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7D73B" w14:textId="7099A2CB" w:rsidR="005945AF" w:rsidRPr="00600E06" w:rsidRDefault="00B41C71" w:rsidP="00FD39D3">
      <w:pPr>
        <w:pStyle w:val="Heading1"/>
      </w:pPr>
      <w:bookmarkStart w:id="0" w:name="_GoBack"/>
      <w:bookmarkEnd w:id="0"/>
      <w:r w:rsidRPr="00600E06">
        <w:t>Abstract</w:t>
      </w:r>
    </w:p>
    <w:p w14:paraId="547E0D6D" w14:textId="15057BEB" w:rsidR="00C91F1B" w:rsidRPr="00600E06" w:rsidRDefault="006B33F6" w:rsidP="00C66C63">
      <w:pPr>
        <w:pStyle w:val="NoSpacing"/>
        <w:rPr>
          <w:szCs w:val="22"/>
          <w:lang w:val="en-GB"/>
        </w:rPr>
      </w:pPr>
      <w:r w:rsidRPr="00600E06">
        <w:rPr>
          <w:szCs w:val="22"/>
          <w:lang w:val="en-GB"/>
        </w:rPr>
        <w:t xml:space="preserve">Cities are complex, socio-ecological ecosystems providing both opportunity and detriment to human health and wellbeing. </w:t>
      </w:r>
      <w:bookmarkStart w:id="1" w:name="_Hlk74144692"/>
      <w:r w:rsidRPr="00600E06">
        <w:rPr>
          <w:szCs w:val="22"/>
          <w:lang w:val="en-GB"/>
        </w:rPr>
        <w:t>Specifically, urban green (e.g. parks) and blue space (e.g. coastline) can restore human psychological wellbeing</w:t>
      </w:r>
      <w:bookmarkEnd w:id="1"/>
      <w:r w:rsidR="00F25407" w:rsidRPr="00600E06">
        <w:rPr>
          <w:szCs w:val="22"/>
          <w:lang w:val="en-GB"/>
        </w:rPr>
        <w:t>.</w:t>
      </w:r>
      <w:r w:rsidR="00DA6495" w:rsidRPr="00600E06">
        <w:rPr>
          <w:szCs w:val="22"/>
          <w:lang w:val="en-GB"/>
        </w:rPr>
        <w:t xml:space="preserve"> </w:t>
      </w:r>
      <w:bookmarkStart w:id="2" w:name="_Hlk74144729"/>
      <w:r w:rsidR="00EA680E">
        <w:rPr>
          <w:szCs w:val="22"/>
          <w:lang w:val="en-GB"/>
        </w:rPr>
        <w:t>I</w:t>
      </w:r>
      <w:r w:rsidR="00154065" w:rsidRPr="00600E06">
        <w:rPr>
          <w:szCs w:val="22"/>
          <w:lang w:val="en-GB"/>
        </w:rPr>
        <w:t>n the Global South, where rapid urbanisation is posing challenges for biodiversity conservation and the mental wellbeing of urban human populations, there has been</w:t>
      </w:r>
      <w:r w:rsidR="00154065" w:rsidRPr="00600E06" w:rsidDel="00AF5392">
        <w:rPr>
          <w:szCs w:val="22"/>
          <w:lang w:val="en-GB"/>
        </w:rPr>
        <w:t xml:space="preserve"> </w:t>
      </w:r>
      <w:r w:rsidR="00FE5EE0" w:rsidRPr="00600E06">
        <w:rPr>
          <w:szCs w:val="22"/>
          <w:lang w:val="en-GB"/>
        </w:rPr>
        <w:t xml:space="preserve">little research on </w:t>
      </w:r>
      <w:r w:rsidR="00574061" w:rsidRPr="00600E06">
        <w:rPr>
          <w:szCs w:val="22"/>
          <w:lang w:val="en-GB"/>
        </w:rPr>
        <w:t>u</w:t>
      </w:r>
      <w:r w:rsidR="00C66C63" w:rsidRPr="00600E06">
        <w:rPr>
          <w:szCs w:val="22"/>
          <w:lang w:val="en-GB"/>
        </w:rPr>
        <w:t>nderstanding the social and environmental benefits of urban green and blue spaces</w:t>
      </w:r>
      <w:r w:rsidR="00FE5EE0" w:rsidRPr="00600E06">
        <w:rPr>
          <w:szCs w:val="22"/>
          <w:lang w:val="en-GB"/>
        </w:rPr>
        <w:t>, which</w:t>
      </w:r>
      <w:r w:rsidR="00C66C63" w:rsidRPr="00600E06">
        <w:rPr>
          <w:szCs w:val="22"/>
          <w:lang w:val="en-GB"/>
        </w:rPr>
        <w:t xml:space="preserve"> </w:t>
      </w:r>
      <w:r w:rsidR="00E12F4A" w:rsidRPr="00600E06">
        <w:rPr>
          <w:szCs w:val="22"/>
          <w:lang w:val="en-GB"/>
        </w:rPr>
        <w:t xml:space="preserve">could </w:t>
      </w:r>
      <w:r w:rsidR="00AF5392" w:rsidRPr="00600E06">
        <w:rPr>
          <w:szCs w:val="22"/>
          <w:lang w:val="en-GB"/>
        </w:rPr>
        <w:t xml:space="preserve">inform </w:t>
      </w:r>
      <w:r w:rsidR="00C66C63" w:rsidRPr="00600E06">
        <w:rPr>
          <w:szCs w:val="22"/>
          <w:lang w:val="en-GB"/>
        </w:rPr>
        <w:t xml:space="preserve">decision-makers </w:t>
      </w:r>
      <w:r w:rsidR="00E12F4A" w:rsidRPr="00600E06">
        <w:rPr>
          <w:szCs w:val="22"/>
          <w:lang w:val="en-GB"/>
        </w:rPr>
        <w:t xml:space="preserve">seeking </w:t>
      </w:r>
      <w:r w:rsidR="00C66C63" w:rsidRPr="00600E06">
        <w:rPr>
          <w:szCs w:val="22"/>
          <w:lang w:val="en-GB"/>
        </w:rPr>
        <w:t>sustainable land-use planning interventions</w:t>
      </w:r>
      <w:bookmarkEnd w:id="2"/>
      <w:r w:rsidR="00C66C63" w:rsidRPr="00600E06">
        <w:rPr>
          <w:szCs w:val="22"/>
          <w:lang w:val="en-GB"/>
        </w:rPr>
        <w:t xml:space="preserve">. </w:t>
      </w:r>
      <w:r w:rsidR="00E915C3" w:rsidRPr="00600E06">
        <w:rPr>
          <w:szCs w:val="22"/>
          <w:lang w:val="en-GB"/>
        </w:rPr>
        <w:t>Here, we use participatory video</w:t>
      </w:r>
      <w:r w:rsidR="00930FCB" w:rsidRPr="00600E06">
        <w:rPr>
          <w:szCs w:val="22"/>
          <w:lang w:val="en-GB"/>
        </w:rPr>
        <w:t xml:space="preserve"> (using film to co-produce research)</w:t>
      </w:r>
      <w:r w:rsidR="00E915C3" w:rsidRPr="00600E06">
        <w:rPr>
          <w:szCs w:val="22"/>
          <w:lang w:val="en-GB"/>
        </w:rPr>
        <w:t xml:space="preserve"> to explore </w:t>
      </w:r>
      <w:r w:rsidR="004D541F" w:rsidRPr="00600E06">
        <w:rPr>
          <w:szCs w:val="22"/>
          <w:lang w:val="en-GB"/>
        </w:rPr>
        <w:t>the relationships people have with</w:t>
      </w:r>
      <w:r w:rsidR="00E915C3" w:rsidRPr="00600E06">
        <w:rPr>
          <w:szCs w:val="22"/>
          <w:lang w:val="en-GB"/>
        </w:rPr>
        <w:t xml:space="preserve"> urban green and </w:t>
      </w:r>
      <w:r w:rsidR="00A123E2" w:rsidRPr="00600E06">
        <w:rPr>
          <w:szCs w:val="22"/>
          <w:lang w:val="en-GB"/>
        </w:rPr>
        <w:t>blue</w:t>
      </w:r>
      <w:r w:rsidR="00E915C3" w:rsidRPr="00600E06">
        <w:rPr>
          <w:szCs w:val="22"/>
          <w:lang w:val="en-GB"/>
        </w:rPr>
        <w:t xml:space="preserve"> </w:t>
      </w:r>
      <w:r w:rsidR="00803EDB" w:rsidRPr="00600E06">
        <w:rPr>
          <w:szCs w:val="22"/>
          <w:lang w:val="en-GB"/>
        </w:rPr>
        <w:t xml:space="preserve">spaces </w:t>
      </w:r>
      <w:r w:rsidR="00E915C3" w:rsidRPr="00600E06">
        <w:rPr>
          <w:szCs w:val="22"/>
          <w:lang w:val="en-GB"/>
        </w:rPr>
        <w:t>in Georgetown, Guyana</w:t>
      </w:r>
      <w:r w:rsidR="002E6A70" w:rsidRPr="00600E06">
        <w:rPr>
          <w:szCs w:val="22"/>
          <w:lang w:val="en-GB"/>
        </w:rPr>
        <w:t>,</w:t>
      </w:r>
      <w:r w:rsidR="00864623" w:rsidRPr="00600E06">
        <w:rPr>
          <w:szCs w:val="22"/>
          <w:lang w:val="en-GB"/>
        </w:rPr>
        <w:t xml:space="preserve"> and communicate these findings </w:t>
      </w:r>
      <w:r w:rsidR="00FE5EE0" w:rsidRPr="00600E06">
        <w:rPr>
          <w:szCs w:val="22"/>
          <w:lang w:val="en-GB"/>
        </w:rPr>
        <w:t xml:space="preserve">to </w:t>
      </w:r>
      <w:r w:rsidR="00864623" w:rsidRPr="00600E06">
        <w:rPr>
          <w:szCs w:val="22"/>
          <w:lang w:val="en-GB"/>
        </w:rPr>
        <w:t>decision-makers</w:t>
      </w:r>
      <w:r w:rsidR="00E915C3" w:rsidRPr="00600E06">
        <w:rPr>
          <w:szCs w:val="22"/>
          <w:lang w:val="en-GB"/>
        </w:rPr>
        <w:t xml:space="preserve">. </w:t>
      </w:r>
      <w:bookmarkStart w:id="3" w:name="_Hlk74061474"/>
      <w:r w:rsidR="00FE5EE0" w:rsidRPr="00600E06">
        <w:rPr>
          <w:szCs w:val="22"/>
          <w:lang w:val="en-GB"/>
        </w:rPr>
        <w:t xml:space="preserve">Short films </w:t>
      </w:r>
      <w:r w:rsidR="00BE3957" w:rsidRPr="00600E06">
        <w:rPr>
          <w:szCs w:val="22"/>
          <w:lang w:val="en-GB"/>
        </w:rPr>
        <w:t>created</w:t>
      </w:r>
      <w:r w:rsidR="004D541F" w:rsidRPr="00600E06">
        <w:rPr>
          <w:szCs w:val="22"/>
          <w:lang w:val="en-GB"/>
        </w:rPr>
        <w:t xml:space="preserve"> </w:t>
      </w:r>
      <w:r w:rsidR="00A63F4C" w:rsidRPr="00600E06">
        <w:rPr>
          <w:szCs w:val="22"/>
          <w:lang w:val="en-GB"/>
        </w:rPr>
        <w:t xml:space="preserve">and discussed </w:t>
      </w:r>
      <w:r w:rsidR="00FE5EE0" w:rsidRPr="00600E06">
        <w:rPr>
          <w:szCs w:val="22"/>
          <w:lang w:val="en-GB"/>
        </w:rPr>
        <w:t>by city residents</w:t>
      </w:r>
      <w:r w:rsidR="004D541F" w:rsidRPr="00600E06">
        <w:rPr>
          <w:szCs w:val="22"/>
          <w:lang w:val="en-GB"/>
        </w:rPr>
        <w:t xml:space="preserve"> </w:t>
      </w:r>
      <w:r w:rsidR="00FE5EE0" w:rsidRPr="00600E06">
        <w:rPr>
          <w:szCs w:val="22"/>
          <w:lang w:val="en-GB"/>
        </w:rPr>
        <w:t xml:space="preserve">highlighted </w:t>
      </w:r>
      <w:r w:rsidR="004D541F" w:rsidRPr="00600E06">
        <w:rPr>
          <w:szCs w:val="22"/>
          <w:lang w:val="en-GB"/>
        </w:rPr>
        <w:t xml:space="preserve">how </w:t>
      </w:r>
      <w:r w:rsidR="00FE5EE0" w:rsidRPr="00600E06">
        <w:rPr>
          <w:szCs w:val="22"/>
          <w:lang w:val="en-GB"/>
        </w:rPr>
        <w:t xml:space="preserve">specific characteristics of </w:t>
      </w:r>
      <w:r w:rsidR="002E6A70" w:rsidRPr="00600E06">
        <w:rPr>
          <w:szCs w:val="22"/>
          <w:lang w:val="en-GB"/>
        </w:rPr>
        <w:t>green and blue</w:t>
      </w:r>
      <w:r w:rsidR="004D541F" w:rsidRPr="00600E06">
        <w:rPr>
          <w:szCs w:val="22"/>
          <w:lang w:val="en-GB"/>
        </w:rPr>
        <w:t xml:space="preserve"> spaces </w:t>
      </w:r>
      <w:r w:rsidR="001C1491" w:rsidRPr="00600E06">
        <w:rPr>
          <w:szCs w:val="22"/>
          <w:lang w:val="en-GB"/>
        </w:rPr>
        <w:t>contribut</w:t>
      </w:r>
      <w:r w:rsidR="00BE3957" w:rsidRPr="00600E06">
        <w:rPr>
          <w:szCs w:val="22"/>
          <w:lang w:val="en-GB"/>
        </w:rPr>
        <w:t>ed</w:t>
      </w:r>
      <w:r w:rsidR="001C1491" w:rsidRPr="00600E06">
        <w:rPr>
          <w:szCs w:val="22"/>
          <w:lang w:val="en-GB"/>
        </w:rPr>
        <w:t xml:space="preserve"> to</w:t>
      </w:r>
      <w:r w:rsidR="00F21D59" w:rsidRPr="00600E06">
        <w:rPr>
          <w:szCs w:val="22"/>
          <w:lang w:val="en-GB"/>
        </w:rPr>
        <w:t xml:space="preserve"> </w:t>
      </w:r>
      <w:r w:rsidR="00DE14FC" w:rsidRPr="00600E06">
        <w:rPr>
          <w:szCs w:val="22"/>
          <w:lang w:val="en-GB"/>
        </w:rPr>
        <w:t>restorative quality,</w:t>
      </w:r>
      <w:r w:rsidR="00061490" w:rsidRPr="00600E06">
        <w:rPr>
          <w:szCs w:val="22"/>
          <w:lang w:val="en-GB"/>
        </w:rPr>
        <w:t xml:space="preserve"> </w:t>
      </w:r>
      <w:r w:rsidR="008B1E7C">
        <w:rPr>
          <w:szCs w:val="22"/>
          <w:lang w:val="en-GB"/>
        </w:rPr>
        <w:t>a sense of place</w:t>
      </w:r>
      <w:r w:rsidR="00061490" w:rsidRPr="00600E06">
        <w:rPr>
          <w:szCs w:val="22"/>
          <w:lang w:val="en-GB"/>
        </w:rPr>
        <w:t xml:space="preserve">, and </w:t>
      </w:r>
      <w:r w:rsidR="00DE14FC" w:rsidRPr="00600E06">
        <w:rPr>
          <w:szCs w:val="22"/>
          <w:lang w:val="en-GB"/>
        </w:rPr>
        <w:t>alleviated</w:t>
      </w:r>
      <w:r w:rsidR="00F21D59" w:rsidRPr="00600E06">
        <w:rPr>
          <w:szCs w:val="22"/>
          <w:lang w:val="en-GB"/>
        </w:rPr>
        <w:t xml:space="preserve"> stress</w:t>
      </w:r>
      <w:r w:rsidR="00655CD3" w:rsidRPr="00600E06">
        <w:rPr>
          <w:szCs w:val="22"/>
          <w:lang w:val="en-GB"/>
        </w:rPr>
        <w:t>.</w:t>
      </w:r>
      <w:r w:rsidR="00F81445" w:rsidRPr="00600E06">
        <w:rPr>
          <w:szCs w:val="22"/>
          <w:lang w:val="en-GB"/>
        </w:rPr>
        <w:t xml:space="preserve"> </w:t>
      </w:r>
      <w:bookmarkEnd w:id="3"/>
      <w:r w:rsidR="00FE5EE0" w:rsidRPr="00600E06">
        <w:rPr>
          <w:szCs w:val="22"/>
          <w:lang w:val="en-GB"/>
        </w:rPr>
        <w:t xml:space="preserve">At the same time, locally </w:t>
      </w:r>
      <w:r w:rsidR="00F81445" w:rsidRPr="00600E06">
        <w:rPr>
          <w:szCs w:val="22"/>
          <w:lang w:val="en-GB"/>
        </w:rPr>
        <w:t>specific nua</w:t>
      </w:r>
      <w:r w:rsidR="00061490" w:rsidRPr="00600E06">
        <w:rPr>
          <w:szCs w:val="22"/>
          <w:lang w:val="en-GB"/>
        </w:rPr>
        <w:t>nce</w:t>
      </w:r>
      <w:r w:rsidR="00F81445" w:rsidRPr="00600E06">
        <w:rPr>
          <w:szCs w:val="22"/>
          <w:lang w:val="en-GB"/>
        </w:rPr>
        <w:t>s</w:t>
      </w:r>
      <w:r w:rsidR="00061490" w:rsidRPr="00600E06">
        <w:rPr>
          <w:szCs w:val="22"/>
          <w:lang w:val="en-GB"/>
        </w:rPr>
        <w:t xml:space="preserve"> were also revealed</w:t>
      </w:r>
      <w:r w:rsidR="00F81445" w:rsidRPr="00600E06">
        <w:rPr>
          <w:szCs w:val="22"/>
          <w:lang w:val="en-GB"/>
        </w:rPr>
        <w:t xml:space="preserve">, such as </w:t>
      </w:r>
      <w:r w:rsidR="00B26A09" w:rsidRPr="00600E06">
        <w:rPr>
          <w:szCs w:val="22"/>
          <w:lang w:val="en-GB"/>
        </w:rPr>
        <w:t xml:space="preserve">folklore </w:t>
      </w:r>
      <w:r w:rsidR="00BE3957" w:rsidRPr="00600E06">
        <w:rPr>
          <w:szCs w:val="22"/>
          <w:lang w:val="en-GB"/>
        </w:rPr>
        <w:t>associated with</w:t>
      </w:r>
      <w:r w:rsidR="00CA13EF" w:rsidRPr="00600E06">
        <w:rPr>
          <w:szCs w:val="22"/>
          <w:lang w:val="en-GB"/>
        </w:rPr>
        <w:t xml:space="preserve"> </w:t>
      </w:r>
      <w:r w:rsidR="00FE5EE0" w:rsidRPr="00600E06">
        <w:rPr>
          <w:szCs w:val="22"/>
          <w:lang w:val="en-GB"/>
        </w:rPr>
        <w:t>urban wildlife</w:t>
      </w:r>
      <w:r w:rsidR="00B26A09" w:rsidRPr="00600E06">
        <w:rPr>
          <w:szCs w:val="22"/>
          <w:lang w:val="en-GB"/>
        </w:rPr>
        <w:t xml:space="preserve"> and the importance of monuments fram</w:t>
      </w:r>
      <w:r w:rsidR="007315C2" w:rsidRPr="00600E06">
        <w:rPr>
          <w:szCs w:val="22"/>
          <w:lang w:val="en-GB"/>
        </w:rPr>
        <w:t xml:space="preserve">ing Guyana’s </w:t>
      </w:r>
      <w:r w:rsidR="00B26A09" w:rsidRPr="00600E06">
        <w:rPr>
          <w:szCs w:val="22"/>
          <w:lang w:val="en-GB"/>
        </w:rPr>
        <w:t xml:space="preserve">complex history. </w:t>
      </w:r>
      <w:r w:rsidR="002E6A70" w:rsidRPr="00600E06">
        <w:rPr>
          <w:szCs w:val="22"/>
          <w:lang w:val="en-GB"/>
        </w:rPr>
        <w:t>A</w:t>
      </w:r>
      <w:r w:rsidR="004D541F" w:rsidRPr="00600E06">
        <w:rPr>
          <w:szCs w:val="22"/>
          <w:lang w:val="en-GB"/>
        </w:rPr>
        <w:t xml:space="preserve"> </w:t>
      </w:r>
      <w:r w:rsidR="00B62E5C" w:rsidRPr="00600E06">
        <w:rPr>
          <w:szCs w:val="22"/>
          <w:lang w:val="en-GB"/>
        </w:rPr>
        <w:t>composite</w:t>
      </w:r>
      <w:r w:rsidR="004D541F" w:rsidRPr="00600E06">
        <w:rPr>
          <w:szCs w:val="22"/>
          <w:lang w:val="en-GB"/>
        </w:rPr>
        <w:t xml:space="preserve"> film </w:t>
      </w:r>
      <w:r w:rsidR="002E6A70" w:rsidRPr="00600E06">
        <w:rPr>
          <w:szCs w:val="22"/>
          <w:lang w:val="en-GB"/>
        </w:rPr>
        <w:t xml:space="preserve">was </w:t>
      </w:r>
      <w:r w:rsidR="004D541F" w:rsidRPr="00600E06">
        <w:rPr>
          <w:szCs w:val="22"/>
          <w:lang w:val="en-GB"/>
        </w:rPr>
        <w:t xml:space="preserve">screened to </w:t>
      </w:r>
      <w:r w:rsidR="00803EDB" w:rsidRPr="00600E06">
        <w:rPr>
          <w:szCs w:val="22"/>
          <w:lang w:val="en-GB"/>
        </w:rPr>
        <w:t>government ministries</w:t>
      </w:r>
      <w:r w:rsidR="004D541F" w:rsidRPr="00600E06">
        <w:rPr>
          <w:szCs w:val="22"/>
          <w:lang w:val="en-GB"/>
        </w:rPr>
        <w:t>, park managers, and the Mayor and City Council</w:t>
      </w:r>
      <w:r w:rsidR="00BE3957" w:rsidRPr="00600E06">
        <w:rPr>
          <w:szCs w:val="22"/>
          <w:lang w:val="en-GB"/>
        </w:rPr>
        <w:t>, who</w:t>
      </w:r>
      <w:r w:rsidR="004D541F" w:rsidRPr="00600E06">
        <w:rPr>
          <w:szCs w:val="22"/>
          <w:lang w:val="en-GB"/>
        </w:rPr>
        <w:t xml:space="preserve"> articulated intention</w:t>
      </w:r>
      <w:r w:rsidR="007315C2" w:rsidRPr="00600E06">
        <w:rPr>
          <w:szCs w:val="22"/>
          <w:lang w:val="en-GB"/>
        </w:rPr>
        <w:t>s</w:t>
      </w:r>
      <w:r w:rsidR="004D541F" w:rsidRPr="00600E06">
        <w:rPr>
          <w:szCs w:val="22"/>
          <w:lang w:val="en-GB"/>
        </w:rPr>
        <w:t xml:space="preserve"> to </w:t>
      </w:r>
      <w:r w:rsidR="002E6A70" w:rsidRPr="00600E06">
        <w:rPr>
          <w:szCs w:val="22"/>
          <w:lang w:val="en-GB"/>
        </w:rPr>
        <w:t xml:space="preserve">change </w:t>
      </w:r>
      <w:r w:rsidR="004D541F" w:rsidRPr="00600E06">
        <w:rPr>
          <w:szCs w:val="22"/>
          <w:lang w:val="en-GB"/>
        </w:rPr>
        <w:t xml:space="preserve">the way these spaces were managed </w:t>
      </w:r>
      <w:r w:rsidR="009F7B0B" w:rsidRPr="00600E06">
        <w:rPr>
          <w:szCs w:val="22"/>
          <w:lang w:val="en-GB"/>
        </w:rPr>
        <w:t>(</w:t>
      </w:r>
      <w:r w:rsidR="00A63F4C" w:rsidRPr="00600E06">
        <w:rPr>
          <w:bCs/>
          <w:szCs w:val="22"/>
          <w:lang w:val="en-GB"/>
        </w:rPr>
        <w:t xml:space="preserve">e.g. </w:t>
      </w:r>
      <w:r w:rsidR="00A63F4C" w:rsidRPr="00600E06">
        <w:rPr>
          <w:szCs w:val="22"/>
          <w:lang w:val="en-GB"/>
        </w:rPr>
        <w:t>maintaining</w:t>
      </w:r>
      <w:r w:rsidR="00737440" w:rsidRPr="00600E06">
        <w:rPr>
          <w:bCs/>
          <w:szCs w:val="22"/>
          <w:lang w:val="en-GB"/>
        </w:rPr>
        <w:t xml:space="preserve"> </w:t>
      </w:r>
      <w:r w:rsidR="002E6A70" w:rsidRPr="00600E06">
        <w:rPr>
          <w:bCs/>
          <w:szCs w:val="22"/>
          <w:lang w:val="en-GB"/>
        </w:rPr>
        <w:t xml:space="preserve">specific </w:t>
      </w:r>
      <w:r w:rsidR="00737440" w:rsidRPr="00600E06">
        <w:rPr>
          <w:bCs/>
          <w:szCs w:val="22"/>
          <w:lang w:val="en-GB"/>
        </w:rPr>
        <w:t>features</w:t>
      </w:r>
      <w:r w:rsidR="00384A4E" w:rsidRPr="00600E06">
        <w:rPr>
          <w:bCs/>
          <w:szCs w:val="22"/>
          <w:lang w:val="en-GB"/>
        </w:rPr>
        <w:t>, encouraging visitation, raising awareness, and increasing the planned distribution of new spaces</w:t>
      </w:r>
      <w:r w:rsidR="009F7B0B" w:rsidRPr="00600E06">
        <w:rPr>
          <w:bCs/>
          <w:szCs w:val="22"/>
          <w:lang w:val="en-GB"/>
        </w:rPr>
        <w:t>)</w:t>
      </w:r>
      <w:r w:rsidR="004D541F" w:rsidRPr="00600E06">
        <w:rPr>
          <w:szCs w:val="22"/>
          <w:lang w:val="en-GB"/>
        </w:rPr>
        <w:t>.</w:t>
      </w:r>
      <w:r w:rsidR="00DA77FC" w:rsidRPr="00600E06">
        <w:rPr>
          <w:szCs w:val="22"/>
          <w:lang w:val="en-GB"/>
        </w:rPr>
        <w:t xml:space="preserve"> </w:t>
      </w:r>
      <w:r w:rsidR="002E6A70" w:rsidRPr="00600E06">
        <w:rPr>
          <w:szCs w:val="22"/>
          <w:lang w:val="en-GB"/>
        </w:rPr>
        <w:t>We</w:t>
      </w:r>
      <w:r w:rsidR="00DA77FC" w:rsidRPr="00600E06">
        <w:rPr>
          <w:szCs w:val="22"/>
          <w:lang w:val="en-GB"/>
        </w:rPr>
        <w:t xml:space="preserve"> </w:t>
      </w:r>
      <w:r w:rsidR="004D541F" w:rsidRPr="00600E06">
        <w:rPr>
          <w:szCs w:val="22"/>
          <w:lang w:val="en-GB"/>
        </w:rPr>
        <w:t xml:space="preserve">demonstrate how participatory video </w:t>
      </w:r>
      <w:r w:rsidR="00864623" w:rsidRPr="00600E06">
        <w:rPr>
          <w:szCs w:val="22"/>
          <w:lang w:val="en-GB"/>
        </w:rPr>
        <w:t xml:space="preserve">can </w:t>
      </w:r>
      <w:r w:rsidR="00067203" w:rsidRPr="00600E06">
        <w:rPr>
          <w:szCs w:val="22"/>
          <w:lang w:val="en-GB"/>
        </w:rPr>
        <w:t xml:space="preserve">allow participants to reflect on and change their interactions with urban </w:t>
      </w:r>
      <w:r w:rsidR="00AC62E2" w:rsidRPr="00600E06">
        <w:rPr>
          <w:szCs w:val="22"/>
          <w:lang w:val="en-GB"/>
        </w:rPr>
        <w:t>green/blue spaces</w:t>
      </w:r>
      <w:r w:rsidR="00067203" w:rsidRPr="00600E06">
        <w:rPr>
          <w:szCs w:val="22"/>
          <w:lang w:val="en-GB"/>
        </w:rPr>
        <w:t xml:space="preserve">, while </w:t>
      </w:r>
      <w:r w:rsidR="004D541F" w:rsidRPr="00600E06">
        <w:rPr>
          <w:szCs w:val="22"/>
          <w:lang w:val="en-GB"/>
        </w:rPr>
        <w:t>facilitat</w:t>
      </w:r>
      <w:r w:rsidR="00067203" w:rsidRPr="00600E06">
        <w:rPr>
          <w:szCs w:val="22"/>
          <w:lang w:val="en-GB"/>
        </w:rPr>
        <w:t>ing</w:t>
      </w:r>
      <w:r w:rsidR="004D541F" w:rsidRPr="00600E06">
        <w:rPr>
          <w:szCs w:val="22"/>
          <w:lang w:val="en-GB"/>
        </w:rPr>
        <w:t xml:space="preserve"> a unique and engaging dialogue between multiple stakeholders, with important</w:t>
      </w:r>
      <w:r w:rsidR="00061490" w:rsidRPr="00600E06">
        <w:rPr>
          <w:szCs w:val="22"/>
          <w:lang w:val="en-GB"/>
        </w:rPr>
        <w:t>, applied</w:t>
      </w:r>
      <w:r w:rsidR="004D541F" w:rsidRPr="00600E06">
        <w:rPr>
          <w:szCs w:val="22"/>
          <w:lang w:val="en-GB"/>
        </w:rPr>
        <w:t xml:space="preserve"> implications for both </w:t>
      </w:r>
      <w:r w:rsidR="00EA0E5E" w:rsidRPr="00600E06">
        <w:rPr>
          <w:szCs w:val="22"/>
          <w:lang w:val="en-GB"/>
        </w:rPr>
        <w:t>public health and biodiversity conservation</w:t>
      </w:r>
      <w:r w:rsidR="004D541F" w:rsidRPr="00600E06">
        <w:rPr>
          <w:szCs w:val="22"/>
          <w:lang w:val="en-GB"/>
        </w:rPr>
        <w:t>.</w:t>
      </w:r>
    </w:p>
    <w:p w14:paraId="41E06049" w14:textId="26E414BF" w:rsidR="00F659F7" w:rsidRPr="00600E06" w:rsidRDefault="000719FA" w:rsidP="00FD39D3">
      <w:pPr>
        <w:pStyle w:val="Heading1"/>
      </w:pPr>
      <w:r w:rsidRPr="00600E06">
        <w:lastRenderedPageBreak/>
        <w:t>Keywords</w:t>
      </w:r>
    </w:p>
    <w:p w14:paraId="03A9A877" w14:textId="693301E9" w:rsidR="00FD4272" w:rsidRPr="00600E06" w:rsidRDefault="006C1645" w:rsidP="007E2369">
      <w:pPr>
        <w:pStyle w:val="NoSpacing"/>
        <w:rPr>
          <w:szCs w:val="22"/>
          <w:lang w:val="en-GB"/>
        </w:rPr>
      </w:pPr>
      <w:r w:rsidRPr="00600E06">
        <w:rPr>
          <w:szCs w:val="22"/>
          <w:lang w:val="en-GB"/>
        </w:rPr>
        <w:t>Biodiversity; Conservation</w:t>
      </w:r>
      <w:r w:rsidR="000719FA" w:rsidRPr="00600E06">
        <w:rPr>
          <w:szCs w:val="22"/>
          <w:lang w:val="en-GB"/>
        </w:rPr>
        <w:t>;</w:t>
      </w:r>
      <w:r w:rsidRPr="00600E06">
        <w:rPr>
          <w:szCs w:val="22"/>
          <w:lang w:val="en-GB"/>
        </w:rPr>
        <w:t xml:space="preserve"> </w:t>
      </w:r>
      <w:r w:rsidR="000F5B89" w:rsidRPr="00600E06">
        <w:rPr>
          <w:szCs w:val="22"/>
          <w:lang w:val="en-GB"/>
        </w:rPr>
        <w:t xml:space="preserve">Green Spaces; </w:t>
      </w:r>
      <w:r w:rsidR="008D6FDF" w:rsidRPr="00600E06">
        <w:rPr>
          <w:szCs w:val="22"/>
          <w:lang w:val="en-GB"/>
        </w:rPr>
        <w:t xml:space="preserve">Guyana; </w:t>
      </w:r>
      <w:r w:rsidR="000F5B89" w:rsidRPr="00600E06">
        <w:rPr>
          <w:szCs w:val="22"/>
          <w:lang w:val="en-GB"/>
        </w:rPr>
        <w:t xml:space="preserve">Human Wellbeing; Participatory Video </w:t>
      </w:r>
    </w:p>
    <w:p w14:paraId="64DD265A" w14:textId="77777777" w:rsidR="0011341A" w:rsidRPr="00600E06" w:rsidRDefault="0011341A" w:rsidP="007E2369">
      <w:pPr>
        <w:pStyle w:val="NoSpacing"/>
        <w:rPr>
          <w:rFonts w:eastAsiaTheme="majorEastAsia"/>
          <w:sz w:val="28"/>
          <w:lang w:val="en-GB"/>
        </w:rPr>
      </w:pPr>
    </w:p>
    <w:p w14:paraId="0D18A7F0" w14:textId="24189A7B" w:rsidR="005945AF" w:rsidRPr="00600E06" w:rsidRDefault="0099795B" w:rsidP="00FD39D3">
      <w:pPr>
        <w:pStyle w:val="Heading1"/>
      </w:pPr>
      <w:r w:rsidRPr="00600E06">
        <w:rPr>
          <w:bCs/>
        </w:rPr>
        <w:t>1.</w:t>
      </w:r>
      <w:r w:rsidRPr="00600E06">
        <w:t xml:space="preserve"> </w:t>
      </w:r>
      <w:r w:rsidR="00D94F7B" w:rsidRPr="00600E06">
        <w:t>INTRODUCTION</w:t>
      </w:r>
    </w:p>
    <w:p w14:paraId="0520D1BC" w14:textId="6E23AA3F" w:rsidR="008C7A69" w:rsidRPr="00600E06" w:rsidRDefault="00C5711B" w:rsidP="005E7AED">
      <w:pPr>
        <w:pStyle w:val="NoSpacing"/>
        <w:rPr>
          <w:lang w:val="en-GB"/>
        </w:rPr>
      </w:pPr>
      <w:r w:rsidRPr="00600E06">
        <w:rPr>
          <w:lang w:val="en-GB"/>
        </w:rPr>
        <w:t xml:space="preserve">By 2050, nearly 70% of the global population will be urban, attracted by prospects of wealth, education, and socioeconomic progress </w:t>
      </w:r>
      <w:r w:rsidRPr="00600E06">
        <w:rPr>
          <w:lang w:val="en-GB"/>
        </w:rPr>
        <w:fldChar w:fldCharType="begin" w:fldLock="1"/>
      </w:r>
      <w:r w:rsidRPr="00600E06">
        <w:rPr>
          <w:lang w:val="en-GB"/>
        </w:rPr>
        <w:instrText>ADDIN CSL_CITATION {"citationItems":[{"id":"ITEM-1","itemData":{"DOI":"10.4054/demres.2005.12.9","ISBN":"9789211483192","author":[{"dropping-particle":"","family":"United Nations","given":"","non-dropping-particle":"","parse-names":false,"suffix":""}],"container-title":"Demographic Research","id":"ITEM-1","issued":{"date-parts":[["2018"]]},"number-of-pages":"197-236","publisher-place":"New York: United Nations","title":"World urbanization prospects: The 2018 revision","type":"report","volume":"12"},"uris":["http://www.mendeley.com/documents/?uuid=f0b144eb-ca6e-4403-9dda-fbf587d34702"]}],"mendeley":{"formattedCitation":"(United Nations, 2018)","plainTextFormattedCitation":"(United Nations, 2018)","previouslyFormattedCitation":"(United Nations, 2018)"},"properties":{"noteIndex":0},"schema":"https://github.com/citation-style-language/schema/raw/master/csl-citation.json"}</w:instrText>
      </w:r>
      <w:r w:rsidRPr="00600E06">
        <w:rPr>
          <w:lang w:val="en-GB"/>
        </w:rPr>
        <w:fldChar w:fldCharType="separate"/>
      </w:r>
      <w:r w:rsidRPr="00600E06">
        <w:rPr>
          <w:noProof/>
          <w:lang w:val="en-GB"/>
        </w:rPr>
        <w:t>(United Nations, 2018)</w:t>
      </w:r>
      <w:r w:rsidRPr="00600E06">
        <w:rPr>
          <w:lang w:val="en-GB"/>
        </w:rPr>
        <w:fldChar w:fldCharType="end"/>
      </w:r>
      <w:r w:rsidRPr="00600E06">
        <w:rPr>
          <w:lang w:val="en-GB"/>
        </w:rPr>
        <w:t xml:space="preserve">. </w:t>
      </w:r>
      <w:r w:rsidR="00DA5794" w:rsidRPr="00600E06">
        <w:rPr>
          <w:lang w:val="en-GB"/>
        </w:rPr>
        <w:t>U</w:t>
      </w:r>
      <w:r w:rsidRPr="00600E06">
        <w:rPr>
          <w:lang w:val="en-GB"/>
        </w:rPr>
        <w:t xml:space="preserve">rbanisation also has implications for the health and wellbeing of urban dwellers, who typically experience a higher prevalence of </w:t>
      </w:r>
      <w:r w:rsidR="003C3D76" w:rsidRPr="00600E06">
        <w:rPr>
          <w:lang w:val="en-GB"/>
        </w:rPr>
        <w:t>psychological</w:t>
      </w:r>
      <w:r w:rsidRPr="00600E06">
        <w:rPr>
          <w:lang w:val="en-GB"/>
        </w:rPr>
        <w:t xml:space="preserve"> health disorders </w:t>
      </w:r>
      <w:r w:rsidRPr="00600E06">
        <w:rPr>
          <w:lang w:val="en-GB"/>
        </w:rPr>
        <w:fldChar w:fldCharType="begin" w:fldLock="1"/>
      </w:r>
      <w:r w:rsidRPr="00600E06">
        <w:rPr>
          <w:lang w:val="en-GB"/>
        </w:rPr>
        <w:instrText>ADDIN CSL_CITATION {"citationItems":[{"id":"ITEM-1","itemData":{"DOI":"10.1038/490162a","ISBN":"1476-4687 (Electronic)\\r0028-0836 (Linking)","ISSN":"0028-0836","PMID":"23060170","abstract":"Scientists are testing the idea that the stress of modern city life is a breeding ground for psychosis.","author":[{"dropping-particle":"","family":"Abbot","given":"Alison","non-dropping-particle":"","parse-names":false,"suffix":""}],"container-title":"Nature","id":"ITEM-1","issued":{"date-parts":[["2012"]]},"note":"Jess Fisher","page":"162-164","title":"Urban Decay","type":"article-journal","volume":"490"},"uris":["http://www.mendeley.com/documents/?uuid=f93bed43-a680-4b49-a2d6-77f1374f7fe4"]}],"mendeley":{"formattedCitation":"(Abbot, 2012)","plainTextFormattedCitation":"(Abbot, 2012)","previouslyFormattedCitation":"(Abbot, 2012)"},"properties":{"noteIndex":0},"schema":"https://github.com/citation-style-language/schema/raw/master/csl-citation.json"}</w:instrText>
      </w:r>
      <w:r w:rsidRPr="00600E06">
        <w:rPr>
          <w:lang w:val="en-GB"/>
        </w:rPr>
        <w:fldChar w:fldCharType="separate"/>
      </w:r>
      <w:r w:rsidRPr="00600E06">
        <w:rPr>
          <w:noProof/>
          <w:lang w:val="en-GB"/>
        </w:rPr>
        <w:t>(Abbot, 2012)</w:t>
      </w:r>
      <w:r w:rsidRPr="00600E06">
        <w:rPr>
          <w:lang w:val="en-GB"/>
        </w:rPr>
        <w:fldChar w:fldCharType="end"/>
      </w:r>
      <w:r w:rsidRPr="00600E06">
        <w:rPr>
          <w:lang w:val="en-GB"/>
        </w:rPr>
        <w:t xml:space="preserve">. </w:t>
      </w:r>
      <w:r w:rsidR="00DA5794" w:rsidRPr="00600E06">
        <w:rPr>
          <w:lang w:val="en-GB"/>
        </w:rPr>
        <w:t>Yet w</w:t>
      </w:r>
      <w:r w:rsidRPr="00600E06">
        <w:rPr>
          <w:lang w:val="en-GB"/>
        </w:rPr>
        <w:t xml:space="preserve">ithin cities, urban green (e.g. parks), and blue spaces (e.g. coastline) </w:t>
      </w:r>
      <w:r w:rsidR="007F6BD3" w:rsidRPr="00600E06">
        <w:rPr>
          <w:lang w:val="en-GB"/>
        </w:rPr>
        <w:t xml:space="preserve">provide a space for restoring psychological wellbeing, </w:t>
      </w:r>
      <w:r w:rsidRPr="00600E06">
        <w:rPr>
          <w:lang w:val="en-GB"/>
        </w:rPr>
        <w:t>as documented by a wealth of empirical evidence</w:t>
      </w:r>
      <w:r w:rsidR="0011341A" w:rsidRPr="00600E06">
        <w:rPr>
          <w:lang w:val="en-GB"/>
        </w:rPr>
        <w:t>,</w:t>
      </w:r>
      <w:r w:rsidRPr="00600E06">
        <w:rPr>
          <w:lang w:val="en-GB"/>
        </w:rPr>
        <w:t xml:space="preserve"> albeit predominately from the Global North</w:t>
      </w:r>
      <w:r w:rsidR="00552209" w:rsidRPr="00600E06">
        <w:rPr>
          <w:lang w:val="en-GB"/>
        </w:rPr>
        <w:t xml:space="preserve"> </w:t>
      </w:r>
      <w:r w:rsidRPr="00600E06">
        <w:rPr>
          <w:lang w:val="en-GB"/>
        </w:rPr>
        <w:fldChar w:fldCharType="begin" w:fldLock="1"/>
      </w:r>
      <w:r w:rsidR="004E0FC5" w:rsidRPr="00600E06">
        <w:rPr>
          <w:lang w:val="en-GB"/>
        </w:rPr>
        <w:instrText>ADDIN CSL_CITATION {"citationItems":[{"id":"ITEM-1","itemData":{"DOI":"10.1016/j.ijheh.2017.08.004","ISSN":"14384639","abstract":"Background: a growing number of quantitative studies have investigated the potential benefits of outdoor blue spaces (lakes, rivers, sea, etc) and human health, but there is not yet a systematic review synthesizing this evidence. Objectives: to systematically review the current quantitative evidence on human health and well-being benefits of outdoor blue spaces. Methods: following PRISMA guidelines for reporting systematic reviews and meta- analysis, observational and experimental quantitative studies focusing on both residential and non-residential outdoor blue space exposure were searched using specific keywords. Results: in total 35 studies were included in the current systematic review, most of them being classified as of “good quality” (N=22). The balance of evidence suggested a positive association between greater exposure to outdoor blue spaces and both benefits to mental health and well-being (N=12 studies) and levels of physical activity (N=13 studies). The evidence of an association between outdoor blue space exposure and general health (N= 6 studies), obesity (N=8 studies) and cardiovascular (N=4 studies) and related outcomes was less consistent. Conclusions: although encouraging, there remains relatively few studies and a large degree of heterogeneity in terms of study design, exposure metrics and outcome measures, making synthesis difficult. Further research is needed using longitudinal research and natural experiments, preferably across a broader range of countries, to better understand the causal associations between blue spaces, health and wellbeing.","author":[{"dropping-particle":"","family":"Gascón","given":"Mireia","non-dropping-particle":"","parse-names":false,"suffix":""},{"dropping-particle":"","family":"Zijlemaa","given":"W","non-dropping-particle":"","parse-names":false,"suffix":""},{"dropping-particle":"","family":"Verta","given":"C","non-dropping-particle":"","parse-names":false,"suffix":""},{"dropping-particle":"","family":"Whited","given":"MP","non-dropping-particle":"","parse-names":false,"suffix":""},{"dropping-particle":"","family":"Nieuwenhuijsen","given":"Mark J.","non-dropping-particle":"","parse-names":false,"suffix":""}],"container-title":"International Journal of Hygiene and Environmental Health","id":"ITEM-1","issued":{"date-parts":[["2017"]]},"page":"1207-1221","publisher":"Elsevier GmbH.","title":"Blue spaces, human health and well-being: a systematic review","type":"article-journal","volume":"220"},"uris":["http://www.mendeley.com/documents/?uuid=d818bb2b-34bd-4892-9c34-85e5647316e1"]},{"id":"ITEM-2","itemData":{"DOI":"10.1016/j.envres.2017.05.040","ISSN":"00139351","PMID":"28686952","abstract":"Increasing urbanisation, changing disease scenarios, and current predictions of climate change impacts require innovative strategies for providing healthy and sustainable cities, now and in the future. The recently coined concept, Nature-based solutions (NBS), is one such strategy referring to actions that are inspired by, supported by, or copied from nature, designed to address a range of environmental challenges. The objective with this article is to evaluate the evidence on public health benefits of exposure to natural environments and explore how this knowledge could be framed within the NBS concept. We conducted a systematic review of reviews following established methodology, including keyword search in several databases, predefined inclusion criteria, and a data extraction in accordance with the PICOS structure. We reviewed literature on associations between public health and natural environments in relation to pathways – sociobehavioural/cultural ecosystem services (e.g. stress and physical activity) and regulating ecosystem services (e.g. heat reduction) – or defined health outcomes (e.g. cardiovascular mortality). The results show that there is strong evidence for improved affect as well as on heat reduction from urban natural environments. These conditions may mediate the effect seen on cardiovas- cular disease (CVD)-related mortality by exposure to natural environments. By also reviewing existing literature on NBS and health, we phrase the results within the NBS context, providing guidelines on how public health and well-being could be integrated into implementation of NBS for resilient and liveable urban landscapes and health in a changing climate. 1.","author":[{"dropping-particle":"","family":"Bosch","given":"Matilda Annerstedt","non-dropping-particle":"van den","parse-names":false,"suffix":""},{"dropping-particle":"","family":"Ode Sang","given":"Åsa","non-dropping-particle":"","parse-names":false,"suffix":""}],"container-title":"Environmental Research","id":"ITEM-2","issued":{"date-parts":[["2017"]]},"page":"373-384","publisher":"Elsevier Inc.","title":"Urban natural environments as nature-based solutions for improved public health – A systematic review of reviews","type":"article-journal","volume":"158"},"uris":["http://www.mendeley.com/documents/?uuid=33292c9b-6ea2-443a-ab0a-b3f62231062c"]}],"mendeley":{"formattedCitation":"(Gascón et al., 2017; van den Bosch &amp; Ode Sang, 2017)","manualFormatting":"(Gascón et al., 2017; Nawrath et al. 2021)","plainTextFormattedCitation":"(Gascón et al., 2017; van den Bosch &amp; Ode Sang, 2017)","previouslyFormattedCitation":"(Gascón et al., 2017; van den Bosch &amp; Ode Sang, 2017)"},"properties":{"noteIndex":0},"schema":"https://github.com/citation-style-language/schema/raw/master/csl-citation.json"}</w:instrText>
      </w:r>
      <w:r w:rsidRPr="00600E06">
        <w:rPr>
          <w:lang w:val="en-GB"/>
        </w:rPr>
        <w:fldChar w:fldCharType="separate"/>
      </w:r>
      <w:r w:rsidRPr="00600E06">
        <w:rPr>
          <w:noProof/>
          <w:lang w:val="en-GB"/>
        </w:rPr>
        <w:t>(Gascón et al., 2017;</w:t>
      </w:r>
      <w:r w:rsidR="00552209" w:rsidRPr="00600E06">
        <w:rPr>
          <w:noProof/>
          <w:lang w:val="en-GB"/>
        </w:rPr>
        <w:t xml:space="preserve"> Nawrath et al. 2021</w:t>
      </w:r>
      <w:r w:rsidRPr="00600E06">
        <w:rPr>
          <w:noProof/>
          <w:lang w:val="en-GB"/>
        </w:rPr>
        <w:t>)</w:t>
      </w:r>
      <w:r w:rsidRPr="00600E06">
        <w:rPr>
          <w:lang w:val="en-GB"/>
        </w:rPr>
        <w:fldChar w:fldCharType="end"/>
      </w:r>
      <w:r w:rsidRPr="00600E06">
        <w:rPr>
          <w:lang w:val="en-GB"/>
        </w:rPr>
        <w:t>.</w:t>
      </w:r>
      <w:r w:rsidR="003C3D76" w:rsidRPr="00600E06">
        <w:rPr>
          <w:lang w:val="en-GB"/>
        </w:rPr>
        <w:t xml:space="preserve"> </w:t>
      </w:r>
      <w:r w:rsidR="007F6BD3" w:rsidRPr="00600E06">
        <w:rPr>
          <w:lang w:val="en-GB"/>
        </w:rPr>
        <w:t>Simultaneously, g</w:t>
      </w:r>
      <w:r w:rsidR="003C3D76" w:rsidRPr="00600E06">
        <w:rPr>
          <w:lang w:val="en-GB"/>
        </w:rPr>
        <w:t xml:space="preserve">reen and blue spaces provide resources for biodiversity, which then deliver critical provisioning (e.g. medicinal), regulating (e.g. air purification), and cultural (e.g. inspiration) ecosystem services to humanity </w:t>
      </w:r>
      <w:r w:rsidR="003C3D76" w:rsidRPr="00600E06">
        <w:rPr>
          <w:lang w:val="en-GB"/>
        </w:rPr>
        <w:fldChar w:fldCharType="begin" w:fldLock="1"/>
      </w:r>
      <w:r w:rsidR="00C762F2" w:rsidRPr="00600E06">
        <w:rPr>
          <w:lang w:val="en-GB"/>
        </w:rPr>
        <w:instrText>ADDIN CSL_CITATION {"citationItems":[{"id":"ITEM-1","itemData":{"DOI":"10.1016/j.ecoser.2017.08.014","ISSN":"22120416","abstract":"Positive relationships between biodiversity and urban ecosystem services (UES) are widely implied within both the scientific and policy literatures, along with the tacit suggestion that enhancing urban green infrastructure will automatically improve both biodiversity and UES. However, it is unclear how much published empirical evidence exists to support these assumptions. We conducted a review of studies published between 1990 and May 2017 that examined urban biodiversity ecosystem service (BES) relationships. In total, we reviewed 317 publications and found biodiversity and UES metrics mentioned 944 times. Only 228 (24%) of the 944 mentions were empirically tested. Among these, 119 (52%) demonstrated a positive BES relationship. Our review showed that taxonomic metrics were used most often as proxies for biodiversity, with very little attention given to functional biodiversity metrics. Similarly, the role of particular species, including non-natives, and specific functional traits are understudied. Finally, we found a paucity of empirical evidence underpinning urban BES relationships. As urban planners increasingly incorporate UES delivery consideration to their decision-making, researchers need to address these substantial knowledge gaps to allow potential trade-offs and synergies between biodiversity conservation and the promotion of UES to be adequately accounted for.","author":[{"dropping-particle":"","family":"Schwarz","given":"Nina","non-dropping-particle":"","parse-names":false,"suffix":""},{"dropping-particle":"","family":"Moretti","given":"Marco","non-dropping-particle":"","parse-names":false,"suffix":""},{"dropping-particle":"","family":"Bugalho","given":"Miguel N.","non-dropping-particle":"","parse-names":false,"suffix":""},{"dropping-particle":"","family":"Davies","given":"Zoe Georgina","non-dropping-particle":"","parse-names":false,"suffix":""},{"dropping-particle":"","family":"Haase","given":"Dagmar","non-dropping-particle":"","parse-names":false,"suffix":""},{"dropping-particle":"","family":"Hack","given":"Jochen","non-dropping-particle":"","parse-names":false,"suffix":""},{"dropping-particle":"","family":"Hof","given":"Angela","non-dropping-particle":"","parse-names":false,"suffix":""},{"dropping-particle":"","family":"Melero","given":"Yolanda","non-dropping-particle":"","parse-names":false,"suffix":""},{"dropping-particle":"","family":"Pett","given":"Tristan John","non-dropping-particle":"","parse-names":false,"suffix":""},{"dropping-particle":"","family":"Knapp","given":"Sonja","non-dropping-particle":"","parse-names":false,"suffix":""}],"container-title":"Ecosystem Services","id":"ITEM-1","issued":{"date-parts":[["2017"]]},"page":"161-171","publisher":"Elsevier B.V.","title":"Understanding biodiversity-ecosystem service relationships in urban areas: A comprehensive literature review","type":"article-journal","volume":"27"},"uris":["http://www.mendeley.com/documents/?uuid=1584c8af-c8b4-4568-b7cd-6ac1decf8e6c"]}],"mendeley":{"formattedCitation":"(Schwarz et al., 2017)","manualFormatting":"(TEEB 2011)","plainTextFormattedCitation":"(Schwarz et al., 2017)","previouslyFormattedCitation":"(Schwarz et al., 2017)"},"properties":{"noteIndex":0},"schema":"https://github.com/citation-style-language/schema/raw/master/csl-citation.json"}</w:instrText>
      </w:r>
      <w:r w:rsidR="003C3D76" w:rsidRPr="00600E06">
        <w:rPr>
          <w:lang w:val="en-GB"/>
        </w:rPr>
        <w:fldChar w:fldCharType="separate"/>
      </w:r>
      <w:r w:rsidR="003C3D76" w:rsidRPr="00600E06">
        <w:rPr>
          <w:noProof/>
          <w:lang w:val="en-GB"/>
        </w:rPr>
        <w:t>(</w:t>
      </w:r>
      <w:r w:rsidR="007F6BD3" w:rsidRPr="00600E06">
        <w:rPr>
          <w:noProof/>
          <w:lang w:val="en-GB"/>
        </w:rPr>
        <w:t>TEEB 2011</w:t>
      </w:r>
      <w:r w:rsidR="003C3D76" w:rsidRPr="00600E06">
        <w:rPr>
          <w:noProof/>
          <w:lang w:val="en-GB"/>
        </w:rPr>
        <w:t>)</w:t>
      </w:r>
      <w:r w:rsidR="003C3D76" w:rsidRPr="00600E06">
        <w:rPr>
          <w:lang w:val="en-GB"/>
        </w:rPr>
        <w:fldChar w:fldCharType="end"/>
      </w:r>
      <w:r w:rsidR="003C3D76" w:rsidRPr="00600E06">
        <w:rPr>
          <w:lang w:val="en-GB"/>
        </w:rPr>
        <w:t xml:space="preserve">. </w:t>
      </w:r>
      <w:r w:rsidR="007F6BD3" w:rsidRPr="00600E06">
        <w:rPr>
          <w:lang w:val="en-GB"/>
        </w:rPr>
        <w:t xml:space="preserve">These complex socio-ecological processes are rarely examined in the Global South, where </w:t>
      </w:r>
      <w:r w:rsidR="001755C4" w:rsidRPr="00600E06">
        <w:rPr>
          <w:lang w:val="en-GB"/>
        </w:rPr>
        <w:t xml:space="preserve">cities commonly have </w:t>
      </w:r>
      <w:r w:rsidR="007F6BD3" w:rsidRPr="00600E06">
        <w:rPr>
          <w:lang w:val="en-GB"/>
        </w:rPr>
        <w:t xml:space="preserve">faster rates of population growth, </w:t>
      </w:r>
      <w:r w:rsidR="001755C4" w:rsidRPr="00600E06">
        <w:rPr>
          <w:lang w:val="en-GB"/>
        </w:rPr>
        <w:t xml:space="preserve">poorly regulated </w:t>
      </w:r>
      <w:r w:rsidR="007F6BD3" w:rsidRPr="00600E06">
        <w:rPr>
          <w:lang w:val="en-GB"/>
        </w:rPr>
        <w:t>land-use change</w:t>
      </w:r>
      <w:r w:rsidR="001755C4" w:rsidRPr="00600E06">
        <w:rPr>
          <w:lang w:val="en-GB"/>
        </w:rPr>
        <w:t xml:space="preserve"> and planning</w:t>
      </w:r>
      <w:r w:rsidR="007F6BD3" w:rsidRPr="00600E06">
        <w:rPr>
          <w:lang w:val="en-GB"/>
        </w:rPr>
        <w:t>, and low</w:t>
      </w:r>
      <w:r w:rsidR="001755C4" w:rsidRPr="00600E06">
        <w:rPr>
          <w:lang w:val="en-GB"/>
        </w:rPr>
        <w:t>er</w:t>
      </w:r>
      <w:r w:rsidR="007F6BD3" w:rsidRPr="00600E06">
        <w:rPr>
          <w:lang w:val="en-GB"/>
        </w:rPr>
        <w:t xml:space="preserve"> levels of </w:t>
      </w:r>
      <w:r w:rsidR="001755C4" w:rsidRPr="00600E06">
        <w:rPr>
          <w:lang w:val="en-GB"/>
        </w:rPr>
        <w:t xml:space="preserve">transparent and accountable </w:t>
      </w:r>
      <w:r w:rsidR="007F6BD3" w:rsidRPr="00600E06">
        <w:rPr>
          <w:lang w:val="en-GB"/>
        </w:rPr>
        <w:t>governance</w:t>
      </w:r>
      <w:r w:rsidR="006B33F6" w:rsidRPr="00600E06">
        <w:rPr>
          <w:lang w:val="en-GB"/>
        </w:rPr>
        <w:t xml:space="preserve"> </w:t>
      </w:r>
      <w:r w:rsidR="00C762F2" w:rsidRPr="00600E06">
        <w:rPr>
          <w:lang w:val="en-GB"/>
        </w:rPr>
        <w:t>(UN-Habitat 2016)</w:t>
      </w:r>
      <w:r w:rsidR="007F6BD3" w:rsidRPr="00600E06">
        <w:rPr>
          <w:lang w:val="en-GB"/>
        </w:rPr>
        <w:t xml:space="preserve">. </w:t>
      </w:r>
    </w:p>
    <w:p w14:paraId="3C8F7065" w14:textId="77777777" w:rsidR="00F47DC4" w:rsidRPr="00600E06" w:rsidRDefault="00F47DC4" w:rsidP="008C7A69">
      <w:pPr>
        <w:pStyle w:val="NoSpacing"/>
        <w:rPr>
          <w:lang w:val="en-GB"/>
        </w:rPr>
      </w:pPr>
    </w:p>
    <w:p w14:paraId="1367B55B" w14:textId="011C2B8A" w:rsidR="001F1751" w:rsidRPr="00600E06" w:rsidRDefault="00B37703" w:rsidP="00502C42">
      <w:pPr>
        <w:pStyle w:val="NoSpacing"/>
        <w:rPr>
          <w:color w:val="000000" w:themeColor="text1"/>
          <w:lang w:val="en-GB"/>
        </w:rPr>
      </w:pPr>
      <w:r w:rsidRPr="00600E06">
        <w:rPr>
          <w:lang w:val="en-GB"/>
        </w:rPr>
        <w:t xml:space="preserve">The ways in which urban green and blue spaces influence wellbeing </w:t>
      </w:r>
      <w:r w:rsidR="0011341A" w:rsidRPr="00600E06">
        <w:rPr>
          <w:lang w:val="en-GB"/>
        </w:rPr>
        <w:t xml:space="preserve">are </w:t>
      </w:r>
      <w:r w:rsidR="00D4629A" w:rsidRPr="00600E06">
        <w:rPr>
          <w:lang w:val="en-GB"/>
        </w:rPr>
        <w:t>heterogeneous amongst stakeholders</w:t>
      </w:r>
      <w:r w:rsidR="00314CAF" w:rsidRPr="00600E06">
        <w:rPr>
          <w:lang w:val="en-GB"/>
        </w:rPr>
        <w:t xml:space="preserve">. </w:t>
      </w:r>
      <w:r w:rsidR="0011341A" w:rsidRPr="00600E06">
        <w:rPr>
          <w:color w:val="000000" w:themeColor="text1"/>
          <w:lang w:val="en-GB"/>
        </w:rPr>
        <w:t>I</w:t>
      </w:r>
      <w:r w:rsidR="008769D2" w:rsidRPr="00600E06">
        <w:rPr>
          <w:color w:val="000000" w:themeColor="text1"/>
          <w:lang w:val="en-GB"/>
        </w:rPr>
        <w:t xml:space="preserve">n Ghana, </w:t>
      </w:r>
      <w:r w:rsidR="002C02E6" w:rsidRPr="00600E06">
        <w:rPr>
          <w:color w:val="000000" w:themeColor="text1"/>
          <w:lang w:val="en-GB"/>
        </w:rPr>
        <w:t>users</w:t>
      </w:r>
      <w:r w:rsidR="008769D2" w:rsidRPr="00600E06">
        <w:rPr>
          <w:color w:val="000000" w:themeColor="text1"/>
          <w:lang w:val="en-GB"/>
        </w:rPr>
        <w:t xml:space="preserve"> </w:t>
      </w:r>
      <w:r w:rsidR="0001282A" w:rsidRPr="00600E06">
        <w:rPr>
          <w:color w:val="000000" w:themeColor="text1"/>
          <w:lang w:val="en-GB"/>
        </w:rPr>
        <w:t>valued</w:t>
      </w:r>
      <w:r w:rsidR="008769D2" w:rsidRPr="00600E06">
        <w:rPr>
          <w:color w:val="000000" w:themeColor="text1"/>
          <w:lang w:val="en-GB"/>
        </w:rPr>
        <w:t xml:space="preserve"> green spaces for </w:t>
      </w:r>
      <w:r w:rsidR="00F36C03" w:rsidRPr="00600E06">
        <w:rPr>
          <w:color w:val="000000" w:themeColor="text1"/>
          <w:lang w:val="en-GB"/>
        </w:rPr>
        <w:t>their beauty and income-generati</w:t>
      </w:r>
      <w:r w:rsidR="00BA2F25" w:rsidRPr="00600E06">
        <w:rPr>
          <w:color w:val="000000" w:themeColor="text1"/>
          <w:lang w:val="en-GB"/>
        </w:rPr>
        <w:t>o</w:t>
      </w:r>
      <w:r w:rsidR="00F36C03" w:rsidRPr="00600E06">
        <w:rPr>
          <w:color w:val="000000" w:themeColor="text1"/>
          <w:lang w:val="en-GB"/>
        </w:rPr>
        <w:t>n</w:t>
      </w:r>
      <w:r w:rsidR="00BA2F25" w:rsidRPr="00600E06">
        <w:rPr>
          <w:color w:val="000000" w:themeColor="text1"/>
          <w:lang w:val="en-GB"/>
        </w:rPr>
        <w:t xml:space="preserve"> potential</w:t>
      </w:r>
      <w:r w:rsidR="008769D2" w:rsidRPr="00600E06">
        <w:rPr>
          <w:color w:val="000000" w:themeColor="text1"/>
          <w:lang w:val="en-GB"/>
        </w:rPr>
        <w:t xml:space="preserve">, while </w:t>
      </w:r>
      <w:r w:rsidR="00BE781B" w:rsidRPr="00600E06">
        <w:rPr>
          <w:color w:val="000000" w:themeColor="text1"/>
          <w:lang w:val="en-GB"/>
        </w:rPr>
        <w:t>decision-makers</w:t>
      </w:r>
      <w:r w:rsidR="008769D2" w:rsidRPr="00600E06">
        <w:rPr>
          <w:color w:val="000000" w:themeColor="text1"/>
          <w:lang w:val="en-GB"/>
        </w:rPr>
        <w:t xml:space="preserve"> valued </w:t>
      </w:r>
      <w:r w:rsidR="00F36C03" w:rsidRPr="00600E06">
        <w:rPr>
          <w:color w:val="000000" w:themeColor="text1"/>
          <w:lang w:val="en-GB"/>
        </w:rPr>
        <w:t>them for recreation, education, and legacy</w:t>
      </w:r>
      <w:r w:rsidR="008769D2" w:rsidRPr="00600E06">
        <w:rPr>
          <w:color w:val="000000" w:themeColor="text1"/>
          <w:lang w:val="en-GB"/>
        </w:rPr>
        <w:t xml:space="preserve"> </w:t>
      </w:r>
      <w:r w:rsidR="00F36C03" w:rsidRPr="00600E06">
        <w:rPr>
          <w:color w:val="000000" w:themeColor="text1"/>
          <w:lang w:val="en-GB"/>
        </w:rPr>
        <w:t>(</w:t>
      </w:r>
      <w:r w:rsidR="008769D2" w:rsidRPr="00600E06">
        <w:rPr>
          <w:color w:val="000000" w:themeColor="text1"/>
          <w:lang w:val="en-GB"/>
        </w:rPr>
        <w:fldChar w:fldCharType="begin" w:fldLock="1"/>
      </w:r>
      <w:r w:rsidR="003068C5" w:rsidRPr="00600E06">
        <w:rPr>
          <w:color w:val="000000" w:themeColor="text1"/>
          <w:lang w:val="en-GB"/>
        </w:rPr>
        <w:instrText>ADDIN CSL_CITATION {"citationItems":[{"id":"ITEM-1","itemData":{"DOI":"10.1016/j.ecoser.2019.100904","ISSN":"22120416","abstract":"Urban expansion is threatening ecosystem service delivery, especially in sub-Saharan Africa where urbanisation rates are among the fastest globally. Greenspaces offer opportunities to prioritise ecosystem services for city residents. However, the success of greenspace conservation is more often driven by their acceptability to a range of stakeholders than by scientific evidence, highlighting the need to acknowledge multiple perspectives when implementing greenspace conservation activities. We used the Q-methodology to describe and compare the viewpoints of three stakeholder categories for the services and disservices provided by greenspaces in two fast-growing Ghanaian cities. Ecosystem services were generally valued, however there was strong heterogeneity in viewpoints among respondents. The main concerns included regulating services, heritage aspects and contributions to economic development. Comparisons be- tween viewpoints revealed both substantial differences between stakeholder categories and consensus around specific ecosystem services. Recognising shared viewpoints and areas of disagreement may increase the acceptability of greenspace im- plementation measures. Furthermore, addressing the disservices brought about via greenspace degradation is crucial. Our study shows that, in fast-growing cities in Ghana, a forerunner of urban development in Sub-Saharan Africa, specific ecosystem services such as shade provision, play a pivotal role in promoting greenspace con- servation.","author":[{"dropping-particle":"","family":"Guenat","given":"Solène","non-dropping-particle":"","parse-names":false,"suffix":""},{"dropping-particle":"","family":"Dougill","given":"Andrew J.","non-dropping-particle":"","parse-names":false,"suffix":""},{"dropping-particle":"","family":"Kunin","given":"William E.","non-dropping-particle":"","parse-names":false,"suffix":""},{"dropping-particle":"","family":"Dallimer","given":"Martin","non-dropping-particle":"","parse-names":false,"suffix":""}],"container-title":"Ecosystem Services","id":"ITEM-1","issued":{"date-parts":[["2019"]]},"page":"100904","publisher":"Elsevier B.V.","title":"Untangling the motivations of different stakeholders for urban greenspace conservation in sub-Saharan Africa","type":"article-journal","volume":"36"},"uris":["http://www.mendeley.com/documents/?uuid=045d1af9-e476-4f80-bd25-8ec2b78e353e"]}],"mendeley":{"formattedCitation":"(Guenat et al., 2019)","manualFormatting":"Guenat et al. 2019)","plainTextFormattedCitation":"(Guenat et al., 2019)","previouslyFormattedCitation":"(Guenat et al., 2019)"},"properties":{"noteIndex":0},"schema":"https://github.com/citation-style-language/schema/raw/master/csl-citation.json"}</w:instrText>
      </w:r>
      <w:r w:rsidR="008769D2" w:rsidRPr="00600E06">
        <w:rPr>
          <w:color w:val="000000" w:themeColor="text1"/>
          <w:lang w:val="en-GB"/>
        </w:rPr>
        <w:fldChar w:fldCharType="separate"/>
      </w:r>
      <w:r w:rsidR="008769D2" w:rsidRPr="00600E06">
        <w:rPr>
          <w:noProof/>
          <w:color w:val="000000" w:themeColor="text1"/>
          <w:lang w:val="en-GB"/>
        </w:rPr>
        <w:t>Guenat et al. 2019)</w:t>
      </w:r>
      <w:r w:rsidR="008769D2" w:rsidRPr="00600E06">
        <w:rPr>
          <w:color w:val="000000" w:themeColor="text1"/>
          <w:lang w:val="en-GB"/>
        </w:rPr>
        <w:fldChar w:fldCharType="end"/>
      </w:r>
      <w:r w:rsidR="00F36C03" w:rsidRPr="00600E06">
        <w:rPr>
          <w:color w:val="000000" w:themeColor="text1"/>
          <w:lang w:val="en-GB"/>
        </w:rPr>
        <w:t xml:space="preserve">. </w:t>
      </w:r>
      <w:r w:rsidR="001B5487" w:rsidRPr="00600E06">
        <w:rPr>
          <w:color w:val="000000" w:themeColor="text1"/>
          <w:lang w:val="en-GB"/>
        </w:rPr>
        <w:t xml:space="preserve">Capturing </w:t>
      </w:r>
      <w:r w:rsidR="00B247CF" w:rsidRPr="00600E06">
        <w:rPr>
          <w:color w:val="000000" w:themeColor="text1"/>
          <w:lang w:val="en-GB"/>
        </w:rPr>
        <w:t>a</w:t>
      </w:r>
      <w:r w:rsidR="001B5487" w:rsidRPr="00600E06">
        <w:rPr>
          <w:color w:val="000000" w:themeColor="text1"/>
          <w:lang w:val="en-GB"/>
        </w:rPr>
        <w:t xml:space="preserve"> </w:t>
      </w:r>
      <w:r w:rsidR="00B247CF" w:rsidRPr="00600E06">
        <w:rPr>
          <w:color w:val="000000" w:themeColor="text1"/>
          <w:lang w:val="en-GB"/>
        </w:rPr>
        <w:t xml:space="preserve">diversity of viewpoints </w:t>
      </w:r>
      <w:r w:rsidR="001B5487" w:rsidRPr="00600E06">
        <w:rPr>
          <w:color w:val="000000" w:themeColor="text1"/>
          <w:lang w:val="en-GB"/>
        </w:rPr>
        <w:t>is best achieved through participatory methodologies that incorporate a variety of stakeholders into the research process</w:t>
      </w:r>
      <w:r w:rsidR="00B247CF" w:rsidRPr="00600E06">
        <w:rPr>
          <w:color w:val="000000" w:themeColor="text1"/>
          <w:lang w:val="en-GB"/>
        </w:rPr>
        <w:t xml:space="preserve"> </w:t>
      </w:r>
      <w:r w:rsidR="006451DB" w:rsidRPr="00600E06">
        <w:rPr>
          <w:color w:val="000000" w:themeColor="text1"/>
          <w:lang w:val="en-GB"/>
        </w:rPr>
        <w:fldChar w:fldCharType="begin" w:fldLock="1"/>
      </w:r>
      <w:r w:rsidR="006451DB" w:rsidRPr="00600E06">
        <w:rPr>
          <w:color w:val="000000" w:themeColor="text1"/>
          <w:lang w:val="en-GB"/>
        </w:rPr>
        <w:instrText>ADDIN CSL_CITATION {"citationItems":[{"id":"ITEM-1","itemData":{"DOI":"10.1016/j.ecoser.2016.10.004","ISSN":"22120416","abstract":"Ecosystem services (ES) are an important tool for quantifying the value of nature, yet there are often disconnects between services defined and measured by scientists and those that are realized and appreciated by the general public. Our study explored public perceptions of urban ES by examining benefits associated with greenways in two U.S. cities. Respondents (n =460) recognized all types of ES, though environmental benefits (e.g., air and water quality regulation; acknowledged by 74% of respondents) were less widely recognized than cultural benefits (e.g., economic impacts, social connectivity; 90%) or experiential benefits (e.g., attractive scenery, recreation; 98%). The distinction between these last two categories is rarely made in conventional ES frameworks, but it may be practically significant from the public's perspective. Benefit perceptions varied across geographic and socio-demographic contexts. Enhanced integration of cultural and experiential benefits into urban ES frameworks could lead to more equitable and informed decisions about the provision, management, and valuation of urban green space across diverse settings and populations.","author":[{"dropping-particle":"","family":"Larson","given":"Lincoln R.","non-dropping-particle":"","parse-names":false,"suffix":""},{"dropping-particle":"","family":"Keith","given":"Samuel J.","non-dropping-particle":"","parse-names":false,"suffix":""},{"dropping-particle":"","family":"Fernandez","given":"Mariela","non-dropping-particle":"","parse-names":false,"suffix":""},{"dropping-particle":"","family":"Hallo","given":"Jeffrey C.","non-dropping-particle":"","parse-names":false,"suffix":""},{"dropping-particle":"","family":"Shafer","given":"C. Scott","non-dropping-particle":"","parse-names":false,"suffix":""},{"dropping-particle":"","family":"Jennings","given":"Viniece","non-dropping-particle":"","parse-names":false,"suffix":""}],"container-title":"Ecosystem Services","id":"ITEM-1","issued":{"date-parts":[["2016"]]},"page":"111-116","title":"Ecosystem services and urban greenways: What's the public's perspective?","type":"article-journal","volume":"22"},"uris":["http://www.mendeley.com/documents/?uuid=776fe24f-7e1d-41b1-bf3d-ac437981bf54"]}],"mendeley":{"formattedCitation":"(Larson et al., 2016)","plainTextFormattedCitation":"(Larson et al., 2016)","previouslyFormattedCitation":"(Larson et al., 2016)"},"properties":{"noteIndex":0},"schema":"https://github.com/citation-style-language/schema/raw/master/csl-citation.json"}</w:instrText>
      </w:r>
      <w:r w:rsidR="006451DB" w:rsidRPr="00600E06">
        <w:rPr>
          <w:color w:val="000000" w:themeColor="text1"/>
          <w:lang w:val="en-GB"/>
        </w:rPr>
        <w:fldChar w:fldCharType="separate"/>
      </w:r>
      <w:r w:rsidR="006451DB" w:rsidRPr="00600E06">
        <w:rPr>
          <w:noProof/>
          <w:color w:val="000000" w:themeColor="text1"/>
          <w:lang w:val="en-GB"/>
        </w:rPr>
        <w:t xml:space="preserve">(Larson et </w:t>
      </w:r>
      <w:r w:rsidR="006451DB" w:rsidRPr="00600E06">
        <w:rPr>
          <w:noProof/>
          <w:color w:val="000000" w:themeColor="text1"/>
          <w:lang w:val="en-GB"/>
        </w:rPr>
        <w:lastRenderedPageBreak/>
        <w:t>al., 2016)</w:t>
      </w:r>
      <w:r w:rsidR="006451DB" w:rsidRPr="00600E06">
        <w:rPr>
          <w:color w:val="000000" w:themeColor="text1"/>
          <w:lang w:val="en-GB"/>
        </w:rPr>
        <w:fldChar w:fldCharType="end"/>
      </w:r>
      <w:r w:rsidR="001B5487" w:rsidRPr="00600E06">
        <w:rPr>
          <w:color w:val="000000" w:themeColor="text1"/>
          <w:lang w:val="en-GB"/>
        </w:rPr>
        <w:t>. This result</w:t>
      </w:r>
      <w:r w:rsidR="00CE3071" w:rsidRPr="00600E06">
        <w:rPr>
          <w:color w:val="000000" w:themeColor="text1"/>
          <w:lang w:val="en-GB"/>
        </w:rPr>
        <w:t>s</w:t>
      </w:r>
      <w:r w:rsidR="001B5487" w:rsidRPr="00600E06">
        <w:rPr>
          <w:color w:val="000000" w:themeColor="text1"/>
          <w:lang w:val="en-GB"/>
        </w:rPr>
        <w:t xml:space="preserve"> in better</w:t>
      </w:r>
      <w:r w:rsidR="0011341A" w:rsidRPr="00600E06">
        <w:rPr>
          <w:color w:val="000000" w:themeColor="text1"/>
          <w:lang w:val="en-GB"/>
        </w:rPr>
        <w:t>-</w:t>
      </w:r>
      <w:r w:rsidR="001B5487" w:rsidRPr="00600E06">
        <w:rPr>
          <w:color w:val="000000" w:themeColor="text1"/>
          <w:lang w:val="en-GB"/>
        </w:rPr>
        <w:t xml:space="preserve">informed decisions about </w:t>
      </w:r>
      <w:r w:rsidR="00DA5794" w:rsidRPr="00600E06">
        <w:rPr>
          <w:color w:val="000000" w:themeColor="text1"/>
          <w:lang w:val="en-GB"/>
        </w:rPr>
        <w:t>environmental</w:t>
      </w:r>
      <w:r w:rsidR="001B5487" w:rsidRPr="00600E06">
        <w:rPr>
          <w:color w:val="000000" w:themeColor="text1"/>
          <w:lang w:val="en-GB"/>
        </w:rPr>
        <w:t xml:space="preserve"> management that</w:t>
      </w:r>
      <w:r w:rsidR="00CE3071" w:rsidRPr="00600E06">
        <w:rPr>
          <w:color w:val="000000" w:themeColor="text1"/>
          <w:lang w:val="en-GB"/>
        </w:rPr>
        <w:t xml:space="preserve"> could </w:t>
      </w:r>
      <w:r w:rsidR="00B247CF" w:rsidRPr="00600E06">
        <w:rPr>
          <w:color w:val="000000" w:themeColor="text1"/>
          <w:lang w:val="en-GB"/>
        </w:rPr>
        <w:t>benefit</w:t>
      </w:r>
      <w:r w:rsidR="001B5487" w:rsidRPr="00600E06">
        <w:rPr>
          <w:color w:val="000000" w:themeColor="text1"/>
          <w:lang w:val="en-GB"/>
        </w:rPr>
        <w:t xml:space="preserve"> a wider sector of society </w:t>
      </w:r>
      <w:r w:rsidR="001B5487" w:rsidRPr="00600E06">
        <w:rPr>
          <w:color w:val="000000" w:themeColor="text1"/>
          <w:lang w:val="en-GB"/>
        </w:rPr>
        <w:fldChar w:fldCharType="begin" w:fldLock="1"/>
      </w:r>
      <w:r w:rsidR="001B5487" w:rsidRPr="00600E06">
        <w:rPr>
          <w:color w:val="000000" w:themeColor="text1"/>
          <w:lang w:val="en-GB"/>
        </w:rPr>
        <w:instrText>ADDIN CSL_CITATION {"citationItems":[{"id":"ITEM-1","itemData":{"DOI":"10.1016/j.ecoser.2016.10.004","ISSN":"22120416","abstract":"Ecosystem services (ES) are an important tool for quantifying the value of nature, yet there are often disconnects between services defined and measured by scientists and those that are realized and appreciated by the general public. Our study explored public perceptions of urban ES by examining benefits associated with greenways in two U.S. cities. Respondents (n =460) recognized all types of ES, though environmental benefits (e.g., air and water quality regulation; acknowledged by 74% of respondents) were less widely recognized than cultural benefits (e.g., economic impacts, social connectivity; 90%) or experiential benefits (e.g., attractive scenery, recreation; 98%). The distinction between these last two categories is rarely made in conventional ES frameworks, but it may be practically significant from the public's perspective. Benefit perceptions varied across geographic and socio-demographic contexts. Enhanced integration of cultural and experiential benefits into urban ES frameworks could lead to more equitable and informed decisions about the provision, management, and valuation of urban green space across diverse settings and populations.","author":[{"dropping-particle":"","family":"Larson","given":"Lincoln R.","non-dropping-particle":"","parse-names":false,"suffix":""},{"dropping-particle":"","family":"Keith","given":"Samuel J.","non-dropping-particle":"","parse-names":false,"suffix":""},{"dropping-particle":"","family":"Fernandez","given":"Mariela","non-dropping-particle":"","parse-names":false,"suffix":""},{"dropping-particle":"","family":"Hallo","given":"Jeffrey C.","non-dropping-particle":"","parse-names":false,"suffix":""},{"dropping-particle":"","family":"Shafer","given":"C. Scott","non-dropping-particle":"","parse-names":false,"suffix":""},{"dropping-particle":"","family":"Jennings","given":"Viniece","non-dropping-particle":"","parse-names":false,"suffix":""}],"container-title":"Ecosystem Services","id":"ITEM-1","issued":{"date-parts":[["2016"]]},"page":"111-116","title":"Ecosystem services and urban greenways: What's the public's perspective?","type":"article-journal","volume":"22"},"uris":["http://www.mendeley.com/documents/?uuid=776fe24f-7e1d-41b1-bf3d-ac437981bf54"]}],"mendeley":{"formattedCitation":"(Larson et al., 2016)","plainTextFormattedCitation":"(Larson et al., 2016)","previouslyFormattedCitation":"(Larson et al., 2016)"},"properties":{"noteIndex":0},"schema":"https://github.com/citation-style-language/schema/raw/master/csl-citation.json"}</w:instrText>
      </w:r>
      <w:r w:rsidR="001B5487" w:rsidRPr="00600E06">
        <w:rPr>
          <w:color w:val="000000" w:themeColor="text1"/>
          <w:lang w:val="en-GB"/>
        </w:rPr>
        <w:fldChar w:fldCharType="separate"/>
      </w:r>
      <w:r w:rsidR="001B5487" w:rsidRPr="00600E06">
        <w:rPr>
          <w:noProof/>
          <w:color w:val="000000" w:themeColor="text1"/>
          <w:lang w:val="en-GB"/>
        </w:rPr>
        <w:t>(Larson et al., 2016)</w:t>
      </w:r>
      <w:r w:rsidR="001B5487" w:rsidRPr="00600E06">
        <w:rPr>
          <w:color w:val="000000" w:themeColor="text1"/>
          <w:lang w:val="en-GB"/>
        </w:rPr>
        <w:fldChar w:fldCharType="end"/>
      </w:r>
      <w:r w:rsidR="001B5487" w:rsidRPr="00600E06">
        <w:rPr>
          <w:color w:val="000000" w:themeColor="text1"/>
          <w:lang w:val="en-GB"/>
        </w:rPr>
        <w:t>.</w:t>
      </w:r>
      <w:r w:rsidR="002663A1" w:rsidRPr="00600E06">
        <w:rPr>
          <w:color w:val="000000" w:themeColor="text1"/>
          <w:lang w:val="en-GB"/>
        </w:rPr>
        <w:t xml:space="preserve"> </w:t>
      </w:r>
      <w:r w:rsidR="0011341A" w:rsidRPr="00600E06">
        <w:rPr>
          <w:color w:val="000000" w:themeColor="text1"/>
          <w:lang w:val="en-GB"/>
        </w:rPr>
        <w:t>P</w:t>
      </w:r>
      <w:r w:rsidR="002663A1" w:rsidRPr="00600E06">
        <w:rPr>
          <w:color w:val="000000" w:themeColor="text1"/>
          <w:lang w:val="en-GB"/>
        </w:rPr>
        <w:t>articipation c</w:t>
      </w:r>
      <w:r w:rsidR="00B247CF" w:rsidRPr="00600E06">
        <w:rPr>
          <w:color w:val="000000" w:themeColor="text1"/>
          <w:lang w:val="en-GB"/>
        </w:rPr>
        <w:t>an</w:t>
      </w:r>
      <w:r w:rsidR="002663A1" w:rsidRPr="00600E06">
        <w:rPr>
          <w:color w:val="000000" w:themeColor="text1"/>
          <w:lang w:val="en-GB"/>
        </w:rPr>
        <w:t xml:space="preserve"> lead to altered visitation behaviour and attitudes, </w:t>
      </w:r>
      <w:r w:rsidR="00B247CF" w:rsidRPr="00600E06">
        <w:rPr>
          <w:color w:val="000000" w:themeColor="text1"/>
          <w:lang w:val="en-GB"/>
        </w:rPr>
        <w:t>for instance leading to wellbeing</w:t>
      </w:r>
      <w:r w:rsidR="002663A1" w:rsidRPr="00600E06">
        <w:rPr>
          <w:color w:val="000000" w:themeColor="text1"/>
          <w:lang w:val="en-GB"/>
        </w:rPr>
        <w:t xml:space="preserve"> improvements </w:t>
      </w:r>
      <w:r w:rsidR="002663A1" w:rsidRPr="00600E06">
        <w:rPr>
          <w:color w:val="000000" w:themeColor="text1"/>
          <w:lang w:val="en-GB"/>
        </w:rPr>
        <w:fldChar w:fldCharType="begin" w:fldLock="1"/>
      </w:r>
      <w:r w:rsidR="002663A1" w:rsidRPr="00600E06">
        <w:rPr>
          <w:color w:val="000000" w:themeColor="text1"/>
          <w:lang w:val="en-GB"/>
        </w:rPr>
        <w:instrText>ADDIN CSL_CITATION {"citationItems":[{"id":"ITEM-1","itemData":{"DOI":"10.3390/ijerph16224403","ISSN":"16604601","PMID":"31717956","abstract":"Urbanization, costs of green space maintenance, and diminishing connection between people and nature all exert pressures on urban green space. This is regrettable as green space has the potential to create wins for environmental sustainability, health, and health equity. This paper explores this potential triple win and investigates how to increase the use of urban green space through behavior change. A narrative literature review was conducted and was supplemented with literature suggested by experts. Results show that creating well-designed green spaces and stimulating people to use them can indeed deliver this triple win. Providing accessible, attractive, well-maintained green space with room for socialization, and where people feel safe, may increase the opportunity and motivation of people to use it more often. Informing and educating people and organizing activities may increase capability (and motivation) to use green space. Since the use of green space depends on life stage, lifestyle factors and individual values, it is important to involve potential users in its design. We recommend a specific focus on those groups who may benefit most from the use of green space. More evaluation is needed to inform effective green space interventions and to assess related economic, social, and environmental benefits.","author":[{"dropping-particle":"","family":"Kruize","given":"Hanneke","non-dropping-particle":"","parse-names":false,"suffix":""},{"dropping-particle":"","family":"Vliet","given":"Nina","non-dropping-particle":"van der","parse-names":false,"suffix":""},{"dropping-particle":"","family":"Staatsen","given":"Brigit","non-dropping-particle":"","parse-names":false,"suffix":""},{"dropping-particle":"","family":"Bell","given":"Ruth","non-dropping-particle":"","parse-names":false,"suffix":""},{"dropping-particle":"","family":"Chiabai","given":"Aline","non-dropping-particle":"","parse-names":false,"suffix":""},{"dropping-particle":"","family":"Muiños","given":"Gabriel","non-dropping-particle":"","parse-names":false,"suffix":""},{"dropping-particle":"","family":"Higgins","given":"Sahran","non-dropping-particle":"","parse-names":false,"suffix":""},{"dropping-particle":"","family":"Quiroga","given":"Sonia","non-dropping-particle":"","parse-names":false,"suffix":""},{"dropping-particle":"","family":"Martinez-Juarez","given":"Pablo","non-dropping-particle":"","parse-names":false,"suffix":""},{"dropping-particle":"","family":"Yngwe","given":"Monica Aberg","non-dropping-particle":"","parse-names":false,"suffix":""},{"dropping-particle":"","family":"Tsichlas","given":"Fotis","non-dropping-particle":"","parse-names":false,"suffix":""},{"dropping-particle":"","family":"Karnaki","given":"Pania","non-dropping-particle":"","parse-names":false,"suffix":""},{"dropping-particle":"","family":"Lima","given":"Maria Luísa","non-dropping-particle":"","parse-names":false,"suffix":""},{"dropping-particle":"","family":"Jalón","given":"Silvestre García","non-dropping-particle":"de","parse-names":false,"suffix":""},{"dropping-particle":"","family":"Khan","given":"Matluba","non-dropping-particle":"","parse-names":false,"suffix":""},{"dropping-particle":"","family":"Morris","given":"George","non-dropping-particle":"","parse-names":false,"suffix":""},{"dropping-particle":"","family":"Stegeman","given":"Ingrid","non-dropping-particle":"","parse-names":false,"suffix":""}],"container-title":"International Journal of Environmental Research and Public Health","id":"ITEM-1","issue":"22","issued":{"date-parts":[["2019"]]},"title":"Urban green space: creating a triple win for environmental sustainability, health, and health equity through behavior change","type":"article-journal","volume":"16"},"uris":["http://www.mendeley.com/documents/?uuid=8dd86c4b-789a-4fc7-91f2-3944b5654ea1"]}],"mendeley":{"formattedCitation":"(Kruize et al., 2019)","plainTextFormattedCitation":"(Kruize et al., 2019)","previouslyFormattedCitation":"(Kruize et al., 2019)"},"properties":{"noteIndex":0},"schema":"https://github.com/citation-style-language/schema/raw/master/csl-citation.json"}</w:instrText>
      </w:r>
      <w:r w:rsidR="002663A1" w:rsidRPr="00600E06">
        <w:rPr>
          <w:color w:val="000000" w:themeColor="text1"/>
          <w:lang w:val="en-GB"/>
        </w:rPr>
        <w:fldChar w:fldCharType="separate"/>
      </w:r>
      <w:r w:rsidR="002663A1" w:rsidRPr="00600E06">
        <w:rPr>
          <w:noProof/>
          <w:color w:val="000000" w:themeColor="text1"/>
          <w:lang w:val="en-GB"/>
        </w:rPr>
        <w:t>(Kruize et al., 2019)</w:t>
      </w:r>
      <w:r w:rsidR="002663A1" w:rsidRPr="00600E06">
        <w:rPr>
          <w:color w:val="000000" w:themeColor="text1"/>
          <w:lang w:val="en-GB"/>
        </w:rPr>
        <w:fldChar w:fldCharType="end"/>
      </w:r>
      <w:r w:rsidR="002663A1" w:rsidRPr="00600E06">
        <w:rPr>
          <w:color w:val="000000" w:themeColor="text1"/>
          <w:lang w:val="en-GB"/>
        </w:rPr>
        <w:t>, or a sense of agency</w:t>
      </w:r>
      <w:r w:rsidR="00CE3071" w:rsidRPr="00600E06">
        <w:rPr>
          <w:color w:val="000000" w:themeColor="text1"/>
          <w:lang w:val="en-GB"/>
        </w:rPr>
        <w:t xml:space="preserve"> th</w:t>
      </w:r>
      <w:r w:rsidR="00B247CF" w:rsidRPr="00600E06">
        <w:rPr>
          <w:color w:val="000000" w:themeColor="text1"/>
          <w:lang w:val="en-GB"/>
        </w:rPr>
        <w:t>at results in</w:t>
      </w:r>
      <w:r w:rsidR="002663A1" w:rsidRPr="00600E06">
        <w:rPr>
          <w:color w:val="000000" w:themeColor="text1"/>
          <w:lang w:val="en-GB"/>
        </w:rPr>
        <w:t xml:space="preserve"> environmental stewardship actions (e.g. planting trees, community gardens) </w:t>
      </w:r>
      <w:r w:rsidR="002663A1" w:rsidRPr="00600E06">
        <w:rPr>
          <w:color w:val="000000" w:themeColor="text1"/>
          <w:lang w:val="en-GB"/>
        </w:rPr>
        <w:fldChar w:fldCharType="begin" w:fldLock="1"/>
      </w:r>
      <w:r w:rsidR="002663A1" w:rsidRPr="00600E06">
        <w:rPr>
          <w:color w:val="000000" w:themeColor="text1"/>
          <w:lang w:val="en-GB"/>
        </w:rPr>
        <w:instrText>ADDIN CSL_CITATION {"citationItems":[{"id":"ITEM-1","itemData":{"DOI":"10.1007/s00267-016-0680-8","ISBN":"0026701606808","ISSN":"14321009","abstract":"Cities are increasingly engaging in sustainability efforts and investment in green infrastructure, including large-scale urban tree planting campaigns. In this context, researchers and practitioners are working jointly to develop applicable knowledge for planning and managing the urban forest. This paper presents three case studies of knowledge co-production in the field of urban forestry in the United States. These cases were selected to span a range of geographic scales and topical scopes; all three are examples of urban researcher-practitioner networks in which the authors are situated to comment on reflexively. The three cases resemble institutional structures described in the knowledge co-production literature, including participatory research, a hybrid organization of scientists and managers, and a community of practice. We find that trust, embeddedness, new approaches by both practitioners and researchers, and blending of roles all serve to recognize multiple forms of capability, expertise, and ways of knowing. We discuss the impacts of knowledge co-production and the ways in which hybrid institutional forms can enable its occurrence.","author":[{"dropping-particle":"","family":"Campbell","given":"Lindsay K.","non-dropping-particle":"","parse-names":false,"suffix":""},{"dropping-particle":"","family":"Svendsen","given":"Erika S.","non-dropping-particle":"","parse-names":false,"suffix":""},{"dropping-particle":"","family":"Roman","given":"Lara A.","non-dropping-particle":"","parse-names":false,"suffix":""}],"container-title":"Environmental Management","id":"ITEM-1","issue":"6","issued":{"date-parts":[["2016"]]},"page":"1262-1280","publisher":"Springer US","title":"Knowledge co-production at the research–practice interface: embedded case studies from urban forestry","type":"article-journal","volume":"57"},"uris":["http://www.mendeley.com/documents/?uuid=ac818094-68e7-4953-90dd-04b86126cac1"]}],"mendeley":{"formattedCitation":"(Campbell et al., 2016)","plainTextFormattedCitation":"(Campbell et al., 2016)","previouslyFormattedCitation":"(Campbell et al., 2016)"},"properties":{"noteIndex":0},"schema":"https://github.com/citation-style-language/schema/raw/master/csl-citation.json"}</w:instrText>
      </w:r>
      <w:r w:rsidR="002663A1" w:rsidRPr="00600E06">
        <w:rPr>
          <w:color w:val="000000" w:themeColor="text1"/>
          <w:lang w:val="en-GB"/>
        </w:rPr>
        <w:fldChar w:fldCharType="separate"/>
      </w:r>
      <w:r w:rsidR="002663A1" w:rsidRPr="00600E06">
        <w:rPr>
          <w:noProof/>
          <w:color w:val="000000" w:themeColor="text1"/>
          <w:lang w:val="en-GB"/>
        </w:rPr>
        <w:t>(Campbell et al., 2016)</w:t>
      </w:r>
      <w:r w:rsidR="002663A1" w:rsidRPr="00600E06">
        <w:rPr>
          <w:color w:val="000000" w:themeColor="text1"/>
          <w:lang w:val="en-GB"/>
        </w:rPr>
        <w:fldChar w:fldCharType="end"/>
      </w:r>
      <w:r w:rsidR="0011341A" w:rsidRPr="00600E06">
        <w:rPr>
          <w:color w:val="000000" w:themeColor="text1"/>
          <w:lang w:val="en-GB"/>
        </w:rPr>
        <w:t>.</w:t>
      </w:r>
    </w:p>
    <w:p w14:paraId="55C5157D" w14:textId="77777777" w:rsidR="000C15E6" w:rsidRPr="00600E06" w:rsidRDefault="000C15E6">
      <w:pPr>
        <w:pStyle w:val="NoSpacing"/>
        <w:rPr>
          <w:lang w:val="en-GB"/>
        </w:rPr>
      </w:pPr>
    </w:p>
    <w:p w14:paraId="269DF99A" w14:textId="3AA73B2B" w:rsidR="00F602C6" w:rsidRPr="00600E06" w:rsidRDefault="001E39AA">
      <w:pPr>
        <w:pStyle w:val="NoSpacing"/>
        <w:rPr>
          <w:lang w:val="en-GB"/>
        </w:rPr>
      </w:pPr>
      <w:r w:rsidRPr="00600E06">
        <w:rPr>
          <w:color w:val="000000" w:themeColor="text1"/>
          <w:lang w:val="en-GB"/>
        </w:rPr>
        <w:t>Participatory methods that</w:t>
      </w:r>
      <w:r w:rsidR="00900347" w:rsidRPr="00600E06">
        <w:rPr>
          <w:color w:val="000000" w:themeColor="text1"/>
          <w:lang w:val="en-GB"/>
        </w:rPr>
        <w:t xml:space="preserve"> </w:t>
      </w:r>
      <w:r w:rsidR="00B247CF" w:rsidRPr="00600E06">
        <w:rPr>
          <w:color w:val="000000" w:themeColor="text1"/>
          <w:lang w:val="en-GB"/>
        </w:rPr>
        <w:t>facilitate</w:t>
      </w:r>
      <w:r w:rsidRPr="00600E06">
        <w:rPr>
          <w:color w:val="000000" w:themeColor="text1"/>
          <w:lang w:val="en-GB"/>
        </w:rPr>
        <w:t xml:space="preserve"> creativity </w:t>
      </w:r>
      <w:r w:rsidR="00502C42" w:rsidRPr="00600E06">
        <w:rPr>
          <w:color w:val="000000" w:themeColor="text1"/>
          <w:lang w:val="en-GB"/>
        </w:rPr>
        <w:t xml:space="preserve">can </w:t>
      </w:r>
      <w:r w:rsidR="00B247CF" w:rsidRPr="00600E06">
        <w:rPr>
          <w:color w:val="000000" w:themeColor="text1"/>
          <w:lang w:val="en-GB"/>
        </w:rPr>
        <w:t>elicit a more</w:t>
      </w:r>
      <w:r w:rsidR="00F602C6" w:rsidRPr="00600E06">
        <w:rPr>
          <w:color w:val="000000" w:themeColor="text1"/>
          <w:lang w:val="en-GB"/>
        </w:rPr>
        <w:t xml:space="preserve"> in-depth </w:t>
      </w:r>
      <w:r w:rsidR="00AF3653" w:rsidRPr="00600E06">
        <w:rPr>
          <w:color w:val="000000" w:themeColor="text1"/>
          <w:lang w:val="en-GB"/>
        </w:rPr>
        <w:t xml:space="preserve">understanding of </w:t>
      </w:r>
      <w:r w:rsidR="00F602C6" w:rsidRPr="00600E06">
        <w:rPr>
          <w:color w:val="000000" w:themeColor="text1"/>
          <w:lang w:val="en-GB"/>
        </w:rPr>
        <w:t>how interactions with green and blue space</w:t>
      </w:r>
      <w:r w:rsidR="0011341A" w:rsidRPr="00600E06">
        <w:rPr>
          <w:color w:val="000000" w:themeColor="text1"/>
          <w:lang w:val="en-GB"/>
        </w:rPr>
        <w:t>s</w:t>
      </w:r>
      <w:r w:rsidR="00F602C6" w:rsidRPr="00600E06">
        <w:rPr>
          <w:color w:val="000000" w:themeColor="text1"/>
          <w:lang w:val="en-GB"/>
        </w:rPr>
        <w:t xml:space="preserve"> relate to wellbeing</w:t>
      </w:r>
      <w:r w:rsidR="00F83AB0" w:rsidRPr="00600E06">
        <w:rPr>
          <w:lang w:val="en-GB"/>
        </w:rPr>
        <w:t xml:space="preserve"> </w:t>
      </w:r>
      <w:r w:rsidR="00F83AB0" w:rsidRPr="00600E06">
        <w:rPr>
          <w:lang w:val="en-GB"/>
        </w:rPr>
        <w:fldChar w:fldCharType="begin" w:fldLock="1"/>
      </w:r>
      <w:r w:rsidR="00502C42" w:rsidRPr="00600E06">
        <w:rPr>
          <w:lang w:val="en-GB"/>
        </w:rPr>
        <w:instrText>ADDIN CSL_CITATION {"citationItems":[{"id":"ITEM-1","itemData":{"DOI":"10.1080/24694452.2016.1218269","ISSN":"2469-4452","abstract":"A growing evidence base highlights “green” and “blue” spaces as examples of “therapeutic landscapes” incorporated into people’s lives to maintain a sense of well-being. A commonly overlooked dimension within this corpus of work concerns the dynamic nature of people’s therapeutic place assemblages over time. This article provides these novel temporal perspectives, drawing on the findings of an innovative three-stage interpretive geonarrative study conducted in southwest England from May to November 2013, designed to explore the complex spatial–temporal ordering of people’s lives. Activity maps produced using accelerometer and Global Positioning system (GPS) data were used to guide in-depth geonarrative interviews with thirty-three participants, followed by a subset of go-along interviews in therapeutic places deemed important by participants. Concepts of fleeting time, restorative time, and biographical time are used, alongside notions of individual agency, to examine participants’ green and blue space experiences in the context of the temporal structures characterizing their everyday lives and the biographical experiences contributing to the perceived importance of such settings over time. In a culture that by and large prioritizes speed, dominated by social ideals of, for example, the productive worker and the good parent, participants conveyed a desire to shift from fleeting time to restorative time, seeking a balance between embodied stillness and therapeutic mobility. This was deemed particularly important during more stressful life transitions, such as parenthood, employment shifts, and the onset of illness or impairment, when participants worked hard to tailor their therapeutic geographies to shifting well-being needs and priorities. Key Words: blue space, geonarratives, green space, individual agency, therapeutic landscapes","author":[{"dropping-particle":"","family":"Bell","given":"Sarah L.","non-dropping-particle":"","parse-names":false,"suffix":""},{"dropping-particle":"","family":"Wheeler","given":"Benedict W.","non-dropping-particle":"","parse-names":false,"suffix":""},{"dropping-particle":"","family":"Phoenix","given":"Cassandra","non-dropping-particle":"","parse-names":false,"suffix":""}],"container-title":"Annals of the American Association of Geographers","id":"ITEM-1","issue":"October","issued":{"date-parts":[["2016"]]},"page":"1-16","title":"Using Geonarratives to Explore the Diverse Temporalities of Therapeutic Landscapes: Perspectives from “Green” and “Blue” Settings","type":"article-journal","volume":"4452"},"uris":["http://www.mendeley.com/documents/?uuid=2a78ea29-9b95-4846-9d56-f781717ea486"]},{"id":"ITEM-2","itemData":{"DOI":"10.1177/1757913911434895","ISBN":"1757-9139","ISSN":"1757-9139","PMID":"23111086","abstract":"AIMS:This paper discusses the use of ethnographic approaches to explore how engagement with natural landscapes might benefit people's health.\\n\\nMETHODS:Drawing on a selected review of empirical research we identified 30 relevant research papers that utilised qualitative methods to explore health issues and engagement with nature. Three examples of 'alternative' - i.e. non-mainstream qualitative approaches - are used to illustrate how different methods can be used to explore people's experiences of engaging with nature for health.\\n\\nRESULTS:While quantitative methods are dominant in health research, qualitative approaches are becoming more widely used. Approaches such as autoethnography can add value to nature and health studies by providing opportunities for researchers to be self-critical of their role as a researcher. Accompanied visits and visual ethnography can afford the researcher rich data about bodily movement, facial expressions and journeys, as well as dialogues associated with the meanings of nature for health.\\n\\nCONCLUSIONS:The paper concludes by suggesting that ethnographic methods can provide useful and important insights into why people engage with the natural environment and the range of health benefits they may gain from contact with nature.","author":[{"dropping-particle":"","family":"O’Brien","given":"Liz","non-dropping-particle":"","parse-names":false,"suffix":""},{"dropping-particle":"","family":"Varley","given":"Pete","non-dropping-particle":"","parse-names":false,"suffix":""}],"container-title":"Perspectives in Public Health","id":"ITEM-2","issue":"6","issued":{"date-parts":[["2012"]]},"page":"305-312","title":"Use of ethnographic approaches to the study of health experiences in relation to natural landscapes","type":"article-journal","volume":"132"},"uris":["http://www.mendeley.com/documents/?uuid=c03422c0-c02d-4990-b79a-0efe8255c826"]}],"mendeley":{"formattedCitation":"(Bell et al., 2016; O’Brien &amp; Varley, 2012)","plainTextFormattedCitation":"(Bell et al., 2016; O’Brien &amp; Varley, 2012)","previouslyFormattedCitation":"(Bell et al., 2016; O’Brien &amp; Varley, 2012)"},"properties":{"noteIndex":0},"schema":"https://github.com/citation-style-language/schema/raw/master/csl-citation.json"}</w:instrText>
      </w:r>
      <w:r w:rsidR="00F83AB0" w:rsidRPr="00600E06">
        <w:rPr>
          <w:lang w:val="en-GB"/>
        </w:rPr>
        <w:fldChar w:fldCharType="separate"/>
      </w:r>
      <w:r w:rsidR="006D7430" w:rsidRPr="00600E06">
        <w:rPr>
          <w:noProof/>
          <w:lang w:val="en-GB"/>
        </w:rPr>
        <w:t>(Bell et al., 2016; O’Brien &amp; Varley, 2012)</w:t>
      </w:r>
      <w:r w:rsidR="00F83AB0" w:rsidRPr="00600E06">
        <w:rPr>
          <w:lang w:val="en-GB"/>
        </w:rPr>
        <w:fldChar w:fldCharType="end"/>
      </w:r>
      <w:r w:rsidR="00F602C6" w:rsidRPr="00600E06">
        <w:rPr>
          <w:lang w:val="en-GB"/>
        </w:rPr>
        <w:t xml:space="preserve">. </w:t>
      </w:r>
      <w:r w:rsidR="00AF3653" w:rsidRPr="00600E06">
        <w:rPr>
          <w:lang w:val="en-GB"/>
        </w:rPr>
        <w:t>Visual methodologies like video or photography can be advantageous i</w:t>
      </w:r>
      <w:r w:rsidR="00F602C6" w:rsidRPr="00600E06">
        <w:rPr>
          <w:lang w:val="en-GB"/>
        </w:rPr>
        <w:t xml:space="preserve">n </w:t>
      </w:r>
      <w:r w:rsidR="00AF3653" w:rsidRPr="00600E06">
        <w:rPr>
          <w:lang w:val="en-GB"/>
        </w:rPr>
        <w:t>circumstances where individuals</w:t>
      </w:r>
      <w:r w:rsidR="00F602C6" w:rsidRPr="00600E06">
        <w:rPr>
          <w:lang w:val="en-GB"/>
        </w:rPr>
        <w:t xml:space="preserve"> find difficulty expressing themselves using typical written or spoken mediums. For example, </w:t>
      </w:r>
      <w:r w:rsidR="00F602C6" w:rsidRPr="00600E06">
        <w:rPr>
          <w:lang w:val="en-GB"/>
        </w:rPr>
        <w:fldChar w:fldCharType="begin" w:fldLock="1"/>
      </w:r>
      <w:r w:rsidR="00665C1E" w:rsidRPr="00600E06">
        <w:rPr>
          <w:lang w:val="en-GB"/>
        </w:rPr>
        <w:instrText>ADDIN CSL_CITATION {"citationItems":[{"id":"ITEM-1","itemData":{"DOI":"10.1177/1049732318811704","ISSN":"15527557","abstract":"There is a tendency to exclude people with intellectual disabilities from participating in research about their own lives. While the use of participatory research approaches is increasing, the methods used for engaging people with intellectual disabilities in research are generally limited to interviews and focus groups. Yet a focus on the spoken or written word can present a challenge for those who may prefer to use alternative forms of communication. The purpose of this article is to share the methodological insights gained from a visual ethnographic study that sought to explore the experiences of people with intellectual disabilities engaged in nature based (or “green care”) therapeutic interventions for health and well-being. If used within carefully negotiated relationships, we suggest that video can be an empowering visual medium for doing research that can help to elicit the experiences of people with intellectual disabilities firsthand, without having to rely on the views and perspectives of other...","author":[{"dropping-particle":"","family":"Kaley","given":"Alexandra","non-dropping-particle":"","parse-names":false,"suffix":""},{"dropping-particle":"","family":"Hatton","given":"Chris","non-dropping-particle":"","parse-names":false,"suffix":""},{"dropping-particle":"","family":"Milligan","given":"Christine","non-dropping-particle":"","parse-names":false,"suffix":""}],"container-title":"Qualitative Health Research","id":"ITEM-1","issue":"7","issued":{"date-parts":[["2019"]]},"page":"931-943","title":"More than words: the use of video in ethnographic research with people with intellectual disabilities","type":"article-journal","volume":"29"},"uris":["http://www.mendeley.com/documents/?uuid=a459f7dd-9726-4d20-8a36-5c3bb69019de"]}],"mendeley":{"formattedCitation":"(Kaley et al., 2019)","manualFormatting":"Kaley et al. (2019)","plainTextFormattedCitation":"(Kaley et al., 2019)","previouslyFormattedCitation":"(Kaley et al., 2019)"},"properties":{"noteIndex":0},"schema":"https://github.com/citation-style-language/schema/raw/master/csl-citation.json"}</w:instrText>
      </w:r>
      <w:r w:rsidR="00F602C6" w:rsidRPr="00600E06">
        <w:rPr>
          <w:lang w:val="en-GB"/>
        </w:rPr>
        <w:fldChar w:fldCharType="separate"/>
      </w:r>
      <w:r w:rsidR="00F602C6" w:rsidRPr="00600E06">
        <w:rPr>
          <w:noProof/>
          <w:lang w:val="en-GB"/>
        </w:rPr>
        <w:t>Kaley et al. (2019)</w:t>
      </w:r>
      <w:r w:rsidR="00F602C6" w:rsidRPr="00600E06">
        <w:rPr>
          <w:lang w:val="en-GB"/>
        </w:rPr>
        <w:fldChar w:fldCharType="end"/>
      </w:r>
      <w:r w:rsidR="00F602C6" w:rsidRPr="00600E06">
        <w:rPr>
          <w:lang w:val="en-GB"/>
        </w:rPr>
        <w:t xml:space="preserve"> use</w:t>
      </w:r>
      <w:r w:rsidR="00AF3653" w:rsidRPr="00600E06">
        <w:rPr>
          <w:lang w:val="en-GB"/>
        </w:rPr>
        <w:t>d</w:t>
      </w:r>
      <w:r w:rsidR="00F602C6" w:rsidRPr="00600E06">
        <w:rPr>
          <w:lang w:val="en-GB"/>
        </w:rPr>
        <w:t xml:space="preserve"> ethnographic video to explore the therapeutic effects of ‘green care’ interventions for people with intellectual disabilities. </w:t>
      </w:r>
      <w:bookmarkStart w:id="4" w:name="_Hlk74155007"/>
      <w:r w:rsidR="00502C42" w:rsidRPr="00600E06">
        <w:rPr>
          <w:lang w:val="en-GB"/>
        </w:rPr>
        <w:t>Furthermore</w:t>
      </w:r>
      <w:r w:rsidR="00900347" w:rsidRPr="00600E06">
        <w:rPr>
          <w:lang w:val="en-GB"/>
        </w:rPr>
        <w:t>, g</w:t>
      </w:r>
      <w:r w:rsidR="00F602C6" w:rsidRPr="00600E06">
        <w:rPr>
          <w:lang w:val="en-GB"/>
        </w:rPr>
        <w:t>iven that people’s experiences of green and blue space</w:t>
      </w:r>
      <w:r w:rsidR="00DA5794" w:rsidRPr="00600E06">
        <w:rPr>
          <w:lang w:val="en-GB"/>
        </w:rPr>
        <w:t>s</w:t>
      </w:r>
      <w:r w:rsidR="00F602C6" w:rsidRPr="00600E06">
        <w:rPr>
          <w:lang w:val="en-GB"/>
        </w:rPr>
        <w:t xml:space="preserve"> are highly multisensory </w:t>
      </w:r>
      <w:r w:rsidR="002A6A68" w:rsidRPr="00600E06">
        <w:rPr>
          <w:lang w:val="en-GB"/>
        </w:rPr>
        <w:fldChar w:fldCharType="begin" w:fldLock="1"/>
      </w:r>
      <w:r w:rsidR="003068C5" w:rsidRPr="00600E06">
        <w:rPr>
          <w:lang w:val="en-GB"/>
        </w:rPr>
        <w:instrText>ADDIN CSL_CITATION {"citationItems":[{"id":"ITEM-1","itemData":{"DOI":"10.3390/ijerph14080864","ISSN":"16604601","abstract":"Evidence that experiences of nature can benefit people has accumulated rapidly. Yet perhaps because of the domination of the visual sense in humans, most research has focused on the visual aspects of nature experiences. However, humans are multisensory, and it seems likely that many benefits are delivered through the non-visual senses and these are potentially avenues through which a physiological mechanism could occur. Here we review the evidence around these lesser studied sensory pathways—through sound, smell, taste, touch, and three non-sensory pathways. Natural sounds and smells underpin experiences of nature for many people, and this may well be rooted in evolutionary psychology. Tactile experiences of nature, particularly beyond animal petting, are understudied yet potentially fundamentally important. Tastes of nature, through growing and consuming natural foods, have been linked with a range of health and well-being benefits. Beyond the five senses, evidence is emerging for other non-visual pathways for nature experiences to be effective. These include ingestion or inhalation of phytoncides, negative air ions and microbes. We conclude that (i) these non-visual avenues are potentially important for delivering benefits from nature experiences; (ii) the evidence base is relatively weak and often based on correlational studies; and (iii) deeper exploration of these sensory and non-sensory avenues is needed.","author":[{"dropping-particle":"","family":"Franco","given":"Lara S.","non-dropping-particle":"","parse-names":false,"suffix":""},{"dropping-particle":"","family":"Shanahan","given":"Danielle F.","non-dropping-particle":"","parse-names":false,"suffix":""},{"dropping-particle":"","family":"Fuller","given":"Richard A.","non-dropping-particle":"","parse-names":false,"suffix":""}],"container-title":"International Journal of Environmental Research and Public Health","id":"ITEM-1","issue":"8","issued":{"date-parts":[["2017"]]},"title":"A review of the benefits of nature experiences: More than meets the eye","type":"article-journal","volume":"14"},"uris":["http://www.mendeley.com/documents/?uuid=a92871c2-1e63-4788-b5e7-38776101f9a5"]}],"mendeley":{"formattedCitation":"(Franco et al., 2017)","plainTextFormattedCitation":"(Franco et al., 2017)","previouslyFormattedCitation":"(Franco et al., 2017)"},"properties":{"noteIndex":0},"schema":"https://github.com/citation-style-language/schema/raw/master/csl-citation.json"}</w:instrText>
      </w:r>
      <w:r w:rsidR="002A6A68" w:rsidRPr="00600E06">
        <w:rPr>
          <w:lang w:val="en-GB"/>
        </w:rPr>
        <w:fldChar w:fldCharType="separate"/>
      </w:r>
      <w:r w:rsidR="003068C5" w:rsidRPr="00600E06">
        <w:rPr>
          <w:noProof/>
          <w:lang w:val="en-GB"/>
        </w:rPr>
        <w:t>(Franco et al., 2017)</w:t>
      </w:r>
      <w:r w:rsidR="002A6A68" w:rsidRPr="00600E06">
        <w:rPr>
          <w:lang w:val="en-GB"/>
        </w:rPr>
        <w:fldChar w:fldCharType="end"/>
      </w:r>
      <w:r w:rsidR="00F602C6" w:rsidRPr="00600E06">
        <w:rPr>
          <w:lang w:val="en-GB"/>
        </w:rPr>
        <w:t>,</w:t>
      </w:r>
      <w:r w:rsidR="00BE7FA3" w:rsidRPr="00600E06">
        <w:rPr>
          <w:lang w:val="en-GB"/>
        </w:rPr>
        <w:t xml:space="preserve"> </w:t>
      </w:r>
      <w:r w:rsidR="00026516">
        <w:rPr>
          <w:lang w:val="en-GB"/>
        </w:rPr>
        <w:t>lab</w:t>
      </w:r>
      <w:r w:rsidR="0011341A" w:rsidRPr="00600E06">
        <w:rPr>
          <w:lang w:val="en-GB"/>
        </w:rPr>
        <w:t xml:space="preserve">-based methods </w:t>
      </w:r>
      <w:r w:rsidR="00AF3653" w:rsidRPr="00600E06">
        <w:rPr>
          <w:lang w:val="en-GB"/>
        </w:rPr>
        <w:t>have prove</w:t>
      </w:r>
      <w:r w:rsidR="00BE7FA3" w:rsidRPr="00600E06">
        <w:rPr>
          <w:lang w:val="en-GB"/>
        </w:rPr>
        <w:t>n</w:t>
      </w:r>
      <w:r w:rsidR="00AF3653" w:rsidRPr="00600E06">
        <w:rPr>
          <w:lang w:val="en-GB"/>
        </w:rPr>
        <w:t xml:space="preserve"> to be effective tools</w:t>
      </w:r>
      <w:r w:rsidR="00F602C6" w:rsidRPr="00600E06">
        <w:rPr>
          <w:lang w:val="en-GB"/>
        </w:rPr>
        <w:t xml:space="preserve"> </w:t>
      </w:r>
      <w:r w:rsidR="00900347" w:rsidRPr="00600E06">
        <w:rPr>
          <w:lang w:val="en-GB"/>
        </w:rPr>
        <w:t xml:space="preserve">to interrogate </w:t>
      </w:r>
      <w:r w:rsidR="00026516">
        <w:rPr>
          <w:lang w:val="en-GB"/>
        </w:rPr>
        <w:t xml:space="preserve">the auditory and visual aspects of </w:t>
      </w:r>
      <w:r w:rsidR="004E0FC5" w:rsidRPr="00600E06">
        <w:rPr>
          <w:lang w:val="en-GB"/>
        </w:rPr>
        <w:t>nature-w</w:t>
      </w:r>
      <w:r w:rsidR="00900347" w:rsidRPr="00600E06">
        <w:rPr>
          <w:lang w:val="en-GB"/>
        </w:rPr>
        <w:t>ellbeing</w:t>
      </w:r>
      <w:r w:rsidR="004E0FC5" w:rsidRPr="00600E06">
        <w:rPr>
          <w:lang w:val="en-GB"/>
        </w:rPr>
        <w:t xml:space="preserve"> relationships</w:t>
      </w:r>
      <w:r w:rsidR="0011341A" w:rsidRPr="00600E06">
        <w:rPr>
          <w:lang w:val="en-GB"/>
        </w:rPr>
        <w:t xml:space="preserve"> (</w:t>
      </w:r>
      <w:proofErr w:type="spellStart"/>
      <w:r w:rsidR="0011341A" w:rsidRPr="00600E06">
        <w:rPr>
          <w:lang w:val="en-GB"/>
        </w:rPr>
        <w:t>Hedblom</w:t>
      </w:r>
      <w:proofErr w:type="spellEnd"/>
      <w:r w:rsidR="0011341A" w:rsidRPr="00600E06">
        <w:rPr>
          <w:lang w:val="en-GB"/>
        </w:rPr>
        <w:t xml:space="preserve"> et al., 2014; Yu et al., 2018)</w:t>
      </w:r>
      <w:r w:rsidR="00900347" w:rsidRPr="00600E06">
        <w:rPr>
          <w:lang w:val="en-GB"/>
        </w:rPr>
        <w:t xml:space="preserve">. </w:t>
      </w:r>
      <w:r w:rsidR="00026516">
        <w:rPr>
          <w:lang w:val="en-GB"/>
        </w:rPr>
        <w:t xml:space="preserve">However, video-based </w:t>
      </w:r>
      <w:r w:rsidR="005700F8">
        <w:rPr>
          <w:lang w:val="en-GB"/>
        </w:rPr>
        <w:t xml:space="preserve">methodologies </w:t>
      </w:r>
      <w:r w:rsidR="00026516">
        <w:rPr>
          <w:lang w:val="en-GB"/>
        </w:rPr>
        <w:t xml:space="preserve">that take place </w:t>
      </w:r>
      <w:r w:rsidR="00026516">
        <w:rPr>
          <w:i/>
          <w:iCs/>
          <w:lang w:val="en-GB"/>
        </w:rPr>
        <w:t xml:space="preserve">in situ </w:t>
      </w:r>
      <w:r w:rsidR="00026516">
        <w:rPr>
          <w:lang w:val="en-GB"/>
        </w:rPr>
        <w:t xml:space="preserve">better reflect the real world </w:t>
      </w:r>
      <w:r w:rsidR="005700F8" w:rsidRPr="00600E06">
        <w:rPr>
          <w:lang w:val="en-GB"/>
        </w:rPr>
        <w:fldChar w:fldCharType="begin" w:fldLock="1"/>
      </w:r>
      <w:r w:rsidR="005700F8" w:rsidRPr="00600E06">
        <w:rPr>
          <w:lang w:val="en-GB"/>
        </w:rPr>
        <w:instrText>ADDIN CSL_CITATION {"citationItems":[{"id":"ITEM-1","itemData":{"DOI":"10.1177/1757913911434895","ISBN":"1757-9139","ISSN":"1757-9139","PMID":"23111086","abstract":"AIMS:This paper discusses the use of ethnographic approaches to explore how engagement with natural landscapes might benefit people's health.\\n\\nMETHODS:Drawing on a selected review of empirical research we identified 30 relevant research papers that utilised qualitative methods to explore health issues and engagement with nature. Three examples of 'alternative' - i.e. non-mainstream qualitative approaches - are used to illustrate how different methods can be used to explore people's experiences of engaging with nature for health.\\n\\nRESULTS:While quantitative methods are dominant in health research, qualitative approaches are becoming more widely used. Approaches such as autoethnography can add value to nature and health studies by providing opportunities for researchers to be self-critical of their role as a researcher. Accompanied visits and visual ethnography can afford the researcher rich data about bodily movement, facial expressions and journeys, as well as dialogues associated with the meanings of nature for health.\\n\\nCONCLUSIONS:The paper concludes by suggesting that ethnographic methods can provide useful and important insights into why people engage with the natural environment and the range of health benefits they may gain from contact with nature.","author":[{"dropping-particle":"","family":"O’Brien","given":"Liz","non-dropping-particle":"","parse-names":false,"suffix":""},{"dropping-particle":"","family":"Varley","given":"Pete","non-dropping-particle":"","parse-names":false,"suffix":""}],"container-title":"Perspectives in Public Health","id":"ITEM-1","issue":"6","issued":{"date-parts":[["2012"]]},"page":"305-312","title":"Use of ethnographic approaches to the study of health experiences in relation to natural landscapes","type":"article-journal","volume":"132"},"uris":["http://www.mendeley.com/documents/?uuid=c03422c0-c02d-4990-b79a-0efe8255c826"]},{"id":"ITEM-2","itemData":{"DOI":"10.1016/j.landurbplan.2013.07.011","ISBN":"0169-2046","ISSN":"01692046","PMID":"85901861","abstract":"The positive benefits of urban greenspaces for human health and well-being are widely recognised. While much intellectual effort has gone into identifying and cataloguing the environmental characteristics of places, spaces and landscapes associated with particular health outcomes, less well understood are the social dimensions through which everyday engagements with such greenspaces are framed and put into practice, and interactions between these dimensions. This article reports on preliminary findings from ethnographic research in two areas of Dundee, UK. We used mobile and participatory visual methods with greenspace users in order to investigate their everyday experiences and engagements with local greenspaces, and to understand how meanings associated with use translate (or not) into well-being benefits. The research found that experiences of greenspace - and thus any well-being benefits produced through engagement - are inescapably social and mediated through people's positioning in relation to particular social groups. Moreover there is not one social context or social order, but many, and hence meanings are contested. This prompts for more attention to be paid to how well-being from greenspace can be delivered in ways meaningful to different people and groups. We conclude that social relations and social health (as well as individual mental and physical health) need to be more thoroughly explored in relation to greenspace and its management practices. © 2013 Elsevier B.V.","author":[{"dropping-particle":"","family":"Dinnie","given":"Elizabeth","non-dropping-particle":"","parse-names":false,"suffix":""},{"dropping-particle":"","family":"Brown","given":"Katrina M.","non-dropping-particle":"","parse-names":false,"suffix":""},{"dropping-particle":"","family":"Morris","given":"Sue","non-dropping-particle":"","parse-names":false,"suffix":""}],"container-title":"Landscape and Urban Planning","id":"ITEM-2","issued":{"date-parts":[["2013"]]},"page":"1-9","publisher":"Elsevier B.V.","title":"Community, cooperation and conflict: Negotiating the social well-being benefits of urban greenspace experiences","type":"article-journal","volume":"112"},"uris":["http://www.mendeley.com/documents/?uuid=9a8a4fb2-3e13-4c52-9501-cbd51020f2ad"]}],"mendeley":{"formattedCitation":"(Dinnie et al., 2013; O’Brien &amp; Varley, 2012)","manualFormatting":"(O’Brien &amp; Varley, 2012)","plainTextFormattedCitation":"(Dinnie et al., 2013; O’Brien &amp; Varley, 2012)","previouslyFormattedCitation":"(Dinnie et al., 2013; O’Brien &amp; Varley, 2012)"},"properties":{"noteIndex":0},"schema":"https://github.com/citation-style-language/schema/raw/master/csl-citation.json"}</w:instrText>
      </w:r>
      <w:r w:rsidR="005700F8" w:rsidRPr="00600E06">
        <w:rPr>
          <w:lang w:val="en-GB"/>
        </w:rPr>
        <w:fldChar w:fldCharType="separate"/>
      </w:r>
      <w:r w:rsidR="005700F8" w:rsidRPr="00600E06">
        <w:rPr>
          <w:noProof/>
          <w:lang w:val="en-GB"/>
        </w:rPr>
        <w:t>(</w:t>
      </w:r>
      <w:r w:rsidR="00897D7F">
        <w:rPr>
          <w:noProof/>
          <w:lang w:val="en-GB"/>
        </w:rPr>
        <w:t xml:space="preserve">Dinnie et al., 2013; </w:t>
      </w:r>
      <w:r w:rsidR="005700F8" w:rsidRPr="00600E06">
        <w:rPr>
          <w:noProof/>
          <w:lang w:val="en-GB"/>
        </w:rPr>
        <w:t>O’Brien &amp; Varley, 2012)</w:t>
      </w:r>
      <w:r w:rsidR="005700F8" w:rsidRPr="00600E06">
        <w:rPr>
          <w:lang w:val="en-GB"/>
        </w:rPr>
        <w:fldChar w:fldCharType="end"/>
      </w:r>
      <w:r w:rsidR="00DA4C98">
        <w:rPr>
          <w:lang w:val="en-GB"/>
        </w:rPr>
        <w:t>. Such methodologies can be</w:t>
      </w:r>
      <w:r w:rsidR="00026516">
        <w:rPr>
          <w:lang w:val="en-GB"/>
        </w:rPr>
        <w:t xml:space="preserve"> particularly </w:t>
      </w:r>
      <w:r w:rsidR="00DA4C98">
        <w:rPr>
          <w:lang w:val="en-GB"/>
        </w:rPr>
        <w:t xml:space="preserve">beneficial </w:t>
      </w:r>
      <w:r w:rsidR="00026516">
        <w:rPr>
          <w:lang w:val="en-GB"/>
        </w:rPr>
        <w:t>w</w:t>
      </w:r>
      <w:r w:rsidR="005F7007" w:rsidRPr="00600E06">
        <w:rPr>
          <w:lang w:val="en-GB"/>
        </w:rPr>
        <w:t>hen</w:t>
      </w:r>
      <w:r w:rsidR="00897D7F">
        <w:rPr>
          <w:lang w:val="en-GB"/>
        </w:rPr>
        <w:t xml:space="preserve"> </w:t>
      </w:r>
      <w:r w:rsidR="00F83AB0" w:rsidRPr="00600E06">
        <w:rPr>
          <w:lang w:val="en-GB"/>
        </w:rPr>
        <w:t xml:space="preserve">paired with </w:t>
      </w:r>
      <w:r w:rsidR="0030187D" w:rsidRPr="00600E06">
        <w:rPr>
          <w:lang w:val="en-GB"/>
        </w:rPr>
        <w:t>explanations of</w:t>
      </w:r>
      <w:r w:rsidR="00900347" w:rsidRPr="00600E06">
        <w:rPr>
          <w:lang w:val="en-GB"/>
        </w:rPr>
        <w:t xml:space="preserve"> the</w:t>
      </w:r>
      <w:r w:rsidR="004F5B15" w:rsidRPr="00600E06">
        <w:rPr>
          <w:lang w:val="en-GB"/>
        </w:rPr>
        <w:t xml:space="preserve"> </w:t>
      </w:r>
      <w:r w:rsidR="00E06CCF" w:rsidRPr="00600E06">
        <w:rPr>
          <w:lang w:val="en-GB"/>
        </w:rPr>
        <w:t>subjectiv</w:t>
      </w:r>
      <w:r w:rsidR="00900347" w:rsidRPr="00600E06">
        <w:rPr>
          <w:lang w:val="en-GB"/>
        </w:rPr>
        <w:t>ities</w:t>
      </w:r>
      <w:r w:rsidR="004F5B15" w:rsidRPr="00600E06">
        <w:rPr>
          <w:lang w:val="en-GB"/>
        </w:rPr>
        <w:t xml:space="preserve"> behind the footage</w:t>
      </w:r>
      <w:r w:rsidR="00DA4C98">
        <w:rPr>
          <w:lang w:val="en-GB"/>
        </w:rPr>
        <w:t>,</w:t>
      </w:r>
      <w:r w:rsidR="00026516">
        <w:rPr>
          <w:lang w:val="en-GB"/>
        </w:rPr>
        <w:t xml:space="preserve"> </w:t>
      </w:r>
      <w:r w:rsidR="00DA4C98">
        <w:rPr>
          <w:lang w:val="en-GB"/>
        </w:rPr>
        <w:t>revealing</w:t>
      </w:r>
      <w:r w:rsidR="00026516">
        <w:rPr>
          <w:lang w:val="en-GB"/>
        </w:rPr>
        <w:t xml:space="preserve"> the </w:t>
      </w:r>
      <w:r w:rsidR="00897D7F">
        <w:rPr>
          <w:lang w:val="en-GB"/>
        </w:rPr>
        <w:t>complexit</w:t>
      </w:r>
      <w:r w:rsidR="00026516">
        <w:rPr>
          <w:lang w:val="en-GB"/>
        </w:rPr>
        <w:t>ies</w:t>
      </w:r>
      <w:r w:rsidR="00897D7F">
        <w:rPr>
          <w:lang w:val="en-GB"/>
        </w:rPr>
        <w:t xml:space="preserve"> of </w:t>
      </w:r>
      <w:r w:rsidR="00DA4C98">
        <w:rPr>
          <w:lang w:val="en-GB"/>
        </w:rPr>
        <w:t>people’s</w:t>
      </w:r>
      <w:r w:rsidR="00897D7F">
        <w:rPr>
          <w:lang w:val="en-GB"/>
        </w:rPr>
        <w:t xml:space="preserve"> </w:t>
      </w:r>
      <w:r w:rsidR="00026516">
        <w:rPr>
          <w:lang w:val="en-GB"/>
        </w:rPr>
        <w:t>experience</w:t>
      </w:r>
      <w:r w:rsidR="00DA4C98">
        <w:rPr>
          <w:lang w:val="en-GB"/>
        </w:rPr>
        <w:t>s</w:t>
      </w:r>
      <w:r w:rsidR="00026516">
        <w:rPr>
          <w:lang w:val="en-GB"/>
        </w:rPr>
        <w:t xml:space="preserve"> </w:t>
      </w:r>
      <w:r w:rsidR="00502C42" w:rsidRPr="00600E06">
        <w:rPr>
          <w:lang w:val="en-GB"/>
        </w:rPr>
        <w:fldChar w:fldCharType="begin" w:fldLock="1"/>
      </w:r>
      <w:r w:rsidR="004E0FC5" w:rsidRPr="00600E06">
        <w:rPr>
          <w:lang w:val="en-GB"/>
        </w:rPr>
        <w:instrText>ADDIN CSL_CITATION {"citationItems":[{"id":"ITEM-1","itemData":{"DOI":"10.1177/1757913911434895","ISBN":"1757-9139","ISSN":"1757-9139","PMID":"23111086","abstract":"AIMS:This paper discusses the use of ethnographic approaches to explore how engagement with natural landscapes might benefit people's health.\\n\\nMETHODS:Drawing on a selected review of empirical research we identified 30 relevant research papers that utilised qualitative methods to explore health issues and engagement with nature. Three examples of 'alternative' - i.e. non-mainstream qualitative approaches - are used to illustrate how different methods can be used to explore people's experiences of engaging with nature for health.\\n\\nRESULTS:While quantitative methods are dominant in health research, qualitative approaches are becoming more widely used. Approaches such as autoethnography can add value to nature and health studies by providing opportunities for researchers to be self-critical of their role as a researcher. Accompanied visits and visual ethnography can afford the researcher rich data about bodily movement, facial expressions and journeys, as well as dialogues associated with the meanings of nature for health.\\n\\nCONCLUSIONS:The paper concludes by suggesting that ethnographic methods can provide useful and important insights into why people engage with the natural environment and the range of health benefits they may gain from contact with nature.","author":[{"dropping-particle":"","family":"O’Brien","given":"Liz","non-dropping-particle":"","parse-names":false,"suffix":""},{"dropping-particle":"","family":"Varley","given":"Pete","non-dropping-particle":"","parse-names":false,"suffix":""}],"container-title":"Perspectives in Public Health","id":"ITEM-1","issue":"6","issued":{"date-parts":[["2012"]]},"page":"305-312","title":"Use of ethnographic approaches to the study of health experiences in relation to natural landscapes","type":"article-journal","volume":"132"},"uris":["http://www.mendeley.com/documents/?uuid=c03422c0-c02d-4990-b79a-0efe8255c826"]},{"id":"ITEM-2","itemData":{"DOI":"10.1016/j.landurbplan.2013.07.011","ISBN":"0169-2046","ISSN":"01692046","PMID":"85901861","abstract":"The positive benefits of urban greenspaces for human health and well-being are widely recognised. While much intellectual effort has gone into identifying and cataloguing the environmental characteristics of places, spaces and landscapes associated with particular health outcomes, less well understood are the social dimensions through which everyday engagements with such greenspaces are framed and put into practice, and interactions between these dimensions. This article reports on preliminary findings from ethnographic research in two areas of Dundee, UK. We used mobile and participatory visual methods with greenspace users in order to investigate their everyday experiences and engagements with local greenspaces, and to understand how meanings associated with use translate (or not) into well-being benefits. The research found that experiences of greenspace - and thus any well-being benefits produced through engagement - are inescapably social and mediated through people's positioning in relation to particular social groups. Moreover there is not one social context or social order, but many, and hence meanings are contested. This prompts for more attention to be paid to how well-being from greenspace can be delivered in ways meaningful to different people and groups. We conclude that social relations and social health (as well as individual mental and physical health) need to be more thoroughly explored in relation to greenspace and its management practices. © 2013 Elsevier B.V.","author":[{"dropping-particle":"","family":"Dinnie","given":"Elizabeth","non-dropping-particle":"","parse-names":false,"suffix":""},{"dropping-particle":"","family":"Brown","given":"Katrina M.","non-dropping-particle":"","parse-names":false,"suffix":""},{"dropping-particle":"","family":"Morris","given":"Sue","non-dropping-particle":"","parse-names":false,"suffix":""}],"container-title":"Landscape and Urban Planning","id":"ITEM-2","issued":{"date-parts":[["2013"]]},"page":"1-9","publisher":"Elsevier B.V.","title":"Community, cooperation and conflict: Negotiating the social well-being benefits of urban greenspace experiences","type":"article-journal","volume":"112"},"uris":["http://www.mendeley.com/documents/?uuid=9a8a4fb2-3e13-4c52-9501-cbd51020f2ad"]}],"mendeley":{"formattedCitation":"(Dinnie et al., 2013; O’Brien &amp; Varley, 2012)","manualFormatting":"(O’Brien &amp; Varley, 2012)","plainTextFormattedCitation":"(Dinnie et al., 2013; O’Brien &amp; Varley, 2012)","previouslyFormattedCitation":"(Dinnie et al., 2013; O’Brien &amp; Varley, 2012)"},"properties":{"noteIndex":0},"schema":"https://github.com/citation-style-language/schema/raw/master/csl-citation.json"}</w:instrText>
      </w:r>
      <w:r w:rsidR="00502C42" w:rsidRPr="00600E06">
        <w:rPr>
          <w:lang w:val="en-GB"/>
        </w:rPr>
        <w:fldChar w:fldCharType="separate"/>
      </w:r>
      <w:r w:rsidR="00502C42" w:rsidRPr="00600E06">
        <w:rPr>
          <w:noProof/>
          <w:lang w:val="en-GB"/>
        </w:rPr>
        <w:t>(</w:t>
      </w:r>
      <w:r w:rsidR="00897D7F">
        <w:rPr>
          <w:noProof/>
          <w:lang w:val="en-GB"/>
        </w:rPr>
        <w:t xml:space="preserve">Bell et al., 2016; Dinnie et al., 2013; </w:t>
      </w:r>
      <w:r w:rsidR="00502C42" w:rsidRPr="00600E06">
        <w:rPr>
          <w:noProof/>
          <w:lang w:val="en-GB"/>
        </w:rPr>
        <w:t>O’Brien &amp; Varley, 2012)</w:t>
      </w:r>
      <w:r w:rsidR="00502C42" w:rsidRPr="00600E06">
        <w:rPr>
          <w:lang w:val="en-GB"/>
        </w:rPr>
        <w:fldChar w:fldCharType="end"/>
      </w:r>
      <w:r w:rsidR="00502C42" w:rsidRPr="00600E06">
        <w:rPr>
          <w:lang w:val="en-GB"/>
        </w:rPr>
        <w:t>.</w:t>
      </w:r>
    </w:p>
    <w:p w14:paraId="4BC22A5C" w14:textId="77777777" w:rsidR="001F1751" w:rsidRPr="00600E06" w:rsidRDefault="001F1751" w:rsidP="007E2369">
      <w:pPr>
        <w:pStyle w:val="NoSpacing"/>
        <w:rPr>
          <w:lang w:val="en-GB"/>
        </w:rPr>
      </w:pPr>
    </w:p>
    <w:p w14:paraId="157D44D1" w14:textId="57B76BAF" w:rsidR="00F602C6" w:rsidRPr="00600E06" w:rsidRDefault="00DA4C98" w:rsidP="00E6409A">
      <w:pPr>
        <w:pStyle w:val="NoSpacing"/>
        <w:rPr>
          <w:lang w:val="en-GB"/>
        </w:rPr>
      </w:pPr>
      <w:r>
        <w:rPr>
          <w:lang w:val="en-GB"/>
        </w:rPr>
        <w:t xml:space="preserve">Participatory video combines the need to represent multiple viewpoints while capturing the complexities of the real world. The methodology </w:t>
      </w:r>
      <w:r w:rsidR="00F602C6" w:rsidRPr="00600E06">
        <w:rPr>
          <w:lang w:val="en-GB"/>
        </w:rPr>
        <w:t>is characterised by a group c</w:t>
      </w:r>
      <w:r w:rsidR="00413F37" w:rsidRPr="00600E06">
        <w:rPr>
          <w:lang w:val="en-GB"/>
        </w:rPr>
        <w:t>o-c</w:t>
      </w:r>
      <w:r w:rsidR="00F602C6" w:rsidRPr="00600E06">
        <w:rPr>
          <w:lang w:val="en-GB"/>
        </w:rPr>
        <w:t xml:space="preserve">reating films </w:t>
      </w:r>
      <w:r w:rsidR="007D1F35" w:rsidRPr="00600E06">
        <w:rPr>
          <w:lang w:val="en-GB"/>
        </w:rPr>
        <w:t>on</w:t>
      </w:r>
      <w:r w:rsidR="00F602C6" w:rsidRPr="00600E06">
        <w:rPr>
          <w:lang w:val="en-GB"/>
        </w:rPr>
        <w:t xml:space="preserve"> a topic, drawing together collective perspectives</w:t>
      </w:r>
      <w:r w:rsidR="00F602C6" w:rsidRPr="00600E06">
        <w:rPr>
          <w:sz w:val="28"/>
          <w:szCs w:val="28"/>
          <w:lang w:val="en-GB"/>
        </w:rPr>
        <w:t xml:space="preserve"> </w:t>
      </w:r>
      <w:r w:rsidR="00F602C6" w:rsidRPr="00600E06">
        <w:rPr>
          <w:lang w:val="en-GB"/>
        </w:rPr>
        <w:t xml:space="preserve">according to what they feel is important and how they want it to be represented </w:t>
      </w:r>
      <w:r w:rsidR="00F602C6" w:rsidRPr="00600E06">
        <w:rPr>
          <w:lang w:val="en-GB"/>
        </w:rPr>
        <w:fldChar w:fldCharType="begin" w:fldLock="1"/>
      </w:r>
      <w:r w:rsidR="00502C42" w:rsidRPr="00600E06">
        <w:rPr>
          <w:lang w:val="en-GB"/>
        </w:rPr>
        <w:instrText>ADDIN CSL_CITATION {"citationItems":[{"id":"ITEM-1","itemData":{"DOI":"10.1111/j.1475-4762.2011.01064.x","ISBN":"1475-4762","ISSN":"00040894","abstract":"Participatory video, a methodological approach with a history in social and community development, is increasingly being used in geographic research. In this paper, we reflect on the dual processes of research and participatory video and discuss some of the challenges, struggles as well as successes during the process of using participatory video as a means of creating and communicating geographical knowledge. Working within a natural resource management context with indigenous communities in the North Rupununi district of Guyana, we trace our participatory video research journey and highlight some of the tensions as well as opportunities arising through the participatory video process. We conclude that if an adaptive research approach is taken when doing participatory video research, it can engender greater enabling outcomes for research participants, while at the same time produce more nuanced and grounded academic research.","author":[{"dropping-particle":"","family":"Mistry","given":"Jayalaxshmi","non-dropping-particle":"","parse-names":false,"suffix":""},{"dropping-particle":"","family":"Berardi","given":"Andrea","non-dropping-particle":"","parse-names":false,"suffix":""}],"container-title":"Area","id":"ITEM-1","issue":"1","issued":{"date-parts":[["2012"]]},"page":"110-116","title":"The challenges and opportunities of participatory video in geographical research: Exploring collaboration with indigenous communities in the North Rupununi, Guyana","type":"article-journal","volume":"44"},"uris":["http://www.mendeley.com/documents/?uuid=f0846b5a-723b-452e-936c-163293ec6cab"]}],"mendeley":{"formattedCitation":"(Mistry &amp; Berardi, 2012)","plainTextFormattedCitation":"(Mistry &amp; Berardi, 2012)","previouslyFormattedCitation":"(Mistry &amp; Berardi, 2012)"},"properties":{"noteIndex":0},"schema":"https://github.com/citation-style-language/schema/raw/master/csl-citation.json"}</w:instrText>
      </w:r>
      <w:r w:rsidR="00F602C6" w:rsidRPr="00600E06">
        <w:rPr>
          <w:lang w:val="en-GB"/>
        </w:rPr>
        <w:fldChar w:fldCharType="separate"/>
      </w:r>
      <w:r w:rsidR="006D7430" w:rsidRPr="00600E06">
        <w:rPr>
          <w:noProof/>
          <w:lang w:val="en-GB"/>
        </w:rPr>
        <w:t>(Mistry &amp; Berardi, 2012)</w:t>
      </w:r>
      <w:r w:rsidR="00F602C6" w:rsidRPr="00600E06">
        <w:rPr>
          <w:lang w:val="en-GB"/>
        </w:rPr>
        <w:fldChar w:fldCharType="end"/>
      </w:r>
      <w:r w:rsidR="00F602C6" w:rsidRPr="00600E06">
        <w:rPr>
          <w:lang w:val="en-GB"/>
        </w:rPr>
        <w:t xml:space="preserve">. </w:t>
      </w:r>
      <w:bookmarkEnd w:id="4"/>
      <w:r w:rsidR="002663A1" w:rsidRPr="00600E06">
        <w:rPr>
          <w:lang w:val="en-GB"/>
        </w:rPr>
        <w:t>By engaging in an audio-visually enriched research process, which strengthen</w:t>
      </w:r>
      <w:r w:rsidR="00CE3071" w:rsidRPr="00600E06">
        <w:rPr>
          <w:lang w:val="en-GB"/>
        </w:rPr>
        <w:t>s</w:t>
      </w:r>
      <w:r w:rsidR="002663A1" w:rsidRPr="00600E06">
        <w:rPr>
          <w:lang w:val="en-GB"/>
        </w:rPr>
        <w:t xml:space="preserve"> </w:t>
      </w:r>
      <w:r w:rsidR="00AF3653" w:rsidRPr="00600E06">
        <w:rPr>
          <w:lang w:val="en-GB"/>
        </w:rPr>
        <w:t xml:space="preserve">and amplifies </w:t>
      </w:r>
      <w:r w:rsidR="002663A1" w:rsidRPr="00600E06">
        <w:rPr>
          <w:lang w:val="en-GB"/>
        </w:rPr>
        <w:t xml:space="preserve">the narrative, participants </w:t>
      </w:r>
      <w:r w:rsidR="007D1F35" w:rsidRPr="00600E06">
        <w:rPr>
          <w:lang w:val="en-GB"/>
        </w:rPr>
        <w:t>are</w:t>
      </w:r>
      <w:r w:rsidR="002663A1" w:rsidRPr="00600E06">
        <w:rPr>
          <w:lang w:val="en-GB"/>
        </w:rPr>
        <w:t xml:space="preserve"> faced with new issues and ideas that may challenge or enhance their own perceptions</w:t>
      </w:r>
      <w:r w:rsidR="00665C1E" w:rsidRPr="00600E06">
        <w:rPr>
          <w:lang w:val="en-GB"/>
        </w:rPr>
        <w:t xml:space="preserve"> </w:t>
      </w:r>
      <w:r w:rsidR="00665C1E" w:rsidRPr="00600E06">
        <w:rPr>
          <w:lang w:val="en-GB"/>
        </w:rPr>
        <w:fldChar w:fldCharType="begin" w:fldLock="1"/>
      </w:r>
      <w:r w:rsidR="00665C1E" w:rsidRPr="00600E06">
        <w:rPr>
          <w:lang w:val="en-GB"/>
        </w:rPr>
        <w:instrText>ADDIN CSL_CITATION {"citationItems":[{"id":"ITEM-1","itemData":{"author":[{"dropping-particle":"","family":"High","given":"Chris","non-dropping-particle":"","parse-names":false,"suffix":""},{"dropping-particle":"","family":"Singh","given":"Namita","non-dropping-particle":"","parse-names":false,"suffix":""},{"dropping-particle":"","family":"Petheram","given":"Lisa","non-dropping-particle":"","parse-names":false,"suffix":""},{"dropping-particle":"","family":"Nemes","given":"Gusztàv","non-dropping-particle":"","parse-names":false,"suffix":""}],"container-title":"Handbook of Participatory Video","editor":[{"dropping-particle":"","family":"Milne","given":"E. J.","non-dropping-particle":"","parse-names":false,"suffix":""},{"dropping-particle":"","family":"Mitchell","given":"C.","non-dropping-particle":"","parse-names":false,"suffix":""},{"dropping-particle":"","family":"Lange","given":"N","non-dropping-particle":"de","parse-names":false,"suffix":""}],"id":"ITEM-1","issued":{"date-parts":[["2012"]]},"page":"35-48","publisher":"Altamira Press","publisher-place":"Lanham, Maryland","title":"Defining participatory video from practice","type":"chapter"},"uris":["http://www.mendeley.com/documents/?uuid=2e130f4c-da67-4489-8184-c79ace01fef7"]}],"mendeley":{"formattedCitation":"(High et al., 2012)","plainTextFormattedCitation":"(High et al., 2012)","previouslyFormattedCitation":"(High et al., 2012)"},"properties":{"noteIndex":0},"schema":"https://github.com/citation-style-language/schema/raw/master/csl-citation.json"}</w:instrText>
      </w:r>
      <w:r w:rsidR="00665C1E" w:rsidRPr="00600E06">
        <w:rPr>
          <w:lang w:val="en-GB"/>
        </w:rPr>
        <w:fldChar w:fldCharType="separate"/>
      </w:r>
      <w:r w:rsidR="00665C1E" w:rsidRPr="00600E06">
        <w:rPr>
          <w:noProof/>
          <w:lang w:val="en-GB"/>
        </w:rPr>
        <w:t>(High et al., 2012)</w:t>
      </w:r>
      <w:r w:rsidR="00665C1E" w:rsidRPr="00600E06">
        <w:rPr>
          <w:lang w:val="en-GB"/>
        </w:rPr>
        <w:fldChar w:fldCharType="end"/>
      </w:r>
      <w:r w:rsidR="002663A1" w:rsidRPr="00600E06">
        <w:rPr>
          <w:lang w:val="en-GB"/>
        </w:rPr>
        <w:t xml:space="preserve">. </w:t>
      </w:r>
      <w:r w:rsidR="00F602C6" w:rsidRPr="00600E06">
        <w:rPr>
          <w:lang w:val="en-GB"/>
        </w:rPr>
        <w:t xml:space="preserve">For example, by </w:t>
      </w:r>
      <w:r w:rsidR="00101004" w:rsidRPr="00600E06">
        <w:rPr>
          <w:lang w:val="en-GB"/>
        </w:rPr>
        <w:t>taking part</w:t>
      </w:r>
      <w:r w:rsidR="00F602C6" w:rsidRPr="00600E06">
        <w:rPr>
          <w:lang w:val="en-GB"/>
        </w:rPr>
        <w:t xml:space="preserve"> in a participatory video process on soil conservation practice, Malawian farmers were encouraged to adopt new methods after their perceptions were changed about the value of composting methods and their own ability to </w:t>
      </w:r>
      <w:r w:rsidR="009532CA" w:rsidRPr="00600E06">
        <w:rPr>
          <w:lang w:val="en-GB"/>
        </w:rPr>
        <w:t>apply</w:t>
      </w:r>
      <w:r w:rsidR="00F602C6" w:rsidRPr="00600E06">
        <w:rPr>
          <w:lang w:val="en-GB"/>
        </w:rPr>
        <w:t xml:space="preserve"> the practice</w:t>
      </w:r>
      <w:r w:rsidR="00665C1E" w:rsidRPr="00600E06">
        <w:rPr>
          <w:lang w:val="en-GB"/>
        </w:rPr>
        <w:t xml:space="preserve"> </w:t>
      </w:r>
      <w:r w:rsidR="00F602C6" w:rsidRPr="00600E06">
        <w:rPr>
          <w:lang w:val="en-GB"/>
        </w:rPr>
        <w:fldChar w:fldCharType="begin" w:fldLock="1"/>
      </w:r>
      <w:r w:rsidR="003068C5" w:rsidRPr="00600E06">
        <w:rPr>
          <w:lang w:val="en-GB"/>
        </w:rPr>
        <w:instrText>ADDIN CSL_CITATION {"citationItems":[{"id":"ITEM-1","itemData":{"DOI":"10.1002/ldr.3318","ISSN":"1099145X","abstract":"Soil and land degradation is a common issue in Sub-Saharan Africa leading to poor yield and threatening food security, yet soil conservation technologies remain underutilized. To build on prior work that primarily emphasizes demographic differences in adoption, this study contributes by identifying underlying social and cultural factors that influence farmers' perceptions about and willingness to adopt soil conservation management practices in a rural region of Malawi. Key informant interviews were first conducted to identify constraints slowing composting adoption, which were then used to structure the creation of participatory videos—videos created with the active participation of local farmers that demonstrated compost manure practices and benefits. Farmers from the same communities subsequently participated in focus group discussions before and after the moderated screening and discussion of these videos in order to obtain a more in-depth understanding of the constraints and possible ways to overcome them. Among the identified constraints to the use of composting were inefficient government programs such as the Farm Input Subsidy Program that contributed to a belief that only subsidized chemical fertilizers provided positive returns on investment, a lack of support from extension services that diminished compost use, social norms around gender that hindered women farmers from attempting to use composting, and livelihood strategy changes that led to labour shortages. Findings from the focus groups showed that the participatory video method encouraged adoption by helping farmers, and especially women, to r</w:instrText>
      </w:r>
      <w:r w:rsidR="003068C5" w:rsidRPr="0055149C">
        <w:rPr>
          <w:lang w:val="fr-FR"/>
        </w:rPr>
        <w:instrText>econsider composting, test it, and reflect upon social and cultural constraints impeding adoption. Over half of the farmers in the study tested composting for the first time after discussing the videos and changed their perception of both the value of composting and their own ability to use these types of soil conservation practices.","author":[{"dropping-particle":"","family":"Cai","given":"Tian","non-dropping-particle":"","parse-names":false,"suffix":""},{"dropping-particle":"","family":"Steinfield","given":"Charles","non-dropping-particle":"","parse-names":false,"suffix":""},{"dropping-particle":"","family":"Chiwasa","given":"Hastings","non-dropping-particle":"","parse-names":false,"suffix":""},{"dropping-particle":"","family":"Ganunga","given":"Tadala","non-dropping-particle":"","parse-names":false,"suffix":""}],"container-title":"Land Degradation and Development","id":"ITEM-1","issue":"11","issued":{"date-parts":[["2019"]]},"page":"1336-1344","title":"Understanding Malawian farmers' slow adoption of composting: Stories about composting using a participatory video approach","type":"article-journal","volume":"30"},"uris":["http://www.mendeley.com/documents/?uuid=a7d0a6e7-efa2-4680-a895-3c9c47b92705"]}],"mendeley":{"formattedCitation":"(Cai et al., 2019)","plainTextFormattedCitation":"(Cai et al., 2019)","previouslyFormattedCitation":"(Cai et al., 2019)"},"properties":{"noteIndex":0},"schema":"https://github.com/citation-style-language/schema/raw/master/csl-citation.json"}</w:instrText>
      </w:r>
      <w:r w:rsidR="00F602C6" w:rsidRPr="00600E06">
        <w:rPr>
          <w:lang w:val="en-GB"/>
        </w:rPr>
        <w:fldChar w:fldCharType="separate"/>
      </w:r>
      <w:r w:rsidR="003068C5" w:rsidRPr="0055149C">
        <w:rPr>
          <w:noProof/>
          <w:lang w:val="fr-FR"/>
        </w:rPr>
        <w:t>(Cai et al., 2019)</w:t>
      </w:r>
      <w:r w:rsidR="00F602C6" w:rsidRPr="00600E06">
        <w:rPr>
          <w:lang w:val="en-GB"/>
        </w:rPr>
        <w:fldChar w:fldCharType="end"/>
      </w:r>
      <w:r w:rsidR="00F602C6" w:rsidRPr="0055149C">
        <w:rPr>
          <w:lang w:val="fr-FR"/>
        </w:rPr>
        <w:t xml:space="preserve">. </w:t>
      </w:r>
      <w:r w:rsidR="00F602C6" w:rsidRPr="00600E06">
        <w:rPr>
          <w:lang w:val="en-GB"/>
        </w:rPr>
        <w:fldChar w:fldCharType="begin" w:fldLock="1"/>
      </w:r>
      <w:r w:rsidR="00502C42" w:rsidRPr="0055149C">
        <w:rPr>
          <w:lang w:val="fr-FR"/>
        </w:rPr>
        <w:instrText>ADDIN CSL_CITATION {"citationItems":[{"id":"ITEM-1","itemData":{"DOI":"10.1016/j.geoforum.2018.02.012","ISSN":"00167185","abstract":"This article engages a critical feminist analysis of a community-based participatory video (PV) process focused on water and sanitation issues in underserved settlements of Accra, Ghana and Cape Town, South Africa. With focus on emotions and empathy, we highlight these concepts in relation to participant narratives and shifting subjectivities. In so doing, we consider how arts based engagement (in this case, through participatory video), might serve to foster new ways of relating to water resources and water infrastructures. The analysis highlights how the participants themselves reflect on PV as a vehicle for personal transformation, knowledge co-creation and a shifting sense of their own ‘watered’ subjectivity. We find that the PV process helps to uncover and identify knowledge and process gaps on by enabling individuals and communities—often unheard—to participate in civic and political debates around resource governance. While many positive elements were emphasized, we also suggest that there is a need for critical engagements that also address challenges associated with these methods, including limitations with respect to fostering fundamental long-term change in communities. In the conclusion, we broaden beyond our individual case studies to consider implications for community engagement and citizenship practices in the realm of natural resource governance.","author":[{"dropping-particle":"","family":"Tremblay","given":"Crystal","non-dropping-particle":"","parse-names":false,"suffix":""},{"dropping-particle":"","family":"Harris","given":"Leila","non-dropping-particle":"","parse-names":false,"suffix":""}],"container-title":"Geoforum","id":"ITEM-1","issue":"February","issued":{"date-parts":[["2018"]]},"page":"174-182","publisher":"Elsevier","title":"Critical video engagements: Empathy, subjectivity and changing narratives of water resources through participatory video","type":"article-journal","volume":"90"},"uris":["http://www.mendeley.com/documents/?uuid=c9187d4a-7184-4bfb-88a1-50690015ca45"]}],"mendeley":{"formattedCitation":"(Tremblay &amp; Harris, 2018)","manualFormatting":"Tremblay &amp; Harris (2018)","plainTextFormattedCitation":"(Tremblay &amp; Harris, 2018)","previouslyFormattedCitation":"(Tremblay &amp; Harris, 2018)"},"properties":{"noteIndex":0},"schema":"https://github.com/citation-style-language/schema/raw/master/csl-citation.json"}</w:instrText>
      </w:r>
      <w:r w:rsidR="00F602C6" w:rsidRPr="00600E06">
        <w:rPr>
          <w:lang w:val="en-GB"/>
        </w:rPr>
        <w:fldChar w:fldCharType="separate"/>
      </w:r>
      <w:r w:rsidR="00F602C6" w:rsidRPr="0055149C">
        <w:rPr>
          <w:noProof/>
          <w:lang w:val="fr-FR"/>
        </w:rPr>
        <w:t>Tremblay &amp; Harris (2018)</w:t>
      </w:r>
      <w:r w:rsidR="00F602C6" w:rsidRPr="00600E06">
        <w:rPr>
          <w:lang w:val="en-GB"/>
        </w:rPr>
        <w:fldChar w:fldCharType="end"/>
      </w:r>
      <w:r w:rsidR="00F602C6" w:rsidRPr="0055149C">
        <w:rPr>
          <w:lang w:val="fr-FR"/>
        </w:rPr>
        <w:t xml:space="preserve"> </w:t>
      </w:r>
      <w:proofErr w:type="spellStart"/>
      <w:r w:rsidR="002663A1" w:rsidRPr="0055149C">
        <w:rPr>
          <w:lang w:val="fr-FR"/>
        </w:rPr>
        <w:t>illustrated</w:t>
      </w:r>
      <w:proofErr w:type="spellEnd"/>
      <w:r w:rsidR="002663A1" w:rsidRPr="0055149C">
        <w:rPr>
          <w:lang w:val="fr-FR"/>
        </w:rPr>
        <w:t xml:space="preserve"> </w:t>
      </w:r>
      <w:proofErr w:type="spellStart"/>
      <w:r w:rsidR="002663A1" w:rsidRPr="0055149C">
        <w:rPr>
          <w:lang w:val="fr-FR"/>
        </w:rPr>
        <w:t>this</w:t>
      </w:r>
      <w:proofErr w:type="spellEnd"/>
      <w:r w:rsidR="002663A1" w:rsidRPr="0055149C">
        <w:rPr>
          <w:rStyle w:val="CommentReference"/>
          <w:lang w:val="fr-FR"/>
        </w:rPr>
        <w:t xml:space="preserve"> </w:t>
      </w:r>
      <w:r w:rsidR="00F602C6" w:rsidRPr="0055149C">
        <w:rPr>
          <w:lang w:val="fr-FR"/>
        </w:rPr>
        <w:t>i</w:t>
      </w:r>
      <w:r w:rsidR="00902767" w:rsidRPr="0055149C">
        <w:rPr>
          <w:lang w:val="fr-FR"/>
        </w:rPr>
        <w:t>n</w:t>
      </w:r>
      <w:r w:rsidR="00F602C6" w:rsidRPr="0055149C">
        <w:rPr>
          <w:lang w:val="fr-FR"/>
        </w:rPr>
        <w:t xml:space="preserve"> </w:t>
      </w:r>
      <w:proofErr w:type="spellStart"/>
      <w:r w:rsidR="00F602C6" w:rsidRPr="0055149C">
        <w:rPr>
          <w:lang w:val="fr-FR"/>
        </w:rPr>
        <w:t>urban</w:t>
      </w:r>
      <w:proofErr w:type="spellEnd"/>
      <w:r w:rsidR="00F602C6" w:rsidRPr="0055149C">
        <w:rPr>
          <w:lang w:val="fr-FR"/>
        </w:rPr>
        <w:t xml:space="preserve"> Ghana and South </w:t>
      </w:r>
      <w:proofErr w:type="spellStart"/>
      <w:r w:rsidR="00F602C6" w:rsidRPr="0055149C">
        <w:rPr>
          <w:lang w:val="fr-FR"/>
        </w:rPr>
        <w:t>Africa</w:t>
      </w:r>
      <w:proofErr w:type="spellEnd"/>
      <w:r w:rsidR="00F602C6" w:rsidRPr="0055149C">
        <w:rPr>
          <w:lang w:val="fr-FR"/>
        </w:rPr>
        <w:t xml:space="preserve">, </w:t>
      </w:r>
      <w:proofErr w:type="spellStart"/>
      <w:r w:rsidR="00F602C6" w:rsidRPr="0055149C">
        <w:rPr>
          <w:lang w:val="fr-FR"/>
        </w:rPr>
        <w:t>where</w:t>
      </w:r>
      <w:proofErr w:type="spellEnd"/>
      <w:r w:rsidR="00F602C6" w:rsidRPr="0055149C">
        <w:rPr>
          <w:lang w:val="fr-FR"/>
        </w:rPr>
        <w:t xml:space="preserve"> participants </w:t>
      </w:r>
      <w:proofErr w:type="spellStart"/>
      <w:r w:rsidR="002663A1" w:rsidRPr="0055149C">
        <w:rPr>
          <w:lang w:val="fr-FR"/>
        </w:rPr>
        <w:t>described</w:t>
      </w:r>
      <w:proofErr w:type="spellEnd"/>
      <w:r w:rsidR="002663A1" w:rsidRPr="0055149C">
        <w:rPr>
          <w:lang w:val="fr-FR"/>
        </w:rPr>
        <w:t xml:space="preserve"> how </w:t>
      </w:r>
      <w:proofErr w:type="spellStart"/>
      <w:r w:rsidR="002663A1" w:rsidRPr="0055149C">
        <w:rPr>
          <w:lang w:val="fr-FR"/>
        </w:rPr>
        <w:t>video</w:t>
      </w:r>
      <w:proofErr w:type="spellEnd"/>
      <w:r w:rsidR="002663A1" w:rsidRPr="0055149C">
        <w:rPr>
          <w:lang w:val="fr-FR"/>
        </w:rPr>
        <w:t xml:space="preserve"> </w:t>
      </w:r>
      <w:proofErr w:type="spellStart"/>
      <w:r w:rsidR="002663A1" w:rsidRPr="0055149C">
        <w:rPr>
          <w:lang w:val="fr-FR"/>
        </w:rPr>
        <w:t>enabled</w:t>
      </w:r>
      <w:proofErr w:type="spellEnd"/>
      <w:r w:rsidR="002663A1" w:rsidRPr="0055149C">
        <w:rPr>
          <w:lang w:val="fr-FR"/>
        </w:rPr>
        <w:t xml:space="preserve"> </w:t>
      </w:r>
      <w:proofErr w:type="spellStart"/>
      <w:r w:rsidR="002663A1" w:rsidRPr="0055149C">
        <w:rPr>
          <w:lang w:val="fr-FR"/>
        </w:rPr>
        <w:t>them</w:t>
      </w:r>
      <w:proofErr w:type="spellEnd"/>
      <w:r w:rsidR="002663A1" w:rsidRPr="0055149C">
        <w:rPr>
          <w:lang w:val="fr-FR"/>
        </w:rPr>
        <w:t xml:space="preserve"> to </w:t>
      </w:r>
      <w:proofErr w:type="spellStart"/>
      <w:r w:rsidR="002663A1" w:rsidRPr="0055149C">
        <w:rPr>
          <w:lang w:val="fr-FR"/>
        </w:rPr>
        <w:t>feel</w:t>
      </w:r>
      <w:proofErr w:type="spellEnd"/>
      <w:r w:rsidR="002663A1" w:rsidRPr="0055149C">
        <w:rPr>
          <w:lang w:val="fr-FR"/>
        </w:rPr>
        <w:t xml:space="preserve"> </w:t>
      </w:r>
      <w:r w:rsidR="00CE3071" w:rsidRPr="0055149C">
        <w:rPr>
          <w:lang w:val="fr-FR"/>
        </w:rPr>
        <w:t xml:space="preserve">an </w:t>
      </w:r>
      <w:proofErr w:type="spellStart"/>
      <w:r w:rsidR="00CE3071" w:rsidRPr="0055149C">
        <w:rPr>
          <w:lang w:val="fr-FR"/>
        </w:rPr>
        <w:t>embodied</w:t>
      </w:r>
      <w:proofErr w:type="spellEnd"/>
      <w:r w:rsidR="00CE3071" w:rsidRPr="0055149C">
        <w:rPr>
          <w:lang w:val="fr-FR"/>
        </w:rPr>
        <w:t xml:space="preserve">, </w:t>
      </w:r>
      <w:proofErr w:type="spellStart"/>
      <w:r w:rsidR="00F602C6" w:rsidRPr="0055149C">
        <w:rPr>
          <w:lang w:val="fr-FR"/>
        </w:rPr>
        <w:t>empathetic</w:t>
      </w:r>
      <w:proofErr w:type="spellEnd"/>
      <w:r w:rsidR="00F602C6" w:rsidRPr="0055149C">
        <w:rPr>
          <w:lang w:val="fr-FR"/>
        </w:rPr>
        <w:t xml:space="preserve"> </w:t>
      </w:r>
      <w:proofErr w:type="spellStart"/>
      <w:r w:rsidR="00F602C6" w:rsidRPr="0055149C">
        <w:rPr>
          <w:lang w:val="fr-FR"/>
        </w:rPr>
        <w:t>understanding</w:t>
      </w:r>
      <w:proofErr w:type="spellEnd"/>
      <w:r w:rsidR="00F602C6" w:rsidRPr="0055149C">
        <w:rPr>
          <w:lang w:val="fr-FR"/>
        </w:rPr>
        <w:t xml:space="preserve"> of the issues </w:t>
      </w:r>
      <w:proofErr w:type="spellStart"/>
      <w:r w:rsidR="00F602C6" w:rsidRPr="0055149C">
        <w:rPr>
          <w:lang w:val="fr-FR"/>
        </w:rPr>
        <w:t>surrounding</w:t>
      </w:r>
      <w:proofErr w:type="spellEnd"/>
      <w:r w:rsidR="00F602C6" w:rsidRPr="0055149C">
        <w:rPr>
          <w:lang w:val="fr-FR"/>
        </w:rPr>
        <w:t xml:space="preserve"> (in)</w:t>
      </w:r>
      <w:proofErr w:type="spellStart"/>
      <w:r w:rsidR="00F602C6" w:rsidRPr="0055149C">
        <w:rPr>
          <w:lang w:val="fr-FR"/>
        </w:rPr>
        <w:t>access</w:t>
      </w:r>
      <w:proofErr w:type="spellEnd"/>
      <w:r w:rsidR="00F602C6" w:rsidRPr="0055149C">
        <w:rPr>
          <w:lang w:val="fr-FR"/>
        </w:rPr>
        <w:t xml:space="preserve"> to water and </w:t>
      </w:r>
      <w:proofErr w:type="spellStart"/>
      <w:r w:rsidR="00F602C6" w:rsidRPr="0055149C">
        <w:rPr>
          <w:lang w:val="fr-FR"/>
        </w:rPr>
        <w:t>sanitation</w:t>
      </w:r>
      <w:proofErr w:type="spellEnd"/>
      <w:r w:rsidR="00F602C6" w:rsidRPr="0055149C">
        <w:rPr>
          <w:lang w:val="fr-FR"/>
        </w:rPr>
        <w:t xml:space="preserve">. </w:t>
      </w:r>
      <w:r w:rsidR="00751601" w:rsidRPr="00600E06">
        <w:rPr>
          <w:lang w:val="en-GB"/>
        </w:rPr>
        <w:t>P</w:t>
      </w:r>
      <w:r w:rsidR="004123C4" w:rsidRPr="00600E06">
        <w:rPr>
          <w:lang w:val="en-GB"/>
        </w:rPr>
        <w:t xml:space="preserve">articipatory video can </w:t>
      </w:r>
      <w:r w:rsidR="00751601" w:rsidRPr="00600E06">
        <w:rPr>
          <w:lang w:val="en-GB"/>
        </w:rPr>
        <w:t xml:space="preserve">therefore </w:t>
      </w:r>
      <w:r w:rsidR="004123C4" w:rsidRPr="00600E06">
        <w:rPr>
          <w:lang w:val="en-GB"/>
        </w:rPr>
        <w:t>facilitate social transformation both at the participant</w:t>
      </w:r>
      <w:r w:rsidR="009532CA" w:rsidRPr="00600E06">
        <w:rPr>
          <w:lang w:val="en-GB"/>
        </w:rPr>
        <w:t>-</w:t>
      </w:r>
      <w:r w:rsidR="004123C4" w:rsidRPr="00600E06">
        <w:rPr>
          <w:lang w:val="en-GB"/>
        </w:rPr>
        <w:t>level, building capacity for people to voice their opinions, and at the community</w:t>
      </w:r>
      <w:r w:rsidR="009532CA" w:rsidRPr="00600E06">
        <w:rPr>
          <w:lang w:val="en-GB"/>
        </w:rPr>
        <w:t>-</w:t>
      </w:r>
      <w:r w:rsidR="004123C4" w:rsidRPr="00600E06">
        <w:rPr>
          <w:lang w:val="en-GB"/>
        </w:rPr>
        <w:t xml:space="preserve">level, through the actions or behaviours that are subsequently more inclusive and informed about impacts on </w:t>
      </w:r>
      <w:r w:rsidR="00725B26" w:rsidRPr="00600E06">
        <w:rPr>
          <w:lang w:val="en-GB"/>
        </w:rPr>
        <w:t>wider society</w:t>
      </w:r>
      <w:r w:rsidR="004123C4" w:rsidRPr="00600E06">
        <w:rPr>
          <w:lang w:val="en-GB"/>
        </w:rPr>
        <w:t xml:space="preserve">. </w:t>
      </w:r>
    </w:p>
    <w:p w14:paraId="5B912E76" w14:textId="60EBA3DC" w:rsidR="001F1751" w:rsidRPr="00600E06" w:rsidRDefault="001F1751" w:rsidP="007E2369">
      <w:pPr>
        <w:pStyle w:val="NoSpacing"/>
        <w:rPr>
          <w:lang w:val="en-GB"/>
        </w:rPr>
      </w:pPr>
    </w:p>
    <w:p w14:paraId="01C5BE6D" w14:textId="64D4AAA6" w:rsidR="00F602C6" w:rsidRPr="00600E06" w:rsidRDefault="00D60068" w:rsidP="00AB7348">
      <w:pPr>
        <w:pStyle w:val="NoSpacing"/>
        <w:rPr>
          <w:lang w:val="en-GB"/>
        </w:rPr>
      </w:pPr>
      <w:r w:rsidRPr="00600E06">
        <w:rPr>
          <w:lang w:val="en-GB"/>
        </w:rPr>
        <w:t>The sharing aspects of</w:t>
      </w:r>
      <w:r w:rsidR="00EE3837" w:rsidRPr="00600E06">
        <w:rPr>
          <w:lang w:val="en-GB"/>
        </w:rPr>
        <w:t xml:space="preserve"> p</w:t>
      </w:r>
      <w:r w:rsidR="00E663C9" w:rsidRPr="00600E06">
        <w:rPr>
          <w:lang w:val="en-GB"/>
        </w:rPr>
        <w:t xml:space="preserve">articipatory video </w:t>
      </w:r>
      <w:r w:rsidRPr="00600E06">
        <w:rPr>
          <w:lang w:val="en-GB"/>
        </w:rPr>
        <w:t>are beneficial for</w:t>
      </w:r>
      <w:r w:rsidR="00B930A1" w:rsidRPr="00600E06">
        <w:rPr>
          <w:lang w:val="en-GB"/>
        </w:rPr>
        <w:t xml:space="preserve"> influenc</w:t>
      </w:r>
      <w:r w:rsidRPr="00600E06">
        <w:rPr>
          <w:lang w:val="en-GB"/>
        </w:rPr>
        <w:t>ing</w:t>
      </w:r>
      <w:r w:rsidR="00E663C9" w:rsidRPr="00600E06">
        <w:rPr>
          <w:lang w:val="en-GB"/>
        </w:rPr>
        <w:t xml:space="preserve"> policy and practice. The </w:t>
      </w:r>
      <w:r w:rsidR="00302981" w:rsidRPr="00600E06">
        <w:rPr>
          <w:lang w:val="en-GB"/>
        </w:rPr>
        <w:t>methodology</w:t>
      </w:r>
      <w:r w:rsidR="00E663C9" w:rsidRPr="00600E06">
        <w:rPr>
          <w:lang w:val="en-GB"/>
        </w:rPr>
        <w:t xml:space="preserve"> often concludes with the production of a </w:t>
      </w:r>
      <w:r w:rsidR="003112D2" w:rsidRPr="00600E06">
        <w:rPr>
          <w:lang w:val="en-GB"/>
        </w:rPr>
        <w:t xml:space="preserve">composite </w:t>
      </w:r>
      <w:r w:rsidR="00E663C9" w:rsidRPr="00600E06">
        <w:rPr>
          <w:lang w:val="en-GB"/>
        </w:rPr>
        <w:t>film</w:t>
      </w:r>
      <w:r w:rsidR="009532CA" w:rsidRPr="00600E06">
        <w:rPr>
          <w:lang w:val="en-GB"/>
        </w:rPr>
        <w:t xml:space="preserve"> that</w:t>
      </w:r>
      <w:r w:rsidR="00E663C9" w:rsidRPr="00600E06">
        <w:rPr>
          <w:lang w:val="en-GB"/>
        </w:rPr>
        <w:t xml:space="preserve"> summaris</w:t>
      </w:r>
      <w:r w:rsidR="009532CA" w:rsidRPr="00600E06">
        <w:rPr>
          <w:lang w:val="en-GB"/>
        </w:rPr>
        <w:t>es</w:t>
      </w:r>
      <w:r w:rsidR="00E663C9" w:rsidRPr="00600E06">
        <w:rPr>
          <w:lang w:val="en-GB"/>
        </w:rPr>
        <w:t xml:space="preserve"> the content collected, put together by participants</w:t>
      </w:r>
      <w:r w:rsidR="00187341" w:rsidRPr="00600E06">
        <w:rPr>
          <w:lang w:val="en-GB"/>
        </w:rPr>
        <w:t xml:space="preserve">, </w:t>
      </w:r>
      <w:r w:rsidR="00E663C9" w:rsidRPr="00600E06">
        <w:rPr>
          <w:lang w:val="en-GB"/>
        </w:rPr>
        <w:t>facilitators</w:t>
      </w:r>
      <w:r w:rsidR="00187341" w:rsidRPr="00600E06">
        <w:rPr>
          <w:lang w:val="en-GB"/>
        </w:rPr>
        <w:t>, or project team members</w:t>
      </w:r>
      <w:r w:rsidR="009532CA" w:rsidRPr="00600E06">
        <w:rPr>
          <w:lang w:val="en-GB"/>
        </w:rPr>
        <w:t xml:space="preserve"> </w:t>
      </w:r>
      <w:r w:rsidR="00665C1E" w:rsidRPr="00600E06">
        <w:rPr>
          <w:lang w:val="en-GB"/>
        </w:rPr>
        <w:fldChar w:fldCharType="begin" w:fldLock="1"/>
      </w:r>
      <w:r w:rsidR="00102968" w:rsidRPr="00600E06">
        <w:rPr>
          <w:lang w:val="en-GB"/>
        </w:rPr>
        <w:instrText>ADDIN CSL_CITATION {"citationItems":[{"id":"ITEM-1","itemData":{"author":[{"dropping-particle":"","family":"High","given":"Chris","non-dropping-particle":"","parse-names":false,"suffix":""},{"dropping-particle":"","family":"Singh","given":"Namita","non-dropping-particle":"","parse-names":false,"suffix":""},{"dropping-particle":"","family":"Petheram","given":"Lisa","non-dropping-particle":"","parse-names":false,"suffix":""},{"dropping-particle":"","family":"Nemes","given":"Gusztàv","non-dropping-particle":"","parse-names":false,"suffix":""}],"container-title":"Handbook of Participatory Video","editor":[{"dropping-particle":"","family":"Milne","given":"E. J.","non-dropping-particle":"","parse-names":false,"suffix":""},{"dropping-particle":"","family":"Mitchell","given":"C.","non-dropping-particle":"","parse-names":false,"suffix":""},{"dropping-particle":"","family":"Lange","given":"N","non-dropping-particle":"de","parse-names":false,"suffix":""}],"id":"ITEM-1","issued":{"date-parts":[["2012"]]},"page":"35-48","publisher":"Altamira Press","publisher-place":"Lanham, Maryland","title":"Defining participatory video from practice","type":"chapter"},"uris":["http://www.mendeley.com/documents/?uuid=2e130f4c-da67-4489-8184-c79ace01fef7"]}],"mendeley":{"formattedCitation":"(High et al., 2012)","plainTextFormattedCitation":"(High et al., 2012)","previouslyFormattedCitation":"(High et al., 2012)"},"properties":{"noteIndex":0},"schema":"https://github.com/citation-style-language/schema/raw/master/csl-citation.json"}</w:instrText>
      </w:r>
      <w:r w:rsidR="00665C1E" w:rsidRPr="00600E06">
        <w:rPr>
          <w:lang w:val="en-GB"/>
        </w:rPr>
        <w:fldChar w:fldCharType="separate"/>
      </w:r>
      <w:r w:rsidR="00665C1E" w:rsidRPr="00600E06">
        <w:rPr>
          <w:noProof/>
          <w:lang w:val="en-GB"/>
        </w:rPr>
        <w:t>(High et al., 2012)</w:t>
      </w:r>
      <w:r w:rsidR="00665C1E" w:rsidRPr="00600E06">
        <w:rPr>
          <w:lang w:val="en-GB"/>
        </w:rPr>
        <w:fldChar w:fldCharType="end"/>
      </w:r>
      <w:r w:rsidR="00E663C9" w:rsidRPr="00600E06">
        <w:rPr>
          <w:lang w:val="en-GB"/>
        </w:rPr>
        <w:t xml:space="preserve">. </w:t>
      </w:r>
      <w:r w:rsidR="004D03B5" w:rsidRPr="00600E06">
        <w:rPr>
          <w:lang w:val="en-GB"/>
        </w:rPr>
        <w:t>T</w:t>
      </w:r>
      <w:r w:rsidR="0005441B" w:rsidRPr="00600E06">
        <w:rPr>
          <w:lang w:val="en-GB"/>
        </w:rPr>
        <w:t>his film can be</w:t>
      </w:r>
      <w:r w:rsidR="00E663C9" w:rsidRPr="00600E06">
        <w:rPr>
          <w:lang w:val="en-GB"/>
        </w:rPr>
        <w:t xml:space="preserve"> </w:t>
      </w:r>
      <w:r w:rsidR="005E147F" w:rsidRPr="00600E06">
        <w:rPr>
          <w:lang w:val="en-GB"/>
        </w:rPr>
        <w:t>shared with</w:t>
      </w:r>
      <w:r w:rsidR="00F602C6" w:rsidRPr="00600E06">
        <w:rPr>
          <w:lang w:val="en-GB"/>
        </w:rPr>
        <w:t xml:space="preserve"> </w:t>
      </w:r>
      <w:r w:rsidR="004D03B5" w:rsidRPr="00600E06">
        <w:rPr>
          <w:lang w:val="en-GB"/>
        </w:rPr>
        <w:t xml:space="preserve">the wider community, </w:t>
      </w:r>
      <w:r w:rsidR="00F602C6" w:rsidRPr="00600E06">
        <w:rPr>
          <w:lang w:val="en-GB"/>
        </w:rPr>
        <w:t>external agencies</w:t>
      </w:r>
      <w:r w:rsidR="00112D39" w:rsidRPr="00600E06">
        <w:rPr>
          <w:lang w:val="en-GB"/>
        </w:rPr>
        <w:t>,</w:t>
      </w:r>
      <w:r w:rsidR="00F602C6" w:rsidRPr="00600E06">
        <w:rPr>
          <w:lang w:val="en-GB"/>
        </w:rPr>
        <w:t xml:space="preserve"> or decision-makers, as a</w:t>
      </w:r>
      <w:r w:rsidR="009532CA" w:rsidRPr="00600E06">
        <w:rPr>
          <w:lang w:val="en-GB"/>
        </w:rPr>
        <w:t>n</w:t>
      </w:r>
      <w:r w:rsidR="00F602C6" w:rsidRPr="00600E06">
        <w:rPr>
          <w:lang w:val="en-GB"/>
        </w:rPr>
        <w:t xml:space="preserve"> engaging research product </w:t>
      </w:r>
      <w:r w:rsidR="00773E13" w:rsidRPr="00600E06">
        <w:rPr>
          <w:lang w:val="en-GB"/>
        </w:rPr>
        <w:t>that directly inc</w:t>
      </w:r>
      <w:r w:rsidR="009532CA" w:rsidRPr="00600E06">
        <w:rPr>
          <w:lang w:val="en-GB"/>
        </w:rPr>
        <w:t>orporates</w:t>
      </w:r>
      <w:r w:rsidR="00773E13" w:rsidRPr="00600E06">
        <w:rPr>
          <w:lang w:val="en-GB"/>
        </w:rPr>
        <w:t xml:space="preserve"> the voices of participants</w:t>
      </w:r>
      <w:r w:rsidR="00E6409A" w:rsidRPr="00600E06">
        <w:rPr>
          <w:lang w:val="en-GB"/>
        </w:rPr>
        <w:t xml:space="preserve"> </w:t>
      </w:r>
      <w:r w:rsidR="001566CF" w:rsidRPr="00600E06">
        <w:rPr>
          <w:lang w:val="en-GB"/>
        </w:rPr>
        <w:fldChar w:fldCharType="begin" w:fldLock="1"/>
      </w:r>
      <w:r w:rsidR="004E0FC5" w:rsidRPr="00600E06">
        <w:rPr>
          <w:lang w:val="en-GB"/>
        </w:rPr>
        <w:instrText>ADDIN CSL_CITATION {"citationItems":[{"id":"ITEM-1","itemData":{"DOI":"10.1080/10130950.2017.1341158","ISSN":"1013-0950","abstract":"abstractA cornerstone of feminist thinking, intersectionality offers a critical analytical tool for exploring how gender intersects with other social structures of power. However, this leaves intersectionality grounded firmly in social analysis. Becoming increasingly salient are the complex political and material relations between social power, infrastructure and water (Linton and Budds, 2014). Intersectionality ? centring the entanglement of difference ? offers an opportunity to explore the interplay between social relations and difference in the physical world (Thompson, 2016). Drawing on participatory visual research with women and men across four communities in Cameroon, we elaborate how gendered social relations intersect with the material dimensions of water and sanitation. Given gendered and age-based divisions of labour, women and girls play a primary role in household water management. This article centres on women?s concerns about everyday water access, use and control to elaborate how intersectional social dynamics in relation to water also intersect with water in the physical world. Expanding intersectional thinking beyond the social realm, we also demonstrate how gendered intersections shape and are shaped by the material and physical dimensions of water. This suggests that theorising about social difference alone risks missing how environmental factors influence different groups? experiences of power, privilege and oppression.","author":[{"dropping-particle":"","family":"Thompson","given":"Jennifer A.","non-dropping-particle":"","parse-names":false,"suffix":""},{"dropping-particle":"","family":"Gaskin","given":"Susan J.","non-dropping-particle":"","parse-names":false,"suffix":""},{"dropping-particle":"","family":"Agbor","given":"Magdaline","non-dropping-particle":"","parse-names":false,"suffix":""}],"container-title":"Agenda","id":"ITEM-1","issue":"1","issued":{"date-parts":[["2017"]]},"page":"140-155","publisher":"Taylor &amp; Francis","title":"Embodied intersections: Gender, water and sanitation in Cameroon","type":"article-journal","volume":"31"},"uris":["http://www.mendeley.com/documents/?uuid=c1c34aad-fa6c-4803-aaca-5667b2a0e58e"]}],"mendeley":{"formattedCitation":"(Thompson et al., 2017)","plainTextFormattedCitation":"(Thompson et al., 2017)","previouslyFormattedCitation":"(Thompson et al., 2017)"},"properties":{"noteIndex":0},"schema":"https://github.com/citation-style-language/schema/raw/master/csl-citation.json"}</w:instrText>
      </w:r>
      <w:r w:rsidR="001566CF" w:rsidRPr="00600E06">
        <w:rPr>
          <w:lang w:val="en-GB"/>
        </w:rPr>
        <w:fldChar w:fldCharType="separate"/>
      </w:r>
      <w:r w:rsidR="003068C5" w:rsidRPr="00600E06">
        <w:rPr>
          <w:noProof/>
          <w:lang w:val="en-GB"/>
        </w:rPr>
        <w:t>(Thompson et al., 2017)</w:t>
      </w:r>
      <w:r w:rsidR="001566CF" w:rsidRPr="00600E06">
        <w:rPr>
          <w:lang w:val="en-GB"/>
        </w:rPr>
        <w:fldChar w:fldCharType="end"/>
      </w:r>
      <w:r w:rsidR="00F602C6" w:rsidRPr="00600E06">
        <w:rPr>
          <w:lang w:val="en-GB"/>
        </w:rPr>
        <w:t xml:space="preserve">. </w:t>
      </w:r>
      <w:r w:rsidR="003112D2" w:rsidRPr="00600E06">
        <w:rPr>
          <w:lang w:val="en-GB"/>
        </w:rPr>
        <w:t>Film screenings with decision</w:t>
      </w:r>
      <w:r w:rsidR="009532CA" w:rsidRPr="00600E06">
        <w:rPr>
          <w:lang w:val="en-GB"/>
        </w:rPr>
        <w:t>-</w:t>
      </w:r>
      <w:r w:rsidR="003112D2" w:rsidRPr="00600E06">
        <w:rPr>
          <w:lang w:val="en-GB"/>
        </w:rPr>
        <w:t>makers can also prom</w:t>
      </w:r>
      <w:r w:rsidR="00E6409A" w:rsidRPr="00600E06">
        <w:rPr>
          <w:lang w:val="en-GB"/>
        </w:rPr>
        <w:t>pt</w:t>
      </w:r>
      <w:r w:rsidR="003112D2" w:rsidRPr="00600E06">
        <w:rPr>
          <w:lang w:val="en-GB"/>
        </w:rPr>
        <w:t xml:space="preserve"> critical discussions </w:t>
      </w:r>
      <w:r w:rsidR="00AE59F7" w:rsidRPr="00600E06">
        <w:rPr>
          <w:lang w:val="en-GB"/>
        </w:rPr>
        <w:t>that</w:t>
      </w:r>
      <w:r w:rsidR="003112D2" w:rsidRPr="00600E06">
        <w:rPr>
          <w:lang w:val="en-GB"/>
        </w:rPr>
        <w:t xml:space="preserve"> </w:t>
      </w:r>
      <w:r w:rsidR="009532CA" w:rsidRPr="00600E06">
        <w:rPr>
          <w:lang w:val="en-GB"/>
        </w:rPr>
        <w:t>generate</w:t>
      </w:r>
      <w:r w:rsidR="00F602C6" w:rsidRPr="00600E06">
        <w:rPr>
          <w:lang w:val="en-GB"/>
        </w:rPr>
        <w:t xml:space="preserve"> </w:t>
      </w:r>
      <w:r w:rsidR="00B930A1" w:rsidRPr="00600E06">
        <w:rPr>
          <w:lang w:val="en-GB"/>
        </w:rPr>
        <w:t>new perspectives</w:t>
      </w:r>
      <w:r w:rsidR="00AE59F7" w:rsidRPr="00600E06">
        <w:rPr>
          <w:lang w:val="en-GB"/>
        </w:rPr>
        <w:t xml:space="preserve">, which could impact </w:t>
      </w:r>
      <w:r w:rsidR="009532CA" w:rsidRPr="00600E06">
        <w:rPr>
          <w:lang w:val="en-GB"/>
        </w:rPr>
        <w:t xml:space="preserve">future </w:t>
      </w:r>
      <w:r w:rsidR="002F54A0" w:rsidRPr="00600E06">
        <w:rPr>
          <w:lang w:val="en-GB"/>
        </w:rPr>
        <w:t>policy</w:t>
      </w:r>
      <w:r w:rsidR="00F602C6" w:rsidRPr="00600E06">
        <w:rPr>
          <w:color w:val="000000" w:themeColor="text1"/>
          <w:lang w:val="en-GB"/>
        </w:rPr>
        <w:t xml:space="preserve">. </w:t>
      </w:r>
      <w:bookmarkStart w:id="5" w:name="_Hlk73701097"/>
      <w:r w:rsidR="00725B26" w:rsidRPr="00600E06">
        <w:rPr>
          <w:lang w:val="en-GB"/>
        </w:rPr>
        <w:t>A</w:t>
      </w:r>
      <w:r w:rsidR="00E67E2A" w:rsidRPr="00600E06">
        <w:rPr>
          <w:lang w:val="en-GB"/>
        </w:rPr>
        <w:t xml:space="preserve"> </w:t>
      </w:r>
      <w:r w:rsidR="00F602C6" w:rsidRPr="00600E06">
        <w:rPr>
          <w:lang w:val="en-GB"/>
        </w:rPr>
        <w:t>participatory video on</w:t>
      </w:r>
      <w:r w:rsidR="00E67E2A" w:rsidRPr="00600E06">
        <w:rPr>
          <w:lang w:val="en-GB"/>
        </w:rPr>
        <w:t xml:space="preserve"> </w:t>
      </w:r>
      <w:r w:rsidR="00F602C6" w:rsidRPr="00600E06">
        <w:rPr>
          <w:lang w:val="en-GB"/>
        </w:rPr>
        <w:t>climate change mitigation produced by a community in the Philippines was screened to government officials, who subsequently help</w:t>
      </w:r>
      <w:r w:rsidR="00C8028F">
        <w:rPr>
          <w:lang w:val="en-GB"/>
        </w:rPr>
        <w:t>ed</w:t>
      </w:r>
      <w:r w:rsidR="00F602C6" w:rsidRPr="00600E06">
        <w:rPr>
          <w:lang w:val="en-GB"/>
        </w:rPr>
        <w:t xml:space="preserve"> push through a piece of supportive legislation</w:t>
      </w:r>
      <w:r w:rsidR="00006E17" w:rsidRPr="00600E06">
        <w:rPr>
          <w:lang w:val="en-GB"/>
        </w:rPr>
        <w:t xml:space="preserve"> </w:t>
      </w:r>
      <w:r w:rsidR="00006E17" w:rsidRPr="00600E06">
        <w:rPr>
          <w:lang w:val="en-GB"/>
        </w:rPr>
        <w:fldChar w:fldCharType="begin" w:fldLock="1"/>
      </w:r>
      <w:r w:rsidR="0013065D" w:rsidRPr="00600E06">
        <w:rPr>
          <w:lang w:val="en-GB"/>
        </w:rPr>
        <w:instrText>ADDIN CSL_CITATION {"citationItems":[{"id":"ITEM-1","itemData":{"DOI":"10.1080/14733285.2013.848599","ISSN":"14733277","abstract":"Young people regularly face great hurdles to get their voices heard, while research and practice in the disaster and climate change community commonly represent young people as passive victims requiring protection. Consequently, their capacities to inform decision-making processes, communicate risks to their communities and take direct action to reduce risks have been neglected. This paper presents empirical data from participatory video (PV) methods with groups of young people in three communities in Eastern Samar, the Philippines. Producing these videos enabled groups to research, document and raise awareness of disaster risk, and use screening events to mobilise and advocate for risk reduction measures in their communities. The results suggest that the PV process was an effective tool for empowering young people to raise important issues with decision-makers and advocate change on behalf of their communities.","author":[{"dropping-particle":"","family":"Haynes","given":"Katharine","non-dropping-particle":"","parse-names":false,"suffix":""},{"dropping-particle":"","family":"Tanner","given":"Thomas M.","non-dropping-particle":"","parse-names":false,"suffix":""}],"container-title":"Children's Geographies","id":"ITEM-1","issue":"3","issued":{"date-parts":[["2015"]]},"page":"357-371","publisher":"Taylor &amp; Francis","title":"Empowering young people and strengthening resilience: youth-centred participatory video as a tool for climate change adaptation and disaster risk reduction","type":"article-journal","volume":"13"},"uris":["http://www.mendeley.com/documents/?uuid=900593c7-3b00-4a2d-9cd1-d4301e094b04"]}],"mendeley":{"formattedCitation":"(Haynes &amp; Tanner, 2015)","plainTextFormattedCitation":"(Haynes &amp; Tanner, 2015)","previouslyFormattedCitation":"(Haynes &amp; Tanner, 2015)"},"properties":{"noteIndex":0},"schema":"https://github.com/citation-style-language/schema/raw/master/csl-citation.json"}</w:instrText>
      </w:r>
      <w:r w:rsidR="00006E17" w:rsidRPr="00600E06">
        <w:rPr>
          <w:lang w:val="en-GB"/>
        </w:rPr>
        <w:fldChar w:fldCharType="separate"/>
      </w:r>
      <w:r w:rsidR="00006E17" w:rsidRPr="00600E06">
        <w:rPr>
          <w:noProof/>
          <w:lang w:val="en-GB"/>
        </w:rPr>
        <w:t>(Haynes &amp; Tanner, 2015)</w:t>
      </w:r>
      <w:r w:rsidR="00006E17" w:rsidRPr="00600E06">
        <w:rPr>
          <w:lang w:val="en-GB"/>
        </w:rPr>
        <w:fldChar w:fldCharType="end"/>
      </w:r>
      <w:r w:rsidR="00F602C6" w:rsidRPr="00600E06">
        <w:rPr>
          <w:lang w:val="en-GB"/>
        </w:rPr>
        <w:t xml:space="preserve">. </w:t>
      </w:r>
      <w:bookmarkEnd w:id="5"/>
      <w:r w:rsidR="00E67E2A" w:rsidRPr="00600E06">
        <w:rPr>
          <w:lang w:val="en-GB"/>
        </w:rPr>
        <w:t xml:space="preserve">In the </w:t>
      </w:r>
      <w:r w:rsidR="0069544B" w:rsidRPr="00600E06">
        <w:rPr>
          <w:lang w:val="en-GB"/>
        </w:rPr>
        <w:t>Turks and the Caicos Islands</w:t>
      </w:r>
      <w:r w:rsidR="00E67E2A" w:rsidRPr="00600E06">
        <w:rPr>
          <w:lang w:val="en-GB"/>
        </w:rPr>
        <w:t xml:space="preserve">, participatory video was used to communicate the voices of stakeholders in a sea turtle fishery, which resulted in amendments to the </w:t>
      </w:r>
      <w:r w:rsidR="00D55108" w:rsidRPr="00600E06">
        <w:rPr>
          <w:lang w:val="en-GB"/>
        </w:rPr>
        <w:t xml:space="preserve">fishery </w:t>
      </w:r>
      <w:r w:rsidR="00E67E2A" w:rsidRPr="00600E06">
        <w:rPr>
          <w:lang w:val="en-GB"/>
        </w:rPr>
        <w:t>legislation</w:t>
      </w:r>
      <w:r w:rsidR="00102968" w:rsidRPr="00600E06">
        <w:rPr>
          <w:lang w:val="en-GB"/>
        </w:rPr>
        <w:t xml:space="preserve"> </w:t>
      </w:r>
      <w:r w:rsidR="00102968" w:rsidRPr="00600E06">
        <w:rPr>
          <w:lang w:val="en-GB"/>
        </w:rPr>
        <w:fldChar w:fldCharType="begin" w:fldLock="1"/>
      </w:r>
      <w:r w:rsidR="00E67E2A" w:rsidRPr="00600E06">
        <w:rPr>
          <w:lang w:val="en-GB"/>
        </w:rPr>
        <w:instrText>ADDIN CSL_CITATION {"citationItems":[{"id":"ITEM-1","itemData":{"DOI":"10.1080/17451000.2015.1025078","ISBN":"9781118392645","ISSN":"1745-1000","abstract":"Abstract: Collaboration between policy makers and resource users in the coastal and marine realm are evolving rapidly. This analysis of two cases of collaborative stewardship in the Turks and Caicos Islands and the Philippines, using process and outcomes metrics for ecosystem-based management, demonstrate that sound policy which balances social and environmental goals is attainable. Analysing local or community-level processes within a wider ecosystem and governance context is essential to attain a clear understanding of drivers affecting fisheries and policy options","author":[{"dropping-particle":"","family":"Christie","given":"P.","non-dropping-particle":"","parse-names":false,"suffix":""},{"dropping-particle":"","family":"Campbell","given":"L.M.","non-dropping-particle":"","parse-names":false,"suffix":""},{"dropping-particle":"","family":"Armada","given":"N.","non-dropping-particle":"","parse-names":false,"suffix":""}],"container-title":"Governance of Marine Fisheries and Biodiversity Conservation: Interaction and coevolution","edition":"First Edit","editor":[{"dropping-particle":"","family":"Garcia","given":"S.M.","non-dropping-particle":"","parse-names":false,"suffix":""},{"dropping-particle":"","family":"Rice","given":"J","non-dropping-particle":"","parse-names":false,"suffix":""},{"dropping-particle":"","family":"Charles","given":"A","non-dropping-particle":"","parse-names":false,"suffix":""}],"id":"ITEM-1","issued":{"date-parts":[["2014"]]},"page":"332-345","publisher":"John Wiley &amp; Sons","title":"Stewardship in tropical small-scale fisheries: Community and national perspectives","type":"chapter"},"uris":["http://www.mendeley.com/documents/?uuid=8c9be39e-4721-4c5f-a233-374951e8c647"]}],"mendeley":{"formattedCitation":"(Christie et al., 2014)","plainTextFormattedCitation":"(Christie et al., 2014)","previouslyFormattedCitation":"(Christie et al., 2014)"},"properties":{"noteIndex":0},"schema":"https://github.com/citation-style-language/schema/raw/master/csl-citation.json"}</w:instrText>
      </w:r>
      <w:r w:rsidR="00102968" w:rsidRPr="00600E06">
        <w:rPr>
          <w:lang w:val="en-GB"/>
        </w:rPr>
        <w:fldChar w:fldCharType="separate"/>
      </w:r>
      <w:r w:rsidR="00102968" w:rsidRPr="00600E06">
        <w:rPr>
          <w:noProof/>
          <w:lang w:val="en-GB"/>
        </w:rPr>
        <w:t>(Christie et al., 2014)</w:t>
      </w:r>
      <w:r w:rsidR="00102968" w:rsidRPr="00600E06">
        <w:rPr>
          <w:lang w:val="en-GB"/>
        </w:rPr>
        <w:fldChar w:fldCharType="end"/>
      </w:r>
      <w:r w:rsidR="001005B2" w:rsidRPr="00600E06">
        <w:rPr>
          <w:lang w:val="en-GB"/>
        </w:rPr>
        <w:t>.</w:t>
      </w:r>
      <w:r w:rsidR="00442F59" w:rsidRPr="00600E06">
        <w:rPr>
          <w:lang w:val="en-GB"/>
        </w:rPr>
        <w:t xml:space="preserve"> </w:t>
      </w:r>
      <w:bookmarkStart w:id="6" w:name="_Hlk73701476"/>
      <w:r w:rsidR="00C8028F">
        <w:rPr>
          <w:lang w:val="en-GB"/>
        </w:rPr>
        <w:t>This dialogue between multiple stakeholders</w:t>
      </w:r>
      <w:r w:rsidR="00C8028F" w:rsidRPr="00600E06">
        <w:rPr>
          <w:lang w:val="en-GB"/>
        </w:rPr>
        <w:t xml:space="preserve"> </w:t>
      </w:r>
      <w:r w:rsidR="00442F59" w:rsidRPr="00600E06">
        <w:rPr>
          <w:lang w:val="en-GB"/>
        </w:rPr>
        <w:t>is</w:t>
      </w:r>
      <w:r w:rsidR="00B930A1" w:rsidRPr="00600E06">
        <w:rPr>
          <w:lang w:val="en-GB"/>
        </w:rPr>
        <w:t xml:space="preserve"> particularly important where participants represent the wider community as the intended beneficiaries of top-down decision</w:t>
      </w:r>
      <w:r w:rsidR="00036807" w:rsidRPr="00600E06">
        <w:rPr>
          <w:lang w:val="en-GB"/>
        </w:rPr>
        <w:t>s</w:t>
      </w:r>
      <w:r w:rsidR="00B930A1" w:rsidRPr="00600E06">
        <w:rPr>
          <w:lang w:val="en-GB"/>
        </w:rPr>
        <w:t>.</w:t>
      </w:r>
      <w:bookmarkEnd w:id="6"/>
      <w:r w:rsidR="00B930A1" w:rsidRPr="00600E06">
        <w:rPr>
          <w:lang w:val="en-GB"/>
        </w:rPr>
        <w:t xml:space="preserve"> </w:t>
      </w:r>
      <w:r w:rsidR="005E147F" w:rsidRPr="00600E06">
        <w:rPr>
          <w:lang w:val="en-GB"/>
        </w:rPr>
        <w:t>Sharing the perspectives of the public with</w:t>
      </w:r>
      <w:r w:rsidR="001A038C" w:rsidRPr="00600E06">
        <w:rPr>
          <w:lang w:val="en-GB"/>
        </w:rPr>
        <w:t xml:space="preserve"> decision-maker</w:t>
      </w:r>
      <w:r w:rsidR="005E147F" w:rsidRPr="00600E06">
        <w:rPr>
          <w:lang w:val="en-GB"/>
        </w:rPr>
        <w:t xml:space="preserve">s </w:t>
      </w:r>
      <w:r w:rsidR="004C263C" w:rsidRPr="00600E06">
        <w:rPr>
          <w:lang w:val="en-GB"/>
        </w:rPr>
        <w:t>that manage</w:t>
      </w:r>
      <w:r w:rsidR="001A038C" w:rsidRPr="00600E06">
        <w:rPr>
          <w:lang w:val="en-GB"/>
        </w:rPr>
        <w:t xml:space="preserve"> </w:t>
      </w:r>
      <w:r w:rsidR="00187341" w:rsidRPr="00600E06">
        <w:rPr>
          <w:lang w:val="en-GB"/>
        </w:rPr>
        <w:t>tropical urban parks</w:t>
      </w:r>
      <w:r w:rsidR="001A038C" w:rsidRPr="00600E06">
        <w:rPr>
          <w:lang w:val="en-GB"/>
        </w:rPr>
        <w:t xml:space="preserve"> is </w:t>
      </w:r>
      <w:r w:rsidR="00EE3837" w:rsidRPr="00600E06">
        <w:rPr>
          <w:lang w:val="en-GB"/>
        </w:rPr>
        <w:t>needed</w:t>
      </w:r>
      <w:r w:rsidR="001A038C" w:rsidRPr="00600E06">
        <w:rPr>
          <w:lang w:val="en-GB"/>
        </w:rPr>
        <w:t xml:space="preserve"> </w:t>
      </w:r>
      <w:r w:rsidR="00187341" w:rsidRPr="00600E06">
        <w:rPr>
          <w:lang w:val="en-GB"/>
        </w:rPr>
        <w:t xml:space="preserve">to communicate the multiple social and environmental benefits that might otherwise be overlooked </w:t>
      </w:r>
      <w:r w:rsidR="00187341" w:rsidRPr="00600E06">
        <w:rPr>
          <w:lang w:val="en-GB"/>
        </w:rPr>
        <w:fldChar w:fldCharType="begin" w:fldLock="1"/>
      </w:r>
      <w:r w:rsidR="003068C5" w:rsidRPr="00600E06">
        <w:rPr>
          <w:lang w:val="en-GB"/>
        </w:rPr>
        <w:instrText>ADDIN CSL_CITATION {"citationItems":[{"id":"ITEM-1","itemData":{"DOI":"10.1016/j.ufug.2020.126605","ISSN":"16108167","abstract":"In some western cultures, landscape practitioners are adapting the design, management and maintenance of urban parks in response to climate change and other pressures. The aim is to provide more robust and resilient solutions that expand the contribution of parks to ecosystem service delivery and give greater economic efficiency. However, urban parks in Kuala Lumpur, Malaysia are still maintained, through traditional ‘high-intensity’ horticulture, which consumes significant resources and imposes a growing financial burden on the City. This paper draws on data from interviews with urban park management teams across different tiers from selected urban parks in Kuala Lumpur. Through photo simulation of alternative design and management regimes it investigates their response to a more environmentally sustainable approach, which reduces intensive maintenance and increases planting complexity. Results suggest that whilst there is an appetite for change, parks in tropical climates present different challenges to those in temperate climates where these ideas have typically been developed and applied. The seasonal change in the tropics between wet and dry seasons may be profound but is arguably less visually dramatic than temperate climates in terms of seasonal colour, changing visual permeability and amount of leaf litter. Increasing planting density and complexity in the tropics may also have unanticipated implications for personal safety when compared to temperate latitudes because of the consistent but much shorter seasonal daylight hours and absence of any extended twilight. This paper explores what appetite exists for park staff to move towards a more environmentally sensitive design approach. Attitudes are compared across different management levels, including those of ground staff who will be tasked with implementing this change and communicating it to the public directly. The data suggests that whilst there is some enthusiasm for more environmental approaches, especially amongst senior management, there are also significant reservations across all levels of park management.","author":[{"dropping-particle":"","family":"Ibrahim","given":"Roziya","non-dropping-particle":"","parse-names":false,"suffix":""},{"dropping-particle":"","family":"Clayden","given":"Andy","non-dropping-particle":"","parse-names":false,"suffix":""},{"dropping-particle":"","family":"Cameron","given":"Ross","non-dropping-particle":"","parse-names":false,"suffix":""}],"container-title":"Urban Forestry and Urban Greening","id":"ITEM-1","issue":"January","issued":{"date-parts":[["2020"]]},"page":"126605","publisher":"Elsevier","title":"Tropical urban parks in Kuala Lumpur, Malaysia: Challenging the attitudes of park management teams towards a more environmentally sustainable approach","type":"article-journal","volume":"49"},"uris":["http://www.mendeley.com/documents/?uuid=972140d2-5f77-434e-9a73-3fa62232b8f9"]}],"mendeley":{"formattedCitation":"(Ibrahim et al., 2020)","plainTextFormattedCitation":"(Ibrahim et al., 2020)","previouslyFormattedCitation":"(Ibrahim et al., 2020)"},"properties":{"noteIndex":0},"schema":"https://github.com/citation-style-language/schema/raw/master/csl-citation.json"}</w:instrText>
      </w:r>
      <w:r w:rsidR="00187341" w:rsidRPr="00600E06">
        <w:rPr>
          <w:lang w:val="en-GB"/>
        </w:rPr>
        <w:fldChar w:fldCharType="separate"/>
      </w:r>
      <w:r w:rsidR="003068C5" w:rsidRPr="00600E06">
        <w:rPr>
          <w:noProof/>
          <w:lang w:val="en-GB"/>
        </w:rPr>
        <w:t>(Ibrahim et al., 2020)</w:t>
      </w:r>
      <w:r w:rsidR="00187341" w:rsidRPr="00600E06">
        <w:rPr>
          <w:lang w:val="en-GB"/>
        </w:rPr>
        <w:fldChar w:fldCharType="end"/>
      </w:r>
      <w:r w:rsidR="00187341" w:rsidRPr="00600E06">
        <w:rPr>
          <w:lang w:val="en-GB"/>
        </w:rPr>
        <w:t xml:space="preserve">. </w:t>
      </w:r>
    </w:p>
    <w:p w14:paraId="54D1D013" w14:textId="77777777" w:rsidR="001F1751" w:rsidRPr="00600E06" w:rsidRDefault="001F1751" w:rsidP="007E2369">
      <w:pPr>
        <w:pStyle w:val="NoSpacing"/>
        <w:rPr>
          <w:lang w:val="en-GB"/>
        </w:rPr>
      </w:pPr>
    </w:p>
    <w:p w14:paraId="4DAA0E16" w14:textId="30421169" w:rsidR="002F54A0" w:rsidRPr="00600E06" w:rsidRDefault="00F602C6" w:rsidP="007E2369">
      <w:pPr>
        <w:pStyle w:val="NoSpacing"/>
        <w:rPr>
          <w:lang w:val="en-GB"/>
        </w:rPr>
      </w:pPr>
      <w:r w:rsidRPr="00600E06">
        <w:rPr>
          <w:lang w:val="en-GB"/>
        </w:rPr>
        <w:t xml:space="preserve">Here, we used participatory video to explore how people </w:t>
      </w:r>
      <w:r w:rsidR="00552081" w:rsidRPr="00600E06">
        <w:rPr>
          <w:lang w:val="en-GB"/>
        </w:rPr>
        <w:t>relate to</w:t>
      </w:r>
      <w:r w:rsidRPr="00600E06">
        <w:rPr>
          <w:lang w:val="en-GB"/>
        </w:rPr>
        <w:t xml:space="preserve"> urban green and blue space in Guyana, South America. </w:t>
      </w:r>
      <w:r w:rsidR="008D0321" w:rsidRPr="00600E06">
        <w:rPr>
          <w:lang w:val="en-GB"/>
        </w:rPr>
        <w:t>Guyana is f</w:t>
      </w:r>
      <w:r w:rsidRPr="00600E06">
        <w:rPr>
          <w:lang w:val="en-GB"/>
        </w:rPr>
        <w:t xml:space="preserve">orecast to become South America’s fastest growing economy due to </w:t>
      </w:r>
      <w:r w:rsidR="00036807" w:rsidRPr="00600E06">
        <w:rPr>
          <w:lang w:val="en-GB"/>
        </w:rPr>
        <w:t xml:space="preserve">recent </w:t>
      </w:r>
      <w:r w:rsidRPr="00600E06">
        <w:rPr>
          <w:lang w:val="en-GB"/>
        </w:rPr>
        <w:t>discover</w:t>
      </w:r>
      <w:r w:rsidR="00036807" w:rsidRPr="00600E06">
        <w:rPr>
          <w:lang w:val="en-GB"/>
        </w:rPr>
        <w:t>ies</w:t>
      </w:r>
      <w:r w:rsidRPr="00600E06">
        <w:rPr>
          <w:lang w:val="en-GB"/>
        </w:rPr>
        <w:t xml:space="preserve"> of extractable oil </w:t>
      </w:r>
      <w:r w:rsidRPr="00600E06">
        <w:rPr>
          <w:lang w:val="en-GB"/>
        </w:rPr>
        <w:fldChar w:fldCharType="begin" w:fldLock="1"/>
      </w:r>
      <w:r w:rsidR="004E0FC5" w:rsidRPr="00600E06">
        <w:rPr>
          <w:lang w:val="en-GB"/>
        </w:rPr>
        <w:instrText>ADDIN CSL_CITATION {"citationItems":[{"id":"ITEM-1","itemData":{"DOI":"10.1093/jwelb/jwz022","ISSN":"1754-9957","abstract":"The Co-operative Republic of Guyana has become one of the most interesting and dynamic oil producing countries in the world at the start of the 21st century. The country already holds 5 billion barrels of proved reserves, which will certainly grow with new discoveries. Exxon leads a consortium of four companies that have the concession of the Stabroek Block (Liza Field), where nine discoveries have been made so far. Five FPSOs will be operating in the future, one of which is due to arrive in Guyana before the end of 2019 and another is due for 2020. By then, the country will be producing 340,000 barrels a day. This production will double and then reach 1 million barrels a day before the end of the next decade. The challenges and opportunities regarding the Guyanese people are dire. The lack of proper infrastructure is certainly one of the biggest challenges. But it is important to stress that the oil proceeds will transform Guyana into the highest GDP per capita of South America. The political stage is also analysed, since political instability might raise concerns for long-term investors. The Venezuela–Guyana differences regarding the sovereignty of the Essequibo Region are again a cause for concern. Brazil is a key player in supporting the geopolitical stability of South America. Presidential elections will be held in 2019/2020: the dispute will probably be between the current President Granger and the Opposition candidate Irfaan Ali. Guyana has a lot to profit from the wealth brought by oil exploitation, but its people fear the risk of growing corruption.","author":[{"dropping-particle":"","family":"Panelli","given":"Luis Fernando","non-dropping-particle":"","parse-names":false,"suffix":""}],"container-title":"The Journal of World Energy Law &amp; Business","id":"ITEM-1","issue":"5","issued":{"date-parts":[["2019"]]},"page":"365-368","title":"Is Guyana a new oil El Dorado?","type":"article-journal","volume":"12"},"uris":["http://www.mendeley.com/documents/?uuid=c09f9802-ea23-44d5-acb0-790f808c6005"]}],"mendeley":{"formattedCitation":"(Panelli, 2019)","plainTextFormattedCitation":"(Panelli, 2019)","previouslyFormattedCitation":"(Panelli, 2019)"},"properties":{"noteIndex":0},"schema":"https://github.com/citation-style-language/schema/raw/master/csl-citation.json"}</w:instrText>
      </w:r>
      <w:r w:rsidRPr="00600E06">
        <w:rPr>
          <w:lang w:val="en-GB"/>
        </w:rPr>
        <w:fldChar w:fldCharType="separate"/>
      </w:r>
      <w:r w:rsidR="001A34B5" w:rsidRPr="00600E06">
        <w:rPr>
          <w:noProof/>
          <w:lang w:val="en-GB"/>
        </w:rPr>
        <w:t>(Panelli, 2019)</w:t>
      </w:r>
      <w:r w:rsidRPr="00600E06">
        <w:rPr>
          <w:lang w:val="en-GB"/>
        </w:rPr>
        <w:fldChar w:fldCharType="end"/>
      </w:r>
      <w:r w:rsidRPr="00600E06">
        <w:rPr>
          <w:lang w:val="en-GB"/>
        </w:rPr>
        <w:t xml:space="preserve">, </w:t>
      </w:r>
      <w:r w:rsidR="008D0321" w:rsidRPr="00600E06">
        <w:rPr>
          <w:lang w:val="en-GB"/>
        </w:rPr>
        <w:t>so the</w:t>
      </w:r>
      <w:r w:rsidRPr="00600E06">
        <w:rPr>
          <w:lang w:val="en-GB"/>
        </w:rPr>
        <w:t xml:space="preserve"> urban landscape</w:t>
      </w:r>
      <w:r w:rsidR="008D0321" w:rsidRPr="00600E06">
        <w:rPr>
          <w:lang w:val="en-GB"/>
        </w:rPr>
        <w:t xml:space="preserve"> is likely to </w:t>
      </w:r>
      <w:r w:rsidR="00725B26" w:rsidRPr="00600E06">
        <w:rPr>
          <w:lang w:val="en-GB"/>
        </w:rPr>
        <w:t xml:space="preserve">markedly </w:t>
      </w:r>
      <w:r w:rsidR="008D0321" w:rsidRPr="00600E06">
        <w:rPr>
          <w:lang w:val="en-GB"/>
        </w:rPr>
        <w:t>transform</w:t>
      </w:r>
      <w:r w:rsidRPr="00600E06">
        <w:rPr>
          <w:lang w:val="en-GB"/>
        </w:rPr>
        <w:t xml:space="preserve">. </w:t>
      </w:r>
      <w:r w:rsidR="00707A1E" w:rsidRPr="00600E06">
        <w:rPr>
          <w:lang w:val="en-GB"/>
        </w:rPr>
        <w:t xml:space="preserve">Just under half </w:t>
      </w:r>
      <w:r w:rsidR="00DC19D3" w:rsidRPr="00600E06">
        <w:rPr>
          <w:lang w:val="en-GB"/>
        </w:rPr>
        <w:t xml:space="preserve">of </w:t>
      </w:r>
      <w:r w:rsidR="00707A1E" w:rsidRPr="00600E06">
        <w:rPr>
          <w:lang w:val="en-GB"/>
        </w:rPr>
        <w:t xml:space="preserve">Guyana’s population live within 5 km of the coastline </w:t>
      </w:r>
      <w:r w:rsidR="00707A1E" w:rsidRPr="00600E06">
        <w:rPr>
          <w:lang w:val="en-GB"/>
        </w:rPr>
        <w:fldChar w:fldCharType="begin" w:fldLock="1"/>
      </w:r>
      <w:r w:rsidR="00006E17" w:rsidRPr="00600E06">
        <w:rPr>
          <w:lang w:val="en-GB"/>
        </w:rPr>
        <w:instrText>ADDIN CSL_CITATION {"citationItems":[{"id":"ITEM-1","itemData":{"DOI":"10.1016/j.habitatint.2017.09.001","ISSN":"01973975","abstract":"Urbanisation, climate change and natural hazards present serious challenges for the Caribbean which Habitat III brought into focus. This paper critically examines problems associated with these complex challenges, to propose a relevant Caribbean specific New Urban Agenda and suggest implementation mechanisms which are essential to forge ahead. It reviews urban issues for fifteen countries that constitute the Caribbean Community (CARICOM). These problems are investigated from the perspective of four pillars of economic, social and environmental sustainability, and governance. The paper reveals that with the application of these main components and related thematic elements, many countries in this grouping are underperforming in achieving the sustainable development goal of safe, resilient and sustainable urban settlements. The main conclusion drawn is that countries of the CARICOM Caribbean should not adopt an imported blueprint to resolve critical urban issues. This is an opportune time for crafting a relevant indigenous NewUrban Agenda for CARICOM Caribbean countries and finding the right implementation mechanisms to be at the frontline of change.","author":[{"dropping-particle":"","family":"Mycoo","given":"Michelle A.","non-dropping-particle":"","parse-names":false,"suffix":""}],"container-title":"Habitat International","id":"ITEM-1","issued":{"date-parts":[["2017"]]},"page":"68-77","publisher":"Elsevier Ltd","title":"A Caribbean New Urban Agenda post-Habitat III: Closing the gaps","type":"article-journal","volume":"69"},"uris":["http://www.mendeley.com/documents/?uuid=8e519a61-dcf5-416a-82a0-a920b7f9b207"]}],"mendeley":{"formattedCitation":"(Mycoo, 2017)","plainTextFormattedCitation":"(Mycoo, 2017)","previouslyFormattedCitation":"(Mycoo, 2017)"},"properties":{"noteIndex":0},"schema":"https://github.com/citation-style-language/schema/raw/master/csl-citation.json"}</w:instrText>
      </w:r>
      <w:r w:rsidR="00707A1E" w:rsidRPr="00600E06">
        <w:rPr>
          <w:lang w:val="en-GB"/>
        </w:rPr>
        <w:fldChar w:fldCharType="separate"/>
      </w:r>
      <w:r w:rsidR="00707A1E" w:rsidRPr="00600E06">
        <w:rPr>
          <w:noProof/>
          <w:lang w:val="en-GB"/>
        </w:rPr>
        <w:t>(Mycoo, 2017)</w:t>
      </w:r>
      <w:r w:rsidR="00707A1E" w:rsidRPr="00600E06">
        <w:rPr>
          <w:lang w:val="en-GB"/>
        </w:rPr>
        <w:fldChar w:fldCharType="end"/>
      </w:r>
      <w:r w:rsidR="00707A1E" w:rsidRPr="00600E06">
        <w:rPr>
          <w:lang w:val="en-GB"/>
        </w:rPr>
        <w:t xml:space="preserve">, with ~120,000 resident in its capital city, </w:t>
      </w:r>
      <w:r w:rsidRPr="00600E06">
        <w:rPr>
          <w:lang w:val="en-GB"/>
        </w:rPr>
        <w:t>Georgetown</w:t>
      </w:r>
      <w:r w:rsidR="00707A1E" w:rsidRPr="00600E06">
        <w:rPr>
          <w:lang w:val="en-GB"/>
        </w:rPr>
        <w:t xml:space="preserve"> </w:t>
      </w:r>
      <w:r w:rsidR="00707A1E" w:rsidRPr="00600E06">
        <w:rPr>
          <w:lang w:val="en-GB"/>
        </w:rPr>
        <w:fldChar w:fldCharType="begin" w:fldLock="1"/>
      </w:r>
      <w:r w:rsidR="00707A1E" w:rsidRPr="00600E06">
        <w:rPr>
          <w:lang w:val="en-GB"/>
        </w:rPr>
        <w:instrText>ADDIN CSL_CITATION {"citationItems":[{"id":"ITEM-1","itemData":{"DOI":"10.1144/GSL.SP.2005.250.01.05","ISSN":"0305-8719","abstract":"This preliminary report was produced from the Visitation Records following a thorough consistency check of census enumeration records submitted by the field workers. For instance, all work submitted had to be subjected to a final recheck to ensure that each enumerated person had a complete individual profile. Only when it was ascertained that census field workers had effected that completeness of coverage for the total enumerated population did the Preliminary Count proceed. The Visitation Record is an official document used and completed during the enumeration phase and as further explained in the Concepts and Definitions, is the first source for establishing the population count for an Enumeration district, and by extension and aggregation, for each Region and ultimately the entire country.","author":[{"dropping-particle":"","family":"Bureau of Statistics","given":"","non-dropping-particle":"","parse-names":false,"suffix":""}],"container-title":"Preliminary Report","id":"ITEM-1","issued":{"date-parts":[["2012"]]},"publisher-place":"Georgetown, Guyana","title":"Guyana Population &amp; Housing Census 2012","type":"report"},"uris":["http://www.mendeley.com/documents/?uuid=550c5fb8-ceba-4c8f-8aca-6c8c6f8c9fb9"]}],"mendeley":{"formattedCitation":"(Bureau of Statistics, 2012)","manualFormatting":"(Bureau of Statistics, 2012)","plainTextFormattedCitation":"(Bureau of Statistics, 2012)","previouslyFormattedCitation":"(Bureau of Statistics, 2012)"},"properties":{"noteIndex":0},"schema":"https://github.com/citation-style-language/schema/raw/master/csl-citation.json"}</w:instrText>
      </w:r>
      <w:r w:rsidR="00707A1E" w:rsidRPr="00600E06">
        <w:rPr>
          <w:lang w:val="en-GB"/>
        </w:rPr>
        <w:fldChar w:fldCharType="separate"/>
      </w:r>
      <w:r w:rsidR="00707A1E" w:rsidRPr="00600E06">
        <w:rPr>
          <w:noProof/>
          <w:lang w:val="en-GB"/>
        </w:rPr>
        <w:t>(Bureau of Statistics, 2012)</w:t>
      </w:r>
      <w:r w:rsidR="00707A1E" w:rsidRPr="00600E06">
        <w:rPr>
          <w:lang w:val="en-GB"/>
        </w:rPr>
        <w:fldChar w:fldCharType="end"/>
      </w:r>
      <w:r w:rsidR="00707A1E" w:rsidRPr="00600E06">
        <w:rPr>
          <w:lang w:val="en-GB"/>
        </w:rPr>
        <w:t>.</w:t>
      </w:r>
      <w:r w:rsidRPr="00600E06">
        <w:rPr>
          <w:lang w:val="en-GB"/>
        </w:rPr>
        <w:t xml:space="preserve"> Participants co-create</w:t>
      </w:r>
      <w:r w:rsidR="00F623A6" w:rsidRPr="00600E06">
        <w:rPr>
          <w:lang w:val="en-GB"/>
        </w:rPr>
        <w:t>d participatory films which were</w:t>
      </w:r>
      <w:r w:rsidRPr="00600E06">
        <w:rPr>
          <w:lang w:val="en-GB"/>
        </w:rPr>
        <w:t xml:space="preserve"> then </w:t>
      </w:r>
      <w:r w:rsidR="00EE3837" w:rsidRPr="00600E06">
        <w:rPr>
          <w:lang w:val="en-GB"/>
        </w:rPr>
        <w:t>shared with</w:t>
      </w:r>
      <w:r w:rsidRPr="00600E06">
        <w:rPr>
          <w:lang w:val="en-GB"/>
        </w:rPr>
        <w:t xml:space="preserve"> </w:t>
      </w:r>
      <w:r w:rsidR="008D0321" w:rsidRPr="00600E06">
        <w:rPr>
          <w:lang w:val="en-GB"/>
        </w:rPr>
        <w:t xml:space="preserve">the </w:t>
      </w:r>
      <w:r w:rsidRPr="00600E06">
        <w:rPr>
          <w:lang w:val="en-GB"/>
        </w:rPr>
        <w:t>decision-makers</w:t>
      </w:r>
      <w:r w:rsidR="00F623A6" w:rsidRPr="00600E06">
        <w:rPr>
          <w:lang w:val="en-GB"/>
        </w:rPr>
        <w:t xml:space="preserve"> </w:t>
      </w:r>
      <w:r w:rsidR="008D0321" w:rsidRPr="00600E06">
        <w:rPr>
          <w:lang w:val="en-GB"/>
        </w:rPr>
        <w:t xml:space="preserve">tasked with </w:t>
      </w:r>
      <w:r w:rsidR="00F623A6" w:rsidRPr="00600E06">
        <w:rPr>
          <w:lang w:val="en-GB"/>
        </w:rPr>
        <w:t>managing the city’s green and blue spaces</w:t>
      </w:r>
      <w:r w:rsidRPr="00600E06">
        <w:rPr>
          <w:lang w:val="en-GB"/>
        </w:rPr>
        <w:t xml:space="preserve">. </w:t>
      </w:r>
      <w:r w:rsidR="00782DB7" w:rsidRPr="00600E06">
        <w:rPr>
          <w:lang w:val="en-GB"/>
        </w:rPr>
        <w:t>W</w:t>
      </w:r>
      <w:r w:rsidRPr="00600E06">
        <w:rPr>
          <w:lang w:val="en-GB"/>
        </w:rPr>
        <w:t>e</w:t>
      </w:r>
      <w:r w:rsidR="003B738E" w:rsidRPr="00600E06">
        <w:rPr>
          <w:lang w:val="en-GB"/>
        </w:rPr>
        <w:t xml:space="preserve"> </w:t>
      </w:r>
      <w:r w:rsidR="00A761CF" w:rsidRPr="00600E06">
        <w:rPr>
          <w:lang w:val="en-GB"/>
        </w:rPr>
        <w:t xml:space="preserve">uncover the ways in </w:t>
      </w:r>
      <w:r w:rsidR="00036807" w:rsidRPr="00600E06">
        <w:rPr>
          <w:lang w:val="en-GB"/>
        </w:rPr>
        <w:t xml:space="preserve">which </w:t>
      </w:r>
      <w:r w:rsidR="00A761CF" w:rsidRPr="00600E06">
        <w:rPr>
          <w:lang w:val="en-GB"/>
        </w:rPr>
        <w:t>people</w:t>
      </w:r>
      <w:r w:rsidR="00036807" w:rsidRPr="00600E06">
        <w:rPr>
          <w:lang w:val="en-GB"/>
        </w:rPr>
        <w:t xml:space="preserve"> derive</w:t>
      </w:r>
      <w:r w:rsidR="00A761CF" w:rsidRPr="00600E06">
        <w:rPr>
          <w:lang w:val="en-GB"/>
        </w:rPr>
        <w:t xml:space="preserve"> wellbeing</w:t>
      </w:r>
      <w:r w:rsidR="00036807" w:rsidRPr="00600E06">
        <w:rPr>
          <w:lang w:val="en-GB"/>
        </w:rPr>
        <w:t xml:space="preserve"> benefits</w:t>
      </w:r>
      <w:r w:rsidR="00B142DD" w:rsidRPr="00600E06">
        <w:rPr>
          <w:lang w:val="en-GB"/>
        </w:rPr>
        <w:t xml:space="preserve"> </w:t>
      </w:r>
      <w:r w:rsidR="00A761CF" w:rsidRPr="00600E06">
        <w:rPr>
          <w:lang w:val="en-GB"/>
        </w:rPr>
        <w:t xml:space="preserve">and </w:t>
      </w:r>
      <w:r w:rsidR="00DE5FC8" w:rsidRPr="00600E06">
        <w:rPr>
          <w:lang w:val="en-GB"/>
        </w:rPr>
        <w:t>show</w:t>
      </w:r>
      <w:r w:rsidR="00A761CF" w:rsidRPr="00600E06">
        <w:rPr>
          <w:lang w:val="en-GB"/>
        </w:rPr>
        <w:t xml:space="preserve"> </w:t>
      </w:r>
      <w:r w:rsidRPr="00600E06">
        <w:rPr>
          <w:lang w:val="en-GB"/>
        </w:rPr>
        <w:t xml:space="preserve">how participatory video </w:t>
      </w:r>
      <w:r w:rsidR="006F78BD" w:rsidRPr="00600E06">
        <w:rPr>
          <w:lang w:val="en-GB"/>
        </w:rPr>
        <w:t xml:space="preserve">influenced </w:t>
      </w:r>
      <w:r w:rsidRPr="00600E06">
        <w:rPr>
          <w:lang w:val="en-GB"/>
        </w:rPr>
        <w:t xml:space="preserve">perspectives </w:t>
      </w:r>
      <w:r w:rsidR="00DE5FC8" w:rsidRPr="00600E06">
        <w:rPr>
          <w:lang w:val="en-GB"/>
        </w:rPr>
        <w:t>in</w:t>
      </w:r>
      <w:r w:rsidRPr="00600E06">
        <w:rPr>
          <w:lang w:val="en-GB"/>
        </w:rPr>
        <w:t xml:space="preserve"> both participants and decision-makers. </w:t>
      </w:r>
      <w:r w:rsidR="00C0516D" w:rsidRPr="00600E06">
        <w:rPr>
          <w:lang w:val="en-GB"/>
        </w:rPr>
        <w:t xml:space="preserve">We highlight the </w:t>
      </w:r>
      <w:r w:rsidR="002F54A0" w:rsidRPr="00600E06">
        <w:rPr>
          <w:lang w:val="en-GB"/>
        </w:rPr>
        <w:t xml:space="preserve">implications </w:t>
      </w:r>
      <w:r w:rsidR="00CE7F11" w:rsidRPr="00600E06">
        <w:rPr>
          <w:lang w:val="en-GB"/>
        </w:rPr>
        <w:t>of our findings</w:t>
      </w:r>
      <w:r w:rsidR="003A6D48" w:rsidRPr="00600E06">
        <w:rPr>
          <w:lang w:val="en-GB"/>
        </w:rPr>
        <w:t xml:space="preserve"> </w:t>
      </w:r>
      <w:r w:rsidR="002F54A0" w:rsidRPr="00600E06">
        <w:rPr>
          <w:lang w:val="en-GB"/>
        </w:rPr>
        <w:t>for both public health and biodiversity conservation</w:t>
      </w:r>
      <w:r w:rsidR="00CE7F11" w:rsidRPr="00600E06">
        <w:rPr>
          <w:lang w:val="en-GB"/>
        </w:rPr>
        <w:t xml:space="preserve"> in developing cities like Georgetown.</w:t>
      </w:r>
    </w:p>
    <w:p w14:paraId="3E3048DA" w14:textId="77777777" w:rsidR="00275765" w:rsidRPr="00600E06" w:rsidRDefault="00275765" w:rsidP="007E2369">
      <w:pPr>
        <w:pStyle w:val="NoSpacing"/>
        <w:rPr>
          <w:lang w:val="en-GB"/>
        </w:rPr>
      </w:pPr>
    </w:p>
    <w:p w14:paraId="6571213C" w14:textId="78153907" w:rsidR="00896BEE" w:rsidRPr="00600E06" w:rsidRDefault="0099795B" w:rsidP="00FD39D3">
      <w:pPr>
        <w:pStyle w:val="Heading1"/>
      </w:pPr>
      <w:r w:rsidRPr="00600E06">
        <w:t xml:space="preserve">2. </w:t>
      </w:r>
      <w:r w:rsidR="00D94F7B" w:rsidRPr="00600E06">
        <w:t>PARTICIPATORY VIDEO APPROACH</w:t>
      </w:r>
    </w:p>
    <w:p w14:paraId="6C668B27" w14:textId="4DA39997" w:rsidR="00637459" w:rsidRPr="00600E06" w:rsidRDefault="00EF4696" w:rsidP="00037889">
      <w:pPr>
        <w:pStyle w:val="NoSpacing"/>
        <w:rPr>
          <w:szCs w:val="22"/>
          <w:lang w:val="en-GB"/>
        </w:rPr>
      </w:pPr>
      <w:bookmarkStart w:id="7" w:name="_Hlk73702239"/>
      <w:r w:rsidRPr="00600E06">
        <w:rPr>
          <w:szCs w:val="22"/>
          <w:lang w:val="en-GB"/>
        </w:rPr>
        <w:t>We</w:t>
      </w:r>
      <w:r w:rsidR="009D1178" w:rsidRPr="00600E06">
        <w:rPr>
          <w:szCs w:val="22"/>
          <w:lang w:val="en-GB"/>
        </w:rPr>
        <w:t xml:space="preserve"> focussed</w:t>
      </w:r>
      <w:r w:rsidR="006F78BD" w:rsidRPr="00600E06">
        <w:rPr>
          <w:szCs w:val="22"/>
          <w:lang w:val="en-GB"/>
        </w:rPr>
        <w:t xml:space="preserve"> on</w:t>
      </w:r>
      <w:r w:rsidR="009D1178" w:rsidRPr="00600E06">
        <w:rPr>
          <w:szCs w:val="22"/>
          <w:lang w:val="en-GB"/>
        </w:rPr>
        <w:t xml:space="preserve"> </w:t>
      </w:r>
      <w:r w:rsidR="00F2744B" w:rsidRPr="00600E06">
        <w:rPr>
          <w:szCs w:val="22"/>
          <w:lang w:val="en-GB"/>
        </w:rPr>
        <w:t>three sites</w:t>
      </w:r>
      <w:r w:rsidR="006F78BD" w:rsidRPr="00600E06">
        <w:rPr>
          <w:szCs w:val="22"/>
          <w:lang w:val="en-GB"/>
        </w:rPr>
        <w:t xml:space="preserve"> in Georgetown</w:t>
      </w:r>
      <w:r w:rsidR="00F2744B" w:rsidRPr="00600E06">
        <w:rPr>
          <w:szCs w:val="22"/>
          <w:lang w:val="en-GB"/>
        </w:rPr>
        <w:t>:</w:t>
      </w:r>
      <w:r w:rsidR="00896BEE" w:rsidRPr="00600E06">
        <w:rPr>
          <w:szCs w:val="22"/>
          <w:lang w:val="en-GB"/>
        </w:rPr>
        <w:t xml:space="preserve"> </w:t>
      </w:r>
      <w:r w:rsidR="001D4A69">
        <w:rPr>
          <w:szCs w:val="22"/>
          <w:lang w:val="en-GB"/>
        </w:rPr>
        <w:t xml:space="preserve">the </w:t>
      </w:r>
      <w:r w:rsidR="00896BEE" w:rsidRPr="00600E06">
        <w:rPr>
          <w:szCs w:val="22"/>
          <w:lang w:val="en-GB"/>
        </w:rPr>
        <w:t>tw</w:t>
      </w:r>
      <w:r w:rsidRPr="00600E06">
        <w:rPr>
          <w:szCs w:val="22"/>
          <w:lang w:val="en-GB"/>
        </w:rPr>
        <w:t>o</w:t>
      </w:r>
      <w:r w:rsidR="00C3712A">
        <w:rPr>
          <w:szCs w:val="22"/>
          <w:lang w:val="en-GB"/>
        </w:rPr>
        <w:t>, large,</w:t>
      </w:r>
      <w:r w:rsidR="006F78BD" w:rsidRPr="00600E06">
        <w:rPr>
          <w:szCs w:val="22"/>
          <w:lang w:val="en-GB"/>
        </w:rPr>
        <w:t xml:space="preserve"> </w:t>
      </w:r>
      <w:r w:rsidR="00AB7348" w:rsidRPr="00600E06">
        <w:rPr>
          <w:szCs w:val="22"/>
          <w:lang w:val="en-GB"/>
        </w:rPr>
        <w:t xml:space="preserve">primary </w:t>
      </w:r>
      <w:r w:rsidR="00896BEE" w:rsidRPr="00600E06">
        <w:rPr>
          <w:szCs w:val="22"/>
          <w:lang w:val="en-GB"/>
        </w:rPr>
        <w:t xml:space="preserve">recreational green spaces </w:t>
      </w:r>
      <w:r w:rsidR="009D1178" w:rsidRPr="00600E06">
        <w:rPr>
          <w:szCs w:val="22"/>
          <w:lang w:val="en-GB"/>
        </w:rPr>
        <w:t xml:space="preserve">(National Park and Botanical Gardens), </w:t>
      </w:r>
      <w:r w:rsidRPr="00600E06">
        <w:rPr>
          <w:szCs w:val="22"/>
          <w:lang w:val="en-GB"/>
        </w:rPr>
        <w:t xml:space="preserve">and </w:t>
      </w:r>
      <w:r w:rsidR="00C3712A">
        <w:rPr>
          <w:szCs w:val="22"/>
          <w:lang w:val="en-GB"/>
        </w:rPr>
        <w:t xml:space="preserve">the </w:t>
      </w:r>
      <w:r w:rsidRPr="00600E06">
        <w:rPr>
          <w:szCs w:val="22"/>
          <w:lang w:val="en-GB"/>
        </w:rPr>
        <w:t xml:space="preserve">one </w:t>
      </w:r>
      <w:r w:rsidR="009D1178" w:rsidRPr="00600E06">
        <w:rPr>
          <w:szCs w:val="22"/>
          <w:lang w:val="en-GB"/>
        </w:rPr>
        <w:t xml:space="preserve">coastal space (the Sea Wall) which runs along the </w:t>
      </w:r>
      <w:r w:rsidR="007856E4" w:rsidRPr="00600E06">
        <w:rPr>
          <w:szCs w:val="22"/>
          <w:lang w:val="en-GB"/>
        </w:rPr>
        <w:t>n</w:t>
      </w:r>
      <w:r w:rsidR="009D1178" w:rsidRPr="00600E06">
        <w:rPr>
          <w:szCs w:val="22"/>
          <w:lang w:val="en-GB"/>
        </w:rPr>
        <w:t xml:space="preserve">orth coast </w:t>
      </w:r>
      <w:r w:rsidR="003E2B6A" w:rsidRPr="00600E06">
        <w:rPr>
          <w:szCs w:val="22"/>
          <w:lang w:val="en-GB"/>
        </w:rPr>
        <w:t xml:space="preserve">of </w:t>
      </w:r>
      <w:r w:rsidR="006F78BD" w:rsidRPr="00600E06">
        <w:rPr>
          <w:szCs w:val="22"/>
          <w:lang w:val="en-GB"/>
        </w:rPr>
        <w:t>the city</w:t>
      </w:r>
      <w:r w:rsidR="009A113A" w:rsidRPr="00600E06">
        <w:rPr>
          <w:szCs w:val="22"/>
          <w:lang w:val="en-GB"/>
        </w:rPr>
        <w:t xml:space="preserve"> (</w:t>
      </w:r>
      <w:r w:rsidR="005F028D" w:rsidRPr="00600E06">
        <w:rPr>
          <w:szCs w:val="22"/>
          <w:lang w:val="en-GB"/>
        </w:rPr>
        <w:t>Supporting Information, Section SI1</w:t>
      </w:r>
      <w:r w:rsidR="009A113A" w:rsidRPr="00600E06">
        <w:rPr>
          <w:szCs w:val="22"/>
          <w:lang w:val="en-GB"/>
        </w:rPr>
        <w:t>)</w:t>
      </w:r>
      <w:r w:rsidR="009D1178" w:rsidRPr="00600E06">
        <w:rPr>
          <w:szCs w:val="22"/>
          <w:lang w:val="en-GB"/>
        </w:rPr>
        <w:t>.</w:t>
      </w:r>
      <w:bookmarkEnd w:id="7"/>
      <w:r w:rsidR="009D1178" w:rsidRPr="00600E06">
        <w:rPr>
          <w:szCs w:val="22"/>
          <w:lang w:val="en-GB"/>
        </w:rPr>
        <w:t xml:space="preserve"> The green spaces are managed by the </w:t>
      </w:r>
      <w:r w:rsidR="002A27FD" w:rsidRPr="00600E06">
        <w:rPr>
          <w:szCs w:val="22"/>
          <w:lang w:val="en-GB"/>
        </w:rPr>
        <w:t xml:space="preserve">Guyana government’s </w:t>
      </w:r>
      <w:r w:rsidR="00896BEE" w:rsidRPr="00600E06">
        <w:rPr>
          <w:szCs w:val="22"/>
          <w:lang w:val="en-GB"/>
        </w:rPr>
        <w:t xml:space="preserve">Protected Areas Commission (PAC), </w:t>
      </w:r>
      <w:r w:rsidR="00AB7348" w:rsidRPr="00600E06">
        <w:rPr>
          <w:szCs w:val="22"/>
          <w:lang w:val="en-GB"/>
        </w:rPr>
        <w:t xml:space="preserve">which </w:t>
      </w:r>
      <w:r w:rsidR="00896BEE" w:rsidRPr="00600E06">
        <w:rPr>
          <w:szCs w:val="22"/>
          <w:lang w:val="en-GB"/>
        </w:rPr>
        <w:t>collaborated with us throughout.</w:t>
      </w:r>
    </w:p>
    <w:p w14:paraId="7DE69277" w14:textId="77777777" w:rsidR="00275765" w:rsidRPr="00600E06" w:rsidRDefault="00275765" w:rsidP="00037889">
      <w:pPr>
        <w:pStyle w:val="NoSpacing"/>
        <w:rPr>
          <w:lang w:val="en-GB"/>
        </w:rPr>
      </w:pPr>
    </w:p>
    <w:p w14:paraId="170EDE5F" w14:textId="204A0692" w:rsidR="00F24872" w:rsidRPr="00600E06" w:rsidRDefault="0099795B" w:rsidP="00037889">
      <w:pPr>
        <w:pStyle w:val="Heading2"/>
        <w:spacing w:line="480" w:lineRule="auto"/>
        <w:rPr>
          <w:szCs w:val="22"/>
        </w:rPr>
      </w:pPr>
      <w:r w:rsidRPr="00600E06">
        <w:rPr>
          <w:szCs w:val="22"/>
        </w:rPr>
        <w:t xml:space="preserve">2.1 </w:t>
      </w:r>
      <w:r w:rsidR="00F24872" w:rsidRPr="00600E06">
        <w:rPr>
          <w:szCs w:val="22"/>
        </w:rPr>
        <w:t xml:space="preserve">Participants </w:t>
      </w:r>
    </w:p>
    <w:p w14:paraId="7C90AFA4" w14:textId="03BC3491" w:rsidR="00864DA8" w:rsidRPr="00600E06" w:rsidRDefault="00F33C5D" w:rsidP="00DA2604">
      <w:pPr>
        <w:pStyle w:val="NoSpacing"/>
        <w:spacing w:after="240"/>
        <w:rPr>
          <w:szCs w:val="22"/>
          <w:lang w:val="en-GB"/>
        </w:rPr>
      </w:pPr>
      <w:bookmarkStart w:id="8" w:name="_Hlk73713651"/>
      <w:r w:rsidRPr="00600E06">
        <w:rPr>
          <w:szCs w:val="22"/>
          <w:lang w:val="en-GB"/>
        </w:rPr>
        <w:t>Th</w:t>
      </w:r>
      <w:r w:rsidR="00D9019D" w:rsidRPr="00600E06">
        <w:rPr>
          <w:szCs w:val="22"/>
          <w:lang w:val="en-GB"/>
        </w:rPr>
        <w:t>e</w:t>
      </w:r>
      <w:r w:rsidRPr="00600E06">
        <w:rPr>
          <w:szCs w:val="22"/>
          <w:lang w:val="en-GB"/>
        </w:rPr>
        <w:t xml:space="preserve"> participatory video </w:t>
      </w:r>
      <w:r w:rsidR="000533F7" w:rsidRPr="00600E06">
        <w:rPr>
          <w:szCs w:val="22"/>
          <w:lang w:val="en-GB"/>
        </w:rPr>
        <w:t>process</w:t>
      </w:r>
      <w:r w:rsidR="00EF2E3D" w:rsidRPr="00600E06">
        <w:rPr>
          <w:szCs w:val="22"/>
          <w:lang w:val="en-GB"/>
        </w:rPr>
        <w:t xml:space="preserve">, conducted </w:t>
      </w:r>
      <w:r w:rsidR="007634CB" w:rsidRPr="00600E06">
        <w:rPr>
          <w:szCs w:val="22"/>
          <w:lang w:val="en-GB"/>
        </w:rPr>
        <w:t xml:space="preserve">between </w:t>
      </w:r>
      <w:r w:rsidR="00EF2E3D" w:rsidRPr="00600E06">
        <w:rPr>
          <w:szCs w:val="22"/>
          <w:lang w:val="en-GB"/>
        </w:rPr>
        <w:t>January</w:t>
      </w:r>
      <w:r w:rsidR="00CE3071" w:rsidRPr="00600E06">
        <w:rPr>
          <w:szCs w:val="22"/>
          <w:lang w:val="en-GB"/>
        </w:rPr>
        <w:t xml:space="preserve"> 2018</w:t>
      </w:r>
      <w:r w:rsidR="007634CB" w:rsidRPr="00600E06">
        <w:rPr>
          <w:szCs w:val="22"/>
          <w:lang w:val="en-GB"/>
        </w:rPr>
        <w:t xml:space="preserve"> and </w:t>
      </w:r>
      <w:r w:rsidR="00EF2E3D" w:rsidRPr="00600E06">
        <w:rPr>
          <w:szCs w:val="22"/>
          <w:lang w:val="en-GB"/>
        </w:rPr>
        <w:t>April</w:t>
      </w:r>
      <w:r w:rsidR="007856E4" w:rsidRPr="00600E06">
        <w:rPr>
          <w:szCs w:val="22"/>
          <w:lang w:val="en-GB"/>
        </w:rPr>
        <w:t xml:space="preserve"> 201</w:t>
      </w:r>
      <w:r w:rsidR="00CE3071" w:rsidRPr="00600E06">
        <w:rPr>
          <w:szCs w:val="22"/>
          <w:lang w:val="en-GB"/>
        </w:rPr>
        <w:t>9</w:t>
      </w:r>
      <w:r w:rsidR="007856E4" w:rsidRPr="00600E06">
        <w:rPr>
          <w:szCs w:val="22"/>
          <w:lang w:val="en-GB"/>
        </w:rPr>
        <w:t>,</w:t>
      </w:r>
      <w:r w:rsidR="00EA7D9E" w:rsidRPr="00600E06">
        <w:rPr>
          <w:szCs w:val="22"/>
          <w:lang w:val="en-GB"/>
        </w:rPr>
        <w:t xml:space="preserve"> </w:t>
      </w:r>
      <w:r w:rsidRPr="00600E06">
        <w:rPr>
          <w:szCs w:val="22"/>
          <w:lang w:val="en-GB"/>
        </w:rPr>
        <w:t>follow</w:t>
      </w:r>
      <w:r w:rsidR="00EF4696" w:rsidRPr="00600E06">
        <w:rPr>
          <w:szCs w:val="22"/>
          <w:lang w:val="en-GB"/>
        </w:rPr>
        <w:t xml:space="preserve">ed </w:t>
      </w:r>
      <w:r w:rsidR="007856E4" w:rsidRPr="00600E06">
        <w:rPr>
          <w:szCs w:val="22"/>
          <w:lang w:val="en-GB"/>
        </w:rPr>
        <w:t>on from</w:t>
      </w:r>
      <w:r w:rsidRPr="00600E06">
        <w:rPr>
          <w:szCs w:val="22"/>
          <w:lang w:val="en-GB"/>
        </w:rPr>
        <w:t xml:space="preserve"> a </w:t>
      </w:r>
      <w:r w:rsidR="002A27FD" w:rsidRPr="00600E06">
        <w:rPr>
          <w:szCs w:val="22"/>
          <w:lang w:val="en-GB"/>
        </w:rPr>
        <w:t>broad</w:t>
      </w:r>
      <w:r w:rsidRPr="00600E06">
        <w:rPr>
          <w:szCs w:val="22"/>
          <w:lang w:val="en-GB"/>
        </w:rPr>
        <w:t xml:space="preserve"> s</w:t>
      </w:r>
      <w:r w:rsidR="002A27FD" w:rsidRPr="00600E06">
        <w:rPr>
          <w:szCs w:val="22"/>
          <w:lang w:val="en-GB"/>
        </w:rPr>
        <w:t>urvey</w:t>
      </w:r>
      <w:r w:rsidRPr="00600E06">
        <w:rPr>
          <w:szCs w:val="22"/>
          <w:lang w:val="en-GB"/>
        </w:rPr>
        <w:t xml:space="preserve"> </w:t>
      </w:r>
      <w:r w:rsidR="000533F7" w:rsidRPr="00600E06">
        <w:rPr>
          <w:szCs w:val="22"/>
          <w:lang w:val="en-GB"/>
        </w:rPr>
        <w:t xml:space="preserve">of </w:t>
      </w:r>
      <w:r w:rsidR="007856E4" w:rsidRPr="00600E06">
        <w:rPr>
          <w:szCs w:val="22"/>
          <w:lang w:val="en-GB"/>
        </w:rPr>
        <w:t xml:space="preserve">people’s </w:t>
      </w:r>
      <w:r w:rsidR="000533F7" w:rsidRPr="00600E06">
        <w:rPr>
          <w:szCs w:val="22"/>
          <w:lang w:val="en-GB"/>
        </w:rPr>
        <w:t xml:space="preserve">attitudes toward </w:t>
      </w:r>
      <w:r w:rsidR="00683BAF" w:rsidRPr="00600E06">
        <w:rPr>
          <w:szCs w:val="22"/>
          <w:lang w:val="en-GB"/>
        </w:rPr>
        <w:t>Georgetown</w:t>
      </w:r>
      <w:r w:rsidR="000533F7" w:rsidRPr="00600E06">
        <w:rPr>
          <w:szCs w:val="22"/>
          <w:lang w:val="en-GB"/>
        </w:rPr>
        <w:t xml:space="preserve">’s </w:t>
      </w:r>
      <w:r w:rsidRPr="00600E06">
        <w:rPr>
          <w:szCs w:val="22"/>
          <w:lang w:val="en-GB"/>
        </w:rPr>
        <w:t>urban green and blue spaces</w:t>
      </w:r>
      <w:r w:rsidR="007856E4" w:rsidRPr="00600E06">
        <w:rPr>
          <w:szCs w:val="22"/>
          <w:lang w:val="en-GB"/>
        </w:rPr>
        <w:t xml:space="preserve"> </w:t>
      </w:r>
      <w:r w:rsidR="00CE3071" w:rsidRPr="00600E06">
        <w:rPr>
          <w:szCs w:val="22"/>
          <w:lang w:val="en-GB"/>
        </w:rPr>
        <w:t>in 2017</w:t>
      </w:r>
      <w:r w:rsidR="00EB24B0" w:rsidRPr="00600E06">
        <w:rPr>
          <w:szCs w:val="22"/>
          <w:lang w:val="en-GB"/>
        </w:rPr>
        <w:t xml:space="preserve"> in a related project</w:t>
      </w:r>
      <w:r w:rsidR="00C3712A">
        <w:rPr>
          <w:szCs w:val="22"/>
          <w:lang w:val="en-GB"/>
        </w:rPr>
        <w:t xml:space="preserve"> </w:t>
      </w:r>
      <w:r w:rsidR="005E0152" w:rsidRPr="00600E06">
        <w:rPr>
          <w:szCs w:val="22"/>
          <w:lang w:val="en-GB"/>
        </w:rPr>
        <w:t>(Fisher</w:t>
      </w:r>
      <w:r w:rsidR="00C3712A">
        <w:rPr>
          <w:szCs w:val="22"/>
          <w:lang w:val="en-GB"/>
        </w:rPr>
        <w:t xml:space="preserve"> et al.</w:t>
      </w:r>
      <w:r w:rsidR="004A590C" w:rsidRPr="00600E06">
        <w:rPr>
          <w:szCs w:val="22"/>
          <w:lang w:val="en-GB"/>
        </w:rPr>
        <w:t>,</w:t>
      </w:r>
      <w:r w:rsidR="005E0152" w:rsidRPr="00600E06">
        <w:rPr>
          <w:szCs w:val="22"/>
          <w:lang w:val="en-GB"/>
        </w:rPr>
        <w:t xml:space="preserve"> </w:t>
      </w:r>
      <w:r w:rsidR="00C3712A" w:rsidRPr="00600E06">
        <w:rPr>
          <w:szCs w:val="22"/>
          <w:lang w:val="en-GB"/>
        </w:rPr>
        <w:t>202</w:t>
      </w:r>
      <w:r w:rsidR="00C3712A">
        <w:rPr>
          <w:szCs w:val="22"/>
          <w:lang w:val="en-GB"/>
        </w:rPr>
        <w:t>1</w:t>
      </w:r>
      <w:r w:rsidR="00DA4C98">
        <w:rPr>
          <w:szCs w:val="22"/>
          <w:lang w:val="en-GB"/>
        </w:rPr>
        <w:t>a</w:t>
      </w:r>
      <w:r w:rsidR="005E0152" w:rsidRPr="00600E06">
        <w:rPr>
          <w:szCs w:val="22"/>
          <w:lang w:val="en-GB"/>
        </w:rPr>
        <w:t>)</w:t>
      </w:r>
      <w:r w:rsidRPr="00600E06">
        <w:rPr>
          <w:szCs w:val="22"/>
          <w:lang w:val="en-GB"/>
        </w:rPr>
        <w:t xml:space="preserve">. </w:t>
      </w:r>
      <w:r w:rsidR="002A27FD" w:rsidRPr="00600E06">
        <w:rPr>
          <w:szCs w:val="22"/>
          <w:lang w:val="en-GB"/>
        </w:rPr>
        <w:t>Survey p</w:t>
      </w:r>
      <w:r w:rsidRPr="00600E06">
        <w:rPr>
          <w:szCs w:val="22"/>
          <w:lang w:val="en-GB"/>
        </w:rPr>
        <w:t xml:space="preserve">articipants were </w:t>
      </w:r>
      <w:r w:rsidR="00EF4696" w:rsidRPr="00600E06">
        <w:rPr>
          <w:szCs w:val="22"/>
          <w:lang w:val="en-GB"/>
        </w:rPr>
        <w:t>invited to</w:t>
      </w:r>
      <w:r w:rsidRPr="00600E06">
        <w:rPr>
          <w:szCs w:val="22"/>
          <w:lang w:val="en-GB"/>
        </w:rPr>
        <w:t xml:space="preserve"> take part in </w:t>
      </w:r>
      <w:r w:rsidR="002A27FD" w:rsidRPr="00600E06">
        <w:rPr>
          <w:szCs w:val="22"/>
          <w:lang w:val="en-GB"/>
        </w:rPr>
        <w:t>this</w:t>
      </w:r>
      <w:r w:rsidRPr="00600E06">
        <w:rPr>
          <w:szCs w:val="22"/>
          <w:lang w:val="en-GB"/>
        </w:rPr>
        <w:t xml:space="preserve"> second phase </w:t>
      </w:r>
      <w:r w:rsidR="002A27FD" w:rsidRPr="00600E06">
        <w:rPr>
          <w:szCs w:val="22"/>
          <w:lang w:val="en-GB"/>
        </w:rPr>
        <w:t>and, o</w:t>
      </w:r>
      <w:r w:rsidR="00D7769A" w:rsidRPr="00600E06">
        <w:rPr>
          <w:szCs w:val="22"/>
          <w:lang w:val="en-GB"/>
        </w:rPr>
        <w:t xml:space="preserve">f those that responded positively, </w:t>
      </w:r>
      <w:r w:rsidR="00060C51" w:rsidRPr="00600E06">
        <w:rPr>
          <w:szCs w:val="22"/>
          <w:lang w:val="en-GB"/>
        </w:rPr>
        <w:t>eleven</w:t>
      </w:r>
      <w:r w:rsidR="00F16DA2" w:rsidRPr="00600E06">
        <w:rPr>
          <w:szCs w:val="22"/>
          <w:lang w:val="en-GB"/>
        </w:rPr>
        <w:t xml:space="preserve"> </w:t>
      </w:r>
      <w:r w:rsidR="00D7769A" w:rsidRPr="00600E06">
        <w:rPr>
          <w:szCs w:val="22"/>
          <w:lang w:val="en-GB"/>
        </w:rPr>
        <w:t xml:space="preserve">were </w:t>
      </w:r>
      <w:r w:rsidR="00A45F28">
        <w:rPr>
          <w:szCs w:val="22"/>
          <w:lang w:val="en-GB"/>
        </w:rPr>
        <w:t xml:space="preserve">randomly </w:t>
      </w:r>
      <w:r w:rsidR="004A590C" w:rsidRPr="00600E06">
        <w:rPr>
          <w:szCs w:val="22"/>
          <w:lang w:val="en-GB"/>
        </w:rPr>
        <w:t>selected</w:t>
      </w:r>
      <w:r w:rsidR="00A45F28">
        <w:rPr>
          <w:szCs w:val="22"/>
          <w:lang w:val="en-GB"/>
        </w:rPr>
        <w:t>. These participants were then</w:t>
      </w:r>
      <w:r w:rsidR="004A590C" w:rsidRPr="00600E06">
        <w:rPr>
          <w:szCs w:val="22"/>
          <w:lang w:val="en-GB"/>
        </w:rPr>
        <w:t xml:space="preserve"> sorted into </w:t>
      </w:r>
      <w:r w:rsidR="00F72544" w:rsidRPr="00600E06">
        <w:rPr>
          <w:szCs w:val="22"/>
          <w:lang w:val="en-GB"/>
        </w:rPr>
        <w:t>smaller</w:t>
      </w:r>
      <w:r w:rsidR="00A45F28">
        <w:rPr>
          <w:szCs w:val="22"/>
          <w:lang w:val="en-GB"/>
        </w:rPr>
        <w:t xml:space="preserve"> mixed-gender</w:t>
      </w:r>
      <w:r w:rsidR="00F72544" w:rsidRPr="00600E06">
        <w:rPr>
          <w:szCs w:val="22"/>
          <w:lang w:val="en-GB"/>
        </w:rPr>
        <w:t xml:space="preserve"> </w:t>
      </w:r>
      <w:r w:rsidR="00F24872" w:rsidRPr="00600E06">
        <w:rPr>
          <w:szCs w:val="22"/>
          <w:lang w:val="en-GB"/>
        </w:rPr>
        <w:t>groups</w:t>
      </w:r>
      <w:r w:rsidR="00860247" w:rsidRPr="00600E06">
        <w:rPr>
          <w:szCs w:val="22"/>
          <w:lang w:val="en-GB"/>
        </w:rPr>
        <w:t xml:space="preserve"> (</w:t>
      </w:r>
      <w:r w:rsidR="00B56B94" w:rsidRPr="00600E06">
        <w:rPr>
          <w:szCs w:val="22"/>
          <w:lang w:val="en-GB"/>
        </w:rPr>
        <w:t>due to equipment constraints</w:t>
      </w:r>
      <w:r w:rsidR="00860247" w:rsidRPr="00600E06">
        <w:rPr>
          <w:szCs w:val="22"/>
          <w:lang w:val="en-GB"/>
        </w:rPr>
        <w:t>)</w:t>
      </w:r>
      <w:r w:rsidR="00B56B94" w:rsidRPr="00600E06">
        <w:rPr>
          <w:szCs w:val="22"/>
          <w:lang w:val="en-GB"/>
        </w:rPr>
        <w:t xml:space="preserve"> </w:t>
      </w:r>
      <w:r w:rsidR="00860247" w:rsidRPr="00600E06">
        <w:rPr>
          <w:szCs w:val="22"/>
          <w:lang w:val="en-GB"/>
        </w:rPr>
        <w:t xml:space="preserve">according to </w:t>
      </w:r>
      <w:r w:rsidR="00F24872" w:rsidRPr="00600E06">
        <w:rPr>
          <w:szCs w:val="22"/>
          <w:lang w:val="en-GB"/>
        </w:rPr>
        <w:t xml:space="preserve">age, </w:t>
      </w:r>
      <w:r w:rsidR="00B56B94" w:rsidRPr="00600E06">
        <w:rPr>
          <w:szCs w:val="22"/>
          <w:lang w:val="en-GB"/>
        </w:rPr>
        <w:t>known to</w:t>
      </w:r>
      <w:r w:rsidR="00F72544" w:rsidRPr="00600E06">
        <w:rPr>
          <w:szCs w:val="22"/>
          <w:lang w:val="en-GB"/>
        </w:rPr>
        <w:t xml:space="preserve"> </w:t>
      </w:r>
      <w:r w:rsidR="00AB7348" w:rsidRPr="00600E06">
        <w:rPr>
          <w:szCs w:val="22"/>
          <w:lang w:val="en-GB"/>
        </w:rPr>
        <w:t xml:space="preserve">influence </w:t>
      </w:r>
      <w:r w:rsidR="00E76003" w:rsidRPr="00600E06">
        <w:rPr>
          <w:szCs w:val="22"/>
          <w:lang w:val="en-GB"/>
        </w:rPr>
        <w:t>green</w:t>
      </w:r>
      <w:r w:rsidR="00A45F28">
        <w:rPr>
          <w:szCs w:val="22"/>
          <w:lang w:val="en-GB"/>
        </w:rPr>
        <w:t>/blue</w:t>
      </w:r>
      <w:r w:rsidR="00E76003" w:rsidRPr="00600E06">
        <w:rPr>
          <w:szCs w:val="22"/>
          <w:lang w:val="en-GB"/>
        </w:rPr>
        <w:t xml:space="preserve"> space </w:t>
      </w:r>
      <w:r w:rsidR="001F6391" w:rsidRPr="00600E06">
        <w:rPr>
          <w:szCs w:val="22"/>
          <w:lang w:val="en-GB"/>
        </w:rPr>
        <w:t xml:space="preserve">use and </w:t>
      </w:r>
      <w:r w:rsidR="00E76003" w:rsidRPr="00600E06">
        <w:rPr>
          <w:szCs w:val="22"/>
          <w:lang w:val="en-GB"/>
        </w:rPr>
        <w:t>perceptions</w:t>
      </w:r>
      <w:r w:rsidR="00AB7348" w:rsidRPr="00600E06">
        <w:rPr>
          <w:szCs w:val="22"/>
          <w:lang w:val="en-GB"/>
        </w:rPr>
        <w:t xml:space="preserve"> </w:t>
      </w:r>
      <w:r w:rsidR="00A45F28">
        <w:rPr>
          <w:szCs w:val="22"/>
          <w:lang w:val="en-GB"/>
        </w:rPr>
        <w:t>in Georgetown, rather than gender which had no effect (</w:t>
      </w:r>
      <w:r w:rsidR="00AB7348" w:rsidRPr="00600E06">
        <w:rPr>
          <w:szCs w:val="22"/>
          <w:lang w:val="en-GB"/>
        </w:rPr>
        <w:fldChar w:fldCharType="begin" w:fldLock="1"/>
      </w:r>
      <w:r w:rsidR="006C77E8" w:rsidRPr="00600E06">
        <w:rPr>
          <w:szCs w:val="22"/>
          <w:lang w:val="en-GB"/>
        </w:rPr>
        <w:instrText>ADDIN CSL_CITATION {"citationItems":[{"id":"ITEM-1","itemData":{"DOI":"10.1016/j.ypmed.2016.11.015","ISSN":"00917435","abstract":"Features of the physical environment have an impact on the human behaviour. Thus, planners and policymakers around the world should aim at providing environments that are perceived as being of good quality, in which the residents enjoy spending time and moving around in. It is widely acknowledged that urban environmental quality associates with well-being, but there is currently very little research examining which features of urban environments people of different ages perceive as appealing in their living environments. Individuals experience different age-related developmental environments throughout their life course. Thus, the usage and perceptions of different spaces can also differ between various age groups. Public Participation GIS datasets collected in 2009 and 2011 in Helsinki Metropolitan Area were used to study places perceived as being positive by adults (n = 3119) and children (n = 672). Participants marked points on a map that were overlaid with GIS data to study whether the physical environment of positive places of different age groups differed. The results demonstrated that the physical environment differs significantly in the positive places of different age groups. The places of adult age groups were characterized by green, blue and commercial spaces, whereas sports, residential and commercial spaces characterize children's and adolescents' places. Older adults' places were found to be closest to home, while adolescents' places were the most distant. Providing appealing environments for all age groups in one setting remains problematic but should nevertheless be strived for, especially in the urban context where a constant competition over different usages of space occurs.","author":[{"dropping-particle":"","family":"Laatikainen","given":"Tiina E.","non-dropping-particle":"","parse-names":false,"suffix":""},{"dropping-particle":"","family":"Broberg","given":"Anna","non-dropping-particle":"","parse-names":false,"suffix":""},{"dropping-particle":"","family":"Kyttä","given":"Marketta","non-dropping-particle":"","parse-names":false,"suffix":""}],"container-title":"Preventive Medicine","id":"ITEM-1","issued":{"date-parts":[["2016"]]},"publisher":"Elsevier B.V.","title":"The physical environment of positive places: Exploring differences between age groups","type":"article-journal"},"uris":["http://www.mendeley.com/documents/?uuid=16c7f7ac-1443-4ad1-81db-8ed33ac47527"]},{"id":"ITEM-2","itemData":{"DOI":"10.1136/jech-2013-203767","ISBN":"0143-005X","ISSN":"1470-2738","PMID":"24604596","abstract":"BACKGROUND: Epidemiological studies on green space and health have relied almost exclusively on cross-sectional designs, restricting understanding on how this relationship could vary across the lifecourse.\\n\\nMETHODS: We used multilevel linear regression to analyse variation in minor psychiatric morbidity over nine annual waves of the British Household Panel Survey (1996-2004). The sample was restricted to residents of urban areas who remained within their neighbourhoods for at least 12 months. The 12-item General Health Questionnaire and confounders were reported for 29 626 male and 35 781 female observations (person-years). This individual-level dataset was linked to a measure of green space availability within each ward of residence. Regression models included age, gender, employment status, household tenure, marital status, education, smoking status and household income.\\n\\nRESULTS: When not considering age, green space was associated with better mental health among men, but not women. Interaction terms fitted between age and green space revealed variation in the association between green space and mental health across the lifecourse and by gender. For men, the benefit of more green space emerged in early to mid-adulthood. Among older women, a curvilinear association materialised wherein those with a moderate availability of green space had better mental health.\\n\\nCONCLUSIONS: These findings illustrate how the relationship between urban green space and health can vary across the lifecourse, and they highlight the need for longitudinal studies to answer why green space may be better for health at some points in the lifecourse than others.","author":[{"dropping-particle":"","family":"Astell-Burt","given":"Thomas","non-dropping-particle":"","parse-names":false,"suffix":""},{"dropping-particle":"","family":"Mitchell","given":"Richard J.","non-dropping-particle":"","parse-names":false,"suffix":""},{"dropping-particle":"","family":"Hartig","given":"Terry","non-dropping-particle":"","parse-names":false,"suffix":""}],"container-title":"Journal of epidemiology and community health","id":"ITEM-2","issued":{"date-parts":[["2014"]]},"page":"578-83","title":"The association between green space and mental health varies across the lifecourse. A longitudinal study","type":"article-journal","volume":"68"},"uris":["http://www.mendeley.com/documents/?uuid=feb2fd98-adfc-4213-84fb-1275115f16d5"]},{"id":"ITEM-3","itemData":{"DOI":"10.1016/j.ufug.2016.06.008","ISBN":"0169-2046","ISSN":"16108167","abstract":"Neighbourhood green space serves an important function for the urban population, and provides valuable ecosystem services for human well-being. In this article, we investigate the effects of naturalness, gender, and age on the activities, aesthetics, and self-reported well-being associated with urban green space. Our findings are based on a postal survey of residents living in close proximity to six different green spaces in the city of Gothenburg, Sweden. It is shown that higher perceived naturalness generated more activities and higher aesthetic values and self-reported well-being for residents living close to urban green spaces. The results also indicated that, regardless of the type of naturalness, women were more active in urban green spaces than were men. Women also saw greater aesthetic value in green spaces than men did, and had higher self-reported well-being associated with the urban green spaces. Finally, older residents were shown to participate in a greater number of nature-related activities than younger residents. Older residents also saw greater aesthetic values and had higher self-reported well-being associated with urban green spaces than younger people did. Seemingly, this poses a considerable planning challenge if areas of perceived naturalness are to be retained in cities, since the present trend is for reduced green spaces in cities and a ‘parkification’ of surviving natural areas. Further, because of the importance of perceived natural areas to the elderly, and in particularly women, distances to urban green areas should not be too great.","author":[{"dropping-particle":"","family":"Ode Sang","given":"Åsa","non-dropping-particle":"","parse-names":false,"suffix":""},{"dropping-particle":"","family":"Knez","given":"Igor","non-dropping-particle":"","parse-names":false,"suffix":""},{"dropping-particle":"","family":"Gunnarsson","given":"Bengt","non-dropping-particle":"","parse-names":false,"suffix":""},{"dropping-particle":"","family":"Hedblom","given":"Marcus","non-dropping-particle":"","parse-names":false,"suffix":""}],"container-title":"Urban Forestry and Urban Greening","id":"ITEM-3","issued":{"date-parts":[["2016"]]},"page":"268-276","publisher":"Elsevier GmbH.","title":"The effects of naturalness, gender, and age on how urban green space is perceived and used","type":"article-journal","volume":"18"},"uris":["http://www.mendeley.com/documents/?uuid=eb86252b-34fd-468c-b497-c0fc60c5b7e1"]}],"mendeley":{"formattedCitation":"(Astell-Burt et al., 2014; Laatikainen et al., 2016; Ode Sang et al., 2016)","manualFormatting":"(e.g. Laatikainen et al., 2016)","plainTextFormattedCitation":"(Astell-Burt et al., 2014; Laatikainen et al., 2016; Ode Sang et al., 2016)","previouslyFormattedCitation":"(Astell-Burt et al., 2014; Laatikainen et al., 2016; Ode Sang et al., 2016)"},"properties":{"noteIndex":0},"schema":"https://github.com/citation-style-language/schema/raw/master/csl-citation.json"}</w:instrText>
      </w:r>
      <w:r w:rsidR="00AB7348" w:rsidRPr="00600E06">
        <w:rPr>
          <w:szCs w:val="22"/>
          <w:lang w:val="en-GB"/>
        </w:rPr>
        <w:fldChar w:fldCharType="separate"/>
      </w:r>
      <w:r w:rsidR="00A45F28" w:rsidRPr="00600E06">
        <w:rPr>
          <w:szCs w:val="22"/>
          <w:lang w:val="en-GB"/>
        </w:rPr>
        <w:t>Fisher</w:t>
      </w:r>
      <w:r w:rsidR="00A45F28">
        <w:rPr>
          <w:szCs w:val="22"/>
          <w:lang w:val="en-GB"/>
        </w:rPr>
        <w:t xml:space="preserve"> et al.</w:t>
      </w:r>
      <w:r w:rsidR="00A45F28" w:rsidRPr="00600E06">
        <w:rPr>
          <w:szCs w:val="22"/>
          <w:lang w:val="en-GB"/>
        </w:rPr>
        <w:t>, 202</w:t>
      </w:r>
      <w:r w:rsidR="00A45F28">
        <w:rPr>
          <w:szCs w:val="22"/>
          <w:lang w:val="en-GB"/>
        </w:rPr>
        <w:t>1</w:t>
      </w:r>
      <w:r w:rsidR="00DA4C98">
        <w:rPr>
          <w:szCs w:val="22"/>
          <w:lang w:val="en-GB"/>
        </w:rPr>
        <w:t>a; 2021b</w:t>
      </w:r>
      <w:r w:rsidR="00AB7348" w:rsidRPr="00600E06">
        <w:rPr>
          <w:noProof/>
          <w:szCs w:val="22"/>
          <w:lang w:val="en-GB"/>
        </w:rPr>
        <w:t>)</w:t>
      </w:r>
      <w:r w:rsidR="00AB7348" w:rsidRPr="00600E06">
        <w:rPr>
          <w:szCs w:val="22"/>
          <w:lang w:val="en-GB"/>
        </w:rPr>
        <w:fldChar w:fldCharType="end"/>
      </w:r>
      <w:r w:rsidR="00AB7348" w:rsidRPr="00600E06">
        <w:rPr>
          <w:szCs w:val="22"/>
          <w:lang w:val="en-GB"/>
        </w:rPr>
        <w:t>.</w:t>
      </w:r>
      <w:r w:rsidR="00E76003" w:rsidRPr="00600E06">
        <w:rPr>
          <w:szCs w:val="22"/>
          <w:lang w:val="en-GB"/>
        </w:rPr>
        <w:t xml:space="preserve"> </w:t>
      </w:r>
      <w:bookmarkEnd w:id="8"/>
      <w:r w:rsidR="00860247" w:rsidRPr="00600E06">
        <w:rPr>
          <w:szCs w:val="22"/>
          <w:lang w:val="en-GB"/>
        </w:rPr>
        <w:t xml:space="preserve">The </w:t>
      </w:r>
      <w:r w:rsidR="00060C51" w:rsidRPr="00600E06">
        <w:rPr>
          <w:szCs w:val="22"/>
          <w:lang w:val="en-GB"/>
        </w:rPr>
        <w:t>core</w:t>
      </w:r>
      <w:r w:rsidR="00860247" w:rsidRPr="00600E06">
        <w:rPr>
          <w:szCs w:val="22"/>
          <w:lang w:val="en-GB"/>
        </w:rPr>
        <w:t xml:space="preserve"> groups </w:t>
      </w:r>
      <w:r w:rsidR="00B876B6" w:rsidRPr="00600E06">
        <w:rPr>
          <w:szCs w:val="22"/>
          <w:lang w:val="en-GB"/>
        </w:rPr>
        <w:t xml:space="preserve">from a range of socioeconomic backgrounds </w:t>
      </w:r>
      <w:r w:rsidR="00860247" w:rsidRPr="00600E06">
        <w:rPr>
          <w:szCs w:val="22"/>
          <w:lang w:val="en-GB"/>
        </w:rPr>
        <w:t>consisted of two groups</w:t>
      </w:r>
      <w:r w:rsidR="007634CB" w:rsidRPr="00600E06">
        <w:rPr>
          <w:szCs w:val="22"/>
          <w:lang w:val="en-GB"/>
        </w:rPr>
        <w:t xml:space="preserve"> of </w:t>
      </w:r>
      <w:r w:rsidR="004A590C" w:rsidRPr="00600E06">
        <w:rPr>
          <w:szCs w:val="22"/>
          <w:lang w:val="en-GB"/>
        </w:rPr>
        <w:t>under-35</w:t>
      </w:r>
      <w:r w:rsidR="006C77E8" w:rsidRPr="00600E06">
        <w:rPr>
          <w:szCs w:val="22"/>
          <w:lang w:val="en-GB"/>
        </w:rPr>
        <w:t>-</w:t>
      </w:r>
      <w:r w:rsidR="004A590C" w:rsidRPr="00600E06">
        <w:rPr>
          <w:szCs w:val="22"/>
          <w:lang w:val="en-GB"/>
        </w:rPr>
        <w:t>year-olds</w:t>
      </w:r>
      <w:r w:rsidR="007634CB" w:rsidRPr="00600E06">
        <w:rPr>
          <w:szCs w:val="22"/>
          <w:lang w:val="en-GB"/>
        </w:rPr>
        <w:t>,</w:t>
      </w:r>
      <w:r w:rsidR="00860247" w:rsidRPr="00600E06">
        <w:rPr>
          <w:szCs w:val="22"/>
          <w:lang w:val="en-GB"/>
        </w:rPr>
        <w:t xml:space="preserve"> </w:t>
      </w:r>
      <w:r w:rsidR="007634CB" w:rsidRPr="00600E06">
        <w:rPr>
          <w:szCs w:val="22"/>
          <w:lang w:val="en-GB"/>
        </w:rPr>
        <w:t>with</w:t>
      </w:r>
      <w:r w:rsidR="00860247" w:rsidRPr="00600E06">
        <w:rPr>
          <w:szCs w:val="22"/>
          <w:lang w:val="en-GB"/>
        </w:rPr>
        <w:t xml:space="preserve"> three</w:t>
      </w:r>
      <w:r w:rsidR="00060C51" w:rsidRPr="00600E06">
        <w:rPr>
          <w:szCs w:val="22"/>
          <w:lang w:val="en-GB"/>
        </w:rPr>
        <w:t xml:space="preserve"> and four</w:t>
      </w:r>
      <w:r w:rsidR="00860247" w:rsidRPr="00600E06">
        <w:rPr>
          <w:szCs w:val="22"/>
          <w:lang w:val="en-GB"/>
        </w:rPr>
        <w:t xml:space="preserve"> participants</w:t>
      </w:r>
      <w:r w:rsidR="00060C51" w:rsidRPr="00600E06">
        <w:rPr>
          <w:szCs w:val="22"/>
          <w:lang w:val="en-GB"/>
        </w:rPr>
        <w:t xml:space="preserve"> respectively,</w:t>
      </w:r>
      <w:r w:rsidR="00860247" w:rsidRPr="00600E06">
        <w:rPr>
          <w:szCs w:val="22"/>
          <w:lang w:val="en-GB"/>
        </w:rPr>
        <w:t xml:space="preserve"> and one group of four participants</w:t>
      </w:r>
      <w:r w:rsidR="007634CB" w:rsidRPr="00600E06">
        <w:rPr>
          <w:szCs w:val="22"/>
          <w:lang w:val="en-GB"/>
        </w:rPr>
        <w:t xml:space="preserve"> </w:t>
      </w:r>
      <w:r w:rsidR="004A590C" w:rsidRPr="00600E06">
        <w:rPr>
          <w:szCs w:val="22"/>
          <w:lang w:val="en-GB"/>
        </w:rPr>
        <w:t>of</w:t>
      </w:r>
      <w:r w:rsidR="00860247" w:rsidRPr="00600E06">
        <w:rPr>
          <w:szCs w:val="22"/>
          <w:lang w:val="en-GB"/>
        </w:rPr>
        <w:t xml:space="preserve"> over</w:t>
      </w:r>
      <w:r w:rsidR="004A590C" w:rsidRPr="00600E06">
        <w:rPr>
          <w:szCs w:val="22"/>
          <w:lang w:val="en-GB"/>
        </w:rPr>
        <w:t>-</w:t>
      </w:r>
      <w:r w:rsidR="00860247" w:rsidRPr="00600E06">
        <w:rPr>
          <w:szCs w:val="22"/>
          <w:lang w:val="en-GB"/>
        </w:rPr>
        <w:t>35</w:t>
      </w:r>
      <w:r w:rsidR="006C77E8" w:rsidRPr="00600E06">
        <w:rPr>
          <w:szCs w:val="22"/>
          <w:lang w:val="en-GB"/>
        </w:rPr>
        <w:t>-</w:t>
      </w:r>
      <w:r w:rsidR="00860247" w:rsidRPr="00600E06">
        <w:rPr>
          <w:szCs w:val="22"/>
          <w:lang w:val="en-GB"/>
        </w:rPr>
        <w:t>year</w:t>
      </w:r>
      <w:r w:rsidR="004A590C" w:rsidRPr="00600E06">
        <w:rPr>
          <w:szCs w:val="22"/>
          <w:lang w:val="en-GB"/>
        </w:rPr>
        <w:t>-</w:t>
      </w:r>
      <w:r w:rsidR="00860247" w:rsidRPr="00600E06">
        <w:rPr>
          <w:szCs w:val="22"/>
          <w:lang w:val="en-GB"/>
        </w:rPr>
        <w:t>olds</w:t>
      </w:r>
      <w:r w:rsidR="00B84D5D" w:rsidRPr="00600E06">
        <w:rPr>
          <w:szCs w:val="22"/>
          <w:lang w:val="en-GB"/>
        </w:rPr>
        <w:t xml:space="preserve"> (Supporting Information, Section SI</w:t>
      </w:r>
      <w:r w:rsidR="00B86A59" w:rsidRPr="00600E06">
        <w:rPr>
          <w:szCs w:val="22"/>
          <w:lang w:val="en-GB"/>
        </w:rPr>
        <w:t>2</w:t>
      </w:r>
      <w:r w:rsidR="00B84D5D" w:rsidRPr="00600E06">
        <w:rPr>
          <w:szCs w:val="22"/>
          <w:lang w:val="en-GB"/>
        </w:rPr>
        <w:t>)</w:t>
      </w:r>
      <w:r w:rsidR="00860247" w:rsidRPr="00600E06">
        <w:rPr>
          <w:szCs w:val="22"/>
          <w:lang w:val="en-GB"/>
        </w:rPr>
        <w:t xml:space="preserve">. </w:t>
      </w:r>
      <w:r w:rsidR="00855DAD" w:rsidRPr="00600E06">
        <w:rPr>
          <w:szCs w:val="22"/>
          <w:lang w:val="en-GB"/>
        </w:rPr>
        <w:t>G</w:t>
      </w:r>
      <w:r w:rsidR="00F24872" w:rsidRPr="00600E06">
        <w:rPr>
          <w:szCs w:val="22"/>
          <w:lang w:val="en-GB"/>
        </w:rPr>
        <w:t>roup</w:t>
      </w:r>
      <w:r w:rsidR="00F72544" w:rsidRPr="00600E06">
        <w:rPr>
          <w:szCs w:val="22"/>
          <w:lang w:val="en-GB"/>
        </w:rPr>
        <w:t xml:space="preserve"> membership</w:t>
      </w:r>
      <w:r w:rsidR="00F24872" w:rsidRPr="00600E06">
        <w:rPr>
          <w:szCs w:val="22"/>
          <w:lang w:val="en-GB"/>
        </w:rPr>
        <w:t xml:space="preserve"> w</w:t>
      </w:r>
      <w:r w:rsidR="00B56B94" w:rsidRPr="00600E06">
        <w:rPr>
          <w:szCs w:val="22"/>
          <w:lang w:val="en-GB"/>
        </w:rPr>
        <w:t>as</w:t>
      </w:r>
      <w:r w:rsidR="00F24872" w:rsidRPr="00600E06">
        <w:rPr>
          <w:szCs w:val="22"/>
          <w:lang w:val="en-GB"/>
        </w:rPr>
        <w:t xml:space="preserve"> kept consistent </w:t>
      </w:r>
      <w:r w:rsidR="00F72544" w:rsidRPr="00600E06">
        <w:rPr>
          <w:szCs w:val="22"/>
          <w:lang w:val="en-GB"/>
        </w:rPr>
        <w:t>throughout the process</w:t>
      </w:r>
      <w:r w:rsidR="00F24872" w:rsidRPr="00600E06">
        <w:rPr>
          <w:szCs w:val="22"/>
          <w:lang w:val="en-GB"/>
        </w:rPr>
        <w:t xml:space="preserve"> to encourage participants to feel comfortable through their shared experiences</w:t>
      </w:r>
      <w:r w:rsidR="00B43CB2" w:rsidRPr="00600E06">
        <w:rPr>
          <w:szCs w:val="22"/>
          <w:lang w:val="en-GB"/>
        </w:rPr>
        <w:t xml:space="preserve"> and build a collective response over time</w:t>
      </w:r>
      <w:r w:rsidR="006C62E1" w:rsidRPr="00600E06">
        <w:rPr>
          <w:szCs w:val="22"/>
          <w:lang w:val="en-GB"/>
        </w:rPr>
        <w:t xml:space="preserve">. </w:t>
      </w:r>
      <w:r w:rsidR="00F72544" w:rsidRPr="00600E06">
        <w:rPr>
          <w:szCs w:val="22"/>
          <w:lang w:val="en-GB"/>
        </w:rPr>
        <w:t xml:space="preserve">Participants were incentivised </w:t>
      </w:r>
      <w:r w:rsidR="004A590C" w:rsidRPr="00600E06">
        <w:rPr>
          <w:szCs w:val="22"/>
          <w:lang w:val="en-GB"/>
        </w:rPr>
        <w:t xml:space="preserve">with the covered cost of travel and subsistence, and a </w:t>
      </w:r>
      <w:r w:rsidR="00855DAD" w:rsidRPr="00600E06">
        <w:rPr>
          <w:szCs w:val="22"/>
          <w:lang w:val="en-GB"/>
        </w:rPr>
        <w:t xml:space="preserve">complimentary meal </w:t>
      </w:r>
      <w:r w:rsidR="004A590C" w:rsidRPr="00600E06">
        <w:rPr>
          <w:szCs w:val="22"/>
          <w:lang w:val="en-GB"/>
        </w:rPr>
        <w:t>at</w:t>
      </w:r>
      <w:r w:rsidR="00660A20" w:rsidRPr="00600E06">
        <w:rPr>
          <w:szCs w:val="22"/>
          <w:lang w:val="en-GB"/>
        </w:rPr>
        <w:t xml:space="preserve"> </w:t>
      </w:r>
      <w:r w:rsidR="004A590C" w:rsidRPr="00600E06">
        <w:rPr>
          <w:szCs w:val="22"/>
          <w:lang w:val="en-GB"/>
        </w:rPr>
        <w:t>each</w:t>
      </w:r>
      <w:r w:rsidR="00804328" w:rsidRPr="00600E06">
        <w:rPr>
          <w:szCs w:val="22"/>
          <w:lang w:val="en-GB"/>
        </w:rPr>
        <w:t xml:space="preserve"> </w:t>
      </w:r>
      <w:r w:rsidR="00CE3071" w:rsidRPr="00600E06">
        <w:rPr>
          <w:szCs w:val="22"/>
          <w:lang w:val="en-GB"/>
        </w:rPr>
        <w:t>workshop</w:t>
      </w:r>
      <w:r w:rsidR="004A590C" w:rsidRPr="00600E06">
        <w:rPr>
          <w:szCs w:val="22"/>
          <w:lang w:val="en-GB"/>
        </w:rPr>
        <w:t>.</w:t>
      </w:r>
    </w:p>
    <w:p w14:paraId="052EF345" w14:textId="232BA091" w:rsidR="000B56E1" w:rsidRPr="00600E06" w:rsidRDefault="000B56E1" w:rsidP="00DA2604">
      <w:pPr>
        <w:pStyle w:val="NoSpacing"/>
        <w:spacing w:after="240"/>
        <w:rPr>
          <w:szCs w:val="22"/>
          <w:lang w:val="en-GB"/>
        </w:rPr>
      </w:pPr>
    </w:p>
    <w:p w14:paraId="5BBB90C6" w14:textId="66393E38" w:rsidR="000B56E1" w:rsidRPr="00600E06" w:rsidRDefault="00436542">
      <w:pPr>
        <w:pStyle w:val="NoSpacing"/>
        <w:spacing w:after="240"/>
        <w:rPr>
          <w:szCs w:val="22"/>
          <w:lang w:val="en-GB"/>
        </w:rPr>
      </w:pPr>
      <w:bookmarkStart w:id="9" w:name="_Hlk73714630"/>
      <w:r w:rsidRPr="00600E06">
        <w:rPr>
          <w:szCs w:val="22"/>
          <w:lang w:val="en-GB"/>
        </w:rPr>
        <w:t>While the core groups remained consistent throughout, s</w:t>
      </w:r>
      <w:r w:rsidR="00465867" w:rsidRPr="00600E06">
        <w:rPr>
          <w:szCs w:val="22"/>
          <w:lang w:val="en-GB"/>
        </w:rPr>
        <w:t xml:space="preserve">ix additional participants expressed interest in the project and were invited to take part in film screenings and discussions on an ad-hoc basis </w:t>
      </w:r>
      <w:r w:rsidR="00152CAE" w:rsidRPr="00600E06">
        <w:rPr>
          <w:szCs w:val="22"/>
          <w:lang w:val="en-GB"/>
        </w:rPr>
        <w:t>(Supporting Information, Section SI</w:t>
      </w:r>
      <w:r w:rsidR="00B86A59" w:rsidRPr="00600E06">
        <w:rPr>
          <w:szCs w:val="22"/>
          <w:lang w:val="en-GB"/>
        </w:rPr>
        <w:t>2</w:t>
      </w:r>
      <w:r w:rsidR="00152CAE" w:rsidRPr="00600E06">
        <w:rPr>
          <w:szCs w:val="22"/>
          <w:lang w:val="en-GB"/>
        </w:rPr>
        <w:t>)</w:t>
      </w:r>
      <w:r w:rsidR="007017F4">
        <w:rPr>
          <w:szCs w:val="22"/>
          <w:lang w:val="en-GB"/>
        </w:rPr>
        <w:t>, but not the filming and editing (which was undertaken by the core groups only)</w:t>
      </w:r>
      <w:r w:rsidR="00351C82" w:rsidRPr="00600E06">
        <w:rPr>
          <w:szCs w:val="22"/>
          <w:lang w:val="en-GB"/>
        </w:rPr>
        <w:t xml:space="preserve">. </w:t>
      </w:r>
      <w:bookmarkStart w:id="10" w:name="_Hlk73714696"/>
      <w:r w:rsidR="007017F4">
        <w:rPr>
          <w:szCs w:val="22"/>
          <w:lang w:val="en-GB"/>
        </w:rPr>
        <w:t>While including these extra participants may have biased the content toward outspoken and extrovert individuals, perhaps with a specific agenda, t</w:t>
      </w:r>
      <w:r w:rsidRPr="00600E06">
        <w:rPr>
          <w:szCs w:val="22"/>
          <w:lang w:val="en-GB"/>
        </w:rPr>
        <w:t>he</w:t>
      </w:r>
      <w:r w:rsidR="00351C82" w:rsidRPr="00600E06">
        <w:rPr>
          <w:szCs w:val="22"/>
          <w:lang w:val="en-GB"/>
        </w:rPr>
        <w:t xml:space="preserve"> flexibility and inclusivity</w:t>
      </w:r>
      <w:r w:rsidR="00FE48EB" w:rsidRPr="00600E06">
        <w:rPr>
          <w:szCs w:val="22"/>
          <w:lang w:val="en-GB"/>
        </w:rPr>
        <w:t xml:space="preserve"> of a wider group</w:t>
      </w:r>
      <w:r w:rsidR="00351C82" w:rsidRPr="00600E06">
        <w:rPr>
          <w:szCs w:val="22"/>
          <w:lang w:val="en-GB"/>
        </w:rPr>
        <w:t xml:space="preserve"> during discussions was useful for </w:t>
      </w:r>
      <w:r w:rsidRPr="00600E06">
        <w:rPr>
          <w:szCs w:val="22"/>
          <w:lang w:val="en-GB"/>
        </w:rPr>
        <w:t>broadening input</w:t>
      </w:r>
      <w:r w:rsidR="00351C82" w:rsidRPr="00600E06">
        <w:rPr>
          <w:szCs w:val="22"/>
          <w:lang w:val="en-GB"/>
        </w:rPr>
        <w:t xml:space="preserve"> (with Georgetown’s general public being the intended beneficiaries)</w:t>
      </w:r>
      <w:r w:rsidRPr="00600E06">
        <w:rPr>
          <w:szCs w:val="22"/>
          <w:lang w:val="en-GB"/>
        </w:rPr>
        <w:t>,</w:t>
      </w:r>
      <w:r w:rsidR="00351C82" w:rsidRPr="00600E06">
        <w:rPr>
          <w:szCs w:val="22"/>
          <w:lang w:val="en-GB"/>
        </w:rPr>
        <w:t xml:space="preserve"> </w:t>
      </w:r>
      <w:r w:rsidR="00FE48EB" w:rsidRPr="00600E06">
        <w:rPr>
          <w:szCs w:val="22"/>
          <w:lang w:val="en-GB"/>
        </w:rPr>
        <w:t>and</w:t>
      </w:r>
      <w:r w:rsidR="00351C82" w:rsidRPr="00600E06">
        <w:rPr>
          <w:szCs w:val="22"/>
          <w:lang w:val="en-GB"/>
        </w:rPr>
        <w:t xml:space="preserve"> </w:t>
      </w:r>
      <w:r w:rsidRPr="00600E06">
        <w:rPr>
          <w:szCs w:val="22"/>
          <w:lang w:val="en-GB"/>
        </w:rPr>
        <w:t xml:space="preserve">for </w:t>
      </w:r>
      <w:r w:rsidR="00351C82" w:rsidRPr="00600E06">
        <w:rPr>
          <w:szCs w:val="22"/>
          <w:lang w:val="en-GB"/>
        </w:rPr>
        <w:t xml:space="preserve">highlighting areas of consensus. </w:t>
      </w:r>
    </w:p>
    <w:bookmarkEnd w:id="9"/>
    <w:bookmarkEnd w:id="10"/>
    <w:p w14:paraId="3A14440E" w14:textId="77777777" w:rsidR="00275765" w:rsidRPr="00600E06" w:rsidRDefault="00275765">
      <w:pPr>
        <w:pStyle w:val="NoSpacing"/>
        <w:spacing w:after="240"/>
        <w:rPr>
          <w:szCs w:val="22"/>
          <w:lang w:val="en-GB"/>
        </w:rPr>
      </w:pPr>
    </w:p>
    <w:p w14:paraId="511943CA" w14:textId="44993506" w:rsidR="007E2369" w:rsidRPr="00600E06" w:rsidRDefault="0099795B" w:rsidP="007E2369">
      <w:pPr>
        <w:pStyle w:val="Heading2"/>
        <w:spacing w:line="480" w:lineRule="auto"/>
      </w:pPr>
      <w:r w:rsidRPr="00600E06">
        <w:t xml:space="preserve">2.2 </w:t>
      </w:r>
      <w:r w:rsidR="007E2369" w:rsidRPr="00600E06">
        <w:t xml:space="preserve">Project structure </w:t>
      </w:r>
    </w:p>
    <w:p w14:paraId="4B4B0561" w14:textId="3D14D63E" w:rsidR="00AE5F23" w:rsidRPr="00600E06" w:rsidRDefault="007E2369">
      <w:pPr>
        <w:pStyle w:val="NoSpacing"/>
        <w:rPr>
          <w:szCs w:val="22"/>
          <w:lang w:val="en-GB"/>
        </w:rPr>
      </w:pPr>
      <w:bookmarkStart w:id="11" w:name="_Hlk74057744"/>
      <w:r w:rsidRPr="00600E06">
        <w:rPr>
          <w:szCs w:val="22"/>
          <w:lang w:val="en-GB"/>
        </w:rPr>
        <w:t>We designed a seven-</w:t>
      </w:r>
      <w:r w:rsidR="00332F81" w:rsidRPr="00600E06">
        <w:rPr>
          <w:szCs w:val="22"/>
          <w:lang w:val="en-GB"/>
        </w:rPr>
        <w:t>stage</w:t>
      </w:r>
      <w:r w:rsidRPr="00600E06">
        <w:rPr>
          <w:szCs w:val="22"/>
          <w:lang w:val="en-GB"/>
        </w:rPr>
        <w:t xml:space="preserve"> process</w:t>
      </w:r>
      <w:r w:rsidR="00AE5F23" w:rsidRPr="00600E06">
        <w:rPr>
          <w:szCs w:val="22"/>
          <w:lang w:val="en-GB"/>
        </w:rPr>
        <w:t xml:space="preserve"> (Figure 1)</w:t>
      </w:r>
      <w:r w:rsidRPr="00600E06">
        <w:rPr>
          <w:szCs w:val="22"/>
          <w:lang w:val="en-GB"/>
        </w:rPr>
        <w:t>,</w:t>
      </w:r>
      <w:r w:rsidR="00111910" w:rsidRPr="00600E06">
        <w:rPr>
          <w:szCs w:val="22"/>
          <w:lang w:val="en-GB"/>
        </w:rPr>
        <w:t xml:space="preserve"> </w:t>
      </w:r>
      <w:r w:rsidR="00DE3E70">
        <w:rPr>
          <w:szCs w:val="22"/>
          <w:lang w:val="en-GB"/>
        </w:rPr>
        <w:t xml:space="preserve">guided </w:t>
      </w:r>
      <w:r w:rsidR="000D5F02">
        <w:rPr>
          <w:szCs w:val="22"/>
          <w:lang w:val="en-GB"/>
        </w:rPr>
        <w:t xml:space="preserve">loosely </w:t>
      </w:r>
      <w:r w:rsidR="00DE3E70">
        <w:rPr>
          <w:szCs w:val="22"/>
          <w:lang w:val="en-GB"/>
        </w:rPr>
        <w:t>by existing participatory video projects (Berardi et al., 201</w:t>
      </w:r>
      <w:r w:rsidR="000D5F02">
        <w:rPr>
          <w:szCs w:val="22"/>
          <w:lang w:val="en-GB"/>
        </w:rPr>
        <w:t>5</w:t>
      </w:r>
      <w:r w:rsidR="00DE3E70">
        <w:rPr>
          <w:szCs w:val="22"/>
          <w:lang w:val="en-GB"/>
        </w:rPr>
        <w:t xml:space="preserve">; Ranger et al., 2016; Mistry et al., 2012; Haynes &amp; Tanner 2015). It </w:t>
      </w:r>
      <w:r w:rsidR="00DE3E70" w:rsidRPr="00600E06">
        <w:rPr>
          <w:szCs w:val="22"/>
          <w:lang w:val="en-GB"/>
        </w:rPr>
        <w:t>beg</w:t>
      </w:r>
      <w:r w:rsidR="00DE3E70">
        <w:rPr>
          <w:szCs w:val="22"/>
          <w:lang w:val="en-GB"/>
        </w:rPr>
        <w:t>an</w:t>
      </w:r>
      <w:r w:rsidR="00DE3E70" w:rsidRPr="00600E06">
        <w:rPr>
          <w:szCs w:val="22"/>
          <w:lang w:val="en-GB"/>
        </w:rPr>
        <w:t xml:space="preserve"> </w:t>
      </w:r>
      <w:r w:rsidR="00AE5F23" w:rsidRPr="00600E06">
        <w:rPr>
          <w:szCs w:val="22"/>
          <w:lang w:val="en-GB"/>
        </w:rPr>
        <w:t xml:space="preserve">with participants meeting the research team </w:t>
      </w:r>
      <w:r w:rsidR="00AC4C2B" w:rsidRPr="00600E06">
        <w:rPr>
          <w:szCs w:val="22"/>
          <w:lang w:val="en-GB"/>
        </w:rPr>
        <w:t xml:space="preserve">in January 2018 </w:t>
      </w:r>
      <w:r w:rsidR="00802CB7" w:rsidRPr="00600E06">
        <w:rPr>
          <w:szCs w:val="22"/>
          <w:lang w:val="en-GB"/>
        </w:rPr>
        <w:t xml:space="preserve">(stage </w:t>
      </w:r>
      <w:r w:rsidR="00AE5F23" w:rsidRPr="00600E06">
        <w:rPr>
          <w:szCs w:val="22"/>
          <w:lang w:val="en-GB"/>
        </w:rPr>
        <w:t>1</w:t>
      </w:r>
      <w:r w:rsidR="00802CB7" w:rsidRPr="00600E06">
        <w:rPr>
          <w:szCs w:val="22"/>
          <w:lang w:val="en-GB"/>
        </w:rPr>
        <w:t>)</w:t>
      </w:r>
      <w:r w:rsidR="00AE5F23" w:rsidRPr="00600E06">
        <w:rPr>
          <w:szCs w:val="22"/>
          <w:lang w:val="en-GB"/>
        </w:rPr>
        <w:t xml:space="preserve">. </w:t>
      </w:r>
      <w:bookmarkEnd w:id="11"/>
      <w:r w:rsidR="00AE5F23" w:rsidRPr="00600E06">
        <w:rPr>
          <w:szCs w:val="22"/>
          <w:lang w:val="en-GB"/>
        </w:rPr>
        <w:t xml:space="preserve">Groups were </w:t>
      </w:r>
      <w:r w:rsidR="00802CB7" w:rsidRPr="00600E06">
        <w:rPr>
          <w:szCs w:val="22"/>
          <w:lang w:val="en-GB"/>
        </w:rPr>
        <w:t xml:space="preserve">assigned and </w:t>
      </w:r>
      <w:r w:rsidR="00AE5F23" w:rsidRPr="00600E06">
        <w:rPr>
          <w:szCs w:val="22"/>
          <w:lang w:val="en-GB"/>
        </w:rPr>
        <w:t xml:space="preserve">then given a full week </w:t>
      </w:r>
      <w:r w:rsidR="00802CB7" w:rsidRPr="00600E06">
        <w:rPr>
          <w:szCs w:val="22"/>
          <w:lang w:val="en-GB"/>
        </w:rPr>
        <w:t>to</w:t>
      </w:r>
      <w:r w:rsidR="00AE5F23" w:rsidRPr="00600E06">
        <w:rPr>
          <w:szCs w:val="22"/>
          <w:lang w:val="en-GB"/>
        </w:rPr>
        <w:t xml:space="preserve"> collect</w:t>
      </w:r>
      <w:r w:rsidR="00802CB7" w:rsidRPr="00600E06">
        <w:rPr>
          <w:szCs w:val="22"/>
          <w:lang w:val="en-GB"/>
        </w:rPr>
        <w:t xml:space="preserve"> data</w:t>
      </w:r>
      <w:r w:rsidR="00FE48EB" w:rsidRPr="00600E06">
        <w:rPr>
          <w:szCs w:val="22"/>
          <w:lang w:val="en-GB"/>
        </w:rPr>
        <w:t xml:space="preserve"> in their own time</w:t>
      </w:r>
      <w:r w:rsidR="00AE5F23" w:rsidRPr="00600E06">
        <w:rPr>
          <w:szCs w:val="22"/>
          <w:lang w:val="en-GB"/>
        </w:rPr>
        <w:t xml:space="preserve"> before returning the following </w:t>
      </w:r>
      <w:r w:rsidR="00275765" w:rsidRPr="00600E06">
        <w:rPr>
          <w:szCs w:val="22"/>
          <w:lang w:val="en-GB"/>
        </w:rPr>
        <w:t>week</w:t>
      </w:r>
      <w:r w:rsidR="00AE5F23" w:rsidRPr="00600E06">
        <w:rPr>
          <w:szCs w:val="22"/>
          <w:lang w:val="en-GB"/>
        </w:rPr>
        <w:t xml:space="preserve"> (</w:t>
      </w:r>
      <w:r w:rsidR="00802CB7" w:rsidRPr="00600E06">
        <w:rPr>
          <w:szCs w:val="22"/>
          <w:lang w:val="en-GB"/>
        </w:rPr>
        <w:t xml:space="preserve">stage </w:t>
      </w:r>
      <w:r w:rsidR="00AE5F23" w:rsidRPr="00600E06">
        <w:rPr>
          <w:szCs w:val="22"/>
          <w:lang w:val="en-GB"/>
        </w:rPr>
        <w:t>2)</w:t>
      </w:r>
      <w:r w:rsidR="00B93427" w:rsidRPr="00600E06">
        <w:rPr>
          <w:szCs w:val="22"/>
          <w:lang w:val="en-GB"/>
        </w:rPr>
        <w:t xml:space="preserve">. </w:t>
      </w:r>
      <w:r w:rsidR="00FE48EB" w:rsidRPr="00600E06">
        <w:rPr>
          <w:szCs w:val="22"/>
          <w:lang w:val="en-GB"/>
        </w:rPr>
        <w:t>T</w:t>
      </w:r>
      <w:r w:rsidR="00B93427" w:rsidRPr="00600E06">
        <w:rPr>
          <w:szCs w:val="22"/>
          <w:lang w:val="en-GB"/>
        </w:rPr>
        <w:t xml:space="preserve">his cycle was repeated </w:t>
      </w:r>
      <w:r w:rsidR="00B56B94" w:rsidRPr="00600E06">
        <w:rPr>
          <w:szCs w:val="22"/>
          <w:lang w:val="en-GB"/>
        </w:rPr>
        <w:t xml:space="preserve">across the </w:t>
      </w:r>
      <w:r w:rsidR="00855DAD" w:rsidRPr="00600E06">
        <w:rPr>
          <w:szCs w:val="22"/>
          <w:lang w:val="en-GB"/>
        </w:rPr>
        <w:t>three sites (</w:t>
      </w:r>
      <w:r w:rsidR="00802CB7" w:rsidRPr="00600E06">
        <w:rPr>
          <w:szCs w:val="22"/>
          <w:lang w:val="en-GB"/>
        </w:rPr>
        <w:t>stages</w:t>
      </w:r>
      <w:r w:rsidR="00855DAD" w:rsidRPr="00600E06">
        <w:rPr>
          <w:szCs w:val="22"/>
          <w:lang w:val="en-GB"/>
        </w:rPr>
        <w:t xml:space="preserve"> </w:t>
      </w:r>
      <w:r w:rsidR="00B93427" w:rsidRPr="00600E06">
        <w:rPr>
          <w:szCs w:val="22"/>
          <w:lang w:val="en-GB"/>
        </w:rPr>
        <w:t>2</w:t>
      </w:r>
      <w:r w:rsidR="00855DAD" w:rsidRPr="00600E06">
        <w:rPr>
          <w:szCs w:val="22"/>
          <w:lang w:val="en-GB"/>
        </w:rPr>
        <w:t>-</w:t>
      </w:r>
      <w:r w:rsidR="00B93427" w:rsidRPr="00600E06">
        <w:rPr>
          <w:szCs w:val="22"/>
          <w:lang w:val="en-GB"/>
        </w:rPr>
        <w:t>4</w:t>
      </w:r>
      <w:r w:rsidR="00855DAD" w:rsidRPr="00600E06">
        <w:rPr>
          <w:szCs w:val="22"/>
          <w:lang w:val="en-GB"/>
        </w:rPr>
        <w:t>)</w:t>
      </w:r>
      <w:r w:rsidRPr="00600E06">
        <w:rPr>
          <w:szCs w:val="22"/>
          <w:lang w:val="en-GB"/>
        </w:rPr>
        <w:t xml:space="preserve">, </w:t>
      </w:r>
      <w:r w:rsidR="00B93427" w:rsidRPr="00600E06">
        <w:rPr>
          <w:szCs w:val="22"/>
          <w:lang w:val="en-GB"/>
        </w:rPr>
        <w:t>with the Botanical Gardens re-visited (</w:t>
      </w:r>
      <w:r w:rsidR="00802CB7" w:rsidRPr="00600E06">
        <w:rPr>
          <w:szCs w:val="22"/>
          <w:lang w:val="en-GB"/>
        </w:rPr>
        <w:t>stage</w:t>
      </w:r>
      <w:r w:rsidR="00B93427" w:rsidRPr="00600E06">
        <w:rPr>
          <w:szCs w:val="22"/>
          <w:lang w:val="en-GB"/>
        </w:rPr>
        <w:t xml:space="preserve"> 5) </w:t>
      </w:r>
      <w:r w:rsidR="00B93427" w:rsidRPr="00600E06">
        <w:rPr>
          <w:iCs/>
          <w:szCs w:val="22"/>
          <w:lang w:val="en-GB"/>
        </w:rPr>
        <w:t xml:space="preserve">to allow participants to capture any experiences they felt were important but failed to realise in week 2 due to lack of knowledge, skills, or ideas. Following analysis, a composite film was produced </w:t>
      </w:r>
      <w:r w:rsidR="00B93427" w:rsidRPr="00600E06">
        <w:rPr>
          <w:szCs w:val="22"/>
          <w:lang w:val="en-GB"/>
        </w:rPr>
        <w:t xml:space="preserve">representing the collective opinion </w:t>
      </w:r>
      <w:r w:rsidR="00275765" w:rsidRPr="00600E06">
        <w:rPr>
          <w:szCs w:val="22"/>
          <w:lang w:val="en-GB"/>
        </w:rPr>
        <w:t xml:space="preserve">of all participants </w:t>
      </w:r>
      <w:r w:rsidR="00B93427" w:rsidRPr="00600E06">
        <w:rPr>
          <w:szCs w:val="22"/>
          <w:lang w:val="en-GB"/>
        </w:rPr>
        <w:t>(</w:t>
      </w:r>
      <w:r w:rsidR="00802CB7" w:rsidRPr="00600E06">
        <w:rPr>
          <w:szCs w:val="22"/>
          <w:lang w:val="en-GB"/>
        </w:rPr>
        <w:t>stage</w:t>
      </w:r>
      <w:r w:rsidR="00B93427" w:rsidRPr="00600E06">
        <w:rPr>
          <w:szCs w:val="22"/>
          <w:lang w:val="en-GB"/>
        </w:rPr>
        <w:t xml:space="preserve"> 6), before being screened to decision-makers (government ministries, Mayor and City Council, and park managers)</w:t>
      </w:r>
      <w:r w:rsidR="00AC4C2B" w:rsidRPr="00600E06">
        <w:rPr>
          <w:szCs w:val="22"/>
          <w:lang w:val="en-GB"/>
        </w:rPr>
        <w:t xml:space="preserve"> in April 2019</w:t>
      </w:r>
      <w:r w:rsidR="00B93427" w:rsidRPr="00600E06">
        <w:rPr>
          <w:szCs w:val="22"/>
          <w:lang w:val="en-GB"/>
        </w:rPr>
        <w:t xml:space="preserve"> (</w:t>
      </w:r>
      <w:r w:rsidR="00802CB7" w:rsidRPr="00600E06">
        <w:rPr>
          <w:szCs w:val="22"/>
          <w:lang w:val="en-GB"/>
        </w:rPr>
        <w:t xml:space="preserve">stage </w:t>
      </w:r>
      <w:r w:rsidR="00B93427" w:rsidRPr="00600E06">
        <w:rPr>
          <w:szCs w:val="22"/>
          <w:lang w:val="en-GB"/>
        </w:rPr>
        <w:t>7)</w:t>
      </w:r>
      <w:r w:rsidR="00EB24B0" w:rsidRPr="00600E06">
        <w:rPr>
          <w:szCs w:val="22"/>
          <w:lang w:val="en-GB"/>
        </w:rPr>
        <w:t xml:space="preserve"> (see Section 2.5)</w:t>
      </w:r>
      <w:r w:rsidR="00B93427" w:rsidRPr="00600E06">
        <w:rPr>
          <w:szCs w:val="22"/>
          <w:lang w:val="en-GB"/>
        </w:rPr>
        <w:t>.</w:t>
      </w:r>
    </w:p>
    <w:p w14:paraId="1D291D9B" w14:textId="77777777" w:rsidR="00AE5F23" w:rsidRPr="00600E06" w:rsidRDefault="00AE5F23" w:rsidP="00037889">
      <w:pPr>
        <w:pStyle w:val="NoSpacing"/>
        <w:rPr>
          <w:szCs w:val="22"/>
          <w:lang w:val="en-GB"/>
        </w:rPr>
      </w:pPr>
    </w:p>
    <w:p w14:paraId="1CCDE651" w14:textId="0C4CA09B" w:rsidR="006A6840" w:rsidRPr="00600E06" w:rsidRDefault="00707A1E" w:rsidP="00037889">
      <w:pPr>
        <w:pStyle w:val="Heading2"/>
        <w:spacing w:line="480" w:lineRule="auto"/>
        <w:jc w:val="center"/>
        <w:rPr>
          <w:b w:val="0"/>
          <w:szCs w:val="22"/>
        </w:rPr>
      </w:pPr>
      <w:r w:rsidRPr="00600E06">
        <w:rPr>
          <w:b w:val="0"/>
          <w:noProof/>
          <w:szCs w:val="22"/>
          <w:lang w:eastAsia="en-GB"/>
        </w:rPr>
        <w:drawing>
          <wp:inline distT="0" distB="0" distL="0" distR="0" wp14:anchorId="3B2B6978" wp14:editId="72BA035E">
            <wp:extent cx="4038600" cy="58166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8"/>
                    <a:stretch>
                      <a:fillRect/>
                    </a:stretch>
                  </pic:blipFill>
                  <pic:spPr>
                    <a:xfrm>
                      <a:off x="0" y="0"/>
                      <a:ext cx="4038600" cy="5816600"/>
                    </a:xfrm>
                    <a:prstGeom prst="rect">
                      <a:avLst/>
                    </a:prstGeom>
                  </pic:spPr>
                </pic:pic>
              </a:graphicData>
            </a:graphic>
          </wp:inline>
        </w:drawing>
      </w:r>
    </w:p>
    <w:p w14:paraId="1DF0DF6D" w14:textId="08AF25D7" w:rsidR="00B93427" w:rsidRPr="00600E06" w:rsidRDefault="00B93427" w:rsidP="00B93427">
      <w:pPr>
        <w:pStyle w:val="NoSpacing"/>
        <w:rPr>
          <w:szCs w:val="22"/>
          <w:lang w:val="en-GB"/>
        </w:rPr>
      </w:pPr>
      <w:r w:rsidRPr="00600E06">
        <w:rPr>
          <w:b/>
          <w:szCs w:val="22"/>
          <w:lang w:val="en-GB"/>
        </w:rPr>
        <w:t xml:space="preserve">Figure 1 </w:t>
      </w:r>
      <w:r w:rsidRPr="00600E06">
        <w:rPr>
          <w:szCs w:val="22"/>
          <w:lang w:val="en-GB"/>
        </w:rPr>
        <w:t xml:space="preserve">Diagram of the project stages, </w:t>
      </w:r>
      <w:r w:rsidR="004D6882" w:rsidRPr="00600E06">
        <w:rPr>
          <w:szCs w:val="22"/>
          <w:lang w:val="en-GB"/>
        </w:rPr>
        <w:t xml:space="preserve">highlighting </w:t>
      </w:r>
      <w:r w:rsidR="004C5480" w:rsidRPr="00600E06">
        <w:rPr>
          <w:szCs w:val="22"/>
          <w:lang w:val="en-GB"/>
        </w:rPr>
        <w:t xml:space="preserve">the </w:t>
      </w:r>
      <w:r w:rsidR="004D6882" w:rsidRPr="00600E06">
        <w:rPr>
          <w:szCs w:val="22"/>
          <w:lang w:val="en-GB"/>
        </w:rPr>
        <w:t>key steps in the participatory video process</w:t>
      </w:r>
      <w:r w:rsidRPr="00600E06">
        <w:rPr>
          <w:szCs w:val="22"/>
          <w:lang w:val="en-GB"/>
        </w:rPr>
        <w:t xml:space="preserve">. </w:t>
      </w:r>
    </w:p>
    <w:p w14:paraId="2A7237CC" w14:textId="50126F96" w:rsidR="00F24872" w:rsidRPr="00600E06" w:rsidRDefault="0099795B" w:rsidP="00037889">
      <w:pPr>
        <w:pStyle w:val="Heading2"/>
        <w:spacing w:line="480" w:lineRule="auto"/>
        <w:rPr>
          <w:szCs w:val="22"/>
        </w:rPr>
      </w:pPr>
      <w:r w:rsidRPr="00600E06">
        <w:rPr>
          <w:szCs w:val="22"/>
        </w:rPr>
        <w:t xml:space="preserve">2.3 </w:t>
      </w:r>
      <w:r w:rsidR="00B636D8" w:rsidRPr="00600E06">
        <w:rPr>
          <w:szCs w:val="22"/>
        </w:rPr>
        <w:t>F</w:t>
      </w:r>
      <w:r w:rsidR="00F24872" w:rsidRPr="00600E06">
        <w:rPr>
          <w:szCs w:val="22"/>
        </w:rPr>
        <w:t>ilming</w:t>
      </w:r>
      <w:r w:rsidR="00B636D8" w:rsidRPr="00600E06">
        <w:rPr>
          <w:szCs w:val="22"/>
        </w:rPr>
        <w:t>,</w:t>
      </w:r>
      <w:r w:rsidR="00F24872" w:rsidRPr="00600E06">
        <w:rPr>
          <w:szCs w:val="22"/>
        </w:rPr>
        <w:t xml:space="preserve"> editing</w:t>
      </w:r>
      <w:r w:rsidR="00B636D8" w:rsidRPr="00600E06">
        <w:rPr>
          <w:szCs w:val="22"/>
        </w:rPr>
        <w:t xml:space="preserve"> and screening</w:t>
      </w:r>
    </w:p>
    <w:p w14:paraId="7AD36778" w14:textId="426E4963" w:rsidR="00F24872" w:rsidRPr="00600E06" w:rsidRDefault="00EF2E3D" w:rsidP="007E2369">
      <w:pPr>
        <w:pStyle w:val="NoSpacing"/>
        <w:spacing w:after="240"/>
        <w:rPr>
          <w:szCs w:val="22"/>
          <w:lang w:val="en-GB"/>
        </w:rPr>
      </w:pPr>
      <w:r w:rsidRPr="00600E06">
        <w:rPr>
          <w:szCs w:val="22"/>
          <w:lang w:val="en-GB"/>
        </w:rPr>
        <w:t xml:space="preserve">Each </w:t>
      </w:r>
      <w:r w:rsidR="006752AC" w:rsidRPr="00600E06">
        <w:rPr>
          <w:szCs w:val="22"/>
          <w:lang w:val="en-GB"/>
        </w:rPr>
        <w:t xml:space="preserve">core </w:t>
      </w:r>
      <w:r w:rsidRPr="00600E06">
        <w:rPr>
          <w:szCs w:val="22"/>
          <w:lang w:val="en-GB"/>
        </w:rPr>
        <w:t>g</w:t>
      </w:r>
      <w:r w:rsidR="002664CB" w:rsidRPr="00600E06">
        <w:rPr>
          <w:szCs w:val="22"/>
          <w:lang w:val="en-GB"/>
        </w:rPr>
        <w:t>roup</w:t>
      </w:r>
      <w:r w:rsidRPr="00600E06">
        <w:rPr>
          <w:szCs w:val="22"/>
          <w:lang w:val="en-GB"/>
        </w:rPr>
        <w:t xml:space="preserve"> </w:t>
      </w:r>
      <w:r w:rsidR="00DF0FBA" w:rsidRPr="00600E06">
        <w:rPr>
          <w:szCs w:val="22"/>
          <w:lang w:val="en-GB"/>
        </w:rPr>
        <w:t>received</w:t>
      </w:r>
      <w:r w:rsidR="00F24872" w:rsidRPr="00600E06">
        <w:rPr>
          <w:szCs w:val="22"/>
          <w:lang w:val="en-GB"/>
        </w:rPr>
        <w:t xml:space="preserve"> a tablet (</w:t>
      </w:r>
      <w:r w:rsidR="00F24872" w:rsidRPr="00600E06">
        <w:rPr>
          <w:bCs/>
          <w:szCs w:val="22"/>
          <w:lang w:val="en-GB"/>
        </w:rPr>
        <w:t>Samsung Galaxy Tab A)</w:t>
      </w:r>
      <w:r w:rsidR="00F24872" w:rsidRPr="00600E06">
        <w:rPr>
          <w:szCs w:val="22"/>
          <w:lang w:val="en-GB"/>
        </w:rPr>
        <w:t xml:space="preserve">, stabiliser to improve </w:t>
      </w:r>
      <w:r w:rsidRPr="00600E06">
        <w:rPr>
          <w:szCs w:val="22"/>
          <w:lang w:val="en-GB"/>
        </w:rPr>
        <w:t xml:space="preserve">image </w:t>
      </w:r>
      <w:r w:rsidR="00F24872" w:rsidRPr="00600E06">
        <w:rPr>
          <w:szCs w:val="22"/>
          <w:lang w:val="en-GB"/>
        </w:rPr>
        <w:t>quality, and access to a video editing application (</w:t>
      </w:r>
      <w:proofErr w:type="spellStart"/>
      <w:r w:rsidR="00F24872" w:rsidRPr="00600E06">
        <w:rPr>
          <w:szCs w:val="22"/>
          <w:lang w:val="en-GB"/>
        </w:rPr>
        <w:t>PowerDirector</w:t>
      </w:r>
      <w:proofErr w:type="spellEnd"/>
      <w:r w:rsidR="00F24872" w:rsidRPr="00600E06">
        <w:rPr>
          <w:szCs w:val="22"/>
          <w:lang w:val="en-GB"/>
        </w:rPr>
        <w:t xml:space="preserve"> for Android). </w:t>
      </w:r>
      <w:r w:rsidR="00DF0FBA" w:rsidRPr="00600E06">
        <w:rPr>
          <w:szCs w:val="22"/>
          <w:lang w:val="en-GB"/>
        </w:rPr>
        <w:t>P</w:t>
      </w:r>
      <w:r w:rsidRPr="00600E06">
        <w:rPr>
          <w:szCs w:val="22"/>
          <w:lang w:val="en-GB"/>
        </w:rPr>
        <w:t xml:space="preserve">articipants </w:t>
      </w:r>
      <w:r w:rsidR="00F24872" w:rsidRPr="00600E06">
        <w:rPr>
          <w:szCs w:val="22"/>
          <w:lang w:val="en-GB"/>
        </w:rPr>
        <w:t xml:space="preserve">were asked to </w:t>
      </w:r>
      <w:r w:rsidR="00275765" w:rsidRPr="00600E06">
        <w:rPr>
          <w:szCs w:val="22"/>
          <w:lang w:val="en-GB"/>
        </w:rPr>
        <w:t>contemplate</w:t>
      </w:r>
      <w:r w:rsidR="00F24872" w:rsidRPr="00600E06">
        <w:rPr>
          <w:szCs w:val="22"/>
          <w:lang w:val="en-GB"/>
        </w:rPr>
        <w:t xml:space="preserve"> </w:t>
      </w:r>
      <w:r w:rsidR="004257E4" w:rsidRPr="00600E06">
        <w:rPr>
          <w:szCs w:val="22"/>
          <w:lang w:val="en-GB"/>
        </w:rPr>
        <w:t>each site</w:t>
      </w:r>
      <w:r w:rsidR="00F24872" w:rsidRPr="00600E06">
        <w:rPr>
          <w:szCs w:val="22"/>
          <w:lang w:val="en-GB"/>
        </w:rPr>
        <w:t xml:space="preserve"> </w:t>
      </w:r>
      <w:r w:rsidR="002664CB" w:rsidRPr="00600E06">
        <w:rPr>
          <w:szCs w:val="22"/>
          <w:lang w:val="en-GB"/>
        </w:rPr>
        <w:t>while</w:t>
      </w:r>
      <w:r w:rsidR="00F24872" w:rsidRPr="00600E06">
        <w:rPr>
          <w:szCs w:val="22"/>
          <w:lang w:val="en-GB"/>
        </w:rPr>
        <w:t xml:space="preserve"> consider</w:t>
      </w:r>
      <w:r w:rsidR="002664CB" w:rsidRPr="00600E06">
        <w:rPr>
          <w:szCs w:val="22"/>
          <w:lang w:val="en-GB"/>
        </w:rPr>
        <w:t>ing</w:t>
      </w:r>
      <w:r w:rsidR="00F24872" w:rsidRPr="00600E06">
        <w:rPr>
          <w:szCs w:val="22"/>
          <w:lang w:val="en-GB"/>
        </w:rPr>
        <w:t xml:space="preserve">: ‘What affects your emotions in a positive or negative way in Georgetown’s outdoor public spaces?’. </w:t>
      </w:r>
      <w:bookmarkStart w:id="12" w:name="_Hlk73719653"/>
      <w:r w:rsidR="00E841E5">
        <w:rPr>
          <w:szCs w:val="22"/>
          <w:lang w:val="en-GB"/>
        </w:rPr>
        <w:t>A set of p</w:t>
      </w:r>
      <w:r w:rsidR="00155A57">
        <w:rPr>
          <w:szCs w:val="22"/>
          <w:lang w:val="en-GB"/>
        </w:rPr>
        <w:t>rompts</w:t>
      </w:r>
      <w:r w:rsidR="00E841E5">
        <w:rPr>
          <w:szCs w:val="22"/>
          <w:lang w:val="en-GB"/>
        </w:rPr>
        <w:t xml:space="preserve"> </w:t>
      </w:r>
      <w:r w:rsidR="00E841E5" w:rsidRPr="00600E06">
        <w:rPr>
          <w:szCs w:val="22"/>
          <w:lang w:val="en-GB"/>
        </w:rPr>
        <w:t xml:space="preserve">were </w:t>
      </w:r>
      <w:r w:rsidR="0003308B">
        <w:rPr>
          <w:szCs w:val="22"/>
          <w:lang w:val="en-GB"/>
        </w:rPr>
        <w:t xml:space="preserve">developed </w:t>
      </w:r>
      <w:r w:rsidR="00E841E5">
        <w:rPr>
          <w:szCs w:val="22"/>
          <w:lang w:val="en-GB"/>
        </w:rPr>
        <w:t xml:space="preserve">to invite participants to think more </w:t>
      </w:r>
      <w:r w:rsidR="0003308B">
        <w:rPr>
          <w:szCs w:val="22"/>
          <w:lang w:val="en-GB"/>
        </w:rPr>
        <w:t>c</w:t>
      </w:r>
      <w:r w:rsidR="00E841E5">
        <w:rPr>
          <w:szCs w:val="22"/>
          <w:lang w:val="en-GB"/>
        </w:rPr>
        <w:t xml:space="preserve">omprehensively about </w:t>
      </w:r>
      <w:r w:rsidR="0003308B">
        <w:rPr>
          <w:szCs w:val="22"/>
          <w:lang w:val="en-GB"/>
        </w:rPr>
        <w:t>each</w:t>
      </w:r>
      <w:r w:rsidR="00E841E5">
        <w:rPr>
          <w:szCs w:val="22"/>
          <w:lang w:val="en-GB"/>
        </w:rPr>
        <w:t xml:space="preserve"> location</w:t>
      </w:r>
      <w:r w:rsidR="0003308B">
        <w:rPr>
          <w:szCs w:val="22"/>
          <w:lang w:val="en-GB"/>
        </w:rPr>
        <w:t>,</w:t>
      </w:r>
      <w:r w:rsidR="00E841E5">
        <w:rPr>
          <w:szCs w:val="22"/>
          <w:lang w:val="en-GB"/>
        </w:rPr>
        <w:t xml:space="preserve"> loosely based on existing literature surrounding green and blue space experiences (</w:t>
      </w:r>
      <w:proofErr w:type="spellStart"/>
      <w:r w:rsidR="00E841E5">
        <w:rPr>
          <w:szCs w:val="22"/>
          <w:lang w:val="en-GB"/>
        </w:rPr>
        <w:t>Hartig</w:t>
      </w:r>
      <w:proofErr w:type="spellEnd"/>
      <w:r w:rsidR="00E841E5">
        <w:rPr>
          <w:szCs w:val="22"/>
          <w:lang w:val="en-GB"/>
        </w:rPr>
        <w:t xml:space="preserve"> et al. 2014; Bell et al. 2015</w:t>
      </w:r>
      <w:r w:rsidR="00137E16">
        <w:rPr>
          <w:szCs w:val="22"/>
          <w:lang w:val="en-GB"/>
        </w:rPr>
        <w:t>,</w:t>
      </w:r>
      <w:r w:rsidR="00E841E5">
        <w:rPr>
          <w:szCs w:val="22"/>
          <w:lang w:val="en-GB"/>
        </w:rPr>
        <w:t xml:space="preserve"> 2016). These were </w:t>
      </w:r>
      <w:r w:rsidR="00155A57">
        <w:rPr>
          <w:szCs w:val="22"/>
          <w:lang w:val="en-GB"/>
        </w:rPr>
        <w:t xml:space="preserve">co-designed with </w:t>
      </w:r>
      <w:r w:rsidR="00E841E5">
        <w:rPr>
          <w:szCs w:val="22"/>
          <w:lang w:val="en-GB"/>
        </w:rPr>
        <w:t xml:space="preserve">Guyanese facilitators to ensure effective local interpretation. </w:t>
      </w:r>
      <w:r w:rsidR="0003308B">
        <w:rPr>
          <w:szCs w:val="22"/>
          <w:lang w:val="en-GB"/>
        </w:rPr>
        <w:t>Prompts</w:t>
      </w:r>
      <w:r w:rsidR="00F24872" w:rsidRPr="00600E06">
        <w:rPr>
          <w:szCs w:val="22"/>
          <w:lang w:val="en-GB"/>
        </w:rPr>
        <w:t xml:space="preserve"> includ</w:t>
      </w:r>
      <w:r w:rsidR="002664CB" w:rsidRPr="00600E06">
        <w:rPr>
          <w:szCs w:val="22"/>
          <w:lang w:val="en-GB"/>
        </w:rPr>
        <w:t>ed</w:t>
      </w:r>
      <w:r w:rsidR="00106B5D" w:rsidRPr="00600E06">
        <w:rPr>
          <w:szCs w:val="22"/>
          <w:lang w:val="en-GB"/>
        </w:rPr>
        <w:t>:</w:t>
      </w:r>
      <w:r w:rsidR="00F24872" w:rsidRPr="00600E06">
        <w:rPr>
          <w:szCs w:val="22"/>
          <w:lang w:val="en-GB"/>
        </w:rPr>
        <w:t xml:space="preserve"> ‘</w:t>
      </w:r>
      <w:r w:rsidR="00CD4DE7" w:rsidRPr="00600E06">
        <w:rPr>
          <w:szCs w:val="22"/>
          <w:lang w:val="en-GB"/>
        </w:rPr>
        <w:t>W</w:t>
      </w:r>
      <w:r w:rsidR="00F24872" w:rsidRPr="00600E06">
        <w:rPr>
          <w:szCs w:val="22"/>
          <w:lang w:val="en-GB"/>
        </w:rPr>
        <w:t>hat makes this place come alive?’, ‘</w:t>
      </w:r>
      <w:r w:rsidR="00CD4DE7" w:rsidRPr="00600E06">
        <w:rPr>
          <w:szCs w:val="22"/>
          <w:lang w:val="en-GB"/>
        </w:rPr>
        <w:t>W</w:t>
      </w:r>
      <w:r w:rsidR="00F24872" w:rsidRPr="00600E06">
        <w:rPr>
          <w:szCs w:val="22"/>
          <w:lang w:val="en-GB"/>
        </w:rPr>
        <w:t xml:space="preserve">hat are </w:t>
      </w:r>
      <w:r w:rsidR="004257E4" w:rsidRPr="00600E06">
        <w:rPr>
          <w:szCs w:val="22"/>
          <w:lang w:val="en-GB"/>
        </w:rPr>
        <w:t>the</w:t>
      </w:r>
      <w:r w:rsidR="00F24872" w:rsidRPr="00600E06">
        <w:rPr>
          <w:szCs w:val="22"/>
          <w:lang w:val="en-GB"/>
        </w:rPr>
        <w:t xml:space="preserve"> features that you notice and how do they make you feel?’, ‘</w:t>
      </w:r>
      <w:r w:rsidR="00CD4DE7" w:rsidRPr="00600E06">
        <w:rPr>
          <w:szCs w:val="22"/>
          <w:lang w:val="en-GB"/>
        </w:rPr>
        <w:t>W</w:t>
      </w:r>
      <w:r w:rsidR="00F24872" w:rsidRPr="00600E06">
        <w:rPr>
          <w:szCs w:val="22"/>
          <w:lang w:val="en-GB"/>
        </w:rPr>
        <w:t>hat makes this place important or meaningful and why, and what adds or takes away from that?’, ‘</w:t>
      </w:r>
      <w:r w:rsidR="00CD4DE7" w:rsidRPr="00600E06">
        <w:rPr>
          <w:szCs w:val="22"/>
          <w:lang w:val="en-GB"/>
        </w:rPr>
        <w:t>W</w:t>
      </w:r>
      <w:r w:rsidR="00F24872" w:rsidRPr="00600E06">
        <w:rPr>
          <w:szCs w:val="22"/>
          <w:lang w:val="en-GB"/>
        </w:rPr>
        <w:t>hat experiences might you want to capture?’</w:t>
      </w:r>
      <w:r w:rsidR="00106B5D" w:rsidRPr="00600E06">
        <w:rPr>
          <w:szCs w:val="22"/>
          <w:lang w:val="en-GB"/>
        </w:rPr>
        <w:t xml:space="preserve"> and</w:t>
      </w:r>
      <w:r w:rsidR="00F24872" w:rsidRPr="00600E06">
        <w:rPr>
          <w:szCs w:val="22"/>
          <w:lang w:val="en-GB"/>
        </w:rPr>
        <w:t xml:space="preserve"> ‘</w:t>
      </w:r>
      <w:r w:rsidR="00CD4DE7" w:rsidRPr="00600E06">
        <w:rPr>
          <w:szCs w:val="22"/>
          <w:lang w:val="en-GB"/>
        </w:rPr>
        <w:t>A</w:t>
      </w:r>
      <w:r w:rsidR="00F24872" w:rsidRPr="00600E06">
        <w:rPr>
          <w:szCs w:val="22"/>
          <w:lang w:val="en-GB"/>
        </w:rPr>
        <w:t xml:space="preserve">re there any stories you heard about this area?’. </w:t>
      </w:r>
      <w:r w:rsidR="0003308B">
        <w:rPr>
          <w:szCs w:val="22"/>
          <w:lang w:val="en-GB"/>
        </w:rPr>
        <w:t>These</w:t>
      </w:r>
      <w:r w:rsidR="0003308B" w:rsidRPr="00600E06">
        <w:rPr>
          <w:szCs w:val="22"/>
          <w:lang w:val="en-GB"/>
        </w:rPr>
        <w:t xml:space="preserve"> </w:t>
      </w:r>
      <w:r w:rsidR="00F24872" w:rsidRPr="00600E06">
        <w:rPr>
          <w:szCs w:val="22"/>
          <w:lang w:val="en-GB"/>
        </w:rPr>
        <w:t xml:space="preserve">were repeated throughout the storyboarding, filming, editing, screening, and discussion processes. </w:t>
      </w:r>
      <w:bookmarkEnd w:id="12"/>
    </w:p>
    <w:p w14:paraId="565449C1" w14:textId="77777777" w:rsidR="00002DA2" w:rsidRPr="00600E06" w:rsidRDefault="00002DA2" w:rsidP="007E2369">
      <w:pPr>
        <w:pStyle w:val="NoSpacing"/>
        <w:spacing w:after="240"/>
        <w:rPr>
          <w:szCs w:val="22"/>
          <w:lang w:val="en-GB"/>
        </w:rPr>
      </w:pPr>
    </w:p>
    <w:p w14:paraId="1B35690C" w14:textId="18DF14F9" w:rsidR="00F24872" w:rsidRPr="00600E06" w:rsidRDefault="002725AB" w:rsidP="007E2369">
      <w:pPr>
        <w:pStyle w:val="NoSpacing"/>
        <w:rPr>
          <w:lang w:val="en-GB"/>
        </w:rPr>
      </w:pPr>
      <w:bookmarkStart w:id="13" w:name="_Hlk74147216"/>
      <w:bookmarkStart w:id="14" w:name="_Hlk73715815"/>
      <w:r w:rsidRPr="00600E06">
        <w:rPr>
          <w:lang w:val="en-GB"/>
        </w:rPr>
        <w:t>Participants</w:t>
      </w:r>
      <w:r w:rsidR="00F24872" w:rsidRPr="00600E06">
        <w:rPr>
          <w:lang w:val="en-GB"/>
        </w:rPr>
        <w:t xml:space="preserve"> were asked to collect footage</w:t>
      </w:r>
      <w:r w:rsidR="00002DA2" w:rsidRPr="00600E06">
        <w:rPr>
          <w:lang w:val="en-GB"/>
        </w:rPr>
        <w:t xml:space="preserve"> from the allocated site during the week</w:t>
      </w:r>
      <w:r w:rsidR="00F24872" w:rsidRPr="00600E06">
        <w:rPr>
          <w:lang w:val="en-GB"/>
        </w:rPr>
        <w:t xml:space="preserve"> </w:t>
      </w:r>
      <w:r w:rsidRPr="00600E06">
        <w:rPr>
          <w:lang w:val="en-GB"/>
        </w:rPr>
        <w:t xml:space="preserve">as a </w:t>
      </w:r>
      <w:r w:rsidR="006752AC" w:rsidRPr="00600E06">
        <w:rPr>
          <w:lang w:val="en-GB"/>
        </w:rPr>
        <w:t xml:space="preserve">core </w:t>
      </w:r>
      <w:r w:rsidRPr="00600E06">
        <w:rPr>
          <w:lang w:val="en-GB"/>
        </w:rPr>
        <w:t>group</w:t>
      </w:r>
      <w:r w:rsidR="006752AC" w:rsidRPr="00600E06">
        <w:rPr>
          <w:lang w:val="en-GB"/>
        </w:rPr>
        <w:t>,</w:t>
      </w:r>
      <w:r w:rsidRPr="00600E06">
        <w:rPr>
          <w:lang w:val="en-GB"/>
        </w:rPr>
        <w:t xml:space="preserve"> </w:t>
      </w:r>
      <w:r w:rsidR="00F24872" w:rsidRPr="00600E06">
        <w:rPr>
          <w:lang w:val="en-GB"/>
        </w:rPr>
        <w:t>when they had time or felt there was something important to capture</w:t>
      </w:r>
      <w:bookmarkStart w:id="15" w:name="_Hlk73718511"/>
      <w:r w:rsidR="00F24872" w:rsidRPr="00600E06">
        <w:rPr>
          <w:lang w:val="en-GB"/>
        </w:rPr>
        <w:t xml:space="preserve">. </w:t>
      </w:r>
      <w:bookmarkStart w:id="16" w:name="_Hlk73720335"/>
      <w:r w:rsidR="00565916">
        <w:rPr>
          <w:lang w:val="en-GB"/>
        </w:rPr>
        <w:t xml:space="preserve">This ensured the data was more authentic, minimising the influence of social desirability and foreign-imposed perspectives, while giving agency and encouraging action on the issues that affect those involved in the process. </w:t>
      </w:r>
      <w:bookmarkEnd w:id="13"/>
      <w:r w:rsidR="004F2895" w:rsidRPr="00600E06">
        <w:rPr>
          <w:lang w:val="en-GB"/>
        </w:rPr>
        <w:t>At</w:t>
      </w:r>
      <w:r w:rsidR="004257E4" w:rsidRPr="00600E06">
        <w:rPr>
          <w:lang w:val="en-GB"/>
        </w:rPr>
        <w:t xml:space="preserve"> </w:t>
      </w:r>
      <w:r w:rsidR="008D4042">
        <w:rPr>
          <w:lang w:val="en-GB"/>
        </w:rPr>
        <w:t>the</w:t>
      </w:r>
      <w:r w:rsidR="008D4042" w:rsidRPr="00600E06">
        <w:rPr>
          <w:lang w:val="en-GB"/>
        </w:rPr>
        <w:t xml:space="preserve"> </w:t>
      </w:r>
      <w:r w:rsidR="004F2895" w:rsidRPr="00600E06">
        <w:rPr>
          <w:lang w:val="en-GB"/>
        </w:rPr>
        <w:t>workshop</w:t>
      </w:r>
      <w:r w:rsidR="008D4042">
        <w:rPr>
          <w:lang w:val="en-GB"/>
        </w:rPr>
        <w:t xml:space="preserve"> ending each week</w:t>
      </w:r>
      <w:r w:rsidR="00F24872" w:rsidRPr="00600E06">
        <w:rPr>
          <w:lang w:val="en-GB"/>
        </w:rPr>
        <w:t xml:space="preserve">, </w:t>
      </w:r>
      <w:r w:rsidR="006752AC" w:rsidRPr="00600E06">
        <w:rPr>
          <w:lang w:val="en-GB"/>
        </w:rPr>
        <w:t xml:space="preserve">the core </w:t>
      </w:r>
      <w:r w:rsidR="00F24872" w:rsidRPr="00600E06">
        <w:rPr>
          <w:lang w:val="en-GB"/>
        </w:rPr>
        <w:t>groups edit</w:t>
      </w:r>
      <w:r w:rsidR="004F2895" w:rsidRPr="00600E06">
        <w:rPr>
          <w:lang w:val="en-GB"/>
        </w:rPr>
        <w:t>ed the</w:t>
      </w:r>
      <w:r w:rsidR="00002DA2" w:rsidRPr="00600E06">
        <w:rPr>
          <w:lang w:val="en-GB"/>
        </w:rPr>
        <w:t xml:space="preserve">ir </w:t>
      </w:r>
      <w:r w:rsidR="00F24872" w:rsidRPr="00600E06">
        <w:rPr>
          <w:lang w:val="en-GB"/>
        </w:rPr>
        <w:t>footage</w:t>
      </w:r>
      <w:r w:rsidR="00155A57">
        <w:rPr>
          <w:lang w:val="en-GB"/>
        </w:rPr>
        <w:t xml:space="preserve"> (rushes and stills)</w:t>
      </w:r>
      <w:r w:rsidR="00002DA2" w:rsidRPr="00600E06">
        <w:rPr>
          <w:lang w:val="en-GB"/>
        </w:rPr>
        <w:t xml:space="preserve"> </w:t>
      </w:r>
      <w:r w:rsidR="00F24872" w:rsidRPr="00600E06">
        <w:rPr>
          <w:lang w:val="en-GB"/>
        </w:rPr>
        <w:t xml:space="preserve">into a </w:t>
      </w:r>
      <w:r w:rsidR="00DE373C" w:rsidRPr="00600E06">
        <w:rPr>
          <w:lang w:val="en-GB"/>
        </w:rPr>
        <w:t>one</w:t>
      </w:r>
      <w:r w:rsidR="00DB7D1B" w:rsidRPr="00600E06">
        <w:rPr>
          <w:lang w:val="en-GB"/>
        </w:rPr>
        <w:t>-</w:t>
      </w:r>
      <w:r w:rsidR="00F24872" w:rsidRPr="00600E06">
        <w:rPr>
          <w:lang w:val="en-GB"/>
        </w:rPr>
        <w:t>minute film</w:t>
      </w:r>
      <w:r w:rsidR="00BA5AF5" w:rsidRPr="00600E06">
        <w:rPr>
          <w:lang w:val="en-GB"/>
        </w:rPr>
        <w:t xml:space="preserve">, </w:t>
      </w:r>
      <w:r w:rsidR="006752AC" w:rsidRPr="00600E06">
        <w:rPr>
          <w:lang w:val="en-GB"/>
        </w:rPr>
        <w:t>supported by</w:t>
      </w:r>
      <w:r w:rsidR="00472F6A" w:rsidRPr="00600E06">
        <w:rPr>
          <w:lang w:val="en-GB"/>
        </w:rPr>
        <w:t xml:space="preserve"> </w:t>
      </w:r>
      <w:r w:rsidR="005B04BF" w:rsidRPr="00600E06">
        <w:rPr>
          <w:lang w:val="en-GB"/>
        </w:rPr>
        <w:t>three</w:t>
      </w:r>
      <w:r w:rsidR="00472F6A" w:rsidRPr="00600E06">
        <w:rPr>
          <w:lang w:val="en-GB"/>
        </w:rPr>
        <w:t xml:space="preserve"> experience</w:t>
      </w:r>
      <w:r w:rsidR="000E79B4" w:rsidRPr="00600E06">
        <w:rPr>
          <w:lang w:val="en-GB"/>
        </w:rPr>
        <w:t>d</w:t>
      </w:r>
      <w:r w:rsidR="00472F6A" w:rsidRPr="00600E06">
        <w:rPr>
          <w:lang w:val="en-GB"/>
        </w:rPr>
        <w:t xml:space="preserve"> Guyanese facilitators (MAP, HY, AH)</w:t>
      </w:r>
      <w:r w:rsidR="00275765" w:rsidRPr="00600E06">
        <w:rPr>
          <w:lang w:val="en-GB"/>
        </w:rPr>
        <w:t xml:space="preserve">, </w:t>
      </w:r>
      <w:r w:rsidR="00BA5AF5" w:rsidRPr="00600E06">
        <w:rPr>
          <w:lang w:val="en-GB"/>
        </w:rPr>
        <w:t>ensur</w:t>
      </w:r>
      <w:r w:rsidR="00275765" w:rsidRPr="00600E06">
        <w:rPr>
          <w:lang w:val="en-GB"/>
        </w:rPr>
        <w:t>ing</w:t>
      </w:r>
      <w:r w:rsidR="00BA5AF5" w:rsidRPr="00600E06">
        <w:rPr>
          <w:lang w:val="en-GB"/>
        </w:rPr>
        <w:t xml:space="preserve"> </w:t>
      </w:r>
      <w:r w:rsidR="004D61C6" w:rsidRPr="00600E06">
        <w:rPr>
          <w:lang w:val="en-GB"/>
        </w:rPr>
        <w:t>all group members contributed equall</w:t>
      </w:r>
      <w:r w:rsidR="00275765" w:rsidRPr="00600E06">
        <w:rPr>
          <w:lang w:val="en-GB"/>
        </w:rPr>
        <w:t>y</w:t>
      </w:r>
      <w:r w:rsidR="00376CDA" w:rsidRPr="00600E06">
        <w:rPr>
          <w:lang w:val="en-GB"/>
        </w:rPr>
        <w:t>.</w:t>
      </w:r>
      <w:bookmarkEnd w:id="15"/>
      <w:r w:rsidR="00EA163A">
        <w:rPr>
          <w:lang w:val="en-GB"/>
        </w:rPr>
        <w:t xml:space="preserve"> </w:t>
      </w:r>
      <w:r w:rsidR="00A41F23">
        <w:rPr>
          <w:lang w:val="en-GB"/>
        </w:rPr>
        <w:t xml:space="preserve">The prompts were reiterated here to guide editing decisions. </w:t>
      </w:r>
      <w:r w:rsidR="00EA163A">
        <w:rPr>
          <w:lang w:val="en-GB"/>
        </w:rPr>
        <w:t>Films were kept this length to ensure the process was not arduous and to maintain attention in the screenings.</w:t>
      </w:r>
      <w:bookmarkEnd w:id="16"/>
    </w:p>
    <w:bookmarkEnd w:id="14"/>
    <w:p w14:paraId="23518BFD" w14:textId="727F4E76" w:rsidR="00002DA2" w:rsidRPr="00600E06" w:rsidRDefault="00002DA2" w:rsidP="007E2369">
      <w:pPr>
        <w:pStyle w:val="NoSpacing"/>
        <w:rPr>
          <w:lang w:val="en-GB"/>
        </w:rPr>
      </w:pPr>
    </w:p>
    <w:p w14:paraId="0FD544A6" w14:textId="0D7090BC" w:rsidR="007E2369" w:rsidRPr="00600E06" w:rsidRDefault="007E2369" w:rsidP="007E2369">
      <w:pPr>
        <w:pStyle w:val="NoSpacing"/>
        <w:rPr>
          <w:szCs w:val="22"/>
          <w:lang w:val="en-GB"/>
        </w:rPr>
      </w:pPr>
      <w:bookmarkStart w:id="17" w:name="_Hlk73716945"/>
      <w:r w:rsidRPr="00600E06">
        <w:rPr>
          <w:szCs w:val="22"/>
          <w:lang w:val="en-GB"/>
        </w:rPr>
        <w:t xml:space="preserve">Films from each </w:t>
      </w:r>
      <w:r w:rsidR="004D61C6" w:rsidRPr="00600E06">
        <w:rPr>
          <w:szCs w:val="22"/>
          <w:lang w:val="en-GB"/>
        </w:rPr>
        <w:t>site</w:t>
      </w:r>
      <w:r w:rsidRPr="00600E06">
        <w:rPr>
          <w:szCs w:val="22"/>
          <w:lang w:val="en-GB"/>
        </w:rPr>
        <w:t xml:space="preserve"> were screened and discussed with </w:t>
      </w:r>
      <w:r w:rsidR="00DD64F1" w:rsidRPr="00DD64F1">
        <w:rPr>
          <w:szCs w:val="22"/>
          <w:lang w:val="en-GB"/>
        </w:rPr>
        <w:t>all seventeen participants (eleven from the core groups and six additional wider group members)</w:t>
      </w:r>
      <w:r w:rsidR="008E7E4B" w:rsidRPr="00600E06">
        <w:rPr>
          <w:szCs w:val="22"/>
          <w:lang w:val="en-GB"/>
        </w:rPr>
        <w:t>.</w:t>
      </w:r>
      <w:bookmarkEnd w:id="17"/>
      <w:r w:rsidRPr="00600E06">
        <w:rPr>
          <w:szCs w:val="22"/>
          <w:lang w:val="en-GB"/>
        </w:rPr>
        <w:t xml:space="preserve"> </w:t>
      </w:r>
      <w:r w:rsidR="008E7E4B" w:rsidRPr="00600E06">
        <w:rPr>
          <w:szCs w:val="22"/>
          <w:lang w:val="en-GB"/>
        </w:rPr>
        <w:t>D</w:t>
      </w:r>
      <w:r w:rsidRPr="00600E06">
        <w:rPr>
          <w:szCs w:val="22"/>
          <w:lang w:val="en-GB"/>
        </w:rPr>
        <w:t xml:space="preserve">iscussions </w:t>
      </w:r>
      <w:r w:rsidR="00CA10F7" w:rsidRPr="00600E06">
        <w:rPr>
          <w:szCs w:val="22"/>
          <w:lang w:val="en-GB"/>
        </w:rPr>
        <w:t>followed</w:t>
      </w:r>
      <w:r w:rsidRPr="00600E06">
        <w:rPr>
          <w:szCs w:val="22"/>
          <w:lang w:val="en-GB"/>
        </w:rPr>
        <w:t xml:space="preserve"> no strict format</w:t>
      </w:r>
      <w:r w:rsidR="00CA10F7" w:rsidRPr="00600E06">
        <w:rPr>
          <w:szCs w:val="22"/>
          <w:lang w:val="en-GB"/>
        </w:rPr>
        <w:t>,</w:t>
      </w:r>
      <w:r w:rsidRPr="00600E06">
        <w:rPr>
          <w:szCs w:val="22"/>
          <w:lang w:val="en-GB"/>
        </w:rPr>
        <w:t xml:space="preserve"> but began with people offering their opinions about </w:t>
      </w:r>
      <w:r w:rsidR="00275765" w:rsidRPr="00600E06">
        <w:rPr>
          <w:szCs w:val="22"/>
          <w:lang w:val="en-GB"/>
        </w:rPr>
        <w:t xml:space="preserve">the </w:t>
      </w:r>
      <w:r w:rsidRPr="00600E06">
        <w:rPr>
          <w:szCs w:val="22"/>
          <w:lang w:val="en-GB"/>
        </w:rPr>
        <w:t>quality of filming</w:t>
      </w:r>
      <w:r w:rsidR="00275765" w:rsidRPr="00600E06">
        <w:rPr>
          <w:szCs w:val="22"/>
          <w:lang w:val="en-GB"/>
        </w:rPr>
        <w:t>,</w:t>
      </w:r>
      <w:r w:rsidRPr="00600E06">
        <w:rPr>
          <w:szCs w:val="22"/>
          <w:lang w:val="en-GB"/>
        </w:rPr>
        <w:t xml:space="preserve"> and </w:t>
      </w:r>
      <w:r w:rsidR="00CA10F7" w:rsidRPr="00600E06">
        <w:rPr>
          <w:szCs w:val="22"/>
          <w:lang w:val="en-GB"/>
        </w:rPr>
        <w:t>progress</w:t>
      </w:r>
      <w:r w:rsidR="00275765" w:rsidRPr="00600E06">
        <w:rPr>
          <w:szCs w:val="22"/>
          <w:lang w:val="en-GB"/>
        </w:rPr>
        <w:t>ed</w:t>
      </w:r>
      <w:r w:rsidR="00CA10F7" w:rsidRPr="00600E06">
        <w:rPr>
          <w:szCs w:val="22"/>
          <w:lang w:val="en-GB"/>
        </w:rPr>
        <w:t xml:space="preserve"> until </w:t>
      </w:r>
      <w:r w:rsidRPr="00600E06">
        <w:rPr>
          <w:szCs w:val="22"/>
          <w:lang w:val="en-GB"/>
        </w:rPr>
        <w:t xml:space="preserve">they came to a natural close. </w:t>
      </w:r>
      <w:r w:rsidR="008E7E4B" w:rsidRPr="00600E06">
        <w:rPr>
          <w:szCs w:val="22"/>
          <w:lang w:val="en-GB"/>
        </w:rPr>
        <w:t>F</w:t>
      </w:r>
      <w:r w:rsidRPr="00600E06">
        <w:rPr>
          <w:szCs w:val="22"/>
          <w:lang w:val="en-GB"/>
        </w:rPr>
        <w:t>ocu</w:t>
      </w:r>
      <w:r w:rsidR="00224B23" w:rsidRPr="00600E06">
        <w:rPr>
          <w:szCs w:val="22"/>
          <w:lang w:val="en-GB"/>
        </w:rPr>
        <w:t>s</w:t>
      </w:r>
      <w:r w:rsidRPr="00600E06">
        <w:rPr>
          <w:szCs w:val="22"/>
          <w:lang w:val="en-GB"/>
        </w:rPr>
        <w:t>sed discussions were</w:t>
      </w:r>
      <w:r w:rsidR="008E7E4B" w:rsidRPr="00600E06">
        <w:rPr>
          <w:szCs w:val="22"/>
          <w:lang w:val="en-GB"/>
        </w:rPr>
        <w:t xml:space="preserve"> then</w:t>
      </w:r>
      <w:r w:rsidRPr="00600E06">
        <w:rPr>
          <w:szCs w:val="22"/>
          <w:lang w:val="en-GB"/>
        </w:rPr>
        <w:t xml:space="preserve"> held within each </w:t>
      </w:r>
      <w:r w:rsidR="003F6998" w:rsidRPr="00600E06">
        <w:rPr>
          <w:szCs w:val="22"/>
          <w:lang w:val="en-GB"/>
        </w:rPr>
        <w:t xml:space="preserve">core </w:t>
      </w:r>
      <w:r w:rsidRPr="00600E06">
        <w:rPr>
          <w:szCs w:val="22"/>
          <w:lang w:val="en-GB"/>
        </w:rPr>
        <w:t>group to understand the intended meaning of the film content. This enabled a richer understanding</w:t>
      </w:r>
      <w:r w:rsidR="00275765" w:rsidRPr="00600E06">
        <w:rPr>
          <w:szCs w:val="22"/>
          <w:lang w:val="en-GB"/>
        </w:rPr>
        <w:t xml:space="preserve"> through</w:t>
      </w:r>
      <w:r w:rsidRPr="00600E06">
        <w:rPr>
          <w:szCs w:val="22"/>
          <w:lang w:val="en-GB"/>
        </w:rPr>
        <w:t xml:space="preserve"> expos</w:t>
      </w:r>
      <w:r w:rsidR="00275765" w:rsidRPr="00600E06">
        <w:rPr>
          <w:szCs w:val="22"/>
          <w:lang w:val="en-GB"/>
        </w:rPr>
        <w:t>ing</w:t>
      </w:r>
      <w:r w:rsidRPr="00600E06">
        <w:rPr>
          <w:szCs w:val="22"/>
          <w:lang w:val="en-GB"/>
        </w:rPr>
        <w:t xml:space="preserve"> opinions not captured in the films themselves. Finally, evaluation forms were issued to collect feedback on the process and capture attitudes toward the project (</w:t>
      </w:r>
      <w:r w:rsidR="00BB2128" w:rsidRPr="00600E06">
        <w:rPr>
          <w:szCs w:val="22"/>
          <w:lang w:val="en-GB"/>
        </w:rPr>
        <w:t>see Supporting Information, Section SI</w:t>
      </w:r>
      <w:r w:rsidR="00FE678C" w:rsidRPr="00600E06">
        <w:rPr>
          <w:bCs/>
          <w:szCs w:val="22"/>
          <w:lang w:val="en-GB"/>
        </w:rPr>
        <w:t>3</w:t>
      </w:r>
      <w:r w:rsidRPr="00600E06">
        <w:rPr>
          <w:szCs w:val="22"/>
          <w:lang w:val="en-GB"/>
        </w:rPr>
        <w:t xml:space="preserve">). </w:t>
      </w:r>
    </w:p>
    <w:p w14:paraId="42F7EA78" w14:textId="77777777" w:rsidR="007F1E0A" w:rsidRPr="00600E06" w:rsidRDefault="007F1E0A" w:rsidP="007E2369">
      <w:pPr>
        <w:pStyle w:val="NoSpacing"/>
        <w:rPr>
          <w:szCs w:val="22"/>
          <w:lang w:val="en-GB"/>
        </w:rPr>
      </w:pPr>
    </w:p>
    <w:p w14:paraId="75AAAE59" w14:textId="58E95387" w:rsidR="00AF08C7" w:rsidRPr="00600E06" w:rsidRDefault="0099795B" w:rsidP="003A7B30">
      <w:pPr>
        <w:pStyle w:val="Heading2"/>
        <w:spacing w:line="480" w:lineRule="auto"/>
        <w:rPr>
          <w:szCs w:val="22"/>
        </w:rPr>
      </w:pPr>
      <w:r w:rsidRPr="00600E06">
        <w:t>2.</w:t>
      </w:r>
      <w:r w:rsidR="007F611A" w:rsidRPr="00600E06">
        <w:t>4</w:t>
      </w:r>
      <w:r w:rsidRPr="00600E06">
        <w:t xml:space="preserve"> </w:t>
      </w:r>
      <w:r w:rsidR="00E55F80" w:rsidRPr="00600E06">
        <w:t>Transcription and coding analysis</w:t>
      </w:r>
    </w:p>
    <w:p w14:paraId="4A886D9A" w14:textId="1C9F2999" w:rsidR="003F7971" w:rsidRPr="00600E06" w:rsidRDefault="007F611A" w:rsidP="00B43498">
      <w:pPr>
        <w:pStyle w:val="NoSpacing"/>
        <w:spacing w:after="240"/>
        <w:rPr>
          <w:szCs w:val="22"/>
          <w:lang w:val="en-GB"/>
        </w:rPr>
      </w:pPr>
      <w:bookmarkStart w:id="18" w:name="_Hlk73718539"/>
      <w:r w:rsidRPr="00600E06">
        <w:rPr>
          <w:szCs w:val="22"/>
          <w:lang w:val="en-GB"/>
        </w:rPr>
        <w:t xml:space="preserve">We transcribed </w:t>
      </w:r>
      <w:r w:rsidR="00DF0FBA" w:rsidRPr="00600E06">
        <w:rPr>
          <w:szCs w:val="22"/>
          <w:lang w:val="en-GB"/>
        </w:rPr>
        <w:t>389 rushes and stills</w:t>
      </w:r>
      <w:r w:rsidR="00155A57">
        <w:rPr>
          <w:szCs w:val="22"/>
          <w:lang w:val="en-GB"/>
        </w:rPr>
        <w:t xml:space="preserve"> from the editing process</w:t>
      </w:r>
      <w:r w:rsidR="00B43498" w:rsidRPr="00600E06">
        <w:rPr>
          <w:szCs w:val="22"/>
          <w:lang w:val="en-GB"/>
        </w:rPr>
        <w:t>,</w:t>
      </w:r>
      <w:r w:rsidR="00DD64F1">
        <w:rPr>
          <w:szCs w:val="22"/>
          <w:lang w:val="en-GB"/>
        </w:rPr>
        <w:t xml:space="preserve"> 13 </w:t>
      </w:r>
      <w:r w:rsidR="00155A57">
        <w:rPr>
          <w:szCs w:val="22"/>
          <w:lang w:val="en-GB"/>
        </w:rPr>
        <w:t>one</w:t>
      </w:r>
      <w:r w:rsidR="00DD64F1">
        <w:rPr>
          <w:szCs w:val="22"/>
          <w:lang w:val="en-GB"/>
        </w:rPr>
        <w:t>-minute films,</w:t>
      </w:r>
      <w:r w:rsidR="00B43498" w:rsidRPr="00600E06">
        <w:rPr>
          <w:szCs w:val="22"/>
          <w:lang w:val="en-GB"/>
        </w:rPr>
        <w:t xml:space="preserve"> and</w:t>
      </w:r>
      <w:r w:rsidRPr="00600E06">
        <w:rPr>
          <w:szCs w:val="22"/>
          <w:lang w:val="en-GB"/>
        </w:rPr>
        <w:t xml:space="preserve"> </w:t>
      </w:r>
      <w:r w:rsidR="00DF0FBA" w:rsidRPr="00600E06">
        <w:rPr>
          <w:szCs w:val="22"/>
          <w:lang w:val="en-GB"/>
        </w:rPr>
        <w:t xml:space="preserve">39 </w:t>
      </w:r>
      <w:r w:rsidR="00DD64F1">
        <w:rPr>
          <w:szCs w:val="22"/>
          <w:lang w:val="en-GB"/>
        </w:rPr>
        <w:t xml:space="preserve">voice </w:t>
      </w:r>
      <w:r w:rsidRPr="00600E06">
        <w:rPr>
          <w:szCs w:val="22"/>
          <w:lang w:val="en-GB"/>
        </w:rPr>
        <w:t xml:space="preserve">recordings from </w:t>
      </w:r>
      <w:r w:rsidR="00B43498" w:rsidRPr="00600E06">
        <w:rPr>
          <w:szCs w:val="22"/>
          <w:lang w:val="en-GB"/>
        </w:rPr>
        <w:t>focus groups and</w:t>
      </w:r>
      <w:r w:rsidR="004407B3" w:rsidRPr="00600E06">
        <w:rPr>
          <w:szCs w:val="22"/>
          <w:lang w:val="en-GB"/>
        </w:rPr>
        <w:t xml:space="preserve"> wider</w:t>
      </w:r>
      <w:r w:rsidR="00B43498" w:rsidRPr="00600E06">
        <w:rPr>
          <w:szCs w:val="22"/>
          <w:lang w:val="en-GB"/>
        </w:rPr>
        <w:t xml:space="preserve"> </w:t>
      </w:r>
      <w:r w:rsidRPr="00600E06">
        <w:rPr>
          <w:szCs w:val="22"/>
          <w:lang w:val="en-GB"/>
        </w:rPr>
        <w:t xml:space="preserve">discussions </w:t>
      </w:r>
      <w:r w:rsidR="00165FEE" w:rsidRPr="00600E06">
        <w:rPr>
          <w:i/>
          <w:iCs/>
          <w:szCs w:val="22"/>
          <w:lang w:val="en-GB"/>
        </w:rPr>
        <w:t>verbatim</w:t>
      </w:r>
      <w:r w:rsidR="007625E5" w:rsidRPr="00600E06">
        <w:rPr>
          <w:szCs w:val="22"/>
          <w:lang w:val="en-GB"/>
        </w:rPr>
        <w:t xml:space="preserve"> using NVivo (Version 11, QSR International Ply Ltd.)</w:t>
      </w:r>
      <w:r w:rsidR="008E05FE" w:rsidRPr="00600E06">
        <w:rPr>
          <w:szCs w:val="22"/>
          <w:lang w:val="en-GB"/>
        </w:rPr>
        <w:t>.</w:t>
      </w:r>
      <w:bookmarkEnd w:id="18"/>
      <w:r w:rsidR="007625E5" w:rsidRPr="00600E06">
        <w:rPr>
          <w:szCs w:val="22"/>
          <w:lang w:val="en-GB"/>
        </w:rPr>
        <w:t xml:space="preserve"> </w:t>
      </w:r>
      <w:r w:rsidR="005E0152" w:rsidRPr="00600E06">
        <w:rPr>
          <w:szCs w:val="22"/>
          <w:lang w:val="en-GB"/>
        </w:rPr>
        <w:t>Our coding approach was to</w:t>
      </w:r>
      <w:r w:rsidR="008E05FE" w:rsidRPr="00600E06">
        <w:rPr>
          <w:szCs w:val="22"/>
          <w:lang w:val="en-GB"/>
        </w:rPr>
        <w:t xml:space="preserve"> explore perspectives in-depth, </w:t>
      </w:r>
      <w:r w:rsidR="005E0152" w:rsidRPr="00600E06">
        <w:rPr>
          <w:szCs w:val="22"/>
          <w:lang w:val="en-GB"/>
        </w:rPr>
        <w:t>identify</w:t>
      </w:r>
      <w:r w:rsidR="008E05FE" w:rsidRPr="00600E06">
        <w:rPr>
          <w:szCs w:val="22"/>
          <w:lang w:val="en-GB"/>
        </w:rPr>
        <w:t xml:space="preserve"> recurrent themes</w:t>
      </w:r>
      <w:r w:rsidR="005E0152" w:rsidRPr="00600E06">
        <w:rPr>
          <w:szCs w:val="22"/>
          <w:lang w:val="en-GB"/>
        </w:rPr>
        <w:t>,</w:t>
      </w:r>
      <w:r w:rsidR="008E05FE" w:rsidRPr="00600E06">
        <w:rPr>
          <w:szCs w:val="22"/>
          <w:lang w:val="en-GB"/>
        </w:rPr>
        <w:t xml:space="preserve"> highligh</w:t>
      </w:r>
      <w:r w:rsidR="005E0152" w:rsidRPr="00600E06">
        <w:rPr>
          <w:szCs w:val="22"/>
          <w:lang w:val="en-GB"/>
        </w:rPr>
        <w:t>t</w:t>
      </w:r>
      <w:r w:rsidR="008E05FE" w:rsidRPr="00600E06">
        <w:rPr>
          <w:szCs w:val="22"/>
          <w:lang w:val="en-GB"/>
        </w:rPr>
        <w:t xml:space="preserve"> nuances</w:t>
      </w:r>
      <w:r w:rsidR="005E0152" w:rsidRPr="00600E06">
        <w:rPr>
          <w:szCs w:val="22"/>
          <w:lang w:val="en-GB"/>
        </w:rPr>
        <w:t xml:space="preserve"> and capture sentiment</w:t>
      </w:r>
      <w:r w:rsidR="007625E5" w:rsidRPr="00600E06">
        <w:rPr>
          <w:szCs w:val="22"/>
          <w:lang w:val="en-GB"/>
        </w:rPr>
        <w:t xml:space="preserve">. </w:t>
      </w:r>
      <w:bookmarkStart w:id="19" w:name="_Hlk74150144"/>
      <w:r w:rsidR="007625E5" w:rsidRPr="00600E06">
        <w:rPr>
          <w:szCs w:val="22"/>
          <w:lang w:val="en-GB"/>
        </w:rPr>
        <w:t>Similar codes were grouped into parent codes and domains, which we then interpreted with reference</w:t>
      </w:r>
      <w:r w:rsidR="008E05FE" w:rsidRPr="00600E06">
        <w:rPr>
          <w:szCs w:val="22"/>
          <w:lang w:val="en-GB"/>
        </w:rPr>
        <w:t xml:space="preserve">s </w:t>
      </w:r>
      <w:r w:rsidR="007625E5" w:rsidRPr="00600E06">
        <w:rPr>
          <w:szCs w:val="22"/>
          <w:lang w:val="en-GB"/>
        </w:rPr>
        <w:t>from individual participants</w:t>
      </w:r>
      <w:r w:rsidR="003A3E3B">
        <w:rPr>
          <w:szCs w:val="22"/>
          <w:lang w:val="en-GB"/>
        </w:rPr>
        <w:t xml:space="preserve">, balanced with theoretical literature on urban green and blue space experiences and human health and wellbeing (Kaplan, 1995; </w:t>
      </w:r>
      <w:proofErr w:type="spellStart"/>
      <w:r w:rsidR="003A3E3B">
        <w:rPr>
          <w:szCs w:val="22"/>
          <w:lang w:val="en-GB"/>
        </w:rPr>
        <w:t>Hartig</w:t>
      </w:r>
      <w:proofErr w:type="spellEnd"/>
      <w:r w:rsidR="003A3E3B">
        <w:rPr>
          <w:szCs w:val="22"/>
          <w:lang w:val="en-GB"/>
        </w:rPr>
        <w:t xml:space="preserve"> et al., 2014; </w:t>
      </w:r>
      <w:proofErr w:type="spellStart"/>
      <w:r w:rsidR="003A3E3B">
        <w:rPr>
          <w:szCs w:val="22"/>
          <w:lang w:val="en-GB"/>
        </w:rPr>
        <w:t>Proshansky</w:t>
      </w:r>
      <w:proofErr w:type="spellEnd"/>
      <w:r w:rsidR="003A3E3B">
        <w:rPr>
          <w:szCs w:val="22"/>
          <w:lang w:val="en-GB"/>
        </w:rPr>
        <w:t xml:space="preserve"> et al., 1983)</w:t>
      </w:r>
      <w:r w:rsidR="007625E5" w:rsidRPr="00600E06">
        <w:rPr>
          <w:szCs w:val="22"/>
          <w:lang w:val="en-GB"/>
        </w:rPr>
        <w:t>.</w:t>
      </w:r>
      <w:r w:rsidR="003A3E3B">
        <w:rPr>
          <w:szCs w:val="22"/>
          <w:lang w:val="en-GB"/>
        </w:rPr>
        <w:t xml:space="preserve"> </w:t>
      </w:r>
      <w:bookmarkEnd w:id="19"/>
      <w:r w:rsidR="00B43498" w:rsidRPr="00600E06">
        <w:rPr>
          <w:szCs w:val="22"/>
          <w:lang w:val="en-GB"/>
        </w:rPr>
        <w:t xml:space="preserve">Five transcripts (from </w:t>
      </w:r>
      <w:r w:rsidR="0075584D" w:rsidRPr="00600E06">
        <w:rPr>
          <w:szCs w:val="22"/>
          <w:lang w:val="en-GB"/>
        </w:rPr>
        <w:t>stages</w:t>
      </w:r>
      <w:r w:rsidR="00B43498" w:rsidRPr="00600E06">
        <w:rPr>
          <w:szCs w:val="22"/>
          <w:lang w:val="en-GB"/>
        </w:rPr>
        <w:t xml:space="preserve"> 2-4) were independently coded by three authors (JCF, JM, MAP) to validate</w:t>
      </w:r>
      <w:r w:rsidR="0075584D" w:rsidRPr="00600E06">
        <w:rPr>
          <w:szCs w:val="22"/>
          <w:lang w:val="en-GB"/>
        </w:rPr>
        <w:t xml:space="preserve"> the</w:t>
      </w:r>
      <w:r w:rsidR="00B43498" w:rsidRPr="00600E06">
        <w:rPr>
          <w:szCs w:val="22"/>
          <w:lang w:val="en-GB"/>
        </w:rPr>
        <w:t xml:space="preserve"> approach</w:t>
      </w:r>
      <w:r w:rsidR="007625E5" w:rsidRPr="00600E06">
        <w:rPr>
          <w:szCs w:val="22"/>
          <w:lang w:val="en-GB"/>
        </w:rPr>
        <w:t xml:space="preserve"> taken</w:t>
      </w:r>
      <w:r w:rsidR="004407B3" w:rsidRPr="00600E06">
        <w:rPr>
          <w:szCs w:val="22"/>
          <w:lang w:val="en-GB"/>
        </w:rPr>
        <w:t xml:space="preserve"> to coding</w:t>
      </w:r>
      <w:r w:rsidR="00B43498" w:rsidRPr="00600E06">
        <w:rPr>
          <w:szCs w:val="22"/>
          <w:lang w:val="en-GB"/>
        </w:rPr>
        <w:t>. As interpretation</w:t>
      </w:r>
      <w:r w:rsidR="007625E5" w:rsidRPr="00600E06">
        <w:rPr>
          <w:szCs w:val="22"/>
          <w:lang w:val="en-GB"/>
        </w:rPr>
        <w:t>s</w:t>
      </w:r>
      <w:r w:rsidR="00B43498" w:rsidRPr="00600E06">
        <w:rPr>
          <w:szCs w:val="22"/>
          <w:lang w:val="en-GB"/>
        </w:rPr>
        <w:t xml:space="preserve"> of the dialogue</w:t>
      </w:r>
      <w:r w:rsidR="007625E5" w:rsidRPr="00600E06">
        <w:rPr>
          <w:szCs w:val="22"/>
          <w:lang w:val="en-GB"/>
        </w:rPr>
        <w:t xml:space="preserve"> were consistent</w:t>
      </w:r>
      <w:r w:rsidR="00B43498" w:rsidRPr="00600E06">
        <w:rPr>
          <w:szCs w:val="22"/>
          <w:lang w:val="en-GB"/>
        </w:rPr>
        <w:t>, the remaining content was</w:t>
      </w:r>
      <w:r w:rsidR="003B5537" w:rsidRPr="00600E06">
        <w:rPr>
          <w:szCs w:val="22"/>
          <w:lang w:val="en-GB"/>
        </w:rPr>
        <w:t xml:space="preserve"> </w:t>
      </w:r>
      <w:r w:rsidR="007625E5" w:rsidRPr="00600E06">
        <w:rPr>
          <w:szCs w:val="22"/>
          <w:lang w:val="en-GB"/>
        </w:rPr>
        <w:t>subsequently</w:t>
      </w:r>
      <w:r w:rsidR="003B5537" w:rsidRPr="00600E06">
        <w:rPr>
          <w:szCs w:val="22"/>
          <w:lang w:val="en-GB"/>
        </w:rPr>
        <w:t xml:space="preserve"> coded by one author (JCF)</w:t>
      </w:r>
      <w:r w:rsidR="007625E5" w:rsidRPr="00600E06">
        <w:rPr>
          <w:szCs w:val="22"/>
          <w:lang w:val="en-GB"/>
        </w:rPr>
        <w:t xml:space="preserve">. </w:t>
      </w:r>
    </w:p>
    <w:p w14:paraId="49D80212" w14:textId="77777777" w:rsidR="007F1E0A" w:rsidRPr="00600E06" w:rsidRDefault="007F1E0A" w:rsidP="00B43498">
      <w:pPr>
        <w:pStyle w:val="NoSpacing"/>
        <w:spacing w:after="240"/>
        <w:rPr>
          <w:szCs w:val="22"/>
          <w:lang w:val="en-GB"/>
        </w:rPr>
      </w:pPr>
    </w:p>
    <w:p w14:paraId="631F7E68" w14:textId="2DB0C587" w:rsidR="00965446" w:rsidRPr="00600E06" w:rsidRDefault="00965446" w:rsidP="00965446">
      <w:pPr>
        <w:pStyle w:val="Heading2"/>
        <w:spacing w:line="480" w:lineRule="auto"/>
        <w:rPr>
          <w:szCs w:val="22"/>
        </w:rPr>
      </w:pPr>
      <w:r w:rsidRPr="00600E06">
        <w:rPr>
          <w:szCs w:val="22"/>
        </w:rPr>
        <w:t>2.</w:t>
      </w:r>
      <w:r w:rsidR="007F611A" w:rsidRPr="00600E06">
        <w:rPr>
          <w:szCs w:val="22"/>
        </w:rPr>
        <w:t>5</w:t>
      </w:r>
      <w:r w:rsidRPr="00600E06">
        <w:rPr>
          <w:szCs w:val="22"/>
        </w:rPr>
        <w:t xml:space="preserve"> Screening to decision-makers</w:t>
      </w:r>
    </w:p>
    <w:p w14:paraId="4A414834" w14:textId="0FF56D7F" w:rsidR="00965446" w:rsidRPr="00600E06" w:rsidRDefault="00965446" w:rsidP="00965446">
      <w:pPr>
        <w:pStyle w:val="NoSpacing"/>
        <w:spacing w:after="240"/>
        <w:rPr>
          <w:szCs w:val="22"/>
          <w:lang w:val="en-GB"/>
        </w:rPr>
      </w:pPr>
      <w:r w:rsidRPr="00600E06">
        <w:rPr>
          <w:szCs w:val="22"/>
          <w:lang w:val="en-GB"/>
        </w:rPr>
        <w:t>A six-minute composite film</w:t>
      </w:r>
      <w:r w:rsidR="00521864" w:rsidRPr="00600E06">
        <w:rPr>
          <w:szCs w:val="22"/>
          <w:lang w:val="en-GB"/>
        </w:rPr>
        <w:t>,</w:t>
      </w:r>
      <w:r w:rsidRPr="00600E06">
        <w:rPr>
          <w:szCs w:val="22"/>
          <w:lang w:val="en-GB"/>
        </w:rPr>
        <w:t xml:space="preserve"> </w:t>
      </w:r>
      <w:r w:rsidRPr="00600E06">
        <w:rPr>
          <w:lang w:val="en-GB"/>
        </w:rPr>
        <w:t>represent</w:t>
      </w:r>
      <w:r w:rsidR="00521864" w:rsidRPr="00600E06">
        <w:rPr>
          <w:lang w:val="en-GB"/>
        </w:rPr>
        <w:t>ing</w:t>
      </w:r>
      <w:r w:rsidRPr="00600E06">
        <w:rPr>
          <w:szCs w:val="22"/>
          <w:lang w:val="en-GB"/>
        </w:rPr>
        <w:t xml:space="preserve"> the views of all seventeen participants </w:t>
      </w:r>
      <w:r w:rsidR="0050270F" w:rsidRPr="00600E06">
        <w:rPr>
          <w:szCs w:val="22"/>
          <w:lang w:val="en-GB"/>
        </w:rPr>
        <w:t>(eleven</w:t>
      </w:r>
      <w:r w:rsidR="00521864" w:rsidRPr="00600E06">
        <w:rPr>
          <w:szCs w:val="22"/>
          <w:lang w:val="en-GB"/>
        </w:rPr>
        <w:t xml:space="preserve"> from the</w:t>
      </w:r>
      <w:r w:rsidR="0050270F" w:rsidRPr="00600E06">
        <w:rPr>
          <w:szCs w:val="22"/>
          <w:lang w:val="en-GB"/>
        </w:rPr>
        <w:t xml:space="preserve"> core</w:t>
      </w:r>
      <w:r w:rsidR="00521864" w:rsidRPr="00600E06">
        <w:rPr>
          <w:szCs w:val="22"/>
          <w:lang w:val="en-GB"/>
        </w:rPr>
        <w:t xml:space="preserve"> groups</w:t>
      </w:r>
      <w:r w:rsidR="0050270F" w:rsidRPr="00600E06">
        <w:rPr>
          <w:szCs w:val="22"/>
          <w:lang w:val="en-GB"/>
        </w:rPr>
        <w:t xml:space="preserve"> and six additional</w:t>
      </w:r>
      <w:r w:rsidR="00521864" w:rsidRPr="00600E06">
        <w:rPr>
          <w:szCs w:val="22"/>
          <w:lang w:val="en-GB"/>
        </w:rPr>
        <w:t xml:space="preserve"> wider group members</w:t>
      </w:r>
      <w:r w:rsidR="0050270F" w:rsidRPr="00600E06">
        <w:rPr>
          <w:szCs w:val="22"/>
          <w:lang w:val="en-GB"/>
        </w:rPr>
        <w:t xml:space="preserve">) </w:t>
      </w:r>
      <w:r w:rsidRPr="00600E06">
        <w:rPr>
          <w:szCs w:val="22"/>
          <w:lang w:val="en-GB"/>
        </w:rPr>
        <w:t>across the three sites</w:t>
      </w:r>
      <w:r w:rsidR="00521864" w:rsidRPr="00600E06">
        <w:rPr>
          <w:szCs w:val="22"/>
          <w:lang w:val="en-GB"/>
        </w:rPr>
        <w:t>,</w:t>
      </w:r>
      <w:r w:rsidRPr="00600E06">
        <w:rPr>
          <w:szCs w:val="22"/>
          <w:lang w:val="en-GB"/>
        </w:rPr>
        <w:t xml:space="preserve"> was produced by two author</w:t>
      </w:r>
      <w:r w:rsidR="003849BD" w:rsidRPr="00600E06">
        <w:rPr>
          <w:szCs w:val="22"/>
          <w:lang w:val="en-GB"/>
        </w:rPr>
        <w:t>s</w:t>
      </w:r>
      <w:r w:rsidRPr="00600E06">
        <w:rPr>
          <w:szCs w:val="22"/>
          <w:lang w:val="en-GB"/>
        </w:rPr>
        <w:t xml:space="preserve"> (JCF, MAP)</w:t>
      </w:r>
      <w:r w:rsidR="00521864" w:rsidRPr="00600E06">
        <w:rPr>
          <w:szCs w:val="22"/>
          <w:lang w:val="en-GB"/>
        </w:rPr>
        <w:t>. The composite film</w:t>
      </w:r>
      <w:r w:rsidRPr="00600E06">
        <w:rPr>
          <w:szCs w:val="22"/>
          <w:lang w:val="en-GB"/>
        </w:rPr>
        <w:t xml:space="preserve"> us</w:t>
      </w:r>
      <w:r w:rsidR="00521864" w:rsidRPr="00600E06">
        <w:rPr>
          <w:szCs w:val="22"/>
          <w:lang w:val="en-GB"/>
        </w:rPr>
        <w:t>ed</w:t>
      </w:r>
      <w:r w:rsidRPr="00600E06">
        <w:rPr>
          <w:szCs w:val="22"/>
          <w:lang w:val="en-GB"/>
        </w:rPr>
        <w:t xml:space="preserve"> participant’s footage with some content reproduced to improve the visual/sound quality. Th</w:t>
      </w:r>
      <w:r w:rsidR="00521864" w:rsidRPr="00600E06">
        <w:rPr>
          <w:szCs w:val="22"/>
          <w:lang w:val="en-GB"/>
        </w:rPr>
        <w:t>e</w:t>
      </w:r>
      <w:r w:rsidRPr="00600E06">
        <w:rPr>
          <w:szCs w:val="22"/>
          <w:lang w:val="en-GB"/>
        </w:rPr>
        <w:t xml:space="preserve"> film </w:t>
      </w:r>
      <w:r w:rsidR="008E05FE" w:rsidRPr="00600E06">
        <w:rPr>
          <w:szCs w:val="22"/>
          <w:lang w:val="en-GB"/>
        </w:rPr>
        <w:t xml:space="preserve">reflected </w:t>
      </w:r>
      <w:r w:rsidRPr="00600E06">
        <w:rPr>
          <w:lang w:val="en-GB"/>
        </w:rPr>
        <w:t>t</w:t>
      </w:r>
      <w:r w:rsidRPr="00600E06">
        <w:rPr>
          <w:szCs w:val="22"/>
          <w:lang w:val="en-GB"/>
        </w:rPr>
        <w:t xml:space="preserve">he </w:t>
      </w:r>
      <w:r w:rsidR="008E05FE" w:rsidRPr="00600E06">
        <w:rPr>
          <w:szCs w:val="22"/>
          <w:lang w:val="en-GB"/>
        </w:rPr>
        <w:t xml:space="preserve">quantity, sentiment, and diversity of </w:t>
      </w:r>
      <w:r w:rsidRPr="00600E06">
        <w:rPr>
          <w:szCs w:val="22"/>
          <w:lang w:val="en-GB"/>
        </w:rPr>
        <w:t>domains and narratives that emerged from the analysis</w:t>
      </w:r>
      <w:r w:rsidR="00521864" w:rsidRPr="00600E06">
        <w:rPr>
          <w:szCs w:val="22"/>
          <w:lang w:val="en-GB"/>
        </w:rPr>
        <w:t>, but</w:t>
      </w:r>
      <w:r w:rsidRPr="00600E06">
        <w:rPr>
          <w:szCs w:val="22"/>
          <w:lang w:val="en-GB"/>
        </w:rPr>
        <w:t xml:space="preserve"> was kept short to maintain audience interest. The draft </w:t>
      </w:r>
      <w:r w:rsidR="00521864" w:rsidRPr="00600E06">
        <w:rPr>
          <w:szCs w:val="22"/>
          <w:lang w:val="en-GB"/>
        </w:rPr>
        <w:t xml:space="preserve">composite </w:t>
      </w:r>
      <w:r w:rsidRPr="00600E06">
        <w:rPr>
          <w:szCs w:val="22"/>
          <w:lang w:val="en-GB"/>
        </w:rPr>
        <w:t xml:space="preserve">film was screened to </w:t>
      </w:r>
      <w:r w:rsidR="00521864" w:rsidRPr="00600E06">
        <w:rPr>
          <w:szCs w:val="22"/>
          <w:lang w:val="en-GB"/>
        </w:rPr>
        <w:t xml:space="preserve">all </w:t>
      </w:r>
      <w:r w:rsidR="00391537" w:rsidRPr="00600E06">
        <w:rPr>
          <w:szCs w:val="22"/>
          <w:lang w:val="en-GB"/>
        </w:rPr>
        <w:t xml:space="preserve">available </w:t>
      </w:r>
      <w:r w:rsidRPr="00600E06">
        <w:rPr>
          <w:szCs w:val="22"/>
          <w:lang w:val="en-GB"/>
        </w:rPr>
        <w:t xml:space="preserve">participants prior to producing the final edit to </w:t>
      </w:r>
      <w:r w:rsidR="007F1E0A" w:rsidRPr="00600E06">
        <w:rPr>
          <w:szCs w:val="22"/>
          <w:lang w:val="en-GB"/>
        </w:rPr>
        <w:t xml:space="preserve">gauge feedback and </w:t>
      </w:r>
      <w:r w:rsidRPr="00600E06">
        <w:rPr>
          <w:szCs w:val="22"/>
          <w:lang w:val="en-GB"/>
        </w:rPr>
        <w:t xml:space="preserve">attain their agreement that </w:t>
      </w:r>
      <w:r w:rsidR="00B86190" w:rsidRPr="00600E06">
        <w:rPr>
          <w:szCs w:val="22"/>
          <w:lang w:val="en-GB"/>
        </w:rPr>
        <w:t>the editorial decisions we made</w:t>
      </w:r>
      <w:r w:rsidRPr="00600E06">
        <w:rPr>
          <w:szCs w:val="22"/>
          <w:lang w:val="en-GB"/>
        </w:rPr>
        <w:t xml:space="preserve"> accurately portrayed their opinions.</w:t>
      </w:r>
    </w:p>
    <w:p w14:paraId="457BC65C" w14:textId="77777777" w:rsidR="00965446" w:rsidRPr="00600E06" w:rsidRDefault="00965446" w:rsidP="00965446">
      <w:pPr>
        <w:pStyle w:val="NoSpacing"/>
        <w:spacing w:after="240"/>
        <w:rPr>
          <w:szCs w:val="22"/>
          <w:lang w:val="en-GB"/>
        </w:rPr>
      </w:pPr>
    </w:p>
    <w:p w14:paraId="20378E49" w14:textId="3F64F1EF" w:rsidR="00965446" w:rsidRPr="00600E06" w:rsidRDefault="000D5F02" w:rsidP="007E2369">
      <w:pPr>
        <w:pStyle w:val="NoSpacing"/>
        <w:spacing w:after="240"/>
        <w:rPr>
          <w:szCs w:val="22"/>
          <w:lang w:val="en-GB"/>
        </w:rPr>
      </w:pPr>
      <w:bookmarkStart w:id="20" w:name="_Hlk74058075"/>
      <w:r>
        <w:rPr>
          <w:szCs w:val="22"/>
          <w:lang w:val="en-GB"/>
        </w:rPr>
        <w:t xml:space="preserve">Seven </w:t>
      </w:r>
      <w:r w:rsidR="00965446" w:rsidRPr="00600E06">
        <w:rPr>
          <w:szCs w:val="22"/>
          <w:lang w:val="en-GB"/>
        </w:rPr>
        <w:t>decision-making authorities with jurisdiction across Georgetown’s public outdoor spaces</w:t>
      </w:r>
      <w:r>
        <w:rPr>
          <w:szCs w:val="22"/>
          <w:lang w:val="en-GB"/>
        </w:rPr>
        <w:t xml:space="preserve"> were invited to assign relevant individuals to attend the composite film screening</w:t>
      </w:r>
      <w:r w:rsidR="00965446" w:rsidRPr="00600E06">
        <w:rPr>
          <w:szCs w:val="22"/>
          <w:lang w:val="en-GB"/>
        </w:rPr>
        <w:t xml:space="preserve"> </w:t>
      </w:r>
      <w:r w:rsidR="00965446" w:rsidRPr="00600E06">
        <w:rPr>
          <w:bCs/>
          <w:szCs w:val="22"/>
          <w:lang w:val="en-GB"/>
        </w:rPr>
        <w:t>(</w:t>
      </w:r>
      <w:r w:rsidR="00965446" w:rsidRPr="00600E06">
        <w:rPr>
          <w:szCs w:val="22"/>
          <w:lang w:val="en-GB"/>
        </w:rPr>
        <w:t>see Supporting Information, Section SI</w:t>
      </w:r>
      <w:r w:rsidR="00965446" w:rsidRPr="00600E06">
        <w:rPr>
          <w:bCs/>
          <w:szCs w:val="22"/>
          <w:lang w:val="en-GB"/>
        </w:rPr>
        <w:t>4</w:t>
      </w:r>
      <w:r w:rsidR="00B86A59" w:rsidRPr="00600E06">
        <w:rPr>
          <w:bCs/>
          <w:szCs w:val="22"/>
          <w:lang w:val="en-GB"/>
        </w:rPr>
        <w:t>a</w:t>
      </w:r>
      <w:r w:rsidR="00965446" w:rsidRPr="00600E06">
        <w:rPr>
          <w:szCs w:val="22"/>
          <w:lang w:val="en-GB"/>
        </w:rPr>
        <w:t xml:space="preserve">). </w:t>
      </w:r>
      <w:bookmarkEnd w:id="20"/>
      <w:r w:rsidR="00965446" w:rsidRPr="00600E06">
        <w:rPr>
          <w:szCs w:val="22"/>
          <w:lang w:val="en-GB"/>
        </w:rPr>
        <w:t>Th</w:t>
      </w:r>
      <w:r w:rsidR="007F1E0A" w:rsidRPr="00600E06">
        <w:rPr>
          <w:szCs w:val="22"/>
          <w:lang w:val="en-GB"/>
        </w:rPr>
        <w:t>is</w:t>
      </w:r>
      <w:r w:rsidR="00965446" w:rsidRPr="00600E06">
        <w:rPr>
          <w:szCs w:val="22"/>
          <w:lang w:val="en-GB"/>
        </w:rPr>
        <w:t xml:space="preserve"> screening was an integral part of a three-hour deliberative workshop entitled ‘The benefits of Georgetown’s green and blue infrastructure’. The workshop was co-led with a Guyanese facilitator</w:t>
      </w:r>
      <w:r w:rsidR="005B04BF" w:rsidRPr="00600E06">
        <w:rPr>
          <w:szCs w:val="22"/>
          <w:lang w:val="en-GB"/>
        </w:rPr>
        <w:t xml:space="preserve"> (NH)</w:t>
      </w:r>
      <w:r w:rsidR="00965446" w:rsidRPr="00600E06">
        <w:rPr>
          <w:szCs w:val="22"/>
          <w:lang w:val="en-GB"/>
        </w:rPr>
        <w:t xml:space="preserve">. We introduced the </w:t>
      </w:r>
      <w:r w:rsidR="0011341A" w:rsidRPr="00600E06">
        <w:rPr>
          <w:szCs w:val="22"/>
          <w:lang w:val="en-GB"/>
        </w:rPr>
        <w:t>workshop</w:t>
      </w:r>
      <w:r w:rsidR="00965446" w:rsidRPr="00600E06">
        <w:rPr>
          <w:szCs w:val="22"/>
          <w:lang w:val="en-GB"/>
        </w:rPr>
        <w:t xml:space="preserve"> by stating our intention to communicate opinions from the public, and to inspire decision-makers to take action </w:t>
      </w:r>
      <w:r w:rsidR="007F1E0A" w:rsidRPr="00600E06">
        <w:rPr>
          <w:szCs w:val="22"/>
          <w:lang w:val="en-GB"/>
        </w:rPr>
        <w:t xml:space="preserve">on </w:t>
      </w:r>
      <w:r w:rsidR="00965446" w:rsidRPr="00600E06">
        <w:rPr>
          <w:szCs w:val="22"/>
          <w:lang w:val="en-GB"/>
        </w:rPr>
        <w:t>deliver</w:t>
      </w:r>
      <w:r w:rsidR="007F1E0A" w:rsidRPr="00600E06">
        <w:rPr>
          <w:szCs w:val="22"/>
          <w:lang w:val="en-GB"/>
        </w:rPr>
        <w:t>ing upon</w:t>
      </w:r>
      <w:r w:rsidR="00965446" w:rsidRPr="00600E06">
        <w:rPr>
          <w:szCs w:val="22"/>
          <w:lang w:val="en-GB"/>
        </w:rPr>
        <w:t xml:space="preserve"> Guyana’s national development policies and biodiversity commitments. During the screening of the composite film, we asked attendees to think about answers to six questions</w:t>
      </w:r>
      <w:r w:rsidR="00E63149" w:rsidRPr="00600E06">
        <w:rPr>
          <w:szCs w:val="22"/>
          <w:lang w:val="en-GB"/>
        </w:rPr>
        <w:t xml:space="preserve"> designed to </w:t>
      </w:r>
      <w:r w:rsidR="00FF2D13" w:rsidRPr="00600E06">
        <w:rPr>
          <w:szCs w:val="22"/>
          <w:lang w:val="en-GB"/>
        </w:rPr>
        <w:t xml:space="preserve">stimulate </w:t>
      </w:r>
      <w:r w:rsidR="00501096" w:rsidRPr="00600E06">
        <w:rPr>
          <w:szCs w:val="22"/>
          <w:lang w:val="en-GB"/>
        </w:rPr>
        <w:t>engage</w:t>
      </w:r>
      <w:r w:rsidR="00D46FC6" w:rsidRPr="00600E06">
        <w:rPr>
          <w:szCs w:val="22"/>
          <w:lang w:val="en-GB"/>
        </w:rPr>
        <w:t>ment</w:t>
      </w:r>
      <w:r w:rsidR="00501096" w:rsidRPr="00600E06">
        <w:rPr>
          <w:szCs w:val="22"/>
          <w:lang w:val="en-GB"/>
        </w:rPr>
        <w:t xml:space="preserve"> with the </w:t>
      </w:r>
      <w:r w:rsidR="00D46FC6" w:rsidRPr="00600E06">
        <w:rPr>
          <w:szCs w:val="22"/>
          <w:lang w:val="en-GB"/>
        </w:rPr>
        <w:t xml:space="preserve">content </w:t>
      </w:r>
      <w:r w:rsidR="00E63149" w:rsidRPr="00600E06">
        <w:rPr>
          <w:szCs w:val="22"/>
          <w:lang w:val="en-GB"/>
        </w:rPr>
        <w:t>(see Supporting Information, Section SI</w:t>
      </w:r>
      <w:r w:rsidR="00B86A59" w:rsidRPr="00600E06">
        <w:rPr>
          <w:bCs/>
          <w:szCs w:val="22"/>
          <w:lang w:val="en-GB"/>
        </w:rPr>
        <w:t>4b</w:t>
      </w:r>
      <w:r w:rsidR="00E63149" w:rsidRPr="00600E06">
        <w:rPr>
          <w:szCs w:val="22"/>
          <w:lang w:val="en-GB"/>
        </w:rPr>
        <w:t>)</w:t>
      </w:r>
      <w:r w:rsidR="00965446" w:rsidRPr="00600E06">
        <w:rPr>
          <w:szCs w:val="22"/>
          <w:lang w:val="en-GB"/>
        </w:rPr>
        <w:t xml:space="preserve">, which subsequently formed the basis of a 45-minute discussion. </w:t>
      </w:r>
    </w:p>
    <w:p w14:paraId="21D4A0A7" w14:textId="77777777" w:rsidR="007F1E0A" w:rsidRPr="00600E06" w:rsidRDefault="007F1E0A" w:rsidP="007E2369">
      <w:pPr>
        <w:pStyle w:val="NoSpacing"/>
        <w:spacing w:after="240"/>
        <w:rPr>
          <w:szCs w:val="22"/>
          <w:lang w:val="en-GB"/>
        </w:rPr>
      </w:pPr>
    </w:p>
    <w:p w14:paraId="34904B7A" w14:textId="227A42F2" w:rsidR="00D259D3" w:rsidRPr="00600E06" w:rsidRDefault="0099795B" w:rsidP="00037889">
      <w:pPr>
        <w:pStyle w:val="Heading2"/>
        <w:spacing w:line="480" w:lineRule="auto"/>
        <w:rPr>
          <w:i/>
        </w:rPr>
      </w:pPr>
      <w:r w:rsidRPr="00600E06">
        <w:rPr>
          <w:szCs w:val="22"/>
        </w:rPr>
        <w:t>2.</w:t>
      </w:r>
      <w:r w:rsidR="007F611A" w:rsidRPr="00600E06">
        <w:rPr>
          <w:szCs w:val="22"/>
        </w:rPr>
        <w:t>6</w:t>
      </w:r>
      <w:r w:rsidRPr="00600E06">
        <w:rPr>
          <w:szCs w:val="22"/>
        </w:rPr>
        <w:t xml:space="preserve"> </w:t>
      </w:r>
      <w:r w:rsidR="00D259D3" w:rsidRPr="00600E06">
        <w:t>Ethical considerations</w:t>
      </w:r>
    </w:p>
    <w:p w14:paraId="077F4107" w14:textId="437EB894" w:rsidR="000E7D92" w:rsidRPr="00600E06" w:rsidRDefault="00D259D3" w:rsidP="007E2369">
      <w:pPr>
        <w:pStyle w:val="NoSpacing"/>
        <w:rPr>
          <w:lang w:val="en-GB"/>
        </w:rPr>
      </w:pPr>
      <w:r w:rsidRPr="00600E06">
        <w:rPr>
          <w:lang w:val="en-GB"/>
        </w:rPr>
        <w:t>P</w:t>
      </w:r>
      <w:r w:rsidR="00FC6418" w:rsidRPr="00600E06">
        <w:rPr>
          <w:lang w:val="en-GB"/>
        </w:rPr>
        <w:t>articipatory video</w:t>
      </w:r>
      <w:r w:rsidRPr="00600E06">
        <w:rPr>
          <w:lang w:val="en-GB"/>
        </w:rPr>
        <w:t xml:space="preserve"> raises a number of ethical dilemmas around </w:t>
      </w:r>
      <w:r w:rsidR="00D563F5" w:rsidRPr="00600E06">
        <w:rPr>
          <w:lang w:val="en-GB"/>
        </w:rPr>
        <w:t>data ownership</w:t>
      </w:r>
      <w:r w:rsidRPr="00600E06">
        <w:rPr>
          <w:lang w:val="en-GB"/>
        </w:rPr>
        <w:t xml:space="preserve">, </w:t>
      </w:r>
      <w:r w:rsidR="00CC3F5C" w:rsidRPr="00600E06">
        <w:rPr>
          <w:lang w:val="en-GB"/>
        </w:rPr>
        <w:t xml:space="preserve">gaining </w:t>
      </w:r>
      <w:r w:rsidRPr="00600E06">
        <w:rPr>
          <w:lang w:val="en-GB"/>
        </w:rPr>
        <w:t xml:space="preserve">consent </w:t>
      </w:r>
      <w:r w:rsidR="00115B6E" w:rsidRPr="00600E06">
        <w:rPr>
          <w:lang w:val="en-GB"/>
        </w:rPr>
        <w:t>from</w:t>
      </w:r>
      <w:r w:rsidR="00FC6418" w:rsidRPr="00600E06">
        <w:rPr>
          <w:lang w:val="en-GB"/>
        </w:rPr>
        <w:t xml:space="preserve"> </w:t>
      </w:r>
      <w:r w:rsidR="00515B3F" w:rsidRPr="00600E06">
        <w:rPr>
          <w:lang w:val="en-GB"/>
        </w:rPr>
        <w:t xml:space="preserve">people filmed by </w:t>
      </w:r>
      <w:r w:rsidR="00CC3F5C" w:rsidRPr="00600E06">
        <w:rPr>
          <w:lang w:val="en-GB"/>
        </w:rPr>
        <w:t xml:space="preserve">participants, </w:t>
      </w:r>
      <w:r w:rsidR="00066737" w:rsidRPr="00600E06">
        <w:rPr>
          <w:lang w:val="en-GB"/>
        </w:rPr>
        <w:t>confidentiality</w:t>
      </w:r>
      <w:r w:rsidRPr="00600E06">
        <w:rPr>
          <w:lang w:val="en-GB"/>
        </w:rPr>
        <w:t xml:space="preserve">, </w:t>
      </w:r>
      <w:r w:rsidR="00CC3F5C" w:rsidRPr="00600E06">
        <w:rPr>
          <w:lang w:val="en-GB"/>
        </w:rPr>
        <w:t xml:space="preserve">and </w:t>
      </w:r>
      <w:r w:rsidRPr="00600E06">
        <w:rPr>
          <w:lang w:val="en-GB"/>
        </w:rPr>
        <w:t xml:space="preserve">the power dynamics between the researcher and ‘researched’ </w:t>
      </w:r>
      <w:r w:rsidRPr="00600E06">
        <w:rPr>
          <w:lang w:val="en-GB"/>
        </w:rPr>
        <w:fldChar w:fldCharType="begin" w:fldLock="1"/>
      </w:r>
      <w:r w:rsidR="00C975E8" w:rsidRPr="00600E06">
        <w:rPr>
          <w:lang w:val="en-GB"/>
        </w:rPr>
        <w:instrText>ADDIN CSL_CITATION {"citationItems":[{"id":"ITEM-1","itemData":{"DOI":"10.1111/area.12271","ISSN":"14754762","abstract":"Over the past decade there has been a growing interest in participatory video, but accounts have often been celebratory and uncritical. At the same time there has been an ever-increasing multiplicity of interpretations, thus making participatory video seem ‘nebulous’ and ‘perplexing’. This special section seeks to develop some of the critiques developed over the past five years, by bringing together a series of provocative thought pieces. Through this special section we seek to continue to develop a critique of participatory video as both a methodology and method. We also call on researchers, practitioners and participants to commit to engaging in rigorous public debate and intellectual critique in order to strengthen the field.","author":[{"dropping-particle":"","family":"Milne","given":"E. J.","non-dropping-particle":"","parse-names":false,"suffix":""}],"container-title":"Area","id":"ITEM-1","issue":"4","issued":{"date-parts":[["2016"]]},"page":"401-404","title":"Critiquing participatory video: experiences from around the world","type":"article-journal","volume":"48"},"uris":["http://www.mendeley.com/documents/?uuid=faf72f41-6502-4afe-a6a1-427645e76549"]},{"id":"ITEM-2","itemData":{"DOI":"10.1111/1475-4762.00236","ISBN":"00040894","ISSN":"00040894","abstract":"This paper explores how participatory video -- a methodology increasingly used in community development and anthropological research -- may enable a feminist practice of looking which does not perpetuate hierarchical power relations and create voyeuristic, distanced and disembodied claims to knowledge. I reflect on experiences from a participatory video project with members of a Maaori tribe in Aotearoa New Zealand in light of geographers' uses of video to date. I argue that participatory video, if used within carefully negotiated relationships, has potential to destabilize hierarchical power relations and create spaces for transformation by providing a practice of looking 'alongside' rather than 'at' research subjects.","author":[{"dropping-particle":"","family":"Kindon","given":"Sara","non-dropping-particle":"","parse-names":false,"suffix":""}],"container-title":"Area","id":"ITEM-2","issue":"2","issued":{"date-parts":[["2003"]]},"page":"142-153","title":"Participatory video in geographic research: A feminist practice of looking?","type":"article-journal","volume":"35"},"uris":["http://www.mendeley.com/documents/?uuid=31eb84e3-7b73-4788-9487-cf83d8c9406d"]},{"id":"ITEM-3","itemData":{"DOI":"10.14236/jhi.v21i4.72","ISSN":"14759985","abstract":"Objective The purpose of this paper is to describe the use of video-based observation research methods in primary care environment and highlight important methodological considerations and provide practical guidance for primary care and human factors researchers conducting video studies to understand patient-clinician interaction in primary care settings.\nMethods We reviewed studies in the literature which used video methods in health care research, and we also used our own experience based on the video studies we conducted in primary care settings.\nResults This paper highlighted the benefits of using video techniques, such as multi-channel recording and video coding, and compared \"unmanned\" video recording with the traditional observation method in primary care research. We proposed a list that can be followed step by step to conduct an effective video study in a primary care setting for a given problem. This paper also described obstacles, researchers should anticipate when using video recording methods in future studies.\nConclusion With the new technological improvements, video-based observation research is becoming a promising method in primary care and HFE research. Video recording has been under-utilised as a data collection tool because of confidentiality and privacy issues. However, it has many benefits as opposed to traditional observations, and recent studies using video recording methods have introduced new research areas and approaches.","author":[{"dropping-particle":"","family":"Asan","given":"Onur","non-dropping-particle":"","parse-names":false,"suffix":""},{"dropping-particle":"","family":"Montague","given":"Enid","non-dropping-particle":"","parse-names":false,"suffix":""}],"container-title":"Informatics in Primary Care","id":"ITEM-3","issue":"4","issued":{"date-parts":[["2014"]]},"page":"161-170","title":"Using video-based observation research methods in primary care health encounters to evaluate complex interactions","type":"article-journal","volume":"21"},"uris":["http://www.mendeley.com/documents/?uuid=23cb0497-78b5-4cf0-a0cb-ed88a54e7772"]},{"id":"ITEM-4","itemData":{"DOI":"10.1016/j.geoforum.2015.02.010","ISSN":"00167185","abstract":"Participatory research is supposed to involve participants in a collective definition of goals, and the co-production and sharing of research outputs. However, when articulated through an extended period of time involving a range of local, national and international actors, the practicalities of participatory research means that certain groups and individuals become responsible for taking leading roles, with subsequent ethical dilemmas. In the 'Community-owned solutions for future environmental challenges in the Guiana Shield, South America' (COBRA) project, the participatory research process involves a group of five Indigenous researchers - \"the local team\" - in charge of carrying out the research on the ground e.g. defining procedures, carrying out community engagement and supporting the communities in analyzing and disseminating the material. This local team is, in turn, supported by researchers from a national NGO and foreign academics. Considerable responsibility has been given to the local team for achieving project outcomes, and freedom in defining project tasks and activities. This paper analyses the multiple ethical dilemmas arising out of this situation, particularly the role of the local team as intermediaries between the wider community and project partners. We highlight the existence of significant mismatches between research expectations, and the ethical processes in operation at community level which are usually established on long-term, tacit and reciprocal relationships. We discuss how local community researchers are challenged with balancing the tensions between these two ethical polarities, while at the same time producing participatory research outcomes that are acceptable by everyone involved.","author":[{"dropping-particle":"","family":"Mistry","given":"Jayalaxshmi","non-dropping-particle":"","parse-names":false,"suffix":""},{"dropping-particle":"","family":"Berardi","given":"Andrea","non-dropping-particle":"","parse-names":false,"suffix":""},{"dropping-particle":"","family":"Bignante","given":"Elisa","non-dropping-particle":"","parse-names":false,"suffix":""},{"dropping-particle":"","family":"Tschirhart","given":"Céline","non-dropping-particle":"","parse-names":false,"suffix":""}],"container-title":"Geoforum","id":"ITEM-4","issued":{"date-parts":[["2015"]]},"note":"NULL","page":"27-35","publisher":"Elsevier Ltd","title":"Between a rock and a hard place: Ethical dilemmas of local community facilitators doing participatory research projects","type":"article-journal","volume":"61"},"uris":["http://www.mendeley.com/documents/?uuid=fd4949b7-74ea-42d0-9aac-b041d56727cb"]}],"mendeley":{"formattedCitation":"(Asan &amp; Montague, 2014; Kindon, 2003; Milne, 2016; Mistry et al., 2015)","manualFormatting":"(Milne, 2016; Mistry, et al. 2015)","plainTextFormattedCitation":"(Asan &amp; Montague, 2014; Kindon, 2003; Milne, 2016; Mistry et al., 2015)","previouslyFormattedCitation":"(Asan &amp; Montague, 2014; Kindon, 2003; Milne, 2016; Mistry et al., 2015)"},"properties":{"noteIndex":0},"schema":"https://github.com/citation-style-language/schema/raw/master/csl-citation.json"}</w:instrText>
      </w:r>
      <w:r w:rsidRPr="00600E06">
        <w:rPr>
          <w:lang w:val="en-GB"/>
        </w:rPr>
        <w:fldChar w:fldCharType="separate"/>
      </w:r>
      <w:r w:rsidRPr="00600E06">
        <w:rPr>
          <w:noProof/>
          <w:lang w:val="en-GB"/>
        </w:rPr>
        <w:t>(Milne, 2016; Mistry, et al. 2015)</w:t>
      </w:r>
      <w:r w:rsidRPr="00600E06">
        <w:rPr>
          <w:lang w:val="en-GB"/>
        </w:rPr>
        <w:fldChar w:fldCharType="end"/>
      </w:r>
      <w:r w:rsidRPr="00600E06">
        <w:rPr>
          <w:lang w:val="en-GB"/>
        </w:rPr>
        <w:t>.</w:t>
      </w:r>
      <w:r w:rsidR="00FE12D2" w:rsidRPr="00600E06">
        <w:rPr>
          <w:lang w:val="en-GB"/>
        </w:rPr>
        <w:t xml:space="preserve"> </w:t>
      </w:r>
      <w:r w:rsidR="00C4331A" w:rsidRPr="00600E06">
        <w:rPr>
          <w:lang w:val="en-GB"/>
        </w:rPr>
        <w:t>Primarily, w</w:t>
      </w:r>
      <w:r w:rsidR="00FE12D2" w:rsidRPr="00600E06">
        <w:rPr>
          <w:lang w:val="en-GB"/>
        </w:rPr>
        <w:t>e sought to counter these issues</w:t>
      </w:r>
      <w:r w:rsidR="00CC3F5C" w:rsidRPr="00600E06">
        <w:rPr>
          <w:lang w:val="en-GB"/>
        </w:rPr>
        <w:t xml:space="preserve"> </w:t>
      </w:r>
      <w:r w:rsidR="00C4331A" w:rsidRPr="00600E06">
        <w:rPr>
          <w:lang w:val="en-GB"/>
        </w:rPr>
        <w:t>by</w:t>
      </w:r>
      <w:r w:rsidR="00FE12D2" w:rsidRPr="00600E06">
        <w:rPr>
          <w:lang w:val="en-GB"/>
        </w:rPr>
        <w:t xml:space="preserve"> </w:t>
      </w:r>
      <w:r w:rsidR="006135E5" w:rsidRPr="00600E06">
        <w:rPr>
          <w:lang w:val="en-GB"/>
        </w:rPr>
        <w:t>transparen</w:t>
      </w:r>
      <w:r w:rsidR="00115B6E" w:rsidRPr="00600E06">
        <w:rPr>
          <w:lang w:val="en-GB"/>
        </w:rPr>
        <w:t>cy</w:t>
      </w:r>
      <w:r w:rsidR="00FE12D2" w:rsidRPr="00600E06">
        <w:rPr>
          <w:lang w:val="en-GB"/>
        </w:rPr>
        <w:t xml:space="preserve"> </w:t>
      </w:r>
      <w:r w:rsidR="00DA5752" w:rsidRPr="00600E06">
        <w:rPr>
          <w:lang w:val="en-GB"/>
        </w:rPr>
        <w:t>in</w:t>
      </w:r>
      <w:r w:rsidR="00FE12D2" w:rsidRPr="00600E06">
        <w:rPr>
          <w:lang w:val="en-GB"/>
        </w:rPr>
        <w:t xml:space="preserve"> our consent form (</w:t>
      </w:r>
      <w:r w:rsidR="001D2069" w:rsidRPr="00600E06">
        <w:rPr>
          <w:szCs w:val="22"/>
          <w:lang w:val="en-GB"/>
        </w:rPr>
        <w:t>Supporting Information, Section SI</w:t>
      </w:r>
      <w:r w:rsidR="00FE678C" w:rsidRPr="00600E06">
        <w:rPr>
          <w:bCs/>
          <w:szCs w:val="22"/>
          <w:lang w:val="en-GB"/>
        </w:rPr>
        <w:t>5</w:t>
      </w:r>
      <w:r w:rsidR="00FE12D2" w:rsidRPr="00600E06">
        <w:rPr>
          <w:bCs/>
          <w:lang w:val="en-GB"/>
        </w:rPr>
        <w:t>).</w:t>
      </w:r>
      <w:r w:rsidR="00FE12D2" w:rsidRPr="00600E06">
        <w:rPr>
          <w:lang w:val="en-GB"/>
        </w:rPr>
        <w:t xml:space="preserve"> </w:t>
      </w:r>
      <w:r w:rsidR="000E7D92" w:rsidRPr="00600E06">
        <w:rPr>
          <w:lang w:val="en-GB"/>
        </w:rPr>
        <w:t>Our</w:t>
      </w:r>
      <w:r w:rsidR="006135E5" w:rsidRPr="00600E06">
        <w:rPr>
          <w:lang w:val="en-GB"/>
        </w:rPr>
        <w:t xml:space="preserve"> process received considerable review both international</w:t>
      </w:r>
      <w:r w:rsidR="00DA5752" w:rsidRPr="00600E06">
        <w:rPr>
          <w:lang w:val="en-GB"/>
        </w:rPr>
        <w:t>ly</w:t>
      </w:r>
      <w:r w:rsidR="006135E5" w:rsidRPr="00600E06">
        <w:rPr>
          <w:lang w:val="en-GB"/>
        </w:rPr>
        <w:t xml:space="preserve"> (University</w:t>
      </w:r>
      <w:r w:rsidR="00515B3F" w:rsidRPr="00600E06">
        <w:rPr>
          <w:lang w:val="en-GB"/>
        </w:rPr>
        <w:t xml:space="preserve"> of Kent</w:t>
      </w:r>
      <w:r w:rsidR="00115B6E" w:rsidRPr="00600E06">
        <w:rPr>
          <w:lang w:val="en-GB"/>
        </w:rPr>
        <w:t xml:space="preserve">, </w:t>
      </w:r>
      <w:r w:rsidR="00515B3F" w:rsidRPr="00600E06">
        <w:rPr>
          <w:lang w:val="en-GB"/>
        </w:rPr>
        <w:t>UK</w:t>
      </w:r>
      <w:r w:rsidR="006135E5" w:rsidRPr="00600E06">
        <w:rPr>
          <w:lang w:val="en-GB"/>
        </w:rPr>
        <w:t xml:space="preserve">) and </w:t>
      </w:r>
      <w:r w:rsidR="00515B3F" w:rsidRPr="00600E06">
        <w:rPr>
          <w:lang w:val="en-GB"/>
        </w:rPr>
        <w:t>in-country</w:t>
      </w:r>
      <w:r w:rsidR="006135E5" w:rsidRPr="00600E06">
        <w:rPr>
          <w:lang w:val="en-GB"/>
        </w:rPr>
        <w:t xml:space="preserve"> (</w:t>
      </w:r>
      <w:r w:rsidR="00515B3F" w:rsidRPr="00600E06">
        <w:rPr>
          <w:lang w:val="en-GB"/>
        </w:rPr>
        <w:t>PAC</w:t>
      </w:r>
      <w:r w:rsidR="00115B6E" w:rsidRPr="00600E06">
        <w:rPr>
          <w:lang w:val="en-GB"/>
        </w:rPr>
        <w:t>,</w:t>
      </w:r>
      <w:r w:rsidR="00515B3F" w:rsidRPr="00600E06">
        <w:rPr>
          <w:lang w:val="en-GB"/>
        </w:rPr>
        <w:t xml:space="preserve"> Guyana</w:t>
      </w:r>
      <w:r w:rsidR="006135E5" w:rsidRPr="00600E06">
        <w:rPr>
          <w:lang w:val="en-GB"/>
        </w:rPr>
        <w:t>).</w:t>
      </w:r>
      <w:r w:rsidR="006135E5" w:rsidRPr="00600E06" w:rsidDel="006135E5">
        <w:rPr>
          <w:lang w:val="en-GB"/>
        </w:rPr>
        <w:t xml:space="preserve"> </w:t>
      </w:r>
      <w:r w:rsidR="006135E5" w:rsidRPr="00600E06">
        <w:rPr>
          <w:lang w:val="en-GB"/>
        </w:rPr>
        <w:t xml:space="preserve">We </w:t>
      </w:r>
      <w:r w:rsidR="009D36A1" w:rsidRPr="00600E06">
        <w:rPr>
          <w:lang w:val="en-GB"/>
        </w:rPr>
        <w:t>endeavoured</w:t>
      </w:r>
      <w:r w:rsidR="006135E5" w:rsidRPr="00600E06">
        <w:rPr>
          <w:lang w:val="en-GB"/>
        </w:rPr>
        <w:t xml:space="preserve"> to be both adaptive and reflective to participants</w:t>
      </w:r>
      <w:r w:rsidR="00801E4C" w:rsidRPr="00600E06">
        <w:rPr>
          <w:lang w:val="en-GB"/>
        </w:rPr>
        <w:t xml:space="preserve"> and</w:t>
      </w:r>
      <w:r w:rsidR="006135E5" w:rsidRPr="00600E06">
        <w:rPr>
          <w:lang w:val="en-GB"/>
        </w:rPr>
        <w:t xml:space="preserve"> decision-makers </w:t>
      </w:r>
      <w:r w:rsidR="00515B3F" w:rsidRPr="00600E06">
        <w:rPr>
          <w:lang w:val="en-GB"/>
        </w:rPr>
        <w:t>throughout</w:t>
      </w:r>
      <w:r w:rsidR="006135E5" w:rsidRPr="00600E06">
        <w:rPr>
          <w:lang w:val="en-GB"/>
        </w:rPr>
        <w:t xml:space="preserve"> </w:t>
      </w:r>
      <w:r w:rsidR="00C4331A" w:rsidRPr="00600E06">
        <w:rPr>
          <w:lang w:val="en-GB"/>
        </w:rPr>
        <w:t>the project</w:t>
      </w:r>
      <w:r w:rsidR="00B86190" w:rsidRPr="00600E06">
        <w:rPr>
          <w:lang w:val="en-GB"/>
        </w:rPr>
        <w:t xml:space="preserve">, as well as inclusive and considerate </w:t>
      </w:r>
      <w:r w:rsidR="00115B6E" w:rsidRPr="00600E06">
        <w:rPr>
          <w:lang w:val="en-GB"/>
        </w:rPr>
        <w:t>with our</w:t>
      </w:r>
      <w:r w:rsidR="00B86190" w:rsidRPr="00600E06">
        <w:rPr>
          <w:lang w:val="en-GB"/>
        </w:rPr>
        <w:t xml:space="preserve"> editorial decisions</w:t>
      </w:r>
      <w:r w:rsidR="006135E5" w:rsidRPr="00600E06">
        <w:rPr>
          <w:lang w:val="en-GB"/>
        </w:rPr>
        <w:t xml:space="preserve">. </w:t>
      </w:r>
      <w:r w:rsidR="002D4AE8" w:rsidRPr="00600E06">
        <w:rPr>
          <w:lang w:val="en-GB"/>
        </w:rPr>
        <w:t>As the data were owned by participants, they were encouraged to keep copies of the footage</w:t>
      </w:r>
      <w:r w:rsidR="007579C7" w:rsidRPr="00600E06">
        <w:rPr>
          <w:lang w:val="en-GB"/>
        </w:rPr>
        <w:t xml:space="preserve"> </w:t>
      </w:r>
      <w:r w:rsidR="00801E4C" w:rsidRPr="00600E06">
        <w:rPr>
          <w:lang w:val="en-GB"/>
        </w:rPr>
        <w:t xml:space="preserve">with consent from </w:t>
      </w:r>
      <w:r w:rsidR="00BA70B1" w:rsidRPr="00600E06">
        <w:rPr>
          <w:lang w:val="en-GB"/>
        </w:rPr>
        <w:t xml:space="preserve">fellow group members, </w:t>
      </w:r>
      <w:r w:rsidR="007579C7" w:rsidRPr="00600E06">
        <w:rPr>
          <w:lang w:val="en-GB"/>
        </w:rPr>
        <w:t xml:space="preserve">but not to </w:t>
      </w:r>
      <w:r w:rsidR="00801E4C" w:rsidRPr="00600E06">
        <w:rPr>
          <w:lang w:val="en-GB"/>
        </w:rPr>
        <w:t xml:space="preserve">share them </w:t>
      </w:r>
      <w:r w:rsidR="005775AE" w:rsidRPr="00600E06">
        <w:rPr>
          <w:lang w:val="en-GB"/>
        </w:rPr>
        <w:t>publicly</w:t>
      </w:r>
      <w:r w:rsidR="002D4AE8" w:rsidRPr="00600E06">
        <w:rPr>
          <w:lang w:val="en-GB"/>
        </w:rPr>
        <w:t>.</w:t>
      </w:r>
    </w:p>
    <w:p w14:paraId="7F43A1E5" w14:textId="6472143C" w:rsidR="001C3BB4" w:rsidRPr="00600E06" w:rsidRDefault="001C3BB4" w:rsidP="007E2369">
      <w:pPr>
        <w:pStyle w:val="NoSpacing"/>
        <w:rPr>
          <w:rFonts w:eastAsiaTheme="majorEastAsia"/>
          <w:sz w:val="28"/>
          <w:lang w:val="en-GB"/>
        </w:rPr>
      </w:pPr>
      <w:r w:rsidRPr="00600E06">
        <w:rPr>
          <w:lang w:val="en-GB"/>
        </w:rPr>
        <w:br w:type="page"/>
      </w:r>
    </w:p>
    <w:p w14:paraId="6C4CCF06" w14:textId="5EAEE15D" w:rsidR="00CC7880" w:rsidRPr="00600E06" w:rsidRDefault="0099795B" w:rsidP="00FD39D3">
      <w:pPr>
        <w:pStyle w:val="Heading1"/>
      </w:pPr>
      <w:r w:rsidRPr="00600E06">
        <w:t xml:space="preserve">3. </w:t>
      </w:r>
      <w:r w:rsidR="00D94F7B" w:rsidRPr="00600E06">
        <w:t xml:space="preserve">RESULTS </w:t>
      </w:r>
    </w:p>
    <w:p w14:paraId="3AC75549" w14:textId="53B95D6C" w:rsidR="00055CE1" w:rsidRPr="00600E06" w:rsidRDefault="00055CE1">
      <w:pPr>
        <w:pStyle w:val="NoSpacing"/>
        <w:spacing w:after="240"/>
        <w:rPr>
          <w:szCs w:val="22"/>
          <w:lang w:val="en-GB"/>
        </w:rPr>
      </w:pPr>
      <w:r w:rsidRPr="00600E06">
        <w:rPr>
          <w:szCs w:val="22"/>
          <w:lang w:val="en-GB"/>
        </w:rPr>
        <w:t xml:space="preserve">The content </w:t>
      </w:r>
      <w:r w:rsidR="00E03A60" w:rsidRPr="00600E06">
        <w:rPr>
          <w:szCs w:val="22"/>
          <w:lang w:val="en-GB"/>
        </w:rPr>
        <w:t>produced</w:t>
      </w:r>
      <w:r w:rsidRPr="00600E06">
        <w:rPr>
          <w:szCs w:val="22"/>
          <w:lang w:val="en-GB"/>
        </w:rPr>
        <w:t xml:space="preserve"> by participants rang</w:t>
      </w:r>
      <w:r w:rsidR="00E03A60" w:rsidRPr="00600E06">
        <w:rPr>
          <w:szCs w:val="22"/>
          <w:lang w:val="en-GB"/>
        </w:rPr>
        <w:t>ed</w:t>
      </w:r>
      <w:r w:rsidRPr="00600E06">
        <w:rPr>
          <w:szCs w:val="22"/>
          <w:lang w:val="en-GB"/>
        </w:rPr>
        <w:t xml:space="preserve"> from </w:t>
      </w:r>
      <w:r w:rsidR="00E03A60" w:rsidRPr="00600E06">
        <w:rPr>
          <w:szCs w:val="22"/>
          <w:lang w:val="en-GB"/>
        </w:rPr>
        <w:t xml:space="preserve">close-up </w:t>
      </w:r>
      <w:r w:rsidRPr="00600E06">
        <w:rPr>
          <w:szCs w:val="22"/>
          <w:lang w:val="en-GB"/>
        </w:rPr>
        <w:t>shots of bird behaviour in the Botanical Gardens</w:t>
      </w:r>
      <w:r w:rsidR="00E03A60" w:rsidRPr="00600E06">
        <w:rPr>
          <w:szCs w:val="22"/>
          <w:lang w:val="en-GB"/>
        </w:rPr>
        <w:t xml:space="preserve"> to sped-up sequences of </w:t>
      </w:r>
      <w:r w:rsidR="00316F16" w:rsidRPr="00600E06">
        <w:rPr>
          <w:szCs w:val="22"/>
          <w:lang w:val="en-GB"/>
        </w:rPr>
        <w:t>people exercising</w:t>
      </w:r>
      <w:r w:rsidR="00E03A60" w:rsidRPr="00600E06">
        <w:rPr>
          <w:szCs w:val="22"/>
          <w:lang w:val="en-GB"/>
        </w:rPr>
        <w:t xml:space="preserve"> in the National Park,</w:t>
      </w:r>
      <w:r w:rsidRPr="00600E06">
        <w:rPr>
          <w:szCs w:val="22"/>
          <w:lang w:val="en-GB"/>
        </w:rPr>
        <w:t xml:space="preserve"> through to </w:t>
      </w:r>
      <w:r w:rsidR="00E03A60" w:rsidRPr="00600E06">
        <w:rPr>
          <w:szCs w:val="22"/>
          <w:lang w:val="en-GB"/>
        </w:rPr>
        <w:t xml:space="preserve">busy </w:t>
      </w:r>
      <w:r w:rsidRPr="00600E06">
        <w:rPr>
          <w:szCs w:val="22"/>
          <w:lang w:val="en-GB"/>
        </w:rPr>
        <w:t>Friday night</w:t>
      </w:r>
      <w:r w:rsidR="00E03A60" w:rsidRPr="00600E06">
        <w:rPr>
          <w:szCs w:val="22"/>
          <w:lang w:val="en-GB"/>
        </w:rPr>
        <w:t xml:space="preserve"> </w:t>
      </w:r>
      <w:r w:rsidR="00316F16" w:rsidRPr="00600E06">
        <w:rPr>
          <w:szCs w:val="22"/>
          <w:lang w:val="en-GB"/>
        </w:rPr>
        <w:t xml:space="preserve">Sea Wall </w:t>
      </w:r>
      <w:r w:rsidRPr="00600E06">
        <w:rPr>
          <w:szCs w:val="22"/>
          <w:lang w:val="en-GB"/>
        </w:rPr>
        <w:t xml:space="preserve">parties </w:t>
      </w:r>
      <w:r w:rsidR="00E03A60" w:rsidRPr="00600E06">
        <w:rPr>
          <w:szCs w:val="22"/>
          <w:lang w:val="en-GB"/>
        </w:rPr>
        <w:t xml:space="preserve">captured from a car window. </w:t>
      </w:r>
      <w:r w:rsidR="00316F16" w:rsidRPr="00600E06">
        <w:rPr>
          <w:szCs w:val="22"/>
          <w:lang w:val="en-GB"/>
        </w:rPr>
        <w:t>The diversity of this audio-visual content resonated</w:t>
      </w:r>
      <w:r w:rsidR="002274B6" w:rsidRPr="00600E06">
        <w:rPr>
          <w:szCs w:val="22"/>
          <w:lang w:val="en-GB"/>
        </w:rPr>
        <w:t xml:space="preserve"> between</w:t>
      </w:r>
      <w:r w:rsidR="00316F16" w:rsidRPr="00600E06">
        <w:rPr>
          <w:szCs w:val="22"/>
          <w:lang w:val="en-GB"/>
        </w:rPr>
        <w:t xml:space="preserve"> participants, </w:t>
      </w:r>
      <w:r w:rsidR="002274B6" w:rsidRPr="00600E06">
        <w:rPr>
          <w:szCs w:val="22"/>
          <w:lang w:val="en-GB"/>
        </w:rPr>
        <w:t>and</w:t>
      </w:r>
      <w:r w:rsidR="00316F16" w:rsidRPr="00600E06">
        <w:rPr>
          <w:szCs w:val="22"/>
          <w:lang w:val="en-GB"/>
        </w:rPr>
        <w:t xml:space="preserve"> </w:t>
      </w:r>
      <w:r w:rsidR="00E03A60" w:rsidRPr="00600E06">
        <w:rPr>
          <w:szCs w:val="22"/>
          <w:lang w:val="en-GB"/>
        </w:rPr>
        <w:t>led to a</w:t>
      </w:r>
      <w:r w:rsidR="00316F16" w:rsidRPr="00600E06">
        <w:rPr>
          <w:szCs w:val="22"/>
          <w:lang w:val="en-GB"/>
        </w:rPr>
        <w:t xml:space="preserve"> varied,</w:t>
      </w:r>
      <w:r w:rsidR="00E03A60" w:rsidRPr="00600E06">
        <w:rPr>
          <w:szCs w:val="22"/>
          <w:lang w:val="en-GB"/>
        </w:rPr>
        <w:t xml:space="preserve"> rich</w:t>
      </w:r>
      <w:r w:rsidR="00316F16" w:rsidRPr="00600E06">
        <w:rPr>
          <w:szCs w:val="22"/>
          <w:lang w:val="en-GB"/>
        </w:rPr>
        <w:t xml:space="preserve">, </w:t>
      </w:r>
      <w:r w:rsidR="00E03A60" w:rsidRPr="00600E06">
        <w:rPr>
          <w:szCs w:val="22"/>
          <w:lang w:val="en-GB"/>
        </w:rPr>
        <w:t>and lively discussion.</w:t>
      </w:r>
    </w:p>
    <w:p w14:paraId="1B5FC2DF" w14:textId="77777777" w:rsidR="00055CE1" w:rsidRPr="00600E06" w:rsidRDefault="00055CE1" w:rsidP="007E2369">
      <w:pPr>
        <w:pStyle w:val="NoSpacing"/>
        <w:spacing w:after="240"/>
        <w:rPr>
          <w:szCs w:val="22"/>
          <w:lang w:val="en-GB"/>
        </w:rPr>
      </w:pPr>
    </w:p>
    <w:p w14:paraId="2EE8B25C" w14:textId="385C0C33" w:rsidR="00055170" w:rsidRPr="00600E06" w:rsidRDefault="00BB0BF1" w:rsidP="007E2369">
      <w:pPr>
        <w:pStyle w:val="NoSpacing"/>
        <w:spacing w:after="240"/>
        <w:rPr>
          <w:szCs w:val="22"/>
          <w:lang w:val="en-GB"/>
        </w:rPr>
      </w:pPr>
      <w:r w:rsidRPr="00600E06">
        <w:rPr>
          <w:szCs w:val="22"/>
          <w:lang w:val="en-GB"/>
        </w:rPr>
        <w:t>We identified</w:t>
      </w:r>
      <w:r w:rsidR="00055170" w:rsidRPr="00600E06">
        <w:rPr>
          <w:szCs w:val="22"/>
          <w:lang w:val="en-GB"/>
        </w:rPr>
        <w:t xml:space="preserve"> 80 codes</w:t>
      </w:r>
      <w:r w:rsidR="005775AE" w:rsidRPr="00600E06">
        <w:rPr>
          <w:szCs w:val="22"/>
          <w:lang w:val="en-GB"/>
        </w:rPr>
        <w:t xml:space="preserve"> across the films, footage, and</w:t>
      </w:r>
      <w:r w:rsidR="00316F16" w:rsidRPr="00600E06">
        <w:rPr>
          <w:szCs w:val="22"/>
          <w:lang w:val="en-GB"/>
        </w:rPr>
        <w:t xml:space="preserve"> discussion</w:t>
      </w:r>
      <w:r w:rsidR="007D2180" w:rsidRPr="00600E06">
        <w:rPr>
          <w:szCs w:val="22"/>
          <w:lang w:val="en-GB"/>
        </w:rPr>
        <w:t xml:space="preserve">s </w:t>
      </w:r>
      <w:r w:rsidR="00055170" w:rsidRPr="00600E06">
        <w:rPr>
          <w:szCs w:val="22"/>
          <w:lang w:val="en-GB"/>
        </w:rPr>
        <w:t xml:space="preserve">(Table </w:t>
      </w:r>
      <w:r w:rsidR="0085203C" w:rsidRPr="00600E06">
        <w:rPr>
          <w:szCs w:val="22"/>
          <w:lang w:val="en-GB"/>
        </w:rPr>
        <w:t>1</w:t>
      </w:r>
      <w:r w:rsidR="00055170" w:rsidRPr="00600E06">
        <w:rPr>
          <w:szCs w:val="22"/>
          <w:lang w:val="en-GB"/>
        </w:rPr>
        <w:t xml:space="preserve">). Five domains </w:t>
      </w:r>
      <w:r w:rsidR="00B56B83" w:rsidRPr="00600E06">
        <w:rPr>
          <w:szCs w:val="22"/>
          <w:lang w:val="en-GB"/>
        </w:rPr>
        <w:t>emerged</w:t>
      </w:r>
      <w:r w:rsidR="00055170" w:rsidRPr="00600E06">
        <w:rPr>
          <w:szCs w:val="22"/>
          <w:lang w:val="en-GB"/>
        </w:rPr>
        <w:t xml:space="preserve"> from this iterative</w:t>
      </w:r>
      <w:r w:rsidR="00056A95" w:rsidRPr="00600E06">
        <w:rPr>
          <w:szCs w:val="22"/>
          <w:lang w:val="en-GB"/>
        </w:rPr>
        <w:t xml:space="preserve"> deductive process</w:t>
      </w:r>
      <w:r w:rsidR="00C518ED" w:rsidRPr="00600E06">
        <w:rPr>
          <w:szCs w:val="22"/>
          <w:lang w:val="en-GB"/>
        </w:rPr>
        <w:t xml:space="preserve">, </w:t>
      </w:r>
      <w:r w:rsidR="00F6732D" w:rsidRPr="00600E06">
        <w:rPr>
          <w:szCs w:val="22"/>
          <w:lang w:val="en-GB"/>
        </w:rPr>
        <w:t xml:space="preserve">which we </w:t>
      </w:r>
      <w:r w:rsidR="007D2180" w:rsidRPr="00600E06">
        <w:rPr>
          <w:szCs w:val="22"/>
          <w:lang w:val="en-GB"/>
        </w:rPr>
        <w:t>identified as</w:t>
      </w:r>
      <w:r w:rsidR="00F6732D" w:rsidRPr="00600E06">
        <w:rPr>
          <w:szCs w:val="22"/>
          <w:lang w:val="en-GB"/>
        </w:rPr>
        <w:t xml:space="preserve"> factors</w:t>
      </w:r>
      <w:r w:rsidR="00C518ED" w:rsidRPr="00600E06">
        <w:rPr>
          <w:szCs w:val="22"/>
          <w:lang w:val="en-GB"/>
        </w:rPr>
        <w:t xml:space="preserve"> (Features, Perceptions)</w:t>
      </w:r>
      <w:r w:rsidR="00AE7F51" w:rsidRPr="00600E06">
        <w:rPr>
          <w:szCs w:val="22"/>
          <w:lang w:val="en-GB"/>
        </w:rPr>
        <w:t xml:space="preserve">, and </w:t>
      </w:r>
      <w:r w:rsidR="00F6732D" w:rsidRPr="00600E06">
        <w:rPr>
          <w:szCs w:val="22"/>
          <w:lang w:val="en-GB"/>
        </w:rPr>
        <w:t>processes</w:t>
      </w:r>
      <w:r w:rsidR="00C518ED" w:rsidRPr="00600E06">
        <w:rPr>
          <w:szCs w:val="22"/>
          <w:lang w:val="en-GB"/>
        </w:rPr>
        <w:t xml:space="preserve"> (Context)</w:t>
      </w:r>
      <w:r w:rsidR="00AE7F51" w:rsidRPr="00600E06">
        <w:rPr>
          <w:szCs w:val="22"/>
          <w:lang w:val="en-GB"/>
        </w:rPr>
        <w:t xml:space="preserve"> </w:t>
      </w:r>
      <w:r w:rsidR="00F6732D" w:rsidRPr="00600E06">
        <w:rPr>
          <w:szCs w:val="22"/>
          <w:lang w:val="en-GB"/>
        </w:rPr>
        <w:t xml:space="preserve">which influence how people experience Georgetown’s public spaces </w:t>
      </w:r>
      <w:r w:rsidR="005775AE" w:rsidRPr="00600E06">
        <w:rPr>
          <w:szCs w:val="22"/>
          <w:lang w:val="en-GB"/>
        </w:rPr>
        <w:t>(</w:t>
      </w:r>
      <w:r w:rsidR="00E50463" w:rsidRPr="00600E06">
        <w:rPr>
          <w:szCs w:val="22"/>
          <w:lang w:val="en-GB"/>
        </w:rPr>
        <w:t>Wellbeing b</w:t>
      </w:r>
      <w:r w:rsidR="00055170" w:rsidRPr="00600E06">
        <w:rPr>
          <w:szCs w:val="22"/>
          <w:lang w:val="en-GB"/>
        </w:rPr>
        <w:t>enefits</w:t>
      </w:r>
      <w:r w:rsidR="00E50463" w:rsidRPr="00600E06">
        <w:rPr>
          <w:szCs w:val="22"/>
          <w:lang w:val="en-GB"/>
        </w:rPr>
        <w:t>/</w:t>
      </w:r>
      <w:r w:rsidR="00055170" w:rsidRPr="00600E06">
        <w:rPr>
          <w:szCs w:val="22"/>
          <w:lang w:val="en-GB"/>
        </w:rPr>
        <w:t>dis-benefits</w:t>
      </w:r>
      <w:r w:rsidR="00C518ED" w:rsidRPr="00600E06">
        <w:rPr>
          <w:szCs w:val="22"/>
          <w:lang w:val="en-GB"/>
        </w:rPr>
        <w:t xml:space="preserve">). </w:t>
      </w:r>
      <w:r w:rsidR="00E832C4" w:rsidRPr="00600E06">
        <w:rPr>
          <w:szCs w:val="22"/>
          <w:lang w:val="en-GB"/>
        </w:rPr>
        <w:t xml:space="preserve">The </w:t>
      </w:r>
      <w:r w:rsidR="00C518ED" w:rsidRPr="00600E06">
        <w:rPr>
          <w:szCs w:val="22"/>
          <w:lang w:val="en-GB"/>
        </w:rPr>
        <w:t>‘Methodological’ category</w:t>
      </w:r>
      <w:r w:rsidR="00055170" w:rsidRPr="00600E06">
        <w:rPr>
          <w:szCs w:val="22"/>
          <w:lang w:val="en-GB"/>
        </w:rPr>
        <w:t xml:space="preserve"> </w:t>
      </w:r>
      <w:r w:rsidR="00056D25" w:rsidRPr="00600E06">
        <w:rPr>
          <w:szCs w:val="22"/>
          <w:lang w:val="en-GB"/>
        </w:rPr>
        <w:t>referred to</w:t>
      </w:r>
      <w:r w:rsidR="00055170" w:rsidRPr="00600E06">
        <w:rPr>
          <w:szCs w:val="22"/>
          <w:lang w:val="en-GB"/>
        </w:rPr>
        <w:t xml:space="preserve"> the learning experience</w:t>
      </w:r>
      <w:r w:rsidR="00E832C4" w:rsidRPr="00600E06">
        <w:rPr>
          <w:szCs w:val="22"/>
          <w:lang w:val="en-GB"/>
        </w:rPr>
        <w:t xml:space="preserve"> associated with the participatory video process</w:t>
      </w:r>
      <w:r w:rsidR="00055170" w:rsidRPr="00600E06">
        <w:rPr>
          <w:szCs w:val="22"/>
          <w:lang w:val="en-GB"/>
        </w:rPr>
        <w:t xml:space="preserve">, management recommendations, and ways </w:t>
      </w:r>
      <w:r w:rsidR="007D2180" w:rsidRPr="00600E06">
        <w:rPr>
          <w:szCs w:val="22"/>
          <w:lang w:val="en-GB"/>
        </w:rPr>
        <w:t xml:space="preserve">that </w:t>
      </w:r>
      <w:r w:rsidR="00055170" w:rsidRPr="00600E06">
        <w:rPr>
          <w:szCs w:val="22"/>
          <w:lang w:val="en-GB"/>
        </w:rPr>
        <w:t xml:space="preserve">participants felt </w:t>
      </w:r>
      <w:r w:rsidR="00056D25" w:rsidRPr="00600E06">
        <w:rPr>
          <w:szCs w:val="22"/>
          <w:lang w:val="en-GB"/>
        </w:rPr>
        <w:t>t</w:t>
      </w:r>
      <w:r w:rsidR="00055170" w:rsidRPr="00600E06">
        <w:rPr>
          <w:szCs w:val="22"/>
          <w:lang w:val="en-GB"/>
        </w:rPr>
        <w:t xml:space="preserve">he </w:t>
      </w:r>
      <w:r w:rsidR="00056D25" w:rsidRPr="00600E06">
        <w:rPr>
          <w:szCs w:val="22"/>
          <w:lang w:val="en-GB"/>
        </w:rPr>
        <w:t>film</w:t>
      </w:r>
      <w:r w:rsidR="00055170" w:rsidRPr="00600E06">
        <w:rPr>
          <w:szCs w:val="22"/>
          <w:lang w:val="en-GB"/>
        </w:rPr>
        <w:t xml:space="preserve"> should be used.</w:t>
      </w:r>
      <w:r w:rsidR="00147F34" w:rsidRPr="00600E06">
        <w:rPr>
          <w:szCs w:val="22"/>
          <w:lang w:val="en-GB"/>
        </w:rPr>
        <w:t xml:space="preserve"> </w:t>
      </w:r>
      <w:r w:rsidR="007D2180" w:rsidRPr="00600E06">
        <w:rPr>
          <w:szCs w:val="22"/>
          <w:lang w:val="en-GB"/>
        </w:rPr>
        <w:t xml:space="preserve">Content </w:t>
      </w:r>
      <w:r w:rsidR="005D54ED" w:rsidRPr="00600E06">
        <w:rPr>
          <w:szCs w:val="22"/>
          <w:lang w:val="en-GB"/>
        </w:rPr>
        <w:t xml:space="preserve">sentiment </w:t>
      </w:r>
      <w:r w:rsidR="00484120" w:rsidRPr="00600E06">
        <w:rPr>
          <w:szCs w:val="22"/>
          <w:lang w:val="en-GB"/>
        </w:rPr>
        <w:t>was 62% positive,</w:t>
      </w:r>
      <w:r w:rsidR="00147F34" w:rsidRPr="00600E06">
        <w:rPr>
          <w:szCs w:val="22"/>
          <w:lang w:val="en-GB"/>
        </w:rPr>
        <w:t xml:space="preserve"> 20% negative, and the remainder either mixed or neutral. </w:t>
      </w:r>
    </w:p>
    <w:p w14:paraId="45D884FC" w14:textId="77777777" w:rsidR="005D54ED" w:rsidRPr="00600E06" w:rsidRDefault="005D54ED" w:rsidP="007E2369">
      <w:pPr>
        <w:pStyle w:val="NoSpacing"/>
        <w:spacing w:after="240"/>
        <w:rPr>
          <w:szCs w:val="22"/>
          <w:lang w:val="en-GB"/>
        </w:rPr>
      </w:pPr>
    </w:p>
    <w:p w14:paraId="734E9F39" w14:textId="633B7D81" w:rsidR="005D54ED" w:rsidRPr="00600E06" w:rsidRDefault="005D54ED" w:rsidP="005D54ED">
      <w:pPr>
        <w:pStyle w:val="NoSpacing"/>
        <w:rPr>
          <w:szCs w:val="22"/>
          <w:lang w:val="en-GB"/>
        </w:rPr>
      </w:pPr>
      <w:r w:rsidRPr="00600E06">
        <w:rPr>
          <w:szCs w:val="22"/>
          <w:lang w:val="en-GB"/>
        </w:rPr>
        <w:t xml:space="preserve">Certain space characteristics affected people’s wellbeing. For instance, participants filmed large trees, plants, and green grass, then remarked on the presence of vegetation relating to positive emotions. Manicured vegetation was frequently captured, including flowerbeds and the tree-lined promenade at the entrance to the Botanical Gardens. One participant mentioned these in the context of a social gathering: </w:t>
      </w:r>
    </w:p>
    <w:p w14:paraId="59159B65" w14:textId="03184E14" w:rsidR="005D54ED" w:rsidRPr="00600E06" w:rsidRDefault="005D54ED" w:rsidP="005D54ED">
      <w:pPr>
        <w:pStyle w:val="NoSpacing"/>
        <w:rPr>
          <w:i/>
          <w:iCs/>
          <w:lang w:val="en-GB"/>
        </w:rPr>
      </w:pPr>
      <w:r w:rsidRPr="00600E06">
        <w:rPr>
          <w:i/>
          <w:iCs/>
          <w:lang w:val="en-GB"/>
        </w:rPr>
        <w:t xml:space="preserve">‘The grass, the palm trees, the flowers, and so forth. It </w:t>
      </w:r>
      <w:proofErr w:type="gramStart"/>
      <w:r w:rsidRPr="00600E06">
        <w:rPr>
          <w:i/>
          <w:iCs/>
          <w:lang w:val="en-GB"/>
        </w:rPr>
        <w:t>feel</w:t>
      </w:r>
      <w:proofErr w:type="gramEnd"/>
      <w:r w:rsidRPr="00600E06">
        <w:rPr>
          <w:i/>
          <w:iCs/>
          <w:lang w:val="en-GB"/>
        </w:rPr>
        <w:t xml:space="preserve"> kind of cosy whenever you’re here. I don’t know, it’s away from home, it’s just different… all the green, it’s really nice, and as I say it’s really cosy and you can be under the tree with your family and some little thing with your family and you have the privacy there.’ </w:t>
      </w:r>
      <w:r w:rsidRPr="00600E06">
        <w:rPr>
          <w:lang w:val="en-GB"/>
        </w:rPr>
        <w:t>(female, 18-35)</w:t>
      </w:r>
    </w:p>
    <w:p w14:paraId="2AA3A1DE" w14:textId="064B2D36" w:rsidR="001B246C" w:rsidRPr="00600E06" w:rsidRDefault="001B246C">
      <w:pPr>
        <w:pBdr>
          <w:top w:val="nil"/>
          <w:left w:val="nil"/>
          <w:bottom w:val="nil"/>
          <w:right w:val="nil"/>
          <w:between w:val="nil"/>
          <w:bar w:val="nil"/>
        </w:pBdr>
        <w:rPr>
          <w:rFonts w:eastAsia="Arial Unicode MS"/>
          <w:iCs/>
          <w:szCs w:val="22"/>
          <w:bdr w:val="nil"/>
          <w:lang w:eastAsia="en-US"/>
        </w:rPr>
      </w:pPr>
    </w:p>
    <w:p w14:paraId="39278EBD" w14:textId="57BBD6E6" w:rsidR="001B246C" w:rsidRPr="00600E06" w:rsidRDefault="005D54ED" w:rsidP="007E2369">
      <w:pPr>
        <w:pStyle w:val="NoSpacing"/>
        <w:rPr>
          <w:iCs/>
          <w:szCs w:val="22"/>
          <w:lang w:val="en-GB"/>
        </w:rPr>
      </w:pPr>
      <w:r w:rsidRPr="00600E06">
        <w:rPr>
          <w:b/>
          <w:szCs w:val="22"/>
          <w:lang w:val="en-GB"/>
        </w:rPr>
        <w:t xml:space="preserve">Table 1 </w:t>
      </w:r>
      <w:r w:rsidRPr="00600E06">
        <w:rPr>
          <w:szCs w:val="22"/>
          <w:lang w:val="en-GB"/>
        </w:rPr>
        <w:t>Codes</w:t>
      </w:r>
      <w:r w:rsidR="00AE7F51" w:rsidRPr="00600E06">
        <w:rPr>
          <w:szCs w:val="22"/>
          <w:lang w:val="en-GB"/>
        </w:rPr>
        <w:t>, parent codes and domains</w:t>
      </w:r>
      <w:r w:rsidRPr="00600E06">
        <w:rPr>
          <w:szCs w:val="22"/>
          <w:lang w:val="en-GB"/>
        </w:rPr>
        <w:t xml:space="preserve"> </w:t>
      </w:r>
      <w:r w:rsidR="00AE7F51" w:rsidRPr="00600E06">
        <w:rPr>
          <w:szCs w:val="22"/>
          <w:lang w:val="en-GB"/>
        </w:rPr>
        <w:t>emerging</w:t>
      </w:r>
      <w:r w:rsidRPr="00600E06">
        <w:rPr>
          <w:szCs w:val="22"/>
          <w:lang w:val="en-GB"/>
        </w:rPr>
        <w:t xml:space="preserve"> from films, footage, and transcript materials from five participatory video workshops across three sites (two green spaces, the Botanical Gardens and National Park, and one coastal blue space, the Sea Wall) in Georgetown, Guyana. Participants were asked ‘</w:t>
      </w:r>
      <w:r w:rsidRPr="00600E06">
        <w:rPr>
          <w:iCs/>
          <w:szCs w:val="22"/>
          <w:lang w:val="en-GB"/>
        </w:rPr>
        <w:t>What affects your emotions in a positive or negative way in Georgetown’s outdoor public spaces?’. Similar codes were congregated, denoted by a slash ‘/’</w:t>
      </w:r>
    </w:p>
    <w:tbl>
      <w:tblPr>
        <w:tblStyle w:val="TableGrid"/>
        <w:tblW w:w="9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842"/>
        <w:gridCol w:w="1736"/>
      </w:tblGrid>
      <w:tr w:rsidR="005F5EC0" w:rsidRPr="00600E06" w14:paraId="2806047F" w14:textId="6C0BE187" w:rsidTr="005E0152">
        <w:trPr>
          <w:trHeight w:val="317"/>
          <w:jc w:val="center"/>
        </w:trPr>
        <w:tc>
          <w:tcPr>
            <w:tcW w:w="5529" w:type="dxa"/>
            <w:tcBorders>
              <w:top w:val="single" w:sz="4" w:space="0" w:color="auto"/>
              <w:bottom w:val="single" w:sz="4" w:space="0" w:color="auto"/>
            </w:tcBorders>
            <w:vAlign w:val="center"/>
          </w:tcPr>
          <w:p w14:paraId="5D6FA908" w14:textId="57A643EC" w:rsidR="00056D25" w:rsidRPr="00600E06" w:rsidRDefault="00056D25">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b/>
                <w:szCs w:val="22"/>
                <w:lang w:val="en-GB"/>
              </w:rPr>
            </w:pPr>
            <w:r w:rsidRPr="00600E06">
              <w:rPr>
                <w:b/>
                <w:szCs w:val="22"/>
                <w:lang w:val="en-GB"/>
              </w:rPr>
              <w:t>Code</w:t>
            </w:r>
          </w:p>
        </w:tc>
        <w:tc>
          <w:tcPr>
            <w:tcW w:w="1842" w:type="dxa"/>
            <w:tcBorders>
              <w:top w:val="single" w:sz="4" w:space="0" w:color="auto"/>
              <w:bottom w:val="single" w:sz="4" w:space="0" w:color="auto"/>
            </w:tcBorders>
            <w:vAlign w:val="center"/>
          </w:tcPr>
          <w:p w14:paraId="1ED7E01F" w14:textId="73117A90" w:rsidR="00056D25" w:rsidRPr="00600E06" w:rsidRDefault="006C78E5">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b/>
                <w:szCs w:val="22"/>
                <w:lang w:val="en-GB"/>
              </w:rPr>
            </w:pPr>
            <w:r w:rsidRPr="00600E06">
              <w:rPr>
                <w:b/>
                <w:szCs w:val="22"/>
                <w:lang w:val="en-GB"/>
              </w:rPr>
              <w:t>Parent code</w:t>
            </w:r>
          </w:p>
        </w:tc>
        <w:tc>
          <w:tcPr>
            <w:tcW w:w="1736" w:type="dxa"/>
            <w:tcBorders>
              <w:top w:val="single" w:sz="4" w:space="0" w:color="auto"/>
              <w:bottom w:val="single" w:sz="4" w:space="0" w:color="auto"/>
            </w:tcBorders>
            <w:vAlign w:val="center"/>
          </w:tcPr>
          <w:p w14:paraId="5ABDC446" w14:textId="5FA86E83" w:rsidR="00056D25" w:rsidRPr="00600E06" w:rsidRDefault="00056D25" w:rsidP="005E0152">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szCs w:val="22"/>
                <w:lang w:val="en-GB"/>
              </w:rPr>
            </w:pPr>
            <w:r w:rsidRPr="00600E06">
              <w:rPr>
                <w:b/>
                <w:szCs w:val="22"/>
                <w:lang w:val="en-GB"/>
              </w:rPr>
              <w:t>Domain</w:t>
            </w:r>
          </w:p>
        </w:tc>
      </w:tr>
      <w:tr w:rsidR="005F5EC0" w:rsidRPr="00600E06" w14:paraId="51253A1B" w14:textId="77777777" w:rsidTr="005E0152">
        <w:trPr>
          <w:trHeight w:val="317"/>
          <w:jc w:val="center"/>
        </w:trPr>
        <w:tc>
          <w:tcPr>
            <w:tcW w:w="5529" w:type="dxa"/>
            <w:tcBorders>
              <w:top w:val="single" w:sz="4" w:space="0" w:color="auto"/>
              <w:bottom w:val="single" w:sz="4" w:space="0" w:color="auto"/>
            </w:tcBorders>
            <w:vAlign w:val="center"/>
          </w:tcPr>
          <w:p w14:paraId="3EE9A6EC" w14:textId="007A20C4" w:rsidR="005F5EC0" w:rsidRPr="00600E06" w:rsidRDefault="005F5EC0" w:rsidP="005E0152">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b/>
                <w:szCs w:val="22"/>
                <w:lang w:val="en-GB"/>
              </w:rPr>
            </w:pPr>
            <w:r w:rsidRPr="00600E06">
              <w:rPr>
                <w:szCs w:val="22"/>
                <w:lang w:val="en-GB"/>
              </w:rPr>
              <w:t>alive/brought to life; attention restoration or stress reduction; attraction; clear your mind; cosiness; excitement/mystery/adventure; fascination/amazement; freedom/escape; patriotism; peace/calm; relaxing/chill; scared; serenity; shade; value</w:t>
            </w:r>
          </w:p>
        </w:tc>
        <w:tc>
          <w:tcPr>
            <w:tcW w:w="1842" w:type="dxa"/>
            <w:tcBorders>
              <w:top w:val="single" w:sz="4" w:space="0" w:color="auto"/>
              <w:bottom w:val="single" w:sz="4" w:space="0" w:color="auto"/>
            </w:tcBorders>
          </w:tcPr>
          <w:p w14:paraId="24B58713" w14:textId="77777777"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b/>
                <w:szCs w:val="22"/>
                <w:lang w:val="en-GB"/>
              </w:rPr>
            </w:pPr>
          </w:p>
        </w:tc>
        <w:tc>
          <w:tcPr>
            <w:tcW w:w="1736" w:type="dxa"/>
            <w:tcBorders>
              <w:top w:val="single" w:sz="4" w:space="0" w:color="auto"/>
              <w:bottom w:val="single" w:sz="4" w:space="0" w:color="auto"/>
            </w:tcBorders>
            <w:vAlign w:val="center"/>
          </w:tcPr>
          <w:p w14:paraId="749DBE3F" w14:textId="77777777"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r w:rsidRPr="00600E06">
              <w:rPr>
                <w:szCs w:val="22"/>
                <w:lang w:val="en-GB"/>
              </w:rPr>
              <w:t xml:space="preserve">Wellbeing benefits/ </w:t>
            </w:r>
          </w:p>
          <w:p w14:paraId="630BA77C" w14:textId="62986EB2"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szCs w:val="22"/>
                <w:lang w:val="en-GB"/>
              </w:rPr>
            </w:pPr>
            <w:r w:rsidRPr="00600E06">
              <w:rPr>
                <w:szCs w:val="22"/>
                <w:lang w:val="en-GB"/>
              </w:rPr>
              <w:t>dis-benefits</w:t>
            </w:r>
          </w:p>
        </w:tc>
      </w:tr>
      <w:tr w:rsidR="005F5EC0" w:rsidRPr="00600E06" w14:paraId="1E28C64C" w14:textId="3D1FA86B" w:rsidTr="005E0152">
        <w:trPr>
          <w:trHeight w:val="954"/>
          <w:jc w:val="center"/>
        </w:trPr>
        <w:tc>
          <w:tcPr>
            <w:tcW w:w="5529" w:type="dxa"/>
            <w:tcBorders>
              <w:top w:val="single" w:sz="4" w:space="0" w:color="auto"/>
              <w:bottom w:val="single" w:sz="4" w:space="0" w:color="auto"/>
            </w:tcBorders>
            <w:vAlign w:val="center"/>
          </w:tcPr>
          <w:p w14:paraId="6B67F36F" w14:textId="468452BC" w:rsidR="005F5EC0" w:rsidRPr="00600E06" w:rsidRDefault="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szCs w:val="22"/>
                <w:lang w:val="en-GB"/>
              </w:rPr>
            </w:pPr>
            <w:r w:rsidRPr="00600E06">
              <w:rPr>
                <w:szCs w:val="22"/>
                <w:lang w:val="en-GB"/>
              </w:rPr>
              <w:t>blue space feature; breeze/wind; facilities; grey space; historic monument; lighting/light/dark; litter; outdoors; pathway; sky; vendors; waves; weather; zoo</w:t>
            </w:r>
          </w:p>
        </w:tc>
        <w:tc>
          <w:tcPr>
            <w:tcW w:w="1842" w:type="dxa"/>
            <w:tcBorders>
              <w:top w:val="single" w:sz="4" w:space="0" w:color="auto"/>
              <w:bottom w:val="single" w:sz="4" w:space="0" w:color="auto"/>
            </w:tcBorders>
            <w:vAlign w:val="center"/>
          </w:tcPr>
          <w:p w14:paraId="5BA4898E" w14:textId="77777777"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p>
          <w:p w14:paraId="523DF0FD" w14:textId="77777777"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r w:rsidRPr="00600E06">
              <w:rPr>
                <w:szCs w:val="22"/>
                <w:lang w:val="en-GB"/>
              </w:rPr>
              <w:t>Abiotic</w:t>
            </w:r>
          </w:p>
          <w:p w14:paraId="028CD56F" w14:textId="77777777"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p>
        </w:tc>
        <w:tc>
          <w:tcPr>
            <w:tcW w:w="1736" w:type="dxa"/>
            <w:vMerge w:val="restart"/>
            <w:tcBorders>
              <w:top w:val="single" w:sz="4" w:space="0" w:color="auto"/>
            </w:tcBorders>
            <w:vAlign w:val="center"/>
          </w:tcPr>
          <w:p w14:paraId="6FE4BE84" w14:textId="2D530309"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r w:rsidRPr="00600E06">
              <w:rPr>
                <w:szCs w:val="22"/>
                <w:lang w:val="en-GB"/>
              </w:rPr>
              <w:t>Features</w:t>
            </w:r>
          </w:p>
        </w:tc>
      </w:tr>
      <w:tr w:rsidR="005F5EC0" w:rsidRPr="00600E06" w14:paraId="0779F418" w14:textId="356DBAD4" w:rsidTr="005E0152">
        <w:trPr>
          <w:trHeight w:val="954"/>
          <w:jc w:val="center"/>
        </w:trPr>
        <w:tc>
          <w:tcPr>
            <w:tcW w:w="5529" w:type="dxa"/>
            <w:tcBorders>
              <w:top w:val="single" w:sz="4" w:space="0" w:color="auto"/>
              <w:bottom w:val="single" w:sz="4" w:space="0" w:color="auto"/>
            </w:tcBorders>
            <w:vAlign w:val="center"/>
          </w:tcPr>
          <w:p w14:paraId="39F01D7C" w14:textId="24CD3FAC" w:rsidR="005F5EC0" w:rsidRPr="00600E06" w:rsidRDefault="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szCs w:val="22"/>
                <w:lang w:val="en-GB"/>
              </w:rPr>
            </w:pPr>
            <w:r w:rsidRPr="00600E06">
              <w:rPr>
                <w:szCs w:val="22"/>
                <w:lang w:val="en-GB"/>
              </w:rPr>
              <w:t>abundance of wildlife; birds; caiman; fish; flowers; horses/ponies; manatees; nature; snakes; species richness; stray dogs; trees; vegetation; wildlife; wildlife movement</w:t>
            </w:r>
          </w:p>
        </w:tc>
        <w:tc>
          <w:tcPr>
            <w:tcW w:w="1842" w:type="dxa"/>
            <w:tcBorders>
              <w:top w:val="single" w:sz="4" w:space="0" w:color="auto"/>
              <w:bottom w:val="single" w:sz="4" w:space="0" w:color="auto"/>
            </w:tcBorders>
            <w:vAlign w:val="center"/>
          </w:tcPr>
          <w:p w14:paraId="4DA51E92" w14:textId="64A8440A"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r w:rsidRPr="00600E06">
              <w:rPr>
                <w:szCs w:val="22"/>
                <w:lang w:val="en-GB"/>
              </w:rPr>
              <w:t>Biotic</w:t>
            </w:r>
          </w:p>
        </w:tc>
        <w:tc>
          <w:tcPr>
            <w:tcW w:w="1736" w:type="dxa"/>
            <w:vMerge/>
            <w:tcBorders>
              <w:bottom w:val="single" w:sz="4" w:space="0" w:color="auto"/>
            </w:tcBorders>
          </w:tcPr>
          <w:p w14:paraId="5292B2C9" w14:textId="77777777"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p>
        </w:tc>
      </w:tr>
      <w:tr w:rsidR="005F5EC0" w:rsidRPr="00600E06" w14:paraId="77CC552A" w14:textId="60E1AA80" w:rsidTr="005E0152">
        <w:trPr>
          <w:trHeight w:val="784"/>
          <w:jc w:val="center"/>
        </w:trPr>
        <w:tc>
          <w:tcPr>
            <w:tcW w:w="5529" w:type="dxa"/>
            <w:tcBorders>
              <w:top w:val="single" w:sz="4" w:space="0" w:color="auto"/>
              <w:bottom w:val="single" w:sz="4" w:space="0" w:color="auto"/>
            </w:tcBorders>
            <w:vAlign w:val="center"/>
          </w:tcPr>
          <w:p w14:paraId="0481C0CA" w14:textId="205466CB" w:rsidR="005F5EC0" w:rsidRPr="00600E06" w:rsidRDefault="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szCs w:val="22"/>
                <w:lang w:val="en-GB"/>
              </w:rPr>
            </w:pPr>
            <w:r w:rsidRPr="00600E06">
              <w:rPr>
                <w:szCs w:val="22"/>
                <w:lang w:val="en-GB"/>
              </w:rPr>
              <w:t>atmosphere; beauty; cleanliness; colour; fresh air; manicured nature; safety/security; scenery; seclusion; smell; sounds; views</w:t>
            </w:r>
          </w:p>
        </w:tc>
        <w:tc>
          <w:tcPr>
            <w:tcW w:w="1842" w:type="dxa"/>
            <w:tcBorders>
              <w:top w:val="single" w:sz="4" w:space="0" w:color="auto"/>
              <w:bottom w:val="single" w:sz="4" w:space="0" w:color="auto"/>
            </w:tcBorders>
          </w:tcPr>
          <w:p w14:paraId="4C56D667" w14:textId="77777777"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p>
        </w:tc>
        <w:tc>
          <w:tcPr>
            <w:tcW w:w="1736" w:type="dxa"/>
            <w:tcBorders>
              <w:top w:val="single" w:sz="4" w:space="0" w:color="auto"/>
              <w:bottom w:val="single" w:sz="4" w:space="0" w:color="auto"/>
            </w:tcBorders>
            <w:vAlign w:val="center"/>
          </w:tcPr>
          <w:p w14:paraId="3A6C0875" w14:textId="26471052"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r w:rsidRPr="00600E06">
              <w:rPr>
                <w:szCs w:val="22"/>
                <w:lang w:val="en-GB"/>
              </w:rPr>
              <w:t>Perceptions</w:t>
            </w:r>
          </w:p>
        </w:tc>
      </w:tr>
      <w:tr w:rsidR="005F5EC0" w:rsidRPr="00600E06" w14:paraId="74ADE7DE" w14:textId="5D8D3E94" w:rsidTr="005E0152">
        <w:trPr>
          <w:trHeight w:val="703"/>
          <w:jc w:val="center"/>
        </w:trPr>
        <w:tc>
          <w:tcPr>
            <w:tcW w:w="5529" w:type="dxa"/>
            <w:tcBorders>
              <w:top w:val="single" w:sz="4" w:space="0" w:color="auto"/>
              <w:bottom w:val="single" w:sz="4" w:space="0" w:color="auto"/>
            </w:tcBorders>
            <w:vAlign w:val="center"/>
          </w:tcPr>
          <w:p w14:paraId="6F25827F" w14:textId="2F558E11" w:rsidR="005F5EC0" w:rsidRPr="00600E06" w:rsidRDefault="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szCs w:val="22"/>
                <w:lang w:val="en-GB"/>
              </w:rPr>
            </w:pPr>
            <w:r w:rsidRPr="00600E06">
              <w:rPr>
                <w:szCs w:val="22"/>
                <w:lang w:val="en-GB"/>
              </w:rPr>
              <w:t>children &amp; family; drugs &amp; homelessness; gender issues; holiday events; human-nature interactions; memories; physical activity/exercise; religious practice; romantic space; rumours or stories; socialising; socioeconomic importance; visit frequency; weekends</w:t>
            </w:r>
          </w:p>
        </w:tc>
        <w:tc>
          <w:tcPr>
            <w:tcW w:w="1842" w:type="dxa"/>
            <w:tcBorders>
              <w:top w:val="single" w:sz="4" w:space="0" w:color="auto"/>
              <w:bottom w:val="single" w:sz="4" w:space="0" w:color="auto"/>
            </w:tcBorders>
            <w:vAlign w:val="center"/>
          </w:tcPr>
          <w:p w14:paraId="0EA697F3" w14:textId="0F49E7B8"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r w:rsidRPr="00600E06">
              <w:rPr>
                <w:szCs w:val="22"/>
                <w:lang w:val="en-GB"/>
              </w:rPr>
              <w:t>Social</w:t>
            </w:r>
          </w:p>
        </w:tc>
        <w:tc>
          <w:tcPr>
            <w:tcW w:w="1736" w:type="dxa"/>
            <w:vMerge w:val="restart"/>
            <w:tcBorders>
              <w:top w:val="single" w:sz="4" w:space="0" w:color="auto"/>
            </w:tcBorders>
            <w:vAlign w:val="center"/>
          </w:tcPr>
          <w:p w14:paraId="281FF323" w14:textId="325C4F42"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r w:rsidRPr="00600E06">
              <w:rPr>
                <w:szCs w:val="22"/>
                <w:lang w:val="en-GB"/>
              </w:rPr>
              <w:t>Context</w:t>
            </w:r>
          </w:p>
        </w:tc>
      </w:tr>
      <w:tr w:rsidR="005F5EC0" w:rsidRPr="00600E06" w14:paraId="5728630D" w14:textId="6CBF3F7B" w:rsidTr="005E0152">
        <w:trPr>
          <w:trHeight w:val="507"/>
          <w:jc w:val="center"/>
        </w:trPr>
        <w:tc>
          <w:tcPr>
            <w:tcW w:w="5529" w:type="dxa"/>
            <w:tcBorders>
              <w:top w:val="single" w:sz="4" w:space="0" w:color="auto"/>
              <w:bottom w:val="single" w:sz="4" w:space="0" w:color="auto"/>
            </w:tcBorders>
            <w:vAlign w:val="center"/>
          </w:tcPr>
          <w:p w14:paraId="28DB9205" w14:textId="7AF4E35A" w:rsidR="005F5EC0" w:rsidRPr="00600E06" w:rsidRDefault="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szCs w:val="22"/>
                <w:lang w:val="en-GB"/>
              </w:rPr>
            </w:pPr>
            <w:r w:rsidRPr="00600E06">
              <w:rPr>
                <w:szCs w:val="22"/>
                <w:lang w:val="en-GB"/>
              </w:rPr>
              <w:t>accessibility; back of the gardens; flooding; spacious/open space</w:t>
            </w:r>
          </w:p>
        </w:tc>
        <w:tc>
          <w:tcPr>
            <w:tcW w:w="1842" w:type="dxa"/>
            <w:tcBorders>
              <w:top w:val="single" w:sz="4" w:space="0" w:color="auto"/>
              <w:bottom w:val="single" w:sz="4" w:space="0" w:color="auto"/>
            </w:tcBorders>
            <w:vAlign w:val="center"/>
          </w:tcPr>
          <w:p w14:paraId="7FF3539B" w14:textId="5C25EEAB"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r w:rsidRPr="00600E06">
              <w:rPr>
                <w:szCs w:val="22"/>
                <w:lang w:val="en-GB"/>
              </w:rPr>
              <w:t>Spatial</w:t>
            </w:r>
          </w:p>
        </w:tc>
        <w:tc>
          <w:tcPr>
            <w:tcW w:w="1736" w:type="dxa"/>
            <w:vMerge/>
            <w:tcBorders>
              <w:bottom w:val="single" w:sz="4" w:space="0" w:color="auto"/>
            </w:tcBorders>
          </w:tcPr>
          <w:p w14:paraId="34DB6050" w14:textId="77777777"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p>
        </w:tc>
      </w:tr>
      <w:tr w:rsidR="005F5EC0" w:rsidRPr="00600E06" w14:paraId="5F5CFDF5" w14:textId="5EC979F2" w:rsidTr="005E0152">
        <w:trPr>
          <w:trHeight w:val="954"/>
          <w:jc w:val="center"/>
        </w:trPr>
        <w:tc>
          <w:tcPr>
            <w:tcW w:w="5529" w:type="dxa"/>
            <w:tcBorders>
              <w:top w:val="single" w:sz="4" w:space="0" w:color="auto"/>
              <w:bottom w:val="single" w:sz="4" w:space="0" w:color="auto"/>
            </w:tcBorders>
            <w:vAlign w:val="center"/>
          </w:tcPr>
          <w:p w14:paraId="00300FD2" w14:textId="2D3E99ED" w:rsidR="005F5EC0" w:rsidRPr="00600E06" w:rsidRDefault="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left"/>
              <w:rPr>
                <w:szCs w:val="22"/>
                <w:lang w:val="en-GB"/>
              </w:rPr>
            </w:pPr>
            <w:r w:rsidRPr="00600E06">
              <w:rPr>
                <w:szCs w:val="22"/>
                <w:lang w:val="en-GB"/>
              </w:rPr>
              <w:t xml:space="preserve">cooperation and agreement; film critique; learning experience; management recommendations; raise awareness; tourism </w:t>
            </w:r>
          </w:p>
        </w:tc>
        <w:tc>
          <w:tcPr>
            <w:tcW w:w="1842" w:type="dxa"/>
            <w:tcBorders>
              <w:top w:val="single" w:sz="4" w:space="0" w:color="auto"/>
              <w:bottom w:val="single" w:sz="4" w:space="0" w:color="auto"/>
            </w:tcBorders>
            <w:vAlign w:val="center"/>
          </w:tcPr>
          <w:p w14:paraId="72581825" w14:textId="77777777"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p>
        </w:tc>
        <w:tc>
          <w:tcPr>
            <w:tcW w:w="1736" w:type="dxa"/>
            <w:tcBorders>
              <w:top w:val="single" w:sz="4" w:space="0" w:color="auto"/>
              <w:bottom w:val="single" w:sz="4" w:space="0" w:color="auto"/>
            </w:tcBorders>
            <w:vAlign w:val="center"/>
          </w:tcPr>
          <w:p w14:paraId="38A33E79" w14:textId="54A72EEE" w:rsidR="005F5EC0" w:rsidRPr="00600E06" w:rsidRDefault="005F5EC0" w:rsidP="005F5EC0">
            <w:pPr>
              <w:pStyle w:val="NoSpacing"/>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szCs w:val="22"/>
                <w:lang w:val="en-GB"/>
              </w:rPr>
            </w:pPr>
            <w:r w:rsidRPr="00600E06">
              <w:rPr>
                <w:szCs w:val="22"/>
                <w:lang w:val="en-GB"/>
              </w:rPr>
              <w:t>Methodological</w:t>
            </w:r>
          </w:p>
        </w:tc>
      </w:tr>
    </w:tbl>
    <w:p w14:paraId="7AF7A4FF" w14:textId="77777777" w:rsidR="00312306" w:rsidRPr="00600E06" w:rsidRDefault="00312306" w:rsidP="005D54ED">
      <w:pPr>
        <w:pStyle w:val="NoSpacing"/>
        <w:rPr>
          <w:lang w:val="en-GB"/>
        </w:rPr>
      </w:pPr>
    </w:p>
    <w:p w14:paraId="5330C3A7" w14:textId="1EA238CA" w:rsidR="005D54ED" w:rsidRPr="00600E06" w:rsidRDefault="005D54ED">
      <w:pPr>
        <w:pStyle w:val="NoSpacing"/>
        <w:rPr>
          <w:lang w:val="en-GB"/>
        </w:rPr>
      </w:pPr>
      <w:r w:rsidRPr="00600E06">
        <w:rPr>
          <w:lang w:val="en-GB"/>
        </w:rPr>
        <w:t>Vivid descriptions of the Sea Wall illustrate</w:t>
      </w:r>
      <w:r w:rsidR="00513EF3" w:rsidRPr="00600E06">
        <w:rPr>
          <w:lang w:val="en-GB"/>
        </w:rPr>
        <w:t>d</w:t>
      </w:r>
      <w:r w:rsidRPr="00600E06">
        <w:rPr>
          <w:lang w:val="en-GB"/>
        </w:rPr>
        <w:t xml:space="preserve"> </w:t>
      </w:r>
      <w:r w:rsidR="00513EF3" w:rsidRPr="00600E06">
        <w:rPr>
          <w:lang w:val="en-GB"/>
        </w:rPr>
        <w:t>its</w:t>
      </w:r>
      <w:r w:rsidRPr="00600E06">
        <w:rPr>
          <w:lang w:val="en-GB"/>
        </w:rPr>
        <w:t xml:space="preserve"> positive influence</w:t>
      </w:r>
      <w:r w:rsidR="00513EF3" w:rsidRPr="00600E06">
        <w:rPr>
          <w:lang w:val="en-GB"/>
        </w:rPr>
        <w:t xml:space="preserve"> on</w:t>
      </w:r>
      <w:r w:rsidRPr="00600E06">
        <w:rPr>
          <w:lang w:val="en-GB"/>
        </w:rPr>
        <w:t xml:space="preserve"> wellbeing, </w:t>
      </w:r>
      <w:r w:rsidR="00513EF3" w:rsidRPr="00600E06">
        <w:rPr>
          <w:lang w:val="en-GB"/>
        </w:rPr>
        <w:t xml:space="preserve">particularly </w:t>
      </w:r>
      <w:r w:rsidRPr="00600E06">
        <w:rPr>
          <w:lang w:val="en-GB"/>
        </w:rPr>
        <w:t>its l</w:t>
      </w:r>
      <w:r w:rsidR="00513EF3" w:rsidRPr="00600E06">
        <w:rPr>
          <w:lang w:val="en-GB"/>
        </w:rPr>
        <w:t>inearity</w:t>
      </w:r>
      <w:r w:rsidRPr="00600E06">
        <w:rPr>
          <w:lang w:val="en-GB"/>
        </w:rPr>
        <w:t xml:space="preserve"> as a space for exercise, </w:t>
      </w:r>
      <w:r w:rsidR="00513EF3" w:rsidRPr="00600E06">
        <w:rPr>
          <w:lang w:val="en-GB"/>
        </w:rPr>
        <w:t>and</w:t>
      </w:r>
      <w:r w:rsidRPr="00600E06">
        <w:rPr>
          <w:lang w:val="en-GB"/>
        </w:rPr>
        <w:t xml:space="preserve"> the repeated motion of the waves </w:t>
      </w:r>
      <w:r w:rsidR="00513EF3" w:rsidRPr="00600E06">
        <w:rPr>
          <w:lang w:val="en-GB"/>
        </w:rPr>
        <w:t>helping people</w:t>
      </w:r>
      <w:r w:rsidRPr="00600E06">
        <w:rPr>
          <w:lang w:val="en-GB"/>
        </w:rPr>
        <w:t xml:space="preserve"> ‘get away’ from busy lifestyles. Others captured the sense of landscape change. </w:t>
      </w:r>
      <w:r w:rsidR="00513EF3" w:rsidRPr="00600E06">
        <w:rPr>
          <w:lang w:val="en-GB"/>
        </w:rPr>
        <w:t>L</w:t>
      </w:r>
      <w:r w:rsidRPr="00600E06">
        <w:rPr>
          <w:lang w:val="en-GB"/>
        </w:rPr>
        <w:t>ow tides</w:t>
      </w:r>
      <w:r w:rsidR="00513EF3" w:rsidRPr="00600E06">
        <w:rPr>
          <w:lang w:val="en-GB"/>
        </w:rPr>
        <w:t>, for example,</w:t>
      </w:r>
      <w:r w:rsidRPr="00600E06">
        <w:rPr>
          <w:lang w:val="en-GB"/>
        </w:rPr>
        <w:t xml:space="preserve"> exposed the sand and mud, which made one participant feel ‘dreary’, while high tides elicited feelings of being relaxed and comfortable. </w:t>
      </w:r>
      <w:bookmarkStart w:id="21" w:name="_Hlk74149278"/>
      <w:r w:rsidRPr="00600E06">
        <w:rPr>
          <w:lang w:val="en-GB"/>
        </w:rPr>
        <w:t xml:space="preserve">For another, the aesthetic qualities of the water were associated with a sense of </w:t>
      </w:r>
      <w:r w:rsidR="00835C80">
        <w:rPr>
          <w:lang w:val="en-GB"/>
        </w:rPr>
        <w:t>mystery and a restorative experience (</w:t>
      </w:r>
      <w:r w:rsidR="00552FE1">
        <w:rPr>
          <w:lang w:val="en-GB"/>
        </w:rPr>
        <w:t xml:space="preserve">being away </w:t>
      </w:r>
      <w:r w:rsidR="00835C80">
        <w:rPr>
          <w:lang w:val="en-GB"/>
        </w:rPr>
        <w:t>from the city</w:t>
      </w:r>
      <w:r w:rsidRPr="00600E06">
        <w:rPr>
          <w:lang w:val="en-GB"/>
        </w:rPr>
        <w:t xml:space="preserve"> and fascination</w:t>
      </w:r>
      <w:r w:rsidR="00835C80">
        <w:rPr>
          <w:lang w:val="en-GB"/>
        </w:rPr>
        <w:t xml:space="preserve">, defined as </w:t>
      </w:r>
      <w:r w:rsidR="00552FE1">
        <w:rPr>
          <w:lang w:val="en-GB"/>
        </w:rPr>
        <w:t xml:space="preserve">objects or scenes that hold </w:t>
      </w:r>
      <w:proofErr w:type="gramStart"/>
      <w:r w:rsidR="00552FE1">
        <w:rPr>
          <w:lang w:val="en-GB"/>
        </w:rPr>
        <w:t>ones</w:t>
      </w:r>
      <w:proofErr w:type="gramEnd"/>
      <w:r w:rsidR="00552FE1">
        <w:rPr>
          <w:lang w:val="en-GB"/>
        </w:rPr>
        <w:t xml:space="preserve"> attention, </w:t>
      </w:r>
      <w:r w:rsidR="00835C80">
        <w:rPr>
          <w:lang w:val="en-GB"/>
        </w:rPr>
        <w:t xml:space="preserve">provide </w:t>
      </w:r>
      <w:r w:rsidR="00552FE1">
        <w:rPr>
          <w:lang w:val="en-GB"/>
        </w:rPr>
        <w:t>an opportunity for reflection and recovery of attentional fatigue</w:t>
      </w:r>
      <w:r w:rsidR="00835C80">
        <w:rPr>
          <w:lang w:val="en-GB"/>
        </w:rPr>
        <w:t xml:space="preserve">; </w:t>
      </w:r>
      <w:r w:rsidR="00552FE1">
        <w:rPr>
          <w:lang w:val="en-GB"/>
        </w:rPr>
        <w:t>Kaplan, 1995)</w:t>
      </w:r>
      <w:bookmarkEnd w:id="21"/>
      <w:r w:rsidRPr="00600E06">
        <w:rPr>
          <w:lang w:val="en-GB"/>
        </w:rPr>
        <w:t>:</w:t>
      </w:r>
    </w:p>
    <w:p w14:paraId="36AA8EFA" w14:textId="38156AD1" w:rsidR="005D54ED" w:rsidRPr="00600E06" w:rsidRDefault="005D54ED" w:rsidP="007E2369">
      <w:pPr>
        <w:pStyle w:val="NoSpacing"/>
        <w:rPr>
          <w:rFonts w:eastAsia="Times New Roman"/>
          <w:szCs w:val="22"/>
          <w:bdr w:val="none" w:sz="0" w:space="0" w:color="auto"/>
          <w:lang w:val="en-GB" w:eastAsia="en-GB"/>
        </w:rPr>
      </w:pPr>
      <w:r w:rsidRPr="00600E06">
        <w:rPr>
          <w:i/>
          <w:iCs/>
          <w:lang w:val="en-GB"/>
        </w:rPr>
        <w:t xml:space="preserve">‘Mostly for me it’s the water, that’s the only thing I really go there to look at, the water. And the ships, how they passing. Sometimes I used to go there, and I used to think, I want to go to the ocean. [Laughing]… just to see what’s beyond there…’ </w:t>
      </w:r>
      <w:r w:rsidRPr="00600E06">
        <w:rPr>
          <w:lang w:val="en-GB"/>
        </w:rPr>
        <w:t>(male, 35+)</w:t>
      </w:r>
    </w:p>
    <w:p w14:paraId="76A2DC32" w14:textId="77777777" w:rsidR="005D54ED" w:rsidRPr="00600E06" w:rsidRDefault="005D54ED" w:rsidP="007E2369">
      <w:pPr>
        <w:pStyle w:val="NoSpacing"/>
        <w:rPr>
          <w:szCs w:val="22"/>
          <w:lang w:val="en-GB"/>
        </w:rPr>
      </w:pPr>
    </w:p>
    <w:p w14:paraId="10C894DF" w14:textId="356BD4F7" w:rsidR="00DE2E86" w:rsidRPr="00600E06" w:rsidRDefault="001B7410" w:rsidP="003A7B30">
      <w:pPr>
        <w:spacing w:after="240" w:line="480" w:lineRule="auto"/>
        <w:contextualSpacing/>
      </w:pPr>
      <w:r w:rsidRPr="00600E06">
        <w:t>Despite very little vegetation at the Sea Wall, participants described it as ‘</w:t>
      </w:r>
      <w:r w:rsidRPr="00600E06">
        <w:rPr>
          <w:i/>
          <w:iCs/>
        </w:rPr>
        <w:t>nature-oriented</w:t>
      </w:r>
      <w:r w:rsidRPr="00600E06">
        <w:t xml:space="preserve">’, a space to take refuge from city stresses. </w:t>
      </w:r>
      <w:bookmarkStart w:id="22" w:name="_Hlk74149502"/>
      <w:r w:rsidR="00E50463" w:rsidRPr="00600E06">
        <w:t>Ot</w:t>
      </w:r>
      <w:r w:rsidR="00432012" w:rsidRPr="00600E06">
        <w:t xml:space="preserve">her </w:t>
      </w:r>
      <w:r w:rsidR="006C7943" w:rsidRPr="00600E06">
        <w:t>biotic and abiotic</w:t>
      </w:r>
      <w:r w:rsidR="00055170" w:rsidRPr="00600E06">
        <w:t xml:space="preserve"> features </w:t>
      </w:r>
      <w:r w:rsidRPr="00600E06">
        <w:t xml:space="preserve">positively </w:t>
      </w:r>
      <w:r w:rsidR="00432012" w:rsidRPr="00600E06">
        <w:t>contribute</w:t>
      </w:r>
      <w:r w:rsidR="00E50463" w:rsidRPr="00600E06">
        <w:t>d</w:t>
      </w:r>
      <w:r w:rsidR="00055170" w:rsidRPr="00600E06">
        <w:t xml:space="preserve"> to feelings of </w:t>
      </w:r>
      <w:r w:rsidRPr="00600E06">
        <w:t>escape</w:t>
      </w:r>
      <w:r w:rsidR="00055170" w:rsidRPr="00600E06">
        <w:t xml:space="preserve">, </w:t>
      </w:r>
      <w:r w:rsidR="00835C80">
        <w:t xml:space="preserve">physiological </w:t>
      </w:r>
      <w:r w:rsidR="00835C80" w:rsidRPr="00600E06">
        <w:t>re</w:t>
      </w:r>
      <w:r w:rsidR="00835C80">
        <w:t xml:space="preserve">laxation (stress-reduction; </w:t>
      </w:r>
      <w:proofErr w:type="spellStart"/>
      <w:r w:rsidR="00835C80">
        <w:t>Hartig</w:t>
      </w:r>
      <w:proofErr w:type="spellEnd"/>
      <w:r w:rsidR="00835C80">
        <w:t xml:space="preserve"> et al., 2014) </w:t>
      </w:r>
      <w:r w:rsidR="00055170" w:rsidRPr="00600E06">
        <w:t xml:space="preserve">and amazement, such as the breeze and the </w:t>
      </w:r>
      <w:r w:rsidR="00302371" w:rsidRPr="00600E06">
        <w:t>migratory behaviour</w:t>
      </w:r>
      <w:r w:rsidR="00055170" w:rsidRPr="00600E06">
        <w:t xml:space="preserve"> of </w:t>
      </w:r>
      <w:r w:rsidR="00302371" w:rsidRPr="00600E06">
        <w:t xml:space="preserve">coastal </w:t>
      </w:r>
      <w:r w:rsidR="00055170" w:rsidRPr="00600E06">
        <w:t>sea birds</w:t>
      </w:r>
      <w:r w:rsidR="00265EA6" w:rsidRPr="00600E06">
        <w:t xml:space="preserve"> </w:t>
      </w:r>
      <w:r w:rsidR="00265EA6" w:rsidRPr="00600E06">
        <w:rPr>
          <w:bCs/>
          <w:szCs w:val="22"/>
        </w:rPr>
        <w:t>(</w:t>
      </w:r>
      <w:r w:rsidR="00265EA6" w:rsidRPr="00600E06">
        <w:rPr>
          <w:szCs w:val="22"/>
        </w:rPr>
        <w:t>see Supporting Information, Section SI</w:t>
      </w:r>
      <w:r w:rsidR="00265EA6" w:rsidRPr="00600E06">
        <w:rPr>
          <w:bCs/>
          <w:szCs w:val="22"/>
        </w:rPr>
        <w:t>6 for film stills</w:t>
      </w:r>
      <w:r w:rsidR="00265EA6" w:rsidRPr="00600E06">
        <w:rPr>
          <w:szCs w:val="22"/>
        </w:rPr>
        <w:t>)</w:t>
      </w:r>
      <w:r w:rsidR="00825CDC" w:rsidRPr="00600E06">
        <w:t>:</w:t>
      </w:r>
      <w:bookmarkEnd w:id="22"/>
    </w:p>
    <w:p w14:paraId="4BEBEAD1" w14:textId="0ED4DA67" w:rsidR="0086168D" w:rsidRPr="00600E06" w:rsidRDefault="003443B2" w:rsidP="001B7410">
      <w:pPr>
        <w:spacing w:after="240" w:line="480" w:lineRule="auto"/>
        <w:contextualSpacing/>
      </w:pPr>
      <w:r w:rsidRPr="00600E06">
        <w:t>‘</w:t>
      </w:r>
      <w:r w:rsidR="00055170" w:rsidRPr="00600E06">
        <w:rPr>
          <w:i/>
        </w:rPr>
        <w:t>I like the breeze it’s just, you know if you’re travelling in a car you don’t get that much breeze to inhale and exhale, and feel relieved of stresses and so, so I like that. I like seeing birds, flying</w:t>
      </w:r>
      <w:r w:rsidR="00513EF3" w:rsidRPr="00600E06">
        <w:rPr>
          <w:i/>
        </w:rPr>
        <w:t>…</w:t>
      </w:r>
      <w:r w:rsidR="00513EF3" w:rsidRPr="00600E06">
        <w:t xml:space="preserve"> </w:t>
      </w:r>
      <w:r w:rsidR="00055170" w:rsidRPr="00600E06">
        <w:rPr>
          <w:i/>
        </w:rPr>
        <w:t xml:space="preserve">they were moving in flocks. Like together, so, I like that. It’s just an amazing scene it also adds to the </w:t>
      </w:r>
      <w:r w:rsidR="00E915C3" w:rsidRPr="00600E06">
        <w:rPr>
          <w:i/>
        </w:rPr>
        <w:t>Sea Wall</w:t>
      </w:r>
      <w:r w:rsidR="00055170" w:rsidRPr="00600E06">
        <w:rPr>
          <w:i/>
        </w:rPr>
        <w:t xml:space="preserve"> </w:t>
      </w:r>
      <w:r w:rsidR="00055170" w:rsidRPr="00600E06">
        <w:rPr>
          <w:i/>
          <w:iCs/>
        </w:rPr>
        <w:t>ocean</w:t>
      </w:r>
      <w:r w:rsidR="00292986" w:rsidRPr="00600E06">
        <w:rPr>
          <w:i/>
          <w:iCs/>
        </w:rPr>
        <w:t>-</w:t>
      </w:r>
      <w:r w:rsidR="00055170" w:rsidRPr="00600E06">
        <w:rPr>
          <w:i/>
          <w:iCs/>
        </w:rPr>
        <w:t>y</w:t>
      </w:r>
      <w:r w:rsidR="00055170" w:rsidRPr="00600E06">
        <w:rPr>
          <w:i/>
        </w:rPr>
        <w:t xml:space="preserve"> atmospheric ting</w:t>
      </w:r>
      <w:r w:rsidR="00513EF3" w:rsidRPr="00600E06">
        <w:rPr>
          <w:i/>
        </w:rPr>
        <w:t>…</w:t>
      </w:r>
      <w:r w:rsidR="00055170" w:rsidRPr="00600E06">
        <w:rPr>
          <w:i/>
        </w:rPr>
        <w:t xml:space="preserve"> It’s like everything comes together to form this beautiful scenery</w:t>
      </w:r>
      <w:r w:rsidR="00B132DC" w:rsidRPr="00600E06">
        <w:t>.</w:t>
      </w:r>
      <w:r w:rsidRPr="00600E06">
        <w:t>’</w:t>
      </w:r>
      <w:r w:rsidR="00055170" w:rsidRPr="00600E06">
        <w:t xml:space="preserve"> </w:t>
      </w:r>
      <w:r w:rsidR="00513EF3" w:rsidRPr="00600E06">
        <w:t>(female, 18-35)</w:t>
      </w:r>
      <w:r w:rsidR="0086168D" w:rsidRPr="00600E06">
        <w:t xml:space="preserve"> </w:t>
      </w:r>
    </w:p>
    <w:p w14:paraId="47EE78C7" w14:textId="77777777" w:rsidR="00DE2E86" w:rsidRPr="00600E06" w:rsidRDefault="00DE2E86" w:rsidP="007E2369">
      <w:pPr>
        <w:pStyle w:val="NoSpacing"/>
        <w:spacing w:after="240"/>
        <w:rPr>
          <w:i/>
          <w:szCs w:val="22"/>
          <w:lang w:val="en-GB"/>
        </w:rPr>
      </w:pPr>
    </w:p>
    <w:p w14:paraId="24E5EF27" w14:textId="78639B44" w:rsidR="00055170" w:rsidRPr="00600E06" w:rsidRDefault="008E000D" w:rsidP="007E2369">
      <w:pPr>
        <w:pStyle w:val="NoSpacing"/>
        <w:spacing w:after="240"/>
        <w:rPr>
          <w:szCs w:val="22"/>
          <w:lang w:val="en-GB"/>
        </w:rPr>
      </w:pPr>
      <w:r w:rsidRPr="00600E06">
        <w:rPr>
          <w:szCs w:val="22"/>
          <w:lang w:val="en-GB"/>
        </w:rPr>
        <w:t>Participants discussed the sensory experience of green space, offering an escape from city life. The mechanical sounds of bush cutters (</w:t>
      </w:r>
      <w:proofErr w:type="spellStart"/>
      <w:r w:rsidRPr="00600E06">
        <w:rPr>
          <w:szCs w:val="22"/>
          <w:lang w:val="en-GB"/>
        </w:rPr>
        <w:t>strimmers</w:t>
      </w:r>
      <w:proofErr w:type="spellEnd"/>
      <w:r w:rsidRPr="00600E06">
        <w:rPr>
          <w:szCs w:val="22"/>
          <w:lang w:val="en-GB"/>
        </w:rPr>
        <w:t>) and traffic</w:t>
      </w:r>
      <w:r w:rsidR="002D4AE8" w:rsidRPr="00600E06">
        <w:rPr>
          <w:szCs w:val="22"/>
          <w:lang w:val="en-GB"/>
        </w:rPr>
        <w:t xml:space="preserve"> </w:t>
      </w:r>
      <w:r w:rsidRPr="00600E06">
        <w:rPr>
          <w:szCs w:val="22"/>
          <w:lang w:val="en-GB"/>
        </w:rPr>
        <w:t>w</w:t>
      </w:r>
      <w:r w:rsidR="002D4AE8" w:rsidRPr="00600E06">
        <w:rPr>
          <w:szCs w:val="22"/>
          <w:lang w:val="en-GB"/>
        </w:rPr>
        <w:t>ere</w:t>
      </w:r>
      <w:r w:rsidRPr="00600E06">
        <w:rPr>
          <w:szCs w:val="22"/>
          <w:lang w:val="en-GB"/>
        </w:rPr>
        <w:t xml:space="preserve"> described as detracting from this peaceful experience. </w:t>
      </w:r>
      <w:r w:rsidR="00763089" w:rsidRPr="00600E06">
        <w:rPr>
          <w:szCs w:val="22"/>
          <w:lang w:val="en-GB"/>
        </w:rPr>
        <w:t>By</w:t>
      </w:r>
      <w:r w:rsidRPr="00600E06">
        <w:rPr>
          <w:szCs w:val="22"/>
          <w:lang w:val="en-GB"/>
        </w:rPr>
        <w:t xml:space="preserve"> contrast, birdsong was </w:t>
      </w:r>
      <w:r w:rsidR="00763089" w:rsidRPr="00600E06">
        <w:rPr>
          <w:szCs w:val="22"/>
          <w:lang w:val="en-GB"/>
        </w:rPr>
        <w:t>considered</w:t>
      </w:r>
      <w:r w:rsidR="00645517" w:rsidRPr="00600E06">
        <w:rPr>
          <w:szCs w:val="22"/>
          <w:lang w:val="en-GB"/>
        </w:rPr>
        <w:t xml:space="preserve"> to be</w:t>
      </w:r>
      <w:r w:rsidRPr="00600E06">
        <w:rPr>
          <w:szCs w:val="22"/>
          <w:lang w:val="en-GB"/>
        </w:rPr>
        <w:t xml:space="preserve"> a stimulus for feeling</w:t>
      </w:r>
      <w:r w:rsidR="00763089" w:rsidRPr="00600E06">
        <w:rPr>
          <w:szCs w:val="22"/>
          <w:lang w:val="en-GB"/>
        </w:rPr>
        <w:t xml:space="preserve"> </w:t>
      </w:r>
      <w:r w:rsidRPr="00600E06">
        <w:rPr>
          <w:szCs w:val="22"/>
          <w:lang w:val="en-GB"/>
        </w:rPr>
        <w:t>calm and seren</w:t>
      </w:r>
      <w:r w:rsidR="00763089" w:rsidRPr="00600E06">
        <w:rPr>
          <w:szCs w:val="22"/>
          <w:lang w:val="en-GB"/>
        </w:rPr>
        <w:t>e</w:t>
      </w:r>
      <w:r w:rsidR="0029289F" w:rsidRPr="00600E06">
        <w:rPr>
          <w:szCs w:val="22"/>
          <w:lang w:val="en-GB"/>
        </w:rPr>
        <w:t>:</w:t>
      </w:r>
      <w:r w:rsidRPr="00600E06">
        <w:rPr>
          <w:szCs w:val="22"/>
          <w:lang w:val="en-GB"/>
        </w:rPr>
        <w:t xml:space="preserve"> </w:t>
      </w:r>
    </w:p>
    <w:p w14:paraId="418497CE" w14:textId="3D541542" w:rsidR="00055170" w:rsidRPr="00600E06" w:rsidRDefault="003443B2" w:rsidP="007E2369">
      <w:pPr>
        <w:pStyle w:val="NoSpacing"/>
        <w:rPr>
          <w:lang w:val="en-GB"/>
        </w:rPr>
      </w:pPr>
      <w:r w:rsidRPr="00600E06">
        <w:rPr>
          <w:i/>
          <w:iCs/>
          <w:lang w:val="en-GB"/>
        </w:rPr>
        <w:t>‘…</w:t>
      </w:r>
      <w:r w:rsidR="00055170" w:rsidRPr="00600E06">
        <w:rPr>
          <w:i/>
          <w:iCs/>
          <w:lang w:val="en-GB"/>
        </w:rPr>
        <w:t xml:space="preserve"> that’s the most beautiful thing about here</w:t>
      </w:r>
      <w:r w:rsidR="005E0152" w:rsidRPr="00600E06">
        <w:rPr>
          <w:lang w:val="en-GB"/>
        </w:rPr>
        <w:t xml:space="preserve"> [Botanical Gardens]</w:t>
      </w:r>
      <w:r w:rsidR="00055170" w:rsidRPr="00600E06">
        <w:rPr>
          <w:i/>
          <w:iCs/>
          <w:lang w:val="en-GB"/>
        </w:rPr>
        <w:t xml:space="preserve"> and it’s so unique, you come and enjoy the cool breeze and the plants, and the smell of the plants and the birds chirping</w:t>
      </w:r>
      <w:r w:rsidR="005D01FA" w:rsidRPr="00600E06">
        <w:rPr>
          <w:i/>
          <w:iCs/>
          <w:lang w:val="en-GB"/>
        </w:rPr>
        <w:t>… Like this morning we went to the park again and we were sitting on those large tyres and it was so beautiful. The silence and the birds chirping</w:t>
      </w:r>
      <w:r w:rsidR="00B132DC" w:rsidRPr="00600E06">
        <w:rPr>
          <w:i/>
          <w:iCs/>
          <w:lang w:val="en-GB"/>
        </w:rPr>
        <w:t>.</w:t>
      </w:r>
      <w:r w:rsidRPr="00600E06">
        <w:rPr>
          <w:i/>
          <w:iCs/>
          <w:lang w:val="en-GB"/>
        </w:rPr>
        <w:t>’</w:t>
      </w:r>
      <w:r w:rsidR="00055170" w:rsidRPr="00600E06">
        <w:rPr>
          <w:i/>
          <w:iCs/>
          <w:lang w:val="en-GB"/>
        </w:rPr>
        <w:t xml:space="preserve"> </w:t>
      </w:r>
      <w:r w:rsidR="00C1182D" w:rsidRPr="00600E06">
        <w:rPr>
          <w:lang w:val="en-GB"/>
        </w:rPr>
        <w:t>(female, 35+)</w:t>
      </w:r>
    </w:p>
    <w:p w14:paraId="66A3F986" w14:textId="77777777" w:rsidR="00EC3476" w:rsidRPr="00600E06" w:rsidRDefault="00EC3476" w:rsidP="007E2369">
      <w:pPr>
        <w:pStyle w:val="NoSpacing"/>
        <w:rPr>
          <w:i/>
          <w:iCs/>
          <w:lang w:val="en-GB"/>
        </w:rPr>
      </w:pPr>
    </w:p>
    <w:p w14:paraId="55118F50" w14:textId="50C2F97E" w:rsidR="002D4AE8" w:rsidRPr="00600E06" w:rsidRDefault="00224B23" w:rsidP="007E2369">
      <w:pPr>
        <w:pStyle w:val="NoSpacing"/>
        <w:rPr>
          <w:lang w:val="en-GB"/>
        </w:rPr>
      </w:pPr>
      <w:r w:rsidRPr="00600E06">
        <w:rPr>
          <w:lang w:val="en-GB"/>
        </w:rPr>
        <w:t>B</w:t>
      </w:r>
      <w:r w:rsidR="009E7DEC" w:rsidRPr="00600E06">
        <w:rPr>
          <w:lang w:val="en-GB"/>
        </w:rPr>
        <w:t xml:space="preserve">enches offer </w:t>
      </w:r>
      <w:r w:rsidR="0029289F" w:rsidRPr="00600E06">
        <w:rPr>
          <w:lang w:val="en-GB"/>
        </w:rPr>
        <w:t>somewhere</w:t>
      </w:r>
      <w:r w:rsidR="009E7DEC" w:rsidRPr="00600E06">
        <w:rPr>
          <w:lang w:val="en-GB"/>
        </w:rPr>
        <w:t xml:space="preserve"> to relax</w:t>
      </w:r>
      <w:r w:rsidR="008E000D" w:rsidRPr="00600E06">
        <w:rPr>
          <w:lang w:val="en-GB"/>
        </w:rPr>
        <w:t xml:space="preserve">, both in the green spaces and </w:t>
      </w:r>
      <w:r w:rsidR="009E7DEC" w:rsidRPr="00600E06">
        <w:rPr>
          <w:lang w:val="en-GB"/>
        </w:rPr>
        <w:t>at the Sea Wall</w:t>
      </w:r>
      <w:r w:rsidR="0031187E" w:rsidRPr="00600E06">
        <w:rPr>
          <w:lang w:val="en-GB"/>
        </w:rPr>
        <w:t>, helping one individual escape his daily life</w:t>
      </w:r>
      <w:r w:rsidR="009E7DEC" w:rsidRPr="00600E06">
        <w:rPr>
          <w:lang w:val="en-GB"/>
        </w:rPr>
        <w:t>:</w:t>
      </w:r>
    </w:p>
    <w:p w14:paraId="29E9599B" w14:textId="6E488556" w:rsidR="002D4AE8" w:rsidRPr="00600E06" w:rsidRDefault="009E7DEC" w:rsidP="007E2369">
      <w:pPr>
        <w:pStyle w:val="NoSpacing"/>
        <w:rPr>
          <w:i/>
          <w:iCs/>
          <w:lang w:val="en-GB"/>
        </w:rPr>
      </w:pPr>
      <w:r w:rsidRPr="00600E06">
        <w:rPr>
          <w:i/>
          <w:iCs/>
          <w:lang w:val="en-GB"/>
        </w:rPr>
        <w:t xml:space="preserve"> ‘…you just go and you sit in the chair and you just stare into the ocean you know like you just lost in your own world</w:t>
      </w:r>
      <w:r w:rsidR="00B132DC" w:rsidRPr="00600E06">
        <w:rPr>
          <w:i/>
          <w:iCs/>
          <w:lang w:val="en-GB"/>
        </w:rPr>
        <w:t>.</w:t>
      </w:r>
      <w:r w:rsidR="00986C81" w:rsidRPr="00600E06">
        <w:rPr>
          <w:i/>
          <w:iCs/>
          <w:lang w:val="en-GB"/>
        </w:rPr>
        <w:t>’</w:t>
      </w:r>
      <w:r w:rsidRPr="00600E06">
        <w:rPr>
          <w:i/>
          <w:iCs/>
          <w:lang w:val="en-GB"/>
        </w:rPr>
        <w:t xml:space="preserve"> </w:t>
      </w:r>
      <w:r w:rsidRPr="00600E06">
        <w:rPr>
          <w:lang w:val="en-GB"/>
        </w:rPr>
        <w:t>(male, 35-44)</w:t>
      </w:r>
    </w:p>
    <w:p w14:paraId="5D6D9316" w14:textId="729BD38E" w:rsidR="00055170" w:rsidRPr="00600E06" w:rsidRDefault="002D084F" w:rsidP="007E2369">
      <w:pPr>
        <w:pStyle w:val="NoSpacing"/>
        <w:rPr>
          <w:lang w:val="en-GB"/>
        </w:rPr>
      </w:pPr>
      <w:r w:rsidRPr="00600E06">
        <w:rPr>
          <w:lang w:val="en-GB"/>
        </w:rPr>
        <w:t>Similarly</w:t>
      </w:r>
      <w:r w:rsidR="00EC3476" w:rsidRPr="00600E06">
        <w:rPr>
          <w:lang w:val="en-GB"/>
        </w:rPr>
        <w:t>, f</w:t>
      </w:r>
      <w:r w:rsidR="0036001A" w:rsidRPr="00600E06">
        <w:rPr>
          <w:lang w:val="en-GB"/>
        </w:rPr>
        <w:t xml:space="preserve">eatures that </w:t>
      </w:r>
      <w:r w:rsidR="0029289F" w:rsidRPr="00600E06">
        <w:rPr>
          <w:lang w:val="en-GB"/>
        </w:rPr>
        <w:t>encouraged visitors</w:t>
      </w:r>
      <w:r w:rsidR="0036001A" w:rsidRPr="00600E06">
        <w:rPr>
          <w:lang w:val="en-GB"/>
        </w:rPr>
        <w:t>, including</w:t>
      </w:r>
      <w:r w:rsidR="009E7DEC" w:rsidRPr="00600E06">
        <w:rPr>
          <w:lang w:val="en-GB"/>
        </w:rPr>
        <w:t xml:space="preserve"> signage and structured pathways,</w:t>
      </w:r>
      <w:r w:rsidR="00460606" w:rsidRPr="00600E06">
        <w:rPr>
          <w:lang w:val="en-GB"/>
        </w:rPr>
        <w:t xml:space="preserve"> contributed to a social atmosphere </w:t>
      </w:r>
      <w:r w:rsidR="008E000D" w:rsidRPr="00600E06">
        <w:rPr>
          <w:lang w:val="en-GB"/>
        </w:rPr>
        <w:t>and feelings of</w:t>
      </w:r>
      <w:r w:rsidR="00460606" w:rsidRPr="00600E06">
        <w:rPr>
          <w:lang w:val="en-GB"/>
        </w:rPr>
        <w:t xml:space="preserve"> safe</w:t>
      </w:r>
      <w:r w:rsidR="008E000D" w:rsidRPr="00600E06">
        <w:rPr>
          <w:lang w:val="en-GB"/>
        </w:rPr>
        <w:t>ty</w:t>
      </w:r>
      <w:r w:rsidR="00460606" w:rsidRPr="00600E06">
        <w:rPr>
          <w:lang w:val="en-GB"/>
        </w:rPr>
        <w:t xml:space="preserve"> and relax</w:t>
      </w:r>
      <w:r w:rsidR="008E000D" w:rsidRPr="00600E06">
        <w:rPr>
          <w:lang w:val="en-GB"/>
        </w:rPr>
        <w:t xml:space="preserve">ation. This was important in </w:t>
      </w:r>
      <w:r w:rsidR="001D2041" w:rsidRPr="00600E06">
        <w:rPr>
          <w:lang w:val="en-GB"/>
        </w:rPr>
        <w:t xml:space="preserve">quieter locations, </w:t>
      </w:r>
      <w:r w:rsidR="009E7DEC" w:rsidRPr="00600E06">
        <w:rPr>
          <w:lang w:val="en-GB"/>
        </w:rPr>
        <w:t>such as at the back of the Botanical Gardens</w:t>
      </w:r>
      <w:r w:rsidR="001D2041" w:rsidRPr="00600E06">
        <w:rPr>
          <w:lang w:val="en-GB"/>
        </w:rPr>
        <w:t>:</w:t>
      </w:r>
    </w:p>
    <w:p w14:paraId="4C34137B" w14:textId="13B0A1BF" w:rsidR="005D01FA" w:rsidRPr="00600E06" w:rsidRDefault="003443B2" w:rsidP="007E2369">
      <w:pPr>
        <w:pStyle w:val="NoSpacing"/>
        <w:rPr>
          <w:i/>
          <w:iCs/>
          <w:lang w:val="en-GB"/>
        </w:rPr>
      </w:pPr>
      <w:r w:rsidRPr="00600E06">
        <w:rPr>
          <w:i/>
          <w:iCs/>
          <w:lang w:val="en-GB"/>
        </w:rPr>
        <w:t>‘</w:t>
      </w:r>
      <w:r w:rsidR="00055170" w:rsidRPr="00600E06">
        <w:rPr>
          <w:i/>
          <w:iCs/>
          <w:lang w:val="en-GB"/>
        </w:rPr>
        <w:t xml:space="preserve">Ever since, before they opened the back there, I never actually went passed, down by the bridge, but since they opened the back there you can drive there, so it’s peaceful and nice, and so, you </w:t>
      </w:r>
      <w:proofErr w:type="spellStart"/>
      <w:r w:rsidR="00055170" w:rsidRPr="00600E06">
        <w:rPr>
          <w:i/>
          <w:iCs/>
          <w:lang w:val="en-GB"/>
        </w:rPr>
        <w:t>kinda</w:t>
      </w:r>
      <w:proofErr w:type="spellEnd"/>
      <w:r w:rsidR="00055170" w:rsidRPr="00600E06">
        <w:rPr>
          <w:i/>
          <w:iCs/>
          <w:lang w:val="en-GB"/>
        </w:rPr>
        <w:t xml:space="preserve"> get to see it, so I feel like a lot </w:t>
      </w:r>
      <w:proofErr w:type="gramStart"/>
      <w:r w:rsidR="00055170" w:rsidRPr="00600E06">
        <w:rPr>
          <w:i/>
          <w:iCs/>
          <w:lang w:val="en-GB"/>
        </w:rPr>
        <w:t>more safer</w:t>
      </w:r>
      <w:proofErr w:type="gramEnd"/>
      <w:r w:rsidR="00055170" w:rsidRPr="00600E06">
        <w:rPr>
          <w:i/>
          <w:iCs/>
          <w:lang w:val="en-GB"/>
        </w:rPr>
        <w:t>, or maybe because it’s peaceful. I feel a lot safer, but, I feel a lot safer now that I’ve actually just, passed it. And I see people picnicking or whatever, it feels nice, calming vibe</w:t>
      </w:r>
      <w:r w:rsidR="00B132DC" w:rsidRPr="00600E06">
        <w:rPr>
          <w:i/>
          <w:iCs/>
          <w:lang w:val="en-GB"/>
        </w:rPr>
        <w:t>.</w:t>
      </w:r>
      <w:r w:rsidRPr="00600E06">
        <w:rPr>
          <w:i/>
          <w:iCs/>
          <w:lang w:val="en-GB"/>
        </w:rPr>
        <w:t>’</w:t>
      </w:r>
      <w:r w:rsidR="00055170" w:rsidRPr="00600E06">
        <w:rPr>
          <w:i/>
          <w:iCs/>
          <w:lang w:val="en-GB"/>
        </w:rPr>
        <w:t xml:space="preserve"> </w:t>
      </w:r>
      <w:r w:rsidR="00055170" w:rsidRPr="00600E06">
        <w:rPr>
          <w:lang w:val="en-GB"/>
        </w:rPr>
        <w:t>(female, 18-35)</w:t>
      </w:r>
    </w:p>
    <w:p w14:paraId="708F3C4D" w14:textId="77777777" w:rsidR="00516716" w:rsidRPr="00600E06" w:rsidRDefault="00516716" w:rsidP="007E2369">
      <w:pPr>
        <w:pStyle w:val="NoSpacing"/>
        <w:rPr>
          <w:lang w:val="en-GB"/>
        </w:rPr>
      </w:pPr>
    </w:p>
    <w:p w14:paraId="3026CC1F" w14:textId="08AD9593" w:rsidR="00055170" w:rsidRPr="00600E06" w:rsidRDefault="004A1447" w:rsidP="007E2369">
      <w:pPr>
        <w:pStyle w:val="NoSpacing"/>
        <w:rPr>
          <w:color w:val="000000"/>
          <w:lang w:val="en-GB"/>
        </w:rPr>
      </w:pPr>
      <w:r w:rsidRPr="00600E06">
        <w:rPr>
          <w:lang w:val="en-GB"/>
        </w:rPr>
        <w:t>This</w:t>
      </w:r>
      <w:r w:rsidR="00460606" w:rsidRPr="00600E06">
        <w:rPr>
          <w:lang w:val="en-GB"/>
        </w:rPr>
        <w:t xml:space="preserve"> overgrown </w:t>
      </w:r>
      <w:r w:rsidRPr="00600E06">
        <w:rPr>
          <w:lang w:val="en-GB"/>
        </w:rPr>
        <w:t>part</w:t>
      </w:r>
      <w:r w:rsidR="00460606" w:rsidRPr="00600E06">
        <w:rPr>
          <w:lang w:val="en-GB"/>
        </w:rPr>
        <w:t xml:space="preserve"> of the Botanical Gardens</w:t>
      </w:r>
      <w:r w:rsidR="00055170" w:rsidRPr="00600E06">
        <w:rPr>
          <w:lang w:val="en-GB"/>
        </w:rPr>
        <w:t xml:space="preserve"> </w:t>
      </w:r>
      <w:r w:rsidRPr="00600E06">
        <w:rPr>
          <w:lang w:val="en-GB"/>
        </w:rPr>
        <w:t>i</w:t>
      </w:r>
      <w:r w:rsidR="00055170" w:rsidRPr="00600E06">
        <w:rPr>
          <w:lang w:val="en-GB"/>
        </w:rPr>
        <w:t>s as</w:t>
      </w:r>
      <w:r w:rsidR="00460606" w:rsidRPr="00600E06">
        <w:rPr>
          <w:lang w:val="en-GB"/>
        </w:rPr>
        <w:t xml:space="preserve">sociated with criminal activity and </w:t>
      </w:r>
      <w:r w:rsidR="00055170" w:rsidRPr="00600E06">
        <w:rPr>
          <w:lang w:val="en-GB"/>
        </w:rPr>
        <w:t xml:space="preserve">insecurity, particularly </w:t>
      </w:r>
      <w:r w:rsidR="00460606" w:rsidRPr="00600E06">
        <w:rPr>
          <w:lang w:val="en-GB"/>
        </w:rPr>
        <w:t>at</w:t>
      </w:r>
      <w:r w:rsidR="00055170" w:rsidRPr="00600E06">
        <w:rPr>
          <w:lang w:val="en-GB"/>
        </w:rPr>
        <w:t xml:space="preserve"> </w:t>
      </w:r>
      <w:r w:rsidR="00F32326" w:rsidRPr="00600E06">
        <w:rPr>
          <w:lang w:val="en-GB"/>
        </w:rPr>
        <w:t>dusk</w:t>
      </w:r>
      <w:r w:rsidR="00055170" w:rsidRPr="00600E06">
        <w:rPr>
          <w:lang w:val="en-GB"/>
        </w:rPr>
        <w:t xml:space="preserve">. </w:t>
      </w:r>
      <w:r w:rsidR="00321E1C" w:rsidRPr="00600E06">
        <w:rPr>
          <w:lang w:val="en-GB"/>
        </w:rPr>
        <w:t>P</w:t>
      </w:r>
      <w:r w:rsidR="001D2041" w:rsidRPr="00600E06">
        <w:rPr>
          <w:lang w:val="en-GB"/>
        </w:rPr>
        <w:t>articipants</w:t>
      </w:r>
      <w:r w:rsidR="00321E1C" w:rsidRPr="00600E06">
        <w:rPr>
          <w:lang w:val="en-GB"/>
        </w:rPr>
        <w:t xml:space="preserve"> drew comparisons with the National Park, </w:t>
      </w:r>
      <w:r w:rsidR="00F32326" w:rsidRPr="00600E06">
        <w:rPr>
          <w:lang w:val="en-GB"/>
        </w:rPr>
        <w:t xml:space="preserve">which is </w:t>
      </w:r>
      <w:r w:rsidR="00321E1C" w:rsidRPr="00600E06">
        <w:rPr>
          <w:lang w:val="en-GB"/>
        </w:rPr>
        <w:t>relatively more manicured,</w:t>
      </w:r>
      <w:r w:rsidR="001D2041" w:rsidRPr="00600E06">
        <w:rPr>
          <w:lang w:val="en-GB"/>
        </w:rPr>
        <w:t xml:space="preserve"> consistently refer</w:t>
      </w:r>
      <w:r w:rsidR="00321E1C" w:rsidRPr="00600E06">
        <w:rPr>
          <w:lang w:val="en-GB"/>
        </w:rPr>
        <w:t>ring</w:t>
      </w:r>
      <w:r w:rsidR="001D2041" w:rsidRPr="00600E06">
        <w:rPr>
          <w:lang w:val="en-GB"/>
        </w:rPr>
        <w:t xml:space="preserve"> to </w:t>
      </w:r>
      <w:r w:rsidR="00460606" w:rsidRPr="00600E06">
        <w:rPr>
          <w:lang w:val="en-GB"/>
        </w:rPr>
        <w:t xml:space="preserve">light and dark </w:t>
      </w:r>
      <w:r w:rsidR="00321E1C" w:rsidRPr="00600E06">
        <w:rPr>
          <w:lang w:val="en-GB"/>
        </w:rPr>
        <w:t>in terms of</w:t>
      </w:r>
      <w:r w:rsidR="00460606" w:rsidRPr="00600E06">
        <w:rPr>
          <w:lang w:val="en-GB"/>
        </w:rPr>
        <w:t xml:space="preserve"> safe</w:t>
      </w:r>
      <w:r w:rsidR="00597FD0" w:rsidRPr="00600E06">
        <w:rPr>
          <w:lang w:val="en-GB"/>
        </w:rPr>
        <w:t>ty</w:t>
      </w:r>
      <w:r w:rsidR="001D2041" w:rsidRPr="00600E06">
        <w:rPr>
          <w:lang w:val="en-GB"/>
        </w:rPr>
        <w:t>:</w:t>
      </w:r>
    </w:p>
    <w:p w14:paraId="74CC35D5" w14:textId="5FFE5D55" w:rsidR="002D084F" w:rsidRPr="00600E06" w:rsidRDefault="003443B2" w:rsidP="007E2369">
      <w:pPr>
        <w:pStyle w:val="NoSpacing"/>
        <w:rPr>
          <w:lang w:val="en-GB"/>
        </w:rPr>
      </w:pPr>
      <w:r w:rsidRPr="00600E06">
        <w:rPr>
          <w:i/>
          <w:lang w:val="en-GB"/>
        </w:rPr>
        <w:t>‘</w:t>
      </w:r>
      <w:r w:rsidR="00055170" w:rsidRPr="00600E06">
        <w:rPr>
          <w:i/>
          <w:lang w:val="en-GB"/>
        </w:rPr>
        <w:t xml:space="preserve">I would feel </w:t>
      </w:r>
      <w:proofErr w:type="gramStart"/>
      <w:r w:rsidR="00055170" w:rsidRPr="00600E06">
        <w:rPr>
          <w:i/>
          <w:lang w:val="en-GB"/>
        </w:rPr>
        <w:t>more safer</w:t>
      </w:r>
      <w:proofErr w:type="gramEnd"/>
      <w:r w:rsidR="00055170" w:rsidRPr="00600E06">
        <w:rPr>
          <w:i/>
          <w:lang w:val="en-GB"/>
        </w:rPr>
        <w:t xml:space="preserve"> in the </w:t>
      </w:r>
      <w:r w:rsidR="00321E1C" w:rsidRPr="00600E06">
        <w:rPr>
          <w:i/>
          <w:lang w:val="en-GB"/>
        </w:rPr>
        <w:t xml:space="preserve">National Park </w:t>
      </w:r>
      <w:r w:rsidR="00055170" w:rsidRPr="00600E06">
        <w:rPr>
          <w:i/>
          <w:lang w:val="en-GB"/>
        </w:rPr>
        <w:t xml:space="preserve">than the </w:t>
      </w:r>
      <w:r w:rsidR="00321E1C" w:rsidRPr="00600E06">
        <w:rPr>
          <w:i/>
          <w:lang w:val="en-GB"/>
        </w:rPr>
        <w:t xml:space="preserve">Botanical Gardens </w:t>
      </w:r>
      <w:r w:rsidR="00055170" w:rsidRPr="00600E06">
        <w:rPr>
          <w:i/>
          <w:lang w:val="en-GB"/>
        </w:rPr>
        <w:t xml:space="preserve">because of it having, to me, the entrances are more accessible, and for some reason I feel like it’s more transparent, you can see through, other than the </w:t>
      </w:r>
      <w:r w:rsidR="00AB35FE" w:rsidRPr="00600E06">
        <w:rPr>
          <w:i/>
          <w:lang w:val="en-GB"/>
        </w:rPr>
        <w:t>B</w:t>
      </w:r>
      <w:r w:rsidR="00055170" w:rsidRPr="00600E06">
        <w:rPr>
          <w:i/>
          <w:lang w:val="en-GB"/>
        </w:rPr>
        <w:t xml:space="preserve">otanical </w:t>
      </w:r>
      <w:r w:rsidR="00AB35FE" w:rsidRPr="00600E06">
        <w:rPr>
          <w:i/>
          <w:lang w:val="en-GB"/>
        </w:rPr>
        <w:t>G</w:t>
      </w:r>
      <w:r w:rsidR="00055170" w:rsidRPr="00600E06">
        <w:rPr>
          <w:i/>
          <w:lang w:val="en-GB"/>
        </w:rPr>
        <w:t>ardens having a lot of trees so, I feel more safe with it, and a lot of persons, they do.</w:t>
      </w:r>
      <w:r w:rsidRPr="00600E06">
        <w:rPr>
          <w:i/>
          <w:lang w:val="en-GB"/>
        </w:rPr>
        <w:t>’</w:t>
      </w:r>
      <w:r w:rsidR="00055170" w:rsidRPr="00600E06">
        <w:rPr>
          <w:i/>
          <w:lang w:val="en-GB"/>
        </w:rPr>
        <w:t xml:space="preserve"> </w:t>
      </w:r>
      <w:r w:rsidR="00055170" w:rsidRPr="00600E06">
        <w:rPr>
          <w:lang w:val="en-GB"/>
        </w:rPr>
        <w:t>(female, 18-35)</w:t>
      </w:r>
    </w:p>
    <w:p w14:paraId="1B43AF2F" w14:textId="77777777" w:rsidR="002D084F" w:rsidRPr="00600E06" w:rsidRDefault="002D084F" w:rsidP="007E2369">
      <w:pPr>
        <w:pStyle w:val="NoSpacing"/>
        <w:rPr>
          <w:lang w:val="en-GB"/>
        </w:rPr>
      </w:pPr>
    </w:p>
    <w:p w14:paraId="69B1EBF5" w14:textId="4EDE3BA8" w:rsidR="00055170" w:rsidRPr="00600E06" w:rsidRDefault="009E7DEC" w:rsidP="007E2369">
      <w:pPr>
        <w:pStyle w:val="NoSpacing"/>
        <w:rPr>
          <w:lang w:val="en-GB"/>
        </w:rPr>
      </w:pPr>
      <w:r w:rsidRPr="00600E06">
        <w:rPr>
          <w:lang w:val="en-GB"/>
        </w:rPr>
        <w:t xml:space="preserve">The importance of a ‘social atmosphere’ in Georgetown’s green spaces was a recurring narrative, facilitated by the presence of picnic tables </w:t>
      </w:r>
      <w:r w:rsidR="00C107EB" w:rsidRPr="00600E06">
        <w:rPr>
          <w:lang w:val="en-GB"/>
        </w:rPr>
        <w:t xml:space="preserve">and benabs (small wooden shelters), </w:t>
      </w:r>
      <w:r w:rsidR="00AA1104" w:rsidRPr="00600E06">
        <w:rPr>
          <w:lang w:val="en-GB"/>
        </w:rPr>
        <w:t>available</w:t>
      </w:r>
      <w:r w:rsidRPr="00600E06">
        <w:rPr>
          <w:lang w:val="en-GB"/>
        </w:rPr>
        <w:t xml:space="preserve"> for hosting social events</w:t>
      </w:r>
      <w:r w:rsidR="00AA1104" w:rsidRPr="00600E06">
        <w:rPr>
          <w:lang w:val="en-GB"/>
        </w:rPr>
        <w:t xml:space="preserve"> at no </w:t>
      </w:r>
      <w:r w:rsidR="008728FE" w:rsidRPr="00600E06">
        <w:rPr>
          <w:lang w:val="en-GB"/>
        </w:rPr>
        <w:t xml:space="preserve">monetary </w:t>
      </w:r>
      <w:r w:rsidR="00AA1104" w:rsidRPr="00600E06">
        <w:rPr>
          <w:lang w:val="en-GB"/>
        </w:rPr>
        <w:t>cost</w:t>
      </w:r>
      <w:r w:rsidRPr="00600E06">
        <w:rPr>
          <w:lang w:val="en-GB"/>
        </w:rPr>
        <w:t xml:space="preserve">. </w:t>
      </w:r>
      <w:r w:rsidR="004A1447" w:rsidRPr="00600E06">
        <w:rPr>
          <w:lang w:val="en-GB"/>
        </w:rPr>
        <w:t>Likewise, t</w:t>
      </w:r>
      <w:r w:rsidR="00C107EB" w:rsidRPr="00600E06">
        <w:rPr>
          <w:lang w:val="en-GB"/>
        </w:rPr>
        <w:t xml:space="preserve">he </w:t>
      </w:r>
      <w:r w:rsidR="00E915C3" w:rsidRPr="00600E06">
        <w:rPr>
          <w:lang w:val="en-GB"/>
        </w:rPr>
        <w:t>Sea Wall</w:t>
      </w:r>
      <w:r w:rsidR="00C107EB" w:rsidRPr="00600E06">
        <w:rPr>
          <w:lang w:val="en-GB"/>
        </w:rPr>
        <w:t xml:space="preserve">, </w:t>
      </w:r>
      <w:r w:rsidRPr="00600E06">
        <w:rPr>
          <w:lang w:val="en-GB"/>
        </w:rPr>
        <w:t>running</w:t>
      </w:r>
      <w:r w:rsidR="00C107EB" w:rsidRPr="00600E06">
        <w:rPr>
          <w:lang w:val="en-GB"/>
        </w:rPr>
        <w:t xml:space="preserve"> parallel to an accessible main road, is </w:t>
      </w:r>
      <w:r w:rsidRPr="00600E06">
        <w:rPr>
          <w:lang w:val="en-GB"/>
        </w:rPr>
        <w:t>a</w:t>
      </w:r>
      <w:r w:rsidR="00C107EB" w:rsidRPr="00600E06">
        <w:rPr>
          <w:lang w:val="en-GB"/>
        </w:rPr>
        <w:t xml:space="preserve"> centre for social gatherings on </w:t>
      </w:r>
      <w:r w:rsidR="0029289F" w:rsidRPr="00600E06">
        <w:rPr>
          <w:lang w:val="en-GB"/>
        </w:rPr>
        <w:t>weekend</w:t>
      </w:r>
      <w:r w:rsidR="00C107EB" w:rsidRPr="00600E06">
        <w:rPr>
          <w:lang w:val="en-GB"/>
        </w:rPr>
        <w:t xml:space="preserve"> evenings</w:t>
      </w:r>
      <w:r w:rsidR="00055170" w:rsidRPr="00600E06">
        <w:rPr>
          <w:lang w:val="en-GB"/>
        </w:rPr>
        <w:t xml:space="preserve">, serviced by </w:t>
      </w:r>
      <w:r w:rsidRPr="00600E06">
        <w:rPr>
          <w:lang w:val="en-GB"/>
        </w:rPr>
        <w:t>vendors playing music and</w:t>
      </w:r>
      <w:r w:rsidR="00055170" w:rsidRPr="00600E06">
        <w:rPr>
          <w:lang w:val="en-GB"/>
        </w:rPr>
        <w:t xml:space="preserve"> </w:t>
      </w:r>
      <w:r w:rsidRPr="00600E06">
        <w:rPr>
          <w:lang w:val="en-GB"/>
        </w:rPr>
        <w:t>selling food and</w:t>
      </w:r>
      <w:r w:rsidR="00055170" w:rsidRPr="00600E06">
        <w:rPr>
          <w:lang w:val="en-GB"/>
        </w:rPr>
        <w:t xml:space="preserve"> </w:t>
      </w:r>
      <w:r w:rsidR="0059397E" w:rsidRPr="00600E06">
        <w:rPr>
          <w:lang w:val="en-GB"/>
        </w:rPr>
        <w:t>drinks</w:t>
      </w:r>
      <w:r w:rsidR="00055170" w:rsidRPr="00600E06">
        <w:rPr>
          <w:lang w:val="en-GB"/>
        </w:rPr>
        <w:t xml:space="preserve">. Nearly all participants </w:t>
      </w:r>
      <w:r w:rsidRPr="00600E06">
        <w:rPr>
          <w:lang w:val="en-GB"/>
        </w:rPr>
        <w:t xml:space="preserve">recalled </w:t>
      </w:r>
      <w:r w:rsidR="00055170" w:rsidRPr="00600E06">
        <w:rPr>
          <w:lang w:val="en-GB"/>
        </w:rPr>
        <w:t xml:space="preserve">positive memories </w:t>
      </w:r>
      <w:r w:rsidR="003036CE" w:rsidRPr="00600E06">
        <w:rPr>
          <w:lang w:val="en-GB"/>
        </w:rPr>
        <w:t xml:space="preserve">from </w:t>
      </w:r>
      <w:r w:rsidR="004A1447" w:rsidRPr="00600E06">
        <w:rPr>
          <w:lang w:val="en-GB"/>
        </w:rPr>
        <w:t>this space</w:t>
      </w:r>
      <w:r w:rsidR="00C107EB" w:rsidRPr="00600E06">
        <w:rPr>
          <w:lang w:val="en-GB"/>
        </w:rPr>
        <w:t xml:space="preserve">, </w:t>
      </w:r>
      <w:r w:rsidR="004A1447" w:rsidRPr="00600E06">
        <w:rPr>
          <w:lang w:val="en-GB"/>
        </w:rPr>
        <w:t>and noted its accessibility</w:t>
      </w:r>
      <w:r w:rsidR="0029289F" w:rsidRPr="00600E06">
        <w:rPr>
          <w:lang w:val="en-GB"/>
        </w:rPr>
        <w:t>:</w:t>
      </w:r>
    </w:p>
    <w:p w14:paraId="05ECAA0E" w14:textId="75F78B84" w:rsidR="00055170" w:rsidRPr="00600E06" w:rsidRDefault="009E7DEC" w:rsidP="007E2369">
      <w:pPr>
        <w:pStyle w:val="NoSpacing"/>
        <w:rPr>
          <w:lang w:val="en-GB"/>
        </w:rPr>
      </w:pPr>
      <w:r w:rsidRPr="00600E06">
        <w:rPr>
          <w:i/>
          <w:iCs/>
          <w:lang w:val="en-GB"/>
        </w:rPr>
        <w:t>‘…</w:t>
      </w:r>
      <w:r w:rsidR="00055170" w:rsidRPr="00600E06">
        <w:rPr>
          <w:i/>
          <w:iCs/>
          <w:lang w:val="en-GB"/>
        </w:rPr>
        <w:t xml:space="preserve">it’s easily accessible, I don’t have to pay a fee to go to the </w:t>
      </w:r>
      <w:r w:rsidR="00E915C3" w:rsidRPr="00600E06">
        <w:rPr>
          <w:i/>
          <w:iCs/>
          <w:lang w:val="en-GB"/>
        </w:rPr>
        <w:t>Sea Wall</w:t>
      </w:r>
      <w:r w:rsidR="00055170" w:rsidRPr="00600E06">
        <w:rPr>
          <w:i/>
          <w:iCs/>
          <w:lang w:val="en-GB"/>
        </w:rPr>
        <w:t xml:space="preserve">, it’s a quick reservation you know, if you friends link up somewhere, everybody can meet at the </w:t>
      </w:r>
      <w:r w:rsidR="00E915C3" w:rsidRPr="00600E06">
        <w:rPr>
          <w:i/>
          <w:iCs/>
          <w:lang w:val="en-GB"/>
        </w:rPr>
        <w:t>Sea Wall</w:t>
      </w:r>
      <w:r w:rsidR="00055170" w:rsidRPr="00600E06">
        <w:rPr>
          <w:i/>
          <w:iCs/>
          <w:lang w:val="en-GB"/>
        </w:rPr>
        <w:t>, we have the stands there selling stuff and you can sit there, eat, and have a good conversation</w:t>
      </w:r>
      <w:r w:rsidR="004651FC" w:rsidRPr="00600E06">
        <w:rPr>
          <w:i/>
          <w:iCs/>
          <w:lang w:val="en-GB"/>
        </w:rPr>
        <w:t>…</w:t>
      </w:r>
      <w:r w:rsidR="004651FC" w:rsidRPr="00600E06">
        <w:rPr>
          <w:lang w:val="en-GB"/>
        </w:rPr>
        <w:t>’</w:t>
      </w:r>
      <w:r w:rsidR="00055170" w:rsidRPr="00600E06">
        <w:rPr>
          <w:lang w:val="en-GB"/>
        </w:rPr>
        <w:t xml:space="preserve"> (female, 18-35)</w:t>
      </w:r>
    </w:p>
    <w:p w14:paraId="24C21216" w14:textId="77777777" w:rsidR="002D084F" w:rsidRPr="00600E06" w:rsidRDefault="002D084F" w:rsidP="007E2369">
      <w:pPr>
        <w:pStyle w:val="NoSpacing"/>
        <w:rPr>
          <w:lang w:val="en-GB"/>
        </w:rPr>
      </w:pPr>
    </w:p>
    <w:p w14:paraId="0F931FD8" w14:textId="5FAE4832" w:rsidR="00B46E46" w:rsidRPr="00600E06" w:rsidRDefault="00B46E46" w:rsidP="007E2369">
      <w:pPr>
        <w:pStyle w:val="NoSpacing"/>
        <w:rPr>
          <w:lang w:val="en-GB"/>
        </w:rPr>
      </w:pPr>
      <w:bookmarkStart w:id="23" w:name="_Hlk74149228"/>
      <w:bookmarkStart w:id="24" w:name="_Hlk74146343"/>
      <w:r w:rsidRPr="00600E06">
        <w:rPr>
          <w:lang w:val="en-GB"/>
        </w:rPr>
        <w:t xml:space="preserve">Many participants </w:t>
      </w:r>
      <w:r w:rsidR="003036CE" w:rsidRPr="00600E06">
        <w:rPr>
          <w:lang w:val="en-GB"/>
        </w:rPr>
        <w:t xml:space="preserve">talked about </w:t>
      </w:r>
      <w:r w:rsidRPr="00600E06">
        <w:rPr>
          <w:lang w:val="en-GB"/>
        </w:rPr>
        <w:t xml:space="preserve">historic monuments </w:t>
      </w:r>
      <w:r w:rsidR="003036CE" w:rsidRPr="00600E06">
        <w:rPr>
          <w:lang w:val="en-GB"/>
        </w:rPr>
        <w:t>and</w:t>
      </w:r>
      <w:r w:rsidRPr="00600E06">
        <w:rPr>
          <w:lang w:val="en-GB"/>
        </w:rPr>
        <w:t xml:space="preserve"> biotic features contributing synergistically to a sense of place</w:t>
      </w:r>
      <w:r w:rsidR="00076419" w:rsidRPr="00600E06">
        <w:rPr>
          <w:lang w:val="en-GB"/>
        </w:rPr>
        <w:t xml:space="preserve"> (feelings of attachment, belonging, and identity</w:t>
      </w:r>
      <w:r w:rsidR="008B1E7C">
        <w:rPr>
          <w:lang w:val="en-GB"/>
        </w:rPr>
        <w:t xml:space="preserve">, </w:t>
      </w:r>
      <w:proofErr w:type="spellStart"/>
      <w:r w:rsidR="008B1E7C">
        <w:rPr>
          <w:lang w:val="en-GB"/>
        </w:rPr>
        <w:t>Proshansky</w:t>
      </w:r>
      <w:proofErr w:type="spellEnd"/>
      <w:r w:rsidR="008B1E7C">
        <w:rPr>
          <w:lang w:val="en-GB"/>
        </w:rPr>
        <w:t xml:space="preserve"> et al., 1983</w:t>
      </w:r>
      <w:r w:rsidR="00076419" w:rsidRPr="00600E06">
        <w:rPr>
          <w:lang w:val="en-GB"/>
        </w:rPr>
        <w:t>)</w:t>
      </w:r>
      <w:r w:rsidRPr="00600E06">
        <w:rPr>
          <w:lang w:val="en-GB"/>
        </w:rPr>
        <w:t xml:space="preserve"> at all three sites</w:t>
      </w:r>
      <w:bookmarkEnd w:id="23"/>
      <w:r w:rsidR="002D4AE8" w:rsidRPr="00600E06">
        <w:rPr>
          <w:lang w:val="en-GB"/>
        </w:rPr>
        <w:t>:</w:t>
      </w:r>
      <w:r w:rsidRPr="00600E06">
        <w:rPr>
          <w:lang w:val="en-GB"/>
        </w:rPr>
        <w:t xml:space="preserve"> </w:t>
      </w:r>
    </w:p>
    <w:bookmarkEnd w:id="24"/>
    <w:p w14:paraId="1A39534C" w14:textId="4D484CAD" w:rsidR="00B46E46" w:rsidRPr="00600E06" w:rsidRDefault="003443B2" w:rsidP="007E2369">
      <w:pPr>
        <w:pStyle w:val="NoSpacing"/>
        <w:rPr>
          <w:iCs/>
          <w:lang w:val="en-GB"/>
        </w:rPr>
      </w:pPr>
      <w:r w:rsidRPr="00600E06">
        <w:rPr>
          <w:i/>
          <w:iCs/>
          <w:lang w:val="en-GB"/>
        </w:rPr>
        <w:t>‘</w:t>
      </w:r>
      <w:r w:rsidR="00B46E46" w:rsidRPr="00600E06">
        <w:rPr>
          <w:i/>
          <w:iCs/>
          <w:lang w:val="en-GB"/>
        </w:rPr>
        <w:t>I think the fact that you can find both nature and history in one spot, it makes you whole. Because for me nature is a part of us, because it brings about good feelings, such as feeling peaceful, happy, relaxed, stuff like that, and then the history brings in patriotism, feeling proud, feeling proud of your country and all that it will have accomplished back then until now. So both of them is kind of a wholesomeness in some place…</w:t>
      </w:r>
      <w:r w:rsidRPr="00600E06">
        <w:rPr>
          <w:i/>
          <w:iCs/>
          <w:lang w:val="en-GB"/>
        </w:rPr>
        <w:t>’</w:t>
      </w:r>
      <w:r w:rsidR="00B46E46" w:rsidRPr="00600E06">
        <w:rPr>
          <w:iCs/>
          <w:lang w:val="en-GB"/>
        </w:rPr>
        <w:t xml:space="preserve"> (female, 18-35)</w:t>
      </w:r>
    </w:p>
    <w:p w14:paraId="26644835" w14:textId="77777777" w:rsidR="00516716" w:rsidRPr="00600E06" w:rsidRDefault="00516716" w:rsidP="007E2369">
      <w:pPr>
        <w:pStyle w:val="NoSpacing"/>
        <w:rPr>
          <w:lang w:val="en-GB"/>
        </w:rPr>
      </w:pPr>
    </w:p>
    <w:p w14:paraId="243D5C6F" w14:textId="4CE37ECF" w:rsidR="00B46E46" w:rsidRPr="00600E06" w:rsidRDefault="00B46E46" w:rsidP="007E2369">
      <w:pPr>
        <w:pStyle w:val="NoSpacing"/>
        <w:rPr>
          <w:lang w:val="en-GB"/>
        </w:rPr>
      </w:pPr>
      <w:r w:rsidRPr="00600E06">
        <w:rPr>
          <w:lang w:val="en-GB"/>
        </w:rPr>
        <w:t xml:space="preserve">Many felt that monuments were also important for </w:t>
      </w:r>
      <w:r w:rsidR="003036CE" w:rsidRPr="00600E06">
        <w:rPr>
          <w:lang w:val="en-GB"/>
        </w:rPr>
        <w:t xml:space="preserve">helping </w:t>
      </w:r>
      <w:r w:rsidRPr="00600E06">
        <w:rPr>
          <w:lang w:val="en-GB"/>
        </w:rPr>
        <w:t xml:space="preserve">younger generations learn about Guyanese history. </w:t>
      </w:r>
      <w:r w:rsidR="003036CE" w:rsidRPr="00600E06">
        <w:rPr>
          <w:lang w:val="en-GB"/>
        </w:rPr>
        <w:t xml:space="preserve">As such, </w:t>
      </w:r>
      <w:r w:rsidR="004A1447" w:rsidRPr="00600E06">
        <w:rPr>
          <w:lang w:val="en-GB"/>
        </w:rPr>
        <w:t>these locations</w:t>
      </w:r>
      <w:r w:rsidR="003036CE" w:rsidRPr="00600E06">
        <w:rPr>
          <w:lang w:val="en-GB"/>
        </w:rPr>
        <w:t xml:space="preserve"> were </w:t>
      </w:r>
      <w:r w:rsidRPr="00600E06">
        <w:rPr>
          <w:lang w:val="en-GB"/>
        </w:rPr>
        <w:t>seen as social space</w:t>
      </w:r>
      <w:r w:rsidR="004A1447" w:rsidRPr="00600E06">
        <w:rPr>
          <w:lang w:val="en-GB"/>
        </w:rPr>
        <w:t>s</w:t>
      </w:r>
      <w:r w:rsidRPr="00600E06">
        <w:rPr>
          <w:lang w:val="en-GB"/>
        </w:rPr>
        <w:t xml:space="preserve"> </w:t>
      </w:r>
      <w:r w:rsidR="003036CE" w:rsidRPr="00600E06">
        <w:rPr>
          <w:lang w:val="en-GB"/>
        </w:rPr>
        <w:t>that</w:t>
      </w:r>
      <w:r w:rsidRPr="00600E06">
        <w:rPr>
          <w:lang w:val="en-GB"/>
        </w:rPr>
        <w:t xml:space="preserve"> </w:t>
      </w:r>
      <w:r w:rsidR="003036CE" w:rsidRPr="00600E06">
        <w:rPr>
          <w:lang w:val="en-GB"/>
        </w:rPr>
        <w:t xml:space="preserve">attracted </w:t>
      </w:r>
      <w:r w:rsidRPr="00600E06">
        <w:rPr>
          <w:lang w:val="en-GB"/>
        </w:rPr>
        <w:t>families and</w:t>
      </w:r>
      <w:r w:rsidR="003036CE" w:rsidRPr="00600E06">
        <w:rPr>
          <w:lang w:val="en-GB"/>
        </w:rPr>
        <w:t>,</w:t>
      </w:r>
      <w:r w:rsidRPr="00600E06">
        <w:rPr>
          <w:lang w:val="en-GB"/>
        </w:rPr>
        <w:t xml:space="preserve"> in turn, contributed to </w:t>
      </w:r>
      <w:r w:rsidR="00E360CD" w:rsidRPr="00600E06">
        <w:rPr>
          <w:lang w:val="en-GB"/>
        </w:rPr>
        <w:t>a</w:t>
      </w:r>
      <w:r w:rsidRPr="00600E06">
        <w:rPr>
          <w:lang w:val="en-GB"/>
        </w:rPr>
        <w:t xml:space="preserve"> sense of safety: </w:t>
      </w:r>
    </w:p>
    <w:p w14:paraId="0D97C32D" w14:textId="18CBEC57" w:rsidR="00B46E46" w:rsidRPr="00600E06" w:rsidRDefault="003443B2" w:rsidP="007E2369">
      <w:pPr>
        <w:pStyle w:val="NoSpacing"/>
        <w:rPr>
          <w:iCs/>
          <w:lang w:val="en-GB"/>
        </w:rPr>
      </w:pPr>
      <w:r w:rsidRPr="00600E06">
        <w:rPr>
          <w:i/>
          <w:iCs/>
          <w:lang w:val="en-GB"/>
        </w:rPr>
        <w:t>‘</w:t>
      </w:r>
      <w:r w:rsidR="00B46E46" w:rsidRPr="00600E06">
        <w:rPr>
          <w:i/>
          <w:iCs/>
          <w:lang w:val="en-GB"/>
        </w:rPr>
        <w:t>When my daughter was younger she would take her bicycle and ride around the monument area there so to me it’s a nice safe area on the Sea Wall that the children can socialise and then they have other children going to that same area so that can you know, meet new friends and play and it’s away from the road</w:t>
      </w:r>
      <w:r w:rsidR="00B132DC" w:rsidRPr="00600E06">
        <w:rPr>
          <w:i/>
          <w:iCs/>
          <w:lang w:val="en-GB"/>
        </w:rPr>
        <w:t>.</w:t>
      </w:r>
      <w:r w:rsidRPr="00600E06">
        <w:rPr>
          <w:i/>
          <w:iCs/>
          <w:lang w:val="en-GB"/>
        </w:rPr>
        <w:t>’</w:t>
      </w:r>
      <w:r w:rsidR="00B46E46" w:rsidRPr="00600E06">
        <w:rPr>
          <w:iCs/>
          <w:lang w:val="en-GB"/>
        </w:rPr>
        <w:t xml:space="preserve"> (female, 35+)</w:t>
      </w:r>
    </w:p>
    <w:p w14:paraId="34E5C638" w14:textId="77777777" w:rsidR="002D084F" w:rsidRPr="00600E06" w:rsidRDefault="002D084F" w:rsidP="007E2369">
      <w:pPr>
        <w:pStyle w:val="NoSpacing"/>
        <w:rPr>
          <w:iCs/>
          <w:lang w:val="en-GB"/>
        </w:rPr>
      </w:pPr>
    </w:p>
    <w:p w14:paraId="5EC82A4C" w14:textId="1239D6BA" w:rsidR="00B46E46" w:rsidRPr="00600E06" w:rsidRDefault="00B46E46" w:rsidP="007E2369">
      <w:pPr>
        <w:pStyle w:val="NoSpacing"/>
        <w:rPr>
          <w:lang w:val="en-GB"/>
        </w:rPr>
      </w:pPr>
      <w:r w:rsidRPr="00600E06">
        <w:rPr>
          <w:lang w:val="en-GB"/>
        </w:rPr>
        <w:t xml:space="preserve">Litter at the Sea Wall was </w:t>
      </w:r>
      <w:r w:rsidR="0092258C" w:rsidRPr="00600E06">
        <w:rPr>
          <w:lang w:val="en-GB"/>
        </w:rPr>
        <w:t>disliked</w:t>
      </w:r>
      <w:r w:rsidRPr="00600E06">
        <w:rPr>
          <w:lang w:val="en-GB"/>
        </w:rPr>
        <w:t xml:space="preserve">, associated with bad smells and </w:t>
      </w:r>
      <w:r w:rsidR="00265132" w:rsidRPr="00600E06">
        <w:rPr>
          <w:lang w:val="en-GB"/>
        </w:rPr>
        <w:t>being unsightly</w:t>
      </w:r>
      <w:r w:rsidRPr="00600E06">
        <w:rPr>
          <w:lang w:val="en-GB"/>
        </w:rPr>
        <w:t xml:space="preserve">. Poor lighting and a lack of security brought about bad memories for some, reinforcing the persistent fear of being robbed. These were not only barriers to using the Sea Wall, but directly prevented participants </w:t>
      </w:r>
      <w:r w:rsidR="00D1775D" w:rsidRPr="00600E06">
        <w:rPr>
          <w:lang w:val="en-GB"/>
        </w:rPr>
        <w:t xml:space="preserve">from </w:t>
      </w:r>
      <w:r w:rsidRPr="00600E06">
        <w:rPr>
          <w:lang w:val="en-GB"/>
        </w:rPr>
        <w:t xml:space="preserve">perceiving </w:t>
      </w:r>
      <w:r w:rsidR="00D1775D" w:rsidRPr="00600E06">
        <w:rPr>
          <w:lang w:val="en-GB"/>
        </w:rPr>
        <w:t>it as beautiful</w:t>
      </w:r>
      <w:r w:rsidRPr="00600E06">
        <w:rPr>
          <w:lang w:val="en-GB"/>
        </w:rPr>
        <w:t>:</w:t>
      </w:r>
    </w:p>
    <w:p w14:paraId="400B7FC0" w14:textId="5F1AAFA3" w:rsidR="00B46E46" w:rsidRPr="00600E06" w:rsidRDefault="003443B2" w:rsidP="007E2369">
      <w:pPr>
        <w:pStyle w:val="NoSpacing"/>
        <w:rPr>
          <w:lang w:val="en-GB"/>
        </w:rPr>
      </w:pPr>
      <w:r w:rsidRPr="00600E06">
        <w:rPr>
          <w:i/>
          <w:iCs/>
          <w:lang w:val="en-GB"/>
        </w:rPr>
        <w:t>‘…</w:t>
      </w:r>
      <w:r w:rsidR="0092258C" w:rsidRPr="00600E06">
        <w:rPr>
          <w:i/>
          <w:iCs/>
          <w:lang w:val="en-GB"/>
        </w:rPr>
        <w:t xml:space="preserve"> </w:t>
      </w:r>
      <w:r w:rsidR="00B46E46" w:rsidRPr="00600E06">
        <w:rPr>
          <w:i/>
          <w:iCs/>
          <w:lang w:val="en-GB"/>
        </w:rPr>
        <w:t>you still would tend to have a few robberies and such, because I was once robbed out there, and um, I think it was because I was near the part where he was talking about, with the darkness, and stuff like that. So I think they really need to um, just modernise it a bit in terms of lightening, so you can see properly what’s going on. Also the garbage at certain parts it’s really</w:t>
      </w:r>
      <w:r w:rsidR="00265132" w:rsidRPr="00600E06">
        <w:rPr>
          <w:i/>
          <w:iCs/>
          <w:lang w:val="en-GB"/>
        </w:rPr>
        <w:t>,</w:t>
      </w:r>
      <w:r w:rsidR="00B46E46" w:rsidRPr="00600E06">
        <w:rPr>
          <w:i/>
          <w:iCs/>
          <w:lang w:val="en-GB"/>
        </w:rPr>
        <w:t xml:space="preserve"> really heavy. It’s a lot it’s dirty. And the smells, it can really take away from the beauty of all that’s going on</w:t>
      </w:r>
      <w:r w:rsidR="00B132DC" w:rsidRPr="00600E06">
        <w:rPr>
          <w:i/>
          <w:iCs/>
          <w:lang w:val="en-GB"/>
        </w:rPr>
        <w:t>.</w:t>
      </w:r>
      <w:r w:rsidRPr="00600E06">
        <w:rPr>
          <w:i/>
          <w:iCs/>
          <w:lang w:val="en-GB"/>
        </w:rPr>
        <w:t>’</w:t>
      </w:r>
      <w:r w:rsidR="00B46E46" w:rsidRPr="00600E06">
        <w:rPr>
          <w:lang w:val="en-GB"/>
        </w:rPr>
        <w:t xml:space="preserve"> (female, 18-35).</w:t>
      </w:r>
    </w:p>
    <w:p w14:paraId="55076462" w14:textId="77777777" w:rsidR="002D084F" w:rsidRPr="00600E06" w:rsidRDefault="002D084F" w:rsidP="007E2369">
      <w:pPr>
        <w:pStyle w:val="NoSpacing"/>
        <w:rPr>
          <w:lang w:val="en-GB"/>
        </w:rPr>
      </w:pPr>
    </w:p>
    <w:p w14:paraId="4E403BA0" w14:textId="0848D98B" w:rsidR="00055170" w:rsidRPr="00600E06" w:rsidRDefault="00055170" w:rsidP="007E2369">
      <w:pPr>
        <w:pStyle w:val="NoSpacing"/>
        <w:rPr>
          <w:lang w:val="en-GB"/>
        </w:rPr>
      </w:pPr>
      <w:r w:rsidRPr="00600E06">
        <w:rPr>
          <w:lang w:val="en-GB"/>
        </w:rPr>
        <w:t>A population of semi-wild</w:t>
      </w:r>
      <w:r w:rsidR="00CA13EF" w:rsidRPr="00600E06">
        <w:rPr>
          <w:lang w:val="en-GB"/>
        </w:rPr>
        <w:t xml:space="preserve"> West Indian</w:t>
      </w:r>
      <w:r w:rsidRPr="00600E06">
        <w:rPr>
          <w:lang w:val="en-GB"/>
        </w:rPr>
        <w:t xml:space="preserve"> manatees </w:t>
      </w:r>
      <w:r w:rsidR="00896E05" w:rsidRPr="00600E06">
        <w:rPr>
          <w:lang w:val="en-GB"/>
        </w:rPr>
        <w:t>(</w:t>
      </w:r>
      <w:r w:rsidR="00896E05" w:rsidRPr="00600E06">
        <w:rPr>
          <w:i/>
          <w:iCs/>
          <w:lang w:val="en-GB"/>
        </w:rPr>
        <w:t xml:space="preserve">Trichechus </w:t>
      </w:r>
      <w:r w:rsidR="00DD58F2" w:rsidRPr="00600E06">
        <w:rPr>
          <w:i/>
          <w:iCs/>
          <w:lang w:val="en-GB"/>
        </w:rPr>
        <w:t>manatus</w:t>
      </w:r>
      <w:r w:rsidR="00896E05" w:rsidRPr="00600E06">
        <w:rPr>
          <w:lang w:val="en-GB"/>
        </w:rPr>
        <w:t xml:space="preserve">) </w:t>
      </w:r>
      <w:r w:rsidRPr="00600E06">
        <w:rPr>
          <w:lang w:val="en-GB"/>
        </w:rPr>
        <w:t xml:space="preserve">reside in the </w:t>
      </w:r>
      <w:r w:rsidR="00224B23" w:rsidRPr="00600E06">
        <w:rPr>
          <w:lang w:val="en-GB"/>
        </w:rPr>
        <w:t>pond</w:t>
      </w:r>
      <w:r w:rsidRPr="00600E06">
        <w:rPr>
          <w:lang w:val="en-GB"/>
        </w:rPr>
        <w:t xml:space="preserve">s of both green spaces. </w:t>
      </w:r>
      <w:r w:rsidR="00C4331A" w:rsidRPr="00600E06">
        <w:rPr>
          <w:lang w:val="en-GB"/>
        </w:rPr>
        <w:t>I</w:t>
      </w:r>
      <w:r w:rsidRPr="00600E06">
        <w:rPr>
          <w:lang w:val="en-GB"/>
        </w:rPr>
        <w:t xml:space="preserve">nteractions with </w:t>
      </w:r>
      <w:r w:rsidR="00A751DD" w:rsidRPr="00600E06">
        <w:rPr>
          <w:lang w:val="en-GB"/>
        </w:rPr>
        <w:t>manatees</w:t>
      </w:r>
      <w:r w:rsidRPr="00600E06">
        <w:rPr>
          <w:lang w:val="en-GB"/>
        </w:rPr>
        <w:t xml:space="preserve"> w</w:t>
      </w:r>
      <w:r w:rsidR="00265132" w:rsidRPr="00600E06">
        <w:rPr>
          <w:lang w:val="en-GB"/>
        </w:rPr>
        <w:t xml:space="preserve">ere </w:t>
      </w:r>
      <w:r w:rsidRPr="00600E06">
        <w:rPr>
          <w:lang w:val="en-GB"/>
        </w:rPr>
        <w:t>constantly referred to as ‘</w:t>
      </w:r>
      <w:r w:rsidRPr="00600E06">
        <w:rPr>
          <w:iCs/>
          <w:lang w:val="en-GB"/>
        </w:rPr>
        <w:t>exciting</w:t>
      </w:r>
      <w:r w:rsidRPr="00600E06">
        <w:rPr>
          <w:lang w:val="en-GB"/>
        </w:rPr>
        <w:t xml:space="preserve">’ </w:t>
      </w:r>
      <w:r w:rsidR="00A751DD" w:rsidRPr="00600E06">
        <w:rPr>
          <w:lang w:val="en-GB"/>
        </w:rPr>
        <w:t xml:space="preserve">and </w:t>
      </w:r>
      <w:r w:rsidRPr="00600E06">
        <w:rPr>
          <w:lang w:val="en-GB"/>
        </w:rPr>
        <w:t>‘</w:t>
      </w:r>
      <w:r w:rsidRPr="00600E06">
        <w:rPr>
          <w:iCs/>
          <w:lang w:val="en-GB"/>
        </w:rPr>
        <w:t>fascinating</w:t>
      </w:r>
      <w:r w:rsidRPr="00600E06">
        <w:rPr>
          <w:lang w:val="en-GB"/>
        </w:rPr>
        <w:t xml:space="preserve">’, associated with </w:t>
      </w:r>
      <w:r w:rsidRPr="00600E06">
        <w:rPr>
          <w:iCs/>
          <w:lang w:val="en-GB"/>
        </w:rPr>
        <w:t>meaningful</w:t>
      </w:r>
      <w:r w:rsidRPr="00600E06">
        <w:rPr>
          <w:lang w:val="en-GB"/>
        </w:rPr>
        <w:t xml:space="preserve"> childhood memories. </w:t>
      </w:r>
      <w:r w:rsidR="0029289F" w:rsidRPr="00600E06">
        <w:rPr>
          <w:lang w:val="en-GB"/>
        </w:rPr>
        <w:t>Multiple participants mentioned f</w:t>
      </w:r>
      <w:r w:rsidR="00172021" w:rsidRPr="00600E06">
        <w:rPr>
          <w:lang w:val="en-GB"/>
        </w:rPr>
        <w:t>olklore</w:t>
      </w:r>
      <w:r w:rsidR="00265132" w:rsidRPr="00600E06">
        <w:rPr>
          <w:lang w:val="en-GB"/>
        </w:rPr>
        <w:t xml:space="preserve">, which says </w:t>
      </w:r>
      <w:r w:rsidR="0029289F" w:rsidRPr="00600E06">
        <w:rPr>
          <w:lang w:val="en-GB"/>
        </w:rPr>
        <w:t>that the manatees</w:t>
      </w:r>
      <w:r w:rsidR="00B11022" w:rsidRPr="00600E06">
        <w:rPr>
          <w:lang w:val="en-GB"/>
        </w:rPr>
        <w:t xml:space="preserve"> </w:t>
      </w:r>
      <w:r w:rsidR="0029289F" w:rsidRPr="00600E06">
        <w:rPr>
          <w:lang w:val="en-GB"/>
        </w:rPr>
        <w:t xml:space="preserve">rescue </w:t>
      </w:r>
      <w:r w:rsidR="00A751DD" w:rsidRPr="00600E06">
        <w:rPr>
          <w:lang w:val="en-GB"/>
        </w:rPr>
        <w:t>those</w:t>
      </w:r>
      <w:r w:rsidRPr="00600E06">
        <w:rPr>
          <w:lang w:val="en-GB"/>
        </w:rPr>
        <w:t xml:space="preserve"> that </w:t>
      </w:r>
      <w:r w:rsidR="00172021" w:rsidRPr="00600E06">
        <w:rPr>
          <w:lang w:val="en-GB"/>
        </w:rPr>
        <w:t>f</w:t>
      </w:r>
      <w:r w:rsidR="00265132" w:rsidRPr="00600E06">
        <w:rPr>
          <w:lang w:val="en-GB"/>
        </w:rPr>
        <w:t>a</w:t>
      </w:r>
      <w:r w:rsidR="00172021" w:rsidRPr="00600E06">
        <w:rPr>
          <w:lang w:val="en-GB"/>
        </w:rPr>
        <w:t>ll</w:t>
      </w:r>
      <w:r w:rsidRPr="00600E06">
        <w:rPr>
          <w:lang w:val="en-GB"/>
        </w:rPr>
        <w:t xml:space="preserve"> into the </w:t>
      </w:r>
      <w:r w:rsidR="00224B23" w:rsidRPr="00600E06">
        <w:rPr>
          <w:lang w:val="en-GB"/>
        </w:rPr>
        <w:t>ponds</w:t>
      </w:r>
      <w:r w:rsidR="00295076" w:rsidRPr="00600E06">
        <w:rPr>
          <w:lang w:val="en-GB"/>
        </w:rPr>
        <w:t>.</w:t>
      </w:r>
      <w:r w:rsidR="00EF5743" w:rsidRPr="00600E06">
        <w:rPr>
          <w:lang w:val="en-GB"/>
        </w:rPr>
        <w:t xml:space="preserve"> </w:t>
      </w:r>
      <w:r w:rsidR="00295076" w:rsidRPr="00600E06">
        <w:rPr>
          <w:lang w:val="en-GB"/>
        </w:rPr>
        <w:t>One</w:t>
      </w:r>
      <w:r w:rsidR="00EF5743" w:rsidRPr="00600E06">
        <w:rPr>
          <w:lang w:val="en-GB"/>
        </w:rPr>
        <w:t xml:space="preserve"> participant</w:t>
      </w:r>
      <w:r w:rsidRPr="00600E06">
        <w:rPr>
          <w:lang w:val="en-GB"/>
        </w:rPr>
        <w:t xml:space="preserve"> recounted the mana</w:t>
      </w:r>
      <w:r w:rsidR="00597FD0" w:rsidRPr="00600E06">
        <w:rPr>
          <w:lang w:val="en-GB"/>
        </w:rPr>
        <w:t>tee rescuing her daughter</w:t>
      </w:r>
      <w:r w:rsidR="0029289F" w:rsidRPr="00600E06">
        <w:rPr>
          <w:lang w:val="en-GB"/>
        </w:rPr>
        <w:t>:</w:t>
      </w:r>
    </w:p>
    <w:p w14:paraId="113C53D3" w14:textId="5C5FDDEA" w:rsidR="00055170" w:rsidRPr="00600E06" w:rsidRDefault="003443B2" w:rsidP="007E2369">
      <w:pPr>
        <w:pStyle w:val="NoSpacing"/>
        <w:rPr>
          <w:lang w:val="en-GB"/>
        </w:rPr>
      </w:pPr>
      <w:r w:rsidRPr="00600E06">
        <w:rPr>
          <w:i/>
          <w:iCs/>
          <w:lang w:val="en-GB"/>
        </w:rPr>
        <w:t>‘</w:t>
      </w:r>
      <w:r w:rsidR="00055170" w:rsidRPr="00600E06">
        <w:rPr>
          <w:i/>
          <w:iCs/>
          <w:lang w:val="en-GB"/>
        </w:rPr>
        <w:t>She was about seven. So the edges of the pond it was slippery, so she slipped into the pond, and then, well, we saw, and we were trying to help her but she said she came out on her own. She came up to the edge like. She said that the manatee literally pushed her up to the edge, and then we were able to just pull her.</w:t>
      </w:r>
      <w:r w:rsidRPr="00600E06">
        <w:rPr>
          <w:i/>
          <w:iCs/>
          <w:lang w:val="en-GB"/>
        </w:rPr>
        <w:t>’</w:t>
      </w:r>
      <w:r w:rsidR="00055170" w:rsidRPr="00600E06">
        <w:rPr>
          <w:lang w:val="en-GB"/>
        </w:rPr>
        <w:t xml:space="preserve"> (female, 35+)</w:t>
      </w:r>
    </w:p>
    <w:p w14:paraId="6BE96D71" w14:textId="7B167DE5" w:rsidR="00DB4EB4" w:rsidRPr="00600E06" w:rsidRDefault="00172021" w:rsidP="007E2369">
      <w:pPr>
        <w:pStyle w:val="NoSpacing"/>
        <w:rPr>
          <w:lang w:val="en-GB"/>
        </w:rPr>
      </w:pPr>
      <w:r w:rsidRPr="00600E06">
        <w:rPr>
          <w:lang w:val="en-GB"/>
        </w:rPr>
        <w:t xml:space="preserve">While attitudes toward manatees were generally positive, one </w:t>
      </w:r>
      <w:r w:rsidR="00055170" w:rsidRPr="00600E06">
        <w:rPr>
          <w:lang w:val="en-GB"/>
        </w:rPr>
        <w:t>participant</w:t>
      </w:r>
      <w:r w:rsidRPr="00600E06">
        <w:rPr>
          <w:lang w:val="en-GB"/>
        </w:rPr>
        <w:t xml:space="preserve">, responsible for </w:t>
      </w:r>
      <w:r w:rsidR="00BD67A4" w:rsidRPr="00600E06">
        <w:rPr>
          <w:lang w:val="en-GB"/>
        </w:rPr>
        <w:t>a third</w:t>
      </w:r>
      <w:r w:rsidRPr="00600E06">
        <w:rPr>
          <w:lang w:val="en-GB"/>
        </w:rPr>
        <w:t xml:space="preserve"> of all </w:t>
      </w:r>
      <w:r w:rsidR="00AF2DDE" w:rsidRPr="00600E06">
        <w:rPr>
          <w:lang w:val="en-GB"/>
        </w:rPr>
        <w:t>negative content,</w:t>
      </w:r>
      <w:r w:rsidR="00055170" w:rsidRPr="00600E06">
        <w:rPr>
          <w:lang w:val="en-GB"/>
        </w:rPr>
        <w:t xml:space="preserve"> remarked on his fear: </w:t>
      </w:r>
    </w:p>
    <w:p w14:paraId="6855901C" w14:textId="01488D22" w:rsidR="00DB4EB4" w:rsidRPr="00600E06" w:rsidRDefault="00172021" w:rsidP="007E2369">
      <w:pPr>
        <w:pStyle w:val="NoSpacing"/>
        <w:rPr>
          <w:lang w:val="en-GB"/>
        </w:rPr>
      </w:pPr>
      <w:r w:rsidRPr="00600E06">
        <w:rPr>
          <w:lang w:val="en-GB"/>
        </w:rPr>
        <w:t>‘</w:t>
      </w:r>
      <w:r w:rsidR="00055170" w:rsidRPr="00600E06">
        <w:rPr>
          <w:i/>
          <w:iCs/>
          <w:lang w:val="en-GB"/>
        </w:rPr>
        <w:t>I was actually scared. I was actually very scared to imagine one of them touching me… They’re scary</w:t>
      </w:r>
      <w:r w:rsidR="00DB4EB4" w:rsidRPr="00600E06">
        <w:rPr>
          <w:i/>
          <w:iCs/>
          <w:lang w:val="en-GB"/>
        </w:rPr>
        <w:t>.</w:t>
      </w:r>
      <w:r w:rsidRPr="00600E06">
        <w:rPr>
          <w:i/>
          <w:iCs/>
          <w:lang w:val="en-GB"/>
        </w:rPr>
        <w:t xml:space="preserve">’ </w:t>
      </w:r>
      <w:r w:rsidR="00055170" w:rsidRPr="00600E06">
        <w:rPr>
          <w:lang w:val="en-GB"/>
        </w:rPr>
        <w:t>(</w:t>
      </w:r>
      <w:r w:rsidR="00265132" w:rsidRPr="00600E06">
        <w:rPr>
          <w:lang w:val="en-GB"/>
        </w:rPr>
        <w:t>m</w:t>
      </w:r>
      <w:r w:rsidR="00055170" w:rsidRPr="00600E06">
        <w:rPr>
          <w:lang w:val="en-GB"/>
        </w:rPr>
        <w:t>ale, 18-35)</w:t>
      </w:r>
    </w:p>
    <w:p w14:paraId="74817DCD" w14:textId="36972710" w:rsidR="00DB4EB4" w:rsidRPr="00600E06" w:rsidRDefault="00DB4EB4" w:rsidP="007E2369">
      <w:pPr>
        <w:pStyle w:val="NoSpacing"/>
        <w:rPr>
          <w:lang w:val="en-GB"/>
        </w:rPr>
      </w:pPr>
      <w:r w:rsidRPr="00600E06">
        <w:rPr>
          <w:lang w:val="en-GB"/>
        </w:rPr>
        <w:t>Th</w:t>
      </w:r>
      <w:r w:rsidR="00600EB2" w:rsidRPr="00600E06">
        <w:rPr>
          <w:lang w:val="en-GB"/>
        </w:rPr>
        <w:t>is</w:t>
      </w:r>
      <w:r w:rsidRPr="00600E06">
        <w:rPr>
          <w:lang w:val="en-GB"/>
        </w:rPr>
        <w:t xml:space="preserve"> same individual</w:t>
      </w:r>
      <w:r w:rsidR="00172021" w:rsidRPr="00600E06">
        <w:rPr>
          <w:lang w:val="en-GB"/>
        </w:rPr>
        <w:t xml:space="preserve"> also </w:t>
      </w:r>
      <w:r w:rsidR="00AC37FD" w:rsidRPr="00600E06">
        <w:rPr>
          <w:lang w:val="en-GB"/>
        </w:rPr>
        <w:t xml:space="preserve">had </w:t>
      </w:r>
      <w:r w:rsidR="00172021" w:rsidRPr="00600E06">
        <w:rPr>
          <w:lang w:val="en-GB"/>
        </w:rPr>
        <w:t xml:space="preserve">a negative attitude toward </w:t>
      </w:r>
      <w:r w:rsidR="00BD67A4" w:rsidRPr="00600E06">
        <w:rPr>
          <w:lang w:val="en-GB"/>
        </w:rPr>
        <w:t>‘ocean life’</w:t>
      </w:r>
      <w:r w:rsidR="004325C8" w:rsidRPr="00600E06">
        <w:rPr>
          <w:lang w:val="en-GB"/>
        </w:rPr>
        <w:t xml:space="preserve"> on the Sea Wall</w:t>
      </w:r>
      <w:r w:rsidR="00BD67A4" w:rsidRPr="00600E06">
        <w:rPr>
          <w:lang w:val="en-GB"/>
        </w:rPr>
        <w:t xml:space="preserve">, using references to light and dark to describe </w:t>
      </w:r>
      <w:r w:rsidR="004325C8" w:rsidRPr="00600E06">
        <w:rPr>
          <w:lang w:val="en-GB"/>
        </w:rPr>
        <w:t xml:space="preserve">these </w:t>
      </w:r>
      <w:r w:rsidR="00BD67A4" w:rsidRPr="00600E06">
        <w:rPr>
          <w:lang w:val="en-GB"/>
        </w:rPr>
        <w:t xml:space="preserve">fears, as well as </w:t>
      </w:r>
      <w:r w:rsidR="004325C8" w:rsidRPr="00600E06">
        <w:rPr>
          <w:lang w:val="en-GB"/>
        </w:rPr>
        <w:t xml:space="preserve">fears </w:t>
      </w:r>
      <w:r w:rsidR="00BD67A4" w:rsidRPr="00600E06">
        <w:rPr>
          <w:lang w:val="en-GB"/>
        </w:rPr>
        <w:t>to</w:t>
      </w:r>
      <w:r w:rsidR="004325C8" w:rsidRPr="00600E06">
        <w:rPr>
          <w:lang w:val="en-GB"/>
        </w:rPr>
        <w:t>ward</w:t>
      </w:r>
      <w:r w:rsidR="00BD67A4" w:rsidRPr="00600E06">
        <w:rPr>
          <w:lang w:val="en-GB"/>
        </w:rPr>
        <w:t xml:space="preserve"> snakes</w:t>
      </w:r>
      <w:r w:rsidR="00172021" w:rsidRPr="00600E06">
        <w:rPr>
          <w:lang w:val="en-GB"/>
        </w:rPr>
        <w:t xml:space="preserve">: </w:t>
      </w:r>
    </w:p>
    <w:p w14:paraId="2A6FAEE3" w14:textId="4D6D57DF" w:rsidR="00DB4EB4" w:rsidRPr="00600E06" w:rsidRDefault="00172021" w:rsidP="00BD67A4">
      <w:pPr>
        <w:pStyle w:val="NoSpacing"/>
        <w:rPr>
          <w:lang w:val="en-GB"/>
        </w:rPr>
      </w:pPr>
      <w:r w:rsidRPr="00600E06">
        <w:rPr>
          <w:lang w:val="en-GB"/>
        </w:rPr>
        <w:t>‘</w:t>
      </w:r>
      <w:r w:rsidR="00055170" w:rsidRPr="00600E06">
        <w:rPr>
          <w:i/>
          <w:iCs/>
          <w:lang w:val="en-GB"/>
        </w:rPr>
        <w:t xml:space="preserve">They </w:t>
      </w:r>
      <w:r w:rsidR="00DD3E98" w:rsidRPr="00600E06">
        <w:rPr>
          <w:lang w:val="en-GB"/>
        </w:rPr>
        <w:t>[</w:t>
      </w:r>
      <w:r w:rsidR="00565146" w:rsidRPr="00600E06">
        <w:rPr>
          <w:lang w:val="en-GB"/>
        </w:rPr>
        <w:t xml:space="preserve">the </w:t>
      </w:r>
      <w:r w:rsidR="00DD3E98" w:rsidRPr="00600E06">
        <w:rPr>
          <w:lang w:val="en-GB"/>
        </w:rPr>
        <w:t>green spaces]</w:t>
      </w:r>
      <w:r w:rsidR="00DD3E98" w:rsidRPr="00600E06">
        <w:rPr>
          <w:i/>
          <w:iCs/>
          <w:lang w:val="en-GB"/>
        </w:rPr>
        <w:t xml:space="preserve"> </w:t>
      </w:r>
      <w:r w:rsidR="00055170" w:rsidRPr="00600E06">
        <w:rPr>
          <w:i/>
          <w:iCs/>
          <w:lang w:val="en-GB"/>
        </w:rPr>
        <w:t xml:space="preserve">still be too dark, to some points, it’s not fully light it’s not all around, it’s like the snakes they </w:t>
      </w:r>
      <w:proofErr w:type="spellStart"/>
      <w:r w:rsidR="00055170" w:rsidRPr="00600E06">
        <w:rPr>
          <w:i/>
          <w:iCs/>
          <w:lang w:val="en-GB"/>
        </w:rPr>
        <w:t>gonna</w:t>
      </w:r>
      <w:proofErr w:type="spellEnd"/>
      <w:r w:rsidR="00055170" w:rsidRPr="00600E06">
        <w:rPr>
          <w:i/>
          <w:iCs/>
          <w:lang w:val="en-GB"/>
        </w:rPr>
        <w:t xml:space="preserve"> eat somebody else</w:t>
      </w:r>
      <w:r w:rsidR="00DB4EB4" w:rsidRPr="00600E06">
        <w:rPr>
          <w:i/>
          <w:iCs/>
          <w:lang w:val="en-GB"/>
        </w:rPr>
        <w:t>.</w:t>
      </w:r>
      <w:r w:rsidR="00055170" w:rsidRPr="00600E06">
        <w:rPr>
          <w:lang w:val="en-GB"/>
        </w:rPr>
        <w:t xml:space="preserve">’ </w:t>
      </w:r>
    </w:p>
    <w:p w14:paraId="5B2626CB" w14:textId="1DD30627" w:rsidR="004E7EEE" w:rsidRPr="00600E06" w:rsidRDefault="002C5524" w:rsidP="007E2369">
      <w:pPr>
        <w:pStyle w:val="NoSpacing"/>
        <w:rPr>
          <w:b/>
          <w:bCs/>
          <w:lang w:val="en-GB"/>
        </w:rPr>
      </w:pPr>
      <w:r w:rsidRPr="00600E06">
        <w:rPr>
          <w:lang w:val="en-GB"/>
        </w:rPr>
        <w:t xml:space="preserve">He </w:t>
      </w:r>
      <w:r w:rsidR="00DB4EB4" w:rsidRPr="00600E06">
        <w:rPr>
          <w:lang w:val="en-GB"/>
        </w:rPr>
        <w:t>suggested</w:t>
      </w:r>
      <w:r w:rsidRPr="00600E06">
        <w:rPr>
          <w:lang w:val="en-GB"/>
        </w:rPr>
        <w:t xml:space="preserve"> that many of </w:t>
      </w:r>
      <w:r w:rsidR="00DB4EB4" w:rsidRPr="00600E06">
        <w:rPr>
          <w:lang w:val="en-GB"/>
        </w:rPr>
        <w:t>his</w:t>
      </w:r>
      <w:r w:rsidR="00187770" w:rsidRPr="00600E06">
        <w:rPr>
          <w:lang w:val="en-GB"/>
        </w:rPr>
        <w:t xml:space="preserve"> perceptions </w:t>
      </w:r>
      <w:r w:rsidR="00DB4EB4" w:rsidRPr="00600E06">
        <w:rPr>
          <w:lang w:val="en-GB"/>
        </w:rPr>
        <w:t>were</w:t>
      </w:r>
      <w:r w:rsidR="00187770" w:rsidRPr="00600E06">
        <w:rPr>
          <w:lang w:val="en-GB"/>
        </w:rPr>
        <w:t xml:space="preserve"> based on </w:t>
      </w:r>
      <w:r w:rsidRPr="00600E06">
        <w:rPr>
          <w:lang w:val="en-GB"/>
        </w:rPr>
        <w:t>stories originat</w:t>
      </w:r>
      <w:r w:rsidR="00187770" w:rsidRPr="00600E06">
        <w:rPr>
          <w:lang w:val="en-GB"/>
        </w:rPr>
        <w:t>ing</w:t>
      </w:r>
      <w:r w:rsidRPr="00600E06">
        <w:rPr>
          <w:lang w:val="en-GB"/>
        </w:rPr>
        <w:t xml:space="preserve"> from his family. </w:t>
      </w:r>
      <w:r w:rsidR="00B11022" w:rsidRPr="00600E06">
        <w:rPr>
          <w:lang w:val="en-GB"/>
        </w:rPr>
        <w:t>Surprisingl</w:t>
      </w:r>
      <w:r w:rsidR="00055170" w:rsidRPr="00600E06">
        <w:rPr>
          <w:lang w:val="en-GB"/>
        </w:rPr>
        <w:t xml:space="preserve">y, this participant </w:t>
      </w:r>
      <w:r w:rsidR="0029289F" w:rsidRPr="00600E06">
        <w:rPr>
          <w:lang w:val="en-GB"/>
        </w:rPr>
        <w:t xml:space="preserve">also </w:t>
      </w:r>
      <w:r w:rsidR="00055170" w:rsidRPr="00600E06">
        <w:rPr>
          <w:lang w:val="en-GB"/>
        </w:rPr>
        <w:t xml:space="preserve">chose to </w:t>
      </w:r>
      <w:r w:rsidR="00EE261B" w:rsidRPr="00600E06">
        <w:rPr>
          <w:lang w:val="en-GB"/>
        </w:rPr>
        <w:t>film at</w:t>
      </w:r>
      <w:r w:rsidR="00055170" w:rsidRPr="00600E06">
        <w:rPr>
          <w:lang w:val="en-GB"/>
        </w:rPr>
        <w:t xml:space="preserve"> the </w:t>
      </w:r>
      <w:r w:rsidR="00E915C3" w:rsidRPr="00600E06">
        <w:rPr>
          <w:lang w:val="en-GB"/>
        </w:rPr>
        <w:t>Sea Wall</w:t>
      </w:r>
      <w:r w:rsidR="00EE261B" w:rsidRPr="00600E06">
        <w:rPr>
          <w:lang w:val="en-GB"/>
        </w:rPr>
        <w:t xml:space="preserve"> in the evening</w:t>
      </w:r>
      <w:r w:rsidR="00055170" w:rsidRPr="00600E06">
        <w:rPr>
          <w:lang w:val="en-GB"/>
        </w:rPr>
        <w:t xml:space="preserve">, </w:t>
      </w:r>
      <w:r w:rsidR="00EE261B" w:rsidRPr="00600E06">
        <w:rPr>
          <w:lang w:val="en-GB"/>
        </w:rPr>
        <w:t>with</w:t>
      </w:r>
      <w:r w:rsidR="00055170" w:rsidRPr="00600E06">
        <w:rPr>
          <w:lang w:val="en-GB"/>
        </w:rPr>
        <w:t xml:space="preserve"> </w:t>
      </w:r>
      <w:r w:rsidR="00265132" w:rsidRPr="00600E06">
        <w:rPr>
          <w:lang w:val="en-GB"/>
        </w:rPr>
        <w:t>the</w:t>
      </w:r>
      <w:r w:rsidR="00055170" w:rsidRPr="00600E06">
        <w:rPr>
          <w:lang w:val="en-GB"/>
        </w:rPr>
        <w:t xml:space="preserve"> intention </w:t>
      </w:r>
      <w:r w:rsidR="00265132" w:rsidRPr="00600E06">
        <w:rPr>
          <w:lang w:val="en-GB"/>
        </w:rPr>
        <w:t>of securing</w:t>
      </w:r>
      <w:r w:rsidR="00055170" w:rsidRPr="00600E06">
        <w:rPr>
          <w:lang w:val="en-GB"/>
        </w:rPr>
        <w:t xml:space="preserve"> footage of barn owls, which to him </w:t>
      </w:r>
      <w:r w:rsidR="00B11022" w:rsidRPr="00600E06">
        <w:rPr>
          <w:lang w:val="en-GB"/>
        </w:rPr>
        <w:t>symbolised</w:t>
      </w:r>
      <w:r w:rsidR="00055170" w:rsidRPr="00600E06">
        <w:rPr>
          <w:lang w:val="en-GB"/>
        </w:rPr>
        <w:t xml:space="preserve"> wisdom and strength</w:t>
      </w:r>
      <w:r w:rsidR="004E7EEE" w:rsidRPr="00600E06">
        <w:rPr>
          <w:lang w:val="en-GB"/>
        </w:rPr>
        <w:t>.</w:t>
      </w:r>
      <w:r w:rsidR="004E7EEE" w:rsidRPr="00600E06">
        <w:rPr>
          <w:b/>
          <w:bCs/>
          <w:lang w:val="en-GB"/>
        </w:rPr>
        <w:t xml:space="preserve"> </w:t>
      </w:r>
    </w:p>
    <w:p w14:paraId="3BE72DEA" w14:textId="77777777" w:rsidR="002D084F" w:rsidRPr="00600E06" w:rsidRDefault="002D084F" w:rsidP="007E2369">
      <w:pPr>
        <w:pStyle w:val="NoSpacing"/>
        <w:rPr>
          <w:b/>
          <w:bCs/>
          <w:lang w:val="en-GB"/>
        </w:rPr>
      </w:pPr>
    </w:p>
    <w:p w14:paraId="282053F8" w14:textId="5BA7B814" w:rsidR="00565146" w:rsidRPr="00600E06" w:rsidRDefault="004E7EEE" w:rsidP="007E2369">
      <w:pPr>
        <w:pStyle w:val="NoSpacing"/>
        <w:rPr>
          <w:lang w:val="en-GB"/>
        </w:rPr>
      </w:pPr>
      <w:r w:rsidRPr="00600E06">
        <w:rPr>
          <w:lang w:val="en-GB"/>
        </w:rPr>
        <w:t>The</w:t>
      </w:r>
      <w:r w:rsidR="008F09FD" w:rsidRPr="00600E06">
        <w:rPr>
          <w:lang w:val="en-GB"/>
        </w:rPr>
        <w:t xml:space="preserve"> </w:t>
      </w:r>
      <w:r w:rsidR="00224B23" w:rsidRPr="00600E06">
        <w:rPr>
          <w:lang w:val="en-GB"/>
        </w:rPr>
        <w:t>one</w:t>
      </w:r>
      <w:r w:rsidR="006A67F0" w:rsidRPr="00600E06">
        <w:rPr>
          <w:lang w:val="en-GB"/>
        </w:rPr>
        <w:t>-minute</w:t>
      </w:r>
      <w:r w:rsidRPr="00600E06">
        <w:rPr>
          <w:lang w:val="en-GB"/>
        </w:rPr>
        <w:t xml:space="preserve"> screening discussions enabled a unique shared learning experience, where participants </w:t>
      </w:r>
      <w:r w:rsidR="00F47BD6" w:rsidRPr="00600E06">
        <w:rPr>
          <w:lang w:val="en-GB"/>
        </w:rPr>
        <w:t xml:space="preserve">gained new knowledge </w:t>
      </w:r>
      <w:r w:rsidRPr="00600E06">
        <w:rPr>
          <w:lang w:val="en-GB"/>
        </w:rPr>
        <w:t xml:space="preserve">from </w:t>
      </w:r>
      <w:r w:rsidR="00600EB2" w:rsidRPr="00600E06">
        <w:rPr>
          <w:lang w:val="en-GB"/>
        </w:rPr>
        <w:t>undertaking this independent research</w:t>
      </w:r>
      <w:r w:rsidRPr="00600E06">
        <w:rPr>
          <w:lang w:val="en-GB"/>
        </w:rPr>
        <w:t xml:space="preserve"> about spaces in Georgetown. One participant commented </w:t>
      </w:r>
      <w:r w:rsidR="00600EB2" w:rsidRPr="00600E06">
        <w:rPr>
          <w:lang w:val="en-GB"/>
        </w:rPr>
        <w:t>about noticing</w:t>
      </w:r>
      <w:r w:rsidRPr="00600E06">
        <w:rPr>
          <w:lang w:val="en-GB"/>
        </w:rPr>
        <w:t xml:space="preserve"> new features in the National Park: </w:t>
      </w:r>
    </w:p>
    <w:p w14:paraId="60312954" w14:textId="0DED49E7" w:rsidR="004E7EEE" w:rsidRPr="00600E06" w:rsidRDefault="004E7EEE" w:rsidP="007E2369">
      <w:pPr>
        <w:pStyle w:val="NoSpacing"/>
        <w:rPr>
          <w:lang w:val="en-GB"/>
        </w:rPr>
      </w:pPr>
      <w:r w:rsidRPr="00600E06">
        <w:rPr>
          <w:i/>
          <w:iCs/>
          <w:lang w:val="en-GB"/>
        </w:rPr>
        <w:t>‘…I never knew that there was the map of Guyana, the pond there, I never knew that. I never knew that the trench</w:t>
      </w:r>
      <w:r w:rsidR="00A01111" w:rsidRPr="00600E06">
        <w:rPr>
          <w:i/>
          <w:iCs/>
          <w:lang w:val="en-GB"/>
        </w:rPr>
        <w:t xml:space="preserve"> </w:t>
      </w:r>
      <w:r w:rsidR="00A01111" w:rsidRPr="00600E06">
        <w:rPr>
          <w:lang w:val="en-GB"/>
        </w:rPr>
        <w:t>[canal]</w:t>
      </w:r>
      <w:r w:rsidRPr="00600E06">
        <w:rPr>
          <w:i/>
          <w:iCs/>
          <w:lang w:val="en-GB"/>
        </w:rPr>
        <w:t xml:space="preserve"> that was there, the manatees was actually in there. I never knew caimans were there.</w:t>
      </w:r>
      <w:r w:rsidRPr="00600E06">
        <w:rPr>
          <w:lang w:val="en-GB"/>
        </w:rPr>
        <w:t>’</w:t>
      </w:r>
      <w:r w:rsidR="00582E71" w:rsidRPr="00600E06">
        <w:rPr>
          <w:lang w:val="en-GB"/>
        </w:rPr>
        <w:t xml:space="preserve"> (female, 18-35)</w:t>
      </w:r>
    </w:p>
    <w:p w14:paraId="3356105D" w14:textId="745ECBFA" w:rsidR="004E7EEE" w:rsidRPr="00600E06" w:rsidRDefault="002D4AE8" w:rsidP="007E2369">
      <w:pPr>
        <w:pStyle w:val="NoSpacing"/>
        <w:rPr>
          <w:lang w:val="en-GB"/>
        </w:rPr>
      </w:pPr>
      <w:r w:rsidRPr="00600E06">
        <w:rPr>
          <w:lang w:val="en-GB"/>
        </w:rPr>
        <w:t>These</w:t>
      </w:r>
      <w:r w:rsidR="00600EB2" w:rsidRPr="00600E06">
        <w:rPr>
          <w:lang w:val="en-GB"/>
        </w:rPr>
        <w:t xml:space="preserve"> transformative</w:t>
      </w:r>
      <w:r w:rsidR="004E7EEE" w:rsidRPr="00600E06">
        <w:rPr>
          <w:lang w:val="en-GB"/>
        </w:rPr>
        <w:t xml:space="preserve"> effects were apparent where one individual remarked on the historic</w:t>
      </w:r>
      <w:r w:rsidR="008F09FD" w:rsidRPr="00600E06">
        <w:rPr>
          <w:lang w:val="en-GB"/>
        </w:rPr>
        <w:t>al</w:t>
      </w:r>
      <w:r w:rsidR="004E7EEE" w:rsidRPr="00600E06">
        <w:rPr>
          <w:lang w:val="en-GB"/>
        </w:rPr>
        <w:t xml:space="preserve"> importance of a flooding event at the Sea Wall</w:t>
      </w:r>
      <w:r w:rsidR="00477E6D" w:rsidRPr="00600E06">
        <w:rPr>
          <w:lang w:val="en-GB"/>
        </w:rPr>
        <w:t>, and how it was managed during Guyana’s colonial history, creating a strong sense of place and feelings of fascination</w:t>
      </w:r>
      <w:r w:rsidR="004E7EEE" w:rsidRPr="00600E06">
        <w:rPr>
          <w:lang w:val="en-GB"/>
        </w:rPr>
        <w:t>:</w:t>
      </w:r>
    </w:p>
    <w:p w14:paraId="4F3D8658" w14:textId="763AB872" w:rsidR="004E7EEE" w:rsidRPr="00600E06" w:rsidRDefault="004E7EEE" w:rsidP="007E2369">
      <w:pPr>
        <w:pStyle w:val="NoSpacing"/>
        <w:rPr>
          <w:lang w:val="en-GB"/>
        </w:rPr>
      </w:pPr>
      <w:r w:rsidRPr="00600E06">
        <w:rPr>
          <w:i/>
          <w:iCs/>
          <w:lang w:val="en-GB"/>
        </w:rPr>
        <w:t>‘I remember then they had the 2005 flood in Guyana, and all the waters were actually over the wall and it was really panicking especially for persons living on the east coast</w:t>
      </w:r>
      <w:r w:rsidR="008A46F3" w:rsidRPr="00600E06">
        <w:rPr>
          <w:i/>
          <w:iCs/>
          <w:lang w:val="en-GB"/>
        </w:rPr>
        <w:t>.</w:t>
      </w:r>
      <w:r w:rsidRPr="00600E06">
        <w:rPr>
          <w:i/>
          <w:iCs/>
          <w:lang w:val="en-GB"/>
        </w:rPr>
        <w:t xml:space="preserve"> </w:t>
      </w:r>
      <w:r w:rsidR="008A46F3" w:rsidRPr="00600E06">
        <w:rPr>
          <w:i/>
          <w:iCs/>
          <w:lang w:val="en-GB"/>
        </w:rPr>
        <w:t>S</w:t>
      </w:r>
      <w:r w:rsidRPr="00600E06">
        <w:rPr>
          <w:i/>
          <w:iCs/>
          <w:lang w:val="en-GB"/>
        </w:rPr>
        <w:t xml:space="preserve">o the government had to be working extremely hard with the </w:t>
      </w:r>
      <w:r w:rsidR="00224B23" w:rsidRPr="00600E06">
        <w:rPr>
          <w:i/>
          <w:iCs/>
          <w:lang w:val="en-GB"/>
        </w:rPr>
        <w:t>kokers</w:t>
      </w:r>
      <w:r w:rsidR="001A55F7" w:rsidRPr="00600E06">
        <w:rPr>
          <w:i/>
          <w:iCs/>
          <w:lang w:val="en-GB"/>
        </w:rPr>
        <w:t xml:space="preserve"> </w:t>
      </w:r>
      <w:r w:rsidR="001A55F7" w:rsidRPr="00600E06">
        <w:rPr>
          <w:lang w:val="en-GB"/>
        </w:rPr>
        <w:t>[sluice gates]</w:t>
      </w:r>
      <w:r w:rsidR="00224B23" w:rsidRPr="00600E06">
        <w:rPr>
          <w:i/>
          <w:iCs/>
          <w:lang w:val="en-GB"/>
        </w:rPr>
        <w:t xml:space="preserve"> </w:t>
      </w:r>
      <w:r w:rsidRPr="00600E06">
        <w:rPr>
          <w:i/>
          <w:iCs/>
          <w:lang w:val="en-GB"/>
        </w:rPr>
        <w:t xml:space="preserve">and everything to get the waters out instead of in, and moving, so, when I remember the flood I try to picture myself back in that era when they had the flood and then the </w:t>
      </w:r>
      <w:r w:rsidR="00477E6D" w:rsidRPr="00600E06">
        <w:rPr>
          <w:i/>
          <w:iCs/>
          <w:lang w:val="en-GB"/>
        </w:rPr>
        <w:t xml:space="preserve">Dutch </w:t>
      </w:r>
      <w:r w:rsidRPr="00600E06">
        <w:rPr>
          <w:i/>
          <w:iCs/>
          <w:lang w:val="en-GB"/>
        </w:rPr>
        <w:t>try to put the concretes and so on, so it has quite an amazing history as to how it established, and I really liked it</w:t>
      </w:r>
      <w:r w:rsidR="008A46F3" w:rsidRPr="00600E06">
        <w:rPr>
          <w:i/>
          <w:iCs/>
          <w:lang w:val="en-GB"/>
        </w:rPr>
        <w:t>.</w:t>
      </w:r>
      <w:r w:rsidRPr="00600E06">
        <w:rPr>
          <w:i/>
          <w:iCs/>
          <w:lang w:val="en-GB"/>
        </w:rPr>
        <w:t>’</w:t>
      </w:r>
      <w:r w:rsidRPr="00600E06">
        <w:rPr>
          <w:lang w:val="en-GB"/>
        </w:rPr>
        <w:t xml:space="preserve"> (female, 18-35)</w:t>
      </w:r>
    </w:p>
    <w:p w14:paraId="0A565118" w14:textId="77777777" w:rsidR="002D084F" w:rsidRPr="00600E06" w:rsidRDefault="002D084F" w:rsidP="007E2369">
      <w:pPr>
        <w:pStyle w:val="NoSpacing"/>
        <w:rPr>
          <w:lang w:val="en-GB"/>
        </w:rPr>
      </w:pPr>
    </w:p>
    <w:p w14:paraId="7C3DC6C9" w14:textId="4B2EFB82" w:rsidR="00477E6D" w:rsidRPr="00600E06" w:rsidRDefault="004E7EEE" w:rsidP="007E2369">
      <w:pPr>
        <w:pStyle w:val="NoSpacing"/>
        <w:rPr>
          <w:lang w:val="en-GB"/>
        </w:rPr>
      </w:pPr>
      <w:r w:rsidRPr="00600E06">
        <w:rPr>
          <w:lang w:val="en-GB"/>
        </w:rPr>
        <w:t xml:space="preserve">Participants mentioned </w:t>
      </w:r>
      <w:r w:rsidR="008A46F3" w:rsidRPr="00600E06">
        <w:rPr>
          <w:lang w:val="en-GB"/>
        </w:rPr>
        <w:t>how the participatory video process resulted in a</w:t>
      </w:r>
      <w:r w:rsidRPr="00600E06">
        <w:rPr>
          <w:lang w:val="en-GB"/>
        </w:rPr>
        <w:t xml:space="preserve"> positive change in attitude, accentuating their willingness to learn more about and conserve Georgetown’s </w:t>
      </w:r>
      <w:r w:rsidR="007C007C" w:rsidRPr="00600E06">
        <w:rPr>
          <w:lang w:val="en-GB"/>
        </w:rPr>
        <w:t>green</w:t>
      </w:r>
      <w:r w:rsidR="00B222C9" w:rsidRPr="00600E06">
        <w:rPr>
          <w:lang w:val="en-GB"/>
        </w:rPr>
        <w:t xml:space="preserve"> and </w:t>
      </w:r>
      <w:r w:rsidR="002574BC" w:rsidRPr="00600E06">
        <w:rPr>
          <w:lang w:val="en-GB"/>
        </w:rPr>
        <w:t>coastal blue</w:t>
      </w:r>
      <w:r w:rsidRPr="00600E06">
        <w:rPr>
          <w:lang w:val="en-GB"/>
        </w:rPr>
        <w:t xml:space="preserve"> space</w:t>
      </w:r>
      <w:r w:rsidR="008A46F3" w:rsidRPr="00600E06">
        <w:rPr>
          <w:lang w:val="en-GB"/>
        </w:rPr>
        <w:t>s</w:t>
      </w:r>
      <w:r w:rsidR="000F2ED9" w:rsidRPr="00600E06">
        <w:rPr>
          <w:lang w:val="en-GB"/>
        </w:rPr>
        <w:t>, as well as visit them more often</w:t>
      </w:r>
      <w:r w:rsidR="00BA4E5E" w:rsidRPr="00600E06">
        <w:rPr>
          <w:lang w:val="en-GB"/>
        </w:rPr>
        <w:t>:</w:t>
      </w:r>
    </w:p>
    <w:p w14:paraId="576E8453" w14:textId="7B1D108D" w:rsidR="00A87B14" w:rsidRPr="00600E06" w:rsidRDefault="00565146" w:rsidP="007E2369">
      <w:pPr>
        <w:pStyle w:val="NoSpacing"/>
        <w:rPr>
          <w:lang w:val="en-GB"/>
        </w:rPr>
      </w:pPr>
      <w:r w:rsidRPr="00600E06">
        <w:rPr>
          <w:lang w:val="en-GB"/>
        </w:rPr>
        <w:t xml:space="preserve"> </w:t>
      </w:r>
      <w:r w:rsidR="004E7EEE" w:rsidRPr="00600E06">
        <w:rPr>
          <w:lang w:val="en-GB"/>
        </w:rPr>
        <w:t xml:space="preserve">‘[the project] </w:t>
      </w:r>
      <w:r w:rsidR="004E7EEE" w:rsidRPr="00600E06">
        <w:rPr>
          <w:i/>
          <w:iCs/>
          <w:lang w:val="en-GB"/>
        </w:rPr>
        <w:t>was informative and educational but mostly it brought me closer with nature and its beauty.</w:t>
      </w:r>
      <w:r w:rsidR="004E7EEE" w:rsidRPr="00600E06">
        <w:rPr>
          <w:lang w:val="en-GB"/>
        </w:rPr>
        <w:t>’</w:t>
      </w:r>
      <w:r w:rsidR="00582E71" w:rsidRPr="00600E06">
        <w:rPr>
          <w:lang w:val="en-GB"/>
        </w:rPr>
        <w:t xml:space="preserve"> (male, 35+)</w:t>
      </w:r>
    </w:p>
    <w:p w14:paraId="2510DDB9" w14:textId="77777777" w:rsidR="009878A1" w:rsidRPr="00600E06" w:rsidRDefault="009878A1" w:rsidP="007E2369">
      <w:pPr>
        <w:pStyle w:val="NoSpacing"/>
        <w:rPr>
          <w:lang w:val="en-GB"/>
        </w:rPr>
      </w:pPr>
    </w:p>
    <w:p w14:paraId="4AEB2FB4" w14:textId="568C3BDD" w:rsidR="00A87B14" w:rsidRPr="00600E06" w:rsidRDefault="009878A1" w:rsidP="006A67F0">
      <w:pPr>
        <w:pStyle w:val="NoSpacing"/>
        <w:rPr>
          <w:lang w:val="en-GB"/>
        </w:rPr>
      </w:pPr>
      <w:r w:rsidRPr="00600E06">
        <w:rPr>
          <w:lang w:val="en-GB"/>
        </w:rPr>
        <w:t>At the screening of the composite film, d</w:t>
      </w:r>
      <w:r w:rsidR="00D945C0" w:rsidRPr="00600E06">
        <w:rPr>
          <w:lang w:val="en-GB"/>
        </w:rPr>
        <w:t xml:space="preserve">ecision-makers revealed a newfound understanding and intent to respond to the issues presented in the composite film. </w:t>
      </w:r>
      <w:r w:rsidR="0032131E" w:rsidRPr="00600E06">
        <w:rPr>
          <w:lang w:val="en-GB"/>
        </w:rPr>
        <w:t xml:space="preserve">Suggested changes could, therefore, </w:t>
      </w:r>
      <w:r w:rsidR="00CB7247" w:rsidRPr="00600E06">
        <w:rPr>
          <w:lang w:val="en-GB"/>
        </w:rPr>
        <w:t>improve</w:t>
      </w:r>
      <w:r w:rsidR="0032131E" w:rsidRPr="00600E06">
        <w:rPr>
          <w:lang w:val="en-GB"/>
        </w:rPr>
        <w:t xml:space="preserve"> </w:t>
      </w:r>
      <w:r w:rsidR="00A87B14" w:rsidRPr="00600E06">
        <w:rPr>
          <w:lang w:val="en-GB"/>
        </w:rPr>
        <w:t>the public experience</w:t>
      </w:r>
      <w:r w:rsidR="00B222C9" w:rsidRPr="00600E06">
        <w:rPr>
          <w:lang w:val="en-GB"/>
        </w:rPr>
        <w:t>:</w:t>
      </w:r>
    </w:p>
    <w:p w14:paraId="28FC0419" w14:textId="6C2690FA" w:rsidR="006A67F0" w:rsidRPr="00600E06" w:rsidRDefault="004E7EEE" w:rsidP="006A67F0">
      <w:pPr>
        <w:pStyle w:val="Heading2"/>
        <w:spacing w:before="120" w:after="120" w:line="480" w:lineRule="auto"/>
        <w:rPr>
          <w:b w:val="0"/>
          <w:sz w:val="24"/>
          <w:szCs w:val="24"/>
        </w:rPr>
      </w:pPr>
      <w:r w:rsidRPr="00600E06">
        <w:rPr>
          <w:b w:val="0"/>
          <w:sz w:val="24"/>
          <w:szCs w:val="24"/>
        </w:rPr>
        <w:t>‘…</w:t>
      </w:r>
      <w:r w:rsidRPr="00600E06">
        <w:rPr>
          <w:b w:val="0"/>
          <w:i/>
          <w:sz w:val="24"/>
          <w:szCs w:val="24"/>
        </w:rPr>
        <w:t>as Guyana to become a green state, improving these green spaces should be a fundamental priority for government. And improvement not just in the awareness aspect, but improvements to the supporting infrastructure as in lighting, and security</w:t>
      </w:r>
      <w:r w:rsidR="006D3B0F" w:rsidRPr="00600E06">
        <w:rPr>
          <w:b w:val="0"/>
          <w:sz w:val="24"/>
          <w:szCs w:val="24"/>
        </w:rPr>
        <w:t>.</w:t>
      </w:r>
      <w:r w:rsidRPr="00600E06">
        <w:rPr>
          <w:b w:val="0"/>
          <w:sz w:val="24"/>
          <w:szCs w:val="24"/>
        </w:rPr>
        <w:t>’ (Ministry for Public Infrastructure)</w:t>
      </w:r>
    </w:p>
    <w:p w14:paraId="58354D37" w14:textId="525AB5D8" w:rsidR="00477E6D" w:rsidRPr="00600E06" w:rsidRDefault="00EB24B0" w:rsidP="001005B2">
      <w:pPr>
        <w:pStyle w:val="Heading2"/>
        <w:spacing w:before="120" w:after="120" w:line="480" w:lineRule="auto"/>
        <w:rPr>
          <w:b w:val="0"/>
          <w:sz w:val="24"/>
          <w:szCs w:val="24"/>
        </w:rPr>
      </w:pPr>
      <w:r w:rsidRPr="00600E06">
        <w:rPr>
          <w:b w:val="0"/>
          <w:sz w:val="24"/>
          <w:szCs w:val="24"/>
        </w:rPr>
        <w:t xml:space="preserve">Three </w:t>
      </w:r>
      <w:r w:rsidR="00CD5BF3" w:rsidRPr="00600E06">
        <w:rPr>
          <w:b w:val="0"/>
          <w:sz w:val="24"/>
          <w:szCs w:val="24"/>
        </w:rPr>
        <w:t>d</w:t>
      </w:r>
      <w:r w:rsidR="004E7EEE" w:rsidRPr="00600E06">
        <w:rPr>
          <w:b w:val="0"/>
          <w:sz w:val="24"/>
          <w:szCs w:val="24"/>
        </w:rPr>
        <w:t xml:space="preserve">ecision-makers intended to raise awareness of the relationship between nature and wellbeing with </w:t>
      </w:r>
      <w:r w:rsidR="00CD5BF3" w:rsidRPr="00600E06">
        <w:rPr>
          <w:b w:val="0"/>
          <w:sz w:val="24"/>
          <w:szCs w:val="24"/>
        </w:rPr>
        <w:t>colleagues</w:t>
      </w:r>
      <w:r w:rsidR="004E7EEE" w:rsidRPr="00600E06">
        <w:rPr>
          <w:b w:val="0"/>
          <w:sz w:val="24"/>
          <w:szCs w:val="24"/>
        </w:rPr>
        <w:t xml:space="preserve"> to </w:t>
      </w:r>
      <w:r w:rsidR="00D945C0" w:rsidRPr="00600E06">
        <w:rPr>
          <w:b w:val="0"/>
          <w:sz w:val="24"/>
          <w:szCs w:val="24"/>
        </w:rPr>
        <w:t xml:space="preserve">encourage </w:t>
      </w:r>
      <w:r w:rsidR="004E7EEE" w:rsidRPr="00600E06">
        <w:rPr>
          <w:b w:val="0"/>
          <w:sz w:val="24"/>
          <w:szCs w:val="24"/>
        </w:rPr>
        <w:t>changes</w:t>
      </w:r>
      <w:r w:rsidR="00D945C0" w:rsidRPr="00600E06">
        <w:rPr>
          <w:b w:val="0"/>
          <w:sz w:val="24"/>
          <w:szCs w:val="24"/>
        </w:rPr>
        <w:t xml:space="preserve"> </w:t>
      </w:r>
      <w:r w:rsidR="00666BA4" w:rsidRPr="00600E06">
        <w:rPr>
          <w:b w:val="0"/>
          <w:sz w:val="24"/>
          <w:szCs w:val="24"/>
        </w:rPr>
        <w:t>from the authorities that manage Georgetown’s green</w:t>
      </w:r>
      <w:r w:rsidR="00A76E60" w:rsidRPr="00600E06">
        <w:rPr>
          <w:b w:val="0"/>
          <w:sz w:val="24"/>
          <w:szCs w:val="24"/>
        </w:rPr>
        <w:t xml:space="preserve"> and </w:t>
      </w:r>
      <w:r w:rsidR="00666BA4" w:rsidRPr="00600E06">
        <w:rPr>
          <w:b w:val="0"/>
          <w:sz w:val="24"/>
          <w:szCs w:val="24"/>
        </w:rPr>
        <w:t>blue spaces</w:t>
      </w:r>
      <w:r w:rsidR="004E7EEE" w:rsidRPr="00600E06">
        <w:rPr>
          <w:b w:val="0"/>
          <w:sz w:val="24"/>
          <w:szCs w:val="24"/>
        </w:rPr>
        <w:t xml:space="preserve">: </w:t>
      </w:r>
    </w:p>
    <w:p w14:paraId="2B3D0EA4" w14:textId="4CC031EB" w:rsidR="00477E6D" w:rsidRPr="00600E06" w:rsidRDefault="004E7EEE" w:rsidP="006A67F0">
      <w:pPr>
        <w:pStyle w:val="NoSpacing"/>
        <w:rPr>
          <w:lang w:val="en-GB"/>
        </w:rPr>
      </w:pPr>
      <w:r w:rsidRPr="00600E06">
        <w:rPr>
          <w:lang w:val="en-GB"/>
        </w:rPr>
        <w:t>‘</w:t>
      </w:r>
      <w:r w:rsidRPr="00600E06">
        <w:rPr>
          <w:i/>
          <w:iCs/>
          <w:lang w:val="en-GB"/>
        </w:rPr>
        <w:t>For my ministry, we probably recommend to them that at their workshops and seminars, we probably dedicate a few minutes to sensitize persons on the benefits of the park and the Sea Wall and green spaces</w:t>
      </w:r>
      <w:r w:rsidR="006D3B0F" w:rsidRPr="00600E06">
        <w:rPr>
          <w:i/>
          <w:iCs/>
          <w:lang w:val="en-GB"/>
        </w:rPr>
        <w:t>.</w:t>
      </w:r>
      <w:r w:rsidRPr="00600E06">
        <w:rPr>
          <w:i/>
          <w:iCs/>
          <w:lang w:val="en-GB"/>
        </w:rPr>
        <w:t>’</w:t>
      </w:r>
      <w:r w:rsidRPr="00600E06">
        <w:rPr>
          <w:lang w:val="en-GB"/>
        </w:rPr>
        <w:t xml:space="preserve"> (Ministry for Natural Resource Management)</w:t>
      </w:r>
    </w:p>
    <w:p w14:paraId="18BDCC54" w14:textId="77777777" w:rsidR="00A87B14" w:rsidRPr="00600E06" w:rsidRDefault="00A87B14" w:rsidP="007E2369">
      <w:pPr>
        <w:pStyle w:val="NoSpacing"/>
        <w:rPr>
          <w:lang w:val="en-GB"/>
        </w:rPr>
      </w:pPr>
    </w:p>
    <w:p w14:paraId="1617ECDF" w14:textId="2B5976B1" w:rsidR="00477E6D" w:rsidRPr="00600E06" w:rsidRDefault="00CB7247" w:rsidP="007E2369">
      <w:pPr>
        <w:pStyle w:val="NoSpacing"/>
        <w:rPr>
          <w:lang w:val="en-GB"/>
        </w:rPr>
      </w:pPr>
      <w:r w:rsidRPr="00600E06">
        <w:rPr>
          <w:lang w:val="en-GB"/>
        </w:rPr>
        <w:t>S</w:t>
      </w:r>
      <w:r w:rsidR="00A76E60" w:rsidRPr="00600E06">
        <w:rPr>
          <w:lang w:val="en-GB"/>
        </w:rPr>
        <w:t xml:space="preserve">ome of the decision-makers stated their </w:t>
      </w:r>
      <w:r w:rsidR="004E7EEE" w:rsidRPr="00600E06">
        <w:rPr>
          <w:lang w:val="en-GB"/>
        </w:rPr>
        <w:t xml:space="preserve">intention to </w:t>
      </w:r>
      <w:r w:rsidR="00131E27" w:rsidRPr="00600E06">
        <w:rPr>
          <w:lang w:val="en-GB"/>
        </w:rPr>
        <w:t>integrate</w:t>
      </w:r>
      <w:r w:rsidR="004E7EEE" w:rsidRPr="00600E06">
        <w:rPr>
          <w:lang w:val="en-GB"/>
        </w:rPr>
        <w:t xml:space="preserve"> new </w:t>
      </w:r>
      <w:r w:rsidR="00131E27" w:rsidRPr="00600E06">
        <w:rPr>
          <w:lang w:val="en-GB"/>
        </w:rPr>
        <w:t>green</w:t>
      </w:r>
      <w:r w:rsidR="00A76E60" w:rsidRPr="00600E06">
        <w:rPr>
          <w:lang w:val="en-GB"/>
        </w:rPr>
        <w:t xml:space="preserve"> and </w:t>
      </w:r>
      <w:r w:rsidR="00131E27" w:rsidRPr="00600E06">
        <w:rPr>
          <w:lang w:val="en-GB"/>
        </w:rPr>
        <w:t xml:space="preserve">blue </w:t>
      </w:r>
      <w:r w:rsidR="004E7EEE" w:rsidRPr="00600E06">
        <w:rPr>
          <w:lang w:val="en-GB"/>
        </w:rPr>
        <w:t>spaces to reduce inequalit</w:t>
      </w:r>
      <w:r w:rsidR="00C81969" w:rsidRPr="00600E06">
        <w:rPr>
          <w:lang w:val="en-GB"/>
        </w:rPr>
        <w:t>ies</w:t>
      </w:r>
      <w:r w:rsidR="00131E27" w:rsidRPr="00600E06">
        <w:rPr>
          <w:lang w:val="en-GB"/>
        </w:rPr>
        <w:t xml:space="preserve"> associated with </w:t>
      </w:r>
      <w:r w:rsidR="004E7EEE" w:rsidRPr="00600E06">
        <w:rPr>
          <w:lang w:val="en-GB"/>
        </w:rPr>
        <w:t>access</w:t>
      </w:r>
      <w:r w:rsidR="00131E27" w:rsidRPr="00600E06">
        <w:rPr>
          <w:lang w:val="en-GB"/>
        </w:rPr>
        <w:t xml:space="preserve"> and, </w:t>
      </w:r>
      <w:r w:rsidR="009878A1" w:rsidRPr="00600E06">
        <w:rPr>
          <w:lang w:val="en-GB"/>
        </w:rPr>
        <w:t>sub</w:t>
      </w:r>
      <w:r w:rsidR="00131E27" w:rsidRPr="00600E06">
        <w:rPr>
          <w:lang w:val="en-GB"/>
        </w:rPr>
        <w:t xml:space="preserve">sequently, </w:t>
      </w:r>
      <w:r w:rsidR="009878A1" w:rsidRPr="00600E06">
        <w:rPr>
          <w:lang w:val="en-GB"/>
        </w:rPr>
        <w:t xml:space="preserve">human </w:t>
      </w:r>
      <w:r w:rsidR="00131E27" w:rsidRPr="00600E06">
        <w:rPr>
          <w:lang w:val="en-GB"/>
        </w:rPr>
        <w:t>wellbeing</w:t>
      </w:r>
      <w:r w:rsidR="004E7EEE" w:rsidRPr="00600E06">
        <w:rPr>
          <w:lang w:val="en-GB"/>
        </w:rPr>
        <w:t xml:space="preserve">: </w:t>
      </w:r>
    </w:p>
    <w:p w14:paraId="0A67B3B1" w14:textId="63AB20CE" w:rsidR="004E7EEE" w:rsidRPr="00600E06" w:rsidRDefault="004E7EEE" w:rsidP="007E2369">
      <w:pPr>
        <w:pStyle w:val="NoSpacing"/>
        <w:rPr>
          <w:lang w:val="en-GB"/>
        </w:rPr>
      </w:pPr>
      <w:r w:rsidRPr="00600E06">
        <w:rPr>
          <w:lang w:val="en-GB"/>
        </w:rPr>
        <w:t>‘</w:t>
      </w:r>
      <w:r w:rsidRPr="00600E06">
        <w:rPr>
          <w:i/>
          <w:iCs/>
          <w:lang w:val="en-GB"/>
        </w:rPr>
        <w:t>Being a part of land policy and planning division we deal with plans that are associated with land and we need to recognize the importance of when we open up land we can set aside land, to be a green space, so that would encourage these types of values or so, in the environment</w:t>
      </w:r>
      <w:r w:rsidR="00131E27" w:rsidRPr="00600E06">
        <w:rPr>
          <w:i/>
          <w:iCs/>
          <w:lang w:val="en-GB"/>
        </w:rPr>
        <w:t>.</w:t>
      </w:r>
      <w:r w:rsidRPr="00600E06">
        <w:rPr>
          <w:lang w:val="en-GB"/>
        </w:rPr>
        <w:t xml:space="preserve">’ (Guyana Lands and Surveys) </w:t>
      </w:r>
    </w:p>
    <w:p w14:paraId="2DE5D1F4" w14:textId="77777777" w:rsidR="00A87B14" w:rsidRPr="00600E06" w:rsidRDefault="00A87B14" w:rsidP="007E2369">
      <w:pPr>
        <w:pStyle w:val="NoSpacing"/>
        <w:rPr>
          <w:lang w:val="en-GB"/>
        </w:rPr>
      </w:pPr>
    </w:p>
    <w:p w14:paraId="2CCCEE7B" w14:textId="239C0909" w:rsidR="00477E6D" w:rsidRPr="00600E06" w:rsidRDefault="00CD5BF3" w:rsidP="007E2369">
      <w:pPr>
        <w:pStyle w:val="NoSpacing"/>
        <w:rPr>
          <w:lang w:val="en-GB"/>
        </w:rPr>
      </w:pPr>
      <w:r w:rsidRPr="00600E06">
        <w:rPr>
          <w:lang w:val="en-GB"/>
        </w:rPr>
        <w:t>While there was some discussion about the</w:t>
      </w:r>
      <w:r w:rsidR="009878A1" w:rsidRPr="00600E06">
        <w:rPr>
          <w:lang w:val="en-GB"/>
        </w:rPr>
        <w:t xml:space="preserve"> inherent</w:t>
      </w:r>
      <w:r w:rsidRPr="00600E06">
        <w:rPr>
          <w:lang w:val="en-GB"/>
        </w:rPr>
        <w:t xml:space="preserve"> culture of Guyanese citizens and ‘</w:t>
      </w:r>
      <w:r w:rsidRPr="00600E06">
        <w:rPr>
          <w:i/>
          <w:lang w:val="en-GB"/>
        </w:rPr>
        <w:t>the way that we think</w:t>
      </w:r>
      <w:r w:rsidRPr="00600E06">
        <w:rPr>
          <w:iCs/>
          <w:lang w:val="en-GB"/>
        </w:rPr>
        <w:t>’</w:t>
      </w:r>
      <w:r w:rsidR="00F47BD6" w:rsidRPr="00600E06">
        <w:rPr>
          <w:lang w:val="en-GB"/>
        </w:rPr>
        <w:t>,</w:t>
      </w:r>
      <w:r w:rsidR="00A27E9B" w:rsidRPr="00600E06">
        <w:rPr>
          <w:iCs/>
          <w:lang w:val="en-GB"/>
        </w:rPr>
        <w:t xml:space="preserve"> </w:t>
      </w:r>
      <w:r w:rsidRPr="00600E06">
        <w:rPr>
          <w:lang w:val="en-GB"/>
        </w:rPr>
        <w:t xml:space="preserve">several individuals suggested </w:t>
      </w:r>
      <w:r w:rsidR="00C4331A" w:rsidRPr="00600E06">
        <w:rPr>
          <w:lang w:val="en-GB"/>
        </w:rPr>
        <w:t xml:space="preserve">educational </w:t>
      </w:r>
      <w:r w:rsidR="008452E4" w:rsidRPr="00600E06">
        <w:rPr>
          <w:lang w:val="en-GB"/>
        </w:rPr>
        <w:t>campaigns</w:t>
      </w:r>
      <w:r w:rsidR="00C4331A" w:rsidRPr="00600E06">
        <w:rPr>
          <w:lang w:val="en-GB"/>
        </w:rPr>
        <w:t xml:space="preserve"> </w:t>
      </w:r>
      <w:r w:rsidR="008452E4" w:rsidRPr="00600E06">
        <w:rPr>
          <w:lang w:val="en-GB"/>
        </w:rPr>
        <w:t>to raise public</w:t>
      </w:r>
      <w:r w:rsidR="004E7EEE" w:rsidRPr="00600E06">
        <w:rPr>
          <w:lang w:val="en-GB"/>
        </w:rPr>
        <w:t xml:space="preserve"> awareness of the benefits of </w:t>
      </w:r>
      <w:r w:rsidR="007C007C" w:rsidRPr="00600E06">
        <w:rPr>
          <w:lang w:val="en-GB"/>
        </w:rPr>
        <w:t>green</w:t>
      </w:r>
      <w:r w:rsidR="00A76E60" w:rsidRPr="00600E06">
        <w:rPr>
          <w:lang w:val="en-GB"/>
        </w:rPr>
        <w:t xml:space="preserve"> and </w:t>
      </w:r>
      <w:r w:rsidR="002574BC" w:rsidRPr="00600E06">
        <w:rPr>
          <w:lang w:val="en-GB"/>
        </w:rPr>
        <w:t>blue</w:t>
      </w:r>
      <w:r w:rsidR="004E7EEE" w:rsidRPr="00600E06">
        <w:rPr>
          <w:lang w:val="en-GB"/>
        </w:rPr>
        <w:t xml:space="preserve"> space for wellbeing</w:t>
      </w:r>
      <w:r w:rsidR="00CB7247" w:rsidRPr="00600E06">
        <w:rPr>
          <w:lang w:val="en-GB"/>
        </w:rPr>
        <w:t>,</w:t>
      </w:r>
      <w:r w:rsidR="004E7EEE" w:rsidRPr="00600E06">
        <w:rPr>
          <w:lang w:val="en-GB"/>
        </w:rPr>
        <w:t xml:space="preserve"> mentioned </w:t>
      </w:r>
      <w:r w:rsidR="00CB7247" w:rsidRPr="00600E06">
        <w:rPr>
          <w:lang w:val="en-GB"/>
        </w:rPr>
        <w:t>as</w:t>
      </w:r>
      <w:r w:rsidR="004E7EEE" w:rsidRPr="00600E06">
        <w:rPr>
          <w:lang w:val="en-GB"/>
        </w:rPr>
        <w:t xml:space="preserve"> aligning with the Government’s wider sustainable development plans: </w:t>
      </w:r>
    </w:p>
    <w:p w14:paraId="186C1246" w14:textId="76B9DE3A" w:rsidR="00477E6D" w:rsidRPr="00600E06" w:rsidRDefault="004E7EEE" w:rsidP="007E2369">
      <w:pPr>
        <w:pStyle w:val="NoSpacing"/>
        <w:rPr>
          <w:lang w:val="en-GB"/>
        </w:rPr>
      </w:pPr>
      <w:r w:rsidRPr="00600E06">
        <w:rPr>
          <w:lang w:val="en-GB"/>
        </w:rPr>
        <w:t>‘…</w:t>
      </w:r>
      <w:r w:rsidRPr="00600E06">
        <w:rPr>
          <w:i/>
          <w:iCs/>
          <w:lang w:val="en-GB"/>
        </w:rPr>
        <w:t>this ties in very well with the Green State Development Strategy… …in 2021 we’re going to have the ban of single use plastics, so I think, for me personally, I have this idea of kind of having awareness sessions right on the Sea Walls, on weekends, when citizens are out most</w:t>
      </w:r>
      <w:r w:rsidRPr="00600E06">
        <w:rPr>
          <w:lang w:val="en-GB"/>
        </w:rPr>
        <w:t>…’ (Representative</w:t>
      </w:r>
      <w:r w:rsidR="008452E4" w:rsidRPr="00600E06">
        <w:rPr>
          <w:lang w:val="en-GB"/>
        </w:rPr>
        <w:t xml:space="preserve"> of the</w:t>
      </w:r>
      <w:r w:rsidRPr="00600E06">
        <w:rPr>
          <w:lang w:val="en-GB"/>
        </w:rPr>
        <w:t xml:space="preserve"> Environmental Protection Agency)</w:t>
      </w:r>
    </w:p>
    <w:p w14:paraId="538F4F8E" w14:textId="77777777" w:rsidR="00CB7247" w:rsidRPr="00600E06" w:rsidRDefault="00CB7247" w:rsidP="007E2369">
      <w:pPr>
        <w:pStyle w:val="NoSpacing"/>
        <w:rPr>
          <w:lang w:val="en-GB"/>
        </w:rPr>
      </w:pPr>
    </w:p>
    <w:p w14:paraId="3EE76CBE" w14:textId="67C3ABD1" w:rsidR="009D0C9A" w:rsidRPr="00600E06" w:rsidRDefault="0099795B" w:rsidP="00FD39D3">
      <w:pPr>
        <w:pStyle w:val="Heading1"/>
      </w:pPr>
      <w:r w:rsidRPr="00600E06">
        <w:t>4</w:t>
      </w:r>
      <w:r w:rsidR="00D94F7B" w:rsidRPr="00600E06">
        <w:t>.</w:t>
      </w:r>
      <w:r w:rsidRPr="00600E06">
        <w:t xml:space="preserve"> </w:t>
      </w:r>
      <w:r w:rsidR="00D94F7B" w:rsidRPr="00600E06">
        <w:t>DISCUSSION</w:t>
      </w:r>
    </w:p>
    <w:p w14:paraId="53A73678" w14:textId="14B87D97" w:rsidR="00E12E7F" w:rsidRPr="00600E06" w:rsidRDefault="00167EA3" w:rsidP="00FD5B65">
      <w:pPr>
        <w:pStyle w:val="NoSpacing"/>
        <w:rPr>
          <w:szCs w:val="22"/>
          <w:lang w:val="en-GB"/>
        </w:rPr>
      </w:pPr>
      <w:r w:rsidRPr="00600E06">
        <w:rPr>
          <w:iCs/>
          <w:lang w:val="en-GB"/>
        </w:rPr>
        <w:t>Using</w:t>
      </w:r>
      <w:r w:rsidR="0092630C" w:rsidRPr="00600E06">
        <w:rPr>
          <w:szCs w:val="22"/>
          <w:lang w:val="en-GB"/>
        </w:rPr>
        <w:t xml:space="preserve"> p</w:t>
      </w:r>
      <w:r w:rsidR="00306D4C" w:rsidRPr="00600E06">
        <w:rPr>
          <w:szCs w:val="22"/>
          <w:lang w:val="en-GB"/>
        </w:rPr>
        <w:t>articipatory video</w:t>
      </w:r>
      <w:r w:rsidR="0092630C" w:rsidRPr="00600E06">
        <w:rPr>
          <w:szCs w:val="22"/>
          <w:lang w:val="en-GB"/>
        </w:rPr>
        <w:t xml:space="preserve"> </w:t>
      </w:r>
      <w:r w:rsidR="00306D4C" w:rsidRPr="00600E06">
        <w:rPr>
          <w:szCs w:val="22"/>
          <w:lang w:val="en-GB"/>
        </w:rPr>
        <w:t>enabled participants to</w:t>
      </w:r>
      <w:r w:rsidR="00080F5D" w:rsidRPr="00600E06">
        <w:rPr>
          <w:szCs w:val="22"/>
          <w:lang w:val="en-GB"/>
        </w:rPr>
        <w:t xml:space="preserve"> </w:t>
      </w:r>
      <w:r w:rsidR="0030689C" w:rsidRPr="00600E06">
        <w:rPr>
          <w:szCs w:val="22"/>
          <w:lang w:val="en-GB"/>
        </w:rPr>
        <w:t xml:space="preserve">capture </w:t>
      </w:r>
      <w:r w:rsidR="00306D4C" w:rsidRPr="00600E06">
        <w:rPr>
          <w:szCs w:val="22"/>
          <w:lang w:val="en-GB"/>
        </w:rPr>
        <w:t xml:space="preserve">the </w:t>
      </w:r>
      <w:r w:rsidR="00312306" w:rsidRPr="00600E06">
        <w:rPr>
          <w:szCs w:val="22"/>
          <w:lang w:val="en-GB"/>
        </w:rPr>
        <w:t>audio-visual,</w:t>
      </w:r>
      <w:r w:rsidR="00306D4C" w:rsidRPr="00600E06">
        <w:rPr>
          <w:szCs w:val="22"/>
          <w:lang w:val="en-GB"/>
        </w:rPr>
        <w:t xml:space="preserve"> experiential </w:t>
      </w:r>
      <w:r w:rsidR="00312306" w:rsidRPr="00600E06">
        <w:rPr>
          <w:szCs w:val="22"/>
          <w:lang w:val="en-GB"/>
        </w:rPr>
        <w:t xml:space="preserve">aspects </w:t>
      </w:r>
      <w:r w:rsidR="00306D4C" w:rsidRPr="00600E06">
        <w:rPr>
          <w:szCs w:val="22"/>
          <w:lang w:val="en-GB"/>
        </w:rPr>
        <w:t>of their visits</w:t>
      </w:r>
      <w:r w:rsidR="00D45636" w:rsidRPr="00600E06">
        <w:rPr>
          <w:szCs w:val="22"/>
          <w:lang w:val="en-GB"/>
        </w:rPr>
        <w:t xml:space="preserve"> to green and blue spaces</w:t>
      </w:r>
      <w:r w:rsidR="0030689C" w:rsidRPr="00600E06">
        <w:rPr>
          <w:szCs w:val="22"/>
          <w:lang w:val="en-GB"/>
        </w:rPr>
        <w:t xml:space="preserve"> in Georgetown</w:t>
      </w:r>
      <w:r w:rsidR="00306D4C" w:rsidRPr="00600E06">
        <w:rPr>
          <w:szCs w:val="22"/>
          <w:lang w:val="en-GB"/>
        </w:rPr>
        <w:t xml:space="preserve">. </w:t>
      </w:r>
      <w:r w:rsidRPr="00600E06">
        <w:rPr>
          <w:szCs w:val="22"/>
          <w:lang w:val="en-GB"/>
        </w:rPr>
        <w:t>G</w:t>
      </w:r>
      <w:r w:rsidR="00306D4C" w:rsidRPr="00600E06">
        <w:rPr>
          <w:szCs w:val="22"/>
          <w:lang w:val="en-GB"/>
        </w:rPr>
        <w:t>reen spaces were perceived as somewhere natural and calming to escape busy city life</w:t>
      </w:r>
      <w:r w:rsidR="00312306" w:rsidRPr="00600E06">
        <w:rPr>
          <w:szCs w:val="22"/>
          <w:lang w:val="en-GB"/>
        </w:rPr>
        <w:t>,</w:t>
      </w:r>
      <w:r w:rsidR="00E12E7F" w:rsidRPr="00600E06">
        <w:rPr>
          <w:szCs w:val="22"/>
          <w:lang w:val="en-GB"/>
        </w:rPr>
        <w:t xml:space="preserve"> </w:t>
      </w:r>
      <w:r w:rsidR="00701E0D" w:rsidRPr="00600E06">
        <w:rPr>
          <w:szCs w:val="22"/>
          <w:lang w:val="en-GB"/>
        </w:rPr>
        <w:t>align</w:t>
      </w:r>
      <w:r w:rsidR="00312306" w:rsidRPr="00600E06">
        <w:rPr>
          <w:szCs w:val="22"/>
          <w:lang w:val="en-GB"/>
        </w:rPr>
        <w:t>ing</w:t>
      </w:r>
      <w:r w:rsidR="00701E0D" w:rsidRPr="00600E06">
        <w:rPr>
          <w:szCs w:val="22"/>
          <w:lang w:val="en-GB"/>
        </w:rPr>
        <w:t xml:space="preserve"> with findings in the Global North </w:t>
      </w:r>
      <w:r w:rsidR="00080F5D" w:rsidRPr="00600E06">
        <w:rPr>
          <w:szCs w:val="22"/>
          <w:lang w:val="en-GB"/>
        </w:rPr>
        <w:t>where</w:t>
      </w:r>
      <w:r w:rsidR="00701E0D" w:rsidRPr="00600E06">
        <w:rPr>
          <w:szCs w:val="22"/>
          <w:lang w:val="en-GB"/>
        </w:rPr>
        <w:t xml:space="preserve"> </w:t>
      </w:r>
      <w:r w:rsidR="00B547A2" w:rsidRPr="00600E06">
        <w:rPr>
          <w:szCs w:val="22"/>
          <w:lang w:val="en-GB"/>
        </w:rPr>
        <w:t>green spaces</w:t>
      </w:r>
      <w:r w:rsidR="00080F5D" w:rsidRPr="00600E06">
        <w:rPr>
          <w:szCs w:val="22"/>
          <w:lang w:val="en-GB"/>
        </w:rPr>
        <w:t xml:space="preserve"> are perceived</w:t>
      </w:r>
      <w:r w:rsidR="00701E0D" w:rsidRPr="00600E06">
        <w:rPr>
          <w:szCs w:val="22"/>
          <w:lang w:val="en-GB"/>
        </w:rPr>
        <w:t xml:space="preserve"> </w:t>
      </w:r>
      <w:r w:rsidR="00ED3123" w:rsidRPr="00600E06">
        <w:rPr>
          <w:szCs w:val="22"/>
          <w:lang w:val="en-GB"/>
        </w:rPr>
        <w:t>to</w:t>
      </w:r>
      <w:r w:rsidR="00413F37" w:rsidRPr="00600E06">
        <w:rPr>
          <w:szCs w:val="22"/>
          <w:lang w:val="en-GB"/>
        </w:rPr>
        <w:t xml:space="preserve"> </w:t>
      </w:r>
      <w:r w:rsidR="00306D4C" w:rsidRPr="00600E06">
        <w:rPr>
          <w:szCs w:val="22"/>
          <w:lang w:val="en-GB"/>
        </w:rPr>
        <w:t>contribute to feelings of attention restoration</w:t>
      </w:r>
      <w:r w:rsidR="002E01B6" w:rsidRPr="00600E06">
        <w:rPr>
          <w:szCs w:val="22"/>
          <w:lang w:val="en-GB"/>
        </w:rPr>
        <w:t xml:space="preserve"> and</w:t>
      </w:r>
      <w:r w:rsidR="00306D4C" w:rsidRPr="00600E06">
        <w:rPr>
          <w:szCs w:val="22"/>
          <w:lang w:val="en-GB"/>
        </w:rPr>
        <w:t xml:space="preserve"> positive emotion</w:t>
      </w:r>
      <w:r w:rsidR="00035627" w:rsidRPr="00600E06">
        <w:rPr>
          <w:szCs w:val="22"/>
          <w:lang w:val="en-GB"/>
        </w:rPr>
        <w:t xml:space="preserve"> </w:t>
      </w:r>
      <w:r w:rsidR="00035627" w:rsidRPr="00600E06">
        <w:rPr>
          <w:szCs w:val="22"/>
          <w:lang w:val="en-GB"/>
        </w:rPr>
        <w:fldChar w:fldCharType="begin" w:fldLock="1"/>
      </w:r>
      <w:r w:rsidR="001A5332" w:rsidRPr="00600E06">
        <w:rPr>
          <w:szCs w:val="22"/>
          <w:lang w:val="en-GB"/>
        </w:rPr>
        <w:instrText>ADDIN CSL_CITATION {"citationItems":[{"id":"ITEM-1","itemData":{"DOI":"10.1002/pan3.19","ISSN":"2575-8314","abstract":"1. The multiple benefits of 'nature' for human health and well-being have been documented at an increasing rate over the past 30 years. A growing body of research also demonstrates the positive well-being benefits of nature-connectedness. There is, however, a lack of evidence about how people's subjective nature experience relates to deliberately designed and managed urban green infrastructure (GI) with definable 'objective' characteristics such as vegetation type, structure and density. Our study addresses this gap. 2. Site users (n = 1411) were invited to walk through woodland, shrub and herba-ceous planting at three distinctive levels of planting structure at 31 sites throughout England, whilst participating in a self-guided questionnaire survey assessing reactions to aesthetics, perceived plant and invertebrate biodiversity, restorative effect, nature-connectedness and socio-demographic characteristics. 3. There was a significant positive relationship between perceived naturalness and planting structure. Perceived naturalness was also positively related to the perceived plant and invertebrate biodiversity value, participants' aesthetic appreciation and the self-reported restorative effect of the planting. A negative relationship was recorded between perceived naturalness and perceived tidiness and care. Our findings showed that participants perceived 'naturalness' as biodiverse, attractive and restorative, but not necessarily tidy. Perceived naturalness was also related to participants' educational qualifications, gender and nature-connected-ness, with women and more nature-connected participants perceiving significantly greater levels of naturalness in the planting. 4. These findings are highly significant for policymakers and built environment professionals throughout the world aiming to design, manage and fund urban GI to achieve positive human health and biodiversity outcomes. This applies particularly under austerity approaches to managing urban green spaces where local authorities have experienced cuts in funding and must prioritise and justify GI maintenance practices and regimes. K E Y W O R D S aesthetics, green infrastructure, nature-connectedness, parks, perceived biodiversity, planting structure, restorative effect, socio-demographics","author":[{"dropping-particle":"","family":"Hoyle","given":"Helen","non-dropping-particle":"","parse-names":false,"suffix":""},{"dropping-particle":"","family":"Jorgensen","given":"Anna","non-dropping-particle":"","parse-names":false,"suffix":""},{"dropping-particle":"","family":"Hitchmough","given":"James D.","non-dropping-particle":"","parse-names":false,"suffix":""}],"container-title":"People and Nature","id":"ITEM-1","issued":{"date-parts":[["2019"]]},"page":"1-14","title":"What determines how we see nature? Perceptions of naturalness in designed urban green spaces","type":"article-journal"},"uris":["http://www.mendeley.com/documents/?uuid=f1a49bf6-7aa8-4464-8657-6a237bae20d3"]},{"id":"ITEM-2","itemData":{"DOI":"10.1016/j.jenvp.2013.04.002","ISSN":"02724944","abstract":"Exposure to natural environments can help restore depleted emotional and cognitive resources. However, investigation of the relative impacts of different natural environments among large samples is limited. Using data from 4255 respondents drawn from Natural England's Monitoring Engagement with the Natural Environment survey (2009-2011), we investigated feelings of restoration (calm, relaxed, revitalized and refreshed) recalled by individuals after visits to different natural environments within the last week. Controlling for demographic and visit characteristics we found that of the broad environmental categories, coastal visits were associated with the most restoration and town and urban parks with the least. In terms of specific environmental types two \"green space\" locations (woodlands/forests and hills/moorland/mountains) were associated with levels of restoration comparable to coastal locations. Urban playing fields were associated with the least restoration. Restoration was positively associated with visit duration (a potential dose-response effect), and visits with children were associated with less restoration than visits alone. There was little evidence that different activities (e.g. walking, exercising) were associated with differences in restoration. The data may improve our understanding of the \"cultural eco-system services\" provided by different natural environments and help decision makers keen to invest scare resources in those environments most associated with psychological benefits. © 2013 Elsevier Ltd.","author":[{"dropping-particle":"","family":"White","given":"Mathew P.","non-dropping-particle":"","parse-names":false,"suffix":""},{"dropping-particle":"","family":"Pahl","given":"Sabine","non-dropping-particle":"","parse-names":false,"suffix":""},{"dropping-particle":"","family":"Ashbullby","given":"Katherine J.","non-dropping-particle":"","parse-names":false,"suffix":""},{"dropping-particle":"","family":"Herbert","given":"Stephen","non-dropping-particle":"","parse-names":false,"suffix":""},{"dropping-particle":"","family":"Depledge","given":"Michael H.","non-dropping-particle":"","parse-names":false,"suffix":""}],"container-title":"Journal of Environmental Psychology","id":"ITEM-2","issued":{"date-parts":[["2013"]]},"page":"40-51","publisher":"Elsevier Ltd","title":"Feelings of restoration from recent nature visits","type":"article-journal","volume":"35"},"uris":["http://www.mendeley.com/documents/?uuid=f0fb9e63-25af-4b24-a127-8cc6789a4b0f"]}],"mendeley":{"formattedCitation":"(Hoyle et al., 2019; White et al., 2013)","manualFormatting":"(Bell et al., 2016; White et al., 2013)","plainTextFormattedCitation":"(Hoyle et al., 2019; White et al., 2013)","previouslyFormattedCitation":"(Hoyle et al., 2019; White et al., 2013)"},"properties":{"noteIndex":0},"schema":"https://github.com/citation-style-language/schema/raw/master/csl-citation.json"}</w:instrText>
      </w:r>
      <w:r w:rsidR="00035627" w:rsidRPr="00600E06">
        <w:rPr>
          <w:szCs w:val="22"/>
          <w:lang w:val="en-GB"/>
        </w:rPr>
        <w:fldChar w:fldCharType="separate"/>
      </w:r>
      <w:r w:rsidR="00035627" w:rsidRPr="00600E06">
        <w:rPr>
          <w:noProof/>
          <w:szCs w:val="22"/>
          <w:lang w:val="en-GB"/>
        </w:rPr>
        <w:t>(</w:t>
      </w:r>
      <w:r w:rsidR="001A5332" w:rsidRPr="00600E06">
        <w:rPr>
          <w:noProof/>
          <w:szCs w:val="22"/>
          <w:lang w:val="en-GB"/>
        </w:rPr>
        <w:t>Bell et al., 2016</w:t>
      </w:r>
      <w:r w:rsidR="00035627" w:rsidRPr="00600E06">
        <w:rPr>
          <w:noProof/>
          <w:szCs w:val="22"/>
          <w:lang w:val="en-GB"/>
        </w:rPr>
        <w:t>; White et al., 2013)</w:t>
      </w:r>
      <w:r w:rsidR="00035627" w:rsidRPr="00600E06">
        <w:rPr>
          <w:szCs w:val="22"/>
          <w:lang w:val="en-GB"/>
        </w:rPr>
        <w:fldChar w:fldCharType="end"/>
      </w:r>
      <w:r w:rsidR="005E0152" w:rsidRPr="00600E06">
        <w:rPr>
          <w:szCs w:val="22"/>
          <w:lang w:val="en-GB"/>
        </w:rPr>
        <w:t>, but also quantitative evidence about how perceptions of urban green spaces influence people’s emotional wellbeing in Georgetown (Fisher et al., 2020</w:t>
      </w:r>
      <w:r w:rsidR="00DA4C98">
        <w:rPr>
          <w:szCs w:val="22"/>
          <w:lang w:val="en-GB"/>
        </w:rPr>
        <w:t>b</w:t>
      </w:r>
      <w:r w:rsidR="005E0152" w:rsidRPr="00600E06">
        <w:rPr>
          <w:szCs w:val="22"/>
          <w:lang w:val="en-GB"/>
        </w:rPr>
        <w:t>)</w:t>
      </w:r>
      <w:r w:rsidR="00035627" w:rsidRPr="00600E06">
        <w:rPr>
          <w:szCs w:val="22"/>
          <w:lang w:val="en-GB"/>
        </w:rPr>
        <w:t>.</w:t>
      </w:r>
      <w:r w:rsidR="002E01B6" w:rsidRPr="00600E06">
        <w:rPr>
          <w:szCs w:val="22"/>
          <w:lang w:val="en-GB"/>
        </w:rPr>
        <w:t xml:space="preserve"> </w:t>
      </w:r>
      <w:r w:rsidR="00306D4C" w:rsidRPr="00600E06">
        <w:rPr>
          <w:szCs w:val="22"/>
          <w:lang w:val="en-GB"/>
        </w:rPr>
        <w:t xml:space="preserve">Likewise, the Sea Wall was described as </w:t>
      </w:r>
      <w:r w:rsidR="002E01B6" w:rsidRPr="00600E06">
        <w:rPr>
          <w:szCs w:val="22"/>
          <w:lang w:val="en-GB"/>
        </w:rPr>
        <w:t>restorative</w:t>
      </w:r>
      <w:r w:rsidR="00306D4C" w:rsidRPr="00600E06">
        <w:rPr>
          <w:szCs w:val="22"/>
          <w:lang w:val="en-GB"/>
        </w:rPr>
        <w:t xml:space="preserve">, despite it </w:t>
      </w:r>
      <w:r w:rsidR="001A5332" w:rsidRPr="00600E06">
        <w:rPr>
          <w:szCs w:val="22"/>
          <w:lang w:val="en-GB"/>
        </w:rPr>
        <w:t>comprising</w:t>
      </w:r>
      <w:r w:rsidR="002E01B6" w:rsidRPr="00600E06">
        <w:rPr>
          <w:szCs w:val="22"/>
          <w:lang w:val="en-GB"/>
        </w:rPr>
        <w:t xml:space="preserve"> mostly concrete</w:t>
      </w:r>
      <w:r w:rsidR="00057E41" w:rsidRPr="00600E06">
        <w:rPr>
          <w:szCs w:val="22"/>
          <w:lang w:val="en-GB"/>
        </w:rPr>
        <w:t xml:space="preserve"> and</w:t>
      </w:r>
      <w:r w:rsidR="00306D4C" w:rsidRPr="00600E06">
        <w:rPr>
          <w:szCs w:val="22"/>
          <w:lang w:val="en-GB"/>
        </w:rPr>
        <w:t xml:space="preserve"> running parallel to a main road, suggesting </w:t>
      </w:r>
      <w:r w:rsidR="00121D7F" w:rsidRPr="00600E06">
        <w:rPr>
          <w:szCs w:val="22"/>
          <w:lang w:val="en-GB"/>
        </w:rPr>
        <w:t xml:space="preserve">that </w:t>
      </w:r>
      <w:r w:rsidR="00306D4C" w:rsidRPr="00600E06">
        <w:rPr>
          <w:szCs w:val="22"/>
          <w:lang w:val="en-GB"/>
        </w:rPr>
        <w:t xml:space="preserve">oceanic views disproportionately influenced people’s experiences. </w:t>
      </w:r>
      <w:r w:rsidR="00FD5B65" w:rsidRPr="00600E06">
        <w:rPr>
          <w:szCs w:val="22"/>
          <w:lang w:val="en-GB"/>
        </w:rPr>
        <w:t>Findings from Germany contend that people’s thoughts and senses in urban blue spaces are primarily driven by the linearity of the waterways</w:t>
      </w:r>
      <w:r w:rsidR="00BB029B" w:rsidRPr="00600E06">
        <w:rPr>
          <w:szCs w:val="22"/>
          <w:lang w:val="en-GB"/>
        </w:rPr>
        <w:t>,</w:t>
      </w:r>
      <w:r w:rsidR="00FD5B65" w:rsidRPr="00600E06">
        <w:rPr>
          <w:szCs w:val="22"/>
          <w:lang w:val="en-GB"/>
        </w:rPr>
        <w:t xml:space="preserve"> a</w:t>
      </w:r>
      <w:r w:rsidR="00BB029B" w:rsidRPr="00600E06">
        <w:rPr>
          <w:szCs w:val="22"/>
          <w:lang w:val="en-GB"/>
        </w:rPr>
        <w:t xml:space="preserve">longside </w:t>
      </w:r>
      <w:r w:rsidR="00FD5B65" w:rsidRPr="00600E06">
        <w:rPr>
          <w:szCs w:val="22"/>
          <w:lang w:val="en-GB"/>
        </w:rPr>
        <w:t xml:space="preserve">the motion and fluidity of the </w:t>
      </w:r>
      <w:r w:rsidR="0090077F" w:rsidRPr="00600E06">
        <w:rPr>
          <w:szCs w:val="22"/>
          <w:lang w:val="en-GB"/>
        </w:rPr>
        <w:t>water</w:t>
      </w:r>
      <w:r w:rsidR="00FD5B65" w:rsidRPr="00600E06">
        <w:rPr>
          <w:szCs w:val="22"/>
          <w:lang w:val="en-GB"/>
        </w:rPr>
        <w:t xml:space="preserve"> itself </w:t>
      </w:r>
      <w:r w:rsidR="00306D4C" w:rsidRPr="00600E06">
        <w:rPr>
          <w:szCs w:val="22"/>
          <w:lang w:val="en-GB"/>
        </w:rPr>
        <w:fldChar w:fldCharType="begin" w:fldLock="1"/>
      </w:r>
      <w:r w:rsidR="00502C42" w:rsidRPr="00600E06">
        <w:rPr>
          <w:szCs w:val="22"/>
          <w:lang w:val="en-GB"/>
        </w:rPr>
        <w:instrText>ADDIN CSL_CITATION {"citationItems":[{"id":"ITEM-1","itemData":{"DOI":"10.1016/j.healthplace.2014.10.015","ISBN":"1873-2054 (Electronic)\\r1353-8292 (Linking)","ISSN":"18732054","PMID":"25475835","abstract":"Recently, new perspectives upon healthy urban open spaces propose that open spaces can be regarded as urban green or blue spaces. However, there has so far been very little research into blue environments and their benefits for mental well-being. Our article focuses on the effects of water in cities, \"urban blue\" (as compared to \"urban green\"), on human health and well-being. To assess the mental well-being of visitors, we conducted qualitative semi-standardised interviews (n=113), asking which differences in well-being occur when visiting urban green and blue spaces in high-density areas of the inner city in Dusseldorf and Cologne, Germany. Although we found many similarities, some health-enhancing effects for users turned out to be prominent for urban blue in the four conceptual therapeutic landscape dimensions: experienced, symbolic, social and activity space. These effects include enhanced contemplation, emotional bonding, participation, and physical activity. The results suggest that urban blue as a health-promoting factor needs more detailed and accurate determination and examination of its general and local health-enhancing effects.","author":[{"dropping-particle":"","family":"Völker","given":"Sebastian","non-dropping-particle":"","parse-names":false,"suffix":""},{"dropping-particle":"","family":"Kistemann","given":"Thomas","non-dropping-particle":"","parse-names":false,"suffix":""}],"container-title":"Health and Place","id":"ITEM-1","issued":{"date-parts":[["2015"]]},"page":"196-205","publisher":"Elsevier","title":"Developing the urban blue: Comparative health responses to blue and green urban open spaces in Germany","type":"article-journal","volume":"35"},"uris":["http://www.mendeley.com/documents/?uuid=9039d65a-b487-449f-9864-2677eea7e731"]}],"mendeley":{"formattedCitation":"(Völker &amp; Kistemann, 2015)","plainTextFormattedCitation":"(Völker &amp; Kistemann, 2015)","previouslyFormattedCitation":"(Völker &amp; Kistemann, 2015)"},"properties":{"noteIndex":0},"schema":"https://github.com/citation-style-language/schema/raw/master/csl-citation.json"}</w:instrText>
      </w:r>
      <w:r w:rsidR="00306D4C" w:rsidRPr="00600E06">
        <w:rPr>
          <w:szCs w:val="22"/>
          <w:lang w:val="en-GB"/>
        </w:rPr>
        <w:fldChar w:fldCharType="separate"/>
      </w:r>
      <w:r w:rsidR="006D7430" w:rsidRPr="00600E06">
        <w:rPr>
          <w:noProof/>
          <w:szCs w:val="22"/>
          <w:lang w:val="en-GB"/>
        </w:rPr>
        <w:t>(Völker &amp; Kistemann, 2015)</w:t>
      </w:r>
      <w:r w:rsidR="00306D4C" w:rsidRPr="00600E06">
        <w:rPr>
          <w:szCs w:val="22"/>
          <w:lang w:val="en-GB"/>
        </w:rPr>
        <w:fldChar w:fldCharType="end"/>
      </w:r>
      <w:r w:rsidR="00306D4C" w:rsidRPr="00600E06">
        <w:rPr>
          <w:szCs w:val="22"/>
          <w:lang w:val="en-GB"/>
        </w:rPr>
        <w:t>.</w:t>
      </w:r>
      <w:r w:rsidR="00E12E7F" w:rsidRPr="00600E06">
        <w:rPr>
          <w:szCs w:val="22"/>
          <w:lang w:val="en-GB"/>
        </w:rPr>
        <w:t xml:space="preserve">  </w:t>
      </w:r>
    </w:p>
    <w:p w14:paraId="0A8D851E" w14:textId="77777777" w:rsidR="00E12E7F" w:rsidRPr="00600E06" w:rsidRDefault="00E12E7F" w:rsidP="00FD5B65">
      <w:pPr>
        <w:pStyle w:val="NoSpacing"/>
        <w:rPr>
          <w:szCs w:val="22"/>
          <w:lang w:val="en-GB"/>
        </w:rPr>
      </w:pPr>
    </w:p>
    <w:p w14:paraId="693AF93A" w14:textId="66A2BEBD" w:rsidR="00306D4C" w:rsidRPr="00600E06" w:rsidRDefault="00BB029B" w:rsidP="0060578F">
      <w:pPr>
        <w:pStyle w:val="NoSpacing"/>
        <w:rPr>
          <w:szCs w:val="22"/>
          <w:lang w:val="en-GB"/>
        </w:rPr>
      </w:pPr>
      <w:r w:rsidRPr="00600E06">
        <w:rPr>
          <w:szCs w:val="22"/>
          <w:lang w:val="en-GB"/>
        </w:rPr>
        <w:t xml:space="preserve">Specific features contributed to the restorative quality of Georgetown’s green and coastal blue spaces. Participants described </w:t>
      </w:r>
      <w:r w:rsidR="00C4331A" w:rsidRPr="00600E06">
        <w:rPr>
          <w:szCs w:val="22"/>
          <w:lang w:val="en-GB"/>
        </w:rPr>
        <w:t>how</w:t>
      </w:r>
      <w:r w:rsidR="00306D4C" w:rsidRPr="00600E06">
        <w:rPr>
          <w:szCs w:val="22"/>
          <w:lang w:val="en-GB"/>
        </w:rPr>
        <w:t xml:space="preserve"> </w:t>
      </w:r>
      <w:r w:rsidR="00080F5D" w:rsidRPr="00600E06">
        <w:rPr>
          <w:szCs w:val="22"/>
          <w:lang w:val="en-GB"/>
        </w:rPr>
        <w:t>the Sea Wall evoked</w:t>
      </w:r>
      <w:r w:rsidR="00306D4C" w:rsidRPr="00600E06">
        <w:rPr>
          <w:szCs w:val="22"/>
          <w:lang w:val="en-GB"/>
        </w:rPr>
        <w:t xml:space="preserve"> </w:t>
      </w:r>
      <w:r w:rsidR="00793B0F" w:rsidRPr="00600E06">
        <w:rPr>
          <w:szCs w:val="22"/>
          <w:lang w:val="en-GB"/>
        </w:rPr>
        <w:t>feelings of fascination and escape</w:t>
      </w:r>
      <w:r w:rsidR="00306D4C" w:rsidRPr="00600E06">
        <w:rPr>
          <w:szCs w:val="22"/>
          <w:lang w:val="en-GB"/>
        </w:rPr>
        <w:t>, refer</w:t>
      </w:r>
      <w:r w:rsidR="002E01B6" w:rsidRPr="00600E06">
        <w:rPr>
          <w:szCs w:val="22"/>
          <w:lang w:val="en-GB"/>
        </w:rPr>
        <w:t>enc</w:t>
      </w:r>
      <w:r w:rsidR="00080F5D" w:rsidRPr="00600E06">
        <w:rPr>
          <w:szCs w:val="22"/>
          <w:lang w:val="en-GB"/>
        </w:rPr>
        <w:t>ing</w:t>
      </w:r>
      <w:r w:rsidR="00306D4C" w:rsidRPr="00600E06">
        <w:rPr>
          <w:szCs w:val="22"/>
          <w:lang w:val="en-GB"/>
        </w:rPr>
        <w:t xml:space="preserve"> tid</w:t>
      </w:r>
      <w:r w:rsidR="00080F5D" w:rsidRPr="00600E06">
        <w:rPr>
          <w:szCs w:val="22"/>
          <w:lang w:val="en-GB"/>
        </w:rPr>
        <w:t>es</w:t>
      </w:r>
      <w:r w:rsidR="00306D4C" w:rsidRPr="00600E06">
        <w:rPr>
          <w:szCs w:val="22"/>
          <w:lang w:val="en-GB"/>
        </w:rPr>
        <w:t>, calm ‘</w:t>
      </w:r>
      <w:r w:rsidR="00306D4C" w:rsidRPr="00600E06">
        <w:rPr>
          <w:i/>
          <w:iCs/>
          <w:szCs w:val="22"/>
          <w:lang w:val="en-GB"/>
        </w:rPr>
        <w:t>glistening</w:t>
      </w:r>
      <w:r w:rsidR="00306D4C" w:rsidRPr="00600E06">
        <w:rPr>
          <w:szCs w:val="22"/>
          <w:lang w:val="en-GB"/>
        </w:rPr>
        <w:t xml:space="preserve">’ seas, and crashing waves. </w:t>
      </w:r>
      <w:bookmarkStart w:id="25" w:name="_Hlk74061688"/>
      <w:r w:rsidR="00306D4C" w:rsidRPr="00600E06">
        <w:rPr>
          <w:szCs w:val="22"/>
          <w:lang w:val="en-GB"/>
        </w:rPr>
        <w:t>This sense of landscape change</w:t>
      </w:r>
      <w:r w:rsidR="00057E41" w:rsidRPr="00600E06">
        <w:rPr>
          <w:szCs w:val="22"/>
          <w:lang w:val="en-GB"/>
        </w:rPr>
        <w:t xml:space="preserve"> is </w:t>
      </w:r>
      <w:r w:rsidR="00306D4C" w:rsidRPr="00600E06">
        <w:rPr>
          <w:szCs w:val="22"/>
          <w:lang w:val="en-GB"/>
        </w:rPr>
        <w:t>often attributed to experiences in natur</w:t>
      </w:r>
      <w:r w:rsidRPr="00600E06">
        <w:rPr>
          <w:szCs w:val="22"/>
          <w:lang w:val="en-GB"/>
        </w:rPr>
        <w:t>al environments</w:t>
      </w:r>
      <w:r w:rsidR="00057E41" w:rsidRPr="00600E06">
        <w:rPr>
          <w:szCs w:val="22"/>
          <w:lang w:val="en-GB"/>
        </w:rPr>
        <w:t xml:space="preserve"> </w:t>
      </w:r>
      <w:r w:rsidR="00306D4C" w:rsidRPr="00600E06">
        <w:rPr>
          <w:szCs w:val="22"/>
          <w:lang w:val="en-GB"/>
        </w:rPr>
        <w:fldChar w:fldCharType="begin" w:fldLock="1"/>
      </w:r>
      <w:r w:rsidR="003068C5" w:rsidRPr="00600E06">
        <w:rPr>
          <w:szCs w:val="22"/>
          <w:lang w:val="en-GB"/>
        </w:rPr>
        <w:instrText>ADDIN CSL_CITATION {"citationItems":[{"id":"ITEM-1","itemData":{"DOI":"10.1080/24694452.2016.1218269","ISSN":"2469-4452","abstract":"A growing evidence base highlights “green” and “blue” spaces as examples of “therapeutic landscapes” incorporated into people’s lives to maintain a sense of well-being. A commonly overlooked dimension within this corpus of work concerns the dynamic nature of people’s therapeutic place assemblages over time. This article provides these novel temporal perspectives, drawing on the findings of an innovative three-stage interpretive geonarrative study conducted in southwest England from May to November 2013, designed to explore the complex spatial–temporal ordering of people’s lives. Activity maps produced using accelerometer and Global Positioning system (GPS) data were used to guide in-depth geonarrative interviews with thirty-three participants, followed by a subset of go-along interviews in therapeutic places deemed important by participants. Concepts of fleeting time, restorative time, and biographical time are used, alongside notions of individual agency, to examine participants’ green and blue space experiences in the context of the temporal structures characterizing their everyday lives and the biographical experiences contributing to the perceived importance of such settings over time. In a culture that by and large prioritizes speed, dominated by social ideals of, for example, the productive worker and the good parent, participants conveyed a desire to shift from fleeting time to restorative time, seeking a balance between embodied stillness and therapeutic mobility. This was deemed particularly important during more stressful life transitions, such as parenthood, employment shifts, and the onset of illness or impairment, when participants worked hard to tailor their therapeutic geographies to shifting well-being needs and priorities. Key Words: blue space, geonarratives, green space, individual agency, therapeutic landscapes","author":[{"dropping-particle":"","family":"Bell","given":"Sarah L.","non-dropping-particle":"","parse-names":false,"suffix":""},{"dropping-particle":"","family":"Wheeler","given":"Benedict W.","non-dropping-particle":"","parse-names":false,"suffix":""},{"dropping-particle":"","family":"Phoenix","given":"Cassandra","non-dropping-particle":"","parse-names":false,"suffix":""}],"container-title":"Annals of the American Association of Geographers","id":"ITEM-1","issue":"October","issued":{"date-parts":[["2016"]]},"page":"1-16","title":"Using Geonarratives to Explore the Diverse Temporalities of Therapeutic Landscapes: Perspectives from “Green” and “Blue” Settings","type":"article-journal","volume":"4452"},"uris":["http://www.mendeley.com/documents/?uuid=2a78ea29-9b95-4846-9d56-f781717ea486"]},{"id":"ITEM-2","itemData":{"DOI":"10.1080/01426397.2018.1457142","ISSN":"14699710","abstract":"Individuals can have meaningful experiences with iconic wildlife during holidays, but how important is experiencing ordinary wildlife near home? We investigated how wildlife shapes a bond with favourite local green places in the Netherlands. We conducted 13 walk-along interviews with participants of varying sociodemographics. Results show that experiences with ordinary wildlife can lead to three different types of place bonding. First, familiarity with ordinary wildlife can trigger (childhood) memories, leading to place identity and ‘the localised self’. Second, increasing knowledge about wildlife leads to intentional wildlife encounters, accompanied by feelings of accomplishment and ‘the internalised place’. Third, ordinary wildlife experiences provide feelings of ‘embeddedness in Panta Rhei’: they make individr more charismatic wildlife and flora . Thus, ordinary wildlife makes local green places special, as it facilitates connectedness with the world.","author":[{"dropping-particle":"","family":"Folmer","given":"Akke","non-dropping-particle":"","parse-names":false,"suffix":""},{"dropping-particle":"","family":"Haartsen","given":"Tialda","non-dropping-particle":"","parse-names":false,"suffix":""},{"dropping-particle":"","family":"Huigen","given":"Paulus P.P.","non-dropping-particle":"","parse-names":false,"suffix":""}],"container-title":"Landscape Research","id":"ITEM-2","issued":{"date-parts":[["2018"]]},"page":"1-11","publisher":"Routledge","title":"How ordinary wildlife makes local green places special","type":"article-journal","volume":"6397"},"uris":["http://www.mendeley.com/documents/?uuid=d3d61007-3449-42b5-bb98-d56374f74ab7"]}],"mendeley":{"formattedCitation":"(Bell et al., 2016; Folmer et al., 2018)","manualFormatting":"(Bell et al., 2016; Folmer et al., 2018)","plainTextFormattedCitation":"(Bell et al., 2016; Folmer et al., 2018)","previouslyFormattedCitation":"(Bell et al., 2016; Folmer et al., 2018)"},"properties":{"noteIndex":0},"schema":"https://github.com/citation-style-language/schema/raw/master/csl-citation.json"}</w:instrText>
      </w:r>
      <w:r w:rsidR="00306D4C" w:rsidRPr="00600E06">
        <w:rPr>
          <w:szCs w:val="22"/>
          <w:lang w:val="en-GB"/>
        </w:rPr>
        <w:fldChar w:fldCharType="separate"/>
      </w:r>
      <w:r w:rsidR="00306D4C" w:rsidRPr="00600E06">
        <w:rPr>
          <w:noProof/>
          <w:szCs w:val="22"/>
          <w:lang w:val="en-GB"/>
        </w:rPr>
        <w:t>(Bell et al., 2016; Folmer et al., 2018)</w:t>
      </w:r>
      <w:r w:rsidR="00306D4C" w:rsidRPr="00600E06">
        <w:rPr>
          <w:szCs w:val="22"/>
          <w:lang w:val="en-GB"/>
        </w:rPr>
        <w:fldChar w:fldCharType="end"/>
      </w:r>
      <w:r w:rsidR="00057E41" w:rsidRPr="00600E06">
        <w:rPr>
          <w:szCs w:val="22"/>
          <w:lang w:val="en-GB"/>
        </w:rPr>
        <w:t>,</w:t>
      </w:r>
      <w:r w:rsidR="00306D4C" w:rsidRPr="00600E06">
        <w:rPr>
          <w:szCs w:val="22"/>
          <w:lang w:val="en-GB"/>
        </w:rPr>
        <w:t xml:space="preserve"> </w:t>
      </w:r>
      <w:r w:rsidR="00057E41" w:rsidRPr="00600E06">
        <w:rPr>
          <w:szCs w:val="22"/>
          <w:lang w:val="en-GB"/>
        </w:rPr>
        <w:t xml:space="preserve">particularly </w:t>
      </w:r>
      <w:r w:rsidR="00080F5D" w:rsidRPr="00600E06">
        <w:rPr>
          <w:szCs w:val="22"/>
          <w:lang w:val="en-GB"/>
        </w:rPr>
        <w:t xml:space="preserve">coastal blue spaces </w:t>
      </w:r>
      <w:r w:rsidR="00306D4C" w:rsidRPr="00600E06">
        <w:rPr>
          <w:szCs w:val="22"/>
          <w:lang w:val="en-GB"/>
        </w:rPr>
        <w:fldChar w:fldCharType="begin" w:fldLock="1"/>
      </w:r>
      <w:r w:rsidR="006D7430" w:rsidRPr="00600E06">
        <w:rPr>
          <w:szCs w:val="22"/>
          <w:lang w:val="en-GB"/>
        </w:rPr>
        <w:instrText>ADDIN CSL_CITATION {"citationItems":[{"id":"ITEM-1","itemData":{"DOI":"10.1016/j.socscimed.2015.08.011","ISSN":"18735347","abstract":"Recent research suggests coastal environments may promote human health and wellbeing. This article explores the diverse coastal experiences sought out by residents of two towns in south west England to promote and preserve their personal wellbeing in the context of their everyday lives. It draws on the findings of an in-depth interpretive study conducted from May to November 2013 that examined the relative contribution of varied green and blue space experiences to individual wellbeing through the life course. Personalised activity maps produced using accelerometer and Global Positioning System (GPS) data were used to guide in-depth geo-narrative interviews with a purposive sample of 33 participants. This was combined with a subset of nine case study go-along interviews in places deemed therapeutic by the participants themselves, offering deeper insight into the lived experiences and relationships playing out within such places. Situated in a novel adaptation of the therapeutic landscapes framework, this article explores how symbolic, achievement-oriented, immersive and social experiences contributed to participants' sense of wellbeing in their local coastal areas. Participants expressed particularly strong and often enduring connections to the local coastline, with different coastal stretches perceived to cater for varied therapeutic needs and interests, at multiple scales and intensities. The findings suggest the need for greater acknowledgement of people's emotional, deeply embodied and often shared connections to the coast within coastal management policy and practice, both nationally and internationally. Importantly, such efforts should recognise the fluid, dynamic nature of this land-sea boundary, and the valued therapeutic experiences linked to this fluidity.","author":[{"dropping-particle":"","family":"Bell","given":"Sarah L.","non-dropping-particle":"","parse-names":false,"suffix":""},{"dropping-particle":"","family":"Phoenix","given":"Cassandra","non-dropping-particle":"","parse-names":false,"suffix":""},{"dropping-particle":"","family":"Lovell","given":"Rebecca","non-dropping-particle":"","parse-names":false,"suffix":""},{"dropping-particle":"","family":"Wheeler","given":"Benedict W.","non-dropping-particle":"","parse-names":false,"suffix":""}],"container-title":"Social Science and Medicine","id":"ITEM-1","issued":{"date-parts":[["2015"]]},"page":"56-67","publisher":"Elsevier Ltd","title":"Seeking everyday wellbeing: The coast as a therapeutic landscape","type":"article-journal","volume":"142"},"uris":["http://www.mendeley.com/documents/?uuid=fbcfa286-0787-4dff-83d4-18a0019e707a"]}],"mendeley":{"formattedCitation":"(Bell et al., 2015)","plainTextFormattedCitation":"(Bell et al., 2015)","previouslyFormattedCitation":"(Bell et al., 2015)"},"properties":{"noteIndex":0},"schema":"https://github.com/citation-style-language/schema/raw/master/csl-citation.json"}</w:instrText>
      </w:r>
      <w:r w:rsidR="00306D4C" w:rsidRPr="00600E06">
        <w:rPr>
          <w:szCs w:val="22"/>
          <w:lang w:val="en-GB"/>
        </w:rPr>
        <w:fldChar w:fldCharType="separate"/>
      </w:r>
      <w:r w:rsidR="0068260C" w:rsidRPr="00600E06">
        <w:rPr>
          <w:noProof/>
          <w:szCs w:val="22"/>
          <w:lang w:val="en-GB"/>
        </w:rPr>
        <w:t>(Bell et al., 2015)</w:t>
      </w:r>
      <w:r w:rsidR="00306D4C" w:rsidRPr="00600E06">
        <w:rPr>
          <w:szCs w:val="22"/>
          <w:lang w:val="en-GB"/>
        </w:rPr>
        <w:fldChar w:fldCharType="end"/>
      </w:r>
      <w:r w:rsidR="00306D4C" w:rsidRPr="00600E06">
        <w:rPr>
          <w:szCs w:val="22"/>
          <w:lang w:val="en-GB"/>
        </w:rPr>
        <w:t xml:space="preserve">. </w:t>
      </w:r>
      <w:bookmarkEnd w:id="25"/>
      <w:r w:rsidR="0083145F" w:rsidRPr="00600E06">
        <w:rPr>
          <w:szCs w:val="22"/>
          <w:lang w:val="en-GB"/>
        </w:rPr>
        <w:t>In Georgetown, t</w:t>
      </w:r>
      <w:r w:rsidR="00306D4C" w:rsidRPr="00600E06">
        <w:rPr>
          <w:szCs w:val="22"/>
          <w:lang w:val="en-GB"/>
        </w:rPr>
        <w:t xml:space="preserve">he sight </w:t>
      </w:r>
      <w:r w:rsidR="002E01B6" w:rsidRPr="00600E06">
        <w:rPr>
          <w:szCs w:val="22"/>
          <w:lang w:val="en-GB"/>
        </w:rPr>
        <w:t xml:space="preserve">and sounds </w:t>
      </w:r>
      <w:r w:rsidR="00D45636" w:rsidRPr="00600E06">
        <w:rPr>
          <w:szCs w:val="22"/>
          <w:lang w:val="en-GB"/>
        </w:rPr>
        <w:t xml:space="preserve">of birds </w:t>
      </w:r>
      <w:r w:rsidR="00EC1162" w:rsidRPr="00600E06">
        <w:rPr>
          <w:szCs w:val="22"/>
          <w:lang w:val="en-GB"/>
        </w:rPr>
        <w:t>were related to</w:t>
      </w:r>
      <w:r w:rsidR="00306D4C" w:rsidRPr="00600E06">
        <w:rPr>
          <w:szCs w:val="22"/>
          <w:lang w:val="en-GB"/>
        </w:rPr>
        <w:t xml:space="preserve"> </w:t>
      </w:r>
      <w:r w:rsidR="00EC1162" w:rsidRPr="00600E06">
        <w:rPr>
          <w:szCs w:val="22"/>
          <w:lang w:val="en-GB"/>
        </w:rPr>
        <w:t xml:space="preserve">feelings of </w:t>
      </w:r>
      <w:r w:rsidR="00306D4C" w:rsidRPr="00600E06">
        <w:rPr>
          <w:szCs w:val="22"/>
          <w:lang w:val="en-GB"/>
        </w:rPr>
        <w:t>fascination</w:t>
      </w:r>
      <w:r w:rsidR="00D45636" w:rsidRPr="00600E06">
        <w:rPr>
          <w:szCs w:val="22"/>
          <w:lang w:val="en-GB"/>
        </w:rPr>
        <w:t>, relaxation,</w:t>
      </w:r>
      <w:r w:rsidR="00306D4C" w:rsidRPr="00600E06">
        <w:rPr>
          <w:szCs w:val="22"/>
          <w:lang w:val="en-GB"/>
        </w:rPr>
        <w:t xml:space="preserve"> and </w:t>
      </w:r>
      <w:r w:rsidR="00EC1162" w:rsidRPr="00600E06">
        <w:rPr>
          <w:szCs w:val="22"/>
          <w:lang w:val="en-GB"/>
        </w:rPr>
        <w:t>escape</w:t>
      </w:r>
      <w:r w:rsidR="00306D4C" w:rsidRPr="00600E06">
        <w:rPr>
          <w:szCs w:val="22"/>
          <w:lang w:val="en-GB"/>
        </w:rPr>
        <w:t xml:space="preserve">. </w:t>
      </w:r>
      <w:r w:rsidR="00057E41" w:rsidRPr="00600E06">
        <w:rPr>
          <w:szCs w:val="22"/>
          <w:lang w:val="en-GB"/>
        </w:rPr>
        <w:t>This is supported by quantitative evidence from Georgetow</w:t>
      </w:r>
      <w:r w:rsidR="0084146E" w:rsidRPr="00600E06">
        <w:rPr>
          <w:szCs w:val="22"/>
          <w:lang w:val="en-GB"/>
        </w:rPr>
        <w:t>n</w:t>
      </w:r>
      <w:r w:rsidR="00057E41" w:rsidRPr="00600E06">
        <w:rPr>
          <w:szCs w:val="22"/>
          <w:lang w:val="en-GB"/>
        </w:rPr>
        <w:t xml:space="preserve"> </w:t>
      </w:r>
      <w:r w:rsidR="007D1F35" w:rsidRPr="00600E06">
        <w:rPr>
          <w:szCs w:val="22"/>
          <w:lang w:val="en-GB"/>
        </w:rPr>
        <w:t>showing</w:t>
      </w:r>
      <w:r w:rsidR="00057E41" w:rsidRPr="00600E06">
        <w:rPr>
          <w:szCs w:val="22"/>
          <w:lang w:val="en-GB"/>
        </w:rPr>
        <w:t xml:space="preserve"> how </w:t>
      </w:r>
      <w:r w:rsidR="007D1F35" w:rsidRPr="00600E06">
        <w:rPr>
          <w:szCs w:val="22"/>
          <w:lang w:val="en-GB"/>
        </w:rPr>
        <w:t>perceiving a high diversity of birds and natural sounds like birdsong can</w:t>
      </w:r>
      <w:r w:rsidR="00057E41" w:rsidRPr="00600E06">
        <w:rPr>
          <w:szCs w:val="22"/>
          <w:lang w:val="en-GB"/>
        </w:rPr>
        <w:t xml:space="preserve"> enhance the </w:t>
      </w:r>
      <w:r w:rsidR="0095345C" w:rsidRPr="00600E06">
        <w:rPr>
          <w:szCs w:val="22"/>
          <w:lang w:val="en-GB"/>
        </w:rPr>
        <w:t xml:space="preserve">restorative quality </w:t>
      </w:r>
      <w:r w:rsidR="00057E41" w:rsidRPr="00600E06">
        <w:rPr>
          <w:szCs w:val="22"/>
          <w:lang w:val="en-GB"/>
        </w:rPr>
        <w:t>and subsequent</w:t>
      </w:r>
      <w:r w:rsidR="0095345C" w:rsidRPr="00600E06">
        <w:rPr>
          <w:szCs w:val="22"/>
          <w:lang w:val="en-GB"/>
        </w:rPr>
        <w:t xml:space="preserve"> wellbeing benefits of urban green spaces </w:t>
      </w:r>
      <w:r w:rsidR="00057E41" w:rsidRPr="00600E06">
        <w:rPr>
          <w:szCs w:val="22"/>
          <w:lang w:val="en-GB"/>
        </w:rPr>
        <w:t>(Fisher et al., 2020</w:t>
      </w:r>
      <w:r w:rsidR="00DA4C98">
        <w:rPr>
          <w:szCs w:val="22"/>
          <w:lang w:val="en-GB"/>
        </w:rPr>
        <w:t>b</w:t>
      </w:r>
      <w:r w:rsidR="00057E41" w:rsidRPr="00600E06">
        <w:rPr>
          <w:szCs w:val="22"/>
          <w:lang w:val="en-GB"/>
        </w:rPr>
        <w:t xml:space="preserve">). </w:t>
      </w:r>
      <w:r w:rsidR="0084146E" w:rsidRPr="00600E06">
        <w:rPr>
          <w:szCs w:val="22"/>
          <w:lang w:val="en-GB"/>
        </w:rPr>
        <w:t>As participants in Georgetown recounted, c</w:t>
      </w:r>
      <w:r w:rsidR="00D45636" w:rsidRPr="00600E06">
        <w:rPr>
          <w:szCs w:val="22"/>
          <w:lang w:val="en-GB"/>
        </w:rPr>
        <w:t xml:space="preserve">oastal birds in the </w:t>
      </w:r>
      <w:r w:rsidR="00262B40">
        <w:rPr>
          <w:szCs w:val="22"/>
          <w:lang w:val="en-GB"/>
        </w:rPr>
        <w:t>UK</w:t>
      </w:r>
      <w:r w:rsidR="00D45636" w:rsidRPr="00600E06">
        <w:rPr>
          <w:szCs w:val="22"/>
          <w:lang w:val="en-GB"/>
        </w:rPr>
        <w:t xml:space="preserve"> </w:t>
      </w:r>
      <w:r w:rsidR="0095345C" w:rsidRPr="00600E06">
        <w:rPr>
          <w:szCs w:val="22"/>
          <w:lang w:val="en-GB"/>
        </w:rPr>
        <w:t xml:space="preserve">also </w:t>
      </w:r>
      <w:r w:rsidR="00D45636" w:rsidRPr="00600E06">
        <w:rPr>
          <w:szCs w:val="22"/>
          <w:lang w:val="en-GB"/>
        </w:rPr>
        <w:t>evoke fascination through unexpected encounters</w:t>
      </w:r>
      <w:r w:rsidR="009D2578" w:rsidRPr="00600E06">
        <w:rPr>
          <w:szCs w:val="22"/>
          <w:lang w:val="en-GB"/>
        </w:rPr>
        <w:t xml:space="preserve"> or</w:t>
      </w:r>
      <w:r w:rsidR="00D45636" w:rsidRPr="00600E06">
        <w:rPr>
          <w:szCs w:val="22"/>
          <w:lang w:val="en-GB"/>
        </w:rPr>
        <w:t xml:space="preserve"> flocking behaviours</w:t>
      </w:r>
      <w:r w:rsidR="009D2578" w:rsidRPr="00600E06">
        <w:rPr>
          <w:szCs w:val="22"/>
          <w:lang w:val="en-GB"/>
        </w:rPr>
        <w:t xml:space="preserve"> </w:t>
      </w:r>
      <w:r w:rsidR="009D2578" w:rsidRPr="00600E06">
        <w:rPr>
          <w:szCs w:val="22"/>
          <w:lang w:val="en-GB"/>
        </w:rPr>
        <w:fldChar w:fldCharType="begin" w:fldLock="1"/>
      </w:r>
      <w:r w:rsidR="004E0FC5" w:rsidRPr="00600E06">
        <w:rPr>
          <w:szCs w:val="22"/>
          <w:lang w:val="en-GB"/>
        </w:rPr>
        <w:instrText>ADDIN CSL_CITATION {"citationItems":[{"id":"ITEM-1","itemData":{"DOI":"10.1080/01426397.2016.1267721","ISSN":"0142-6397","abstract":"A broad and growing evidence base suggests the potential for time spent in natural environments to promote human health and well-being. Whilst evidence of such benefits is rapidly accumulating, we still know relatively little about the role of wildlife encounters in shaping the well-being potential of people’s routine green/blue space interactions, particularly amongst non-specialists. This article addresses this conceptual gap, drawing on the findings of a three-stage, qualitative, interpretive study which sought to understand and situate people’s natural environment well-being experiences within their everyday lives. Wildlife encounters were emphasised by study participants in the context of four types of well-being experience: social, immersive, symbolic and achievement oriented. These are explored within this paper, before discussing the influence of past experiences and current life circumstances on participants’ wildlife relationships. Consideration is also given to how environmental managers might focus activity and investment to balance opportunities for such wildlife experiences with the ongoing priorities of delivering socially inclusive, ecologically rich and climate change-resilient green spaces.","author":[{"dropping-particle":"","family":"Bell","given":"Sarah L.","non-dropping-particle":"","parse-names":false,"suffix":""},{"dropping-particle":"","family":"Weston","given":"Michael A.","non-dropping-particle":"","parse-names":false,"suffix":""},{"dropping-particle":"","family":"Lovell","given":"Rebecca","non-dropping-particle":"","parse-names":false,"suffix":""},{"dropping-particle":"","family":"Wheeler","given":"Benedict W.","non-dropping-particle":"","parse-names":false,"suffix":""}],"container-title":"Landscape Research","id":"ITEM-1","issued":{"date-parts":[["2017"]]},"page":"8-19","publisher":"Routledge","title":"Everyday green space and experienced well-being: the significance of wildlife encounters","type":"article-journal","volume":"43"},"uris":["http://www.mendeley.com/documents/?uuid=dfb7f6ec-99f0-4df8-a043-74a8cfb1b428"]},{"id":"ITEM-2","itemData":{"DOI":"10.1016/j.marpol.2017.01.005","ISSN":"0308597X","abstract":"Although the (perceived) biodiversity of a natural environment can influence people's actual, or predicted, restorative experiences, little is known about the generality of these effects or the importance of other aspects such as wildlife behaviour. The current research used an experimental approach (with photographs and videos of coastal scenes) to investigate these issues among a large heterogeneous UK sample (n=1,478). On average, coastal settings with higher perceived biodiversity were rated as offering greater restorative potential and were associated with higher willingness-to-visit. Men, and people with lower overall ratings, tended to be more sensitive to biodiversity levels, and older respondents believed coastal settings in general offered more restorative potential. Locations where a species was exhibiting High vs. Low fascination behaviours (e.g. murmurating vs. sleeping) were also rated more positively, highlighting the importance of wildlife behaviour on psychological outcomes, in addition to biodiversity. Implications for conservation and communication are discussed.","author":[{"dropping-particle":"","family":"White","given":"Mathew P.","non-dropping-particle":"","parse-names":false,"suffix":""},{"dropping-particle":"","family":"Weeks","given":"Abigail","non-dropping-particle":"","parse-names":false,"suffix":""},{"dropping-particle":"","family":"Hooper","given":"Tom","non-dropping-particle":"","parse-names":false,"suffix":""},{"dropping-particle":"","family":"Bleakley","given":"Luke","non-dropping-particle":"","parse-names":false,"suffix":""},{"dropping-particle":"","family":"Cracknell","given":"Deborah","non-dropping-particle":"","parse-names":false,"suffix":""},{"dropping-particle":"","family":"Lovell","given":"Rebecca","non-dropping-particle":"","parse-names":false,"suffix":""},{"dropping-particle":"","family":"Jefferson","given":"Rebecca L.","non-dropping-particle":"","parse-names":false,"suffix":""}],"container-title":"Marine Policy","id":"ITEM-2","issued":{"date-parts":[["2017"]]},"page":"80-89","title":"Marine wildlife as an important component of coastal visits: The role of perceived biodiversity and species behaviour","type":"article-journal","volume":"78"},"uris":["http://www.mendeley.com/documents/?uuid=bcb595aa-2864-41fe-86ab-5f42de515bd6"]}],"mendeley":{"formattedCitation":"(Bell et al., 2017; White et al., 2017)","plainTextFormattedCitation":"(Bell et al., 2017; White et al., 2017)","previouslyFormattedCitation":"(Bell et al., 2017; White et al., 2017)"},"properties":{"noteIndex":0},"schema":"https://github.com/citation-style-language/schema/raw/master/csl-citation.json"}</w:instrText>
      </w:r>
      <w:r w:rsidR="009D2578" w:rsidRPr="00600E06">
        <w:rPr>
          <w:szCs w:val="22"/>
          <w:lang w:val="en-GB"/>
        </w:rPr>
        <w:fldChar w:fldCharType="separate"/>
      </w:r>
      <w:r w:rsidR="009D2578" w:rsidRPr="00600E06">
        <w:rPr>
          <w:noProof/>
          <w:szCs w:val="22"/>
          <w:lang w:val="en-GB"/>
        </w:rPr>
        <w:t>(Bell et al., 2017; White et al., 2017)</w:t>
      </w:r>
      <w:r w:rsidR="009D2578" w:rsidRPr="00600E06">
        <w:rPr>
          <w:szCs w:val="22"/>
          <w:lang w:val="en-GB"/>
        </w:rPr>
        <w:fldChar w:fldCharType="end"/>
      </w:r>
      <w:r w:rsidR="00D45636" w:rsidRPr="00600E06">
        <w:rPr>
          <w:szCs w:val="22"/>
          <w:lang w:val="en-GB"/>
        </w:rPr>
        <w:t xml:space="preserve">. </w:t>
      </w:r>
      <w:bookmarkStart w:id="26" w:name="_Hlk74059128"/>
      <w:bookmarkStart w:id="27" w:name="_Hlk74061723"/>
      <w:r w:rsidR="006C6009">
        <w:rPr>
          <w:szCs w:val="22"/>
          <w:lang w:val="en-GB"/>
        </w:rPr>
        <w:t>Together, our findings show that specific features like water and birdlife stimulate a rich and multi-sensory experience which positively affects human wellbeing.</w:t>
      </w:r>
      <w:bookmarkEnd w:id="26"/>
    </w:p>
    <w:bookmarkEnd w:id="27"/>
    <w:p w14:paraId="27FCE7ED" w14:textId="77777777" w:rsidR="00FD5B65" w:rsidRPr="00600E06" w:rsidRDefault="00FD5B65" w:rsidP="003068C5">
      <w:pPr>
        <w:pStyle w:val="NoSpacing"/>
        <w:spacing w:after="240"/>
        <w:rPr>
          <w:szCs w:val="22"/>
          <w:lang w:val="en-GB"/>
        </w:rPr>
      </w:pPr>
    </w:p>
    <w:p w14:paraId="6F104DB5" w14:textId="67B24FEC" w:rsidR="00CB63C9" w:rsidRPr="00600E06" w:rsidRDefault="007C7F65" w:rsidP="0060578F">
      <w:pPr>
        <w:pStyle w:val="NoSpacing"/>
        <w:spacing w:after="240"/>
        <w:rPr>
          <w:szCs w:val="22"/>
          <w:lang w:val="en-GB"/>
        </w:rPr>
      </w:pPr>
      <w:r w:rsidRPr="00600E06">
        <w:rPr>
          <w:szCs w:val="22"/>
          <w:lang w:val="en-GB"/>
        </w:rPr>
        <w:t>Aside from</w:t>
      </w:r>
      <w:r w:rsidR="00D45636" w:rsidRPr="00600E06">
        <w:rPr>
          <w:szCs w:val="22"/>
          <w:lang w:val="en-GB"/>
        </w:rPr>
        <w:t xml:space="preserve"> consistent positive sentiment toward </w:t>
      </w:r>
      <w:r w:rsidRPr="00600E06">
        <w:rPr>
          <w:szCs w:val="22"/>
          <w:lang w:val="en-GB"/>
        </w:rPr>
        <w:t>bird</w:t>
      </w:r>
      <w:r w:rsidR="0095345C" w:rsidRPr="00600E06">
        <w:rPr>
          <w:szCs w:val="22"/>
          <w:lang w:val="en-GB"/>
        </w:rPr>
        <w:t>life</w:t>
      </w:r>
      <w:r w:rsidRPr="00600E06">
        <w:rPr>
          <w:szCs w:val="22"/>
          <w:lang w:val="en-GB"/>
        </w:rPr>
        <w:t>, a diversity of</w:t>
      </w:r>
      <w:r w:rsidR="00306D4C" w:rsidRPr="00600E06">
        <w:rPr>
          <w:szCs w:val="22"/>
          <w:lang w:val="en-GB"/>
        </w:rPr>
        <w:t xml:space="preserve"> attitudes </w:t>
      </w:r>
      <w:r w:rsidR="00FA30C8" w:rsidRPr="00600E06">
        <w:rPr>
          <w:szCs w:val="22"/>
          <w:lang w:val="en-GB"/>
        </w:rPr>
        <w:t>was</w:t>
      </w:r>
      <w:r w:rsidR="00306D4C" w:rsidRPr="00600E06">
        <w:rPr>
          <w:szCs w:val="22"/>
          <w:lang w:val="en-GB"/>
        </w:rPr>
        <w:t xml:space="preserve"> captured </w:t>
      </w:r>
      <w:r w:rsidR="0095345C" w:rsidRPr="00600E06">
        <w:rPr>
          <w:szCs w:val="22"/>
          <w:lang w:val="en-GB"/>
        </w:rPr>
        <w:t>for</w:t>
      </w:r>
      <w:r w:rsidR="00306D4C" w:rsidRPr="00600E06">
        <w:rPr>
          <w:szCs w:val="22"/>
          <w:lang w:val="en-GB"/>
        </w:rPr>
        <w:t xml:space="preserve"> </w:t>
      </w:r>
      <w:r w:rsidRPr="00600E06">
        <w:rPr>
          <w:szCs w:val="22"/>
          <w:lang w:val="en-GB"/>
        </w:rPr>
        <w:t xml:space="preserve">other </w:t>
      </w:r>
      <w:r w:rsidR="004D4163" w:rsidRPr="00600E06">
        <w:rPr>
          <w:szCs w:val="22"/>
          <w:lang w:val="en-GB"/>
        </w:rPr>
        <w:t>taxa</w:t>
      </w:r>
      <w:r w:rsidR="00306D4C" w:rsidRPr="00600E06">
        <w:rPr>
          <w:szCs w:val="22"/>
          <w:lang w:val="en-GB"/>
        </w:rPr>
        <w:t xml:space="preserve">. </w:t>
      </w:r>
      <w:r w:rsidR="007E0A07" w:rsidRPr="00600E06">
        <w:rPr>
          <w:szCs w:val="22"/>
          <w:lang w:val="en-GB"/>
        </w:rPr>
        <w:t xml:space="preserve">It was apparent that folklore was responsible for much of the negative </w:t>
      </w:r>
      <w:r w:rsidR="00731E1E" w:rsidRPr="00600E06">
        <w:rPr>
          <w:szCs w:val="22"/>
          <w:lang w:val="en-GB"/>
        </w:rPr>
        <w:t>attitude</w:t>
      </w:r>
      <w:r w:rsidR="00432066" w:rsidRPr="00600E06">
        <w:rPr>
          <w:szCs w:val="22"/>
          <w:lang w:val="en-GB"/>
        </w:rPr>
        <w:t>s</w:t>
      </w:r>
      <w:r w:rsidR="007E0A07" w:rsidRPr="00600E06">
        <w:rPr>
          <w:szCs w:val="22"/>
          <w:lang w:val="en-GB"/>
        </w:rPr>
        <w:t xml:space="preserve"> expressed toward</w:t>
      </w:r>
      <w:r w:rsidR="00432066" w:rsidRPr="00600E06">
        <w:rPr>
          <w:szCs w:val="22"/>
          <w:lang w:val="en-GB"/>
        </w:rPr>
        <w:t>s</w:t>
      </w:r>
      <w:r w:rsidR="007E0A07" w:rsidRPr="00600E06">
        <w:rPr>
          <w:szCs w:val="22"/>
          <w:lang w:val="en-GB"/>
        </w:rPr>
        <w:t xml:space="preserve"> </w:t>
      </w:r>
      <w:r w:rsidR="00731E1E" w:rsidRPr="00600E06">
        <w:rPr>
          <w:szCs w:val="22"/>
          <w:lang w:val="en-GB"/>
        </w:rPr>
        <w:t>biodiversity</w:t>
      </w:r>
      <w:r w:rsidR="007E0A07" w:rsidRPr="00600E06">
        <w:rPr>
          <w:szCs w:val="22"/>
          <w:lang w:val="en-GB"/>
        </w:rPr>
        <w:t>,</w:t>
      </w:r>
      <w:r w:rsidR="00731E1E" w:rsidRPr="00600E06">
        <w:rPr>
          <w:szCs w:val="22"/>
          <w:lang w:val="en-GB"/>
        </w:rPr>
        <w:t xml:space="preserve"> </w:t>
      </w:r>
      <w:r w:rsidR="00912430" w:rsidRPr="00600E06">
        <w:rPr>
          <w:szCs w:val="22"/>
          <w:lang w:val="en-GB"/>
        </w:rPr>
        <w:t>specifically</w:t>
      </w:r>
      <w:r w:rsidR="007E0A07" w:rsidRPr="00600E06">
        <w:rPr>
          <w:szCs w:val="22"/>
          <w:lang w:val="en-GB"/>
        </w:rPr>
        <w:t xml:space="preserve"> manatees, snakes, and fish. </w:t>
      </w:r>
      <w:r w:rsidR="00D3097F" w:rsidRPr="00600E06">
        <w:rPr>
          <w:szCs w:val="22"/>
          <w:lang w:val="en-GB"/>
        </w:rPr>
        <w:t>N</w:t>
      </w:r>
      <w:r w:rsidR="00306D4C" w:rsidRPr="00600E06">
        <w:rPr>
          <w:szCs w:val="22"/>
          <w:lang w:val="en-GB"/>
        </w:rPr>
        <w:t>egative misconceptions</w:t>
      </w:r>
      <w:r w:rsidR="00D3097F" w:rsidRPr="00600E06">
        <w:rPr>
          <w:szCs w:val="22"/>
          <w:lang w:val="en-GB"/>
        </w:rPr>
        <w:t xml:space="preserve"> of wildlife</w:t>
      </w:r>
      <w:r w:rsidR="00306D4C" w:rsidRPr="00600E06">
        <w:rPr>
          <w:szCs w:val="22"/>
          <w:lang w:val="en-GB"/>
        </w:rPr>
        <w:t xml:space="preserve"> can lead to persecution, as seen with the </w:t>
      </w:r>
      <w:proofErr w:type="spellStart"/>
      <w:r w:rsidR="00306D4C" w:rsidRPr="00600E06">
        <w:rPr>
          <w:szCs w:val="22"/>
          <w:lang w:val="en-GB"/>
        </w:rPr>
        <w:t>Anaimalai</w:t>
      </w:r>
      <w:proofErr w:type="spellEnd"/>
      <w:r w:rsidR="00306D4C" w:rsidRPr="00600E06">
        <w:rPr>
          <w:szCs w:val="22"/>
          <w:lang w:val="en-GB"/>
        </w:rPr>
        <w:t xml:space="preserve"> </w:t>
      </w:r>
      <w:r w:rsidR="00A46DEC" w:rsidRPr="00600E06">
        <w:rPr>
          <w:szCs w:val="22"/>
          <w:lang w:val="en-GB"/>
        </w:rPr>
        <w:t>glid</w:t>
      </w:r>
      <w:r w:rsidR="00306D4C" w:rsidRPr="00600E06">
        <w:rPr>
          <w:szCs w:val="22"/>
          <w:lang w:val="en-GB"/>
        </w:rPr>
        <w:t>ing frog</w:t>
      </w:r>
      <w:r w:rsidR="00A46DEC" w:rsidRPr="00600E06">
        <w:rPr>
          <w:szCs w:val="22"/>
          <w:lang w:val="en-GB"/>
        </w:rPr>
        <w:t xml:space="preserve"> (</w:t>
      </w:r>
      <w:proofErr w:type="spellStart"/>
      <w:r w:rsidR="00A46DEC" w:rsidRPr="00600E06">
        <w:rPr>
          <w:i/>
          <w:iCs/>
          <w:szCs w:val="22"/>
          <w:lang w:val="en-GB"/>
        </w:rPr>
        <w:t>Rhacophorus</w:t>
      </w:r>
      <w:proofErr w:type="spellEnd"/>
      <w:r w:rsidR="00A46DEC" w:rsidRPr="00600E06">
        <w:rPr>
          <w:i/>
          <w:iCs/>
          <w:szCs w:val="22"/>
          <w:lang w:val="en-GB"/>
        </w:rPr>
        <w:t xml:space="preserve"> </w:t>
      </w:r>
      <w:proofErr w:type="spellStart"/>
      <w:r w:rsidR="00A46DEC" w:rsidRPr="00600E06">
        <w:rPr>
          <w:i/>
          <w:iCs/>
          <w:szCs w:val="22"/>
          <w:lang w:val="en-GB"/>
        </w:rPr>
        <w:t>pseudomalabaricus</w:t>
      </w:r>
      <w:proofErr w:type="spellEnd"/>
      <w:r w:rsidR="00A46DEC" w:rsidRPr="00600E06">
        <w:rPr>
          <w:szCs w:val="22"/>
          <w:lang w:val="en-GB"/>
        </w:rPr>
        <w:t xml:space="preserve">) </w:t>
      </w:r>
      <w:r w:rsidR="00411C07" w:rsidRPr="00600E06">
        <w:rPr>
          <w:szCs w:val="22"/>
          <w:lang w:val="en-GB"/>
        </w:rPr>
        <w:t>in India</w:t>
      </w:r>
      <w:r w:rsidR="00306D4C" w:rsidRPr="00600E06">
        <w:rPr>
          <w:szCs w:val="22"/>
          <w:lang w:val="en-GB"/>
        </w:rPr>
        <w:t xml:space="preserve"> </w:t>
      </w:r>
      <w:r w:rsidR="00306D4C" w:rsidRPr="00600E06">
        <w:rPr>
          <w:szCs w:val="22"/>
          <w:lang w:val="en-GB"/>
        </w:rPr>
        <w:fldChar w:fldCharType="begin" w:fldLock="1"/>
      </w:r>
      <w:r w:rsidR="003068C5" w:rsidRPr="00600E06">
        <w:rPr>
          <w:szCs w:val="22"/>
          <w:lang w:val="en-GB"/>
        </w:rPr>
        <w:instrText>ADDIN CSL_CITATION {"citationItems":[{"id":"ITEM-1","itemData":{"DOI":"10.1007/s13280-017-0908-8","ISBN":"1328001709","ISSN":"0044-7447","abstract":"In the Western Ghats of India, amphibians are culled at cardamom plantations since they are perceived to consume cardamom. To better understand the relationship between amphibians and cardamom, a study was undertaken at these plantations, which harbor numerous threatened and range-restricted amphibians. We undertook questionnaire surveys with 298 respondents at 148 plantations across southern India. Time-activity budget and diet analysis surveys were undertaken to determine whether amphibians really consumed cardamom. The conception that amphibians eat cardamom was found to be widespread especially among small-sized plantations, leading to negative perceptions and a lack of interest in amphibian conservation. The plantation community perceives a substantial economic loss due to amphibians, even though this is non-existent as revealed by our field surveys. These perceptions would lead to a continued intolerance of amphibian presence in plantations. A suitable outreach initiative re-affirming facts and spreading awareness on the positive role of amphibians would need to be conducted to negate this age-old myth","author":[{"dropping-particle":"","family":"Kanagavel","given":"Arun","non-dropping-particle":"","parse-names":false,"suffix":""},{"dropping-particle":"","family":"Parvathy","given":"Sethu","non-dropping-particle":"","parse-names":false,"suffix":""},{"dropping-particle":"","family":"Nirmal","given":"Nithula","non-dropping-particle":"","parse-names":false,"suffix":""},{"dropping-particle":"","family":"Divakar","given":"Nithin","non-dropping-particle":"","parse-names":false,"suffix":""},{"dropping-particle":"","family":"Raghavan","given":"Rajeev","non-dropping-particle":"","parse-names":false,"suffix":""}],"container-title":"Ambio","id":"ITEM-1","issued":{"date-parts":[["2017"]]},"publisher":"Springer Netherlands","title":"Do frogs really eat cardamom? Understanding the myth of crop damage by amphibians in the Western Ghats, India","type":"article-journal"},"uris":["http://www.mendeley.com/documents/?uuid=3b1f4891-1d26-4630-a5e8-fc3c17d32523"]}],"mendeley":{"formattedCitation":"(Kanagavel et al., 2017)","manualFormatting":"(Kanagavel et al., 2017)","plainTextFormattedCitation":"(Kanagavel et al., 2017)","previouslyFormattedCitation":"(Kanagavel et al., 2017)"},"properties":{"noteIndex":0},"schema":"https://github.com/citation-style-language/schema/raw/master/csl-citation.json"}</w:instrText>
      </w:r>
      <w:r w:rsidR="00306D4C" w:rsidRPr="00600E06">
        <w:rPr>
          <w:szCs w:val="22"/>
          <w:lang w:val="en-GB"/>
        </w:rPr>
        <w:fldChar w:fldCharType="separate"/>
      </w:r>
      <w:r w:rsidR="00306D4C" w:rsidRPr="00600E06">
        <w:rPr>
          <w:noProof/>
          <w:szCs w:val="22"/>
          <w:lang w:val="en-GB"/>
        </w:rPr>
        <w:t>(Kanagavel et al., 2017)</w:t>
      </w:r>
      <w:r w:rsidR="00306D4C" w:rsidRPr="00600E06">
        <w:rPr>
          <w:szCs w:val="22"/>
          <w:lang w:val="en-GB"/>
        </w:rPr>
        <w:fldChar w:fldCharType="end"/>
      </w:r>
      <w:r w:rsidR="00306D4C" w:rsidRPr="00600E06">
        <w:rPr>
          <w:szCs w:val="22"/>
          <w:lang w:val="en-GB"/>
        </w:rPr>
        <w:t xml:space="preserve"> and the </w:t>
      </w:r>
      <w:r w:rsidR="00080F5D" w:rsidRPr="00600E06">
        <w:rPr>
          <w:szCs w:val="22"/>
          <w:lang w:val="en-GB"/>
        </w:rPr>
        <w:t>a</w:t>
      </w:r>
      <w:r w:rsidR="00306D4C" w:rsidRPr="00600E06">
        <w:rPr>
          <w:szCs w:val="22"/>
          <w:lang w:val="en-GB"/>
        </w:rPr>
        <w:t xml:space="preserve">ye-aye lemur </w:t>
      </w:r>
      <w:r w:rsidR="00A46DEC" w:rsidRPr="00600E06">
        <w:rPr>
          <w:szCs w:val="22"/>
          <w:lang w:val="en-GB"/>
        </w:rPr>
        <w:t>(</w:t>
      </w:r>
      <w:proofErr w:type="spellStart"/>
      <w:r w:rsidR="00A46DEC" w:rsidRPr="00600E06">
        <w:rPr>
          <w:i/>
          <w:iCs/>
          <w:szCs w:val="22"/>
          <w:lang w:val="en-GB"/>
        </w:rPr>
        <w:t>Daubentonia</w:t>
      </w:r>
      <w:proofErr w:type="spellEnd"/>
      <w:r w:rsidR="00A46DEC" w:rsidRPr="00600E06">
        <w:rPr>
          <w:i/>
          <w:iCs/>
          <w:szCs w:val="22"/>
          <w:lang w:val="en-GB"/>
        </w:rPr>
        <w:t xml:space="preserve"> </w:t>
      </w:r>
      <w:proofErr w:type="spellStart"/>
      <w:r w:rsidR="00A46DEC" w:rsidRPr="00600E06">
        <w:rPr>
          <w:i/>
          <w:iCs/>
          <w:szCs w:val="22"/>
          <w:lang w:val="en-GB"/>
        </w:rPr>
        <w:t>madagascariensis</w:t>
      </w:r>
      <w:proofErr w:type="spellEnd"/>
      <w:r w:rsidR="00A46DEC" w:rsidRPr="00600E06">
        <w:rPr>
          <w:szCs w:val="22"/>
          <w:lang w:val="en-GB"/>
        </w:rPr>
        <w:t xml:space="preserve">) </w:t>
      </w:r>
      <w:r w:rsidR="00411C07" w:rsidRPr="00600E06">
        <w:rPr>
          <w:szCs w:val="22"/>
          <w:lang w:val="en-GB"/>
        </w:rPr>
        <w:t xml:space="preserve">in Madagascar </w:t>
      </w:r>
      <w:r w:rsidR="00306D4C" w:rsidRPr="00600E06">
        <w:rPr>
          <w:szCs w:val="22"/>
          <w:lang w:val="en-GB"/>
        </w:rPr>
        <w:fldChar w:fldCharType="begin" w:fldLock="1"/>
      </w:r>
      <w:r w:rsidR="00502C42" w:rsidRPr="00600E06">
        <w:rPr>
          <w:szCs w:val="22"/>
          <w:lang w:val="en-GB"/>
        </w:rPr>
        <w:instrText>ADDIN CSL_CITATION {"citationItems":[{"id":"ITEM-1","itemData":{"ISBN":"8175751614","author":[{"dropping-particle":"","family":"Simons","given":"Elwyn L.","non-dropping-particle":"","parse-names":false,"suffix":""},{"dropping-particle":"","family":"Meyers","given":"David M.","non-dropping-particle":"","parse-names":false,"suffix":""}],"container-title":"Lemur News","id":"ITEM-1","issue":"101","issued":{"date-parts":[["2001"]]},"page":"11 - 16","title":"Folklore and beliefs about the Aye aye (Daubentonia madagascariensis)","type":"article-journal","volume":"6"},"uris":["http://www.mendeley.com/documents/?uuid=667084c4-76b3-49d8-84ff-86db672d9807"]},{"id":"ITEM-2","itemData":{"DOI":"10.1007/s13280-017-0908-8","ISBN":"1328001709","ISSN":"0044-7447","abstract":"In the Western Ghats of India, amphibians are culled at cardamom plantations since they are perceived to consume cardamom. To better understand the relationship between amphibians and cardamom, a study was undertaken at these plantations, which harbor numerous threatened and range-restricted amphibians. We undertook questionnaire surveys with 298 respondents at 148 plantations across southern India. Time-activity budget and diet analysis surveys were undertaken to determine whether amphibians really consumed cardamom. The conception that amphibians eat cardamom was found to be widespread especially among small-sized plantations, leading to negative perceptions and a lack of interest in amphibian conservation. The plantation community perceives a substantial economic loss due to amphibians, even though this is non-existent as revealed by our field surveys. These perceptions would lead to a continued intolerance of amphibian presence in plantations. A suitable outreach initiative re-affirming facts and spreading awareness on the positive role of amphibians would need to be conducted to negate this age-old myth","author":[{"dropping-particle":"","family":"Kanagavel","given":"Arun","non-dropping-particle":"","parse-names":false,"suffix":""},{"dropping-particle":"","family":"Parvathy","given":"Sethu","non-dropping-particle":"","parse-names":false,"suffix":""},{"dropping-particle":"","family":"Nirmal","given":"Nithula","non-dropping-particle":"","parse-names":false,"suffix":""},{"dropping-particle":"","family":"Divakar","given":"Nithin","non-dropping-particle":"","parse-names":false,"suffix":""},{"dropping-particle":"","family":"Raghavan","given":"Rajeev","non-dropping-particle":"","parse-names":false,"suffix":""}],"container-title":"Ambio","id":"ITEM-2","issued":{"date-parts":[["2017"]]},"publisher":"Springer Netherlands","title":"Do frogs really eat cardamom? Understanding the myth of crop damage by amphibians in the Western Ghats, India","type":"article-journal"},"uris":["http://www.mendeley.com/documents/?uuid=3b1f4891-1d26-4630-a5e8-fc3c17d32523"]}],"mendeley":{"formattedCitation":"(Kanagavel et al., 2017; Simons &amp; Meyers, 2001)","manualFormatting":"(Simons &amp; Meyers, 2001)","plainTextFormattedCitation":"(Kanagavel et al., 2017; Simons &amp; Meyers, 2001)","previouslyFormattedCitation":"(Kanagavel et al., 2017; Simons &amp; Meyers, 2001)"},"properties":{"noteIndex":0},"schema":"https://github.com/citation-style-language/schema/raw/master/csl-citation.json"}</w:instrText>
      </w:r>
      <w:r w:rsidR="00306D4C" w:rsidRPr="00600E06">
        <w:rPr>
          <w:szCs w:val="22"/>
          <w:lang w:val="en-GB"/>
        </w:rPr>
        <w:fldChar w:fldCharType="separate"/>
      </w:r>
      <w:r w:rsidR="00306D4C" w:rsidRPr="00600E06">
        <w:rPr>
          <w:noProof/>
          <w:szCs w:val="22"/>
          <w:lang w:val="en-GB"/>
        </w:rPr>
        <w:t>(Simons &amp; Meyers, 2001)</w:t>
      </w:r>
      <w:r w:rsidR="00306D4C" w:rsidRPr="00600E06">
        <w:rPr>
          <w:szCs w:val="22"/>
          <w:lang w:val="en-GB"/>
        </w:rPr>
        <w:fldChar w:fldCharType="end"/>
      </w:r>
      <w:r w:rsidR="00FE461A" w:rsidRPr="00600E06">
        <w:rPr>
          <w:szCs w:val="22"/>
          <w:lang w:val="en-GB"/>
        </w:rPr>
        <w:t xml:space="preserve">, </w:t>
      </w:r>
      <w:r w:rsidR="00432066" w:rsidRPr="00600E06">
        <w:rPr>
          <w:szCs w:val="22"/>
          <w:lang w:val="en-GB"/>
        </w:rPr>
        <w:t>which are considered Critically Endangered and Endangered by the IUCN</w:t>
      </w:r>
      <w:r w:rsidR="00FE461A" w:rsidRPr="00600E06">
        <w:rPr>
          <w:szCs w:val="22"/>
          <w:lang w:val="en-GB"/>
        </w:rPr>
        <w:t xml:space="preserve"> </w:t>
      </w:r>
      <w:r w:rsidR="00432066" w:rsidRPr="00600E06">
        <w:rPr>
          <w:szCs w:val="22"/>
          <w:lang w:val="en-GB"/>
        </w:rPr>
        <w:t>respectively</w:t>
      </w:r>
      <w:r w:rsidR="00306D4C" w:rsidRPr="00600E06">
        <w:rPr>
          <w:szCs w:val="22"/>
          <w:lang w:val="en-GB"/>
        </w:rPr>
        <w:t xml:space="preserve">. Elsewhere in Guyana, local communities </w:t>
      </w:r>
      <w:r w:rsidR="00CB63C9" w:rsidRPr="00600E06">
        <w:rPr>
          <w:szCs w:val="22"/>
          <w:lang w:val="en-GB"/>
        </w:rPr>
        <w:t>alongside</w:t>
      </w:r>
      <w:r w:rsidR="00306D4C" w:rsidRPr="00600E06">
        <w:rPr>
          <w:szCs w:val="22"/>
          <w:lang w:val="en-GB"/>
        </w:rPr>
        <w:t xml:space="preserve"> an NGO successfully </w:t>
      </w:r>
      <w:r w:rsidR="00DB768D" w:rsidRPr="00600E06">
        <w:rPr>
          <w:szCs w:val="22"/>
          <w:lang w:val="en-GB"/>
        </w:rPr>
        <w:t xml:space="preserve">prevented </w:t>
      </w:r>
      <w:r w:rsidR="00306D4C" w:rsidRPr="00600E06">
        <w:rPr>
          <w:szCs w:val="22"/>
          <w:lang w:val="en-GB"/>
        </w:rPr>
        <w:t>the</w:t>
      </w:r>
      <w:r w:rsidR="00DB768D" w:rsidRPr="00600E06">
        <w:rPr>
          <w:szCs w:val="22"/>
          <w:lang w:val="en-GB"/>
        </w:rPr>
        <w:t xml:space="preserve"> continued</w:t>
      </w:r>
      <w:r w:rsidR="00306D4C" w:rsidRPr="00600E06">
        <w:rPr>
          <w:szCs w:val="22"/>
          <w:lang w:val="en-GB"/>
        </w:rPr>
        <w:t xml:space="preserve"> </w:t>
      </w:r>
      <w:r w:rsidR="00C97BF0" w:rsidRPr="00600E06">
        <w:rPr>
          <w:szCs w:val="22"/>
          <w:lang w:val="en-GB"/>
        </w:rPr>
        <w:t>population decline</w:t>
      </w:r>
      <w:r w:rsidR="00306D4C" w:rsidRPr="00600E06">
        <w:rPr>
          <w:szCs w:val="22"/>
          <w:lang w:val="en-GB"/>
        </w:rPr>
        <w:t xml:space="preserve"> of </w:t>
      </w:r>
      <w:r w:rsidR="00306D4C" w:rsidRPr="00600E06">
        <w:rPr>
          <w:i/>
          <w:iCs/>
          <w:szCs w:val="22"/>
          <w:lang w:val="en-GB"/>
        </w:rPr>
        <w:t>Arapaima</w:t>
      </w:r>
      <w:r w:rsidR="00A46DEC" w:rsidRPr="00600E06">
        <w:rPr>
          <w:szCs w:val="22"/>
          <w:lang w:val="en-GB"/>
        </w:rPr>
        <w:t xml:space="preserve"> sp.</w:t>
      </w:r>
      <w:r w:rsidR="00306D4C" w:rsidRPr="00600E06">
        <w:rPr>
          <w:szCs w:val="22"/>
          <w:lang w:val="en-GB"/>
        </w:rPr>
        <w:t xml:space="preserve">, </w:t>
      </w:r>
      <w:r w:rsidR="00A46DEC" w:rsidRPr="00600E06">
        <w:rPr>
          <w:szCs w:val="22"/>
          <w:lang w:val="en-GB"/>
        </w:rPr>
        <w:t>a large freshwater fish</w:t>
      </w:r>
      <w:r w:rsidR="00306D4C" w:rsidRPr="00600E06">
        <w:rPr>
          <w:szCs w:val="22"/>
          <w:lang w:val="en-GB"/>
        </w:rPr>
        <w:t xml:space="preserve"> </w:t>
      </w:r>
      <w:r w:rsidR="00D3097F" w:rsidRPr="00600E06">
        <w:rPr>
          <w:szCs w:val="22"/>
          <w:lang w:val="en-GB"/>
        </w:rPr>
        <w:t>surrounded by</w:t>
      </w:r>
      <w:r w:rsidR="00306D4C" w:rsidRPr="00600E06">
        <w:rPr>
          <w:szCs w:val="22"/>
          <w:lang w:val="en-GB"/>
        </w:rPr>
        <w:t xml:space="preserve"> regional taboo and folklore, by changing the social norms</w:t>
      </w:r>
      <w:r w:rsidR="00DB768D" w:rsidRPr="00600E06">
        <w:rPr>
          <w:szCs w:val="22"/>
          <w:lang w:val="en-GB"/>
        </w:rPr>
        <w:t xml:space="preserve"> regarding</w:t>
      </w:r>
      <w:r w:rsidR="00306D4C" w:rsidRPr="00600E06">
        <w:rPr>
          <w:szCs w:val="22"/>
          <w:lang w:val="en-GB"/>
        </w:rPr>
        <w:t xml:space="preserve"> overfishing </w:t>
      </w:r>
      <w:r w:rsidR="00306D4C" w:rsidRPr="00600E06">
        <w:rPr>
          <w:szCs w:val="22"/>
          <w:lang w:val="en-GB"/>
        </w:rPr>
        <w:fldChar w:fldCharType="begin" w:fldLock="1"/>
      </w:r>
      <w:r w:rsidR="003068C5" w:rsidRPr="00600E06">
        <w:rPr>
          <w:szCs w:val="22"/>
          <w:lang w:val="en-GB"/>
        </w:rPr>
        <w:instrText>ADDIN CSL_CITATION {"citationItems":[{"id":"ITEM-1","itemData":{"abstract":"The Makushi of Guyana’s North Rupununi Region maintain strong cultural, economic and subsistence relationships with their resource base. Recent threats to these resources have led to self-organisation and the creation of multi-level partnerships, and a series of community- based projects. This paper discusses lessons learned in one such project, the conservation of the Arapaima (Arapiama gigas) fishery, by examining traditional Makushi management and current community-based efforts. The Arapaima is the subject of many beliefs and taboos in traditional Makushi culture, and still features prominently in local folklore, although taboos have broken down. Guyanese law forbids harvesting of the species, but is rarely enforced. Years of overharvest driven by outside groups led to the virtual commercial collapse of the Arapaima fishery. In response, local communities partnered with national NGOs to develop a conservation strategy for the species. This relationship led to exchanges between fishermen and scientists from Brazil and Guyana, and the development of a management plan based on local knowledge. Current management efforts include a community imposed harvesting ban, the formation of fishermen groups at village and regional levels, a local monitoring program, and community education and awareness campaigns. Since the project began, Arapaima populations have increased threefold, even though the formal approval of the management plan has stalled largely due to lack of commitment at senior levels. Planned harvesting has therefore yet to occur, and no direct income has been generated by the initiative. Community responses suggest that reduced harvest intensity is related primarily to changed attitudes and self-monitoring at the community level. The education and awareness campaign appears to have influenced social norms, resulting in informal social pressure that has been more effective in enforcing the ban than formal mechanisms. The case shows the importance of developing multilevel partnerships, understanding local culture, and targeting informal social mechanisms with a history of success. This is critical when formal institutions are inappropriate or slow to develop.","author":[{"dropping-particle":"","family":"Fernandes","given":"Damian J.","non-dropping-particle":"","parse-names":false,"suffix":""}],"container-title":"Eleventh biennial conference of the International Association for the Study of Common Property (IASCP)","id":"ITEM-1","issued":{"date-parts":[["2006"]]},"number-of-pages":"1-19","publisher-place":"Georgetown, Guyana","title":"\"More eyes watching...\" Community-based management of the Arapaima (Arapaima gigas) in Central Guyana","type":"report"},"uris":["http://www.mendeley.com/documents/?uuid=f2d7f19d-3b8b-4fd7-85f0-da680fb9b441"]}],"mendeley":{"formattedCitation":"(Fernandes, 2006)","plainTextFormattedCitation":"(Fernandes, 2006)","previouslyFormattedCitation":"(Fernandes, 2006)"},"properties":{"noteIndex":0},"schema":"https://github.com/citation-style-language/schema/raw/master/csl-citation.json"}</w:instrText>
      </w:r>
      <w:r w:rsidR="00306D4C" w:rsidRPr="00600E06">
        <w:rPr>
          <w:szCs w:val="22"/>
          <w:lang w:val="en-GB"/>
        </w:rPr>
        <w:fldChar w:fldCharType="separate"/>
      </w:r>
      <w:r w:rsidR="001A34B5" w:rsidRPr="00600E06">
        <w:rPr>
          <w:noProof/>
          <w:szCs w:val="22"/>
          <w:lang w:val="en-GB"/>
        </w:rPr>
        <w:t>(Fernandes, 2006)</w:t>
      </w:r>
      <w:r w:rsidR="00306D4C" w:rsidRPr="00600E06">
        <w:rPr>
          <w:szCs w:val="22"/>
          <w:lang w:val="en-GB"/>
        </w:rPr>
        <w:fldChar w:fldCharType="end"/>
      </w:r>
      <w:r w:rsidR="00306D4C" w:rsidRPr="00600E06">
        <w:rPr>
          <w:szCs w:val="22"/>
          <w:lang w:val="en-GB"/>
        </w:rPr>
        <w:t xml:space="preserve">. </w:t>
      </w:r>
      <w:bookmarkStart w:id="28" w:name="_Hlk74059451"/>
      <w:r w:rsidR="0060578F">
        <w:rPr>
          <w:szCs w:val="22"/>
          <w:lang w:val="en-GB"/>
        </w:rPr>
        <w:t xml:space="preserve">This demonstrates how interventions to influence knowledge and attitudes could result in more positive </w:t>
      </w:r>
      <w:r w:rsidR="00306D4C" w:rsidRPr="00600E06">
        <w:rPr>
          <w:szCs w:val="22"/>
          <w:lang w:val="en-GB"/>
        </w:rPr>
        <w:t xml:space="preserve">human-wildlife interactions. </w:t>
      </w:r>
      <w:bookmarkStart w:id="29" w:name="_Hlk74145700"/>
      <w:r w:rsidR="008C1B23" w:rsidRPr="00600E06">
        <w:rPr>
          <w:szCs w:val="22"/>
          <w:lang w:val="en-GB"/>
        </w:rPr>
        <w:t>Indeed,</w:t>
      </w:r>
      <w:r w:rsidR="00306D4C" w:rsidRPr="00600E06">
        <w:rPr>
          <w:szCs w:val="22"/>
          <w:lang w:val="en-GB"/>
        </w:rPr>
        <w:t xml:space="preserve"> participants </w:t>
      </w:r>
      <w:r w:rsidR="001C4B9D" w:rsidRPr="00600E06">
        <w:rPr>
          <w:szCs w:val="22"/>
          <w:lang w:val="en-GB"/>
        </w:rPr>
        <w:t>with</w:t>
      </w:r>
      <w:r w:rsidR="00306D4C" w:rsidRPr="00600E06">
        <w:rPr>
          <w:szCs w:val="22"/>
          <w:lang w:val="en-GB"/>
        </w:rPr>
        <w:t xml:space="preserve"> negative attitudes toward wildlife </w:t>
      </w:r>
      <w:r w:rsidR="00E2084C" w:rsidRPr="00600E06">
        <w:rPr>
          <w:szCs w:val="22"/>
          <w:lang w:val="en-GB"/>
        </w:rPr>
        <w:t>re</w:t>
      </w:r>
      <w:r w:rsidR="00732786" w:rsidRPr="00600E06">
        <w:rPr>
          <w:szCs w:val="22"/>
          <w:lang w:val="en-GB"/>
        </w:rPr>
        <w:t>viewed</w:t>
      </w:r>
      <w:r w:rsidR="00306D4C" w:rsidRPr="00600E06">
        <w:rPr>
          <w:szCs w:val="22"/>
          <w:lang w:val="en-GB"/>
        </w:rPr>
        <w:t xml:space="preserve"> their </w:t>
      </w:r>
      <w:r w:rsidR="00732786" w:rsidRPr="00600E06">
        <w:rPr>
          <w:szCs w:val="22"/>
          <w:lang w:val="en-GB"/>
        </w:rPr>
        <w:t xml:space="preserve">own </w:t>
      </w:r>
      <w:r w:rsidR="00306D4C" w:rsidRPr="00600E06">
        <w:rPr>
          <w:szCs w:val="22"/>
          <w:lang w:val="en-GB"/>
        </w:rPr>
        <w:t xml:space="preserve">perspectives </w:t>
      </w:r>
      <w:r w:rsidR="00912430" w:rsidRPr="00600E06">
        <w:rPr>
          <w:szCs w:val="22"/>
          <w:lang w:val="en-GB"/>
        </w:rPr>
        <w:t>after</w:t>
      </w:r>
      <w:r w:rsidR="00732786" w:rsidRPr="00600E06">
        <w:rPr>
          <w:szCs w:val="22"/>
          <w:lang w:val="en-GB"/>
        </w:rPr>
        <w:t xml:space="preserve"> interacting with</w:t>
      </w:r>
      <w:r w:rsidR="00306D4C" w:rsidRPr="00600E06">
        <w:rPr>
          <w:szCs w:val="22"/>
          <w:lang w:val="en-GB"/>
        </w:rPr>
        <w:t xml:space="preserve"> other</w:t>
      </w:r>
      <w:r w:rsidR="00912430" w:rsidRPr="00600E06">
        <w:rPr>
          <w:szCs w:val="22"/>
          <w:lang w:val="en-GB"/>
        </w:rPr>
        <w:t xml:space="preserve">s </w:t>
      </w:r>
      <w:r w:rsidR="00DB768D" w:rsidRPr="00600E06">
        <w:rPr>
          <w:szCs w:val="22"/>
          <w:lang w:val="en-GB"/>
        </w:rPr>
        <w:t>during</w:t>
      </w:r>
      <w:r w:rsidR="00912430" w:rsidRPr="00600E06">
        <w:rPr>
          <w:szCs w:val="22"/>
          <w:lang w:val="en-GB"/>
        </w:rPr>
        <w:t xml:space="preserve"> the project</w:t>
      </w:r>
      <w:r w:rsidR="00EA680E">
        <w:rPr>
          <w:szCs w:val="22"/>
          <w:lang w:val="en-GB"/>
        </w:rPr>
        <w:t>, likely due to</w:t>
      </w:r>
      <w:r w:rsidR="00331CC4">
        <w:rPr>
          <w:szCs w:val="22"/>
          <w:lang w:val="en-GB"/>
        </w:rPr>
        <w:t xml:space="preserve"> a</w:t>
      </w:r>
      <w:r w:rsidR="00EA680E">
        <w:rPr>
          <w:szCs w:val="22"/>
          <w:lang w:val="en-GB"/>
        </w:rPr>
        <w:t xml:space="preserve"> group consensus being formed by the majority. </w:t>
      </w:r>
      <w:bookmarkEnd w:id="29"/>
      <w:r w:rsidR="00E2084C" w:rsidRPr="00600E06">
        <w:rPr>
          <w:szCs w:val="22"/>
          <w:lang w:val="en-GB"/>
        </w:rPr>
        <w:t>Through knowledge sharing, p</w:t>
      </w:r>
      <w:r w:rsidR="00D84A72" w:rsidRPr="00600E06">
        <w:rPr>
          <w:szCs w:val="22"/>
          <w:lang w:val="en-GB"/>
        </w:rPr>
        <w:t xml:space="preserve">articipatory video provided an avenue through which </w:t>
      </w:r>
      <w:r w:rsidR="00EE4C0B" w:rsidRPr="00600E06">
        <w:rPr>
          <w:szCs w:val="22"/>
          <w:lang w:val="en-GB"/>
        </w:rPr>
        <w:t xml:space="preserve">participants could critically reflect on their own cultural values </w:t>
      </w:r>
      <w:r w:rsidR="00581177" w:rsidRPr="00600E06">
        <w:rPr>
          <w:szCs w:val="22"/>
          <w:lang w:val="en-GB"/>
        </w:rPr>
        <w:t>of</w:t>
      </w:r>
      <w:r w:rsidR="00EE4C0B" w:rsidRPr="00600E06">
        <w:rPr>
          <w:szCs w:val="22"/>
          <w:lang w:val="en-GB"/>
        </w:rPr>
        <w:t xml:space="preserve"> wildlife</w:t>
      </w:r>
      <w:r w:rsidR="000A7B00" w:rsidRPr="00600E06">
        <w:rPr>
          <w:szCs w:val="22"/>
          <w:lang w:val="en-GB"/>
        </w:rPr>
        <w:t>.</w:t>
      </w:r>
      <w:r w:rsidR="00D45636" w:rsidRPr="00600E06">
        <w:rPr>
          <w:szCs w:val="22"/>
          <w:lang w:val="en-GB"/>
        </w:rPr>
        <w:t xml:space="preserve"> </w:t>
      </w:r>
      <w:bookmarkEnd w:id="28"/>
    </w:p>
    <w:p w14:paraId="6227EE5F" w14:textId="77777777" w:rsidR="00FD5B65" w:rsidRPr="00600E06" w:rsidRDefault="00FD5B65" w:rsidP="003068C5">
      <w:pPr>
        <w:pStyle w:val="NoSpacing"/>
        <w:spacing w:after="240"/>
        <w:rPr>
          <w:szCs w:val="22"/>
          <w:lang w:val="en-GB"/>
        </w:rPr>
      </w:pPr>
    </w:p>
    <w:p w14:paraId="56F65AC5" w14:textId="2468D7F9" w:rsidR="008B1E7C" w:rsidRDefault="0081749A" w:rsidP="00A36B87">
      <w:pPr>
        <w:pStyle w:val="NoSpacing"/>
        <w:rPr>
          <w:szCs w:val="22"/>
          <w:lang w:val="en-GB"/>
        </w:rPr>
      </w:pPr>
      <w:r w:rsidRPr="00600E06">
        <w:rPr>
          <w:szCs w:val="22"/>
          <w:lang w:val="en-GB"/>
        </w:rPr>
        <w:t xml:space="preserve">Across sociodemographic groups, </w:t>
      </w:r>
      <w:r w:rsidR="002C2897" w:rsidRPr="00600E06">
        <w:rPr>
          <w:szCs w:val="22"/>
          <w:lang w:val="en-GB"/>
        </w:rPr>
        <w:t xml:space="preserve">the </w:t>
      </w:r>
      <w:r w:rsidR="002736F1" w:rsidRPr="00600E06">
        <w:rPr>
          <w:szCs w:val="22"/>
          <w:lang w:val="en-GB"/>
        </w:rPr>
        <w:t>features</w:t>
      </w:r>
      <w:r w:rsidR="00CF27B0" w:rsidRPr="00600E06">
        <w:rPr>
          <w:szCs w:val="22"/>
          <w:lang w:val="en-GB"/>
        </w:rPr>
        <w:t xml:space="preserve"> </w:t>
      </w:r>
      <w:r w:rsidR="00D43343" w:rsidRPr="00600E06">
        <w:rPr>
          <w:szCs w:val="22"/>
          <w:lang w:val="en-GB"/>
        </w:rPr>
        <w:t>of</w:t>
      </w:r>
      <w:r w:rsidR="00CF27B0" w:rsidRPr="00600E06">
        <w:rPr>
          <w:szCs w:val="22"/>
          <w:lang w:val="en-GB"/>
        </w:rPr>
        <w:t xml:space="preserve"> the </w:t>
      </w:r>
      <w:r w:rsidR="00063291" w:rsidRPr="00600E06">
        <w:rPr>
          <w:szCs w:val="22"/>
          <w:lang w:val="en-GB"/>
        </w:rPr>
        <w:t>urban green and coastal blue spaces</w:t>
      </w:r>
      <w:r w:rsidR="002C2897" w:rsidRPr="00600E06">
        <w:rPr>
          <w:szCs w:val="22"/>
          <w:lang w:val="en-GB"/>
        </w:rPr>
        <w:t xml:space="preserve"> w</w:t>
      </w:r>
      <w:r w:rsidR="002736F1" w:rsidRPr="00600E06">
        <w:rPr>
          <w:szCs w:val="22"/>
          <w:lang w:val="en-GB"/>
        </w:rPr>
        <w:t>ere</w:t>
      </w:r>
      <w:r w:rsidR="002C2897" w:rsidRPr="00600E06">
        <w:rPr>
          <w:szCs w:val="22"/>
          <w:lang w:val="en-GB"/>
        </w:rPr>
        <w:t xml:space="preserve"> closely linked to social cohesion</w:t>
      </w:r>
      <w:r w:rsidR="008356F9" w:rsidRPr="00600E06">
        <w:rPr>
          <w:szCs w:val="22"/>
          <w:lang w:val="en-GB"/>
        </w:rPr>
        <w:t xml:space="preserve"> (mutual caring and connectedness which </w:t>
      </w:r>
      <w:r w:rsidR="0094761A" w:rsidRPr="00600E06">
        <w:rPr>
          <w:szCs w:val="22"/>
          <w:lang w:val="en-GB"/>
        </w:rPr>
        <w:t xml:space="preserve">in turn </w:t>
      </w:r>
      <w:r w:rsidR="008356F9" w:rsidRPr="00600E06">
        <w:rPr>
          <w:szCs w:val="22"/>
          <w:lang w:val="en-GB"/>
        </w:rPr>
        <w:t>shape</w:t>
      </w:r>
      <w:r w:rsidR="00CC62D4" w:rsidRPr="00600E06">
        <w:rPr>
          <w:szCs w:val="22"/>
          <w:lang w:val="en-GB"/>
        </w:rPr>
        <w:t>s</w:t>
      </w:r>
      <w:r w:rsidR="008356F9" w:rsidRPr="00600E06">
        <w:rPr>
          <w:szCs w:val="22"/>
          <w:lang w:val="en-GB"/>
        </w:rPr>
        <w:t xml:space="preserve"> community interactions</w:t>
      </w:r>
      <w:r w:rsidR="00080F5D" w:rsidRPr="00600E06">
        <w:rPr>
          <w:szCs w:val="22"/>
          <w:lang w:val="en-GB"/>
        </w:rPr>
        <w:t>;</w:t>
      </w:r>
      <w:r w:rsidR="008356F9" w:rsidRPr="00600E06">
        <w:rPr>
          <w:szCs w:val="22"/>
          <w:lang w:val="en-GB"/>
        </w:rPr>
        <w:t xml:space="preserve"> </w:t>
      </w:r>
      <w:r w:rsidR="00F03DF5" w:rsidRPr="00600E06">
        <w:rPr>
          <w:szCs w:val="22"/>
          <w:lang w:val="en-GB"/>
        </w:rPr>
        <w:fldChar w:fldCharType="begin" w:fldLock="1"/>
      </w:r>
      <w:r w:rsidR="00665C1E" w:rsidRPr="00600E06">
        <w:rPr>
          <w:szCs w:val="22"/>
          <w:lang w:val="en-GB"/>
        </w:rPr>
        <w:instrText>ADDIN CSL_CITATION {"citationItems":[{"id":"ITEM-1","itemData":{"DOI":"10.1093/biosci/biv151","ISSN":"15253244","abstract":"Individuals may be losing touch with nature as their contact with it decreases worldwide. Although the consequences for people's personal well-being outcomes are becoming well documented, there is almost no research examining the social correlates of contact with nature. This article used a large nationally representative sample to link objective (percent greenspace) and subjective measurements of contact with nature, community cohesion, and local crime incidence. The perceived quality, views, and amount of time spent in nature were linked to more community cohesion, and in turn, the perception of cohesive communities enhanced individual well-being outcomes and contributions back to society through higher workplace productivity and environmentally responsible behaviors. Our findings also indicated that local nature was linked to lower crime both directly and indirectly through its effects on community cohesion.","author":[{"dropping-particle":"","family":"Weinstein","given":"Netta","non-dropping-particle":"","parse-names":false,"suffix":""},{"dropping-particle":"","family":"Balmford","given":"Andrew","non-dropping-particle":"","parse-names":false,"suffix":""},{"dropping-particle":"","family":"Dehaan","given":"Cody R.","non-dropping-particle":"","parse-names":false,"suffix":""},{"dropping-particle":"","family":"Gladwell","given":"Valerie","non-dropping-particle":"","parse-names":false,"suffix":""},{"dropping-particle":"","family":"Bradbury","given":"Richard B.","non-dropping-particle":"","parse-names":false,"suffix":""},{"dropping-particle":"","family":"Amano","given":"Tatsuya","non-dropping-particle":"","parse-names":false,"suffix":""}],"container-title":"BioScience","id":"ITEM-1","issue":"12","issued":{"date-parts":[["2015"]]},"page":"1141-1153","title":"Seeing community for the trees: the links among contact with natural environments, community cohesion, and crime","type":"article-journal","volume":"65"},"uris":["http://www.mendeley.com/documents/?uuid=0ad26a8e-8cd3-4767-86e4-f5c76aed254d"]}],"mendeley":{"formattedCitation":"(Weinstein et al., 2015)","manualFormatting":"Weinstein et al. 2015) and place attachment","plainTextFormattedCitation":"(Weinstein et al., 2015)","previouslyFormattedCitation":"(Weinstein et al., 2015)"},"properties":{"noteIndex":0},"schema":"https://github.com/citation-style-language/schema/raw/master/csl-citation.json"}</w:instrText>
      </w:r>
      <w:r w:rsidR="00F03DF5" w:rsidRPr="00600E06">
        <w:rPr>
          <w:szCs w:val="22"/>
          <w:lang w:val="en-GB"/>
        </w:rPr>
        <w:fldChar w:fldCharType="separate"/>
      </w:r>
      <w:r w:rsidR="00F03DF5" w:rsidRPr="00600E06">
        <w:rPr>
          <w:noProof/>
          <w:szCs w:val="22"/>
          <w:lang w:val="en-GB"/>
        </w:rPr>
        <w:t>Weinstein et al. 2015</w:t>
      </w:r>
      <w:r w:rsidR="002736F1" w:rsidRPr="00600E06">
        <w:rPr>
          <w:noProof/>
          <w:szCs w:val="22"/>
          <w:lang w:val="en-GB"/>
        </w:rPr>
        <w:t>)</w:t>
      </w:r>
      <w:r w:rsidR="00F03DF5" w:rsidRPr="00600E06">
        <w:rPr>
          <w:szCs w:val="22"/>
          <w:lang w:val="en-GB"/>
        </w:rPr>
        <w:fldChar w:fldCharType="end"/>
      </w:r>
      <w:r w:rsidR="00CB63C9" w:rsidRPr="00600E06">
        <w:rPr>
          <w:szCs w:val="22"/>
          <w:lang w:val="en-GB"/>
        </w:rPr>
        <w:t>.</w:t>
      </w:r>
      <w:r w:rsidRPr="00600E06">
        <w:rPr>
          <w:szCs w:val="22"/>
          <w:lang w:val="en-GB"/>
        </w:rPr>
        <w:t xml:space="preserve"> </w:t>
      </w:r>
      <w:r w:rsidR="008A4973" w:rsidRPr="00600E06">
        <w:rPr>
          <w:szCs w:val="22"/>
          <w:lang w:val="en-GB"/>
        </w:rPr>
        <w:t xml:space="preserve">For example, benabs, tree canopies and the sea breeze were necessary in the tropical climate for people to stay and gather, leading to the creation of memories. </w:t>
      </w:r>
      <w:bookmarkStart w:id="30" w:name="_Hlk74061795"/>
      <w:r w:rsidR="00EF65CC" w:rsidRPr="00600E06">
        <w:rPr>
          <w:szCs w:val="22"/>
          <w:lang w:val="en-GB"/>
        </w:rPr>
        <w:t>V</w:t>
      </w:r>
      <w:r w:rsidR="008A4973" w:rsidRPr="00600E06">
        <w:rPr>
          <w:szCs w:val="22"/>
          <w:lang w:val="en-GB"/>
        </w:rPr>
        <w:t xml:space="preserve">endors also supplied refreshments, highlighting the informal economies that operate in these spaces. </w:t>
      </w:r>
      <w:bookmarkEnd w:id="30"/>
      <w:r w:rsidR="00C35552" w:rsidRPr="00600E06">
        <w:rPr>
          <w:szCs w:val="22"/>
          <w:lang w:val="en-GB"/>
        </w:rPr>
        <w:t>T</w:t>
      </w:r>
      <w:r w:rsidR="00CB63C9" w:rsidRPr="00600E06">
        <w:rPr>
          <w:szCs w:val="22"/>
          <w:lang w:val="en-GB"/>
        </w:rPr>
        <w:t xml:space="preserve">he role of urban green space for social cohesion has been widely documented </w:t>
      </w:r>
      <w:r w:rsidR="00CB63C9" w:rsidRPr="00600E06">
        <w:rPr>
          <w:szCs w:val="22"/>
          <w:lang w:val="en-GB"/>
        </w:rPr>
        <w:fldChar w:fldCharType="begin" w:fldLock="1"/>
      </w:r>
      <w:r w:rsidR="00785541" w:rsidRPr="00600E06">
        <w:rPr>
          <w:szCs w:val="22"/>
          <w:lang w:val="en-GB"/>
        </w:rPr>
        <w:instrText>ADDIN CSL_CITATION {"citationItems":[{"id":"ITEM-1","itemData":{"DOI":"10.1146/annurev-publhealth-032013-182443","ISBN":"1545-2093 (Electronic)\\n0163-7525 (Linking)","ISSN":"1545-2093","PMID":"24387090","abstract":"Urbanization, resource exploitation, and lifestyle changes have diminished possibilities for human contact with nature in urbanized societies. Concern about the loss has helped motivate research on the health benefits of contact with nature. Reviewing that research here, we focus on nature as represented by aspects of the physical environment relevant to planning, design, and policy measures that serve broad segments of urbanized societies. We discuss difficulties in defining \"nature\" and reasons for the current expansion of the research field, and we assess available reviews. We then consider research on pathways between nature and health involving air quality, physical activity, social cohesion, and stress reduction. Finally, we discuss methodological issues and priorities for future research. The extant research does describe an array of benefits of contact with nature, and evidence regarding some benefits is strong; however, some findings indicate caution is needed in applying beliefs about those benefits, and substantial gaps in knowledge remain.","author":[{"dropping-particle":"","family":"Hartig","given":"Terry","non-dropping-particle":"","parse-names":false,"suffix":""},{"dropping-particle":"","family":"Mitchell","given":"Richard J.","non-dropping-particle":"","parse-names":false,"suffix":""},{"dropping-particle":"","family":"Vries","given":"Sjerp","non-dropping-particle":"de","parse-names":false,"suffix":""},{"dropping-particle":"","family":"Frumkin","given":"Howard","non-dropping-particle":"","parse-names":false,"suffix":""}],"container-title":"Annual review of public health","id":"ITEM-1","issued":{"date-parts":[["2014"]]},"page":"21.2-22.22","title":"Nature and health","type":"article-journal","volume":"35"},"uris":["http://www.mendeley.com/documents/?uuid=1109227d-87b1-4132-95f6-eebafb8f83c4"]}],"mendeley":{"formattedCitation":"(Hartig et al., 2014)","manualFormatting":"(see Hartig et al., 2014 for a review)","plainTextFormattedCitation":"(Hartig et al., 2014)","previouslyFormattedCitation":"(Hartig et al., 2014)"},"properties":{"noteIndex":0},"schema":"https://github.com/citation-style-language/schema/raw/master/csl-citation.json"}</w:instrText>
      </w:r>
      <w:r w:rsidR="00CB63C9" w:rsidRPr="00600E06">
        <w:rPr>
          <w:szCs w:val="22"/>
          <w:lang w:val="en-GB"/>
        </w:rPr>
        <w:fldChar w:fldCharType="separate"/>
      </w:r>
      <w:r w:rsidR="00CB63C9" w:rsidRPr="00600E06">
        <w:rPr>
          <w:noProof/>
          <w:szCs w:val="22"/>
          <w:lang w:val="en-GB"/>
        </w:rPr>
        <w:t>(</w:t>
      </w:r>
      <w:r w:rsidR="001D3EC3" w:rsidRPr="00600E06">
        <w:rPr>
          <w:noProof/>
          <w:szCs w:val="22"/>
          <w:lang w:val="en-GB"/>
        </w:rPr>
        <w:t xml:space="preserve">see </w:t>
      </w:r>
      <w:r w:rsidR="00CB63C9" w:rsidRPr="00600E06">
        <w:rPr>
          <w:noProof/>
          <w:szCs w:val="22"/>
          <w:lang w:val="en-GB"/>
        </w:rPr>
        <w:t>Hartig et al., 2014</w:t>
      </w:r>
      <w:r w:rsidR="001D3EC3" w:rsidRPr="00600E06">
        <w:rPr>
          <w:noProof/>
          <w:szCs w:val="22"/>
          <w:lang w:val="en-GB"/>
        </w:rPr>
        <w:t xml:space="preserve"> for a review</w:t>
      </w:r>
      <w:r w:rsidR="00CB63C9" w:rsidRPr="00600E06">
        <w:rPr>
          <w:noProof/>
          <w:szCs w:val="22"/>
          <w:lang w:val="en-GB"/>
        </w:rPr>
        <w:t>)</w:t>
      </w:r>
      <w:r w:rsidR="00CB63C9" w:rsidRPr="00600E06">
        <w:rPr>
          <w:szCs w:val="22"/>
          <w:lang w:val="en-GB"/>
        </w:rPr>
        <w:fldChar w:fldCharType="end"/>
      </w:r>
      <w:r w:rsidR="00D45636" w:rsidRPr="00600E06">
        <w:rPr>
          <w:szCs w:val="22"/>
          <w:lang w:val="en-GB"/>
        </w:rPr>
        <w:t>, including</w:t>
      </w:r>
      <w:r w:rsidR="00185E17" w:rsidRPr="00600E06">
        <w:rPr>
          <w:szCs w:val="22"/>
          <w:lang w:val="en-GB"/>
        </w:rPr>
        <w:t xml:space="preserve"> in </w:t>
      </w:r>
      <w:r w:rsidR="00B7501C" w:rsidRPr="00600E06">
        <w:rPr>
          <w:szCs w:val="22"/>
          <w:lang w:val="en-GB"/>
        </w:rPr>
        <w:t xml:space="preserve">India </w:t>
      </w:r>
      <w:r w:rsidR="00B7501C" w:rsidRPr="00600E06">
        <w:rPr>
          <w:szCs w:val="22"/>
          <w:lang w:val="en-GB"/>
        </w:rPr>
        <w:fldChar w:fldCharType="begin" w:fldLock="1"/>
      </w:r>
      <w:r w:rsidR="00502C42" w:rsidRPr="00600E06">
        <w:rPr>
          <w:szCs w:val="22"/>
          <w:lang w:val="en-GB"/>
        </w:rPr>
        <w:instrText>ADDIN CSL_CITATION {"citationItems":[{"id":"ITEM-1","itemData":{"DOI":"10.3390/su6052459","ISBN":"4930314712","ISSN":"20711050","abstract":"Urban greenery provides ecosystem services that play an important role in the challenging context of urban deprivation and poverty. This study assesses the social importance of vegetation through empirical assessment of 44 urban slums in the rapidly developing southern city of Bangalore, India. Vegetation played a major role in supporting nutrition by its role in food consumption, and in promoting health through the planting of species with medicinal use. Trees in slums also formed nodes for social activities including conversing and playing, domestic activities such as cooking and washing dishes, and livelihood activities such as the manufacture of broomsticks and tyre repair. Innovative methods of gardening were widely adopted, with kitchen gardens found planted in plastic bags, paint cans, old kitchen utensils and buckets, indicating the importance given to planting in environments with limited finances. Short and narrow trunked trees with medium-sized canopies and high economic value, such as Pongamia, were preferred. A greater focus on greening in slums is needed, and can provide an invaluable, inexpensive and sustainable approach to improve lives in these congested, deprived environments.","author":[{"dropping-particle":"","family":"Gopal","given":"Divya","non-dropping-particle":"","parse-names":false,"suffix":""},{"dropping-particle":"","family":"Nagendra","given":"Harini","non-dropping-particle":"","parse-names":false,"suffix":""}],"container-title":"Sustainability (Switzerland)","id":"ITEM-1","issue":"5","issued":{"date-parts":[["2014"]]},"page":"2459-2473","title":"Vegetation in Bangalore's slums: Boosting livelihoods, well-being and social capital","type":"article-journal","volume":"6"},"uris":["http://www.mendeley.com/documents/?uuid=10def2ea-158c-4097-b960-3ddb7f382f2b"]}],"mendeley":{"formattedCitation":"(Gopal &amp; Nagendra, 2014)","plainTextFormattedCitation":"(Gopal &amp; Nagendra, 2014)","previouslyFormattedCitation":"(Gopal &amp; Nagendra, 2014)"},"properties":{"noteIndex":0},"schema":"https://github.com/citation-style-language/schema/raw/master/csl-citation.json"}</w:instrText>
      </w:r>
      <w:r w:rsidR="00B7501C" w:rsidRPr="00600E06">
        <w:rPr>
          <w:szCs w:val="22"/>
          <w:lang w:val="en-GB"/>
        </w:rPr>
        <w:fldChar w:fldCharType="separate"/>
      </w:r>
      <w:r w:rsidR="006D7430" w:rsidRPr="00600E06">
        <w:rPr>
          <w:noProof/>
          <w:szCs w:val="22"/>
          <w:lang w:val="en-GB"/>
        </w:rPr>
        <w:t>(Gopal &amp; Nagendra, 2014)</w:t>
      </w:r>
      <w:r w:rsidR="00B7501C" w:rsidRPr="00600E06">
        <w:rPr>
          <w:szCs w:val="22"/>
          <w:lang w:val="en-GB"/>
        </w:rPr>
        <w:fldChar w:fldCharType="end"/>
      </w:r>
      <w:r w:rsidR="00B7501C" w:rsidRPr="00600E06">
        <w:rPr>
          <w:szCs w:val="22"/>
          <w:lang w:val="en-GB"/>
        </w:rPr>
        <w:t xml:space="preserve"> and Col</w:t>
      </w:r>
      <w:r w:rsidR="00A42E5B" w:rsidRPr="00600E06">
        <w:rPr>
          <w:szCs w:val="22"/>
          <w:lang w:val="en-GB"/>
        </w:rPr>
        <w:t>o</w:t>
      </w:r>
      <w:r w:rsidR="00B7501C" w:rsidRPr="00600E06">
        <w:rPr>
          <w:szCs w:val="22"/>
          <w:lang w:val="en-GB"/>
        </w:rPr>
        <w:t xml:space="preserve">mbia </w:t>
      </w:r>
      <w:r w:rsidR="00B7501C" w:rsidRPr="00600E06">
        <w:rPr>
          <w:szCs w:val="22"/>
          <w:lang w:val="en-GB"/>
        </w:rPr>
        <w:fldChar w:fldCharType="begin" w:fldLock="1"/>
      </w:r>
      <w:r w:rsidR="004E0FC5" w:rsidRPr="00600E06">
        <w:rPr>
          <w:szCs w:val="22"/>
          <w:lang w:val="en-GB"/>
        </w:rPr>
        <w:instrText>ADDIN CSL_CITATION {"citationItems":[{"id":"ITEM-1","itemData":{"DOI":"10.1080/08941920.2014.905891","ISSN":"0894-1920","abstract":"Urban forests are an integral part of urban ecosystems and quality of life. With an overwhelmingly urban population, Latin American countries benefit considerably from their urban forests. However, little is known about the values that make such forests important. The goal of this study was to provide an overview of urban forest values in Colombia. Exploratory research was undertaken in the cities of Bogota´, Cali, and Pereira, with the use of field tours based on visits to five urban forest types, personal diaries, and focus groups. Recruitment was based on voluntary self-selection. Data were captured from 72 participants and analyzed via coding and theme extraction. The data demonstrate that Colombian urban dwellers value the urban forest in terms of a rich array of psychological, aesthetic, sociocultural, ecological, environmental, and economic themes. This study is a primer for eliciting urban forest values and developing typologies in a novel and effective way.","author":[{"dropping-particle":"","family":"Ordóñez-Barona","given":"Camilo","non-dropping-particle":"","parse-names":false,"suffix":""},{"dropping-particle":"","family":"Duinker","given":"Peter N.","non-dropping-particle":"","parse-names":false,"suffix":""}],"container-title":"Society &amp; Natural Resources","id":"ITEM-1","issue":"8","issued":{"date-parts":[["2014"]]},"page":"834-849","title":"Urban forest values of the citizenry in three colombian cities","type":"article-journal","volume":"27"},"uris":["http://www.mendeley.com/documents/?uuid=dbe322f7-6d3d-4e3e-917e-9a2fb64370dc"]}],"mendeley":{"formattedCitation":"(Ordóñez-Barona &amp; Duinker, 2014)","plainTextFormattedCitation":"(Ordóñez-Barona &amp; Duinker, 2014)","previouslyFormattedCitation":"(Ordóñez-Barona &amp; Duinker, 2014)"},"properties":{"noteIndex":0},"schema":"https://github.com/citation-style-language/schema/raw/master/csl-citation.json"}</w:instrText>
      </w:r>
      <w:r w:rsidR="00B7501C" w:rsidRPr="00600E06">
        <w:rPr>
          <w:szCs w:val="22"/>
          <w:lang w:val="en-GB"/>
        </w:rPr>
        <w:fldChar w:fldCharType="separate"/>
      </w:r>
      <w:r w:rsidR="006D7430" w:rsidRPr="00600E06">
        <w:rPr>
          <w:noProof/>
          <w:szCs w:val="22"/>
          <w:lang w:val="en-GB"/>
        </w:rPr>
        <w:t>(Ordóñez-Barona &amp; Duinker, 2014)</w:t>
      </w:r>
      <w:r w:rsidR="00B7501C" w:rsidRPr="00600E06">
        <w:rPr>
          <w:szCs w:val="22"/>
          <w:lang w:val="en-GB"/>
        </w:rPr>
        <w:fldChar w:fldCharType="end"/>
      </w:r>
      <w:r w:rsidR="00185E17" w:rsidRPr="00600E06">
        <w:rPr>
          <w:szCs w:val="22"/>
          <w:lang w:val="en-GB"/>
        </w:rPr>
        <w:t xml:space="preserve">, </w:t>
      </w:r>
      <w:r w:rsidR="00D45636" w:rsidRPr="00600E06">
        <w:rPr>
          <w:szCs w:val="22"/>
          <w:lang w:val="en-GB"/>
        </w:rPr>
        <w:t>where</w:t>
      </w:r>
      <w:r w:rsidR="00B7501C" w:rsidRPr="00600E06">
        <w:rPr>
          <w:szCs w:val="22"/>
          <w:lang w:val="en-GB"/>
        </w:rPr>
        <w:t xml:space="preserve"> </w:t>
      </w:r>
      <w:r w:rsidR="004F4A8E" w:rsidRPr="00600E06">
        <w:rPr>
          <w:szCs w:val="22"/>
          <w:lang w:val="en-GB"/>
        </w:rPr>
        <w:t xml:space="preserve">gatherings are concentrated in </w:t>
      </w:r>
      <w:r w:rsidR="00CB63C9" w:rsidRPr="00600E06">
        <w:rPr>
          <w:szCs w:val="22"/>
          <w:lang w:val="en-GB"/>
        </w:rPr>
        <w:t xml:space="preserve">green spaces </w:t>
      </w:r>
      <w:r w:rsidR="004F4A8E" w:rsidRPr="00600E06">
        <w:rPr>
          <w:szCs w:val="22"/>
          <w:lang w:val="en-GB"/>
        </w:rPr>
        <w:t xml:space="preserve">as they </w:t>
      </w:r>
      <w:r w:rsidR="00CB63C9" w:rsidRPr="00600E06">
        <w:rPr>
          <w:szCs w:val="22"/>
          <w:lang w:val="en-GB"/>
        </w:rPr>
        <w:t>offer an escape from</w:t>
      </w:r>
      <w:r w:rsidR="00080F5D" w:rsidRPr="00600E06">
        <w:rPr>
          <w:szCs w:val="22"/>
          <w:lang w:val="en-GB"/>
        </w:rPr>
        <w:t xml:space="preserve"> the</w:t>
      </w:r>
      <w:r w:rsidR="00CB63C9" w:rsidRPr="00600E06">
        <w:rPr>
          <w:szCs w:val="22"/>
          <w:lang w:val="en-GB"/>
        </w:rPr>
        <w:t xml:space="preserve"> urban heat</w:t>
      </w:r>
      <w:r w:rsidR="00B7501C" w:rsidRPr="00600E06">
        <w:rPr>
          <w:szCs w:val="22"/>
          <w:lang w:val="en-GB"/>
        </w:rPr>
        <w:t xml:space="preserve">. </w:t>
      </w:r>
    </w:p>
    <w:p w14:paraId="105181C7" w14:textId="77777777" w:rsidR="008B1E7C" w:rsidRDefault="008B1E7C" w:rsidP="00A36B87">
      <w:pPr>
        <w:pStyle w:val="NoSpacing"/>
        <w:rPr>
          <w:szCs w:val="22"/>
          <w:lang w:val="en-GB"/>
        </w:rPr>
      </w:pPr>
    </w:p>
    <w:p w14:paraId="122BB06C" w14:textId="65322EAA" w:rsidR="0029410B" w:rsidRPr="00600E06" w:rsidRDefault="001D3EC3" w:rsidP="00A36B87">
      <w:pPr>
        <w:pStyle w:val="NoSpacing"/>
        <w:rPr>
          <w:szCs w:val="22"/>
          <w:lang w:val="en-GB"/>
        </w:rPr>
      </w:pPr>
      <w:bookmarkStart w:id="31" w:name="_Hlk74146258"/>
      <w:r w:rsidRPr="00600E06">
        <w:rPr>
          <w:szCs w:val="22"/>
          <w:lang w:val="en-GB"/>
        </w:rPr>
        <w:t>I</w:t>
      </w:r>
      <w:r w:rsidR="00080F5D" w:rsidRPr="00600E06">
        <w:rPr>
          <w:szCs w:val="22"/>
          <w:lang w:val="en-GB"/>
        </w:rPr>
        <w:t>n</w:t>
      </w:r>
      <w:r w:rsidR="004D549A" w:rsidRPr="00600E06">
        <w:rPr>
          <w:szCs w:val="22"/>
          <w:lang w:val="en-GB"/>
        </w:rPr>
        <w:t xml:space="preserve"> </w:t>
      </w:r>
      <w:r w:rsidR="00080F5D" w:rsidRPr="00600E06">
        <w:rPr>
          <w:szCs w:val="22"/>
          <w:lang w:val="en-GB"/>
        </w:rPr>
        <w:t>Georgetown</w:t>
      </w:r>
      <w:r w:rsidRPr="00600E06">
        <w:rPr>
          <w:szCs w:val="22"/>
          <w:lang w:val="en-GB"/>
        </w:rPr>
        <w:t>, fe</w:t>
      </w:r>
      <w:r w:rsidR="009319A4" w:rsidRPr="00600E06">
        <w:rPr>
          <w:szCs w:val="22"/>
          <w:lang w:val="en-GB"/>
        </w:rPr>
        <w:t>elings of place attachment</w:t>
      </w:r>
      <w:r w:rsidR="008B1E7C">
        <w:rPr>
          <w:szCs w:val="22"/>
          <w:lang w:val="en-GB"/>
        </w:rPr>
        <w:t xml:space="preserve"> and identity</w:t>
      </w:r>
      <w:r w:rsidR="009319A4" w:rsidRPr="00600E06">
        <w:rPr>
          <w:szCs w:val="22"/>
          <w:lang w:val="en-GB"/>
        </w:rPr>
        <w:t xml:space="preserve"> were </w:t>
      </w:r>
      <w:r w:rsidR="008B1E7C">
        <w:rPr>
          <w:szCs w:val="22"/>
          <w:lang w:val="en-GB"/>
        </w:rPr>
        <w:t>fostered</w:t>
      </w:r>
      <w:r w:rsidR="008B1E7C" w:rsidRPr="00600E06">
        <w:rPr>
          <w:szCs w:val="22"/>
          <w:lang w:val="en-GB"/>
        </w:rPr>
        <w:t xml:space="preserve"> </w:t>
      </w:r>
      <w:r w:rsidR="009319A4" w:rsidRPr="00600E06">
        <w:rPr>
          <w:szCs w:val="22"/>
          <w:lang w:val="en-GB"/>
        </w:rPr>
        <w:t>by the prominence of several historic monuments reflecting Guyanese political history. Coupled with biotic features, these monuments enabled participants to further their knowledge of</w:t>
      </w:r>
      <w:r w:rsidR="002736F1" w:rsidRPr="00600E06">
        <w:rPr>
          <w:szCs w:val="22"/>
          <w:lang w:val="en-GB"/>
        </w:rPr>
        <w:t>,</w:t>
      </w:r>
      <w:r w:rsidR="009319A4" w:rsidRPr="00600E06">
        <w:rPr>
          <w:szCs w:val="22"/>
          <w:lang w:val="en-GB"/>
        </w:rPr>
        <w:t xml:space="preserve"> and identify with, both Guyan</w:t>
      </w:r>
      <w:r w:rsidR="00EF65CC" w:rsidRPr="00600E06">
        <w:rPr>
          <w:szCs w:val="22"/>
          <w:lang w:val="en-GB"/>
        </w:rPr>
        <w:t>a’s</w:t>
      </w:r>
      <w:r w:rsidR="009319A4" w:rsidRPr="00600E06">
        <w:rPr>
          <w:szCs w:val="22"/>
          <w:lang w:val="en-GB"/>
        </w:rPr>
        <w:t xml:space="preserve"> history </w:t>
      </w:r>
      <w:r w:rsidR="002736F1" w:rsidRPr="00600E06">
        <w:rPr>
          <w:szCs w:val="22"/>
          <w:lang w:val="en-GB"/>
        </w:rPr>
        <w:t xml:space="preserve">and </w:t>
      </w:r>
      <w:r w:rsidR="009319A4" w:rsidRPr="00600E06">
        <w:rPr>
          <w:szCs w:val="22"/>
          <w:lang w:val="en-GB"/>
        </w:rPr>
        <w:t xml:space="preserve">natural heritage. </w:t>
      </w:r>
      <w:r w:rsidR="000C12EC" w:rsidRPr="00600E06">
        <w:rPr>
          <w:szCs w:val="22"/>
          <w:lang w:val="en-GB"/>
        </w:rPr>
        <w:t>Consequently, o</w:t>
      </w:r>
      <w:r w:rsidR="009319A4" w:rsidRPr="00600E06">
        <w:rPr>
          <w:szCs w:val="22"/>
          <w:lang w:val="en-GB"/>
        </w:rPr>
        <w:t>lder participants, particularly those with children, felt</w:t>
      </w:r>
      <w:r w:rsidR="00DB7D6C" w:rsidRPr="00600E06">
        <w:rPr>
          <w:szCs w:val="22"/>
          <w:lang w:val="en-GB"/>
        </w:rPr>
        <w:t xml:space="preserve"> that</w:t>
      </w:r>
      <w:r w:rsidR="009319A4" w:rsidRPr="00600E06">
        <w:rPr>
          <w:szCs w:val="22"/>
          <w:lang w:val="en-GB"/>
        </w:rPr>
        <w:t xml:space="preserve"> </w:t>
      </w:r>
      <w:r w:rsidR="00A36B87" w:rsidRPr="00600E06">
        <w:rPr>
          <w:szCs w:val="22"/>
          <w:lang w:val="en-GB"/>
        </w:rPr>
        <w:t>these experiences</w:t>
      </w:r>
      <w:r w:rsidR="00DB7D6C" w:rsidRPr="00600E06">
        <w:rPr>
          <w:szCs w:val="22"/>
          <w:lang w:val="en-GB"/>
        </w:rPr>
        <w:t xml:space="preserve"> were important for </w:t>
      </w:r>
      <w:r w:rsidR="009319A4" w:rsidRPr="00600E06">
        <w:rPr>
          <w:szCs w:val="22"/>
          <w:lang w:val="en-GB"/>
        </w:rPr>
        <w:t xml:space="preserve">future generations. </w:t>
      </w:r>
      <w:r w:rsidR="004D549A" w:rsidRPr="00600E06">
        <w:rPr>
          <w:szCs w:val="22"/>
          <w:lang w:val="en-GB"/>
        </w:rPr>
        <w:t>International agreements</w:t>
      </w:r>
      <w:r w:rsidR="00175B20" w:rsidRPr="00600E06">
        <w:rPr>
          <w:szCs w:val="22"/>
          <w:lang w:val="en-GB"/>
        </w:rPr>
        <w:t>,</w:t>
      </w:r>
      <w:r w:rsidR="00A36B87" w:rsidRPr="00600E06">
        <w:rPr>
          <w:szCs w:val="22"/>
          <w:lang w:val="en-GB"/>
        </w:rPr>
        <w:t xml:space="preserve"> such as the World Heritage Convention</w:t>
      </w:r>
      <w:r w:rsidR="00175B20" w:rsidRPr="00600E06">
        <w:rPr>
          <w:szCs w:val="22"/>
          <w:lang w:val="en-GB"/>
        </w:rPr>
        <w:t>,</w:t>
      </w:r>
      <w:r w:rsidR="004D549A" w:rsidRPr="00600E06">
        <w:rPr>
          <w:szCs w:val="22"/>
          <w:lang w:val="en-GB"/>
        </w:rPr>
        <w:t xml:space="preserve"> </w:t>
      </w:r>
      <w:r w:rsidR="00A36B87" w:rsidRPr="00600E06">
        <w:rPr>
          <w:szCs w:val="22"/>
          <w:lang w:val="en-GB"/>
        </w:rPr>
        <w:t xml:space="preserve">advocate for the integration of cultural </w:t>
      </w:r>
      <w:r w:rsidR="0029410B" w:rsidRPr="00600E06">
        <w:rPr>
          <w:szCs w:val="22"/>
          <w:lang w:val="en-GB"/>
        </w:rPr>
        <w:t>features</w:t>
      </w:r>
      <w:r w:rsidR="00A36B87" w:rsidRPr="00600E06">
        <w:rPr>
          <w:szCs w:val="22"/>
          <w:lang w:val="en-GB"/>
        </w:rPr>
        <w:t xml:space="preserve"> into recreational spaces for human wellbeing, including </w:t>
      </w:r>
      <w:r w:rsidR="0029410B" w:rsidRPr="00600E06">
        <w:rPr>
          <w:szCs w:val="22"/>
          <w:lang w:val="en-GB"/>
        </w:rPr>
        <w:t xml:space="preserve">in </w:t>
      </w:r>
      <w:r w:rsidR="00A36B87" w:rsidRPr="00600E06">
        <w:rPr>
          <w:szCs w:val="22"/>
          <w:lang w:val="en-GB"/>
        </w:rPr>
        <w:t xml:space="preserve">cities specifically </w:t>
      </w:r>
      <w:r w:rsidR="009319A4" w:rsidRPr="00600E06">
        <w:rPr>
          <w:szCs w:val="22"/>
          <w:lang w:val="en-GB"/>
        </w:rPr>
        <w:fldChar w:fldCharType="begin" w:fldLock="1"/>
      </w:r>
      <w:r w:rsidR="003068C5" w:rsidRPr="00600E06">
        <w:rPr>
          <w:szCs w:val="22"/>
          <w:lang w:val="en-GB"/>
        </w:rPr>
        <w:instrText>ADDIN CSL_CITATION {"citationItems":[{"id":"ITEM-1","itemData":{"ISBN":"9782831716527","abstract":"Ours has become a planet of urban dwellers in a very short time. Already, over half of humanity lives in urban areas. Two thirds will do so in the lifetimes of most people now living on Earth. This trend is already having profound consequences, for the environment and for people. Everywhere nature is being squeezed and people are losing contact with it. The implications are many and diverse, but they make the conservation of nature ever more urgent and often more difficult to deliver. It is this that makes urban protected areas a matter of crucial concern.","author":[{"dropping-particle":"","family":"Trzyna","given":"Ted","non-dropping-particle":"","parse-names":false,"suffix":""},{"dropping-particle":"","family":"Edmiston","given":"Joseph T.","non-dropping-particle":"","parse-names":false,"suffix":""},{"dropping-particle":"","family":"Hyman","given":"Glen","non-dropping-particle":"","parse-names":false,"suffix":""},{"dropping-particle":"","family":"Mcneely","given":"Jeffrey A.","non-dropping-particle":"","parse-names":false,"suffix":""},{"dropping-particle":"","family":"Cunha e Menezes","given":"Pedro","non-dropping-particle":"da","parse-names":false,"suffix":""},{"dropping-particle":"","family":"Myrdal","given":"Brett","non-dropping-particle":"","parse-names":false,"suffix":""},{"dropping-particle":"","family":"Phillips","given":"Adrian","non-dropping-particle":"","parse-names":false,"suffix":""}],"id":"ITEM-1","issued":{"date-parts":[["2014"]]},"number-of-pages":"110","publisher-place":"Gland, Switzerland","title":"Urban Protected Areas: Profiles and best practice guidelines","type":"report"},"uris":["http://www.mendeley.com/documents/?uuid=ee85d76b-8803-4f11-a5af-d7975014b9e1"]}],"mendeley":{"formattedCitation":"(Trzyna et al., 2014)","plainTextFormattedCitation":"(Trzyna et al., 2014)","previouslyFormattedCitation":"(Trzyna et al., 2014)"},"properties":{"noteIndex":0},"schema":"https://github.com/citation-style-language/schema/raw/master/csl-citation.json"}</w:instrText>
      </w:r>
      <w:r w:rsidR="009319A4" w:rsidRPr="00600E06">
        <w:rPr>
          <w:szCs w:val="22"/>
          <w:lang w:val="en-GB"/>
        </w:rPr>
        <w:fldChar w:fldCharType="separate"/>
      </w:r>
      <w:r w:rsidR="001A34B5" w:rsidRPr="00600E06">
        <w:rPr>
          <w:noProof/>
          <w:szCs w:val="22"/>
          <w:lang w:val="en-GB"/>
        </w:rPr>
        <w:t>(Trzyna et al., 2014)</w:t>
      </w:r>
      <w:r w:rsidR="009319A4" w:rsidRPr="00600E06">
        <w:rPr>
          <w:szCs w:val="22"/>
          <w:lang w:val="en-GB"/>
        </w:rPr>
        <w:fldChar w:fldCharType="end"/>
      </w:r>
      <w:r w:rsidR="009319A4" w:rsidRPr="00600E06">
        <w:rPr>
          <w:szCs w:val="22"/>
          <w:lang w:val="en-GB"/>
        </w:rPr>
        <w:t xml:space="preserve">. </w:t>
      </w:r>
    </w:p>
    <w:p w14:paraId="6A5562CE" w14:textId="088EA772" w:rsidR="00FD5B65" w:rsidRPr="00600E06" w:rsidRDefault="00FD5B65" w:rsidP="007E2369">
      <w:pPr>
        <w:pStyle w:val="NoSpacing"/>
        <w:rPr>
          <w:szCs w:val="22"/>
          <w:lang w:val="en-GB"/>
        </w:rPr>
      </w:pPr>
    </w:p>
    <w:p w14:paraId="770D5B5C" w14:textId="7230F00C" w:rsidR="00D015FF" w:rsidRPr="00600E06" w:rsidRDefault="002631E3" w:rsidP="007E2369">
      <w:pPr>
        <w:pStyle w:val="NoSpacing"/>
        <w:spacing w:after="240"/>
        <w:rPr>
          <w:szCs w:val="22"/>
          <w:lang w:val="en-GB"/>
        </w:rPr>
      </w:pPr>
      <w:r w:rsidRPr="00600E06">
        <w:rPr>
          <w:szCs w:val="22"/>
          <w:lang w:val="en-GB"/>
        </w:rPr>
        <w:t>Concern for p</w:t>
      </w:r>
      <w:r w:rsidR="00D015FF" w:rsidRPr="00600E06">
        <w:rPr>
          <w:szCs w:val="22"/>
          <w:lang w:val="en-GB"/>
        </w:rPr>
        <w:t>ersonal safety w</w:t>
      </w:r>
      <w:r w:rsidR="00D313D5" w:rsidRPr="00600E06">
        <w:rPr>
          <w:szCs w:val="22"/>
          <w:lang w:val="en-GB"/>
        </w:rPr>
        <w:t>as</w:t>
      </w:r>
      <w:r w:rsidR="00D015FF" w:rsidRPr="00600E06">
        <w:rPr>
          <w:szCs w:val="22"/>
          <w:lang w:val="en-GB"/>
        </w:rPr>
        <w:t xml:space="preserve"> a dominant narrative</w:t>
      </w:r>
      <w:r w:rsidR="00E56CDC" w:rsidRPr="00600E06">
        <w:rPr>
          <w:szCs w:val="22"/>
          <w:lang w:val="en-GB"/>
        </w:rPr>
        <w:t xml:space="preserve">, </w:t>
      </w:r>
      <w:r w:rsidR="00D313D5" w:rsidRPr="00600E06">
        <w:rPr>
          <w:szCs w:val="22"/>
          <w:lang w:val="en-GB"/>
        </w:rPr>
        <w:t>inhibit</w:t>
      </w:r>
      <w:r w:rsidR="000C12EC" w:rsidRPr="00600E06">
        <w:rPr>
          <w:szCs w:val="22"/>
          <w:lang w:val="en-GB"/>
        </w:rPr>
        <w:t>ing</w:t>
      </w:r>
      <w:r w:rsidR="00D015FF" w:rsidRPr="00600E06">
        <w:rPr>
          <w:szCs w:val="22"/>
          <w:lang w:val="en-GB"/>
        </w:rPr>
        <w:t xml:space="preserve"> positive wellbeing experiences in </w:t>
      </w:r>
      <w:r w:rsidR="004540D3" w:rsidRPr="00600E06">
        <w:rPr>
          <w:szCs w:val="22"/>
          <w:lang w:val="en-GB"/>
        </w:rPr>
        <w:t>Georgetown’s</w:t>
      </w:r>
      <w:r w:rsidR="00D015FF" w:rsidRPr="00600E06">
        <w:rPr>
          <w:szCs w:val="22"/>
          <w:lang w:val="en-GB"/>
        </w:rPr>
        <w:t xml:space="preserve"> green and coastal blue space</w:t>
      </w:r>
      <w:r w:rsidR="00175B20" w:rsidRPr="00600E06">
        <w:rPr>
          <w:szCs w:val="22"/>
          <w:lang w:val="en-GB"/>
        </w:rPr>
        <w:t>s</w:t>
      </w:r>
      <w:r w:rsidR="00DA4C98">
        <w:rPr>
          <w:szCs w:val="22"/>
          <w:lang w:val="en-GB"/>
        </w:rPr>
        <w:t>, as documented in quantitative work elsewhere (Fisher et al., 2021a)</w:t>
      </w:r>
      <w:r w:rsidR="00BC082D" w:rsidRPr="00600E06">
        <w:rPr>
          <w:szCs w:val="22"/>
          <w:lang w:val="en-GB"/>
        </w:rPr>
        <w:t>.</w:t>
      </w:r>
      <w:r w:rsidR="009C76A0" w:rsidRPr="00600E06">
        <w:rPr>
          <w:szCs w:val="22"/>
          <w:lang w:val="en-GB"/>
        </w:rPr>
        <w:t xml:space="preserve"> </w:t>
      </w:r>
      <w:r w:rsidR="008E0B1A" w:rsidRPr="00600E06">
        <w:rPr>
          <w:szCs w:val="22"/>
          <w:lang w:val="en-GB"/>
        </w:rPr>
        <w:t>Feeling unsafe in urban green space</w:t>
      </w:r>
      <w:r w:rsidR="00175B20" w:rsidRPr="00600E06">
        <w:rPr>
          <w:szCs w:val="22"/>
          <w:lang w:val="en-GB"/>
        </w:rPr>
        <w:t>s</w:t>
      </w:r>
      <w:r w:rsidR="008E0B1A" w:rsidRPr="00600E06">
        <w:rPr>
          <w:szCs w:val="22"/>
          <w:lang w:val="en-GB"/>
        </w:rPr>
        <w:t xml:space="preserve"> is a recurrent theme</w:t>
      </w:r>
      <w:r w:rsidR="00D015FF" w:rsidRPr="00600E06">
        <w:rPr>
          <w:szCs w:val="22"/>
          <w:lang w:val="en-GB"/>
        </w:rPr>
        <w:t xml:space="preserve"> in </w:t>
      </w:r>
      <w:r w:rsidR="00267FED" w:rsidRPr="00600E06">
        <w:rPr>
          <w:szCs w:val="22"/>
          <w:lang w:val="en-GB"/>
        </w:rPr>
        <w:t>green space research</w:t>
      </w:r>
      <w:r w:rsidR="008E0B1A" w:rsidRPr="00600E06">
        <w:rPr>
          <w:szCs w:val="22"/>
          <w:lang w:val="en-GB"/>
        </w:rPr>
        <w:t xml:space="preserve"> and can prevent people using</w:t>
      </w:r>
      <w:r w:rsidR="00175B20" w:rsidRPr="00600E06">
        <w:rPr>
          <w:szCs w:val="22"/>
          <w:lang w:val="en-GB"/>
        </w:rPr>
        <w:t xml:space="preserve"> sites</w:t>
      </w:r>
      <w:r w:rsidR="008E0B1A" w:rsidRPr="00600E06">
        <w:rPr>
          <w:szCs w:val="22"/>
          <w:lang w:val="en-GB"/>
        </w:rPr>
        <w:t xml:space="preserve"> altogether (Cronin-de-Chavez et al.</w:t>
      </w:r>
      <w:r w:rsidR="00175B20" w:rsidRPr="00600E06">
        <w:rPr>
          <w:szCs w:val="22"/>
          <w:lang w:val="en-GB"/>
        </w:rPr>
        <w:t>,</w:t>
      </w:r>
      <w:r w:rsidR="008E0B1A" w:rsidRPr="00600E06">
        <w:rPr>
          <w:szCs w:val="22"/>
          <w:lang w:val="en-GB"/>
        </w:rPr>
        <w:t xml:space="preserve"> 2019). </w:t>
      </w:r>
      <w:r w:rsidR="00D015FF" w:rsidRPr="00600E06">
        <w:rPr>
          <w:szCs w:val="22"/>
          <w:lang w:val="en-GB"/>
        </w:rPr>
        <w:t>In Georgetown</w:t>
      </w:r>
      <w:r w:rsidR="00BF6CC6" w:rsidRPr="00600E06">
        <w:rPr>
          <w:szCs w:val="22"/>
          <w:lang w:val="en-GB"/>
        </w:rPr>
        <w:t>,</w:t>
      </w:r>
      <w:r w:rsidR="00D015FF" w:rsidRPr="00600E06">
        <w:rPr>
          <w:szCs w:val="22"/>
          <w:lang w:val="en-GB"/>
        </w:rPr>
        <w:t xml:space="preserve"> overgrown vegetation </w:t>
      </w:r>
      <w:r w:rsidR="00BF6CC6" w:rsidRPr="00600E06">
        <w:rPr>
          <w:szCs w:val="22"/>
          <w:lang w:val="en-GB"/>
        </w:rPr>
        <w:t>was described</w:t>
      </w:r>
      <w:r w:rsidR="00080F5D" w:rsidRPr="00600E06">
        <w:rPr>
          <w:szCs w:val="22"/>
          <w:lang w:val="en-GB"/>
        </w:rPr>
        <w:t xml:space="preserve"> as potentially</w:t>
      </w:r>
      <w:r w:rsidR="002D58CA" w:rsidRPr="00600E06">
        <w:rPr>
          <w:szCs w:val="22"/>
          <w:lang w:val="en-GB"/>
        </w:rPr>
        <w:t xml:space="preserve"> </w:t>
      </w:r>
      <w:r w:rsidR="00797A5B" w:rsidRPr="00600E06">
        <w:rPr>
          <w:szCs w:val="22"/>
          <w:lang w:val="en-GB"/>
        </w:rPr>
        <w:t>harbouring criminals</w:t>
      </w:r>
      <w:r w:rsidR="00BF6CC6" w:rsidRPr="00600E06">
        <w:rPr>
          <w:szCs w:val="22"/>
          <w:lang w:val="en-GB"/>
        </w:rPr>
        <w:t xml:space="preserve"> or</w:t>
      </w:r>
      <w:r w:rsidR="00797A5B" w:rsidRPr="00600E06">
        <w:rPr>
          <w:szCs w:val="22"/>
          <w:lang w:val="en-GB"/>
        </w:rPr>
        <w:t xml:space="preserve"> dangerous animals</w:t>
      </w:r>
      <w:r w:rsidR="002D58CA" w:rsidRPr="00600E06">
        <w:rPr>
          <w:szCs w:val="22"/>
          <w:lang w:val="en-GB"/>
        </w:rPr>
        <w:t>.</w:t>
      </w:r>
      <w:r w:rsidR="00D015FF" w:rsidRPr="00600E06">
        <w:rPr>
          <w:szCs w:val="22"/>
          <w:lang w:val="en-GB"/>
        </w:rPr>
        <w:t xml:space="preserve"> </w:t>
      </w:r>
      <w:r w:rsidR="00080F5D" w:rsidRPr="00600E06">
        <w:rPr>
          <w:szCs w:val="22"/>
          <w:lang w:val="en-GB"/>
        </w:rPr>
        <w:t>In particular, t</w:t>
      </w:r>
      <w:r w:rsidR="00D015FF" w:rsidRPr="00600E06">
        <w:rPr>
          <w:szCs w:val="22"/>
          <w:lang w:val="en-GB"/>
        </w:rPr>
        <w:t xml:space="preserve">he </w:t>
      </w:r>
      <w:r w:rsidR="002D58CA" w:rsidRPr="00600E06">
        <w:rPr>
          <w:szCs w:val="22"/>
          <w:lang w:val="en-GB"/>
        </w:rPr>
        <w:t xml:space="preserve">densely vegetated </w:t>
      </w:r>
      <w:r w:rsidR="00D015FF" w:rsidRPr="00600E06">
        <w:rPr>
          <w:szCs w:val="22"/>
          <w:lang w:val="en-GB"/>
        </w:rPr>
        <w:t xml:space="preserve">back half of the Botanical Gardens was frequently </w:t>
      </w:r>
      <w:r w:rsidR="00175B20" w:rsidRPr="00600E06">
        <w:rPr>
          <w:szCs w:val="22"/>
          <w:lang w:val="en-GB"/>
        </w:rPr>
        <w:t>mentioned</w:t>
      </w:r>
      <w:r w:rsidR="00080F5D" w:rsidRPr="00600E06">
        <w:rPr>
          <w:szCs w:val="22"/>
          <w:lang w:val="en-GB"/>
        </w:rPr>
        <w:t>.</w:t>
      </w:r>
      <w:r w:rsidR="007D5466" w:rsidRPr="00600E06">
        <w:rPr>
          <w:szCs w:val="22"/>
          <w:lang w:val="en-GB"/>
        </w:rPr>
        <w:t xml:space="preserve"> </w:t>
      </w:r>
      <w:r w:rsidR="00D015FF" w:rsidRPr="00600E06">
        <w:rPr>
          <w:szCs w:val="22"/>
          <w:lang w:val="en-GB"/>
        </w:rPr>
        <w:t>Echoing findings from the UK (</w:t>
      </w:r>
      <w:r w:rsidR="00D015FF" w:rsidRPr="00600E06">
        <w:rPr>
          <w:szCs w:val="22"/>
          <w:lang w:val="en-GB"/>
        </w:rPr>
        <w:fldChar w:fldCharType="begin" w:fldLock="1"/>
      </w:r>
      <w:r w:rsidR="003068C5" w:rsidRPr="00600E06">
        <w:rPr>
          <w:szCs w:val="22"/>
          <w:lang w:val="en-GB"/>
        </w:rPr>
        <w:instrText>ADDIN CSL_CITATION {"citationItems":[{"id":"ITEM-1","itemData":{"DOI":"10.1016/j.ufug.2019.02.013","ISSN":"16108167","abstract":"Persistent inequalities in use of bluespaces mean their wellbeing benefits are not fairly shared, a situation which can only be addressed through understanding why people do not access them. This paper addresses complex influences on bluespace accessibility through qualitative research into perceptions of urban waterways, with a focus on non-use. It aims to reveal what distinguishes these as spaces available for outdoor recreation in terms of deterrents to access. Results highlight the significance of spatial characteristics as reasons for avoiding bluespaces: unguarded water and a history of negative narratives limit their appeal. Analysis finds risk perception a strong influence on choice of outdoor destinations, an absolute limit rather than a nuisance, particularly for vulnerable groups. Designers and managers of urban bluespaces can encourage use through enhancing environmental quality. Improved cleanliness, lighting, and surveillance will improve their sense of safety. This research suggests a need to assess sites from varied perspectives, mindful of vulnerable people's experiences, to identify how perceived risks can be mitigated. To further equitable access to bluespaces future research should recognise that the influence of spatial characteristics means access constraints may not be generalised across types of space. Additional qualitative investigation of non-use of varied spaces is required to inform interventions to promote access amongst under-represented groups.","author":[{"dropping-particle":"","family":"Pitt","given":"Hannah","non-dropping-particle":"","parse-names":false,"suffix":""}],"container-title":"Urban Forestry and Urban Greening","id":"ITEM-1","issue":"February","issued":{"date-parts":[["2019"]]},"page":"89-97","publisher":"Elsevier","title":"What prevents people accessing urban bluespaces? A qualitative study","type":"article-journal","volume":"39"},"uris":["http://www.mendeley.com/documents/?uuid=c93ef4d5-0e5c-4169-b0b2-f2bacbbcfad6"]}],"mendeley":{"formattedCitation":"(Pitt, 2019)","manualFormatting":"Pitt 2019)","plainTextFormattedCitation":"(Pitt, 2019)","previouslyFormattedCitation":"(Pitt, 2019)"},"properties":{"noteIndex":0},"schema":"https://github.com/citation-style-language/schema/raw/master/csl-citation.json"}</w:instrText>
      </w:r>
      <w:r w:rsidR="00D015FF" w:rsidRPr="00600E06">
        <w:rPr>
          <w:szCs w:val="22"/>
          <w:lang w:val="en-GB"/>
        </w:rPr>
        <w:fldChar w:fldCharType="separate"/>
      </w:r>
      <w:r w:rsidR="00D015FF" w:rsidRPr="00600E06">
        <w:rPr>
          <w:noProof/>
          <w:szCs w:val="22"/>
          <w:lang w:val="en-GB"/>
        </w:rPr>
        <w:t>Pitt 2019)</w:t>
      </w:r>
      <w:r w:rsidR="00D015FF" w:rsidRPr="00600E06">
        <w:rPr>
          <w:szCs w:val="22"/>
          <w:lang w:val="en-GB"/>
        </w:rPr>
        <w:fldChar w:fldCharType="end"/>
      </w:r>
      <w:r w:rsidR="00D015FF" w:rsidRPr="00600E06">
        <w:rPr>
          <w:szCs w:val="22"/>
          <w:lang w:val="en-GB"/>
        </w:rPr>
        <w:t xml:space="preserve">, all our participants </w:t>
      </w:r>
      <w:r w:rsidR="00175B20" w:rsidRPr="00600E06">
        <w:rPr>
          <w:szCs w:val="22"/>
          <w:lang w:val="en-GB"/>
        </w:rPr>
        <w:t>said</w:t>
      </w:r>
      <w:r w:rsidR="00D015FF" w:rsidRPr="00600E06">
        <w:rPr>
          <w:szCs w:val="22"/>
          <w:lang w:val="en-GB"/>
        </w:rPr>
        <w:t xml:space="preserve"> that </w:t>
      </w:r>
      <w:r w:rsidR="000A43A0" w:rsidRPr="00600E06">
        <w:rPr>
          <w:szCs w:val="22"/>
          <w:lang w:val="en-GB"/>
        </w:rPr>
        <w:t xml:space="preserve">safety concerns </w:t>
      </w:r>
      <w:r w:rsidR="00D015FF" w:rsidRPr="00600E06">
        <w:rPr>
          <w:szCs w:val="22"/>
          <w:lang w:val="en-GB"/>
        </w:rPr>
        <w:t xml:space="preserve">would be </w:t>
      </w:r>
      <w:r w:rsidR="002D58CA" w:rsidRPr="00600E06">
        <w:rPr>
          <w:szCs w:val="22"/>
          <w:lang w:val="en-GB"/>
        </w:rPr>
        <w:t>eased</w:t>
      </w:r>
      <w:r w:rsidR="00D015FF" w:rsidRPr="00600E06">
        <w:rPr>
          <w:szCs w:val="22"/>
          <w:lang w:val="en-GB"/>
        </w:rPr>
        <w:t xml:space="preserve"> by enhancing the lighting, safety, and security measures throughout the green and coastal blue spaces, and requested that decision-makers sought to make these improvements. </w:t>
      </w:r>
    </w:p>
    <w:bookmarkEnd w:id="31"/>
    <w:p w14:paraId="0661E6E0" w14:textId="71E1D5D5" w:rsidR="00FD5B65" w:rsidRPr="00600E06" w:rsidRDefault="00FD5B65" w:rsidP="007E2369">
      <w:pPr>
        <w:pStyle w:val="NoSpacing"/>
        <w:spacing w:after="240"/>
        <w:rPr>
          <w:szCs w:val="22"/>
          <w:lang w:val="en-GB"/>
        </w:rPr>
      </w:pPr>
    </w:p>
    <w:p w14:paraId="5A5373DE" w14:textId="2829ACC5" w:rsidR="00697640" w:rsidRPr="00600E06" w:rsidRDefault="00175B20" w:rsidP="00051EEE">
      <w:pPr>
        <w:pStyle w:val="NoSpacing"/>
        <w:spacing w:after="240"/>
        <w:rPr>
          <w:szCs w:val="22"/>
          <w:lang w:val="en-GB"/>
        </w:rPr>
      </w:pPr>
      <w:r w:rsidRPr="00600E06">
        <w:rPr>
          <w:szCs w:val="22"/>
          <w:lang w:val="en-GB"/>
        </w:rPr>
        <w:t>B</w:t>
      </w:r>
      <w:r w:rsidR="0094128A" w:rsidRPr="00600E06">
        <w:rPr>
          <w:szCs w:val="22"/>
          <w:lang w:val="en-GB"/>
        </w:rPr>
        <w:t>y</w:t>
      </w:r>
      <w:r w:rsidR="00306D4C" w:rsidRPr="00600E06">
        <w:rPr>
          <w:szCs w:val="22"/>
          <w:lang w:val="en-GB"/>
        </w:rPr>
        <w:t xml:space="preserve"> </w:t>
      </w:r>
      <w:r w:rsidR="009046F5" w:rsidRPr="00600E06">
        <w:rPr>
          <w:szCs w:val="22"/>
          <w:lang w:val="en-GB"/>
        </w:rPr>
        <w:t xml:space="preserve">using </w:t>
      </w:r>
      <w:r w:rsidR="00FF5A56" w:rsidRPr="00600E06">
        <w:rPr>
          <w:szCs w:val="22"/>
          <w:lang w:val="en-GB"/>
        </w:rPr>
        <w:t>video</w:t>
      </w:r>
      <w:r w:rsidR="009046F5" w:rsidRPr="00600E06">
        <w:rPr>
          <w:szCs w:val="22"/>
          <w:lang w:val="en-GB"/>
        </w:rPr>
        <w:t xml:space="preserve"> to </w:t>
      </w:r>
      <w:r w:rsidR="00BF310F" w:rsidRPr="00600E06">
        <w:rPr>
          <w:szCs w:val="22"/>
          <w:lang w:val="en-GB"/>
        </w:rPr>
        <w:t xml:space="preserve">actively </w:t>
      </w:r>
      <w:r w:rsidR="0080618C" w:rsidRPr="00600E06">
        <w:rPr>
          <w:szCs w:val="22"/>
          <w:lang w:val="en-GB"/>
        </w:rPr>
        <w:t>engage</w:t>
      </w:r>
      <w:r w:rsidR="00E861A9" w:rsidRPr="00600E06">
        <w:rPr>
          <w:szCs w:val="22"/>
          <w:lang w:val="en-GB"/>
        </w:rPr>
        <w:t xml:space="preserve"> with</w:t>
      </w:r>
      <w:r w:rsidR="00BF310F" w:rsidRPr="00600E06">
        <w:rPr>
          <w:szCs w:val="22"/>
          <w:lang w:val="en-GB"/>
        </w:rPr>
        <w:t xml:space="preserve"> outdoor spaces</w:t>
      </w:r>
      <w:r w:rsidR="009046F5" w:rsidRPr="00600E06">
        <w:rPr>
          <w:szCs w:val="22"/>
          <w:lang w:val="en-GB"/>
        </w:rPr>
        <w:t xml:space="preserve"> </w:t>
      </w:r>
      <w:r w:rsidR="009046F5" w:rsidRPr="00600E06">
        <w:rPr>
          <w:i/>
          <w:iCs/>
          <w:szCs w:val="22"/>
          <w:lang w:val="en-GB"/>
        </w:rPr>
        <w:t xml:space="preserve">in </w:t>
      </w:r>
      <w:r w:rsidR="00127B86" w:rsidRPr="00600E06">
        <w:rPr>
          <w:i/>
          <w:iCs/>
          <w:szCs w:val="22"/>
          <w:lang w:val="en-GB"/>
        </w:rPr>
        <w:t>situ</w:t>
      </w:r>
      <w:r w:rsidR="00127B86" w:rsidRPr="00600E06">
        <w:rPr>
          <w:szCs w:val="22"/>
          <w:lang w:val="en-GB"/>
        </w:rPr>
        <w:t xml:space="preserve"> and</w:t>
      </w:r>
      <w:r w:rsidR="00BF310F" w:rsidRPr="00600E06">
        <w:rPr>
          <w:szCs w:val="22"/>
          <w:lang w:val="en-GB"/>
        </w:rPr>
        <w:t xml:space="preserve"> acquir</w:t>
      </w:r>
      <w:r w:rsidR="009046F5" w:rsidRPr="00600E06">
        <w:rPr>
          <w:szCs w:val="22"/>
          <w:lang w:val="en-GB"/>
        </w:rPr>
        <w:t>e</w:t>
      </w:r>
      <w:r w:rsidR="00BF310F" w:rsidRPr="00600E06">
        <w:rPr>
          <w:szCs w:val="22"/>
          <w:lang w:val="en-GB"/>
        </w:rPr>
        <w:t xml:space="preserve"> new</w:t>
      </w:r>
      <w:r w:rsidR="00306D4C" w:rsidRPr="00600E06">
        <w:rPr>
          <w:szCs w:val="22"/>
          <w:lang w:val="en-GB"/>
        </w:rPr>
        <w:t xml:space="preserve"> knowledge</w:t>
      </w:r>
      <w:r w:rsidR="00EF2774" w:rsidRPr="00600E06">
        <w:rPr>
          <w:szCs w:val="22"/>
          <w:lang w:val="en-GB"/>
        </w:rPr>
        <w:t xml:space="preserve"> (e.g. visiting historic monuments, </w:t>
      </w:r>
      <w:r w:rsidR="0080618C" w:rsidRPr="00600E06">
        <w:rPr>
          <w:szCs w:val="22"/>
          <w:lang w:val="en-GB"/>
        </w:rPr>
        <w:t>interacting with</w:t>
      </w:r>
      <w:r w:rsidR="00EF2774" w:rsidRPr="00600E06">
        <w:rPr>
          <w:szCs w:val="22"/>
          <w:lang w:val="en-GB"/>
        </w:rPr>
        <w:t xml:space="preserve"> wildlife)</w:t>
      </w:r>
      <w:r w:rsidR="00BF310F" w:rsidRPr="00600E06">
        <w:rPr>
          <w:szCs w:val="22"/>
          <w:lang w:val="en-GB"/>
        </w:rPr>
        <w:t>,</w:t>
      </w:r>
      <w:r w:rsidR="00842207" w:rsidRPr="00600E06">
        <w:rPr>
          <w:szCs w:val="22"/>
          <w:lang w:val="en-GB"/>
        </w:rPr>
        <w:t xml:space="preserve"> </w:t>
      </w:r>
      <w:r w:rsidR="00306D4C" w:rsidRPr="00600E06">
        <w:rPr>
          <w:szCs w:val="22"/>
          <w:lang w:val="en-GB"/>
        </w:rPr>
        <w:t xml:space="preserve">participants </w:t>
      </w:r>
      <w:r w:rsidR="0049516D" w:rsidRPr="00600E06">
        <w:rPr>
          <w:szCs w:val="22"/>
          <w:lang w:val="en-GB"/>
        </w:rPr>
        <w:t>appeared to experience</w:t>
      </w:r>
      <w:r w:rsidR="00306D4C" w:rsidRPr="00600E06">
        <w:rPr>
          <w:szCs w:val="22"/>
          <w:lang w:val="en-GB"/>
        </w:rPr>
        <w:t xml:space="preserve"> positive wellbeing benefits where </w:t>
      </w:r>
      <w:r w:rsidR="001D16EC" w:rsidRPr="00600E06">
        <w:rPr>
          <w:szCs w:val="22"/>
          <w:lang w:val="en-GB"/>
        </w:rPr>
        <w:t xml:space="preserve">they </w:t>
      </w:r>
      <w:r w:rsidRPr="00600E06">
        <w:rPr>
          <w:szCs w:val="22"/>
          <w:lang w:val="en-GB"/>
        </w:rPr>
        <w:t xml:space="preserve">had not done so previously. This </w:t>
      </w:r>
      <w:r w:rsidR="0096169F" w:rsidRPr="00600E06">
        <w:rPr>
          <w:szCs w:val="22"/>
          <w:lang w:val="en-GB"/>
        </w:rPr>
        <w:t xml:space="preserve">message </w:t>
      </w:r>
      <w:r w:rsidRPr="00600E06">
        <w:rPr>
          <w:szCs w:val="22"/>
          <w:lang w:val="en-GB"/>
        </w:rPr>
        <w:t xml:space="preserve">was then conveyed </w:t>
      </w:r>
      <w:r w:rsidR="0096169F" w:rsidRPr="00600E06">
        <w:rPr>
          <w:szCs w:val="22"/>
          <w:lang w:val="en-GB"/>
        </w:rPr>
        <w:t>to</w:t>
      </w:r>
      <w:r w:rsidR="00035706" w:rsidRPr="00600E06">
        <w:rPr>
          <w:szCs w:val="22"/>
          <w:lang w:val="en-GB"/>
        </w:rPr>
        <w:t xml:space="preserve"> </w:t>
      </w:r>
      <w:r w:rsidR="00EF2774" w:rsidRPr="00600E06">
        <w:rPr>
          <w:szCs w:val="22"/>
          <w:lang w:val="en-GB"/>
        </w:rPr>
        <w:t>other</w:t>
      </w:r>
      <w:r w:rsidR="00D75B03" w:rsidRPr="00600E06">
        <w:rPr>
          <w:szCs w:val="22"/>
          <w:lang w:val="en-GB"/>
        </w:rPr>
        <w:t xml:space="preserve"> participants</w:t>
      </w:r>
      <w:r w:rsidR="00035706" w:rsidRPr="00600E06">
        <w:rPr>
          <w:szCs w:val="22"/>
          <w:lang w:val="en-GB"/>
        </w:rPr>
        <w:t xml:space="preserve"> </w:t>
      </w:r>
      <w:r w:rsidR="00160A12" w:rsidRPr="00600E06">
        <w:rPr>
          <w:szCs w:val="22"/>
          <w:lang w:val="en-GB"/>
        </w:rPr>
        <w:t>through</w:t>
      </w:r>
      <w:r w:rsidR="001A7AC8" w:rsidRPr="00600E06">
        <w:rPr>
          <w:szCs w:val="22"/>
          <w:lang w:val="en-GB"/>
        </w:rPr>
        <w:t xml:space="preserve"> the </w:t>
      </w:r>
      <w:r w:rsidR="00707A1E" w:rsidRPr="00600E06">
        <w:rPr>
          <w:szCs w:val="22"/>
          <w:lang w:val="en-GB"/>
        </w:rPr>
        <w:t>one-</w:t>
      </w:r>
      <w:r w:rsidR="001A7AC8" w:rsidRPr="00600E06">
        <w:rPr>
          <w:szCs w:val="22"/>
          <w:lang w:val="en-GB"/>
        </w:rPr>
        <w:t xml:space="preserve">minute film </w:t>
      </w:r>
      <w:r w:rsidR="00035706" w:rsidRPr="00600E06">
        <w:rPr>
          <w:szCs w:val="22"/>
          <w:lang w:val="en-GB"/>
        </w:rPr>
        <w:t>s</w:t>
      </w:r>
      <w:r w:rsidR="00160A12" w:rsidRPr="00600E06">
        <w:rPr>
          <w:szCs w:val="22"/>
          <w:lang w:val="en-GB"/>
        </w:rPr>
        <w:t>creenings</w:t>
      </w:r>
      <w:r w:rsidR="001A7AC8" w:rsidRPr="00600E06">
        <w:rPr>
          <w:szCs w:val="22"/>
          <w:lang w:val="en-GB"/>
        </w:rPr>
        <w:t xml:space="preserve"> and </w:t>
      </w:r>
      <w:r w:rsidR="00160A12" w:rsidRPr="00600E06">
        <w:rPr>
          <w:szCs w:val="22"/>
          <w:lang w:val="en-GB"/>
        </w:rPr>
        <w:t>discussions</w:t>
      </w:r>
      <w:r w:rsidR="00051EEE" w:rsidRPr="00600E06">
        <w:rPr>
          <w:szCs w:val="22"/>
          <w:lang w:val="en-GB"/>
        </w:rPr>
        <w:t xml:space="preserve">. </w:t>
      </w:r>
      <w:r w:rsidR="003D0463" w:rsidRPr="00600E06">
        <w:rPr>
          <w:szCs w:val="22"/>
          <w:lang w:val="en-GB"/>
        </w:rPr>
        <w:t>Moreover, a</w:t>
      </w:r>
      <w:r w:rsidR="00697640" w:rsidRPr="00600E06">
        <w:rPr>
          <w:szCs w:val="22"/>
          <w:lang w:val="en-GB"/>
        </w:rPr>
        <w:t xml:space="preserve">ll participants </w:t>
      </w:r>
      <w:r w:rsidR="003D0463" w:rsidRPr="00600E06">
        <w:rPr>
          <w:szCs w:val="22"/>
          <w:lang w:val="en-GB"/>
        </w:rPr>
        <w:t>developed their</w:t>
      </w:r>
      <w:r w:rsidR="00697640" w:rsidRPr="00600E06">
        <w:rPr>
          <w:szCs w:val="22"/>
          <w:lang w:val="en-GB"/>
        </w:rPr>
        <w:t xml:space="preserve"> perspectives </w:t>
      </w:r>
      <w:r w:rsidR="003D0463" w:rsidRPr="00600E06">
        <w:rPr>
          <w:szCs w:val="22"/>
          <w:lang w:val="en-GB"/>
        </w:rPr>
        <w:t>on</w:t>
      </w:r>
      <w:r w:rsidR="00697640" w:rsidRPr="00600E06">
        <w:rPr>
          <w:szCs w:val="22"/>
          <w:lang w:val="en-GB"/>
        </w:rPr>
        <w:t xml:space="preserve"> Georgetown’s green and blue spaces</w:t>
      </w:r>
      <w:r w:rsidR="00051EEE" w:rsidRPr="00600E06">
        <w:rPr>
          <w:szCs w:val="22"/>
          <w:lang w:val="en-GB"/>
        </w:rPr>
        <w:t>, regardless of their original motivation to take part</w:t>
      </w:r>
      <w:r w:rsidR="003D0463" w:rsidRPr="00600E06">
        <w:rPr>
          <w:szCs w:val="22"/>
          <w:lang w:val="en-GB"/>
        </w:rPr>
        <w:t xml:space="preserve"> in the partic</w:t>
      </w:r>
      <w:r w:rsidR="00265EA6" w:rsidRPr="00600E06">
        <w:rPr>
          <w:szCs w:val="22"/>
          <w:lang w:val="en-GB"/>
        </w:rPr>
        <w:t>ip</w:t>
      </w:r>
      <w:r w:rsidR="003D0463" w:rsidRPr="00600E06">
        <w:rPr>
          <w:szCs w:val="22"/>
          <w:lang w:val="en-GB"/>
        </w:rPr>
        <w:t>at</w:t>
      </w:r>
      <w:r w:rsidR="006A67F0" w:rsidRPr="00600E06">
        <w:rPr>
          <w:szCs w:val="22"/>
          <w:lang w:val="en-GB"/>
        </w:rPr>
        <w:t>o</w:t>
      </w:r>
      <w:r w:rsidR="003D0463" w:rsidRPr="00600E06">
        <w:rPr>
          <w:szCs w:val="22"/>
          <w:lang w:val="en-GB"/>
        </w:rPr>
        <w:t>ry video process</w:t>
      </w:r>
      <w:r w:rsidR="00697640" w:rsidRPr="00600E06">
        <w:rPr>
          <w:szCs w:val="22"/>
          <w:lang w:val="en-GB"/>
        </w:rPr>
        <w:t xml:space="preserve">. </w:t>
      </w:r>
      <w:r w:rsidR="003D0463" w:rsidRPr="00600E06">
        <w:rPr>
          <w:szCs w:val="22"/>
          <w:lang w:val="en-GB"/>
        </w:rPr>
        <w:t>By</w:t>
      </w:r>
      <w:r w:rsidR="00051EEE" w:rsidRPr="00600E06">
        <w:rPr>
          <w:szCs w:val="22"/>
          <w:lang w:val="en-GB"/>
        </w:rPr>
        <w:t xml:space="preserve"> developing agency</w:t>
      </w:r>
      <w:r w:rsidR="00697640" w:rsidRPr="00600E06">
        <w:rPr>
          <w:szCs w:val="22"/>
          <w:lang w:val="en-GB"/>
        </w:rPr>
        <w:t xml:space="preserve">, participants </w:t>
      </w:r>
      <w:r w:rsidR="00051EEE" w:rsidRPr="00600E06">
        <w:rPr>
          <w:szCs w:val="22"/>
          <w:lang w:val="en-GB"/>
        </w:rPr>
        <w:t>discussed</w:t>
      </w:r>
      <w:r w:rsidR="00C0539B" w:rsidRPr="00600E06">
        <w:rPr>
          <w:szCs w:val="22"/>
          <w:lang w:val="en-GB"/>
        </w:rPr>
        <w:t xml:space="preserve"> intentions to</w:t>
      </w:r>
      <w:r w:rsidR="00697640" w:rsidRPr="00600E06">
        <w:rPr>
          <w:szCs w:val="22"/>
          <w:lang w:val="en-GB"/>
        </w:rPr>
        <w:t xml:space="preserve"> share </w:t>
      </w:r>
      <w:r w:rsidR="003D0463" w:rsidRPr="00600E06">
        <w:rPr>
          <w:szCs w:val="22"/>
          <w:lang w:val="en-GB"/>
        </w:rPr>
        <w:t>new</w:t>
      </w:r>
      <w:r w:rsidR="00697640" w:rsidRPr="00600E06">
        <w:rPr>
          <w:szCs w:val="22"/>
          <w:lang w:val="en-GB"/>
        </w:rPr>
        <w:t xml:space="preserve"> knowledge</w:t>
      </w:r>
      <w:r w:rsidR="00EC005F" w:rsidRPr="00600E06">
        <w:rPr>
          <w:szCs w:val="22"/>
          <w:lang w:val="en-GB"/>
        </w:rPr>
        <w:t xml:space="preserve"> </w:t>
      </w:r>
      <w:r w:rsidR="003D0463" w:rsidRPr="00600E06">
        <w:rPr>
          <w:szCs w:val="22"/>
          <w:lang w:val="en-GB"/>
        </w:rPr>
        <w:t xml:space="preserve">and perspectives </w:t>
      </w:r>
      <w:r w:rsidR="00EC005F" w:rsidRPr="00600E06">
        <w:rPr>
          <w:szCs w:val="22"/>
          <w:lang w:val="en-GB"/>
        </w:rPr>
        <w:t xml:space="preserve">with </w:t>
      </w:r>
      <w:r w:rsidR="00B71667" w:rsidRPr="00600E06">
        <w:rPr>
          <w:szCs w:val="22"/>
          <w:lang w:val="en-GB"/>
        </w:rPr>
        <w:t>social circles</w:t>
      </w:r>
      <w:r w:rsidR="0072509C" w:rsidRPr="00600E06">
        <w:rPr>
          <w:szCs w:val="22"/>
          <w:lang w:val="en-GB"/>
        </w:rPr>
        <w:t xml:space="preserve"> outside the project</w:t>
      </w:r>
      <w:r w:rsidR="00C0539B" w:rsidRPr="00600E06">
        <w:rPr>
          <w:szCs w:val="22"/>
          <w:lang w:val="en-GB"/>
        </w:rPr>
        <w:t>, visit the</w:t>
      </w:r>
      <w:r w:rsidR="00656B2C" w:rsidRPr="00600E06">
        <w:rPr>
          <w:szCs w:val="22"/>
          <w:lang w:val="en-GB"/>
        </w:rPr>
        <w:t xml:space="preserve"> green</w:t>
      </w:r>
      <w:r w:rsidR="00B71667" w:rsidRPr="00600E06">
        <w:rPr>
          <w:szCs w:val="22"/>
          <w:lang w:val="en-GB"/>
        </w:rPr>
        <w:t>/</w:t>
      </w:r>
      <w:r w:rsidR="00656B2C" w:rsidRPr="00600E06">
        <w:rPr>
          <w:szCs w:val="22"/>
          <w:lang w:val="en-GB"/>
        </w:rPr>
        <w:t>blue</w:t>
      </w:r>
      <w:r w:rsidR="00C0539B" w:rsidRPr="00600E06">
        <w:rPr>
          <w:szCs w:val="22"/>
          <w:lang w:val="en-GB"/>
        </w:rPr>
        <w:t xml:space="preserve"> spaces more often, and strive to keep them </w:t>
      </w:r>
      <w:r w:rsidR="00656B2C" w:rsidRPr="00600E06">
        <w:rPr>
          <w:szCs w:val="22"/>
          <w:lang w:val="en-GB"/>
        </w:rPr>
        <w:t>maintained</w:t>
      </w:r>
      <w:r w:rsidR="00C0539B" w:rsidRPr="00600E06">
        <w:rPr>
          <w:szCs w:val="22"/>
          <w:lang w:val="en-GB"/>
        </w:rPr>
        <w:t>.</w:t>
      </w:r>
      <w:r w:rsidR="00697640" w:rsidRPr="00600E06">
        <w:rPr>
          <w:szCs w:val="22"/>
          <w:lang w:val="en-GB"/>
        </w:rPr>
        <w:t xml:space="preserve"> </w:t>
      </w:r>
      <w:r w:rsidR="00663AE6" w:rsidRPr="00600E06">
        <w:rPr>
          <w:szCs w:val="22"/>
          <w:lang w:val="en-GB"/>
        </w:rPr>
        <w:t xml:space="preserve">Indeed, </w:t>
      </w:r>
      <w:r w:rsidR="00AA2611" w:rsidRPr="00600E06">
        <w:rPr>
          <w:szCs w:val="22"/>
          <w:lang w:val="en-GB"/>
        </w:rPr>
        <w:fldChar w:fldCharType="begin" w:fldLock="1"/>
      </w:r>
      <w:r w:rsidR="00502C42" w:rsidRPr="00600E06">
        <w:rPr>
          <w:szCs w:val="22"/>
          <w:lang w:val="en-GB"/>
        </w:rPr>
        <w:instrText>ADDIN CSL_CITATION {"citationItems":[{"id":"ITEM-1","itemData":{"DOI":"10.1016/j.biocon.2020.108532","ISSN":"00063207","abstract":"Direct experiences of nature are increasingly being replaced by technologically-mediated ones, with unclear implications for people's attitudes toward nature and toward environmental conservation. In this essay, we argue that it is useful to think not simply about the extinction of nature-based experience, but about the specific ways in which experiences of nature are being transformed into different types of experience, in order to consider the possible effects. Two important characteristics of these transformed experiences are that they are standardized, and that they encompass less sensory richness; based on research on the positive effects of direct experience, these characteristics suggest a possible reduction in both human wellbeing and support for environmental conservation. Because the transformation of nature experience is unlikely to be reversed, we encourage formal and informal environmental education that mindfully teaches children how to think about the relationship between virtual and real environments, so that one does not completely supplant the other.","author":[{"dropping-particle":"","family":"Truong","given":"Minh Xuan A.","non-dropping-particle":"","parse-names":false,"suffix":""},{"dropping-particle":"","family":"Clayton","given":"Susan","non-dropping-particle":"","parse-names":false,"suffix":""}],"container-title":"Biological Conservation","id":"ITEM-1","issue":"June 2019","issued":{"date-parts":[["2020"]]},"page":"108532","publisher":"Elsevier","title":"Technologically transformed experiences of nature: A challenge for environmental conservation?","type":"article-journal","volume":"244"},"uris":["http://www.mendeley.com/documents/?uuid=c5c7def7-b806-4756-9da0-8bae179e12ef"]}],"mendeley":{"formattedCitation":"(Truong &amp; Clayton, 2020)","manualFormatting":"Truong and Clayton (2020)","plainTextFormattedCitation":"(Truong &amp; Clayton, 2020)","previouslyFormattedCitation":"(Truong &amp; Clayton, 2020)"},"properties":{"noteIndex":0},"schema":"https://github.com/citation-style-language/schema/raw/master/csl-citation.json"}</w:instrText>
      </w:r>
      <w:r w:rsidR="00AA2611" w:rsidRPr="00600E06">
        <w:rPr>
          <w:szCs w:val="22"/>
          <w:lang w:val="en-GB"/>
        </w:rPr>
        <w:fldChar w:fldCharType="separate"/>
      </w:r>
      <w:r w:rsidR="00AA2611" w:rsidRPr="00600E06">
        <w:rPr>
          <w:noProof/>
          <w:szCs w:val="22"/>
          <w:lang w:val="en-GB"/>
        </w:rPr>
        <w:t>Truong and Clayton (2020)</w:t>
      </w:r>
      <w:r w:rsidR="00AA2611" w:rsidRPr="00600E06">
        <w:rPr>
          <w:szCs w:val="22"/>
          <w:lang w:val="en-GB"/>
        </w:rPr>
        <w:fldChar w:fldCharType="end"/>
      </w:r>
      <w:r w:rsidR="00AA2611" w:rsidRPr="00600E06">
        <w:rPr>
          <w:szCs w:val="22"/>
          <w:lang w:val="en-GB"/>
        </w:rPr>
        <w:t xml:space="preserve"> argue that technology-mediated experiences of nature can be used to encourage engagement, nature connectedness, and pro-environmental behaviours in others. </w:t>
      </w:r>
      <w:r w:rsidR="003D0463" w:rsidRPr="00600E06">
        <w:rPr>
          <w:szCs w:val="22"/>
          <w:lang w:val="en-GB"/>
        </w:rPr>
        <w:t>As the participatory video process progressed</w:t>
      </w:r>
      <w:r w:rsidR="00697640" w:rsidRPr="00600E06">
        <w:rPr>
          <w:szCs w:val="22"/>
          <w:lang w:val="en-GB"/>
        </w:rPr>
        <w:t>,</w:t>
      </w:r>
      <w:r w:rsidR="003D0463" w:rsidRPr="00600E06">
        <w:rPr>
          <w:szCs w:val="22"/>
          <w:lang w:val="en-GB"/>
        </w:rPr>
        <w:t xml:space="preserve"> the</w:t>
      </w:r>
      <w:r w:rsidR="00697640" w:rsidRPr="00600E06">
        <w:rPr>
          <w:szCs w:val="22"/>
          <w:lang w:val="en-GB"/>
        </w:rPr>
        <w:t xml:space="preserve"> participants </w:t>
      </w:r>
      <w:r w:rsidR="003D0463" w:rsidRPr="00600E06">
        <w:rPr>
          <w:szCs w:val="22"/>
          <w:lang w:val="en-GB"/>
        </w:rPr>
        <w:t>focussed increasingly</w:t>
      </w:r>
      <w:r w:rsidR="00697640" w:rsidRPr="00600E06">
        <w:rPr>
          <w:szCs w:val="22"/>
          <w:lang w:val="en-GB"/>
        </w:rPr>
        <w:t xml:space="preserve"> on what messages they wanted decision-makers to hear </w:t>
      </w:r>
      <w:r w:rsidR="00AA2611" w:rsidRPr="00600E06">
        <w:rPr>
          <w:szCs w:val="22"/>
          <w:lang w:val="en-GB"/>
        </w:rPr>
        <w:t>to</w:t>
      </w:r>
      <w:r w:rsidR="0006270C" w:rsidRPr="00600E06">
        <w:rPr>
          <w:szCs w:val="22"/>
          <w:lang w:val="en-GB"/>
        </w:rPr>
        <w:t xml:space="preserve"> inspire action that would</w:t>
      </w:r>
      <w:r w:rsidR="00AA2611" w:rsidRPr="00600E06">
        <w:rPr>
          <w:szCs w:val="22"/>
          <w:lang w:val="en-GB"/>
        </w:rPr>
        <w:t xml:space="preserve"> </w:t>
      </w:r>
      <w:r w:rsidR="00127B86" w:rsidRPr="00600E06">
        <w:rPr>
          <w:szCs w:val="22"/>
          <w:lang w:val="en-GB"/>
        </w:rPr>
        <w:t>improve</w:t>
      </w:r>
      <w:r w:rsidR="0006270C" w:rsidRPr="00600E06">
        <w:rPr>
          <w:szCs w:val="22"/>
          <w:lang w:val="en-GB"/>
        </w:rPr>
        <w:t xml:space="preserve"> Georgetown’s</w:t>
      </w:r>
      <w:r w:rsidR="00127B86" w:rsidRPr="00600E06">
        <w:rPr>
          <w:szCs w:val="22"/>
          <w:lang w:val="en-GB"/>
        </w:rPr>
        <w:t xml:space="preserve"> </w:t>
      </w:r>
      <w:r w:rsidR="001A34AD" w:rsidRPr="00600E06">
        <w:rPr>
          <w:szCs w:val="22"/>
          <w:lang w:val="en-GB"/>
        </w:rPr>
        <w:t>outdoor</w:t>
      </w:r>
      <w:r w:rsidR="00127B86" w:rsidRPr="00600E06">
        <w:rPr>
          <w:szCs w:val="22"/>
          <w:lang w:val="en-GB"/>
        </w:rPr>
        <w:t xml:space="preserve"> spaces</w:t>
      </w:r>
      <w:r w:rsidR="00697640" w:rsidRPr="00600E06">
        <w:rPr>
          <w:szCs w:val="22"/>
          <w:lang w:val="en-GB"/>
        </w:rPr>
        <w:t xml:space="preserve">. </w:t>
      </w:r>
    </w:p>
    <w:p w14:paraId="195C9C57" w14:textId="6D987F6C" w:rsidR="00FD5B65" w:rsidRPr="00600E06" w:rsidRDefault="00FD5B65" w:rsidP="00051EEE">
      <w:pPr>
        <w:pStyle w:val="NoSpacing"/>
        <w:spacing w:after="240"/>
        <w:rPr>
          <w:szCs w:val="22"/>
          <w:lang w:val="en-GB"/>
        </w:rPr>
      </w:pPr>
    </w:p>
    <w:p w14:paraId="1A3A3979" w14:textId="6B0480C8" w:rsidR="00306D4C" w:rsidRPr="00600E06" w:rsidRDefault="00FA408B" w:rsidP="007E2369">
      <w:pPr>
        <w:pStyle w:val="NoSpacing"/>
        <w:rPr>
          <w:szCs w:val="22"/>
          <w:lang w:val="en-GB"/>
        </w:rPr>
      </w:pPr>
      <w:r w:rsidRPr="00600E06">
        <w:rPr>
          <w:lang w:val="en-GB"/>
        </w:rPr>
        <w:t xml:space="preserve">Participatory video is a dynamic and ‘messy’ research process </w:t>
      </w:r>
      <w:r w:rsidRPr="00600E06">
        <w:rPr>
          <w:szCs w:val="22"/>
          <w:lang w:val="en-GB"/>
        </w:rPr>
        <w:fldChar w:fldCharType="begin" w:fldLock="1"/>
      </w:r>
      <w:r w:rsidR="00E60E73" w:rsidRPr="00600E06">
        <w:rPr>
          <w:szCs w:val="22"/>
          <w:lang w:val="en-GB"/>
        </w:rPr>
        <w:instrText>ADDIN CSL_CITATION {"citationItems":[{"id":"ITEM-1","itemData":{"DOI":"10.1177/1474474014560998","ISSN":"1474-4740","abstract":"In an era of increasing access to digital technologies, Indigenous communities are progressively more able to present sophisticated and differentiated narratives in order to maximise their long-term survival. In this article, we explore how Indigenous communities use participatory video and participatory photography as tools of Indigenous media to enhance, adapt and/or reinforce their collective social memory. This social memory is key for identity formation and self-representation, and the ways in which Indigenous representations are performed promote particular interests and worldviews to the local, national and global scales. Working with the Makushi and Wapishana communities of the North Rupununi, Guyana, the current social memory ‘in use’ was surfaced through the participatory video and photography process led by the Indigenous community. Through an iterative process of analysing images (photos and video clips) and text (written material, narration and spoken word), we identified key narratives of the communities’ social memory. We show how communities provide different messages to different actors through the way they use participatory video and participatory photography, revealing how self-conscious multiple identities shape differing purposes. We suggest that our ability, as non-Indigenous stakeholders, to perceive, appreciate and act upon these more complex and nuanced narratives is critical to help address environmental governance in a rapidly changing social–ecological context.","author":[{"dropping-particle":"","family":"Mistry","given":"Jayalaxshmi","non-dropping-particle":"","parse-names":false,"suffix":""},{"dropping-particle":"","family":"Berardi","given":"Andrea","non-dropping-particle":"","parse-names":false,"suffix":""},{"dropping-particle":"","family":"Tschirhart","given":"Céline","non-dropping-particle":"","parse-names":false,"suffix":""},{"dropping-particle":"","family":"Bignante","given":"Elisa","non-dropping-particle":"","parse-names":false,"suffix":""},{"dropping-particle":"","family":"Haynes","given":"Lakeram","non-dropping-particle":"","parse-names":false,"suffix":""},{"dropping-particle":"","family":"Benjamin","given":"Ryan","non-dropping-particle":"","parse-names":false,"suffix":""},{"dropping-particle":"","family":"Albert","given":"Grace","non-dropping-particle":"","parse-names":false,"suffix":""},{"dropping-particle":"","family":"Xavier","given":"Rebecca","non-dropping-particle":"","parse-names":false,"suffix":""},{"dropping-particle":"","family":"Jafferally","given":"Deirdre","non-dropping-particle":"","parse-names":false,"suffix":""},{"dropping-particle":"","family":"Ville","given":"Géraud","non-dropping-particle":"de","parse-names":false,"suffix":""}],"container-title":"Cultural Geographies","id":"ITEM-1","issue":"4","issued":{"date-parts":[["2014"]]},"page":"689 –712","title":"Indigenous identity and environmental governance in Guyana, South America","type":"article-journal","volume":"22"},"uris":["http://www.mendeley.com/documents/?uuid=2725048c-fbb2-4790-bd37-84bdd9e816b3"]},{"id":"ITEM-2","itemData":{"DOI":"10.1016/j.geoforum.2015.02.017","ISSN":"00167185","abstract":"The paper offers a critical intervention into the debates on research impact, theorising the potential of underpinning research agendas by ethics of care. We explore how a range of vectors of care, both intimate and distant, emerged in collaborative activities between researchers based in the UK and community youth workers and teenage female carers in Slovakia, leading to a series of (un)expected outcomes. We argue that while all research impacts cannot be planned in advance, an ethics of care embedded in relationships within and beyond research settings may form conditions in which outcomes exceeding the initial expectations can be anticipated. To achieve this, we argue for questioning the distinctions between academic and non-academic collaborators, legitimising diverse forms of knowledge, action and impact in institutional policies, and for conceiving research projects from the beginning as \"more-than-research\" avenues.","author":[{"dropping-particle":"","family":"Blazek","given":"Matej","non-dropping-particle":"","parse-names":false,"suffix":""},{"dropping-particle":"","family":"Smith","given":"Fiona M.","non-dropping-particle":"","parse-names":false,"suffix":""},{"dropping-particle":"","family":"Lemesova","given":"Miroslava","non-dropping-particle":"","parse-names":false,"suffix":""},{"dropping-particle":"","family":"Hricova","given":"Petra","non-dropping-particle":"","parse-names":false,"suffix":""}],"container-title":"Geoforum","id":"ITEM-2","issued":{"date-parts":[["2015"]]},"note":"NULL","page":"45-55","publisher":"Elsevier Ltd","title":"Ethics of care across professional and everyday positionalities: The (un)expected impacts of participatory video with young female carers in Slovakia","type":"article-journal","volume":"61"},"uris":["http://www.mendeley.com/documents/?uuid=14630a64-862f-4244-862d-a689b1ddf812"]}],"mendeley":{"formattedCitation":"(Blazek et al., 2015; Mistry et al., 2014)","manualFormatting":"(Mistry et al., 2014)","plainTextFormattedCitation":"(Blazek et al., 2015; Mistry et al., 2014)","previouslyFormattedCitation":"(Blazek et al., 2015; Mistry et al., 2014)"},"properties":{"noteIndex":0},"schema":"https://github.com/citation-style-language/schema/raw/master/csl-citation.json"}</w:instrText>
      </w:r>
      <w:r w:rsidRPr="00600E06">
        <w:rPr>
          <w:szCs w:val="22"/>
          <w:lang w:val="en-GB"/>
        </w:rPr>
        <w:fldChar w:fldCharType="separate"/>
      </w:r>
      <w:r w:rsidR="004E0FC5" w:rsidRPr="00600E06">
        <w:rPr>
          <w:noProof/>
          <w:szCs w:val="22"/>
          <w:lang w:val="en-GB"/>
        </w:rPr>
        <w:t>(Mistry et al., 2014)</w:t>
      </w:r>
      <w:r w:rsidRPr="00600E06">
        <w:rPr>
          <w:szCs w:val="22"/>
          <w:lang w:val="en-GB"/>
        </w:rPr>
        <w:fldChar w:fldCharType="end"/>
      </w:r>
      <w:r w:rsidRPr="00600E06">
        <w:rPr>
          <w:szCs w:val="22"/>
          <w:lang w:val="en-GB"/>
        </w:rPr>
        <w:t xml:space="preserve">. </w:t>
      </w:r>
      <w:r w:rsidR="00B71667" w:rsidRPr="00600E06">
        <w:rPr>
          <w:lang w:val="en-GB"/>
        </w:rPr>
        <w:t>I</w:t>
      </w:r>
      <w:r w:rsidR="002C6AAC" w:rsidRPr="00600E06">
        <w:rPr>
          <w:lang w:val="en-GB"/>
        </w:rPr>
        <w:t xml:space="preserve">nvolving Guyanese facilitators raises a number of ethical </w:t>
      </w:r>
      <w:r w:rsidR="00EC3094" w:rsidRPr="00600E06">
        <w:rPr>
          <w:lang w:val="en-GB"/>
        </w:rPr>
        <w:t>dilemmas</w:t>
      </w:r>
      <w:r w:rsidR="002C6AAC" w:rsidRPr="00600E06">
        <w:rPr>
          <w:lang w:val="en-GB"/>
        </w:rPr>
        <w:t xml:space="preserve">, as facilitators are challenged with </w:t>
      </w:r>
      <w:r w:rsidR="0006270C" w:rsidRPr="00600E06">
        <w:rPr>
          <w:lang w:val="en-GB"/>
        </w:rPr>
        <w:t>co-</w:t>
      </w:r>
      <w:r w:rsidR="002C6AAC" w:rsidRPr="00600E06">
        <w:rPr>
          <w:lang w:val="en-GB"/>
        </w:rPr>
        <w:t xml:space="preserve">producing research outcomes that </w:t>
      </w:r>
      <w:r w:rsidR="00491519" w:rsidRPr="00600E06">
        <w:rPr>
          <w:lang w:val="en-GB"/>
        </w:rPr>
        <w:t>satisfy</w:t>
      </w:r>
      <w:r w:rsidR="002C6AAC" w:rsidRPr="00600E06">
        <w:rPr>
          <w:lang w:val="en-GB"/>
        </w:rPr>
        <w:t xml:space="preserve"> both the</w:t>
      </w:r>
      <w:r w:rsidR="0006270C" w:rsidRPr="00600E06">
        <w:rPr>
          <w:lang w:val="en-GB"/>
        </w:rPr>
        <w:t>ir</w:t>
      </w:r>
      <w:r w:rsidR="002C6AAC" w:rsidRPr="00600E06">
        <w:rPr>
          <w:lang w:val="en-GB"/>
        </w:rPr>
        <w:t xml:space="preserve"> foreign academic</w:t>
      </w:r>
      <w:r w:rsidR="00491519" w:rsidRPr="00600E06">
        <w:rPr>
          <w:lang w:val="en-GB"/>
        </w:rPr>
        <w:t xml:space="preserve"> </w:t>
      </w:r>
      <w:r w:rsidR="0006270C" w:rsidRPr="00600E06">
        <w:rPr>
          <w:lang w:val="en-GB"/>
        </w:rPr>
        <w:t>collaborators</w:t>
      </w:r>
      <w:r w:rsidR="002C6AAC" w:rsidRPr="00600E06">
        <w:rPr>
          <w:lang w:val="en-GB"/>
        </w:rPr>
        <w:t xml:space="preserve"> and the </w:t>
      </w:r>
      <w:r w:rsidR="0006270C" w:rsidRPr="00600E06">
        <w:rPr>
          <w:lang w:val="en-GB"/>
        </w:rPr>
        <w:t>participants</w:t>
      </w:r>
      <w:r w:rsidR="002C6AAC" w:rsidRPr="00600E06">
        <w:rPr>
          <w:lang w:val="en-GB"/>
        </w:rPr>
        <w:t xml:space="preserve"> </w:t>
      </w:r>
      <w:r w:rsidR="002C6AAC" w:rsidRPr="00600E06">
        <w:rPr>
          <w:lang w:val="en-GB"/>
        </w:rPr>
        <w:fldChar w:fldCharType="begin" w:fldLock="1"/>
      </w:r>
      <w:r w:rsidR="004E0FC5" w:rsidRPr="00600E06">
        <w:rPr>
          <w:lang w:val="en-GB"/>
        </w:rPr>
        <w:instrText>ADDIN CSL_CITATION {"citationItems":[{"id":"ITEM-1","itemData":{"DOI":"10.1016/j.geoforum.2015.02.010","ISSN":"00167185","abstract":"Participatory research is supposed to involve participants in a collective definition of goals, and the co-production and sharing of research outputs. However, when articulated through an extended period of time involving a range of local, national and international actors, the practicalities of participatory research means that certain groups and individuals become responsible for taking leading roles, with subsequent ethical dilemmas. In the 'Community-owned solutions for future environmental challenges in the Guiana Shield, South America' (COBRA) project, the participatory research process involves a group of five Indigenous researchers - \"the local team\" - in charge of carrying out the research on the ground e.g. defining procedures, carrying out community engagement and supporting the communities in analyzing and disseminating the material. This local team is, in turn, supported by researchers from a national NGO and foreign academics. Considerable responsibility has been given to the local team for achieving project outcomes, and freedom in defining project tasks and activities. This paper analyses the multiple ethical dilemmas arising out of this situation, particularly the role of the local team as intermediaries between the wider community and project partners. We highlight the existence of significant mismatches between research expectations, and the ethical processes in operation at community level which are usually established on long-term, tacit and reciprocal relationships. We discuss how local community researchers are challenged with balancing the tensions between these two ethical polarities, while at the same time producing participatory research outcomes that are acceptable by everyone involved.","author":[{"dropping-particle":"","family":"Mistry","given":"Jayalaxshmi","non-dropping-particle":"","parse-names":false,"suffix":""},{"dropping-particle":"","family":"Berardi","given":"Andrea","non-dropping-particle":"","parse-names":false,"suffix":""},{"dropping-particle":"","family":"Bignante","given":"Elisa","non-dropping-particle":"","parse-names":false,"suffix":""},{"dropping-particle":"","family":"Tschirhart","given":"Céline","non-dropping-particle":"","parse-names":false,"suffix":""}],"container-title":"Geoforum","id":"ITEM-1","issued":{"date-parts":[["2015"]]},"note":"NULL","page":"27-35","publisher":"Elsevier Ltd","title":"Between a rock and a hard place: Ethical dilemmas of local community facilitators doing participatory research projects","type":"article-journal","volume":"61"},"uris":["http://www.mendeley.com/documents/?uuid=fd4949b7-74ea-42d0-9aac-b041d56727cb"]}],"mendeley":{"formattedCitation":"(Mistry et al., 2015)","plainTextFormattedCitation":"(Mistry et al., 2015)","previouslyFormattedCitation":"(Mistry et al., 2015)"},"properties":{"noteIndex":0},"schema":"https://github.com/citation-style-language/schema/raw/master/csl-citation.json"}</w:instrText>
      </w:r>
      <w:r w:rsidR="002C6AAC" w:rsidRPr="00600E06">
        <w:rPr>
          <w:lang w:val="en-GB"/>
        </w:rPr>
        <w:fldChar w:fldCharType="separate"/>
      </w:r>
      <w:r w:rsidR="001A34B5" w:rsidRPr="00600E06">
        <w:rPr>
          <w:noProof/>
          <w:lang w:val="en-GB"/>
        </w:rPr>
        <w:t>(Mistry et al., 2015)</w:t>
      </w:r>
      <w:r w:rsidR="002C6AAC" w:rsidRPr="00600E06">
        <w:rPr>
          <w:lang w:val="en-GB"/>
        </w:rPr>
        <w:fldChar w:fldCharType="end"/>
      </w:r>
      <w:r w:rsidR="002C6AAC" w:rsidRPr="00600E06">
        <w:rPr>
          <w:lang w:val="en-GB"/>
        </w:rPr>
        <w:t xml:space="preserve">. On one hand, </w:t>
      </w:r>
      <w:r w:rsidR="00EC3094" w:rsidRPr="00600E06">
        <w:rPr>
          <w:lang w:val="en-GB"/>
        </w:rPr>
        <w:t>th</w:t>
      </w:r>
      <w:r w:rsidR="00080F5D" w:rsidRPr="00600E06">
        <w:rPr>
          <w:lang w:val="en-GB"/>
        </w:rPr>
        <w:t>eir</w:t>
      </w:r>
      <w:r w:rsidR="00EC3094" w:rsidRPr="00600E06">
        <w:rPr>
          <w:lang w:val="en-GB"/>
        </w:rPr>
        <w:t xml:space="preserve"> </w:t>
      </w:r>
      <w:r w:rsidR="00080F5D" w:rsidRPr="00600E06">
        <w:rPr>
          <w:lang w:val="en-GB"/>
        </w:rPr>
        <w:t xml:space="preserve">contribution </w:t>
      </w:r>
      <w:r w:rsidR="002C6AAC" w:rsidRPr="00600E06">
        <w:rPr>
          <w:lang w:val="en-GB"/>
        </w:rPr>
        <w:t xml:space="preserve">ensured </w:t>
      </w:r>
      <w:r w:rsidR="005574A7" w:rsidRPr="00600E06">
        <w:rPr>
          <w:lang w:val="en-GB"/>
        </w:rPr>
        <w:t>that the project’s delivery and outcomes better reflected Guyanese as opposed to Western-imposed perspectives.</w:t>
      </w:r>
      <w:r w:rsidR="002C6AAC" w:rsidRPr="00600E06">
        <w:rPr>
          <w:lang w:val="en-GB"/>
        </w:rPr>
        <w:t xml:space="preserve"> </w:t>
      </w:r>
      <w:r w:rsidR="00160041" w:rsidRPr="00600E06">
        <w:rPr>
          <w:lang w:val="en-GB"/>
        </w:rPr>
        <w:t>Indeed</w:t>
      </w:r>
      <w:r w:rsidR="00080F5D" w:rsidRPr="00600E06">
        <w:rPr>
          <w:lang w:val="en-GB"/>
        </w:rPr>
        <w:t xml:space="preserve">, </w:t>
      </w:r>
      <w:r w:rsidR="00160041" w:rsidRPr="00600E06">
        <w:rPr>
          <w:lang w:val="en-GB"/>
        </w:rPr>
        <w:t xml:space="preserve">the </w:t>
      </w:r>
      <w:r w:rsidR="00080F5D" w:rsidRPr="00600E06">
        <w:rPr>
          <w:lang w:val="en-GB"/>
        </w:rPr>
        <w:t>p</w:t>
      </w:r>
      <w:r w:rsidR="005574A7" w:rsidRPr="00600E06">
        <w:rPr>
          <w:lang w:val="en-GB"/>
        </w:rPr>
        <w:t xml:space="preserve">articipants may have felt more comfortable communicating with </w:t>
      </w:r>
      <w:r w:rsidR="0072509C" w:rsidRPr="00600E06">
        <w:rPr>
          <w:lang w:val="en-GB"/>
        </w:rPr>
        <w:t xml:space="preserve">Guyanese </w:t>
      </w:r>
      <w:r w:rsidR="005574A7" w:rsidRPr="00600E06">
        <w:rPr>
          <w:lang w:val="en-GB"/>
        </w:rPr>
        <w:t>facilitators than</w:t>
      </w:r>
      <w:r w:rsidR="00B75A04" w:rsidRPr="00600E06">
        <w:rPr>
          <w:lang w:val="en-GB"/>
        </w:rPr>
        <w:t xml:space="preserve"> </w:t>
      </w:r>
      <w:r w:rsidR="0072509C" w:rsidRPr="00600E06">
        <w:rPr>
          <w:lang w:val="en-GB"/>
        </w:rPr>
        <w:t>foreigners</w:t>
      </w:r>
      <w:r w:rsidR="00BA3D10" w:rsidRPr="00600E06">
        <w:rPr>
          <w:lang w:val="en-GB"/>
        </w:rPr>
        <w:t xml:space="preserve">, as </w:t>
      </w:r>
      <w:r w:rsidR="001E3588" w:rsidRPr="00600E06">
        <w:rPr>
          <w:lang w:val="en-GB"/>
        </w:rPr>
        <w:t>shown</w:t>
      </w:r>
      <w:r w:rsidR="00BA3D10" w:rsidRPr="00600E06">
        <w:rPr>
          <w:lang w:val="en-GB"/>
        </w:rPr>
        <w:t xml:space="preserve"> </w:t>
      </w:r>
      <w:r w:rsidR="006512F4" w:rsidRPr="00600E06">
        <w:rPr>
          <w:lang w:val="en-GB"/>
        </w:rPr>
        <w:t>elsewhere in the Guianas</w:t>
      </w:r>
      <w:r w:rsidR="00BA3D10" w:rsidRPr="00600E06">
        <w:rPr>
          <w:lang w:val="en-GB"/>
        </w:rPr>
        <w:t xml:space="preserve"> </w:t>
      </w:r>
      <w:r w:rsidR="006512F4" w:rsidRPr="00600E06">
        <w:rPr>
          <w:lang w:val="en-GB"/>
        </w:rPr>
        <w:t>(</w:t>
      </w:r>
      <w:r w:rsidR="00BA3D10" w:rsidRPr="00600E06">
        <w:rPr>
          <w:lang w:val="en-GB"/>
        </w:rPr>
        <w:fldChar w:fldCharType="begin" w:fldLock="1"/>
      </w:r>
      <w:r w:rsidR="004E0FC5" w:rsidRPr="00600E06">
        <w:rPr>
          <w:lang w:val="en-GB"/>
        </w:rPr>
        <w:instrText>ADDIN CSL_CITATION {"citationItems":[{"id":"ITEM-1","itemData":{"DOI":"10.5751/ES-08495-210241","ISSN":"17083087","abstract":"There is increasing advocacy for inclusive community-based approaches to environmental management, and growing evidence that involving communities improves the sustainability of social-ecological systems. Most community-based approaches rely on partnerships and knowledge exchange between communities, civil society organizations, and professionals such as practitioners and/or scientists. However, few models have actively integrated more horizontal knowledge exchange from community to community. We reflect on the transferability of community owned solutions between indigenous communities by exploring challenges and achievements of community peer-to-peer knowledge exchange as a way of empowering communities to face up to local environmental and social challenges. Using participatory visual methods, indigenous communities of the North Rupununi (Guyana) identified and documented their community owned solutions through films and photostories. Indigenous researchers from this community then shared their solutions with six other communities that faced similar challenges within Guyana, Suriname, Venezuela, Colombia, French Guiana, and Brazil. They were supported by in-country civil society organizations and academics. We analyzed the impact of the knowledge exchange through interviews, field reports, and observations. Our results show that indigenous community members were significantly more receptive to solutions emerging from, and communicated by, other indigenous peoples, and that this approach was a significant motivating force for galvanizing communities to make changes in their community. We identified a range of enabling factors, such as building capacity for a shared conceptual and technical understanding, that strengthens the exchange between communities and contributes to a lasting impact. With national and international policy-makers mobilizing significant financial resources for biodiversity conservation and climate change mitigation, we argue that the promotion of community owned solutions through community peer-to-peer exchange may deliver more long-lasting, socially and ecologically integrated, and investment-effective strategies compared to top-down, expert led, and/or foreign-led initiatives.","author":[{"dropping-particle":"","family":"Tschirhart","given":"Céline","non-dropping-particle":"","parse-names":false,"suffix":""},{"dropping-particle":"","family":"Mistry","given":"Jayalaxshmi","non-dropping-particle":"","parse-names":false,"suffix":""},{"dropping-particle":"","family":"Berardi","given":"Andrea","non-dropping-particle":"","parse-names":false,"suffix":""},{"dropping-particle":"","family":"Bignante","given":"Elisa","non-dropping-particle":"","parse-names":false,"suffix":""},{"dropping-particle":"","family":"Simpson","given":"Matthew","non-dropping-particle":"","parse-names":false,"suffix":""},{"dropping-particle":"","family":"Haynes","given":"Lakeram","non-dropping-particle":"","parse-names":false,"suffix":""},{"dropping-particle":"","family":"Benjamin","given":"Ryan","non-dropping-particle":"","parse-names":false,"suffix":""},{"dropping-particle":"","family":"Albert","given":"Grace","non-dropping-particle":"","parse-names":false,"suffix":""},{"dropping-particle":"","family":"Xavier","given":"Rebecca","non-dropping-particle":"","parse-names":false,"suffix":""},{"dropping-particle":"","family":"Robertson","given":"Bernie","non-dropping-particle":"","parse-names":false,"suffix":""},{"dropping-particle":"","family":"Davis","given":"Odacy","non-dropping-particle":"","parse-names":false,"suffix":""},{"dropping-particle":"","family":"Verwer","given":"Caspar","non-dropping-particle":"","parse-names":false,"suffix":""},{"dropping-particle":"","family":"Ville","given":"Géraud","non-dropping-particle":"de","parse-names":false,"suffix":""},{"dropping-particle":"","family":"Jafferally","given":"Deirdre","non-dropping-particle":"","parse-names":false,"suffix":""}],"container-title":"Ecology and Society","id":"ITEM-1","issue":"2","issued":{"date-parts":[["2016"]]},"page":"41","title":"Learning from one another: Evaluating the impact of horizontal knowledge exchange for environmental management and governance","type":"article-journal","volume":"21"},"uris":["http://www.mendeley.com/documents/?uuid=e90a0ca8-2820-4e22-9dcb-42086be5c4e9"]}],"mendeley":{"formattedCitation":"(Tschirhart et al., 2016)","manualFormatting":"Tschirhart et al. 2016)","plainTextFormattedCitation":"(Tschirhart et al., 2016)","previouslyFormattedCitation":"(Tschirhart et al., 2016)"},"properties":{"noteIndex":0},"schema":"https://github.com/citation-style-language/schema/raw/master/csl-citation.json"}</w:instrText>
      </w:r>
      <w:r w:rsidR="00BA3D10" w:rsidRPr="00600E06">
        <w:rPr>
          <w:lang w:val="en-GB"/>
        </w:rPr>
        <w:fldChar w:fldCharType="separate"/>
      </w:r>
      <w:r w:rsidR="00BA3D10" w:rsidRPr="00600E06">
        <w:rPr>
          <w:noProof/>
          <w:lang w:val="en-GB"/>
        </w:rPr>
        <w:t>Tschirhart et al. 2016)</w:t>
      </w:r>
      <w:r w:rsidR="00BA3D10" w:rsidRPr="00600E06">
        <w:rPr>
          <w:lang w:val="en-GB"/>
        </w:rPr>
        <w:fldChar w:fldCharType="end"/>
      </w:r>
      <w:r w:rsidR="00D75B03" w:rsidRPr="00600E06">
        <w:rPr>
          <w:lang w:val="en-GB"/>
        </w:rPr>
        <w:t xml:space="preserve">. </w:t>
      </w:r>
      <w:r w:rsidR="002C6AAC" w:rsidRPr="00600E06">
        <w:rPr>
          <w:lang w:val="en-GB"/>
        </w:rPr>
        <w:t>On the other hand,</w:t>
      </w:r>
      <w:r w:rsidR="00C7209A" w:rsidRPr="00600E06">
        <w:rPr>
          <w:lang w:val="en-GB"/>
        </w:rPr>
        <w:t xml:space="preserve"> facilitators were recruited and trained by the foreign team</w:t>
      </w:r>
      <w:r w:rsidR="00160041" w:rsidRPr="00600E06">
        <w:rPr>
          <w:lang w:val="en-GB"/>
        </w:rPr>
        <w:t xml:space="preserve"> to deliver the project objectives</w:t>
      </w:r>
      <w:r w:rsidR="00BF6EA0" w:rsidRPr="00600E06">
        <w:rPr>
          <w:lang w:val="en-GB"/>
        </w:rPr>
        <w:t>.</w:t>
      </w:r>
      <w:r w:rsidR="002F5202" w:rsidRPr="00600E06">
        <w:rPr>
          <w:szCs w:val="22"/>
          <w:lang w:val="en-GB"/>
        </w:rPr>
        <w:t xml:space="preserve"> </w:t>
      </w:r>
      <w:r w:rsidR="00160041" w:rsidRPr="00600E06">
        <w:rPr>
          <w:szCs w:val="22"/>
          <w:lang w:val="en-GB"/>
        </w:rPr>
        <w:t>I</w:t>
      </w:r>
      <w:r w:rsidR="002F5202" w:rsidRPr="00600E06">
        <w:rPr>
          <w:szCs w:val="22"/>
          <w:lang w:val="en-GB"/>
        </w:rPr>
        <w:t xml:space="preserve">f the power </w:t>
      </w:r>
      <w:r w:rsidR="00F15B4D" w:rsidRPr="00600E06">
        <w:rPr>
          <w:szCs w:val="22"/>
          <w:lang w:val="en-GB"/>
        </w:rPr>
        <w:t>had been</w:t>
      </w:r>
      <w:r w:rsidR="002F5202" w:rsidRPr="00600E06">
        <w:rPr>
          <w:szCs w:val="22"/>
          <w:lang w:val="en-GB"/>
        </w:rPr>
        <w:t xml:space="preserve"> devolved </w:t>
      </w:r>
      <w:r w:rsidR="00F15B4D" w:rsidRPr="00600E06">
        <w:rPr>
          <w:szCs w:val="22"/>
          <w:lang w:val="en-GB"/>
        </w:rPr>
        <w:t xml:space="preserve">entirely </w:t>
      </w:r>
      <w:r w:rsidR="002F5202" w:rsidRPr="00600E06">
        <w:rPr>
          <w:szCs w:val="22"/>
          <w:lang w:val="en-GB"/>
        </w:rPr>
        <w:t xml:space="preserve">to a Guyanese research team, the emergent narratives may have differed </w:t>
      </w:r>
      <w:r w:rsidR="00F15B4D" w:rsidRPr="00600E06">
        <w:rPr>
          <w:szCs w:val="22"/>
          <w:lang w:val="en-GB"/>
        </w:rPr>
        <w:t xml:space="preserve">completely </w:t>
      </w:r>
      <w:r w:rsidR="002F5202" w:rsidRPr="00600E06">
        <w:rPr>
          <w:szCs w:val="22"/>
          <w:lang w:val="en-GB"/>
        </w:rPr>
        <w:fldChar w:fldCharType="begin" w:fldLock="1"/>
      </w:r>
      <w:r w:rsidR="00E64301" w:rsidRPr="00600E06">
        <w:rPr>
          <w:szCs w:val="22"/>
          <w:lang w:val="en-GB"/>
        </w:rPr>
        <w:instrText>ADDIN CSL_CITATION {"citationItems":[{"id":"ITEM-1","itemData":{"DOI":"10.5751/ES-08495-210241","ISSN":"17083087","abstract":"There is increasing advocacy for inclusive community-based approaches to environmental management, and growing evidence that involving communities improves the sustainability of social-ecological systems. Most community-based approaches rely on partnerships and knowledge exchange between communities, civil society organizations, and professionals such as practitioners and/or scientists. However, few models have actively integrated more horizontal knowledge exchange from community to community. We reflect on the transferability of community owned solutions between indigenous communities by exploring challenges and achievements of community peer-to-peer knowledge exchange as a way of empowering communities to face up to local environmental and social challenges. Using participatory visual methods, indigenous communities of the North Rupununi (Guyana) identified and documented their community owned solutions through films and photostories. Indigenous researchers from this community then shared their solutions with six other communities that faced similar challenges within Guyana, Suriname, Venezuela, Colombia, French Guiana, and Brazil. They were supported by in-country civil society organizations and academics. We analyzed the impact of the knowledge exchange through interviews, field reports, and observations. Our results show that indigenous community members were significantly more receptive to solutions emerging from, and communicated by, other indigenous peoples, and that this approach was a significant motivating force for galvanizing communities to make changes in their community. We identified a range of enabling factors, such as building capacity for a shared conceptual and technical understanding, that strengthens the exchange between communities and contributes to a lasting impact. With national and international policy-makers mobilizing significant financial resources for biodiversity conservation and climate change mitigation, we argue that the promotion of community owned solutions through community peer-to-peer exchange may deliver more long-lasting, socially and ecologically integrated, and investment-effective strategies compared to top-down, expert led, and/or foreign-led initiatives.","author":[{"dropping-particle":"","family":"Tschirhart","given":"Céline","non-dropping-particle":"","parse-names":false,"suffix":""},{"dropping-particle":"","family":"Mistry","given":"Jayalaxshmi","non-dropping-particle":"","parse-names":false,"suffix":""},{"dropping-particle":"","family":"Berardi","given":"Andrea","non-dropping-particle":"","parse-names":false,"suffix":""},{"dropping-particle":"","family":"Bignante","given":"Elisa","non-dropping-particle":"","parse-names":false,"suffix":""},{"dropping-particle":"","family":"Simpson","given":"Matthew","non-dropping-particle":"","parse-names":false,"suffix":""},{"dropping-particle":"","family":"Haynes","given":"Lakeram","non-dropping-particle":"","parse-names":false,"suffix":""},{"dropping-particle":"","family":"Benjamin","given":"Ryan","non-dropping-particle":"","parse-names":false,"suffix":""},{"dropping-particle":"","family":"Albert","given":"Grace","non-dropping-particle":"","parse-names":false,"suffix":""},{"dropping-particle":"","family":"Xavier","given":"Rebecca","non-dropping-particle":"","parse-names":false,"suffix":""},{"dropping-particle":"","family":"Robertson","given":"Bernie","non-dropping-particle":"","parse-names":false,"suffix":""},{"dropping-particle":"","family":"Davis","given":"Odacy","non-dropping-particle":"","parse-names":false,"suffix":""},{"dropping-particle":"","family":"Verwer","given":"Caspar","non-dropping-particle":"","parse-names":false,"suffix":""},{"dropping-particle":"","family":"Ville","given":"Géraud","non-dropping-particle":"de","parse-names":false,"suffix":""},{"dropping-particle":"","family":"Jafferally","given":"Deirdre","non-dropping-particle":"","parse-names":false,"suffix":""}],"container-title":"Ecology and Society","id":"ITEM-1","issue":"2","issued":{"date-parts":[["2016"]]},"page":"41","title":"Learning from one another: Evaluating the impact of horizontal knowledge exchange for environmental management and governance","type":"article-journal","volume":"21"},"uris":["http://www.mendeley.com/documents/?uuid=e90a0ca8-2820-4e22-9dcb-42086be5c4e9"]},{"id":"ITEM-2","itemData":{"DOI":"10.1016/j.geoforum.2015.02.010","ISSN":"00167185","abstract":"Participatory research is supposed to involve participants in a collective definition of goals, and the co-production and sharing of research outputs. However, when articulated through an extended period of time involving a range of local, national and international actors, the practicalities of participatory research means that certain groups and individuals become responsible for taking leading roles, with subsequent ethical dilemmas. In the 'Community-owned solutions for future environmental challenges in the Guiana Shield, South America' (COBRA) project, the participatory research process involves a group of five Indigenous researchers - \"the local team\" - in charge of carrying out the research on the ground e.g. defining procedures, carrying out community engagement and supporting the communities in analyzing and disseminating the material. This local team is, in turn, supported by researchers from a national NGO and foreign academics. Considerable responsibility has been given to the local team for achieving project outcomes, and freedom in defining project tasks and activities. This paper analyses the multiple ethical dilemmas arising out of this situation, particularly the role of the local team as intermediaries between the wider community and project partners. We highlight the existence of significant mismatches between research expectations, and the ethical processes in operation at community level which are usually established on long-term, tacit and reciprocal relationships. We discuss how local community researchers are challenged with balancing the tensions between these two ethical polarities, while at the same time producing participatory research outcomes that are acceptable by everyone involved.","author":[{"dropping-particle":"","family":"Mistry","given":"Jayalaxshmi","non-dropping-particle":"","parse-names":false,"suffix":""},{"dropping-particle":"","family":"Berardi","given":"Andrea","non-dropping-particle":"","parse-names":false,"suffix":""},{"dropping-particle":"","family":"Bignante","given":"Elisa","non-dropping-particle":"","parse-names":false,"suffix":""},{"dropping-particle":"","family":"Tschirhart","given":"Céline","non-dropping-particle":"","parse-names":false,"suffix":""}],"container-title":"Geoforum","id":"ITEM-2","issued":{"date-parts":[["2015"]]},"note":"NULL","page":"27-35","publisher":"Elsevier Ltd","title":"Between a rock and a hard place: Ethical dilemmas of local community facilitators doing participatory research projects","type":"article-journal","volume":"61"},"uris":["http://www.mendeley.com/documents/?uuid=fd4949b7-74ea-42d0-9aac-b041d56727cb"]}],"mendeley":{"formattedCitation":"(Mistry et al., 2015; Tschirhart et al., 2016)","manualFormatting":"( Tschirhart et al., 2016)","plainTextFormattedCitation":"(Mistry et al., 2015; Tschirhart et al., 2016)","previouslyFormattedCitation":"(Mistry et al., 2015; Tschirhart et al., 2016)"},"properties":{"noteIndex":0},"schema":"https://github.com/citation-style-language/schema/raw/master/csl-citation.json"}</w:instrText>
      </w:r>
      <w:r w:rsidR="002F5202" w:rsidRPr="00600E06">
        <w:rPr>
          <w:szCs w:val="22"/>
          <w:lang w:val="en-GB"/>
        </w:rPr>
        <w:fldChar w:fldCharType="separate"/>
      </w:r>
      <w:r w:rsidR="002F5202" w:rsidRPr="00600E06">
        <w:rPr>
          <w:noProof/>
          <w:szCs w:val="22"/>
          <w:lang w:val="en-GB"/>
        </w:rPr>
        <w:t>(Tschirhart et al., 2016)</w:t>
      </w:r>
      <w:r w:rsidR="002F5202" w:rsidRPr="00600E06">
        <w:rPr>
          <w:szCs w:val="22"/>
          <w:lang w:val="en-GB"/>
        </w:rPr>
        <w:fldChar w:fldCharType="end"/>
      </w:r>
      <w:r w:rsidR="002F5202" w:rsidRPr="00600E06">
        <w:rPr>
          <w:szCs w:val="22"/>
          <w:lang w:val="en-GB"/>
        </w:rPr>
        <w:t xml:space="preserve">. </w:t>
      </w:r>
      <w:r w:rsidR="00160041" w:rsidRPr="00600E06">
        <w:rPr>
          <w:szCs w:val="22"/>
          <w:lang w:val="en-GB"/>
        </w:rPr>
        <w:t>Likewise, because a foreign member of the project team was always involved in the research, it is possible that participant responses may have been biased by perceived social desirability.</w:t>
      </w:r>
      <w:r w:rsidR="00F15B4D" w:rsidRPr="00600E06">
        <w:rPr>
          <w:szCs w:val="22"/>
          <w:lang w:val="en-GB"/>
        </w:rPr>
        <w:t xml:space="preserve"> To minimise this dynamic, the </w:t>
      </w:r>
      <w:r w:rsidRPr="00600E06">
        <w:rPr>
          <w:szCs w:val="22"/>
          <w:lang w:val="en-GB"/>
        </w:rPr>
        <w:t xml:space="preserve">participants collected </w:t>
      </w:r>
      <w:r w:rsidR="00F15B4D" w:rsidRPr="00600E06">
        <w:rPr>
          <w:szCs w:val="22"/>
          <w:lang w:val="en-GB"/>
        </w:rPr>
        <w:t xml:space="preserve">video </w:t>
      </w:r>
      <w:r w:rsidRPr="00600E06">
        <w:rPr>
          <w:szCs w:val="22"/>
          <w:lang w:val="en-GB"/>
        </w:rPr>
        <w:t xml:space="preserve">material in their own time, </w:t>
      </w:r>
      <w:r w:rsidR="00BA68B8" w:rsidRPr="00600E06">
        <w:rPr>
          <w:szCs w:val="22"/>
          <w:lang w:val="en-GB"/>
        </w:rPr>
        <w:t xml:space="preserve">thus </w:t>
      </w:r>
      <w:r w:rsidRPr="00600E06">
        <w:rPr>
          <w:szCs w:val="22"/>
          <w:lang w:val="en-GB"/>
        </w:rPr>
        <w:t xml:space="preserve">creating </w:t>
      </w:r>
      <w:r w:rsidR="008E2D38" w:rsidRPr="00600E06">
        <w:rPr>
          <w:szCs w:val="22"/>
          <w:lang w:val="en-GB"/>
        </w:rPr>
        <w:t xml:space="preserve">authentic </w:t>
      </w:r>
      <w:r w:rsidRPr="00600E06">
        <w:rPr>
          <w:szCs w:val="22"/>
          <w:lang w:val="en-GB"/>
        </w:rPr>
        <w:t>data and knowledge for themselves</w:t>
      </w:r>
      <w:r w:rsidR="008E2D38" w:rsidRPr="00600E06">
        <w:rPr>
          <w:szCs w:val="22"/>
          <w:lang w:val="en-GB"/>
        </w:rPr>
        <w:t>, on their own terms</w:t>
      </w:r>
      <w:r w:rsidR="00C7209A" w:rsidRPr="00600E06">
        <w:rPr>
          <w:lang w:val="en-GB"/>
        </w:rPr>
        <w:t>.</w:t>
      </w:r>
      <w:r w:rsidR="00BF6EA0" w:rsidRPr="00600E06">
        <w:rPr>
          <w:szCs w:val="22"/>
          <w:lang w:val="en-GB"/>
        </w:rPr>
        <w:t xml:space="preserve"> </w:t>
      </w:r>
      <w:r w:rsidR="00F15B4D" w:rsidRPr="00600E06">
        <w:rPr>
          <w:lang w:val="en-GB"/>
        </w:rPr>
        <w:t xml:space="preserve">The </w:t>
      </w:r>
      <w:r w:rsidR="00BA68B8" w:rsidRPr="00600E06">
        <w:rPr>
          <w:lang w:val="en-GB"/>
        </w:rPr>
        <w:t>facilitators</w:t>
      </w:r>
      <w:r w:rsidR="00F15B4D" w:rsidRPr="00600E06">
        <w:rPr>
          <w:lang w:val="en-GB"/>
        </w:rPr>
        <w:t>, who</w:t>
      </w:r>
      <w:r w:rsidR="005E3297" w:rsidRPr="00600E06">
        <w:rPr>
          <w:lang w:val="en-GB"/>
        </w:rPr>
        <w:t xml:space="preserve"> </w:t>
      </w:r>
      <w:r w:rsidR="00F15B4D" w:rsidRPr="00600E06">
        <w:rPr>
          <w:lang w:val="en-GB"/>
        </w:rPr>
        <w:t xml:space="preserve">are interested in </w:t>
      </w:r>
      <w:r w:rsidR="00B32526" w:rsidRPr="00600E06">
        <w:rPr>
          <w:lang w:val="en-GB"/>
        </w:rPr>
        <w:t>biodiversity</w:t>
      </w:r>
      <w:r w:rsidR="00F15B4D" w:rsidRPr="00600E06">
        <w:rPr>
          <w:lang w:val="en-GB"/>
        </w:rPr>
        <w:t xml:space="preserve"> and </w:t>
      </w:r>
      <w:r w:rsidR="00B71667" w:rsidRPr="00600E06">
        <w:rPr>
          <w:lang w:val="en-GB"/>
        </w:rPr>
        <w:t xml:space="preserve">are </w:t>
      </w:r>
      <w:r w:rsidR="00F15B4D" w:rsidRPr="00600E06">
        <w:rPr>
          <w:lang w:val="en-GB"/>
        </w:rPr>
        <w:t xml:space="preserve">users of Georgetown’s outdoor spaces themselves, </w:t>
      </w:r>
      <w:r w:rsidR="00B32526" w:rsidRPr="00600E06">
        <w:rPr>
          <w:lang w:val="en-GB"/>
        </w:rPr>
        <w:t xml:space="preserve">were </w:t>
      </w:r>
      <w:r w:rsidR="00695823" w:rsidRPr="00600E06">
        <w:rPr>
          <w:lang w:val="en-GB"/>
        </w:rPr>
        <w:t xml:space="preserve">ultimately </w:t>
      </w:r>
      <w:r w:rsidR="005E3297" w:rsidRPr="00600E06">
        <w:rPr>
          <w:lang w:val="en-GB"/>
        </w:rPr>
        <w:t>interested in</w:t>
      </w:r>
      <w:r w:rsidR="005574A7" w:rsidRPr="00600E06">
        <w:rPr>
          <w:lang w:val="en-GB"/>
        </w:rPr>
        <w:t xml:space="preserve"> improvement</w:t>
      </w:r>
      <w:r w:rsidR="001A34AD" w:rsidRPr="00600E06">
        <w:rPr>
          <w:lang w:val="en-GB"/>
        </w:rPr>
        <w:t>s</w:t>
      </w:r>
      <w:r w:rsidR="005574A7" w:rsidRPr="00600E06">
        <w:rPr>
          <w:lang w:val="en-GB"/>
        </w:rPr>
        <w:t xml:space="preserve"> </w:t>
      </w:r>
      <w:r w:rsidR="001A34AD" w:rsidRPr="00600E06">
        <w:rPr>
          <w:lang w:val="en-GB"/>
        </w:rPr>
        <w:t>to</w:t>
      </w:r>
      <w:r w:rsidR="005574A7" w:rsidRPr="00600E06">
        <w:rPr>
          <w:lang w:val="en-GB"/>
        </w:rPr>
        <w:t xml:space="preserve"> green and blue </w:t>
      </w:r>
      <w:r w:rsidR="00A83535" w:rsidRPr="00600E06">
        <w:rPr>
          <w:lang w:val="en-GB"/>
        </w:rPr>
        <w:t>spaces</w:t>
      </w:r>
      <w:r w:rsidR="005574A7" w:rsidRPr="00600E06">
        <w:rPr>
          <w:lang w:val="en-GB"/>
        </w:rPr>
        <w:t xml:space="preserve"> </w:t>
      </w:r>
      <w:r w:rsidR="00695823" w:rsidRPr="00600E06">
        <w:rPr>
          <w:lang w:val="en-GB"/>
        </w:rPr>
        <w:t xml:space="preserve">both </w:t>
      </w:r>
      <w:r w:rsidR="005574A7" w:rsidRPr="00600E06">
        <w:rPr>
          <w:lang w:val="en-GB"/>
        </w:rPr>
        <w:t>for</w:t>
      </w:r>
      <w:r w:rsidR="00B71667" w:rsidRPr="00600E06">
        <w:rPr>
          <w:lang w:val="en-GB"/>
        </w:rPr>
        <w:t xml:space="preserve"> people and</w:t>
      </w:r>
      <w:r w:rsidR="00666AE6" w:rsidRPr="00600E06">
        <w:rPr>
          <w:lang w:val="en-GB"/>
        </w:rPr>
        <w:t xml:space="preserve"> conservation</w:t>
      </w:r>
      <w:r w:rsidR="005574A7" w:rsidRPr="00600E06">
        <w:rPr>
          <w:lang w:val="en-GB"/>
        </w:rPr>
        <w:t xml:space="preserve">. </w:t>
      </w:r>
      <w:r w:rsidR="008C6572" w:rsidRPr="00600E06">
        <w:rPr>
          <w:lang w:val="en-GB"/>
        </w:rPr>
        <w:t xml:space="preserve">This final point </w:t>
      </w:r>
      <w:r w:rsidR="00D57DB7" w:rsidRPr="00600E06">
        <w:rPr>
          <w:lang w:val="en-GB"/>
        </w:rPr>
        <w:t>resonate</w:t>
      </w:r>
      <w:r w:rsidR="008C6572" w:rsidRPr="00600E06">
        <w:rPr>
          <w:lang w:val="en-GB"/>
        </w:rPr>
        <w:t>s with</w:t>
      </w:r>
      <w:r w:rsidR="00B32526" w:rsidRPr="00600E06">
        <w:rPr>
          <w:lang w:val="en-GB"/>
        </w:rPr>
        <w:t xml:space="preserve"> </w:t>
      </w:r>
      <w:r w:rsidR="00B71667" w:rsidRPr="00600E06">
        <w:rPr>
          <w:lang w:val="en-GB"/>
        </w:rPr>
        <w:t>a</w:t>
      </w:r>
      <w:r w:rsidR="00B32526" w:rsidRPr="00600E06">
        <w:rPr>
          <w:lang w:val="en-GB"/>
        </w:rPr>
        <w:t xml:space="preserve"> broader</w:t>
      </w:r>
      <w:r w:rsidR="008C6572" w:rsidRPr="00600E06">
        <w:rPr>
          <w:lang w:val="en-GB"/>
        </w:rPr>
        <w:t xml:space="preserve"> aims of participatory video</w:t>
      </w:r>
      <w:r w:rsidR="00B32526" w:rsidRPr="00600E06">
        <w:rPr>
          <w:lang w:val="en-GB"/>
        </w:rPr>
        <w:t xml:space="preserve">, </w:t>
      </w:r>
      <w:r w:rsidR="008C6572" w:rsidRPr="00600E06">
        <w:rPr>
          <w:lang w:val="en-GB"/>
        </w:rPr>
        <w:t xml:space="preserve">to give agency and encourage action on the issues that affect </w:t>
      </w:r>
      <w:r w:rsidR="00E04D17" w:rsidRPr="00600E06">
        <w:rPr>
          <w:lang w:val="en-GB"/>
        </w:rPr>
        <w:t>th</w:t>
      </w:r>
      <w:r w:rsidR="00D57DB7" w:rsidRPr="00600E06">
        <w:rPr>
          <w:lang w:val="en-GB"/>
        </w:rPr>
        <w:t xml:space="preserve">ose involved in the process, </w:t>
      </w:r>
      <w:r w:rsidR="003369E2" w:rsidRPr="00600E06">
        <w:rPr>
          <w:lang w:val="en-GB"/>
        </w:rPr>
        <w:t>including</w:t>
      </w:r>
      <w:r w:rsidR="00E04D17" w:rsidRPr="00600E06">
        <w:rPr>
          <w:lang w:val="en-GB"/>
        </w:rPr>
        <w:t xml:space="preserve"> participants, facilitators, and the wider community </w:t>
      </w:r>
      <w:r w:rsidR="008C6572" w:rsidRPr="00600E06">
        <w:rPr>
          <w:lang w:val="en-GB"/>
        </w:rPr>
        <w:fldChar w:fldCharType="begin" w:fldLock="1"/>
      </w:r>
      <w:r w:rsidR="004E0FC5" w:rsidRPr="00600E06">
        <w:rPr>
          <w:lang w:val="en-GB"/>
        </w:rPr>
        <w:instrText>ADDIN CSL_CITATION {"citationItems":[{"id":"ITEM-1","itemData":{"DOI":"10.1111/area.12271","ISSN":"14754762","abstract":"Over the past decade there has been a growing interest in participatory video, but accounts have often been celebratory and uncritical. At the same time there has been an ever-increasing multiplicity of interpretations, thus making participatory video seem ‘nebulous’ and ‘perplexing’. This special section seeks to develop some of the critiques developed over the past five years, by bringing together a series of provocative thought pieces. Through this special section we seek to continue to develop a critique of participatory video as both a methodology and method. We also call on researchers, practitioners and participants to commit to engaging in rigorous public debate and intellectual critique in order to strengthen the field.","author":[{"dropping-particle":"","family":"Milne","given":"E. J.","non-dropping-particle":"","parse-names":false,"suffix":""}],"container-title":"Area","id":"ITEM-1","issue":"4","issued":{"date-parts":[["2016"]]},"page":"401-404","title":"Critiquing participatory video: experiences from around the world","type":"article-journal","volume":"48"},"uris":["http://www.mendeley.com/documents/?uuid=faf72f41-6502-4afe-a6a1-427645e76549"]}],"mendeley":{"formattedCitation":"(Milne, 2016)","plainTextFormattedCitation":"(Milne, 2016)","previouslyFormattedCitation":"(Milne, 2016)"},"properties":{"noteIndex":0},"schema":"https://github.com/citation-style-language/schema/raw/master/csl-citation.json"}</w:instrText>
      </w:r>
      <w:r w:rsidR="008C6572" w:rsidRPr="00600E06">
        <w:rPr>
          <w:lang w:val="en-GB"/>
        </w:rPr>
        <w:fldChar w:fldCharType="separate"/>
      </w:r>
      <w:r w:rsidR="001A34B5" w:rsidRPr="00600E06">
        <w:rPr>
          <w:noProof/>
          <w:lang w:val="en-GB"/>
        </w:rPr>
        <w:t>(Milne, 2016)</w:t>
      </w:r>
      <w:r w:rsidR="008C6572" w:rsidRPr="00600E06">
        <w:rPr>
          <w:lang w:val="en-GB"/>
        </w:rPr>
        <w:fldChar w:fldCharType="end"/>
      </w:r>
      <w:r w:rsidR="008C6572" w:rsidRPr="00600E06">
        <w:rPr>
          <w:lang w:val="en-GB"/>
        </w:rPr>
        <w:t xml:space="preserve">. </w:t>
      </w:r>
      <w:r w:rsidR="00483472" w:rsidRPr="00600E06">
        <w:rPr>
          <w:lang w:val="en-GB"/>
        </w:rPr>
        <w:t xml:space="preserve">While </w:t>
      </w:r>
      <w:r w:rsidR="00483472" w:rsidRPr="00600E06">
        <w:rPr>
          <w:szCs w:val="22"/>
          <w:lang w:val="en-GB"/>
        </w:rPr>
        <w:t>t</w:t>
      </w:r>
      <w:r w:rsidR="00A94273" w:rsidRPr="00600E06">
        <w:rPr>
          <w:szCs w:val="22"/>
          <w:lang w:val="en-GB"/>
        </w:rPr>
        <w:t>he flexibility</w:t>
      </w:r>
      <w:r w:rsidR="000D2E57" w:rsidRPr="00600E06">
        <w:rPr>
          <w:szCs w:val="22"/>
          <w:lang w:val="en-GB"/>
        </w:rPr>
        <w:t xml:space="preserve"> and freedom</w:t>
      </w:r>
      <w:r w:rsidR="00A94273" w:rsidRPr="00600E06">
        <w:rPr>
          <w:szCs w:val="22"/>
          <w:lang w:val="en-GB"/>
        </w:rPr>
        <w:t xml:space="preserve"> afforded by participatory video </w:t>
      </w:r>
      <w:r w:rsidR="000D2E57" w:rsidRPr="00600E06">
        <w:rPr>
          <w:szCs w:val="22"/>
          <w:lang w:val="en-GB"/>
        </w:rPr>
        <w:t xml:space="preserve">directly impacted the research outcomes, </w:t>
      </w:r>
      <w:r w:rsidR="00483472" w:rsidRPr="00600E06">
        <w:rPr>
          <w:szCs w:val="22"/>
          <w:lang w:val="en-GB"/>
        </w:rPr>
        <w:t>it</w:t>
      </w:r>
      <w:r w:rsidR="000D2E57" w:rsidRPr="00600E06">
        <w:rPr>
          <w:szCs w:val="22"/>
          <w:lang w:val="en-GB"/>
        </w:rPr>
        <w:t xml:space="preserve"> was inclusive to participants needs and willingness to engage</w:t>
      </w:r>
      <w:r w:rsidR="00B32526" w:rsidRPr="00600E06">
        <w:rPr>
          <w:szCs w:val="22"/>
          <w:lang w:val="en-GB"/>
        </w:rPr>
        <w:t xml:space="preserve"> in a rich and often complex subject matter</w:t>
      </w:r>
      <w:r w:rsidR="000D2E57" w:rsidRPr="00600E06">
        <w:rPr>
          <w:szCs w:val="22"/>
          <w:lang w:val="en-GB"/>
        </w:rPr>
        <w:t xml:space="preserve">, and was </w:t>
      </w:r>
      <w:r w:rsidR="00B32526" w:rsidRPr="00600E06">
        <w:rPr>
          <w:szCs w:val="22"/>
          <w:lang w:val="en-GB"/>
        </w:rPr>
        <w:t>well-</w:t>
      </w:r>
      <w:r w:rsidR="00A94273" w:rsidRPr="00600E06">
        <w:rPr>
          <w:szCs w:val="22"/>
          <w:lang w:val="en-GB"/>
        </w:rPr>
        <w:t xml:space="preserve">suited for </w:t>
      </w:r>
      <w:r w:rsidR="00A43E00" w:rsidRPr="00600E06">
        <w:rPr>
          <w:szCs w:val="22"/>
          <w:lang w:val="en-GB"/>
        </w:rPr>
        <w:t>confronting</w:t>
      </w:r>
      <w:r w:rsidR="00A94273" w:rsidRPr="00600E06">
        <w:rPr>
          <w:szCs w:val="22"/>
          <w:lang w:val="en-GB"/>
        </w:rPr>
        <w:t xml:space="preserve"> the </w:t>
      </w:r>
      <w:r w:rsidR="00A43E00" w:rsidRPr="00600E06">
        <w:rPr>
          <w:szCs w:val="22"/>
          <w:lang w:val="en-GB"/>
        </w:rPr>
        <w:t xml:space="preserve">traditional </w:t>
      </w:r>
      <w:r w:rsidR="00EB1807" w:rsidRPr="00600E06">
        <w:rPr>
          <w:szCs w:val="22"/>
          <w:lang w:val="en-GB"/>
        </w:rPr>
        <w:t>barrier</w:t>
      </w:r>
      <w:r w:rsidR="00A94273" w:rsidRPr="00600E06">
        <w:rPr>
          <w:szCs w:val="22"/>
          <w:lang w:val="en-GB"/>
        </w:rPr>
        <w:t xml:space="preserve"> between the researcher and the </w:t>
      </w:r>
      <w:r w:rsidR="00EB1807" w:rsidRPr="00600E06">
        <w:rPr>
          <w:szCs w:val="22"/>
          <w:lang w:val="en-GB"/>
        </w:rPr>
        <w:t>‘</w:t>
      </w:r>
      <w:r w:rsidR="00A94273" w:rsidRPr="00600E06">
        <w:rPr>
          <w:szCs w:val="22"/>
          <w:lang w:val="en-GB"/>
        </w:rPr>
        <w:t>research</w:t>
      </w:r>
      <w:r w:rsidR="00EB1807" w:rsidRPr="00600E06">
        <w:rPr>
          <w:szCs w:val="22"/>
          <w:lang w:val="en-GB"/>
        </w:rPr>
        <w:t>ed’</w:t>
      </w:r>
      <w:r w:rsidR="00A94273" w:rsidRPr="00600E06">
        <w:rPr>
          <w:lang w:val="en-GB"/>
        </w:rPr>
        <w:t>.</w:t>
      </w:r>
    </w:p>
    <w:p w14:paraId="637ADAE0" w14:textId="77777777" w:rsidR="00FD5B65" w:rsidRPr="00600E06" w:rsidRDefault="00FD5B65" w:rsidP="007E2369">
      <w:pPr>
        <w:pStyle w:val="NoSpacing"/>
        <w:rPr>
          <w:szCs w:val="22"/>
          <w:lang w:val="en-GB"/>
        </w:rPr>
      </w:pPr>
    </w:p>
    <w:p w14:paraId="259B71F5" w14:textId="00192692" w:rsidR="00A54A3F" w:rsidRPr="00600E06" w:rsidRDefault="00306D4C" w:rsidP="007E2369">
      <w:pPr>
        <w:pStyle w:val="NoSpacing"/>
        <w:rPr>
          <w:szCs w:val="22"/>
          <w:lang w:val="en-GB"/>
        </w:rPr>
      </w:pPr>
      <w:r w:rsidRPr="00600E06">
        <w:rPr>
          <w:szCs w:val="22"/>
          <w:lang w:val="en-GB"/>
        </w:rPr>
        <w:t>After screening the composite film, decision-makers expressed their intent to deliver action though implementing changes to the upkeep and design of current and future green and blue spaces to improve the wellbeing of Georgetown’s residents at large. Propositions included improving security and removing litter, raising awareness amongst the public (and amongst colleagues within decision-maker’s institutions) about the wellbeing benefits these spaces offer, and planning for new green spaces to ensure equ</w:t>
      </w:r>
      <w:r w:rsidR="000D2E57" w:rsidRPr="00600E06">
        <w:rPr>
          <w:szCs w:val="22"/>
          <w:lang w:val="en-GB"/>
        </w:rPr>
        <w:t>itable</w:t>
      </w:r>
      <w:r w:rsidRPr="00600E06">
        <w:rPr>
          <w:szCs w:val="22"/>
          <w:lang w:val="en-GB"/>
        </w:rPr>
        <w:t xml:space="preserve"> </w:t>
      </w:r>
      <w:r w:rsidR="003B738E" w:rsidRPr="00600E06">
        <w:rPr>
          <w:szCs w:val="22"/>
          <w:lang w:val="en-GB"/>
        </w:rPr>
        <w:t>access</w:t>
      </w:r>
      <w:r w:rsidR="00FD7844" w:rsidRPr="00600E06">
        <w:rPr>
          <w:szCs w:val="22"/>
          <w:lang w:val="en-GB"/>
        </w:rPr>
        <w:t xml:space="preserve"> across Georgetown</w:t>
      </w:r>
      <w:r w:rsidRPr="00600E06">
        <w:rPr>
          <w:szCs w:val="22"/>
          <w:lang w:val="en-GB"/>
        </w:rPr>
        <w:t>.</w:t>
      </w:r>
      <w:r w:rsidR="00FD7844" w:rsidRPr="00600E06">
        <w:rPr>
          <w:szCs w:val="22"/>
          <w:lang w:val="en-GB"/>
        </w:rPr>
        <w:t xml:space="preserve"> These </w:t>
      </w:r>
      <w:r w:rsidR="00C24B5F" w:rsidRPr="00600E06">
        <w:rPr>
          <w:szCs w:val="22"/>
          <w:lang w:val="en-GB"/>
        </w:rPr>
        <w:t xml:space="preserve">suggestions </w:t>
      </w:r>
      <w:r w:rsidR="00FD7844" w:rsidRPr="00600E06">
        <w:rPr>
          <w:szCs w:val="22"/>
          <w:lang w:val="en-GB"/>
        </w:rPr>
        <w:t xml:space="preserve">were in line with the messages relayed </w:t>
      </w:r>
      <w:r w:rsidR="000D2E57" w:rsidRPr="00600E06">
        <w:rPr>
          <w:szCs w:val="22"/>
          <w:lang w:val="en-GB"/>
        </w:rPr>
        <w:t>by participants</w:t>
      </w:r>
      <w:r w:rsidR="00EC4E01" w:rsidRPr="00600E06">
        <w:rPr>
          <w:szCs w:val="22"/>
          <w:lang w:val="en-GB"/>
        </w:rPr>
        <w:t xml:space="preserve">, reiterating how knowledge </w:t>
      </w:r>
      <w:r w:rsidR="000D2E57" w:rsidRPr="00600E06">
        <w:rPr>
          <w:szCs w:val="22"/>
          <w:lang w:val="en-GB"/>
        </w:rPr>
        <w:t>sharing</w:t>
      </w:r>
      <w:r w:rsidR="00EC4E01" w:rsidRPr="00600E06">
        <w:rPr>
          <w:szCs w:val="22"/>
          <w:lang w:val="en-GB"/>
        </w:rPr>
        <w:t xml:space="preserve"> through creative visual method</w:t>
      </w:r>
      <w:r w:rsidR="000D2E57" w:rsidRPr="00600E06">
        <w:rPr>
          <w:szCs w:val="22"/>
          <w:lang w:val="en-GB"/>
        </w:rPr>
        <w:t>ologies</w:t>
      </w:r>
      <w:r w:rsidR="00EC4E01" w:rsidRPr="00600E06">
        <w:rPr>
          <w:szCs w:val="22"/>
          <w:lang w:val="en-GB"/>
        </w:rPr>
        <w:t xml:space="preserve"> can lead to successful environmental management</w:t>
      </w:r>
      <w:r w:rsidR="00156ABF" w:rsidRPr="00600E06">
        <w:rPr>
          <w:szCs w:val="22"/>
          <w:lang w:val="en-GB"/>
        </w:rPr>
        <w:t xml:space="preserve"> </w:t>
      </w:r>
      <w:r w:rsidR="00EC4E01" w:rsidRPr="00600E06">
        <w:rPr>
          <w:lang w:val="en-GB"/>
        </w:rPr>
        <w:t>(</w:t>
      </w:r>
      <w:r w:rsidR="00EC4E01" w:rsidRPr="00600E06">
        <w:rPr>
          <w:lang w:val="en-GB"/>
        </w:rPr>
        <w:fldChar w:fldCharType="begin" w:fldLock="1"/>
      </w:r>
      <w:r w:rsidR="00156ABF" w:rsidRPr="00600E06">
        <w:rPr>
          <w:lang w:val="en-GB"/>
        </w:rPr>
        <w:instrText>ADDIN CSL_CITATION {"citationItems":[{"id":"ITEM-1","itemData":{"DOI":"10.5751/ES-08495-210241","ISSN":"17083087","abstract":"There is increasing advocacy for inclusive community-based approaches to environmental management, and growing evidence that involving communities improves the sustainability of social-ecological systems. Most community-based approaches rely on partnerships and knowledge exchange between communities, civil society organizations, and professionals such as practitioners and/or scientists. However, few models have actively integrated more horizontal knowledge exchange from community to community. We reflect on the transferability of community owned solutions between indigenous communities by exploring challenges and achievements of community peer-to-peer knowledge exchange as a way of empowering communities to face up to local environmental and social challenges. Using participatory visual methods, indigenous communities of the North Rupununi (Guyana) identified and documented their community owned solutions through films and photostories. Indigenous researchers from this community then shared their solutions with six other communities that faced similar challenges within Guyana, Suriname, Venezuela, Colombia, French Guiana, and Brazil. They were supported by in-country civil society organizations and academics. We analyzed the impact of the knowledge exchange through interviews, field reports, and observations. Our results show that indigenous community members were significantly more receptive to solutions emerging from, and communicated by, other indigenous peoples, and that this approach was a significant motivating force for galvanizing communities to make changes in their community. We identified a range of enabling factors, such as building capacity for a shared conceptual and technical understanding, that strengthens the exchange between communities and contributes to a lasting impact. With national and international policy-makers mobilizing significant financial resources for biodiversity conservation and climate change mitigation, we argue that the promotion of community owned solutions through community peer-to-peer exchange may deliver more long-lasting, socially and ecologically integrated, and investment-effective strategies compared to top-down, expert led, and/or foreign-led initiatives.","author":[{"dropping-particle":"","family":"Tschirhart","given":"Céline","non-dropping-particle":"","parse-names":false,"suffix":""},{"dropping-particle":"","family":"Mistry","given":"Jayalaxshmi","non-dropping-particle":"","parse-names":false,"suffix":""},{"dropping-particle":"","family":"Berardi","given":"Andrea","non-dropping-particle":"","parse-names":false,"suffix":""},{"dropping-particle":"","family":"Bignante","given":"Elisa","non-dropping-particle":"","parse-names":false,"suffix":""},{"dropping-particle":"","family":"Simpson","given":"Matthew","non-dropping-particle":"","parse-names":false,"suffix":""},{"dropping-particle":"","family":"Haynes","given":"Lakeram","non-dropping-particle":"","parse-names":false,"suffix":""},{"dropping-particle":"","family":"Benjamin","given":"Ryan","non-dropping-particle":"","parse-names":false,"suffix":""},{"dropping-particle":"","family":"Albert","given":"Grace","non-dropping-particle":"","parse-names":false,"suffix":""},{"dropping-particle":"","family":"Xavier","given":"Rebecca","non-dropping-particle":"","parse-names":false,"suffix":""},{"dropping-particle":"","family":"Robertson","given":"Bernie","non-dropping-particle":"","parse-names":false,"suffix":""},{"dropping-particle":"","family":"Davis","given":"Odacy","non-dropping-particle":"","parse-names":false,"suffix":""},{"dropping-particle":"","family":"Verwer","given":"Caspar","non-dropping-particle":"","parse-names":false,"suffix":""},{"dropping-particle":"","family":"Ville","given":"Géraud","non-dropping-particle":"de","parse-names":false,"suffix":""},{"dropping-particle":"","family":"Jafferally","given":"Deirdre","non-dropping-particle":"","parse-names":false,"suffix":""}],"container-title":"Ecology and Society","id":"ITEM-1","issue":"2","issued":{"date-parts":[["2016"]]},"page":"41","title":"Learning from one another: Evaluating the impact of horizontal knowledge exchange for environmental management and governance","type":"article-journal","volume":"21"},"uris":["http://www.mendeley.com/documents/?uuid=e90a0ca8-2820-4e22-9dcb-42086be5c4e9"]}],"mendeley":{"formattedCitation":"(Tschirhart et al., 2016)","manualFormatting":"Tschirhart et al. 2016; Ranger et al. 2016)","plainTextFormattedCitation":"(Tschirhart et al., 2016)","previouslyFormattedCitation":"(Tschirhart et al., 2016)"},"properties":{"noteIndex":0},"schema":"https://github.com/citation-style-language/schema/raw/master/csl-citation.json"}</w:instrText>
      </w:r>
      <w:r w:rsidR="00EC4E01" w:rsidRPr="00600E06">
        <w:rPr>
          <w:lang w:val="en-GB"/>
        </w:rPr>
        <w:fldChar w:fldCharType="separate"/>
      </w:r>
      <w:r w:rsidR="00EC4E01" w:rsidRPr="00600E06">
        <w:rPr>
          <w:noProof/>
          <w:lang w:val="en-GB"/>
        </w:rPr>
        <w:t>Tschirhart et al. 2016</w:t>
      </w:r>
      <w:r w:rsidR="00156ABF" w:rsidRPr="00600E06">
        <w:rPr>
          <w:noProof/>
          <w:lang w:val="en-GB"/>
        </w:rPr>
        <w:t>; Ranger et al. 2016</w:t>
      </w:r>
      <w:r w:rsidR="00EC4E01" w:rsidRPr="00600E06">
        <w:rPr>
          <w:noProof/>
          <w:lang w:val="en-GB"/>
        </w:rPr>
        <w:t>)</w:t>
      </w:r>
      <w:r w:rsidR="00EC4E01" w:rsidRPr="00600E06">
        <w:rPr>
          <w:lang w:val="en-GB"/>
        </w:rPr>
        <w:fldChar w:fldCharType="end"/>
      </w:r>
      <w:r w:rsidR="00156ABF" w:rsidRPr="00600E06">
        <w:rPr>
          <w:lang w:val="en-GB"/>
        </w:rPr>
        <w:t xml:space="preserve">. </w:t>
      </w:r>
      <w:r w:rsidR="00F03715" w:rsidRPr="00600E06">
        <w:rPr>
          <w:szCs w:val="22"/>
          <w:lang w:val="en-GB"/>
        </w:rPr>
        <w:t>As green and blue space users themselves, m</w:t>
      </w:r>
      <w:r w:rsidR="00A54A3F" w:rsidRPr="00600E06">
        <w:rPr>
          <w:szCs w:val="22"/>
          <w:lang w:val="en-GB"/>
        </w:rPr>
        <w:t xml:space="preserve">any decision-makers related </w:t>
      </w:r>
      <w:r w:rsidR="000204DA" w:rsidRPr="00600E06">
        <w:rPr>
          <w:szCs w:val="22"/>
          <w:lang w:val="en-GB"/>
        </w:rPr>
        <w:t xml:space="preserve">anecdotally </w:t>
      </w:r>
      <w:r w:rsidR="00A54A3F" w:rsidRPr="00600E06">
        <w:rPr>
          <w:szCs w:val="22"/>
          <w:lang w:val="en-GB"/>
        </w:rPr>
        <w:t xml:space="preserve">to the </w:t>
      </w:r>
      <w:r w:rsidR="00CA1B25" w:rsidRPr="00600E06">
        <w:rPr>
          <w:szCs w:val="22"/>
          <w:lang w:val="en-GB"/>
        </w:rPr>
        <w:t xml:space="preserve">film </w:t>
      </w:r>
      <w:r w:rsidR="00A54A3F" w:rsidRPr="00600E06">
        <w:rPr>
          <w:szCs w:val="22"/>
          <w:lang w:val="en-GB"/>
        </w:rPr>
        <w:t>content</w:t>
      </w:r>
      <w:r w:rsidR="00F03715" w:rsidRPr="00600E06">
        <w:rPr>
          <w:szCs w:val="22"/>
          <w:lang w:val="en-GB"/>
        </w:rPr>
        <w:t>,</w:t>
      </w:r>
      <w:r w:rsidR="00A54A3F" w:rsidRPr="00600E06">
        <w:rPr>
          <w:szCs w:val="22"/>
          <w:lang w:val="en-GB"/>
        </w:rPr>
        <w:t xml:space="preserve"> sharing the notion of wellbeing with </w:t>
      </w:r>
      <w:r w:rsidR="0017624C" w:rsidRPr="00600E06">
        <w:rPr>
          <w:szCs w:val="22"/>
          <w:lang w:val="en-GB"/>
        </w:rPr>
        <w:t>t</w:t>
      </w:r>
      <w:r w:rsidR="00A54A3F" w:rsidRPr="00600E06">
        <w:rPr>
          <w:szCs w:val="22"/>
          <w:lang w:val="en-GB"/>
        </w:rPr>
        <w:t>he</w:t>
      </w:r>
      <w:r w:rsidR="000204DA" w:rsidRPr="00600E06">
        <w:rPr>
          <w:szCs w:val="22"/>
          <w:lang w:val="en-GB"/>
        </w:rPr>
        <w:t xml:space="preserve"> voices of</w:t>
      </w:r>
      <w:r w:rsidR="00A54A3F" w:rsidRPr="00600E06">
        <w:rPr>
          <w:szCs w:val="22"/>
          <w:lang w:val="en-GB"/>
        </w:rPr>
        <w:t xml:space="preserve"> participant</w:t>
      </w:r>
      <w:r w:rsidR="000204DA" w:rsidRPr="00600E06">
        <w:rPr>
          <w:szCs w:val="22"/>
          <w:lang w:val="en-GB"/>
        </w:rPr>
        <w:t>s</w:t>
      </w:r>
      <w:r w:rsidR="00C24B5F" w:rsidRPr="00600E06">
        <w:rPr>
          <w:szCs w:val="22"/>
          <w:lang w:val="en-GB"/>
        </w:rPr>
        <w:t xml:space="preserve">. </w:t>
      </w:r>
      <w:r w:rsidR="00DB5DAF" w:rsidRPr="00600E06">
        <w:rPr>
          <w:szCs w:val="22"/>
          <w:lang w:val="en-GB"/>
        </w:rPr>
        <w:t xml:space="preserve">As such, </w:t>
      </w:r>
      <w:r w:rsidR="00DA517C" w:rsidRPr="00600E06">
        <w:rPr>
          <w:szCs w:val="22"/>
          <w:lang w:val="en-GB"/>
        </w:rPr>
        <w:t>the composite film</w:t>
      </w:r>
      <w:r w:rsidR="00A65694" w:rsidRPr="00600E06">
        <w:rPr>
          <w:szCs w:val="22"/>
          <w:lang w:val="en-GB"/>
        </w:rPr>
        <w:t xml:space="preserve"> acted a</w:t>
      </w:r>
      <w:r w:rsidR="004A569A" w:rsidRPr="00600E06">
        <w:rPr>
          <w:szCs w:val="22"/>
          <w:lang w:val="en-GB"/>
        </w:rPr>
        <w:t xml:space="preserve">s </w:t>
      </w:r>
      <w:r w:rsidR="00262B40">
        <w:rPr>
          <w:szCs w:val="22"/>
          <w:lang w:val="en-GB"/>
        </w:rPr>
        <w:t>a</w:t>
      </w:r>
      <w:r w:rsidR="00A65694" w:rsidRPr="00600E06">
        <w:rPr>
          <w:szCs w:val="22"/>
          <w:lang w:val="en-GB"/>
        </w:rPr>
        <w:t xml:space="preserve"> vehicle </w:t>
      </w:r>
      <w:r w:rsidR="00DE488C" w:rsidRPr="00600E06">
        <w:rPr>
          <w:szCs w:val="22"/>
          <w:lang w:val="en-GB"/>
        </w:rPr>
        <w:t xml:space="preserve">for both participants and decision-makers to engage with the issues surrounding human wellbeing in urban green and blue spaces, learning </w:t>
      </w:r>
      <w:r w:rsidR="00DA517C" w:rsidRPr="00600E06">
        <w:rPr>
          <w:szCs w:val="22"/>
          <w:lang w:val="en-GB"/>
        </w:rPr>
        <w:t>through</w:t>
      </w:r>
      <w:r w:rsidR="00DE488C" w:rsidRPr="00600E06">
        <w:rPr>
          <w:szCs w:val="22"/>
          <w:lang w:val="en-GB"/>
        </w:rPr>
        <w:t xml:space="preserve"> </w:t>
      </w:r>
      <w:r w:rsidR="003A0D3F" w:rsidRPr="00600E06">
        <w:rPr>
          <w:szCs w:val="22"/>
          <w:lang w:val="en-GB"/>
        </w:rPr>
        <w:t xml:space="preserve">the exchange </w:t>
      </w:r>
      <w:r w:rsidR="00D10648" w:rsidRPr="00600E06">
        <w:rPr>
          <w:szCs w:val="22"/>
          <w:lang w:val="en-GB"/>
        </w:rPr>
        <w:t>of</w:t>
      </w:r>
      <w:r w:rsidR="003A0D3F" w:rsidRPr="00600E06">
        <w:rPr>
          <w:szCs w:val="22"/>
          <w:lang w:val="en-GB"/>
        </w:rPr>
        <w:t xml:space="preserve"> ideas</w:t>
      </w:r>
      <w:r w:rsidR="00DA517C" w:rsidRPr="00600E06">
        <w:rPr>
          <w:szCs w:val="22"/>
          <w:lang w:val="en-GB"/>
        </w:rPr>
        <w:t>,</w:t>
      </w:r>
      <w:r w:rsidR="003A0D3F" w:rsidRPr="00600E06">
        <w:rPr>
          <w:szCs w:val="22"/>
          <w:lang w:val="en-GB"/>
        </w:rPr>
        <w:t xml:space="preserve"> </w:t>
      </w:r>
      <w:r w:rsidR="0072085E" w:rsidRPr="00600E06">
        <w:rPr>
          <w:szCs w:val="22"/>
          <w:lang w:val="en-GB"/>
        </w:rPr>
        <w:t xml:space="preserve">both </w:t>
      </w:r>
      <w:r w:rsidR="005914EF" w:rsidRPr="00600E06">
        <w:rPr>
          <w:szCs w:val="22"/>
          <w:lang w:val="en-GB"/>
        </w:rPr>
        <w:t xml:space="preserve">horizontally (participant to another, decision-maker to another) and </w:t>
      </w:r>
      <w:r w:rsidR="0072085E" w:rsidRPr="00600E06">
        <w:rPr>
          <w:szCs w:val="22"/>
          <w:lang w:val="en-GB"/>
        </w:rPr>
        <w:t>vertical</w:t>
      </w:r>
      <w:r w:rsidR="003A0D3F" w:rsidRPr="00600E06">
        <w:rPr>
          <w:szCs w:val="22"/>
          <w:lang w:val="en-GB"/>
        </w:rPr>
        <w:t>ly</w:t>
      </w:r>
      <w:r w:rsidR="0072085E" w:rsidRPr="00600E06">
        <w:rPr>
          <w:szCs w:val="22"/>
          <w:lang w:val="en-GB"/>
        </w:rPr>
        <w:t xml:space="preserve"> (from participant to decision</w:t>
      </w:r>
      <w:r w:rsidR="00CE4FF7" w:rsidRPr="00600E06">
        <w:rPr>
          <w:szCs w:val="22"/>
          <w:lang w:val="en-GB"/>
        </w:rPr>
        <w:t>-</w:t>
      </w:r>
      <w:r w:rsidR="0072085E" w:rsidRPr="00600E06">
        <w:rPr>
          <w:szCs w:val="22"/>
          <w:lang w:val="en-GB"/>
        </w:rPr>
        <w:t>maker)</w:t>
      </w:r>
      <w:r w:rsidR="00AE53F1" w:rsidRPr="00600E06">
        <w:rPr>
          <w:szCs w:val="22"/>
          <w:lang w:val="en-GB"/>
        </w:rPr>
        <w:t>.</w:t>
      </w:r>
    </w:p>
    <w:p w14:paraId="7C54DBD5" w14:textId="77777777" w:rsidR="00FD5B65" w:rsidRPr="00600E06" w:rsidRDefault="00FD5B65" w:rsidP="007E2369">
      <w:pPr>
        <w:pStyle w:val="NoSpacing"/>
        <w:rPr>
          <w:szCs w:val="22"/>
          <w:lang w:val="en-GB"/>
        </w:rPr>
      </w:pPr>
    </w:p>
    <w:p w14:paraId="77781A5A" w14:textId="1DEF43BE" w:rsidR="00E861A9" w:rsidRPr="00600E06" w:rsidRDefault="00AC2C77" w:rsidP="00F21D59">
      <w:pPr>
        <w:pStyle w:val="NoSpacing"/>
        <w:rPr>
          <w:szCs w:val="22"/>
          <w:lang w:val="en-GB"/>
        </w:rPr>
      </w:pPr>
      <w:r w:rsidRPr="00600E06">
        <w:rPr>
          <w:szCs w:val="22"/>
          <w:lang w:val="en-GB"/>
        </w:rPr>
        <w:t>D</w:t>
      </w:r>
      <w:r w:rsidR="00306D4C" w:rsidRPr="00600E06">
        <w:rPr>
          <w:szCs w:val="22"/>
          <w:lang w:val="en-GB"/>
        </w:rPr>
        <w:t>espite some decision-makers stating their intention to deliver upon the</w:t>
      </w:r>
      <w:r w:rsidR="00AC6176" w:rsidRPr="00600E06">
        <w:rPr>
          <w:szCs w:val="22"/>
          <w:lang w:val="en-GB"/>
        </w:rPr>
        <w:t xml:space="preserve"> film’s</w:t>
      </w:r>
      <w:r w:rsidR="00306D4C" w:rsidRPr="00600E06">
        <w:rPr>
          <w:szCs w:val="22"/>
          <w:lang w:val="en-GB"/>
        </w:rPr>
        <w:t xml:space="preserve"> </w:t>
      </w:r>
      <w:r w:rsidR="004A569A" w:rsidRPr="00600E06">
        <w:rPr>
          <w:szCs w:val="22"/>
          <w:lang w:val="en-GB"/>
        </w:rPr>
        <w:t>messages</w:t>
      </w:r>
      <w:r w:rsidR="00306D4C" w:rsidRPr="00600E06">
        <w:rPr>
          <w:szCs w:val="22"/>
          <w:lang w:val="en-GB"/>
        </w:rPr>
        <w:t xml:space="preserve"> as their</w:t>
      </w:r>
      <w:r w:rsidR="00930FCB" w:rsidRPr="00600E06">
        <w:rPr>
          <w:szCs w:val="22"/>
          <w:lang w:val="en-GB"/>
        </w:rPr>
        <w:t xml:space="preserve"> </w:t>
      </w:r>
      <w:r w:rsidR="00306D4C" w:rsidRPr="00600E06">
        <w:rPr>
          <w:szCs w:val="22"/>
          <w:lang w:val="en-GB"/>
        </w:rPr>
        <w:t>public</w:t>
      </w:r>
      <w:r w:rsidR="00930FCB" w:rsidRPr="00600E06">
        <w:rPr>
          <w:szCs w:val="22"/>
          <w:lang w:val="en-GB"/>
        </w:rPr>
        <w:t xml:space="preserve"> duty</w:t>
      </w:r>
      <w:r w:rsidR="00306D4C" w:rsidRPr="00600E06">
        <w:rPr>
          <w:szCs w:val="22"/>
          <w:lang w:val="en-GB"/>
        </w:rPr>
        <w:t xml:space="preserve">, there was still ambiguity in </w:t>
      </w:r>
      <w:r w:rsidR="004A569A" w:rsidRPr="00600E06">
        <w:rPr>
          <w:szCs w:val="22"/>
          <w:lang w:val="en-GB"/>
        </w:rPr>
        <w:t xml:space="preserve">exactly </w:t>
      </w:r>
      <w:r w:rsidR="00306D4C" w:rsidRPr="00600E06">
        <w:rPr>
          <w:szCs w:val="22"/>
          <w:lang w:val="en-GB"/>
        </w:rPr>
        <w:t xml:space="preserve">how actions would be </w:t>
      </w:r>
      <w:r w:rsidR="00DA517C" w:rsidRPr="00600E06">
        <w:rPr>
          <w:szCs w:val="22"/>
          <w:lang w:val="en-GB"/>
        </w:rPr>
        <w:t>taken</w:t>
      </w:r>
      <w:r w:rsidR="00306D4C" w:rsidRPr="00600E06">
        <w:rPr>
          <w:szCs w:val="22"/>
          <w:lang w:val="en-GB"/>
        </w:rPr>
        <w:t xml:space="preserve">. </w:t>
      </w:r>
      <w:r w:rsidR="00B31D48" w:rsidRPr="00600E06">
        <w:rPr>
          <w:szCs w:val="22"/>
          <w:lang w:val="en-GB"/>
        </w:rPr>
        <w:t>Although t</w:t>
      </w:r>
      <w:r w:rsidR="000D2E57" w:rsidRPr="00600E06">
        <w:rPr>
          <w:szCs w:val="22"/>
          <w:lang w:val="en-GB"/>
        </w:rPr>
        <w:t>he decision-makers</w:t>
      </w:r>
      <w:r w:rsidR="00DA517C" w:rsidRPr="00600E06">
        <w:rPr>
          <w:szCs w:val="22"/>
          <w:lang w:val="en-GB"/>
        </w:rPr>
        <w:t xml:space="preserve"> who attended the composite film screening</w:t>
      </w:r>
      <w:r w:rsidR="000D2E57" w:rsidRPr="00600E06">
        <w:rPr>
          <w:szCs w:val="22"/>
          <w:lang w:val="en-GB"/>
        </w:rPr>
        <w:t xml:space="preserve"> were largely known to one another, there was little dis</w:t>
      </w:r>
      <w:r w:rsidR="00C24B5F" w:rsidRPr="00600E06">
        <w:rPr>
          <w:szCs w:val="22"/>
          <w:lang w:val="en-GB"/>
        </w:rPr>
        <w:t>agreement</w:t>
      </w:r>
      <w:r w:rsidR="000D2E57" w:rsidRPr="00600E06">
        <w:rPr>
          <w:szCs w:val="22"/>
          <w:lang w:val="en-GB"/>
        </w:rPr>
        <w:t xml:space="preserve"> between opinions</w:t>
      </w:r>
      <w:r w:rsidR="00C24B5F" w:rsidRPr="00600E06">
        <w:rPr>
          <w:szCs w:val="22"/>
          <w:lang w:val="en-GB"/>
        </w:rPr>
        <w:t>.</w:t>
      </w:r>
      <w:r w:rsidR="004E2C1C" w:rsidRPr="00600E06">
        <w:rPr>
          <w:szCs w:val="22"/>
          <w:lang w:val="en-GB"/>
        </w:rPr>
        <w:t xml:space="preserve"> </w:t>
      </w:r>
      <w:r w:rsidRPr="00600E06">
        <w:rPr>
          <w:szCs w:val="22"/>
          <w:lang w:val="en-GB"/>
        </w:rPr>
        <w:t>Certainly, a</w:t>
      </w:r>
      <w:r w:rsidR="004E2C1C" w:rsidRPr="00600E06">
        <w:rPr>
          <w:szCs w:val="22"/>
          <w:lang w:val="en-GB"/>
        </w:rPr>
        <w:t xml:space="preserve"> foreign researcher co-leading the workshop </w:t>
      </w:r>
      <w:r w:rsidR="0013065D" w:rsidRPr="00600E06">
        <w:rPr>
          <w:szCs w:val="22"/>
          <w:lang w:val="en-GB"/>
        </w:rPr>
        <w:t>may have</w:t>
      </w:r>
      <w:r w:rsidR="004E2C1C" w:rsidRPr="00600E06">
        <w:rPr>
          <w:szCs w:val="22"/>
          <w:lang w:val="en-GB"/>
        </w:rPr>
        <w:t xml:space="preserve"> led to response bias</w:t>
      </w:r>
      <w:r w:rsidR="00B31D48" w:rsidRPr="00600E06">
        <w:rPr>
          <w:szCs w:val="22"/>
          <w:lang w:val="en-GB"/>
        </w:rPr>
        <w:t xml:space="preserve"> as a consequence of</w:t>
      </w:r>
      <w:r w:rsidR="004E2C1C" w:rsidRPr="00600E06">
        <w:rPr>
          <w:szCs w:val="22"/>
          <w:lang w:val="en-GB"/>
        </w:rPr>
        <w:t xml:space="preserve"> social desirability. </w:t>
      </w:r>
      <w:r w:rsidR="0013065D" w:rsidRPr="00600E06">
        <w:rPr>
          <w:szCs w:val="22"/>
          <w:lang w:val="en-GB"/>
        </w:rPr>
        <w:t>Nonetheless</w:t>
      </w:r>
      <w:r w:rsidR="004E2C1C" w:rsidRPr="00600E06">
        <w:rPr>
          <w:szCs w:val="22"/>
          <w:lang w:val="en-GB"/>
        </w:rPr>
        <w:t xml:space="preserve">, </w:t>
      </w:r>
      <w:r w:rsidR="00D479BC" w:rsidRPr="00600E06">
        <w:rPr>
          <w:szCs w:val="22"/>
          <w:lang w:val="en-GB"/>
        </w:rPr>
        <w:t>decision-makers</w:t>
      </w:r>
      <w:r w:rsidR="004A569A" w:rsidRPr="00600E06">
        <w:rPr>
          <w:szCs w:val="22"/>
          <w:lang w:val="en-GB"/>
        </w:rPr>
        <w:t xml:space="preserve"> agreed </w:t>
      </w:r>
      <w:r w:rsidR="008F30C9" w:rsidRPr="00600E06">
        <w:rPr>
          <w:szCs w:val="22"/>
          <w:lang w:val="en-GB"/>
        </w:rPr>
        <w:t>between themselves</w:t>
      </w:r>
      <w:r w:rsidR="004E2C1C" w:rsidRPr="00600E06">
        <w:rPr>
          <w:szCs w:val="22"/>
          <w:lang w:val="en-GB"/>
        </w:rPr>
        <w:t xml:space="preserve"> </w:t>
      </w:r>
      <w:r w:rsidR="004A569A" w:rsidRPr="00600E06">
        <w:rPr>
          <w:szCs w:val="22"/>
          <w:lang w:val="en-GB"/>
        </w:rPr>
        <w:t xml:space="preserve">upon the need </w:t>
      </w:r>
      <w:r w:rsidR="00306D4C" w:rsidRPr="00600E06">
        <w:rPr>
          <w:szCs w:val="22"/>
          <w:lang w:val="en-GB"/>
        </w:rPr>
        <w:t>to raise awareness, increase education, and en</w:t>
      </w:r>
      <w:r w:rsidR="00B31D48" w:rsidRPr="00600E06">
        <w:rPr>
          <w:szCs w:val="22"/>
          <w:lang w:val="en-GB"/>
        </w:rPr>
        <w:t>courage</w:t>
      </w:r>
      <w:r w:rsidR="00306D4C" w:rsidRPr="00600E06">
        <w:rPr>
          <w:szCs w:val="22"/>
          <w:lang w:val="en-GB"/>
        </w:rPr>
        <w:t xml:space="preserve"> the public to interact in a deeper way with the city’s outdoor spaces (e.g. </w:t>
      </w:r>
      <w:r w:rsidR="00AC6176" w:rsidRPr="00600E06">
        <w:rPr>
          <w:szCs w:val="22"/>
          <w:lang w:val="en-GB"/>
        </w:rPr>
        <w:t xml:space="preserve">through </w:t>
      </w:r>
      <w:r w:rsidR="00306D4C" w:rsidRPr="00600E06">
        <w:rPr>
          <w:szCs w:val="22"/>
          <w:lang w:val="en-GB"/>
        </w:rPr>
        <w:t xml:space="preserve">media advertisements, birding tours, public ‘wellness’ programs). </w:t>
      </w:r>
      <w:r w:rsidR="00B31D48" w:rsidRPr="00600E06">
        <w:rPr>
          <w:szCs w:val="22"/>
          <w:lang w:val="en-GB"/>
        </w:rPr>
        <w:t xml:space="preserve">Holding additional </w:t>
      </w:r>
      <w:r w:rsidR="00306D4C" w:rsidRPr="00600E06">
        <w:rPr>
          <w:szCs w:val="22"/>
          <w:lang w:val="en-GB"/>
        </w:rPr>
        <w:t xml:space="preserve">screenings and discussions </w:t>
      </w:r>
      <w:r w:rsidRPr="00600E06">
        <w:rPr>
          <w:szCs w:val="22"/>
          <w:lang w:val="en-GB"/>
        </w:rPr>
        <w:t xml:space="preserve">while </w:t>
      </w:r>
      <w:r w:rsidR="00306D4C" w:rsidRPr="00600E06">
        <w:rPr>
          <w:szCs w:val="22"/>
          <w:lang w:val="en-GB"/>
        </w:rPr>
        <w:t xml:space="preserve">involving </w:t>
      </w:r>
      <w:r w:rsidRPr="00600E06">
        <w:rPr>
          <w:szCs w:val="22"/>
          <w:lang w:val="en-GB"/>
        </w:rPr>
        <w:t>a wider sector of the public</w:t>
      </w:r>
      <w:r w:rsidR="00306D4C" w:rsidRPr="00600E06">
        <w:rPr>
          <w:szCs w:val="22"/>
          <w:lang w:val="en-GB"/>
        </w:rPr>
        <w:t xml:space="preserve"> </w:t>
      </w:r>
      <w:r w:rsidR="00B31D48" w:rsidRPr="00600E06">
        <w:rPr>
          <w:szCs w:val="22"/>
          <w:lang w:val="en-GB"/>
        </w:rPr>
        <w:t>c</w:t>
      </w:r>
      <w:r w:rsidR="00306D4C" w:rsidRPr="00600E06">
        <w:rPr>
          <w:szCs w:val="22"/>
          <w:lang w:val="en-GB"/>
        </w:rPr>
        <w:t>ould</w:t>
      </w:r>
      <w:r w:rsidR="00080F5D" w:rsidRPr="00600E06">
        <w:rPr>
          <w:szCs w:val="22"/>
          <w:lang w:val="en-GB"/>
        </w:rPr>
        <w:t xml:space="preserve"> have</w:t>
      </w:r>
      <w:r w:rsidR="00306D4C" w:rsidRPr="00600E06">
        <w:rPr>
          <w:szCs w:val="22"/>
          <w:lang w:val="en-GB"/>
        </w:rPr>
        <w:t xml:space="preserve"> expand</w:t>
      </w:r>
      <w:r w:rsidR="00080F5D" w:rsidRPr="00600E06">
        <w:rPr>
          <w:szCs w:val="22"/>
          <w:lang w:val="en-GB"/>
        </w:rPr>
        <w:t>ed</w:t>
      </w:r>
      <w:r w:rsidR="00306D4C" w:rsidRPr="00600E06">
        <w:rPr>
          <w:szCs w:val="22"/>
          <w:lang w:val="en-GB"/>
        </w:rPr>
        <w:t xml:space="preserve"> the breadth of public opinion represented </w:t>
      </w:r>
      <w:r w:rsidR="00B31D48" w:rsidRPr="00600E06">
        <w:rPr>
          <w:szCs w:val="22"/>
          <w:lang w:val="en-GB"/>
        </w:rPr>
        <w:t>in the project</w:t>
      </w:r>
      <w:r w:rsidR="006575BD" w:rsidRPr="00600E06">
        <w:rPr>
          <w:szCs w:val="22"/>
          <w:lang w:val="en-GB"/>
        </w:rPr>
        <w:t>, such as the vendors who harness these spaces for transactional purposes</w:t>
      </w:r>
      <w:r w:rsidR="00B31D48" w:rsidRPr="00600E06">
        <w:rPr>
          <w:szCs w:val="22"/>
          <w:lang w:val="en-GB"/>
        </w:rPr>
        <w:t xml:space="preserve">. </w:t>
      </w:r>
      <w:r w:rsidR="0029410B" w:rsidRPr="00600E06">
        <w:rPr>
          <w:szCs w:val="22"/>
          <w:lang w:val="en-GB"/>
        </w:rPr>
        <w:t xml:space="preserve">Future </w:t>
      </w:r>
      <w:r w:rsidR="00247813" w:rsidRPr="00600E06">
        <w:rPr>
          <w:szCs w:val="22"/>
          <w:lang w:val="en-GB"/>
        </w:rPr>
        <w:t>work</w:t>
      </w:r>
      <w:r w:rsidR="0029410B" w:rsidRPr="00600E06">
        <w:rPr>
          <w:szCs w:val="22"/>
          <w:lang w:val="en-GB"/>
        </w:rPr>
        <w:t xml:space="preserve"> should focus on </w:t>
      </w:r>
      <w:r w:rsidR="00971A02" w:rsidRPr="00600E06">
        <w:rPr>
          <w:szCs w:val="22"/>
          <w:lang w:val="en-GB"/>
        </w:rPr>
        <w:t>engaging individuals who have</w:t>
      </w:r>
      <w:r w:rsidR="0029410B" w:rsidRPr="00600E06">
        <w:rPr>
          <w:szCs w:val="22"/>
          <w:lang w:val="en-GB"/>
        </w:rPr>
        <w:t xml:space="preserve"> difficulty accessing green and coastal blue spaces (e.g. </w:t>
      </w:r>
      <w:r w:rsidR="00971A02" w:rsidRPr="00600E06">
        <w:rPr>
          <w:szCs w:val="22"/>
          <w:lang w:val="en-GB"/>
        </w:rPr>
        <w:t>people with limited mobility</w:t>
      </w:r>
      <w:r w:rsidR="0029410B" w:rsidRPr="00600E06">
        <w:rPr>
          <w:szCs w:val="22"/>
          <w:lang w:val="en-GB"/>
        </w:rPr>
        <w:t>)</w:t>
      </w:r>
      <w:r w:rsidR="00971A02" w:rsidRPr="00600E06">
        <w:rPr>
          <w:szCs w:val="22"/>
          <w:lang w:val="en-GB"/>
        </w:rPr>
        <w:t xml:space="preserve"> or </w:t>
      </w:r>
      <w:r w:rsidR="0029410B" w:rsidRPr="00600E06">
        <w:rPr>
          <w:szCs w:val="22"/>
          <w:lang w:val="en-GB"/>
        </w:rPr>
        <w:t xml:space="preserve">socially excluded groups </w:t>
      </w:r>
      <w:r w:rsidR="0029410B" w:rsidRPr="00600E06">
        <w:rPr>
          <w:szCs w:val="22"/>
          <w:lang w:val="en-GB"/>
        </w:rPr>
        <w:fldChar w:fldCharType="begin" w:fldLock="1"/>
      </w:r>
      <w:r w:rsidR="0029410B" w:rsidRPr="00600E06">
        <w:rPr>
          <w:szCs w:val="22"/>
          <w:lang w:val="en-GB"/>
        </w:rPr>
        <w:instrText>ADDIN CSL_CITATION {"citationItems":[{"id":"ITEM-1","itemData":{"DOI":"10.1177/1049732318811704","ISSN":"15527557","abstract":"There is a tendency to exclude people with intellectual disabilities from participating in research about their own lives. While the use of participatory research approaches is increasing, the methods used for engaging people with intellectual disabilities in research are generally limited to interviews and focus groups. Yet a focus on the spoken or written word can present a challenge for those who may prefer to use alternative forms of communication. The purpose of this article is to share the methodological insights gained from a visual ethnographic study that sought to explore the experiences of people with intellectual disabilities engaged in nature based (or “green care”) therapeutic interventions for health and well-being. If used within carefully negotiated relationships, we suggest that video can be an empowering visual medium for doing research that can help to elicit the experiences of people with intellectual disabilities firsthand, without having to rely on the views and perspectives of other...","author":[{"dropping-particle":"","family":"Kaley","given":"Alexandra","non-dropping-particle":"","parse-names":false,"suffix":""},{"dropping-particle":"","family":"Hatton","given":"Chris","non-dropping-particle":"","parse-names":false,"suffix":""},{"dropping-particle":"","family":"Milligan","given":"Christine","non-dropping-particle":"","parse-names":false,"suffix":""}],"container-title":"Qualitative Health Research","id":"ITEM-1","issue":"7","issued":{"date-parts":[["2019"]]},"page":"931-943","title":"More than words: the use of video in ethnographic research with people with intellectual disabilities","type":"article-journal","volume":"29"},"uris":["http://www.mendeley.com/documents/?uuid=a459f7dd-9726-4d20-8a36-5c3bb69019de"]}],"mendeley":{"formattedCitation":"(Kaley et al., 2019)","plainTextFormattedCitation":"(Kaley et al., 2019)","previouslyFormattedCitation":"(Kaley et al., 2019)"},"properties":{"noteIndex":0},"schema":"https://github.com/citation-style-language/schema/raw/master/csl-citation.json"}</w:instrText>
      </w:r>
      <w:r w:rsidR="0029410B" w:rsidRPr="00600E06">
        <w:rPr>
          <w:szCs w:val="22"/>
          <w:lang w:val="en-GB"/>
        </w:rPr>
        <w:fldChar w:fldCharType="separate"/>
      </w:r>
      <w:r w:rsidR="0029410B" w:rsidRPr="00600E06">
        <w:rPr>
          <w:noProof/>
          <w:szCs w:val="22"/>
          <w:lang w:val="en-GB"/>
        </w:rPr>
        <w:t>(Kaley et al., 2019)</w:t>
      </w:r>
      <w:r w:rsidR="0029410B" w:rsidRPr="00600E06">
        <w:rPr>
          <w:szCs w:val="22"/>
          <w:lang w:val="en-GB"/>
        </w:rPr>
        <w:fldChar w:fldCharType="end"/>
      </w:r>
      <w:r w:rsidR="0029410B" w:rsidRPr="00600E06">
        <w:rPr>
          <w:szCs w:val="22"/>
          <w:lang w:val="en-GB"/>
        </w:rPr>
        <w:t xml:space="preserve">. </w:t>
      </w:r>
      <w:r w:rsidR="00732786" w:rsidRPr="00600E06">
        <w:rPr>
          <w:szCs w:val="22"/>
          <w:lang w:val="en-GB"/>
        </w:rPr>
        <w:t>M</w:t>
      </w:r>
      <w:r w:rsidR="00306D4C" w:rsidRPr="00600E06">
        <w:rPr>
          <w:szCs w:val="22"/>
          <w:lang w:val="en-GB"/>
        </w:rPr>
        <w:t xml:space="preserve">ore </w:t>
      </w:r>
      <w:r w:rsidR="00CE4FF7" w:rsidRPr="00600E06">
        <w:rPr>
          <w:szCs w:val="22"/>
          <w:lang w:val="en-GB"/>
        </w:rPr>
        <w:t xml:space="preserve">research </w:t>
      </w:r>
      <w:r w:rsidR="00306D4C" w:rsidRPr="00600E06">
        <w:rPr>
          <w:szCs w:val="22"/>
          <w:lang w:val="en-GB"/>
        </w:rPr>
        <w:t xml:space="preserve">is needed to form a legitimate </w:t>
      </w:r>
      <w:r w:rsidR="00971A02" w:rsidRPr="00600E06">
        <w:rPr>
          <w:szCs w:val="22"/>
          <w:lang w:val="en-GB"/>
        </w:rPr>
        <w:t>evidence-</w:t>
      </w:r>
      <w:r w:rsidR="00306D4C" w:rsidRPr="00600E06">
        <w:rPr>
          <w:szCs w:val="22"/>
          <w:lang w:val="en-GB"/>
        </w:rPr>
        <w:t>bas</w:t>
      </w:r>
      <w:r w:rsidR="00971A02" w:rsidRPr="00600E06">
        <w:rPr>
          <w:szCs w:val="22"/>
          <w:lang w:val="en-GB"/>
        </w:rPr>
        <w:t>e to inform</w:t>
      </w:r>
      <w:r w:rsidR="00306D4C" w:rsidRPr="00600E06">
        <w:rPr>
          <w:szCs w:val="22"/>
          <w:lang w:val="en-GB"/>
        </w:rPr>
        <w:t xml:space="preserve"> management </w:t>
      </w:r>
      <w:r w:rsidR="00971A02" w:rsidRPr="00600E06">
        <w:rPr>
          <w:szCs w:val="22"/>
          <w:lang w:val="en-GB"/>
        </w:rPr>
        <w:t xml:space="preserve">and policy </w:t>
      </w:r>
      <w:r w:rsidR="00306D4C" w:rsidRPr="00600E06">
        <w:rPr>
          <w:szCs w:val="22"/>
          <w:lang w:val="en-GB"/>
        </w:rPr>
        <w:t>decisions</w:t>
      </w:r>
      <w:r w:rsidR="00971A02" w:rsidRPr="00600E06">
        <w:rPr>
          <w:szCs w:val="22"/>
          <w:lang w:val="en-GB"/>
        </w:rPr>
        <w:t>. U</w:t>
      </w:r>
      <w:r w:rsidR="00306D4C" w:rsidRPr="00600E06">
        <w:rPr>
          <w:szCs w:val="22"/>
          <w:lang w:val="en-GB"/>
        </w:rPr>
        <w:t>ltimately</w:t>
      </w:r>
      <w:r w:rsidR="00971A02" w:rsidRPr="00600E06">
        <w:rPr>
          <w:szCs w:val="22"/>
          <w:lang w:val="en-GB"/>
        </w:rPr>
        <w:t>, decision-makers</w:t>
      </w:r>
      <w:r w:rsidR="00306D4C" w:rsidRPr="00600E06">
        <w:rPr>
          <w:szCs w:val="22"/>
          <w:lang w:val="en-GB"/>
        </w:rPr>
        <w:t xml:space="preserve"> </w:t>
      </w:r>
      <w:r w:rsidR="00247813" w:rsidRPr="00600E06">
        <w:rPr>
          <w:szCs w:val="22"/>
          <w:lang w:val="en-GB"/>
        </w:rPr>
        <w:t xml:space="preserve">will </w:t>
      </w:r>
      <w:r w:rsidR="00306D4C" w:rsidRPr="00600E06">
        <w:rPr>
          <w:szCs w:val="22"/>
          <w:lang w:val="en-GB"/>
        </w:rPr>
        <w:t>have to make trade-offs</w:t>
      </w:r>
      <w:r w:rsidR="00247813" w:rsidRPr="00600E06">
        <w:rPr>
          <w:szCs w:val="22"/>
          <w:lang w:val="en-GB"/>
        </w:rPr>
        <w:t>, but</w:t>
      </w:r>
      <w:r w:rsidR="00971A02" w:rsidRPr="00600E06">
        <w:rPr>
          <w:szCs w:val="22"/>
          <w:lang w:val="en-GB"/>
        </w:rPr>
        <w:t xml:space="preserve"> i</w:t>
      </w:r>
      <w:r w:rsidR="00306D4C" w:rsidRPr="00600E06">
        <w:rPr>
          <w:szCs w:val="22"/>
          <w:lang w:val="en-GB"/>
        </w:rPr>
        <w:t xml:space="preserve">n the face of growing pressures on the psychological health of urban populations and the persistence of biodiversity, changing attitudes </w:t>
      </w:r>
      <w:r w:rsidR="00CB7247" w:rsidRPr="00600E06">
        <w:rPr>
          <w:szCs w:val="22"/>
          <w:lang w:val="en-GB"/>
        </w:rPr>
        <w:t xml:space="preserve">through participatory research </w:t>
      </w:r>
      <w:r w:rsidR="00CA2BF6" w:rsidRPr="00600E06">
        <w:rPr>
          <w:szCs w:val="22"/>
          <w:lang w:val="en-GB"/>
        </w:rPr>
        <w:t>could provide tangible benefits to both human wellbeing and conservation.</w:t>
      </w:r>
      <w:r w:rsidR="00306D4C" w:rsidRPr="00600E06">
        <w:rPr>
          <w:szCs w:val="22"/>
          <w:lang w:val="en-GB"/>
        </w:rPr>
        <w:t xml:space="preserve"> </w:t>
      </w:r>
    </w:p>
    <w:p w14:paraId="68FF1718" w14:textId="28F2D310" w:rsidR="005D0224" w:rsidRPr="00600E06" w:rsidRDefault="0099795B" w:rsidP="00FD39D3">
      <w:pPr>
        <w:pStyle w:val="Heading1"/>
        <w:rPr>
          <w:rFonts w:eastAsia="Arial"/>
        </w:rPr>
      </w:pPr>
      <w:r w:rsidRPr="00600E06">
        <w:t xml:space="preserve">5. </w:t>
      </w:r>
      <w:r w:rsidR="007C626A" w:rsidRPr="00600E06">
        <w:t>CONCLUSION</w:t>
      </w:r>
    </w:p>
    <w:p w14:paraId="5DF33AFA" w14:textId="5FE958D9" w:rsidR="009357A6" w:rsidRPr="00600E06" w:rsidRDefault="00306D4C" w:rsidP="001963A6">
      <w:pPr>
        <w:pStyle w:val="NoSpacing"/>
        <w:spacing w:after="240"/>
        <w:rPr>
          <w:szCs w:val="22"/>
          <w:lang w:val="en-GB"/>
        </w:rPr>
      </w:pPr>
      <w:bookmarkStart w:id="32" w:name="_Hlk74146186"/>
      <w:r w:rsidRPr="00600E06">
        <w:rPr>
          <w:szCs w:val="22"/>
          <w:lang w:val="en-GB"/>
        </w:rPr>
        <w:t xml:space="preserve">Using participatory video, we illustrate how specific characteristics of green and coastal blue spaces benefit the wellbeing of </w:t>
      </w:r>
      <w:r w:rsidR="00497AA1" w:rsidRPr="00600E06">
        <w:rPr>
          <w:szCs w:val="22"/>
          <w:lang w:val="en-GB"/>
        </w:rPr>
        <w:t>residents</w:t>
      </w:r>
      <w:r w:rsidR="00DB26F1" w:rsidRPr="00600E06">
        <w:rPr>
          <w:szCs w:val="22"/>
          <w:lang w:val="en-GB"/>
        </w:rPr>
        <w:t>, enhancing the multisensory experience, improving accessibility</w:t>
      </w:r>
      <w:r w:rsidR="006A67F0" w:rsidRPr="00600E06">
        <w:rPr>
          <w:szCs w:val="22"/>
          <w:lang w:val="en-GB"/>
        </w:rPr>
        <w:t xml:space="preserve">, </w:t>
      </w:r>
      <w:r w:rsidR="008B1E7C">
        <w:rPr>
          <w:szCs w:val="22"/>
          <w:lang w:val="en-GB"/>
        </w:rPr>
        <w:t>a sense of place</w:t>
      </w:r>
      <w:r w:rsidR="006A67F0" w:rsidRPr="00600E06">
        <w:rPr>
          <w:szCs w:val="22"/>
          <w:lang w:val="en-GB"/>
        </w:rPr>
        <w:t>,</w:t>
      </w:r>
      <w:r w:rsidR="00DB26F1" w:rsidRPr="00600E06">
        <w:rPr>
          <w:szCs w:val="22"/>
          <w:lang w:val="en-GB"/>
        </w:rPr>
        <w:t xml:space="preserve"> and social cohesion</w:t>
      </w:r>
      <w:r w:rsidRPr="00600E06">
        <w:rPr>
          <w:szCs w:val="22"/>
          <w:lang w:val="en-GB"/>
        </w:rPr>
        <w:t>.</w:t>
      </w:r>
      <w:r w:rsidR="001963A6" w:rsidRPr="00600E06">
        <w:rPr>
          <w:szCs w:val="22"/>
          <w:lang w:val="en-GB"/>
        </w:rPr>
        <w:t xml:space="preserve"> </w:t>
      </w:r>
      <w:bookmarkEnd w:id="32"/>
      <w:r w:rsidR="001963A6" w:rsidRPr="00600E06">
        <w:rPr>
          <w:szCs w:val="22"/>
          <w:lang w:val="en-GB"/>
        </w:rPr>
        <w:t xml:space="preserve">Our findings were in concert with evidence from the Global North, implying that positive nature-wellbeing relationships are cross-cultural. However, </w:t>
      </w:r>
      <w:r w:rsidRPr="00600E06">
        <w:rPr>
          <w:szCs w:val="22"/>
          <w:lang w:val="en-GB"/>
        </w:rPr>
        <w:t>locally relevant nuances were also apparent, such as beliefs about manatee behaviour, and Guyana’s complex colonial history enhancing the importance of its historical monuments.</w:t>
      </w:r>
      <w:r w:rsidR="00DB3A21" w:rsidRPr="00600E06">
        <w:rPr>
          <w:szCs w:val="22"/>
          <w:lang w:val="en-GB"/>
        </w:rPr>
        <w:t xml:space="preserve"> </w:t>
      </w:r>
      <w:r w:rsidR="00A16592" w:rsidRPr="00600E06">
        <w:rPr>
          <w:szCs w:val="22"/>
          <w:lang w:val="en-GB"/>
        </w:rPr>
        <w:t xml:space="preserve">We found that participatory video was an experiential learning process for participants through its dynamic and iterative methodology, </w:t>
      </w:r>
      <w:r w:rsidR="0016645C" w:rsidRPr="00600E06">
        <w:rPr>
          <w:szCs w:val="22"/>
          <w:lang w:val="en-GB"/>
        </w:rPr>
        <w:t>which led</w:t>
      </w:r>
      <w:r w:rsidR="00A16592" w:rsidRPr="00600E06">
        <w:rPr>
          <w:szCs w:val="22"/>
          <w:lang w:val="en-GB"/>
        </w:rPr>
        <w:t xml:space="preserve"> </w:t>
      </w:r>
      <w:r w:rsidR="00DB3A21" w:rsidRPr="00600E06">
        <w:rPr>
          <w:szCs w:val="22"/>
          <w:lang w:val="en-GB"/>
        </w:rPr>
        <w:t xml:space="preserve">to a </w:t>
      </w:r>
      <w:r w:rsidR="00BE3076" w:rsidRPr="00600E06">
        <w:rPr>
          <w:szCs w:val="22"/>
          <w:lang w:val="en-GB"/>
        </w:rPr>
        <w:t>more authentic and communi</w:t>
      </w:r>
      <w:r w:rsidR="001C44FB" w:rsidRPr="00600E06">
        <w:rPr>
          <w:szCs w:val="22"/>
          <w:lang w:val="en-GB"/>
        </w:rPr>
        <w:t xml:space="preserve">cable research product that was shared </w:t>
      </w:r>
      <w:r w:rsidR="00BE3076" w:rsidRPr="00600E06">
        <w:rPr>
          <w:szCs w:val="22"/>
          <w:lang w:val="en-GB"/>
        </w:rPr>
        <w:t>with</w:t>
      </w:r>
      <w:r w:rsidR="00DB3A21" w:rsidRPr="00600E06">
        <w:rPr>
          <w:szCs w:val="22"/>
          <w:lang w:val="en-GB"/>
        </w:rPr>
        <w:t xml:space="preserve"> decision-makers</w:t>
      </w:r>
      <w:r w:rsidR="001C44FB" w:rsidRPr="00600E06">
        <w:rPr>
          <w:szCs w:val="22"/>
          <w:lang w:val="en-GB"/>
        </w:rPr>
        <w:t>.</w:t>
      </w:r>
      <w:r w:rsidR="00D66889" w:rsidRPr="00600E06">
        <w:rPr>
          <w:szCs w:val="22"/>
          <w:lang w:val="en-GB"/>
        </w:rPr>
        <w:t xml:space="preserve"> </w:t>
      </w:r>
      <w:r w:rsidR="0016645C" w:rsidRPr="00600E06">
        <w:rPr>
          <w:szCs w:val="22"/>
          <w:lang w:val="en-GB"/>
        </w:rPr>
        <w:t>Both participants and decision-makers were</w:t>
      </w:r>
      <w:r w:rsidR="002E3F95" w:rsidRPr="00600E06">
        <w:rPr>
          <w:szCs w:val="22"/>
          <w:lang w:val="en-GB"/>
        </w:rPr>
        <w:t xml:space="preserve"> </w:t>
      </w:r>
      <w:r w:rsidR="00DB3A21" w:rsidRPr="00600E06">
        <w:rPr>
          <w:szCs w:val="22"/>
          <w:lang w:val="en-GB"/>
        </w:rPr>
        <w:t>encourag</w:t>
      </w:r>
      <w:r w:rsidR="005914EF" w:rsidRPr="00600E06">
        <w:rPr>
          <w:szCs w:val="22"/>
          <w:lang w:val="en-GB"/>
        </w:rPr>
        <w:t>ed</w:t>
      </w:r>
      <w:r w:rsidR="00DB3A21" w:rsidRPr="00600E06">
        <w:rPr>
          <w:szCs w:val="22"/>
          <w:lang w:val="en-GB"/>
        </w:rPr>
        <w:t xml:space="preserve"> to think differently about the urban green and coastal blue space in the city</w:t>
      </w:r>
      <w:r w:rsidR="001C44FB" w:rsidRPr="00600E06">
        <w:rPr>
          <w:szCs w:val="22"/>
          <w:lang w:val="en-GB"/>
        </w:rPr>
        <w:t xml:space="preserve"> and strive for improvements.</w:t>
      </w:r>
      <w:r w:rsidRPr="00600E06">
        <w:rPr>
          <w:szCs w:val="22"/>
          <w:lang w:val="en-GB"/>
        </w:rPr>
        <w:t xml:space="preserve"> Follow-up work will elucidate whether these intentions are translated into </w:t>
      </w:r>
      <w:r w:rsidR="005D7AA1" w:rsidRPr="00600E06">
        <w:rPr>
          <w:lang w:val="en-GB"/>
        </w:rPr>
        <w:t>informed and sustainable urban planning initiatives that maximise human wellbeing</w:t>
      </w:r>
      <w:r w:rsidRPr="00600E06">
        <w:rPr>
          <w:lang w:val="en-GB"/>
        </w:rPr>
        <w:t>.</w:t>
      </w:r>
      <w:r w:rsidR="0072242D" w:rsidRPr="00600E06">
        <w:rPr>
          <w:szCs w:val="22"/>
          <w:lang w:val="en-GB"/>
        </w:rPr>
        <w:t xml:space="preserve"> Guyana, set to undergo a period of rapid economic growth </w:t>
      </w:r>
      <w:r w:rsidR="0072242D" w:rsidRPr="00600E06">
        <w:rPr>
          <w:szCs w:val="22"/>
          <w:lang w:val="en-GB"/>
        </w:rPr>
        <w:fldChar w:fldCharType="begin" w:fldLock="1"/>
      </w:r>
      <w:r w:rsidR="004E0FC5" w:rsidRPr="00600E06">
        <w:rPr>
          <w:szCs w:val="22"/>
          <w:lang w:val="en-GB"/>
        </w:rPr>
        <w:instrText>ADDIN CSL_CITATION {"citationItems":[{"id":"ITEM-1","itemData":{"DOI":"10.1093/jwelb/jwz022","ISSN":"1754-9957","abstract":"The Co-operative Republic of Guyana has become one of the most interesting and dynamic oil producing countries in the world at the start of the 21st century. The country already holds 5 billion barrels of proved reserves, which will certainly grow with new discoveries. Exxon leads a consortium of four companies that have the concession of the Stabroek Block (Liza Field), where nine discoveries have been made so far. Five FPSOs will be operating in the future, one of which is due to arrive in Guyana before the end of 2019 and another is due for 2020. By then, the country will be producing 340,000 barrels a day. This production will double and then reach 1 million barrels a day before the end of the next decade. The challenges and opportunities regarding the Guyanese people are dire. The lack of proper infrastructure is certainly one of the biggest challenges. But it is important to stress that the oil proceeds will transform Guyana into the highest GDP per capita of South America. The political stage is also analysed, since political instability might raise concerns for long-term investors. The Venezuela–Guyana differences regarding the sovereignty of the Essequibo Region are again a cause for concern. Brazil is a key player in supporting the geopolitical stability of South America. Presidential elections will be held in 2019/2020: the dispute will probably be between the current President Granger and the Opposition candidate Irfaan Ali. Guyana has a lot to profit from the wealth brought by oil exploitation, but its people fear the risk of growing corruption.","author":[{"dropping-particle":"","family":"Panelli","given":"Luis Fernando","non-dropping-particle":"","parse-names":false,"suffix":""}],"container-title":"The Journal of World Energy Law &amp; Business","id":"ITEM-1","issue":"5","issued":{"date-parts":[["2019"]]},"page":"365-368","title":"Is Guyana a new oil El Dorado?","type":"article-journal","volume":"12"},"uris":["http://www.mendeley.com/documents/?uuid=c09f9802-ea23-44d5-acb0-790f808c6005"]}],"mendeley":{"formattedCitation":"(Panelli, 2019)","plainTextFormattedCitation":"(Panelli, 2019)","previouslyFormattedCitation":"(Panelli, 2019)"},"properties":{"noteIndex":0},"schema":"https://github.com/citation-style-language/schema/raw/master/csl-citation.json"}</w:instrText>
      </w:r>
      <w:r w:rsidR="0072242D" w:rsidRPr="00600E06">
        <w:rPr>
          <w:szCs w:val="22"/>
          <w:lang w:val="en-GB"/>
        </w:rPr>
        <w:fldChar w:fldCharType="separate"/>
      </w:r>
      <w:r w:rsidR="001A34B5" w:rsidRPr="00600E06">
        <w:rPr>
          <w:noProof/>
          <w:szCs w:val="22"/>
          <w:lang w:val="en-GB"/>
        </w:rPr>
        <w:t>(Panelli, 2019)</w:t>
      </w:r>
      <w:r w:rsidR="0072242D" w:rsidRPr="00600E06">
        <w:rPr>
          <w:szCs w:val="22"/>
          <w:lang w:val="en-GB"/>
        </w:rPr>
        <w:fldChar w:fldCharType="end"/>
      </w:r>
      <w:r w:rsidR="0072242D" w:rsidRPr="00600E06">
        <w:rPr>
          <w:szCs w:val="22"/>
          <w:lang w:val="en-GB"/>
        </w:rPr>
        <w:t xml:space="preserve">, has the opportunity to develop policies to enhance and restore both new and urban green and blue spaces for the wellbeing of its urban population. </w:t>
      </w:r>
      <w:r w:rsidR="000D2E57" w:rsidRPr="00600E06">
        <w:rPr>
          <w:szCs w:val="22"/>
          <w:lang w:val="en-GB"/>
        </w:rPr>
        <w:t>By amplifying the public’s voices, a</w:t>
      </w:r>
      <w:r w:rsidR="0072242D" w:rsidRPr="00600E06">
        <w:rPr>
          <w:szCs w:val="22"/>
          <w:lang w:val="en-GB"/>
        </w:rPr>
        <w:t xml:space="preserve"> participatory video process like the one presented here could be integrated to help design more effective policies that benefit </w:t>
      </w:r>
      <w:r w:rsidR="0013669B" w:rsidRPr="00600E06">
        <w:rPr>
          <w:szCs w:val="22"/>
          <w:lang w:val="en-GB"/>
        </w:rPr>
        <w:t>a wider</w:t>
      </w:r>
      <w:r w:rsidR="0072242D" w:rsidRPr="00600E06">
        <w:rPr>
          <w:szCs w:val="22"/>
          <w:lang w:val="en-GB"/>
        </w:rPr>
        <w:t xml:space="preserve"> sector of society. </w:t>
      </w:r>
    </w:p>
    <w:p w14:paraId="06F25481" w14:textId="77777777" w:rsidR="00D259D3" w:rsidRPr="00600E06" w:rsidRDefault="00D259D3" w:rsidP="003A7B30">
      <w:pPr>
        <w:spacing w:line="480" w:lineRule="auto"/>
        <w:rPr>
          <w:rFonts w:eastAsiaTheme="majorEastAsia"/>
          <w:b/>
          <w:sz w:val="28"/>
        </w:rPr>
      </w:pPr>
      <w:r w:rsidRPr="00600E06">
        <w:br w:type="page"/>
      </w:r>
    </w:p>
    <w:p w14:paraId="2E5A896E" w14:textId="20A50C5A" w:rsidR="004E7EEE" w:rsidRPr="00600E06" w:rsidRDefault="004E7EEE" w:rsidP="00FD39D3">
      <w:pPr>
        <w:pStyle w:val="Heading1"/>
      </w:pPr>
      <w:r w:rsidRPr="00600E06">
        <w:t>References</w:t>
      </w:r>
    </w:p>
    <w:p w14:paraId="6EB38EE5" w14:textId="23ACEDEB" w:rsidR="004E0FC5" w:rsidRPr="00600E06" w:rsidRDefault="004E7EEE" w:rsidP="004E0FC5">
      <w:pPr>
        <w:widowControl w:val="0"/>
        <w:autoSpaceDE w:val="0"/>
        <w:autoSpaceDN w:val="0"/>
        <w:adjustRightInd w:val="0"/>
        <w:spacing w:line="480" w:lineRule="auto"/>
        <w:ind w:left="480" w:hanging="480"/>
        <w:rPr>
          <w:noProof/>
          <w:sz w:val="20"/>
        </w:rPr>
      </w:pPr>
      <w:r w:rsidRPr="00600E06">
        <w:rPr>
          <w:rFonts w:eastAsia="Arial"/>
          <w:color w:val="7030A0"/>
          <w:sz w:val="20"/>
          <w:szCs w:val="22"/>
        </w:rPr>
        <w:fldChar w:fldCharType="begin" w:fldLock="1"/>
      </w:r>
      <w:r w:rsidRPr="00600E06">
        <w:rPr>
          <w:rFonts w:eastAsia="Arial"/>
          <w:color w:val="7030A0"/>
          <w:sz w:val="20"/>
          <w:szCs w:val="22"/>
        </w:rPr>
        <w:instrText xml:space="preserve">ADDIN Mendeley Bibliography CSL_BIBLIOGRAPHY </w:instrText>
      </w:r>
      <w:r w:rsidRPr="00600E06">
        <w:rPr>
          <w:rFonts w:eastAsia="Arial"/>
          <w:color w:val="7030A0"/>
          <w:sz w:val="20"/>
          <w:szCs w:val="22"/>
        </w:rPr>
        <w:fldChar w:fldCharType="separate"/>
      </w:r>
      <w:r w:rsidR="004E0FC5" w:rsidRPr="00600E06">
        <w:rPr>
          <w:noProof/>
          <w:sz w:val="20"/>
        </w:rPr>
        <w:t xml:space="preserve">Abbot, A. (2012). Urban Decay. </w:t>
      </w:r>
      <w:r w:rsidR="004E0FC5" w:rsidRPr="00600E06">
        <w:rPr>
          <w:i/>
          <w:iCs/>
          <w:noProof/>
          <w:sz w:val="20"/>
        </w:rPr>
        <w:t>Nature</w:t>
      </w:r>
      <w:r w:rsidR="004E0FC5" w:rsidRPr="00600E06">
        <w:rPr>
          <w:noProof/>
          <w:sz w:val="20"/>
        </w:rPr>
        <w:t xml:space="preserve">, </w:t>
      </w:r>
      <w:r w:rsidR="004E0FC5" w:rsidRPr="00600E06">
        <w:rPr>
          <w:i/>
          <w:iCs/>
          <w:noProof/>
          <w:sz w:val="20"/>
        </w:rPr>
        <w:t>490</w:t>
      </w:r>
      <w:r w:rsidR="004E0FC5" w:rsidRPr="00600E06">
        <w:rPr>
          <w:noProof/>
          <w:sz w:val="20"/>
        </w:rPr>
        <w:t xml:space="preserve">, 162–164. </w:t>
      </w:r>
    </w:p>
    <w:p w14:paraId="476F5B71" w14:textId="7A4F5460"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Bell, S. L., Phoenix, C., Lovell, R., &amp; Wheeler, B. W. (2015). Seeking everyday wellbeing: The coast as a therapeutic landscape. </w:t>
      </w:r>
      <w:r w:rsidRPr="00600E06">
        <w:rPr>
          <w:i/>
          <w:iCs/>
          <w:noProof/>
          <w:sz w:val="20"/>
        </w:rPr>
        <w:t>Social Science and Medicine</w:t>
      </w:r>
      <w:r w:rsidRPr="00600E06">
        <w:rPr>
          <w:noProof/>
          <w:sz w:val="20"/>
        </w:rPr>
        <w:t xml:space="preserve">, </w:t>
      </w:r>
      <w:r w:rsidRPr="00600E06">
        <w:rPr>
          <w:i/>
          <w:iCs/>
          <w:noProof/>
          <w:sz w:val="20"/>
        </w:rPr>
        <w:t>142</w:t>
      </w:r>
      <w:r w:rsidRPr="00600E06">
        <w:rPr>
          <w:noProof/>
          <w:sz w:val="20"/>
        </w:rPr>
        <w:t xml:space="preserve">, 56–67. </w:t>
      </w:r>
    </w:p>
    <w:p w14:paraId="1613E262" w14:textId="223F6F4B"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Bell, S. L., Weston, M. A., Lovell, R., &amp; Wheeler, B. W. (2017). Everyday green space and experienced well-being: the significance of wildlife encounters. </w:t>
      </w:r>
      <w:r w:rsidRPr="00600E06">
        <w:rPr>
          <w:i/>
          <w:iCs/>
          <w:noProof/>
          <w:sz w:val="20"/>
        </w:rPr>
        <w:t>Landscape Research</w:t>
      </w:r>
      <w:r w:rsidRPr="00600E06">
        <w:rPr>
          <w:noProof/>
          <w:sz w:val="20"/>
        </w:rPr>
        <w:t xml:space="preserve">, </w:t>
      </w:r>
      <w:r w:rsidRPr="00600E06">
        <w:rPr>
          <w:i/>
          <w:iCs/>
          <w:noProof/>
          <w:sz w:val="20"/>
        </w:rPr>
        <w:t>43</w:t>
      </w:r>
      <w:r w:rsidRPr="00600E06">
        <w:rPr>
          <w:noProof/>
          <w:sz w:val="20"/>
        </w:rPr>
        <w:t xml:space="preserve">, 8–19. </w:t>
      </w:r>
    </w:p>
    <w:p w14:paraId="13E08566" w14:textId="34D71664" w:rsidR="004E0FC5" w:rsidRDefault="004E0FC5" w:rsidP="004E0FC5">
      <w:pPr>
        <w:widowControl w:val="0"/>
        <w:autoSpaceDE w:val="0"/>
        <w:autoSpaceDN w:val="0"/>
        <w:adjustRightInd w:val="0"/>
        <w:spacing w:line="480" w:lineRule="auto"/>
        <w:ind w:left="480" w:hanging="480"/>
        <w:rPr>
          <w:noProof/>
          <w:sz w:val="20"/>
        </w:rPr>
      </w:pPr>
      <w:r w:rsidRPr="00600E06">
        <w:rPr>
          <w:noProof/>
          <w:sz w:val="20"/>
        </w:rPr>
        <w:t>Bell, S. L., Wheeler, B. W., &amp; Phoenix, C. (2016). Usin</w:t>
      </w:r>
      <w:r w:rsidR="00E60E73" w:rsidRPr="00600E06">
        <w:rPr>
          <w:noProof/>
          <w:sz w:val="20"/>
        </w:rPr>
        <w:t>g geonarratives to explore the diverse temporalities of therapeutic landscapes: pers</w:t>
      </w:r>
      <w:r w:rsidRPr="00600E06">
        <w:rPr>
          <w:noProof/>
          <w:sz w:val="20"/>
        </w:rPr>
        <w:t>pectives from “</w:t>
      </w:r>
      <w:r w:rsidR="00E60E73" w:rsidRPr="00600E06">
        <w:rPr>
          <w:noProof/>
          <w:sz w:val="20"/>
        </w:rPr>
        <w:t>g</w:t>
      </w:r>
      <w:r w:rsidRPr="00600E06">
        <w:rPr>
          <w:noProof/>
          <w:sz w:val="20"/>
        </w:rPr>
        <w:t>reen” and “</w:t>
      </w:r>
      <w:r w:rsidR="00E60E73" w:rsidRPr="00600E06">
        <w:rPr>
          <w:noProof/>
          <w:sz w:val="20"/>
        </w:rPr>
        <w:t>b</w:t>
      </w:r>
      <w:r w:rsidRPr="00600E06">
        <w:rPr>
          <w:noProof/>
          <w:sz w:val="20"/>
        </w:rPr>
        <w:t xml:space="preserve">lue” </w:t>
      </w:r>
      <w:r w:rsidR="00E60E73" w:rsidRPr="00600E06">
        <w:rPr>
          <w:noProof/>
          <w:sz w:val="20"/>
        </w:rPr>
        <w:t>s</w:t>
      </w:r>
      <w:r w:rsidRPr="00600E06">
        <w:rPr>
          <w:noProof/>
          <w:sz w:val="20"/>
        </w:rPr>
        <w:t xml:space="preserve">ettings. </w:t>
      </w:r>
      <w:r w:rsidRPr="00600E06">
        <w:rPr>
          <w:i/>
          <w:iCs/>
          <w:noProof/>
          <w:sz w:val="20"/>
        </w:rPr>
        <w:t>Annals of the American Association of Geographers</w:t>
      </w:r>
      <w:r w:rsidRPr="00600E06">
        <w:rPr>
          <w:noProof/>
          <w:sz w:val="20"/>
        </w:rPr>
        <w:t xml:space="preserve">, </w:t>
      </w:r>
      <w:r w:rsidRPr="00600E06">
        <w:rPr>
          <w:i/>
          <w:iCs/>
          <w:noProof/>
          <w:sz w:val="20"/>
        </w:rPr>
        <w:t>4452</w:t>
      </w:r>
      <w:r w:rsidRPr="00600E06">
        <w:rPr>
          <w:noProof/>
          <w:sz w:val="20"/>
        </w:rPr>
        <w:t>, 1–16. https://doi.org/10.1080/24694452.2016.1218269</w:t>
      </w:r>
    </w:p>
    <w:p w14:paraId="3A82D897" w14:textId="5613B0E3" w:rsidR="00DE3E70" w:rsidRPr="00600E06" w:rsidRDefault="00DE3E70" w:rsidP="004E0FC5">
      <w:pPr>
        <w:widowControl w:val="0"/>
        <w:autoSpaceDE w:val="0"/>
        <w:autoSpaceDN w:val="0"/>
        <w:adjustRightInd w:val="0"/>
        <w:spacing w:line="480" w:lineRule="auto"/>
        <w:ind w:left="480" w:hanging="480"/>
        <w:rPr>
          <w:noProof/>
          <w:sz w:val="20"/>
        </w:rPr>
      </w:pPr>
      <w:r w:rsidRPr="00DE3E70">
        <w:rPr>
          <w:noProof/>
          <w:sz w:val="20"/>
        </w:rPr>
        <w:t xml:space="preserve">Berardi, A., Bignante, E., Mistry, J., </w:t>
      </w:r>
      <w:r>
        <w:rPr>
          <w:noProof/>
          <w:sz w:val="20"/>
        </w:rPr>
        <w:t xml:space="preserve">Simpson, M., </w:t>
      </w:r>
      <w:r w:rsidRPr="00DE3E70">
        <w:rPr>
          <w:noProof/>
          <w:sz w:val="20"/>
        </w:rPr>
        <w:t xml:space="preserve">Tschirhart, C., </w:t>
      </w:r>
      <w:r>
        <w:rPr>
          <w:noProof/>
          <w:sz w:val="20"/>
        </w:rPr>
        <w:t xml:space="preserve">Verwer. C., &amp; de Ville, G. </w:t>
      </w:r>
      <w:r w:rsidRPr="00DE3E70">
        <w:rPr>
          <w:noProof/>
          <w:sz w:val="20"/>
        </w:rPr>
        <w:t>(201</w:t>
      </w:r>
      <w:r>
        <w:rPr>
          <w:noProof/>
          <w:sz w:val="20"/>
        </w:rPr>
        <w:t>5</w:t>
      </w:r>
      <w:r w:rsidRPr="00DE3E70">
        <w:rPr>
          <w:noProof/>
          <w:sz w:val="20"/>
        </w:rPr>
        <w:t xml:space="preserve">). </w:t>
      </w:r>
      <w:r>
        <w:rPr>
          <w:noProof/>
          <w:sz w:val="20"/>
        </w:rPr>
        <w:t>How to find and share community owned solutions? A handbook</w:t>
      </w:r>
      <w:r w:rsidRPr="00DE3E70">
        <w:rPr>
          <w:noProof/>
          <w:sz w:val="20"/>
        </w:rPr>
        <w:t>.</w:t>
      </w:r>
      <w:r w:rsidR="000D5F02">
        <w:rPr>
          <w:noProof/>
          <w:sz w:val="20"/>
        </w:rPr>
        <w:t xml:space="preserve"> Available at: </w:t>
      </w:r>
      <w:r w:rsidR="000D5F02" w:rsidRPr="000D5F02">
        <w:rPr>
          <w:noProof/>
          <w:sz w:val="20"/>
        </w:rPr>
        <w:t>https://cobracollective.org/wp-content/uploads/2020/08/PH_Web_v2.3.pdf</w:t>
      </w:r>
    </w:p>
    <w:p w14:paraId="33E26F71" w14:textId="7777777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Bureau of Statistics. (2012). Guyana Population &amp; Housing Census 2012. In </w:t>
      </w:r>
      <w:r w:rsidRPr="00600E06">
        <w:rPr>
          <w:i/>
          <w:iCs/>
          <w:noProof/>
          <w:sz w:val="20"/>
        </w:rPr>
        <w:t>Preliminary Report</w:t>
      </w:r>
      <w:r w:rsidRPr="00600E06">
        <w:rPr>
          <w:noProof/>
          <w:sz w:val="20"/>
        </w:rPr>
        <w:t>. https://doi.org/10.1144/GSL.SP.2005.250.01.05</w:t>
      </w:r>
    </w:p>
    <w:p w14:paraId="10DA1380" w14:textId="7777777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Cai, T., Steinfield, C., Chiwasa, H., &amp; Ganunga, T. (2019). Understanding Malawian farmers’ slow adoption of composting: Stories about composting using a participatory video approach. </w:t>
      </w:r>
      <w:r w:rsidRPr="00600E06">
        <w:rPr>
          <w:i/>
          <w:iCs/>
          <w:noProof/>
          <w:sz w:val="20"/>
        </w:rPr>
        <w:t>Land Degradation and Development</w:t>
      </w:r>
      <w:r w:rsidRPr="00600E06">
        <w:rPr>
          <w:noProof/>
          <w:sz w:val="20"/>
        </w:rPr>
        <w:t xml:space="preserve">, </w:t>
      </w:r>
      <w:r w:rsidRPr="00600E06">
        <w:rPr>
          <w:i/>
          <w:iCs/>
          <w:noProof/>
          <w:sz w:val="20"/>
        </w:rPr>
        <w:t>30</w:t>
      </w:r>
      <w:r w:rsidRPr="00600E06">
        <w:rPr>
          <w:noProof/>
          <w:sz w:val="20"/>
        </w:rPr>
        <w:t>(11), 1336–1344. https://doi.org/10.1002/ldr.3318</w:t>
      </w:r>
    </w:p>
    <w:p w14:paraId="192AD9FD" w14:textId="66DA3C6F" w:rsidR="004E0FC5" w:rsidRPr="0055149C" w:rsidRDefault="004E0FC5" w:rsidP="004E0FC5">
      <w:pPr>
        <w:widowControl w:val="0"/>
        <w:autoSpaceDE w:val="0"/>
        <w:autoSpaceDN w:val="0"/>
        <w:adjustRightInd w:val="0"/>
        <w:spacing w:line="480" w:lineRule="auto"/>
        <w:ind w:left="480" w:hanging="480"/>
        <w:rPr>
          <w:noProof/>
          <w:sz w:val="20"/>
          <w:lang w:val="fr-FR"/>
        </w:rPr>
      </w:pPr>
      <w:r w:rsidRPr="00600E06">
        <w:rPr>
          <w:noProof/>
          <w:sz w:val="20"/>
        </w:rPr>
        <w:t xml:space="preserve">Campbell, L. K., Svendsen, E. S., &amp; Roman, L. A. (2016). Knowledge co-production at the research–practice interface: embedded case studies from urban forestry. </w:t>
      </w:r>
      <w:r w:rsidRPr="0055149C">
        <w:rPr>
          <w:i/>
          <w:iCs/>
          <w:noProof/>
          <w:sz w:val="20"/>
          <w:lang w:val="fr-FR"/>
        </w:rPr>
        <w:t>Environmental Management</w:t>
      </w:r>
      <w:r w:rsidRPr="0055149C">
        <w:rPr>
          <w:noProof/>
          <w:sz w:val="20"/>
          <w:lang w:val="fr-FR"/>
        </w:rPr>
        <w:t xml:space="preserve">, </w:t>
      </w:r>
      <w:r w:rsidRPr="0055149C">
        <w:rPr>
          <w:i/>
          <w:iCs/>
          <w:noProof/>
          <w:sz w:val="20"/>
          <w:lang w:val="fr-FR"/>
        </w:rPr>
        <w:t>57</w:t>
      </w:r>
      <w:r w:rsidRPr="0055149C">
        <w:rPr>
          <w:noProof/>
          <w:sz w:val="20"/>
          <w:lang w:val="fr-FR"/>
        </w:rPr>
        <w:t>, 1262–1280. https://doi.org/10.1007/s00267-016-0680-8</w:t>
      </w:r>
    </w:p>
    <w:p w14:paraId="1BF97323" w14:textId="3690BAD9" w:rsidR="004E0FC5" w:rsidRDefault="004E0FC5" w:rsidP="004E0FC5">
      <w:pPr>
        <w:widowControl w:val="0"/>
        <w:autoSpaceDE w:val="0"/>
        <w:autoSpaceDN w:val="0"/>
        <w:adjustRightInd w:val="0"/>
        <w:spacing w:line="480" w:lineRule="auto"/>
        <w:ind w:left="480" w:hanging="480"/>
        <w:rPr>
          <w:noProof/>
          <w:sz w:val="20"/>
        </w:rPr>
      </w:pPr>
      <w:r w:rsidRPr="0055149C">
        <w:rPr>
          <w:noProof/>
          <w:sz w:val="20"/>
          <w:lang w:val="fr-FR"/>
        </w:rPr>
        <w:t xml:space="preserve">Christie, P., Campbell, L. M., &amp; Armada, N. (2014). </w:t>
      </w:r>
      <w:r w:rsidRPr="00600E06">
        <w:rPr>
          <w:noProof/>
          <w:sz w:val="20"/>
        </w:rPr>
        <w:t xml:space="preserve">Stewardship in tropical small-scale fisheries: Community and national perspectives. In S. M. Garcia, J. Rice, &amp; A. Charles (Eds.), </w:t>
      </w:r>
      <w:r w:rsidRPr="00600E06">
        <w:rPr>
          <w:i/>
          <w:iCs/>
          <w:noProof/>
          <w:sz w:val="20"/>
        </w:rPr>
        <w:t>Governance of Marine Fisheries and Biodiversity Conservation: Interaction and coevolution</w:t>
      </w:r>
      <w:r w:rsidRPr="00600E06">
        <w:rPr>
          <w:noProof/>
          <w:sz w:val="20"/>
        </w:rPr>
        <w:t xml:space="preserve"> (First Edit, pp. 332–345). John Wiley &amp; Sons. </w:t>
      </w:r>
    </w:p>
    <w:p w14:paraId="695CE91A" w14:textId="35B6DF14" w:rsidR="00DA4C98" w:rsidRPr="00600E06" w:rsidRDefault="00DA4C98" w:rsidP="004E0FC5">
      <w:pPr>
        <w:widowControl w:val="0"/>
        <w:autoSpaceDE w:val="0"/>
        <w:autoSpaceDN w:val="0"/>
        <w:adjustRightInd w:val="0"/>
        <w:spacing w:line="480" w:lineRule="auto"/>
        <w:ind w:left="480" w:hanging="480"/>
        <w:rPr>
          <w:noProof/>
          <w:sz w:val="20"/>
        </w:rPr>
      </w:pPr>
      <w:r w:rsidRPr="00DA4C98">
        <w:rPr>
          <w:noProof/>
          <w:sz w:val="20"/>
        </w:rPr>
        <w:t xml:space="preserve">Dinnie, E., Brown, K. M., &amp; Morris, S. (2013). Reprint of “Community, cooperation and conflict: Negotiating the social well-being benefits of urban greenspace experiences”. </w:t>
      </w:r>
      <w:r w:rsidRPr="0055149C">
        <w:rPr>
          <w:i/>
          <w:iCs/>
          <w:noProof/>
          <w:sz w:val="20"/>
        </w:rPr>
        <w:t>Landscape and urban planning, 118</w:t>
      </w:r>
      <w:r w:rsidRPr="00DA4C98">
        <w:rPr>
          <w:noProof/>
          <w:sz w:val="20"/>
        </w:rPr>
        <w:t>, 103-111.</w:t>
      </w:r>
    </w:p>
    <w:p w14:paraId="0BBF9684" w14:textId="75C72FCE"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Fernandes, D. J. (2006). “More eyes watching...” Community-based management of the Arapaima (Arapaima gigas) in Central Guyana. In </w:t>
      </w:r>
      <w:r w:rsidRPr="00600E06">
        <w:rPr>
          <w:i/>
          <w:iCs/>
          <w:noProof/>
          <w:sz w:val="20"/>
        </w:rPr>
        <w:t>Eleventh biennial conference of the International Association for the Study of Common Property (IASCP)</w:t>
      </w:r>
      <w:r w:rsidRPr="00600E06">
        <w:rPr>
          <w:noProof/>
          <w:sz w:val="20"/>
        </w:rPr>
        <w:t>.</w:t>
      </w:r>
    </w:p>
    <w:p w14:paraId="2BB3FA34" w14:textId="56039A0A" w:rsidR="00DE3E70" w:rsidRPr="00600E06" w:rsidRDefault="00C3712A" w:rsidP="004E0FC5">
      <w:pPr>
        <w:widowControl w:val="0"/>
        <w:autoSpaceDE w:val="0"/>
        <w:autoSpaceDN w:val="0"/>
        <w:adjustRightInd w:val="0"/>
        <w:spacing w:line="480" w:lineRule="auto"/>
        <w:ind w:left="480" w:hanging="480"/>
        <w:rPr>
          <w:noProof/>
          <w:sz w:val="20"/>
        </w:rPr>
      </w:pPr>
      <w:r w:rsidRPr="00C3712A">
        <w:rPr>
          <w:noProof/>
          <w:sz w:val="20"/>
        </w:rPr>
        <w:t xml:space="preserve">Fisher, J.C., Bicknell, J.E., Irvine, K.N., Fernandes, D., Mistry, J. </w:t>
      </w:r>
      <w:r>
        <w:rPr>
          <w:noProof/>
          <w:sz w:val="20"/>
        </w:rPr>
        <w:t>&amp;</w:t>
      </w:r>
      <w:r w:rsidRPr="00C3712A">
        <w:rPr>
          <w:noProof/>
          <w:sz w:val="20"/>
        </w:rPr>
        <w:t xml:space="preserve"> Davies, Z.G., 2021</w:t>
      </w:r>
      <w:r w:rsidR="00DA4C98">
        <w:rPr>
          <w:noProof/>
          <w:sz w:val="20"/>
        </w:rPr>
        <w:t>a</w:t>
      </w:r>
      <w:r w:rsidRPr="00C3712A">
        <w:rPr>
          <w:noProof/>
          <w:sz w:val="20"/>
        </w:rPr>
        <w:t xml:space="preserve">. Exploring how urban nature is associated with human wellbeing in a neotropical city. </w:t>
      </w:r>
      <w:r w:rsidRPr="0055149C">
        <w:rPr>
          <w:i/>
          <w:iCs/>
          <w:noProof/>
          <w:sz w:val="20"/>
        </w:rPr>
        <w:t>Landscape and Urban Planning</w:t>
      </w:r>
      <w:r w:rsidRPr="00C3712A">
        <w:rPr>
          <w:noProof/>
          <w:sz w:val="20"/>
        </w:rPr>
        <w:t>,</w:t>
      </w:r>
      <w:r w:rsidRPr="0055149C">
        <w:rPr>
          <w:i/>
          <w:iCs/>
          <w:noProof/>
          <w:sz w:val="20"/>
        </w:rPr>
        <w:t xml:space="preserve"> 212</w:t>
      </w:r>
      <w:r w:rsidRPr="00C3712A">
        <w:rPr>
          <w:noProof/>
          <w:sz w:val="20"/>
        </w:rPr>
        <w:t>, 104119.</w:t>
      </w:r>
    </w:p>
    <w:p w14:paraId="3D5CCE9F" w14:textId="09E8A857" w:rsidR="00C975E8" w:rsidRPr="00600E06" w:rsidRDefault="00C975E8" w:rsidP="00C975E8">
      <w:pPr>
        <w:widowControl w:val="0"/>
        <w:autoSpaceDE w:val="0"/>
        <w:autoSpaceDN w:val="0"/>
        <w:adjustRightInd w:val="0"/>
        <w:spacing w:line="480" w:lineRule="auto"/>
        <w:ind w:left="480" w:hanging="480"/>
        <w:rPr>
          <w:noProof/>
          <w:sz w:val="20"/>
        </w:rPr>
      </w:pPr>
      <w:r w:rsidRPr="00600E06">
        <w:rPr>
          <w:noProof/>
          <w:sz w:val="20"/>
        </w:rPr>
        <w:t>Fisher, J.C., Irvine, K.N., Bicknell, J.E., Hayes, W.M., Fernandes, D., Mistry, J. and Davies, Z.G., 2021</w:t>
      </w:r>
      <w:r w:rsidR="00DA4C98">
        <w:rPr>
          <w:noProof/>
          <w:sz w:val="20"/>
        </w:rPr>
        <w:t>b</w:t>
      </w:r>
      <w:r w:rsidRPr="00600E06">
        <w:rPr>
          <w:noProof/>
          <w:sz w:val="20"/>
        </w:rPr>
        <w:t>. Perceived biodiversity, sound, naturalness and safety enhance the restorative quality and wellbeing benefits of green and blue space in a neotropical city. </w:t>
      </w:r>
      <w:r w:rsidRPr="00600E06">
        <w:rPr>
          <w:i/>
          <w:iCs/>
          <w:noProof/>
          <w:sz w:val="20"/>
        </w:rPr>
        <w:t>Science of The Total Environment</w:t>
      </w:r>
      <w:r w:rsidRPr="00600E06">
        <w:rPr>
          <w:noProof/>
          <w:sz w:val="20"/>
        </w:rPr>
        <w:t>, 755, 143095.</w:t>
      </w:r>
    </w:p>
    <w:p w14:paraId="4FFDF190" w14:textId="7777777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Folmer, A., Haartsen, T., &amp; Huigen, P. P. P. (2018). How ordinary wildlife makes local green places special. </w:t>
      </w:r>
      <w:r w:rsidRPr="00600E06">
        <w:rPr>
          <w:i/>
          <w:iCs/>
          <w:noProof/>
          <w:sz w:val="20"/>
        </w:rPr>
        <w:t>Landscape Research</w:t>
      </w:r>
      <w:r w:rsidRPr="00600E06">
        <w:rPr>
          <w:noProof/>
          <w:sz w:val="20"/>
        </w:rPr>
        <w:t xml:space="preserve">, </w:t>
      </w:r>
      <w:r w:rsidRPr="00600E06">
        <w:rPr>
          <w:i/>
          <w:iCs/>
          <w:noProof/>
          <w:sz w:val="20"/>
        </w:rPr>
        <w:t>6397</w:t>
      </w:r>
      <w:r w:rsidRPr="00600E06">
        <w:rPr>
          <w:noProof/>
          <w:sz w:val="20"/>
        </w:rPr>
        <w:t>, 1–11. https://doi.org/10.1080/01426397.2018.1457142</w:t>
      </w:r>
    </w:p>
    <w:p w14:paraId="5C28F036" w14:textId="3E4660A4"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Franco, L. S., Shanahan, D. F., &amp; Fuller, R. A. (2017). A review of the benefits of nature experiences: More than meets the eye. </w:t>
      </w:r>
      <w:r w:rsidRPr="00600E06">
        <w:rPr>
          <w:i/>
          <w:iCs/>
          <w:noProof/>
          <w:sz w:val="20"/>
        </w:rPr>
        <w:t>International Journal of Environmental Research and Public Health</w:t>
      </w:r>
      <w:r w:rsidRPr="00600E06">
        <w:rPr>
          <w:noProof/>
          <w:sz w:val="20"/>
        </w:rPr>
        <w:t xml:space="preserve">, </w:t>
      </w:r>
      <w:r w:rsidRPr="00600E06">
        <w:rPr>
          <w:i/>
          <w:iCs/>
          <w:noProof/>
          <w:sz w:val="20"/>
        </w:rPr>
        <w:t>14</w:t>
      </w:r>
      <w:r w:rsidRPr="00600E06">
        <w:rPr>
          <w:noProof/>
          <w:sz w:val="20"/>
        </w:rPr>
        <w:t>. https://doi.org/10.3390/ijerph14080864</w:t>
      </w:r>
    </w:p>
    <w:p w14:paraId="29942BB9" w14:textId="0A09ADEF" w:rsidR="004E0FC5" w:rsidRPr="00600E06" w:rsidRDefault="004E0FC5" w:rsidP="004E0FC5">
      <w:pPr>
        <w:widowControl w:val="0"/>
        <w:autoSpaceDE w:val="0"/>
        <w:autoSpaceDN w:val="0"/>
        <w:adjustRightInd w:val="0"/>
        <w:spacing w:line="480" w:lineRule="auto"/>
        <w:ind w:left="480" w:hanging="480"/>
        <w:rPr>
          <w:noProof/>
          <w:sz w:val="20"/>
        </w:rPr>
      </w:pPr>
      <w:r w:rsidRPr="0055149C">
        <w:rPr>
          <w:noProof/>
          <w:sz w:val="20"/>
          <w:lang w:val="nl-NL"/>
        </w:rPr>
        <w:t xml:space="preserve">Gascón, M., Zijlemaa, W., Verta, C., Whited, M., &amp; Nieuwenhuijsen, M. J. (2017). </w:t>
      </w:r>
      <w:r w:rsidRPr="00600E06">
        <w:rPr>
          <w:noProof/>
          <w:sz w:val="20"/>
        </w:rPr>
        <w:t xml:space="preserve">Blue spaces, human health and well-being: a systematic review. </w:t>
      </w:r>
      <w:r w:rsidRPr="00600E06">
        <w:rPr>
          <w:i/>
          <w:iCs/>
          <w:noProof/>
          <w:sz w:val="20"/>
        </w:rPr>
        <w:t>International Journal of Hygiene and Environmental Health</w:t>
      </w:r>
      <w:r w:rsidRPr="00600E06">
        <w:rPr>
          <w:noProof/>
          <w:sz w:val="20"/>
        </w:rPr>
        <w:t xml:space="preserve">, </w:t>
      </w:r>
      <w:r w:rsidRPr="00600E06">
        <w:rPr>
          <w:i/>
          <w:iCs/>
          <w:noProof/>
          <w:sz w:val="20"/>
        </w:rPr>
        <w:t>220</w:t>
      </w:r>
      <w:r w:rsidRPr="00600E06">
        <w:rPr>
          <w:noProof/>
          <w:sz w:val="20"/>
        </w:rPr>
        <w:t xml:space="preserve">, 1207–1221. </w:t>
      </w:r>
    </w:p>
    <w:p w14:paraId="345E2576" w14:textId="7727D163"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Gopal, D., &amp; Nagendra, H. (2014). Vegetation in Bangalore’s slums: Boosting livelihoods, well-being and social capital. </w:t>
      </w:r>
      <w:r w:rsidRPr="00600E06">
        <w:rPr>
          <w:i/>
          <w:iCs/>
          <w:noProof/>
          <w:sz w:val="20"/>
        </w:rPr>
        <w:t>Sustainability (Switzerland)</w:t>
      </w:r>
      <w:r w:rsidRPr="00600E06">
        <w:rPr>
          <w:noProof/>
          <w:sz w:val="20"/>
        </w:rPr>
        <w:t xml:space="preserve">, </w:t>
      </w:r>
      <w:r w:rsidRPr="00600E06">
        <w:rPr>
          <w:i/>
          <w:iCs/>
          <w:noProof/>
          <w:sz w:val="20"/>
        </w:rPr>
        <w:t>6</w:t>
      </w:r>
      <w:r w:rsidRPr="00600E06">
        <w:rPr>
          <w:noProof/>
          <w:sz w:val="20"/>
        </w:rPr>
        <w:t>, 2459–2473.</w:t>
      </w:r>
    </w:p>
    <w:p w14:paraId="1ACFDDC3" w14:textId="7777777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Guenat, S., Dougill, A. J., Kunin, W. E., &amp; Dallimer, M. (2019). Untangling the motivations of different stakeholders for urban greenspace conservation in sub-Saharan Africa. </w:t>
      </w:r>
      <w:r w:rsidRPr="00600E06">
        <w:rPr>
          <w:i/>
          <w:iCs/>
          <w:noProof/>
          <w:sz w:val="20"/>
        </w:rPr>
        <w:t>Ecosystem Services</w:t>
      </w:r>
      <w:r w:rsidRPr="00600E06">
        <w:rPr>
          <w:noProof/>
          <w:sz w:val="20"/>
        </w:rPr>
        <w:t xml:space="preserve">, </w:t>
      </w:r>
      <w:r w:rsidRPr="00600E06">
        <w:rPr>
          <w:i/>
          <w:iCs/>
          <w:noProof/>
          <w:sz w:val="20"/>
        </w:rPr>
        <w:t>36</w:t>
      </w:r>
      <w:r w:rsidRPr="00600E06">
        <w:rPr>
          <w:noProof/>
          <w:sz w:val="20"/>
        </w:rPr>
        <w:t>, 100904. https://doi.org/10.1016/j.ecoser.2019.100904</w:t>
      </w:r>
    </w:p>
    <w:p w14:paraId="337B36AA" w14:textId="1D50B013"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Hartig, T., Mitchell, R. J., de Vries, S., &amp; Frumkin, H. (2014). Nature and health. </w:t>
      </w:r>
      <w:r w:rsidRPr="00600E06">
        <w:rPr>
          <w:i/>
          <w:iCs/>
          <w:noProof/>
          <w:sz w:val="20"/>
        </w:rPr>
        <w:t>Annual Review of Public Health</w:t>
      </w:r>
      <w:r w:rsidRPr="00600E06">
        <w:rPr>
          <w:noProof/>
          <w:sz w:val="20"/>
        </w:rPr>
        <w:t xml:space="preserve">, </w:t>
      </w:r>
      <w:r w:rsidRPr="00600E06">
        <w:rPr>
          <w:i/>
          <w:iCs/>
          <w:noProof/>
          <w:sz w:val="20"/>
        </w:rPr>
        <w:t>35</w:t>
      </w:r>
      <w:r w:rsidRPr="00600E06">
        <w:rPr>
          <w:noProof/>
          <w:sz w:val="20"/>
        </w:rPr>
        <w:t xml:space="preserve">, 21.2-22.22. </w:t>
      </w:r>
    </w:p>
    <w:p w14:paraId="18ECF3C6" w14:textId="77777777" w:rsidR="004E0FC5" w:rsidRPr="0055149C" w:rsidRDefault="004E0FC5" w:rsidP="004E0FC5">
      <w:pPr>
        <w:widowControl w:val="0"/>
        <w:autoSpaceDE w:val="0"/>
        <w:autoSpaceDN w:val="0"/>
        <w:adjustRightInd w:val="0"/>
        <w:spacing w:line="480" w:lineRule="auto"/>
        <w:ind w:left="480" w:hanging="480"/>
        <w:rPr>
          <w:noProof/>
          <w:sz w:val="20"/>
          <w:lang w:val="es-ES"/>
        </w:rPr>
      </w:pPr>
      <w:r w:rsidRPr="00600E06">
        <w:rPr>
          <w:noProof/>
          <w:sz w:val="20"/>
        </w:rPr>
        <w:t xml:space="preserve">Hayes, W. M., Fisher, J. C., Pierre, M. A., Bicknell, J. E., &amp; Davies, Z. G. (2019). Bird communities across varying landcover types in a Neotropical city. </w:t>
      </w:r>
      <w:r w:rsidRPr="0055149C">
        <w:rPr>
          <w:i/>
          <w:iCs/>
          <w:noProof/>
          <w:sz w:val="20"/>
          <w:lang w:val="es-ES"/>
        </w:rPr>
        <w:t>Biotropica</w:t>
      </w:r>
      <w:r w:rsidRPr="0055149C">
        <w:rPr>
          <w:noProof/>
          <w:sz w:val="20"/>
          <w:lang w:val="es-ES"/>
        </w:rPr>
        <w:t xml:space="preserve">, </w:t>
      </w:r>
      <w:r w:rsidRPr="0055149C">
        <w:rPr>
          <w:i/>
          <w:iCs/>
          <w:noProof/>
          <w:sz w:val="20"/>
          <w:lang w:val="es-ES"/>
        </w:rPr>
        <w:t>00</w:t>
      </w:r>
      <w:r w:rsidRPr="0055149C">
        <w:rPr>
          <w:noProof/>
          <w:sz w:val="20"/>
          <w:lang w:val="es-ES"/>
        </w:rPr>
        <w:t>, 1–14. https://doi.org/10.1111/btp.12729</w:t>
      </w:r>
    </w:p>
    <w:p w14:paraId="5550A881" w14:textId="69B0093A" w:rsidR="004E0FC5" w:rsidRPr="00600E06" w:rsidRDefault="004E0FC5" w:rsidP="004E0FC5">
      <w:pPr>
        <w:widowControl w:val="0"/>
        <w:autoSpaceDE w:val="0"/>
        <w:autoSpaceDN w:val="0"/>
        <w:adjustRightInd w:val="0"/>
        <w:spacing w:line="480" w:lineRule="auto"/>
        <w:ind w:left="480" w:hanging="480"/>
        <w:rPr>
          <w:noProof/>
          <w:sz w:val="20"/>
        </w:rPr>
      </w:pPr>
      <w:r w:rsidRPr="0055149C">
        <w:rPr>
          <w:noProof/>
          <w:sz w:val="20"/>
          <w:lang w:val="es-ES"/>
        </w:rPr>
        <w:t xml:space="preserve">Haynes, K., &amp; Tanner, T. M. (2015). </w:t>
      </w:r>
      <w:r w:rsidRPr="00600E06">
        <w:rPr>
          <w:noProof/>
          <w:sz w:val="20"/>
        </w:rPr>
        <w:t xml:space="preserve">Empowering young people and strengthening resilience: youth-centred participatory video as a tool for climate change adaptation and disaster risk reduction. </w:t>
      </w:r>
      <w:r w:rsidRPr="00600E06">
        <w:rPr>
          <w:i/>
          <w:iCs/>
          <w:noProof/>
          <w:sz w:val="20"/>
        </w:rPr>
        <w:t>Children’s Geographies</w:t>
      </w:r>
      <w:r w:rsidRPr="00600E06">
        <w:rPr>
          <w:noProof/>
          <w:sz w:val="20"/>
        </w:rPr>
        <w:t xml:space="preserve">, </w:t>
      </w:r>
      <w:r w:rsidRPr="00600E06">
        <w:rPr>
          <w:i/>
          <w:iCs/>
          <w:noProof/>
          <w:sz w:val="20"/>
        </w:rPr>
        <w:t>13</w:t>
      </w:r>
      <w:r w:rsidRPr="00600E06">
        <w:rPr>
          <w:noProof/>
          <w:sz w:val="20"/>
        </w:rPr>
        <w:t xml:space="preserve">, 357–371. </w:t>
      </w:r>
    </w:p>
    <w:p w14:paraId="125D31D6" w14:textId="749B775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Hedblom, M., Heyman, E., Antonsson, H., &amp; Gunnarsson, B. (2014). Bird song diversity influences young people’s appreciation of urban landscapes. </w:t>
      </w:r>
      <w:r w:rsidRPr="00600E06">
        <w:rPr>
          <w:i/>
          <w:iCs/>
          <w:noProof/>
          <w:sz w:val="20"/>
        </w:rPr>
        <w:t>Urban Forestry and Urban Greening</w:t>
      </w:r>
      <w:r w:rsidRPr="00600E06">
        <w:rPr>
          <w:noProof/>
          <w:sz w:val="20"/>
        </w:rPr>
        <w:t xml:space="preserve">, </w:t>
      </w:r>
      <w:r w:rsidRPr="00600E06">
        <w:rPr>
          <w:i/>
          <w:iCs/>
          <w:noProof/>
          <w:sz w:val="20"/>
        </w:rPr>
        <w:t>13</w:t>
      </w:r>
      <w:r w:rsidRPr="00600E06">
        <w:rPr>
          <w:noProof/>
          <w:sz w:val="20"/>
        </w:rPr>
        <w:t>, 469–474. https://doi.org/10.1016/j.ufug.2014.04.002</w:t>
      </w:r>
    </w:p>
    <w:p w14:paraId="1C4D9179" w14:textId="7777777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High, C., Singh, N., Petheram, L., &amp; Nemes, G. (2012). Defining participatory video from practice. In E. J. Milne, C. Mitchell, &amp; N. de Lange (Eds.), </w:t>
      </w:r>
      <w:r w:rsidRPr="00600E06">
        <w:rPr>
          <w:i/>
          <w:iCs/>
          <w:noProof/>
          <w:sz w:val="20"/>
        </w:rPr>
        <w:t>Handbook of Participatory Video</w:t>
      </w:r>
      <w:r w:rsidRPr="00600E06">
        <w:rPr>
          <w:noProof/>
          <w:sz w:val="20"/>
        </w:rPr>
        <w:t xml:space="preserve"> (pp. 35–48). Altamira Press.</w:t>
      </w:r>
    </w:p>
    <w:p w14:paraId="34B78FF0" w14:textId="72C93009"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Ibrahim, R., Clayden, A., &amp; Cameron, R. (2020). Tropical urban parks in Kuala Lumpur, Malaysia: Challenging the attitudes of park management teams towards a more environmentally sustainable approach. </w:t>
      </w:r>
      <w:r w:rsidRPr="00600E06">
        <w:rPr>
          <w:i/>
          <w:iCs/>
          <w:noProof/>
          <w:sz w:val="20"/>
        </w:rPr>
        <w:t>Urban Forestry and Urban Greening</w:t>
      </w:r>
      <w:r w:rsidRPr="00600E06">
        <w:rPr>
          <w:noProof/>
          <w:sz w:val="20"/>
        </w:rPr>
        <w:t xml:space="preserve">, </w:t>
      </w:r>
      <w:r w:rsidRPr="00600E06">
        <w:rPr>
          <w:i/>
          <w:iCs/>
          <w:noProof/>
          <w:sz w:val="20"/>
        </w:rPr>
        <w:t>49</w:t>
      </w:r>
      <w:r w:rsidRPr="00600E06">
        <w:rPr>
          <w:noProof/>
          <w:sz w:val="20"/>
        </w:rPr>
        <w:t>, 126605. https://doi.org/10.1016/j.ufug.2020.126605</w:t>
      </w:r>
    </w:p>
    <w:p w14:paraId="5234CCBA" w14:textId="7DA0259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Kaley, A., Hatton, C., &amp; Milligan, C. (2019). More than words: the use of video in ethnographic research with people with intellectual disabilities. </w:t>
      </w:r>
      <w:r w:rsidRPr="00600E06">
        <w:rPr>
          <w:i/>
          <w:iCs/>
          <w:noProof/>
          <w:sz w:val="20"/>
        </w:rPr>
        <w:t>Qualitative Health Research</w:t>
      </w:r>
      <w:r w:rsidRPr="00600E06">
        <w:rPr>
          <w:noProof/>
          <w:sz w:val="20"/>
        </w:rPr>
        <w:t xml:space="preserve">, </w:t>
      </w:r>
      <w:r w:rsidRPr="00600E06">
        <w:rPr>
          <w:i/>
          <w:iCs/>
          <w:noProof/>
          <w:sz w:val="20"/>
        </w:rPr>
        <w:t>29</w:t>
      </w:r>
      <w:r w:rsidRPr="00600E06">
        <w:rPr>
          <w:noProof/>
          <w:sz w:val="20"/>
        </w:rPr>
        <w:t>, 931–943. https://doi.org/10.1177/1049732318811704</w:t>
      </w:r>
    </w:p>
    <w:p w14:paraId="4E9ED5C9" w14:textId="54660CA4" w:rsidR="004E0FC5"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Kanagavel, A., Parvathy, S., Nirmal, N., Divakar, N., &amp; Raghavan, R. (2017). Do frogs really eat cardamom? Understanding the myth of crop damage by amphibians in the Western Ghats, India. </w:t>
      </w:r>
      <w:r w:rsidRPr="00600E06">
        <w:rPr>
          <w:i/>
          <w:iCs/>
          <w:noProof/>
          <w:sz w:val="20"/>
        </w:rPr>
        <w:t>Ambio</w:t>
      </w:r>
      <w:r w:rsidRPr="00600E06">
        <w:rPr>
          <w:noProof/>
          <w:sz w:val="20"/>
        </w:rPr>
        <w:t>. https://doi.org/10.1007/s13280-017-0908-8</w:t>
      </w:r>
    </w:p>
    <w:p w14:paraId="69FFE331" w14:textId="02377544" w:rsidR="003A3E3B" w:rsidRPr="00600E06" w:rsidRDefault="003A3E3B" w:rsidP="004E0FC5">
      <w:pPr>
        <w:widowControl w:val="0"/>
        <w:autoSpaceDE w:val="0"/>
        <w:autoSpaceDN w:val="0"/>
        <w:adjustRightInd w:val="0"/>
        <w:spacing w:line="480" w:lineRule="auto"/>
        <w:ind w:left="480" w:hanging="480"/>
        <w:rPr>
          <w:noProof/>
          <w:sz w:val="20"/>
        </w:rPr>
      </w:pPr>
      <w:r w:rsidRPr="003A3E3B">
        <w:rPr>
          <w:noProof/>
          <w:sz w:val="20"/>
        </w:rPr>
        <w:t xml:space="preserve">Kaplan, S. (1995). The restorative benefits of nature: Toward an integrative framework. </w:t>
      </w:r>
      <w:r w:rsidRPr="0055149C">
        <w:rPr>
          <w:i/>
          <w:iCs/>
          <w:noProof/>
          <w:sz w:val="20"/>
        </w:rPr>
        <w:t xml:space="preserve">Journal of </w:t>
      </w:r>
      <w:r>
        <w:rPr>
          <w:i/>
          <w:iCs/>
          <w:noProof/>
          <w:sz w:val="20"/>
        </w:rPr>
        <w:t>E</w:t>
      </w:r>
      <w:r w:rsidRPr="0055149C">
        <w:rPr>
          <w:i/>
          <w:iCs/>
          <w:noProof/>
          <w:sz w:val="20"/>
        </w:rPr>
        <w:t xml:space="preserve">nvironmental </w:t>
      </w:r>
      <w:r>
        <w:rPr>
          <w:i/>
          <w:iCs/>
          <w:noProof/>
          <w:sz w:val="20"/>
        </w:rPr>
        <w:t>P</w:t>
      </w:r>
      <w:r w:rsidRPr="0055149C">
        <w:rPr>
          <w:i/>
          <w:iCs/>
          <w:noProof/>
          <w:sz w:val="20"/>
        </w:rPr>
        <w:t>sychology, 15</w:t>
      </w:r>
      <w:r w:rsidRPr="003A3E3B">
        <w:rPr>
          <w:noProof/>
          <w:sz w:val="20"/>
        </w:rPr>
        <w:t>, 169-182.</w:t>
      </w:r>
    </w:p>
    <w:p w14:paraId="43877EFB" w14:textId="10BF7E31"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Kruize, H., van der Vliet, N., Staatsen, B., Bell, R., Chiabai, A., Muiños, G., Higgins, S., Quiroga, S., Martinez-Juarez, P., Yngwe, M. A., Tsichlas, F., Karnaki, P., Lima, M. L., de Jalón, S. G., Khan, M., Morris, G., &amp; Stegeman, I. (2019). Urban green space: creating a triple win for environmental sustainability, health, and health equity through behavior change. </w:t>
      </w:r>
      <w:r w:rsidRPr="00600E06">
        <w:rPr>
          <w:i/>
          <w:iCs/>
          <w:noProof/>
          <w:sz w:val="20"/>
        </w:rPr>
        <w:t>International Journal of Environmental Research and Public Health</w:t>
      </w:r>
      <w:r w:rsidRPr="00600E06">
        <w:rPr>
          <w:noProof/>
          <w:sz w:val="20"/>
        </w:rPr>
        <w:t xml:space="preserve">, </w:t>
      </w:r>
      <w:r w:rsidRPr="00600E06">
        <w:rPr>
          <w:i/>
          <w:iCs/>
          <w:noProof/>
          <w:sz w:val="20"/>
        </w:rPr>
        <w:t>16</w:t>
      </w:r>
      <w:r w:rsidRPr="00600E06">
        <w:rPr>
          <w:noProof/>
          <w:sz w:val="20"/>
        </w:rPr>
        <w:t>. https://doi.org/10.3390/ijerph16224403</w:t>
      </w:r>
    </w:p>
    <w:p w14:paraId="0B3DEC4B" w14:textId="7777777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Larson, L. R., Keith, S. J., Fernandez, M., Hallo, J. C., Shafer, C. S., &amp; Jennings, V. (2016). Ecosystem services and urban greenways: What’s the public’s perspective? </w:t>
      </w:r>
      <w:r w:rsidRPr="00600E06">
        <w:rPr>
          <w:i/>
          <w:iCs/>
          <w:noProof/>
          <w:sz w:val="20"/>
        </w:rPr>
        <w:t>Ecosystem Services</w:t>
      </w:r>
      <w:r w:rsidRPr="00600E06">
        <w:rPr>
          <w:noProof/>
          <w:sz w:val="20"/>
        </w:rPr>
        <w:t xml:space="preserve">, </w:t>
      </w:r>
      <w:r w:rsidRPr="00600E06">
        <w:rPr>
          <w:i/>
          <w:iCs/>
          <w:noProof/>
          <w:sz w:val="20"/>
        </w:rPr>
        <w:t>22</w:t>
      </w:r>
      <w:r w:rsidRPr="00600E06">
        <w:rPr>
          <w:noProof/>
          <w:sz w:val="20"/>
        </w:rPr>
        <w:t>, 111–116. https://doi.org/10.1016/j.ecoser.2016.10.004</w:t>
      </w:r>
    </w:p>
    <w:p w14:paraId="619EA933" w14:textId="70228375"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Milne, E. J. (2016). Critiquing participatory video: experiences from around the world. </w:t>
      </w:r>
      <w:r w:rsidRPr="00600E06">
        <w:rPr>
          <w:i/>
          <w:iCs/>
          <w:noProof/>
          <w:sz w:val="20"/>
        </w:rPr>
        <w:t>Area</w:t>
      </w:r>
      <w:r w:rsidRPr="00600E06">
        <w:rPr>
          <w:noProof/>
          <w:sz w:val="20"/>
        </w:rPr>
        <w:t xml:space="preserve">, </w:t>
      </w:r>
      <w:r w:rsidRPr="00600E06">
        <w:rPr>
          <w:i/>
          <w:iCs/>
          <w:noProof/>
          <w:sz w:val="20"/>
        </w:rPr>
        <w:t>48</w:t>
      </w:r>
      <w:r w:rsidRPr="00600E06">
        <w:rPr>
          <w:noProof/>
          <w:sz w:val="20"/>
        </w:rPr>
        <w:t>, 401–404. https://doi.org/10.1111/area.12271</w:t>
      </w:r>
    </w:p>
    <w:p w14:paraId="1ECDECF6" w14:textId="19CDE866" w:rsidR="004E0FC5" w:rsidRPr="0055149C" w:rsidRDefault="004E0FC5" w:rsidP="004E0FC5">
      <w:pPr>
        <w:widowControl w:val="0"/>
        <w:autoSpaceDE w:val="0"/>
        <w:autoSpaceDN w:val="0"/>
        <w:adjustRightInd w:val="0"/>
        <w:spacing w:line="480" w:lineRule="auto"/>
        <w:ind w:left="480" w:hanging="480"/>
        <w:rPr>
          <w:noProof/>
          <w:sz w:val="20"/>
          <w:lang w:val="it-IT"/>
        </w:rPr>
      </w:pPr>
      <w:r w:rsidRPr="00600E06">
        <w:rPr>
          <w:noProof/>
          <w:sz w:val="20"/>
        </w:rPr>
        <w:t xml:space="preserve">Mistry, J., &amp; Berardi, A. (2012). The challenges and opportunities of participatory video in geographical research: Exploring collaboration with indigenous communities in the North Rupununi, Guyana. </w:t>
      </w:r>
      <w:r w:rsidRPr="0055149C">
        <w:rPr>
          <w:i/>
          <w:iCs/>
          <w:noProof/>
          <w:sz w:val="20"/>
          <w:lang w:val="it-IT"/>
        </w:rPr>
        <w:t>Area</w:t>
      </w:r>
      <w:r w:rsidRPr="0055149C">
        <w:rPr>
          <w:noProof/>
          <w:sz w:val="20"/>
          <w:lang w:val="it-IT"/>
        </w:rPr>
        <w:t xml:space="preserve">, </w:t>
      </w:r>
      <w:r w:rsidRPr="0055149C">
        <w:rPr>
          <w:i/>
          <w:iCs/>
          <w:noProof/>
          <w:sz w:val="20"/>
          <w:lang w:val="it-IT"/>
        </w:rPr>
        <w:t>44</w:t>
      </w:r>
      <w:r w:rsidRPr="0055149C">
        <w:rPr>
          <w:noProof/>
          <w:sz w:val="20"/>
          <w:lang w:val="it-IT"/>
        </w:rPr>
        <w:t>, 110–116. https://doi.org/10.1111/j.1475-4762.2011.01064.x</w:t>
      </w:r>
    </w:p>
    <w:p w14:paraId="5D084E44" w14:textId="77777777" w:rsidR="004E0FC5" w:rsidRPr="00600E06" w:rsidRDefault="004E0FC5" w:rsidP="004E0FC5">
      <w:pPr>
        <w:widowControl w:val="0"/>
        <w:autoSpaceDE w:val="0"/>
        <w:autoSpaceDN w:val="0"/>
        <w:adjustRightInd w:val="0"/>
        <w:spacing w:line="480" w:lineRule="auto"/>
        <w:ind w:left="480" w:hanging="480"/>
        <w:rPr>
          <w:noProof/>
          <w:sz w:val="20"/>
        </w:rPr>
      </w:pPr>
      <w:r w:rsidRPr="0055149C">
        <w:rPr>
          <w:noProof/>
          <w:sz w:val="20"/>
          <w:lang w:val="it-IT"/>
        </w:rPr>
        <w:t xml:space="preserve">Mistry, J., Berardi, A., Bignante, E., &amp; Tschirhart, C. (2015). </w:t>
      </w:r>
      <w:r w:rsidRPr="00600E06">
        <w:rPr>
          <w:noProof/>
          <w:sz w:val="20"/>
        </w:rPr>
        <w:t xml:space="preserve">Between a rock and a hard place: Ethical dilemmas of local community facilitators doing participatory research projects. </w:t>
      </w:r>
      <w:r w:rsidRPr="00600E06">
        <w:rPr>
          <w:i/>
          <w:iCs/>
          <w:noProof/>
          <w:sz w:val="20"/>
        </w:rPr>
        <w:t>Geoforum</w:t>
      </w:r>
      <w:r w:rsidRPr="00600E06">
        <w:rPr>
          <w:noProof/>
          <w:sz w:val="20"/>
        </w:rPr>
        <w:t xml:space="preserve">, </w:t>
      </w:r>
      <w:r w:rsidRPr="00600E06">
        <w:rPr>
          <w:i/>
          <w:iCs/>
          <w:noProof/>
          <w:sz w:val="20"/>
        </w:rPr>
        <w:t>61</w:t>
      </w:r>
      <w:r w:rsidRPr="00600E06">
        <w:rPr>
          <w:noProof/>
          <w:sz w:val="20"/>
        </w:rPr>
        <w:t>, 27–35. https://doi.org/10.1016/j.geoforum.2015.02.010</w:t>
      </w:r>
    </w:p>
    <w:p w14:paraId="22AF69AF" w14:textId="0FDC9D50"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Mistry, J., Berardi, A., Tschirhart, C., Bignante, E., Haynes, L., Benjamin, R., Albert, G., Xavier, R., Jafferally, D., &amp; de Ville, G. (2014). Indigenous identity and environmental governance in Guyana, South America. </w:t>
      </w:r>
      <w:r w:rsidRPr="00600E06">
        <w:rPr>
          <w:i/>
          <w:iCs/>
          <w:noProof/>
          <w:sz w:val="20"/>
        </w:rPr>
        <w:t>Cultural Geographies</w:t>
      </w:r>
      <w:r w:rsidRPr="00600E06">
        <w:rPr>
          <w:noProof/>
          <w:sz w:val="20"/>
        </w:rPr>
        <w:t xml:space="preserve">, </w:t>
      </w:r>
      <w:r w:rsidRPr="00600E06">
        <w:rPr>
          <w:i/>
          <w:iCs/>
          <w:noProof/>
          <w:sz w:val="20"/>
        </w:rPr>
        <w:t>22</w:t>
      </w:r>
      <w:r w:rsidRPr="00600E06">
        <w:rPr>
          <w:noProof/>
          <w:sz w:val="20"/>
        </w:rPr>
        <w:t>, 689 –712. https://doi.org/10.1177/1474474014560998</w:t>
      </w:r>
    </w:p>
    <w:p w14:paraId="3E763664" w14:textId="77777777" w:rsidR="004E0FC5" w:rsidRPr="0055149C" w:rsidRDefault="004E0FC5" w:rsidP="004E0FC5">
      <w:pPr>
        <w:widowControl w:val="0"/>
        <w:autoSpaceDE w:val="0"/>
        <w:autoSpaceDN w:val="0"/>
        <w:adjustRightInd w:val="0"/>
        <w:spacing w:line="480" w:lineRule="auto"/>
        <w:ind w:left="480" w:hanging="480"/>
        <w:rPr>
          <w:noProof/>
          <w:sz w:val="20"/>
          <w:lang w:val="fr-FR"/>
        </w:rPr>
      </w:pPr>
      <w:r w:rsidRPr="00600E06">
        <w:rPr>
          <w:noProof/>
          <w:sz w:val="20"/>
        </w:rPr>
        <w:t xml:space="preserve">Mycoo, M. A. (2017). A Caribbean New Urban Agenda post-Habitat III: Closing the gaps. </w:t>
      </w:r>
      <w:r w:rsidRPr="0055149C">
        <w:rPr>
          <w:i/>
          <w:iCs/>
          <w:noProof/>
          <w:sz w:val="20"/>
          <w:lang w:val="fr-FR"/>
        </w:rPr>
        <w:t>Habitat International</w:t>
      </w:r>
      <w:r w:rsidRPr="0055149C">
        <w:rPr>
          <w:noProof/>
          <w:sz w:val="20"/>
          <w:lang w:val="fr-FR"/>
        </w:rPr>
        <w:t xml:space="preserve">, </w:t>
      </w:r>
      <w:r w:rsidRPr="0055149C">
        <w:rPr>
          <w:i/>
          <w:iCs/>
          <w:noProof/>
          <w:sz w:val="20"/>
          <w:lang w:val="fr-FR"/>
        </w:rPr>
        <w:t>69</w:t>
      </w:r>
      <w:r w:rsidRPr="0055149C">
        <w:rPr>
          <w:noProof/>
          <w:sz w:val="20"/>
          <w:lang w:val="fr-FR"/>
        </w:rPr>
        <w:t>, 68–77. https://doi.org/10.1016/j.habitatint.2017.09.001</w:t>
      </w:r>
    </w:p>
    <w:p w14:paraId="58116FAC" w14:textId="235C81A4" w:rsidR="004E0FC5" w:rsidRPr="00600E06" w:rsidRDefault="004E0FC5" w:rsidP="004E0FC5">
      <w:pPr>
        <w:widowControl w:val="0"/>
        <w:autoSpaceDE w:val="0"/>
        <w:autoSpaceDN w:val="0"/>
        <w:adjustRightInd w:val="0"/>
        <w:spacing w:line="480" w:lineRule="auto"/>
        <w:ind w:left="480" w:hanging="480"/>
        <w:rPr>
          <w:noProof/>
          <w:sz w:val="20"/>
        </w:rPr>
      </w:pPr>
      <w:r w:rsidRPr="0055149C">
        <w:rPr>
          <w:noProof/>
          <w:sz w:val="20"/>
          <w:lang w:val="fr-FR"/>
        </w:rPr>
        <w:t xml:space="preserve">O’Brien, L., &amp; Varley, P. (2012). </w:t>
      </w:r>
      <w:r w:rsidRPr="00600E06">
        <w:rPr>
          <w:noProof/>
          <w:sz w:val="20"/>
        </w:rPr>
        <w:t xml:space="preserve">Use of ethnographic approaches to the study of health experiences in relation to natural landscapes. </w:t>
      </w:r>
      <w:r w:rsidRPr="00600E06">
        <w:rPr>
          <w:i/>
          <w:iCs/>
          <w:noProof/>
          <w:sz w:val="20"/>
        </w:rPr>
        <w:t>Perspectives in Public Health</w:t>
      </w:r>
      <w:r w:rsidRPr="00600E06">
        <w:rPr>
          <w:noProof/>
          <w:sz w:val="20"/>
        </w:rPr>
        <w:t xml:space="preserve">, </w:t>
      </w:r>
      <w:r w:rsidRPr="00600E06">
        <w:rPr>
          <w:i/>
          <w:iCs/>
          <w:noProof/>
          <w:sz w:val="20"/>
        </w:rPr>
        <w:t>132</w:t>
      </w:r>
      <w:r w:rsidRPr="00600E06">
        <w:rPr>
          <w:noProof/>
          <w:sz w:val="20"/>
        </w:rPr>
        <w:t xml:space="preserve">, 305–312. </w:t>
      </w:r>
    </w:p>
    <w:p w14:paraId="08E0B033" w14:textId="45443C06"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Ordóñez-Barona, C., &amp; Duinker, P. N. (2014). Urban forest values of the citizenry in three colombian cities. </w:t>
      </w:r>
      <w:r w:rsidRPr="00600E06">
        <w:rPr>
          <w:i/>
          <w:iCs/>
          <w:noProof/>
          <w:sz w:val="20"/>
        </w:rPr>
        <w:t>Society &amp; Natural Resources</w:t>
      </w:r>
      <w:r w:rsidRPr="00600E06">
        <w:rPr>
          <w:noProof/>
          <w:sz w:val="20"/>
        </w:rPr>
        <w:t xml:space="preserve">, </w:t>
      </w:r>
      <w:r w:rsidRPr="00600E06">
        <w:rPr>
          <w:i/>
          <w:iCs/>
          <w:noProof/>
          <w:sz w:val="20"/>
        </w:rPr>
        <w:t>27</w:t>
      </w:r>
      <w:r w:rsidRPr="00600E06">
        <w:rPr>
          <w:noProof/>
          <w:sz w:val="20"/>
        </w:rPr>
        <w:t xml:space="preserve">, 834–849. </w:t>
      </w:r>
    </w:p>
    <w:p w14:paraId="2ED44C46" w14:textId="048BA175"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Panelli, L. F. (2019). Is Guyana a new oil El Dorado? </w:t>
      </w:r>
      <w:r w:rsidRPr="00600E06">
        <w:rPr>
          <w:i/>
          <w:iCs/>
          <w:noProof/>
          <w:sz w:val="20"/>
        </w:rPr>
        <w:t>The Journal of World Energy Law &amp; Business</w:t>
      </w:r>
      <w:r w:rsidRPr="00600E06">
        <w:rPr>
          <w:noProof/>
          <w:sz w:val="20"/>
        </w:rPr>
        <w:t xml:space="preserve">, </w:t>
      </w:r>
      <w:r w:rsidRPr="00600E06">
        <w:rPr>
          <w:i/>
          <w:iCs/>
          <w:noProof/>
          <w:sz w:val="20"/>
        </w:rPr>
        <w:t>12</w:t>
      </w:r>
      <w:r w:rsidRPr="00600E06">
        <w:rPr>
          <w:noProof/>
          <w:sz w:val="20"/>
        </w:rPr>
        <w:t>, 365–368. https://doi.org/10.1093/jwelb/jwz022</w:t>
      </w:r>
    </w:p>
    <w:p w14:paraId="217EF8AA" w14:textId="7C7655E4" w:rsidR="004E0FC5"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Pitt, H. (2019). What prevents people accessing urban bluespaces? A qualitative study. </w:t>
      </w:r>
      <w:r w:rsidRPr="00600E06">
        <w:rPr>
          <w:i/>
          <w:iCs/>
          <w:noProof/>
          <w:sz w:val="20"/>
        </w:rPr>
        <w:t>Urban Forestry and Urban Greening</w:t>
      </w:r>
      <w:r w:rsidRPr="00600E06">
        <w:rPr>
          <w:noProof/>
          <w:sz w:val="20"/>
        </w:rPr>
        <w:t xml:space="preserve">, </w:t>
      </w:r>
      <w:r w:rsidRPr="00600E06">
        <w:rPr>
          <w:i/>
          <w:iCs/>
          <w:noProof/>
          <w:sz w:val="20"/>
        </w:rPr>
        <w:t>39</w:t>
      </w:r>
      <w:r w:rsidRPr="00600E06">
        <w:rPr>
          <w:noProof/>
          <w:sz w:val="20"/>
        </w:rPr>
        <w:t>, 89–97. https://doi.org/10.1016/j.ufug.2019.02.013</w:t>
      </w:r>
    </w:p>
    <w:p w14:paraId="62C9FDCB" w14:textId="39533374" w:rsidR="008B1E7C" w:rsidRPr="00600E06" w:rsidRDefault="008B1E7C" w:rsidP="004E0FC5">
      <w:pPr>
        <w:widowControl w:val="0"/>
        <w:autoSpaceDE w:val="0"/>
        <w:autoSpaceDN w:val="0"/>
        <w:adjustRightInd w:val="0"/>
        <w:spacing w:line="480" w:lineRule="auto"/>
        <w:ind w:left="480" w:hanging="480"/>
        <w:rPr>
          <w:noProof/>
          <w:sz w:val="20"/>
        </w:rPr>
      </w:pPr>
      <w:r w:rsidRPr="0055149C">
        <w:rPr>
          <w:noProof/>
          <w:sz w:val="20"/>
          <w:lang w:val="fi-FI"/>
        </w:rPr>
        <w:t xml:space="preserve">Proshansky, H. M., Fabian, A. K., &amp; Kaminoff, R. (1983). </w:t>
      </w:r>
      <w:r w:rsidRPr="008B1E7C">
        <w:rPr>
          <w:noProof/>
          <w:sz w:val="20"/>
        </w:rPr>
        <w:t xml:space="preserve">Place-identity: Physical world socialization of the self. </w:t>
      </w:r>
      <w:r w:rsidRPr="0055149C">
        <w:rPr>
          <w:i/>
          <w:iCs/>
          <w:noProof/>
          <w:sz w:val="20"/>
        </w:rPr>
        <w:t xml:space="preserve">Journal of </w:t>
      </w:r>
      <w:r>
        <w:rPr>
          <w:i/>
          <w:iCs/>
          <w:noProof/>
          <w:sz w:val="20"/>
        </w:rPr>
        <w:t>E</w:t>
      </w:r>
      <w:r w:rsidRPr="0055149C">
        <w:rPr>
          <w:i/>
          <w:iCs/>
          <w:noProof/>
          <w:sz w:val="20"/>
        </w:rPr>
        <w:t xml:space="preserve">nvironmental </w:t>
      </w:r>
      <w:r>
        <w:rPr>
          <w:i/>
          <w:iCs/>
          <w:noProof/>
          <w:sz w:val="20"/>
        </w:rPr>
        <w:t>P</w:t>
      </w:r>
      <w:r w:rsidRPr="0055149C">
        <w:rPr>
          <w:i/>
          <w:iCs/>
          <w:noProof/>
          <w:sz w:val="20"/>
        </w:rPr>
        <w:t>sychology</w:t>
      </w:r>
      <w:r>
        <w:rPr>
          <w:i/>
          <w:iCs/>
          <w:noProof/>
          <w:sz w:val="20"/>
        </w:rPr>
        <w:t xml:space="preserve">, 3, </w:t>
      </w:r>
      <w:r>
        <w:rPr>
          <w:noProof/>
          <w:sz w:val="20"/>
        </w:rPr>
        <w:t>57-83</w:t>
      </w:r>
      <w:r w:rsidRPr="008B1E7C">
        <w:rPr>
          <w:noProof/>
          <w:sz w:val="20"/>
        </w:rPr>
        <w:t>.</w:t>
      </w:r>
    </w:p>
    <w:p w14:paraId="1F16666E" w14:textId="14949B09"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Ranger, S., Kenter, J. O., Bryce, R., Cumming, G., Dapling, T., Lawes, E., &amp; Richardson, P. B. (2016). Forming shared values in conservation management: An interpretive-deliberative-democratic approach to including community voices. </w:t>
      </w:r>
      <w:r w:rsidRPr="00600E06">
        <w:rPr>
          <w:i/>
          <w:iCs/>
          <w:noProof/>
          <w:sz w:val="20"/>
        </w:rPr>
        <w:t>Ecosystem Services</w:t>
      </w:r>
      <w:r w:rsidRPr="00600E06">
        <w:rPr>
          <w:noProof/>
          <w:sz w:val="20"/>
        </w:rPr>
        <w:t xml:space="preserve">, </w:t>
      </w:r>
      <w:r w:rsidRPr="00600E06">
        <w:rPr>
          <w:i/>
          <w:iCs/>
          <w:noProof/>
          <w:sz w:val="20"/>
        </w:rPr>
        <w:t>21</w:t>
      </w:r>
      <w:r w:rsidRPr="00600E06">
        <w:rPr>
          <w:noProof/>
          <w:sz w:val="20"/>
        </w:rPr>
        <w:t>, 344–357. https://doi.org/10.1016/j.ecoser.2016.09.016</w:t>
      </w:r>
    </w:p>
    <w:p w14:paraId="570B728C" w14:textId="7777777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Simons, E. L., &amp; Meyers, D. M. (2001). Folklore and beliefs about the Aye aye (Daubentonia madagascariensis). </w:t>
      </w:r>
      <w:r w:rsidRPr="00600E06">
        <w:rPr>
          <w:i/>
          <w:iCs/>
          <w:noProof/>
          <w:sz w:val="20"/>
        </w:rPr>
        <w:t>Lemur News</w:t>
      </w:r>
      <w:r w:rsidRPr="00600E06">
        <w:rPr>
          <w:noProof/>
          <w:sz w:val="20"/>
        </w:rPr>
        <w:t xml:space="preserve">, </w:t>
      </w:r>
      <w:r w:rsidRPr="00600E06">
        <w:rPr>
          <w:i/>
          <w:iCs/>
          <w:noProof/>
          <w:sz w:val="20"/>
        </w:rPr>
        <w:t>6</w:t>
      </w:r>
      <w:r w:rsidRPr="00600E06">
        <w:rPr>
          <w:noProof/>
          <w:sz w:val="20"/>
        </w:rPr>
        <w:t>(101), 11–16. http://www.aeecl.org/lemurnews/lemurnews2001_6.pdf</w:t>
      </w:r>
    </w:p>
    <w:p w14:paraId="6D363F98" w14:textId="67E197C0"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Thompson, J. A., Gaskin, S. J., &amp; Agbor, M. (2017). Embodied intersections: Gender, water and sanitation in Cameroon. </w:t>
      </w:r>
      <w:r w:rsidRPr="00600E06">
        <w:rPr>
          <w:i/>
          <w:iCs/>
          <w:noProof/>
          <w:sz w:val="20"/>
        </w:rPr>
        <w:t>Agenda</w:t>
      </w:r>
      <w:r w:rsidRPr="00600E06">
        <w:rPr>
          <w:noProof/>
          <w:sz w:val="20"/>
        </w:rPr>
        <w:t xml:space="preserve">, </w:t>
      </w:r>
      <w:r w:rsidRPr="00600E06">
        <w:rPr>
          <w:i/>
          <w:iCs/>
          <w:noProof/>
          <w:sz w:val="20"/>
        </w:rPr>
        <w:t>31</w:t>
      </w:r>
      <w:r w:rsidRPr="00600E06">
        <w:rPr>
          <w:noProof/>
          <w:sz w:val="20"/>
        </w:rPr>
        <w:t>, 140–155. https://doi.org/10.1080/10130950.2017.1341158</w:t>
      </w:r>
    </w:p>
    <w:p w14:paraId="5532A925" w14:textId="539290CA"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Tremblay, C., &amp; Harris, L. (2018). Critical video engagements: Empathy, subjectivity and changing narratives of water resources through participatory video. </w:t>
      </w:r>
      <w:r w:rsidRPr="00600E06">
        <w:rPr>
          <w:i/>
          <w:iCs/>
          <w:noProof/>
          <w:sz w:val="20"/>
        </w:rPr>
        <w:t>Geoforum</w:t>
      </w:r>
      <w:r w:rsidRPr="00600E06">
        <w:rPr>
          <w:noProof/>
          <w:sz w:val="20"/>
        </w:rPr>
        <w:t xml:space="preserve">, </w:t>
      </w:r>
      <w:r w:rsidRPr="00600E06">
        <w:rPr>
          <w:i/>
          <w:iCs/>
          <w:noProof/>
          <w:sz w:val="20"/>
        </w:rPr>
        <w:t>90</w:t>
      </w:r>
      <w:r w:rsidRPr="00600E06">
        <w:rPr>
          <w:noProof/>
          <w:sz w:val="20"/>
        </w:rPr>
        <w:t>, 174–182. https://doi.org/10.1016/j.geoforum.2018.02.012</w:t>
      </w:r>
    </w:p>
    <w:p w14:paraId="138FE542" w14:textId="543EEB60"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Truong, M. X. A., &amp; Clayton, S. (2020). Technologically transformed experiences of nature: A challenge for environmental conservation? </w:t>
      </w:r>
      <w:r w:rsidRPr="00600E06">
        <w:rPr>
          <w:i/>
          <w:iCs/>
          <w:noProof/>
          <w:sz w:val="20"/>
        </w:rPr>
        <w:t>Biological Conservation</w:t>
      </w:r>
      <w:r w:rsidRPr="00600E06">
        <w:rPr>
          <w:noProof/>
          <w:sz w:val="20"/>
        </w:rPr>
        <w:t xml:space="preserve">, </w:t>
      </w:r>
      <w:r w:rsidRPr="00600E06">
        <w:rPr>
          <w:i/>
          <w:iCs/>
          <w:noProof/>
          <w:sz w:val="20"/>
        </w:rPr>
        <w:t>244</w:t>
      </w:r>
      <w:r w:rsidRPr="00600E06">
        <w:rPr>
          <w:noProof/>
          <w:sz w:val="20"/>
        </w:rPr>
        <w:t>, 108532. https://doi.org/10.1016/j.biocon.2020.108532</w:t>
      </w:r>
    </w:p>
    <w:p w14:paraId="125ACF46" w14:textId="7777777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Trzyna, T., Edmiston, J. T., Hyman, G., Mcneely, J. A., da Cunha e Menezes, P., Myrdal, B., &amp; Phillips, A. (2014). </w:t>
      </w:r>
      <w:r w:rsidRPr="00600E06">
        <w:rPr>
          <w:i/>
          <w:iCs/>
          <w:noProof/>
          <w:sz w:val="20"/>
        </w:rPr>
        <w:t>Urban Protected Areas: Profiles and best practice guidelines</w:t>
      </w:r>
      <w:r w:rsidRPr="00600E06">
        <w:rPr>
          <w:noProof/>
          <w:sz w:val="20"/>
        </w:rPr>
        <w:t>. http://cmsdata.iucn.org/downloads/bpg_urban_protected_areas.pdf</w:t>
      </w:r>
    </w:p>
    <w:p w14:paraId="40CE700B" w14:textId="0A7B32E1"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Tschirhart, C., Mistry, J., Berardi, A., Bignante, E., Simpson, M., Haynes, L., Benjamin, R., Albert, G., Xavier, R., Robertson, B., Davis, O., Verwer, C., de Ville, G., &amp; Jafferally, D. (2016). Learning from one another: Evaluating the impact of horizontal knowledge exchange for environmental management and governance. </w:t>
      </w:r>
      <w:r w:rsidRPr="00600E06">
        <w:rPr>
          <w:i/>
          <w:iCs/>
          <w:noProof/>
          <w:sz w:val="20"/>
        </w:rPr>
        <w:t>Ecology and Society</w:t>
      </w:r>
      <w:r w:rsidRPr="00600E06">
        <w:rPr>
          <w:noProof/>
          <w:sz w:val="20"/>
        </w:rPr>
        <w:t xml:space="preserve">, </w:t>
      </w:r>
      <w:r w:rsidRPr="00600E06">
        <w:rPr>
          <w:i/>
          <w:iCs/>
          <w:noProof/>
          <w:sz w:val="20"/>
        </w:rPr>
        <w:t>21</w:t>
      </w:r>
      <w:r w:rsidRPr="00600E06">
        <w:rPr>
          <w:noProof/>
          <w:sz w:val="20"/>
        </w:rPr>
        <w:t>, 41. https://doi.org/10.5751/ES-08495-210241</w:t>
      </w:r>
    </w:p>
    <w:p w14:paraId="724A4851" w14:textId="431C5CE1" w:rsidR="004E0FC5" w:rsidRPr="0055149C" w:rsidRDefault="004E0FC5" w:rsidP="0085166A">
      <w:pPr>
        <w:widowControl w:val="0"/>
        <w:autoSpaceDE w:val="0"/>
        <w:autoSpaceDN w:val="0"/>
        <w:adjustRightInd w:val="0"/>
        <w:spacing w:line="480" w:lineRule="auto"/>
        <w:ind w:left="480" w:hanging="480"/>
        <w:rPr>
          <w:noProof/>
          <w:sz w:val="20"/>
          <w:lang w:val="de-DE"/>
        </w:rPr>
      </w:pPr>
      <w:r w:rsidRPr="00600E06">
        <w:rPr>
          <w:noProof/>
          <w:sz w:val="20"/>
        </w:rPr>
        <w:t xml:space="preserve">United Nations. (2018). World urbanization prospects: The 2018 revision. </w:t>
      </w:r>
      <w:r w:rsidRPr="0055149C">
        <w:rPr>
          <w:noProof/>
          <w:sz w:val="20"/>
          <w:lang w:val="de-DE"/>
        </w:rPr>
        <w:t xml:space="preserve">In </w:t>
      </w:r>
      <w:r w:rsidRPr="0055149C">
        <w:rPr>
          <w:i/>
          <w:iCs/>
          <w:noProof/>
          <w:sz w:val="20"/>
          <w:lang w:val="de-DE"/>
        </w:rPr>
        <w:t>Demographic Research</w:t>
      </w:r>
      <w:r w:rsidRPr="0055149C">
        <w:rPr>
          <w:noProof/>
          <w:sz w:val="20"/>
          <w:lang w:val="de-DE"/>
        </w:rPr>
        <w:t xml:space="preserve"> (Vol. 12). https://doi.org/10.4054/demres.2005.12.9 </w:t>
      </w:r>
    </w:p>
    <w:p w14:paraId="26C52FFB" w14:textId="77777777" w:rsidR="004E0FC5" w:rsidRPr="00600E06" w:rsidRDefault="004E0FC5" w:rsidP="004E0FC5">
      <w:pPr>
        <w:widowControl w:val="0"/>
        <w:autoSpaceDE w:val="0"/>
        <w:autoSpaceDN w:val="0"/>
        <w:adjustRightInd w:val="0"/>
        <w:spacing w:line="480" w:lineRule="auto"/>
        <w:ind w:left="480" w:hanging="480"/>
        <w:rPr>
          <w:noProof/>
          <w:sz w:val="20"/>
        </w:rPr>
      </w:pPr>
      <w:r w:rsidRPr="0055149C">
        <w:rPr>
          <w:noProof/>
          <w:sz w:val="20"/>
          <w:lang w:val="de-DE"/>
        </w:rPr>
        <w:t xml:space="preserve">Völker, S., &amp; Kistemann, T. (2015). </w:t>
      </w:r>
      <w:r w:rsidRPr="00600E06">
        <w:rPr>
          <w:noProof/>
          <w:sz w:val="20"/>
        </w:rPr>
        <w:t xml:space="preserve">Developing the urban blue: Comparative health responses to blue and green urban open spaces in Germany. </w:t>
      </w:r>
      <w:r w:rsidRPr="00600E06">
        <w:rPr>
          <w:i/>
          <w:iCs/>
          <w:noProof/>
          <w:sz w:val="20"/>
        </w:rPr>
        <w:t>Health and Place</w:t>
      </w:r>
      <w:r w:rsidRPr="00600E06">
        <w:rPr>
          <w:noProof/>
          <w:sz w:val="20"/>
        </w:rPr>
        <w:t xml:space="preserve">, </w:t>
      </w:r>
      <w:r w:rsidRPr="00600E06">
        <w:rPr>
          <w:i/>
          <w:iCs/>
          <w:noProof/>
          <w:sz w:val="20"/>
        </w:rPr>
        <w:t>35</w:t>
      </w:r>
      <w:r w:rsidRPr="00600E06">
        <w:rPr>
          <w:noProof/>
          <w:sz w:val="20"/>
        </w:rPr>
        <w:t>, 196–205. https://doi.org/10.1016/j.healthplace.2014.10.015</w:t>
      </w:r>
    </w:p>
    <w:p w14:paraId="75CE8107" w14:textId="0BB29DDD"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Weinstein, N., Balmford, A., Dehaan, C. R., Gladwell, V., Bradbury, R. B., &amp; Amano, T. (2015). Seeing community for the trees: the links among contact with natural environments, community cohesion, and crime. </w:t>
      </w:r>
      <w:r w:rsidRPr="00600E06">
        <w:rPr>
          <w:i/>
          <w:iCs/>
          <w:noProof/>
          <w:sz w:val="20"/>
        </w:rPr>
        <w:t>BioScience</w:t>
      </w:r>
      <w:r w:rsidRPr="00600E06">
        <w:rPr>
          <w:noProof/>
          <w:sz w:val="20"/>
        </w:rPr>
        <w:t xml:space="preserve">, </w:t>
      </w:r>
      <w:r w:rsidRPr="00600E06">
        <w:rPr>
          <w:i/>
          <w:iCs/>
          <w:noProof/>
          <w:sz w:val="20"/>
        </w:rPr>
        <w:t>65</w:t>
      </w:r>
      <w:r w:rsidRPr="00600E06">
        <w:rPr>
          <w:noProof/>
          <w:sz w:val="20"/>
        </w:rPr>
        <w:t>, 1141–1153. https://doi.org/10.1093/biosci/biv151</w:t>
      </w:r>
    </w:p>
    <w:p w14:paraId="0E38E960" w14:textId="7777777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White, M. P., Pahl, S., Ashbullby, K. J., Herbert, S., &amp; Depledge, M. H. (2013). Feelings of restoration from recent nature visits. </w:t>
      </w:r>
      <w:r w:rsidRPr="00600E06">
        <w:rPr>
          <w:i/>
          <w:iCs/>
          <w:noProof/>
          <w:sz w:val="20"/>
        </w:rPr>
        <w:t>Journal of Environmental Psychology</w:t>
      </w:r>
      <w:r w:rsidRPr="00600E06">
        <w:rPr>
          <w:noProof/>
          <w:sz w:val="20"/>
        </w:rPr>
        <w:t xml:space="preserve">, </w:t>
      </w:r>
      <w:r w:rsidRPr="00600E06">
        <w:rPr>
          <w:i/>
          <w:iCs/>
          <w:noProof/>
          <w:sz w:val="20"/>
        </w:rPr>
        <w:t>35</w:t>
      </w:r>
      <w:r w:rsidRPr="00600E06">
        <w:rPr>
          <w:noProof/>
          <w:sz w:val="20"/>
        </w:rPr>
        <w:t>, 40–51. https://doi.org/10.1016/j.jenvp.2013.04.002</w:t>
      </w:r>
    </w:p>
    <w:p w14:paraId="385DB6DB" w14:textId="7777777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White, M. P., Weeks, A., Hooper, T., Bleakley, L., Cracknell, D., Lovell, R., &amp; Jefferson, R. L. (2017). Marine wildlife as an important component of coastal visits: The role of perceived biodiversity and species behaviour. </w:t>
      </w:r>
      <w:r w:rsidRPr="00600E06">
        <w:rPr>
          <w:i/>
          <w:iCs/>
          <w:noProof/>
          <w:sz w:val="20"/>
        </w:rPr>
        <w:t>Marine Policy</w:t>
      </w:r>
      <w:r w:rsidRPr="00600E06">
        <w:rPr>
          <w:noProof/>
          <w:sz w:val="20"/>
        </w:rPr>
        <w:t xml:space="preserve">, </w:t>
      </w:r>
      <w:r w:rsidRPr="00600E06">
        <w:rPr>
          <w:i/>
          <w:iCs/>
          <w:noProof/>
          <w:sz w:val="20"/>
        </w:rPr>
        <w:t>78</w:t>
      </w:r>
      <w:r w:rsidRPr="00600E06">
        <w:rPr>
          <w:noProof/>
          <w:sz w:val="20"/>
        </w:rPr>
        <w:t>, 80–89. https://doi.org/10.1016/j.marpol.2017.01.005</w:t>
      </w:r>
    </w:p>
    <w:p w14:paraId="7C634718" w14:textId="77777777" w:rsidR="004E0FC5" w:rsidRPr="00600E06" w:rsidRDefault="004E0FC5" w:rsidP="004E0FC5">
      <w:pPr>
        <w:widowControl w:val="0"/>
        <w:autoSpaceDE w:val="0"/>
        <w:autoSpaceDN w:val="0"/>
        <w:adjustRightInd w:val="0"/>
        <w:spacing w:line="480" w:lineRule="auto"/>
        <w:ind w:left="480" w:hanging="480"/>
        <w:rPr>
          <w:noProof/>
          <w:sz w:val="20"/>
        </w:rPr>
      </w:pPr>
      <w:r w:rsidRPr="00600E06">
        <w:rPr>
          <w:noProof/>
          <w:sz w:val="20"/>
        </w:rPr>
        <w:t xml:space="preserve">Yu, C.-P., Lee, H.-Y., &amp; Luo, X.-Y. (2018). The effect of virtual reality forest and urban environments on physiological and psychological responses. </w:t>
      </w:r>
      <w:r w:rsidRPr="00600E06">
        <w:rPr>
          <w:i/>
          <w:iCs/>
          <w:noProof/>
          <w:sz w:val="20"/>
        </w:rPr>
        <w:t>Urban Forestry &amp; Urban Greening</w:t>
      </w:r>
      <w:r w:rsidRPr="00600E06">
        <w:rPr>
          <w:noProof/>
          <w:sz w:val="20"/>
        </w:rPr>
        <w:t>. https://doi.org/10.1016/j.ufug.2018.08.013</w:t>
      </w:r>
    </w:p>
    <w:p w14:paraId="13DCB91A" w14:textId="328E12A2" w:rsidR="004E7EEE" w:rsidRPr="00600E06" w:rsidRDefault="004E7EEE" w:rsidP="00885893">
      <w:pPr>
        <w:widowControl w:val="0"/>
        <w:autoSpaceDE w:val="0"/>
        <w:autoSpaceDN w:val="0"/>
        <w:adjustRightInd w:val="0"/>
        <w:spacing w:line="480" w:lineRule="auto"/>
      </w:pPr>
      <w:r w:rsidRPr="00600E06">
        <w:rPr>
          <w:rFonts w:eastAsia="Arial"/>
          <w:color w:val="7030A0"/>
          <w:sz w:val="20"/>
          <w:szCs w:val="22"/>
        </w:rPr>
        <w:fldChar w:fldCharType="end"/>
      </w:r>
    </w:p>
    <w:sectPr w:rsidR="004E7EEE" w:rsidRPr="00600E06" w:rsidSect="0055149C">
      <w:footerReference w:type="default" r:id="rId9"/>
      <w:pgSz w:w="11900" w:h="16840"/>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AABFC" w14:textId="77777777" w:rsidR="00AE4D95" w:rsidRDefault="00AE4D95">
      <w:r>
        <w:separator/>
      </w:r>
    </w:p>
  </w:endnote>
  <w:endnote w:type="continuationSeparator" w:id="0">
    <w:p w14:paraId="624168A9" w14:textId="77777777" w:rsidR="00AE4D95" w:rsidRDefault="00AE4D95">
      <w:r>
        <w:continuationSeparator/>
      </w:r>
    </w:p>
  </w:endnote>
  <w:endnote w:type="continuationNotice" w:id="1">
    <w:p w14:paraId="29F2CE67" w14:textId="77777777" w:rsidR="00AE4D95" w:rsidRDefault="00AE4D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翿"/>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683307"/>
      <w:docPartObj>
        <w:docPartGallery w:val="Page Numbers (Bottom of Page)"/>
        <w:docPartUnique/>
      </w:docPartObj>
    </w:sdtPr>
    <w:sdtEndPr>
      <w:rPr>
        <w:noProof/>
      </w:rPr>
    </w:sdtEndPr>
    <w:sdtContent>
      <w:p w14:paraId="0B023AB2" w14:textId="3AD0050A" w:rsidR="004B4A3C" w:rsidRDefault="004B4A3C">
        <w:pPr>
          <w:pStyle w:val="Footer"/>
          <w:jc w:val="center"/>
        </w:pPr>
        <w:r w:rsidRPr="000D4E8C">
          <w:rPr>
            <w:rFonts w:ascii="Arial" w:hAnsi="Arial" w:cs="Arial"/>
            <w:sz w:val="22"/>
            <w:szCs w:val="22"/>
          </w:rPr>
          <w:fldChar w:fldCharType="begin"/>
        </w:r>
        <w:r w:rsidRPr="000D4E8C">
          <w:rPr>
            <w:rFonts w:ascii="Arial" w:hAnsi="Arial" w:cs="Arial"/>
            <w:sz w:val="22"/>
            <w:szCs w:val="22"/>
          </w:rPr>
          <w:instrText xml:space="preserve"> PAGE   \* MERGEFORMAT </w:instrText>
        </w:r>
        <w:r w:rsidRPr="000D4E8C">
          <w:rPr>
            <w:rFonts w:ascii="Arial" w:hAnsi="Arial" w:cs="Arial"/>
            <w:sz w:val="22"/>
            <w:szCs w:val="22"/>
          </w:rPr>
          <w:fldChar w:fldCharType="separate"/>
        </w:r>
        <w:r w:rsidR="0055149C">
          <w:rPr>
            <w:rFonts w:ascii="Arial" w:hAnsi="Arial" w:cs="Arial"/>
            <w:noProof/>
            <w:sz w:val="22"/>
            <w:szCs w:val="22"/>
          </w:rPr>
          <w:t>21</w:t>
        </w:r>
        <w:r w:rsidRPr="000D4E8C">
          <w:rPr>
            <w:rFonts w:ascii="Arial" w:hAnsi="Arial" w:cs="Arial"/>
            <w:noProof/>
            <w:sz w:val="22"/>
            <w:szCs w:val="22"/>
          </w:rPr>
          <w:fldChar w:fldCharType="end"/>
        </w:r>
      </w:p>
    </w:sdtContent>
  </w:sdt>
  <w:p w14:paraId="50DA2E16" w14:textId="77777777" w:rsidR="004B4A3C" w:rsidRDefault="004B4A3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F8279" w14:textId="77777777" w:rsidR="00AE4D95" w:rsidRDefault="00AE4D95">
      <w:r>
        <w:separator/>
      </w:r>
    </w:p>
  </w:footnote>
  <w:footnote w:type="continuationSeparator" w:id="0">
    <w:p w14:paraId="2C44FECB" w14:textId="77777777" w:rsidR="00AE4D95" w:rsidRDefault="00AE4D95">
      <w:r>
        <w:continuationSeparator/>
      </w:r>
    </w:p>
  </w:footnote>
  <w:footnote w:type="continuationNotice" w:id="1">
    <w:p w14:paraId="18609B76" w14:textId="77777777" w:rsidR="00AE4D95" w:rsidRDefault="00AE4D95"/>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4008"/>
    <w:multiLevelType w:val="hybridMultilevel"/>
    <w:tmpl w:val="19AC4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05DCC"/>
    <w:multiLevelType w:val="hybridMultilevel"/>
    <w:tmpl w:val="55C00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325DF"/>
    <w:multiLevelType w:val="hybridMultilevel"/>
    <w:tmpl w:val="1EA2B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1091F"/>
    <w:multiLevelType w:val="hybridMultilevel"/>
    <w:tmpl w:val="DB2E2640"/>
    <w:lvl w:ilvl="0" w:tplc="DD687BAC">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13FF9"/>
    <w:multiLevelType w:val="hybridMultilevel"/>
    <w:tmpl w:val="F0D01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C5A94"/>
    <w:multiLevelType w:val="hybridMultilevel"/>
    <w:tmpl w:val="DA8CCD6C"/>
    <w:lvl w:ilvl="0" w:tplc="FFA2A7EE">
      <w:start w:val="4"/>
      <w:numFmt w:val="bullet"/>
      <w:lvlText w:val=""/>
      <w:lvlJc w:val="left"/>
      <w:pPr>
        <w:ind w:left="1080" w:hanging="720"/>
      </w:pPr>
      <w:rPr>
        <w:rFonts w:ascii="Symbol" w:eastAsia="Arial Unicode M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30C02"/>
    <w:multiLevelType w:val="hybridMultilevel"/>
    <w:tmpl w:val="A16E9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A4C09"/>
    <w:multiLevelType w:val="hybridMultilevel"/>
    <w:tmpl w:val="139ED988"/>
    <w:lvl w:ilvl="0" w:tplc="065447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272FA3"/>
    <w:multiLevelType w:val="hybridMultilevel"/>
    <w:tmpl w:val="A64EA79E"/>
    <w:lvl w:ilvl="0" w:tplc="0FBAC5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EE1048"/>
    <w:multiLevelType w:val="hybridMultilevel"/>
    <w:tmpl w:val="A404C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16FDA"/>
    <w:multiLevelType w:val="hybridMultilevel"/>
    <w:tmpl w:val="7F30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E5883"/>
    <w:multiLevelType w:val="hybridMultilevel"/>
    <w:tmpl w:val="E48EB642"/>
    <w:styleLink w:val="ImportedStyle3"/>
    <w:lvl w:ilvl="0" w:tplc="979CCFDA">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FCE2D2">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7EA748">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CAE416">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0045DE">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14CFD7C">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7AE044">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1616BE">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2AA912">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1E3159D"/>
    <w:multiLevelType w:val="hybridMultilevel"/>
    <w:tmpl w:val="EDF2EC2C"/>
    <w:lvl w:ilvl="0" w:tplc="04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1D0495"/>
    <w:multiLevelType w:val="hybridMultilevel"/>
    <w:tmpl w:val="0EA8A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9C4B9E"/>
    <w:multiLevelType w:val="hybridMultilevel"/>
    <w:tmpl w:val="647A084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4753B9"/>
    <w:multiLevelType w:val="hybridMultilevel"/>
    <w:tmpl w:val="0F349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0F352A"/>
    <w:multiLevelType w:val="hybridMultilevel"/>
    <w:tmpl w:val="84565A4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4D491C"/>
    <w:multiLevelType w:val="hybridMultilevel"/>
    <w:tmpl w:val="04FE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E6164"/>
    <w:multiLevelType w:val="hybridMultilevel"/>
    <w:tmpl w:val="1530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21BE4"/>
    <w:multiLevelType w:val="hybridMultilevel"/>
    <w:tmpl w:val="7190FC60"/>
    <w:lvl w:ilvl="0" w:tplc="9B3CEF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4D6B6D"/>
    <w:multiLevelType w:val="hybridMultilevel"/>
    <w:tmpl w:val="FC505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51AE2"/>
    <w:multiLevelType w:val="hybridMultilevel"/>
    <w:tmpl w:val="0AC69152"/>
    <w:lvl w:ilvl="0" w:tplc="7EDC52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6B0A60"/>
    <w:multiLevelType w:val="hybridMultilevel"/>
    <w:tmpl w:val="E5C0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F2231"/>
    <w:multiLevelType w:val="hybridMultilevel"/>
    <w:tmpl w:val="E9C4BF3A"/>
    <w:lvl w:ilvl="0" w:tplc="B692A6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04348A"/>
    <w:multiLevelType w:val="hybridMultilevel"/>
    <w:tmpl w:val="91EE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BF02C4"/>
    <w:multiLevelType w:val="hybridMultilevel"/>
    <w:tmpl w:val="45A09386"/>
    <w:lvl w:ilvl="0" w:tplc="0809000F">
      <w:start w:val="1"/>
      <w:numFmt w:val="decimal"/>
      <w:lvlText w:val="%1."/>
      <w:lvlJc w:val="left"/>
      <w:pPr>
        <w:ind w:left="720" w:hanging="360"/>
      </w:pPr>
    </w:lvl>
    <w:lvl w:ilvl="1" w:tplc="0D3272D0">
      <w:numFmt w:val="bullet"/>
      <w:lvlText w:val="•"/>
      <w:lvlJc w:val="left"/>
      <w:pPr>
        <w:ind w:left="1800" w:hanging="720"/>
      </w:pPr>
      <w:rPr>
        <w:rFonts w:ascii="Times New Roman" w:eastAsia="Arial Unicode MS"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5D1E80"/>
    <w:multiLevelType w:val="hybridMultilevel"/>
    <w:tmpl w:val="9A5AF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A15D26"/>
    <w:multiLevelType w:val="hybridMultilevel"/>
    <w:tmpl w:val="990E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B0781F"/>
    <w:multiLevelType w:val="hybridMultilevel"/>
    <w:tmpl w:val="20141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D0624A"/>
    <w:multiLevelType w:val="hybridMultilevel"/>
    <w:tmpl w:val="0D523DE4"/>
    <w:styleLink w:val="ImportedStyle1"/>
    <w:lvl w:ilvl="0" w:tplc="E1224F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A66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2CD7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BCACC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B821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5EF2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4053E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0EFA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2683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3690A76"/>
    <w:multiLevelType w:val="hybridMultilevel"/>
    <w:tmpl w:val="E8300E64"/>
    <w:lvl w:ilvl="0" w:tplc="4E7C5460">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880095"/>
    <w:multiLevelType w:val="hybridMultilevel"/>
    <w:tmpl w:val="750A7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AB469F"/>
    <w:multiLevelType w:val="hybridMultilevel"/>
    <w:tmpl w:val="2F3ED3F0"/>
    <w:styleLink w:val="ImportedStyle2"/>
    <w:lvl w:ilvl="0" w:tplc="5EE04B9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76AC6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AEE7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BC37B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CAECB0">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8287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32BE6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2A66D8">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BC6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DCF66EC"/>
    <w:multiLevelType w:val="hybridMultilevel"/>
    <w:tmpl w:val="64C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A3B08"/>
    <w:multiLevelType w:val="hybridMultilevel"/>
    <w:tmpl w:val="9F588144"/>
    <w:lvl w:ilvl="0" w:tplc="95C06A34">
      <w:start w:val="1"/>
      <w:numFmt w:val="decimal"/>
      <w:lvlText w:val="%1."/>
      <w:lvlJc w:val="left"/>
      <w:pPr>
        <w:ind w:left="360" w:hanging="360"/>
      </w:pPr>
      <w:rPr>
        <w:b w:val="0"/>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4A666DF"/>
    <w:multiLevelType w:val="hybridMultilevel"/>
    <w:tmpl w:val="894CCA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B052F83"/>
    <w:multiLevelType w:val="hybridMultilevel"/>
    <w:tmpl w:val="C7382186"/>
    <w:lvl w:ilvl="0" w:tplc="515E05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32"/>
  </w:num>
  <w:num w:numId="3">
    <w:abstractNumId w:val="11"/>
  </w:num>
  <w:num w:numId="4">
    <w:abstractNumId w:val="15"/>
  </w:num>
  <w:num w:numId="5">
    <w:abstractNumId w:val="13"/>
  </w:num>
  <w:num w:numId="6">
    <w:abstractNumId w:val="22"/>
  </w:num>
  <w:num w:numId="7">
    <w:abstractNumId w:val="4"/>
  </w:num>
  <w:num w:numId="8">
    <w:abstractNumId w:val="27"/>
  </w:num>
  <w:num w:numId="9">
    <w:abstractNumId w:val="20"/>
  </w:num>
  <w:num w:numId="10">
    <w:abstractNumId w:val="1"/>
  </w:num>
  <w:num w:numId="11">
    <w:abstractNumId w:val="26"/>
  </w:num>
  <w:num w:numId="12">
    <w:abstractNumId w:val="17"/>
  </w:num>
  <w:num w:numId="13">
    <w:abstractNumId w:val="25"/>
  </w:num>
  <w:num w:numId="14">
    <w:abstractNumId w:val="5"/>
  </w:num>
  <w:num w:numId="15">
    <w:abstractNumId w:val="18"/>
  </w:num>
  <w:num w:numId="16">
    <w:abstractNumId w:val="33"/>
  </w:num>
  <w:num w:numId="17">
    <w:abstractNumId w:val="9"/>
  </w:num>
  <w:num w:numId="18">
    <w:abstractNumId w:val="6"/>
  </w:num>
  <w:num w:numId="19">
    <w:abstractNumId w:val="28"/>
  </w:num>
  <w:num w:numId="20">
    <w:abstractNumId w:val="2"/>
  </w:num>
  <w:num w:numId="21">
    <w:abstractNumId w:val="0"/>
  </w:num>
  <w:num w:numId="22">
    <w:abstractNumId w:val="34"/>
  </w:num>
  <w:num w:numId="23">
    <w:abstractNumId w:val="36"/>
  </w:num>
  <w:num w:numId="24">
    <w:abstractNumId w:val="35"/>
  </w:num>
  <w:num w:numId="25">
    <w:abstractNumId w:val="23"/>
  </w:num>
  <w:num w:numId="26">
    <w:abstractNumId w:val="14"/>
  </w:num>
  <w:num w:numId="27">
    <w:abstractNumId w:val="12"/>
  </w:num>
  <w:num w:numId="28">
    <w:abstractNumId w:val="16"/>
  </w:num>
  <w:num w:numId="29">
    <w:abstractNumId w:val="7"/>
  </w:num>
  <w:num w:numId="30">
    <w:abstractNumId w:val="8"/>
  </w:num>
  <w:num w:numId="31">
    <w:abstractNumId w:val="24"/>
  </w:num>
  <w:num w:numId="32">
    <w:abstractNumId w:val="3"/>
  </w:num>
  <w:num w:numId="33">
    <w:abstractNumId w:val="10"/>
  </w:num>
  <w:num w:numId="34">
    <w:abstractNumId w:val="21"/>
  </w:num>
  <w:num w:numId="35">
    <w:abstractNumId w:val="30"/>
  </w:num>
  <w:num w:numId="36">
    <w:abstractNumId w:val="19"/>
  </w:num>
  <w:num w:numId="37">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nl-NL" w:vendorID="64" w:dllVersion="0" w:nlCheck="1" w:checkStyle="0"/>
  <w:activeWritingStyle w:appName="MSWord" w:lang="es-ES" w:vendorID="64" w:dllVersion="0" w:nlCheck="1" w:checkStyle="0"/>
  <w:activeWritingStyle w:appName="MSWord" w:lang="fi-FI" w:vendorID="64" w:dllVersion="0" w:nlCheck="1" w:checkStyle="0"/>
  <w:activeWritingStyle w:appName="MSWord" w:lang="it-IT" w:vendorID="64" w:dllVersion="0" w:nlCheck="1" w:checkStyle="0"/>
  <w:activeWritingStyle w:appName="MSWord" w:lang="de-DE" w:vendorID="64" w:dllVersion="0" w:nlCheck="1" w:checkStyle="0"/>
  <w:activeWritingStyle w:appName="MSWord" w:lang="en-GB" w:vendorID="64" w:dllVersion="131078"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5AF"/>
    <w:rsid w:val="00002C89"/>
    <w:rsid w:val="00002DA2"/>
    <w:rsid w:val="00006546"/>
    <w:rsid w:val="00006DA0"/>
    <w:rsid w:val="00006E17"/>
    <w:rsid w:val="00006FD2"/>
    <w:rsid w:val="000072E6"/>
    <w:rsid w:val="0000767E"/>
    <w:rsid w:val="0000789E"/>
    <w:rsid w:val="00010A7F"/>
    <w:rsid w:val="00011380"/>
    <w:rsid w:val="00011433"/>
    <w:rsid w:val="00011434"/>
    <w:rsid w:val="00012056"/>
    <w:rsid w:val="00012576"/>
    <w:rsid w:val="0001282A"/>
    <w:rsid w:val="000163E8"/>
    <w:rsid w:val="00017283"/>
    <w:rsid w:val="000201F0"/>
    <w:rsid w:val="000204DA"/>
    <w:rsid w:val="00022AFA"/>
    <w:rsid w:val="00022CD7"/>
    <w:rsid w:val="00024036"/>
    <w:rsid w:val="0002595C"/>
    <w:rsid w:val="0002609A"/>
    <w:rsid w:val="000262D0"/>
    <w:rsid w:val="00026516"/>
    <w:rsid w:val="00027807"/>
    <w:rsid w:val="00030A77"/>
    <w:rsid w:val="000313CE"/>
    <w:rsid w:val="0003308B"/>
    <w:rsid w:val="00033C06"/>
    <w:rsid w:val="00033F39"/>
    <w:rsid w:val="00035627"/>
    <w:rsid w:val="00035706"/>
    <w:rsid w:val="00036807"/>
    <w:rsid w:val="00036ED6"/>
    <w:rsid w:val="00037889"/>
    <w:rsid w:val="00040B63"/>
    <w:rsid w:val="00041F41"/>
    <w:rsid w:val="0004320C"/>
    <w:rsid w:val="000436AA"/>
    <w:rsid w:val="00044490"/>
    <w:rsid w:val="00047BE9"/>
    <w:rsid w:val="00051EEE"/>
    <w:rsid w:val="00053296"/>
    <w:rsid w:val="000533F7"/>
    <w:rsid w:val="0005353C"/>
    <w:rsid w:val="00053A51"/>
    <w:rsid w:val="0005417B"/>
    <w:rsid w:val="0005441B"/>
    <w:rsid w:val="0005456B"/>
    <w:rsid w:val="00055170"/>
    <w:rsid w:val="00055CE1"/>
    <w:rsid w:val="00056A95"/>
    <w:rsid w:val="00056D25"/>
    <w:rsid w:val="00057E41"/>
    <w:rsid w:val="00060341"/>
    <w:rsid w:val="000605AF"/>
    <w:rsid w:val="00060755"/>
    <w:rsid w:val="00060C51"/>
    <w:rsid w:val="00061490"/>
    <w:rsid w:val="0006270C"/>
    <w:rsid w:val="00062840"/>
    <w:rsid w:val="00062C87"/>
    <w:rsid w:val="00063291"/>
    <w:rsid w:val="00063656"/>
    <w:rsid w:val="00064910"/>
    <w:rsid w:val="00065D14"/>
    <w:rsid w:val="00065FA5"/>
    <w:rsid w:val="00066488"/>
    <w:rsid w:val="00066737"/>
    <w:rsid w:val="00067203"/>
    <w:rsid w:val="00071768"/>
    <w:rsid w:val="000719FA"/>
    <w:rsid w:val="00074BA0"/>
    <w:rsid w:val="00074F8F"/>
    <w:rsid w:val="00076419"/>
    <w:rsid w:val="0007675C"/>
    <w:rsid w:val="0007675F"/>
    <w:rsid w:val="00076B7C"/>
    <w:rsid w:val="000776DF"/>
    <w:rsid w:val="00080031"/>
    <w:rsid w:val="0008054D"/>
    <w:rsid w:val="0008056F"/>
    <w:rsid w:val="00080B15"/>
    <w:rsid w:val="00080F5D"/>
    <w:rsid w:val="000815B6"/>
    <w:rsid w:val="000817AD"/>
    <w:rsid w:val="000818A2"/>
    <w:rsid w:val="00086878"/>
    <w:rsid w:val="00086D7D"/>
    <w:rsid w:val="000874DA"/>
    <w:rsid w:val="0008798F"/>
    <w:rsid w:val="00087DCD"/>
    <w:rsid w:val="000900E8"/>
    <w:rsid w:val="00090948"/>
    <w:rsid w:val="00090B2E"/>
    <w:rsid w:val="00090C84"/>
    <w:rsid w:val="00091F5E"/>
    <w:rsid w:val="0009522C"/>
    <w:rsid w:val="000954FA"/>
    <w:rsid w:val="0009793D"/>
    <w:rsid w:val="000A0044"/>
    <w:rsid w:val="000A1996"/>
    <w:rsid w:val="000A233A"/>
    <w:rsid w:val="000A278B"/>
    <w:rsid w:val="000A2F07"/>
    <w:rsid w:val="000A3035"/>
    <w:rsid w:val="000A43A0"/>
    <w:rsid w:val="000A46D1"/>
    <w:rsid w:val="000A551C"/>
    <w:rsid w:val="000A6025"/>
    <w:rsid w:val="000A7461"/>
    <w:rsid w:val="000A7B00"/>
    <w:rsid w:val="000B15CD"/>
    <w:rsid w:val="000B297A"/>
    <w:rsid w:val="000B33E5"/>
    <w:rsid w:val="000B4FB7"/>
    <w:rsid w:val="000B56E1"/>
    <w:rsid w:val="000B58C1"/>
    <w:rsid w:val="000B6179"/>
    <w:rsid w:val="000C0CB8"/>
    <w:rsid w:val="000C12EC"/>
    <w:rsid w:val="000C15E6"/>
    <w:rsid w:val="000C1B00"/>
    <w:rsid w:val="000C37F8"/>
    <w:rsid w:val="000C501D"/>
    <w:rsid w:val="000C5B9C"/>
    <w:rsid w:val="000C5BC4"/>
    <w:rsid w:val="000C5EF1"/>
    <w:rsid w:val="000C5FFB"/>
    <w:rsid w:val="000C67CC"/>
    <w:rsid w:val="000D0834"/>
    <w:rsid w:val="000D1877"/>
    <w:rsid w:val="000D299D"/>
    <w:rsid w:val="000D2E57"/>
    <w:rsid w:val="000D4E8C"/>
    <w:rsid w:val="000D5F02"/>
    <w:rsid w:val="000D6257"/>
    <w:rsid w:val="000D6F57"/>
    <w:rsid w:val="000E01B1"/>
    <w:rsid w:val="000E1144"/>
    <w:rsid w:val="000E3FCA"/>
    <w:rsid w:val="000E4DC0"/>
    <w:rsid w:val="000E5C14"/>
    <w:rsid w:val="000E79B4"/>
    <w:rsid w:val="000E7D92"/>
    <w:rsid w:val="000F227F"/>
    <w:rsid w:val="000F2ED9"/>
    <w:rsid w:val="000F3ED6"/>
    <w:rsid w:val="000F5986"/>
    <w:rsid w:val="000F5B89"/>
    <w:rsid w:val="000F658A"/>
    <w:rsid w:val="000F695B"/>
    <w:rsid w:val="000F7D1B"/>
    <w:rsid w:val="001005B2"/>
    <w:rsid w:val="00101004"/>
    <w:rsid w:val="00102398"/>
    <w:rsid w:val="00102968"/>
    <w:rsid w:val="00106B5D"/>
    <w:rsid w:val="0010777F"/>
    <w:rsid w:val="00107A2E"/>
    <w:rsid w:val="00111910"/>
    <w:rsid w:val="001128E3"/>
    <w:rsid w:val="00112D39"/>
    <w:rsid w:val="0011341A"/>
    <w:rsid w:val="00113956"/>
    <w:rsid w:val="001153D3"/>
    <w:rsid w:val="001157F7"/>
    <w:rsid w:val="00115B6E"/>
    <w:rsid w:val="00115D7F"/>
    <w:rsid w:val="00116EF0"/>
    <w:rsid w:val="001210D5"/>
    <w:rsid w:val="00121D7F"/>
    <w:rsid w:val="001225FF"/>
    <w:rsid w:val="001235EE"/>
    <w:rsid w:val="00123814"/>
    <w:rsid w:val="001243B4"/>
    <w:rsid w:val="001265A0"/>
    <w:rsid w:val="00127B86"/>
    <w:rsid w:val="00130281"/>
    <w:rsid w:val="0013065D"/>
    <w:rsid w:val="00131422"/>
    <w:rsid w:val="00131E27"/>
    <w:rsid w:val="0013270C"/>
    <w:rsid w:val="00134798"/>
    <w:rsid w:val="0013560F"/>
    <w:rsid w:val="0013669B"/>
    <w:rsid w:val="001374B2"/>
    <w:rsid w:val="0013757F"/>
    <w:rsid w:val="00137E16"/>
    <w:rsid w:val="00140B8F"/>
    <w:rsid w:val="00140E6F"/>
    <w:rsid w:val="00141A47"/>
    <w:rsid w:val="00146E10"/>
    <w:rsid w:val="00147416"/>
    <w:rsid w:val="00147F34"/>
    <w:rsid w:val="001500D8"/>
    <w:rsid w:val="00151051"/>
    <w:rsid w:val="001517CB"/>
    <w:rsid w:val="00151C06"/>
    <w:rsid w:val="00152CAE"/>
    <w:rsid w:val="00153542"/>
    <w:rsid w:val="00154065"/>
    <w:rsid w:val="00154C68"/>
    <w:rsid w:val="001556AE"/>
    <w:rsid w:val="00155A57"/>
    <w:rsid w:val="001566CF"/>
    <w:rsid w:val="00156ABF"/>
    <w:rsid w:val="00160041"/>
    <w:rsid w:val="00160A12"/>
    <w:rsid w:val="00160A48"/>
    <w:rsid w:val="00160B50"/>
    <w:rsid w:val="00161FC9"/>
    <w:rsid w:val="00163353"/>
    <w:rsid w:val="00164037"/>
    <w:rsid w:val="00165FEE"/>
    <w:rsid w:val="0016645C"/>
    <w:rsid w:val="001666B2"/>
    <w:rsid w:val="00166862"/>
    <w:rsid w:val="001672ED"/>
    <w:rsid w:val="00167EA3"/>
    <w:rsid w:val="00171111"/>
    <w:rsid w:val="00171966"/>
    <w:rsid w:val="00171D64"/>
    <w:rsid w:val="00172021"/>
    <w:rsid w:val="00174F6A"/>
    <w:rsid w:val="001755C4"/>
    <w:rsid w:val="00175849"/>
    <w:rsid w:val="00175B20"/>
    <w:rsid w:val="0017624C"/>
    <w:rsid w:val="00180573"/>
    <w:rsid w:val="00181DBB"/>
    <w:rsid w:val="00185C62"/>
    <w:rsid w:val="00185E17"/>
    <w:rsid w:val="001869A7"/>
    <w:rsid w:val="00187341"/>
    <w:rsid w:val="00187770"/>
    <w:rsid w:val="00187863"/>
    <w:rsid w:val="00187DC9"/>
    <w:rsid w:val="001906F8"/>
    <w:rsid w:val="00190F74"/>
    <w:rsid w:val="00191858"/>
    <w:rsid w:val="001933AE"/>
    <w:rsid w:val="00193711"/>
    <w:rsid w:val="00194510"/>
    <w:rsid w:val="001963A6"/>
    <w:rsid w:val="00197C0D"/>
    <w:rsid w:val="001A038C"/>
    <w:rsid w:val="001A14EA"/>
    <w:rsid w:val="001A217D"/>
    <w:rsid w:val="001A24FA"/>
    <w:rsid w:val="001A3186"/>
    <w:rsid w:val="001A34AD"/>
    <w:rsid w:val="001A34B5"/>
    <w:rsid w:val="001A3A88"/>
    <w:rsid w:val="001A5332"/>
    <w:rsid w:val="001A55F7"/>
    <w:rsid w:val="001A61F2"/>
    <w:rsid w:val="001A63A1"/>
    <w:rsid w:val="001A6D79"/>
    <w:rsid w:val="001A7AC8"/>
    <w:rsid w:val="001B0DAF"/>
    <w:rsid w:val="001B2352"/>
    <w:rsid w:val="001B246C"/>
    <w:rsid w:val="001B50AF"/>
    <w:rsid w:val="001B5487"/>
    <w:rsid w:val="001B5C95"/>
    <w:rsid w:val="001B7410"/>
    <w:rsid w:val="001B790D"/>
    <w:rsid w:val="001C0654"/>
    <w:rsid w:val="001C1491"/>
    <w:rsid w:val="001C1532"/>
    <w:rsid w:val="001C3055"/>
    <w:rsid w:val="001C32F9"/>
    <w:rsid w:val="001C3BB4"/>
    <w:rsid w:val="001C3C3B"/>
    <w:rsid w:val="001C44FB"/>
    <w:rsid w:val="001C4833"/>
    <w:rsid w:val="001C4B9D"/>
    <w:rsid w:val="001D16EC"/>
    <w:rsid w:val="001D2041"/>
    <w:rsid w:val="001D2069"/>
    <w:rsid w:val="001D2C7F"/>
    <w:rsid w:val="001D3049"/>
    <w:rsid w:val="001D3EC3"/>
    <w:rsid w:val="001D3FF8"/>
    <w:rsid w:val="001D4A69"/>
    <w:rsid w:val="001D541D"/>
    <w:rsid w:val="001D6113"/>
    <w:rsid w:val="001E01F5"/>
    <w:rsid w:val="001E0961"/>
    <w:rsid w:val="001E1782"/>
    <w:rsid w:val="001E22FA"/>
    <w:rsid w:val="001E3588"/>
    <w:rsid w:val="001E39AA"/>
    <w:rsid w:val="001E5BD0"/>
    <w:rsid w:val="001E6A11"/>
    <w:rsid w:val="001E75A8"/>
    <w:rsid w:val="001E7966"/>
    <w:rsid w:val="001F0D83"/>
    <w:rsid w:val="001F1751"/>
    <w:rsid w:val="001F1C7B"/>
    <w:rsid w:val="001F464E"/>
    <w:rsid w:val="001F4F44"/>
    <w:rsid w:val="001F584E"/>
    <w:rsid w:val="001F6079"/>
    <w:rsid w:val="001F6391"/>
    <w:rsid w:val="0020010B"/>
    <w:rsid w:val="00200AD9"/>
    <w:rsid w:val="00200F5F"/>
    <w:rsid w:val="00201CFB"/>
    <w:rsid w:val="00203348"/>
    <w:rsid w:val="00203981"/>
    <w:rsid w:val="002047FC"/>
    <w:rsid w:val="002048F2"/>
    <w:rsid w:val="00204D97"/>
    <w:rsid w:val="002051B8"/>
    <w:rsid w:val="00206EF5"/>
    <w:rsid w:val="00206F36"/>
    <w:rsid w:val="0020715F"/>
    <w:rsid w:val="002079FD"/>
    <w:rsid w:val="002105C1"/>
    <w:rsid w:val="00214122"/>
    <w:rsid w:val="002148D4"/>
    <w:rsid w:val="00216D39"/>
    <w:rsid w:val="00216D3F"/>
    <w:rsid w:val="00216E2B"/>
    <w:rsid w:val="002233C8"/>
    <w:rsid w:val="002244D0"/>
    <w:rsid w:val="00224B23"/>
    <w:rsid w:val="00225E9F"/>
    <w:rsid w:val="0022661D"/>
    <w:rsid w:val="002274B6"/>
    <w:rsid w:val="002278E2"/>
    <w:rsid w:val="00227ED4"/>
    <w:rsid w:val="00231615"/>
    <w:rsid w:val="002370B3"/>
    <w:rsid w:val="00240DBE"/>
    <w:rsid w:val="00241078"/>
    <w:rsid w:val="00241194"/>
    <w:rsid w:val="0024166C"/>
    <w:rsid w:val="002451E5"/>
    <w:rsid w:val="00247032"/>
    <w:rsid w:val="00247813"/>
    <w:rsid w:val="00251684"/>
    <w:rsid w:val="00251D27"/>
    <w:rsid w:val="00253113"/>
    <w:rsid w:val="00253E14"/>
    <w:rsid w:val="00253E84"/>
    <w:rsid w:val="002550F7"/>
    <w:rsid w:val="0025513C"/>
    <w:rsid w:val="002574BC"/>
    <w:rsid w:val="00260548"/>
    <w:rsid w:val="0026173D"/>
    <w:rsid w:val="00262534"/>
    <w:rsid w:val="00262B40"/>
    <w:rsid w:val="002631B0"/>
    <w:rsid w:val="002631E3"/>
    <w:rsid w:val="00263452"/>
    <w:rsid w:val="002637AB"/>
    <w:rsid w:val="00264483"/>
    <w:rsid w:val="00265132"/>
    <w:rsid w:val="00265EA6"/>
    <w:rsid w:val="00265EF7"/>
    <w:rsid w:val="002663A1"/>
    <w:rsid w:val="002664CB"/>
    <w:rsid w:val="00266E61"/>
    <w:rsid w:val="00266F01"/>
    <w:rsid w:val="002670B0"/>
    <w:rsid w:val="00267FED"/>
    <w:rsid w:val="002706A1"/>
    <w:rsid w:val="00270F0C"/>
    <w:rsid w:val="0027184B"/>
    <w:rsid w:val="00271E16"/>
    <w:rsid w:val="00272266"/>
    <w:rsid w:val="002725AB"/>
    <w:rsid w:val="00272BD5"/>
    <w:rsid w:val="002736F1"/>
    <w:rsid w:val="00274643"/>
    <w:rsid w:val="00275037"/>
    <w:rsid w:val="00275765"/>
    <w:rsid w:val="00275D43"/>
    <w:rsid w:val="00276383"/>
    <w:rsid w:val="002769AE"/>
    <w:rsid w:val="00277470"/>
    <w:rsid w:val="00277CAE"/>
    <w:rsid w:val="00280DC4"/>
    <w:rsid w:val="002821EF"/>
    <w:rsid w:val="00284AB6"/>
    <w:rsid w:val="00284BB6"/>
    <w:rsid w:val="00284E7E"/>
    <w:rsid w:val="00285368"/>
    <w:rsid w:val="0028656F"/>
    <w:rsid w:val="002879DB"/>
    <w:rsid w:val="00290124"/>
    <w:rsid w:val="0029289F"/>
    <w:rsid w:val="00292986"/>
    <w:rsid w:val="00293ACE"/>
    <w:rsid w:val="0029410B"/>
    <w:rsid w:val="00294412"/>
    <w:rsid w:val="00295076"/>
    <w:rsid w:val="00295EC9"/>
    <w:rsid w:val="00297B80"/>
    <w:rsid w:val="002A26D9"/>
    <w:rsid w:val="002A27FD"/>
    <w:rsid w:val="002A2FF0"/>
    <w:rsid w:val="002A5657"/>
    <w:rsid w:val="002A58B1"/>
    <w:rsid w:val="002A6A68"/>
    <w:rsid w:val="002A70CC"/>
    <w:rsid w:val="002B3C3F"/>
    <w:rsid w:val="002B3FA9"/>
    <w:rsid w:val="002B5138"/>
    <w:rsid w:val="002B5724"/>
    <w:rsid w:val="002B5E27"/>
    <w:rsid w:val="002B6451"/>
    <w:rsid w:val="002C02E6"/>
    <w:rsid w:val="002C04FA"/>
    <w:rsid w:val="002C0B90"/>
    <w:rsid w:val="002C1438"/>
    <w:rsid w:val="002C1F8C"/>
    <w:rsid w:val="002C2897"/>
    <w:rsid w:val="002C44E8"/>
    <w:rsid w:val="002C4E15"/>
    <w:rsid w:val="002C5524"/>
    <w:rsid w:val="002C6AAC"/>
    <w:rsid w:val="002C6E6B"/>
    <w:rsid w:val="002D041E"/>
    <w:rsid w:val="002D084F"/>
    <w:rsid w:val="002D09EE"/>
    <w:rsid w:val="002D30DC"/>
    <w:rsid w:val="002D4AE8"/>
    <w:rsid w:val="002D4F0F"/>
    <w:rsid w:val="002D58CA"/>
    <w:rsid w:val="002D5A9F"/>
    <w:rsid w:val="002D72EB"/>
    <w:rsid w:val="002E01B6"/>
    <w:rsid w:val="002E0398"/>
    <w:rsid w:val="002E072C"/>
    <w:rsid w:val="002E20E0"/>
    <w:rsid w:val="002E2B5C"/>
    <w:rsid w:val="002E3E59"/>
    <w:rsid w:val="002E3F95"/>
    <w:rsid w:val="002E6A70"/>
    <w:rsid w:val="002F04C2"/>
    <w:rsid w:val="002F0E6A"/>
    <w:rsid w:val="002F1C84"/>
    <w:rsid w:val="002F28F6"/>
    <w:rsid w:val="002F4383"/>
    <w:rsid w:val="002F45A5"/>
    <w:rsid w:val="002F5089"/>
    <w:rsid w:val="002F5202"/>
    <w:rsid w:val="002F533C"/>
    <w:rsid w:val="002F54A0"/>
    <w:rsid w:val="002F756E"/>
    <w:rsid w:val="002F7890"/>
    <w:rsid w:val="00301218"/>
    <w:rsid w:val="003017BB"/>
    <w:rsid w:val="0030187D"/>
    <w:rsid w:val="00302371"/>
    <w:rsid w:val="00302981"/>
    <w:rsid w:val="00303184"/>
    <w:rsid w:val="003036CE"/>
    <w:rsid w:val="00303D78"/>
    <w:rsid w:val="003054AA"/>
    <w:rsid w:val="003059E5"/>
    <w:rsid w:val="0030689C"/>
    <w:rsid w:val="003068C5"/>
    <w:rsid w:val="00306D4C"/>
    <w:rsid w:val="0031069F"/>
    <w:rsid w:val="003112D2"/>
    <w:rsid w:val="0031187E"/>
    <w:rsid w:val="00311C51"/>
    <w:rsid w:val="00312306"/>
    <w:rsid w:val="00312C3D"/>
    <w:rsid w:val="003133A3"/>
    <w:rsid w:val="0031413C"/>
    <w:rsid w:val="00314CAF"/>
    <w:rsid w:val="00315A22"/>
    <w:rsid w:val="0031601B"/>
    <w:rsid w:val="00316F16"/>
    <w:rsid w:val="00316F50"/>
    <w:rsid w:val="00316FE0"/>
    <w:rsid w:val="00320628"/>
    <w:rsid w:val="0032131E"/>
    <w:rsid w:val="00321817"/>
    <w:rsid w:val="00321E1C"/>
    <w:rsid w:val="00323503"/>
    <w:rsid w:val="00323A8B"/>
    <w:rsid w:val="00323B03"/>
    <w:rsid w:val="00325DE8"/>
    <w:rsid w:val="00330A31"/>
    <w:rsid w:val="003313FB"/>
    <w:rsid w:val="00331B92"/>
    <w:rsid w:val="00331CC4"/>
    <w:rsid w:val="00332F81"/>
    <w:rsid w:val="003334D8"/>
    <w:rsid w:val="00333B6C"/>
    <w:rsid w:val="003347B5"/>
    <w:rsid w:val="00336794"/>
    <w:rsid w:val="003367E4"/>
    <w:rsid w:val="003369E2"/>
    <w:rsid w:val="0033762F"/>
    <w:rsid w:val="00340AC4"/>
    <w:rsid w:val="0034144F"/>
    <w:rsid w:val="00342B34"/>
    <w:rsid w:val="003443B2"/>
    <w:rsid w:val="00345550"/>
    <w:rsid w:val="003474D3"/>
    <w:rsid w:val="00350025"/>
    <w:rsid w:val="003513C3"/>
    <w:rsid w:val="00351C82"/>
    <w:rsid w:val="003532EB"/>
    <w:rsid w:val="003539E2"/>
    <w:rsid w:val="0036001A"/>
    <w:rsid w:val="003612AA"/>
    <w:rsid w:val="00364181"/>
    <w:rsid w:val="00364FD6"/>
    <w:rsid w:val="0036659A"/>
    <w:rsid w:val="00367DC9"/>
    <w:rsid w:val="00370448"/>
    <w:rsid w:val="003704F9"/>
    <w:rsid w:val="00370B4F"/>
    <w:rsid w:val="003710AA"/>
    <w:rsid w:val="00371F32"/>
    <w:rsid w:val="00372985"/>
    <w:rsid w:val="00372F5E"/>
    <w:rsid w:val="00376CDA"/>
    <w:rsid w:val="00381074"/>
    <w:rsid w:val="00382714"/>
    <w:rsid w:val="003828F2"/>
    <w:rsid w:val="0038295D"/>
    <w:rsid w:val="00382DF2"/>
    <w:rsid w:val="00384107"/>
    <w:rsid w:val="00384797"/>
    <w:rsid w:val="003849BD"/>
    <w:rsid w:val="00384A4E"/>
    <w:rsid w:val="003864E9"/>
    <w:rsid w:val="0038672A"/>
    <w:rsid w:val="00386CCA"/>
    <w:rsid w:val="00391537"/>
    <w:rsid w:val="0039247C"/>
    <w:rsid w:val="00392A7B"/>
    <w:rsid w:val="003936BE"/>
    <w:rsid w:val="00394D3F"/>
    <w:rsid w:val="0039548C"/>
    <w:rsid w:val="003967AF"/>
    <w:rsid w:val="00396A6B"/>
    <w:rsid w:val="0039777D"/>
    <w:rsid w:val="003A0922"/>
    <w:rsid w:val="003A0C88"/>
    <w:rsid w:val="003A0D3F"/>
    <w:rsid w:val="003A151A"/>
    <w:rsid w:val="003A1AA1"/>
    <w:rsid w:val="003A203A"/>
    <w:rsid w:val="003A3108"/>
    <w:rsid w:val="003A3179"/>
    <w:rsid w:val="003A3E3B"/>
    <w:rsid w:val="003A4A31"/>
    <w:rsid w:val="003A4C7E"/>
    <w:rsid w:val="003A5D99"/>
    <w:rsid w:val="003A5DFB"/>
    <w:rsid w:val="003A6B23"/>
    <w:rsid w:val="003A6D48"/>
    <w:rsid w:val="003A7B30"/>
    <w:rsid w:val="003B1399"/>
    <w:rsid w:val="003B5537"/>
    <w:rsid w:val="003B6133"/>
    <w:rsid w:val="003B6BAA"/>
    <w:rsid w:val="003B738E"/>
    <w:rsid w:val="003B76DD"/>
    <w:rsid w:val="003C0025"/>
    <w:rsid w:val="003C0F03"/>
    <w:rsid w:val="003C1B3E"/>
    <w:rsid w:val="003C1CC1"/>
    <w:rsid w:val="003C2D30"/>
    <w:rsid w:val="003C2FA6"/>
    <w:rsid w:val="003C3D76"/>
    <w:rsid w:val="003C40BB"/>
    <w:rsid w:val="003C5410"/>
    <w:rsid w:val="003C6608"/>
    <w:rsid w:val="003C786E"/>
    <w:rsid w:val="003D0463"/>
    <w:rsid w:val="003D059F"/>
    <w:rsid w:val="003D0A24"/>
    <w:rsid w:val="003D2D6D"/>
    <w:rsid w:val="003D6B0D"/>
    <w:rsid w:val="003E0350"/>
    <w:rsid w:val="003E04EF"/>
    <w:rsid w:val="003E0AF9"/>
    <w:rsid w:val="003E1392"/>
    <w:rsid w:val="003E177C"/>
    <w:rsid w:val="003E2B6A"/>
    <w:rsid w:val="003E2E12"/>
    <w:rsid w:val="003F1E12"/>
    <w:rsid w:val="003F1EBA"/>
    <w:rsid w:val="003F421F"/>
    <w:rsid w:val="003F515A"/>
    <w:rsid w:val="003F58AE"/>
    <w:rsid w:val="003F5919"/>
    <w:rsid w:val="003F6998"/>
    <w:rsid w:val="003F7539"/>
    <w:rsid w:val="003F7863"/>
    <w:rsid w:val="003F7971"/>
    <w:rsid w:val="004060BE"/>
    <w:rsid w:val="004079F6"/>
    <w:rsid w:val="0041054D"/>
    <w:rsid w:val="004117C9"/>
    <w:rsid w:val="00411C07"/>
    <w:rsid w:val="004123C4"/>
    <w:rsid w:val="004129C7"/>
    <w:rsid w:val="00413F37"/>
    <w:rsid w:val="004150A0"/>
    <w:rsid w:val="00415372"/>
    <w:rsid w:val="0041631A"/>
    <w:rsid w:val="00417946"/>
    <w:rsid w:val="00420402"/>
    <w:rsid w:val="0042208E"/>
    <w:rsid w:val="0042259C"/>
    <w:rsid w:val="004229C5"/>
    <w:rsid w:val="00423324"/>
    <w:rsid w:val="004240C5"/>
    <w:rsid w:val="004257E4"/>
    <w:rsid w:val="00425841"/>
    <w:rsid w:val="00427A65"/>
    <w:rsid w:val="00432012"/>
    <w:rsid w:val="00432066"/>
    <w:rsid w:val="004325C8"/>
    <w:rsid w:val="004326D4"/>
    <w:rsid w:val="00432919"/>
    <w:rsid w:val="004348FA"/>
    <w:rsid w:val="00434DFB"/>
    <w:rsid w:val="004359D1"/>
    <w:rsid w:val="00436158"/>
    <w:rsid w:val="00436542"/>
    <w:rsid w:val="00437588"/>
    <w:rsid w:val="0044008C"/>
    <w:rsid w:val="004407B3"/>
    <w:rsid w:val="00442E63"/>
    <w:rsid w:val="00442F59"/>
    <w:rsid w:val="00443315"/>
    <w:rsid w:val="00445052"/>
    <w:rsid w:val="0044556A"/>
    <w:rsid w:val="0044586B"/>
    <w:rsid w:val="00445ACD"/>
    <w:rsid w:val="00446BF0"/>
    <w:rsid w:val="004475D0"/>
    <w:rsid w:val="00447B31"/>
    <w:rsid w:val="00450642"/>
    <w:rsid w:val="00450BB9"/>
    <w:rsid w:val="00453FDF"/>
    <w:rsid w:val="004540D3"/>
    <w:rsid w:val="00454146"/>
    <w:rsid w:val="00456ABB"/>
    <w:rsid w:val="00457027"/>
    <w:rsid w:val="0045798F"/>
    <w:rsid w:val="00457EBF"/>
    <w:rsid w:val="00460606"/>
    <w:rsid w:val="00460D68"/>
    <w:rsid w:val="00461C89"/>
    <w:rsid w:val="00462E4E"/>
    <w:rsid w:val="00463A4C"/>
    <w:rsid w:val="00463AC6"/>
    <w:rsid w:val="004649C0"/>
    <w:rsid w:val="004651FC"/>
    <w:rsid w:val="00465867"/>
    <w:rsid w:val="004661C3"/>
    <w:rsid w:val="00466BDF"/>
    <w:rsid w:val="00470132"/>
    <w:rsid w:val="00470582"/>
    <w:rsid w:val="00472F6A"/>
    <w:rsid w:val="0047466E"/>
    <w:rsid w:val="00474C60"/>
    <w:rsid w:val="00475B05"/>
    <w:rsid w:val="00475F51"/>
    <w:rsid w:val="0047642D"/>
    <w:rsid w:val="004776CE"/>
    <w:rsid w:val="00477B53"/>
    <w:rsid w:val="00477BA2"/>
    <w:rsid w:val="00477E6D"/>
    <w:rsid w:val="00480C4B"/>
    <w:rsid w:val="00481460"/>
    <w:rsid w:val="00481780"/>
    <w:rsid w:val="004827F2"/>
    <w:rsid w:val="00482CDD"/>
    <w:rsid w:val="00483472"/>
    <w:rsid w:val="00484120"/>
    <w:rsid w:val="0048423C"/>
    <w:rsid w:val="00484579"/>
    <w:rsid w:val="00484ED1"/>
    <w:rsid w:val="0048738F"/>
    <w:rsid w:val="004902DE"/>
    <w:rsid w:val="00491355"/>
    <w:rsid w:val="00491472"/>
    <w:rsid w:val="00491519"/>
    <w:rsid w:val="004942CF"/>
    <w:rsid w:val="0049516D"/>
    <w:rsid w:val="00495C64"/>
    <w:rsid w:val="00497AA1"/>
    <w:rsid w:val="004A01DA"/>
    <w:rsid w:val="004A11D5"/>
    <w:rsid w:val="004A13B3"/>
    <w:rsid w:val="004A1447"/>
    <w:rsid w:val="004A16DA"/>
    <w:rsid w:val="004A17FB"/>
    <w:rsid w:val="004A1DE2"/>
    <w:rsid w:val="004A2367"/>
    <w:rsid w:val="004A23D0"/>
    <w:rsid w:val="004A2A46"/>
    <w:rsid w:val="004A34E5"/>
    <w:rsid w:val="004A569A"/>
    <w:rsid w:val="004A590C"/>
    <w:rsid w:val="004A6AE1"/>
    <w:rsid w:val="004A6C00"/>
    <w:rsid w:val="004A7DE1"/>
    <w:rsid w:val="004B4A3C"/>
    <w:rsid w:val="004B59ED"/>
    <w:rsid w:val="004B5A0A"/>
    <w:rsid w:val="004B6641"/>
    <w:rsid w:val="004C131E"/>
    <w:rsid w:val="004C183C"/>
    <w:rsid w:val="004C263C"/>
    <w:rsid w:val="004C26A9"/>
    <w:rsid w:val="004C40DC"/>
    <w:rsid w:val="004C44EE"/>
    <w:rsid w:val="004C4CFA"/>
    <w:rsid w:val="004C5480"/>
    <w:rsid w:val="004C6660"/>
    <w:rsid w:val="004C6C86"/>
    <w:rsid w:val="004C77A3"/>
    <w:rsid w:val="004D03B5"/>
    <w:rsid w:val="004D135D"/>
    <w:rsid w:val="004D3D0D"/>
    <w:rsid w:val="004D4163"/>
    <w:rsid w:val="004D541F"/>
    <w:rsid w:val="004D549A"/>
    <w:rsid w:val="004D5D1F"/>
    <w:rsid w:val="004D5FC3"/>
    <w:rsid w:val="004D61C6"/>
    <w:rsid w:val="004D6882"/>
    <w:rsid w:val="004E0860"/>
    <w:rsid w:val="004E0A07"/>
    <w:rsid w:val="004E0FC5"/>
    <w:rsid w:val="004E1BFD"/>
    <w:rsid w:val="004E2C1C"/>
    <w:rsid w:val="004E3537"/>
    <w:rsid w:val="004E4B21"/>
    <w:rsid w:val="004E4F89"/>
    <w:rsid w:val="004E6620"/>
    <w:rsid w:val="004E70BA"/>
    <w:rsid w:val="004E7EEE"/>
    <w:rsid w:val="004F2895"/>
    <w:rsid w:val="004F3A07"/>
    <w:rsid w:val="004F3CA7"/>
    <w:rsid w:val="004F4A8E"/>
    <w:rsid w:val="004F5B15"/>
    <w:rsid w:val="004F5B1C"/>
    <w:rsid w:val="004F67F9"/>
    <w:rsid w:val="004F68A3"/>
    <w:rsid w:val="004F723A"/>
    <w:rsid w:val="004F73C8"/>
    <w:rsid w:val="004F7ED6"/>
    <w:rsid w:val="00500183"/>
    <w:rsid w:val="00501096"/>
    <w:rsid w:val="005013F5"/>
    <w:rsid w:val="0050177A"/>
    <w:rsid w:val="0050270F"/>
    <w:rsid w:val="00502C42"/>
    <w:rsid w:val="00506B65"/>
    <w:rsid w:val="00506C84"/>
    <w:rsid w:val="00511D10"/>
    <w:rsid w:val="0051376E"/>
    <w:rsid w:val="00513EF3"/>
    <w:rsid w:val="00514B03"/>
    <w:rsid w:val="0051551A"/>
    <w:rsid w:val="005159A6"/>
    <w:rsid w:val="00515B3F"/>
    <w:rsid w:val="00516716"/>
    <w:rsid w:val="00517CA0"/>
    <w:rsid w:val="00520A11"/>
    <w:rsid w:val="0052164B"/>
    <w:rsid w:val="00521864"/>
    <w:rsid w:val="00521B13"/>
    <w:rsid w:val="00521F8C"/>
    <w:rsid w:val="00522A3B"/>
    <w:rsid w:val="00523F23"/>
    <w:rsid w:val="005246E1"/>
    <w:rsid w:val="00526636"/>
    <w:rsid w:val="00526670"/>
    <w:rsid w:val="0053017F"/>
    <w:rsid w:val="005302CE"/>
    <w:rsid w:val="0053209B"/>
    <w:rsid w:val="00533794"/>
    <w:rsid w:val="0053444C"/>
    <w:rsid w:val="00534744"/>
    <w:rsid w:val="005352AF"/>
    <w:rsid w:val="00540228"/>
    <w:rsid w:val="00540AC7"/>
    <w:rsid w:val="005413E4"/>
    <w:rsid w:val="00542CA8"/>
    <w:rsid w:val="00542E03"/>
    <w:rsid w:val="00545688"/>
    <w:rsid w:val="00550EC2"/>
    <w:rsid w:val="0055149C"/>
    <w:rsid w:val="005515C1"/>
    <w:rsid w:val="0055169A"/>
    <w:rsid w:val="00552081"/>
    <w:rsid w:val="00552199"/>
    <w:rsid w:val="00552209"/>
    <w:rsid w:val="0055291F"/>
    <w:rsid w:val="00552FE1"/>
    <w:rsid w:val="00555231"/>
    <w:rsid w:val="00556EF9"/>
    <w:rsid w:val="005574A7"/>
    <w:rsid w:val="005577EF"/>
    <w:rsid w:val="00560C15"/>
    <w:rsid w:val="00560DF7"/>
    <w:rsid w:val="00561BA5"/>
    <w:rsid w:val="005627A0"/>
    <w:rsid w:val="00565146"/>
    <w:rsid w:val="005651A5"/>
    <w:rsid w:val="00565916"/>
    <w:rsid w:val="00565B29"/>
    <w:rsid w:val="00566557"/>
    <w:rsid w:val="005668EB"/>
    <w:rsid w:val="00566FDE"/>
    <w:rsid w:val="00567907"/>
    <w:rsid w:val="005700F8"/>
    <w:rsid w:val="005702B6"/>
    <w:rsid w:val="005704D0"/>
    <w:rsid w:val="005737CC"/>
    <w:rsid w:val="00574061"/>
    <w:rsid w:val="005746F3"/>
    <w:rsid w:val="00575693"/>
    <w:rsid w:val="005775AE"/>
    <w:rsid w:val="00580778"/>
    <w:rsid w:val="00581177"/>
    <w:rsid w:val="00582C07"/>
    <w:rsid w:val="00582E71"/>
    <w:rsid w:val="00583106"/>
    <w:rsid w:val="00586049"/>
    <w:rsid w:val="00590B81"/>
    <w:rsid w:val="005914EF"/>
    <w:rsid w:val="00591842"/>
    <w:rsid w:val="005935C9"/>
    <w:rsid w:val="0059397E"/>
    <w:rsid w:val="005945AF"/>
    <w:rsid w:val="00596C3F"/>
    <w:rsid w:val="0059707A"/>
    <w:rsid w:val="00597FD0"/>
    <w:rsid w:val="005A0CA1"/>
    <w:rsid w:val="005A4A14"/>
    <w:rsid w:val="005A61E3"/>
    <w:rsid w:val="005B04BF"/>
    <w:rsid w:val="005B0835"/>
    <w:rsid w:val="005B3E3C"/>
    <w:rsid w:val="005B443E"/>
    <w:rsid w:val="005B51F8"/>
    <w:rsid w:val="005B5EC3"/>
    <w:rsid w:val="005B71F3"/>
    <w:rsid w:val="005B7773"/>
    <w:rsid w:val="005C1E28"/>
    <w:rsid w:val="005C2EAA"/>
    <w:rsid w:val="005C32EE"/>
    <w:rsid w:val="005C41BB"/>
    <w:rsid w:val="005C5B4F"/>
    <w:rsid w:val="005C6A52"/>
    <w:rsid w:val="005C73B4"/>
    <w:rsid w:val="005D01FA"/>
    <w:rsid w:val="005D0224"/>
    <w:rsid w:val="005D280C"/>
    <w:rsid w:val="005D378A"/>
    <w:rsid w:val="005D4307"/>
    <w:rsid w:val="005D54ED"/>
    <w:rsid w:val="005D5ADE"/>
    <w:rsid w:val="005D6A4D"/>
    <w:rsid w:val="005D6C02"/>
    <w:rsid w:val="005D7AA1"/>
    <w:rsid w:val="005E0152"/>
    <w:rsid w:val="005E147F"/>
    <w:rsid w:val="005E19AA"/>
    <w:rsid w:val="005E224D"/>
    <w:rsid w:val="005E2569"/>
    <w:rsid w:val="005E3297"/>
    <w:rsid w:val="005E3AB5"/>
    <w:rsid w:val="005E71A6"/>
    <w:rsid w:val="005E730D"/>
    <w:rsid w:val="005E7AED"/>
    <w:rsid w:val="005F028D"/>
    <w:rsid w:val="005F0D4A"/>
    <w:rsid w:val="005F1D19"/>
    <w:rsid w:val="005F3C6C"/>
    <w:rsid w:val="005F5D91"/>
    <w:rsid w:val="005F5EC0"/>
    <w:rsid w:val="005F7007"/>
    <w:rsid w:val="006001C1"/>
    <w:rsid w:val="00600E06"/>
    <w:rsid w:val="00600EB2"/>
    <w:rsid w:val="00602095"/>
    <w:rsid w:val="00603B79"/>
    <w:rsid w:val="00605400"/>
    <w:rsid w:val="00605529"/>
    <w:rsid w:val="0060578F"/>
    <w:rsid w:val="00606AF8"/>
    <w:rsid w:val="0061043F"/>
    <w:rsid w:val="00611433"/>
    <w:rsid w:val="006135E5"/>
    <w:rsid w:val="006162AC"/>
    <w:rsid w:val="0062363E"/>
    <w:rsid w:val="00623CBE"/>
    <w:rsid w:val="00624BFE"/>
    <w:rsid w:val="00624C09"/>
    <w:rsid w:val="00624E3A"/>
    <w:rsid w:val="00625355"/>
    <w:rsid w:val="006274C7"/>
    <w:rsid w:val="00631511"/>
    <w:rsid w:val="00631587"/>
    <w:rsid w:val="006317FF"/>
    <w:rsid w:val="00631BB2"/>
    <w:rsid w:val="00632590"/>
    <w:rsid w:val="00632AE7"/>
    <w:rsid w:val="00632DD2"/>
    <w:rsid w:val="00633E50"/>
    <w:rsid w:val="006343D3"/>
    <w:rsid w:val="006353FD"/>
    <w:rsid w:val="0063542E"/>
    <w:rsid w:val="006358B2"/>
    <w:rsid w:val="0063608A"/>
    <w:rsid w:val="00637459"/>
    <w:rsid w:val="00637CCA"/>
    <w:rsid w:val="0064015B"/>
    <w:rsid w:val="00641923"/>
    <w:rsid w:val="00641FCC"/>
    <w:rsid w:val="00644D3A"/>
    <w:rsid w:val="006451DB"/>
    <w:rsid w:val="00645220"/>
    <w:rsid w:val="006454BD"/>
    <w:rsid w:val="00645517"/>
    <w:rsid w:val="00645992"/>
    <w:rsid w:val="0064600D"/>
    <w:rsid w:val="00646781"/>
    <w:rsid w:val="00646FA2"/>
    <w:rsid w:val="006472BD"/>
    <w:rsid w:val="006512F4"/>
    <w:rsid w:val="00652109"/>
    <w:rsid w:val="00652779"/>
    <w:rsid w:val="00652D72"/>
    <w:rsid w:val="00654EA3"/>
    <w:rsid w:val="00655CD3"/>
    <w:rsid w:val="00656B2C"/>
    <w:rsid w:val="006575BD"/>
    <w:rsid w:val="00657D69"/>
    <w:rsid w:val="00660A20"/>
    <w:rsid w:val="00660F91"/>
    <w:rsid w:val="00661C8C"/>
    <w:rsid w:val="00663AE6"/>
    <w:rsid w:val="0066415D"/>
    <w:rsid w:val="006643EE"/>
    <w:rsid w:val="00665C1E"/>
    <w:rsid w:val="006662FE"/>
    <w:rsid w:val="006665FB"/>
    <w:rsid w:val="0066677D"/>
    <w:rsid w:val="00666AE6"/>
    <w:rsid w:val="00666BA4"/>
    <w:rsid w:val="00666CF1"/>
    <w:rsid w:val="006672D4"/>
    <w:rsid w:val="0066740F"/>
    <w:rsid w:val="0067014F"/>
    <w:rsid w:val="00670943"/>
    <w:rsid w:val="00671BEE"/>
    <w:rsid w:val="00672245"/>
    <w:rsid w:val="006737CF"/>
    <w:rsid w:val="00673E26"/>
    <w:rsid w:val="006752AC"/>
    <w:rsid w:val="0067552B"/>
    <w:rsid w:val="006818B6"/>
    <w:rsid w:val="0068260C"/>
    <w:rsid w:val="00683BAF"/>
    <w:rsid w:val="00685D04"/>
    <w:rsid w:val="00687A1C"/>
    <w:rsid w:val="00687CD8"/>
    <w:rsid w:val="00690032"/>
    <w:rsid w:val="0069103E"/>
    <w:rsid w:val="00692178"/>
    <w:rsid w:val="00692D7D"/>
    <w:rsid w:val="00693ACD"/>
    <w:rsid w:val="00693C9C"/>
    <w:rsid w:val="00693E1B"/>
    <w:rsid w:val="00693EEF"/>
    <w:rsid w:val="0069469A"/>
    <w:rsid w:val="00694D01"/>
    <w:rsid w:val="0069544B"/>
    <w:rsid w:val="00695823"/>
    <w:rsid w:val="00696F01"/>
    <w:rsid w:val="00697233"/>
    <w:rsid w:val="00697640"/>
    <w:rsid w:val="006A1ABD"/>
    <w:rsid w:val="006A2CCC"/>
    <w:rsid w:val="006A54BA"/>
    <w:rsid w:val="006A5624"/>
    <w:rsid w:val="006A5895"/>
    <w:rsid w:val="006A6257"/>
    <w:rsid w:val="006A67F0"/>
    <w:rsid w:val="006A6840"/>
    <w:rsid w:val="006A692D"/>
    <w:rsid w:val="006A75B6"/>
    <w:rsid w:val="006B0114"/>
    <w:rsid w:val="006B1804"/>
    <w:rsid w:val="006B29E1"/>
    <w:rsid w:val="006B33F6"/>
    <w:rsid w:val="006B4769"/>
    <w:rsid w:val="006B5EA0"/>
    <w:rsid w:val="006B78E3"/>
    <w:rsid w:val="006B7FBC"/>
    <w:rsid w:val="006C1645"/>
    <w:rsid w:val="006C19F1"/>
    <w:rsid w:val="006C2FCA"/>
    <w:rsid w:val="006C364F"/>
    <w:rsid w:val="006C5276"/>
    <w:rsid w:val="006C6009"/>
    <w:rsid w:val="006C62E1"/>
    <w:rsid w:val="006C76DF"/>
    <w:rsid w:val="006C77E8"/>
    <w:rsid w:val="006C78E5"/>
    <w:rsid w:val="006C7943"/>
    <w:rsid w:val="006D0A2B"/>
    <w:rsid w:val="006D3ADC"/>
    <w:rsid w:val="006D3B0F"/>
    <w:rsid w:val="006D444F"/>
    <w:rsid w:val="006D5BFD"/>
    <w:rsid w:val="006D5E32"/>
    <w:rsid w:val="006D7430"/>
    <w:rsid w:val="006D7E8A"/>
    <w:rsid w:val="006E0041"/>
    <w:rsid w:val="006E1954"/>
    <w:rsid w:val="006E2B2B"/>
    <w:rsid w:val="006E35BB"/>
    <w:rsid w:val="006E4DEF"/>
    <w:rsid w:val="006E4F13"/>
    <w:rsid w:val="006E5989"/>
    <w:rsid w:val="006E5FF7"/>
    <w:rsid w:val="006E777D"/>
    <w:rsid w:val="006F02BC"/>
    <w:rsid w:val="006F25E1"/>
    <w:rsid w:val="006F5951"/>
    <w:rsid w:val="006F708F"/>
    <w:rsid w:val="006F78BD"/>
    <w:rsid w:val="0070037A"/>
    <w:rsid w:val="0070177E"/>
    <w:rsid w:val="007017F4"/>
    <w:rsid w:val="00701E0D"/>
    <w:rsid w:val="00702056"/>
    <w:rsid w:val="00703E52"/>
    <w:rsid w:val="0070438F"/>
    <w:rsid w:val="00704AC3"/>
    <w:rsid w:val="0070710E"/>
    <w:rsid w:val="00707A1E"/>
    <w:rsid w:val="00710EED"/>
    <w:rsid w:val="007111DE"/>
    <w:rsid w:val="00711CED"/>
    <w:rsid w:val="007129C8"/>
    <w:rsid w:val="00712CB2"/>
    <w:rsid w:val="00713038"/>
    <w:rsid w:val="00713802"/>
    <w:rsid w:val="00713DC2"/>
    <w:rsid w:val="00715032"/>
    <w:rsid w:val="00715658"/>
    <w:rsid w:val="00716185"/>
    <w:rsid w:val="00716D0F"/>
    <w:rsid w:val="00717193"/>
    <w:rsid w:val="00717BAD"/>
    <w:rsid w:val="0072085E"/>
    <w:rsid w:val="00721C5B"/>
    <w:rsid w:val="0072242D"/>
    <w:rsid w:val="007231BF"/>
    <w:rsid w:val="0072509C"/>
    <w:rsid w:val="0072514D"/>
    <w:rsid w:val="00725B26"/>
    <w:rsid w:val="00725E7A"/>
    <w:rsid w:val="007261D9"/>
    <w:rsid w:val="00726DFC"/>
    <w:rsid w:val="00727630"/>
    <w:rsid w:val="007315C2"/>
    <w:rsid w:val="00731E1E"/>
    <w:rsid w:val="00732175"/>
    <w:rsid w:val="0073228C"/>
    <w:rsid w:val="00732786"/>
    <w:rsid w:val="00732A42"/>
    <w:rsid w:val="00734EC1"/>
    <w:rsid w:val="007355F4"/>
    <w:rsid w:val="00735BD6"/>
    <w:rsid w:val="00735C50"/>
    <w:rsid w:val="007371B2"/>
    <w:rsid w:val="00737440"/>
    <w:rsid w:val="0074038E"/>
    <w:rsid w:val="00742D5F"/>
    <w:rsid w:val="00746434"/>
    <w:rsid w:val="00746DD6"/>
    <w:rsid w:val="007470B2"/>
    <w:rsid w:val="0074726B"/>
    <w:rsid w:val="007500A8"/>
    <w:rsid w:val="007501B5"/>
    <w:rsid w:val="00750FE8"/>
    <w:rsid w:val="00751601"/>
    <w:rsid w:val="0075584D"/>
    <w:rsid w:val="00756554"/>
    <w:rsid w:val="007579C7"/>
    <w:rsid w:val="00760E6F"/>
    <w:rsid w:val="007615B6"/>
    <w:rsid w:val="00761DF7"/>
    <w:rsid w:val="007620F4"/>
    <w:rsid w:val="007625E5"/>
    <w:rsid w:val="00762C6F"/>
    <w:rsid w:val="00762D8D"/>
    <w:rsid w:val="00762F64"/>
    <w:rsid w:val="00763089"/>
    <w:rsid w:val="007634CB"/>
    <w:rsid w:val="0076629B"/>
    <w:rsid w:val="007671E9"/>
    <w:rsid w:val="0077058E"/>
    <w:rsid w:val="007706B6"/>
    <w:rsid w:val="00771AB3"/>
    <w:rsid w:val="0077275B"/>
    <w:rsid w:val="0077304C"/>
    <w:rsid w:val="00773566"/>
    <w:rsid w:val="0077364A"/>
    <w:rsid w:val="00773D61"/>
    <w:rsid w:val="00773E13"/>
    <w:rsid w:val="0077592B"/>
    <w:rsid w:val="007764D5"/>
    <w:rsid w:val="00780DE1"/>
    <w:rsid w:val="00780E6B"/>
    <w:rsid w:val="0078241F"/>
    <w:rsid w:val="00782DB7"/>
    <w:rsid w:val="00783C0C"/>
    <w:rsid w:val="00784120"/>
    <w:rsid w:val="00785541"/>
    <w:rsid w:val="007856E4"/>
    <w:rsid w:val="0078789A"/>
    <w:rsid w:val="0079056A"/>
    <w:rsid w:val="00790E25"/>
    <w:rsid w:val="00791D59"/>
    <w:rsid w:val="007924CF"/>
    <w:rsid w:val="00792D1A"/>
    <w:rsid w:val="0079309A"/>
    <w:rsid w:val="00793B0F"/>
    <w:rsid w:val="00795A82"/>
    <w:rsid w:val="0079635E"/>
    <w:rsid w:val="00797059"/>
    <w:rsid w:val="00797498"/>
    <w:rsid w:val="00797A5B"/>
    <w:rsid w:val="007A025B"/>
    <w:rsid w:val="007A1DBC"/>
    <w:rsid w:val="007A1EBB"/>
    <w:rsid w:val="007A54C7"/>
    <w:rsid w:val="007A5B23"/>
    <w:rsid w:val="007A65CA"/>
    <w:rsid w:val="007A79FC"/>
    <w:rsid w:val="007B0745"/>
    <w:rsid w:val="007B218E"/>
    <w:rsid w:val="007B4B7B"/>
    <w:rsid w:val="007B6C02"/>
    <w:rsid w:val="007C007C"/>
    <w:rsid w:val="007C1B47"/>
    <w:rsid w:val="007C2620"/>
    <w:rsid w:val="007C2821"/>
    <w:rsid w:val="007C48BB"/>
    <w:rsid w:val="007C5705"/>
    <w:rsid w:val="007C57E0"/>
    <w:rsid w:val="007C57ED"/>
    <w:rsid w:val="007C5BE7"/>
    <w:rsid w:val="007C626A"/>
    <w:rsid w:val="007C67E9"/>
    <w:rsid w:val="007C7259"/>
    <w:rsid w:val="007C7C7F"/>
    <w:rsid w:val="007C7F65"/>
    <w:rsid w:val="007D1F35"/>
    <w:rsid w:val="007D2180"/>
    <w:rsid w:val="007D237C"/>
    <w:rsid w:val="007D3AB1"/>
    <w:rsid w:val="007D5466"/>
    <w:rsid w:val="007D77BC"/>
    <w:rsid w:val="007D7FD4"/>
    <w:rsid w:val="007E066B"/>
    <w:rsid w:val="007E08AE"/>
    <w:rsid w:val="007E0A07"/>
    <w:rsid w:val="007E1281"/>
    <w:rsid w:val="007E208C"/>
    <w:rsid w:val="007E2369"/>
    <w:rsid w:val="007E2870"/>
    <w:rsid w:val="007E30A2"/>
    <w:rsid w:val="007E3217"/>
    <w:rsid w:val="007E441E"/>
    <w:rsid w:val="007E6E21"/>
    <w:rsid w:val="007E7602"/>
    <w:rsid w:val="007F11F0"/>
    <w:rsid w:val="007F13E2"/>
    <w:rsid w:val="007F1609"/>
    <w:rsid w:val="007F19BC"/>
    <w:rsid w:val="007F1E0A"/>
    <w:rsid w:val="007F2524"/>
    <w:rsid w:val="007F5676"/>
    <w:rsid w:val="007F611A"/>
    <w:rsid w:val="007F6BD3"/>
    <w:rsid w:val="0080083D"/>
    <w:rsid w:val="00801E4C"/>
    <w:rsid w:val="00802CB7"/>
    <w:rsid w:val="008036E5"/>
    <w:rsid w:val="00803EDB"/>
    <w:rsid w:val="00804328"/>
    <w:rsid w:val="00804A09"/>
    <w:rsid w:val="00804DFA"/>
    <w:rsid w:val="00805B9C"/>
    <w:rsid w:val="00805CCB"/>
    <w:rsid w:val="00805D97"/>
    <w:rsid w:val="0080618C"/>
    <w:rsid w:val="00807ED2"/>
    <w:rsid w:val="00810112"/>
    <w:rsid w:val="00811203"/>
    <w:rsid w:val="00813E5A"/>
    <w:rsid w:val="008144CE"/>
    <w:rsid w:val="00814CFD"/>
    <w:rsid w:val="00816295"/>
    <w:rsid w:val="00816532"/>
    <w:rsid w:val="0081749A"/>
    <w:rsid w:val="00820493"/>
    <w:rsid w:val="00820648"/>
    <w:rsid w:val="00822301"/>
    <w:rsid w:val="0082230E"/>
    <w:rsid w:val="00824FE2"/>
    <w:rsid w:val="00825CDC"/>
    <w:rsid w:val="00826FEA"/>
    <w:rsid w:val="008312A6"/>
    <w:rsid w:val="0083145F"/>
    <w:rsid w:val="00831A1F"/>
    <w:rsid w:val="00831B6D"/>
    <w:rsid w:val="00831E11"/>
    <w:rsid w:val="00831E7C"/>
    <w:rsid w:val="00832DB0"/>
    <w:rsid w:val="008352FA"/>
    <w:rsid w:val="008356F9"/>
    <w:rsid w:val="00835C80"/>
    <w:rsid w:val="00836FB4"/>
    <w:rsid w:val="0083729A"/>
    <w:rsid w:val="00837B4B"/>
    <w:rsid w:val="00840B7F"/>
    <w:rsid w:val="0084146E"/>
    <w:rsid w:val="00842207"/>
    <w:rsid w:val="008430DF"/>
    <w:rsid w:val="00843A0A"/>
    <w:rsid w:val="008448EA"/>
    <w:rsid w:val="00844A17"/>
    <w:rsid w:val="008452E4"/>
    <w:rsid w:val="00846B8D"/>
    <w:rsid w:val="008475B0"/>
    <w:rsid w:val="0085166A"/>
    <w:rsid w:val="0085169F"/>
    <w:rsid w:val="00851711"/>
    <w:rsid w:val="0085203C"/>
    <w:rsid w:val="00853F35"/>
    <w:rsid w:val="00854624"/>
    <w:rsid w:val="008552C0"/>
    <w:rsid w:val="00855432"/>
    <w:rsid w:val="00855DAD"/>
    <w:rsid w:val="00857015"/>
    <w:rsid w:val="00857F51"/>
    <w:rsid w:val="00860247"/>
    <w:rsid w:val="00860412"/>
    <w:rsid w:val="00860B9E"/>
    <w:rsid w:val="0086168D"/>
    <w:rsid w:val="00862195"/>
    <w:rsid w:val="00862862"/>
    <w:rsid w:val="0086294D"/>
    <w:rsid w:val="00862A90"/>
    <w:rsid w:val="00862FDD"/>
    <w:rsid w:val="00864623"/>
    <w:rsid w:val="008646AA"/>
    <w:rsid w:val="00864DA8"/>
    <w:rsid w:val="00866C57"/>
    <w:rsid w:val="00870954"/>
    <w:rsid w:val="00872524"/>
    <w:rsid w:val="008728FE"/>
    <w:rsid w:val="00873203"/>
    <w:rsid w:val="00873263"/>
    <w:rsid w:val="00873635"/>
    <w:rsid w:val="00875C84"/>
    <w:rsid w:val="008769D2"/>
    <w:rsid w:val="00880FB5"/>
    <w:rsid w:val="00881F70"/>
    <w:rsid w:val="00881F96"/>
    <w:rsid w:val="00881FFE"/>
    <w:rsid w:val="008820E2"/>
    <w:rsid w:val="00882571"/>
    <w:rsid w:val="00883459"/>
    <w:rsid w:val="0088376C"/>
    <w:rsid w:val="00885893"/>
    <w:rsid w:val="00887DA1"/>
    <w:rsid w:val="008916B8"/>
    <w:rsid w:val="008922BF"/>
    <w:rsid w:val="00892894"/>
    <w:rsid w:val="00893E67"/>
    <w:rsid w:val="0089450B"/>
    <w:rsid w:val="00896BEE"/>
    <w:rsid w:val="00896E05"/>
    <w:rsid w:val="00897635"/>
    <w:rsid w:val="00897D7F"/>
    <w:rsid w:val="008A00C1"/>
    <w:rsid w:val="008A0603"/>
    <w:rsid w:val="008A088D"/>
    <w:rsid w:val="008A2815"/>
    <w:rsid w:val="008A2D22"/>
    <w:rsid w:val="008A306B"/>
    <w:rsid w:val="008A46F3"/>
    <w:rsid w:val="008A4973"/>
    <w:rsid w:val="008A64D4"/>
    <w:rsid w:val="008B02D9"/>
    <w:rsid w:val="008B1E7C"/>
    <w:rsid w:val="008B22D2"/>
    <w:rsid w:val="008B30DF"/>
    <w:rsid w:val="008B7067"/>
    <w:rsid w:val="008B730B"/>
    <w:rsid w:val="008C030A"/>
    <w:rsid w:val="008C0A31"/>
    <w:rsid w:val="008C188D"/>
    <w:rsid w:val="008C1B23"/>
    <w:rsid w:val="008C2EA4"/>
    <w:rsid w:val="008C593A"/>
    <w:rsid w:val="008C6572"/>
    <w:rsid w:val="008C6765"/>
    <w:rsid w:val="008C73C3"/>
    <w:rsid w:val="008C7A69"/>
    <w:rsid w:val="008D0321"/>
    <w:rsid w:val="008D0DB9"/>
    <w:rsid w:val="008D144D"/>
    <w:rsid w:val="008D391C"/>
    <w:rsid w:val="008D4042"/>
    <w:rsid w:val="008D4144"/>
    <w:rsid w:val="008D5533"/>
    <w:rsid w:val="008D58C6"/>
    <w:rsid w:val="008D63AA"/>
    <w:rsid w:val="008D6FDF"/>
    <w:rsid w:val="008E000D"/>
    <w:rsid w:val="008E05FE"/>
    <w:rsid w:val="008E0B1A"/>
    <w:rsid w:val="008E0E1A"/>
    <w:rsid w:val="008E0F2F"/>
    <w:rsid w:val="008E212B"/>
    <w:rsid w:val="008E24D8"/>
    <w:rsid w:val="008E2D38"/>
    <w:rsid w:val="008E2DAB"/>
    <w:rsid w:val="008E3E63"/>
    <w:rsid w:val="008E49E8"/>
    <w:rsid w:val="008E510A"/>
    <w:rsid w:val="008E5138"/>
    <w:rsid w:val="008E55E6"/>
    <w:rsid w:val="008E5D97"/>
    <w:rsid w:val="008E66C2"/>
    <w:rsid w:val="008E7AB0"/>
    <w:rsid w:val="008E7C9C"/>
    <w:rsid w:val="008E7D66"/>
    <w:rsid w:val="008E7E4B"/>
    <w:rsid w:val="008F09FD"/>
    <w:rsid w:val="008F15D8"/>
    <w:rsid w:val="008F30C9"/>
    <w:rsid w:val="008F344C"/>
    <w:rsid w:val="008F43C9"/>
    <w:rsid w:val="008F4CFF"/>
    <w:rsid w:val="0090002B"/>
    <w:rsid w:val="00900347"/>
    <w:rsid w:val="0090077F"/>
    <w:rsid w:val="00900BF1"/>
    <w:rsid w:val="00900D0C"/>
    <w:rsid w:val="00901AF2"/>
    <w:rsid w:val="009021F6"/>
    <w:rsid w:val="00902767"/>
    <w:rsid w:val="00902B07"/>
    <w:rsid w:val="00903148"/>
    <w:rsid w:val="00903C70"/>
    <w:rsid w:val="0090453E"/>
    <w:rsid w:val="009046F5"/>
    <w:rsid w:val="00904A62"/>
    <w:rsid w:val="009069F8"/>
    <w:rsid w:val="00907354"/>
    <w:rsid w:val="00910419"/>
    <w:rsid w:val="0091099F"/>
    <w:rsid w:val="00912430"/>
    <w:rsid w:val="00912B11"/>
    <w:rsid w:val="00915481"/>
    <w:rsid w:val="00916880"/>
    <w:rsid w:val="009203B6"/>
    <w:rsid w:val="00920463"/>
    <w:rsid w:val="00920BD9"/>
    <w:rsid w:val="00921923"/>
    <w:rsid w:val="0092258C"/>
    <w:rsid w:val="00922EDD"/>
    <w:rsid w:val="0092630C"/>
    <w:rsid w:val="00926455"/>
    <w:rsid w:val="009269BB"/>
    <w:rsid w:val="00926CF0"/>
    <w:rsid w:val="009274A5"/>
    <w:rsid w:val="0092797D"/>
    <w:rsid w:val="00930502"/>
    <w:rsid w:val="00930FCB"/>
    <w:rsid w:val="00931490"/>
    <w:rsid w:val="009319A4"/>
    <w:rsid w:val="009357A6"/>
    <w:rsid w:val="00935A7E"/>
    <w:rsid w:val="0093688F"/>
    <w:rsid w:val="00940000"/>
    <w:rsid w:val="00940857"/>
    <w:rsid w:val="00940D60"/>
    <w:rsid w:val="009411B9"/>
    <w:rsid w:val="0094128A"/>
    <w:rsid w:val="00941874"/>
    <w:rsid w:val="00941897"/>
    <w:rsid w:val="009419AC"/>
    <w:rsid w:val="00943942"/>
    <w:rsid w:val="0094558D"/>
    <w:rsid w:val="0094591E"/>
    <w:rsid w:val="00947231"/>
    <w:rsid w:val="0094761A"/>
    <w:rsid w:val="00951490"/>
    <w:rsid w:val="009532CA"/>
    <w:rsid w:val="0095345C"/>
    <w:rsid w:val="0095679D"/>
    <w:rsid w:val="00957581"/>
    <w:rsid w:val="00961559"/>
    <w:rsid w:val="0096169F"/>
    <w:rsid w:val="009616ED"/>
    <w:rsid w:val="009618AE"/>
    <w:rsid w:val="00961E1E"/>
    <w:rsid w:val="00963873"/>
    <w:rsid w:val="009642BD"/>
    <w:rsid w:val="00964547"/>
    <w:rsid w:val="00964F09"/>
    <w:rsid w:val="00964F9B"/>
    <w:rsid w:val="009652BB"/>
    <w:rsid w:val="00965446"/>
    <w:rsid w:val="00970C00"/>
    <w:rsid w:val="00971998"/>
    <w:rsid w:val="00971A02"/>
    <w:rsid w:val="00971D58"/>
    <w:rsid w:val="00972A47"/>
    <w:rsid w:val="009730B4"/>
    <w:rsid w:val="009745E5"/>
    <w:rsid w:val="00975F21"/>
    <w:rsid w:val="00982063"/>
    <w:rsid w:val="009828CC"/>
    <w:rsid w:val="0098458E"/>
    <w:rsid w:val="00985611"/>
    <w:rsid w:val="00986C81"/>
    <w:rsid w:val="009878A1"/>
    <w:rsid w:val="00987BB3"/>
    <w:rsid w:val="00991BDF"/>
    <w:rsid w:val="00992A90"/>
    <w:rsid w:val="00992E34"/>
    <w:rsid w:val="0099463F"/>
    <w:rsid w:val="00994736"/>
    <w:rsid w:val="00994849"/>
    <w:rsid w:val="00995617"/>
    <w:rsid w:val="0099795B"/>
    <w:rsid w:val="00997E13"/>
    <w:rsid w:val="009A0062"/>
    <w:rsid w:val="009A0C11"/>
    <w:rsid w:val="009A113A"/>
    <w:rsid w:val="009A142F"/>
    <w:rsid w:val="009A1AC4"/>
    <w:rsid w:val="009A21FA"/>
    <w:rsid w:val="009A2E26"/>
    <w:rsid w:val="009A3986"/>
    <w:rsid w:val="009A7B17"/>
    <w:rsid w:val="009B0304"/>
    <w:rsid w:val="009B147B"/>
    <w:rsid w:val="009B2E85"/>
    <w:rsid w:val="009B4061"/>
    <w:rsid w:val="009B6B56"/>
    <w:rsid w:val="009C4E6C"/>
    <w:rsid w:val="009C5FD3"/>
    <w:rsid w:val="009C710A"/>
    <w:rsid w:val="009C76A0"/>
    <w:rsid w:val="009D040B"/>
    <w:rsid w:val="009D0C9A"/>
    <w:rsid w:val="009D1178"/>
    <w:rsid w:val="009D2475"/>
    <w:rsid w:val="009D2578"/>
    <w:rsid w:val="009D2684"/>
    <w:rsid w:val="009D36A1"/>
    <w:rsid w:val="009D5B77"/>
    <w:rsid w:val="009D732E"/>
    <w:rsid w:val="009D7572"/>
    <w:rsid w:val="009D7AA6"/>
    <w:rsid w:val="009E1440"/>
    <w:rsid w:val="009E14FD"/>
    <w:rsid w:val="009E2564"/>
    <w:rsid w:val="009E4413"/>
    <w:rsid w:val="009E6D98"/>
    <w:rsid w:val="009E7DEC"/>
    <w:rsid w:val="009F3193"/>
    <w:rsid w:val="009F4351"/>
    <w:rsid w:val="009F4A3C"/>
    <w:rsid w:val="009F4BCC"/>
    <w:rsid w:val="009F5F34"/>
    <w:rsid w:val="009F7B0B"/>
    <w:rsid w:val="009F7F37"/>
    <w:rsid w:val="00A0090F"/>
    <w:rsid w:val="00A01111"/>
    <w:rsid w:val="00A026CA"/>
    <w:rsid w:val="00A02904"/>
    <w:rsid w:val="00A02962"/>
    <w:rsid w:val="00A0373C"/>
    <w:rsid w:val="00A05129"/>
    <w:rsid w:val="00A05BAC"/>
    <w:rsid w:val="00A07545"/>
    <w:rsid w:val="00A078A9"/>
    <w:rsid w:val="00A07A63"/>
    <w:rsid w:val="00A07CCA"/>
    <w:rsid w:val="00A11D39"/>
    <w:rsid w:val="00A123E2"/>
    <w:rsid w:val="00A15948"/>
    <w:rsid w:val="00A15C9E"/>
    <w:rsid w:val="00A16592"/>
    <w:rsid w:val="00A175DE"/>
    <w:rsid w:val="00A2114A"/>
    <w:rsid w:val="00A2147E"/>
    <w:rsid w:val="00A214E1"/>
    <w:rsid w:val="00A21FB1"/>
    <w:rsid w:val="00A230C4"/>
    <w:rsid w:val="00A23480"/>
    <w:rsid w:val="00A247A0"/>
    <w:rsid w:val="00A2775A"/>
    <w:rsid w:val="00A27E9B"/>
    <w:rsid w:val="00A307B7"/>
    <w:rsid w:val="00A315F2"/>
    <w:rsid w:val="00A32004"/>
    <w:rsid w:val="00A3416F"/>
    <w:rsid w:val="00A346AE"/>
    <w:rsid w:val="00A36B87"/>
    <w:rsid w:val="00A37ACE"/>
    <w:rsid w:val="00A40508"/>
    <w:rsid w:val="00A41F23"/>
    <w:rsid w:val="00A423FF"/>
    <w:rsid w:val="00A42766"/>
    <w:rsid w:val="00A42959"/>
    <w:rsid w:val="00A42E5B"/>
    <w:rsid w:val="00A43CA9"/>
    <w:rsid w:val="00A43E00"/>
    <w:rsid w:val="00A443AD"/>
    <w:rsid w:val="00A44DB5"/>
    <w:rsid w:val="00A44E74"/>
    <w:rsid w:val="00A45F28"/>
    <w:rsid w:val="00A46D51"/>
    <w:rsid w:val="00A46DEC"/>
    <w:rsid w:val="00A471E7"/>
    <w:rsid w:val="00A47433"/>
    <w:rsid w:val="00A47E57"/>
    <w:rsid w:val="00A515F0"/>
    <w:rsid w:val="00A51D7A"/>
    <w:rsid w:val="00A520DF"/>
    <w:rsid w:val="00A52D30"/>
    <w:rsid w:val="00A53518"/>
    <w:rsid w:val="00A54A3F"/>
    <w:rsid w:val="00A569DB"/>
    <w:rsid w:val="00A57D44"/>
    <w:rsid w:val="00A600F5"/>
    <w:rsid w:val="00A6097E"/>
    <w:rsid w:val="00A62524"/>
    <w:rsid w:val="00A62C5D"/>
    <w:rsid w:val="00A63F4C"/>
    <w:rsid w:val="00A640A7"/>
    <w:rsid w:val="00A64681"/>
    <w:rsid w:val="00A6472B"/>
    <w:rsid w:val="00A64B4E"/>
    <w:rsid w:val="00A65694"/>
    <w:rsid w:val="00A668A3"/>
    <w:rsid w:val="00A66E37"/>
    <w:rsid w:val="00A7244C"/>
    <w:rsid w:val="00A742B6"/>
    <w:rsid w:val="00A751DD"/>
    <w:rsid w:val="00A761CF"/>
    <w:rsid w:val="00A761FA"/>
    <w:rsid w:val="00A76CA4"/>
    <w:rsid w:val="00A76D4D"/>
    <w:rsid w:val="00A76E60"/>
    <w:rsid w:val="00A81E8A"/>
    <w:rsid w:val="00A82A87"/>
    <w:rsid w:val="00A8310B"/>
    <w:rsid w:val="00A83535"/>
    <w:rsid w:val="00A83BA8"/>
    <w:rsid w:val="00A853DF"/>
    <w:rsid w:val="00A87B14"/>
    <w:rsid w:val="00A90248"/>
    <w:rsid w:val="00A90BB0"/>
    <w:rsid w:val="00A9169B"/>
    <w:rsid w:val="00A91BE2"/>
    <w:rsid w:val="00A93D80"/>
    <w:rsid w:val="00A94273"/>
    <w:rsid w:val="00A95C6A"/>
    <w:rsid w:val="00A9626B"/>
    <w:rsid w:val="00A96BB1"/>
    <w:rsid w:val="00A97640"/>
    <w:rsid w:val="00AA02B6"/>
    <w:rsid w:val="00AA068A"/>
    <w:rsid w:val="00AA1104"/>
    <w:rsid w:val="00AA2611"/>
    <w:rsid w:val="00AA4BAE"/>
    <w:rsid w:val="00AA7C0D"/>
    <w:rsid w:val="00AA7E2D"/>
    <w:rsid w:val="00AB152E"/>
    <w:rsid w:val="00AB1A21"/>
    <w:rsid w:val="00AB2B72"/>
    <w:rsid w:val="00AB35FE"/>
    <w:rsid w:val="00AB3F6E"/>
    <w:rsid w:val="00AB5A27"/>
    <w:rsid w:val="00AB7348"/>
    <w:rsid w:val="00AC0744"/>
    <w:rsid w:val="00AC1602"/>
    <w:rsid w:val="00AC2C77"/>
    <w:rsid w:val="00AC37FD"/>
    <w:rsid w:val="00AC3C34"/>
    <w:rsid w:val="00AC3F36"/>
    <w:rsid w:val="00AC4055"/>
    <w:rsid w:val="00AC4C2B"/>
    <w:rsid w:val="00AC5CC5"/>
    <w:rsid w:val="00AC6176"/>
    <w:rsid w:val="00AC62E2"/>
    <w:rsid w:val="00AC7049"/>
    <w:rsid w:val="00AC72A2"/>
    <w:rsid w:val="00AC7521"/>
    <w:rsid w:val="00AC7C8F"/>
    <w:rsid w:val="00AD1300"/>
    <w:rsid w:val="00AD1C6D"/>
    <w:rsid w:val="00AD26B1"/>
    <w:rsid w:val="00AD46DD"/>
    <w:rsid w:val="00AD51A2"/>
    <w:rsid w:val="00AD5B5B"/>
    <w:rsid w:val="00AD627B"/>
    <w:rsid w:val="00AE1CE4"/>
    <w:rsid w:val="00AE1F75"/>
    <w:rsid w:val="00AE3690"/>
    <w:rsid w:val="00AE3E40"/>
    <w:rsid w:val="00AE3EA3"/>
    <w:rsid w:val="00AE474C"/>
    <w:rsid w:val="00AE4D95"/>
    <w:rsid w:val="00AE53F1"/>
    <w:rsid w:val="00AE59F7"/>
    <w:rsid w:val="00AE5F23"/>
    <w:rsid w:val="00AE64FF"/>
    <w:rsid w:val="00AE673E"/>
    <w:rsid w:val="00AE772A"/>
    <w:rsid w:val="00AE7F51"/>
    <w:rsid w:val="00AE7FEA"/>
    <w:rsid w:val="00AF08C7"/>
    <w:rsid w:val="00AF1121"/>
    <w:rsid w:val="00AF1EFD"/>
    <w:rsid w:val="00AF1FD4"/>
    <w:rsid w:val="00AF205E"/>
    <w:rsid w:val="00AF2B4B"/>
    <w:rsid w:val="00AF2DDE"/>
    <w:rsid w:val="00AF2E02"/>
    <w:rsid w:val="00AF2F3B"/>
    <w:rsid w:val="00AF3653"/>
    <w:rsid w:val="00AF3B0F"/>
    <w:rsid w:val="00AF5392"/>
    <w:rsid w:val="00AF6083"/>
    <w:rsid w:val="00B01181"/>
    <w:rsid w:val="00B011F2"/>
    <w:rsid w:val="00B01C2A"/>
    <w:rsid w:val="00B026BF"/>
    <w:rsid w:val="00B02A68"/>
    <w:rsid w:val="00B03F0F"/>
    <w:rsid w:val="00B04CC0"/>
    <w:rsid w:val="00B05461"/>
    <w:rsid w:val="00B0592C"/>
    <w:rsid w:val="00B05FB4"/>
    <w:rsid w:val="00B06FE9"/>
    <w:rsid w:val="00B0728D"/>
    <w:rsid w:val="00B1090D"/>
    <w:rsid w:val="00B11022"/>
    <w:rsid w:val="00B126D4"/>
    <w:rsid w:val="00B132DC"/>
    <w:rsid w:val="00B142DD"/>
    <w:rsid w:val="00B151ED"/>
    <w:rsid w:val="00B1557A"/>
    <w:rsid w:val="00B15DF3"/>
    <w:rsid w:val="00B1641C"/>
    <w:rsid w:val="00B16863"/>
    <w:rsid w:val="00B16A56"/>
    <w:rsid w:val="00B170EA"/>
    <w:rsid w:val="00B171C3"/>
    <w:rsid w:val="00B17470"/>
    <w:rsid w:val="00B222C9"/>
    <w:rsid w:val="00B23DC7"/>
    <w:rsid w:val="00B244B5"/>
    <w:rsid w:val="00B247CF"/>
    <w:rsid w:val="00B25326"/>
    <w:rsid w:val="00B26A09"/>
    <w:rsid w:val="00B26DC2"/>
    <w:rsid w:val="00B26E94"/>
    <w:rsid w:val="00B31D48"/>
    <w:rsid w:val="00B32282"/>
    <w:rsid w:val="00B32526"/>
    <w:rsid w:val="00B3356A"/>
    <w:rsid w:val="00B34B16"/>
    <w:rsid w:val="00B353C7"/>
    <w:rsid w:val="00B355D8"/>
    <w:rsid w:val="00B35B0D"/>
    <w:rsid w:val="00B35BAD"/>
    <w:rsid w:val="00B37703"/>
    <w:rsid w:val="00B402A7"/>
    <w:rsid w:val="00B41C71"/>
    <w:rsid w:val="00B42060"/>
    <w:rsid w:val="00B43498"/>
    <w:rsid w:val="00B437B0"/>
    <w:rsid w:val="00B43CB2"/>
    <w:rsid w:val="00B441CD"/>
    <w:rsid w:val="00B44787"/>
    <w:rsid w:val="00B453AC"/>
    <w:rsid w:val="00B46E46"/>
    <w:rsid w:val="00B47BBD"/>
    <w:rsid w:val="00B51FE6"/>
    <w:rsid w:val="00B5229D"/>
    <w:rsid w:val="00B52A50"/>
    <w:rsid w:val="00B52A56"/>
    <w:rsid w:val="00B52BF5"/>
    <w:rsid w:val="00B53FB6"/>
    <w:rsid w:val="00B54161"/>
    <w:rsid w:val="00B547A2"/>
    <w:rsid w:val="00B55541"/>
    <w:rsid w:val="00B56B83"/>
    <w:rsid w:val="00B56B94"/>
    <w:rsid w:val="00B579A2"/>
    <w:rsid w:val="00B607FD"/>
    <w:rsid w:val="00B61E99"/>
    <w:rsid w:val="00B629F0"/>
    <w:rsid w:val="00B62E5C"/>
    <w:rsid w:val="00B632D9"/>
    <w:rsid w:val="00B636D8"/>
    <w:rsid w:val="00B64473"/>
    <w:rsid w:val="00B649DD"/>
    <w:rsid w:val="00B66550"/>
    <w:rsid w:val="00B67C08"/>
    <w:rsid w:val="00B70FDA"/>
    <w:rsid w:val="00B712CD"/>
    <w:rsid w:val="00B713E0"/>
    <w:rsid w:val="00B71667"/>
    <w:rsid w:val="00B72F85"/>
    <w:rsid w:val="00B7501C"/>
    <w:rsid w:val="00B75A04"/>
    <w:rsid w:val="00B775B8"/>
    <w:rsid w:val="00B80152"/>
    <w:rsid w:val="00B8022F"/>
    <w:rsid w:val="00B80741"/>
    <w:rsid w:val="00B813BE"/>
    <w:rsid w:val="00B84D5D"/>
    <w:rsid w:val="00B85499"/>
    <w:rsid w:val="00B86190"/>
    <w:rsid w:val="00B86A59"/>
    <w:rsid w:val="00B86F7E"/>
    <w:rsid w:val="00B876B6"/>
    <w:rsid w:val="00B8792B"/>
    <w:rsid w:val="00B92397"/>
    <w:rsid w:val="00B930A1"/>
    <w:rsid w:val="00B931AE"/>
    <w:rsid w:val="00B93427"/>
    <w:rsid w:val="00B93D61"/>
    <w:rsid w:val="00B95795"/>
    <w:rsid w:val="00B96480"/>
    <w:rsid w:val="00B96C72"/>
    <w:rsid w:val="00B97B48"/>
    <w:rsid w:val="00BA085B"/>
    <w:rsid w:val="00BA08CB"/>
    <w:rsid w:val="00BA0B9C"/>
    <w:rsid w:val="00BA18E0"/>
    <w:rsid w:val="00BA23DE"/>
    <w:rsid w:val="00BA2F25"/>
    <w:rsid w:val="00BA2FE3"/>
    <w:rsid w:val="00BA3096"/>
    <w:rsid w:val="00BA3355"/>
    <w:rsid w:val="00BA343A"/>
    <w:rsid w:val="00BA3810"/>
    <w:rsid w:val="00BA3D10"/>
    <w:rsid w:val="00BA4C9E"/>
    <w:rsid w:val="00BA4E5E"/>
    <w:rsid w:val="00BA5AF5"/>
    <w:rsid w:val="00BA601D"/>
    <w:rsid w:val="00BA6484"/>
    <w:rsid w:val="00BA68B8"/>
    <w:rsid w:val="00BA70B1"/>
    <w:rsid w:val="00BB0071"/>
    <w:rsid w:val="00BB029B"/>
    <w:rsid w:val="00BB03B1"/>
    <w:rsid w:val="00BB0BF1"/>
    <w:rsid w:val="00BB1BBE"/>
    <w:rsid w:val="00BB1E2D"/>
    <w:rsid w:val="00BB2128"/>
    <w:rsid w:val="00BB2E2A"/>
    <w:rsid w:val="00BB5024"/>
    <w:rsid w:val="00BB6238"/>
    <w:rsid w:val="00BB669A"/>
    <w:rsid w:val="00BB6A3C"/>
    <w:rsid w:val="00BC082D"/>
    <w:rsid w:val="00BC26B0"/>
    <w:rsid w:val="00BC58A7"/>
    <w:rsid w:val="00BC7235"/>
    <w:rsid w:val="00BD0850"/>
    <w:rsid w:val="00BD1F13"/>
    <w:rsid w:val="00BD29F0"/>
    <w:rsid w:val="00BD2B3D"/>
    <w:rsid w:val="00BD389F"/>
    <w:rsid w:val="00BD3D63"/>
    <w:rsid w:val="00BD4534"/>
    <w:rsid w:val="00BD46D0"/>
    <w:rsid w:val="00BD5763"/>
    <w:rsid w:val="00BD60F2"/>
    <w:rsid w:val="00BD67A4"/>
    <w:rsid w:val="00BD67CA"/>
    <w:rsid w:val="00BE0568"/>
    <w:rsid w:val="00BE0739"/>
    <w:rsid w:val="00BE0FF4"/>
    <w:rsid w:val="00BE25F6"/>
    <w:rsid w:val="00BE2DA5"/>
    <w:rsid w:val="00BE3076"/>
    <w:rsid w:val="00BE3957"/>
    <w:rsid w:val="00BE4D49"/>
    <w:rsid w:val="00BE7575"/>
    <w:rsid w:val="00BE781B"/>
    <w:rsid w:val="00BE7FA3"/>
    <w:rsid w:val="00BF01A2"/>
    <w:rsid w:val="00BF10A7"/>
    <w:rsid w:val="00BF1432"/>
    <w:rsid w:val="00BF14B4"/>
    <w:rsid w:val="00BF310F"/>
    <w:rsid w:val="00BF35D4"/>
    <w:rsid w:val="00BF3CC7"/>
    <w:rsid w:val="00BF40F5"/>
    <w:rsid w:val="00BF4E24"/>
    <w:rsid w:val="00BF6A5D"/>
    <w:rsid w:val="00BF6CC6"/>
    <w:rsid w:val="00BF6EA0"/>
    <w:rsid w:val="00BF71D8"/>
    <w:rsid w:val="00BF72BA"/>
    <w:rsid w:val="00C003E0"/>
    <w:rsid w:val="00C016DD"/>
    <w:rsid w:val="00C023F3"/>
    <w:rsid w:val="00C03BF6"/>
    <w:rsid w:val="00C04333"/>
    <w:rsid w:val="00C045CE"/>
    <w:rsid w:val="00C0516D"/>
    <w:rsid w:val="00C0539B"/>
    <w:rsid w:val="00C07079"/>
    <w:rsid w:val="00C10574"/>
    <w:rsid w:val="00C107EB"/>
    <w:rsid w:val="00C10DD6"/>
    <w:rsid w:val="00C110E6"/>
    <w:rsid w:val="00C1182D"/>
    <w:rsid w:val="00C13A44"/>
    <w:rsid w:val="00C16399"/>
    <w:rsid w:val="00C17097"/>
    <w:rsid w:val="00C170BE"/>
    <w:rsid w:val="00C2055C"/>
    <w:rsid w:val="00C21E86"/>
    <w:rsid w:val="00C22054"/>
    <w:rsid w:val="00C22FA5"/>
    <w:rsid w:val="00C24B5F"/>
    <w:rsid w:val="00C251D2"/>
    <w:rsid w:val="00C2623C"/>
    <w:rsid w:val="00C27270"/>
    <w:rsid w:val="00C30292"/>
    <w:rsid w:val="00C3063A"/>
    <w:rsid w:val="00C32912"/>
    <w:rsid w:val="00C33AD0"/>
    <w:rsid w:val="00C33D12"/>
    <w:rsid w:val="00C34B75"/>
    <w:rsid w:val="00C35552"/>
    <w:rsid w:val="00C35F7C"/>
    <w:rsid w:val="00C3712A"/>
    <w:rsid w:val="00C3727A"/>
    <w:rsid w:val="00C40479"/>
    <w:rsid w:val="00C41063"/>
    <w:rsid w:val="00C4331A"/>
    <w:rsid w:val="00C45894"/>
    <w:rsid w:val="00C45BE7"/>
    <w:rsid w:val="00C47760"/>
    <w:rsid w:val="00C47F5B"/>
    <w:rsid w:val="00C51685"/>
    <w:rsid w:val="00C518ED"/>
    <w:rsid w:val="00C51B2C"/>
    <w:rsid w:val="00C52586"/>
    <w:rsid w:val="00C526B9"/>
    <w:rsid w:val="00C54ED3"/>
    <w:rsid w:val="00C5711B"/>
    <w:rsid w:val="00C573A8"/>
    <w:rsid w:val="00C613C8"/>
    <w:rsid w:val="00C61C4C"/>
    <w:rsid w:val="00C62BF6"/>
    <w:rsid w:val="00C63659"/>
    <w:rsid w:val="00C63F39"/>
    <w:rsid w:val="00C64976"/>
    <w:rsid w:val="00C64DDF"/>
    <w:rsid w:val="00C65C95"/>
    <w:rsid w:val="00C66C63"/>
    <w:rsid w:val="00C67746"/>
    <w:rsid w:val="00C705CE"/>
    <w:rsid w:val="00C7209A"/>
    <w:rsid w:val="00C720A0"/>
    <w:rsid w:val="00C73501"/>
    <w:rsid w:val="00C735EE"/>
    <w:rsid w:val="00C7604F"/>
    <w:rsid w:val="00C762F2"/>
    <w:rsid w:val="00C8028F"/>
    <w:rsid w:val="00C80A1E"/>
    <w:rsid w:val="00C8135C"/>
    <w:rsid w:val="00C81604"/>
    <w:rsid w:val="00C81969"/>
    <w:rsid w:val="00C81B18"/>
    <w:rsid w:val="00C81D16"/>
    <w:rsid w:val="00C82ACA"/>
    <w:rsid w:val="00C837F9"/>
    <w:rsid w:val="00C858E8"/>
    <w:rsid w:val="00C87916"/>
    <w:rsid w:val="00C87A46"/>
    <w:rsid w:val="00C87EA9"/>
    <w:rsid w:val="00C9076D"/>
    <w:rsid w:val="00C91F1B"/>
    <w:rsid w:val="00C93FF5"/>
    <w:rsid w:val="00C969B5"/>
    <w:rsid w:val="00C96C25"/>
    <w:rsid w:val="00C9710E"/>
    <w:rsid w:val="00C975E8"/>
    <w:rsid w:val="00C97BF0"/>
    <w:rsid w:val="00CA05BB"/>
    <w:rsid w:val="00CA10F7"/>
    <w:rsid w:val="00CA13EF"/>
    <w:rsid w:val="00CA191A"/>
    <w:rsid w:val="00CA1B25"/>
    <w:rsid w:val="00CA2BF6"/>
    <w:rsid w:val="00CA36D1"/>
    <w:rsid w:val="00CA3F12"/>
    <w:rsid w:val="00CA46BF"/>
    <w:rsid w:val="00CA5D35"/>
    <w:rsid w:val="00CA768C"/>
    <w:rsid w:val="00CB282A"/>
    <w:rsid w:val="00CB2970"/>
    <w:rsid w:val="00CB52E2"/>
    <w:rsid w:val="00CB619B"/>
    <w:rsid w:val="00CB63C9"/>
    <w:rsid w:val="00CB6730"/>
    <w:rsid w:val="00CB682C"/>
    <w:rsid w:val="00CB7247"/>
    <w:rsid w:val="00CC0E46"/>
    <w:rsid w:val="00CC3ABE"/>
    <w:rsid w:val="00CC3D12"/>
    <w:rsid w:val="00CC3F5C"/>
    <w:rsid w:val="00CC4DF5"/>
    <w:rsid w:val="00CC5E9E"/>
    <w:rsid w:val="00CC62D4"/>
    <w:rsid w:val="00CC6C02"/>
    <w:rsid w:val="00CC7880"/>
    <w:rsid w:val="00CD3094"/>
    <w:rsid w:val="00CD3A7D"/>
    <w:rsid w:val="00CD40F5"/>
    <w:rsid w:val="00CD44AF"/>
    <w:rsid w:val="00CD4DE7"/>
    <w:rsid w:val="00CD55AD"/>
    <w:rsid w:val="00CD5BF3"/>
    <w:rsid w:val="00CD5CED"/>
    <w:rsid w:val="00CD661E"/>
    <w:rsid w:val="00CE110D"/>
    <w:rsid w:val="00CE206A"/>
    <w:rsid w:val="00CE2F86"/>
    <w:rsid w:val="00CE3071"/>
    <w:rsid w:val="00CE4629"/>
    <w:rsid w:val="00CE4FF7"/>
    <w:rsid w:val="00CE5205"/>
    <w:rsid w:val="00CE6F93"/>
    <w:rsid w:val="00CE7C5E"/>
    <w:rsid w:val="00CE7F11"/>
    <w:rsid w:val="00CF27B0"/>
    <w:rsid w:val="00CF3982"/>
    <w:rsid w:val="00CF3BAC"/>
    <w:rsid w:val="00CF54B1"/>
    <w:rsid w:val="00D015FF"/>
    <w:rsid w:val="00D01FFB"/>
    <w:rsid w:val="00D0230B"/>
    <w:rsid w:val="00D0307F"/>
    <w:rsid w:val="00D03314"/>
    <w:rsid w:val="00D04F8F"/>
    <w:rsid w:val="00D06BB8"/>
    <w:rsid w:val="00D06E2B"/>
    <w:rsid w:val="00D10648"/>
    <w:rsid w:val="00D11605"/>
    <w:rsid w:val="00D120C5"/>
    <w:rsid w:val="00D133EF"/>
    <w:rsid w:val="00D141E3"/>
    <w:rsid w:val="00D16E91"/>
    <w:rsid w:val="00D174F7"/>
    <w:rsid w:val="00D1775D"/>
    <w:rsid w:val="00D212CA"/>
    <w:rsid w:val="00D21E41"/>
    <w:rsid w:val="00D22E59"/>
    <w:rsid w:val="00D23B26"/>
    <w:rsid w:val="00D23C43"/>
    <w:rsid w:val="00D24C06"/>
    <w:rsid w:val="00D259D3"/>
    <w:rsid w:val="00D25D36"/>
    <w:rsid w:val="00D267E8"/>
    <w:rsid w:val="00D30690"/>
    <w:rsid w:val="00D3088C"/>
    <w:rsid w:val="00D3097F"/>
    <w:rsid w:val="00D30B94"/>
    <w:rsid w:val="00D313D5"/>
    <w:rsid w:val="00D3143E"/>
    <w:rsid w:val="00D333A5"/>
    <w:rsid w:val="00D3431B"/>
    <w:rsid w:val="00D35BC9"/>
    <w:rsid w:val="00D36D63"/>
    <w:rsid w:val="00D37851"/>
    <w:rsid w:val="00D43343"/>
    <w:rsid w:val="00D43CE2"/>
    <w:rsid w:val="00D44546"/>
    <w:rsid w:val="00D45636"/>
    <w:rsid w:val="00D4629A"/>
    <w:rsid w:val="00D46FC6"/>
    <w:rsid w:val="00D4776B"/>
    <w:rsid w:val="00D479BC"/>
    <w:rsid w:val="00D515AD"/>
    <w:rsid w:val="00D51DEF"/>
    <w:rsid w:val="00D52351"/>
    <w:rsid w:val="00D53F40"/>
    <w:rsid w:val="00D543E3"/>
    <w:rsid w:val="00D54575"/>
    <w:rsid w:val="00D54745"/>
    <w:rsid w:val="00D54ADC"/>
    <w:rsid w:val="00D55108"/>
    <w:rsid w:val="00D55C1C"/>
    <w:rsid w:val="00D563F5"/>
    <w:rsid w:val="00D57DB7"/>
    <w:rsid w:val="00D57F84"/>
    <w:rsid w:val="00D60068"/>
    <w:rsid w:val="00D6015C"/>
    <w:rsid w:val="00D60350"/>
    <w:rsid w:val="00D613B9"/>
    <w:rsid w:val="00D6642C"/>
    <w:rsid w:val="00D66889"/>
    <w:rsid w:val="00D66C6A"/>
    <w:rsid w:val="00D67F61"/>
    <w:rsid w:val="00D70AB9"/>
    <w:rsid w:val="00D70BBF"/>
    <w:rsid w:val="00D72151"/>
    <w:rsid w:val="00D74D24"/>
    <w:rsid w:val="00D75B03"/>
    <w:rsid w:val="00D76549"/>
    <w:rsid w:val="00D7769A"/>
    <w:rsid w:val="00D77E39"/>
    <w:rsid w:val="00D80916"/>
    <w:rsid w:val="00D81049"/>
    <w:rsid w:val="00D81BA0"/>
    <w:rsid w:val="00D82415"/>
    <w:rsid w:val="00D82652"/>
    <w:rsid w:val="00D83DB5"/>
    <w:rsid w:val="00D84A72"/>
    <w:rsid w:val="00D85A76"/>
    <w:rsid w:val="00D87343"/>
    <w:rsid w:val="00D9019D"/>
    <w:rsid w:val="00D90217"/>
    <w:rsid w:val="00D90739"/>
    <w:rsid w:val="00D90768"/>
    <w:rsid w:val="00D910A1"/>
    <w:rsid w:val="00D91591"/>
    <w:rsid w:val="00D92652"/>
    <w:rsid w:val="00D945C0"/>
    <w:rsid w:val="00D94B2B"/>
    <w:rsid w:val="00D94BE5"/>
    <w:rsid w:val="00D94F7B"/>
    <w:rsid w:val="00D95320"/>
    <w:rsid w:val="00D97B13"/>
    <w:rsid w:val="00DA14C1"/>
    <w:rsid w:val="00DA2604"/>
    <w:rsid w:val="00DA2BAF"/>
    <w:rsid w:val="00DA4C98"/>
    <w:rsid w:val="00DA517C"/>
    <w:rsid w:val="00DA5752"/>
    <w:rsid w:val="00DA5794"/>
    <w:rsid w:val="00DA6495"/>
    <w:rsid w:val="00DA6658"/>
    <w:rsid w:val="00DA6A06"/>
    <w:rsid w:val="00DA6AF3"/>
    <w:rsid w:val="00DA77FC"/>
    <w:rsid w:val="00DB0E05"/>
    <w:rsid w:val="00DB26F1"/>
    <w:rsid w:val="00DB3368"/>
    <w:rsid w:val="00DB3A21"/>
    <w:rsid w:val="00DB3E64"/>
    <w:rsid w:val="00DB4EB4"/>
    <w:rsid w:val="00DB5DAF"/>
    <w:rsid w:val="00DB68D9"/>
    <w:rsid w:val="00DB768D"/>
    <w:rsid w:val="00DB7997"/>
    <w:rsid w:val="00DB7D1B"/>
    <w:rsid w:val="00DB7D6C"/>
    <w:rsid w:val="00DB7FE7"/>
    <w:rsid w:val="00DC19D3"/>
    <w:rsid w:val="00DC2A88"/>
    <w:rsid w:val="00DC4E51"/>
    <w:rsid w:val="00DC568F"/>
    <w:rsid w:val="00DC623C"/>
    <w:rsid w:val="00DD1CD4"/>
    <w:rsid w:val="00DD2284"/>
    <w:rsid w:val="00DD230B"/>
    <w:rsid w:val="00DD2822"/>
    <w:rsid w:val="00DD3E78"/>
    <w:rsid w:val="00DD3E98"/>
    <w:rsid w:val="00DD3FAD"/>
    <w:rsid w:val="00DD52F5"/>
    <w:rsid w:val="00DD5588"/>
    <w:rsid w:val="00DD58F2"/>
    <w:rsid w:val="00DD64F1"/>
    <w:rsid w:val="00DD6ADB"/>
    <w:rsid w:val="00DD6BEF"/>
    <w:rsid w:val="00DD6D72"/>
    <w:rsid w:val="00DD6FAA"/>
    <w:rsid w:val="00DE14FC"/>
    <w:rsid w:val="00DE1632"/>
    <w:rsid w:val="00DE2B4D"/>
    <w:rsid w:val="00DE2E86"/>
    <w:rsid w:val="00DE373C"/>
    <w:rsid w:val="00DE3AAF"/>
    <w:rsid w:val="00DE3E70"/>
    <w:rsid w:val="00DE488C"/>
    <w:rsid w:val="00DE5FC8"/>
    <w:rsid w:val="00DE6173"/>
    <w:rsid w:val="00DE68DF"/>
    <w:rsid w:val="00DE6B1E"/>
    <w:rsid w:val="00DF07F1"/>
    <w:rsid w:val="00DF0FBA"/>
    <w:rsid w:val="00DF130B"/>
    <w:rsid w:val="00DF18F9"/>
    <w:rsid w:val="00DF368A"/>
    <w:rsid w:val="00DF410A"/>
    <w:rsid w:val="00DF4846"/>
    <w:rsid w:val="00DF58D0"/>
    <w:rsid w:val="00DF7A86"/>
    <w:rsid w:val="00E0068C"/>
    <w:rsid w:val="00E00C6F"/>
    <w:rsid w:val="00E01008"/>
    <w:rsid w:val="00E012B5"/>
    <w:rsid w:val="00E01E3B"/>
    <w:rsid w:val="00E02EBD"/>
    <w:rsid w:val="00E03A60"/>
    <w:rsid w:val="00E04B37"/>
    <w:rsid w:val="00E04D17"/>
    <w:rsid w:val="00E05200"/>
    <w:rsid w:val="00E055AD"/>
    <w:rsid w:val="00E05745"/>
    <w:rsid w:val="00E05D2C"/>
    <w:rsid w:val="00E06CCF"/>
    <w:rsid w:val="00E12E7F"/>
    <w:rsid w:val="00E12F4A"/>
    <w:rsid w:val="00E14065"/>
    <w:rsid w:val="00E15DA4"/>
    <w:rsid w:val="00E16376"/>
    <w:rsid w:val="00E16492"/>
    <w:rsid w:val="00E171C2"/>
    <w:rsid w:val="00E17CB2"/>
    <w:rsid w:val="00E20245"/>
    <w:rsid w:val="00E2084C"/>
    <w:rsid w:val="00E208C5"/>
    <w:rsid w:val="00E23A3A"/>
    <w:rsid w:val="00E2542E"/>
    <w:rsid w:val="00E254E8"/>
    <w:rsid w:val="00E27AF9"/>
    <w:rsid w:val="00E27F9A"/>
    <w:rsid w:val="00E305D8"/>
    <w:rsid w:val="00E31362"/>
    <w:rsid w:val="00E314BA"/>
    <w:rsid w:val="00E32FAB"/>
    <w:rsid w:val="00E34B4F"/>
    <w:rsid w:val="00E360CD"/>
    <w:rsid w:val="00E36C71"/>
    <w:rsid w:val="00E36E9A"/>
    <w:rsid w:val="00E37E40"/>
    <w:rsid w:val="00E40D26"/>
    <w:rsid w:val="00E40E71"/>
    <w:rsid w:val="00E41EAE"/>
    <w:rsid w:val="00E43B99"/>
    <w:rsid w:val="00E46267"/>
    <w:rsid w:val="00E50463"/>
    <w:rsid w:val="00E5168E"/>
    <w:rsid w:val="00E54085"/>
    <w:rsid w:val="00E54311"/>
    <w:rsid w:val="00E55294"/>
    <w:rsid w:val="00E55F80"/>
    <w:rsid w:val="00E5623C"/>
    <w:rsid w:val="00E56456"/>
    <w:rsid w:val="00E56CDC"/>
    <w:rsid w:val="00E57602"/>
    <w:rsid w:val="00E57B70"/>
    <w:rsid w:val="00E57E9C"/>
    <w:rsid w:val="00E6036C"/>
    <w:rsid w:val="00E60E73"/>
    <w:rsid w:val="00E63149"/>
    <w:rsid w:val="00E6409A"/>
    <w:rsid w:val="00E64301"/>
    <w:rsid w:val="00E64734"/>
    <w:rsid w:val="00E663C9"/>
    <w:rsid w:val="00E6724D"/>
    <w:rsid w:val="00E67E2A"/>
    <w:rsid w:val="00E70BAC"/>
    <w:rsid w:val="00E722DB"/>
    <w:rsid w:val="00E73BC6"/>
    <w:rsid w:val="00E74DCC"/>
    <w:rsid w:val="00E76003"/>
    <w:rsid w:val="00E76FAF"/>
    <w:rsid w:val="00E776AA"/>
    <w:rsid w:val="00E77D39"/>
    <w:rsid w:val="00E77DE2"/>
    <w:rsid w:val="00E81BBB"/>
    <w:rsid w:val="00E81EDC"/>
    <w:rsid w:val="00E82C93"/>
    <w:rsid w:val="00E832C4"/>
    <w:rsid w:val="00E841E5"/>
    <w:rsid w:val="00E84A19"/>
    <w:rsid w:val="00E851CA"/>
    <w:rsid w:val="00E85358"/>
    <w:rsid w:val="00E861A9"/>
    <w:rsid w:val="00E8650C"/>
    <w:rsid w:val="00E86853"/>
    <w:rsid w:val="00E87E6F"/>
    <w:rsid w:val="00E915C3"/>
    <w:rsid w:val="00E915DF"/>
    <w:rsid w:val="00E92513"/>
    <w:rsid w:val="00E9300F"/>
    <w:rsid w:val="00E93406"/>
    <w:rsid w:val="00E95E63"/>
    <w:rsid w:val="00E97BDF"/>
    <w:rsid w:val="00E97FDE"/>
    <w:rsid w:val="00EA0E5E"/>
    <w:rsid w:val="00EA163A"/>
    <w:rsid w:val="00EA3461"/>
    <w:rsid w:val="00EA347D"/>
    <w:rsid w:val="00EA4B10"/>
    <w:rsid w:val="00EA5695"/>
    <w:rsid w:val="00EA5FFF"/>
    <w:rsid w:val="00EA66A6"/>
    <w:rsid w:val="00EA680E"/>
    <w:rsid w:val="00EA7031"/>
    <w:rsid w:val="00EA7B08"/>
    <w:rsid w:val="00EA7D9E"/>
    <w:rsid w:val="00EB02E9"/>
    <w:rsid w:val="00EB09EA"/>
    <w:rsid w:val="00EB13CD"/>
    <w:rsid w:val="00EB1807"/>
    <w:rsid w:val="00EB1E53"/>
    <w:rsid w:val="00EB24B0"/>
    <w:rsid w:val="00EB4D33"/>
    <w:rsid w:val="00EB4E42"/>
    <w:rsid w:val="00EB50FF"/>
    <w:rsid w:val="00EB64D5"/>
    <w:rsid w:val="00EB78FA"/>
    <w:rsid w:val="00EC005F"/>
    <w:rsid w:val="00EC1162"/>
    <w:rsid w:val="00EC11AE"/>
    <w:rsid w:val="00EC1809"/>
    <w:rsid w:val="00EC3094"/>
    <w:rsid w:val="00EC3476"/>
    <w:rsid w:val="00EC3E69"/>
    <w:rsid w:val="00EC4E01"/>
    <w:rsid w:val="00EC6B23"/>
    <w:rsid w:val="00EC6C08"/>
    <w:rsid w:val="00EC6E04"/>
    <w:rsid w:val="00ED24EF"/>
    <w:rsid w:val="00ED3123"/>
    <w:rsid w:val="00ED370B"/>
    <w:rsid w:val="00ED48BF"/>
    <w:rsid w:val="00ED50EA"/>
    <w:rsid w:val="00ED5BA5"/>
    <w:rsid w:val="00EE0BB7"/>
    <w:rsid w:val="00EE1289"/>
    <w:rsid w:val="00EE23DD"/>
    <w:rsid w:val="00EE261B"/>
    <w:rsid w:val="00EE3465"/>
    <w:rsid w:val="00EE3837"/>
    <w:rsid w:val="00EE3BAE"/>
    <w:rsid w:val="00EE4C0B"/>
    <w:rsid w:val="00EE4DAA"/>
    <w:rsid w:val="00EE5C64"/>
    <w:rsid w:val="00EF2548"/>
    <w:rsid w:val="00EF2774"/>
    <w:rsid w:val="00EF2E3D"/>
    <w:rsid w:val="00EF30EC"/>
    <w:rsid w:val="00EF3192"/>
    <w:rsid w:val="00EF4696"/>
    <w:rsid w:val="00EF4B77"/>
    <w:rsid w:val="00EF509F"/>
    <w:rsid w:val="00EF5743"/>
    <w:rsid w:val="00EF64E2"/>
    <w:rsid w:val="00EF65CC"/>
    <w:rsid w:val="00EF6D4D"/>
    <w:rsid w:val="00EF7EEA"/>
    <w:rsid w:val="00F00C13"/>
    <w:rsid w:val="00F026DB"/>
    <w:rsid w:val="00F035F9"/>
    <w:rsid w:val="00F03715"/>
    <w:rsid w:val="00F03DF5"/>
    <w:rsid w:val="00F05A6D"/>
    <w:rsid w:val="00F061BE"/>
    <w:rsid w:val="00F06A6D"/>
    <w:rsid w:val="00F06D5D"/>
    <w:rsid w:val="00F1198F"/>
    <w:rsid w:val="00F119E4"/>
    <w:rsid w:val="00F128D0"/>
    <w:rsid w:val="00F14360"/>
    <w:rsid w:val="00F14851"/>
    <w:rsid w:val="00F15B4D"/>
    <w:rsid w:val="00F16DA2"/>
    <w:rsid w:val="00F173A2"/>
    <w:rsid w:val="00F1765A"/>
    <w:rsid w:val="00F208E3"/>
    <w:rsid w:val="00F21D59"/>
    <w:rsid w:val="00F226B8"/>
    <w:rsid w:val="00F22EC6"/>
    <w:rsid w:val="00F24872"/>
    <w:rsid w:val="00F25407"/>
    <w:rsid w:val="00F2744B"/>
    <w:rsid w:val="00F3004D"/>
    <w:rsid w:val="00F32326"/>
    <w:rsid w:val="00F33249"/>
    <w:rsid w:val="00F33C5D"/>
    <w:rsid w:val="00F341BC"/>
    <w:rsid w:val="00F35711"/>
    <w:rsid w:val="00F36C03"/>
    <w:rsid w:val="00F40D09"/>
    <w:rsid w:val="00F43541"/>
    <w:rsid w:val="00F43B92"/>
    <w:rsid w:val="00F43DB2"/>
    <w:rsid w:val="00F4754A"/>
    <w:rsid w:val="00F47B93"/>
    <w:rsid w:val="00F47BD6"/>
    <w:rsid w:val="00F47DC4"/>
    <w:rsid w:val="00F54D5D"/>
    <w:rsid w:val="00F55AB1"/>
    <w:rsid w:val="00F57B22"/>
    <w:rsid w:val="00F57B56"/>
    <w:rsid w:val="00F602C6"/>
    <w:rsid w:val="00F60CDE"/>
    <w:rsid w:val="00F623A6"/>
    <w:rsid w:val="00F63731"/>
    <w:rsid w:val="00F659F7"/>
    <w:rsid w:val="00F66136"/>
    <w:rsid w:val="00F66278"/>
    <w:rsid w:val="00F6732D"/>
    <w:rsid w:val="00F67C35"/>
    <w:rsid w:val="00F71320"/>
    <w:rsid w:val="00F72438"/>
    <w:rsid w:val="00F72544"/>
    <w:rsid w:val="00F727D7"/>
    <w:rsid w:val="00F73FAA"/>
    <w:rsid w:val="00F74015"/>
    <w:rsid w:val="00F74392"/>
    <w:rsid w:val="00F76D56"/>
    <w:rsid w:val="00F80F34"/>
    <w:rsid w:val="00F81445"/>
    <w:rsid w:val="00F8254D"/>
    <w:rsid w:val="00F83AB0"/>
    <w:rsid w:val="00F83E7C"/>
    <w:rsid w:val="00F84813"/>
    <w:rsid w:val="00F86AFE"/>
    <w:rsid w:val="00F86D26"/>
    <w:rsid w:val="00F8710B"/>
    <w:rsid w:val="00F90516"/>
    <w:rsid w:val="00F94596"/>
    <w:rsid w:val="00F957BF"/>
    <w:rsid w:val="00F9625A"/>
    <w:rsid w:val="00F96304"/>
    <w:rsid w:val="00FA2F5F"/>
    <w:rsid w:val="00FA30C8"/>
    <w:rsid w:val="00FA3629"/>
    <w:rsid w:val="00FA3942"/>
    <w:rsid w:val="00FA408B"/>
    <w:rsid w:val="00FA6010"/>
    <w:rsid w:val="00FA6084"/>
    <w:rsid w:val="00FA7DE5"/>
    <w:rsid w:val="00FA7E41"/>
    <w:rsid w:val="00FB1248"/>
    <w:rsid w:val="00FB1F35"/>
    <w:rsid w:val="00FB27CB"/>
    <w:rsid w:val="00FB2CF9"/>
    <w:rsid w:val="00FB3072"/>
    <w:rsid w:val="00FB351D"/>
    <w:rsid w:val="00FB383C"/>
    <w:rsid w:val="00FB3E68"/>
    <w:rsid w:val="00FB5DE7"/>
    <w:rsid w:val="00FB6D08"/>
    <w:rsid w:val="00FC0139"/>
    <w:rsid w:val="00FC046D"/>
    <w:rsid w:val="00FC0E0B"/>
    <w:rsid w:val="00FC1102"/>
    <w:rsid w:val="00FC24E5"/>
    <w:rsid w:val="00FC6418"/>
    <w:rsid w:val="00FC66E7"/>
    <w:rsid w:val="00FD152F"/>
    <w:rsid w:val="00FD23D8"/>
    <w:rsid w:val="00FD2855"/>
    <w:rsid w:val="00FD2A4A"/>
    <w:rsid w:val="00FD2B58"/>
    <w:rsid w:val="00FD2DA0"/>
    <w:rsid w:val="00FD2FAC"/>
    <w:rsid w:val="00FD39D3"/>
    <w:rsid w:val="00FD3D17"/>
    <w:rsid w:val="00FD4272"/>
    <w:rsid w:val="00FD45EB"/>
    <w:rsid w:val="00FD594E"/>
    <w:rsid w:val="00FD5B65"/>
    <w:rsid w:val="00FD703B"/>
    <w:rsid w:val="00FD7844"/>
    <w:rsid w:val="00FD7980"/>
    <w:rsid w:val="00FD7BFE"/>
    <w:rsid w:val="00FE12D2"/>
    <w:rsid w:val="00FE17A0"/>
    <w:rsid w:val="00FE38CA"/>
    <w:rsid w:val="00FE461A"/>
    <w:rsid w:val="00FE48EB"/>
    <w:rsid w:val="00FE5EE0"/>
    <w:rsid w:val="00FE6601"/>
    <w:rsid w:val="00FE678C"/>
    <w:rsid w:val="00FF1B36"/>
    <w:rsid w:val="00FF1C7A"/>
    <w:rsid w:val="00FF2D13"/>
    <w:rsid w:val="00FF5A56"/>
    <w:rsid w:val="00FF5D8C"/>
    <w:rsid w:val="00FF6B09"/>
    <w:rsid w:val="00FF7B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6736D5A"/>
  <w15:docId w15:val="{B3E27CCC-7587-4441-90AB-6CE18A708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B3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GB"/>
    </w:rPr>
  </w:style>
  <w:style w:type="paragraph" w:styleId="Heading1">
    <w:name w:val="heading 1"/>
    <w:basedOn w:val="Normal"/>
    <w:next w:val="Normal"/>
    <w:link w:val="Heading1Char"/>
    <w:autoRedefine/>
    <w:uiPriority w:val="9"/>
    <w:qFormat/>
    <w:rsid w:val="00FD39D3"/>
    <w:pPr>
      <w:keepNext/>
      <w:keepLines/>
      <w:pBdr>
        <w:top w:val="nil"/>
        <w:left w:val="nil"/>
        <w:bottom w:val="nil"/>
        <w:right w:val="nil"/>
        <w:between w:val="nil"/>
        <w:bar w:val="nil"/>
      </w:pBdr>
      <w:spacing w:before="240" w:after="240" w:line="480" w:lineRule="auto"/>
      <w:jc w:val="both"/>
      <w:outlineLvl w:val="0"/>
    </w:pPr>
    <w:rPr>
      <w:rFonts w:eastAsiaTheme="majorEastAsia"/>
      <w:b/>
      <w:sz w:val="28"/>
      <w:bdr w:val="nil"/>
      <w:lang w:eastAsia="en-US"/>
    </w:rPr>
  </w:style>
  <w:style w:type="paragraph" w:styleId="Heading2">
    <w:name w:val="heading 2"/>
    <w:basedOn w:val="Normal"/>
    <w:next w:val="Normal"/>
    <w:link w:val="Heading2Char"/>
    <w:uiPriority w:val="9"/>
    <w:unhideWhenUsed/>
    <w:qFormat/>
    <w:rsid w:val="003A7B30"/>
    <w:pPr>
      <w:keepNext/>
      <w:keepLines/>
      <w:pBdr>
        <w:top w:val="nil"/>
        <w:left w:val="nil"/>
        <w:bottom w:val="nil"/>
        <w:right w:val="nil"/>
        <w:between w:val="nil"/>
        <w:bar w:val="nil"/>
      </w:pBdr>
      <w:spacing w:before="240" w:after="240" w:line="360" w:lineRule="auto"/>
      <w:outlineLvl w:val="1"/>
    </w:pPr>
    <w:rPr>
      <w:rFonts w:eastAsiaTheme="majorEastAsia" w:cstheme="majorBidi"/>
      <w:b/>
      <w:sz w:val="22"/>
      <w:szCs w:val="26"/>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160" w:line="259" w:lineRule="auto"/>
    </w:pPr>
    <w:rPr>
      <w:rFonts w:ascii="Calibri" w:hAnsi="Calibri" w:cs="Arial Unicode MS"/>
      <w:color w:val="000000"/>
      <w:sz w:val="22"/>
      <w:szCs w:val="22"/>
      <w:u w:color="000000"/>
    </w:rPr>
  </w:style>
  <w:style w:type="paragraph" w:styleId="ListParagraph">
    <w:name w:val="List Paragraph"/>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paragraph" w:styleId="NormalWeb">
    <w:name w:val="Normal (Web)"/>
    <w:basedOn w:val="Normal"/>
    <w:uiPriority w:val="99"/>
    <w:semiHidden/>
    <w:unhideWhenUsed/>
    <w:rsid w:val="003A7B30"/>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FD39D3"/>
    <w:rPr>
      <w:rFonts w:eastAsiaTheme="majorEastAsia"/>
      <w:b/>
      <w:sz w:val="28"/>
      <w:szCs w:val="24"/>
    </w:rPr>
  </w:style>
  <w:style w:type="character" w:customStyle="1" w:styleId="Heading2Char">
    <w:name w:val="Heading 2 Char"/>
    <w:basedOn w:val="DefaultParagraphFont"/>
    <w:link w:val="Heading2"/>
    <w:uiPriority w:val="9"/>
    <w:rsid w:val="0099795B"/>
    <w:rPr>
      <w:rFonts w:eastAsiaTheme="majorEastAsia" w:cstheme="majorBidi"/>
      <w:b/>
      <w:sz w:val="22"/>
      <w:szCs w:val="26"/>
    </w:rPr>
  </w:style>
  <w:style w:type="paragraph" w:styleId="NoSpacing">
    <w:name w:val="No Spacing"/>
    <w:uiPriority w:val="1"/>
    <w:qFormat/>
    <w:rsid w:val="003A7B30"/>
    <w:pPr>
      <w:adjustRightInd w:val="0"/>
      <w:spacing w:before="120" w:after="120" w:line="480" w:lineRule="auto"/>
      <w:contextualSpacing/>
      <w:jc w:val="both"/>
    </w:pPr>
    <w:rPr>
      <w:sz w:val="24"/>
      <w:szCs w:val="24"/>
      <w:lang w:val="en-US"/>
    </w:rPr>
  </w:style>
  <w:style w:type="character" w:styleId="LineNumber">
    <w:name w:val="line number"/>
    <w:basedOn w:val="DefaultParagraphFont"/>
    <w:uiPriority w:val="99"/>
    <w:semiHidden/>
    <w:unhideWhenUsed/>
    <w:rsid w:val="00AF08C7"/>
  </w:style>
  <w:style w:type="character" w:styleId="FollowedHyperlink">
    <w:name w:val="FollowedHyperlink"/>
    <w:basedOn w:val="DefaultParagraphFont"/>
    <w:uiPriority w:val="99"/>
    <w:semiHidden/>
    <w:unhideWhenUsed/>
    <w:rsid w:val="000C5B9C"/>
    <w:rPr>
      <w:color w:val="FF00FF" w:themeColor="followedHyperlink"/>
      <w:u w:val="single"/>
    </w:rPr>
  </w:style>
  <w:style w:type="paragraph" w:styleId="Header">
    <w:name w:val="header"/>
    <w:basedOn w:val="Normal"/>
    <w:link w:val="HeaderChar"/>
    <w:uiPriority w:val="99"/>
    <w:unhideWhenUsed/>
    <w:rsid w:val="003A7B30"/>
    <w:pPr>
      <w:pBdr>
        <w:top w:val="nil"/>
        <w:left w:val="nil"/>
        <w:bottom w:val="nil"/>
        <w:right w:val="nil"/>
        <w:between w:val="nil"/>
        <w:bar w:val="nil"/>
      </w:pBdr>
      <w:tabs>
        <w:tab w:val="center" w:pos="4513"/>
        <w:tab w:val="right" w:pos="9026"/>
      </w:tabs>
    </w:pPr>
    <w:rPr>
      <w:rFonts w:eastAsia="Arial Unicode MS"/>
      <w:bdr w:val="nil"/>
      <w:lang w:eastAsia="en-US"/>
    </w:rPr>
  </w:style>
  <w:style w:type="character" w:customStyle="1" w:styleId="HeaderChar">
    <w:name w:val="Header Char"/>
    <w:basedOn w:val="DefaultParagraphFont"/>
    <w:link w:val="Header"/>
    <w:uiPriority w:val="99"/>
    <w:rsid w:val="000D4E8C"/>
    <w:rPr>
      <w:sz w:val="24"/>
      <w:szCs w:val="24"/>
    </w:rPr>
  </w:style>
  <w:style w:type="paragraph" w:styleId="Footer">
    <w:name w:val="footer"/>
    <w:basedOn w:val="Normal"/>
    <w:link w:val="FooterChar"/>
    <w:uiPriority w:val="99"/>
    <w:unhideWhenUsed/>
    <w:rsid w:val="003A7B30"/>
    <w:pPr>
      <w:pBdr>
        <w:top w:val="nil"/>
        <w:left w:val="nil"/>
        <w:bottom w:val="nil"/>
        <w:right w:val="nil"/>
        <w:between w:val="nil"/>
        <w:bar w:val="nil"/>
      </w:pBdr>
      <w:tabs>
        <w:tab w:val="center" w:pos="4513"/>
        <w:tab w:val="right" w:pos="9026"/>
      </w:tabs>
    </w:pPr>
    <w:rPr>
      <w:rFonts w:eastAsia="Arial Unicode MS"/>
      <w:bdr w:val="nil"/>
      <w:lang w:eastAsia="en-US"/>
    </w:rPr>
  </w:style>
  <w:style w:type="character" w:customStyle="1" w:styleId="FooterChar">
    <w:name w:val="Footer Char"/>
    <w:basedOn w:val="DefaultParagraphFont"/>
    <w:link w:val="Footer"/>
    <w:uiPriority w:val="99"/>
    <w:rsid w:val="000D4E8C"/>
    <w:rPr>
      <w:sz w:val="24"/>
      <w:szCs w:val="24"/>
    </w:rPr>
  </w:style>
  <w:style w:type="character" w:styleId="CommentReference">
    <w:name w:val="annotation reference"/>
    <w:basedOn w:val="DefaultParagraphFont"/>
    <w:uiPriority w:val="99"/>
    <w:semiHidden/>
    <w:unhideWhenUsed/>
    <w:rsid w:val="00575693"/>
    <w:rPr>
      <w:sz w:val="16"/>
      <w:szCs w:val="16"/>
    </w:rPr>
  </w:style>
  <w:style w:type="paragraph" w:styleId="CommentText">
    <w:name w:val="annotation text"/>
    <w:basedOn w:val="Normal"/>
    <w:link w:val="CommentTextChar"/>
    <w:uiPriority w:val="99"/>
    <w:unhideWhenUsed/>
    <w:rsid w:val="003A7B30"/>
    <w:pPr>
      <w:pBdr>
        <w:top w:val="nil"/>
        <w:left w:val="nil"/>
        <w:bottom w:val="nil"/>
        <w:right w:val="nil"/>
        <w:between w:val="nil"/>
        <w:bar w:val="nil"/>
      </w:pBdr>
    </w:pPr>
    <w:rPr>
      <w:rFonts w:eastAsia="Arial Unicode MS"/>
      <w:sz w:val="20"/>
      <w:szCs w:val="20"/>
      <w:bdr w:val="nil"/>
      <w:lang w:eastAsia="en-US"/>
    </w:rPr>
  </w:style>
  <w:style w:type="character" w:customStyle="1" w:styleId="CommentTextChar">
    <w:name w:val="Comment Text Char"/>
    <w:basedOn w:val="DefaultParagraphFont"/>
    <w:link w:val="CommentText"/>
    <w:uiPriority w:val="99"/>
    <w:rsid w:val="00575693"/>
  </w:style>
  <w:style w:type="paragraph" w:styleId="CommentSubject">
    <w:name w:val="annotation subject"/>
    <w:basedOn w:val="CommentText"/>
    <w:next w:val="CommentText"/>
    <w:link w:val="CommentSubjectChar"/>
    <w:uiPriority w:val="99"/>
    <w:semiHidden/>
    <w:unhideWhenUsed/>
    <w:rsid w:val="00575693"/>
    <w:rPr>
      <w:b/>
      <w:bCs/>
    </w:rPr>
  </w:style>
  <w:style w:type="character" w:customStyle="1" w:styleId="CommentSubjectChar">
    <w:name w:val="Comment Subject Char"/>
    <w:basedOn w:val="CommentTextChar"/>
    <w:link w:val="CommentSubject"/>
    <w:uiPriority w:val="99"/>
    <w:semiHidden/>
    <w:rsid w:val="00575693"/>
    <w:rPr>
      <w:b/>
      <w:bCs/>
      <w:lang w:val="en-US"/>
    </w:rPr>
  </w:style>
  <w:style w:type="paragraph" w:styleId="BalloonText">
    <w:name w:val="Balloon Text"/>
    <w:basedOn w:val="Normal"/>
    <w:link w:val="BalloonTextChar"/>
    <w:uiPriority w:val="99"/>
    <w:semiHidden/>
    <w:unhideWhenUsed/>
    <w:rsid w:val="003A7B30"/>
    <w:pPr>
      <w:pBdr>
        <w:top w:val="nil"/>
        <w:left w:val="nil"/>
        <w:bottom w:val="nil"/>
        <w:right w:val="nil"/>
        <w:between w:val="nil"/>
        <w:bar w:val="nil"/>
      </w:pBdr>
    </w:pPr>
    <w:rPr>
      <w:rFonts w:ascii="Segoe UI" w:eastAsia="Arial Unicode MS" w:hAnsi="Segoe UI" w:cs="Segoe UI"/>
      <w:sz w:val="18"/>
      <w:szCs w:val="18"/>
      <w:bdr w:val="nil"/>
      <w:lang w:eastAsia="en-US"/>
    </w:rPr>
  </w:style>
  <w:style w:type="character" w:customStyle="1" w:styleId="BalloonTextChar">
    <w:name w:val="Balloon Text Char"/>
    <w:basedOn w:val="DefaultParagraphFont"/>
    <w:link w:val="BalloonText"/>
    <w:uiPriority w:val="99"/>
    <w:semiHidden/>
    <w:rsid w:val="00575693"/>
    <w:rPr>
      <w:rFonts w:ascii="Segoe UI" w:hAnsi="Segoe UI" w:cs="Segoe UI"/>
      <w:sz w:val="18"/>
      <w:szCs w:val="18"/>
    </w:rPr>
  </w:style>
  <w:style w:type="paragraph" w:styleId="Revision">
    <w:name w:val="Revision"/>
    <w:hidden/>
    <w:uiPriority w:val="99"/>
    <w:semiHidden/>
    <w:rsid w:val="008F43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customStyle="1" w:styleId="Normal0">
    <w:name w:val="[Normal]"/>
    <w:uiPriority w:val="99"/>
    <w:rsid w:val="0058604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sz w:val="24"/>
      <w:szCs w:val="24"/>
    </w:rPr>
  </w:style>
  <w:style w:type="table" w:styleId="TableGrid">
    <w:name w:val="Table Grid"/>
    <w:basedOn w:val="TableNormal"/>
    <w:uiPriority w:val="59"/>
    <w:rsid w:val="00776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D40F5"/>
    <w:rPr>
      <w:color w:val="605E5C"/>
      <w:shd w:val="clear" w:color="auto" w:fill="E1DFDD"/>
    </w:rPr>
  </w:style>
  <w:style w:type="paragraph" w:styleId="Caption">
    <w:name w:val="caption"/>
    <w:basedOn w:val="Normal"/>
    <w:next w:val="Normal"/>
    <w:uiPriority w:val="35"/>
    <w:unhideWhenUsed/>
    <w:qFormat/>
    <w:rsid w:val="003A7B30"/>
    <w:pPr>
      <w:pBdr>
        <w:top w:val="nil"/>
        <w:left w:val="nil"/>
        <w:bottom w:val="nil"/>
        <w:right w:val="nil"/>
        <w:between w:val="nil"/>
        <w:bar w:val="nil"/>
      </w:pBdr>
      <w:spacing w:after="200"/>
    </w:pPr>
    <w:rPr>
      <w:rFonts w:eastAsia="Arial Unicode MS"/>
      <w:i/>
      <w:iCs/>
      <w:color w:val="A7A7A7" w:themeColor="text2"/>
      <w:sz w:val="18"/>
      <w:szCs w:val="18"/>
      <w:bdr w:val="nil"/>
      <w:lang w:eastAsia="en-US"/>
    </w:rPr>
  </w:style>
  <w:style w:type="character" w:styleId="Strong">
    <w:name w:val="Strong"/>
    <w:basedOn w:val="DefaultParagraphFont"/>
    <w:uiPriority w:val="22"/>
    <w:qFormat/>
    <w:rsid w:val="00D94F7B"/>
    <w:rPr>
      <w:b/>
      <w:bCs/>
    </w:rPr>
  </w:style>
  <w:style w:type="character" w:customStyle="1" w:styleId="UnresolvedMention2">
    <w:name w:val="Unresolved Mention2"/>
    <w:basedOn w:val="DefaultParagraphFont"/>
    <w:uiPriority w:val="99"/>
    <w:semiHidden/>
    <w:unhideWhenUsed/>
    <w:rsid w:val="00EB24B0"/>
    <w:rPr>
      <w:color w:val="605E5C"/>
      <w:shd w:val="clear" w:color="auto" w:fill="E1DFDD"/>
    </w:rPr>
  </w:style>
  <w:style w:type="character" w:styleId="Emphasis">
    <w:name w:val="Emphasis"/>
    <w:basedOn w:val="DefaultParagraphFont"/>
    <w:uiPriority w:val="20"/>
    <w:qFormat/>
    <w:rsid w:val="00EB24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09219">
      <w:bodyDiv w:val="1"/>
      <w:marLeft w:val="0"/>
      <w:marRight w:val="0"/>
      <w:marTop w:val="0"/>
      <w:marBottom w:val="0"/>
      <w:divBdr>
        <w:top w:val="none" w:sz="0" w:space="0" w:color="auto"/>
        <w:left w:val="none" w:sz="0" w:space="0" w:color="auto"/>
        <w:bottom w:val="none" w:sz="0" w:space="0" w:color="auto"/>
        <w:right w:val="none" w:sz="0" w:space="0" w:color="auto"/>
      </w:divBdr>
    </w:div>
    <w:div w:id="97725731">
      <w:bodyDiv w:val="1"/>
      <w:marLeft w:val="0"/>
      <w:marRight w:val="0"/>
      <w:marTop w:val="0"/>
      <w:marBottom w:val="0"/>
      <w:divBdr>
        <w:top w:val="none" w:sz="0" w:space="0" w:color="auto"/>
        <w:left w:val="none" w:sz="0" w:space="0" w:color="auto"/>
        <w:bottom w:val="none" w:sz="0" w:space="0" w:color="auto"/>
        <w:right w:val="none" w:sz="0" w:space="0" w:color="auto"/>
      </w:divBdr>
    </w:div>
    <w:div w:id="202642337">
      <w:bodyDiv w:val="1"/>
      <w:marLeft w:val="0"/>
      <w:marRight w:val="0"/>
      <w:marTop w:val="0"/>
      <w:marBottom w:val="0"/>
      <w:divBdr>
        <w:top w:val="none" w:sz="0" w:space="0" w:color="auto"/>
        <w:left w:val="none" w:sz="0" w:space="0" w:color="auto"/>
        <w:bottom w:val="none" w:sz="0" w:space="0" w:color="auto"/>
        <w:right w:val="none" w:sz="0" w:space="0" w:color="auto"/>
      </w:divBdr>
    </w:div>
    <w:div w:id="242495086">
      <w:bodyDiv w:val="1"/>
      <w:marLeft w:val="0"/>
      <w:marRight w:val="0"/>
      <w:marTop w:val="0"/>
      <w:marBottom w:val="0"/>
      <w:divBdr>
        <w:top w:val="none" w:sz="0" w:space="0" w:color="auto"/>
        <w:left w:val="none" w:sz="0" w:space="0" w:color="auto"/>
        <w:bottom w:val="none" w:sz="0" w:space="0" w:color="auto"/>
        <w:right w:val="none" w:sz="0" w:space="0" w:color="auto"/>
      </w:divBdr>
    </w:div>
    <w:div w:id="271938488">
      <w:bodyDiv w:val="1"/>
      <w:marLeft w:val="0"/>
      <w:marRight w:val="0"/>
      <w:marTop w:val="0"/>
      <w:marBottom w:val="0"/>
      <w:divBdr>
        <w:top w:val="none" w:sz="0" w:space="0" w:color="auto"/>
        <w:left w:val="none" w:sz="0" w:space="0" w:color="auto"/>
        <w:bottom w:val="none" w:sz="0" w:space="0" w:color="auto"/>
        <w:right w:val="none" w:sz="0" w:space="0" w:color="auto"/>
      </w:divBdr>
    </w:div>
    <w:div w:id="319114188">
      <w:bodyDiv w:val="1"/>
      <w:marLeft w:val="0"/>
      <w:marRight w:val="0"/>
      <w:marTop w:val="0"/>
      <w:marBottom w:val="0"/>
      <w:divBdr>
        <w:top w:val="none" w:sz="0" w:space="0" w:color="auto"/>
        <w:left w:val="none" w:sz="0" w:space="0" w:color="auto"/>
        <w:bottom w:val="none" w:sz="0" w:space="0" w:color="auto"/>
        <w:right w:val="none" w:sz="0" w:space="0" w:color="auto"/>
      </w:divBdr>
      <w:divsChild>
        <w:div w:id="19748836">
          <w:marLeft w:val="0"/>
          <w:marRight w:val="0"/>
          <w:marTop w:val="0"/>
          <w:marBottom w:val="0"/>
          <w:divBdr>
            <w:top w:val="none" w:sz="0" w:space="0" w:color="auto"/>
            <w:left w:val="none" w:sz="0" w:space="0" w:color="auto"/>
            <w:bottom w:val="none" w:sz="0" w:space="0" w:color="auto"/>
            <w:right w:val="none" w:sz="0" w:space="0" w:color="auto"/>
          </w:divBdr>
        </w:div>
        <w:div w:id="432870638">
          <w:marLeft w:val="0"/>
          <w:marRight w:val="0"/>
          <w:marTop w:val="0"/>
          <w:marBottom w:val="0"/>
          <w:divBdr>
            <w:top w:val="none" w:sz="0" w:space="0" w:color="auto"/>
            <w:left w:val="none" w:sz="0" w:space="0" w:color="auto"/>
            <w:bottom w:val="none" w:sz="0" w:space="0" w:color="auto"/>
            <w:right w:val="none" w:sz="0" w:space="0" w:color="auto"/>
          </w:divBdr>
        </w:div>
        <w:div w:id="1146358653">
          <w:marLeft w:val="0"/>
          <w:marRight w:val="0"/>
          <w:marTop w:val="0"/>
          <w:marBottom w:val="0"/>
          <w:divBdr>
            <w:top w:val="none" w:sz="0" w:space="0" w:color="auto"/>
            <w:left w:val="none" w:sz="0" w:space="0" w:color="auto"/>
            <w:bottom w:val="none" w:sz="0" w:space="0" w:color="auto"/>
            <w:right w:val="none" w:sz="0" w:space="0" w:color="auto"/>
          </w:divBdr>
        </w:div>
        <w:div w:id="1252621319">
          <w:marLeft w:val="0"/>
          <w:marRight w:val="0"/>
          <w:marTop w:val="0"/>
          <w:marBottom w:val="0"/>
          <w:divBdr>
            <w:top w:val="none" w:sz="0" w:space="0" w:color="auto"/>
            <w:left w:val="none" w:sz="0" w:space="0" w:color="auto"/>
            <w:bottom w:val="none" w:sz="0" w:space="0" w:color="auto"/>
            <w:right w:val="none" w:sz="0" w:space="0" w:color="auto"/>
          </w:divBdr>
        </w:div>
        <w:div w:id="1286503500">
          <w:marLeft w:val="0"/>
          <w:marRight w:val="0"/>
          <w:marTop w:val="0"/>
          <w:marBottom w:val="0"/>
          <w:divBdr>
            <w:top w:val="none" w:sz="0" w:space="0" w:color="auto"/>
            <w:left w:val="none" w:sz="0" w:space="0" w:color="auto"/>
            <w:bottom w:val="none" w:sz="0" w:space="0" w:color="auto"/>
            <w:right w:val="none" w:sz="0" w:space="0" w:color="auto"/>
          </w:divBdr>
        </w:div>
        <w:div w:id="1628513359">
          <w:marLeft w:val="0"/>
          <w:marRight w:val="0"/>
          <w:marTop w:val="0"/>
          <w:marBottom w:val="0"/>
          <w:divBdr>
            <w:top w:val="none" w:sz="0" w:space="0" w:color="auto"/>
            <w:left w:val="none" w:sz="0" w:space="0" w:color="auto"/>
            <w:bottom w:val="none" w:sz="0" w:space="0" w:color="auto"/>
            <w:right w:val="none" w:sz="0" w:space="0" w:color="auto"/>
          </w:divBdr>
        </w:div>
        <w:div w:id="1794592854">
          <w:marLeft w:val="0"/>
          <w:marRight w:val="0"/>
          <w:marTop w:val="0"/>
          <w:marBottom w:val="0"/>
          <w:divBdr>
            <w:top w:val="none" w:sz="0" w:space="0" w:color="auto"/>
            <w:left w:val="none" w:sz="0" w:space="0" w:color="auto"/>
            <w:bottom w:val="none" w:sz="0" w:space="0" w:color="auto"/>
            <w:right w:val="none" w:sz="0" w:space="0" w:color="auto"/>
          </w:divBdr>
        </w:div>
      </w:divsChild>
    </w:div>
    <w:div w:id="370763455">
      <w:bodyDiv w:val="1"/>
      <w:marLeft w:val="0"/>
      <w:marRight w:val="0"/>
      <w:marTop w:val="0"/>
      <w:marBottom w:val="0"/>
      <w:divBdr>
        <w:top w:val="none" w:sz="0" w:space="0" w:color="auto"/>
        <w:left w:val="none" w:sz="0" w:space="0" w:color="auto"/>
        <w:bottom w:val="none" w:sz="0" w:space="0" w:color="auto"/>
        <w:right w:val="none" w:sz="0" w:space="0" w:color="auto"/>
      </w:divBdr>
    </w:div>
    <w:div w:id="398089510">
      <w:bodyDiv w:val="1"/>
      <w:marLeft w:val="0"/>
      <w:marRight w:val="0"/>
      <w:marTop w:val="0"/>
      <w:marBottom w:val="0"/>
      <w:divBdr>
        <w:top w:val="none" w:sz="0" w:space="0" w:color="auto"/>
        <w:left w:val="none" w:sz="0" w:space="0" w:color="auto"/>
        <w:bottom w:val="none" w:sz="0" w:space="0" w:color="auto"/>
        <w:right w:val="none" w:sz="0" w:space="0" w:color="auto"/>
      </w:divBdr>
    </w:div>
    <w:div w:id="399060869">
      <w:bodyDiv w:val="1"/>
      <w:marLeft w:val="0"/>
      <w:marRight w:val="0"/>
      <w:marTop w:val="0"/>
      <w:marBottom w:val="0"/>
      <w:divBdr>
        <w:top w:val="none" w:sz="0" w:space="0" w:color="auto"/>
        <w:left w:val="none" w:sz="0" w:space="0" w:color="auto"/>
        <w:bottom w:val="none" w:sz="0" w:space="0" w:color="auto"/>
        <w:right w:val="none" w:sz="0" w:space="0" w:color="auto"/>
      </w:divBdr>
    </w:div>
    <w:div w:id="422145281">
      <w:bodyDiv w:val="1"/>
      <w:marLeft w:val="0"/>
      <w:marRight w:val="0"/>
      <w:marTop w:val="0"/>
      <w:marBottom w:val="0"/>
      <w:divBdr>
        <w:top w:val="none" w:sz="0" w:space="0" w:color="auto"/>
        <w:left w:val="none" w:sz="0" w:space="0" w:color="auto"/>
        <w:bottom w:val="none" w:sz="0" w:space="0" w:color="auto"/>
        <w:right w:val="none" w:sz="0" w:space="0" w:color="auto"/>
      </w:divBdr>
    </w:div>
    <w:div w:id="470487657">
      <w:bodyDiv w:val="1"/>
      <w:marLeft w:val="0"/>
      <w:marRight w:val="0"/>
      <w:marTop w:val="0"/>
      <w:marBottom w:val="0"/>
      <w:divBdr>
        <w:top w:val="none" w:sz="0" w:space="0" w:color="auto"/>
        <w:left w:val="none" w:sz="0" w:space="0" w:color="auto"/>
        <w:bottom w:val="none" w:sz="0" w:space="0" w:color="auto"/>
        <w:right w:val="none" w:sz="0" w:space="0" w:color="auto"/>
      </w:divBdr>
    </w:div>
    <w:div w:id="595333369">
      <w:bodyDiv w:val="1"/>
      <w:marLeft w:val="0"/>
      <w:marRight w:val="0"/>
      <w:marTop w:val="0"/>
      <w:marBottom w:val="0"/>
      <w:divBdr>
        <w:top w:val="none" w:sz="0" w:space="0" w:color="auto"/>
        <w:left w:val="none" w:sz="0" w:space="0" w:color="auto"/>
        <w:bottom w:val="none" w:sz="0" w:space="0" w:color="auto"/>
        <w:right w:val="none" w:sz="0" w:space="0" w:color="auto"/>
      </w:divBdr>
    </w:div>
    <w:div w:id="606933258">
      <w:bodyDiv w:val="1"/>
      <w:marLeft w:val="0"/>
      <w:marRight w:val="0"/>
      <w:marTop w:val="0"/>
      <w:marBottom w:val="0"/>
      <w:divBdr>
        <w:top w:val="none" w:sz="0" w:space="0" w:color="auto"/>
        <w:left w:val="none" w:sz="0" w:space="0" w:color="auto"/>
        <w:bottom w:val="none" w:sz="0" w:space="0" w:color="auto"/>
        <w:right w:val="none" w:sz="0" w:space="0" w:color="auto"/>
      </w:divBdr>
      <w:divsChild>
        <w:div w:id="1170175649">
          <w:marLeft w:val="0"/>
          <w:marRight w:val="0"/>
          <w:marTop w:val="0"/>
          <w:marBottom w:val="0"/>
          <w:divBdr>
            <w:top w:val="none" w:sz="0" w:space="0" w:color="auto"/>
            <w:left w:val="none" w:sz="0" w:space="0" w:color="auto"/>
            <w:bottom w:val="none" w:sz="0" w:space="0" w:color="auto"/>
            <w:right w:val="none" w:sz="0" w:space="0" w:color="auto"/>
          </w:divBdr>
          <w:divsChild>
            <w:div w:id="2104300197">
              <w:marLeft w:val="0"/>
              <w:marRight w:val="0"/>
              <w:marTop w:val="0"/>
              <w:marBottom w:val="0"/>
              <w:divBdr>
                <w:top w:val="none" w:sz="0" w:space="0" w:color="auto"/>
                <w:left w:val="none" w:sz="0" w:space="0" w:color="auto"/>
                <w:bottom w:val="none" w:sz="0" w:space="0" w:color="auto"/>
                <w:right w:val="none" w:sz="0" w:space="0" w:color="auto"/>
              </w:divBdr>
              <w:divsChild>
                <w:div w:id="20208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960105">
      <w:bodyDiv w:val="1"/>
      <w:marLeft w:val="0"/>
      <w:marRight w:val="0"/>
      <w:marTop w:val="0"/>
      <w:marBottom w:val="0"/>
      <w:divBdr>
        <w:top w:val="none" w:sz="0" w:space="0" w:color="auto"/>
        <w:left w:val="none" w:sz="0" w:space="0" w:color="auto"/>
        <w:bottom w:val="none" w:sz="0" w:space="0" w:color="auto"/>
        <w:right w:val="none" w:sz="0" w:space="0" w:color="auto"/>
      </w:divBdr>
    </w:div>
    <w:div w:id="645160613">
      <w:bodyDiv w:val="1"/>
      <w:marLeft w:val="0"/>
      <w:marRight w:val="0"/>
      <w:marTop w:val="0"/>
      <w:marBottom w:val="0"/>
      <w:divBdr>
        <w:top w:val="none" w:sz="0" w:space="0" w:color="auto"/>
        <w:left w:val="none" w:sz="0" w:space="0" w:color="auto"/>
        <w:bottom w:val="none" w:sz="0" w:space="0" w:color="auto"/>
        <w:right w:val="none" w:sz="0" w:space="0" w:color="auto"/>
      </w:divBdr>
    </w:div>
    <w:div w:id="692265119">
      <w:bodyDiv w:val="1"/>
      <w:marLeft w:val="0"/>
      <w:marRight w:val="0"/>
      <w:marTop w:val="0"/>
      <w:marBottom w:val="0"/>
      <w:divBdr>
        <w:top w:val="none" w:sz="0" w:space="0" w:color="auto"/>
        <w:left w:val="none" w:sz="0" w:space="0" w:color="auto"/>
        <w:bottom w:val="none" w:sz="0" w:space="0" w:color="auto"/>
        <w:right w:val="none" w:sz="0" w:space="0" w:color="auto"/>
      </w:divBdr>
    </w:div>
    <w:div w:id="704713806">
      <w:bodyDiv w:val="1"/>
      <w:marLeft w:val="0"/>
      <w:marRight w:val="0"/>
      <w:marTop w:val="0"/>
      <w:marBottom w:val="0"/>
      <w:divBdr>
        <w:top w:val="none" w:sz="0" w:space="0" w:color="auto"/>
        <w:left w:val="none" w:sz="0" w:space="0" w:color="auto"/>
        <w:bottom w:val="none" w:sz="0" w:space="0" w:color="auto"/>
        <w:right w:val="none" w:sz="0" w:space="0" w:color="auto"/>
      </w:divBdr>
    </w:div>
    <w:div w:id="759374668">
      <w:bodyDiv w:val="1"/>
      <w:marLeft w:val="0"/>
      <w:marRight w:val="0"/>
      <w:marTop w:val="0"/>
      <w:marBottom w:val="0"/>
      <w:divBdr>
        <w:top w:val="none" w:sz="0" w:space="0" w:color="auto"/>
        <w:left w:val="none" w:sz="0" w:space="0" w:color="auto"/>
        <w:bottom w:val="none" w:sz="0" w:space="0" w:color="auto"/>
        <w:right w:val="none" w:sz="0" w:space="0" w:color="auto"/>
      </w:divBdr>
    </w:div>
    <w:div w:id="783771673">
      <w:bodyDiv w:val="1"/>
      <w:marLeft w:val="0"/>
      <w:marRight w:val="0"/>
      <w:marTop w:val="0"/>
      <w:marBottom w:val="0"/>
      <w:divBdr>
        <w:top w:val="none" w:sz="0" w:space="0" w:color="auto"/>
        <w:left w:val="none" w:sz="0" w:space="0" w:color="auto"/>
        <w:bottom w:val="none" w:sz="0" w:space="0" w:color="auto"/>
        <w:right w:val="none" w:sz="0" w:space="0" w:color="auto"/>
      </w:divBdr>
    </w:div>
    <w:div w:id="810946716">
      <w:bodyDiv w:val="1"/>
      <w:marLeft w:val="0"/>
      <w:marRight w:val="0"/>
      <w:marTop w:val="0"/>
      <w:marBottom w:val="0"/>
      <w:divBdr>
        <w:top w:val="none" w:sz="0" w:space="0" w:color="auto"/>
        <w:left w:val="none" w:sz="0" w:space="0" w:color="auto"/>
        <w:bottom w:val="none" w:sz="0" w:space="0" w:color="auto"/>
        <w:right w:val="none" w:sz="0" w:space="0" w:color="auto"/>
      </w:divBdr>
      <w:divsChild>
        <w:div w:id="1507985520">
          <w:marLeft w:val="1138"/>
          <w:marRight w:val="0"/>
          <w:marTop w:val="96"/>
          <w:marBottom w:val="0"/>
          <w:divBdr>
            <w:top w:val="none" w:sz="0" w:space="0" w:color="auto"/>
            <w:left w:val="none" w:sz="0" w:space="0" w:color="auto"/>
            <w:bottom w:val="none" w:sz="0" w:space="0" w:color="auto"/>
            <w:right w:val="none" w:sz="0" w:space="0" w:color="auto"/>
          </w:divBdr>
        </w:div>
        <w:div w:id="1690108771">
          <w:marLeft w:val="662"/>
          <w:marRight w:val="0"/>
          <w:marTop w:val="110"/>
          <w:marBottom w:val="0"/>
          <w:divBdr>
            <w:top w:val="none" w:sz="0" w:space="0" w:color="auto"/>
            <w:left w:val="none" w:sz="0" w:space="0" w:color="auto"/>
            <w:bottom w:val="none" w:sz="0" w:space="0" w:color="auto"/>
            <w:right w:val="none" w:sz="0" w:space="0" w:color="auto"/>
          </w:divBdr>
        </w:div>
      </w:divsChild>
    </w:div>
    <w:div w:id="846751458">
      <w:bodyDiv w:val="1"/>
      <w:marLeft w:val="0"/>
      <w:marRight w:val="0"/>
      <w:marTop w:val="0"/>
      <w:marBottom w:val="0"/>
      <w:divBdr>
        <w:top w:val="none" w:sz="0" w:space="0" w:color="auto"/>
        <w:left w:val="none" w:sz="0" w:space="0" w:color="auto"/>
        <w:bottom w:val="none" w:sz="0" w:space="0" w:color="auto"/>
        <w:right w:val="none" w:sz="0" w:space="0" w:color="auto"/>
      </w:divBdr>
    </w:div>
    <w:div w:id="881133602">
      <w:bodyDiv w:val="1"/>
      <w:marLeft w:val="0"/>
      <w:marRight w:val="0"/>
      <w:marTop w:val="0"/>
      <w:marBottom w:val="0"/>
      <w:divBdr>
        <w:top w:val="none" w:sz="0" w:space="0" w:color="auto"/>
        <w:left w:val="none" w:sz="0" w:space="0" w:color="auto"/>
        <w:bottom w:val="none" w:sz="0" w:space="0" w:color="auto"/>
        <w:right w:val="none" w:sz="0" w:space="0" w:color="auto"/>
      </w:divBdr>
    </w:div>
    <w:div w:id="901872102">
      <w:bodyDiv w:val="1"/>
      <w:marLeft w:val="0"/>
      <w:marRight w:val="0"/>
      <w:marTop w:val="0"/>
      <w:marBottom w:val="0"/>
      <w:divBdr>
        <w:top w:val="none" w:sz="0" w:space="0" w:color="auto"/>
        <w:left w:val="none" w:sz="0" w:space="0" w:color="auto"/>
        <w:bottom w:val="none" w:sz="0" w:space="0" w:color="auto"/>
        <w:right w:val="none" w:sz="0" w:space="0" w:color="auto"/>
      </w:divBdr>
    </w:div>
    <w:div w:id="912550918">
      <w:bodyDiv w:val="1"/>
      <w:marLeft w:val="0"/>
      <w:marRight w:val="0"/>
      <w:marTop w:val="0"/>
      <w:marBottom w:val="0"/>
      <w:divBdr>
        <w:top w:val="none" w:sz="0" w:space="0" w:color="auto"/>
        <w:left w:val="none" w:sz="0" w:space="0" w:color="auto"/>
        <w:bottom w:val="none" w:sz="0" w:space="0" w:color="auto"/>
        <w:right w:val="none" w:sz="0" w:space="0" w:color="auto"/>
      </w:divBdr>
    </w:div>
    <w:div w:id="949437372">
      <w:bodyDiv w:val="1"/>
      <w:marLeft w:val="0"/>
      <w:marRight w:val="0"/>
      <w:marTop w:val="0"/>
      <w:marBottom w:val="0"/>
      <w:divBdr>
        <w:top w:val="none" w:sz="0" w:space="0" w:color="auto"/>
        <w:left w:val="none" w:sz="0" w:space="0" w:color="auto"/>
        <w:bottom w:val="none" w:sz="0" w:space="0" w:color="auto"/>
        <w:right w:val="none" w:sz="0" w:space="0" w:color="auto"/>
      </w:divBdr>
    </w:div>
    <w:div w:id="1014377253">
      <w:bodyDiv w:val="1"/>
      <w:marLeft w:val="0"/>
      <w:marRight w:val="0"/>
      <w:marTop w:val="0"/>
      <w:marBottom w:val="0"/>
      <w:divBdr>
        <w:top w:val="none" w:sz="0" w:space="0" w:color="auto"/>
        <w:left w:val="none" w:sz="0" w:space="0" w:color="auto"/>
        <w:bottom w:val="none" w:sz="0" w:space="0" w:color="auto"/>
        <w:right w:val="none" w:sz="0" w:space="0" w:color="auto"/>
      </w:divBdr>
    </w:div>
    <w:div w:id="1037851432">
      <w:bodyDiv w:val="1"/>
      <w:marLeft w:val="0"/>
      <w:marRight w:val="0"/>
      <w:marTop w:val="0"/>
      <w:marBottom w:val="0"/>
      <w:divBdr>
        <w:top w:val="none" w:sz="0" w:space="0" w:color="auto"/>
        <w:left w:val="none" w:sz="0" w:space="0" w:color="auto"/>
        <w:bottom w:val="none" w:sz="0" w:space="0" w:color="auto"/>
        <w:right w:val="none" w:sz="0" w:space="0" w:color="auto"/>
      </w:divBdr>
    </w:div>
    <w:div w:id="1070037456">
      <w:bodyDiv w:val="1"/>
      <w:marLeft w:val="0"/>
      <w:marRight w:val="0"/>
      <w:marTop w:val="0"/>
      <w:marBottom w:val="0"/>
      <w:divBdr>
        <w:top w:val="none" w:sz="0" w:space="0" w:color="auto"/>
        <w:left w:val="none" w:sz="0" w:space="0" w:color="auto"/>
        <w:bottom w:val="none" w:sz="0" w:space="0" w:color="auto"/>
        <w:right w:val="none" w:sz="0" w:space="0" w:color="auto"/>
      </w:divBdr>
    </w:div>
    <w:div w:id="1187404468">
      <w:bodyDiv w:val="1"/>
      <w:marLeft w:val="0"/>
      <w:marRight w:val="0"/>
      <w:marTop w:val="0"/>
      <w:marBottom w:val="0"/>
      <w:divBdr>
        <w:top w:val="none" w:sz="0" w:space="0" w:color="auto"/>
        <w:left w:val="none" w:sz="0" w:space="0" w:color="auto"/>
        <w:bottom w:val="none" w:sz="0" w:space="0" w:color="auto"/>
        <w:right w:val="none" w:sz="0" w:space="0" w:color="auto"/>
      </w:divBdr>
    </w:div>
    <w:div w:id="1228954098">
      <w:bodyDiv w:val="1"/>
      <w:marLeft w:val="0"/>
      <w:marRight w:val="0"/>
      <w:marTop w:val="0"/>
      <w:marBottom w:val="0"/>
      <w:divBdr>
        <w:top w:val="none" w:sz="0" w:space="0" w:color="auto"/>
        <w:left w:val="none" w:sz="0" w:space="0" w:color="auto"/>
        <w:bottom w:val="none" w:sz="0" w:space="0" w:color="auto"/>
        <w:right w:val="none" w:sz="0" w:space="0" w:color="auto"/>
      </w:divBdr>
    </w:div>
    <w:div w:id="1355889201">
      <w:bodyDiv w:val="1"/>
      <w:marLeft w:val="0"/>
      <w:marRight w:val="0"/>
      <w:marTop w:val="0"/>
      <w:marBottom w:val="0"/>
      <w:divBdr>
        <w:top w:val="none" w:sz="0" w:space="0" w:color="auto"/>
        <w:left w:val="none" w:sz="0" w:space="0" w:color="auto"/>
        <w:bottom w:val="none" w:sz="0" w:space="0" w:color="auto"/>
        <w:right w:val="none" w:sz="0" w:space="0" w:color="auto"/>
      </w:divBdr>
    </w:div>
    <w:div w:id="1359891198">
      <w:bodyDiv w:val="1"/>
      <w:marLeft w:val="0"/>
      <w:marRight w:val="0"/>
      <w:marTop w:val="0"/>
      <w:marBottom w:val="0"/>
      <w:divBdr>
        <w:top w:val="none" w:sz="0" w:space="0" w:color="auto"/>
        <w:left w:val="none" w:sz="0" w:space="0" w:color="auto"/>
        <w:bottom w:val="none" w:sz="0" w:space="0" w:color="auto"/>
        <w:right w:val="none" w:sz="0" w:space="0" w:color="auto"/>
      </w:divBdr>
    </w:div>
    <w:div w:id="1418207640">
      <w:bodyDiv w:val="1"/>
      <w:marLeft w:val="0"/>
      <w:marRight w:val="0"/>
      <w:marTop w:val="0"/>
      <w:marBottom w:val="0"/>
      <w:divBdr>
        <w:top w:val="none" w:sz="0" w:space="0" w:color="auto"/>
        <w:left w:val="none" w:sz="0" w:space="0" w:color="auto"/>
        <w:bottom w:val="none" w:sz="0" w:space="0" w:color="auto"/>
        <w:right w:val="none" w:sz="0" w:space="0" w:color="auto"/>
      </w:divBdr>
    </w:div>
    <w:div w:id="1522433161">
      <w:bodyDiv w:val="1"/>
      <w:marLeft w:val="0"/>
      <w:marRight w:val="0"/>
      <w:marTop w:val="0"/>
      <w:marBottom w:val="0"/>
      <w:divBdr>
        <w:top w:val="none" w:sz="0" w:space="0" w:color="auto"/>
        <w:left w:val="none" w:sz="0" w:space="0" w:color="auto"/>
        <w:bottom w:val="none" w:sz="0" w:space="0" w:color="auto"/>
        <w:right w:val="none" w:sz="0" w:space="0" w:color="auto"/>
      </w:divBdr>
    </w:div>
    <w:div w:id="1525900226">
      <w:bodyDiv w:val="1"/>
      <w:marLeft w:val="0"/>
      <w:marRight w:val="0"/>
      <w:marTop w:val="0"/>
      <w:marBottom w:val="0"/>
      <w:divBdr>
        <w:top w:val="none" w:sz="0" w:space="0" w:color="auto"/>
        <w:left w:val="none" w:sz="0" w:space="0" w:color="auto"/>
        <w:bottom w:val="none" w:sz="0" w:space="0" w:color="auto"/>
        <w:right w:val="none" w:sz="0" w:space="0" w:color="auto"/>
      </w:divBdr>
    </w:div>
    <w:div w:id="1571191294">
      <w:bodyDiv w:val="1"/>
      <w:marLeft w:val="0"/>
      <w:marRight w:val="0"/>
      <w:marTop w:val="0"/>
      <w:marBottom w:val="0"/>
      <w:divBdr>
        <w:top w:val="none" w:sz="0" w:space="0" w:color="auto"/>
        <w:left w:val="none" w:sz="0" w:space="0" w:color="auto"/>
        <w:bottom w:val="none" w:sz="0" w:space="0" w:color="auto"/>
        <w:right w:val="none" w:sz="0" w:space="0" w:color="auto"/>
      </w:divBdr>
    </w:div>
    <w:div w:id="1579484682">
      <w:bodyDiv w:val="1"/>
      <w:marLeft w:val="0"/>
      <w:marRight w:val="0"/>
      <w:marTop w:val="0"/>
      <w:marBottom w:val="0"/>
      <w:divBdr>
        <w:top w:val="none" w:sz="0" w:space="0" w:color="auto"/>
        <w:left w:val="none" w:sz="0" w:space="0" w:color="auto"/>
        <w:bottom w:val="none" w:sz="0" w:space="0" w:color="auto"/>
        <w:right w:val="none" w:sz="0" w:space="0" w:color="auto"/>
      </w:divBdr>
      <w:divsChild>
        <w:div w:id="976451645">
          <w:marLeft w:val="0"/>
          <w:marRight w:val="0"/>
          <w:marTop w:val="0"/>
          <w:marBottom w:val="0"/>
          <w:divBdr>
            <w:top w:val="none" w:sz="0" w:space="0" w:color="auto"/>
            <w:left w:val="none" w:sz="0" w:space="0" w:color="auto"/>
            <w:bottom w:val="none" w:sz="0" w:space="0" w:color="auto"/>
            <w:right w:val="none" w:sz="0" w:space="0" w:color="auto"/>
          </w:divBdr>
          <w:divsChild>
            <w:div w:id="1672417036">
              <w:marLeft w:val="0"/>
              <w:marRight w:val="0"/>
              <w:marTop w:val="0"/>
              <w:marBottom w:val="0"/>
              <w:divBdr>
                <w:top w:val="none" w:sz="0" w:space="0" w:color="auto"/>
                <w:left w:val="none" w:sz="0" w:space="0" w:color="auto"/>
                <w:bottom w:val="none" w:sz="0" w:space="0" w:color="auto"/>
                <w:right w:val="none" w:sz="0" w:space="0" w:color="auto"/>
              </w:divBdr>
              <w:divsChild>
                <w:div w:id="105920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82181">
      <w:bodyDiv w:val="1"/>
      <w:marLeft w:val="0"/>
      <w:marRight w:val="0"/>
      <w:marTop w:val="0"/>
      <w:marBottom w:val="0"/>
      <w:divBdr>
        <w:top w:val="none" w:sz="0" w:space="0" w:color="auto"/>
        <w:left w:val="none" w:sz="0" w:space="0" w:color="auto"/>
        <w:bottom w:val="none" w:sz="0" w:space="0" w:color="auto"/>
        <w:right w:val="none" w:sz="0" w:space="0" w:color="auto"/>
      </w:divBdr>
    </w:div>
    <w:div w:id="1582449536">
      <w:bodyDiv w:val="1"/>
      <w:marLeft w:val="0"/>
      <w:marRight w:val="0"/>
      <w:marTop w:val="0"/>
      <w:marBottom w:val="0"/>
      <w:divBdr>
        <w:top w:val="none" w:sz="0" w:space="0" w:color="auto"/>
        <w:left w:val="none" w:sz="0" w:space="0" w:color="auto"/>
        <w:bottom w:val="none" w:sz="0" w:space="0" w:color="auto"/>
        <w:right w:val="none" w:sz="0" w:space="0" w:color="auto"/>
      </w:divBdr>
    </w:div>
    <w:div w:id="1666281565">
      <w:bodyDiv w:val="1"/>
      <w:marLeft w:val="0"/>
      <w:marRight w:val="0"/>
      <w:marTop w:val="0"/>
      <w:marBottom w:val="0"/>
      <w:divBdr>
        <w:top w:val="none" w:sz="0" w:space="0" w:color="auto"/>
        <w:left w:val="none" w:sz="0" w:space="0" w:color="auto"/>
        <w:bottom w:val="none" w:sz="0" w:space="0" w:color="auto"/>
        <w:right w:val="none" w:sz="0" w:space="0" w:color="auto"/>
      </w:divBdr>
    </w:div>
    <w:div w:id="1748502767">
      <w:bodyDiv w:val="1"/>
      <w:marLeft w:val="0"/>
      <w:marRight w:val="0"/>
      <w:marTop w:val="0"/>
      <w:marBottom w:val="0"/>
      <w:divBdr>
        <w:top w:val="none" w:sz="0" w:space="0" w:color="auto"/>
        <w:left w:val="none" w:sz="0" w:space="0" w:color="auto"/>
        <w:bottom w:val="none" w:sz="0" w:space="0" w:color="auto"/>
        <w:right w:val="none" w:sz="0" w:space="0" w:color="auto"/>
      </w:divBdr>
    </w:div>
    <w:div w:id="1760101158">
      <w:bodyDiv w:val="1"/>
      <w:marLeft w:val="0"/>
      <w:marRight w:val="0"/>
      <w:marTop w:val="0"/>
      <w:marBottom w:val="0"/>
      <w:divBdr>
        <w:top w:val="none" w:sz="0" w:space="0" w:color="auto"/>
        <w:left w:val="none" w:sz="0" w:space="0" w:color="auto"/>
        <w:bottom w:val="none" w:sz="0" w:space="0" w:color="auto"/>
        <w:right w:val="none" w:sz="0" w:space="0" w:color="auto"/>
      </w:divBdr>
    </w:div>
    <w:div w:id="1796756311">
      <w:bodyDiv w:val="1"/>
      <w:marLeft w:val="0"/>
      <w:marRight w:val="0"/>
      <w:marTop w:val="0"/>
      <w:marBottom w:val="0"/>
      <w:divBdr>
        <w:top w:val="none" w:sz="0" w:space="0" w:color="auto"/>
        <w:left w:val="none" w:sz="0" w:space="0" w:color="auto"/>
        <w:bottom w:val="none" w:sz="0" w:space="0" w:color="auto"/>
        <w:right w:val="none" w:sz="0" w:space="0" w:color="auto"/>
      </w:divBdr>
      <w:divsChild>
        <w:div w:id="1344163181">
          <w:marLeft w:val="1138"/>
          <w:marRight w:val="0"/>
          <w:marTop w:val="96"/>
          <w:marBottom w:val="0"/>
          <w:divBdr>
            <w:top w:val="none" w:sz="0" w:space="0" w:color="auto"/>
            <w:left w:val="none" w:sz="0" w:space="0" w:color="auto"/>
            <w:bottom w:val="none" w:sz="0" w:space="0" w:color="auto"/>
            <w:right w:val="none" w:sz="0" w:space="0" w:color="auto"/>
          </w:divBdr>
        </w:div>
      </w:divsChild>
    </w:div>
    <w:div w:id="1802729921">
      <w:bodyDiv w:val="1"/>
      <w:marLeft w:val="0"/>
      <w:marRight w:val="0"/>
      <w:marTop w:val="0"/>
      <w:marBottom w:val="0"/>
      <w:divBdr>
        <w:top w:val="none" w:sz="0" w:space="0" w:color="auto"/>
        <w:left w:val="none" w:sz="0" w:space="0" w:color="auto"/>
        <w:bottom w:val="none" w:sz="0" w:space="0" w:color="auto"/>
        <w:right w:val="none" w:sz="0" w:space="0" w:color="auto"/>
      </w:divBdr>
    </w:div>
    <w:div w:id="1875575235">
      <w:bodyDiv w:val="1"/>
      <w:marLeft w:val="0"/>
      <w:marRight w:val="0"/>
      <w:marTop w:val="0"/>
      <w:marBottom w:val="0"/>
      <w:divBdr>
        <w:top w:val="none" w:sz="0" w:space="0" w:color="auto"/>
        <w:left w:val="none" w:sz="0" w:space="0" w:color="auto"/>
        <w:bottom w:val="none" w:sz="0" w:space="0" w:color="auto"/>
        <w:right w:val="none" w:sz="0" w:space="0" w:color="auto"/>
      </w:divBdr>
      <w:divsChild>
        <w:div w:id="79838485">
          <w:marLeft w:val="0"/>
          <w:marRight w:val="0"/>
          <w:marTop w:val="0"/>
          <w:marBottom w:val="0"/>
          <w:divBdr>
            <w:top w:val="none" w:sz="0" w:space="0" w:color="auto"/>
            <w:left w:val="none" w:sz="0" w:space="0" w:color="auto"/>
            <w:bottom w:val="none" w:sz="0" w:space="0" w:color="auto"/>
            <w:right w:val="none" w:sz="0" w:space="0" w:color="auto"/>
          </w:divBdr>
        </w:div>
        <w:div w:id="164904643">
          <w:marLeft w:val="0"/>
          <w:marRight w:val="0"/>
          <w:marTop w:val="0"/>
          <w:marBottom w:val="0"/>
          <w:divBdr>
            <w:top w:val="none" w:sz="0" w:space="0" w:color="auto"/>
            <w:left w:val="none" w:sz="0" w:space="0" w:color="auto"/>
            <w:bottom w:val="none" w:sz="0" w:space="0" w:color="auto"/>
            <w:right w:val="none" w:sz="0" w:space="0" w:color="auto"/>
          </w:divBdr>
        </w:div>
        <w:div w:id="278074734">
          <w:marLeft w:val="0"/>
          <w:marRight w:val="0"/>
          <w:marTop w:val="0"/>
          <w:marBottom w:val="0"/>
          <w:divBdr>
            <w:top w:val="none" w:sz="0" w:space="0" w:color="auto"/>
            <w:left w:val="none" w:sz="0" w:space="0" w:color="auto"/>
            <w:bottom w:val="none" w:sz="0" w:space="0" w:color="auto"/>
            <w:right w:val="none" w:sz="0" w:space="0" w:color="auto"/>
          </w:divBdr>
        </w:div>
        <w:div w:id="448203976">
          <w:marLeft w:val="0"/>
          <w:marRight w:val="0"/>
          <w:marTop w:val="0"/>
          <w:marBottom w:val="0"/>
          <w:divBdr>
            <w:top w:val="none" w:sz="0" w:space="0" w:color="auto"/>
            <w:left w:val="none" w:sz="0" w:space="0" w:color="auto"/>
            <w:bottom w:val="none" w:sz="0" w:space="0" w:color="auto"/>
            <w:right w:val="none" w:sz="0" w:space="0" w:color="auto"/>
          </w:divBdr>
        </w:div>
        <w:div w:id="798961411">
          <w:marLeft w:val="0"/>
          <w:marRight w:val="0"/>
          <w:marTop w:val="0"/>
          <w:marBottom w:val="0"/>
          <w:divBdr>
            <w:top w:val="none" w:sz="0" w:space="0" w:color="auto"/>
            <w:left w:val="none" w:sz="0" w:space="0" w:color="auto"/>
            <w:bottom w:val="none" w:sz="0" w:space="0" w:color="auto"/>
            <w:right w:val="none" w:sz="0" w:space="0" w:color="auto"/>
          </w:divBdr>
        </w:div>
        <w:div w:id="843084565">
          <w:marLeft w:val="0"/>
          <w:marRight w:val="0"/>
          <w:marTop w:val="0"/>
          <w:marBottom w:val="0"/>
          <w:divBdr>
            <w:top w:val="none" w:sz="0" w:space="0" w:color="auto"/>
            <w:left w:val="none" w:sz="0" w:space="0" w:color="auto"/>
            <w:bottom w:val="none" w:sz="0" w:space="0" w:color="auto"/>
            <w:right w:val="none" w:sz="0" w:space="0" w:color="auto"/>
          </w:divBdr>
        </w:div>
        <w:div w:id="1176578317">
          <w:marLeft w:val="0"/>
          <w:marRight w:val="0"/>
          <w:marTop w:val="0"/>
          <w:marBottom w:val="0"/>
          <w:divBdr>
            <w:top w:val="none" w:sz="0" w:space="0" w:color="auto"/>
            <w:left w:val="none" w:sz="0" w:space="0" w:color="auto"/>
            <w:bottom w:val="none" w:sz="0" w:space="0" w:color="auto"/>
            <w:right w:val="none" w:sz="0" w:space="0" w:color="auto"/>
          </w:divBdr>
        </w:div>
        <w:div w:id="1453598601">
          <w:marLeft w:val="0"/>
          <w:marRight w:val="0"/>
          <w:marTop w:val="0"/>
          <w:marBottom w:val="0"/>
          <w:divBdr>
            <w:top w:val="none" w:sz="0" w:space="0" w:color="auto"/>
            <w:left w:val="none" w:sz="0" w:space="0" w:color="auto"/>
            <w:bottom w:val="none" w:sz="0" w:space="0" w:color="auto"/>
            <w:right w:val="none" w:sz="0" w:space="0" w:color="auto"/>
          </w:divBdr>
        </w:div>
        <w:div w:id="1715159576">
          <w:marLeft w:val="0"/>
          <w:marRight w:val="0"/>
          <w:marTop w:val="0"/>
          <w:marBottom w:val="0"/>
          <w:divBdr>
            <w:top w:val="none" w:sz="0" w:space="0" w:color="auto"/>
            <w:left w:val="none" w:sz="0" w:space="0" w:color="auto"/>
            <w:bottom w:val="none" w:sz="0" w:space="0" w:color="auto"/>
            <w:right w:val="none" w:sz="0" w:space="0" w:color="auto"/>
          </w:divBdr>
        </w:div>
        <w:div w:id="1862816293">
          <w:marLeft w:val="0"/>
          <w:marRight w:val="0"/>
          <w:marTop w:val="0"/>
          <w:marBottom w:val="0"/>
          <w:divBdr>
            <w:top w:val="none" w:sz="0" w:space="0" w:color="auto"/>
            <w:left w:val="none" w:sz="0" w:space="0" w:color="auto"/>
            <w:bottom w:val="none" w:sz="0" w:space="0" w:color="auto"/>
            <w:right w:val="none" w:sz="0" w:space="0" w:color="auto"/>
          </w:divBdr>
        </w:div>
      </w:divsChild>
    </w:div>
    <w:div w:id="1889761594">
      <w:bodyDiv w:val="1"/>
      <w:marLeft w:val="0"/>
      <w:marRight w:val="0"/>
      <w:marTop w:val="0"/>
      <w:marBottom w:val="0"/>
      <w:divBdr>
        <w:top w:val="none" w:sz="0" w:space="0" w:color="auto"/>
        <w:left w:val="none" w:sz="0" w:space="0" w:color="auto"/>
        <w:bottom w:val="none" w:sz="0" w:space="0" w:color="auto"/>
        <w:right w:val="none" w:sz="0" w:space="0" w:color="auto"/>
      </w:divBdr>
    </w:div>
    <w:div w:id="1890724752">
      <w:bodyDiv w:val="1"/>
      <w:marLeft w:val="0"/>
      <w:marRight w:val="0"/>
      <w:marTop w:val="0"/>
      <w:marBottom w:val="0"/>
      <w:divBdr>
        <w:top w:val="none" w:sz="0" w:space="0" w:color="auto"/>
        <w:left w:val="none" w:sz="0" w:space="0" w:color="auto"/>
        <w:bottom w:val="none" w:sz="0" w:space="0" w:color="auto"/>
        <w:right w:val="none" w:sz="0" w:space="0" w:color="auto"/>
      </w:divBdr>
    </w:div>
    <w:div w:id="1996369766">
      <w:bodyDiv w:val="1"/>
      <w:marLeft w:val="0"/>
      <w:marRight w:val="0"/>
      <w:marTop w:val="0"/>
      <w:marBottom w:val="0"/>
      <w:divBdr>
        <w:top w:val="none" w:sz="0" w:space="0" w:color="auto"/>
        <w:left w:val="none" w:sz="0" w:space="0" w:color="auto"/>
        <w:bottom w:val="none" w:sz="0" w:space="0" w:color="auto"/>
        <w:right w:val="none" w:sz="0" w:space="0" w:color="auto"/>
      </w:divBdr>
    </w:div>
    <w:div w:id="2046518463">
      <w:bodyDiv w:val="1"/>
      <w:marLeft w:val="0"/>
      <w:marRight w:val="0"/>
      <w:marTop w:val="0"/>
      <w:marBottom w:val="0"/>
      <w:divBdr>
        <w:top w:val="none" w:sz="0" w:space="0" w:color="auto"/>
        <w:left w:val="none" w:sz="0" w:space="0" w:color="auto"/>
        <w:bottom w:val="none" w:sz="0" w:space="0" w:color="auto"/>
        <w:right w:val="none" w:sz="0" w:space="0" w:color="auto"/>
      </w:divBdr>
    </w:div>
    <w:div w:id="2046903200">
      <w:bodyDiv w:val="1"/>
      <w:marLeft w:val="0"/>
      <w:marRight w:val="0"/>
      <w:marTop w:val="0"/>
      <w:marBottom w:val="0"/>
      <w:divBdr>
        <w:top w:val="none" w:sz="0" w:space="0" w:color="auto"/>
        <w:left w:val="none" w:sz="0" w:space="0" w:color="auto"/>
        <w:bottom w:val="none" w:sz="0" w:space="0" w:color="auto"/>
        <w:right w:val="none" w:sz="0" w:space="0" w:color="auto"/>
      </w:divBdr>
    </w:div>
    <w:div w:id="2096710085">
      <w:bodyDiv w:val="1"/>
      <w:marLeft w:val="0"/>
      <w:marRight w:val="0"/>
      <w:marTop w:val="0"/>
      <w:marBottom w:val="0"/>
      <w:divBdr>
        <w:top w:val="none" w:sz="0" w:space="0" w:color="auto"/>
        <w:left w:val="none" w:sz="0" w:space="0" w:color="auto"/>
        <w:bottom w:val="none" w:sz="0" w:space="0" w:color="auto"/>
        <w:right w:val="none" w:sz="0" w:space="0" w:color="auto"/>
      </w:divBdr>
    </w:div>
    <w:div w:id="2101825125">
      <w:bodyDiv w:val="1"/>
      <w:marLeft w:val="0"/>
      <w:marRight w:val="0"/>
      <w:marTop w:val="0"/>
      <w:marBottom w:val="0"/>
      <w:divBdr>
        <w:top w:val="none" w:sz="0" w:space="0" w:color="auto"/>
        <w:left w:val="none" w:sz="0" w:space="0" w:color="auto"/>
        <w:bottom w:val="none" w:sz="0" w:space="0" w:color="auto"/>
        <w:right w:val="none" w:sz="0" w:space="0" w:color="auto"/>
      </w:divBdr>
    </w:div>
    <w:div w:id="2108959285">
      <w:bodyDiv w:val="1"/>
      <w:marLeft w:val="0"/>
      <w:marRight w:val="0"/>
      <w:marTop w:val="0"/>
      <w:marBottom w:val="0"/>
      <w:divBdr>
        <w:top w:val="none" w:sz="0" w:space="0" w:color="auto"/>
        <w:left w:val="none" w:sz="0" w:space="0" w:color="auto"/>
        <w:bottom w:val="none" w:sz="0" w:space="0" w:color="auto"/>
        <w:right w:val="none" w:sz="0" w:space="0" w:color="auto"/>
      </w:divBdr>
    </w:div>
    <w:div w:id="2138571621">
      <w:bodyDiv w:val="1"/>
      <w:marLeft w:val="0"/>
      <w:marRight w:val="0"/>
      <w:marTop w:val="0"/>
      <w:marBottom w:val="0"/>
      <w:divBdr>
        <w:top w:val="none" w:sz="0" w:space="0" w:color="auto"/>
        <w:left w:val="none" w:sz="0" w:space="0" w:color="auto"/>
        <w:bottom w:val="none" w:sz="0" w:space="0" w:color="auto"/>
        <w:right w:val="none" w:sz="0" w:space="0" w:color="auto"/>
      </w:divBdr>
      <w:divsChild>
        <w:div w:id="263734709">
          <w:marLeft w:val="662"/>
          <w:marRight w:val="0"/>
          <w:marTop w:val="110"/>
          <w:marBottom w:val="0"/>
          <w:divBdr>
            <w:top w:val="none" w:sz="0" w:space="0" w:color="auto"/>
            <w:left w:val="none" w:sz="0" w:space="0" w:color="auto"/>
            <w:bottom w:val="none" w:sz="0" w:space="0" w:color="auto"/>
            <w:right w:val="none" w:sz="0" w:space="0" w:color="auto"/>
          </w:divBdr>
        </w:div>
        <w:div w:id="407507492">
          <w:marLeft w:val="1138"/>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BDDBA-1BFE-4CF6-9F6C-A4716BE0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33815</Words>
  <Characters>192746</Characters>
  <Application>Microsoft Office Word</Application>
  <DocSecurity>4</DocSecurity>
  <Lines>1606</Lines>
  <Paragraphs>452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226109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J.C.Fisher</dc:creator>
  <cp:keywords/>
  <dc:description/>
  <cp:lastModifiedBy>JMistry</cp:lastModifiedBy>
  <cp:revision>2</cp:revision>
  <cp:lastPrinted>2019-12-17T11:12:00Z</cp:lastPrinted>
  <dcterms:created xsi:type="dcterms:W3CDTF">2021-07-21T10:30:00Z</dcterms:created>
  <dcterms:modified xsi:type="dcterms:W3CDTF">2021-07-21T10:30:00Z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http://csl.mendeley.com/styles/478543211/apa-2</vt:lpwstr>
  </property>
  <property fmtid="{D5CDD505-2E9C-101B-9397-08002B2CF9AE}" pid="9" name="Mendeley Recent Style Name 3_1">
    <vt:lpwstr>American Psychological Association 7th edition - Jess Fisher, PhD Biodiversity Management</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http://www.zotero.org/styles/environment-international</vt:lpwstr>
  </property>
  <property fmtid="{D5CDD505-2E9C-101B-9397-08002B2CF9AE}" pid="13" name="Mendeley Recent Style Name 5_1">
    <vt:lpwstr>Environment International</vt:lpwstr>
  </property>
  <property fmtid="{D5CDD505-2E9C-101B-9397-08002B2CF9AE}" pid="14" name="Mendeley Recent Style Id 6_1">
    <vt:lpwstr>http://www.zotero.org/styles/environmental-research-letters</vt:lpwstr>
  </property>
  <property fmtid="{D5CDD505-2E9C-101B-9397-08002B2CF9AE}" pid="15" name="Mendeley Recent Style Name 6_1">
    <vt:lpwstr>Environmental Research Letters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http://www.zotero.org/styles/landscape-and-urban-planning</vt:lpwstr>
  </property>
  <property fmtid="{D5CDD505-2E9C-101B-9397-08002B2CF9AE}" pid="19" name="Mendeley Recent Style Name 8_1">
    <vt:lpwstr>Landscape and Urban Planning</vt:lpwstr>
  </property>
  <property fmtid="{D5CDD505-2E9C-101B-9397-08002B2CF9AE}" pid="20" name="Mendeley Recent Style Id 9_1">
    <vt:lpwstr>http://www.zotero.org/styles/polar-biology</vt:lpwstr>
  </property>
  <property fmtid="{D5CDD505-2E9C-101B-9397-08002B2CF9AE}" pid="21" name="Mendeley Recent Style Name 9_1">
    <vt:lpwstr>Polar Biology</vt:lpwstr>
  </property>
  <property fmtid="{D5CDD505-2E9C-101B-9397-08002B2CF9AE}" pid="22" name="Mendeley Document_1">
    <vt:lpwstr>True</vt:lpwstr>
  </property>
  <property fmtid="{D5CDD505-2E9C-101B-9397-08002B2CF9AE}" pid="23" name="Mendeley Unique User Id_1">
    <vt:lpwstr>93181b15-5881-311d-aad0-f50b77c72c4d</vt:lpwstr>
  </property>
  <property fmtid="{D5CDD505-2E9C-101B-9397-08002B2CF9AE}" pid="24" name="Mendeley Citation Style_1">
    <vt:lpwstr>http://csl.mendeley.com/styles/478543211/apa-2</vt:lpwstr>
  </property>
</Properties>
</file>