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CCE9" w14:textId="778EEE5F" w:rsidR="00B22E1F" w:rsidRPr="00972637" w:rsidRDefault="00B22E1F" w:rsidP="007306C7">
      <w:pPr>
        <w:spacing w:line="276" w:lineRule="auto"/>
        <w:rPr>
          <w:rFonts w:ascii="Times New Roman" w:hAnsi="Times New Roman" w:cs="Times New Roman"/>
          <w:b/>
          <w:sz w:val="24"/>
          <w:szCs w:val="24"/>
        </w:rPr>
      </w:pPr>
      <w:bookmarkStart w:id="0" w:name="_GoBack"/>
      <w:bookmarkEnd w:id="0"/>
      <w:r w:rsidRPr="00972637">
        <w:rPr>
          <w:rFonts w:ascii="Times New Roman" w:hAnsi="Times New Roman" w:cs="Times New Roman"/>
          <w:b/>
          <w:sz w:val="24"/>
          <w:szCs w:val="24"/>
        </w:rPr>
        <w:t>New Plant Breeding Techniques and their regulatory implications</w:t>
      </w:r>
      <w:r>
        <w:rPr>
          <w:rFonts w:ascii="Times New Roman" w:hAnsi="Times New Roman" w:cs="Times New Roman"/>
          <w:b/>
          <w:sz w:val="24"/>
          <w:szCs w:val="24"/>
        </w:rPr>
        <w:t>: An opportunity to advance metabolomics approaches</w:t>
      </w:r>
    </w:p>
    <w:p w14:paraId="22DCA14E" w14:textId="2892B0BE" w:rsidR="00B97E9E" w:rsidRPr="00B9162D" w:rsidRDefault="00951483" w:rsidP="007306C7">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Eugenia M.A. Enfissi</w:t>
      </w:r>
      <w:r w:rsidR="0068491B" w:rsidRPr="0068491B">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222D3E">
        <w:rPr>
          <w:rFonts w:ascii="Times New Roman" w:hAnsi="Times New Roman" w:cs="Times New Roman"/>
          <w:sz w:val="24"/>
          <w:szCs w:val="24"/>
        </w:rPr>
        <w:t>Margit Drapal</w:t>
      </w:r>
      <w:r w:rsidR="0068491B" w:rsidRPr="0068491B">
        <w:rPr>
          <w:rFonts w:ascii="Times New Roman" w:hAnsi="Times New Roman" w:cs="Times New Roman"/>
          <w:sz w:val="24"/>
          <w:szCs w:val="24"/>
          <w:vertAlign w:val="superscript"/>
        </w:rPr>
        <w:t>¶</w:t>
      </w:r>
      <w:r w:rsidR="00222D3E">
        <w:rPr>
          <w:rFonts w:ascii="Times New Roman" w:hAnsi="Times New Roman" w:cs="Times New Roman"/>
          <w:sz w:val="24"/>
          <w:szCs w:val="24"/>
        </w:rPr>
        <w:t xml:space="preserve">, </w:t>
      </w:r>
      <w:r w:rsidR="008524E6">
        <w:rPr>
          <w:rFonts w:ascii="Times New Roman" w:hAnsi="Times New Roman" w:cs="Times New Roman"/>
          <w:sz w:val="24"/>
          <w:szCs w:val="24"/>
        </w:rPr>
        <w:t>Laura Perez-Fons</w:t>
      </w:r>
      <w:r w:rsidR="0068491B" w:rsidRPr="0068491B">
        <w:rPr>
          <w:rFonts w:ascii="Times New Roman" w:hAnsi="Times New Roman" w:cs="Times New Roman"/>
          <w:sz w:val="24"/>
          <w:szCs w:val="24"/>
          <w:vertAlign w:val="superscript"/>
        </w:rPr>
        <w:t>¶</w:t>
      </w:r>
      <w:r w:rsidR="008524E6">
        <w:rPr>
          <w:rFonts w:ascii="Times New Roman" w:hAnsi="Times New Roman" w:cs="Times New Roman"/>
          <w:sz w:val="24"/>
          <w:szCs w:val="24"/>
        </w:rPr>
        <w:t xml:space="preserve">, </w:t>
      </w:r>
      <w:r>
        <w:rPr>
          <w:rFonts w:ascii="Times New Roman" w:hAnsi="Times New Roman" w:cs="Times New Roman"/>
          <w:sz w:val="24"/>
          <w:szCs w:val="24"/>
        </w:rPr>
        <w:t>Marilise Nogueira</w:t>
      </w:r>
      <w:r w:rsidR="0068491B" w:rsidRPr="0068491B">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662B28">
        <w:rPr>
          <w:rFonts w:ascii="Times New Roman" w:hAnsi="Times New Roman" w:cs="Times New Roman"/>
          <w:sz w:val="24"/>
          <w:szCs w:val="24"/>
        </w:rPr>
        <w:t>Harriet M. Berry</w:t>
      </w:r>
      <w:r w:rsidR="0068491B" w:rsidRPr="0068491B">
        <w:rPr>
          <w:rFonts w:ascii="Times New Roman" w:hAnsi="Times New Roman" w:cs="Times New Roman"/>
          <w:sz w:val="24"/>
          <w:szCs w:val="24"/>
          <w:vertAlign w:val="superscript"/>
        </w:rPr>
        <w:t>¶</w:t>
      </w:r>
      <w:r w:rsidR="00662B28">
        <w:rPr>
          <w:rFonts w:ascii="Times New Roman" w:hAnsi="Times New Roman" w:cs="Times New Roman"/>
          <w:sz w:val="24"/>
          <w:szCs w:val="24"/>
        </w:rPr>
        <w:t>, Juliana Almeida</w:t>
      </w:r>
      <w:r w:rsidR="0068491B" w:rsidRPr="0068491B">
        <w:rPr>
          <w:rFonts w:ascii="Times New Roman" w:hAnsi="Times New Roman" w:cs="Times New Roman"/>
          <w:sz w:val="24"/>
          <w:szCs w:val="24"/>
          <w:vertAlign w:val="superscript"/>
        </w:rPr>
        <w:t>¶</w:t>
      </w:r>
      <w:r w:rsidR="00662B28">
        <w:rPr>
          <w:rFonts w:ascii="Times New Roman" w:hAnsi="Times New Roman" w:cs="Times New Roman"/>
          <w:sz w:val="24"/>
          <w:szCs w:val="24"/>
        </w:rPr>
        <w:t xml:space="preserve"> and Paul D. Fraser</w:t>
      </w:r>
      <w:r w:rsidR="00704E00">
        <w:rPr>
          <w:rFonts w:ascii="Times New Roman" w:hAnsi="Times New Roman" w:cs="Times New Roman"/>
          <w:sz w:val="24"/>
          <w:szCs w:val="24"/>
        </w:rPr>
        <w:t>*</w:t>
      </w:r>
    </w:p>
    <w:p w14:paraId="6372128E" w14:textId="618DC67E" w:rsidR="00704E00" w:rsidRDefault="00704E00" w:rsidP="007306C7">
      <w:pPr>
        <w:spacing w:line="276" w:lineRule="auto"/>
        <w:rPr>
          <w:rFonts w:ascii="Times New Roman" w:hAnsi="Times New Roman" w:cs="Times New Roman"/>
          <w:sz w:val="24"/>
          <w:szCs w:val="24"/>
        </w:rPr>
      </w:pPr>
      <w:r w:rsidRPr="00704E00">
        <w:rPr>
          <w:rFonts w:ascii="Times New Roman" w:hAnsi="Times New Roman" w:cs="Times New Roman"/>
          <w:sz w:val="24"/>
          <w:szCs w:val="24"/>
        </w:rPr>
        <w:t xml:space="preserve">Department of Biological Sciences, </w:t>
      </w:r>
      <w:r>
        <w:rPr>
          <w:rFonts w:ascii="Times New Roman" w:hAnsi="Times New Roman" w:cs="Times New Roman"/>
          <w:sz w:val="24"/>
          <w:szCs w:val="24"/>
        </w:rPr>
        <w:t xml:space="preserve">School of Life Sciences and the Environment, </w:t>
      </w:r>
      <w:r w:rsidRPr="00704E00">
        <w:rPr>
          <w:rFonts w:ascii="Times New Roman" w:hAnsi="Times New Roman" w:cs="Times New Roman"/>
          <w:sz w:val="24"/>
          <w:szCs w:val="24"/>
        </w:rPr>
        <w:t xml:space="preserve">Royal Holloway University of London, Egham, </w:t>
      </w:r>
      <w:r>
        <w:rPr>
          <w:rFonts w:ascii="Times New Roman" w:hAnsi="Times New Roman" w:cs="Times New Roman"/>
          <w:sz w:val="24"/>
          <w:szCs w:val="24"/>
        </w:rPr>
        <w:t xml:space="preserve">TW20 0EX </w:t>
      </w:r>
      <w:r w:rsidRPr="00704E00">
        <w:rPr>
          <w:rFonts w:ascii="Times New Roman" w:hAnsi="Times New Roman" w:cs="Times New Roman"/>
          <w:sz w:val="24"/>
          <w:szCs w:val="24"/>
        </w:rPr>
        <w:t>United Kingdom</w:t>
      </w:r>
    </w:p>
    <w:p w14:paraId="1704C9C2" w14:textId="63A83BE1" w:rsidR="00704E00" w:rsidRDefault="00704E00" w:rsidP="007306C7">
      <w:pPr>
        <w:spacing w:line="276"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8" w:history="1">
        <w:r w:rsidRPr="00D80946">
          <w:rPr>
            <w:rStyle w:val="Hyperlink"/>
            <w:rFonts w:ascii="Times New Roman" w:hAnsi="Times New Roman" w:cs="Times New Roman"/>
            <w:sz w:val="24"/>
            <w:szCs w:val="24"/>
          </w:rPr>
          <w:t>p.fraser@rhul.ac.uk</w:t>
        </w:r>
      </w:hyperlink>
      <w:r>
        <w:rPr>
          <w:rFonts w:ascii="Times New Roman" w:hAnsi="Times New Roman" w:cs="Times New Roman"/>
          <w:sz w:val="24"/>
          <w:szCs w:val="24"/>
        </w:rPr>
        <w:t xml:space="preserve">, </w:t>
      </w:r>
      <w:r w:rsidRPr="00704E00">
        <w:rPr>
          <w:rFonts w:ascii="Times New Roman" w:hAnsi="Times New Roman" w:cs="Times New Roman"/>
          <w:sz w:val="24"/>
          <w:szCs w:val="24"/>
        </w:rPr>
        <w:t>Tel: +44 1784 443555</w:t>
      </w:r>
    </w:p>
    <w:p w14:paraId="08B64008" w14:textId="1E87B30A" w:rsidR="00E63D2C" w:rsidRDefault="003C0989" w:rsidP="007306C7">
      <w:pPr>
        <w:spacing w:line="276" w:lineRule="auto"/>
        <w:rPr>
          <w:rFonts w:ascii="Times New Roman" w:hAnsi="Times New Roman" w:cs="Times New Roman"/>
          <w:sz w:val="24"/>
          <w:szCs w:val="24"/>
        </w:rPr>
      </w:pPr>
      <w:r w:rsidRPr="0068491B">
        <w:rPr>
          <w:rFonts w:ascii="Times New Roman" w:hAnsi="Times New Roman" w:cs="Times New Roman"/>
          <w:sz w:val="24"/>
          <w:szCs w:val="24"/>
          <w:vertAlign w:val="superscript"/>
        </w:rPr>
        <w:t>¶</w:t>
      </w:r>
      <w:r w:rsidR="008524E6">
        <w:rPr>
          <w:rFonts w:ascii="Times New Roman" w:hAnsi="Times New Roman" w:cs="Times New Roman"/>
          <w:sz w:val="24"/>
          <w:szCs w:val="24"/>
        </w:rPr>
        <w:t>All authors contributed</w:t>
      </w:r>
      <w:r w:rsidR="00EB71F7">
        <w:rPr>
          <w:rFonts w:ascii="Times New Roman" w:hAnsi="Times New Roman" w:cs="Times New Roman"/>
          <w:sz w:val="24"/>
          <w:szCs w:val="24"/>
        </w:rPr>
        <w:t xml:space="preserve"> equally</w:t>
      </w:r>
      <w:r w:rsidR="00E63D2C">
        <w:rPr>
          <w:rFonts w:ascii="Times New Roman" w:hAnsi="Times New Roman" w:cs="Times New Roman"/>
          <w:sz w:val="24"/>
          <w:szCs w:val="24"/>
        </w:rPr>
        <w:t xml:space="preserve"> to this work.</w:t>
      </w:r>
    </w:p>
    <w:p w14:paraId="5A59CABA" w14:textId="74E85DD9" w:rsidR="00697483" w:rsidRDefault="00697483" w:rsidP="007306C7">
      <w:pPr>
        <w:spacing w:line="276" w:lineRule="auto"/>
        <w:rPr>
          <w:rFonts w:ascii="Times New Roman" w:hAnsi="Times New Roman" w:cs="Times New Roman"/>
          <w:b/>
          <w:sz w:val="24"/>
          <w:szCs w:val="24"/>
        </w:rPr>
      </w:pPr>
      <w:r w:rsidRPr="00697483">
        <w:rPr>
          <w:rFonts w:ascii="Times New Roman" w:hAnsi="Times New Roman" w:cs="Times New Roman"/>
          <w:b/>
          <w:sz w:val="24"/>
          <w:szCs w:val="24"/>
        </w:rPr>
        <w:t>Abstract</w:t>
      </w:r>
    </w:p>
    <w:p w14:paraId="106FA50A" w14:textId="4E40799B" w:rsidR="008462B2" w:rsidRPr="008462B2" w:rsidRDefault="005C63E8" w:rsidP="007306C7">
      <w:pPr>
        <w:spacing w:line="276" w:lineRule="auto"/>
        <w:rPr>
          <w:rFonts w:ascii="Times New Roman" w:hAnsi="Times New Roman" w:cs="Times New Roman"/>
          <w:sz w:val="24"/>
          <w:szCs w:val="24"/>
        </w:rPr>
      </w:pPr>
      <w:r>
        <w:rPr>
          <w:rFonts w:ascii="Times New Roman" w:hAnsi="Times New Roman" w:cs="Times New Roman"/>
          <w:sz w:val="24"/>
          <w:szCs w:val="24"/>
        </w:rPr>
        <w:t>O</w:t>
      </w:r>
      <w:r w:rsidR="008462B2">
        <w:rPr>
          <w:rFonts w:ascii="Times New Roman" w:hAnsi="Times New Roman" w:cs="Times New Roman"/>
          <w:sz w:val="24"/>
          <w:szCs w:val="24"/>
        </w:rPr>
        <w:t>ver the previous</w:t>
      </w:r>
      <w:r>
        <w:rPr>
          <w:rFonts w:ascii="Times New Roman" w:hAnsi="Times New Roman" w:cs="Times New Roman"/>
          <w:sz w:val="24"/>
          <w:szCs w:val="24"/>
        </w:rPr>
        <w:t xml:space="preserve"> decades</w:t>
      </w:r>
      <w:r w:rsidR="008462B2">
        <w:rPr>
          <w:rFonts w:ascii="Times New Roman" w:hAnsi="Times New Roman" w:cs="Times New Roman"/>
          <w:sz w:val="24"/>
          <w:szCs w:val="24"/>
        </w:rPr>
        <w:t>,</w:t>
      </w:r>
      <w:r>
        <w:rPr>
          <w:rFonts w:ascii="Times New Roman" w:hAnsi="Times New Roman" w:cs="Times New Roman"/>
          <w:sz w:val="24"/>
          <w:szCs w:val="24"/>
        </w:rPr>
        <w:t xml:space="preserve"> </w:t>
      </w:r>
      <w:r w:rsidR="008462B2">
        <w:rPr>
          <w:rFonts w:ascii="Times New Roman" w:hAnsi="Times New Roman" w:cs="Times New Roman"/>
          <w:sz w:val="24"/>
          <w:szCs w:val="24"/>
        </w:rPr>
        <w:t>biotechnological innovations have</w:t>
      </w:r>
      <w:r>
        <w:rPr>
          <w:rFonts w:ascii="Times New Roman" w:hAnsi="Times New Roman" w:cs="Times New Roman"/>
          <w:sz w:val="24"/>
          <w:szCs w:val="24"/>
        </w:rPr>
        <w:t xml:space="preserve"> </w:t>
      </w:r>
      <w:r w:rsidR="008462B2">
        <w:rPr>
          <w:rFonts w:ascii="Times New Roman" w:hAnsi="Times New Roman" w:cs="Times New Roman"/>
          <w:sz w:val="24"/>
          <w:szCs w:val="24"/>
        </w:rPr>
        <w:t>led</w:t>
      </w:r>
      <w:r>
        <w:rPr>
          <w:rFonts w:ascii="Times New Roman" w:hAnsi="Times New Roman" w:cs="Times New Roman"/>
          <w:sz w:val="24"/>
          <w:szCs w:val="24"/>
        </w:rPr>
        <w:t xml:space="preserve"> to </w:t>
      </w:r>
      <w:r w:rsidR="008462B2">
        <w:rPr>
          <w:rFonts w:ascii="Times New Roman" w:hAnsi="Times New Roman" w:cs="Times New Roman"/>
          <w:sz w:val="24"/>
          <w:szCs w:val="24"/>
        </w:rPr>
        <w:t>improved</w:t>
      </w:r>
      <w:r>
        <w:rPr>
          <w:rFonts w:ascii="Times New Roman" w:hAnsi="Times New Roman" w:cs="Times New Roman"/>
          <w:sz w:val="24"/>
          <w:szCs w:val="24"/>
        </w:rPr>
        <w:t xml:space="preserve"> agricultural productivity,</w:t>
      </w:r>
      <w:r w:rsidR="008462B2">
        <w:rPr>
          <w:rFonts w:ascii="Times New Roman" w:hAnsi="Times New Roman" w:cs="Times New Roman"/>
          <w:sz w:val="24"/>
          <w:szCs w:val="24"/>
        </w:rPr>
        <w:t xml:space="preserve"> </w:t>
      </w:r>
      <w:r>
        <w:rPr>
          <w:rFonts w:ascii="Times New Roman" w:hAnsi="Times New Roman" w:cs="Times New Roman"/>
          <w:sz w:val="24"/>
          <w:szCs w:val="24"/>
        </w:rPr>
        <w:t xml:space="preserve">more nutritious foods and lower chemical </w:t>
      </w:r>
      <w:r w:rsidR="008462B2">
        <w:rPr>
          <w:rFonts w:ascii="Times New Roman" w:hAnsi="Times New Roman" w:cs="Times New Roman"/>
          <w:sz w:val="24"/>
          <w:szCs w:val="24"/>
        </w:rPr>
        <w:t>usage</w:t>
      </w:r>
      <w:r>
        <w:rPr>
          <w:rFonts w:ascii="Times New Roman" w:hAnsi="Times New Roman" w:cs="Times New Roman"/>
          <w:sz w:val="24"/>
          <w:szCs w:val="24"/>
        </w:rPr>
        <w:t xml:space="preserve">. Both in western societies and Low Medium Income </w:t>
      </w:r>
      <w:r w:rsidR="00B9162D">
        <w:rPr>
          <w:rFonts w:ascii="Times New Roman" w:hAnsi="Times New Roman" w:cs="Times New Roman"/>
          <w:sz w:val="24"/>
          <w:szCs w:val="24"/>
        </w:rPr>
        <w:t>Countries</w:t>
      </w:r>
      <w:r>
        <w:rPr>
          <w:rFonts w:ascii="Times New Roman" w:hAnsi="Times New Roman" w:cs="Times New Roman"/>
          <w:sz w:val="24"/>
          <w:szCs w:val="24"/>
        </w:rPr>
        <w:t xml:space="preserve"> (LMICs). However, the projected increases in the </w:t>
      </w:r>
      <w:r w:rsidR="008462B2">
        <w:rPr>
          <w:rFonts w:ascii="Times New Roman" w:hAnsi="Times New Roman" w:cs="Times New Roman"/>
          <w:sz w:val="24"/>
          <w:szCs w:val="24"/>
        </w:rPr>
        <w:t>global</w:t>
      </w:r>
      <w:r>
        <w:rPr>
          <w:rFonts w:ascii="Times New Roman" w:hAnsi="Times New Roman" w:cs="Times New Roman"/>
          <w:sz w:val="24"/>
          <w:szCs w:val="24"/>
        </w:rPr>
        <w:t xml:space="preserve"> population,</w:t>
      </w:r>
      <w:r w:rsidR="008462B2">
        <w:rPr>
          <w:rFonts w:ascii="Times New Roman" w:hAnsi="Times New Roman" w:cs="Times New Roman"/>
          <w:sz w:val="24"/>
          <w:szCs w:val="24"/>
        </w:rPr>
        <w:t xml:space="preserve"> </w:t>
      </w:r>
      <w:r>
        <w:rPr>
          <w:rFonts w:ascii="Times New Roman" w:hAnsi="Times New Roman" w:cs="Times New Roman"/>
          <w:sz w:val="24"/>
          <w:szCs w:val="24"/>
        </w:rPr>
        <w:t>means the</w:t>
      </w:r>
      <w:r w:rsidR="008462B2">
        <w:rPr>
          <w:rFonts w:ascii="Times New Roman" w:hAnsi="Times New Roman" w:cs="Times New Roman"/>
          <w:sz w:val="24"/>
          <w:szCs w:val="24"/>
        </w:rPr>
        <w:t xml:space="preserve"> </w:t>
      </w:r>
      <w:r>
        <w:rPr>
          <w:rFonts w:ascii="Times New Roman" w:hAnsi="Times New Roman" w:cs="Times New Roman"/>
          <w:sz w:val="24"/>
          <w:szCs w:val="24"/>
        </w:rPr>
        <w:t xml:space="preserve">production of nutritious food </w:t>
      </w:r>
      <w:r w:rsidR="008462B2">
        <w:rPr>
          <w:rFonts w:ascii="Times New Roman" w:hAnsi="Times New Roman" w:cs="Times New Roman"/>
          <w:sz w:val="24"/>
          <w:szCs w:val="24"/>
        </w:rPr>
        <w:t>stuffs</w:t>
      </w:r>
      <w:r>
        <w:rPr>
          <w:rFonts w:ascii="Times New Roman" w:hAnsi="Times New Roman" w:cs="Times New Roman"/>
          <w:sz w:val="24"/>
          <w:szCs w:val="24"/>
        </w:rPr>
        <w:t xml:space="preserve"> must increase</w:t>
      </w:r>
      <w:r w:rsidR="008462B2">
        <w:rPr>
          <w:rFonts w:ascii="Times New Roman" w:hAnsi="Times New Roman" w:cs="Times New Roman"/>
          <w:sz w:val="24"/>
          <w:szCs w:val="24"/>
        </w:rPr>
        <w:t xml:space="preserve"> dramaticall</w:t>
      </w:r>
      <w:r w:rsidR="00B9162D">
        <w:rPr>
          <w:rFonts w:ascii="Times New Roman" w:hAnsi="Times New Roman" w:cs="Times New Roman"/>
          <w:sz w:val="24"/>
          <w:szCs w:val="24"/>
        </w:rPr>
        <w:t>y</w:t>
      </w:r>
      <w:r>
        <w:rPr>
          <w:rFonts w:ascii="Times New Roman" w:hAnsi="Times New Roman" w:cs="Times New Roman"/>
          <w:sz w:val="24"/>
          <w:szCs w:val="24"/>
        </w:rPr>
        <w:t>.</w:t>
      </w:r>
      <w:r w:rsidR="008462B2">
        <w:rPr>
          <w:rFonts w:ascii="Times New Roman" w:hAnsi="Times New Roman" w:cs="Times New Roman"/>
          <w:sz w:val="24"/>
          <w:szCs w:val="24"/>
        </w:rPr>
        <w:t xml:space="preserve"> Building on existing</w:t>
      </w:r>
      <w:r>
        <w:rPr>
          <w:rFonts w:ascii="Times New Roman" w:hAnsi="Times New Roman" w:cs="Times New Roman"/>
          <w:sz w:val="24"/>
          <w:szCs w:val="24"/>
        </w:rPr>
        <w:t xml:space="preserve"> genetic modification technologies a series of New Plant Breeding Technologies</w:t>
      </w:r>
      <w:r w:rsidR="008462B2">
        <w:rPr>
          <w:rFonts w:ascii="Times New Roman" w:hAnsi="Times New Roman" w:cs="Times New Roman"/>
          <w:sz w:val="24"/>
          <w:szCs w:val="24"/>
        </w:rPr>
        <w:t xml:space="preserve"> (NPBT)</w:t>
      </w:r>
      <w:r>
        <w:rPr>
          <w:rFonts w:ascii="Times New Roman" w:hAnsi="Times New Roman" w:cs="Times New Roman"/>
          <w:sz w:val="24"/>
          <w:szCs w:val="24"/>
        </w:rPr>
        <w:t xml:space="preserve"> has </w:t>
      </w:r>
      <w:r w:rsidR="008462B2">
        <w:rPr>
          <w:rFonts w:ascii="Times New Roman" w:hAnsi="Times New Roman" w:cs="Times New Roman"/>
          <w:sz w:val="24"/>
          <w:szCs w:val="24"/>
        </w:rPr>
        <w:t>recently</w:t>
      </w:r>
      <w:r>
        <w:rPr>
          <w:rFonts w:ascii="Times New Roman" w:hAnsi="Times New Roman" w:cs="Times New Roman"/>
          <w:sz w:val="24"/>
          <w:szCs w:val="24"/>
        </w:rPr>
        <w:t xml:space="preserve"> </w:t>
      </w:r>
      <w:r w:rsidR="008462B2">
        <w:rPr>
          <w:rFonts w:ascii="Times New Roman" w:hAnsi="Times New Roman" w:cs="Times New Roman"/>
          <w:sz w:val="24"/>
          <w:szCs w:val="24"/>
        </w:rPr>
        <w:t>emerged. These approaches include</w:t>
      </w:r>
      <w:r>
        <w:rPr>
          <w:rFonts w:ascii="Times New Roman" w:hAnsi="Times New Roman" w:cs="Times New Roman"/>
          <w:sz w:val="24"/>
          <w:szCs w:val="24"/>
        </w:rPr>
        <w:t>, Agro</w:t>
      </w:r>
      <w:r w:rsidR="008462B2">
        <w:rPr>
          <w:rFonts w:ascii="Times New Roman" w:hAnsi="Times New Roman" w:cs="Times New Roman"/>
          <w:sz w:val="24"/>
          <w:szCs w:val="24"/>
        </w:rPr>
        <w:t>-</w:t>
      </w:r>
      <w:r w:rsidR="00B9162D">
        <w:rPr>
          <w:rFonts w:ascii="Times New Roman" w:hAnsi="Times New Roman" w:cs="Times New Roman"/>
          <w:sz w:val="24"/>
          <w:szCs w:val="24"/>
        </w:rPr>
        <w:t>infiltration</w:t>
      </w:r>
      <w:r>
        <w:rPr>
          <w:rFonts w:ascii="Times New Roman" w:hAnsi="Times New Roman" w:cs="Times New Roman"/>
          <w:sz w:val="24"/>
          <w:szCs w:val="24"/>
        </w:rPr>
        <w:t>, grafting</w:t>
      </w:r>
      <w:r w:rsidR="008462B2">
        <w:rPr>
          <w:rFonts w:ascii="Times New Roman" w:hAnsi="Times New Roman" w:cs="Times New Roman"/>
          <w:sz w:val="24"/>
          <w:szCs w:val="24"/>
        </w:rPr>
        <w:t>, cis and intragen</w:t>
      </w:r>
      <w:r>
        <w:rPr>
          <w:rFonts w:ascii="Times New Roman" w:hAnsi="Times New Roman" w:cs="Times New Roman"/>
          <w:sz w:val="24"/>
          <w:szCs w:val="24"/>
        </w:rPr>
        <w:t xml:space="preserve">esis and gene editing </w:t>
      </w:r>
      <w:r w:rsidR="008462B2">
        <w:rPr>
          <w:rFonts w:ascii="Times New Roman" w:hAnsi="Times New Roman" w:cs="Times New Roman"/>
          <w:sz w:val="24"/>
          <w:szCs w:val="24"/>
        </w:rPr>
        <w:t>technologies</w:t>
      </w:r>
      <w:r>
        <w:rPr>
          <w:rFonts w:ascii="Times New Roman" w:hAnsi="Times New Roman" w:cs="Times New Roman"/>
          <w:sz w:val="24"/>
          <w:szCs w:val="24"/>
        </w:rPr>
        <w:t xml:space="preserve">. </w:t>
      </w:r>
      <w:r w:rsidR="008462B2">
        <w:rPr>
          <w:rFonts w:ascii="Times New Roman" w:hAnsi="Times New Roman" w:cs="Times New Roman"/>
          <w:sz w:val="24"/>
          <w:szCs w:val="24"/>
        </w:rPr>
        <w:t>How</w:t>
      </w:r>
      <w:r>
        <w:rPr>
          <w:rFonts w:ascii="Times New Roman" w:hAnsi="Times New Roman" w:cs="Times New Roman"/>
          <w:sz w:val="24"/>
          <w:szCs w:val="24"/>
        </w:rPr>
        <w:t xml:space="preserve"> these new </w:t>
      </w:r>
      <w:r w:rsidR="008462B2">
        <w:rPr>
          <w:rFonts w:ascii="Times New Roman" w:hAnsi="Times New Roman" w:cs="Times New Roman"/>
          <w:sz w:val="24"/>
          <w:szCs w:val="24"/>
        </w:rPr>
        <w:t>techniques</w:t>
      </w:r>
      <w:r>
        <w:rPr>
          <w:rFonts w:ascii="Times New Roman" w:hAnsi="Times New Roman" w:cs="Times New Roman"/>
          <w:sz w:val="24"/>
          <w:szCs w:val="24"/>
        </w:rPr>
        <w:t xml:space="preserve"> should be regulated has fostered considerable </w:t>
      </w:r>
      <w:r w:rsidR="008462B2">
        <w:rPr>
          <w:rFonts w:ascii="Times New Roman" w:hAnsi="Times New Roman" w:cs="Times New Roman"/>
          <w:sz w:val="24"/>
          <w:szCs w:val="24"/>
        </w:rPr>
        <w:t>debate.</w:t>
      </w:r>
      <w:r>
        <w:rPr>
          <w:rFonts w:ascii="Times New Roman" w:hAnsi="Times New Roman" w:cs="Times New Roman"/>
          <w:sz w:val="24"/>
          <w:szCs w:val="24"/>
        </w:rPr>
        <w:t xml:space="preserve"> </w:t>
      </w:r>
      <w:r w:rsidR="008462B2">
        <w:rPr>
          <w:rFonts w:ascii="Times New Roman" w:hAnsi="Times New Roman" w:cs="Times New Roman"/>
          <w:sz w:val="24"/>
          <w:szCs w:val="24"/>
        </w:rPr>
        <w:t>Concerns</w:t>
      </w:r>
      <w:r>
        <w:rPr>
          <w:rFonts w:ascii="Times New Roman" w:hAnsi="Times New Roman" w:cs="Times New Roman"/>
          <w:sz w:val="24"/>
          <w:szCs w:val="24"/>
        </w:rPr>
        <w:t xml:space="preserve"> have also </w:t>
      </w:r>
      <w:r w:rsidR="008462B2">
        <w:rPr>
          <w:rFonts w:ascii="Times New Roman" w:hAnsi="Times New Roman" w:cs="Times New Roman"/>
          <w:sz w:val="24"/>
          <w:szCs w:val="24"/>
        </w:rPr>
        <w:t>been</w:t>
      </w:r>
      <w:r>
        <w:rPr>
          <w:rFonts w:ascii="Times New Roman" w:hAnsi="Times New Roman" w:cs="Times New Roman"/>
          <w:sz w:val="24"/>
          <w:szCs w:val="24"/>
        </w:rPr>
        <w:t xml:space="preserve"> raised, to ensure over-regulation does not arise</w:t>
      </w:r>
      <w:r w:rsidR="008462B2">
        <w:rPr>
          <w:rFonts w:ascii="Times New Roman" w:hAnsi="Times New Roman" w:cs="Times New Roman"/>
          <w:sz w:val="24"/>
          <w:szCs w:val="24"/>
        </w:rPr>
        <w:t xml:space="preserve">, </w:t>
      </w:r>
      <w:r>
        <w:rPr>
          <w:rFonts w:ascii="Times New Roman" w:hAnsi="Times New Roman" w:cs="Times New Roman"/>
          <w:sz w:val="24"/>
          <w:szCs w:val="24"/>
        </w:rPr>
        <w:t xml:space="preserve">creating </w:t>
      </w:r>
      <w:r w:rsidR="008462B2">
        <w:rPr>
          <w:rFonts w:ascii="Times New Roman" w:hAnsi="Times New Roman" w:cs="Times New Roman"/>
          <w:sz w:val="24"/>
          <w:szCs w:val="24"/>
        </w:rPr>
        <w:t>administrative</w:t>
      </w:r>
      <w:r>
        <w:rPr>
          <w:rFonts w:ascii="Times New Roman" w:hAnsi="Times New Roman" w:cs="Times New Roman"/>
          <w:sz w:val="24"/>
          <w:szCs w:val="24"/>
        </w:rPr>
        <w:t xml:space="preserve"> and economic burden. In this article the existing landscape of genetically modified crops is reviewed and the potential of several New Plant Breeding Techniques (NPBT) described. Metabolomics is an omic technology that has developed in a concurrent manner with biotechnological </w:t>
      </w:r>
      <w:r w:rsidR="008462B2">
        <w:rPr>
          <w:rFonts w:ascii="Times New Roman" w:hAnsi="Times New Roman" w:cs="Times New Roman"/>
          <w:sz w:val="24"/>
          <w:szCs w:val="24"/>
        </w:rPr>
        <w:t>advances</w:t>
      </w:r>
      <w:r>
        <w:rPr>
          <w:rFonts w:ascii="Times New Roman" w:hAnsi="Times New Roman" w:cs="Times New Roman"/>
          <w:sz w:val="24"/>
          <w:szCs w:val="24"/>
        </w:rPr>
        <w:t xml:space="preserve"> in plant breeding. </w:t>
      </w:r>
      <w:r w:rsidR="008462B2">
        <w:rPr>
          <w:rFonts w:ascii="Times New Roman" w:hAnsi="Times New Roman" w:cs="Times New Roman"/>
          <w:sz w:val="24"/>
          <w:szCs w:val="24"/>
        </w:rPr>
        <w:t>There</w:t>
      </w:r>
      <w:r>
        <w:rPr>
          <w:rFonts w:ascii="Times New Roman" w:hAnsi="Times New Roman" w:cs="Times New Roman"/>
          <w:sz w:val="24"/>
          <w:szCs w:val="24"/>
        </w:rPr>
        <w:t xml:space="preserve"> is pot</w:t>
      </w:r>
      <w:r w:rsidR="008462B2">
        <w:rPr>
          <w:rFonts w:ascii="Times New Roman" w:hAnsi="Times New Roman" w:cs="Times New Roman"/>
          <w:sz w:val="24"/>
          <w:szCs w:val="24"/>
        </w:rPr>
        <w:t xml:space="preserve">entially further opportunities </w:t>
      </w:r>
      <w:r>
        <w:rPr>
          <w:rFonts w:ascii="Times New Roman" w:hAnsi="Times New Roman" w:cs="Times New Roman"/>
          <w:sz w:val="24"/>
          <w:szCs w:val="24"/>
        </w:rPr>
        <w:t xml:space="preserve">to </w:t>
      </w:r>
      <w:r w:rsidR="008462B2">
        <w:rPr>
          <w:rFonts w:ascii="Times New Roman" w:hAnsi="Times New Roman" w:cs="Times New Roman"/>
          <w:sz w:val="24"/>
          <w:szCs w:val="24"/>
        </w:rPr>
        <w:t>advance</w:t>
      </w:r>
      <w:r>
        <w:rPr>
          <w:rFonts w:ascii="Times New Roman" w:hAnsi="Times New Roman" w:cs="Times New Roman"/>
          <w:sz w:val="24"/>
          <w:szCs w:val="24"/>
        </w:rPr>
        <w:t xml:space="preserve"> our </w:t>
      </w:r>
      <w:r w:rsidR="008462B2">
        <w:rPr>
          <w:rFonts w:ascii="Times New Roman" w:hAnsi="Times New Roman" w:cs="Times New Roman"/>
          <w:sz w:val="24"/>
          <w:szCs w:val="24"/>
        </w:rPr>
        <w:t>metabolomic</w:t>
      </w:r>
      <w:r>
        <w:rPr>
          <w:rFonts w:ascii="Times New Roman" w:hAnsi="Times New Roman" w:cs="Times New Roman"/>
          <w:sz w:val="24"/>
          <w:szCs w:val="24"/>
        </w:rPr>
        <w:t xml:space="preserve"> technologies to characterise the outputs of New Plant </w:t>
      </w:r>
      <w:r w:rsidR="008462B2">
        <w:rPr>
          <w:rFonts w:ascii="Times New Roman" w:hAnsi="Times New Roman" w:cs="Times New Roman"/>
          <w:sz w:val="24"/>
          <w:szCs w:val="24"/>
        </w:rPr>
        <w:t>Breeding Technologies, in a manner that is</w:t>
      </w:r>
      <w:r>
        <w:rPr>
          <w:rFonts w:ascii="Times New Roman" w:hAnsi="Times New Roman" w:cs="Times New Roman"/>
          <w:sz w:val="24"/>
          <w:szCs w:val="24"/>
        </w:rPr>
        <w:t xml:space="preserve"> </w:t>
      </w:r>
      <w:r w:rsidR="008462B2">
        <w:rPr>
          <w:rFonts w:ascii="Times New Roman" w:hAnsi="Times New Roman" w:cs="Times New Roman"/>
          <w:sz w:val="24"/>
          <w:szCs w:val="24"/>
        </w:rPr>
        <w:t>beneficial</w:t>
      </w:r>
      <w:r>
        <w:rPr>
          <w:rFonts w:ascii="Times New Roman" w:hAnsi="Times New Roman" w:cs="Times New Roman"/>
          <w:sz w:val="24"/>
          <w:szCs w:val="24"/>
        </w:rPr>
        <w:t xml:space="preserve"> both from an academic</w:t>
      </w:r>
      <w:r w:rsidR="008462B2">
        <w:rPr>
          <w:rFonts w:ascii="Times New Roman" w:hAnsi="Times New Roman" w:cs="Times New Roman"/>
          <w:sz w:val="24"/>
          <w:szCs w:val="24"/>
        </w:rPr>
        <w:t>, biosafety an</w:t>
      </w:r>
      <w:r>
        <w:rPr>
          <w:rFonts w:ascii="Times New Roman" w:hAnsi="Times New Roman" w:cs="Times New Roman"/>
          <w:sz w:val="24"/>
          <w:szCs w:val="24"/>
        </w:rPr>
        <w:t xml:space="preserve">d industrial perspective. </w:t>
      </w:r>
    </w:p>
    <w:p w14:paraId="41C31ACF" w14:textId="758F4B1A" w:rsidR="00697483" w:rsidRPr="00E63D2C" w:rsidRDefault="00697483" w:rsidP="007306C7">
      <w:pPr>
        <w:spacing w:line="276" w:lineRule="auto"/>
        <w:rPr>
          <w:rFonts w:ascii="Times New Roman" w:hAnsi="Times New Roman" w:cs="Times New Roman"/>
          <w:b/>
          <w:sz w:val="24"/>
          <w:szCs w:val="24"/>
        </w:rPr>
      </w:pPr>
      <w:r w:rsidRPr="00E63D2C">
        <w:rPr>
          <w:rFonts w:ascii="Times New Roman" w:hAnsi="Times New Roman" w:cs="Times New Roman"/>
          <w:b/>
          <w:sz w:val="24"/>
          <w:szCs w:val="24"/>
        </w:rPr>
        <w:t>Keywords</w:t>
      </w:r>
    </w:p>
    <w:p w14:paraId="563AB165" w14:textId="1CDCBB24" w:rsidR="00E63D2C" w:rsidRDefault="00697483" w:rsidP="00972637">
      <w:pPr>
        <w:spacing w:line="276" w:lineRule="auto"/>
        <w:rPr>
          <w:rFonts w:ascii="Times New Roman" w:hAnsi="Times New Roman" w:cs="Times New Roman"/>
          <w:sz w:val="24"/>
          <w:szCs w:val="24"/>
        </w:rPr>
      </w:pPr>
      <w:r>
        <w:rPr>
          <w:rFonts w:ascii="Times New Roman" w:hAnsi="Times New Roman" w:cs="Times New Roman"/>
          <w:sz w:val="24"/>
          <w:szCs w:val="24"/>
        </w:rPr>
        <w:t xml:space="preserve">Metabolomics, New Plant Breeding Techniques, </w:t>
      </w:r>
      <w:r w:rsidR="00E63D2C">
        <w:rPr>
          <w:rFonts w:ascii="Times New Roman" w:hAnsi="Times New Roman" w:cs="Times New Roman"/>
          <w:sz w:val="24"/>
          <w:szCs w:val="24"/>
        </w:rPr>
        <w:t xml:space="preserve">Sequence Specific Nuclease </w:t>
      </w:r>
    </w:p>
    <w:p w14:paraId="280A4F28" w14:textId="6E031802" w:rsidR="003C0989" w:rsidRDefault="00B9162D" w:rsidP="00972637">
      <w:pPr>
        <w:spacing w:line="276" w:lineRule="auto"/>
        <w:rPr>
          <w:rFonts w:ascii="Times New Roman" w:hAnsi="Times New Roman" w:cs="Times New Roman"/>
          <w:b/>
          <w:sz w:val="24"/>
          <w:szCs w:val="24"/>
        </w:rPr>
      </w:pPr>
      <w:r>
        <w:rPr>
          <w:rFonts w:ascii="Times New Roman" w:hAnsi="Times New Roman" w:cs="Times New Roman"/>
          <w:b/>
          <w:sz w:val="24"/>
          <w:szCs w:val="24"/>
        </w:rPr>
        <w:t>Abbreviations</w:t>
      </w:r>
    </w:p>
    <w:p w14:paraId="1735C98E" w14:textId="5EE2E6B3" w:rsidR="003C0989" w:rsidRPr="00886BF1" w:rsidRDefault="00BD671F" w:rsidP="00972637">
      <w:pPr>
        <w:spacing w:line="276" w:lineRule="auto"/>
        <w:rPr>
          <w:rFonts w:ascii="Times New Roman" w:hAnsi="Times New Roman" w:cs="Times New Roman"/>
          <w:sz w:val="24"/>
          <w:szCs w:val="24"/>
        </w:rPr>
      </w:pPr>
      <w:r>
        <w:rPr>
          <w:rFonts w:ascii="Times New Roman" w:hAnsi="Times New Roman" w:cs="Times New Roman"/>
          <w:sz w:val="24"/>
          <w:szCs w:val="24"/>
        </w:rPr>
        <w:t>LMICs-</w:t>
      </w:r>
      <w:r w:rsidR="00B9162D">
        <w:rPr>
          <w:rFonts w:ascii="Times New Roman" w:hAnsi="Times New Roman" w:cs="Times New Roman"/>
          <w:sz w:val="24"/>
          <w:szCs w:val="24"/>
        </w:rPr>
        <w:t xml:space="preserve">Low Medium Income Countries, </w:t>
      </w:r>
      <w:r>
        <w:rPr>
          <w:rFonts w:ascii="Times New Roman" w:hAnsi="Times New Roman" w:cs="Times New Roman"/>
          <w:sz w:val="24"/>
          <w:szCs w:val="24"/>
        </w:rPr>
        <w:t>NPBT-</w:t>
      </w:r>
      <w:r w:rsidR="00B9162D">
        <w:rPr>
          <w:rFonts w:ascii="Times New Roman" w:hAnsi="Times New Roman" w:cs="Times New Roman"/>
          <w:sz w:val="24"/>
          <w:szCs w:val="24"/>
        </w:rPr>
        <w:t xml:space="preserve">New Plant Breeding Technologies, </w:t>
      </w:r>
      <w:r>
        <w:rPr>
          <w:rFonts w:ascii="Times New Roman" w:hAnsi="Times New Roman" w:cs="Times New Roman"/>
          <w:sz w:val="24"/>
          <w:szCs w:val="24"/>
        </w:rPr>
        <w:t>MAS-</w:t>
      </w:r>
      <w:r w:rsidR="00B9162D">
        <w:rPr>
          <w:rFonts w:ascii="Times New Roman" w:hAnsi="Times New Roman" w:cs="Times New Roman"/>
          <w:sz w:val="24"/>
          <w:szCs w:val="24"/>
        </w:rPr>
        <w:t>M</w:t>
      </w:r>
      <w:r w:rsidR="00B9162D" w:rsidRPr="00927C7F">
        <w:rPr>
          <w:rFonts w:ascii="Times New Roman" w:hAnsi="Times New Roman" w:cs="Times New Roman"/>
          <w:sz w:val="24"/>
          <w:szCs w:val="24"/>
        </w:rPr>
        <w:t>arker</w:t>
      </w:r>
      <w:r w:rsidR="00B9162D">
        <w:rPr>
          <w:rFonts w:ascii="Times New Roman" w:hAnsi="Times New Roman" w:cs="Times New Roman"/>
          <w:sz w:val="24"/>
          <w:szCs w:val="24"/>
        </w:rPr>
        <w:t>-A</w:t>
      </w:r>
      <w:r w:rsidR="00B9162D" w:rsidRPr="00927C7F">
        <w:rPr>
          <w:rFonts w:ascii="Times New Roman" w:hAnsi="Times New Roman" w:cs="Times New Roman"/>
          <w:sz w:val="24"/>
          <w:szCs w:val="24"/>
        </w:rPr>
        <w:t>ssisted</w:t>
      </w:r>
      <w:r w:rsidR="00B9162D">
        <w:rPr>
          <w:rFonts w:ascii="Times New Roman" w:hAnsi="Times New Roman" w:cs="Times New Roman"/>
          <w:sz w:val="24"/>
          <w:szCs w:val="24"/>
        </w:rPr>
        <w:t xml:space="preserve"> S</w:t>
      </w:r>
      <w:r w:rsidR="00B9162D" w:rsidRPr="00927C7F">
        <w:rPr>
          <w:rFonts w:ascii="Times New Roman" w:hAnsi="Times New Roman" w:cs="Times New Roman"/>
          <w:sz w:val="24"/>
          <w:szCs w:val="24"/>
        </w:rPr>
        <w:t>election</w:t>
      </w:r>
      <w:r w:rsidR="00B9162D">
        <w:rPr>
          <w:rFonts w:ascii="Times New Roman" w:hAnsi="Times New Roman" w:cs="Times New Roman"/>
          <w:sz w:val="24"/>
          <w:szCs w:val="24"/>
        </w:rPr>
        <w:t>,</w:t>
      </w:r>
      <w:r w:rsidR="00B9162D">
        <w:rPr>
          <w:rFonts w:ascii="Times New Roman" w:hAnsi="Times New Roman" w:cs="Times New Roman"/>
          <w:b/>
          <w:sz w:val="24"/>
          <w:szCs w:val="24"/>
        </w:rPr>
        <w:t xml:space="preserve"> </w:t>
      </w:r>
      <w:r w:rsidRPr="00BD671F">
        <w:rPr>
          <w:rFonts w:ascii="Times New Roman" w:hAnsi="Times New Roman" w:cs="Times New Roman"/>
          <w:sz w:val="24"/>
          <w:szCs w:val="24"/>
        </w:rPr>
        <w:t>GM</w:t>
      </w:r>
      <w:r>
        <w:rPr>
          <w:rFonts w:ascii="Times New Roman" w:hAnsi="Times New Roman" w:cs="Times New Roman"/>
          <w:b/>
          <w:sz w:val="24"/>
          <w:szCs w:val="24"/>
        </w:rPr>
        <w:t>-</w:t>
      </w:r>
      <w:r>
        <w:rPr>
          <w:rFonts w:ascii="Times New Roman" w:hAnsi="Times New Roman" w:cs="Times New Roman"/>
          <w:sz w:val="24"/>
          <w:szCs w:val="24"/>
        </w:rPr>
        <w:t>Genetically Modified</w:t>
      </w:r>
      <w:r w:rsidR="00B9162D">
        <w:rPr>
          <w:rFonts w:ascii="Times New Roman" w:hAnsi="Times New Roman" w:cs="Times New Roman"/>
          <w:sz w:val="24"/>
          <w:szCs w:val="24"/>
        </w:rPr>
        <w:t>,</w:t>
      </w:r>
      <w:r w:rsidR="00B9162D" w:rsidRPr="00B9162D">
        <w:rPr>
          <w:rFonts w:ascii="Times New Roman" w:hAnsi="Times New Roman" w:cs="Times New Roman"/>
          <w:sz w:val="24"/>
          <w:szCs w:val="24"/>
        </w:rPr>
        <w:t xml:space="preserve"> </w:t>
      </w:r>
      <w:r>
        <w:rPr>
          <w:rFonts w:ascii="Times New Roman" w:hAnsi="Times New Roman" w:cs="Times New Roman"/>
          <w:sz w:val="24"/>
          <w:szCs w:val="24"/>
        </w:rPr>
        <w:t>EFSA-European Food Standard Agency</w:t>
      </w:r>
      <w:r w:rsidR="00B9162D">
        <w:rPr>
          <w:rFonts w:ascii="Times New Roman" w:hAnsi="Times New Roman" w:cs="Times New Roman"/>
          <w:sz w:val="24"/>
          <w:szCs w:val="24"/>
        </w:rPr>
        <w:t>,</w:t>
      </w:r>
      <w:r w:rsidR="00B9162D" w:rsidRPr="00927C7F">
        <w:rPr>
          <w:rFonts w:ascii="Times New Roman" w:hAnsi="Times New Roman" w:cs="Times New Roman"/>
          <w:sz w:val="24"/>
          <w:szCs w:val="24"/>
        </w:rPr>
        <w:t xml:space="preserve"> </w:t>
      </w:r>
      <w:r>
        <w:rPr>
          <w:rFonts w:ascii="Times New Roman" w:hAnsi="Times New Roman" w:cs="Times New Roman"/>
          <w:sz w:val="24"/>
          <w:szCs w:val="24"/>
        </w:rPr>
        <w:t>LC-Liquid Chromatography</w:t>
      </w:r>
      <w:r>
        <w:rPr>
          <w:rFonts w:ascii="Times New Roman" w:hAnsi="Times New Roman" w:cs="Times New Roman"/>
          <w:b/>
          <w:sz w:val="24"/>
          <w:szCs w:val="24"/>
        </w:rPr>
        <w:t xml:space="preserve">, </w:t>
      </w:r>
      <w:r w:rsidRPr="00BD671F">
        <w:rPr>
          <w:rFonts w:ascii="Times New Roman" w:hAnsi="Times New Roman" w:cs="Times New Roman"/>
          <w:sz w:val="24"/>
          <w:szCs w:val="24"/>
        </w:rPr>
        <w:t>MS-Mass Spectrometry</w:t>
      </w:r>
      <w:r w:rsidR="00B9162D" w:rsidRPr="00BD671F">
        <w:rPr>
          <w:rFonts w:ascii="Times New Roman" w:hAnsi="Times New Roman" w:cs="Times New Roman"/>
          <w:sz w:val="24"/>
          <w:szCs w:val="24"/>
        </w:rPr>
        <w:t xml:space="preserve">, </w:t>
      </w:r>
      <w:r w:rsidRPr="00BD671F">
        <w:rPr>
          <w:rFonts w:ascii="Times New Roman" w:hAnsi="Times New Roman" w:cs="Times New Roman"/>
          <w:sz w:val="24"/>
          <w:szCs w:val="24"/>
        </w:rPr>
        <w:t>NMR-</w:t>
      </w:r>
      <w:r w:rsidR="00B9162D" w:rsidRPr="00BD671F">
        <w:rPr>
          <w:rFonts w:ascii="Times New Roman" w:hAnsi="Times New Roman" w:cs="Times New Roman"/>
          <w:sz w:val="24"/>
          <w:szCs w:val="24"/>
        </w:rPr>
        <w:t>N</w:t>
      </w:r>
      <w:r w:rsidRPr="00BD671F">
        <w:rPr>
          <w:rFonts w:ascii="Times New Roman" w:hAnsi="Times New Roman" w:cs="Times New Roman"/>
          <w:sz w:val="24"/>
          <w:szCs w:val="24"/>
        </w:rPr>
        <w:t>uclear Magnetic Resonance</w:t>
      </w:r>
      <w:r w:rsidR="00B9162D" w:rsidRPr="00BD671F">
        <w:rPr>
          <w:rFonts w:ascii="Times New Roman" w:hAnsi="Times New Roman" w:cs="Times New Roman"/>
          <w:sz w:val="24"/>
          <w:szCs w:val="24"/>
        </w:rPr>
        <w:t xml:space="preserve">, </w:t>
      </w:r>
      <w:r w:rsidRPr="00BD671F">
        <w:rPr>
          <w:rFonts w:ascii="Times New Roman" w:hAnsi="Times New Roman" w:cs="Times New Roman"/>
          <w:sz w:val="24"/>
          <w:szCs w:val="24"/>
        </w:rPr>
        <w:t>DiMS-Direct infusion Mass Spectrometry</w:t>
      </w:r>
      <w:r w:rsidR="00B9162D" w:rsidRPr="00BD671F">
        <w:rPr>
          <w:rFonts w:ascii="Times New Roman" w:hAnsi="Times New Roman" w:cs="Times New Roman"/>
          <w:sz w:val="24"/>
          <w:szCs w:val="24"/>
        </w:rPr>
        <w:t xml:space="preserve">, </w:t>
      </w:r>
      <w:r w:rsidRPr="00BD671F">
        <w:rPr>
          <w:rFonts w:ascii="Times New Roman" w:hAnsi="Times New Roman" w:cs="Times New Roman"/>
          <w:sz w:val="24"/>
          <w:szCs w:val="24"/>
        </w:rPr>
        <w:t>GC-</w:t>
      </w:r>
      <w:r w:rsidR="00B9162D" w:rsidRPr="00BD671F">
        <w:rPr>
          <w:rFonts w:ascii="Times New Roman" w:hAnsi="Times New Roman" w:cs="Times New Roman"/>
          <w:sz w:val="24"/>
          <w:szCs w:val="24"/>
        </w:rPr>
        <w:t>G</w:t>
      </w:r>
      <w:r w:rsidRPr="00BD671F">
        <w:rPr>
          <w:rFonts w:ascii="Times New Roman" w:hAnsi="Times New Roman" w:cs="Times New Roman"/>
          <w:sz w:val="24"/>
          <w:szCs w:val="24"/>
        </w:rPr>
        <w:t xml:space="preserve">as </w:t>
      </w:r>
      <w:r w:rsidR="00B9162D" w:rsidRPr="00BD671F">
        <w:rPr>
          <w:rFonts w:ascii="Times New Roman" w:hAnsi="Times New Roman" w:cs="Times New Roman"/>
          <w:sz w:val="24"/>
          <w:szCs w:val="24"/>
        </w:rPr>
        <w:t>C</w:t>
      </w:r>
      <w:r w:rsidRPr="00BD671F">
        <w:rPr>
          <w:rFonts w:ascii="Times New Roman" w:hAnsi="Times New Roman" w:cs="Times New Roman"/>
          <w:sz w:val="24"/>
          <w:szCs w:val="24"/>
        </w:rPr>
        <w:t>hromatography, FID-Flame ionisation detector</w:t>
      </w:r>
      <w:r w:rsidR="00B9162D" w:rsidRPr="00BD671F">
        <w:rPr>
          <w:rFonts w:ascii="Times New Roman" w:hAnsi="Times New Roman" w:cs="Times New Roman"/>
          <w:sz w:val="24"/>
          <w:szCs w:val="24"/>
        </w:rPr>
        <w:t>, UHPLC</w:t>
      </w:r>
      <w:r w:rsidRPr="00BD671F">
        <w:rPr>
          <w:rFonts w:ascii="Times New Roman" w:hAnsi="Times New Roman" w:cs="Times New Roman"/>
          <w:sz w:val="24"/>
          <w:szCs w:val="24"/>
        </w:rPr>
        <w:t>-</w:t>
      </w:r>
      <w:r w:rsidR="00B9162D" w:rsidRPr="00BD671F">
        <w:rPr>
          <w:rFonts w:ascii="Times New Roman" w:hAnsi="Times New Roman" w:cs="Times New Roman"/>
          <w:sz w:val="24"/>
          <w:szCs w:val="24"/>
        </w:rPr>
        <w:t>, HPLC</w:t>
      </w:r>
      <w:r w:rsidRPr="00BD671F">
        <w:rPr>
          <w:rFonts w:ascii="Times New Roman" w:hAnsi="Times New Roman" w:cs="Times New Roman"/>
          <w:sz w:val="24"/>
          <w:szCs w:val="24"/>
        </w:rPr>
        <w:t>-High Performance Liquid Chromatography</w:t>
      </w:r>
      <w:r w:rsidR="00B9162D" w:rsidRPr="00BD671F">
        <w:rPr>
          <w:rFonts w:ascii="Times New Roman" w:hAnsi="Times New Roman" w:cs="Times New Roman"/>
          <w:sz w:val="24"/>
          <w:szCs w:val="24"/>
        </w:rPr>
        <w:t>, PDA</w:t>
      </w:r>
      <w:r w:rsidRPr="00BD671F">
        <w:rPr>
          <w:rFonts w:ascii="Times New Roman" w:hAnsi="Times New Roman" w:cs="Times New Roman"/>
          <w:sz w:val="24"/>
          <w:szCs w:val="24"/>
        </w:rPr>
        <w:t>-Photodiodearray</w:t>
      </w:r>
      <w:r w:rsidR="00B9162D" w:rsidRPr="00BD671F">
        <w:rPr>
          <w:rFonts w:ascii="Times New Roman" w:hAnsi="Times New Roman" w:cs="Times New Roman"/>
          <w:sz w:val="24"/>
          <w:szCs w:val="24"/>
        </w:rPr>
        <w:t>, FL</w:t>
      </w:r>
      <w:r w:rsidRPr="00BD671F">
        <w:rPr>
          <w:rFonts w:ascii="Times New Roman" w:hAnsi="Times New Roman" w:cs="Times New Roman"/>
          <w:sz w:val="24"/>
          <w:szCs w:val="24"/>
        </w:rPr>
        <w:t>D-</w:t>
      </w:r>
      <w:r w:rsidR="00886BF1">
        <w:rPr>
          <w:rFonts w:ascii="Times New Roman" w:hAnsi="Times New Roman" w:cs="Times New Roman"/>
          <w:sz w:val="24"/>
          <w:szCs w:val="24"/>
        </w:rPr>
        <w:t>Fluorescence detector</w:t>
      </w:r>
      <w:r w:rsidR="00B9162D" w:rsidRPr="00BD671F">
        <w:rPr>
          <w:rFonts w:ascii="Times New Roman" w:hAnsi="Times New Roman" w:cs="Times New Roman"/>
          <w:sz w:val="24"/>
          <w:szCs w:val="24"/>
        </w:rPr>
        <w:t xml:space="preserve">, </w:t>
      </w:r>
      <w:r w:rsidR="00886BF1">
        <w:rPr>
          <w:rFonts w:ascii="Times New Roman" w:hAnsi="Times New Roman" w:cs="Times New Roman"/>
          <w:sz w:val="24"/>
          <w:szCs w:val="24"/>
        </w:rPr>
        <w:t>MRM-</w:t>
      </w:r>
      <w:r w:rsidR="00B9162D" w:rsidRPr="00BD671F">
        <w:rPr>
          <w:rFonts w:ascii="Times New Roman" w:hAnsi="Times New Roman" w:cs="Times New Roman"/>
          <w:sz w:val="24"/>
          <w:szCs w:val="24"/>
        </w:rPr>
        <w:t>M</w:t>
      </w:r>
      <w:r w:rsidR="00886BF1">
        <w:rPr>
          <w:rFonts w:ascii="Times New Roman" w:hAnsi="Times New Roman" w:cs="Times New Roman"/>
          <w:sz w:val="24"/>
          <w:szCs w:val="24"/>
        </w:rPr>
        <w:t xml:space="preserve">ultiple Reaction Monitoring, </w:t>
      </w:r>
      <w:r>
        <w:rPr>
          <w:rFonts w:ascii="Times New Roman" w:hAnsi="Times New Roman" w:cs="Times New Roman"/>
          <w:sz w:val="24"/>
          <w:szCs w:val="24"/>
        </w:rPr>
        <w:t>SECURE-</w:t>
      </w:r>
      <w:r w:rsidR="00B9162D">
        <w:rPr>
          <w:rFonts w:ascii="Times New Roman" w:hAnsi="Times New Roman" w:cs="Times New Roman"/>
          <w:sz w:val="24"/>
          <w:szCs w:val="24"/>
        </w:rPr>
        <w:t>Ecological, Consistent, Uniform</w:t>
      </w:r>
      <w:r>
        <w:rPr>
          <w:rFonts w:ascii="Times New Roman" w:hAnsi="Times New Roman" w:cs="Times New Roman"/>
          <w:sz w:val="24"/>
          <w:szCs w:val="24"/>
        </w:rPr>
        <w:t xml:space="preserve">, Responsible, Efficient, </w:t>
      </w:r>
      <w:r w:rsidR="00B9162D" w:rsidRPr="00886BF1">
        <w:rPr>
          <w:rFonts w:ascii="Times New Roman" w:hAnsi="Times New Roman" w:cs="Times New Roman"/>
          <w:sz w:val="24"/>
          <w:szCs w:val="24"/>
        </w:rPr>
        <w:t>GMO</w:t>
      </w:r>
      <w:r w:rsidRPr="00886BF1">
        <w:rPr>
          <w:rFonts w:ascii="Times New Roman" w:hAnsi="Times New Roman" w:cs="Times New Roman"/>
          <w:sz w:val="24"/>
          <w:szCs w:val="24"/>
        </w:rPr>
        <w:t>-Genetically Modified Organism, ODM-</w:t>
      </w:r>
      <w:r w:rsidR="00B9162D" w:rsidRPr="00886BF1">
        <w:rPr>
          <w:rFonts w:ascii="Times New Roman" w:hAnsi="Times New Roman" w:cs="Times New Roman"/>
          <w:sz w:val="24"/>
          <w:szCs w:val="24"/>
        </w:rPr>
        <w:t>oligonucleotide</w:t>
      </w:r>
      <w:r w:rsidRPr="00886BF1">
        <w:rPr>
          <w:rFonts w:ascii="Times New Roman" w:hAnsi="Times New Roman" w:cs="Times New Roman"/>
          <w:sz w:val="24"/>
          <w:szCs w:val="24"/>
        </w:rPr>
        <w:t xml:space="preserve"> directed mutagenesis, S</w:t>
      </w:r>
      <w:r>
        <w:rPr>
          <w:rFonts w:ascii="Times New Roman" w:hAnsi="Times New Roman" w:cs="Times New Roman"/>
          <w:sz w:val="24"/>
          <w:szCs w:val="24"/>
        </w:rPr>
        <w:t>SN-sequence specific nuclease, RdDM-</w:t>
      </w:r>
      <w:r w:rsidR="00B9162D">
        <w:rPr>
          <w:rFonts w:ascii="Times New Roman" w:hAnsi="Times New Roman" w:cs="Times New Roman"/>
          <w:sz w:val="24"/>
          <w:szCs w:val="24"/>
        </w:rPr>
        <w:t>RNA</w:t>
      </w:r>
      <w:r>
        <w:rPr>
          <w:rFonts w:ascii="Times New Roman" w:hAnsi="Times New Roman" w:cs="Times New Roman"/>
          <w:sz w:val="24"/>
          <w:szCs w:val="24"/>
        </w:rPr>
        <w:t>-dependant DNA methylation, DSBs-</w:t>
      </w:r>
      <w:r w:rsidR="00B9162D" w:rsidRPr="00891E1E">
        <w:rPr>
          <w:rFonts w:ascii="Times New Roman" w:hAnsi="Times New Roman" w:cs="Times New Roman"/>
          <w:sz w:val="24"/>
          <w:szCs w:val="24"/>
        </w:rPr>
        <w:t>double stranded breaks</w:t>
      </w:r>
      <w:r>
        <w:rPr>
          <w:rFonts w:ascii="Times New Roman" w:hAnsi="Times New Roman" w:cs="Times New Roman"/>
          <w:sz w:val="24"/>
          <w:szCs w:val="24"/>
        </w:rPr>
        <w:t>,</w:t>
      </w:r>
      <w:r w:rsidR="00B9162D" w:rsidRPr="00891E1E">
        <w:rPr>
          <w:rFonts w:ascii="Times New Roman" w:hAnsi="Times New Roman" w:cs="Times New Roman"/>
          <w:sz w:val="24"/>
          <w:szCs w:val="24"/>
        </w:rPr>
        <w:t xml:space="preserve"> </w:t>
      </w:r>
      <w:r>
        <w:rPr>
          <w:rFonts w:ascii="Times New Roman" w:hAnsi="Times New Roman" w:cs="Times New Roman"/>
          <w:sz w:val="24"/>
          <w:szCs w:val="24"/>
        </w:rPr>
        <w:t>ZFNs-</w:t>
      </w:r>
      <w:r w:rsidR="00B9162D" w:rsidRPr="00891E1E">
        <w:rPr>
          <w:rFonts w:ascii="Times New Roman" w:hAnsi="Times New Roman" w:cs="Times New Roman"/>
          <w:sz w:val="24"/>
          <w:szCs w:val="24"/>
        </w:rPr>
        <w:t>Zinc-finger nucleases (ZFN), TAL</w:t>
      </w:r>
      <w:r>
        <w:rPr>
          <w:rFonts w:ascii="Times New Roman" w:hAnsi="Times New Roman" w:cs="Times New Roman"/>
          <w:sz w:val="24"/>
          <w:szCs w:val="24"/>
        </w:rPr>
        <w:t>ENS-effector nucleases, CRISPR/Cas-</w:t>
      </w:r>
      <w:r w:rsidR="00B9162D">
        <w:rPr>
          <w:rFonts w:ascii="Times New Roman" w:hAnsi="Times New Roman" w:cs="Times New Roman"/>
          <w:sz w:val="24"/>
          <w:szCs w:val="24"/>
        </w:rPr>
        <w:t>Clustered Regularly Interspaced Short Palindromic Repeat</w:t>
      </w:r>
      <w:r>
        <w:rPr>
          <w:rFonts w:ascii="Times New Roman" w:hAnsi="Times New Roman" w:cs="Times New Roman"/>
          <w:sz w:val="24"/>
          <w:szCs w:val="24"/>
        </w:rPr>
        <w:t xml:space="preserve"> </w:t>
      </w:r>
      <w:r w:rsidR="00886BF1">
        <w:rPr>
          <w:rFonts w:ascii="Times New Roman" w:hAnsi="Times New Roman" w:cs="Times New Roman"/>
          <w:sz w:val="24"/>
          <w:szCs w:val="24"/>
        </w:rPr>
        <w:t>associated</w:t>
      </w:r>
      <w:r w:rsidR="00B9162D">
        <w:rPr>
          <w:rFonts w:ascii="Times New Roman" w:hAnsi="Times New Roman" w:cs="Times New Roman"/>
          <w:sz w:val="24"/>
          <w:szCs w:val="24"/>
        </w:rPr>
        <w:t xml:space="preserve"> </w:t>
      </w:r>
      <w:r w:rsidR="00886BF1">
        <w:rPr>
          <w:rFonts w:ascii="Times New Roman" w:hAnsi="Times New Roman" w:cs="Times New Roman"/>
          <w:sz w:val="24"/>
          <w:szCs w:val="24"/>
        </w:rPr>
        <w:t>protein, NHEJ-</w:t>
      </w:r>
      <w:r w:rsidR="00B9162D" w:rsidRPr="00891E1E">
        <w:rPr>
          <w:rFonts w:ascii="Times New Roman" w:hAnsi="Times New Roman" w:cs="Times New Roman"/>
          <w:sz w:val="24"/>
          <w:szCs w:val="24"/>
        </w:rPr>
        <w:t>Non-Homologues End Joining</w:t>
      </w:r>
      <w:r w:rsidR="00886BF1">
        <w:rPr>
          <w:rFonts w:ascii="Times New Roman" w:hAnsi="Times New Roman" w:cs="Times New Roman"/>
          <w:sz w:val="24"/>
          <w:szCs w:val="24"/>
        </w:rPr>
        <w:t>, HDR-</w:t>
      </w:r>
      <w:r w:rsidR="00B9162D" w:rsidRPr="00891E1E">
        <w:rPr>
          <w:rFonts w:ascii="Times New Roman" w:hAnsi="Times New Roman" w:cs="Times New Roman"/>
          <w:sz w:val="24"/>
          <w:szCs w:val="24"/>
        </w:rPr>
        <w:t>Homologous Directed Repair</w:t>
      </w:r>
      <w:r w:rsidR="00886BF1">
        <w:rPr>
          <w:rFonts w:ascii="Times New Roman" w:hAnsi="Times New Roman" w:cs="Times New Roman"/>
          <w:sz w:val="24"/>
          <w:szCs w:val="24"/>
        </w:rPr>
        <w:t>.</w:t>
      </w:r>
    </w:p>
    <w:p w14:paraId="0524F9C4" w14:textId="24B44676" w:rsidR="00B97E9E" w:rsidRPr="00972637" w:rsidRDefault="00B97E9E" w:rsidP="00972637">
      <w:pPr>
        <w:spacing w:line="276" w:lineRule="auto"/>
        <w:rPr>
          <w:rFonts w:ascii="Times New Roman" w:hAnsi="Times New Roman" w:cs="Times New Roman"/>
          <w:b/>
          <w:sz w:val="24"/>
          <w:szCs w:val="24"/>
        </w:rPr>
      </w:pPr>
      <w:r w:rsidRPr="00972637">
        <w:rPr>
          <w:rFonts w:ascii="Times New Roman" w:hAnsi="Times New Roman" w:cs="Times New Roman"/>
          <w:b/>
          <w:sz w:val="24"/>
          <w:szCs w:val="24"/>
        </w:rPr>
        <w:lastRenderedPageBreak/>
        <w:t>Introduction</w:t>
      </w:r>
      <w:r w:rsidR="00A878DA" w:rsidRPr="00972637">
        <w:rPr>
          <w:rFonts w:ascii="Times New Roman" w:hAnsi="Times New Roman" w:cs="Times New Roman"/>
          <w:b/>
          <w:sz w:val="24"/>
          <w:szCs w:val="24"/>
        </w:rPr>
        <w:t xml:space="preserve"> </w:t>
      </w:r>
      <w:r w:rsidRPr="00972637">
        <w:rPr>
          <w:rFonts w:ascii="Times New Roman" w:hAnsi="Times New Roman" w:cs="Times New Roman"/>
          <w:b/>
          <w:sz w:val="24"/>
          <w:szCs w:val="24"/>
        </w:rPr>
        <w:t xml:space="preserve"> </w:t>
      </w:r>
    </w:p>
    <w:p w14:paraId="768E922A" w14:textId="7CB6A731" w:rsidR="0097073D" w:rsidRPr="00927C7F" w:rsidRDefault="00881DCC" w:rsidP="007306C7">
      <w:pPr>
        <w:spacing w:after="0" w:line="276" w:lineRule="auto"/>
        <w:jc w:val="both"/>
        <w:rPr>
          <w:rFonts w:ascii="Times New Roman" w:hAnsi="Times New Roman" w:cs="Times New Roman"/>
          <w:sz w:val="24"/>
          <w:szCs w:val="24"/>
        </w:rPr>
      </w:pPr>
      <w:r w:rsidRPr="00927C7F">
        <w:rPr>
          <w:rFonts w:ascii="Times New Roman" w:hAnsi="Times New Roman" w:cs="Times New Roman"/>
          <w:sz w:val="24"/>
          <w:szCs w:val="24"/>
        </w:rPr>
        <w:t>Food and nutritional security represent</w:t>
      </w:r>
      <w:r w:rsidR="00091245" w:rsidRPr="00927C7F">
        <w:rPr>
          <w:rFonts w:ascii="Times New Roman" w:hAnsi="Times New Roman" w:cs="Times New Roman"/>
          <w:sz w:val="24"/>
          <w:szCs w:val="24"/>
        </w:rPr>
        <w:t xml:space="preserve"> a major global </w:t>
      </w:r>
      <w:r w:rsidRPr="00927C7F">
        <w:rPr>
          <w:rFonts w:ascii="Times New Roman" w:hAnsi="Times New Roman" w:cs="Times New Roman"/>
          <w:sz w:val="24"/>
          <w:szCs w:val="24"/>
        </w:rPr>
        <w:t xml:space="preserve">challenge. </w:t>
      </w:r>
      <w:r w:rsidR="00091245" w:rsidRPr="00927C7F">
        <w:rPr>
          <w:rFonts w:ascii="Times New Roman" w:hAnsi="Times New Roman" w:cs="Times New Roman"/>
          <w:sz w:val="24"/>
          <w:szCs w:val="24"/>
        </w:rPr>
        <w:t>In order to feed a global populatio</w:t>
      </w:r>
      <w:r w:rsidRPr="00927C7F">
        <w:rPr>
          <w:rFonts w:ascii="Times New Roman" w:hAnsi="Times New Roman" w:cs="Times New Roman"/>
          <w:sz w:val="24"/>
          <w:szCs w:val="24"/>
        </w:rPr>
        <w:t xml:space="preserve">n of 9.2 billion by 2050, </w:t>
      </w:r>
      <w:r w:rsidR="00091245" w:rsidRPr="00927C7F">
        <w:rPr>
          <w:rFonts w:ascii="Times New Roman" w:hAnsi="Times New Roman" w:cs="Times New Roman"/>
          <w:sz w:val="24"/>
          <w:szCs w:val="24"/>
        </w:rPr>
        <w:t>crop</w:t>
      </w:r>
      <w:r w:rsidRPr="00927C7F">
        <w:rPr>
          <w:rFonts w:ascii="Times New Roman" w:hAnsi="Times New Roman" w:cs="Times New Roman"/>
          <w:sz w:val="24"/>
          <w:szCs w:val="24"/>
        </w:rPr>
        <w:t>/food</w:t>
      </w:r>
      <w:r w:rsidR="00091245" w:rsidRPr="00927C7F">
        <w:rPr>
          <w:rFonts w:ascii="Times New Roman" w:hAnsi="Times New Roman" w:cs="Times New Roman"/>
          <w:sz w:val="24"/>
          <w:szCs w:val="24"/>
        </w:rPr>
        <w:t xml:space="preserve"> production must </w:t>
      </w:r>
      <w:r w:rsidRPr="00927C7F">
        <w:rPr>
          <w:rFonts w:ascii="Times New Roman" w:hAnsi="Times New Roman" w:cs="Times New Roman"/>
          <w:sz w:val="24"/>
          <w:szCs w:val="24"/>
        </w:rPr>
        <w:t>increase by</w:t>
      </w:r>
      <w:r w:rsidR="00091245" w:rsidRPr="00927C7F">
        <w:rPr>
          <w:rFonts w:ascii="Times New Roman" w:hAnsi="Times New Roman" w:cs="Times New Roman"/>
          <w:sz w:val="24"/>
          <w:szCs w:val="24"/>
        </w:rPr>
        <w:t xml:space="preserve"> 70%</w:t>
      </w:r>
      <w:r w:rsidRPr="00927C7F">
        <w:rPr>
          <w:rFonts w:ascii="Times New Roman" w:hAnsi="Times New Roman" w:cs="Times New Roman"/>
          <w:sz w:val="24"/>
          <w:szCs w:val="24"/>
        </w:rPr>
        <w:t xml:space="preserve"> </w:t>
      </w:r>
      <w:r w:rsidR="009837D5">
        <w:rPr>
          <w:rFonts w:ascii="Times New Roman" w:hAnsi="Times New Roman" w:cs="Times New Roman"/>
          <w:sz w:val="24"/>
          <w:szCs w:val="24"/>
        </w:rPr>
        <w:t>(</w:t>
      </w:r>
      <w:r w:rsidR="009837D5">
        <w:rPr>
          <w:rFonts w:ascii="Times New Roman" w:hAnsi="Times New Roman" w:cs="Times New Roman"/>
          <w:bCs/>
          <w:sz w:val="24"/>
          <w:szCs w:val="24"/>
        </w:rPr>
        <w:t>FAO,</w:t>
      </w:r>
      <w:r w:rsidR="00D83561">
        <w:rPr>
          <w:rFonts w:ascii="Times New Roman" w:hAnsi="Times New Roman" w:cs="Times New Roman"/>
          <w:bCs/>
          <w:sz w:val="24"/>
          <w:szCs w:val="24"/>
        </w:rPr>
        <w:t xml:space="preserve"> </w:t>
      </w:r>
      <w:r w:rsidR="009837D5" w:rsidRPr="001D3E8A">
        <w:rPr>
          <w:rFonts w:ascii="Times New Roman" w:hAnsi="Times New Roman" w:cs="Times New Roman"/>
          <w:bCs/>
          <w:sz w:val="24"/>
          <w:szCs w:val="24"/>
        </w:rPr>
        <w:t>2009)</w:t>
      </w:r>
      <w:r w:rsidR="00091245" w:rsidRPr="00927C7F">
        <w:rPr>
          <w:rFonts w:ascii="Times New Roman" w:hAnsi="Times New Roman" w:cs="Times New Roman"/>
          <w:sz w:val="24"/>
          <w:szCs w:val="24"/>
        </w:rPr>
        <w:t>. These increases</w:t>
      </w:r>
      <w:r w:rsidRPr="00927C7F">
        <w:rPr>
          <w:rFonts w:ascii="Times New Roman" w:hAnsi="Times New Roman" w:cs="Times New Roman"/>
          <w:sz w:val="24"/>
          <w:szCs w:val="24"/>
        </w:rPr>
        <w:t xml:space="preserve"> </w:t>
      </w:r>
      <w:r w:rsidR="00091245" w:rsidRPr="00927C7F">
        <w:rPr>
          <w:rFonts w:ascii="Times New Roman" w:hAnsi="Times New Roman" w:cs="Times New Roman"/>
          <w:sz w:val="24"/>
          <w:szCs w:val="24"/>
        </w:rPr>
        <w:t xml:space="preserve">must also occur with less </w:t>
      </w:r>
      <w:r w:rsidR="00D77496">
        <w:rPr>
          <w:rFonts w:ascii="Times New Roman" w:hAnsi="Times New Roman" w:cs="Times New Roman"/>
          <w:sz w:val="24"/>
          <w:szCs w:val="24"/>
        </w:rPr>
        <w:t xml:space="preserve">arable </w:t>
      </w:r>
      <w:r w:rsidR="00091245" w:rsidRPr="00927C7F">
        <w:rPr>
          <w:rFonts w:ascii="Times New Roman" w:hAnsi="Times New Roman" w:cs="Times New Roman"/>
          <w:sz w:val="24"/>
          <w:szCs w:val="24"/>
        </w:rPr>
        <w:t xml:space="preserve">land </w:t>
      </w:r>
      <w:r w:rsidRPr="00927C7F">
        <w:rPr>
          <w:rFonts w:ascii="Times New Roman" w:hAnsi="Times New Roman" w:cs="Times New Roman"/>
          <w:sz w:val="24"/>
          <w:szCs w:val="24"/>
        </w:rPr>
        <w:t>availability</w:t>
      </w:r>
      <w:r w:rsidR="00091245" w:rsidRPr="00927C7F">
        <w:rPr>
          <w:rFonts w:ascii="Times New Roman" w:hAnsi="Times New Roman" w:cs="Times New Roman"/>
          <w:sz w:val="24"/>
          <w:szCs w:val="24"/>
        </w:rPr>
        <w:t>, less w</w:t>
      </w:r>
      <w:r w:rsidRPr="00927C7F">
        <w:rPr>
          <w:rFonts w:ascii="Times New Roman" w:hAnsi="Times New Roman" w:cs="Times New Roman"/>
          <w:sz w:val="24"/>
          <w:szCs w:val="24"/>
        </w:rPr>
        <w:t>a</w:t>
      </w:r>
      <w:r w:rsidR="00091245" w:rsidRPr="00927C7F">
        <w:rPr>
          <w:rFonts w:ascii="Times New Roman" w:hAnsi="Times New Roman" w:cs="Times New Roman"/>
          <w:sz w:val="24"/>
          <w:szCs w:val="24"/>
        </w:rPr>
        <w:t>ter, energy input,</w:t>
      </w:r>
      <w:r w:rsidRPr="00927C7F">
        <w:rPr>
          <w:rFonts w:ascii="Times New Roman" w:hAnsi="Times New Roman" w:cs="Times New Roman"/>
          <w:sz w:val="24"/>
          <w:szCs w:val="24"/>
        </w:rPr>
        <w:t xml:space="preserve"> fertilis</w:t>
      </w:r>
      <w:r w:rsidR="00091245" w:rsidRPr="00927C7F">
        <w:rPr>
          <w:rFonts w:ascii="Times New Roman" w:hAnsi="Times New Roman" w:cs="Times New Roman"/>
          <w:sz w:val="24"/>
          <w:szCs w:val="24"/>
        </w:rPr>
        <w:t>ers and chemicals</w:t>
      </w:r>
      <w:r w:rsidR="00D77496">
        <w:rPr>
          <w:rFonts w:ascii="Times New Roman" w:hAnsi="Times New Roman" w:cs="Times New Roman"/>
          <w:sz w:val="24"/>
          <w:szCs w:val="24"/>
        </w:rPr>
        <w:t xml:space="preserve"> and under changed climates</w:t>
      </w:r>
      <w:r w:rsidRPr="00927C7F">
        <w:rPr>
          <w:rFonts w:ascii="Times New Roman" w:hAnsi="Times New Roman" w:cs="Times New Roman"/>
          <w:sz w:val="24"/>
          <w:szCs w:val="24"/>
        </w:rPr>
        <w:t xml:space="preserve"> </w:t>
      </w:r>
      <w:r w:rsidR="009837D5">
        <w:rPr>
          <w:rFonts w:ascii="Times New Roman" w:hAnsi="Times New Roman" w:cs="Times New Roman"/>
          <w:sz w:val="24"/>
          <w:szCs w:val="24"/>
        </w:rPr>
        <w:t>(</w:t>
      </w:r>
      <w:r w:rsidR="002B2E20">
        <w:rPr>
          <w:rStyle w:val="personname"/>
          <w:rFonts w:ascii="Times New Roman" w:hAnsi="Times New Roman" w:cs="Times New Roman"/>
          <w:sz w:val="24"/>
          <w:szCs w:val="24"/>
        </w:rPr>
        <w:t>Baulcombe et al.,</w:t>
      </w:r>
      <w:r w:rsidR="009837D5">
        <w:rPr>
          <w:rStyle w:val="personname"/>
          <w:rFonts w:ascii="Times New Roman" w:hAnsi="Times New Roman" w:cs="Times New Roman"/>
          <w:sz w:val="24"/>
          <w:szCs w:val="24"/>
        </w:rPr>
        <w:t xml:space="preserve"> </w:t>
      </w:r>
      <w:r w:rsidR="009837D5" w:rsidRPr="001D3E8A">
        <w:rPr>
          <w:rFonts w:ascii="Times New Roman" w:hAnsi="Times New Roman" w:cs="Times New Roman"/>
          <w:sz w:val="24"/>
          <w:szCs w:val="24"/>
        </w:rPr>
        <w:t>2009)</w:t>
      </w:r>
      <w:r w:rsidR="00091245" w:rsidRPr="00927C7F">
        <w:rPr>
          <w:rFonts w:ascii="Times New Roman" w:hAnsi="Times New Roman" w:cs="Times New Roman"/>
          <w:sz w:val="24"/>
          <w:szCs w:val="24"/>
        </w:rPr>
        <w:t>.</w:t>
      </w:r>
      <w:r w:rsidR="00B97E9E" w:rsidRPr="00927C7F">
        <w:rPr>
          <w:rFonts w:ascii="Times New Roman" w:hAnsi="Times New Roman" w:cs="Times New Roman"/>
          <w:sz w:val="24"/>
          <w:szCs w:val="24"/>
        </w:rPr>
        <w:t xml:space="preserve"> </w:t>
      </w:r>
      <w:r w:rsidR="00D77496">
        <w:rPr>
          <w:rFonts w:ascii="Times New Roman" w:hAnsi="Times New Roman" w:cs="Times New Roman"/>
          <w:sz w:val="24"/>
          <w:szCs w:val="24"/>
        </w:rPr>
        <w:t>Additionally, t</w:t>
      </w:r>
      <w:r w:rsidR="00091245" w:rsidRPr="00927C7F">
        <w:rPr>
          <w:rFonts w:ascii="Times New Roman" w:hAnsi="Times New Roman" w:cs="Times New Roman"/>
          <w:sz w:val="24"/>
          <w:szCs w:val="24"/>
        </w:rPr>
        <w:t>h</w:t>
      </w:r>
      <w:r w:rsidRPr="00927C7F">
        <w:rPr>
          <w:rFonts w:ascii="Times New Roman" w:hAnsi="Times New Roman" w:cs="Times New Roman"/>
          <w:sz w:val="24"/>
          <w:szCs w:val="24"/>
        </w:rPr>
        <w:t>e</w:t>
      </w:r>
      <w:r w:rsidR="00091245" w:rsidRPr="00927C7F">
        <w:rPr>
          <w:rFonts w:ascii="Times New Roman" w:hAnsi="Times New Roman" w:cs="Times New Roman"/>
          <w:sz w:val="24"/>
          <w:szCs w:val="24"/>
        </w:rPr>
        <w:t xml:space="preserve"> </w:t>
      </w:r>
      <w:r w:rsidRPr="00927C7F">
        <w:rPr>
          <w:rFonts w:ascii="Times New Roman" w:hAnsi="Times New Roman" w:cs="Times New Roman"/>
          <w:sz w:val="24"/>
          <w:szCs w:val="24"/>
        </w:rPr>
        <w:t>dwindling</w:t>
      </w:r>
      <w:r w:rsidR="00091245" w:rsidRPr="00927C7F">
        <w:rPr>
          <w:rFonts w:ascii="Times New Roman" w:hAnsi="Times New Roman" w:cs="Times New Roman"/>
          <w:sz w:val="24"/>
          <w:szCs w:val="24"/>
        </w:rPr>
        <w:t xml:space="preserve"> </w:t>
      </w:r>
      <w:r w:rsidR="00D83561">
        <w:rPr>
          <w:rFonts w:ascii="Times New Roman" w:hAnsi="Times New Roman" w:cs="Times New Roman"/>
          <w:sz w:val="24"/>
          <w:szCs w:val="24"/>
        </w:rPr>
        <w:t xml:space="preserve">of fossil fuel reserves has </w:t>
      </w:r>
      <w:r w:rsidRPr="00927C7F">
        <w:rPr>
          <w:rFonts w:ascii="Times New Roman" w:hAnsi="Times New Roman" w:cs="Times New Roman"/>
          <w:sz w:val="24"/>
          <w:szCs w:val="24"/>
        </w:rPr>
        <w:t>prompted</w:t>
      </w:r>
      <w:r w:rsidR="00091245" w:rsidRPr="00927C7F">
        <w:rPr>
          <w:rFonts w:ascii="Times New Roman" w:hAnsi="Times New Roman" w:cs="Times New Roman"/>
          <w:sz w:val="24"/>
          <w:szCs w:val="24"/>
        </w:rPr>
        <w:t xml:space="preserve"> t</w:t>
      </w:r>
      <w:r w:rsidRPr="00927C7F">
        <w:rPr>
          <w:rFonts w:ascii="Times New Roman" w:hAnsi="Times New Roman" w:cs="Times New Roman"/>
          <w:sz w:val="24"/>
          <w:szCs w:val="24"/>
        </w:rPr>
        <w:t xml:space="preserve">he need to switch our </w:t>
      </w:r>
      <w:r w:rsidR="002837F7">
        <w:rPr>
          <w:rFonts w:ascii="Times New Roman" w:hAnsi="Times New Roman" w:cs="Times New Roman"/>
          <w:sz w:val="24"/>
          <w:szCs w:val="24"/>
        </w:rPr>
        <w:t>reliance</w:t>
      </w:r>
      <w:r w:rsidR="002837F7" w:rsidRPr="00927C7F">
        <w:rPr>
          <w:rFonts w:ascii="Times New Roman" w:hAnsi="Times New Roman" w:cs="Times New Roman"/>
          <w:sz w:val="24"/>
          <w:szCs w:val="24"/>
        </w:rPr>
        <w:t xml:space="preserve"> </w:t>
      </w:r>
      <w:r w:rsidR="00091245" w:rsidRPr="00927C7F">
        <w:rPr>
          <w:rFonts w:ascii="Times New Roman" w:hAnsi="Times New Roman" w:cs="Times New Roman"/>
          <w:sz w:val="24"/>
          <w:szCs w:val="24"/>
        </w:rPr>
        <w:t>o</w:t>
      </w:r>
      <w:r w:rsidR="002837F7">
        <w:rPr>
          <w:rFonts w:ascii="Times New Roman" w:hAnsi="Times New Roman" w:cs="Times New Roman"/>
          <w:sz w:val="24"/>
          <w:szCs w:val="24"/>
        </w:rPr>
        <w:t>n</w:t>
      </w:r>
      <w:r w:rsidR="00091245" w:rsidRPr="00927C7F">
        <w:rPr>
          <w:rFonts w:ascii="Times New Roman" w:hAnsi="Times New Roman" w:cs="Times New Roman"/>
          <w:sz w:val="24"/>
          <w:szCs w:val="24"/>
        </w:rPr>
        <w:t xml:space="preserve"> petro-chemical derived products to </w:t>
      </w:r>
      <w:r w:rsidRPr="00927C7F">
        <w:rPr>
          <w:rFonts w:ascii="Times New Roman" w:hAnsi="Times New Roman" w:cs="Times New Roman"/>
          <w:sz w:val="24"/>
          <w:szCs w:val="24"/>
        </w:rPr>
        <w:t>renewable</w:t>
      </w:r>
      <w:r w:rsidR="00091245" w:rsidRPr="00927C7F">
        <w:rPr>
          <w:rFonts w:ascii="Times New Roman" w:hAnsi="Times New Roman" w:cs="Times New Roman"/>
          <w:sz w:val="24"/>
          <w:szCs w:val="24"/>
        </w:rPr>
        <w:t xml:space="preserve"> sources, </w:t>
      </w:r>
      <w:r w:rsidRPr="00927C7F">
        <w:rPr>
          <w:rFonts w:ascii="Times New Roman" w:hAnsi="Times New Roman" w:cs="Times New Roman"/>
          <w:sz w:val="24"/>
          <w:szCs w:val="24"/>
        </w:rPr>
        <w:t>typically</w:t>
      </w:r>
      <w:r w:rsidR="00091245" w:rsidRPr="00927C7F">
        <w:rPr>
          <w:rFonts w:ascii="Times New Roman" w:hAnsi="Times New Roman" w:cs="Times New Roman"/>
          <w:sz w:val="24"/>
          <w:szCs w:val="24"/>
        </w:rPr>
        <w:t xml:space="preserve"> using </w:t>
      </w:r>
      <w:r w:rsidR="00D83561">
        <w:rPr>
          <w:rFonts w:ascii="Times New Roman" w:hAnsi="Times New Roman" w:cs="Times New Roman"/>
          <w:sz w:val="24"/>
          <w:szCs w:val="24"/>
        </w:rPr>
        <w:t xml:space="preserve">Plant-based </w:t>
      </w:r>
      <w:r w:rsidR="00091245" w:rsidRPr="00927C7F">
        <w:rPr>
          <w:rFonts w:ascii="Times New Roman" w:hAnsi="Times New Roman" w:cs="Times New Roman"/>
          <w:sz w:val="24"/>
          <w:szCs w:val="24"/>
        </w:rPr>
        <w:t>initial feeds</w:t>
      </w:r>
      <w:r w:rsidRPr="00927C7F">
        <w:rPr>
          <w:rFonts w:ascii="Times New Roman" w:hAnsi="Times New Roman" w:cs="Times New Roman"/>
          <w:sz w:val="24"/>
          <w:szCs w:val="24"/>
        </w:rPr>
        <w:t>tocks. This is the proposed approach necessary to underpin the bioeconomy</w:t>
      </w:r>
      <w:r w:rsidR="009837D5">
        <w:rPr>
          <w:rFonts w:ascii="Times New Roman" w:hAnsi="Times New Roman" w:cs="Times New Roman"/>
          <w:sz w:val="24"/>
          <w:szCs w:val="24"/>
        </w:rPr>
        <w:t xml:space="preserve"> (</w:t>
      </w:r>
      <w:r w:rsidR="002B2E20">
        <w:rPr>
          <w:rFonts w:ascii="Times New Roman" w:hAnsi="Times New Roman" w:cs="Times New Roman"/>
          <w:bCs/>
          <w:color w:val="000000" w:themeColor="text1"/>
          <w:sz w:val="24"/>
          <w:szCs w:val="24"/>
        </w:rPr>
        <w:t>Bugge</w:t>
      </w:r>
      <w:r w:rsidR="009837D5">
        <w:rPr>
          <w:rFonts w:ascii="Times New Roman" w:hAnsi="Times New Roman" w:cs="Times New Roman"/>
          <w:bCs/>
          <w:color w:val="000000" w:themeColor="text1"/>
          <w:sz w:val="24"/>
          <w:szCs w:val="24"/>
        </w:rPr>
        <w:t xml:space="preserve"> et al.,</w:t>
      </w:r>
      <w:r w:rsidR="009837D5" w:rsidRPr="00E52170">
        <w:rPr>
          <w:rFonts w:ascii="Times New Roman" w:hAnsi="Times New Roman" w:cs="Times New Roman"/>
          <w:bCs/>
          <w:color w:val="000000" w:themeColor="text1"/>
          <w:sz w:val="24"/>
          <w:szCs w:val="24"/>
        </w:rPr>
        <w:t xml:space="preserve"> 2016</w:t>
      </w:r>
      <w:r w:rsidR="009837D5">
        <w:rPr>
          <w:rFonts w:ascii="Times New Roman" w:hAnsi="Times New Roman" w:cs="Times New Roman"/>
          <w:bCs/>
          <w:color w:val="000000" w:themeColor="text1"/>
          <w:sz w:val="24"/>
          <w:szCs w:val="24"/>
        </w:rPr>
        <w:t>)</w:t>
      </w:r>
      <w:r w:rsidR="00091245" w:rsidRPr="00927C7F">
        <w:rPr>
          <w:rFonts w:ascii="Times New Roman" w:hAnsi="Times New Roman" w:cs="Times New Roman"/>
          <w:sz w:val="24"/>
          <w:szCs w:val="24"/>
        </w:rPr>
        <w:t xml:space="preserve">. </w:t>
      </w:r>
    </w:p>
    <w:p w14:paraId="568A5DC7" w14:textId="53FB91B2" w:rsidR="00131B46" w:rsidRPr="00927C7F" w:rsidRDefault="00091245" w:rsidP="006C1489">
      <w:pPr>
        <w:spacing w:after="0" w:line="276" w:lineRule="auto"/>
        <w:jc w:val="both"/>
        <w:rPr>
          <w:rFonts w:ascii="Times New Roman" w:hAnsi="Times New Roman" w:cs="Times New Roman"/>
          <w:sz w:val="24"/>
          <w:szCs w:val="24"/>
        </w:rPr>
      </w:pPr>
      <w:r w:rsidRPr="00927C7F">
        <w:rPr>
          <w:rFonts w:ascii="Times New Roman" w:hAnsi="Times New Roman" w:cs="Times New Roman"/>
          <w:sz w:val="24"/>
          <w:szCs w:val="24"/>
        </w:rPr>
        <w:t xml:space="preserve">For 1000s of years </w:t>
      </w:r>
      <w:r w:rsidR="00881DCC" w:rsidRPr="00927C7F">
        <w:rPr>
          <w:rFonts w:ascii="Times New Roman" w:hAnsi="Times New Roman" w:cs="Times New Roman"/>
          <w:sz w:val="24"/>
          <w:szCs w:val="24"/>
        </w:rPr>
        <w:t>human</w:t>
      </w:r>
      <w:r w:rsidRPr="00927C7F">
        <w:rPr>
          <w:rFonts w:ascii="Times New Roman" w:hAnsi="Times New Roman" w:cs="Times New Roman"/>
          <w:sz w:val="24"/>
          <w:szCs w:val="24"/>
        </w:rPr>
        <w:t>kind</w:t>
      </w:r>
      <w:r w:rsidR="00881DCC" w:rsidRPr="00927C7F">
        <w:rPr>
          <w:rFonts w:ascii="Times New Roman" w:hAnsi="Times New Roman" w:cs="Times New Roman"/>
          <w:sz w:val="24"/>
          <w:szCs w:val="24"/>
        </w:rPr>
        <w:t xml:space="preserve"> </w:t>
      </w:r>
      <w:r w:rsidRPr="00927C7F">
        <w:rPr>
          <w:rFonts w:ascii="Times New Roman" w:hAnsi="Times New Roman" w:cs="Times New Roman"/>
          <w:sz w:val="24"/>
          <w:szCs w:val="24"/>
        </w:rPr>
        <w:t xml:space="preserve">has </w:t>
      </w:r>
      <w:r w:rsidR="00881DCC" w:rsidRPr="00927C7F">
        <w:rPr>
          <w:rFonts w:ascii="Times New Roman" w:hAnsi="Times New Roman" w:cs="Times New Roman"/>
          <w:sz w:val="24"/>
          <w:szCs w:val="24"/>
        </w:rPr>
        <w:t xml:space="preserve">used innovative approaches to improve </w:t>
      </w:r>
      <w:r w:rsidR="00D77496">
        <w:rPr>
          <w:rFonts w:ascii="Times New Roman" w:hAnsi="Times New Roman" w:cs="Times New Roman"/>
          <w:sz w:val="24"/>
          <w:szCs w:val="24"/>
        </w:rPr>
        <w:t>plant-based</w:t>
      </w:r>
      <w:r w:rsidR="00881DCC" w:rsidRPr="00927C7F">
        <w:rPr>
          <w:rFonts w:ascii="Times New Roman" w:hAnsi="Times New Roman" w:cs="Times New Roman"/>
          <w:sz w:val="24"/>
          <w:szCs w:val="24"/>
        </w:rPr>
        <w:t xml:space="preserve"> crops for both </w:t>
      </w:r>
      <w:r w:rsidRPr="00927C7F">
        <w:rPr>
          <w:rFonts w:ascii="Times New Roman" w:hAnsi="Times New Roman" w:cs="Times New Roman"/>
          <w:sz w:val="24"/>
          <w:szCs w:val="24"/>
        </w:rPr>
        <w:t xml:space="preserve">food and sources of valuable </w:t>
      </w:r>
      <w:r w:rsidR="00881DCC" w:rsidRPr="00927C7F">
        <w:rPr>
          <w:rFonts w:ascii="Times New Roman" w:hAnsi="Times New Roman" w:cs="Times New Roman"/>
          <w:sz w:val="24"/>
          <w:szCs w:val="24"/>
        </w:rPr>
        <w:t>commodities</w:t>
      </w:r>
      <w:r w:rsidRPr="00927C7F">
        <w:rPr>
          <w:rFonts w:ascii="Times New Roman" w:hAnsi="Times New Roman" w:cs="Times New Roman"/>
          <w:sz w:val="24"/>
          <w:szCs w:val="24"/>
        </w:rPr>
        <w:t>, including phytomed</w:t>
      </w:r>
      <w:r w:rsidR="00E449DF">
        <w:rPr>
          <w:rFonts w:ascii="Times New Roman" w:hAnsi="Times New Roman" w:cs="Times New Roman"/>
          <w:sz w:val="24"/>
          <w:szCs w:val="24"/>
        </w:rPr>
        <w:t>i</w:t>
      </w:r>
      <w:r w:rsidRPr="00927C7F">
        <w:rPr>
          <w:rFonts w:ascii="Times New Roman" w:hAnsi="Times New Roman" w:cs="Times New Roman"/>
          <w:sz w:val="24"/>
          <w:szCs w:val="24"/>
        </w:rPr>
        <w:t xml:space="preserve">cines. </w:t>
      </w:r>
      <w:r w:rsidR="00881DCC" w:rsidRPr="00927C7F">
        <w:rPr>
          <w:rFonts w:ascii="Times New Roman" w:hAnsi="Times New Roman" w:cs="Times New Roman"/>
          <w:sz w:val="24"/>
          <w:szCs w:val="24"/>
        </w:rPr>
        <w:t>For example</w:t>
      </w:r>
      <w:r w:rsidR="006903FE">
        <w:rPr>
          <w:rFonts w:ascii="Times New Roman" w:hAnsi="Times New Roman" w:cs="Times New Roman"/>
          <w:sz w:val="24"/>
          <w:szCs w:val="24"/>
        </w:rPr>
        <w:t>,</w:t>
      </w:r>
      <w:r w:rsidR="00881DCC" w:rsidRPr="00927C7F">
        <w:rPr>
          <w:rFonts w:ascii="Times New Roman" w:hAnsi="Times New Roman" w:cs="Times New Roman"/>
          <w:sz w:val="24"/>
          <w:szCs w:val="24"/>
        </w:rPr>
        <w:t xml:space="preserve"> i</w:t>
      </w:r>
      <w:r w:rsidRPr="00927C7F">
        <w:rPr>
          <w:rFonts w:ascii="Times New Roman" w:hAnsi="Times New Roman" w:cs="Times New Roman"/>
          <w:sz w:val="24"/>
          <w:szCs w:val="24"/>
        </w:rPr>
        <w:t xml:space="preserve">n the </w:t>
      </w:r>
      <w:r w:rsidR="00881DCC" w:rsidRPr="00927C7F">
        <w:rPr>
          <w:rFonts w:ascii="Times New Roman" w:hAnsi="Times New Roman" w:cs="Times New Roman"/>
          <w:sz w:val="24"/>
          <w:szCs w:val="24"/>
        </w:rPr>
        <w:t>“</w:t>
      </w:r>
      <w:r w:rsidRPr="00927C7F">
        <w:rPr>
          <w:rFonts w:ascii="Times New Roman" w:hAnsi="Times New Roman" w:cs="Times New Roman"/>
          <w:sz w:val="24"/>
          <w:szCs w:val="24"/>
        </w:rPr>
        <w:t>pre-green</w:t>
      </w:r>
      <w:r w:rsidR="00881DCC" w:rsidRPr="00927C7F">
        <w:rPr>
          <w:rFonts w:ascii="Times New Roman" w:hAnsi="Times New Roman" w:cs="Times New Roman"/>
          <w:sz w:val="24"/>
          <w:szCs w:val="24"/>
        </w:rPr>
        <w:t>”</w:t>
      </w:r>
      <w:r w:rsidRPr="00927C7F">
        <w:rPr>
          <w:rFonts w:ascii="Times New Roman" w:hAnsi="Times New Roman" w:cs="Times New Roman"/>
          <w:sz w:val="24"/>
          <w:szCs w:val="24"/>
        </w:rPr>
        <w:t xml:space="preserve"> revolution era phenotype selection involving preference, experience </w:t>
      </w:r>
      <w:r w:rsidR="00131B46" w:rsidRPr="00927C7F">
        <w:rPr>
          <w:rFonts w:ascii="Times New Roman" w:hAnsi="Times New Roman" w:cs="Times New Roman"/>
          <w:sz w:val="24"/>
          <w:szCs w:val="24"/>
        </w:rPr>
        <w:t>and</w:t>
      </w:r>
      <w:r w:rsidRPr="00927C7F">
        <w:rPr>
          <w:rFonts w:ascii="Times New Roman" w:hAnsi="Times New Roman" w:cs="Times New Roman"/>
          <w:sz w:val="24"/>
          <w:szCs w:val="24"/>
        </w:rPr>
        <w:t xml:space="preserve"> germplasm collections </w:t>
      </w:r>
      <w:r w:rsidR="00E449DF" w:rsidRPr="00927C7F">
        <w:rPr>
          <w:rFonts w:ascii="Times New Roman" w:hAnsi="Times New Roman" w:cs="Times New Roman"/>
          <w:sz w:val="24"/>
          <w:szCs w:val="24"/>
        </w:rPr>
        <w:t>w</w:t>
      </w:r>
      <w:r w:rsidR="00E449DF">
        <w:rPr>
          <w:rFonts w:ascii="Times New Roman" w:hAnsi="Times New Roman" w:cs="Times New Roman"/>
          <w:sz w:val="24"/>
          <w:szCs w:val="24"/>
        </w:rPr>
        <w:t>ere</w:t>
      </w:r>
      <w:r w:rsidR="00E449DF" w:rsidRPr="00927C7F">
        <w:rPr>
          <w:rFonts w:ascii="Times New Roman" w:hAnsi="Times New Roman" w:cs="Times New Roman"/>
          <w:sz w:val="24"/>
          <w:szCs w:val="24"/>
        </w:rPr>
        <w:t xml:space="preserve"> </w:t>
      </w:r>
      <w:r w:rsidRPr="00927C7F">
        <w:rPr>
          <w:rFonts w:ascii="Times New Roman" w:hAnsi="Times New Roman" w:cs="Times New Roman"/>
          <w:sz w:val="24"/>
          <w:szCs w:val="24"/>
        </w:rPr>
        <w:t xml:space="preserve">the </w:t>
      </w:r>
      <w:r w:rsidR="00881DCC" w:rsidRPr="00927C7F">
        <w:rPr>
          <w:rFonts w:ascii="Times New Roman" w:hAnsi="Times New Roman" w:cs="Times New Roman"/>
          <w:sz w:val="24"/>
          <w:szCs w:val="24"/>
        </w:rPr>
        <w:t>predomina</w:t>
      </w:r>
      <w:r w:rsidR="00131B46" w:rsidRPr="00927C7F">
        <w:rPr>
          <w:rFonts w:ascii="Times New Roman" w:hAnsi="Times New Roman" w:cs="Times New Roman"/>
          <w:sz w:val="24"/>
          <w:szCs w:val="24"/>
        </w:rPr>
        <w:t>nt</w:t>
      </w:r>
      <w:r w:rsidRPr="00927C7F">
        <w:rPr>
          <w:rFonts w:ascii="Times New Roman" w:hAnsi="Times New Roman" w:cs="Times New Roman"/>
          <w:sz w:val="24"/>
          <w:szCs w:val="24"/>
        </w:rPr>
        <w:t xml:space="preserve"> approaches</w:t>
      </w:r>
      <w:r w:rsidR="00881DCC" w:rsidRPr="00927C7F">
        <w:rPr>
          <w:rFonts w:ascii="Times New Roman" w:hAnsi="Times New Roman" w:cs="Times New Roman"/>
          <w:sz w:val="24"/>
          <w:szCs w:val="24"/>
        </w:rPr>
        <w:t xml:space="preserve"> used</w:t>
      </w:r>
      <w:r w:rsidR="00131B46" w:rsidRPr="00927C7F">
        <w:rPr>
          <w:rFonts w:ascii="Times New Roman" w:hAnsi="Times New Roman" w:cs="Times New Roman"/>
          <w:sz w:val="24"/>
          <w:szCs w:val="24"/>
        </w:rPr>
        <w:t xml:space="preserve"> </w:t>
      </w:r>
      <w:r w:rsidR="00A07C6B">
        <w:rPr>
          <w:rFonts w:ascii="Times New Roman" w:hAnsi="Times New Roman" w:cs="Times New Roman"/>
          <w:color w:val="000000" w:themeColor="text1"/>
          <w:sz w:val="24"/>
          <w:szCs w:val="24"/>
        </w:rPr>
        <w:t>(</w:t>
      </w:r>
      <w:r w:rsidR="002B2E20">
        <w:rPr>
          <w:rFonts w:ascii="Times New Roman" w:hAnsi="Times New Roman" w:cs="Times New Roman"/>
          <w:color w:val="000000" w:themeColor="text1"/>
          <w:sz w:val="24"/>
          <w:szCs w:val="24"/>
        </w:rPr>
        <w:t>Doebley</w:t>
      </w:r>
      <w:r w:rsidR="00A07C6B" w:rsidRPr="00E52170">
        <w:rPr>
          <w:rFonts w:ascii="Times New Roman" w:hAnsi="Times New Roman" w:cs="Times New Roman"/>
          <w:color w:val="000000" w:themeColor="text1"/>
          <w:sz w:val="24"/>
          <w:szCs w:val="24"/>
        </w:rPr>
        <w:t xml:space="preserve"> </w:t>
      </w:r>
      <w:r w:rsidR="00A07C6B">
        <w:rPr>
          <w:rFonts w:ascii="Times New Roman" w:hAnsi="Times New Roman" w:cs="Times New Roman"/>
          <w:color w:val="000000" w:themeColor="text1"/>
          <w:sz w:val="24"/>
          <w:szCs w:val="24"/>
        </w:rPr>
        <w:t xml:space="preserve">et al., </w:t>
      </w:r>
      <w:r w:rsidR="00A07C6B" w:rsidRPr="00E52170">
        <w:rPr>
          <w:rFonts w:ascii="Times New Roman" w:hAnsi="Times New Roman" w:cs="Times New Roman"/>
          <w:color w:val="000000" w:themeColor="text1"/>
          <w:sz w:val="24"/>
          <w:szCs w:val="24"/>
        </w:rPr>
        <w:t>2006)</w:t>
      </w:r>
      <w:r w:rsidR="00131B46" w:rsidRPr="00927C7F">
        <w:rPr>
          <w:rFonts w:ascii="Times New Roman" w:hAnsi="Times New Roman" w:cs="Times New Roman"/>
          <w:sz w:val="24"/>
          <w:szCs w:val="24"/>
        </w:rPr>
        <w:t>. Then</w:t>
      </w:r>
      <w:r w:rsidR="00E449DF">
        <w:rPr>
          <w:rFonts w:ascii="Times New Roman" w:hAnsi="Times New Roman" w:cs="Times New Roman"/>
          <w:sz w:val="24"/>
          <w:szCs w:val="24"/>
        </w:rPr>
        <w:t>,</w:t>
      </w:r>
      <w:r w:rsidR="00131B46" w:rsidRPr="00927C7F">
        <w:rPr>
          <w:rFonts w:ascii="Times New Roman" w:hAnsi="Times New Roman" w:cs="Times New Roman"/>
          <w:sz w:val="24"/>
          <w:szCs w:val="24"/>
        </w:rPr>
        <w:t xml:space="preserve"> in the 1940</w:t>
      </w:r>
      <w:r w:rsidR="00D83561">
        <w:rPr>
          <w:rFonts w:ascii="Times New Roman" w:hAnsi="Times New Roman" w:cs="Times New Roman"/>
          <w:sz w:val="24"/>
          <w:szCs w:val="24"/>
        </w:rPr>
        <w:t>s</w:t>
      </w:r>
      <w:r w:rsidR="00131B46" w:rsidRPr="00927C7F">
        <w:rPr>
          <w:rFonts w:ascii="Times New Roman" w:hAnsi="Times New Roman" w:cs="Times New Roman"/>
          <w:sz w:val="24"/>
          <w:szCs w:val="24"/>
        </w:rPr>
        <w:t xml:space="preserve"> to 60s the “</w:t>
      </w:r>
      <w:r w:rsidRPr="00927C7F">
        <w:rPr>
          <w:rFonts w:ascii="Times New Roman" w:hAnsi="Times New Roman" w:cs="Times New Roman"/>
          <w:sz w:val="24"/>
          <w:szCs w:val="24"/>
        </w:rPr>
        <w:t>green revolution</w:t>
      </w:r>
      <w:r w:rsidR="00131B46" w:rsidRPr="00927C7F">
        <w:rPr>
          <w:rFonts w:ascii="Times New Roman" w:hAnsi="Times New Roman" w:cs="Times New Roman"/>
          <w:sz w:val="24"/>
          <w:szCs w:val="24"/>
        </w:rPr>
        <w:t>”</w:t>
      </w:r>
      <w:r w:rsidRPr="00927C7F">
        <w:rPr>
          <w:rFonts w:ascii="Times New Roman" w:hAnsi="Times New Roman" w:cs="Times New Roman"/>
          <w:sz w:val="24"/>
          <w:szCs w:val="24"/>
        </w:rPr>
        <w:t xml:space="preserve"> delivered a dramatic increase in our capability </w:t>
      </w:r>
      <w:r w:rsidR="002837F7">
        <w:rPr>
          <w:rFonts w:ascii="Times New Roman" w:hAnsi="Times New Roman" w:cs="Times New Roman"/>
          <w:sz w:val="24"/>
          <w:szCs w:val="24"/>
        </w:rPr>
        <w:t>to</w:t>
      </w:r>
      <w:r w:rsidR="002837F7" w:rsidRPr="00927C7F">
        <w:rPr>
          <w:rFonts w:ascii="Times New Roman" w:hAnsi="Times New Roman" w:cs="Times New Roman"/>
          <w:sz w:val="24"/>
          <w:szCs w:val="24"/>
        </w:rPr>
        <w:t xml:space="preserve"> </w:t>
      </w:r>
      <w:r w:rsidRPr="00927C7F">
        <w:rPr>
          <w:rFonts w:ascii="Times New Roman" w:hAnsi="Times New Roman" w:cs="Times New Roman"/>
          <w:sz w:val="24"/>
          <w:szCs w:val="24"/>
        </w:rPr>
        <w:t>produc</w:t>
      </w:r>
      <w:r w:rsidR="002837F7">
        <w:rPr>
          <w:rFonts w:ascii="Times New Roman" w:hAnsi="Times New Roman" w:cs="Times New Roman"/>
          <w:sz w:val="24"/>
          <w:szCs w:val="24"/>
        </w:rPr>
        <w:t>e</w:t>
      </w:r>
      <w:r w:rsidRPr="00927C7F">
        <w:rPr>
          <w:rFonts w:ascii="Times New Roman" w:hAnsi="Times New Roman" w:cs="Times New Roman"/>
          <w:sz w:val="24"/>
          <w:szCs w:val="24"/>
        </w:rPr>
        <w:t xml:space="preserve"> </w:t>
      </w:r>
      <w:r w:rsidR="00D77496">
        <w:rPr>
          <w:rFonts w:ascii="Times New Roman" w:hAnsi="Times New Roman" w:cs="Times New Roman"/>
          <w:sz w:val="24"/>
          <w:szCs w:val="24"/>
        </w:rPr>
        <w:t>plant-based</w:t>
      </w:r>
      <w:r w:rsidRPr="00927C7F">
        <w:rPr>
          <w:rFonts w:ascii="Times New Roman" w:hAnsi="Times New Roman" w:cs="Times New Roman"/>
          <w:sz w:val="24"/>
          <w:szCs w:val="24"/>
        </w:rPr>
        <w:t xml:space="preserve"> foods and products. </w:t>
      </w:r>
      <w:r w:rsidR="00131B46" w:rsidRPr="00927C7F">
        <w:rPr>
          <w:rFonts w:ascii="Times New Roman" w:hAnsi="Times New Roman" w:cs="Times New Roman"/>
          <w:sz w:val="24"/>
          <w:szCs w:val="24"/>
        </w:rPr>
        <w:t xml:space="preserve">The </w:t>
      </w:r>
      <w:r w:rsidRPr="00927C7F">
        <w:rPr>
          <w:rFonts w:ascii="Times New Roman" w:hAnsi="Times New Roman" w:cs="Times New Roman"/>
          <w:sz w:val="24"/>
          <w:szCs w:val="24"/>
        </w:rPr>
        <w:t xml:space="preserve">technological inputs </w:t>
      </w:r>
      <w:r w:rsidR="00131B46" w:rsidRPr="00927C7F">
        <w:rPr>
          <w:rFonts w:ascii="Times New Roman" w:hAnsi="Times New Roman" w:cs="Times New Roman"/>
          <w:sz w:val="24"/>
          <w:szCs w:val="24"/>
        </w:rPr>
        <w:t>were</w:t>
      </w:r>
      <w:r w:rsidRPr="00927C7F">
        <w:rPr>
          <w:rFonts w:ascii="Times New Roman" w:hAnsi="Times New Roman" w:cs="Times New Roman"/>
          <w:sz w:val="24"/>
          <w:szCs w:val="24"/>
        </w:rPr>
        <w:t xml:space="preserve"> </w:t>
      </w:r>
      <w:r w:rsidR="00131B46" w:rsidRPr="00927C7F">
        <w:rPr>
          <w:rFonts w:ascii="Times New Roman" w:hAnsi="Times New Roman" w:cs="Times New Roman"/>
          <w:sz w:val="24"/>
          <w:szCs w:val="24"/>
        </w:rPr>
        <w:t>vital to this step-change in production</w:t>
      </w:r>
      <w:r w:rsidRPr="00927C7F">
        <w:rPr>
          <w:rFonts w:ascii="Times New Roman" w:hAnsi="Times New Roman" w:cs="Times New Roman"/>
          <w:sz w:val="24"/>
          <w:szCs w:val="24"/>
        </w:rPr>
        <w:t xml:space="preserve">, with new </w:t>
      </w:r>
      <w:r w:rsidR="00131B46" w:rsidRPr="00927C7F">
        <w:rPr>
          <w:rFonts w:ascii="Times New Roman" w:hAnsi="Times New Roman" w:cs="Times New Roman"/>
          <w:sz w:val="24"/>
          <w:szCs w:val="24"/>
        </w:rPr>
        <w:t>varieties</w:t>
      </w:r>
      <w:r w:rsidRPr="00927C7F">
        <w:rPr>
          <w:rFonts w:ascii="Times New Roman" w:hAnsi="Times New Roman" w:cs="Times New Roman"/>
          <w:sz w:val="24"/>
          <w:szCs w:val="24"/>
        </w:rPr>
        <w:t xml:space="preserve"> and hybrids</w:t>
      </w:r>
      <w:r w:rsidR="00131B46" w:rsidRPr="00927C7F">
        <w:rPr>
          <w:rFonts w:ascii="Times New Roman" w:hAnsi="Times New Roman" w:cs="Times New Roman"/>
          <w:sz w:val="24"/>
          <w:szCs w:val="24"/>
        </w:rPr>
        <w:t xml:space="preserve"> introduced </w:t>
      </w:r>
      <w:r w:rsidR="00A07C6B">
        <w:rPr>
          <w:rFonts w:ascii="Times New Roman" w:hAnsi="Times New Roman" w:cs="Times New Roman"/>
          <w:sz w:val="24"/>
          <w:szCs w:val="24"/>
        </w:rPr>
        <w:t>(</w:t>
      </w:r>
      <w:r w:rsidR="001C346A">
        <w:rPr>
          <w:rFonts w:ascii="Times New Roman" w:hAnsi="Times New Roman" w:cs="Times New Roman"/>
          <w:color w:val="000000" w:themeColor="text1"/>
          <w:sz w:val="24"/>
          <w:szCs w:val="24"/>
        </w:rPr>
        <w:t>Khush</w:t>
      </w:r>
      <w:r w:rsidR="00D83561">
        <w:rPr>
          <w:rFonts w:ascii="Times New Roman" w:hAnsi="Times New Roman" w:cs="Times New Roman"/>
          <w:color w:val="000000" w:themeColor="text1"/>
          <w:sz w:val="24"/>
          <w:szCs w:val="24"/>
        </w:rPr>
        <w:t>, 2001)</w:t>
      </w:r>
      <w:r w:rsidR="00131B46" w:rsidRPr="00927C7F">
        <w:rPr>
          <w:rFonts w:ascii="Times New Roman" w:hAnsi="Times New Roman" w:cs="Times New Roman"/>
          <w:sz w:val="24"/>
          <w:szCs w:val="24"/>
        </w:rPr>
        <w:t>. These new varieties were often outputs from mutagenesis (physical and chemical)</w:t>
      </w:r>
      <w:r w:rsidRPr="00927C7F">
        <w:rPr>
          <w:rFonts w:ascii="Times New Roman" w:hAnsi="Times New Roman" w:cs="Times New Roman"/>
          <w:sz w:val="24"/>
          <w:szCs w:val="24"/>
        </w:rPr>
        <w:t xml:space="preserve"> programmes</w:t>
      </w:r>
      <w:r w:rsidR="00131B46" w:rsidRPr="00927C7F">
        <w:rPr>
          <w:rFonts w:ascii="Times New Roman" w:hAnsi="Times New Roman" w:cs="Times New Roman"/>
          <w:sz w:val="24"/>
          <w:szCs w:val="24"/>
        </w:rPr>
        <w:t xml:space="preserve">. The new germplasm was integrated with novel chemical inputs in the form </w:t>
      </w:r>
      <w:r w:rsidR="00E449DF">
        <w:rPr>
          <w:rFonts w:ascii="Times New Roman" w:hAnsi="Times New Roman" w:cs="Times New Roman"/>
          <w:sz w:val="24"/>
          <w:szCs w:val="24"/>
        </w:rPr>
        <w:t xml:space="preserve">of </w:t>
      </w:r>
      <w:r w:rsidRPr="00927C7F">
        <w:rPr>
          <w:rFonts w:ascii="Times New Roman" w:hAnsi="Times New Roman" w:cs="Times New Roman"/>
          <w:sz w:val="24"/>
          <w:szCs w:val="24"/>
        </w:rPr>
        <w:t>fertili</w:t>
      </w:r>
      <w:r w:rsidR="002837F7">
        <w:rPr>
          <w:rFonts w:ascii="Times New Roman" w:hAnsi="Times New Roman" w:cs="Times New Roman"/>
          <w:sz w:val="24"/>
          <w:szCs w:val="24"/>
        </w:rPr>
        <w:t>s</w:t>
      </w:r>
      <w:r w:rsidRPr="00927C7F">
        <w:rPr>
          <w:rFonts w:ascii="Times New Roman" w:hAnsi="Times New Roman" w:cs="Times New Roman"/>
          <w:sz w:val="24"/>
          <w:szCs w:val="24"/>
        </w:rPr>
        <w:t xml:space="preserve">ers </w:t>
      </w:r>
      <w:r w:rsidR="00131B46" w:rsidRPr="00927C7F">
        <w:rPr>
          <w:rFonts w:ascii="Times New Roman" w:hAnsi="Times New Roman" w:cs="Times New Roman"/>
          <w:sz w:val="24"/>
          <w:szCs w:val="24"/>
        </w:rPr>
        <w:t>and pest management formulations</w:t>
      </w:r>
      <w:r w:rsidRPr="00927C7F">
        <w:rPr>
          <w:rFonts w:ascii="Times New Roman" w:hAnsi="Times New Roman" w:cs="Times New Roman"/>
          <w:sz w:val="24"/>
          <w:szCs w:val="24"/>
        </w:rPr>
        <w:t>.</w:t>
      </w:r>
    </w:p>
    <w:p w14:paraId="153C7356" w14:textId="2747E2A5" w:rsidR="00FE0A58" w:rsidRPr="00927C7F" w:rsidRDefault="00131B46" w:rsidP="00D83561">
      <w:pPr>
        <w:autoSpaceDE w:val="0"/>
        <w:autoSpaceDN w:val="0"/>
        <w:adjustRightInd w:val="0"/>
        <w:spacing w:after="0" w:line="276" w:lineRule="auto"/>
        <w:jc w:val="both"/>
        <w:rPr>
          <w:rFonts w:ascii="Times New Roman" w:hAnsi="Times New Roman" w:cs="Times New Roman"/>
          <w:sz w:val="24"/>
          <w:szCs w:val="24"/>
        </w:rPr>
      </w:pPr>
      <w:r w:rsidRPr="00927C7F">
        <w:rPr>
          <w:rFonts w:ascii="Times New Roman" w:hAnsi="Times New Roman" w:cs="Times New Roman"/>
          <w:sz w:val="24"/>
          <w:szCs w:val="24"/>
        </w:rPr>
        <w:t>Subsequently</w:t>
      </w:r>
      <w:r w:rsidR="00E449DF">
        <w:rPr>
          <w:rFonts w:ascii="Times New Roman" w:hAnsi="Times New Roman" w:cs="Times New Roman"/>
          <w:sz w:val="24"/>
          <w:szCs w:val="24"/>
        </w:rPr>
        <w:t>,</w:t>
      </w:r>
      <w:r w:rsidRPr="00927C7F">
        <w:rPr>
          <w:rFonts w:ascii="Times New Roman" w:hAnsi="Times New Roman" w:cs="Times New Roman"/>
          <w:sz w:val="24"/>
          <w:szCs w:val="24"/>
        </w:rPr>
        <w:t xml:space="preserve"> in the 19</w:t>
      </w:r>
      <w:r w:rsidR="00091245" w:rsidRPr="00927C7F">
        <w:rPr>
          <w:rFonts w:ascii="Times New Roman" w:hAnsi="Times New Roman" w:cs="Times New Roman"/>
          <w:sz w:val="24"/>
          <w:szCs w:val="24"/>
        </w:rPr>
        <w:t xml:space="preserve">90s </w:t>
      </w:r>
      <w:r w:rsidRPr="00927C7F">
        <w:rPr>
          <w:rFonts w:ascii="Times New Roman" w:hAnsi="Times New Roman" w:cs="Times New Roman"/>
          <w:sz w:val="24"/>
          <w:szCs w:val="24"/>
        </w:rPr>
        <w:t>a</w:t>
      </w:r>
      <w:r w:rsidR="00091245" w:rsidRPr="00927C7F">
        <w:rPr>
          <w:rFonts w:ascii="Times New Roman" w:hAnsi="Times New Roman" w:cs="Times New Roman"/>
          <w:sz w:val="24"/>
          <w:szCs w:val="24"/>
        </w:rPr>
        <w:t>n</w:t>
      </w:r>
      <w:r w:rsidRPr="00927C7F">
        <w:rPr>
          <w:rFonts w:ascii="Times New Roman" w:hAnsi="Times New Roman" w:cs="Times New Roman"/>
          <w:sz w:val="24"/>
          <w:szCs w:val="24"/>
        </w:rPr>
        <w:t>d</w:t>
      </w:r>
      <w:r w:rsidR="00091245" w:rsidRPr="00927C7F">
        <w:rPr>
          <w:rFonts w:ascii="Times New Roman" w:hAnsi="Times New Roman" w:cs="Times New Roman"/>
          <w:sz w:val="24"/>
          <w:szCs w:val="24"/>
        </w:rPr>
        <w:t xml:space="preserve"> beyond, </w:t>
      </w:r>
      <w:r w:rsidRPr="00927C7F">
        <w:rPr>
          <w:rFonts w:ascii="Times New Roman" w:hAnsi="Times New Roman" w:cs="Times New Roman"/>
          <w:sz w:val="24"/>
          <w:szCs w:val="24"/>
        </w:rPr>
        <w:t>biotechnology</w:t>
      </w:r>
      <w:r w:rsidR="00091245" w:rsidRPr="00927C7F">
        <w:rPr>
          <w:rFonts w:ascii="Times New Roman" w:hAnsi="Times New Roman" w:cs="Times New Roman"/>
          <w:sz w:val="24"/>
          <w:szCs w:val="24"/>
        </w:rPr>
        <w:t xml:space="preserve"> input became </w:t>
      </w:r>
      <w:r w:rsidRPr="00927C7F">
        <w:rPr>
          <w:rFonts w:ascii="Times New Roman" w:hAnsi="Times New Roman" w:cs="Times New Roman"/>
          <w:sz w:val="24"/>
          <w:szCs w:val="24"/>
        </w:rPr>
        <w:t>prevalent</w:t>
      </w:r>
      <w:r w:rsidR="00091245" w:rsidRPr="00927C7F">
        <w:rPr>
          <w:rFonts w:ascii="Times New Roman" w:hAnsi="Times New Roman" w:cs="Times New Roman"/>
          <w:sz w:val="24"/>
          <w:szCs w:val="24"/>
        </w:rPr>
        <w:t xml:space="preserve"> with </w:t>
      </w:r>
      <w:r w:rsidRPr="00927C7F">
        <w:rPr>
          <w:rFonts w:ascii="Times New Roman" w:hAnsi="Times New Roman" w:cs="Times New Roman"/>
          <w:sz w:val="24"/>
          <w:szCs w:val="24"/>
        </w:rPr>
        <w:t>transgenesis</w:t>
      </w:r>
      <w:r w:rsidR="00091245" w:rsidRPr="00927C7F">
        <w:rPr>
          <w:rFonts w:ascii="Times New Roman" w:hAnsi="Times New Roman" w:cs="Times New Roman"/>
          <w:sz w:val="24"/>
          <w:szCs w:val="24"/>
        </w:rPr>
        <w:t xml:space="preserve"> a</w:t>
      </w:r>
      <w:r w:rsidRPr="00927C7F">
        <w:rPr>
          <w:rFonts w:ascii="Times New Roman" w:hAnsi="Times New Roman" w:cs="Times New Roman"/>
          <w:sz w:val="24"/>
          <w:szCs w:val="24"/>
        </w:rPr>
        <w:t>n</w:t>
      </w:r>
      <w:r w:rsidR="00091245" w:rsidRPr="00927C7F">
        <w:rPr>
          <w:rFonts w:ascii="Times New Roman" w:hAnsi="Times New Roman" w:cs="Times New Roman"/>
          <w:sz w:val="24"/>
          <w:szCs w:val="24"/>
        </w:rPr>
        <w:t>d marker</w:t>
      </w:r>
      <w:r w:rsidR="00D77496">
        <w:rPr>
          <w:rFonts w:ascii="Times New Roman" w:hAnsi="Times New Roman" w:cs="Times New Roman"/>
          <w:sz w:val="24"/>
          <w:szCs w:val="24"/>
        </w:rPr>
        <w:t>-</w:t>
      </w:r>
      <w:r w:rsidRPr="00927C7F">
        <w:rPr>
          <w:rFonts w:ascii="Times New Roman" w:hAnsi="Times New Roman" w:cs="Times New Roman"/>
          <w:sz w:val="24"/>
          <w:szCs w:val="24"/>
        </w:rPr>
        <w:t>assisted</w:t>
      </w:r>
      <w:r w:rsidR="00091245" w:rsidRPr="00927C7F">
        <w:rPr>
          <w:rFonts w:ascii="Times New Roman" w:hAnsi="Times New Roman" w:cs="Times New Roman"/>
          <w:sz w:val="24"/>
          <w:szCs w:val="24"/>
        </w:rPr>
        <w:t xml:space="preserve"> selection</w:t>
      </w:r>
      <w:r w:rsidRPr="00927C7F">
        <w:rPr>
          <w:rFonts w:ascii="Times New Roman" w:hAnsi="Times New Roman" w:cs="Times New Roman"/>
          <w:sz w:val="24"/>
          <w:szCs w:val="24"/>
        </w:rPr>
        <w:t xml:space="preserve"> (MAS) used as processes to generate new plant varieties</w:t>
      </w:r>
      <w:r w:rsidR="00091245" w:rsidRPr="00927C7F">
        <w:rPr>
          <w:rFonts w:ascii="Times New Roman" w:hAnsi="Times New Roman" w:cs="Times New Roman"/>
          <w:sz w:val="24"/>
          <w:szCs w:val="24"/>
        </w:rPr>
        <w:t>.</w:t>
      </w:r>
      <w:r w:rsidR="0040161C" w:rsidRPr="00927C7F">
        <w:rPr>
          <w:rFonts w:ascii="Times New Roman" w:hAnsi="Times New Roman" w:cs="Times New Roman"/>
          <w:sz w:val="24"/>
          <w:szCs w:val="24"/>
        </w:rPr>
        <w:t xml:space="preserve"> By 1994 the first GM food, Zeneca’s Flavr Savr Genetically Modified (GM) tomato</w:t>
      </w:r>
      <w:r w:rsidR="004E5085">
        <w:rPr>
          <w:rFonts w:ascii="Times New Roman" w:hAnsi="Times New Roman" w:cs="Times New Roman"/>
          <w:sz w:val="24"/>
          <w:szCs w:val="24"/>
        </w:rPr>
        <w:t>,</w:t>
      </w:r>
      <w:r w:rsidR="0040161C" w:rsidRPr="00927C7F">
        <w:rPr>
          <w:rFonts w:ascii="Times New Roman" w:hAnsi="Times New Roman" w:cs="Times New Roman"/>
          <w:sz w:val="24"/>
          <w:szCs w:val="24"/>
        </w:rPr>
        <w:t xml:space="preserve"> was marketed in the USA </w:t>
      </w:r>
      <w:r w:rsidR="00A07C6B">
        <w:rPr>
          <w:rFonts w:ascii="Times New Roman" w:hAnsi="Times New Roman" w:cs="Times New Roman"/>
          <w:sz w:val="24"/>
          <w:szCs w:val="24"/>
        </w:rPr>
        <w:t>(</w:t>
      </w:r>
      <w:r w:rsidR="00A07C6B">
        <w:rPr>
          <w:rFonts w:ascii="Times New Roman" w:hAnsi="Times New Roman" w:cs="Times New Roman"/>
          <w:color w:val="000000" w:themeColor="text1"/>
          <w:sz w:val="24"/>
          <w:szCs w:val="24"/>
        </w:rPr>
        <w:t>Barclay, 1994; www,</w:t>
      </w:r>
      <w:r w:rsidR="00D83561">
        <w:rPr>
          <w:rFonts w:ascii="Times New Roman" w:hAnsi="Times New Roman" w:cs="Times New Roman"/>
          <w:color w:val="000000" w:themeColor="text1"/>
          <w:sz w:val="24"/>
          <w:szCs w:val="24"/>
        </w:rPr>
        <w:t xml:space="preserve"> </w:t>
      </w:r>
      <w:r w:rsidR="00A07C6B">
        <w:rPr>
          <w:rFonts w:ascii="Times New Roman" w:hAnsi="Times New Roman" w:cs="Times New Roman"/>
          <w:color w:val="000000" w:themeColor="text1"/>
          <w:sz w:val="24"/>
          <w:szCs w:val="24"/>
        </w:rPr>
        <w:t>genewatch.org)</w:t>
      </w:r>
      <w:r w:rsidR="0040161C" w:rsidRPr="00927C7F">
        <w:rPr>
          <w:rFonts w:ascii="Times New Roman" w:hAnsi="Times New Roman" w:cs="Times New Roman"/>
          <w:sz w:val="24"/>
          <w:szCs w:val="24"/>
        </w:rPr>
        <w:t xml:space="preserve"> and then in 1996 Monsanto’s herbicide tolerant GM Soy was </w:t>
      </w:r>
      <w:r w:rsidR="0023770C" w:rsidRPr="00927C7F">
        <w:rPr>
          <w:rFonts w:ascii="Times New Roman" w:hAnsi="Times New Roman" w:cs="Times New Roman"/>
          <w:sz w:val="24"/>
          <w:szCs w:val="24"/>
        </w:rPr>
        <w:t>commercialised</w:t>
      </w:r>
      <w:r w:rsidR="0040161C" w:rsidRPr="00927C7F">
        <w:rPr>
          <w:rFonts w:ascii="Times New Roman" w:hAnsi="Times New Roman" w:cs="Times New Roman"/>
          <w:sz w:val="24"/>
          <w:szCs w:val="24"/>
        </w:rPr>
        <w:t xml:space="preserve"> in the USA</w:t>
      </w:r>
      <w:r w:rsidR="00A07C6B">
        <w:rPr>
          <w:rFonts w:ascii="Times New Roman" w:hAnsi="Times New Roman" w:cs="Times New Roman"/>
          <w:sz w:val="24"/>
          <w:szCs w:val="24"/>
        </w:rPr>
        <w:t xml:space="preserve"> (</w:t>
      </w:r>
      <w:r w:rsidR="00D83561">
        <w:rPr>
          <w:rFonts w:ascii="Times New Roman" w:hAnsi="Times New Roman" w:cs="Times New Roman"/>
          <w:color w:val="000000" w:themeColor="text1"/>
          <w:sz w:val="24"/>
          <w:szCs w:val="24"/>
        </w:rPr>
        <w:t>www.genewatch.org</w:t>
      </w:r>
      <w:r w:rsidR="00A07C6B">
        <w:rPr>
          <w:rFonts w:ascii="Times New Roman" w:hAnsi="Times New Roman" w:cs="Times New Roman"/>
          <w:color w:val="000000" w:themeColor="text1"/>
          <w:sz w:val="24"/>
          <w:szCs w:val="24"/>
        </w:rPr>
        <w:t>)</w:t>
      </w:r>
      <w:r w:rsidR="0040161C" w:rsidRPr="00927C7F">
        <w:rPr>
          <w:rFonts w:ascii="Times New Roman" w:hAnsi="Times New Roman" w:cs="Times New Roman"/>
          <w:sz w:val="24"/>
          <w:szCs w:val="24"/>
        </w:rPr>
        <w:t>. The global</w:t>
      </w:r>
      <w:r w:rsidR="00091245" w:rsidRPr="00927C7F">
        <w:rPr>
          <w:rFonts w:ascii="Times New Roman" w:hAnsi="Times New Roman" w:cs="Times New Roman"/>
          <w:sz w:val="24"/>
          <w:szCs w:val="24"/>
        </w:rPr>
        <w:t xml:space="preserve"> hectarage </w:t>
      </w:r>
      <w:r w:rsidR="0040161C" w:rsidRPr="00927C7F">
        <w:rPr>
          <w:rFonts w:ascii="Times New Roman" w:hAnsi="Times New Roman" w:cs="Times New Roman"/>
          <w:sz w:val="24"/>
          <w:szCs w:val="24"/>
        </w:rPr>
        <w:t>used to produce</w:t>
      </w:r>
      <w:r w:rsidR="00091245" w:rsidRPr="00927C7F">
        <w:rPr>
          <w:rFonts w:ascii="Times New Roman" w:hAnsi="Times New Roman" w:cs="Times New Roman"/>
          <w:sz w:val="24"/>
          <w:szCs w:val="24"/>
        </w:rPr>
        <w:t xml:space="preserve"> GM crops</w:t>
      </w:r>
      <w:r w:rsidR="0040161C" w:rsidRPr="00927C7F">
        <w:rPr>
          <w:rFonts w:ascii="Times New Roman" w:hAnsi="Times New Roman" w:cs="Times New Roman"/>
          <w:sz w:val="24"/>
          <w:szCs w:val="24"/>
        </w:rPr>
        <w:t xml:space="preserve"> has continued to</w:t>
      </w:r>
      <w:r w:rsidR="00091245" w:rsidRPr="00927C7F">
        <w:rPr>
          <w:rFonts w:ascii="Times New Roman" w:hAnsi="Times New Roman" w:cs="Times New Roman"/>
          <w:sz w:val="24"/>
          <w:szCs w:val="24"/>
        </w:rPr>
        <w:t xml:space="preserve"> grow</w:t>
      </w:r>
      <w:r w:rsidR="008261AD" w:rsidRPr="00927C7F">
        <w:rPr>
          <w:rFonts w:ascii="Times New Roman" w:hAnsi="Times New Roman" w:cs="Times New Roman"/>
          <w:sz w:val="24"/>
          <w:szCs w:val="24"/>
        </w:rPr>
        <w:t>,</w:t>
      </w:r>
      <w:r w:rsidR="00091245" w:rsidRPr="00927C7F">
        <w:rPr>
          <w:rFonts w:ascii="Times New Roman" w:hAnsi="Times New Roman" w:cs="Times New Roman"/>
          <w:sz w:val="24"/>
          <w:szCs w:val="24"/>
        </w:rPr>
        <w:t xml:space="preserve"> </w:t>
      </w:r>
      <w:r w:rsidR="0040161C" w:rsidRPr="00927C7F">
        <w:rPr>
          <w:rFonts w:ascii="Times New Roman" w:hAnsi="Times New Roman" w:cs="Times New Roman"/>
          <w:sz w:val="24"/>
          <w:szCs w:val="24"/>
        </w:rPr>
        <w:t xml:space="preserve">and 2014 represented </w:t>
      </w:r>
      <w:r w:rsidR="00091245" w:rsidRPr="00927C7F">
        <w:rPr>
          <w:rFonts w:ascii="Times New Roman" w:hAnsi="Times New Roman" w:cs="Times New Roman"/>
          <w:sz w:val="24"/>
          <w:szCs w:val="24"/>
        </w:rPr>
        <w:t>the 19</w:t>
      </w:r>
      <w:r w:rsidR="00091245" w:rsidRPr="00927C7F">
        <w:rPr>
          <w:rFonts w:ascii="Times New Roman" w:hAnsi="Times New Roman" w:cs="Times New Roman"/>
          <w:sz w:val="24"/>
          <w:szCs w:val="24"/>
          <w:vertAlign w:val="superscript"/>
        </w:rPr>
        <w:t>th</w:t>
      </w:r>
      <w:r w:rsidR="00091245" w:rsidRPr="00927C7F">
        <w:rPr>
          <w:rFonts w:ascii="Times New Roman" w:hAnsi="Times New Roman" w:cs="Times New Roman"/>
          <w:sz w:val="24"/>
          <w:szCs w:val="24"/>
        </w:rPr>
        <w:t xml:space="preserve"> con</w:t>
      </w:r>
      <w:r w:rsidR="0040161C" w:rsidRPr="00927C7F">
        <w:rPr>
          <w:rFonts w:ascii="Times New Roman" w:hAnsi="Times New Roman" w:cs="Times New Roman"/>
          <w:sz w:val="24"/>
          <w:szCs w:val="24"/>
        </w:rPr>
        <w:t>secutive year of</w:t>
      </w:r>
      <w:r w:rsidR="008261AD" w:rsidRPr="00927C7F">
        <w:rPr>
          <w:rFonts w:ascii="Times New Roman" w:hAnsi="Times New Roman" w:cs="Times New Roman"/>
          <w:sz w:val="24"/>
          <w:szCs w:val="24"/>
        </w:rPr>
        <w:t xml:space="preserve"> growth following</w:t>
      </w:r>
      <w:r w:rsidR="0040161C" w:rsidRPr="00927C7F">
        <w:rPr>
          <w:rFonts w:ascii="Times New Roman" w:hAnsi="Times New Roman" w:cs="Times New Roman"/>
          <w:sz w:val="24"/>
          <w:szCs w:val="24"/>
        </w:rPr>
        <w:t xml:space="preserve"> </w:t>
      </w:r>
      <w:r w:rsidR="004E5085" w:rsidRPr="00927C7F">
        <w:rPr>
          <w:rFonts w:ascii="Times New Roman" w:hAnsi="Times New Roman" w:cs="Times New Roman"/>
          <w:sz w:val="24"/>
          <w:szCs w:val="24"/>
        </w:rPr>
        <w:t>the</w:t>
      </w:r>
      <w:r w:rsidR="004E5085">
        <w:rPr>
          <w:rFonts w:ascii="Times New Roman" w:hAnsi="Times New Roman" w:cs="Times New Roman"/>
          <w:sz w:val="24"/>
          <w:szCs w:val="24"/>
        </w:rPr>
        <w:t>ir</w:t>
      </w:r>
      <w:r w:rsidR="004E5085" w:rsidRPr="00927C7F">
        <w:rPr>
          <w:rFonts w:ascii="Times New Roman" w:hAnsi="Times New Roman" w:cs="Times New Roman"/>
          <w:sz w:val="24"/>
          <w:szCs w:val="24"/>
        </w:rPr>
        <w:t xml:space="preserve"> </w:t>
      </w:r>
      <w:r w:rsidR="0040161C" w:rsidRPr="00927C7F">
        <w:rPr>
          <w:rFonts w:ascii="Times New Roman" w:hAnsi="Times New Roman" w:cs="Times New Roman"/>
          <w:sz w:val="24"/>
          <w:szCs w:val="24"/>
        </w:rPr>
        <w:t>commercialisation</w:t>
      </w:r>
      <w:r w:rsidR="00A07C6B">
        <w:rPr>
          <w:rFonts w:ascii="Times New Roman" w:hAnsi="Times New Roman" w:cs="Times New Roman"/>
          <w:sz w:val="24"/>
          <w:szCs w:val="24"/>
        </w:rPr>
        <w:t xml:space="preserve"> (</w:t>
      </w:r>
      <w:r w:rsidR="00A07C6B">
        <w:rPr>
          <w:rFonts w:ascii="Times New Roman" w:hAnsi="Times New Roman" w:cs="Times New Roman"/>
          <w:color w:val="000000" w:themeColor="text1"/>
          <w:sz w:val="24"/>
          <w:szCs w:val="24"/>
        </w:rPr>
        <w:t>James,</w:t>
      </w:r>
      <w:r w:rsidR="00A07C6B" w:rsidRPr="00E52170">
        <w:rPr>
          <w:rFonts w:ascii="Times New Roman" w:hAnsi="Times New Roman" w:cs="Times New Roman"/>
          <w:color w:val="000000" w:themeColor="text1"/>
          <w:sz w:val="24"/>
          <w:szCs w:val="24"/>
        </w:rPr>
        <w:t xml:space="preserve"> 2014</w:t>
      </w:r>
      <w:r w:rsidR="00A07C6B">
        <w:rPr>
          <w:rFonts w:ascii="Times New Roman" w:hAnsi="Times New Roman" w:cs="Times New Roman"/>
          <w:color w:val="000000" w:themeColor="text1"/>
          <w:sz w:val="24"/>
          <w:szCs w:val="24"/>
        </w:rPr>
        <w:t>)</w:t>
      </w:r>
      <w:r w:rsidR="008261AD" w:rsidRPr="00927C7F">
        <w:rPr>
          <w:rFonts w:ascii="Times New Roman" w:hAnsi="Times New Roman" w:cs="Times New Roman"/>
          <w:sz w:val="24"/>
          <w:szCs w:val="24"/>
        </w:rPr>
        <w:t xml:space="preserve">. </w:t>
      </w:r>
      <w:r w:rsidR="00B97E9E" w:rsidRPr="00927C7F">
        <w:rPr>
          <w:rFonts w:ascii="Times New Roman" w:hAnsi="Times New Roman" w:cs="Times New Roman"/>
          <w:sz w:val="24"/>
          <w:szCs w:val="24"/>
        </w:rPr>
        <w:t>However</w:t>
      </w:r>
      <w:r w:rsidR="004E5085">
        <w:rPr>
          <w:rFonts w:ascii="Times New Roman" w:hAnsi="Times New Roman" w:cs="Times New Roman"/>
          <w:sz w:val="24"/>
          <w:szCs w:val="24"/>
        </w:rPr>
        <w:t>,</w:t>
      </w:r>
      <w:r w:rsidR="00B97E9E" w:rsidRPr="00927C7F">
        <w:rPr>
          <w:rFonts w:ascii="Times New Roman" w:hAnsi="Times New Roman" w:cs="Times New Roman"/>
          <w:sz w:val="24"/>
          <w:szCs w:val="24"/>
        </w:rPr>
        <w:t xml:space="preserve"> although GM crops have been </w:t>
      </w:r>
      <w:r w:rsidR="008261AD" w:rsidRPr="00927C7F">
        <w:rPr>
          <w:rFonts w:ascii="Times New Roman" w:hAnsi="Times New Roman" w:cs="Times New Roman"/>
          <w:sz w:val="24"/>
          <w:szCs w:val="24"/>
        </w:rPr>
        <w:t>successfully</w:t>
      </w:r>
      <w:r w:rsidR="00B97E9E" w:rsidRPr="00927C7F">
        <w:rPr>
          <w:rFonts w:ascii="Times New Roman" w:hAnsi="Times New Roman" w:cs="Times New Roman"/>
          <w:sz w:val="24"/>
          <w:szCs w:val="24"/>
        </w:rPr>
        <w:t xml:space="preserve"> implemented in </w:t>
      </w:r>
      <w:r w:rsidR="008261AD" w:rsidRPr="00927C7F">
        <w:rPr>
          <w:rFonts w:ascii="Times New Roman" w:hAnsi="Times New Roman" w:cs="Times New Roman"/>
          <w:sz w:val="24"/>
          <w:szCs w:val="24"/>
        </w:rPr>
        <w:t>North</w:t>
      </w:r>
      <w:r w:rsidR="00B97E9E" w:rsidRPr="00927C7F">
        <w:rPr>
          <w:rFonts w:ascii="Times New Roman" w:hAnsi="Times New Roman" w:cs="Times New Roman"/>
          <w:sz w:val="24"/>
          <w:szCs w:val="24"/>
        </w:rPr>
        <w:t xml:space="preserve"> America, in Europe the situation is the opposite where ver</w:t>
      </w:r>
      <w:r w:rsidR="008261AD" w:rsidRPr="00927C7F">
        <w:rPr>
          <w:rFonts w:ascii="Times New Roman" w:hAnsi="Times New Roman" w:cs="Times New Roman"/>
          <w:sz w:val="24"/>
          <w:szCs w:val="24"/>
        </w:rPr>
        <w:t>y few GM crops have been grown. T</w:t>
      </w:r>
      <w:r w:rsidR="00B97E9E" w:rsidRPr="00927C7F">
        <w:rPr>
          <w:rFonts w:ascii="Times New Roman" w:hAnsi="Times New Roman" w:cs="Times New Roman"/>
          <w:sz w:val="24"/>
          <w:szCs w:val="24"/>
        </w:rPr>
        <w:t xml:space="preserve">his is </w:t>
      </w:r>
      <w:r w:rsidR="008261AD" w:rsidRPr="00927C7F">
        <w:rPr>
          <w:rFonts w:ascii="Times New Roman" w:hAnsi="Times New Roman" w:cs="Times New Roman"/>
          <w:sz w:val="24"/>
          <w:szCs w:val="24"/>
        </w:rPr>
        <w:t>mainly</w:t>
      </w:r>
      <w:r w:rsidR="00B97E9E" w:rsidRPr="00927C7F">
        <w:rPr>
          <w:rFonts w:ascii="Times New Roman" w:hAnsi="Times New Roman" w:cs="Times New Roman"/>
          <w:sz w:val="24"/>
          <w:szCs w:val="24"/>
        </w:rPr>
        <w:t xml:space="preserve"> due </w:t>
      </w:r>
      <w:r w:rsidR="008261AD" w:rsidRPr="00927C7F">
        <w:rPr>
          <w:rFonts w:ascii="Times New Roman" w:hAnsi="Times New Roman" w:cs="Times New Roman"/>
          <w:sz w:val="24"/>
          <w:szCs w:val="24"/>
        </w:rPr>
        <w:t>to</w:t>
      </w:r>
      <w:r w:rsidR="00B97E9E" w:rsidRPr="00927C7F">
        <w:rPr>
          <w:rFonts w:ascii="Times New Roman" w:hAnsi="Times New Roman" w:cs="Times New Roman"/>
          <w:sz w:val="24"/>
          <w:szCs w:val="24"/>
        </w:rPr>
        <w:t xml:space="preserve"> consumer </w:t>
      </w:r>
      <w:r w:rsidR="008261AD" w:rsidRPr="00927C7F">
        <w:rPr>
          <w:rFonts w:ascii="Times New Roman" w:hAnsi="Times New Roman" w:cs="Times New Roman"/>
          <w:sz w:val="24"/>
          <w:szCs w:val="24"/>
        </w:rPr>
        <w:t xml:space="preserve">perception </w:t>
      </w:r>
      <w:r w:rsidR="00CE0C6F">
        <w:rPr>
          <w:rFonts w:ascii="Times New Roman" w:hAnsi="Times New Roman" w:cs="Times New Roman"/>
          <w:sz w:val="24"/>
          <w:szCs w:val="24"/>
        </w:rPr>
        <w:t>(</w:t>
      </w:r>
      <w:r w:rsidR="00191225">
        <w:rPr>
          <w:rFonts w:ascii="Times New Roman" w:hAnsi="Times New Roman" w:cs="Times New Roman"/>
          <w:sz w:val="24"/>
          <w:szCs w:val="24"/>
        </w:rPr>
        <w:t>Bonny</w:t>
      </w:r>
      <w:r w:rsidR="00CE0C6F">
        <w:rPr>
          <w:rFonts w:ascii="Times New Roman" w:hAnsi="Times New Roman" w:cs="Times New Roman"/>
          <w:sz w:val="24"/>
          <w:szCs w:val="24"/>
        </w:rPr>
        <w:t xml:space="preserve">, 2003) </w:t>
      </w:r>
      <w:r w:rsidR="008261AD" w:rsidRPr="00927C7F">
        <w:rPr>
          <w:rFonts w:ascii="Times New Roman" w:hAnsi="Times New Roman" w:cs="Times New Roman"/>
          <w:sz w:val="24"/>
          <w:szCs w:val="24"/>
        </w:rPr>
        <w:t>and the</w:t>
      </w:r>
      <w:r w:rsidR="00B97E9E" w:rsidRPr="00927C7F">
        <w:rPr>
          <w:rFonts w:ascii="Times New Roman" w:hAnsi="Times New Roman" w:cs="Times New Roman"/>
          <w:sz w:val="24"/>
          <w:szCs w:val="24"/>
        </w:rPr>
        <w:t xml:space="preserve"> burden of cost</w:t>
      </w:r>
      <w:r w:rsidR="008261AD" w:rsidRPr="00927C7F">
        <w:rPr>
          <w:rFonts w:ascii="Times New Roman" w:hAnsi="Times New Roman" w:cs="Times New Roman"/>
          <w:sz w:val="24"/>
          <w:szCs w:val="24"/>
        </w:rPr>
        <w:t>s associated with regulato</w:t>
      </w:r>
      <w:r w:rsidR="00B97E9E" w:rsidRPr="00927C7F">
        <w:rPr>
          <w:rFonts w:ascii="Times New Roman" w:hAnsi="Times New Roman" w:cs="Times New Roman"/>
          <w:sz w:val="24"/>
          <w:szCs w:val="24"/>
        </w:rPr>
        <w:t>ry approval</w:t>
      </w:r>
      <w:r w:rsidR="00A07C6B" w:rsidRPr="002B2E20">
        <w:rPr>
          <w:rFonts w:ascii="Times New Roman" w:hAnsi="Times New Roman" w:cs="Times New Roman"/>
          <w:sz w:val="24"/>
          <w:szCs w:val="24"/>
        </w:rPr>
        <w:t xml:space="preserve"> (</w:t>
      </w:r>
      <w:r w:rsidR="00244A2A" w:rsidRPr="002B2E20">
        <w:rPr>
          <w:rFonts w:ascii="Times New Roman" w:hAnsi="Times New Roman" w:cs="Times New Roman"/>
          <w:sz w:val="24"/>
          <w:szCs w:val="24"/>
        </w:rPr>
        <w:t>Wesseler et al., 2019)</w:t>
      </w:r>
      <w:r w:rsidR="00B97E9E" w:rsidRPr="002B2E20">
        <w:rPr>
          <w:rFonts w:ascii="Times New Roman" w:hAnsi="Times New Roman" w:cs="Times New Roman"/>
          <w:sz w:val="24"/>
          <w:szCs w:val="24"/>
        </w:rPr>
        <w:t>.</w:t>
      </w:r>
      <w:r w:rsidR="008261AD" w:rsidRPr="002B2E20">
        <w:rPr>
          <w:rFonts w:ascii="Times New Roman" w:hAnsi="Times New Roman" w:cs="Times New Roman"/>
          <w:sz w:val="24"/>
          <w:szCs w:val="24"/>
        </w:rPr>
        <w:t xml:space="preserve"> </w:t>
      </w:r>
      <w:r w:rsidR="008261AD" w:rsidRPr="00927C7F">
        <w:rPr>
          <w:rFonts w:ascii="Times New Roman" w:hAnsi="Times New Roman" w:cs="Times New Roman"/>
          <w:sz w:val="24"/>
          <w:szCs w:val="24"/>
        </w:rPr>
        <w:t>To date</w:t>
      </w:r>
      <w:r w:rsidR="006903FE">
        <w:rPr>
          <w:rFonts w:ascii="Times New Roman" w:hAnsi="Times New Roman" w:cs="Times New Roman"/>
          <w:sz w:val="24"/>
          <w:szCs w:val="24"/>
        </w:rPr>
        <w:t>,</w:t>
      </w:r>
      <w:r w:rsidR="008261AD" w:rsidRPr="00927C7F">
        <w:rPr>
          <w:rFonts w:ascii="Times New Roman" w:hAnsi="Times New Roman" w:cs="Times New Roman"/>
          <w:sz w:val="24"/>
          <w:szCs w:val="24"/>
        </w:rPr>
        <w:t xml:space="preserve"> GM crops represent one of the </w:t>
      </w:r>
      <w:r w:rsidR="004E5085" w:rsidRPr="00927C7F">
        <w:rPr>
          <w:rFonts w:ascii="Times New Roman" w:hAnsi="Times New Roman" w:cs="Times New Roman"/>
          <w:sz w:val="24"/>
          <w:szCs w:val="24"/>
        </w:rPr>
        <w:t>m</w:t>
      </w:r>
      <w:r w:rsidR="004E5085">
        <w:rPr>
          <w:rFonts w:ascii="Times New Roman" w:hAnsi="Times New Roman" w:cs="Times New Roman"/>
          <w:sz w:val="24"/>
          <w:szCs w:val="24"/>
        </w:rPr>
        <w:t>o</w:t>
      </w:r>
      <w:r w:rsidR="004E5085" w:rsidRPr="00927C7F">
        <w:rPr>
          <w:rFonts w:ascii="Times New Roman" w:hAnsi="Times New Roman" w:cs="Times New Roman"/>
          <w:sz w:val="24"/>
          <w:szCs w:val="24"/>
        </w:rPr>
        <w:t xml:space="preserve">st </w:t>
      </w:r>
      <w:r w:rsidR="008261AD" w:rsidRPr="00927C7F">
        <w:rPr>
          <w:rFonts w:ascii="Times New Roman" w:hAnsi="Times New Roman" w:cs="Times New Roman"/>
          <w:sz w:val="24"/>
          <w:szCs w:val="24"/>
        </w:rPr>
        <w:t xml:space="preserve">tested technologies for </w:t>
      </w:r>
      <w:r w:rsidR="00F251C8">
        <w:rPr>
          <w:rFonts w:ascii="Times New Roman" w:hAnsi="Times New Roman" w:cs="Times New Roman"/>
          <w:sz w:val="24"/>
          <w:szCs w:val="24"/>
        </w:rPr>
        <w:t xml:space="preserve">consumer and environmental </w:t>
      </w:r>
      <w:r w:rsidR="008261AD" w:rsidRPr="00927C7F">
        <w:rPr>
          <w:rFonts w:ascii="Times New Roman" w:hAnsi="Times New Roman" w:cs="Times New Roman"/>
          <w:sz w:val="24"/>
          <w:szCs w:val="24"/>
        </w:rPr>
        <w:t>safety</w:t>
      </w:r>
      <w:r w:rsidR="00D83561">
        <w:rPr>
          <w:rFonts w:ascii="Times New Roman" w:hAnsi="Times New Roman" w:cs="Times New Roman"/>
          <w:sz w:val="24"/>
          <w:szCs w:val="24"/>
        </w:rPr>
        <w:t>,</w:t>
      </w:r>
      <w:r w:rsidR="008261AD" w:rsidRPr="00927C7F">
        <w:rPr>
          <w:rFonts w:ascii="Times New Roman" w:hAnsi="Times New Roman" w:cs="Times New Roman"/>
          <w:sz w:val="24"/>
          <w:szCs w:val="24"/>
        </w:rPr>
        <w:t xml:space="preserve"> </w:t>
      </w:r>
      <w:r w:rsidR="00F251C8">
        <w:rPr>
          <w:rFonts w:ascii="Times New Roman" w:hAnsi="Times New Roman" w:cs="Times New Roman"/>
          <w:sz w:val="24"/>
          <w:szCs w:val="24"/>
        </w:rPr>
        <w:t>which has led to a very</w:t>
      </w:r>
      <w:r w:rsidR="00D83561">
        <w:rPr>
          <w:rFonts w:ascii="Times New Roman" w:hAnsi="Times New Roman" w:cs="Times New Roman"/>
          <w:sz w:val="24"/>
          <w:szCs w:val="24"/>
        </w:rPr>
        <w:t xml:space="preserve"> comprehensive panel of testing</w:t>
      </w:r>
      <w:r w:rsidR="008261AD" w:rsidRPr="00927C7F">
        <w:rPr>
          <w:rFonts w:ascii="Times New Roman" w:hAnsi="Times New Roman" w:cs="Times New Roman"/>
          <w:sz w:val="24"/>
          <w:szCs w:val="24"/>
        </w:rPr>
        <w:t xml:space="preserve"> within Europe. The generation of </w:t>
      </w:r>
      <w:r w:rsidR="00B9162D">
        <w:rPr>
          <w:rFonts w:ascii="Times New Roman" w:hAnsi="Times New Roman" w:cs="Times New Roman"/>
          <w:sz w:val="24"/>
          <w:szCs w:val="24"/>
        </w:rPr>
        <w:t>European Food Standard Agency (</w:t>
      </w:r>
      <w:r w:rsidR="002837F7">
        <w:rPr>
          <w:rFonts w:ascii="Times New Roman" w:hAnsi="Times New Roman" w:cs="Times New Roman"/>
          <w:sz w:val="24"/>
          <w:szCs w:val="24"/>
        </w:rPr>
        <w:t>EFSA</w:t>
      </w:r>
      <w:r w:rsidR="00B9162D">
        <w:rPr>
          <w:rFonts w:ascii="Times New Roman" w:hAnsi="Times New Roman" w:cs="Times New Roman"/>
          <w:sz w:val="24"/>
          <w:szCs w:val="24"/>
        </w:rPr>
        <w:t>)</w:t>
      </w:r>
      <w:r w:rsidR="002837F7" w:rsidRPr="00927C7F">
        <w:rPr>
          <w:rFonts w:ascii="Times New Roman" w:hAnsi="Times New Roman" w:cs="Times New Roman"/>
          <w:sz w:val="24"/>
          <w:szCs w:val="24"/>
        </w:rPr>
        <w:t xml:space="preserve"> </w:t>
      </w:r>
      <w:r w:rsidR="008261AD" w:rsidRPr="00927C7F">
        <w:rPr>
          <w:rFonts w:ascii="Times New Roman" w:hAnsi="Times New Roman" w:cs="Times New Roman"/>
          <w:sz w:val="24"/>
          <w:szCs w:val="24"/>
        </w:rPr>
        <w:t>dossiers require the detailed acquisi</w:t>
      </w:r>
      <w:r w:rsidR="008637EA" w:rsidRPr="00927C7F">
        <w:rPr>
          <w:rFonts w:ascii="Times New Roman" w:hAnsi="Times New Roman" w:cs="Times New Roman"/>
          <w:sz w:val="24"/>
          <w:szCs w:val="24"/>
        </w:rPr>
        <w:t>tion of data on the GM variety</w:t>
      </w:r>
      <w:r w:rsidR="008261AD" w:rsidRPr="00927C7F">
        <w:rPr>
          <w:rFonts w:ascii="Times New Roman" w:hAnsi="Times New Roman" w:cs="Times New Roman"/>
          <w:sz w:val="24"/>
          <w:szCs w:val="24"/>
        </w:rPr>
        <w:t xml:space="preserve"> in comparison to their genetic comparators</w:t>
      </w:r>
      <w:r w:rsidR="007E3671" w:rsidRPr="00927C7F">
        <w:rPr>
          <w:rFonts w:ascii="Times New Roman" w:hAnsi="Times New Roman" w:cs="Times New Roman"/>
          <w:sz w:val="24"/>
          <w:szCs w:val="24"/>
        </w:rPr>
        <w:t xml:space="preserve"> </w:t>
      </w:r>
      <w:r w:rsidR="00A07C6B">
        <w:rPr>
          <w:rFonts w:ascii="Times New Roman" w:hAnsi="Times New Roman" w:cs="Times New Roman"/>
          <w:sz w:val="24"/>
          <w:szCs w:val="24"/>
        </w:rPr>
        <w:t>(</w:t>
      </w:r>
      <w:r w:rsidR="00A07C6B">
        <w:rPr>
          <w:rFonts w:ascii="Times New Roman" w:hAnsi="Times New Roman" w:cs="Times New Roman"/>
          <w:color w:val="000000" w:themeColor="text1"/>
          <w:sz w:val="24"/>
          <w:szCs w:val="24"/>
        </w:rPr>
        <w:t>EC</w:t>
      </w:r>
      <w:r w:rsidR="00A07C6B" w:rsidRPr="000F0B47">
        <w:rPr>
          <w:rFonts w:ascii="Times New Roman" w:hAnsi="Times New Roman" w:cs="Times New Roman"/>
          <w:color w:val="000000" w:themeColor="text1"/>
          <w:sz w:val="24"/>
          <w:szCs w:val="24"/>
        </w:rPr>
        <w:t xml:space="preserve"> No 1829/2003</w:t>
      </w:r>
      <w:r w:rsidR="00A07C6B">
        <w:rPr>
          <w:rFonts w:ascii="Times New Roman" w:hAnsi="Times New Roman" w:cs="Times New Roman"/>
          <w:color w:val="000000" w:themeColor="text1"/>
          <w:sz w:val="24"/>
          <w:szCs w:val="24"/>
        </w:rPr>
        <w:t>)</w:t>
      </w:r>
      <w:r w:rsidR="008261AD" w:rsidRPr="00927C7F">
        <w:rPr>
          <w:rFonts w:ascii="Times New Roman" w:hAnsi="Times New Roman" w:cs="Times New Roman"/>
          <w:sz w:val="24"/>
          <w:szCs w:val="24"/>
        </w:rPr>
        <w:t xml:space="preserve">. </w:t>
      </w:r>
    </w:p>
    <w:p w14:paraId="4B216E20" w14:textId="24477AF6" w:rsidR="00FE0A58" w:rsidRPr="00927C7F" w:rsidRDefault="006F2FBF" w:rsidP="006C14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Over the last decade,</w:t>
      </w:r>
      <w:r w:rsidR="00FE0A58" w:rsidRPr="00927C7F">
        <w:rPr>
          <w:rFonts w:ascii="Times New Roman" w:hAnsi="Times New Roman" w:cs="Times New Roman"/>
          <w:sz w:val="24"/>
          <w:szCs w:val="24"/>
        </w:rPr>
        <w:t xml:space="preserve"> biotechnological innovations have led to the estab</w:t>
      </w:r>
      <w:r>
        <w:rPr>
          <w:rFonts w:ascii="Times New Roman" w:hAnsi="Times New Roman" w:cs="Times New Roman"/>
          <w:sz w:val="24"/>
          <w:szCs w:val="24"/>
        </w:rPr>
        <w:t>lishment of New Plant Breeding T</w:t>
      </w:r>
      <w:r w:rsidR="00FE0A58" w:rsidRPr="00927C7F">
        <w:rPr>
          <w:rFonts w:ascii="Times New Roman" w:hAnsi="Times New Roman" w:cs="Times New Roman"/>
          <w:sz w:val="24"/>
          <w:szCs w:val="24"/>
        </w:rPr>
        <w:t>echniques</w:t>
      </w:r>
      <w:r w:rsidR="00C05ABE" w:rsidRPr="00927C7F">
        <w:rPr>
          <w:rFonts w:ascii="Times New Roman" w:hAnsi="Times New Roman" w:cs="Times New Roman"/>
          <w:sz w:val="24"/>
          <w:szCs w:val="24"/>
        </w:rPr>
        <w:t xml:space="preserve"> </w:t>
      </w:r>
      <w:r w:rsidR="00A07C6B">
        <w:rPr>
          <w:rFonts w:ascii="Times New Roman" w:hAnsi="Times New Roman" w:cs="Times New Roman"/>
          <w:sz w:val="24"/>
          <w:szCs w:val="24"/>
        </w:rPr>
        <w:t>(</w:t>
      </w:r>
      <w:r w:rsidR="005E75DD" w:rsidRPr="000F0B47">
        <w:rPr>
          <w:rFonts w:ascii="Times New Roman" w:hAnsi="Times New Roman" w:cs="Times New Roman"/>
          <w:color w:val="000000" w:themeColor="text1"/>
          <w:sz w:val="24"/>
          <w:szCs w:val="24"/>
        </w:rPr>
        <w:t>L</w:t>
      </w:r>
      <w:r w:rsidR="002B2E20">
        <w:rPr>
          <w:rFonts w:ascii="Times New Roman" w:hAnsi="Times New Roman" w:cs="Times New Roman"/>
          <w:color w:val="000000" w:themeColor="text1"/>
          <w:sz w:val="24"/>
          <w:szCs w:val="24"/>
        </w:rPr>
        <w:t>usser</w:t>
      </w:r>
      <w:r w:rsidR="005E75DD" w:rsidRPr="000F0B47">
        <w:rPr>
          <w:rFonts w:ascii="Times New Roman" w:hAnsi="Times New Roman" w:cs="Times New Roman"/>
          <w:color w:val="000000" w:themeColor="text1"/>
          <w:sz w:val="24"/>
          <w:szCs w:val="24"/>
        </w:rPr>
        <w:t xml:space="preserve"> et al</w:t>
      </w:r>
      <w:r w:rsidR="005F7E44">
        <w:rPr>
          <w:rFonts w:ascii="Times New Roman" w:hAnsi="Times New Roman" w:cs="Times New Roman"/>
          <w:color w:val="000000" w:themeColor="text1"/>
          <w:sz w:val="24"/>
          <w:szCs w:val="24"/>
        </w:rPr>
        <w:t>.,</w:t>
      </w:r>
      <w:r w:rsidR="00C51DED">
        <w:rPr>
          <w:rFonts w:ascii="Times New Roman" w:hAnsi="Times New Roman" w:cs="Times New Roman"/>
          <w:color w:val="000000" w:themeColor="text1"/>
          <w:sz w:val="24"/>
          <w:szCs w:val="24"/>
        </w:rPr>
        <w:t xml:space="preserve"> 201</w:t>
      </w:r>
      <w:r w:rsidR="005E75DD" w:rsidRPr="000F0B47">
        <w:rPr>
          <w:rFonts w:ascii="Times New Roman" w:hAnsi="Times New Roman" w:cs="Times New Roman"/>
          <w:color w:val="000000" w:themeColor="text1"/>
          <w:sz w:val="24"/>
          <w:szCs w:val="24"/>
        </w:rPr>
        <w:t>1</w:t>
      </w:r>
      <w:r w:rsidR="005E75DD">
        <w:rPr>
          <w:rFonts w:ascii="Times New Roman" w:hAnsi="Times New Roman" w:cs="Times New Roman"/>
          <w:color w:val="000000" w:themeColor="text1"/>
          <w:sz w:val="24"/>
          <w:szCs w:val="24"/>
        </w:rPr>
        <w:t>)</w:t>
      </w:r>
      <w:r w:rsidR="00FE0A58" w:rsidRPr="00927C7F">
        <w:rPr>
          <w:rFonts w:ascii="Times New Roman" w:hAnsi="Times New Roman" w:cs="Times New Roman"/>
          <w:sz w:val="24"/>
          <w:szCs w:val="24"/>
        </w:rPr>
        <w:t xml:space="preserve">. </w:t>
      </w:r>
      <w:r w:rsidR="00C05ABE" w:rsidRPr="00927C7F">
        <w:rPr>
          <w:rFonts w:ascii="Times New Roman" w:hAnsi="Times New Roman" w:cs="Times New Roman"/>
          <w:sz w:val="24"/>
          <w:szCs w:val="24"/>
        </w:rPr>
        <w:t>These include</w:t>
      </w:r>
      <w:r w:rsidR="00A07C6B">
        <w:rPr>
          <w:rFonts w:ascii="Times New Roman" w:hAnsi="Times New Roman" w:cs="Times New Roman"/>
          <w:sz w:val="24"/>
          <w:szCs w:val="24"/>
        </w:rPr>
        <w:t xml:space="preserve"> </w:t>
      </w:r>
      <w:r w:rsidR="00D77496">
        <w:rPr>
          <w:rFonts w:ascii="Times New Roman" w:hAnsi="Times New Roman" w:cs="Times New Roman"/>
          <w:sz w:val="24"/>
          <w:szCs w:val="24"/>
        </w:rPr>
        <w:t>(i) genome editing via different techniques such as oligonucleotide directed mutagenesis (ODM) and sequence specific nuclease (SSN); (ii) variants of conventional transformati</w:t>
      </w:r>
      <w:r w:rsidR="008B1CC4">
        <w:rPr>
          <w:rFonts w:ascii="Times New Roman" w:hAnsi="Times New Roman" w:cs="Times New Roman"/>
          <w:sz w:val="24"/>
          <w:szCs w:val="24"/>
        </w:rPr>
        <w:t>on methods including cisgenesis</w:t>
      </w:r>
      <w:r w:rsidR="00D77496">
        <w:rPr>
          <w:rFonts w:ascii="Times New Roman" w:hAnsi="Times New Roman" w:cs="Times New Roman"/>
          <w:sz w:val="24"/>
          <w:szCs w:val="24"/>
        </w:rPr>
        <w:t xml:space="preserve"> and intragenesis, grafting, and agro-infiltration; and (iii) negative segregants obtained through  manipulation of epigenetic landscape (via RNA-dependant DNA methylation, RdDM</w:t>
      </w:r>
      <w:r w:rsidR="002C1CB2">
        <w:rPr>
          <w:rFonts w:ascii="Times New Roman" w:hAnsi="Times New Roman" w:cs="Times New Roman"/>
          <w:sz w:val="24"/>
          <w:szCs w:val="24"/>
        </w:rPr>
        <w:t>)</w:t>
      </w:r>
      <w:r>
        <w:rPr>
          <w:rFonts w:ascii="Times New Roman" w:hAnsi="Times New Roman" w:cs="Times New Roman"/>
          <w:sz w:val="24"/>
          <w:szCs w:val="24"/>
        </w:rPr>
        <w:t xml:space="preserve">. </w:t>
      </w:r>
      <w:r w:rsidR="0090066D" w:rsidRPr="00927C7F">
        <w:rPr>
          <w:rFonts w:ascii="Times New Roman" w:hAnsi="Times New Roman" w:cs="Times New Roman"/>
          <w:sz w:val="24"/>
          <w:szCs w:val="24"/>
        </w:rPr>
        <w:t>These technological advances offer great potential to meet the global challenges associated with food and nutritional security,</w:t>
      </w:r>
      <w:r w:rsidR="00B34414" w:rsidRPr="00927C7F">
        <w:rPr>
          <w:rFonts w:ascii="Times New Roman" w:hAnsi="Times New Roman" w:cs="Times New Roman"/>
          <w:sz w:val="24"/>
          <w:szCs w:val="24"/>
        </w:rPr>
        <w:t xml:space="preserve"> </w:t>
      </w:r>
      <w:r w:rsidR="0090066D" w:rsidRPr="00927C7F">
        <w:rPr>
          <w:rFonts w:ascii="Times New Roman" w:hAnsi="Times New Roman" w:cs="Times New Roman"/>
          <w:sz w:val="24"/>
          <w:szCs w:val="24"/>
        </w:rPr>
        <w:t>posed by population growth, consumer demand and climate change.</w:t>
      </w:r>
      <w:r w:rsidR="00B34414" w:rsidRPr="00927C7F">
        <w:rPr>
          <w:rFonts w:ascii="Times New Roman" w:hAnsi="Times New Roman" w:cs="Times New Roman"/>
          <w:sz w:val="24"/>
          <w:szCs w:val="24"/>
        </w:rPr>
        <w:t xml:space="preserve"> </w:t>
      </w:r>
      <w:r w:rsidR="0090066D" w:rsidRPr="00927C7F">
        <w:rPr>
          <w:rFonts w:ascii="Times New Roman" w:hAnsi="Times New Roman" w:cs="Times New Roman"/>
          <w:sz w:val="24"/>
          <w:szCs w:val="24"/>
        </w:rPr>
        <w:t>However, the technologies are also creating new challenges for regulators when applying the traditional GMO definition</w:t>
      </w:r>
      <w:r w:rsidR="00F251C8">
        <w:rPr>
          <w:rFonts w:ascii="Times New Roman" w:hAnsi="Times New Roman" w:cs="Times New Roman"/>
          <w:sz w:val="24"/>
          <w:szCs w:val="24"/>
        </w:rPr>
        <w:t xml:space="preserve"> and regulatory framework</w:t>
      </w:r>
      <w:r w:rsidR="0090066D" w:rsidRPr="00927C7F">
        <w:rPr>
          <w:rFonts w:ascii="Times New Roman" w:hAnsi="Times New Roman" w:cs="Times New Roman"/>
          <w:sz w:val="24"/>
          <w:szCs w:val="24"/>
        </w:rPr>
        <w:t xml:space="preserve">. </w:t>
      </w:r>
    </w:p>
    <w:p w14:paraId="6B541E94" w14:textId="2A663437" w:rsidR="00261403" w:rsidRPr="00F63633" w:rsidRDefault="0090066D" w:rsidP="00F63633">
      <w:pPr>
        <w:autoSpaceDE w:val="0"/>
        <w:autoSpaceDN w:val="0"/>
        <w:adjustRightInd w:val="0"/>
        <w:spacing w:after="0" w:line="276" w:lineRule="auto"/>
        <w:jc w:val="both"/>
        <w:rPr>
          <w:rFonts w:ascii="Times New Roman" w:hAnsi="Times New Roman" w:cs="Times New Roman"/>
          <w:sz w:val="24"/>
          <w:szCs w:val="24"/>
        </w:rPr>
      </w:pPr>
      <w:r w:rsidRPr="00F63633">
        <w:rPr>
          <w:rFonts w:ascii="Times New Roman" w:hAnsi="Times New Roman" w:cs="Times New Roman"/>
          <w:sz w:val="24"/>
          <w:szCs w:val="24"/>
        </w:rPr>
        <w:lastRenderedPageBreak/>
        <w:t>In this article our aim is to describe</w:t>
      </w:r>
      <w:r w:rsidR="00F251C8" w:rsidRPr="00F63633">
        <w:rPr>
          <w:rFonts w:ascii="Times New Roman" w:hAnsi="Times New Roman" w:cs="Times New Roman"/>
          <w:sz w:val="24"/>
          <w:szCs w:val="24"/>
        </w:rPr>
        <w:t xml:space="preserve"> some of</w:t>
      </w:r>
      <w:r w:rsidRPr="00F63633">
        <w:rPr>
          <w:rFonts w:ascii="Times New Roman" w:hAnsi="Times New Roman" w:cs="Times New Roman"/>
          <w:sz w:val="24"/>
          <w:szCs w:val="24"/>
        </w:rPr>
        <w:t xml:space="preserve"> the New Plant Breeding Techniques</w:t>
      </w:r>
      <w:r w:rsidR="00B34414" w:rsidRPr="00F63633">
        <w:rPr>
          <w:rFonts w:ascii="Times New Roman" w:hAnsi="Times New Roman" w:cs="Times New Roman"/>
          <w:sz w:val="24"/>
          <w:szCs w:val="24"/>
        </w:rPr>
        <w:t xml:space="preserve"> (NPBT)</w:t>
      </w:r>
      <w:r w:rsidRPr="00F63633">
        <w:rPr>
          <w:rFonts w:ascii="Times New Roman" w:hAnsi="Times New Roman" w:cs="Times New Roman"/>
          <w:sz w:val="24"/>
          <w:szCs w:val="24"/>
        </w:rPr>
        <w:t xml:space="preserve"> </w:t>
      </w:r>
      <w:r w:rsidR="00B34414" w:rsidRPr="00F63633">
        <w:rPr>
          <w:rFonts w:ascii="Times New Roman" w:hAnsi="Times New Roman" w:cs="Times New Roman"/>
          <w:sz w:val="24"/>
          <w:szCs w:val="24"/>
        </w:rPr>
        <w:t>available</w:t>
      </w:r>
      <w:r w:rsidR="00F63633">
        <w:rPr>
          <w:rFonts w:ascii="Times New Roman" w:hAnsi="Times New Roman" w:cs="Times New Roman"/>
          <w:sz w:val="24"/>
          <w:szCs w:val="24"/>
        </w:rPr>
        <w:t>,</w:t>
      </w:r>
      <w:r w:rsidR="006903FE" w:rsidRPr="00F63633">
        <w:rPr>
          <w:rFonts w:ascii="Times New Roman" w:hAnsi="Times New Roman" w:cs="Times New Roman"/>
          <w:sz w:val="24"/>
          <w:szCs w:val="24"/>
        </w:rPr>
        <w:t xml:space="preserve"> </w:t>
      </w:r>
      <w:r w:rsidRPr="00F63633">
        <w:rPr>
          <w:rFonts w:ascii="Times New Roman" w:hAnsi="Times New Roman" w:cs="Times New Roman"/>
          <w:sz w:val="24"/>
          <w:szCs w:val="24"/>
        </w:rPr>
        <w:t xml:space="preserve">where they are presently located with respect to the regulation of genetic modified </w:t>
      </w:r>
      <w:r w:rsidR="00B34414" w:rsidRPr="00F63633">
        <w:rPr>
          <w:rFonts w:ascii="Times New Roman" w:hAnsi="Times New Roman" w:cs="Times New Roman"/>
          <w:sz w:val="24"/>
          <w:szCs w:val="24"/>
        </w:rPr>
        <w:t>materials</w:t>
      </w:r>
      <w:r w:rsidR="00924510" w:rsidRPr="00F63633">
        <w:rPr>
          <w:rFonts w:ascii="Times New Roman" w:hAnsi="Times New Roman" w:cs="Times New Roman"/>
          <w:sz w:val="24"/>
          <w:szCs w:val="24"/>
        </w:rPr>
        <w:t xml:space="preserve"> and </w:t>
      </w:r>
      <w:r w:rsidRPr="00F63633">
        <w:rPr>
          <w:rFonts w:ascii="Times New Roman" w:hAnsi="Times New Roman" w:cs="Times New Roman"/>
          <w:sz w:val="24"/>
          <w:szCs w:val="24"/>
        </w:rPr>
        <w:t xml:space="preserve">the techniques and </w:t>
      </w:r>
      <w:r w:rsidR="00B34414" w:rsidRPr="00F63633">
        <w:rPr>
          <w:rFonts w:ascii="Times New Roman" w:hAnsi="Times New Roman" w:cs="Times New Roman"/>
          <w:sz w:val="24"/>
          <w:szCs w:val="24"/>
        </w:rPr>
        <w:t>advances</w:t>
      </w:r>
      <w:r w:rsidRPr="00F63633">
        <w:rPr>
          <w:rFonts w:ascii="Times New Roman" w:hAnsi="Times New Roman" w:cs="Times New Roman"/>
          <w:sz w:val="24"/>
          <w:szCs w:val="24"/>
        </w:rPr>
        <w:t xml:space="preserve"> </w:t>
      </w:r>
      <w:r w:rsidR="00B34414" w:rsidRPr="00F63633">
        <w:rPr>
          <w:rFonts w:ascii="Times New Roman" w:hAnsi="Times New Roman" w:cs="Times New Roman"/>
          <w:sz w:val="24"/>
          <w:szCs w:val="24"/>
        </w:rPr>
        <w:t>required</w:t>
      </w:r>
      <w:r w:rsidRPr="00F63633">
        <w:rPr>
          <w:rFonts w:ascii="Times New Roman" w:hAnsi="Times New Roman" w:cs="Times New Roman"/>
          <w:sz w:val="24"/>
          <w:szCs w:val="24"/>
        </w:rPr>
        <w:t xml:space="preserve"> </w:t>
      </w:r>
      <w:r w:rsidR="00B34414" w:rsidRPr="00F63633">
        <w:rPr>
          <w:rFonts w:ascii="Times New Roman" w:hAnsi="Times New Roman" w:cs="Times New Roman"/>
          <w:sz w:val="24"/>
          <w:szCs w:val="24"/>
        </w:rPr>
        <w:t>from</w:t>
      </w:r>
      <w:r w:rsidRPr="00F63633">
        <w:rPr>
          <w:rFonts w:ascii="Times New Roman" w:hAnsi="Times New Roman" w:cs="Times New Roman"/>
          <w:sz w:val="24"/>
          <w:szCs w:val="24"/>
        </w:rPr>
        <w:t xml:space="preserve"> an</w:t>
      </w:r>
      <w:r w:rsidR="00B34414" w:rsidRPr="00F63633">
        <w:rPr>
          <w:rFonts w:ascii="Times New Roman" w:hAnsi="Times New Roman" w:cs="Times New Roman"/>
          <w:sz w:val="24"/>
          <w:szCs w:val="24"/>
        </w:rPr>
        <w:t xml:space="preserve"> </w:t>
      </w:r>
      <w:r w:rsidRPr="00F63633">
        <w:rPr>
          <w:rFonts w:ascii="Times New Roman" w:hAnsi="Times New Roman" w:cs="Times New Roman"/>
          <w:sz w:val="24"/>
          <w:szCs w:val="24"/>
        </w:rPr>
        <w:t xml:space="preserve">academic </w:t>
      </w:r>
      <w:r w:rsidR="00F63633">
        <w:rPr>
          <w:rFonts w:ascii="Times New Roman" w:hAnsi="Times New Roman" w:cs="Times New Roman"/>
          <w:sz w:val="24"/>
          <w:szCs w:val="24"/>
        </w:rPr>
        <w:t>perspective</w:t>
      </w:r>
      <w:r w:rsidRPr="00F63633">
        <w:rPr>
          <w:rFonts w:ascii="Times New Roman" w:hAnsi="Times New Roman" w:cs="Times New Roman"/>
          <w:sz w:val="24"/>
          <w:szCs w:val="24"/>
        </w:rPr>
        <w:t xml:space="preserve"> to improve the </w:t>
      </w:r>
      <w:r w:rsidR="00B34414" w:rsidRPr="00F63633">
        <w:rPr>
          <w:rFonts w:ascii="Times New Roman" w:hAnsi="Times New Roman" w:cs="Times New Roman"/>
          <w:sz w:val="24"/>
          <w:szCs w:val="24"/>
        </w:rPr>
        <w:t>characterisation</w:t>
      </w:r>
      <w:r w:rsidRPr="00F63633">
        <w:rPr>
          <w:rFonts w:ascii="Times New Roman" w:hAnsi="Times New Roman" w:cs="Times New Roman"/>
          <w:sz w:val="24"/>
          <w:szCs w:val="24"/>
        </w:rPr>
        <w:t xml:space="preserve"> of these new </w:t>
      </w:r>
      <w:r w:rsidR="00B34414" w:rsidRPr="00F63633">
        <w:rPr>
          <w:rFonts w:ascii="Times New Roman" w:hAnsi="Times New Roman" w:cs="Times New Roman"/>
          <w:sz w:val="24"/>
          <w:szCs w:val="24"/>
        </w:rPr>
        <w:t>varieties</w:t>
      </w:r>
      <w:r w:rsidRPr="00F63633">
        <w:rPr>
          <w:rFonts w:ascii="Times New Roman" w:hAnsi="Times New Roman" w:cs="Times New Roman"/>
          <w:sz w:val="24"/>
          <w:szCs w:val="24"/>
        </w:rPr>
        <w:t xml:space="preserve">, with </w:t>
      </w:r>
      <w:r w:rsidR="00924510" w:rsidRPr="00F63633">
        <w:rPr>
          <w:rFonts w:ascii="Times New Roman" w:hAnsi="Times New Roman" w:cs="Times New Roman"/>
          <w:sz w:val="24"/>
          <w:szCs w:val="24"/>
        </w:rPr>
        <w:t xml:space="preserve">a </w:t>
      </w:r>
      <w:r w:rsidRPr="00F63633">
        <w:rPr>
          <w:rFonts w:ascii="Times New Roman" w:hAnsi="Times New Roman" w:cs="Times New Roman"/>
          <w:sz w:val="24"/>
          <w:szCs w:val="24"/>
        </w:rPr>
        <w:t xml:space="preserve">particular </w:t>
      </w:r>
      <w:r w:rsidR="00B34414" w:rsidRPr="00F63633">
        <w:rPr>
          <w:rFonts w:ascii="Times New Roman" w:hAnsi="Times New Roman" w:cs="Times New Roman"/>
          <w:sz w:val="24"/>
          <w:szCs w:val="24"/>
        </w:rPr>
        <w:t>focus</w:t>
      </w:r>
      <w:r w:rsidRPr="00F63633">
        <w:rPr>
          <w:rFonts w:ascii="Times New Roman" w:hAnsi="Times New Roman" w:cs="Times New Roman"/>
          <w:sz w:val="24"/>
          <w:szCs w:val="24"/>
        </w:rPr>
        <w:t xml:space="preserve"> on metabolomics. </w:t>
      </w:r>
      <w:r w:rsidR="00B34414" w:rsidRPr="00F63633">
        <w:rPr>
          <w:rFonts w:ascii="Times New Roman" w:hAnsi="Times New Roman" w:cs="Times New Roman"/>
          <w:sz w:val="24"/>
          <w:szCs w:val="24"/>
        </w:rPr>
        <w:t>The need for evaluation in a risk assessment framework</w:t>
      </w:r>
      <w:r w:rsidR="005E75DD" w:rsidRPr="00F63633">
        <w:rPr>
          <w:rFonts w:ascii="Times New Roman" w:hAnsi="Times New Roman" w:cs="Times New Roman"/>
          <w:sz w:val="24"/>
          <w:szCs w:val="24"/>
        </w:rPr>
        <w:t xml:space="preserve"> </w:t>
      </w:r>
      <w:r w:rsidR="005E75DD" w:rsidRPr="002B2E20">
        <w:rPr>
          <w:rFonts w:ascii="Times New Roman" w:hAnsi="Times New Roman" w:cs="Times New Roman"/>
          <w:sz w:val="24"/>
          <w:szCs w:val="24"/>
        </w:rPr>
        <w:t>(</w:t>
      </w:r>
      <w:r w:rsidR="00261403" w:rsidRPr="002B2E20">
        <w:rPr>
          <w:rFonts w:ascii="Times New Roman" w:hAnsi="Times New Roman" w:cs="Times New Roman"/>
          <w:sz w:val="24"/>
          <w:szCs w:val="24"/>
        </w:rPr>
        <w:t>Kawall et al</w:t>
      </w:r>
      <w:r w:rsidR="005F7E44" w:rsidRPr="002B2E20">
        <w:rPr>
          <w:rFonts w:ascii="Times New Roman" w:hAnsi="Times New Roman" w:cs="Times New Roman"/>
          <w:sz w:val="24"/>
          <w:szCs w:val="24"/>
        </w:rPr>
        <w:t>.,</w:t>
      </w:r>
      <w:r w:rsidR="00261403" w:rsidRPr="002B2E20">
        <w:rPr>
          <w:rFonts w:ascii="Times New Roman" w:hAnsi="Times New Roman" w:cs="Times New Roman"/>
          <w:sz w:val="24"/>
          <w:szCs w:val="24"/>
        </w:rPr>
        <w:t xml:space="preserve"> 2020</w:t>
      </w:r>
      <w:r w:rsidR="0076066F">
        <w:rPr>
          <w:rFonts w:ascii="Times New Roman" w:hAnsi="Times New Roman" w:cs="Times New Roman"/>
          <w:sz w:val="24"/>
          <w:szCs w:val="24"/>
        </w:rPr>
        <w:t>;</w:t>
      </w:r>
      <w:r w:rsidR="0076066F" w:rsidRPr="0076066F">
        <w:rPr>
          <w:rFonts w:ascii="Times New Roman" w:hAnsi="Times New Roman" w:cs="Times New Roman"/>
          <w:sz w:val="24"/>
          <w:szCs w:val="24"/>
        </w:rPr>
        <w:t xml:space="preserve"> </w:t>
      </w:r>
      <w:r w:rsidR="0076066F" w:rsidRPr="002B2E20">
        <w:rPr>
          <w:rFonts w:ascii="Times New Roman" w:hAnsi="Times New Roman" w:cs="Times New Roman"/>
          <w:sz w:val="24"/>
          <w:szCs w:val="24"/>
        </w:rPr>
        <w:t>Paoletti et al., 2008</w:t>
      </w:r>
      <w:r w:rsidR="0076066F">
        <w:rPr>
          <w:rFonts w:ascii="Times New Roman" w:hAnsi="Times New Roman" w:cs="Times New Roman"/>
          <w:sz w:val="24"/>
          <w:szCs w:val="24"/>
        </w:rPr>
        <w:t>;</w:t>
      </w:r>
      <w:r w:rsidR="0076066F" w:rsidRPr="0076066F">
        <w:rPr>
          <w:rFonts w:ascii="Times New Roman" w:hAnsi="Times New Roman" w:cs="Times New Roman"/>
          <w:sz w:val="24"/>
          <w:szCs w:val="24"/>
        </w:rPr>
        <w:t xml:space="preserve"> </w:t>
      </w:r>
      <w:r w:rsidR="0076066F" w:rsidRPr="002B2E20">
        <w:rPr>
          <w:rFonts w:ascii="Times New Roman" w:hAnsi="Times New Roman" w:cs="Times New Roman"/>
          <w:sz w:val="24"/>
          <w:szCs w:val="24"/>
        </w:rPr>
        <w:t>Zimny et al., 2019</w:t>
      </w:r>
      <w:r w:rsidR="005E75DD" w:rsidRPr="002B2E20">
        <w:rPr>
          <w:rFonts w:ascii="Times New Roman" w:hAnsi="Times New Roman" w:cs="Times New Roman"/>
          <w:sz w:val="24"/>
          <w:szCs w:val="24"/>
        </w:rPr>
        <w:t xml:space="preserve">) </w:t>
      </w:r>
      <w:r w:rsidR="00B34414" w:rsidRPr="002B2E20">
        <w:rPr>
          <w:rFonts w:ascii="Times New Roman" w:hAnsi="Times New Roman" w:cs="Times New Roman"/>
          <w:sz w:val="24"/>
          <w:szCs w:val="24"/>
        </w:rPr>
        <w:t xml:space="preserve"> </w:t>
      </w:r>
      <w:r w:rsidR="00B34414" w:rsidRPr="00F63633">
        <w:rPr>
          <w:rFonts w:ascii="Times New Roman" w:hAnsi="Times New Roman" w:cs="Times New Roman"/>
          <w:sz w:val="24"/>
          <w:szCs w:val="24"/>
        </w:rPr>
        <w:t xml:space="preserve">and consideration of </w:t>
      </w:r>
      <w:r w:rsidR="002837F7" w:rsidRPr="00F63633">
        <w:rPr>
          <w:rFonts w:ascii="Times New Roman" w:hAnsi="Times New Roman" w:cs="Times New Roman"/>
          <w:sz w:val="24"/>
          <w:szCs w:val="24"/>
        </w:rPr>
        <w:t xml:space="preserve">the </w:t>
      </w:r>
      <w:r w:rsidR="00B34414" w:rsidRPr="00F63633">
        <w:rPr>
          <w:rFonts w:ascii="Times New Roman" w:hAnsi="Times New Roman" w:cs="Times New Roman"/>
          <w:sz w:val="24"/>
          <w:szCs w:val="24"/>
        </w:rPr>
        <w:t>economic burden</w:t>
      </w:r>
      <w:r w:rsidR="00224A45" w:rsidRPr="00F63633">
        <w:rPr>
          <w:rFonts w:ascii="Times New Roman" w:hAnsi="Times New Roman" w:cs="Times New Roman"/>
          <w:sz w:val="24"/>
          <w:szCs w:val="24"/>
        </w:rPr>
        <w:t xml:space="preserve"> </w:t>
      </w:r>
      <w:r w:rsidR="005E75DD" w:rsidRPr="002B2E20">
        <w:rPr>
          <w:rFonts w:ascii="Times New Roman" w:hAnsi="Times New Roman" w:cs="Times New Roman"/>
          <w:sz w:val="24"/>
          <w:szCs w:val="24"/>
        </w:rPr>
        <w:t>(</w:t>
      </w:r>
      <w:r w:rsidR="0076066F">
        <w:rPr>
          <w:rFonts w:ascii="Times New Roman" w:hAnsi="Times New Roman" w:cs="Times New Roman"/>
          <w:sz w:val="24"/>
          <w:szCs w:val="24"/>
        </w:rPr>
        <w:t>Ali-Zaidi</w:t>
      </w:r>
      <w:r w:rsidR="0076066F" w:rsidRPr="002B2E20">
        <w:rPr>
          <w:rFonts w:ascii="Times New Roman" w:hAnsi="Times New Roman" w:cs="Times New Roman"/>
          <w:sz w:val="24"/>
          <w:szCs w:val="24"/>
        </w:rPr>
        <w:t xml:space="preserve"> et al., 2019</w:t>
      </w:r>
      <w:r w:rsidR="0076066F">
        <w:rPr>
          <w:rFonts w:ascii="Times New Roman" w:hAnsi="Times New Roman" w:cs="Times New Roman"/>
          <w:sz w:val="24"/>
          <w:szCs w:val="24"/>
        </w:rPr>
        <w:t xml:space="preserve">; </w:t>
      </w:r>
      <w:r w:rsidR="005E75DD" w:rsidRPr="002B2E20">
        <w:rPr>
          <w:rFonts w:ascii="Times New Roman" w:hAnsi="Times New Roman" w:cs="Times New Roman"/>
          <w:sz w:val="24"/>
          <w:szCs w:val="24"/>
        </w:rPr>
        <w:t>W</w:t>
      </w:r>
      <w:r w:rsidR="0076066F">
        <w:rPr>
          <w:rFonts w:ascii="Times New Roman" w:hAnsi="Times New Roman" w:cs="Times New Roman"/>
          <w:sz w:val="24"/>
          <w:szCs w:val="24"/>
        </w:rPr>
        <w:t>esseler et al., 2019</w:t>
      </w:r>
      <w:r w:rsidR="005E75DD" w:rsidRPr="002B2E20">
        <w:rPr>
          <w:rFonts w:ascii="Times New Roman" w:hAnsi="Times New Roman" w:cs="Times New Roman"/>
          <w:sz w:val="24"/>
          <w:szCs w:val="24"/>
        </w:rPr>
        <w:t>)</w:t>
      </w:r>
      <w:r w:rsidR="00B34414" w:rsidRPr="002B2E20">
        <w:rPr>
          <w:rFonts w:ascii="Times New Roman" w:hAnsi="Times New Roman" w:cs="Times New Roman"/>
          <w:sz w:val="24"/>
          <w:szCs w:val="24"/>
        </w:rPr>
        <w:t xml:space="preserve"> </w:t>
      </w:r>
      <w:r w:rsidR="00B34414" w:rsidRPr="00F63633">
        <w:rPr>
          <w:rFonts w:ascii="Times New Roman" w:hAnsi="Times New Roman" w:cs="Times New Roman"/>
          <w:sz w:val="24"/>
          <w:szCs w:val="24"/>
        </w:rPr>
        <w:t xml:space="preserve">in developing these new varieties and </w:t>
      </w:r>
      <w:r w:rsidR="002837F7" w:rsidRPr="00F63633">
        <w:rPr>
          <w:rFonts w:ascii="Times New Roman" w:hAnsi="Times New Roman" w:cs="Times New Roman"/>
          <w:sz w:val="24"/>
          <w:szCs w:val="24"/>
        </w:rPr>
        <w:t xml:space="preserve">implementing </w:t>
      </w:r>
      <w:r w:rsidR="00B34414" w:rsidRPr="00F63633">
        <w:rPr>
          <w:rFonts w:ascii="Times New Roman" w:hAnsi="Times New Roman" w:cs="Times New Roman"/>
          <w:sz w:val="24"/>
          <w:szCs w:val="24"/>
        </w:rPr>
        <w:t>their potential is acknowledged</w:t>
      </w:r>
      <w:r w:rsidR="00432263" w:rsidRPr="00F63633">
        <w:rPr>
          <w:rFonts w:ascii="Times New Roman" w:hAnsi="Times New Roman" w:cs="Times New Roman"/>
          <w:sz w:val="24"/>
          <w:szCs w:val="24"/>
        </w:rPr>
        <w:t xml:space="preserve"> but </w:t>
      </w:r>
      <w:r w:rsidR="00B34414" w:rsidRPr="00F63633">
        <w:rPr>
          <w:rFonts w:ascii="Times New Roman" w:hAnsi="Times New Roman" w:cs="Times New Roman"/>
          <w:sz w:val="24"/>
          <w:szCs w:val="24"/>
        </w:rPr>
        <w:t>beyond the present</w:t>
      </w:r>
      <w:r w:rsidR="005E75DD" w:rsidRPr="00F63633">
        <w:rPr>
          <w:rFonts w:ascii="Times New Roman" w:hAnsi="Times New Roman" w:cs="Times New Roman"/>
          <w:sz w:val="24"/>
          <w:szCs w:val="24"/>
        </w:rPr>
        <w:t xml:space="preserve"> expertise and</w:t>
      </w:r>
      <w:r w:rsidR="00B34414" w:rsidRPr="00F63633">
        <w:rPr>
          <w:rFonts w:ascii="Times New Roman" w:hAnsi="Times New Roman" w:cs="Times New Roman"/>
          <w:sz w:val="24"/>
          <w:szCs w:val="24"/>
        </w:rPr>
        <w:t xml:space="preserve"> scope of this article</w:t>
      </w:r>
      <w:r w:rsidR="00432263" w:rsidRPr="00F63633">
        <w:rPr>
          <w:rFonts w:ascii="Times New Roman" w:hAnsi="Times New Roman" w:cs="Times New Roman"/>
          <w:sz w:val="24"/>
          <w:szCs w:val="24"/>
        </w:rPr>
        <w:t>.</w:t>
      </w:r>
      <w:r w:rsidR="00F63633">
        <w:rPr>
          <w:rFonts w:ascii="Times New Roman" w:hAnsi="Times New Roman" w:cs="Times New Roman"/>
          <w:sz w:val="24"/>
          <w:szCs w:val="24"/>
        </w:rPr>
        <w:t xml:space="preserve"> </w:t>
      </w:r>
      <w:r w:rsidR="00432263" w:rsidRPr="00F63633">
        <w:rPr>
          <w:rFonts w:ascii="Times New Roman" w:hAnsi="Times New Roman" w:cs="Times New Roman"/>
          <w:sz w:val="24"/>
          <w:szCs w:val="24"/>
        </w:rPr>
        <w:t>However,</w:t>
      </w:r>
      <w:r w:rsidR="00B34414" w:rsidRPr="00F63633">
        <w:rPr>
          <w:rFonts w:ascii="Times New Roman" w:hAnsi="Times New Roman" w:cs="Times New Roman"/>
          <w:sz w:val="24"/>
          <w:szCs w:val="24"/>
        </w:rPr>
        <w:t xml:space="preserve"> it is hoped that some of the technological advances </w:t>
      </w:r>
      <w:r w:rsidR="004E4915" w:rsidRPr="00F63633">
        <w:rPr>
          <w:rFonts w:ascii="Times New Roman" w:hAnsi="Times New Roman" w:cs="Times New Roman"/>
          <w:sz w:val="24"/>
          <w:szCs w:val="24"/>
        </w:rPr>
        <w:t xml:space="preserve">described </w:t>
      </w:r>
      <w:r w:rsidR="00B34414" w:rsidRPr="00F63633">
        <w:rPr>
          <w:rFonts w:ascii="Times New Roman" w:hAnsi="Times New Roman" w:cs="Times New Roman"/>
          <w:sz w:val="24"/>
          <w:szCs w:val="24"/>
        </w:rPr>
        <w:t xml:space="preserve">could help promote the </w:t>
      </w:r>
      <w:r w:rsidR="00F63633">
        <w:rPr>
          <w:rFonts w:ascii="Times New Roman" w:hAnsi="Times New Roman" w:cs="Times New Roman"/>
          <w:sz w:val="24"/>
          <w:szCs w:val="24"/>
        </w:rPr>
        <w:t>use of modern analytics</w:t>
      </w:r>
      <w:r w:rsidR="00B34414" w:rsidRPr="00F63633">
        <w:rPr>
          <w:rFonts w:ascii="Times New Roman" w:hAnsi="Times New Roman" w:cs="Times New Roman"/>
          <w:sz w:val="24"/>
          <w:szCs w:val="24"/>
        </w:rPr>
        <w:t xml:space="preserve"> and actually reduce economic</w:t>
      </w:r>
      <w:r w:rsidR="004E4915" w:rsidRPr="00F63633">
        <w:rPr>
          <w:rFonts w:ascii="Times New Roman" w:hAnsi="Times New Roman" w:cs="Times New Roman"/>
          <w:sz w:val="24"/>
          <w:szCs w:val="24"/>
        </w:rPr>
        <w:t xml:space="preserve"> and regulatory</w:t>
      </w:r>
      <w:r w:rsidR="00B34414" w:rsidRPr="00F63633">
        <w:rPr>
          <w:rFonts w:ascii="Times New Roman" w:hAnsi="Times New Roman" w:cs="Times New Roman"/>
          <w:sz w:val="24"/>
          <w:szCs w:val="24"/>
        </w:rPr>
        <w:t xml:space="preserve"> burden</w:t>
      </w:r>
      <w:r w:rsidR="004E4915" w:rsidRPr="00F63633">
        <w:rPr>
          <w:rFonts w:ascii="Times New Roman" w:hAnsi="Times New Roman" w:cs="Times New Roman"/>
          <w:sz w:val="24"/>
          <w:szCs w:val="24"/>
        </w:rPr>
        <w:t xml:space="preserve"> in the long-</w:t>
      </w:r>
      <w:r w:rsidR="00927C7F" w:rsidRPr="00F63633">
        <w:rPr>
          <w:rFonts w:ascii="Times New Roman" w:hAnsi="Times New Roman" w:cs="Times New Roman"/>
          <w:sz w:val="24"/>
          <w:szCs w:val="24"/>
        </w:rPr>
        <w:t>term</w:t>
      </w:r>
      <w:r w:rsidR="00B34414" w:rsidRPr="00F63633">
        <w:rPr>
          <w:rFonts w:ascii="Times New Roman" w:hAnsi="Times New Roman" w:cs="Times New Roman"/>
          <w:sz w:val="24"/>
          <w:szCs w:val="24"/>
        </w:rPr>
        <w:t xml:space="preserve">. </w:t>
      </w:r>
    </w:p>
    <w:p w14:paraId="5C8AB131" w14:textId="152604D6" w:rsidR="0090066D" w:rsidRPr="00972637" w:rsidRDefault="00B34414" w:rsidP="00972637">
      <w:pPr>
        <w:autoSpaceDE w:val="0"/>
        <w:autoSpaceDN w:val="0"/>
        <w:adjustRightInd w:val="0"/>
        <w:spacing w:after="0" w:line="240" w:lineRule="auto"/>
        <w:rPr>
          <w:rFonts w:ascii="Times New Roman" w:hAnsi="Times New Roman" w:cs="Times New Roman"/>
          <w:color w:val="2197D2"/>
          <w:sz w:val="24"/>
          <w:szCs w:val="24"/>
        </w:rPr>
      </w:pPr>
      <w:r w:rsidRPr="00927C7F">
        <w:rPr>
          <w:rFonts w:ascii="Times New Roman" w:hAnsi="Times New Roman" w:cs="Times New Roman"/>
          <w:sz w:val="24"/>
          <w:szCs w:val="24"/>
        </w:rPr>
        <w:t xml:space="preserve"> </w:t>
      </w:r>
    </w:p>
    <w:p w14:paraId="4FBC9066" w14:textId="4EAC0630" w:rsidR="00FE0A58" w:rsidRPr="00927C7F" w:rsidRDefault="00B34414" w:rsidP="007306C7">
      <w:pPr>
        <w:spacing w:line="276" w:lineRule="auto"/>
        <w:jc w:val="both"/>
        <w:rPr>
          <w:rFonts w:ascii="Times New Roman" w:hAnsi="Times New Roman" w:cs="Times New Roman"/>
          <w:b/>
          <w:sz w:val="24"/>
          <w:szCs w:val="24"/>
        </w:rPr>
      </w:pPr>
      <w:r w:rsidRPr="00927C7F">
        <w:rPr>
          <w:rFonts w:ascii="Times New Roman" w:hAnsi="Times New Roman" w:cs="Times New Roman"/>
          <w:b/>
          <w:sz w:val="24"/>
          <w:szCs w:val="24"/>
        </w:rPr>
        <w:t>New Plant Breeding Techniques</w:t>
      </w:r>
      <w:r w:rsidR="001B4E87" w:rsidRPr="00927C7F">
        <w:rPr>
          <w:rFonts w:ascii="Times New Roman" w:hAnsi="Times New Roman" w:cs="Times New Roman"/>
          <w:b/>
          <w:sz w:val="24"/>
          <w:szCs w:val="24"/>
        </w:rPr>
        <w:t xml:space="preserve"> (NPBT)</w:t>
      </w:r>
      <w:r w:rsidRPr="00927C7F">
        <w:rPr>
          <w:rFonts w:ascii="Times New Roman" w:hAnsi="Times New Roman" w:cs="Times New Roman"/>
          <w:b/>
          <w:sz w:val="24"/>
          <w:szCs w:val="24"/>
        </w:rPr>
        <w:t xml:space="preserve"> </w:t>
      </w:r>
      <w:r w:rsidR="00927C7F">
        <w:rPr>
          <w:rFonts w:ascii="Times New Roman" w:hAnsi="Times New Roman" w:cs="Times New Roman"/>
          <w:b/>
          <w:sz w:val="24"/>
          <w:szCs w:val="24"/>
        </w:rPr>
        <w:t xml:space="preserve">presently </w:t>
      </w:r>
      <w:r w:rsidRPr="00927C7F">
        <w:rPr>
          <w:rFonts w:ascii="Times New Roman" w:hAnsi="Times New Roman" w:cs="Times New Roman"/>
          <w:b/>
          <w:sz w:val="24"/>
          <w:szCs w:val="24"/>
        </w:rPr>
        <w:t>available</w:t>
      </w:r>
    </w:p>
    <w:p w14:paraId="0FFC6C9A" w14:textId="5033F55B" w:rsidR="007F14F2" w:rsidRPr="00927C7F" w:rsidRDefault="00261403" w:rsidP="007306C7">
      <w:pPr>
        <w:spacing w:after="0" w:line="276" w:lineRule="auto"/>
        <w:jc w:val="both"/>
        <w:rPr>
          <w:rFonts w:ascii="Times New Roman" w:hAnsi="Times New Roman" w:cs="Times New Roman"/>
          <w:sz w:val="24"/>
          <w:szCs w:val="24"/>
        </w:rPr>
      </w:pPr>
      <w:r w:rsidRPr="00972637">
        <w:rPr>
          <w:rFonts w:ascii="Times New Roman" w:hAnsi="Times New Roman" w:cs="Times New Roman"/>
          <w:i/>
          <w:sz w:val="24"/>
          <w:szCs w:val="24"/>
        </w:rPr>
        <w:t>Cis and intragenesis</w:t>
      </w:r>
      <w:r>
        <w:rPr>
          <w:rFonts w:ascii="Times New Roman" w:hAnsi="Times New Roman" w:cs="Times New Roman"/>
          <w:sz w:val="24"/>
          <w:szCs w:val="24"/>
        </w:rPr>
        <w:t xml:space="preserve">. </w:t>
      </w:r>
      <w:r w:rsidR="00323F47" w:rsidRPr="00927C7F">
        <w:rPr>
          <w:rFonts w:ascii="Times New Roman" w:hAnsi="Times New Roman" w:cs="Times New Roman"/>
          <w:sz w:val="24"/>
          <w:szCs w:val="24"/>
        </w:rPr>
        <w:t xml:space="preserve">A common feature of NPBT is the increased </w:t>
      </w:r>
      <w:r w:rsidR="001B4E87" w:rsidRPr="00927C7F">
        <w:rPr>
          <w:rFonts w:ascii="Times New Roman" w:hAnsi="Times New Roman" w:cs="Times New Roman"/>
          <w:sz w:val="24"/>
          <w:szCs w:val="24"/>
        </w:rPr>
        <w:t xml:space="preserve">similarity </w:t>
      </w:r>
      <w:r w:rsidR="00F201BD">
        <w:rPr>
          <w:rFonts w:ascii="Times New Roman" w:hAnsi="Times New Roman" w:cs="Times New Roman"/>
          <w:sz w:val="24"/>
          <w:szCs w:val="24"/>
        </w:rPr>
        <w:t>to</w:t>
      </w:r>
      <w:r w:rsidR="00F201BD" w:rsidRPr="00927C7F">
        <w:rPr>
          <w:rFonts w:ascii="Times New Roman" w:hAnsi="Times New Roman" w:cs="Times New Roman"/>
          <w:sz w:val="24"/>
          <w:szCs w:val="24"/>
        </w:rPr>
        <w:t xml:space="preserve"> </w:t>
      </w:r>
      <w:r w:rsidR="001B4E87" w:rsidRPr="00927C7F">
        <w:rPr>
          <w:rFonts w:ascii="Times New Roman" w:hAnsi="Times New Roman" w:cs="Times New Roman"/>
          <w:sz w:val="24"/>
          <w:szCs w:val="24"/>
        </w:rPr>
        <w:t>their non-GM</w:t>
      </w:r>
      <w:r w:rsidR="00323F47" w:rsidRPr="00927C7F">
        <w:rPr>
          <w:rFonts w:ascii="Times New Roman" w:hAnsi="Times New Roman" w:cs="Times New Roman"/>
          <w:sz w:val="24"/>
          <w:szCs w:val="24"/>
        </w:rPr>
        <w:t xml:space="preserve"> comparator. For example</w:t>
      </w:r>
      <w:r w:rsidR="00F201BD">
        <w:rPr>
          <w:rFonts w:ascii="Times New Roman" w:hAnsi="Times New Roman" w:cs="Times New Roman"/>
          <w:sz w:val="24"/>
          <w:szCs w:val="24"/>
        </w:rPr>
        <w:t>,</w:t>
      </w:r>
      <w:r w:rsidR="00323F47" w:rsidRPr="00927C7F">
        <w:rPr>
          <w:rFonts w:ascii="Times New Roman" w:hAnsi="Times New Roman" w:cs="Times New Roman"/>
          <w:sz w:val="24"/>
          <w:szCs w:val="24"/>
        </w:rPr>
        <w:t xml:space="preserve"> traditional transgenesis occurs when genes from any organism are inserted into the plant genome, </w:t>
      </w:r>
      <w:r w:rsidR="00800163">
        <w:rPr>
          <w:rFonts w:ascii="Times New Roman" w:hAnsi="Times New Roman" w:cs="Times New Roman"/>
          <w:sz w:val="24"/>
          <w:szCs w:val="24"/>
        </w:rPr>
        <w:t>wh</w:t>
      </w:r>
      <w:r w:rsidR="00924510">
        <w:rPr>
          <w:rFonts w:ascii="Times New Roman" w:hAnsi="Times New Roman" w:cs="Times New Roman"/>
          <w:sz w:val="24"/>
          <w:szCs w:val="24"/>
        </w:rPr>
        <w:t>ereas</w:t>
      </w:r>
      <w:r w:rsidR="00800163" w:rsidRPr="00927C7F">
        <w:rPr>
          <w:rFonts w:ascii="Times New Roman" w:hAnsi="Times New Roman" w:cs="Times New Roman"/>
          <w:sz w:val="24"/>
          <w:szCs w:val="24"/>
        </w:rPr>
        <w:t xml:space="preserve"> </w:t>
      </w:r>
      <w:r w:rsidR="00323F47" w:rsidRPr="00927C7F">
        <w:rPr>
          <w:rFonts w:ascii="Times New Roman" w:hAnsi="Times New Roman" w:cs="Times New Roman"/>
          <w:sz w:val="24"/>
          <w:szCs w:val="24"/>
        </w:rPr>
        <w:t xml:space="preserve">cisgenesis and intragenesis refer to the introduction of genes from a sexually compatible species. The difference between cis </w:t>
      </w:r>
      <w:r w:rsidR="001B4E87" w:rsidRPr="00927C7F">
        <w:rPr>
          <w:rFonts w:ascii="Times New Roman" w:hAnsi="Times New Roman" w:cs="Times New Roman"/>
          <w:sz w:val="24"/>
          <w:szCs w:val="24"/>
        </w:rPr>
        <w:t xml:space="preserve">and intragenesis </w:t>
      </w:r>
      <w:r w:rsidR="00F251C8">
        <w:rPr>
          <w:rFonts w:ascii="Times New Roman" w:hAnsi="Times New Roman" w:cs="Times New Roman"/>
          <w:sz w:val="24"/>
          <w:szCs w:val="24"/>
        </w:rPr>
        <w:t>is the utilisation of elements of genetic elements from various cross-compatible species for intragenesis, whereas cisgenesis uses a more conservative approach with</w:t>
      </w:r>
      <w:r w:rsidR="001B4E87" w:rsidRPr="00927C7F">
        <w:rPr>
          <w:rFonts w:ascii="Times New Roman" w:hAnsi="Times New Roman" w:cs="Times New Roman"/>
          <w:sz w:val="24"/>
          <w:szCs w:val="24"/>
        </w:rPr>
        <w:t xml:space="preserve"> </w:t>
      </w:r>
      <w:r w:rsidR="00323F47" w:rsidRPr="00927C7F">
        <w:rPr>
          <w:rFonts w:ascii="Times New Roman" w:hAnsi="Times New Roman" w:cs="Times New Roman"/>
          <w:sz w:val="24"/>
          <w:szCs w:val="24"/>
        </w:rPr>
        <w:t>the</w:t>
      </w:r>
      <w:r w:rsidR="001B4E87" w:rsidRPr="00927C7F">
        <w:rPr>
          <w:rFonts w:ascii="Times New Roman" w:hAnsi="Times New Roman" w:cs="Times New Roman"/>
          <w:sz w:val="24"/>
          <w:szCs w:val="24"/>
        </w:rPr>
        <w:t xml:space="preserve"> presence of unchanged</w:t>
      </w:r>
      <w:r w:rsidR="00323F47" w:rsidRPr="00927C7F">
        <w:rPr>
          <w:rFonts w:ascii="Times New Roman" w:hAnsi="Times New Roman" w:cs="Times New Roman"/>
          <w:sz w:val="24"/>
          <w:szCs w:val="24"/>
        </w:rPr>
        <w:t xml:space="preserve"> introns and r</w:t>
      </w:r>
      <w:r w:rsidR="001B4E87" w:rsidRPr="00927C7F">
        <w:rPr>
          <w:rFonts w:ascii="Times New Roman" w:hAnsi="Times New Roman" w:cs="Times New Roman"/>
          <w:sz w:val="24"/>
          <w:szCs w:val="24"/>
        </w:rPr>
        <w:t>egulatory elements within the target gene</w:t>
      </w:r>
      <w:r w:rsidR="008C75BA">
        <w:rPr>
          <w:rFonts w:ascii="Times New Roman" w:hAnsi="Times New Roman" w:cs="Times New Roman"/>
          <w:sz w:val="24"/>
          <w:szCs w:val="24"/>
        </w:rPr>
        <w:t xml:space="preserve"> </w:t>
      </w:r>
      <w:r>
        <w:rPr>
          <w:rFonts w:ascii="Times New Roman" w:hAnsi="Times New Roman" w:cs="Times New Roman"/>
          <w:sz w:val="24"/>
          <w:szCs w:val="24"/>
        </w:rPr>
        <w:t>(</w:t>
      </w:r>
      <w:r w:rsidR="005F7E44">
        <w:rPr>
          <w:rFonts w:ascii="Times New Roman" w:hAnsi="Times New Roman" w:cs="Times New Roman"/>
          <w:sz w:val="24"/>
          <w:szCs w:val="24"/>
        </w:rPr>
        <w:t>Holme et al., 2013)</w:t>
      </w:r>
      <w:r w:rsidR="00323F47" w:rsidRPr="00927C7F">
        <w:rPr>
          <w:rFonts w:ascii="Times New Roman" w:hAnsi="Times New Roman" w:cs="Times New Roman"/>
          <w:sz w:val="24"/>
          <w:szCs w:val="24"/>
        </w:rPr>
        <w:t xml:space="preserve">. </w:t>
      </w:r>
      <w:r w:rsidR="00F251C8">
        <w:rPr>
          <w:rFonts w:ascii="Times New Roman" w:hAnsi="Times New Roman" w:cs="Times New Roman"/>
          <w:sz w:val="24"/>
          <w:szCs w:val="24"/>
        </w:rPr>
        <w:t>T</w:t>
      </w:r>
      <w:r w:rsidR="00323F47" w:rsidRPr="00927C7F">
        <w:rPr>
          <w:rFonts w:ascii="Times New Roman" w:hAnsi="Times New Roman" w:cs="Times New Roman"/>
          <w:sz w:val="24"/>
          <w:szCs w:val="24"/>
        </w:rPr>
        <w:t xml:space="preserve">he </w:t>
      </w:r>
      <w:r w:rsidR="00F251C8">
        <w:rPr>
          <w:rFonts w:ascii="Times New Roman" w:hAnsi="Times New Roman" w:cs="Times New Roman"/>
          <w:sz w:val="24"/>
          <w:szCs w:val="24"/>
        </w:rPr>
        <w:t>high similarity</w:t>
      </w:r>
      <w:r w:rsidR="00323F47" w:rsidRPr="00927C7F">
        <w:rPr>
          <w:rFonts w:ascii="Times New Roman" w:hAnsi="Times New Roman" w:cs="Times New Roman"/>
          <w:sz w:val="24"/>
          <w:szCs w:val="24"/>
        </w:rPr>
        <w:t xml:space="preserve"> homology between the trans</w:t>
      </w:r>
      <w:r w:rsidR="00F251C8">
        <w:rPr>
          <w:rFonts w:ascii="Times New Roman" w:hAnsi="Times New Roman" w:cs="Times New Roman"/>
          <w:sz w:val="24"/>
          <w:szCs w:val="24"/>
        </w:rPr>
        <w:t xml:space="preserve">ferred </w:t>
      </w:r>
      <w:r w:rsidR="00323F47" w:rsidRPr="00927C7F">
        <w:rPr>
          <w:rFonts w:ascii="Times New Roman" w:hAnsi="Times New Roman" w:cs="Times New Roman"/>
          <w:sz w:val="24"/>
          <w:szCs w:val="24"/>
        </w:rPr>
        <w:t xml:space="preserve">gene and its endogenous counterpart could cause </w:t>
      </w:r>
      <w:r w:rsidR="001B4E87" w:rsidRPr="00927C7F">
        <w:rPr>
          <w:rFonts w:ascii="Times New Roman" w:hAnsi="Times New Roman" w:cs="Times New Roman"/>
          <w:sz w:val="24"/>
          <w:szCs w:val="24"/>
        </w:rPr>
        <w:t xml:space="preserve">routine </w:t>
      </w:r>
      <w:r w:rsidR="00323F47" w:rsidRPr="00927C7F">
        <w:rPr>
          <w:rFonts w:ascii="Times New Roman" w:hAnsi="Times New Roman" w:cs="Times New Roman"/>
          <w:sz w:val="24"/>
          <w:szCs w:val="24"/>
        </w:rPr>
        <w:t>detection</w:t>
      </w:r>
      <w:r w:rsidR="00F251C8">
        <w:rPr>
          <w:rFonts w:ascii="Times New Roman" w:hAnsi="Times New Roman" w:cs="Times New Roman"/>
          <w:sz w:val="24"/>
          <w:szCs w:val="24"/>
        </w:rPr>
        <w:t>/traceability</w:t>
      </w:r>
      <w:r w:rsidR="00323F47" w:rsidRPr="00927C7F">
        <w:rPr>
          <w:rFonts w:ascii="Times New Roman" w:hAnsi="Times New Roman" w:cs="Times New Roman"/>
          <w:sz w:val="24"/>
          <w:szCs w:val="24"/>
        </w:rPr>
        <w:t xml:space="preserve"> problems. </w:t>
      </w:r>
      <w:r w:rsidR="00F251C8">
        <w:rPr>
          <w:rFonts w:ascii="Times New Roman" w:hAnsi="Times New Roman" w:cs="Times New Roman"/>
          <w:sz w:val="24"/>
          <w:szCs w:val="24"/>
        </w:rPr>
        <w:t>This is because cis/intragenic lines must be free from foreign sequences (</w:t>
      </w:r>
      <w:r w:rsidR="00F251C8" w:rsidRPr="00972637">
        <w:rPr>
          <w:rFonts w:ascii="Times New Roman" w:hAnsi="Times New Roman" w:cs="Times New Roman"/>
          <w:i/>
          <w:sz w:val="24"/>
          <w:szCs w:val="24"/>
        </w:rPr>
        <w:t>i.e</w:t>
      </w:r>
      <w:r w:rsidR="00F251C8">
        <w:rPr>
          <w:rFonts w:ascii="Times New Roman" w:hAnsi="Times New Roman" w:cs="Times New Roman"/>
          <w:sz w:val="24"/>
          <w:szCs w:val="24"/>
        </w:rPr>
        <w:t>. selectable markers or reporter genes)</w:t>
      </w:r>
      <w:r w:rsidR="00B94537">
        <w:rPr>
          <w:rFonts w:ascii="Times New Roman" w:hAnsi="Times New Roman" w:cs="Times New Roman"/>
          <w:sz w:val="24"/>
          <w:szCs w:val="24"/>
        </w:rPr>
        <w:t xml:space="preserve">. </w:t>
      </w:r>
      <w:r w:rsidR="00323F47" w:rsidRPr="00927C7F">
        <w:rPr>
          <w:rFonts w:ascii="Times New Roman" w:hAnsi="Times New Roman" w:cs="Times New Roman"/>
          <w:sz w:val="24"/>
          <w:szCs w:val="24"/>
        </w:rPr>
        <w:t xml:space="preserve"> </w:t>
      </w:r>
      <w:r w:rsidR="00B94537">
        <w:rPr>
          <w:rFonts w:ascii="Times New Roman" w:hAnsi="Times New Roman" w:cs="Times New Roman"/>
          <w:sz w:val="24"/>
          <w:szCs w:val="24"/>
        </w:rPr>
        <w:t>T</w:t>
      </w:r>
      <w:r w:rsidR="00323F47" w:rsidRPr="00927C7F">
        <w:rPr>
          <w:rFonts w:ascii="Times New Roman" w:hAnsi="Times New Roman" w:cs="Times New Roman"/>
          <w:sz w:val="24"/>
          <w:szCs w:val="24"/>
        </w:rPr>
        <w:t>he molecular markers used are typically modified endogenous or over expressed gene products linked to herbicide resistance</w:t>
      </w:r>
      <w:r w:rsidR="00922B23">
        <w:rPr>
          <w:rFonts w:ascii="Times New Roman" w:hAnsi="Times New Roman" w:cs="Times New Roman"/>
          <w:sz w:val="24"/>
          <w:szCs w:val="24"/>
        </w:rPr>
        <w:t xml:space="preserve"> (Liu</w:t>
      </w:r>
      <w:r w:rsidR="005F7E44">
        <w:rPr>
          <w:rFonts w:ascii="Times New Roman" w:hAnsi="Times New Roman" w:cs="Times New Roman"/>
          <w:sz w:val="24"/>
          <w:szCs w:val="24"/>
        </w:rPr>
        <w:t xml:space="preserve"> et al., 2013)</w:t>
      </w:r>
      <w:r w:rsidR="00323F47" w:rsidRPr="00927C7F">
        <w:rPr>
          <w:rFonts w:ascii="Times New Roman" w:hAnsi="Times New Roman" w:cs="Times New Roman"/>
          <w:sz w:val="24"/>
          <w:szCs w:val="24"/>
        </w:rPr>
        <w:t>. It would be interesting to know the long-term effects</w:t>
      </w:r>
      <w:r w:rsidR="001B4E87" w:rsidRPr="00927C7F">
        <w:rPr>
          <w:rFonts w:ascii="Times New Roman" w:hAnsi="Times New Roman" w:cs="Times New Roman"/>
          <w:sz w:val="24"/>
          <w:szCs w:val="24"/>
        </w:rPr>
        <w:t xml:space="preserve"> on the </w:t>
      </w:r>
      <w:r w:rsidR="005F7E44">
        <w:rPr>
          <w:rFonts w:ascii="Times New Roman" w:hAnsi="Times New Roman" w:cs="Times New Roman"/>
          <w:sz w:val="24"/>
          <w:szCs w:val="24"/>
        </w:rPr>
        <w:t xml:space="preserve">transcriptome and </w:t>
      </w:r>
      <w:r w:rsidR="001B4E87" w:rsidRPr="00927C7F">
        <w:rPr>
          <w:rFonts w:ascii="Times New Roman" w:hAnsi="Times New Roman" w:cs="Times New Roman"/>
          <w:sz w:val="24"/>
          <w:szCs w:val="24"/>
        </w:rPr>
        <w:t>metabolome caused by these selection</w:t>
      </w:r>
      <w:r w:rsidR="00323F47" w:rsidRPr="00927C7F">
        <w:rPr>
          <w:rFonts w:ascii="Times New Roman" w:hAnsi="Times New Roman" w:cs="Times New Roman"/>
          <w:sz w:val="24"/>
          <w:szCs w:val="24"/>
        </w:rPr>
        <w:t xml:space="preserve"> treatment</w:t>
      </w:r>
      <w:r w:rsidR="001B4E87" w:rsidRPr="00927C7F">
        <w:rPr>
          <w:rFonts w:ascii="Times New Roman" w:hAnsi="Times New Roman" w:cs="Times New Roman"/>
          <w:sz w:val="24"/>
          <w:szCs w:val="24"/>
        </w:rPr>
        <w:t>s</w:t>
      </w:r>
      <w:r w:rsidR="005F7E44">
        <w:rPr>
          <w:rFonts w:ascii="Times New Roman" w:hAnsi="Times New Roman" w:cs="Times New Roman"/>
          <w:sz w:val="24"/>
          <w:szCs w:val="24"/>
        </w:rPr>
        <w:t xml:space="preserve"> (Miki et al., 2009)</w:t>
      </w:r>
      <w:r w:rsidR="00323F47" w:rsidRPr="00927C7F">
        <w:rPr>
          <w:rFonts w:ascii="Times New Roman" w:hAnsi="Times New Roman" w:cs="Times New Roman"/>
          <w:sz w:val="24"/>
          <w:szCs w:val="24"/>
        </w:rPr>
        <w:t>.</w:t>
      </w:r>
    </w:p>
    <w:p w14:paraId="3993110B" w14:textId="0EEC5771" w:rsidR="00891E1E" w:rsidRPr="00E95387" w:rsidRDefault="00997342" w:rsidP="002B2E20">
      <w:pPr>
        <w:widowControl w:val="0"/>
        <w:autoSpaceDE w:val="0"/>
        <w:autoSpaceDN w:val="0"/>
        <w:adjustRightInd w:val="0"/>
        <w:spacing w:line="276" w:lineRule="auto"/>
        <w:jc w:val="both"/>
        <w:rPr>
          <w:rFonts w:ascii="Calibri" w:hAnsi="Calibri" w:cs="Times New Roman"/>
          <w:noProof/>
          <w:szCs w:val="24"/>
        </w:rPr>
      </w:pPr>
      <w:r w:rsidRPr="00972637">
        <w:rPr>
          <w:rFonts w:ascii="Times New Roman" w:hAnsi="Times New Roman" w:cs="Times New Roman"/>
          <w:i/>
          <w:sz w:val="24"/>
          <w:szCs w:val="24"/>
        </w:rPr>
        <w:t>Agro-infiltration/infection</w:t>
      </w:r>
      <w:r>
        <w:rPr>
          <w:rFonts w:ascii="Times New Roman" w:hAnsi="Times New Roman" w:cs="Times New Roman"/>
          <w:sz w:val="24"/>
          <w:szCs w:val="24"/>
        </w:rPr>
        <w:t xml:space="preserve">. </w:t>
      </w:r>
      <w:r w:rsidR="007F14F2" w:rsidRPr="00927C7F">
        <w:rPr>
          <w:rFonts w:ascii="Times New Roman" w:hAnsi="Times New Roman" w:cs="Times New Roman"/>
          <w:sz w:val="24"/>
          <w:szCs w:val="24"/>
        </w:rPr>
        <w:t>T</w:t>
      </w:r>
      <w:r w:rsidR="001B4E87" w:rsidRPr="00927C7F">
        <w:rPr>
          <w:rFonts w:ascii="Times New Roman" w:hAnsi="Times New Roman" w:cs="Times New Roman"/>
          <w:sz w:val="24"/>
          <w:szCs w:val="24"/>
        </w:rPr>
        <w:t>he transient expression of gene products</w:t>
      </w:r>
      <w:r w:rsidR="007F14F2" w:rsidRPr="00927C7F">
        <w:rPr>
          <w:rFonts w:ascii="Times New Roman" w:hAnsi="Times New Roman" w:cs="Times New Roman"/>
          <w:sz w:val="24"/>
          <w:szCs w:val="24"/>
        </w:rPr>
        <w:t xml:space="preserve"> in plants</w:t>
      </w:r>
      <w:r w:rsidR="00B94537">
        <w:rPr>
          <w:rFonts w:ascii="Times New Roman" w:hAnsi="Times New Roman" w:cs="Times New Roman"/>
          <w:sz w:val="24"/>
          <w:szCs w:val="24"/>
        </w:rPr>
        <w:t xml:space="preserve"> via agro-infiltration</w:t>
      </w:r>
      <w:r w:rsidR="007F14F2" w:rsidRPr="00927C7F">
        <w:rPr>
          <w:rFonts w:ascii="Times New Roman" w:hAnsi="Times New Roman" w:cs="Times New Roman"/>
          <w:sz w:val="24"/>
          <w:szCs w:val="24"/>
        </w:rPr>
        <w:t xml:space="preserve"> has been </w:t>
      </w:r>
      <w:r w:rsidR="001B4E87" w:rsidRPr="00927C7F">
        <w:rPr>
          <w:rFonts w:ascii="Times New Roman" w:hAnsi="Times New Roman" w:cs="Times New Roman"/>
          <w:sz w:val="24"/>
          <w:szCs w:val="24"/>
        </w:rPr>
        <w:t>successful in producing</w:t>
      </w:r>
      <w:r w:rsidR="007F14F2" w:rsidRPr="00927C7F">
        <w:rPr>
          <w:rFonts w:ascii="Times New Roman" w:hAnsi="Times New Roman" w:cs="Times New Roman"/>
          <w:sz w:val="24"/>
          <w:szCs w:val="24"/>
        </w:rPr>
        <w:t xml:space="preserve"> high-</w:t>
      </w:r>
      <w:r w:rsidR="001B4E87" w:rsidRPr="00927C7F">
        <w:rPr>
          <w:rFonts w:ascii="Times New Roman" w:hAnsi="Times New Roman" w:cs="Times New Roman"/>
          <w:sz w:val="24"/>
          <w:szCs w:val="24"/>
        </w:rPr>
        <w:t>value</w:t>
      </w:r>
      <w:r w:rsidR="007F14F2" w:rsidRPr="00927C7F">
        <w:rPr>
          <w:rFonts w:ascii="Times New Roman" w:hAnsi="Times New Roman" w:cs="Times New Roman"/>
          <w:sz w:val="24"/>
          <w:szCs w:val="24"/>
        </w:rPr>
        <w:t xml:space="preserve"> </w:t>
      </w:r>
      <w:r w:rsidR="001B4E87" w:rsidRPr="00927C7F">
        <w:rPr>
          <w:rFonts w:ascii="Times New Roman" w:hAnsi="Times New Roman" w:cs="Times New Roman"/>
          <w:sz w:val="24"/>
          <w:szCs w:val="24"/>
        </w:rPr>
        <w:t>pharmaceuticals, but is also a routine research tool to show gene function</w:t>
      </w:r>
      <w:r w:rsidR="007F14F2" w:rsidRPr="00927C7F">
        <w:rPr>
          <w:rFonts w:ascii="Times New Roman" w:hAnsi="Times New Roman" w:cs="Times New Roman"/>
          <w:sz w:val="24"/>
          <w:szCs w:val="24"/>
        </w:rPr>
        <w:t xml:space="preserve">. </w:t>
      </w:r>
      <w:r w:rsidR="004352D6" w:rsidRPr="00927C7F">
        <w:rPr>
          <w:rFonts w:ascii="Times New Roman" w:hAnsi="Times New Roman" w:cs="Times New Roman"/>
          <w:sz w:val="24"/>
          <w:szCs w:val="24"/>
        </w:rPr>
        <w:t xml:space="preserve">The main production host used for this technique is </w:t>
      </w:r>
      <w:r w:rsidR="004352D6" w:rsidRPr="00927C7F">
        <w:rPr>
          <w:rFonts w:ascii="Times New Roman" w:hAnsi="Times New Roman" w:cs="Times New Roman"/>
          <w:i/>
          <w:sz w:val="24"/>
          <w:szCs w:val="24"/>
        </w:rPr>
        <w:t>Nicotiana benthamiana</w:t>
      </w:r>
      <w:r w:rsidR="004352D6" w:rsidRPr="00927C7F">
        <w:rPr>
          <w:rFonts w:ascii="Times New Roman" w:hAnsi="Times New Roman" w:cs="Times New Roman"/>
          <w:sz w:val="24"/>
          <w:szCs w:val="24"/>
        </w:rPr>
        <w:t xml:space="preserve"> or more precisely a specific laboratory </w:t>
      </w:r>
      <w:r w:rsidR="00B94537">
        <w:rPr>
          <w:rFonts w:ascii="Times New Roman" w:hAnsi="Times New Roman" w:cs="Times New Roman"/>
          <w:sz w:val="24"/>
          <w:szCs w:val="24"/>
        </w:rPr>
        <w:t>line</w:t>
      </w:r>
      <w:r w:rsidR="004352D6" w:rsidRPr="00927C7F">
        <w:rPr>
          <w:rFonts w:ascii="Times New Roman" w:hAnsi="Times New Roman" w:cs="Times New Roman"/>
          <w:sz w:val="24"/>
          <w:szCs w:val="24"/>
        </w:rPr>
        <w:t xml:space="preserve"> of </w:t>
      </w:r>
      <w:r w:rsidR="004352D6" w:rsidRPr="00927C7F">
        <w:rPr>
          <w:rFonts w:ascii="Times New Roman" w:hAnsi="Times New Roman" w:cs="Times New Roman"/>
          <w:i/>
          <w:sz w:val="24"/>
          <w:szCs w:val="24"/>
        </w:rPr>
        <w:t>N.</w:t>
      </w:r>
      <w:r w:rsidR="004352D6" w:rsidRPr="00927C7F">
        <w:rPr>
          <w:rFonts w:ascii="Times New Roman" w:hAnsi="Times New Roman" w:cs="Times New Roman"/>
          <w:sz w:val="24"/>
          <w:szCs w:val="24"/>
        </w:rPr>
        <w:t xml:space="preserve"> </w:t>
      </w:r>
      <w:r w:rsidR="004352D6" w:rsidRPr="00927C7F">
        <w:rPr>
          <w:rFonts w:ascii="Times New Roman" w:hAnsi="Times New Roman" w:cs="Times New Roman"/>
          <w:i/>
          <w:sz w:val="24"/>
          <w:szCs w:val="24"/>
        </w:rPr>
        <w:t>benthamiana</w:t>
      </w:r>
      <w:r w:rsidR="006241F7">
        <w:rPr>
          <w:rFonts w:ascii="Times New Roman" w:hAnsi="Times New Roman" w:cs="Times New Roman"/>
          <w:i/>
          <w:sz w:val="24"/>
          <w:szCs w:val="24"/>
        </w:rPr>
        <w:t xml:space="preserve"> </w:t>
      </w:r>
      <w:r w:rsidR="006D0867">
        <w:rPr>
          <w:rFonts w:ascii="Times New Roman" w:hAnsi="Times New Roman" w:cs="Times New Roman"/>
          <w:sz w:val="24"/>
          <w:szCs w:val="24"/>
        </w:rPr>
        <w:t>(Bally</w:t>
      </w:r>
      <w:r w:rsidR="006241F7">
        <w:rPr>
          <w:rFonts w:ascii="Times New Roman" w:hAnsi="Times New Roman" w:cs="Times New Roman"/>
          <w:sz w:val="24"/>
          <w:szCs w:val="24"/>
        </w:rPr>
        <w:t xml:space="preserve"> et al., 2018)</w:t>
      </w:r>
      <w:r w:rsidR="00B94537">
        <w:rPr>
          <w:rFonts w:ascii="Times New Roman" w:hAnsi="Times New Roman" w:cs="Times New Roman"/>
          <w:sz w:val="24"/>
          <w:szCs w:val="24"/>
        </w:rPr>
        <w:t>, that is engineered accordingly</w:t>
      </w:r>
      <w:r w:rsidR="004352D6" w:rsidRPr="00927C7F">
        <w:rPr>
          <w:rFonts w:ascii="Times New Roman" w:hAnsi="Times New Roman" w:cs="Times New Roman"/>
          <w:sz w:val="24"/>
          <w:szCs w:val="24"/>
        </w:rPr>
        <w:t xml:space="preserve">. This </w:t>
      </w:r>
      <w:r w:rsidR="00B94537">
        <w:rPr>
          <w:rFonts w:ascii="Times New Roman" w:hAnsi="Times New Roman" w:cs="Times New Roman"/>
          <w:sz w:val="24"/>
          <w:szCs w:val="24"/>
        </w:rPr>
        <w:t>line</w:t>
      </w:r>
      <w:r w:rsidR="004352D6" w:rsidRPr="00927C7F">
        <w:rPr>
          <w:rFonts w:ascii="Times New Roman" w:hAnsi="Times New Roman" w:cs="Times New Roman"/>
          <w:sz w:val="24"/>
          <w:szCs w:val="24"/>
        </w:rPr>
        <w:t xml:space="preserve"> contains a</w:t>
      </w:r>
      <w:r w:rsidR="00B94537">
        <w:rPr>
          <w:rFonts w:ascii="Times New Roman" w:hAnsi="Times New Roman" w:cs="Times New Roman"/>
          <w:sz w:val="24"/>
          <w:szCs w:val="24"/>
        </w:rPr>
        <w:t xml:space="preserve"> loss-of-function</w:t>
      </w:r>
      <w:r w:rsidR="004352D6" w:rsidRPr="00927C7F">
        <w:rPr>
          <w:rFonts w:ascii="Times New Roman" w:hAnsi="Times New Roman" w:cs="Times New Roman"/>
          <w:sz w:val="24"/>
          <w:szCs w:val="24"/>
        </w:rPr>
        <w:t xml:space="preserve"> mutation in a RNA–depend</w:t>
      </w:r>
      <w:r w:rsidR="00B94537">
        <w:rPr>
          <w:rFonts w:ascii="Times New Roman" w:hAnsi="Times New Roman" w:cs="Times New Roman"/>
          <w:sz w:val="24"/>
          <w:szCs w:val="24"/>
        </w:rPr>
        <w:t>e</w:t>
      </w:r>
      <w:r w:rsidR="004352D6" w:rsidRPr="00927C7F">
        <w:rPr>
          <w:rFonts w:ascii="Times New Roman" w:hAnsi="Times New Roman" w:cs="Times New Roman"/>
          <w:sz w:val="24"/>
          <w:szCs w:val="24"/>
        </w:rPr>
        <w:t>nt RNA polymerase gene (</w:t>
      </w:r>
      <w:r w:rsidR="004352D6" w:rsidRPr="00927C7F">
        <w:rPr>
          <w:rFonts w:ascii="Times New Roman" w:hAnsi="Times New Roman" w:cs="Times New Roman"/>
          <w:i/>
          <w:sz w:val="24"/>
          <w:szCs w:val="24"/>
        </w:rPr>
        <w:t>Rdr</w:t>
      </w:r>
      <w:r w:rsidR="004352D6" w:rsidRPr="00927C7F">
        <w:rPr>
          <w:rFonts w:ascii="Times New Roman" w:hAnsi="Times New Roman" w:cs="Times New Roman"/>
          <w:sz w:val="24"/>
          <w:szCs w:val="24"/>
        </w:rPr>
        <w:t xml:space="preserve">1) </w:t>
      </w:r>
      <w:r w:rsidRPr="00E449B4">
        <w:rPr>
          <w:rFonts w:ascii="Times New Roman" w:hAnsi="Times New Roman" w:cs="Times New Roman"/>
          <w:sz w:val="24"/>
          <w:szCs w:val="24"/>
        </w:rPr>
        <w:t>(</w:t>
      </w:r>
      <w:r w:rsidR="006241F7">
        <w:rPr>
          <w:rFonts w:ascii="Times New Roman" w:hAnsi="Times New Roman" w:cs="Times New Roman"/>
          <w:sz w:val="24"/>
          <w:szCs w:val="24"/>
        </w:rPr>
        <w:t>Wylie et al</w:t>
      </w:r>
      <w:r w:rsidR="002B2E20">
        <w:rPr>
          <w:rFonts w:ascii="Times New Roman" w:hAnsi="Times New Roman" w:cs="Times New Roman"/>
          <w:sz w:val="24"/>
          <w:szCs w:val="24"/>
        </w:rPr>
        <w:t>.,</w:t>
      </w:r>
      <w:r w:rsidR="006241F7">
        <w:rPr>
          <w:rFonts w:ascii="Times New Roman" w:hAnsi="Times New Roman" w:cs="Times New Roman"/>
          <w:sz w:val="24"/>
          <w:szCs w:val="24"/>
        </w:rPr>
        <w:t xml:space="preserve"> 2015</w:t>
      </w:r>
      <w:r w:rsidRPr="00E449B4">
        <w:rPr>
          <w:rFonts w:ascii="Times New Roman" w:hAnsi="Times New Roman" w:cs="Times New Roman"/>
          <w:sz w:val="24"/>
          <w:szCs w:val="24"/>
        </w:rPr>
        <w:t>)</w:t>
      </w:r>
      <w:r w:rsidR="004352D6" w:rsidRPr="00E449B4">
        <w:rPr>
          <w:rFonts w:ascii="Times New Roman" w:hAnsi="Times New Roman" w:cs="Times New Roman"/>
          <w:sz w:val="24"/>
          <w:szCs w:val="24"/>
        </w:rPr>
        <w:t>.</w:t>
      </w:r>
      <w:r w:rsidR="004352D6" w:rsidRPr="00927C7F">
        <w:rPr>
          <w:rFonts w:ascii="Times New Roman" w:hAnsi="Times New Roman" w:cs="Times New Roman"/>
          <w:sz w:val="24"/>
          <w:szCs w:val="24"/>
        </w:rPr>
        <w:t xml:space="preserve"> Th</w:t>
      </w:r>
      <w:r w:rsidR="00B94537">
        <w:rPr>
          <w:rFonts w:ascii="Times New Roman" w:hAnsi="Times New Roman" w:cs="Times New Roman"/>
          <w:sz w:val="24"/>
          <w:szCs w:val="24"/>
        </w:rPr>
        <w:t>at</w:t>
      </w:r>
      <w:r w:rsidR="004352D6" w:rsidRPr="00927C7F">
        <w:rPr>
          <w:rFonts w:ascii="Times New Roman" w:hAnsi="Times New Roman" w:cs="Times New Roman"/>
          <w:sz w:val="24"/>
          <w:szCs w:val="24"/>
        </w:rPr>
        <w:t xml:space="preserve"> r</w:t>
      </w:r>
      <w:r w:rsidR="00B94537">
        <w:rPr>
          <w:rFonts w:ascii="Times New Roman" w:hAnsi="Times New Roman" w:cs="Times New Roman"/>
          <w:sz w:val="24"/>
          <w:szCs w:val="24"/>
        </w:rPr>
        <w:t xml:space="preserve">esults a higher </w:t>
      </w:r>
      <w:r w:rsidR="004352D6" w:rsidRPr="00927C7F">
        <w:rPr>
          <w:rFonts w:ascii="Times New Roman" w:hAnsi="Times New Roman" w:cs="Times New Roman"/>
          <w:sz w:val="24"/>
          <w:szCs w:val="24"/>
        </w:rPr>
        <w:t>susceptib</w:t>
      </w:r>
      <w:r w:rsidR="00B94537">
        <w:rPr>
          <w:rFonts w:ascii="Times New Roman" w:hAnsi="Times New Roman" w:cs="Times New Roman"/>
          <w:sz w:val="24"/>
          <w:szCs w:val="24"/>
        </w:rPr>
        <w:t>i</w:t>
      </w:r>
      <w:r w:rsidR="004352D6" w:rsidRPr="00927C7F">
        <w:rPr>
          <w:rFonts w:ascii="Times New Roman" w:hAnsi="Times New Roman" w:cs="Times New Roman"/>
          <w:sz w:val="24"/>
          <w:szCs w:val="24"/>
        </w:rPr>
        <w:t>l</w:t>
      </w:r>
      <w:r w:rsidR="00ED62AF">
        <w:rPr>
          <w:rFonts w:ascii="Times New Roman" w:hAnsi="Times New Roman" w:cs="Times New Roman"/>
          <w:sz w:val="24"/>
          <w:szCs w:val="24"/>
        </w:rPr>
        <w:t>ity</w:t>
      </w:r>
      <w:r w:rsidR="004352D6" w:rsidRPr="00927C7F">
        <w:rPr>
          <w:rFonts w:ascii="Times New Roman" w:hAnsi="Times New Roman" w:cs="Times New Roman"/>
          <w:sz w:val="24"/>
          <w:szCs w:val="24"/>
        </w:rPr>
        <w:t xml:space="preserve"> to viruses or </w:t>
      </w:r>
      <w:r w:rsidR="004352D6" w:rsidRPr="00927C7F">
        <w:rPr>
          <w:rFonts w:ascii="Times New Roman" w:hAnsi="Times New Roman" w:cs="Times New Roman"/>
          <w:i/>
          <w:sz w:val="24"/>
          <w:szCs w:val="24"/>
        </w:rPr>
        <w:t>Agrobacterium</w:t>
      </w:r>
      <w:r w:rsidR="00ED62AF">
        <w:rPr>
          <w:rFonts w:ascii="Times New Roman" w:hAnsi="Times New Roman" w:cs="Times New Roman"/>
          <w:sz w:val="24"/>
          <w:szCs w:val="24"/>
        </w:rPr>
        <w:t xml:space="preserve">, a </w:t>
      </w:r>
      <w:r w:rsidR="00B94537">
        <w:rPr>
          <w:rFonts w:ascii="Times New Roman" w:hAnsi="Times New Roman" w:cs="Times New Roman"/>
          <w:sz w:val="24"/>
          <w:szCs w:val="24"/>
        </w:rPr>
        <w:t xml:space="preserve">plant-pathogen capable </w:t>
      </w:r>
      <w:r w:rsidR="00ED62AF">
        <w:rPr>
          <w:rFonts w:ascii="Times New Roman" w:hAnsi="Times New Roman" w:cs="Times New Roman"/>
          <w:sz w:val="24"/>
          <w:szCs w:val="24"/>
        </w:rPr>
        <w:t>of mediating</w:t>
      </w:r>
      <w:r w:rsidR="00B94537">
        <w:rPr>
          <w:rFonts w:ascii="Times New Roman" w:hAnsi="Times New Roman" w:cs="Times New Roman"/>
          <w:sz w:val="24"/>
          <w:szCs w:val="24"/>
        </w:rPr>
        <w:t xml:space="preserve"> genetic transformation of plant cells.</w:t>
      </w:r>
      <w:r w:rsidR="00ED62AF">
        <w:rPr>
          <w:rFonts w:ascii="Times New Roman" w:hAnsi="Times New Roman" w:cs="Times New Roman"/>
          <w:sz w:val="24"/>
          <w:szCs w:val="24"/>
        </w:rPr>
        <w:t xml:space="preserve"> </w:t>
      </w:r>
      <w:r w:rsidR="008D7387" w:rsidRPr="00927C7F">
        <w:rPr>
          <w:rFonts w:ascii="Times New Roman" w:hAnsi="Times New Roman" w:cs="Times New Roman"/>
          <w:i/>
          <w:sz w:val="24"/>
          <w:szCs w:val="24"/>
        </w:rPr>
        <w:t>Agrobacterium tumefaciens</w:t>
      </w:r>
      <w:r w:rsidR="00B94537">
        <w:rPr>
          <w:rFonts w:ascii="Times New Roman" w:hAnsi="Times New Roman" w:cs="Times New Roman"/>
          <w:i/>
          <w:sz w:val="24"/>
          <w:szCs w:val="24"/>
        </w:rPr>
        <w:t>,</w:t>
      </w:r>
      <w:r w:rsidR="008D7387" w:rsidRPr="00927C7F">
        <w:rPr>
          <w:rFonts w:ascii="Times New Roman" w:hAnsi="Times New Roman" w:cs="Times New Roman"/>
          <w:i/>
          <w:sz w:val="24"/>
          <w:szCs w:val="24"/>
        </w:rPr>
        <w:t xml:space="preserve"> </w:t>
      </w:r>
      <w:r w:rsidR="008D7387" w:rsidRPr="00927C7F">
        <w:rPr>
          <w:rFonts w:ascii="Times New Roman" w:hAnsi="Times New Roman" w:cs="Times New Roman"/>
          <w:sz w:val="24"/>
          <w:szCs w:val="24"/>
        </w:rPr>
        <w:t xml:space="preserve">harbouring Ti </w:t>
      </w:r>
      <w:r w:rsidR="00B94537">
        <w:rPr>
          <w:rFonts w:ascii="Times New Roman" w:hAnsi="Times New Roman" w:cs="Times New Roman"/>
          <w:sz w:val="24"/>
          <w:szCs w:val="24"/>
        </w:rPr>
        <w:t>plasmids,</w:t>
      </w:r>
      <w:r w:rsidR="00ED62AF">
        <w:rPr>
          <w:rFonts w:ascii="Times New Roman" w:hAnsi="Times New Roman" w:cs="Times New Roman"/>
          <w:sz w:val="24"/>
          <w:szCs w:val="24"/>
        </w:rPr>
        <w:t xml:space="preserve"> </w:t>
      </w:r>
      <w:r w:rsidR="008D7387" w:rsidRPr="00927C7F">
        <w:rPr>
          <w:rFonts w:ascii="Times New Roman" w:hAnsi="Times New Roman" w:cs="Times New Roman"/>
          <w:sz w:val="24"/>
          <w:szCs w:val="24"/>
        </w:rPr>
        <w:t xml:space="preserve">is the vehicle used to transfer the gene of interest into the plant cell. Ideally the </w:t>
      </w:r>
      <w:r w:rsidR="008D7387" w:rsidRPr="00927C7F">
        <w:rPr>
          <w:rFonts w:ascii="Times New Roman" w:hAnsi="Times New Roman" w:cs="Times New Roman"/>
          <w:i/>
          <w:sz w:val="24"/>
          <w:szCs w:val="24"/>
        </w:rPr>
        <w:t>Agrobacterium</w:t>
      </w:r>
      <w:r w:rsidR="008D7387" w:rsidRPr="00927C7F">
        <w:rPr>
          <w:rFonts w:ascii="Times New Roman" w:hAnsi="Times New Roman" w:cs="Times New Roman"/>
          <w:sz w:val="24"/>
          <w:szCs w:val="24"/>
        </w:rPr>
        <w:t xml:space="preserve"> is infiltrated in the leaf material and</w:t>
      </w:r>
      <w:r w:rsidR="00ED62AF">
        <w:rPr>
          <w:rFonts w:ascii="Times New Roman" w:hAnsi="Times New Roman" w:cs="Times New Roman"/>
          <w:sz w:val="24"/>
          <w:szCs w:val="24"/>
        </w:rPr>
        <w:t>,</w:t>
      </w:r>
      <w:r w:rsidR="008D7387" w:rsidRPr="00927C7F">
        <w:rPr>
          <w:rFonts w:ascii="Times New Roman" w:hAnsi="Times New Roman" w:cs="Times New Roman"/>
          <w:sz w:val="24"/>
          <w:szCs w:val="24"/>
        </w:rPr>
        <w:t xml:space="preserve"> </w:t>
      </w:r>
      <w:r w:rsidR="00F201BD">
        <w:rPr>
          <w:rFonts w:ascii="Times New Roman" w:hAnsi="Times New Roman" w:cs="Times New Roman"/>
          <w:sz w:val="24"/>
          <w:szCs w:val="24"/>
        </w:rPr>
        <w:t>subsequently</w:t>
      </w:r>
      <w:r w:rsidR="00ED62AF">
        <w:rPr>
          <w:rFonts w:ascii="Times New Roman" w:hAnsi="Times New Roman" w:cs="Times New Roman"/>
          <w:sz w:val="24"/>
          <w:szCs w:val="24"/>
        </w:rPr>
        <w:t>,</w:t>
      </w:r>
      <w:r w:rsidR="00F201BD">
        <w:rPr>
          <w:rFonts w:ascii="Times New Roman" w:hAnsi="Times New Roman" w:cs="Times New Roman"/>
          <w:sz w:val="24"/>
          <w:szCs w:val="24"/>
        </w:rPr>
        <w:t xml:space="preserve"> </w:t>
      </w:r>
      <w:r w:rsidR="008D7387" w:rsidRPr="00927C7F">
        <w:rPr>
          <w:rFonts w:ascii="Times New Roman" w:hAnsi="Times New Roman" w:cs="Times New Roman"/>
          <w:sz w:val="24"/>
          <w:szCs w:val="24"/>
        </w:rPr>
        <w:t xml:space="preserve">production of the </w:t>
      </w:r>
      <w:r w:rsidR="00B94537">
        <w:rPr>
          <w:rFonts w:ascii="Times New Roman" w:hAnsi="Times New Roman" w:cs="Times New Roman"/>
          <w:sz w:val="24"/>
          <w:szCs w:val="24"/>
        </w:rPr>
        <w:t xml:space="preserve">recombinant </w:t>
      </w:r>
      <w:r w:rsidR="008D7387" w:rsidRPr="00927C7F">
        <w:rPr>
          <w:rFonts w:ascii="Times New Roman" w:hAnsi="Times New Roman" w:cs="Times New Roman"/>
          <w:sz w:val="24"/>
          <w:szCs w:val="24"/>
        </w:rPr>
        <w:t>protein or metabolite of interest occurs three to five days after. Unlike traditional stable plant transformation</w:t>
      </w:r>
      <w:r w:rsidR="00F201BD">
        <w:rPr>
          <w:rFonts w:ascii="Times New Roman" w:hAnsi="Times New Roman" w:cs="Times New Roman"/>
          <w:sz w:val="24"/>
          <w:szCs w:val="24"/>
        </w:rPr>
        <w:t>,</w:t>
      </w:r>
      <w:r w:rsidR="008D7387" w:rsidRPr="00927C7F">
        <w:rPr>
          <w:rFonts w:ascii="Times New Roman" w:hAnsi="Times New Roman" w:cs="Times New Roman"/>
          <w:sz w:val="24"/>
          <w:szCs w:val="24"/>
        </w:rPr>
        <w:t xml:space="preserve"> multiple </w:t>
      </w:r>
      <w:r w:rsidR="008D7387" w:rsidRPr="00927C7F">
        <w:rPr>
          <w:rFonts w:ascii="Times New Roman" w:hAnsi="Times New Roman" w:cs="Times New Roman"/>
          <w:i/>
          <w:sz w:val="24"/>
          <w:szCs w:val="24"/>
        </w:rPr>
        <w:t>Agrobacterium</w:t>
      </w:r>
      <w:r w:rsidR="008D7387" w:rsidRPr="00927C7F">
        <w:rPr>
          <w:rFonts w:ascii="Times New Roman" w:hAnsi="Times New Roman" w:cs="Times New Roman"/>
          <w:sz w:val="24"/>
          <w:szCs w:val="24"/>
        </w:rPr>
        <w:t xml:space="preserve"> strains harbouring different </w:t>
      </w:r>
      <w:r w:rsidR="00A96B75" w:rsidRPr="00927C7F">
        <w:rPr>
          <w:rFonts w:ascii="Times New Roman" w:hAnsi="Times New Roman" w:cs="Times New Roman"/>
          <w:sz w:val="24"/>
          <w:szCs w:val="24"/>
        </w:rPr>
        <w:t xml:space="preserve">genes of interest </w:t>
      </w:r>
      <w:r w:rsidR="008D7387" w:rsidRPr="00927C7F">
        <w:rPr>
          <w:rFonts w:ascii="Times New Roman" w:hAnsi="Times New Roman" w:cs="Times New Roman"/>
          <w:sz w:val="24"/>
          <w:szCs w:val="24"/>
        </w:rPr>
        <w:t>can be used</w:t>
      </w:r>
      <w:r w:rsidR="00A96B75" w:rsidRPr="00927C7F">
        <w:rPr>
          <w:rFonts w:ascii="Times New Roman" w:hAnsi="Times New Roman" w:cs="Times New Roman"/>
          <w:sz w:val="24"/>
          <w:szCs w:val="24"/>
        </w:rPr>
        <w:t xml:space="preserve"> simultaneously. Recently, </w:t>
      </w:r>
      <w:r w:rsidR="009953E6">
        <w:rPr>
          <w:rFonts w:ascii="Times New Roman" w:hAnsi="Times New Roman" w:cs="Times New Roman"/>
          <w:sz w:val="24"/>
          <w:szCs w:val="24"/>
        </w:rPr>
        <w:t>a</w:t>
      </w:r>
      <w:r w:rsidR="00A96B75" w:rsidRPr="00927C7F">
        <w:rPr>
          <w:rFonts w:ascii="Times New Roman" w:hAnsi="Times New Roman" w:cs="Times New Roman"/>
          <w:sz w:val="24"/>
          <w:szCs w:val="24"/>
        </w:rPr>
        <w:t xml:space="preserve">gro-infection has been developed that uses </w:t>
      </w:r>
      <w:r w:rsidR="001D5432">
        <w:rPr>
          <w:rFonts w:ascii="Times New Roman" w:hAnsi="Times New Roman" w:cs="Times New Roman"/>
          <w:sz w:val="24"/>
          <w:szCs w:val="24"/>
        </w:rPr>
        <w:t xml:space="preserve">viral </w:t>
      </w:r>
      <w:r w:rsidR="00A96B75" w:rsidRPr="00927C7F">
        <w:rPr>
          <w:rFonts w:ascii="Times New Roman" w:hAnsi="Times New Roman" w:cs="Times New Roman"/>
          <w:sz w:val="24"/>
          <w:szCs w:val="24"/>
        </w:rPr>
        <w:t>vectors</w:t>
      </w:r>
      <w:r w:rsidR="001D5432">
        <w:rPr>
          <w:rFonts w:ascii="Times New Roman" w:hAnsi="Times New Roman" w:cs="Times New Roman"/>
          <w:sz w:val="24"/>
          <w:szCs w:val="24"/>
        </w:rPr>
        <w:t xml:space="preserve"> for heterologous expression of proteins</w:t>
      </w:r>
      <w:r w:rsidR="00A96B75" w:rsidRPr="00927C7F">
        <w:rPr>
          <w:rFonts w:ascii="Times New Roman" w:hAnsi="Times New Roman" w:cs="Times New Roman"/>
          <w:sz w:val="24"/>
          <w:szCs w:val="24"/>
        </w:rPr>
        <w:t xml:space="preserve"> </w:t>
      </w:r>
      <w:r w:rsidR="00173106">
        <w:rPr>
          <w:rFonts w:ascii="Times New Roman" w:hAnsi="Times New Roman" w:cs="Times New Roman"/>
          <w:sz w:val="24"/>
          <w:szCs w:val="24"/>
        </w:rPr>
        <w:t>(Majer et al</w:t>
      </w:r>
      <w:r w:rsidR="002B2E20">
        <w:rPr>
          <w:rFonts w:ascii="Times New Roman" w:hAnsi="Times New Roman" w:cs="Times New Roman"/>
          <w:sz w:val="24"/>
          <w:szCs w:val="24"/>
        </w:rPr>
        <w:t>.</w:t>
      </w:r>
      <w:r w:rsidR="00ED62AF">
        <w:rPr>
          <w:rFonts w:ascii="Times New Roman" w:hAnsi="Times New Roman" w:cs="Times New Roman"/>
          <w:sz w:val="24"/>
          <w:szCs w:val="24"/>
        </w:rPr>
        <w:t xml:space="preserve">, </w:t>
      </w:r>
      <w:r w:rsidR="00173106">
        <w:rPr>
          <w:rFonts w:ascii="Times New Roman" w:hAnsi="Times New Roman" w:cs="Times New Roman"/>
          <w:sz w:val="24"/>
          <w:szCs w:val="24"/>
        </w:rPr>
        <w:t>2017)</w:t>
      </w:r>
      <w:r w:rsidR="00A96B75" w:rsidRPr="00927C7F">
        <w:rPr>
          <w:rFonts w:ascii="Times New Roman" w:hAnsi="Times New Roman" w:cs="Times New Roman"/>
          <w:sz w:val="24"/>
          <w:szCs w:val="24"/>
        </w:rPr>
        <w:t>. This approach generates systemic viral infection and logistically improves vector delivery</w:t>
      </w:r>
      <w:r w:rsidR="001D5432">
        <w:rPr>
          <w:rFonts w:ascii="Times New Roman" w:hAnsi="Times New Roman" w:cs="Times New Roman"/>
          <w:sz w:val="24"/>
          <w:szCs w:val="24"/>
        </w:rPr>
        <w:t xml:space="preserve"> and</w:t>
      </w:r>
      <w:r w:rsidR="00E95387">
        <w:rPr>
          <w:rFonts w:ascii="Times New Roman" w:hAnsi="Times New Roman" w:cs="Times New Roman"/>
          <w:sz w:val="24"/>
          <w:szCs w:val="24"/>
        </w:rPr>
        <w:t xml:space="preserve"> replication inside host cells.</w:t>
      </w:r>
      <w:r w:rsidR="00E95387">
        <w:rPr>
          <w:rFonts w:ascii="Calibri" w:hAnsi="Calibri" w:cs="Times New Roman"/>
          <w:noProof/>
          <w:szCs w:val="24"/>
        </w:rPr>
        <w:t xml:space="preserve"> </w:t>
      </w:r>
      <w:r w:rsidR="007F14F2" w:rsidRPr="00927C7F">
        <w:rPr>
          <w:rFonts w:ascii="Times New Roman" w:hAnsi="Times New Roman" w:cs="Times New Roman"/>
          <w:sz w:val="24"/>
          <w:szCs w:val="24"/>
        </w:rPr>
        <w:t>The speed of the approach makes the platform idea</w:t>
      </w:r>
      <w:r w:rsidR="00FB07A5">
        <w:rPr>
          <w:rFonts w:ascii="Times New Roman" w:hAnsi="Times New Roman" w:cs="Times New Roman"/>
          <w:sz w:val="24"/>
          <w:szCs w:val="24"/>
        </w:rPr>
        <w:t>l</w:t>
      </w:r>
      <w:r w:rsidR="007F14F2" w:rsidRPr="00927C7F">
        <w:rPr>
          <w:rFonts w:ascii="Times New Roman" w:hAnsi="Times New Roman" w:cs="Times New Roman"/>
          <w:sz w:val="24"/>
          <w:szCs w:val="24"/>
        </w:rPr>
        <w:t xml:space="preserve"> for protein </w:t>
      </w:r>
      <w:r w:rsidR="008D7387" w:rsidRPr="00927C7F">
        <w:rPr>
          <w:rFonts w:ascii="Times New Roman" w:hAnsi="Times New Roman" w:cs="Times New Roman"/>
          <w:sz w:val="24"/>
          <w:szCs w:val="24"/>
        </w:rPr>
        <w:t>products</w:t>
      </w:r>
      <w:r w:rsidR="007F14F2" w:rsidRPr="00927C7F">
        <w:rPr>
          <w:rFonts w:ascii="Times New Roman" w:hAnsi="Times New Roman" w:cs="Times New Roman"/>
          <w:sz w:val="24"/>
          <w:szCs w:val="24"/>
        </w:rPr>
        <w:t xml:space="preserve"> used in the pharma industry, such as influenza (H1N1 and H5N1) vaccines</w:t>
      </w:r>
      <w:r w:rsidR="006241F7">
        <w:rPr>
          <w:rFonts w:ascii="Times New Roman" w:hAnsi="Times New Roman" w:cs="Times New Roman"/>
          <w:sz w:val="24"/>
          <w:szCs w:val="24"/>
        </w:rPr>
        <w:t xml:space="preserve"> (Landry et al., 2014</w:t>
      </w:r>
      <w:r>
        <w:rPr>
          <w:rFonts w:ascii="Times New Roman" w:hAnsi="Times New Roman" w:cs="Times New Roman"/>
          <w:sz w:val="24"/>
          <w:szCs w:val="24"/>
        </w:rPr>
        <w:t>)</w:t>
      </w:r>
      <w:r w:rsidR="007F14F2" w:rsidRPr="00927C7F">
        <w:rPr>
          <w:rFonts w:ascii="Times New Roman" w:hAnsi="Times New Roman" w:cs="Times New Roman"/>
          <w:sz w:val="24"/>
          <w:szCs w:val="24"/>
        </w:rPr>
        <w:t xml:space="preserve"> and ZMapp, which is an anti-Ebola antibody cocktail</w:t>
      </w:r>
      <w:r w:rsidR="006241F7">
        <w:rPr>
          <w:rFonts w:ascii="Times New Roman" w:hAnsi="Times New Roman" w:cs="Times New Roman"/>
          <w:sz w:val="24"/>
          <w:szCs w:val="24"/>
        </w:rPr>
        <w:t xml:space="preserve"> (Chen and Davis,</w:t>
      </w:r>
      <w:r w:rsidR="002B2E20">
        <w:rPr>
          <w:rFonts w:ascii="Times New Roman" w:hAnsi="Times New Roman" w:cs="Times New Roman"/>
          <w:sz w:val="24"/>
          <w:szCs w:val="24"/>
        </w:rPr>
        <w:t xml:space="preserve"> </w:t>
      </w:r>
      <w:r w:rsidR="006241F7">
        <w:rPr>
          <w:rFonts w:ascii="Times New Roman" w:hAnsi="Times New Roman" w:cs="Times New Roman"/>
          <w:sz w:val="24"/>
          <w:szCs w:val="24"/>
        </w:rPr>
        <w:t>2016</w:t>
      </w:r>
      <w:r>
        <w:rPr>
          <w:rFonts w:ascii="Times New Roman" w:hAnsi="Times New Roman" w:cs="Times New Roman"/>
          <w:sz w:val="24"/>
          <w:szCs w:val="24"/>
        </w:rPr>
        <w:t>)</w:t>
      </w:r>
      <w:r w:rsidR="007F14F2" w:rsidRPr="00927C7F">
        <w:rPr>
          <w:rFonts w:ascii="Times New Roman" w:hAnsi="Times New Roman" w:cs="Times New Roman"/>
          <w:sz w:val="24"/>
          <w:szCs w:val="24"/>
        </w:rPr>
        <w:t xml:space="preserve">. </w:t>
      </w:r>
      <w:r w:rsidR="00800163">
        <w:rPr>
          <w:rFonts w:ascii="Times New Roman" w:hAnsi="Times New Roman" w:cs="Times New Roman"/>
          <w:sz w:val="24"/>
          <w:szCs w:val="24"/>
        </w:rPr>
        <w:t>Moreover,</w:t>
      </w:r>
      <w:r w:rsidR="007F14F2" w:rsidRPr="00927C7F">
        <w:rPr>
          <w:rFonts w:ascii="Times New Roman" w:hAnsi="Times New Roman" w:cs="Times New Roman"/>
          <w:sz w:val="24"/>
          <w:szCs w:val="24"/>
        </w:rPr>
        <w:t xml:space="preserve"> it has been suggested that this </w:t>
      </w:r>
      <w:r w:rsidR="007F14F2" w:rsidRPr="00927C7F">
        <w:rPr>
          <w:rFonts w:ascii="Times New Roman" w:hAnsi="Times New Roman" w:cs="Times New Roman"/>
          <w:sz w:val="24"/>
          <w:szCs w:val="24"/>
        </w:rPr>
        <w:lastRenderedPageBreak/>
        <w:t xml:space="preserve">rapid </w:t>
      </w:r>
      <w:r w:rsidR="00A96B75" w:rsidRPr="00927C7F">
        <w:rPr>
          <w:rFonts w:ascii="Times New Roman" w:hAnsi="Times New Roman" w:cs="Times New Roman"/>
          <w:sz w:val="24"/>
          <w:szCs w:val="24"/>
        </w:rPr>
        <w:t>transient</w:t>
      </w:r>
      <w:r w:rsidR="007F14F2" w:rsidRPr="00927C7F">
        <w:rPr>
          <w:rFonts w:ascii="Times New Roman" w:hAnsi="Times New Roman" w:cs="Times New Roman"/>
          <w:sz w:val="24"/>
          <w:szCs w:val="24"/>
        </w:rPr>
        <w:t xml:space="preserve"> approach could be used to </w:t>
      </w:r>
      <w:r w:rsidR="00A96B75" w:rsidRPr="00927C7F">
        <w:rPr>
          <w:rFonts w:ascii="Times New Roman" w:hAnsi="Times New Roman" w:cs="Times New Roman"/>
          <w:sz w:val="24"/>
          <w:szCs w:val="24"/>
        </w:rPr>
        <w:t>manufacture</w:t>
      </w:r>
      <w:r w:rsidR="007F14F2" w:rsidRPr="00927C7F">
        <w:rPr>
          <w:rFonts w:ascii="Times New Roman" w:hAnsi="Times New Roman" w:cs="Times New Roman"/>
          <w:sz w:val="24"/>
          <w:szCs w:val="24"/>
        </w:rPr>
        <w:t xml:space="preserve"> </w:t>
      </w:r>
      <w:r w:rsidR="00A96B75" w:rsidRPr="00927C7F">
        <w:rPr>
          <w:rFonts w:ascii="Times New Roman" w:hAnsi="Times New Roman" w:cs="Times New Roman"/>
          <w:sz w:val="24"/>
          <w:szCs w:val="24"/>
        </w:rPr>
        <w:t>vaccines</w:t>
      </w:r>
      <w:r w:rsidR="007F14F2" w:rsidRPr="00927C7F">
        <w:rPr>
          <w:rFonts w:ascii="Times New Roman" w:hAnsi="Times New Roman" w:cs="Times New Roman"/>
          <w:sz w:val="24"/>
          <w:szCs w:val="24"/>
        </w:rPr>
        <w:t xml:space="preserve"> and therapeutic antibod</w:t>
      </w:r>
      <w:r w:rsidR="00472799">
        <w:rPr>
          <w:rFonts w:ascii="Times New Roman" w:hAnsi="Times New Roman" w:cs="Times New Roman"/>
          <w:sz w:val="24"/>
          <w:szCs w:val="24"/>
        </w:rPr>
        <w:t>ies</w:t>
      </w:r>
      <w:r w:rsidR="007F14F2" w:rsidRPr="00927C7F">
        <w:rPr>
          <w:rFonts w:ascii="Times New Roman" w:hAnsi="Times New Roman" w:cs="Times New Roman"/>
          <w:sz w:val="24"/>
          <w:szCs w:val="24"/>
        </w:rPr>
        <w:t xml:space="preserve"> to addres</w:t>
      </w:r>
      <w:r w:rsidR="00A96B75" w:rsidRPr="00927C7F">
        <w:rPr>
          <w:rFonts w:ascii="Times New Roman" w:hAnsi="Times New Roman" w:cs="Times New Roman"/>
          <w:sz w:val="24"/>
          <w:szCs w:val="24"/>
        </w:rPr>
        <w:t>s the COVID-19 pandemic</w:t>
      </w:r>
      <w:r w:rsidR="00134F08">
        <w:rPr>
          <w:rFonts w:ascii="Times New Roman" w:hAnsi="Times New Roman" w:cs="Times New Roman"/>
          <w:sz w:val="24"/>
          <w:szCs w:val="24"/>
        </w:rPr>
        <w:t xml:space="preserve"> (Capell et al</w:t>
      </w:r>
      <w:r w:rsidR="002B2E20">
        <w:rPr>
          <w:rFonts w:ascii="Times New Roman" w:hAnsi="Times New Roman" w:cs="Times New Roman"/>
          <w:sz w:val="24"/>
          <w:szCs w:val="24"/>
        </w:rPr>
        <w:t>.,</w:t>
      </w:r>
      <w:r w:rsidR="00134F08">
        <w:rPr>
          <w:rFonts w:ascii="Times New Roman" w:hAnsi="Times New Roman" w:cs="Times New Roman"/>
          <w:sz w:val="24"/>
          <w:szCs w:val="24"/>
        </w:rPr>
        <w:t xml:space="preserve"> 2020</w:t>
      </w:r>
      <w:r>
        <w:rPr>
          <w:rFonts w:ascii="Times New Roman" w:hAnsi="Times New Roman" w:cs="Times New Roman"/>
          <w:sz w:val="24"/>
          <w:szCs w:val="24"/>
        </w:rPr>
        <w:t>)</w:t>
      </w:r>
      <w:r w:rsidR="00A96B75" w:rsidRPr="00927C7F">
        <w:rPr>
          <w:rFonts w:ascii="Times New Roman" w:hAnsi="Times New Roman" w:cs="Times New Roman"/>
          <w:sz w:val="24"/>
          <w:szCs w:val="24"/>
        </w:rPr>
        <w:t>. Presently,</w:t>
      </w:r>
      <w:r w:rsidR="007F14F2" w:rsidRPr="00927C7F">
        <w:rPr>
          <w:rFonts w:ascii="Times New Roman" w:hAnsi="Times New Roman" w:cs="Times New Roman"/>
          <w:sz w:val="24"/>
          <w:szCs w:val="24"/>
        </w:rPr>
        <w:t xml:space="preserve"> high</w:t>
      </w:r>
      <w:r w:rsidR="00472799">
        <w:rPr>
          <w:rFonts w:ascii="Times New Roman" w:hAnsi="Times New Roman" w:cs="Times New Roman"/>
          <w:sz w:val="24"/>
          <w:szCs w:val="24"/>
        </w:rPr>
        <w:t>-</w:t>
      </w:r>
      <w:r w:rsidR="007F14F2" w:rsidRPr="00927C7F">
        <w:rPr>
          <w:rFonts w:ascii="Times New Roman" w:hAnsi="Times New Roman" w:cs="Times New Roman"/>
          <w:sz w:val="24"/>
          <w:szCs w:val="24"/>
        </w:rPr>
        <w:t>value</w:t>
      </w:r>
      <w:r w:rsidR="00A96B75" w:rsidRPr="00927C7F">
        <w:rPr>
          <w:rFonts w:ascii="Times New Roman" w:hAnsi="Times New Roman" w:cs="Times New Roman"/>
          <w:sz w:val="24"/>
          <w:szCs w:val="24"/>
        </w:rPr>
        <w:t>,</w:t>
      </w:r>
      <w:r w:rsidR="007F14F2" w:rsidRPr="00927C7F">
        <w:rPr>
          <w:rFonts w:ascii="Times New Roman" w:hAnsi="Times New Roman" w:cs="Times New Roman"/>
          <w:sz w:val="24"/>
          <w:szCs w:val="24"/>
        </w:rPr>
        <w:t xml:space="preserve"> low volume products are favoured </w:t>
      </w:r>
      <w:r w:rsidR="00A96B75" w:rsidRPr="00927C7F">
        <w:rPr>
          <w:rFonts w:ascii="Times New Roman" w:hAnsi="Times New Roman" w:cs="Times New Roman"/>
          <w:sz w:val="24"/>
          <w:szCs w:val="24"/>
        </w:rPr>
        <w:t xml:space="preserve">by this approach which economically </w:t>
      </w:r>
      <w:r w:rsidR="00ED62AF">
        <w:rPr>
          <w:rFonts w:ascii="Times New Roman" w:hAnsi="Times New Roman" w:cs="Times New Roman"/>
          <w:sz w:val="24"/>
          <w:szCs w:val="24"/>
        </w:rPr>
        <w:t>promotes</w:t>
      </w:r>
      <w:r w:rsidR="007F14F2" w:rsidRPr="00927C7F">
        <w:rPr>
          <w:rFonts w:ascii="Times New Roman" w:hAnsi="Times New Roman" w:cs="Times New Roman"/>
          <w:sz w:val="24"/>
          <w:szCs w:val="24"/>
        </w:rPr>
        <w:t xml:space="preserve"> </w:t>
      </w:r>
      <w:r w:rsidR="008B095C" w:rsidRPr="00927C7F">
        <w:rPr>
          <w:rFonts w:ascii="Times New Roman" w:hAnsi="Times New Roman" w:cs="Times New Roman"/>
          <w:sz w:val="24"/>
          <w:szCs w:val="24"/>
        </w:rPr>
        <w:t>pharma</w:t>
      </w:r>
      <w:r w:rsidR="007F14F2" w:rsidRPr="00927C7F">
        <w:rPr>
          <w:rFonts w:ascii="Times New Roman" w:hAnsi="Times New Roman" w:cs="Times New Roman"/>
          <w:sz w:val="24"/>
          <w:szCs w:val="24"/>
        </w:rPr>
        <w:t xml:space="preserve"> </w:t>
      </w:r>
      <w:r w:rsidR="00895B34">
        <w:rPr>
          <w:rFonts w:ascii="Times New Roman" w:hAnsi="Times New Roman" w:cs="Times New Roman"/>
          <w:sz w:val="24"/>
          <w:szCs w:val="24"/>
        </w:rPr>
        <w:t>product targets</w:t>
      </w:r>
      <w:r w:rsidR="008B095C" w:rsidRPr="00927C7F">
        <w:rPr>
          <w:rFonts w:ascii="Times New Roman" w:hAnsi="Times New Roman" w:cs="Times New Roman"/>
          <w:sz w:val="24"/>
          <w:szCs w:val="24"/>
        </w:rPr>
        <w:t xml:space="preserve">. </w:t>
      </w:r>
      <w:r w:rsidR="007F14F2" w:rsidRPr="00927C7F">
        <w:rPr>
          <w:rFonts w:ascii="Times New Roman" w:hAnsi="Times New Roman" w:cs="Times New Roman"/>
          <w:sz w:val="24"/>
          <w:szCs w:val="24"/>
        </w:rPr>
        <w:t>Scale</w:t>
      </w:r>
      <w:r w:rsidR="00800163">
        <w:rPr>
          <w:rFonts w:ascii="Times New Roman" w:hAnsi="Times New Roman" w:cs="Times New Roman"/>
          <w:sz w:val="24"/>
          <w:szCs w:val="24"/>
        </w:rPr>
        <w:t>-</w:t>
      </w:r>
      <w:r w:rsidR="007F14F2" w:rsidRPr="00927C7F">
        <w:rPr>
          <w:rFonts w:ascii="Times New Roman" w:hAnsi="Times New Roman" w:cs="Times New Roman"/>
          <w:sz w:val="24"/>
          <w:szCs w:val="24"/>
        </w:rPr>
        <w:t xml:space="preserve">up </w:t>
      </w:r>
      <w:r w:rsidR="00A96B75" w:rsidRPr="00927C7F">
        <w:rPr>
          <w:rFonts w:ascii="Times New Roman" w:hAnsi="Times New Roman" w:cs="Times New Roman"/>
          <w:sz w:val="24"/>
          <w:szCs w:val="24"/>
        </w:rPr>
        <w:t>in</w:t>
      </w:r>
      <w:r w:rsidR="007F14F2" w:rsidRPr="00927C7F">
        <w:rPr>
          <w:rFonts w:ascii="Times New Roman" w:hAnsi="Times New Roman" w:cs="Times New Roman"/>
          <w:sz w:val="24"/>
          <w:szCs w:val="24"/>
        </w:rPr>
        <w:t>to full industrial fa</w:t>
      </w:r>
      <w:r w:rsidR="00F451BA" w:rsidRPr="00927C7F">
        <w:rPr>
          <w:rFonts w:ascii="Times New Roman" w:hAnsi="Times New Roman" w:cs="Times New Roman"/>
          <w:sz w:val="24"/>
          <w:szCs w:val="24"/>
        </w:rPr>
        <w:t xml:space="preserve">ctories has been achieved </w:t>
      </w:r>
      <w:r w:rsidR="006241F7">
        <w:rPr>
          <w:rFonts w:ascii="Times New Roman" w:hAnsi="Times New Roman" w:cs="Times New Roman"/>
          <w:sz w:val="24"/>
          <w:szCs w:val="24"/>
        </w:rPr>
        <w:t>(</w:t>
      </w:r>
      <w:hyperlink r:id="rId9" w:history="1">
        <w:r w:rsidR="00ED62AF" w:rsidRPr="00D80946">
          <w:rPr>
            <w:rStyle w:val="Hyperlink"/>
            <w:rFonts w:ascii="Times New Roman" w:hAnsi="Times New Roman" w:cs="Times New Roman"/>
            <w:sz w:val="24"/>
            <w:szCs w:val="24"/>
          </w:rPr>
          <w:t>https://www.pharmaceutical-technology.com/projects/fraunhofernewplant</w:t>
        </w:r>
      </w:hyperlink>
      <w:r w:rsidR="006241F7">
        <w:rPr>
          <w:rFonts w:ascii="Times New Roman" w:hAnsi="Times New Roman" w:cs="Times New Roman"/>
          <w:sz w:val="24"/>
          <w:szCs w:val="24"/>
        </w:rPr>
        <w:t>)</w:t>
      </w:r>
      <w:r w:rsidR="00ED62AF">
        <w:rPr>
          <w:rFonts w:ascii="Times New Roman" w:hAnsi="Times New Roman" w:cs="Times New Roman"/>
          <w:sz w:val="24"/>
          <w:szCs w:val="24"/>
        </w:rPr>
        <w:t xml:space="preserve"> </w:t>
      </w:r>
      <w:r w:rsidR="00A96B75" w:rsidRPr="00927C7F">
        <w:rPr>
          <w:rFonts w:ascii="Times New Roman" w:hAnsi="Times New Roman" w:cs="Times New Roman"/>
          <w:sz w:val="24"/>
          <w:szCs w:val="24"/>
        </w:rPr>
        <w:t xml:space="preserve">for </w:t>
      </w:r>
      <w:r w:rsidR="001D5432">
        <w:rPr>
          <w:rFonts w:ascii="Times New Roman" w:hAnsi="Times New Roman" w:cs="Times New Roman"/>
          <w:sz w:val="24"/>
          <w:szCs w:val="24"/>
        </w:rPr>
        <w:t>a</w:t>
      </w:r>
      <w:r w:rsidR="00A96B75" w:rsidRPr="00927C7F">
        <w:rPr>
          <w:rFonts w:ascii="Times New Roman" w:hAnsi="Times New Roman" w:cs="Times New Roman"/>
          <w:sz w:val="24"/>
          <w:szCs w:val="24"/>
        </w:rPr>
        <w:t>gro-infiltration</w:t>
      </w:r>
      <w:r w:rsidR="007F14F2" w:rsidRPr="00927C7F">
        <w:rPr>
          <w:rFonts w:ascii="Times New Roman" w:hAnsi="Times New Roman" w:cs="Times New Roman"/>
          <w:sz w:val="24"/>
          <w:szCs w:val="24"/>
        </w:rPr>
        <w:t xml:space="preserve">. </w:t>
      </w:r>
      <w:r w:rsidR="00F451BA" w:rsidRPr="00927C7F">
        <w:rPr>
          <w:rFonts w:ascii="Times New Roman" w:hAnsi="Times New Roman" w:cs="Times New Roman"/>
          <w:sz w:val="24"/>
          <w:szCs w:val="24"/>
        </w:rPr>
        <w:t>In order to optimise production further</w:t>
      </w:r>
      <w:r w:rsidR="00800163">
        <w:rPr>
          <w:rFonts w:ascii="Times New Roman" w:hAnsi="Times New Roman" w:cs="Times New Roman"/>
          <w:sz w:val="24"/>
          <w:szCs w:val="24"/>
        </w:rPr>
        <w:t>,</w:t>
      </w:r>
      <w:r w:rsidR="00F451BA" w:rsidRPr="00927C7F">
        <w:rPr>
          <w:rFonts w:ascii="Times New Roman" w:hAnsi="Times New Roman" w:cs="Times New Roman"/>
          <w:sz w:val="24"/>
          <w:szCs w:val="24"/>
        </w:rPr>
        <w:t xml:space="preserve"> the EU Horizon 2020</w:t>
      </w:r>
      <w:r>
        <w:rPr>
          <w:rFonts w:ascii="Times New Roman" w:hAnsi="Times New Roman" w:cs="Times New Roman"/>
          <w:sz w:val="24"/>
          <w:szCs w:val="24"/>
        </w:rPr>
        <w:t>, Newcotiana</w:t>
      </w:r>
      <w:r w:rsidR="00F451BA" w:rsidRPr="00927C7F">
        <w:rPr>
          <w:rFonts w:ascii="Times New Roman" w:hAnsi="Times New Roman" w:cs="Times New Roman"/>
          <w:sz w:val="24"/>
          <w:szCs w:val="24"/>
        </w:rPr>
        <w:t xml:space="preserve"> consortium </w:t>
      </w:r>
      <w:r w:rsidR="001D5432">
        <w:rPr>
          <w:rFonts w:ascii="Times New Roman" w:hAnsi="Times New Roman" w:cs="Times New Roman"/>
          <w:sz w:val="24"/>
          <w:szCs w:val="24"/>
        </w:rPr>
        <w:t>is</w:t>
      </w:r>
      <w:r w:rsidR="00F451BA" w:rsidRPr="00927C7F">
        <w:rPr>
          <w:rFonts w:ascii="Times New Roman" w:hAnsi="Times New Roman" w:cs="Times New Roman"/>
          <w:sz w:val="24"/>
          <w:szCs w:val="24"/>
        </w:rPr>
        <w:t xml:space="preserve"> developing new </w:t>
      </w:r>
      <w:r w:rsidR="00F451BA" w:rsidRPr="00927C7F">
        <w:rPr>
          <w:rFonts w:ascii="Times New Roman" w:hAnsi="Times New Roman" w:cs="Times New Roman"/>
          <w:i/>
          <w:sz w:val="24"/>
          <w:szCs w:val="24"/>
        </w:rPr>
        <w:t>N.</w:t>
      </w:r>
      <w:r w:rsidR="00F451BA" w:rsidRPr="00927C7F">
        <w:rPr>
          <w:rFonts w:ascii="Times New Roman" w:hAnsi="Times New Roman" w:cs="Times New Roman"/>
          <w:sz w:val="24"/>
          <w:szCs w:val="24"/>
        </w:rPr>
        <w:t xml:space="preserve"> </w:t>
      </w:r>
      <w:r w:rsidR="00F451BA" w:rsidRPr="00927C7F">
        <w:rPr>
          <w:rFonts w:ascii="Times New Roman" w:hAnsi="Times New Roman" w:cs="Times New Roman"/>
          <w:i/>
          <w:sz w:val="24"/>
          <w:szCs w:val="24"/>
        </w:rPr>
        <w:t>benthamiana</w:t>
      </w:r>
      <w:r w:rsidR="00F451BA" w:rsidRPr="00927C7F">
        <w:rPr>
          <w:rFonts w:ascii="Times New Roman" w:hAnsi="Times New Roman" w:cs="Times New Roman"/>
          <w:sz w:val="24"/>
          <w:szCs w:val="24"/>
        </w:rPr>
        <w:t xml:space="preserve"> chassis with reduced protease activities and altered glycosylation properties to improve protein yield and reduce </w:t>
      </w:r>
      <w:r w:rsidR="00800163" w:rsidRPr="00927C7F">
        <w:rPr>
          <w:rFonts w:ascii="Times New Roman" w:hAnsi="Times New Roman" w:cs="Times New Roman"/>
          <w:sz w:val="24"/>
          <w:szCs w:val="24"/>
        </w:rPr>
        <w:t>a</w:t>
      </w:r>
      <w:r w:rsidR="00800163" w:rsidRPr="00ED62AF">
        <w:rPr>
          <w:rFonts w:ascii="Times New Roman" w:hAnsi="Times New Roman" w:cs="Times New Roman"/>
          <w:sz w:val="24"/>
          <w:szCs w:val="24"/>
        </w:rPr>
        <w:t>llergeni</w:t>
      </w:r>
      <w:r w:rsidR="00800163">
        <w:rPr>
          <w:rFonts w:ascii="Times New Roman" w:hAnsi="Times New Roman" w:cs="Times New Roman"/>
          <w:sz w:val="24"/>
          <w:szCs w:val="24"/>
        </w:rPr>
        <w:t>city</w:t>
      </w:r>
      <w:r w:rsidR="00F451BA" w:rsidRPr="00927C7F">
        <w:rPr>
          <w:rFonts w:ascii="Times New Roman" w:hAnsi="Times New Roman" w:cs="Times New Roman"/>
          <w:sz w:val="24"/>
          <w:szCs w:val="24"/>
        </w:rPr>
        <w:t xml:space="preserve">. </w:t>
      </w:r>
      <w:r w:rsidR="007F14F2" w:rsidRPr="00927C7F">
        <w:rPr>
          <w:rFonts w:ascii="Times New Roman" w:hAnsi="Times New Roman" w:cs="Times New Roman"/>
          <w:sz w:val="24"/>
          <w:szCs w:val="24"/>
        </w:rPr>
        <w:t>In comparison</w:t>
      </w:r>
      <w:r w:rsidR="00F451BA" w:rsidRPr="00927C7F">
        <w:rPr>
          <w:rFonts w:ascii="Times New Roman" w:hAnsi="Times New Roman" w:cs="Times New Roman"/>
          <w:sz w:val="24"/>
          <w:szCs w:val="24"/>
        </w:rPr>
        <w:t xml:space="preserve"> to </w:t>
      </w:r>
      <w:r w:rsidR="001D5432">
        <w:rPr>
          <w:rFonts w:ascii="Times New Roman" w:hAnsi="Times New Roman" w:cs="Times New Roman"/>
          <w:sz w:val="24"/>
          <w:szCs w:val="24"/>
        </w:rPr>
        <w:t xml:space="preserve">recombinant </w:t>
      </w:r>
      <w:r w:rsidR="00F451BA" w:rsidRPr="00927C7F">
        <w:rPr>
          <w:rFonts w:ascii="Times New Roman" w:hAnsi="Times New Roman" w:cs="Times New Roman"/>
          <w:sz w:val="24"/>
          <w:szCs w:val="24"/>
        </w:rPr>
        <w:t>protein</w:t>
      </w:r>
      <w:r w:rsidR="00800163">
        <w:rPr>
          <w:rFonts w:ascii="Times New Roman" w:hAnsi="Times New Roman" w:cs="Times New Roman"/>
          <w:sz w:val="24"/>
          <w:szCs w:val="24"/>
        </w:rPr>
        <w:t>,</w:t>
      </w:r>
      <w:r w:rsidR="00F451BA" w:rsidRPr="00927C7F">
        <w:rPr>
          <w:rFonts w:ascii="Times New Roman" w:hAnsi="Times New Roman" w:cs="Times New Roman"/>
          <w:sz w:val="24"/>
          <w:szCs w:val="24"/>
        </w:rPr>
        <w:t xml:space="preserve"> the production of valuable</w:t>
      </w:r>
      <w:r w:rsidR="007F14F2" w:rsidRPr="00927C7F">
        <w:rPr>
          <w:rFonts w:ascii="Times New Roman" w:hAnsi="Times New Roman" w:cs="Times New Roman"/>
          <w:sz w:val="24"/>
          <w:szCs w:val="24"/>
        </w:rPr>
        <w:t xml:space="preserve"> small </w:t>
      </w:r>
      <w:r w:rsidR="00020C75" w:rsidRPr="00927C7F">
        <w:rPr>
          <w:rFonts w:ascii="Times New Roman" w:hAnsi="Times New Roman" w:cs="Times New Roman"/>
          <w:sz w:val="24"/>
          <w:szCs w:val="24"/>
        </w:rPr>
        <w:t>molecules</w:t>
      </w:r>
      <w:r w:rsidR="00F451BA" w:rsidRPr="00927C7F">
        <w:rPr>
          <w:rFonts w:ascii="Times New Roman" w:hAnsi="Times New Roman" w:cs="Times New Roman"/>
          <w:sz w:val="24"/>
          <w:szCs w:val="24"/>
        </w:rPr>
        <w:t xml:space="preserve"> by </w:t>
      </w:r>
      <w:r w:rsidR="001D5432">
        <w:rPr>
          <w:rFonts w:ascii="Times New Roman" w:hAnsi="Times New Roman" w:cs="Times New Roman"/>
          <w:sz w:val="24"/>
          <w:szCs w:val="24"/>
        </w:rPr>
        <w:t>a</w:t>
      </w:r>
      <w:r w:rsidR="00F451BA" w:rsidRPr="00927C7F">
        <w:rPr>
          <w:rFonts w:ascii="Times New Roman" w:hAnsi="Times New Roman" w:cs="Times New Roman"/>
          <w:sz w:val="24"/>
          <w:szCs w:val="24"/>
        </w:rPr>
        <w:t>gro-infiltration</w:t>
      </w:r>
      <w:r w:rsidR="007F14F2" w:rsidRPr="00927C7F">
        <w:rPr>
          <w:rFonts w:ascii="Times New Roman" w:hAnsi="Times New Roman" w:cs="Times New Roman"/>
          <w:sz w:val="24"/>
          <w:szCs w:val="24"/>
        </w:rPr>
        <w:t xml:space="preserve"> </w:t>
      </w:r>
      <w:r w:rsidR="00C70968" w:rsidRPr="00927C7F">
        <w:rPr>
          <w:rFonts w:ascii="Times New Roman" w:hAnsi="Times New Roman" w:cs="Times New Roman"/>
          <w:sz w:val="24"/>
          <w:szCs w:val="24"/>
        </w:rPr>
        <w:t>has</w:t>
      </w:r>
      <w:r w:rsidR="007F14F2" w:rsidRPr="00927C7F">
        <w:rPr>
          <w:rFonts w:ascii="Times New Roman" w:hAnsi="Times New Roman" w:cs="Times New Roman"/>
          <w:sz w:val="24"/>
          <w:szCs w:val="24"/>
        </w:rPr>
        <w:t xml:space="preserve"> not received as much attention. This is </w:t>
      </w:r>
      <w:r w:rsidR="00A96B75" w:rsidRPr="00927C7F">
        <w:rPr>
          <w:rFonts w:ascii="Times New Roman" w:hAnsi="Times New Roman" w:cs="Times New Roman"/>
          <w:sz w:val="24"/>
          <w:szCs w:val="24"/>
        </w:rPr>
        <w:t xml:space="preserve">somewhat </w:t>
      </w:r>
      <w:r w:rsidR="007F14F2" w:rsidRPr="00927C7F">
        <w:rPr>
          <w:rFonts w:ascii="Times New Roman" w:hAnsi="Times New Roman" w:cs="Times New Roman"/>
          <w:sz w:val="24"/>
          <w:szCs w:val="24"/>
        </w:rPr>
        <w:t xml:space="preserve">surprising because the </w:t>
      </w:r>
      <w:r w:rsidR="00020C75" w:rsidRPr="00927C7F">
        <w:rPr>
          <w:rFonts w:ascii="Times New Roman" w:hAnsi="Times New Roman" w:cs="Times New Roman"/>
          <w:sz w:val="24"/>
          <w:szCs w:val="24"/>
        </w:rPr>
        <w:t>transient</w:t>
      </w:r>
      <w:r w:rsidR="00A96B75" w:rsidRPr="00927C7F">
        <w:rPr>
          <w:rFonts w:ascii="Times New Roman" w:hAnsi="Times New Roman" w:cs="Times New Roman"/>
          <w:sz w:val="24"/>
          <w:szCs w:val="24"/>
        </w:rPr>
        <w:t xml:space="preserve"> </w:t>
      </w:r>
      <w:r w:rsidR="003A17C1">
        <w:rPr>
          <w:rFonts w:ascii="Times New Roman" w:hAnsi="Times New Roman" w:cs="Times New Roman"/>
          <w:sz w:val="24"/>
          <w:szCs w:val="24"/>
        </w:rPr>
        <w:t>approach</w:t>
      </w:r>
      <w:r w:rsidR="003A17C1" w:rsidRPr="00927C7F">
        <w:rPr>
          <w:rFonts w:ascii="Times New Roman" w:hAnsi="Times New Roman" w:cs="Times New Roman"/>
          <w:sz w:val="24"/>
          <w:szCs w:val="24"/>
        </w:rPr>
        <w:t xml:space="preserve"> </w:t>
      </w:r>
      <w:r w:rsidR="00A96B75" w:rsidRPr="00927C7F">
        <w:rPr>
          <w:rFonts w:ascii="Times New Roman" w:hAnsi="Times New Roman" w:cs="Times New Roman"/>
          <w:sz w:val="24"/>
          <w:szCs w:val="24"/>
        </w:rPr>
        <w:t>and destructive</w:t>
      </w:r>
      <w:r w:rsidR="00F451BA" w:rsidRPr="00927C7F">
        <w:rPr>
          <w:rFonts w:ascii="Times New Roman" w:hAnsi="Times New Roman" w:cs="Times New Roman"/>
          <w:sz w:val="24"/>
          <w:szCs w:val="24"/>
        </w:rPr>
        <w:t xml:space="preserve"> nature of the</w:t>
      </w:r>
      <w:r w:rsidR="007F14F2" w:rsidRPr="00927C7F">
        <w:rPr>
          <w:rFonts w:ascii="Times New Roman" w:hAnsi="Times New Roman" w:cs="Times New Roman"/>
          <w:sz w:val="24"/>
          <w:szCs w:val="24"/>
        </w:rPr>
        <w:t xml:space="preserve"> down-stream processing means</w:t>
      </w:r>
      <w:r w:rsidR="003A17C1">
        <w:rPr>
          <w:rFonts w:ascii="Times New Roman" w:hAnsi="Times New Roman" w:cs="Times New Roman"/>
          <w:sz w:val="24"/>
          <w:szCs w:val="24"/>
        </w:rPr>
        <w:t>,</w:t>
      </w:r>
      <w:r w:rsidR="007F14F2" w:rsidRPr="00927C7F">
        <w:rPr>
          <w:rFonts w:ascii="Times New Roman" w:hAnsi="Times New Roman" w:cs="Times New Roman"/>
          <w:sz w:val="24"/>
          <w:szCs w:val="24"/>
        </w:rPr>
        <w:t xml:space="preserve"> </w:t>
      </w:r>
      <w:r w:rsidR="00C70968" w:rsidRPr="00927C7F">
        <w:rPr>
          <w:rFonts w:ascii="Times New Roman" w:hAnsi="Times New Roman" w:cs="Times New Roman"/>
          <w:sz w:val="24"/>
          <w:szCs w:val="24"/>
        </w:rPr>
        <w:t xml:space="preserve">unlike the stable transformation </w:t>
      </w:r>
      <w:r w:rsidR="001D5432">
        <w:rPr>
          <w:rFonts w:ascii="Times New Roman" w:hAnsi="Times New Roman" w:cs="Times New Roman"/>
          <w:sz w:val="24"/>
          <w:szCs w:val="24"/>
        </w:rPr>
        <w:t>system</w:t>
      </w:r>
      <w:r w:rsidR="003A17C1">
        <w:rPr>
          <w:rFonts w:ascii="Times New Roman" w:hAnsi="Times New Roman" w:cs="Times New Roman"/>
          <w:sz w:val="24"/>
          <w:szCs w:val="24"/>
        </w:rPr>
        <w:t>,</w:t>
      </w:r>
      <w:r w:rsidR="00C70968" w:rsidRPr="00927C7F">
        <w:rPr>
          <w:rFonts w:ascii="Times New Roman" w:hAnsi="Times New Roman" w:cs="Times New Roman"/>
          <w:sz w:val="24"/>
          <w:szCs w:val="24"/>
        </w:rPr>
        <w:t xml:space="preserve"> </w:t>
      </w:r>
      <w:r w:rsidR="007F14F2" w:rsidRPr="00927C7F">
        <w:rPr>
          <w:rFonts w:ascii="Times New Roman" w:hAnsi="Times New Roman" w:cs="Times New Roman"/>
          <w:sz w:val="24"/>
          <w:szCs w:val="24"/>
        </w:rPr>
        <w:t xml:space="preserve">toxic </w:t>
      </w:r>
      <w:r w:rsidR="00020C75" w:rsidRPr="00927C7F">
        <w:rPr>
          <w:rFonts w:ascii="Times New Roman" w:hAnsi="Times New Roman" w:cs="Times New Roman"/>
          <w:sz w:val="24"/>
          <w:szCs w:val="24"/>
        </w:rPr>
        <w:t>molecules</w:t>
      </w:r>
      <w:r w:rsidR="00C70968" w:rsidRPr="00927C7F">
        <w:rPr>
          <w:rFonts w:ascii="Times New Roman" w:hAnsi="Times New Roman" w:cs="Times New Roman"/>
          <w:sz w:val="24"/>
          <w:szCs w:val="24"/>
        </w:rPr>
        <w:t xml:space="preserve"> or high level production</w:t>
      </w:r>
      <w:r w:rsidR="007F14F2" w:rsidRPr="00927C7F">
        <w:rPr>
          <w:rFonts w:ascii="Times New Roman" w:hAnsi="Times New Roman" w:cs="Times New Roman"/>
          <w:sz w:val="24"/>
          <w:szCs w:val="24"/>
        </w:rPr>
        <w:t xml:space="preserve"> ca</w:t>
      </w:r>
      <w:r w:rsidR="00F451BA" w:rsidRPr="00927C7F">
        <w:rPr>
          <w:rFonts w:ascii="Times New Roman" w:hAnsi="Times New Roman" w:cs="Times New Roman"/>
          <w:sz w:val="24"/>
          <w:szCs w:val="24"/>
        </w:rPr>
        <w:t>n</w:t>
      </w:r>
      <w:r w:rsidR="00C70968" w:rsidRPr="00927C7F">
        <w:rPr>
          <w:rFonts w:ascii="Times New Roman" w:hAnsi="Times New Roman" w:cs="Times New Roman"/>
          <w:sz w:val="24"/>
          <w:szCs w:val="24"/>
        </w:rPr>
        <w:t xml:space="preserve"> be achieved</w:t>
      </w:r>
      <w:r w:rsidR="00F451BA" w:rsidRPr="00927C7F">
        <w:rPr>
          <w:rFonts w:ascii="Times New Roman" w:hAnsi="Times New Roman" w:cs="Times New Roman"/>
          <w:sz w:val="24"/>
          <w:szCs w:val="24"/>
        </w:rPr>
        <w:t xml:space="preserve"> using</w:t>
      </w:r>
      <w:r w:rsidR="001D5432">
        <w:rPr>
          <w:rFonts w:ascii="Times New Roman" w:hAnsi="Times New Roman" w:cs="Times New Roman"/>
          <w:sz w:val="24"/>
          <w:szCs w:val="24"/>
        </w:rPr>
        <w:t xml:space="preserve"> plant-based transient expression</w:t>
      </w:r>
      <w:r w:rsidR="00C70968" w:rsidRPr="00927C7F">
        <w:rPr>
          <w:rFonts w:ascii="Times New Roman" w:hAnsi="Times New Roman" w:cs="Times New Roman"/>
          <w:sz w:val="24"/>
          <w:szCs w:val="24"/>
        </w:rPr>
        <w:t>, without</w:t>
      </w:r>
      <w:r w:rsidR="007F14F2" w:rsidRPr="00927C7F">
        <w:rPr>
          <w:rFonts w:ascii="Times New Roman" w:hAnsi="Times New Roman" w:cs="Times New Roman"/>
          <w:sz w:val="24"/>
          <w:szCs w:val="24"/>
        </w:rPr>
        <w:t xml:space="preserve"> adverse</w:t>
      </w:r>
      <w:r w:rsidR="00C70968" w:rsidRPr="00927C7F">
        <w:rPr>
          <w:rFonts w:ascii="Times New Roman" w:hAnsi="Times New Roman" w:cs="Times New Roman"/>
          <w:sz w:val="24"/>
          <w:szCs w:val="24"/>
        </w:rPr>
        <w:t xml:space="preserve"> or lethal</w:t>
      </w:r>
      <w:r w:rsidR="007F14F2" w:rsidRPr="00927C7F">
        <w:rPr>
          <w:rFonts w:ascii="Times New Roman" w:hAnsi="Times New Roman" w:cs="Times New Roman"/>
          <w:sz w:val="24"/>
          <w:szCs w:val="24"/>
        </w:rPr>
        <w:t xml:space="preserve"> </w:t>
      </w:r>
      <w:r w:rsidR="00020C75" w:rsidRPr="00927C7F">
        <w:rPr>
          <w:rFonts w:ascii="Times New Roman" w:hAnsi="Times New Roman" w:cs="Times New Roman"/>
          <w:sz w:val="24"/>
          <w:szCs w:val="24"/>
        </w:rPr>
        <w:t>pleiotropic</w:t>
      </w:r>
      <w:r w:rsidR="007F14F2" w:rsidRPr="00927C7F">
        <w:rPr>
          <w:rFonts w:ascii="Times New Roman" w:hAnsi="Times New Roman" w:cs="Times New Roman"/>
          <w:sz w:val="24"/>
          <w:szCs w:val="24"/>
        </w:rPr>
        <w:t xml:space="preserve"> effects</w:t>
      </w:r>
      <w:r w:rsidR="00C70968" w:rsidRPr="00927C7F">
        <w:rPr>
          <w:rFonts w:ascii="Times New Roman" w:hAnsi="Times New Roman" w:cs="Times New Roman"/>
          <w:sz w:val="24"/>
          <w:szCs w:val="24"/>
        </w:rPr>
        <w:t xml:space="preserve"> occurring</w:t>
      </w:r>
      <w:r w:rsidR="007F14F2" w:rsidRPr="00927C7F">
        <w:rPr>
          <w:rFonts w:ascii="Times New Roman" w:hAnsi="Times New Roman" w:cs="Times New Roman"/>
          <w:sz w:val="24"/>
          <w:szCs w:val="24"/>
        </w:rPr>
        <w:t xml:space="preserve">. </w:t>
      </w:r>
      <w:r w:rsidR="00C70968" w:rsidRPr="00927C7F">
        <w:rPr>
          <w:rFonts w:ascii="Times New Roman" w:hAnsi="Times New Roman" w:cs="Times New Roman"/>
          <w:sz w:val="24"/>
          <w:szCs w:val="24"/>
        </w:rPr>
        <w:t>To date</w:t>
      </w:r>
      <w:r w:rsidR="003A17C1">
        <w:rPr>
          <w:rFonts w:ascii="Times New Roman" w:hAnsi="Times New Roman" w:cs="Times New Roman"/>
          <w:sz w:val="24"/>
          <w:szCs w:val="24"/>
        </w:rPr>
        <w:t>,</w:t>
      </w:r>
      <w:r w:rsidR="00C70968" w:rsidRPr="00927C7F">
        <w:rPr>
          <w:rFonts w:ascii="Times New Roman" w:hAnsi="Times New Roman" w:cs="Times New Roman"/>
          <w:sz w:val="24"/>
          <w:szCs w:val="24"/>
        </w:rPr>
        <w:t xml:space="preserve"> a wide array of chemically diverse compounds have been generated using </w:t>
      </w:r>
      <w:r w:rsidR="00ED62AF">
        <w:rPr>
          <w:rFonts w:ascii="Times New Roman" w:hAnsi="Times New Roman" w:cs="Times New Roman"/>
          <w:sz w:val="24"/>
          <w:szCs w:val="24"/>
        </w:rPr>
        <w:t>a</w:t>
      </w:r>
      <w:r w:rsidR="00C70968" w:rsidRPr="00927C7F">
        <w:rPr>
          <w:rFonts w:ascii="Times New Roman" w:hAnsi="Times New Roman" w:cs="Times New Roman"/>
          <w:sz w:val="24"/>
          <w:szCs w:val="24"/>
        </w:rPr>
        <w:t>gro-infiltration. These compounds include carotenoids</w:t>
      </w:r>
      <w:r w:rsidR="006432C6">
        <w:rPr>
          <w:rFonts w:ascii="Times New Roman" w:hAnsi="Times New Roman" w:cs="Times New Roman"/>
          <w:sz w:val="24"/>
          <w:szCs w:val="24"/>
        </w:rPr>
        <w:t xml:space="preserve"> (Nogueira et al., 2019</w:t>
      </w:r>
      <w:r>
        <w:rPr>
          <w:rFonts w:ascii="Times New Roman" w:hAnsi="Times New Roman" w:cs="Times New Roman"/>
          <w:sz w:val="24"/>
          <w:szCs w:val="24"/>
        </w:rPr>
        <w:t>)</w:t>
      </w:r>
      <w:r w:rsidR="00C70968" w:rsidRPr="00927C7F">
        <w:rPr>
          <w:rFonts w:ascii="Times New Roman" w:hAnsi="Times New Roman" w:cs="Times New Roman"/>
          <w:sz w:val="24"/>
          <w:szCs w:val="24"/>
        </w:rPr>
        <w:t>, taxol intermed</w:t>
      </w:r>
      <w:r w:rsidR="008C562A">
        <w:rPr>
          <w:rFonts w:ascii="Times New Roman" w:hAnsi="Times New Roman" w:cs="Times New Roman"/>
          <w:sz w:val="24"/>
          <w:szCs w:val="24"/>
        </w:rPr>
        <w:t>iates</w:t>
      </w:r>
      <w:r w:rsidR="006432C6">
        <w:rPr>
          <w:rFonts w:ascii="Times New Roman" w:hAnsi="Times New Roman" w:cs="Times New Roman"/>
          <w:sz w:val="24"/>
          <w:szCs w:val="24"/>
        </w:rPr>
        <w:t xml:space="preserve"> (Li et al., 2019</w:t>
      </w:r>
      <w:r>
        <w:rPr>
          <w:rFonts w:ascii="Times New Roman" w:hAnsi="Times New Roman" w:cs="Times New Roman"/>
          <w:sz w:val="24"/>
          <w:szCs w:val="24"/>
        </w:rPr>
        <w:t>)</w:t>
      </w:r>
      <w:r w:rsidR="008C562A">
        <w:rPr>
          <w:rFonts w:ascii="Times New Roman" w:hAnsi="Times New Roman" w:cs="Times New Roman"/>
          <w:sz w:val="24"/>
          <w:szCs w:val="24"/>
        </w:rPr>
        <w:t>, anthocyanins</w:t>
      </w:r>
      <w:r w:rsidR="006432C6">
        <w:rPr>
          <w:rFonts w:ascii="Times New Roman" w:hAnsi="Times New Roman" w:cs="Times New Roman"/>
          <w:sz w:val="24"/>
          <w:szCs w:val="24"/>
        </w:rPr>
        <w:t xml:space="preserve"> (Fresquet-Corrales et al.,</w:t>
      </w:r>
      <w:r w:rsidR="00ED62AF">
        <w:rPr>
          <w:rFonts w:ascii="Times New Roman" w:hAnsi="Times New Roman" w:cs="Times New Roman"/>
          <w:sz w:val="24"/>
          <w:szCs w:val="24"/>
        </w:rPr>
        <w:t xml:space="preserve"> </w:t>
      </w:r>
      <w:r w:rsidR="006432C6">
        <w:rPr>
          <w:rFonts w:ascii="Times New Roman" w:hAnsi="Times New Roman" w:cs="Times New Roman"/>
          <w:sz w:val="24"/>
          <w:szCs w:val="24"/>
        </w:rPr>
        <w:t>2017</w:t>
      </w:r>
      <w:r>
        <w:rPr>
          <w:rFonts w:ascii="Times New Roman" w:hAnsi="Times New Roman" w:cs="Times New Roman"/>
          <w:sz w:val="24"/>
          <w:szCs w:val="24"/>
        </w:rPr>
        <w:t>)</w:t>
      </w:r>
      <w:r w:rsidR="008B0BCE">
        <w:rPr>
          <w:rFonts w:ascii="Times New Roman" w:hAnsi="Times New Roman" w:cs="Times New Roman"/>
          <w:sz w:val="24"/>
          <w:szCs w:val="24"/>
        </w:rPr>
        <w:t>, artemisinin precursors (van Herpen et al., 2010)</w:t>
      </w:r>
      <w:r w:rsidR="00C70968" w:rsidRPr="00927C7F">
        <w:rPr>
          <w:rFonts w:ascii="Times New Roman" w:hAnsi="Times New Roman" w:cs="Times New Roman"/>
          <w:sz w:val="24"/>
          <w:szCs w:val="24"/>
        </w:rPr>
        <w:t xml:space="preserve"> and betal</w:t>
      </w:r>
      <w:r w:rsidR="006432C6">
        <w:rPr>
          <w:rFonts w:ascii="Times New Roman" w:hAnsi="Times New Roman" w:cs="Times New Roman"/>
          <w:sz w:val="24"/>
          <w:szCs w:val="24"/>
        </w:rPr>
        <w:t>a</w:t>
      </w:r>
      <w:r w:rsidR="00C70968" w:rsidRPr="00927C7F">
        <w:rPr>
          <w:rFonts w:ascii="Times New Roman" w:hAnsi="Times New Roman" w:cs="Times New Roman"/>
          <w:sz w:val="24"/>
          <w:szCs w:val="24"/>
        </w:rPr>
        <w:t>in</w:t>
      </w:r>
      <w:r w:rsidR="006432C6">
        <w:rPr>
          <w:rFonts w:ascii="Times New Roman" w:hAnsi="Times New Roman" w:cs="Times New Roman"/>
          <w:sz w:val="24"/>
          <w:szCs w:val="24"/>
        </w:rPr>
        <w:t xml:space="preserve"> (Polturk et al.,</w:t>
      </w:r>
      <w:r w:rsidR="00ED62AF">
        <w:rPr>
          <w:rFonts w:ascii="Times New Roman" w:hAnsi="Times New Roman" w:cs="Times New Roman"/>
          <w:sz w:val="24"/>
          <w:szCs w:val="24"/>
        </w:rPr>
        <w:t xml:space="preserve"> </w:t>
      </w:r>
      <w:r w:rsidR="006432C6">
        <w:rPr>
          <w:rFonts w:ascii="Times New Roman" w:hAnsi="Times New Roman" w:cs="Times New Roman"/>
          <w:sz w:val="24"/>
          <w:szCs w:val="24"/>
        </w:rPr>
        <w:t>2016</w:t>
      </w:r>
      <w:r>
        <w:rPr>
          <w:rFonts w:ascii="Times New Roman" w:hAnsi="Times New Roman" w:cs="Times New Roman"/>
          <w:sz w:val="24"/>
          <w:szCs w:val="24"/>
        </w:rPr>
        <w:t>)</w:t>
      </w:r>
      <w:r w:rsidR="00C70968" w:rsidRPr="00927C7F">
        <w:rPr>
          <w:rFonts w:ascii="Times New Roman" w:hAnsi="Times New Roman" w:cs="Times New Roman"/>
          <w:sz w:val="24"/>
          <w:szCs w:val="24"/>
        </w:rPr>
        <w:t>. The process has also been used to achieve gram-scale quantities of</w:t>
      </w:r>
      <w:r w:rsidR="00ED62AF">
        <w:rPr>
          <w:rFonts w:ascii="Times New Roman" w:hAnsi="Times New Roman" w:cs="Times New Roman"/>
          <w:sz w:val="24"/>
          <w:szCs w:val="24"/>
        </w:rPr>
        <w:t xml:space="preserve"> bioactive triterpene analogues</w:t>
      </w:r>
      <w:r w:rsidR="00C70968" w:rsidRPr="00927C7F">
        <w:rPr>
          <w:rFonts w:ascii="Times New Roman" w:hAnsi="Times New Roman" w:cs="Times New Roman"/>
          <w:sz w:val="24"/>
          <w:szCs w:val="24"/>
        </w:rPr>
        <w:t xml:space="preserve"> </w:t>
      </w:r>
      <w:r w:rsidR="006432C6" w:rsidRPr="00ED62AF">
        <w:rPr>
          <w:rFonts w:ascii="Times New Roman" w:hAnsi="Times New Roman" w:cs="Times New Roman"/>
          <w:sz w:val="24"/>
          <w:szCs w:val="24"/>
        </w:rPr>
        <w:t>(Reed et al., 2017)</w:t>
      </w:r>
      <w:r w:rsidR="00C70968" w:rsidRPr="00ED62AF">
        <w:rPr>
          <w:rFonts w:ascii="Times New Roman" w:hAnsi="Times New Roman" w:cs="Times New Roman"/>
          <w:sz w:val="24"/>
          <w:szCs w:val="24"/>
        </w:rPr>
        <w:t>.</w:t>
      </w:r>
      <w:r w:rsidR="00A65211" w:rsidRPr="00927C7F">
        <w:rPr>
          <w:rFonts w:ascii="Times New Roman" w:hAnsi="Times New Roman" w:cs="Times New Roman"/>
          <w:sz w:val="24"/>
          <w:szCs w:val="24"/>
        </w:rPr>
        <w:t xml:space="preserve"> Despite the popular use of </w:t>
      </w:r>
      <w:r w:rsidR="00C51EC5">
        <w:rPr>
          <w:rFonts w:ascii="Times New Roman" w:hAnsi="Times New Roman" w:cs="Times New Roman"/>
          <w:sz w:val="24"/>
          <w:szCs w:val="24"/>
        </w:rPr>
        <w:t>a</w:t>
      </w:r>
      <w:r w:rsidR="00A65211" w:rsidRPr="00927C7F">
        <w:rPr>
          <w:rFonts w:ascii="Times New Roman" w:hAnsi="Times New Roman" w:cs="Times New Roman"/>
          <w:sz w:val="24"/>
          <w:szCs w:val="24"/>
        </w:rPr>
        <w:t xml:space="preserve">gro-infiltration </w:t>
      </w:r>
      <w:r w:rsidR="007F14F2" w:rsidRPr="00927C7F">
        <w:rPr>
          <w:rFonts w:ascii="Times New Roman" w:hAnsi="Times New Roman" w:cs="Times New Roman"/>
          <w:sz w:val="24"/>
          <w:szCs w:val="24"/>
        </w:rPr>
        <w:t>very few studies exist that have characterised the transcriptional a</w:t>
      </w:r>
      <w:r w:rsidR="00A65211" w:rsidRPr="00927C7F">
        <w:rPr>
          <w:rFonts w:ascii="Times New Roman" w:hAnsi="Times New Roman" w:cs="Times New Roman"/>
          <w:sz w:val="24"/>
          <w:szCs w:val="24"/>
        </w:rPr>
        <w:t>nd/or metabolome</w:t>
      </w:r>
      <w:r w:rsidR="007F14F2" w:rsidRPr="00927C7F">
        <w:rPr>
          <w:rFonts w:ascii="Times New Roman" w:hAnsi="Times New Roman" w:cs="Times New Roman"/>
          <w:sz w:val="24"/>
          <w:szCs w:val="24"/>
        </w:rPr>
        <w:t xml:space="preserve"> changes </w:t>
      </w:r>
      <w:r w:rsidR="00A65211" w:rsidRPr="00927C7F">
        <w:rPr>
          <w:rFonts w:ascii="Times New Roman" w:hAnsi="Times New Roman" w:cs="Times New Roman"/>
          <w:sz w:val="24"/>
          <w:szCs w:val="24"/>
        </w:rPr>
        <w:t>arising</w:t>
      </w:r>
      <w:r w:rsidR="007F14F2" w:rsidRPr="00927C7F">
        <w:rPr>
          <w:rFonts w:ascii="Times New Roman" w:hAnsi="Times New Roman" w:cs="Times New Roman"/>
          <w:sz w:val="24"/>
          <w:szCs w:val="24"/>
        </w:rPr>
        <w:t xml:space="preserve"> during</w:t>
      </w:r>
      <w:r w:rsidR="00C51EC5">
        <w:rPr>
          <w:rFonts w:ascii="Times New Roman" w:hAnsi="Times New Roman" w:cs="Times New Roman"/>
          <w:sz w:val="24"/>
          <w:szCs w:val="24"/>
        </w:rPr>
        <w:t xml:space="preserve"> the</w:t>
      </w:r>
      <w:r w:rsidR="007F14F2" w:rsidRPr="00927C7F">
        <w:rPr>
          <w:rFonts w:ascii="Times New Roman" w:hAnsi="Times New Roman" w:cs="Times New Roman"/>
          <w:sz w:val="24"/>
          <w:szCs w:val="24"/>
        </w:rPr>
        <w:t xml:space="preserve"> </w:t>
      </w:r>
      <w:r w:rsidR="00C51EC5">
        <w:rPr>
          <w:rFonts w:ascii="Times New Roman" w:hAnsi="Times New Roman" w:cs="Times New Roman"/>
          <w:i/>
          <w:sz w:val="24"/>
          <w:szCs w:val="24"/>
        </w:rPr>
        <w:t>a</w:t>
      </w:r>
      <w:r w:rsidR="00A65211" w:rsidRPr="00972637">
        <w:rPr>
          <w:rFonts w:ascii="Times New Roman" w:hAnsi="Times New Roman" w:cs="Times New Roman"/>
          <w:i/>
          <w:sz w:val="24"/>
          <w:szCs w:val="24"/>
        </w:rPr>
        <w:t>grobacterium</w:t>
      </w:r>
      <w:r w:rsidR="00A65211" w:rsidRPr="00927C7F">
        <w:rPr>
          <w:rFonts w:ascii="Times New Roman" w:hAnsi="Times New Roman" w:cs="Times New Roman"/>
          <w:sz w:val="24"/>
          <w:szCs w:val="24"/>
        </w:rPr>
        <w:t xml:space="preserve"> infiltration </w:t>
      </w:r>
      <w:r w:rsidR="00C51EC5">
        <w:rPr>
          <w:rFonts w:ascii="Times New Roman" w:hAnsi="Times New Roman" w:cs="Times New Roman"/>
          <w:sz w:val="24"/>
          <w:szCs w:val="24"/>
        </w:rPr>
        <w:t xml:space="preserve">process </w:t>
      </w:r>
      <w:r w:rsidR="00A65211" w:rsidRPr="00927C7F">
        <w:rPr>
          <w:rFonts w:ascii="Times New Roman" w:hAnsi="Times New Roman" w:cs="Times New Roman"/>
          <w:sz w:val="24"/>
          <w:szCs w:val="24"/>
        </w:rPr>
        <w:t>as a means of directing furt</w:t>
      </w:r>
      <w:r w:rsidR="00A65211" w:rsidRPr="00891E1E">
        <w:rPr>
          <w:rFonts w:ascii="Times New Roman" w:hAnsi="Times New Roman" w:cs="Times New Roman"/>
          <w:sz w:val="24"/>
          <w:szCs w:val="24"/>
        </w:rPr>
        <w:t xml:space="preserve">her chassis development for </w:t>
      </w:r>
      <w:r w:rsidR="00363E17" w:rsidRPr="00891E1E">
        <w:rPr>
          <w:rFonts w:ascii="Times New Roman" w:hAnsi="Times New Roman" w:cs="Times New Roman"/>
          <w:sz w:val="24"/>
          <w:szCs w:val="24"/>
        </w:rPr>
        <w:t>optimise</w:t>
      </w:r>
      <w:r w:rsidR="00A65211" w:rsidRPr="00891E1E">
        <w:rPr>
          <w:rFonts w:ascii="Times New Roman" w:hAnsi="Times New Roman" w:cs="Times New Roman"/>
          <w:sz w:val="24"/>
          <w:szCs w:val="24"/>
        </w:rPr>
        <w:t>d</w:t>
      </w:r>
      <w:r w:rsidR="00363E17" w:rsidRPr="00891E1E">
        <w:rPr>
          <w:rFonts w:ascii="Times New Roman" w:hAnsi="Times New Roman" w:cs="Times New Roman"/>
          <w:sz w:val="24"/>
          <w:szCs w:val="24"/>
        </w:rPr>
        <w:t xml:space="preserve"> production</w:t>
      </w:r>
      <w:r w:rsidR="00A65211" w:rsidRPr="00891E1E">
        <w:rPr>
          <w:rFonts w:ascii="Times New Roman" w:hAnsi="Times New Roman" w:cs="Times New Roman"/>
          <w:sz w:val="24"/>
          <w:szCs w:val="24"/>
        </w:rPr>
        <w:t xml:space="preserve"> of specific chemicals as well as protein yield and quality.</w:t>
      </w:r>
    </w:p>
    <w:p w14:paraId="5A0193A8" w14:textId="58A6C54C" w:rsidR="00891E1E" w:rsidRPr="00972637" w:rsidRDefault="00995B68" w:rsidP="002B2E20">
      <w:pPr>
        <w:pStyle w:val="EndNoteBibliography"/>
        <w:spacing w:after="0" w:line="276" w:lineRule="auto"/>
      </w:pPr>
      <w:r w:rsidRPr="00972637">
        <w:rPr>
          <w:i/>
          <w:sz w:val="24"/>
          <w:szCs w:val="24"/>
        </w:rPr>
        <w:t>Grafting</w:t>
      </w:r>
      <w:r>
        <w:rPr>
          <w:sz w:val="24"/>
          <w:szCs w:val="24"/>
        </w:rPr>
        <w:t xml:space="preserve">. </w:t>
      </w:r>
      <w:r w:rsidR="00326D10" w:rsidRPr="00891E1E">
        <w:rPr>
          <w:sz w:val="24"/>
          <w:szCs w:val="24"/>
        </w:rPr>
        <w:t xml:space="preserve">Rootstocks have been used in </w:t>
      </w:r>
      <w:r w:rsidR="00A65211" w:rsidRPr="00891E1E">
        <w:rPr>
          <w:sz w:val="24"/>
          <w:szCs w:val="24"/>
        </w:rPr>
        <w:t>agriculture</w:t>
      </w:r>
      <w:r w:rsidR="00326D10" w:rsidRPr="00891E1E">
        <w:rPr>
          <w:sz w:val="24"/>
          <w:szCs w:val="24"/>
        </w:rPr>
        <w:t xml:space="preserve"> and horticulture for many </w:t>
      </w:r>
      <w:r w:rsidR="00A65211" w:rsidRPr="00891E1E">
        <w:rPr>
          <w:sz w:val="24"/>
          <w:szCs w:val="24"/>
        </w:rPr>
        <w:t xml:space="preserve">centuries. Typically the </w:t>
      </w:r>
      <w:r w:rsidR="00C51EC5">
        <w:rPr>
          <w:sz w:val="24"/>
          <w:szCs w:val="24"/>
        </w:rPr>
        <w:t xml:space="preserve">shoot </w:t>
      </w:r>
      <w:r w:rsidR="00326D10" w:rsidRPr="00891E1E">
        <w:rPr>
          <w:sz w:val="24"/>
          <w:szCs w:val="24"/>
        </w:rPr>
        <w:t>of one plant (known as the scion</w:t>
      </w:r>
      <w:r w:rsidR="00A65211" w:rsidRPr="00891E1E">
        <w:rPr>
          <w:sz w:val="24"/>
          <w:szCs w:val="24"/>
        </w:rPr>
        <w:t>)</w:t>
      </w:r>
      <w:r w:rsidR="00326D10" w:rsidRPr="00891E1E">
        <w:rPr>
          <w:sz w:val="24"/>
          <w:szCs w:val="24"/>
        </w:rPr>
        <w:t xml:space="preserve"> can be attached to an elite </w:t>
      </w:r>
      <w:r w:rsidR="00A65211" w:rsidRPr="00891E1E">
        <w:rPr>
          <w:sz w:val="24"/>
          <w:szCs w:val="24"/>
        </w:rPr>
        <w:t>rootstock</w:t>
      </w:r>
      <w:r w:rsidR="00326D10" w:rsidRPr="00891E1E">
        <w:rPr>
          <w:sz w:val="24"/>
          <w:szCs w:val="24"/>
        </w:rPr>
        <w:t xml:space="preserve">. </w:t>
      </w:r>
      <w:r w:rsidR="00A65211" w:rsidRPr="00891E1E">
        <w:rPr>
          <w:sz w:val="24"/>
          <w:szCs w:val="24"/>
        </w:rPr>
        <w:t>Depending</w:t>
      </w:r>
      <w:r w:rsidR="00326D10" w:rsidRPr="00891E1E">
        <w:rPr>
          <w:sz w:val="24"/>
          <w:szCs w:val="24"/>
        </w:rPr>
        <w:t xml:space="preserve"> on the rootstock</w:t>
      </w:r>
      <w:r w:rsidR="00D835A6">
        <w:rPr>
          <w:sz w:val="24"/>
          <w:szCs w:val="24"/>
        </w:rPr>
        <w:t>’</w:t>
      </w:r>
      <w:r w:rsidR="00A65211" w:rsidRPr="00891E1E">
        <w:rPr>
          <w:sz w:val="24"/>
          <w:szCs w:val="24"/>
        </w:rPr>
        <w:t>s</w:t>
      </w:r>
      <w:r w:rsidR="00C959A7">
        <w:rPr>
          <w:sz w:val="24"/>
          <w:szCs w:val="24"/>
        </w:rPr>
        <w:t xml:space="preserve"> </w:t>
      </w:r>
      <w:r w:rsidR="00D835A6">
        <w:rPr>
          <w:sz w:val="24"/>
          <w:szCs w:val="24"/>
        </w:rPr>
        <w:t>properties,</w:t>
      </w:r>
      <w:r w:rsidR="00326D10" w:rsidRPr="00891E1E">
        <w:rPr>
          <w:sz w:val="24"/>
          <w:szCs w:val="24"/>
        </w:rPr>
        <w:t xml:space="preserve"> traits such as </w:t>
      </w:r>
      <w:r w:rsidR="00A65211" w:rsidRPr="00891E1E">
        <w:rPr>
          <w:sz w:val="24"/>
          <w:szCs w:val="24"/>
        </w:rPr>
        <w:t>vigour</w:t>
      </w:r>
      <w:r w:rsidR="00326D10" w:rsidRPr="00891E1E">
        <w:rPr>
          <w:sz w:val="24"/>
          <w:szCs w:val="24"/>
        </w:rPr>
        <w:t xml:space="preserve">, disease </w:t>
      </w:r>
      <w:r w:rsidR="00A65211" w:rsidRPr="00891E1E">
        <w:rPr>
          <w:sz w:val="24"/>
          <w:szCs w:val="24"/>
        </w:rPr>
        <w:t>resistance</w:t>
      </w:r>
      <w:r w:rsidR="00326D10" w:rsidRPr="00891E1E">
        <w:rPr>
          <w:sz w:val="24"/>
          <w:szCs w:val="24"/>
        </w:rPr>
        <w:t xml:space="preserve"> and increased yield can be conferred to the chimeric plant</w:t>
      </w:r>
      <w:r w:rsidR="00E748CE">
        <w:rPr>
          <w:sz w:val="24"/>
          <w:szCs w:val="24"/>
        </w:rPr>
        <w:t xml:space="preserve"> (Goldschmidt, 2014)</w:t>
      </w:r>
      <w:r w:rsidR="00326D10" w:rsidRPr="00891E1E">
        <w:rPr>
          <w:sz w:val="24"/>
          <w:szCs w:val="24"/>
        </w:rPr>
        <w:t>. When the rootstock is GM and the scion not transgenic</w:t>
      </w:r>
      <w:r w:rsidR="00D835A6">
        <w:rPr>
          <w:sz w:val="24"/>
          <w:szCs w:val="24"/>
        </w:rPr>
        <w:t>,</w:t>
      </w:r>
      <w:r w:rsidR="00326D10" w:rsidRPr="00891E1E">
        <w:rPr>
          <w:sz w:val="24"/>
          <w:szCs w:val="24"/>
        </w:rPr>
        <w:t xml:space="preserve"> the resulting </w:t>
      </w:r>
      <w:r w:rsidR="00A65211" w:rsidRPr="00891E1E">
        <w:rPr>
          <w:sz w:val="24"/>
          <w:szCs w:val="24"/>
        </w:rPr>
        <w:t>vegetative</w:t>
      </w:r>
      <w:r w:rsidR="00326D10" w:rsidRPr="00891E1E">
        <w:rPr>
          <w:sz w:val="24"/>
          <w:szCs w:val="24"/>
        </w:rPr>
        <w:t xml:space="preserve"> </w:t>
      </w:r>
      <w:r w:rsidR="00A65211" w:rsidRPr="00891E1E">
        <w:rPr>
          <w:sz w:val="24"/>
          <w:szCs w:val="24"/>
        </w:rPr>
        <w:t>tissue</w:t>
      </w:r>
      <w:r w:rsidR="00D835A6">
        <w:rPr>
          <w:sz w:val="24"/>
          <w:szCs w:val="24"/>
        </w:rPr>
        <w:t>s</w:t>
      </w:r>
      <w:r w:rsidR="00326D10" w:rsidRPr="00891E1E">
        <w:rPr>
          <w:sz w:val="24"/>
          <w:szCs w:val="24"/>
        </w:rPr>
        <w:t xml:space="preserve"> are </w:t>
      </w:r>
      <w:r w:rsidR="00A65211" w:rsidRPr="00891E1E">
        <w:rPr>
          <w:sz w:val="24"/>
          <w:szCs w:val="24"/>
        </w:rPr>
        <w:t>classified as non-</w:t>
      </w:r>
      <w:r w:rsidR="00326D10" w:rsidRPr="00891E1E">
        <w:rPr>
          <w:sz w:val="24"/>
          <w:szCs w:val="24"/>
        </w:rPr>
        <w:t xml:space="preserve">GM. </w:t>
      </w:r>
      <w:r w:rsidR="00A65211" w:rsidRPr="00891E1E">
        <w:rPr>
          <w:sz w:val="24"/>
          <w:szCs w:val="24"/>
        </w:rPr>
        <w:t>However,</w:t>
      </w:r>
      <w:r w:rsidR="00326D10" w:rsidRPr="00891E1E">
        <w:rPr>
          <w:sz w:val="24"/>
          <w:szCs w:val="24"/>
        </w:rPr>
        <w:t xml:space="preserve"> the </w:t>
      </w:r>
      <w:r w:rsidR="00A65211" w:rsidRPr="00891E1E">
        <w:rPr>
          <w:sz w:val="24"/>
          <w:szCs w:val="24"/>
        </w:rPr>
        <w:t>rootstock</w:t>
      </w:r>
      <w:r w:rsidR="00326D10" w:rsidRPr="00891E1E">
        <w:rPr>
          <w:sz w:val="24"/>
          <w:szCs w:val="24"/>
        </w:rPr>
        <w:t xml:space="preserve"> can </w:t>
      </w:r>
      <w:r w:rsidR="00A65211" w:rsidRPr="00891E1E">
        <w:rPr>
          <w:sz w:val="24"/>
          <w:szCs w:val="24"/>
        </w:rPr>
        <w:t>deliver</w:t>
      </w:r>
      <w:r w:rsidR="00326D10" w:rsidRPr="00891E1E">
        <w:rPr>
          <w:sz w:val="24"/>
          <w:szCs w:val="24"/>
        </w:rPr>
        <w:t xml:space="preserve"> small RNAs to </w:t>
      </w:r>
      <w:r w:rsidR="00A65211" w:rsidRPr="00891E1E">
        <w:rPr>
          <w:sz w:val="24"/>
          <w:szCs w:val="24"/>
        </w:rPr>
        <w:t>the vegetative tissues</w:t>
      </w:r>
      <w:r w:rsidR="00326D10" w:rsidRPr="00891E1E">
        <w:rPr>
          <w:sz w:val="24"/>
          <w:szCs w:val="24"/>
        </w:rPr>
        <w:t xml:space="preserve">. </w:t>
      </w:r>
      <w:r w:rsidR="00A65211" w:rsidRPr="00891E1E">
        <w:rPr>
          <w:sz w:val="24"/>
          <w:szCs w:val="24"/>
        </w:rPr>
        <w:t>Therefore</w:t>
      </w:r>
      <w:r w:rsidR="00D835A6">
        <w:rPr>
          <w:sz w:val="24"/>
          <w:szCs w:val="24"/>
        </w:rPr>
        <w:t>,</w:t>
      </w:r>
      <w:r w:rsidR="00326D10" w:rsidRPr="00891E1E">
        <w:rPr>
          <w:sz w:val="24"/>
          <w:szCs w:val="24"/>
        </w:rPr>
        <w:t xml:space="preserve"> GM </w:t>
      </w:r>
      <w:r w:rsidR="00A65211" w:rsidRPr="00891E1E">
        <w:rPr>
          <w:sz w:val="24"/>
          <w:szCs w:val="24"/>
        </w:rPr>
        <w:t>rootstocks</w:t>
      </w:r>
      <w:r w:rsidR="00326D10" w:rsidRPr="00891E1E">
        <w:rPr>
          <w:sz w:val="24"/>
          <w:szCs w:val="24"/>
        </w:rPr>
        <w:t xml:space="preserve"> designed </w:t>
      </w:r>
      <w:r w:rsidR="00A65211" w:rsidRPr="00891E1E">
        <w:rPr>
          <w:sz w:val="24"/>
          <w:szCs w:val="24"/>
        </w:rPr>
        <w:t>to target genes by</w:t>
      </w:r>
      <w:r w:rsidR="00326D10" w:rsidRPr="00891E1E">
        <w:rPr>
          <w:sz w:val="24"/>
          <w:szCs w:val="24"/>
        </w:rPr>
        <w:t xml:space="preserve"> RNA interference can be used to silence gene</w:t>
      </w:r>
      <w:r w:rsidR="00A65211" w:rsidRPr="00891E1E">
        <w:rPr>
          <w:sz w:val="24"/>
          <w:szCs w:val="24"/>
        </w:rPr>
        <w:t xml:space="preserve">s </w:t>
      </w:r>
      <w:r w:rsidR="00326D10" w:rsidRPr="00891E1E">
        <w:rPr>
          <w:sz w:val="24"/>
          <w:szCs w:val="24"/>
        </w:rPr>
        <w:t>of interest in the vegetative</w:t>
      </w:r>
      <w:r w:rsidR="00A65211" w:rsidRPr="00891E1E">
        <w:rPr>
          <w:sz w:val="24"/>
          <w:szCs w:val="24"/>
        </w:rPr>
        <w:t xml:space="preserve"> tissues</w:t>
      </w:r>
      <w:r w:rsidR="00326D10" w:rsidRPr="00891E1E">
        <w:rPr>
          <w:sz w:val="24"/>
          <w:szCs w:val="24"/>
        </w:rPr>
        <w:t xml:space="preserve"> and </w:t>
      </w:r>
      <w:r w:rsidR="00A65211" w:rsidRPr="00891E1E">
        <w:rPr>
          <w:sz w:val="24"/>
          <w:szCs w:val="24"/>
        </w:rPr>
        <w:t xml:space="preserve">potentially </w:t>
      </w:r>
      <w:r w:rsidR="00326D10" w:rsidRPr="00891E1E">
        <w:rPr>
          <w:sz w:val="24"/>
          <w:szCs w:val="24"/>
        </w:rPr>
        <w:t>confer a key trait of interest</w:t>
      </w:r>
      <w:r w:rsidR="00215CBE">
        <w:rPr>
          <w:sz w:val="24"/>
          <w:szCs w:val="24"/>
        </w:rPr>
        <w:t xml:space="preserve"> (Zhao and Song, 2014</w:t>
      </w:r>
      <w:r w:rsidR="00DD3B8F">
        <w:rPr>
          <w:sz w:val="24"/>
          <w:szCs w:val="24"/>
        </w:rPr>
        <w:t>)</w:t>
      </w:r>
      <w:r w:rsidR="00326D10" w:rsidRPr="00891E1E">
        <w:rPr>
          <w:sz w:val="24"/>
          <w:szCs w:val="24"/>
        </w:rPr>
        <w:t xml:space="preserve">. The potential of grafting has </w:t>
      </w:r>
      <w:r w:rsidR="00A65211" w:rsidRPr="00891E1E">
        <w:rPr>
          <w:sz w:val="24"/>
          <w:szCs w:val="24"/>
        </w:rPr>
        <w:t>further</w:t>
      </w:r>
      <w:r w:rsidR="00326D10" w:rsidRPr="00891E1E">
        <w:rPr>
          <w:sz w:val="24"/>
          <w:szCs w:val="24"/>
        </w:rPr>
        <w:t xml:space="preserve"> been exploited, through the discovery of </w:t>
      </w:r>
      <w:r w:rsidR="00A65211" w:rsidRPr="00891E1E">
        <w:rPr>
          <w:sz w:val="24"/>
          <w:szCs w:val="24"/>
        </w:rPr>
        <w:t>horizontal</w:t>
      </w:r>
      <w:r w:rsidR="00326D10" w:rsidRPr="00891E1E">
        <w:rPr>
          <w:sz w:val="24"/>
          <w:szCs w:val="24"/>
        </w:rPr>
        <w:t xml:space="preserve"> gene </w:t>
      </w:r>
      <w:r w:rsidR="00A65211" w:rsidRPr="00891E1E">
        <w:rPr>
          <w:sz w:val="24"/>
          <w:szCs w:val="24"/>
        </w:rPr>
        <w:t xml:space="preserve">transfer from nuclear and plastid </w:t>
      </w:r>
      <w:r w:rsidR="00326D10" w:rsidRPr="00891E1E">
        <w:rPr>
          <w:sz w:val="24"/>
          <w:szCs w:val="24"/>
        </w:rPr>
        <w:t>DNA tra</w:t>
      </w:r>
      <w:r w:rsidR="00A65211" w:rsidRPr="00891E1E">
        <w:rPr>
          <w:sz w:val="24"/>
          <w:szCs w:val="24"/>
        </w:rPr>
        <w:t>nsfer</w:t>
      </w:r>
      <w:r w:rsidR="0004002C">
        <w:rPr>
          <w:sz w:val="24"/>
          <w:szCs w:val="24"/>
        </w:rPr>
        <w:t xml:space="preserve"> across graft junctions</w:t>
      </w:r>
      <w:r w:rsidR="00D835A6">
        <w:rPr>
          <w:sz w:val="24"/>
          <w:szCs w:val="24"/>
        </w:rPr>
        <w:t>;</w:t>
      </w:r>
      <w:r w:rsidR="0004002C">
        <w:rPr>
          <w:sz w:val="24"/>
          <w:szCs w:val="24"/>
        </w:rPr>
        <w:t xml:space="preserve"> t</w:t>
      </w:r>
      <w:r w:rsidR="00326D10" w:rsidRPr="00891E1E">
        <w:rPr>
          <w:sz w:val="24"/>
          <w:szCs w:val="24"/>
        </w:rPr>
        <w:t>his transfer can occur bet</w:t>
      </w:r>
      <w:r w:rsidR="00A65211" w:rsidRPr="00891E1E">
        <w:rPr>
          <w:sz w:val="24"/>
          <w:szCs w:val="24"/>
        </w:rPr>
        <w:t xml:space="preserve">ween different plant species </w:t>
      </w:r>
      <w:r w:rsidR="00DF799A">
        <w:rPr>
          <w:sz w:val="24"/>
          <w:szCs w:val="24"/>
        </w:rPr>
        <w:t>(</w:t>
      </w:r>
      <w:r w:rsidR="00DF799A" w:rsidRPr="00C959A7">
        <w:rPr>
          <w:sz w:val="24"/>
          <w:szCs w:val="24"/>
        </w:rPr>
        <w:t xml:space="preserve">Stegemann and Bock, </w:t>
      </w:r>
      <w:r w:rsidR="00E748CE" w:rsidRPr="00C959A7">
        <w:rPr>
          <w:sz w:val="24"/>
          <w:szCs w:val="24"/>
        </w:rPr>
        <w:t>2009</w:t>
      </w:r>
      <w:r w:rsidR="00DF799A" w:rsidRPr="00C959A7">
        <w:rPr>
          <w:sz w:val="24"/>
          <w:szCs w:val="24"/>
        </w:rPr>
        <w:t xml:space="preserve">; Stegemann </w:t>
      </w:r>
      <w:r w:rsidR="00E748CE" w:rsidRPr="00C959A7">
        <w:rPr>
          <w:sz w:val="24"/>
          <w:szCs w:val="24"/>
        </w:rPr>
        <w:t>et al</w:t>
      </w:r>
      <w:r w:rsidR="00E748CE" w:rsidRPr="00C959A7">
        <w:rPr>
          <w:i/>
          <w:sz w:val="24"/>
          <w:szCs w:val="24"/>
        </w:rPr>
        <w:t>.</w:t>
      </w:r>
      <w:r w:rsidR="00DF799A" w:rsidRPr="00C959A7">
        <w:rPr>
          <w:sz w:val="24"/>
          <w:szCs w:val="24"/>
        </w:rPr>
        <w:t xml:space="preserve">, </w:t>
      </w:r>
      <w:r w:rsidR="00E748CE" w:rsidRPr="00C959A7">
        <w:rPr>
          <w:sz w:val="24"/>
          <w:szCs w:val="24"/>
        </w:rPr>
        <w:t>2012</w:t>
      </w:r>
      <w:r w:rsidR="00E748CE" w:rsidRPr="00E748CE">
        <w:t>)</w:t>
      </w:r>
      <w:r w:rsidR="00C959A7">
        <w:t>.</w:t>
      </w:r>
      <w:r w:rsidR="00E748CE" w:rsidRPr="00E748CE">
        <w:t xml:space="preserve"> </w:t>
      </w:r>
      <w:r w:rsidR="00A65211" w:rsidRPr="00891E1E">
        <w:rPr>
          <w:sz w:val="24"/>
          <w:szCs w:val="24"/>
        </w:rPr>
        <w:t>Using</w:t>
      </w:r>
      <w:r w:rsidR="00326D10" w:rsidRPr="00891E1E">
        <w:rPr>
          <w:sz w:val="24"/>
          <w:szCs w:val="24"/>
        </w:rPr>
        <w:t xml:space="preserve"> this approach interspecies grafting between</w:t>
      </w:r>
      <w:r w:rsidR="00C51EC5">
        <w:rPr>
          <w:sz w:val="24"/>
          <w:szCs w:val="24"/>
        </w:rPr>
        <w:t xml:space="preserve"> tobacco species</w:t>
      </w:r>
      <w:r w:rsidR="00326D10" w:rsidRPr="00891E1E">
        <w:rPr>
          <w:sz w:val="24"/>
          <w:szCs w:val="24"/>
        </w:rPr>
        <w:t xml:space="preserve"> </w:t>
      </w:r>
      <w:r w:rsidR="00326D10" w:rsidRPr="00891E1E">
        <w:rPr>
          <w:i/>
          <w:sz w:val="24"/>
          <w:szCs w:val="24"/>
        </w:rPr>
        <w:t>Nicotiana tabacum</w:t>
      </w:r>
      <w:r w:rsidR="00326D10" w:rsidRPr="00891E1E">
        <w:rPr>
          <w:sz w:val="24"/>
          <w:szCs w:val="24"/>
        </w:rPr>
        <w:t xml:space="preserve"> and </w:t>
      </w:r>
      <w:r w:rsidR="00326D10" w:rsidRPr="00891E1E">
        <w:rPr>
          <w:i/>
          <w:sz w:val="24"/>
          <w:szCs w:val="24"/>
        </w:rPr>
        <w:t>Nictotiana gl</w:t>
      </w:r>
      <w:r w:rsidR="00800163">
        <w:rPr>
          <w:i/>
          <w:sz w:val="24"/>
          <w:szCs w:val="24"/>
        </w:rPr>
        <w:t>a</w:t>
      </w:r>
      <w:r w:rsidR="00326D10" w:rsidRPr="00891E1E">
        <w:rPr>
          <w:i/>
          <w:sz w:val="24"/>
          <w:szCs w:val="24"/>
        </w:rPr>
        <w:t>uca</w:t>
      </w:r>
      <w:r w:rsidR="00326D10" w:rsidRPr="00891E1E">
        <w:rPr>
          <w:sz w:val="24"/>
          <w:szCs w:val="24"/>
        </w:rPr>
        <w:t xml:space="preserve"> has </w:t>
      </w:r>
      <w:r w:rsidR="00A65211" w:rsidRPr="00891E1E">
        <w:rPr>
          <w:sz w:val="24"/>
          <w:szCs w:val="24"/>
        </w:rPr>
        <w:t>led</w:t>
      </w:r>
      <w:r w:rsidR="00C959A7">
        <w:rPr>
          <w:sz w:val="24"/>
          <w:szCs w:val="24"/>
        </w:rPr>
        <w:t xml:space="preserve"> to the generation of a</w:t>
      </w:r>
      <w:r w:rsidR="00326D10" w:rsidRPr="00891E1E">
        <w:rPr>
          <w:sz w:val="24"/>
          <w:szCs w:val="24"/>
        </w:rPr>
        <w:t xml:space="preserve"> new species </w:t>
      </w:r>
      <w:r w:rsidR="00E748CE">
        <w:rPr>
          <w:sz w:val="24"/>
          <w:szCs w:val="24"/>
        </w:rPr>
        <w:t>(</w:t>
      </w:r>
      <w:r w:rsidR="00E748CE" w:rsidRPr="004219A4">
        <w:rPr>
          <w:sz w:val="24"/>
          <w:szCs w:val="24"/>
        </w:rPr>
        <w:t>Fuentes et al.</w:t>
      </w:r>
      <w:r w:rsidR="002B2E20" w:rsidRPr="004219A4">
        <w:rPr>
          <w:sz w:val="24"/>
          <w:szCs w:val="24"/>
        </w:rPr>
        <w:t>,</w:t>
      </w:r>
      <w:r w:rsidR="00E748CE" w:rsidRPr="004219A4">
        <w:rPr>
          <w:sz w:val="24"/>
          <w:szCs w:val="24"/>
        </w:rPr>
        <w:t xml:space="preserve"> </w:t>
      </w:r>
      <w:r w:rsidR="00C959A7" w:rsidRPr="004219A4">
        <w:rPr>
          <w:sz w:val="24"/>
          <w:szCs w:val="24"/>
        </w:rPr>
        <w:t>2014</w:t>
      </w:r>
      <w:r w:rsidR="00C959A7">
        <w:t>)</w:t>
      </w:r>
      <w:r w:rsidR="00326D10" w:rsidRPr="00891E1E">
        <w:rPr>
          <w:sz w:val="24"/>
          <w:szCs w:val="24"/>
        </w:rPr>
        <w:t>.</w:t>
      </w:r>
      <w:r w:rsidR="00C51EC5">
        <w:rPr>
          <w:sz w:val="24"/>
          <w:szCs w:val="24"/>
        </w:rPr>
        <w:t xml:space="preserve"> Recently, studies have also bypassed the limitation of genetically close-related species and ach</w:t>
      </w:r>
      <w:r w:rsidR="00C959A7">
        <w:rPr>
          <w:sz w:val="24"/>
          <w:szCs w:val="24"/>
        </w:rPr>
        <w:t>e</w:t>
      </w:r>
      <w:r w:rsidR="00C51EC5">
        <w:rPr>
          <w:sz w:val="24"/>
          <w:szCs w:val="24"/>
        </w:rPr>
        <w:t xml:space="preserve">ived interfamily grafting. This was revealed </w:t>
      </w:r>
      <w:r w:rsidR="00574FB2">
        <w:rPr>
          <w:sz w:val="24"/>
          <w:szCs w:val="24"/>
        </w:rPr>
        <w:t>to be facilitated by</w:t>
      </w:r>
      <w:r w:rsidR="00856DFA">
        <w:rPr>
          <w:sz w:val="24"/>
          <w:szCs w:val="24"/>
        </w:rPr>
        <w:t xml:space="preserve"> the involvement of</w:t>
      </w:r>
      <w:r w:rsidR="00C51EC5">
        <w:rPr>
          <w:sz w:val="24"/>
          <w:szCs w:val="24"/>
        </w:rPr>
        <w:t xml:space="preserve"> extracellular-localised </w:t>
      </w:r>
      <w:r w:rsidR="00C51EC5" w:rsidRPr="00972637">
        <w:rPr>
          <w:rFonts w:ascii="Symbol" w:hAnsi="Symbol"/>
          <w:sz w:val="24"/>
          <w:szCs w:val="24"/>
        </w:rPr>
        <w:t></w:t>
      </w:r>
      <w:r w:rsidR="00C51EC5">
        <w:rPr>
          <w:rFonts w:ascii="Symbol" w:hAnsi="Symbol"/>
          <w:sz w:val="24"/>
          <w:szCs w:val="24"/>
        </w:rPr>
        <w:t></w:t>
      </w:r>
      <w:r w:rsidR="00C51EC5">
        <w:rPr>
          <w:rFonts w:ascii="Symbol" w:hAnsi="Symbol"/>
          <w:sz w:val="24"/>
          <w:szCs w:val="24"/>
        </w:rPr>
        <w:t></w:t>
      </w:r>
      <w:r w:rsidR="00C51EC5">
        <w:rPr>
          <w:rFonts w:ascii="Symbol" w:hAnsi="Symbol"/>
          <w:sz w:val="24"/>
          <w:szCs w:val="24"/>
        </w:rPr>
        <w:t></w:t>
      </w:r>
      <w:r w:rsidR="00C51EC5">
        <w:rPr>
          <w:rFonts w:ascii="Symbol" w:hAnsi="Symbol"/>
          <w:sz w:val="24"/>
          <w:szCs w:val="24"/>
        </w:rPr>
        <w:t></w:t>
      </w:r>
      <w:r w:rsidR="00C51EC5">
        <w:rPr>
          <w:rFonts w:ascii="Symbol" w:hAnsi="Symbol"/>
          <w:sz w:val="24"/>
          <w:szCs w:val="24"/>
        </w:rPr>
        <w:t></w:t>
      </w:r>
      <w:r w:rsidR="00C51EC5">
        <w:rPr>
          <w:rFonts w:ascii="Symbol" w:hAnsi="Symbol"/>
          <w:sz w:val="24"/>
          <w:szCs w:val="24"/>
        </w:rPr>
        <w:t></w:t>
      </w:r>
      <w:r w:rsidR="00C959A7">
        <w:rPr>
          <w:sz w:val="24"/>
          <w:szCs w:val="24"/>
        </w:rPr>
        <w:t>glucanases</w:t>
      </w:r>
      <w:r w:rsidR="00856DFA">
        <w:rPr>
          <w:sz w:val="24"/>
          <w:szCs w:val="24"/>
        </w:rPr>
        <w:t xml:space="preserve"> </w:t>
      </w:r>
      <w:r w:rsidR="00574FB2">
        <w:rPr>
          <w:sz w:val="24"/>
          <w:szCs w:val="24"/>
        </w:rPr>
        <w:t>in</w:t>
      </w:r>
      <w:r w:rsidR="00C959A7">
        <w:rPr>
          <w:sz w:val="24"/>
          <w:szCs w:val="24"/>
        </w:rPr>
        <w:t xml:space="preserve"> cell wall </w:t>
      </w:r>
      <w:r w:rsidR="00C51EC5">
        <w:rPr>
          <w:sz w:val="24"/>
          <w:szCs w:val="24"/>
        </w:rPr>
        <w:t>reconstruction</w:t>
      </w:r>
      <w:r w:rsidR="00C959A7">
        <w:rPr>
          <w:sz w:val="24"/>
          <w:szCs w:val="24"/>
        </w:rPr>
        <w:t xml:space="preserve"> near the graft interface</w:t>
      </w:r>
      <w:r w:rsidR="00C51EC5">
        <w:rPr>
          <w:sz w:val="24"/>
          <w:szCs w:val="24"/>
        </w:rPr>
        <w:t xml:space="preserve">. </w:t>
      </w:r>
      <w:r w:rsidR="00C51EC5" w:rsidRPr="00972637">
        <w:rPr>
          <w:i/>
          <w:sz w:val="24"/>
          <w:szCs w:val="24"/>
        </w:rPr>
        <w:t>N.benthamiana</w:t>
      </w:r>
      <w:r w:rsidR="001815E8">
        <w:rPr>
          <w:sz w:val="24"/>
          <w:szCs w:val="24"/>
        </w:rPr>
        <w:t xml:space="preserve"> lines were engineered to work</w:t>
      </w:r>
      <w:r w:rsidR="00C51EC5">
        <w:rPr>
          <w:sz w:val="24"/>
          <w:szCs w:val="24"/>
        </w:rPr>
        <w:t xml:space="preserve"> as interscion and successfully established grafts with a wide range of species from</w:t>
      </w:r>
      <w:r w:rsidR="000679CF">
        <w:rPr>
          <w:sz w:val="24"/>
          <w:szCs w:val="24"/>
        </w:rPr>
        <w:t xml:space="preserve"> </w:t>
      </w:r>
      <w:r w:rsidR="00C51EC5">
        <w:rPr>
          <w:sz w:val="24"/>
          <w:szCs w:val="24"/>
        </w:rPr>
        <w:t>distinct evolutionary families (Notaguchi et al., 2020). These new grafting</w:t>
      </w:r>
      <w:r w:rsidR="001815E8">
        <w:rPr>
          <w:sz w:val="24"/>
          <w:szCs w:val="24"/>
        </w:rPr>
        <w:t xml:space="preserve"> technologies open</w:t>
      </w:r>
      <w:r w:rsidR="000679CF">
        <w:rPr>
          <w:sz w:val="24"/>
          <w:szCs w:val="24"/>
        </w:rPr>
        <w:t xml:space="preserve"> the potential to combine new pathways and create promising novel plant metabolomes. </w:t>
      </w:r>
      <w:r w:rsidR="00326D10" w:rsidRPr="00891E1E">
        <w:rPr>
          <w:sz w:val="24"/>
          <w:szCs w:val="24"/>
        </w:rPr>
        <w:t xml:space="preserve"> </w:t>
      </w:r>
    </w:p>
    <w:p w14:paraId="098A8ADF" w14:textId="300D50EF" w:rsidR="00891E1E" w:rsidRPr="00891E1E" w:rsidRDefault="00DD3B8F" w:rsidP="007306C7">
      <w:pPr>
        <w:spacing w:after="0" w:line="276" w:lineRule="auto"/>
        <w:jc w:val="both"/>
        <w:rPr>
          <w:rFonts w:ascii="Times New Roman" w:hAnsi="Times New Roman" w:cs="Times New Roman"/>
          <w:sz w:val="24"/>
          <w:szCs w:val="24"/>
        </w:rPr>
      </w:pPr>
      <w:r w:rsidRPr="00972637">
        <w:rPr>
          <w:rFonts w:ascii="Times New Roman" w:hAnsi="Times New Roman" w:cs="Times New Roman"/>
          <w:i/>
          <w:sz w:val="24"/>
          <w:szCs w:val="24"/>
        </w:rPr>
        <w:t>Gene editing</w:t>
      </w:r>
      <w:r>
        <w:rPr>
          <w:rFonts w:ascii="Times New Roman" w:hAnsi="Times New Roman" w:cs="Times New Roman"/>
          <w:sz w:val="24"/>
          <w:szCs w:val="24"/>
        </w:rPr>
        <w:t xml:space="preserve">. </w:t>
      </w:r>
      <w:r w:rsidR="00024878" w:rsidRPr="00891E1E">
        <w:rPr>
          <w:rFonts w:ascii="Times New Roman" w:hAnsi="Times New Roman" w:cs="Times New Roman"/>
          <w:sz w:val="24"/>
          <w:szCs w:val="24"/>
        </w:rPr>
        <w:t xml:space="preserve">Of all the </w:t>
      </w:r>
      <w:r w:rsidR="008C562A" w:rsidRPr="00891E1E">
        <w:rPr>
          <w:rFonts w:ascii="Times New Roman" w:hAnsi="Times New Roman" w:cs="Times New Roman"/>
          <w:sz w:val="24"/>
          <w:szCs w:val="24"/>
        </w:rPr>
        <w:t>NPBT,</w:t>
      </w:r>
      <w:r w:rsidR="00024878" w:rsidRPr="00891E1E">
        <w:rPr>
          <w:rFonts w:ascii="Times New Roman" w:hAnsi="Times New Roman" w:cs="Times New Roman"/>
          <w:sz w:val="24"/>
          <w:szCs w:val="24"/>
        </w:rPr>
        <w:t xml:space="preserve"> gene editing offers the greatest potential to </w:t>
      </w:r>
      <w:r w:rsidR="008C562A" w:rsidRPr="00891E1E">
        <w:rPr>
          <w:rFonts w:ascii="Times New Roman" w:hAnsi="Times New Roman" w:cs="Times New Roman"/>
          <w:sz w:val="24"/>
          <w:szCs w:val="24"/>
        </w:rPr>
        <w:t>revolutionise</w:t>
      </w:r>
      <w:r w:rsidR="00024878" w:rsidRPr="00891E1E">
        <w:rPr>
          <w:rFonts w:ascii="Times New Roman" w:hAnsi="Times New Roman" w:cs="Times New Roman"/>
          <w:sz w:val="24"/>
          <w:szCs w:val="24"/>
        </w:rPr>
        <w:t xml:space="preserve"> the way we produce food and feedstock</w:t>
      </w:r>
      <w:r w:rsidR="008C562A" w:rsidRPr="00891E1E">
        <w:rPr>
          <w:rFonts w:ascii="Times New Roman" w:hAnsi="Times New Roman" w:cs="Times New Roman"/>
          <w:sz w:val="24"/>
          <w:szCs w:val="24"/>
        </w:rPr>
        <w:t>s</w:t>
      </w:r>
      <w:r w:rsidR="00024878" w:rsidRPr="00891E1E">
        <w:rPr>
          <w:rFonts w:ascii="Times New Roman" w:hAnsi="Times New Roman" w:cs="Times New Roman"/>
          <w:sz w:val="24"/>
          <w:szCs w:val="24"/>
        </w:rPr>
        <w:t xml:space="preserve"> for </w:t>
      </w:r>
      <w:r w:rsidR="008C562A" w:rsidRPr="00891E1E">
        <w:rPr>
          <w:rFonts w:ascii="Times New Roman" w:hAnsi="Times New Roman" w:cs="Times New Roman"/>
          <w:sz w:val="24"/>
          <w:szCs w:val="24"/>
        </w:rPr>
        <w:t>energy</w:t>
      </w:r>
      <w:r w:rsidR="00024878" w:rsidRPr="00891E1E">
        <w:rPr>
          <w:rFonts w:ascii="Times New Roman" w:hAnsi="Times New Roman" w:cs="Times New Roman"/>
          <w:sz w:val="24"/>
          <w:szCs w:val="24"/>
        </w:rPr>
        <w:t xml:space="preserve"> and </w:t>
      </w:r>
      <w:r w:rsidR="008C562A" w:rsidRPr="00891E1E">
        <w:rPr>
          <w:rFonts w:ascii="Times New Roman" w:hAnsi="Times New Roman" w:cs="Times New Roman"/>
          <w:sz w:val="24"/>
          <w:szCs w:val="24"/>
        </w:rPr>
        <w:t>other commodities</w:t>
      </w:r>
      <w:r w:rsidR="00024878" w:rsidRPr="00891E1E">
        <w:rPr>
          <w:rFonts w:ascii="Times New Roman" w:hAnsi="Times New Roman" w:cs="Times New Roman"/>
          <w:sz w:val="24"/>
          <w:szCs w:val="24"/>
        </w:rPr>
        <w:t>. Gene editing</w:t>
      </w:r>
      <w:r w:rsidR="00C011F8">
        <w:rPr>
          <w:rFonts w:ascii="Times New Roman" w:hAnsi="Times New Roman" w:cs="Times New Roman"/>
          <w:sz w:val="24"/>
          <w:szCs w:val="24"/>
        </w:rPr>
        <w:t xml:space="preserve"> in plants </w:t>
      </w:r>
      <w:r w:rsidR="00C011F8">
        <w:rPr>
          <w:rFonts w:ascii="Times New Roman" w:hAnsi="Times New Roman" w:cs="Times New Roman"/>
          <w:sz w:val="24"/>
          <w:szCs w:val="24"/>
        </w:rPr>
        <w:lastRenderedPageBreak/>
        <w:t>has</w:t>
      </w:r>
      <w:r w:rsidR="000679CF">
        <w:rPr>
          <w:rFonts w:ascii="Times New Roman" w:hAnsi="Times New Roman" w:cs="Times New Roman"/>
          <w:sz w:val="24"/>
          <w:szCs w:val="24"/>
        </w:rPr>
        <w:t xml:space="preserve"> been widely achieved via engineered</w:t>
      </w:r>
      <w:r w:rsidR="00024878" w:rsidRPr="00891E1E">
        <w:rPr>
          <w:rFonts w:ascii="Times New Roman" w:hAnsi="Times New Roman" w:cs="Times New Roman"/>
          <w:sz w:val="24"/>
          <w:szCs w:val="24"/>
        </w:rPr>
        <w:t xml:space="preserve"> Sequence</w:t>
      </w:r>
      <w:r w:rsidR="008C562A" w:rsidRPr="00891E1E">
        <w:rPr>
          <w:rFonts w:ascii="Times New Roman" w:hAnsi="Times New Roman" w:cs="Times New Roman"/>
          <w:sz w:val="24"/>
          <w:szCs w:val="24"/>
        </w:rPr>
        <w:t xml:space="preserve"> Specific Nucleases (SSNs) to</w:t>
      </w:r>
      <w:r w:rsidR="00024878" w:rsidRPr="00891E1E">
        <w:rPr>
          <w:rFonts w:ascii="Times New Roman" w:hAnsi="Times New Roman" w:cs="Times New Roman"/>
          <w:sz w:val="24"/>
          <w:szCs w:val="24"/>
        </w:rPr>
        <w:t xml:space="preserve"> provide double stranded breaks (DSBs) at </w:t>
      </w:r>
      <w:r w:rsidR="00FB07A5">
        <w:rPr>
          <w:rFonts w:ascii="Times New Roman" w:hAnsi="Times New Roman" w:cs="Times New Roman"/>
          <w:sz w:val="24"/>
          <w:szCs w:val="24"/>
        </w:rPr>
        <w:t>s</w:t>
      </w:r>
      <w:r w:rsidR="008C562A" w:rsidRPr="00891E1E">
        <w:rPr>
          <w:rFonts w:ascii="Times New Roman" w:hAnsi="Times New Roman" w:cs="Times New Roman"/>
          <w:sz w:val="24"/>
          <w:szCs w:val="24"/>
        </w:rPr>
        <w:t>equence</w:t>
      </w:r>
      <w:r w:rsidR="00024878" w:rsidRPr="00891E1E">
        <w:rPr>
          <w:rFonts w:ascii="Times New Roman" w:hAnsi="Times New Roman" w:cs="Times New Roman"/>
          <w:sz w:val="24"/>
          <w:szCs w:val="24"/>
        </w:rPr>
        <w:t xml:space="preserve"> specific </w:t>
      </w:r>
      <w:r w:rsidR="008C562A" w:rsidRPr="00891E1E">
        <w:rPr>
          <w:rFonts w:ascii="Times New Roman" w:hAnsi="Times New Roman" w:cs="Times New Roman"/>
          <w:sz w:val="24"/>
          <w:szCs w:val="24"/>
        </w:rPr>
        <w:t>points</w:t>
      </w:r>
      <w:r w:rsidR="00024878" w:rsidRPr="00891E1E">
        <w:rPr>
          <w:rFonts w:ascii="Times New Roman" w:hAnsi="Times New Roman" w:cs="Times New Roman"/>
          <w:sz w:val="24"/>
          <w:szCs w:val="24"/>
        </w:rPr>
        <w:t xml:space="preserve"> in the DNA. </w:t>
      </w:r>
      <w:r w:rsidR="00C011F8">
        <w:rPr>
          <w:rFonts w:ascii="Times New Roman" w:hAnsi="Times New Roman" w:cs="Times New Roman"/>
          <w:sz w:val="24"/>
          <w:szCs w:val="24"/>
        </w:rPr>
        <w:t xml:space="preserve">These include </w:t>
      </w:r>
      <w:r w:rsidR="00024878" w:rsidRPr="00891E1E">
        <w:rPr>
          <w:rFonts w:ascii="Times New Roman" w:hAnsi="Times New Roman" w:cs="Times New Roman"/>
          <w:sz w:val="24"/>
          <w:szCs w:val="24"/>
        </w:rPr>
        <w:t>Zinc-finger nucleases (ZFN),</w:t>
      </w:r>
      <w:r w:rsidR="008C562A" w:rsidRPr="00891E1E">
        <w:rPr>
          <w:rFonts w:ascii="Times New Roman" w:hAnsi="Times New Roman" w:cs="Times New Roman"/>
          <w:sz w:val="24"/>
          <w:szCs w:val="24"/>
        </w:rPr>
        <w:t xml:space="preserve"> TAL effector nucleases (TALENS)</w:t>
      </w:r>
      <w:r w:rsidR="00024878" w:rsidRPr="00891E1E">
        <w:rPr>
          <w:rFonts w:ascii="Times New Roman" w:hAnsi="Times New Roman" w:cs="Times New Roman"/>
          <w:sz w:val="24"/>
          <w:szCs w:val="24"/>
        </w:rPr>
        <w:t xml:space="preserve"> </w:t>
      </w:r>
      <w:r w:rsidR="008C562A" w:rsidRPr="00891E1E">
        <w:rPr>
          <w:rFonts w:ascii="Times New Roman" w:hAnsi="Times New Roman" w:cs="Times New Roman"/>
          <w:sz w:val="24"/>
          <w:szCs w:val="24"/>
        </w:rPr>
        <w:t xml:space="preserve">and </w:t>
      </w:r>
      <w:r w:rsidR="000C67F9">
        <w:rPr>
          <w:rFonts w:ascii="Times New Roman" w:hAnsi="Times New Roman" w:cs="Times New Roman"/>
          <w:sz w:val="24"/>
          <w:szCs w:val="24"/>
        </w:rPr>
        <w:t>Clustered Re</w:t>
      </w:r>
      <w:r w:rsidR="0011666A">
        <w:rPr>
          <w:rFonts w:ascii="Times New Roman" w:hAnsi="Times New Roman" w:cs="Times New Roman"/>
          <w:sz w:val="24"/>
          <w:szCs w:val="24"/>
        </w:rPr>
        <w:t>gularly Interspaced Short Palindr</w:t>
      </w:r>
      <w:r w:rsidR="000C67F9">
        <w:rPr>
          <w:rFonts w:ascii="Times New Roman" w:hAnsi="Times New Roman" w:cs="Times New Roman"/>
          <w:sz w:val="24"/>
          <w:szCs w:val="24"/>
        </w:rPr>
        <w:t>omic Repeat</w:t>
      </w:r>
      <w:r w:rsidR="000679CF">
        <w:rPr>
          <w:rFonts w:ascii="Times New Roman" w:hAnsi="Times New Roman" w:cs="Times New Roman"/>
          <w:sz w:val="24"/>
          <w:szCs w:val="24"/>
        </w:rPr>
        <w:t xml:space="preserve"> (CRISPR)-</w:t>
      </w:r>
      <w:r w:rsidR="000C67F9">
        <w:rPr>
          <w:rFonts w:ascii="Times New Roman" w:hAnsi="Times New Roman" w:cs="Times New Roman"/>
          <w:sz w:val="24"/>
          <w:szCs w:val="24"/>
        </w:rPr>
        <w:t xml:space="preserve">associated </w:t>
      </w:r>
      <w:r w:rsidR="000679CF">
        <w:rPr>
          <w:rFonts w:ascii="Times New Roman" w:hAnsi="Times New Roman" w:cs="Times New Roman"/>
          <w:sz w:val="24"/>
          <w:szCs w:val="24"/>
        </w:rPr>
        <w:t xml:space="preserve">(Cas) </w:t>
      </w:r>
      <w:r w:rsidR="000C67F9">
        <w:rPr>
          <w:rFonts w:ascii="Times New Roman" w:hAnsi="Times New Roman" w:cs="Times New Roman"/>
          <w:sz w:val="24"/>
          <w:szCs w:val="24"/>
        </w:rPr>
        <w:t xml:space="preserve">protein </w:t>
      </w:r>
      <w:r w:rsidR="008C562A" w:rsidRPr="00891E1E">
        <w:rPr>
          <w:rFonts w:ascii="Times New Roman" w:hAnsi="Times New Roman" w:cs="Times New Roman"/>
          <w:sz w:val="24"/>
          <w:szCs w:val="24"/>
        </w:rPr>
        <w:t>SSNs</w:t>
      </w:r>
      <w:r w:rsidR="00254A62">
        <w:rPr>
          <w:rFonts w:ascii="Times New Roman" w:hAnsi="Times New Roman" w:cs="Times New Roman"/>
          <w:sz w:val="24"/>
          <w:szCs w:val="24"/>
        </w:rPr>
        <w:t>, (Gaj</w:t>
      </w:r>
      <w:r w:rsidR="00473531">
        <w:rPr>
          <w:rFonts w:ascii="Times New Roman" w:hAnsi="Times New Roman" w:cs="Times New Roman"/>
          <w:sz w:val="24"/>
          <w:szCs w:val="24"/>
        </w:rPr>
        <w:t xml:space="preserve"> et al., 2013)</w:t>
      </w:r>
      <w:r w:rsidR="00024878" w:rsidRPr="00891E1E">
        <w:rPr>
          <w:rFonts w:ascii="Times New Roman" w:hAnsi="Times New Roman" w:cs="Times New Roman"/>
          <w:sz w:val="24"/>
          <w:szCs w:val="24"/>
        </w:rPr>
        <w:t xml:space="preserve">. </w:t>
      </w:r>
      <w:r w:rsidR="009E607A">
        <w:rPr>
          <w:rFonts w:ascii="Times New Roman" w:hAnsi="Times New Roman" w:cs="Times New Roman"/>
          <w:sz w:val="24"/>
          <w:szCs w:val="24"/>
        </w:rPr>
        <w:t>In</w:t>
      </w:r>
      <w:r w:rsidR="000679CF">
        <w:rPr>
          <w:rFonts w:ascii="Times New Roman" w:hAnsi="Times New Roman" w:cs="Times New Roman"/>
          <w:sz w:val="24"/>
          <w:szCs w:val="24"/>
        </w:rPr>
        <w:t xml:space="preserve"> common approaches, when </w:t>
      </w:r>
      <w:r w:rsidR="00024878" w:rsidRPr="00891E1E">
        <w:rPr>
          <w:rFonts w:ascii="Times New Roman" w:hAnsi="Times New Roman" w:cs="Times New Roman"/>
          <w:sz w:val="24"/>
          <w:szCs w:val="24"/>
        </w:rPr>
        <w:t xml:space="preserve">SSNs enzymatically produce </w:t>
      </w:r>
      <w:r w:rsidR="000679CF">
        <w:rPr>
          <w:rFonts w:ascii="Times New Roman" w:hAnsi="Times New Roman" w:cs="Times New Roman"/>
          <w:sz w:val="24"/>
          <w:szCs w:val="24"/>
        </w:rPr>
        <w:t xml:space="preserve">DSBs </w:t>
      </w:r>
      <w:r w:rsidR="00024878" w:rsidRPr="00891E1E">
        <w:rPr>
          <w:rFonts w:ascii="Times New Roman" w:hAnsi="Times New Roman" w:cs="Times New Roman"/>
          <w:sz w:val="24"/>
          <w:szCs w:val="24"/>
        </w:rPr>
        <w:t>in</w:t>
      </w:r>
      <w:r w:rsidR="008C562A" w:rsidRPr="00891E1E">
        <w:rPr>
          <w:rFonts w:ascii="Times New Roman" w:hAnsi="Times New Roman" w:cs="Times New Roman"/>
          <w:sz w:val="24"/>
          <w:szCs w:val="24"/>
        </w:rPr>
        <w:t xml:space="preserve"> the DNA, repair can occur via Non-Homologues E</w:t>
      </w:r>
      <w:r w:rsidR="00024878" w:rsidRPr="00891E1E">
        <w:rPr>
          <w:rFonts w:ascii="Times New Roman" w:hAnsi="Times New Roman" w:cs="Times New Roman"/>
          <w:sz w:val="24"/>
          <w:szCs w:val="24"/>
        </w:rPr>
        <w:t xml:space="preserve">nd </w:t>
      </w:r>
      <w:r w:rsidR="008C562A" w:rsidRPr="00891E1E">
        <w:rPr>
          <w:rFonts w:ascii="Times New Roman" w:hAnsi="Times New Roman" w:cs="Times New Roman"/>
          <w:sz w:val="24"/>
          <w:szCs w:val="24"/>
        </w:rPr>
        <w:t>Joining</w:t>
      </w:r>
      <w:r w:rsidR="00024878" w:rsidRPr="00891E1E">
        <w:rPr>
          <w:rFonts w:ascii="Times New Roman" w:hAnsi="Times New Roman" w:cs="Times New Roman"/>
          <w:sz w:val="24"/>
          <w:szCs w:val="24"/>
        </w:rPr>
        <w:t xml:space="preserve"> (NHEJ) or </w:t>
      </w:r>
      <w:r w:rsidR="008C562A" w:rsidRPr="00891E1E">
        <w:rPr>
          <w:rFonts w:ascii="Times New Roman" w:hAnsi="Times New Roman" w:cs="Times New Roman"/>
          <w:sz w:val="24"/>
          <w:szCs w:val="24"/>
        </w:rPr>
        <w:t>Homologous Directed R</w:t>
      </w:r>
      <w:r w:rsidR="00024878" w:rsidRPr="00891E1E">
        <w:rPr>
          <w:rFonts w:ascii="Times New Roman" w:hAnsi="Times New Roman" w:cs="Times New Roman"/>
          <w:sz w:val="24"/>
          <w:szCs w:val="24"/>
        </w:rPr>
        <w:t>epair</w:t>
      </w:r>
      <w:r w:rsidR="008C562A" w:rsidRPr="00891E1E">
        <w:rPr>
          <w:rFonts w:ascii="Times New Roman" w:hAnsi="Times New Roman" w:cs="Times New Roman"/>
          <w:sz w:val="24"/>
          <w:szCs w:val="24"/>
        </w:rPr>
        <w:t xml:space="preserve"> (HDR)</w:t>
      </w:r>
      <w:r w:rsidR="00473531">
        <w:rPr>
          <w:rFonts w:ascii="Times New Roman" w:hAnsi="Times New Roman" w:cs="Times New Roman"/>
          <w:sz w:val="24"/>
          <w:szCs w:val="24"/>
        </w:rPr>
        <w:t>, (Shrivastav et al., 2008)</w:t>
      </w:r>
      <w:r w:rsidR="00024878" w:rsidRPr="00891E1E">
        <w:rPr>
          <w:rFonts w:ascii="Times New Roman" w:hAnsi="Times New Roman" w:cs="Times New Roman"/>
          <w:sz w:val="24"/>
          <w:szCs w:val="24"/>
        </w:rPr>
        <w:t>. SSN-1 i</w:t>
      </w:r>
      <w:r w:rsidR="008C562A" w:rsidRPr="00891E1E">
        <w:rPr>
          <w:rFonts w:ascii="Times New Roman" w:hAnsi="Times New Roman" w:cs="Times New Roman"/>
          <w:sz w:val="24"/>
          <w:szCs w:val="24"/>
        </w:rPr>
        <w:t>s the term used to describe sma</w:t>
      </w:r>
      <w:r w:rsidR="00024878" w:rsidRPr="00891E1E">
        <w:rPr>
          <w:rFonts w:ascii="Times New Roman" w:hAnsi="Times New Roman" w:cs="Times New Roman"/>
          <w:sz w:val="24"/>
          <w:szCs w:val="24"/>
        </w:rPr>
        <w:t>ll</w:t>
      </w:r>
      <w:r w:rsidR="008C562A" w:rsidRPr="00891E1E">
        <w:rPr>
          <w:rFonts w:ascii="Times New Roman" w:hAnsi="Times New Roman" w:cs="Times New Roman"/>
          <w:sz w:val="24"/>
          <w:szCs w:val="24"/>
        </w:rPr>
        <w:t xml:space="preserve"> insertions</w:t>
      </w:r>
      <w:r w:rsidR="00024878" w:rsidRPr="00891E1E">
        <w:rPr>
          <w:rFonts w:ascii="Times New Roman" w:hAnsi="Times New Roman" w:cs="Times New Roman"/>
          <w:sz w:val="24"/>
          <w:szCs w:val="24"/>
        </w:rPr>
        <w:t xml:space="preserve"> or deletions derived from </w:t>
      </w:r>
      <w:r w:rsidR="008C562A" w:rsidRPr="00891E1E">
        <w:rPr>
          <w:rFonts w:ascii="Times New Roman" w:hAnsi="Times New Roman" w:cs="Times New Roman"/>
          <w:sz w:val="24"/>
          <w:szCs w:val="24"/>
        </w:rPr>
        <w:t>NHEJ, which</w:t>
      </w:r>
      <w:r w:rsidR="00024878" w:rsidRPr="00891E1E">
        <w:rPr>
          <w:rFonts w:ascii="Times New Roman" w:hAnsi="Times New Roman" w:cs="Times New Roman"/>
          <w:sz w:val="24"/>
          <w:szCs w:val="24"/>
        </w:rPr>
        <w:t xml:space="preserve"> can lead to loss</w:t>
      </w:r>
      <w:r w:rsidR="000679CF">
        <w:rPr>
          <w:rFonts w:ascii="Times New Roman" w:hAnsi="Times New Roman" w:cs="Times New Roman"/>
          <w:sz w:val="24"/>
          <w:szCs w:val="24"/>
        </w:rPr>
        <w:t xml:space="preserve"> or gain</w:t>
      </w:r>
      <w:r w:rsidR="00024878" w:rsidRPr="00891E1E">
        <w:rPr>
          <w:rFonts w:ascii="Times New Roman" w:hAnsi="Times New Roman" w:cs="Times New Roman"/>
          <w:sz w:val="24"/>
          <w:szCs w:val="24"/>
        </w:rPr>
        <w:t xml:space="preserve"> of function mutations in the gene</w:t>
      </w:r>
      <w:r w:rsidR="008C562A" w:rsidRPr="00891E1E">
        <w:rPr>
          <w:rFonts w:ascii="Times New Roman" w:hAnsi="Times New Roman" w:cs="Times New Roman"/>
          <w:sz w:val="24"/>
          <w:szCs w:val="24"/>
        </w:rPr>
        <w:t xml:space="preserve"> targeted. SSN</w:t>
      </w:r>
      <w:r w:rsidR="00024878" w:rsidRPr="00891E1E">
        <w:rPr>
          <w:rFonts w:ascii="Times New Roman" w:hAnsi="Times New Roman" w:cs="Times New Roman"/>
          <w:sz w:val="24"/>
          <w:szCs w:val="24"/>
        </w:rPr>
        <w:t xml:space="preserve">-2 is used to describe </w:t>
      </w:r>
      <w:r w:rsidR="00C011F8">
        <w:rPr>
          <w:rFonts w:ascii="Times New Roman" w:hAnsi="Times New Roman" w:cs="Times New Roman"/>
          <w:sz w:val="24"/>
          <w:szCs w:val="24"/>
        </w:rPr>
        <w:t xml:space="preserve">an </w:t>
      </w:r>
      <w:r w:rsidR="00024878" w:rsidRPr="00891E1E">
        <w:rPr>
          <w:rFonts w:ascii="Times New Roman" w:hAnsi="Times New Roman" w:cs="Times New Roman"/>
          <w:sz w:val="24"/>
          <w:szCs w:val="24"/>
        </w:rPr>
        <w:t>edited DNA sequence at the site of the DSB</w:t>
      </w:r>
      <w:r w:rsidR="000679CF">
        <w:rPr>
          <w:rFonts w:ascii="Times New Roman" w:hAnsi="Times New Roman" w:cs="Times New Roman"/>
          <w:sz w:val="24"/>
          <w:szCs w:val="24"/>
        </w:rPr>
        <w:t xml:space="preserve"> in the</w:t>
      </w:r>
      <w:r w:rsidR="00024878" w:rsidRPr="00891E1E">
        <w:rPr>
          <w:rFonts w:ascii="Times New Roman" w:hAnsi="Times New Roman" w:cs="Times New Roman"/>
          <w:sz w:val="24"/>
          <w:szCs w:val="24"/>
        </w:rPr>
        <w:t xml:space="preserve"> presence of a </w:t>
      </w:r>
      <w:r w:rsidR="008C562A" w:rsidRPr="00891E1E">
        <w:rPr>
          <w:rFonts w:ascii="Times New Roman" w:hAnsi="Times New Roman" w:cs="Times New Roman"/>
          <w:sz w:val="24"/>
          <w:szCs w:val="24"/>
        </w:rPr>
        <w:t>homologous</w:t>
      </w:r>
      <w:r w:rsidR="00024878" w:rsidRPr="00891E1E">
        <w:rPr>
          <w:rFonts w:ascii="Times New Roman" w:hAnsi="Times New Roman" w:cs="Times New Roman"/>
          <w:sz w:val="24"/>
          <w:szCs w:val="24"/>
        </w:rPr>
        <w:t xml:space="preserve"> donor</w:t>
      </w:r>
      <w:r w:rsidR="008C562A" w:rsidRPr="00891E1E">
        <w:rPr>
          <w:rFonts w:ascii="Times New Roman" w:hAnsi="Times New Roman" w:cs="Times New Roman"/>
          <w:sz w:val="24"/>
          <w:szCs w:val="24"/>
        </w:rPr>
        <w:t xml:space="preserve"> DNA</w:t>
      </w:r>
      <w:r w:rsidR="00024878" w:rsidRPr="00891E1E">
        <w:rPr>
          <w:rFonts w:ascii="Times New Roman" w:hAnsi="Times New Roman" w:cs="Times New Roman"/>
          <w:sz w:val="24"/>
          <w:szCs w:val="24"/>
        </w:rPr>
        <w:t xml:space="preserve"> </w:t>
      </w:r>
      <w:r w:rsidR="00C011F8">
        <w:rPr>
          <w:rFonts w:ascii="Times New Roman" w:hAnsi="Times New Roman" w:cs="Times New Roman"/>
          <w:sz w:val="24"/>
          <w:szCs w:val="24"/>
        </w:rPr>
        <w:t>template,</w:t>
      </w:r>
      <w:r w:rsidR="00024878" w:rsidRPr="00891E1E">
        <w:rPr>
          <w:rFonts w:ascii="Times New Roman" w:hAnsi="Times New Roman" w:cs="Times New Roman"/>
          <w:sz w:val="24"/>
          <w:szCs w:val="24"/>
        </w:rPr>
        <w:t xml:space="preserve"> </w:t>
      </w:r>
      <w:r w:rsidR="009E607A">
        <w:rPr>
          <w:rFonts w:ascii="Times New Roman" w:hAnsi="Times New Roman" w:cs="Times New Roman"/>
          <w:sz w:val="24"/>
          <w:szCs w:val="24"/>
        </w:rPr>
        <w:t>usually</w:t>
      </w:r>
      <w:r w:rsidR="00C011F8">
        <w:rPr>
          <w:rFonts w:ascii="Times New Roman" w:hAnsi="Times New Roman" w:cs="Times New Roman"/>
          <w:sz w:val="24"/>
          <w:szCs w:val="24"/>
        </w:rPr>
        <w:t xml:space="preserve"> via</w:t>
      </w:r>
      <w:r w:rsidR="00024878" w:rsidRPr="00891E1E">
        <w:rPr>
          <w:rFonts w:ascii="Times New Roman" w:hAnsi="Times New Roman" w:cs="Times New Roman"/>
          <w:sz w:val="24"/>
          <w:szCs w:val="24"/>
        </w:rPr>
        <w:t xml:space="preserve"> HDR. SSN-3 can result in </w:t>
      </w:r>
      <w:r w:rsidR="00807AF5">
        <w:rPr>
          <w:rFonts w:ascii="Times New Roman" w:hAnsi="Times New Roman" w:cs="Times New Roman"/>
          <w:sz w:val="24"/>
          <w:szCs w:val="24"/>
        </w:rPr>
        <w:t xml:space="preserve">total allele </w:t>
      </w:r>
      <w:r w:rsidR="00024878" w:rsidRPr="00891E1E">
        <w:rPr>
          <w:rFonts w:ascii="Times New Roman" w:hAnsi="Times New Roman" w:cs="Times New Roman"/>
          <w:sz w:val="24"/>
          <w:szCs w:val="24"/>
        </w:rPr>
        <w:t>replacements</w:t>
      </w:r>
      <w:r w:rsidR="008C562A" w:rsidRPr="00891E1E">
        <w:rPr>
          <w:rFonts w:ascii="Times New Roman" w:hAnsi="Times New Roman" w:cs="Times New Roman"/>
          <w:sz w:val="24"/>
          <w:szCs w:val="24"/>
        </w:rPr>
        <w:t>,</w:t>
      </w:r>
      <w:r w:rsidR="00024878" w:rsidRPr="00891E1E">
        <w:rPr>
          <w:rFonts w:ascii="Times New Roman" w:hAnsi="Times New Roman" w:cs="Times New Roman"/>
          <w:sz w:val="24"/>
          <w:szCs w:val="24"/>
        </w:rPr>
        <w:t xml:space="preserve"> targeted gene insertions or the</w:t>
      </w:r>
      <w:r w:rsidR="006B0325">
        <w:rPr>
          <w:rFonts w:ascii="Times New Roman" w:hAnsi="Times New Roman" w:cs="Times New Roman"/>
          <w:sz w:val="24"/>
          <w:szCs w:val="24"/>
        </w:rPr>
        <w:t>ir</w:t>
      </w:r>
      <w:r w:rsidR="00024878" w:rsidRPr="00891E1E">
        <w:rPr>
          <w:rFonts w:ascii="Times New Roman" w:hAnsi="Times New Roman" w:cs="Times New Roman"/>
          <w:sz w:val="24"/>
          <w:szCs w:val="24"/>
        </w:rPr>
        <w:t xml:space="preserve"> stacking</w:t>
      </w:r>
      <w:r w:rsidR="008C562A" w:rsidRPr="00891E1E">
        <w:rPr>
          <w:rFonts w:ascii="Times New Roman" w:hAnsi="Times New Roman" w:cs="Times New Roman"/>
          <w:sz w:val="24"/>
          <w:szCs w:val="24"/>
        </w:rPr>
        <w:t xml:space="preserve"> at the DSB site as</w:t>
      </w:r>
      <w:r w:rsidR="00024878" w:rsidRPr="00891E1E">
        <w:rPr>
          <w:rFonts w:ascii="Times New Roman" w:hAnsi="Times New Roman" w:cs="Times New Roman"/>
          <w:sz w:val="24"/>
          <w:szCs w:val="24"/>
        </w:rPr>
        <w:t xml:space="preserve"> a result of HDR and suitable </w:t>
      </w:r>
      <w:r w:rsidR="008C562A" w:rsidRPr="00891E1E">
        <w:rPr>
          <w:rFonts w:ascii="Times New Roman" w:hAnsi="Times New Roman" w:cs="Times New Roman"/>
          <w:sz w:val="24"/>
          <w:szCs w:val="24"/>
        </w:rPr>
        <w:t>donor</w:t>
      </w:r>
      <w:r w:rsidR="00024878" w:rsidRPr="00891E1E">
        <w:rPr>
          <w:rFonts w:ascii="Times New Roman" w:hAnsi="Times New Roman" w:cs="Times New Roman"/>
          <w:sz w:val="24"/>
          <w:szCs w:val="24"/>
        </w:rPr>
        <w:t xml:space="preserve"> DNA template</w:t>
      </w:r>
      <w:r w:rsidR="008C562A" w:rsidRPr="00891E1E">
        <w:rPr>
          <w:rFonts w:ascii="Times New Roman" w:hAnsi="Times New Roman" w:cs="Times New Roman"/>
          <w:sz w:val="24"/>
          <w:szCs w:val="24"/>
        </w:rPr>
        <w:t>s</w:t>
      </w:r>
      <w:r w:rsidR="00024878" w:rsidRPr="00891E1E">
        <w:rPr>
          <w:rFonts w:ascii="Times New Roman" w:hAnsi="Times New Roman" w:cs="Times New Roman"/>
          <w:sz w:val="24"/>
          <w:szCs w:val="24"/>
        </w:rPr>
        <w:t xml:space="preserve">. The </w:t>
      </w:r>
      <w:r w:rsidR="008C562A" w:rsidRPr="00891E1E">
        <w:rPr>
          <w:rFonts w:ascii="Times New Roman" w:hAnsi="Times New Roman" w:cs="Times New Roman"/>
          <w:sz w:val="24"/>
          <w:szCs w:val="24"/>
        </w:rPr>
        <w:t>SSN technology</w:t>
      </w:r>
      <w:r w:rsidR="00024878" w:rsidRPr="00891E1E">
        <w:rPr>
          <w:rFonts w:ascii="Times New Roman" w:hAnsi="Times New Roman" w:cs="Times New Roman"/>
          <w:sz w:val="24"/>
          <w:szCs w:val="24"/>
        </w:rPr>
        <w:t xml:space="preserve"> of choice presently</w:t>
      </w:r>
      <w:r w:rsidR="00807AF5">
        <w:rPr>
          <w:rFonts w:ascii="Times New Roman" w:hAnsi="Times New Roman" w:cs="Times New Roman"/>
          <w:sz w:val="24"/>
          <w:szCs w:val="24"/>
        </w:rPr>
        <w:t xml:space="preserve"> </w:t>
      </w:r>
      <w:r w:rsidR="00C011F8">
        <w:rPr>
          <w:rFonts w:ascii="Times New Roman" w:hAnsi="Times New Roman" w:cs="Times New Roman"/>
          <w:sz w:val="24"/>
          <w:szCs w:val="24"/>
        </w:rPr>
        <w:t xml:space="preserve">is </w:t>
      </w:r>
      <w:r w:rsidR="00807AF5">
        <w:rPr>
          <w:rFonts w:ascii="Times New Roman" w:hAnsi="Times New Roman" w:cs="Times New Roman"/>
          <w:sz w:val="24"/>
          <w:szCs w:val="24"/>
        </w:rPr>
        <w:t xml:space="preserve">RNA-guided </w:t>
      </w:r>
      <w:r w:rsidR="008C562A" w:rsidRPr="00891E1E">
        <w:rPr>
          <w:rFonts w:ascii="Times New Roman" w:hAnsi="Times New Roman" w:cs="Times New Roman"/>
          <w:sz w:val="24"/>
          <w:szCs w:val="24"/>
        </w:rPr>
        <w:t>CRISPR/Cas</w:t>
      </w:r>
      <w:r w:rsidR="00EB2119">
        <w:rPr>
          <w:rFonts w:ascii="Times New Roman" w:hAnsi="Times New Roman" w:cs="Times New Roman"/>
          <w:sz w:val="24"/>
          <w:szCs w:val="24"/>
        </w:rPr>
        <w:t>,</w:t>
      </w:r>
      <w:r w:rsidR="00024878" w:rsidRPr="00891E1E">
        <w:rPr>
          <w:rFonts w:ascii="Times New Roman" w:hAnsi="Times New Roman" w:cs="Times New Roman"/>
          <w:sz w:val="24"/>
          <w:szCs w:val="24"/>
        </w:rPr>
        <w:t xml:space="preserve"> which </w:t>
      </w:r>
      <w:r w:rsidR="008C562A" w:rsidRPr="00891E1E">
        <w:rPr>
          <w:rFonts w:ascii="Times New Roman" w:hAnsi="Times New Roman" w:cs="Times New Roman"/>
          <w:sz w:val="24"/>
          <w:szCs w:val="24"/>
        </w:rPr>
        <w:t>is</w:t>
      </w:r>
      <w:r w:rsidR="00024878" w:rsidRPr="00891E1E">
        <w:rPr>
          <w:rFonts w:ascii="Times New Roman" w:hAnsi="Times New Roman" w:cs="Times New Roman"/>
          <w:sz w:val="24"/>
          <w:szCs w:val="24"/>
        </w:rPr>
        <w:t xml:space="preserve"> </w:t>
      </w:r>
      <w:r w:rsidR="008C562A" w:rsidRPr="00891E1E">
        <w:rPr>
          <w:rFonts w:ascii="Times New Roman" w:hAnsi="Times New Roman" w:cs="Times New Roman"/>
          <w:sz w:val="24"/>
          <w:szCs w:val="24"/>
        </w:rPr>
        <w:t>highly</w:t>
      </w:r>
      <w:r w:rsidR="00024878" w:rsidRPr="00891E1E">
        <w:rPr>
          <w:rFonts w:ascii="Times New Roman" w:hAnsi="Times New Roman" w:cs="Times New Roman"/>
          <w:sz w:val="24"/>
          <w:szCs w:val="24"/>
        </w:rPr>
        <w:t xml:space="preserve"> </w:t>
      </w:r>
      <w:r w:rsidR="008C562A" w:rsidRPr="00891E1E">
        <w:rPr>
          <w:rFonts w:ascii="Times New Roman" w:hAnsi="Times New Roman" w:cs="Times New Roman"/>
          <w:sz w:val="24"/>
          <w:szCs w:val="24"/>
        </w:rPr>
        <w:t>efficient</w:t>
      </w:r>
      <w:r w:rsidR="00024878" w:rsidRPr="00891E1E">
        <w:rPr>
          <w:rFonts w:ascii="Times New Roman" w:hAnsi="Times New Roman" w:cs="Times New Roman"/>
          <w:sz w:val="24"/>
          <w:szCs w:val="24"/>
        </w:rPr>
        <w:t xml:space="preserve"> and </w:t>
      </w:r>
      <w:r w:rsidR="008C562A" w:rsidRPr="00891E1E">
        <w:rPr>
          <w:rFonts w:ascii="Times New Roman" w:hAnsi="Times New Roman" w:cs="Times New Roman"/>
          <w:sz w:val="24"/>
          <w:szCs w:val="24"/>
        </w:rPr>
        <w:t>has</w:t>
      </w:r>
      <w:r w:rsidR="00024878" w:rsidRPr="00891E1E">
        <w:rPr>
          <w:rFonts w:ascii="Times New Roman" w:hAnsi="Times New Roman" w:cs="Times New Roman"/>
          <w:sz w:val="24"/>
          <w:szCs w:val="24"/>
        </w:rPr>
        <w:t xml:space="preserve"> ease of use</w:t>
      </w:r>
      <w:r w:rsidR="00807AF5">
        <w:rPr>
          <w:rFonts w:ascii="Times New Roman" w:hAnsi="Times New Roman" w:cs="Times New Roman"/>
          <w:sz w:val="24"/>
          <w:szCs w:val="24"/>
        </w:rPr>
        <w:t>, and has proven to be extremely versatile</w:t>
      </w:r>
      <w:r w:rsidR="00024878" w:rsidRPr="00891E1E">
        <w:rPr>
          <w:rFonts w:ascii="Times New Roman" w:hAnsi="Times New Roman" w:cs="Times New Roman"/>
          <w:sz w:val="24"/>
          <w:szCs w:val="24"/>
        </w:rPr>
        <w:t xml:space="preserve">. </w:t>
      </w:r>
    </w:p>
    <w:p w14:paraId="3467D447" w14:textId="2122FB58" w:rsidR="00807AF5" w:rsidRDefault="008C562A" w:rsidP="007306C7">
      <w:pPr>
        <w:spacing w:after="0" w:line="276" w:lineRule="auto"/>
        <w:jc w:val="both"/>
        <w:rPr>
          <w:rFonts w:ascii="Times New Roman" w:hAnsi="Times New Roman" w:cs="Times New Roman"/>
          <w:sz w:val="24"/>
          <w:szCs w:val="24"/>
        </w:rPr>
      </w:pPr>
      <w:r w:rsidRPr="00891E1E">
        <w:rPr>
          <w:rFonts w:ascii="Times New Roman" w:hAnsi="Times New Roman" w:cs="Times New Roman"/>
          <w:sz w:val="24"/>
          <w:szCs w:val="24"/>
        </w:rPr>
        <w:t>More recently</w:t>
      </w:r>
      <w:r w:rsidR="00807AF5">
        <w:rPr>
          <w:rFonts w:ascii="Times New Roman" w:hAnsi="Times New Roman" w:cs="Times New Roman"/>
          <w:sz w:val="24"/>
          <w:szCs w:val="24"/>
        </w:rPr>
        <w:t>,</w:t>
      </w:r>
      <w:r w:rsidRPr="00891E1E">
        <w:rPr>
          <w:rFonts w:ascii="Times New Roman" w:hAnsi="Times New Roman" w:cs="Times New Roman"/>
          <w:sz w:val="24"/>
          <w:szCs w:val="24"/>
        </w:rPr>
        <w:t xml:space="preserve"> the C</w:t>
      </w:r>
      <w:r w:rsidR="00DD3D0A" w:rsidRPr="00891E1E">
        <w:rPr>
          <w:rFonts w:ascii="Times New Roman" w:hAnsi="Times New Roman" w:cs="Times New Roman"/>
          <w:sz w:val="24"/>
          <w:szCs w:val="24"/>
        </w:rPr>
        <w:t>as9 enzyme</w:t>
      </w:r>
      <w:r w:rsidR="00807AF5">
        <w:rPr>
          <w:rFonts w:ascii="Times New Roman" w:hAnsi="Times New Roman" w:cs="Times New Roman"/>
          <w:sz w:val="24"/>
          <w:szCs w:val="24"/>
        </w:rPr>
        <w:t>s</w:t>
      </w:r>
      <w:r w:rsidR="00DD3D0A" w:rsidRPr="00891E1E">
        <w:rPr>
          <w:rFonts w:ascii="Times New Roman" w:hAnsi="Times New Roman" w:cs="Times New Roman"/>
          <w:sz w:val="24"/>
          <w:szCs w:val="24"/>
        </w:rPr>
        <w:t xml:space="preserve"> </w:t>
      </w:r>
      <w:r w:rsidR="00807AF5">
        <w:rPr>
          <w:rFonts w:ascii="Times New Roman" w:hAnsi="Times New Roman" w:cs="Times New Roman"/>
          <w:sz w:val="24"/>
          <w:szCs w:val="24"/>
        </w:rPr>
        <w:t xml:space="preserve">have </w:t>
      </w:r>
      <w:r w:rsidR="00DD3D0A" w:rsidRPr="00891E1E">
        <w:rPr>
          <w:rFonts w:ascii="Times New Roman" w:hAnsi="Times New Roman" w:cs="Times New Roman"/>
          <w:sz w:val="24"/>
          <w:szCs w:val="24"/>
        </w:rPr>
        <w:t xml:space="preserve">been engineered </w:t>
      </w:r>
      <w:r w:rsidR="00807AF5">
        <w:rPr>
          <w:rFonts w:ascii="Times New Roman" w:hAnsi="Times New Roman" w:cs="Times New Roman"/>
          <w:sz w:val="24"/>
          <w:szCs w:val="24"/>
        </w:rPr>
        <w:t xml:space="preserve">with extra catalytic domains </w:t>
      </w:r>
      <w:r w:rsidR="00DD3D0A" w:rsidRPr="00891E1E">
        <w:rPr>
          <w:rFonts w:ascii="Times New Roman" w:hAnsi="Times New Roman" w:cs="Times New Roman"/>
          <w:sz w:val="24"/>
          <w:szCs w:val="24"/>
        </w:rPr>
        <w:t>to carry out base</w:t>
      </w:r>
      <w:r w:rsidR="00807AF5">
        <w:rPr>
          <w:rFonts w:ascii="Times New Roman" w:hAnsi="Times New Roman" w:cs="Times New Roman"/>
          <w:sz w:val="24"/>
          <w:szCs w:val="24"/>
        </w:rPr>
        <w:t xml:space="preserve"> editing</w:t>
      </w:r>
      <w:r w:rsidR="00DD3D0A" w:rsidRPr="00891E1E">
        <w:rPr>
          <w:rFonts w:ascii="Times New Roman" w:hAnsi="Times New Roman" w:cs="Times New Roman"/>
          <w:sz w:val="24"/>
          <w:szCs w:val="24"/>
        </w:rPr>
        <w:t xml:space="preserve"> and </w:t>
      </w:r>
      <w:r w:rsidR="00807AF5">
        <w:rPr>
          <w:rFonts w:ascii="Times New Roman" w:hAnsi="Times New Roman" w:cs="Times New Roman"/>
          <w:sz w:val="24"/>
          <w:szCs w:val="24"/>
        </w:rPr>
        <w:t xml:space="preserve">the newest function </w:t>
      </w:r>
      <w:r w:rsidRPr="00891E1E">
        <w:rPr>
          <w:rFonts w:ascii="Times New Roman" w:hAnsi="Times New Roman" w:cs="Times New Roman"/>
          <w:sz w:val="24"/>
          <w:szCs w:val="24"/>
        </w:rPr>
        <w:t>prime editing</w:t>
      </w:r>
      <w:r w:rsidR="000C67F9">
        <w:rPr>
          <w:rFonts w:ascii="Times New Roman" w:hAnsi="Times New Roman" w:cs="Times New Roman"/>
          <w:sz w:val="24"/>
          <w:szCs w:val="24"/>
        </w:rPr>
        <w:t xml:space="preserve"> (</w:t>
      </w:r>
      <w:r w:rsidR="00807AF5">
        <w:rPr>
          <w:rFonts w:ascii="Times New Roman" w:hAnsi="Times New Roman" w:cs="Times New Roman"/>
          <w:sz w:val="24"/>
          <w:szCs w:val="24"/>
        </w:rPr>
        <w:t>Anzalone et al</w:t>
      </w:r>
      <w:r w:rsidR="002B2E20">
        <w:rPr>
          <w:rFonts w:ascii="Times New Roman" w:hAnsi="Times New Roman" w:cs="Times New Roman"/>
          <w:sz w:val="24"/>
          <w:szCs w:val="24"/>
        </w:rPr>
        <w:t>.,</w:t>
      </w:r>
      <w:r w:rsidR="00807AF5">
        <w:rPr>
          <w:rFonts w:ascii="Times New Roman" w:hAnsi="Times New Roman" w:cs="Times New Roman"/>
          <w:sz w:val="24"/>
          <w:szCs w:val="24"/>
        </w:rPr>
        <w:t xml:space="preserve"> 2020</w:t>
      </w:r>
      <w:r w:rsidR="00254A62">
        <w:rPr>
          <w:rFonts w:ascii="Times New Roman" w:hAnsi="Times New Roman" w:cs="Times New Roman"/>
          <w:sz w:val="24"/>
          <w:szCs w:val="24"/>
        </w:rPr>
        <w:t>; Chen et al., 2019</w:t>
      </w:r>
      <w:r w:rsidR="000C67F9">
        <w:rPr>
          <w:rFonts w:ascii="Times New Roman" w:hAnsi="Times New Roman" w:cs="Times New Roman"/>
          <w:sz w:val="24"/>
          <w:szCs w:val="24"/>
        </w:rPr>
        <w:t>)</w:t>
      </w:r>
      <w:r w:rsidRPr="00891E1E">
        <w:rPr>
          <w:rFonts w:ascii="Times New Roman" w:hAnsi="Times New Roman" w:cs="Times New Roman"/>
          <w:sz w:val="24"/>
          <w:szCs w:val="24"/>
        </w:rPr>
        <w:t xml:space="preserve">. </w:t>
      </w:r>
      <w:r w:rsidR="00807AF5">
        <w:rPr>
          <w:rFonts w:ascii="Times New Roman" w:hAnsi="Times New Roman" w:cs="Times New Roman"/>
          <w:sz w:val="24"/>
          <w:szCs w:val="24"/>
        </w:rPr>
        <w:t>Both techniques enable gene targeting without requiring don</w:t>
      </w:r>
      <w:r w:rsidR="006B0325">
        <w:rPr>
          <w:rFonts w:ascii="Times New Roman" w:hAnsi="Times New Roman" w:cs="Times New Roman"/>
          <w:sz w:val="24"/>
          <w:szCs w:val="24"/>
        </w:rPr>
        <w:t>o</w:t>
      </w:r>
      <w:r w:rsidR="00807AF5">
        <w:rPr>
          <w:rFonts w:ascii="Times New Roman" w:hAnsi="Times New Roman" w:cs="Times New Roman"/>
          <w:sz w:val="24"/>
          <w:szCs w:val="24"/>
        </w:rPr>
        <w:t>r DNA templates,</w:t>
      </w:r>
      <w:r w:rsidR="006B0325">
        <w:rPr>
          <w:rFonts w:ascii="Times New Roman" w:hAnsi="Times New Roman" w:cs="Times New Roman"/>
          <w:sz w:val="24"/>
          <w:szCs w:val="24"/>
        </w:rPr>
        <w:t xml:space="preserve"> </w:t>
      </w:r>
      <w:r w:rsidR="00807AF5">
        <w:rPr>
          <w:rFonts w:ascii="Times New Roman" w:hAnsi="Times New Roman" w:cs="Times New Roman"/>
          <w:sz w:val="24"/>
          <w:szCs w:val="24"/>
        </w:rPr>
        <w:t>DSBs or the low efficien</w:t>
      </w:r>
      <w:r w:rsidR="006B0325">
        <w:rPr>
          <w:rFonts w:ascii="Times New Roman" w:hAnsi="Times New Roman" w:cs="Times New Roman"/>
          <w:sz w:val="24"/>
          <w:szCs w:val="24"/>
        </w:rPr>
        <w:t>cy</w:t>
      </w:r>
      <w:r w:rsidR="00807AF5">
        <w:rPr>
          <w:rFonts w:ascii="Times New Roman" w:hAnsi="Times New Roman" w:cs="Times New Roman"/>
          <w:sz w:val="24"/>
          <w:szCs w:val="24"/>
        </w:rPr>
        <w:t xml:space="preserve"> HDR repair. B</w:t>
      </w:r>
      <w:r w:rsidR="00DD3D0A" w:rsidRPr="00891E1E">
        <w:rPr>
          <w:rFonts w:ascii="Times New Roman" w:hAnsi="Times New Roman" w:cs="Times New Roman"/>
          <w:sz w:val="24"/>
          <w:szCs w:val="24"/>
        </w:rPr>
        <w:t>ase deamination</w:t>
      </w:r>
      <w:r w:rsidR="007879A9" w:rsidRPr="00891E1E">
        <w:rPr>
          <w:rFonts w:ascii="Times New Roman" w:hAnsi="Times New Roman" w:cs="Times New Roman"/>
          <w:sz w:val="24"/>
          <w:szCs w:val="24"/>
        </w:rPr>
        <w:t xml:space="preserve"> can occur resulting </w:t>
      </w:r>
      <w:r w:rsidR="00DD3D0A" w:rsidRPr="00891E1E">
        <w:rPr>
          <w:rFonts w:ascii="Times New Roman" w:hAnsi="Times New Roman" w:cs="Times New Roman"/>
          <w:sz w:val="24"/>
          <w:szCs w:val="24"/>
        </w:rPr>
        <w:t xml:space="preserve">in precise simple nucleotide </w:t>
      </w:r>
      <w:r w:rsidR="007879A9" w:rsidRPr="00891E1E">
        <w:rPr>
          <w:rFonts w:ascii="Times New Roman" w:hAnsi="Times New Roman" w:cs="Times New Roman"/>
          <w:sz w:val="24"/>
          <w:szCs w:val="24"/>
        </w:rPr>
        <w:t>substitutions</w:t>
      </w:r>
      <w:r w:rsidR="00807AF5">
        <w:rPr>
          <w:rFonts w:ascii="Times New Roman" w:hAnsi="Times New Roman" w:cs="Times New Roman"/>
          <w:sz w:val="24"/>
          <w:szCs w:val="24"/>
        </w:rPr>
        <w:t>, whereas prime editors r</w:t>
      </w:r>
      <w:r w:rsidR="006B0325">
        <w:rPr>
          <w:rFonts w:ascii="Times New Roman" w:hAnsi="Times New Roman" w:cs="Times New Roman"/>
          <w:sz w:val="24"/>
          <w:szCs w:val="24"/>
        </w:rPr>
        <w:t>ely on reverse-transcribed DNA</w:t>
      </w:r>
      <w:r w:rsidR="002B2E20">
        <w:rPr>
          <w:rFonts w:ascii="Times New Roman" w:hAnsi="Times New Roman" w:cs="Times New Roman"/>
          <w:sz w:val="24"/>
          <w:szCs w:val="24"/>
        </w:rPr>
        <w:t xml:space="preserve"> </w:t>
      </w:r>
      <w:r w:rsidR="00807AF5">
        <w:rPr>
          <w:rFonts w:ascii="Times New Roman" w:hAnsi="Times New Roman" w:cs="Times New Roman"/>
          <w:sz w:val="24"/>
          <w:szCs w:val="24"/>
        </w:rPr>
        <w:t>that is further incorporated into a targeted site hence broad</w:t>
      </w:r>
      <w:r w:rsidR="006B0325">
        <w:rPr>
          <w:rFonts w:ascii="Times New Roman" w:hAnsi="Times New Roman" w:cs="Times New Roman"/>
          <w:sz w:val="24"/>
          <w:szCs w:val="24"/>
        </w:rPr>
        <w:t>en</w:t>
      </w:r>
      <w:r w:rsidR="00807AF5">
        <w:rPr>
          <w:rFonts w:ascii="Times New Roman" w:hAnsi="Times New Roman" w:cs="Times New Roman"/>
          <w:sz w:val="24"/>
          <w:szCs w:val="24"/>
        </w:rPr>
        <w:t xml:space="preserve">ing editing possibilities beyond substitutions. </w:t>
      </w:r>
    </w:p>
    <w:p w14:paraId="3F77D3C6" w14:textId="73FE4FA5" w:rsidR="0063139D" w:rsidRDefault="001B2F58" w:rsidP="007306C7">
      <w:pPr>
        <w:spacing w:after="0" w:line="276" w:lineRule="auto"/>
        <w:jc w:val="both"/>
        <w:rPr>
          <w:rFonts w:ascii="Times New Roman" w:hAnsi="Times New Roman" w:cs="Times New Roman"/>
          <w:sz w:val="24"/>
          <w:szCs w:val="24"/>
        </w:rPr>
      </w:pPr>
      <w:r w:rsidRPr="00891E1E">
        <w:rPr>
          <w:rFonts w:ascii="Times New Roman" w:hAnsi="Times New Roman" w:cs="Times New Roman"/>
          <w:sz w:val="24"/>
          <w:szCs w:val="24"/>
        </w:rPr>
        <w:t>Effectively</w:t>
      </w:r>
      <w:r w:rsidR="00DD3D0A" w:rsidRPr="00891E1E">
        <w:rPr>
          <w:rFonts w:ascii="Times New Roman" w:hAnsi="Times New Roman" w:cs="Times New Roman"/>
          <w:sz w:val="24"/>
          <w:szCs w:val="24"/>
        </w:rPr>
        <w:t xml:space="preserve"> the tools are available to confer </w:t>
      </w:r>
      <w:r w:rsidRPr="00891E1E">
        <w:rPr>
          <w:rFonts w:ascii="Times New Roman" w:hAnsi="Times New Roman" w:cs="Times New Roman"/>
          <w:sz w:val="24"/>
          <w:szCs w:val="24"/>
        </w:rPr>
        <w:t xml:space="preserve">precise </w:t>
      </w:r>
      <w:r w:rsidR="00DD3D0A" w:rsidRPr="00891E1E">
        <w:rPr>
          <w:rFonts w:ascii="Times New Roman" w:hAnsi="Times New Roman" w:cs="Times New Roman"/>
          <w:sz w:val="24"/>
          <w:szCs w:val="24"/>
        </w:rPr>
        <w:t xml:space="preserve">alterations in a gene that could </w:t>
      </w:r>
      <w:r w:rsidR="00891E1E" w:rsidRPr="00891E1E">
        <w:rPr>
          <w:rFonts w:ascii="Times New Roman" w:hAnsi="Times New Roman" w:cs="Times New Roman"/>
          <w:sz w:val="24"/>
          <w:szCs w:val="24"/>
        </w:rPr>
        <w:t>mimic</w:t>
      </w:r>
      <w:r w:rsidR="00DD3D0A" w:rsidRPr="00891E1E">
        <w:rPr>
          <w:rFonts w:ascii="Times New Roman" w:hAnsi="Times New Roman" w:cs="Times New Roman"/>
          <w:sz w:val="24"/>
          <w:szCs w:val="24"/>
        </w:rPr>
        <w:t xml:space="preserve"> alleles </w:t>
      </w:r>
      <w:r w:rsidRPr="00891E1E">
        <w:rPr>
          <w:rFonts w:ascii="Times New Roman" w:hAnsi="Times New Roman" w:cs="Times New Roman"/>
          <w:sz w:val="24"/>
          <w:szCs w:val="24"/>
        </w:rPr>
        <w:t>responsible</w:t>
      </w:r>
      <w:r w:rsidR="00DD3D0A" w:rsidRPr="00891E1E">
        <w:rPr>
          <w:rFonts w:ascii="Times New Roman" w:hAnsi="Times New Roman" w:cs="Times New Roman"/>
          <w:sz w:val="24"/>
          <w:szCs w:val="24"/>
        </w:rPr>
        <w:t xml:space="preserve"> for conferring important traits of interest</w:t>
      </w:r>
      <w:r w:rsidRPr="00891E1E">
        <w:rPr>
          <w:rFonts w:ascii="Times New Roman" w:hAnsi="Times New Roman" w:cs="Times New Roman"/>
          <w:sz w:val="24"/>
          <w:szCs w:val="24"/>
        </w:rPr>
        <w:t xml:space="preserve"> in a background specific manner without genetic crossing</w:t>
      </w:r>
      <w:r w:rsidR="00DD3D0A" w:rsidRPr="00891E1E">
        <w:rPr>
          <w:rFonts w:ascii="Times New Roman" w:hAnsi="Times New Roman" w:cs="Times New Roman"/>
          <w:sz w:val="24"/>
          <w:szCs w:val="24"/>
        </w:rPr>
        <w:t xml:space="preserve">. Alternatively, the replacement of genes can arise or </w:t>
      </w:r>
      <w:r w:rsidR="0036777C">
        <w:rPr>
          <w:rFonts w:ascii="Times New Roman" w:hAnsi="Times New Roman" w:cs="Times New Roman"/>
          <w:sz w:val="24"/>
          <w:szCs w:val="24"/>
        </w:rPr>
        <w:t xml:space="preserve">the </w:t>
      </w:r>
      <w:r w:rsidRPr="00891E1E">
        <w:rPr>
          <w:rFonts w:ascii="Times New Roman" w:hAnsi="Times New Roman" w:cs="Times New Roman"/>
          <w:sz w:val="24"/>
          <w:szCs w:val="24"/>
        </w:rPr>
        <w:t>stacking</w:t>
      </w:r>
      <w:r w:rsidR="00DD3D0A" w:rsidRPr="00891E1E">
        <w:rPr>
          <w:rFonts w:ascii="Times New Roman" w:hAnsi="Times New Roman" w:cs="Times New Roman"/>
          <w:sz w:val="24"/>
          <w:szCs w:val="24"/>
        </w:rPr>
        <w:t xml:space="preserve"> of g</w:t>
      </w:r>
      <w:r w:rsidRPr="00891E1E">
        <w:rPr>
          <w:rFonts w:ascii="Times New Roman" w:hAnsi="Times New Roman" w:cs="Times New Roman"/>
          <w:sz w:val="24"/>
          <w:szCs w:val="24"/>
        </w:rPr>
        <w:t>e</w:t>
      </w:r>
      <w:r w:rsidR="00DD3D0A" w:rsidRPr="00891E1E">
        <w:rPr>
          <w:rFonts w:ascii="Times New Roman" w:hAnsi="Times New Roman" w:cs="Times New Roman"/>
          <w:sz w:val="24"/>
          <w:szCs w:val="24"/>
        </w:rPr>
        <w:t>nes</w:t>
      </w:r>
      <w:r w:rsidR="0036777C">
        <w:rPr>
          <w:rFonts w:ascii="Times New Roman" w:hAnsi="Times New Roman" w:cs="Times New Roman"/>
          <w:sz w:val="24"/>
          <w:szCs w:val="24"/>
        </w:rPr>
        <w:t xml:space="preserve"> </w:t>
      </w:r>
      <w:r w:rsidR="00276644">
        <w:rPr>
          <w:rFonts w:ascii="Times New Roman" w:hAnsi="Times New Roman" w:cs="Times New Roman"/>
          <w:sz w:val="24"/>
          <w:szCs w:val="24"/>
        </w:rPr>
        <w:t>improving multiple traits</w:t>
      </w:r>
      <w:r w:rsidR="0063139D">
        <w:rPr>
          <w:rFonts w:ascii="Times New Roman" w:hAnsi="Times New Roman" w:cs="Times New Roman"/>
          <w:sz w:val="24"/>
          <w:szCs w:val="24"/>
        </w:rPr>
        <w:t xml:space="preserve"> </w:t>
      </w:r>
      <w:r w:rsidR="0036777C">
        <w:rPr>
          <w:rFonts w:ascii="Times New Roman" w:hAnsi="Times New Roman" w:cs="Times New Roman"/>
          <w:sz w:val="24"/>
          <w:szCs w:val="24"/>
        </w:rPr>
        <w:t>can be achieved</w:t>
      </w:r>
      <w:r w:rsidRPr="00891E1E">
        <w:rPr>
          <w:rFonts w:ascii="Times New Roman" w:hAnsi="Times New Roman" w:cs="Times New Roman"/>
          <w:sz w:val="24"/>
          <w:szCs w:val="24"/>
        </w:rPr>
        <w:t xml:space="preserve">. </w:t>
      </w:r>
      <w:r w:rsidR="0063139D">
        <w:rPr>
          <w:rFonts w:ascii="Times New Roman" w:hAnsi="Times New Roman" w:cs="Times New Roman"/>
          <w:sz w:val="24"/>
          <w:szCs w:val="24"/>
        </w:rPr>
        <w:t>Another</w:t>
      </w:r>
      <w:r w:rsidRPr="00891E1E">
        <w:rPr>
          <w:rFonts w:ascii="Times New Roman" w:hAnsi="Times New Roman" w:cs="Times New Roman"/>
          <w:sz w:val="24"/>
          <w:szCs w:val="24"/>
        </w:rPr>
        <w:t xml:space="preserve"> option </w:t>
      </w:r>
      <w:r w:rsidR="0063139D">
        <w:rPr>
          <w:rFonts w:ascii="Times New Roman" w:hAnsi="Times New Roman" w:cs="Times New Roman"/>
          <w:sz w:val="24"/>
          <w:szCs w:val="24"/>
        </w:rPr>
        <w:t xml:space="preserve">is </w:t>
      </w:r>
      <w:r w:rsidRPr="00891E1E">
        <w:rPr>
          <w:rFonts w:ascii="Times New Roman" w:hAnsi="Times New Roman" w:cs="Times New Roman"/>
          <w:sz w:val="24"/>
          <w:szCs w:val="24"/>
        </w:rPr>
        <w:t>to use CRISPR/Cas in a multiplex mode</w:t>
      </w:r>
      <w:r w:rsidR="00DD3D0A" w:rsidRPr="00891E1E">
        <w:rPr>
          <w:rFonts w:ascii="Times New Roman" w:hAnsi="Times New Roman" w:cs="Times New Roman"/>
          <w:sz w:val="24"/>
          <w:szCs w:val="24"/>
        </w:rPr>
        <w:t xml:space="preserve"> w</w:t>
      </w:r>
      <w:r w:rsidR="0036777C">
        <w:rPr>
          <w:rFonts w:ascii="Times New Roman" w:hAnsi="Times New Roman" w:cs="Times New Roman"/>
          <w:sz w:val="24"/>
          <w:szCs w:val="24"/>
        </w:rPr>
        <w:t>h</w:t>
      </w:r>
      <w:r w:rsidR="00DD3D0A" w:rsidRPr="00891E1E">
        <w:rPr>
          <w:rFonts w:ascii="Times New Roman" w:hAnsi="Times New Roman" w:cs="Times New Roman"/>
          <w:sz w:val="24"/>
          <w:szCs w:val="24"/>
        </w:rPr>
        <w:t>ere num</w:t>
      </w:r>
      <w:r w:rsidR="008F56BC" w:rsidRPr="00891E1E">
        <w:rPr>
          <w:rFonts w:ascii="Times New Roman" w:hAnsi="Times New Roman" w:cs="Times New Roman"/>
          <w:sz w:val="24"/>
          <w:szCs w:val="24"/>
        </w:rPr>
        <w:t>erous genes of interest can be</w:t>
      </w:r>
      <w:r w:rsidR="00DD3D0A" w:rsidRPr="00891E1E">
        <w:rPr>
          <w:rFonts w:ascii="Times New Roman" w:hAnsi="Times New Roman" w:cs="Times New Roman"/>
          <w:sz w:val="24"/>
          <w:szCs w:val="24"/>
        </w:rPr>
        <w:t xml:space="preserve"> altered simultaneously. In all cases</w:t>
      </w:r>
      <w:r w:rsidR="0036777C">
        <w:rPr>
          <w:rFonts w:ascii="Times New Roman" w:hAnsi="Times New Roman" w:cs="Times New Roman"/>
          <w:sz w:val="24"/>
          <w:szCs w:val="24"/>
        </w:rPr>
        <w:t>,</w:t>
      </w:r>
      <w:r w:rsidR="00DD3D0A" w:rsidRPr="00891E1E">
        <w:rPr>
          <w:rFonts w:ascii="Times New Roman" w:hAnsi="Times New Roman" w:cs="Times New Roman"/>
          <w:sz w:val="24"/>
          <w:szCs w:val="24"/>
        </w:rPr>
        <w:t xml:space="preserve"> </w:t>
      </w:r>
      <w:r w:rsidR="00DD3D0A" w:rsidRPr="006C36D0">
        <w:rPr>
          <w:rFonts w:ascii="Times New Roman" w:hAnsi="Times New Roman" w:cs="Times New Roman"/>
          <w:sz w:val="24"/>
          <w:szCs w:val="24"/>
        </w:rPr>
        <w:t xml:space="preserve">following the introduction of the mutation in the </w:t>
      </w:r>
      <w:r w:rsidR="008F56BC" w:rsidRPr="006C36D0">
        <w:rPr>
          <w:rFonts w:ascii="Times New Roman" w:hAnsi="Times New Roman" w:cs="Times New Roman"/>
          <w:sz w:val="24"/>
          <w:szCs w:val="24"/>
        </w:rPr>
        <w:t>primary</w:t>
      </w:r>
      <w:r w:rsidR="00DD3D0A" w:rsidRPr="006C36D0">
        <w:rPr>
          <w:rFonts w:ascii="Times New Roman" w:hAnsi="Times New Roman" w:cs="Times New Roman"/>
          <w:sz w:val="24"/>
          <w:szCs w:val="24"/>
        </w:rPr>
        <w:t xml:space="preserve"> generation</w:t>
      </w:r>
      <w:r w:rsidR="008F56BC" w:rsidRPr="006C36D0">
        <w:rPr>
          <w:rFonts w:ascii="Times New Roman" w:hAnsi="Times New Roman" w:cs="Times New Roman"/>
          <w:sz w:val="24"/>
          <w:szCs w:val="24"/>
        </w:rPr>
        <w:t>,</w:t>
      </w:r>
      <w:r w:rsidR="00DD3D0A" w:rsidRPr="006C36D0">
        <w:rPr>
          <w:rFonts w:ascii="Times New Roman" w:hAnsi="Times New Roman" w:cs="Times New Roman"/>
          <w:sz w:val="24"/>
          <w:szCs w:val="24"/>
        </w:rPr>
        <w:t xml:space="preserve"> the option exists to </w:t>
      </w:r>
      <w:r w:rsidR="008F56BC" w:rsidRPr="006C36D0">
        <w:rPr>
          <w:rFonts w:ascii="Times New Roman" w:hAnsi="Times New Roman" w:cs="Times New Roman"/>
          <w:sz w:val="24"/>
          <w:szCs w:val="24"/>
        </w:rPr>
        <w:t>segregate</w:t>
      </w:r>
      <w:r w:rsidR="00DD3D0A" w:rsidRPr="006C36D0">
        <w:rPr>
          <w:rFonts w:ascii="Times New Roman" w:hAnsi="Times New Roman" w:cs="Times New Roman"/>
          <w:sz w:val="24"/>
          <w:szCs w:val="24"/>
        </w:rPr>
        <w:t xml:space="preserve"> away the </w:t>
      </w:r>
      <w:r w:rsidR="008F56BC" w:rsidRPr="006C36D0">
        <w:rPr>
          <w:rFonts w:ascii="Times New Roman" w:hAnsi="Times New Roman" w:cs="Times New Roman"/>
          <w:sz w:val="24"/>
          <w:szCs w:val="24"/>
        </w:rPr>
        <w:t xml:space="preserve">Cas </w:t>
      </w:r>
      <w:r w:rsidR="00DD3D0A" w:rsidRPr="006C36D0">
        <w:rPr>
          <w:rFonts w:ascii="Times New Roman" w:hAnsi="Times New Roman" w:cs="Times New Roman"/>
          <w:sz w:val="24"/>
          <w:szCs w:val="24"/>
        </w:rPr>
        <w:t>gene</w:t>
      </w:r>
      <w:r w:rsidR="006B0325">
        <w:rPr>
          <w:rFonts w:ascii="Times New Roman" w:hAnsi="Times New Roman" w:cs="Times New Roman"/>
          <w:sz w:val="24"/>
          <w:szCs w:val="24"/>
        </w:rPr>
        <w:t>,</w:t>
      </w:r>
      <w:r w:rsidR="0063139D">
        <w:rPr>
          <w:rFonts w:ascii="Times New Roman" w:hAnsi="Times New Roman" w:cs="Times New Roman"/>
          <w:sz w:val="24"/>
          <w:szCs w:val="24"/>
        </w:rPr>
        <w:t xml:space="preserve"> further crossing schemes can segregate away the Cas and guide RNA genes</w:t>
      </w:r>
      <w:r w:rsidR="00DD3D0A" w:rsidRPr="006C36D0">
        <w:rPr>
          <w:rFonts w:ascii="Times New Roman" w:hAnsi="Times New Roman" w:cs="Times New Roman"/>
          <w:sz w:val="24"/>
          <w:szCs w:val="24"/>
        </w:rPr>
        <w:t xml:space="preserve">. In this way </w:t>
      </w:r>
      <w:r w:rsidR="008F56BC" w:rsidRPr="006C36D0">
        <w:rPr>
          <w:rFonts w:ascii="Times New Roman" w:hAnsi="Times New Roman" w:cs="Times New Roman"/>
          <w:sz w:val="24"/>
          <w:szCs w:val="24"/>
        </w:rPr>
        <w:t>progeny</w:t>
      </w:r>
      <w:r w:rsidR="00DD3D0A" w:rsidRPr="006C36D0">
        <w:rPr>
          <w:rFonts w:ascii="Times New Roman" w:hAnsi="Times New Roman" w:cs="Times New Roman"/>
          <w:sz w:val="24"/>
          <w:szCs w:val="24"/>
        </w:rPr>
        <w:t xml:space="preserve"> </w:t>
      </w:r>
      <w:r w:rsidR="0063139D">
        <w:rPr>
          <w:rFonts w:ascii="Times New Roman" w:hAnsi="Times New Roman" w:cs="Times New Roman"/>
          <w:sz w:val="24"/>
          <w:szCs w:val="24"/>
        </w:rPr>
        <w:t xml:space="preserve">containing potentially no </w:t>
      </w:r>
      <w:r w:rsidR="008F56BC" w:rsidRPr="006C36D0">
        <w:rPr>
          <w:rFonts w:ascii="Times New Roman" w:hAnsi="Times New Roman" w:cs="Times New Roman"/>
          <w:sz w:val="24"/>
          <w:szCs w:val="24"/>
        </w:rPr>
        <w:t>foreign or intra</w:t>
      </w:r>
      <w:r w:rsidR="00DD3D0A" w:rsidRPr="006C36D0">
        <w:rPr>
          <w:rFonts w:ascii="Times New Roman" w:hAnsi="Times New Roman" w:cs="Times New Roman"/>
          <w:sz w:val="24"/>
          <w:szCs w:val="24"/>
        </w:rPr>
        <w:t>genic DNA</w:t>
      </w:r>
      <w:r w:rsidR="0063139D">
        <w:rPr>
          <w:rFonts w:ascii="Times New Roman" w:hAnsi="Times New Roman" w:cs="Times New Roman"/>
          <w:sz w:val="24"/>
          <w:szCs w:val="24"/>
        </w:rPr>
        <w:t xml:space="preserve"> can be achieved</w:t>
      </w:r>
      <w:r w:rsidR="00DD3D0A" w:rsidRPr="006C36D0">
        <w:rPr>
          <w:rFonts w:ascii="Times New Roman" w:hAnsi="Times New Roman" w:cs="Times New Roman"/>
          <w:sz w:val="24"/>
          <w:szCs w:val="24"/>
        </w:rPr>
        <w:t xml:space="preserve">. </w:t>
      </w:r>
    </w:p>
    <w:p w14:paraId="30E75A8B" w14:textId="00B2C145" w:rsidR="0063139D" w:rsidRDefault="0063139D" w:rsidP="007306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Typically the CRISPR/Cas machinery used to alter target </w:t>
      </w:r>
      <w:r w:rsidR="00636392">
        <w:rPr>
          <w:rFonts w:ascii="Times New Roman" w:hAnsi="Times New Roman" w:cs="Times New Roman"/>
          <w:sz w:val="24"/>
          <w:szCs w:val="24"/>
        </w:rPr>
        <w:t>genes</w:t>
      </w:r>
      <w:r>
        <w:rPr>
          <w:rFonts w:ascii="Times New Roman" w:hAnsi="Times New Roman" w:cs="Times New Roman"/>
          <w:sz w:val="24"/>
          <w:szCs w:val="24"/>
        </w:rPr>
        <w:t xml:space="preserve">/sequences is delivered into plant cells by </w:t>
      </w:r>
      <w:r w:rsidR="00636392" w:rsidRPr="00972637">
        <w:rPr>
          <w:rFonts w:ascii="Times New Roman" w:hAnsi="Times New Roman" w:cs="Times New Roman"/>
          <w:i/>
          <w:sz w:val="24"/>
          <w:szCs w:val="24"/>
        </w:rPr>
        <w:t>Agrobacterium</w:t>
      </w:r>
      <w:r w:rsidR="00636392">
        <w:rPr>
          <w:rFonts w:ascii="Times New Roman" w:hAnsi="Times New Roman" w:cs="Times New Roman"/>
          <w:sz w:val="24"/>
          <w:szCs w:val="24"/>
        </w:rPr>
        <w:t>-</w:t>
      </w:r>
      <w:r>
        <w:rPr>
          <w:rFonts w:ascii="Times New Roman" w:hAnsi="Times New Roman" w:cs="Times New Roman"/>
          <w:sz w:val="24"/>
          <w:szCs w:val="24"/>
        </w:rPr>
        <w:t xml:space="preserve">mediated transformation or biolistic </w:t>
      </w:r>
      <w:r w:rsidR="00636392">
        <w:rPr>
          <w:rFonts w:ascii="Times New Roman" w:hAnsi="Times New Roman" w:cs="Times New Roman"/>
          <w:sz w:val="24"/>
          <w:szCs w:val="24"/>
        </w:rPr>
        <w:t>transformation. The option also exists to introduce the CRISPR/Cas ribonucleotide protein directly into the plant via protoplasts. Indeed, plant regeneration through tissue cu</w:t>
      </w:r>
      <w:r w:rsidR="006B0325">
        <w:rPr>
          <w:rFonts w:ascii="Times New Roman" w:hAnsi="Times New Roman" w:cs="Times New Roman"/>
          <w:sz w:val="24"/>
          <w:szCs w:val="24"/>
        </w:rPr>
        <w:t>lture remains a fundamental difficulty in the application of</w:t>
      </w:r>
      <w:r w:rsidR="00636392">
        <w:rPr>
          <w:rFonts w:ascii="Times New Roman" w:hAnsi="Times New Roman" w:cs="Times New Roman"/>
          <w:sz w:val="24"/>
          <w:szCs w:val="24"/>
        </w:rPr>
        <w:t xml:space="preserve"> genome editing across a wide range of crops. Promising studies have reported effective gene editing by co-delivering CRI</w:t>
      </w:r>
      <w:r w:rsidR="006B0325">
        <w:rPr>
          <w:rFonts w:ascii="Times New Roman" w:hAnsi="Times New Roman" w:cs="Times New Roman"/>
          <w:sz w:val="24"/>
          <w:szCs w:val="24"/>
        </w:rPr>
        <w:t>S</w:t>
      </w:r>
      <w:r w:rsidR="00636392">
        <w:rPr>
          <w:rFonts w:ascii="Times New Roman" w:hAnsi="Times New Roman" w:cs="Times New Roman"/>
          <w:sz w:val="24"/>
          <w:szCs w:val="24"/>
        </w:rPr>
        <w:t xml:space="preserve">PR reagents and developmental regulators to plant meristems in somatic tissues (Maher et al., 2020). </w:t>
      </w:r>
    </w:p>
    <w:p w14:paraId="22FE43A3" w14:textId="5D80132C" w:rsidR="00024878" w:rsidRPr="006C36D0" w:rsidRDefault="00636392" w:rsidP="007306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Applications derived from </w:t>
      </w:r>
      <w:r w:rsidR="00C95F12">
        <w:rPr>
          <w:rFonts w:ascii="Times New Roman" w:hAnsi="Times New Roman" w:cs="Times New Roman"/>
          <w:sz w:val="24"/>
          <w:szCs w:val="24"/>
        </w:rPr>
        <w:t>CRISPR mediated gene editing have</w:t>
      </w:r>
      <w:r>
        <w:rPr>
          <w:rFonts w:ascii="Times New Roman" w:hAnsi="Times New Roman" w:cs="Times New Roman"/>
          <w:sz w:val="24"/>
          <w:szCs w:val="24"/>
        </w:rPr>
        <w:t xml:space="preserve"> been deployed in different perspectives in plant breed</w:t>
      </w:r>
      <w:r w:rsidR="00C95F12">
        <w:rPr>
          <w:rFonts w:ascii="Times New Roman" w:hAnsi="Times New Roman" w:cs="Times New Roman"/>
          <w:sz w:val="24"/>
          <w:szCs w:val="24"/>
        </w:rPr>
        <w:t>ing. For instance,</w:t>
      </w:r>
      <w:r w:rsidR="00D70713" w:rsidRPr="006C36D0">
        <w:rPr>
          <w:rFonts w:ascii="Times New Roman" w:hAnsi="Times New Roman" w:cs="Times New Roman"/>
          <w:sz w:val="24"/>
          <w:szCs w:val="24"/>
        </w:rPr>
        <w:t xml:space="preserve"> multiplexed CRISPR/Cas has been used to perform </w:t>
      </w:r>
      <w:r w:rsidR="00D70713" w:rsidRPr="006C36D0">
        <w:rPr>
          <w:rFonts w:ascii="Times New Roman" w:hAnsi="Times New Roman" w:cs="Times New Roman"/>
          <w:i/>
          <w:sz w:val="24"/>
          <w:szCs w:val="24"/>
        </w:rPr>
        <w:t>de novo</w:t>
      </w:r>
      <w:r w:rsidR="00D70713" w:rsidRPr="006C36D0">
        <w:rPr>
          <w:rFonts w:ascii="Times New Roman" w:hAnsi="Times New Roman" w:cs="Times New Roman"/>
          <w:sz w:val="24"/>
          <w:szCs w:val="24"/>
        </w:rPr>
        <w:t xml:space="preserve"> domestication </w:t>
      </w:r>
      <w:r w:rsidR="000F3ED8">
        <w:rPr>
          <w:rFonts w:ascii="Times New Roman" w:hAnsi="Times New Roman" w:cs="Times New Roman"/>
          <w:sz w:val="24"/>
          <w:szCs w:val="24"/>
        </w:rPr>
        <w:t>(Zsog</w:t>
      </w:r>
      <w:r w:rsidR="00987710">
        <w:rPr>
          <w:rFonts w:ascii="Times New Roman" w:hAnsi="Times New Roman" w:cs="Times New Roman"/>
          <w:sz w:val="24"/>
          <w:szCs w:val="24"/>
        </w:rPr>
        <w:t>on et al., 2017 and 2018)</w:t>
      </w:r>
      <w:r w:rsidR="00D70713" w:rsidRPr="006C36D0">
        <w:rPr>
          <w:rFonts w:ascii="Times New Roman" w:hAnsi="Times New Roman" w:cs="Times New Roman"/>
          <w:sz w:val="24"/>
          <w:szCs w:val="24"/>
        </w:rPr>
        <w:t xml:space="preserve">, whereby </w:t>
      </w:r>
      <w:r>
        <w:rPr>
          <w:rFonts w:ascii="Times New Roman" w:hAnsi="Times New Roman" w:cs="Times New Roman"/>
          <w:sz w:val="24"/>
          <w:szCs w:val="24"/>
        </w:rPr>
        <w:t>several</w:t>
      </w:r>
      <w:r w:rsidR="00D70713" w:rsidRPr="006C36D0">
        <w:rPr>
          <w:rFonts w:ascii="Times New Roman" w:hAnsi="Times New Roman" w:cs="Times New Roman"/>
          <w:sz w:val="24"/>
          <w:szCs w:val="24"/>
        </w:rPr>
        <w:t xml:space="preserve"> genes linked to domestication were altered in </w:t>
      </w:r>
      <w:r w:rsidR="00D70713" w:rsidRPr="006C36D0">
        <w:rPr>
          <w:rFonts w:ascii="Times New Roman" w:hAnsi="Times New Roman" w:cs="Times New Roman"/>
          <w:i/>
          <w:sz w:val="24"/>
          <w:szCs w:val="24"/>
        </w:rPr>
        <w:t>Solanum pimpinellifo</w:t>
      </w:r>
      <w:r w:rsidR="0036777C">
        <w:rPr>
          <w:rFonts w:ascii="Times New Roman" w:hAnsi="Times New Roman" w:cs="Times New Roman"/>
          <w:i/>
          <w:sz w:val="24"/>
          <w:szCs w:val="24"/>
        </w:rPr>
        <w:t>li</w:t>
      </w:r>
      <w:r w:rsidR="00D70713" w:rsidRPr="006C36D0">
        <w:rPr>
          <w:rFonts w:ascii="Times New Roman" w:hAnsi="Times New Roman" w:cs="Times New Roman"/>
          <w:i/>
          <w:sz w:val="24"/>
          <w:szCs w:val="24"/>
        </w:rPr>
        <w:t>um</w:t>
      </w:r>
      <w:r w:rsidR="0036777C">
        <w:rPr>
          <w:rFonts w:ascii="Times New Roman" w:hAnsi="Times New Roman" w:cs="Times New Roman"/>
          <w:i/>
          <w:sz w:val="24"/>
          <w:szCs w:val="24"/>
        </w:rPr>
        <w:t>,</w:t>
      </w:r>
      <w:r w:rsidR="00D70713" w:rsidRPr="006C36D0">
        <w:rPr>
          <w:rFonts w:ascii="Times New Roman" w:hAnsi="Times New Roman" w:cs="Times New Roman"/>
          <w:sz w:val="24"/>
          <w:szCs w:val="24"/>
        </w:rPr>
        <w:t xml:space="preserve"> a wild tomato relative. This approach by-passed years of domestication to generate a </w:t>
      </w:r>
      <w:r>
        <w:rPr>
          <w:rFonts w:ascii="Times New Roman" w:hAnsi="Times New Roman" w:cs="Times New Roman"/>
          <w:sz w:val="24"/>
          <w:szCs w:val="24"/>
        </w:rPr>
        <w:t xml:space="preserve">new tomato </w:t>
      </w:r>
      <w:r w:rsidR="00D70713" w:rsidRPr="006C36D0">
        <w:rPr>
          <w:rFonts w:ascii="Times New Roman" w:hAnsi="Times New Roman" w:cs="Times New Roman"/>
          <w:sz w:val="24"/>
          <w:szCs w:val="24"/>
        </w:rPr>
        <w:t>variety that resembled th</w:t>
      </w:r>
      <w:r w:rsidR="00C95F12">
        <w:rPr>
          <w:rFonts w:ascii="Times New Roman" w:hAnsi="Times New Roman" w:cs="Times New Roman"/>
          <w:sz w:val="24"/>
          <w:szCs w:val="24"/>
        </w:rPr>
        <w:t>os</w:t>
      </w:r>
      <w:r>
        <w:rPr>
          <w:rFonts w:ascii="Times New Roman" w:hAnsi="Times New Roman" w:cs="Times New Roman"/>
          <w:sz w:val="24"/>
          <w:szCs w:val="24"/>
        </w:rPr>
        <w:t>e</w:t>
      </w:r>
      <w:r w:rsidR="00D70713" w:rsidRPr="006C36D0">
        <w:rPr>
          <w:rFonts w:ascii="Times New Roman" w:hAnsi="Times New Roman" w:cs="Times New Roman"/>
          <w:sz w:val="24"/>
          <w:szCs w:val="24"/>
        </w:rPr>
        <w:t xml:space="preserve"> presently cultivated</w:t>
      </w:r>
      <w:r>
        <w:rPr>
          <w:rFonts w:ascii="Times New Roman" w:hAnsi="Times New Roman" w:cs="Times New Roman"/>
          <w:sz w:val="24"/>
          <w:szCs w:val="24"/>
        </w:rPr>
        <w:t>, yet permits the recovering of resilience lost during domestication.</w:t>
      </w:r>
      <w:r w:rsidR="00C95F12">
        <w:rPr>
          <w:rFonts w:ascii="Times New Roman" w:hAnsi="Times New Roman" w:cs="Times New Roman"/>
          <w:sz w:val="24"/>
          <w:szCs w:val="24"/>
        </w:rPr>
        <w:t xml:space="preserve">    </w:t>
      </w:r>
      <w:r w:rsidR="00D70713" w:rsidRPr="006C36D0">
        <w:rPr>
          <w:rFonts w:ascii="Times New Roman" w:hAnsi="Times New Roman" w:cs="Times New Roman"/>
          <w:sz w:val="24"/>
          <w:szCs w:val="24"/>
        </w:rPr>
        <w:t>H</w:t>
      </w:r>
      <w:r w:rsidR="00DD3D0A" w:rsidRPr="006C36D0">
        <w:rPr>
          <w:rFonts w:ascii="Times New Roman" w:hAnsi="Times New Roman" w:cs="Times New Roman"/>
          <w:sz w:val="24"/>
          <w:szCs w:val="24"/>
        </w:rPr>
        <w:t xml:space="preserve">ow the </w:t>
      </w:r>
      <w:r w:rsidR="00D70713" w:rsidRPr="006C36D0">
        <w:rPr>
          <w:rFonts w:ascii="Times New Roman" w:hAnsi="Times New Roman" w:cs="Times New Roman"/>
          <w:sz w:val="24"/>
          <w:szCs w:val="24"/>
        </w:rPr>
        <w:t xml:space="preserve">transcriptomes and </w:t>
      </w:r>
      <w:r w:rsidR="004E4915" w:rsidRPr="006C36D0">
        <w:rPr>
          <w:rFonts w:ascii="Times New Roman" w:hAnsi="Times New Roman" w:cs="Times New Roman"/>
          <w:sz w:val="24"/>
          <w:szCs w:val="24"/>
        </w:rPr>
        <w:t>metabolomes</w:t>
      </w:r>
      <w:r w:rsidR="00DD3D0A" w:rsidRPr="006C36D0">
        <w:rPr>
          <w:rFonts w:ascii="Times New Roman" w:hAnsi="Times New Roman" w:cs="Times New Roman"/>
          <w:sz w:val="24"/>
          <w:szCs w:val="24"/>
        </w:rPr>
        <w:t xml:space="preserve"> of these plants </w:t>
      </w:r>
      <w:r w:rsidR="004E4915" w:rsidRPr="006C36D0">
        <w:rPr>
          <w:rFonts w:ascii="Times New Roman" w:hAnsi="Times New Roman" w:cs="Times New Roman"/>
          <w:sz w:val="24"/>
          <w:szCs w:val="24"/>
        </w:rPr>
        <w:t>have changed compar</w:t>
      </w:r>
      <w:r w:rsidR="00DD3D0A" w:rsidRPr="006C36D0">
        <w:rPr>
          <w:rFonts w:ascii="Times New Roman" w:hAnsi="Times New Roman" w:cs="Times New Roman"/>
          <w:sz w:val="24"/>
          <w:szCs w:val="24"/>
        </w:rPr>
        <w:t xml:space="preserve">ed to their parental </w:t>
      </w:r>
      <w:r w:rsidR="00891E1E" w:rsidRPr="006C36D0">
        <w:rPr>
          <w:rFonts w:ascii="Times New Roman" w:hAnsi="Times New Roman" w:cs="Times New Roman"/>
          <w:sz w:val="24"/>
          <w:szCs w:val="24"/>
        </w:rPr>
        <w:t xml:space="preserve">or ancestral </w:t>
      </w:r>
      <w:r w:rsidR="004E4915" w:rsidRPr="006C36D0">
        <w:rPr>
          <w:rFonts w:ascii="Times New Roman" w:hAnsi="Times New Roman" w:cs="Times New Roman"/>
          <w:sz w:val="24"/>
          <w:szCs w:val="24"/>
        </w:rPr>
        <w:t>counterparts</w:t>
      </w:r>
      <w:r w:rsidR="00DD3D0A" w:rsidRPr="006C36D0">
        <w:rPr>
          <w:rFonts w:ascii="Times New Roman" w:hAnsi="Times New Roman" w:cs="Times New Roman"/>
          <w:sz w:val="24"/>
          <w:szCs w:val="24"/>
        </w:rPr>
        <w:t xml:space="preserve"> and similar domesticated </w:t>
      </w:r>
      <w:r w:rsidR="0036777C">
        <w:rPr>
          <w:rFonts w:ascii="Times New Roman" w:hAnsi="Times New Roman" w:cs="Times New Roman"/>
          <w:sz w:val="24"/>
          <w:szCs w:val="24"/>
        </w:rPr>
        <w:t>varietie</w:t>
      </w:r>
      <w:r w:rsidR="0036777C" w:rsidRPr="006C36D0">
        <w:rPr>
          <w:rFonts w:ascii="Times New Roman" w:hAnsi="Times New Roman" w:cs="Times New Roman"/>
          <w:sz w:val="24"/>
          <w:szCs w:val="24"/>
        </w:rPr>
        <w:t xml:space="preserve">s </w:t>
      </w:r>
      <w:r w:rsidR="00DD3D0A" w:rsidRPr="006C36D0">
        <w:rPr>
          <w:rFonts w:ascii="Times New Roman" w:hAnsi="Times New Roman" w:cs="Times New Roman"/>
          <w:sz w:val="24"/>
          <w:szCs w:val="24"/>
        </w:rPr>
        <w:t>would be very informative</w:t>
      </w:r>
      <w:r w:rsidR="00C95F12">
        <w:rPr>
          <w:rFonts w:ascii="Times New Roman" w:hAnsi="Times New Roman" w:cs="Times New Roman"/>
          <w:sz w:val="24"/>
          <w:szCs w:val="24"/>
        </w:rPr>
        <w:t>.</w:t>
      </w:r>
    </w:p>
    <w:p w14:paraId="0F7587A7" w14:textId="77777777" w:rsidR="00D70713" w:rsidRPr="006C36D0" w:rsidRDefault="00D70713" w:rsidP="007306C7">
      <w:pPr>
        <w:spacing w:after="0" w:line="276" w:lineRule="auto"/>
        <w:jc w:val="both"/>
        <w:rPr>
          <w:rFonts w:ascii="Times New Roman" w:hAnsi="Times New Roman" w:cs="Times New Roman"/>
          <w:sz w:val="24"/>
          <w:szCs w:val="24"/>
        </w:rPr>
      </w:pPr>
    </w:p>
    <w:p w14:paraId="2AE1D76E" w14:textId="4CF76CAF" w:rsidR="00FE0A58" w:rsidRPr="006C36D0" w:rsidRDefault="00B34414" w:rsidP="007306C7">
      <w:pPr>
        <w:spacing w:line="276" w:lineRule="auto"/>
        <w:jc w:val="both"/>
        <w:rPr>
          <w:rFonts w:ascii="Times New Roman" w:hAnsi="Times New Roman" w:cs="Times New Roman"/>
          <w:b/>
          <w:sz w:val="24"/>
          <w:szCs w:val="24"/>
        </w:rPr>
      </w:pPr>
      <w:r w:rsidRPr="006C36D0">
        <w:rPr>
          <w:rFonts w:ascii="Times New Roman" w:hAnsi="Times New Roman" w:cs="Times New Roman"/>
          <w:b/>
          <w:sz w:val="24"/>
          <w:szCs w:val="24"/>
        </w:rPr>
        <w:t>Regulatory considerations for New Plant Breeding Techniques</w:t>
      </w:r>
    </w:p>
    <w:p w14:paraId="6CD66ECC" w14:textId="3AAF0C74" w:rsidR="00455DD2" w:rsidRPr="006C36D0" w:rsidRDefault="00224A45" w:rsidP="00F22839">
      <w:pPr>
        <w:spacing w:after="0" w:line="276" w:lineRule="auto"/>
        <w:jc w:val="both"/>
        <w:rPr>
          <w:rFonts w:ascii="Times New Roman" w:hAnsi="Times New Roman" w:cs="Times New Roman"/>
          <w:sz w:val="24"/>
          <w:szCs w:val="24"/>
        </w:rPr>
      </w:pPr>
      <w:r w:rsidRPr="006C36D0">
        <w:rPr>
          <w:rFonts w:ascii="Times New Roman" w:hAnsi="Times New Roman" w:cs="Times New Roman"/>
          <w:sz w:val="24"/>
          <w:szCs w:val="24"/>
        </w:rPr>
        <w:t>The E</w:t>
      </w:r>
      <w:r w:rsidR="00BB5A4A">
        <w:rPr>
          <w:rFonts w:ascii="Times New Roman" w:hAnsi="Times New Roman" w:cs="Times New Roman"/>
          <w:sz w:val="24"/>
          <w:szCs w:val="24"/>
        </w:rPr>
        <w:t xml:space="preserve">uropean </w:t>
      </w:r>
      <w:r w:rsidRPr="006C36D0">
        <w:rPr>
          <w:rFonts w:ascii="Times New Roman" w:hAnsi="Times New Roman" w:cs="Times New Roman"/>
          <w:sz w:val="24"/>
          <w:szCs w:val="24"/>
        </w:rPr>
        <w:t>C</w:t>
      </w:r>
      <w:r w:rsidR="00BB5A4A">
        <w:rPr>
          <w:rFonts w:ascii="Times New Roman" w:hAnsi="Times New Roman" w:cs="Times New Roman"/>
          <w:sz w:val="24"/>
          <w:szCs w:val="24"/>
        </w:rPr>
        <w:t>ommission</w:t>
      </w:r>
      <w:r w:rsidRPr="006C36D0">
        <w:rPr>
          <w:rFonts w:ascii="Times New Roman" w:hAnsi="Times New Roman" w:cs="Times New Roman"/>
          <w:sz w:val="24"/>
          <w:szCs w:val="24"/>
        </w:rPr>
        <w:t xml:space="preserve"> defines GMOs (with the exception of human beings) as an organism, in which genetic material has been altered in a way that does not occur naturally by mating and/or natural recombination. Mutagenesis using chemical or ionising radiation is excluded from the definition or regulatory requirements because of its history of use</w:t>
      </w:r>
      <w:r w:rsidR="00987710">
        <w:rPr>
          <w:rFonts w:ascii="Times New Roman" w:hAnsi="Times New Roman" w:cs="Times New Roman"/>
          <w:sz w:val="24"/>
          <w:szCs w:val="24"/>
        </w:rPr>
        <w:t xml:space="preserve"> (</w:t>
      </w:r>
      <w:r w:rsidR="00C51DED">
        <w:rPr>
          <w:rFonts w:ascii="Times New Roman" w:hAnsi="Times New Roman" w:cs="Times New Roman"/>
          <w:sz w:val="24"/>
          <w:szCs w:val="24"/>
        </w:rPr>
        <w:t>Lusser et al</w:t>
      </w:r>
      <w:r w:rsidR="002B2E20">
        <w:rPr>
          <w:rFonts w:ascii="Times New Roman" w:hAnsi="Times New Roman" w:cs="Times New Roman"/>
          <w:sz w:val="24"/>
          <w:szCs w:val="24"/>
        </w:rPr>
        <w:t>.,</w:t>
      </w:r>
      <w:r w:rsidR="00C51DED">
        <w:rPr>
          <w:rFonts w:ascii="Times New Roman" w:hAnsi="Times New Roman" w:cs="Times New Roman"/>
          <w:sz w:val="24"/>
          <w:szCs w:val="24"/>
        </w:rPr>
        <w:t xml:space="preserve"> 2011</w:t>
      </w:r>
      <w:r w:rsidR="00987710">
        <w:rPr>
          <w:rFonts w:ascii="Times New Roman" w:hAnsi="Times New Roman" w:cs="Times New Roman"/>
          <w:sz w:val="24"/>
          <w:szCs w:val="24"/>
        </w:rPr>
        <w:t>)</w:t>
      </w:r>
      <w:r w:rsidRPr="006C36D0">
        <w:rPr>
          <w:rFonts w:ascii="Times New Roman" w:hAnsi="Times New Roman" w:cs="Times New Roman"/>
          <w:sz w:val="24"/>
          <w:szCs w:val="24"/>
        </w:rPr>
        <w:t>. In</w:t>
      </w:r>
      <w:r w:rsidR="00A20385" w:rsidRPr="006C36D0">
        <w:rPr>
          <w:rFonts w:ascii="Times New Roman" w:hAnsi="Times New Roman" w:cs="Times New Roman"/>
          <w:sz w:val="24"/>
          <w:szCs w:val="24"/>
        </w:rPr>
        <w:t xml:space="preserve"> the US the regulatory process mainly </w:t>
      </w:r>
      <w:r w:rsidR="001F7CC9" w:rsidRPr="006C36D0">
        <w:rPr>
          <w:rFonts w:ascii="Times New Roman" w:hAnsi="Times New Roman" w:cs="Times New Roman"/>
          <w:sz w:val="24"/>
          <w:szCs w:val="24"/>
        </w:rPr>
        <w:t>focuses</w:t>
      </w:r>
      <w:r w:rsidR="00A20385" w:rsidRPr="006C36D0">
        <w:rPr>
          <w:rFonts w:ascii="Times New Roman" w:hAnsi="Times New Roman" w:cs="Times New Roman"/>
          <w:sz w:val="24"/>
          <w:szCs w:val="24"/>
        </w:rPr>
        <w:t xml:space="preserve"> on the product, while in Europe the process involved in generating the GM plant is the focus. This can result in </w:t>
      </w:r>
      <w:r w:rsidR="00751716">
        <w:rPr>
          <w:rFonts w:ascii="Times New Roman" w:hAnsi="Times New Roman" w:cs="Times New Roman"/>
          <w:sz w:val="24"/>
          <w:szCs w:val="24"/>
        </w:rPr>
        <w:t>EFS</w:t>
      </w:r>
      <w:r w:rsidR="00751716" w:rsidRPr="006C36D0">
        <w:rPr>
          <w:rFonts w:ascii="Times New Roman" w:hAnsi="Times New Roman" w:cs="Times New Roman"/>
          <w:sz w:val="24"/>
          <w:szCs w:val="24"/>
        </w:rPr>
        <w:t xml:space="preserve">A </w:t>
      </w:r>
      <w:r w:rsidR="00A20385" w:rsidRPr="006C36D0">
        <w:rPr>
          <w:rFonts w:ascii="Times New Roman" w:hAnsi="Times New Roman" w:cs="Times New Roman"/>
          <w:sz w:val="24"/>
          <w:szCs w:val="24"/>
        </w:rPr>
        <w:t>requirements that detail the</w:t>
      </w:r>
      <w:r w:rsidR="007E3671" w:rsidRPr="006C36D0">
        <w:rPr>
          <w:rFonts w:ascii="Times New Roman" w:hAnsi="Times New Roman" w:cs="Times New Roman"/>
          <w:sz w:val="24"/>
          <w:szCs w:val="24"/>
        </w:rPr>
        <w:t xml:space="preserve"> molecular characterisation of the GM variety and the process used to generate the event, protein characterisation and equivalence, and compositional analysis. The latter mainly focussing on key constituents recommended by the </w:t>
      </w:r>
      <w:r w:rsidR="00751716">
        <w:rPr>
          <w:rFonts w:ascii="Times New Roman" w:hAnsi="Times New Roman" w:cs="Times New Roman"/>
          <w:sz w:val="24"/>
          <w:szCs w:val="24"/>
        </w:rPr>
        <w:t>OECD</w:t>
      </w:r>
      <w:r w:rsidR="00C51DED">
        <w:rPr>
          <w:rFonts w:ascii="Times New Roman" w:hAnsi="Times New Roman" w:cs="Times New Roman"/>
          <w:sz w:val="24"/>
          <w:szCs w:val="24"/>
        </w:rPr>
        <w:t xml:space="preserve"> (OECD,</w:t>
      </w:r>
      <w:r w:rsidR="00577457">
        <w:rPr>
          <w:rFonts w:ascii="Times New Roman" w:hAnsi="Times New Roman" w:cs="Times New Roman"/>
          <w:sz w:val="24"/>
          <w:szCs w:val="24"/>
        </w:rPr>
        <w:t xml:space="preserve"> </w:t>
      </w:r>
      <w:r w:rsidR="00C51DED">
        <w:rPr>
          <w:rFonts w:ascii="Times New Roman" w:hAnsi="Times New Roman" w:cs="Times New Roman"/>
          <w:sz w:val="24"/>
          <w:szCs w:val="24"/>
        </w:rPr>
        <w:t>2012)</w:t>
      </w:r>
      <w:r w:rsidR="00A20385" w:rsidRPr="006C36D0">
        <w:rPr>
          <w:rFonts w:ascii="Times New Roman" w:hAnsi="Times New Roman" w:cs="Times New Roman"/>
          <w:sz w:val="24"/>
          <w:szCs w:val="24"/>
        </w:rPr>
        <w:t>. These data</w:t>
      </w:r>
      <w:r w:rsidR="007E3671" w:rsidRPr="006C36D0">
        <w:rPr>
          <w:rFonts w:ascii="Times New Roman" w:hAnsi="Times New Roman" w:cs="Times New Roman"/>
          <w:sz w:val="24"/>
          <w:szCs w:val="24"/>
        </w:rPr>
        <w:t xml:space="preserve"> </w:t>
      </w:r>
      <w:r w:rsidR="00751716">
        <w:rPr>
          <w:rFonts w:ascii="Times New Roman" w:hAnsi="Times New Roman" w:cs="Times New Roman"/>
          <w:sz w:val="24"/>
          <w:szCs w:val="24"/>
        </w:rPr>
        <w:t xml:space="preserve">must be </w:t>
      </w:r>
      <w:r w:rsidR="007E3671" w:rsidRPr="006C36D0">
        <w:rPr>
          <w:rFonts w:ascii="Times New Roman" w:hAnsi="Times New Roman" w:cs="Times New Roman"/>
          <w:sz w:val="24"/>
          <w:szCs w:val="24"/>
        </w:rPr>
        <w:t>determined typ</w:t>
      </w:r>
      <w:r w:rsidR="00A20385" w:rsidRPr="006C36D0">
        <w:rPr>
          <w:rFonts w:ascii="Times New Roman" w:hAnsi="Times New Roman" w:cs="Times New Roman"/>
          <w:sz w:val="24"/>
          <w:szCs w:val="24"/>
        </w:rPr>
        <w:t>ically under multiple environmental</w:t>
      </w:r>
      <w:r w:rsidR="007E3671" w:rsidRPr="006C36D0">
        <w:rPr>
          <w:rFonts w:ascii="Times New Roman" w:hAnsi="Times New Roman" w:cs="Times New Roman"/>
          <w:sz w:val="24"/>
          <w:szCs w:val="24"/>
        </w:rPr>
        <w:t xml:space="preserve"> conditions and statistically analysed. </w:t>
      </w:r>
      <w:r w:rsidR="00FE0A58" w:rsidRPr="006C36D0">
        <w:rPr>
          <w:rFonts w:ascii="Times New Roman" w:hAnsi="Times New Roman" w:cs="Times New Roman"/>
          <w:sz w:val="24"/>
          <w:szCs w:val="24"/>
        </w:rPr>
        <w:t>In addition</w:t>
      </w:r>
      <w:r w:rsidR="00BB5A4A">
        <w:rPr>
          <w:rFonts w:ascii="Times New Roman" w:hAnsi="Times New Roman" w:cs="Times New Roman"/>
          <w:sz w:val="24"/>
          <w:szCs w:val="24"/>
        </w:rPr>
        <w:t>,</w:t>
      </w:r>
      <w:r w:rsidR="00FE0A58" w:rsidRPr="006C36D0">
        <w:rPr>
          <w:rFonts w:ascii="Times New Roman" w:hAnsi="Times New Roman" w:cs="Times New Roman"/>
          <w:sz w:val="24"/>
          <w:szCs w:val="24"/>
        </w:rPr>
        <w:t xml:space="preserve"> food and feed</w:t>
      </w:r>
      <w:r w:rsidR="007E3671" w:rsidRPr="006C36D0">
        <w:rPr>
          <w:rFonts w:ascii="Times New Roman" w:hAnsi="Times New Roman" w:cs="Times New Roman"/>
          <w:sz w:val="24"/>
          <w:szCs w:val="24"/>
        </w:rPr>
        <w:t xml:space="preserve"> </w:t>
      </w:r>
      <w:r w:rsidR="00FE0A58" w:rsidRPr="006C36D0">
        <w:rPr>
          <w:rFonts w:ascii="Times New Roman" w:hAnsi="Times New Roman" w:cs="Times New Roman"/>
          <w:sz w:val="24"/>
          <w:szCs w:val="24"/>
        </w:rPr>
        <w:t>safety assessments are required, along with toxicology and nutritional assessments</w:t>
      </w:r>
      <w:r w:rsidR="00C51DED">
        <w:rPr>
          <w:rFonts w:ascii="Times New Roman" w:hAnsi="Times New Roman" w:cs="Times New Roman"/>
          <w:sz w:val="24"/>
          <w:szCs w:val="24"/>
        </w:rPr>
        <w:t xml:space="preserve"> (</w:t>
      </w:r>
      <w:r w:rsidR="00C51DED">
        <w:rPr>
          <w:rFonts w:ascii="Times New Roman" w:hAnsi="Times New Roman" w:cs="Times New Roman"/>
          <w:color w:val="000000" w:themeColor="text1"/>
          <w:sz w:val="24"/>
          <w:szCs w:val="24"/>
        </w:rPr>
        <w:t>EC</w:t>
      </w:r>
      <w:r w:rsidR="00C51DED" w:rsidRPr="000F0B47">
        <w:rPr>
          <w:rFonts w:ascii="Times New Roman" w:hAnsi="Times New Roman" w:cs="Times New Roman"/>
          <w:color w:val="000000" w:themeColor="text1"/>
          <w:sz w:val="24"/>
          <w:szCs w:val="24"/>
        </w:rPr>
        <w:t xml:space="preserve"> No 1829/2003</w:t>
      </w:r>
      <w:r w:rsidR="002C1CB2">
        <w:rPr>
          <w:rFonts w:ascii="Times New Roman" w:hAnsi="Times New Roman" w:cs="Times New Roman"/>
          <w:color w:val="000000" w:themeColor="text1"/>
          <w:sz w:val="24"/>
          <w:szCs w:val="24"/>
        </w:rPr>
        <w:t>; EFSA, 2013</w:t>
      </w:r>
      <w:r w:rsidR="00987710">
        <w:rPr>
          <w:rFonts w:ascii="Times New Roman" w:hAnsi="Times New Roman" w:cs="Times New Roman"/>
          <w:sz w:val="24"/>
          <w:szCs w:val="24"/>
        </w:rPr>
        <w:t>)</w:t>
      </w:r>
      <w:r w:rsidR="00FE0A58" w:rsidRPr="006C36D0">
        <w:rPr>
          <w:rFonts w:ascii="Times New Roman" w:hAnsi="Times New Roman" w:cs="Times New Roman"/>
          <w:sz w:val="24"/>
          <w:szCs w:val="24"/>
        </w:rPr>
        <w:t>.</w:t>
      </w:r>
      <w:r w:rsidR="008261AD" w:rsidRPr="006C36D0">
        <w:rPr>
          <w:rFonts w:ascii="Times New Roman" w:hAnsi="Times New Roman" w:cs="Times New Roman"/>
          <w:sz w:val="24"/>
          <w:szCs w:val="24"/>
        </w:rPr>
        <w:t xml:space="preserve"> </w:t>
      </w:r>
      <w:r w:rsidR="00BB5A4A">
        <w:rPr>
          <w:rFonts w:ascii="Times New Roman" w:hAnsi="Times New Roman" w:cs="Times New Roman"/>
          <w:bCs/>
          <w:color w:val="000000"/>
          <w:sz w:val="24"/>
          <w:szCs w:val="24"/>
        </w:rPr>
        <w:t>The</w:t>
      </w:r>
      <w:r w:rsidR="00C51236">
        <w:rPr>
          <w:rFonts w:ascii="Times New Roman" w:hAnsi="Times New Roman" w:cs="Times New Roman"/>
          <w:bCs/>
          <w:color w:val="000000"/>
          <w:sz w:val="24"/>
          <w:szCs w:val="24"/>
        </w:rPr>
        <w:t xml:space="preserve"> safety</w:t>
      </w:r>
      <w:r w:rsidR="00BB5A4A">
        <w:rPr>
          <w:rFonts w:ascii="Times New Roman" w:hAnsi="Times New Roman" w:cs="Times New Roman"/>
          <w:bCs/>
          <w:color w:val="000000"/>
          <w:sz w:val="24"/>
          <w:szCs w:val="24"/>
        </w:rPr>
        <w:t xml:space="preserve"> </w:t>
      </w:r>
      <w:r w:rsidR="001F7CC9" w:rsidRPr="006C36D0">
        <w:rPr>
          <w:rFonts w:ascii="Times New Roman" w:hAnsi="Times New Roman" w:cs="Times New Roman"/>
          <w:sz w:val="24"/>
          <w:szCs w:val="24"/>
        </w:rPr>
        <w:t xml:space="preserve">dossiers need to include detection, identification and quantification methodologies, and the reference material should also be made available. It is required that these analytical methods are specific to unambiguously identify the GMO in question. NPBT approaches can be used to generate varieties without the presence of any distinguishing foreign DNA. </w:t>
      </w:r>
      <w:r w:rsidR="001F7CC9" w:rsidRPr="00DA16A6">
        <w:rPr>
          <w:rFonts w:ascii="Times New Roman" w:hAnsi="Times New Roman" w:cs="Times New Roman"/>
          <w:sz w:val="24"/>
          <w:szCs w:val="24"/>
        </w:rPr>
        <w:t xml:space="preserve">This approach differs from conventional mutagenesis, whereby the random mutation of multiple genes simultaneously occurs or the random insertion of new genes, </w:t>
      </w:r>
      <w:r w:rsidR="001F7CC9" w:rsidRPr="00C51236">
        <w:rPr>
          <w:rFonts w:ascii="Times New Roman" w:hAnsi="Times New Roman" w:cs="Times New Roman"/>
          <w:sz w:val="24"/>
          <w:szCs w:val="24"/>
        </w:rPr>
        <w:t>as occurs</w:t>
      </w:r>
      <w:r w:rsidR="001F7CC9" w:rsidRPr="00DA16A6">
        <w:rPr>
          <w:rFonts w:ascii="Times New Roman" w:hAnsi="Times New Roman" w:cs="Times New Roman"/>
          <w:sz w:val="24"/>
          <w:szCs w:val="24"/>
        </w:rPr>
        <w:t xml:space="preserve"> with conventional GMOs.</w:t>
      </w:r>
      <w:r w:rsidR="001F7CC9" w:rsidRPr="006C36D0">
        <w:rPr>
          <w:rFonts w:ascii="Times New Roman" w:hAnsi="Times New Roman" w:cs="Times New Roman"/>
          <w:sz w:val="24"/>
          <w:szCs w:val="24"/>
        </w:rPr>
        <w:t xml:space="preserve"> In 2018, the European Court of Justice (ECJ) ruled that organisms obtained by new mutagenesis techniques, </w:t>
      </w:r>
      <w:r w:rsidR="001F7CC9" w:rsidRPr="006C36D0">
        <w:rPr>
          <w:rFonts w:ascii="Times New Roman" w:hAnsi="Times New Roman" w:cs="Times New Roman"/>
          <w:i/>
          <w:iCs/>
          <w:sz w:val="24"/>
          <w:szCs w:val="24"/>
        </w:rPr>
        <w:t xml:space="preserve">i.e. </w:t>
      </w:r>
      <w:r w:rsidR="001F7CC9" w:rsidRPr="006C36D0">
        <w:rPr>
          <w:rFonts w:ascii="Times New Roman" w:hAnsi="Times New Roman" w:cs="Times New Roman"/>
          <w:sz w:val="24"/>
          <w:szCs w:val="24"/>
        </w:rPr>
        <w:t>genome editing</w:t>
      </w:r>
      <w:r w:rsidR="00C51236">
        <w:rPr>
          <w:rFonts w:ascii="Times New Roman" w:hAnsi="Times New Roman" w:cs="Times New Roman"/>
          <w:sz w:val="24"/>
          <w:szCs w:val="24"/>
        </w:rPr>
        <w:t xml:space="preserve"> are not exempted from the GMO legislation</w:t>
      </w:r>
      <w:r w:rsidR="001F7CC9" w:rsidRPr="006C36D0">
        <w:rPr>
          <w:rFonts w:ascii="Times New Roman" w:hAnsi="Times New Roman" w:cs="Times New Roman"/>
          <w:sz w:val="24"/>
          <w:szCs w:val="24"/>
        </w:rPr>
        <w:t xml:space="preserve">, in contrast to conventional mutagenesis techniques </w:t>
      </w:r>
      <w:r w:rsidR="001F7CC9" w:rsidRPr="006C36D0">
        <w:rPr>
          <w:rFonts w:ascii="Times New Roman" w:hAnsi="Times New Roman" w:cs="Times New Roman"/>
          <w:i/>
          <w:iCs/>
          <w:sz w:val="24"/>
          <w:szCs w:val="24"/>
        </w:rPr>
        <w:t>"that have conventionally been used in a number of applications and have a long safety record"</w:t>
      </w:r>
      <w:r w:rsidR="001F7CC9" w:rsidRPr="006C36D0">
        <w:rPr>
          <w:rFonts w:ascii="Times New Roman" w:hAnsi="Times New Roman" w:cs="Times New Roman"/>
          <w:sz w:val="24"/>
          <w:szCs w:val="24"/>
        </w:rPr>
        <w:t xml:space="preserve"> </w:t>
      </w:r>
      <w:r w:rsidR="00C51DED">
        <w:rPr>
          <w:rFonts w:ascii="Times New Roman" w:hAnsi="Times New Roman" w:cs="Times New Roman"/>
          <w:sz w:val="24"/>
          <w:szCs w:val="24"/>
        </w:rPr>
        <w:t>(CJEU C-528/16</w:t>
      </w:r>
      <w:r w:rsidR="00B93D2D">
        <w:rPr>
          <w:rFonts w:ascii="Times New Roman" w:hAnsi="Times New Roman" w:cs="Times New Roman"/>
          <w:sz w:val="24"/>
          <w:szCs w:val="24"/>
        </w:rPr>
        <w:t>; CJEU, 2018</w:t>
      </w:r>
      <w:r w:rsidR="00C51DED">
        <w:rPr>
          <w:rFonts w:ascii="Times New Roman" w:hAnsi="Times New Roman" w:cs="Times New Roman"/>
          <w:sz w:val="24"/>
          <w:szCs w:val="24"/>
        </w:rPr>
        <w:t>)</w:t>
      </w:r>
      <w:r w:rsidR="001F7CC9" w:rsidRPr="006C36D0">
        <w:rPr>
          <w:rFonts w:ascii="Times New Roman" w:hAnsi="Times New Roman" w:cs="Times New Roman"/>
          <w:sz w:val="24"/>
          <w:szCs w:val="24"/>
        </w:rPr>
        <w:t xml:space="preserve">. </w:t>
      </w:r>
      <w:r w:rsidR="00E102D9" w:rsidRPr="006C36D0">
        <w:rPr>
          <w:rFonts w:ascii="Times New Roman" w:hAnsi="Times New Roman" w:cs="Times New Roman"/>
          <w:sz w:val="24"/>
          <w:szCs w:val="24"/>
        </w:rPr>
        <w:t xml:space="preserve">So this has posed </w:t>
      </w:r>
      <w:r w:rsidR="001F7CC9" w:rsidRPr="006C36D0">
        <w:rPr>
          <w:rFonts w:ascii="Times New Roman" w:hAnsi="Times New Roman" w:cs="Times New Roman"/>
          <w:sz w:val="24"/>
          <w:szCs w:val="24"/>
        </w:rPr>
        <w:t>the question; how can gene-edited crops/foods, which contain no foreign</w:t>
      </w:r>
      <w:r w:rsidR="00E102D9" w:rsidRPr="006C36D0">
        <w:rPr>
          <w:rFonts w:ascii="Times New Roman" w:hAnsi="Times New Roman" w:cs="Times New Roman"/>
          <w:sz w:val="24"/>
          <w:szCs w:val="24"/>
        </w:rPr>
        <w:t>/distinguishable</w:t>
      </w:r>
      <w:r w:rsidR="001F7CC9" w:rsidRPr="006C36D0">
        <w:rPr>
          <w:rFonts w:ascii="Times New Roman" w:hAnsi="Times New Roman" w:cs="Times New Roman"/>
          <w:sz w:val="24"/>
          <w:szCs w:val="24"/>
        </w:rPr>
        <w:t xml:space="preserve"> DNA and potentially natural alleles be effectively detected</w:t>
      </w:r>
      <w:r w:rsidR="00DA16A6">
        <w:rPr>
          <w:rFonts w:ascii="Times New Roman" w:hAnsi="Times New Roman" w:cs="Times New Roman"/>
          <w:sz w:val="24"/>
          <w:szCs w:val="24"/>
        </w:rPr>
        <w:t>, b</w:t>
      </w:r>
      <w:r w:rsidR="001F7CC9" w:rsidRPr="006C36D0">
        <w:rPr>
          <w:rFonts w:ascii="Times New Roman" w:hAnsi="Times New Roman" w:cs="Times New Roman"/>
          <w:sz w:val="24"/>
          <w:szCs w:val="24"/>
        </w:rPr>
        <w:t>oth in authorised and non-authorised materials present in the food chain</w:t>
      </w:r>
      <w:r w:rsidR="00DA16A6">
        <w:rPr>
          <w:rFonts w:ascii="Times New Roman" w:hAnsi="Times New Roman" w:cs="Times New Roman"/>
          <w:sz w:val="24"/>
          <w:szCs w:val="24"/>
        </w:rPr>
        <w:t>?</w:t>
      </w:r>
      <w:r w:rsidR="00DA16A6" w:rsidRPr="006C36D0">
        <w:rPr>
          <w:rFonts w:ascii="Times New Roman" w:hAnsi="Times New Roman" w:cs="Times New Roman"/>
          <w:sz w:val="24"/>
          <w:szCs w:val="24"/>
        </w:rPr>
        <w:t xml:space="preserve"> </w:t>
      </w:r>
      <w:r w:rsidR="001F7CC9" w:rsidRPr="006C36D0">
        <w:rPr>
          <w:rFonts w:ascii="Times New Roman" w:hAnsi="Times New Roman" w:cs="Times New Roman"/>
          <w:sz w:val="24"/>
          <w:szCs w:val="24"/>
        </w:rPr>
        <w:t>To address this challenge, new emerging scientific technologies/frameworks will need to be</w:t>
      </w:r>
      <w:r w:rsidR="00E102D9" w:rsidRPr="006C36D0">
        <w:rPr>
          <w:rFonts w:ascii="Times New Roman" w:hAnsi="Times New Roman" w:cs="Times New Roman"/>
          <w:sz w:val="24"/>
          <w:szCs w:val="24"/>
        </w:rPr>
        <w:t xml:space="preserve"> considered, perhaps rethink</w:t>
      </w:r>
      <w:r w:rsidR="00751716">
        <w:rPr>
          <w:rFonts w:ascii="Times New Roman" w:hAnsi="Times New Roman" w:cs="Times New Roman"/>
          <w:sz w:val="24"/>
          <w:szCs w:val="24"/>
        </w:rPr>
        <w:t>ing</w:t>
      </w:r>
      <w:r w:rsidR="00E102D9" w:rsidRPr="006C36D0">
        <w:rPr>
          <w:rFonts w:ascii="Times New Roman" w:hAnsi="Times New Roman" w:cs="Times New Roman"/>
          <w:sz w:val="24"/>
          <w:szCs w:val="24"/>
        </w:rPr>
        <w:t xml:space="preserve"> the way we evaluate GM derived materials</w:t>
      </w:r>
      <w:r w:rsidR="001F7CC9" w:rsidRPr="006C36D0">
        <w:rPr>
          <w:rFonts w:ascii="Times New Roman" w:hAnsi="Times New Roman" w:cs="Times New Roman"/>
          <w:sz w:val="24"/>
          <w:szCs w:val="24"/>
        </w:rPr>
        <w:t xml:space="preserve"> </w:t>
      </w:r>
      <w:r w:rsidR="00E102D9" w:rsidRPr="006C36D0">
        <w:rPr>
          <w:rFonts w:ascii="Times New Roman" w:hAnsi="Times New Roman" w:cs="Times New Roman"/>
          <w:sz w:val="24"/>
          <w:szCs w:val="24"/>
        </w:rPr>
        <w:t>or even</w:t>
      </w:r>
      <w:r w:rsidR="001F7CC9" w:rsidRPr="006C36D0">
        <w:rPr>
          <w:rFonts w:ascii="Times New Roman" w:hAnsi="Times New Roman" w:cs="Times New Roman"/>
          <w:sz w:val="24"/>
          <w:szCs w:val="24"/>
        </w:rPr>
        <w:t xml:space="preserve"> change </w:t>
      </w:r>
      <w:r w:rsidR="00751716">
        <w:rPr>
          <w:rFonts w:ascii="Times New Roman" w:hAnsi="Times New Roman" w:cs="Times New Roman"/>
          <w:sz w:val="24"/>
          <w:szCs w:val="24"/>
        </w:rPr>
        <w:t>to</w:t>
      </w:r>
      <w:r w:rsidR="00751716" w:rsidRPr="006C36D0">
        <w:rPr>
          <w:rFonts w:ascii="Times New Roman" w:hAnsi="Times New Roman" w:cs="Times New Roman"/>
          <w:sz w:val="24"/>
          <w:szCs w:val="24"/>
        </w:rPr>
        <w:t xml:space="preserve"> </w:t>
      </w:r>
      <w:r w:rsidR="001F7CC9" w:rsidRPr="006C36D0">
        <w:rPr>
          <w:rFonts w:ascii="Times New Roman" w:hAnsi="Times New Roman" w:cs="Times New Roman"/>
          <w:sz w:val="24"/>
          <w:szCs w:val="24"/>
        </w:rPr>
        <w:t>our current GMO polic</w:t>
      </w:r>
      <w:r w:rsidR="00751716">
        <w:rPr>
          <w:rFonts w:ascii="Times New Roman" w:hAnsi="Times New Roman" w:cs="Times New Roman"/>
          <w:sz w:val="24"/>
          <w:szCs w:val="24"/>
        </w:rPr>
        <w:t>i</w:t>
      </w:r>
      <w:r w:rsidR="001F7CC9" w:rsidRPr="006C36D0">
        <w:rPr>
          <w:rFonts w:ascii="Times New Roman" w:hAnsi="Times New Roman" w:cs="Times New Roman"/>
          <w:sz w:val="24"/>
          <w:szCs w:val="24"/>
        </w:rPr>
        <w:t xml:space="preserve">es. </w:t>
      </w:r>
      <w:r w:rsidR="00477190">
        <w:rPr>
          <w:rFonts w:ascii="Times New Roman" w:hAnsi="Times New Roman" w:cs="Times New Roman"/>
          <w:sz w:val="24"/>
          <w:szCs w:val="24"/>
        </w:rPr>
        <w:t>In the US gene edited</w:t>
      </w:r>
      <w:r w:rsidR="00312665">
        <w:rPr>
          <w:rFonts w:ascii="Times New Roman" w:hAnsi="Times New Roman" w:cs="Times New Roman"/>
          <w:sz w:val="24"/>
          <w:szCs w:val="24"/>
        </w:rPr>
        <w:t xml:space="preserve"> crops have not been subjected to t</w:t>
      </w:r>
      <w:r w:rsidR="008841E7">
        <w:rPr>
          <w:rFonts w:ascii="Times New Roman" w:hAnsi="Times New Roman" w:cs="Times New Roman"/>
          <w:sz w:val="24"/>
          <w:szCs w:val="24"/>
        </w:rPr>
        <w:t xml:space="preserve">he </w:t>
      </w:r>
      <w:r w:rsidR="00312665">
        <w:rPr>
          <w:rFonts w:ascii="Times New Roman" w:hAnsi="Times New Roman" w:cs="Times New Roman"/>
          <w:sz w:val="24"/>
          <w:szCs w:val="24"/>
        </w:rPr>
        <w:t>same regulation required for tradition</w:t>
      </w:r>
      <w:r w:rsidR="00577457">
        <w:rPr>
          <w:rFonts w:ascii="Times New Roman" w:hAnsi="Times New Roman" w:cs="Times New Roman"/>
          <w:sz w:val="24"/>
          <w:szCs w:val="24"/>
        </w:rPr>
        <w:t>al</w:t>
      </w:r>
      <w:r w:rsidR="00312665">
        <w:rPr>
          <w:rFonts w:ascii="Times New Roman" w:hAnsi="Times New Roman" w:cs="Times New Roman"/>
          <w:sz w:val="24"/>
          <w:szCs w:val="24"/>
        </w:rPr>
        <w:t xml:space="preserve"> GMOs.</w:t>
      </w:r>
      <w:r w:rsidR="008841E7">
        <w:rPr>
          <w:rFonts w:ascii="Times New Roman" w:hAnsi="Times New Roman" w:cs="Times New Roman"/>
          <w:sz w:val="24"/>
          <w:szCs w:val="24"/>
        </w:rPr>
        <w:t xml:space="preserve"> Predominantly, because the end-products of the process do</w:t>
      </w:r>
      <w:r w:rsidR="00312665">
        <w:rPr>
          <w:rFonts w:ascii="Times New Roman" w:hAnsi="Times New Roman" w:cs="Times New Roman"/>
          <w:sz w:val="24"/>
          <w:szCs w:val="24"/>
        </w:rPr>
        <w:t xml:space="preserve"> not contain foreign genetic information or material from plant pests (</w:t>
      </w:r>
      <w:r w:rsidR="008841E7">
        <w:rPr>
          <w:rFonts w:ascii="Times New Roman" w:hAnsi="Times New Roman" w:cs="Times New Roman"/>
          <w:sz w:val="24"/>
          <w:szCs w:val="24"/>
        </w:rPr>
        <w:t>Camacho et al., 2014</w:t>
      </w:r>
      <w:r w:rsidR="00312665">
        <w:rPr>
          <w:rFonts w:ascii="Times New Roman" w:hAnsi="Times New Roman" w:cs="Times New Roman"/>
          <w:sz w:val="24"/>
          <w:szCs w:val="24"/>
        </w:rPr>
        <w:t>). How</w:t>
      </w:r>
      <w:r w:rsidR="008841E7">
        <w:rPr>
          <w:rFonts w:ascii="Times New Roman" w:hAnsi="Times New Roman" w:cs="Times New Roman"/>
          <w:sz w:val="24"/>
          <w:szCs w:val="24"/>
        </w:rPr>
        <w:t>e</w:t>
      </w:r>
      <w:r w:rsidR="00312665">
        <w:rPr>
          <w:rFonts w:ascii="Times New Roman" w:hAnsi="Times New Roman" w:cs="Times New Roman"/>
          <w:sz w:val="24"/>
          <w:szCs w:val="24"/>
        </w:rPr>
        <w:t xml:space="preserve">ver, the regulations have been revised in 2020 as part of the </w:t>
      </w:r>
      <w:r w:rsidR="008841E7">
        <w:rPr>
          <w:rFonts w:ascii="Times New Roman" w:hAnsi="Times New Roman" w:cs="Times New Roman"/>
          <w:sz w:val="24"/>
          <w:szCs w:val="24"/>
        </w:rPr>
        <w:t>Sustainable</w:t>
      </w:r>
      <w:r w:rsidR="00312665">
        <w:rPr>
          <w:rFonts w:ascii="Times New Roman" w:hAnsi="Times New Roman" w:cs="Times New Roman"/>
          <w:sz w:val="24"/>
          <w:szCs w:val="24"/>
        </w:rPr>
        <w:t>, Ecological, Consistent,</w:t>
      </w:r>
      <w:r w:rsidR="008841E7">
        <w:rPr>
          <w:rFonts w:ascii="Times New Roman" w:hAnsi="Times New Roman" w:cs="Times New Roman"/>
          <w:sz w:val="24"/>
          <w:szCs w:val="24"/>
        </w:rPr>
        <w:t xml:space="preserve"> </w:t>
      </w:r>
      <w:r w:rsidR="00312665">
        <w:rPr>
          <w:rFonts w:ascii="Times New Roman" w:hAnsi="Times New Roman" w:cs="Times New Roman"/>
          <w:sz w:val="24"/>
          <w:szCs w:val="24"/>
        </w:rPr>
        <w:t>Uniform</w:t>
      </w:r>
      <w:r w:rsidR="008841E7">
        <w:rPr>
          <w:rFonts w:ascii="Times New Roman" w:hAnsi="Times New Roman" w:cs="Times New Roman"/>
          <w:sz w:val="24"/>
          <w:szCs w:val="24"/>
        </w:rPr>
        <w:t>, Responsible, Efficient (SECURE</w:t>
      </w:r>
      <w:r w:rsidR="00312665">
        <w:rPr>
          <w:rFonts w:ascii="Times New Roman" w:hAnsi="Times New Roman" w:cs="Times New Roman"/>
          <w:sz w:val="24"/>
          <w:szCs w:val="24"/>
        </w:rPr>
        <w:t>) rule. In this case so</w:t>
      </w:r>
      <w:r w:rsidR="008841E7">
        <w:rPr>
          <w:rFonts w:ascii="Times New Roman" w:hAnsi="Times New Roman" w:cs="Times New Roman"/>
          <w:sz w:val="24"/>
          <w:szCs w:val="24"/>
        </w:rPr>
        <w:t xml:space="preserve">me gene editing outputs </w:t>
      </w:r>
      <w:r w:rsidR="00312665">
        <w:rPr>
          <w:rFonts w:ascii="Times New Roman" w:hAnsi="Times New Roman" w:cs="Times New Roman"/>
          <w:sz w:val="24"/>
          <w:szCs w:val="24"/>
        </w:rPr>
        <w:t>come under the tradition</w:t>
      </w:r>
      <w:r w:rsidR="00577457">
        <w:rPr>
          <w:rFonts w:ascii="Times New Roman" w:hAnsi="Times New Roman" w:cs="Times New Roman"/>
          <w:sz w:val="24"/>
          <w:szCs w:val="24"/>
        </w:rPr>
        <w:t>al</w:t>
      </w:r>
      <w:r w:rsidR="00312665">
        <w:rPr>
          <w:rFonts w:ascii="Times New Roman" w:hAnsi="Times New Roman" w:cs="Times New Roman"/>
          <w:sz w:val="24"/>
          <w:szCs w:val="24"/>
        </w:rPr>
        <w:t xml:space="preserve"> GMO regulations but those </w:t>
      </w:r>
      <w:r w:rsidR="008841E7">
        <w:rPr>
          <w:rFonts w:ascii="Times New Roman" w:hAnsi="Times New Roman" w:cs="Times New Roman"/>
          <w:sz w:val="24"/>
          <w:szCs w:val="24"/>
        </w:rPr>
        <w:t>varieties</w:t>
      </w:r>
      <w:r w:rsidR="00312665">
        <w:rPr>
          <w:rFonts w:ascii="Times New Roman" w:hAnsi="Times New Roman" w:cs="Times New Roman"/>
          <w:sz w:val="24"/>
          <w:szCs w:val="24"/>
        </w:rPr>
        <w:t xml:space="preserve"> with minor and limited </w:t>
      </w:r>
      <w:r w:rsidR="008841E7">
        <w:rPr>
          <w:rFonts w:ascii="Times New Roman" w:hAnsi="Times New Roman" w:cs="Times New Roman"/>
          <w:sz w:val="24"/>
          <w:szCs w:val="24"/>
        </w:rPr>
        <w:t>modifications</w:t>
      </w:r>
      <w:r w:rsidR="00312665">
        <w:rPr>
          <w:rFonts w:ascii="Times New Roman" w:hAnsi="Times New Roman" w:cs="Times New Roman"/>
          <w:sz w:val="24"/>
          <w:szCs w:val="24"/>
        </w:rPr>
        <w:t xml:space="preserve"> a</w:t>
      </w:r>
      <w:r w:rsidR="008841E7">
        <w:rPr>
          <w:rFonts w:ascii="Times New Roman" w:hAnsi="Times New Roman" w:cs="Times New Roman"/>
          <w:sz w:val="24"/>
          <w:szCs w:val="24"/>
        </w:rPr>
        <w:t>r</w:t>
      </w:r>
      <w:r w:rsidR="00577457">
        <w:rPr>
          <w:rFonts w:ascii="Times New Roman" w:hAnsi="Times New Roman" w:cs="Times New Roman"/>
          <w:sz w:val="24"/>
          <w:szCs w:val="24"/>
        </w:rPr>
        <w:t>e not necessarily</w:t>
      </w:r>
      <w:r w:rsidR="00312665">
        <w:rPr>
          <w:rFonts w:ascii="Times New Roman" w:hAnsi="Times New Roman" w:cs="Times New Roman"/>
          <w:sz w:val="24"/>
          <w:szCs w:val="24"/>
        </w:rPr>
        <w:t xml:space="preserve"> applicable. The </w:t>
      </w:r>
      <w:r w:rsidR="008841E7">
        <w:rPr>
          <w:rFonts w:ascii="Times New Roman" w:hAnsi="Times New Roman" w:cs="Times New Roman"/>
          <w:sz w:val="24"/>
          <w:szCs w:val="24"/>
        </w:rPr>
        <w:t>developers</w:t>
      </w:r>
      <w:r w:rsidR="00312665">
        <w:rPr>
          <w:rFonts w:ascii="Times New Roman" w:hAnsi="Times New Roman" w:cs="Times New Roman"/>
          <w:sz w:val="24"/>
          <w:szCs w:val="24"/>
        </w:rPr>
        <w:t xml:space="preserve"> can</w:t>
      </w:r>
      <w:r w:rsidR="008841E7">
        <w:rPr>
          <w:rFonts w:ascii="Times New Roman" w:hAnsi="Times New Roman" w:cs="Times New Roman"/>
          <w:sz w:val="24"/>
          <w:szCs w:val="24"/>
        </w:rPr>
        <w:t xml:space="preserve"> also</w:t>
      </w:r>
      <w:r w:rsidR="00312665">
        <w:rPr>
          <w:rFonts w:ascii="Times New Roman" w:hAnsi="Times New Roman" w:cs="Times New Roman"/>
          <w:sz w:val="24"/>
          <w:szCs w:val="24"/>
        </w:rPr>
        <w:t xml:space="preserve"> </w:t>
      </w:r>
      <w:r w:rsidR="008841E7">
        <w:rPr>
          <w:rFonts w:ascii="Times New Roman" w:hAnsi="Times New Roman" w:cs="Times New Roman"/>
          <w:sz w:val="24"/>
          <w:szCs w:val="24"/>
        </w:rPr>
        <w:t>self-determine</w:t>
      </w:r>
      <w:r w:rsidR="00312665">
        <w:rPr>
          <w:rFonts w:ascii="Times New Roman" w:hAnsi="Times New Roman" w:cs="Times New Roman"/>
          <w:sz w:val="24"/>
          <w:szCs w:val="24"/>
        </w:rPr>
        <w:t xml:space="preserve"> whether they </w:t>
      </w:r>
      <w:r w:rsidR="008841E7">
        <w:rPr>
          <w:rFonts w:ascii="Times New Roman" w:hAnsi="Times New Roman" w:cs="Times New Roman"/>
          <w:sz w:val="24"/>
          <w:szCs w:val="24"/>
        </w:rPr>
        <w:t>qualify for exemptions</w:t>
      </w:r>
      <w:r w:rsidR="00312665">
        <w:rPr>
          <w:rFonts w:ascii="Times New Roman" w:hAnsi="Times New Roman" w:cs="Times New Roman"/>
          <w:sz w:val="24"/>
          <w:szCs w:val="24"/>
        </w:rPr>
        <w:t xml:space="preserve"> (</w:t>
      </w:r>
      <w:r w:rsidR="008841E7">
        <w:rPr>
          <w:rFonts w:ascii="Times New Roman" w:hAnsi="Times New Roman" w:cs="Times New Roman"/>
          <w:sz w:val="24"/>
          <w:szCs w:val="24"/>
        </w:rPr>
        <w:t>www.</w:t>
      </w:r>
      <w:r w:rsidR="00312665" w:rsidRPr="00312665">
        <w:rPr>
          <w:rFonts w:ascii="Times New Roman" w:hAnsi="Times New Roman" w:cs="Times New Roman"/>
          <w:sz w:val="24"/>
          <w:szCs w:val="24"/>
        </w:rPr>
        <w:t>geneticliteracyproject.org/2020/06/11/viewpoint-usda-relaxed-its-gmo-gene-edited-crop-rules</w:t>
      </w:r>
      <w:r w:rsidR="008841E7">
        <w:rPr>
          <w:rFonts w:ascii="Times New Roman" w:hAnsi="Times New Roman" w:cs="Times New Roman"/>
          <w:sz w:val="24"/>
          <w:szCs w:val="24"/>
        </w:rPr>
        <w:t>)</w:t>
      </w:r>
      <w:r w:rsidR="00577457">
        <w:rPr>
          <w:rFonts w:ascii="Times New Roman" w:hAnsi="Times New Roman" w:cs="Times New Roman"/>
          <w:sz w:val="24"/>
          <w:szCs w:val="24"/>
        </w:rPr>
        <w:t>.</w:t>
      </w:r>
    </w:p>
    <w:p w14:paraId="79656AF0" w14:textId="0B1C5ADB" w:rsidR="00455DD2" w:rsidRPr="00972637" w:rsidRDefault="00455DD2" w:rsidP="00217838">
      <w:pPr>
        <w:pStyle w:val="CommentText"/>
        <w:spacing w:line="276" w:lineRule="auto"/>
        <w:jc w:val="both"/>
      </w:pPr>
      <w:r w:rsidRPr="006C36D0">
        <w:rPr>
          <w:rFonts w:ascii="Times New Roman" w:hAnsi="Times New Roman" w:cs="Times New Roman"/>
          <w:sz w:val="24"/>
          <w:szCs w:val="24"/>
        </w:rPr>
        <w:t>Significant investments have previously been made in the develop</w:t>
      </w:r>
      <w:r w:rsidR="008F56BC" w:rsidRPr="006C36D0">
        <w:rPr>
          <w:rFonts w:ascii="Times New Roman" w:hAnsi="Times New Roman" w:cs="Times New Roman"/>
          <w:sz w:val="24"/>
          <w:szCs w:val="24"/>
        </w:rPr>
        <w:t>ment</w:t>
      </w:r>
      <w:r w:rsidRPr="006C36D0">
        <w:rPr>
          <w:rFonts w:ascii="Times New Roman" w:hAnsi="Times New Roman" w:cs="Times New Roman"/>
          <w:sz w:val="24"/>
          <w:szCs w:val="24"/>
        </w:rPr>
        <w:t xml:space="preserve"> of “omic” technologies to evaluat</w:t>
      </w:r>
      <w:r w:rsidR="00751716">
        <w:rPr>
          <w:rFonts w:ascii="Times New Roman" w:hAnsi="Times New Roman" w:cs="Times New Roman"/>
          <w:sz w:val="24"/>
          <w:szCs w:val="24"/>
        </w:rPr>
        <w:t>e</w:t>
      </w:r>
      <w:r w:rsidRPr="006C36D0">
        <w:rPr>
          <w:rFonts w:ascii="Times New Roman" w:hAnsi="Times New Roman" w:cs="Times New Roman"/>
          <w:sz w:val="24"/>
          <w:szCs w:val="24"/>
        </w:rPr>
        <w:t xml:space="preserve"> and characterise GM plants. Although these approaches generated important informative datasets about the varieties in question and helped foster generic technological advances within the scientific community, the methodologies </w:t>
      </w:r>
      <w:r w:rsidRPr="006C36D0">
        <w:rPr>
          <w:rFonts w:ascii="Times New Roman" w:hAnsi="Times New Roman" w:cs="Times New Roman"/>
          <w:i/>
          <w:sz w:val="24"/>
          <w:szCs w:val="24"/>
        </w:rPr>
        <w:t>per se</w:t>
      </w:r>
      <w:r w:rsidRPr="006C36D0">
        <w:rPr>
          <w:rFonts w:ascii="Times New Roman" w:hAnsi="Times New Roman" w:cs="Times New Roman"/>
          <w:sz w:val="24"/>
          <w:szCs w:val="24"/>
        </w:rPr>
        <w:t xml:space="preserve"> were not incorporated into the risk assessments or dossiers, predominantly on the basis of the cost burden associated</w:t>
      </w:r>
      <w:r w:rsidR="00AF5CFC">
        <w:rPr>
          <w:rFonts w:ascii="Times New Roman" w:hAnsi="Times New Roman" w:cs="Times New Roman"/>
          <w:sz w:val="24"/>
          <w:szCs w:val="24"/>
        </w:rPr>
        <w:t xml:space="preserve"> </w:t>
      </w:r>
      <w:r w:rsidR="00AF5CFC">
        <w:rPr>
          <w:rFonts w:ascii="Times New Roman" w:hAnsi="Times New Roman" w:cs="Times New Roman"/>
          <w:sz w:val="24"/>
          <w:szCs w:val="24"/>
        </w:rPr>
        <w:lastRenderedPageBreak/>
        <w:t>(Fedorova and Herman 2020)</w:t>
      </w:r>
      <w:r w:rsidRPr="006C36D0">
        <w:rPr>
          <w:rFonts w:ascii="Times New Roman" w:hAnsi="Times New Roman" w:cs="Times New Roman"/>
          <w:sz w:val="24"/>
          <w:szCs w:val="24"/>
        </w:rPr>
        <w:t>. This was particularly pertinent for Low Medium Income countries (LMICs) where the technol</w:t>
      </w:r>
      <w:r w:rsidR="00B06C60" w:rsidRPr="006C36D0">
        <w:rPr>
          <w:rFonts w:ascii="Times New Roman" w:hAnsi="Times New Roman" w:cs="Times New Roman"/>
          <w:sz w:val="24"/>
          <w:szCs w:val="24"/>
        </w:rPr>
        <w:t>ogy could be</w:t>
      </w:r>
      <w:r w:rsidRPr="006C36D0">
        <w:rPr>
          <w:rFonts w:ascii="Times New Roman" w:hAnsi="Times New Roman" w:cs="Times New Roman"/>
          <w:sz w:val="24"/>
          <w:szCs w:val="24"/>
        </w:rPr>
        <w:t xml:space="preserve"> m</w:t>
      </w:r>
      <w:r w:rsidR="00751716">
        <w:rPr>
          <w:rFonts w:ascii="Times New Roman" w:hAnsi="Times New Roman" w:cs="Times New Roman"/>
          <w:sz w:val="24"/>
          <w:szCs w:val="24"/>
        </w:rPr>
        <w:t>o</w:t>
      </w:r>
      <w:r w:rsidRPr="006C36D0">
        <w:rPr>
          <w:rFonts w:ascii="Times New Roman" w:hAnsi="Times New Roman" w:cs="Times New Roman"/>
          <w:sz w:val="24"/>
          <w:szCs w:val="24"/>
        </w:rPr>
        <w:t xml:space="preserve">st useful. </w:t>
      </w:r>
      <w:r w:rsidR="00B06C60" w:rsidRPr="006C36D0">
        <w:rPr>
          <w:rFonts w:ascii="Times New Roman" w:hAnsi="Times New Roman" w:cs="Times New Roman"/>
          <w:sz w:val="24"/>
          <w:szCs w:val="24"/>
        </w:rPr>
        <w:t>Since th</w:t>
      </w:r>
      <w:r w:rsidR="00C51236">
        <w:rPr>
          <w:rFonts w:ascii="Times New Roman" w:hAnsi="Times New Roman" w:cs="Times New Roman"/>
          <w:sz w:val="24"/>
          <w:szCs w:val="24"/>
        </w:rPr>
        <w:t>e</w:t>
      </w:r>
      <w:r w:rsidR="00B06C60" w:rsidRPr="006C36D0">
        <w:rPr>
          <w:rFonts w:ascii="Times New Roman" w:hAnsi="Times New Roman" w:cs="Times New Roman"/>
          <w:sz w:val="24"/>
          <w:szCs w:val="24"/>
        </w:rPr>
        <w:t xml:space="preserve"> initial </w:t>
      </w:r>
      <w:r w:rsidR="00C51236">
        <w:rPr>
          <w:rFonts w:ascii="Times New Roman" w:hAnsi="Times New Roman" w:cs="Times New Roman"/>
          <w:sz w:val="24"/>
          <w:szCs w:val="24"/>
        </w:rPr>
        <w:t>application</w:t>
      </w:r>
      <w:r w:rsidR="00B06C60" w:rsidRPr="006C36D0">
        <w:rPr>
          <w:rFonts w:ascii="Times New Roman" w:hAnsi="Times New Roman" w:cs="Times New Roman"/>
          <w:sz w:val="24"/>
          <w:szCs w:val="24"/>
        </w:rPr>
        <w:t xml:space="preserve"> of </w:t>
      </w:r>
      <w:r w:rsidR="00E54507">
        <w:rPr>
          <w:rFonts w:ascii="Times New Roman" w:hAnsi="Times New Roman" w:cs="Times New Roman"/>
          <w:sz w:val="24"/>
          <w:szCs w:val="24"/>
        </w:rPr>
        <w:t>“</w:t>
      </w:r>
      <w:r w:rsidR="00B06C60" w:rsidRPr="006C36D0">
        <w:rPr>
          <w:rFonts w:ascii="Times New Roman" w:hAnsi="Times New Roman" w:cs="Times New Roman"/>
          <w:sz w:val="24"/>
          <w:szCs w:val="24"/>
        </w:rPr>
        <w:t>omic</w:t>
      </w:r>
      <w:r w:rsidR="00E54507">
        <w:rPr>
          <w:rFonts w:ascii="Times New Roman" w:hAnsi="Times New Roman" w:cs="Times New Roman"/>
          <w:sz w:val="24"/>
          <w:szCs w:val="24"/>
        </w:rPr>
        <w:t>”</w:t>
      </w:r>
      <w:r w:rsidR="00B06C60" w:rsidRPr="006C36D0">
        <w:rPr>
          <w:rFonts w:ascii="Times New Roman" w:hAnsi="Times New Roman" w:cs="Times New Roman"/>
          <w:sz w:val="24"/>
          <w:szCs w:val="24"/>
        </w:rPr>
        <w:t xml:space="preserve"> </w:t>
      </w:r>
      <w:r w:rsidR="008F56BC" w:rsidRPr="006C36D0">
        <w:rPr>
          <w:rFonts w:ascii="Times New Roman" w:hAnsi="Times New Roman" w:cs="Times New Roman"/>
          <w:sz w:val="24"/>
          <w:szCs w:val="24"/>
        </w:rPr>
        <w:t>technologies</w:t>
      </w:r>
      <w:r w:rsidR="002B2E20">
        <w:rPr>
          <w:rFonts w:ascii="Times New Roman" w:hAnsi="Times New Roman" w:cs="Times New Roman"/>
          <w:sz w:val="24"/>
          <w:szCs w:val="24"/>
        </w:rPr>
        <w:t xml:space="preserve"> (Ho</w:t>
      </w:r>
      <w:r w:rsidR="002D2F20">
        <w:rPr>
          <w:rFonts w:ascii="Times New Roman" w:hAnsi="Times New Roman" w:cs="Times New Roman"/>
          <w:sz w:val="24"/>
          <w:szCs w:val="24"/>
        </w:rPr>
        <w:t>e</w:t>
      </w:r>
      <w:r w:rsidR="00191225">
        <w:rPr>
          <w:rFonts w:ascii="Times New Roman" w:hAnsi="Times New Roman" w:cs="Times New Roman"/>
          <w:sz w:val="24"/>
          <w:szCs w:val="24"/>
        </w:rPr>
        <w:t>kenga,</w:t>
      </w:r>
      <w:r w:rsidR="002B2E20">
        <w:rPr>
          <w:rFonts w:ascii="Times New Roman" w:hAnsi="Times New Roman" w:cs="Times New Roman"/>
          <w:sz w:val="24"/>
          <w:szCs w:val="24"/>
        </w:rPr>
        <w:t xml:space="preserve"> 2008;</w:t>
      </w:r>
      <w:r w:rsidR="003D21B8">
        <w:rPr>
          <w:rFonts w:ascii="Times New Roman" w:hAnsi="Times New Roman" w:cs="Times New Roman"/>
          <w:sz w:val="24"/>
          <w:szCs w:val="24"/>
        </w:rPr>
        <w:t xml:space="preserve"> Noteborn et al., 2000</w:t>
      </w:r>
      <w:r w:rsidR="00987710">
        <w:rPr>
          <w:rFonts w:ascii="Times New Roman" w:hAnsi="Times New Roman" w:cs="Times New Roman"/>
          <w:sz w:val="24"/>
          <w:szCs w:val="24"/>
        </w:rPr>
        <w:t>)</w:t>
      </w:r>
      <w:r w:rsidR="008F56BC" w:rsidRPr="006C36D0">
        <w:rPr>
          <w:rFonts w:ascii="Times New Roman" w:hAnsi="Times New Roman" w:cs="Times New Roman"/>
          <w:sz w:val="24"/>
          <w:szCs w:val="24"/>
        </w:rPr>
        <w:t xml:space="preserve"> a</w:t>
      </w:r>
      <w:r w:rsidR="00713D3C">
        <w:rPr>
          <w:rFonts w:ascii="Times New Roman" w:hAnsi="Times New Roman" w:cs="Times New Roman"/>
          <w:sz w:val="24"/>
          <w:szCs w:val="24"/>
        </w:rPr>
        <w:t>s a</w:t>
      </w:r>
      <w:r w:rsidR="00B06C60" w:rsidRPr="006C36D0">
        <w:rPr>
          <w:rFonts w:ascii="Times New Roman" w:hAnsi="Times New Roman" w:cs="Times New Roman"/>
          <w:sz w:val="24"/>
          <w:szCs w:val="24"/>
        </w:rPr>
        <w:t xml:space="preserve"> means of evaluating GM crops, the technologies have advanced further. This is particularly true of genomics, where rapid</w:t>
      </w:r>
      <w:r w:rsidR="000B1238">
        <w:rPr>
          <w:rFonts w:ascii="Times New Roman" w:hAnsi="Times New Roman" w:cs="Times New Roman"/>
          <w:sz w:val="24"/>
          <w:szCs w:val="24"/>
        </w:rPr>
        <w:t>,</w:t>
      </w:r>
      <w:r w:rsidR="00B06C60" w:rsidRPr="006C36D0">
        <w:rPr>
          <w:rFonts w:ascii="Times New Roman" w:hAnsi="Times New Roman" w:cs="Times New Roman"/>
          <w:sz w:val="24"/>
          <w:szCs w:val="24"/>
        </w:rPr>
        <w:t xml:space="preserve"> accurate genome sequencing is now available, adding genotyping and transcriptomics by RNA-Seq</w:t>
      </w:r>
      <w:r w:rsidR="00C51236">
        <w:rPr>
          <w:rFonts w:ascii="Times New Roman" w:hAnsi="Times New Roman" w:cs="Times New Roman"/>
          <w:sz w:val="24"/>
          <w:szCs w:val="24"/>
        </w:rPr>
        <w:t xml:space="preserve"> to the evaluation techniques</w:t>
      </w:r>
      <w:r w:rsidR="00B06C60" w:rsidRPr="006C36D0">
        <w:rPr>
          <w:rFonts w:ascii="Times New Roman" w:hAnsi="Times New Roman" w:cs="Times New Roman"/>
          <w:sz w:val="24"/>
          <w:szCs w:val="24"/>
        </w:rPr>
        <w:t>. Proteomics is now more robust with improved coverage and ease of quantification. The analysis of plant metabolomes</w:t>
      </w:r>
      <w:r w:rsidR="00C51236">
        <w:rPr>
          <w:rFonts w:ascii="Times New Roman" w:hAnsi="Times New Roman" w:cs="Times New Roman"/>
          <w:sz w:val="24"/>
          <w:szCs w:val="24"/>
        </w:rPr>
        <w:t>, which are the end-products of the genome,</w:t>
      </w:r>
      <w:r w:rsidR="00B06C60" w:rsidRPr="006C36D0">
        <w:rPr>
          <w:rFonts w:ascii="Times New Roman" w:hAnsi="Times New Roman" w:cs="Times New Roman"/>
          <w:sz w:val="24"/>
          <w:szCs w:val="24"/>
        </w:rPr>
        <w:t xml:space="preserve"> has made notable advances but not to the same extent as other “omic” technologies. </w:t>
      </w:r>
      <w:r w:rsidR="00987710">
        <w:rPr>
          <w:rFonts w:ascii="Times New Roman" w:hAnsi="Times New Roman" w:cs="Times New Roman"/>
          <w:sz w:val="24"/>
          <w:szCs w:val="24"/>
        </w:rPr>
        <w:t xml:space="preserve"> </w:t>
      </w:r>
      <w:r w:rsidR="00F22839">
        <w:rPr>
          <w:rFonts w:ascii="Times New Roman" w:hAnsi="Times New Roman" w:cs="Times New Roman"/>
          <w:sz w:val="24"/>
          <w:szCs w:val="24"/>
        </w:rPr>
        <w:t>The metabolome also represents a chemical composition and will thus still be representative in processed food or feeds, where DNA and protein integrity is compr</w:t>
      </w:r>
      <w:r w:rsidR="00E54507">
        <w:rPr>
          <w:rFonts w:ascii="Times New Roman" w:hAnsi="Times New Roman" w:cs="Times New Roman"/>
          <w:sz w:val="24"/>
          <w:szCs w:val="24"/>
        </w:rPr>
        <w:t>om</w:t>
      </w:r>
      <w:r w:rsidR="00F22839">
        <w:rPr>
          <w:rFonts w:ascii="Times New Roman" w:hAnsi="Times New Roman" w:cs="Times New Roman"/>
          <w:sz w:val="24"/>
          <w:szCs w:val="24"/>
        </w:rPr>
        <w:t>ised. Therefore</w:t>
      </w:r>
      <w:r w:rsidR="00E54507">
        <w:rPr>
          <w:rFonts w:ascii="Times New Roman" w:hAnsi="Times New Roman" w:cs="Times New Roman"/>
          <w:sz w:val="24"/>
          <w:szCs w:val="24"/>
        </w:rPr>
        <w:t>,</w:t>
      </w:r>
      <w:r w:rsidR="00F22839">
        <w:rPr>
          <w:rFonts w:ascii="Times New Roman" w:hAnsi="Times New Roman" w:cs="Times New Roman"/>
          <w:sz w:val="24"/>
          <w:szCs w:val="24"/>
        </w:rPr>
        <w:t xml:space="preserve"> potentially the metabolome may not yield non-specific identifying constituents of gene-editing but could provide valuable comparative analysis to existing natural variation</w:t>
      </w:r>
      <w:r w:rsidR="00807591">
        <w:rPr>
          <w:rFonts w:ascii="Times New Roman" w:hAnsi="Times New Roman" w:cs="Times New Roman"/>
          <w:sz w:val="24"/>
          <w:szCs w:val="24"/>
        </w:rPr>
        <w:t>, and outputs from NPBT (see Figure 1 for the potential contributions NPBT to the approval process in Europe)</w:t>
      </w:r>
      <w:r w:rsidR="00F22839">
        <w:rPr>
          <w:rFonts w:ascii="Times New Roman" w:hAnsi="Times New Roman" w:cs="Times New Roman"/>
          <w:sz w:val="24"/>
          <w:szCs w:val="24"/>
        </w:rPr>
        <w:t xml:space="preserve">. In addition, after initial infrastructure acquisition, metabolomics can be cost-effective compared to other </w:t>
      </w:r>
      <w:r w:rsidR="00E54507">
        <w:rPr>
          <w:rFonts w:ascii="Times New Roman" w:hAnsi="Times New Roman" w:cs="Times New Roman"/>
          <w:sz w:val="24"/>
          <w:szCs w:val="24"/>
        </w:rPr>
        <w:t>“</w:t>
      </w:r>
      <w:r w:rsidR="00F22839">
        <w:rPr>
          <w:rFonts w:ascii="Times New Roman" w:hAnsi="Times New Roman" w:cs="Times New Roman"/>
          <w:sz w:val="24"/>
          <w:szCs w:val="24"/>
        </w:rPr>
        <w:t>omic</w:t>
      </w:r>
      <w:r w:rsidR="00E54507">
        <w:rPr>
          <w:rFonts w:ascii="Times New Roman" w:hAnsi="Times New Roman" w:cs="Times New Roman"/>
          <w:sz w:val="24"/>
          <w:szCs w:val="24"/>
        </w:rPr>
        <w:t>”</w:t>
      </w:r>
      <w:r w:rsidR="00F22839">
        <w:rPr>
          <w:rFonts w:ascii="Times New Roman" w:hAnsi="Times New Roman" w:cs="Times New Roman"/>
          <w:sz w:val="24"/>
          <w:szCs w:val="24"/>
        </w:rPr>
        <w:t xml:space="preserve"> technologies</w:t>
      </w:r>
    </w:p>
    <w:p w14:paraId="42C46981" w14:textId="77777777" w:rsidR="00B87D85" w:rsidRPr="006C36D0" w:rsidRDefault="00B87D85" w:rsidP="007306C7">
      <w:pPr>
        <w:spacing w:line="276" w:lineRule="auto"/>
        <w:rPr>
          <w:rFonts w:ascii="Times New Roman" w:hAnsi="Times New Roman" w:cs="Times New Roman"/>
          <w:sz w:val="24"/>
          <w:szCs w:val="24"/>
        </w:rPr>
      </w:pPr>
    </w:p>
    <w:p w14:paraId="04105E7F" w14:textId="33BFE050" w:rsidR="00B87D85" w:rsidRPr="006C36D0" w:rsidRDefault="005872C0" w:rsidP="007306C7">
      <w:pPr>
        <w:spacing w:line="276" w:lineRule="auto"/>
        <w:rPr>
          <w:rFonts w:ascii="Times New Roman" w:hAnsi="Times New Roman" w:cs="Times New Roman"/>
          <w:b/>
          <w:sz w:val="24"/>
          <w:szCs w:val="24"/>
        </w:rPr>
      </w:pPr>
      <w:r w:rsidRPr="006C36D0">
        <w:rPr>
          <w:rFonts w:ascii="Times New Roman" w:hAnsi="Times New Roman" w:cs="Times New Roman"/>
          <w:b/>
          <w:sz w:val="24"/>
          <w:szCs w:val="24"/>
        </w:rPr>
        <w:t xml:space="preserve">Upgrading the </w:t>
      </w:r>
      <w:r w:rsidR="00BB5A4A">
        <w:rPr>
          <w:rFonts w:ascii="Times New Roman" w:hAnsi="Times New Roman" w:cs="Times New Roman"/>
          <w:b/>
          <w:sz w:val="24"/>
          <w:szCs w:val="24"/>
        </w:rPr>
        <w:t>m</w:t>
      </w:r>
      <w:r w:rsidR="00BB5A4A" w:rsidRPr="006C36D0">
        <w:rPr>
          <w:rFonts w:ascii="Times New Roman" w:hAnsi="Times New Roman" w:cs="Times New Roman"/>
          <w:b/>
          <w:sz w:val="24"/>
          <w:szCs w:val="24"/>
        </w:rPr>
        <w:t xml:space="preserve">etabolomics </w:t>
      </w:r>
      <w:r w:rsidRPr="006C36D0">
        <w:rPr>
          <w:rFonts w:ascii="Times New Roman" w:hAnsi="Times New Roman" w:cs="Times New Roman"/>
          <w:b/>
          <w:sz w:val="24"/>
          <w:szCs w:val="24"/>
        </w:rPr>
        <w:t>platforms for better characterisation of NPBT</w:t>
      </w:r>
      <w:r w:rsidR="00DD3D0A" w:rsidRPr="006C36D0">
        <w:rPr>
          <w:rFonts w:ascii="Times New Roman" w:hAnsi="Times New Roman" w:cs="Times New Roman"/>
          <w:b/>
          <w:sz w:val="24"/>
          <w:szCs w:val="24"/>
        </w:rPr>
        <w:t xml:space="preserve"> </w:t>
      </w:r>
    </w:p>
    <w:p w14:paraId="0305DF72" w14:textId="43093EAE" w:rsidR="00E40CE1" w:rsidRPr="006C36D0" w:rsidRDefault="00D737ED" w:rsidP="007306C7">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 xml:space="preserve">The </w:t>
      </w:r>
      <w:r w:rsidR="002247EC" w:rsidRPr="006C36D0">
        <w:rPr>
          <w:rFonts w:ascii="Times New Roman" w:hAnsi="Times New Roman" w:cs="Times New Roman"/>
          <w:sz w:val="24"/>
          <w:szCs w:val="24"/>
        </w:rPr>
        <w:t>metabolomic</w:t>
      </w:r>
      <w:r w:rsidRPr="006C36D0">
        <w:rPr>
          <w:rFonts w:ascii="Times New Roman" w:hAnsi="Times New Roman" w:cs="Times New Roman"/>
          <w:sz w:val="24"/>
          <w:szCs w:val="24"/>
        </w:rPr>
        <w:t xml:space="preserve"> characterisation </w:t>
      </w:r>
      <w:r w:rsidR="00E40CE1" w:rsidRPr="006C36D0">
        <w:rPr>
          <w:rFonts w:ascii="Times New Roman" w:hAnsi="Times New Roman" w:cs="Times New Roman"/>
          <w:sz w:val="24"/>
          <w:szCs w:val="24"/>
        </w:rPr>
        <w:t>of transgenic</w:t>
      </w:r>
      <w:r w:rsidRPr="006C36D0">
        <w:rPr>
          <w:rFonts w:ascii="Times New Roman" w:hAnsi="Times New Roman" w:cs="Times New Roman"/>
          <w:sz w:val="24"/>
          <w:szCs w:val="24"/>
        </w:rPr>
        <w:t xml:space="preserve"> plants</w:t>
      </w:r>
      <w:r w:rsidR="00E40CE1" w:rsidRPr="006C36D0">
        <w:rPr>
          <w:rFonts w:ascii="Times New Roman" w:hAnsi="Times New Roman" w:cs="Times New Roman"/>
          <w:sz w:val="24"/>
          <w:szCs w:val="24"/>
        </w:rPr>
        <w:t xml:space="preserve"> and mutant</w:t>
      </w:r>
      <w:r w:rsidRPr="006C36D0">
        <w:rPr>
          <w:rFonts w:ascii="Times New Roman" w:hAnsi="Times New Roman" w:cs="Times New Roman"/>
          <w:sz w:val="24"/>
          <w:szCs w:val="24"/>
        </w:rPr>
        <w:t xml:space="preserve">s </w:t>
      </w:r>
      <w:r w:rsidR="00A83620" w:rsidRPr="006C36D0">
        <w:rPr>
          <w:rFonts w:ascii="Times New Roman" w:hAnsi="Times New Roman" w:cs="Times New Roman"/>
          <w:sz w:val="24"/>
          <w:szCs w:val="24"/>
        </w:rPr>
        <w:t xml:space="preserve">has </w:t>
      </w:r>
      <w:r w:rsidR="002247EC" w:rsidRPr="006C36D0">
        <w:rPr>
          <w:rFonts w:ascii="Times New Roman" w:hAnsi="Times New Roman" w:cs="Times New Roman"/>
          <w:sz w:val="24"/>
          <w:szCs w:val="24"/>
        </w:rPr>
        <w:t>not only</w:t>
      </w:r>
      <w:r w:rsidR="00E40CE1" w:rsidRPr="006C36D0">
        <w:rPr>
          <w:rFonts w:ascii="Times New Roman" w:hAnsi="Times New Roman" w:cs="Times New Roman"/>
          <w:sz w:val="24"/>
          <w:szCs w:val="24"/>
        </w:rPr>
        <w:t xml:space="preserve"> played an important role in advancing our understanding of plant metabolism</w:t>
      </w:r>
      <w:r w:rsidR="002247EC" w:rsidRPr="006C36D0">
        <w:rPr>
          <w:rFonts w:ascii="Times New Roman" w:hAnsi="Times New Roman" w:cs="Times New Roman"/>
          <w:sz w:val="24"/>
          <w:szCs w:val="24"/>
        </w:rPr>
        <w:t xml:space="preserve"> but also </w:t>
      </w:r>
      <w:r w:rsidRPr="006C36D0">
        <w:rPr>
          <w:rFonts w:ascii="Times New Roman" w:hAnsi="Times New Roman" w:cs="Times New Roman"/>
          <w:sz w:val="24"/>
          <w:szCs w:val="24"/>
        </w:rPr>
        <w:t>advancing metabolomic</w:t>
      </w:r>
      <w:r w:rsidR="00E40CE1" w:rsidRPr="006C36D0">
        <w:rPr>
          <w:rFonts w:ascii="Times New Roman" w:hAnsi="Times New Roman" w:cs="Times New Roman"/>
          <w:sz w:val="24"/>
          <w:szCs w:val="24"/>
        </w:rPr>
        <w:t xml:space="preserve"> technologies</w:t>
      </w:r>
      <w:r w:rsidR="002247EC" w:rsidRPr="006C36D0">
        <w:rPr>
          <w:rFonts w:ascii="Times New Roman" w:hAnsi="Times New Roman" w:cs="Times New Roman"/>
          <w:sz w:val="24"/>
          <w:szCs w:val="24"/>
        </w:rPr>
        <w:t xml:space="preserve"> </w:t>
      </w:r>
      <w:r w:rsidR="00E40CE1" w:rsidRPr="006C36D0">
        <w:rPr>
          <w:rFonts w:ascii="Times New Roman" w:hAnsi="Times New Roman" w:cs="Times New Roman"/>
          <w:sz w:val="24"/>
          <w:szCs w:val="24"/>
        </w:rPr>
        <w:t>in their own right. For example</w:t>
      </w:r>
      <w:r w:rsidR="000D19FB">
        <w:rPr>
          <w:rFonts w:ascii="Times New Roman" w:hAnsi="Times New Roman" w:cs="Times New Roman"/>
          <w:sz w:val="24"/>
          <w:szCs w:val="24"/>
        </w:rPr>
        <w:t>,</w:t>
      </w:r>
      <w:r w:rsidR="00E40CE1" w:rsidRPr="006C36D0">
        <w:rPr>
          <w:rFonts w:ascii="Times New Roman" w:hAnsi="Times New Roman" w:cs="Times New Roman"/>
          <w:sz w:val="24"/>
          <w:szCs w:val="24"/>
        </w:rPr>
        <w:t xml:space="preserve"> the assessment of substantial equivalence be</w:t>
      </w:r>
      <w:r w:rsidRPr="006C36D0">
        <w:rPr>
          <w:rFonts w:ascii="Times New Roman" w:hAnsi="Times New Roman" w:cs="Times New Roman"/>
          <w:sz w:val="24"/>
          <w:szCs w:val="24"/>
        </w:rPr>
        <w:t>tween genetically modified potatoes</w:t>
      </w:r>
      <w:r w:rsidR="00E40CE1" w:rsidRPr="006C36D0">
        <w:rPr>
          <w:rFonts w:ascii="Times New Roman" w:hAnsi="Times New Roman" w:cs="Times New Roman"/>
          <w:sz w:val="24"/>
          <w:szCs w:val="24"/>
        </w:rPr>
        <w:t xml:space="preserve"> a</w:t>
      </w:r>
      <w:r w:rsidRPr="006C36D0">
        <w:rPr>
          <w:rFonts w:ascii="Times New Roman" w:hAnsi="Times New Roman" w:cs="Times New Roman"/>
          <w:sz w:val="24"/>
          <w:szCs w:val="24"/>
        </w:rPr>
        <w:t>n</w:t>
      </w:r>
      <w:r w:rsidR="00E40CE1" w:rsidRPr="006C36D0">
        <w:rPr>
          <w:rFonts w:ascii="Times New Roman" w:hAnsi="Times New Roman" w:cs="Times New Roman"/>
          <w:sz w:val="24"/>
          <w:szCs w:val="24"/>
        </w:rPr>
        <w:t>d conventional cultivars (</w:t>
      </w:r>
      <w:r w:rsidRPr="00417649">
        <w:rPr>
          <w:rFonts w:ascii="Times New Roman" w:hAnsi="Times New Roman" w:cs="Times New Roman"/>
          <w:sz w:val="24"/>
          <w:szCs w:val="24"/>
        </w:rPr>
        <w:t>Cat</w:t>
      </w:r>
      <w:r w:rsidR="00C75A09">
        <w:rPr>
          <w:rFonts w:ascii="Times New Roman" w:hAnsi="Times New Roman" w:cs="Times New Roman"/>
          <w:sz w:val="24"/>
          <w:szCs w:val="24"/>
        </w:rPr>
        <w:t>c</w:t>
      </w:r>
      <w:r w:rsidR="00AA497E" w:rsidRPr="00417649">
        <w:rPr>
          <w:rFonts w:ascii="Times New Roman" w:hAnsi="Times New Roman" w:cs="Times New Roman"/>
          <w:sz w:val="24"/>
          <w:szCs w:val="24"/>
        </w:rPr>
        <w:t>hpole et al., 2005</w:t>
      </w:r>
      <w:r w:rsidR="00E40CE1" w:rsidRPr="006C36D0">
        <w:rPr>
          <w:rFonts w:ascii="Times New Roman" w:hAnsi="Times New Roman" w:cs="Times New Roman"/>
          <w:sz w:val="24"/>
          <w:szCs w:val="24"/>
        </w:rPr>
        <w:t>)</w:t>
      </w:r>
      <w:r w:rsidRPr="006C36D0">
        <w:rPr>
          <w:rFonts w:ascii="Times New Roman" w:hAnsi="Times New Roman" w:cs="Times New Roman"/>
          <w:sz w:val="24"/>
          <w:szCs w:val="24"/>
        </w:rPr>
        <w:t xml:space="preserve"> and the use of NMR to profile transgenic peas (</w:t>
      </w:r>
      <w:r w:rsidRPr="00417649">
        <w:rPr>
          <w:rFonts w:ascii="Times New Roman" w:hAnsi="Times New Roman" w:cs="Times New Roman"/>
          <w:sz w:val="24"/>
          <w:szCs w:val="24"/>
        </w:rPr>
        <w:t>Charlton</w:t>
      </w:r>
      <w:r w:rsidR="006C36D0" w:rsidRPr="00417649">
        <w:rPr>
          <w:rFonts w:ascii="Times New Roman" w:hAnsi="Times New Roman" w:cs="Times New Roman"/>
          <w:sz w:val="24"/>
          <w:szCs w:val="24"/>
        </w:rPr>
        <w:t xml:space="preserve"> </w:t>
      </w:r>
      <w:r w:rsidRPr="00417649">
        <w:rPr>
          <w:rFonts w:ascii="Times New Roman" w:hAnsi="Times New Roman" w:cs="Times New Roman"/>
          <w:sz w:val="24"/>
          <w:szCs w:val="24"/>
        </w:rPr>
        <w:t>et al</w:t>
      </w:r>
      <w:r w:rsidR="00AA497E" w:rsidRPr="00417649">
        <w:rPr>
          <w:rFonts w:ascii="Times New Roman" w:hAnsi="Times New Roman" w:cs="Times New Roman"/>
          <w:sz w:val="24"/>
          <w:szCs w:val="24"/>
        </w:rPr>
        <w:t>.,</w:t>
      </w:r>
      <w:r w:rsidR="00AA497E">
        <w:rPr>
          <w:rFonts w:ascii="Times New Roman" w:hAnsi="Times New Roman" w:cs="Times New Roman"/>
          <w:sz w:val="24"/>
          <w:szCs w:val="24"/>
        </w:rPr>
        <w:t xml:space="preserve"> 2004</w:t>
      </w:r>
      <w:r w:rsidRPr="006C36D0">
        <w:rPr>
          <w:rFonts w:ascii="Times New Roman" w:hAnsi="Times New Roman" w:cs="Times New Roman"/>
          <w:sz w:val="24"/>
          <w:szCs w:val="24"/>
        </w:rPr>
        <w:t xml:space="preserve">) were initial examples that </w:t>
      </w:r>
      <w:r w:rsidR="002247EC" w:rsidRPr="006C36D0">
        <w:rPr>
          <w:rFonts w:ascii="Times New Roman" w:hAnsi="Times New Roman" w:cs="Times New Roman"/>
          <w:sz w:val="24"/>
          <w:szCs w:val="24"/>
        </w:rPr>
        <w:t>brought</w:t>
      </w:r>
      <w:r w:rsidRPr="006C36D0">
        <w:rPr>
          <w:rFonts w:ascii="Times New Roman" w:hAnsi="Times New Roman" w:cs="Times New Roman"/>
          <w:sz w:val="24"/>
          <w:szCs w:val="24"/>
        </w:rPr>
        <w:t xml:space="preserve"> tog</w:t>
      </w:r>
      <w:r w:rsidR="002247EC" w:rsidRPr="006C36D0">
        <w:rPr>
          <w:rFonts w:ascii="Times New Roman" w:hAnsi="Times New Roman" w:cs="Times New Roman"/>
          <w:sz w:val="24"/>
          <w:szCs w:val="24"/>
        </w:rPr>
        <w:t xml:space="preserve">ether robust experimental design, analytical coverage of </w:t>
      </w:r>
      <w:r w:rsidR="00A83620" w:rsidRPr="006C36D0">
        <w:rPr>
          <w:rFonts w:ascii="Times New Roman" w:hAnsi="Times New Roman" w:cs="Times New Roman"/>
          <w:sz w:val="24"/>
          <w:szCs w:val="24"/>
        </w:rPr>
        <w:t>metabolites</w:t>
      </w:r>
      <w:r w:rsidR="002247EC" w:rsidRPr="006C36D0">
        <w:rPr>
          <w:rFonts w:ascii="Times New Roman" w:hAnsi="Times New Roman" w:cs="Times New Roman"/>
          <w:sz w:val="24"/>
          <w:szCs w:val="24"/>
        </w:rPr>
        <w:t xml:space="preserve"> and molecular features coupled with discriminative statistical analysis. </w:t>
      </w:r>
      <w:r w:rsidR="00E40CE1" w:rsidRPr="006C36D0">
        <w:rPr>
          <w:rFonts w:ascii="Times New Roman" w:hAnsi="Times New Roman" w:cs="Times New Roman"/>
          <w:sz w:val="24"/>
          <w:szCs w:val="24"/>
        </w:rPr>
        <w:t>The studies performed by Roessner et al</w:t>
      </w:r>
      <w:r w:rsidR="00AA497E">
        <w:rPr>
          <w:rFonts w:ascii="Times New Roman" w:hAnsi="Times New Roman" w:cs="Times New Roman"/>
          <w:sz w:val="24"/>
          <w:szCs w:val="24"/>
        </w:rPr>
        <w:t>., 2001</w:t>
      </w:r>
      <w:r w:rsidR="005A23B5">
        <w:rPr>
          <w:rFonts w:ascii="Times New Roman" w:hAnsi="Times New Roman" w:cs="Times New Roman"/>
          <w:sz w:val="24"/>
          <w:szCs w:val="24"/>
        </w:rPr>
        <w:t>a</w:t>
      </w:r>
      <w:r w:rsidR="00E40CE1" w:rsidRPr="006C36D0">
        <w:rPr>
          <w:rFonts w:ascii="Times New Roman" w:hAnsi="Times New Roman" w:cs="Times New Roman"/>
          <w:sz w:val="24"/>
          <w:szCs w:val="24"/>
        </w:rPr>
        <w:t xml:space="preserve"> utilised metabolite profiling as a forensic tool to identify why a certain metabolic engineering strategy</w:t>
      </w:r>
      <w:r w:rsidR="002247EC" w:rsidRPr="006C36D0">
        <w:rPr>
          <w:rFonts w:ascii="Times New Roman" w:hAnsi="Times New Roman" w:cs="Times New Roman"/>
          <w:sz w:val="24"/>
          <w:szCs w:val="24"/>
        </w:rPr>
        <w:t xml:space="preserve"> had not been successful</w:t>
      </w:r>
      <w:r w:rsidR="00E40CE1" w:rsidRPr="006C36D0">
        <w:rPr>
          <w:rFonts w:ascii="Times New Roman" w:hAnsi="Times New Roman" w:cs="Times New Roman"/>
          <w:sz w:val="24"/>
          <w:szCs w:val="24"/>
        </w:rPr>
        <w:t>. In addition to these examples, metabolomics has been routinely used to identify changes in plant metabolism associated with abiotic and biotic stresses</w:t>
      </w:r>
      <w:r w:rsidR="002247EC" w:rsidRPr="006C36D0">
        <w:rPr>
          <w:rFonts w:ascii="Times New Roman" w:hAnsi="Times New Roman" w:cs="Times New Roman"/>
          <w:sz w:val="24"/>
          <w:szCs w:val="24"/>
        </w:rPr>
        <w:t xml:space="preserve"> </w:t>
      </w:r>
      <w:r w:rsidR="00AA497E" w:rsidRPr="00417649">
        <w:rPr>
          <w:rFonts w:ascii="Times New Roman" w:hAnsi="Times New Roman" w:cs="Times New Roman"/>
          <w:sz w:val="24"/>
          <w:szCs w:val="24"/>
        </w:rPr>
        <w:t>(</w:t>
      </w:r>
      <w:r w:rsidR="005A23B5" w:rsidRPr="00417649">
        <w:rPr>
          <w:rFonts w:ascii="Times New Roman" w:hAnsi="Times New Roman" w:cs="Times New Roman"/>
          <w:sz w:val="24"/>
          <w:szCs w:val="24"/>
        </w:rPr>
        <w:t>Lugan et al., 2010</w:t>
      </w:r>
      <w:r w:rsidR="0076066F">
        <w:rPr>
          <w:rFonts w:ascii="Times New Roman" w:hAnsi="Times New Roman" w:cs="Times New Roman"/>
          <w:sz w:val="24"/>
          <w:szCs w:val="24"/>
        </w:rPr>
        <w:t>;</w:t>
      </w:r>
      <w:r w:rsidR="0076066F" w:rsidRPr="0076066F">
        <w:rPr>
          <w:rFonts w:ascii="Times New Roman" w:hAnsi="Times New Roman" w:cs="Times New Roman"/>
          <w:sz w:val="24"/>
          <w:szCs w:val="24"/>
        </w:rPr>
        <w:t xml:space="preserve"> </w:t>
      </w:r>
      <w:r w:rsidR="0076066F" w:rsidRPr="00417649">
        <w:rPr>
          <w:rFonts w:ascii="Times New Roman" w:hAnsi="Times New Roman" w:cs="Times New Roman"/>
          <w:sz w:val="24"/>
          <w:szCs w:val="24"/>
        </w:rPr>
        <w:t>Roessner et al., 2001b</w:t>
      </w:r>
      <w:r w:rsidR="005A23B5" w:rsidRPr="00417649">
        <w:rPr>
          <w:rFonts w:ascii="Times New Roman" w:hAnsi="Times New Roman" w:cs="Times New Roman"/>
          <w:sz w:val="24"/>
          <w:szCs w:val="24"/>
        </w:rPr>
        <w:t>)</w:t>
      </w:r>
      <w:r w:rsidR="00E40CE1" w:rsidRPr="00417649">
        <w:rPr>
          <w:rFonts w:ascii="Times New Roman" w:hAnsi="Times New Roman" w:cs="Times New Roman"/>
          <w:sz w:val="24"/>
          <w:szCs w:val="24"/>
        </w:rPr>
        <w:t>.</w:t>
      </w:r>
      <w:r w:rsidR="00E40CE1" w:rsidRPr="006C36D0">
        <w:rPr>
          <w:rFonts w:ascii="Times New Roman" w:hAnsi="Times New Roman" w:cs="Times New Roman"/>
          <w:sz w:val="24"/>
          <w:szCs w:val="24"/>
        </w:rPr>
        <w:t xml:space="preserve"> </w:t>
      </w:r>
      <w:r w:rsidR="002247EC" w:rsidRPr="006C36D0">
        <w:rPr>
          <w:rFonts w:ascii="Times New Roman" w:hAnsi="Times New Roman" w:cs="Times New Roman"/>
          <w:sz w:val="24"/>
          <w:szCs w:val="24"/>
        </w:rPr>
        <w:t>It has also been used in</w:t>
      </w:r>
      <w:r w:rsidR="00E40CE1" w:rsidRPr="006C36D0">
        <w:rPr>
          <w:rFonts w:ascii="Times New Roman" w:hAnsi="Times New Roman" w:cs="Times New Roman"/>
          <w:sz w:val="24"/>
          <w:szCs w:val="24"/>
        </w:rPr>
        <w:t xml:space="preserve"> pla</w:t>
      </w:r>
      <w:r w:rsidR="002247EC" w:rsidRPr="006C36D0">
        <w:rPr>
          <w:rFonts w:ascii="Times New Roman" w:hAnsi="Times New Roman" w:cs="Times New Roman"/>
          <w:sz w:val="24"/>
          <w:szCs w:val="24"/>
        </w:rPr>
        <w:t>nt breeding to identify</w:t>
      </w:r>
      <w:r w:rsidR="00C51236">
        <w:rPr>
          <w:rFonts w:ascii="Times New Roman" w:hAnsi="Times New Roman" w:cs="Times New Roman"/>
          <w:sz w:val="24"/>
          <w:szCs w:val="24"/>
        </w:rPr>
        <w:t xml:space="preserve"> naturally occurring variation (e.g. quantitative trait loci</w:t>
      </w:r>
      <w:r w:rsidR="00417649">
        <w:rPr>
          <w:rFonts w:ascii="Times New Roman" w:hAnsi="Times New Roman" w:cs="Times New Roman"/>
          <w:sz w:val="24"/>
          <w:szCs w:val="24"/>
        </w:rPr>
        <w:t xml:space="preserve"> </w:t>
      </w:r>
      <w:r w:rsidR="00C51236">
        <w:rPr>
          <w:rFonts w:ascii="Times New Roman" w:hAnsi="Times New Roman" w:cs="Times New Roman"/>
          <w:sz w:val="24"/>
          <w:szCs w:val="24"/>
        </w:rPr>
        <w:t>-</w:t>
      </w:r>
      <w:r w:rsidR="00E40CE1" w:rsidRPr="006C36D0">
        <w:rPr>
          <w:rFonts w:ascii="Times New Roman" w:hAnsi="Times New Roman" w:cs="Times New Roman"/>
          <w:sz w:val="24"/>
          <w:szCs w:val="24"/>
        </w:rPr>
        <w:t xml:space="preserve"> QTLs</w:t>
      </w:r>
      <w:r w:rsidR="00F52EBE">
        <w:rPr>
          <w:rFonts w:ascii="Times New Roman" w:hAnsi="Times New Roman" w:cs="Times New Roman"/>
          <w:sz w:val="24"/>
          <w:szCs w:val="24"/>
        </w:rPr>
        <w:t>)</w:t>
      </w:r>
      <w:r w:rsidR="00E40CE1" w:rsidRPr="006C36D0">
        <w:rPr>
          <w:rFonts w:ascii="Times New Roman" w:hAnsi="Times New Roman" w:cs="Times New Roman"/>
          <w:sz w:val="24"/>
          <w:szCs w:val="24"/>
        </w:rPr>
        <w:t xml:space="preserve"> among core collections or </w:t>
      </w:r>
      <w:r w:rsidR="00F52EBE">
        <w:rPr>
          <w:rFonts w:ascii="Times New Roman" w:hAnsi="Times New Roman" w:cs="Times New Roman"/>
          <w:sz w:val="24"/>
          <w:szCs w:val="24"/>
        </w:rPr>
        <w:t>mapping</w:t>
      </w:r>
      <w:r w:rsidR="00E40CE1" w:rsidRPr="006C36D0">
        <w:rPr>
          <w:rFonts w:ascii="Times New Roman" w:hAnsi="Times New Roman" w:cs="Times New Roman"/>
          <w:sz w:val="24"/>
          <w:szCs w:val="24"/>
        </w:rPr>
        <w:t xml:space="preserve"> populations</w:t>
      </w:r>
      <w:r w:rsidR="002247EC" w:rsidRPr="006C36D0">
        <w:rPr>
          <w:rFonts w:ascii="Times New Roman" w:hAnsi="Times New Roman" w:cs="Times New Roman"/>
          <w:sz w:val="24"/>
          <w:szCs w:val="24"/>
        </w:rPr>
        <w:t xml:space="preserve"> </w:t>
      </w:r>
      <w:r w:rsidR="00D8015B">
        <w:rPr>
          <w:rFonts w:ascii="Times New Roman" w:hAnsi="Times New Roman" w:cs="Times New Roman"/>
          <w:sz w:val="24"/>
          <w:szCs w:val="24"/>
        </w:rPr>
        <w:t>(Schauer et al., 2006</w:t>
      </w:r>
      <w:r w:rsidR="00AA497E" w:rsidRPr="00417649">
        <w:rPr>
          <w:rFonts w:ascii="Times New Roman" w:hAnsi="Times New Roman" w:cs="Times New Roman"/>
          <w:sz w:val="24"/>
          <w:szCs w:val="24"/>
        </w:rPr>
        <w:t>)</w:t>
      </w:r>
      <w:r w:rsidR="00E40CE1" w:rsidRPr="00417649">
        <w:rPr>
          <w:rFonts w:ascii="Times New Roman" w:hAnsi="Times New Roman" w:cs="Times New Roman"/>
          <w:sz w:val="24"/>
          <w:szCs w:val="24"/>
        </w:rPr>
        <w:t>.</w:t>
      </w:r>
      <w:r w:rsidR="00E40CE1" w:rsidRPr="006C36D0">
        <w:rPr>
          <w:rFonts w:ascii="Times New Roman" w:hAnsi="Times New Roman" w:cs="Times New Roman"/>
          <w:sz w:val="24"/>
          <w:szCs w:val="24"/>
        </w:rPr>
        <w:t xml:space="preserve"> Reports also exist on the use of metabol</w:t>
      </w:r>
      <w:r w:rsidR="00895B34">
        <w:rPr>
          <w:rFonts w:ascii="Times New Roman" w:hAnsi="Times New Roman" w:cs="Times New Roman"/>
          <w:sz w:val="24"/>
          <w:szCs w:val="24"/>
        </w:rPr>
        <w:t>omics</w:t>
      </w:r>
      <w:r w:rsidR="00E40CE1" w:rsidRPr="006C36D0">
        <w:rPr>
          <w:rFonts w:ascii="Times New Roman" w:hAnsi="Times New Roman" w:cs="Times New Roman"/>
          <w:sz w:val="24"/>
          <w:szCs w:val="24"/>
        </w:rPr>
        <w:t xml:space="preserve"> to identify </w:t>
      </w:r>
      <w:r w:rsidR="00687B32" w:rsidRPr="006C36D0">
        <w:rPr>
          <w:rFonts w:ascii="Times New Roman" w:hAnsi="Times New Roman" w:cs="Times New Roman"/>
          <w:sz w:val="24"/>
          <w:szCs w:val="24"/>
        </w:rPr>
        <w:t>herbicide</w:t>
      </w:r>
      <w:r w:rsidR="00E40CE1" w:rsidRPr="006C36D0">
        <w:rPr>
          <w:rFonts w:ascii="Times New Roman" w:hAnsi="Times New Roman" w:cs="Times New Roman"/>
          <w:sz w:val="24"/>
          <w:szCs w:val="24"/>
        </w:rPr>
        <w:t xml:space="preserve"> mode of action by comparison </w:t>
      </w:r>
      <w:r w:rsidR="00687B32" w:rsidRPr="006C36D0">
        <w:rPr>
          <w:rFonts w:ascii="Times New Roman" w:hAnsi="Times New Roman" w:cs="Times New Roman"/>
          <w:sz w:val="24"/>
          <w:szCs w:val="24"/>
        </w:rPr>
        <w:t>of herbicides with known</w:t>
      </w:r>
      <w:r w:rsidR="00E40CE1" w:rsidRPr="006C36D0">
        <w:rPr>
          <w:rFonts w:ascii="Times New Roman" w:hAnsi="Times New Roman" w:cs="Times New Roman"/>
          <w:sz w:val="24"/>
          <w:szCs w:val="24"/>
        </w:rPr>
        <w:t xml:space="preserve"> and unknown targets (</w:t>
      </w:r>
      <w:r w:rsidR="00AA497E" w:rsidRPr="00417649">
        <w:rPr>
          <w:rFonts w:ascii="Times New Roman" w:hAnsi="Times New Roman" w:cs="Times New Roman"/>
          <w:sz w:val="24"/>
          <w:szCs w:val="24"/>
        </w:rPr>
        <w:t>Trenkamp et al., 2009)</w:t>
      </w:r>
      <w:r w:rsidR="00895B34">
        <w:rPr>
          <w:rFonts w:ascii="Times New Roman" w:hAnsi="Times New Roman" w:cs="Times New Roman"/>
          <w:sz w:val="24"/>
          <w:szCs w:val="24"/>
        </w:rPr>
        <w:t xml:space="preserve"> or to address health-safety aspects (toxicological studies and traceability)</w:t>
      </w:r>
      <w:r w:rsidR="00E40CE1" w:rsidRPr="006C36D0">
        <w:rPr>
          <w:rFonts w:ascii="Times New Roman" w:hAnsi="Times New Roman" w:cs="Times New Roman"/>
          <w:sz w:val="24"/>
          <w:szCs w:val="24"/>
        </w:rPr>
        <w:t xml:space="preserve">. Considering the vast efforts </w:t>
      </w:r>
      <w:r w:rsidR="00687B32" w:rsidRPr="006C36D0">
        <w:rPr>
          <w:rFonts w:ascii="Times New Roman" w:hAnsi="Times New Roman" w:cs="Times New Roman"/>
          <w:sz w:val="24"/>
          <w:szCs w:val="24"/>
        </w:rPr>
        <w:t>in combinatory</w:t>
      </w:r>
      <w:r w:rsidR="00E40CE1" w:rsidRPr="006C36D0">
        <w:rPr>
          <w:rFonts w:ascii="Times New Roman" w:hAnsi="Times New Roman" w:cs="Times New Roman"/>
          <w:sz w:val="24"/>
          <w:szCs w:val="24"/>
        </w:rPr>
        <w:t xml:space="preserve"> chemistry and the absence of a novel herbicide mode of action for </w:t>
      </w:r>
      <w:r w:rsidR="00687B32" w:rsidRPr="006C36D0">
        <w:rPr>
          <w:rFonts w:ascii="Times New Roman" w:hAnsi="Times New Roman" w:cs="Times New Roman"/>
          <w:sz w:val="24"/>
          <w:szCs w:val="24"/>
        </w:rPr>
        <w:t>thirty</w:t>
      </w:r>
      <w:r w:rsidR="00E40CE1" w:rsidRPr="006C36D0">
        <w:rPr>
          <w:rFonts w:ascii="Times New Roman" w:hAnsi="Times New Roman" w:cs="Times New Roman"/>
          <w:sz w:val="24"/>
          <w:szCs w:val="24"/>
        </w:rPr>
        <w:t xml:space="preserve"> years, </w:t>
      </w:r>
      <w:r w:rsidR="00687B32" w:rsidRPr="006C36D0">
        <w:rPr>
          <w:rFonts w:ascii="Times New Roman" w:hAnsi="Times New Roman" w:cs="Times New Roman"/>
          <w:sz w:val="24"/>
          <w:szCs w:val="24"/>
        </w:rPr>
        <w:t>it is surprising that metabolomic</w:t>
      </w:r>
      <w:r w:rsidR="00E40CE1" w:rsidRPr="006C36D0">
        <w:rPr>
          <w:rFonts w:ascii="Times New Roman" w:hAnsi="Times New Roman" w:cs="Times New Roman"/>
          <w:sz w:val="24"/>
          <w:szCs w:val="24"/>
        </w:rPr>
        <w:t xml:space="preserve"> approach</w:t>
      </w:r>
      <w:r w:rsidR="00687B32" w:rsidRPr="006C36D0">
        <w:rPr>
          <w:rFonts w:ascii="Times New Roman" w:hAnsi="Times New Roman" w:cs="Times New Roman"/>
          <w:sz w:val="24"/>
          <w:szCs w:val="24"/>
        </w:rPr>
        <w:t>es</w:t>
      </w:r>
      <w:r w:rsidR="00E40CE1" w:rsidRPr="006C36D0">
        <w:rPr>
          <w:rFonts w:ascii="Times New Roman" w:hAnsi="Times New Roman" w:cs="Times New Roman"/>
          <w:sz w:val="24"/>
          <w:szCs w:val="24"/>
        </w:rPr>
        <w:t xml:space="preserve"> to </w:t>
      </w:r>
      <w:r w:rsidR="00687B32" w:rsidRPr="006C36D0">
        <w:rPr>
          <w:rFonts w:ascii="Times New Roman" w:hAnsi="Times New Roman" w:cs="Times New Roman"/>
          <w:sz w:val="24"/>
          <w:szCs w:val="24"/>
        </w:rPr>
        <w:t>herbicide</w:t>
      </w:r>
      <w:r w:rsidR="00E40CE1" w:rsidRPr="006C36D0">
        <w:rPr>
          <w:rFonts w:ascii="Times New Roman" w:hAnsi="Times New Roman" w:cs="Times New Roman"/>
          <w:sz w:val="24"/>
          <w:szCs w:val="24"/>
        </w:rPr>
        <w:t xml:space="preserve"> development </w:t>
      </w:r>
      <w:r w:rsidR="000D19FB" w:rsidRPr="006C36D0">
        <w:rPr>
          <w:rFonts w:ascii="Times New Roman" w:hAnsi="Times New Roman" w:cs="Times New Roman"/>
          <w:sz w:val="24"/>
          <w:szCs w:val="24"/>
        </w:rPr>
        <w:t>ha</w:t>
      </w:r>
      <w:r w:rsidR="000D19FB">
        <w:rPr>
          <w:rFonts w:ascii="Times New Roman" w:hAnsi="Times New Roman" w:cs="Times New Roman"/>
          <w:sz w:val="24"/>
          <w:szCs w:val="24"/>
        </w:rPr>
        <w:t>ve</w:t>
      </w:r>
      <w:r w:rsidR="000D19FB" w:rsidRPr="006C36D0">
        <w:rPr>
          <w:rFonts w:ascii="Times New Roman" w:hAnsi="Times New Roman" w:cs="Times New Roman"/>
          <w:sz w:val="24"/>
          <w:szCs w:val="24"/>
        </w:rPr>
        <w:t xml:space="preserve"> </w:t>
      </w:r>
      <w:r w:rsidR="00E40CE1" w:rsidRPr="006C36D0">
        <w:rPr>
          <w:rFonts w:ascii="Times New Roman" w:hAnsi="Times New Roman" w:cs="Times New Roman"/>
          <w:sz w:val="24"/>
          <w:szCs w:val="24"/>
        </w:rPr>
        <w:t>not been adopted</w:t>
      </w:r>
      <w:r w:rsidR="00687B32" w:rsidRPr="006C36D0">
        <w:rPr>
          <w:rFonts w:ascii="Times New Roman" w:hAnsi="Times New Roman" w:cs="Times New Roman"/>
          <w:sz w:val="24"/>
          <w:szCs w:val="24"/>
        </w:rPr>
        <w:t xml:space="preserve"> in a more universal manner</w:t>
      </w:r>
      <w:r w:rsidR="00E40CE1" w:rsidRPr="006C36D0">
        <w:rPr>
          <w:rFonts w:ascii="Times New Roman" w:hAnsi="Times New Roman" w:cs="Times New Roman"/>
          <w:sz w:val="24"/>
          <w:szCs w:val="24"/>
        </w:rPr>
        <w:t xml:space="preserve">. </w:t>
      </w:r>
      <w:r w:rsidR="00394B66">
        <w:rPr>
          <w:rFonts w:ascii="Times New Roman" w:hAnsi="Times New Roman" w:cs="Times New Roman"/>
          <w:sz w:val="24"/>
          <w:szCs w:val="24"/>
        </w:rPr>
        <w:t>The use of metabolomics to analyse genome-edited plants were no foreign-DNA is present is also been suggested for a more product orientated evaluation (Fraser et al., 2020). This approach has however, been strongly counter balanced</w:t>
      </w:r>
      <w:r w:rsidR="006340B1">
        <w:rPr>
          <w:rFonts w:ascii="Times New Roman" w:hAnsi="Times New Roman" w:cs="Times New Roman"/>
          <w:sz w:val="24"/>
          <w:szCs w:val="24"/>
        </w:rPr>
        <w:t>,</w:t>
      </w:r>
      <w:r w:rsidR="00394B66">
        <w:rPr>
          <w:rFonts w:ascii="Times New Roman" w:hAnsi="Times New Roman" w:cs="Times New Roman"/>
          <w:sz w:val="24"/>
          <w:szCs w:val="24"/>
        </w:rPr>
        <w:t xml:space="preserve"> in view the approach </w:t>
      </w:r>
      <w:r w:rsidR="006340B1">
        <w:rPr>
          <w:rFonts w:ascii="Times New Roman" w:hAnsi="Times New Roman" w:cs="Times New Roman"/>
          <w:sz w:val="24"/>
          <w:szCs w:val="24"/>
        </w:rPr>
        <w:t xml:space="preserve">being </w:t>
      </w:r>
      <w:r w:rsidR="00394B66">
        <w:rPr>
          <w:rFonts w:ascii="Times New Roman" w:hAnsi="Times New Roman" w:cs="Times New Roman"/>
          <w:sz w:val="24"/>
          <w:szCs w:val="24"/>
        </w:rPr>
        <w:t>risk disproportionate (Fedorova and Herman 2020)</w:t>
      </w:r>
    </w:p>
    <w:p w14:paraId="1359B976" w14:textId="13C6ECE8" w:rsidR="00070B3C" w:rsidRPr="006C36D0" w:rsidRDefault="00687B32" w:rsidP="007306C7">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 xml:space="preserve">Given this prior track-record, there is no reason why metabolomics will not play an important role in characterising outputs </w:t>
      </w:r>
      <w:r w:rsidR="002247EC" w:rsidRPr="006C36D0">
        <w:rPr>
          <w:rFonts w:ascii="Times New Roman" w:hAnsi="Times New Roman" w:cs="Times New Roman"/>
          <w:sz w:val="24"/>
          <w:szCs w:val="24"/>
        </w:rPr>
        <w:t>from NPBT both academically, as well as</w:t>
      </w:r>
      <w:r w:rsidRPr="006C36D0">
        <w:rPr>
          <w:rFonts w:ascii="Times New Roman" w:hAnsi="Times New Roman" w:cs="Times New Roman"/>
          <w:sz w:val="24"/>
          <w:szCs w:val="24"/>
        </w:rPr>
        <w:t xml:space="preserve"> from an industrial research and development and safety </w:t>
      </w:r>
      <w:r w:rsidR="000D19FB">
        <w:rPr>
          <w:rFonts w:ascii="Times New Roman" w:hAnsi="Times New Roman" w:cs="Times New Roman"/>
          <w:sz w:val="24"/>
          <w:szCs w:val="24"/>
        </w:rPr>
        <w:t>perspective</w:t>
      </w:r>
      <w:r w:rsidRPr="006C36D0">
        <w:rPr>
          <w:rFonts w:ascii="Times New Roman" w:hAnsi="Times New Roman" w:cs="Times New Roman"/>
          <w:sz w:val="24"/>
          <w:szCs w:val="24"/>
        </w:rPr>
        <w:t xml:space="preserve">. One of the major issues is how the significant </w:t>
      </w:r>
      <w:r w:rsidRPr="006C36D0">
        <w:rPr>
          <w:rFonts w:ascii="Times New Roman" w:hAnsi="Times New Roman" w:cs="Times New Roman"/>
          <w:sz w:val="24"/>
          <w:szCs w:val="24"/>
        </w:rPr>
        <w:lastRenderedPageBreak/>
        <w:t xml:space="preserve">advances in metabolomics </w:t>
      </w:r>
      <w:r w:rsidR="00713D3C">
        <w:rPr>
          <w:rFonts w:ascii="Times New Roman" w:hAnsi="Times New Roman" w:cs="Times New Roman"/>
          <w:sz w:val="24"/>
          <w:szCs w:val="24"/>
        </w:rPr>
        <w:t xml:space="preserve">will </w:t>
      </w:r>
      <w:r w:rsidRPr="006C36D0">
        <w:rPr>
          <w:rFonts w:ascii="Times New Roman" w:hAnsi="Times New Roman" w:cs="Times New Roman"/>
          <w:sz w:val="24"/>
          <w:szCs w:val="24"/>
        </w:rPr>
        <w:t xml:space="preserve">be made to ensure it is comparable or has the robustness to complement other </w:t>
      </w:r>
      <w:r w:rsidR="00417649">
        <w:rPr>
          <w:rFonts w:ascii="Times New Roman" w:hAnsi="Times New Roman" w:cs="Times New Roman"/>
          <w:sz w:val="24"/>
          <w:szCs w:val="24"/>
        </w:rPr>
        <w:t>“</w:t>
      </w:r>
      <w:r w:rsidRPr="006C36D0">
        <w:rPr>
          <w:rFonts w:ascii="Times New Roman" w:hAnsi="Times New Roman" w:cs="Times New Roman"/>
          <w:sz w:val="24"/>
          <w:szCs w:val="24"/>
        </w:rPr>
        <w:t>omic</w:t>
      </w:r>
      <w:r w:rsidR="00417649">
        <w:rPr>
          <w:rFonts w:ascii="Times New Roman" w:hAnsi="Times New Roman" w:cs="Times New Roman"/>
          <w:sz w:val="24"/>
          <w:szCs w:val="24"/>
        </w:rPr>
        <w:t>”</w:t>
      </w:r>
      <w:r w:rsidRPr="006C36D0">
        <w:rPr>
          <w:rFonts w:ascii="Times New Roman" w:hAnsi="Times New Roman" w:cs="Times New Roman"/>
          <w:sz w:val="24"/>
          <w:szCs w:val="24"/>
        </w:rPr>
        <w:t xml:space="preserve"> technologies. </w:t>
      </w:r>
      <w:r w:rsidR="00B63328" w:rsidRPr="006C36D0">
        <w:rPr>
          <w:rFonts w:ascii="Times New Roman" w:hAnsi="Times New Roman" w:cs="Times New Roman"/>
          <w:sz w:val="24"/>
          <w:szCs w:val="24"/>
        </w:rPr>
        <w:t>The ultimate goal</w:t>
      </w:r>
      <w:r w:rsidR="00A83620" w:rsidRPr="006C36D0">
        <w:rPr>
          <w:rFonts w:ascii="Times New Roman" w:hAnsi="Times New Roman" w:cs="Times New Roman"/>
          <w:sz w:val="24"/>
          <w:szCs w:val="24"/>
        </w:rPr>
        <w:t xml:space="preserve"> would be a metabolomic</w:t>
      </w:r>
      <w:r w:rsidR="00B63328" w:rsidRPr="006C36D0">
        <w:rPr>
          <w:rFonts w:ascii="Times New Roman" w:hAnsi="Times New Roman" w:cs="Times New Roman"/>
          <w:sz w:val="24"/>
          <w:szCs w:val="24"/>
        </w:rPr>
        <w:t xml:space="preserve"> technology that in one analysis enables you to pinpoint the biochemical step or regulatory process altered</w:t>
      </w:r>
      <w:r w:rsidR="00A83620" w:rsidRPr="006C36D0">
        <w:rPr>
          <w:rFonts w:ascii="Times New Roman" w:hAnsi="Times New Roman" w:cs="Times New Roman"/>
          <w:sz w:val="24"/>
          <w:szCs w:val="24"/>
        </w:rPr>
        <w:t xml:space="preserve"> or how a derived food</w:t>
      </w:r>
      <w:r w:rsidR="002A7F9E" w:rsidRPr="006C36D0">
        <w:rPr>
          <w:rFonts w:ascii="Times New Roman" w:hAnsi="Times New Roman" w:cs="Times New Roman"/>
          <w:sz w:val="24"/>
          <w:szCs w:val="24"/>
        </w:rPr>
        <w:t xml:space="preserve"> product differs from its traditional counterparts</w:t>
      </w:r>
      <w:r w:rsidR="00B63328" w:rsidRPr="006C36D0">
        <w:rPr>
          <w:rFonts w:ascii="Times New Roman" w:hAnsi="Times New Roman" w:cs="Times New Roman"/>
          <w:sz w:val="24"/>
          <w:szCs w:val="24"/>
        </w:rPr>
        <w:t xml:space="preserve">. </w:t>
      </w:r>
      <w:r w:rsidRPr="006C36D0">
        <w:rPr>
          <w:rFonts w:ascii="Times New Roman" w:hAnsi="Times New Roman" w:cs="Times New Roman"/>
          <w:sz w:val="24"/>
          <w:szCs w:val="24"/>
        </w:rPr>
        <w:t xml:space="preserve">Presently and </w:t>
      </w:r>
      <w:r w:rsidR="00B63328" w:rsidRPr="006C36D0">
        <w:rPr>
          <w:rFonts w:ascii="Times New Roman" w:hAnsi="Times New Roman" w:cs="Times New Roman"/>
          <w:sz w:val="24"/>
          <w:szCs w:val="24"/>
        </w:rPr>
        <w:t>for the foreseeable</w:t>
      </w:r>
      <w:r w:rsidRPr="006C36D0">
        <w:rPr>
          <w:rFonts w:ascii="Times New Roman" w:hAnsi="Times New Roman" w:cs="Times New Roman"/>
          <w:sz w:val="24"/>
          <w:szCs w:val="24"/>
        </w:rPr>
        <w:t xml:space="preserve"> future </w:t>
      </w:r>
      <w:r w:rsidR="00B63328" w:rsidRPr="006C36D0">
        <w:rPr>
          <w:rFonts w:ascii="Times New Roman" w:hAnsi="Times New Roman" w:cs="Times New Roman"/>
          <w:sz w:val="24"/>
          <w:szCs w:val="24"/>
        </w:rPr>
        <w:t xml:space="preserve">this is </w:t>
      </w:r>
      <w:r w:rsidRPr="006C36D0">
        <w:rPr>
          <w:rFonts w:ascii="Times New Roman" w:hAnsi="Times New Roman" w:cs="Times New Roman"/>
          <w:sz w:val="24"/>
          <w:szCs w:val="24"/>
        </w:rPr>
        <w:t>unlikely</w:t>
      </w:r>
      <w:r w:rsidR="00B63328" w:rsidRPr="006C36D0">
        <w:rPr>
          <w:rFonts w:ascii="Times New Roman" w:hAnsi="Times New Roman" w:cs="Times New Roman"/>
          <w:sz w:val="24"/>
          <w:szCs w:val="24"/>
        </w:rPr>
        <w:t xml:space="preserve"> to be </w:t>
      </w:r>
      <w:r w:rsidR="002A7F9E" w:rsidRPr="006C36D0">
        <w:rPr>
          <w:rFonts w:ascii="Times New Roman" w:hAnsi="Times New Roman" w:cs="Times New Roman"/>
          <w:sz w:val="24"/>
          <w:szCs w:val="24"/>
        </w:rPr>
        <w:t>achieved,</w:t>
      </w:r>
      <w:r w:rsidR="00B63328" w:rsidRPr="006C36D0">
        <w:rPr>
          <w:rFonts w:ascii="Times New Roman" w:hAnsi="Times New Roman" w:cs="Times New Roman"/>
          <w:sz w:val="24"/>
          <w:szCs w:val="24"/>
        </w:rPr>
        <w:t xml:space="preserve"> </w:t>
      </w:r>
      <w:r w:rsidR="00F52EBE">
        <w:rPr>
          <w:rFonts w:ascii="Times New Roman" w:hAnsi="Times New Roman" w:cs="Times New Roman"/>
          <w:sz w:val="24"/>
          <w:szCs w:val="24"/>
        </w:rPr>
        <w:t xml:space="preserve">due to </w:t>
      </w:r>
      <w:r w:rsidR="00B63328" w:rsidRPr="006C36D0">
        <w:rPr>
          <w:rFonts w:ascii="Times New Roman" w:hAnsi="Times New Roman" w:cs="Times New Roman"/>
          <w:sz w:val="24"/>
          <w:szCs w:val="24"/>
        </w:rPr>
        <w:t>the intrinsic chemically diverse and dynamic range of the metabolome</w:t>
      </w:r>
      <w:r w:rsidR="002A7F9E" w:rsidRPr="006C36D0">
        <w:rPr>
          <w:rFonts w:ascii="Times New Roman" w:hAnsi="Times New Roman" w:cs="Times New Roman"/>
          <w:sz w:val="24"/>
          <w:szCs w:val="24"/>
        </w:rPr>
        <w:t>.</w:t>
      </w:r>
      <w:r w:rsidR="00B63328" w:rsidRPr="006C36D0">
        <w:rPr>
          <w:rFonts w:ascii="Times New Roman" w:hAnsi="Times New Roman" w:cs="Times New Roman"/>
          <w:sz w:val="24"/>
          <w:szCs w:val="24"/>
        </w:rPr>
        <w:t xml:space="preserve"> However</w:t>
      </w:r>
      <w:r w:rsidR="00713D3C">
        <w:rPr>
          <w:rFonts w:ascii="Times New Roman" w:hAnsi="Times New Roman" w:cs="Times New Roman"/>
          <w:sz w:val="24"/>
          <w:szCs w:val="24"/>
        </w:rPr>
        <w:t>,</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 xml:space="preserve">improvements to the present </w:t>
      </w:r>
      <w:r w:rsidR="002A7F9E" w:rsidRPr="006C36D0">
        <w:rPr>
          <w:rFonts w:ascii="Times New Roman" w:hAnsi="Times New Roman" w:cs="Times New Roman"/>
          <w:i/>
          <w:sz w:val="24"/>
          <w:szCs w:val="24"/>
        </w:rPr>
        <w:t>status quo</w:t>
      </w:r>
      <w:r w:rsidR="002A7F9E" w:rsidRPr="006C36D0">
        <w:rPr>
          <w:rFonts w:ascii="Times New Roman" w:hAnsi="Times New Roman" w:cs="Times New Roman"/>
          <w:sz w:val="24"/>
          <w:szCs w:val="24"/>
        </w:rPr>
        <w:t xml:space="preserve"> can</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 xml:space="preserve">and should be </w:t>
      </w:r>
      <w:r w:rsidR="00B63328" w:rsidRPr="006C36D0">
        <w:rPr>
          <w:rFonts w:ascii="Times New Roman" w:hAnsi="Times New Roman" w:cs="Times New Roman"/>
          <w:sz w:val="24"/>
          <w:szCs w:val="24"/>
        </w:rPr>
        <w:t>made</w:t>
      </w:r>
      <w:r w:rsidR="002A7F9E" w:rsidRPr="006C36D0">
        <w:rPr>
          <w:rFonts w:ascii="Times New Roman" w:hAnsi="Times New Roman" w:cs="Times New Roman"/>
          <w:sz w:val="24"/>
          <w:szCs w:val="24"/>
        </w:rPr>
        <w:t xml:space="preserve">. These advances will typically be associated with the </w:t>
      </w:r>
      <w:r w:rsidR="00B63328" w:rsidRPr="006C36D0">
        <w:rPr>
          <w:rFonts w:ascii="Times New Roman" w:hAnsi="Times New Roman" w:cs="Times New Roman"/>
          <w:sz w:val="24"/>
          <w:szCs w:val="24"/>
        </w:rPr>
        <w:t>biological questions</w:t>
      </w:r>
      <w:r w:rsidR="002A7F9E" w:rsidRPr="006C36D0">
        <w:rPr>
          <w:rFonts w:ascii="Times New Roman" w:hAnsi="Times New Roman" w:cs="Times New Roman"/>
          <w:sz w:val="24"/>
          <w:szCs w:val="24"/>
        </w:rPr>
        <w:t xml:space="preserve"> being addressed</w:t>
      </w:r>
      <w:r w:rsidR="00B63328" w:rsidRPr="006C36D0">
        <w:rPr>
          <w:rFonts w:ascii="Times New Roman" w:hAnsi="Times New Roman" w:cs="Times New Roman"/>
          <w:sz w:val="24"/>
          <w:szCs w:val="24"/>
        </w:rPr>
        <w:t>. For example</w:t>
      </w:r>
      <w:r w:rsidR="002A7F9E" w:rsidRPr="006C36D0">
        <w:rPr>
          <w:rFonts w:ascii="Times New Roman" w:hAnsi="Times New Roman" w:cs="Times New Roman"/>
          <w:sz w:val="24"/>
          <w:szCs w:val="24"/>
        </w:rPr>
        <w:t>,</w:t>
      </w:r>
      <w:r w:rsidR="00B63328" w:rsidRPr="006C36D0">
        <w:rPr>
          <w:rFonts w:ascii="Times New Roman" w:hAnsi="Times New Roman" w:cs="Times New Roman"/>
          <w:sz w:val="24"/>
          <w:szCs w:val="24"/>
        </w:rPr>
        <w:t xml:space="preserve"> if you were </w:t>
      </w:r>
      <w:r w:rsidR="002247EC" w:rsidRPr="006C36D0">
        <w:rPr>
          <w:rFonts w:ascii="Times New Roman" w:hAnsi="Times New Roman" w:cs="Times New Roman"/>
          <w:sz w:val="24"/>
          <w:szCs w:val="24"/>
        </w:rPr>
        <w:t xml:space="preserve">characterising </w:t>
      </w:r>
      <w:r w:rsidR="002A7F9E" w:rsidRPr="006C36D0">
        <w:rPr>
          <w:rFonts w:ascii="Times New Roman" w:hAnsi="Times New Roman" w:cs="Times New Roman"/>
          <w:sz w:val="24"/>
          <w:szCs w:val="24"/>
        </w:rPr>
        <w:t xml:space="preserve">a plant </w:t>
      </w:r>
      <w:r w:rsidR="002247EC" w:rsidRPr="006C36D0">
        <w:rPr>
          <w:rFonts w:ascii="Times New Roman" w:hAnsi="Times New Roman" w:cs="Times New Roman"/>
          <w:sz w:val="24"/>
          <w:szCs w:val="24"/>
        </w:rPr>
        <w:t xml:space="preserve">with a </w:t>
      </w:r>
      <w:r w:rsidR="002A7F9E" w:rsidRPr="006C36D0">
        <w:rPr>
          <w:rFonts w:ascii="Times New Roman" w:hAnsi="Times New Roman" w:cs="Times New Roman"/>
          <w:sz w:val="24"/>
          <w:szCs w:val="24"/>
        </w:rPr>
        <w:t>known</w:t>
      </w:r>
      <w:r w:rsidR="00B63328" w:rsidRPr="006C36D0">
        <w:rPr>
          <w:rFonts w:ascii="Times New Roman" w:hAnsi="Times New Roman" w:cs="Times New Roman"/>
          <w:sz w:val="24"/>
          <w:szCs w:val="24"/>
        </w:rPr>
        <w:t xml:space="preserve"> alteration in a biosynthetic enzyme</w:t>
      </w:r>
      <w:r w:rsidR="00070B3C" w:rsidRPr="006C36D0">
        <w:rPr>
          <w:rFonts w:ascii="Times New Roman" w:hAnsi="Times New Roman" w:cs="Times New Roman"/>
          <w:sz w:val="24"/>
          <w:szCs w:val="24"/>
        </w:rPr>
        <w:t xml:space="preserve"> the approach would be very different</w:t>
      </w:r>
      <w:r w:rsidR="00B63328" w:rsidRPr="006C36D0">
        <w:rPr>
          <w:rFonts w:ascii="Times New Roman" w:hAnsi="Times New Roman" w:cs="Times New Roman"/>
          <w:sz w:val="24"/>
          <w:szCs w:val="24"/>
        </w:rPr>
        <w:t xml:space="preserve"> to</w:t>
      </w:r>
      <w:r w:rsidR="00F52EBE">
        <w:rPr>
          <w:rFonts w:ascii="Times New Roman" w:hAnsi="Times New Roman" w:cs="Times New Roman"/>
          <w:sz w:val="24"/>
          <w:szCs w:val="24"/>
        </w:rPr>
        <w:t xml:space="preserve"> elucidating</w:t>
      </w:r>
      <w:r w:rsidR="00070B3C" w:rsidRPr="006C36D0">
        <w:rPr>
          <w:rFonts w:ascii="Times New Roman" w:hAnsi="Times New Roman" w:cs="Times New Roman"/>
          <w:sz w:val="24"/>
          <w:szCs w:val="24"/>
        </w:rPr>
        <w:t xml:space="preserve"> the effects of</w:t>
      </w:r>
      <w:r w:rsidR="00B63328" w:rsidRPr="006C36D0">
        <w:rPr>
          <w:rFonts w:ascii="Times New Roman" w:hAnsi="Times New Roman" w:cs="Times New Roman"/>
          <w:sz w:val="24"/>
          <w:szCs w:val="24"/>
        </w:rPr>
        <w:t xml:space="preserve"> an </w:t>
      </w:r>
      <w:r w:rsidR="002A7F9E" w:rsidRPr="006C36D0">
        <w:rPr>
          <w:rFonts w:ascii="Times New Roman" w:hAnsi="Times New Roman" w:cs="Times New Roman"/>
          <w:sz w:val="24"/>
          <w:szCs w:val="24"/>
        </w:rPr>
        <w:t>uncharacterised</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transcription</w:t>
      </w:r>
      <w:r w:rsidR="00B63328" w:rsidRPr="006C36D0">
        <w:rPr>
          <w:rFonts w:ascii="Times New Roman" w:hAnsi="Times New Roman" w:cs="Times New Roman"/>
          <w:sz w:val="24"/>
          <w:szCs w:val="24"/>
        </w:rPr>
        <w:t xml:space="preserve"> f</w:t>
      </w:r>
      <w:r w:rsidR="00A83620" w:rsidRPr="006C36D0">
        <w:rPr>
          <w:rFonts w:ascii="Times New Roman" w:hAnsi="Times New Roman" w:cs="Times New Roman"/>
          <w:sz w:val="24"/>
          <w:szCs w:val="24"/>
        </w:rPr>
        <w:t xml:space="preserve">actor or </w:t>
      </w:r>
      <w:r w:rsidR="00F52EBE">
        <w:rPr>
          <w:rFonts w:ascii="Times New Roman" w:hAnsi="Times New Roman" w:cs="Times New Roman"/>
          <w:sz w:val="24"/>
          <w:szCs w:val="24"/>
        </w:rPr>
        <w:t xml:space="preserve">the </w:t>
      </w:r>
      <w:r w:rsidR="00A83620" w:rsidRPr="006C36D0">
        <w:rPr>
          <w:rFonts w:ascii="Times New Roman" w:hAnsi="Times New Roman" w:cs="Times New Roman"/>
          <w:sz w:val="24"/>
          <w:szCs w:val="24"/>
        </w:rPr>
        <w:t>surveillance of</w:t>
      </w:r>
      <w:r w:rsidR="00070B3C" w:rsidRPr="006C36D0">
        <w:rPr>
          <w:rFonts w:ascii="Times New Roman" w:hAnsi="Times New Roman" w:cs="Times New Roman"/>
          <w:sz w:val="24"/>
          <w:szCs w:val="24"/>
        </w:rPr>
        <w:t xml:space="preserve"> food product</w:t>
      </w:r>
      <w:r w:rsidR="00A83620" w:rsidRPr="006C36D0">
        <w:rPr>
          <w:rFonts w:ascii="Times New Roman" w:hAnsi="Times New Roman" w:cs="Times New Roman"/>
          <w:sz w:val="24"/>
          <w:szCs w:val="24"/>
        </w:rPr>
        <w:t>s</w:t>
      </w:r>
      <w:r w:rsidR="00070B3C" w:rsidRPr="006C36D0">
        <w:rPr>
          <w:rFonts w:ascii="Times New Roman" w:hAnsi="Times New Roman" w:cs="Times New Roman"/>
          <w:sz w:val="24"/>
          <w:szCs w:val="24"/>
        </w:rPr>
        <w:t>.</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In</w:t>
      </w:r>
      <w:r w:rsidR="00B63328" w:rsidRPr="006C36D0">
        <w:rPr>
          <w:rFonts w:ascii="Times New Roman" w:hAnsi="Times New Roman" w:cs="Times New Roman"/>
          <w:sz w:val="24"/>
          <w:szCs w:val="24"/>
        </w:rPr>
        <w:t xml:space="preserve"> the case of a biosynthetic pathway enzyme or </w:t>
      </w:r>
      <w:r w:rsidR="002A7F9E" w:rsidRPr="006C36D0">
        <w:rPr>
          <w:rFonts w:ascii="Times New Roman" w:hAnsi="Times New Roman" w:cs="Times New Roman"/>
          <w:sz w:val="24"/>
          <w:szCs w:val="24"/>
        </w:rPr>
        <w:t>regulator responsible</w:t>
      </w:r>
      <w:r w:rsidR="00B63328" w:rsidRPr="006C36D0">
        <w:rPr>
          <w:rFonts w:ascii="Times New Roman" w:hAnsi="Times New Roman" w:cs="Times New Roman"/>
          <w:sz w:val="24"/>
          <w:szCs w:val="24"/>
        </w:rPr>
        <w:t xml:space="preserve"> for a </w:t>
      </w:r>
      <w:r w:rsidR="002A7F9E" w:rsidRPr="006C36D0">
        <w:rPr>
          <w:rFonts w:ascii="Times New Roman" w:hAnsi="Times New Roman" w:cs="Times New Roman"/>
          <w:sz w:val="24"/>
          <w:szCs w:val="24"/>
        </w:rPr>
        <w:t>specific pathway</w:t>
      </w:r>
      <w:r w:rsidR="00BB5A4A">
        <w:rPr>
          <w:rFonts w:ascii="Times New Roman" w:hAnsi="Times New Roman" w:cs="Times New Roman"/>
          <w:sz w:val="24"/>
          <w:szCs w:val="24"/>
        </w:rPr>
        <w:t>,</w:t>
      </w:r>
      <w:r w:rsidR="002A7F9E" w:rsidRPr="006C36D0">
        <w:rPr>
          <w:rFonts w:ascii="Times New Roman" w:hAnsi="Times New Roman" w:cs="Times New Roman"/>
          <w:sz w:val="24"/>
          <w:szCs w:val="24"/>
        </w:rPr>
        <w:t xml:space="preserve"> </w:t>
      </w:r>
      <w:r w:rsidR="00B63328" w:rsidRPr="006C36D0">
        <w:rPr>
          <w:rFonts w:ascii="Times New Roman" w:hAnsi="Times New Roman" w:cs="Times New Roman"/>
          <w:sz w:val="24"/>
          <w:szCs w:val="24"/>
        </w:rPr>
        <w:t xml:space="preserve">it is likely that </w:t>
      </w:r>
      <w:r w:rsidR="002A7F9E" w:rsidRPr="006C36D0">
        <w:rPr>
          <w:rFonts w:ascii="Times New Roman" w:hAnsi="Times New Roman" w:cs="Times New Roman"/>
          <w:sz w:val="24"/>
          <w:szCs w:val="24"/>
        </w:rPr>
        <w:t>the</w:t>
      </w:r>
      <w:r w:rsidR="00B63328" w:rsidRPr="006C36D0">
        <w:rPr>
          <w:rFonts w:ascii="Times New Roman" w:hAnsi="Times New Roman" w:cs="Times New Roman"/>
          <w:sz w:val="24"/>
          <w:szCs w:val="24"/>
        </w:rPr>
        <w:t xml:space="preserve"> pathway in question would first </w:t>
      </w:r>
      <w:r w:rsidR="002A7F9E" w:rsidRPr="006C36D0">
        <w:rPr>
          <w:rFonts w:ascii="Times New Roman" w:hAnsi="Times New Roman" w:cs="Times New Roman"/>
          <w:sz w:val="24"/>
          <w:szCs w:val="24"/>
        </w:rPr>
        <w:t>be</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analysed</w:t>
      </w:r>
      <w:r w:rsidR="00B63328" w:rsidRPr="006C36D0">
        <w:rPr>
          <w:rFonts w:ascii="Times New Roman" w:hAnsi="Times New Roman" w:cs="Times New Roman"/>
          <w:sz w:val="24"/>
          <w:szCs w:val="24"/>
        </w:rPr>
        <w:t xml:space="preserve"> to </w:t>
      </w:r>
      <w:r w:rsidR="002A7F9E" w:rsidRPr="006C36D0">
        <w:rPr>
          <w:rFonts w:ascii="Times New Roman" w:hAnsi="Times New Roman" w:cs="Times New Roman"/>
          <w:sz w:val="24"/>
          <w:szCs w:val="24"/>
        </w:rPr>
        <w:t>ascertain end-</w:t>
      </w:r>
      <w:r w:rsidR="00B63328" w:rsidRPr="006C36D0">
        <w:rPr>
          <w:rFonts w:ascii="Times New Roman" w:hAnsi="Times New Roman" w:cs="Times New Roman"/>
          <w:sz w:val="24"/>
          <w:szCs w:val="24"/>
        </w:rPr>
        <w:t xml:space="preserve">products </w:t>
      </w:r>
      <w:r w:rsidR="002A7F9E" w:rsidRPr="006C36D0">
        <w:rPr>
          <w:rFonts w:ascii="Times New Roman" w:hAnsi="Times New Roman" w:cs="Times New Roman"/>
          <w:sz w:val="24"/>
          <w:szCs w:val="24"/>
        </w:rPr>
        <w:t>and</w:t>
      </w:r>
      <w:r w:rsidR="00B63328" w:rsidRPr="006C36D0">
        <w:rPr>
          <w:rFonts w:ascii="Times New Roman" w:hAnsi="Times New Roman" w:cs="Times New Roman"/>
          <w:sz w:val="24"/>
          <w:szCs w:val="24"/>
        </w:rPr>
        <w:t xml:space="preserve"> </w:t>
      </w:r>
      <w:r w:rsidR="002A7F9E" w:rsidRPr="006C36D0">
        <w:rPr>
          <w:rFonts w:ascii="Times New Roman" w:hAnsi="Times New Roman" w:cs="Times New Roman"/>
          <w:sz w:val="24"/>
          <w:szCs w:val="24"/>
        </w:rPr>
        <w:t>intermediates</w:t>
      </w:r>
      <w:r w:rsidR="00B63328" w:rsidRPr="006C36D0">
        <w:rPr>
          <w:rFonts w:ascii="Times New Roman" w:hAnsi="Times New Roman" w:cs="Times New Roman"/>
          <w:sz w:val="24"/>
          <w:szCs w:val="24"/>
        </w:rPr>
        <w:t xml:space="preserve">. Ascertaining this question </w:t>
      </w:r>
      <w:r w:rsidR="00BE3BFC" w:rsidRPr="006C36D0">
        <w:rPr>
          <w:rFonts w:ascii="Times New Roman" w:hAnsi="Times New Roman" w:cs="Times New Roman"/>
          <w:sz w:val="24"/>
          <w:szCs w:val="24"/>
        </w:rPr>
        <w:t>would</w:t>
      </w:r>
      <w:r w:rsidR="00B63328" w:rsidRPr="006C36D0">
        <w:rPr>
          <w:rFonts w:ascii="Times New Roman" w:hAnsi="Times New Roman" w:cs="Times New Roman"/>
          <w:sz w:val="24"/>
          <w:szCs w:val="24"/>
        </w:rPr>
        <w:t xml:space="preserve"> then lead to addressing the </w:t>
      </w:r>
      <w:r w:rsidR="00BE3BFC" w:rsidRPr="006C36D0">
        <w:rPr>
          <w:rFonts w:ascii="Times New Roman" w:hAnsi="Times New Roman" w:cs="Times New Roman"/>
          <w:sz w:val="24"/>
          <w:szCs w:val="24"/>
        </w:rPr>
        <w:t>question</w:t>
      </w:r>
      <w:r w:rsidR="00B63328" w:rsidRPr="006C36D0">
        <w:rPr>
          <w:rFonts w:ascii="Times New Roman" w:hAnsi="Times New Roman" w:cs="Times New Roman"/>
          <w:sz w:val="24"/>
          <w:szCs w:val="24"/>
        </w:rPr>
        <w:t xml:space="preserve"> how </w:t>
      </w:r>
      <w:r w:rsidR="00BE3BFC" w:rsidRPr="006C36D0">
        <w:rPr>
          <w:rFonts w:ascii="Times New Roman" w:hAnsi="Times New Roman" w:cs="Times New Roman"/>
          <w:sz w:val="24"/>
          <w:szCs w:val="24"/>
        </w:rPr>
        <w:t>modifying the</w:t>
      </w:r>
      <w:r w:rsidR="00B63328" w:rsidRPr="006C36D0">
        <w:rPr>
          <w:rFonts w:ascii="Times New Roman" w:hAnsi="Times New Roman" w:cs="Times New Roman"/>
          <w:sz w:val="24"/>
          <w:szCs w:val="24"/>
        </w:rPr>
        <w:t xml:space="preserve"> pathway of </w:t>
      </w:r>
      <w:r w:rsidR="00BE3BFC" w:rsidRPr="006C36D0">
        <w:rPr>
          <w:rFonts w:ascii="Times New Roman" w:hAnsi="Times New Roman" w:cs="Times New Roman"/>
          <w:sz w:val="24"/>
          <w:szCs w:val="24"/>
        </w:rPr>
        <w:t>interest</w:t>
      </w:r>
      <w:r w:rsidR="00B63328" w:rsidRPr="006C36D0">
        <w:rPr>
          <w:rFonts w:ascii="Times New Roman" w:hAnsi="Times New Roman" w:cs="Times New Roman"/>
          <w:sz w:val="24"/>
          <w:szCs w:val="24"/>
        </w:rPr>
        <w:t xml:space="preserve"> has altered associated </w:t>
      </w:r>
      <w:r w:rsidR="00BE3BFC" w:rsidRPr="006C36D0">
        <w:rPr>
          <w:rFonts w:ascii="Times New Roman" w:hAnsi="Times New Roman" w:cs="Times New Roman"/>
          <w:sz w:val="24"/>
          <w:szCs w:val="24"/>
        </w:rPr>
        <w:t xml:space="preserve">metabolism. </w:t>
      </w:r>
      <w:r w:rsidR="00070B3C" w:rsidRPr="006C36D0">
        <w:rPr>
          <w:rFonts w:ascii="Times New Roman" w:hAnsi="Times New Roman" w:cs="Times New Roman"/>
          <w:sz w:val="24"/>
          <w:szCs w:val="24"/>
        </w:rPr>
        <w:t>A clear</w:t>
      </w:r>
      <w:r w:rsidR="00B63328" w:rsidRPr="006C36D0">
        <w:rPr>
          <w:rFonts w:ascii="Times New Roman" w:hAnsi="Times New Roman" w:cs="Times New Roman"/>
          <w:sz w:val="24"/>
          <w:szCs w:val="24"/>
        </w:rPr>
        <w:t xml:space="preserve"> example is the </w:t>
      </w:r>
      <w:r w:rsidR="00BE3BFC" w:rsidRPr="006C36D0">
        <w:rPr>
          <w:rFonts w:ascii="Times New Roman" w:hAnsi="Times New Roman" w:cs="Times New Roman"/>
          <w:sz w:val="24"/>
          <w:szCs w:val="24"/>
        </w:rPr>
        <w:t>characterisation</w:t>
      </w:r>
      <w:r w:rsidR="00B63328" w:rsidRPr="006C36D0">
        <w:rPr>
          <w:rFonts w:ascii="Times New Roman" w:hAnsi="Times New Roman" w:cs="Times New Roman"/>
          <w:sz w:val="24"/>
          <w:szCs w:val="24"/>
        </w:rPr>
        <w:t xml:space="preserve"> of transgenic </w:t>
      </w:r>
      <w:r w:rsidR="00BE3BFC" w:rsidRPr="006C36D0">
        <w:rPr>
          <w:rFonts w:ascii="Times New Roman" w:hAnsi="Times New Roman" w:cs="Times New Roman"/>
          <w:sz w:val="24"/>
          <w:szCs w:val="24"/>
        </w:rPr>
        <w:t>plants producing elevated antho</w:t>
      </w:r>
      <w:r w:rsidR="00070B3C" w:rsidRPr="006C36D0">
        <w:rPr>
          <w:rFonts w:ascii="Times New Roman" w:hAnsi="Times New Roman" w:cs="Times New Roman"/>
          <w:sz w:val="24"/>
          <w:szCs w:val="24"/>
        </w:rPr>
        <w:t>cy</w:t>
      </w:r>
      <w:r w:rsidR="00C84DBB">
        <w:rPr>
          <w:rFonts w:ascii="Times New Roman" w:hAnsi="Times New Roman" w:cs="Times New Roman"/>
          <w:sz w:val="24"/>
          <w:szCs w:val="24"/>
        </w:rPr>
        <w:t>an</w:t>
      </w:r>
      <w:r w:rsidR="00070B3C" w:rsidRPr="006C36D0">
        <w:rPr>
          <w:rFonts w:ascii="Times New Roman" w:hAnsi="Times New Roman" w:cs="Times New Roman"/>
          <w:sz w:val="24"/>
          <w:szCs w:val="24"/>
        </w:rPr>
        <w:t>ins and phenylpropanoids</w:t>
      </w:r>
      <w:r w:rsidR="005A23B5">
        <w:rPr>
          <w:rFonts w:ascii="Times New Roman" w:hAnsi="Times New Roman" w:cs="Times New Roman"/>
          <w:sz w:val="24"/>
          <w:szCs w:val="24"/>
        </w:rPr>
        <w:t xml:space="preserve"> (Tohge et al.</w:t>
      </w:r>
      <w:r w:rsidR="002B2E20">
        <w:rPr>
          <w:rFonts w:ascii="Times New Roman" w:hAnsi="Times New Roman" w:cs="Times New Roman"/>
          <w:sz w:val="24"/>
          <w:szCs w:val="24"/>
        </w:rPr>
        <w:t>,</w:t>
      </w:r>
      <w:r w:rsidR="005A23B5">
        <w:rPr>
          <w:rFonts w:ascii="Times New Roman" w:hAnsi="Times New Roman" w:cs="Times New Roman"/>
          <w:sz w:val="24"/>
          <w:szCs w:val="24"/>
        </w:rPr>
        <w:t xml:space="preserve"> 2015; Zhang et al., 2015)</w:t>
      </w:r>
      <w:r w:rsidR="00EE1C1F" w:rsidRPr="006C36D0">
        <w:rPr>
          <w:rFonts w:ascii="Times New Roman" w:hAnsi="Times New Roman" w:cs="Times New Roman"/>
          <w:sz w:val="24"/>
          <w:szCs w:val="24"/>
        </w:rPr>
        <w:t>. In th</w:t>
      </w:r>
      <w:r w:rsidR="00417649">
        <w:rPr>
          <w:rFonts w:ascii="Times New Roman" w:hAnsi="Times New Roman" w:cs="Times New Roman"/>
          <w:sz w:val="24"/>
          <w:szCs w:val="24"/>
        </w:rPr>
        <w:t>is</w:t>
      </w:r>
      <w:r w:rsidR="005A23B5">
        <w:rPr>
          <w:rFonts w:ascii="Times New Roman" w:hAnsi="Times New Roman" w:cs="Times New Roman"/>
          <w:sz w:val="24"/>
          <w:szCs w:val="24"/>
        </w:rPr>
        <w:t xml:space="preserve"> </w:t>
      </w:r>
      <w:r w:rsidR="00BE3BFC" w:rsidRPr="006C36D0">
        <w:rPr>
          <w:rFonts w:ascii="Times New Roman" w:hAnsi="Times New Roman" w:cs="Times New Roman"/>
          <w:sz w:val="24"/>
          <w:szCs w:val="24"/>
        </w:rPr>
        <w:t>case</w:t>
      </w:r>
      <w:r w:rsidR="00B63328" w:rsidRPr="006C36D0">
        <w:rPr>
          <w:rFonts w:ascii="Times New Roman" w:hAnsi="Times New Roman" w:cs="Times New Roman"/>
          <w:sz w:val="24"/>
          <w:szCs w:val="24"/>
        </w:rPr>
        <w:t xml:space="preserve"> the </w:t>
      </w:r>
      <w:r w:rsidR="00BE3BFC" w:rsidRPr="006C36D0">
        <w:rPr>
          <w:rFonts w:ascii="Times New Roman" w:hAnsi="Times New Roman" w:cs="Times New Roman"/>
          <w:sz w:val="24"/>
          <w:szCs w:val="24"/>
        </w:rPr>
        <w:t xml:space="preserve">products of the </w:t>
      </w:r>
      <w:r w:rsidR="00B63328" w:rsidRPr="006C36D0">
        <w:rPr>
          <w:rFonts w:ascii="Times New Roman" w:hAnsi="Times New Roman" w:cs="Times New Roman"/>
          <w:sz w:val="24"/>
          <w:szCs w:val="24"/>
        </w:rPr>
        <w:t xml:space="preserve">target </w:t>
      </w:r>
      <w:r w:rsidR="00BE3BFC" w:rsidRPr="006C36D0">
        <w:rPr>
          <w:rFonts w:ascii="Times New Roman" w:hAnsi="Times New Roman" w:cs="Times New Roman"/>
          <w:sz w:val="24"/>
          <w:szCs w:val="24"/>
        </w:rPr>
        <w:t>pathway were comprehensively</w:t>
      </w:r>
      <w:r w:rsidR="00B63328" w:rsidRPr="006C36D0">
        <w:rPr>
          <w:rFonts w:ascii="Times New Roman" w:hAnsi="Times New Roman" w:cs="Times New Roman"/>
          <w:sz w:val="24"/>
          <w:szCs w:val="24"/>
        </w:rPr>
        <w:t xml:space="preserve"> analysed</w:t>
      </w:r>
      <w:r w:rsidR="00070B3C" w:rsidRPr="006C36D0">
        <w:rPr>
          <w:rFonts w:ascii="Times New Roman" w:hAnsi="Times New Roman" w:cs="Times New Roman"/>
          <w:sz w:val="24"/>
          <w:szCs w:val="24"/>
        </w:rPr>
        <w:t xml:space="preserve"> </w:t>
      </w:r>
      <w:r w:rsidR="00B63328" w:rsidRPr="006C36D0">
        <w:rPr>
          <w:rFonts w:ascii="Times New Roman" w:hAnsi="Times New Roman" w:cs="Times New Roman"/>
          <w:sz w:val="24"/>
          <w:szCs w:val="24"/>
        </w:rPr>
        <w:t xml:space="preserve">and then </w:t>
      </w:r>
      <w:r w:rsidR="00070B3C" w:rsidRPr="006C36D0">
        <w:rPr>
          <w:rFonts w:ascii="Times New Roman" w:hAnsi="Times New Roman" w:cs="Times New Roman"/>
          <w:sz w:val="24"/>
          <w:szCs w:val="24"/>
        </w:rPr>
        <w:t xml:space="preserve">GC/MS </w:t>
      </w:r>
      <w:r w:rsidR="00B63328" w:rsidRPr="006C36D0">
        <w:rPr>
          <w:rFonts w:ascii="Times New Roman" w:hAnsi="Times New Roman" w:cs="Times New Roman"/>
          <w:sz w:val="24"/>
          <w:szCs w:val="24"/>
        </w:rPr>
        <w:t xml:space="preserve">metabolite profiling used to ascertain </w:t>
      </w:r>
      <w:r w:rsidR="00BE3BFC" w:rsidRPr="006C36D0">
        <w:rPr>
          <w:rFonts w:ascii="Times New Roman" w:hAnsi="Times New Roman" w:cs="Times New Roman"/>
          <w:sz w:val="24"/>
          <w:szCs w:val="24"/>
        </w:rPr>
        <w:t>associated</w:t>
      </w:r>
      <w:r w:rsidR="00B63328" w:rsidRPr="006C36D0">
        <w:rPr>
          <w:rFonts w:ascii="Times New Roman" w:hAnsi="Times New Roman" w:cs="Times New Roman"/>
          <w:sz w:val="24"/>
          <w:szCs w:val="24"/>
        </w:rPr>
        <w:t xml:space="preserve"> changes in </w:t>
      </w:r>
      <w:r w:rsidR="00BE3BFC" w:rsidRPr="006C36D0">
        <w:rPr>
          <w:rFonts w:ascii="Times New Roman" w:hAnsi="Times New Roman" w:cs="Times New Roman"/>
          <w:sz w:val="24"/>
          <w:szCs w:val="24"/>
        </w:rPr>
        <w:t>primary/intermediary</w:t>
      </w:r>
      <w:r w:rsidR="00B63328" w:rsidRPr="006C36D0">
        <w:rPr>
          <w:rFonts w:ascii="Times New Roman" w:hAnsi="Times New Roman" w:cs="Times New Roman"/>
          <w:sz w:val="24"/>
          <w:szCs w:val="24"/>
        </w:rPr>
        <w:t xml:space="preserve"> metabolism</w:t>
      </w:r>
      <w:r w:rsidR="00C84DBB">
        <w:rPr>
          <w:rFonts w:ascii="Times New Roman" w:hAnsi="Times New Roman" w:cs="Times New Roman"/>
          <w:sz w:val="24"/>
          <w:szCs w:val="24"/>
        </w:rPr>
        <w:t>;</w:t>
      </w:r>
      <w:r w:rsidR="00EE1C1F" w:rsidRPr="006C36D0">
        <w:rPr>
          <w:rFonts w:ascii="Times New Roman" w:hAnsi="Times New Roman" w:cs="Times New Roman"/>
          <w:sz w:val="24"/>
          <w:szCs w:val="24"/>
        </w:rPr>
        <w:t xml:space="preserve"> </w:t>
      </w:r>
      <w:r w:rsidR="00C84DBB">
        <w:rPr>
          <w:rFonts w:ascii="Times New Roman" w:hAnsi="Times New Roman" w:cs="Times New Roman"/>
          <w:sz w:val="24"/>
          <w:szCs w:val="24"/>
        </w:rPr>
        <w:t>s</w:t>
      </w:r>
      <w:r w:rsidR="00EE1C1F" w:rsidRPr="006C36D0">
        <w:rPr>
          <w:rFonts w:ascii="Times New Roman" w:hAnsi="Times New Roman" w:cs="Times New Roman"/>
          <w:sz w:val="24"/>
          <w:szCs w:val="24"/>
        </w:rPr>
        <w:t>howing that a transcription factor regulating anthocy</w:t>
      </w:r>
      <w:r w:rsidR="00C84DBB">
        <w:rPr>
          <w:rFonts w:ascii="Times New Roman" w:hAnsi="Times New Roman" w:cs="Times New Roman"/>
          <w:sz w:val="24"/>
          <w:szCs w:val="24"/>
        </w:rPr>
        <w:t>an</w:t>
      </w:r>
      <w:r w:rsidR="00EE1C1F" w:rsidRPr="006C36D0">
        <w:rPr>
          <w:rFonts w:ascii="Times New Roman" w:hAnsi="Times New Roman" w:cs="Times New Roman"/>
          <w:sz w:val="24"/>
          <w:szCs w:val="24"/>
        </w:rPr>
        <w:t>in production</w:t>
      </w:r>
      <w:r w:rsidR="00A83620" w:rsidRPr="006C36D0">
        <w:rPr>
          <w:rFonts w:ascii="Times New Roman" w:hAnsi="Times New Roman" w:cs="Times New Roman"/>
          <w:sz w:val="24"/>
          <w:szCs w:val="24"/>
        </w:rPr>
        <w:t>,</w:t>
      </w:r>
      <w:r w:rsidR="00EE1C1F" w:rsidRPr="006C36D0">
        <w:rPr>
          <w:rFonts w:ascii="Times New Roman" w:hAnsi="Times New Roman" w:cs="Times New Roman"/>
          <w:sz w:val="24"/>
          <w:szCs w:val="24"/>
        </w:rPr>
        <w:t xml:space="preserve"> actu</w:t>
      </w:r>
      <w:r w:rsidR="00417649">
        <w:rPr>
          <w:rFonts w:ascii="Times New Roman" w:hAnsi="Times New Roman" w:cs="Times New Roman"/>
          <w:sz w:val="24"/>
          <w:szCs w:val="24"/>
        </w:rPr>
        <w:t>ally modulated precursor supply</w:t>
      </w:r>
      <w:r w:rsidR="00EE1C1F" w:rsidRPr="006C36D0">
        <w:rPr>
          <w:rFonts w:ascii="Times New Roman" w:hAnsi="Times New Roman" w:cs="Times New Roman"/>
          <w:sz w:val="24"/>
          <w:szCs w:val="24"/>
        </w:rPr>
        <w:t xml:space="preserve">. </w:t>
      </w:r>
      <w:r w:rsidR="00070B3C" w:rsidRPr="006C36D0">
        <w:rPr>
          <w:rFonts w:ascii="Times New Roman" w:hAnsi="Times New Roman" w:cs="Times New Roman"/>
          <w:sz w:val="24"/>
          <w:szCs w:val="24"/>
        </w:rPr>
        <w:t xml:space="preserve">Other examples include the </w:t>
      </w:r>
      <w:r w:rsidR="00EE1C1F" w:rsidRPr="006C36D0">
        <w:rPr>
          <w:rFonts w:ascii="Times New Roman" w:hAnsi="Times New Roman" w:cs="Times New Roman"/>
          <w:sz w:val="24"/>
          <w:szCs w:val="24"/>
        </w:rPr>
        <w:t>manipulation</w:t>
      </w:r>
      <w:r w:rsidR="00070B3C" w:rsidRPr="006C36D0">
        <w:rPr>
          <w:rFonts w:ascii="Times New Roman" w:hAnsi="Times New Roman" w:cs="Times New Roman"/>
          <w:sz w:val="24"/>
          <w:szCs w:val="24"/>
        </w:rPr>
        <w:t xml:space="preserve"> of carotenoid </w:t>
      </w:r>
      <w:r w:rsidR="00EE1C1F" w:rsidRPr="006C36D0">
        <w:rPr>
          <w:rFonts w:ascii="Times New Roman" w:hAnsi="Times New Roman" w:cs="Times New Roman"/>
          <w:sz w:val="24"/>
          <w:szCs w:val="24"/>
        </w:rPr>
        <w:t>biosynthesis</w:t>
      </w:r>
      <w:r w:rsidR="00070B3C" w:rsidRPr="006C36D0">
        <w:rPr>
          <w:rFonts w:ascii="Times New Roman" w:hAnsi="Times New Roman" w:cs="Times New Roman"/>
          <w:sz w:val="24"/>
          <w:szCs w:val="24"/>
        </w:rPr>
        <w:t xml:space="preserve"> leading to changes in intermediary metabolism, pla</w:t>
      </w:r>
      <w:r w:rsidR="00417649">
        <w:rPr>
          <w:rFonts w:ascii="Times New Roman" w:hAnsi="Times New Roman" w:cs="Times New Roman"/>
          <w:sz w:val="24"/>
          <w:szCs w:val="24"/>
        </w:rPr>
        <w:t>stid type and/or phytohormones (</w:t>
      </w:r>
      <w:r w:rsidR="007839B2">
        <w:rPr>
          <w:rFonts w:ascii="Times New Roman" w:hAnsi="Times New Roman" w:cs="Times New Roman"/>
          <w:sz w:val="24"/>
          <w:szCs w:val="24"/>
        </w:rPr>
        <w:t>Diretto et al., 2019</w:t>
      </w:r>
      <w:r w:rsidR="0076066F">
        <w:rPr>
          <w:rFonts w:ascii="Times New Roman" w:hAnsi="Times New Roman" w:cs="Times New Roman"/>
          <w:sz w:val="24"/>
          <w:szCs w:val="24"/>
        </w:rPr>
        <w:t>; Fraser et al., 2007</w:t>
      </w:r>
      <w:r w:rsidR="00F52EBE">
        <w:rPr>
          <w:rFonts w:ascii="Times New Roman" w:hAnsi="Times New Roman" w:cs="Times New Roman"/>
          <w:sz w:val="24"/>
          <w:szCs w:val="24"/>
        </w:rPr>
        <w:t>)</w:t>
      </w:r>
      <w:r w:rsidR="00070B3C" w:rsidRPr="006C36D0">
        <w:rPr>
          <w:rFonts w:ascii="Times New Roman" w:hAnsi="Times New Roman" w:cs="Times New Roman"/>
          <w:sz w:val="24"/>
          <w:szCs w:val="24"/>
        </w:rPr>
        <w:t xml:space="preserve">. </w:t>
      </w:r>
    </w:p>
    <w:p w14:paraId="742C9B50" w14:textId="034F47F1" w:rsidR="00036643" w:rsidRPr="006C36D0" w:rsidRDefault="00036643" w:rsidP="007306C7">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A common feature of these examples</w:t>
      </w:r>
      <w:r w:rsidR="00424C22">
        <w:rPr>
          <w:rFonts w:ascii="Times New Roman" w:hAnsi="Times New Roman" w:cs="Times New Roman"/>
          <w:sz w:val="24"/>
          <w:szCs w:val="24"/>
        </w:rPr>
        <w:t>,</w:t>
      </w:r>
      <w:r w:rsidRPr="006C36D0">
        <w:rPr>
          <w:rFonts w:ascii="Times New Roman" w:hAnsi="Times New Roman" w:cs="Times New Roman"/>
          <w:sz w:val="24"/>
          <w:szCs w:val="24"/>
        </w:rPr>
        <w:t xml:space="preserve"> that </w:t>
      </w:r>
      <w:r w:rsidR="00A83620" w:rsidRPr="006C36D0">
        <w:rPr>
          <w:rFonts w:ascii="Times New Roman" w:hAnsi="Times New Roman" w:cs="Times New Roman"/>
          <w:sz w:val="24"/>
          <w:szCs w:val="24"/>
        </w:rPr>
        <w:t>is applicable to NPBT outputs</w:t>
      </w:r>
      <w:r w:rsidR="00424C22">
        <w:rPr>
          <w:rFonts w:ascii="Times New Roman" w:hAnsi="Times New Roman" w:cs="Times New Roman"/>
          <w:sz w:val="24"/>
          <w:szCs w:val="24"/>
        </w:rPr>
        <w:t>,</w:t>
      </w:r>
      <w:r w:rsidRPr="006C36D0">
        <w:rPr>
          <w:rFonts w:ascii="Times New Roman" w:hAnsi="Times New Roman" w:cs="Times New Roman"/>
          <w:sz w:val="24"/>
          <w:szCs w:val="24"/>
        </w:rPr>
        <w:t xml:space="preserve"> is the comprehensive nature of the analysis performed on the targeted pathway. The </w:t>
      </w:r>
      <w:r w:rsidR="00A83620" w:rsidRPr="006C36D0">
        <w:rPr>
          <w:rFonts w:ascii="Times New Roman" w:hAnsi="Times New Roman" w:cs="Times New Roman"/>
          <w:sz w:val="24"/>
          <w:szCs w:val="24"/>
        </w:rPr>
        <w:t>precursors</w:t>
      </w:r>
      <w:r w:rsidRPr="006C36D0">
        <w:rPr>
          <w:rFonts w:ascii="Times New Roman" w:hAnsi="Times New Roman" w:cs="Times New Roman"/>
          <w:sz w:val="24"/>
          <w:szCs w:val="24"/>
        </w:rPr>
        <w:t xml:space="preserve"> are </w:t>
      </w:r>
      <w:r w:rsidR="00A83620" w:rsidRPr="006C36D0">
        <w:rPr>
          <w:rFonts w:ascii="Times New Roman" w:hAnsi="Times New Roman" w:cs="Times New Roman"/>
          <w:sz w:val="24"/>
          <w:szCs w:val="24"/>
        </w:rPr>
        <w:t>analysed in a quantitative manner</w:t>
      </w:r>
      <w:r w:rsidRPr="006C36D0">
        <w:rPr>
          <w:rFonts w:ascii="Times New Roman" w:hAnsi="Times New Roman" w:cs="Times New Roman"/>
          <w:sz w:val="24"/>
          <w:szCs w:val="24"/>
        </w:rPr>
        <w:t>, and extractions are optimised.</w:t>
      </w:r>
      <w:r w:rsidR="00A83620" w:rsidRPr="006C36D0">
        <w:rPr>
          <w:rFonts w:ascii="Times New Roman" w:hAnsi="Times New Roman" w:cs="Times New Roman"/>
          <w:sz w:val="24"/>
          <w:szCs w:val="24"/>
        </w:rPr>
        <w:t xml:space="preserve"> </w:t>
      </w:r>
      <w:r w:rsidRPr="006C36D0">
        <w:rPr>
          <w:rFonts w:ascii="Times New Roman" w:hAnsi="Times New Roman" w:cs="Times New Roman"/>
          <w:sz w:val="24"/>
          <w:szCs w:val="24"/>
        </w:rPr>
        <w:t>In addition</w:t>
      </w:r>
      <w:r w:rsidR="00C84DBB">
        <w:rPr>
          <w:rFonts w:ascii="Times New Roman" w:hAnsi="Times New Roman" w:cs="Times New Roman"/>
          <w:sz w:val="24"/>
          <w:szCs w:val="24"/>
        </w:rPr>
        <w:t>,</w:t>
      </w:r>
      <w:r w:rsidRPr="006C36D0">
        <w:rPr>
          <w:rFonts w:ascii="Times New Roman" w:hAnsi="Times New Roman" w:cs="Times New Roman"/>
          <w:sz w:val="24"/>
          <w:szCs w:val="24"/>
        </w:rPr>
        <w:t xml:space="preserve"> the intermediates of the targeted pathway are analysed as well as the end-products and their derivatives.</w:t>
      </w:r>
      <w:r w:rsidR="00A83620" w:rsidRPr="006C36D0">
        <w:rPr>
          <w:rFonts w:ascii="Times New Roman" w:hAnsi="Times New Roman" w:cs="Times New Roman"/>
          <w:sz w:val="24"/>
          <w:szCs w:val="24"/>
        </w:rPr>
        <w:t xml:space="preserve"> </w:t>
      </w:r>
      <w:r w:rsidRPr="006C36D0">
        <w:rPr>
          <w:rFonts w:ascii="Times New Roman" w:hAnsi="Times New Roman" w:cs="Times New Roman"/>
          <w:sz w:val="24"/>
          <w:szCs w:val="24"/>
        </w:rPr>
        <w:t xml:space="preserve">For the future it will be important to identify sources of authentic standards or well </w:t>
      </w:r>
      <w:r w:rsidR="00A83620" w:rsidRPr="006C36D0">
        <w:rPr>
          <w:rFonts w:ascii="Times New Roman" w:hAnsi="Times New Roman" w:cs="Times New Roman"/>
          <w:sz w:val="24"/>
          <w:szCs w:val="24"/>
        </w:rPr>
        <w:t>characterised</w:t>
      </w:r>
      <w:r w:rsidRPr="006C36D0">
        <w:rPr>
          <w:rFonts w:ascii="Times New Roman" w:hAnsi="Times New Roman" w:cs="Times New Roman"/>
          <w:sz w:val="24"/>
          <w:szCs w:val="24"/>
        </w:rPr>
        <w:t xml:space="preserve"> </w:t>
      </w:r>
      <w:r w:rsidR="00A83620" w:rsidRPr="006C36D0">
        <w:rPr>
          <w:rFonts w:ascii="Times New Roman" w:hAnsi="Times New Roman" w:cs="Times New Roman"/>
          <w:sz w:val="24"/>
          <w:szCs w:val="24"/>
        </w:rPr>
        <w:t>mutant</w:t>
      </w:r>
      <w:r w:rsidRPr="006C36D0">
        <w:rPr>
          <w:rFonts w:ascii="Times New Roman" w:hAnsi="Times New Roman" w:cs="Times New Roman"/>
          <w:sz w:val="24"/>
          <w:szCs w:val="24"/>
        </w:rPr>
        <w:t xml:space="preserve"> extracts.</w:t>
      </w:r>
      <w:r w:rsidR="00A83620" w:rsidRPr="006C36D0">
        <w:rPr>
          <w:rFonts w:ascii="Times New Roman" w:hAnsi="Times New Roman" w:cs="Times New Roman"/>
          <w:sz w:val="24"/>
          <w:szCs w:val="24"/>
        </w:rPr>
        <w:t xml:space="preserve"> In fact</w:t>
      </w:r>
      <w:r w:rsidR="00C84DBB">
        <w:rPr>
          <w:rFonts w:ascii="Times New Roman" w:hAnsi="Times New Roman" w:cs="Times New Roman"/>
          <w:sz w:val="24"/>
          <w:szCs w:val="24"/>
        </w:rPr>
        <w:t>,</w:t>
      </w:r>
      <w:r w:rsidR="00A83620" w:rsidRPr="006C36D0">
        <w:rPr>
          <w:rFonts w:ascii="Times New Roman" w:hAnsi="Times New Roman" w:cs="Times New Roman"/>
          <w:sz w:val="24"/>
          <w:szCs w:val="24"/>
        </w:rPr>
        <w:t xml:space="preserve"> gene</w:t>
      </w:r>
      <w:r w:rsidRPr="006C36D0">
        <w:rPr>
          <w:rFonts w:ascii="Times New Roman" w:hAnsi="Times New Roman" w:cs="Times New Roman"/>
          <w:sz w:val="24"/>
          <w:szCs w:val="24"/>
        </w:rPr>
        <w:t xml:space="preserve">–edited mutants </w:t>
      </w:r>
      <w:r w:rsidR="00A83620" w:rsidRPr="006C36D0">
        <w:rPr>
          <w:rFonts w:ascii="Times New Roman" w:hAnsi="Times New Roman" w:cs="Times New Roman"/>
          <w:sz w:val="24"/>
          <w:szCs w:val="24"/>
        </w:rPr>
        <w:t>across</w:t>
      </w:r>
      <w:r w:rsidRPr="006C36D0">
        <w:rPr>
          <w:rFonts w:ascii="Times New Roman" w:hAnsi="Times New Roman" w:cs="Times New Roman"/>
          <w:sz w:val="24"/>
          <w:szCs w:val="24"/>
        </w:rPr>
        <w:t xml:space="preserve"> a pathway could act as sources of authentic standard</w:t>
      </w:r>
      <w:r w:rsidR="00A83620" w:rsidRPr="006C36D0">
        <w:rPr>
          <w:rFonts w:ascii="Times New Roman" w:hAnsi="Times New Roman" w:cs="Times New Roman"/>
          <w:sz w:val="24"/>
          <w:szCs w:val="24"/>
        </w:rPr>
        <w:t>s</w:t>
      </w:r>
      <w:r w:rsidRPr="006C36D0">
        <w:rPr>
          <w:rFonts w:ascii="Times New Roman" w:hAnsi="Times New Roman" w:cs="Times New Roman"/>
          <w:sz w:val="24"/>
          <w:szCs w:val="24"/>
        </w:rPr>
        <w:t xml:space="preserve"> or extracts for identification</w:t>
      </w:r>
      <w:r w:rsidR="00A83620" w:rsidRPr="006C36D0">
        <w:rPr>
          <w:rFonts w:ascii="Times New Roman" w:hAnsi="Times New Roman" w:cs="Times New Roman"/>
          <w:sz w:val="24"/>
          <w:szCs w:val="24"/>
        </w:rPr>
        <w:t xml:space="preserve"> purposes</w:t>
      </w:r>
      <w:r w:rsidRPr="006C36D0">
        <w:rPr>
          <w:rFonts w:ascii="Times New Roman" w:hAnsi="Times New Roman" w:cs="Times New Roman"/>
          <w:sz w:val="24"/>
          <w:szCs w:val="24"/>
        </w:rPr>
        <w:t xml:space="preserve">. One of the </w:t>
      </w:r>
      <w:r w:rsidR="00A83620" w:rsidRPr="006C36D0">
        <w:rPr>
          <w:rFonts w:ascii="Times New Roman" w:hAnsi="Times New Roman" w:cs="Times New Roman"/>
          <w:sz w:val="24"/>
          <w:szCs w:val="24"/>
        </w:rPr>
        <w:t>earliest</w:t>
      </w:r>
      <w:r w:rsidRPr="006C36D0">
        <w:rPr>
          <w:rFonts w:ascii="Times New Roman" w:hAnsi="Times New Roman" w:cs="Times New Roman"/>
          <w:sz w:val="24"/>
          <w:szCs w:val="24"/>
        </w:rPr>
        <w:t xml:space="preserve"> and impactful examples of me</w:t>
      </w:r>
      <w:r w:rsidR="00424C22">
        <w:rPr>
          <w:rFonts w:ascii="Times New Roman" w:hAnsi="Times New Roman" w:cs="Times New Roman"/>
          <w:sz w:val="24"/>
          <w:szCs w:val="24"/>
        </w:rPr>
        <w:t xml:space="preserve">tabolomics/metabolite profiling </w:t>
      </w:r>
      <w:r w:rsidRPr="006C36D0">
        <w:rPr>
          <w:rFonts w:ascii="Times New Roman" w:hAnsi="Times New Roman" w:cs="Times New Roman"/>
          <w:sz w:val="24"/>
          <w:szCs w:val="24"/>
        </w:rPr>
        <w:t xml:space="preserve">was described using GC-MS to analyse mutant and transgenic </w:t>
      </w:r>
      <w:r w:rsidRPr="006C36D0">
        <w:rPr>
          <w:rFonts w:ascii="Times New Roman" w:hAnsi="Times New Roman" w:cs="Times New Roman"/>
          <w:i/>
          <w:sz w:val="24"/>
          <w:szCs w:val="24"/>
        </w:rPr>
        <w:t>Arab</w:t>
      </w:r>
      <w:r w:rsidR="00A83620" w:rsidRPr="006C36D0">
        <w:rPr>
          <w:rFonts w:ascii="Times New Roman" w:hAnsi="Times New Roman" w:cs="Times New Roman"/>
          <w:i/>
          <w:sz w:val="24"/>
          <w:szCs w:val="24"/>
        </w:rPr>
        <w:t>id</w:t>
      </w:r>
      <w:r w:rsidRPr="006C36D0">
        <w:rPr>
          <w:rFonts w:ascii="Times New Roman" w:hAnsi="Times New Roman" w:cs="Times New Roman"/>
          <w:i/>
          <w:sz w:val="24"/>
          <w:szCs w:val="24"/>
        </w:rPr>
        <w:t>opsis</w:t>
      </w:r>
      <w:r w:rsidRPr="006C36D0">
        <w:rPr>
          <w:rFonts w:ascii="Times New Roman" w:hAnsi="Times New Roman" w:cs="Times New Roman"/>
          <w:sz w:val="24"/>
          <w:szCs w:val="24"/>
        </w:rPr>
        <w:t xml:space="preserve"> </w:t>
      </w:r>
      <w:r w:rsidRPr="002B2E20">
        <w:rPr>
          <w:rFonts w:ascii="Times New Roman" w:hAnsi="Times New Roman" w:cs="Times New Roman"/>
          <w:sz w:val="24"/>
          <w:szCs w:val="24"/>
        </w:rPr>
        <w:t>(</w:t>
      </w:r>
      <w:r w:rsidR="005A23B5" w:rsidRPr="002B2E20">
        <w:rPr>
          <w:rFonts w:ascii="Times New Roman" w:hAnsi="Times New Roman" w:cs="Times New Roman"/>
          <w:sz w:val="24"/>
          <w:szCs w:val="24"/>
        </w:rPr>
        <w:t>Fiehn et al., 2000</w:t>
      </w:r>
      <w:r w:rsidRPr="002B2E20">
        <w:rPr>
          <w:rFonts w:ascii="Times New Roman" w:hAnsi="Times New Roman" w:cs="Times New Roman"/>
          <w:sz w:val="24"/>
          <w:szCs w:val="24"/>
        </w:rPr>
        <w:t>).</w:t>
      </w:r>
      <w:r w:rsidRPr="006C36D0">
        <w:rPr>
          <w:rFonts w:ascii="Times New Roman" w:hAnsi="Times New Roman" w:cs="Times New Roman"/>
          <w:sz w:val="24"/>
          <w:szCs w:val="24"/>
        </w:rPr>
        <w:t xml:space="preserve"> Since this report</w:t>
      </w:r>
      <w:r w:rsidR="00AB6B5D">
        <w:rPr>
          <w:rFonts w:ascii="Times New Roman" w:hAnsi="Times New Roman" w:cs="Times New Roman"/>
          <w:sz w:val="24"/>
          <w:szCs w:val="24"/>
        </w:rPr>
        <w:t>,</w:t>
      </w:r>
      <w:r w:rsidRPr="006C36D0">
        <w:rPr>
          <w:rFonts w:ascii="Times New Roman" w:hAnsi="Times New Roman" w:cs="Times New Roman"/>
          <w:sz w:val="24"/>
          <w:szCs w:val="24"/>
        </w:rPr>
        <w:t xml:space="preserve"> GC-MS has become the </w:t>
      </w:r>
      <w:r w:rsidR="006C36D0" w:rsidRPr="006C36D0">
        <w:rPr>
          <w:rFonts w:ascii="Times New Roman" w:hAnsi="Times New Roman" w:cs="Times New Roman"/>
          <w:sz w:val="24"/>
          <w:szCs w:val="24"/>
        </w:rPr>
        <w:t>“gold</w:t>
      </w:r>
      <w:r w:rsidRPr="006C36D0">
        <w:rPr>
          <w:rFonts w:ascii="Times New Roman" w:hAnsi="Times New Roman" w:cs="Times New Roman"/>
          <w:sz w:val="24"/>
          <w:szCs w:val="24"/>
        </w:rPr>
        <w:t xml:space="preserve"> standard” in assessing metabolite changes </w:t>
      </w:r>
      <w:r w:rsidR="00A83620" w:rsidRPr="006C36D0">
        <w:rPr>
          <w:rFonts w:ascii="Times New Roman" w:hAnsi="Times New Roman" w:cs="Times New Roman"/>
          <w:sz w:val="24"/>
          <w:szCs w:val="24"/>
        </w:rPr>
        <w:t>in plant</w:t>
      </w:r>
      <w:r w:rsidRPr="006C36D0">
        <w:rPr>
          <w:rFonts w:ascii="Times New Roman" w:hAnsi="Times New Roman" w:cs="Times New Roman"/>
          <w:sz w:val="24"/>
          <w:szCs w:val="24"/>
        </w:rPr>
        <w:t>s.</w:t>
      </w:r>
      <w:r w:rsidR="00A83620" w:rsidRPr="006C36D0">
        <w:rPr>
          <w:rFonts w:ascii="Times New Roman" w:hAnsi="Times New Roman" w:cs="Times New Roman"/>
          <w:sz w:val="24"/>
          <w:szCs w:val="24"/>
        </w:rPr>
        <w:t xml:space="preserve"> </w:t>
      </w:r>
      <w:r w:rsidRPr="006C36D0">
        <w:rPr>
          <w:rFonts w:ascii="Times New Roman" w:hAnsi="Times New Roman" w:cs="Times New Roman"/>
          <w:sz w:val="24"/>
          <w:szCs w:val="24"/>
        </w:rPr>
        <w:t xml:space="preserve">GC-MS routinely requires </w:t>
      </w:r>
      <w:r w:rsidR="00A83620" w:rsidRPr="006C36D0">
        <w:rPr>
          <w:rFonts w:ascii="Times New Roman" w:hAnsi="Times New Roman" w:cs="Times New Roman"/>
          <w:sz w:val="24"/>
          <w:szCs w:val="24"/>
        </w:rPr>
        <w:t>derivatisation to r</w:t>
      </w:r>
      <w:r w:rsidRPr="006C36D0">
        <w:rPr>
          <w:rFonts w:ascii="Times New Roman" w:hAnsi="Times New Roman" w:cs="Times New Roman"/>
          <w:sz w:val="24"/>
          <w:szCs w:val="24"/>
        </w:rPr>
        <w:t>e</w:t>
      </w:r>
      <w:r w:rsidR="00A83620" w:rsidRPr="006C36D0">
        <w:rPr>
          <w:rFonts w:ascii="Times New Roman" w:hAnsi="Times New Roman" w:cs="Times New Roman"/>
          <w:sz w:val="24"/>
          <w:szCs w:val="24"/>
        </w:rPr>
        <w:t>duce polarity and faci</w:t>
      </w:r>
      <w:r w:rsidRPr="006C36D0">
        <w:rPr>
          <w:rFonts w:ascii="Times New Roman" w:hAnsi="Times New Roman" w:cs="Times New Roman"/>
          <w:sz w:val="24"/>
          <w:szCs w:val="24"/>
        </w:rPr>
        <w:t>l</w:t>
      </w:r>
      <w:r w:rsidR="00A83620" w:rsidRPr="006C36D0">
        <w:rPr>
          <w:rFonts w:ascii="Times New Roman" w:hAnsi="Times New Roman" w:cs="Times New Roman"/>
          <w:sz w:val="24"/>
          <w:szCs w:val="24"/>
        </w:rPr>
        <w:t>it</w:t>
      </w:r>
      <w:r w:rsidRPr="006C36D0">
        <w:rPr>
          <w:rFonts w:ascii="Times New Roman" w:hAnsi="Times New Roman" w:cs="Times New Roman"/>
          <w:sz w:val="24"/>
          <w:szCs w:val="24"/>
        </w:rPr>
        <w:t xml:space="preserve">ate chromatographic separation. The ability to create </w:t>
      </w:r>
      <w:r w:rsidR="00A83620" w:rsidRPr="006C36D0">
        <w:rPr>
          <w:rFonts w:ascii="Times New Roman" w:hAnsi="Times New Roman" w:cs="Times New Roman"/>
          <w:sz w:val="24"/>
          <w:szCs w:val="24"/>
        </w:rPr>
        <w:t>customised</w:t>
      </w:r>
      <w:r w:rsidRPr="006C36D0">
        <w:rPr>
          <w:rFonts w:ascii="Times New Roman" w:hAnsi="Times New Roman" w:cs="Times New Roman"/>
          <w:sz w:val="24"/>
          <w:szCs w:val="24"/>
        </w:rPr>
        <w:t xml:space="preserve"> searchable </w:t>
      </w:r>
      <w:r w:rsidR="00A83620" w:rsidRPr="006C36D0">
        <w:rPr>
          <w:rFonts w:ascii="Times New Roman" w:hAnsi="Times New Roman" w:cs="Times New Roman"/>
          <w:sz w:val="24"/>
          <w:szCs w:val="24"/>
        </w:rPr>
        <w:t>libraries</w:t>
      </w:r>
      <w:r w:rsidRPr="006C36D0">
        <w:rPr>
          <w:rFonts w:ascii="Times New Roman" w:hAnsi="Times New Roman" w:cs="Times New Roman"/>
          <w:sz w:val="24"/>
          <w:szCs w:val="24"/>
        </w:rPr>
        <w:t xml:space="preserve">, typically using the </w:t>
      </w:r>
      <w:r w:rsidR="00A83620" w:rsidRPr="006C36D0">
        <w:rPr>
          <w:rFonts w:ascii="Times New Roman" w:hAnsi="Times New Roman" w:cs="Times New Roman"/>
          <w:sz w:val="24"/>
          <w:szCs w:val="24"/>
        </w:rPr>
        <w:t>Automated</w:t>
      </w:r>
      <w:r w:rsidRPr="006C36D0">
        <w:rPr>
          <w:rFonts w:ascii="Times New Roman" w:hAnsi="Times New Roman" w:cs="Times New Roman"/>
          <w:sz w:val="24"/>
          <w:szCs w:val="24"/>
        </w:rPr>
        <w:t xml:space="preserve"> Mass Spectral Deconvolution and </w:t>
      </w:r>
      <w:r w:rsidR="00A83620" w:rsidRPr="006C36D0">
        <w:rPr>
          <w:rFonts w:ascii="Times New Roman" w:hAnsi="Times New Roman" w:cs="Times New Roman"/>
          <w:sz w:val="24"/>
          <w:szCs w:val="24"/>
        </w:rPr>
        <w:t>Identification</w:t>
      </w:r>
      <w:r w:rsidRPr="006C36D0">
        <w:rPr>
          <w:rFonts w:ascii="Times New Roman" w:hAnsi="Times New Roman" w:cs="Times New Roman"/>
          <w:sz w:val="24"/>
          <w:szCs w:val="24"/>
        </w:rPr>
        <w:t xml:space="preserve"> System (AMDIS) is an advantage o</w:t>
      </w:r>
      <w:r w:rsidR="00A83620" w:rsidRPr="006C36D0">
        <w:rPr>
          <w:rFonts w:ascii="Times New Roman" w:hAnsi="Times New Roman" w:cs="Times New Roman"/>
          <w:sz w:val="24"/>
          <w:szCs w:val="24"/>
        </w:rPr>
        <w:t>f</w:t>
      </w:r>
      <w:r w:rsidRPr="006C36D0">
        <w:rPr>
          <w:rFonts w:ascii="Times New Roman" w:hAnsi="Times New Roman" w:cs="Times New Roman"/>
          <w:sz w:val="24"/>
          <w:szCs w:val="24"/>
        </w:rPr>
        <w:t xml:space="preserve"> this approach</w:t>
      </w:r>
      <w:r w:rsidR="005A23B5">
        <w:rPr>
          <w:rFonts w:ascii="Times New Roman" w:hAnsi="Times New Roman" w:cs="Times New Roman"/>
          <w:sz w:val="24"/>
          <w:szCs w:val="24"/>
        </w:rPr>
        <w:t xml:space="preserve"> (Halket et al., 2005)</w:t>
      </w:r>
      <w:r w:rsidR="00A83620" w:rsidRPr="006C36D0">
        <w:rPr>
          <w:rFonts w:ascii="Times New Roman" w:hAnsi="Times New Roman" w:cs="Times New Roman"/>
          <w:sz w:val="24"/>
          <w:szCs w:val="24"/>
        </w:rPr>
        <w:t xml:space="preserve">. The outputs </w:t>
      </w:r>
      <w:r w:rsidR="00C84DBB">
        <w:rPr>
          <w:rFonts w:ascii="Times New Roman" w:hAnsi="Times New Roman" w:cs="Times New Roman"/>
          <w:sz w:val="24"/>
          <w:szCs w:val="24"/>
        </w:rPr>
        <w:t>from</w:t>
      </w:r>
      <w:r w:rsidR="00C84DBB" w:rsidRPr="006C36D0">
        <w:rPr>
          <w:rFonts w:ascii="Times New Roman" w:hAnsi="Times New Roman" w:cs="Times New Roman"/>
          <w:sz w:val="24"/>
          <w:szCs w:val="24"/>
        </w:rPr>
        <w:t xml:space="preserve"> </w:t>
      </w:r>
      <w:r w:rsidR="00A83620" w:rsidRPr="006C36D0">
        <w:rPr>
          <w:rFonts w:ascii="Times New Roman" w:hAnsi="Times New Roman" w:cs="Times New Roman"/>
          <w:sz w:val="24"/>
          <w:szCs w:val="24"/>
        </w:rPr>
        <w:t>these analyses typically</w:t>
      </w:r>
      <w:r w:rsidRPr="006C36D0">
        <w:rPr>
          <w:rFonts w:ascii="Times New Roman" w:hAnsi="Times New Roman" w:cs="Times New Roman"/>
          <w:sz w:val="24"/>
          <w:szCs w:val="24"/>
        </w:rPr>
        <w:t xml:space="preserve"> </w:t>
      </w:r>
      <w:r w:rsidR="00A83620" w:rsidRPr="006C36D0">
        <w:rPr>
          <w:rFonts w:ascii="Times New Roman" w:hAnsi="Times New Roman" w:cs="Times New Roman"/>
          <w:sz w:val="24"/>
          <w:szCs w:val="24"/>
        </w:rPr>
        <w:t>result in the relative</w:t>
      </w:r>
      <w:r w:rsidRPr="006C36D0">
        <w:rPr>
          <w:rFonts w:ascii="Times New Roman" w:hAnsi="Times New Roman" w:cs="Times New Roman"/>
          <w:sz w:val="24"/>
          <w:szCs w:val="24"/>
        </w:rPr>
        <w:t xml:space="preserve"> quantification of 100 to 150 compounds</w:t>
      </w:r>
      <w:r w:rsidR="00F52EBE">
        <w:rPr>
          <w:rFonts w:ascii="Times New Roman" w:hAnsi="Times New Roman" w:cs="Times New Roman"/>
          <w:sz w:val="24"/>
          <w:szCs w:val="24"/>
        </w:rPr>
        <w:t xml:space="preserve"> depending on the plant species and tissue used</w:t>
      </w:r>
      <w:r w:rsidR="00A83620" w:rsidRPr="006C36D0">
        <w:rPr>
          <w:rFonts w:ascii="Times New Roman" w:hAnsi="Times New Roman" w:cs="Times New Roman"/>
          <w:sz w:val="24"/>
          <w:szCs w:val="24"/>
        </w:rPr>
        <w:t>.</w:t>
      </w:r>
      <w:r w:rsidRPr="006C36D0">
        <w:rPr>
          <w:rFonts w:ascii="Times New Roman" w:hAnsi="Times New Roman" w:cs="Times New Roman"/>
          <w:sz w:val="24"/>
          <w:szCs w:val="24"/>
        </w:rPr>
        <w:t xml:space="preserve"> The </w:t>
      </w:r>
      <w:r w:rsidR="00A83620" w:rsidRPr="006C36D0">
        <w:rPr>
          <w:rFonts w:ascii="Times New Roman" w:hAnsi="Times New Roman" w:cs="Times New Roman"/>
          <w:sz w:val="24"/>
          <w:szCs w:val="24"/>
        </w:rPr>
        <w:t>classes</w:t>
      </w:r>
      <w:r w:rsidRPr="006C36D0">
        <w:rPr>
          <w:rFonts w:ascii="Times New Roman" w:hAnsi="Times New Roman" w:cs="Times New Roman"/>
          <w:sz w:val="24"/>
          <w:szCs w:val="24"/>
        </w:rPr>
        <w:t xml:space="preserve"> of compounds amenable to this approach are sugars,</w:t>
      </w:r>
      <w:r w:rsidR="007306C7" w:rsidRPr="006C36D0">
        <w:rPr>
          <w:rFonts w:ascii="Times New Roman" w:hAnsi="Times New Roman" w:cs="Times New Roman"/>
          <w:sz w:val="24"/>
          <w:szCs w:val="24"/>
        </w:rPr>
        <w:t xml:space="preserve"> </w:t>
      </w:r>
      <w:r w:rsidRPr="006C36D0">
        <w:rPr>
          <w:rFonts w:ascii="Times New Roman" w:hAnsi="Times New Roman" w:cs="Times New Roman"/>
          <w:sz w:val="24"/>
          <w:szCs w:val="24"/>
        </w:rPr>
        <w:t>polyols,</w:t>
      </w:r>
      <w:r w:rsidR="007306C7" w:rsidRPr="006C36D0">
        <w:rPr>
          <w:rFonts w:ascii="Times New Roman" w:hAnsi="Times New Roman" w:cs="Times New Roman"/>
          <w:sz w:val="24"/>
          <w:szCs w:val="24"/>
        </w:rPr>
        <w:t xml:space="preserve"> </w:t>
      </w:r>
      <w:r w:rsidRPr="006C36D0">
        <w:rPr>
          <w:rFonts w:ascii="Times New Roman" w:hAnsi="Times New Roman" w:cs="Times New Roman"/>
          <w:sz w:val="24"/>
          <w:szCs w:val="24"/>
        </w:rPr>
        <w:t xml:space="preserve">organic acids, amino acids, fatty </w:t>
      </w:r>
      <w:r w:rsidR="007306C7" w:rsidRPr="006C36D0">
        <w:rPr>
          <w:rFonts w:ascii="Times New Roman" w:hAnsi="Times New Roman" w:cs="Times New Roman"/>
          <w:sz w:val="24"/>
          <w:szCs w:val="24"/>
        </w:rPr>
        <w:t>acids</w:t>
      </w:r>
      <w:r w:rsidRPr="006C36D0">
        <w:rPr>
          <w:rFonts w:ascii="Times New Roman" w:hAnsi="Times New Roman" w:cs="Times New Roman"/>
          <w:sz w:val="24"/>
          <w:szCs w:val="24"/>
        </w:rPr>
        <w:t xml:space="preserve"> and some terpenoids. There </w:t>
      </w:r>
      <w:r w:rsidR="00C84DBB">
        <w:rPr>
          <w:rFonts w:ascii="Times New Roman" w:hAnsi="Times New Roman" w:cs="Times New Roman"/>
          <w:sz w:val="24"/>
          <w:szCs w:val="24"/>
        </w:rPr>
        <w:t>are</w:t>
      </w:r>
      <w:r w:rsidRPr="006C36D0">
        <w:rPr>
          <w:rFonts w:ascii="Times New Roman" w:hAnsi="Times New Roman" w:cs="Times New Roman"/>
          <w:sz w:val="24"/>
          <w:szCs w:val="24"/>
        </w:rPr>
        <w:t xml:space="preserve"> still a large number o</w:t>
      </w:r>
      <w:r w:rsidR="007306C7" w:rsidRPr="006C36D0">
        <w:rPr>
          <w:rFonts w:ascii="Times New Roman" w:hAnsi="Times New Roman" w:cs="Times New Roman"/>
          <w:sz w:val="24"/>
          <w:szCs w:val="24"/>
        </w:rPr>
        <w:t>f</w:t>
      </w:r>
      <w:r w:rsidRPr="006C36D0">
        <w:rPr>
          <w:rFonts w:ascii="Times New Roman" w:hAnsi="Times New Roman" w:cs="Times New Roman"/>
          <w:sz w:val="24"/>
          <w:szCs w:val="24"/>
        </w:rPr>
        <w:t xml:space="preserve"> unknowns present in this type of analysis, often matched as “known unknowns”</w:t>
      </w:r>
      <w:r w:rsidR="00644744">
        <w:rPr>
          <w:rFonts w:ascii="Times New Roman" w:hAnsi="Times New Roman" w:cs="Times New Roman"/>
          <w:sz w:val="24"/>
          <w:szCs w:val="24"/>
        </w:rPr>
        <w:t xml:space="preserve"> (Goodacre et al., 2004)</w:t>
      </w:r>
      <w:r w:rsidRPr="006C36D0">
        <w:rPr>
          <w:rFonts w:ascii="Times New Roman" w:hAnsi="Times New Roman" w:cs="Times New Roman"/>
          <w:sz w:val="24"/>
          <w:szCs w:val="24"/>
        </w:rPr>
        <w:t xml:space="preserve">. One approach to increasing the </w:t>
      </w:r>
      <w:r w:rsidR="007306C7" w:rsidRPr="006C36D0">
        <w:rPr>
          <w:rFonts w:ascii="Times New Roman" w:hAnsi="Times New Roman" w:cs="Times New Roman"/>
          <w:sz w:val="24"/>
          <w:szCs w:val="24"/>
        </w:rPr>
        <w:t>coverage</w:t>
      </w:r>
      <w:r w:rsidRPr="006C36D0">
        <w:rPr>
          <w:rFonts w:ascii="Times New Roman" w:hAnsi="Times New Roman" w:cs="Times New Roman"/>
          <w:sz w:val="24"/>
          <w:szCs w:val="24"/>
        </w:rPr>
        <w:t xml:space="preserve"> of compounds identified </w:t>
      </w:r>
      <w:r w:rsidR="007306C7" w:rsidRPr="006C36D0">
        <w:rPr>
          <w:rFonts w:ascii="Times New Roman" w:hAnsi="Times New Roman" w:cs="Times New Roman"/>
          <w:sz w:val="24"/>
          <w:szCs w:val="24"/>
        </w:rPr>
        <w:t xml:space="preserve">by GC-MS is </w:t>
      </w:r>
      <w:r w:rsidRPr="006C36D0">
        <w:rPr>
          <w:rFonts w:ascii="Times New Roman" w:hAnsi="Times New Roman" w:cs="Times New Roman"/>
          <w:sz w:val="24"/>
          <w:szCs w:val="24"/>
        </w:rPr>
        <w:t>running more authentic standards or the use of GC</w:t>
      </w:r>
      <w:r w:rsidR="00424C22">
        <w:rPr>
          <w:rFonts w:ascii="Times New Roman" w:hAnsi="Times New Roman" w:cs="Times New Roman"/>
          <w:sz w:val="24"/>
          <w:szCs w:val="24"/>
        </w:rPr>
        <w:t xml:space="preserve"> </w:t>
      </w:r>
      <w:r w:rsidR="007306C7" w:rsidRPr="006C36D0">
        <w:rPr>
          <w:rFonts w:ascii="Times New Roman" w:hAnsi="Times New Roman" w:cs="Times New Roman"/>
          <w:sz w:val="24"/>
          <w:szCs w:val="24"/>
        </w:rPr>
        <w:t>separations</w:t>
      </w:r>
      <w:r w:rsidRPr="006C36D0">
        <w:rPr>
          <w:rFonts w:ascii="Times New Roman" w:hAnsi="Times New Roman" w:cs="Times New Roman"/>
          <w:sz w:val="24"/>
          <w:szCs w:val="24"/>
        </w:rPr>
        <w:t xml:space="preserve"> coupled to high </w:t>
      </w:r>
      <w:r w:rsidR="007306C7" w:rsidRPr="006C36D0">
        <w:rPr>
          <w:rFonts w:ascii="Times New Roman" w:hAnsi="Times New Roman" w:cs="Times New Roman"/>
          <w:sz w:val="24"/>
          <w:szCs w:val="24"/>
        </w:rPr>
        <w:t>resolution</w:t>
      </w:r>
      <w:r w:rsidRPr="006C36D0">
        <w:rPr>
          <w:rFonts w:ascii="Times New Roman" w:hAnsi="Times New Roman" w:cs="Times New Roman"/>
          <w:sz w:val="24"/>
          <w:szCs w:val="24"/>
        </w:rPr>
        <w:t xml:space="preserve"> accurate mass spectrometry. </w:t>
      </w:r>
    </w:p>
    <w:p w14:paraId="6E4F4CC9" w14:textId="13878DA5" w:rsidR="006C36D0" w:rsidRDefault="001A1EAE" w:rsidP="007306C7">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 xml:space="preserve">The </w:t>
      </w:r>
      <w:r w:rsidR="005D3EC1" w:rsidRPr="006C36D0">
        <w:rPr>
          <w:rFonts w:ascii="Times New Roman" w:hAnsi="Times New Roman" w:cs="Times New Roman"/>
          <w:sz w:val="24"/>
          <w:szCs w:val="24"/>
        </w:rPr>
        <w:t>alternative</w:t>
      </w:r>
      <w:r w:rsidRPr="006C36D0">
        <w:rPr>
          <w:rFonts w:ascii="Times New Roman" w:hAnsi="Times New Roman" w:cs="Times New Roman"/>
          <w:sz w:val="24"/>
          <w:szCs w:val="24"/>
        </w:rPr>
        <w:t xml:space="preserve"> scenario</w:t>
      </w:r>
      <w:r w:rsidR="005D3EC1" w:rsidRPr="006C36D0">
        <w:rPr>
          <w:rFonts w:ascii="Times New Roman" w:hAnsi="Times New Roman" w:cs="Times New Roman"/>
          <w:sz w:val="24"/>
          <w:szCs w:val="24"/>
        </w:rPr>
        <w:t xml:space="preserve"> could be a </w:t>
      </w:r>
      <w:r w:rsidR="006C36D0" w:rsidRPr="006C36D0">
        <w:rPr>
          <w:rFonts w:ascii="Times New Roman" w:hAnsi="Times New Roman" w:cs="Times New Roman"/>
          <w:sz w:val="24"/>
          <w:szCs w:val="24"/>
        </w:rPr>
        <w:t>phenotype</w:t>
      </w:r>
      <w:r w:rsidR="00C811FB">
        <w:rPr>
          <w:rFonts w:ascii="Times New Roman" w:hAnsi="Times New Roman" w:cs="Times New Roman"/>
          <w:sz w:val="24"/>
          <w:szCs w:val="24"/>
        </w:rPr>
        <w:t xml:space="preserve"> or</w:t>
      </w:r>
      <w:r w:rsidR="005D3EC1" w:rsidRPr="006C36D0">
        <w:rPr>
          <w:rFonts w:ascii="Times New Roman" w:hAnsi="Times New Roman" w:cs="Times New Roman"/>
          <w:sz w:val="24"/>
          <w:szCs w:val="24"/>
        </w:rPr>
        <w:t xml:space="preserve"> </w:t>
      </w:r>
      <w:r w:rsidR="006C36D0" w:rsidRPr="006C36D0">
        <w:rPr>
          <w:rFonts w:ascii="Times New Roman" w:hAnsi="Times New Roman" w:cs="Times New Roman"/>
          <w:sz w:val="24"/>
          <w:szCs w:val="24"/>
        </w:rPr>
        <w:t>food</w:t>
      </w:r>
      <w:r w:rsidR="005D3EC1" w:rsidRPr="006C36D0">
        <w:rPr>
          <w:rFonts w:ascii="Times New Roman" w:hAnsi="Times New Roman" w:cs="Times New Roman"/>
          <w:sz w:val="24"/>
          <w:szCs w:val="24"/>
        </w:rPr>
        <w:t xml:space="preserve"> product (including processed products) where the precise effects of the </w:t>
      </w:r>
      <w:r w:rsidR="007306C7" w:rsidRPr="006C36D0">
        <w:rPr>
          <w:rFonts w:ascii="Times New Roman" w:hAnsi="Times New Roman" w:cs="Times New Roman"/>
          <w:sz w:val="24"/>
          <w:szCs w:val="24"/>
        </w:rPr>
        <w:t>modification</w:t>
      </w:r>
      <w:r w:rsidR="005D3EC1" w:rsidRPr="006C36D0">
        <w:rPr>
          <w:rFonts w:ascii="Times New Roman" w:hAnsi="Times New Roman" w:cs="Times New Roman"/>
          <w:sz w:val="24"/>
          <w:szCs w:val="24"/>
        </w:rPr>
        <w:t xml:space="preserve"> are unknown. For example,</w:t>
      </w:r>
      <w:r w:rsidR="007306C7" w:rsidRPr="006C36D0">
        <w:rPr>
          <w:rFonts w:ascii="Times New Roman" w:hAnsi="Times New Roman" w:cs="Times New Roman"/>
          <w:sz w:val="24"/>
          <w:szCs w:val="24"/>
        </w:rPr>
        <w:t xml:space="preserve"> outputs from</w:t>
      </w:r>
      <w:r w:rsidR="005D3EC1" w:rsidRPr="006C36D0">
        <w:rPr>
          <w:rFonts w:ascii="Times New Roman" w:hAnsi="Times New Roman" w:cs="Times New Roman"/>
          <w:sz w:val="24"/>
          <w:szCs w:val="24"/>
        </w:rPr>
        <w:t xml:space="preserve"> </w:t>
      </w:r>
      <w:r w:rsidR="005D3EC1" w:rsidRPr="006C36D0">
        <w:rPr>
          <w:rFonts w:ascii="Times New Roman" w:hAnsi="Times New Roman" w:cs="Times New Roman"/>
          <w:i/>
          <w:sz w:val="24"/>
          <w:szCs w:val="24"/>
        </w:rPr>
        <w:t>de</w:t>
      </w:r>
      <w:r w:rsidR="006C36D0" w:rsidRPr="006C36D0">
        <w:rPr>
          <w:rFonts w:ascii="Times New Roman" w:hAnsi="Times New Roman" w:cs="Times New Roman"/>
          <w:i/>
          <w:sz w:val="24"/>
          <w:szCs w:val="24"/>
        </w:rPr>
        <w:t xml:space="preserve"> no</w:t>
      </w:r>
      <w:r w:rsidR="005D3EC1" w:rsidRPr="006C36D0">
        <w:rPr>
          <w:rFonts w:ascii="Times New Roman" w:hAnsi="Times New Roman" w:cs="Times New Roman"/>
          <w:i/>
          <w:sz w:val="24"/>
          <w:szCs w:val="24"/>
        </w:rPr>
        <w:t>vo</w:t>
      </w:r>
      <w:r w:rsidR="005D3EC1" w:rsidRPr="006C36D0">
        <w:rPr>
          <w:rFonts w:ascii="Times New Roman" w:hAnsi="Times New Roman" w:cs="Times New Roman"/>
          <w:sz w:val="24"/>
          <w:szCs w:val="24"/>
        </w:rPr>
        <w:t xml:space="preserve"> </w:t>
      </w:r>
      <w:r w:rsidR="007306C7" w:rsidRPr="006C36D0">
        <w:rPr>
          <w:rFonts w:ascii="Times New Roman" w:hAnsi="Times New Roman" w:cs="Times New Roman"/>
          <w:sz w:val="24"/>
          <w:szCs w:val="24"/>
        </w:rPr>
        <w:lastRenderedPageBreak/>
        <w:t>domestication, or</w:t>
      </w:r>
      <w:r w:rsidR="00F52EBE">
        <w:rPr>
          <w:rFonts w:ascii="Times New Roman" w:hAnsi="Times New Roman" w:cs="Times New Roman"/>
          <w:sz w:val="24"/>
          <w:szCs w:val="24"/>
        </w:rPr>
        <w:t xml:space="preserve"> outputs</w:t>
      </w:r>
      <w:r w:rsidR="005D3EC1" w:rsidRPr="006C36D0">
        <w:rPr>
          <w:rFonts w:ascii="Times New Roman" w:hAnsi="Times New Roman" w:cs="Times New Roman"/>
          <w:sz w:val="24"/>
          <w:szCs w:val="24"/>
        </w:rPr>
        <w:t xml:space="preserve"> generated by </w:t>
      </w:r>
      <w:r w:rsidR="00F52EBE">
        <w:rPr>
          <w:rFonts w:ascii="Times New Roman" w:hAnsi="Times New Roman" w:cs="Times New Roman"/>
          <w:sz w:val="24"/>
          <w:szCs w:val="24"/>
        </w:rPr>
        <w:t>trans-grafting techniques</w:t>
      </w:r>
      <w:r w:rsidR="005D3EC1" w:rsidRPr="006C36D0">
        <w:rPr>
          <w:rFonts w:ascii="Times New Roman" w:hAnsi="Times New Roman" w:cs="Times New Roman"/>
          <w:sz w:val="24"/>
          <w:szCs w:val="24"/>
        </w:rPr>
        <w:t>. In thi</w:t>
      </w:r>
      <w:r w:rsidR="007306C7" w:rsidRPr="006C36D0">
        <w:rPr>
          <w:rFonts w:ascii="Times New Roman" w:hAnsi="Times New Roman" w:cs="Times New Roman"/>
          <w:sz w:val="24"/>
          <w:szCs w:val="24"/>
        </w:rPr>
        <w:t>s</w:t>
      </w:r>
      <w:r w:rsidR="005D3EC1" w:rsidRPr="006C36D0">
        <w:rPr>
          <w:rFonts w:ascii="Times New Roman" w:hAnsi="Times New Roman" w:cs="Times New Roman"/>
          <w:sz w:val="24"/>
          <w:szCs w:val="24"/>
        </w:rPr>
        <w:t xml:space="preserve"> instance</w:t>
      </w:r>
      <w:r w:rsidR="00713D3C">
        <w:rPr>
          <w:rFonts w:ascii="Times New Roman" w:hAnsi="Times New Roman" w:cs="Times New Roman"/>
          <w:sz w:val="24"/>
          <w:szCs w:val="24"/>
        </w:rPr>
        <w:t>,</w:t>
      </w:r>
      <w:r w:rsidR="005D3EC1" w:rsidRPr="006C36D0">
        <w:rPr>
          <w:rFonts w:ascii="Times New Roman" w:hAnsi="Times New Roman" w:cs="Times New Roman"/>
          <w:sz w:val="24"/>
          <w:szCs w:val="24"/>
        </w:rPr>
        <w:t xml:space="preserve"> it would appear that metabo</w:t>
      </w:r>
      <w:r w:rsidR="007306C7" w:rsidRPr="006C36D0">
        <w:rPr>
          <w:rFonts w:ascii="Times New Roman" w:hAnsi="Times New Roman" w:cs="Times New Roman"/>
          <w:sz w:val="24"/>
          <w:szCs w:val="24"/>
        </w:rPr>
        <w:t>l</w:t>
      </w:r>
      <w:r w:rsidR="005D3EC1" w:rsidRPr="006C36D0">
        <w:rPr>
          <w:rFonts w:ascii="Times New Roman" w:hAnsi="Times New Roman" w:cs="Times New Roman"/>
          <w:sz w:val="24"/>
          <w:szCs w:val="24"/>
        </w:rPr>
        <w:t xml:space="preserve">ome coverage is key. Untargeted analysis by </w:t>
      </w:r>
      <w:r w:rsidR="00E16FEC">
        <w:rPr>
          <w:rFonts w:ascii="Times New Roman" w:hAnsi="Times New Roman" w:cs="Times New Roman"/>
          <w:sz w:val="24"/>
          <w:szCs w:val="24"/>
        </w:rPr>
        <w:t>NMR</w:t>
      </w:r>
      <w:r w:rsidR="007306C7" w:rsidRPr="006C36D0">
        <w:rPr>
          <w:rFonts w:ascii="Times New Roman" w:hAnsi="Times New Roman" w:cs="Times New Roman"/>
          <w:sz w:val="24"/>
          <w:szCs w:val="24"/>
        </w:rPr>
        <w:t xml:space="preserve">, direct infusion MS </w:t>
      </w:r>
      <w:r w:rsidR="005D3EC1" w:rsidRPr="006C36D0">
        <w:rPr>
          <w:rFonts w:ascii="Times New Roman" w:hAnsi="Times New Roman" w:cs="Times New Roman"/>
          <w:sz w:val="24"/>
          <w:szCs w:val="24"/>
        </w:rPr>
        <w:t xml:space="preserve">or LC-MS can </w:t>
      </w:r>
      <w:r w:rsidR="007306C7" w:rsidRPr="006C36D0">
        <w:rPr>
          <w:rFonts w:ascii="Times New Roman" w:hAnsi="Times New Roman" w:cs="Times New Roman"/>
          <w:sz w:val="24"/>
          <w:szCs w:val="24"/>
        </w:rPr>
        <w:t>provide informative</w:t>
      </w:r>
      <w:r w:rsidR="005D3EC1" w:rsidRPr="006C36D0">
        <w:rPr>
          <w:rFonts w:ascii="Times New Roman" w:hAnsi="Times New Roman" w:cs="Times New Roman"/>
          <w:sz w:val="24"/>
          <w:szCs w:val="24"/>
        </w:rPr>
        <w:t xml:space="preserve"> </w:t>
      </w:r>
      <w:r w:rsidR="007306C7" w:rsidRPr="006C36D0">
        <w:rPr>
          <w:rFonts w:ascii="Times New Roman" w:hAnsi="Times New Roman" w:cs="Times New Roman"/>
          <w:sz w:val="24"/>
          <w:szCs w:val="24"/>
        </w:rPr>
        <w:t>chemical finger</w:t>
      </w:r>
      <w:r w:rsidR="005D3EC1" w:rsidRPr="006C36D0">
        <w:rPr>
          <w:rFonts w:ascii="Times New Roman" w:hAnsi="Times New Roman" w:cs="Times New Roman"/>
          <w:sz w:val="24"/>
          <w:szCs w:val="24"/>
        </w:rPr>
        <w:t>print</w:t>
      </w:r>
      <w:r w:rsidR="006C36D0">
        <w:rPr>
          <w:rFonts w:ascii="Times New Roman" w:hAnsi="Times New Roman" w:cs="Times New Roman"/>
          <w:sz w:val="24"/>
          <w:szCs w:val="24"/>
        </w:rPr>
        <w:t>s in this case</w:t>
      </w:r>
      <w:r w:rsidR="00644744">
        <w:rPr>
          <w:rFonts w:ascii="Times New Roman" w:hAnsi="Times New Roman" w:cs="Times New Roman"/>
          <w:sz w:val="24"/>
          <w:szCs w:val="24"/>
        </w:rPr>
        <w:t xml:space="preserve"> (Dunn et al., 2011)</w:t>
      </w:r>
      <w:r w:rsidR="006C36D0">
        <w:rPr>
          <w:rFonts w:ascii="Times New Roman" w:hAnsi="Times New Roman" w:cs="Times New Roman"/>
          <w:sz w:val="24"/>
          <w:szCs w:val="24"/>
        </w:rPr>
        <w:t>. T</w:t>
      </w:r>
      <w:r w:rsidR="005D3EC1" w:rsidRPr="006C36D0">
        <w:rPr>
          <w:rFonts w:ascii="Times New Roman" w:hAnsi="Times New Roman" w:cs="Times New Roman"/>
          <w:sz w:val="24"/>
          <w:szCs w:val="24"/>
        </w:rPr>
        <w:t>hese</w:t>
      </w:r>
      <w:r w:rsidR="006C36D0">
        <w:rPr>
          <w:rFonts w:ascii="Times New Roman" w:hAnsi="Times New Roman" w:cs="Times New Roman"/>
          <w:sz w:val="24"/>
          <w:szCs w:val="24"/>
        </w:rPr>
        <w:t xml:space="preserve"> technologies typically use</w:t>
      </w:r>
      <w:r w:rsidR="005D3EC1" w:rsidRPr="006C36D0">
        <w:rPr>
          <w:rFonts w:ascii="Times New Roman" w:hAnsi="Times New Roman" w:cs="Times New Roman"/>
          <w:sz w:val="24"/>
          <w:szCs w:val="24"/>
        </w:rPr>
        <w:t xml:space="preserve"> </w:t>
      </w:r>
      <w:r w:rsidR="00CF74C7">
        <w:rPr>
          <w:rFonts w:ascii="Times New Roman" w:hAnsi="Times New Roman" w:cs="Times New Roman"/>
          <w:sz w:val="24"/>
          <w:szCs w:val="24"/>
        </w:rPr>
        <w:t>extraction protocols</w:t>
      </w:r>
      <w:r w:rsidR="006C36D0">
        <w:rPr>
          <w:rFonts w:ascii="Times New Roman" w:hAnsi="Times New Roman" w:cs="Times New Roman"/>
          <w:sz w:val="24"/>
          <w:szCs w:val="24"/>
        </w:rPr>
        <w:t xml:space="preserve"> that</w:t>
      </w:r>
      <w:r w:rsidR="005D3EC1" w:rsidRPr="006C36D0">
        <w:rPr>
          <w:rFonts w:ascii="Times New Roman" w:hAnsi="Times New Roman" w:cs="Times New Roman"/>
          <w:sz w:val="24"/>
          <w:szCs w:val="24"/>
        </w:rPr>
        <w:t xml:space="preserve"> are a </w:t>
      </w:r>
      <w:r w:rsidR="007306C7" w:rsidRPr="006C36D0">
        <w:rPr>
          <w:rFonts w:ascii="Times New Roman" w:hAnsi="Times New Roman" w:cs="Times New Roman"/>
          <w:sz w:val="24"/>
          <w:szCs w:val="24"/>
        </w:rPr>
        <w:t>compromise</w:t>
      </w:r>
      <w:r w:rsidR="005D3EC1" w:rsidRPr="006C36D0">
        <w:rPr>
          <w:rFonts w:ascii="Times New Roman" w:hAnsi="Times New Roman" w:cs="Times New Roman"/>
          <w:sz w:val="24"/>
          <w:szCs w:val="24"/>
        </w:rPr>
        <w:t xml:space="preserve"> to</w:t>
      </w:r>
      <w:r w:rsidR="007306C7" w:rsidRPr="006C36D0">
        <w:rPr>
          <w:rFonts w:ascii="Times New Roman" w:hAnsi="Times New Roman" w:cs="Times New Roman"/>
          <w:sz w:val="24"/>
          <w:szCs w:val="24"/>
        </w:rPr>
        <w:t xml:space="preserve"> </w:t>
      </w:r>
      <w:r w:rsidR="005D3EC1" w:rsidRPr="006C36D0">
        <w:rPr>
          <w:rFonts w:ascii="Times New Roman" w:hAnsi="Times New Roman" w:cs="Times New Roman"/>
          <w:sz w:val="24"/>
          <w:szCs w:val="24"/>
        </w:rPr>
        <w:t xml:space="preserve">obtain the </w:t>
      </w:r>
      <w:r w:rsidR="006C36D0">
        <w:rPr>
          <w:rFonts w:ascii="Times New Roman" w:hAnsi="Times New Roman" w:cs="Times New Roman"/>
          <w:sz w:val="24"/>
          <w:szCs w:val="24"/>
        </w:rPr>
        <w:t xml:space="preserve">widest </w:t>
      </w:r>
      <w:r w:rsidR="005D3EC1" w:rsidRPr="006C36D0">
        <w:rPr>
          <w:rFonts w:ascii="Times New Roman" w:hAnsi="Times New Roman" w:cs="Times New Roman"/>
          <w:sz w:val="24"/>
          <w:szCs w:val="24"/>
        </w:rPr>
        <w:t>representation</w:t>
      </w:r>
      <w:r w:rsidR="006C36D0">
        <w:rPr>
          <w:rFonts w:ascii="Times New Roman" w:hAnsi="Times New Roman" w:cs="Times New Roman"/>
          <w:sz w:val="24"/>
          <w:szCs w:val="24"/>
        </w:rPr>
        <w:t xml:space="preserve"> of chemical classes</w:t>
      </w:r>
      <w:r w:rsidR="005D3EC1" w:rsidRPr="006C36D0">
        <w:rPr>
          <w:rFonts w:ascii="Times New Roman" w:hAnsi="Times New Roman" w:cs="Times New Roman"/>
          <w:sz w:val="24"/>
          <w:szCs w:val="24"/>
        </w:rPr>
        <w:t xml:space="preserve"> possible. </w:t>
      </w:r>
      <w:r w:rsidR="00CF74C7">
        <w:rPr>
          <w:rFonts w:ascii="Times New Roman" w:hAnsi="Times New Roman" w:cs="Times New Roman"/>
          <w:sz w:val="24"/>
          <w:szCs w:val="24"/>
        </w:rPr>
        <w:t xml:space="preserve">LC-High Resolution Mass Spectrometry is becoming the most popular technique to use for this fingerprinting purpose. </w:t>
      </w:r>
      <w:r w:rsidR="005D3EC1" w:rsidRPr="006C36D0">
        <w:rPr>
          <w:rFonts w:ascii="Times New Roman" w:hAnsi="Times New Roman" w:cs="Times New Roman"/>
          <w:sz w:val="24"/>
          <w:szCs w:val="24"/>
        </w:rPr>
        <w:t xml:space="preserve">Molecular </w:t>
      </w:r>
      <w:r w:rsidR="007306C7" w:rsidRPr="006C36D0">
        <w:rPr>
          <w:rFonts w:ascii="Times New Roman" w:hAnsi="Times New Roman" w:cs="Times New Roman"/>
          <w:sz w:val="24"/>
          <w:szCs w:val="24"/>
        </w:rPr>
        <w:t>features</w:t>
      </w:r>
      <w:r w:rsidR="005D3EC1" w:rsidRPr="006C36D0">
        <w:rPr>
          <w:rFonts w:ascii="Times New Roman" w:hAnsi="Times New Roman" w:cs="Times New Roman"/>
          <w:sz w:val="24"/>
          <w:szCs w:val="24"/>
        </w:rPr>
        <w:t xml:space="preserve"> with accurate mass are </w:t>
      </w:r>
      <w:r w:rsidR="007306C7" w:rsidRPr="006C36D0">
        <w:rPr>
          <w:rFonts w:ascii="Times New Roman" w:hAnsi="Times New Roman" w:cs="Times New Roman"/>
          <w:sz w:val="24"/>
          <w:szCs w:val="24"/>
        </w:rPr>
        <w:t xml:space="preserve">typically used as variables </w:t>
      </w:r>
      <w:r w:rsidR="005D3EC1" w:rsidRPr="006C36D0">
        <w:rPr>
          <w:rFonts w:ascii="Times New Roman" w:hAnsi="Times New Roman" w:cs="Times New Roman"/>
          <w:sz w:val="24"/>
          <w:szCs w:val="24"/>
        </w:rPr>
        <w:t xml:space="preserve">as </w:t>
      </w:r>
      <w:r w:rsidR="007306C7" w:rsidRPr="006C36D0">
        <w:rPr>
          <w:rFonts w:ascii="Times New Roman" w:hAnsi="Times New Roman" w:cs="Times New Roman"/>
          <w:sz w:val="24"/>
          <w:szCs w:val="24"/>
        </w:rPr>
        <w:t>opposed</w:t>
      </w:r>
      <w:r w:rsidR="005D3EC1" w:rsidRPr="006C36D0">
        <w:rPr>
          <w:rFonts w:ascii="Times New Roman" w:hAnsi="Times New Roman" w:cs="Times New Roman"/>
          <w:sz w:val="24"/>
          <w:szCs w:val="24"/>
        </w:rPr>
        <w:t xml:space="preserve"> to know </w:t>
      </w:r>
      <w:r w:rsidR="007306C7" w:rsidRPr="006C36D0">
        <w:rPr>
          <w:rFonts w:ascii="Times New Roman" w:hAnsi="Times New Roman" w:cs="Times New Roman"/>
          <w:sz w:val="24"/>
          <w:szCs w:val="24"/>
        </w:rPr>
        <w:t>metabolites</w:t>
      </w:r>
      <w:r w:rsidR="00CF74C7">
        <w:rPr>
          <w:rFonts w:ascii="Times New Roman" w:hAnsi="Times New Roman" w:cs="Times New Roman"/>
          <w:sz w:val="24"/>
          <w:szCs w:val="24"/>
        </w:rPr>
        <w:t>, although high resolution MS has the accuracy to determine exact chemical composition but not structure</w:t>
      </w:r>
      <w:r w:rsidR="00AB6B5D">
        <w:rPr>
          <w:rFonts w:ascii="Times New Roman" w:hAnsi="Times New Roman" w:cs="Times New Roman"/>
          <w:sz w:val="24"/>
          <w:szCs w:val="24"/>
        </w:rPr>
        <w:t>.</w:t>
      </w:r>
      <w:r w:rsidR="005D3EC1" w:rsidRPr="006C36D0">
        <w:rPr>
          <w:rFonts w:ascii="Times New Roman" w:hAnsi="Times New Roman" w:cs="Times New Roman"/>
          <w:sz w:val="24"/>
          <w:szCs w:val="24"/>
        </w:rPr>
        <w:t xml:space="preserve"> </w:t>
      </w:r>
    </w:p>
    <w:p w14:paraId="7341BD9E" w14:textId="59D63469" w:rsidR="00B63328" w:rsidRPr="006C36D0" w:rsidRDefault="005D3EC1" w:rsidP="00664FD4">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The application of multivariate statistical analys</w:t>
      </w:r>
      <w:r w:rsidR="00C84DBB">
        <w:rPr>
          <w:rFonts w:ascii="Times New Roman" w:hAnsi="Times New Roman" w:cs="Times New Roman"/>
          <w:sz w:val="24"/>
          <w:szCs w:val="24"/>
        </w:rPr>
        <w:t>e</w:t>
      </w:r>
      <w:r w:rsidRPr="006C36D0">
        <w:rPr>
          <w:rFonts w:ascii="Times New Roman" w:hAnsi="Times New Roman" w:cs="Times New Roman"/>
          <w:sz w:val="24"/>
          <w:szCs w:val="24"/>
        </w:rPr>
        <w:t>s</w:t>
      </w:r>
      <w:r w:rsidR="00CF74C7">
        <w:rPr>
          <w:rFonts w:ascii="Times New Roman" w:hAnsi="Times New Roman" w:cs="Times New Roman"/>
          <w:sz w:val="24"/>
          <w:szCs w:val="24"/>
        </w:rPr>
        <w:t xml:space="preserve">, such as Principle Component Analysis (PCA) and </w:t>
      </w:r>
      <w:r w:rsidR="00895B34">
        <w:rPr>
          <w:rFonts w:ascii="Times New Roman" w:hAnsi="Times New Roman" w:cs="Times New Roman"/>
          <w:sz w:val="24"/>
          <w:szCs w:val="24"/>
        </w:rPr>
        <w:t>d</w:t>
      </w:r>
      <w:r w:rsidR="002B2E20">
        <w:rPr>
          <w:rFonts w:ascii="Times New Roman" w:hAnsi="Times New Roman" w:cs="Times New Roman"/>
          <w:sz w:val="24"/>
          <w:szCs w:val="24"/>
        </w:rPr>
        <w:t xml:space="preserve">iscriminant analysis (DA) like </w:t>
      </w:r>
      <w:r w:rsidR="00895B34">
        <w:rPr>
          <w:rFonts w:ascii="Times New Roman" w:hAnsi="Times New Roman" w:cs="Times New Roman"/>
          <w:sz w:val="24"/>
          <w:szCs w:val="24"/>
        </w:rPr>
        <w:t xml:space="preserve">Partial Least Squares (PLS-DA or OPLS-DA) and </w:t>
      </w:r>
      <w:r w:rsidR="001949F7">
        <w:rPr>
          <w:rFonts w:ascii="Times New Roman" w:hAnsi="Times New Roman" w:cs="Times New Roman"/>
          <w:sz w:val="24"/>
          <w:szCs w:val="24"/>
        </w:rPr>
        <w:t>other packages</w:t>
      </w:r>
      <w:r w:rsidR="00895B34">
        <w:rPr>
          <w:rFonts w:ascii="Times New Roman" w:hAnsi="Times New Roman" w:cs="Times New Roman"/>
          <w:sz w:val="24"/>
          <w:szCs w:val="24"/>
        </w:rPr>
        <w:t xml:space="preserve"> (Random Forest, K-means clustering, </w:t>
      </w:r>
      <w:r w:rsidR="00C811FB">
        <w:rPr>
          <w:rFonts w:ascii="Times New Roman" w:hAnsi="Times New Roman" w:cs="Times New Roman"/>
          <w:sz w:val="24"/>
          <w:szCs w:val="24"/>
        </w:rPr>
        <w:t>etc.</w:t>
      </w:r>
      <w:r w:rsidR="00895B34">
        <w:rPr>
          <w:rFonts w:ascii="Times New Roman" w:hAnsi="Times New Roman" w:cs="Times New Roman"/>
          <w:sz w:val="24"/>
          <w:szCs w:val="24"/>
        </w:rPr>
        <w:t>)</w:t>
      </w:r>
      <w:r w:rsidR="001949F7">
        <w:rPr>
          <w:rFonts w:ascii="Times New Roman" w:hAnsi="Times New Roman" w:cs="Times New Roman"/>
          <w:sz w:val="24"/>
          <w:szCs w:val="24"/>
        </w:rPr>
        <w:t xml:space="preserve"> </w:t>
      </w:r>
      <w:r w:rsidRPr="006C36D0">
        <w:rPr>
          <w:rFonts w:ascii="Times New Roman" w:hAnsi="Times New Roman" w:cs="Times New Roman"/>
          <w:sz w:val="24"/>
          <w:szCs w:val="24"/>
        </w:rPr>
        <w:t xml:space="preserve">can typically be used to identify the key </w:t>
      </w:r>
      <w:r w:rsidR="007306C7" w:rsidRPr="006C36D0">
        <w:rPr>
          <w:rFonts w:ascii="Times New Roman" w:hAnsi="Times New Roman" w:cs="Times New Roman"/>
          <w:sz w:val="24"/>
          <w:szCs w:val="24"/>
        </w:rPr>
        <w:t>differentiators</w:t>
      </w:r>
      <w:r w:rsidRPr="006C36D0">
        <w:rPr>
          <w:rFonts w:ascii="Times New Roman" w:hAnsi="Times New Roman" w:cs="Times New Roman"/>
          <w:sz w:val="24"/>
          <w:szCs w:val="24"/>
        </w:rPr>
        <w:t xml:space="preserve"> betw</w:t>
      </w:r>
      <w:r w:rsidR="001949F7">
        <w:rPr>
          <w:rFonts w:ascii="Times New Roman" w:hAnsi="Times New Roman" w:cs="Times New Roman"/>
          <w:sz w:val="24"/>
          <w:szCs w:val="24"/>
        </w:rPr>
        <w:t xml:space="preserve">een varieties </w:t>
      </w:r>
      <w:r w:rsidR="00C84DBB">
        <w:rPr>
          <w:rFonts w:ascii="Times New Roman" w:hAnsi="Times New Roman" w:cs="Times New Roman"/>
          <w:sz w:val="24"/>
          <w:szCs w:val="24"/>
        </w:rPr>
        <w:t>and</w:t>
      </w:r>
      <w:r w:rsidR="001949F7">
        <w:rPr>
          <w:rFonts w:ascii="Times New Roman" w:hAnsi="Times New Roman" w:cs="Times New Roman"/>
          <w:sz w:val="24"/>
          <w:szCs w:val="24"/>
        </w:rPr>
        <w:t xml:space="preserve"> comparators</w:t>
      </w:r>
      <w:r w:rsidR="00DB48A3">
        <w:rPr>
          <w:rFonts w:ascii="Times New Roman" w:hAnsi="Times New Roman" w:cs="Times New Roman"/>
          <w:sz w:val="24"/>
          <w:szCs w:val="24"/>
        </w:rPr>
        <w:t xml:space="preserve"> (Chi</w:t>
      </w:r>
      <w:r w:rsidR="00644744">
        <w:rPr>
          <w:rFonts w:ascii="Times New Roman" w:hAnsi="Times New Roman" w:cs="Times New Roman"/>
          <w:sz w:val="24"/>
          <w:szCs w:val="24"/>
        </w:rPr>
        <w:t>ng et al., 2019)</w:t>
      </w:r>
      <w:r w:rsidRPr="006C36D0">
        <w:rPr>
          <w:rFonts w:ascii="Times New Roman" w:hAnsi="Times New Roman" w:cs="Times New Roman"/>
          <w:sz w:val="24"/>
          <w:szCs w:val="24"/>
        </w:rPr>
        <w:t xml:space="preserve">. </w:t>
      </w:r>
      <w:r w:rsidR="001949F7">
        <w:rPr>
          <w:rFonts w:ascii="Times New Roman" w:hAnsi="Times New Roman" w:cs="Times New Roman"/>
          <w:sz w:val="24"/>
          <w:szCs w:val="24"/>
        </w:rPr>
        <w:t xml:space="preserve">These molecular features or putative metabolites can then be used to direct more </w:t>
      </w:r>
      <w:r w:rsidRPr="006C36D0">
        <w:rPr>
          <w:rFonts w:ascii="Times New Roman" w:hAnsi="Times New Roman" w:cs="Times New Roman"/>
          <w:sz w:val="24"/>
          <w:szCs w:val="24"/>
        </w:rPr>
        <w:t xml:space="preserve">metabolite profiling or even targeted analysis. </w:t>
      </w:r>
      <w:r w:rsidR="001949F7">
        <w:rPr>
          <w:rFonts w:ascii="Times New Roman" w:hAnsi="Times New Roman" w:cs="Times New Roman"/>
          <w:sz w:val="24"/>
          <w:szCs w:val="24"/>
        </w:rPr>
        <w:t>This hierarchical</w:t>
      </w:r>
      <w:r w:rsidR="005A23B5">
        <w:rPr>
          <w:rFonts w:ascii="Times New Roman" w:hAnsi="Times New Roman" w:cs="Times New Roman"/>
          <w:sz w:val="24"/>
          <w:szCs w:val="24"/>
        </w:rPr>
        <w:t xml:space="preserve"> or multi-layered</w:t>
      </w:r>
      <w:r w:rsidR="001A1EAE" w:rsidRPr="006C36D0">
        <w:rPr>
          <w:rFonts w:ascii="Times New Roman" w:hAnsi="Times New Roman" w:cs="Times New Roman"/>
          <w:sz w:val="24"/>
          <w:szCs w:val="24"/>
        </w:rPr>
        <w:t xml:space="preserve"> approach has been used in the </w:t>
      </w:r>
      <w:r w:rsidR="001949F7" w:rsidRPr="006C36D0">
        <w:rPr>
          <w:rFonts w:ascii="Times New Roman" w:hAnsi="Times New Roman" w:cs="Times New Roman"/>
          <w:sz w:val="24"/>
          <w:szCs w:val="24"/>
        </w:rPr>
        <w:t>determination</w:t>
      </w:r>
      <w:r w:rsidR="001A1EAE" w:rsidRPr="006C36D0">
        <w:rPr>
          <w:rFonts w:ascii="Times New Roman" w:hAnsi="Times New Roman" w:cs="Times New Roman"/>
          <w:sz w:val="24"/>
          <w:szCs w:val="24"/>
        </w:rPr>
        <w:t xml:space="preserve"> of metabolite changes in cassava associated with </w:t>
      </w:r>
      <w:r w:rsidR="001949F7" w:rsidRPr="006C36D0">
        <w:rPr>
          <w:rFonts w:ascii="Times New Roman" w:hAnsi="Times New Roman" w:cs="Times New Roman"/>
          <w:sz w:val="24"/>
          <w:szCs w:val="24"/>
        </w:rPr>
        <w:t>conferring</w:t>
      </w:r>
      <w:r w:rsidR="001A1EAE" w:rsidRPr="006C36D0">
        <w:rPr>
          <w:rFonts w:ascii="Times New Roman" w:hAnsi="Times New Roman" w:cs="Times New Roman"/>
          <w:sz w:val="24"/>
          <w:szCs w:val="24"/>
        </w:rPr>
        <w:t xml:space="preserve"> </w:t>
      </w:r>
      <w:r w:rsidR="001949F7" w:rsidRPr="006C36D0">
        <w:rPr>
          <w:rFonts w:ascii="Times New Roman" w:hAnsi="Times New Roman" w:cs="Times New Roman"/>
          <w:sz w:val="24"/>
          <w:szCs w:val="24"/>
        </w:rPr>
        <w:t>white</w:t>
      </w:r>
      <w:r w:rsidR="001A1EAE" w:rsidRPr="006C36D0">
        <w:rPr>
          <w:rFonts w:ascii="Times New Roman" w:hAnsi="Times New Roman" w:cs="Times New Roman"/>
          <w:sz w:val="24"/>
          <w:szCs w:val="24"/>
        </w:rPr>
        <w:t xml:space="preserve"> f</w:t>
      </w:r>
      <w:r w:rsidR="001949F7">
        <w:rPr>
          <w:rFonts w:ascii="Times New Roman" w:hAnsi="Times New Roman" w:cs="Times New Roman"/>
          <w:sz w:val="24"/>
          <w:szCs w:val="24"/>
        </w:rPr>
        <w:t>l</w:t>
      </w:r>
      <w:r w:rsidR="001A1EAE" w:rsidRPr="006C36D0">
        <w:rPr>
          <w:rFonts w:ascii="Times New Roman" w:hAnsi="Times New Roman" w:cs="Times New Roman"/>
          <w:sz w:val="24"/>
          <w:szCs w:val="24"/>
        </w:rPr>
        <w:t xml:space="preserve">y </w:t>
      </w:r>
      <w:r w:rsidR="001949F7">
        <w:rPr>
          <w:rFonts w:ascii="Times New Roman" w:hAnsi="Times New Roman" w:cs="Times New Roman"/>
          <w:sz w:val="24"/>
          <w:szCs w:val="24"/>
        </w:rPr>
        <w:t xml:space="preserve">tolerance </w:t>
      </w:r>
      <w:r w:rsidR="009F1DA3" w:rsidRPr="00C811FB">
        <w:rPr>
          <w:rFonts w:ascii="Times New Roman" w:hAnsi="Times New Roman" w:cs="Times New Roman"/>
          <w:sz w:val="24"/>
          <w:szCs w:val="24"/>
        </w:rPr>
        <w:t>(</w:t>
      </w:r>
      <w:r w:rsidR="005932C2">
        <w:rPr>
          <w:rFonts w:ascii="Times New Roman" w:hAnsi="Times New Roman" w:cs="Times New Roman"/>
          <w:sz w:val="24"/>
          <w:szCs w:val="24"/>
        </w:rPr>
        <w:t>Perez-Fons et al., 2019</w:t>
      </w:r>
      <w:r w:rsidR="009F1DA3" w:rsidRPr="00C811FB">
        <w:rPr>
          <w:rFonts w:ascii="Times New Roman" w:hAnsi="Times New Roman" w:cs="Times New Roman"/>
          <w:sz w:val="24"/>
          <w:szCs w:val="24"/>
        </w:rPr>
        <w:t>)</w:t>
      </w:r>
      <w:r w:rsidR="001A1EAE" w:rsidRPr="00C811FB">
        <w:rPr>
          <w:rFonts w:ascii="Times New Roman" w:hAnsi="Times New Roman" w:cs="Times New Roman"/>
          <w:sz w:val="24"/>
          <w:szCs w:val="24"/>
        </w:rPr>
        <w:t>.</w:t>
      </w:r>
      <w:r w:rsidR="001A1EAE" w:rsidRPr="006C36D0">
        <w:rPr>
          <w:rFonts w:ascii="Times New Roman" w:hAnsi="Times New Roman" w:cs="Times New Roman"/>
          <w:sz w:val="24"/>
          <w:szCs w:val="24"/>
        </w:rPr>
        <w:t xml:space="preserve"> There are numerous metabolomics work flows that could be used to provide </w:t>
      </w:r>
      <w:r w:rsidR="001949F7" w:rsidRPr="006C36D0">
        <w:rPr>
          <w:rFonts w:ascii="Times New Roman" w:hAnsi="Times New Roman" w:cs="Times New Roman"/>
          <w:sz w:val="24"/>
          <w:szCs w:val="24"/>
        </w:rPr>
        <w:t>varying</w:t>
      </w:r>
      <w:r w:rsidR="001A1EAE" w:rsidRPr="006C36D0">
        <w:rPr>
          <w:rFonts w:ascii="Times New Roman" w:hAnsi="Times New Roman" w:cs="Times New Roman"/>
          <w:sz w:val="24"/>
          <w:szCs w:val="24"/>
        </w:rPr>
        <w:t xml:space="preserve"> degrees of metabolomics </w:t>
      </w:r>
      <w:r w:rsidR="001949F7" w:rsidRPr="006C36D0">
        <w:rPr>
          <w:rFonts w:ascii="Times New Roman" w:hAnsi="Times New Roman" w:cs="Times New Roman"/>
          <w:sz w:val="24"/>
          <w:szCs w:val="24"/>
        </w:rPr>
        <w:t>characterisation</w:t>
      </w:r>
      <w:r w:rsidR="001A1EAE" w:rsidRPr="006C36D0">
        <w:rPr>
          <w:rFonts w:ascii="Times New Roman" w:hAnsi="Times New Roman" w:cs="Times New Roman"/>
          <w:sz w:val="24"/>
          <w:szCs w:val="24"/>
        </w:rPr>
        <w:t xml:space="preserve"> </w:t>
      </w:r>
      <w:r w:rsidR="001949F7" w:rsidRPr="006C36D0">
        <w:rPr>
          <w:rFonts w:ascii="Times New Roman" w:hAnsi="Times New Roman" w:cs="Times New Roman"/>
          <w:sz w:val="24"/>
          <w:szCs w:val="24"/>
        </w:rPr>
        <w:t>depending</w:t>
      </w:r>
      <w:r w:rsidR="001A1EAE" w:rsidRPr="006C36D0">
        <w:rPr>
          <w:rFonts w:ascii="Times New Roman" w:hAnsi="Times New Roman" w:cs="Times New Roman"/>
          <w:sz w:val="24"/>
          <w:szCs w:val="24"/>
        </w:rPr>
        <w:t xml:space="preserve"> on the biological question to be addressed. </w:t>
      </w:r>
      <w:r w:rsidR="0004002C">
        <w:rPr>
          <w:rFonts w:ascii="Times New Roman" w:hAnsi="Times New Roman" w:cs="Times New Roman"/>
          <w:sz w:val="24"/>
          <w:szCs w:val="24"/>
        </w:rPr>
        <w:t>The</w:t>
      </w:r>
      <w:r w:rsidR="001949F7">
        <w:rPr>
          <w:rFonts w:ascii="Times New Roman" w:hAnsi="Times New Roman" w:cs="Times New Roman"/>
          <w:sz w:val="24"/>
          <w:szCs w:val="24"/>
        </w:rPr>
        <w:t xml:space="preserve"> potential</w:t>
      </w:r>
      <w:r w:rsidR="0004002C">
        <w:rPr>
          <w:rFonts w:ascii="Times New Roman" w:hAnsi="Times New Roman" w:cs="Times New Roman"/>
          <w:sz w:val="24"/>
          <w:szCs w:val="24"/>
        </w:rPr>
        <w:t xml:space="preserve"> workflows that could be implemented to characterise outputs from NPBT and the biological questions they raise have been illustrated in </w:t>
      </w:r>
      <w:r w:rsidR="00807591">
        <w:rPr>
          <w:rFonts w:ascii="Times New Roman" w:hAnsi="Times New Roman" w:cs="Times New Roman"/>
          <w:sz w:val="24"/>
          <w:szCs w:val="24"/>
        </w:rPr>
        <w:t>Figure 2</w:t>
      </w:r>
      <w:r w:rsidR="0004002C">
        <w:rPr>
          <w:rFonts w:ascii="Times New Roman" w:hAnsi="Times New Roman" w:cs="Times New Roman"/>
          <w:sz w:val="24"/>
          <w:szCs w:val="24"/>
        </w:rPr>
        <w:t xml:space="preserve">. </w:t>
      </w:r>
      <w:r w:rsidR="00D1261E">
        <w:rPr>
          <w:rFonts w:ascii="Times New Roman" w:hAnsi="Times New Roman" w:cs="Times New Roman"/>
          <w:sz w:val="24"/>
          <w:szCs w:val="24"/>
        </w:rPr>
        <w:t>Furthermore</w:t>
      </w:r>
      <w:r w:rsidR="00AB6B5D">
        <w:rPr>
          <w:rFonts w:ascii="Times New Roman" w:hAnsi="Times New Roman" w:cs="Times New Roman"/>
          <w:sz w:val="24"/>
          <w:szCs w:val="24"/>
        </w:rPr>
        <w:t>,</w:t>
      </w:r>
      <w:r w:rsidR="0004002C">
        <w:rPr>
          <w:rFonts w:ascii="Times New Roman" w:hAnsi="Times New Roman" w:cs="Times New Roman"/>
          <w:sz w:val="24"/>
          <w:szCs w:val="24"/>
        </w:rPr>
        <w:t xml:space="preserve"> the definitions of the different types of metabolome analysis have been provided</w:t>
      </w:r>
      <w:r w:rsidR="00E16FEC">
        <w:rPr>
          <w:rFonts w:ascii="Times New Roman" w:hAnsi="Times New Roman" w:cs="Times New Roman"/>
          <w:sz w:val="24"/>
          <w:szCs w:val="24"/>
        </w:rPr>
        <w:t xml:space="preserve"> in Table 1</w:t>
      </w:r>
      <w:r w:rsidR="0004002C">
        <w:rPr>
          <w:rFonts w:ascii="Times New Roman" w:hAnsi="Times New Roman" w:cs="Times New Roman"/>
          <w:sz w:val="24"/>
          <w:szCs w:val="24"/>
        </w:rPr>
        <w:t xml:space="preserve">, as this is an area were descriptors are used in an interchangeable manner that can cause confusion. </w:t>
      </w:r>
      <w:r w:rsidR="001949F7">
        <w:rPr>
          <w:rFonts w:ascii="Times New Roman" w:hAnsi="Times New Roman" w:cs="Times New Roman"/>
          <w:sz w:val="24"/>
          <w:szCs w:val="24"/>
        </w:rPr>
        <w:t xml:space="preserve"> </w:t>
      </w:r>
    </w:p>
    <w:p w14:paraId="6661FDC0" w14:textId="09A58A79" w:rsidR="00C811FB" w:rsidRDefault="001A1EAE" w:rsidP="00C811FB">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I</w:t>
      </w:r>
      <w:r w:rsidR="00AB6B5D">
        <w:rPr>
          <w:rFonts w:ascii="Times New Roman" w:hAnsi="Times New Roman" w:cs="Times New Roman"/>
          <w:sz w:val="24"/>
          <w:szCs w:val="24"/>
        </w:rPr>
        <w:t>t</w:t>
      </w:r>
      <w:r w:rsidRPr="006C36D0">
        <w:rPr>
          <w:rFonts w:ascii="Times New Roman" w:hAnsi="Times New Roman" w:cs="Times New Roman"/>
          <w:sz w:val="24"/>
          <w:szCs w:val="24"/>
        </w:rPr>
        <w:t xml:space="preserve"> would</w:t>
      </w:r>
      <w:r w:rsidR="00353C32">
        <w:rPr>
          <w:rFonts w:ascii="Times New Roman" w:hAnsi="Times New Roman" w:cs="Times New Roman"/>
          <w:sz w:val="24"/>
          <w:szCs w:val="24"/>
        </w:rPr>
        <w:t xml:space="preserve"> appear from the literature that</w:t>
      </w:r>
      <w:r w:rsidR="00C811FB">
        <w:rPr>
          <w:rFonts w:ascii="Times New Roman" w:hAnsi="Times New Roman" w:cs="Times New Roman"/>
          <w:sz w:val="24"/>
          <w:szCs w:val="24"/>
        </w:rPr>
        <w:t>,</w:t>
      </w:r>
      <w:r w:rsidR="00353C32">
        <w:rPr>
          <w:rFonts w:ascii="Times New Roman" w:hAnsi="Times New Roman" w:cs="Times New Roman"/>
          <w:sz w:val="24"/>
          <w:szCs w:val="24"/>
        </w:rPr>
        <w:t xml:space="preserve"> in comparison to the initial reports related to the characterisation of GM plants, there has been a move from the use of a single analytical platform to multiple platform workflows as outlined in </w:t>
      </w:r>
      <w:r w:rsidR="00807591">
        <w:rPr>
          <w:rFonts w:ascii="Times New Roman" w:hAnsi="Times New Roman" w:cs="Times New Roman"/>
          <w:sz w:val="24"/>
          <w:szCs w:val="24"/>
        </w:rPr>
        <w:t>Figure 2</w:t>
      </w:r>
      <w:r w:rsidR="00353C32">
        <w:rPr>
          <w:rFonts w:ascii="Times New Roman" w:hAnsi="Times New Roman" w:cs="Times New Roman"/>
          <w:sz w:val="24"/>
          <w:szCs w:val="24"/>
        </w:rPr>
        <w:t xml:space="preserve">. The major factor linking advances remains the same, that being the </w:t>
      </w:r>
      <w:r w:rsidR="00664FD4">
        <w:rPr>
          <w:rFonts w:ascii="Times New Roman" w:hAnsi="Times New Roman" w:cs="Times New Roman"/>
          <w:sz w:val="24"/>
          <w:szCs w:val="24"/>
        </w:rPr>
        <w:t>annotation</w:t>
      </w:r>
      <w:r w:rsidR="00353C32">
        <w:rPr>
          <w:rFonts w:ascii="Times New Roman" w:hAnsi="Times New Roman" w:cs="Times New Roman"/>
          <w:sz w:val="24"/>
          <w:szCs w:val="24"/>
        </w:rPr>
        <w:t xml:space="preserve"> of metabolites and coverage</w:t>
      </w:r>
      <w:r w:rsidR="00664FD4">
        <w:rPr>
          <w:rFonts w:ascii="Times New Roman" w:hAnsi="Times New Roman" w:cs="Times New Roman"/>
          <w:sz w:val="24"/>
          <w:szCs w:val="24"/>
        </w:rPr>
        <w:t xml:space="preserve">. One way metabolite coverage has been increased, is through the use of sequential extraction with different solvent mixtures of </w:t>
      </w:r>
      <w:r w:rsidR="005538DC">
        <w:rPr>
          <w:rFonts w:ascii="Times New Roman" w:hAnsi="Times New Roman" w:cs="Times New Roman"/>
          <w:sz w:val="24"/>
          <w:szCs w:val="24"/>
        </w:rPr>
        <w:t xml:space="preserve">contrasting </w:t>
      </w:r>
      <w:r w:rsidR="00664FD4">
        <w:rPr>
          <w:rFonts w:ascii="Times New Roman" w:hAnsi="Times New Roman" w:cs="Times New Roman"/>
          <w:sz w:val="24"/>
          <w:szCs w:val="24"/>
        </w:rPr>
        <w:t xml:space="preserve">chemistries. The extractions targeted to different platforms covering complementary classes of </w:t>
      </w:r>
      <w:r w:rsidR="00664FD4" w:rsidRPr="00C811FB">
        <w:rPr>
          <w:rFonts w:ascii="Times New Roman" w:hAnsi="Times New Roman" w:cs="Times New Roman"/>
          <w:sz w:val="24"/>
          <w:szCs w:val="24"/>
        </w:rPr>
        <w:t xml:space="preserve">compounds </w:t>
      </w:r>
      <w:r w:rsidR="001565E9" w:rsidRPr="00C811FB">
        <w:rPr>
          <w:rFonts w:ascii="Times New Roman" w:hAnsi="Times New Roman" w:cs="Times New Roman"/>
          <w:sz w:val="24"/>
          <w:szCs w:val="24"/>
        </w:rPr>
        <w:t>(Salem et al., 2020)</w:t>
      </w:r>
      <w:r w:rsidR="00664FD4" w:rsidRPr="00C811FB">
        <w:rPr>
          <w:rFonts w:ascii="Times New Roman" w:hAnsi="Times New Roman" w:cs="Times New Roman"/>
          <w:sz w:val="24"/>
          <w:szCs w:val="24"/>
        </w:rPr>
        <w:t>.</w:t>
      </w:r>
      <w:r w:rsidR="00664FD4">
        <w:rPr>
          <w:rFonts w:ascii="Times New Roman" w:hAnsi="Times New Roman" w:cs="Times New Roman"/>
          <w:sz w:val="24"/>
          <w:szCs w:val="24"/>
        </w:rPr>
        <w:t xml:space="preserve"> Other reports describe the collection and implementation of large-scale libraries of metabolites, the WEIZMASS library being a recent </w:t>
      </w:r>
      <w:r w:rsidR="00664FD4" w:rsidRPr="00C811FB">
        <w:rPr>
          <w:rFonts w:ascii="Times New Roman" w:hAnsi="Times New Roman" w:cs="Times New Roman"/>
          <w:sz w:val="24"/>
          <w:szCs w:val="24"/>
        </w:rPr>
        <w:t xml:space="preserve">example </w:t>
      </w:r>
      <w:r w:rsidR="009F1DA3" w:rsidRPr="00C811FB">
        <w:rPr>
          <w:rFonts w:ascii="Times New Roman" w:hAnsi="Times New Roman" w:cs="Times New Roman"/>
          <w:sz w:val="24"/>
          <w:szCs w:val="24"/>
        </w:rPr>
        <w:t>(S</w:t>
      </w:r>
      <w:r w:rsidR="001565E9" w:rsidRPr="00C811FB">
        <w:rPr>
          <w:rFonts w:ascii="Times New Roman" w:hAnsi="Times New Roman" w:cs="Times New Roman"/>
          <w:sz w:val="24"/>
          <w:szCs w:val="24"/>
        </w:rPr>
        <w:t>hahaf et al., 2016)</w:t>
      </w:r>
      <w:r w:rsidR="00664FD4" w:rsidRPr="00C811FB">
        <w:rPr>
          <w:rFonts w:ascii="Times New Roman" w:hAnsi="Times New Roman" w:cs="Times New Roman"/>
          <w:sz w:val="24"/>
          <w:szCs w:val="24"/>
        </w:rPr>
        <w:t>.</w:t>
      </w:r>
      <w:r w:rsidR="00664FD4">
        <w:rPr>
          <w:rFonts w:ascii="Times New Roman" w:hAnsi="Times New Roman" w:cs="Times New Roman"/>
          <w:sz w:val="24"/>
          <w:szCs w:val="24"/>
        </w:rPr>
        <w:t xml:space="preserve"> </w:t>
      </w:r>
      <w:r w:rsidR="00C0261B">
        <w:rPr>
          <w:rFonts w:ascii="Times New Roman" w:hAnsi="Times New Roman" w:cs="Times New Roman"/>
          <w:sz w:val="24"/>
          <w:szCs w:val="24"/>
        </w:rPr>
        <w:t>In a</w:t>
      </w:r>
      <w:r w:rsidR="00C811FB">
        <w:rPr>
          <w:rFonts w:ascii="Times New Roman" w:hAnsi="Times New Roman" w:cs="Times New Roman"/>
          <w:sz w:val="24"/>
          <w:szCs w:val="24"/>
        </w:rPr>
        <w:t>ddition to metabolite libraries</w:t>
      </w:r>
      <w:r w:rsidR="00644744">
        <w:rPr>
          <w:rFonts w:ascii="Times New Roman" w:hAnsi="Times New Roman" w:cs="Times New Roman"/>
          <w:sz w:val="24"/>
          <w:szCs w:val="24"/>
        </w:rPr>
        <w:t xml:space="preserve"> (Kopka et al., 2004)</w:t>
      </w:r>
      <w:r w:rsidR="00C0261B">
        <w:rPr>
          <w:rFonts w:ascii="Times New Roman" w:hAnsi="Times New Roman" w:cs="Times New Roman"/>
          <w:sz w:val="24"/>
          <w:szCs w:val="24"/>
        </w:rPr>
        <w:t>,</w:t>
      </w:r>
      <w:r w:rsidR="00C811FB">
        <w:rPr>
          <w:rFonts w:ascii="Times New Roman" w:hAnsi="Times New Roman" w:cs="Times New Roman"/>
          <w:sz w:val="24"/>
          <w:szCs w:val="24"/>
        </w:rPr>
        <w:t xml:space="preserve"> </w:t>
      </w:r>
      <w:r w:rsidR="00C0261B">
        <w:rPr>
          <w:rFonts w:ascii="Times New Roman" w:hAnsi="Times New Roman" w:cs="Times New Roman"/>
          <w:sz w:val="24"/>
          <w:szCs w:val="24"/>
        </w:rPr>
        <w:t>crop databases have also been developed that can effectively act as chemical core collections (Price et al., 2020).</w:t>
      </w:r>
      <w:r w:rsidR="00C811FB">
        <w:rPr>
          <w:rFonts w:ascii="Times New Roman" w:hAnsi="Times New Roman" w:cs="Times New Roman"/>
          <w:sz w:val="24"/>
          <w:szCs w:val="24"/>
        </w:rPr>
        <w:t xml:space="preserve"> </w:t>
      </w:r>
      <w:r w:rsidR="00C0261B">
        <w:rPr>
          <w:rFonts w:ascii="Times New Roman" w:hAnsi="Times New Roman" w:cs="Times New Roman"/>
          <w:sz w:val="24"/>
          <w:szCs w:val="24"/>
        </w:rPr>
        <w:t>The pan-genome approaches (</w:t>
      </w:r>
      <w:r w:rsidR="00277D17">
        <w:rPr>
          <w:rFonts w:ascii="Times New Roman" w:hAnsi="Times New Roman" w:cs="Times New Roman"/>
          <w:sz w:val="24"/>
          <w:szCs w:val="24"/>
        </w:rPr>
        <w:t>Zhao</w:t>
      </w:r>
      <w:r w:rsidR="00C0261B">
        <w:rPr>
          <w:rFonts w:ascii="Times New Roman" w:hAnsi="Times New Roman" w:cs="Times New Roman"/>
          <w:sz w:val="24"/>
          <w:szCs w:val="24"/>
        </w:rPr>
        <w:t xml:space="preserve"> et al</w:t>
      </w:r>
      <w:r w:rsidR="002B2E20">
        <w:rPr>
          <w:rFonts w:ascii="Times New Roman" w:hAnsi="Times New Roman" w:cs="Times New Roman"/>
          <w:sz w:val="24"/>
          <w:szCs w:val="24"/>
        </w:rPr>
        <w:t>.,</w:t>
      </w:r>
      <w:r w:rsidR="00277D17">
        <w:rPr>
          <w:rFonts w:ascii="Times New Roman" w:hAnsi="Times New Roman" w:cs="Times New Roman"/>
          <w:sz w:val="24"/>
          <w:szCs w:val="24"/>
        </w:rPr>
        <w:t xml:space="preserve"> 2018</w:t>
      </w:r>
      <w:r w:rsidR="00C0261B">
        <w:rPr>
          <w:rFonts w:ascii="Times New Roman" w:hAnsi="Times New Roman" w:cs="Times New Roman"/>
          <w:sz w:val="24"/>
          <w:szCs w:val="24"/>
        </w:rPr>
        <w:t xml:space="preserve">) could also be extrapolated to metabolomes and in this way it could be possible to identify biochemical variation resulting from NPBT. </w:t>
      </w:r>
    </w:p>
    <w:p w14:paraId="7100BE12" w14:textId="5850A895" w:rsidR="005872C0" w:rsidRPr="006C36D0" w:rsidRDefault="002A7F9E" w:rsidP="00C811FB">
      <w:pPr>
        <w:spacing w:line="276" w:lineRule="auto"/>
        <w:jc w:val="both"/>
        <w:rPr>
          <w:rFonts w:ascii="Times New Roman" w:hAnsi="Times New Roman" w:cs="Times New Roman"/>
          <w:sz w:val="24"/>
          <w:szCs w:val="24"/>
        </w:rPr>
      </w:pPr>
      <w:r w:rsidRPr="006C36D0">
        <w:rPr>
          <w:rFonts w:ascii="Times New Roman" w:hAnsi="Times New Roman" w:cs="Times New Roman"/>
          <w:b/>
          <w:sz w:val="24"/>
          <w:szCs w:val="24"/>
        </w:rPr>
        <w:t>Conclusions and perspectives</w:t>
      </w:r>
    </w:p>
    <w:p w14:paraId="4488BBF7" w14:textId="44D04CCD" w:rsidR="001A1EAE" w:rsidRDefault="007251DB" w:rsidP="007251DB">
      <w:pPr>
        <w:spacing w:line="276" w:lineRule="auto"/>
        <w:jc w:val="both"/>
        <w:rPr>
          <w:rFonts w:ascii="Times New Roman" w:hAnsi="Times New Roman" w:cs="Times New Roman"/>
          <w:sz w:val="24"/>
          <w:szCs w:val="24"/>
        </w:rPr>
      </w:pPr>
      <w:r w:rsidRPr="006C36D0">
        <w:rPr>
          <w:rFonts w:ascii="Times New Roman" w:hAnsi="Times New Roman" w:cs="Times New Roman"/>
          <w:sz w:val="24"/>
          <w:szCs w:val="24"/>
        </w:rPr>
        <w:t>NPBTs offer a new package of innovations with the potential to address global food and nutritional security challenges. Scientifically they also provide an excellent opportunity to upgrade and advance our analytical technologies to characterise these NPBT outputs. This is especially true of metabolomics which</w:t>
      </w:r>
      <w:r w:rsidR="00E16FEC">
        <w:rPr>
          <w:rFonts w:ascii="Times New Roman" w:hAnsi="Times New Roman" w:cs="Times New Roman"/>
          <w:sz w:val="24"/>
          <w:szCs w:val="24"/>
        </w:rPr>
        <w:t>,</w:t>
      </w:r>
      <w:r w:rsidRPr="006C36D0">
        <w:rPr>
          <w:rFonts w:ascii="Times New Roman" w:hAnsi="Times New Roman" w:cs="Times New Roman"/>
          <w:sz w:val="24"/>
          <w:szCs w:val="24"/>
        </w:rPr>
        <w:t xml:space="preserve"> due to the intrinsic nature of the cells</w:t>
      </w:r>
      <w:r w:rsidR="00E16FEC">
        <w:rPr>
          <w:rFonts w:ascii="Times New Roman" w:hAnsi="Times New Roman" w:cs="Times New Roman"/>
          <w:sz w:val="24"/>
          <w:szCs w:val="24"/>
        </w:rPr>
        <w:t>’</w:t>
      </w:r>
      <w:r w:rsidRPr="006C36D0">
        <w:rPr>
          <w:rFonts w:ascii="Times New Roman" w:hAnsi="Times New Roman" w:cs="Times New Roman"/>
          <w:sz w:val="24"/>
          <w:szCs w:val="24"/>
        </w:rPr>
        <w:t xml:space="preserve"> biochemistry</w:t>
      </w:r>
      <w:r w:rsidR="00B22E1F">
        <w:rPr>
          <w:rFonts w:ascii="Times New Roman" w:hAnsi="Times New Roman" w:cs="Times New Roman"/>
          <w:sz w:val="24"/>
          <w:szCs w:val="24"/>
        </w:rPr>
        <w:t xml:space="preserve">, </w:t>
      </w:r>
      <w:r w:rsidR="00B22E1F" w:rsidRPr="006C36D0">
        <w:rPr>
          <w:rFonts w:ascii="Times New Roman" w:hAnsi="Times New Roman" w:cs="Times New Roman"/>
          <w:sz w:val="24"/>
          <w:szCs w:val="24"/>
        </w:rPr>
        <w:t>has</w:t>
      </w:r>
      <w:r w:rsidRPr="006C36D0">
        <w:rPr>
          <w:rFonts w:ascii="Times New Roman" w:hAnsi="Times New Roman" w:cs="Times New Roman"/>
          <w:sz w:val="24"/>
          <w:szCs w:val="24"/>
        </w:rPr>
        <w:t xml:space="preserve"> not reached the brea</w:t>
      </w:r>
      <w:r w:rsidR="005538DC">
        <w:rPr>
          <w:rFonts w:ascii="Times New Roman" w:hAnsi="Times New Roman" w:cs="Times New Roman"/>
          <w:sz w:val="24"/>
          <w:szCs w:val="24"/>
        </w:rPr>
        <w:t>d</w:t>
      </w:r>
      <w:r w:rsidRPr="006C36D0">
        <w:rPr>
          <w:rFonts w:ascii="Times New Roman" w:hAnsi="Times New Roman" w:cs="Times New Roman"/>
          <w:sz w:val="24"/>
          <w:szCs w:val="24"/>
        </w:rPr>
        <w:t>th of coverage that has been achieved with genomic technologies. In the long-term</w:t>
      </w:r>
      <w:r w:rsidR="005538DC">
        <w:rPr>
          <w:rFonts w:ascii="Times New Roman" w:hAnsi="Times New Roman" w:cs="Times New Roman"/>
          <w:sz w:val="24"/>
          <w:szCs w:val="24"/>
        </w:rPr>
        <w:t>,</w:t>
      </w:r>
      <w:r w:rsidRPr="006C36D0">
        <w:rPr>
          <w:rFonts w:ascii="Times New Roman" w:hAnsi="Times New Roman" w:cs="Times New Roman"/>
          <w:sz w:val="24"/>
          <w:szCs w:val="24"/>
        </w:rPr>
        <w:t xml:space="preserve"> deliver</w:t>
      </w:r>
      <w:r w:rsidR="006C36D0" w:rsidRPr="006C36D0">
        <w:rPr>
          <w:rFonts w:ascii="Times New Roman" w:hAnsi="Times New Roman" w:cs="Times New Roman"/>
          <w:sz w:val="24"/>
          <w:szCs w:val="24"/>
        </w:rPr>
        <w:t>ing such informative</w:t>
      </w:r>
      <w:r w:rsidRPr="006C36D0">
        <w:rPr>
          <w:rFonts w:ascii="Times New Roman" w:hAnsi="Times New Roman" w:cs="Times New Roman"/>
          <w:sz w:val="24"/>
          <w:szCs w:val="24"/>
        </w:rPr>
        <w:t xml:space="preserve"> data from bot</w:t>
      </w:r>
      <w:r w:rsidR="006C36D0" w:rsidRPr="006C36D0">
        <w:rPr>
          <w:rFonts w:ascii="Times New Roman" w:hAnsi="Times New Roman" w:cs="Times New Roman"/>
          <w:sz w:val="24"/>
          <w:szCs w:val="24"/>
        </w:rPr>
        <w:t>h</w:t>
      </w:r>
      <w:r w:rsidRPr="006C36D0">
        <w:rPr>
          <w:rFonts w:ascii="Times New Roman" w:hAnsi="Times New Roman" w:cs="Times New Roman"/>
          <w:sz w:val="24"/>
          <w:szCs w:val="24"/>
        </w:rPr>
        <w:t xml:space="preserve"> an academic and industrial </w:t>
      </w:r>
      <w:r w:rsidR="005538DC">
        <w:rPr>
          <w:rFonts w:ascii="Times New Roman" w:hAnsi="Times New Roman" w:cs="Times New Roman"/>
          <w:sz w:val="24"/>
          <w:szCs w:val="24"/>
        </w:rPr>
        <w:lastRenderedPageBreak/>
        <w:t>perspective</w:t>
      </w:r>
      <w:r w:rsidR="005538DC" w:rsidRPr="006C36D0">
        <w:rPr>
          <w:rFonts w:ascii="Times New Roman" w:hAnsi="Times New Roman" w:cs="Times New Roman"/>
          <w:sz w:val="24"/>
          <w:szCs w:val="24"/>
        </w:rPr>
        <w:t xml:space="preserve"> </w:t>
      </w:r>
      <w:r w:rsidR="006C36D0" w:rsidRPr="006C36D0">
        <w:rPr>
          <w:rFonts w:ascii="Times New Roman" w:hAnsi="Times New Roman" w:cs="Times New Roman"/>
          <w:sz w:val="24"/>
          <w:szCs w:val="24"/>
        </w:rPr>
        <w:t>can only benefit all parties. It</w:t>
      </w:r>
      <w:r w:rsidRPr="006C36D0">
        <w:rPr>
          <w:rFonts w:ascii="Times New Roman" w:hAnsi="Times New Roman" w:cs="Times New Roman"/>
          <w:sz w:val="24"/>
          <w:szCs w:val="24"/>
        </w:rPr>
        <w:t xml:space="preserve"> is clear</w:t>
      </w:r>
      <w:r w:rsidR="005538DC">
        <w:rPr>
          <w:rFonts w:ascii="Times New Roman" w:hAnsi="Times New Roman" w:cs="Times New Roman"/>
          <w:sz w:val="24"/>
          <w:szCs w:val="24"/>
        </w:rPr>
        <w:t>, and should be</w:t>
      </w:r>
      <w:r w:rsidR="006C36D0" w:rsidRPr="006C36D0">
        <w:rPr>
          <w:rFonts w:ascii="Times New Roman" w:hAnsi="Times New Roman" w:cs="Times New Roman"/>
          <w:sz w:val="24"/>
          <w:szCs w:val="24"/>
        </w:rPr>
        <w:t xml:space="preserve"> </w:t>
      </w:r>
      <w:r w:rsidR="006C36D0" w:rsidRPr="00E05FDF">
        <w:rPr>
          <w:rFonts w:ascii="Times New Roman" w:hAnsi="Times New Roman" w:cs="Times New Roman"/>
          <w:strike/>
          <w:sz w:val="24"/>
          <w:szCs w:val="24"/>
        </w:rPr>
        <w:t>forcefully</w:t>
      </w:r>
      <w:r w:rsidR="006C36D0" w:rsidRPr="006C36D0">
        <w:rPr>
          <w:rFonts w:ascii="Times New Roman" w:hAnsi="Times New Roman" w:cs="Times New Roman"/>
          <w:sz w:val="24"/>
          <w:szCs w:val="24"/>
        </w:rPr>
        <w:t xml:space="preserve"> stated</w:t>
      </w:r>
      <w:r w:rsidR="005538DC">
        <w:rPr>
          <w:rFonts w:ascii="Times New Roman" w:hAnsi="Times New Roman" w:cs="Times New Roman"/>
          <w:sz w:val="24"/>
          <w:szCs w:val="24"/>
        </w:rPr>
        <w:t>,</w:t>
      </w:r>
      <w:r w:rsidRPr="006C36D0">
        <w:rPr>
          <w:rFonts w:ascii="Times New Roman" w:hAnsi="Times New Roman" w:cs="Times New Roman"/>
          <w:sz w:val="24"/>
          <w:szCs w:val="24"/>
        </w:rPr>
        <w:t xml:space="preserve"> that</w:t>
      </w:r>
      <w:r w:rsidR="006C36D0" w:rsidRPr="006C36D0">
        <w:rPr>
          <w:rFonts w:ascii="Times New Roman" w:hAnsi="Times New Roman" w:cs="Times New Roman"/>
          <w:sz w:val="24"/>
          <w:szCs w:val="24"/>
        </w:rPr>
        <w:t xml:space="preserve"> a multidisciplinary</w:t>
      </w:r>
      <w:r w:rsidRPr="006C36D0">
        <w:rPr>
          <w:rFonts w:ascii="Times New Roman" w:hAnsi="Times New Roman" w:cs="Times New Roman"/>
          <w:sz w:val="24"/>
          <w:szCs w:val="24"/>
        </w:rPr>
        <w:t xml:space="preserve"> approach with co-operation fr</w:t>
      </w:r>
      <w:r w:rsidR="006C36D0" w:rsidRPr="006C36D0">
        <w:rPr>
          <w:rFonts w:ascii="Times New Roman" w:hAnsi="Times New Roman" w:cs="Times New Roman"/>
          <w:sz w:val="24"/>
          <w:szCs w:val="24"/>
        </w:rPr>
        <w:t>om all parties is required when</w:t>
      </w:r>
      <w:r w:rsidRPr="006C36D0">
        <w:rPr>
          <w:rFonts w:ascii="Times New Roman" w:hAnsi="Times New Roman" w:cs="Times New Roman"/>
          <w:sz w:val="24"/>
          <w:szCs w:val="24"/>
        </w:rPr>
        <w:t xml:space="preserve"> dealing with NPBT</w:t>
      </w:r>
      <w:r w:rsidR="006C36D0" w:rsidRPr="006C36D0">
        <w:rPr>
          <w:rFonts w:ascii="Times New Roman" w:hAnsi="Times New Roman" w:cs="Times New Roman"/>
          <w:sz w:val="24"/>
          <w:szCs w:val="24"/>
        </w:rPr>
        <w:t xml:space="preserve">s </w:t>
      </w:r>
      <w:r w:rsidRPr="006C36D0">
        <w:rPr>
          <w:rFonts w:ascii="Times New Roman" w:hAnsi="Times New Roman" w:cs="Times New Roman"/>
          <w:sz w:val="24"/>
          <w:szCs w:val="24"/>
        </w:rPr>
        <w:t xml:space="preserve">so that the </w:t>
      </w:r>
      <w:r w:rsidR="006C36D0" w:rsidRPr="006C36D0">
        <w:rPr>
          <w:rFonts w:ascii="Times New Roman" w:hAnsi="Times New Roman" w:cs="Times New Roman"/>
          <w:sz w:val="24"/>
          <w:szCs w:val="24"/>
        </w:rPr>
        <w:t>economic,</w:t>
      </w:r>
      <w:r w:rsidRPr="006C36D0">
        <w:rPr>
          <w:rFonts w:ascii="Times New Roman" w:hAnsi="Times New Roman" w:cs="Times New Roman"/>
          <w:sz w:val="24"/>
          <w:szCs w:val="24"/>
        </w:rPr>
        <w:t xml:space="preserve"> leg</w:t>
      </w:r>
      <w:r w:rsidR="006C36D0" w:rsidRPr="006C36D0">
        <w:rPr>
          <w:rFonts w:ascii="Times New Roman" w:hAnsi="Times New Roman" w:cs="Times New Roman"/>
          <w:sz w:val="24"/>
          <w:szCs w:val="24"/>
        </w:rPr>
        <w:t>isl</w:t>
      </w:r>
      <w:r w:rsidRPr="006C36D0">
        <w:rPr>
          <w:rFonts w:ascii="Times New Roman" w:hAnsi="Times New Roman" w:cs="Times New Roman"/>
          <w:sz w:val="24"/>
          <w:szCs w:val="24"/>
        </w:rPr>
        <w:t>a</w:t>
      </w:r>
      <w:r w:rsidR="006C36D0" w:rsidRPr="006C36D0">
        <w:rPr>
          <w:rFonts w:ascii="Times New Roman" w:hAnsi="Times New Roman" w:cs="Times New Roman"/>
          <w:sz w:val="24"/>
          <w:szCs w:val="24"/>
        </w:rPr>
        <w:t>ti</w:t>
      </w:r>
      <w:r w:rsidRPr="006C36D0">
        <w:rPr>
          <w:rFonts w:ascii="Times New Roman" w:hAnsi="Times New Roman" w:cs="Times New Roman"/>
          <w:sz w:val="24"/>
          <w:szCs w:val="24"/>
        </w:rPr>
        <w:t>ve and administrative burden doe</w:t>
      </w:r>
      <w:r w:rsidR="006C36D0" w:rsidRPr="006C36D0">
        <w:rPr>
          <w:rFonts w:ascii="Times New Roman" w:hAnsi="Times New Roman" w:cs="Times New Roman"/>
          <w:sz w:val="24"/>
          <w:szCs w:val="24"/>
        </w:rPr>
        <w:t>s</w:t>
      </w:r>
      <w:r w:rsidRPr="006C36D0">
        <w:rPr>
          <w:rFonts w:ascii="Times New Roman" w:hAnsi="Times New Roman" w:cs="Times New Roman"/>
          <w:sz w:val="24"/>
          <w:szCs w:val="24"/>
        </w:rPr>
        <w:t xml:space="preserve"> not </w:t>
      </w:r>
      <w:r w:rsidR="006C36D0" w:rsidRPr="006C36D0">
        <w:rPr>
          <w:rFonts w:ascii="Times New Roman" w:hAnsi="Times New Roman" w:cs="Times New Roman"/>
          <w:sz w:val="24"/>
          <w:szCs w:val="24"/>
        </w:rPr>
        <w:t>restrict</w:t>
      </w:r>
      <w:r w:rsidRPr="006C36D0">
        <w:rPr>
          <w:rFonts w:ascii="Times New Roman" w:hAnsi="Times New Roman" w:cs="Times New Roman"/>
          <w:sz w:val="24"/>
          <w:szCs w:val="24"/>
        </w:rPr>
        <w:t xml:space="preserve"> the potential</w:t>
      </w:r>
      <w:r w:rsidR="006C36D0" w:rsidRPr="006C36D0">
        <w:rPr>
          <w:rFonts w:ascii="Times New Roman" w:hAnsi="Times New Roman" w:cs="Times New Roman"/>
          <w:sz w:val="24"/>
          <w:szCs w:val="24"/>
        </w:rPr>
        <w:t xml:space="preserve"> and benefits</w:t>
      </w:r>
      <w:r w:rsidRPr="006C36D0">
        <w:rPr>
          <w:rFonts w:ascii="Times New Roman" w:hAnsi="Times New Roman" w:cs="Times New Roman"/>
          <w:sz w:val="24"/>
          <w:szCs w:val="24"/>
        </w:rPr>
        <w:t xml:space="preserve"> of the technology</w:t>
      </w:r>
      <w:r w:rsidR="00644744">
        <w:rPr>
          <w:rFonts w:ascii="Times New Roman" w:hAnsi="Times New Roman" w:cs="Times New Roman"/>
          <w:sz w:val="24"/>
          <w:szCs w:val="24"/>
        </w:rPr>
        <w:t xml:space="preserve"> (Ali-Zaidi et al., 2019; Fedorova and Herman, 2020)</w:t>
      </w:r>
      <w:r w:rsidRPr="006C36D0">
        <w:rPr>
          <w:rFonts w:ascii="Times New Roman" w:hAnsi="Times New Roman" w:cs="Times New Roman"/>
          <w:sz w:val="24"/>
          <w:szCs w:val="24"/>
        </w:rPr>
        <w:t xml:space="preserve">. </w:t>
      </w:r>
    </w:p>
    <w:p w14:paraId="1E6E2893" w14:textId="77777777" w:rsidR="00BC4256" w:rsidRDefault="00BC4256" w:rsidP="007251DB">
      <w:pPr>
        <w:spacing w:line="276" w:lineRule="auto"/>
        <w:jc w:val="both"/>
        <w:rPr>
          <w:rFonts w:ascii="Times New Roman" w:hAnsi="Times New Roman" w:cs="Times New Roman"/>
          <w:sz w:val="24"/>
          <w:szCs w:val="24"/>
        </w:rPr>
      </w:pPr>
    </w:p>
    <w:p w14:paraId="03176413" w14:textId="0E306A1A" w:rsidR="00BC4256" w:rsidRPr="00482380" w:rsidRDefault="00BC4256" w:rsidP="007251DB">
      <w:pPr>
        <w:spacing w:line="276" w:lineRule="auto"/>
        <w:jc w:val="both"/>
        <w:rPr>
          <w:rFonts w:ascii="Times New Roman" w:hAnsi="Times New Roman" w:cs="Times New Roman"/>
          <w:b/>
          <w:sz w:val="24"/>
          <w:szCs w:val="24"/>
        </w:rPr>
      </w:pPr>
      <w:r w:rsidRPr="00482380">
        <w:rPr>
          <w:rFonts w:ascii="Times New Roman" w:hAnsi="Times New Roman" w:cs="Times New Roman"/>
          <w:b/>
          <w:sz w:val="24"/>
          <w:szCs w:val="24"/>
        </w:rPr>
        <w:t>Declaration of Competing Interest</w:t>
      </w:r>
    </w:p>
    <w:p w14:paraId="429408E6" w14:textId="57199E2B" w:rsidR="00482380" w:rsidRDefault="00BC4256" w:rsidP="007251DB">
      <w:pPr>
        <w:spacing w:line="276" w:lineRule="auto"/>
        <w:jc w:val="both"/>
        <w:rPr>
          <w:rFonts w:ascii="Times New Roman" w:hAnsi="Times New Roman" w:cs="Times New Roman"/>
          <w:sz w:val="24"/>
          <w:szCs w:val="24"/>
        </w:rPr>
      </w:pPr>
      <w:r>
        <w:rPr>
          <w:rFonts w:ascii="Times New Roman" w:hAnsi="Times New Roman" w:cs="Times New Roman"/>
          <w:sz w:val="24"/>
          <w:szCs w:val="24"/>
        </w:rPr>
        <w:t>The authors declare that they have no known competing financial interests or personal relationships that could</w:t>
      </w:r>
      <w:r w:rsidR="00482380">
        <w:rPr>
          <w:rFonts w:ascii="Times New Roman" w:hAnsi="Times New Roman" w:cs="Times New Roman"/>
          <w:sz w:val="24"/>
          <w:szCs w:val="24"/>
        </w:rPr>
        <w:t xml:space="preserve"> have appeared to influence </w:t>
      </w:r>
      <w:r>
        <w:rPr>
          <w:rFonts w:ascii="Times New Roman" w:hAnsi="Times New Roman" w:cs="Times New Roman"/>
          <w:sz w:val="24"/>
          <w:szCs w:val="24"/>
        </w:rPr>
        <w:t>this paper.</w:t>
      </w:r>
    </w:p>
    <w:p w14:paraId="7E3F77F4" w14:textId="4243EAD0" w:rsidR="002574E9" w:rsidRPr="00482380" w:rsidRDefault="00482380" w:rsidP="007251DB">
      <w:pPr>
        <w:spacing w:line="276" w:lineRule="auto"/>
        <w:jc w:val="both"/>
        <w:rPr>
          <w:rFonts w:ascii="Times New Roman" w:hAnsi="Times New Roman" w:cs="Times New Roman"/>
          <w:b/>
          <w:sz w:val="24"/>
          <w:szCs w:val="24"/>
        </w:rPr>
      </w:pPr>
      <w:r w:rsidRPr="00482380">
        <w:rPr>
          <w:rFonts w:ascii="Times New Roman" w:hAnsi="Times New Roman" w:cs="Times New Roman"/>
          <w:b/>
          <w:sz w:val="24"/>
          <w:szCs w:val="24"/>
        </w:rPr>
        <w:t>Acknowledgements</w:t>
      </w:r>
    </w:p>
    <w:p w14:paraId="699016DB" w14:textId="7BF11FD8" w:rsidR="0039603E" w:rsidRPr="0008175A" w:rsidRDefault="002574E9" w:rsidP="00482380">
      <w:pPr>
        <w:spacing w:line="360" w:lineRule="auto"/>
        <w:jc w:val="both"/>
        <w:rPr>
          <w:rFonts w:ascii="Times New Roman" w:hAnsi="Times New Roman" w:cs="Times New Roman"/>
          <w:sz w:val="24"/>
          <w:szCs w:val="24"/>
        </w:rPr>
      </w:pPr>
      <w:r w:rsidRPr="0008175A">
        <w:rPr>
          <w:rFonts w:ascii="Times New Roman" w:hAnsi="Times New Roman" w:cs="Times New Roman"/>
          <w:sz w:val="24"/>
          <w:szCs w:val="24"/>
        </w:rPr>
        <w:t>This work has been supported</w:t>
      </w:r>
      <w:r w:rsidR="0008175A">
        <w:rPr>
          <w:rFonts w:ascii="Times New Roman" w:hAnsi="Times New Roman" w:cs="Times New Roman"/>
          <w:sz w:val="24"/>
          <w:szCs w:val="24"/>
        </w:rPr>
        <w:t xml:space="preserve"> in part</w:t>
      </w:r>
      <w:r w:rsidRPr="0008175A">
        <w:rPr>
          <w:rFonts w:ascii="Times New Roman" w:hAnsi="Times New Roman" w:cs="Times New Roman"/>
          <w:sz w:val="24"/>
          <w:szCs w:val="24"/>
        </w:rPr>
        <w:t xml:space="preserve"> by the European Community’s H2020 Program under grant agreement 760331-Newcotiana. </w:t>
      </w:r>
      <w:r w:rsidR="0008175A" w:rsidRPr="0008175A">
        <w:rPr>
          <w:rFonts w:ascii="Times New Roman" w:hAnsi="Times New Roman" w:cs="Times New Roman"/>
          <w:sz w:val="24"/>
          <w:szCs w:val="24"/>
        </w:rPr>
        <w:t xml:space="preserve">We would like to thank all donors who supported this research through their contributions to the CGIAR Fund: </w:t>
      </w:r>
      <w:hyperlink r:id="rId10" w:history="1">
        <w:r w:rsidR="0008175A" w:rsidRPr="0008175A">
          <w:rPr>
            <w:rFonts w:ascii="Times New Roman" w:hAnsi="Times New Roman" w:cs="Times New Roman"/>
            <w:color w:val="0000FF"/>
            <w:sz w:val="24"/>
            <w:szCs w:val="24"/>
            <w:u w:val="single"/>
          </w:rPr>
          <w:t>http://www.cgiar.org/about-us/our-funders/</w:t>
        </w:r>
      </w:hyperlink>
      <w:r w:rsidR="0008175A">
        <w:rPr>
          <w:rFonts w:ascii="Times New Roman" w:hAnsi="Times New Roman" w:cs="Times New Roman"/>
          <w:sz w:val="24"/>
          <w:szCs w:val="24"/>
        </w:rPr>
        <w:t xml:space="preserve">. </w:t>
      </w:r>
      <w:r w:rsidR="0008175A" w:rsidRPr="0008175A">
        <w:rPr>
          <w:rFonts w:ascii="Times New Roman" w:hAnsi="Times New Roman" w:cs="Times New Roman"/>
          <w:sz w:val="24"/>
          <w:szCs w:val="24"/>
        </w:rPr>
        <w:t xml:space="preserve">This work was supported in part by, the CGIAR Research Program on Roots, Tubers and Bananas (RTB) and supported by CGIAR Fund Donors.  Funding from the Biotechnology and Biological Sciences Research Council OPTICAR Project (optimisation of tomato fruit carotenoid content for nutritional improvement and industrial exploitation; Project BB/P001742/1 contributed in part. Contributions for the Natural Resources Institute, University of Greenwich, from a grant provided by the Bill and Melinda Gates Foundation (Grant OPP1058938). The latter were not involved in the specific experimental studies. </w:t>
      </w:r>
      <w:r w:rsidR="0008175A">
        <w:rPr>
          <w:rFonts w:ascii="Times New Roman" w:hAnsi="Times New Roman" w:cs="Times New Roman"/>
        </w:rPr>
        <w:t>In part funding from the</w:t>
      </w:r>
      <w:r w:rsidR="0008175A" w:rsidRPr="0008175A">
        <w:rPr>
          <w:rFonts w:ascii="Times New Roman" w:hAnsi="Times New Roman" w:cs="Times New Roman"/>
        </w:rPr>
        <w:t xml:space="preserve"> H2020 programme No. 679766. TomGEM; A holistic multi</w:t>
      </w:r>
      <w:r w:rsidR="0008175A" w:rsidRPr="0008175A">
        <w:rPr>
          <w:rFonts w:ascii="Cambria Math" w:hAnsi="Cambria Math" w:cs="Cambria Math"/>
        </w:rPr>
        <w:t>‐</w:t>
      </w:r>
      <w:r w:rsidR="0008175A" w:rsidRPr="0008175A">
        <w:rPr>
          <w:rFonts w:ascii="Times New Roman" w:hAnsi="Times New Roman" w:cs="Times New Roman"/>
        </w:rPr>
        <w:t>actor approach towards the design of new tomato varieties and management practices to improve yield and quality in the face of climate change</w:t>
      </w:r>
      <w:r w:rsidR="0008175A">
        <w:rPr>
          <w:rFonts w:ascii="Times New Roman" w:hAnsi="Times New Roman" w:cs="Times New Roman"/>
        </w:rPr>
        <w:t xml:space="preserve"> contributed to the article</w:t>
      </w:r>
      <w:r w:rsidR="0008175A" w:rsidRPr="0008175A">
        <w:rPr>
          <w:rFonts w:ascii="Times New Roman" w:hAnsi="Times New Roman" w:cs="Times New Roman"/>
        </w:rPr>
        <w:t>.</w:t>
      </w:r>
    </w:p>
    <w:p w14:paraId="77028959" w14:textId="30BFCF0F" w:rsidR="0039603E" w:rsidRPr="00482380" w:rsidRDefault="0039603E" w:rsidP="007251DB">
      <w:pPr>
        <w:spacing w:line="276" w:lineRule="auto"/>
        <w:jc w:val="both"/>
        <w:rPr>
          <w:rFonts w:ascii="Times New Roman" w:hAnsi="Times New Roman" w:cs="Times New Roman"/>
          <w:b/>
          <w:color w:val="000000" w:themeColor="text1"/>
          <w:sz w:val="24"/>
          <w:szCs w:val="24"/>
        </w:rPr>
      </w:pPr>
      <w:r w:rsidRPr="00482380">
        <w:rPr>
          <w:rFonts w:ascii="Times New Roman" w:hAnsi="Times New Roman" w:cs="Times New Roman"/>
          <w:b/>
          <w:sz w:val="24"/>
          <w:szCs w:val="24"/>
        </w:rPr>
        <w:t>References</w:t>
      </w:r>
    </w:p>
    <w:p w14:paraId="64B33284" w14:textId="4392147E" w:rsidR="009A67FC" w:rsidRDefault="009A67FC" w:rsidP="001F652D">
      <w:pPr>
        <w:spacing w:line="276" w:lineRule="auto"/>
        <w:jc w:val="both"/>
        <w:rPr>
          <w:rFonts w:ascii="Times New Roman" w:hAnsi="Times New Roman" w:cs="Times New Roman"/>
          <w:color w:val="000000" w:themeColor="text1"/>
          <w:sz w:val="24"/>
          <w:szCs w:val="24"/>
        </w:rPr>
      </w:pPr>
      <w:r w:rsidRPr="009A67FC">
        <w:rPr>
          <w:rFonts w:ascii="Times New Roman" w:hAnsi="Times New Roman" w:cs="Times New Roman"/>
          <w:color w:val="000000" w:themeColor="text1"/>
          <w:sz w:val="24"/>
          <w:szCs w:val="24"/>
        </w:rPr>
        <w:t>Ali-Zaidi A</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S</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 Vanderschuren H</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 Qaim M</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 Mahfouz M</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M</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 Kohil A</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 Mansoor S</w:t>
      </w:r>
      <w:r w:rsidR="00FF6BE1">
        <w:rPr>
          <w:rFonts w:ascii="Times New Roman" w:hAnsi="Times New Roman" w:cs="Times New Roman"/>
          <w:color w:val="000000" w:themeColor="text1"/>
          <w:sz w:val="24"/>
          <w:szCs w:val="24"/>
        </w:rPr>
        <w:t>.</w:t>
      </w:r>
      <w:r w:rsidRPr="009A67FC">
        <w:rPr>
          <w:rFonts w:ascii="Times New Roman" w:hAnsi="Times New Roman" w:cs="Times New Roman"/>
          <w:color w:val="000000" w:themeColor="text1"/>
          <w:sz w:val="24"/>
          <w:szCs w:val="24"/>
        </w:rPr>
        <w:t>,</w:t>
      </w:r>
      <w:r w:rsidR="00FF6BE1">
        <w:rPr>
          <w:rFonts w:ascii="Times New Roman" w:hAnsi="Times New Roman" w:cs="Times New Roman"/>
          <w:color w:val="000000" w:themeColor="text1"/>
          <w:sz w:val="24"/>
          <w:szCs w:val="24"/>
        </w:rPr>
        <w:t xml:space="preserve"> Tester M., 2019.</w:t>
      </w:r>
      <w:r w:rsidR="0039603E" w:rsidRPr="009A67FC">
        <w:rPr>
          <w:rFonts w:ascii="Times New Roman" w:hAnsi="Times New Roman" w:cs="Times New Roman"/>
          <w:color w:val="000000" w:themeColor="text1"/>
          <w:sz w:val="24"/>
          <w:szCs w:val="24"/>
        </w:rPr>
        <w:t xml:space="preserve"> </w:t>
      </w:r>
      <w:r w:rsidRPr="009A67FC">
        <w:rPr>
          <w:rFonts w:ascii="Times New Roman" w:hAnsi="Times New Roman" w:cs="Times New Roman"/>
          <w:color w:val="000000" w:themeColor="text1"/>
          <w:sz w:val="24"/>
          <w:szCs w:val="24"/>
        </w:rPr>
        <w:t>New plant breeding technolo</w:t>
      </w:r>
      <w:r w:rsidR="00FF6BE1">
        <w:rPr>
          <w:rFonts w:ascii="Times New Roman" w:hAnsi="Times New Roman" w:cs="Times New Roman"/>
          <w:color w:val="000000" w:themeColor="text1"/>
          <w:sz w:val="24"/>
          <w:szCs w:val="24"/>
        </w:rPr>
        <w:t>gies for food security. Science.</w:t>
      </w:r>
      <w:r w:rsidR="0039603E" w:rsidRPr="009A67FC">
        <w:rPr>
          <w:rFonts w:ascii="Times New Roman" w:hAnsi="Times New Roman" w:cs="Times New Roman"/>
          <w:color w:val="000000" w:themeColor="text1"/>
          <w:sz w:val="24"/>
          <w:szCs w:val="24"/>
        </w:rPr>
        <w:t xml:space="preserve"> </w:t>
      </w:r>
      <w:r w:rsidR="00FF6BE1">
        <w:rPr>
          <w:rFonts w:ascii="Times New Roman" w:hAnsi="Times New Roman" w:cs="Times New Roman"/>
          <w:color w:val="000000" w:themeColor="text1"/>
          <w:sz w:val="24"/>
          <w:szCs w:val="24"/>
        </w:rPr>
        <w:t xml:space="preserve">363, </w:t>
      </w:r>
      <w:r w:rsidRPr="009A67FC">
        <w:rPr>
          <w:rFonts w:ascii="Times New Roman" w:hAnsi="Times New Roman" w:cs="Times New Roman"/>
          <w:color w:val="000000" w:themeColor="text1"/>
          <w:sz w:val="24"/>
          <w:szCs w:val="24"/>
        </w:rPr>
        <w:t>1390-1391</w:t>
      </w:r>
      <w:r w:rsidR="0039603E" w:rsidRPr="009A67FC">
        <w:rPr>
          <w:rFonts w:ascii="Times New Roman" w:hAnsi="Times New Roman" w:cs="Times New Roman"/>
          <w:color w:val="000000" w:themeColor="text1"/>
          <w:sz w:val="24"/>
          <w:szCs w:val="24"/>
        </w:rPr>
        <w:t>.</w:t>
      </w:r>
      <w:r w:rsidR="00FF6BE1">
        <w:rPr>
          <w:rFonts w:ascii="Times New Roman" w:hAnsi="Times New Roman" w:cs="Times New Roman"/>
          <w:color w:val="000000" w:themeColor="text1"/>
          <w:sz w:val="24"/>
          <w:szCs w:val="24"/>
        </w:rPr>
        <w:t xml:space="preserve"> https://doi.org/</w:t>
      </w:r>
      <w:r w:rsidR="00FF6BE1" w:rsidRPr="00FF6BE1">
        <w:rPr>
          <w:rFonts w:ascii="Times New Roman" w:hAnsi="Times New Roman" w:cs="Times New Roman"/>
          <w:color w:val="000000" w:themeColor="text1"/>
          <w:sz w:val="24"/>
          <w:szCs w:val="24"/>
        </w:rPr>
        <w:t>10.1126/science.aav6316</w:t>
      </w:r>
    </w:p>
    <w:p w14:paraId="2D94187C" w14:textId="2F7D183E" w:rsidR="00254A62" w:rsidRDefault="009A67FC" w:rsidP="001F652D">
      <w:pPr>
        <w:spacing w:line="276" w:lineRule="auto"/>
        <w:jc w:val="both"/>
        <w:rPr>
          <w:rFonts w:ascii="Times New Roman" w:hAnsi="Times New Roman" w:cs="Times New Roman"/>
          <w:color w:val="000000" w:themeColor="text1"/>
          <w:sz w:val="24"/>
          <w:szCs w:val="24"/>
        </w:rPr>
      </w:pPr>
      <w:r w:rsidRPr="00927485">
        <w:rPr>
          <w:rFonts w:ascii="Times New Roman" w:hAnsi="Times New Roman" w:cs="Times New Roman"/>
          <w:color w:val="000000" w:themeColor="text1"/>
          <w:sz w:val="24"/>
          <w:szCs w:val="24"/>
        </w:rPr>
        <w:t>Anzalone A</w:t>
      </w:r>
      <w:r w:rsidR="00FF6BE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V</w:t>
      </w:r>
      <w:r w:rsidR="00FF6BE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Koblan L</w:t>
      </w:r>
      <w:r w:rsidR="00FF6BE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W</w:t>
      </w:r>
      <w:r w:rsidR="00FF6BE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Liu D</w:t>
      </w:r>
      <w:r w:rsidR="00FF6BE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R</w:t>
      </w:r>
      <w:r w:rsidR="003001D1">
        <w:rPr>
          <w:rFonts w:ascii="Times New Roman" w:hAnsi="Times New Roman" w:cs="Times New Roman"/>
          <w:color w:val="000000" w:themeColor="text1"/>
          <w:sz w:val="24"/>
          <w:szCs w:val="24"/>
        </w:rPr>
        <w:t>.</w:t>
      </w:r>
      <w:r w:rsidR="00FF6BE1">
        <w:rPr>
          <w:rFonts w:ascii="Times New Roman" w:hAnsi="Times New Roman" w:cs="Times New Roman"/>
          <w:color w:val="000000" w:themeColor="text1"/>
          <w:sz w:val="24"/>
          <w:szCs w:val="24"/>
        </w:rPr>
        <w:t>, 2020.</w:t>
      </w:r>
      <w:r w:rsidR="00254A62" w:rsidRPr="00927485">
        <w:rPr>
          <w:rFonts w:ascii="Times New Roman" w:hAnsi="Times New Roman" w:cs="Times New Roman"/>
          <w:color w:val="000000" w:themeColor="text1"/>
          <w:sz w:val="24"/>
          <w:szCs w:val="24"/>
        </w:rPr>
        <w:t xml:space="preserve"> Genome editing with CRISPR-Cas nucleases, base editors, transposases and prime editors. Nat</w:t>
      </w:r>
      <w:r w:rsidR="00FF6BE1">
        <w:rPr>
          <w:rFonts w:ascii="Times New Roman" w:hAnsi="Times New Roman" w:cs="Times New Roman"/>
          <w:color w:val="000000" w:themeColor="text1"/>
          <w:sz w:val="24"/>
          <w:szCs w:val="24"/>
        </w:rPr>
        <w:t>. Biotechnol. 38,</w:t>
      </w:r>
      <w:r w:rsidRPr="00927485">
        <w:rPr>
          <w:rFonts w:ascii="Times New Roman" w:hAnsi="Times New Roman" w:cs="Times New Roman"/>
          <w:color w:val="000000" w:themeColor="text1"/>
          <w:sz w:val="24"/>
          <w:szCs w:val="24"/>
        </w:rPr>
        <w:t xml:space="preserve"> </w:t>
      </w:r>
      <w:r w:rsidR="00254A62" w:rsidRPr="00927485">
        <w:rPr>
          <w:rFonts w:ascii="Times New Roman" w:hAnsi="Times New Roman" w:cs="Times New Roman"/>
          <w:color w:val="000000" w:themeColor="text1"/>
          <w:sz w:val="24"/>
          <w:szCs w:val="24"/>
        </w:rPr>
        <w:t xml:space="preserve">824-844. </w:t>
      </w:r>
      <w:r w:rsidR="006D0867" w:rsidRPr="003F47BF">
        <w:rPr>
          <w:rFonts w:ascii="Times New Roman" w:hAnsi="Times New Roman" w:cs="Times New Roman"/>
          <w:color w:val="000000" w:themeColor="text1"/>
          <w:sz w:val="24"/>
          <w:szCs w:val="24"/>
        </w:rPr>
        <w:t>https://doi.org/10.1038/s41587-020-0561-9</w:t>
      </w:r>
    </w:p>
    <w:p w14:paraId="6103E118" w14:textId="77777777" w:rsidR="006D0867" w:rsidRPr="006241F7" w:rsidRDefault="006D0867"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Bally J., Jung H., Mortimer C., Naim F., Philips J.G., Hellens</w:t>
      </w:r>
      <w:r w:rsidRPr="006241F7">
        <w:rPr>
          <w:rFonts w:ascii="Times New Roman" w:eastAsia="Times New Roman" w:hAnsi="Times New Roman" w:cs="Times New Roman"/>
          <w:sz w:val="24"/>
          <w:szCs w:val="24"/>
          <w:lang w:eastAsia="en-GB"/>
        </w:rPr>
        <w:t xml:space="preserve"> R., Bombarely A., Goodin</w:t>
      </w:r>
      <w:r>
        <w:rPr>
          <w:rFonts w:ascii="Times New Roman" w:eastAsia="Times New Roman" w:hAnsi="Times New Roman" w:cs="Times New Roman"/>
          <w:sz w:val="24"/>
          <w:szCs w:val="24"/>
          <w:lang w:eastAsia="en-GB"/>
        </w:rPr>
        <w:t xml:space="preserve"> M.M., Waterhouse</w:t>
      </w:r>
      <w:r w:rsidRPr="006241F7">
        <w:rPr>
          <w:rFonts w:ascii="Times New Roman" w:eastAsia="Times New Roman" w:hAnsi="Times New Roman" w:cs="Times New Roman"/>
          <w:sz w:val="24"/>
          <w:szCs w:val="24"/>
          <w:lang w:eastAsia="en-GB"/>
        </w:rPr>
        <w:t xml:space="preserve"> P.M., 2018. The Rise and Rise of </w:t>
      </w:r>
      <w:r w:rsidRPr="006D0867">
        <w:rPr>
          <w:rFonts w:ascii="Times New Roman" w:eastAsia="Times New Roman" w:hAnsi="Times New Roman" w:cs="Times New Roman"/>
          <w:i/>
          <w:sz w:val="24"/>
          <w:szCs w:val="24"/>
          <w:lang w:eastAsia="en-GB"/>
        </w:rPr>
        <w:t>Nicotiana benthamiana</w:t>
      </w:r>
      <w:r w:rsidRPr="006241F7">
        <w:rPr>
          <w:rFonts w:ascii="Times New Roman" w:eastAsia="Times New Roman" w:hAnsi="Times New Roman" w:cs="Times New Roman"/>
          <w:sz w:val="24"/>
          <w:szCs w:val="24"/>
          <w:lang w:eastAsia="en-GB"/>
        </w:rPr>
        <w:t xml:space="preserve">: A Plant for All Reasons. Annu. Rev. Phytopathol. 56, 405–426. https://doi.org/10.1146/annurev-phyto-080417-050141 </w:t>
      </w:r>
    </w:p>
    <w:p w14:paraId="62D9C1B8" w14:textId="4C865D02" w:rsidR="003001D1" w:rsidRDefault="003001D1" w:rsidP="001F652D">
      <w:pPr>
        <w:spacing w:line="276" w:lineRule="auto"/>
        <w:jc w:val="both"/>
        <w:rPr>
          <w:rFonts w:ascii="Times New Roman" w:hAnsi="Times New Roman" w:cs="Times New Roman"/>
          <w:color w:val="000000" w:themeColor="text1"/>
          <w:sz w:val="24"/>
          <w:szCs w:val="24"/>
        </w:rPr>
      </w:pPr>
      <w:r w:rsidRPr="00927485">
        <w:rPr>
          <w:rFonts w:ascii="Times New Roman" w:hAnsi="Times New Roman" w:cs="Times New Roman"/>
          <w:color w:val="000000" w:themeColor="text1"/>
          <w:sz w:val="24"/>
          <w:szCs w:val="24"/>
        </w:rPr>
        <w:t>Barclay C.</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1994. </w:t>
      </w:r>
      <w:r w:rsidRPr="00927485">
        <w:rPr>
          <w:rFonts w:ascii="Times New Roman" w:hAnsi="Times New Roman" w:cs="Times New Roman"/>
          <w:color w:val="000000" w:themeColor="text1"/>
          <w:sz w:val="24"/>
          <w:szCs w:val="24"/>
        </w:rPr>
        <w:t xml:space="preserve">Genetically Modified Food Research </w:t>
      </w:r>
      <w:r>
        <w:rPr>
          <w:rFonts w:ascii="Times New Roman" w:hAnsi="Times New Roman" w:cs="Times New Roman"/>
          <w:color w:val="000000" w:themeColor="text1"/>
          <w:sz w:val="24"/>
          <w:szCs w:val="24"/>
        </w:rPr>
        <w:t>paper 194/74, House of Commons L</w:t>
      </w:r>
      <w:r w:rsidRPr="00927485">
        <w:rPr>
          <w:rFonts w:ascii="Times New Roman" w:hAnsi="Times New Roman" w:cs="Times New Roman"/>
          <w:color w:val="000000" w:themeColor="text1"/>
          <w:sz w:val="24"/>
          <w:szCs w:val="24"/>
        </w:rPr>
        <w:t>ibrary</w:t>
      </w:r>
      <w:r>
        <w:rPr>
          <w:rFonts w:ascii="Times New Roman" w:hAnsi="Times New Roman" w:cs="Times New Roman"/>
          <w:color w:val="000000" w:themeColor="text1"/>
          <w:sz w:val="24"/>
          <w:szCs w:val="24"/>
        </w:rPr>
        <w:t xml:space="preserve">, </w:t>
      </w:r>
      <w:r w:rsidRPr="00927485">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w:t>
      </w:r>
      <w:r w:rsidRPr="003001D1">
        <w:t xml:space="preserve"> </w:t>
      </w:r>
      <w:r w:rsidR="00B81C34" w:rsidRPr="00B81C34">
        <w:rPr>
          <w:rFonts w:ascii="Times New Roman" w:hAnsi="Times New Roman" w:cs="Times New Roman"/>
          <w:color w:val="000000" w:themeColor="text1"/>
          <w:sz w:val="24"/>
          <w:szCs w:val="24"/>
        </w:rPr>
        <w:t>file:///C:/Users/BioAdmin/Downloads/RP94-74.pdf</w:t>
      </w:r>
    </w:p>
    <w:p w14:paraId="13A4F12B" w14:textId="77777777" w:rsidR="00B81C34" w:rsidRDefault="00B81C34" w:rsidP="001F652D">
      <w:pPr>
        <w:spacing w:line="276" w:lineRule="auto"/>
        <w:jc w:val="both"/>
        <w:rPr>
          <w:rFonts w:ascii="Times New Roman" w:hAnsi="Times New Roman" w:cs="Times New Roman"/>
          <w:color w:val="000000" w:themeColor="text1"/>
          <w:sz w:val="24"/>
          <w:szCs w:val="24"/>
        </w:rPr>
      </w:pPr>
      <w:r w:rsidRPr="00927485">
        <w:rPr>
          <w:rStyle w:val="personname"/>
          <w:rFonts w:ascii="Times New Roman" w:hAnsi="Times New Roman" w:cs="Times New Roman"/>
          <w:color w:val="000000" w:themeColor="text1"/>
          <w:sz w:val="24"/>
          <w:szCs w:val="24"/>
        </w:rPr>
        <w:lastRenderedPageBreak/>
        <w:t>Baulcombe D</w:t>
      </w:r>
      <w:r>
        <w:rPr>
          <w:rStyle w:val="personname"/>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w:t>
      </w:r>
      <w:r w:rsidRPr="00927485">
        <w:rPr>
          <w:rStyle w:val="personname"/>
          <w:rFonts w:ascii="Times New Roman" w:hAnsi="Times New Roman" w:cs="Times New Roman"/>
          <w:color w:val="000000" w:themeColor="text1"/>
          <w:sz w:val="24"/>
          <w:szCs w:val="24"/>
        </w:rPr>
        <w:t>Crute I</w:t>
      </w:r>
      <w:r>
        <w:rPr>
          <w:rStyle w:val="personname"/>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w:t>
      </w:r>
      <w:r w:rsidRPr="00927485">
        <w:rPr>
          <w:rStyle w:val="personname"/>
          <w:rFonts w:ascii="Times New Roman" w:hAnsi="Times New Roman" w:cs="Times New Roman"/>
          <w:color w:val="000000" w:themeColor="text1"/>
          <w:sz w:val="24"/>
          <w:szCs w:val="24"/>
        </w:rPr>
        <w:t>Davies B</w:t>
      </w:r>
      <w:r>
        <w:rPr>
          <w:rStyle w:val="personname"/>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Dunwell J</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Gale M</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Jones J</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w:t>
      </w:r>
      <w:r>
        <w:rPr>
          <w:rStyle w:val="readingname21f267450692474c6b99e2618edb84c7"/>
          <w:rFonts w:ascii="Times New Roman" w:hAnsi="Times New Roman" w:cs="Times New Roman"/>
          <w:color w:val="000000" w:themeColor="text1"/>
          <w:sz w:val="24"/>
          <w:szCs w:val="24"/>
        </w:rPr>
        <w:t>Pretty J., Sutherland W., Toulmin C</w:t>
      </w:r>
      <w:r w:rsidRPr="00927485">
        <w:rPr>
          <w:rStyle w:val="personname"/>
          <w:rFonts w:ascii="Times New Roman" w:hAnsi="Times New Roman" w:cs="Times New Roman"/>
          <w:color w:val="000000" w:themeColor="text1"/>
          <w:sz w:val="24"/>
          <w:szCs w:val="24"/>
        </w:rPr>
        <w:t>.</w:t>
      </w:r>
      <w:r>
        <w:rPr>
          <w:rStyle w:val="personname"/>
          <w:rFonts w:ascii="Times New Roman" w:hAnsi="Times New Roman" w:cs="Times New Roman"/>
          <w:color w:val="000000" w:themeColor="text1"/>
          <w:sz w:val="24"/>
          <w:szCs w:val="24"/>
        </w:rPr>
        <w:t>, 2009.</w:t>
      </w:r>
      <w:r w:rsidRPr="00927485">
        <w:rPr>
          <w:rFonts w:ascii="Times New Roman" w:hAnsi="Times New Roman" w:cs="Times New Roman"/>
          <w:color w:val="000000" w:themeColor="text1"/>
          <w:sz w:val="24"/>
          <w:szCs w:val="24"/>
        </w:rPr>
        <w:t xml:space="preserve"> </w:t>
      </w:r>
      <w:r w:rsidRPr="00927485">
        <w:rPr>
          <w:rStyle w:val="Emphasis"/>
          <w:rFonts w:ascii="Times New Roman" w:hAnsi="Times New Roman" w:cs="Times New Roman"/>
          <w:i w:val="0"/>
          <w:color w:val="000000" w:themeColor="text1"/>
          <w:sz w:val="24"/>
          <w:szCs w:val="24"/>
        </w:rPr>
        <w:t>Reaping the benefits: science and the sustainable intensification of global agriculture.</w:t>
      </w:r>
      <w:r w:rsidRPr="00927485">
        <w:rPr>
          <w:rFonts w:ascii="Times New Roman" w:hAnsi="Times New Roman" w:cs="Times New Roman"/>
          <w:i/>
          <w:color w:val="000000" w:themeColor="text1"/>
          <w:sz w:val="24"/>
          <w:szCs w:val="24"/>
        </w:rPr>
        <w:t xml:space="preserve"> Report</w:t>
      </w:r>
      <w:r w:rsidRPr="00927485">
        <w:rPr>
          <w:rFonts w:ascii="Times New Roman" w:hAnsi="Times New Roman" w:cs="Times New Roman"/>
          <w:color w:val="000000" w:themeColor="text1"/>
          <w:sz w:val="24"/>
          <w:szCs w:val="24"/>
        </w:rPr>
        <w:t>. The Royal Society Pol</w:t>
      </w:r>
      <w:r>
        <w:rPr>
          <w:rFonts w:ascii="Times New Roman" w:hAnsi="Times New Roman" w:cs="Times New Roman"/>
          <w:color w:val="000000" w:themeColor="text1"/>
          <w:sz w:val="24"/>
          <w:szCs w:val="24"/>
        </w:rPr>
        <w:t>icy Document 11/09, RS1608.</w:t>
      </w:r>
      <w:r w:rsidRPr="00927485">
        <w:rPr>
          <w:rFonts w:ascii="Times New Roman" w:hAnsi="Times New Roman" w:cs="Times New Roman"/>
          <w:color w:val="000000" w:themeColor="text1"/>
          <w:sz w:val="24"/>
          <w:szCs w:val="24"/>
        </w:rPr>
        <w:t xml:space="preserve">  </w:t>
      </w:r>
    </w:p>
    <w:p w14:paraId="466530B1" w14:textId="6544E5D7" w:rsidR="00CE0C6F" w:rsidRDefault="00CE0C6F" w:rsidP="001F652D">
      <w:pPr>
        <w:spacing w:line="276" w:lineRule="auto"/>
        <w:jc w:val="both"/>
        <w:rPr>
          <w:rFonts w:ascii="Times New Roman" w:hAnsi="Times New Roman" w:cs="Times New Roman"/>
          <w:color w:val="000000" w:themeColor="text1"/>
          <w:sz w:val="24"/>
          <w:szCs w:val="24"/>
        </w:rPr>
      </w:pPr>
      <w:r w:rsidRPr="00CE0C6F">
        <w:rPr>
          <w:rFonts w:ascii="Times New Roman" w:hAnsi="Times New Roman" w:cs="Times New Roman"/>
          <w:color w:val="000000" w:themeColor="text1"/>
          <w:sz w:val="24"/>
          <w:szCs w:val="24"/>
        </w:rPr>
        <w:t>Bonny S.</w:t>
      </w:r>
      <w:r>
        <w:rPr>
          <w:rFonts w:ascii="Times New Roman" w:hAnsi="Times New Roman" w:cs="Times New Roman"/>
          <w:color w:val="000000" w:themeColor="text1"/>
          <w:sz w:val="24"/>
          <w:szCs w:val="24"/>
        </w:rPr>
        <w:t>, 2003.</w:t>
      </w:r>
      <w:r w:rsidRPr="00CE0C6F">
        <w:rPr>
          <w:rFonts w:ascii="Times New Roman" w:hAnsi="Times New Roman" w:cs="Times New Roman"/>
          <w:color w:val="000000" w:themeColor="text1"/>
          <w:sz w:val="24"/>
          <w:szCs w:val="24"/>
        </w:rPr>
        <w:t xml:space="preserve"> Why are most Europeans opposed to GMOs? Factors explaining rejection in France and Europe. Electronic</w:t>
      </w:r>
      <w:r>
        <w:rPr>
          <w:rFonts w:ascii="Times New Roman" w:hAnsi="Times New Roman" w:cs="Times New Roman"/>
          <w:color w:val="000000" w:themeColor="text1"/>
          <w:sz w:val="24"/>
          <w:szCs w:val="24"/>
        </w:rPr>
        <w:t xml:space="preserve"> J. of Biotech</w:t>
      </w:r>
      <w:r w:rsidR="008B1CC4">
        <w:rPr>
          <w:rFonts w:ascii="Times New Roman" w:hAnsi="Times New Roman" w:cs="Times New Roman"/>
          <w:color w:val="000000" w:themeColor="text1"/>
          <w:sz w:val="24"/>
          <w:szCs w:val="24"/>
        </w:rPr>
        <w:t>nol</w:t>
      </w:r>
      <w:r>
        <w:rPr>
          <w:rFonts w:ascii="Times New Roman" w:hAnsi="Times New Roman" w:cs="Times New Roman"/>
          <w:color w:val="000000" w:themeColor="text1"/>
          <w:sz w:val="24"/>
          <w:szCs w:val="24"/>
        </w:rPr>
        <w:t>. 6,</w:t>
      </w:r>
      <w:r w:rsidRPr="00CE0C6F">
        <w:rPr>
          <w:rFonts w:ascii="Times New Roman" w:hAnsi="Times New Roman" w:cs="Times New Roman"/>
          <w:color w:val="000000" w:themeColor="text1"/>
          <w:sz w:val="24"/>
          <w:szCs w:val="24"/>
        </w:rPr>
        <w:t xml:space="preserve"> 50-70</w:t>
      </w:r>
      <w:r>
        <w:rPr>
          <w:rFonts w:ascii="Times New Roman" w:hAnsi="Times New Roman" w:cs="Times New Roman"/>
          <w:color w:val="000000" w:themeColor="text1"/>
          <w:sz w:val="24"/>
          <w:szCs w:val="24"/>
        </w:rPr>
        <w:t>.</w:t>
      </w:r>
    </w:p>
    <w:p w14:paraId="1DC56A9C" w14:textId="262854F0" w:rsidR="00C640BA" w:rsidRDefault="00C640BA" w:rsidP="001F652D">
      <w:pPr>
        <w:spacing w:line="276" w:lineRule="auto"/>
        <w:jc w:val="both"/>
        <w:rPr>
          <w:rFonts w:ascii="Times New Roman" w:hAnsi="Times New Roman" w:cs="Times New Roman"/>
          <w:color w:val="000000" w:themeColor="text1"/>
          <w:sz w:val="24"/>
          <w:szCs w:val="24"/>
        </w:rPr>
      </w:pPr>
      <w:r w:rsidRPr="00927485">
        <w:rPr>
          <w:rFonts w:ascii="Times New Roman" w:hAnsi="Times New Roman" w:cs="Times New Roman"/>
          <w:bCs/>
          <w:color w:val="000000" w:themeColor="text1"/>
          <w:sz w:val="24"/>
          <w:szCs w:val="24"/>
        </w:rPr>
        <w:t>Bugge M</w:t>
      </w:r>
      <w:r>
        <w:rPr>
          <w:rFonts w:ascii="Times New Roman" w:hAnsi="Times New Roman" w:cs="Times New Roman"/>
          <w:bCs/>
          <w:color w:val="000000" w:themeColor="text1"/>
          <w:sz w:val="24"/>
          <w:szCs w:val="24"/>
        </w:rPr>
        <w:t>.</w:t>
      </w:r>
      <w:r w:rsidRPr="00927485">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w:t>
      </w:r>
      <w:r w:rsidRPr="00927485">
        <w:rPr>
          <w:rFonts w:ascii="Times New Roman" w:hAnsi="Times New Roman" w:cs="Times New Roman"/>
          <w:bCs/>
          <w:color w:val="000000" w:themeColor="text1"/>
          <w:sz w:val="24"/>
          <w:szCs w:val="24"/>
        </w:rPr>
        <w:t>, Hansen T</w:t>
      </w:r>
      <w:r>
        <w:rPr>
          <w:rFonts w:ascii="Times New Roman" w:hAnsi="Times New Roman" w:cs="Times New Roman"/>
          <w:bCs/>
          <w:color w:val="000000" w:themeColor="text1"/>
          <w:sz w:val="24"/>
          <w:szCs w:val="24"/>
        </w:rPr>
        <w:t>.</w:t>
      </w:r>
      <w:r w:rsidRPr="00927485">
        <w:rPr>
          <w:rFonts w:ascii="Times New Roman" w:hAnsi="Times New Roman" w:cs="Times New Roman"/>
          <w:bCs/>
          <w:color w:val="000000" w:themeColor="text1"/>
          <w:sz w:val="24"/>
          <w:szCs w:val="24"/>
        </w:rPr>
        <w:t>, Klitkou A.</w:t>
      </w:r>
      <w:r>
        <w:rPr>
          <w:rFonts w:ascii="Times New Roman" w:hAnsi="Times New Roman" w:cs="Times New Roman"/>
          <w:bCs/>
          <w:color w:val="000000" w:themeColor="text1"/>
          <w:sz w:val="24"/>
          <w:szCs w:val="24"/>
        </w:rPr>
        <w:t>, 2016</w:t>
      </w:r>
      <w:r w:rsidRPr="00927485">
        <w:rPr>
          <w:rFonts w:ascii="Times New Roman" w:hAnsi="Times New Roman" w:cs="Times New Roman"/>
          <w:bCs/>
          <w:color w:val="000000" w:themeColor="text1"/>
          <w:sz w:val="24"/>
          <w:szCs w:val="24"/>
        </w:rPr>
        <w:t xml:space="preserve"> What Is the Bioecon</w:t>
      </w:r>
      <w:r>
        <w:rPr>
          <w:rFonts w:ascii="Times New Roman" w:hAnsi="Times New Roman" w:cs="Times New Roman"/>
          <w:bCs/>
          <w:color w:val="000000" w:themeColor="text1"/>
          <w:sz w:val="24"/>
          <w:szCs w:val="24"/>
        </w:rPr>
        <w:t>omy? A Review of the Literature.</w:t>
      </w:r>
      <w:r w:rsidRPr="00927485">
        <w:rPr>
          <w:rFonts w:ascii="Times New Roman" w:hAnsi="Times New Roman" w:cs="Times New Roman"/>
          <w:bCs/>
          <w:color w:val="000000" w:themeColor="text1"/>
          <w:sz w:val="24"/>
          <w:szCs w:val="24"/>
        </w:rPr>
        <w:t xml:space="preserve"> </w:t>
      </w:r>
      <w:r w:rsidRPr="00927485">
        <w:rPr>
          <w:rFonts w:ascii="Times New Roman" w:hAnsi="Times New Roman" w:cs="Times New Roman"/>
          <w:color w:val="000000" w:themeColor="text1"/>
          <w:sz w:val="24"/>
          <w:szCs w:val="24"/>
        </w:rPr>
        <w:t>Sustainability. 8</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691</w:t>
      </w:r>
      <w:r>
        <w:rPr>
          <w:rFonts w:ascii="Times New Roman" w:hAnsi="Times New Roman" w:cs="Times New Roman"/>
          <w:color w:val="000000" w:themeColor="text1"/>
          <w:sz w:val="24"/>
          <w:szCs w:val="24"/>
        </w:rPr>
        <w:t>.</w:t>
      </w:r>
      <w:r w:rsidRPr="00C640BA">
        <w:t xml:space="preserve"> </w:t>
      </w:r>
      <w:r w:rsidR="001B4B52" w:rsidRPr="001B4B52">
        <w:rPr>
          <w:rFonts w:ascii="Times New Roman" w:hAnsi="Times New Roman" w:cs="Times New Roman"/>
          <w:color w:val="000000" w:themeColor="text1"/>
          <w:sz w:val="24"/>
          <w:szCs w:val="24"/>
        </w:rPr>
        <w:t>https://doi.org/10.3390/su8070691</w:t>
      </w:r>
    </w:p>
    <w:p w14:paraId="5DB58342" w14:textId="62A893FE" w:rsidR="001B4B52" w:rsidRDefault="001B4B52" w:rsidP="001F652D">
      <w:pPr>
        <w:autoSpaceDE w:val="0"/>
        <w:autoSpaceDN w:val="0"/>
        <w:adjustRightInd w:val="0"/>
        <w:spacing w:after="0" w:line="240" w:lineRule="auto"/>
        <w:jc w:val="both"/>
        <w:rPr>
          <w:rFonts w:ascii="Times New Roman" w:hAnsi="Times New Roman" w:cs="Times New Roman"/>
          <w:iCs/>
          <w:sz w:val="24"/>
          <w:szCs w:val="24"/>
        </w:rPr>
      </w:pPr>
      <w:r w:rsidRPr="00FE1C1C">
        <w:rPr>
          <w:rFonts w:ascii="Times New Roman" w:hAnsi="Times New Roman" w:cs="Times New Roman"/>
          <w:iCs/>
          <w:sz w:val="24"/>
          <w:szCs w:val="24"/>
        </w:rPr>
        <w:t>Camacho A</w:t>
      </w:r>
      <w:r>
        <w:rPr>
          <w:rFonts w:ascii="Times New Roman" w:hAnsi="Times New Roman" w:cs="Times New Roman"/>
          <w:iCs/>
          <w:sz w:val="24"/>
          <w:szCs w:val="24"/>
        </w:rPr>
        <w:t>.</w:t>
      </w:r>
      <w:r w:rsidRPr="00FE1C1C">
        <w:rPr>
          <w:rFonts w:ascii="Times New Roman" w:hAnsi="Times New Roman" w:cs="Times New Roman"/>
          <w:iCs/>
          <w:sz w:val="24"/>
          <w:szCs w:val="24"/>
        </w:rPr>
        <w:t>, Van Deynze A</w:t>
      </w:r>
      <w:r>
        <w:rPr>
          <w:rFonts w:ascii="Times New Roman" w:hAnsi="Times New Roman" w:cs="Times New Roman"/>
          <w:iCs/>
          <w:sz w:val="24"/>
          <w:szCs w:val="24"/>
        </w:rPr>
        <w:t>.</w:t>
      </w:r>
      <w:r w:rsidRPr="00FE1C1C">
        <w:rPr>
          <w:rFonts w:ascii="Times New Roman" w:hAnsi="Times New Roman" w:cs="Times New Roman"/>
          <w:iCs/>
          <w:sz w:val="24"/>
          <w:szCs w:val="24"/>
        </w:rPr>
        <w:t>, Chi-Ham C</w:t>
      </w:r>
      <w:r>
        <w:rPr>
          <w:rFonts w:ascii="Times New Roman" w:hAnsi="Times New Roman" w:cs="Times New Roman"/>
          <w:iCs/>
          <w:sz w:val="24"/>
          <w:szCs w:val="24"/>
        </w:rPr>
        <w:t>.</w:t>
      </w:r>
      <w:r w:rsidRPr="00FE1C1C">
        <w:rPr>
          <w:rFonts w:ascii="Times New Roman" w:hAnsi="Times New Roman" w:cs="Times New Roman"/>
          <w:iCs/>
          <w:sz w:val="24"/>
          <w:szCs w:val="24"/>
        </w:rPr>
        <w:t>, Bennett A</w:t>
      </w:r>
      <w:r>
        <w:rPr>
          <w:rFonts w:ascii="Times New Roman" w:hAnsi="Times New Roman" w:cs="Times New Roman"/>
          <w:iCs/>
          <w:sz w:val="24"/>
          <w:szCs w:val="24"/>
        </w:rPr>
        <w:t>.</w:t>
      </w:r>
      <w:r w:rsidRPr="00FE1C1C">
        <w:rPr>
          <w:rFonts w:ascii="Times New Roman" w:hAnsi="Times New Roman" w:cs="Times New Roman"/>
          <w:iCs/>
          <w:sz w:val="24"/>
          <w:szCs w:val="24"/>
        </w:rPr>
        <w:t>B.</w:t>
      </w:r>
      <w:r>
        <w:rPr>
          <w:rFonts w:ascii="Times New Roman" w:hAnsi="Times New Roman" w:cs="Times New Roman"/>
          <w:iCs/>
          <w:sz w:val="24"/>
          <w:szCs w:val="24"/>
        </w:rPr>
        <w:t>, 2014.</w:t>
      </w:r>
      <w:r w:rsidRPr="00FE1C1C">
        <w:rPr>
          <w:rFonts w:ascii="Times New Roman" w:hAnsi="Times New Roman" w:cs="Times New Roman"/>
          <w:iCs/>
          <w:sz w:val="24"/>
          <w:szCs w:val="24"/>
        </w:rPr>
        <w:t xml:space="preserve"> </w:t>
      </w:r>
      <w:r w:rsidRPr="00FE1C1C">
        <w:rPr>
          <w:rFonts w:ascii="Times New Roman" w:hAnsi="Times New Roman" w:cs="Times New Roman"/>
          <w:sz w:val="24"/>
          <w:szCs w:val="24"/>
        </w:rPr>
        <w:t>Genetically engineered crops that fl</w:t>
      </w:r>
      <w:r>
        <w:rPr>
          <w:rFonts w:ascii="Times New Roman" w:hAnsi="Times New Roman" w:cs="Times New Roman"/>
          <w:sz w:val="24"/>
          <w:szCs w:val="24"/>
        </w:rPr>
        <w:t>y under the US regulatory radar.</w:t>
      </w:r>
      <w:r w:rsidRPr="00FE1C1C">
        <w:rPr>
          <w:rFonts w:ascii="Times New Roman" w:hAnsi="Times New Roman" w:cs="Times New Roman"/>
          <w:sz w:val="24"/>
          <w:szCs w:val="24"/>
        </w:rPr>
        <w:t xml:space="preserve"> Nat. Biotec</w:t>
      </w:r>
      <w:r>
        <w:rPr>
          <w:rFonts w:ascii="Times New Roman" w:hAnsi="Times New Roman" w:cs="Times New Roman"/>
          <w:sz w:val="24"/>
          <w:szCs w:val="24"/>
        </w:rPr>
        <w:t>h</w:t>
      </w:r>
      <w:r w:rsidRPr="00FE1C1C">
        <w:rPr>
          <w:rFonts w:ascii="Times New Roman" w:hAnsi="Times New Roman" w:cs="Times New Roman"/>
          <w:sz w:val="24"/>
          <w:szCs w:val="24"/>
        </w:rPr>
        <w:t>nol.</w:t>
      </w:r>
      <w:r>
        <w:rPr>
          <w:rFonts w:ascii="Times New Roman" w:hAnsi="Times New Roman" w:cs="Times New Roman"/>
          <w:sz w:val="24"/>
          <w:szCs w:val="24"/>
        </w:rPr>
        <w:t xml:space="preserve"> </w:t>
      </w:r>
      <w:r w:rsidRPr="00FE1C1C">
        <w:rPr>
          <w:rFonts w:ascii="Times New Roman" w:hAnsi="Times New Roman" w:cs="Times New Roman"/>
          <w:sz w:val="24"/>
          <w:szCs w:val="24"/>
        </w:rPr>
        <w:t>32</w:t>
      </w:r>
      <w:r>
        <w:rPr>
          <w:rFonts w:ascii="Times New Roman" w:hAnsi="Times New Roman" w:cs="Times New Roman"/>
          <w:sz w:val="24"/>
          <w:szCs w:val="24"/>
        </w:rPr>
        <w:t>,</w:t>
      </w:r>
      <w:r w:rsidRPr="00FE1C1C">
        <w:rPr>
          <w:rFonts w:ascii="Times New Roman" w:hAnsi="Times New Roman" w:cs="Times New Roman"/>
          <w:sz w:val="24"/>
          <w:szCs w:val="24"/>
        </w:rPr>
        <w:t xml:space="preserve"> 1087-1091. </w:t>
      </w:r>
      <w:r w:rsidRPr="001B4B52">
        <w:rPr>
          <w:rFonts w:ascii="Times New Roman" w:hAnsi="Times New Roman" w:cs="Times New Roman"/>
          <w:sz w:val="24"/>
          <w:szCs w:val="24"/>
        </w:rPr>
        <w:t>https://doi.org/10.1038/nbt.3057</w:t>
      </w:r>
    </w:p>
    <w:p w14:paraId="565BB696" w14:textId="77777777" w:rsidR="001B4B52" w:rsidRPr="001B4B52" w:rsidRDefault="001B4B52" w:rsidP="001F652D">
      <w:pPr>
        <w:autoSpaceDE w:val="0"/>
        <w:autoSpaceDN w:val="0"/>
        <w:adjustRightInd w:val="0"/>
        <w:spacing w:after="0" w:line="240" w:lineRule="auto"/>
        <w:jc w:val="both"/>
        <w:rPr>
          <w:rFonts w:ascii="Times New Roman" w:hAnsi="Times New Roman" w:cs="Times New Roman"/>
          <w:iCs/>
          <w:sz w:val="24"/>
          <w:szCs w:val="24"/>
        </w:rPr>
      </w:pPr>
    </w:p>
    <w:p w14:paraId="43F1FB7C" w14:textId="745E6401" w:rsidR="001B4B52" w:rsidRDefault="001B4B52" w:rsidP="001F652D">
      <w:pPr>
        <w:spacing w:line="276" w:lineRule="auto"/>
        <w:jc w:val="both"/>
        <w:rPr>
          <w:rFonts w:ascii="Times New Roman" w:hAnsi="Times New Roman" w:cs="Times New Roman"/>
          <w:color w:val="000000" w:themeColor="text1"/>
          <w:sz w:val="24"/>
          <w:szCs w:val="24"/>
        </w:rPr>
      </w:pPr>
      <w:r w:rsidRPr="00927485">
        <w:rPr>
          <w:rFonts w:ascii="Times New Roman" w:hAnsi="Times New Roman" w:cs="Times New Roman"/>
          <w:color w:val="000000" w:themeColor="text1"/>
          <w:sz w:val="24"/>
          <w:szCs w:val="24"/>
        </w:rPr>
        <w:t>Capell T</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Twyman R</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Armario-Najera V</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Ma J</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Schillberg S</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Christou P.</w:t>
      </w:r>
      <w:r>
        <w:rPr>
          <w:rFonts w:ascii="Times New Roman" w:hAnsi="Times New Roman" w:cs="Times New Roman"/>
          <w:color w:val="000000" w:themeColor="text1"/>
          <w:sz w:val="24"/>
          <w:szCs w:val="24"/>
        </w:rPr>
        <w:t>, 2020.</w:t>
      </w:r>
      <w:r w:rsidRPr="00927485">
        <w:rPr>
          <w:rFonts w:ascii="Times New Roman" w:hAnsi="Times New Roman" w:cs="Times New Roman"/>
          <w:color w:val="000000" w:themeColor="text1"/>
          <w:sz w:val="24"/>
          <w:szCs w:val="24"/>
        </w:rPr>
        <w:t xml:space="preserve"> Potential Applications of Plant Biotechnology against SARS-CoV</w:t>
      </w:r>
      <w:r>
        <w:rPr>
          <w:rFonts w:ascii="Times New Roman" w:hAnsi="Times New Roman" w:cs="Times New Roman"/>
          <w:color w:val="000000" w:themeColor="text1"/>
          <w:sz w:val="24"/>
          <w:szCs w:val="24"/>
        </w:rPr>
        <w:t xml:space="preserve">-2. </w:t>
      </w:r>
      <w:r w:rsidRPr="00927485">
        <w:rPr>
          <w:rFonts w:ascii="Times New Roman" w:hAnsi="Times New Roman" w:cs="Times New Roman"/>
          <w:color w:val="000000" w:themeColor="text1"/>
          <w:sz w:val="24"/>
          <w:szCs w:val="24"/>
        </w:rPr>
        <w:t>Trends in Plant Science. 25</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635-643</w:t>
      </w:r>
      <w:r>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xml:space="preserve"> </w:t>
      </w:r>
      <w:r w:rsidR="006A5B77" w:rsidRPr="006A5B77">
        <w:rPr>
          <w:rFonts w:ascii="Times New Roman" w:hAnsi="Times New Roman" w:cs="Times New Roman"/>
          <w:color w:val="000000" w:themeColor="text1"/>
          <w:sz w:val="24"/>
          <w:szCs w:val="24"/>
        </w:rPr>
        <w:t>https://doi.org/10.1016/j.tplants.2020.04.009</w:t>
      </w:r>
    </w:p>
    <w:p w14:paraId="60AB6DCE" w14:textId="1F3244F8" w:rsidR="006A5B77" w:rsidRDefault="006A5B77" w:rsidP="001F6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Catch</w:t>
      </w:r>
      <w:r w:rsidRPr="00FE1C1C">
        <w:rPr>
          <w:rFonts w:ascii="Times New Roman" w:hAnsi="Times New Roman" w:cs="Times New Roman"/>
          <w:color w:val="000000" w:themeColor="text1"/>
          <w:sz w:val="24"/>
          <w:szCs w:val="24"/>
        </w:rPr>
        <w:t>pole G</w:t>
      </w:r>
      <w:r>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 Beckmann M</w:t>
      </w:r>
      <w:r>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 Enot D</w:t>
      </w:r>
      <w:r>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 xml:space="preserve">, </w:t>
      </w:r>
      <w:r w:rsidRPr="00FE1C1C">
        <w:rPr>
          <w:rStyle w:val="highwire-citation-author"/>
          <w:rFonts w:ascii="Times New Roman" w:hAnsi="Times New Roman" w:cs="Times New Roman"/>
          <w:color w:val="000000" w:themeColor="text1"/>
          <w:sz w:val="24"/>
          <w:szCs w:val="24"/>
        </w:rPr>
        <w:t>Mondhe</w:t>
      </w:r>
      <w:r w:rsidRPr="00FE1C1C">
        <w:rPr>
          <w:rStyle w:val="highwire-citation-authors"/>
          <w:rFonts w:ascii="Times New Roman" w:hAnsi="Times New Roman" w:cs="Times New Roman"/>
          <w:color w:val="000000" w:themeColor="text1"/>
          <w:sz w:val="24"/>
          <w:szCs w:val="24"/>
        </w:rPr>
        <w:t xml:space="preserve"> M</w:t>
      </w:r>
      <w:r>
        <w:rPr>
          <w:rStyle w:val="highwire-citation-authors"/>
          <w:rFonts w:ascii="Times New Roman" w:hAnsi="Times New Roman" w:cs="Times New Roman"/>
          <w:color w:val="000000" w:themeColor="text1"/>
          <w:sz w:val="24"/>
          <w:szCs w:val="24"/>
        </w:rPr>
        <w:t>.</w:t>
      </w:r>
      <w:r w:rsidRPr="00FE1C1C">
        <w:rPr>
          <w:rStyle w:val="highwire-citation-authors"/>
          <w:rFonts w:ascii="Times New Roman" w:hAnsi="Times New Roman" w:cs="Times New Roman"/>
          <w:color w:val="000000" w:themeColor="text1"/>
          <w:sz w:val="24"/>
          <w:szCs w:val="24"/>
        </w:rPr>
        <w:t xml:space="preserve">, </w:t>
      </w:r>
      <w:r w:rsidRPr="00FE1C1C">
        <w:rPr>
          <w:rStyle w:val="highwire-citation-author"/>
          <w:rFonts w:ascii="Times New Roman" w:hAnsi="Times New Roman" w:cs="Times New Roman"/>
          <w:color w:val="000000" w:themeColor="text1"/>
          <w:sz w:val="24"/>
          <w:szCs w:val="24"/>
        </w:rPr>
        <w:t>Zywicki</w:t>
      </w:r>
      <w:r w:rsidRPr="00FE1C1C">
        <w:rPr>
          <w:rStyle w:val="highwire-citation-authors"/>
          <w:rFonts w:ascii="Times New Roman" w:hAnsi="Times New Roman" w:cs="Times New Roman"/>
          <w:color w:val="000000" w:themeColor="text1"/>
          <w:sz w:val="24"/>
          <w:szCs w:val="24"/>
        </w:rPr>
        <w:t xml:space="preserve"> B</w:t>
      </w:r>
      <w:r>
        <w:rPr>
          <w:rStyle w:val="highwire-citation-authors"/>
          <w:rFonts w:ascii="Times New Roman" w:hAnsi="Times New Roman" w:cs="Times New Roman"/>
          <w:color w:val="000000" w:themeColor="text1"/>
          <w:sz w:val="24"/>
          <w:szCs w:val="24"/>
        </w:rPr>
        <w:t>.</w:t>
      </w:r>
      <w:r w:rsidRPr="00FE1C1C">
        <w:rPr>
          <w:rStyle w:val="highwire-citation-authors"/>
          <w:rFonts w:ascii="Times New Roman" w:hAnsi="Times New Roman" w:cs="Times New Roman"/>
          <w:color w:val="000000" w:themeColor="text1"/>
          <w:sz w:val="24"/>
          <w:szCs w:val="24"/>
        </w:rPr>
        <w:t xml:space="preserve">, </w:t>
      </w:r>
      <w:r w:rsidRPr="00FE1C1C">
        <w:rPr>
          <w:rStyle w:val="highwire-citation-author"/>
          <w:rFonts w:ascii="Times New Roman" w:hAnsi="Times New Roman" w:cs="Times New Roman"/>
          <w:color w:val="000000" w:themeColor="text1"/>
          <w:sz w:val="24"/>
          <w:szCs w:val="24"/>
        </w:rPr>
        <w:t>Taylor</w:t>
      </w:r>
      <w:r w:rsidRPr="00FE1C1C">
        <w:rPr>
          <w:rStyle w:val="highwire-citation-authors"/>
          <w:rFonts w:ascii="Times New Roman" w:hAnsi="Times New Roman" w:cs="Times New Roman"/>
          <w:color w:val="000000" w:themeColor="text1"/>
          <w:sz w:val="24"/>
          <w:szCs w:val="24"/>
        </w:rPr>
        <w:t xml:space="preserve"> J</w:t>
      </w:r>
      <w:r>
        <w:rPr>
          <w:rStyle w:val="highwire-citation-authors"/>
          <w:rFonts w:ascii="Times New Roman" w:hAnsi="Times New Roman" w:cs="Times New Roman"/>
          <w:color w:val="000000" w:themeColor="text1"/>
          <w:sz w:val="24"/>
          <w:szCs w:val="24"/>
        </w:rPr>
        <w:t>.</w:t>
      </w:r>
      <w:r w:rsidRPr="00FE1C1C">
        <w:rPr>
          <w:rStyle w:val="highwire-citation-authors"/>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Hardy N., Smith A., King R.D., Kell D.B., Fiehn O., Draper J</w:t>
      </w:r>
      <w:r w:rsidRPr="00FE1C1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2005.</w:t>
      </w:r>
      <w:r w:rsidRPr="00FE1C1C">
        <w:rPr>
          <w:rFonts w:ascii="Times New Roman" w:hAnsi="Times New Roman" w:cs="Times New Roman"/>
          <w:color w:val="000000" w:themeColor="text1"/>
          <w:sz w:val="24"/>
          <w:szCs w:val="24"/>
        </w:rPr>
        <w:t xml:space="preserve"> Hierarchical metabolomics demonstrates substantial compositional similarity between genetically modified and conventional potato crops. Proc. Natl Acad. Sci</w:t>
      </w:r>
      <w:r w:rsidR="008B1CC4">
        <w:rPr>
          <w:rFonts w:ascii="Times New Roman" w:hAnsi="Times New Roman" w:cs="Times New Roman"/>
          <w:color w:val="000000" w:themeColor="text1"/>
          <w:sz w:val="24"/>
          <w:szCs w:val="24"/>
        </w:rPr>
        <w:t>.</w:t>
      </w:r>
      <w:r w:rsidRPr="00FE1C1C">
        <w:rPr>
          <w:rFonts w:ascii="Times New Roman" w:hAnsi="Times New Roman" w:cs="Times New Roman"/>
          <w:color w:val="000000" w:themeColor="text1"/>
          <w:sz w:val="24"/>
          <w:szCs w:val="24"/>
        </w:rPr>
        <w:t xml:space="preserve"> USA</w:t>
      </w:r>
      <w:r>
        <w:rPr>
          <w:rFonts w:ascii="Times New Roman" w:hAnsi="Times New Roman" w:cs="Times New Roman"/>
          <w:color w:val="000000" w:themeColor="text1"/>
          <w:sz w:val="24"/>
          <w:szCs w:val="24"/>
        </w:rPr>
        <w:t xml:space="preserve">. </w:t>
      </w:r>
      <w:r w:rsidRPr="00FE1C1C">
        <w:rPr>
          <w:rFonts w:ascii="Times New Roman" w:hAnsi="Times New Roman" w:cs="Times New Roman"/>
          <w:color w:val="000000" w:themeColor="text1"/>
          <w:sz w:val="24"/>
          <w:szCs w:val="24"/>
        </w:rPr>
        <w:t>102</w:t>
      </w:r>
      <w:r>
        <w:rPr>
          <w:rFonts w:ascii="Times New Roman" w:hAnsi="Times New Roman" w:cs="Times New Roman"/>
          <w:color w:val="000000" w:themeColor="text1"/>
          <w:sz w:val="24"/>
          <w:szCs w:val="24"/>
        </w:rPr>
        <w:t xml:space="preserve">, </w:t>
      </w:r>
      <w:r w:rsidRPr="00FE1C1C">
        <w:rPr>
          <w:rFonts w:ascii="Times New Roman" w:hAnsi="Times New Roman" w:cs="Times New Roman"/>
          <w:color w:val="000000" w:themeColor="text1"/>
          <w:sz w:val="24"/>
          <w:szCs w:val="24"/>
        </w:rPr>
        <w:t>14458-14462</w:t>
      </w:r>
      <w:r w:rsidRPr="006A5B77">
        <w:rPr>
          <w:rFonts w:ascii="Times New Roman" w:hAnsi="Times New Roman" w:cs="Times New Roman"/>
          <w:sz w:val="24"/>
          <w:szCs w:val="24"/>
        </w:rPr>
        <w:t>.</w:t>
      </w:r>
      <w:r w:rsidRPr="006A5B77">
        <w:t xml:space="preserve"> </w:t>
      </w:r>
      <w:r w:rsidR="00474491" w:rsidRPr="00474491">
        <w:rPr>
          <w:rFonts w:ascii="Times New Roman" w:hAnsi="Times New Roman" w:cs="Times New Roman"/>
          <w:sz w:val="24"/>
          <w:szCs w:val="24"/>
        </w:rPr>
        <w:t>https://doi.org/10.1073/pnas.0503955102</w:t>
      </w:r>
    </w:p>
    <w:p w14:paraId="5602AD5E" w14:textId="668CAC18" w:rsidR="003F47BF" w:rsidRDefault="003F47BF"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F47BF">
        <w:rPr>
          <w:rFonts w:ascii="Times New Roman" w:eastAsia="Times New Roman" w:hAnsi="Times New Roman" w:cs="Times New Roman"/>
          <w:sz w:val="24"/>
          <w:szCs w:val="24"/>
          <w:lang w:eastAsia="en-GB"/>
        </w:rPr>
        <w:t>Charlton A., Allnutt T., Holmes S., Chisholm J., Bean S., Ellis N., Mullineaux P., Oehlschlager S., 2004. NMR profiling of transgenic peas. Plant Biotech</w:t>
      </w:r>
      <w:r w:rsidR="008B1CC4">
        <w:rPr>
          <w:rFonts w:ascii="Times New Roman" w:eastAsia="Times New Roman" w:hAnsi="Times New Roman" w:cs="Times New Roman"/>
          <w:sz w:val="24"/>
          <w:szCs w:val="24"/>
          <w:lang w:eastAsia="en-GB"/>
        </w:rPr>
        <w:t>nol</w:t>
      </w:r>
      <w:r w:rsidRPr="003F47BF">
        <w:rPr>
          <w:rFonts w:ascii="Times New Roman" w:eastAsia="Times New Roman" w:hAnsi="Times New Roman" w:cs="Times New Roman"/>
          <w:sz w:val="24"/>
          <w:szCs w:val="24"/>
          <w:lang w:eastAsia="en-GB"/>
        </w:rPr>
        <w:t>. J. 2, 27-35. https://doi.org/10.1046/j.1467-7652.2003.00045.x</w:t>
      </w:r>
    </w:p>
    <w:p w14:paraId="3A6B59D1" w14:textId="3FC1C40B" w:rsidR="00AF3DF5" w:rsidRDefault="00AF3DF5"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41F7">
        <w:rPr>
          <w:rFonts w:ascii="Times New Roman" w:eastAsia="Times New Roman" w:hAnsi="Times New Roman" w:cs="Times New Roman"/>
          <w:sz w:val="24"/>
          <w:szCs w:val="24"/>
          <w:lang w:eastAsia="en-GB"/>
        </w:rPr>
        <w:t>Chen Q</w:t>
      </w:r>
      <w:r>
        <w:rPr>
          <w:rFonts w:ascii="Times New Roman" w:eastAsia="Times New Roman" w:hAnsi="Times New Roman" w:cs="Times New Roman"/>
          <w:sz w:val="24"/>
          <w:szCs w:val="24"/>
          <w:lang w:eastAsia="en-GB"/>
        </w:rPr>
        <w:t>.</w:t>
      </w:r>
      <w:r w:rsidRPr="006241F7">
        <w:rPr>
          <w:rFonts w:ascii="Times New Roman" w:eastAsia="Times New Roman" w:hAnsi="Times New Roman" w:cs="Times New Roman"/>
          <w:sz w:val="24"/>
          <w:szCs w:val="24"/>
          <w:lang w:eastAsia="en-GB"/>
        </w:rPr>
        <w:t>, Davis K</w:t>
      </w:r>
      <w:r>
        <w:rPr>
          <w:rFonts w:ascii="Times New Roman" w:eastAsia="Times New Roman" w:hAnsi="Times New Roman" w:cs="Times New Roman"/>
          <w:sz w:val="24"/>
          <w:szCs w:val="24"/>
          <w:lang w:eastAsia="en-GB"/>
        </w:rPr>
        <w:t xml:space="preserve">., 2016. </w:t>
      </w:r>
      <w:r w:rsidRPr="006241F7">
        <w:rPr>
          <w:rFonts w:ascii="Times New Roman" w:eastAsia="Times New Roman" w:hAnsi="Times New Roman" w:cs="Times New Roman"/>
          <w:sz w:val="24"/>
          <w:szCs w:val="24"/>
          <w:lang w:eastAsia="en-GB"/>
        </w:rPr>
        <w:t>The potential of plants as a system for the development and production of human biologics. F1000Research</w:t>
      </w:r>
      <w:r>
        <w:rPr>
          <w:rFonts w:ascii="Times New Roman" w:eastAsia="Times New Roman" w:hAnsi="Times New Roman" w:cs="Times New Roman"/>
          <w:sz w:val="24"/>
          <w:szCs w:val="24"/>
          <w:lang w:eastAsia="en-GB"/>
        </w:rPr>
        <w:t xml:space="preserve">. </w:t>
      </w:r>
      <w:r w:rsidRPr="006241F7">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w:t>
      </w:r>
      <w:r w:rsidRPr="006241F7">
        <w:rPr>
          <w:rFonts w:ascii="Times New Roman" w:eastAsia="Times New Roman" w:hAnsi="Times New Roman" w:cs="Times New Roman"/>
          <w:sz w:val="24"/>
          <w:szCs w:val="24"/>
          <w:lang w:eastAsia="en-GB"/>
        </w:rPr>
        <w:t xml:space="preserve">912. </w:t>
      </w:r>
      <w:r>
        <w:rPr>
          <w:rFonts w:ascii="Times New Roman" w:eastAsia="Times New Roman" w:hAnsi="Times New Roman" w:cs="Times New Roman"/>
          <w:sz w:val="24"/>
          <w:szCs w:val="24"/>
          <w:lang w:eastAsia="en-GB"/>
        </w:rPr>
        <w:t>http://doi.org/</w:t>
      </w:r>
      <w:r w:rsidRPr="00AF3DF5">
        <w:rPr>
          <w:rFonts w:ascii="Times New Roman" w:eastAsia="Times New Roman" w:hAnsi="Times New Roman" w:cs="Times New Roman"/>
          <w:sz w:val="24"/>
          <w:szCs w:val="24"/>
          <w:lang w:eastAsia="en-GB"/>
        </w:rPr>
        <w:t>10.12688/f1000research.8010.1</w:t>
      </w:r>
    </w:p>
    <w:p w14:paraId="257C13EE" w14:textId="2A472470" w:rsidR="00254A62" w:rsidRDefault="00254A62" w:rsidP="001F652D">
      <w:pPr>
        <w:pStyle w:val="CommentText"/>
        <w:jc w:val="both"/>
        <w:rPr>
          <w:rFonts w:ascii="Times New Roman" w:hAnsi="Times New Roman" w:cs="Times New Roman"/>
          <w:color w:val="000000" w:themeColor="text1"/>
          <w:sz w:val="24"/>
          <w:szCs w:val="24"/>
        </w:rPr>
      </w:pPr>
      <w:r w:rsidRPr="00927485">
        <w:rPr>
          <w:rFonts w:ascii="Times New Roman" w:hAnsi="Times New Roman" w:cs="Times New Roman"/>
          <w:color w:val="000000" w:themeColor="text1"/>
          <w:sz w:val="24"/>
          <w:szCs w:val="24"/>
        </w:rPr>
        <w:t>Chen K</w:t>
      </w:r>
      <w:r w:rsidR="003001D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Wang Y</w:t>
      </w:r>
      <w:r w:rsidR="003001D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Zhang R</w:t>
      </w:r>
      <w:r w:rsidR="003001D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Zhang H</w:t>
      </w:r>
      <w:r w:rsidR="003001D1">
        <w:rPr>
          <w:rFonts w:ascii="Times New Roman" w:hAnsi="Times New Roman" w:cs="Times New Roman"/>
          <w:color w:val="000000" w:themeColor="text1"/>
          <w:sz w:val="24"/>
          <w:szCs w:val="24"/>
        </w:rPr>
        <w:t>.</w:t>
      </w:r>
      <w:r w:rsidRPr="00927485">
        <w:rPr>
          <w:rFonts w:ascii="Times New Roman" w:hAnsi="Times New Roman" w:cs="Times New Roman"/>
          <w:color w:val="000000" w:themeColor="text1"/>
          <w:sz w:val="24"/>
          <w:szCs w:val="24"/>
        </w:rPr>
        <w:t>, Gao C.</w:t>
      </w:r>
      <w:r w:rsidR="003001D1">
        <w:rPr>
          <w:rFonts w:ascii="Times New Roman" w:hAnsi="Times New Roman" w:cs="Times New Roman"/>
          <w:color w:val="000000" w:themeColor="text1"/>
          <w:sz w:val="24"/>
          <w:szCs w:val="24"/>
        </w:rPr>
        <w:t>, 2019.</w:t>
      </w:r>
      <w:r w:rsidRPr="00927485">
        <w:rPr>
          <w:rFonts w:ascii="Times New Roman" w:hAnsi="Times New Roman" w:cs="Times New Roman"/>
          <w:color w:val="000000" w:themeColor="text1"/>
          <w:sz w:val="24"/>
          <w:szCs w:val="24"/>
        </w:rPr>
        <w:t xml:space="preserve"> CRISPR/Cas Genome Editing and Precision Plant Breeding in A</w:t>
      </w:r>
      <w:r w:rsidR="009A67FC" w:rsidRPr="00927485">
        <w:rPr>
          <w:rFonts w:ascii="Times New Roman" w:hAnsi="Times New Roman" w:cs="Times New Roman"/>
          <w:color w:val="000000" w:themeColor="text1"/>
          <w:sz w:val="24"/>
          <w:szCs w:val="24"/>
        </w:rPr>
        <w:t>griculture. Annu</w:t>
      </w:r>
      <w:r w:rsidR="003001D1">
        <w:rPr>
          <w:rFonts w:ascii="Times New Roman" w:hAnsi="Times New Roman" w:cs="Times New Roman"/>
          <w:color w:val="000000" w:themeColor="text1"/>
          <w:sz w:val="24"/>
          <w:szCs w:val="24"/>
        </w:rPr>
        <w:t>.</w:t>
      </w:r>
      <w:r w:rsidR="009A67FC" w:rsidRPr="00927485">
        <w:rPr>
          <w:rFonts w:ascii="Times New Roman" w:hAnsi="Times New Roman" w:cs="Times New Roman"/>
          <w:color w:val="000000" w:themeColor="text1"/>
          <w:sz w:val="24"/>
          <w:szCs w:val="24"/>
        </w:rPr>
        <w:t xml:space="preserve"> Rev</w:t>
      </w:r>
      <w:r w:rsidR="003001D1">
        <w:rPr>
          <w:rFonts w:ascii="Times New Roman" w:hAnsi="Times New Roman" w:cs="Times New Roman"/>
          <w:color w:val="000000" w:themeColor="text1"/>
          <w:sz w:val="24"/>
          <w:szCs w:val="24"/>
        </w:rPr>
        <w:t>. Plant Biol. 70,</w:t>
      </w:r>
      <w:r w:rsidR="009A67FC" w:rsidRPr="00927485">
        <w:rPr>
          <w:rFonts w:ascii="Times New Roman" w:hAnsi="Times New Roman" w:cs="Times New Roman"/>
          <w:color w:val="000000" w:themeColor="text1"/>
          <w:sz w:val="24"/>
          <w:szCs w:val="24"/>
        </w:rPr>
        <w:t xml:space="preserve"> </w:t>
      </w:r>
      <w:r w:rsidRPr="00927485">
        <w:rPr>
          <w:rFonts w:ascii="Times New Roman" w:hAnsi="Times New Roman" w:cs="Times New Roman"/>
          <w:color w:val="000000" w:themeColor="text1"/>
          <w:sz w:val="24"/>
          <w:szCs w:val="24"/>
        </w:rPr>
        <w:t>667-697</w:t>
      </w:r>
      <w:r w:rsidR="003001D1">
        <w:rPr>
          <w:rFonts w:ascii="Times New Roman" w:hAnsi="Times New Roman" w:cs="Times New Roman"/>
          <w:color w:val="000000" w:themeColor="text1"/>
          <w:sz w:val="24"/>
          <w:szCs w:val="24"/>
        </w:rPr>
        <w:t xml:space="preserve">. </w:t>
      </w:r>
      <w:hyperlink r:id="rId11" w:history="1">
        <w:r w:rsidR="00644744" w:rsidRPr="00D952D1">
          <w:rPr>
            <w:rStyle w:val="Hyperlink"/>
            <w:rFonts w:ascii="Times New Roman" w:hAnsi="Times New Roman" w:cs="Times New Roman"/>
            <w:sz w:val="24"/>
            <w:szCs w:val="24"/>
          </w:rPr>
          <w:t>https://doi.org/10.1146/annurev-arplant-050718-100049</w:t>
        </w:r>
      </w:hyperlink>
    </w:p>
    <w:p w14:paraId="04108BB4" w14:textId="3269E789" w:rsidR="00644744" w:rsidRDefault="00644744" w:rsidP="001F652D">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Ching, J., Wishart, D.S., and Xia, J. 2019. Using MetaboAnalyst 4.0 for comprehensive and integrative metabolomics data analysis. Current Protocols in Bioformatics, 68, e86. </w:t>
      </w:r>
    </w:p>
    <w:p w14:paraId="11BD75D4" w14:textId="590E6751" w:rsidR="006652E6" w:rsidRDefault="006652E6" w:rsidP="001F652D">
      <w:pPr>
        <w:pStyle w:val="CommentText"/>
        <w:jc w:val="both"/>
        <w:rPr>
          <w:rFonts w:ascii="Times New Roman" w:hAnsi="Times New Roman" w:cs="Times New Roman"/>
          <w:color w:val="000000" w:themeColor="text1"/>
          <w:sz w:val="24"/>
          <w:szCs w:val="24"/>
        </w:rPr>
      </w:pPr>
      <w:r w:rsidRPr="006652E6">
        <w:rPr>
          <w:rFonts w:ascii="Times New Roman" w:hAnsi="Times New Roman" w:cs="Times New Roman"/>
          <w:color w:val="000000" w:themeColor="text1"/>
          <w:sz w:val="24"/>
          <w:szCs w:val="24"/>
        </w:rPr>
        <w:t>CJEU 2018. Judgment of the Court of Justice of the European Union in the case C-528/16 Confederation paysanne and others v. Premier minister and Ministre de l'Agriculture, de l'Agroalimentaire et de la Foret.</w:t>
      </w:r>
    </w:p>
    <w:p w14:paraId="3F4DAA44" w14:textId="3DB2F1EE" w:rsidR="003F47BF" w:rsidRDefault="003F47BF"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sidRPr="003F47BF">
        <w:rPr>
          <w:rFonts w:ascii="Times New Roman" w:hAnsi="Times New Roman" w:cs="Times New Roman"/>
          <w:color w:val="000000" w:themeColor="text1"/>
          <w:sz w:val="24"/>
          <w:szCs w:val="24"/>
        </w:rPr>
        <w:t>Diretto G., Frusciante S., Fabbri C., Schauer N., Busta L., Wang Z., Matas A.J., Fiore A., Rose J.K.C., Fernie A.R., Jetter R., Mattei B., Giovannoni J., Giuliano G., 2019. Manipulation of β‐carotene levels in tomato fruits results in increased ABA content and extended shelf life. Plant Biotech</w:t>
      </w:r>
      <w:r w:rsidR="008B1CC4">
        <w:rPr>
          <w:rFonts w:ascii="Times New Roman" w:hAnsi="Times New Roman" w:cs="Times New Roman"/>
          <w:color w:val="000000" w:themeColor="text1"/>
          <w:sz w:val="24"/>
          <w:szCs w:val="24"/>
        </w:rPr>
        <w:t>nol</w:t>
      </w:r>
      <w:r w:rsidRPr="003F47BF">
        <w:rPr>
          <w:rFonts w:ascii="Times New Roman" w:hAnsi="Times New Roman" w:cs="Times New Roman"/>
          <w:color w:val="000000" w:themeColor="text1"/>
          <w:sz w:val="24"/>
          <w:szCs w:val="24"/>
        </w:rPr>
        <w:t>. J. 18, 1185-1199 https://doi.org/10.1111/pbi.13283</w:t>
      </w:r>
    </w:p>
    <w:p w14:paraId="532CA5D3" w14:textId="77777777" w:rsidR="003F47BF" w:rsidRDefault="003F47BF"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AAFA5B" w14:textId="260DEC05" w:rsidR="00B81C34" w:rsidRDefault="00296E02" w:rsidP="003F47BF">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938">
        <w:rPr>
          <w:rFonts w:ascii="Times New Roman" w:hAnsi="Times New Roman" w:cs="Times New Roman"/>
          <w:color w:val="000000" w:themeColor="text1"/>
          <w:sz w:val="24"/>
          <w:szCs w:val="24"/>
        </w:rPr>
        <w:t>Doebley J</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 Gaut B</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1A4938">
        <w:rPr>
          <w:rFonts w:ascii="Times New Roman" w:hAnsi="Times New Roman" w:cs="Times New Roman"/>
          <w:color w:val="000000" w:themeColor="text1"/>
          <w:sz w:val="24"/>
          <w:szCs w:val="24"/>
        </w:rPr>
        <w:t>Smith B</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2006.</w:t>
      </w:r>
      <w:r w:rsidRPr="001A4938">
        <w:rPr>
          <w:rFonts w:ascii="Times New Roman" w:hAnsi="Times New Roman" w:cs="Times New Roman"/>
          <w:color w:val="000000" w:themeColor="text1"/>
          <w:sz w:val="24"/>
          <w:szCs w:val="24"/>
        </w:rPr>
        <w:t xml:space="preserve"> The molecular</w:t>
      </w:r>
      <w:r>
        <w:rPr>
          <w:rFonts w:ascii="Times New Roman" w:hAnsi="Times New Roman" w:cs="Times New Roman"/>
          <w:color w:val="000000" w:themeColor="text1"/>
          <w:sz w:val="24"/>
          <w:szCs w:val="24"/>
        </w:rPr>
        <w:t xml:space="preserve"> </w:t>
      </w:r>
      <w:r w:rsidRPr="001A4938">
        <w:rPr>
          <w:rFonts w:ascii="Times New Roman" w:hAnsi="Times New Roman" w:cs="Times New Roman"/>
          <w:color w:val="000000" w:themeColor="text1"/>
          <w:sz w:val="24"/>
          <w:szCs w:val="24"/>
        </w:rPr>
        <w:t>genetics of crop domestication. Cell</w:t>
      </w:r>
      <w:r>
        <w:rPr>
          <w:rFonts w:ascii="Times New Roman" w:hAnsi="Times New Roman" w:cs="Times New Roman"/>
          <w:color w:val="000000" w:themeColor="text1"/>
          <w:sz w:val="24"/>
          <w:szCs w:val="24"/>
        </w:rPr>
        <w:t xml:space="preserve">. </w:t>
      </w:r>
      <w:r w:rsidRPr="001A4938">
        <w:rPr>
          <w:rFonts w:ascii="Times New Roman" w:hAnsi="Times New Roman" w:cs="Times New Roman"/>
          <w:color w:val="000000" w:themeColor="text1"/>
          <w:sz w:val="24"/>
          <w:szCs w:val="24"/>
        </w:rPr>
        <w:t>127</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 xml:space="preserve"> 1309–1321.</w:t>
      </w:r>
      <w:r w:rsidRPr="00296E02">
        <w:t xml:space="preserve"> </w:t>
      </w:r>
      <w:r w:rsidR="003F47BF" w:rsidRPr="003F47BF">
        <w:rPr>
          <w:rFonts w:ascii="Times New Roman" w:hAnsi="Times New Roman" w:cs="Times New Roman"/>
          <w:color w:val="000000" w:themeColor="text1"/>
          <w:sz w:val="24"/>
          <w:szCs w:val="24"/>
        </w:rPr>
        <w:t>https://doi.org/10.1016/j.cell.2006.12.006</w:t>
      </w:r>
    </w:p>
    <w:p w14:paraId="764A7131" w14:textId="77777777" w:rsidR="003F47BF" w:rsidRDefault="003F47BF" w:rsidP="003F47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0D9F5B" w14:textId="749F8BF9" w:rsidR="00E31BDF" w:rsidRDefault="00E31BDF" w:rsidP="003F47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Dunn, W.B., Broadhurst, D.I., Atherton, H.J., Goodacre, R. and Griffin, J. L. 2011. Systems level studies of mannalian metabolomics: the roles of mass spectrometry and nu</w:t>
      </w:r>
      <w:r w:rsidR="001F4F42">
        <w:rPr>
          <w:rFonts w:ascii="Times New Roman" w:hAnsi="Times New Roman" w:cs="Times New Roman"/>
          <w:color w:val="000000" w:themeColor="text1"/>
          <w:sz w:val="24"/>
          <w:szCs w:val="24"/>
        </w:rPr>
        <w:t>clear resonance spectroscopy. Ch</w:t>
      </w:r>
      <w:r>
        <w:rPr>
          <w:rFonts w:ascii="Times New Roman" w:hAnsi="Times New Roman" w:cs="Times New Roman"/>
          <w:color w:val="000000" w:themeColor="text1"/>
          <w:sz w:val="24"/>
          <w:szCs w:val="24"/>
        </w:rPr>
        <w:t xml:space="preserve">em.Soc. Rev, 40, 387 – 426. </w:t>
      </w:r>
    </w:p>
    <w:p w14:paraId="6BC2517B" w14:textId="77777777" w:rsidR="00E31BDF" w:rsidRDefault="00E31BDF" w:rsidP="003F47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BF01535" w14:textId="77777777" w:rsidR="00296E02" w:rsidRPr="001A4938" w:rsidRDefault="00296E02" w:rsidP="001F652D">
      <w:pPr>
        <w:jc w:val="both"/>
        <w:rPr>
          <w:rFonts w:ascii="Times New Roman" w:hAnsi="Times New Roman" w:cs="Times New Roman"/>
          <w:color w:val="000000" w:themeColor="text1"/>
          <w:sz w:val="24"/>
          <w:szCs w:val="24"/>
        </w:rPr>
      </w:pPr>
      <w:r w:rsidRPr="001A4938">
        <w:rPr>
          <w:rFonts w:ascii="Times New Roman" w:hAnsi="Times New Roman" w:cs="Times New Roman"/>
          <w:color w:val="000000" w:themeColor="text1"/>
          <w:sz w:val="24"/>
          <w:szCs w:val="24"/>
        </w:rPr>
        <w:t>EFSA guidance on the submission of applications for authorisation of genetically modified plants under Regulation (EC) No 1829/2003. 2013</w:t>
      </w:r>
      <w:r>
        <w:rPr>
          <w:rFonts w:ascii="Times New Roman" w:hAnsi="Times New Roman" w:cs="Times New Roman"/>
          <w:color w:val="000000" w:themeColor="text1"/>
          <w:sz w:val="24"/>
          <w:szCs w:val="24"/>
        </w:rPr>
        <w:t xml:space="preserve">. </w:t>
      </w:r>
      <w:r w:rsidRPr="001A4938">
        <w:rPr>
          <w:rFonts w:ascii="Times New Roman" w:hAnsi="Times New Roman" w:cs="Times New Roman"/>
          <w:color w:val="000000" w:themeColor="text1"/>
          <w:sz w:val="24"/>
          <w:szCs w:val="24"/>
        </w:rPr>
        <w:t>EFSA Journal</w:t>
      </w:r>
      <w:r>
        <w:rPr>
          <w:rFonts w:ascii="Times New Roman" w:hAnsi="Times New Roman" w:cs="Times New Roman"/>
          <w:color w:val="000000" w:themeColor="text1"/>
          <w:sz w:val="24"/>
          <w:szCs w:val="24"/>
        </w:rPr>
        <w:t>.</w:t>
      </w:r>
      <w:r w:rsidRPr="001A4938">
        <w:rPr>
          <w:rFonts w:ascii="Times New Roman" w:hAnsi="Times New Roman" w:cs="Times New Roman"/>
          <w:color w:val="000000" w:themeColor="text1"/>
          <w:sz w:val="24"/>
          <w:szCs w:val="24"/>
        </w:rPr>
        <w:t xml:space="preserve"> 11: 3491.</w:t>
      </w:r>
      <w:r>
        <w:rPr>
          <w:rFonts w:ascii="Times New Roman" w:hAnsi="Times New Roman" w:cs="Times New Roman"/>
          <w:color w:val="000000" w:themeColor="text1"/>
          <w:sz w:val="24"/>
          <w:szCs w:val="24"/>
        </w:rPr>
        <w:t xml:space="preserve"> https://doi.org/</w:t>
      </w:r>
      <w:r w:rsidRPr="00296E02">
        <w:rPr>
          <w:rFonts w:ascii="Times New Roman" w:hAnsi="Times New Roman" w:cs="Times New Roman"/>
          <w:color w:val="000000" w:themeColor="text1"/>
          <w:sz w:val="24"/>
          <w:szCs w:val="24"/>
        </w:rPr>
        <w:t>10.2903/j.efsa.2013.3491</w:t>
      </w:r>
    </w:p>
    <w:p w14:paraId="25F7AE98" w14:textId="32867B0A" w:rsidR="00B81C34" w:rsidRDefault="00255A02" w:rsidP="001F652D">
      <w:pPr>
        <w:pStyle w:val="CommentTex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FAO, 2009. </w:t>
      </w:r>
      <w:r w:rsidRPr="001A4938">
        <w:rPr>
          <w:rFonts w:ascii="Times New Roman" w:hAnsi="Times New Roman" w:cs="Times New Roman"/>
          <w:bCs/>
          <w:color w:val="000000" w:themeColor="text1"/>
          <w:sz w:val="24"/>
          <w:szCs w:val="24"/>
        </w:rPr>
        <w:t>World agricultural summit on food security 16–18 November.</w:t>
      </w:r>
      <w:r>
        <w:rPr>
          <w:rFonts w:ascii="Times New Roman" w:hAnsi="Times New Roman" w:cs="Times New Roman"/>
          <w:bCs/>
          <w:color w:val="000000" w:themeColor="text1"/>
          <w:sz w:val="24"/>
          <w:szCs w:val="24"/>
        </w:rPr>
        <w:t xml:space="preserve"> UN, Rome.</w:t>
      </w:r>
    </w:p>
    <w:p w14:paraId="719B6905" w14:textId="77777777" w:rsidR="00255A02" w:rsidRPr="00BC0A8F" w:rsidRDefault="00255A02" w:rsidP="001F652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BC0A8F">
        <w:rPr>
          <w:rFonts w:ascii="Times New Roman" w:eastAsia="Times New Roman" w:hAnsi="Times New Roman" w:cs="Times New Roman"/>
          <w:color w:val="000000" w:themeColor="text1"/>
          <w:sz w:val="24"/>
          <w:szCs w:val="24"/>
          <w:lang w:eastAsia="en-GB"/>
        </w:rPr>
        <w:t>Fresquet-Corrales S</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Roque E</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xml:space="preserve">, Sarrión-Perdigones </w:t>
      </w:r>
      <w:r>
        <w:rPr>
          <w:rFonts w:ascii="Times New Roman" w:eastAsia="Times New Roman" w:hAnsi="Times New Roman" w:cs="Times New Roman"/>
          <w:color w:val="000000" w:themeColor="text1"/>
          <w:sz w:val="24"/>
          <w:szCs w:val="24"/>
          <w:lang w:eastAsia="en-GB"/>
        </w:rPr>
        <w:t>A</w:t>
      </w:r>
      <w:r w:rsidRPr="00BC0A8F">
        <w:rPr>
          <w:rFonts w:ascii="Times New Roman" w:eastAsia="Times New Roman" w:hAnsi="Times New Roman" w:cs="Times New Roman"/>
          <w:color w:val="000000" w:themeColor="text1"/>
          <w:sz w:val="24"/>
          <w:szCs w:val="24"/>
          <w:lang w:eastAsia="en-GB"/>
        </w:rPr>
        <w:t>., Rochina M</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López-Gresa M</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Díaz-Mula H</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M</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Bellés J</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M</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Tomás-Barberán F</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Beltrán J</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 Cañas L</w:t>
      </w:r>
      <w:r>
        <w:rPr>
          <w:rFonts w:ascii="Times New Roman" w:eastAsia="Times New Roman" w:hAnsi="Times New Roman" w:cs="Times New Roman"/>
          <w:color w:val="000000" w:themeColor="text1"/>
          <w:sz w:val="24"/>
          <w:szCs w:val="24"/>
          <w:lang w:eastAsia="en-GB"/>
        </w:rPr>
        <w:t>.</w:t>
      </w:r>
      <w:r w:rsidRPr="00BC0A8F">
        <w:rPr>
          <w:rFonts w:ascii="Times New Roman" w:eastAsia="Times New Roman" w:hAnsi="Times New Roman" w:cs="Times New Roman"/>
          <w:color w:val="000000" w:themeColor="text1"/>
          <w:sz w:val="24"/>
          <w:szCs w:val="24"/>
          <w:lang w:eastAsia="en-GB"/>
        </w:rPr>
        <w:t>A.</w:t>
      </w:r>
      <w:r>
        <w:rPr>
          <w:rFonts w:ascii="Times New Roman" w:eastAsia="Times New Roman" w:hAnsi="Times New Roman" w:cs="Times New Roman"/>
          <w:color w:val="000000" w:themeColor="text1"/>
          <w:sz w:val="24"/>
          <w:szCs w:val="24"/>
          <w:lang w:eastAsia="en-GB"/>
        </w:rPr>
        <w:t>, 2017</w:t>
      </w:r>
      <w:r w:rsidRPr="00BC0A8F">
        <w:rPr>
          <w:rFonts w:ascii="Times New Roman" w:eastAsia="Times New Roman" w:hAnsi="Times New Roman" w:cs="Times New Roman"/>
          <w:color w:val="000000" w:themeColor="text1"/>
          <w:sz w:val="24"/>
          <w:szCs w:val="24"/>
          <w:lang w:eastAsia="en-GB"/>
        </w:rPr>
        <w:t xml:space="preserve">. Metabolic engineering to simultaneously activate anthocyanin and proanthocyanidin biosynthetic pathways in </w:t>
      </w:r>
      <w:r w:rsidRPr="00BC0A8F">
        <w:rPr>
          <w:rFonts w:ascii="Times New Roman" w:eastAsia="Times New Roman" w:hAnsi="Times New Roman" w:cs="Times New Roman"/>
          <w:i/>
          <w:color w:val="000000" w:themeColor="text1"/>
          <w:sz w:val="24"/>
          <w:szCs w:val="24"/>
          <w:lang w:eastAsia="en-GB"/>
        </w:rPr>
        <w:t>Nicotiana</w:t>
      </w:r>
      <w:r w:rsidRPr="00BC0A8F">
        <w:rPr>
          <w:rFonts w:ascii="Times New Roman" w:eastAsia="Times New Roman" w:hAnsi="Times New Roman" w:cs="Times New Roman"/>
          <w:color w:val="000000" w:themeColor="text1"/>
          <w:sz w:val="24"/>
          <w:szCs w:val="24"/>
          <w:lang w:eastAsia="en-GB"/>
        </w:rPr>
        <w:t xml:space="preserve"> spp. PLoS One</w:t>
      </w:r>
      <w:r>
        <w:rPr>
          <w:rFonts w:ascii="Times New Roman" w:eastAsia="Times New Roman" w:hAnsi="Times New Roman" w:cs="Times New Roman"/>
          <w:color w:val="000000" w:themeColor="text1"/>
          <w:sz w:val="24"/>
          <w:szCs w:val="24"/>
          <w:lang w:eastAsia="en-GB"/>
        </w:rPr>
        <w:t xml:space="preserve">. </w:t>
      </w:r>
      <w:r w:rsidRPr="00BC0A8F">
        <w:rPr>
          <w:rFonts w:ascii="Times New Roman" w:eastAsia="Times New Roman" w:hAnsi="Times New Roman" w:cs="Times New Roman"/>
          <w:color w:val="000000" w:themeColor="text1"/>
          <w:sz w:val="24"/>
          <w:szCs w:val="24"/>
          <w:lang w:eastAsia="en-GB"/>
        </w:rPr>
        <w:t xml:space="preserve">12: e0184839. </w:t>
      </w:r>
      <w:r w:rsidRPr="00255A02">
        <w:rPr>
          <w:rFonts w:ascii="Times New Roman" w:eastAsia="Times New Roman" w:hAnsi="Times New Roman" w:cs="Times New Roman"/>
          <w:color w:val="000000" w:themeColor="text1"/>
          <w:sz w:val="24"/>
          <w:szCs w:val="24"/>
          <w:lang w:eastAsia="en-GB"/>
        </w:rPr>
        <w:t>https://doi.org/10.1371/journal.pone.0184839</w:t>
      </w:r>
    </w:p>
    <w:p w14:paraId="761F842F" w14:textId="77777777" w:rsidR="00922B23" w:rsidRPr="00CD61DE" w:rsidRDefault="00922B23" w:rsidP="001F652D">
      <w:pPr>
        <w:spacing w:line="276" w:lineRule="auto"/>
        <w:jc w:val="both"/>
        <w:rPr>
          <w:rFonts w:ascii="Times New Roman" w:hAnsi="Times New Roman" w:cs="Times New Roman"/>
          <w:color w:val="000000" w:themeColor="text1"/>
          <w:sz w:val="24"/>
          <w:szCs w:val="24"/>
        </w:rPr>
      </w:pPr>
      <w:r w:rsidRPr="00CD61DE">
        <w:rPr>
          <w:rFonts w:ascii="Times New Roman" w:hAnsi="Times New Roman" w:cs="Times New Roman"/>
          <w:color w:val="000000" w:themeColor="text1"/>
          <w:sz w:val="24"/>
          <w:szCs w:val="24"/>
        </w:rPr>
        <w:t>Gaj T</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Gersbach C</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D61DE">
        <w:rPr>
          <w:rFonts w:ascii="Times New Roman" w:hAnsi="Times New Roman" w:cs="Times New Roman"/>
          <w:color w:val="000000" w:themeColor="text1"/>
          <w:sz w:val="24"/>
          <w:szCs w:val="24"/>
        </w:rPr>
        <w:t>Barbas C</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2013. </w:t>
      </w:r>
      <w:r w:rsidRPr="00CD61DE">
        <w:rPr>
          <w:rFonts w:ascii="Times New Roman" w:hAnsi="Times New Roman" w:cs="Times New Roman"/>
          <w:color w:val="000000" w:themeColor="text1"/>
          <w:sz w:val="24"/>
          <w:szCs w:val="24"/>
        </w:rPr>
        <w:t>ZFN, TALEN, and CRISPR/Cas-based methods for genome engineering.</w:t>
      </w:r>
      <w:r>
        <w:rPr>
          <w:rFonts w:ascii="Times New Roman" w:hAnsi="Times New Roman" w:cs="Times New Roman"/>
          <w:color w:val="000000" w:themeColor="text1"/>
          <w:sz w:val="24"/>
          <w:szCs w:val="24"/>
        </w:rPr>
        <w:t xml:space="preserve"> </w:t>
      </w:r>
      <w:r w:rsidRPr="00CD61DE">
        <w:rPr>
          <w:rFonts w:ascii="Times New Roman" w:hAnsi="Times New Roman" w:cs="Times New Roman"/>
          <w:color w:val="000000" w:themeColor="text1"/>
          <w:sz w:val="24"/>
          <w:szCs w:val="24"/>
        </w:rPr>
        <w:t xml:space="preserve">Trends Biotechnol. </w:t>
      </w:r>
      <w:r>
        <w:rPr>
          <w:rFonts w:ascii="Times New Roman" w:hAnsi="Times New Roman" w:cs="Times New Roman"/>
          <w:color w:val="000000" w:themeColor="text1"/>
          <w:sz w:val="24"/>
          <w:szCs w:val="24"/>
        </w:rPr>
        <w:t>31,</w:t>
      </w:r>
      <w:r w:rsidRPr="00CD61DE">
        <w:rPr>
          <w:rFonts w:ascii="Times New Roman" w:hAnsi="Times New Roman" w:cs="Times New Roman"/>
          <w:color w:val="000000" w:themeColor="text1"/>
          <w:sz w:val="24"/>
          <w:szCs w:val="24"/>
        </w:rPr>
        <w:t xml:space="preserve"> 397–405.</w:t>
      </w:r>
      <w:r>
        <w:rPr>
          <w:rFonts w:ascii="Times New Roman" w:hAnsi="Times New Roman" w:cs="Times New Roman"/>
          <w:color w:val="000000" w:themeColor="text1"/>
          <w:sz w:val="24"/>
          <w:szCs w:val="24"/>
        </w:rPr>
        <w:t xml:space="preserve"> https://doi.org/</w:t>
      </w:r>
      <w:r w:rsidRPr="00922B23">
        <w:rPr>
          <w:rFonts w:ascii="Times New Roman" w:hAnsi="Times New Roman" w:cs="Times New Roman"/>
          <w:color w:val="000000" w:themeColor="text1"/>
          <w:sz w:val="24"/>
          <w:szCs w:val="24"/>
        </w:rPr>
        <w:t>10.1016/j.tibtech.2013.04.004</w:t>
      </w:r>
    </w:p>
    <w:p w14:paraId="1F36CC88" w14:textId="67C3BEF1" w:rsidR="009606D3" w:rsidRDefault="009606D3" w:rsidP="001F652D">
      <w:pPr>
        <w:jc w:val="both"/>
        <w:rPr>
          <w:rFonts w:ascii="Times New Roman" w:hAnsi="Times New Roman" w:cs="Times New Roman"/>
          <w:color w:val="000000" w:themeColor="text1"/>
          <w:sz w:val="24"/>
          <w:szCs w:val="24"/>
        </w:rPr>
      </w:pPr>
      <w:r w:rsidRPr="00CD61DE">
        <w:rPr>
          <w:rFonts w:ascii="Times New Roman" w:hAnsi="Times New Roman" w:cs="Times New Roman"/>
          <w:color w:val="000000" w:themeColor="text1"/>
          <w:sz w:val="24"/>
          <w:szCs w:val="24"/>
        </w:rPr>
        <w:t>Golds</w:t>
      </w:r>
      <w:r>
        <w:rPr>
          <w:rFonts w:ascii="Times New Roman" w:hAnsi="Times New Roman" w:cs="Times New Roman"/>
          <w:color w:val="000000" w:themeColor="text1"/>
          <w:sz w:val="24"/>
          <w:szCs w:val="24"/>
        </w:rPr>
        <w:t>chmidt E.E., 2014.</w:t>
      </w:r>
      <w:r w:rsidRPr="00CD61DE">
        <w:rPr>
          <w:rFonts w:ascii="Times New Roman" w:hAnsi="Times New Roman" w:cs="Times New Roman"/>
          <w:color w:val="000000" w:themeColor="text1"/>
          <w:sz w:val="24"/>
          <w:szCs w:val="24"/>
        </w:rPr>
        <w:t xml:space="preserve"> Plant grafting: new mechanisms, evolutionary implications. </w:t>
      </w:r>
      <w:r w:rsidRPr="009606D3">
        <w:rPr>
          <w:rFonts w:ascii="Times New Roman" w:hAnsi="Times New Roman" w:cs="Times New Roman"/>
          <w:color w:val="000000" w:themeColor="text1"/>
          <w:sz w:val="24"/>
          <w:szCs w:val="24"/>
        </w:rPr>
        <w:t xml:space="preserve">Front. Plant Sci. </w:t>
      </w:r>
      <w:r w:rsidRPr="00CD61D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xml:space="preserve"> 727</w:t>
      </w:r>
      <w:r>
        <w:rPr>
          <w:rFonts w:ascii="Times New Roman" w:hAnsi="Times New Roman" w:cs="Times New Roman"/>
          <w:color w:val="000000" w:themeColor="text1"/>
          <w:sz w:val="24"/>
          <w:szCs w:val="24"/>
        </w:rPr>
        <w:t xml:space="preserve">. </w:t>
      </w:r>
      <w:hyperlink r:id="rId12" w:history="1">
        <w:r w:rsidR="00E31BDF" w:rsidRPr="00D952D1">
          <w:rPr>
            <w:rStyle w:val="Hyperlink"/>
            <w:rFonts w:ascii="Times New Roman" w:hAnsi="Times New Roman" w:cs="Times New Roman"/>
            <w:sz w:val="24"/>
            <w:szCs w:val="24"/>
          </w:rPr>
          <w:t>https://doi.org/10.3389/fpls.2014.00727</w:t>
        </w:r>
      </w:hyperlink>
    </w:p>
    <w:p w14:paraId="2043C587" w14:textId="5FF9CEE7" w:rsidR="00E31BDF" w:rsidRPr="00CD61DE" w:rsidRDefault="00E31BDF" w:rsidP="001F65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Goodacre, R., Vaidyanathan, S., Dunn, W.B., Harrigan, G.G. and Kell, D.B. 2004. Metabolomics by numbners: acquiring and understanding global metabolite data. Trends Biotechnol. 22, 245-252. </w:t>
      </w:r>
    </w:p>
    <w:p w14:paraId="22C4BC51" w14:textId="77777777" w:rsidR="002D2F20" w:rsidRPr="00CD61DE" w:rsidRDefault="002D2F20" w:rsidP="001F652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sidRPr="00CD61DE">
        <w:rPr>
          <w:rFonts w:ascii="Times New Roman" w:eastAsia="Times New Roman" w:hAnsi="Times New Roman" w:cs="Times New Roman"/>
          <w:bCs/>
          <w:color w:val="000000" w:themeColor="text1"/>
          <w:kern w:val="36"/>
          <w:sz w:val="24"/>
          <w:szCs w:val="24"/>
          <w:lang w:eastAsia="en-GB"/>
        </w:rPr>
        <w:t>Halket J</w:t>
      </w:r>
      <w:r>
        <w:rPr>
          <w:rFonts w:ascii="Times New Roman" w:eastAsia="Times New Roman" w:hAnsi="Times New Roman" w:cs="Times New Roman"/>
          <w:bCs/>
          <w:color w:val="000000" w:themeColor="text1"/>
          <w:kern w:val="36"/>
          <w:sz w:val="24"/>
          <w:szCs w:val="24"/>
          <w:lang w:eastAsia="en-GB"/>
        </w:rPr>
        <w:t>.</w:t>
      </w:r>
      <w:r w:rsidRPr="00CD61DE">
        <w:rPr>
          <w:rFonts w:ascii="Times New Roman" w:eastAsia="Times New Roman" w:hAnsi="Times New Roman" w:cs="Times New Roman"/>
          <w:bCs/>
          <w:color w:val="000000" w:themeColor="text1"/>
          <w:kern w:val="36"/>
          <w:sz w:val="24"/>
          <w:szCs w:val="24"/>
          <w:lang w:eastAsia="en-GB"/>
        </w:rPr>
        <w:t>M</w:t>
      </w:r>
      <w:r>
        <w:rPr>
          <w:rFonts w:ascii="Times New Roman" w:eastAsia="Times New Roman" w:hAnsi="Times New Roman" w:cs="Times New Roman"/>
          <w:bCs/>
          <w:color w:val="000000" w:themeColor="text1"/>
          <w:kern w:val="36"/>
          <w:sz w:val="24"/>
          <w:szCs w:val="24"/>
          <w:lang w:eastAsia="en-GB"/>
        </w:rPr>
        <w:t>.</w:t>
      </w:r>
      <w:r w:rsidRPr="00CD61DE">
        <w:rPr>
          <w:rFonts w:ascii="Times New Roman" w:eastAsia="Times New Roman" w:hAnsi="Times New Roman" w:cs="Times New Roman"/>
          <w:bCs/>
          <w:color w:val="000000" w:themeColor="text1"/>
          <w:kern w:val="36"/>
          <w:sz w:val="24"/>
          <w:szCs w:val="24"/>
          <w:lang w:eastAsia="en-GB"/>
        </w:rPr>
        <w:t>, Waterman</w:t>
      </w:r>
      <w:r w:rsidRPr="00CD61DE">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Przyborowska A</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Patel R</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Fraser P</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Bramley P</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2005.</w:t>
      </w:r>
      <w:r w:rsidRPr="00CD61DE">
        <w:rPr>
          <w:rFonts w:ascii="Times New Roman" w:hAnsi="Times New Roman" w:cs="Times New Roman"/>
          <w:color w:val="000000" w:themeColor="text1"/>
          <w:sz w:val="24"/>
          <w:szCs w:val="24"/>
        </w:rPr>
        <w:t xml:space="preserve"> Chemical derivatization and mass spectral libraries in metabolic profiling by GC/MS and LC/MS/MS. </w:t>
      </w:r>
      <w:r>
        <w:rPr>
          <w:rStyle w:val="Strong"/>
          <w:rFonts w:ascii="Times New Roman" w:hAnsi="Times New Roman" w:cs="Times New Roman"/>
          <w:b w:val="0"/>
          <w:color w:val="000000" w:themeColor="text1"/>
          <w:sz w:val="24"/>
          <w:szCs w:val="24"/>
        </w:rPr>
        <w:t>J.</w:t>
      </w:r>
      <w:r w:rsidRPr="00CD61DE">
        <w:rPr>
          <w:rFonts w:ascii="Times New Roman" w:hAnsi="Times New Roman" w:cs="Times New Roman"/>
          <w:color w:val="000000" w:themeColor="text1"/>
          <w:sz w:val="24"/>
          <w:szCs w:val="24"/>
        </w:rPr>
        <w:t xml:space="preserve"> of </w:t>
      </w:r>
      <w:r>
        <w:rPr>
          <w:rStyle w:val="Strong"/>
          <w:rFonts w:ascii="Times New Roman" w:hAnsi="Times New Roman" w:cs="Times New Roman"/>
          <w:b w:val="0"/>
          <w:color w:val="000000" w:themeColor="text1"/>
          <w:sz w:val="24"/>
          <w:szCs w:val="24"/>
        </w:rPr>
        <w:t>Exp. Bot</w:t>
      </w:r>
      <w:r>
        <w:rPr>
          <w:rFonts w:ascii="Times New Roman" w:hAnsi="Times New Roman" w:cs="Times New Roman"/>
          <w:color w:val="000000" w:themeColor="text1"/>
          <w:sz w:val="24"/>
          <w:szCs w:val="24"/>
        </w:rPr>
        <w:t xml:space="preserve">. </w:t>
      </w:r>
      <w:r w:rsidRPr="00CD61DE">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w:t>
      </w:r>
      <w:r w:rsidRPr="00CD61DE">
        <w:rPr>
          <w:rFonts w:ascii="Times New Roman" w:hAnsi="Times New Roman" w:cs="Times New Roman"/>
          <w:color w:val="000000" w:themeColor="text1"/>
          <w:sz w:val="24"/>
          <w:szCs w:val="24"/>
        </w:rPr>
        <w:t xml:space="preserve"> 611-636</w:t>
      </w:r>
      <w:r>
        <w:rPr>
          <w:rFonts w:ascii="Times New Roman" w:hAnsi="Times New Roman" w:cs="Times New Roman"/>
          <w:color w:val="000000" w:themeColor="text1"/>
          <w:sz w:val="24"/>
          <w:szCs w:val="24"/>
        </w:rPr>
        <w:t>. https://doi.org/</w:t>
      </w:r>
      <w:r w:rsidRPr="002D2F20">
        <w:rPr>
          <w:rFonts w:ascii="Times New Roman" w:hAnsi="Times New Roman" w:cs="Times New Roman"/>
          <w:color w:val="000000" w:themeColor="text1"/>
          <w:sz w:val="24"/>
          <w:szCs w:val="24"/>
        </w:rPr>
        <w:t>10.1093/jxb/eri069</w:t>
      </w:r>
    </w:p>
    <w:p w14:paraId="0812BED7" w14:textId="14F80FCE" w:rsidR="00FF1561" w:rsidRDefault="00FF1561" w:rsidP="001F652D">
      <w:pPr>
        <w:pStyle w:val="xmsonormal"/>
        <w:jc w:val="both"/>
        <w:rPr>
          <w:color w:val="000000" w:themeColor="text1"/>
        </w:rPr>
      </w:pPr>
      <w:r w:rsidRPr="00CD61DE">
        <w:rPr>
          <w:color w:val="000000" w:themeColor="text1"/>
        </w:rPr>
        <w:t>Hoekenga O.</w:t>
      </w:r>
      <w:r>
        <w:rPr>
          <w:color w:val="000000" w:themeColor="text1"/>
        </w:rPr>
        <w:t>A., 2008.</w:t>
      </w:r>
      <w:r w:rsidRPr="00CD61DE">
        <w:rPr>
          <w:color w:val="000000" w:themeColor="text1"/>
        </w:rPr>
        <w:t xml:space="preserve"> </w:t>
      </w:r>
      <w:r>
        <w:rPr>
          <w:color w:val="000000" w:themeColor="text1"/>
        </w:rPr>
        <w:t>Using Metabolomics t</w:t>
      </w:r>
      <w:r w:rsidRPr="00CD61DE">
        <w:rPr>
          <w:color w:val="000000" w:themeColor="text1"/>
        </w:rPr>
        <w:t>o Estimate Unintended Effects in Transgenic Crop Plants: Problems, Promises, and Opportunities</w:t>
      </w:r>
      <w:r>
        <w:rPr>
          <w:color w:val="000000" w:themeColor="text1"/>
        </w:rPr>
        <w:t>. J. of Biomol</w:t>
      </w:r>
      <w:r w:rsidR="008B1CC4">
        <w:rPr>
          <w:color w:val="000000" w:themeColor="text1"/>
        </w:rPr>
        <w:t>.</w:t>
      </w:r>
      <w:r>
        <w:rPr>
          <w:color w:val="000000" w:themeColor="text1"/>
        </w:rPr>
        <w:t xml:space="preserve"> Tech. 19,</w:t>
      </w:r>
      <w:r w:rsidRPr="00CD61DE">
        <w:rPr>
          <w:color w:val="000000" w:themeColor="text1"/>
        </w:rPr>
        <w:t>159–166</w:t>
      </w:r>
      <w:r>
        <w:rPr>
          <w:color w:val="000000" w:themeColor="text1"/>
        </w:rPr>
        <w:t xml:space="preserve">. </w:t>
      </w:r>
      <w:r w:rsidRPr="00CD61DE">
        <w:rPr>
          <w:color w:val="000000" w:themeColor="text1"/>
        </w:rPr>
        <w:t xml:space="preserve"> </w:t>
      </w:r>
    </w:p>
    <w:p w14:paraId="7FF29204" w14:textId="65850DEC" w:rsidR="00AF5CFC" w:rsidRPr="00CD61DE" w:rsidRDefault="00AF5CFC" w:rsidP="001F652D">
      <w:pPr>
        <w:pStyle w:val="xmsonormal"/>
        <w:jc w:val="both"/>
        <w:rPr>
          <w:color w:val="000000" w:themeColor="text1"/>
        </w:rPr>
      </w:pPr>
      <w:r>
        <w:rPr>
          <w:color w:val="000000" w:themeColor="text1"/>
        </w:rPr>
        <w:t xml:space="preserve">Fedorova, M., and Herman, R. 2020. Obligatory metabolomics profiling of gene-edited crops is risk disproportionate. The Plant Journal, 103, 1985-1988. </w:t>
      </w:r>
    </w:p>
    <w:p w14:paraId="0A31E2E1" w14:textId="5322FA8B" w:rsidR="00AF5CFC" w:rsidRDefault="00FF1561" w:rsidP="001F652D">
      <w:pPr>
        <w:jc w:val="both"/>
        <w:rPr>
          <w:rFonts w:ascii="Times New Roman" w:hAnsi="Times New Roman" w:cs="Times New Roman"/>
          <w:color w:val="000000" w:themeColor="text1"/>
          <w:sz w:val="24"/>
          <w:szCs w:val="24"/>
        </w:rPr>
      </w:pPr>
      <w:r w:rsidRPr="00020D30">
        <w:rPr>
          <w:rFonts w:ascii="Times New Roman" w:hAnsi="Times New Roman" w:cs="Times New Roman"/>
          <w:color w:val="000000" w:themeColor="text1"/>
          <w:sz w:val="24"/>
          <w:szCs w:val="24"/>
        </w:rPr>
        <w:t>Fiehn O</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Kop</w:t>
      </w:r>
      <w:r>
        <w:rPr>
          <w:rFonts w:ascii="Times New Roman" w:hAnsi="Times New Roman" w:cs="Times New Roman"/>
          <w:color w:val="000000" w:themeColor="text1"/>
          <w:sz w:val="24"/>
          <w:szCs w:val="24"/>
        </w:rPr>
        <w:t>k</w:t>
      </w:r>
      <w:r w:rsidRPr="00020D30">
        <w:rPr>
          <w:rFonts w:ascii="Times New Roman" w:hAnsi="Times New Roman" w:cs="Times New Roman"/>
          <w:color w:val="000000" w:themeColor="text1"/>
          <w:sz w:val="24"/>
          <w:szCs w:val="24"/>
        </w:rPr>
        <w:t>a J</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ö</w:t>
      </w:r>
      <w:r w:rsidRPr="00020D30">
        <w:rPr>
          <w:rFonts w:ascii="Times New Roman" w:hAnsi="Times New Roman" w:cs="Times New Roman"/>
          <w:color w:val="000000" w:themeColor="text1"/>
          <w:sz w:val="24"/>
          <w:szCs w:val="24"/>
        </w:rPr>
        <w:t>rmann P</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Altmann T</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Tret</w:t>
      </w:r>
      <w:r>
        <w:rPr>
          <w:rFonts w:ascii="Times New Roman" w:hAnsi="Times New Roman" w:cs="Times New Roman"/>
          <w:color w:val="000000" w:themeColor="text1"/>
          <w:sz w:val="24"/>
          <w:szCs w:val="24"/>
        </w:rPr>
        <w:t>h</w:t>
      </w:r>
      <w:r w:rsidRPr="00020D30">
        <w:rPr>
          <w:rFonts w:ascii="Times New Roman" w:hAnsi="Times New Roman" w:cs="Times New Roman"/>
          <w:color w:val="000000" w:themeColor="text1"/>
          <w:sz w:val="24"/>
          <w:szCs w:val="24"/>
        </w:rPr>
        <w:t>ewey R</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Willmitzer L.</w:t>
      </w:r>
      <w:r>
        <w:rPr>
          <w:rFonts w:ascii="Times New Roman" w:hAnsi="Times New Roman" w:cs="Times New Roman"/>
          <w:color w:val="000000" w:themeColor="text1"/>
          <w:sz w:val="24"/>
          <w:szCs w:val="24"/>
        </w:rPr>
        <w:t>, 2000.</w:t>
      </w:r>
      <w:r w:rsidRPr="00020D30">
        <w:rPr>
          <w:rFonts w:ascii="Times New Roman" w:hAnsi="Times New Roman" w:cs="Times New Roman"/>
          <w:color w:val="000000" w:themeColor="text1"/>
          <w:sz w:val="24"/>
          <w:szCs w:val="24"/>
        </w:rPr>
        <w:t xml:space="preserve"> Metabolite profiling for plant functional genomics. Nat. Biotechnol.</w:t>
      </w:r>
      <w:r>
        <w:rPr>
          <w:rFonts w:ascii="Times New Roman" w:hAnsi="Times New Roman" w:cs="Times New Roman"/>
          <w:color w:val="000000" w:themeColor="text1"/>
          <w:sz w:val="24"/>
          <w:szCs w:val="24"/>
        </w:rPr>
        <w:t xml:space="preserve"> </w:t>
      </w:r>
      <w:r w:rsidRPr="00020D30">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xml:space="preserve"> 1157-1161. </w:t>
      </w:r>
      <w:hyperlink r:id="rId13" w:history="1">
        <w:r w:rsidR="00AF5CFC" w:rsidRPr="00D952D1">
          <w:rPr>
            <w:rStyle w:val="Hyperlink"/>
            <w:rFonts w:ascii="Times New Roman" w:hAnsi="Times New Roman" w:cs="Times New Roman"/>
            <w:sz w:val="24"/>
            <w:szCs w:val="24"/>
          </w:rPr>
          <w:t>https://doi.org/10.1038/81137</w:t>
        </w:r>
      </w:hyperlink>
    </w:p>
    <w:p w14:paraId="2BEB6779" w14:textId="77777777" w:rsidR="00644744" w:rsidRPr="00E05FDF" w:rsidRDefault="00394B66" w:rsidP="00644744">
      <w:pPr>
        <w:autoSpaceDE w:val="0"/>
        <w:autoSpaceDN w:val="0"/>
        <w:adjustRightInd w:val="0"/>
        <w:spacing w:after="0" w:line="240" w:lineRule="auto"/>
        <w:rPr>
          <w:rFonts w:ascii="Times New Roman" w:hAnsi="Times New Roman" w:cs="Times New Roman"/>
          <w:sz w:val="24"/>
          <w:szCs w:val="24"/>
        </w:rPr>
      </w:pPr>
      <w:r w:rsidRPr="00644744">
        <w:rPr>
          <w:rFonts w:ascii="Times New Roman" w:hAnsi="Times New Roman" w:cs="Times New Roman"/>
          <w:color w:val="000000" w:themeColor="text1"/>
          <w:sz w:val="24"/>
          <w:szCs w:val="24"/>
        </w:rPr>
        <w:t xml:space="preserve">Fraser P.D., </w:t>
      </w:r>
      <w:r w:rsidRPr="00E05FDF">
        <w:rPr>
          <w:rFonts w:ascii="Times New Roman" w:hAnsi="Times New Roman" w:cs="Times New Roman"/>
          <w:sz w:val="24"/>
          <w:szCs w:val="24"/>
        </w:rPr>
        <w:t>Aharoni, A., Hall R.D., Huang, S., Giovannoni, J.J., Sonnewald, U., and Fernie, A.R. (</w:t>
      </w:r>
      <w:r w:rsidR="00644744" w:rsidRPr="00644744">
        <w:rPr>
          <w:rFonts w:ascii="Times New Roman" w:hAnsi="Times New Roman" w:cs="Times New Roman"/>
          <w:sz w:val="24"/>
          <w:szCs w:val="24"/>
        </w:rPr>
        <w:t xml:space="preserve">2020). </w:t>
      </w:r>
      <w:r w:rsidR="00644744" w:rsidRPr="00E05FDF">
        <w:rPr>
          <w:rFonts w:ascii="Times New Roman" w:hAnsi="Times New Roman" w:cs="Times New Roman"/>
          <w:sz w:val="24"/>
          <w:szCs w:val="24"/>
        </w:rPr>
        <w:t>Metabolomics should be deployed in the identification and</w:t>
      </w:r>
    </w:p>
    <w:p w14:paraId="02504E76" w14:textId="18FED572" w:rsidR="00394B66" w:rsidRPr="00E05FDF" w:rsidRDefault="00644744" w:rsidP="00644744">
      <w:pPr>
        <w:autoSpaceDE w:val="0"/>
        <w:autoSpaceDN w:val="0"/>
        <w:adjustRightInd w:val="0"/>
        <w:spacing w:after="0" w:line="240" w:lineRule="auto"/>
        <w:rPr>
          <w:rFonts w:ascii="Times New Roman" w:hAnsi="Times New Roman" w:cs="Times New Roman"/>
          <w:sz w:val="24"/>
          <w:szCs w:val="24"/>
        </w:rPr>
      </w:pPr>
      <w:r w:rsidRPr="00E05FDF">
        <w:rPr>
          <w:rFonts w:ascii="Times New Roman" w:hAnsi="Times New Roman" w:cs="Times New Roman"/>
          <w:sz w:val="24"/>
          <w:szCs w:val="24"/>
        </w:rPr>
        <w:t>characterization of gene-edited crops</w:t>
      </w:r>
      <w:r>
        <w:rPr>
          <w:rFonts w:ascii="Times New Roman" w:hAnsi="Times New Roman" w:cs="Times New Roman"/>
          <w:sz w:val="24"/>
          <w:szCs w:val="24"/>
        </w:rPr>
        <w:t xml:space="preserve">. The Plant Journal, 102, 897-902. </w:t>
      </w:r>
    </w:p>
    <w:p w14:paraId="0D3A4E0E" w14:textId="77777777" w:rsidR="000D5BC9" w:rsidRPr="00020D30" w:rsidRDefault="000D5BC9" w:rsidP="001F652D">
      <w:pPr>
        <w:jc w:val="both"/>
        <w:rPr>
          <w:rFonts w:ascii="Times New Roman" w:hAnsi="Times New Roman" w:cs="Times New Roman"/>
          <w:color w:val="000000" w:themeColor="text1"/>
          <w:sz w:val="24"/>
          <w:szCs w:val="24"/>
        </w:rPr>
      </w:pPr>
      <w:r w:rsidRPr="00020D30">
        <w:rPr>
          <w:rFonts w:ascii="Times New Roman" w:hAnsi="Times New Roman" w:cs="Times New Roman"/>
          <w:color w:val="000000" w:themeColor="text1"/>
          <w:sz w:val="24"/>
          <w:szCs w:val="24"/>
        </w:rPr>
        <w:t>Fraser P</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Enfissi E</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Halket J</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Truesdale M</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Yu D</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Gerrish C</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Bramley P</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2007.</w:t>
      </w:r>
      <w:r w:rsidRPr="00020D30">
        <w:rPr>
          <w:rFonts w:ascii="Times New Roman" w:hAnsi="Times New Roman" w:cs="Times New Roman"/>
          <w:color w:val="000000" w:themeColor="text1"/>
          <w:sz w:val="24"/>
          <w:szCs w:val="24"/>
        </w:rPr>
        <w:t xml:space="preserve"> Manipulation of Phytoene Levels in Tomato Fruit: Effects on Isoprenoids, Plastids, and Intermediary Metabolism. </w:t>
      </w:r>
      <w:r>
        <w:rPr>
          <w:rFonts w:ascii="Times New Roman" w:hAnsi="Times New Roman" w:cs="Times New Roman"/>
          <w:color w:val="000000" w:themeColor="text1"/>
          <w:sz w:val="24"/>
          <w:szCs w:val="24"/>
        </w:rPr>
        <w:t>The Plant Cell. 19,</w:t>
      </w:r>
      <w:r w:rsidRPr="00020D30">
        <w:rPr>
          <w:rFonts w:ascii="Times New Roman" w:hAnsi="Times New Roman" w:cs="Times New Roman"/>
          <w:color w:val="000000" w:themeColor="text1"/>
          <w:sz w:val="24"/>
          <w:szCs w:val="24"/>
        </w:rPr>
        <w:t xml:space="preserve"> 3194–321</w:t>
      </w:r>
      <w:r>
        <w:rPr>
          <w:rFonts w:ascii="Times New Roman" w:hAnsi="Times New Roman" w:cs="Times New Roman"/>
          <w:color w:val="000000" w:themeColor="text1"/>
          <w:sz w:val="24"/>
          <w:szCs w:val="24"/>
        </w:rPr>
        <w:t>. https://doi.org/</w:t>
      </w:r>
      <w:r w:rsidRPr="000D5BC9">
        <w:rPr>
          <w:rFonts w:ascii="Times New Roman" w:hAnsi="Times New Roman" w:cs="Times New Roman"/>
          <w:color w:val="000000" w:themeColor="text1"/>
          <w:sz w:val="24"/>
          <w:szCs w:val="24"/>
        </w:rPr>
        <w:t>10.1105/tpc.106.049817</w:t>
      </w:r>
    </w:p>
    <w:p w14:paraId="33BDB230" w14:textId="36074590" w:rsidR="000D5BC9" w:rsidRPr="00020D30" w:rsidRDefault="000D5BC9" w:rsidP="001F652D">
      <w:pPr>
        <w:jc w:val="both"/>
        <w:rPr>
          <w:rFonts w:ascii="Times New Roman" w:hAnsi="Times New Roman" w:cs="Times New Roman"/>
          <w:color w:val="000000" w:themeColor="text1"/>
          <w:sz w:val="24"/>
          <w:szCs w:val="24"/>
        </w:rPr>
      </w:pPr>
      <w:r w:rsidRPr="00020D30">
        <w:rPr>
          <w:rFonts w:ascii="Times New Roman" w:hAnsi="Times New Roman" w:cs="Times New Roman"/>
          <w:color w:val="000000" w:themeColor="text1"/>
          <w:sz w:val="24"/>
          <w:szCs w:val="24"/>
        </w:rPr>
        <w:lastRenderedPageBreak/>
        <w:t>Fuentes I</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Stegemann S</w:t>
      </w:r>
      <w:r>
        <w:rPr>
          <w:rFonts w:ascii="Times New Roman" w:hAnsi="Times New Roman" w:cs="Times New Roman"/>
          <w:color w:val="000000" w:themeColor="text1"/>
          <w:sz w:val="24"/>
          <w:szCs w:val="24"/>
        </w:rPr>
        <w:t>., Golc</w:t>
      </w:r>
      <w:r w:rsidRPr="00020D30">
        <w:rPr>
          <w:rFonts w:ascii="Times New Roman" w:hAnsi="Times New Roman" w:cs="Times New Roman"/>
          <w:color w:val="000000" w:themeColor="text1"/>
          <w:sz w:val="24"/>
          <w:szCs w:val="24"/>
        </w:rPr>
        <w:t>zyk H</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Karcher D</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Bock R.</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2014. </w:t>
      </w:r>
      <w:r w:rsidRPr="00020D30">
        <w:rPr>
          <w:rFonts w:ascii="Times New Roman" w:hAnsi="Times New Roman" w:cs="Times New Roman"/>
          <w:color w:val="000000" w:themeColor="text1"/>
          <w:sz w:val="24"/>
          <w:szCs w:val="24"/>
        </w:rPr>
        <w:t>Horizontal genome transfer as an asexual path to the formation of new species. Nature</w:t>
      </w:r>
      <w:r>
        <w:rPr>
          <w:rFonts w:ascii="Times New Roman" w:hAnsi="Times New Roman" w:cs="Times New Roman"/>
          <w:color w:val="000000" w:themeColor="text1"/>
          <w:sz w:val="24"/>
          <w:szCs w:val="24"/>
        </w:rPr>
        <w:t>. 5</w:t>
      </w:r>
      <w:r w:rsidRPr="00020D30">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xml:space="preserve"> 232-235</w:t>
      </w:r>
      <w:r>
        <w:rPr>
          <w:rFonts w:ascii="Times New Roman" w:hAnsi="Times New Roman" w:cs="Times New Roman"/>
          <w:color w:val="000000" w:themeColor="text1"/>
          <w:sz w:val="24"/>
          <w:szCs w:val="24"/>
        </w:rPr>
        <w:t xml:space="preserve">. </w:t>
      </w:r>
      <w:r w:rsidR="004512BB" w:rsidRPr="004512BB">
        <w:rPr>
          <w:rFonts w:ascii="Times New Roman" w:hAnsi="Times New Roman" w:cs="Times New Roman"/>
          <w:color w:val="000000" w:themeColor="text1"/>
          <w:sz w:val="24"/>
          <w:szCs w:val="24"/>
        </w:rPr>
        <w:t>https://doi.org/10.1038/nature13291</w:t>
      </w:r>
    </w:p>
    <w:p w14:paraId="7A09E0CB" w14:textId="0B830B3C" w:rsidR="004512BB" w:rsidRDefault="004512BB" w:rsidP="001F652D">
      <w:pPr>
        <w:spacing w:line="276" w:lineRule="auto"/>
        <w:jc w:val="both"/>
        <w:rPr>
          <w:rFonts w:ascii="Times New Roman" w:hAnsi="Times New Roman" w:cs="Times New Roman"/>
          <w:color w:val="000000" w:themeColor="text1"/>
          <w:sz w:val="24"/>
          <w:szCs w:val="24"/>
        </w:rPr>
      </w:pPr>
      <w:r w:rsidRPr="00020D30">
        <w:rPr>
          <w:rFonts w:ascii="Times New Roman" w:hAnsi="Times New Roman" w:cs="Times New Roman"/>
          <w:color w:val="000000" w:themeColor="text1"/>
          <w:sz w:val="24"/>
          <w:szCs w:val="24"/>
        </w:rPr>
        <w:t xml:space="preserve">Holme </w:t>
      </w:r>
      <w:r>
        <w:rPr>
          <w:rFonts w:ascii="Times New Roman" w:hAnsi="Times New Roman" w:cs="Times New Roman"/>
          <w:color w:val="000000" w:themeColor="text1"/>
          <w:sz w:val="24"/>
          <w:szCs w:val="24"/>
        </w:rPr>
        <w:t>I.</w:t>
      </w:r>
      <w:r w:rsidRPr="00020D30">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Wendt </w:t>
      </w:r>
      <w:r w:rsidRPr="00020D3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Holm P.B., 2013.</w:t>
      </w:r>
      <w:r w:rsidRPr="00020D30">
        <w:rPr>
          <w:rFonts w:ascii="Times New Roman" w:hAnsi="Times New Roman" w:cs="Times New Roman"/>
          <w:color w:val="000000" w:themeColor="text1"/>
          <w:sz w:val="24"/>
          <w:szCs w:val="24"/>
        </w:rPr>
        <w:t xml:space="preserve"> Intragenesis and cisgenesis</w:t>
      </w:r>
      <w:r>
        <w:rPr>
          <w:rFonts w:ascii="Times New Roman" w:hAnsi="Times New Roman" w:cs="Times New Roman"/>
          <w:color w:val="000000" w:themeColor="text1"/>
          <w:sz w:val="24"/>
          <w:szCs w:val="24"/>
        </w:rPr>
        <w:t xml:space="preserve"> as alternatives to transgenic </w:t>
      </w:r>
      <w:r w:rsidRPr="00020D30">
        <w:rPr>
          <w:rFonts w:ascii="Times New Roman" w:hAnsi="Times New Roman" w:cs="Times New Roman"/>
          <w:color w:val="000000" w:themeColor="text1"/>
          <w:sz w:val="24"/>
          <w:szCs w:val="24"/>
        </w:rPr>
        <w:t>crop development, Plant Biotech</w:t>
      </w:r>
      <w:r w:rsidR="008B1CC4">
        <w:rPr>
          <w:rFonts w:ascii="Times New Roman" w:hAnsi="Times New Roman" w:cs="Times New Roman"/>
          <w:color w:val="000000" w:themeColor="text1"/>
          <w:sz w:val="24"/>
          <w:szCs w:val="24"/>
        </w:rPr>
        <w:t>nol</w:t>
      </w:r>
      <w:r w:rsidRPr="00020D30">
        <w:rPr>
          <w:rFonts w:ascii="Times New Roman" w:hAnsi="Times New Roman" w:cs="Times New Roman"/>
          <w:color w:val="000000" w:themeColor="text1"/>
          <w:sz w:val="24"/>
          <w:szCs w:val="24"/>
        </w:rPr>
        <w:t>. J.</w:t>
      </w:r>
      <w:r>
        <w:rPr>
          <w:rFonts w:ascii="Times New Roman" w:hAnsi="Times New Roman" w:cs="Times New Roman"/>
          <w:color w:val="000000" w:themeColor="text1"/>
          <w:sz w:val="24"/>
          <w:szCs w:val="24"/>
        </w:rPr>
        <w:t xml:space="preserve"> </w:t>
      </w:r>
      <w:r w:rsidRPr="00020D30">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020D30">
        <w:rPr>
          <w:rFonts w:ascii="Times New Roman" w:hAnsi="Times New Roman" w:cs="Times New Roman"/>
          <w:color w:val="000000" w:themeColor="text1"/>
          <w:sz w:val="24"/>
          <w:szCs w:val="24"/>
        </w:rPr>
        <w:t xml:space="preserve"> 395–407</w:t>
      </w:r>
      <w:r>
        <w:rPr>
          <w:rFonts w:ascii="Times New Roman" w:hAnsi="Times New Roman" w:cs="Times New Roman"/>
          <w:color w:val="000000" w:themeColor="text1"/>
          <w:sz w:val="24"/>
          <w:szCs w:val="24"/>
        </w:rPr>
        <w:t>.</w:t>
      </w:r>
      <w:r w:rsidRPr="004512BB">
        <w:t xml:space="preserve"> </w:t>
      </w:r>
      <w:r w:rsidR="00393630" w:rsidRPr="00482380">
        <w:rPr>
          <w:rFonts w:ascii="Times New Roman" w:hAnsi="Times New Roman" w:cs="Times New Roman"/>
          <w:color w:val="000000" w:themeColor="text1"/>
          <w:sz w:val="24"/>
          <w:szCs w:val="24"/>
        </w:rPr>
        <w:t>https://doi.org/10.1111/pbi.12055</w:t>
      </w:r>
    </w:p>
    <w:p w14:paraId="119C1CA3" w14:textId="7F243967" w:rsidR="00393630" w:rsidRDefault="00393630"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James C</w:t>
      </w:r>
      <w:r w:rsidRPr="00E521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52170">
        <w:rPr>
          <w:rFonts w:ascii="Times New Roman" w:hAnsi="Times New Roman" w:cs="Times New Roman"/>
          <w:color w:val="000000" w:themeColor="text1"/>
          <w:sz w:val="24"/>
          <w:szCs w:val="24"/>
        </w:rPr>
        <w:t xml:space="preserve"> 2014. Global Status of Commerc</w:t>
      </w:r>
      <w:r>
        <w:rPr>
          <w:rFonts w:ascii="Times New Roman" w:hAnsi="Times New Roman" w:cs="Times New Roman"/>
          <w:color w:val="000000" w:themeColor="text1"/>
          <w:sz w:val="24"/>
          <w:szCs w:val="24"/>
        </w:rPr>
        <w:t xml:space="preserve">ialized Biotech/GM Crops. </w:t>
      </w:r>
      <w:r w:rsidRPr="00E52170">
        <w:rPr>
          <w:rStyle w:val="Emphasis"/>
          <w:rFonts w:ascii="Times New Roman" w:hAnsi="Times New Roman" w:cs="Times New Roman"/>
          <w:color w:val="000000" w:themeColor="text1"/>
          <w:sz w:val="24"/>
          <w:szCs w:val="24"/>
        </w:rPr>
        <w:t xml:space="preserve">ISAAA </w:t>
      </w:r>
      <w:r w:rsidRPr="000F0B47">
        <w:rPr>
          <w:rStyle w:val="Emphasis"/>
          <w:rFonts w:ascii="Times New Roman" w:hAnsi="Times New Roman" w:cs="Times New Roman"/>
          <w:color w:val="000000" w:themeColor="text1"/>
          <w:sz w:val="24"/>
          <w:szCs w:val="24"/>
        </w:rPr>
        <w:t>Brief</w:t>
      </w:r>
      <w:r w:rsidRPr="000F0B47">
        <w:rPr>
          <w:rFonts w:ascii="Times New Roman" w:hAnsi="Times New Roman" w:cs="Times New Roman"/>
          <w:color w:val="000000" w:themeColor="text1"/>
          <w:sz w:val="24"/>
          <w:szCs w:val="24"/>
        </w:rPr>
        <w:t>  No. 49. ISAAA: Ithaca, NY.</w:t>
      </w:r>
    </w:p>
    <w:p w14:paraId="101E04AF" w14:textId="77777777" w:rsidR="00393630" w:rsidRDefault="00393630" w:rsidP="001F652D">
      <w:pPr>
        <w:autoSpaceDE w:val="0"/>
        <w:autoSpaceDN w:val="0"/>
        <w:adjustRightInd w:val="0"/>
        <w:spacing w:after="0" w:line="240" w:lineRule="auto"/>
        <w:jc w:val="both"/>
        <w:rPr>
          <w:rFonts w:ascii="Times New Roman" w:hAnsi="Times New Roman" w:cs="Times New Roman"/>
          <w:sz w:val="24"/>
          <w:szCs w:val="24"/>
        </w:rPr>
      </w:pPr>
    </w:p>
    <w:p w14:paraId="623FC700" w14:textId="473EE513" w:rsidR="00393630" w:rsidRDefault="00393630" w:rsidP="001F652D">
      <w:pPr>
        <w:autoSpaceDE w:val="0"/>
        <w:autoSpaceDN w:val="0"/>
        <w:adjustRightInd w:val="0"/>
        <w:spacing w:after="0" w:line="240" w:lineRule="auto"/>
        <w:jc w:val="both"/>
        <w:rPr>
          <w:rFonts w:ascii="Times New Roman" w:hAnsi="Times New Roman" w:cs="Times New Roman"/>
          <w:sz w:val="24"/>
          <w:szCs w:val="24"/>
        </w:rPr>
      </w:pPr>
      <w:r w:rsidRPr="00393630">
        <w:rPr>
          <w:rFonts w:ascii="Times New Roman" w:hAnsi="Times New Roman" w:cs="Times New Roman"/>
          <w:sz w:val="24"/>
          <w:szCs w:val="24"/>
        </w:rPr>
        <w:t xml:space="preserve">Kawall K., Cotter J., Then C., 2020. Broadening the GMO risk assessment in the EU for genome editing technologies in agriculture. Environ Sci Eur. 32, 106. </w:t>
      </w:r>
      <w:r w:rsidRPr="003F47BF">
        <w:rPr>
          <w:rFonts w:ascii="Times New Roman" w:hAnsi="Times New Roman" w:cs="Times New Roman"/>
          <w:sz w:val="24"/>
          <w:szCs w:val="24"/>
        </w:rPr>
        <w:t>https://doi.org/10.1186/s12302-020-00361-2</w:t>
      </w:r>
    </w:p>
    <w:p w14:paraId="7A3A1939" w14:textId="77777777" w:rsidR="00393630" w:rsidRPr="00393630" w:rsidRDefault="00393630" w:rsidP="001F652D">
      <w:pPr>
        <w:autoSpaceDE w:val="0"/>
        <w:autoSpaceDN w:val="0"/>
        <w:adjustRightInd w:val="0"/>
        <w:spacing w:after="0" w:line="240" w:lineRule="auto"/>
        <w:jc w:val="both"/>
        <w:rPr>
          <w:rFonts w:ascii="Times New Roman" w:hAnsi="Times New Roman" w:cs="Times New Roman"/>
          <w:sz w:val="24"/>
          <w:szCs w:val="24"/>
        </w:rPr>
      </w:pPr>
    </w:p>
    <w:p w14:paraId="371D4DB0" w14:textId="0FCEA7E4" w:rsidR="00393630" w:rsidRDefault="00393630"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Khush G.S., 2001.</w:t>
      </w:r>
      <w:r w:rsidRPr="00E52170">
        <w:rPr>
          <w:rFonts w:ascii="Times New Roman" w:hAnsi="Times New Roman" w:cs="Times New Roman"/>
          <w:color w:val="000000" w:themeColor="text1"/>
          <w:sz w:val="24"/>
          <w:szCs w:val="24"/>
        </w:rPr>
        <w:t xml:space="preserve"> Green revolution: the way forward. Nat. Rev. Genet.</w:t>
      </w:r>
      <w:r w:rsidR="008B1CC4">
        <w:rPr>
          <w:rFonts w:ascii="Times New Roman" w:hAnsi="Times New Roman" w:cs="Times New Roman"/>
          <w:color w:val="000000" w:themeColor="text1"/>
          <w:sz w:val="24"/>
          <w:szCs w:val="24"/>
        </w:rPr>
        <w:t xml:space="preserve"> </w:t>
      </w:r>
      <w:r w:rsidRPr="00E52170">
        <w:rPr>
          <w:rFonts w:ascii="Times New Roman" w:hAnsi="Times New Roman" w:cs="Times New Roman"/>
          <w:color w:val="000000" w:themeColor="text1"/>
          <w:sz w:val="24"/>
          <w:szCs w:val="24"/>
        </w:rPr>
        <w:t>2, 815–822</w:t>
      </w:r>
      <w:r>
        <w:rPr>
          <w:rFonts w:ascii="Times New Roman" w:hAnsi="Times New Roman" w:cs="Times New Roman"/>
          <w:color w:val="000000" w:themeColor="text1"/>
          <w:sz w:val="24"/>
          <w:szCs w:val="24"/>
        </w:rPr>
        <w:t xml:space="preserve">. </w:t>
      </w:r>
      <w:hyperlink r:id="rId14" w:history="1">
        <w:r w:rsidR="00E31BDF" w:rsidRPr="00D952D1">
          <w:rPr>
            <w:rStyle w:val="Hyperlink"/>
            <w:rFonts w:ascii="Times New Roman" w:hAnsi="Times New Roman" w:cs="Times New Roman"/>
            <w:sz w:val="24"/>
            <w:szCs w:val="24"/>
          </w:rPr>
          <w:t>https://doi.org/10.1038/35093585</w:t>
        </w:r>
      </w:hyperlink>
    </w:p>
    <w:p w14:paraId="0D8358B3" w14:textId="77777777" w:rsidR="00E31BDF" w:rsidRDefault="00E31BDF"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60B7C58" w14:textId="4B1ED5CA" w:rsidR="00E31BDF" w:rsidRPr="00E05FDF" w:rsidRDefault="00E31BDF" w:rsidP="00E05FDF">
      <w:pPr>
        <w:pStyle w:val="Heading3"/>
        <w:rPr>
          <w:rFonts w:ascii="Times New Roman" w:eastAsia="Times New Roman" w:hAnsi="Times New Roman" w:cs="Times New Roman"/>
          <w:b/>
          <w:bCs/>
          <w:color w:val="auto"/>
          <w:sz w:val="27"/>
          <w:szCs w:val="27"/>
          <w:lang w:eastAsia="en-GB"/>
        </w:rPr>
      </w:pPr>
      <w:r w:rsidRPr="001F4F42">
        <w:rPr>
          <w:rFonts w:ascii="Times New Roman" w:hAnsi="Times New Roman" w:cs="Times New Roman"/>
          <w:color w:val="000000" w:themeColor="text1"/>
        </w:rPr>
        <w:t>Kopka, J., Schauer, N., Kmeger, S., Birkemyer, C., Usadel, B., Bergm</w:t>
      </w:r>
      <w:r w:rsidRPr="00E05FDF">
        <w:rPr>
          <w:rFonts w:ascii="Times New Roman" w:hAnsi="Times New Roman" w:cs="Times New Roman"/>
          <w:color w:val="000000" w:themeColor="text1"/>
        </w:rPr>
        <w:t>ü</w:t>
      </w:r>
      <w:r w:rsidRPr="001F4F42">
        <w:rPr>
          <w:rFonts w:ascii="Times New Roman" w:hAnsi="Times New Roman" w:cs="Times New Roman"/>
          <w:color w:val="000000" w:themeColor="text1"/>
        </w:rPr>
        <w:t>ller, E., Dörmann, P., Weckwerth, W., Gibon, Y., Stitt, M., Willmitzer, L., Fernie, A.R. and Steinhauser, D.</w:t>
      </w:r>
      <w:r w:rsidR="001F4F42" w:rsidRPr="006340B1">
        <w:rPr>
          <w:rFonts w:ascii="Times New Roman" w:hAnsi="Times New Roman" w:cs="Times New Roman"/>
          <w:color w:val="000000" w:themeColor="text1"/>
        </w:rPr>
        <w:t xml:space="preserve"> 2004. </w:t>
      </w:r>
      <w:hyperlink r:id="rId15" w:history="1">
        <w:r w:rsidR="001F4F42" w:rsidRPr="00E05FDF">
          <w:rPr>
            <w:rFonts w:ascii="Times New Roman" w:eastAsia="Times New Roman" w:hAnsi="Times New Roman" w:cs="Times New Roman"/>
            <w:bCs/>
            <w:color w:val="0000FF"/>
            <w:u w:val="single"/>
            <w:lang w:eastAsia="en-GB"/>
          </w:rPr>
          <w:t>GMD@ CSB. DB: the Golm metabolome database</w:t>
        </w:r>
      </w:hyperlink>
      <w:r w:rsidR="001F4F42" w:rsidRPr="00E05FDF">
        <w:rPr>
          <w:rFonts w:ascii="Times New Roman" w:eastAsia="Times New Roman" w:hAnsi="Times New Roman" w:cs="Times New Roman"/>
          <w:bCs/>
          <w:color w:val="auto"/>
          <w:lang w:eastAsia="en-GB"/>
        </w:rPr>
        <w:t>,</w:t>
      </w:r>
      <w:r w:rsidR="001F4F42" w:rsidRPr="00E05FDF">
        <w:rPr>
          <w:rFonts w:ascii="Times New Roman" w:eastAsia="Times New Roman" w:hAnsi="Times New Roman" w:cs="Times New Roman"/>
          <w:b/>
          <w:bCs/>
          <w:color w:val="auto"/>
          <w:lang w:eastAsia="en-GB"/>
        </w:rPr>
        <w:t xml:space="preserve"> </w:t>
      </w:r>
      <w:r w:rsidR="001F4F42" w:rsidRPr="001F4F42">
        <w:rPr>
          <w:rFonts w:ascii="Times New Roman" w:hAnsi="Times New Roman" w:cs="Times New Roman"/>
          <w:color w:val="000000" w:themeColor="text1"/>
        </w:rPr>
        <w:t>Bioinformatics, 21, 1635-1638</w:t>
      </w:r>
      <w:r w:rsidR="001F4F42">
        <w:rPr>
          <w:rFonts w:ascii="Times New Roman" w:hAnsi="Times New Roman" w:cs="Times New Roman"/>
          <w:color w:val="000000" w:themeColor="text1"/>
        </w:rPr>
        <w:t xml:space="preserve">. </w:t>
      </w:r>
    </w:p>
    <w:p w14:paraId="232A9D3A" w14:textId="77777777" w:rsidR="006D0867" w:rsidRPr="006241F7" w:rsidRDefault="006D0867"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Landry N., Pillet S., Favre D., Poulin</w:t>
      </w:r>
      <w:r w:rsidRPr="006241F7">
        <w:rPr>
          <w:rFonts w:ascii="Times New Roman" w:eastAsia="Times New Roman" w:hAnsi="Times New Roman" w:cs="Times New Roman"/>
          <w:sz w:val="24"/>
          <w:szCs w:val="24"/>
          <w:lang w:eastAsia="en-GB"/>
        </w:rPr>
        <w:t xml:space="preserve"> J.</w:t>
      </w:r>
      <w:r>
        <w:rPr>
          <w:rFonts w:ascii="Times New Roman" w:eastAsia="Times New Roman" w:hAnsi="Times New Roman" w:cs="Times New Roman"/>
          <w:sz w:val="24"/>
          <w:szCs w:val="24"/>
          <w:lang w:eastAsia="en-GB"/>
        </w:rPr>
        <w:t>-F., Trépanier S., Yassine-Diab B., Ward</w:t>
      </w:r>
      <w:r w:rsidRPr="006241F7">
        <w:rPr>
          <w:rFonts w:ascii="Times New Roman" w:eastAsia="Times New Roman" w:hAnsi="Times New Roman" w:cs="Times New Roman"/>
          <w:sz w:val="24"/>
          <w:szCs w:val="24"/>
          <w:lang w:eastAsia="en-GB"/>
        </w:rPr>
        <w:t xml:space="preserve"> B.J., 2014. Influenza virus-like particle vaccines made in Nicotiana benthamiana elicit durable, poly-functional and cross-reactive T cell responses to influenza HA antigens. Clin.</w:t>
      </w:r>
      <w:r>
        <w:rPr>
          <w:rFonts w:ascii="Times New Roman" w:eastAsia="Times New Roman" w:hAnsi="Times New Roman" w:cs="Times New Roman"/>
          <w:sz w:val="24"/>
          <w:szCs w:val="24"/>
          <w:lang w:eastAsia="en-GB"/>
        </w:rPr>
        <w:t xml:space="preserve"> Immunol. 154, 164–177. </w:t>
      </w:r>
      <w:r w:rsidRPr="006241F7">
        <w:rPr>
          <w:rFonts w:ascii="Times New Roman" w:eastAsia="Times New Roman" w:hAnsi="Times New Roman" w:cs="Times New Roman"/>
          <w:sz w:val="24"/>
          <w:szCs w:val="24"/>
          <w:lang w:eastAsia="en-GB"/>
        </w:rPr>
        <w:t xml:space="preserve">https://doi.org/10.1016/j.clim.2014.08.003 </w:t>
      </w:r>
    </w:p>
    <w:p w14:paraId="6C2AF464" w14:textId="650F942E" w:rsidR="00255A02" w:rsidRPr="001339D1" w:rsidRDefault="006D0867"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 J., Mutanda I., Wang K., Yang L., Wang J., Wang Y., 2019</w:t>
      </w:r>
      <w:r w:rsidRPr="00134F08">
        <w:rPr>
          <w:rFonts w:ascii="Times New Roman" w:eastAsia="Times New Roman" w:hAnsi="Times New Roman" w:cs="Times New Roman"/>
          <w:sz w:val="24"/>
          <w:szCs w:val="24"/>
          <w:lang w:eastAsia="en-GB"/>
        </w:rPr>
        <w:t xml:space="preserve">. Chloroplastic metabolic engineering coupled with isoprenoid pool enhancement for committed taxanes biosynthesis in </w:t>
      </w:r>
      <w:r w:rsidRPr="006D0867">
        <w:rPr>
          <w:rFonts w:ascii="Times New Roman" w:eastAsia="Times New Roman" w:hAnsi="Times New Roman" w:cs="Times New Roman"/>
          <w:i/>
          <w:sz w:val="24"/>
          <w:szCs w:val="24"/>
          <w:lang w:eastAsia="en-GB"/>
        </w:rPr>
        <w:t>Nicotiana benthamian</w:t>
      </w:r>
      <w:r w:rsidRPr="00134F08">
        <w:rPr>
          <w:rFonts w:ascii="Times New Roman" w:eastAsia="Times New Roman" w:hAnsi="Times New Roman" w:cs="Times New Roman"/>
          <w:sz w:val="24"/>
          <w:szCs w:val="24"/>
          <w:lang w:eastAsia="en-GB"/>
        </w:rPr>
        <w:t>a. Nat</w:t>
      </w:r>
      <w:r>
        <w:rPr>
          <w:rFonts w:ascii="Times New Roman" w:eastAsia="Times New Roman" w:hAnsi="Times New Roman" w:cs="Times New Roman"/>
          <w:sz w:val="24"/>
          <w:szCs w:val="24"/>
          <w:lang w:eastAsia="en-GB"/>
        </w:rPr>
        <w:t>.</w:t>
      </w:r>
      <w:r w:rsidRPr="00134F08">
        <w:rPr>
          <w:rFonts w:ascii="Times New Roman" w:eastAsia="Times New Roman" w:hAnsi="Times New Roman" w:cs="Times New Roman"/>
          <w:sz w:val="24"/>
          <w:szCs w:val="24"/>
          <w:lang w:eastAsia="en-GB"/>
        </w:rPr>
        <w:t xml:space="preserve"> Commun</w:t>
      </w:r>
      <w:r>
        <w:rPr>
          <w:rFonts w:ascii="Times New Roman" w:eastAsia="Times New Roman" w:hAnsi="Times New Roman" w:cs="Times New Roman"/>
          <w:sz w:val="24"/>
          <w:szCs w:val="24"/>
          <w:lang w:eastAsia="en-GB"/>
        </w:rPr>
        <w:t>.</w:t>
      </w:r>
      <w:r w:rsidRPr="00134F08">
        <w:rPr>
          <w:rFonts w:ascii="Times New Roman" w:eastAsia="Times New Roman" w:hAnsi="Times New Roman" w:cs="Times New Roman"/>
          <w:sz w:val="24"/>
          <w:szCs w:val="24"/>
          <w:lang w:eastAsia="en-GB"/>
        </w:rPr>
        <w:t xml:space="preserve"> 10, 4850-4850. </w:t>
      </w:r>
      <w:r w:rsidRPr="006D0867">
        <w:rPr>
          <w:rFonts w:ascii="Times New Roman" w:eastAsia="Times New Roman" w:hAnsi="Times New Roman" w:cs="Times New Roman"/>
          <w:sz w:val="24"/>
          <w:szCs w:val="24"/>
          <w:lang w:eastAsia="en-GB"/>
        </w:rPr>
        <w:t>https://doi.org/10.1038/s41467-019-12879-y</w:t>
      </w:r>
    </w:p>
    <w:p w14:paraId="085A4C55" w14:textId="7FDE14A1" w:rsidR="00922B23" w:rsidRDefault="00922B23" w:rsidP="001F652D">
      <w:pPr>
        <w:jc w:val="both"/>
        <w:rPr>
          <w:rFonts w:ascii="Times New Roman" w:eastAsia="Times New Roman" w:hAnsi="Times New Roman" w:cs="Times New Roman"/>
          <w:bCs/>
          <w:color w:val="000000" w:themeColor="text1"/>
          <w:kern w:val="36"/>
          <w:sz w:val="24"/>
          <w:szCs w:val="24"/>
          <w:lang w:eastAsia="en-GB"/>
        </w:rPr>
      </w:pPr>
      <w:r>
        <w:rPr>
          <w:rFonts w:ascii="Times New Roman" w:eastAsia="Times New Roman" w:hAnsi="Times New Roman" w:cs="Times New Roman"/>
          <w:bCs/>
          <w:color w:val="000000" w:themeColor="text1"/>
          <w:kern w:val="36"/>
          <w:sz w:val="24"/>
          <w:szCs w:val="24"/>
          <w:lang w:eastAsia="en-GB"/>
        </w:rPr>
        <w:t xml:space="preserve">Liu J., </w:t>
      </w:r>
      <w:r w:rsidRPr="00CD61DE">
        <w:rPr>
          <w:rFonts w:ascii="Times New Roman" w:eastAsia="Times New Roman" w:hAnsi="Times New Roman" w:cs="Times New Roman"/>
          <w:bCs/>
          <w:color w:val="000000" w:themeColor="text1"/>
          <w:kern w:val="36"/>
          <w:sz w:val="24"/>
          <w:szCs w:val="24"/>
          <w:lang w:eastAsia="en-GB"/>
        </w:rPr>
        <w:t>Gerken H</w:t>
      </w:r>
      <w:r>
        <w:rPr>
          <w:rFonts w:ascii="Times New Roman" w:eastAsia="Times New Roman" w:hAnsi="Times New Roman" w:cs="Times New Roman"/>
          <w:bCs/>
          <w:color w:val="000000" w:themeColor="text1"/>
          <w:kern w:val="36"/>
          <w:sz w:val="24"/>
          <w:szCs w:val="24"/>
          <w:lang w:eastAsia="en-GB"/>
        </w:rPr>
        <w:t>.</w:t>
      </w:r>
      <w:r w:rsidRPr="00CD61DE">
        <w:rPr>
          <w:rFonts w:ascii="Times New Roman" w:eastAsia="Times New Roman" w:hAnsi="Times New Roman" w:cs="Times New Roman"/>
          <w:bCs/>
          <w:color w:val="000000" w:themeColor="text1"/>
          <w:kern w:val="36"/>
          <w:sz w:val="24"/>
          <w:szCs w:val="24"/>
          <w:lang w:eastAsia="en-GB"/>
        </w:rPr>
        <w:t>, Huang J</w:t>
      </w:r>
      <w:r>
        <w:rPr>
          <w:rFonts w:ascii="Times New Roman" w:eastAsia="Times New Roman" w:hAnsi="Times New Roman" w:cs="Times New Roman"/>
          <w:bCs/>
          <w:color w:val="000000" w:themeColor="text1"/>
          <w:kern w:val="36"/>
          <w:sz w:val="24"/>
          <w:szCs w:val="24"/>
          <w:lang w:eastAsia="en-GB"/>
        </w:rPr>
        <w:t xml:space="preserve">., </w:t>
      </w:r>
      <w:r w:rsidRPr="00CD61DE">
        <w:rPr>
          <w:rFonts w:ascii="Times New Roman" w:eastAsia="Times New Roman" w:hAnsi="Times New Roman" w:cs="Times New Roman"/>
          <w:bCs/>
          <w:color w:val="000000" w:themeColor="text1"/>
          <w:kern w:val="36"/>
          <w:sz w:val="24"/>
          <w:szCs w:val="24"/>
          <w:lang w:eastAsia="en-GB"/>
        </w:rPr>
        <w:t>Chen F.</w:t>
      </w:r>
      <w:r>
        <w:rPr>
          <w:rFonts w:ascii="Times New Roman" w:eastAsia="Times New Roman" w:hAnsi="Times New Roman" w:cs="Times New Roman"/>
          <w:bCs/>
          <w:color w:val="000000" w:themeColor="text1"/>
          <w:kern w:val="36"/>
          <w:sz w:val="24"/>
          <w:szCs w:val="24"/>
          <w:lang w:eastAsia="en-GB"/>
        </w:rPr>
        <w:t>, 2013.</w:t>
      </w:r>
      <w:r w:rsidRPr="00CD61DE">
        <w:rPr>
          <w:rFonts w:ascii="Times New Roman" w:eastAsia="Times New Roman" w:hAnsi="Times New Roman" w:cs="Times New Roman"/>
          <w:bCs/>
          <w:color w:val="000000" w:themeColor="text1"/>
          <w:kern w:val="36"/>
          <w:sz w:val="24"/>
          <w:szCs w:val="24"/>
          <w:lang w:eastAsia="en-GB"/>
        </w:rPr>
        <w:t xml:space="preserve"> Engineering of an endogenous phytoene desaturase gene as a dominant selectable marker for </w:t>
      </w:r>
      <w:r w:rsidRPr="00CD61DE">
        <w:rPr>
          <w:rFonts w:ascii="Times New Roman" w:eastAsia="Times New Roman" w:hAnsi="Times New Roman" w:cs="Times New Roman"/>
          <w:bCs/>
          <w:i/>
          <w:iCs/>
          <w:color w:val="000000" w:themeColor="text1"/>
          <w:kern w:val="36"/>
          <w:sz w:val="24"/>
          <w:szCs w:val="24"/>
          <w:lang w:eastAsia="en-GB"/>
        </w:rPr>
        <w:t>Chlamydomonas reinhardtii</w:t>
      </w:r>
      <w:r w:rsidRPr="00CD61DE">
        <w:rPr>
          <w:rFonts w:ascii="Times New Roman" w:eastAsia="Times New Roman" w:hAnsi="Times New Roman" w:cs="Times New Roman"/>
          <w:bCs/>
          <w:color w:val="000000" w:themeColor="text1"/>
          <w:kern w:val="36"/>
          <w:sz w:val="24"/>
          <w:szCs w:val="24"/>
          <w:lang w:eastAsia="en-GB"/>
        </w:rPr>
        <w:t xml:space="preserve"> transformation and enhanced biosynthesis of carotenoids. Process Biochemistry. 48</w:t>
      </w:r>
      <w:r>
        <w:rPr>
          <w:rFonts w:ascii="Times New Roman" w:eastAsia="Times New Roman" w:hAnsi="Times New Roman" w:cs="Times New Roman"/>
          <w:bCs/>
          <w:color w:val="000000" w:themeColor="text1"/>
          <w:kern w:val="36"/>
          <w:sz w:val="24"/>
          <w:szCs w:val="24"/>
          <w:lang w:eastAsia="en-GB"/>
        </w:rPr>
        <w:t>,</w:t>
      </w:r>
      <w:r w:rsidRPr="00CD61DE">
        <w:rPr>
          <w:rFonts w:ascii="Times New Roman" w:eastAsia="Times New Roman" w:hAnsi="Times New Roman" w:cs="Times New Roman"/>
          <w:bCs/>
          <w:color w:val="000000" w:themeColor="text1"/>
          <w:kern w:val="36"/>
          <w:sz w:val="24"/>
          <w:szCs w:val="24"/>
          <w:lang w:eastAsia="en-GB"/>
        </w:rPr>
        <w:t xml:space="preserve"> 788-795.</w:t>
      </w:r>
      <w:r>
        <w:rPr>
          <w:rFonts w:ascii="Times New Roman" w:eastAsia="Times New Roman" w:hAnsi="Times New Roman" w:cs="Times New Roman"/>
          <w:bCs/>
          <w:color w:val="000000" w:themeColor="text1"/>
          <w:kern w:val="36"/>
          <w:sz w:val="24"/>
          <w:szCs w:val="24"/>
          <w:lang w:eastAsia="en-GB"/>
        </w:rPr>
        <w:t xml:space="preserve"> </w:t>
      </w:r>
      <w:r w:rsidR="00F3069E" w:rsidRPr="003F47BF">
        <w:rPr>
          <w:rFonts w:ascii="Times New Roman" w:eastAsia="Times New Roman" w:hAnsi="Times New Roman" w:cs="Times New Roman"/>
          <w:bCs/>
          <w:color w:val="000000" w:themeColor="text1"/>
          <w:kern w:val="36"/>
          <w:sz w:val="24"/>
          <w:szCs w:val="24"/>
          <w:lang w:eastAsia="en-GB"/>
        </w:rPr>
        <w:t>https://doi.org/10.1016/j.procbio.2013.04.020</w:t>
      </w:r>
    </w:p>
    <w:p w14:paraId="2465214B" w14:textId="77777777" w:rsidR="00F3069E" w:rsidRPr="00F3069E" w:rsidRDefault="00F3069E" w:rsidP="001F652D">
      <w:pPr>
        <w:pStyle w:val="xmsonormal"/>
        <w:jc w:val="both"/>
      </w:pPr>
      <w:r>
        <w:rPr>
          <w:bCs/>
          <w:kern w:val="36"/>
        </w:rPr>
        <w:t>Lugan R., Niogret M.F., Leport L., Guégan</w:t>
      </w:r>
      <w:r w:rsidRPr="00F3069E">
        <w:rPr>
          <w:bCs/>
          <w:kern w:val="36"/>
        </w:rPr>
        <w:t xml:space="preserve"> J.</w:t>
      </w:r>
      <w:r>
        <w:rPr>
          <w:bCs/>
          <w:kern w:val="36"/>
        </w:rPr>
        <w:t>-</w:t>
      </w:r>
      <w:r w:rsidRPr="00F3069E">
        <w:rPr>
          <w:bCs/>
          <w:kern w:val="36"/>
        </w:rPr>
        <w:t xml:space="preserve">P., </w:t>
      </w:r>
      <w:r>
        <w:rPr>
          <w:bCs/>
          <w:kern w:val="36"/>
        </w:rPr>
        <w:t>Larher</w:t>
      </w:r>
      <w:r w:rsidRPr="00F3069E">
        <w:rPr>
          <w:bCs/>
          <w:kern w:val="36"/>
        </w:rPr>
        <w:t xml:space="preserve"> </w:t>
      </w:r>
      <w:r>
        <w:rPr>
          <w:bCs/>
          <w:kern w:val="36"/>
        </w:rPr>
        <w:t>F.R., Savouré A., Ko</w:t>
      </w:r>
      <w:r w:rsidRPr="00F3069E">
        <w:rPr>
          <w:bCs/>
          <w:kern w:val="36"/>
        </w:rPr>
        <w:t>p</w:t>
      </w:r>
      <w:r>
        <w:rPr>
          <w:bCs/>
          <w:kern w:val="36"/>
        </w:rPr>
        <w:t>ka J.,</w:t>
      </w:r>
      <w:r w:rsidRPr="00F3069E">
        <w:rPr>
          <w:bCs/>
          <w:kern w:val="36"/>
        </w:rPr>
        <w:t xml:space="preserve"> Bouchereau A.</w:t>
      </w:r>
      <w:r>
        <w:rPr>
          <w:bCs/>
          <w:kern w:val="36"/>
        </w:rPr>
        <w:t>, 2010</w:t>
      </w:r>
      <w:r w:rsidRPr="00F3069E">
        <w:rPr>
          <w:bCs/>
          <w:kern w:val="36"/>
        </w:rPr>
        <w:t>. Metabolome and water homeostasis analysis of Thellungiella salsuginea suggests that dehydration tolerance is a key response osmotic tress in this halophyte.</w:t>
      </w:r>
      <w:r>
        <w:rPr>
          <w:bCs/>
          <w:kern w:val="36"/>
        </w:rPr>
        <w:t xml:space="preserve"> </w:t>
      </w:r>
      <w:r w:rsidRPr="00F3069E">
        <w:rPr>
          <w:bCs/>
          <w:kern w:val="36"/>
        </w:rPr>
        <w:t>Plant</w:t>
      </w:r>
      <w:r>
        <w:rPr>
          <w:bCs/>
          <w:kern w:val="36"/>
        </w:rPr>
        <w:t xml:space="preserve"> J. 64,</w:t>
      </w:r>
      <w:r w:rsidRPr="00F3069E">
        <w:rPr>
          <w:bCs/>
          <w:kern w:val="36"/>
        </w:rPr>
        <w:t xml:space="preserve"> 215-229.</w:t>
      </w:r>
      <w:r>
        <w:rPr>
          <w:bCs/>
          <w:kern w:val="36"/>
        </w:rPr>
        <w:t xml:space="preserve"> https://doi.org/</w:t>
      </w:r>
      <w:r w:rsidRPr="00F3069E">
        <w:rPr>
          <w:bCs/>
          <w:kern w:val="36"/>
        </w:rPr>
        <w:t>10.1111/j.1</w:t>
      </w:r>
      <w:r>
        <w:rPr>
          <w:bCs/>
          <w:kern w:val="36"/>
        </w:rPr>
        <w:t>365-313X.2010.04323.x</w:t>
      </w:r>
    </w:p>
    <w:p w14:paraId="284A3748" w14:textId="77777777" w:rsidR="001339D1" w:rsidRDefault="001339D1"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Lusser M., Parisi C., Plan D., Rodríguez-Cerezo E., 2011. New plant breeding techniques, state-of-the-art and prospects for commercial development. JRC Scientific and Technical Reports EUR 24760 EN</w:t>
      </w:r>
    </w:p>
    <w:p w14:paraId="35B11216" w14:textId="77777777" w:rsidR="001339D1" w:rsidRDefault="001339D1"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97E8494" w14:textId="4151C2F1" w:rsidR="001339D1" w:rsidRDefault="001339D1" w:rsidP="001F652D">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Majer E., Llorente</w:t>
      </w:r>
      <w:r w:rsidRPr="00134F08">
        <w:rPr>
          <w:rFonts w:ascii="Times New Roman" w:eastAsia="Times New Roman" w:hAnsi="Times New Roman" w:cs="Times New Roman"/>
          <w:sz w:val="24"/>
          <w:szCs w:val="24"/>
          <w:lang w:eastAsia="en-GB"/>
        </w:rPr>
        <w:t xml:space="preserve"> B.</w:t>
      </w:r>
      <w:r>
        <w:rPr>
          <w:rFonts w:ascii="Times New Roman" w:eastAsia="Times New Roman" w:hAnsi="Times New Roman" w:cs="Times New Roman"/>
          <w:sz w:val="24"/>
          <w:szCs w:val="24"/>
          <w:lang w:eastAsia="en-GB"/>
        </w:rPr>
        <w:t>, Rodríguez-Concepción, M., Daròs J.-A., 2017</w:t>
      </w:r>
      <w:r w:rsidRPr="00134F08">
        <w:rPr>
          <w:rFonts w:ascii="Times New Roman" w:eastAsia="Times New Roman" w:hAnsi="Times New Roman" w:cs="Times New Roman"/>
          <w:sz w:val="24"/>
          <w:szCs w:val="24"/>
          <w:lang w:eastAsia="en-GB"/>
        </w:rPr>
        <w:t>. Rewiring carotenoid biosynthesis in plants using a viral vector. Sci</w:t>
      </w:r>
      <w:r>
        <w:rPr>
          <w:rFonts w:ascii="Times New Roman" w:eastAsia="Times New Roman" w:hAnsi="Times New Roman" w:cs="Times New Roman"/>
          <w:sz w:val="24"/>
          <w:szCs w:val="24"/>
          <w:lang w:eastAsia="en-GB"/>
        </w:rPr>
        <w:t>.</w:t>
      </w:r>
      <w:r w:rsidRPr="00134F08">
        <w:rPr>
          <w:rFonts w:ascii="Times New Roman" w:eastAsia="Times New Roman" w:hAnsi="Times New Roman" w:cs="Times New Roman"/>
          <w:sz w:val="24"/>
          <w:szCs w:val="24"/>
          <w:lang w:eastAsia="en-GB"/>
        </w:rPr>
        <w:t xml:space="preserve"> Rep</w:t>
      </w:r>
      <w:r>
        <w:rPr>
          <w:rFonts w:ascii="Times New Roman" w:eastAsia="Times New Roman" w:hAnsi="Times New Roman" w:cs="Times New Roman"/>
          <w:sz w:val="24"/>
          <w:szCs w:val="24"/>
          <w:lang w:eastAsia="en-GB"/>
        </w:rPr>
        <w:t>.</w:t>
      </w:r>
      <w:r w:rsidRPr="00134F08">
        <w:rPr>
          <w:rFonts w:ascii="Times New Roman" w:eastAsia="Times New Roman" w:hAnsi="Times New Roman" w:cs="Times New Roman"/>
          <w:sz w:val="24"/>
          <w:szCs w:val="24"/>
          <w:lang w:eastAsia="en-GB"/>
        </w:rPr>
        <w:t xml:space="preserve"> 7, 41645.</w:t>
      </w:r>
      <w:r w:rsidRPr="001339D1">
        <w:t xml:space="preserve"> </w:t>
      </w:r>
      <w:r w:rsidRPr="003F47BF">
        <w:rPr>
          <w:rFonts w:ascii="Times New Roman" w:eastAsia="Times New Roman" w:hAnsi="Times New Roman" w:cs="Times New Roman"/>
          <w:sz w:val="24"/>
          <w:szCs w:val="24"/>
          <w:lang w:eastAsia="en-GB"/>
        </w:rPr>
        <w:t>https://doi.org/10.1038/srep41645</w:t>
      </w:r>
    </w:p>
    <w:p w14:paraId="09775DC8" w14:textId="7C5D7E34" w:rsidR="001339D1" w:rsidRDefault="00482380" w:rsidP="00482380">
      <w:pPr>
        <w:tabs>
          <w:tab w:val="left" w:pos="1699"/>
        </w:tabs>
        <w:autoSpaceDE w:val="0"/>
        <w:autoSpaceDN w:val="0"/>
        <w:adjustRightInd w:val="0"/>
        <w:spacing w:after="0" w:line="240" w:lineRule="auto"/>
        <w:jc w:val="both"/>
        <w:rPr>
          <w:rFonts w:ascii="Times New Roman" w:hAnsi="Times New Roman" w:cs="Times New Roman"/>
          <w:color w:val="2197D2"/>
          <w:sz w:val="24"/>
          <w:szCs w:val="24"/>
        </w:rPr>
      </w:pPr>
      <w:r>
        <w:rPr>
          <w:rFonts w:ascii="Times New Roman" w:hAnsi="Times New Roman" w:cs="Times New Roman"/>
          <w:color w:val="2197D2"/>
          <w:sz w:val="24"/>
          <w:szCs w:val="24"/>
        </w:rPr>
        <w:lastRenderedPageBreak/>
        <w:tab/>
      </w:r>
    </w:p>
    <w:p w14:paraId="394197B1" w14:textId="22658D3D" w:rsidR="00F3069E" w:rsidRDefault="001339D1" w:rsidP="001F652D">
      <w:pPr>
        <w:jc w:val="both"/>
        <w:rPr>
          <w:rFonts w:ascii="Times New Roman" w:hAnsi="Times New Roman" w:cs="Times New Roman"/>
          <w:sz w:val="24"/>
          <w:szCs w:val="24"/>
        </w:rPr>
      </w:pPr>
      <w:r w:rsidRPr="00972637">
        <w:rPr>
          <w:rFonts w:ascii="Times New Roman" w:hAnsi="Times New Roman" w:cs="Times New Roman"/>
          <w:sz w:val="24"/>
          <w:szCs w:val="24"/>
        </w:rPr>
        <w:t>Mah</w:t>
      </w:r>
      <w:r>
        <w:rPr>
          <w:rFonts w:ascii="Times New Roman" w:hAnsi="Times New Roman" w:cs="Times New Roman"/>
          <w:sz w:val="24"/>
          <w:szCs w:val="24"/>
        </w:rPr>
        <w:t>er M.F., Nasti R.A., Vollbrecht</w:t>
      </w:r>
      <w:r w:rsidRPr="00972637">
        <w:rPr>
          <w:rFonts w:ascii="Times New Roman" w:hAnsi="Times New Roman" w:cs="Times New Roman"/>
          <w:sz w:val="24"/>
          <w:szCs w:val="24"/>
        </w:rPr>
        <w:t xml:space="preserve"> M.</w:t>
      </w:r>
      <w:r>
        <w:rPr>
          <w:rFonts w:ascii="Times New Roman" w:hAnsi="Times New Roman" w:cs="Times New Roman"/>
          <w:sz w:val="24"/>
          <w:szCs w:val="24"/>
        </w:rPr>
        <w:t>, Starker C.G., Clark M.D., Voytas D.F., 2020.</w:t>
      </w:r>
      <w:r w:rsidRPr="00972637">
        <w:rPr>
          <w:rFonts w:ascii="Times New Roman" w:hAnsi="Times New Roman" w:cs="Times New Roman"/>
          <w:sz w:val="24"/>
          <w:szCs w:val="24"/>
        </w:rPr>
        <w:t xml:space="preserve"> Plant gene editing through de novo induction of meristems. Nat</w:t>
      </w:r>
      <w:r>
        <w:rPr>
          <w:rFonts w:ascii="Times New Roman" w:hAnsi="Times New Roman" w:cs="Times New Roman"/>
          <w:sz w:val="24"/>
          <w:szCs w:val="24"/>
        </w:rPr>
        <w:t>.</w:t>
      </w:r>
      <w:r w:rsidRPr="00972637">
        <w:rPr>
          <w:rFonts w:ascii="Times New Roman" w:hAnsi="Times New Roman" w:cs="Times New Roman"/>
          <w:sz w:val="24"/>
          <w:szCs w:val="24"/>
        </w:rPr>
        <w:t xml:space="preserve"> Biotechnol</w:t>
      </w:r>
      <w:r>
        <w:rPr>
          <w:rFonts w:ascii="Times New Roman" w:hAnsi="Times New Roman" w:cs="Times New Roman"/>
          <w:sz w:val="24"/>
          <w:szCs w:val="24"/>
        </w:rPr>
        <w:t xml:space="preserve">. 38, 84–89. </w:t>
      </w:r>
      <w:r w:rsidR="00E63392" w:rsidRPr="003F47BF">
        <w:rPr>
          <w:rFonts w:ascii="Times New Roman" w:hAnsi="Times New Roman" w:cs="Times New Roman"/>
          <w:sz w:val="24"/>
          <w:szCs w:val="24"/>
        </w:rPr>
        <w:t>https://doi.org/10.1038/s41587-019-0337-2</w:t>
      </w:r>
    </w:p>
    <w:p w14:paraId="3F37EB25" w14:textId="115F962F" w:rsidR="00E63392" w:rsidRDefault="00E63392"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Miki B., Abdeen A., Manabe Y., MacDonald P., 2009. Selectable marker genes and unintended changes to the plant transcriptome. Plant Biotech</w:t>
      </w:r>
      <w:r w:rsidR="008B1CC4">
        <w:rPr>
          <w:rFonts w:ascii="Times New Roman" w:hAnsi="Times New Roman" w:cs="Times New Roman"/>
          <w:color w:val="000000" w:themeColor="text1"/>
          <w:sz w:val="24"/>
          <w:szCs w:val="24"/>
        </w:rPr>
        <w:t>nol</w:t>
      </w:r>
      <w:r>
        <w:rPr>
          <w:rFonts w:ascii="Times New Roman" w:hAnsi="Times New Roman" w:cs="Times New Roman"/>
          <w:color w:val="000000" w:themeColor="text1"/>
          <w:sz w:val="24"/>
          <w:szCs w:val="24"/>
        </w:rPr>
        <w:t xml:space="preserve">. J. 7, 211-218. </w:t>
      </w:r>
      <w:r w:rsidR="00735018" w:rsidRPr="003F47BF">
        <w:rPr>
          <w:rFonts w:ascii="Times New Roman" w:hAnsi="Times New Roman" w:cs="Times New Roman"/>
          <w:color w:val="000000" w:themeColor="text1"/>
          <w:sz w:val="24"/>
          <w:szCs w:val="24"/>
        </w:rPr>
        <w:t>https://doi.org/10.1111/j.1467-7652.2009.00400.x</w:t>
      </w:r>
    </w:p>
    <w:p w14:paraId="1C4322BD" w14:textId="44EBD4FA" w:rsidR="00735018" w:rsidRDefault="00735018"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Nogueira M</w:t>
      </w:r>
      <w:r w:rsidRPr="00134F08">
        <w:rPr>
          <w:rFonts w:ascii="Times New Roman" w:eastAsia="Times New Roman" w:hAnsi="Times New Roman" w:cs="Times New Roman"/>
          <w:sz w:val="24"/>
          <w:szCs w:val="24"/>
          <w:lang w:eastAsia="en-GB"/>
        </w:rPr>
        <w:t>., Enfissi E.M.A., Welsch</w:t>
      </w:r>
      <w:r>
        <w:rPr>
          <w:rFonts w:ascii="Times New Roman" w:eastAsia="Times New Roman" w:hAnsi="Times New Roman" w:cs="Times New Roman"/>
          <w:sz w:val="24"/>
          <w:szCs w:val="24"/>
          <w:lang w:eastAsia="en-GB"/>
        </w:rPr>
        <w:t xml:space="preserve"> R., Beyer P., Zurbriggen M.D., </w:t>
      </w:r>
      <w:r w:rsidRPr="00134F08">
        <w:rPr>
          <w:rFonts w:ascii="Times New Roman" w:eastAsia="Times New Roman" w:hAnsi="Times New Roman" w:cs="Times New Roman"/>
          <w:sz w:val="24"/>
          <w:szCs w:val="24"/>
          <w:lang w:eastAsia="en-GB"/>
        </w:rPr>
        <w:t>Fraser P</w:t>
      </w:r>
      <w:r>
        <w:rPr>
          <w:rFonts w:ascii="Times New Roman" w:eastAsia="Times New Roman" w:hAnsi="Times New Roman" w:cs="Times New Roman"/>
          <w:sz w:val="24"/>
          <w:szCs w:val="24"/>
          <w:lang w:eastAsia="en-GB"/>
        </w:rPr>
        <w:t>.</w:t>
      </w:r>
      <w:r w:rsidRPr="00134F08">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2019.</w:t>
      </w:r>
      <w:r w:rsidRPr="00134F08">
        <w:rPr>
          <w:rFonts w:ascii="Times New Roman" w:eastAsia="Times New Roman" w:hAnsi="Times New Roman" w:cs="Times New Roman"/>
          <w:sz w:val="24"/>
          <w:szCs w:val="24"/>
          <w:lang w:eastAsia="en-GB"/>
        </w:rPr>
        <w:t xml:space="preserve"> Construction of a fusion enzyme for astaxanthin formation and its characterisation in microbial and plant hosts: A new tool for engine</w:t>
      </w:r>
      <w:r>
        <w:rPr>
          <w:rFonts w:ascii="Times New Roman" w:eastAsia="Times New Roman" w:hAnsi="Times New Roman" w:cs="Times New Roman"/>
          <w:sz w:val="24"/>
          <w:szCs w:val="24"/>
          <w:lang w:eastAsia="en-GB"/>
        </w:rPr>
        <w:t>ering ketocarotenoids. Metab. Eng.</w:t>
      </w:r>
      <w:r w:rsidRPr="00134F08">
        <w:rPr>
          <w:rFonts w:ascii="Times New Roman" w:eastAsia="Times New Roman" w:hAnsi="Times New Roman" w:cs="Times New Roman"/>
          <w:sz w:val="24"/>
          <w:szCs w:val="24"/>
          <w:lang w:eastAsia="en-GB"/>
        </w:rPr>
        <w:t xml:space="preserve"> 52,</w:t>
      </w:r>
      <w:r>
        <w:rPr>
          <w:rFonts w:ascii="Times New Roman" w:eastAsia="Times New Roman" w:hAnsi="Times New Roman" w:cs="Times New Roman"/>
          <w:sz w:val="24"/>
          <w:szCs w:val="24"/>
          <w:lang w:eastAsia="en-GB"/>
        </w:rPr>
        <w:t xml:space="preserve"> </w:t>
      </w:r>
      <w:r w:rsidRPr="00134F08">
        <w:rPr>
          <w:rFonts w:ascii="Times New Roman" w:eastAsia="Times New Roman" w:hAnsi="Times New Roman" w:cs="Times New Roman"/>
          <w:sz w:val="24"/>
          <w:szCs w:val="24"/>
          <w:lang w:eastAsia="en-GB"/>
        </w:rPr>
        <w:t xml:space="preserve">243-252. </w:t>
      </w:r>
      <w:r w:rsidR="00416DE7" w:rsidRPr="003F47BF">
        <w:rPr>
          <w:rFonts w:ascii="Times New Roman" w:eastAsia="Times New Roman" w:hAnsi="Times New Roman" w:cs="Times New Roman"/>
          <w:sz w:val="24"/>
          <w:szCs w:val="24"/>
          <w:lang w:eastAsia="en-GB"/>
        </w:rPr>
        <w:t>https://doi.org/10.1016/j.ymben.2018.12.006</w:t>
      </w:r>
    </w:p>
    <w:p w14:paraId="5C6D8663" w14:textId="77777777" w:rsidR="00416DE7" w:rsidRPr="00416DE7" w:rsidRDefault="00416DE7" w:rsidP="001F652D">
      <w:pPr>
        <w:spacing w:before="100" w:beforeAutospacing="1" w:after="100" w:afterAutospacing="1" w:line="240" w:lineRule="auto"/>
        <w:jc w:val="both"/>
        <w:rPr>
          <w:rFonts w:ascii="Times New Roman" w:hAnsi="Times New Roman" w:cs="Times New Roman"/>
          <w:sz w:val="24"/>
          <w:szCs w:val="24"/>
        </w:rPr>
      </w:pPr>
      <w:r w:rsidRPr="00416DE7">
        <w:rPr>
          <w:rFonts w:ascii="Times New Roman" w:hAnsi="Times New Roman" w:cs="Times New Roman"/>
          <w:sz w:val="24"/>
          <w:szCs w:val="24"/>
        </w:rPr>
        <w:t>Notaguchi M</w:t>
      </w:r>
      <w:r>
        <w:rPr>
          <w:rFonts w:ascii="Times New Roman" w:hAnsi="Times New Roman" w:cs="Times New Roman"/>
          <w:sz w:val="24"/>
          <w:szCs w:val="24"/>
        </w:rPr>
        <w:t>.</w:t>
      </w:r>
      <w:r w:rsidRPr="00416DE7">
        <w:rPr>
          <w:rFonts w:ascii="Times New Roman" w:hAnsi="Times New Roman" w:cs="Times New Roman"/>
          <w:sz w:val="24"/>
          <w:szCs w:val="24"/>
        </w:rPr>
        <w:t>, Kurotani K</w:t>
      </w:r>
      <w:r>
        <w:rPr>
          <w:rFonts w:ascii="Times New Roman" w:hAnsi="Times New Roman" w:cs="Times New Roman"/>
          <w:sz w:val="24"/>
          <w:szCs w:val="24"/>
        </w:rPr>
        <w:t>.-</w:t>
      </w:r>
      <w:r w:rsidRPr="00416DE7">
        <w:rPr>
          <w:rFonts w:ascii="Times New Roman" w:hAnsi="Times New Roman" w:cs="Times New Roman"/>
          <w:sz w:val="24"/>
          <w:szCs w:val="24"/>
        </w:rPr>
        <w:t>I</w:t>
      </w:r>
      <w:r>
        <w:rPr>
          <w:rFonts w:ascii="Times New Roman" w:hAnsi="Times New Roman" w:cs="Times New Roman"/>
          <w:sz w:val="24"/>
          <w:szCs w:val="24"/>
        </w:rPr>
        <w:t>.</w:t>
      </w:r>
      <w:r w:rsidRPr="00416DE7">
        <w:rPr>
          <w:rFonts w:ascii="Times New Roman" w:hAnsi="Times New Roman" w:cs="Times New Roman"/>
          <w:sz w:val="24"/>
          <w:szCs w:val="24"/>
        </w:rPr>
        <w:t>, Sato Y</w:t>
      </w:r>
      <w:r>
        <w:rPr>
          <w:rFonts w:ascii="Times New Roman" w:hAnsi="Times New Roman" w:cs="Times New Roman"/>
          <w:sz w:val="24"/>
          <w:szCs w:val="24"/>
        </w:rPr>
        <w:t>.</w:t>
      </w:r>
      <w:r w:rsidRPr="00416DE7">
        <w:rPr>
          <w:rFonts w:ascii="Times New Roman" w:hAnsi="Times New Roman" w:cs="Times New Roman"/>
          <w:sz w:val="24"/>
          <w:szCs w:val="24"/>
        </w:rPr>
        <w:t>, Tabata R</w:t>
      </w:r>
      <w:r>
        <w:rPr>
          <w:rFonts w:ascii="Times New Roman" w:hAnsi="Times New Roman" w:cs="Times New Roman"/>
          <w:sz w:val="24"/>
          <w:szCs w:val="24"/>
        </w:rPr>
        <w:t>.</w:t>
      </w:r>
      <w:r w:rsidRPr="00416DE7">
        <w:rPr>
          <w:rFonts w:ascii="Times New Roman" w:hAnsi="Times New Roman" w:cs="Times New Roman"/>
          <w:sz w:val="24"/>
          <w:szCs w:val="24"/>
        </w:rPr>
        <w:t>, Kawakatsu Y</w:t>
      </w:r>
      <w:r>
        <w:rPr>
          <w:rFonts w:ascii="Times New Roman" w:hAnsi="Times New Roman" w:cs="Times New Roman"/>
          <w:sz w:val="24"/>
          <w:szCs w:val="24"/>
        </w:rPr>
        <w:t>.</w:t>
      </w:r>
      <w:r w:rsidRPr="00416DE7">
        <w:rPr>
          <w:rFonts w:ascii="Times New Roman" w:hAnsi="Times New Roman" w:cs="Times New Roman"/>
          <w:sz w:val="24"/>
          <w:szCs w:val="24"/>
        </w:rPr>
        <w:t>, Okayasu K</w:t>
      </w:r>
      <w:r>
        <w:rPr>
          <w:rFonts w:ascii="Times New Roman" w:hAnsi="Times New Roman" w:cs="Times New Roman"/>
          <w:sz w:val="24"/>
          <w:szCs w:val="24"/>
        </w:rPr>
        <w:t>.</w:t>
      </w:r>
      <w:r w:rsidRPr="00416DE7">
        <w:rPr>
          <w:rFonts w:ascii="Times New Roman" w:hAnsi="Times New Roman" w:cs="Times New Roman"/>
          <w:sz w:val="24"/>
          <w:szCs w:val="24"/>
        </w:rPr>
        <w:t>, Sawai Y</w:t>
      </w:r>
      <w:r>
        <w:rPr>
          <w:rFonts w:ascii="Times New Roman" w:hAnsi="Times New Roman" w:cs="Times New Roman"/>
          <w:sz w:val="24"/>
          <w:szCs w:val="24"/>
        </w:rPr>
        <w:t>.</w:t>
      </w:r>
      <w:r w:rsidRPr="00416DE7">
        <w:rPr>
          <w:rFonts w:ascii="Times New Roman" w:hAnsi="Times New Roman" w:cs="Times New Roman"/>
          <w:sz w:val="24"/>
          <w:szCs w:val="24"/>
        </w:rPr>
        <w:t>, Okada R</w:t>
      </w:r>
      <w:r>
        <w:rPr>
          <w:rFonts w:ascii="Times New Roman" w:hAnsi="Times New Roman" w:cs="Times New Roman"/>
          <w:sz w:val="24"/>
          <w:szCs w:val="24"/>
        </w:rPr>
        <w:t>.</w:t>
      </w:r>
      <w:r w:rsidRPr="00416DE7">
        <w:rPr>
          <w:rFonts w:ascii="Times New Roman" w:hAnsi="Times New Roman" w:cs="Times New Roman"/>
          <w:sz w:val="24"/>
          <w:szCs w:val="24"/>
        </w:rPr>
        <w:t>, Asahina M</w:t>
      </w:r>
      <w:r>
        <w:rPr>
          <w:rFonts w:ascii="Times New Roman" w:hAnsi="Times New Roman" w:cs="Times New Roman"/>
          <w:sz w:val="24"/>
          <w:szCs w:val="24"/>
        </w:rPr>
        <w:t>.</w:t>
      </w:r>
      <w:r w:rsidRPr="00416DE7">
        <w:rPr>
          <w:rFonts w:ascii="Times New Roman" w:hAnsi="Times New Roman" w:cs="Times New Roman"/>
          <w:sz w:val="24"/>
          <w:szCs w:val="24"/>
        </w:rPr>
        <w:t>, Ichihashi Y</w:t>
      </w:r>
      <w:r>
        <w:rPr>
          <w:rFonts w:ascii="Times New Roman" w:hAnsi="Times New Roman" w:cs="Times New Roman"/>
          <w:sz w:val="24"/>
          <w:szCs w:val="24"/>
        </w:rPr>
        <w:t>.</w:t>
      </w:r>
      <w:r w:rsidRPr="00416DE7">
        <w:rPr>
          <w:rFonts w:ascii="Times New Roman" w:hAnsi="Times New Roman" w:cs="Times New Roman"/>
          <w:sz w:val="24"/>
          <w:szCs w:val="24"/>
        </w:rPr>
        <w:t>, Shirasu K</w:t>
      </w:r>
      <w:r>
        <w:rPr>
          <w:rFonts w:ascii="Times New Roman" w:hAnsi="Times New Roman" w:cs="Times New Roman"/>
          <w:sz w:val="24"/>
          <w:szCs w:val="24"/>
        </w:rPr>
        <w:t>.</w:t>
      </w:r>
      <w:r w:rsidRPr="00416DE7">
        <w:rPr>
          <w:rFonts w:ascii="Times New Roman" w:hAnsi="Times New Roman" w:cs="Times New Roman"/>
          <w:sz w:val="24"/>
          <w:szCs w:val="24"/>
        </w:rPr>
        <w:t>, Suzuki T</w:t>
      </w:r>
      <w:r>
        <w:rPr>
          <w:rFonts w:ascii="Times New Roman" w:hAnsi="Times New Roman" w:cs="Times New Roman"/>
          <w:sz w:val="24"/>
          <w:szCs w:val="24"/>
        </w:rPr>
        <w:t>.</w:t>
      </w:r>
      <w:r w:rsidRPr="00416DE7">
        <w:rPr>
          <w:rFonts w:ascii="Times New Roman" w:hAnsi="Times New Roman" w:cs="Times New Roman"/>
          <w:sz w:val="24"/>
          <w:szCs w:val="24"/>
        </w:rPr>
        <w:t>, Niwa M</w:t>
      </w:r>
      <w:r>
        <w:rPr>
          <w:rFonts w:ascii="Times New Roman" w:hAnsi="Times New Roman" w:cs="Times New Roman"/>
          <w:sz w:val="24"/>
          <w:szCs w:val="24"/>
        </w:rPr>
        <w:t>.</w:t>
      </w:r>
      <w:r w:rsidRPr="00416DE7">
        <w:rPr>
          <w:rFonts w:ascii="Times New Roman" w:hAnsi="Times New Roman" w:cs="Times New Roman"/>
          <w:sz w:val="24"/>
          <w:szCs w:val="24"/>
        </w:rPr>
        <w:t>, Higashiyama T.</w:t>
      </w:r>
      <w:r>
        <w:rPr>
          <w:rFonts w:ascii="Times New Roman" w:hAnsi="Times New Roman" w:cs="Times New Roman"/>
          <w:sz w:val="24"/>
          <w:szCs w:val="24"/>
        </w:rPr>
        <w:t>, 2020.</w:t>
      </w:r>
      <w:r w:rsidRPr="00416DE7">
        <w:rPr>
          <w:rFonts w:ascii="Times New Roman" w:hAnsi="Times New Roman" w:cs="Times New Roman"/>
          <w:sz w:val="24"/>
          <w:szCs w:val="24"/>
        </w:rPr>
        <w:t xml:space="preserve"> Cell-cell adhesion in plant grafting is facilitated by β-1,</w:t>
      </w:r>
      <w:r>
        <w:rPr>
          <w:rFonts w:ascii="Times New Roman" w:hAnsi="Times New Roman" w:cs="Times New Roman"/>
          <w:sz w:val="24"/>
          <w:szCs w:val="24"/>
        </w:rPr>
        <w:t xml:space="preserve">4-glucanases. Science. 7, </w:t>
      </w:r>
      <w:r w:rsidRPr="00416DE7">
        <w:rPr>
          <w:rFonts w:ascii="Times New Roman" w:hAnsi="Times New Roman" w:cs="Times New Roman"/>
          <w:sz w:val="24"/>
          <w:szCs w:val="24"/>
        </w:rPr>
        <w:t>369(6504)</w:t>
      </w:r>
      <w:r>
        <w:rPr>
          <w:rFonts w:ascii="Times New Roman" w:hAnsi="Times New Roman" w:cs="Times New Roman"/>
          <w:sz w:val="24"/>
          <w:szCs w:val="24"/>
        </w:rPr>
        <w:t>, 698-702. http://doi.org/</w:t>
      </w:r>
      <w:r w:rsidRPr="00416DE7">
        <w:rPr>
          <w:rFonts w:ascii="Times New Roman" w:hAnsi="Times New Roman" w:cs="Times New Roman"/>
          <w:sz w:val="24"/>
          <w:szCs w:val="24"/>
        </w:rPr>
        <w:t>10.1126/science.abc3710</w:t>
      </w:r>
    </w:p>
    <w:p w14:paraId="54826898" w14:textId="77777777" w:rsidR="00F3069E" w:rsidRDefault="00F3069E" w:rsidP="001F652D">
      <w:pPr>
        <w:pStyle w:val="xmsonormal"/>
        <w:jc w:val="both"/>
        <w:rPr>
          <w:bCs/>
          <w:kern w:val="36"/>
        </w:rPr>
      </w:pPr>
      <w:r w:rsidRPr="00F3069E">
        <w:t xml:space="preserve">Noteborn H.P.J.M., Lommen A., </w:t>
      </w:r>
      <w:hyperlink r:id="rId16" w:anchor="!" w:history="1">
        <w:r w:rsidRPr="00F3069E">
          <w:t>van der Jagt</w:t>
        </w:r>
      </w:hyperlink>
      <w:r w:rsidRPr="00F3069E">
        <w:t xml:space="preserve"> R.C., </w:t>
      </w:r>
      <w:hyperlink r:id="rId17" w:anchor="!" w:history="1">
        <w:r w:rsidRPr="00F3069E">
          <w:t>Weseman</w:t>
        </w:r>
      </w:hyperlink>
      <w:r w:rsidRPr="00F3069E">
        <w:t xml:space="preserve"> J.M., 2000 </w:t>
      </w:r>
      <w:r w:rsidRPr="00F3069E">
        <w:rPr>
          <w:bCs/>
          <w:kern w:val="36"/>
        </w:rPr>
        <w:t xml:space="preserve">Chemical fingerprinting for the evaluation of unintended secondary metabolic changes in transgenic food crops. J. of Biotechnol. 77, 103-114. </w:t>
      </w:r>
    </w:p>
    <w:p w14:paraId="373A7E4D" w14:textId="6B8FA223" w:rsidR="006652E6" w:rsidRPr="00F3069E" w:rsidRDefault="006652E6" w:rsidP="006652E6">
      <w:pPr>
        <w:pStyle w:val="xmsonormal"/>
        <w:jc w:val="both"/>
        <w:rPr>
          <w:bCs/>
          <w:kern w:val="36"/>
        </w:rPr>
      </w:pPr>
      <w:r w:rsidRPr="006652E6">
        <w:rPr>
          <w:bCs/>
          <w:kern w:val="36"/>
        </w:rPr>
        <w:t>OECD (Organisation for Economic Co-operation and Development), 2012. Revised Consensus Document on</w:t>
      </w:r>
      <w:r>
        <w:rPr>
          <w:bCs/>
          <w:kern w:val="36"/>
        </w:rPr>
        <w:t xml:space="preserve"> </w:t>
      </w:r>
      <w:r w:rsidRPr="006652E6">
        <w:rPr>
          <w:bCs/>
          <w:kern w:val="36"/>
        </w:rPr>
        <w:t>Compositional Considerations for New Varieties of Soybean [Glycine max</w:t>
      </w:r>
      <w:r>
        <w:rPr>
          <w:bCs/>
          <w:kern w:val="36"/>
        </w:rPr>
        <w:t xml:space="preserve"> (L.) Merr.]: Key Food and Feed </w:t>
      </w:r>
      <w:r w:rsidRPr="006652E6">
        <w:rPr>
          <w:bCs/>
          <w:kern w:val="36"/>
        </w:rPr>
        <w:t>Nutrients, Anti-nutrients, Toxicants and Allergens. ENV/JM/MONO(2012)24.</w:t>
      </w:r>
    </w:p>
    <w:p w14:paraId="61F2C191" w14:textId="5A2B5B5B" w:rsidR="00473824" w:rsidRDefault="00473824" w:rsidP="001F652D">
      <w:pPr>
        <w:autoSpaceDE w:val="0"/>
        <w:autoSpaceDN w:val="0"/>
        <w:adjustRightInd w:val="0"/>
        <w:spacing w:after="0" w:line="240" w:lineRule="auto"/>
        <w:jc w:val="both"/>
        <w:rPr>
          <w:rFonts w:ascii="Times New Roman" w:hAnsi="Times New Roman" w:cs="Times New Roman"/>
          <w:sz w:val="24"/>
          <w:szCs w:val="24"/>
        </w:rPr>
      </w:pPr>
      <w:r w:rsidRPr="00473824">
        <w:rPr>
          <w:rFonts w:ascii="Times New Roman" w:hAnsi="Times New Roman" w:cs="Times New Roman"/>
          <w:sz w:val="24"/>
          <w:szCs w:val="24"/>
        </w:rPr>
        <w:t xml:space="preserve">Paoletti C., Flamm E., Yan W., Meek S., Renckens S., Fellous M., Kuiper H., 2008. GMO risk assessment around the world: Some examples. Trends Food Sci. Technol. 19, 570-578. </w:t>
      </w:r>
      <w:r w:rsidR="005932C2" w:rsidRPr="003F47BF">
        <w:rPr>
          <w:rFonts w:ascii="Times New Roman" w:hAnsi="Times New Roman" w:cs="Times New Roman"/>
          <w:sz w:val="24"/>
          <w:szCs w:val="24"/>
        </w:rPr>
        <w:t>https://doi.org/10.1016/j.tifs.2008.07.007</w:t>
      </w:r>
    </w:p>
    <w:p w14:paraId="0FDE6B11" w14:textId="77777777" w:rsidR="005932C2" w:rsidRPr="00473824" w:rsidRDefault="005932C2" w:rsidP="001F652D">
      <w:pPr>
        <w:autoSpaceDE w:val="0"/>
        <w:autoSpaceDN w:val="0"/>
        <w:adjustRightInd w:val="0"/>
        <w:spacing w:after="0" w:line="240" w:lineRule="auto"/>
        <w:jc w:val="both"/>
        <w:rPr>
          <w:rFonts w:ascii="Times New Roman" w:hAnsi="Times New Roman" w:cs="Times New Roman"/>
          <w:sz w:val="24"/>
          <w:szCs w:val="24"/>
        </w:rPr>
      </w:pPr>
    </w:p>
    <w:p w14:paraId="62AC87B1" w14:textId="18E52066" w:rsidR="005932C2" w:rsidRDefault="005932C2" w:rsidP="001F652D">
      <w:pPr>
        <w:pStyle w:val="CommentText"/>
        <w:jc w:val="both"/>
        <w:rPr>
          <w:rFonts w:ascii="Times New Roman" w:hAnsi="Times New Roman" w:cs="Times New Roman"/>
          <w:sz w:val="24"/>
          <w:szCs w:val="24"/>
        </w:rPr>
      </w:pPr>
      <w:r>
        <w:rPr>
          <w:rFonts w:ascii="Times New Roman" w:hAnsi="Times New Roman" w:cs="Times New Roman"/>
          <w:sz w:val="24"/>
          <w:szCs w:val="24"/>
        </w:rPr>
        <w:t>Perez</w:t>
      </w:r>
      <w:r w:rsidRPr="005932C2">
        <w:rPr>
          <w:rFonts w:ascii="Times New Roman" w:hAnsi="Times New Roman" w:cs="Times New Roman"/>
          <w:sz w:val="24"/>
          <w:szCs w:val="24"/>
        </w:rPr>
        <w:t>-Fons L., Bohorquez-Chaux A., Irigoyen M.L., Garceau D.C., Morreel K., Boerjan W., Walling L.L., Becerra Lopez-Lavalle L.A., Fraser P.D., 2019. A metabolomics characterisation of natural variation in the resistance of cassava to whitefly. BMC Plant Biol</w:t>
      </w:r>
      <w:r>
        <w:rPr>
          <w:rFonts w:ascii="Times New Roman" w:hAnsi="Times New Roman" w:cs="Times New Roman"/>
          <w:sz w:val="24"/>
          <w:szCs w:val="24"/>
        </w:rPr>
        <w:t>.</w:t>
      </w:r>
      <w:r w:rsidRPr="005932C2">
        <w:rPr>
          <w:rFonts w:ascii="Times New Roman" w:hAnsi="Times New Roman" w:cs="Times New Roman"/>
          <w:sz w:val="24"/>
          <w:szCs w:val="24"/>
        </w:rPr>
        <w:t xml:space="preserve"> 19, 518</w:t>
      </w:r>
      <w:r>
        <w:rPr>
          <w:rFonts w:ascii="Times New Roman" w:hAnsi="Times New Roman" w:cs="Times New Roman"/>
          <w:sz w:val="24"/>
          <w:szCs w:val="24"/>
        </w:rPr>
        <w:t>.</w:t>
      </w:r>
      <w:r w:rsidRPr="005932C2">
        <w:rPr>
          <w:sz w:val="24"/>
          <w:szCs w:val="24"/>
        </w:rPr>
        <w:t xml:space="preserve"> </w:t>
      </w:r>
      <w:r w:rsidR="0025083B" w:rsidRPr="003F47BF">
        <w:rPr>
          <w:rFonts w:ascii="Times New Roman" w:hAnsi="Times New Roman" w:cs="Times New Roman"/>
          <w:sz w:val="24"/>
          <w:szCs w:val="24"/>
        </w:rPr>
        <w:t>https://doi.org/10.1186/s12870-019-2107-1</w:t>
      </w:r>
    </w:p>
    <w:p w14:paraId="149688E4" w14:textId="77777777" w:rsidR="0025083B" w:rsidRPr="00482380" w:rsidRDefault="0025083B"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82380">
        <w:rPr>
          <w:rFonts w:ascii="Times New Roman" w:eastAsia="Times New Roman" w:hAnsi="Times New Roman" w:cs="Times New Roman"/>
          <w:sz w:val="24"/>
          <w:szCs w:val="24"/>
          <w:lang w:eastAsia="en-GB"/>
        </w:rPr>
        <w:t>Polturak G., Breitel D., Grossman N., Sarrion‐Perdigones A., Weithorn E., Pliner M., Orzaez D., Granell A., Rogachev I., Aharoni A., 2016. Elucidation of the first committed step in betalain biosynthesis enables the heterologous engineering of betalain pigments in plants. New Phytol. 210, 269-283. https://doi.org/10.1111/nph.13796</w:t>
      </w:r>
    </w:p>
    <w:p w14:paraId="2FBBDEB8" w14:textId="77777777" w:rsidR="0025083B" w:rsidRPr="0025083B" w:rsidRDefault="0025083B" w:rsidP="001F652D">
      <w:pPr>
        <w:spacing w:before="100" w:beforeAutospacing="1" w:after="100" w:afterAutospacing="1" w:line="240" w:lineRule="auto"/>
        <w:jc w:val="both"/>
        <w:rPr>
          <w:rFonts w:ascii="Times New Roman" w:hAnsi="Times New Roman" w:cs="Times New Roman"/>
          <w:color w:val="000000" w:themeColor="text1"/>
          <w:sz w:val="24"/>
          <w:szCs w:val="24"/>
          <w:lang w:eastAsia="en-GB"/>
        </w:rPr>
      </w:pPr>
      <w:r w:rsidRPr="0025083B">
        <w:rPr>
          <w:rFonts w:ascii="Times New Roman" w:hAnsi="Times New Roman" w:cs="Times New Roman"/>
          <w:color w:val="000000" w:themeColor="text1"/>
          <w:sz w:val="24"/>
          <w:szCs w:val="24"/>
          <w:lang w:eastAsia="en-GB"/>
        </w:rPr>
        <w:t>Price E.J., Drapal M., Perez-Fons L., Amah D., Bhattacharjee R., Heider B., Rouard M., Swennen R., Becerra Lopez-Lavall, L.A., Fraser P.D., 2020.  Metabolite database for root, tuber and Banana crops to facilitate modern breeding in understudied crops. Plant J.</w:t>
      </w:r>
      <w:r>
        <w:rPr>
          <w:rFonts w:ascii="Times New Roman" w:hAnsi="Times New Roman" w:cs="Times New Roman"/>
          <w:color w:val="000000" w:themeColor="text1"/>
          <w:sz w:val="24"/>
          <w:szCs w:val="24"/>
          <w:lang w:eastAsia="en-GB"/>
        </w:rPr>
        <w:t xml:space="preserve"> 101</w:t>
      </w:r>
      <w:r w:rsidRPr="0025083B">
        <w:rPr>
          <w:rFonts w:ascii="Times New Roman" w:hAnsi="Times New Roman" w:cs="Times New Roman"/>
          <w:color w:val="000000" w:themeColor="text1"/>
          <w:sz w:val="24"/>
          <w:szCs w:val="24"/>
          <w:lang w:eastAsia="en-GB"/>
        </w:rPr>
        <w:t xml:space="preserve"> (6), 1258 -1268. http://doi.org/10.1111/tpj.14649</w:t>
      </w:r>
    </w:p>
    <w:p w14:paraId="1EE918F9" w14:textId="77777777" w:rsidR="00907EC2" w:rsidRDefault="00907EC2"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Reed J., Stephenson M.J., Miettinen K., Brouwer B., Leveau A., Brett P., Goss R.J.M., Goossens</w:t>
      </w:r>
      <w:r w:rsidRPr="00134F08">
        <w:rPr>
          <w:rFonts w:ascii="Times New Roman" w:eastAsia="Times New Roman" w:hAnsi="Times New Roman" w:cs="Times New Roman"/>
          <w:sz w:val="24"/>
          <w:szCs w:val="24"/>
          <w:lang w:eastAsia="en-GB"/>
        </w:rPr>
        <w:t xml:space="preserve"> A., O’Connell</w:t>
      </w:r>
      <w:r>
        <w:rPr>
          <w:rFonts w:ascii="Times New Roman" w:eastAsia="Times New Roman" w:hAnsi="Times New Roman" w:cs="Times New Roman"/>
          <w:sz w:val="24"/>
          <w:szCs w:val="24"/>
          <w:lang w:eastAsia="en-GB"/>
        </w:rPr>
        <w:t xml:space="preserve"> M.A., Osbourn</w:t>
      </w:r>
      <w:r w:rsidRPr="00134F08">
        <w:rPr>
          <w:rFonts w:ascii="Times New Roman" w:eastAsia="Times New Roman" w:hAnsi="Times New Roman" w:cs="Times New Roman"/>
          <w:sz w:val="24"/>
          <w:szCs w:val="24"/>
          <w:lang w:eastAsia="en-GB"/>
        </w:rPr>
        <w:t xml:space="preserve"> A.</w:t>
      </w:r>
      <w:r>
        <w:rPr>
          <w:rFonts w:ascii="Times New Roman" w:eastAsia="Times New Roman" w:hAnsi="Times New Roman" w:cs="Times New Roman"/>
          <w:sz w:val="24"/>
          <w:szCs w:val="24"/>
          <w:lang w:eastAsia="en-GB"/>
        </w:rPr>
        <w:t xml:space="preserve">, </w:t>
      </w:r>
      <w:r w:rsidRPr="00134F08">
        <w:rPr>
          <w:rFonts w:ascii="Times New Roman" w:eastAsia="Times New Roman" w:hAnsi="Times New Roman" w:cs="Times New Roman"/>
          <w:sz w:val="24"/>
          <w:szCs w:val="24"/>
          <w:lang w:eastAsia="en-GB"/>
        </w:rPr>
        <w:t xml:space="preserve">2017. A translational synthetic biology platform </w:t>
      </w:r>
      <w:r w:rsidRPr="00134F08">
        <w:rPr>
          <w:rFonts w:ascii="Times New Roman" w:eastAsia="Times New Roman" w:hAnsi="Times New Roman" w:cs="Times New Roman"/>
          <w:sz w:val="24"/>
          <w:szCs w:val="24"/>
          <w:lang w:eastAsia="en-GB"/>
        </w:rPr>
        <w:lastRenderedPageBreak/>
        <w:t>for rapid access to gram-scale quantities of novel drug-like molecules. Metabolic Engineering 42, 185-193.</w:t>
      </w:r>
      <w:r w:rsidRPr="00907EC2">
        <w:t xml:space="preserve"> </w:t>
      </w:r>
      <w:r w:rsidRPr="00907EC2">
        <w:rPr>
          <w:rFonts w:ascii="Times New Roman" w:eastAsia="Times New Roman" w:hAnsi="Times New Roman" w:cs="Times New Roman"/>
          <w:sz w:val="24"/>
          <w:szCs w:val="24"/>
          <w:lang w:eastAsia="en-GB"/>
        </w:rPr>
        <w:t>https://doi.org/10.1016/j.ymben.2017.06.012</w:t>
      </w:r>
    </w:p>
    <w:p w14:paraId="622FDCE0" w14:textId="2FAA258C" w:rsidR="004636DC" w:rsidRPr="00482380" w:rsidRDefault="004636DC"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82380">
        <w:rPr>
          <w:rFonts w:ascii="Times New Roman" w:eastAsia="Times New Roman" w:hAnsi="Times New Roman" w:cs="Times New Roman"/>
          <w:sz w:val="24"/>
          <w:szCs w:val="24"/>
          <w:lang w:eastAsia="en-GB"/>
        </w:rPr>
        <w:t>Roessner U., Luedemann A., Brust D., Fiehn O., Linke T., Willmitzer L., Fernie A.R., 2001a. Metabolic Profiling Allows Comprehensive Phenotyping of Genetically or Environmentally Modified Plant Systems. Plant Cell. 13, 11-29.</w:t>
      </w:r>
      <w:r w:rsidRPr="00482380">
        <w:rPr>
          <w:rFonts w:ascii="Times New Roman" w:hAnsi="Times New Roman" w:cs="Times New Roman"/>
          <w:sz w:val="24"/>
          <w:szCs w:val="24"/>
        </w:rPr>
        <w:t xml:space="preserve"> h</w:t>
      </w:r>
      <w:r w:rsidRPr="00482380">
        <w:rPr>
          <w:rFonts w:ascii="Times New Roman" w:eastAsia="Times New Roman" w:hAnsi="Times New Roman" w:cs="Times New Roman"/>
          <w:sz w:val="24"/>
          <w:szCs w:val="24"/>
          <w:lang w:eastAsia="en-GB"/>
        </w:rPr>
        <w:t>ttps://doi.org/10.1105/tpc.13.1.11</w:t>
      </w:r>
    </w:p>
    <w:p w14:paraId="25EC270F" w14:textId="77777777" w:rsidR="004636DC" w:rsidRDefault="004636DC"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Roessner U., Willmitzer L., Fernie A.R., 2001b. High-Resolution Metabolic Phenotyping of Genetically and Environmentally Diverse Potato Tuber Systems. Identification of Phenocopies. Plant Phys. 127, 749-764. </w:t>
      </w:r>
      <w:r w:rsidRPr="004636DC">
        <w:rPr>
          <w:rFonts w:ascii="Times New Roman" w:eastAsia="Times New Roman" w:hAnsi="Times New Roman" w:cs="Times New Roman"/>
          <w:sz w:val="24"/>
          <w:szCs w:val="24"/>
          <w:lang w:eastAsia="en-GB"/>
        </w:rPr>
        <w:t>https://doi.org/10.1104/pp.010316</w:t>
      </w:r>
    </w:p>
    <w:p w14:paraId="0DE92A1A" w14:textId="77777777" w:rsidR="00D8015B" w:rsidRPr="00011A7F" w:rsidRDefault="00D8015B"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Salem M.A.</w:t>
      </w:r>
      <w:r w:rsidRPr="00011A7F">
        <w:rPr>
          <w:rFonts w:ascii="Times New Roman" w:hAnsi="Times New Roman" w:cs="Times New Roman"/>
          <w:sz w:val="24"/>
          <w:szCs w:val="24"/>
        </w:rPr>
        <w:t xml:space="preserve">, </w:t>
      </w:r>
      <w:r>
        <w:rPr>
          <w:rFonts w:ascii="Times New Roman" w:hAnsi="Times New Roman" w:cs="Times New Roman"/>
          <w:sz w:val="24"/>
          <w:szCs w:val="24"/>
        </w:rPr>
        <w:t>Yoshida T.,</w:t>
      </w:r>
      <w:r w:rsidRPr="00011A7F">
        <w:rPr>
          <w:rFonts w:ascii="Times New Roman" w:hAnsi="Times New Roman" w:cs="Times New Roman"/>
          <w:sz w:val="24"/>
          <w:szCs w:val="24"/>
        </w:rPr>
        <w:t xml:space="preserve"> </w:t>
      </w:r>
      <w:r>
        <w:rPr>
          <w:rFonts w:ascii="Times New Roman" w:hAnsi="Times New Roman" w:cs="Times New Roman"/>
          <w:sz w:val="24"/>
          <w:szCs w:val="24"/>
        </w:rPr>
        <w:t xml:space="preserve">Perez de Souza L., </w:t>
      </w:r>
      <w:r w:rsidRPr="00241FEE">
        <w:rPr>
          <w:rFonts w:ascii="Times New Roman" w:hAnsi="Times New Roman" w:cs="Times New Roman"/>
          <w:sz w:val="24"/>
          <w:szCs w:val="24"/>
        </w:rPr>
        <w:t>Alseekh</w:t>
      </w:r>
      <w:r w:rsidRPr="00011A7F">
        <w:rPr>
          <w:rFonts w:ascii="Times New Roman" w:hAnsi="Times New Roman" w:cs="Times New Roman"/>
          <w:sz w:val="24"/>
          <w:szCs w:val="24"/>
        </w:rPr>
        <w:t xml:space="preserve"> S.,</w:t>
      </w:r>
      <w:r>
        <w:rPr>
          <w:rFonts w:ascii="Times New Roman" w:hAnsi="Times New Roman" w:cs="Times New Roman"/>
          <w:sz w:val="24"/>
          <w:szCs w:val="24"/>
        </w:rPr>
        <w:t xml:space="preserve"> Bajdzienko K., </w:t>
      </w:r>
      <w:r w:rsidRPr="00241FEE">
        <w:rPr>
          <w:rFonts w:ascii="Times New Roman" w:hAnsi="Times New Roman" w:cs="Times New Roman"/>
          <w:sz w:val="24"/>
          <w:szCs w:val="24"/>
        </w:rPr>
        <w:t>Fernie</w:t>
      </w:r>
      <w:r>
        <w:rPr>
          <w:rFonts w:ascii="Times New Roman" w:hAnsi="Times New Roman" w:cs="Times New Roman"/>
          <w:sz w:val="24"/>
          <w:szCs w:val="24"/>
        </w:rPr>
        <w:t xml:space="preserve"> A.R., </w:t>
      </w:r>
      <w:r w:rsidRPr="00241FEE">
        <w:rPr>
          <w:rFonts w:ascii="Times New Roman" w:hAnsi="Times New Roman" w:cs="Times New Roman"/>
          <w:sz w:val="24"/>
          <w:szCs w:val="24"/>
        </w:rPr>
        <w:t>Giavalisco</w:t>
      </w:r>
      <w:r w:rsidRPr="00011A7F">
        <w:rPr>
          <w:rFonts w:ascii="Times New Roman" w:hAnsi="Times New Roman" w:cs="Times New Roman"/>
          <w:sz w:val="24"/>
          <w:szCs w:val="24"/>
        </w:rPr>
        <w:t xml:space="preserve"> P.</w:t>
      </w:r>
      <w:r>
        <w:rPr>
          <w:rFonts w:ascii="Times New Roman" w:hAnsi="Times New Roman" w:cs="Times New Roman"/>
          <w:sz w:val="24"/>
          <w:szCs w:val="24"/>
        </w:rPr>
        <w:t>, 2020.</w:t>
      </w:r>
      <w:r w:rsidRPr="00011A7F">
        <w:rPr>
          <w:rFonts w:ascii="Times New Roman" w:hAnsi="Times New Roman" w:cs="Times New Roman"/>
          <w:sz w:val="24"/>
          <w:szCs w:val="24"/>
        </w:rPr>
        <w:t xml:space="preserve"> </w:t>
      </w:r>
      <w:r w:rsidRPr="00241FEE">
        <w:rPr>
          <w:rFonts w:ascii="Times New Roman" w:hAnsi="Times New Roman" w:cs="Times New Roman"/>
          <w:sz w:val="24"/>
          <w:szCs w:val="24"/>
        </w:rPr>
        <w:t>An improved extraction method enables the comprehensive</w:t>
      </w:r>
      <w:r>
        <w:rPr>
          <w:rFonts w:ascii="Times New Roman" w:hAnsi="Times New Roman" w:cs="Times New Roman"/>
          <w:sz w:val="24"/>
          <w:szCs w:val="24"/>
        </w:rPr>
        <w:t xml:space="preserve"> </w:t>
      </w:r>
      <w:r w:rsidRPr="00241FEE">
        <w:rPr>
          <w:rFonts w:ascii="Times New Roman" w:hAnsi="Times New Roman" w:cs="Times New Roman"/>
          <w:sz w:val="24"/>
          <w:szCs w:val="24"/>
        </w:rPr>
        <w:t>analysis of lipids, proteins, metabolites and phytohormones</w:t>
      </w:r>
      <w:r>
        <w:rPr>
          <w:rFonts w:ascii="Times New Roman" w:hAnsi="Times New Roman" w:cs="Times New Roman"/>
          <w:sz w:val="24"/>
          <w:szCs w:val="24"/>
        </w:rPr>
        <w:t xml:space="preserve"> </w:t>
      </w:r>
      <w:r w:rsidRPr="00241FEE">
        <w:rPr>
          <w:rFonts w:ascii="Times New Roman" w:hAnsi="Times New Roman" w:cs="Times New Roman"/>
          <w:sz w:val="24"/>
          <w:szCs w:val="24"/>
        </w:rPr>
        <w:t>from a single sample of leaf tissue under water-deficit stress</w:t>
      </w:r>
      <w:r>
        <w:rPr>
          <w:rFonts w:ascii="Times New Roman" w:hAnsi="Times New Roman" w:cs="Times New Roman"/>
          <w:sz w:val="24"/>
          <w:szCs w:val="24"/>
        </w:rPr>
        <w:t>. Plant J. 103, 1614-1632. https://doi.org/</w:t>
      </w:r>
      <w:r w:rsidRPr="00994B31">
        <w:rPr>
          <w:rFonts w:ascii="Times New Roman" w:hAnsi="Times New Roman" w:cs="Times New Roman"/>
          <w:sz w:val="24"/>
          <w:szCs w:val="24"/>
        </w:rPr>
        <w:t>10.1111/tpj.1480</w:t>
      </w:r>
      <w:r>
        <w:rPr>
          <w:rFonts w:ascii="Times New Roman" w:hAnsi="Times New Roman" w:cs="Times New Roman"/>
          <w:sz w:val="24"/>
          <w:szCs w:val="24"/>
        </w:rPr>
        <w:t>0</w:t>
      </w:r>
    </w:p>
    <w:p w14:paraId="1071BDC9" w14:textId="1B114B2A" w:rsidR="00D8015B" w:rsidRDefault="00D8015B"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Schauer N., Semel Y., Roessner U., Gur A., Balbo I., Carrari F., Pleban T., Peres-Melis A., Bruedigam C., Kopka J., Willmitzer L., Zamir D., Fernie A.R., 2006. Comprehensive metabolic profiling and phenotyping of interspecific introgression lines for tomato improvement. Nat. Biotech</w:t>
      </w:r>
      <w:r w:rsidR="008B1CC4">
        <w:rPr>
          <w:rFonts w:ascii="Times New Roman" w:eastAsia="Times New Roman" w:hAnsi="Times New Roman" w:cs="Times New Roman"/>
          <w:sz w:val="24"/>
          <w:szCs w:val="24"/>
          <w:lang w:eastAsia="en-GB"/>
        </w:rPr>
        <w:t>nol</w:t>
      </w:r>
      <w:r>
        <w:rPr>
          <w:rFonts w:ascii="Times New Roman" w:eastAsia="Times New Roman" w:hAnsi="Times New Roman" w:cs="Times New Roman"/>
          <w:sz w:val="24"/>
          <w:szCs w:val="24"/>
          <w:lang w:eastAsia="en-GB"/>
        </w:rPr>
        <w:t xml:space="preserve">. 2, 447-454. </w:t>
      </w:r>
      <w:r w:rsidR="009F6CE4" w:rsidRPr="003F47BF">
        <w:rPr>
          <w:rFonts w:ascii="Times New Roman" w:eastAsia="Times New Roman" w:hAnsi="Times New Roman" w:cs="Times New Roman"/>
          <w:sz w:val="24"/>
          <w:szCs w:val="24"/>
          <w:lang w:eastAsia="en-GB"/>
        </w:rPr>
        <w:t>https://doi.org/10.1038/nbt1192</w:t>
      </w:r>
    </w:p>
    <w:p w14:paraId="13F3FC9D" w14:textId="448FAD97" w:rsidR="009F6CE4" w:rsidRPr="00482380" w:rsidRDefault="009F6CE4" w:rsidP="001F652D">
      <w:pPr>
        <w:pStyle w:val="EndNoteBibliography"/>
        <w:spacing w:after="0"/>
        <w:rPr>
          <w:sz w:val="24"/>
          <w:szCs w:val="24"/>
        </w:rPr>
      </w:pPr>
      <w:r w:rsidRPr="00482380">
        <w:rPr>
          <w:sz w:val="24"/>
          <w:szCs w:val="24"/>
        </w:rPr>
        <w:t>Shalaf N., Rogachev I., Heing U., Meir S., Malitsky S., Battat M., Wyner H., Zheng S., Wehrens R., Aharoni A., 2016. The WEIZMASS spectral library for high-confidence metabolite identiifcation. Nat. Commun. 7, 12423. https://doi.org/10.1038/ncomms12423</w:t>
      </w:r>
    </w:p>
    <w:p w14:paraId="0752667B" w14:textId="77777777" w:rsidR="009F6CE4" w:rsidRPr="00482380" w:rsidRDefault="009F6CE4" w:rsidP="001F652D">
      <w:pPr>
        <w:pStyle w:val="EndNoteBibliography"/>
        <w:spacing w:after="0"/>
        <w:rPr>
          <w:sz w:val="24"/>
          <w:szCs w:val="24"/>
        </w:rPr>
      </w:pPr>
    </w:p>
    <w:p w14:paraId="4CBAE209" w14:textId="7F322F68" w:rsidR="009F6CE4" w:rsidRPr="00482380" w:rsidRDefault="009F6CE4" w:rsidP="001F652D">
      <w:pPr>
        <w:autoSpaceDE w:val="0"/>
        <w:autoSpaceDN w:val="0"/>
        <w:adjustRightInd w:val="0"/>
        <w:spacing w:after="0" w:line="240" w:lineRule="auto"/>
        <w:jc w:val="both"/>
        <w:rPr>
          <w:rFonts w:ascii="Times New Roman" w:hAnsi="Times New Roman" w:cs="Times New Roman"/>
          <w:sz w:val="24"/>
          <w:szCs w:val="24"/>
        </w:rPr>
      </w:pPr>
      <w:r w:rsidRPr="00482380">
        <w:rPr>
          <w:rFonts w:ascii="Times New Roman" w:hAnsi="Times New Roman" w:cs="Times New Roman"/>
          <w:sz w:val="24"/>
          <w:szCs w:val="24"/>
        </w:rPr>
        <w:t>Shrivastav M., De Haro L.P., Nickoloff J.A., 2008. Regulation of DNA double-strand break repair pathway choice. Cell Res.18, 134–47. https://doi.org/10.1038/cr.2007.111</w:t>
      </w:r>
    </w:p>
    <w:p w14:paraId="122EDAF8" w14:textId="77777777" w:rsidR="009F6CE4" w:rsidRDefault="009F6CE4" w:rsidP="001F652D">
      <w:pPr>
        <w:pStyle w:val="EndNoteBibliography"/>
        <w:spacing w:after="0"/>
      </w:pPr>
    </w:p>
    <w:p w14:paraId="59B52EA4" w14:textId="34333668" w:rsidR="00D8015B" w:rsidRPr="00482380" w:rsidRDefault="00D8015B" w:rsidP="001F652D">
      <w:pPr>
        <w:pStyle w:val="EndNoteBibliography"/>
        <w:spacing w:after="0"/>
        <w:rPr>
          <w:sz w:val="24"/>
          <w:szCs w:val="24"/>
        </w:rPr>
      </w:pPr>
      <w:r w:rsidRPr="00482380">
        <w:rPr>
          <w:sz w:val="24"/>
          <w:szCs w:val="24"/>
        </w:rPr>
        <w:t xml:space="preserve">Stegemann S., Bock R., 2009. Exchange of genetic material between cells in plant tissue grafts. Science. 324, 649-651. </w:t>
      </w:r>
      <w:r w:rsidR="00C17857" w:rsidRPr="00482380">
        <w:rPr>
          <w:sz w:val="24"/>
          <w:szCs w:val="24"/>
        </w:rPr>
        <w:t>https://doi.org/10.1126/science.1170397</w:t>
      </w:r>
    </w:p>
    <w:p w14:paraId="0AC594C1" w14:textId="77777777" w:rsidR="00C17857" w:rsidRPr="00482380" w:rsidRDefault="00C17857" w:rsidP="001F652D">
      <w:pPr>
        <w:pStyle w:val="EndNoteBibliography"/>
        <w:spacing w:after="0"/>
        <w:rPr>
          <w:sz w:val="24"/>
          <w:szCs w:val="24"/>
        </w:rPr>
      </w:pPr>
    </w:p>
    <w:p w14:paraId="45092462" w14:textId="77777777" w:rsidR="00C17857" w:rsidRPr="00482380" w:rsidRDefault="00C17857" w:rsidP="001F652D">
      <w:pPr>
        <w:pStyle w:val="EndNoteBibliography"/>
        <w:spacing w:after="0"/>
        <w:rPr>
          <w:sz w:val="24"/>
          <w:szCs w:val="24"/>
        </w:rPr>
      </w:pPr>
      <w:r w:rsidRPr="00482380">
        <w:rPr>
          <w:sz w:val="24"/>
          <w:szCs w:val="24"/>
        </w:rPr>
        <w:t>Stegemann S., Keuthe M., Greiner S., Bock R., 2012. Horizontal transfer of chloroplast genomes between plant species. Proc. Natl. Acad. Sci. USA. 109, 2434-2438. https://doi.org/10.1073/pnas.1114076109</w:t>
      </w:r>
    </w:p>
    <w:p w14:paraId="3A42843B" w14:textId="600A989D" w:rsidR="004636DC" w:rsidRDefault="002820E7"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820E7">
        <w:rPr>
          <w:rFonts w:ascii="Times New Roman" w:eastAsia="Times New Roman" w:hAnsi="Times New Roman" w:cs="Times New Roman"/>
          <w:sz w:val="24"/>
          <w:szCs w:val="24"/>
          <w:lang w:eastAsia="en-GB"/>
        </w:rPr>
        <w:t>Tohge T., Zhang Y., Peterek S., Matros A., Rallapalli G., Tandrón Y.A., Butelli E., Kallam K., Hertkorn N., Mock H.-P., Martin C., Fernie A.R., 2015 Ectopic expression of snapdragon transcription factors facilitates the identification of genes encoding enzymes of anthocyanin decoration in tomato. Plant J. 83, 686-704. https://doi.org/10.1111/tpj.12920</w:t>
      </w:r>
    </w:p>
    <w:p w14:paraId="42CC9B04" w14:textId="26F1296E" w:rsidR="003F22A6" w:rsidRDefault="003F22A6" w:rsidP="001F6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Trenkamp</w:t>
      </w:r>
      <w:r w:rsidRPr="002820E7">
        <w:rPr>
          <w:rFonts w:ascii="Times New Roman" w:hAnsi="Times New Roman" w:cs="Times New Roman"/>
          <w:sz w:val="24"/>
          <w:szCs w:val="24"/>
        </w:rPr>
        <w:t xml:space="preserve"> S.</w:t>
      </w:r>
      <w:r>
        <w:rPr>
          <w:rFonts w:ascii="Times New Roman" w:hAnsi="Times New Roman" w:cs="Times New Roman"/>
          <w:sz w:val="24"/>
          <w:szCs w:val="24"/>
        </w:rPr>
        <w:t>, Eckes P., Busch M., Fernie A.R., 2009. Temporally resolved GC-MS-</w:t>
      </w:r>
      <w:r w:rsidRPr="002820E7">
        <w:rPr>
          <w:rFonts w:ascii="Times New Roman" w:hAnsi="Times New Roman" w:cs="Times New Roman"/>
          <w:sz w:val="24"/>
          <w:szCs w:val="24"/>
        </w:rPr>
        <w:t>based metabolic profiling of herbicide treated plants treated reveals that ch</w:t>
      </w:r>
      <w:r>
        <w:rPr>
          <w:rFonts w:ascii="Times New Roman" w:hAnsi="Times New Roman" w:cs="Times New Roman"/>
          <w:sz w:val="24"/>
          <w:szCs w:val="24"/>
        </w:rPr>
        <w:t>anges in polar primary metabol</w:t>
      </w:r>
      <w:r w:rsidRPr="002820E7">
        <w:rPr>
          <w:rFonts w:ascii="Times New Roman" w:hAnsi="Times New Roman" w:cs="Times New Roman"/>
          <w:sz w:val="24"/>
          <w:szCs w:val="24"/>
        </w:rPr>
        <w:t>i</w:t>
      </w:r>
      <w:r>
        <w:rPr>
          <w:rFonts w:ascii="Times New Roman" w:hAnsi="Times New Roman" w:cs="Times New Roman"/>
          <w:sz w:val="24"/>
          <w:szCs w:val="24"/>
        </w:rPr>
        <w:t>tes alone can distinguish herbi</w:t>
      </w:r>
      <w:r w:rsidRPr="002820E7">
        <w:rPr>
          <w:rFonts w:ascii="Times New Roman" w:hAnsi="Times New Roman" w:cs="Times New Roman"/>
          <w:sz w:val="24"/>
          <w:szCs w:val="24"/>
        </w:rPr>
        <w:t>c</w:t>
      </w:r>
      <w:r>
        <w:rPr>
          <w:rFonts w:ascii="Times New Roman" w:hAnsi="Times New Roman" w:cs="Times New Roman"/>
          <w:sz w:val="24"/>
          <w:szCs w:val="24"/>
        </w:rPr>
        <w:t>ides of differi</w:t>
      </w:r>
      <w:r w:rsidRPr="002820E7">
        <w:rPr>
          <w:rFonts w:ascii="Times New Roman" w:hAnsi="Times New Roman" w:cs="Times New Roman"/>
          <w:sz w:val="24"/>
          <w:szCs w:val="24"/>
        </w:rPr>
        <w:t>ng mode of action. Met</w:t>
      </w:r>
      <w:r>
        <w:rPr>
          <w:rFonts w:ascii="Times New Roman" w:hAnsi="Times New Roman" w:cs="Times New Roman"/>
          <w:sz w:val="24"/>
          <w:szCs w:val="24"/>
        </w:rPr>
        <w:t>ab</w:t>
      </w:r>
      <w:r w:rsidRPr="002820E7">
        <w:rPr>
          <w:rFonts w:ascii="Times New Roman" w:hAnsi="Times New Roman" w:cs="Times New Roman"/>
          <w:sz w:val="24"/>
          <w:szCs w:val="24"/>
        </w:rPr>
        <w:t>olomics</w:t>
      </w:r>
      <w:r>
        <w:rPr>
          <w:rFonts w:ascii="Times New Roman" w:hAnsi="Times New Roman" w:cs="Times New Roman"/>
          <w:sz w:val="24"/>
          <w:szCs w:val="24"/>
        </w:rPr>
        <w:t>.</w:t>
      </w:r>
      <w:r w:rsidRPr="002820E7">
        <w:rPr>
          <w:rFonts w:ascii="Times New Roman" w:hAnsi="Times New Roman" w:cs="Times New Roman"/>
          <w:sz w:val="24"/>
          <w:szCs w:val="24"/>
        </w:rPr>
        <w:t xml:space="preserve"> 5</w:t>
      </w:r>
      <w:r>
        <w:rPr>
          <w:rFonts w:ascii="Times New Roman" w:hAnsi="Times New Roman" w:cs="Times New Roman"/>
          <w:sz w:val="24"/>
          <w:szCs w:val="24"/>
        </w:rPr>
        <w:t>,</w:t>
      </w:r>
      <w:r w:rsidRPr="002820E7">
        <w:rPr>
          <w:rFonts w:ascii="Times New Roman" w:hAnsi="Times New Roman" w:cs="Times New Roman"/>
          <w:sz w:val="24"/>
          <w:szCs w:val="24"/>
        </w:rPr>
        <w:t xml:space="preserve"> 277-291.</w:t>
      </w:r>
      <w:r>
        <w:rPr>
          <w:rFonts w:ascii="Times New Roman" w:hAnsi="Times New Roman" w:cs="Times New Roman"/>
          <w:sz w:val="24"/>
          <w:szCs w:val="24"/>
        </w:rPr>
        <w:t xml:space="preserve"> </w:t>
      </w:r>
      <w:r w:rsidR="008B0BCE" w:rsidRPr="008B0BCE">
        <w:rPr>
          <w:rFonts w:ascii="Times New Roman" w:hAnsi="Times New Roman" w:cs="Times New Roman"/>
          <w:sz w:val="24"/>
          <w:szCs w:val="24"/>
        </w:rPr>
        <w:t>https://doi.org/10.1007/s11306-008-0149-8</w:t>
      </w:r>
    </w:p>
    <w:p w14:paraId="66B6BEF4" w14:textId="77777777" w:rsidR="008B0BCE" w:rsidRDefault="008B0BCE" w:rsidP="001F652D">
      <w:pPr>
        <w:autoSpaceDE w:val="0"/>
        <w:autoSpaceDN w:val="0"/>
        <w:adjustRightInd w:val="0"/>
        <w:spacing w:after="0" w:line="240" w:lineRule="auto"/>
        <w:jc w:val="both"/>
        <w:rPr>
          <w:rFonts w:ascii="Times New Roman" w:hAnsi="Times New Roman" w:cs="Times New Roman"/>
          <w:sz w:val="24"/>
          <w:szCs w:val="24"/>
        </w:rPr>
      </w:pPr>
    </w:p>
    <w:p w14:paraId="2A32B7B6" w14:textId="0312D30A" w:rsidR="008B0BCE" w:rsidRDefault="008B0BCE" w:rsidP="001F6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B0BCE">
        <w:rPr>
          <w:rFonts w:ascii="Times New Roman" w:hAnsi="Times New Roman" w:cs="Times New Roman"/>
          <w:sz w:val="24"/>
          <w:szCs w:val="24"/>
        </w:rPr>
        <w:t>an Herpen T.W.J.M., Cankar K., Nogueira M., Bosch D., Bouwmeester H.J., Beekwilder J., 2010. Nicotiana benthamiana as a Production Platform for Artemisinin Precursors. PLoS One. 5, e14222. https://doi.org/10.1371/journal.pone.0014222</w:t>
      </w:r>
    </w:p>
    <w:p w14:paraId="2BBB1411" w14:textId="77777777" w:rsidR="003F47BF" w:rsidRDefault="003F47BF" w:rsidP="001F652D">
      <w:pPr>
        <w:autoSpaceDE w:val="0"/>
        <w:autoSpaceDN w:val="0"/>
        <w:adjustRightInd w:val="0"/>
        <w:spacing w:after="0" w:line="240" w:lineRule="auto"/>
        <w:jc w:val="both"/>
        <w:rPr>
          <w:rFonts w:ascii="Times New Roman" w:hAnsi="Times New Roman" w:cs="Times New Roman"/>
          <w:sz w:val="24"/>
          <w:szCs w:val="24"/>
        </w:rPr>
      </w:pPr>
    </w:p>
    <w:p w14:paraId="51D5CD46" w14:textId="77777777" w:rsidR="00B77E06" w:rsidRPr="00B77E06" w:rsidRDefault="00B77E06" w:rsidP="001F6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Wesseler J., Politiek H., Zilberman</w:t>
      </w:r>
      <w:r w:rsidRPr="00B77E06">
        <w:rPr>
          <w:rFonts w:ascii="Times New Roman" w:hAnsi="Times New Roman" w:cs="Times New Roman"/>
          <w:sz w:val="24"/>
          <w:szCs w:val="24"/>
        </w:rPr>
        <w:t xml:space="preserve"> D.</w:t>
      </w:r>
      <w:r>
        <w:rPr>
          <w:rFonts w:ascii="Times New Roman" w:hAnsi="Times New Roman" w:cs="Times New Roman"/>
          <w:sz w:val="24"/>
          <w:szCs w:val="24"/>
        </w:rPr>
        <w:t>, 2019. The Economics of Regulating New Plant B</w:t>
      </w:r>
      <w:r w:rsidRPr="00B77E06">
        <w:rPr>
          <w:rFonts w:ascii="Times New Roman" w:hAnsi="Times New Roman" w:cs="Times New Roman"/>
          <w:sz w:val="24"/>
          <w:szCs w:val="24"/>
        </w:rPr>
        <w:t xml:space="preserve">reeding </w:t>
      </w:r>
      <w:r>
        <w:rPr>
          <w:rFonts w:ascii="Times New Roman" w:hAnsi="Times New Roman" w:cs="Times New Roman"/>
          <w:sz w:val="24"/>
          <w:szCs w:val="24"/>
        </w:rPr>
        <w:t>T</w:t>
      </w:r>
      <w:r w:rsidRPr="00B77E06">
        <w:rPr>
          <w:rFonts w:ascii="Times New Roman" w:hAnsi="Times New Roman" w:cs="Times New Roman"/>
          <w:sz w:val="24"/>
          <w:szCs w:val="24"/>
        </w:rPr>
        <w:t xml:space="preserve">echnologies </w:t>
      </w:r>
      <w:r>
        <w:rPr>
          <w:rFonts w:ascii="Times New Roman" w:hAnsi="Times New Roman" w:cs="Times New Roman"/>
          <w:sz w:val="24"/>
          <w:szCs w:val="24"/>
        </w:rPr>
        <w:t>- Implications for the B</w:t>
      </w:r>
      <w:r w:rsidRPr="00B77E06">
        <w:rPr>
          <w:rFonts w:ascii="Times New Roman" w:hAnsi="Times New Roman" w:cs="Times New Roman"/>
          <w:sz w:val="24"/>
          <w:szCs w:val="24"/>
        </w:rPr>
        <w:t>i</w:t>
      </w:r>
      <w:r>
        <w:rPr>
          <w:rFonts w:ascii="Times New Roman" w:hAnsi="Times New Roman" w:cs="Times New Roman"/>
          <w:sz w:val="24"/>
          <w:szCs w:val="24"/>
        </w:rPr>
        <w:t xml:space="preserve">oeconomy Illustrated by a Survey Among Dutch Plant Breeders. Frontiers in Plant Science. </w:t>
      </w:r>
      <w:r w:rsidRPr="00B77E06">
        <w:rPr>
          <w:rFonts w:ascii="Times New Roman" w:hAnsi="Times New Roman" w:cs="Times New Roman"/>
          <w:sz w:val="24"/>
          <w:szCs w:val="24"/>
        </w:rPr>
        <w:t>10, article 1597.</w:t>
      </w:r>
      <w:r w:rsidRPr="00B77E06">
        <w:t xml:space="preserve"> </w:t>
      </w:r>
      <w:r w:rsidRPr="00B77E06">
        <w:rPr>
          <w:rFonts w:ascii="Times New Roman" w:hAnsi="Times New Roman" w:cs="Times New Roman"/>
          <w:sz w:val="24"/>
          <w:szCs w:val="24"/>
        </w:rPr>
        <w:t>https://doi.org/10.3389/fpls.2019.01597</w:t>
      </w:r>
    </w:p>
    <w:p w14:paraId="5A71D0C6" w14:textId="017D45AE" w:rsidR="00E27DF1" w:rsidRDefault="00E27DF1" w:rsidP="001F65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Wylie S.J., Zhang C., Long V., Roossinck M.J., Koh S.H., Jones M.G.K., Iqbal S., Li</w:t>
      </w:r>
      <w:r w:rsidRPr="006241F7">
        <w:rPr>
          <w:rFonts w:ascii="Times New Roman" w:eastAsia="Times New Roman" w:hAnsi="Times New Roman" w:cs="Times New Roman"/>
          <w:sz w:val="24"/>
          <w:szCs w:val="24"/>
          <w:lang w:eastAsia="en-GB"/>
        </w:rPr>
        <w:t xml:space="preserve"> H., 2015. Differential Responses to Virus Challenge of Laboratory and Wild Accessions of Australian Species of </w:t>
      </w:r>
      <w:r w:rsidRPr="00E27DF1">
        <w:rPr>
          <w:rFonts w:ascii="Times New Roman" w:eastAsia="Times New Roman" w:hAnsi="Times New Roman" w:cs="Times New Roman"/>
          <w:i/>
          <w:sz w:val="24"/>
          <w:szCs w:val="24"/>
          <w:lang w:eastAsia="en-GB"/>
        </w:rPr>
        <w:t>Nicotiana</w:t>
      </w:r>
      <w:r w:rsidRPr="006241F7">
        <w:rPr>
          <w:rFonts w:ascii="Times New Roman" w:eastAsia="Times New Roman" w:hAnsi="Times New Roman" w:cs="Times New Roman"/>
          <w:sz w:val="24"/>
          <w:szCs w:val="24"/>
          <w:lang w:eastAsia="en-GB"/>
        </w:rPr>
        <w:t xml:space="preserve">, and Comparative Analysis of </w:t>
      </w:r>
      <w:r w:rsidRPr="00E27DF1">
        <w:rPr>
          <w:rFonts w:ascii="Times New Roman" w:eastAsia="Times New Roman" w:hAnsi="Times New Roman" w:cs="Times New Roman"/>
          <w:i/>
          <w:sz w:val="24"/>
          <w:szCs w:val="24"/>
          <w:lang w:eastAsia="en-GB"/>
        </w:rPr>
        <w:t>RDR1</w:t>
      </w:r>
      <w:r w:rsidRPr="006241F7">
        <w:rPr>
          <w:rFonts w:ascii="Times New Roman" w:eastAsia="Times New Roman" w:hAnsi="Times New Roman" w:cs="Times New Roman"/>
          <w:sz w:val="24"/>
          <w:szCs w:val="24"/>
          <w:lang w:eastAsia="en-GB"/>
        </w:rPr>
        <w:t xml:space="preserve"> Gene Sequences. PLoS One</w:t>
      </w:r>
      <w:r w:rsidR="008B1CC4">
        <w:rPr>
          <w:rFonts w:ascii="Times New Roman" w:eastAsia="Times New Roman" w:hAnsi="Times New Roman" w:cs="Times New Roman"/>
          <w:sz w:val="24"/>
          <w:szCs w:val="24"/>
          <w:lang w:eastAsia="en-GB"/>
        </w:rPr>
        <w:t>.</w:t>
      </w:r>
      <w:r w:rsidRPr="006241F7">
        <w:rPr>
          <w:rFonts w:ascii="Times New Roman" w:eastAsia="Times New Roman" w:hAnsi="Times New Roman" w:cs="Times New Roman"/>
          <w:sz w:val="24"/>
          <w:szCs w:val="24"/>
          <w:lang w:eastAsia="en-GB"/>
        </w:rPr>
        <w:t xml:space="preserve"> 10, e0121787.</w:t>
      </w:r>
      <w:r>
        <w:rPr>
          <w:rFonts w:ascii="Times New Roman" w:eastAsia="Times New Roman" w:hAnsi="Times New Roman" w:cs="Times New Roman"/>
          <w:sz w:val="24"/>
          <w:szCs w:val="24"/>
          <w:lang w:eastAsia="en-GB"/>
        </w:rPr>
        <w:t xml:space="preserve"> </w:t>
      </w:r>
      <w:r w:rsidR="009A04E4" w:rsidRPr="003F47BF">
        <w:rPr>
          <w:rFonts w:ascii="Times New Roman" w:eastAsia="Times New Roman" w:hAnsi="Times New Roman" w:cs="Times New Roman"/>
          <w:sz w:val="24"/>
          <w:szCs w:val="24"/>
          <w:lang w:eastAsia="en-GB"/>
        </w:rPr>
        <w:t>https://doi.org/10.1371/journal.pone.0121787</w:t>
      </w:r>
    </w:p>
    <w:p w14:paraId="31D1FE77" w14:textId="5C29A9E5" w:rsidR="009A04E4" w:rsidRDefault="009A04E4" w:rsidP="001F652D">
      <w:pPr>
        <w:autoSpaceDE w:val="0"/>
        <w:autoSpaceDN w:val="0"/>
        <w:adjustRightInd w:val="0"/>
        <w:spacing w:after="0" w:line="240" w:lineRule="auto"/>
        <w:jc w:val="both"/>
        <w:rPr>
          <w:rFonts w:ascii="Times New Roman" w:hAnsi="Times New Roman" w:cs="Times New Roman"/>
          <w:sz w:val="24"/>
          <w:szCs w:val="24"/>
        </w:rPr>
      </w:pPr>
      <w:r w:rsidRPr="009A04E4">
        <w:rPr>
          <w:rFonts w:ascii="Times New Roman" w:hAnsi="Times New Roman" w:cs="Times New Roman"/>
          <w:sz w:val="24"/>
          <w:szCs w:val="24"/>
        </w:rPr>
        <w:t xml:space="preserve">Zhang Y., Butelli E., </w:t>
      </w:r>
      <w:r w:rsidRPr="009A04E4">
        <w:rPr>
          <w:rStyle w:val="Strong"/>
          <w:rFonts w:ascii="Times New Roman" w:hAnsi="Times New Roman" w:cs="Times New Roman"/>
          <w:b w:val="0"/>
          <w:sz w:val="24"/>
          <w:szCs w:val="24"/>
        </w:rPr>
        <w:t>Alseekh S</w:t>
      </w:r>
      <w:r w:rsidRPr="009A04E4">
        <w:rPr>
          <w:rFonts w:ascii="Times New Roman" w:hAnsi="Times New Roman" w:cs="Times New Roman"/>
          <w:sz w:val="24"/>
          <w:szCs w:val="24"/>
        </w:rPr>
        <w:t>., Tohge T., Rallapalli G., Luo J., Kawar P.G., Hill L., Santino A., Fernie A.R., Martin C., 2015. Multi-level engineering facilitates the production of phenylpropanoid compounds in t</w:t>
      </w:r>
      <w:r w:rsidR="008B1CC4">
        <w:rPr>
          <w:rFonts w:ascii="Times New Roman" w:hAnsi="Times New Roman" w:cs="Times New Roman"/>
          <w:sz w:val="24"/>
          <w:szCs w:val="24"/>
        </w:rPr>
        <w:t xml:space="preserve">omato. </w:t>
      </w:r>
      <w:r w:rsidRPr="009A04E4">
        <w:rPr>
          <w:rFonts w:ascii="Times New Roman" w:hAnsi="Times New Roman" w:cs="Times New Roman"/>
          <w:bCs/>
          <w:iCs/>
          <w:sz w:val="24"/>
          <w:szCs w:val="24"/>
        </w:rPr>
        <w:t>Nat. Commun</w:t>
      </w:r>
      <w:r w:rsidRPr="009A04E4">
        <w:rPr>
          <w:rFonts w:ascii="Times New Roman" w:hAnsi="Times New Roman" w:cs="Times New Roman"/>
          <w:sz w:val="24"/>
          <w:szCs w:val="24"/>
        </w:rPr>
        <w:t xml:space="preserve">. 6, 8635. </w:t>
      </w:r>
      <w:r w:rsidRPr="003F47BF">
        <w:rPr>
          <w:rFonts w:ascii="Times New Roman" w:hAnsi="Times New Roman" w:cs="Times New Roman"/>
          <w:sz w:val="24"/>
          <w:szCs w:val="24"/>
        </w:rPr>
        <w:t>https://doi.org/10.1038/ncomms9635</w:t>
      </w:r>
    </w:p>
    <w:p w14:paraId="1EBD4D15" w14:textId="77777777" w:rsidR="00277D17" w:rsidRDefault="00277D17" w:rsidP="001F652D">
      <w:pPr>
        <w:autoSpaceDE w:val="0"/>
        <w:autoSpaceDN w:val="0"/>
        <w:adjustRightInd w:val="0"/>
        <w:spacing w:after="0" w:line="240" w:lineRule="auto"/>
        <w:jc w:val="both"/>
        <w:rPr>
          <w:rFonts w:ascii="Times New Roman" w:hAnsi="Times New Roman" w:cs="Times New Roman"/>
          <w:sz w:val="24"/>
          <w:szCs w:val="24"/>
        </w:rPr>
      </w:pPr>
    </w:p>
    <w:p w14:paraId="601BFB36" w14:textId="2520BDD7" w:rsidR="009A04E4" w:rsidRPr="009A04E4" w:rsidRDefault="00277D17" w:rsidP="00277D17">
      <w:pPr>
        <w:spacing w:line="276"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t>Zhao Q., Feng Q., Lu H., Li Y., Wang A., Tian Q., Zhan Q., Lu Y., Zhang L., Huang T., Wang Y., Fan D., Zhao Y., Wang Z., Zhou C., Chen J., Zhu C., Li W., Weng Q., Xu Q., Wang Z.-X., Wei X., Han B., Huang X., 2018.</w:t>
      </w:r>
      <w:r w:rsidRPr="00277D17">
        <w:rPr>
          <w:rFonts w:ascii="Times New Roman" w:hAnsi="Times New Roman" w:cs="Times New Roman"/>
          <w:bCs/>
          <w:color w:val="000000" w:themeColor="text1"/>
          <w:sz w:val="24"/>
          <w:szCs w:val="24"/>
        </w:rPr>
        <w:t xml:space="preserve"> Pan-genome analysis highlights the extent of genomic variation in cultivated and wild rice. Nat</w:t>
      </w:r>
      <w:r>
        <w:rPr>
          <w:rFonts w:ascii="Times New Roman" w:hAnsi="Times New Roman" w:cs="Times New Roman"/>
          <w:bCs/>
          <w:color w:val="000000" w:themeColor="text1"/>
          <w:sz w:val="24"/>
          <w:szCs w:val="24"/>
        </w:rPr>
        <w:t>.</w:t>
      </w:r>
      <w:r w:rsidRPr="00277D17">
        <w:rPr>
          <w:rFonts w:ascii="Times New Roman" w:hAnsi="Times New Roman" w:cs="Times New Roman"/>
          <w:bCs/>
          <w:color w:val="000000" w:themeColor="text1"/>
          <w:sz w:val="24"/>
          <w:szCs w:val="24"/>
        </w:rPr>
        <w:t xml:space="preserve"> Genet</w:t>
      </w:r>
      <w:r>
        <w:rPr>
          <w:rFonts w:ascii="Times New Roman" w:hAnsi="Times New Roman" w:cs="Times New Roman"/>
          <w:bCs/>
          <w:color w:val="000000" w:themeColor="text1"/>
          <w:sz w:val="24"/>
          <w:szCs w:val="24"/>
        </w:rPr>
        <w:t>. 50, 278–284</w:t>
      </w:r>
      <w:r w:rsidRPr="00277D17">
        <w:rPr>
          <w:rFonts w:ascii="Times New Roman" w:hAnsi="Times New Roman" w:cs="Times New Roman"/>
          <w:bCs/>
          <w:color w:val="000000" w:themeColor="text1"/>
          <w:sz w:val="24"/>
          <w:szCs w:val="24"/>
        </w:rPr>
        <w:t>. https://doi.org/10.1038/s41588-018-0041-z</w:t>
      </w:r>
    </w:p>
    <w:p w14:paraId="5C80BF77" w14:textId="4567913B" w:rsidR="009A04E4" w:rsidRPr="00972637" w:rsidRDefault="00E27DF1" w:rsidP="001F652D">
      <w:pPr>
        <w:pStyle w:val="CommentText"/>
        <w:jc w:val="both"/>
        <w:rPr>
          <w:rFonts w:ascii="Times New Roman" w:hAnsi="Times New Roman" w:cs="Times New Roman"/>
          <w:sz w:val="24"/>
          <w:szCs w:val="24"/>
        </w:rPr>
      </w:pPr>
      <w:r w:rsidRPr="00E27DF1">
        <w:rPr>
          <w:rFonts w:ascii="Times New Roman" w:hAnsi="Times New Roman" w:cs="Times New Roman"/>
          <w:sz w:val="24"/>
          <w:szCs w:val="24"/>
        </w:rPr>
        <w:t>Zhao D., Song G.-Q., 2014. Rootstock‐to‐scion transfer of transgene‐derived small interfering RNAs and their effect on virus resistance in nontransgenic sweet cherry. Plant Biotech</w:t>
      </w:r>
      <w:r w:rsidR="008B1CC4">
        <w:rPr>
          <w:rFonts w:ascii="Times New Roman" w:hAnsi="Times New Roman" w:cs="Times New Roman"/>
          <w:sz w:val="24"/>
          <w:szCs w:val="24"/>
        </w:rPr>
        <w:t>nol</w:t>
      </w:r>
      <w:r w:rsidRPr="00E27DF1">
        <w:rPr>
          <w:rFonts w:ascii="Times New Roman" w:hAnsi="Times New Roman" w:cs="Times New Roman"/>
          <w:sz w:val="24"/>
          <w:szCs w:val="24"/>
        </w:rPr>
        <w:t xml:space="preserve">. J. 12, 1319-1328. </w:t>
      </w:r>
      <w:r w:rsidR="009A04E4" w:rsidRPr="00D92D14">
        <w:rPr>
          <w:rFonts w:ascii="Times New Roman" w:hAnsi="Times New Roman" w:cs="Times New Roman"/>
          <w:sz w:val="24"/>
          <w:szCs w:val="24"/>
        </w:rPr>
        <w:t>https://doi.org/10.1111/pbi.12243</w:t>
      </w:r>
    </w:p>
    <w:p w14:paraId="46D39839" w14:textId="00D634AF" w:rsidR="00F3069E" w:rsidRPr="00CD61DE" w:rsidRDefault="005179DC" w:rsidP="001F652D">
      <w:pPr>
        <w:jc w:val="both"/>
        <w:rPr>
          <w:rFonts w:ascii="Times New Roman" w:eastAsia="Times New Roman" w:hAnsi="Times New Roman" w:cs="Times New Roman"/>
          <w:bCs/>
          <w:color w:val="000000" w:themeColor="text1"/>
          <w:kern w:val="36"/>
          <w:sz w:val="24"/>
          <w:szCs w:val="24"/>
          <w:lang w:eastAsia="en-GB"/>
        </w:rPr>
      </w:pPr>
      <w:r w:rsidRPr="005179DC">
        <w:rPr>
          <w:rFonts w:ascii="Times New Roman" w:eastAsia="Times New Roman" w:hAnsi="Times New Roman" w:cs="Times New Roman"/>
          <w:bCs/>
          <w:color w:val="000000" w:themeColor="text1"/>
          <w:kern w:val="36"/>
          <w:sz w:val="24"/>
          <w:szCs w:val="24"/>
          <w:lang w:eastAsia="en-GB"/>
        </w:rPr>
        <w:t>Zimny T., Sowa S., Tyczewska A., Twardowski T., 2019. Certain new plant breeding techniques and their marketability in the context of EU GMO legislation- recent developments.  New Biotech. 51, 49-56. https://doi.org/10.1016/j.nbt.2019.02.003</w:t>
      </w:r>
    </w:p>
    <w:p w14:paraId="6D0B5E95" w14:textId="26BEEC22" w:rsidR="001F652D" w:rsidRPr="002A43B5" w:rsidRDefault="001F652D"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Zsögö</w:t>
      </w:r>
      <w:r w:rsidRPr="002A43B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 Čermá</w:t>
      </w:r>
      <w:r w:rsidRPr="002A43B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T., Voytas D., Peres</w:t>
      </w:r>
      <w:r w:rsidRPr="002A43B5">
        <w:rPr>
          <w:rFonts w:ascii="Times New Roman" w:hAnsi="Times New Roman" w:cs="Times New Roman"/>
          <w:color w:val="000000" w:themeColor="text1"/>
          <w:sz w:val="24"/>
          <w:szCs w:val="24"/>
        </w:rPr>
        <w:t xml:space="preserve"> L.E.</w:t>
      </w:r>
      <w:r>
        <w:rPr>
          <w:rFonts w:ascii="Times New Roman" w:hAnsi="Times New Roman" w:cs="Times New Roman"/>
          <w:color w:val="000000" w:themeColor="text1"/>
          <w:sz w:val="24"/>
          <w:szCs w:val="24"/>
        </w:rPr>
        <w:t>P., 2017</w:t>
      </w:r>
      <w:r w:rsidRPr="002A43B5">
        <w:rPr>
          <w:rFonts w:ascii="Times New Roman" w:hAnsi="Times New Roman" w:cs="Times New Roman"/>
          <w:color w:val="000000" w:themeColor="text1"/>
          <w:sz w:val="24"/>
          <w:szCs w:val="24"/>
        </w:rPr>
        <w:t>. Genome</w:t>
      </w:r>
      <w:r>
        <w:rPr>
          <w:rFonts w:ascii="Times New Roman" w:hAnsi="Times New Roman" w:cs="Times New Roman"/>
          <w:color w:val="000000" w:themeColor="text1"/>
          <w:sz w:val="24"/>
          <w:szCs w:val="24"/>
        </w:rPr>
        <w:t xml:space="preserve"> </w:t>
      </w:r>
      <w:r w:rsidRPr="002A43B5">
        <w:rPr>
          <w:rFonts w:ascii="Times New Roman" w:hAnsi="Times New Roman" w:cs="Times New Roman"/>
          <w:color w:val="000000" w:themeColor="text1"/>
          <w:sz w:val="24"/>
          <w:szCs w:val="24"/>
        </w:rPr>
        <w:t>editing as a tool to achiev</w:t>
      </w:r>
      <w:r>
        <w:rPr>
          <w:rFonts w:ascii="Times New Roman" w:hAnsi="Times New Roman" w:cs="Times New Roman"/>
          <w:color w:val="000000" w:themeColor="text1"/>
          <w:sz w:val="24"/>
          <w:szCs w:val="24"/>
        </w:rPr>
        <w:t xml:space="preserve">e the crop ideotype and de novo </w:t>
      </w:r>
      <w:r w:rsidRPr="002A43B5">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mestication of wild relatives: C</w:t>
      </w:r>
      <w:r w:rsidRPr="002A43B5">
        <w:rPr>
          <w:rFonts w:ascii="Times New Roman" w:hAnsi="Times New Roman" w:cs="Times New Roman"/>
          <w:color w:val="000000" w:themeColor="text1"/>
          <w:sz w:val="24"/>
          <w:szCs w:val="24"/>
        </w:rPr>
        <w:t>ase study in tomato. Plant Sci.</w:t>
      </w:r>
    </w:p>
    <w:p w14:paraId="68387349" w14:textId="77777777" w:rsidR="001F652D" w:rsidRPr="00972637" w:rsidRDefault="001F652D" w:rsidP="001F65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256, </w:t>
      </w:r>
      <w:r w:rsidRPr="002A43B5">
        <w:rPr>
          <w:rFonts w:ascii="Times New Roman" w:hAnsi="Times New Roman" w:cs="Times New Roman"/>
          <w:color w:val="000000" w:themeColor="text1"/>
          <w:sz w:val="24"/>
          <w:szCs w:val="24"/>
        </w:rPr>
        <w:t>120–130.</w:t>
      </w:r>
      <w:r>
        <w:rPr>
          <w:rFonts w:ascii="Times New Roman" w:hAnsi="Times New Roman" w:cs="Times New Roman"/>
          <w:color w:val="000000" w:themeColor="text1"/>
          <w:sz w:val="24"/>
          <w:szCs w:val="24"/>
        </w:rPr>
        <w:t xml:space="preserve"> https://doi.org/</w:t>
      </w:r>
      <w:r w:rsidRPr="00701B3C">
        <w:rPr>
          <w:rFonts w:ascii="Times New Roman" w:hAnsi="Times New Roman" w:cs="Times New Roman"/>
          <w:color w:val="000000" w:themeColor="text1"/>
          <w:sz w:val="24"/>
          <w:szCs w:val="24"/>
        </w:rPr>
        <w:t>10.1016/j.plantsci.2016.12.012</w:t>
      </w:r>
    </w:p>
    <w:p w14:paraId="07D9EE86" w14:textId="77777777" w:rsidR="001F652D" w:rsidRPr="002A43B5" w:rsidRDefault="001F652D" w:rsidP="001F652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Zsögön A., Čermák T., Naves E.R., Notini M.M., Edel K.H., Weinl S., Freschi L., Voytas D.F., Kudla J., Peres</w:t>
      </w:r>
      <w:r w:rsidRPr="002A43B5">
        <w:rPr>
          <w:rFonts w:ascii="Times New Roman" w:hAnsi="Times New Roman" w:cs="Times New Roman"/>
          <w:color w:val="000000" w:themeColor="text1"/>
          <w:sz w:val="24"/>
          <w:szCs w:val="24"/>
        </w:rPr>
        <w:t xml:space="preserve"> L.E.P.</w:t>
      </w:r>
      <w:r>
        <w:rPr>
          <w:rFonts w:ascii="Times New Roman" w:hAnsi="Times New Roman" w:cs="Times New Roman"/>
          <w:color w:val="000000" w:themeColor="text1"/>
          <w:sz w:val="24"/>
          <w:szCs w:val="24"/>
        </w:rPr>
        <w:t>, 2018</w:t>
      </w:r>
      <w:r w:rsidRPr="002A43B5">
        <w:rPr>
          <w:rFonts w:ascii="Times New Roman" w:hAnsi="Times New Roman" w:cs="Times New Roman"/>
          <w:color w:val="000000" w:themeColor="text1"/>
          <w:sz w:val="24"/>
          <w:szCs w:val="24"/>
        </w:rPr>
        <w:t>. De</w:t>
      </w:r>
      <w:r>
        <w:rPr>
          <w:rFonts w:ascii="Times New Roman" w:hAnsi="Times New Roman" w:cs="Times New Roman"/>
          <w:color w:val="000000" w:themeColor="text1"/>
          <w:sz w:val="24"/>
          <w:szCs w:val="24"/>
        </w:rPr>
        <w:t xml:space="preserve"> </w:t>
      </w:r>
      <w:r w:rsidRPr="002A43B5">
        <w:rPr>
          <w:rFonts w:ascii="Times New Roman" w:hAnsi="Times New Roman" w:cs="Times New Roman"/>
          <w:color w:val="000000" w:themeColor="text1"/>
          <w:sz w:val="24"/>
          <w:szCs w:val="24"/>
        </w:rPr>
        <w:t>novo domestication of wild tomato using genome editing. Nat.</w:t>
      </w:r>
    </w:p>
    <w:p w14:paraId="4E92CDD8" w14:textId="41D63E46" w:rsidR="000C67F9" w:rsidRDefault="001F652D"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Biotech. 36, </w:t>
      </w:r>
      <w:r w:rsidRPr="002A43B5">
        <w:rPr>
          <w:rFonts w:ascii="Times New Roman" w:hAnsi="Times New Roman" w:cs="Times New Roman"/>
          <w:color w:val="000000" w:themeColor="text1"/>
          <w:sz w:val="24"/>
          <w:szCs w:val="24"/>
        </w:rPr>
        <w:t>1211–1216.</w:t>
      </w:r>
      <w:r>
        <w:rPr>
          <w:rFonts w:ascii="Times New Roman" w:hAnsi="Times New Roman" w:cs="Times New Roman"/>
          <w:color w:val="000000" w:themeColor="text1"/>
          <w:sz w:val="24"/>
          <w:szCs w:val="24"/>
        </w:rPr>
        <w:t xml:space="preserve"> </w:t>
      </w:r>
      <w:hyperlink r:id="rId18" w:history="1">
        <w:r w:rsidR="003C0989" w:rsidRPr="004C13F9">
          <w:rPr>
            <w:rStyle w:val="Hyperlink"/>
            <w:rFonts w:ascii="Times New Roman" w:hAnsi="Times New Roman" w:cs="Times New Roman"/>
            <w:sz w:val="24"/>
            <w:szCs w:val="24"/>
          </w:rPr>
          <w:t>https://doi.org/10.1038/nbt.4272</w:t>
        </w:r>
      </w:hyperlink>
      <w:bookmarkStart w:id="1" w:name="baep-author-id3"/>
      <w:bookmarkEnd w:id="1"/>
    </w:p>
    <w:p w14:paraId="7807C74D" w14:textId="77777777" w:rsidR="003C0989" w:rsidRDefault="003C0989"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1B9455B"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A69636"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0DD93DF"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7EAE67"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9F55779"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4297D53"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2FEB5FE"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98B78D"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C673BD"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152F97F"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73A3CD4"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3C53A0"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5610D53"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748E7B7"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B98DC0"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31FD1E1" w14:textId="15E159AC" w:rsidR="003C0989" w:rsidRPr="00886BF1" w:rsidRDefault="003C0989"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86BF1">
        <w:rPr>
          <w:rFonts w:ascii="Times New Roman" w:hAnsi="Times New Roman" w:cs="Times New Roman"/>
          <w:b/>
          <w:color w:val="000000" w:themeColor="text1"/>
          <w:sz w:val="24"/>
          <w:szCs w:val="24"/>
        </w:rPr>
        <w:t>Tables</w:t>
      </w:r>
    </w:p>
    <w:p w14:paraId="06C38566" w14:textId="77777777" w:rsidR="003C0989" w:rsidRPr="00886BF1" w:rsidRDefault="003C0989"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C483AAA" w14:textId="043617E3" w:rsidR="00886BF1" w:rsidRPr="00886BF1" w:rsidRDefault="00886BF1" w:rsidP="00886BF1">
      <w:pPr>
        <w:rPr>
          <w:rFonts w:ascii="Times New Roman" w:hAnsi="Times New Roman" w:cs="Times New Roman"/>
          <w:sz w:val="24"/>
          <w:szCs w:val="24"/>
        </w:rPr>
      </w:pPr>
      <w:r w:rsidRPr="005912A1">
        <w:rPr>
          <w:rFonts w:ascii="Times New Roman" w:hAnsi="Times New Roman" w:cs="Times New Roman"/>
          <w:b/>
          <w:sz w:val="24"/>
          <w:szCs w:val="24"/>
        </w:rPr>
        <w:t>Table 1</w:t>
      </w:r>
      <w:r w:rsidRPr="00886BF1">
        <w:rPr>
          <w:rFonts w:ascii="Times New Roman" w:hAnsi="Times New Roman" w:cs="Times New Roman"/>
          <w:sz w:val="24"/>
          <w:szCs w:val="24"/>
        </w:rPr>
        <w:t>. Summary of the terms used to describe the different metabolomics/metabolite profiling approaches used and the analytical techniques employed</w:t>
      </w:r>
      <w:r w:rsidR="001F4F42">
        <w:rPr>
          <w:rFonts w:ascii="Times New Roman" w:hAnsi="Times New Roman" w:cs="Times New Roman"/>
          <w:sz w:val="24"/>
          <w:szCs w:val="24"/>
        </w:rPr>
        <w:t xml:space="preserve"> (modified and updated from Goodacre et al 2004)</w:t>
      </w:r>
      <w:r w:rsidRPr="00886BF1">
        <w:rPr>
          <w:rFonts w:ascii="Times New Roman" w:hAnsi="Times New Roman" w:cs="Times New Roman"/>
          <w:sz w:val="24"/>
          <w:szCs w:val="24"/>
        </w:rPr>
        <w:t xml:space="preserve">. </w:t>
      </w:r>
    </w:p>
    <w:p w14:paraId="019608A6"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3D675C9"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pPr w:leftFromText="180" w:rightFromText="180" w:vertAnchor="page" w:horzAnchor="margin" w:tblpY="3901"/>
        <w:tblW w:w="8966" w:type="dxa"/>
        <w:tblLook w:val="04A0" w:firstRow="1" w:lastRow="0" w:firstColumn="1" w:lastColumn="0" w:noHBand="0" w:noVBand="1"/>
      </w:tblPr>
      <w:tblGrid>
        <w:gridCol w:w="1475"/>
        <w:gridCol w:w="3972"/>
        <w:gridCol w:w="3519"/>
      </w:tblGrid>
      <w:tr w:rsidR="0048513C" w:rsidRPr="00F36820" w14:paraId="48765FCA" w14:textId="77777777" w:rsidTr="0048513C">
        <w:trPr>
          <w:trHeight w:val="326"/>
        </w:trPr>
        <w:tc>
          <w:tcPr>
            <w:tcW w:w="1475" w:type="dxa"/>
            <w:shd w:val="clear" w:color="auto" w:fill="auto"/>
          </w:tcPr>
          <w:p w14:paraId="64C85AB5" w14:textId="77777777" w:rsidR="0048513C" w:rsidRPr="00F36820" w:rsidRDefault="0048513C" w:rsidP="0048513C">
            <w:pPr>
              <w:jc w:val="center"/>
              <w:rPr>
                <w:rFonts w:ascii="Times New Roman" w:hAnsi="Times New Roman" w:cs="Times New Roman"/>
                <w:b/>
              </w:rPr>
            </w:pPr>
            <w:r w:rsidRPr="00F36820">
              <w:rPr>
                <w:rFonts w:ascii="Times New Roman" w:hAnsi="Times New Roman" w:cs="Times New Roman"/>
                <w:b/>
              </w:rPr>
              <w:t>Terms</w:t>
            </w:r>
          </w:p>
        </w:tc>
        <w:tc>
          <w:tcPr>
            <w:tcW w:w="3972" w:type="dxa"/>
            <w:shd w:val="clear" w:color="auto" w:fill="auto"/>
          </w:tcPr>
          <w:p w14:paraId="754CC54A" w14:textId="77777777" w:rsidR="0048513C" w:rsidRPr="00F36820" w:rsidRDefault="0048513C" w:rsidP="0048513C">
            <w:pPr>
              <w:jc w:val="center"/>
              <w:rPr>
                <w:rFonts w:ascii="Times New Roman" w:hAnsi="Times New Roman" w:cs="Times New Roman"/>
                <w:b/>
              </w:rPr>
            </w:pPr>
            <w:r w:rsidRPr="00F36820">
              <w:rPr>
                <w:rFonts w:ascii="Times New Roman" w:hAnsi="Times New Roman" w:cs="Times New Roman"/>
                <w:b/>
              </w:rPr>
              <w:t>Description</w:t>
            </w:r>
          </w:p>
        </w:tc>
        <w:tc>
          <w:tcPr>
            <w:tcW w:w="3519" w:type="dxa"/>
            <w:shd w:val="clear" w:color="auto" w:fill="auto"/>
          </w:tcPr>
          <w:p w14:paraId="1D39AB89" w14:textId="77777777" w:rsidR="0048513C" w:rsidRPr="00F36820" w:rsidRDefault="0048513C" w:rsidP="0048513C">
            <w:pPr>
              <w:jc w:val="center"/>
              <w:rPr>
                <w:rFonts w:ascii="Times New Roman" w:hAnsi="Times New Roman" w:cs="Times New Roman"/>
                <w:b/>
              </w:rPr>
            </w:pPr>
            <w:r w:rsidRPr="00F36820">
              <w:rPr>
                <w:rFonts w:ascii="Times New Roman" w:hAnsi="Times New Roman" w:cs="Times New Roman"/>
                <w:b/>
              </w:rPr>
              <w:t>Predominant platforms used</w:t>
            </w:r>
          </w:p>
        </w:tc>
      </w:tr>
      <w:tr w:rsidR="0048513C" w:rsidRPr="00F36820" w14:paraId="2121A4D1" w14:textId="77777777" w:rsidTr="0048513C">
        <w:trPr>
          <w:trHeight w:val="1635"/>
        </w:trPr>
        <w:tc>
          <w:tcPr>
            <w:tcW w:w="1475" w:type="dxa"/>
          </w:tcPr>
          <w:p w14:paraId="0045AAFE" w14:textId="77777777" w:rsidR="0048513C" w:rsidRPr="00F36820" w:rsidRDefault="0048513C" w:rsidP="0048513C">
            <w:pPr>
              <w:rPr>
                <w:rFonts w:ascii="Times New Roman" w:hAnsi="Times New Roman" w:cs="Times New Roman"/>
              </w:rPr>
            </w:pPr>
            <w:r w:rsidRPr="00F36820">
              <w:rPr>
                <w:rFonts w:ascii="Times New Roman" w:hAnsi="Times New Roman" w:cs="Times New Roman"/>
              </w:rPr>
              <w:t>Untargeted Metabolomics</w:t>
            </w:r>
          </w:p>
        </w:tc>
        <w:tc>
          <w:tcPr>
            <w:tcW w:w="3972" w:type="dxa"/>
          </w:tcPr>
          <w:p w14:paraId="0BBD8740" w14:textId="77777777" w:rsidR="0048513C" w:rsidRPr="00F36820" w:rsidRDefault="0048513C" w:rsidP="0048513C">
            <w:pPr>
              <w:jc w:val="both"/>
              <w:rPr>
                <w:rFonts w:ascii="Times New Roman" w:hAnsi="Times New Roman" w:cs="Times New Roman"/>
              </w:rPr>
            </w:pPr>
            <w:r w:rsidRPr="00F36820">
              <w:rPr>
                <w:rFonts w:ascii="Times New Roman" w:hAnsi="Times New Roman" w:cs="Times New Roman"/>
              </w:rPr>
              <w:t>Typically a comparative approach that captures all</w:t>
            </w:r>
            <w:r>
              <w:rPr>
                <w:rFonts w:ascii="Times New Roman" w:hAnsi="Times New Roman" w:cs="Times New Roman"/>
              </w:rPr>
              <w:t xml:space="preserve"> ions</w:t>
            </w:r>
            <w:r w:rsidRPr="00F36820">
              <w:rPr>
                <w:rFonts w:ascii="Times New Roman" w:hAnsi="Times New Roman" w:cs="Times New Roman"/>
              </w:rPr>
              <w:t xml:space="preserve"> across a certain mass range in a global manner within a sample. The extraction method being a compromise and not optimised for a specific class of metabolites.</w:t>
            </w:r>
          </w:p>
        </w:tc>
        <w:tc>
          <w:tcPr>
            <w:tcW w:w="3519" w:type="dxa"/>
            <w:shd w:val="clear" w:color="auto" w:fill="auto"/>
          </w:tcPr>
          <w:p w14:paraId="00FA65D7" w14:textId="77777777" w:rsidR="0048513C" w:rsidRPr="00F36820" w:rsidRDefault="0048513C" w:rsidP="0048513C">
            <w:pPr>
              <w:rPr>
                <w:rFonts w:ascii="Times New Roman" w:hAnsi="Times New Roman" w:cs="Times New Roman"/>
              </w:rPr>
            </w:pPr>
            <w:r>
              <w:rPr>
                <w:rFonts w:ascii="Times New Roman" w:hAnsi="Times New Roman" w:cs="Times New Roman"/>
              </w:rPr>
              <w:t xml:space="preserve">LC-MS &amp; </w:t>
            </w:r>
            <w:r w:rsidRPr="00D67E55">
              <w:rPr>
                <w:rFonts w:ascii="Times New Roman" w:hAnsi="Times New Roman" w:cs="Times New Roman"/>
              </w:rPr>
              <w:t>NMR</w:t>
            </w:r>
          </w:p>
        </w:tc>
      </w:tr>
      <w:tr w:rsidR="0048513C" w:rsidRPr="00F36820" w14:paraId="71ADCEC6" w14:textId="77777777" w:rsidTr="0048513C">
        <w:trPr>
          <w:trHeight w:val="1977"/>
        </w:trPr>
        <w:tc>
          <w:tcPr>
            <w:tcW w:w="1475" w:type="dxa"/>
          </w:tcPr>
          <w:p w14:paraId="22BCA798" w14:textId="77777777" w:rsidR="0048513C" w:rsidRPr="00F36820" w:rsidRDefault="0048513C" w:rsidP="0048513C">
            <w:pPr>
              <w:rPr>
                <w:rFonts w:ascii="Times New Roman" w:hAnsi="Times New Roman" w:cs="Times New Roman"/>
              </w:rPr>
            </w:pPr>
            <w:r w:rsidRPr="00F36820">
              <w:rPr>
                <w:rFonts w:ascii="Times New Roman" w:hAnsi="Times New Roman" w:cs="Times New Roman"/>
              </w:rPr>
              <w:t>Metabolite profiling</w:t>
            </w:r>
          </w:p>
        </w:tc>
        <w:tc>
          <w:tcPr>
            <w:tcW w:w="3972" w:type="dxa"/>
          </w:tcPr>
          <w:p w14:paraId="3A763D1C" w14:textId="77777777" w:rsidR="0048513C" w:rsidRPr="00F36820" w:rsidRDefault="0048513C" w:rsidP="0048513C">
            <w:pPr>
              <w:jc w:val="both"/>
              <w:rPr>
                <w:rFonts w:ascii="Times New Roman" w:hAnsi="Times New Roman" w:cs="Times New Roman"/>
              </w:rPr>
            </w:pPr>
            <w:r w:rsidRPr="00F36820">
              <w:rPr>
                <w:rFonts w:ascii="Times New Roman" w:hAnsi="Times New Roman" w:cs="Times New Roman"/>
              </w:rPr>
              <w:t>The determination of multiple metabolites (ca</w:t>
            </w:r>
            <w:r>
              <w:rPr>
                <w:rFonts w:ascii="Times New Roman" w:hAnsi="Times New Roman" w:cs="Times New Roman"/>
              </w:rPr>
              <w:t>. 100) ac</w:t>
            </w:r>
            <w:r w:rsidRPr="00F36820">
              <w:rPr>
                <w:rFonts w:ascii="Times New Roman" w:hAnsi="Times New Roman" w:cs="Times New Roman"/>
              </w:rPr>
              <w:t xml:space="preserve">ross different </w:t>
            </w:r>
            <w:r>
              <w:rPr>
                <w:rFonts w:ascii="Times New Roman" w:hAnsi="Times New Roman" w:cs="Times New Roman"/>
              </w:rPr>
              <w:t>biosynthetic classes</w:t>
            </w:r>
            <w:r w:rsidRPr="00F36820">
              <w:rPr>
                <w:rFonts w:ascii="Times New Roman" w:hAnsi="Times New Roman" w:cs="Times New Roman"/>
              </w:rPr>
              <w:t>. Searchable libraries are typically used to provide unambiguous identification, although “known unknowns</w:t>
            </w:r>
            <w:r>
              <w:rPr>
                <w:rFonts w:ascii="Times New Roman" w:hAnsi="Times New Roman" w:cs="Times New Roman"/>
              </w:rPr>
              <w:t>” can be included.</w:t>
            </w:r>
            <w:r w:rsidRPr="00F36820">
              <w:rPr>
                <w:rFonts w:ascii="Times New Roman" w:hAnsi="Times New Roman" w:cs="Times New Roman"/>
              </w:rPr>
              <w:t xml:space="preserve"> </w:t>
            </w:r>
          </w:p>
        </w:tc>
        <w:tc>
          <w:tcPr>
            <w:tcW w:w="3519" w:type="dxa"/>
          </w:tcPr>
          <w:p w14:paraId="651336EB" w14:textId="77777777" w:rsidR="0048513C" w:rsidRDefault="0048513C" w:rsidP="0048513C">
            <w:pPr>
              <w:rPr>
                <w:rFonts w:ascii="Times New Roman" w:hAnsi="Times New Roman" w:cs="Times New Roman"/>
              </w:rPr>
            </w:pPr>
            <w:r w:rsidRPr="00F36820">
              <w:rPr>
                <w:rFonts w:ascii="Times New Roman" w:hAnsi="Times New Roman" w:cs="Times New Roman"/>
              </w:rPr>
              <w:t>GC-MS focus</w:t>
            </w:r>
            <w:r>
              <w:rPr>
                <w:rFonts w:ascii="Times New Roman" w:hAnsi="Times New Roman" w:cs="Times New Roman"/>
              </w:rPr>
              <w:t>sing</w:t>
            </w:r>
            <w:r w:rsidRPr="00F36820">
              <w:rPr>
                <w:rFonts w:ascii="Times New Roman" w:hAnsi="Times New Roman" w:cs="Times New Roman"/>
              </w:rPr>
              <w:t xml:space="preserve"> on primary or intermediary metabolism</w:t>
            </w:r>
            <w:r>
              <w:rPr>
                <w:rFonts w:ascii="Times New Roman" w:hAnsi="Times New Roman" w:cs="Times New Roman"/>
              </w:rPr>
              <w:t>.</w:t>
            </w:r>
          </w:p>
          <w:p w14:paraId="2D2ED281" w14:textId="77777777" w:rsidR="0048513C" w:rsidRDefault="0048513C" w:rsidP="0048513C">
            <w:pPr>
              <w:rPr>
                <w:rFonts w:ascii="Times New Roman" w:hAnsi="Times New Roman" w:cs="Times New Roman"/>
              </w:rPr>
            </w:pPr>
            <w:r w:rsidRPr="00F36820">
              <w:rPr>
                <w:rFonts w:ascii="Times New Roman" w:hAnsi="Times New Roman" w:cs="Times New Roman"/>
              </w:rPr>
              <w:t xml:space="preserve">LC-MS </w:t>
            </w:r>
            <w:r>
              <w:rPr>
                <w:rFonts w:ascii="Times New Roman" w:hAnsi="Times New Roman" w:cs="Times New Roman"/>
              </w:rPr>
              <w:t>Specialised (secondary) metabolism.</w:t>
            </w:r>
          </w:p>
          <w:p w14:paraId="784E5F60" w14:textId="77777777" w:rsidR="0048513C" w:rsidRPr="00F36820" w:rsidRDefault="0048513C" w:rsidP="0048513C">
            <w:pPr>
              <w:ind w:right="-1100"/>
              <w:rPr>
                <w:rFonts w:ascii="Times New Roman" w:hAnsi="Times New Roman" w:cs="Times New Roman"/>
              </w:rPr>
            </w:pPr>
          </w:p>
        </w:tc>
      </w:tr>
      <w:tr w:rsidR="0048513C" w:rsidRPr="00F36820" w14:paraId="743FF728" w14:textId="77777777" w:rsidTr="0048513C">
        <w:trPr>
          <w:trHeight w:val="653"/>
        </w:trPr>
        <w:tc>
          <w:tcPr>
            <w:tcW w:w="1475" w:type="dxa"/>
          </w:tcPr>
          <w:p w14:paraId="33E26729" w14:textId="77777777" w:rsidR="0048513C" w:rsidRPr="00F36820" w:rsidRDefault="0048513C" w:rsidP="0048513C">
            <w:pPr>
              <w:rPr>
                <w:rFonts w:ascii="Times New Roman" w:hAnsi="Times New Roman" w:cs="Times New Roman"/>
              </w:rPr>
            </w:pPr>
            <w:r w:rsidRPr="00F36820">
              <w:rPr>
                <w:rFonts w:ascii="Times New Roman" w:hAnsi="Times New Roman" w:cs="Times New Roman"/>
              </w:rPr>
              <w:t>Lipidomics</w:t>
            </w:r>
          </w:p>
        </w:tc>
        <w:tc>
          <w:tcPr>
            <w:tcW w:w="3972" w:type="dxa"/>
          </w:tcPr>
          <w:p w14:paraId="0F9C52A9" w14:textId="77777777" w:rsidR="0048513C" w:rsidRPr="00F36820" w:rsidRDefault="0048513C" w:rsidP="0048513C">
            <w:pPr>
              <w:rPr>
                <w:rFonts w:ascii="Times New Roman" w:hAnsi="Times New Roman" w:cs="Times New Roman"/>
              </w:rPr>
            </w:pPr>
            <w:r>
              <w:rPr>
                <w:rFonts w:ascii="Times New Roman" w:hAnsi="Times New Roman" w:cs="Times New Roman"/>
              </w:rPr>
              <w:t>Large-scale analysis of cellular lipids providing a representation of the lipidome.</w:t>
            </w:r>
          </w:p>
        </w:tc>
        <w:tc>
          <w:tcPr>
            <w:tcW w:w="3519" w:type="dxa"/>
          </w:tcPr>
          <w:p w14:paraId="7B1BCACC" w14:textId="77777777" w:rsidR="0048513C" w:rsidRPr="00F36820" w:rsidRDefault="0048513C" w:rsidP="0048513C">
            <w:pPr>
              <w:rPr>
                <w:rFonts w:ascii="Times New Roman" w:hAnsi="Times New Roman" w:cs="Times New Roman"/>
              </w:rPr>
            </w:pPr>
            <w:r>
              <w:rPr>
                <w:rFonts w:ascii="Times New Roman" w:hAnsi="Times New Roman" w:cs="Times New Roman"/>
              </w:rPr>
              <w:t>DiMS, LC-MS &amp; GC-MS</w:t>
            </w:r>
          </w:p>
        </w:tc>
      </w:tr>
      <w:tr w:rsidR="0048513C" w:rsidRPr="00F36820" w14:paraId="7F62961B" w14:textId="77777777" w:rsidTr="0048513C">
        <w:trPr>
          <w:trHeight w:val="1447"/>
        </w:trPr>
        <w:tc>
          <w:tcPr>
            <w:tcW w:w="1475" w:type="dxa"/>
          </w:tcPr>
          <w:p w14:paraId="54F9ADE5" w14:textId="77777777" w:rsidR="0048513C" w:rsidRPr="00F36820" w:rsidRDefault="0048513C" w:rsidP="0048513C">
            <w:pPr>
              <w:rPr>
                <w:rFonts w:ascii="Times New Roman" w:hAnsi="Times New Roman" w:cs="Times New Roman"/>
              </w:rPr>
            </w:pPr>
            <w:r w:rsidRPr="00F36820">
              <w:rPr>
                <w:rFonts w:ascii="Times New Roman" w:hAnsi="Times New Roman" w:cs="Times New Roman"/>
              </w:rPr>
              <w:t>Targeted analysis</w:t>
            </w:r>
          </w:p>
        </w:tc>
        <w:tc>
          <w:tcPr>
            <w:tcW w:w="3972" w:type="dxa"/>
          </w:tcPr>
          <w:p w14:paraId="0991077B" w14:textId="77777777" w:rsidR="0048513C" w:rsidRPr="00F36820" w:rsidRDefault="0048513C" w:rsidP="0048513C">
            <w:pPr>
              <w:rPr>
                <w:rFonts w:ascii="Times New Roman" w:hAnsi="Times New Roman" w:cs="Times New Roman"/>
              </w:rPr>
            </w:pPr>
            <w:r>
              <w:rPr>
                <w:rFonts w:ascii="Times New Roman" w:hAnsi="Times New Roman" w:cs="Times New Roman"/>
              </w:rPr>
              <w:t xml:space="preserve">Quantitative determination of a selected metabolite and its derivatives. Often includes a complete pathway with end-products and accumulating intermediate pools. The extraction optimised for specific compounds. </w:t>
            </w:r>
          </w:p>
        </w:tc>
        <w:tc>
          <w:tcPr>
            <w:tcW w:w="3519" w:type="dxa"/>
          </w:tcPr>
          <w:p w14:paraId="1BD8B2A2" w14:textId="77777777" w:rsidR="0048513C" w:rsidRDefault="0048513C" w:rsidP="0048513C">
            <w:pPr>
              <w:ind w:right="-1100"/>
              <w:rPr>
                <w:rFonts w:ascii="Times New Roman" w:hAnsi="Times New Roman" w:cs="Times New Roman"/>
              </w:rPr>
            </w:pPr>
            <w:r>
              <w:rPr>
                <w:rFonts w:ascii="Times New Roman" w:hAnsi="Times New Roman" w:cs="Times New Roman"/>
              </w:rPr>
              <w:t>GC-MS, GC-FID, LC-MS &amp; UHPLC/HPLC-PDA or FL.  MRM</w:t>
            </w:r>
            <w:r w:rsidRPr="00F36820">
              <w:rPr>
                <w:rFonts w:ascii="Times New Roman" w:hAnsi="Times New Roman" w:cs="Times New Roman"/>
              </w:rPr>
              <w:t xml:space="preserve"> used to capture specific metabolites in a</w:t>
            </w:r>
            <w:r>
              <w:rPr>
                <w:rFonts w:ascii="Times New Roman" w:hAnsi="Times New Roman" w:cs="Times New Roman"/>
              </w:rPr>
              <w:t xml:space="preserve"> quantitative manner.</w:t>
            </w:r>
          </w:p>
          <w:p w14:paraId="6349A620" w14:textId="77777777" w:rsidR="0048513C" w:rsidRDefault="0048513C" w:rsidP="0048513C">
            <w:pPr>
              <w:ind w:right="-1100"/>
              <w:rPr>
                <w:rFonts w:ascii="Times New Roman" w:hAnsi="Times New Roman" w:cs="Times New Roman"/>
              </w:rPr>
            </w:pPr>
            <w:r>
              <w:rPr>
                <w:rFonts w:ascii="Times New Roman" w:hAnsi="Times New Roman" w:cs="Times New Roman"/>
              </w:rPr>
              <w:t xml:space="preserve">GC-MS in a selective ion monitoring </w:t>
            </w:r>
          </w:p>
          <w:p w14:paraId="1B76F916" w14:textId="77777777" w:rsidR="0048513C" w:rsidRDefault="0048513C" w:rsidP="0048513C">
            <w:pPr>
              <w:ind w:right="-1100"/>
              <w:rPr>
                <w:rFonts w:ascii="Times New Roman" w:hAnsi="Times New Roman" w:cs="Times New Roman"/>
              </w:rPr>
            </w:pPr>
            <w:r>
              <w:rPr>
                <w:rFonts w:ascii="Times New Roman" w:hAnsi="Times New Roman" w:cs="Times New Roman"/>
              </w:rPr>
              <w:t xml:space="preserve">mode has also been used. </w:t>
            </w:r>
          </w:p>
          <w:p w14:paraId="3E3E8434" w14:textId="77777777" w:rsidR="0048513C" w:rsidRPr="00F36820" w:rsidRDefault="0048513C" w:rsidP="0048513C">
            <w:pPr>
              <w:ind w:right="-1100"/>
              <w:rPr>
                <w:rFonts w:ascii="Times New Roman" w:hAnsi="Times New Roman" w:cs="Times New Roman"/>
              </w:rPr>
            </w:pPr>
          </w:p>
        </w:tc>
      </w:tr>
    </w:tbl>
    <w:p w14:paraId="1F594283"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595DFA"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577171E"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4BE7E77"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C6A3A9F"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257A752"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7BAF285"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9F6AA37"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6ECC7E9"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4BE1DE0"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C8CC0E4"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ED0AC3E"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66C8FF3"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DB5DC8"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4257423"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E50C9A"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A988EA"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342FDB"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ED55930" w14:textId="559A82B9" w:rsidR="00886BF1" w:rsidRDefault="005912A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r w:rsidRPr="005912A1">
        <w:rPr>
          <w:rFonts w:ascii="Times New Roman" w:hAnsi="Times New Roman" w:cs="Times New Roman"/>
          <w:b/>
          <w:color w:val="000000" w:themeColor="text1"/>
          <w:sz w:val="24"/>
          <w:szCs w:val="24"/>
        </w:rPr>
        <w:lastRenderedPageBreak/>
        <w:t>Figure Legends</w:t>
      </w:r>
      <w:r>
        <w:rPr>
          <w:rFonts w:ascii="Times New Roman" w:hAnsi="Times New Roman" w:cs="Times New Roman"/>
          <w:color w:val="000000" w:themeColor="text1"/>
          <w:sz w:val="24"/>
          <w:szCs w:val="24"/>
        </w:rPr>
        <w:t>.</w:t>
      </w:r>
    </w:p>
    <w:p w14:paraId="52C1C501" w14:textId="77777777" w:rsidR="00807591" w:rsidRDefault="0080759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16DEE2" w14:textId="2C1CB6C2" w:rsidR="00807591" w:rsidRDefault="0080759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r w:rsidRPr="00E05FDF">
        <w:rPr>
          <w:rFonts w:ascii="Times New Roman" w:hAnsi="Times New Roman" w:cs="Times New Roman"/>
          <w:b/>
          <w:color w:val="000000" w:themeColor="text1"/>
          <w:sz w:val="24"/>
          <w:szCs w:val="24"/>
        </w:rPr>
        <w:t>Figure 1</w:t>
      </w:r>
      <w:r>
        <w:rPr>
          <w:rFonts w:ascii="Times New Roman" w:hAnsi="Times New Roman" w:cs="Times New Roman"/>
          <w:color w:val="000000" w:themeColor="text1"/>
          <w:sz w:val="24"/>
          <w:szCs w:val="24"/>
        </w:rPr>
        <w:t>.</w:t>
      </w:r>
      <w:r w:rsidR="00AF3FC5">
        <w:rPr>
          <w:rFonts w:ascii="Times New Roman" w:hAnsi="Times New Roman" w:cs="Times New Roman"/>
          <w:color w:val="000000" w:themeColor="text1"/>
          <w:sz w:val="24"/>
          <w:szCs w:val="24"/>
        </w:rPr>
        <w:t xml:space="preserve"> A diagrammatic representation of the existing European approvals process for GMPs and NPBT (genome editing) is provided. Presently, NPBT are considered GMPs but could rapid comparative metabolite analysis be employed to alter their classification, reducing costs and extensive evaluation process?</w:t>
      </w:r>
      <w:r>
        <w:rPr>
          <w:rFonts w:ascii="Times New Roman" w:hAnsi="Times New Roman" w:cs="Times New Roman"/>
          <w:color w:val="000000" w:themeColor="text1"/>
          <w:sz w:val="24"/>
          <w:szCs w:val="24"/>
        </w:rPr>
        <w:t xml:space="preserve"> </w:t>
      </w:r>
    </w:p>
    <w:p w14:paraId="69CF6D21" w14:textId="77777777" w:rsidR="005912A1" w:rsidRDefault="005912A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95D717" w14:textId="2EBDEDC5" w:rsidR="005912A1" w:rsidRDefault="0080759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2</w:t>
      </w:r>
      <w:r w:rsidR="005912A1" w:rsidRPr="005912A1">
        <w:rPr>
          <w:rFonts w:ascii="Times New Roman" w:hAnsi="Times New Roman" w:cs="Times New Roman"/>
          <w:b/>
          <w:color w:val="000000" w:themeColor="text1"/>
          <w:sz w:val="24"/>
          <w:szCs w:val="24"/>
        </w:rPr>
        <w:t xml:space="preserve">. </w:t>
      </w:r>
      <w:r w:rsidR="005912A1" w:rsidRPr="005912A1">
        <w:rPr>
          <w:rFonts w:ascii="Times New Roman" w:hAnsi="Times New Roman" w:cs="Times New Roman"/>
          <w:color w:val="000000" w:themeColor="text1"/>
          <w:sz w:val="24"/>
          <w:szCs w:val="24"/>
        </w:rPr>
        <w:t>Potential metabolomics schemes for the characterisation of genotypes generated by New Plant Breeding Techniques.</w:t>
      </w:r>
      <w:r w:rsidR="005912A1">
        <w:rPr>
          <w:rFonts w:ascii="Times New Roman" w:hAnsi="Times New Roman" w:cs="Times New Roman"/>
          <w:color w:val="000000" w:themeColor="text1"/>
          <w:sz w:val="24"/>
          <w:szCs w:val="24"/>
        </w:rPr>
        <w:t xml:space="preserve"> Modules in green (route 1) and blue (route 2) illustrated approaches to characterising a new metabolome without prior knowledge of the genome changes. The approaches in route 1 and 2 will maximise the coverage of the metabolome. The approach to characterising a genotype of known genotype is shown in pale red. The location of data integration modules are shown in yellow.</w:t>
      </w:r>
    </w:p>
    <w:p w14:paraId="6F27FA0A"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BB03C1B" w14:textId="77777777" w:rsidR="0048513C" w:rsidRDefault="0048513C"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9BEDEA" w14:textId="5169F335" w:rsidR="00AF3FC5" w:rsidRDefault="00274420"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1. </w:t>
      </w:r>
    </w:p>
    <w:p w14:paraId="4D03281D"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0D26AEEA"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2010FA56"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466078FA" w14:textId="56160D3C" w:rsidR="00AF3FC5" w:rsidRDefault="00274420"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n-GB"/>
        </w:rPr>
        <w:drawing>
          <wp:inline distT="0" distB="0" distL="0" distR="0" wp14:anchorId="58B6E57C" wp14:editId="5039B88E">
            <wp:extent cx="6104903" cy="354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958" cy="3553533"/>
                    </a:xfrm>
                    <a:prstGeom prst="rect">
                      <a:avLst/>
                    </a:prstGeom>
                    <a:noFill/>
                  </pic:spPr>
                </pic:pic>
              </a:graphicData>
            </a:graphic>
          </wp:inline>
        </w:drawing>
      </w:r>
    </w:p>
    <w:p w14:paraId="7E0DF073"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77CE5F9D"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43370358"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308823CE"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71D271B2"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3160AE07"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5011FD4"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772EE752"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D6D36CA"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E297B1C"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4864D72F" w14:textId="77777777" w:rsidR="00AF3FC5" w:rsidRDefault="00AF3FC5"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18DD88CD" w14:textId="72C5466A" w:rsidR="00886BF1" w:rsidRPr="005008DA" w:rsidRDefault="005008DA" w:rsidP="00CE6DE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008DA">
        <w:rPr>
          <w:rFonts w:ascii="Times New Roman" w:hAnsi="Times New Roman" w:cs="Times New Roman"/>
          <w:b/>
          <w:color w:val="000000" w:themeColor="text1"/>
          <w:sz w:val="24"/>
          <w:szCs w:val="24"/>
        </w:rPr>
        <w:lastRenderedPageBreak/>
        <w:t xml:space="preserve">Figure </w:t>
      </w:r>
      <w:r w:rsidR="00807591">
        <w:rPr>
          <w:rFonts w:ascii="Times New Roman" w:hAnsi="Times New Roman" w:cs="Times New Roman"/>
          <w:b/>
          <w:color w:val="000000" w:themeColor="text1"/>
          <w:sz w:val="24"/>
          <w:szCs w:val="24"/>
        </w:rPr>
        <w:t>2</w:t>
      </w:r>
      <w:r w:rsidRPr="005008DA">
        <w:rPr>
          <w:rFonts w:ascii="Times New Roman" w:hAnsi="Times New Roman" w:cs="Times New Roman"/>
          <w:b/>
          <w:color w:val="000000" w:themeColor="text1"/>
          <w:sz w:val="24"/>
          <w:szCs w:val="24"/>
        </w:rPr>
        <w:t xml:space="preserve"> </w:t>
      </w:r>
    </w:p>
    <w:p w14:paraId="05D5DFF1" w14:textId="5C6746CA"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FCCE41" w14:textId="6E316E96" w:rsidR="00886BF1" w:rsidRDefault="00274420"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drawing>
          <wp:anchor distT="0" distB="0" distL="114300" distR="114300" simplePos="0" relativeHeight="251659264" behindDoc="0" locked="0" layoutInCell="1" allowOverlap="1" wp14:anchorId="1DE787E9" wp14:editId="3CD6726E">
            <wp:simplePos x="0" y="0"/>
            <wp:positionH relativeFrom="margin">
              <wp:align>center</wp:align>
            </wp:positionH>
            <wp:positionV relativeFrom="paragraph">
              <wp:posOffset>236220</wp:posOffset>
            </wp:positionV>
            <wp:extent cx="6811645" cy="35306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1645" cy="3530600"/>
                    </a:xfrm>
                    <a:prstGeom prst="rect">
                      <a:avLst/>
                    </a:prstGeom>
                    <a:noFill/>
                  </pic:spPr>
                </pic:pic>
              </a:graphicData>
            </a:graphic>
            <wp14:sizeRelH relativeFrom="margin">
              <wp14:pctWidth>0</wp14:pctWidth>
            </wp14:sizeRelH>
            <wp14:sizeRelV relativeFrom="margin">
              <wp14:pctHeight>0</wp14:pctHeight>
            </wp14:sizeRelV>
          </wp:anchor>
        </w:drawing>
      </w:r>
    </w:p>
    <w:p w14:paraId="15818C2D" w14:textId="5343E192"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5EB57DE" w14:textId="4C968CD4"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09697FE" w14:textId="5A378E30"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C51DBE4" w14:textId="3E29D9CC"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6D93E5" w14:textId="1A4D80C9"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5CF7868" w14:textId="068A2C68"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4AFACF"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E84A68D"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F6306A"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CAC0709"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96A468"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42E1634"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7169C5D"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9795C9A"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E237FF"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48AE004"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EC0E401" w14:textId="77777777" w:rsidR="00886BF1" w:rsidRDefault="00886BF1"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0C02EE8" w14:textId="5E193AC3" w:rsidR="003C0989" w:rsidRPr="00CE6DEA" w:rsidRDefault="003C0989" w:rsidP="00CE6DEA">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3C0989" w:rsidRPr="00CE6DE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2979" w14:textId="77777777" w:rsidR="0067206E" w:rsidRDefault="0067206E" w:rsidP="00D63402">
      <w:pPr>
        <w:spacing w:after="0" w:line="240" w:lineRule="auto"/>
      </w:pPr>
      <w:r>
        <w:separator/>
      </w:r>
    </w:p>
  </w:endnote>
  <w:endnote w:type="continuationSeparator" w:id="0">
    <w:p w14:paraId="06127D52" w14:textId="77777777" w:rsidR="0067206E" w:rsidRDefault="0067206E" w:rsidP="00D6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35311"/>
      <w:docPartObj>
        <w:docPartGallery w:val="Page Numbers (Bottom of Page)"/>
        <w:docPartUnique/>
      </w:docPartObj>
    </w:sdtPr>
    <w:sdtEndPr>
      <w:rPr>
        <w:noProof/>
      </w:rPr>
    </w:sdtEndPr>
    <w:sdtContent>
      <w:p w14:paraId="25446C47" w14:textId="77777777" w:rsidR="00FF1561" w:rsidRDefault="00FF1561">
        <w:pPr>
          <w:pStyle w:val="Footer"/>
          <w:jc w:val="center"/>
        </w:pPr>
        <w:r>
          <w:fldChar w:fldCharType="begin"/>
        </w:r>
        <w:r>
          <w:instrText xml:space="preserve"> PAGE   \* MERGEFORMAT </w:instrText>
        </w:r>
        <w:r>
          <w:fldChar w:fldCharType="separate"/>
        </w:r>
        <w:r w:rsidR="00677613">
          <w:rPr>
            <w:noProof/>
          </w:rPr>
          <w:t>2</w:t>
        </w:r>
        <w:r>
          <w:rPr>
            <w:noProof/>
          </w:rPr>
          <w:fldChar w:fldCharType="end"/>
        </w:r>
      </w:p>
    </w:sdtContent>
  </w:sdt>
  <w:p w14:paraId="4CFA9AFC" w14:textId="77777777" w:rsidR="00FF1561" w:rsidRDefault="00FF1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8BAA" w14:textId="77777777" w:rsidR="0067206E" w:rsidRDefault="0067206E" w:rsidP="00D63402">
      <w:pPr>
        <w:spacing w:after="0" w:line="240" w:lineRule="auto"/>
      </w:pPr>
      <w:r>
        <w:separator/>
      </w:r>
    </w:p>
  </w:footnote>
  <w:footnote w:type="continuationSeparator" w:id="0">
    <w:p w14:paraId="267B5800" w14:textId="77777777" w:rsidR="0067206E" w:rsidRDefault="0067206E" w:rsidP="00D63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2EBF"/>
    <w:multiLevelType w:val="multilevel"/>
    <w:tmpl w:val="38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1154D"/>
    <w:multiLevelType w:val="multilevel"/>
    <w:tmpl w:val="BC5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11429"/>
    <w:multiLevelType w:val="hybridMultilevel"/>
    <w:tmpl w:val="84E02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45"/>
    <w:rsid w:val="00006689"/>
    <w:rsid w:val="00011A7F"/>
    <w:rsid w:val="0002046C"/>
    <w:rsid w:val="00020C75"/>
    <w:rsid w:val="00020D30"/>
    <w:rsid w:val="00024878"/>
    <w:rsid w:val="000309E5"/>
    <w:rsid w:val="00036643"/>
    <w:rsid w:val="0004002C"/>
    <w:rsid w:val="000679CF"/>
    <w:rsid w:val="00070B3C"/>
    <w:rsid w:val="00072010"/>
    <w:rsid w:val="0008175A"/>
    <w:rsid w:val="000845FA"/>
    <w:rsid w:val="00091245"/>
    <w:rsid w:val="00097433"/>
    <w:rsid w:val="000A1CC8"/>
    <w:rsid w:val="000B1238"/>
    <w:rsid w:val="000C67F9"/>
    <w:rsid w:val="000D19FB"/>
    <w:rsid w:val="000D5BC9"/>
    <w:rsid w:val="000F3ED8"/>
    <w:rsid w:val="00114AF2"/>
    <w:rsid w:val="0011666A"/>
    <w:rsid w:val="001167DB"/>
    <w:rsid w:val="00131B46"/>
    <w:rsid w:val="001339D1"/>
    <w:rsid w:val="00134F08"/>
    <w:rsid w:val="00136BC6"/>
    <w:rsid w:val="00153E13"/>
    <w:rsid w:val="001565E9"/>
    <w:rsid w:val="00173106"/>
    <w:rsid w:val="001815E8"/>
    <w:rsid w:val="00191225"/>
    <w:rsid w:val="001949F7"/>
    <w:rsid w:val="001A1EAE"/>
    <w:rsid w:val="001A4938"/>
    <w:rsid w:val="001A7896"/>
    <w:rsid w:val="001B1635"/>
    <w:rsid w:val="001B2F58"/>
    <w:rsid w:val="001B4B52"/>
    <w:rsid w:val="001B4E87"/>
    <w:rsid w:val="001C346A"/>
    <w:rsid w:val="001C79D0"/>
    <w:rsid w:val="001D4170"/>
    <w:rsid w:val="001D5432"/>
    <w:rsid w:val="001D7CBC"/>
    <w:rsid w:val="001E3951"/>
    <w:rsid w:val="001F2178"/>
    <w:rsid w:val="001F4F42"/>
    <w:rsid w:val="001F652D"/>
    <w:rsid w:val="001F7CC9"/>
    <w:rsid w:val="00215CBE"/>
    <w:rsid w:val="00217838"/>
    <w:rsid w:val="00222D3E"/>
    <w:rsid w:val="002247EC"/>
    <w:rsid w:val="00224A45"/>
    <w:rsid w:val="00235F67"/>
    <w:rsid w:val="0023770C"/>
    <w:rsid w:val="00240792"/>
    <w:rsid w:val="0024407D"/>
    <w:rsid w:val="00244A2A"/>
    <w:rsid w:val="0025083B"/>
    <w:rsid w:val="00254A62"/>
    <w:rsid w:val="00255A02"/>
    <w:rsid w:val="002574E9"/>
    <w:rsid w:val="00261403"/>
    <w:rsid w:val="0026141B"/>
    <w:rsid w:val="002673CC"/>
    <w:rsid w:val="00274420"/>
    <w:rsid w:val="00275962"/>
    <w:rsid w:val="00276644"/>
    <w:rsid w:val="00276ED4"/>
    <w:rsid w:val="00277D17"/>
    <w:rsid w:val="002820E7"/>
    <w:rsid w:val="002837F7"/>
    <w:rsid w:val="00296E02"/>
    <w:rsid w:val="002A7F9E"/>
    <w:rsid w:val="002B2A94"/>
    <w:rsid w:val="002B2E20"/>
    <w:rsid w:val="002B3876"/>
    <w:rsid w:val="002C1CB2"/>
    <w:rsid w:val="002D2F20"/>
    <w:rsid w:val="003001D1"/>
    <w:rsid w:val="00305F2D"/>
    <w:rsid w:val="00312665"/>
    <w:rsid w:val="00315009"/>
    <w:rsid w:val="00323F47"/>
    <w:rsid w:val="00326D10"/>
    <w:rsid w:val="003334C1"/>
    <w:rsid w:val="00341CBA"/>
    <w:rsid w:val="00353C32"/>
    <w:rsid w:val="003547FB"/>
    <w:rsid w:val="00363E17"/>
    <w:rsid w:val="0036777C"/>
    <w:rsid w:val="00370D88"/>
    <w:rsid w:val="003731E7"/>
    <w:rsid w:val="00393630"/>
    <w:rsid w:val="00394B66"/>
    <w:rsid w:val="0039603E"/>
    <w:rsid w:val="003A17C1"/>
    <w:rsid w:val="003B0504"/>
    <w:rsid w:val="003B0C2B"/>
    <w:rsid w:val="003C0989"/>
    <w:rsid w:val="003D21B8"/>
    <w:rsid w:val="003D4B6C"/>
    <w:rsid w:val="003F22A6"/>
    <w:rsid w:val="003F47BF"/>
    <w:rsid w:val="0040161C"/>
    <w:rsid w:val="00416DE7"/>
    <w:rsid w:val="00417649"/>
    <w:rsid w:val="004219A4"/>
    <w:rsid w:val="00424C22"/>
    <w:rsid w:val="00432263"/>
    <w:rsid w:val="004352D6"/>
    <w:rsid w:val="004512BB"/>
    <w:rsid w:val="00455DD2"/>
    <w:rsid w:val="004636DC"/>
    <w:rsid w:val="00472799"/>
    <w:rsid w:val="004734E8"/>
    <w:rsid w:val="00473531"/>
    <w:rsid w:val="00473824"/>
    <w:rsid w:val="00474491"/>
    <w:rsid w:val="00477190"/>
    <w:rsid w:val="00482380"/>
    <w:rsid w:val="0048513C"/>
    <w:rsid w:val="004A0324"/>
    <w:rsid w:val="004E4915"/>
    <w:rsid w:val="004E5085"/>
    <w:rsid w:val="004E6C89"/>
    <w:rsid w:val="005008DA"/>
    <w:rsid w:val="0051724C"/>
    <w:rsid w:val="005179DC"/>
    <w:rsid w:val="005200AA"/>
    <w:rsid w:val="0052174C"/>
    <w:rsid w:val="005538DC"/>
    <w:rsid w:val="005607B9"/>
    <w:rsid w:val="00574FB2"/>
    <w:rsid w:val="00577457"/>
    <w:rsid w:val="005777F6"/>
    <w:rsid w:val="005872C0"/>
    <w:rsid w:val="0059129F"/>
    <w:rsid w:val="005912A1"/>
    <w:rsid w:val="005932C2"/>
    <w:rsid w:val="005A23B5"/>
    <w:rsid w:val="005A4F1E"/>
    <w:rsid w:val="005A6F24"/>
    <w:rsid w:val="005B2E89"/>
    <w:rsid w:val="005C63E8"/>
    <w:rsid w:val="005D3EC1"/>
    <w:rsid w:val="005E75DD"/>
    <w:rsid w:val="005F7E44"/>
    <w:rsid w:val="006241F7"/>
    <w:rsid w:val="0063139D"/>
    <w:rsid w:val="00633CB7"/>
    <w:rsid w:val="006340B1"/>
    <w:rsid w:val="00636392"/>
    <w:rsid w:val="006432C6"/>
    <w:rsid w:val="00644744"/>
    <w:rsid w:val="00645B64"/>
    <w:rsid w:val="00660E3E"/>
    <w:rsid w:val="00662B28"/>
    <w:rsid w:val="00664FD4"/>
    <w:rsid w:val="006652E6"/>
    <w:rsid w:val="00667DB0"/>
    <w:rsid w:val="006708D3"/>
    <w:rsid w:val="00671FCD"/>
    <w:rsid w:val="0067206E"/>
    <w:rsid w:val="00676CCE"/>
    <w:rsid w:val="00677613"/>
    <w:rsid w:val="0068491B"/>
    <w:rsid w:val="00684D61"/>
    <w:rsid w:val="00687B32"/>
    <w:rsid w:val="006903FE"/>
    <w:rsid w:val="00697483"/>
    <w:rsid w:val="006A5B77"/>
    <w:rsid w:val="006B0325"/>
    <w:rsid w:val="006C1489"/>
    <w:rsid w:val="006C36D0"/>
    <w:rsid w:val="006C6D12"/>
    <w:rsid w:val="006C7AAA"/>
    <w:rsid w:val="006D0867"/>
    <w:rsid w:val="006F2FBF"/>
    <w:rsid w:val="00701B3C"/>
    <w:rsid w:val="00704E00"/>
    <w:rsid w:val="00711A50"/>
    <w:rsid w:val="00713D3C"/>
    <w:rsid w:val="0072218E"/>
    <w:rsid w:val="007251DB"/>
    <w:rsid w:val="007306C7"/>
    <w:rsid w:val="00735018"/>
    <w:rsid w:val="00751716"/>
    <w:rsid w:val="0076066F"/>
    <w:rsid w:val="00761F6B"/>
    <w:rsid w:val="007839B2"/>
    <w:rsid w:val="007879A9"/>
    <w:rsid w:val="007E3671"/>
    <w:rsid w:val="007F14F2"/>
    <w:rsid w:val="00800163"/>
    <w:rsid w:val="008040EF"/>
    <w:rsid w:val="00807591"/>
    <w:rsid w:val="00807AF5"/>
    <w:rsid w:val="008261AD"/>
    <w:rsid w:val="00842507"/>
    <w:rsid w:val="008462B2"/>
    <w:rsid w:val="008524E6"/>
    <w:rsid w:val="00856DFA"/>
    <w:rsid w:val="008637EA"/>
    <w:rsid w:val="00881DCC"/>
    <w:rsid w:val="008841E7"/>
    <w:rsid w:val="00886BF1"/>
    <w:rsid w:val="00891E1E"/>
    <w:rsid w:val="00895B34"/>
    <w:rsid w:val="00896C35"/>
    <w:rsid w:val="008B095C"/>
    <w:rsid w:val="008B0BCE"/>
    <w:rsid w:val="008B1CC4"/>
    <w:rsid w:val="008B5184"/>
    <w:rsid w:val="008B5922"/>
    <w:rsid w:val="008C562A"/>
    <w:rsid w:val="008C75BA"/>
    <w:rsid w:val="008D7387"/>
    <w:rsid w:val="008F56BC"/>
    <w:rsid w:val="0090066D"/>
    <w:rsid w:val="00907EC2"/>
    <w:rsid w:val="00922B23"/>
    <w:rsid w:val="00924510"/>
    <w:rsid w:val="00927485"/>
    <w:rsid w:val="00927C7F"/>
    <w:rsid w:val="00947B7E"/>
    <w:rsid w:val="00951483"/>
    <w:rsid w:val="009606D3"/>
    <w:rsid w:val="00961785"/>
    <w:rsid w:val="0097073D"/>
    <w:rsid w:val="00972637"/>
    <w:rsid w:val="009837D5"/>
    <w:rsid w:val="00987710"/>
    <w:rsid w:val="00993C7C"/>
    <w:rsid w:val="00994B31"/>
    <w:rsid w:val="009953E6"/>
    <w:rsid w:val="00995B68"/>
    <w:rsid w:val="00997342"/>
    <w:rsid w:val="009A04E4"/>
    <w:rsid w:val="009A4351"/>
    <w:rsid w:val="009A67FC"/>
    <w:rsid w:val="009C1EAD"/>
    <w:rsid w:val="009E607A"/>
    <w:rsid w:val="009F1DA3"/>
    <w:rsid w:val="009F6CE4"/>
    <w:rsid w:val="00A07C6B"/>
    <w:rsid w:val="00A20385"/>
    <w:rsid w:val="00A31EDF"/>
    <w:rsid w:val="00A54475"/>
    <w:rsid w:val="00A65211"/>
    <w:rsid w:val="00A665A5"/>
    <w:rsid w:val="00A83620"/>
    <w:rsid w:val="00A86BF7"/>
    <w:rsid w:val="00A878DA"/>
    <w:rsid w:val="00A96B75"/>
    <w:rsid w:val="00AA497E"/>
    <w:rsid w:val="00AB3699"/>
    <w:rsid w:val="00AB6B5D"/>
    <w:rsid w:val="00AC3D99"/>
    <w:rsid w:val="00AC5F5B"/>
    <w:rsid w:val="00AE17CB"/>
    <w:rsid w:val="00AF3DF5"/>
    <w:rsid w:val="00AF3FC5"/>
    <w:rsid w:val="00AF5CFC"/>
    <w:rsid w:val="00B06C60"/>
    <w:rsid w:val="00B22E1F"/>
    <w:rsid w:val="00B26CF2"/>
    <w:rsid w:val="00B34414"/>
    <w:rsid w:val="00B34A89"/>
    <w:rsid w:val="00B63328"/>
    <w:rsid w:val="00B6427E"/>
    <w:rsid w:val="00B700C1"/>
    <w:rsid w:val="00B709A2"/>
    <w:rsid w:val="00B731D9"/>
    <w:rsid w:val="00B76122"/>
    <w:rsid w:val="00B7748A"/>
    <w:rsid w:val="00B77E06"/>
    <w:rsid w:val="00B81C34"/>
    <w:rsid w:val="00B87D85"/>
    <w:rsid w:val="00B9162D"/>
    <w:rsid w:val="00B93D2D"/>
    <w:rsid w:val="00B94537"/>
    <w:rsid w:val="00B97758"/>
    <w:rsid w:val="00B97E9E"/>
    <w:rsid w:val="00BB1824"/>
    <w:rsid w:val="00BB5A4A"/>
    <w:rsid w:val="00BB7637"/>
    <w:rsid w:val="00BC0A8F"/>
    <w:rsid w:val="00BC4256"/>
    <w:rsid w:val="00BC58DD"/>
    <w:rsid w:val="00BD671F"/>
    <w:rsid w:val="00BE3BFC"/>
    <w:rsid w:val="00C011F8"/>
    <w:rsid w:val="00C0261B"/>
    <w:rsid w:val="00C05ABE"/>
    <w:rsid w:val="00C06F9A"/>
    <w:rsid w:val="00C17857"/>
    <w:rsid w:val="00C2565E"/>
    <w:rsid w:val="00C51236"/>
    <w:rsid w:val="00C51DED"/>
    <w:rsid w:val="00C51EC5"/>
    <w:rsid w:val="00C62E69"/>
    <w:rsid w:val="00C640BA"/>
    <w:rsid w:val="00C70968"/>
    <w:rsid w:val="00C75A09"/>
    <w:rsid w:val="00C811FB"/>
    <w:rsid w:val="00C84DBB"/>
    <w:rsid w:val="00C854F5"/>
    <w:rsid w:val="00C959A7"/>
    <w:rsid w:val="00C95F12"/>
    <w:rsid w:val="00CA5ADB"/>
    <w:rsid w:val="00CD49FA"/>
    <w:rsid w:val="00CD61DE"/>
    <w:rsid w:val="00CE0C6F"/>
    <w:rsid w:val="00CE6DEA"/>
    <w:rsid w:val="00CF56F2"/>
    <w:rsid w:val="00CF74C7"/>
    <w:rsid w:val="00D00ECA"/>
    <w:rsid w:val="00D0179C"/>
    <w:rsid w:val="00D1261E"/>
    <w:rsid w:val="00D63402"/>
    <w:rsid w:val="00D67D69"/>
    <w:rsid w:val="00D70713"/>
    <w:rsid w:val="00D737ED"/>
    <w:rsid w:val="00D77496"/>
    <w:rsid w:val="00D8015B"/>
    <w:rsid w:val="00D83561"/>
    <w:rsid w:val="00D835A6"/>
    <w:rsid w:val="00D87BCD"/>
    <w:rsid w:val="00D92D14"/>
    <w:rsid w:val="00DA16A6"/>
    <w:rsid w:val="00DB48A3"/>
    <w:rsid w:val="00DC7614"/>
    <w:rsid w:val="00DD3B8F"/>
    <w:rsid w:val="00DD3D0A"/>
    <w:rsid w:val="00DE0685"/>
    <w:rsid w:val="00DF799A"/>
    <w:rsid w:val="00E05FDF"/>
    <w:rsid w:val="00E102D9"/>
    <w:rsid w:val="00E16FEC"/>
    <w:rsid w:val="00E27DF1"/>
    <w:rsid w:val="00E31BDF"/>
    <w:rsid w:val="00E40CE1"/>
    <w:rsid w:val="00E449B4"/>
    <w:rsid w:val="00E449DF"/>
    <w:rsid w:val="00E54507"/>
    <w:rsid w:val="00E5774C"/>
    <w:rsid w:val="00E61881"/>
    <w:rsid w:val="00E63392"/>
    <w:rsid w:val="00E63D2C"/>
    <w:rsid w:val="00E64B4D"/>
    <w:rsid w:val="00E748CE"/>
    <w:rsid w:val="00E95387"/>
    <w:rsid w:val="00EB2119"/>
    <w:rsid w:val="00EB414C"/>
    <w:rsid w:val="00EB71F7"/>
    <w:rsid w:val="00ED2F4B"/>
    <w:rsid w:val="00ED62AF"/>
    <w:rsid w:val="00EE1C1F"/>
    <w:rsid w:val="00F201BD"/>
    <w:rsid w:val="00F22839"/>
    <w:rsid w:val="00F251C8"/>
    <w:rsid w:val="00F3069E"/>
    <w:rsid w:val="00F420FE"/>
    <w:rsid w:val="00F451BA"/>
    <w:rsid w:val="00F52EBE"/>
    <w:rsid w:val="00F63633"/>
    <w:rsid w:val="00FB07A5"/>
    <w:rsid w:val="00FE0A58"/>
    <w:rsid w:val="00FE1C1C"/>
    <w:rsid w:val="00FF1561"/>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A5E9"/>
  <w15:chartTrackingRefBased/>
  <w15:docId w15:val="{B7C81C3A-5E04-4008-8929-21D9F41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F4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9E"/>
    <w:pPr>
      <w:ind w:left="720"/>
      <w:contextualSpacing/>
    </w:pPr>
  </w:style>
  <w:style w:type="paragraph" w:styleId="NormalWeb">
    <w:name w:val="Normal (Web)"/>
    <w:basedOn w:val="Normal"/>
    <w:uiPriority w:val="99"/>
    <w:unhideWhenUsed/>
    <w:rsid w:val="00020C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2"/>
  </w:style>
  <w:style w:type="paragraph" w:styleId="Footer">
    <w:name w:val="footer"/>
    <w:basedOn w:val="Normal"/>
    <w:link w:val="FooterChar"/>
    <w:uiPriority w:val="99"/>
    <w:unhideWhenUsed/>
    <w:rsid w:val="00D6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2"/>
  </w:style>
  <w:style w:type="character" w:styleId="CommentReference">
    <w:name w:val="annotation reference"/>
    <w:basedOn w:val="DefaultParagraphFont"/>
    <w:uiPriority w:val="99"/>
    <w:semiHidden/>
    <w:unhideWhenUsed/>
    <w:rsid w:val="00924510"/>
    <w:rPr>
      <w:sz w:val="16"/>
      <w:szCs w:val="16"/>
    </w:rPr>
  </w:style>
  <w:style w:type="paragraph" w:styleId="CommentText">
    <w:name w:val="annotation text"/>
    <w:basedOn w:val="Normal"/>
    <w:link w:val="CommentTextChar"/>
    <w:uiPriority w:val="99"/>
    <w:unhideWhenUsed/>
    <w:rsid w:val="00924510"/>
    <w:pPr>
      <w:spacing w:line="240" w:lineRule="auto"/>
    </w:pPr>
    <w:rPr>
      <w:sz w:val="20"/>
      <w:szCs w:val="20"/>
    </w:rPr>
  </w:style>
  <w:style w:type="character" w:customStyle="1" w:styleId="CommentTextChar">
    <w:name w:val="Comment Text Char"/>
    <w:basedOn w:val="DefaultParagraphFont"/>
    <w:link w:val="CommentText"/>
    <w:uiPriority w:val="99"/>
    <w:rsid w:val="00924510"/>
    <w:rPr>
      <w:sz w:val="20"/>
      <w:szCs w:val="20"/>
    </w:rPr>
  </w:style>
  <w:style w:type="paragraph" w:styleId="CommentSubject">
    <w:name w:val="annotation subject"/>
    <w:basedOn w:val="CommentText"/>
    <w:next w:val="CommentText"/>
    <w:link w:val="CommentSubjectChar"/>
    <w:uiPriority w:val="99"/>
    <w:semiHidden/>
    <w:unhideWhenUsed/>
    <w:rsid w:val="00924510"/>
    <w:rPr>
      <w:b/>
      <w:bCs/>
    </w:rPr>
  </w:style>
  <w:style w:type="character" w:customStyle="1" w:styleId="CommentSubjectChar">
    <w:name w:val="Comment Subject Char"/>
    <w:basedOn w:val="CommentTextChar"/>
    <w:link w:val="CommentSubject"/>
    <w:uiPriority w:val="99"/>
    <w:semiHidden/>
    <w:rsid w:val="00924510"/>
    <w:rPr>
      <w:b/>
      <w:bCs/>
      <w:sz w:val="20"/>
      <w:szCs w:val="20"/>
    </w:rPr>
  </w:style>
  <w:style w:type="paragraph" w:styleId="BalloonText">
    <w:name w:val="Balloon Text"/>
    <w:basedOn w:val="Normal"/>
    <w:link w:val="BalloonTextChar"/>
    <w:uiPriority w:val="99"/>
    <w:semiHidden/>
    <w:unhideWhenUsed/>
    <w:rsid w:val="0092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510"/>
    <w:rPr>
      <w:rFonts w:ascii="Segoe UI" w:hAnsi="Segoe UI" w:cs="Segoe UI"/>
      <w:sz w:val="18"/>
      <w:szCs w:val="18"/>
    </w:rPr>
  </w:style>
  <w:style w:type="paragraph" w:styleId="Revision">
    <w:name w:val="Revision"/>
    <w:hidden/>
    <w:uiPriority w:val="99"/>
    <w:semiHidden/>
    <w:rsid w:val="001D7CBC"/>
    <w:pPr>
      <w:spacing w:after="0" w:line="240" w:lineRule="auto"/>
    </w:pPr>
  </w:style>
  <w:style w:type="character" w:customStyle="1" w:styleId="personname">
    <w:name w:val="person_name"/>
    <w:basedOn w:val="DefaultParagraphFont"/>
    <w:rsid w:val="009837D5"/>
  </w:style>
  <w:style w:type="character" w:customStyle="1" w:styleId="readingname21f267450692474c6b99e2618edb84c7">
    <w:name w:val="reading_name_21f267450692474c6b99e2618edb84c7"/>
    <w:basedOn w:val="DefaultParagraphFont"/>
    <w:rsid w:val="009837D5"/>
  </w:style>
  <w:style w:type="character" w:styleId="Emphasis">
    <w:name w:val="Emphasis"/>
    <w:basedOn w:val="DefaultParagraphFont"/>
    <w:uiPriority w:val="20"/>
    <w:qFormat/>
    <w:rsid w:val="009837D5"/>
    <w:rPr>
      <w:i/>
      <w:iCs/>
    </w:rPr>
  </w:style>
  <w:style w:type="paragraph" w:customStyle="1" w:styleId="EndNoteBibliography">
    <w:name w:val="EndNote Bibliography"/>
    <w:basedOn w:val="Normal"/>
    <w:link w:val="EndNoteBibliographyChar"/>
    <w:rsid w:val="00E748CE"/>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748CE"/>
    <w:rPr>
      <w:rFonts w:ascii="Times New Roman" w:hAnsi="Times New Roman" w:cs="Times New Roman"/>
      <w:noProof/>
      <w:lang w:val="en-US"/>
    </w:rPr>
  </w:style>
  <w:style w:type="paragraph" w:customStyle="1" w:styleId="xmsonormal">
    <w:name w:val="x_msonormal"/>
    <w:basedOn w:val="Normal"/>
    <w:rsid w:val="00153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E13"/>
    <w:rPr>
      <w:color w:val="0000FF"/>
      <w:u w:val="single"/>
    </w:rPr>
  </w:style>
  <w:style w:type="character" w:styleId="FollowedHyperlink">
    <w:name w:val="FollowedHyperlink"/>
    <w:basedOn w:val="DefaultParagraphFont"/>
    <w:uiPriority w:val="99"/>
    <w:semiHidden/>
    <w:unhideWhenUsed/>
    <w:rsid w:val="00153E13"/>
    <w:rPr>
      <w:color w:val="954F72" w:themeColor="followedHyperlink"/>
      <w:u w:val="single"/>
    </w:rPr>
  </w:style>
  <w:style w:type="character" w:styleId="Strong">
    <w:name w:val="Strong"/>
    <w:basedOn w:val="DefaultParagraphFont"/>
    <w:uiPriority w:val="22"/>
    <w:qFormat/>
    <w:rsid w:val="005A23B5"/>
    <w:rPr>
      <w:b/>
      <w:bCs/>
    </w:rPr>
  </w:style>
  <w:style w:type="character" w:customStyle="1" w:styleId="highwire-citation-authors">
    <w:name w:val="highwire-citation-authors"/>
    <w:basedOn w:val="DefaultParagraphFont"/>
    <w:rsid w:val="00FE1C1C"/>
  </w:style>
  <w:style w:type="character" w:customStyle="1" w:styleId="highwire-citation-author">
    <w:name w:val="highwire-citation-author"/>
    <w:basedOn w:val="DefaultParagraphFont"/>
    <w:rsid w:val="00FE1C1C"/>
  </w:style>
  <w:style w:type="table" w:styleId="TableGrid">
    <w:name w:val="Table Grid"/>
    <w:basedOn w:val="TableNormal"/>
    <w:uiPriority w:val="39"/>
    <w:rsid w:val="0088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4F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2292">
      <w:bodyDiv w:val="1"/>
      <w:marLeft w:val="0"/>
      <w:marRight w:val="0"/>
      <w:marTop w:val="0"/>
      <w:marBottom w:val="0"/>
      <w:divBdr>
        <w:top w:val="none" w:sz="0" w:space="0" w:color="auto"/>
        <w:left w:val="none" w:sz="0" w:space="0" w:color="auto"/>
        <w:bottom w:val="none" w:sz="0" w:space="0" w:color="auto"/>
        <w:right w:val="none" w:sz="0" w:space="0" w:color="auto"/>
      </w:divBdr>
      <w:divsChild>
        <w:div w:id="214775492">
          <w:marLeft w:val="0"/>
          <w:marRight w:val="0"/>
          <w:marTop w:val="0"/>
          <w:marBottom w:val="0"/>
          <w:divBdr>
            <w:top w:val="none" w:sz="0" w:space="0" w:color="auto"/>
            <w:left w:val="none" w:sz="0" w:space="0" w:color="auto"/>
            <w:bottom w:val="none" w:sz="0" w:space="0" w:color="auto"/>
            <w:right w:val="none" w:sz="0" w:space="0" w:color="auto"/>
          </w:divBdr>
          <w:divsChild>
            <w:div w:id="1018700029">
              <w:marLeft w:val="0"/>
              <w:marRight w:val="0"/>
              <w:marTop w:val="0"/>
              <w:marBottom w:val="0"/>
              <w:divBdr>
                <w:top w:val="none" w:sz="0" w:space="0" w:color="auto"/>
                <w:left w:val="none" w:sz="0" w:space="0" w:color="auto"/>
                <w:bottom w:val="none" w:sz="0" w:space="0" w:color="auto"/>
                <w:right w:val="none" w:sz="0" w:space="0" w:color="auto"/>
              </w:divBdr>
              <w:divsChild>
                <w:div w:id="1375109047">
                  <w:marLeft w:val="0"/>
                  <w:marRight w:val="0"/>
                  <w:marTop w:val="0"/>
                  <w:marBottom w:val="0"/>
                  <w:divBdr>
                    <w:top w:val="none" w:sz="0" w:space="0" w:color="auto"/>
                    <w:left w:val="none" w:sz="0" w:space="0" w:color="auto"/>
                    <w:bottom w:val="none" w:sz="0" w:space="0" w:color="auto"/>
                    <w:right w:val="none" w:sz="0" w:space="0" w:color="auto"/>
                  </w:divBdr>
                  <w:divsChild>
                    <w:div w:id="6109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516">
          <w:marLeft w:val="0"/>
          <w:marRight w:val="0"/>
          <w:marTop w:val="0"/>
          <w:marBottom w:val="0"/>
          <w:divBdr>
            <w:top w:val="none" w:sz="0" w:space="0" w:color="auto"/>
            <w:left w:val="none" w:sz="0" w:space="0" w:color="auto"/>
            <w:bottom w:val="none" w:sz="0" w:space="0" w:color="auto"/>
            <w:right w:val="none" w:sz="0" w:space="0" w:color="auto"/>
          </w:divBdr>
          <w:divsChild>
            <w:div w:id="1193032043">
              <w:marLeft w:val="0"/>
              <w:marRight w:val="0"/>
              <w:marTop w:val="0"/>
              <w:marBottom w:val="0"/>
              <w:divBdr>
                <w:top w:val="none" w:sz="0" w:space="0" w:color="auto"/>
                <w:left w:val="none" w:sz="0" w:space="0" w:color="auto"/>
                <w:bottom w:val="none" w:sz="0" w:space="0" w:color="auto"/>
                <w:right w:val="none" w:sz="0" w:space="0" w:color="auto"/>
              </w:divBdr>
              <w:divsChild>
                <w:div w:id="1983730362">
                  <w:marLeft w:val="0"/>
                  <w:marRight w:val="0"/>
                  <w:marTop w:val="0"/>
                  <w:marBottom w:val="0"/>
                  <w:divBdr>
                    <w:top w:val="none" w:sz="0" w:space="0" w:color="auto"/>
                    <w:left w:val="none" w:sz="0" w:space="0" w:color="auto"/>
                    <w:bottom w:val="none" w:sz="0" w:space="0" w:color="auto"/>
                    <w:right w:val="none" w:sz="0" w:space="0" w:color="auto"/>
                  </w:divBdr>
                </w:div>
              </w:divsChild>
            </w:div>
            <w:div w:id="127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56">
      <w:bodyDiv w:val="1"/>
      <w:marLeft w:val="0"/>
      <w:marRight w:val="0"/>
      <w:marTop w:val="0"/>
      <w:marBottom w:val="0"/>
      <w:divBdr>
        <w:top w:val="none" w:sz="0" w:space="0" w:color="auto"/>
        <w:left w:val="none" w:sz="0" w:space="0" w:color="auto"/>
        <w:bottom w:val="none" w:sz="0" w:space="0" w:color="auto"/>
        <w:right w:val="none" w:sz="0" w:space="0" w:color="auto"/>
      </w:divBdr>
    </w:div>
    <w:div w:id="177157384">
      <w:bodyDiv w:val="1"/>
      <w:marLeft w:val="0"/>
      <w:marRight w:val="0"/>
      <w:marTop w:val="0"/>
      <w:marBottom w:val="0"/>
      <w:divBdr>
        <w:top w:val="none" w:sz="0" w:space="0" w:color="auto"/>
        <w:left w:val="none" w:sz="0" w:space="0" w:color="auto"/>
        <w:bottom w:val="none" w:sz="0" w:space="0" w:color="auto"/>
        <w:right w:val="none" w:sz="0" w:space="0" w:color="auto"/>
      </w:divBdr>
    </w:div>
    <w:div w:id="208423024">
      <w:bodyDiv w:val="1"/>
      <w:marLeft w:val="0"/>
      <w:marRight w:val="0"/>
      <w:marTop w:val="0"/>
      <w:marBottom w:val="0"/>
      <w:divBdr>
        <w:top w:val="none" w:sz="0" w:space="0" w:color="auto"/>
        <w:left w:val="none" w:sz="0" w:space="0" w:color="auto"/>
        <w:bottom w:val="none" w:sz="0" w:space="0" w:color="auto"/>
        <w:right w:val="none" w:sz="0" w:space="0" w:color="auto"/>
      </w:divBdr>
      <w:divsChild>
        <w:div w:id="1682269718">
          <w:marLeft w:val="0"/>
          <w:marRight w:val="0"/>
          <w:marTop w:val="0"/>
          <w:marBottom w:val="0"/>
          <w:divBdr>
            <w:top w:val="none" w:sz="0" w:space="0" w:color="auto"/>
            <w:left w:val="none" w:sz="0" w:space="0" w:color="auto"/>
            <w:bottom w:val="none" w:sz="0" w:space="0" w:color="auto"/>
            <w:right w:val="none" w:sz="0" w:space="0" w:color="auto"/>
          </w:divBdr>
        </w:div>
      </w:divsChild>
    </w:div>
    <w:div w:id="268852790">
      <w:bodyDiv w:val="1"/>
      <w:marLeft w:val="0"/>
      <w:marRight w:val="0"/>
      <w:marTop w:val="0"/>
      <w:marBottom w:val="0"/>
      <w:divBdr>
        <w:top w:val="none" w:sz="0" w:space="0" w:color="auto"/>
        <w:left w:val="none" w:sz="0" w:space="0" w:color="auto"/>
        <w:bottom w:val="none" w:sz="0" w:space="0" w:color="auto"/>
        <w:right w:val="none" w:sz="0" w:space="0" w:color="auto"/>
      </w:divBdr>
    </w:div>
    <w:div w:id="392579019">
      <w:bodyDiv w:val="1"/>
      <w:marLeft w:val="0"/>
      <w:marRight w:val="0"/>
      <w:marTop w:val="0"/>
      <w:marBottom w:val="0"/>
      <w:divBdr>
        <w:top w:val="none" w:sz="0" w:space="0" w:color="auto"/>
        <w:left w:val="none" w:sz="0" w:space="0" w:color="auto"/>
        <w:bottom w:val="none" w:sz="0" w:space="0" w:color="auto"/>
        <w:right w:val="none" w:sz="0" w:space="0" w:color="auto"/>
      </w:divBdr>
    </w:div>
    <w:div w:id="530731799">
      <w:bodyDiv w:val="1"/>
      <w:marLeft w:val="0"/>
      <w:marRight w:val="0"/>
      <w:marTop w:val="0"/>
      <w:marBottom w:val="0"/>
      <w:divBdr>
        <w:top w:val="none" w:sz="0" w:space="0" w:color="auto"/>
        <w:left w:val="none" w:sz="0" w:space="0" w:color="auto"/>
        <w:bottom w:val="none" w:sz="0" w:space="0" w:color="auto"/>
        <w:right w:val="none" w:sz="0" w:space="0" w:color="auto"/>
      </w:divBdr>
    </w:div>
    <w:div w:id="615795909">
      <w:bodyDiv w:val="1"/>
      <w:marLeft w:val="0"/>
      <w:marRight w:val="0"/>
      <w:marTop w:val="0"/>
      <w:marBottom w:val="0"/>
      <w:divBdr>
        <w:top w:val="none" w:sz="0" w:space="0" w:color="auto"/>
        <w:left w:val="none" w:sz="0" w:space="0" w:color="auto"/>
        <w:bottom w:val="none" w:sz="0" w:space="0" w:color="auto"/>
        <w:right w:val="none" w:sz="0" w:space="0" w:color="auto"/>
      </w:divBdr>
      <w:divsChild>
        <w:div w:id="1885602900">
          <w:marLeft w:val="0"/>
          <w:marRight w:val="0"/>
          <w:marTop w:val="0"/>
          <w:marBottom w:val="0"/>
          <w:divBdr>
            <w:top w:val="none" w:sz="0" w:space="0" w:color="auto"/>
            <w:left w:val="none" w:sz="0" w:space="0" w:color="auto"/>
            <w:bottom w:val="none" w:sz="0" w:space="0" w:color="auto"/>
            <w:right w:val="none" w:sz="0" w:space="0" w:color="auto"/>
          </w:divBdr>
          <w:divsChild>
            <w:div w:id="1085884587">
              <w:marLeft w:val="0"/>
              <w:marRight w:val="0"/>
              <w:marTop w:val="0"/>
              <w:marBottom w:val="0"/>
              <w:divBdr>
                <w:top w:val="none" w:sz="0" w:space="0" w:color="auto"/>
                <w:left w:val="none" w:sz="0" w:space="0" w:color="auto"/>
                <w:bottom w:val="none" w:sz="0" w:space="0" w:color="auto"/>
                <w:right w:val="none" w:sz="0" w:space="0" w:color="auto"/>
              </w:divBdr>
              <w:divsChild>
                <w:div w:id="963468253">
                  <w:marLeft w:val="0"/>
                  <w:marRight w:val="0"/>
                  <w:marTop w:val="0"/>
                  <w:marBottom w:val="0"/>
                  <w:divBdr>
                    <w:top w:val="none" w:sz="0" w:space="0" w:color="auto"/>
                    <w:left w:val="none" w:sz="0" w:space="0" w:color="auto"/>
                    <w:bottom w:val="none" w:sz="0" w:space="0" w:color="auto"/>
                    <w:right w:val="none" w:sz="0" w:space="0" w:color="auto"/>
                  </w:divBdr>
                  <w:divsChild>
                    <w:div w:id="54744305">
                      <w:marLeft w:val="0"/>
                      <w:marRight w:val="0"/>
                      <w:marTop w:val="0"/>
                      <w:marBottom w:val="0"/>
                      <w:divBdr>
                        <w:top w:val="none" w:sz="0" w:space="0" w:color="auto"/>
                        <w:left w:val="none" w:sz="0" w:space="0" w:color="auto"/>
                        <w:bottom w:val="none" w:sz="0" w:space="0" w:color="auto"/>
                        <w:right w:val="none" w:sz="0" w:space="0" w:color="auto"/>
                      </w:divBdr>
                    </w:div>
                    <w:div w:id="640962379">
                      <w:marLeft w:val="0"/>
                      <w:marRight w:val="0"/>
                      <w:marTop w:val="0"/>
                      <w:marBottom w:val="0"/>
                      <w:divBdr>
                        <w:top w:val="none" w:sz="0" w:space="0" w:color="auto"/>
                        <w:left w:val="none" w:sz="0" w:space="0" w:color="auto"/>
                        <w:bottom w:val="none" w:sz="0" w:space="0" w:color="auto"/>
                        <w:right w:val="none" w:sz="0" w:space="0" w:color="auto"/>
                      </w:divBdr>
                    </w:div>
                    <w:div w:id="900286403">
                      <w:marLeft w:val="0"/>
                      <w:marRight w:val="0"/>
                      <w:marTop w:val="0"/>
                      <w:marBottom w:val="0"/>
                      <w:divBdr>
                        <w:top w:val="none" w:sz="0" w:space="0" w:color="auto"/>
                        <w:left w:val="none" w:sz="0" w:space="0" w:color="auto"/>
                        <w:bottom w:val="none" w:sz="0" w:space="0" w:color="auto"/>
                        <w:right w:val="none" w:sz="0" w:space="0" w:color="auto"/>
                      </w:divBdr>
                    </w:div>
                    <w:div w:id="1004630759">
                      <w:marLeft w:val="0"/>
                      <w:marRight w:val="0"/>
                      <w:marTop w:val="0"/>
                      <w:marBottom w:val="0"/>
                      <w:divBdr>
                        <w:top w:val="none" w:sz="0" w:space="0" w:color="auto"/>
                        <w:left w:val="none" w:sz="0" w:space="0" w:color="auto"/>
                        <w:bottom w:val="none" w:sz="0" w:space="0" w:color="auto"/>
                        <w:right w:val="none" w:sz="0" w:space="0" w:color="auto"/>
                      </w:divBdr>
                    </w:div>
                    <w:div w:id="1135947919">
                      <w:marLeft w:val="0"/>
                      <w:marRight w:val="0"/>
                      <w:marTop w:val="0"/>
                      <w:marBottom w:val="0"/>
                      <w:divBdr>
                        <w:top w:val="none" w:sz="0" w:space="0" w:color="auto"/>
                        <w:left w:val="none" w:sz="0" w:space="0" w:color="auto"/>
                        <w:bottom w:val="none" w:sz="0" w:space="0" w:color="auto"/>
                        <w:right w:val="none" w:sz="0" w:space="0" w:color="auto"/>
                      </w:divBdr>
                    </w:div>
                    <w:div w:id="1141271262">
                      <w:marLeft w:val="0"/>
                      <w:marRight w:val="0"/>
                      <w:marTop w:val="0"/>
                      <w:marBottom w:val="0"/>
                      <w:divBdr>
                        <w:top w:val="none" w:sz="0" w:space="0" w:color="auto"/>
                        <w:left w:val="none" w:sz="0" w:space="0" w:color="auto"/>
                        <w:bottom w:val="none" w:sz="0" w:space="0" w:color="auto"/>
                        <w:right w:val="none" w:sz="0" w:space="0" w:color="auto"/>
                      </w:divBdr>
                    </w:div>
                    <w:div w:id="1264220760">
                      <w:marLeft w:val="0"/>
                      <w:marRight w:val="0"/>
                      <w:marTop w:val="0"/>
                      <w:marBottom w:val="0"/>
                      <w:divBdr>
                        <w:top w:val="none" w:sz="0" w:space="0" w:color="auto"/>
                        <w:left w:val="none" w:sz="0" w:space="0" w:color="auto"/>
                        <w:bottom w:val="none" w:sz="0" w:space="0" w:color="auto"/>
                        <w:right w:val="none" w:sz="0" w:space="0" w:color="auto"/>
                      </w:divBdr>
                    </w:div>
                    <w:div w:id="1418669691">
                      <w:marLeft w:val="0"/>
                      <w:marRight w:val="0"/>
                      <w:marTop w:val="0"/>
                      <w:marBottom w:val="0"/>
                      <w:divBdr>
                        <w:top w:val="none" w:sz="0" w:space="0" w:color="auto"/>
                        <w:left w:val="none" w:sz="0" w:space="0" w:color="auto"/>
                        <w:bottom w:val="none" w:sz="0" w:space="0" w:color="auto"/>
                        <w:right w:val="none" w:sz="0" w:space="0" w:color="auto"/>
                      </w:divBdr>
                    </w:div>
                    <w:div w:id="1890459715">
                      <w:marLeft w:val="0"/>
                      <w:marRight w:val="0"/>
                      <w:marTop w:val="0"/>
                      <w:marBottom w:val="0"/>
                      <w:divBdr>
                        <w:top w:val="none" w:sz="0" w:space="0" w:color="auto"/>
                        <w:left w:val="none" w:sz="0" w:space="0" w:color="auto"/>
                        <w:bottom w:val="none" w:sz="0" w:space="0" w:color="auto"/>
                        <w:right w:val="none" w:sz="0" w:space="0" w:color="auto"/>
                      </w:divBdr>
                    </w:div>
                    <w:div w:id="1958639690">
                      <w:marLeft w:val="0"/>
                      <w:marRight w:val="0"/>
                      <w:marTop w:val="0"/>
                      <w:marBottom w:val="0"/>
                      <w:divBdr>
                        <w:top w:val="none" w:sz="0" w:space="0" w:color="auto"/>
                        <w:left w:val="none" w:sz="0" w:space="0" w:color="auto"/>
                        <w:bottom w:val="none" w:sz="0" w:space="0" w:color="auto"/>
                        <w:right w:val="none" w:sz="0" w:space="0" w:color="auto"/>
                      </w:divBdr>
                    </w:div>
                    <w:div w:id="1975942996">
                      <w:marLeft w:val="0"/>
                      <w:marRight w:val="0"/>
                      <w:marTop w:val="0"/>
                      <w:marBottom w:val="0"/>
                      <w:divBdr>
                        <w:top w:val="none" w:sz="0" w:space="0" w:color="auto"/>
                        <w:left w:val="none" w:sz="0" w:space="0" w:color="auto"/>
                        <w:bottom w:val="none" w:sz="0" w:space="0" w:color="auto"/>
                        <w:right w:val="none" w:sz="0" w:space="0" w:color="auto"/>
                      </w:divBdr>
                    </w:div>
                    <w:div w:id="2140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5048">
      <w:bodyDiv w:val="1"/>
      <w:marLeft w:val="0"/>
      <w:marRight w:val="0"/>
      <w:marTop w:val="0"/>
      <w:marBottom w:val="0"/>
      <w:divBdr>
        <w:top w:val="none" w:sz="0" w:space="0" w:color="auto"/>
        <w:left w:val="none" w:sz="0" w:space="0" w:color="auto"/>
        <w:bottom w:val="none" w:sz="0" w:space="0" w:color="auto"/>
        <w:right w:val="none" w:sz="0" w:space="0" w:color="auto"/>
      </w:divBdr>
    </w:div>
    <w:div w:id="887183022">
      <w:bodyDiv w:val="1"/>
      <w:marLeft w:val="0"/>
      <w:marRight w:val="0"/>
      <w:marTop w:val="0"/>
      <w:marBottom w:val="0"/>
      <w:divBdr>
        <w:top w:val="none" w:sz="0" w:space="0" w:color="auto"/>
        <w:left w:val="none" w:sz="0" w:space="0" w:color="auto"/>
        <w:bottom w:val="none" w:sz="0" w:space="0" w:color="auto"/>
        <w:right w:val="none" w:sz="0" w:space="0" w:color="auto"/>
      </w:divBdr>
      <w:divsChild>
        <w:div w:id="966662871">
          <w:marLeft w:val="0"/>
          <w:marRight w:val="0"/>
          <w:marTop w:val="0"/>
          <w:marBottom w:val="0"/>
          <w:divBdr>
            <w:top w:val="none" w:sz="0" w:space="0" w:color="auto"/>
            <w:left w:val="none" w:sz="0" w:space="0" w:color="auto"/>
            <w:bottom w:val="none" w:sz="0" w:space="0" w:color="auto"/>
            <w:right w:val="none" w:sz="0" w:space="0" w:color="auto"/>
          </w:divBdr>
          <w:divsChild>
            <w:div w:id="2139445436">
              <w:marLeft w:val="0"/>
              <w:marRight w:val="0"/>
              <w:marTop w:val="0"/>
              <w:marBottom w:val="0"/>
              <w:divBdr>
                <w:top w:val="none" w:sz="0" w:space="0" w:color="auto"/>
                <w:left w:val="none" w:sz="0" w:space="0" w:color="auto"/>
                <w:bottom w:val="none" w:sz="0" w:space="0" w:color="auto"/>
                <w:right w:val="none" w:sz="0" w:space="0" w:color="auto"/>
              </w:divBdr>
              <w:divsChild>
                <w:div w:id="1430540857">
                  <w:marLeft w:val="0"/>
                  <w:marRight w:val="0"/>
                  <w:marTop w:val="0"/>
                  <w:marBottom w:val="0"/>
                  <w:divBdr>
                    <w:top w:val="none" w:sz="0" w:space="0" w:color="auto"/>
                    <w:left w:val="none" w:sz="0" w:space="0" w:color="auto"/>
                    <w:bottom w:val="none" w:sz="0" w:space="0" w:color="auto"/>
                    <w:right w:val="none" w:sz="0" w:space="0" w:color="auto"/>
                  </w:divBdr>
                  <w:divsChild>
                    <w:div w:id="17246708">
                      <w:marLeft w:val="0"/>
                      <w:marRight w:val="0"/>
                      <w:marTop w:val="0"/>
                      <w:marBottom w:val="0"/>
                      <w:divBdr>
                        <w:top w:val="none" w:sz="0" w:space="0" w:color="auto"/>
                        <w:left w:val="none" w:sz="0" w:space="0" w:color="auto"/>
                        <w:bottom w:val="none" w:sz="0" w:space="0" w:color="auto"/>
                        <w:right w:val="none" w:sz="0" w:space="0" w:color="auto"/>
                      </w:divBdr>
                    </w:div>
                    <w:div w:id="170534040">
                      <w:marLeft w:val="0"/>
                      <w:marRight w:val="0"/>
                      <w:marTop w:val="0"/>
                      <w:marBottom w:val="0"/>
                      <w:divBdr>
                        <w:top w:val="none" w:sz="0" w:space="0" w:color="auto"/>
                        <w:left w:val="none" w:sz="0" w:space="0" w:color="auto"/>
                        <w:bottom w:val="none" w:sz="0" w:space="0" w:color="auto"/>
                        <w:right w:val="none" w:sz="0" w:space="0" w:color="auto"/>
                      </w:divBdr>
                    </w:div>
                    <w:div w:id="405108082">
                      <w:marLeft w:val="0"/>
                      <w:marRight w:val="0"/>
                      <w:marTop w:val="0"/>
                      <w:marBottom w:val="0"/>
                      <w:divBdr>
                        <w:top w:val="none" w:sz="0" w:space="0" w:color="auto"/>
                        <w:left w:val="none" w:sz="0" w:space="0" w:color="auto"/>
                        <w:bottom w:val="none" w:sz="0" w:space="0" w:color="auto"/>
                        <w:right w:val="none" w:sz="0" w:space="0" w:color="auto"/>
                      </w:divBdr>
                    </w:div>
                    <w:div w:id="1204445083">
                      <w:marLeft w:val="0"/>
                      <w:marRight w:val="0"/>
                      <w:marTop w:val="0"/>
                      <w:marBottom w:val="0"/>
                      <w:divBdr>
                        <w:top w:val="none" w:sz="0" w:space="0" w:color="auto"/>
                        <w:left w:val="none" w:sz="0" w:space="0" w:color="auto"/>
                        <w:bottom w:val="none" w:sz="0" w:space="0" w:color="auto"/>
                        <w:right w:val="none" w:sz="0" w:space="0" w:color="auto"/>
                      </w:divBdr>
                    </w:div>
                    <w:div w:id="1326206351">
                      <w:marLeft w:val="0"/>
                      <w:marRight w:val="0"/>
                      <w:marTop w:val="0"/>
                      <w:marBottom w:val="0"/>
                      <w:divBdr>
                        <w:top w:val="none" w:sz="0" w:space="0" w:color="auto"/>
                        <w:left w:val="none" w:sz="0" w:space="0" w:color="auto"/>
                        <w:bottom w:val="none" w:sz="0" w:space="0" w:color="auto"/>
                        <w:right w:val="none" w:sz="0" w:space="0" w:color="auto"/>
                      </w:divBdr>
                    </w:div>
                    <w:div w:id="1412002274">
                      <w:marLeft w:val="0"/>
                      <w:marRight w:val="0"/>
                      <w:marTop w:val="0"/>
                      <w:marBottom w:val="0"/>
                      <w:divBdr>
                        <w:top w:val="none" w:sz="0" w:space="0" w:color="auto"/>
                        <w:left w:val="none" w:sz="0" w:space="0" w:color="auto"/>
                        <w:bottom w:val="none" w:sz="0" w:space="0" w:color="auto"/>
                        <w:right w:val="none" w:sz="0" w:space="0" w:color="auto"/>
                      </w:divBdr>
                    </w:div>
                    <w:div w:id="1597054316">
                      <w:marLeft w:val="0"/>
                      <w:marRight w:val="0"/>
                      <w:marTop w:val="0"/>
                      <w:marBottom w:val="0"/>
                      <w:divBdr>
                        <w:top w:val="none" w:sz="0" w:space="0" w:color="auto"/>
                        <w:left w:val="none" w:sz="0" w:space="0" w:color="auto"/>
                        <w:bottom w:val="none" w:sz="0" w:space="0" w:color="auto"/>
                        <w:right w:val="none" w:sz="0" w:space="0" w:color="auto"/>
                      </w:divBdr>
                    </w:div>
                    <w:div w:id="16399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6945">
      <w:bodyDiv w:val="1"/>
      <w:marLeft w:val="0"/>
      <w:marRight w:val="0"/>
      <w:marTop w:val="0"/>
      <w:marBottom w:val="0"/>
      <w:divBdr>
        <w:top w:val="none" w:sz="0" w:space="0" w:color="auto"/>
        <w:left w:val="none" w:sz="0" w:space="0" w:color="auto"/>
        <w:bottom w:val="none" w:sz="0" w:space="0" w:color="auto"/>
        <w:right w:val="none" w:sz="0" w:space="0" w:color="auto"/>
      </w:divBdr>
      <w:divsChild>
        <w:div w:id="892427986">
          <w:marLeft w:val="0"/>
          <w:marRight w:val="0"/>
          <w:marTop w:val="0"/>
          <w:marBottom w:val="0"/>
          <w:divBdr>
            <w:top w:val="none" w:sz="0" w:space="0" w:color="auto"/>
            <w:left w:val="none" w:sz="0" w:space="0" w:color="auto"/>
            <w:bottom w:val="none" w:sz="0" w:space="0" w:color="auto"/>
            <w:right w:val="none" w:sz="0" w:space="0" w:color="auto"/>
          </w:divBdr>
          <w:divsChild>
            <w:div w:id="484132236">
              <w:marLeft w:val="0"/>
              <w:marRight w:val="0"/>
              <w:marTop w:val="0"/>
              <w:marBottom w:val="0"/>
              <w:divBdr>
                <w:top w:val="none" w:sz="0" w:space="0" w:color="auto"/>
                <w:left w:val="none" w:sz="0" w:space="0" w:color="auto"/>
                <w:bottom w:val="none" w:sz="0" w:space="0" w:color="auto"/>
                <w:right w:val="none" w:sz="0" w:space="0" w:color="auto"/>
              </w:divBdr>
              <w:divsChild>
                <w:div w:id="208762569">
                  <w:marLeft w:val="0"/>
                  <w:marRight w:val="0"/>
                  <w:marTop w:val="0"/>
                  <w:marBottom w:val="0"/>
                  <w:divBdr>
                    <w:top w:val="none" w:sz="0" w:space="0" w:color="auto"/>
                    <w:left w:val="none" w:sz="0" w:space="0" w:color="auto"/>
                    <w:bottom w:val="none" w:sz="0" w:space="0" w:color="auto"/>
                    <w:right w:val="none" w:sz="0" w:space="0" w:color="auto"/>
                  </w:divBdr>
                  <w:divsChild>
                    <w:div w:id="564069256">
                      <w:marLeft w:val="0"/>
                      <w:marRight w:val="0"/>
                      <w:marTop w:val="0"/>
                      <w:marBottom w:val="0"/>
                      <w:divBdr>
                        <w:top w:val="none" w:sz="0" w:space="0" w:color="auto"/>
                        <w:left w:val="none" w:sz="0" w:space="0" w:color="auto"/>
                        <w:bottom w:val="none" w:sz="0" w:space="0" w:color="auto"/>
                        <w:right w:val="none" w:sz="0" w:space="0" w:color="auto"/>
                      </w:divBdr>
                    </w:div>
                    <w:div w:id="19720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5622">
      <w:bodyDiv w:val="1"/>
      <w:marLeft w:val="0"/>
      <w:marRight w:val="0"/>
      <w:marTop w:val="0"/>
      <w:marBottom w:val="0"/>
      <w:divBdr>
        <w:top w:val="none" w:sz="0" w:space="0" w:color="auto"/>
        <w:left w:val="none" w:sz="0" w:space="0" w:color="auto"/>
        <w:bottom w:val="none" w:sz="0" w:space="0" w:color="auto"/>
        <w:right w:val="none" w:sz="0" w:space="0" w:color="auto"/>
      </w:divBdr>
      <w:divsChild>
        <w:div w:id="617832520">
          <w:marLeft w:val="0"/>
          <w:marRight w:val="0"/>
          <w:marTop w:val="0"/>
          <w:marBottom w:val="0"/>
          <w:divBdr>
            <w:top w:val="none" w:sz="0" w:space="0" w:color="auto"/>
            <w:left w:val="none" w:sz="0" w:space="0" w:color="auto"/>
            <w:bottom w:val="none" w:sz="0" w:space="0" w:color="auto"/>
            <w:right w:val="none" w:sz="0" w:space="0" w:color="auto"/>
          </w:divBdr>
          <w:divsChild>
            <w:div w:id="344745192">
              <w:marLeft w:val="0"/>
              <w:marRight w:val="0"/>
              <w:marTop w:val="0"/>
              <w:marBottom w:val="0"/>
              <w:divBdr>
                <w:top w:val="none" w:sz="0" w:space="0" w:color="auto"/>
                <w:left w:val="none" w:sz="0" w:space="0" w:color="auto"/>
                <w:bottom w:val="none" w:sz="0" w:space="0" w:color="auto"/>
                <w:right w:val="none" w:sz="0" w:space="0" w:color="auto"/>
              </w:divBdr>
              <w:divsChild>
                <w:div w:id="1814249720">
                  <w:marLeft w:val="0"/>
                  <w:marRight w:val="0"/>
                  <w:marTop w:val="0"/>
                  <w:marBottom w:val="0"/>
                  <w:divBdr>
                    <w:top w:val="none" w:sz="0" w:space="0" w:color="auto"/>
                    <w:left w:val="none" w:sz="0" w:space="0" w:color="auto"/>
                    <w:bottom w:val="none" w:sz="0" w:space="0" w:color="auto"/>
                    <w:right w:val="none" w:sz="0" w:space="0" w:color="auto"/>
                  </w:divBdr>
                </w:div>
              </w:divsChild>
            </w:div>
            <w:div w:id="1194920528">
              <w:marLeft w:val="0"/>
              <w:marRight w:val="0"/>
              <w:marTop w:val="0"/>
              <w:marBottom w:val="0"/>
              <w:divBdr>
                <w:top w:val="none" w:sz="0" w:space="0" w:color="auto"/>
                <w:left w:val="none" w:sz="0" w:space="0" w:color="auto"/>
                <w:bottom w:val="none" w:sz="0" w:space="0" w:color="auto"/>
                <w:right w:val="none" w:sz="0" w:space="0" w:color="auto"/>
              </w:divBdr>
            </w:div>
          </w:divsChild>
        </w:div>
        <w:div w:id="677462366">
          <w:marLeft w:val="0"/>
          <w:marRight w:val="0"/>
          <w:marTop w:val="0"/>
          <w:marBottom w:val="0"/>
          <w:divBdr>
            <w:top w:val="none" w:sz="0" w:space="0" w:color="auto"/>
            <w:left w:val="none" w:sz="0" w:space="0" w:color="auto"/>
            <w:bottom w:val="none" w:sz="0" w:space="0" w:color="auto"/>
            <w:right w:val="none" w:sz="0" w:space="0" w:color="auto"/>
          </w:divBdr>
          <w:divsChild>
            <w:div w:id="89205077">
              <w:marLeft w:val="0"/>
              <w:marRight w:val="0"/>
              <w:marTop w:val="0"/>
              <w:marBottom w:val="0"/>
              <w:divBdr>
                <w:top w:val="none" w:sz="0" w:space="0" w:color="auto"/>
                <w:left w:val="none" w:sz="0" w:space="0" w:color="auto"/>
                <w:bottom w:val="none" w:sz="0" w:space="0" w:color="auto"/>
                <w:right w:val="none" w:sz="0" w:space="0" w:color="auto"/>
              </w:divBdr>
              <w:divsChild>
                <w:div w:id="144517490">
                  <w:marLeft w:val="0"/>
                  <w:marRight w:val="0"/>
                  <w:marTop w:val="0"/>
                  <w:marBottom w:val="0"/>
                  <w:divBdr>
                    <w:top w:val="none" w:sz="0" w:space="0" w:color="auto"/>
                    <w:left w:val="none" w:sz="0" w:space="0" w:color="auto"/>
                    <w:bottom w:val="none" w:sz="0" w:space="0" w:color="auto"/>
                    <w:right w:val="none" w:sz="0" w:space="0" w:color="auto"/>
                  </w:divBdr>
                  <w:divsChild>
                    <w:div w:id="1129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2554">
      <w:bodyDiv w:val="1"/>
      <w:marLeft w:val="0"/>
      <w:marRight w:val="0"/>
      <w:marTop w:val="0"/>
      <w:marBottom w:val="0"/>
      <w:divBdr>
        <w:top w:val="none" w:sz="0" w:space="0" w:color="auto"/>
        <w:left w:val="none" w:sz="0" w:space="0" w:color="auto"/>
        <w:bottom w:val="none" w:sz="0" w:space="0" w:color="auto"/>
        <w:right w:val="none" w:sz="0" w:space="0" w:color="auto"/>
      </w:divBdr>
    </w:div>
    <w:div w:id="1483276477">
      <w:bodyDiv w:val="1"/>
      <w:marLeft w:val="0"/>
      <w:marRight w:val="0"/>
      <w:marTop w:val="0"/>
      <w:marBottom w:val="0"/>
      <w:divBdr>
        <w:top w:val="none" w:sz="0" w:space="0" w:color="auto"/>
        <w:left w:val="none" w:sz="0" w:space="0" w:color="auto"/>
        <w:bottom w:val="none" w:sz="0" w:space="0" w:color="auto"/>
        <w:right w:val="none" w:sz="0" w:space="0" w:color="auto"/>
      </w:divBdr>
    </w:div>
    <w:div w:id="1660772913">
      <w:bodyDiv w:val="1"/>
      <w:marLeft w:val="0"/>
      <w:marRight w:val="0"/>
      <w:marTop w:val="0"/>
      <w:marBottom w:val="0"/>
      <w:divBdr>
        <w:top w:val="none" w:sz="0" w:space="0" w:color="auto"/>
        <w:left w:val="none" w:sz="0" w:space="0" w:color="auto"/>
        <w:bottom w:val="none" w:sz="0" w:space="0" w:color="auto"/>
        <w:right w:val="none" w:sz="0" w:space="0" w:color="auto"/>
      </w:divBdr>
      <w:divsChild>
        <w:div w:id="1227379267">
          <w:marLeft w:val="0"/>
          <w:marRight w:val="0"/>
          <w:marTop w:val="0"/>
          <w:marBottom w:val="0"/>
          <w:divBdr>
            <w:top w:val="none" w:sz="0" w:space="0" w:color="auto"/>
            <w:left w:val="none" w:sz="0" w:space="0" w:color="auto"/>
            <w:bottom w:val="none" w:sz="0" w:space="0" w:color="auto"/>
            <w:right w:val="none" w:sz="0" w:space="0" w:color="auto"/>
          </w:divBdr>
        </w:div>
      </w:divsChild>
    </w:div>
    <w:div w:id="1797723522">
      <w:bodyDiv w:val="1"/>
      <w:marLeft w:val="0"/>
      <w:marRight w:val="0"/>
      <w:marTop w:val="0"/>
      <w:marBottom w:val="0"/>
      <w:divBdr>
        <w:top w:val="none" w:sz="0" w:space="0" w:color="auto"/>
        <w:left w:val="none" w:sz="0" w:space="0" w:color="auto"/>
        <w:bottom w:val="none" w:sz="0" w:space="0" w:color="auto"/>
        <w:right w:val="none" w:sz="0" w:space="0" w:color="auto"/>
      </w:divBdr>
      <w:divsChild>
        <w:div w:id="408384353">
          <w:marLeft w:val="0"/>
          <w:marRight w:val="0"/>
          <w:marTop w:val="0"/>
          <w:marBottom w:val="0"/>
          <w:divBdr>
            <w:top w:val="none" w:sz="0" w:space="0" w:color="auto"/>
            <w:left w:val="none" w:sz="0" w:space="0" w:color="auto"/>
            <w:bottom w:val="none" w:sz="0" w:space="0" w:color="auto"/>
            <w:right w:val="none" w:sz="0" w:space="0" w:color="auto"/>
          </w:divBdr>
        </w:div>
      </w:divsChild>
    </w:div>
    <w:div w:id="1804498146">
      <w:bodyDiv w:val="1"/>
      <w:marLeft w:val="0"/>
      <w:marRight w:val="0"/>
      <w:marTop w:val="0"/>
      <w:marBottom w:val="0"/>
      <w:divBdr>
        <w:top w:val="none" w:sz="0" w:space="0" w:color="auto"/>
        <w:left w:val="none" w:sz="0" w:space="0" w:color="auto"/>
        <w:bottom w:val="none" w:sz="0" w:space="0" w:color="auto"/>
        <w:right w:val="none" w:sz="0" w:space="0" w:color="auto"/>
      </w:divBdr>
      <w:divsChild>
        <w:div w:id="127166917">
          <w:marLeft w:val="0"/>
          <w:marRight w:val="0"/>
          <w:marTop w:val="0"/>
          <w:marBottom w:val="0"/>
          <w:divBdr>
            <w:top w:val="none" w:sz="0" w:space="0" w:color="auto"/>
            <w:left w:val="none" w:sz="0" w:space="0" w:color="auto"/>
            <w:bottom w:val="none" w:sz="0" w:space="0" w:color="auto"/>
            <w:right w:val="none" w:sz="0" w:space="0" w:color="auto"/>
          </w:divBdr>
          <w:divsChild>
            <w:div w:id="138233084">
              <w:marLeft w:val="0"/>
              <w:marRight w:val="0"/>
              <w:marTop w:val="0"/>
              <w:marBottom w:val="0"/>
              <w:divBdr>
                <w:top w:val="none" w:sz="0" w:space="0" w:color="auto"/>
                <w:left w:val="none" w:sz="0" w:space="0" w:color="auto"/>
                <w:bottom w:val="none" w:sz="0" w:space="0" w:color="auto"/>
                <w:right w:val="none" w:sz="0" w:space="0" w:color="auto"/>
              </w:divBdr>
            </w:div>
          </w:divsChild>
        </w:div>
        <w:div w:id="1646162521">
          <w:marLeft w:val="0"/>
          <w:marRight w:val="0"/>
          <w:marTop w:val="0"/>
          <w:marBottom w:val="0"/>
          <w:divBdr>
            <w:top w:val="none" w:sz="0" w:space="0" w:color="auto"/>
            <w:left w:val="none" w:sz="0" w:space="0" w:color="auto"/>
            <w:bottom w:val="none" w:sz="0" w:space="0" w:color="auto"/>
            <w:right w:val="none" w:sz="0" w:space="0" w:color="auto"/>
          </w:divBdr>
          <w:divsChild>
            <w:div w:id="611867060">
              <w:marLeft w:val="0"/>
              <w:marRight w:val="0"/>
              <w:marTop w:val="0"/>
              <w:marBottom w:val="0"/>
              <w:divBdr>
                <w:top w:val="none" w:sz="0" w:space="0" w:color="auto"/>
                <w:left w:val="none" w:sz="0" w:space="0" w:color="auto"/>
                <w:bottom w:val="none" w:sz="0" w:space="0" w:color="auto"/>
                <w:right w:val="none" w:sz="0" w:space="0" w:color="auto"/>
              </w:divBdr>
              <w:divsChild>
                <w:div w:id="1087380146">
                  <w:marLeft w:val="0"/>
                  <w:marRight w:val="0"/>
                  <w:marTop w:val="0"/>
                  <w:marBottom w:val="0"/>
                  <w:divBdr>
                    <w:top w:val="none" w:sz="0" w:space="0" w:color="auto"/>
                    <w:left w:val="none" w:sz="0" w:space="0" w:color="auto"/>
                    <w:bottom w:val="none" w:sz="0" w:space="0" w:color="auto"/>
                    <w:right w:val="none" w:sz="0" w:space="0" w:color="auto"/>
                  </w:divBdr>
                </w:div>
                <w:div w:id="1350059162">
                  <w:marLeft w:val="0"/>
                  <w:marRight w:val="0"/>
                  <w:marTop w:val="0"/>
                  <w:marBottom w:val="0"/>
                  <w:divBdr>
                    <w:top w:val="none" w:sz="0" w:space="0" w:color="auto"/>
                    <w:left w:val="none" w:sz="0" w:space="0" w:color="auto"/>
                    <w:bottom w:val="none" w:sz="0" w:space="0" w:color="auto"/>
                    <w:right w:val="none" w:sz="0" w:space="0" w:color="auto"/>
                  </w:divBdr>
                </w:div>
                <w:div w:id="15482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6569">
      <w:bodyDiv w:val="1"/>
      <w:marLeft w:val="0"/>
      <w:marRight w:val="0"/>
      <w:marTop w:val="0"/>
      <w:marBottom w:val="0"/>
      <w:divBdr>
        <w:top w:val="none" w:sz="0" w:space="0" w:color="auto"/>
        <w:left w:val="none" w:sz="0" w:space="0" w:color="auto"/>
        <w:bottom w:val="none" w:sz="0" w:space="0" w:color="auto"/>
        <w:right w:val="none" w:sz="0" w:space="0" w:color="auto"/>
      </w:divBdr>
    </w:div>
    <w:div w:id="1817182655">
      <w:bodyDiv w:val="1"/>
      <w:marLeft w:val="0"/>
      <w:marRight w:val="0"/>
      <w:marTop w:val="0"/>
      <w:marBottom w:val="0"/>
      <w:divBdr>
        <w:top w:val="none" w:sz="0" w:space="0" w:color="auto"/>
        <w:left w:val="none" w:sz="0" w:space="0" w:color="auto"/>
        <w:bottom w:val="none" w:sz="0" w:space="0" w:color="auto"/>
        <w:right w:val="none" w:sz="0" w:space="0" w:color="auto"/>
      </w:divBdr>
      <w:divsChild>
        <w:div w:id="1467813051">
          <w:marLeft w:val="0"/>
          <w:marRight w:val="0"/>
          <w:marTop w:val="0"/>
          <w:marBottom w:val="0"/>
          <w:divBdr>
            <w:top w:val="none" w:sz="0" w:space="0" w:color="auto"/>
            <w:left w:val="none" w:sz="0" w:space="0" w:color="auto"/>
            <w:bottom w:val="none" w:sz="0" w:space="0" w:color="auto"/>
            <w:right w:val="none" w:sz="0" w:space="0" w:color="auto"/>
          </w:divBdr>
        </w:div>
      </w:divsChild>
    </w:div>
    <w:div w:id="1820540023">
      <w:bodyDiv w:val="1"/>
      <w:marLeft w:val="0"/>
      <w:marRight w:val="0"/>
      <w:marTop w:val="0"/>
      <w:marBottom w:val="0"/>
      <w:divBdr>
        <w:top w:val="none" w:sz="0" w:space="0" w:color="auto"/>
        <w:left w:val="none" w:sz="0" w:space="0" w:color="auto"/>
        <w:bottom w:val="none" w:sz="0" w:space="0" w:color="auto"/>
        <w:right w:val="none" w:sz="0" w:space="0" w:color="auto"/>
      </w:divBdr>
    </w:div>
    <w:div w:id="1989050342">
      <w:bodyDiv w:val="1"/>
      <w:marLeft w:val="0"/>
      <w:marRight w:val="0"/>
      <w:marTop w:val="0"/>
      <w:marBottom w:val="0"/>
      <w:divBdr>
        <w:top w:val="none" w:sz="0" w:space="0" w:color="auto"/>
        <w:left w:val="none" w:sz="0" w:space="0" w:color="auto"/>
        <w:bottom w:val="none" w:sz="0" w:space="0" w:color="auto"/>
        <w:right w:val="none" w:sz="0" w:space="0" w:color="auto"/>
      </w:divBdr>
      <w:divsChild>
        <w:div w:id="509609901">
          <w:marLeft w:val="0"/>
          <w:marRight w:val="0"/>
          <w:marTop w:val="0"/>
          <w:marBottom w:val="0"/>
          <w:divBdr>
            <w:top w:val="none" w:sz="0" w:space="0" w:color="auto"/>
            <w:left w:val="none" w:sz="0" w:space="0" w:color="auto"/>
            <w:bottom w:val="none" w:sz="0" w:space="0" w:color="auto"/>
            <w:right w:val="none" w:sz="0" w:space="0" w:color="auto"/>
          </w:divBdr>
          <w:divsChild>
            <w:div w:id="361980762">
              <w:marLeft w:val="0"/>
              <w:marRight w:val="0"/>
              <w:marTop w:val="0"/>
              <w:marBottom w:val="0"/>
              <w:divBdr>
                <w:top w:val="none" w:sz="0" w:space="0" w:color="auto"/>
                <w:left w:val="none" w:sz="0" w:space="0" w:color="auto"/>
                <w:bottom w:val="none" w:sz="0" w:space="0" w:color="auto"/>
                <w:right w:val="none" w:sz="0" w:space="0" w:color="auto"/>
              </w:divBdr>
              <w:divsChild>
                <w:div w:id="1212689815">
                  <w:marLeft w:val="0"/>
                  <w:marRight w:val="0"/>
                  <w:marTop w:val="0"/>
                  <w:marBottom w:val="0"/>
                  <w:divBdr>
                    <w:top w:val="none" w:sz="0" w:space="0" w:color="auto"/>
                    <w:left w:val="none" w:sz="0" w:space="0" w:color="auto"/>
                    <w:bottom w:val="none" w:sz="0" w:space="0" w:color="auto"/>
                    <w:right w:val="none" w:sz="0" w:space="0" w:color="auto"/>
                  </w:divBdr>
                  <w:divsChild>
                    <w:div w:id="1653826092">
                      <w:marLeft w:val="0"/>
                      <w:marRight w:val="0"/>
                      <w:marTop w:val="0"/>
                      <w:marBottom w:val="0"/>
                      <w:divBdr>
                        <w:top w:val="none" w:sz="0" w:space="0" w:color="auto"/>
                        <w:left w:val="none" w:sz="0" w:space="0" w:color="auto"/>
                        <w:bottom w:val="none" w:sz="0" w:space="0" w:color="auto"/>
                        <w:right w:val="none" w:sz="0" w:space="0" w:color="auto"/>
                      </w:divBdr>
                    </w:div>
                    <w:div w:id="1573931521">
                      <w:marLeft w:val="0"/>
                      <w:marRight w:val="0"/>
                      <w:marTop w:val="0"/>
                      <w:marBottom w:val="0"/>
                      <w:divBdr>
                        <w:top w:val="none" w:sz="0" w:space="0" w:color="auto"/>
                        <w:left w:val="none" w:sz="0" w:space="0" w:color="auto"/>
                        <w:bottom w:val="none" w:sz="0" w:space="0" w:color="auto"/>
                        <w:right w:val="none" w:sz="0" w:space="0" w:color="auto"/>
                      </w:divBdr>
                    </w:div>
                    <w:div w:id="488593016">
                      <w:marLeft w:val="0"/>
                      <w:marRight w:val="0"/>
                      <w:marTop w:val="0"/>
                      <w:marBottom w:val="0"/>
                      <w:divBdr>
                        <w:top w:val="none" w:sz="0" w:space="0" w:color="auto"/>
                        <w:left w:val="none" w:sz="0" w:space="0" w:color="auto"/>
                        <w:bottom w:val="none" w:sz="0" w:space="0" w:color="auto"/>
                        <w:right w:val="none" w:sz="0" w:space="0" w:color="auto"/>
                      </w:divBdr>
                    </w:div>
                    <w:div w:id="1644890710">
                      <w:marLeft w:val="0"/>
                      <w:marRight w:val="0"/>
                      <w:marTop w:val="0"/>
                      <w:marBottom w:val="0"/>
                      <w:divBdr>
                        <w:top w:val="none" w:sz="0" w:space="0" w:color="auto"/>
                        <w:left w:val="none" w:sz="0" w:space="0" w:color="auto"/>
                        <w:bottom w:val="none" w:sz="0" w:space="0" w:color="auto"/>
                        <w:right w:val="none" w:sz="0" w:space="0" w:color="auto"/>
                      </w:divBdr>
                    </w:div>
                    <w:div w:id="426779836">
                      <w:marLeft w:val="0"/>
                      <w:marRight w:val="0"/>
                      <w:marTop w:val="0"/>
                      <w:marBottom w:val="0"/>
                      <w:divBdr>
                        <w:top w:val="none" w:sz="0" w:space="0" w:color="auto"/>
                        <w:left w:val="none" w:sz="0" w:space="0" w:color="auto"/>
                        <w:bottom w:val="none" w:sz="0" w:space="0" w:color="auto"/>
                        <w:right w:val="none" w:sz="0" w:space="0" w:color="auto"/>
                      </w:divBdr>
                    </w:div>
                    <w:div w:id="1535851439">
                      <w:marLeft w:val="0"/>
                      <w:marRight w:val="0"/>
                      <w:marTop w:val="0"/>
                      <w:marBottom w:val="0"/>
                      <w:divBdr>
                        <w:top w:val="none" w:sz="0" w:space="0" w:color="auto"/>
                        <w:left w:val="none" w:sz="0" w:space="0" w:color="auto"/>
                        <w:bottom w:val="none" w:sz="0" w:space="0" w:color="auto"/>
                        <w:right w:val="none" w:sz="0" w:space="0" w:color="auto"/>
                      </w:divBdr>
                    </w:div>
                    <w:div w:id="853029992">
                      <w:marLeft w:val="0"/>
                      <w:marRight w:val="0"/>
                      <w:marTop w:val="0"/>
                      <w:marBottom w:val="0"/>
                      <w:divBdr>
                        <w:top w:val="none" w:sz="0" w:space="0" w:color="auto"/>
                        <w:left w:val="none" w:sz="0" w:space="0" w:color="auto"/>
                        <w:bottom w:val="none" w:sz="0" w:space="0" w:color="auto"/>
                        <w:right w:val="none" w:sz="0" w:space="0" w:color="auto"/>
                      </w:divBdr>
                    </w:div>
                    <w:div w:id="14233493">
                      <w:marLeft w:val="0"/>
                      <w:marRight w:val="0"/>
                      <w:marTop w:val="0"/>
                      <w:marBottom w:val="0"/>
                      <w:divBdr>
                        <w:top w:val="none" w:sz="0" w:space="0" w:color="auto"/>
                        <w:left w:val="none" w:sz="0" w:space="0" w:color="auto"/>
                        <w:bottom w:val="none" w:sz="0" w:space="0" w:color="auto"/>
                        <w:right w:val="none" w:sz="0" w:space="0" w:color="auto"/>
                      </w:divBdr>
                    </w:div>
                    <w:div w:id="1925650138">
                      <w:marLeft w:val="0"/>
                      <w:marRight w:val="0"/>
                      <w:marTop w:val="0"/>
                      <w:marBottom w:val="0"/>
                      <w:divBdr>
                        <w:top w:val="none" w:sz="0" w:space="0" w:color="auto"/>
                        <w:left w:val="none" w:sz="0" w:space="0" w:color="auto"/>
                        <w:bottom w:val="none" w:sz="0" w:space="0" w:color="auto"/>
                        <w:right w:val="none" w:sz="0" w:space="0" w:color="auto"/>
                      </w:divBdr>
                    </w:div>
                    <w:div w:id="919756370">
                      <w:marLeft w:val="0"/>
                      <w:marRight w:val="0"/>
                      <w:marTop w:val="0"/>
                      <w:marBottom w:val="0"/>
                      <w:divBdr>
                        <w:top w:val="none" w:sz="0" w:space="0" w:color="auto"/>
                        <w:left w:val="none" w:sz="0" w:space="0" w:color="auto"/>
                        <w:bottom w:val="none" w:sz="0" w:space="0" w:color="auto"/>
                        <w:right w:val="none" w:sz="0" w:space="0" w:color="auto"/>
                      </w:divBdr>
                    </w:div>
                    <w:div w:id="397478084">
                      <w:marLeft w:val="0"/>
                      <w:marRight w:val="0"/>
                      <w:marTop w:val="0"/>
                      <w:marBottom w:val="0"/>
                      <w:divBdr>
                        <w:top w:val="none" w:sz="0" w:space="0" w:color="auto"/>
                        <w:left w:val="none" w:sz="0" w:space="0" w:color="auto"/>
                        <w:bottom w:val="none" w:sz="0" w:space="0" w:color="auto"/>
                        <w:right w:val="none" w:sz="0" w:space="0" w:color="auto"/>
                      </w:divBdr>
                    </w:div>
                    <w:div w:id="1506633729">
                      <w:marLeft w:val="0"/>
                      <w:marRight w:val="0"/>
                      <w:marTop w:val="0"/>
                      <w:marBottom w:val="0"/>
                      <w:divBdr>
                        <w:top w:val="none" w:sz="0" w:space="0" w:color="auto"/>
                        <w:left w:val="none" w:sz="0" w:space="0" w:color="auto"/>
                        <w:bottom w:val="none" w:sz="0" w:space="0" w:color="auto"/>
                        <w:right w:val="none" w:sz="0" w:space="0" w:color="auto"/>
                      </w:divBdr>
                    </w:div>
                    <w:div w:id="679622837">
                      <w:marLeft w:val="0"/>
                      <w:marRight w:val="0"/>
                      <w:marTop w:val="0"/>
                      <w:marBottom w:val="0"/>
                      <w:divBdr>
                        <w:top w:val="none" w:sz="0" w:space="0" w:color="auto"/>
                        <w:left w:val="none" w:sz="0" w:space="0" w:color="auto"/>
                        <w:bottom w:val="none" w:sz="0" w:space="0" w:color="auto"/>
                        <w:right w:val="none" w:sz="0" w:space="0" w:color="auto"/>
                      </w:divBdr>
                    </w:div>
                    <w:div w:id="4770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3482">
          <w:marLeft w:val="0"/>
          <w:marRight w:val="0"/>
          <w:marTop w:val="0"/>
          <w:marBottom w:val="0"/>
          <w:divBdr>
            <w:top w:val="none" w:sz="0" w:space="0" w:color="auto"/>
            <w:left w:val="none" w:sz="0" w:space="0" w:color="auto"/>
            <w:bottom w:val="none" w:sz="0" w:space="0" w:color="auto"/>
            <w:right w:val="none" w:sz="0" w:space="0" w:color="auto"/>
          </w:divBdr>
          <w:divsChild>
            <w:div w:id="2092656763">
              <w:marLeft w:val="0"/>
              <w:marRight w:val="0"/>
              <w:marTop w:val="0"/>
              <w:marBottom w:val="0"/>
              <w:divBdr>
                <w:top w:val="none" w:sz="0" w:space="0" w:color="auto"/>
                <w:left w:val="none" w:sz="0" w:space="0" w:color="auto"/>
                <w:bottom w:val="none" w:sz="0" w:space="0" w:color="auto"/>
                <w:right w:val="none" w:sz="0" w:space="0" w:color="auto"/>
              </w:divBdr>
            </w:div>
            <w:div w:id="12647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aser@rhul.ac.uk" TargetMode="External"/><Relationship Id="rId13" Type="http://schemas.openxmlformats.org/officeDocument/2006/relationships/hyperlink" Target="https://doi.org/10.1038/81137" TargetMode="External"/><Relationship Id="rId18" Type="http://schemas.openxmlformats.org/officeDocument/2006/relationships/hyperlink" Target="https://doi.org/10.1038/nbt.42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89/fpls.2014.00727" TargetMode="External"/><Relationship Id="rId17" Type="http://schemas.openxmlformats.org/officeDocument/2006/relationships/hyperlink" Target="https://www.sciencedirect.com/science/article/abs/pii/S0168165699002102?via%3Dihub" TargetMode="External"/><Relationship Id="rId2" Type="http://schemas.openxmlformats.org/officeDocument/2006/relationships/numbering" Target="numbering.xml"/><Relationship Id="rId16" Type="http://schemas.openxmlformats.org/officeDocument/2006/relationships/hyperlink" Target="https://www.sciencedirect.com/science/article/abs/pii/S0168165699002102?via%3Dihub"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arplant-050718-100049" TargetMode="External"/><Relationship Id="rId5" Type="http://schemas.openxmlformats.org/officeDocument/2006/relationships/webSettings" Target="webSettings.xml"/><Relationship Id="rId15" Type="http://schemas.openxmlformats.org/officeDocument/2006/relationships/hyperlink" Target="https://academic.oup.com/bioinformatics/article-abstract/21/8/1635/251145" TargetMode="External"/><Relationship Id="rId23" Type="http://schemas.openxmlformats.org/officeDocument/2006/relationships/theme" Target="theme/theme1.xml"/><Relationship Id="rId10" Type="http://schemas.openxmlformats.org/officeDocument/2006/relationships/hyperlink" Target="http://www.cgiar.org/about-us/our-fund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harmaceutical-technology.com/projects/fraunhofernewplant" TargetMode="External"/><Relationship Id="rId14" Type="http://schemas.openxmlformats.org/officeDocument/2006/relationships/hyperlink" Target="https://doi.org/10.1038/350935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3D52-2EC4-4A36-9B29-119B7F18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8175</Words>
  <Characters>46599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P</dc:creator>
  <cp:keywords/>
  <dc:description/>
  <cp:lastModifiedBy>Fraser, P</cp:lastModifiedBy>
  <cp:revision>2</cp:revision>
  <cp:lastPrinted>2021-01-31T16:35:00Z</cp:lastPrinted>
  <dcterms:created xsi:type="dcterms:W3CDTF">2021-01-31T18:41:00Z</dcterms:created>
  <dcterms:modified xsi:type="dcterms:W3CDTF">2021-01-31T18:41:00Z</dcterms:modified>
</cp:coreProperties>
</file>