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66B8" w14:textId="77777777" w:rsidR="00AC7ED6" w:rsidRPr="00134EE8" w:rsidRDefault="00AC7ED6" w:rsidP="00AC7ED6">
      <w:pPr>
        <w:autoSpaceDE w:val="0"/>
        <w:autoSpaceDN w:val="0"/>
        <w:adjustRightInd w:val="0"/>
        <w:spacing w:line="480" w:lineRule="auto"/>
        <w:jc w:val="both"/>
        <w:outlineLvl w:val="0"/>
        <w:rPr>
          <w:bCs/>
          <w:lang w:val="en-GB"/>
        </w:rPr>
      </w:pPr>
      <w:r w:rsidRPr="00134EE8">
        <w:rPr>
          <w:bCs/>
          <w:lang w:val="en-GB"/>
        </w:rPr>
        <w:t>The Transnational Mythscape of the Second World War</w:t>
      </w:r>
    </w:p>
    <w:p w14:paraId="5F0946D5" w14:textId="77777777" w:rsidR="00AC7ED6" w:rsidRPr="00134EE8" w:rsidRDefault="00AC7ED6" w:rsidP="00AC7ED6">
      <w:pPr>
        <w:autoSpaceDE w:val="0"/>
        <w:autoSpaceDN w:val="0"/>
        <w:adjustRightInd w:val="0"/>
        <w:spacing w:line="480" w:lineRule="auto"/>
        <w:jc w:val="center"/>
        <w:outlineLvl w:val="0"/>
        <w:rPr>
          <w:bCs/>
          <w:lang w:val="en-GB"/>
        </w:rPr>
      </w:pPr>
    </w:p>
    <w:p w14:paraId="01EF36BE" w14:textId="77777777" w:rsidR="00AC7ED6" w:rsidRPr="00134EE8" w:rsidRDefault="00AC7ED6" w:rsidP="00AC7ED6">
      <w:pPr>
        <w:autoSpaceDE w:val="0"/>
        <w:autoSpaceDN w:val="0"/>
        <w:adjustRightInd w:val="0"/>
        <w:spacing w:line="480" w:lineRule="auto"/>
        <w:jc w:val="center"/>
        <w:outlineLvl w:val="0"/>
        <w:rPr>
          <w:bCs/>
          <w:lang w:val="en-GB"/>
        </w:rPr>
      </w:pPr>
      <w:r w:rsidRPr="00134EE8">
        <w:rPr>
          <w:bCs/>
          <w:lang w:val="en-GB"/>
        </w:rPr>
        <w:t xml:space="preserve">Dr. Yoav Galai, </w:t>
      </w:r>
      <w:r>
        <w:rPr>
          <w:bCs/>
          <w:lang w:val="en-GB"/>
        </w:rPr>
        <w:t>Royal Holloway, University of London</w:t>
      </w:r>
    </w:p>
    <w:p w14:paraId="5113D6F0" w14:textId="77777777" w:rsidR="00AC7ED6" w:rsidRPr="00134EE8" w:rsidRDefault="00AC7ED6" w:rsidP="00AC7ED6">
      <w:pPr>
        <w:autoSpaceDE w:val="0"/>
        <w:autoSpaceDN w:val="0"/>
        <w:adjustRightInd w:val="0"/>
        <w:spacing w:line="480" w:lineRule="auto"/>
        <w:jc w:val="center"/>
        <w:outlineLvl w:val="0"/>
        <w:rPr>
          <w:bCs/>
          <w:lang w:val="en-GB"/>
        </w:rPr>
      </w:pPr>
      <w:r>
        <w:rPr>
          <w:bCs/>
          <w:u w:val="single"/>
          <w:lang w:val="en-GB"/>
        </w:rPr>
        <w:t>theyoav@gmail.com</w:t>
      </w:r>
    </w:p>
    <w:p w14:paraId="01298CB6" w14:textId="77777777" w:rsidR="00AC7ED6" w:rsidRPr="00134EE8" w:rsidRDefault="00AC7ED6" w:rsidP="00AC7ED6">
      <w:pPr>
        <w:autoSpaceDE w:val="0"/>
        <w:autoSpaceDN w:val="0"/>
        <w:adjustRightInd w:val="0"/>
        <w:spacing w:line="480" w:lineRule="auto"/>
        <w:jc w:val="both"/>
        <w:outlineLvl w:val="0"/>
        <w:rPr>
          <w:bCs/>
          <w:i/>
          <w:iCs/>
          <w:lang w:val="en-GB"/>
        </w:rPr>
      </w:pPr>
    </w:p>
    <w:p w14:paraId="3207CC3A" w14:textId="77777777" w:rsidR="00AC7ED6" w:rsidRPr="00134EE8" w:rsidRDefault="00AC7ED6" w:rsidP="00AC7ED6">
      <w:pPr>
        <w:autoSpaceDE w:val="0"/>
        <w:autoSpaceDN w:val="0"/>
        <w:adjustRightInd w:val="0"/>
        <w:spacing w:line="480" w:lineRule="auto"/>
        <w:jc w:val="both"/>
        <w:outlineLvl w:val="0"/>
        <w:rPr>
          <w:bCs/>
          <w:i/>
          <w:iCs/>
          <w:lang w:val="en-GB"/>
        </w:rPr>
      </w:pPr>
      <w:r w:rsidRPr="00134EE8">
        <w:rPr>
          <w:bCs/>
          <w:i/>
          <w:iCs/>
          <w:lang w:val="en-GB"/>
        </w:rPr>
        <w:t>Since the early 2000s the study of European Memory politics has proliferated, but has come to mean different things. It focuses on either the emergence of Holocaust remembrance as a shared cultural memory, disputes within EU institutions over what the European collective memory should be, or standoffs between Russia and its former satellites sparked by differing interpretations of the past back dropped by intercommunal strife. I argue that while such complex multi-level memory politics defy an overarching theoretical categorisation, they can be understood through a comprehensive approach, which is achieved by considering the different narratives of the past to be interpretations of a common historical occurrence. This article argues that European Memory Politics as a whole occurs within a constellation that takes the form of a transnational mythscape of the Second World War, in which international actors promote their interpretations as simplified myths while warding off competing myths that negatively depict their mythical selves. An emergent narrative alliance between Russia and Israel, made in response to European memory politics, is used to illustrate the utility of the transnational mythscape framework for understanding memory beyond the national sphere.</w:t>
      </w:r>
    </w:p>
    <w:p w14:paraId="40095FA1" w14:textId="5B20BC4C" w:rsidR="00DE2295" w:rsidRDefault="00056516" w:rsidP="001C2F66">
      <w:pPr>
        <w:autoSpaceDE w:val="0"/>
        <w:autoSpaceDN w:val="0"/>
        <w:adjustRightInd w:val="0"/>
        <w:spacing w:line="480" w:lineRule="auto"/>
        <w:jc w:val="both"/>
        <w:outlineLvl w:val="0"/>
        <w:rPr>
          <w:bCs/>
          <w:lang w:val="en-GB"/>
        </w:rPr>
      </w:pPr>
      <w:r w:rsidRPr="00C2140C">
        <w:rPr>
          <w:bCs/>
          <w:lang w:val="en-GB"/>
        </w:rPr>
        <w:lastRenderedPageBreak/>
        <w:t xml:space="preserve">In a </w:t>
      </w:r>
      <w:r w:rsidR="00CC2E14">
        <w:rPr>
          <w:bCs/>
          <w:lang w:val="en-GB"/>
        </w:rPr>
        <w:t xml:space="preserve">recent </w:t>
      </w:r>
      <w:r w:rsidRPr="00C2140C">
        <w:rPr>
          <w:bCs/>
          <w:lang w:val="en-GB"/>
        </w:rPr>
        <w:t xml:space="preserve">review article, Jenny </w:t>
      </w:r>
      <w:r w:rsidR="00C74B4F" w:rsidRPr="00657C07">
        <w:rPr>
          <w:bCs/>
          <w:lang w:val="en-GB"/>
        </w:rPr>
        <w:t>Wüstenberg</w:t>
      </w:r>
      <w:r w:rsidR="00D01B28" w:rsidRPr="00657C07">
        <w:rPr>
          <w:bCs/>
          <w:lang w:val="en-GB"/>
        </w:rPr>
        <w:t xml:space="preserve"> (201</w:t>
      </w:r>
      <w:r w:rsidR="006B5847" w:rsidRPr="00657C07">
        <w:rPr>
          <w:bCs/>
          <w:lang w:val="en-GB"/>
        </w:rPr>
        <w:t>6</w:t>
      </w:r>
      <w:r w:rsidR="00D01B28" w:rsidRPr="00657C07">
        <w:rPr>
          <w:bCs/>
          <w:lang w:val="en-GB"/>
        </w:rPr>
        <w:t>: 2)</w:t>
      </w:r>
      <w:r w:rsidR="00C74B4F" w:rsidRPr="00C2140C">
        <w:rPr>
          <w:bCs/>
          <w:lang w:val="en-GB"/>
        </w:rPr>
        <w:t xml:space="preserve"> </w:t>
      </w:r>
      <w:r w:rsidR="00DE2295">
        <w:rPr>
          <w:bCs/>
          <w:lang w:val="en-GB"/>
        </w:rPr>
        <w:t>argued</w:t>
      </w:r>
      <w:r w:rsidR="00DE2295" w:rsidRPr="00254AC7">
        <w:rPr>
          <w:bCs/>
          <w:lang w:val="en-GB"/>
        </w:rPr>
        <w:t xml:space="preserve"> </w:t>
      </w:r>
      <w:r w:rsidR="0096652B" w:rsidRPr="00254AC7">
        <w:rPr>
          <w:bCs/>
          <w:lang w:val="en-GB"/>
        </w:rPr>
        <w:t xml:space="preserve">that </w:t>
      </w:r>
      <w:r w:rsidR="006A28B5" w:rsidRPr="00C2140C">
        <w:rPr>
          <w:bCs/>
          <w:lang w:val="en-GB"/>
        </w:rPr>
        <w:t>European Memory P</w:t>
      </w:r>
      <w:r w:rsidR="00D119D3" w:rsidRPr="00C2140C">
        <w:rPr>
          <w:bCs/>
          <w:lang w:val="en-GB"/>
        </w:rPr>
        <w:t>olitics</w:t>
      </w:r>
      <w:r w:rsidRPr="00C2140C">
        <w:rPr>
          <w:bCs/>
          <w:lang w:val="en-GB"/>
        </w:rPr>
        <w:t xml:space="preserve"> </w:t>
      </w:r>
      <w:r w:rsidR="006A28B5" w:rsidRPr="00C2140C">
        <w:rPr>
          <w:bCs/>
          <w:lang w:val="en-GB"/>
        </w:rPr>
        <w:t>are</w:t>
      </w:r>
      <w:r w:rsidR="00E95AE7" w:rsidRPr="00C2140C">
        <w:rPr>
          <w:bCs/>
          <w:lang w:val="en-GB"/>
        </w:rPr>
        <w:t xml:space="preserve"> </w:t>
      </w:r>
      <w:r w:rsidR="00DE2295">
        <w:rPr>
          <w:bCs/>
          <w:lang w:val="en-GB"/>
        </w:rPr>
        <w:t xml:space="preserve">becoming a distinct </w:t>
      </w:r>
      <w:r w:rsidRPr="00C2140C">
        <w:rPr>
          <w:bCs/>
          <w:lang w:val="en-GB"/>
        </w:rPr>
        <w:t>field</w:t>
      </w:r>
      <w:r w:rsidR="005610C4" w:rsidRPr="00C2140C">
        <w:rPr>
          <w:bCs/>
          <w:lang w:val="en-GB"/>
        </w:rPr>
        <w:t xml:space="preserve"> that is multidisciplinary and diverse</w:t>
      </w:r>
      <w:r w:rsidR="00DE2295">
        <w:rPr>
          <w:bCs/>
          <w:lang w:val="en-GB"/>
        </w:rPr>
        <w:t>. However, she added</w:t>
      </w:r>
      <w:r w:rsidR="00FE725D" w:rsidRPr="00C2140C">
        <w:rPr>
          <w:bCs/>
          <w:lang w:val="en-GB"/>
        </w:rPr>
        <w:t xml:space="preserve"> that the puzzle of European memory has not </w:t>
      </w:r>
      <w:r w:rsidR="00EE1C1D" w:rsidRPr="00C2140C">
        <w:rPr>
          <w:bCs/>
          <w:lang w:val="en-GB"/>
        </w:rPr>
        <w:t xml:space="preserve">yet </w:t>
      </w:r>
      <w:r w:rsidR="00FE725D" w:rsidRPr="00C2140C">
        <w:rPr>
          <w:bCs/>
          <w:lang w:val="en-GB"/>
        </w:rPr>
        <w:t>be</w:t>
      </w:r>
      <w:r w:rsidR="003C7900" w:rsidRPr="00C2140C">
        <w:rPr>
          <w:bCs/>
          <w:lang w:val="en-GB"/>
        </w:rPr>
        <w:t>e</w:t>
      </w:r>
      <w:r w:rsidR="00FE725D" w:rsidRPr="00C2140C">
        <w:rPr>
          <w:bCs/>
          <w:lang w:val="en-GB"/>
        </w:rPr>
        <w:t>n theorised</w:t>
      </w:r>
      <w:r w:rsidR="003C7900" w:rsidRPr="00C2140C">
        <w:rPr>
          <w:bCs/>
          <w:lang w:val="en-GB"/>
        </w:rPr>
        <w:t xml:space="preserve"> from an overarching point of view</w:t>
      </w:r>
      <w:r w:rsidR="0096652B" w:rsidRPr="00C2140C">
        <w:rPr>
          <w:bCs/>
          <w:lang w:val="en-GB"/>
        </w:rPr>
        <w:t>.</w:t>
      </w:r>
      <w:r w:rsidR="00EB20D0" w:rsidRPr="00C2140C">
        <w:rPr>
          <w:bCs/>
          <w:lang w:val="en-GB"/>
        </w:rPr>
        <w:t xml:space="preserve"> </w:t>
      </w:r>
    </w:p>
    <w:p w14:paraId="07487206" w14:textId="77777777" w:rsidR="00DE2295" w:rsidRDefault="00DE2295" w:rsidP="001C2F66">
      <w:pPr>
        <w:autoSpaceDE w:val="0"/>
        <w:autoSpaceDN w:val="0"/>
        <w:adjustRightInd w:val="0"/>
        <w:spacing w:line="480" w:lineRule="auto"/>
        <w:jc w:val="both"/>
        <w:outlineLvl w:val="0"/>
        <w:rPr>
          <w:bCs/>
          <w:lang w:val="en-GB"/>
        </w:rPr>
      </w:pPr>
    </w:p>
    <w:p w14:paraId="40555FA3" w14:textId="1C281D9D" w:rsidR="00EB20D0" w:rsidRPr="00657C07" w:rsidRDefault="00DE2295" w:rsidP="00EE28B4">
      <w:pPr>
        <w:autoSpaceDE w:val="0"/>
        <w:autoSpaceDN w:val="0"/>
        <w:adjustRightInd w:val="0"/>
        <w:spacing w:line="480" w:lineRule="auto"/>
        <w:jc w:val="both"/>
        <w:outlineLvl w:val="0"/>
        <w:rPr>
          <w:bCs/>
        </w:rPr>
      </w:pPr>
      <w:r>
        <w:rPr>
          <w:bCs/>
          <w:lang w:val="en-GB"/>
        </w:rPr>
        <w:t>T</w:t>
      </w:r>
      <w:r w:rsidR="00EB20D0" w:rsidRPr="00C2140C">
        <w:rPr>
          <w:bCs/>
          <w:lang w:val="en-GB"/>
        </w:rPr>
        <w:t xml:space="preserve">he </w:t>
      </w:r>
      <w:r>
        <w:rPr>
          <w:bCs/>
          <w:lang w:val="en-GB"/>
        </w:rPr>
        <w:t>constituent part</w:t>
      </w:r>
      <w:r w:rsidR="00635D18">
        <w:rPr>
          <w:bCs/>
          <w:lang w:val="en-GB"/>
        </w:rPr>
        <w:t>s</w:t>
      </w:r>
      <w:r w:rsidRPr="00C2140C">
        <w:rPr>
          <w:bCs/>
          <w:lang w:val="en-GB"/>
        </w:rPr>
        <w:t xml:space="preserve"> </w:t>
      </w:r>
      <w:r w:rsidR="00EB20D0" w:rsidRPr="00C2140C">
        <w:rPr>
          <w:bCs/>
          <w:lang w:val="en-GB"/>
        </w:rPr>
        <w:t>of ‘memory</w:t>
      </w:r>
      <w:r w:rsidR="00C73425" w:rsidRPr="00C2140C">
        <w:rPr>
          <w:bCs/>
          <w:lang w:val="en-GB"/>
        </w:rPr>
        <w:t>,’</w:t>
      </w:r>
      <w:r w:rsidR="00EB20D0" w:rsidRPr="00C2140C">
        <w:rPr>
          <w:bCs/>
          <w:lang w:val="en-GB"/>
        </w:rPr>
        <w:t xml:space="preserve"> ‘politics’ and ‘Europe’ have been linked together in different ways: some </w:t>
      </w:r>
      <w:r w:rsidR="00EE1C1D" w:rsidRPr="00C2140C">
        <w:rPr>
          <w:bCs/>
          <w:lang w:val="en-GB"/>
        </w:rPr>
        <w:t xml:space="preserve">scholars </w:t>
      </w:r>
      <w:r w:rsidR="00EB20D0" w:rsidRPr="00C2140C">
        <w:rPr>
          <w:bCs/>
          <w:lang w:val="en-GB"/>
        </w:rPr>
        <w:t>have argued that European memory is a local manifestation of the wider phenomenon of ‘cosmopolitan memory’</w:t>
      </w:r>
      <w:r w:rsidR="00D01B28" w:rsidRPr="00C2140C">
        <w:rPr>
          <w:bCs/>
          <w:lang w:val="en-GB"/>
        </w:rPr>
        <w:t xml:space="preserve"> (Levy and Sznaider, 2002)</w:t>
      </w:r>
      <w:r w:rsidR="00583233" w:rsidRPr="00C2140C">
        <w:rPr>
          <w:bCs/>
          <w:lang w:val="en-GB"/>
        </w:rPr>
        <w:t>,</w:t>
      </w:r>
      <w:r w:rsidR="00EB20D0" w:rsidRPr="00C2140C">
        <w:rPr>
          <w:bCs/>
          <w:lang w:val="en-GB"/>
        </w:rPr>
        <w:t xml:space="preserve"> others saw it as a cultural aspect of European integration</w:t>
      </w:r>
      <w:r w:rsidR="00D01B28" w:rsidRPr="00C2140C">
        <w:rPr>
          <w:bCs/>
          <w:lang w:val="en-GB"/>
        </w:rPr>
        <w:t xml:space="preserve"> (Karlsson, 2010: 38)</w:t>
      </w:r>
      <w:r w:rsidR="00EB20D0" w:rsidRPr="00C2140C">
        <w:rPr>
          <w:bCs/>
          <w:lang w:val="en-GB"/>
        </w:rPr>
        <w:t xml:space="preserve">, </w:t>
      </w:r>
      <w:r w:rsidR="007537C6" w:rsidRPr="00C2140C">
        <w:rPr>
          <w:bCs/>
          <w:lang w:val="en-GB"/>
        </w:rPr>
        <w:t xml:space="preserve">some consider it </w:t>
      </w:r>
      <w:r w:rsidR="00EB20D0" w:rsidRPr="00C2140C">
        <w:rPr>
          <w:bCs/>
          <w:lang w:val="en-GB"/>
        </w:rPr>
        <w:t>a matter of parliamentary politics</w:t>
      </w:r>
      <w:r w:rsidR="00C56F20" w:rsidRPr="00C2140C">
        <w:rPr>
          <w:bCs/>
          <w:lang w:val="en-GB"/>
        </w:rPr>
        <w:t xml:space="preserve"> (Littoz-Monnet, 2012; Waehrens, 2011; Troesbst, 2012</w:t>
      </w:r>
      <w:r w:rsidR="00EE28B4">
        <w:rPr>
          <w:bCs/>
          <w:lang w:val="en-GB"/>
        </w:rPr>
        <w:t xml:space="preserve">; </w:t>
      </w:r>
      <w:r w:rsidR="00EE28B4" w:rsidRPr="00EE28B4">
        <w:rPr>
          <w:bCs/>
        </w:rPr>
        <w:t>Neumayer</w:t>
      </w:r>
      <w:r w:rsidR="00EE28B4">
        <w:rPr>
          <w:bCs/>
        </w:rPr>
        <w:t>, 2015</w:t>
      </w:r>
      <w:r w:rsidR="00C56F20" w:rsidRPr="00C2140C">
        <w:rPr>
          <w:bCs/>
          <w:lang w:val="en-GB"/>
        </w:rPr>
        <w:t>)</w:t>
      </w:r>
      <w:r w:rsidR="00EB20D0" w:rsidRPr="00C2140C">
        <w:rPr>
          <w:bCs/>
          <w:lang w:val="en-GB"/>
        </w:rPr>
        <w:t xml:space="preserve"> or even a ‘European Memory War’ involving Russia</w:t>
      </w:r>
      <w:r w:rsidR="00C56F20" w:rsidRPr="00C2140C">
        <w:rPr>
          <w:bCs/>
          <w:lang w:val="en-GB"/>
        </w:rPr>
        <w:t xml:space="preserve"> (</w:t>
      </w:r>
      <w:r w:rsidR="007320F8" w:rsidRPr="00C2140C">
        <w:rPr>
          <w:lang w:val="en-GB"/>
        </w:rPr>
        <w:t>Mälksoo</w:t>
      </w:r>
      <w:r w:rsidR="00C56F20" w:rsidRPr="00C2140C">
        <w:rPr>
          <w:bCs/>
          <w:lang w:val="en-GB"/>
        </w:rPr>
        <w:t>, 2012</w:t>
      </w:r>
      <w:r w:rsidR="007537C6" w:rsidRPr="00C2140C">
        <w:rPr>
          <w:bCs/>
          <w:lang w:val="en-GB"/>
        </w:rPr>
        <w:t>; Lough, 2011; Roth, 2009</w:t>
      </w:r>
      <w:r w:rsidR="009354C8" w:rsidRPr="00C2140C">
        <w:rPr>
          <w:bCs/>
          <w:lang w:val="en-GB"/>
        </w:rPr>
        <w:t>; Perchoc, 2013</w:t>
      </w:r>
      <w:r w:rsidR="00C56F20" w:rsidRPr="00C2140C">
        <w:rPr>
          <w:bCs/>
          <w:lang w:val="en-GB"/>
        </w:rPr>
        <w:t>)</w:t>
      </w:r>
      <w:r>
        <w:rPr>
          <w:bCs/>
          <w:lang w:val="en-GB"/>
        </w:rPr>
        <w:t xml:space="preserve">, while most recently, a different group of scholars </w:t>
      </w:r>
      <w:r w:rsidR="000017E5">
        <w:rPr>
          <w:bCs/>
          <w:lang w:val="en-GB"/>
        </w:rPr>
        <w:t>focused on the phenomenon of ‘memory laws’</w:t>
      </w:r>
      <w:r>
        <w:rPr>
          <w:bCs/>
          <w:lang w:val="en-GB"/>
        </w:rPr>
        <w:t xml:space="preserve"> (Belavusau and Gliszczynska-Grabias, 2017; Koposov, 2018).</w:t>
      </w:r>
    </w:p>
    <w:p w14:paraId="530C0A55" w14:textId="77777777" w:rsidR="00E836F7" w:rsidRPr="00C2140C" w:rsidRDefault="00E836F7" w:rsidP="00657C07">
      <w:pPr>
        <w:autoSpaceDE w:val="0"/>
        <w:autoSpaceDN w:val="0"/>
        <w:adjustRightInd w:val="0"/>
        <w:spacing w:line="480" w:lineRule="auto"/>
        <w:jc w:val="both"/>
        <w:outlineLvl w:val="0"/>
        <w:rPr>
          <w:bCs/>
          <w:lang w:val="en-GB"/>
        </w:rPr>
      </w:pPr>
    </w:p>
    <w:p w14:paraId="0A347158" w14:textId="32D82895" w:rsidR="00EB20D0" w:rsidRDefault="00EB20D0" w:rsidP="00657C07">
      <w:pPr>
        <w:autoSpaceDE w:val="0"/>
        <w:autoSpaceDN w:val="0"/>
        <w:adjustRightInd w:val="0"/>
        <w:spacing w:line="480" w:lineRule="auto"/>
        <w:jc w:val="both"/>
        <w:outlineLvl w:val="0"/>
        <w:rPr>
          <w:bCs/>
          <w:lang w:val="en-GB"/>
        </w:rPr>
      </w:pPr>
      <w:r w:rsidRPr="00C2140C">
        <w:rPr>
          <w:bCs/>
          <w:lang w:val="en-GB"/>
        </w:rPr>
        <w:t xml:space="preserve">There is good reason why these different approaches to </w:t>
      </w:r>
      <w:r w:rsidR="00D119D3" w:rsidRPr="00C2140C">
        <w:rPr>
          <w:bCs/>
          <w:lang w:val="en-GB"/>
        </w:rPr>
        <w:t>European memory politics</w:t>
      </w:r>
      <w:r w:rsidRPr="00C2140C">
        <w:rPr>
          <w:bCs/>
          <w:lang w:val="en-GB"/>
        </w:rPr>
        <w:t xml:space="preserve"> </w:t>
      </w:r>
      <w:r w:rsidR="00B710F0" w:rsidRPr="00C2140C">
        <w:rPr>
          <w:bCs/>
          <w:lang w:val="en-GB"/>
        </w:rPr>
        <w:t xml:space="preserve"> resist</w:t>
      </w:r>
      <w:r w:rsidR="001C2F66" w:rsidRPr="00C2140C">
        <w:rPr>
          <w:bCs/>
          <w:lang w:val="en-GB"/>
        </w:rPr>
        <w:t xml:space="preserve"> </w:t>
      </w:r>
      <w:r w:rsidR="00DE2295">
        <w:rPr>
          <w:bCs/>
          <w:lang w:val="en-GB"/>
        </w:rPr>
        <w:t xml:space="preserve">being approached </w:t>
      </w:r>
      <w:r w:rsidR="000017E5">
        <w:rPr>
          <w:bCs/>
          <w:lang w:val="en-GB"/>
        </w:rPr>
        <w:t>through</w:t>
      </w:r>
      <w:r w:rsidR="00DE2295">
        <w:rPr>
          <w:bCs/>
          <w:lang w:val="en-GB"/>
        </w:rPr>
        <w:t xml:space="preserve"> a single framework</w:t>
      </w:r>
      <w:r w:rsidRPr="00C2140C">
        <w:rPr>
          <w:bCs/>
          <w:lang w:val="en-GB"/>
        </w:rPr>
        <w:t xml:space="preserve">; memory </w:t>
      </w:r>
      <w:r w:rsidR="00A34747" w:rsidRPr="00C2140C">
        <w:rPr>
          <w:bCs/>
          <w:lang w:val="en-GB"/>
        </w:rPr>
        <w:t xml:space="preserve">is a complex phenomenon that </w:t>
      </w:r>
      <w:r w:rsidR="007320F8" w:rsidRPr="00C2140C">
        <w:rPr>
          <w:bCs/>
          <w:lang w:val="en-GB"/>
        </w:rPr>
        <w:t>takes on different forms</w:t>
      </w:r>
      <w:r w:rsidRPr="00C2140C">
        <w:rPr>
          <w:bCs/>
          <w:lang w:val="en-GB"/>
        </w:rPr>
        <w:t>. Collective memories develop in relation to societal needs, popular inputs, governmental decrees, historical research, waves of immigration or the travel of culture</w:t>
      </w:r>
      <w:r w:rsidR="00DE2295">
        <w:rPr>
          <w:bCs/>
          <w:lang w:val="en-GB"/>
        </w:rPr>
        <w:t>.</w:t>
      </w:r>
      <w:r w:rsidRPr="00C2140C">
        <w:rPr>
          <w:bCs/>
          <w:lang w:val="en-GB"/>
        </w:rPr>
        <w:t xml:space="preserve"> Any attempt to offer a general taxonomy of the formation, travel and </w:t>
      </w:r>
      <w:r w:rsidRPr="00C2140C">
        <w:rPr>
          <w:bCs/>
          <w:lang w:val="en-GB"/>
        </w:rPr>
        <w:lastRenderedPageBreak/>
        <w:t>political mob</w:t>
      </w:r>
      <w:r w:rsidR="00E8568E" w:rsidRPr="00C2140C">
        <w:rPr>
          <w:bCs/>
          <w:lang w:val="en-GB"/>
        </w:rPr>
        <w:t>ilisation of memory</w:t>
      </w:r>
      <w:r w:rsidR="009354C8" w:rsidRPr="00C2140C">
        <w:rPr>
          <w:bCs/>
          <w:lang w:val="en-GB"/>
        </w:rPr>
        <w:t>, especially</w:t>
      </w:r>
      <w:r w:rsidR="00E8568E" w:rsidRPr="00C2140C">
        <w:rPr>
          <w:bCs/>
          <w:lang w:val="en-GB"/>
        </w:rPr>
        <w:t xml:space="preserve"> over a vast, </w:t>
      </w:r>
      <w:r w:rsidRPr="00C2140C">
        <w:rPr>
          <w:bCs/>
          <w:lang w:val="en-GB"/>
        </w:rPr>
        <w:t xml:space="preserve">diverse </w:t>
      </w:r>
      <w:r w:rsidR="00E8568E" w:rsidRPr="00C2140C">
        <w:rPr>
          <w:bCs/>
          <w:lang w:val="en-GB"/>
        </w:rPr>
        <w:t xml:space="preserve">and vague </w:t>
      </w:r>
      <w:r w:rsidRPr="00C2140C">
        <w:rPr>
          <w:bCs/>
          <w:lang w:val="en-GB"/>
        </w:rPr>
        <w:t>terrain such as Europe</w:t>
      </w:r>
      <w:r w:rsidR="007320F8" w:rsidRPr="00C2140C">
        <w:rPr>
          <w:bCs/>
          <w:lang w:val="en-GB"/>
        </w:rPr>
        <w:t xml:space="preserve">, </w:t>
      </w:r>
      <w:r w:rsidRPr="00C2140C">
        <w:rPr>
          <w:bCs/>
          <w:lang w:val="en-GB"/>
        </w:rPr>
        <w:t>would be a futile endeavour.</w:t>
      </w:r>
    </w:p>
    <w:p w14:paraId="0D8E5DF4" w14:textId="6F5F3F7B" w:rsidR="00DE2295" w:rsidRDefault="00DE2295" w:rsidP="00657C07">
      <w:pPr>
        <w:autoSpaceDE w:val="0"/>
        <w:autoSpaceDN w:val="0"/>
        <w:adjustRightInd w:val="0"/>
        <w:spacing w:line="480" w:lineRule="auto"/>
        <w:jc w:val="both"/>
        <w:outlineLvl w:val="0"/>
        <w:rPr>
          <w:bCs/>
          <w:lang w:val="en-GB"/>
        </w:rPr>
      </w:pPr>
    </w:p>
    <w:p w14:paraId="1D648064" w14:textId="5F80E826" w:rsidR="00577820" w:rsidRPr="00C2140C" w:rsidRDefault="00DE2295" w:rsidP="00657C07">
      <w:pPr>
        <w:autoSpaceDE w:val="0"/>
        <w:autoSpaceDN w:val="0"/>
        <w:adjustRightInd w:val="0"/>
        <w:spacing w:line="480" w:lineRule="auto"/>
        <w:jc w:val="both"/>
        <w:outlineLvl w:val="0"/>
        <w:rPr>
          <w:bCs/>
          <w:lang w:val="en-GB"/>
        </w:rPr>
      </w:pPr>
      <w:r>
        <w:rPr>
          <w:bCs/>
          <w:lang w:val="en-GB"/>
        </w:rPr>
        <w:t xml:space="preserve">Nevertheless, I argue that </w:t>
      </w:r>
      <w:r w:rsidR="000017E5">
        <w:rPr>
          <w:bCs/>
          <w:lang w:val="en-GB"/>
        </w:rPr>
        <w:t>rearticulating</w:t>
      </w:r>
      <w:r>
        <w:rPr>
          <w:bCs/>
          <w:lang w:val="en-GB"/>
        </w:rPr>
        <w:t xml:space="preserve"> European Memory Politics as a well-defined constellation of several memory narratives allows us to consider the interplay of complex </w:t>
      </w:r>
      <w:r w:rsidR="000017E5">
        <w:rPr>
          <w:bCs/>
          <w:lang w:val="en-GB"/>
        </w:rPr>
        <w:t xml:space="preserve">mnemopolitical </w:t>
      </w:r>
      <w:r>
        <w:rPr>
          <w:bCs/>
          <w:lang w:val="en-GB"/>
        </w:rPr>
        <w:t xml:space="preserve">dynamics. </w:t>
      </w:r>
      <w:r w:rsidR="004B7968" w:rsidRPr="00C2140C">
        <w:rPr>
          <w:bCs/>
          <w:lang w:val="en-GB"/>
        </w:rPr>
        <w:t xml:space="preserve">The framework I will use to analyse this set of politics is assembled from Sociology (Bell, 2003) IR (Levine, 2013) and Social Psychology (Wertsch, 2002). </w:t>
      </w:r>
      <w:r w:rsidR="00DA30A2" w:rsidRPr="00C2140C">
        <w:rPr>
          <w:bCs/>
          <w:lang w:val="en-GB"/>
        </w:rPr>
        <w:t>F</w:t>
      </w:r>
      <w:r w:rsidR="004B7968" w:rsidRPr="00C2140C">
        <w:rPr>
          <w:bCs/>
          <w:lang w:val="en-GB"/>
        </w:rPr>
        <w:t>or such a combination to work, I align it</w:t>
      </w:r>
      <w:r>
        <w:rPr>
          <w:bCs/>
          <w:lang w:val="en-GB"/>
        </w:rPr>
        <w:t xml:space="preserve"> with</w:t>
      </w:r>
      <w:r w:rsidR="004B7968" w:rsidRPr="00C2140C">
        <w:rPr>
          <w:bCs/>
          <w:lang w:val="en-GB"/>
        </w:rPr>
        <w:t xml:space="preserve"> a basic ordering principle, the common event of the Second World War</w:t>
      </w:r>
      <w:r w:rsidR="007320F8" w:rsidRPr="00C2140C">
        <w:rPr>
          <w:bCs/>
          <w:lang w:val="en-GB"/>
        </w:rPr>
        <w:t>, which</w:t>
      </w:r>
      <w:r w:rsidR="00CC759B" w:rsidRPr="00C2140C">
        <w:rPr>
          <w:bCs/>
          <w:lang w:val="en-GB"/>
        </w:rPr>
        <w:t xml:space="preserve"> Ned Lebow</w:t>
      </w:r>
      <w:r w:rsidR="00C56F20" w:rsidRPr="00C2140C">
        <w:rPr>
          <w:bCs/>
          <w:lang w:val="en-GB"/>
        </w:rPr>
        <w:t xml:space="preserve"> (2006: 6)</w:t>
      </w:r>
      <w:r w:rsidR="008D30C2" w:rsidRPr="00C2140C">
        <w:rPr>
          <w:bCs/>
          <w:lang w:val="en-GB"/>
        </w:rPr>
        <w:t xml:space="preserve"> and Aline Sierp (2014: 1-2)</w:t>
      </w:r>
      <w:r w:rsidR="00C56F20" w:rsidRPr="00C2140C">
        <w:rPr>
          <w:bCs/>
          <w:lang w:val="en-GB"/>
        </w:rPr>
        <w:t xml:space="preserve"> </w:t>
      </w:r>
      <w:r w:rsidR="00CC759B" w:rsidRPr="00C2140C">
        <w:rPr>
          <w:bCs/>
          <w:lang w:val="en-GB"/>
        </w:rPr>
        <w:t>explain</w:t>
      </w:r>
      <w:r w:rsidR="007320F8" w:rsidRPr="00C2140C">
        <w:rPr>
          <w:bCs/>
          <w:lang w:val="en-GB"/>
        </w:rPr>
        <w:t xml:space="preserve"> is the </w:t>
      </w:r>
      <w:r w:rsidR="000017E5">
        <w:rPr>
          <w:bCs/>
          <w:lang w:val="en-GB"/>
        </w:rPr>
        <w:t>focal</w:t>
      </w:r>
      <w:r w:rsidR="007320F8" w:rsidRPr="00C2140C">
        <w:rPr>
          <w:bCs/>
          <w:lang w:val="en-GB"/>
        </w:rPr>
        <w:t xml:space="preserve"> point of European Memory Politics</w:t>
      </w:r>
      <w:r>
        <w:rPr>
          <w:bCs/>
          <w:lang w:val="en-GB"/>
        </w:rPr>
        <w:t xml:space="preserve"> and a</w:t>
      </w:r>
      <w:r w:rsidR="00CC759B" w:rsidRPr="00C2140C">
        <w:rPr>
          <w:bCs/>
          <w:lang w:val="en-GB"/>
        </w:rPr>
        <w:t xml:space="preserve">s I demonstrate in this article, </w:t>
      </w:r>
      <w:r w:rsidR="00EB20D0" w:rsidRPr="00C2140C">
        <w:rPr>
          <w:bCs/>
          <w:lang w:val="en-GB"/>
        </w:rPr>
        <w:t xml:space="preserve">the different </w:t>
      </w:r>
      <w:r>
        <w:rPr>
          <w:bCs/>
          <w:lang w:val="en-GB"/>
        </w:rPr>
        <w:t>narratives</w:t>
      </w:r>
      <w:r w:rsidRPr="00C2140C">
        <w:rPr>
          <w:bCs/>
          <w:lang w:val="en-GB"/>
        </w:rPr>
        <w:t xml:space="preserve"> </w:t>
      </w:r>
      <w:r w:rsidR="00EE1C1D" w:rsidRPr="00C2140C">
        <w:rPr>
          <w:bCs/>
          <w:lang w:val="en-GB"/>
        </w:rPr>
        <w:t xml:space="preserve">that form a </w:t>
      </w:r>
      <w:r w:rsidR="009354C8" w:rsidRPr="00C2140C">
        <w:rPr>
          <w:bCs/>
          <w:lang w:val="en-GB"/>
        </w:rPr>
        <w:t xml:space="preserve">major </w:t>
      </w:r>
      <w:r w:rsidR="00EE1C1D" w:rsidRPr="00C2140C">
        <w:rPr>
          <w:bCs/>
          <w:lang w:val="en-GB"/>
        </w:rPr>
        <w:t xml:space="preserve">part of European </w:t>
      </w:r>
      <w:r w:rsidR="00A34747" w:rsidRPr="00C2140C">
        <w:rPr>
          <w:bCs/>
          <w:lang w:val="en-GB"/>
        </w:rPr>
        <w:t>p</w:t>
      </w:r>
      <w:r w:rsidR="00EE1C1D" w:rsidRPr="00C2140C">
        <w:rPr>
          <w:bCs/>
          <w:lang w:val="en-GB"/>
        </w:rPr>
        <w:t>olitic</w:t>
      </w:r>
      <w:r w:rsidR="00A34747" w:rsidRPr="00C2140C">
        <w:rPr>
          <w:bCs/>
          <w:lang w:val="en-GB"/>
        </w:rPr>
        <w:t>s of memory</w:t>
      </w:r>
      <w:r w:rsidR="00EE1C1D" w:rsidRPr="00C2140C">
        <w:rPr>
          <w:bCs/>
          <w:lang w:val="en-GB"/>
        </w:rPr>
        <w:t xml:space="preserve"> </w:t>
      </w:r>
      <w:r w:rsidR="00EB20D0" w:rsidRPr="00C2140C">
        <w:rPr>
          <w:bCs/>
          <w:lang w:val="en-GB"/>
        </w:rPr>
        <w:t>could be</w:t>
      </w:r>
      <w:r w:rsidR="00CC759B" w:rsidRPr="00C2140C">
        <w:rPr>
          <w:bCs/>
          <w:lang w:val="en-GB"/>
        </w:rPr>
        <w:t xml:space="preserve"> productively</w:t>
      </w:r>
      <w:r w:rsidR="00EB20D0" w:rsidRPr="00C2140C">
        <w:rPr>
          <w:bCs/>
          <w:lang w:val="en-GB"/>
        </w:rPr>
        <w:t xml:space="preserve"> </w:t>
      </w:r>
      <w:r w:rsidR="000017E5">
        <w:rPr>
          <w:bCs/>
          <w:lang w:val="en-GB"/>
        </w:rPr>
        <w:t>considered as</w:t>
      </w:r>
      <w:r w:rsidR="00EB20D0" w:rsidRPr="00C2140C">
        <w:rPr>
          <w:bCs/>
          <w:lang w:val="en-GB"/>
        </w:rPr>
        <w:t xml:space="preserve"> </w:t>
      </w:r>
      <w:r w:rsidR="00D36C0E" w:rsidRPr="00C2140C">
        <w:rPr>
          <w:bCs/>
          <w:lang w:val="en-GB"/>
        </w:rPr>
        <w:t>representation</w:t>
      </w:r>
      <w:r w:rsidR="00EB20D0" w:rsidRPr="00C2140C">
        <w:rPr>
          <w:bCs/>
          <w:lang w:val="en-GB"/>
        </w:rPr>
        <w:t xml:space="preserve"> of the Second World War.</w:t>
      </w:r>
    </w:p>
    <w:p w14:paraId="0E6E4C50" w14:textId="77777777" w:rsidR="00E836F7" w:rsidRPr="00C2140C" w:rsidRDefault="00E836F7" w:rsidP="00657C07">
      <w:pPr>
        <w:autoSpaceDE w:val="0"/>
        <w:autoSpaceDN w:val="0"/>
        <w:adjustRightInd w:val="0"/>
        <w:spacing w:line="480" w:lineRule="auto"/>
        <w:jc w:val="both"/>
        <w:outlineLvl w:val="0"/>
        <w:rPr>
          <w:bCs/>
          <w:lang w:val="en-GB"/>
        </w:rPr>
      </w:pPr>
    </w:p>
    <w:p w14:paraId="06C80DE9" w14:textId="303AB267" w:rsidR="000017E5" w:rsidRDefault="00577820" w:rsidP="00657C07">
      <w:pPr>
        <w:autoSpaceDE w:val="0"/>
        <w:autoSpaceDN w:val="0"/>
        <w:adjustRightInd w:val="0"/>
        <w:spacing w:line="480" w:lineRule="auto"/>
        <w:jc w:val="both"/>
        <w:outlineLvl w:val="0"/>
        <w:rPr>
          <w:bCs/>
          <w:lang w:val="en-GB"/>
        </w:rPr>
      </w:pPr>
      <w:r w:rsidRPr="00C2140C">
        <w:rPr>
          <w:bCs/>
          <w:lang w:val="en-GB"/>
        </w:rPr>
        <w:t xml:space="preserve">This </w:t>
      </w:r>
      <w:r w:rsidR="009354C8" w:rsidRPr="00C2140C">
        <w:rPr>
          <w:bCs/>
          <w:lang w:val="en-GB"/>
        </w:rPr>
        <w:t xml:space="preserve">‘constellation’ </w:t>
      </w:r>
      <w:r w:rsidRPr="00C2140C">
        <w:rPr>
          <w:bCs/>
          <w:lang w:val="en-GB"/>
        </w:rPr>
        <w:t>is made possible by an additional trait of these interpretations</w:t>
      </w:r>
      <w:r w:rsidR="00EF2DC2">
        <w:rPr>
          <w:bCs/>
          <w:lang w:val="en-GB"/>
        </w:rPr>
        <w:t xml:space="preserve"> of the Second World War</w:t>
      </w:r>
      <w:r w:rsidR="00EB20D0" w:rsidRPr="00C2140C">
        <w:rPr>
          <w:bCs/>
          <w:lang w:val="en-GB"/>
        </w:rPr>
        <w:t xml:space="preserve">: the highly simplified ‘mythical’ narrative form that </w:t>
      </w:r>
      <w:r w:rsidRPr="00C2140C">
        <w:rPr>
          <w:bCs/>
          <w:lang w:val="en-GB"/>
        </w:rPr>
        <w:t>they</w:t>
      </w:r>
      <w:r w:rsidR="00EB20D0" w:rsidRPr="00C2140C">
        <w:rPr>
          <w:bCs/>
          <w:lang w:val="en-GB"/>
        </w:rPr>
        <w:t xml:space="preserve"> assume when promoted by </w:t>
      </w:r>
      <w:r w:rsidRPr="00C2140C">
        <w:rPr>
          <w:bCs/>
          <w:lang w:val="en-GB"/>
        </w:rPr>
        <w:t>groups</w:t>
      </w:r>
      <w:r w:rsidR="00EB20D0" w:rsidRPr="00C2140C">
        <w:rPr>
          <w:bCs/>
          <w:lang w:val="en-GB"/>
        </w:rPr>
        <w:t>. The efficacy of these</w:t>
      </w:r>
      <w:r w:rsidR="00EF2DC2">
        <w:rPr>
          <w:bCs/>
          <w:lang w:val="en-GB"/>
        </w:rPr>
        <w:t xml:space="preserve"> interpretations as</w:t>
      </w:r>
      <w:r w:rsidR="00EB20D0" w:rsidRPr="00C2140C">
        <w:rPr>
          <w:bCs/>
          <w:lang w:val="en-GB"/>
        </w:rPr>
        <w:t xml:space="preserve"> foundational stories is dependent on their clarity and simplicity</w:t>
      </w:r>
      <w:r w:rsidR="006A5F5A" w:rsidRPr="00C2140C">
        <w:rPr>
          <w:bCs/>
          <w:lang w:val="en-GB"/>
        </w:rPr>
        <w:t xml:space="preserve">. </w:t>
      </w:r>
      <w:r w:rsidR="00EF2DC2">
        <w:rPr>
          <w:bCs/>
          <w:lang w:val="en-GB"/>
        </w:rPr>
        <w:t>As a result, t</w:t>
      </w:r>
      <w:r w:rsidRPr="00C2140C">
        <w:rPr>
          <w:bCs/>
          <w:lang w:val="en-GB"/>
        </w:rPr>
        <w:t>he d</w:t>
      </w:r>
      <w:r w:rsidR="00EB20D0" w:rsidRPr="00C2140C">
        <w:rPr>
          <w:bCs/>
          <w:lang w:val="en-GB"/>
        </w:rPr>
        <w:t xml:space="preserve">ifferent groups assign </w:t>
      </w:r>
      <w:r w:rsidR="000017E5">
        <w:rPr>
          <w:bCs/>
          <w:lang w:val="en-GB"/>
        </w:rPr>
        <w:t xml:space="preserve">the </w:t>
      </w:r>
      <w:r w:rsidR="00EB20D0" w:rsidRPr="00C2140C">
        <w:rPr>
          <w:bCs/>
          <w:lang w:val="en-GB"/>
        </w:rPr>
        <w:t xml:space="preserve">roles of victim or perpetrator to </w:t>
      </w:r>
      <w:r w:rsidRPr="00C2140C">
        <w:rPr>
          <w:bCs/>
          <w:lang w:val="en-GB"/>
        </w:rPr>
        <w:t xml:space="preserve">the different historical actors </w:t>
      </w:r>
      <w:r w:rsidR="000017E5">
        <w:rPr>
          <w:bCs/>
          <w:lang w:val="en-GB"/>
        </w:rPr>
        <w:t xml:space="preserve">that they represent </w:t>
      </w:r>
      <w:r w:rsidRPr="00C2140C">
        <w:rPr>
          <w:bCs/>
          <w:lang w:val="en-GB"/>
        </w:rPr>
        <w:t>and they</w:t>
      </w:r>
      <w:r w:rsidR="00EB20D0" w:rsidRPr="00C2140C">
        <w:rPr>
          <w:bCs/>
          <w:lang w:val="en-GB"/>
        </w:rPr>
        <w:t xml:space="preserve"> </w:t>
      </w:r>
      <w:r w:rsidR="009354C8" w:rsidRPr="00C2140C">
        <w:rPr>
          <w:bCs/>
          <w:lang w:val="en-GB"/>
        </w:rPr>
        <w:t xml:space="preserve">generally </w:t>
      </w:r>
      <w:r w:rsidR="00EE1C1D" w:rsidRPr="00C2140C">
        <w:rPr>
          <w:bCs/>
          <w:lang w:val="en-GB"/>
        </w:rPr>
        <w:t>follow what Astrov</w:t>
      </w:r>
      <w:r w:rsidR="00C56F20" w:rsidRPr="00C2140C">
        <w:rPr>
          <w:bCs/>
          <w:lang w:val="en-GB"/>
        </w:rPr>
        <w:t xml:space="preserve"> (2012: 118)</w:t>
      </w:r>
      <w:r w:rsidR="00F16C48" w:rsidRPr="00C2140C">
        <w:rPr>
          <w:bCs/>
          <w:lang w:val="en-GB"/>
        </w:rPr>
        <w:t xml:space="preserve"> </w:t>
      </w:r>
      <w:r w:rsidR="00EE1C1D" w:rsidRPr="00C2140C">
        <w:rPr>
          <w:bCs/>
          <w:lang w:val="en-GB"/>
        </w:rPr>
        <w:t>referred to as ‘a certain grammar</w:t>
      </w:r>
      <w:r w:rsidR="000017E5">
        <w:rPr>
          <w:bCs/>
          <w:lang w:val="en-GB"/>
        </w:rPr>
        <w:t>.</w:t>
      </w:r>
      <w:r w:rsidR="00EE1C1D" w:rsidRPr="00C2140C">
        <w:rPr>
          <w:bCs/>
          <w:lang w:val="en-GB"/>
        </w:rPr>
        <w:t>’</w:t>
      </w:r>
      <w:r w:rsidR="009354C8" w:rsidRPr="00C2140C">
        <w:rPr>
          <w:bCs/>
          <w:lang w:val="en-GB"/>
        </w:rPr>
        <w:t xml:space="preserve"> </w:t>
      </w:r>
      <w:r w:rsidR="00EB20D0" w:rsidRPr="00C2140C">
        <w:rPr>
          <w:bCs/>
          <w:lang w:val="en-GB"/>
        </w:rPr>
        <w:t xml:space="preserve">Taken </w:t>
      </w:r>
      <w:r w:rsidR="00EB20D0" w:rsidRPr="00C2140C">
        <w:rPr>
          <w:bCs/>
          <w:lang w:val="en-GB"/>
        </w:rPr>
        <w:lastRenderedPageBreak/>
        <w:t>together, these two factor</w:t>
      </w:r>
      <w:r w:rsidR="000017E5">
        <w:rPr>
          <w:bCs/>
          <w:lang w:val="en-GB"/>
        </w:rPr>
        <w:t>s indicate a commensurability</w:t>
      </w:r>
      <w:r w:rsidR="00EB20D0" w:rsidRPr="00C2140C">
        <w:rPr>
          <w:bCs/>
          <w:lang w:val="en-GB"/>
        </w:rPr>
        <w:t xml:space="preserve"> </w:t>
      </w:r>
      <w:r w:rsidR="000017E5">
        <w:rPr>
          <w:bCs/>
          <w:lang w:val="en-GB"/>
        </w:rPr>
        <w:t xml:space="preserve">that enables </w:t>
      </w:r>
      <w:r w:rsidR="003A020F" w:rsidRPr="00C2140C">
        <w:rPr>
          <w:bCs/>
          <w:lang w:val="en-GB"/>
        </w:rPr>
        <w:t xml:space="preserve">a </w:t>
      </w:r>
      <w:r w:rsidR="00EF2DC2">
        <w:rPr>
          <w:bCs/>
          <w:lang w:val="en-GB"/>
        </w:rPr>
        <w:t>‘</w:t>
      </w:r>
      <w:r w:rsidR="00EB20D0" w:rsidRPr="00C2140C">
        <w:rPr>
          <w:bCs/>
          <w:lang w:val="en-GB"/>
        </w:rPr>
        <w:t>dialogical</w:t>
      </w:r>
      <w:r w:rsidR="00EF2DC2">
        <w:rPr>
          <w:bCs/>
          <w:lang w:val="en-GB"/>
        </w:rPr>
        <w:t>’</w:t>
      </w:r>
      <w:r w:rsidR="00EB20D0" w:rsidRPr="00C2140C">
        <w:rPr>
          <w:bCs/>
          <w:lang w:val="en-GB"/>
        </w:rPr>
        <w:t xml:space="preserve"> </w:t>
      </w:r>
      <w:r w:rsidR="00EF2DC2">
        <w:rPr>
          <w:bCs/>
          <w:lang w:val="en-GB"/>
        </w:rPr>
        <w:t xml:space="preserve">or ‘intertextual’ </w:t>
      </w:r>
      <w:r w:rsidR="00EB20D0" w:rsidRPr="00C2140C">
        <w:rPr>
          <w:bCs/>
          <w:lang w:val="en-GB"/>
        </w:rPr>
        <w:t>relationship between the different na</w:t>
      </w:r>
      <w:r w:rsidR="00093D81" w:rsidRPr="00C2140C">
        <w:rPr>
          <w:bCs/>
          <w:lang w:val="en-GB"/>
        </w:rPr>
        <w:t>rratives</w:t>
      </w:r>
      <w:r w:rsidR="009354C8" w:rsidRPr="00C2140C">
        <w:rPr>
          <w:bCs/>
          <w:lang w:val="en-GB"/>
        </w:rPr>
        <w:t xml:space="preserve">, </w:t>
      </w:r>
      <w:r w:rsidR="00EF2DC2">
        <w:rPr>
          <w:bCs/>
          <w:lang w:val="en-GB"/>
        </w:rPr>
        <w:t xml:space="preserve">which I </w:t>
      </w:r>
      <w:r w:rsidR="000017E5">
        <w:rPr>
          <w:bCs/>
          <w:lang w:val="en-GB"/>
        </w:rPr>
        <w:t xml:space="preserve">explore and </w:t>
      </w:r>
      <w:r w:rsidR="00EF2DC2">
        <w:rPr>
          <w:bCs/>
          <w:lang w:val="en-GB"/>
        </w:rPr>
        <w:t xml:space="preserve">later link to the political </w:t>
      </w:r>
      <w:r w:rsidR="000017E5">
        <w:rPr>
          <w:bCs/>
          <w:lang w:val="en-GB"/>
        </w:rPr>
        <w:t>interactions</w:t>
      </w:r>
      <w:r w:rsidR="00EF2DC2">
        <w:rPr>
          <w:bCs/>
          <w:lang w:val="en-GB"/>
        </w:rPr>
        <w:t xml:space="preserve"> between them. </w:t>
      </w:r>
    </w:p>
    <w:p w14:paraId="431E61B6" w14:textId="77777777" w:rsidR="000017E5" w:rsidRPr="00C2140C" w:rsidRDefault="000017E5" w:rsidP="00657C07">
      <w:pPr>
        <w:autoSpaceDE w:val="0"/>
        <w:autoSpaceDN w:val="0"/>
        <w:adjustRightInd w:val="0"/>
        <w:spacing w:line="480" w:lineRule="auto"/>
        <w:jc w:val="both"/>
        <w:outlineLvl w:val="0"/>
        <w:rPr>
          <w:bCs/>
          <w:lang w:val="en-GB"/>
        </w:rPr>
      </w:pPr>
    </w:p>
    <w:p w14:paraId="3C25C599" w14:textId="5F5E3EEE" w:rsidR="003E45AB" w:rsidRDefault="009E6245" w:rsidP="00657C07">
      <w:pPr>
        <w:autoSpaceDE w:val="0"/>
        <w:autoSpaceDN w:val="0"/>
        <w:adjustRightInd w:val="0"/>
        <w:spacing w:line="480" w:lineRule="auto"/>
        <w:jc w:val="both"/>
        <w:outlineLvl w:val="0"/>
        <w:rPr>
          <w:bCs/>
          <w:lang w:val="en-GB"/>
        </w:rPr>
      </w:pPr>
      <w:r w:rsidRPr="00C2140C">
        <w:rPr>
          <w:bCs/>
          <w:lang w:val="en-GB"/>
        </w:rPr>
        <w:t xml:space="preserve">The level of analysis that I introduce </w:t>
      </w:r>
      <w:r w:rsidR="00EF2DC2">
        <w:rPr>
          <w:bCs/>
          <w:lang w:val="en-GB"/>
        </w:rPr>
        <w:t>isolates the rhetorical dimension of the the politics of memory as a</w:t>
      </w:r>
      <w:r w:rsidR="002B38D7" w:rsidRPr="00C2140C">
        <w:rPr>
          <w:bCs/>
          <w:lang w:val="en-GB"/>
        </w:rPr>
        <w:t xml:space="preserve"> </w:t>
      </w:r>
      <w:r w:rsidRPr="00C2140C">
        <w:rPr>
          <w:bCs/>
          <w:lang w:val="en-GB"/>
        </w:rPr>
        <w:t xml:space="preserve">transnational narrative </w:t>
      </w:r>
      <w:r w:rsidR="009354C8" w:rsidRPr="00C2140C">
        <w:rPr>
          <w:bCs/>
          <w:lang w:val="en-GB"/>
        </w:rPr>
        <w:t>constellation</w:t>
      </w:r>
      <w:r w:rsidRPr="00C2140C">
        <w:rPr>
          <w:bCs/>
          <w:lang w:val="en-GB"/>
        </w:rPr>
        <w:t xml:space="preserve">. </w:t>
      </w:r>
      <w:r w:rsidR="009354C8" w:rsidRPr="00C2140C">
        <w:rPr>
          <w:bCs/>
          <w:lang w:val="en-GB"/>
        </w:rPr>
        <w:t>It is a ‘</w:t>
      </w:r>
      <w:r w:rsidR="002B38D7" w:rsidRPr="00C2140C">
        <w:rPr>
          <w:bCs/>
          <w:lang w:val="en-GB"/>
        </w:rPr>
        <w:t>constellation</w:t>
      </w:r>
      <w:r w:rsidR="009354C8" w:rsidRPr="00C2140C">
        <w:rPr>
          <w:bCs/>
          <w:lang w:val="en-GB"/>
        </w:rPr>
        <w:t>’</w:t>
      </w:r>
      <w:r w:rsidR="00B062FF" w:rsidRPr="00C2140C">
        <w:rPr>
          <w:bCs/>
          <w:lang w:val="en-GB"/>
        </w:rPr>
        <w:t xml:space="preserve"> rather than a system</w:t>
      </w:r>
      <w:r w:rsidR="009354C8" w:rsidRPr="00C2140C">
        <w:rPr>
          <w:bCs/>
          <w:lang w:val="en-GB"/>
        </w:rPr>
        <w:t xml:space="preserve"> </w:t>
      </w:r>
      <w:r w:rsidR="00B062FF" w:rsidRPr="00C2140C">
        <w:rPr>
          <w:bCs/>
          <w:lang w:val="en-GB"/>
        </w:rPr>
        <w:t>because</w:t>
      </w:r>
      <w:r w:rsidR="002B38D7" w:rsidRPr="00C2140C">
        <w:rPr>
          <w:bCs/>
          <w:lang w:val="en-GB"/>
        </w:rPr>
        <w:t xml:space="preserve"> the different </w:t>
      </w:r>
      <w:r w:rsidR="009354C8" w:rsidRPr="00C2140C">
        <w:rPr>
          <w:bCs/>
          <w:lang w:val="en-GB"/>
        </w:rPr>
        <w:t xml:space="preserve">interacting </w:t>
      </w:r>
      <w:r w:rsidR="002B38D7" w:rsidRPr="00C2140C">
        <w:rPr>
          <w:bCs/>
          <w:lang w:val="en-GB"/>
        </w:rPr>
        <w:t>moving parts</w:t>
      </w:r>
      <w:r w:rsidR="00B062FF" w:rsidRPr="00C2140C">
        <w:rPr>
          <w:bCs/>
          <w:lang w:val="en-GB"/>
        </w:rPr>
        <w:t xml:space="preserve">, in this case the different narratives, are not set and connected. Rather, their ‘certain grammar’ </w:t>
      </w:r>
      <w:r w:rsidR="003E45AB" w:rsidRPr="00C2140C">
        <w:rPr>
          <w:bCs/>
          <w:lang w:val="en-GB"/>
        </w:rPr>
        <w:t>is merely</w:t>
      </w:r>
      <w:r w:rsidR="00B062FF" w:rsidRPr="00C2140C">
        <w:rPr>
          <w:bCs/>
          <w:lang w:val="en-GB"/>
        </w:rPr>
        <w:t xml:space="preserve"> a ‘certain dynamism’ (Adorno, 2004: 163)</w:t>
      </w:r>
      <w:r w:rsidR="009354C8" w:rsidRPr="00C2140C">
        <w:rPr>
          <w:bCs/>
          <w:lang w:val="en-GB"/>
        </w:rPr>
        <w:t xml:space="preserve"> </w:t>
      </w:r>
      <w:r w:rsidR="003E45AB" w:rsidRPr="00C2140C">
        <w:rPr>
          <w:bCs/>
          <w:lang w:val="en-GB"/>
        </w:rPr>
        <w:t>that is projected onto the analytical aid of the</w:t>
      </w:r>
      <w:r w:rsidR="00B062FF" w:rsidRPr="00C2140C">
        <w:rPr>
          <w:bCs/>
          <w:lang w:val="en-GB"/>
        </w:rPr>
        <w:t xml:space="preserve"> </w:t>
      </w:r>
      <w:r w:rsidR="003E45AB" w:rsidRPr="00C2140C">
        <w:rPr>
          <w:bCs/>
          <w:lang w:val="en-GB"/>
        </w:rPr>
        <w:t>constellation, which is</w:t>
      </w:r>
      <w:r w:rsidR="00B062FF" w:rsidRPr="00C2140C">
        <w:rPr>
          <w:bCs/>
          <w:lang w:val="en-GB"/>
        </w:rPr>
        <w:t xml:space="preserve"> ‘devoid of any inherent</w:t>
      </w:r>
      <w:r w:rsidR="00B062FF" w:rsidRPr="00657C07">
        <w:rPr>
          <w:lang w:val="en-GB"/>
        </w:rPr>
        <w:t xml:space="preserve"> </w:t>
      </w:r>
      <w:r w:rsidR="00B062FF" w:rsidRPr="00C2140C">
        <w:rPr>
          <w:bCs/>
          <w:lang w:val="en-GB"/>
        </w:rPr>
        <w:t>substantiality and capable of being reliquified at will</w:t>
      </w:r>
      <w:r w:rsidR="00B062FF" w:rsidRPr="00254AC7">
        <w:rPr>
          <w:bCs/>
          <w:lang w:val="en-GB"/>
        </w:rPr>
        <w:t>’</w:t>
      </w:r>
      <w:r w:rsidR="00B062FF" w:rsidRPr="00C2140C">
        <w:rPr>
          <w:bCs/>
          <w:lang w:val="en-GB"/>
        </w:rPr>
        <w:t xml:space="preserve"> (Ibid: 164).</w:t>
      </w:r>
    </w:p>
    <w:p w14:paraId="214F3AB1" w14:textId="778B4C99" w:rsidR="00EF2DC2" w:rsidRDefault="00EF2DC2" w:rsidP="00657C07">
      <w:pPr>
        <w:autoSpaceDE w:val="0"/>
        <w:autoSpaceDN w:val="0"/>
        <w:adjustRightInd w:val="0"/>
        <w:spacing w:line="480" w:lineRule="auto"/>
        <w:jc w:val="both"/>
        <w:outlineLvl w:val="0"/>
        <w:rPr>
          <w:bCs/>
          <w:lang w:val="en-GB"/>
        </w:rPr>
      </w:pPr>
    </w:p>
    <w:p w14:paraId="0C8E63AB" w14:textId="30A06FF4" w:rsidR="003E45AB" w:rsidRPr="00C2140C" w:rsidRDefault="00EF2DC2" w:rsidP="00657C07">
      <w:pPr>
        <w:autoSpaceDE w:val="0"/>
        <w:autoSpaceDN w:val="0"/>
        <w:adjustRightInd w:val="0"/>
        <w:spacing w:line="480" w:lineRule="auto"/>
        <w:jc w:val="both"/>
        <w:outlineLvl w:val="0"/>
        <w:rPr>
          <w:bCs/>
          <w:lang w:val="en-GB"/>
        </w:rPr>
      </w:pPr>
      <w:r>
        <w:rPr>
          <w:bCs/>
          <w:lang w:val="en-GB"/>
        </w:rPr>
        <w:t>In simple terms, the different actors merely promote their own narratives internationally and occasionally resist a narrative that casts their historical selves in a bad light, but in so doing, they are reifying a ‘grammar,’ which is the constellation. Therefore, this</w:t>
      </w:r>
      <w:r w:rsidR="0070479C" w:rsidRPr="00C2140C">
        <w:rPr>
          <w:bCs/>
          <w:lang w:val="en-GB"/>
        </w:rPr>
        <w:t xml:space="preserve"> framework</w:t>
      </w:r>
      <w:r w:rsidR="009354C8" w:rsidRPr="00C2140C">
        <w:rPr>
          <w:bCs/>
          <w:lang w:val="en-GB"/>
        </w:rPr>
        <w:t xml:space="preserve"> does not aim to be </w:t>
      </w:r>
      <w:r w:rsidR="003E45AB" w:rsidRPr="00C2140C">
        <w:rPr>
          <w:bCs/>
          <w:lang w:val="en-GB"/>
        </w:rPr>
        <w:t xml:space="preserve">an </w:t>
      </w:r>
      <w:r w:rsidR="009354C8" w:rsidRPr="00C2140C">
        <w:rPr>
          <w:bCs/>
          <w:lang w:val="en-GB"/>
        </w:rPr>
        <w:t>exhaustive</w:t>
      </w:r>
      <w:r w:rsidR="003E45AB" w:rsidRPr="00C2140C">
        <w:rPr>
          <w:bCs/>
          <w:lang w:val="en-GB"/>
        </w:rPr>
        <w:t xml:space="preserve"> account of the ways in which memory narratives interact. Rather, it offers that </w:t>
      </w:r>
      <w:r w:rsidR="00AD2FD8" w:rsidRPr="00C2140C">
        <w:rPr>
          <w:bCs/>
          <w:lang w:val="en-GB"/>
        </w:rPr>
        <w:t xml:space="preserve">in the cases at hand, </w:t>
      </w:r>
      <w:r w:rsidR="003E45AB" w:rsidRPr="00C2140C">
        <w:rPr>
          <w:bCs/>
          <w:lang w:val="en-GB"/>
        </w:rPr>
        <w:t>different memory narratives</w:t>
      </w:r>
      <w:r w:rsidR="009354C8" w:rsidRPr="00C2140C">
        <w:rPr>
          <w:bCs/>
          <w:lang w:val="en-GB"/>
        </w:rPr>
        <w:t xml:space="preserve"> </w:t>
      </w:r>
      <w:r w:rsidR="00AD2FD8" w:rsidRPr="00C2140C">
        <w:rPr>
          <w:bCs/>
          <w:lang w:val="en-GB"/>
        </w:rPr>
        <w:t xml:space="preserve">are </w:t>
      </w:r>
      <w:r w:rsidR="003E45AB" w:rsidRPr="00C2140C">
        <w:rPr>
          <w:bCs/>
          <w:lang w:val="en-GB"/>
        </w:rPr>
        <w:t>made in relation and in reaction to each other and that this level of analysis, which considers the systemic qualities of disparate narrations can be productively partnered with the overt aspects of memory politics.</w:t>
      </w:r>
    </w:p>
    <w:p w14:paraId="27A5A212" w14:textId="77777777" w:rsidR="00E836F7" w:rsidRPr="00C2140C" w:rsidRDefault="00E836F7" w:rsidP="00657C07">
      <w:pPr>
        <w:autoSpaceDE w:val="0"/>
        <w:autoSpaceDN w:val="0"/>
        <w:adjustRightInd w:val="0"/>
        <w:spacing w:line="480" w:lineRule="auto"/>
        <w:jc w:val="both"/>
        <w:outlineLvl w:val="0"/>
        <w:rPr>
          <w:bCs/>
          <w:lang w:val="en-GB"/>
        </w:rPr>
      </w:pPr>
    </w:p>
    <w:p w14:paraId="4AED82C5" w14:textId="047EC5A7" w:rsidR="00BE4164" w:rsidRDefault="009E6245" w:rsidP="00657C07">
      <w:pPr>
        <w:autoSpaceDE w:val="0"/>
        <w:autoSpaceDN w:val="0"/>
        <w:adjustRightInd w:val="0"/>
        <w:spacing w:line="480" w:lineRule="auto"/>
        <w:jc w:val="both"/>
        <w:outlineLvl w:val="0"/>
        <w:rPr>
          <w:bCs/>
          <w:lang w:val="en-GB"/>
        </w:rPr>
      </w:pPr>
      <w:r w:rsidRPr="00C2140C">
        <w:rPr>
          <w:bCs/>
          <w:lang w:val="en-GB"/>
        </w:rPr>
        <w:t>I proceed in</w:t>
      </w:r>
      <w:r w:rsidR="00EB20D0" w:rsidRPr="00C2140C">
        <w:rPr>
          <w:bCs/>
          <w:lang w:val="en-GB"/>
        </w:rPr>
        <w:t xml:space="preserve"> </w:t>
      </w:r>
      <w:r w:rsidR="007320F8" w:rsidRPr="00C2140C">
        <w:rPr>
          <w:bCs/>
          <w:lang w:val="en-GB"/>
        </w:rPr>
        <w:t>three</w:t>
      </w:r>
      <w:r w:rsidR="00EB20D0" w:rsidRPr="00C2140C">
        <w:rPr>
          <w:bCs/>
          <w:lang w:val="en-GB"/>
        </w:rPr>
        <w:t xml:space="preserve"> moves. First, </w:t>
      </w:r>
      <w:r w:rsidR="007320F8" w:rsidRPr="00C2140C">
        <w:rPr>
          <w:bCs/>
          <w:lang w:val="en-GB"/>
        </w:rPr>
        <w:t xml:space="preserve">I explicate and interrogate three different strands of European Memory Politics </w:t>
      </w:r>
      <w:r w:rsidR="00B30F1C" w:rsidRPr="00C2140C">
        <w:rPr>
          <w:bCs/>
          <w:lang w:val="en-GB"/>
        </w:rPr>
        <w:t xml:space="preserve">that feature most prominently in the </w:t>
      </w:r>
      <w:r w:rsidR="00AD1579" w:rsidRPr="00C2140C">
        <w:rPr>
          <w:bCs/>
          <w:lang w:val="en-GB"/>
        </w:rPr>
        <w:t>European M</w:t>
      </w:r>
      <w:r w:rsidR="00B30F1C" w:rsidRPr="00C2140C">
        <w:rPr>
          <w:bCs/>
          <w:lang w:val="en-GB"/>
        </w:rPr>
        <w:t xml:space="preserve">emory </w:t>
      </w:r>
      <w:r w:rsidR="00AD1579" w:rsidRPr="00C2140C">
        <w:rPr>
          <w:bCs/>
          <w:lang w:val="en-GB"/>
        </w:rPr>
        <w:t>Politics</w:t>
      </w:r>
      <w:r w:rsidR="00B30F1C" w:rsidRPr="00C2140C">
        <w:rPr>
          <w:bCs/>
          <w:lang w:val="en-GB"/>
        </w:rPr>
        <w:t xml:space="preserve"> literature</w:t>
      </w:r>
      <w:r w:rsidR="007320F8" w:rsidRPr="00C2140C">
        <w:rPr>
          <w:bCs/>
          <w:lang w:val="en-GB"/>
        </w:rPr>
        <w:t>.</w:t>
      </w:r>
      <w:r w:rsidR="00351AFA">
        <w:rPr>
          <w:rStyle w:val="FootnoteReference"/>
          <w:bCs/>
          <w:lang w:val="en-GB"/>
        </w:rPr>
        <w:footnoteReference w:id="1"/>
      </w:r>
      <w:r w:rsidR="007320F8" w:rsidRPr="00C2140C">
        <w:rPr>
          <w:bCs/>
          <w:lang w:val="en-GB"/>
        </w:rPr>
        <w:t xml:space="preserve"> Second, </w:t>
      </w:r>
      <w:r w:rsidR="00EB20D0" w:rsidRPr="00C2140C">
        <w:rPr>
          <w:bCs/>
          <w:lang w:val="en-GB"/>
        </w:rPr>
        <w:t xml:space="preserve">following the recent </w:t>
      </w:r>
      <w:r w:rsidR="000B1A45" w:rsidRPr="00C2140C">
        <w:rPr>
          <w:bCs/>
          <w:lang w:val="en-GB"/>
        </w:rPr>
        <w:t>‘</w:t>
      </w:r>
      <w:r w:rsidR="00EB20D0" w:rsidRPr="00C2140C">
        <w:rPr>
          <w:bCs/>
          <w:lang w:val="en-GB"/>
        </w:rPr>
        <w:t>transcultural turn</w:t>
      </w:r>
      <w:r w:rsidR="000B1A45" w:rsidRPr="00C2140C">
        <w:rPr>
          <w:bCs/>
          <w:lang w:val="en-GB"/>
        </w:rPr>
        <w:t>’</w:t>
      </w:r>
      <w:r w:rsidR="00EB20D0" w:rsidRPr="00C2140C">
        <w:rPr>
          <w:bCs/>
          <w:lang w:val="en-GB"/>
        </w:rPr>
        <w:t xml:space="preserve"> in memory studies, </w:t>
      </w:r>
      <w:r w:rsidR="00EB20D0" w:rsidRPr="00351AFA">
        <w:rPr>
          <w:bCs/>
          <w:lang w:val="en-GB"/>
        </w:rPr>
        <w:t>I argue that collective memories traverse</w:t>
      </w:r>
      <w:r w:rsidR="00EB20D0" w:rsidRPr="00657C07">
        <w:rPr>
          <w:b/>
          <w:lang w:val="en-GB"/>
        </w:rPr>
        <w:t xml:space="preserve"> </w:t>
      </w:r>
      <w:r w:rsidR="00EB20D0" w:rsidRPr="00C2140C">
        <w:rPr>
          <w:bCs/>
          <w:lang w:val="en-GB"/>
        </w:rPr>
        <w:t>institution</w:t>
      </w:r>
      <w:r w:rsidR="00EB20D0" w:rsidRPr="00254AC7">
        <w:rPr>
          <w:bCs/>
          <w:lang w:val="en-GB"/>
        </w:rPr>
        <w:t>alised borders</w:t>
      </w:r>
      <w:r w:rsidR="00184E9F" w:rsidRPr="00657C07">
        <w:rPr>
          <w:bCs/>
          <w:lang w:val="en-GB"/>
        </w:rPr>
        <w:t>.</w:t>
      </w:r>
      <w:r w:rsidR="00184E9F" w:rsidRPr="00C2140C">
        <w:rPr>
          <w:b/>
          <w:lang w:val="en-GB"/>
        </w:rPr>
        <w:t xml:space="preserve"> </w:t>
      </w:r>
      <w:r w:rsidR="00EB20D0" w:rsidRPr="00C2140C">
        <w:rPr>
          <w:bCs/>
          <w:lang w:val="en-GB"/>
        </w:rPr>
        <w:t>In effect</w:t>
      </w:r>
      <w:r w:rsidR="00351AFA">
        <w:rPr>
          <w:bCs/>
          <w:lang w:val="en-GB"/>
        </w:rPr>
        <w:t>,</w:t>
      </w:r>
      <w:r w:rsidR="00EB20D0" w:rsidRPr="00C2140C">
        <w:rPr>
          <w:bCs/>
          <w:lang w:val="en-GB"/>
        </w:rPr>
        <w:t xml:space="preserve"> this stance ‘releases’ memory narratives from national and other institutional frames. </w:t>
      </w:r>
      <w:r w:rsidR="007320F8" w:rsidRPr="00254AC7">
        <w:rPr>
          <w:bCs/>
          <w:lang w:val="en-GB"/>
        </w:rPr>
        <w:t>Third</w:t>
      </w:r>
      <w:r w:rsidR="00EB20D0" w:rsidRPr="00C2140C">
        <w:rPr>
          <w:bCs/>
          <w:lang w:val="en-GB"/>
        </w:rPr>
        <w:t xml:space="preserve">, </w:t>
      </w:r>
      <w:r w:rsidR="00B062FF" w:rsidRPr="00C2140C">
        <w:rPr>
          <w:bCs/>
          <w:lang w:val="en-GB"/>
        </w:rPr>
        <w:t xml:space="preserve">to construct the constellation, </w:t>
      </w:r>
      <w:r w:rsidR="00EB20D0" w:rsidRPr="00C2140C">
        <w:rPr>
          <w:bCs/>
          <w:lang w:val="en-GB"/>
        </w:rPr>
        <w:t>I use a variant o</w:t>
      </w:r>
      <w:r w:rsidR="00FF0022" w:rsidRPr="00C2140C">
        <w:rPr>
          <w:bCs/>
          <w:lang w:val="en-GB"/>
        </w:rPr>
        <w:t>f Duncan Bell’s</w:t>
      </w:r>
      <w:r w:rsidR="00C56F20" w:rsidRPr="00C2140C">
        <w:rPr>
          <w:bCs/>
          <w:lang w:val="en-GB"/>
        </w:rPr>
        <w:t xml:space="preserve"> (2003)</w:t>
      </w:r>
      <w:r w:rsidR="00FF0022" w:rsidRPr="00C2140C">
        <w:rPr>
          <w:bCs/>
          <w:lang w:val="en-GB"/>
        </w:rPr>
        <w:t xml:space="preserve"> theory of the </w:t>
      </w:r>
      <w:r w:rsidR="000C3D67" w:rsidRPr="00C2140C">
        <w:rPr>
          <w:bCs/>
          <w:lang w:val="en-GB"/>
        </w:rPr>
        <w:t>‘national mythscape</w:t>
      </w:r>
      <w:r w:rsidR="00E4795C" w:rsidRPr="00C2140C">
        <w:rPr>
          <w:bCs/>
          <w:lang w:val="en-GB"/>
        </w:rPr>
        <w:t xml:space="preserve">’ to arrange </w:t>
      </w:r>
      <w:r w:rsidR="00EB20D0" w:rsidRPr="00C2140C">
        <w:rPr>
          <w:bCs/>
          <w:lang w:val="en-GB"/>
        </w:rPr>
        <w:t xml:space="preserve">the </w:t>
      </w:r>
      <w:r w:rsidR="00AD1579" w:rsidRPr="00C2140C">
        <w:rPr>
          <w:bCs/>
          <w:lang w:val="en-GB"/>
        </w:rPr>
        <w:t xml:space="preserve">three </w:t>
      </w:r>
      <w:r w:rsidR="00EB20D0" w:rsidRPr="00C2140C">
        <w:rPr>
          <w:bCs/>
          <w:lang w:val="en-GB"/>
        </w:rPr>
        <w:t xml:space="preserve">different myths </w:t>
      </w:r>
      <w:r w:rsidR="00E4795C" w:rsidRPr="00C2140C">
        <w:rPr>
          <w:bCs/>
          <w:lang w:val="en-GB"/>
        </w:rPr>
        <w:t>within</w:t>
      </w:r>
      <w:r w:rsidR="005B4D87" w:rsidRPr="00C2140C">
        <w:rPr>
          <w:bCs/>
          <w:lang w:val="en-GB"/>
        </w:rPr>
        <w:t xml:space="preserve"> </w:t>
      </w:r>
      <w:r w:rsidR="0056313C" w:rsidRPr="00C2140C">
        <w:rPr>
          <w:bCs/>
          <w:lang w:val="en-GB"/>
        </w:rPr>
        <w:t>a transnational</w:t>
      </w:r>
      <w:r w:rsidR="005B4D87" w:rsidRPr="00C2140C">
        <w:rPr>
          <w:bCs/>
          <w:lang w:val="en-GB"/>
        </w:rPr>
        <w:t xml:space="preserve"> </w:t>
      </w:r>
      <w:r w:rsidR="00EB20D0" w:rsidRPr="00C2140C">
        <w:rPr>
          <w:bCs/>
          <w:lang w:val="en-GB"/>
        </w:rPr>
        <w:t xml:space="preserve">discursive </w:t>
      </w:r>
      <w:r w:rsidR="005B4D87" w:rsidRPr="00C2140C">
        <w:rPr>
          <w:bCs/>
          <w:lang w:val="en-GB"/>
        </w:rPr>
        <w:t>space,</w:t>
      </w:r>
      <w:r w:rsidR="00A34747" w:rsidRPr="00C2140C">
        <w:rPr>
          <w:bCs/>
          <w:lang w:val="en-GB"/>
        </w:rPr>
        <w:t xml:space="preserve"> which in this case</w:t>
      </w:r>
      <w:r w:rsidR="00EB20D0" w:rsidRPr="00C2140C">
        <w:rPr>
          <w:bCs/>
          <w:lang w:val="en-GB"/>
        </w:rPr>
        <w:t xml:space="preserve"> </w:t>
      </w:r>
      <w:r w:rsidR="00EE1C1D" w:rsidRPr="00C2140C">
        <w:rPr>
          <w:bCs/>
          <w:lang w:val="en-GB"/>
        </w:rPr>
        <w:t>concerns</w:t>
      </w:r>
      <w:r w:rsidR="00EB20D0" w:rsidRPr="00C2140C">
        <w:rPr>
          <w:bCs/>
          <w:lang w:val="en-GB"/>
        </w:rPr>
        <w:t xml:space="preserve"> the Second World War</w:t>
      </w:r>
      <w:r w:rsidR="000B1A45" w:rsidRPr="00C2140C">
        <w:rPr>
          <w:bCs/>
          <w:lang w:val="en-GB"/>
        </w:rPr>
        <w:t xml:space="preserve">. </w:t>
      </w:r>
    </w:p>
    <w:p w14:paraId="7262D62B" w14:textId="77777777" w:rsidR="00BE4164" w:rsidRDefault="00BE4164" w:rsidP="00657C07">
      <w:pPr>
        <w:autoSpaceDE w:val="0"/>
        <w:autoSpaceDN w:val="0"/>
        <w:adjustRightInd w:val="0"/>
        <w:spacing w:line="480" w:lineRule="auto"/>
        <w:jc w:val="both"/>
        <w:outlineLvl w:val="0"/>
        <w:rPr>
          <w:bCs/>
          <w:lang w:val="en-GB"/>
        </w:rPr>
      </w:pPr>
    </w:p>
    <w:p w14:paraId="2C764739" w14:textId="290996E3" w:rsidR="00BE4164" w:rsidRDefault="000B1A45" w:rsidP="00657C07">
      <w:pPr>
        <w:autoSpaceDE w:val="0"/>
        <w:autoSpaceDN w:val="0"/>
        <w:adjustRightInd w:val="0"/>
        <w:spacing w:line="480" w:lineRule="auto"/>
        <w:jc w:val="both"/>
        <w:outlineLvl w:val="0"/>
        <w:rPr>
          <w:bCs/>
          <w:lang w:val="en-GB"/>
        </w:rPr>
      </w:pPr>
      <w:r w:rsidRPr="00C2140C">
        <w:rPr>
          <w:bCs/>
          <w:lang w:val="en-GB"/>
        </w:rPr>
        <w:t>T</w:t>
      </w:r>
      <w:r w:rsidR="00751BC2" w:rsidRPr="00C2140C">
        <w:rPr>
          <w:bCs/>
          <w:lang w:val="en-GB"/>
        </w:rPr>
        <w:t xml:space="preserve">he </w:t>
      </w:r>
      <w:r w:rsidR="00DE513B" w:rsidRPr="00C2140C">
        <w:rPr>
          <w:bCs/>
          <w:lang w:val="en-GB"/>
        </w:rPr>
        <w:t xml:space="preserve">result is </w:t>
      </w:r>
      <w:r w:rsidR="00A36696" w:rsidRPr="00C2140C">
        <w:rPr>
          <w:bCs/>
          <w:lang w:val="en-GB"/>
        </w:rPr>
        <w:t>a</w:t>
      </w:r>
      <w:r w:rsidR="00DE513B" w:rsidRPr="00C2140C">
        <w:rPr>
          <w:bCs/>
          <w:lang w:val="en-GB"/>
        </w:rPr>
        <w:t xml:space="preserve"> </w:t>
      </w:r>
      <w:r w:rsidR="000C3D67" w:rsidRPr="00C2140C">
        <w:rPr>
          <w:bCs/>
          <w:lang w:val="en-GB"/>
        </w:rPr>
        <w:t>transnational mythscape</w:t>
      </w:r>
      <w:r w:rsidR="005B4D87" w:rsidRPr="00C2140C">
        <w:rPr>
          <w:bCs/>
          <w:lang w:val="en-GB"/>
        </w:rPr>
        <w:t xml:space="preserve">, </w:t>
      </w:r>
      <w:r w:rsidR="00FB39C9" w:rsidRPr="00C2140C">
        <w:rPr>
          <w:bCs/>
          <w:lang w:val="en-GB"/>
        </w:rPr>
        <w:t xml:space="preserve">in which </w:t>
      </w:r>
      <w:r w:rsidR="00EB20D0" w:rsidRPr="00C2140C">
        <w:rPr>
          <w:bCs/>
          <w:lang w:val="en-GB"/>
        </w:rPr>
        <w:t xml:space="preserve">memory is formed </w:t>
      </w:r>
      <w:r w:rsidR="00970C9A" w:rsidRPr="00C2140C">
        <w:rPr>
          <w:bCs/>
          <w:lang w:val="en-GB"/>
        </w:rPr>
        <w:t>and</w:t>
      </w:r>
      <w:r w:rsidR="00EB20D0" w:rsidRPr="00C2140C">
        <w:rPr>
          <w:bCs/>
          <w:lang w:val="en-GB"/>
        </w:rPr>
        <w:t xml:space="preserve"> politically mobilised by groups</w:t>
      </w:r>
      <w:r w:rsidR="00EE1C1D" w:rsidRPr="00C2140C">
        <w:rPr>
          <w:bCs/>
          <w:lang w:val="en-GB"/>
        </w:rPr>
        <w:t xml:space="preserve"> </w:t>
      </w:r>
      <w:r w:rsidR="00970C9A" w:rsidRPr="00C2140C">
        <w:rPr>
          <w:bCs/>
          <w:lang w:val="en-GB"/>
        </w:rPr>
        <w:t>in alignment with</w:t>
      </w:r>
      <w:r w:rsidR="00EE1C1D" w:rsidRPr="00C2140C">
        <w:rPr>
          <w:bCs/>
          <w:lang w:val="en-GB"/>
        </w:rPr>
        <w:t xml:space="preserve"> </w:t>
      </w:r>
      <w:r w:rsidR="00EB20D0" w:rsidRPr="00C2140C">
        <w:rPr>
          <w:bCs/>
          <w:lang w:val="en-GB"/>
        </w:rPr>
        <w:t xml:space="preserve">the </w:t>
      </w:r>
      <w:r w:rsidR="0029522A" w:rsidRPr="00C2140C">
        <w:rPr>
          <w:bCs/>
          <w:lang w:val="en-GB"/>
        </w:rPr>
        <w:t xml:space="preserve">“certain </w:t>
      </w:r>
      <w:r w:rsidR="009E6245" w:rsidRPr="00C2140C">
        <w:rPr>
          <w:bCs/>
          <w:lang w:val="en-GB"/>
        </w:rPr>
        <w:t>grammar</w:t>
      </w:r>
      <w:r w:rsidR="0029522A" w:rsidRPr="00C2140C">
        <w:rPr>
          <w:bCs/>
          <w:lang w:val="en-GB"/>
        </w:rPr>
        <w:t>”</w:t>
      </w:r>
      <w:r w:rsidR="00970C9A" w:rsidRPr="00C2140C">
        <w:rPr>
          <w:bCs/>
          <w:lang w:val="en-GB"/>
        </w:rPr>
        <w:t xml:space="preserve"> of the overall constellation of the transnational mythscape.</w:t>
      </w:r>
      <w:r w:rsidR="00BE4164">
        <w:rPr>
          <w:bCs/>
          <w:lang w:val="en-GB"/>
        </w:rPr>
        <w:t xml:space="preserve"> </w:t>
      </w:r>
      <w:r w:rsidR="00EE1C1D" w:rsidRPr="00C2140C">
        <w:rPr>
          <w:bCs/>
          <w:lang w:val="en-GB"/>
        </w:rPr>
        <w:t>Lastly, I will use this</w:t>
      </w:r>
      <w:r w:rsidR="00EB20D0" w:rsidRPr="00C2140C">
        <w:rPr>
          <w:bCs/>
          <w:lang w:val="en-GB"/>
        </w:rPr>
        <w:t xml:space="preserve"> model to account for a case study: a recent collaboration between the Israeli and Russian governments in the form of a national monument erecte</w:t>
      </w:r>
      <w:r w:rsidR="005B4D87" w:rsidRPr="00C2140C">
        <w:rPr>
          <w:bCs/>
          <w:lang w:val="en-GB"/>
        </w:rPr>
        <w:t>d in Israel, which I argue is</w:t>
      </w:r>
      <w:r w:rsidR="00005BC5" w:rsidRPr="00C2140C">
        <w:rPr>
          <w:bCs/>
          <w:lang w:val="en-GB"/>
        </w:rPr>
        <w:t xml:space="preserve"> a political </w:t>
      </w:r>
      <w:r w:rsidR="00EB20D0" w:rsidRPr="00C2140C">
        <w:rPr>
          <w:bCs/>
          <w:lang w:val="en-GB"/>
        </w:rPr>
        <w:t xml:space="preserve">move </w:t>
      </w:r>
      <w:r w:rsidR="00BE4164">
        <w:rPr>
          <w:bCs/>
          <w:lang w:val="en-GB"/>
        </w:rPr>
        <w:t>aimed at</w:t>
      </w:r>
      <w:r w:rsidR="00EB20D0" w:rsidRPr="00C2140C">
        <w:rPr>
          <w:bCs/>
          <w:lang w:val="en-GB"/>
        </w:rPr>
        <w:t xml:space="preserve"> </w:t>
      </w:r>
      <w:r w:rsidR="00D119D3" w:rsidRPr="00C2140C">
        <w:rPr>
          <w:bCs/>
          <w:lang w:val="en-GB"/>
        </w:rPr>
        <w:t>European memory politics</w:t>
      </w:r>
      <w:r w:rsidR="00EB20D0" w:rsidRPr="00C2140C">
        <w:rPr>
          <w:bCs/>
          <w:lang w:val="en-GB"/>
        </w:rPr>
        <w:t xml:space="preserve"> </w:t>
      </w:r>
      <w:r w:rsidR="00005BC5" w:rsidRPr="00C2140C">
        <w:rPr>
          <w:bCs/>
          <w:lang w:val="en-GB"/>
        </w:rPr>
        <w:t>from within</w:t>
      </w:r>
      <w:bookmarkStart w:id="0" w:name="East_European_Memory"/>
      <w:r w:rsidR="00FF0022" w:rsidRPr="00C2140C">
        <w:rPr>
          <w:bCs/>
          <w:lang w:val="en-GB"/>
        </w:rPr>
        <w:t xml:space="preserve"> the </w:t>
      </w:r>
      <w:r w:rsidR="000C3D67" w:rsidRPr="00C2140C">
        <w:rPr>
          <w:bCs/>
          <w:lang w:val="en-GB"/>
        </w:rPr>
        <w:t>transnational mythscape</w:t>
      </w:r>
      <w:r w:rsidR="00FB39C9" w:rsidRPr="00C2140C">
        <w:rPr>
          <w:bCs/>
          <w:lang w:val="en-GB"/>
        </w:rPr>
        <w:t xml:space="preserve">, even though it is made from without the </w:t>
      </w:r>
      <w:r w:rsidR="001D634A" w:rsidRPr="00C2140C">
        <w:rPr>
          <w:bCs/>
          <w:lang w:val="en-GB"/>
        </w:rPr>
        <w:t>European space by non-European actors.</w:t>
      </w:r>
      <w:r w:rsidR="00DA611E" w:rsidRPr="00C2140C">
        <w:rPr>
          <w:bCs/>
          <w:lang w:val="en-GB"/>
        </w:rPr>
        <w:t xml:space="preserve"> </w:t>
      </w:r>
    </w:p>
    <w:p w14:paraId="50EC2597" w14:textId="0EBAFFB3" w:rsidR="00835192" w:rsidRPr="00C2140C" w:rsidRDefault="00D119D3" w:rsidP="00AD1579">
      <w:pPr>
        <w:autoSpaceDE w:val="0"/>
        <w:autoSpaceDN w:val="0"/>
        <w:adjustRightInd w:val="0"/>
        <w:spacing w:line="480" w:lineRule="auto"/>
        <w:jc w:val="both"/>
        <w:rPr>
          <w:b/>
          <w:lang w:val="en-GB"/>
        </w:rPr>
      </w:pPr>
      <w:r w:rsidRPr="00C2140C">
        <w:rPr>
          <w:b/>
          <w:lang w:val="en-GB"/>
        </w:rPr>
        <w:lastRenderedPageBreak/>
        <w:t xml:space="preserve">European </w:t>
      </w:r>
      <w:r w:rsidR="00365987" w:rsidRPr="00C2140C">
        <w:rPr>
          <w:b/>
          <w:lang w:val="en-GB"/>
        </w:rPr>
        <w:t>M</w:t>
      </w:r>
      <w:r w:rsidRPr="00C2140C">
        <w:rPr>
          <w:b/>
          <w:lang w:val="en-GB"/>
        </w:rPr>
        <w:t xml:space="preserve">emory </w:t>
      </w:r>
      <w:r w:rsidR="00365987" w:rsidRPr="00C2140C">
        <w:rPr>
          <w:b/>
          <w:lang w:val="en-GB"/>
        </w:rPr>
        <w:t>P</w:t>
      </w:r>
      <w:r w:rsidRPr="00C2140C">
        <w:rPr>
          <w:b/>
          <w:lang w:val="en-GB"/>
        </w:rPr>
        <w:t>olitics</w:t>
      </w:r>
      <w:r w:rsidR="00EB20D0" w:rsidRPr="00C2140C">
        <w:rPr>
          <w:b/>
          <w:lang w:val="en-GB"/>
        </w:rPr>
        <w:t xml:space="preserve">: Three </w:t>
      </w:r>
      <w:r w:rsidR="00365987" w:rsidRPr="00C2140C">
        <w:rPr>
          <w:b/>
          <w:lang w:val="en-GB"/>
        </w:rPr>
        <w:t>N</w:t>
      </w:r>
      <w:r w:rsidR="00EB20D0" w:rsidRPr="00C2140C">
        <w:rPr>
          <w:b/>
          <w:lang w:val="en-GB"/>
        </w:rPr>
        <w:t>arratives</w:t>
      </w:r>
    </w:p>
    <w:p w14:paraId="11C2CE65" w14:textId="7B4BF751" w:rsidR="00835192" w:rsidRPr="00C2140C" w:rsidRDefault="00835192" w:rsidP="00CF6F1F">
      <w:pPr>
        <w:autoSpaceDE w:val="0"/>
        <w:autoSpaceDN w:val="0"/>
        <w:adjustRightInd w:val="0"/>
        <w:spacing w:line="480" w:lineRule="auto"/>
        <w:jc w:val="both"/>
        <w:rPr>
          <w:bCs/>
          <w:lang w:val="en-GB"/>
        </w:rPr>
      </w:pPr>
    </w:p>
    <w:p w14:paraId="6AB9ADAC" w14:textId="2FCEC100" w:rsidR="00B919FA" w:rsidRPr="00C2140C" w:rsidRDefault="00E94284" w:rsidP="00A80BF7">
      <w:pPr>
        <w:autoSpaceDE w:val="0"/>
        <w:autoSpaceDN w:val="0"/>
        <w:adjustRightInd w:val="0"/>
        <w:spacing w:line="480" w:lineRule="auto"/>
        <w:jc w:val="both"/>
        <w:rPr>
          <w:bCs/>
          <w:lang w:val="en-GB"/>
        </w:rPr>
      </w:pPr>
      <w:r w:rsidRPr="00C2140C">
        <w:rPr>
          <w:bCs/>
          <w:lang w:val="en-GB"/>
        </w:rPr>
        <w:t>This article focuses on</w:t>
      </w:r>
      <w:r w:rsidR="00820A6C" w:rsidRPr="00C2140C">
        <w:rPr>
          <w:bCs/>
          <w:lang w:val="en-GB"/>
        </w:rPr>
        <w:t xml:space="preserve"> three </w:t>
      </w:r>
      <w:r w:rsidR="00872345" w:rsidRPr="00C2140C">
        <w:rPr>
          <w:bCs/>
          <w:lang w:val="en-GB"/>
        </w:rPr>
        <w:t xml:space="preserve">major </w:t>
      </w:r>
      <w:r w:rsidR="002A069F" w:rsidRPr="00C2140C">
        <w:rPr>
          <w:bCs/>
          <w:lang w:val="en-GB"/>
        </w:rPr>
        <w:t>narratives</w:t>
      </w:r>
      <w:r w:rsidR="007E6798" w:rsidRPr="00C2140C">
        <w:rPr>
          <w:bCs/>
          <w:lang w:val="en-GB"/>
        </w:rPr>
        <w:t xml:space="preserve"> that </w:t>
      </w:r>
      <w:r w:rsidR="00AB4033">
        <w:rPr>
          <w:bCs/>
          <w:lang w:val="en-GB"/>
        </w:rPr>
        <w:t xml:space="preserve">offer to </w:t>
      </w:r>
      <w:r w:rsidR="007E6798" w:rsidRPr="00C2140C">
        <w:rPr>
          <w:bCs/>
          <w:lang w:val="en-GB"/>
        </w:rPr>
        <w:t>frame the European project</w:t>
      </w:r>
      <w:r w:rsidR="00B919FA" w:rsidRPr="00C2140C">
        <w:rPr>
          <w:bCs/>
          <w:lang w:val="en-GB"/>
        </w:rPr>
        <w:t>, which I explicate below</w:t>
      </w:r>
      <w:r w:rsidR="007E6798" w:rsidRPr="00C2140C">
        <w:rPr>
          <w:bCs/>
          <w:lang w:val="en-GB"/>
        </w:rPr>
        <w:t xml:space="preserve">. The first focuses on Holocaust memory and the idea that </w:t>
      </w:r>
      <w:r w:rsidR="00BE4164">
        <w:rPr>
          <w:bCs/>
          <w:lang w:val="en-GB"/>
        </w:rPr>
        <w:t xml:space="preserve">a united </w:t>
      </w:r>
      <w:r w:rsidR="00B919FA" w:rsidRPr="00C2140C">
        <w:rPr>
          <w:bCs/>
          <w:lang w:val="en-GB"/>
        </w:rPr>
        <w:t xml:space="preserve">Europe may never let it recur. The second focuses on both the Holocaust as well as on Communism, as twin pernicious legacies that must never recur. The third focuses on the liberation of Europe </w:t>
      </w:r>
      <w:r w:rsidR="00BE4164">
        <w:rPr>
          <w:bCs/>
          <w:lang w:val="en-GB"/>
        </w:rPr>
        <w:t xml:space="preserve">from Nazism </w:t>
      </w:r>
      <w:r w:rsidR="00B919FA" w:rsidRPr="00C2140C">
        <w:rPr>
          <w:bCs/>
          <w:lang w:val="en-GB"/>
        </w:rPr>
        <w:t>by the Soviet Union.</w:t>
      </w:r>
    </w:p>
    <w:p w14:paraId="1B7D97C5" w14:textId="71850762" w:rsidR="000D7081" w:rsidRDefault="000D7081" w:rsidP="00E836F7">
      <w:pPr>
        <w:autoSpaceDE w:val="0"/>
        <w:autoSpaceDN w:val="0"/>
        <w:adjustRightInd w:val="0"/>
        <w:spacing w:line="480" w:lineRule="auto"/>
        <w:jc w:val="both"/>
        <w:rPr>
          <w:bCs/>
          <w:lang w:val="en-GB"/>
        </w:rPr>
      </w:pPr>
    </w:p>
    <w:p w14:paraId="5D394977" w14:textId="5BE17F84" w:rsidR="00A776FE" w:rsidRDefault="00B919FA" w:rsidP="00E836F7">
      <w:pPr>
        <w:autoSpaceDE w:val="0"/>
        <w:autoSpaceDN w:val="0"/>
        <w:adjustRightInd w:val="0"/>
        <w:spacing w:line="480" w:lineRule="auto"/>
        <w:jc w:val="both"/>
        <w:rPr>
          <w:bCs/>
          <w:lang w:val="en-GB"/>
        </w:rPr>
      </w:pPr>
      <w:r w:rsidRPr="00C2140C">
        <w:rPr>
          <w:bCs/>
          <w:lang w:val="en-GB"/>
        </w:rPr>
        <w:t xml:space="preserve">I focus on these narratives </w:t>
      </w:r>
      <w:r w:rsidR="00A776FE">
        <w:rPr>
          <w:bCs/>
          <w:lang w:val="en-GB"/>
        </w:rPr>
        <w:t xml:space="preserve">and not on others </w:t>
      </w:r>
      <w:r w:rsidR="00E94284" w:rsidRPr="00C2140C">
        <w:rPr>
          <w:bCs/>
          <w:lang w:val="en-GB"/>
        </w:rPr>
        <w:t xml:space="preserve">for several reasons. </w:t>
      </w:r>
      <w:r w:rsidR="00820A6C" w:rsidRPr="00C2140C">
        <w:rPr>
          <w:bCs/>
          <w:lang w:val="en-GB"/>
        </w:rPr>
        <w:t xml:space="preserve">First, these </w:t>
      </w:r>
      <w:r w:rsidR="007E6798" w:rsidRPr="00C2140C">
        <w:rPr>
          <w:bCs/>
          <w:lang w:val="en-GB"/>
        </w:rPr>
        <w:t xml:space="preserve">three </w:t>
      </w:r>
      <w:r w:rsidR="00820A6C" w:rsidRPr="00C2140C">
        <w:rPr>
          <w:bCs/>
          <w:lang w:val="en-GB"/>
        </w:rPr>
        <w:t xml:space="preserve">narratives claim to </w:t>
      </w:r>
      <w:r w:rsidR="00061A6A" w:rsidRPr="00C2140C">
        <w:rPr>
          <w:bCs/>
          <w:lang w:val="en-GB"/>
        </w:rPr>
        <w:t xml:space="preserve">be </w:t>
      </w:r>
      <w:r w:rsidR="002A069F" w:rsidRPr="00C2140C">
        <w:rPr>
          <w:bCs/>
          <w:lang w:val="en-GB"/>
        </w:rPr>
        <w:t>the</w:t>
      </w:r>
      <w:r w:rsidR="00820A6C" w:rsidRPr="00C2140C">
        <w:rPr>
          <w:bCs/>
          <w:lang w:val="en-GB"/>
        </w:rPr>
        <w:t xml:space="preserve"> </w:t>
      </w:r>
      <w:r w:rsidR="00A776FE">
        <w:rPr>
          <w:bCs/>
          <w:lang w:val="en-GB"/>
        </w:rPr>
        <w:t>definitive stories (or foundational</w:t>
      </w:r>
      <w:r w:rsidR="00820A6C" w:rsidRPr="00C2140C">
        <w:rPr>
          <w:bCs/>
          <w:lang w:val="en-GB"/>
        </w:rPr>
        <w:t xml:space="preserve"> myth</w:t>
      </w:r>
      <w:r w:rsidRPr="00C2140C">
        <w:rPr>
          <w:bCs/>
          <w:lang w:val="en-GB"/>
        </w:rPr>
        <w:t>s</w:t>
      </w:r>
      <w:r w:rsidR="00A776FE">
        <w:rPr>
          <w:bCs/>
          <w:lang w:val="en-GB"/>
        </w:rPr>
        <w:t>)</w:t>
      </w:r>
      <w:r w:rsidR="00BE4164">
        <w:rPr>
          <w:bCs/>
          <w:lang w:val="en-GB"/>
        </w:rPr>
        <w:t xml:space="preserve"> of post-war Europe</w:t>
      </w:r>
      <w:r w:rsidR="00820A6C" w:rsidRPr="00C2140C">
        <w:rPr>
          <w:bCs/>
          <w:lang w:val="en-GB"/>
        </w:rPr>
        <w:t xml:space="preserve">. </w:t>
      </w:r>
      <w:r w:rsidR="00AB4033">
        <w:rPr>
          <w:bCs/>
          <w:lang w:val="en-GB"/>
        </w:rPr>
        <w:t>Second</w:t>
      </w:r>
      <w:r w:rsidR="00AB4033" w:rsidRPr="00C2140C">
        <w:rPr>
          <w:bCs/>
          <w:lang w:val="en-GB"/>
        </w:rPr>
        <w:t xml:space="preserve">, the promotion of these narratives and their obstruction has taken the form of open political disputes </w:t>
      </w:r>
      <w:r w:rsidR="00AB4033">
        <w:rPr>
          <w:bCs/>
          <w:lang w:val="en-GB"/>
        </w:rPr>
        <w:t>Third</w:t>
      </w:r>
      <w:r w:rsidR="00820A6C" w:rsidRPr="00C2140C">
        <w:rPr>
          <w:bCs/>
          <w:lang w:val="en-GB"/>
        </w:rPr>
        <w:t xml:space="preserve">, they </w:t>
      </w:r>
      <w:r w:rsidR="002A069F" w:rsidRPr="00C2140C">
        <w:rPr>
          <w:bCs/>
          <w:lang w:val="en-GB"/>
        </w:rPr>
        <w:t xml:space="preserve">all </w:t>
      </w:r>
      <w:r w:rsidR="00820A6C" w:rsidRPr="00C2140C">
        <w:rPr>
          <w:bCs/>
          <w:lang w:val="en-GB"/>
        </w:rPr>
        <w:t xml:space="preserve">have a </w:t>
      </w:r>
      <w:r w:rsidR="00061A6A" w:rsidRPr="00C2140C">
        <w:rPr>
          <w:bCs/>
          <w:lang w:val="en-GB"/>
        </w:rPr>
        <w:t xml:space="preserve">prominent </w:t>
      </w:r>
      <w:r w:rsidR="00820A6C" w:rsidRPr="00C2140C">
        <w:rPr>
          <w:bCs/>
          <w:lang w:val="en-GB"/>
        </w:rPr>
        <w:t>status in the literature and have been the subject of numerous studies</w:t>
      </w:r>
      <w:r w:rsidR="00060FD1" w:rsidRPr="00C2140C">
        <w:rPr>
          <w:bCs/>
          <w:lang w:val="en-GB"/>
        </w:rPr>
        <w:t>.</w:t>
      </w:r>
      <w:r w:rsidR="00872345" w:rsidRPr="00C2140C">
        <w:rPr>
          <w:bCs/>
          <w:lang w:val="en-GB"/>
        </w:rPr>
        <w:t xml:space="preserve"> Fourth, </w:t>
      </w:r>
      <w:r w:rsidR="00E94284" w:rsidRPr="00C2140C">
        <w:rPr>
          <w:bCs/>
          <w:lang w:val="en-GB"/>
        </w:rPr>
        <w:t>a</w:t>
      </w:r>
      <w:r w:rsidR="00C831C3" w:rsidRPr="00C2140C">
        <w:rPr>
          <w:bCs/>
          <w:lang w:val="en-GB"/>
        </w:rPr>
        <w:t>s I shall demonstrate,</w:t>
      </w:r>
      <w:r w:rsidR="00E94284" w:rsidRPr="00C2140C">
        <w:rPr>
          <w:bCs/>
          <w:lang w:val="en-GB"/>
        </w:rPr>
        <w:t xml:space="preserve"> the three narratives</w:t>
      </w:r>
      <w:r w:rsidR="00C831C3" w:rsidRPr="00C2140C">
        <w:rPr>
          <w:bCs/>
          <w:lang w:val="en-GB"/>
        </w:rPr>
        <w:t xml:space="preserve"> were </w:t>
      </w:r>
      <w:r w:rsidR="00061A6A" w:rsidRPr="00C2140C">
        <w:rPr>
          <w:bCs/>
          <w:lang w:val="en-GB"/>
        </w:rPr>
        <w:t xml:space="preserve">cast </w:t>
      </w:r>
      <w:r w:rsidR="00276799" w:rsidRPr="00C2140C">
        <w:rPr>
          <w:bCs/>
          <w:lang w:val="en-GB"/>
        </w:rPr>
        <w:t>in</w:t>
      </w:r>
      <w:r w:rsidR="00061A6A" w:rsidRPr="00C2140C">
        <w:rPr>
          <w:bCs/>
          <w:lang w:val="en-GB"/>
        </w:rPr>
        <w:t xml:space="preserve"> the same mould -</w:t>
      </w:r>
      <w:r w:rsidR="00E94284" w:rsidRPr="00C2140C">
        <w:rPr>
          <w:bCs/>
          <w:lang w:val="en-GB"/>
        </w:rPr>
        <w:t xml:space="preserve"> they were </w:t>
      </w:r>
      <w:r w:rsidR="00061A6A" w:rsidRPr="00C2140C">
        <w:rPr>
          <w:bCs/>
          <w:lang w:val="en-GB"/>
        </w:rPr>
        <w:t>framed</w:t>
      </w:r>
      <w:r w:rsidR="00A776FE">
        <w:rPr>
          <w:bCs/>
          <w:lang w:val="en-GB"/>
        </w:rPr>
        <w:t xml:space="preserve"> and promoted</w:t>
      </w:r>
      <w:r w:rsidR="00061A6A" w:rsidRPr="00C2140C">
        <w:rPr>
          <w:bCs/>
          <w:lang w:val="en-GB"/>
        </w:rPr>
        <w:t xml:space="preserve"> </w:t>
      </w:r>
      <w:r w:rsidR="00C831C3" w:rsidRPr="00C2140C">
        <w:rPr>
          <w:bCs/>
          <w:lang w:val="en-GB"/>
        </w:rPr>
        <w:t xml:space="preserve">in relation to one another. </w:t>
      </w:r>
    </w:p>
    <w:p w14:paraId="7A1C5C09" w14:textId="77777777" w:rsidR="00A776FE" w:rsidRDefault="00A776FE" w:rsidP="00E836F7">
      <w:pPr>
        <w:autoSpaceDE w:val="0"/>
        <w:autoSpaceDN w:val="0"/>
        <w:adjustRightInd w:val="0"/>
        <w:spacing w:line="480" w:lineRule="auto"/>
        <w:jc w:val="both"/>
        <w:rPr>
          <w:bCs/>
          <w:lang w:val="en-GB"/>
        </w:rPr>
      </w:pPr>
    </w:p>
    <w:p w14:paraId="15A6BECE" w14:textId="6D8D8C0A" w:rsidR="009F7E22" w:rsidRPr="00657C07" w:rsidRDefault="00A776FE" w:rsidP="0054142A">
      <w:pPr>
        <w:autoSpaceDE w:val="0"/>
        <w:autoSpaceDN w:val="0"/>
        <w:adjustRightInd w:val="0"/>
        <w:spacing w:line="480" w:lineRule="auto"/>
        <w:jc w:val="both"/>
        <w:rPr>
          <w:bCs/>
          <w:lang w:val="en-GB"/>
        </w:rPr>
      </w:pPr>
      <w:r>
        <w:rPr>
          <w:bCs/>
          <w:lang w:val="en-GB"/>
        </w:rPr>
        <w:t>Most importantly, t</w:t>
      </w:r>
      <w:r w:rsidR="00872345" w:rsidRPr="00C2140C">
        <w:rPr>
          <w:bCs/>
          <w:lang w:val="en-GB"/>
        </w:rPr>
        <w:t>hese three narratives</w:t>
      </w:r>
      <w:r w:rsidR="00060FD1" w:rsidRPr="00C2140C">
        <w:rPr>
          <w:bCs/>
          <w:lang w:val="en-GB"/>
        </w:rPr>
        <w:t xml:space="preserve"> participate in the </w:t>
      </w:r>
      <w:r w:rsidR="00872345" w:rsidRPr="00C2140C">
        <w:rPr>
          <w:bCs/>
          <w:lang w:val="en-GB"/>
        </w:rPr>
        <w:t xml:space="preserve">case study that </w:t>
      </w:r>
      <w:r w:rsidR="00060FD1" w:rsidRPr="00C2140C">
        <w:rPr>
          <w:bCs/>
          <w:lang w:val="en-GB"/>
        </w:rPr>
        <w:t>I explore in</w:t>
      </w:r>
      <w:r w:rsidR="002A069F" w:rsidRPr="00C2140C">
        <w:rPr>
          <w:bCs/>
          <w:lang w:val="en-GB"/>
        </w:rPr>
        <w:t xml:space="preserve"> the second part of the article</w:t>
      </w:r>
      <w:r w:rsidR="00E94284" w:rsidRPr="00C2140C">
        <w:rPr>
          <w:bCs/>
          <w:lang w:val="en-GB"/>
        </w:rPr>
        <w:t xml:space="preserve"> and they both illuminate and are illuminated by it.</w:t>
      </w:r>
      <w:r>
        <w:rPr>
          <w:bCs/>
          <w:lang w:val="en-GB"/>
        </w:rPr>
        <w:t xml:space="preserve"> </w:t>
      </w:r>
      <w:r w:rsidR="00AB4033">
        <w:rPr>
          <w:bCs/>
          <w:lang w:val="en-GB"/>
        </w:rPr>
        <w:t>This analysis offers</w:t>
      </w:r>
      <w:r w:rsidR="00E94284" w:rsidRPr="00C2140C">
        <w:rPr>
          <w:bCs/>
          <w:lang w:val="en-GB"/>
        </w:rPr>
        <w:t xml:space="preserve"> a </w:t>
      </w:r>
      <w:r w:rsidR="00AB4033">
        <w:rPr>
          <w:bCs/>
          <w:lang w:val="en-GB"/>
        </w:rPr>
        <w:t xml:space="preserve">narrative </w:t>
      </w:r>
      <w:r w:rsidR="00E94284" w:rsidRPr="00C2140C">
        <w:rPr>
          <w:bCs/>
          <w:lang w:val="en-GB"/>
        </w:rPr>
        <w:t>constellation</w:t>
      </w:r>
      <w:r w:rsidR="00061A6A" w:rsidRPr="00C2140C">
        <w:rPr>
          <w:bCs/>
          <w:lang w:val="en-GB"/>
        </w:rPr>
        <w:t xml:space="preserve">, an elaboration </w:t>
      </w:r>
      <w:r w:rsidR="00BE4164" w:rsidRPr="00C2140C">
        <w:rPr>
          <w:bCs/>
          <w:lang w:val="en-GB"/>
        </w:rPr>
        <w:t xml:space="preserve">into a system-like structure </w:t>
      </w:r>
      <w:r w:rsidR="00061A6A" w:rsidRPr="00C2140C">
        <w:rPr>
          <w:bCs/>
          <w:lang w:val="en-GB"/>
        </w:rPr>
        <w:t>of a set of principles that function as a ‘certain grammar’</w:t>
      </w:r>
      <w:r w:rsidR="00276799" w:rsidRPr="00C2140C">
        <w:rPr>
          <w:bCs/>
          <w:lang w:val="en-GB"/>
        </w:rPr>
        <w:t xml:space="preserve">. This method aims to stop short of the </w:t>
      </w:r>
      <w:r w:rsidR="00037BD2" w:rsidRPr="00C2140C">
        <w:rPr>
          <w:bCs/>
          <w:lang w:val="en-GB"/>
        </w:rPr>
        <w:t xml:space="preserve">reification of these narratives, recognising that this </w:t>
      </w:r>
      <w:r>
        <w:rPr>
          <w:bCs/>
          <w:lang w:val="en-GB"/>
        </w:rPr>
        <w:t xml:space="preserve">common </w:t>
      </w:r>
      <w:r w:rsidR="00037BD2" w:rsidRPr="00C2140C">
        <w:rPr>
          <w:bCs/>
          <w:lang w:val="en-GB"/>
        </w:rPr>
        <w:t xml:space="preserve">discursive space is upheld </w:t>
      </w:r>
      <w:r w:rsidR="00037BD2" w:rsidRPr="00C2140C">
        <w:rPr>
          <w:bCs/>
          <w:lang w:val="en-GB"/>
        </w:rPr>
        <w:lastRenderedPageBreak/>
        <w:t xml:space="preserve">by </w:t>
      </w:r>
      <w:r w:rsidR="00A80BF7" w:rsidRPr="00C2140C">
        <w:rPr>
          <w:bCs/>
          <w:lang w:val="en-GB"/>
        </w:rPr>
        <w:t>dynamic</w:t>
      </w:r>
      <w:r w:rsidR="00037BD2" w:rsidRPr="00C2140C">
        <w:rPr>
          <w:bCs/>
          <w:lang w:val="en-GB"/>
        </w:rPr>
        <w:t xml:space="preserve"> political commitment and that at an</w:t>
      </w:r>
      <w:r w:rsidR="00A80BF7" w:rsidRPr="00C2140C">
        <w:rPr>
          <w:bCs/>
          <w:lang w:val="en-GB"/>
        </w:rPr>
        <w:t>y moment other narratives</w:t>
      </w:r>
      <w:r>
        <w:rPr>
          <w:bCs/>
          <w:lang w:val="en-GB"/>
        </w:rPr>
        <w:t xml:space="preserve"> or narrations</w:t>
      </w:r>
      <w:r w:rsidR="00A80BF7" w:rsidRPr="00C2140C">
        <w:rPr>
          <w:bCs/>
          <w:lang w:val="en-GB"/>
        </w:rPr>
        <w:t xml:space="preserve"> may take precedence</w:t>
      </w:r>
      <w:r w:rsidR="00037BD2" w:rsidRPr="00C2140C">
        <w:rPr>
          <w:bCs/>
          <w:lang w:val="en-GB"/>
        </w:rPr>
        <w:t>.</w:t>
      </w:r>
    </w:p>
    <w:p w14:paraId="50E642E9" w14:textId="77777777" w:rsidR="009F7E22" w:rsidRPr="00C2140C" w:rsidRDefault="009F7E22" w:rsidP="00CF6F1F">
      <w:pPr>
        <w:autoSpaceDE w:val="0"/>
        <w:autoSpaceDN w:val="0"/>
        <w:adjustRightInd w:val="0"/>
        <w:spacing w:line="480" w:lineRule="auto"/>
        <w:jc w:val="both"/>
        <w:rPr>
          <w:b/>
          <w:lang w:val="en-GB"/>
        </w:rPr>
      </w:pPr>
    </w:p>
    <w:p w14:paraId="2F7C2D4F" w14:textId="36F02ADA" w:rsidR="004C76A2" w:rsidRPr="00657C07" w:rsidRDefault="00EB20D0" w:rsidP="004C76A2">
      <w:pPr>
        <w:pStyle w:val="ListParagraph"/>
        <w:numPr>
          <w:ilvl w:val="0"/>
          <w:numId w:val="15"/>
        </w:numPr>
        <w:autoSpaceDE w:val="0"/>
        <w:autoSpaceDN w:val="0"/>
        <w:adjustRightInd w:val="0"/>
        <w:spacing w:line="480" w:lineRule="auto"/>
        <w:jc w:val="both"/>
        <w:rPr>
          <w:i/>
          <w:lang w:val="en-GB"/>
        </w:rPr>
      </w:pPr>
      <w:r w:rsidRPr="00254AC7">
        <w:rPr>
          <w:i/>
          <w:lang w:val="en-GB"/>
        </w:rPr>
        <w:t>Holocaust Memor</w:t>
      </w:r>
      <w:r w:rsidRPr="00C2140C">
        <w:rPr>
          <w:i/>
          <w:lang w:val="en-GB"/>
        </w:rPr>
        <w:t>y: The Stockholm Narrative</w:t>
      </w:r>
    </w:p>
    <w:p w14:paraId="7B6AD26D" w14:textId="77777777" w:rsidR="00E836F7" w:rsidRPr="00C2140C" w:rsidRDefault="00E836F7" w:rsidP="006E7019">
      <w:pPr>
        <w:autoSpaceDE w:val="0"/>
        <w:autoSpaceDN w:val="0"/>
        <w:adjustRightInd w:val="0"/>
        <w:spacing w:line="480" w:lineRule="auto"/>
        <w:jc w:val="both"/>
        <w:rPr>
          <w:lang w:val="en-GB"/>
        </w:rPr>
      </w:pPr>
    </w:p>
    <w:p w14:paraId="5124A2E2" w14:textId="058C27A6" w:rsidR="004C76A2" w:rsidRPr="00C2140C" w:rsidRDefault="004F387C" w:rsidP="006E7019">
      <w:pPr>
        <w:autoSpaceDE w:val="0"/>
        <w:autoSpaceDN w:val="0"/>
        <w:adjustRightInd w:val="0"/>
        <w:spacing w:line="480" w:lineRule="auto"/>
        <w:jc w:val="both"/>
        <w:rPr>
          <w:lang w:val="en-GB"/>
        </w:rPr>
      </w:pPr>
      <w:r>
        <w:rPr>
          <w:lang w:val="en-GB"/>
        </w:rPr>
        <w:t>S</w:t>
      </w:r>
      <w:r w:rsidR="004C76A2" w:rsidRPr="00254AC7">
        <w:rPr>
          <w:lang w:val="en-GB"/>
        </w:rPr>
        <w:t>cholars</w:t>
      </w:r>
      <w:r w:rsidR="004C76A2" w:rsidRPr="00C2140C">
        <w:rPr>
          <w:lang w:val="en-GB"/>
        </w:rPr>
        <w:t xml:space="preserve"> </w:t>
      </w:r>
      <w:r>
        <w:rPr>
          <w:lang w:val="en-GB"/>
        </w:rPr>
        <w:t xml:space="preserve">often </w:t>
      </w:r>
      <w:r w:rsidR="004C76A2" w:rsidRPr="00C2140C">
        <w:rPr>
          <w:lang w:val="en-GB"/>
        </w:rPr>
        <w:t xml:space="preserve">argue that the Holocaust serves as a </w:t>
      </w:r>
      <w:r w:rsidR="0087106E" w:rsidRPr="00C2140C">
        <w:rPr>
          <w:lang w:val="en-GB"/>
        </w:rPr>
        <w:t xml:space="preserve">European </w:t>
      </w:r>
      <w:r w:rsidR="004C76A2" w:rsidRPr="00C2140C">
        <w:rPr>
          <w:lang w:val="en-GB"/>
        </w:rPr>
        <w:t>‘</w:t>
      </w:r>
      <w:r w:rsidR="0087106E" w:rsidRPr="00C2140C">
        <w:rPr>
          <w:lang w:val="en-GB"/>
        </w:rPr>
        <w:t>founding</w:t>
      </w:r>
      <w:r w:rsidR="004C76A2" w:rsidRPr="00C2140C">
        <w:rPr>
          <w:lang w:val="en-GB"/>
        </w:rPr>
        <w:t xml:space="preserve"> myth’ (Karlsson, 2010: 43; Leggewie, 2008: 219; Kattago, 2012: 100; Dubiel, 2003: 68; Dinner, 2003; Smith, 1998: 18-19</w:t>
      </w:r>
      <w:r w:rsidR="00BB6001">
        <w:rPr>
          <w:lang w:val="en-GB"/>
        </w:rPr>
        <w:t>; Subotic, 2018</w:t>
      </w:r>
      <w:r w:rsidR="004C76A2" w:rsidRPr="00C2140C">
        <w:rPr>
          <w:lang w:val="en-GB"/>
        </w:rPr>
        <w:t>). This term is taken from the modern or constructivist school in Nationalism S</w:t>
      </w:r>
      <w:r w:rsidR="001A42AE" w:rsidRPr="00C2140C">
        <w:rPr>
          <w:lang w:val="en-GB"/>
        </w:rPr>
        <w:t>tudies,</w:t>
      </w:r>
      <w:r w:rsidR="004C76A2" w:rsidRPr="00C2140C">
        <w:rPr>
          <w:lang w:val="en-GB"/>
        </w:rPr>
        <w:t xml:space="preserve"> according to which a group's identity is dependent upon the formulation and distribution of </w:t>
      </w:r>
      <w:r w:rsidR="0087106E" w:rsidRPr="00C2140C">
        <w:rPr>
          <w:lang w:val="en-GB"/>
        </w:rPr>
        <w:t>common markers of identity and first and foremost of those is the foundational event.</w:t>
      </w:r>
      <w:r w:rsidR="004C76A2" w:rsidRPr="00C2140C">
        <w:rPr>
          <w:lang w:val="en-GB"/>
        </w:rPr>
        <w:t xml:space="preserve"> The deployment of the term reflects a supranational understanding of the EU that extends the mechanics of the nation to the EU level.</w:t>
      </w:r>
    </w:p>
    <w:p w14:paraId="376107A7" w14:textId="77777777" w:rsidR="00E836F7" w:rsidRPr="00C2140C" w:rsidRDefault="00E836F7" w:rsidP="00E836F7">
      <w:pPr>
        <w:autoSpaceDE w:val="0"/>
        <w:autoSpaceDN w:val="0"/>
        <w:adjustRightInd w:val="0"/>
        <w:spacing w:line="480" w:lineRule="auto"/>
        <w:jc w:val="both"/>
        <w:rPr>
          <w:lang w:val="en-GB"/>
        </w:rPr>
      </w:pPr>
    </w:p>
    <w:p w14:paraId="129024DE" w14:textId="3AB50736" w:rsidR="00835192" w:rsidRPr="00657C07" w:rsidRDefault="000F5A01" w:rsidP="00657C07">
      <w:pPr>
        <w:autoSpaceDE w:val="0"/>
        <w:autoSpaceDN w:val="0"/>
        <w:adjustRightInd w:val="0"/>
        <w:spacing w:line="480" w:lineRule="auto"/>
        <w:jc w:val="both"/>
        <w:rPr>
          <w:lang w:val="en-GB"/>
        </w:rPr>
      </w:pPr>
      <w:r w:rsidRPr="00C2140C">
        <w:rPr>
          <w:lang w:val="en-GB"/>
        </w:rPr>
        <w:t xml:space="preserve">In her study </w:t>
      </w:r>
      <w:r w:rsidR="007036AC" w:rsidRPr="00C2140C">
        <w:rPr>
          <w:lang w:val="en-GB"/>
        </w:rPr>
        <w:t xml:space="preserve">of </w:t>
      </w:r>
      <w:r w:rsidRPr="00C2140C">
        <w:rPr>
          <w:lang w:val="en-GB"/>
        </w:rPr>
        <w:t>European me</w:t>
      </w:r>
      <w:r w:rsidR="007036AC" w:rsidRPr="00C2140C">
        <w:rPr>
          <w:lang w:val="en-GB"/>
        </w:rPr>
        <w:t xml:space="preserve">mory cultures, </w:t>
      </w:r>
      <w:r w:rsidR="004C76A2" w:rsidRPr="00C2140C">
        <w:rPr>
          <w:lang w:val="en-GB"/>
        </w:rPr>
        <w:t xml:space="preserve">Aline </w:t>
      </w:r>
      <w:r w:rsidR="007036AC" w:rsidRPr="00C2140C">
        <w:rPr>
          <w:lang w:val="en-GB"/>
        </w:rPr>
        <w:t xml:space="preserve">Sierp </w:t>
      </w:r>
      <w:r w:rsidR="001A42AE" w:rsidRPr="00C2140C">
        <w:rPr>
          <w:lang w:val="en-GB"/>
        </w:rPr>
        <w:t xml:space="preserve">(2014: 124) </w:t>
      </w:r>
      <w:r w:rsidR="0087106E" w:rsidRPr="00C2140C">
        <w:rPr>
          <w:lang w:val="en-GB"/>
        </w:rPr>
        <w:t>accepted</w:t>
      </w:r>
      <w:r w:rsidR="00576632" w:rsidRPr="00C2140C">
        <w:rPr>
          <w:lang w:val="en-GB"/>
        </w:rPr>
        <w:t xml:space="preserve"> that the Holocaust plays the role of a </w:t>
      </w:r>
      <w:r w:rsidR="004F387C">
        <w:rPr>
          <w:lang w:val="en-GB"/>
        </w:rPr>
        <w:t xml:space="preserve">European </w:t>
      </w:r>
      <w:r w:rsidR="00576632" w:rsidRPr="00C2140C">
        <w:rPr>
          <w:lang w:val="en-GB"/>
        </w:rPr>
        <w:t>founding myth, but</w:t>
      </w:r>
      <w:r w:rsidR="001A42AE" w:rsidRPr="00C2140C">
        <w:rPr>
          <w:lang w:val="en-GB"/>
        </w:rPr>
        <w:t xml:space="preserve"> added</w:t>
      </w:r>
      <w:r w:rsidR="004C76A2" w:rsidRPr="00C2140C">
        <w:rPr>
          <w:lang w:val="en-GB"/>
        </w:rPr>
        <w:t xml:space="preserve"> </w:t>
      </w:r>
      <w:r w:rsidR="007036AC" w:rsidRPr="00C2140C">
        <w:rPr>
          <w:lang w:val="en-GB"/>
        </w:rPr>
        <w:t>that</w:t>
      </w:r>
      <w:r w:rsidR="00AB4033">
        <w:rPr>
          <w:lang w:val="en-GB"/>
        </w:rPr>
        <w:t xml:space="preserve"> this is a late development</w:t>
      </w:r>
      <w:r w:rsidR="00DC426A">
        <w:rPr>
          <w:lang w:val="en-GB"/>
        </w:rPr>
        <w:t xml:space="preserve"> and that until 1989</w:t>
      </w:r>
      <w:r w:rsidR="007036AC" w:rsidRPr="00657C07">
        <w:rPr>
          <w:i/>
          <w:iCs/>
          <w:lang w:val="en-GB"/>
        </w:rPr>
        <w:t xml:space="preserve"> </w:t>
      </w:r>
      <w:r w:rsidR="00DC426A" w:rsidRPr="00657C07">
        <w:rPr>
          <w:lang w:val="en-GB"/>
        </w:rPr>
        <w:t>‘</w:t>
      </w:r>
      <w:r w:rsidR="007036AC" w:rsidRPr="00DC426A">
        <w:rPr>
          <w:lang w:val="en-GB"/>
        </w:rPr>
        <w:t>the Holocaust was never mentioned, either as a central point of reference or even as a founding act</w:t>
      </w:r>
      <w:r w:rsidR="001A42AE" w:rsidRPr="00657C07">
        <w:rPr>
          <w:lang w:val="en-GB"/>
        </w:rPr>
        <w:t>.</w:t>
      </w:r>
      <w:r w:rsidR="007036AC" w:rsidRPr="00DC426A">
        <w:rPr>
          <w:lang w:val="en-GB"/>
        </w:rPr>
        <w:t>’</w:t>
      </w:r>
    </w:p>
    <w:p w14:paraId="322155B2" w14:textId="77777777" w:rsidR="00E836F7" w:rsidRPr="00254AC7" w:rsidRDefault="00E836F7" w:rsidP="00657C07">
      <w:pPr>
        <w:autoSpaceDE w:val="0"/>
        <w:autoSpaceDN w:val="0"/>
        <w:adjustRightInd w:val="0"/>
        <w:spacing w:line="480" w:lineRule="auto"/>
        <w:jc w:val="both"/>
        <w:rPr>
          <w:lang w:val="en-GB"/>
        </w:rPr>
      </w:pPr>
    </w:p>
    <w:p w14:paraId="6A267D0A" w14:textId="4DE27629" w:rsidR="001A42AE" w:rsidRPr="00657C07" w:rsidRDefault="001A42AE" w:rsidP="00657C07">
      <w:pPr>
        <w:autoSpaceDE w:val="0"/>
        <w:autoSpaceDN w:val="0"/>
        <w:adjustRightInd w:val="0"/>
        <w:spacing w:line="480" w:lineRule="auto"/>
        <w:jc w:val="both"/>
        <w:rPr>
          <w:i/>
          <w:iCs/>
          <w:lang w:val="en-GB"/>
        </w:rPr>
      </w:pPr>
      <w:r w:rsidRPr="00C2140C">
        <w:rPr>
          <w:lang w:val="en-GB"/>
        </w:rPr>
        <w:t xml:space="preserve">The </w:t>
      </w:r>
      <w:r w:rsidR="00AB4033">
        <w:rPr>
          <w:lang w:val="en-GB"/>
        </w:rPr>
        <w:t xml:space="preserve">recent </w:t>
      </w:r>
      <w:r w:rsidRPr="00C2140C">
        <w:rPr>
          <w:lang w:val="en-GB"/>
        </w:rPr>
        <w:t>emergence of the founding European my</w:t>
      </w:r>
      <w:r w:rsidR="00AC6DEE" w:rsidRPr="00C2140C">
        <w:rPr>
          <w:lang w:val="en-GB"/>
        </w:rPr>
        <w:t>t</w:t>
      </w:r>
      <w:r w:rsidRPr="00C2140C">
        <w:rPr>
          <w:lang w:val="en-GB"/>
        </w:rPr>
        <w:t xml:space="preserve">h </w:t>
      </w:r>
      <w:r w:rsidR="00F71CA2" w:rsidRPr="00C2140C">
        <w:rPr>
          <w:lang w:val="en-GB"/>
        </w:rPr>
        <w:t>stem</w:t>
      </w:r>
      <w:r w:rsidR="00576632" w:rsidRPr="00C2140C">
        <w:rPr>
          <w:lang w:val="en-GB"/>
        </w:rPr>
        <w:t>s</w:t>
      </w:r>
      <w:r w:rsidRPr="00C2140C">
        <w:rPr>
          <w:lang w:val="en-GB"/>
        </w:rPr>
        <w:t xml:space="preserve"> from </w:t>
      </w:r>
      <w:r w:rsidR="00576632" w:rsidRPr="00C2140C">
        <w:rPr>
          <w:lang w:val="en-GB"/>
        </w:rPr>
        <w:t>a number of</w:t>
      </w:r>
      <w:r w:rsidRPr="00C2140C">
        <w:rPr>
          <w:lang w:val="en-GB"/>
        </w:rPr>
        <w:t xml:space="preserve"> reasons</w:t>
      </w:r>
      <w:r w:rsidR="00AC6DEE" w:rsidRPr="00C2140C">
        <w:rPr>
          <w:lang w:val="en-GB"/>
        </w:rPr>
        <w:t xml:space="preserve">. First, </w:t>
      </w:r>
      <w:r w:rsidR="007E1A44" w:rsidRPr="00C2140C">
        <w:rPr>
          <w:lang w:val="en-GB"/>
        </w:rPr>
        <w:t>Sznaider and Levy</w:t>
      </w:r>
      <w:r w:rsidR="00AC6DEE" w:rsidRPr="00C2140C">
        <w:rPr>
          <w:lang w:val="en-GB"/>
        </w:rPr>
        <w:t xml:space="preserve"> (2002: 101) argue that it is the ‘institutionalization of an </w:t>
      </w:r>
      <w:r w:rsidR="00AC6DEE" w:rsidRPr="00C2140C">
        <w:rPr>
          <w:lang w:val="en-GB"/>
        </w:rPr>
        <w:lastRenderedPageBreak/>
        <w:t xml:space="preserve">emerging European cosmopolitan memory’, a European </w:t>
      </w:r>
      <w:r w:rsidR="00835192" w:rsidRPr="00C2140C">
        <w:rPr>
          <w:lang w:val="en-GB"/>
        </w:rPr>
        <w:t>instance</w:t>
      </w:r>
      <w:r w:rsidR="00576632" w:rsidRPr="00C2140C">
        <w:rPr>
          <w:lang w:val="en-GB"/>
        </w:rPr>
        <w:t xml:space="preserve"> of a global cultural phenomenon. Second, it could be seen as a Europeanisation</w:t>
      </w:r>
      <w:r w:rsidR="00835192" w:rsidRPr="00C2140C">
        <w:rPr>
          <w:lang w:val="en-GB"/>
        </w:rPr>
        <w:t>, an upwards cascade</w:t>
      </w:r>
      <w:r w:rsidR="00576632" w:rsidRPr="00C2140C">
        <w:rPr>
          <w:lang w:val="en-GB"/>
        </w:rPr>
        <w:t xml:space="preserve"> of the German memory narrative of a negative past, or a ‘negative telos’, a never again proposition that delineates the direction of the EU away from a shameful past</w:t>
      </w:r>
      <w:r w:rsidR="00835192" w:rsidRPr="00C2140C">
        <w:rPr>
          <w:lang w:val="en-GB"/>
        </w:rPr>
        <w:t xml:space="preserve">, similar to the German </w:t>
      </w:r>
      <w:r w:rsidR="00835192" w:rsidRPr="00657C07">
        <w:rPr>
          <w:i/>
          <w:iCs/>
          <w:lang w:val="en-GB"/>
        </w:rPr>
        <w:t>Stunde Null</w:t>
      </w:r>
      <w:r w:rsidR="00835192" w:rsidRPr="00C2140C">
        <w:rPr>
          <w:lang w:val="en-GB"/>
        </w:rPr>
        <w:t xml:space="preserve"> </w:t>
      </w:r>
      <w:r w:rsidR="00835192" w:rsidRPr="00254AC7">
        <w:rPr>
          <w:lang w:val="en-GB"/>
        </w:rPr>
        <w:t xml:space="preserve">(year zero) </w:t>
      </w:r>
      <w:r w:rsidR="00835192" w:rsidRPr="00C2140C">
        <w:rPr>
          <w:lang w:val="en-GB"/>
        </w:rPr>
        <w:t>narrative</w:t>
      </w:r>
      <w:r w:rsidR="00576632" w:rsidRPr="00C2140C">
        <w:rPr>
          <w:lang w:val="en-GB"/>
        </w:rPr>
        <w:t xml:space="preserve"> (Diner, 2003: </w:t>
      </w:r>
      <w:r w:rsidR="00576632" w:rsidRPr="00657C07">
        <w:rPr>
          <w:lang w:val="en-GB"/>
        </w:rPr>
        <w:t>29, 36, 43</w:t>
      </w:r>
      <w:r w:rsidR="00835192" w:rsidRPr="00657C07">
        <w:rPr>
          <w:lang w:val="en-GB"/>
        </w:rPr>
        <w:t>; Sagi, 1986: 64</w:t>
      </w:r>
      <w:r w:rsidR="00576632" w:rsidRPr="00657C07">
        <w:rPr>
          <w:lang w:val="en-GB"/>
        </w:rPr>
        <w:t>)</w:t>
      </w:r>
      <w:r w:rsidR="00576632" w:rsidRPr="00C2140C">
        <w:rPr>
          <w:lang w:val="en-GB"/>
        </w:rPr>
        <w:t>.</w:t>
      </w:r>
      <w:r w:rsidR="00576632" w:rsidRPr="00254AC7">
        <w:rPr>
          <w:lang w:val="en-GB"/>
        </w:rPr>
        <w:t xml:space="preserve"> </w:t>
      </w:r>
      <w:r w:rsidR="00576632" w:rsidRPr="00C2140C">
        <w:rPr>
          <w:lang w:val="en-GB"/>
        </w:rPr>
        <w:t xml:space="preserve">Third, it is related to normative aspirations, </w:t>
      </w:r>
      <w:r w:rsidR="00576632" w:rsidRPr="00C2140C">
        <w:rPr>
          <w:bCs/>
          <w:lang w:val="en-GB"/>
        </w:rPr>
        <w:t>a framework that would fuel</w:t>
      </w:r>
      <w:r w:rsidRPr="00C2140C">
        <w:rPr>
          <w:bCs/>
          <w:lang w:val="en-GB"/>
        </w:rPr>
        <w:t xml:space="preserve"> ‘a new European duty to act’ (Levy and Sznaider, 2002: 101)</w:t>
      </w:r>
      <w:r w:rsidR="00576632" w:rsidRPr="00C2140C">
        <w:rPr>
          <w:bCs/>
          <w:lang w:val="en-GB"/>
        </w:rPr>
        <w:t xml:space="preserve"> that </w:t>
      </w:r>
      <w:r w:rsidRPr="00C2140C">
        <w:rPr>
          <w:bCs/>
          <w:lang w:val="en-GB"/>
        </w:rPr>
        <w:t>reflect</w:t>
      </w:r>
      <w:r w:rsidR="00576632" w:rsidRPr="00C2140C">
        <w:rPr>
          <w:bCs/>
          <w:lang w:val="en-GB"/>
        </w:rPr>
        <w:t>s</w:t>
      </w:r>
      <w:r w:rsidRPr="00C2140C">
        <w:rPr>
          <w:bCs/>
          <w:lang w:val="en-GB"/>
        </w:rPr>
        <w:t xml:space="preserve"> Van Der Laarse’s (2013) assertion that </w:t>
      </w:r>
      <w:r w:rsidRPr="00C2140C">
        <w:rPr>
          <w:lang w:val="en-GB"/>
        </w:rPr>
        <w:t>‘the assumption of a painful, unique, and shared past of universal value’ was a response to the Yugoslav wars of the 1990s.</w:t>
      </w:r>
    </w:p>
    <w:p w14:paraId="0687ABDF" w14:textId="77777777" w:rsidR="00E836F7" w:rsidRPr="00C2140C" w:rsidRDefault="00E836F7" w:rsidP="00657C07">
      <w:pPr>
        <w:autoSpaceDE w:val="0"/>
        <w:autoSpaceDN w:val="0"/>
        <w:adjustRightInd w:val="0"/>
        <w:spacing w:line="480" w:lineRule="auto"/>
        <w:jc w:val="both"/>
        <w:rPr>
          <w:lang w:val="en-GB"/>
        </w:rPr>
      </w:pPr>
    </w:p>
    <w:p w14:paraId="60C36811" w14:textId="0EAA1348" w:rsidR="0087106E" w:rsidRPr="00C2140C" w:rsidRDefault="00C52EC9" w:rsidP="00657C07">
      <w:pPr>
        <w:autoSpaceDE w:val="0"/>
        <w:autoSpaceDN w:val="0"/>
        <w:adjustRightInd w:val="0"/>
        <w:spacing w:line="480" w:lineRule="auto"/>
        <w:jc w:val="both"/>
        <w:rPr>
          <w:bCs/>
          <w:lang w:val="en-GB"/>
        </w:rPr>
      </w:pPr>
      <w:r w:rsidRPr="00C2140C">
        <w:rPr>
          <w:lang w:val="en-GB"/>
        </w:rPr>
        <w:t xml:space="preserve">While the </w:t>
      </w:r>
      <w:r w:rsidR="00596B32">
        <w:rPr>
          <w:lang w:val="en-GB"/>
        </w:rPr>
        <w:t>origin</w:t>
      </w:r>
      <w:r w:rsidRPr="00C2140C">
        <w:rPr>
          <w:lang w:val="en-GB"/>
        </w:rPr>
        <w:t xml:space="preserve"> of this narrative may be disputed, scholars </w:t>
      </w:r>
      <w:r w:rsidR="004F387C">
        <w:rPr>
          <w:lang w:val="en-GB"/>
        </w:rPr>
        <w:t>seem to be</w:t>
      </w:r>
      <w:r w:rsidRPr="00C2140C">
        <w:rPr>
          <w:lang w:val="en-GB"/>
        </w:rPr>
        <w:t xml:space="preserve"> in agreement about the mode of its</w:t>
      </w:r>
      <w:r w:rsidR="00DF4ECE" w:rsidRPr="00C2140C">
        <w:rPr>
          <w:lang w:val="en-GB"/>
        </w:rPr>
        <w:t xml:space="preserve"> install</w:t>
      </w:r>
      <w:r w:rsidRPr="00C2140C">
        <w:rPr>
          <w:lang w:val="en-GB"/>
        </w:rPr>
        <w:t>ation</w:t>
      </w:r>
      <w:r w:rsidR="00DF4ECE" w:rsidRPr="00C2140C">
        <w:rPr>
          <w:lang w:val="en-GB"/>
        </w:rPr>
        <w:t xml:space="preserve"> through a </w:t>
      </w:r>
      <w:r w:rsidR="00EB20D0" w:rsidRPr="00C2140C">
        <w:rPr>
          <w:lang w:val="en-GB"/>
        </w:rPr>
        <w:t xml:space="preserve">specific </w:t>
      </w:r>
      <w:r w:rsidR="002E1A4C" w:rsidRPr="00C2140C">
        <w:rPr>
          <w:lang w:val="en-GB"/>
        </w:rPr>
        <w:t>act</w:t>
      </w:r>
      <w:r w:rsidR="00C73425" w:rsidRPr="00C2140C">
        <w:rPr>
          <w:lang w:val="en-GB"/>
        </w:rPr>
        <w:t>, the “</w:t>
      </w:r>
      <w:r w:rsidR="00EB20D0" w:rsidRPr="00C2140C">
        <w:rPr>
          <w:bCs/>
          <w:iCs/>
          <w:lang w:val="en-GB"/>
        </w:rPr>
        <w:t>Stockholm Declaration on Genocide Prevention</w:t>
      </w:r>
      <w:r w:rsidR="00C73425" w:rsidRPr="00C2140C">
        <w:rPr>
          <w:bCs/>
          <w:iCs/>
          <w:lang w:val="en-GB"/>
        </w:rPr>
        <w:t>”</w:t>
      </w:r>
      <w:r w:rsidR="00DC426A">
        <w:rPr>
          <w:bCs/>
          <w:iCs/>
          <w:lang w:val="en-GB"/>
        </w:rPr>
        <w:t xml:space="preserve"> in the year 2000</w:t>
      </w:r>
      <w:r w:rsidR="00EB20D0" w:rsidRPr="00C2140C">
        <w:rPr>
          <w:lang w:val="en-GB"/>
        </w:rPr>
        <w:t xml:space="preserve"> </w:t>
      </w:r>
      <w:r w:rsidR="00C56F20" w:rsidRPr="00C2140C">
        <w:rPr>
          <w:lang w:val="en-GB"/>
        </w:rPr>
        <w:t xml:space="preserve">(Assmann, 2013: 28; </w:t>
      </w:r>
      <w:r w:rsidR="009720FA" w:rsidRPr="00C2140C">
        <w:rPr>
          <w:lang w:val="en-GB"/>
        </w:rPr>
        <w:t xml:space="preserve">Stone, 2014: 284-285; Dubiel, 2003: 68; Levy and Sznaider, 2002: </w:t>
      </w:r>
      <w:r w:rsidR="00576632" w:rsidRPr="00C2140C">
        <w:rPr>
          <w:lang w:val="en-GB"/>
        </w:rPr>
        <w:t>101</w:t>
      </w:r>
      <w:r w:rsidR="009720FA" w:rsidRPr="00C2140C">
        <w:rPr>
          <w:lang w:val="en-GB"/>
        </w:rPr>
        <w:t>; Kattago, 2013: 384; Troebst, 2012: 19</w:t>
      </w:r>
      <w:r w:rsidR="007036AC" w:rsidRPr="00C2140C">
        <w:rPr>
          <w:lang w:val="en-GB"/>
        </w:rPr>
        <w:t>; Sierp, 2014</w:t>
      </w:r>
      <w:r w:rsidR="00835192" w:rsidRPr="00C2140C">
        <w:rPr>
          <w:lang w:val="en-GB"/>
        </w:rPr>
        <w:t>: 91-92</w:t>
      </w:r>
      <w:r w:rsidR="004F387C">
        <w:rPr>
          <w:lang w:val="en-GB"/>
        </w:rPr>
        <w:t>; Subotic, 2018: 301</w:t>
      </w:r>
      <w:r w:rsidR="009720FA" w:rsidRPr="00C2140C">
        <w:rPr>
          <w:lang w:val="en-GB"/>
        </w:rPr>
        <w:t>)</w:t>
      </w:r>
      <w:r w:rsidR="0087106E" w:rsidRPr="00C2140C">
        <w:rPr>
          <w:lang w:val="en-GB"/>
        </w:rPr>
        <w:t xml:space="preserve">. </w:t>
      </w:r>
      <w:r w:rsidR="0087106E" w:rsidRPr="00C2140C">
        <w:rPr>
          <w:bCs/>
          <w:lang w:val="en-GB"/>
        </w:rPr>
        <w:t xml:space="preserve">The </w:t>
      </w:r>
      <w:r w:rsidR="004F387C">
        <w:rPr>
          <w:bCs/>
          <w:lang w:val="en-GB"/>
        </w:rPr>
        <w:t xml:space="preserve">Stockholm </w:t>
      </w:r>
      <w:r w:rsidR="0087106E" w:rsidRPr="00C2140C">
        <w:rPr>
          <w:bCs/>
          <w:lang w:val="en-GB"/>
        </w:rPr>
        <w:t xml:space="preserve">Declaration </w:t>
      </w:r>
      <w:r w:rsidR="004F387C">
        <w:rPr>
          <w:bCs/>
          <w:lang w:val="en-GB"/>
        </w:rPr>
        <w:t>is</w:t>
      </w:r>
      <w:r w:rsidR="0087106E" w:rsidRPr="00C2140C">
        <w:rPr>
          <w:bCs/>
          <w:lang w:val="en-GB"/>
        </w:rPr>
        <w:t xml:space="preserve"> a ‘me</w:t>
      </w:r>
      <w:r w:rsidR="00DC426A">
        <w:rPr>
          <w:bCs/>
          <w:lang w:val="en-GB"/>
        </w:rPr>
        <w:t>mory event’ (Etkind, 2010: 4-5):</w:t>
      </w:r>
      <w:r w:rsidR="0087106E" w:rsidRPr="00C2140C">
        <w:rPr>
          <w:bCs/>
          <w:lang w:val="en-GB"/>
        </w:rPr>
        <w:t xml:space="preserve"> a public occurrence that attempts to direct a change in the way a historical event is remembered. Through </w:t>
      </w:r>
      <w:r w:rsidR="00DC426A">
        <w:rPr>
          <w:bCs/>
          <w:lang w:val="en-GB"/>
        </w:rPr>
        <w:t>it</w:t>
      </w:r>
      <w:r w:rsidR="0087106E" w:rsidRPr="00C2140C">
        <w:rPr>
          <w:bCs/>
          <w:lang w:val="en-GB"/>
        </w:rPr>
        <w:t xml:space="preserve">, the conditions of commemoration served a normative purpose as a sort of calibration of responses, or even a plan for action. </w:t>
      </w:r>
    </w:p>
    <w:p w14:paraId="4A791D07" w14:textId="77777777" w:rsidR="00E836F7" w:rsidRPr="00C2140C" w:rsidRDefault="00E836F7" w:rsidP="00657C07">
      <w:pPr>
        <w:autoSpaceDE w:val="0"/>
        <w:autoSpaceDN w:val="0"/>
        <w:adjustRightInd w:val="0"/>
        <w:spacing w:line="480" w:lineRule="auto"/>
        <w:jc w:val="both"/>
        <w:rPr>
          <w:lang w:val="en-GB"/>
        </w:rPr>
      </w:pPr>
    </w:p>
    <w:p w14:paraId="4F5EAD89" w14:textId="59CFA04C" w:rsidR="003F1ABB" w:rsidRPr="00C2140C" w:rsidRDefault="0087106E" w:rsidP="00657C07">
      <w:pPr>
        <w:autoSpaceDE w:val="0"/>
        <w:autoSpaceDN w:val="0"/>
        <w:adjustRightInd w:val="0"/>
        <w:spacing w:line="480" w:lineRule="auto"/>
        <w:jc w:val="both"/>
        <w:rPr>
          <w:lang w:val="en-GB"/>
        </w:rPr>
      </w:pPr>
      <w:r w:rsidRPr="00C2140C">
        <w:rPr>
          <w:lang w:val="en-GB"/>
        </w:rPr>
        <w:lastRenderedPageBreak/>
        <w:t xml:space="preserve">The Declaration </w:t>
      </w:r>
      <w:r w:rsidRPr="00C2140C">
        <w:rPr>
          <w:bCs/>
          <w:lang w:val="en-GB"/>
        </w:rPr>
        <w:t xml:space="preserve">was drafted as part of an international conference set to mark the 55th anniversary of the liberation of Auschwitz, on 27 January 2000. </w:t>
      </w:r>
      <w:r w:rsidR="00C12E16" w:rsidRPr="00C2140C">
        <w:rPr>
          <w:bCs/>
          <w:lang w:val="en-GB"/>
        </w:rPr>
        <w:t xml:space="preserve">The signatories </w:t>
      </w:r>
      <w:r w:rsidR="00596B32">
        <w:rPr>
          <w:bCs/>
          <w:lang w:val="en-GB"/>
        </w:rPr>
        <w:t>introducesd</w:t>
      </w:r>
      <w:r w:rsidR="00C12E16" w:rsidRPr="00C2140C">
        <w:rPr>
          <w:bCs/>
          <w:lang w:val="en-GB"/>
        </w:rPr>
        <w:t xml:space="preserve"> a calendric claim to the declaration by establishing </w:t>
      </w:r>
      <w:r w:rsidRPr="00C2140C">
        <w:rPr>
          <w:bCs/>
          <w:lang w:val="en-GB"/>
        </w:rPr>
        <w:t>the</w:t>
      </w:r>
      <w:r w:rsidR="00C12E16" w:rsidRPr="00C2140C">
        <w:rPr>
          <w:bCs/>
          <w:lang w:val="en-GB"/>
        </w:rPr>
        <w:t xml:space="preserve"> date as the annual Holocaust Memorial Day (IHRA, 2014).</w:t>
      </w:r>
      <w:r w:rsidR="00BE4164">
        <w:rPr>
          <w:bCs/>
          <w:lang w:val="en-GB"/>
        </w:rPr>
        <w:t xml:space="preserve"> The commorative date is important. </w:t>
      </w:r>
      <w:r w:rsidR="00BE4164" w:rsidRPr="00C2140C">
        <w:rPr>
          <w:lang w:val="en-GB"/>
        </w:rPr>
        <w:t>Walter Benjamin (1985: 261) wrote that ‘</w:t>
      </w:r>
      <w:r w:rsidR="00BE4164" w:rsidRPr="00C2140C">
        <w:rPr>
          <w:bCs/>
          <w:lang w:val="en-GB"/>
        </w:rPr>
        <w:t>calendars do no measure time as clocks do; they are monuments o</w:t>
      </w:r>
      <w:r w:rsidR="004F387C">
        <w:rPr>
          <w:bCs/>
          <w:lang w:val="en-GB"/>
        </w:rPr>
        <w:t>f a historical consciousness</w:t>
      </w:r>
      <w:r w:rsidR="00BE4164" w:rsidRPr="00C2140C">
        <w:rPr>
          <w:bCs/>
          <w:lang w:val="en-GB"/>
        </w:rPr>
        <w:t>’</w:t>
      </w:r>
      <w:r w:rsidR="004F387C">
        <w:rPr>
          <w:bCs/>
          <w:lang w:val="en-GB"/>
        </w:rPr>
        <w:t xml:space="preserve"> </w:t>
      </w:r>
      <w:r w:rsidR="00DC426A">
        <w:rPr>
          <w:bCs/>
          <w:lang w:val="en-GB"/>
        </w:rPr>
        <w:t>and a</w:t>
      </w:r>
      <w:r w:rsidR="00596B32">
        <w:rPr>
          <w:bCs/>
          <w:lang w:val="en-GB"/>
        </w:rPr>
        <w:t>s I will show, competing narratives and narrations are performed</w:t>
      </w:r>
      <w:r w:rsidR="00DC426A">
        <w:rPr>
          <w:bCs/>
          <w:lang w:val="en-GB"/>
        </w:rPr>
        <w:t xml:space="preserve"> in relation</w:t>
      </w:r>
      <w:r w:rsidR="00596B32">
        <w:rPr>
          <w:bCs/>
          <w:lang w:val="en-GB"/>
        </w:rPr>
        <w:t xml:space="preserve"> to such temporal monuments.</w:t>
      </w:r>
    </w:p>
    <w:p w14:paraId="412FA80B" w14:textId="77777777" w:rsidR="00E836F7" w:rsidRPr="00C2140C" w:rsidRDefault="00E836F7" w:rsidP="00657C07">
      <w:pPr>
        <w:autoSpaceDE w:val="0"/>
        <w:autoSpaceDN w:val="0"/>
        <w:adjustRightInd w:val="0"/>
        <w:spacing w:line="480" w:lineRule="auto"/>
        <w:jc w:val="both"/>
        <w:rPr>
          <w:bCs/>
          <w:lang w:val="en-GB"/>
        </w:rPr>
      </w:pPr>
    </w:p>
    <w:p w14:paraId="14996F7C" w14:textId="3CFD3648" w:rsidR="004F387C" w:rsidRDefault="00EB20D0" w:rsidP="00DC6ED4">
      <w:pPr>
        <w:autoSpaceDE w:val="0"/>
        <w:autoSpaceDN w:val="0"/>
        <w:adjustRightInd w:val="0"/>
        <w:spacing w:line="480" w:lineRule="auto"/>
        <w:jc w:val="both"/>
        <w:rPr>
          <w:lang w:val="en-GB"/>
        </w:rPr>
      </w:pPr>
      <w:r w:rsidRPr="00C2140C">
        <w:rPr>
          <w:lang w:val="en-GB"/>
        </w:rPr>
        <w:t xml:space="preserve">The </w:t>
      </w:r>
      <w:r w:rsidR="0087106E" w:rsidRPr="00C2140C">
        <w:rPr>
          <w:lang w:val="en-GB"/>
        </w:rPr>
        <w:t>d</w:t>
      </w:r>
      <w:r w:rsidRPr="00C2140C">
        <w:rPr>
          <w:lang w:val="en-GB"/>
        </w:rPr>
        <w:t>eclar</w:t>
      </w:r>
      <w:r w:rsidR="00A34747" w:rsidRPr="00C2140C">
        <w:rPr>
          <w:lang w:val="en-GB"/>
        </w:rPr>
        <w:t>ation committed the signatories -</w:t>
      </w:r>
      <w:r w:rsidRPr="00C2140C">
        <w:rPr>
          <w:lang w:val="en-GB"/>
        </w:rPr>
        <w:t xml:space="preserve"> initially 16 stat</w:t>
      </w:r>
      <w:r w:rsidR="00A34747" w:rsidRPr="00C2140C">
        <w:rPr>
          <w:lang w:val="en-GB"/>
        </w:rPr>
        <w:t>es, of which 13 were EU members</w:t>
      </w:r>
      <w:r w:rsidR="0076510C">
        <w:rPr>
          <w:lang w:val="en-GB"/>
        </w:rPr>
        <w:t>,</w:t>
      </w:r>
      <w:r w:rsidR="00A34747" w:rsidRPr="00C2140C">
        <w:rPr>
          <w:lang w:val="en-GB"/>
        </w:rPr>
        <w:t xml:space="preserve"> </w:t>
      </w:r>
      <w:r w:rsidR="009723AE">
        <w:rPr>
          <w:lang w:val="en-GB"/>
        </w:rPr>
        <w:t>to</w:t>
      </w:r>
      <w:r w:rsidRPr="00C2140C">
        <w:rPr>
          <w:lang w:val="en-GB"/>
        </w:rPr>
        <w:t xml:space="preserve"> </w:t>
      </w:r>
      <w:r w:rsidR="0041795C" w:rsidRPr="00C2140C">
        <w:rPr>
          <w:lang w:val="en-GB"/>
        </w:rPr>
        <w:t>a narrative of</w:t>
      </w:r>
      <w:r w:rsidRPr="00C2140C">
        <w:rPr>
          <w:lang w:val="en-GB"/>
        </w:rPr>
        <w:t xml:space="preserve"> the Holocaust</w:t>
      </w:r>
      <w:r w:rsidR="0041795C" w:rsidRPr="00C2140C">
        <w:rPr>
          <w:lang w:val="en-GB"/>
        </w:rPr>
        <w:t xml:space="preserve"> as</w:t>
      </w:r>
      <w:r w:rsidRPr="00C2140C">
        <w:rPr>
          <w:lang w:val="en-GB"/>
        </w:rPr>
        <w:t xml:space="preserve"> a unique and unprecedented event that ‘must be forever seared in our collective memory’</w:t>
      </w:r>
      <w:r w:rsidR="006C5F56" w:rsidRPr="00C2140C">
        <w:rPr>
          <w:lang w:val="en-GB"/>
        </w:rPr>
        <w:t xml:space="preserve"> (IHRA, 2014)</w:t>
      </w:r>
      <w:r w:rsidRPr="00C2140C">
        <w:rPr>
          <w:lang w:val="en-GB"/>
        </w:rPr>
        <w:t>.</w:t>
      </w:r>
      <w:r w:rsidR="00BA5D7F" w:rsidRPr="00C2140C">
        <w:rPr>
          <w:lang w:val="en-GB"/>
        </w:rPr>
        <w:t xml:space="preserve"> It </w:t>
      </w:r>
      <w:r w:rsidR="009723AE">
        <w:rPr>
          <w:lang w:val="en-GB"/>
        </w:rPr>
        <w:t xml:space="preserve">also </w:t>
      </w:r>
      <w:r w:rsidRPr="00C2140C">
        <w:rPr>
          <w:lang w:val="en-GB"/>
        </w:rPr>
        <w:t>included normative demands, such as the fight against Holocaust denial and also ‘genocide, ethnic cleansing, racism, anti-Semitism and xenophobia</w:t>
      </w:r>
      <w:r w:rsidR="004F387C">
        <w:rPr>
          <w:lang w:val="en-GB"/>
        </w:rPr>
        <w:t>.</w:t>
      </w:r>
      <w:r w:rsidR="00C73425" w:rsidRPr="00C2140C">
        <w:rPr>
          <w:lang w:val="en-GB"/>
        </w:rPr>
        <w:t>’</w:t>
      </w:r>
      <w:r w:rsidR="009723AE">
        <w:rPr>
          <w:lang w:val="en-GB"/>
        </w:rPr>
        <w:t xml:space="preserve"> </w:t>
      </w:r>
      <w:r w:rsidR="004F387C">
        <w:rPr>
          <w:lang w:val="en-GB"/>
        </w:rPr>
        <w:t xml:space="preserve">The meaning of this demand </w:t>
      </w:r>
      <w:r w:rsidR="007E5BA9">
        <w:rPr>
          <w:lang w:val="en-GB"/>
        </w:rPr>
        <w:t xml:space="preserve">for (then) future members of the EU was central to European identity in the early 2000s </w:t>
      </w:r>
      <w:r w:rsidR="0076510C">
        <w:rPr>
          <w:lang w:val="en-GB"/>
        </w:rPr>
        <w:t xml:space="preserve">and </w:t>
      </w:r>
      <w:r w:rsidR="007E5BA9">
        <w:rPr>
          <w:lang w:val="en-GB"/>
        </w:rPr>
        <w:t>‘</w:t>
      </w:r>
      <w:r w:rsidR="007E5BA9" w:rsidRPr="007E5BA9">
        <w:rPr>
          <w:lang w:val="en-GB"/>
        </w:rPr>
        <w:t>joining, contributing, and participating in a shared memory of the Holocaust defines what a European state is</w:t>
      </w:r>
      <w:r w:rsidR="007E5BA9">
        <w:rPr>
          <w:lang w:val="en-GB"/>
        </w:rPr>
        <w:t>’ (Subotic, 2018: 299).</w:t>
      </w:r>
    </w:p>
    <w:p w14:paraId="5E3D397D" w14:textId="77777777" w:rsidR="004F387C" w:rsidRDefault="004F387C" w:rsidP="009723AE">
      <w:pPr>
        <w:autoSpaceDE w:val="0"/>
        <w:autoSpaceDN w:val="0"/>
        <w:adjustRightInd w:val="0"/>
        <w:spacing w:line="480" w:lineRule="auto"/>
        <w:jc w:val="both"/>
        <w:rPr>
          <w:lang w:val="en-GB"/>
        </w:rPr>
      </w:pPr>
    </w:p>
    <w:p w14:paraId="0976025E" w14:textId="1E076241" w:rsidR="00DC426A" w:rsidRDefault="009723AE" w:rsidP="00657C07">
      <w:pPr>
        <w:autoSpaceDE w:val="0"/>
        <w:autoSpaceDN w:val="0"/>
        <w:adjustRightInd w:val="0"/>
        <w:spacing w:line="480" w:lineRule="auto"/>
        <w:jc w:val="both"/>
        <w:rPr>
          <w:bCs/>
          <w:lang w:val="en-GB"/>
        </w:rPr>
      </w:pPr>
      <w:r>
        <w:rPr>
          <w:bCs/>
          <w:lang w:val="en-GB"/>
        </w:rPr>
        <w:t>As I</w:t>
      </w:r>
      <w:r w:rsidRPr="00C2140C">
        <w:rPr>
          <w:bCs/>
          <w:lang w:val="en-GB"/>
        </w:rPr>
        <w:t xml:space="preserve"> shall demonstrate, different actors in the European Politics of Memory similarly attempted to produce memory events to promote their narratives. Next, I shall examine </w:t>
      </w:r>
      <w:r w:rsidRPr="00C2140C">
        <w:rPr>
          <w:bCs/>
          <w:lang w:val="en-GB"/>
        </w:rPr>
        <w:lastRenderedPageBreak/>
        <w:t>the second strand of European memory literature, that of post-Soviet East European memory.</w:t>
      </w:r>
    </w:p>
    <w:p w14:paraId="2280BC51" w14:textId="77777777" w:rsidR="00EB20D0" w:rsidRPr="00C2140C" w:rsidRDefault="00EB20D0" w:rsidP="00657C07">
      <w:pPr>
        <w:autoSpaceDE w:val="0"/>
        <w:autoSpaceDN w:val="0"/>
        <w:adjustRightInd w:val="0"/>
        <w:spacing w:line="480" w:lineRule="auto"/>
        <w:jc w:val="both"/>
        <w:rPr>
          <w:bCs/>
          <w:lang w:val="en-GB"/>
        </w:rPr>
      </w:pPr>
    </w:p>
    <w:bookmarkEnd w:id="0"/>
    <w:p w14:paraId="56F23115" w14:textId="7077CEBB" w:rsidR="00EB20D0" w:rsidRPr="00C2140C" w:rsidRDefault="00EB20D0" w:rsidP="00A64861">
      <w:pPr>
        <w:autoSpaceDE w:val="0"/>
        <w:autoSpaceDN w:val="0"/>
        <w:adjustRightInd w:val="0"/>
        <w:spacing w:line="480" w:lineRule="auto"/>
        <w:jc w:val="both"/>
        <w:outlineLvl w:val="0"/>
        <w:rPr>
          <w:i/>
          <w:lang w:val="en-GB"/>
        </w:rPr>
      </w:pPr>
      <w:r w:rsidRPr="00C2140C">
        <w:rPr>
          <w:i/>
          <w:lang w:val="en-GB"/>
        </w:rPr>
        <w:t>2. Memory of Totalitarianism: The Prague Narrative</w:t>
      </w:r>
    </w:p>
    <w:p w14:paraId="35276704" w14:textId="77777777" w:rsidR="00E836F7" w:rsidRPr="00C2140C" w:rsidRDefault="00E836F7" w:rsidP="00070B4F">
      <w:pPr>
        <w:autoSpaceDE w:val="0"/>
        <w:autoSpaceDN w:val="0"/>
        <w:adjustRightInd w:val="0"/>
        <w:spacing w:line="480" w:lineRule="auto"/>
        <w:jc w:val="both"/>
        <w:rPr>
          <w:lang w:val="en-GB"/>
        </w:rPr>
      </w:pPr>
    </w:p>
    <w:p w14:paraId="0E14A7D1" w14:textId="42793376" w:rsidR="00EB20D0" w:rsidRDefault="00EB20D0" w:rsidP="00070B4F">
      <w:pPr>
        <w:autoSpaceDE w:val="0"/>
        <w:autoSpaceDN w:val="0"/>
        <w:adjustRightInd w:val="0"/>
        <w:spacing w:line="480" w:lineRule="auto"/>
        <w:jc w:val="both"/>
        <w:rPr>
          <w:lang w:val="en-GB"/>
        </w:rPr>
      </w:pPr>
      <w:r w:rsidRPr="00C2140C">
        <w:rPr>
          <w:lang w:val="en-GB"/>
        </w:rPr>
        <w:t>The accession of former Soviet Republics and protectorates into the EU in</w:t>
      </w:r>
      <w:r w:rsidR="006841BA">
        <w:rPr>
          <w:lang w:val="en-GB"/>
        </w:rPr>
        <w:t xml:space="preserve"> </w:t>
      </w:r>
      <w:r w:rsidRPr="00C2140C">
        <w:rPr>
          <w:lang w:val="en-GB"/>
        </w:rPr>
        <w:t xml:space="preserve">2004 and 2007 introduced a challenge to the </w:t>
      </w:r>
      <w:r w:rsidR="009723AE">
        <w:rPr>
          <w:lang w:val="en-GB"/>
        </w:rPr>
        <w:t>‘</w:t>
      </w:r>
      <w:r w:rsidRPr="00C2140C">
        <w:rPr>
          <w:lang w:val="en-GB"/>
        </w:rPr>
        <w:t>Stockholm narrative</w:t>
      </w:r>
      <w:r w:rsidR="0076510C">
        <w:rPr>
          <w:lang w:val="en-GB"/>
        </w:rPr>
        <w:t>.</w:t>
      </w:r>
      <w:r w:rsidR="009723AE">
        <w:rPr>
          <w:lang w:val="en-GB"/>
        </w:rPr>
        <w:t>’</w:t>
      </w:r>
      <w:r w:rsidR="00070B4F" w:rsidRPr="00C2140C">
        <w:rPr>
          <w:lang w:val="en-GB"/>
        </w:rPr>
        <w:t xml:space="preserve"> </w:t>
      </w:r>
      <w:r w:rsidRPr="00C2140C">
        <w:rPr>
          <w:lang w:val="en-GB"/>
        </w:rPr>
        <w:t xml:space="preserve">For the East European EU states, which have only recently emerged from under Soviet control, </w:t>
      </w:r>
      <w:r w:rsidR="009723AE">
        <w:rPr>
          <w:lang w:val="en-GB"/>
        </w:rPr>
        <w:t>it</w:t>
      </w:r>
      <w:r w:rsidRPr="00C2140C">
        <w:rPr>
          <w:lang w:val="en-GB"/>
        </w:rPr>
        <w:t xml:space="preserve"> was </w:t>
      </w:r>
      <w:r w:rsidR="009723AE">
        <w:rPr>
          <w:lang w:val="en-GB"/>
        </w:rPr>
        <w:t xml:space="preserve">simply </w:t>
      </w:r>
      <w:r w:rsidRPr="00C2140C">
        <w:rPr>
          <w:lang w:val="en-GB"/>
        </w:rPr>
        <w:t xml:space="preserve">irrelevant. While </w:t>
      </w:r>
      <w:r w:rsidR="00620693" w:rsidRPr="00C2140C">
        <w:rPr>
          <w:lang w:val="en-GB"/>
        </w:rPr>
        <w:t>most of</w:t>
      </w:r>
      <w:r w:rsidR="00A34747" w:rsidRPr="00C2140C">
        <w:rPr>
          <w:lang w:val="en-GB"/>
        </w:rPr>
        <w:t xml:space="preserve"> the killing</w:t>
      </w:r>
      <w:r w:rsidRPr="00C2140C">
        <w:rPr>
          <w:lang w:val="en-GB"/>
        </w:rPr>
        <w:t xml:space="preserve"> sites of the Holocaust were in the former eastern bloc</w:t>
      </w:r>
      <w:r w:rsidR="00383FD5" w:rsidRPr="00C2140C">
        <w:rPr>
          <w:lang w:val="en-GB"/>
        </w:rPr>
        <w:t>,</w:t>
      </w:r>
      <w:r w:rsidRPr="00C2140C">
        <w:rPr>
          <w:lang w:val="en-GB"/>
        </w:rPr>
        <w:t xml:space="preserve"> and </w:t>
      </w:r>
      <w:r w:rsidR="00B605F2" w:rsidRPr="00C2140C">
        <w:rPr>
          <w:lang w:val="en-GB"/>
        </w:rPr>
        <w:t>while most</w:t>
      </w:r>
      <w:r w:rsidRPr="00C2140C">
        <w:rPr>
          <w:lang w:val="en-GB"/>
        </w:rPr>
        <w:t xml:space="preserve"> the victims of the Holocaust were East European Jews</w:t>
      </w:r>
      <w:r w:rsidR="00070B4F" w:rsidRPr="00C2140C">
        <w:rPr>
          <w:lang w:val="en-GB"/>
        </w:rPr>
        <w:t xml:space="preserve"> (Snyder, 2013: 79)</w:t>
      </w:r>
      <w:r w:rsidRPr="00C2140C">
        <w:rPr>
          <w:lang w:val="en-GB"/>
        </w:rPr>
        <w:t xml:space="preserve">, the brutal Nazi occupation and the Holocaust were a distant memory, </w:t>
      </w:r>
      <w:r w:rsidR="0076510C">
        <w:rPr>
          <w:lang w:val="en-GB"/>
        </w:rPr>
        <w:t>followed</w:t>
      </w:r>
      <w:r w:rsidR="0076510C" w:rsidRPr="00C2140C">
        <w:rPr>
          <w:lang w:val="en-GB"/>
        </w:rPr>
        <w:t xml:space="preserve"> </w:t>
      </w:r>
      <w:r w:rsidRPr="00C2140C">
        <w:rPr>
          <w:lang w:val="en-GB"/>
        </w:rPr>
        <w:t xml:space="preserve">(and in Poland and the Baltics also predated) by Stalinist terror and communist repression. </w:t>
      </w:r>
      <w:r w:rsidR="005E66F4" w:rsidRPr="00C2140C">
        <w:rPr>
          <w:lang w:val="en-GB"/>
        </w:rPr>
        <w:t>The</w:t>
      </w:r>
      <w:r w:rsidR="0096652B" w:rsidRPr="00C2140C">
        <w:rPr>
          <w:lang w:val="en-GB"/>
        </w:rPr>
        <w:t xml:space="preserve"> liberation of C</w:t>
      </w:r>
      <w:r w:rsidRPr="00C2140C">
        <w:rPr>
          <w:lang w:val="en-GB"/>
        </w:rPr>
        <w:t>entral and E</w:t>
      </w:r>
      <w:r w:rsidR="00B605F2" w:rsidRPr="00C2140C">
        <w:rPr>
          <w:lang w:val="en-GB"/>
        </w:rPr>
        <w:t xml:space="preserve">astern Europe took place not </w:t>
      </w:r>
      <w:r w:rsidRPr="00C2140C">
        <w:rPr>
          <w:lang w:val="en-GB"/>
        </w:rPr>
        <w:t xml:space="preserve">with the arrival of the allies </w:t>
      </w:r>
      <w:r w:rsidR="00B605F2" w:rsidRPr="00C2140C">
        <w:rPr>
          <w:lang w:val="en-GB"/>
        </w:rPr>
        <w:t xml:space="preserve">in 1945 </w:t>
      </w:r>
      <w:r w:rsidRPr="00C2140C">
        <w:rPr>
          <w:lang w:val="en-GB"/>
        </w:rPr>
        <w:t xml:space="preserve">but rather with their </w:t>
      </w:r>
      <w:r w:rsidR="00A34747" w:rsidRPr="00C2140C">
        <w:rPr>
          <w:lang w:val="en-GB"/>
        </w:rPr>
        <w:t>departure</w:t>
      </w:r>
      <w:r w:rsidRPr="00C2140C">
        <w:rPr>
          <w:lang w:val="en-GB"/>
        </w:rPr>
        <w:t xml:space="preserve"> some 45 years later.</w:t>
      </w:r>
    </w:p>
    <w:p w14:paraId="74A45BE0" w14:textId="77777777" w:rsidR="00E836F7" w:rsidRPr="00C2140C" w:rsidRDefault="00E836F7" w:rsidP="00657C07">
      <w:pPr>
        <w:autoSpaceDE w:val="0"/>
        <w:autoSpaceDN w:val="0"/>
        <w:adjustRightInd w:val="0"/>
        <w:spacing w:line="480" w:lineRule="auto"/>
        <w:jc w:val="both"/>
        <w:rPr>
          <w:lang w:val="en-GB"/>
        </w:rPr>
      </w:pPr>
    </w:p>
    <w:p w14:paraId="4976B62C" w14:textId="459D0FD3" w:rsidR="00EB20D0" w:rsidRPr="00C2140C" w:rsidRDefault="00EB20D0" w:rsidP="00657C07">
      <w:pPr>
        <w:autoSpaceDE w:val="0"/>
        <w:autoSpaceDN w:val="0"/>
        <w:adjustRightInd w:val="0"/>
        <w:spacing w:line="480" w:lineRule="auto"/>
        <w:jc w:val="both"/>
        <w:rPr>
          <w:i/>
          <w:iCs/>
          <w:lang w:val="en-GB"/>
        </w:rPr>
      </w:pPr>
      <w:r w:rsidRPr="00C2140C">
        <w:rPr>
          <w:lang w:val="en-GB"/>
        </w:rPr>
        <w:t xml:space="preserve">As far as </w:t>
      </w:r>
      <w:r w:rsidR="0076510C">
        <w:rPr>
          <w:lang w:val="en-GB"/>
        </w:rPr>
        <w:t>post-communist Europe</w:t>
      </w:r>
      <w:r w:rsidR="004C4E5B">
        <w:rPr>
          <w:lang w:val="en-GB"/>
        </w:rPr>
        <w:t>an states</w:t>
      </w:r>
      <w:r w:rsidR="0076510C" w:rsidRPr="00C2140C">
        <w:rPr>
          <w:lang w:val="en-GB"/>
        </w:rPr>
        <w:t xml:space="preserve"> </w:t>
      </w:r>
      <w:r w:rsidR="004C4E5B">
        <w:rPr>
          <w:lang w:val="en-GB"/>
        </w:rPr>
        <w:t>were</w:t>
      </w:r>
      <w:r w:rsidR="004C4E5B" w:rsidRPr="00C2140C">
        <w:rPr>
          <w:lang w:val="en-GB"/>
        </w:rPr>
        <w:t xml:space="preserve"> </w:t>
      </w:r>
      <w:r w:rsidRPr="00C2140C">
        <w:rPr>
          <w:lang w:val="en-GB"/>
        </w:rPr>
        <w:t>concerned, t</w:t>
      </w:r>
      <w:r w:rsidR="000C265F" w:rsidRPr="00C2140C">
        <w:rPr>
          <w:lang w:val="en-GB"/>
        </w:rPr>
        <w:t>heir own history was marked by C</w:t>
      </w:r>
      <w:r w:rsidRPr="00C2140C">
        <w:rPr>
          <w:lang w:val="en-GB"/>
        </w:rPr>
        <w:t>ommunist rather than Nazi crimes</w:t>
      </w:r>
      <w:r w:rsidR="00070B4F" w:rsidRPr="00C2140C">
        <w:rPr>
          <w:lang w:val="en-GB"/>
        </w:rPr>
        <w:t xml:space="preserve"> (</w:t>
      </w:r>
      <w:r w:rsidR="00214376" w:rsidRPr="00C2140C">
        <w:rPr>
          <w:lang w:val="en-GB"/>
        </w:rPr>
        <w:t>Mälksoo</w:t>
      </w:r>
      <w:r w:rsidR="00070B4F" w:rsidRPr="00C2140C">
        <w:rPr>
          <w:lang w:val="en-GB"/>
        </w:rPr>
        <w:t>, 2009: 660; Onken, 2007: 29)</w:t>
      </w:r>
      <w:r w:rsidR="003A494A" w:rsidRPr="00C2140C">
        <w:rPr>
          <w:lang w:val="en-GB"/>
        </w:rPr>
        <w:t xml:space="preserve"> and</w:t>
      </w:r>
      <w:r w:rsidRPr="00C2140C">
        <w:rPr>
          <w:lang w:val="en-GB"/>
        </w:rPr>
        <w:t xml:space="preserve"> </w:t>
      </w:r>
      <w:r w:rsidR="003A494A" w:rsidRPr="00C2140C">
        <w:rPr>
          <w:lang w:val="en-GB"/>
        </w:rPr>
        <w:t>i</w:t>
      </w:r>
      <w:r w:rsidR="005D6D31" w:rsidRPr="00C2140C">
        <w:rPr>
          <w:lang w:val="en-GB"/>
        </w:rPr>
        <w:t>n the context of a European memory framework</w:t>
      </w:r>
      <w:r w:rsidR="003A494A" w:rsidRPr="00C2140C">
        <w:rPr>
          <w:lang w:val="en-GB"/>
        </w:rPr>
        <w:t xml:space="preserve"> that they are expected to share</w:t>
      </w:r>
      <w:r w:rsidR="005D6D31" w:rsidRPr="00C2140C">
        <w:rPr>
          <w:lang w:val="en-GB"/>
        </w:rPr>
        <w:t xml:space="preserve">, members of the European Parliament from Eastern Europe challenged the Holocaust-centric memory that </w:t>
      </w:r>
      <w:r w:rsidR="003A494A" w:rsidRPr="00C2140C">
        <w:rPr>
          <w:lang w:val="en-GB"/>
        </w:rPr>
        <w:t xml:space="preserve">they felt had </w:t>
      </w:r>
      <w:r w:rsidR="005D6D31" w:rsidRPr="00C2140C">
        <w:rPr>
          <w:lang w:val="en-GB"/>
        </w:rPr>
        <w:t>devalued the experience of victims of communism (Sierp, 2017: 443).</w:t>
      </w:r>
    </w:p>
    <w:p w14:paraId="157CCFD0" w14:textId="77777777" w:rsidR="00E836F7" w:rsidRPr="00C2140C" w:rsidRDefault="00E836F7" w:rsidP="00657C07">
      <w:pPr>
        <w:autoSpaceDE w:val="0"/>
        <w:autoSpaceDN w:val="0"/>
        <w:adjustRightInd w:val="0"/>
        <w:spacing w:line="480" w:lineRule="auto"/>
        <w:jc w:val="both"/>
        <w:rPr>
          <w:lang w:val="en-GB"/>
        </w:rPr>
      </w:pPr>
    </w:p>
    <w:p w14:paraId="6A378721" w14:textId="6BB3F59C" w:rsidR="00EB20D0" w:rsidRPr="00C2140C" w:rsidRDefault="00EB20D0" w:rsidP="00657C07">
      <w:pPr>
        <w:autoSpaceDE w:val="0"/>
        <w:autoSpaceDN w:val="0"/>
        <w:adjustRightInd w:val="0"/>
        <w:spacing w:line="480" w:lineRule="auto"/>
        <w:jc w:val="both"/>
        <w:rPr>
          <w:lang w:val="en-GB"/>
        </w:rPr>
      </w:pPr>
      <w:r w:rsidRPr="00C2140C">
        <w:rPr>
          <w:lang w:val="en-GB"/>
        </w:rPr>
        <w:t xml:space="preserve">The Holocaust did not feature prominently in the narratives of the former Eastern bloc for several reasons. First, </w:t>
      </w:r>
      <w:r w:rsidR="00A213F6">
        <w:rPr>
          <w:lang w:val="en-GB"/>
        </w:rPr>
        <w:t>it</w:t>
      </w:r>
      <w:r w:rsidRPr="00C2140C">
        <w:rPr>
          <w:lang w:val="en-GB"/>
        </w:rPr>
        <w:t xml:space="preserve"> had all but decimated Eastern European Jewry</w:t>
      </w:r>
      <w:r w:rsidR="00100523" w:rsidRPr="00C2140C">
        <w:rPr>
          <w:lang w:val="en-GB"/>
        </w:rPr>
        <w:t xml:space="preserve">. </w:t>
      </w:r>
      <w:r w:rsidR="00AB787C" w:rsidRPr="00C2140C">
        <w:rPr>
          <w:lang w:val="en-GB"/>
        </w:rPr>
        <w:t>Second, under C</w:t>
      </w:r>
      <w:r w:rsidRPr="00C2140C">
        <w:rPr>
          <w:lang w:val="en-GB"/>
        </w:rPr>
        <w:t xml:space="preserve">ommunism, the interpretation of the Holocaust as a distinct event was hardly promoted, </w:t>
      </w:r>
      <w:r w:rsidR="00AB787C" w:rsidRPr="00C2140C">
        <w:rPr>
          <w:lang w:val="en-GB"/>
        </w:rPr>
        <w:t>since</w:t>
      </w:r>
      <w:r w:rsidRPr="00C2140C">
        <w:rPr>
          <w:lang w:val="en-GB"/>
        </w:rPr>
        <w:t xml:space="preserve"> it was seen to highlight the experience of a particular ethnicity, which clashed with Soviet practice</w:t>
      </w:r>
      <w:r w:rsidR="00B6786B" w:rsidRPr="00C2140C">
        <w:rPr>
          <w:lang w:val="en-GB"/>
        </w:rPr>
        <w:t xml:space="preserve"> (Gitelman, 1990: 26)</w:t>
      </w:r>
      <w:r w:rsidRPr="00C2140C">
        <w:rPr>
          <w:lang w:val="en-GB"/>
        </w:rPr>
        <w:t>. Third, the prevailing anti-fascist ideology promoted by Moscow</w:t>
      </w:r>
      <w:r w:rsidR="009723AE">
        <w:rPr>
          <w:lang w:val="en-GB"/>
        </w:rPr>
        <w:t xml:space="preserve"> </w:t>
      </w:r>
      <w:r w:rsidRPr="00C2140C">
        <w:rPr>
          <w:lang w:val="en-GB"/>
        </w:rPr>
        <w:t xml:space="preserve">celebrated </w:t>
      </w:r>
      <w:r w:rsidR="00AB787C" w:rsidRPr="00C2140C">
        <w:rPr>
          <w:lang w:val="en-GB"/>
        </w:rPr>
        <w:t xml:space="preserve">a narrative by which the Second World War was the scene of a glorious </w:t>
      </w:r>
      <w:r w:rsidRPr="00C2140C">
        <w:rPr>
          <w:lang w:val="en-GB"/>
        </w:rPr>
        <w:t>victory</w:t>
      </w:r>
      <w:r w:rsidR="00AB787C" w:rsidRPr="00C2140C">
        <w:rPr>
          <w:lang w:val="en-GB"/>
        </w:rPr>
        <w:t>,</w:t>
      </w:r>
      <w:r w:rsidRPr="00C2140C">
        <w:rPr>
          <w:lang w:val="en-GB"/>
        </w:rPr>
        <w:t xml:space="preserve"> </w:t>
      </w:r>
      <w:r w:rsidR="00AB787C" w:rsidRPr="00C2140C">
        <w:rPr>
          <w:lang w:val="en-GB"/>
        </w:rPr>
        <w:t>with</w:t>
      </w:r>
      <w:r w:rsidRPr="00C2140C">
        <w:rPr>
          <w:lang w:val="en-GB"/>
        </w:rPr>
        <w:t xml:space="preserve"> sacrifices made by the whole of Soviet peoples </w:t>
      </w:r>
      <w:r w:rsidR="00AB787C" w:rsidRPr="00C2140C">
        <w:rPr>
          <w:lang w:val="en-GB"/>
        </w:rPr>
        <w:t xml:space="preserve">to win </w:t>
      </w:r>
      <w:r w:rsidRPr="00C2140C">
        <w:rPr>
          <w:lang w:val="en-GB"/>
        </w:rPr>
        <w:t>the ‘Great Patriotic War’</w:t>
      </w:r>
      <w:r w:rsidR="00B6786B" w:rsidRPr="00C2140C">
        <w:rPr>
          <w:lang w:val="en-GB"/>
        </w:rPr>
        <w:t xml:space="preserve"> (</w:t>
      </w:r>
      <w:r w:rsidR="009723AE">
        <w:rPr>
          <w:lang w:val="en-GB"/>
        </w:rPr>
        <w:t>Stone</w:t>
      </w:r>
      <w:r w:rsidR="00DE469C" w:rsidRPr="00C2140C">
        <w:rPr>
          <w:lang w:val="en-GB"/>
        </w:rPr>
        <w:t>, 2013</w:t>
      </w:r>
      <w:r w:rsidR="00B6786B" w:rsidRPr="00C2140C">
        <w:rPr>
          <w:lang w:val="en-GB"/>
        </w:rPr>
        <w:t>: 34).</w:t>
      </w:r>
    </w:p>
    <w:p w14:paraId="3447E4C9" w14:textId="77777777" w:rsidR="00E836F7" w:rsidRPr="00C2140C" w:rsidRDefault="00E836F7" w:rsidP="00657C07">
      <w:pPr>
        <w:autoSpaceDE w:val="0"/>
        <w:autoSpaceDN w:val="0"/>
        <w:adjustRightInd w:val="0"/>
        <w:spacing w:line="480" w:lineRule="auto"/>
        <w:jc w:val="both"/>
        <w:rPr>
          <w:lang w:val="en-GB"/>
        </w:rPr>
      </w:pPr>
    </w:p>
    <w:p w14:paraId="7A2E977D" w14:textId="0487A7FC" w:rsidR="00C218D2" w:rsidRPr="00C2140C" w:rsidRDefault="00EB20D0" w:rsidP="00657C07">
      <w:pPr>
        <w:autoSpaceDE w:val="0"/>
        <w:autoSpaceDN w:val="0"/>
        <w:adjustRightInd w:val="0"/>
        <w:spacing w:line="480" w:lineRule="auto"/>
        <w:jc w:val="both"/>
        <w:rPr>
          <w:lang w:val="en-GB"/>
        </w:rPr>
      </w:pPr>
      <w:r w:rsidRPr="00C2140C">
        <w:rPr>
          <w:lang w:val="en-GB"/>
        </w:rPr>
        <w:t>Harald Wydra</w:t>
      </w:r>
      <w:r w:rsidR="00B6786B" w:rsidRPr="00C2140C">
        <w:rPr>
          <w:lang w:val="en-GB"/>
        </w:rPr>
        <w:t xml:space="preserve"> (2011: 127)</w:t>
      </w:r>
      <w:r w:rsidRPr="00C2140C">
        <w:rPr>
          <w:lang w:val="en-GB"/>
        </w:rPr>
        <w:t xml:space="preserve"> referred to the Stockholm narrative as ‘hegemonic models of “memory by western design”</w:t>
      </w:r>
      <w:r w:rsidR="00C73425" w:rsidRPr="00C2140C">
        <w:rPr>
          <w:lang w:val="en-GB"/>
        </w:rPr>
        <w:t>,’</w:t>
      </w:r>
      <w:r w:rsidRPr="00C2140C">
        <w:rPr>
          <w:lang w:val="en-GB"/>
        </w:rPr>
        <w:t xml:space="preserve"> which are being promoted throughout Europe. Maria Mälksoo</w:t>
      </w:r>
      <w:r w:rsidR="00B6786B" w:rsidRPr="00C2140C">
        <w:rPr>
          <w:lang w:val="en-GB"/>
        </w:rPr>
        <w:t xml:space="preserve"> (2009: 655)</w:t>
      </w:r>
      <w:r w:rsidR="00F6582E" w:rsidRPr="00C2140C">
        <w:rPr>
          <w:lang w:val="en-GB"/>
        </w:rPr>
        <w:t xml:space="preserve"> </w:t>
      </w:r>
      <w:r w:rsidR="0054142A">
        <w:rPr>
          <w:lang w:val="en-GB"/>
        </w:rPr>
        <w:t xml:space="preserve">similarly </w:t>
      </w:r>
      <w:r w:rsidRPr="00C2140C">
        <w:rPr>
          <w:lang w:val="en-GB"/>
        </w:rPr>
        <w:t>wrote of the ‘subaltern collective remembrance practices’ of Eastern European states in opposition to ‘the hegemonic “core European” narrative of what “Europe” is all about</w:t>
      </w:r>
      <w:r w:rsidR="00C73425" w:rsidRPr="00C2140C">
        <w:rPr>
          <w:lang w:val="en-GB"/>
        </w:rPr>
        <w:t>.’</w:t>
      </w:r>
      <w:r w:rsidR="002542FB" w:rsidRPr="00C2140C">
        <w:rPr>
          <w:lang w:val="en-GB"/>
        </w:rPr>
        <w:t xml:space="preserve"> </w:t>
      </w:r>
      <w:r w:rsidR="00C218D2" w:rsidRPr="00C2140C">
        <w:rPr>
          <w:lang w:val="en-GB"/>
        </w:rPr>
        <w:t xml:space="preserve">These are both Gramscian terms that indicate a state of hegemony, or the moral leadership of a society by an elite that does not only control power, but its ideology is accepted as the common sense. </w:t>
      </w:r>
    </w:p>
    <w:p w14:paraId="43C7583B" w14:textId="77777777" w:rsidR="00E836F7" w:rsidRPr="00C2140C" w:rsidRDefault="00E836F7" w:rsidP="00657C07">
      <w:pPr>
        <w:autoSpaceDE w:val="0"/>
        <w:autoSpaceDN w:val="0"/>
        <w:adjustRightInd w:val="0"/>
        <w:spacing w:line="480" w:lineRule="auto"/>
        <w:jc w:val="both"/>
        <w:rPr>
          <w:lang w:val="en-GB"/>
        </w:rPr>
      </w:pPr>
    </w:p>
    <w:p w14:paraId="21DAF997" w14:textId="15434B33" w:rsidR="00EB20D0" w:rsidRPr="00657C07" w:rsidRDefault="002542FB" w:rsidP="00657C07">
      <w:pPr>
        <w:autoSpaceDE w:val="0"/>
        <w:autoSpaceDN w:val="0"/>
        <w:adjustRightInd w:val="0"/>
        <w:spacing w:line="480" w:lineRule="auto"/>
        <w:jc w:val="both"/>
      </w:pPr>
      <w:r w:rsidRPr="00C2140C">
        <w:rPr>
          <w:lang w:val="en-GB"/>
        </w:rPr>
        <w:t>However</w:t>
      </w:r>
      <w:r w:rsidR="00DC6ED4">
        <w:rPr>
          <w:lang w:val="en-GB"/>
        </w:rPr>
        <w:t>,</w:t>
      </w:r>
      <w:r w:rsidR="00004A08">
        <w:rPr>
          <w:lang w:val="en-GB"/>
        </w:rPr>
        <w:t xml:space="preserve"> </w:t>
      </w:r>
      <w:r w:rsidR="0054142A">
        <w:rPr>
          <w:lang w:val="en-GB"/>
        </w:rPr>
        <w:t>t</w:t>
      </w:r>
      <w:r w:rsidR="00004A08">
        <w:rPr>
          <w:lang w:val="en-GB"/>
        </w:rPr>
        <w:t xml:space="preserve">he </w:t>
      </w:r>
      <w:r w:rsidRPr="00C2140C">
        <w:rPr>
          <w:lang w:val="en-GB"/>
        </w:rPr>
        <w:t>‘subaltern’</w:t>
      </w:r>
      <w:r w:rsidR="00C218D2" w:rsidRPr="00C2140C">
        <w:rPr>
          <w:lang w:val="en-GB"/>
        </w:rPr>
        <w:t xml:space="preserve"> </w:t>
      </w:r>
      <w:r w:rsidR="00DC6ED4">
        <w:rPr>
          <w:lang w:val="en-GB"/>
        </w:rPr>
        <w:t>mobilised the</w:t>
      </w:r>
      <w:r w:rsidR="00AB787C" w:rsidRPr="00C2140C">
        <w:rPr>
          <w:lang w:val="en-GB"/>
        </w:rPr>
        <w:t xml:space="preserve"> instrument</w:t>
      </w:r>
      <w:r w:rsidR="003A34EF" w:rsidRPr="00C2140C">
        <w:rPr>
          <w:lang w:val="en-GB"/>
        </w:rPr>
        <w:t>s</w:t>
      </w:r>
      <w:r w:rsidR="00EB20D0" w:rsidRPr="00C2140C">
        <w:rPr>
          <w:lang w:val="en-GB"/>
        </w:rPr>
        <w:t xml:space="preserve"> of </w:t>
      </w:r>
      <w:r w:rsidR="00CA18F0" w:rsidRPr="00C2140C">
        <w:rPr>
          <w:lang w:val="en-GB"/>
        </w:rPr>
        <w:t xml:space="preserve">common </w:t>
      </w:r>
      <w:r w:rsidR="00EB20D0" w:rsidRPr="00C2140C">
        <w:rPr>
          <w:lang w:val="en-GB"/>
        </w:rPr>
        <w:t>democratic institutions.</w:t>
      </w:r>
      <w:r w:rsidR="00004A08">
        <w:rPr>
          <w:lang w:val="en-GB"/>
        </w:rPr>
        <w:t xml:space="preserve"> And the work </w:t>
      </w:r>
      <w:r w:rsidR="00EB20D0" w:rsidRPr="00C2140C">
        <w:rPr>
          <w:lang w:val="en-GB"/>
        </w:rPr>
        <w:t>of Jennifer Waehrens</w:t>
      </w:r>
      <w:r w:rsidR="00B6786B" w:rsidRPr="00C2140C">
        <w:rPr>
          <w:lang w:val="en-GB"/>
        </w:rPr>
        <w:t xml:space="preserve"> (2011)</w:t>
      </w:r>
      <w:r w:rsidR="00EB20D0" w:rsidRPr="00C2140C">
        <w:rPr>
          <w:lang w:val="en-GB"/>
        </w:rPr>
        <w:t>, Stefan Troebst</w:t>
      </w:r>
      <w:r w:rsidR="00B6786B" w:rsidRPr="00C2140C">
        <w:rPr>
          <w:lang w:val="en-GB"/>
        </w:rPr>
        <w:t xml:space="preserve"> (2012)</w:t>
      </w:r>
      <w:r w:rsidR="00EB20D0" w:rsidRPr="00C2140C">
        <w:rPr>
          <w:lang w:val="en-GB"/>
        </w:rPr>
        <w:t xml:space="preserve"> Annabelle Littoz-</w:t>
      </w:r>
      <w:r w:rsidR="00EB20D0" w:rsidRPr="00C2140C">
        <w:rPr>
          <w:lang w:val="en-GB"/>
        </w:rPr>
        <w:lastRenderedPageBreak/>
        <w:t>Monne</w:t>
      </w:r>
      <w:r w:rsidR="00B6786B" w:rsidRPr="00C2140C">
        <w:rPr>
          <w:lang w:val="en-GB"/>
        </w:rPr>
        <w:t>t (2012)</w:t>
      </w:r>
      <w:r w:rsidR="00EE28B4">
        <w:rPr>
          <w:lang w:val="en-GB"/>
        </w:rPr>
        <w:t xml:space="preserve"> and Laure </w:t>
      </w:r>
      <w:r w:rsidR="00EE28B4" w:rsidRPr="00EE28B4">
        <w:t>Neumayer</w:t>
      </w:r>
      <w:r w:rsidR="00DC6ED4">
        <w:t xml:space="preserve"> (2015</w:t>
      </w:r>
      <w:r w:rsidR="00EE28B4">
        <w:t>)</w:t>
      </w:r>
      <w:r w:rsidR="00161F9C" w:rsidRPr="00C2140C">
        <w:rPr>
          <w:lang w:val="en-GB"/>
        </w:rPr>
        <w:t xml:space="preserve"> demonstrate</w:t>
      </w:r>
      <w:r w:rsidR="00EB20D0" w:rsidRPr="00C2140C">
        <w:rPr>
          <w:lang w:val="en-GB"/>
        </w:rPr>
        <w:t xml:space="preserve"> that it is possible t</w:t>
      </w:r>
      <w:r w:rsidR="00AD41E3" w:rsidRPr="00C2140C">
        <w:rPr>
          <w:lang w:val="en-GB"/>
        </w:rPr>
        <w:t xml:space="preserve">o discuss this </w:t>
      </w:r>
      <w:r w:rsidR="00682D7D" w:rsidRPr="00C2140C">
        <w:rPr>
          <w:lang w:val="en-GB"/>
        </w:rPr>
        <w:t xml:space="preserve">second </w:t>
      </w:r>
      <w:r w:rsidR="00AD41E3" w:rsidRPr="00C2140C">
        <w:rPr>
          <w:lang w:val="en-GB"/>
        </w:rPr>
        <w:t>set of European m</w:t>
      </w:r>
      <w:r w:rsidR="0096652B" w:rsidRPr="00C2140C">
        <w:rPr>
          <w:lang w:val="en-GB"/>
        </w:rPr>
        <w:t>emory p</w:t>
      </w:r>
      <w:r w:rsidR="00EB20D0" w:rsidRPr="00C2140C">
        <w:rPr>
          <w:lang w:val="en-GB"/>
        </w:rPr>
        <w:t>olitics as institutional parliamentary politics, or</w:t>
      </w:r>
      <w:r w:rsidR="00383FD5" w:rsidRPr="00C2140C">
        <w:rPr>
          <w:lang w:val="en-GB"/>
        </w:rPr>
        <w:t>,</w:t>
      </w:r>
      <w:r w:rsidR="00EB20D0" w:rsidRPr="00C2140C">
        <w:rPr>
          <w:lang w:val="en-GB"/>
        </w:rPr>
        <w:t xml:space="preserve"> as</w:t>
      </w:r>
      <w:r w:rsidR="00A34747" w:rsidRPr="00C2140C">
        <w:rPr>
          <w:lang w:val="en-GB"/>
        </w:rPr>
        <w:t xml:space="preserve"> Littoz-Monnet referred to them,</w:t>
      </w:r>
      <w:r w:rsidR="00EB20D0" w:rsidRPr="00C2140C">
        <w:rPr>
          <w:lang w:val="en-GB"/>
        </w:rPr>
        <w:t xml:space="preserve"> ‘policy conflicts</w:t>
      </w:r>
      <w:r w:rsidR="00C73425" w:rsidRPr="00C2140C">
        <w:rPr>
          <w:lang w:val="en-GB"/>
        </w:rPr>
        <w:t>.’</w:t>
      </w:r>
      <w:r w:rsidR="00EB20D0" w:rsidRPr="00C2140C">
        <w:rPr>
          <w:lang w:val="en-GB"/>
        </w:rPr>
        <w:t xml:space="preserve"> This is memory politics as legislation, binding resolutions, declarative statements and the channelling of institutional resources.</w:t>
      </w:r>
    </w:p>
    <w:p w14:paraId="29946005" w14:textId="77777777" w:rsidR="00E836F7" w:rsidRPr="00C2140C" w:rsidRDefault="00E836F7" w:rsidP="00657C07">
      <w:pPr>
        <w:autoSpaceDE w:val="0"/>
        <w:autoSpaceDN w:val="0"/>
        <w:adjustRightInd w:val="0"/>
        <w:spacing w:line="480" w:lineRule="auto"/>
        <w:jc w:val="both"/>
        <w:rPr>
          <w:lang w:val="en-GB"/>
        </w:rPr>
      </w:pPr>
    </w:p>
    <w:p w14:paraId="104C99AB" w14:textId="407902D2" w:rsidR="00EB20D0" w:rsidRPr="00C2140C" w:rsidRDefault="00DC6ED4" w:rsidP="00657C07">
      <w:pPr>
        <w:autoSpaceDE w:val="0"/>
        <w:autoSpaceDN w:val="0"/>
        <w:adjustRightInd w:val="0"/>
        <w:spacing w:line="480" w:lineRule="auto"/>
        <w:jc w:val="both"/>
        <w:rPr>
          <w:lang w:val="en-GB"/>
        </w:rPr>
      </w:pPr>
      <w:r>
        <w:rPr>
          <w:lang w:val="en-GB"/>
        </w:rPr>
        <w:t>Again, t</w:t>
      </w:r>
      <w:r w:rsidR="00EB20D0" w:rsidRPr="00C2140C">
        <w:rPr>
          <w:lang w:val="en-GB"/>
        </w:rPr>
        <w:t>he politics of memory began</w:t>
      </w:r>
      <w:r w:rsidR="00DE469C" w:rsidRPr="00C2140C">
        <w:rPr>
          <w:lang w:val="en-GB"/>
        </w:rPr>
        <w:t xml:space="preserve"> with the calendar.</w:t>
      </w:r>
      <w:r w:rsidR="00EB20D0" w:rsidRPr="00C2140C">
        <w:rPr>
          <w:lang w:val="en-GB"/>
        </w:rPr>
        <w:t xml:space="preserve"> Stefan Troebst</w:t>
      </w:r>
      <w:r w:rsidR="00B6786B" w:rsidRPr="00C2140C">
        <w:rPr>
          <w:lang w:val="en-GB"/>
        </w:rPr>
        <w:t xml:space="preserve"> (2012: 19)</w:t>
      </w:r>
      <w:r w:rsidR="001B60EE" w:rsidRPr="00C2140C">
        <w:rPr>
          <w:lang w:val="en-GB"/>
        </w:rPr>
        <w:t xml:space="preserve"> singles out</w:t>
      </w:r>
      <w:r w:rsidR="00EB20D0" w:rsidRPr="00C2140C">
        <w:rPr>
          <w:lang w:val="en-GB"/>
        </w:rPr>
        <w:t xml:space="preserve"> </w:t>
      </w:r>
      <w:r w:rsidR="00C218D2" w:rsidRPr="00C2140C">
        <w:rPr>
          <w:lang w:val="en-GB"/>
        </w:rPr>
        <w:t xml:space="preserve">as the trigger for this second narrative wave </w:t>
      </w:r>
      <w:r w:rsidR="00EB20D0" w:rsidRPr="00C2140C">
        <w:rPr>
          <w:lang w:val="en-GB"/>
        </w:rPr>
        <w:t xml:space="preserve">the official introduction to the EU calendar of the day of remembrance to the Holocaust on January </w:t>
      </w:r>
      <w:r w:rsidR="00DA30A2" w:rsidRPr="00C2140C">
        <w:rPr>
          <w:lang w:val="en-GB"/>
        </w:rPr>
        <w:t>27</w:t>
      </w:r>
      <w:r w:rsidR="00DA30A2" w:rsidRPr="00C2140C">
        <w:rPr>
          <w:vertAlign w:val="superscript"/>
          <w:lang w:val="en-GB"/>
        </w:rPr>
        <w:t>th,</w:t>
      </w:r>
      <w:r w:rsidR="00AB787C" w:rsidRPr="00C2140C">
        <w:rPr>
          <w:lang w:val="en-GB"/>
        </w:rPr>
        <w:t xml:space="preserve"> 2005</w:t>
      </w:r>
      <w:r w:rsidR="005E66F4" w:rsidRPr="00C2140C">
        <w:rPr>
          <w:lang w:val="en-GB"/>
        </w:rPr>
        <w:t>. Th</w:t>
      </w:r>
      <w:r w:rsidR="00533045">
        <w:rPr>
          <w:lang w:val="en-GB"/>
        </w:rPr>
        <w:t>e temporal monument</w:t>
      </w:r>
      <w:r w:rsidR="00EB20D0" w:rsidRPr="00C2140C">
        <w:rPr>
          <w:lang w:val="en-GB"/>
        </w:rPr>
        <w:t xml:space="preserve"> </w:t>
      </w:r>
      <w:r w:rsidR="001B60EE" w:rsidRPr="00C2140C">
        <w:rPr>
          <w:lang w:val="en-GB"/>
        </w:rPr>
        <w:t>instigated</w:t>
      </w:r>
      <w:r w:rsidR="00EB20D0" w:rsidRPr="00C2140C">
        <w:rPr>
          <w:lang w:val="en-GB"/>
        </w:rPr>
        <w:t xml:space="preserve"> vociferous rebuttals, declarations and EU legislation proposals jointly penned by Eastern European EU members that challenged the </w:t>
      </w:r>
      <w:r w:rsidR="00AB787C" w:rsidRPr="00C2140C">
        <w:rPr>
          <w:lang w:val="en-GB"/>
        </w:rPr>
        <w:t>Stockholm Narrative</w:t>
      </w:r>
      <w:r w:rsidR="00EB20D0" w:rsidRPr="00C2140C">
        <w:rPr>
          <w:lang w:val="en-GB"/>
        </w:rPr>
        <w:t xml:space="preserve"> by promoting a</w:t>
      </w:r>
      <w:r w:rsidR="00DB10E9">
        <w:rPr>
          <w:lang w:val="en-GB"/>
        </w:rPr>
        <w:t>n</w:t>
      </w:r>
      <w:r w:rsidR="00EB20D0" w:rsidRPr="00C2140C">
        <w:rPr>
          <w:lang w:val="en-GB"/>
        </w:rPr>
        <w:t xml:space="preserve"> East European alternative that subsumed </w:t>
      </w:r>
      <w:r w:rsidR="00AB787C" w:rsidRPr="00C2140C">
        <w:rPr>
          <w:lang w:val="en-GB"/>
        </w:rPr>
        <w:t>it as one</w:t>
      </w:r>
      <w:r w:rsidR="00EB20D0" w:rsidRPr="00C2140C">
        <w:rPr>
          <w:lang w:val="en-GB"/>
        </w:rPr>
        <w:t xml:space="preserve"> form of </w:t>
      </w:r>
      <w:r w:rsidR="001B60EE" w:rsidRPr="00C2140C">
        <w:rPr>
          <w:lang w:val="en-GB"/>
        </w:rPr>
        <w:t xml:space="preserve">the overarching category of </w:t>
      </w:r>
      <w:r w:rsidR="00EB20D0" w:rsidRPr="00C2140C">
        <w:rPr>
          <w:lang w:val="en-GB"/>
        </w:rPr>
        <w:t>‘totalitarian crimes</w:t>
      </w:r>
      <w:r w:rsidR="00C73425" w:rsidRPr="00C2140C">
        <w:rPr>
          <w:lang w:val="en-GB"/>
        </w:rPr>
        <w:t>.’</w:t>
      </w:r>
    </w:p>
    <w:p w14:paraId="6C9346FA" w14:textId="77777777" w:rsidR="00E836F7" w:rsidRPr="00C2140C" w:rsidRDefault="00E836F7" w:rsidP="00657C07">
      <w:pPr>
        <w:autoSpaceDE w:val="0"/>
        <w:autoSpaceDN w:val="0"/>
        <w:adjustRightInd w:val="0"/>
        <w:spacing w:line="480" w:lineRule="auto"/>
        <w:jc w:val="both"/>
        <w:rPr>
          <w:lang w:val="en-GB"/>
        </w:rPr>
      </w:pPr>
    </w:p>
    <w:p w14:paraId="69128971" w14:textId="24CB9E8D" w:rsidR="00EB20D0" w:rsidRPr="00C2140C" w:rsidRDefault="00EB20D0" w:rsidP="00657C07">
      <w:pPr>
        <w:autoSpaceDE w:val="0"/>
        <w:autoSpaceDN w:val="0"/>
        <w:adjustRightInd w:val="0"/>
        <w:spacing w:line="480" w:lineRule="auto"/>
        <w:jc w:val="both"/>
        <w:rPr>
          <w:lang w:val="en-GB"/>
        </w:rPr>
      </w:pPr>
      <w:r w:rsidRPr="00C2140C">
        <w:rPr>
          <w:lang w:val="en-GB"/>
        </w:rPr>
        <w:t xml:space="preserve">The proposed narrative is most clearly articulated in </w:t>
      </w:r>
      <w:r w:rsidR="001B60EE" w:rsidRPr="00C2140C">
        <w:rPr>
          <w:lang w:val="en-GB"/>
        </w:rPr>
        <w:t>the</w:t>
      </w:r>
      <w:r w:rsidRPr="00C2140C">
        <w:rPr>
          <w:lang w:val="en-GB"/>
        </w:rPr>
        <w:t xml:space="preserve"> Prague declaration of 2008, which according to </w:t>
      </w:r>
      <w:r w:rsidRPr="00C2140C">
        <w:rPr>
          <w:bCs/>
          <w:lang w:val="en-GB"/>
        </w:rPr>
        <w:t>Heidemarie Uhl</w:t>
      </w:r>
      <w:r w:rsidR="00B6786B" w:rsidRPr="00C2140C">
        <w:rPr>
          <w:bCs/>
          <w:lang w:val="en-GB"/>
        </w:rPr>
        <w:t xml:space="preserve"> (2005: 66)</w:t>
      </w:r>
      <w:r w:rsidRPr="00C2140C">
        <w:rPr>
          <w:bCs/>
          <w:lang w:val="en-GB"/>
        </w:rPr>
        <w:t xml:space="preserve"> was modelled after the Stockholm declaration</w:t>
      </w:r>
      <w:r w:rsidR="00A97D46" w:rsidRPr="00C2140C">
        <w:rPr>
          <w:bCs/>
          <w:lang w:val="en-GB"/>
        </w:rPr>
        <w:t>.</w:t>
      </w:r>
      <w:r w:rsidRPr="00C2140C">
        <w:rPr>
          <w:bCs/>
          <w:lang w:val="en-GB"/>
        </w:rPr>
        <w:t xml:space="preserve"> The Prague declaration, which </w:t>
      </w:r>
      <w:r w:rsidR="00B6786B" w:rsidRPr="00C2140C">
        <w:rPr>
          <w:bCs/>
          <w:lang w:val="en-GB"/>
        </w:rPr>
        <w:t>various scholars (Assmann, 2013: 30; Troebst, 2012: 24; Uhl, 2005: 65-66; Stone, 2014: 281) have</w:t>
      </w:r>
      <w:r w:rsidRPr="00C2140C">
        <w:rPr>
          <w:lang w:val="en-GB"/>
        </w:rPr>
        <w:t xml:space="preserve"> </w:t>
      </w:r>
      <w:r w:rsidR="00EE1F1B" w:rsidRPr="00C2140C">
        <w:rPr>
          <w:lang w:val="en-GB"/>
        </w:rPr>
        <w:t>flagged as a pivotal moment</w:t>
      </w:r>
      <w:r w:rsidR="00533045">
        <w:rPr>
          <w:lang w:val="en-GB"/>
        </w:rPr>
        <w:t xml:space="preserve"> in European Memory Politics</w:t>
      </w:r>
      <w:r w:rsidR="00C218D2" w:rsidRPr="00C2140C">
        <w:rPr>
          <w:lang w:val="en-GB"/>
        </w:rPr>
        <w:t>,</w:t>
      </w:r>
      <w:r w:rsidRPr="00C2140C">
        <w:rPr>
          <w:lang w:val="en-GB"/>
        </w:rPr>
        <w:t xml:space="preserve"> called for ‘ensuring the principle of equal treatment and non-discrimination of victims of all the totalitarian regimes’</w:t>
      </w:r>
      <w:r w:rsidR="00B6786B" w:rsidRPr="00C2140C">
        <w:rPr>
          <w:lang w:val="en-GB"/>
        </w:rPr>
        <w:t xml:space="preserve"> (</w:t>
      </w:r>
      <w:r w:rsidR="00004A08">
        <w:rPr>
          <w:lang w:val="en-GB"/>
        </w:rPr>
        <w:t>Prague Declaration</w:t>
      </w:r>
      <w:r w:rsidR="00B6786B" w:rsidRPr="00C2140C">
        <w:rPr>
          <w:lang w:val="en-GB"/>
        </w:rPr>
        <w:t>, 2008)</w:t>
      </w:r>
      <w:r w:rsidR="00C218D2" w:rsidRPr="00C2140C">
        <w:rPr>
          <w:lang w:val="en-GB"/>
        </w:rPr>
        <w:t>.</w:t>
      </w:r>
      <w:r w:rsidRPr="00C2140C">
        <w:rPr>
          <w:lang w:val="en-GB"/>
        </w:rPr>
        <w:t xml:space="preserve"> </w:t>
      </w:r>
      <w:r w:rsidR="00AD41BC" w:rsidRPr="00C2140C">
        <w:rPr>
          <w:lang w:val="en-GB"/>
        </w:rPr>
        <w:t>It</w:t>
      </w:r>
      <w:r w:rsidRPr="00C2140C">
        <w:rPr>
          <w:lang w:val="en-GB"/>
        </w:rPr>
        <w:t xml:space="preserve"> </w:t>
      </w:r>
      <w:r w:rsidR="00EE1F1B" w:rsidRPr="00C2140C">
        <w:rPr>
          <w:lang w:val="en-GB"/>
        </w:rPr>
        <w:t xml:space="preserve">also </w:t>
      </w:r>
      <w:r w:rsidRPr="00C2140C">
        <w:rPr>
          <w:lang w:val="en-GB"/>
        </w:rPr>
        <w:t xml:space="preserve">called for the introduction of a commemorative date, </w:t>
      </w:r>
      <w:r w:rsidR="00037BD2" w:rsidRPr="00C2140C">
        <w:rPr>
          <w:lang w:val="en-GB"/>
        </w:rPr>
        <w:t xml:space="preserve">23 </w:t>
      </w:r>
      <w:r w:rsidRPr="00C2140C">
        <w:rPr>
          <w:lang w:val="en-GB"/>
        </w:rPr>
        <w:t xml:space="preserve">August, the date of the </w:t>
      </w:r>
      <w:r w:rsidRPr="00C2140C">
        <w:rPr>
          <w:lang w:val="en-GB"/>
        </w:rPr>
        <w:lastRenderedPageBreak/>
        <w:t xml:space="preserve">signing of the Hitler-Stalin pact in 1939, as a joint day of remembrance </w:t>
      </w:r>
      <w:r w:rsidR="00AB787C" w:rsidRPr="00C2140C">
        <w:rPr>
          <w:lang w:val="en-GB"/>
        </w:rPr>
        <w:t>for</w:t>
      </w:r>
      <w:r w:rsidRPr="00C2140C">
        <w:rPr>
          <w:lang w:val="en-GB"/>
        </w:rPr>
        <w:t xml:space="preserve"> all victims of totalitarianism</w:t>
      </w:r>
      <w:r w:rsidR="00004A08">
        <w:rPr>
          <w:lang w:val="en-GB"/>
        </w:rPr>
        <w:t>.</w:t>
      </w:r>
    </w:p>
    <w:p w14:paraId="26121A99" w14:textId="77777777" w:rsidR="00E836F7" w:rsidRPr="00C2140C" w:rsidRDefault="00E836F7" w:rsidP="00657C07">
      <w:pPr>
        <w:autoSpaceDE w:val="0"/>
        <w:autoSpaceDN w:val="0"/>
        <w:adjustRightInd w:val="0"/>
        <w:spacing w:line="480" w:lineRule="auto"/>
        <w:jc w:val="both"/>
        <w:rPr>
          <w:lang w:val="en-GB"/>
        </w:rPr>
      </w:pPr>
    </w:p>
    <w:p w14:paraId="2CDBD904" w14:textId="717D95D3" w:rsidR="00004A08" w:rsidRDefault="0054142A" w:rsidP="00657C07">
      <w:pPr>
        <w:autoSpaceDE w:val="0"/>
        <w:autoSpaceDN w:val="0"/>
        <w:adjustRightInd w:val="0"/>
        <w:spacing w:line="480" w:lineRule="auto"/>
        <w:jc w:val="both"/>
        <w:rPr>
          <w:lang w:val="en-GB"/>
        </w:rPr>
      </w:pPr>
      <w:r>
        <w:rPr>
          <w:lang w:val="en-GB"/>
        </w:rPr>
        <w:t>What I term the</w:t>
      </w:r>
      <w:r w:rsidR="00EB20D0" w:rsidRPr="00C2140C">
        <w:rPr>
          <w:lang w:val="en-GB"/>
        </w:rPr>
        <w:t xml:space="preserve"> </w:t>
      </w:r>
      <w:r>
        <w:rPr>
          <w:lang w:val="en-GB"/>
        </w:rPr>
        <w:t>‘</w:t>
      </w:r>
      <w:r w:rsidR="00EB20D0" w:rsidRPr="00C2140C">
        <w:rPr>
          <w:lang w:val="en-GB"/>
        </w:rPr>
        <w:t>Prague narrative</w:t>
      </w:r>
      <w:r>
        <w:rPr>
          <w:lang w:val="en-GB"/>
        </w:rPr>
        <w:t>’</w:t>
      </w:r>
      <w:r w:rsidR="00EB20D0" w:rsidRPr="00C2140C">
        <w:rPr>
          <w:lang w:val="en-GB"/>
        </w:rPr>
        <w:t xml:space="preserve"> has been under attack from Jewish organisations ‘Defending History’ and ‘The Simon Wiesenthal Foundation’</w:t>
      </w:r>
      <w:r w:rsidR="00BD181E" w:rsidRPr="00C2140C">
        <w:rPr>
          <w:lang w:val="en-GB"/>
        </w:rPr>
        <w:t xml:space="preserve"> for </w:t>
      </w:r>
      <w:r w:rsidR="001B60EE" w:rsidRPr="00C2140C">
        <w:rPr>
          <w:lang w:val="en-GB"/>
        </w:rPr>
        <w:t>its</w:t>
      </w:r>
      <w:r w:rsidR="00EB20D0" w:rsidRPr="00C2140C">
        <w:rPr>
          <w:lang w:val="en-GB"/>
        </w:rPr>
        <w:t xml:space="preserve"> ‘Holocaust Obfuscation’</w:t>
      </w:r>
      <w:r w:rsidR="00B6786B" w:rsidRPr="00C2140C">
        <w:rPr>
          <w:lang w:val="en-GB"/>
        </w:rPr>
        <w:t xml:space="preserve"> (Katz, 2010; Simon Wiesenthal Center, 2009)</w:t>
      </w:r>
      <w:r w:rsidR="00A55CCB" w:rsidRPr="00C2140C">
        <w:rPr>
          <w:lang w:val="en-GB"/>
        </w:rPr>
        <w:t>.</w:t>
      </w:r>
      <w:r w:rsidR="00EB20D0" w:rsidRPr="00C2140C">
        <w:rPr>
          <w:lang w:val="en-GB"/>
        </w:rPr>
        <w:t xml:space="preserve"> According to this view, the comparison of Soviet and Nazi crimes is a symptom of </w:t>
      </w:r>
      <w:r w:rsidR="00A17FF7" w:rsidRPr="00C2140C">
        <w:rPr>
          <w:lang w:val="en-GB"/>
        </w:rPr>
        <w:t>ultra-nationalism</w:t>
      </w:r>
      <w:r w:rsidR="00EE1F1B" w:rsidRPr="00C2140C">
        <w:rPr>
          <w:lang w:val="en-GB"/>
        </w:rPr>
        <w:t xml:space="preserve"> that</w:t>
      </w:r>
      <w:r w:rsidR="00EB20D0" w:rsidRPr="00C2140C">
        <w:rPr>
          <w:lang w:val="en-GB"/>
        </w:rPr>
        <w:t xml:space="preserve"> </w:t>
      </w:r>
      <w:r w:rsidR="00A34747" w:rsidRPr="00C2140C">
        <w:rPr>
          <w:lang w:val="en-GB"/>
        </w:rPr>
        <w:t>conflates</w:t>
      </w:r>
      <w:r w:rsidR="00EB20D0" w:rsidRPr="00C2140C">
        <w:rPr>
          <w:lang w:val="en-GB"/>
        </w:rPr>
        <w:t xml:space="preserve"> </w:t>
      </w:r>
      <w:r w:rsidR="00EE1F1B" w:rsidRPr="00C2140C">
        <w:rPr>
          <w:lang w:val="en-GB"/>
        </w:rPr>
        <w:t>oppression with annihilation. This,</w:t>
      </w:r>
      <w:r w:rsidR="00EB20D0" w:rsidRPr="00C2140C">
        <w:rPr>
          <w:lang w:val="en-GB"/>
        </w:rPr>
        <w:t xml:space="preserve"> they argue</w:t>
      </w:r>
      <w:r w:rsidR="00EE1F1B" w:rsidRPr="00C2140C">
        <w:rPr>
          <w:lang w:val="en-GB"/>
        </w:rPr>
        <w:t>d</w:t>
      </w:r>
      <w:r w:rsidR="00EB20D0" w:rsidRPr="00C2140C">
        <w:rPr>
          <w:lang w:val="en-GB"/>
        </w:rPr>
        <w:t>, deprives the latter of its meaning and reflects ‘</w:t>
      </w:r>
      <w:r w:rsidR="00EB20D0" w:rsidRPr="00657C07">
        <w:rPr>
          <w:lang w:val="en-GB"/>
        </w:rPr>
        <w:t>a reluctance to own up to any complicity with the Holocaust’</w:t>
      </w:r>
      <w:r w:rsidR="00A55CCB" w:rsidRPr="00657C07">
        <w:rPr>
          <w:lang w:val="en-GB"/>
        </w:rPr>
        <w:t xml:space="preserve"> (Katz, 2010)</w:t>
      </w:r>
      <w:r w:rsidR="0096652B" w:rsidRPr="00657C07">
        <w:rPr>
          <w:lang w:val="en-GB"/>
        </w:rPr>
        <w:t>.</w:t>
      </w:r>
      <w:r w:rsidR="00EB20D0" w:rsidRPr="00657C07">
        <w:rPr>
          <w:lang w:val="en-GB"/>
        </w:rPr>
        <w:t xml:space="preserve"> </w:t>
      </w:r>
    </w:p>
    <w:p w14:paraId="107A3E11" w14:textId="77777777" w:rsidR="00E836F7" w:rsidRPr="00657C07" w:rsidRDefault="00E836F7" w:rsidP="00657C07">
      <w:pPr>
        <w:autoSpaceDE w:val="0"/>
        <w:autoSpaceDN w:val="0"/>
        <w:adjustRightInd w:val="0"/>
        <w:spacing w:line="480" w:lineRule="auto"/>
        <w:jc w:val="both"/>
        <w:rPr>
          <w:lang w:val="en-GB"/>
        </w:rPr>
      </w:pPr>
    </w:p>
    <w:p w14:paraId="1FC74C5A" w14:textId="4DB43D0A" w:rsidR="00627EAA" w:rsidRPr="00C2140C" w:rsidRDefault="00E07955" w:rsidP="00657C07">
      <w:pPr>
        <w:autoSpaceDE w:val="0"/>
        <w:autoSpaceDN w:val="0"/>
        <w:adjustRightInd w:val="0"/>
        <w:spacing w:line="480" w:lineRule="auto"/>
        <w:jc w:val="both"/>
        <w:rPr>
          <w:lang w:val="en-GB"/>
        </w:rPr>
      </w:pPr>
      <w:r w:rsidRPr="00657C07">
        <w:rPr>
          <w:lang w:val="en-GB"/>
        </w:rPr>
        <w:t xml:space="preserve">Despite </w:t>
      </w:r>
      <w:r w:rsidR="00DC6ED4">
        <w:rPr>
          <w:lang w:val="en-GB"/>
        </w:rPr>
        <w:t>this</w:t>
      </w:r>
      <w:r w:rsidR="00ED3ACA">
        <w:rPr>
          <w:lang w:val="en-GB"/>
        </w:rPr>
        <w:t xml:space="preserve"> opposition</w:t>
      </w:r>
      <w:r w:rsidR="00EB20D0" w:rsidRPr="00C2140C">
        <w:rPr>
          <w:lang w:val="en-GB"/>
        </w:rPr>
        <w:t xml:space="preserve">, </w:t>
      </w:r>
      <w:r w:rsidR="00EB20D0" w:rsidRPr="006E72A6">
        <w:rPr>
          <w:bCs/>
          <w:lang w:val="en-GB"/>
        </w:rPr>
        <w:t xml:space="preserve">the Prague narrative has gained </w:t>
      </w:r>
      <w:r w:rsidR="00C94EE6" w:rsidRPr="00254AC7">
        <w:rPr>
          <w:bCs/>
          <w:lang w:val="en-GB"/>
        </w:rPr>
        <w:t>traction</w:t>
      </w:r>
      <w:r w:rsidR="00EB20D0" w:rsidRPr="00C2140C">
        <w:rPr>
          <w:bCs/>
          <w:lang w:val="en-GB"/>
        </w:rPr>
        <w:t xml:space="preserve"> within EU institutions and was fully integrated into the institutional framework of remembrance</w:t>
      </w:r>
      <w:r w:rsidR="002C47FF" w:rsidRPr="00C2140C">
        <w:rPr>
          <w:bCs/>
          <w:lang w:val="en-GB"/>
        </w:rPr>
        <w:t xml:space="preserve"> (Sierp, 2017)</w:t>
      </w:r>
      <w:r w:rsidR="00EB20D0" w:rsidRPr="00C2140C">
        <w:rPr>
          <w:bCs/>
          <w:lang w:val="en-GB"/>
        </w:rPr>
        <w:t xml:space="preserve">. August 23 is an </w:t>
      </w:r>
      <w:r w:rsidR="0054142A">
        <w:rPr>
          <w:bCs/>
          <w:lang w:val="en-GB"/>
        </w:rPr>
        <w:t>official commemorative</w:t>
      </w:r>
      <w:r w:rsidR="0054142A" w:rsidRPr="00C2140C">
        <w:rPr>
          <w:bCs/>
          <w:lang w:val="en-GB"/>
        </w:rPr>
        <w:t xml:space="preserve"> </w:t>
      </w:r>
      <w:r w:rsidR="00EB20D0" w:rsidRPr="00C2140C">
        <w:rPr>
          <w:bCs/>
          <w:lang w:val="en-GB"/>
        </w:rPr>
        <w:t>date, and the label ‘totalitarian crimes’ has become common among EU institutions</w:t>
      </w:r>
      <w:r w:rsidR="00A55CCB" w:rsidRPr="00C2140C">
        <w:rPr>
          <w:bCs/>
          <w:lang w:val="en-GB"/>
        </w:rPr>
        <w:t xml:space="preserve"> (</w:t>
      </w:r>
      <w:r w:rsidR="00214376" w:rsidRPr="00C2140C">
        <w:rPr>
          <w:bCs/>
          <w:lang w:val="en-GB"/>
        </w:rPr>
        <w:t>Mälksoo</w:t>
      </w:r>
      <w:r w:rsidR="00A55CCB" w:rsidRPr="00C2140C">
        <w:rPr>
          <w:bCs/>
          <w:lang w:val="en-GB"/>
        </w:rPr>
        <w:t>, 2014: 86; Prutsch, 2013: 19-21)</w:t>
      </w:r>
      <w:r w:rsidR="00EB20D0" w:rsidRPr="00C2140C">
        <w:rPr>
          <w:bCs/>
          <w:lang w:val="en-GB"/>
        </w:rPr>
        <w:t xml:space="preserve">. </w:t>
      </w:r>
      <w:r w:rsidR="00BD7E53" w:rsidRPr="00C2140C">
        <w:rPr>
          <w:bCs/>
          <w:lang w:val="en-GB"/>
        </w:rPr>
        <w:t xml:space="preserve">Aline </w:t>
      </w:r>
      <w:r w:rsidRPr="00C2140C">
        <w:rPr>
          <w:bCs/>
          <w:lang w:val="en-GB"/>
        </w:rPr>
        <w:t xml:space="preserve">Sierp (2017: 452) argued that the introduction of the </w:t>
      </w:r>
      <w:r w:rsidR="0054142A">
        <w:rPr>
          <w:bCs/>
          <w:lang w:val="en-GB"/>
        </w:rPr>
        <w:t>August 23 commemoration</w:t>
      </w:r>
      <w:r w:rsidRPr="00C2140C">
        <w:rPr>
          <w:bCs/>
          <w:lang w:val="en-GB"/>
        </w:rPr>
        <w:t xml:space="preserve"> is ‘a symbolic gesture that signifies nothing less than the recognition of their painful historical trajectory and with it the unconditional assurance of full membership within the Union’</w:t>
      </w:r>
      <w:r w:rsidR="00BD7E53" w:rsidRPr="00C2140C">
        <w:rPr>
          <w:bCs/>
          <w:lang w:val="en-GB"/>
        </w:rPr>
        <w:t xml:space="preserve"> </w:t>
      </w:r>
      <w:r w:rsidRPr="00C2140C">
        <w:rPr>
          <w:lang w:val="en-GB"/>
        </w:rPr>
        <w:t>and</w:t>
      </w:r>
      <w:r w:rsidR="00EB20D0" w:rsidRPr="00C2140C">
        <w:rPr>
          <w:lang w:val="en-GB"/>
        </w:rPr>
        <w:t xml:space="preserve"> according to </w:t>
      </w:r>
      <w:r w:rsidR="00EB20D0" w:rsidRPr="00657C07">
        <w:rPr>
          <w:lang w:val="en-GB"/>
        </w:rPr>
        <w:t>Katrin Hammerstein and Birgit Hofmann,</w:t>
      </w:r>
      <w:r w:rsidR="00EB20D0" w:rsidRPr="00C2140C">
        <w:rPr>
          <w:lang w:val="en-GB"/>
        </w:rPr>
        <w:t xml:space="preserve"> ‘The demand “never again Auschwitz</w:t>
      </w:r>
      <w:r w:rsidR="00C6325D">
        <w:rPr>
          <w:lang w:val="en-GB"/>
        </w:rPr>
        <w:t>,</w:t>
      </w:r>
      <w:r w:rsidR="00EB20D0" w:rsidRPr="00C2140C">
        <w:rPr>
          <w:lang w:val="en-GB"/>
        </w:rPr>
        <w:t>”</w:t>
      </w:r>
      <w:r w:rsidR="00C6325D">
        <w:rPr>
          <w:lang w:val="en-GB"/>
        </w:rPr>
        <w:t xml:space="preserve"> which accurately reflects the Stockholm narrative,</w:t>
      </w:r>
      <w:r w:rsidR="00EB20D0" w:rsidRPr="00C2140C">
        <w:rPr>
          <w:lang w:val="en-GB"/>
        </w:rPr>
        <w:t xml:space="preserve"> seems on the </w:t>
      </w:r>
      <w:r w:rsidR="00EB20D0" w:rsidRPr="00C2140C">
        <w:rPr>
          <w:lang w:val="en-GB"/>
        </w:rPr>
        <w:lastRenderedPageBreak/>
        <w:t>European level to be replaced by the formula “Never again totalitarianism”’</w:t>
      </w:r>
      <w:r w:rsidR="00A55CCB" w:rsidRPr="006E72A6">
        <w:rPr>
          <w:lang w:val="en-GB"/>
        </w:rPr>
        <w:t xml:space="preserve"> (Hammerstein and Hoffman in Troebst, 2012: 25)</w:t>
      </w:r>
      <w:r w:rsidR="00EB20D0" w:rsidRPr="00254AC7">
        <w:rPr>
          <w:lang w:val="en-GB"/>
        </w:rPr>
        <w:t>.</w:t>
      </w:r>
    </w:p>
    <w:p w14:paraId="2AC37810" w14:textId="52DFA98D" w:rsidR="00EB20D0" w:rsidRPr="00C2140C" w:rsidRDefault="00EB20D0" w:rsidP="006E0ABD">
      <w:pPr>
        <w:autoSpaceDE w:val="0"/>
        <w:autoSpaceDN w:val="0"/>
        <w:adjustRightInd w:val="0"/>
        <w:spacing w:line="480" w:lineRule="auto"/>
        <w:jc w:val="both"/>
        <w:rPr>
          <w:b/>
          <w:lang w:val="en-GB"/>
        </w:rPr>
      </w:pPr>
    </w:p>
    <w:p w14:paraId="09F6EABA" w14:textId="76492E08" w:rsidR="00EB20D0" w:rsidRPr="00C2140C" w:rsidRDefault="00EB20D0" w:rsidP="006E0ABD">
      <w:pPr>
        <w:autoSpaceDE w:val="0"/>
        <w:autoSpaceDN w:val="0"/>
        <w:adjustRightInd w:val="0"/>
        <w:spacing w:line="480" w:lineRule="auto"/>
        <w:jc w:val="both"/>
        <w:outlineLvl w:val="0"/>
        <w:rPr>
          <w:i/>
          <w:lang w:val="en-GB"/>
        </w:rPr>
      </w:pPr>
      <w:r w:rsidRPr="00C2140C">
        <w:rPr>
          <w:i/>
          <w:lang w:val="en-GB"/>
        </w:rPr>
        <w:t>3. Russian Memory of Victory in the Great Patriotic War: The Moscow Narrative</w:t>
      </w:r>
    </w:p>
    <w:p w14:paraId="6724A4ED" w14:textId="77777777" w:rsidR="00E836F7" w:rsidRPr="00C2140C" w:rsidRDefault="00E836F7" w:rsidP="00BD7E53">
      <w:pPr>
        <w:autoSpaceDE w:val="0"/>
        <w:autoSpaceDN w:val="0"/>
        <w:adjustRightInd w:val="0"/>
        <w:spacing w:line="480" w:lineRule="auto"/>
        <w:jc w:val="both"/>
        <w:rPr>
          <w:lang w:val="en-GB"/>
        </w:rPr>
      </w:pPr>
    </w:p>
    <w:p w14:paraId="0BB137DD" w14:textId="27BEE621" w:rsidR="00004A08" w:rsidRDefault="00EB20D0" w:rsidP="00EB1DF8">
      <w:pPr>
        <w:autoSpaceDE w:val="0"/>
        <w:autoSpaceDN w:val="0"/>
        <w:adjustRightInd w:val="0"/>
        <w:spacing w:line="480" w:lineRule="auto"/>
        <w:jc w:val="both"/>
        <w:rPr>
          <w:lang w:val="en-GB"/>
        </w:rPr>
      </w:pPr>
      <w:r w:rsidRPr="00C2140C">
        <w:rPr>
          <w:lang w:val="en-GB"/>
        </w:rPr>
        <w:t>The Centre for European Policy Studi</w:t>
      </w:r>
      <w:r w:rsidR="001B695E" w:rsidRPr="00C2140C">
        <w:rPr>
          <w:lang w:val="en-GB"/>
        </w:rPr>
        <w:t xml:space="preserve">es published a working paper (Roth, 2009) </w:t>
      </w:r>
      <w:r w:rsidRPr="00C2140C">
        <w:rPr>
          <w:lang w:val="en-GB"/>
        </w:rPr>
        <w:t>on the subject ‘</w:t>
      </w:r>
      <w:r w:rsidRPr="00C2140C">
        <w:rPr>
          <w:bCs/>
          <w:lang w:val="en-GB"/>
        </w:rPr>
        <w:t>Bilateral Disputes betwe</w:t>
      </w:r>
      <w:r w:rsidR="00EE1F1B" w:rsidRPr="00C2140C">
        <w:rPr>
          <w:bCs/>
          <w:lang w:val="en-GB"/>
        </w:rPr>
        <w:t>en EU Member States and Russia</w:t>
      </w:r>
      <w:r w:rsidR="00C73425" w:rsidRPr="00C2140C">
        <w:rPr>
          <w:bCs/>
          <w:lang w:val="en-GB"/>
        </w:rPr>
        <w:t>,’</w:t>
      </w:r>
      <w:r w:rsidRPr="00C2140C">
        <w:rPr>
          <w:bCs/>
          <w:lang w:val="en-GB"/>
        </w:rPr>
        <w:t xml:space="preserve"> which argued that disputes ‘in the historical sphere’ are a major venue of political contestation with Russia</w:t>
      </w:r>
      <w:r w:rsidR="0054142A">
        <w:rPr>
          <w:bCs/>
          <w:lang w:val="en-GB"/>
        </w:rPr>
        <w:t xml:space="preserve"> that is ‘highly idiosyncratic’ since it hurts ‘business interests’</w:t>
      </w:r>
      <w:r w:rsidRPr="00C2140C">
        <w:rPr>
          <w:bCs/>
          <w:lang w:val="en-GB"/>
        </w:rPr>
        <w:t>.</w:t>
      </w:r>
      <w:r w:rsidRPr="00C2140C">
        <w:rPr>
          <w:lang w:val="en-GB"/>
        </w:rPr>
        <w:t xml:space="preserve"> </w:t>
      </w:r>
      <w:r w:rsidR="00C6325D">
        <w:rPr>
          <w:lang w:val="en-GB"/>
        </w:rPr>
        <w:t>Another</w:t>
      </w:r>
      <w:r w:rsidR="00BD7E53" w:rsidRPr="00C2140C">
        <w:rPr>
          <w:lang w:val="en-GB"/>
        </w:rPr>
        <w:t xml:space="preserve"> working paper published by Chatham House, concerning Russia’s energy diplomacy</w:t>
      </w:r>
      <w:r w:rsidR="00C6325D">
        <w:rPr>
          <w:lang w:val="en-GB"/>
        </w:rPr>
        <w:t xml:space="preserve"> </w:t>
      </w:r>
      <w:r w:rsidR="004B2FA7" w:rsidRPr="00C2140C">
        <w:rPr>
          <w:lang w:val="en-GB"/>
        </w:rPr>
        <w:t>similarly</w:t>
      </w:r>
      <w:r w:rsidR="00BD7E53" w:rsidRPr="00C2140C">
        <w:rPr>
          <w:lang w:val="en-GB"/>
        </w:rPr>
        <w:t xml:space="preserve"> noted a “disproportionate” importance ascribed to conflicts over memory</w:t>
      </w:r>
      <w:r w:rsidR="001B695E" w:rsidRPr="00C2140C">
        <w:rPr>
          <w:lang w:val="en-GB"/>
        </w:rPr>
        <w:t xml:space="preserve"> (</w:t>
      </w:r>
      <w:r w:rsidR="00BD7E53" w:rsidRPr="00C2140C">
        <w:rPr>
          <w:lang w:val="en-GB"/>
        </w:rPr>
        <w:t xml:space="preserve">Lough, </w:t>
      </w:r>
      <w:r w:rsidR="001B695E" w:rsidRPr="00C2140C">
        <w:rPr>
          <w:lang w:val="en-GB"/>
        </w:rPr>
        <w:t>2011: 9)</w:t>
      </w:r>
      <w:r w:rsidR="00BD7E53" w:rsidRPr="00C2140C">
        <w:rPr>
          <w:lang w:val="en-GB"/>
        </w:rPr>
        <w:t>.</w:t>
      </w:r>
    </w:p>
    <w:p w14:paraId="2C6692CB" w14:textId="77777777" w:rsidR="00E836F7" w:rsidRPr="00C2140C" w:rsidRDefault="00E836F7" w:rsidP="00657C07">
      <w:pPr>
        <w:autoSpaceDE w:val="0"/>
        <w:autoSpaceDN w:val="0"/>
        <w:adjustRightInd w:val="0"/>
        <w:spacing w:line="480" w:lineRule="auto"/>
        <w:jc w:val="both"/>
        <w:rPr>
          <w:lang w:val="en-GB"/>
        </w:rPr>
      </w:pPr>
    </w:p>
    <w:p w14:paraId="2BFD3F2C" w14:textId="1E664491" w:rsidR="004B2FA7" w:rsidRPr="00C2140C" w:rsidRDefault="00EB20D0" w:rsidP="00657C07">
      <w:pPr>
        <w:autoSpaceDE w:val="0"/>
        <w:autoSpaceDN w:val="0"/>
        <w:adjustRightInd w:val="0"/>
        <w:spacing w:line="480" w:lineRule="auto"/>
        <w:jc w:val="both"/>
        <w:rPr>
          <w:lang w:val="en-GB"/>
        </w:rPr>
      </w:pPr>
      <w:r w:rsidRPr="00C2140C">
        <w:rPr>
          <w:lang w:val="en-GB"/>
        </w:rPr>
        <w:t>Tatiana Zhurzhenko</w:t>
      </w:r>
      <w:r w:rsidR="001B695E" w:rsidRPr="00C2140C">
        <w:rPr>
          <w:lang w:val="en-GB"/>
        </w:rPr>
        <w:t xml:space="preserve"> (2007)</w:t>
      </w:r>
      <w:r w:rsidRPr="00C2140C">
        <w:rPr>
          <w:lang w:val="en-GB"/>
        </w:rPr>
        <w:t xml:space="preserve"> </w:t>
      </w:r>
      <w:r w:rsidR="0047542A">
        <w:rPr>
          <w:lang w:val="en-GB"/>
        </w:rPr>
        <w:t>argues that</w:t>
      </w:r>
      <w:r w:rsidR="0047542A" w:rsidRPr="00C2140C">
        <w:rPr>
          <w:lang w:val="en-GB"/>
        </w:rPr>
        <w:t xml:space="preserve"> </w:t>
      </w:r>
      <w:r w:rsidR="00ED3ACA">
        <w:rPr>
          <w:lang w:val="en-GB"/>
        </w:rPr>
        <w:t>this</w:t>
      </w:r>
      <w:r w:rsidR="0040055A" w:rsidRPr="00C2140C">
        <w:rPr>
          <w:lang w:val="en-GB"/>
        </w:rPr>
        <w:t xml:space="preserve"> </w:t>
      </w:r>
      <w:r w:rsidR="005E66F4" w:rsidRPr="00C2140C">
        <w:rPr>
          <w:lang w:val="en-GB"/>
        </w:rPr>
        <w:t>‘</w:t>
      </w:r>
      <w:r w:rsidRPr="00C2140C">
        <w:rPr>
          <w:lang w:val="en-GB"/>
        </w:rPr>
        <w:t>disproportio</w:t>
      </w:r>
      <w:r w:rsidR="0047542A">
        <w:rPr>
          <w:lang w:val="en-GB"/>
        </w:rPr>
        <w:t>n</w:t>
      </w:r>
      <w:r w:rsidR="005E66F4" w:rsidRPr="00C2140C">
        <w:rPr>
          <w:lang w:val="en-GB"/>
        </w:rPr>
        <w:t>’</w:t>
      </w:r>
      <w:r w:rsidRPr="00C2140C">
        <w:rPr>
          <w:lang w:val="en-GB"/>
        </w:rPr>
        <w:t xml:space="preserve"> </w:t>
      </w:r>
      <w:r w:rsidR="0047542A">
        <w:rPr>
          <w:lang w:val="en-GB"/>
        </w:rPr>
        <w:t>stems from</w:t>
      </w:r>
      <w:r w:rsidR="0047542A" w:rsidRPr="00C2140C">
        <w:rPr>
          <w:lang w:val="en-GB"/>
        </w:rPr>
        <w:t xml:space="preserve"> </w:t>
      </w:r>
      <w:r w:rsidRPr="00C2140C">
        <w:rPr>
          <w:lang w:val="en-GB"/>
        </w:rPr>
        <w:t xml:space="preserve">the </w:t>
      </w:r>
      <w:r w:rsidR="00ED7F28">
        <w:rPr>
          <w:lang w:val="en-GB"/>
        </w:rPr>
        <w:t xml:space="preserve">importance that Russia ascribes to </w:t>
      </w:r>
      <w:r w:rsidRPr="00C2140C">
        <w:rPr>
          <w:lang w:val="en-GB"/>
        </w:rPr>
        <w:t>memory politics</w:t>
      </w:r>
      <w:r w:rsidR="00ED7F28">
        <w:rPr>
          <w:lang w:val="en-GB"/>
        </w:rPr>
        <w:t>.</w:t>
      </w:r>
      <w:r w:rsidRPr="00C2140C">
        <w:rPr>
          <w:lang w:val="en-GB"/>
        </w:rPr>
        <w:t xml:space="preserve"> </w:t>
      </w:r>
      <w:r w:rsidR="00ED7F28">
        <w:rPr>
          <w:lang w:val="en-GB"/>
        </w:rPr>
        <w:t>They</w:t>
      </w:r>
      <w:r w:rsidR="004B2FA7" w:rsidRPr="00C2140C">
        <w:rPr>
          <w:lang w:val="en-GB"/>
        </w:rPr>
        <w:t xml:space="preserve"> </w:t>
      </w:r>
      <w:r w:rsidR="00A34747" w:rsidRPr="00C2140C">
        <w:rPr>
          <w:lang w:val="en-GB"/>
        </w:rPr>
        <w:t>are merely another form of regional geopolitics</w:t>
      </w:r>
      <w:r w:rsidRPr="00C2140C">
        <w:rPr>
          <w:lang w:val="en-GB"/>
        </w:rPr>
        <w:t xml:space="preserve"> ‘no diff</w:t>
      </w:r>
      <w:r w:rsidR="00A34747" w:rsidRPr="00C2140C">
        <w:rPr>
          <w:lang w:val="en-GB"/>
        </w:rPr>
        <w:t>erent from energy politics</w:t>
      </w:r>
      <w:r w:rsidR="00C73425" w:rsidRPr="00C2140C">
        <w:rPr>
          <w:lang w:val="en-GB"/>
        </w:rPr>
        <w:t>’</w:t>
      </w:r>
      <w:r w:rsidR="00ED7F28">
        <w:rPr>
          <w:lang w:val="en-GB"/>
        </w:rPr>
        <w:t xml:space="preserve"> and they revolve around the</w:t>
      </w:r>
      <w:r w:rsidRPr="00C2140C">
        <w:rPr>
          <w:lang w:val="en-GB"/>
        </w:rPr>
        <w:t xml:space="preserve"> Russian pursuit of European recognition of its </w:t>
      </w:r>
      <w:r w:rsidR="00B627FA" w:rsidRPr="00C2140C">
        <w:rPr>
          <w:lang w:val="en-GB"/>
        </w:rPr>
        <w:t xml:space="preserve">foundational mythical </w:t>
      </w:r>
      <w:r w:rsidRPr="00C2140C">
        <w:rPr>
          <w:lang w:val="en-GB"/>
        </w:rPr>
        <w:t>narrative</w:t>
      </w:r>
      <w:r w:rsidR="00B627FA" w:rsidRPr="00C2140C">
        <w:rPr>
          <w:lang w:val="en-GB"/>
        </w:rPr>
        <w:t xml:space="preserve"> of its victory in the Second World War and the liberation of Europe (Uldricks, 2009: 60).</w:t>
      </w:r>
    </w:p>
    <w:p w14:paraId="4210BBCC" w14:textId="77777777" w:rsidR="00E836F7" w:rsidRPr="00C2140C" w:rsidRDefault="00E836F7" w:rsidP="00657C07">
      <w:pPr>
        <w:autoSpaceDE w:val="0"/>
        <w:autoSpaceDN w:val="0"/>
        <w:adjustRightInd w:val="0"/>
        <w:spacing w:line="480" w:lineRule="auto"/>
        <w:jc w:val="both"/>
        <w:rPr>
          <w:lang w:val="en-GB"/>
        </w:rPr>
      </w:pPr>
    </w:p>
    <w:p w14:paraId="0378E6C1" w14:textId="5A5AB6C0" w:rsidR="004B2FA7" w:rsidRPr="00C2140C" w:rsidRDefault="00ED7F28" w:rsidP="00657C07">
      <w:pPr>
        <w:autoSpaceDE w:val="0"/>
        <w:autoSpaceDN w:val="0"/>
        <w:adjustRightInd w:val="0"/>
        <w:spacing w:line="480" w:lineRule="auto"/>
        <w:jc w:val="both"/>
        <w:rPr>
          <w:lang w:val="en-GB"/>
        </w:rPr>
      </w:pPr>
      <w:r>
        <w:rPr>
          <w:lang w:val="en-GB"/>
        </w:rPr>
        <w:t>Whereas the Prague narrative</w:t>
      </w:r>
      <w:r w:rsidR="00ED3ACA">
        <w:rPr>
          <w:lang w:val="en-GB"/>
        </w:rPr>
        <w:t xml:space="preserve"> </w:t>
      </w:r>
      <w:r w:rsidR="004B2FA7" w:rsidRPr="00C2140C">
        <w:rPr>
          <w:lang w:val="en-GB"/>
        </w:rPr>
        <w:t xml:space="preserve">frames Russian actions in Eastern Europe as a re-occupation, the ‘victory’ narrative frames the Red Army’s </w:t>
      </w:r>
      <w:r w:rsidR="00ED3ACA">
        <w:rPr>
          <w:lang w:val="en-GB"/>
        </w:rPr>
        <w:t>actions</w:t>
      </w:r>
      <w:r w:rsidR="004B2FA7" w:rsidRPr="00C2140C">
        <w:rPr>
          <w:lang w:val="en-GB"/>
        </w:rPr>
        <w:t xml:space="preserve"> liberation. </w:t>
      </w:r>
      <w:r w:rsidR="00311A98" w:rsidRPr="00C2140C">
        <w:rPr>
          <w:lang w:val="en-GB"/>
        </w:rPr>
        <w:t xml:space="preserve">Koposov </w:t>
      </w:r>
      <w:r w:rsidR="00311A98" w:rsidRPr="00C2140C">
        <w:rPr>
          <w:lang w:val="en-GB"/>
        </w:rPr>
        <w:lastRenderedPageBreak/>
        <w:t>(2018: 134) explains that this became the core narrative of post-Stalinist Soviet Union, as part of what Dan Stone (2014: 9-11) terme</w:t>
      </w:r>
      <w:r w:rsidR="00A960C1">
        <w:rPr>
          <w:lang w:val="en-GB"/>
        </w:rPr>
        <w:t>d the ideology of anti-Fascism</w:t>
      </w:r>
      <w:r>
        <w:rPr>
          <w:lang w:val="en-GB"/>
        </w:rPr>
        <w:t>.</w:t>
      </w:r>
      <w:r w:rsidR="00311A98" w:rsidRPr="00C2140C">
        <w:rPr>
          <w:lang w:val="en-GB"/>
        </w:rPr>
        <w:t xml:space="preserve"> </w:t>
      </w:r>
      <w:r>
        <w:rPr>
          <w:lang w:val="en-GB"/>
        </w:rPr>
        <w:t xml:space="preserve">More recently, the narrative </w:t>
      </w:r>
      <w:r w:rsidR="00311A98" w:rsidRPr="00C2140C">
        <w:rPr>
          <w:lang w:val="en-GB"/>
        </w:rPr>
        <w:t>had re-emerged as the ‘foundational myth of the Putin regime’ (Koposov, 2018: 134, see also Vázquez Liñán, 2010: 169; Wertsch, 2017)</w:t>
      </w:r>
      <w:r>
        <w:rPr>
          <w:lang w:val="en-GB"/>
        </w:rPr>
        <w:t>.</w:t>
      </w:r>
    </w:p>
    <w:p w14:paraId="5BDDFF0B" w14:textId="77777777" w:rsidR="00E836F7" w:rsidRPr="00C2140C" w:rsidRDefault="00E836F7" w:rsidP="00657C07">
      <w:pPr>
        <w:autoSpaceDE w:val="0"/>
        <w:autoSpaceDN w:val="0"/>
        <w:adjustRightInd w:val="0"/>
        <w:spacing w:line="480" w:lineRule="auto"/>
        <w:jc w:val="both"/>
        <w:rPr>
          <w:lang w:val="en-GB"/>
        </w:rPr>
      </w:pPr>
    </w:p>
    <w:p w14:paraId="216D712F" w14:textId="7ADEDC7C" w:rsidR="00ED3ACA" w:rsidRDefault="00EB20D0" w:rsidP="00657C07">
      <w:pPr>
        <w:autoSpaceDE w:val="0"/>
        <w:autoSpaceDN w:val="0"/>
        <w:adjustRightInd w:val="0"/>
        <w:spacing w:line="480" w:lineRule="auto"/>
        <w:jc w:val="both"/>
        <w:rPr>
          <w:bCs/>
          <w:lang w:val="en-GB"/>
        </w:rPr>
      </w:pPr>
      <w:r w:rsidRPr="00C2140C">
        <w:rPr>
          <w:lang w:val="en-GB"/>
        </w:rPr>
        <w:t xml:space="preserve">Several scholars </w:t>
      </w:r>
      <w:r w:rsidR="001B695E" w:rsidRPr="00C2140C">
        <w:rPr>
          <w:lang w:val="en-GB"/>
        </w:rPr>
        <w:t xml:space="preserve">(Onken, 2007; Zhurzhenko, 2007; </w:t>
      </w:r>
      <w:r w:rsidR="00214376" w:rsidRPr="00C2140C">
        <w:rPr>
          <w:lang w:val="en-GB"/>
        </w:rPr>
        <w:t>Mälksoo</w:t>
      </w:r>
      <w:r w:rsidR="001B695E" w:rsidRPr="00C2140C">
        <w:rPr>
          <w:lang w:val="en-GB"/>
        </w:rPr>
        <w:t xml:space="preserve">, 2009; Uldricks, 2009) </w:t>
      </w:r>
      <w:r w:rsidRPr="00C2140C">
        <w:rPr>
          <w:lang w:val="en-GB"/>
        </w:rPr>
        <w:t>singled out the 60</w:t>
      </w:r>
      <w:r w:rsidRPr="00C2140C">
        <w:rPr>
          <w:vertAlign w:val="superscript"/>
          <w:lang w:val="en-GB"/>
        </w:rPr>
        <w:t>th</w:t>
      </w:r>
      <w:r w:rsidRPr="00C2140C">
        <w:rPr>
          <w:lang w:val="en-GB"/>
        </w:rPr>
        <w:t xml:space="preserve"> anniversary celebration of the end of </w:t>
      </w:r>
      <w:r w:rsidR="009C1FFF" w:rsidRPr="00C2140C">
        <w:rPr>
          <w:lang w:val="en-GB"/>
        </w:rPr>
        <w:t>V-E day (Victory in Europe Day)</w:t>
      </w:r>
      <w:r w:rsidR="005D6C28" w:rsidRPr="00C2140C">
        <w:rPr>
          <w:lang w:val="en-GB"/>
        </w:rPr>
        <w:t xml:space="preserve"> </w:t>
      </w:r>
      <w:r w:rsidRPr="00C2140C">
        <w:rPr>
          <w:lang w:val="en-GB"/>
        </w:rPr>
        <w:t xml:space="preserve">that took place in Moscow in 2005 as a major scene for the </w:t>
      </w:r>
      <w:r w:rsidR="004B2FA7" w:rsidRPr="00C2140C">
        <w:rPr>
          <w:lang w:val="en-GB"/>
        </w:rPr>
        <w:t xml:space="preserve">promotion </w:t>
      </w:r>
      <w:r w:rsidRPr="00C2140C">
        <w:rPr>
          <w:lang w:val="en-GB"/>
        </w:rPr>
        <w:t xml:space="preserve">of what </w:t>
      </w:r>
      <w:r w:rsidR="004B2FA7" w:rsidRPr="00C2140C">
        <w:rPr>
          <w:lang w:val="en-GB"/>
        </w:rPr>
        <w:t xml:space="preserve">I </w:t>
      </w:r>
      <w:r w:rsidR="00ED3ACA">
        <w:rPr>
          <w:lang w:val="en-GB"/>
        </w:rPr>
        <w:t>will call</w:t>
      </w:r>
      <w:r w:rsidRPr="00C2140C">
        <w:rPr>
          <w:lang w:val="en-GB"/>
        </w:rPr>
        <w:t xml:space="preserve"> the </w:t>
      </w:r>
      <w:r w:rsidR="007B2460">
        <w:rPr>
          <w:lang w:val="en-GB"/>
        </w:rPr>
        <w:t>‘</w:t>
      </w:r>
      <w:r w:rsidRPr="00C2140C">
        <w:rPr>
          <w:lang w:val="en-GB"/>
        </w:rPr>
        <w:t>Moscow narrative.</w:t>
      </w:r>
      <w:r w:rsidR="007B2460">
        <w:rPr>
          <w:lang w:val="en-GB"/>
        </w:rPr>
        <w:t>’</w:t>
      </w:r>
      <w:r w:rsidR="00332AED" w:rsidRPr="00C2140C">
        <w:rPr>
          <w:rStyle w:val="EndnoteReference"/>
          <w:lang w:val="en-GB"/>
        </w:rPr>
        <w:t xml:space="preserve"> </w:t>
      </w:r>
      <w:r w:rsidRPr="00C2140C">
        <w:rPr>
          <w:lang w:val="en-GB"/>
        </w:rPr>
        <w:t>This was Russia’s attempt to direct a ‘memory event’</w:t>
      </w:r>
      <w:r w:rsidR="00ED7F28">
        <w:rPr>
          <w:lang w:val="en-GB"/>
        </w:rPr>
        <w:t xml:space="preserve"> </w:t>
      </w:r>
      <w:r w:rsidR="00ED3ACA">
        <w:rPr>
          <w:lang w:val="en-GB"/>
        </w:rPr>
        <w:t>and p</w:t>
      </w:r>
      <w:r w:rsidR="007B2460">
        <w:rPr>
          <w:lang w:val="en-GB"/>
        </w:rPr>
        <w:t xml:space="preserve">er usual, </w:t>
      </w:r>
      <w:r w:rsidR="007B2460">
        <w:rPr>
          <w:bCs/>
          <w:lang w:val="en-GB"/>
        </w:rPr>
        <w:t>p</w:t>
      </w:r>
      <w:r w:rsidRPr="00C2140C">
        <w:rPr>
          <w:bCs/>
          <w:lang w:val="en-GB"/>
        </w:rPr>
        <w:t xml:space="preserve">olitics started with the calendar. </w:t>
      </w:r>
    </w:p>
    <w:p w14:paraId="3D748883" w14:textId="77777777" w:rsidR="00ED3ACA" w:rsidRDefault="00ED3ACA" w:rsidP="00657C07">
      <w:pPr>
        <w:autoSpaceDE w:val="0"/>
        <w:autoSpaceDN w:val="0"/>
        <w:adjustRightInd w:val="0"/>
        <w:spacing w:line="480" w:lineRule="auto"/>
        <w:jc w:val="both"/>
        <w:rPr>
          <w:bCs/>
          <w:lang w:val="en-GB"/>
        </w:rPr>
      </w:pPr>
    </w:p>
    <w:p w14:paraId="3E91D594" w14:textId="63CE27FE" w:rsidR="00EB20D0" w:rsidRPr="00C2140C" w:rsidRDefault="00EB20D0" w:rsidP="00657C07">
      <w:pPr>
        <w:autoSpaceDE w:val="0"/>
        <w:autoSpaceDN w:val="0"/>
        <w:adjustRightInd w:val="0"/>
        <w:spacing w:line="480" w:lineRule="auto"/>
        <w:jc w:val="both"/>
        <w:rPr>
          <w:lang w:val="en-GB"/>
        </w:rPr>
      </w:pPr>
      <w:r w:rsidRPr="00C2140C">
        <w:rPr>
          <w:bCs/>
          <w:lang w:val="en-GB"/>
        </w:rPr>
        <w:t>The Second World War of</w:t>
      </w:r>
      <w:r w:rsidR="006B12A3" w:rsidRPr="00C2140C">
        <w:rPr>
          <w:bCs/>
          <w:lang w:val="en-GB"/>
        </w:rPr>
        <w:t>ficially ended at 23:01 on 8 May</w:t>
      </w:r>
      <w:r w:rsidRPr="00C2140C">
        <w:rPr>
          <w:bCs/>
          <w:lang w:val="en-GB"/>
        </w:rPr>
        <w:t xml:space="preserve"> 1945 CET, but this was just after midnight in Moscow. And so, in the EU, </w:t>
      </w:r>
      <w:r w:rsidR="009C1FFF" w:rsidRPr="00C2140C">
        <w:rPr>
          <w:bCs/>
          <w:lang w:val="en-GB"/>
        </w:rPr>
        <w:t>V-E day</w:t>
      </w:r>
      <w:r w:rsidRPr="00C2140C">
        <w:rPr>
          <w:bCs/>
          <w:lang w:val="en-GB"/>
        </w:rPr>
        <w:t xml:space="preserve"> commemorated on the 8</w:t>
      </w:r>
      <w:r w:rsidRPr="00C2140C">
        <w:rPr>
          <w:bCs/>
          <w:vertAlign w:val="superscript"/>
          <w:lang w:val="en-GB"/>
        </w:rPr>
        <w:t>th</w:t>
      </w:r>
      <w:r w:rsidRPr="00C2140C">
        <w:rPr>
          <w:bCs/>
          <w:lang w:val="en-GB"/>
        </w:rPr>
        <w:t xml:space="preserve"> and in Russia on the 9</w:t>
      </w:r>
      <w:r w:rsidRPr="00C2140C">
        <w:rPr>
          <w:bCs/>
          <w:vertAlign w:val="superscript"/>
          <w:lang w:val="en-GB"/>
        </w:rPr>
        <w:t>th</w:t>
      </w:r>
      <w:r w:rsidRPr="00C2140C">
        <w:rPr>
          <w:bCs/>
          <w:lang w:val="en-GB"/>
        </w:rPr>
        <w:t>. Additionally, in the EU, the 9</w:t>
      </w:r>
      <w:r w:rsidRPr="00C2140C">
        <w:rPr>
          <w:bCs/>
          <w:vertAlign w:val="superscript"/>
          <w:lang w:val="en-GB"/>
        </w:rPr>
        <w:t>th</w:t>
      </w:r>
      <w:r w:rsidRPr="00C2140C">
        <w:rPr>
          <w:bCs/>
          <w:lang w:val="en-GB"/>
        </w:rPr>
        <w:t xml:space="preserve"> of May serves as ‘Europe day</w:t>
      </w:r>
      <w:r w:rsidR="00C73425" w:rsidRPr="00C2140C">
        <w:rPr>
          <w:bCs/>
          <w:lang w:val="en-GB"/>
        </w:rPr>
        <w:t>,’</w:t>
      </w:r>
      <w:r w:rsidRPr="00C2140C">
        <w:rPr>
          <w:bCs/>
          <w:lang w:val="en-GB"/>
        </w:rPr>
        <w:t xml:space="preserve"> </w:t>
      </w:r>
      <w:r w:rsidR="009C1FFF" w:rsidRPr="00C2140C">
        <w:rPr>
          <w:bCs/>
          <w:lang w:val="en-GB"/>
        </w:rPr>
        <w:t>in commemoration</w:t>
      </w:r>
      <w:r w:rsidRPr="00C2140C">
        <w:rPr>
          <w:bCs/>
          <w:lang w:val="en-GB"/>
        </w:rPr>
        <w:t xml:space="preserve"> </w:t>
      </w:r>
      <w:r w:rsidR="009C1FFF" w:rsidRPr="00C2140C">
        <w:rPr>
          <w:bCs/>
          <w:lang w:val="en-GB"/>
        </w:rPr>
        <w:t xml:space="preserve">of </w:t>
      </w:r>
      <w:r w:rsidRPr="00C2140C">
        <w:rPr>
          <w:bCs/>
          <w:lang w:val="en-GB"/>
        </w:rPr>
        <w:t xml:space="preserve">a declaration by the French Foreign Minister made on that date in 1950, in which he proposed the creation of a European Coal and Steel Community. </w:t>
      </w:r>
      <w:r w:rsidRPr="00C2140C">
        <w:rPr>
          <w:lang w:val="en-GB"/>
        </w:rPr>
        <w:t xml:space="preserve">This calendric web of meanings lent </w:t>
      </w:r>
      <w:r w:rsidR="00C83B97" w:rsidRPr="00C2140C">
        <w:rPr>
          <w:lang w:val="en-GB"/>
        </w:rPr>
        <w:t xml:space="preserve">symbolic value to </w:t>
      </w:r>
      <w:r w:rsidR="00B525F7" w:rsidRPr="00C2140C">
        <w:rPr>
          <w:lang w:val="en-GB"/>
        </w:rPr>
        <w:t>the very act of participating</w:t>
      </w:r>
      <w:r w:rsidRPr="00C2140C">
        <w:rPr>
          <w:lang w:val="en-GB"/>
        </w:rPr>
        <w:t xml:space="preserve"> in the </w:t>
      </w:r>
      <w:r w:rsidR="00ED7F28">
        <w:rPr>
          <w:lang w:val="en-GB"/>
        </w:rPr>
        <w:t xml:space="preserve">9 </w:t>
      </w:r>
      <w:r w:rsidRPr="00C2140C">
        <w:rPr>
          <w:lang w:val="en-GB"/>
        </w:rPr>
        <w:t>May event in Moscow</w:t>
      </w:r>
      <w:r w:rsidR="007F5A5A" w:rsidRPr="00C2140C">
        <w:rPr>
          <w:lang w:val="en-GB"/>
        </w:rPr>
        <w:t>.</w:t>
      </w:r>
    </w:p>
    <w:p w14:paraId="6BDB2C61" w14:textId="77777777" w:rsidR="00E836F7" w:rsidRPr="00C2140C" w:rsidRDefault="00E836F7" w:rsidP="00657C07">
      <w:pPr>
        <w:autoSpaceDE w:val="0"/>
        <w:autoSpaceDN w:val="0"/>
        <w:adjustRightInd w:val="0"/>
        <w:spacing w:line="480" w:lineRule="auto"/>
        <w:jc w:val="both"/>
        <w:rPr>
          <w:lang w:val="en-GB"/>
        </w:rPr>
      </w:pPr>
    </w:p>
    <w:p w14:paraId="11C6A4D9" w14:textId="5EDED326" w:rsidR="00E836F7" w:rsidRPr="00C2140C" w:rsidRDefault="009D3EFA" w:rsidP="00657C07">
      <w:pPr>
        <w:autoSpaceDE w:val="0"/>
        <w:autoSpaceDN w:val="0"/>
        <w:adjustRightInd w:val="0"/>
        <w:spacing w:line="480" w:lineRule="auto"/>
        <w:jc w:val="both"/>
        <w:rPr>
          <w:lang w:val="en-GB"/>
        </w:rPr>
      </w:pPr>
      <w:r w:rsidRPr="00C2140C">
        <w:rPr>
          <w:lang w:val="en-GB"/>
        </w:rPr>
        <w:lastRenderedPageBreak/>
        <w:t>However,</w:t>
      </w:r>
      <w:r w:rsidR="00EB20D0" w:rsidRPr="00C2140C">
        <w:rPr>
          <w:lang w:val="en-GB"/>
        </w:rPr>
        <w:t xml:space="preserve"> the Russian event was thwarted by the actions of the former Soviet republic</w:t>
      </w:r>
      <w:r w:rsidR="00A968E9" w:rsidRPr="00C2140C">
        <w:rPr>
          <w:lang w:val="en-GB"/>
        </w:rPr>
        <w:t>s</w:t>
      </w:r>
      <w:r w:rsidR="00EB20D0" w:rsidRPr="00C2140C">
        <w:rPr>
          <w:lang w:val="en-GB"/>
        </w:rPr>
        <w:t xml:space="preserve"> and current EU member</w:t>
      </w:r>
      <w:r w:rsidR="00A968E9" w:rsidRPr="00C2140C">
        <w:rPr>
          <w:lang w:val="en-GB"/>
        </w:rPr>
        <w:t xml:space="preserve">s </w:t>
      </w:r>
      <w:r w:rsidR="00ED7F28">
        <w:rPr>
          <w:lang w:val="en-GB"/>
        </w:rPr>
        <w:t>from</w:t>
      </w:r>
      <w:r w:rsidR="00ED7F28" w:rsidRPr="00C2140C">
        <w:rPr>
          <w:lang w:val="en-GB"/>
        </w:rPr>
        <w:t xml:space="preserve"> </w:t>
      </w:r>
      <w:r w:rsidR="00A968E9" w:rsidRPr="00C2140C">
        <w:rPr>
          <w:lang w:val="en-GB"/>
        </w:rPr>
        <w:t>the</w:t>
      </w:r>
      <w:r w:rsidR="00EA373C" w:rsidRPr="00C2140C">
        <w:rPr>
          <w:lang w:val="en-GB"/>
        </w:rPr>
        <w:t xml:space="preserve"> </w:t>
      </w:r>
      <w:r w:rsidR="00EB20D0" w:rsidRPr="00C2140C">
        <w:rPr>
          <w:lang w:val="en-GB"/>
        </w:rPr>
        <w:t xml:space="preserve">Baltic States. The leaders of two of the three declined the invitation, while the third, Latvian president Vaira Vike-Freiberga, participated in the ceremony, but only after </w:t>
      </w:r>
      <w:r w:rsidR="00EA373C" w:rsidRPr="00C2140C">
        <w:rPr>
          <w:lang w:val="en-GB"/>
        </w:rPr>
        <w:t>articulating</w:t>
      </w:r>
      <w:r w:rsidR="00A968E9" w:rsidRPr="00C2140C">
        <w:rPr>
          <w:lang w:val="en-GB"/>
        </w:rPr>
        <w:t xml:space="preserve"> the dissenting </w:t>
      </w:r>
      <w:r w:rsidR="00EB20D0" w:rsidRPr="00C2140C">
        <w:rPr>
          <w:lang w:val="en-GB"/>
        </w:rPr>
        <w:t xml:space="preserve">Baltic position </w:t>
      </w:r>
      <w:r w:rsidR="00DA30A2" w:rsidRPr="00C2140C">
        <w:rPr>
          <w:lang w:val="en-GB"/>
        </w:rPr>
        <w:t>in regard to</w:t>
      </w:r>
      <w:r w:rsidR="00EB20D0" w:rsidRPr="00C2140C">
        <w:rPr>
          <w:lang w:val="en-GB"/>
        </w:rPr>
        <w:t xml:space="preserve"> the Moscow Narrative via a detailed public declaration</w:t>
      </w:r>
      <w:r w:rsidR="00FA66C2">
        <w:rPr>
          <w:lang w:val="en-GB"/>
        </w:rPr>
        <w:t xml:space="preserve"> denouncing the Soviet occupation of the Baltic states</w:t>
      </w:r>
      <w:r w:rsidR="001B695E" w:rsidRPr="00C2140C">
        <w:rPr>
          <w:lang w:val="en-GB"/>
        </w:rPr>
        <w:t xml:space="preserve"> </w:t>
      </w:r>
      <w:r w:rsidR="003F62A1">
        <w:rPr>
          <w:lang w:val="en-GB"/>
        </w:rPr>
        <w:t>that drew</w:t>
      </w:r>
      <w:r w:rsidR="00EB20D0" w:rsidRPr="00C2140C">
        <w:rPr>
          <w:lang w:val="en-GB"/>
        </w:rPr>
        <w:t xml:space="preserve"> </w:t>
      </w:r>
      <w:r w:rsidR="003F62A1" w:rsidRPr="00C2140C">
        <w:rPr>
          <w:lang w:val="en-GB"/>
        </w:rPr>
        <w:t>overwhelming response in the form of letters of support from 24 heads of state (Onken, 2009: 41)</w:t>
      </w:r>
      <w:r w:rsidR="00ED3ACA">
        <w:rPr>
          <w:lang w:val="en-GB"/>
        </w:rPr>
        <w:t xml:space="preserve"> </w:t>
      </w:r>
      <w:r w:rsidR="00C83B97" w:rsidRPr="00C2140C">
        <w:rPr>
          <w:lang w:val="en-GB"/>
        </w:rPr>
        <w:t>a move that</w:t>
      </w:r>
      <w:r w:rsidR="00EB20D0" w:rsidRPr="00C2140C">
        <w:rPr>
          <w:lang w:val="en-GB"/>
        </w:rPr>
        <w:t xml:space="preserve"> </w:t>
      </w:r>
      <w:r w:rsidR="00BD5317" w:rsidRPr="00C2140C">
        <w:rPr>
          <w:lang w:val="en-GB"/>
        </w:rPr>
        <w:t>Mälksoo</w:t>
      </w:r>
      <w:r w:rsidR="001B695E" w:rsidRPr="00C2140C">
        <w:rPr>
          <w:lang w:val="en-GB"/>
        </w:rPr>
        <w:t xml:space="preserve"> (2009: 669)</w:t>
      </w:r>
      <w:r w:rsidR="00EB20D0" w:rsidRPr="00C2140C">
        <w:rPr>
          <w:lang w:val="en-GB"/>
        </w:rPr>
        <w:t xml:space="preserve"> termed a ‘memory-political offensive</w:t>
      </w:r>
      <w:r w:rsidR="00C73425" w:rsidRPr="00C2140C">
        <w:rPr>
          <w:lang w:val="en-GB"/>
        </w:rPr>
        <w:t>.’</w:t>
      </w:r>
    </w:p>
    <w:p w14:paraId="1527C7DD" w14:textId="77777777" w:rsidR="00E836F7" w:rsidRPr="00C2140C" w:rsidRDefault="00E836F7" w:rsidP="00657C07">
      <w:pPr>
        <w:autoSpaceDE w:val="0"/>
        <w:autoSpaceDN w:val="0"/>
        <w:adjustRightInd w:val="0"/>
        <w:spacing w:line="480" w:lineRule="auto"/>
        <w:jc w:val="both"/>
        <w:rPr>
          <w:lang w:val="en-GB"/>
        </w:rPr>
      </w:pPr>
    </w:p>
    <w:p w14:paraId="33899890" w14:textId="03F16660" w:rsidR="00293CE4" w:rsidRPr="00C2140C" w:rsidRDefault="00ED3ACA" w:rsidP="00657C07">
      <w:pPr>
        <w:autoSpaceDE w:val="0"/>
        <w:autoSpaceDN w:val="0"/>
        <w:adjustRightInd w:val="0"/>
        <w:spacing w:line="480" w:lineRule="auto"/>
        <w:jc w:val="both"/>
        <w:rPr>
          <w:lang w:val="en-GB"/>
        </w:rPr>
      </w:pPr>
      <w:r>
        <w:rPr>
          <w:lang w:val="en-GB"/>
        </w:rPr>
        <w:t>Baltic-Russian relations</w:t>
      </w:r>
      <w:r w:rsidR="00B40104">
        <w:rPr>
          <w:lang w:val="en-GB"/>
        </w:rPr>
        <w:t xml:space="preserve"> are </w:t>
      </w:r>
      <w:r>
        <w:rPr>
          <w:lang w:val="en-GB"/>
        </w:rPr>
        <w:t>complicated by a</w:t>
      </w:r>
      <w:r w:rsidRPr="00254AC7">
        <w:rPr>
          <w:lang w:val="en-GB"/>
        </w:rPr>
        <w:t xml:space="preserve"> large ethnic-Russian populatio</w:t>
      </w:r>
      <w:r>
        <w:rPr>
          <w:lang w:val="en-GB"/>
        </w:rPr>
        <w:t>n</w:t>
      </w:r>
      <w:r w:rsidRPr="00254AC7">
        <w:rPr>
          <w:lang w:val="en-GB"/>
        </w:rPr>
        <w:t xml:space="preserve"> </w:t>
      </w:r>
      <w:r w:rsidRPr="00C2140C">
        <w:rPr>
          <w:lang w:val="en-GB"/>
        </w:rPr>
        <w:t>that forms about 30% of the population in Latvia and Estonia, almost half of which is without citizenship or political representation (Grigas, 2012)</w:t>
      </w:r>
      <w:r w:rsidR="00B40104">
        <w:rPr>
          <w:lang w:val="en-GB"/>
        </w:rPr>
        <w:t>. Consequently, they</w:t>
      </w:r>
      <w:r>
        <w:rPr>
          <w:lang w:val="en-GB"/>
        </w:rPr>
        <w:t xml:space="preserve"> have flared up, most severely in the</w:t>
      </w:r>
      <w:r w:rsidR="00EB20D0" w:rsidRPr="00C2140C">
        <w:rPr>
          <w:lang w:val="en-GB"/>
        </w:rPr>
        <w:t xml:space="preserve"> ‘Bronze Soldier’ monument incident of April 2007, in Tallinn, Estonia, a city with a 40% ethnic Russian population</w:t>
      </w:r>
      <w:r w:rsidR="000D0651" w:rsidRPr="00C2140C">
        <w:rPr>
          <w:lang w:val="en-GB"/>
        </w:rPr>
        <w:t xml:space="preserve"> (Kuulpak, 2012)</w:t>
      </w:r>
      <w:r w:rsidR="00EB20D0" w:rsidRPr="00C2140C">
        <w:rPr>
          <w:lang w:val="en-GB"/>
        </w:rPr>
        <w:t xml:space="preserve">. The monument was erected in 1947 to mark the victory of the Red Army and its relocation to a less central place sparked riots in the </w:t>
      </w:r>
      <w:r w:rsidR="00ED7F28">
        <w:rPr>
          <w:lang w:val="en-GB"/>
        </w:rPr>
        <w:t>city</w:t>
      </w:r>
      <w:r w:rsidR="00EB20D0" w:rsidRPr="00C2140C">
        <w:rPr>
          <w:lang w:val="en-GB"/>
        </w:rPr>
        <w:t xml:space="preserve">. </w:t>
      </w:r>
    </w:p>
    <w:p w14:paraId="125CAE31" w14:textId="77777777" w:rsidR="00E836F7" w:rsidRPr="00C2140C" w:rsidRDefault="00E836F7" w:rsidP="00657C07">
      <w:pPr>
        <w:autoSpaceDE w:val="0"/>
        <w:autoSpaceDN w:val="0"/>
        <w:adjustRightInd w:val="0"/>
        <w:spacing w:line="480" w:lineRule="auto"/>
        <w:jc w:val="both"/>
        <w:rPr>
          <w:lang w:val="en-GB"/>
        </w:rPr>
      </w:pPr>
    </w:p>
    <w:p w14:paraId="4351D672" w14:textId="6FEFB997" w:rsidR="00481410" w:rsidRPr="00C2140C" w:rsidRDefault="00EB20D0" w:rsidP="00657C07">
      <w:pPr>
        <w:autoSpaceDE w:val="0"/>
        <w:autoSpaceDN w:val="0"/>
        <w:adjustRightInd w:val="0"/>
        <w:spacing w:line="480" w:lineRule="auto"/>
        <w:jc w:val="both"/>
        <w:rPr>
          <w:lang w:val="en-GB"/>
        </w:rPr>
      </w:pPr>
      <w:r w:rsidRPr="00C2140C">
        <w:rPr>
          <w:lang w:val="en-GB"/>
        </w:rPr>
        <w:t xml:space="preserve">Moscow’s reaction </w:t>
      </w:r>
      <w:r w:rsidR="00B40104">
        <w:rPr>
          <w:lang w:val="en-GB"/>
        </w:rPr>
        <w:t xml:space="preserve">over municipal memory politics </w:t>
      </w:r>
      <w:r w:rsidRPr="00C2140C">
        <w:rPr>
          <w:lang w:val="en-GB"/>
        </w:rPr>
        <w:t>was</w:t>
      </w:r>
      <w:r w:rsidR="00B40104">
        <w:rPr>
          <w:lang w:val="en-GB"/>
        </w:rPr>
        <w:t xml:space="preserve"> extremely</w:t>
      </w:r>
      <w:r w:rsidRPr="00C2140C">
        <w:rPr>
          <w:lang w:val="en-GB"/>
        </w:rPr>
        <w:t xml:space="preserve"> harsh. It included</w:t>
      </w:r>
      <w:r w:rsidR="00EA373C" w:rsidRPr="00C2140C">
        <w:rPr>
          <w:lang w:val="en-GB"/>
        </w:rPr>
        <w:t xml:space="preserve"> harmful cyber-</w:t>
      </w:r>
      <w:r w:rsidRPr="00C2140C">
        <w:rPr>
          <w:lang w:val="en-GB"/>
        </w:rPr>
        <w:t>attacks, a blockade of the Estonian embassy in Moscow, ‘hidden sanctions’ in the form of divestment</w:t>
      </w:r>
      <w:r w:rsidR="00A34747" w:rsidRPr="00C2140C">
        <w:rPr>
          <w:lang w:val="en-GB"/>
        </w:rPr>
        <w:t xml:space="preserve"> and a threat to cut off diplomatic relations completely</w:t>
      </w:r>
      <w:r w:rsidR="000D0651" w:rsidRPr="00C2140C">
        <w:rPr>
          <w:lang w:val="en-GB"/>
        </w:rPr>
        <w:t xml:space="preserve"> </w:t>
      </w:r>
      <w:r w:rsidR="000D0651" w:rsidRPr="00C2140C">
        <w:rPr>
          <w:lang w:val="en-GB"/>
        </w:rPr>
        <w:lastRenderedPageBreak/>
        <w:t>(Zhurzhenko, 2007)</w:t>
      </w:r>
      <w:r w:rsidRPr="00C2140C">
        <w:rPr>
          <w:lang w:val="en-GB"/>
        </w:rPr>
        <w:t>.</w:t>
      </w:r>
      <w:r w:rsidR="00481410" w:rsidRPr="00C2140C">
        <w:rPr>
          <w:lang w:val="en-GB"/>
        </w:rPr>
        <w:t xml:space="preserve"> Unlike memory politics within the EU, in which the narratives were promoted through a common institutional framework, Russian-</w:t>
      </w:r>
      <w:r w:rsidR="00D119D3" w:rsidRPr="00C2140C">
        <w:rPr>
          <w:lang w:val="en-GB"/>
        </w:rPr>
        <w:t>European memory politics</w:t>
      </w:r>
      <w:r w:rsidR="009D3EFA" w:rsidRPr="00C2140C">
        <w:rPr>
          <w:lang w:val="en-GB"/>
        </w:rPr>
        <w:t>, as the two analysts I cited at the start of this section noted,</w:t>
      </w:r>
      <w:r w:rsidR="00481410" w:rsidRPr="00C2140C">
        <w:rPr>
          <w:lang w:val="en-GB"/>
        </w:rPr>
        <w:t xml:space="preserve"> </w:t>
      </w:r>
      <w:r w:rsidR="00012820" w:rsidRPr="00C2140C">
        <w:rPr>
          <w:lang w:val="en-GB"/>
        </w:rPr>
        <w:t>were linked</w:t>
      </w:r>
      <w:r w:rsidR="00481410" w:rsidRPr="00C2140C">
        <w:rPr>
          <w:lang w:val="en-GB"/>
        </w:rPr>
        <w:t xml:space="preserve"> to </w:t>
      </w:r>
      <w:r w:rsidR="009D3EFA" w:rsidRPr="00C2140C">
        <w:rPr>
          <w:lang w:val="en-GB"/>
        </w:rPr>
        <w:t xml:space="preserve">power </w:t>
      </w:r>
      <w:r w:rsidR="00293CE4" w:rsidRPr="00C2140C">
        <w:rPr>
          <w:lang w:val="en-GB"/>
        </w:rPr>
        <w:t>politics</w:t>
      </w:r>
      <w:r w:rsidR="00B40104">
        <w:rPr>
          <w:lang w:val="en-GB"/>
        </w:rPr>
        <w:t>.</w:t>
      </w:r>
    </w:p>
    <w:p w14:paraId="79349EAE" w14:textId="77777777" w:rsidR="00E836F7" w:rsidRPr="00C2140C" w:rsidRDefault="00E836F7" w:rsidP="00657C07">
      <w:pPr>
        <w:autoSpaceDE w:val="0"/>
        <w:autoSpaceDN w:val="0"/>
        <w:adjustRightInd w:val="0"/>
        <w:spacing w:line="480" w:lineRule="auto"/>
        <w:jc w:val="both"/>
        <w:rPr>
          <w:lang w:val="en-GB"/>
        </w:rPr>
      </w:pPr>
    </w:p>
    <w:p w14:paraId="0C429D16" w14:textId="7FBA5E2B" w:rsidR="00E836F7" w:rsidRPr="00C2140C" w:rsidRDefault="00B40104" w:rsidP="00657C07">
      <w:pPr>
        <w:autoSpaceDE w:val="0"/>
        <w:autoSpaceDN w:val="0"/>
        <w:adjustRightInd w:val="0"/>
        <w:spacing w:line="480" w:lineRule="auto"/>
        <w:jc w:val="both"/>
        <w:rPr>
          <w:lang w:val="en-GB"/>
        </w:rPr>
      </w:pPr>
      <w:r>
        <w:rPr>
          <w:lang w:val="en-GB"/>
        </w:rPr>
        <w:t>Consequently,</w:t>
      </w:r>
      <w:r w:rsidR="00EB20D0" w:rsidRPr="00C2140C">
        <w:rPr>
          <w:lang w:val="en-GB"/>
        </w:rPr>
        <w:t xml:space="preserve"> accusations of past criminality were levelled in both directions</w:t>
      </w:r>
      <w:r w:rsidR="0003305E" w:rsidRPr="00C2140C">
        <w:rPr>
          <w:lang w:val="en-GB"/>
        </w:rPr>
        <w:t xml:space="preserve"> and in direct relation to the ‘Prague Narrative’ that was explicated in the previous section.</w:t>
      </w:r>
      <w:r w:rsidR="00EB20D0" w:rsidRPr="00C2140C">
        <w:rPr>
          <w:lang w:val="en-GB"/>
        </w:rPr>
        <w:t xml:space="preserve"> In 2009, </w:t>
      </w:r>
      <w:r w:rsidR="00ED7F28">
        <w:rPr>
          <w:lang w:val="en-GB"/>
        </w:rPr>
        <w:t xml:space="preserve">as part of the effort to promot the Prague narrative, </w:t>
      </w:r>
      <w:r w:rsidR="00EB20D0" w:rsidRPr="00C2140C">
        <w:rPr>
          <w:lang w:val="en-GB"/>
        </w:rPr>
        <w:t xml:space="preserve">a group of Eastern European states passed a resolution in the </w:t>
      </w:r>
      <w:r w:rsidR="00EB20D0" w:rsidRPr="00657C07">
        <w:rPr>
          <w:lang w:val="en-GB"/>
        </w:rPr>
        <w:t xml:space="preserve">OSCE </w:t>
      </w:r>
      <w:r w:rsidR="00EB20D0" w:rsidRPr="00C2140C">
        <w:rPr>
          <w:lang w:val="en-GB"/>
        </w:rPr>
        <w:t>that compared Stalinism to Nazism, much to the chagrin of the R</w:t>
      </w:r>
      <w:r w:rsidR="00D20625" w:rsidRPr="006E72A6">
        <w:rPr>
          <w:lang w:val="en-GB"/>
        </w:rPr>
        <w:t xml:space="preserve">ussian delegates. In response, </w:t>
      </w:r>
      <w:r w:rsidR="00D20625" w:rsidRPr="00254AC7">
        <w:rPr>
          <w:lang w:val="en-GB"/>
        </w:rPr>
        <w:t>“</w:t>
      </w:r>
      <w:r w:rsidR="00EB20D0" w:rsidRPr="00C2140C">
        <w:rPr>
          <w:lang w:val="en-GB"/>
        </w:rPr>
        <w:t xml:space="preserve">World </w:t>
      </w:r>
      <w:r w:rsidR="00D20625" w:rsidRPr="00C2140C">
        <w:rPr>
          <w:lang w:val="en-GB"/>
        </w:rPr>
        <w:t>Without Nazism”</w:t>
      </w:r>
      <w:r w:rsidR="00383FD5" w:rsidRPr="00C2140C">
        <w:rPr>
          <w:lang w:val="en-GB"/>
        </w:rPr>
        <w:t>,</w:t>
      </w:r>
      <w:r w:rsidR="00EB20D0" w:rsidRPr="00C2140C">
        <w:rPr>
          <w:lang w:val="en-GB"/>
        </w:rPr>
        <w:t xml:space="preserve"> </w:t>
      </w:r>
      <w:r w:rsidR="00F514D3" w:rsidRPr="00C2140C">
        <w:rPr>
          <w:lang w:val="en-GB"/>
        </w:rPr>
        <w:t>a new Russian NGO with close ties to the Kremlin</w:t>
      </w:r>
      <w:r w:rsidR="000D0651" w:rsidRPr="00C2140C">
        <w:rPr>
          <w:lang w:val="en-GB"/>
        </w:rPr>
        <w:t xml:space="preserve"> (Van Harpen, 2013: 144)</w:t>
      </w:r>
      <w:r w:rsidR="00F514D3" w:rsidRPr="00C2140C">
        <w:rPr>
          <w:lang w:val="en-GB"/>
        </w:rPr>
        <w:t xml:space="preserve"> </w:t>
      </w:r>
      <w:r w:rsidR="00EB20D0" w:rsidRPr="00C2140C">
        <w:rPr>
          <w:lang w:val="en-GB"/>
        </w:rPr>
        <w:t>was formed</w:t>
      </w:r>
      <w:r w:rsidR="00D06A97" w:rsidRPr="00C2140C">
        <w:rPr>
          <w:lang w:val="en-GB"/>
        </w:rPr>
        <w:t xml:space="preserve"> that</w:t>
      </w:r>
      <w:r w:rsidR="00EB20D0" w:rsidRPr="00C2140C">
        <w:rPr>
          <w:lang w:val="en-GB"/>
        </w:rPr>
        <w:t xml:space="preserve"> regularly publishes reports about ‘neo-Nazism’ in the Baltics</w:t>
      </w:r>
      <w:r w:rsidR="000D0651" w:rsidRPr="00C2140C">
        <w:rPr>
          <w:lang w:val="en-GB"/>
        </w:rPr>
        <w:t xml:space="preserve"> (World Without Nazism, 2012)</w:t>
      </w:r>
      <w:r w:rsidR="001B60EE" w:rsidRPr="00C2140C">
        <w:rPr>
          <w:lang w:val="en-GB"/>
        </w:rPr>
        <w:t>.</w:t>
      </w:r>
      <w:r w:rsidR="00EB20D0" w:rsidRPr="00C2140C">
        <w:rPr>
          <w:lang w:val="en-GB"/>
        </w:rPr>
        <w:t xml:space="preserve"> </w:t>
      </w:r>
    </w:p>
    <w:p w14:paraId="41577546" w14:textId="77777777" w:rsidR="00E836F7" w:rsidRPr="00C2140C" w:rsidRDefault="00E836F7" w:rsidP="00657C07">
      <w:pPr>
        <w:autoSpaceDE w:val="0"/>
        <w:autoSpaceDN w:val="0"/>
        <w:adjustRightInd w:val="0"/>
        <w:spacing w:line="480" w:lineRule="auto"/>
        <w:jc w:val="both"/>
        <w:rPr>
          <w:lang w:val="en-GB"/>
        </w:rPr>
      </w:pPr>
    </w:p>
    <w:p w14:paraId="7CC4A128" w14:textId="2A1356C2" w:rsidR="00EB20D0" w:rsidRPr="00C2140C" w:rsidRDefault="001B60EE" w:rsidP="00657C07">
      <w:pPr>
        <w:autoSpaceDE w:val="0"/>
        <w:autoSpaceDN w:val="0"/>
        <w:adjustRightInd w:val="0"/>
        <w:spacing w:line="480" w:lineRule="auto"/>
        <w:jc w:val="both"/>
        <w:rPr>
          <w:lang w:val="en-GB"/>
        </w:rPr>
      </w:pPr>
      <w:r w:rsidRPr="00C2140C">
        <w:rPr>
          <w:lang w:val="en-GB"/>
        </w:rPr>
        <w:t>The organisation</w:t>
      </w:r>
      <w:r w:rsidR="00EB20D0" w:rsidRPr="00C2140C">
        <w:rPr>
          <w:lang w:val="en-GB"/>
        </w:rPr>
        <w:t xml:space="preserve"> </w:t>
      </w:r>
      <w:r w:rsidRPr="00C2140C">
        <w:rPr>
          <w:lang w:val="en-GB"/>
        </w:rPr>
        <w:t>engages</w:t>
      </w:r>
      <w:r w:rsidR="00EB20D0" w:rsidRPr="00C2140C">
        <w:rPr>
          <w:lang w:val="en-GB"/>
        </w:rPr>
        <w:t xml:space="preserve"> in what could be termed ‘memory policing</w:t>
      </w:r>
      <w:r w:rsidR="0003305E" w:rsidRPr="00C2140C">
        <w:rPr>
          <w:lang w:val="en-GB"/>
        </w:rPr>
        <w:t>,</w:t>
      </w:r>
      <w:r w:rsidR="00EB20D0" w:rsidRPr="00C2140C">
        <w:rPr>
          <w:lang w:val="en-GB"/>
        </w:rPr>
        <w:t>’</w:t>
      </w:r>
      <w:r w:rsidR="00EE12E3" w:rsidRPr="00C2140C">
        <w:rPr>
          <w:lang w:val="en-GB"/>
        </w:rPr>
        <w:t xml:space="preserve"> </w:t>
      </w:r>
      <w:r w:rsidR="0003305E" w:rsidRPr="00C2140C">
        <w:rPr>
          <w:lang w:val="en-GB"/>
        </w:rPr>
        <w:t xml:space="preserve">which </w:t>
      </w:r>
      <w:r w:rsidR="00EE12E3" w:rsidRPr="00C2140C">
        <w:rPr>
          <w:lang w:val="en-GB"/>
        </w:rPr>
        <w:t xml:space="preserve">implicates Eastern European actors </w:t>
      </w:r>
      <w:r w:rsidR="00E836F7" w:rsidRPr="00C2140C">
        <w:rPr>
          <w:lang w:val="en-GB"/>
        </w:rPr>
        <w:t xml:space="preserve">as collaborators and perpetrators </w:t>
      </w:r>
      <w:r w:rsidR="00EE12E3" w:rsidRPr="00C2140C">
        <w:rPr>
          <w:lang w:val="en-GB"/>
        </w:rPr>
        <w:t>with</w:t>
      </w:r>
      <w:r w:rsidR="00E836F7" w:rsidRPr="00C2140C">
        <w:rPr>
          <w:lang w:val="en-GB"/>
        </w:rPr>
        <w:t>in</w:t>
      </w:r>
      <w:r w:rsidR="00EE12E3" w:rsidRPr="00C2140C">
        <w:rPr>
          <w:lang w:val="en-GB"/>
        </w:rPr>
        <w:t xml:space="preserve"> the Stockholm narrative.</w:t>
      </w:r>
      <w:r w:rsidR="00EB20D0" w:rsidRPr="00C2140C">
        <w:rPr>
          <w:lang w:val="en-GB"/>
        </w:rPr>
        <w:t xml:space="preserve"> </w:t>
      </w:r>
      <w:r w:rsidRPr="00C2140C">
        <w:rPr>
          <w:lang w:val="en-GB"/>
        </w:rPr>
        <w:t>“World Without Nazism”</w:t>
      </w:r>
      <w:r w:rsidR="00EB20D0" w:rsidRPr="00C2140C">
        <w:rPr>
          <w:lang w:val="en-GB"/>
        </w:rPr>
        <w:t xml:space="preserve"> </w:t>
      </w:r>
      <w:r w:rsidR="0003305E" w:rsidRPr="00C2140C">
        <w:rPr>
          <w:lang w:val="en-GB"/>
        </w:rPr>
        <w:t xml:space="preserve">even </w:t>
      </w:r>
      <w:r w:rsidR="00EB20D0" w:rsidRPr="00C2140C">
        <w:rPr>
          <w:lang w:val="en-GB"/>
        </w:rPr>
        <w:t>referred to the Prague declaration as ‘an attempt of some countries of Eastern Europe to whitewash the criminal regimes who collaborated with Hitler</w:t>
      </w:r>
      <w:r w:rsidR="00C73425" w:rsidRPr="00C2140C">
        <w:rPr>
          <w:lang w:val="en-GB"/>
        </w:rPr>
        <w:t>,’</w:t>
      </w:r>
      <w:r w:rsidR="000D0651" w:rsidRPr="00C2140C">
        <w:rPr>
          <w:lang w:val="en-GB"/>
        </w:rPr>
        <w:t xml:space="preserve"> a </w:t>
      </w:r>
      <w:r w:rsidR="00B4282A" w:rsidRPr="00C2140C">
        <w:rPr>
          <w:lang w:val="en-GB"/>
        </w:rPr>
        <w:t>statement</w:t>
      </w:r>
      <w:r w:rsidR="000D0651" w:rsidRPr="00C2140C">
        <w:rPr>
          <w:lang w:val="en-GB"/>
        </w:rPr>
        <w:t xml:space="preserve"> </w:t>
      </w:r>
      <w:r w:rsidRPr="00C2140C">
        <w:rPr>
          <w:lang w:val="en-GB"/>
        </w:rPr>
        <w:t xml:space="preserve">that was </w:t>
      </w:r>
      <w:r w:rsidR="000D0651" w:rsidRPr="00C2140C">
        <w:rPr>
          <w:lang w:val="en-GB"/>
        </w:rPr>
        <w:t>communicated via Russian embassies (</w:t>
      </w:r>
      <w:r w:rsidR="00801815" w:rsidRPr="00C2140C">
        <w:rPr>
          <w:lang w:val="en-GB"/>
        </w:rPr>
        <w:t>Russian Embassy to the United Kingdom</w:t>
      </w:r>
      <w:r w:rsidR="000D0651" w:rsidRPr="00C2140C">
        <w:rPr>
          <w:lang w:val="en-GB"/>
        </w:rPr>
        <w:t>, 2011)</w:t>
      </w:r>
      <w:r w:rsidR="00EB20D0" w:rsidRPr="00C2140C">
        <w:rPr>
          <w:lang w:val="en-GB"/>
        </w:rPr>
        <w:t>.</w:t>
      </w:r>
      <w:r w:rsidR="00B25DEE" w:rsidRPr="00B25DEE">
        <w:rPr>
          <w:lang w:val="en-GB"/>
        </w:rPr>
        <w:t xml:space="preserve"> </w:t>
      </w:r>
      <w:r w:rsidR="00B25DEE">
        <w:rPr>
          <w:lang w:val="en-GB"/>
        </w:rPr>
        <w:t xml:space="preserve">The implication of victims of totalitarianism with the </w:t>
      </w:r>
      <w:r w:rsidR="00B25DEE">
        <w:rPr>
          <w:lang w:val="en-GB"/>
        </w:rPr>
        <w:lastRenderedPageBreak/>
        <w:t xml:space="preserve">perpetrators of the Holocaust serves as a counter-example of what </w:t>
      </w:r>
      <w:r w:rsidR="00B25DEE" w:rsidRPr="00C2140C">
        <w:rPr>
          <w:lang w:val="en-GB"/>
        </w:rPr>
        <w:t>Mälksoo (2009: 669) termed a ‘memory-political offensive.’</w:t>
      </w:r>
    </w:p>
    <w:p w14:paraId="78C67D21" w14:textId="77777777" w:rsidR="00EB20D0" w:rsidRPr="00C2140C" w:rsidRDefault="00EB20D0" w:rsidP="006E0ABD">
      <w:pPr>
        <w:autoSpaceDE w:val="0"/>
        <w:autoSpaceDN w:val="0"/>
        <w:adjustRightInd w:val="0"/>
        <w:spacing w:line="480" w:lineRule="auto"/>
        <w:jc w:val="both"/>
        <w:rPr>
          <w:b/>
          <w:lang w:val="en-GB"/>
        </w:rPr>
      </w:pPr>
    </w:p>
    <w:p w14:paraId="09396D2E" w14:textId="65FF9204" w:rsidR="00561E38" w:rsidRPr="00C2140C" w:rsidRDefault="000C3C56" w:rsidP="009446CA">
      <w:pPr>
        <w:autoSpaceDE w:val="0"/>
        <w:autoSpaceDN w:val="0"/>
        <w:adjustRightInd w:val="0"/>
        <w:spacing w:line="480" w:lineRule="auto"/>
        <w:jc w:val="both"/>
        <w:rPr>
          <w:b/>
          <w:i/>
          <w:lang w:val="en-GB"/>
        </w:rPr>
      </w:pPr>
      <w:r w:rsidRPr="00C2140C">
        <w:rPr>
          <w:b/>
          <w:i/>
          <w:lang w:val="en-GB"/>
        </w:rPr>
        <w:t>Narratives</w:t>
      </w:r>
      <w:r w:rsidR="007B3FFD" w:rsidRPr="00C2140C">
        <w:rPr>
          <w:b/>
          <w:i/>
          <w:lang w:val="en-GB"/>
        </w:rPr>
        <w:t xml:space="preserve">, </w:t>
      </w:r>
      <w:r w:rsidR="00306ACB" w:rsidRPr="00C2140C">
        <w:rPr>
          <w:b/>
          <w:i/>
          <w:lang w:val="en-GB"/>
        </w:rPr>
        <w:t>International Politics</w:t>
      </w:r>
      <w:r w:rsidR="007B3FFD" w:rsidRPr="00C2140C">
        <w:rPr>
          <w:b/>
          <w:i/>
          <w:lang w:val="en-GB"/>
        </w:rPr>
        <w:t xml:space="preserve"> and the Transnational Mythscape of the Second World War</w:t>
      </w:r>
    </w:p>
    <w:p w14:paraId="189192CD" w14:textId="77777777" w:rsidR="009446CA" w:rsidRPr="00C2140C" w:rsidRDefault="009446CA" w:rsidP="009446CA">
      <w:pPr>
        <w:autoSpaceDE w:val="0"/>
        <w:autoSpaceDN w:val="0"/>
        <w:adjustRightInd w:val="0"/>
        <w:spacing w:line="480" w:lineRule="auto"/>
        <w:jc w:val="both"/>
        <w:rPr>
          <w:b/>
          <w:i/>
          <w:lang w:val="en-GB"/>
        </w:rPr>
      </w:pPr>
    </w:p>
    <w:p w14:paraId="743DFF21" w14:textId="1D973BE1" w:rsidR="00733F34" w:rsidRPr="00C2140C" w:rsidRDefault="00733F34" w:rsidP="00B40104">
      <w:pPr>
        <w:autoSpaceDE w:val="0"/>
        <w:autoSpaceDN w:val="0"/>
        <w:adjustRightInd w:val="0"/>
        <w:spacing w:line="480" w:lineRule="auto"/>
        <w:jc w:val="both"/>
        <w:rPr>
          <w:lang w:val="en-GB"/>
        </w:rPr>
      </w:pPr>
      <w:r w:rsidRPr="00C2140C">
        <w:rPr>
          <w:bCs/>
          <w:iCs/>
          <w:lang w:val="en-GB"/>
        </w:rPr>
        <w:t xml:space="preserve">What emerges from </w:t>
      </w:r>
      <w:r w:rsidR="00B40104">
        <w:rPr>
          <w:bCs/>
          <w:iCs/>
          <w:lang w:val="en-GB"/>
        </w:rPr>
        <w:t>this</w:t>
      </w:r>
      <w:r w:rsidR="00B40104" w:rsidRPr="00C2140C">
        <w:rPr>
          <w:bCs/>
          <w:iCs/>
          <w:lang w:val="en-GB"/>
        </w:rPr>
        <w:t xml:space="preserve"> </w:t>
      </w:r>
      <w:r w:rsidRPr="00C2140C">
        <w:rPr>
          <w:bCs/>
          <w:iCs/>
          <w:lang w:val="en-GB"/>
        </w:rPr>
        <w:t>review of European Memory Politics</w:t>
      </w:r>
      <w:r w:rsidR="00B40104">
        <w:rPr>
          <w:bCs/>
          <w:iCs/>
          <w:lang w:val="en-GB"/>
        </w:rPr>
        <w:t xml:space="preserve"> </w:t>
      </w:r>
      <w:r w:rsidRPr="00C2140C">
        <w:rPr>
          <w:bCs/>
          <w:iCs/>
          <w:lang w:val="en-GB"/>
        </w:rPr>
        <w:t xml:space="preserve">is that </w:t>
      </w:r>
      <w:r w:rsidR="00B40104">
        <w:rPr>
          <w:bCs/>
          <w:iCs/>
          <w:lang w:val="en-GB"/>
        </w:rPr>
        <w:t>memory politics play out</w:t>
      </w:r>
      <w:r w:rsidR="00F01B4F" w:rsidRPr="00C2140C">
        <w:rPr>
          <w:bCs/>
          <w:iCs/>
          <w:lang w:val="en-GB"/>
        </w:rPr>
        <w:t xml:space="preserve"> </w:t>
      </w:r>
      <w:r w:rsidRPr="00C2140C">
        <w:rPr>
          <w:bCs/>
          <w:iCs/>
          <w:lang w:val="en-GB"/>
        </w:rPr>
        <w:t xml:space="preserve">both in </w:t>
      </w:r>
      <w:r w:rsidR="00E37E66">
        <w:rPr>
          <w:bCs/>
          <w:iCs/>
          <w:lang w:val="en-GB"/>
        </w:rPr>
        <w:t>relation to</w:t>
      </w:r>
      <w:r w:rsidRPr="00C2140C">
        <w:rPr>
          <w:bCs/>
          <w:iCs/>
          <w:lang w:val="en-GB"/>
        </w:rPr>
        <w:t xml:space="preserve"> </w:t>
      </w:r>
      <w:r w:rsidR="00B40104">
        <w:rPr>
          <w:bCs/>
          <w:iCs/>
          <w:lang w:val="en-GB"/>
        </w:rPr>
        <w:t>considerations</w:t>
      </w:r>
      <w:r w:rsidRPr="00C2140C">
        <w:rPr>
          <w:bCs/>
          <w:iCs/>
          <w:lang w:val="en-GB"/>
        </w:rPr>
        <w:t xml:space="preserve"> </w:t>
      </w:r>
      <w:r w:rsidR="00B40104">
        <w:rPr>
          <w:bCs/>
          <w:iCs/>
          <w:lang w:val="en-GB"/>
        </w:rPr>
        <w:t xml:space="preserve">of political power </w:t>
      </w:r>
      <w:r w:rsidRPr="00C2140C">
        <w:rPr>
          <w:bCs/>
          <w:iCs/>
          <w:lang w:val="en-GB"/>
        </w:rPr>
        <w:t xml:space="preserve">as well as </w:t>
      </w:r>
      <w:r w:rsidR="00B40104">
        <w:rPr>
          <w:bCs/>
          <w:iCs/>
          <w:lang w:val="en-GB"/>
        </w:rPr>
        <w:t>in alignment with</w:t>
      </w:r>
      <w:r w:rsidR="00B40104" w:rsidRPr="00C2140C">
        <w:rPr>
          <w:bCs/>
          <w:iCs/>
          <w:lang w:val="en-GB"/>
        </w:rPr>
        <w:t xml:space="preserve"> </w:t>
      </w:r>
      <w:r w:rsidR="00F01B4F" w:rsidRPr="00C2140C">
        <w:rPr>
          <w:bCs/>
          <w:iCs/>
          <w:lang w:val="en-GB"/>
        </w:rPr>
        <w:t>a</w:t>
      </w:r>
      <w:r w:rsidR="00E37E66">
        <w:rPr>
          <w:bCs/>
          <w:iCs/>
          <w:lang w:val="en-GB"/>
        </w:rPr>
        <w:t xml:space="preserve"> constellational logic of a</w:t>
      </w:r>
      <w:r w:rsidR="00F01B4F" w:rsidRPr="00C2140C">
        <w:rPr>
          <w:bCs/>
          <w:iCs/>
          <w:lang w:val="en-GB"/>
        </w:rPr>
        <w:t xml:space="preserve"> “</w:t>
      </w:r>
      <w:r w:rsidRPr="00C2140C">
        <w:rPr>
          <w:bCs/>
          <w:iCs/>
          <w:lang w:val="en-GB"/>
        </w:rPr>
        <w:t xml:space="preserve">certain </w:t>
      </w:r>
      <w:r w:rsidR="00B40104">
        <w:rPr>
          <w:bCs/>
          <w:iCs/>
          <w:lang w:val="en-GB"/>
        </w:rPr>
        <w:t>grammar,</w:t>
      </w:r>
      <w:r w:rsidR="00F01B4F" w:rsidRPr="00C2140C">
        <w:rPr>
          <w:bCs/>
          <w:iCs/>
          <w:lang w:val="en-GB"/>
        </w:rPr>
        <w:t>”</w:t>
      </w:r>
      <w:r w:rsidR="00B40104">
        <w:rPr>
          <w:bCs/>
          <w:iCs/>
          <w:lang w:val="en-GB"/>
        </w:rPr>
        <w:t xml:space="preserve"> which I will next explicate.</w:t>
      </w:r>
      <w:r w:rsidRPr="00C2140C">
        <w:rPr>
          <w:bCs/>
          <w:iCs/>
          <w:lang w:val="en-GB"/>
        </w:rPr>
        <w:t xml:space="preserve"> </w:t>
      </w:r>
      <w:r w:rsidR="00E37E66">
        <w:rPr>
          <w:bCs/>
          <w:iCs/>
          <w:lang w:val="en-GB"/>
        </w:rPr>
        <w:t>This logic</w:t>
      </w:r>
      <w:r w:rsidRPr="00C2140C">
        <w:rPr>
          <w:bCs/>
          <w:iCs/>
          <w:lang w:val="en-GB"/>
        </w:rPr>
        <w:t xml:space="preserve"> is ‘dialogical</w:t>
      </w:r>
      <w:r w:rsidR="009446CA" w:rsidRPr="00C2140C">
        <w:rPr>
          <w:bCs/>
          <w:iCs/>
          <w:lang w:val="en-GB"/>
        </w:rPr>
        <w:t>’</w:t>
      </w:r>
      <w:r w:rsidR="00AD0972" w:rsidRPr="00C2140C">
        <w:rPr>
          <w:bCs/>
          <w:iCs/>
          <w:lang w:val="en-GB"/>
        </w:rPr>
        <w:t xml:space="preserve">, not in the sense of a call-and-response relationship as in a dialogue, but rather </w:t>
      </w:r>
      <w:r w:rsidR="009446CA" w:rsidRPr="00C2140C">
        <w:rPr>
          <w:bCs/>
          <w:iCs/>
          <w:lang w:val="en-GB"/>
        </w:rPr>
        <w:t xml:space="preserve">that it </w:t>
      </w:r>
      <w:r w:rsidR="00573C2A" w:rsidRPr="00C2140C">
        <w:rPr>
          <w:lang w:val="en-GB"/>
        </w:rPr>
        <w:t>‘concerns the relationship between one narrative and another’</w:t>
      </w:r>
      <w:r w:rsidR="00F01B4F" w:rsidRPr="00C2140C">
        <w:rPr>
          <w:lang w:val="en-GB"/>
        </w:rPr>
        <w:t xml:space="preserve"> (Wertsch, 2002: 59).</w:t>
      </w:r>
      <w:r w:rsidR="000C3C56" w:rsidRPr="00C2140C">
        <w:rPr>
          <w:lang w:val="en-GB"/>
        </w:rPr>
        <w:t xml:space="preserve"> </w:t>
      </w:r>
    </w:p>
    <w:p w14:paraId="1471B899" w14:textId="77777777" w:rsidR="00E836F7" w:rsidRPr="00C2140C" w:rsidRDefault="00E836F7" w:rsidP="00657C07">
      <w:pPr>
        <w:autoSpaceDE w:val="0"/>
        <w:autoSpaceDN w:val="0"/>
        <w:adjustRightInd w:val="0"/>
        <w:spacing w:line="480" w:lineRule="auto"/>
        <w:jc w:val="both"/>
        <w:rPr>
          <w:lang w:val="en-GB"/>
        </w:rPr>
      </w:pPr>
    </w:p>
    <w:p w14:paraId="55B0CB7B" w14:textId="1A92A9B9" w:rsidR="00241F58" w:rsidRPr="00C2140C" w:rsidRDefault="002D4968" w:rsidP="00657C07">
      <w:pPr>
        <w:autoSpaceDE w:val="0"/>
        <w:autoSpaceDN w:val="0"/>
        <w:adjustRightInd w:val="0"/>
        <w:spacing w:line="480" w:lineRule="auto"/>
        <w:jc w:val="both"/>
        <w:rPr>
          <w:lang w:val="en-GB"/>
        </w:rPr>
      </w:pPr>
      <w:r w:rsidRPr="00C2140C">
        <w:rPr>
          <w:lang w:val="en-GB"/>
        </w:rPr>
        <w:t>While Narrative</w:t>
      </w:r>
      <w:r w:rsidR="00834570" w:rsidRPr="00C2140C">
        <w:rPr>
          <w:lang w:val="en-GB"/>
        </w:rPr>
        <w:t>s</w:t>
      </w:r>
      <w:r w:rsidRPr="00C2140C">
        <w:rPr>
          <w:lang w:val="en-GB"/>
        </w:rPr>
        <w:t xml:space="preserve"> </w:t>
      </w:r>
      <w:r w:rsidR="006515B5" w:rsidRPr="00C2140C">
        <w:rPr>
          <w:lang w:val="en-GB"/>
        </w:rPr>
        <w:t>may not be</w:t>
      </w:r>
      <w:r w:rsidRPr="00C2140C">
        <w:rPr>
          <w:lang w:val="en-GB"/>
        </w:rPr>
        <w:t xml:space="preserve"> a prominent concern of IR</w:t>
      </w:r>
      <w:r w:rsidR="006515B5" w:rsidRPr="00C2140C">
        <w:rPr>
          <w:lang w:val="en-GB"/>
        </w:rPr>
        <w:t xml:space="preserve"> (Wibben, 2015: 118)</w:t>
      </w:r>
      <w:r w:rsidRPr="00C2140C">
        <w:rPr>
          <w:lang w:val="en-GB"/>
        </w:rPr>
        <w:t>,</w:t>
      </w:r>
      <w:r w:rsidR="003E4D59" w:rsidRPr="00C2140C">
        <w:rPr>
          <w:lang w:val="en-GB"/>
        </w:rPr>
        <w:t xml:space="preserve"> </w:t>
      </w:r>
      <w:r w:rsidR="00BE7C27" w:rsidRPr="00C2140C">
        <w:rPr>
          <w:lang w:val="en-GB"/>
        </w:rPr>
        <w:t xml:space="preserve">some </w:t>
      </w:r>
      <w:r w:rsidR="003E4D59" w:rsidRPr="00C2140C">
        <w:rPr>
          <w:lang w:val="en-GB"/>
        </w:rPr>
        <w:t>scholars have produced work on narrative</w:t>
      </w:r>
      <w:r w:rsidR="00F32956" w:rsidRPr="00C2140C">
        <w:rPr>
          <w:lang w:val="en-GB"/>
        </w:rPr>
        <w:t xml:space="preserve"> as a source of power in international politics</w:t>
      </w:r>
      <w:r w:rsidR="003E4D59" w:rsidRPr="00C2140C">
        <w:rPr>
          <w:lang w:val="en-GB"/>
        </w:rPr>
        <w:t>.</w:t>
      </w:r>
      <w:r w:rsidR="00733F34" w:rsidRPr="00C2140C">
        <w:rPr>
          <w:lang w:val="en-GB"/>
        </w:rPr>
        <w:t xml:space="preserve"> </w:t>
      </w:r>
      <w:r w:rsidR="006515B5" w:rsidRPr="00C2140C">
        <w:rPr>
          <w:lang w:val="en-GB"/>
        </w:rPr>
        <w:t xml:space="preserve">Subotić (2016: 624) </w:t>
      </w:r>
      <w:r w:rsidR="00B42903" w:rsidRPr="00C2140C">
        <w:rPr>
          <w:lang w:val="en-GB"/>
        </w:rPr>
        <w:t>wrote of ‘intersubjectively shared narrative frame[s]</w:t>
      </w:r>
      <w:r w:rsidR="00C73425" w:rsidRPr="00C2140C">
        <w:rPr>
          <w:lang w:val="en-GB"/>
        </w:rPr>
        <w:t>,’</w:t>
      </w:r>
      <w:r w:rsidRPr="00C2140C">
        <w:rPr>
          <w:lang w:val="en-GB"/>
        </w:rPr>
        <w:t xml:space="preserve"> </w:t>
      </w:r>
      <w:r w:rsidR="000C3C56" w:rsidRPr="00C2140C">
        <w:rPr>
          <w:lang w:val="en-GB"/>
        </w:rPr>
        <w:t xml:space="preserve">which are </w:t>
      </w:r>
      <w:r w:rsidR="00E37E66">
        <w:rPr>
          <w:lang w:val="en-GB"/>
        </w:rPr>
        <w:t>widely</w:t>
      </w:r>
      <w:r w:rsidR="00E37E66" w:rsidRPr="00C2140C">
        <w:rPr>
          <w:lang w:val="en-GB"/>
        </w:rPr>
        <w:t xml:space="preserve"> </w:t>
      </w:r>
      <w:r w:rsidRPr="00C2140C">
        <w:rPr>
          <w:lang w:val="en-GB"/>
        </w:rPr>
        <w:t>accepted general narratives that could deployed by political actors.</w:t>
      </w:r>
      <w:r w:rsidR="00B42903" w:rsidRPr="00C2140C">
        <w:rPr>
          <w:lang w:val="en-GB"/>
        </w:rPr>
        <w:t xml:space="preserve"> Cruz</w:t>
      </w:r>
      <w:r w:rsidR="006515B5" w:rsidRPr="00C2140C">
        <w:rPr>
          <w:lang w:val="en-GB"/>
        </w:rPr>
        <w:t xml:space="preserve"> (2000)</w:t>
      </w:r>
      <w:r w:rsidR="00B42903" w:rsidRPr="00C2140C">
        <w:rPr>
          <w:lang w:val="en-GB"/>
        </w:rPr>
        <w:t xml:space="preserve"> wrote of ‘rhetorical frames that that emerge as dominant at critical junctures in the history of a group or a nation</w:t>
      </w:r>
      <w:r w:rsidRPr="00C2140C">
        <w:rPr>
          <w:lang w:val="en-GB"/>
        </w:rPr>
        <w:t>,</w:t>
      </w:r>
      <w:r w:rsidR="00B42903" w:rsidRPr="00C2140C">
        <w:rPr>
          <w:lang w:val="en-GB"/>
        </w:rPr>
        <w:t>’</w:t>
      </w:r>
      <w:r w:rsidRPr="00C2140C">
        <w:rPr>
          <w:lang w:val="en-GB"/>
        </w:rPr>
        <w:t xml:space="preserve"> which serve a similar function</w:t>
      </w:r>
      <w:r w:rsidR="003E4D59" w:rsidRPr="00C2140C">
        <w:rPr>
          <w:lang w:val="en-GB"/>
        </w:rPr>
        <w:t xml:space="preserve"> </w:t>
      </w:r>
      <w:r w:rsidR="00EA7794" w:rsidRPr="00C2140C">
        <w:rPr>
          <w:lang w:val="en-GB"/>
        </w:rPr>
        <w:t>of providing the gen</w:t>
      </w:r>
      <w:r w:rsidR="000C3C56" w:rsidRPr="00C2140C">
        <w:rPr>
          <w:lang w:val="en-GB"/>
        </w:rPr>
        <w:t>eral grammar for specific claim</w:t>
      </w:r>
      <w:r w:rsidR="00E37E66">
        <w:rPr>
          <w:lang w:val="en-GB"/>
        </w:rPr>
        <w:t xml:space="preserve">. </w:t>
      </w:r>
    </w:p>
    <w:p w14:paraId="33FF83F7" w14:textId="77777777" w:rsidR="00E836F7" w:rsidRPr="00C2140C" w:rsidRDefault="00E836F7" w:rsidP="00657C07">
      <w:pPr>
        <w:autoSpaceDE w:val="0"/>
        <w:autoSpaceDN w:val="0"/>
        <w:adjustRightInd w:val="0"/>
        <w:spacing w:line="480" w:lineRule="auto"/>
        <w:jc w:val="both"/>
        <w:rPr>
          <w:lang w:val="en-GB"/>
        </w:rPr>
      </w:pPr>
    </w:p>
    <w:p w14:paraId="4146CCB6" w14:textId="3E61BDDD" w:rsidR="00C12D0C" w:rsidRDefault="00241F58" w:rsidP="00657C07">
      <w:pPr>
        <w:autoSpaceDE w:val="0"/>
        <w:autoSpaceDN w:val="0"/>
        <w:adjustRightInd w:val="0"/>
        <w:spacing w:line="480" w:lineRule="auto"/>
        <w:jc w:val="both"/>
        <w:rPr>
          <w:lang w:val="en-GB"/>
        </w:rPr>
      </w:pPr>
      <w:r w:rsidRPr="00C2140C">
        <w:rPr>
          <w:lang w:val="en-GB"/>
        </w:rPr>
        <w:lastRenderedPageBreak/>
        <w:t>In all cases, t</w:t>
      </w:r>
      <w:r w:rsidR="00C93C5E" w:rsidRPr="00C2140C">
        <w:rPr>
          <w:lang w:val="en-GB"/>
        </w:rPr>
        <w:t>hese general narrative designs form the established canon against which new narrative</w:t>
      </w:r>
      <w:r w:rsidRPr="00C2140C">
        <w:rPr>
          <w:lang w:val="en-GB"/>
        </w:rPr>
        <w:t xml:space="preserve">s are </w:t>
      </w:r>
      <w:r w:rsidR="000C3C56" w:rsidRPr="00C2140C">
        <w:rPr>
          <w:lang w:val="en-GB"/>
        </w:rPr>
        <w:t>adjudicated</w:t>
      </w:r>
      <w:r w:rsidR="00492D7C" w:rsidRPr="00C2140C">
        <w:rPr>
          <w:lang w:val="en-GB"/>
        </w:rPr>
        <w:t>.</w:t>
      </w:r>
      <w:r w:rsidRPr="00C2140C">
        <w:rPr>
          <w:lang w:val="en-GB"/>
        </w:rPr>
        <w:t xml:space="preserve"> </w:t>
      </w:r>
      <w:r w:rsidR="00B40104">
        <w:rPr>
          <w:lang w:val="en-GB"/>
        </w:rPr>
        <w:t xml:space="preserve">They </w:t>
      </w:r>
      <w:r w:rsidR="00B42903" w:rsidRPr="00C2140C">
        <w:rPr>
          <w:lang w:val="en-GB"/>
        </w:rPr>
        <w:t xml:space="preserve">serve as framing devices for narrating </w:t>
      </w:r>
      <w:r w:rsidR="003E4D59" w:rsidRPr="00C2140C">
        <w:rPr>
          <w:lang w:val="en-GB"/>
        </w:rPr>
        <w:t>political projects in international politics</w:t>
      </w:r>
      <w:r w:rsidRPr="00C2140C">
        <w:rPr>
          <w:lang w:val="en-GB"/>
        </w:rPr>
        <w:t>.</w:t>
      </w:r>
      <w:r w:rsidR="00C93C5E" w:rsidRPr="00C2140C">
        <w:rPr>
          <w:lang w:val="en-GB"/>
        </w:rPr>
        <w:t xml:space="preserve"> </w:t>
      </w:r>
      <w:r w:rsidR="00834570" w:rsidRPr="00C2140C">
        <w:rPr>
          <w:lang w:val="en-GB"/>
        </w:rPr>
        <w:t xml:space="preserve">This </w:t>
      </w:r>
      <w:r w:rsidR="000C3C56" w:rsidRPr="00C2140C">
        <w:rPr>
          <w:lang w:val="en-GB"/>
        </w:rPr>
        <w:t>is the source of narrative power</w:t>
      </w:r>
      <w:r w:rsidR="00AC2F0D" w:rsidRPr="00C2140C">
        <w:rPr>
          <w:lang w:val="en-GB"/>
        </w:rPr>
        <w:t xml:space="preserve"> because</w:t>
      </w:r>
      <w:r w:rsidR="00B42903" w:rsidRPr="00C2140C">
        <w:rPr>
          <w:lang w:val="en-GB"/>
        </w:rPr>
        <w:t xml:space="preserve"> for a narrative to be believed, </w:t>
      </w:r>
      <w:r w:rsidRPr="00C2140C">
        <w:rPr>
          <w:lang w:val="en-GB"/>
        </w:rPr>
        <w:t>it must</w:t>
      </w:r>
      <w:r w:rsidR="00B42903" w:rsidRPr="00C2140C">
        <w:rPr>
          <w:lang w:val="en-GB"/>
        </w:rPr>
        <w:t xml:space="preserve"> achieve what Fisher</w:t>
      </w:r>
      <w:r w:rsidR="003E1AD9" w:rsidRPr="00C2140C">
        <w:rPr>
          <w:lang w:val="en-GB"/>
        </w:rPr>
        <w:t xml:space="preserve"> (1987</w:t>
      </w:r>
      <w:r w:rsidR="008906E8" w:rsidRPr="00C2140C">
        <w:rPr>
          <w:lang w:val="en-GB"/>
        </w:rPr>
        <w:t>: 75</w:t>
      </w:r>
      <w:r w:rsidR="003E1AD9" w:rsidRPr="00C2140C">
        <w:rPr>
          <w:lang w:val="en-GB"/>
        </w:rPr>
        <w:t>)</w:t>
      </w:r>
      <w:r w:rsidR="00B42903" w:rsidRPr="00C2140C">
        <w:rPr>
          <w:lang w:val="en-GB"/>
        </w:rPr>
        <w:t xml:space="preserve"> called ‘fidelity’ or what Bruner </w:t>
      </w:r>
      <w:r w:rsidR="003E1AD9" w:rsidRPr="00C2140C">
        <w:rPr>
          <w:lang w:val="en-GB"/>
        </w:rPr>
        <w:t xml:space="preserve">(1986: 52) </w:t>
      </w:r>
      <w:r w:rsidR="000C3C56" w:rsidRPr="00C2140C">
        <w:rPr>
          <w:lang w:val="en-GB"/>
        </w:rPr>
        <w:t>termed ‘verisimilitude</w:t>
      </w:r>
      <w:r w:rsidR="00E37E66">
        <w:rPr>
          <w:lang w:val="en-GB"/>
        </w:rPr>
        <w:t>:</w:t>
      </w:r>
      <w:r w:rsidR="00C73425" w:rsidRPr="00C2140C">
        <w:rPr>
          <w:lang w:val="en-GB"/>
        </w:rPr>
        <w:t>’</w:t>
      </w:r>
      <w:r w:rsidR="000C3C56" w:rsidRPr="00C2140C">
        <w:rPr>
          <w:lang w:val="en-GB"/>
        </w:rPr>
        <w:t xml:space="preserve"> </w:t>
      </w:r>
      <w:r w:rsidR="00E37E66">
        <w:rPr>
          <w:lang w:val="en-GB"/>
        </w:rPr>
        <w:t>i</w:t>
      </w:r>
      <w:r w:rsidR="00B42903" w:rsidRPr="00C2140C">
        <w:rPr>
          <w:lang w:val="en-GB"/>
        </w:rPr>
        <w:t>t must reflect the established narrative canon or ‘the stock of stories which constitute its initial dramatic resources</w:t>
      </w:r>
      <w:r w:rsidR="00A17FF7" w:rsidRPr="00C2140C">
        <w:rPr>
          <w:lang w:val="en-GB"/>
        </w:rPr>
        <w:t>’</w:t>
      </w:r>
      <w:r w:rsidR="008906E8" w:rsidRPr="00C2140C">
        <w:rPr>
          <w:lang w:val="en-GB"/>
        </w:rPr>
        <w:t xml:space="preserve"> (MacIntyre, 1984: 216)</w:t>
      </w:r>
      <w:r w:rsidR="00A17FF7" w:rsidRPr="00C2140C">
        <w:rPr>
          <w:lang w:val="en-GB"/>
        </w:rPr>
        <w:t>.</w:t>
      </w:r>
      <w:r w:rsidR="00B42903" w:rsidRPr="00C2140C">
        <w:rPr>
          <w:lang w:val="en-GB"/>
        </w:rPr>
        <w:t xml:space="preserve"> </w:t>
      </w:r>
    </w:p>
    <w:p w14:paraId="2521083B" w14:textId="77777777" w:rsidR="00C12D0C" w:rsidRDefault="00C12D0C" w:rsidP="00657C07">
      <w:pPr>
        <w:autoSpaceDE w:val="0"/>
        <w:autoSpaceDN w:val="0"/>
        <w:adjustRightInd w:val="0"/>
        <w:spacing w:line="480" w:lineRule="auto"/>
        <w:jc w:val="both"/>
        <w:rPr>
          <w:lang w:val="en-GB"/>
        </w:rPr>
      </w:pPr>
    </w:p>
    <w:p w14:paraId="07FD39BB" w14:textId="702EEE06" w:rsidR="008E0240" w:rsidRPr="00C2140C" w:rsidRDefault="00F307D7" w:rsidP="00657C07">
      <w:pPr>
        <w:autoSpaceDE w:val="0"/>
        <w:autoSpaceDN w:val="0"/>
        <w:adjustRightInd w:val="0"/>
        <w:spacing w:line="480" w:lineRule="auto"/>
        <w:jc w:val="both"/>
        <w:rPr>
          <w:lang w:val="en-GB"/>
        </w:rPr>
      </w:pPr>
      <w:r w:rsidRPr="00C2140C">
        <w:rPr>
          <w:lang w:val="en-GB"/>
        </w:rPr>
        <w:t xml:space="preserve">In other words, narratives are adjudicated </w:t>
      </w:r>
      <w:r w:rsidR="009446CA" w:rsidRPr="00C2140C">
        <w:rPr>
          <w:lang w:val="en-GB"/>
        </w:rPr>
        <w:t>dialogically:</w:t>
      </w:r>
      <w:r w:rsidRPr="00C2140C">
        <w:rPr>
          <w:lang w:val="en-GB"/>
        </w:rPr>
        <w:t xml:space="preserve"> in relation to other</w:t>
      </w:r>
      <w:r w:rsidR="00E37E66">
        <w:rPr>
          <w:lang w:val="en-GB"/>
        </w:rPr>
        <w:t>, already accepted</w:t>
      </w:r>
      <w:r w:rsidRPr="00C2140C">
        <w:rPr>
          <w:lang w:val="en-GB"/>
        </w:rPr>
        <w:t xml:space="preserve"> narratives</w:t>
      </w:r>
      <w:r w:rsidR="00E37E66">
        <w:rPr>
          <w:lang w:val="en-GB"/>
        </w:rPr>
        <w:t>. B</w:t>
      </w:r>
      <w:r w:rsidR="00733F34" w:rsidRPr="00C2140C">
        <w:rPr>
          <w:lang w:val="en-GB"/>
        </w:rPr>
        <w:t>ut</w:t>
      </w:r>
      <w:r w:rsidR="00E37E66">
        <w:rPr>
          <w:lang w:val="en-GB"/>
        </w:rPr>
        <w:t>,</w:t>
      </w:r>
      <w:r w:rsidR="00733F34" w:rsidRPr="00C2140C">
        <w:rPr>
          <w:lang w:val="en-GB"/>
        </w:rPr>
        <w:t xml:space="preserve"> how </w:t>
      </w:r>
      <w:r w:rsidR="00E37E66">
        <w:rPr>
          <w:lang w:val="en-GB"/>
        </w:rPr>
        <w:t>do we</w:t>
      </w:r>
      <w:r w:rsidR="00E37E66" w:rsidRPr="00C2140C">
        <w:rPr>
          <w:lang w:val="en-GB"/>
        </w:rPr>
        <w:t xml:space="preserve"> </w:t>
      </w:r>
      <w:r w:rsidR="00733F34" w:rsidRPr="00C2140C">
        <w:rPr>
          <w:lang w:val="en-GB"/>
        </w:rPr>
        <w:t xml:space="preserve">account for narrative interaction </w:t>
      </w:r>
      <w:r w:rsidR="003C2775" w:rsidRPr="00C2140C">
        <w:rPr>
          <w:lang w:val="en-GB"/>
        </w:rPr>
        <w:t>across cultures?</w:t>
      </w:r>
      <w:r w:rsidR="008E0240" w:rsidRPr="00C2140C">
        <w:rPr>
          <w:lang w:val="en-GB"/>
        </w:rPr>
        <w:t xml:space="preserve"> Recently, Memory Studies</w:t>
      </w:r>
      <w:r w:rsidR="000C3C56" w:rsidRPr="00C2140C">
        <w:rPr>
          <w:lang w:val="en-GB"/>
        </w:rPr>
        <w:t xml:space="preserve"> is said to have undergone a ‘transcultural turn’ (Erll, 2011</w:t>
      </w:r>
      <w:r w:rsidR="008E0240" w:rsidRPr="00C2140C">
        <w:rPr>
          <w:lang w:val="en-GB"/>
        </w:rPr>
        <w:t>), which had the effect</w:t>
      </w:r>
      <w:r w:rsidR="000C3C56" w:rsidRPr="00C2140C">
        <w:rPr>
          <w:lang w:val="en-GB"/>
        </w:rPr>
        <w:t xml:space="preserve"> of ‘punctur[ing] the understanding of culture as an atomised realm</w:t>
      </w:r>
      <w:r w:rsidR="00C73425" w:rsidRPr="00C2140C">
        <w:rPr>
          <w:lang w:val="en-GB"/>
        </w:rPr>
        <w:t>.’</w:t>
      </w:r>
      <w:r w:rsidR="000C3C56" w:rsidRPr="00C2140C">
        <w:rPr>
          <w:lang w:val="en-GB"/>
        </w:rPr>
        <w:t xml:space="preserve"> </w:t>
      </w:r>
      <w:r w:rsidR="003C2775" w:rsidRPr="00C2140C">
        <w:rPr>
          <w:lang w:val="en-GB"/>
        </w:rPr>
        <w:t xml:space="preserve">(Carrier and Kabalek, 2014: 50). </w:t>
      </w:r>
      <w:r w:rsidR="000C3C56" w:rsidRPr="00C2140C">
        <w:rPr>
          <w:lang w:val="en-GB"/>
        </w:rPr>
        <w:t xml:space="preserve">This ‘puncture’ makes possible an ontological shift from the national container to the cultural content, the memory, </w:t>
      </w:r>
      <w:r w:rsidR="003C2775" w:rsidRPr="00C2140C">
        <w:rPr>
          <w:lang w:val="en-GB"/>
        </w:rPr>
        <w:t xml:space="preserve">now </w:t>
      </w:r>
      <w:r w:rsidR="000C3C56" w:rsidRPr="00C2140C">
        <w:rPr>
          <w:lang w:val="en-GB"/>
        </w:rPr>
        <w:t>unbound by the territorial state.</w:t>
      </w:r>
    </w:p>
    <w:p w14:paraId="30C4B64E" w14:textId="77777777" w:rsidR="00E836F7" w:rsidRPr="00C2140C" w:rsidRDefault="00E836F7" w:rsidP="00657C07">
      <w:pPr>
        <w:autoSpaceDE w:val="0"/>
        <w:autoSpaceDN w:val="0"/>
        <w:adjustRightInd w:val="0"/>
        <w:spacing w:line="480" w:lineRule="auto"/>
        <w:jc w:val="both"/>
        <w:rPr>
          <w:lang w:val="en-GB"/>
        </w:rPr>
      </w:pPr>
    </w:p>
    <w:p w14:paraId="2DD1F018" w14:textId="49C72559" w:rsidR="000C3C56" w:rsidRPr="00C2140C" w:rsidRDefault="000C3C56" w:rsidP="00657C07">
      <w:pPr>
        <w:autoSpaceDE w:val="0"/>
        <w:autoSpaceDN w:val="0"/>
        <w:adjustRightInd w:val="0"/>
        <w:spacing w:line="480" w:lineRule="auto"/>
        <w:jc w:val="both"/>
        <w:rPr>
          <w:lang w:val="en-GB"/>
        </w:rPr>
      </w:pPr>
      <w:r w:rsidRPr="00C2140C">
        <w:rPr>
          <w:lang w:val="en-GB"/>
        </w:rPr>
        <w:t xml:space="preserve">However, on closer inspection, while this literature certainly decentres the state, when </w:t>
      </w:r>
      <w:r w:rsidR="008E0240" w:rsidRPr="00C2140C">
        <w:rPr>
          <w:lang w:val="en-GB"/>
        </w:rPr>
        <w:t>operationalised,</w:t>
      </w:r>
      <w:r w:rsidR="003C2775" w:rsidRPr="00C2140C">
        <w:rPr>
          <w:lang w:val="en-GB"/>
        </w:rPr>
        <w:t xml:space="preserve"> it </w:t>
      </w:r>
      <w:r w:rsidRPr="00C2140C">
        <w:rPr>
          <w:lang w:val="en-GB"/>
        </w:rPr>
        <w:t xml:space="preserve">remains predicated on the prominence of nation-states as actors in mnemonic politics. </w:t>
      </w:r>
      <w:r w:rsidR="003C2775" w:rsidRPr="00C2140C">
        <w:rPr>
          <w:lang w:val="en-GB"/>
        </w:rPr>
        <w:t>T</w:t>
      </w:r>
      <w:r w:rsidRPr="00C2140C">
        <w:rPr>
          <w:lang w:val="en-GB"/>
        </w:rPr>
        <w:t xml:space="preserve">he ‘international agential power’ (Hobson, 2003) of the state is undeniable since, as Saskia Sassen (2006: 6) explains, it is </w:t>
      </w:r>
      <w:r w:rsidRPr="00C2140C">
        <w:rPr>
          <w:bCs/>
          <w:iCs/>
          <w:lang w:val="en-GB"/>
        </w:rPr>
        <w:t>‘the realm where formalization and institutionalization have all reached their highest level of development.’</w:t>
      </w:r>
    </w:p>
    <w:p w14:paraId="5CD26E2E" w14:textId="77777777" w:rsidR="00E836F7" w:rsidRPr="00C2140C" w:rsidRDefault="00E836F7" w:rsidP="00657C07">
      <w:pPr>
        <w:autoSpaceDE w:val="0"/>
        <w:autoSpaceDN w:val="0"/>
        <w:adjustRightInd w:val="0"/>
        <w:spacing w:line="480" w:lineRule="auto"/>
        <w:jc w:val="both"/>
        <w:rPr>
          <w:lang w:val="en-GB"/>
        </w:rPr>
      </w:pPr>
    </w:p>
    <w:p w14:paraId="0C7AC411" w14:textId="2D793C01" w:rsidR="003C2775" w:rsidRPr="00C2140C" w:rsidRDefault="008E0240" w:rsidP="00657C07">
      <w:pPr>
        <w:autoSpaceDE w:val="0"/>
        <w:autoSpaceDN w:val="0"/>
        <w:adjustRightInd w:val="0"/>
        <w:spacing w:line="480" w:lineRule="auto"/>
        <w:jc w:val="both"/>
        <w:rPr>
          <w:bCs/>
          <w:iCs/>
          <w:lang w:val="en-GB"/>
        </w:rPr>
      </w:pPr>
      <w:r w:rsidRPr="00C2140C">
        <w:rPr>
          <w:lang w:val="en-GB"/>
        </w:rPr>
        <w:t>For this reason</w:t>
      </w:r>
      <w:r w:rsidR="000C3C56" w:rsidRPr="00C2140C">
        <w:rPr>
          <w:lang w:val="en-GB"/>
        </w:rPr>
        <w:t xml:space="preserve">, the transcultural promise is often </w:t>
      </w:r>
      <w:r w:rsidR="00733F34" w:rsidRPr="00C2140C">
        <w:rPr>
          <w:lang w:val="en-GB"/>
        </w:rPr>
        <w:t>“</w:t>
      </w:r>
      <w:r w:rsidR="000C3C56" w:rsidRPr="00C2140C">
        <w:rPr>
          <w:lang w:val="en-GB"/>
        </w:rPr>
        <w:t>walked back</w:t>
      </w:r>
      <w:r w:rsidR="00733F34" w:rsidRPr="00C2140C">
        <w:rPr>
          <w:lang w:val="en-GB"/>
        </w:rPr>
        <w:t>”</w:t>
      </w:r>
      <w:r w:rsidR="000C3C56" w:rsidRPr="00C2140C">
        <w:rPr>
          <w:lang w:val="en-GB"/>
        </w:rPr>
        <w:t xml:space="preserve"> </w:t>
      </w:r>
      <w:r w:rsidR="003C2775" w:rsidRPr="00C2140C">
        <w:rPr>
          <w:lang w:val="en-GB"/>
        </w:rPr>
        <w:t>and</w:t>
      </w:r>
      <w:r w:rsidR="000C3C56" w:rsidRPr="00C2140C">
        <w:rPr>
          <w:lang w:val="en-GB"/>
        </w:rPr>
        <w:t xml:space="preserve"> align</w:t>
      </w:r>
      <w:r w:rsidR="003C2775" w:rsidRPr="00C2140C">
        <w:rPr>
          <w:lang w:val="en-GB"/>
        </w:rPr>
        <w:t>ed</w:t>
      </w:r>
      <w:r w:rsidR="000C3C56" w:rsidRPr="00C2140C">
        <w:rPr>
          <w:lang w:val="en-GB"/>
        </w:rPr>
        <w:t xml:space="preserve"> with the contours of interstate relations. For Erll (2011: 14), it is a ‘regional perspective’ that must reign in an unwieldy global focus. For Rothberg (2010), it is a ‘knotted memory’ that stretches </w:t>
      </w:r>
      <w:r w:rsidR="00526AE0">
        <w:rPr>
          <w:lang w:val="en-GB"/>
        </w:rPr>
        <w:t>across states through</w:t>
      </w:r>
      <w:r w:rsidR="00526AE0" w:rsidRPr="00C2140C">
        <w:rPr>
          <w:lang w:val="en-GB"/>
        </w:rPr>
        <w:t xml:space="preserve"> </w:t>
      </w:r>
      <w:r w:rsidR="000C3C56" w:rsidRPr="00C2140C">
        <w:rPr>
          <w:lang w:val="en-GB"/>
        </w:rPr>
        <w:t>a common culture</w:t>
      </w:r>
      <w:r w:rsidR="003C2775" w:rsidRPr="00C2140C">
        <w:rPr>
          <w:lang w:val="en-GB"/>
        </w:rPr>
        <w:t>.</w:t>
      </w:r>
      <w:r w:rsidR="000C3C56" w:rsidRPr="00C2140C">
        <w:rPr>
          <w:lang w:val="en-GB"/>
        </w:rPr>
        <w:t xml:space="preserve"> For DeCesari and Rigney (2014) it is simply ‘transnational memory’ that </w:t>
      </w:r>
      <w:r w:rsidR="009C5B4B">
        <w:rPr>
          <w:lang w:val="en-GB"/>
        </w:rPr>
        <w:t>accepts</w:t>
      </w:r>
      <w:r w:rsidR="000C3C56" w:rsidRPr="00C2140C">
        <w:rPr>
          <w:lang w:val="en-GB"/>
        </w:rPr>
        <w:t xml:space="preserve"> that many of the transcultural channels are established </w:t>
      </w:r>
      <w:r w:rsidR="000C3C56" w:rsidRPr="00C2140C">
        <w:rPr>
          <w:bCs/>
          <w:iCs/>
          <w:lang w:val="en-GB"/>
        </w:rPr>
        <w:t>in relation to the established networks of states (Ibid: 7)</w:t>
      </w:r>
      <w:r w:rsidRPr="00C2140C">
        <w:rPr>
          <w:bCs/>
          <w:iCs/>
          <w:lang w:val="en-GB"/>
        </w:rPr>
        <w:t>.</w:t>
      </w:r>
      <w:r w:rsidR="003C2775" w:rsidRPr="00C2140C">
        <w:rPr>
          <w:bCs/>
          <w:iCs/>
          <w:lang w:val="en-GB"/>
        </w:rPr>
        <w:t xml:space="preserve"> </w:t>
      </w:r>
    </w:p>
    <w:p w14:paraId="23E54CD8" w14:textId="77777777" w:rsidR="00E836F7" w:rsidRPr="00C2140C" w:rsidRDefault="00E836F7" w:rsidP="00657C07">
      <w:pPr>
        <w:autoSpaceDE w:val="0"/>
        <w:autoSpaceDN w:val="0"/>
        <w:adjustRightInd w:val="0"/>
        <w:spacing w:line="480" w:lineRule="auto"/>
        <w:jc w:val="both"/>
        <w:rPr>
          <w:bCs/>
          <w:iCs/>
          <w:lang w:val="en-GB"/>
        </w:rPr>
      </w:pPr>
    </w:p>
    <w:p w14:paraId="41192846" w14:textId="20CA976B" w:rsidR="009C5B4B" w:rsidRDefault="003C2775" w:rsidP="00657C07">
      <w:pPr>
        <w:autoSpaceDE w:val="0"/>
        <w:autoSpaceDN w:val="0"/>
        <w:adjustRightInd w:val="0"/>
        <w:spacing w:line="480" w:lineRule="auto"/>
        <w:jc w:val="both"/>
        <w:rPr>
          <w:lang w:val="en-GB"/>
        </w:rPr>
      </w:pPr>
      <w:r w:rsidRPr="00C2140C">
        <w:rPr>
          <w:bCs/>
          <w:iCs/>
          <w:lang w:val="en-GB"/>
        </w:rPr>
        <w:t>Next</w:t>
      </w:r>
      <w:r w:rsidR="007E1A44" w:rsidRPr="00C2140C">
        <w:rPr>
          <w:bCs/>
          <w:iCs/>
          <w:lang w:val="en-GB"/>
        </w:rPr>
        <w:t>,</w:t>
      </w:r>
      <w:r w:rsidR="00733F34" w:rsidRPr="00C2140C">
        <w:rPr>
          <w:bCs/>
          <w:iCs/>
          <w:lang w:val="en-GB"/>
        </w:rPr>
        <w:t xml:space="preserve"> I </w:t>
      </w:r>
      <w:r w:rsidR="008E0240" w:rsidRPr="00C2140C">
        <w:rPr>
          <w:bCs/>
          <w:iCs/>
          <w:lang w:val="en-GB"/>
        </w:rPr>
        <w:t xml:space="preserve">elaborate the memory constellation by </w:t>
      </w:r>
      <w:r w:rsidR="00733F34" w:rsidRPr="00C2140C">
        <w:rPr>
          <w:bCs/>
          <w:iCs/>
          <w:lang w:val="en-GB"/>
        </w:rPr>
        <w:t>deploy</w:t>
      </w:r>
      <w:r w:rsidR="008E0240" w:rsidRPr="00C2140C">
        <w:rPr>
          <w:bCs/>
          <w:iCs/>
          <w:lang w:val="en-GB"/>
        </w:rPr>
        <w:t>ing</w:t>
      </w:r>
      <w:r w:rsidR="00733F34" w:rsidRPr="00C2140C">
        <w:rPr>
          <w:bCs/>
          <w:iCs/>
          <w:lang w:val="en-GB"/>
        </w:rPr>
        <w:t xml:space="preserve"> a</w:t>
      </w:r>
      <w:r w:rsidR="008E0240" w:rsidRPr="00C2140C">
        <w:rPr>
          <w:bCs/>
          <w:iCs/>
          <w:lang w:val="en-GB"/>
        </w:rPr>
        <w:t xml:space="preserve"> theoretical</w:t>
      </w:r>
      <w:r w:rsidR="00733F34" w:rsidRPr="00C2140C">
        <w:rPr>
          <w:bCs/>
          <w:iCs/>
          <w:lang w:val="en-GB"/>
        </w:rPr>
        <w:t xml:space="preserve"> instrument cut to the size of the nation state – the mythscape. </w:t>
      </w:r>
      <w:r w:rsidR="00733F34" w:rsidRPr="00C2140C">
        <w:rPr>
          <w:lang w:val="en-GB"/>
        </w:rPr>
        <w:t>This</w:t>
      </w:r>
      <w:r w:rsidR="008923BC" w:rsidRPr="00C2140C">
        <w:rPr>
          <w:lang w:val="en-GB"/>
        </w:rPr>
        <w:t xml:space="preserve"> is</w:t>
      </w:r>
      <w:r w:rsidR="00EB20D0" w:rsidRPr="00C2140C">
        <w:rPr>
          <w:lang w:val="en-GB"/>
        </w:rPr>
        <w:t xml:space="preserve"> </w:t>
      </w:r>
      <w:r w:rsidR="0022173B" w:rsidRPr="00C2140C">
        <w:rPr>
          <w:lang w:val="en-GB"/>
        </w:rPr>
        <w:t xml:space="preserve">a </w:t>
      </w:r>
      <w:r w:rsidR="00185474" w:rsidRPr="00C2140C">
        <w:rPr>
          <w:lang w:val="en-GB"/>
        </w:rPr>
        <w:t xml:space="preserve">constellation </w:t>
      </w:r>
      <w:r w:rsidR="00EB20D0" w:rsidRPr="00C2140C">
        <w:rPr>
          <w:lang w:val="en-GB"/>
        </w:rPr>
        <w:t xml:space="preserve">of </w:t>
      </w:r>
      <w:r w:rsidR="00CF6D5F" w:rsidRPr="00C2140C">
        <w:rPr>
          <w:lang w:val="en-GB"/>
        </w:rPr>
        <w:t xml:space="preserve">the </w:t>
      </w:r>
      <w:r w:rsidR="00B42903" w:rsidRPr="00C2140C">
        <w:rPr>
          <w:lang w:val="en-GB"/>
        </w:rPr>
        <w:t>dominant narratives</w:t>
      </w:r>
      <w:r w:rsidR="008923BC" w:rsidRPr="00C2140C">
        <w:rPr>
          <w:lang w:val="en-GB"/>
        </w:rPr>
        <w:t xml:space="preserve"> of the nation</w:t>
      </w:r>
      <w:r w:rsidR="00A17FF7" w:rsidRPr="00C2140C">
        <w:rPr>
          <w:lang w:val="en-GB"/>
        </w:rPr>
        <w:t>,</w:t>
      </w:r>
      <w:r w:rsidR="00EB20D0" w:rsidRPr="00C2140C">
        <w:rPr>
          <w:lang w:val="en-GB"/>
        </w:rPr>
        <w:t xml:space="preserve"> in which a state’s mythological canon is </w:t>
      </w:r>
      <w:r w:rsidR="0022173B" w:rsidRPr="00C2140C">
        <w:rPr>
          <w:lang w:val="en-GB"/>
        </w:rPr>
        <w:t>formed</w:t>
      </w:r>
      <w:r w:rsidR="00EB20D0" w:rsidRPr="00C2140C">
        <w:rPr>
          <w:lang w:val="en-GB"/>
        </w:rPr>
        <w:t xml:space="preserve">. </w:t>
      </w:r>
      <w:r w:rsidR="009C5B4B">
        <w:rPr>
          <w:lang w:val="en-GB"/>
        </w:rPr>
        <w:t xml:space="preserve">Duncan </w:t>
      </w:r>
      <w:r w:rsidR="00EB20D0" w:rsidRPr="00C2140C">
        <w:rPr>
          <w:lang w:val="en-GB"/>
        </w:rPr>
        <w:t>Bell</w:t>
      </w:r>
      <w:r w:rsidR="009C5B4B">
        <w:rPr>
          <w:lang w:val="en-GB"/>
        </w:rPr>
        <w:t xml:space="preserve"> (2003)</w:t>
      </w:r>
      <w:r w:rsidR="00EB20D0" w:rsidRPr="00C2140C">
        <w:rPr>
          <w:lang w:val="en-GB"/>
        </w:rPr>
        <w:t xml:space="preserve"> intended to elucidate the struggle over ‘foundational myths’ as a politically motivated competition of dominance </w:t>
      </w:r>
      <w:r w:rsidR="00A31E0C" w:rsidRPr="00C2140C">
        <w:rPr>
          <w:lang w:val="en-GB"/>
        </w:rPr>
        <w:t>(Ibid: 68)</w:t>
      </w:r>
      <w:r w:rsidR="00733F34" w:rsidRPr="00C2140C">
        <w:rPr>
          <w:lang w:val="en-GB"/>
        </w:rPr>
        <w:t xml:space="preserve"> that links political contestation to cultural invention.</w:t>
      </w:r>
      <w:r w:rsidR="00883676">
        <w:rPr>
          <w:lang w:val="en-GB"/>
        </w:rPr>
        <w:t xml:space="preserve"> </w:t>
      </w:r>
    </w:p>
    <w:p w14:paraId="70A76D07" w14:textId="77777777" w:rsidR="009C5B4B" w:rsidRPr="00C2140C" w:rsidRDefault="009C5B4B" w:rsidP="00657C07">
      <w:pPr>
        <w:autoSpaceDE w:val="0"/>
        <w:autoSpaceDN w:val="0"/>
        <w:adjustRightInd w:val="0"/>
        <w:spacing w:line="480" w:lineRule="auto"/>
        <w:jc w:val="both"/>
        <w:rPr>
          <w:lang w:val="en-GB"/>
        </w:rPr>
      </w:pPr>
    </w:p>
    <w:p w14:paraId="0ED593E9" w14:textId="79F24C2C" w:rsidR="00BB406A" w:rsidRPr="00C2140C" w:rsidRDefault="00883676" w:rsidP="00657C07">
      <w:pPr>
        <w:autoSpaceDE w:val="0"/>
        <w:autoSpaceDN w:val="0"/>
        <w:adjustRightInd w:val="0"/>
        <w:spacing w:line="480" w:lineRule="auto"/>
        <w:jc w:val="both"/>
        <w:rPr>
          <w:bCs/>
          <w:iCs/>
          <w:lang w:val="en-GB"/>
        </w:rPr>
      </w:pPr>
      <w:r>
        <w:rPr>
          <w:lang w:val="en-GB"/>
        </w:rPr>
        <w:t>He</w:t>
      </w:r>
      <w:r w:rsidR="008E0240" w:rsidRPr="00C2140C">
        <w:rPr>
          <w:lang w:val="en-GB"/>
        </w:rPr>
        <w:t xml:space="preserve"> </w:t>
      </w:r>
      <w:r w:rsidR="008F4FE2" w:rsidRPr="00C2140C">
        <w:rPr>
          <w:lang w:val="en-GB"/>
        </w:rPr>
        <w:t>argued</w:t>
      </w:r>
      <w:r w:rsidR="00A6013C" w:rsidRPr="00C2140C">
        <w:rPr>
          <w:lang w:val="en-GB"/>
        </w:rPr>
        <w:t xml:space="preserve"> that </w:t>
      </w:r>
      <w:r w:rsidR="00EB20D0" w:rsidRPr="00C2140C">
        <w:rPr>
          <w:lang w:val="en-GB"/>
        </w:rPr>
        <w:t xml:space="preserve">for </w:t>
      </w:r>
      <w:r w:rsidR="00573C2A" w:rsidRPr="00C2140C">
        <w:rPr>
          <w:lang w:val="en-GB"/>
        </w:rPr>
        <w:t xml:space="preserve">groups’ </w:t>
      </w:r>
      <w:r w:rsidR="00EB20D0" w:rsidRPr="00C2140C">
        <w:rPr>
          <w:lang w:val="en-GB"/>
        </w:rPr>
        <w:t xml:space="preserve">narratives of </w:t>
      </w:r>
      <w:r w:rsidR="00573C2A" w:rsidRPr="00C2140C">
        <w:rPr>
          <w:lang w:val="en-GB"/>
        </w:rPr>
        <w:t>the past</w:t>
      </w:r>
      <w:r w:rsidR="00FF0022" w:rsidRPr="00C2140C">
        <w:rPr>
          <w:lang w:val="en-GB"/>
        </w:rPr>
        <w:t xml:space="preserve"> to enter the</w:t>
      </w:r>
      <w:r w:rsidR="000C3D67" w:rsidRPr="00C2140C">
        <w:rPr>
          <w:lang w:val="en-GB"/>
        </w:rPr>
        <w:t xml:space="preserve"> national mythscape</w:t>
      </w:r>
      <w:r w:rsidR="00EB20D0" w:rsidRPr="00C2140C">
        <w:rPr>
          <w:lang w:val="en-GB"/>
        </w:rPr>
        <w:t xml:space="preserve">, they must be rearticulated in the form of myth, </w:t>
      </w:r>
      <w:r w:rsidR="00A6013C" w:rsidRPr="00C2140C">
        <w:rPr>
          <w:lang w:val="en-GB"/>
        </w:rPr>
        <w:t>or</w:t>
      </w:r>
      <w:r w:rsidR="00EB20D0" w:rsidRPr="00C2140C">
        <w:rPr>
          <w:lang w:val="en-GB"/>
        </w:rPr>
        <w:t xml:space="preserve"> ‘a story that simplifies, dramatizes and selectively narrates the story of a nation’s past and its place in the world</w:t>
      </w:r>
      <w:r w:rsidR="00A55840" w:rsidRPr="00C2140C">
        <w:rPr>
          <w:lang w:val="en-GB"/>
        </w:rPr>
        <w:t>’</w:t>
      </w:r>
      <w:r w:rsidR="00A31E0C" w:rsidRPr="00C2140C">
        <w:rPr>
          <w:lang w:val="en-GB"/>
        </w:rPr>
        <w:t xml:space="preserve"> (Ibid: 75)</w:t>
      </w:r>
      <w:r w:rsidR="00A55840" w:rsidRPr="00C2140C">
        <w:rPr>
          <w:lang w:val="en-GB"/>
        </w:rPr>
        <w:t>.</w:t>
      </w:r>
      <w:r w:rsidR="00EB20D0" w:rsidRPr="00C2140C">
        <w:rPr>
          <w:lang w:val="en-GB"/>
        </w:rPr>
        <w:t xml:space="preserve"> </w:t>
      </w:r>
      <w:r w:rsidR="00FF0022" w:rsidRPr="00C2140C">
        <w:rPr>
          <w:lang w:val="en-GB"/>
        </w:rPr>
        <w:t>Within the</w:t>
      </w:r>
      <w:r w:rsidR="000C3D67" w:rsidRPr="00C2140C">
        <w:rPr>
          <w:lang w:val="en-GB"/>
        </w:rPr>
        <w:t xml:space="preserve"> national mythscape</w:t>
      </w:r>
      <w:r w:rsidR="00EB20D0" w:rsidRPr="00C2140C">
        <w:rPr>
          <w:lang w:val="en-GB"/>
        </w:rPr>
        <w:t xml:space="preserve">, myths strive to occupy the position of a governing myth, </w:t>
      </w:r>
      <w:r w:rsidR="00EB20D0" w:rsidRPr="00C2140C">
        <w:rPr>
          <w:lang w:val="en-GB"/>
        </w:rPr>
        <w:lastRenderedPageBreak/>
        <w:t>which ‘attempt(s) to impose a definite meaning on the past, on the nation and its history’</w:t>
      </w:r>
      <w:r w:rsidR="00A31E0C" w:rsidRPr="00C2140C">
        <w:rPr>
          <w:lang w:val="en-GB"/>
        </w:rPr>
        <w:t xml:space="preserve"> (Ibid: 74)</w:t>
      </w:r>
      <w:r w:rsidR="00244134" w:rsidRPr="00C2140C">
        <w:rPr>
          <w:lang w:val="en-GB"/>
        </w:rPr>
        <w:t>,</w:t>
      </w:r>
      <w:r w:rsidR="00EB20D0" w:rsidRPr="00C2140C">
        <w:rPr>
          <w:lang w:val="en-GB"/>
        </w:rPr>
        <w:t xml:space="preserve"> but they may first appear as </w:t>
      </w:r>
      <w:r w:rsidR="00573C2A" w:rsidRPr="00C2140C">
        <w:rPr>
          <w:lang w:val="en-GB"/>
        </w:rPr>
        <w:t xml:space="preserve">challenger, </w:t>
      </w:r>
      <w:r w:rsidR="00EB20D0" w:rsidRPr="00C2140C">
        <w:rPr>
          <w:lang w:val="en-GB"/>
        </w:rPr>
        <w:t>subaltern myths</w:t>
      </w:r>
      <w:r w:rsidR="003D1DAD" w:rsidRPr="00C2140C">
        <w:rPr>
          <w:lang w:val="en-GB"/>
        </w:rPr>
        <w:t>.</w:t>
      </w:r>
      <w:r w:rsidR="00EB20D0" w:rsidRPr="00C2140C">
        <w:rPr>
          <w:lang w:val="en-GB"/>
        </w:rPr>
        <w:t xml:space="preserve"> </w:t>
      </w:r>
    </w:p>
    <w:p w14:paraId="286FF5B3" w14:textId="77777777" w:rsidR="00E836F7" w:rsidRPr="00C2140C" w:rsidRDefault="00E836F7" w:rsidP="00657C07">
      <w:pPr>
        <w:autoSpaceDE w:val="0"/>
        <w:autoSpaceDN w:val="0"/>
        <w:adjustRightInd w:val="0"/>
        <w:spacing w:line="480" w:lineRule="auto"/>
        <w:jc w:val="both"/>
        <w:rPr>
          <w:lang w:val="en-GB"/>
        </w:rPr>
      </w:pPr>
    </w:p>
    <w:p w14:paraId="0FA04DAF" w14:textId="269E9106" w:rsidR="00EB20D0" w:rsidRPr="00C2140C" w:rsidRDefault="00FF0022" w:rsidP="00657C07">
      <w:pPr>
        <w:autoSpaceDE w:val="0"/>
        <w:autoSpaceDN w:val="0"/>
        <w:adjustRightInd w:val="0"/>
        <w:spacing w:line="480" w:lineRule="auto"/>
        <w:jc w:val="both"/>
        <w:rPr>
          <w:lang w:val="en-GB"/>
        </w:rPr>
      </w:pPr>
      <w:r w:rsidRPr="00C2140C">
        <w:rPr>
          <w:lang w:val="en-GB"/>
        </w:rPr>
        <w:t>The</w:t>
      </w:r>
      <w:r w:rsidR="000C3D67" w:rsidRPr="00C2140C">
        <w:rPr>
          <w:lang w:val="en-GB"/>
        </w:rPr>
        <w:t xml:space="preserve"> national mythscape</w:t>
      </w:r>
      <w:r w:rsidR="00EB20D0" w:rsidRPr="00C2140C">
        <w:rPr>
          <w:lang w:val="en-GB"/>
        </w:rPr>
        <w:t xml:space="preserve"> is </w:t>
      </w:r>
      <w:r w:rsidR="00DD6109" w:rsidRPr="00C2140C">
        <w:rPr>
          <w:lang w:val="en-GB"/>
        </w:rPr>
        <w:t>supported</w:t>
      </w:r>
      <w:r w:rsidR="00EB20D0" w:rsidRPr="00C2140C">
        <w:rPr>
          <w:lang w:val="en-GB"/>
        </w:rPr>
        <w:t xml:space="preserve"> by the institutional structure of the state</w:t>
      </w:r>
      <w:r w:rsidR="00A31E0C" w:rsidRPr="00C2140C">
        <w:rPr>
          <w:lang w:val="en-GB"/>
        </w:rPr>
        <w:t xml:space="preserve"> (Ibid:76)</w:t>
      </w:r>
      <w:r w:rsidR="008E0240" w:rsidRPr="00C2140C">
        <w:rPr>
          <w:lang w:val="en-GB"/>
        </w:rPr>
        <w:t xml:space="preserve"> and</w:t>
      </w:r>
      <w:r w:rsidR="00EB20D0" w:rsidRPr="00C2140C">
        <w:rPr>
          <w:lang w:val="en-GB"/>
        </w:rPr>
        <w:t xml:space="preserve"> </w:t>
      </w:r>
      <w:r w:rsidR="008E0240" w:rsidRPr="00C2140C">
        <w:rPr>
          <w:lang w:val="en-GB"/>
        </w:rPr>
        <w:t>g</w:t>
      </w:r>
      <w:r w:rsidR="00EB20D0" w:rsidRPr="00C2140C">
        <w:rPr>
          <w:lang w:val="en-GB"/>
        </w:rPr>
        <w:t xml:space="preserve">roups rely on various forms of power </w:t>
      </w:r>
      <w:r w:rsidR="00BB406A" w:rsidRPr="00C2140C">
        <w:rPr>
          <w:lang w:val="en-GB"/>
        </w:rPr>
        <w:t>external to</w:t>
      </w:r>
      <w:r w:rsidR="007F4065" w:rsidRPr="00C2140C">
        <w:rPr>
          <w:lang w:val="en-GB"/>
        </w:rPr>
        <w:t xml:space="preserve"> the </w:t>
      </w:r>
      <w:r w:rsidR="000C3D67" w:rsidRPr="00C2140C">
        <w:rPr>
          <w:lang w:val="en-GB"/>
        </w:rPr>
        <w:t>m</w:t>
      </w:r>
      <w:r w:rsidR="007F4065" w:rsidRPr="00C2140C">
        <w:rPr>
          <w:lang w:val="en-GB"/>
        </w:rPr>
        <w:t>ythscape</w:t>
      </w:r>
      <w:r w:rsidR="00EB20D0" w:rsidRPr="00C2140C">
        <w:rPr>
          <w:lang w:val="en-GB"/>
        </w:rPr>
        <w:t xml:space="preserve"> to </w:t>
      </w:r>
      <w:r w:rsidRPr="00C2140C">
        <w:rPr>
          <w:lang w:val="en-GB"/>
        </w:rPr>
        <w:t>promote their myths within it</w:t>
      </w:r>
      <w:r w:rsidR="00EB20D0" w:rsidRPr="00C2140C">
        <w:rPr>
          <w:lang w:val="en-GB"/>
        </w:rPr>
        <w:t xml:space="preserve">. However, </w:t>
      </w:r>
      <w:r w:rsidR="007F4065" w:rsidRPr="00C2140C">
        <w:rPr>
          <w:lang w:val="en-GB"/>
        </w:rPr>
        <w:t>Bell</w:t>
      </w:r>
      <w:r w:rsidR="00EB20D0" w:rsidRPr="00C2140C">
        <w:rPr>
          <w:lang w:val="en-GB"/>
        </w:rPr>
        <w:t xml:space="preserve"> left the specifics of the overarching institutions open, </w:t>
      </w:r>
      <w:r w:rsidR="00773952" w:rsidRPr="00C2140C">
        <w:rPr>
          <w:lang w:val="en-GB"/>
        </w:rPr>
        <w:t>arguing</w:t>
      </w:r>
      <w:r w:rsidR="00EB20D0" w:rsidRPr="00C2140C">
        <w:rPr>
          <w:lang w:val="en-GB"/>
        </w:rPr>
        <w:t xml:space="preserve"> that they might vary considerably from one </w:t>
      </w:r>
      <w:r w:rsidR="00733F34" w:rsidRPr="00C2140C">
        <w:rPr>
          <w:lang w:val="en-GB"/>
        </w:rPr>
        <w:t xml:space="preserve">national </w:t>
      </w:r>
      <w:r w:rsidR="00EB20D0" w:rsidRPr="00C2140C">
        <w:rPr>
          <w:lang w:val="en-GB"/>
        </w:rPr>
        <w:t>case to</w:t>
      </w:r>
      <w:r w:rsidR="00221BF2" w:rsidRPr="00C2140C">
        <w:rPr>
          <w:lang w:val="en-GB"/>
        </w:rPr>
        <w:t xml:space="preserve"> the other. </w:t>
      </w:r>
      <w:r w:rsidR="00733F34" w:rsidRPr="00C2140C">
        <w:rPr>
          <w:lang w:val="en-GB"/>
        </w:rPr>
        <w:t>Here,</w:t>
      </w:r>
      <w:r w:rsidR="00EB20D0" w:rsidRPr="00C2140C">
        <w:rPr>
          <w:lang w:val="en-GB"/>
        </w:rPr>
        <w:t xml:space="preserve"> I </w:t>
      </w:r>
      <w:r w:rsidR="00AC2F0D" w:rsidRPr="00C2140C">
        <w:rPr>
          <w:lang w:val="en-GB"/>
        </w:rPr>
        <w:t>elaborate</w:t>
      </w:r>
      <w:r w:rsidR="00EB20D0" w:rsidRPr="00C2140C">
        <w:rPr>
          <w:lang w:val="en-GB"/>
        </w:rPr>
        <w:t xml:space="preserve"> a ‘tr</w:t>
      </w:r>
      <w:r w:rsidRPr="00C2140C">
        <w:rPr>
          <w:lang w:val="en-GB"/>
        </w:rPr>
        <w:t>ansnational’ variant of Bell’s</w:t>
      </w:r>
      <w:r w:rsidR="000C3D67" w:rsidRPr="00C2140C">
        <w:rPr>
          <w:lang w:val="en-GB"/>
        </w:rPr>
        <w:t xml:space="preserve"> national mythscape</w:t>
      </w:r>
      <w:r w:rsidR="00AC2F0D" w:rsidRPr="00C2140C">
        <w:rPr>
          <w:lang w:val="en-GB"/>
        </w:rPr>
        <w:t xml:space="preserve"> that relies on a </w:t>
      </w:r>
      <w:r w:rsidR="00230C07" w:rsidRPr="00C2140C">
        <w:rPr>
          <w:lang w:val="en-GB"/>
        </w:rPr>
        <w:t xml:space="preserve">shared </w:t>
      </w:r>
      <w:r w:rsidR="00AC2F0D" w:rsidRPr="00C2140C">
        <w:rPr>
          <w:lang w:val="en-GB"/>
        </w:rPr>
        <w:t xml:space="preserve">narrative </w:t>
      </w:r>
      <w:r w:rsidR="00185474" w:rsidRPr="00C2140C">
        <w:rPr>
          <w:lang w:val="en-GB"/>
        </w:rPr>
        <w:t xml:space="preserve">constellation </w:t>
      </w:r>
      <w:r w:rsidR="007F4065" w:rsidRPr="00C2140C">
        <w:rPr>
          <w:lang w:val="en-GB"/>
        </w:rPr>
        <w:t>of ‘myths</w:t>
      </w:r>
      <w:r w:rsidR="00C73425" w:rsidRPr="00C2140C">
        <w:rPr>
          <w:lang w:val="en-GB"/>
        </w:rPr>
        <w:t>.’</w:t>
      </w:r>
    </w:p>
    <w:p w14:paraId="49935A1B" w14:textId="77777777" w:rsidR="00E836F7" w:rsidRPr="00C2140C" w:rsidRDefault="00E836F7" w:rsidP="00657C07">
      <w:pPr>
        <w:autoSpaceDE w:val="0"/>
        <w:autoSpaceDN w:val="0"/>
        <w:adjustRightInd w:val="0"/>
        <w:spacing w:line="480" w:lineRule="auto"/>
        <w:jc w:val="both"/>
        <w:rPr>
          <w:lang w:val="en-GB"/>
        </w:rPr>
      </w:pPr>
    </w:p>
    <w:p w14:paraId="4F2F53B9" w14:textId="78A87FD8" w:rsidR="00C55C9C" w:rsidRPr="00C2140C" w:rsidRDefault="00695EF7" w:rsidP="00657C07">
      <w:pPr>
        <w:autoSpaceDE w:val="0"/>
        <w:autoSpaceDN w:val="0"/>
        <w:adjustRightInd w:val="0"/>
        <w:spacing w:line="480" w:lineRule="auto"/>
        <w:jc w:val="both"/>
        <w:rPr>
          <w:iCs/>
          <w:lang w:val="en-GB"/>
        </w:rPr>
      </w:pPr>
      <w:r w:rsidRPr="00C2140C">
        <w:rPr>
          <w:lang w:val="en-GB"/>
        </w:rPr>
        <w:t>Transnationalising</w:t>
      </w:r>
      <w:r w:rsidR="000C3D67" w:rsidRPr="00C2140C">
        <w:rPr>
          <w:lang w:val="en-GB"/>
        </w:rPr>
        <w:t xml:space="preserve"> the m</w:t>
      </w:r>
      <w:r w:rsidR="00EB20D0" w:rsidRPr="00C2140C">
        <w:rPr>
          <w:lang w:val="en-GB"/>
        </w:rPr>
        <w:t>ythscape is enabled by several conditions. First, per Bell’s prescription, the myths are assembled according to ‘the simplifying schemas of myth</w:t>
      </w:r>
      <w:r w:rsidR="00A55840" w:rsidRPr="00C2140C">
        <w:rPr>
          <w:lang w:val="en-GB"/>
        </w:rPr>
        <w:t>’</w:t>
      </w:r>
      <w:r w:rsidR="00221BF2" w:rsidRPr="00C2140C">
        <w:rPr>
          <w:lang w:val="en-GB"/>
        </w:rPr>
        <w:t xml:space="preserve"> </w:t>
      </w:r>
      <w:r w:rsidR="00A31E0C" w:rsidRPr="00C2140C">
        <w:rPr>
          <w:lang w:val="en-GB"/>
        </w:rPr>
        <w:t xml:space="preserve">(Ibid: 77) </w:t>
      </w:r>
      <w:r w:rsidR="00EB20D0" w:rsidRPr="00C2140C">
        <w:rPr>
          <w:lang w:val="en-GB"/>
        </w:rPr>
        <w:t>and the result is what Erll</w:t>
      </w:r>
      <w:r w:rsidR="00A31E0C" w:rsidRPr="00C2140C">
        <w:rPr>
          <w:lang w:val="en-GB"/>
        </w:rPr>
        <w:t xml:space="preserve"> (2011: 11)</w:t>
      </w:r>
      <w:r w:rsidR="00EB20D0" w:rsidRPr="00C2140C">
        <w:rPr>
          <w:lang w:val="en-GB"/>
        </w:rPr>
        <w:t xml:space="preserve"> </w:t>
      </w:r>
      <w:r w:rsidR="008923BC" w:rsidRPr="00C2140C">
        <w:rPr>
          <w:lang w:val="en-GB"/>
        </w:rPr>
        <w:t>noted was a</w:t>
      </w:r>
      <w:r w:rsidR="00EB20D0" w:rsidRPr="00C2140C">
        <w:rPr>
          <w:lang w:val="en-GB"/>
        </w:rPr>
        <w:t xml:space="preserve"> </w:t>
      </w:r>
      <w:r w:rsidR="00CF6D5F" w:rsidRPr="00C2140C">
        <w:rPr>
          <w:lang w:val="en-GB"/>
        </w:rPr>
        <w:t>‘</w:t>
      </w:r>
      <w:r w:rsidR="00EB20D0" w:rsidRPr="00C2140C">
        <w:rPr>
          <w:lang w:val="en-GB"/>
        </w:rPr>
        <w:t>mnemonic form</w:t>
      </w:r>
      <w:r w:rsidR="00C73425" w:rsidRPr="00C2140C">
        <w:rPr>
          <w:lang w:val="en-GB"/>
        </w:rPr>
        <w:t>,’</w:t>
      </w:r>
      <w:r w:rsidR="00EB20D0" w:rsidRPr="00C2140C">
        <w:rPr>
          <w:lang w:val="en-GB"/>
        </w:rPr>
        <w:t xml:space="preserve"> or the ‘</w:t>
      </w:r>
      <w:r w:rsidR="007B4075" w:rsidRPr="00657C07">
        <w:rPr>
          <w:lang w:val="en-GB"/>
        </w:rPr>
        <w:t>condensed f</w:t>
      </w:r>
      <w:r w:rsidR="00EB20D0" w:rsidRPr="00657C07">
        <w:rPr>
          <w:lang w:val="en-GB"/>
        </w:rPr>
        <w:t>igures…of remembering that enable repetition</w:t>
      </w:r>
      <w:r w:rsidR="00C73425" w:rsidRPr="00657C07">
        <w:rPr>
          <w:lang w:val="en-GB"/>
        </w:rPr>
        <w:t>.’</w:t>
      </w:r>
      <w:r w:rsidR="00EB20D0" w:rsidRPr="00C2140C">
        <w:rPr>
          <w:lang w:val="en-GB"/>
        </w:rPr>
        <w:t xml:space="preserve"> Second, since </w:t>
      </w:r>
      <w:r w:rsidR="00573C2A" w:rsidRPr="006E72A6">
        <w:rPr>
          <w:lang w:val="en-GB"/>
        </w:rPr>
        <w:t>these narratives</w:t>
      </w:r>
      <w:r w:rsidR="00EB20D0" w:rsidRPr="006E72A6">
        <w:rPr>
          <w:lang w:val="en-GB"/>
        </w:rPr>
        <w:t xml:space="preserve"> are </w:t>
      </w:r>
      <w:r w:rsidR="003747C5" w:rsidRPr="006E72A6">
        <w:rPr>
          <w:lang w:val="en-GB"/>
        </w:rPr>
        <w:t xml:space="preserve">regularly </w:t>
      </w:r>
      <w:r w:rsidR="00EB20D0" w:rsidRPr="00102518">
        <w:rPr>
          <w:lang w:val="en-GB"/>
        </w:rPr>
        <w:t xml:space="preserve">mobilised outside the national sphere, </w:t>
      </w:r>
      <w:r w:rsidR="00573C2A" w:rsidRPr="00254AC7">
        <w:rPr>
          <w:lang w:val="en-GB"/>
        </w:rPr>
        <w:t>they</w:t>
      </w:r>
      <w:r w:rsidR="00EB20D0" w:rsidRPr="00C2140C">
        <w:rPr>
          <w:lang w:val="en-GB"/>
        </w:rPr>
        <w:t xml:space="preserve"> must be intelligible to foreign audiences, further stand</w:t>
      </w:r>
      <w:r w:rsidR="00FF0022" w:rsidRPr="00C2140C">
        <w:rPr>
          <w:lang w:val="en-GB"/>
        </w:rPr>
        <w:t xml:space="preserve">ardising the myths. Third, the </w:t>
      </w:r>
      <w:r w:rsidR="000C3D67" w:rsidRPr="00C2140C">
        <w:rPr>
          <w:lang w:val="en-GB"/>
        </w:rPr>
        <w:t>transnational mythscape</w:t>
      </w:r>
      <w:r w:rsidR="00EB20D0" w:rsidRPr="00C2140C">
        <w:rPr>
          <w:lang w:val="en-GB"/>
        </w:rPr>
        <w:t xml:space="preserve"> </w:t>
      </w:r>
      <w:r w:rsidR="007B4075" w:rsidRPr="00C2140C">
        <w:rPr>
          <w:lang w:val="en-GB"/>
        </w:rPr>
        <w:t>constellates</w:t>
      </w:r>
      <w:r w:rsidR="00EB20D0" w:rsidRPr="00C2140C">
        <w:rPr>
          <w:lang w:val="en-GB"/>
        </w:rPr>
        <w:t xml:space="preserve"> around a </w:t>
      </w:r>
      <w:r w:rsidR="00EF6C36" w:rsidRPr="00C2140C">
        <w:rPr>
          <w:lang w:val="en-GB"/>
        </w:rPr>
        <w:t>common</w:t>
      </w:r>
      <w:r w:rsidR="00EB20D0" w:rsidRPr="00C2140C">
        <w:rPr>
          <w:lang w:val="en-GB"/>
        </w:rPr>
        <w:t xml:space="preserve"> historical o</w:t>
      </w:r>
      <w:r w:rsidR="009E0192" w:rsidRPr="00C2140C">
        <w:rPr>
          <w:lang w:val="en-GB"/>
        </w:rPr>
        <w:t>ccurrence;</w:t>
      </w:r>
      <w:r w:rsidR="007B4075" w:rsidRPr="00C2140C">
        <w:rPr>
          <w:lang w:val="en-GB"/>
        </w:rPr>
        <w:t xml:space="preserve"> in </w:t>
      </w:r>
      <w:r w:rsidR="00EF6C36" w:rsidRPr="00C2140C">
        <w:rPr>
          <w:lang w:val="en-GB"/>
        </w:rPr>
        <w:t>this case,</w:t>
      </w:r>
      <w:r w:rsidR="007B4075" w:rsidRPr="00C2140C">
        <w:rPr>
          <w:lang w:val="en-GB"/>
        </w:rPr>
        <w:t xml:space="preserve"> t</w:t>
      </w:r>
      <w:r w:rsidR="00573C2A" w:rsidRPr="00C2140C">
        <w:rPr>
          <w:lang w:val="en-GB"/>
        </w:rPr>
        <w:t>he Second Word War, making the different myths even more</w:t>
      </w:r>
      <w:r w:rsidR="00EF6C36" w:rsidRPr="00C2140C">
        <w:rPr>
          <w:lang w:val="en-GB"/>
        </w:rPr>
        <w:t xml:space="preserve"> </w:t>
      </w:r>
      <w:r w:rsidR="00EB20D0" w:rsidRPr="00C2140C">
        <w:rPr>
          <w:lang w:val="en-GB"/>
        </w:rPr>
        <w:t>commensurable</w:t>
      </w:r>
      <w:r w:rsidR="00573C2A" w:rsidRPr="00C2140C">
        <w:rPr>
          <w:lang w:val="en-GB"/>
        </w:rPr>
        <w:t>. T</w:t>
      </w:r>
      <w:r w:rsidR="00EB20D0" w:rsidRPr="00C2140C">
        <w:rPr>
          <w:lang w:val="en-GB"/>
        </w:rPr>
        <w:t xml:space="preserve">he overall dynamic </w:t>
      </w:r>
      <w:r w:rsidR="00B70628" w:rsidRPr="00C2140C">
        <w:rPr>
          <w:lang w:val="en-GB"/>
        </w:rPr>
        <w:t>could be re-imagined as</w:t>
      </w:r>
      <w:r w:rsidR="00EB20D0" w:rsidRPr="00C2140C">
        <w:rPr>
          <w:lang w:val="en-GB"/>
        </w:rPr>
        <w:t xml:space="preserve"> a </w:t>
      </w:r>
      <w:r w:rsidR="00230C07" w:rsidRPr="00C2140C">
        <w:rPr>
          <w:lang w:val="en-GB"/>
        </w:rPr>
        <w:t xml:space="preserve">dialogical </w:t>
      </w:r>
      <w:r w:rsidR="00EB20D0" w:rsidRPr="00C2140C">
        <w:rPr>
          <w:lang w:val="en-GB"/>
        </w:rPr>
        <w:t xml:space="preserve">competition over </w:t>
      </w:r>
      <w:r w:rsidR="00DD6109" w:rsidRPr="00C2140C">
        <w:rPr>
          <w:lang w:val="en-GB"/>
        </w:rPr>
        <w:t>representation</w:t>
      </w:r>
      <w:r w:rsidR="00C55C9C" w:rsidRPr="00C2140C">
        <w:rPr>
          <w:lang w:val="en-GB"/>
        </w:rPr>
        <w:t>.</w:t>
      </w:r>
    </w:p>
    <w:p w14:paraId="7E180436" w14:textId="77777777" w:rsidR="00E836F7" w:rsidRPr="00C2140C" w:rsidRDefault="00E836F7" w:rsidP="00657C07">
      <w:pPr>
        <w:autoSpaceDE w:val="0"/>
        <w:autoSpaceDN w:val="0"/>
        <w:adjustRightInd w:val="0"/>
        <w:spacing w:line="480" w:lineRule="auto"/>
        <w:jc w:val="both"/>
        <w:rPr>
          <w:lang w:val="en-GB"/>
        </w:rPr>
      </w:pPr>
    </w:p>
    <w:p w14:paraId="7230B846" w14:textId="6566D23C" w:rsidR="00402034" w:rsidRPr="00C2140C" w:rsidRDefault="00EB20D0" w:rsidP="00657C07">
      <w:pPr>
        <w:autoSpaceDE w:val="0"/>
        <w:autoSpaceDN w:val="0"/>
        <w:adjustRightInd w:val="0"/>
        <w:spacing w:line="480" w:lineRule="auto"/>
        <w:jc w:val="both"/>
        <w:rPr>
          <w:lang w:val="en-GB"/>
        </w:rPr>
      </w:pPr>
      <w:r w:rsidRPr="00C2140C">
        <w:rPr>
          <w:lang w:val="en-GB"/>
        </w:rPr>
        <w:lastRenderedPageBreak/>
        <w:t xml:space="preserve">Earlier, I presented the Stockholm narrative, which considers the Holocaust to be the European foundational myth. It takes the mnemonic form of a myth that can be summed up as </w:t>
      </w:r>
      <w:r w:rsidRPr="00C2140C">
        <w:rPr>
          <w:i/>
          <w:lang w:val="en-GB"/>
        </w:rPr>
        <w:t>Jewish victimhood of Nazi perpetration</w:t>
      </w:r>
      <w:r w:rsidRPr="00C2140C">
        <w:rPr>
          <w:lang w:val="en-GB"/>
        </w:rPr>
        <w:t xml:space="preserve">. This design is replicated in the Prague narrative of </w:t>
      </w:r>
      <w:r w:rsidRPr="00C2140C">
        <w:rPr>
          <w:i/>
          <w:lang w:val="en-GB"/>
        </w:rPr>
        <w:t>Jewish and East European victimhood of both Soviet and Nazi perpetrations</w:t>
      </w:r>
      <w:r w:rsidRPr="00C2140C">
        <w:rPr>
          <w:lang w:val="en-GB"/>
        </w:rPr>
        <w:t xml:space="preserve">. </w:t>
      </w:r>
      <w:r w:rsidR="00EF6C36" w:rsidRPr="00C2140C">
        <w:rPr>
          <w:lang w:val="en-GB"/>
        </w:rPr>
        <w:t xml:space="preserve">The East European </w:t>
      </w:r>
      <w:r w:rsidR="00573C2A" w:rsidRPr="00C2140C">
        <w:rPr>
          <w:lang w:val="en-GB"/>
        </w:rPr>
        <w:t>narrative myth</w:t>
      </w:r>
      <w:r w:rsidRPr="00C2140C">
        <w:rPr>
          <w:lang w:val="en-GB"/>
        </w:rPr>
        <w:t xml:space="preserve"> </w:t>
      </w:r>
      <w:r w:rsidR="00573C2A" w:rsidRPr="00C2140C">
        <w:rPr>
          <w:lang w:val="en-GB"/>
        </w:rPr>
        <w:t>does</w:t>
      </w:r>
      <w:r w:rsidRPr="00C2140C">
        <w:rPr>
          <w:lang w:val="en-GB"/>
        </w:rPr>
        <w:t xml:space="preserve"> not </w:t>
      </w:r>
      <w:r w:rsidR="00BA1A6F">
        <w:rPr>
          <w:lang w:val="en-GB"/>
        </w:rPr>
        <w:t xml:space="preserve">reject </w:t>
      </w:r>
      <w:r w:rsidRPr="00C2140C">
        <w:rPr>
          <w:lang w:val="en-GB"/>
        </w:rPr>
        <w:t xml:space="preserve">the Stockholm narrative, but rather </w:t>
      </w:r>
      <w:r w:rsidR="00BA1A6F">
        <w:rPr>
          <w:lang w:val="en-GB"/>
        </w:rPr>
        <w:t xml:space="preserve">sets </w:t>
      </w:r>
      <w:r w:rsidRPr="00C2140C">
        <w:rPr>
          <w:lang w:val="en-GB"/>
        </w:rPr>
        <w:t xml:space="preserve">to </w:t>
      </w:r>
      <w:r w:rsidR="00BA1A6F">
        <w:rPr>
          <w:lang w:val="en-GB"/>
        </w:rPr>
        <w:t xml:space="preserve">redact it by </w:t>
      </w:r>
      <w:r w:rsidRPr="00C2140C">
        <w:rPr>
          <w:lang w:val="en-GB"/>
        </w:rPr>
        <w:t>join</w:t>
      </w:r>
      <w:r w:rsidR="00BA1A6F">
        <w:rPr>
          <w:lang w:val="en-GB"/>
        </w:rPr>
        <w:t>ing</w:t>
      </w:r>
      <w:r w:rsidRPr="00C2140C">
        <w:rPr>
          <w:lang w:val="en-GB"/>
        </w:rPr>
        <w:t xml:space="preserve"> it on e</w:t>
      </w:r>
      <w:r w:rsidR="007C3BDD" w:rsidRPr="00C2140C">
        <w:rPr>
          <w:lang w:val="en-GB"/>
        </w:rPr>
        <w:t xml:space="preserve">qual terms, a </w:t>
      </w:r>
      <w:r w:rsidR="00BA1A6F">
        <w:rPr>
          <w:lang w:val="en-GB"/>
        </w:rPr>
        <w:t>strategy</w:t>
      </w:r>
      <w:r w:rsidR="00BA1A6F" w:rsidRPr="00C2140C">
        <w:rPr>
          <w:lang w:val="en-GB"/>
        </w:rPr>
        <w:t xml:space="preserve"> </w:t>
      </w:r>
      <w:r w:rsidR="007C3BDD" w:rsidRPr="00C2140C">
        <w:rPr>
          <w:lang w:val="en-GB"/>
        </w:rPr>
        <w:t xml:space="preserve">that </w:t>
      </w:r>
      <w:r w:rsidRPr="00C2140C">
        <w:rPr>
          <w:lang w:val="en-GB"/>
        </w:rPr>
        <w:t>reflect</w:t>
      </w:r>
      <w:r w:rsidR="007C3BDD" w:rsidRPr="00C2140C">
        <w:rPr>
          <w:lang w:val="en-GB"/>
        </w:rPr>
        <w:t>s</w:t>
      </w:r>
      <w:r w:rsidRPr="00C2140C">
        <w:rPr>
          <w:lang w:val="en-GB"/>
        </w:rPr>
        <w:t xml:space="preserve"> the position of the Stockholm narrative as a ‘governing myth</w:t>
      </w:r>
      <w:r w:rsidR="00C73425" w:rsidRPr="00C2140C">
        <w:rPr>
          <w:lang w:val="en-GB"/>
        </w:rPr>
        <w:t>.’</w:t>
      </w:r>
      <w:r w:rsidR="00BA1A6F">
        <w:rPr>
          <w:lang w:val="en-GB"/>
        </w:rPr>
        <w:t xml:space="preserve"> </w:t>
      </w:r>
      <w:r w:rsidRPr="00C2140C">
        <w:rPr>
          <w:lang w:val="en-GB"/>
        </w:rPr>
        <w:t xml:space="preserve">The </w:t>
      </w:r>
      <w:r w:rsidR="00573C2A" w:rsidRPr="00C2140C">
        <w:rPr>
          <w:lang w:val="en-GB"/>
        </w:rPr>
        <w:t>dialogical</w:t>
      </w:r>
      <w:r w:rsidR="00A31E0C" w:rsidRPr="00C2140C">
        <w:rPr>
          <w:lang w:val="en-GB"/>
        </w:rPr>
        <w:t xml:space="preserve"> </w:t>
      </w:r>
      <w:r w:rsidRPr="00C2140C">
        <w:rPr>
          <w:lang w:val="en-GB"/>
        </w:rPr>
        <w:t>relationship between the two narrative</w:t>
      </w:r>
      <w:r w:rsidR="0096652B" w:rsidRPr="00C2140C">
        <w:rPr>
          <w:lang w:val="en-GB"/>
        </w:rPr>
        <w:t>s</w:t>
      </w:r>
      <w:r w:rsidRPr="00C2140C">
        <w:rPr>
          <w:lang w:val="en-GB"/>
        </w:rPr>
        <w:t xml:space="preserve"> suggests </w:t>
      </w:r>
      <w:r w:rsidR="00573C2A" w:rsidRPr="00C2140C">
        <w:rPr>
          <w:lang w:val="en-GB"/>
        </w:rPr>
        <w:t>that t</w:t>
      </w:r>
      <w:r w:rsidR="000C3D67" w:rsidRPr="00C2140C">
        <w:rPr>
          <w:lang w:val="en-GB"/>
        </w:rPr>
        <w:t xml:space="preserve">he </w:t>
      </w:r>
      <w:r w:rsidRPr="00C2140C">
        <w:rPr>
          <w:lang w:val="en-GB"/>
        </w:rPr>
        <w:t>successful political mobilisation of na</w:t>
      </w:r>
      <w:r w:rsidR="000C3D67" w:rsidRPr="00C2140C">
        <w:rPr>
          <w:lang w:val="en-GB"/>
        </w:rPr>
        <w:t>rratives outside the m</w:t>
      </w:r>
      <w:r w:rsidRPr="00C2140C">
        <w:rPr>
          <w:lang w:val="en-GB"/>
        </w:rPr>
        <w:t xml:space="preserve">ythscape is made in accordance with the </w:t>
      </w:r>
      <w:r w:rsidR="00BD7AA1" w:rsidRPr="00C2140C">
        <w:rPr>
          <w:lang w:val="en-GB"/>
        </w:rPr>
        <w:t>internal logic</w:t>
      </w:r>
      <w:r w:rsidR="00735C92" w:rsidRPr="00C2140C">
        <w:rPr>
          <w:lang w:val="en-GB"/>
        </w:rPr>
        <w:t>, or the ‘grammar’</w:t>
      </w:r>
      <w:r w:rsidR="000C3D67" w:rsidRPr="00C2140C">
        <w:rPr>
          <w:lang w:val="en-GB"/>
        </w:rPr>
        <w:t xml:space="preserve"> of the m</w:t>
      </w:r>
      <w:r w:rsidR="00695EF7" w:rsidRPr="00C2140C">
        <w:rPr>
          <w:lang w:val="en-GB"/>
        </w:rPr>
        <w:t>ythscape.</w:t>
      </w:r>
    </w:p>
    <w:p w14:paraId="0D8AD884" w14:textId="77777777" w:rsidR="00E836F7" w:rsidRPr="00C2140C" w:rsidRDefault="00E836F7" w:rsidP="00657C07">
      <w:pPr>
        <w:autoSpaceDE w:val="0"/>
        <w:autoSpaceDN w:val="0"/>
        <w:adjustRightInd w:val="0"/>
        <w:spacing w:line="480" w:lineRule="auto"/>
        <w:jc w:val="both"/>
        <w:rPr>
          <w:lang w:val="en-GB"/>
        </w:rPr>
      </w:pPr>
    </w:p>
    <w:p w14:paraId="2DBDBA6F" w14:textId="322E237D" w:rsidR="00EB20D0" w:rsidRPr="00C2140C" w:rsidRDefault="00EB20D0" w:rsidP="00657C07">
      <w:pPr>
        <w:autoSpaceDE w:val="0"/>
        <w:autoSpaceDN w:val="0"/>
        <w:adjustRightInd w:val="0"/>
        <w:spacing w:line="480" w:lineRule="auto"/>
        <w:jc w:val="both"/>
        <w:rPr>
          <w:lang w:val="en-GB"/>
        </w:rPr>
      </w:pPr>
      <w:r w:rsidRPr="00C2140C">
        <w:rPr>
          <w:lang w:val="en-GB"/>
        </w:rPr>
        <w:t xml:space="preserve">The importance of </w:t>
      </w:r>
      <w:r w:rsidR="00185474" w:rsidRPr="00C2140C">
        <w:rPr>
          <w:lang w:val="en-GB"/>
        </w:rPr>
        <w:t xml:space="preserve">the constellational view </w:t>
      </w:r>
      <w:r w:rsidR="00F86896" w:rsidRPr="00C2140C">
        <w:rPr>
          <w:lang w:val="en-GB"/>
        </w:rPr>
        <w:t>becomes clearer</w:t>
      </w:r>
      <w:r w:rsidR="009E0192" w:rsidRPr="00C2140C">
        <w:rPr>
          <w:lang w:val="en-GB"/>
        </w:rPr>
        <w:t xml:space="preserve"> with regard</w:t>
      </w:r>
      <w:r w:rsidRPr="00C2140C">
        <w:rPr>
          <w:lang w:val="en-GB"/>
        </w:rPr>
        <w:t xml:space="preserve"> to Russian actions. First, it explains the failure of the Moscow n</w:t>
      </w:r>
      <w:r w:rsidR="00FF0022" w:rsidRPr="00C2140C">
        <w:rPr>
          <w:lang w:val="en-GB"/>
        </w:rPr>
        <w:t xml:space="preserve">arrative to </w:t>
      </w:r>
      <w:r w:rsidR="009008AA" w:rsidRPr="00C2140C">
        <w:rPr>
          <w:lang w:val="en-GB"/>
        </w:rPr>
        <w:t>affect the</w:t>
      </w:r>
      <w:r w:rsidR="00FF0022" w:rsidRPr="00C2140C">
        <w:rPr>
          <w:lang w:val="en-GB"/>
        </w:rPr>
        <w:t xml:space="preserve"> </w:t>
      </w:r>
      <w:r w:rsidR="000C3D67" w:rsidRPr="00C2140C">
        <w:rPr>
          <w:lang w:val="en-GB"/>
        </w:rPr>
        <w:t>transnational mythscape</w:t>
      </w:r>
      <w:r w:rsidRPr="00C2140C">
        <w:rPr>
          <w:lang w:val="en-GB"/>
        </w:rPr>
        <w:t xml:space="preserve">. The Russian myth, according to which </w:t>
      </w:r>
      <w:r w:rsidRPr="00C2140C">
        <w:rPr>
          <w:i/>
          <w:lang w:val="en-GB"/>
        </w:rPr>
        <w:t>Russian sacrifice and heroism liberated Europe</w:t>
      </w:r>
      <w:r w:rsidRPr="00C2140C">
        <w:rPr>
          <w:lang w:val="en-GB"/>
        </w:rPr>
        <w:t>, is incongruent with the governing Stockholm narrative and contradicts the increasingly accepted Prague narrative. Conversely, the Russian ‘spoiling’ of the East European narrative by ‘memory policing’ is an appeal to the governing myth</w:t>
      </w:r>
      <w:r w:rsidR="00C966BB" w:rsidRPr="00C2140C">
        <w:rPr>
          <w:lang w:val="en-GB"/>
        </w:rPr>
        <w:t>. It</w:t>
      </w:r>
      <w:r w:rsidRPr="00C2140C">
        <w:rPr>
          <w:lang w:val="en-GB"/>
        </w:rPr>
        <w:t xml:space="preserve"> is a</w:t>
      </w:r>
      <w:r w:rsidR="00F86896" w:rsidRPr="00C2140C">
        <w:rPr>
          <w:lang w:val="en-GB"/>
        </w:rPr>
        <w:t xml:space="preserve"> </w:t>
      </w:r>
      <w:r w:rsidRPr="00C2140C">
        <w:rPr>
          <w:lang w:val="en-GB"/>
        </w:rPr>
        <w:t>dialogical claim</w:t>
      </w:r>
      <w:r w:rsidR="008923BC" w:rsidRPr="00C2140C">
        <w:rPr>
          <w:lang w:val="en-GB"/>
        </w:rPr>
        <w:t>:</w:t>
      </w:r>
      <w:r w:rsidRPr="00C2140C">
        <w:rPr>
          <w:lang w:val="en-GB"/>
        </w:rPr>
        <w:t xml:space="preserve"> By </w:t>
      </w:r>
      <w:r w:rsidR="009008AA" w:rsidRPr="00C2140C">
        <w:rPr>
          <w:lang w:val="en-GB"/>
        </w:rPr>
        <w:t xml:space="preserve">promoting the narrative of </w:t>
      </w:r>
      <w:r w:rsidRPr="00C2140C">
        <w:rPr>
          <w:lang w:val="en-GB"/>
        </w:rPr>
        <w:t>the Baltic celebrations of wartime collaborators with the Nazis, the Russians disrupt</w:t>
      </w:r>
      <w:r w:rsidR="008923BC" w:rsidRPr="00C2140C">
        <w:rPr>
          <w:lang w:val="en-GB"/>
        </w:rPr>
        <w:t>ed</w:t>
      </w:r>
      <w:r w:rsidRPr="00C2140C">
        <w:rPr>
          <w:lang w:val="en-GB"/>
        </w:rPr>
        <w:t xml:space="preserve"> the Prague narrative from wit</w:t>
      </w:r>
      <w:r w:rsidR="00652163" w:rsidRPr="00C2140C">
        <w:rPr>
          <w:lang w:val="en-GB"/>
        </w:rPr>
        <w:t xml:space="preserve">hin the </w:t>
      </w:r>
      <w:r w:rsidR="000C3D67" w:rsidRPr="00C2140C">
        <w:rPr>
          <w:lang w:val="en-GB"/>
        </w:rPr>
        <w:t>transnational mythscape</w:t>
      </w:r>
      <w:r w:rsidRPr="00C2140C">
        <w:rPr>
          <w:lang w:val="en-GB"/>
        </w:rPr>
        <w:t xml:space="preserve"> by associating t</w:t>
      </w:r>
      <w:r w:rsidR="009008AA" w:rsidRPr="00C2140C">
        <w:rPr>
          <w:lang w:val="en-GB"/>
        </w:rPr>
        <w:t xml:space="preserve">he East Europeans with the Nazi perpetrators </w:t>
      </w:r>
      <w:r w:rsidR="009008AA" w:rsidRPr="00C2140C">
        <w:rPr>
          <w:lang w:val="en-GB"/>
        </w:rPr>
        <w:lastRenderedPageBreak/>
        <w:t>rather than with the Jewish victims</w:t>
      </w:r>
      <w:r w:rsidRPr="00C2140C">
        <w:rPr>
          <w:lang w:val="en-GB"/>
        </w:rPr>
        <w:t xml:space="preserve">: </w:t>
      </w:r>
      <w:r w:rsidRPr="00C2140C">
        <w:rPr>
          <w:i/>
          <w:lang w:val="en-GB"/>
        </w:rPr>
        <w:t>Jewish victimhood by Nazi and East European perpetration</w:t>
      </w:r>
      <w:r w:rsidRPr="00C2140C">
        <w:rPr>
          <w:lang w:val="en-GB"/>
        </w:rPr>
        <w:t>.</w:t>
      </w:r>
    </w:p>
    <w:p w14:paraId="03AACDC0" w14:textId="77777777" w:rsidR="00E836F7" w:rsidRPr="00C2140C" w:rsidRDefault="00E836F7" w:rsidP="00657C07">
      <w:pPr>
        <w:autoSpaceDE w:val="0"/>
        <w:autoSpaceDN w:val="0"/>
        <w:adjustRightInd w:val="0"/>
        <w:spacing w:line="480" w:lineRule="auto"/>
        <w:jc w:val="both"/>
        <w:rPr>
          <w:lang w:val="en-GB"/>
        </w:rPr>
      </w:pPr>
    </w:p>
    <w:p w14:paraId="2743E507" w14:textId="4D2A4708" w:rsidR="009008AA" w:rsidRPr="00C2140C" w:rsidRDefault="009008AA" w:rsidP="00657C07">
      <w:pPr>
        <w:autoSpaceDE w:val="0"/>
        <w:autoSpaceDN w:val="0"/>
        <w:adjustRightInd w:val="0"/>
        <w:spacing w:line="480" w:lineRule="auto"/>
        <w:jc w:val="both"/>
        <w:rPr>
          <w:lang w:val="en-GB"/>
        </w:rPr>
      </w:pPr>
      <w:r w:rsidRPr="00C2140C">
        <w:rPr>
          <w:lang w:val="en-GB"/>
        </w:rPr>
        <w:t>In conclusion, t</w:t>
      </w:r>
      <w:r w:rsidR="00652163" w:rsidRPr="00C2140C">
        <w:rPr>
          <w:lang w:val="en-GB"/>
        </w:rPr>
        <w:t xml:space="preserve">he </w:t>
      </w:r>
      <w:r w:rsidR="000C3D67" w:rsidRPr="00C2140C">
        <w:rPr>
          <w:lang w:val="en-GB"/>
        </w:rPr>
        <w:t>transnational mythscape</w:t>
      </w:r>
      <w:r w:rsidR="002E33AF" w:rsidRPr="00C2140C">
        <w:rPr>
          <w:lang w:val="en-GB"/>
        </w:rPr>
        <w:t xml:space="preserve"> </w:t>
      </w:r>
      <w:r w:rsidR="003B62FE" w:rsidRPr="00C2140C">
        <w:rPr>
          <w:lang w:val="en-GB"/>
        </w:rPr>
        <w:t xml:space="preserve">provides a useful </w:t>
      </w:r>
      <w:r w:rsidR="00EB20D0" w:rsidRPr="00C2140C">
        <w:rPr>
          <w:lang w:val="en-GB"/>
        </w:rPr>
        <w:t>framework for the various European politics of memory. However, beyond the clarifying function of this model, it also allows us to understand more complex p</w:t>
      </w:r>
      <w:r w:rsidR="0096652B" w:rsidRPr="00C2140C">
        <w:rPr>
          <w:lang w:val="en-GB"/>
        </w:rPr>
        <w:t>olitical and mnemonic phenomena</w:t>
      </w:r>
      <w:r w:rsidR="00EB20D0" w:rsidRPr="00C2140C">
        <w:rPr>
          <w:lang w:val="en-GB"/>
        </w:rPr>
        <w:t xml:space="preserve"> that occur on the periphery of </w:t>
      </w:r>
      <w:r w:rsidR="00AA2183" w:rsidRPr="00C2140C">
        <w:rPr>
          <w:lang w:val="en-GB"/>
        </w:rPr>
        <w:t>such</w:t>
      </w:r>
      <w:r w:rsidR="00EB20D0" w:rsidRPr="00C2140C">
        <w:rPr>
          <w:lang w:val="en-GB"/>
        </w:rPr>
        <w:t xml:space="preserve"> memory politics. In the last section of this article, I will examine a puzzle, related to a</w:t>
      </w:r>
      <w:r w:rsidR="003747C5" w:rsidRPr="00C2140C">
        <w:rPr>
          <w:lang w:val="en-GB"/>
        </w:rPr>
        <w:t xml:space="preserve"> recent</w:t>
      </w:r>
      <w:r w:rsidR="00EB20D0" w:rsidRPr="00C2140C">
        <w:rPr>
          <w:lang w:val="en-GB"/>
        </w:rPr>
        <w:t xml:space="preserve"> Russian-Israeli</w:t>
      </w:r>
      <w:r w:rsidR="00E54D14" w:rsidRPr="00C2140C">
        <w:rPr>
          <w:lang w:val="en-GB"/>
        </w:rPr>
        <w:t xml:space="preserve"> politics</w:t>
      </w:r>
      <w:r w:rsidR="00BA1A6F">
        <w:rPr>
          <w:lang w:val="en-GB"/>
        </w:rPr>
        <w:t>,</w:t>
      </w:r>
      <w:r w:rsidR="00E54D14" w:rsidRPr="00C2140C">
        <w:rPr>
          <w:lang w:val="en-GB"/>
        </w:rPr>
        <w:t xml:space="preserve"> </w:t>
      </w:r>
      <w:r w:rsidR="00BA1A6F">
        <w:rPr>
          <w:lang w:val="en-GB"/>
        </w:rPr>
        <w:t>which</w:t>
      </w:r>
      <w:r w:rsidR="00E54D14" w:rsidRPr="00C2140C">
        <w:rPr>
          <w:lang w:val="en-GB"/>
        </w:rPr>
        <w:t xml:space="preserve"> I argue is a</w:t>
      </w:r>
      <w:r w:rsidR="00EB20D0" w:rsidRPr="00C2140C">
        <w:rPr>
          <w:lang w:val="en-GB"/>
        </w:rPr>
        <w:t xml:space="preserve"> narrative alliance. While neither </w:t>
      </w:r>
      <w:r w:rsidR="008923BC" w:rsidRPr="00C2140C">
        <w:rPr>
          <w:lang w:val="en-GB"/>
        </w:rPr>
        <w:t xml:space="preserve">party to this alliance </w:t>
      </w:r>
      <w:r w:rsidR="00BA1A6F">
        <w:rPr>
          <w:lang w:val="en-GB"/>
        </w:rPr>
        <w:t xml:space="preserve">belongs to the </w:t>
      </w:r>
      <w:r w:rsidR="00EB20D0" w:rsidRPr="00C2140C">
        <w:rPr>
          <w:lang w:val="en-GB"/>
        </w:rPr>
        <w:t>Europe</w:t>
      </w:r>
      <w:r w:rsidR="00BA1A6F">
        <w:rPr>
          <w:lang w:val="en-GB"/>
        </w:rPr>
        <w:t>an community</w:t>
      </w:r>
      <w:r w:rsidR="00EB20D0" w:rsidRPr="00C2140C">
        <w:rPr>
          <w:lang w:val="en-GB"/>
        </w:rPr>
        <w:t xml:space="preserve">, their collaboration </w:t>
      </w:r>
      <w:r w:rsidRPr="00C2140C">
        <w:rPr>
          <w:lang w:val="en-GB"/>
        </w:rPr>
        <w:t>takes new meaning</w:t>
      </w:r>
      <w:r w:rsidR="0056313C" w:rsidRPr="00C2140C">
        <w:rPr>
          <w:lang w:val="en-GB"/>
        </w:rPr>
        <w:t xml:space="preserve"> when explored through </w:t>
      </w:r>
      <w:r w:rsidRPr="00C2140C">
        <w:rPr>
          <w:lang w:val="en-GB"/>
        </w:rPr>
        <w:t>the transnational mythscape.</w:t>
      </w:r>
    </w:p>
    <w:p w14:paraId="4E27A239" w14:textId="77777777" w:rsidR="009008AA" w:rsidRPr="00C2140C" w:rsidRDefault="009008AA" w:rsidP="009008AA">
      <w:pPr>
        <w:autoSpaceDE w:val="0"/>
        <w:autoSpaceDN w:val="0"/>
        <w:adjustRightInd w:val="0"/>
        <w:spacing w:line="480" w:lineRule="auto"/>
        <w:ind w:firstLine="567"/>
        <w:jc w:val="both"/>
        <w:rPr>
          <w:lang w:val="en-GB"/>
        </w:rPr>
      </w:pPr>
    </w:p>
    <w:p w14:paraId="0D28FA86" w14:textId="61873BD9" w:rsidR="000B1A45" w:rsidRPr="00657C07" w:rsidRDefault="00EB20D0" w:rsidP="009008AA">
      <w:pPr>
        <w:autoSpaceDE w:val="0"/>
        <w:autoSpaceDN w:val="0"/>
        <w:adjustRightInd w:val="0"/>
        <w:spacing w:line="480" w:lineRule="auto"/>
        <w:jc w:val="both"/>
        <w:rPr>
          <w:b/>
          <w:i/>
          <w:lang w:val="en-GB"/>
        </w:rPr>
      </w:pPr>
      <w:r w:rsidRPr="00C2140C">
        <w:rPr>
          <w:b/>
          <w:i/>
          <w:lang w:val="en-GB"/>
        </w:rPr>
        <w:t>‘</w:t>
      </w:r>
      <w:r w:rsidRPr="00657C07">
        <w:rPr>
          <w:b/>
          <w:i/>
          <w:lang w:val="en-GB"/>
        </w:rPr>
        <w:t>The National Monument commemorating the Victory of the Red Army in the Second World War over Fascism’ in Netanya, Israel</w:t>
      </w:r>
    </w:p>
    <w:p w14:paraId="1C0FD731" w14:textId="77777777" w:rsidR="009008AA" w:rsidRPr="00657C07" w:rsidRDefault="009008AA" w:rsidP="00615690">
      <w:pPr>
        <w:autoSpaceDE w:val="0"/>
        <w:autoSpaceDN w:val="0"/>
        <w:adjustRightInd w:val="0"/>
        <w:spacing w:line="480" w:lineRule="auto"/>
        <w:jc w:val="both"/>
        <w:rPr>
          <w:b/>
          <w:i/>
          <w:lang w:val="en-GB"/>
        </w:rPr>
      </w:pPr>
    </w:p>
    <w:p w14:paraId="0A78EDE7" w14:textId="006A12CA" w:rsidR="003D1DAD" w:rsidRPr="00C2140C" w:rsidRDefault="00EB20D0" w:rsidP="00BA1A6F">
      <w:pPr>
        <w:autoSpaceDE w:val="0"/>
        <w:autoSpaceDN w:val="0"/>
        <w:adjustRightInd w:val="0"/>
        <w:spacing w:line="480" w:lineRule="auto"/>
        <w:jc w:val="both"/>
        <w:rPr>
          <w:lang w:val="en-GB"/>
        </w:rPr>
      </w:pPr>
      <w:r w:rsidRPr="00C2140C">
        <w:rPr>
          <w:lang w:val="en-GB"/>
        </w:rPr>
        <w:t>On 25 June 2012, Russian President Vladimir Putin made his second visit to Israel, after a gap of seven years, to attend the inaugura</w:t>
      </w:r>
      <w:r w:rsidR="009E161C" w:rsidRPr="006E72A6">
        <w:rPr>
          <w:lang w:val="en-GB"/>
        </w:rPr>
        <w:t xml:space="preserve">tion of a newly built monument </w:t>
      </w:r>
      <w:r w:rsidRPr="00102518">
        <w:rPr>
          <w:lang w:val="en-GB"/>
        </w:rPr>
        <w:t>e</w:t>
      </w:r>
      <w:r w:rsidR="00652163" w:rsidRPr="00254AC7">
        <w:rPr>
          <w:lang w:val="en-GB"/>
        </w:rPr>
        <w:t xml:space="preserve">ntitled ‘The National Monument </w:t>
      </w:r>
      <w:r w:rsidR="00735C92" w:rsidRPr="00C2140C">
        <w:rPr>
          <w:lang w:val="en-GB"/>
        </w:rPr>
        <w:t>C</w:t>
      </w:r>
      <w:r w:rsidRPr="00C2140C">
        <w:rPr>
          <w:lang w:val="en-GB"/>
        </w:rPr>
        <w:t>ommemorating the Victor</w:t>
      </w:r>
      <w:r w:rsidR="00652163" w:rsidRPr="00C2140C">
        <w:rPr>
          <w:lang w:val="en-GB"/>
        </w:rPr>
        <w:t xml:space="preserve">y of the Red Army in the Second </w:t>
      </w:r>
      <w:r w:rsidRPr="00C2140C">
        <w:rPr>
          <w:lang w:val="en-GB"/>
        </w:rPr>
        <w:t>World War over Fascism</w:t>
      </w:r>
      <w:r w:rsidR="00C73425" w:rsidRPr="00C2140C">
        <w:rPr>
          <w:lang w:val="en-GB"/>
        </w:rPr>
        <w:t>.’</w:t>
      </w:r>
      <w:r w:rsidRPr="00C2140C">
        <w:rPr>
          <w:lang w:val="en-GB"/>
        </w:rPr>
        <w:t xml:space="preserve"> Most journalists writing about the Russian President's visit to Israel considered the ceremony to be merely a cover for more realpolitik pursuits, such as scouting for Gas contracts</w:t>
      </w:r>
      <w:r w:rsidR="00A31E0C" w:rsidRPr="00C2140C">
        <w:rPr>
          <w:lang w:val="en-GB"/>
        </w:rPr>
        <w:t xml:space="preserve"> (Milman, 2012)</w:t>
      </w:r>
      <w:r w:rsidRPr="00C2140C">
        <w:rPr>
          <w:lang w:val="en-GB"/>
        </w:rPr>
        <w:t>, uniting against ‘the Islamist threat</w:t>
      </w:r>
      <w:r w:rsidR="00A55840" w:rsidRPr="00C2140C">
        <w:rPr>
          <w:lang w:val="en-GB"/>
        </w:rPr>
        <w:t>’</w:t>
      </w:r>
      <w:r w:rsidR="00A31E0C" w:rsidRPr="00C2140C">
        <w:rPr>
          <w:lang w:val="en-GB"/>
        </w:rPr>
        <w:t xml:space="preserve"> (Shoval, </w:t>
      </w:r>
      <w:r w:rsidR="00A31E0C" w:rsidRPr="00C2140C">
        <w:rPr>
          <w:lang w:val="en-GB"/>
        </w:rPr>
        <w:lastRenderedPageBreak/>
        <w:t>2012)</w:t>
      </w:r>
      <w:r w:rsidR="00A55840" w:rsidRPr="00C2140C">
        <w:rPr>
          <w:lang w:val="en-GB"/>
        </w:rPr>
        <w:t>,</w:t>
      </w:r>
      <w:r w:rsidRPr="00C2140C">
        <w:rPr>
          <w:lang w:val="en-GB"/>
        </w:rPr>
        <w:t xml:space="preserve"> seeking to further Russian-Israeli partnership in light of the collapse of Moscow-friendly regimes</w:t>
      </w:r>
      <w:r w:rsidR="00A31E0C" w:rsidRPr="00C2140C">
        <w:rPr>
          <w:lang w:val="en-GB"/>
        </w:rPr>
        <w:t xml:space="preserve"> (Magen, 2012)</w:t>
      </w:r>
      <w:r w:rsidRPr="00C2140C">
        <w:rPr>
          <w:lang w:val="en-GB"/>
        </w:rPr>
        <w:t>, or delivering a message to Israel's American allies</w:t>
      </w:r>
      <w:r w:rsidR="00A31E0C" w:rsidRPr="00C2140C">
        <w:rPr>
          <w:lang w:val="en-GB"/>
        </w:rPr>
        <w:t xml:space="preserve"> (Labbot, 2012)</w:t>
      </w:r>
      <w:r w:rsidRPr="00C2140C">
        <w:rPr>
          <w:lang w:val="en-GB"/>
        </w:rPr>
        <w:t>.</w:t>
      </w:r>
    </w:p>
    <w:p w14:paraId="369B9AF6" w14:textId="77777777" w:rsidR="00E836F7" w:rsidRPr="00C2140C" w:rsidRDefault="00E836F7" w:rsidP="00657C07">
      <w:pPr>
        <w:autoSpaceDE w:val="0"/>
        <w:autoSpaceDN w:val="0"/>
        <w:adjustRightInd w:val="0"/>
        <w:spacing w:line="480" w:lineRule="auto"/>
        <w:jc w:val="both"/>
        <w:rPr>
          <w:lang w:val="en-GB"/>
        </w:rPr>
      </w:pPr>
    </w:p>
    <w:p w14:paraId="4BA956E9" w14:textId="3011D16A" w:rsidR="00EB20D0" w:rsidRPr="00C2140C" w:rsidRDefault="00EB20D0" w:rsidP="00657C07">
      <w:pPr>
        <w:autoSpaceDE w:val="0"/>
        <w:autoSpaceDN w:val="0"/>
        <w:adjustRightInd w:val="0"/>
        <w:spacing w:line="480" w:lineRule="auto"/>
        <w:jc w:val="both"/>
        <w:rPr>
          <w:lang w:val="en-GB"/>
        </w:rPr>
      </w:pPr>
      <w:r w:rsidRPr="00C2140C">
        <w:rPr>
          <w:lang w:val="en-GB"/>
        </w:rPr>
        <w:t>The underlying assumption of carefully planned serendipity is understandable. One may question the importance of the symbolic gesture</w:t>
      </w:r>
      <w:r w:rsidR="00655046" w:rsidRPr="00C2140C">
        <w:rPr>
          <w:lang w:val="en-GB"/>
        </w:rPr>
        <w:t xml:space="preserve"> of the Russian president visiting Israel’s eighth largest city,</w:t>
      </w:r>
      <w:r w:rsidRPr="00C2140C">
        <w:rPr>
          <w:lang w:val="en-GB"/>
        </w:rPr>
        <w:t xml:space="preserve"> considering accusations of Russian </w:t>
      </w:r>
      <w:r w:rsidR="009E161C" w:rsidRPr="00C2140C">
        <w:rPr>
          <w:lang w:val="en-GB"/>
        </w:rPr>
        <w:t>involvement</w:t>
      </w:r>
      <w:r w:rsidRPr="00C2140C">
        <w:rPr>
          <w:lang w:val="en-GB"/>
        </w:rPr>
        <w:t xml:space="preserve"> in the violent conflict in neighbouring Syria, some 70 miles away. Or </w:t>
      </w:r>
      <w:r w:rsidR="009E0192" w:rsidRPr="00C2140C">
        <w:rPr>
          <w:lang w:val="en-GB"/>
        </w:rPr>
        <w:t>one might ask</w:t>
      </w:r>
      <w:r w:rsidRPr="00C2140C">
        <w:rPr>
          <w:lang w:val="en-GB"/>
        </w:rPr>
        <w:t xml:space="preserve"> how urgent could the commemoration of the sacrifice of the Red Army, made some seven decades ago, be in light of the possibility of an imminent Israeli raid on Russian built Iranian nuclear installations that may spark a regional war?</w:t>
      </w:r>
    </w:p>
    <w:p w14:paraId="4214B934" w14:textId="77777777" w:rsidR="00E836F7" w:rsidRPr="00C2140C" w:rsidRDefault="00E836F7" w:rsidP="00657C07">
      <w:pPr>
        <w:autoSpaceDE w:val="0"/>
        <w:autoSpaceDN w:val="0"/>
        <w:adjustRightInd w:val="0"/>
        <w:spacing w:line="480" w:lineRule="auto"/>
        <w:jc w:val="both"/>
        <w:rPr>
          <w:lang w:val="en-GB"/>
        </w:rPr>
      </w:pPr>
    </w:p>
    <w:p w14:paraId="798A373E" w14:textId="69F3E7DA" w:rsidR="00846E20" w:rsidRPr="00C2140C" w:rsidRDefault="00EB20D0" w:rsidP="00657C07">
      <w:pPr>
        <w:autoSpaceDE w:val="0"/>
        <w:autoSpaceDN w:val="0"/>
        <w:adjustRightInd w:val="0"/>
        <w:spacing w:line="480" w:lineRule="auto"/>
        <w:jc w:val="both"/>
        <w:rPr>
          <w:lang w:val="en-GB"/>
        </w:rPr>
      </w:pPr>
      <w:r w:rsidRPr="00C2140C">
        <w:rPr>
          <w:lang w:val="en-GB"/>
        </w:rPr>
        <w:t xml:space="preserve">While the response in the press reflected a realpolitik reasoning </w:t>
      </w:r>
      <w:r w:rsidR="00BA1A6F">
        <w:rPr>
          <w:lang w:val="en-GB"/>
        </w:rPr>
        <w:t>quite similar to the bafflement of the two Russia analysts cited above,</w:t>
      </w:r>
      <w:r w:rsidRPr="00C2140C">
        <w:rPr>
          <w:lang w:val="en-GB"/>
        </w:rPr>
        <w:t xml:space="preserve"> I suggest that Putin’s visit to inaugurate the monu</w:t>
      </w:r>
      <w:r w:rsidR="00C966BB" w:rsidRPr="00C2140C">
        <w:rPr>
          <w:lang w:val="en-GB"/>
        </w:rPr>
        <w:t xml:space="preserve">ment was a move on the </w:t>
      </w:r>
      <w:r w:rsidR="000C3D67" w:rsidRPr="00C2140C">
        <w:rPr>
          <w:lang w:val="en-GB"/>
        </w:rPr>
        <w:t>transnational mythscape</w:t>
      </w:r>
      <w:r w:rsidRPr="00C2140C">
        <w:rPr>
          <w:lang w:val="en-GB"/>
        </w:rPr>
        <w:t>.</w:t>
      </w:r>
      <w:r w:rsidR="00846E20" w:rsidRPr="00C2140C">
        <w:rPr>
          <w:lang w:val="en-GB"/>
        </w:rPr>
        <w:t xml:space="preserve"> The goal of the visit and of the monument was to forge a narrative alliance that connects the Stocholm narrative with the Moscow narrative, establishing the Red Army as the liberator of the death camps and effectively, as the hero of the story of the Holocaust.</w:t>
      </w:r>
      <w:r w:rsidRPr="00C2140C">
        <w:rPr>
          <w:lang w:val="en-GB"/>
        </w:rPr>
        <w:t xml:space="preserve"> </w:t>
      </w:r>
      <w:r w:rsidR="00F0771D" w:rsidRPr="00C2140C">
        <w:rPr>
          <w:lang w:val="en-GB"/>
        </w:rPr>
        <w:t xml:space="preserve"> </w:t>
      </w:r>
    </w:p>
    <w:p w14:paraId="50D6B406" w14:textId="77777777" w:rsidR="00E836F7" w:rsidRPr="00C2140C" w:rsidRDefault="00E836F7" w:rsidP="00657C07">
      <w:pPr>
        <w:autoSpaceDE w:val="0"/>
        <w:autoSpaceDN w:val="0"/>
        <w:adjustRightInd w:val="0"/>
        <w:spacing w:line="480" w:lineRule="auto"/>
        <w:jc w:val="both"/>
        <w:rPr>
          <w:lang w:val="en-GB"/>
        </w:rPr>
      </w:pPr>
    </w:p>
    <w:p w14:paraId="381A86B7" w14:textId="0731E707" w:rsidR="00EB20D0" w:rsidRPr="00C2140C" w:rsidRDefault="00EB20D0" w:rsidP="00657C07">
      <w:pPr>
        <w:autoSpaceDE w:val="0"/>
        <w:autoSpaceDN w:val="0"/>
        <w:adjustRightInd w:val="0"/>
        <w:spacing w:line="480" w:lineRule="auto"/>
        <w:jc w:val="both"/>
        <w:rPr>
          <w:lang w:val="en-GB"/>
        </w:rPr>
      </w:pPr>
      <w:r w:rsidRPr="00C2140C">
        <w:rPr>
          <w:lang w:val="en-GB"/>
        </w:rPr>
        <w:lastRenderedPageBreak/>
        <w:t>In this last section, I will substantiate this claim by first exploring the relations bet</w:t>
      </w:r>
      <w:r w:rsidR="009E0192" w:rsidRPr="00C2140C">
        <w:rPr>
          <w:lang w:val="en-GB"/>
        </w:rPr>
        <w:t>ween Israel, Russia and groups t</w:t>
      </w:r>
      <w:r w:rsidRPr="00C2140C">
        <w:rPr>
          <w:lang w:val="en-GB"/>
        </w:rPr>
        <w:t>herein</w:t>
      </w:r>
      <w:r w:rsidR="00BA1A6F">
        <w:rPr>
          <w:lang w:val="en-GB"/>
        </w:rPr>
        <w:t xml:space="preserve"> more closely</w:t>
      </w:r>
      <w:r w:rsidR="009E0192" w:rsidRPr="00C2140C">
        <w:rPr>
          <w:lang w:val="en-GB"/>
        </w:rPr>
        <w:t>, and second</w:t>
      </w:r>
      <w:r w:rsidRPr="00C2140C">
        <w:rPr>
          <w:lang w:val="en-GB"/>
        </w:rPr>
        <w:t xml:space="preserve"> by analysing the new narrative epitomised in the monument as a </w:t>
      </w:r>
      <w:r w:rsidR="00C966BB" w:rsidRPr="00C2140C">
        <w:rPr>
          <w:lang w:val="en-GB"/>
        </w:rPr>
        <w:t xml:space="preserve">dialogical intervention in the </w:t>
      </w:r>
      <w:r w:rsidR="000C3D67" w:rsidRPr="00C2140C">
        <w:rPr>
          <w:lang w:val="en-GB"/>
        </w:rPr>
        <w:t>transnational mythscape</w:t>
      </w:r>
      <w:r w:rsidR="00F0771D" w:rsidRPr="00C2140C">
        <w:rPr>
          <w:lang w:val="en-GB"/>
        </w:rPr>
        <w:t xml:space="preserve"> in relation to the association between the groups and the mythscape</w:t>
      </w:r>
      <w:r w:rsidRPr="00C2140C">
        <w:rPr>
          <w:lang w:val="en-GB"/>
        </w:rPr>
        <w:t>.</w:t>
      </w:r>
    </w:p>
    <w:p w14:paraId="5FC733CE" w14:textId="77777777" w:rsidR="00EB20D0" w:rsidRPr="00C2140C" w:rsidRDefault="00EB20D0" w:rsidP="006E0ABD">
      <w:pPr>
        <w:autoSpaceDE w:val="0"/>
        <w:autoSpaceDN w:val="0"/>
        <w:adjustRightInd w:val="0"/>
        <w:spacing w:line="480" w:lineRule="auto"/>
        <w:jc w:val="both"/>
        <w:rPr>
          <w:i/>
          <w:lang w:val="en-GB"/>
        </w:rPr>
      </w:pPr>
    </w:p>
    <w:p w14:paraId="1D3ED092" w14:textId="4D129041" w:rsidR="00EB20D0" w:rsidRPr="00C2140C" w:rsidRDefault="00EB20D0" w:rsidP="006E0ABD">
      <w:pPr>
        <w:autoSpaceDE w:val="0"/>
        <w:autoSpaceDN w:val="0"/>
        <w:adjustRightInd w:val="0"/>
        <w:spacing w:line="480" w:lineRule="auto"/>
        <w:jc w:val="both"/>
        <w:rPr>
          <w:i/>
          <w:lang w:val="en-GB"/>
        </w:rPr>
      </w:pPr>
      <w:r w:rsidRPr="00C2140C">
        <w:rPr>
          <w:i/>
          <w:lang w:val="en-GB"/>
        </w:rPr>
        <w:t xml:space="preserve">The Russian-Israeli </w:t>
      </w:r>
      <w:r w:rsidR="007B2460">
        <w:rPr>
          <w:i/>
          <w:lang w:val="en-GB"/>
        </w:rPr>
        <w:t xml:space="preserve">(Netanya) </w:t>
      </w:r>
      <w:r w:rsidRPr="00C2140C">
        <w:rPr>
          <w:i/>
          <w:lang w:val="en-GB"/>
        </w:rPr>
        <w:t xml:space="preserve">Narrative Alliance: </w:t>
      </w:r>
      <w:r w:rsidR="00A60B55">
        <w:rPr>
          <w:i/>
          <w:lang w:val="en-GB"/>
        </w:rPr>
        <w:t>The Netanya Narrative</w:t>
      </w:r>
    </w:p>
    <w:p w14:paraId="752FAE6C" w14:textId="77777777" w:rsidR="00E836F7" w:rsidRPr="00C2140C" w:rsidRDefault="00E836F7" w:rsidP="0056313C">
      <w:pPr>
        <w:autoSpaceDE w:val="0"/>
        <w:autoSpaceDN w:val="0"/>
        <w:adjustRightInd w:val="0"/>
        <w:spacing w:line="480" w:lineRule="auto"/>
        <w:jc w:val="both"/>
        <w:rPr>
          <w:lang w:val="en-GB"/>
        </w:rPr>
      </w:pPr>
    </w:p>
    <w:p w14:paraId="3FB88579" w14:textId="6D5DFBCA" w:rsidR="00830B4B" w:rsidRDefault="00EB20D0" w:rsidP="00657C07">
      <w:pPr>
        <w:autoSpaceDE w:val="0"/>
        <w:autoSpaceDN w:val="0"/>
        <w:adjustRightInd w:val="0"/>
        <w:spacing w:line="480" w:lineRule="auto"/>
        <w:jc w:val="both"/>
        <w:rPr>
          <w:lang w:val="en-GB"/>
        </w:rPr>
      </w:pPr>
      <w:r w:rsidRPr="00C2140C">
        <w:rPr>
          <w:lang w:val="en-GB"/>
        </w:rPr>
        <w:t xml:space="preserve">The Russian interest in recruiting Israel for its mnemonic campaign </w:t>
      </w:r>
      <w:r w:rsidR="00147BA0" w:rsidRPr="00C2140C">
        <w:rPr>
          <w:lang w:val="en-GB"/>
        </w:rPr>
        <w:t>is</w:t>
      </w:r>
      <w:r w:rsidRPr="00C2140C">
        <w:rPr>
          <w:lang w:val="en-GB"/>
        </w:rPr>
        <w:t xml:space="preserve"> rooted in the status of the state of Israel as the successor to the victims of the Holocaust and its privileged position regarding Holocaust memory. In 1952, the reparation agreement between </w:t>
      </w:r>
      <w:r w:rsidR="00AF5461">
        <w:rPr>
          <w:lang w:val="en-GB"/>
        </w:rPr>
        <w:t xml:space="preserve">West </w:t>
      </w:r>
      <w:r w:rsidRPr="00C2140C">
        <w:rPr>
          <w:lang w:val="en-GB"/>
        </w:rPr>
        <w:t xml:space="preserve">Germany and Israel, which was supported by </w:t>
      </w:r>
      <w:r w:rsidR="00C366D2">
        <w:rPr>
          <w:lang w:val="en-GB"/>
        </w:rPr>
        <w:t>a minority of</w:t>
      </w:r>
      <w:r w:rsidRPr="00C2140C">
        <w:rPr>
          <w:lang w:val="en-GB"/>
        </w:rPr>
        <w:t xml:space="preserve"> Germans</w:t>
      </w:r>
      <w:r w:rsidR="00E606BE" w:rsidRPr="00C2140C">
        <w:rPr>
          <w:lang w:val="en-GB"/>
        </w:rPr>
        <w:t xml:space="preserve"> (Von Hindenburg, 2007: 50)</w:t>
      </w:r>
      <w:r w:rsidRPr="00C2140C">
        <w:rPr>
          <w:lang w:val="en-GB"/>
        </w:rPr>
        <w:t xml:space="preserve"> was explained as a move that would legitimise German political participation in world affairs</w:t>
      </w:r>
      <w:r w:rsidR="00E606BE" w:rsidRPr="00C2140C">
        <w:rPr>
          <w:lang w:val="en-GB"/>
        </w:rPr>
        <w:t xml:space="preserve"> (Sagi, 1986: 64)</w:t>
      </w:r>
      <w:r w:rsidRPr="00C2140C">
        <w:rPr>
          <w:lang w:val="en-GB"/>
        </w:rPr>
        <w:t xml:space="preserve">. </w:t>
      </w:r>
    </w:p>
    <w:p w14:paraId="0D3B6EB7" w14:textId="77777777" w:rsidR="00830B4B" w:rsidRDefault="00830B4B" w:rsidP="00657C07">
      <w:pPr>
        <w:autoSpaceDE w:val="0"/>
        <w:autoSpaceDN w:val="0"/>
        <w:adjustRightInd w:val="0"/>
        <w:spacing w:line="480" w:lineRule="auto"/>
        <w:jc w:val="both"/>
        <w:rPr>
          <w:lang w:val="en-GB"/>
        </w:rPr>
      </w:pPr>
    </w:p>
    <w:p w14:paraId="4224765A" w14:textId="53FD2135" w:rsidR="00830B4B" w:rsidRDefault="00EB20D0" w:rsidP="00657C07">
      <w:pPr>
        <w:autoSpaceDE w:val="0"/>
        <w:autoSpaceDN w:val="0"/>
        <w:adjustRightInd w:val="0"/>
        <w:spacing w:line="480" w:lineRule="auto"/>
        <w:jc w:val="both"/>
        <w:rPr>
          <w:lang w:val="en-GB"/>
        </w:rPr>
      </w:pPr>
      <w:r w:rsidRPr="00C2140C">
        <w:rPr>
          <w:lang w:val="en-GB"/>
        </w:rPr>
        <w:t>Furthermore, the very notion of the Holocaust as a unique historical event separate from the overall history of the Second Wor</w:t>
      </w:r>
      <w:r w:rsidR="005F68D0">
        <w:rPr>
          <w:lang w:val="en-GB"/>
        </w:rPr>
        <w:t>l</w:t>
      </w:r>
      <w:r w:rsidRPr="00C2140C">
        <w:rPr>
          <w:lang w:val="en-GB"/>
        </w:rPr>
        <w:t xml:space="preserve">d War, which stands at the heart of the Stockholm narrative, </w:t>
      </w:r>
      <w:r w:rsidR="003C29B0">
        <w:rPr>
          <w:lang w:val="en-GB"/>
        </w:rPr>
        <w:t xml:space="preserve">is entwined with the Israeli state, in particular the </w:t>
      </w:r>
      <w:r w:rsidRPr="00C2140C">
        <w:rPr>
          <w:lang w:val="en-GB"/>
        </w:rPr>
        <w:t>Eichmann trial in Jerusalem</w:t>
      </w:r>
      <w:r w:rsidR="00244134" w:rsidRPr="00C2140C">
        <w:rPr>
          <w:lang w:val="en-GB"/>
        </w:rPr>
        <w:t>,</w:t>
      </w:r>
      <w:r w:rsidRPr="00C2140C">
        <w:rPr>
          <w:lang w:val="en-GB"/>
        </w:rPr>
        <w:t xml:space="preserve"> </w:t>
      </w:r>
      <w:r w:rsidR="003C29B0">
        <w:rPr>
          <w:lang w:val="en-GB"/>
        </w:rPr>
        <w:t xml:space="preserve">in which </w:t>
      </w:r>
      <w:r w:rsidR="003C29B0" w:rsidRPr="00C2140C">
        <w:rPr>
          <w:lang w:val="en-GB"/>
        </w:rPr>
        <w:t>Holocaust was first framed as ‘an entity in its own right, distinct from Nazi barbarism in general’ (Douglas, 2001: 6</w:t>
      </w:r>
      <w:r w:rsidR="003C29B0">
        <w:rPr>
          <w:lang w:val="en-GB"/>
        </w:rPr>
        <w:t xml:space="preserve">, </w:t>
      </w:r>
      <w:r w:rsidR="003C29B0" w:rsidRPr="00C2140C">
        <w:rPr>
          <w:lang w:val="en-GB"/>
        </w:rPr>
        <w:t xml:space="preserve">Novick, 1999: 133). </w:t>
      </w:r>
    </w:p>
    <w:p w14:paraId="3717C332" w14:textId="443A60E6" w:rsidR="00EB20D0" w:rsidRPr="00C2140C" w:rsidRDefault="00EB20D0" w:rsidP="00657C07">
      <w:pPr>
        <w:autoSpaceDE w:val="0"/>
        <w:autoSpaceDN w:val="0"/>
        <w:adjustRightInd w:val="0"/>
        <w:spacing w:line="480" w:lineRule="auto"/>
        <w:jc w:val="both"/>
        <w:rPr>
          <w:lang w:val="en-GB"/>
        </w:rPr>
      </w:pPr>
      <w:r w:rsidRPr="00C2140C">
        <w:rPr>
          <w:lang w:val="en-GB"/>
        </w:rPr>
        <w:lastRenderedPageBreak/>
        <w:t xml:space="preserve">Due to its privileged status in relation to the governing European myth, both in being </w:t>
      </w:r>
      <w:r w:rsidR="003C29B0">
        <w:rPr>
          <w:lang w:val="en-GB"/>
        </w:rPr>
        <w:t xml:space="preserve">the successor state of </w:t>
      </w:r>
      <w:r w:rsidRPr="00C2140C">
        <w:rPr>
          <w:lang w:val="en-GB"/>
        </w:rPr>
        <w:t>its tragic hero</w:t>
      </w:r>
      <w:r w:rsidR="003C29B0">
        <w:rPr>
          <w:lang w:val="en-GB"/>
        </w:rPr>
        <w:t>es</w:t>
      </w:r>
      <w:r w:rsidRPr="00C2140C">
        <w:rPr>
          <w:lang w:val="en-GB"/>
        </w:rPr>
        <w:t xml:space="preserve"> as well as </w:t>
      </w:r>
      <w:r w:rsidR="003C29B0">
        <w:rPr>
          <w:lang w:val="en-GB"/>
        </w:rPr>
        <w:t>some claim to its very</w:t>
      </w:r>
      <w:r w:rsidRPr="00C2140C">
        <w:rPr>
          <w:lang w:val="en-GB"/>
        </w:rPr>
        <w:t xml:space="preserve"> compos</w:t>
      </w:r>
      <w:r w:rsidR="003C29B0">
        <w:rPr>
          <w:lang w:val="en-GB"/>
        </w:rPr>
        <w:t>ition</w:t>
      </w:r>
      <w:r w:rsidRPr="00C2140C">
        <w:rPr>
          <w:lang w:val="en-GB"/>
        </w:rPr>
        <w:t xml:space="preserve">, an Israeli endorsement of the Moscow narrative </w:t>
      </w:r>
      <w:r w:rsidR="00F0771D" w:rsidRPr="00C2140C">
        <w:rPr>
          <w:lang w:val="en-GB"/>
        </w:rPr>
        <w:t>carries</w:t>
      </w:r>
      <w:r w:rsidRPr="00C2140C">
        <w:rPr>
          <w:lang w:val="en-GB"/>
        </w:rPr>
        <w:t xml:space="preserve"> considerable weight.</w:t>
      </w:r>
    </w:p>
    <w:p w14:paraId="3A8B784A" w14:textId="77777777" w:rsidR="00E836F7" w:rsidRPr="00C2140C" w:rsidRDefault="00E836F7" w:rsidP="00657C07">
      <w:pPr>
        <w:autoSpaceDE w:val="0"/>
        <w:autoSpaceDN w:val="0"/>
        <w:adjustRightInd w:val="0"/>
        <w:spacing w:line="480" w:lineRule="auto"/>
        <w:jc w:val="both"/>
        <w:rPr>
          <w:lang w:val="en-GB"/>
        </w:rPr>
      </w:pPr>
    </w:p>
    <w:p w14:paraId="122C6917" w14:textId="72B16CEB" w:rsidR="00E836F7" w:rsidRPr="00C2140C" w:rsidRDefault="005F68D0" w:rsidP="00A80AEF">
      <w:pPr>
        <w:autoSpaceDE w:val="0"/>
        <w:autoSpaceDN w:val="0"/>
        <w:adjustRightInd w:val="0"/>
        <w:spacing w:line="480" w:lineRule="auto"/>
        <w:jc w:val="both"/>
        <w:rPr>
          <w:lang w:val="en-GB"/>
        </w:rPr>
      </w:pPr>
      <w:r>
        <w:rPr>
          <w:lang w:val="en-GB"/>
        </w:rPr>
        <w:t xml:space="preserve">This alliance was happily pursued by an Israeli government on realpolitik grounds. </w:t>
      </w:r>
      <w:r w:rsidR="00A80AEF">
        <w:rPr>
          <w:lang w:val="en-GB"/>
        </w:rPr>
        <w:t>It</w:t>
      </w:r>
      <w:r>
        <w:rPr>
          <w:lang w:val="en-GB"/>
        </w:rPr>
        <w:t xml:space="preserve"> was eager to enlist Russian support in the struggle to hinder Iran’s nuclear programme and Israeli officials raised the issue on every occasion. Israel </w:t>
      </w:r>
      <w:r w:rsidR="00A80AEF">
        <w:rPr>
          <w:lang w:val="en-GB"/>
        </w:rPr>
        <w:t xml:space="preserve">was also interested in promoting </w:t>
      </w:r>
      <w:r w:rsidR="00EB20D0" w:rsidRPr="00C2140C">
        <w:rPr>
          <w:lang w:val="en-GB"/>
        </w:rPr>
        <w:t>t</w:t>
      </w:r>
      <w:r w:rsidR="0090199F" w:rsidRPr="00C2140C">
        <w:rPr>
          <w:lang w:val="en-GB"/>
        </w:rPr>
        <w:t xml:space="preserve">he Stockholm narrative. </w:t>
      </w:r>
      <w:r w:rsidR="00EB20D0" w:rsidRPr="00C2140C">
        <w:rPr>
          <w:lang w:val="en-GB"/>
        </w:rPr>
        <w:t>Israeli officials often politically mobilize the memory of the Holocaust</w:t>
      </w:r>
      <w:r w:rsidR="000A424F" w:rsidRPr="00C2140C">
        <w:rPr>
          <w:lang w:val="en-GB"/>
        </w:rPr>
        <w:t xml:space="preserve"> (Zertal, 2005:5)</w:t>
      </w:r>
      <w:r w:rsidR="00A80AEF">
        <w:rPr>
          <w:lang w:val="en-GB"/>
        </w:rPr>
        <w:t xml:space="preserve">, </w:t>
      </w:r>
      <w:r w:rsidR="00EB20D0" w:rsidRPr="00C2140C">
        <w:rPr>
          <w:lang w:val="en-GB"/>
        </w:rPr>
        <w:t>mostly by comparing the behaviour of contemporary political opponents to that of Nazis.</w:t>
      </w:r>
      <w:r w:rsidR="000A424F" w:rsidRPr="00C2140C">
        <w:rPr>
          <w:lang w:val="en-GB"/>
        </w:rPr>
        <w:t xml:space="preserve"> (Ibid: 171-176)</w:t>
      </w:r>
      <w:r w:rsidR="00A80AEF">
        <w:rPr>
          <w:lang w:val="en-GB"/>
        </w:rPr>
        <w:t>.</w:t>
      </w:r>
      <w:r w:rsidR="00EB20D0" w:rsidRPr="00C2140C">
        <w:rPr>
          <w:lang w:val="en-GB"/>
        </w:rPr>
        <w:t xml:space="preserve"> Such historical analogies </w:t>
      </w:r>
      <w:r w:rsidR="00C966BB" w:rsidRPr="00C2140C">
        <w:rPr>
          <w:lang w:val="en-GB"/>
        </w:rPr>
        <w:t>connote</w:t>
      </w:r>
      <w:r w:rsidR="00EB20D0" w:rsidRPr="00C2140C">
        <w:rPr>
          <w:lang w:val="en-GB"/>
        </w:rPr>
        <w:t xml:space="preserve"> a sense of</w:t>
      </w:r>
      <w:r w:rsidR="00147BA0" w:rsidRPr="00C2140C">
        <w:rPr>
          <w:lang w:val="en-GB"/>
        </w:rPr>
        <w:t xml:space="preserve"> urgency and existential danger</w:t>
      </w:r>
      <w:r w:rsidR="00EB20D0" w:rsidRPr="00C2140C">
        <w:rPr>
          <w:lang w:val="en-GB"/>
        </w:rPr>
        <w:t xml:space="preserve"> and in order for such tropes of ‘Holocaust again’ to affect foreign audiences, the Holocaust must retain its status as a unique and foundational event under the norma</w:t>
      </w:r>
      <w:r w:rsidR="00A71B16" w:rsidRPr="00C2140C">
        <w:rPr>
          <w:lang w:val="en-GB"/>
        </w:rPr>
        <w:t xml:space="preserve">tive directive of ‘never again’ </w:t>
      </w:r>
      <w:r w:rsidR="00830B4B">
        <w:rPr>
          <w:lang w:val="en-GB"/>
        </w:rPr>
        <w:t xml:space="preserve">that is </w:t>
      </w:r>
      <w:r w:rsidR="00A71B16" w:rsidRPr="00C2140C">
        <w:rPr>
          <w:lang w:val="en-GB"/>
        </w:rPr>
        <w:t>solidified in the Stockholm narrative.</w:t>
      </w:r>
      <w:r w:rsidR="00A80AEF" w:rsidRPr="00A80AEF">
        <w:rPr>
          <w:rStyle w:val="FootnoteReference"/>
          <w:lang w:val="en-GB"/>
        </w:rPr>
        <w:t xml:space="preserve"> </w:t>
      </w:r>
      <w:r w:rsidR="00A80AEF">
        <w:rPr>
          <w:rStyle w:val="FootnoteReference"/>
          <w:lang w:val="en-GB"/>
        </w:rPr>
        <w:footnoteReference w:id="2"/>
      </w:r>
    </w:p>
    <w:p w14:paraId="3D9AA024" w14:textId="77777777" w:rsidR="00E836F7" w:rsidRPr="00C2140C" w:rsidRDefault="00E836F7" w:rsidP="00E836F7">
      <w:pPr>
        <w:autoSpaceDE w:val="0"/>
        <w:autoSpaceDN w:val="0"/>
        <w:adjustRightInd w:val="0"/>
        <w:spacing w:line="480" w:lineRule="auto"/>
        <w:jc w:val="both"/>
        <w:rPr>
          <w:i/>
          <w:lang w:val="en-GB"/>
        </w:rPr>
      </w:pPr>
    </w:p>
    <w:p w14:paraId="6AC69E16" w14:textId="38B0C9EC" w:rsidR="00A80AEF" w:rsidRDefault="00916EFD" w:rsidP="00657C07">
      <w:pPr>
        <w:autoSpaceDE w:val="0"/>
        <w:autoSpaceDN w:val="0"/>
        <w:adjustRightInd w:val="0"/>
        <w:spacing w:line="480" w:lineRule="auto"/>
        <w:jc w:val="both"/>
        <w:rPr>
          <w:lang w:val="en-GB"/>
        </w:rPr>
      </w:pPr>
      <w:r>
        <w:rPr>
          <w:lang w:val="en-GB"/>
        </w:rPr>
        <w:t>But p</w:t>
      </w:r>
      <w:r w:rsidR="00FF4E4F" w:rsidRPr="00C2140C">
        <w:rPr>
          <w:lang w:val="en-GB"/>
        </w:rPr>
        <w:t xml:space="preserve">erhaps </w:t>
      </w:r>
      <w:r w:rsidR="00A80AEF">
        <w:rPr>
          <w:lang w:val="en-GB"/>
        </w:rPr>
        <w:t>a more</w:t>
      </w:r>
      <w:r w:rsidR="00A80AEF" w:rsidRPr="00C2140C">
        <w:rPr>
          <w:lang w:val="en-GB"/>
        </w:rPr>
        <w:t xml:space="preserve"> </w:t>
      </w:r>
      <w:r>
        <w:rPr>
          <w:lang w:val="en-GB"/>
        </w:rPr>
        <w:t>crucial</w:t>
      </w:r>
      <w:r w:rsidRPr="00C2140C">
        <w:rPr>
          <w:lang w:val="en-GB"/>
        </w:rPr>
        <w:t xml:space="preserve"> </w:t>
      </w:r>
      <w:r w:rsidR="00EB20D0" w:rsidRPr="00C2140C">
        <w:rPr>
          <w:lang w:val="en-GB"/>
        </w:rPr>
        <w:t>explanation for the Israeli-Russian narrative alliance, which highlights its transnational characte</w:t>
      </w:r>
      <w:r w:rsidR="007C66C7">
        <w:rPr>
          <w:lang w:val="en-GB"/>
        </w:rPr>
        <w:t>r</w:t>
      </w:r>
      <w:r w:rsidR="00EB20D0" w:rsidRPr="00C2140C">
        <w:rPr>
          <w:lang w:val="en-GB"/>
        </w:rPr>
        <w:t>, relates to the large Russian Jewish community in Israel and their cla</w:t>
      </w:r>
      <w:r w:rsidR="006D6DC3" w:rsidRPr="00C2140C">
        <w:rPr>
          <w:lang w:val="en-GB"/>
        </w:rPr>
        <w:t xml:space="preserve">im on the </w:t>
      </w:r>
      <w:r w:rsidR="007F7165">
        <w:rPr>
          <w:lang w:val="en-GB"/>
        </w:rPr>
        <w:t xml:space="preserve">militarised </w:t>
      </w:r>
      <w:r w:rsidR="006D6DC3" w:rsidRPr="00C2140C">
        <w:rPr>
          <w:lang w:val="en-GB"/>
        </w:rPr>
        <w:t>Israeli</w:t>
      </w:r>
      <w:r w:rsidR="000C3D67" w:rsidRPr="00C2140C">
        <w:rPr>
          <w:lang w:val="en-GB"/>
        </w:rPr>
        <w:t xml:space="preserve"> national mythscape</w:t>
      </w:r>
      <w:r w:rsidR="007F7165">
        <w:rPr>
          <w:lang w:val="en-GB"/>
        </w:rPr>
        <w:t xml:space="preserve">, which valorises </w:t>
      </w:r>
      <w:r w:rsidR="007F7165">
        <w:rPr>
          <w:lang w:val="en-GB"/>
        </w:rPr>
        <w:lastRenderedPageBreak/>
        <w:t>wartime heroism (Zertal, 2005).</w:t>
      </w:r>
      <w:r w:rsidR="00EB20D0" w:rsidRPr="00C2140C">
        <w:rPr>
          <w:lang w:val="en-GB"/>
        </w:rPr>
        <w:t xml:space="preserve"> Since the 1990s about a million Jewish immigrants from the former Soviet Union have settled in Israel</w:t>
      </w:r>
      <w:r w:rsidR="000A424F" w:rsidRPr="00C2140C">
        <w:rPr>
          <w:lang w:val="en-GB"/>
        </w:rPr>
        <w:t xml:space="preserve"> (Arian, </w:t>
      </w:r>
      <w:r w:rsidR="000A424F" w:rsidRPr="00657C07">
        <w:rPr>
          <w:lang w:val="en-GB"/>
        </w:rPr>
        <w:t>Philippov and Knafelman, 2009: 89)</w:t>
      </w:r>
      <w:r w:rsidR="00EB20D0" w:rsidRPr="00C2140C">
        <w:rPr>
          <w:lang w:val="en-GB"/>
        </w:rPr>
        <w:t>. Dmitry Shumsky</w:t>
      </w:r>
      <w:r w:rsidR="00A82D13" w:rsidRPr="003C31D6">
        <w:rPr>
          <w:lang w:val="en-GB"/>
        </w:rPr>
        <w:t xml:space="preserve"> (2001)</w:t>
      </w:r>
      <w:r w:rsidR="00EB20D0" w:rsidRPr="006E72A6">
        <w:rPr>
          <w:lang w:val="en-GB"/>
        </w:rPr>
        <w:t xml:space="preserve"> </w:t>
      </w:r>
      <w:r w:rsidR="00192588" w:rsidRPr="006E72A6">
        <w:rPr>
          <w:lang w:val="en-GB"/>
        </w:rPr>
        <w:t>explained</w:t>
      </w:r>
      <w:r w:rsidR="00EB20D0" w:rsidRPr="00254AC7">
        <w:rPr>
          <w:lang w:val="en-GB"/>
        </w:rPr>
        <w:t xml:space="preserve"> that Jewish </w:t>
      </w:r>
      <w:r w:rsidR="00C75084" w:rsidRPr="00C2140C">
        <w:rPr>
          <w:lang w:val="en-GB"/>
        </w:rPr>
        <w:t>identity</w:t>
      </w:r>
      <w:r w:rsidR="00EB20D0" w:rsidRPr="00C2140C">
        <w:rPr>
          <w:lang w:val="en-GB"/>
        </w:rPr>
        <w:t xml:space="preserve"> in the Soviet Union was that of an </w:t>
      </w:r>
      <w:r w:rsidR="00EB20D0" w:rsidRPr="00C2140C">
        <w:rPr>
          <w:i/>
          <w:lang w:val="en-GB"/>
        </w:rPr>
        <w:t>ethnikos</w:t>
      </w:r>
      <w:r w:rsidR="00EB20D0" w:rsidRPr="00C2140C">
        <w:rPr>
          <w:lang w:val="en-GB"/>
        </w:rPr>
        <w:t xml:space="preserve"> lacking an </w:t>
      </w:r>
      <w:r w:rsidR="00EB20D0" w:rsidRPr="00C2140C">
        <w:rPr>
          <w:i/>
          <w:lang w:val="en-GB"/>
        </w:rPr>
        <w:t>ethnos</w:t>
      </w:r>
      <w:r w:rsidR="00EB20D0" w:rsidRPr="00C2140C">
        <w:rPr>
          <w:lang w:val="en-GB"/>
        </w:rPr>
        <w:t>, or a nationality lacking an indigenous national territory. Following immigration, Israel came to be seen by many in the Russian community as the titular Jewish nation.</w:t>
      </w:r>
      <w:r w:rsidR="00A80AEF">
        <w:rPr>
          <w:lang w:val="en-GB"/>
        </w:rPr>
        <w:t xml:space="preserve"> </w:t>
      </w:r>
      <w:r w:rsidR="00EB20D0" w:rsidRPr="00C2140C">
        <w:rPr>
          <w:lang w:val="en-GB"/>
        </w:rPr>
        <w:t>One of the aspects o</w:t>
      </w:r>
      <w:r w:rsidR="000A424F" w:rsidRPr="00C2140C">
        <w:rPr>
          <w:lang w:val="en-GB"/>
        </w:rPr>
        <w:t>f this nationalist</w:t>
      </w:r>
      <w:r w:rsidR="00EB20D0" w:rsidRPr="00C2140C">
        <w:rPr>
          <w:lang w:val="en-GB"/>
        </w:rPr>
        <w:t xml:space="preserve"> outlook is </w:t>
      </w:r>
      <w:r w:rsidR="00C75084" w:rsidRPr="00C2140C">
        <w:rPr>
          <w:lang w:val="en-GB"/>
        </w:rPr>
        <w:t>the possibility of</w:t>
      </w:r>
      <w:r w:rsidR="00EB20D0" w:rsidRPr="00C2140C">
        <w:rPr>
          <w:lang w:val="en-GB"/>
        </w:rPr>
        <w:t xml:space="preserve"> assimilation while retaining a close relation to the ‘Russian metropole’</w:t>
      </w:r>
      <w:r w:rsidR="00A82D13" w:rsidRPr="00C2140C">
        <w:rPr>
          <w:lang w:val="en-GB"/>
        </w:rPr>
        <w:t xml:space="preserve"> (Ibid: 35)</w:t>
      </w:r>
      <w:r w:rsidR="00EB20D0" w:rsidRPr="00C2140C">
        <w:rPr>
          <w:lang w:val="en-GB"/>
        </w:rPr>
        <w:t xml:space="preserve">. </w:t>
      </w:r>
    </w:p>
    <w:p w14:paraId="3487096E" w14:textId="77777777" w:rsidR="00A80AEF" w:rsidRDefault="00A80AEF" w:rsidP="00657C07">
      <w:pPr>
        <w:autoSpaceDE w:val="0"/>
        <w:autoSpaceDN w:val="0"/>
        <w:adjustRightInd w:val="0"/>
        <w:spacing w:line="480" w:lineRule="auto"/>
        <w:jc w:val="both"/>
        <w:rPr>
          <w:lang w:val="en-GB"/>
        </w:rPr>
      </w:pPr>
    </w:p>
    <w:p w14:paraId="522D7676" w14:textId="19447817" w:rsidR="00916EFD" w:rsidRDefault="00EB20D0" w:rsidP="00657C07">
      <w:pPr>
        <w:tabs>
          <w:tab w:val="left" w:pos="4820"/>
        </w:tabs>
        <w:autoSpaceDE w:val="0"/>
        <w:autoSpaceDN w:val="0"/>
        <w:adjustRightInd w:val="0"/>
        <w:spacing w:line="480" w:lineRule="auto"/>
        <w:jc w:val="both"/>
        <w:rPr>
          <w:lang w:val="en-GB"/>
        </w:rPr>
      </w:pPr>
      <w:r w:rsidRPr="00C2140C">
        <w:rPr>
          <w:lang w:val="en-GB"/>
        </w:rPr>
        <w:t xml:space="preserve">The </w:t>
      </w:r>
      <w:r w:rsidR="00EF42F3" w:rsidRPr="00C2140C">
        <w:rPr>
          <w:lang w:val="en-GB"/>
        </w:rPr>
        <w:t>revisions of the</w:t>
      </w:r>
      <w:r w:rsidRPr="00C2140C">
        <w:rPr>
          <w:lang w:val="en-GB"/>
        </w:rPr>
        <w:t xml:space="preserve"> ‘Martyrs' and Heroes Remembrance (Yad Vashem) Law</w:t>
      </w:r>
      <w:r w:rsidR="00C73425" w:rsidRPr="00C2140C">
        <w:rPr>
          <w:lang w:val="en-GB"/>
        </w:rPr>
        <w:t>’</w:t>
      </w:r>
      <w:r w:rsidR="007C2CCF" w:rsidRPr="00C2140C">
        <w:rPr>
          <w:lang w:val="en-GB"/>
        </w:rPr>
        <w:t xml:space="preserve"> demonstrate the </w:t>
      </w:r>
      <w:r w:rsidR="00916EFD">
        <w:rPr>
          <w:lang w:val="en-GB"/>
        </w:rPr>
        <w:t>success</w:t>
      </w:r>
      <w:r w:rsidR="00916EFD" w:rsidRPr="00C2140C">
        <w:rPr>
          <w:lang w:val="en-GB"/>
        </w:rPr>
        <w:t xml:space="preserve"> </w:t>
      </w:r>
      <w:r w:rsidR="007C2CCF" w:rsidRPr="00C2140C">
        <w:rPr>
          <w:lang w:val="en-GB"/>
        </w:rPr>
        <w:t xml:space="preserve">of the </w:t>
      </w:r>
      <w:r w:rsidR="00916EFD">
        <w:rPr>
          <w:lang w:val="en-GB"/>
        </w:rPr>
        <w:t>Moscow</w:t>
      </w:r>
      <w:r w:rsidR="00916EFD" w:rsidRPr="00C2140C">
        <w:rPr>
          <w:lang w:val="en-GB"/>
        </w:rPr>
        <w:t xml:space="preserve"> </w:t>
      </w:r>
      <w:r w:rsidR="007C2CCF" w:rsidRPr="00C2140C">
        <w:rPr>
          <w:lang w:val="en-GB"/>
        </w:rPr>
        <w:t xml:space="preserve">narrative. </w:t>
      </w:r>
      <w:r w:rsidRPr="00C2140C">
        <w:rPr>
          <w:lang w:val="en-GB"/>
        </w:rPr>
        <w:t>The law</w:t>
      </w:r>
      <w:r w:rsidR="005E1C9C" w:rsidRPr="00C2140C">
        <w:rPr>
          <w:lang w:val="en-GB"/>
        </w:rPr>
        <w:t xml:space="preserve">, which </w:t>
      </w:r>
      <w:r w:rsidR="007C66C7">
        <w:rPr>
          <w:lang w:val="en-GB"/>
        </w:rPr>
        <w:t>institutionalised</w:t>
      </w:r>
      <w:r w:rsidR="005E1C9C" w:rsidRPr="00C2140C">
        <w:rPr>
          <w:lang w:val="en-GB"/>
        </w:rPr>
        <w:t xml:space="preserve"> Holcaust commemorative practices in Israel,</w:t>
      </w:r>
      <w:r w:rsidRPr="00C2140C">
        <w:rPr>
          <w:lang w:val="en-GB"/>
        </w:rPr>
        <w:t xml:space="preserve"> was initially drafted in 19</w:t>
      </w:r>
      <w:r w:rsidR="00C966BB" w:rsidRPr="00C2140C">
        <w:rPr>
          <w:lang w:val="en-GB"/>
        </w:rPr>
        <w:t>53 and established a Holocaust Memorial D</w:t>
      </w:r>
      <w:r w:rsidRPr="00C2140C">
        <w:rPr>
          <w:lang w:val="en-GB"/>
        </w:rPr>
        <w:t>ay as well as the institution of Yad</w:t>
      </w:r>
      <w:r w:rsidR="005E1C9C" w:rsidRPr="00C2140C">
        <w:rPr>
          <w:lang w:val="en-GB"/>
        </w:rPr>
        <w:t>-</w:t>
      </w:r>
      <w:r w:rsidRPr="00C2140C">
        <w:rPr>
          <w:lang w:val="en-GB"/>
        </w:rPr>
        <w:t xml:space="preserve">Vashem, was extended </w:t>
      </w:r>
      <w:r w:rsidR="00916EFD">
        <w:rPr>
          <w:lang w:val="en-GB"/>
        </w:rPr>
        <w:t xml:space="preserve">in the year 2000 </w:t>
      </w:r>
      <w:r w:rsidRPr="00C2140C">
        <w:rPr>
          <w:lang w:val="en-GB"/>
        </w:rPr>
        <w:t>to establish May 9</w:t>
      </w:r>
      <w:r w:rsidRPr="00C2140C">
        <w:rPr>
          <w:vertAlign w:val="superscript"/>
          <w:lang w:val="en-GB"/>
        </w:rPr>
        <w:t>th</w:t>
      </w:r>
      <w:r w:rsidRPr="00C2140C">
        <w:rPr>
          <w:lang w:val="en-GB"/>
        </w:rPr>
        <w:t xml:space="preserve"> as an official commemorative date and </w:t>
      </w:r>
      <w:r w:rsidR="005E1C9C" w:rsidRPr="00C2140C">
        <w:rPr>
          <w:lang w:val="en-GB"/>
        </w:rPr>
        <w:t xml:space="preserve">also </w:t>
      </w:r>
      <w:r w:rsidRPr="00C2140C">
        <w:rPr>
          <w:lang w:val="en-GB"/>
        </w:rPr>
        <w:t>to include within Yad Vashem’s duties the commemoration of the ‘memory and heroism of the veterans of the Second World War</w:t>
      </w:r>
      <w:r w:rsidR="00C73425" w:rsidRPr="00C2140C">
        <w:rPr>
          <w:lang w:val="en-GB"/>
        </w:rPr>
        <w:t>.’</w:t>
      </w:r>
      <w:r w:rsidRPr="00C2140C">
        <w:rPr>
          <w:lang w:val="en-GB"/>
        </w:rPr>
        <w:t xml:space="preserve"> In 2008, the law was further extended </w:t>
      </w:r>
      <w:r w:rsidR="005E1C9C" w:rsidRPr="00C2140C">
        <w:rPr>
          <w:lang w:val="en-GB"/>
        </w:rPr>
        <w:t xml:space="preserve">and </w:t>
      </w:r>
      <w:r w:rsidR="00A80AEF">
        <w:rPr>
          <w:lang w:val="en-GB"/>
        </w:rPr>
        <w:t>today the official Israeli memory law includes</w:t>
      </w:r>
      <w:r w:rsidRPr="00C2140C">
        <w:rPr>
          <w:lang w:val="en-GB"/>
        </w:rPr>
        <w:t xml:space="preserve"> Soviet</w:t>
      </w:r>
      <w:r w:rsidR="007C66C7">
        <w:rPr>
          <w:lang w:val="en-GB"/>
        </w:rPr>
        <w:t>-</w:t>
      </w:r>
      <w:r w:rsidRPr="00C2140C">
        <w:rPr>
          <w:lang w:val="en-GB"/>
        </w:rPr>
        <w:t xml:space="preserve">styled national victory march in </w:t>
      </w:r>
      <w:r w:rsidR="00A80AEF">
        <w:rPr>
          <w:lang w:val="en-GB"/>
        </w:rPr>
        <w:t>the capital</w:t>
      </w:r>
      <w:r w:rsidR="00A80AEF" w:rsidRPr="00C2140C">
        <w:rPr>
          <w:lang w:val="en-GB"/>
        </w:rPr>
        <w:t xml:space="preserve"> </w:t>
      </w:r>
      <w:r w:rsidR="007C1153" w:rsidRPr="00C2140C">
        <w:rPr>
          <w:lang w:val="en-GB"/>
        </w:rPr>
        <w:t>(State of Israel, 2008)</w:t>
      </w:r>
      <w:r w:rsidRPr="00C2140C">
        <w:rPr>
          <w:lang w:val="en-GB"/>
        </w:rPr>
        <w:t>.</w:t>
      </w:r>
    </w:p>
    <w:p w14:paraId="5BF58C74" w14:textId="77777777" w:rsidR="00A80AEF" w:rsidRDefault="00A80AEF" w:rsidP="006E0ABD">
      <w:pPr>
        <w:autoSpaceDE w:val="0"/>
        <w:autoSpaceDN w:val="0"/>
        <w:adjustRightInd w:val="0"/>
        <w:spacing w:line="480" w:lineRule="auto"/>
        <w:ind w:firstLine="567"/>
        <w:jc w:val="both"/>
        <w:outlineLvl w:val="0"/>
        <w:rPr>
          <w:lang w:val="en-GB"/>
        </w:rPr>
      </w:pPr>
    </w:p>
    <w:p w14:paraId="62788575" w14:textId="77777777" w:rsidR="00A80AEF" w:rsidRDefault="00A80AEF" w:rsidP="006E0ABD">
      <w:pPr>
        <w:autoSpaceDE w:val="0"/>
        <w:autoSpaceDN w:val="0"/>
        <w:adjustRightInd w:val="0"/>
        <w:spacing w:line="480" w:lineRule="auto"/>
        <w:ind w:firstLine="567"/>
        <w:jc w:val="both"/>
        <w:outlineLvl w:val="0"/>
        <w:rPr>
          <w:lang w:val="en-GB"/>
        </w:rPr>
      </w:pPr>
    </w:p>
    <w:p w14:paraId="3D19B0FE" w14:textId="252ADA9E" w:rsidR="00846E20" w:rsidRPr="00C2140C" w:rsidRDefault="00846E20" w:rsidP="006E0ABD">
      <w:pPr>
        <w:autoSpaceDE w:val="0"/>
        <w:autoSpaceDN w:val="0"/>
        <w:adjustRightInd w:val="0"/>
        <w:spacing w:line="480" w:lineRule="auto"/>
        <w:ind w:firstLine="567"/>
        <w:jc w:val="both"/>
        <w:outlineLvl w:val="0"/>
        <w:rPr>
          <w:b/>
          <w:i/>
          <w:lang w:val="en-GB"/>
        </w:rPr>
      </w:pPr>
    </w:p>
    <w:p w14:paraId="0C3AF27B" w14:textId="26E1A289" w:rsidR="00846E20" w:rsidRPr="00C2140C" w:rsidRDefault="00EB20D0" w:rsidP="00A64861">
      <w:pPr>
        <w:autoSpaceDE w:val="0"/>
        <w:autoSpaceDN w:val="0"/>
        <w:adjustRightInd w:val="0"/>
        <w:spacing w:line="480" w:lineRule="auto"/>
        <w:jc w:val="both"/>
        <w:outlineLvl w:val="0"/>
        <w:rPr>
          <w:b/>
          <w:i/>
          <w:lang w:val="en-GB"/>
        </w:rPr>
      </w:pPr>
      <w:r w:rsidRPr="00C2140C">
        <w:rPr>
          <w:b/>
          <w:i/>
          <w:lang w:val="en-GB"/>
        </w:rPr>
        <w:lastRenderedPageBreak/>
        <w:t>The Victory Monument</w:t>
      </w:r>
    </w:p>
    <w:p w14:paraId="17BB41E8" w14:textId="609BD493" w:rsidR="007C66C7" w:rsidRDefault="00EB20D0" w:rsidP="00657C07">
      <w:pPr>
        <w:autoSpaceDE w:val="0"/>
        <w:autoSpaceDN w:val="0"/>
        <w:adjustRightInd w:val="0"/>
        <w:spacing w:line="480" w:lineRule="auto"/>
        <w:jc w:val="both"/>
        <w:outlineLvl w:val="0"/>
        <w:rPr>
          <w:lang w:val="en-GB"/>
        </w:rPr>
      </w:pPr>
      <w:r w:rsidRPr="00C2140C">
        <w:rPr>
          <w:lang w:val="en-GB"/>
        </w:rPr>
        <w:t xml:space="preserve"> </w:t>
      </w:r>
    </w:p>
    <w:p w14:paraId="51DDFA3A" w14:textId="38EDCBB3" w:rsidR="005E1C9C" w:rsidRPr="00C2140C" w:rsidRDefault="00EB20D0" w:rsidP="00657C07">
      <w:pPr>
        <w:autoSpaceDE w:val="0"/>
        <w:autoSpaceDN w:val="0"/>
        <w:adjustRightInd w:val="0"/>
        <w:spacing w:line="480" w:lineRule="auto"/>
        <w:jc w:val="both"/>
        <w:outlineLvl w:val="0"/>
        <w:rPr>
          <w:lang w:val="en-GB"/>
        </w:rPr>
      </w:pPr>
      <w:r w:rsidRPr="00C2140C">
        <w:rPr>
          <w:lang w:val="en-GB"/>
        </w:rPr>
        <w:t xml:space="preserve">The narrative </w:t>
      </w:r>
      <w:r w:rsidR="005E1C9C" w:rsidRPr="00C2140C">
        <w:rPr>
          <w:lang w:val="en-GB"/>
        </w:rPr>
        <w:t xml:space="preserve">embedded </w:t>
      </w:r>
      <w:r w:rsidRPr="00C2140C">
        <w:rPr>
          <w:lang w:val="en-GB"/>
        </w:rPr>
        <w:t xml:space="preserve">in the monument </w:t>
      </w:r>
      <w:r w:rsidR="00A80AEF">
        <w:rPr>
          <w:lang w:val="en-GB"/>
        </w:rPr>
        <w:t xml:space="preserve">itself </w:t>
      </w:r>
      <w:r w:rsidRPr="00C2140C">
        <w:rPr>
          <w:lang w:val="en-GB"/>
        </w:rPr>
        <w:t xml:space="preserve">was already articulated in the call for proposals for its design, which was sent out two years prior. It read: </w:t>
      </w:r>
    </w:p>
    <w:p w14:paraId="1FDEA49F" w14:textId="77777777" w:rsidR="00E836F7" w:rsidRPr="00C2140C" w:rsidRDefault="00E836F7" w:rsidP="00657C07">
      <w:pPr>
        <w:autoSpaceDE w:val="0"/>
        <w:autoSpaceDN w:val="0"/>
        <w:adjustRightInd w:val="0"/>
        <w:spacing w:line="480" w:lineRule="auto"/>
        <w:jc w:val="both"/>
        <w:outlineLvl w:val="0"/>
        <w:rPr>
          <w:lang w:val="en-GB"/>
        </w:rPr>
      </w:pPr>
    </w:p>
    <w:p w14:paraId="45BFDC6A" w14:textId="5A990649" w:rsidR="007C2CCF" w:rsidRPr="00C10963" w:rsidRDefault="00EB20D0" w:rsidP="007C2CCF">
      <w:pPr>
        <w:autoSpaceDE w:val="0"/>
        <w:autoSpaceDN w:val="0"/>
        <w:adjustRightInd w:val="0"/>
        <w:spacing w:line="480" w:lineRule="auto"/>
        <w:jc w:val="both"/>
        <w:rPr>
          <w:lang w:val="en-GB"/>
        </w:rPr>
      </w:pPr>
      <w:r w:rsidRPr="00657C07">
        <w:rPr>
          <w:i/>
          <w:iCs/>
          <w:lang w:val="en-GB"/>
        </w:rPr>
        <w:t>‘The Russian people and the Red Army were the deciding factor in the defeat of Nazism, the halting of the Jewish genocide in the European death camps, which contributed to the establishment of the State of Israel three years after the victory over Nazi Germany’</w:t>
      </w:r>
      <w:r w:rsidR="004E239F" w:rsidRPr="00C2140C">
        <w:rPr>
          <w:lang w:val="en-GB"/>
        </w:rPr>
        <w:t xml:space="preserve"> (Keren Hayesod, 2010)</w:t>
      </w:r>
      <w:r w:rsidRPr="003C31D6">
        <w:rPr>
          <w:lang w:val="en-GB"/>
        </w:rPr>
        <w:t xml:space="preserve">. </w:t>
      </w:r>
    </w:p>
    <w:p w14:paraId="6C9FCD03" w14:textId="77777777" w:rsidR="00E836F7" w:rsidRPr="006E72A6" w:rsidRDefault="00E836F7" w:rsidP="00657C07">
      <w:pPr>
        <w:autoSpaceDE w:val="0"/>
        <w:autoSpaceDN w:val="0"/>
        <w:adjustRightInd w:val="0"/>
        <w:spacing w:line="480" w:lineRule="auto"/>
        <w:jc w:val="both"/>
        <w:rPr>
          <w:lang w:val="en-GB"/>
        </w:rPr>
      </w:pPr>
    </w:p>
    <w:p w14:paraId="3DA93B26" w14:textId="031D0A4F" w:rsidR="00EB20D0" w:rsidRPr="00C2140C" w:rsidRDefault="00EB20D0" w:rsidP="00657C07">
      <w:pPr>
        <w:autoSpaceDE w:val="0"/>
        <w:autoSpaceDN w:val="0"/>
        <w:adjustRightInd w:val="0"/>
        <w:spacing w:line="480" w:lineRule="auto"/>
        <w:jc w:val="both"/>
        <w:rPr>
          <w:lang w:val="en-GB"/>
        </w:rPr>
      </w:pPr>
      <w:r w:rsidRPr="00F62863">
        <w:rPr>
          <w:lang w:val="en-GB"/>
        </w:rPr>
        <w:t>A direct causal link was established between the Soviet victory and the establishment of the state of Israel. This narrative is reflected in the text that eventual</w:t>
      </w:r>
      <w:r w:rsidRPr="00254AC7">
        <w:rPr>
          <w:lang w:val="en-GB"/>
        </w:rPr>
        <w:t>ly accompanied the monument, which asserts that ‘the connection between this victory and the resurrection of the Jewish people in the state of Israel is deeply rooted in the consciousness of the Israeli people’</w:t>
      </w:r>
      <w:r w:rsidR="004E239F" w:rsidRPr="00C2140C">
        <w:rPr>
          <w:lang w:val="en-GB"/>
        </w:rPr>
        <w:t xml:space="preserve"> (Ibid)</w:t>
      </w:r>
      <w:r w:rsidRPr="00C2140C">
        <w:rPr>
          <w:lang w:val="en-GB"/>
        </w:rPr>
        <w:t>.</w:t>
      </w:r>
      <w:r w:rsidR="007C2CCF" w:rsidRPr="00C2140C">
        <w:rPr>
          <w:lang w:val="en-GB"/>
        </w:rPr>
        <w:t xml:space="preserve"> </w:t>
      </w:r>
    </w:p>
    <w:p w14:paraId="73B02E56" w14:textId="77777777" w:rsidR="00E836F7" w:rsidRPr="00C2140C" w:rsidRDefault="00E836F7" w:rsidP="00657C07">
      <w:pPr>
        <w:autoSpaceDE w:val="0"/>
        <w:autoSpaceDN w:val="0"/>
        <w:adjustRightInd w:val="0"/>
        <w:spacing w:line="480" w:lineRule="auto"/>
        <w:jc w:val="both"/>
        <w:rPr>
          <w:lang w:val="en-GB"/>
        </w:rPr>
      </w:pPr>
    </w:p>
    <w:p w14:paraId="714348A1" w14:textId="5DE7D2C8" w:rsidR="00C966BB" w:rsidRPr="00C2140C" w:rsidRDefault="00EB20D0" w:rsidP="00657C07">
      <w:pPr>
        <w:autoSpaceDE w:val="0"/>
        <w:autoSpaceDN w:val="0"/>
        <w:adjustRightInd w:val="0"/>
        <w:spacing w:line="480" w:lineRule="auto"/>
        <w:jc w:val="both"/>
        <w:rPr>
          <w:lang w:val="en-GB"/>
        </w:rPr>
      </w:pPr>
      <w:r w:rsidRPr="00C2140C">
        <w:rPr>
          <w:lang w:val="en-GB"/>
        </w:rPr>
        <w:t xml:space="preserve">The monument is composed of two parts. The first is a narrow path that </w:t>
      </w:r>
      <w:r w:rsidR="00F0519A">
        <w:rPr>
          <w:lang w:val="en-GB"/>
        </w:rPr>
        <w:t>meanders</w:t>
      </w:r>
      <w:r w:rsidR="00A80AEF" w:rsidRPr="00C2140C">
        <w:rPr>
          <w:lang w:val="en-GB"/>
        </w:rPr>
        <w:t xml:space="preserve"> </w:t>
      </w:r>
      <w:r w:rsidRPr="00C2140C">
        <w:rPr>
          <w:lang w:val="en-GB"/>
        </w:rPr>
        <w:t>betw</w:t>
      </w:r>
      <w:r w:rsidR="007C2CCF" w:rsidRPr="00C2140C">
        <w:rPr>
          <w:lang w:val="en-GB"/>
        </w:rPr>
        <w:t>een heavy walls of naked cement and</w:t>
      </w:r>
      <w:r w:rsidRPr="00C2140C">
        <w:rPr>
          <w:lang w:val="en-GB"/>
        </w:rPr>
        <w:t xml:space="preserve"> </w:t>
      </w:r>
      <w:r w:rsidR="007C66C7">
        <w:rPr>
          <w:lang w:val="en-GB"/>
        </w:rPr>
        <w:t xml:space="preserve">is </w:t>
      </w:r>
      <w:r w:rsidRPr="00C2140C">
        <w:rPr>
          <w:lang w:val="en-GB"/>
        </w:rPr>
        <w:t xml:space="preserve">decorated by a set of bronze reliefs. On one wall of the cement path the reliefs depict iconic images and symbols from the Holocaust, on the other, scenes of Soviet suffering and heroism, suggesting an </w:t>
      </w:r>
      <w:r w:rsidR="007C66C7">
        <w:rPr>
          <w:lang w:val="en-GB"/>
        </w:rPr>
        <w:t>alignment between</w:t>
      </w:r>
      <w:r w:rsidRPr="00C2140C">
        <w:rPr>
          <w:lang w:val="en-GB"/>
        </w:rPr>
        <w:t xml:space="preserve"> the t</w:t>
      </w:r>
      <w:r w:rsidR="004E239F" w:rsidRPr="00C2140C">
        <w:rPr>
          <w:lang w:val="en-GB"/>
        </w:rPr>
        <w:t xml:space="preserve">wo </w:t>
      </w:r>
      <w:r w:rsidR="004E239F" w:rsidRPr="00C2140C">
        <w:rPr>
          <w:lang w:val="en-GB"/>
        </w:rPr>
        <w:lastRenderedPageBreak/>
        <w:t>histories</w:t>
      </w:r>
      <w:r w:rsidR="007C66C7">
        <w:rPr>
          <w:lang w:val="en-GB"/>
        </w:rPr>
        <w:t xml:space="preserve"> of suffering</w:t>
      </w:r>
      <w:r w:rsidR="004E239F" w:rsidRPr="00C2140C">
        <w:rPr>
          <w:lang w:val="en-GB"/>
        </w:rPr>
        <w:t>. As the maze opens-</w:t>
      </w:r>
      <w:r w:rsidRPr="00C2140C">
        <w:rPr>
          <w:lang w:val="en-GB"/>
        </w:rPr>
        <w:t>up, the second part of the monument is revealed. Two gian</w:t>
      </w:r>
      <w:r w:rsidR="009E0192" w:rsidRPr="00C2140C">
        <w:rPr>
          <w:lang w:val="en-GB"/>
        </w:rPr>
        <w:t>t white wings that sprout out of the ground and face</w:t>
      </w:r>
      <w:r w:rsidRPr="00C2140C">
        <w:rPr>
          <w:lang w:val="en-GB"/>
        </w:rPr>
        <w:t xml:space="preserve"> away from the monument represent the salvation by the Red Army and echo the heroic</w:t>
      </w:r>
      <w:r w:rsidR="00C966BB" w:rsidRPr="00C2140C">
        <w:rPr>
          <w:lang w:val="en-GB"/>
        </w:rPr>
        <w:t xml:space="preserve"> Moscow narrative.</w:t>
      </w:r>
    </w:p>
    <w:p w14:paraId="223EAC49" w14:textId="77777777" w:rsidR="00E836F7" w:rsidRPr="00C2140C" w:rsidRDefault="00E836F7" w:rsidP="00657C07">
      <w:pPr>
        <w:autoSpaceDE w:val="0"/>
        <w:autoSpaceDN w:val="0"/>
        <w:adjustRightInd w:val="0"/>
        <w:spacing w:line="480" w:lineRule="auto"/>
        <w:jc w:val="both"/>
        <w:rPr>
          <w:lang w:val="en-GB"/>
        </w:rPr>
      </w:pPr>
    </w:p>
    <w:p w14:paraId="48D86D1B" w14:textId="39D5B8F9" w:rsidR="00C92BE3" w:rsidRPr="006E72A6" w:rsidRDefault="004500A0" w:rsidP="00657C07">
      <w:pPr>
        <w:autoSpaceDE w:val="0"/>
        <w:autoSpaceDN w:val="0"/>
        <w:adjustRightInd w:val="0"/>
        <w:spacing w:line="480" w:lineRule="auto"/>
        <w:jc w:val="both"/>
        <w:rPr>
          <w:lang w:val="en-GB"/>
        </w:rPr>
      </w:pPr>
      <w:r>
        <w:rPr>
          <w:lang w:val="en-GB"/>
        </w:rPr>
        <w:t>The monument bears a</w:t>
      </w:r>
      <w:r w:rsidR="00EB20D0" w:rsidRPr="00C2140C">
        <w:rPr>
          <w:lang w:val="en-GB"/>
        </w:rPr>
        <w:t xml:space="preserve"> resemblance </w:t>
      </w:r>
      <w:r w:rsidR="00EF42F3" w:rsidRPr="00C2140C">
        <w:rPr>
          <w:lang w:val="en-GB"/>
        </w:rPr>
        <w:t xml:space="preserve">to </w:t>
      </w:r>
      <w:r w:rsidR="00EB20D0" w:rsidRPr="00C2140C">
        <w:rPr>
          <w:lang w:val="en-GB"/>
        </w:rPr>
        <w:t>the Yad</w:t>
      </w:r>
      <w:r w:rsidR="005E1C9C" w:rsidRPr="00C2140C">
        <w:rPr>
          <w:lang w:val="en-GB"/>
        </w:rPr>
        <w:t>-</w:t>
      </w:r>
      <w:r w:rsidR="00EB20D0" w:rsidRPr="00C2140C">
        <w:rPr>
          <w:lang w:val="en-GB"/>
        </w:rPr>
        <w:t>Vashem Holocaust museum,</w:t>
      </w:r>
      <w:r>
        <w:rPr>
          <w:lang w:val="en-GB"/>
        </w:rPr>
        <w:t xml:space="preserve"> where</w:t>
      </w:r>
      <w:r w:rsidR="00EB20D0" w:rsidRPr="00C2140C">
        <w:rPr>
          <w:lang w:val="en-GB"/>
        </w:rPr>
        <w:t xml:space="preserve"> a zigzagging route ends in the open air, with a balcony overlooking the Judean hills, suggesting that Zionism and the return of the Jews to the holy land is the salvation from the Holocaust.</w:t>
      </w:r>
      <w:r w:rsidR="004E239F" w:rsidRPr="00C2140C">
        <w:rPr>
          <w:rStyle w:val="FootnoteReference"/>
          <w:lang w:val="en-GB"/>
        </w:rPr>
        <w:footnoteReference w:id="3"/>
      </w:r>
      <w:r w:rsidR="00EB20D0" w:rsidRPr="00C2140C">
        <w:rPr>
          <w:lang w:val="en-GB"/>
        </w:rPr>
        <w:t xml:space="preserve"> However, in the new and combined </w:t>
      </w:r>
      <w:r>
        <w:rPr>
          <w:lang w:val="en-GB"/>
        </w:rPr>
        <w:t>‘</w:t>
      </w:r>
      <w:r w:rsidR="005E1C9C" w:rsidRPr="009326E9">
        <w:rPr>
          <w:lang w:val="en-GB"/>
        </w:rPr>
        <w:t>Netanya</w:t>
      </w:r>
      <w:r w:rsidR="00EB20D0" w:rsidRPr="009326E9">
        <w:rPr>
          <w:lang w:val="en-GB"/>
        </w:rPr>
        <w:t xml:space="preserve"> narrative</w:t>
      </w:r>
      <w:r w:rsidR="00EB20D0" w:rsidRPr="00C10963">
        <w:rPr>
          <w:lang w:val="en-GB"/>
        </w:rPr>
        <w:t>,</w:t>
      </w:r>
      <w:r>
        <w:rPr>
          <w:lang w:val="en-GB"/>
        </w:rPr>
        <w:t>’</w:t>
      </w:r>
      <w:r w:rsidR="00EB20D0" w:rsidRPr="00C10963">
        <w:rPr>
          <w:lang w:val="en-GB"/>
        </w:rPr>
        <w:t xml:space="preserve"> it is the Red Army that provided that salvation.</w:t>
      </w:r>
    </w:p>
    <w:p w14:paraId="170F2634" w14:textId="77777777" w:rsidR="00E836F7" w:rsidRPr="00F62863" w:rsidRDefault="00E836F7" w:rsidP="00657C07">
      <w:pPr>
        <w:autoSpaceDE w:val="0"/>
        <w:autoSpaceDN w:val="0"/>
        <w:adjustRightInd w:val="0"/>
        <w:spacing w:line="480" w:lineRule="auto"/>
        <w:jc w:val="both"/>
        <w:rPr>
          <w:lang w:val="en-GB"/>
        </w:rPr>
      </w:pPr>
    </w:p>
    <w:p w14:paraId="31279332" w14:textId="018E8F15" w:rsidR="00A93F55" w:rsidRPr="009326E9" w:rsidRDefault="00EB20D0" w:rsidP="00657C07">
      <w:pPr>
        <w:autoSpaceDE w:val="0"/>
        <w:autoSpaceDN w:val="0"/>
        <w:adjustRightInd w:val="0"/>
        <w:spacing w:line="480" w:lineRule="auto"/>
        <w:jc w:val="both"/>
        <w:rPr>
          <w:lang w:val="en-GB"/>
        </w:rPr>
      </w:pPr>
      <w:r w:rsidRPr="00C2140C">
        <w:rPr>
          <w:lang w:val="en-GB"/>
        </w:rPr>
        <w:t xml:space="preserve">While </w:t>
      </w:r>
      <w:r w:rsidR="00F0519A">
        <w:rPr>
          <w:lang w:val="en-GB"/>
        </w:rPr>
        <w:t>the Netanya monument</w:t>
      </w:r>
      <w:r w:rsidR="00F0519A" w:rsidRPr="00C2140C">
        <w:rPr>
          <w:lang w:val="en-GB"/>
        </w:rPr>
        <w:t xml:space="preserve"> </w:t>
      </w:r>
      <w:r w:rsidRPr="00C2140C">
        <w:rPr>
          <w:lang w:val="en-GB"/>
        </w:rPr>
        <w:t>is a national monument, it is not located within the confines of the space of the national mnemonic canon in the ‘Mountain of Memory’</w:t>
      </w:r>
      <w:r w:rsidR="004E239F" w:rsidRPr="00C2140C">
        <w:rPr>
          <w:lang w:val="en-GB"/>
        </w:rPr>
        <w:t xml:space="preserve"> (Feldman, 2007: 1148) </w:t>
      </w:r>
      <w:r w:rsidRPr="00C2140C">
        <w:rPr>
          <w:lang w:val="en-GB"/>
        </w:rPr>
        <w:t xml:space="preserve">in Jerusalem. Rather, it is placed in </w:t>
      </w:r>
      <w:r w:rsidR="007C66C7">
        <w:rPr>
          <w:lang w:val="en-GB"/>
        </w:rPr>
        <w:t xml:space="preserve">such </w:t>
      </w:r>
      <w:r w:rsidRPr="00657C07">
        <w:rPr>
          <w:lang w:val="en-GB"/>
        </w:rPr>
        <w:t>a</w:t>
      </w:r>
      <w:r w:rsidRPr="00C2140C">
        <w:rPr>
          <w:lang w:val="en-GB"/>
        </w:rPr>
        <w:t xml:space="preserve"> </w:t>
      </w:r>
      <w:r w:rsidR="007C2CCF" w:rsidRPr="00C2140C">
        <w:rPr>
          <w:lang w:val="en-GB"/>
        </w:rPr>
        <w:t xml:space="preserve">peripheral setting </w:t>
      </w:r>
      <w:r w:rsidR="007C66C7">
        <w:rPr>
          <w:lang w:val="en-GB"/>
        </w:rPr>
        <w:t>that</w:t>
      </w:r>
      <w:r w:rsidR="007C66C7" w:rsidRPr="009326E9">
        <w:rPr>
          <w:lang w:val="en-GB"/>
        </w:rPr>
        <w:t xml:space="preserve"> </w:t>
      </w:r>
      <w:r w:rsidRPr="00657C07">
        <w:rPr>
          <w:lang w:val="en-GB"/>
        </w:rPr>
        <w:t>subsequent ‘Victory day’ ceremonies held in the monument were downgraded to the municipal rather than national level.</w:t>
      </w:r>
      <w:r w:rsidRPr="00C2140C">
        <w:rPr>
          <w:lang w:val="en-GB"/>
        </w:rPr>
        <w:t xml:space="preserve"> For these reasons, I argue that the importance of the monument is more related to the </w:t>
      </w:r>
      <w:r w:rsidR="005E1C9C" w:rsidRPr="00773B15">
        <w:rPr>
          <w:lang w:val="en-GB"/>
        </w:rPr>
        <w:t xml:space="preserve">‘memory </w:t>
      </w:r>
      <w:r w:rsidRPr="00773B15">
        <w:rPr>
          <w:lang w:val="en-GB"/>
        </w:rPr>
        <w:t>event</w:t>
      </w:r>
      <w:r w:rsidR="005E1C9C" w:rsidRPr="003C31D6">
        <w:rPr>
          <w:lang w:val="en-GB"/>
        </w:rPr>
        <w:t>’</w:t>
      </w:r>
      <w:r w:rsidRPr="009326E9">
        <w:rPr>
          <w:lang w:val="en-GB"/>
        </w:rPr>
        <w:t xml:space="preserve"> </w:t>
      </w:r>
      <w:r w:rsidR="00F0519A">
        <w:rPr>
          <w:lang w:val="en-GB"/>
        </w:rPr>
        <w:t xml:space="preserve">and the narrative alliance that was formed , rather than to </w:t>
      </w:r>
      <w:r w:rsidRPr="009326E9">
        <w:rPr>
          <w:lang w:val="en-GB"/>
        </w:rPr>
        <w:t xml:space="preserve">the rooting of the narrative in material form and </w:t>
      </w:r>
      <w:r w:rsidR="00F0519A">
        <w:rPr>
          <w:lang w:val="en-GB"/>
        </w:rPr>
        <w:t>its</w:t>
      </w:r>
      <w:r w:rsidR="00F0519A" w:rsidRPr="009326E9">
        <w:rPr>
          <w:lang w:val="en-GB"/>
        </w:rPr>
        <w:t xml:space="preserve"> </w:t>
      </w:r>
      <w:r w:rsidRPr="009326E9">
        <w:rPr>
          <w:lang w:val="en-GB"/>
        </w:rPr>
        <w:t>dissemination through repetitive ceremonies</w:t>
      </w:r>
      <w:r w:rsidR="007C2CCF" w:rsidRPr="009326E9">
        <w:rPr>
          <w:lang w:val="en-GB"/>
        </w:rPr>
        <w:t>.</w:t>
      </w:r>
    </w:p>
    <w:p w14:paraId="6AACA032" w14:textId="3C80262B" w:rsidR="00E836F7" w:rsidRPr="009326E9" w:rsidRDefault="00E836F7" w:rsidP="00E836F7">
      <w:pPr>
        <w:tabs>
          <w:tab w:val="right" w:pos="8498"/>
        </w:tabs>
        <w:autoSpaceDE w:val="0"/>
        <w:autoSpaceDN w:val="0"/>
        <w:adjustRightInd w:val="0"/>
        <w:spacing w:line="480" w:lineRule="auto"/>
        <w:jc w:val="both"/>
        <w:outlineLvl w:val="0"/>
        <w:rPr>
          <w:lang w:val="en-GB"/>
        </w:rPr>
      </w:pPr>
    </w:p>
    <w:p w14:paraId="5C1D6160" w14:textId="34D6A58E" w:rsidR="007C66C7" w:rsidRDefault="000A0D80" w:rsidP="00E836F7">
      <w:pPr>
        <w:tabs>
          <w:tab w:val="right" w:pos="8498"/>
        </w:tabs>
        <w:autoSpaceDE w:val="0"/>
        <w:autoSpaceDN w:val="0"/>
        <w:adjustRightInd w:val="0"/>
        <w:spacing w:line="480" w:lineRule="auto"/>
        <w:jc w:val="both"/>
        <w:outlineLvl w:val="0"/>
        <w:rPr>
          <w:lang w:val="en-GB"/>
        </w:rPr>
      </w:pPr>
      <w:r>
        <w:rPr>
          <w:lang w:val="en-GB"/>
        </w:rPr>
        <w:t>The</w:t>
      </w:r>
      <w:r w:rsidRPr="009326E9">
        <w:rPr>
          <w:lang w:val="en-GB"/>
        </w:rPr>
        <w:t xml:space="preserve"> dialogic intervention</w:t>
      </w:r>
      <w:r>
        <w:rPr>
          <w:lang w:val="en-GB"/>
        </w:rPr>
        <w:t xml:space="preserve"> appears</w:t>
      </w:r>
      <w:r w:rsidRPr="009326E9">
        <w:rPr>
          <w:lang w:val="en-GB"/>
        </w:rPr>
        <w:t xml:space="preserve"> more clearly</w:t>
      </w:r>
      <w:r>
        <w:rPr>
          <w:lang w:val="en-GB"/>
        </w:rPr>
        <w:t xml:space="preserve"> if we</w:t>
      </w:r>
      <w:r w:rsidRPr="009326E9">
        <w:rPr>
          <w:lang w:val="en-GB"/>
        </w:rPr>
        <w:t xml:space="preserve"> </w:t>
      </w:r>
      <w:r w:rsidR="00685557" w:rsidRPr="009326E9">
        <w:rPr>
          <w:lang w:val="en-GB"/>
        </w:rPr>
        <w:t>fram</w:t>
      </w:r>
      <w:r>
        <w:rPr>
          <w:lang w:val="en-GB"/>
        </w:rPr>
        <w:t>e</w:t>
      </w:r>
      <w:r w:rsidR="00685557" w:rsidRPr="009326E9">
        <w:rPr>
          <w:lang w:val="en-GB"/>
        </w:rPr>
        <w:t xml:space="preserve"> </w:t>
      </w:r>
      <w:r>
        <w:rPr>
          <w:lang w:val="en-GB"/>
        </w:rPr>
        <w:t>these narratives</w:t>
      </w:r>
      <w:r w:rsidR="00685557" w:rsidRPr="009326E9">
        <w:rPr>
          <w:lang w:val="en-GB"/>
        </w:rPr>
        <w:t xml:space="preserve"> according to the formula presented in the</w:t>
      </w:r>
      <w:r w:rsidR="00EB20D0" w:rsidRPr="009326E9">
        <w:rPr>
          <w:lang w:val="en-GB"/>
        </w:rPr>
        <w:t xml:space="preserve"> previous segmen</w:t>
      </w:r>
      <w:r>
        <w:rPr>
          <w:lang w:val="en-GB"/>
        </w:rPr>
        <w:t xml:space="preserve">t. </w:t>
      </w:r>
      <w:r w:rsidR="00F0519A">
        <w:rPr>
          <w:lang w:val="en-GB"/>
        </w:rPr>
        <w:t>T</w:t>
      </w:r>
      <w:r w:rsidR="00EB20D0" w:rsidRPr="009326E9">
        <w:rPr>
          <w:lang w:val="en-GB"/>
        </w:rPr>
        <w:t xml:space="preserve">he Israeli narrative design is similar to that of the Stockholm narrative: </w:t>
      </w:r>
      <w:r w:rsidR="00EB20D0" w:rsidRPr="006E72A6">
        <w:rPr>
          <w:i/>
          <w:lang w:val="en-GB"/>
        </w:rPr>
        <w:t>Jewish vic</w:t>
      </w:r>
      <w:r w:rsidR="00EB20D0" w:rsidRPr="00102518">
        <w:rPr>
          <w:i/>
          <w:lang w:val="en-GB"/>
        </w:rPr>
        <w:t>timhood of Nazi perpetration</w:t>
      </w:r>
      <w:r w:rsidR="00EB20D0" w:rsidRPr="00550E4A">
        <w:rPr>
          <w:lang w:val="en-GB"/>
        </w:rPr>
        <w:t>.</w:t>
      </w:r>
      <w:r w:rsidR="00383FD5" w:rsidRPr="00F62863">
        <w:rPr>
          <w:lang w:val="en-GB"/>
        </w:rPr>
        <w:t xml:space="preserve"> The Moscow narrative is</w:t>
      </w:r>
      <w:r w:rsidR="00EB20D0" w:rsidRPr="00F62863">
        <w:rPr>
          <w:lang w:val="en-GB"/>
        </w:rPr>
        <w:t xml:space="preserve"> </w:t>
      </w:r>
      <w:r w:rsidR="00EB20D0" w:rsidRPr="00F62863">
        <w:rPr>
          <w:i/>
          <w:lang w:val="en-GB"/>
        </w:rPr>
        <w:t>Russian sacrifice and heroism liberated Europe</w:t>
      </w:r>
      <w:r w:rsidR="00EB20D0" w:rsidRPr="00F62863">
        <w:rPr>
          <w:lang w:val="en-GB"/>
        </w:rPr>
        <w:t>, which</w:t>
      </w:r>
      <w:r>
        <w:rPr>
          <w:lang w:val="en-GB"/>
        </w:rPr>
        <w:t xml:space="preserve"> </w:t>
      </w:r>
      <w:r w:rsidR="00EF42F3" w:rsidRPr="00F62863">
        <w:rPr>
          <w:lang w:val="en-GB"/>
        </w:rPr>
        <w:t xml:space="preserve">is incongruent with the </w:t>
      </w:r>
      <w:r>
        <w:rPr>
          <w:lang w:val="en-GB"/>
        </w:rPr>
        <w:t xml:space="preserve">‘grammar’ of the </w:t>
      </w:r>
      <w:r w:rsidR="000C3D67" w:rsidRPr="00F62863">
        <w:rPr>
          <w:lang w:val="en-GB"/>
        </w:rPr>
        <w:t>transnational mythscape</w:t>
      </w:r>
      <w:r w:rsidR="00EB20D0" w:rsidRPr="00F62863">
        <w:rPr>
          <w:lang w:val="en-GB"/>
        </w:rPr>
        <w:t xml:space="preserve">. Through the monument, which highlights the link between Russian heroism and Jewish victimhood, the two narratives are </w:t>
      </w:r>
      <w:r w:rsidR="00F0519A">
        <w:rPr>
          <w:lang w:val="en-GB"/>
        </w:rPr>
        <w:t>enjoined</w:t>
      </w:r>
      <w:r w:rsidR="00EB20D0" w:rsidRPr="00F62863">
        <w:rPr>
          <w:lang w:val="en-GB"/>
        </w:rPr>
        <w:t xml:space="preserve"> to imply a direct causal link: </w:t>
      </w:r>
      <w:r w:rsidR="00EB20D0" w:rsidRPr="00F62863">
        <w:rPr>
          <w:i/>
          <w:lang w:val="en-GB"/>
        </w:rPr>
        <w:t>Jewish victimhood of Nazi perpetration was ended by Soviet Heroism</w:t>
      </w:r>
      <w:r w:rsidR="00EB20D0" w:rsidRPr="00F62863">
        <w:rPr>
          <w:lang w:val="en-GB"/>
        </w:rPr>
        <w:t xml:space="preserve">. </w:t>
      </w:r>
    </w:p>
    <w:p w14:paraId="65EA61E1" w14:textId="77777777" w:rsidR="007C66C7" w:rsidRDefault="007C66C7" w:rsidP="00E836F7">
      <w:pPr>
        <w:tabs>
          <w:tab w:val="right" w:pos="8498"/>
        </w:tabs>
        <w:autoSpaceDE w:val="0"/>
        <w:autoSpaceDN w:val="0"/>
        <w:adjustRightInd w:val="0"/>
        <w:spacing w:line="480" w:lineRule="auto"/>
        <w:jc w:val="both"/>
        <w:outlineLvl w:val="0"/>
        <w:rPr>
          <w:lang w:val="en-GB"/>
        </w:rPr>
      </w:pPr>
    </w:p>
    <w:p w14:paraId="487454ED" w14:textId="13D3BD32" w:rsidR="00801C45" w:rsidRPr="00657C07" w:rsidRDefault="00EB20D0" w:rsidP="00657C07">
      <w:pPr>
        <w:tabs>
          <w:tab w:val="right" w:pos="8498"/>
        </w:tabs>
        <w:autoSpaceDE w:val="0"/>
        <w:autoSpaceDN w:val="0"/>
        <w:adjustRightInd w:val="0"/>
        <w:spacing w:line="480" w:lineRule="auto"/>
        <w:jc w:val="both"/>
        <w:outlineLvl w:val="0"/>
        <w:rPr>
          <w:rtl/>
        </w:rPr>
      </w:pPr>
      <w:r w:rsidRPr="00F62863">
        <w:rPr>
          <w:lang w:val="en-GB"/>
        </w:rPr>
        <w:t xml:space="preserve">This new formulation plugs </w:t>
      </w:r>
      <w:r w:rsidR="00F0519A">
        <w:rPr>
          <w:lang w:val="en-GB"/>
        </w:rPr>
        <w:t>also hinders</w:t>
      </w:r>
      <w:r w:rsidR="00AB118C">
        <w:rPr>
          <w:lang w:val="en-GB"/>
        </w:rPr>
        <w:t xml:space="preserve"> the Prague narrative, in which the Soviet</w:t>
      </w:r>
      <w:r w:rsidR="00916EFD">
        <w:rPr>
          <w:lang w:val="en-GB"/>
        </w:rPr>
        <w:t>s are perpetrators rather than</w:t>
      </w:r>
      <w:r w:rsidR="00AB118C">
        <w:rPr>
          <w:lang w:val="en-GB"/>
        </w:rPr>
        <w:t xml:space="preserve"> heroes</w:t>
      </w:r>
      <w:r w:rsidR="00F0519A">
        <w:rPr>
          <w:lang w:val="en-GB"/>
        </w:rPr>
        <w:t xml:space="preserve">. </w:t>
      </w:r>
      <w:r w:rsidR="00916EFD">
        <w:rPr>
          <w:lang w:val="en-GB"/>
        </w:rPr>
        <w:t xml:space="preserve">Putin (2012a) </w:t>
      </w:r>
      <w:r w:rsidR="002E5968">
        <w:rPr>
          <w:lang w:val="en-GB"/>
        </w:rPr>
        <w:t>referred to it through the filter of the newly established ‘Netanya’ narrative by stating</w:t>
      </w:r>
      <w:r w:rsidR="00916EFD">
        <w:rPr>
          <w:lang w:val="en-GB"/>
        </w:rPr>
        <w:t xml:space="preserve"> that ‘</w:t>
      </w:r>
      <w:r w:rsidR="00916EFD" w:rsidRPr="00916EFD">
        <w:t>It is our duty to defend and preserve the truth about the war and prevent any attempts to justify the Nazis’ helper</w:t>
      </w:r>
      <w:r w:rsidR="00916EFD">
        <w:t>s</w:t>
      </w:r>
      <w:r w:rsidR="002E5968">
        <w:t>.</w:t>
      </w:r>
      <w:r w:rsidR="00916EFD">
        <w:t>’</w:t>
      </w:r>
      <w:r w:rsidR="00F0519A">
        <w:t xml:space="preserve"> </w:t>
      </w:r>
      <w:r w:rsidR="006354F5">
        <w:t>Moreover</w:t>
      </w:r>
      <w:r w:rsidR="002E5968">
        <w:t>,</w:t>
      </w:r>
      <w:r w:rsidR="00F0519A">
        <w:t xml:space="preserve"> while</w:t>
      </w:r>
      <w:r w:rsidR="00916EFD" w:rsidRPr="00C2140C">
        <w:rPr>
          <w:lang w:val="en-GB"/>
        </w:rPr>
        <w:t xml:space="preserve"> it has been reported in Russia </w:t>
      </w:r>
      <w:r w:rsidR="002E5968">
        <w:rPr>
          <w:lang w:val="en-GB"/>
        </w:rPr>
        <w:t xml:space="preserve">and during the ceremony </w:t>
      </w:r>
      <w:r w:rsidR="00916EFD" w:rsidRPr="00C2140C">
        <w:rPr>
          <w:lang w:val="en-GB"/>
        </w:rPr>
        <w:t>that the monument was an Israeli initiative (RT, 2012</w:t>
      </w:r>
      <w:r w:rsidR="006354F5">
        <w:rPr>
          <w:lang w:val="en-GB"/>
        </w:rPr>
        <w:t>; Putin, 2012a</w:t>
      </w:r>
      <w:r w:rsidR="00916EFD" w:rsidRPr="00C2140C">
        <w:rPr>
          <w:lang w:val="en-GB"/>
        </w:rPr>
        <w:t xml:space="preserve">), it was actually Boris Spiegel, chairman of World Without Nazism, the Russian organisation </w:t>
      </w:r>
      <w:r w:rsidR="00F0519A">
        <w:rPr>
          <w:lang w:val="en-GB"/>
        </w:rPr>
        <w:t xml:space="preserve">dedicated to fighting the Prague Narrative, </w:t>
      </w:r>
      <w:r w:rsidR="00916EFD" w:rsidRPr="00C2140C">
        <w:rPr>
          <w:lang w:val="en-GB"/>
        </w:rPr>
        <w:t xml:space="preserve">who </w:t>
      </w:r>
      <w:r w:rsidR="002E5968">
        <w:rPr>
          <w:lang w:val="en-GB"/>
        </w:rPr>
        <w:t>initiated</w:t>
      </w:r>
      <w:r w:rsidR="00916EFD">
        <w:rPr>
          <w:lang w:val="en-GB"/>
        </w:rPr>
        <w:t xml:space="preserve"> the idea of </w:t>
      </w:r>
      <w:r w:rsidR="00916EFD" w:rsidRPr="00C2140C">
        <w:rPr>
          <w:lang w:val="en-GB"/>
        </w:rPr>
        <w:t>the monument</w:t>
      </w:r>
      <w:r w:rsidR="00916EFD">
        <w:rPr>
          <w:lang w:val="en-GB"/>
        </w:rPr>
        <w:t xml:space="preserve"> </w:t>
      </w:r>
      <w:r w:rsidR="00916EFD" w:rsidRPr="00C2140C">
        <w:rPr>
          <w:lang w:val="en-GB"/>
        </w:rPr>
        <w:t>(Shalita, 2011)</w:t>
      </w:r>
      <w:r w:rsidR="00916EFD">
        <w:rPr>
          <w:lang w:val="en-GB"/>
        </w:rPr>
        <w:t>.</w:t>
      </w:r>
      <w:r w:rsidR="006354F5">
        <w:rPr>
          <w:lang w:val="en-GB"/>
        </w:rPr>
        <w:t xml:space="preserve"> </w:t>
      </w:r>
    </w:p>
    <w:p w14:paraId="1BA56BD8" w14:textId="77777777" w:rsidR="00801C45" w:rsidRDefault="00801C45" w:rsidP="00657C07">
      <w:pPr>
        <w:tabs>
          <w:tab w:val="right" w:pos="8498"/>
        </w:tabs>
        <w:autoSpaceDE w:val="0"/>
        <w:autoSpaceDN w:val="0"/>
        <w:adjustRightInd w:val="0"/>
        <w:spacing w:line="480" w:lineRule="auto"/>
        <w:jc w:val="both"/>
        <w:outlineLvl w:val="0"/>
        <w:rPr>
          <w:lang w:val="en-GB"/>
        </w:rPr>
      </w:pPr>
    </w:p>
    <w:p w14:paraId="01C918A3" w14:textId="11089B18" w:rsidR="004500A0" w:rsidRDefault="00F0519A" w:rsidP="00657C07">
      <w:pPr>
        <w:tabs>
          <w:tab w:val="right" w:pos="8498"/>
        </w:tabs>
        <w:autoSpaceDE w:val="0"/>
        <w:autoSpaceDN w:val="0"/>
        <w:adjustRightInd w:val="0"/>
        <w:spacing w:line="480" w:lineRule="auto"/>
        <w:jc w:val="both"/>
        <w:outlineLvl w:val="0"/>
        <w:rPr>
          <w:lang w:val="en-GB"/>
        </w:rPr>
      </w:pPr>
      <w:r>
        <w:rPr>
          <w:lang w:val="en-GB"/>
        </w:rPr>
        <w:lastRenderedPageBreak/>
        <w:t>While the event ended in a whimper, the alliance was still being forged. F</w:t>
      </w:r>
      <w:r w:rsidR="002E5968">
        <w:rPr>
          <w:lang w:val="en-GB"/>
        </w:rPr>
        <w:t>ollowing</w:t>
      </w:r>
      <w:r w:rsidR="004500A0">
        <w:rPr>
          <w:lang w:val="en-GB"/>
        </w:rPr>
        <w:t xml:space="preserve"> the ceremony, President</w:t>
      </w:r>
      <w:r w:rsidR="004500A0" w:rsidRPr="00550E4A">
        <w:rPr>
          <w:lang w:val="en-GB"/>
        </w:rPr>
        <w:t xml:space="preserve"> Putin (2012c) unv</w:t>
      </w:r>
      <w:r w:rsidR="004500A0" w:rsidRPr="00F62863">
        <w:rPr>
          <w:lang w:val="en-GB"/>
        </w:rPr>
        <w:t xml:space="preserve">eiled plans for </w:t>
      </w:r>
      <w:r w:rsidR="004500A0">
        <w:rPr>
          <w:lang w:val="en-GB"/>
        </w:rPr>
        <w:t>the promotion of the Netanya narrative</w:t>
      </w:r>
      <w:r w:rsidR="004500A0" w:rsidRPr="00F62863">
        <w:rPr>
          <w:lang w:val="en-GB"/>
        </w:rPr>
        <w:t xml:space="preserve"> </w:t>
      </w:r>
      <w:r w:rsidR="004500A0">
        <w:rPr>
          <w:lang w:val="en-GB"/>
        </w:rPr>
        <w:t>in Russia</w:t>
      </w:r>
      <w:r w:rsidR="004500A0" w:rsidRPr="00F62863">
        <w:rPr>
          <w:lang w:val="en-GB"/>
        </w:rPr>
        <w:t xml:space="preserve">: </w:t>
      </w:r>
    </w:p>
    <w:p w14:paraId="1AC2E62E" w14:textId="77777777" w:rsidR="004500A0" w:rsidRDefault="004500A0" w:rsidP="004500A0">
      <w:pPr>
        <w:autoSpaceDE w:val="0"/>
        <w:autoSpaceDN w:val="0"/>
        <w:adjustRightInd w:val="0"/>
        <w:spacing w:line="480" w:lineRule="auto"/>
        <w:jc w:val="both"/>
        <w:rPr>
          <w:lang w:val="en-GB"/>
        </w:rPr>
      </w:pPr>
    </w:p>
    <w:p w14:paraId="420538B2" w14:textId="77777777" w:rsidR="004500A0" w:rsidRPr="005606F4" w:rsidRDefault="004500A0" w:rsidP="004500A0">
      <w:pPr>
        <w:autoSpaceDE w:val="0"/>
        <w:autoSpaceDN w:val="0"/>
        <w:adjustRightInd w:val="0"/>
        <w:spacing w:line="480" w:lineRule="auto"/>
        <w:jc w:val="both"/>
        <w:rPr>
          <w:i/>
          <w:iCs/>
          <w:lang w:val="en-GB"/>
        </w:rPr>
      </w:pPr>
      <w:r w:rsidRPr="005606F4">
        <w:rPr>
          <w:i/>
          <w:iCs/>
          <w:lang w:val="en-GB"/>
        </w:rPr>
        <w:t xml:space="preserve">‘in the fall of this year, we are planning to open a museum in Moscow called the Museum of Tolerance, but it will be largely devoted to the issues of the Holocaust. And I once again sincerely invite you to its opening,’ </w:t>
      </w:r>
    </w:p>
    <w:p w14:paraId="5D5CE82B" w14:textId="77777777" w:rsidR="004500A0" w:rsidRDefault="004500A0" w:rsidP="004500A0">
      <w:pPr>
        <w:autoSpaceDE w:val="0"/>
        <w:autoSpaceDN w:val="0"/>
        <w:adjustRightInd w:val="0"/>
        <w:spacing w:line="480" w:lineRule="auto"/>
        <w:jc w:val="both"/>
        <w:rPr>
          <w:lang w:val="en-GB"/>
        </w:rPr>
      </w:pPr>
    </w:p>
    <w:p w14:paraId="5E5796DD" w14:textId="1BCCFAA7" w:rsidR="00AB118C" w:rsidRDefault="004500A0" w:rsidP="006354F5">
      <w:pPr>
        <w:autoSpaceDE w:val="0"/>
        <w:autoSpaceDN w:val="0"/>
        <w:adjustRightInd w:val="0"/>
        <w:spacing w:line="480" w:lineRule="auto"/>
        <w:jc w:val="both"/>
        <w:rPr>
          <w:lang w:val="en-GB"/>
        </w:rPr>
      </w:pPr>
      <w:r>
        <w:rPr>
          <w:lang w:val="en-GB"/>
        </w:rPr>
        <w:t>President</w:t>
      </w:r>
      <w:r w:rsidRPr="005606F4">
        <w:rPr>
          <w:lang w:val="en-GB"/>
        </w:rPr>
        <w:t xml:space="preserve"> Peres </w:t>
      </w:r>
      <w:r>
        <w:rPr>
          <w:lang w:val="en-GB"/>
        </w:rPr>
        <w:t>attended the opening</w:t>
      </w:r>
      <w:r w:rsidRPr="005606F4">
        <w:rPr>
          <w:lang w:val="en-GB"/>
        </w:rPr>
        <w:t xml:space="preserve"> and </w:t>
      </w:r>
      <w:r>
        <w:rPr>
          <w:lang w:val="en-GB"/>
        </w:rPr>
        <w:t>spoke of</w:t>
      </w:r>
      <w:r w:rsidRPr="005606F4">
        <w:rPr>
          <w:lang w:val="en-GB"/>
        </w:rPr>
        <w:t xml:space="preserve"> </w:t>
      </w:r>
      <w:r w:rsidRPr="000A0D80">
        <w:rPr>
          <w:lang w:val="en-GB"/>
        </w:rPr>
        <w:t>a</w:t>
      </w:r>
      <w:r w:rsidRPr="005606F4">
        <w:rPr>
          <w:lang w:val="en-GB"/>
        </w:rPr>
        <w:t xml:space="preserve"> ’liberation for the world, for humanity, and for my people’ adding, according to the revised script</w:t>
      </w:r>
      <w:r>
        <w:rPr>
          <w:lang w:val="en-GB"/>
        </w:rPr>
        <w:t xml:space="preserve"> </w:t>
      </w:r>
      <w:r w:rsidRPr="005606F4">
        <w:rPr>
          <w:lang w:val="en-GB"/>
        </w:rPr>
        <w:t>that ’This victory enabled us to live again and become an independent people once more</w:t>
      </w:r>
      <w:r w:rsidR="006354F5">
        <w:rPr>
          <w:lang w:val="en-GB"/>
        </w:rPr>
        <w:t>’ and reminding the Russian president about the other part of the celebrated narrative alliance: ‘</w:t>
      </w:r>
      <w:r w:rsidR="006354F5" w:rsidRPr="00AB118C">
        <w:t>During your visit to Israel you said that Israel’s security is important for Russia, and that Russia will not allow Iran to obtain nuclear weapons</w:t>
      </w:r>
      <w:r w:rsidR="006354F5">
        <w:t>’ (Ibid).</w:t>
      </w:r>
    </w:p>
    <w:p w14:paraId="268D098E" w14:textId="628A7C42" w:rsidR="00FB3129" w:rsidRDefault="00FB3129" w:rsidP="00E836F7">
      <w:pPr>
        <w:tabs>
          <w:tab w:val="right" w:pos="8498"/>
        </w:tabs>
        <w:autoSpaceDE w:val="0"/>
        <w:autoSpaceDN w:val="0"/>
        <w:adjustRightInd w:val="0"/>
        <w:spacing w:line="480" w:lineRule="auto"/>
        <w:jc w:val="both"/>
        <w:outlineLvl w:val="0"/>
        <w:rPr>
          <w:lang w:val="en-GB"/>
        </w:rPr>
      </w:pPr>
    </w:p>
    <w:p w14:paraId="4A1B4D67" w14:textId="455F553C" w:rsidR="00F62863" w:rsidRPr="00F62863" w:rsidRDefault="00F62863" w:rsidP="00E836F7">
      <w:pPr>
        <w:tabs>
          <w:tab w:val="right" w:pos="8498"/>
        </w:tabs>
        <w:autoSpaceDE w:val="0"/>
        <w:autoSpaceDN w:val="0"/>
        <w:adjustRightInd w:val="0"/>
        <w:spacing w:line="480" w:lineRule="auto"/>
        <w:jc w:val="both"/>
        <w:outlineLvl w:val="0"/>
        <w:rPr>
          <w:lang w:val="en-GB"/>
        </w:rPr>
      </w:pPr>
      <w:r>
        <w:rPr>
          <w:b/>
          <w:bCs/>
          <w:lang w:val="en-GB"/>
        </w:rPr>
        <w:t>Coda: The Sobibor Monument</w:t>
      </w:r>
    </w:p>
    <w:p w14:paraId="6B74D507" w14:textId="77777777" w:rsidR="002F2F57" w:rsidRDefault="002F2F57" w:rsidP="00340199">
      <w:pPr>
        <w:tabs>
          <w:tab w:val="right" w:pos="8498"/>
        </w:tabs>
        <w:autoSpaceDE w:val="0"/>
        <w:autoSpaceDN w:val="0"/>
        <w:adjustRightInd w:val="0"/>
        <w:spacing w:line="480" w:lineRule="auto"/>
        <w:jc w:val="both"/>
        <w:outlineLvl w:val="0"/>
        <w:rPr>
          <w:lang w:val="en-GB"/>
        </w:rPr>
      </w:pPr>
    </w:p>
    <w:p w14:paraId="01CC97E0" w14:textId="05B71648" w:rsidR="00E836F7" w:rsidRPr="00C2140C" w:rsidRDefault="00687760" w:rsidP="00340199">
      <w:pPr>
        <w:tabs>
          <w:tab w:val="right" w:pos="8498"/>
        </w:tabs>
        <w:autoSpaceDE w:val="0"/>
        <w:autoSpaceDN w:val="0"/>
        <w:adjustRightInd w:val="0"/>
        <w:spacing w:line="480" w:lineRule="auto"/>
        <w:jc w:val="both"/>
        <w:outlineLvl w:val="0"/>
        <w:rPr>
          <w:b/>
          <w:lang w:val="en-GB"/>
        </w:rPr>
      </w:pPr>
      <w:r>
        <w:rPr>
          <w:lang w:val="en-GB"/>
        </w:rPr>
        <w:t xml:space="preserve">In </w:t>
      </w:r>
      <w:r w:rsidR="00F0519A">
        <w:rPr>
          <w:lang w:val="en-GB"/>
        </w:rPr>
        <w:t>June</w:t>
      </w:r>
      <w:r>
        <w:rPr>
          <w:lang w:val="en-GB"/>
        </w:rPr>
        <w:t xml:space="preserve"> 2017</w:t>
      </w:r>
      <w:r w:rsidR="005A606C" w:rsidRPr="00773B15">
        <w:rPr>
          <w:lang w:val="en-GB"/>
        </w:rPr>
        <w:t xml:space="preserve">, </w:t>
      </w:r>
      <w:r w:rsidR="00F0519A">
        <w:rPr>
          <w:lang w:val="en-GB"/>
        </w:rPr>
        <w:t>a</w:t>
      </w:r>
      <w:r w:rsidR="00EB23F1">
        <w:rPr>
          <w:lang w:val="en-GB"/>
        </w:rPr>
        <w:t xml:space="preserve"> </w:t>
      </w:r>
      <w:r w:rsidR="005A606C" w:rsidRPr="00773B15">
        <w:rPr>
          <w:lang w:val="en-GB"/>
        </w:rPr>
        <w:t>Russia</w:t>
      </w:r>
      <w:r w:rsidR="00EB23F1">
        <w:rPr>
          <w:lang w:val="en-GB"/>
        </w:rPr>
        <w:t>n delegation</w:t>
      </w:r>
      <w:r w:rsidR="005A606C" w:rsidRPr="00773B15">
        <w:rPr>
          <w:lang w:val="en-GB"/>
        </w:rPr>
        <w:t xml:space="preserve"> was disinvited from participating in the design team for the memorial site at </w:t>
      </w:r>
      <w:r w:rsidR="005A606C" w:rsidRPr="003C31D6">
        <w:rPr>
          <w:lang w:val="en-GB"/>
        </w:rPr>
        <w:t>the</w:t>
      </w:r>
      <w:r w:rsidR="005A606C" w:rsidRPr="009326E9">
        <w:rPr>
          <w:lang w:val="en-GB"/>
        </w:rPr>
        <w:t xml:space="preserve"> Sobibor de</w:t>
      </w:r>
      <w:r w:rsidR="00340199" w:rsidRPr="009326E9">
        <w:rPr>
          <w:lang w:val="en-GB"/>
        </w:rPr>
        <w:t>a</w:t>
      </w:r>
      <w:r w:rsidR="005A606C" w:rsidRPr="009326E9">
        <w:rPr>
          <w:lang w:val="en-GB"/>
        </w:rPr>
        <w:t>t</w:t>
      </w:r>
      <w:r w:rsidR="005A606C" w:rsidRPr="006E72A6">
        <w:rPr>
          <w:lang w:val="en-GB"/>
        </w:rPr>
        <w:t xml:space="preserve">h camp in Poland. </w:t>
      </w:r>
      <w:r w:rsidR="00C2140C" w:rsidRPr="00102518">
        <w:rPr>
          <w:lang w:val="en-GB"/>
        </w:rPr>
        <w:t>T</w:t>
      </w:r>
      <w:r w:rsidR="00D26820" w:rsidRPr="00550E4A">
        <w:rPr>
          <w:lang w:val="en-GB"/>
        </w:rPr>
        <w:t xml:space="preserve">he response from the Russian foreign ministry </w:t>
      </w:r>
      <w:r w:rsidR="00D26820" w:rsidRPr="00F62863">
        <w:rPr>
          <w:lang w:val="en-GB"/>
        </w:rPr>
        <w:t>was harsh and directed squarely at Israel</w:t>
      </w:r>
      <w:r w:rsidR="00D26820" w:rsidRPr="00254AC7">
        <w:rPr>
          <w:lang w:val="en-GB"/>
        </w:rPr>
        <w:t xml:space="preserve">. </w:t>
      </w:r>
      <w:r w:rsidR="00340199" w:rsidRPr="00254AC7">
        <w:rPr>
          <w:lang w:val="en-GB"/>
        </w:rPr>
        <w:t xml:space="preserve">At </w:t>
      </w:r>
      <w:r w:rsidR="00340199" w:rsidRPr="00C2140C">
        <w:rPr>
          <w:lang w:val="en-GB"/>
        </w:rPr>
        <w:t>first</w:t>
      </w:r>
      <w:r w:rsidR="0006105D">
        <w:rPr>
          <w:lang w:val="en-GB"/>
        </w:rPr>
        <w:t>,</w:t>
      </w:r>
      <w:r w:rsidR="00340199" w:rsidRPr="00C2140C">
        <w:rPr>
          <w:lang w:val="en-GB"/>
        </w:rPr>
        <w:t xml:space="preserve"> the Foreign Ministry </w:t>
      </w:r>
      <w:r w:rsidR="00340199" w:rsidRPr="00C2140C">
        <w:rPr>
          <w:lang w:val="en-GB"/>
        </w:rPr>
        <w:lastRenderedPageBreak/>
        <w:t>spokerson exclaimed ‘</w:t>
      </w:r>
      <w:r w:rsidR="00340199" w:rsidRPr="00657C07">
        <w:rPr>
          <w:lang w:val="en-GB"/>
        </w:rPr>
        <w:t>that Israel is one of the countries that has behaved disgracefully in this situation’ (Zakharova, 201</w:t>
      </w:r>
      <w:r w:rsidR="00773B15">
        <w:rPr>
          <w:lang w:val="en-GB"/>
        </w:rPr>
        <w:t>7</w:t>
      </w:r>
      <w:r w:rsidR="00340199" w:rsidRPr="00657C07">
        <w:rPr>
          <w:lang w:val="en-GB"/>
        </w:rPr>
        <w:t xml:space="preserve">) and </w:t>
      </w:r>
      <w:r w:rsidR="00C2140C" w:rsidRPr="00657C07">
        <w:rPr>
          <w:lang w:val="en-GB"/>
        </w:rPr>
        <w:t>later</w:t>
      </w:r>
      <w:r w:rsidR="00340199" w:rsidRPr="00657C07">
        <w:rPr>
          <w:lang w:val="en-GB"/>
        </w:rPr>
        <w:t xml:space="preserve"> added</w:t>
      </w:r>
      <w:r w:rsidR="00D26820" w:rsidRPr="00C2140C">
        <w:rPr>
          <w:lang w:val="en-GB"/>
        </w:rPr>
        <w:t xml:space="preserve"> that</w:t>
      </w:r>
      <w:r w:rsidR="005A606C" w:rsidRPr="00C2140C">
        <w:rPr>
          <w:lang w:val="en-GB"/>
        </w:rPr>
        <w:t xml:space="preserve"> </w:t>
      </w:r>
      <w:r w:rsidR="00167AFD" w:rsidRPr="00C2140C">
        <w:rPr>
          <w:lang w:val="en-GB"/>
        </w:rPr>
        <w:t>“</w:t>
      </w:r>
      <w:r w:rsidR="005A606C" w:rsidRPr="00657C07">
        <w:rPr>
          <w:lang w:val="en-GB"/>
        </w:rPr>
        <w:t>Israel's position—to allow Russia's exclusion of the project—is bo</w:t>
      </w:r>
      <w:r w:rsidR="004C2918" w:rsidRPr="00657C07">
        <w:rPr>
          <w:lang w:val="en-GB"/>
        </w:rPr>
        <w:t>rdering on historical betrayal’ (</w:t>
      </w:r>
      <w:r w:rsidR="00340199" w:rsidRPr="00657C07">
        <w:rPr>
          <w:lang w:val="en-GB"/>
        </w:rPr>
        <w:t>Ynet</w:t>
      </w:r>
      <w:r w:rsidR="00881DEB">
        <w:rPr>
          <w:lang w:val="en-GB"/>
        </w:rPr>
        <w:t>news</w:t>
      </w:r>
      <w:r w:rsidR="004C2918" w:rsidRPr="00657C07">
        <w:rPr>
          <w:lang w:val="en-GB"/>
        </w:rPr>
        <w:t xml:space="preserve">, </w:t>
      </w:r>
      <w:r w:rsidR="00773B15" w:rsidRPr="00773B15">
        <w:rPr>
          <w:lang w:val="en-GB"/>
        </w:rPr>
        <w:t>201</w:t>
      </w:r>
      <w:r w:rsidR="00773B15">
        <w:rPr>
          <w:lang w:val="en-GB"/>
        </w:rPr>
        <w:t>7</w:t>
      </w:r>
      <w:r w:rsidR="005A606C" w:rsidRPr="00657C07">
        <w:rPr>
          <w:lang w:val="en-GB"/>
        </w:rPr>
        <w:t>).</w:t>
      </w:r>
    </w:p>
    <w:p w14:paraId="0A75D773" w14:textId="77777777" w:rsidR="00E836F7" w:rsidRPr="00C2140C" w:rsidRDefault="00E836F7" w:rsidP="00E836F7">
      <w:pPr>
        <w:tabs>
          <w:tab w:val="right" w:pos="8498"/>
        </w:tabs>
        <w:autoSpaceDE w:val="0"/>
        <w:autoSpaceDN w:val="0"/>
        <w:adjustRightInd w:val="0"/>
        <w:spacing w:line="480" w:lineRule="auto"/>
        <w:jc w:val="both"/>
        <w:outlineLvl w:val="0"/>
        <w:rPr>
          <w:b/>
          <w:lang w:val="en-GB"/>
        </w:rPr>
      </w:pPr>
      <w:r w:rsidRPr="00C2140C">
        <w:rPr>
          <w:b/>
          <w:lang w:val="en-GB"/>
        </w:rPr>
        <w:tab/>
      </w:r>
    </w:p>
    <w:p w14:paraId="71EBF107" w14:textId="4A13CEC1" w:rsidR="00E836F7" w:rsidRPr="00C2140C" w:rsidRDefault="00F27687" w:rsidP="00E836F7">
      <w:pPr>
        <w:tabs>
          <w:tab w:val="right" w:pos="8498"/>
        </w:tabs>
        <w:autoSpaceDE w:val="0"/>
        <w:autoSpaceDN w:val="0"/>
        <w:adjustRightInd w:val="0"/>
        <w:spacing w:line="480" w:lineRule="auto"/>
        <w:jc w:val="both"/>
        <w:outlineLvl w:val="0"/>
        <w:rPr>
          <w:b/>
          <w:lang w:val="en-GB"/>
        </w:rPr>
      </w:pPr>
      <w:r w:rsidRPr="00657C07">
        <w:rPr>
          <w:lang w:val="en-GB"/>
        </w:rPr>
        <w:t xml:space="preserve">The harsh words </w:t>
      </w:r>
      <w:r w:rsidR="00A93F55" w:rsidRPr="00657C07">
        <w:rPr>
          <w:lang w:val="en-GB"/>
        </w:rPr>
        <w:t>reflect</w:t>
      </w:r>
      <w:r w:rsidRPr="00657C07">
        <w:rPr>
          <w:lang w:val="en-GB"/>
        </w:rPr>
        <w:t xml:space="preserve"> </w:t>
      </w:r>
      <w:r w:rsidR="00A93F55" w:rsidRPr="00657C07">
        <w:rPr>
          <w:lang w:val="en-GB"/>
        </w:rPr>
        <w:t xml:space="preserve">a perceived Israeli withdrawal from the </w:t>
      </w:r>
      <w:r w:rsidRPr="00657C07">
        <w:rPr>
          <w:lang w:val="en-GB"/>
        </w:rPr>
        <w:t>’narrative alliance’</w:t>
      </w:r>
      <w:r w:rsidR="00A93F55" w:rsidRPr="00657C07">
        <w:rPr>
          <w:lang w:val="en-GB"/>
        </w:rPr>
        <w:t xml:space="preserve"> discussed above</w:t>
      </w:r>
      <w:r w:rsidR="00C2140C" w:rsidRPr="00657C07">
        <w:rPr>
          <w:lang w:val="en-GB"/>
        </w:rPr>
        <w:t xml:space="preserve"> that </w:t>
      </w:r>
      <w:r w:rsidR="0006105D">
        <w:rPr>
          <w:lang w:val="en-GB"/>
        </w:rPr>
        <w:t>frames</w:t>
      </w:r>
      <w:r w:rsidR="00C2140C" w:rsidRPr="00657C07">
        <w:rPr>
          <w:lang w:val="en-GB"/>
        </w:rPr>
        <w:t xml:space="preserve"> the way </w:t>
      </w:r>
      <w:r w:rsidR="00A93F55" w:rsidRPr="00657C07">
        <w:rPr>
          <w:lang w:val="en-GB"/>
        </w:rPr>
        <w:t xml:space="preserve">the Sobibor death camp is </w:t>
      </w:r>
      <w:r w:rsidR="00C2140C" w:rsidRPr="00657C07">
        <w:rPr>
          <w:lang w:val="en-GB"/>
        </w:rPr>
        <w:t>narrated in</w:t>
      </w:r>
      <w:r w:rsidR="00A93F55" w:rsidRPr="00657C07">
        <w:rPr>
          <w:lang w:val="en-GB"/>
        </w:rPr>
        <w:t xml:space="preserve"> Russian Holocaust memory. </w:t>
      </w:r>
      <w:r w:rsidR="0006105D">
        <w:rPr>
          <w:lang w:val="en-GB"/>
        </w:rPr>
        <w:t>Sobibor</w:t>
      </w:r>
      <w:r w:rsidR="00D26820" w:rsidRPr="00657C07">
        <w:rPr>
          <w:lang w:val="en-GB"/>
        </w:rPr>
        <w:t xml:space="preserve"> was the site </w:t>
      </w:r>
      <w:r w:rsidR="00DF102F" w:rsidRPr="00657C07">
        <w:rPr>
          <w:lang w:val="en-GB"/>
        </w:rPr>
        <w:t>of the murder of</w:t>
      </w:r>
      <w:r w:rsidR="00D26820" w:rsidRPr="00657C07">
        <w:rPr>
          <w:lang w:val="en-GB"/>
        </w:rPr>
        <w:t xml:space="preserve"> some 250,000 </w:t>
      </w:r>
      <w:r w:rsidR="00DF102F" w:rsidRPr="00657C07">
        <w:rPr>
          <w:lang w:val="en-GB"/>
        </w:rPr>
        <w:t>Jews</w:t>
      </w:r>
      <w:r w:rsidR="00D26820" w:rsidRPr="00657C07">
        <w:rPr>
          <w:lang w:val="en-GB"/>
        </w:rPr>
        <w:t xml:space="preserve">, but in October 1943, a succesful uprising lead by </w:t>
      </w:r>
      <w:r w:rsidR="009A082D" w:rsidRPr="00657C07">
        <w:rPr>
          <w:lang w:val="en-GB"/>
        </w:rPr>
        <w:t xml:space="preserve">a Jewish </w:t>
      </w:r>
      <w:r w:rsidR="00D26820" w:rsidRPr="00657C07">
        <w:rPr>
          <w:lang w:val="en-GB"/>
        </w:rPr>
        <w:t>Red Army office</w:t>
      </w:r>
      <w:r w:rsidR="009A082D" w:rsidRPr="00657C07">
        <w:rPr>
          <w:lang w:val="en-GB"/>
        </w:rPr>
        <w:t>r,</w:t>
      </w:r>
      <w:r w:rsidR="00D26820" w:rsidRPr="00657C07">
        <w:rPr>
          <w:lang w:val="en-GB"/>
        </w:rPr>
        <w:t xml:space="preserve"> Alexander Pachersky</w:t>
      </w:r>
      <w:r w:rsidR="009A082D" w:rsidRPr="00657C07">
        <w:rPr>
          <w:lang w:val="en-GB"/>
        </w:rPr>
        <w:t>.</w:t>
      </w:r>
      <w:r w:rsidR="00D26820" w:rsidRPr="00657C07">
        <w:rPr>
          <w:lang w:val="en-GB"/>
        </w:rPr>
        <w:t xml:space="preserve"> allo</w:t>
      </w:r>
      <w:r w:rsidR="00DF102F" w:rsidRPr="00657C07">
        <w:rPr>
          <w:lang w:val="en-GB"/>
        </w:rPr>
        <w:t xml:space="preserve">wed for the escape of a few hundred </w:t>
      </w:r>
      <w:r w:rsidR="00A93F55" w:rsidRPr="00657C07">
        <w:rPr>
          <w:lang w:val="en-GB"/>
        </w:rPr>
        <w:t xml:space="preserve">inmates, a unique event in the history of the Holocaust. </w:t>
      </w:r>
    </w:p>
    <w:p w14:paraId="47F8E8D7" w14:textId="77777777" w:rsidR="00E836F7" w:rsidRPr="00773B15" w:rsidRDefault="00E836F7" w:rsidP="00E836F7">
      <w:pPr>
        <w:tabs>
          <w:tab w:val="right" w:pos="8498"/>
        </w:tabs>
        <w:autoSpaceDE w:val="0"/>
        <w:autoSpaceDN w:val="0"/>
        <w:adjustRightInd w:val="0"/>
        <w:spacing w:line="480" w:lineRule="auto"/>
        <w:jc w:val="both"/>
        <w:outlineLvl w:val="0"/>
        <w:rPr>
          <w:b/>
          <w:lang w:val="en-GB"/>
        </w:rPr>
      </w:pPr>
    </w:p>
    <w:p w14:paraId="06BBCBE5" w14:textId="3C7A7715" w:rsidR="00D26820" w:rsidRPr="00657C07" w:rsidRDefault="00D26820" w:rsidP="00E836F7">
      <w:pPr>
        <w:tabs>
          <w:tab w:val="right" w:pos="8498"/>
        </w:tabs>
        <w:autoSpaceDE w:val="0"/>
        <w:autoSpaceDN w:val="0"/>
        <w:adjustRightInd w:val="0"/>
        <w:spacing w:line="480" w:lineRule="auto"/>
        <w:jc w:val="both"/>
        <w:outlineLvl w:val="0"/>
        <w:rPr>
          <w:b/>
          <w:lang w:val="en-GB"/>
        </w:rPr>
      </w:pPr>
      <w:r w:rsidRPr="00657C07">
        <w:rPr>
          <w:lang w:val="en-GB"/>
        </w:rPr>
        <w:t>Sobibor</w:t>
      </w:r>
      <w:r w:rsidR="00F0519A">
        <w:rPr>
          <w:lang w:val="en-GB"/>
        </w:rPr>
        <w:t xml:space="preserve">, </w:t>
      </w:r>
      <w:r w:rsidRPr="00657C07">
        <w:rPr>
          <w:lang w:val="en-GB"/>
        </w:rPr>
        <w:t xml:space="preserve">as the story of </w:t>
      </w:r>
      <w:r w:rsidR="00C2140C">
        <w:rPr>
          <w:lang w:val="en-GB"/>
        </w:rPr>
        <w:t>a</w:t>
      </w:r>
      <w:r w:rsidR="00A93F55" w:rsidRPr="00657C07">
        <w:rPr>
          <w:lang w:val="en-GB"/>
        </w:rPr>
        <w:t xml:space="preserve"> bold </w:t>
      </w:r>
      <w:r w:rsidR="00C2140C">
        <w:rPr>
          <w:lang w:val="en-GB"/>
        </w:rPr>
        <w:t>and successful rebellion</w:t>
      </w:r>
      <w:r w:rsidRPr="00657C07">
        <w:rPr>
          <w:lang w:val="en-GB"/>
        </w:rPr>
        <w:t xml:space="preserve"> lead by a Red Army officer make</w:t>
      </w:r>
      <w:r w:rsidR="00A93F55" w:rsidRPr="00657C07">
        <w:rPr>
          <w:lang w:val="en-GB"/>
        </w:rPr>
        <w:t>s</w:t>
      </w:r>
      <w:r w:rsidRPr="00657C07">
        <w:rPr>
          <w:lang w:val="en-GB"/>
        </w:rPr>
        <w:t xml:space="preserve"> for a compelling </w:t>
      </w:r>
      <w:r w:rsidR="00293946" w:rsidRPr="00657C07">
        <w:rPr>
          <w:lang w:val="en-GB"/>
        </w:rPr>
        <w:t>story</w:t>
      </w:r>
      <w:r w:rsidR="00A93F55" w:rsidRPr="00657C07">
        <w:rPr>
          <w:lang w:val="en-GB"/>
        </w:rPr>
        <w:t xml:space="preserve"> that </w:t>
      </w:r>
      <w:r w:rsidR="0006105D">
        <w:rPr>
          <w:lang w:val="en-GB"/>
        </w:rPr>
        <w:t>aligns with the</w:t>
      </w:r>
      <w:r w:rsidR="00A93F55" w:rsidRPr="00657C07">
        <w:rPr>
          <w:lang w:val="en-GB"/>
        </w:rPr>
        <w:t xml:space="preserve"> revised Netanya </w:t>
      </w:r>
      <w:r w:rsidR="0006105D">
        <w:rPr>
          <w:lang w:val="en-GB"/>
        </w:rPr>
        <w:t>narrative</w:t>
      </w:r>
      <w:r w:rsidR="00F0519A">
        <w:rPr>
          <w:lang w:val="en-GB"/>
        </w:rPr>
        <w:t xml:space="preserve"> that is</w:t>
      </w:r>
      <w:r w:rsidR="001509F9" w:rsidRPr="00657C07">
        <w:rPr>
          <w:lang w:val="en-GB"/>
        </w:rPr>
        <w:t xml:space="preserve"> </w:t>
      </w:r>
      <w:r w:rsidR="00285273" w:rsidRPr="00657C07">
        <w:rPr>
          <w:lang w:val="en-GB"/>
        </w:rPr>
        <w:t xml:space="preserve">certainly </w:t>
      </w:r>
      <w:r w:rsidR="001509F9" w:rsidRPr="00657C07">
        <w:rPr>
          <w:lang w:val="en-GB"/>
        </w:rPr>
        <w:t>powerfully promoted by official channels.</w:t>
      </w:r>
      <w:r w:rsidRPr="00657C07">
        <w:rPr>
          <w:lang w:val="en-GB"/>
        </w:rPr>
        <w:t xml:space="preserve"> Vladimir Medinsky, the Russian minister of culture, initiated the production of a </w:t>
      </w:r>
      <w:r w:rsidR="00C2140C">
        <w:rPr>
          <w:lang w:val="en-GB"/>
        </w:rPr>
        <w:t>major</w:t>
      </w:r>
      <w:r w:rsidRPr="00657C07">
        <w:rPr>
          <w:lang w:val="en-GB"/>
        </w:rPr>
        <w:t xml:space="preserve"> film</w:t>
      </w:r>
      <w:r w:rsidR="00773B15" w:rsidRPr="00773B15">
        <w:rPr>
          <w:lang w:val="en-GB"/>
        </w:rPr>
        <w:t xml:space="preserve"> (Tabarovsky, 201</w:t>
      </w:r>
      <w:r w:rsidR="003C31D6">
        <w:rPr>
          <w:lang w:val="en-GB"/>
        </w:rPr>
        <w:t>8</w:t>
      </w:r>
      <w:r w:rsidR="001509F9" w:rsidRPr="00657C07">
        <w:rPr>
          <w:lang w:val="en-GB"/>
        </w:rPr>
        <w:t>)</w:t>
      </w:r>
      <w:r w:rsidRPr="00657C07">
        <w:rPr>
          <w:lang w:val="en-GB"/>
        </w:rPr>
        <w:t xml:space="preserve"> </w:t>
      </w:r>
      <w:r w:rsidR="00C2140C">
        <w:rPr>
          <w:lang w:val="en-GB"/>
        </w:rPr>
        <w:t xml:space="preserve">that was heavily promoted by Russian embassies </w:t>
      </w:r>
      <w:r w:rsidRPr="00657C07">
        <w:rPr>
          <w:lang w:val="en-GB"/>
        </w:rPr>
        <w:t xml:space="preserve">and an exhibition </w:t>
      </w:r>
      <w:r w:rsidR="001509F9" w:rsidRPr="00657C07">
        <w:rPr>
          <w:lang w:val="en-GB"/>
        </w:rPr>
        <w:t>entitled ’Sobibor: Victory</w:t>
      </w:r>
      <w:r w:rsidR="003C31D6" w:rsidRPr="003C31D6">
        <w:rPr>
          <w:lang w:val="en-GB"/>
        </w:rPr>
        <w:t xml:space="preserve"> Over </w:t>
      </w:r>
      <w:r w:rsidR="003C31D6">
        <w:rPr>
          <w:lang w:val="en-GB"/>
        </w:rPr>
        <w:t>D</w:t>
      </w:r>
      <w:r w:rsidR="001509F9" w:rsidRPr="00657C07">
        <w:rPr>
          <w:lang w:val="en-GB"/>
        </w:rPr>
        <w:t xml:space="preserve">eath’ </w:t>
      </w:r>
      <w:r w:rsidRPr="00657C07">
        <w:rPr>
          <w:lang w:val="en-GB"/>
        </w:rPr>
        <w:t>was mounted in the aforementioned Jewish Museum and Tolerance Center in Moscow</w:t>
      </w:r>
      <w:r w:rsidR="001509F9" w:rsidRPr="00657C07">
        <w:rPr>
          <w:lang w:val="en-GB"/>
        </w:rPr>
        <w:t xml:space="preserve"> (Jewish M</w:t>
      </w:r>
      <w:r w:rsidR="00773B15" w:rsidRPr="00773B15">
        <w:rPr>
          <w:lang w:val="en-GB"/>
        </w:rPr>
        <w:t>useum and Tolerance Center, 201</w:t>
      </w:r>
      <w:r w:rsidR="00773B15">
        <w:rPr>
          <w:lang w:val="en-GB"/>
        </w:rPr>
        <w:t>7</w:t>
      </w:r>
      <w:r w:rsidR="001509F9" w:rsidRPr="00657C07">
        <w:rPr>
          <w:lang w:val="en-GB"/>
        </w:rPr>
        <w:t>)</w:t>
      </w:r>
      <w:r w:rsidRPr="00657C07">
        <w:rPr>
          <w:lang w:val="en-GB"/>
        </w:rPr>
        <w:t>.</w:t>
      </w:r>
    </w:p>
    <w:p w14:paraId="16B2DD9D" w14:textId="66EC909F" w:rsidR="003662ED" w:rsidRPr="00657C07" w:rsidRDefault="003662ED" w:rsidP="00D26820">
      <w:pPr>
        <w:tabs>
          <w:tab w:val="right" w:pos="8498"/>
        </w:tabs>
        <w:autoSpaceDE w:val="0"/>
        <w:autoSpaceDN w:val="0"/>
        <w:adjustRightInd w:val="0"/>
        <w:spacing w:line="480" w:lineRule="auto"/>
        <w:jc w:val="both"/>
        <w:outlineLvl w:val="0"/>
        <w:rPr>
          <w:lang w:val="en-GB"/>
        </w:rPr>
      </w:pPr>
    </w:p>
    <w:p w14:paraId="0A8C51F4" w14:textId="43084835" w:rsidR="009A082D" w:rsidRPr="00657C07" w:rsidRDefault="00F0519A" w:rsidP="009A082D">
      <w:pPr>
        <w:tabs>
          <w:tab w:val="right" w:pos="8498"/>
        </w:tabs>
        <w:autoSpaceDE w:val="0"/>
        <w:autoSpaceDN w:val="0"/>
        <w:adjustRightInd w:val="0"/>
        <w:spacing w:line="480" w:lineRule="auto"/>
        <w:jc w:val="both"/>
        <w:outlineLvl w:val="0"/>
        <w:rPr>
          <w:lang w:val="en-GB"/>
        </w:rPr>
      </w:pPr>
      <w:r>
        <w:rPr>
          <w:lang w:val="en-GB"/>
        </w:rPr>
        <w:lastRenderedPageBreak/>
        <w:t xml:space="preserve">Following the condemnation, </w:t>
      </w:r>
      <w:r w:rsidR="00C70D8C" w:rsidRPr="00657C07">
        <w:rPr>
          <w:lang w:val="en-GB"/>
        </w:rPr>
        <w:t>Netanyahu</w:t>
      </w:r>
      <w:r w:rsidR="0006105D">
        <w:rPr>
          <w:lang w:val="en-GB"/>
        </w:rPr>
        <w:t xml:space="preserve"> </w:t>
      </w:r>
      <w:r w:rsidR="00C70D8C" w:rsidRPr="00657C07">
        <w:rPr>
          <w:lang w:val="en-GB"/>
        </w:rPr>
        <w:t xml:space="preserve">flew to </w:t>
      </w:r>
      <w:r w:rsidR="00C2140C">
        <w:rPr>
          <w:lang w:val="en-GB"/>
        </w:rPr>
        <w:t xml:space="preserve">Moscow to </w:t>
      </w:r>
      <w:r w:rsidR="00C2140C" w:rsidRPr="00C2140C">
        <w:rPr>
          <w:lang w:val="en-GB"/>
        </w:rPr>
        <w:t>meet Putin in person. The</w:t>
      </w:r>
      <w:r w:rsidR="00C2140C">
        <w:rPr>
          <w:lang w:val="en-GB"/>
        </w:rPr>
        <w:t xml:space="preserve">y met on </w:t>
      </w:r>
      <w:r w:rsidR="0054656F" w:rsidRPr="00657C07">
        <w:rPr>
          <w:lang w:val="en-GB"/>
        </w:rPr>
        <w:t xml:space="preserve">23 August, </w:t>
      </w:r>
      <w:r w:rsidR="00A93F55" w:rsidRPr="00657C07">
        <w:rPr>
          <w:lang w:val="en-GB"/>
        </w:rPr>
        <w:t>the date</w:t>
      </w:r>
      <w:r w:rsidR="00C70D8C" w:rsidRPr="00657C07">
        <w:rPr>
          <w:lang w:val="en-GB"/>
        </w:rPr>
        <w:t xml:space="preserve"> </w:t>
      </w:r>
      <w:r w:rsidR="0054656F" w:rsidRPr="00657C07">
        <w:rPr>
          <w:lang w:val="en-GB"/>
        </w:rPr>
        <w:t xml:space="preserve">of the Hitler-Stalin pact and </w:t>
      </w:r>
      <w:r w:rsidR="00B70DA2" w:rsidRPr="00657C07">
        <w:rPr>
          <w:lang w:val="en-GB"/>
        </w:rPr>
        <w:t>the official European</w:t>
      </w:r>
      <w:r w:rsidR="00A93F55" w:rsidRPr="00657C07">
        <w:rPr>
          <w:lang w:val="en-GB"/>
        </w:rPr>
        <w:t xml:space="preserve"> day of remembrance </w:t>
      </w:r>
      <w:r w:rsidR="00B70DA2" w:rsidRPr="00657C07">
        <w:rPr>
          <w:lang w:val="en-GB"/>
        </w:rPr>
        <w:t>for</w:t>
      </w:r>
      <w:r w:rsidR="0054656F" w:rsidRPr="00657C07">
        <w:rPr>
          <w:lang w:val="en-GB"/>
        </w:rPr>
        <w:t xml:space="preserve"> victims of </w:t>
      </w:r>
      <w:r w:rsidR="00B70DA2" w:rsidRPr="00657C07">
        <w:rPr>
          <w:lang w:val="en-GB"/>
        </w:rPr>
        <w:t>Stalinism and Nazism</w:t>
      </w:r>
      <w:r w:rsidR="00C70D8C" w:rsidRPr="00657C07">
        <w:rPr>
          <w:lang w:val="en-GB"/>
        </w:rPr>
        <w:t>.</w:t>
      </w:r>
      <w:r w:rsidR="0054656F" w:rsidRPr="00657C07">
        <w:rPr>
          <w:lang w:val="en-GB"/>
        </w:rPr>
        <w:t xml:space="preserve"> </w:t>
      </w:r>
      <w:r w:rsidR="00C70D8C" w:rsidRPr="00657C07">
        <w:rPr>
          <w:lang w:val="en-GB"/>
        </w:rPr>
        <w:t>T</w:t>
      </w:r>
      <w:r w:rsidR="0054656F" w:rsidRPr="00657C07">
        <w:rPr>
          <w:lang w:val="en-GB"/>
        </w:rPr>
        <w:t>he Israeli Prime Minister</w:t>
      </w:r>
      <w:r w:rsidR="009A082D" w:rsidRPr="00657C07">
        <w:rPr>
          <w:lang w:val="en-GB"/>
        </w:rPr>
        <w:t xml:space="preserve"> </w:t>
      </w:r>
      <w:r w:rsidR="00C2140C">
        <w:rPr>
          <w:lang w:val="en-GB"/>
        </w:rPr>
        <w:t xml:space="preserve">visited the museum </w:t>
      </w:r>
      <w:r w:rsidR="0006105D">
        <w:rPr>
          <w:lang w:val="en-GB"/>
        </w:rPr>
        <w:t>and</w:t>
      </w:r>
      <w:r w:rsidR="00C2140C">
        <w:rPr>
          <w:lang w:val="en-GB"/>
        </w:rPr>
        <w:t xml:space="preserve"> the exhibition and </w:t>
      </w:r>
      <w:r w:rsidR="00A93F55" w:rsidRPr="00657C07">
        <w:rPr>
          <w:lang w:val="en-GB"/>
        </w:rPr>
        <w:t xml:space="preserve">gave a public </w:t>
      </w:r>
      <w:r w:rsidR="00C2140C" w:rsidRPr="00C2140C">
        <w:rPr>
          <w:lang w:val="en-GB"/>
        </w:rPr>
        <w:t>stateme</w:t>
      </w:r>
      <w:r w:rsidR="00A93F55" w:rsidRPr="00657C07">
        <w:rPr>
          <w:lang w:val="en-GB"/>
        </w:rPr>
        <w:t xml:space="preserve">nt that </w:t>
      </w:r>
      <w:r w:rsidR="009A082D" w:rsidRPr="00657C07">
        <w:rPr>
          <w:lang w:val="en-GB"/>
        </w:rPr>
        <w:t xml:space="preserve">reiterated the </w:t>
      </w:r>
      <w:r w:rsidR="00C70D8C" w:rsidRPr="00657C07">
        <w:rPr>
          <w:lang w:val="en-GB"/>
        </w:rPr>
        <w:t xml:space="preserve">Russian </w:t>
      </w:r>
      <w:r w:rsidR="009A082D" w:rsidRPr="00657C07">
        <w:rPr>
          <w:lang w:val="en-GB"/>
        </w:rPr>
        <w:t>Sobibor narrative in familiar terms</w:t>
      </w:r>
      <w:r w:rsidR="0054656F" w:rsidRPr="00657C07">
        <w:rPr>
          <w:lang w:val="en-GB"/>
        </w:rPr>
        <w:t xml:space="preserve"> that highlight the role of the Red Army as liberator, </w:t>
      </w:r>
      <w:r w:rsidR="00C2140C">
        <w:rPr>
          <w:lang w:val="en-GB"/>
        </w:rPr>
        <w:t>both in relation to the history of the Holocaust as well as the</w:t>
      </w:r>
      <w:r w:rsidR="0054656F" w:rsidRPr="00657C07">
        <w:rPr>
          <w:lang w:val="en-GB"/>
        </w:rPr>
        <w:t xml:space="preserve"> particular case of Sobibor</w:t>
      </w:r>
      <w:r w:rsidR="004C46B2" w:rsidRPr="00657C07">
        <w:rPr>
          <w:lang w:val="en-GB"/>
        </w:rPr>
        <w:t>:</w:t>
      </w:r>
    </w:p>
    <w:p w14:paraId="72DC27FE" w14:textId="77777777" w:rsidR="004C46B2" w:rsidRPr="00657C07" w:rsidRDefault="004C46B2" w:rsidP="004C46B2">
      <w:pPr>
        <w:tabs>
          <w:tab w:val="right" w:pos="8498"/>
        </w:tabs>
        <w:autoSpaceDE w:val="0"/>
        <w:autoSpaceDN w:val="0"/>
        <w:adjustRightInd w:val="0"/>
        <w:spacing w:line="480" w:lineRule="auto"/>
        <w:jc w:val="both"/>
        <w:outlineLvl w:val="0"/>
        <w:rPr>
          <w:lang w:val="en-GB"/>
        </w:rPr>
      </w:pPr>
    </w:p>
    <w:p w14:paraId="2D5201AC" w14:textId="59652013" w:rsidR="004C46B2" w:rsidRPr="00657C07" w:rsidRDefault="004C46B2" w:rsidP="004C46B2">
      <w:pPr>
        <w:tabs>
          <w:tab w:val="right" w:pos="8498"/>
        </w:tabs>
        <w:autoSpaceDE w:val="0"/>
        <w:autoSpaceDN w:val="0"/>
        <w:adjustRightInd w:val="0"/>
        <w:spacing w:line="480" w:lineRule="auto"/>
        <w:jc w:val="both"/>
        <w:outlineLvl w:val="0"/>
        <w:rPr>
          <w:lang w:val="en-GB"/>
        </w:rPr>
      </w:pPr>
      <w:r w:rsidRPr="00657C07">
        <w:rPr>
          <w:i/>
          <w:iCs/>
          <w:lang w:val="en-GB"/>
        </w:rPr>
        <w:t>’We, and I personally, will never forget the historic role that Russia and the Soviet army played in defeating Nazism. We say this everywhere, at all venues. We recently declared this in the Israeli Knesset. Mr President, you know well that it is for this reason that I took the initiative in my time of erecting a monument in the town of Netanya to the liberator soldiers of the Soviet army, and you took part in that monument’s unveiling. In this context, Israel cannot have objections to Russia’s participation in the important project at former concentration camp Sobibor. The Soviet officer of Jewish origin who led the famous uprising at Sobibor is naturally celebrated as a national hero in Russia and in Israel.’</w:t>
      </w:r>
      <w:r w:rsidR="001A3CAE">
        <w:rPr>
          <w:lang w:val="en-GB"/>
        </w:rPr>
        <w:t xml:space="preserve"> (Putin and Netanyahu, 2017).</w:t>
      </w:r>
    </w:p>
    <w:p w14:paraId="108EA8D1" w14:textId="4BEF1CFC" w:rsidR="004C46B2" w:rsidRPr="00657C07" w:rsidRDefault="004C46B2" w:rsidP="009A082D">
      <w:pPr>
        <w:tabs>
          <w:tab w:val="right" w:pos="8498"/>
        </w:tabs>
        <w:autoSpaceDE w:val="0"/>
        <w:autoSpaceDN w:val="0"/>
        <w:adjustRightInd w:val="0"/>
        <w:spacing w:line="480" w:lineRule="auto"/>
        <w:jc w:val="both"/>
        <w:outlineLvl w:val="0"/>
        <w:rPr>
          <w:lang w:val="en-GB"/>
        </w:rPr>
      </w:pPr>
    </w:p>
    <w:p w14:paraId="10D6CD9B" w14:textId="77777777" w:rsidR="00D37B76" w:rsidRDefault="00D37B76" w:rsidP="00D37B76">
      <w:pPr>
        <w:autoSpaceDE w:val="0"/>
        <w:autoSpaceDN w:val="0"/>
        <w:adjustRightInd w:val="0"/>
        <w:spacing w:line="480" w:lineRule="auto"/>
        <w:jc w:val="both"/>
        <w:rPr>
          <w:lang w:val="en-GB"/>
        </w:rPr>
      </w:pPr>
      <w:r w:rsidRPr="001C727F">
        <w:rPr>
          <w:lang w:val="en-GB"/>
        </w:rPr>
        <w:t>Other than Netanyahu mistakenly referring to Sobibor, one of the Nazi death camps</w:t>
      </w:r>
      <w:r>
        <w:rPr>
          <w:lang w:val="en-GB"/>
        </w:rPr>
        <w:t>,</w:t>
      </w:r>
      <w:r w:rsidRPr="001C727F">
        <w:rPr>
          <w:lang w:val="en-GB"/>
        </w:rPr>
        <w:t xml:space="preserve"> as a ’concentration camp</w:t>
      </w:r>
      <w:r>
        <w:rPr>
          <w:lang w:val="en-GB"/>
        </w:rPr>
        <w:t>,</w:t>
      </w:r>
      <w:r w:rsidRPr="001C727F">
        <w:rPr>
          <w:lang w:val="en-GB"/>
        </w:rPr>
        <w:t xml:space="preserve">’ the sentiment </w:t>
      </w:r>
      <w:r>
        <w:rPr>
          <w:lang w:val="en-GB"/>
        </w:rPr>
        <w:t>was</w:t>
      </w:r>
      <w:r w:rsidRPr="001C727F">
        <w:rPr>
          <w:lang w:val="en-GB"/>
        </w:rPr>
        <w:t xml:space="preserve"> clear</w:t>
      </w:r>
      <w:r>
        <w:rPr>
          <w:lang w:val="en-GB"/>
        </w:rPr>
        <w:t>: the narrative alliance was upheld.</w:t>
      </w:r>
    </w:p>
    <w:p w14:paraId="171B3819" w14:textId="46A5D55F" w:rsidR="003D7D0C" w:rsidRPr="00FF72E1" w:rsidRDefault="003D7D0C" w:rsidP="00657C07">
      <w:pPr>
        <w:autoSpaceDE w:val="0"/>
        <w:autoSpaceDN w:val="0"/>
        <w:adjustRightInd w:val="0"/>
        <w:spacing w:line="480" w:lineRule="auto"/>
        <w:jc w:val="both"/>
        <w:rPr>
          <w:lang w:val="en-GB"/>
        </w:rPr>
      </w:pPr>
    </w:p>
    <w:p w14:paraId="33EC4C9C" w14:textId="04086732" w:rsidR="001F6A41" w:rsidRDefault="00A93F55" w:rsidP="00657C07">
      <w:pPr>
        <w:autoSpaceDE w:val="0"/>
        <w:autoSpaceDN w:val="0"/>
        <w:adjustRightInd w:val="0"/>
        <w:spacing w:line="480" w:lineRule="auto"/>
        <w:jc w:val="both"/>
        <w:rPr>
          <w:lang w:val="en-GB"/>
        </w:rPr>
      </w:pPr>
      <w:r w:rsidRPr="00FF72E1">
        <w:rPr>
          <w:b/>
          <w:lang w:val="en-GB"/>
        </w:rPr>
        <w:lastRenderedPageBreak/>
        <w:t>Conclusion</w:t>
      </w:r>
    </w:p>
    <w:p w14:paraId="7507C6C8" w14:textId="21F74645" w:rsidR="001F6A41" w:rsidRDefault="001F6A41" w:rsidP="00657C07">
      <w:pPr>
        <w:autoSpaceDE w:val="0"/>
        <w:autoSpaceDN w:val="0"/>
        <w:adjustRightInd w:val="0"/>
        <w:spacing w:line="480" w:lineRule="auto"/>
        <w:jc w:val="both"/>
        <w:rPr>
          <w:lang w:val="en-GB"/>
        </w:rPr>
      </w:pPr>
    </w:p>
    <w:p w14:paraId="51F59C7C" w14:textId="6178AEA7" w:rsidR="004C67A8" w:rsidRPr="00FF72E1" w:rsidRDefault="004C67A8" w:rsidP="004C67A8">
      <w:pPr>
        <w:autoSpaceDE w:val="0"/>
        <w:autoSpaceDN w:val="0"/>
        <w:adjustRightInd w:val="0"/>
        <w:spacing w:line="480" w:lineRule="auto"/>
        <w:jc w:val="both"/>
        <w:rPr>
          <w:lang w:val="en-GB"/>
        </w:rPr>
      </w:pPr>
      <w:r w:rsidRPr="00FF72E1">
        <w:rPr>
          <w:lang w:val="en-GB"/>
        </w:rPr>
        <w:t>I</w:t>
      </w:r>
      <w:r w:rsidR="00423138">
        <w:rPr>
          <w:lang w:val="en-GB"/>
        </w:rPr>
        <w:t>n this article, I</w:t>
      </w:r>
      <w:r w:rsidRPr="00FF72E1">
        <w:rPr>
          <w:lang w:val="en-GB"/>
        </w:rPr>
        <w:t xml:space="preserve"> argued that the narratives of the well-studied but unwieldy field of European Memory </w:t>
      </w:r>
      <w:r>
        <w:rPr>
          <w:lang w:val="en-GB"/>
        </w:rPr>
        <w:t xml:space="preserve">could </w:t>
      </w:r>
      <w:r w:rsidRPr="00FF72E1">
        <w:rPr>
          <w:lang w:val="en-GB"/>
        </w:rPr>
        <w:t xml:space="preserve">be approached as </w:t>
      </w:r>
      <w:r>
        <w:rPr>
          <w:lang w:val="en-GB"/>
        </w:rPr>
        <w:t>participating in a ‘</w:t>
      </w:r>
      <w:r w:rsidRPr="00FF72E1">
        <w:rPr>
          <w:lang w:val="en-GB"/>
        </w:rPr>
        <w:t>transnational</w:t>
      </w:r>
      <w:r>
        <w:rPr>
          <w:lang w:val="en-GB"/>
        </w:rPr>
        <w:t xml:space="preserve"> mythscape:’ a narrative constellation aligned with a shared narrative </w:t>
      </w:r>
      <w:r w:rsidRPr="00FF72E1">
        <w:rPr>
          <w:lang w:val="en-GB"/>
        </w:rPr>
        <w:t>grammar</w:t>
      </w:r>
      <w:r>
        <w:rPr>
          <w:lang w:val="en-GB"/>
        </w:rPr>
        <w:t>.</w:t>
      </w:r>
      <w:r w:rsidRPr="00FF72E1">
        <w:rPr>
          <w:lang w:val="en-GB"/>
        </w:rPr>
        <w:t xml:space="preserve"> This framework was deployed to </w:t>
      </w:r>
      <w:r>
        <w:rPr>
          <w:lang w:val="en-GB"/>
        </w:rPr>
        <w:t>interrogate</w:t>
      </w:r>
      <w:r w:rsidRPr="00FF72E1">
        <w:rPr>
          <w:lang w:val="en-GB"/>
        </w:rPr>
        <w:t xml:space="preserve"> a Russian-Israeli narrative alliance, which draws on the position of the Israeli state in relation to Holocaust memory, to make a claim on the transnational mythscape that would </w:t>
      </w:r>
      <w:r>
        <w:rPr>
          <w:lang w:val="en-GB"/>
        </w:rPr>
        <w:t xml:space="preserve">have a dialogical meaning in regard to other narratives within the mythscape – it </w:t>
      </w:r>
      <w:r w:rsidRPr="00FF72E1">
        <w:rPr>
          <w:lang w:val="en-GB"/>
        </w:rPr>
        <w:t>advance</w:t>
      </w:r>
      <w:r>
        <w:rPr>
          <w:lang w:val="en-GB"/>
        </w:rPr>
        <w:t>d the</w:t>
      </w:r>
      <w:r w:rsidRPr="00FF72E1">
        <w:rPr>
          <w:lang w:val="en-GB"/>
        </w:rPr>
        <w:t xml:space="preserve"> </w:t>
      </w:r>
      <w:r>
        <w:rPr>
          <w:lang w:val="en-GB"/>
        </w:rPr>
        <w:t>Moscow</w:t>
      </w:r>
      <w:r w:rsidRPr="00FF72E1">
        <w:rPr>
          <w:lang w:val="en-GB"/>
        </w:rPr>
        <w:t xml:space="preserve"> narrative</w:t>
      </w:r>
      <w:r>
        <w:rPr>
          <w:lang w:val="en-GB"/>
        </w:rPr>
        <w:t>, by aligning it with the Stockholm narrative and in the process</w:t>
      </w:r>
      <w:r w:rsidR="003D4975">
        <w:rPr>
          <w:lang w:val="en-GB"/>
        </w:rPr>
        <w:t>,</w:t>
      </w:r>
      <w:r>
        <w:rPr>
          <w:lang w:val="en-GB"/>
        </w:rPr>
        <w:t xml:space="preserve"> it</w:t>
      </w:r>
      <w:r w:rsidRPr="00FF72E1">
        <w:rPr>
          <w:lang w:val="en-GB"/>
        </w:rPr>
        <w:t xml:space="preserve"> impede</w:t>
      </w:r>
      <w:r>
        <w:rPr>
          <w:lang w:val="en-GB"/>
        </w:rPr>
        <w:t>d</w:t>
      </w:r>
      <w:r w:rsidRPr="00FF72E1">
        <w:rPr>
          <w:lang w:val="en-GB"/>
        </w:rPr>
        <w:t xml:space="preserve"> the </w:t>
      </w:r>
      <w:r>
        <w:rPr>
          <w:lang w:val="en-GB"/>
        </w:rPr>
        <w:t xml:space="preserve">competing </w:t>
      </w:r>
      <w:r w:rsidRPr="00FF72E1">
        <w:rPr>
          <w:lang w:val="en-GB"/>
        </w:rPr>
        <w:t>Prague narrative</w:t>
      </w:r>
      <w:r w:rsidR="00EC0A8F">
        <w:rPr>
          <w:lang w:val="en-GB"/>
        </w:rPr>
        <w:t>.</w:t>
      </w:r>
    </w:p>
    <w:p w14:paraId="264F7985" w14:textId="77777777" w:rsidR="004C67A8" w:rsidRDefault="004C67A8" w:rsidP="00657C07">
      <w:pPr>
        <w:autoSpaceDE w:val="0"/>
        <w:autoSpaceDN w:val="0"/>
        <w:adjustRightInd w:val="0"/>
        <w:spacing w:line="480" w:lineRule="auto"/>
        <w:jc w:val="both"/>
        <w:rPr>
          <w:lang w:val="en-GB"/>
        </w:rPr>
      </w:pPr>
    </w:p>
    <w:p w14:paraId="10EBA1AC" w14:textId="3BCC79AB" w:rsidR="00D14018" w:rsidRDefault="00550E4A" w:rsidP="00657C07">
      <w:pPr>
        <w:autoSpaceDE w:val="0"/>
        <w:autoSpaceDN w:val="0"/>
        <w:adjustRightInd w:val="0"/>
        <w:spacing w:line="480" w:lineRule="auto"/>
        <w:jc w:val="both"/>
        <w:rPr>
          <w:lang w:val="en-GB"/>
        </w:rPr>
      </w:pPr>
      <w:r w:rsidRPr="00FF72E1">
        <w:rPr>
          <w:lang w:val="en-GB"/>
        </w:rPr>
        <w:t>Bell (2006: 17) anticipated that ‘</w:t>
      </w:r>
      <w:r w:rsidRPr="00DD6705">
        <w:rPr>
          <w:lang w:val="en-GB"/>
        </w:rPr>
        <w:t>Conflict rather than harmony seems likely to determine the contours of future mnemonic politics.’</w:t>
      </w:r>
      <w:r w:rsidRPr="00C2140C">
        <w:rPr>
          <w:lang w:val="en-GB"/>
        </w:rPr>
        <w:t xml:space="preserve"> This may be true, but as this article has demonstrated</w:t>
      </w:r>
      <w:r w:rsidRPr="003C31D6">
        <w:rPr>
          <w:lang w:val="en-GB"/>
        </w:rPr>
        <w:t xml:space="preserve">, </w:t>
      </w:r>
      <w:r w:rsidR="00D14018">
        <w:rPr>
          <w:lang w:val="en-GB"/>
        </w:rPr>
        <w:t xml:space="preserve">a memory </w:t>
      </w:r>
      <w:r w:rsidRPr="009326E9">
        <w:rPr>
          <w:lang w:val="en-GB"/>
        </w:rPr>
        <w:t>conflict is not a zero-sum competition.</w:t>
      </w:r>
      <w:r w:rsidRPr="00FF72E1">
        <w:rPr>
          <w:lang w:val="en-GB"/>
        </w:rPr>
        <w:t xml:space="preserve"> </w:t>
      </w:r>
      <w:r>
        <w:rPr>
          <w:lang w:val="en-GB"/>
        </w:rPr>
        <w:t>Michael Rothberg</w:t>
      </w:r>
      <w:r w:rsidR="00D14018">
        <w:rPr>
          <w:lang w:val="en-GB"/>
        </w:rPr>
        <w:t xml:space="preserve"> (2010)</w:t>
      </w:r>
      <w:r>
        <w:rPr>
          <w:lang w:val="en-GB"/>
        </w:rPr>
        <w:t xml:space="preserve"> suggested that </w:t>
      </w:r>
      <w:r w:rsidR="00EC0A8F">
        <w:rPr>
          <w:lang w:val="en-GB"/>
        </w:rPr>
        <w:t>memory competitions</w:t>
      </w:r>
      <w:r>
        <w:rPr>
          <w:lang w:val="en-GB"/>
        </w:rPr>
        <w:t xml:space="preserve"> </w:t>
      </w:r>
      <w:r w:rsidR="00D14018">
        <w:rPr>
          <w:lang w:val="en-GB"/>
        </w:rPr>
        <w:t>simply</w:t>
      </w:r>
      <w:r>
        <w:rPr>
          <w:lang w:val="en-GB"/>
        </w:rPr>
        <w:t xml:space="preserve"> breed more memory. Similarly, memory politics breed more politics. </w:t>
      </w:r>
    </w:p>
    <w:p w14:paraId="0A3FA138" w14:textId="77777777" w:rsidR="00D14018" w:rsidRDefault="00D14018" w:rsidP="00657C07">
      <w:pPr>
        <w:autoSpaceDE w:val="0"/>
        <w:autoSpaceDN w:val="0"/>
        <w:adjustRightInd w:val="0"/>
        <w:spacing w:line="480" w:lineRule="auto"/>
        <w:jc w:val="both"/>
        <w:rPr>
          <w:lang w:val="en-GB"/>
        </w:rPr>
      </w:pPr>
    </w:p>
    <w:p w14:paraId="4A755548" w14:textId="5617434B" w:rsidR="00EB1DF8" w:rsidRDefault="007D11B1" w:rsidP="004B1E10">
      <w:pPr>
        <w:autoSpaceDE w:val="0"/>
        <w:autoSpaceDN w:val="0"/>
        <w:adjustRightInd w:val="0"/>
        <w:spacing w:line="480" w:lineRule="auto"/>
        <w:jc w:val="both"/>
        <w:rPr>
          <w:lang w:val="en-GB"/>
        </w:rPr>
      </w:pPr>
      <w:r>
        <w:rPr>
          <w:lang w:val="en-GB"/>
        </w:rPr>
        <w:t>These could involve d</w:t>
      </w:r>
      <w:r w:rsidR="00EC0A8F">
        <w:rPr>
          <w:lang w:val="en-GB"/>
        </w:rPr>
        <w:t>ifferent manifestation of power:</w:t>
      </w:r>
      <w:r>
        <w:rPr>
          <w:lang w:val="en-GB"/>
        </w:rPr>
        <w:t xml:space="preserve"> diplomatic, military or other. B</w:t>
      </w:r>
      <w:r w:rsidRPr="00FF72E1">
        <w:rPr>
          <w:lang w:val="en-GB"/>
        </w:rPr>
        <w:t xml:space="preserve">ut </w:t>
      </w:r>
      <w:r>
        <w:rPr>
          <w:lang w:val="en-GB"/>
        </w:rPr>
        <w:t>they</w:t>
      </w:r>
      <w:r w:rsidRPr="00FF72E1">
        <w:rPr>
          <w:lang w:val="en-GB"/>
        </w:rPr>
        <w:t xml:space="preserve"> </w:t>
      </w:r>
      <w:r w:rsidR="000E0CAF">
        <w:rPr>
          <w:lang w:val="en-GB"/>
        </w:rPr>
        <w:t>are</w:t>
      </w:r>
      <w:r w:rsidRPr="00FF72E1">
        <w:rPr>
          <w:lang w:val="en-GB"/>
        </w:rPr>
        <w:t xml:space="preserve"> involve</w:t>
      </w:r>
      <w:r w:rsidRPr="006E72A6">
        <w:rPr>
          <w:lang w:val="en-GB"/>
        </w:rPr>
        <w:t xml:space="preserve"> dialogical relationsh</w:t>
      </w:r>
      <w:r>
        <w:rPr>
          <w:lang w:val="en-GB"/>
        </w:rPr>
        <w:t xml:space="preserve">ips between the different sides, a common nexus of </w:t>
      </w:r>
      <w:r w:rsidR="00F62863">
        <w:rPr>
          <w:lang w:val="en-GB"/>
        </w:rPr>
        <w:t xml:space="preserve">interpretation that lends itself to </w:t>
      </w:r>
      <w:r w:rsidR="00D14018">
        <w:rPr>
          <w:lang w:val="en-GB"/>
        </w:rPr>
        <w:t xml:space="preserve">a rearticulation </w:t>
      </w:r>
      <w:r w:rsidR="00F62863">
        <w:rPr>
          <w:lang w:val="en-GB"/>
        </w:rPr>
        <w:t>as common c</w:t>
      </w:r>
      <w:r w:rsidR="00550E4A">
        <w:rPr>
          <w:lang w:val="en-GB"/>
        </w:rPr>
        <w:t>onstellations</w:t>
      </w:r>
      <w:r w:rsidR="00F62863">
        <w:rPr>
          <w:lang w:val="en-GB"/>
        </w:rPr>
        <w:t>. This framing</w:t>
      </w:r>
      <w:r w:rsidR="00550E4A">
        <w:rPr>
          <w:lang w:val="en-GB"/>
        </w:rPr>
        <w:t xml:space="preserve"> </w:t>
      </w:r>
      <w:r w:rsidR="00550E4A">
        <w:rPr>
          <w:lang w:val="en-GB"/>
        </w:rPr>
        <w:lastRenderedPageBreak/>
        <w:t>allows us to understand the underlying grammar according to which narratives of the</w:t>
      </w:r>
      <w:r w:rsidR="00D14018">
        <w:rPr>
          <w:lang w:val="en-GB"/>
        </w:rPr>
        <w:t xml:space="preserve"> past are promoted and resisted by actors.</w:t>
      </w:r>
    </w:p>
    <w:p w14:paraId="09901555" w14:textId="0A3017E3" w:rsidR="00302624" w:rsidRDefault="00302624" w:rsidP="003F4F78">
      <w:pPr>
        <w:autoSpaceDE w:val="0"/>
        <w:autoSpaceDN w:val="0"/>
        <w:adjustRightInd w:val="0"/>
        <w:spacing w:line="480" w:lineRule="auto"/>
        <w:jc w:val="both"/>
        <w:rPr>
          <w:lang w:val="en-GB"/>
        </w:rPr>
      </w:pPr>
    </w:p>
    <w:p w14:paraId="721123B9" w14:textId="77777777" w:rsidR="00EC0A8F" w:rsidRPr="00254AC7" w:rsidRDefault="00EC0A8F" w:rsidP="003F4F78">
      <w:pPr>
        <w:autoSpaceDE w:val="0"/>
        <w:autoSpaceDN w:val="0"/>
        <w:adjustRightInd w:val="0"/>
        <w:spacing w:line="480" w:lineRule="auto"/>
        <w:jc w:val="both"/>
        <w:rPr>
          <w:lang w:val="en-GB"/>
        </w:rPr>
      </w:pPr>
    </w:p>
    <w:p w14:paraId="33FA328B" w14:textId="77777777" w:rsidR="00302624" w:rsidRPr="00254AC7" w:rsidRDefault="00302624" w:rsidP="007C6221">
      <w:pPr>
        <w:autoSpaceDE w:val="0"/>
        <w:autoSpaceDN w:val="0"/>
        <w:adjustRightInd w:val="0"/>
        <w:spacing w:line="480" w:lineRule="auto"/>
        <w:jc w:val="both"/>
        <w:rPr>
          <w:lang w:val="en-GB"/>
        </w:rPr>
      </w:pPr>
    </w:p>
    <w:p w14:paraId="2071CB60" w14:textId="77777777" w:rsidR="00302624" w:rsidRPr="00C2140C" w:rsidRDefault="00302624" w:rsidP="007C6221">
      <w:pPr>
        <w:autoSpaceDE w:val="0"/>
        <w:autoSpaceDN w:val="0"/>
        <w:adjustRightInd w:val="0"/>
        <w:spacing w:line="480" w:lineRule="auto"/>
        <w:jc w:val="both"/>
        <w:rPr>
          <w:lang w:val="en-GB"/>
        </w:rPr>
      </w:pPr>
    </w:p>
    <w:p w14:paraId="3F71BF5B" w14:textId="7F104F2A" w:rsidR="007C6221" w:rsidRPr="00C2140C" w:rsidRDefault="007C6221" w:rsidP="007C6221">
      <w:pPr>
        <w:autoSpaceDE w:val="0"/>
        <w:autoSpaceDN w:val="0"/>
        <w:adjustRightInd w:val="0"/>
        <w:spacing w:line="480" w:lineRule="auto"/>
        <w:jc w:val="both"/>
        <w:rPr>
          <w:u w:val="single"/>
          <w:lang w:val="en-GB"/>
        </w:rPr>
      </w:pPr>
      <w:r w:rsidRPr="00C2140C">
        <w:rPr>
          <w:u w:val="single"/>
          <w:lang w:val="en-GB"/>
        </w:rPr>
        <w:t>Bibliography</w:t>
      </w:r>
    </w:p>
    <w:p w14:paraId="2FB9ED01" w14:textId="77777777" w:rsidR="007C6221" w:rsidRPr="00C2140C" w:rsidRDefault="007C6221" w:rsidP="007C6221">
      <w:pPr>
        <w:autoSpaceDE w:val="0"/>
        <w:autoSpaceDN w:val="0"/>
        <w:adjustRightInd w:val="0"/>
        <w:spacing w:line="480" w:lineRule="auto"/>
        <w:jc w:val="both"/>
        <w:rPr>
          <w:lang w:val="en-GB"/>
        </w:rPr>
      </w:pPr>
    </w:p>
    <w:p w14:paraId="2A818701" w14:textId="7A48749A" w:rsidR="007C6221" w:rsidRPr="00657C07" w:rsidRDefault="001512DE" w:rsidP="007C6221">
      <w:pPr>
        <w:autoSpaceDE w:val="0"/>
        <w:autoSpaceDN w:val="0"/>
        <w:adjustRightInd w:val="0"/>
        <w:spacing w:line="480" w:lineRule="auto"/>
        <w:jc w:val="both"/>
        <w:rPr>
          <w:lang w:val="en-GB"/>
        </w:rPr>
      </w:pPr>
      <w:r w:rsidRPr="00657C07">
        <w:rPr>
          <w:lang w:val="en-GB"/>
        </w:rPr>
        <w:t>Arian, Asher Philippov, Michael and Knafelman, Anna</w:t>
      </w:r>
      <w:r w:rsidR="007C6221" w:rsidRPr="00657C07">
        <w:rPr>
          <w:lang w:val="en-GB"/>
        </w:rPr>
        <w:t xml:space="preserve"> (2009) </w:t>
      </w:r>
      <w:r w:rsidR="007C6221" w:rsidRPr="00657C07">
        <w:rPr>
          <w:i/>
          <w:lang w:val="en-GB"/>
        </w:rPr>
        <w:t>Auditing Israeli Democracy – 2009: Twenty Years of Immigration from the Soviet Union</w:t>
      </w:r>
      <w:r w:rsidR="007C6221" w:rsidRPr="00657C07">
        <w:rPr>
          <w:lang w:val="en-GB"/>
        </w:rPr>
        <w:t>. Jerusalem: The Israel Democracy Institute</w:t>
      </w:r>
    </w:p>
    <w:p w14:paraId="4624F7CC" w14:textId="77777777" w:rsidR="007C6221" w:rsidRPr="00657C07" w:rsidRDefault="007C6221" w:rsidP="007C6221">
      <w:pPr>
        <w:autoSpaceDE w:val="0"/>
        <w:autoSpaceDN w:val="0"/>
        <w:adjustRightInd w:val="0"/>
        <w:spacing w:line="480" w:lineRule="auto"/>
        <w:jc w:val="both"/>
        <w:rPr>
          <w:lang w:val="en-GB"/>
        </w:rPr>
      </w:pPr>
    </w:p>
    <w:p w14:paraId="13431D10" w14:textId="70347C74" w:rsidR="007C6221" w:rsidRPr="00657C07" w:rsidRDefault="001512DE" w:rsidP="007C6221">
      <w:pPr>
        <w:autoSpaceDE w:val="0"/>
        <w:autoSpaceDN w:val="0"/>
        <w:adjustRightInd w:val="0"/>
        <w:spacing w:line="480" w:lineRule="auto"/>
        <w:jc w:val="both"/>
        <w:rPr>
          <w:lang w:val="en-GB"/>
        </w:rPr>
      </w:pPr>
      <w:r w:rsidRPr="00657C07">
        <w:rPr>
          <w:lang w:val="en-GB"/>
        </w:rPr>
        <w:t>Assmann, Aleida</w:t>
      </w:r>
      <w:r w:rsidR="007C6221" w:rsidRPr="00657C07">
        <w:rPr>
          <w:lang w:val="en-GB"/>
        </w:rPr>
        <w:t xml:space="preserve"> (2007) Europe: A Community of Memory? </w:t>
      </w:r>
      <w:r w:rsidR="007C6221" w:rsidRPr="00C2140C">
        <w:rPr>
          <w:iCs/>
          <w:lang w:val="en-GB"/>
        </w:rPr>
        <w:t xml:space="preserve">Twentieth Annual Lecture of the GHI, November 16, 2006. In </w:t>
      </w:r>
      <w:r w:rsidR="007C6221" w:rsidRPr="00C2140C">
        <w:rPr>
          <w:i/>
          <w:iCs/>
          <w:lang w:val="en-GB"/>
        </w:rPr>
        <w:t>German Historical Institute Bulletin</w:t>
      </w:r>
      <w:r w:rsidR="007C6221" w:rsidRPr="00C2140C">
        <w:rPr>
          <w:iCs/>
          <w:lang w:val="en-GB"/>
        </w:rPr>
        <w:t xml:space="preserve"> 40(1): 11-25.</w:t>
      </w:r>
    </w:p>
    <w:p w14:paraId="10BE9B06" w14:textId="77777777" w:rsidR="007C6221" w:rsidRPr="00657C07" w:rsidRDefault="007C6221" w:rsidP="007C6221">
      <w:pPr>
        <w:autoSpaceDE w:val="0"/>
        <w:autoSpaceDN w:val="0"/>
        <w:adjustRightInd w:val="0"/>
        <w:spacing w:line="480" w:lineRule="auto"/>
        <w:jc w:val="both"/>
        <w:rPr>
          <w:lang w:val="en-GB"/>
        </w:rPr>
      </w:pPr>
    </w:p>
    <w:p w14:paraId="7B4DEF19" w14:textId="7B7FC90C" w:rsidR="007C6221" w:rsidRPr="00657C07" w:rsidRDefault="001512DE" w:rsidP="007C6221">
      <w:pPr>
        <w:autoSpaceDE w:val="0"/>
        <w:autoSpaceDN w:val="0"/>
        <w:adjustRightInd w:val="0"/>
        <w:spacing w:line="480" w:lineRule="auto"/>
        <w:jc w:val="both"/>
        <w:rPr>
          <w:lang w:val="en-GB"/>
        </w:rPr>
      </w:pPr>
      <w:r w:rsidRPr="00657C07">
        <w:rPr>
          <w:lang w:val="en-GB"/>
        </w:rPr>
        <w:t xml:space="preserve">Assmann, Aleida </w:t>
      </w:r>
      <w:r w:rsidR="007C6221" w:rsidRPr="00657C07">
        <w:rPr>
          <w:lang w:val="en-GB"/>
        </w:rPr>
        <w:t xml:space="preserve">(2013) Europe’s Divided Memory. In Blacker, U., Etkind, A. and Fedor, J. </w:t>
      </w:r>
      <w:r w:rsidR="007C6221" w:rsidRPr="00657C07">
        <w:rPr>
          <w:i/>
          <w:lang w:val="en-GB"/>
        </w:rPr>
        <w:t>Memory and Theory in Eastern Europe</w:t>
      </w:r>
      <w:r w:rsidR="007C6221" w:rsidRPr="00657C07">
        <w:rPr>
          <w:lang w:val="en-GB"/>
        </w:rPr>
        <w:t xml:space="preserve"> New York: Palgrave MacMillan, 25-41.</w:t>
      </w:r>
    </w:p>
    <w:p w14:paraId="77DA7B94" w14:textId="77777777" w:rsidR="007C6221" w:rsidRPr="00657C07" w:rsidRDefault="007C6221" w:rsidP="007C6221">
      <w:pPr>
        <w:autoSpaceDE w:val="0"/>
        <w:autoSpaceDN w:val="0"/>
        <w:adjustRightInd w:val="0"/>
        <w:spacing w:line="480" w:lineRule="auto"/>
        <w:jc w:val="both"/>
        <w:rPr>
          <w:lang w:val="en-GB"/>
        </w:rPr>
      </w:pPr>
    </w:p>
    <w:p w14:paraId="7C0509F1" w14:textId="2395FB52" w:rsidR="007C6221" w:rsidRPr="00C2140C" w:rsidRDefault="001512DE" w:rsidP="001512DE">
      <w:pPr>
        <w:autoSpaceDE w:val="0"/>
        <w:autoSpaceDN w:val="0"/>
        <w:adjustRightInd w:val="0"/>
        <w:spacing w:line="480" w:lineRule="auto"/>
        <w:jc w:val="both"/>
        <w:rPr>
          <w:lang w:val="en-GB"/>
        </w:rPr>
      </w:pPr>
      <w:r w:rsidRPr="00657C07">
        <w:rPr>
          <w:lang w:val="en-GB"/>
        </w:rPr>
        <w:lastRenderedPageBreak/>
        <w:t>Astrov, Alexander</w:t>
      </w:r>
      <w:r w:rsidR="007C6221" w:rsidRPr="00657C07">
        <w:rPr>
          <w:lang w:val="en-GB"/>
        </w:rPr>
        <w:t xml:space="preserve"> (2012) </w:t>
      </w:r>
      <w:r w:rsidR="007C6221" w:rsidRPr="00C2140C">
        <w:rPr>
          <w:lang w:val="en-GB"/>
        </w:rPr>
        <w:t>The “Politics of History” as a Case of Fore</w:t>
      </w:r>
      <w:r w:rsidRPr="00C2140C">
        <w:rPr>
          <w:lang w:val="en-GB"/>
        </w:rPr>
        <w:t>ign-Policy Making. In Miller, Alexei</w:t>
      </w:r>
      <w:r w:rsidR="007C6221" w:rsidRPr="00C2140C">
        <w:rPr>
          <w:lang w:val="en-GB"/>
        </w:rPr>
        <w:t xml:space="preserve"> and </w:t>
      </w:r>
      <w:r w:rsidRPr="00254AC7">
        <w:rPr>
          <w:lang w:val="en-GB"/>
        </w:rPr>
        <w:t>Lipman, Maria</w:t>
      </w:r>
      <w:r w:rsidR="007C6221" w:rsidRPr="00254AC7">
        <w:rPr>
          <w:lang w:val="en-GB"/>
        </w:rPr>
        <w:t xml:space="preserve"> (eds) </w:t>
      </w:r>
      <w:r w:rsidR="007C6221" w:rsidRPr="00C2140C">
        <w:rPr>
          <w:i/>
          <w:iCs/>
          <w:lang w:val="en-GB"/>
        </w:rPr>
        <w:t>The Convolutions of Historical Politics</w:t>
      </w:r>
      <w:r w:rsidR="007C6221" w:rsidRPr="00C2140C">
        <w:rPr>
          <w:lang w:val="en-GB"/>
        </w:rPr>
        <w:t>. Budapest: Central European University Press, 117-140.</w:t>
      </w:r>
    </w:p>
    <w:p w14:paraId="423870A7" w14:textId="77777777" w:rsidR="00302624" w:rsidRPr="00657C07" w:rsidRDefault="00302624" w:rsidP="007C6221">
      <w:pPr>
        <w:autoSpaceDE w:val="0"/>
        <w:autoSpaceDN w:val="0"/>
        <w:adjustRightInd w:val="0"/>
        <w:spacing w:line="480" w:lineRule="auto"/>
        <w:jc w:val="both"/>
        <w:rPr>
          <w:lang w:val="en-GB"/>
        </w:rPr>
      </w:pPr>
    </w:p>
    <w:p w14:paraId="5778F499" w14:textId="10D229EC" w:rsidR="00C12D0C" w:rsidRPr="00657C07" w:rsidRDefault="001512DE" w:rsidP="001512DE">
      <w:pPr>
        <w:autoSpaceDE w:val="0"/>
        <w:autoSpaceDN w:val="0"/>
        <w:adjustRightInd w:val="0"/>
        <w:spacing w:line="480" w:lineRule="auto"/>
        <w:jc w:val="both"/>
        <w:rPr>
          <w:lang w:val="en-GB"/>
        </w:rPr>
      </w:pPr>
      <w:r w:rsidRPr="00657C07">
        <w:rPr>
          <w:lang w:val="en-GB"/>
        </w:rPr>
        <w:t>Bell, Duncan</w:t>
      </w:r>
      <w:r w:rsidR="007C6221" w:rsidRPr="00657C07">
        <w:rPr>
          <w:lang w:val="en-GB"/>
        </w:rPr>
        <w:t xml:space="preserve"> (2003) Mythscapes. In </w:t>
      </w:r>
      <w:r w:rsidR="007C6221" w:rsidRPr="00657C07">
        <w:rPr>
          <w:i/>
          <w:lang w:val="en-GB"/>
        </w:rPr>
        <w:t>The British Journal of Sociology</w:t>
      </w:r>
      <w:r w:rsidR="007C6221" w:rsidRPr="00657C07">
        <w:rPr>
          <w:lang w:val="en-GB"/>
        </w:rPr>
        <w:t xml:space="preserve"> 54(1): 63-81.</w:t>
      </w:r>
    </w:p>
    <w:p w14:paraId="2D7E063A" w14:textId="77777777" w:rsidR="00F0771D" w:rsidRPr="00657C07" w:rsidRDefault="00F0771D" w:rsidP="00C12D0C">
      <w:pPr>
        <w:autoSpaceDE w:val="0"/>
        <w:autoSpaceDN w:val="0"/>
        <w:adjustRightInd w:val="0"/>
        <w:spacing w:line="480" w:lineRule="auto"/>
        <w:jc w:val="both"/>
        <w:rPr>
          <w:lang w:val="en-GB"/>
        </w:rPr>
      </w:pPr>
    </w:p>
    <w:p w14:paraId="01E11060" w14:textId="11F7CB4A" w:rsidR="00302624" w:rsidRPr="00657C07" w:rsidRDefault="001512DE" w:rsidP="00302624">
      <w:pPr>
        <w:autoSpaceDE w:val="0"/>
        <w:autoSpaceDN w:val="0"/>
        <w:adjustRightInd w:val="0"/>
        <w:spacing w:line="480" w:lineRule="auto"/>
        <w:jc w:val="both"/>
        <w:rPr>
          <w:iCs/>
          <w:lang w:val="en-GB"/>
        </w:rPr>
      </w:pPr>
      <w:r w:rsidRPr="00657C07">
        <w:rPr>
          <w:iCs/>
          <w:lang w:val="en-GB"/>
        </w:rPr>
        <w:t>Bell, Duncan</w:t>
      </w:r>
      <w:r w:rsidR="00302624" w:rsidRPr="00657C07">
        <w:rPr>
          <w:iCs/>
          <w:lang w:val="en-GB"/>
        </w:rPr>
        <w:t xml:space="preserve"> (2006) Introduction. In Duncan Bell (ed), </w:t>
      </w:r>
      <w:r w:rsidR="00302624" w:rsidRPr="00657C07">
        <w:rPr>
          <w:i/>
          <w:iCs/>
          <w:lang w:val="en-GB"/>
        </w:rPr>
        <w:t>Memory, Trauma and World Politics Reflections on the Relationship Between Past and Present</w:t>
      </w:r>
      <w:r w:rsidR="00302624" w:rsidRPr="00657C07">
        <w:rPr>
          <w:iCs/>
          <w:lang w:val="en-GB"/>
        </w:rPr>
        <w:t>. Basingstoke: Palgrave Macmillan, 1-29.</w:t>
      </w:r>
    </w:p>
    <w:p w14:paraId="6EC040A6" w14:textId="2C952097" w:rsidR="007C6221" w:rsidRDefault="007C6221" w:rsidP="007C6221">
      <w:pPr>
        <w:autoSpaceDE w:val="0"/>
        <w:autoSpaceDN w:val="0"/>
        <w:adjustRightInd w:val="0"/>
        <w:spacing w:line="480" w:lineRule="auto"/>
        <w:jc w:val="both"/>
        <w:rPr>
          <w:lang w:val="en-GB"/>
        </w:rPr>
      </w:pPr>
    </w:p>
    <w:p w14:paraId="70101705" w14:textId="293990A5" w:rsidR="00C12D0C" w:rsidRPr="00C12D0C" w:rsidRDefault="00C12D0C" w:rsidP="00C12D0C">
      <w:pPr>
        <w:autoSpaceDE w:val="0"/>
        <w:autoSpaceDN w:val="0"/>
        <w:adjustRightInd w:val="0"/>
        <w:spacing w:line="480" w:lineRule="auto"/>
        <w:jc w:val="both"/>
        <w:rPr>
          <w:lang w:val="en-GB"/>
        </w:rPr>
      </w:pPr>
      <w:r>
        <w:rPr>
          <w:bCs/>
          <w:lang w:val="en-GB"/>
        </w:rPr>
        <w:t xml:space="preserve">Belavusau, Uladzislau and </w:t>
      </w:r>
      <w:r w:rsidRPr="00C12D0C">
        <w:rPr>
          <w:bCs/>
          <w:lang w:val="en-GB"/>
        </w:rPr>
        <w:t>Gliszczynska-Grabias</w:t>
      </w:r>
      <w:r>
        <w:rPr>
          <w:bCs/>
          <w:lang w:val="en-GB"/>
        </w:rPr>
        <w:t xml:space="preserve">, Aleksandra (2017) </w:t>
      </w:r>
      <w:r w:rsidRPr="00657C07">
        <w:rPr>
          <w:bCs/>
          <w:i/>
          <w:iCs/>
          <w:lang w:val="en-GB"/>
        </w:rPr>
        <w:t>Law and Memory: Towards Legal Governance of History</w:t>
      </w:r>
      <w:r>
        <w:rPr>
          <w:bCs/>
          <w:lang w:val="en-GB"/>
        </w:rPr>
        <w:t xml:space="preserve"> Cambrdige: Cambridge University Press.</w:t>
      </w:r>
    </w:p>
    <w:p w14:paraId="7F82A80F" w14:textId="77777777" w:rsidR="00C12D0C" w:rsidRPr="00657C07" w:rsidRDefault="00C12D0C" w:rsidP="007C6221">
      <w:pPr>
        <w:autoSpaceDE w:val="0"/>
        <w:autoSpaceDN w:val="0"/>
        <w:adjustRightInd w:val="0"/>
        <w:spacing w:line="480" w:lineRule="auto"/>
        <w:jc w:val="both"/>
        <w:rPr>
          <w:lang w:val="en-GB"/>
        </w:rPr>
      </w:pPr>
    </w:p>
    <w:p w14:paraId="607D0A54" w14:textId="644F5459" w:rsidR="007C6221" w:rsidRPr="00657C07" w:rsidRDefault="001512DE" w:rsidP="007C6221">
      <w:pPr>
        <w:autoSpaceDE w:val="0"/>
        <w:autoSpaceDN w:val="0"/>
        <w:adjustRightInd w:val="0"/>
        <w:spacing w:line="480" w:lineRule="auto"/>
        <w:jc w:val="both"/>
        <w:rPr>
          <w:lang w:val="en-GB"/>
        </w:rPr>
      </w:pPr>
      <w:r w:rsidRPr="00657C07">
        <w:rPr>
          <w:lang w:val="en-GB"/>
        </w:rPr>
        <w:t>Benjamin, Walter</w:t>
      </w:r>
      <w:r w:rsidR="007C6221" w:rsidRPr="00657C07">
        <w:rPr>
          <w:lang w:val="en-GB"/>
        </w:rPr>
        <w:t xml:space="preserve"> (2008) ‘Theses on the Philosophy of History</w:t>
      </w:r>
      <w:r w:rsidR="00C73425" w:rsidRPr="00657C07">
        <w:rPr>
          <w:lang w:val="en-GB"/>
        </w:rPr>
        <w:t>,’</w:t>
      </w:r>
      <w:r w:rsidR="007C6221" w:rsidRPr="00657C07">
        <w:rPr>
          <w:lang w:val="en-GB"/>
        </w:rPr>
        <w:t xml:space="preserve"> </w:t>
      </w:r>
      <w:r w:rsidR="007C6221" w:rsidRPr="00657C07">
        <w:rPr>
          <w:i/>
          <w:lang w:val="en-GB"/>
        </w:rPr>
        <w:t>Illuminations</w:t>
      </w:r>
      <w:r w:rsidR="007C6221" w:rsidRPr="00657C07">
        <w:rPr>
          <w:lang w:val="en-GB"/>
        </w:rPr>
        <w:t>. New York: Schoken Books, 253-264.</w:t>
      </w:r>
    </w:p>
    <w:p w14:paraId="38021341" w14:textId="77777777" w:rsidR="007C6221" w:rsidRPr="00657C07" w:rsidRDefault="007C6221" w:rsidP="007C6221">
      <w:pPr>
        <w:autoSpaceDE w:val="0"/>
        <w:autoSpaceDN w:val="0"/>
        <w:adjustRightInd w:val="0"/>
        <w:spacing w:line="480" w:lineRule="auto"/>
        <w:jc w:val="both"/>
        <w:rPr>
          <w:lang w:val="en-GB"/>
        </w:rPr>
      </w:pPr>
    </w:p>
    <w:p w14:paraId="7FD2006A" w14:textId="014AFE77" w:rsidR="007C6221" w:rsidRPr="00657C07" w:rsidRDefault="001512DE" w:rsidP="00147BA0">
      <w:pPr>
        <w:autoSpaceDE w:val="0"/>
        <w:autoSpaceDN w:val="0"/>
        <w:adjustRightInd w:val="0"/>
        <w:spacing w:line="480" w:lineRule="auto"/>
        <w:jc w:val="both"/>
        <w:rPr>
          <w:lang w:val="en-GB"/>
        </w:rPr>
      </w:pPr>
      <w:r w:rsidRPr="00657C07">
        <w:rPr>
          <w:lang w:val="en-GB"/>
        </w:rPr>
        <w:t>Bruner, Jerome</w:t>
      </w:r>
      <w:r w:rsidR="007C6221" w:rsidRPr="00657C07">
        <w:rPr>
          <w:lang w:val="en-GB"/>
        </w:rPr>
        <w:t xml:space="preserve"> (1986) </w:t>
      </w:r>
      <w:r w:rsidR="007C6221" w:rsidRPr="00657C07">
        <w:rPr>
          <w:i/>
          <w:lang w:val="en-GB"/>
        </w:rPr>
        <w:t>Actual Minds, Possible Worlds</w:t>
      </w:r>
      <w:r w:rsidR="007C6221" w:rsidRPr="00657C07">
        <w:rPr>
          <w:lang w:val="en-GB"/>
        </w:rPr>
        <w:t>. Cambridge, MA: Harvard University Press.</w:t>
      </w:r>
    </w:p>
    <w:p w14:paraId="2530C523" w14:textId="77777777" w:rsidR="007C6221" w:rsidRPr="00C2140C" w:rsidRDefault="007C6221" w:rsidP="007C6221">
      <w:pPr>
        <w:autoSpaceDE w:val="0"/>
        <w:autoSpaceDN w:val="0"/>
        <w:adjustRightInd w:val="0"/>
        <w:spacing w:line="480" w:lineRule="auto"/>
        <w:jc w:val="both"/>
        <w:rPr>
          <w:lang w:val="en-GB"/>
        </w:rPr>
      </w:pPr>
    </w:p>
    <w:p w14:paraId="5B079EB0" w14:textId="5D865495" w:rsidR="007C6221" w:rsidRPr="00657C07" w:rsidRDefault="003164DC" w:rsidP="007C6221">
      <w:pPr>
        <w:autoSpaceDE w:val="0"/>
        <w:autoSpaceDN w:val="0"/>
        <w:adjustRightInd w:val="0"/>
        <w:spacing w:line="480" w:lineRule="auto"/>
        <w:jc w:val="both"/>
        <w:rPr>
          <w:i/>
          <w:lang w:val="en-GB"/>
        </w:rPr>
      </w:pPr>
      <w:r w:rsidRPr="007C627B">
        <w:rPr>
          <w:lang w:val="en-GB"/>
        </w:rPr>
        <w:lastRenderedPageBreak/>
        <w:t>Carrier Peter and Kabalek, Kobi</w:t>
      </w:r>
      <w:r w:rsidR="007C6221" w:rsidRPr="007C627B">
        <w:rPr>
          <w:lang w:val="en-GB"/>
        </w:rPr>
        <w:t xml:space="preserve"> (2014) Cultural Memory and Transcultural Memory: A Conceptual Analysis. In </w:t>
      </w:r>
      <w:r w:rsidRPr="00657C07">
        <w:rPr>
          <w:lang w:val="en-GB"/>
        </w:rPr>
        <w:t>Bond, Lucy and Rapson, Jessica</w:t>
      </w:r>
      <w:r w:rsidR="007C6221" w:rsidRPr="00657C07">
        <w:rPr>
          <w:lang w:val="en-GB"/>
        </w:rPr>
        <w:t xml:space="preserve"> (Eds) </w:t>
      </w:r>
      <w:r w:rsidR="007C6221" w:rsidRPr="00657C07">
        <w:rPr>
          <w:i/>
          <w:iCs/>
          <w:lang w:val="en-GB"/>
        </w:rPr>
        <w:t>The Transcultural Turn: Interrogating Memory between and Beyond Borders</w:t>
      </w:r>
      <w:r w:rsidR="007C6221" w:rsidRPr="00657C07">
        <w:rPr>
          <w:lang w:val="en-GB"/>
        </w:rPr>
        <w:t>. Berlin: de Gruyter, 39-60.</w:t>
      </w:r>
    </w:p>
    <w:p w14:paraId="239B0DF9" w14:textId="77777777" w:rsidR="007C6221" w:rsidRPr="00657C07" w:rsidRDefault="007C6221" w:rsidP="007C6221">
      <w:pPr>
        <w:autoSpaceDE w:val="0"/>
        <w:autoSpaceDN w:val="0"/>
        <w:adjustRightInd w:val="0"/>
        <w:spacing w:line="480" w:lineRule="auto"/>
        <w:jc w:val="both"/>
        <w:rPr>
          <w:iCs/>
          <w:lang w:val="en-GB"/>
        </w:rPr>
      </w:pPr>
    </w:p>
    <w:p w14:paraId="0E73E120" w14:textId="563DF687" w:rsidR="007C6221" w:rsidRPr="00C2140C" w:rsidRDefault="003164DC" w:rsidP="007C6221">
      <w:pPr>
        <w:autoSpaceDE w:val="0"/>
        <w:autoSpaceDN w:val="0"/>
        <w:adjustRightInd w:val="0"/>
        <w:spacing w:line="480" w:lineRule="auto"/>
        <w:jc w:val="both"/>
        <w:rPr>
          <w:lang w:val="en-GB"/>
        </w:rPr>
      </w:pPr>
      <w:r w:rsidRPr="00C2140C">
        <w:rPr>
          <w:lang w:val="en-GB"/>
        </w:rPr>
        <w:t>Cruz, Consuelo</w:t>
      </w:r>
      <w:r w:rsidR="007C6221" w:rsidRPr="00C2140C">
        <w:rPr>
          <w:lang w:val="en-GB"/>
        </w:rPr>
        <w:t xml:space="preserve"> (2000) Identity and Persuasion: How Nations Remember Their Pasts and Make Their Futures. </w:t>
      </w:r>
      <w:r w:rsidR="007C6221" w:rsidRPr="00C2140C">
        <w:rPr>
          <w:i/>
          <w:lang w:val="en-GB"/>
        </w:rPr>
        <w:t>World Politics</w:t>
      </w:r>
      <w:r w:rsidR="007C6221" w:rsidRPr="00C2140C">
        <w:rPr>
          <w:lang w:val="en-GB"/>
        </w:rPr>
        <w:t xml:space="preserve"> 52(3): 275-312.</w:t>
      </w:r>
    </w:p>
    <w:p w14:paraId="0E905009" w14:textId="77777777" w:rsidR="007C6221" w:rsidRPr="00657C07" w:rsidRDefault="007C6221" w:rsidP="007C6221">
      <w:pPr>
        <w:autoSpaceDE w:val="0"/>
        <w:autoSpaceDN w:val="0"/>
        <w:adjustRightInd w:val="0"/>
        <w:spacing w:line="480" w:lineRule="auto"/>
        <w:jc w:val="both"/>
        <w:rPr>
          <w:lang w:val="en-GB"/>
        </w:rPr>
      </w:pPr>
    </w:p>
    <w:p w14:paraId="515B20B7" w14:textId="77C86526" w:rsidR="007C6221" w:rsidRPr="00657C07" w:rsidRDefault="001512DE" w:rsidP="007C6221">
      <w:pPr>
        <w:autoSpaceDE w:val="0"/>
        <w:autoSpaceDN w:val="0"/>
        <w:adjustRightInd w:val="0"/>
        <w:spacing w:line="480" w:lineRule="auto"/>
        <w:jc w:val="both"/>
        <w:rPr>
          <w:lang w:val="en-GB"/>
        </w:rPr>
      </w:pPr>
      <w:r w:rsidRPr="00657C07">
        <w:rPr>
          <w:lang w:val="en-GB"/>
        </w:rPr>
        <w:t>Diner, Dan</w:t>
      </w:r>
      <w:r w:rsidR="007C6221" w:rsidRPr="00657C07">
        <w:rPr>
          <w:lang w:val="en-GB"/>
        </w:rPr>
        <w:t xml:space="preserve"> (2003) Restitution and Memory: The Holocaust in European Political Cultures. In </w:t>
      </w:r>
      <w:r w:rsidR="007C6221" w:rsidRPr="00657C07">
        <w:rPr>
          <w:i/>
          <w:lang w:val="en-GB"/>
        </w:rPr>
        <w:t>New German Critique</w:t>
      </w:r>
      <w:r w:rsidR="007C6221" w:rsidRPr="00657C07">
        <w:rPr>
          <w:lang w:val="en-GB"/>
        </w:rPr>
        <w:t xml:space="preserve"> 90(1): 36-44.</w:t>
      </w:r>
    </w:p>
    <w:p w14:paraId="6FA39E13" w14:textId="77777777" w:rsidR="007C6221" w:rsidRPr="00C2140C" w:rsidRDefault="007C6221" w:rsidP="007C6221">
      <w:pPr>
        <w:autoSpaceDE w:val="0"/>
        <w:autoSpaceDN w:val="0"/>
        <w:adjustRightInd w:val="0"/>
        <w:spacing w:line="480" w:lineRule="auto"/>
        <w:jc w:val="both"/>
        <w:rPr>
          <w:lang w:val="en-GB"/>
        </w:rPr>
      </w:pPr>
    </w:p>
    <w:p w14:paraId="72F43643" w14:textId="51E46487" w:rsidR="007C6221" w:rsidRPr="00657C07" w:rsidRDefault="001512DE" w:rsidP="007C6221">
      <w:pPr>
        <w:autoSpaceDE w:val="0"/>
        <w:autoSpaceDN w:val="0"/>
        <w:adjustRightInd w:val="0"/>
        <w:spacing w:line="480" w:lineRule="auto"/>
        <w:jc w:val="both"/>
        <w:rPr>
          <w:lang w:val="en-GB"/>
        </w:rPr>
      </w:pPr>
      <w:r w:rsidRPr="00657C07">
        <w:rPr>
          <w:lang w:val="en-GB"/>
        </w:rPr>
        <w:t>Douglas, Lawrence</w:t>
      </w:r>
      <w:r w:rsidR="007C6221" w:rsidRPr="00657C07">
        <w:rPr>
          <w:lang w:val="en-GB"/>
        </w:rPr>
        <w:t xml:space="preserve"> (2001) </w:t>
      </w:r>
      <w:r w:rsidR="007C6221" w:rsidRPr="00657C07">
        <w:rPr>
          <w:i/>
          <w:lang w:val="en-GB"/>
        </w:rPr>
        <w:t>The Memory of Judgment: Making Law and History in the Trials of the Holocaust</w:t>
      </w:r>
      <w:r w:rsidR="007C6221" w:rsidRPr="00657C07">
        <w:rPr>
          <w:lang w:val="en-GB"/>
        </w:rPr>
        <w:t>. New Haven: Yale University Press.</w:t>
      </w:r>
    </w:p>
    <w:p w14:paraId="1DD28FD1" w14:textId="77777777" w:rsidR="007C6221" w:rsidRPr="00657C07" w:rsidRDefault="007C6221" w:rsidP="007C6221">
      <w:pPr>
        <w:autoSpaceDE w:val="0"/>
        <w:autoSpaceDN w:val="0"/>
        <w:adjustRightInd w:val="0"/>
        <w:spacing w:line="480" w:lineRule="auto"/>
        <w:jc w:val="both"/>
        <w:rPr>
          <w:lang w:val="en-GB"/>
        </w:rPr>
      </w:pPr>
    </w:p>
    <w:p w14:paraId="31E418EC" w14:textId="4E843960" w:rsidR="007C6221" w:rsidRPr="00657C07" w:rsidRDefault="001512DE" w:rsidP="007C6221">
      <w:pPr>
        <w:autoSpaceDE w:val="0"/>
        <w:autoSpaceDN w:val="0"/>
        <w:adjustRightInd w:val="0"/>
        <w:spacing w:line="480" w:lineRule="auto"/>
        <w:jc w:val="both"/>
        <w:rPr>
          <w:lang w:val="en-GB"/>
        </w:rPr>
      </w:pPr>
      <w:r w:rsidRPr="00657C07">
        <w:rPr>
          <w:lang w:val="en-GB"/>
        </w:rPr>
        <w:t>Dubiel, Helmut</w:t>
      </w:r>
      <w:r w:rsidR="007C6221" w:rsidRPr="00657C07">
        <w:rPr>
          <w:lang w:val="en-GB"/>
        </w:rPr>
        <w:t xml:space="preserve"> (2003) The Remembrance of the Holocaust as a Catalyst for a Transnational Ethic? In </w:t>
      </w:r>
      <w:r w:rsidR="007C6221" w:rsidRPr="00657C07">
        <w:rPr>
          <w:i/>
          <w:lang w:val="en-GB"/>
        </w:rPr>
        <w:t>New German Critique</w:t>
      </w:r>
      <w:r w:rsidR="007C6221" w:rsidRPr="00657C07">
        <w:rPr>
          <w:lang w:val="en-GB"/>
        </w:rPr>
        <w:t xml:space="preserve"> 90(1): 59-70.</w:t>
      </w:r>
    </w:p>
    <w:p w14:paraId="3233FDC2" w14:textId="77777777" w:rsidR="007C6221" w:rsidRPr="00657C07" w:rsidRDefault="007C6221" w:rsidP="007C6221">
      <w:pPr>
        <w:autoSpaceDE w:val="0"/>
        <w:autoSpaceDN w:val="0"/>
        <w:adjustRightInd w:val="0"/>
        <w:spacing w:line="480" w:lineRule="auto"/>
        <w:jc w:val="both"/>
        <w:rPr>
          <w:lang w:val="en-GB"/>
        </w:rPr>
      </w:pPr>
    </w:p>
    <w:p w14:paraId="2CCF9238" w14:textId="04CB1770" w:rsidR="00302624" w:rsidRPr="00657C07" w:rsidRDefault="001512DE" w:rsidP="0056313C">
      <w:pPr>
        <w:autoSpaceDE w:val="0"/>
        <w:autoSpaceDN w:val="0"/>
        <w:adjustRightInd w:val="0"/>
        <w:spacing w:line="480" w:lineRule="auto"/>
        <w:jc w:val="both"/>
        <w:rPr>
          <w:lang w:val="en-GB"/>
        </w:rPr>
      </w:pPr>
      <w:r w:rsidRPr="00657C07">
        <w:rPr>
          <w:lang w:val="en-GB"/>
        </w:rPr>
        <w:t>Erll, Astrid</w:t>
      </w:r>
      <w:r w:rsidR="007C6221" w:rsidRPr="00657C07">
        <w:rPr>
          <w:lang w:val="en-GB"/>
        </w:rPr>
        <w:t xml:space="preserve"> (2011) Travelling Memory. In </w:t>
      </w:r>
      <w:r w:rsidR="007C6221" w:rsidRPr="00657C07">
        <w:rPr>
          <w:i/>
          <w:lang w:val="en-GB"/>
        </w:rPr>
        <w:t>Parallax</w:t>
      </w:r>
      <w:r w:rsidR="007C6221" w:rsidRPr="00657C07">
        <w:rPr>
          <w:lang w:val="en-GB"/>
        </w:rPr>
        <w:t xml:space="preserve"> 17(4): 4-18.</w:t>
      </w:r>
    </w:p>
    <w:p w14:paraId="451584BB" w14:textId="77777777" w:rsidR="007C6221" w:rsidRPr="00657C07" w:rsidRDefault="007C6221" w:rsidP="007C6221">
      <w:pPr>
        <w:autoSpaceDE w:val="0"/>
        <w:autoSpaceDN w:val="0"/>
        <w:adjustRightInd w:val="0"/>
        <w:spacing w:line="480" w:lineRule="auto"/>
        <w:jc w:val="both"/>
        <w:rPr>
          <w:lang w:val="en-GB"/>
        </w:rPr>
      </w:pPr>
    </w:p>
    <w:p w14:paraId="6591CD2D" w14:textId="532C494F" w:rsidR="007C6221" w:rsidRPr="00C2140C" w:rsidRDefault="001512DE" w:rsidP="007C6221">
      <w:pPr>
        <w:autoSpaceDE w:val="0"/>
        <w:autoSpaceDN w:val="0"/>
        <w:adjustRightInd w:val="0"/>
        <w:spacing w:line="480" w:lineRule="auto"/>
        <w:jc w:val="both"/>
        <w:rPr>
          <w:lang w:val="en-GB"/>
        </w:rPr>
      </w:pPr>
      <w:r w:rsidRPr="00657C07">
        <w:rPr>
          <w:lang w:val="en-GB"/>
        </w:rPr>
        <w:lastRenderedPageBreak/>
        <w:t>Feldman, Jacky</w:t>
      </w:r>
      <w:r w:rsidR="007C6221" w:rsidRPr="00657C07">
        <w:rPr>
          <w:lang w:val="en-GB"/>
        </w:rPr>
        <w:t xml:space="preserve"> (2007) Between Yad Vashem and Mt. Herzl: Changing Inscriptions of Sacrifice on Jerusalem’s “Mountain of Memory”.  </w:t>
      </w:r>
      <w:r w:rsidR="007C6221" w:rsidRPr="00657C07">
        <w:rPr>
          <w:i/>
          <w:lang w:val="en-GB"/>
        </w:rPr>
        <w:t xml:space="preserve">Anthropological Quarterly. </w:t>
      </w:r>
      <w:r w:rsidR="007C6221" w:rsidRPr="00657C07">
        <w:rPr>
          <w:lang w:val="en-GB"/>
        </w:rPr>
        <w:t xml:space="preserve">80(4): </w:t>
      </w:r>
      <w:r w:rsidR="007C6221" w:rsidRPr="00C2140C">
        <w:rPr>
          <w:lang w:val="en-GB"/>
        </w:rPr>
        <w:t>1147-1174.</w:t>
      </w:r>
    </w:p>
    <w:p w14:paraId="716F7C9F" w14:textId="77777777" w:rsidR="007C6221" w:rsidRPr="00657C07" w:rsidRDefault="007C6221" w:rsidP="007C6221">
      <w:pPr>
        <w:autoSpaceDE w:val="0"/>
        <w:autoSpaceDN w:val="0"/>
        <w:adjustRightInd w:val="0"/>
        <w:spacing w:line="480" w:lineRule="auto"/>
        <w:jc w:val="both"/>
        <w:rPr>
          <w:lang w:val="en-GB"/>
        </w:rPr>
      </w:pPr>
    </w:p>
    <w:p w14:paraId="5D0CD4E0" w14:textId="66885956" w:rsidR="007C6221" w:rsidRPr="00657C07" w:rsidRDefault="001512DE" w:rsidP="007C6221">
      <w:pPr>
        <w:autoSpaceDE w:val="0"/>
        <w:autoSpaceDN w:val="0"/>
        <w:adjustRightInd w:val="0"/>
        <w:spacing w:line="480" w:lineRule="auto"/>
        <w:jc w:val="both"/>
        <w:rPr>
          <w:lang w:val="en-GB"/>
        </w:rPr>
      </w:pPr>
      <w:r w:rsidRPr="00657C07">
        <w:rPr>
          <w:lang w:val="en-GB"/>
        </w:rPr>
        <w:t>Gitelman, Zvi</w:t>
      </w:r>
      <w:r w:rsidR="007C6221" w:rsidRPr="00657C07">
        <w:rPr>
          <w:lang w:val="en-GB"/>
        </w:rPr>
        <w:t xml:space="preserve"> (1990) History, Memory and Politics: The Holocaust in the Soviet Union. In </w:t>
      </w:r>
      <w:r w:rsidR="007C6221" w:rsidRPr="00657C07">
        <w:rPr>
          <w:i/>
          <w:lang w:val="en-GB"/>
        </w:rPr>
        <w:t xml:space="preserve">Holocaust and Genocide Studies </w:t>
      </w:r>
      <w:r w:rsidR="007C6221" w:rsidRPr="00657C07">
        <w:rPr>
          <w:lang w:val="en-GB"/>
        </w:rPr>
        <w:t>5(1): 23-37.</w:t>
      </w:r>
    </w:p>
    <w:p w14:paraId="504F6B9E" w14:textId="77777777" w:rsidR="007C6221" w:rsidRPr="00657C07" w:rsidRDefault="007C6221" w:rsidP="007C6221">
      <w:pPr>
        <w:autoSpaceDE w:val="0"/>
        <w:autoSpaceDN w:val="0"/>
        <w:adjustRightInd w:val="0"/>
        <w:spacing w:line="480" w:lineRule="auto"/>
        <w:jc w:val="both"/>
        <w:rPr>
          <w:lang w:val="en-GB"/>
        </w:rPr>
      </w:pPr>
    </w:p>
    <w:p w14:paraId="11E068DD" w14:textId="06DE42CF" w:rsidR="007C6221" w:rsidRPr="00657C07" w:rsidRDefault="00100523" w:rsidP="007C6221">
      <w:pPr>
        <w:autoSpaceDE w:val="0"/>
        <w:autoSpaceDN w:val="0"/>
        <w:adjustRightInd w:val="0"/>
        <w:spacing w:line="480" w:lineRule="auto"/>
        <w:jc w:val="both"/>
        <w:rPr>
          <w:lang w:val="en-GB"/>
        </w:rPr>
      </w:pPr>
      <w:r w:rsidRPr="00657C07">
        <w:rPr>
          <w:lang w:val="en-GB"/>
        </w:rPr>
        <w:t xml:space="preserve">Shalita, </w:t>
      </w:r>
      <w:r w:rsidR="00214376" w:rsidRPr="00657C07">
        <w:rPr>
          <w:lang w:val="en-GB"/>
        </w:rPr>
        <w:t>Chen</w:t>
      </w:r>
      <w:r w:rsidR="007C6221" w:rsidRPr="00657C07">
        <w:rPr>
          <w:lang w:val="en-GB"/>
        </w:rPr>
        <w:t xml:space="preserve"> (2011) </w:t>
      </w:r>
      <w:r w:rsidR="007C6221" w:rsidRPr="00657C07">
        <w:rPr>
          <w:iCs/>
          <w:lang w:val="en-GB"/>
        </w:rPr>
        <w:t>Who Broke into the Safe of Jewish Oligarch Boris Spiegel?</w:t>
      </w:r>
      <w:r w:rsidR="007C6221" w:rsidRPr="00657C07">
        <w:rPr>
          <w:lang w:val="en-GB"/>
        </w:rPr>
        <w:t xml:space="preserve"> </w:t>
      </w:r>
      <w:r w:rsidRPr="00657C07">
        <w:rPr>
          <w:i/>
          <w:iCs/>
          <w:lang w:val="en-GB"/>
        </w:rPr>
        <w:t xml:space="preserve">Globes. </w:t>
      </w:r>
      <w:r w:rsidR="007C6221" w:rsidRPr="00657C07">
        <w:rPr>
          <w:lang w:val="en-GB"/>
        </w:rPr>
        <w:t>13 January. Available at: http://www.globes.co.il/news/article.aspx?did=1000615021 (Hebrew).</w:t>
      </w:r>
    </w:p>
    <w:p w14:paraId="69239F4E" w14:textId="77777777" w:rsidR="007C6221" w:rsidRPr="00657C07" w:rsidRDefault="007C6221" w:rsidP="007C6221">
      <w:pPr>
        <w:autoSpaceDE w:val="0"/>
        <w:autoSpaceDN w:val="0"/>
        <w:adjustRightInd w:val="0"/>
        <w:spacing w:line="480" w:lineRule="auto"/>
        <w:jc w:val="both"/>
        <w:rPr>
          <w:lang w:val="en-GB"/>
        </w:rPr>
      </w:pPr>
    </w:p>
    <w:p w14:paraId="16A355F2" w14:textId="7B6316A5" w:rsidR="007C6221" w:rsidRPr="00657C07" w:rsidRDefault="00214376" w:rsidP="007C6221">
      <w:pPr>
        <w:autoSpaceDE w:val="0"/>
        <w:autoSpaceDN w:val="0"/>
        <w:adjustRightInd w:val="0"/>
        <w:spacing w:line="480" w:lineRule="auto"/>
        <w:jc w:val="both"/>
        <w:rPr>
          <w:bCs/>
          <w:lang w:val="en-GB"/>
        </w:rPr>
      </w:pPr>
      <w:r w:rsidRPr="00657C07">
        <w:rPr>
          <w:lang w:val="en-GB"/>
        </w:rPr>
        <w:t>Goldberg, Amos</w:t>
      </w:r>
      <w:r w:rsidR="007C6221" w:rsidRPr="00657C07">
        <w:rPr>
          <w:lang w:val="en-GB"/>
        </w:rPr>
        <w:t xml:space="preserve"> (2012) </w:t>
      </w:r>
      <w:r w:rsidR="007C6221" w:rsidRPr="00657C07">
        <w:rPr>
          <w:bCs/>
          <w:lang w:val="en-GB"/>
        </w:rPr>
        <w:t xml:space="preserve">The Jewish Narrative in the Yad Vashem global Holocaust museum. </w:t>
      </w:r>
      <w:r w:rsidR="007C6221" w:rsidRPr="00657C07">
        <w:rPr>
          <w:bCs/>
          <w:i/>
          <w:lang w:val="en-GB"/>
        </w:rPr>
        <w:t xml:space="preserve">Journal of Genocide Research </w:t>
      </w:r>
      <w:r w:rsidR="007C6221" w:rsidRPr="00657C07">
        <w:rPr>
          <w:bCs/>
          <w:lang w:val="en-GB"/>
        </w:rPr>
        <w:t>14(2): 187-213.</w:t>
      </w:r>
    </w:p>
    <w:p w14:paraId="15A08D35" w14:textId="77777777" w:rsidR="007C6221" w:rsidRPr="00657C07" w:rsidRDefault="007C6221" w:rsidP="007C6221">
      <w:pPr>
        <w:autoSpaceDE w:val="0"/>
        <w:autoSpaceDN w:val="0"/>
        <w:adjustRightInd w:val="0"/>
        <w:spacing w:line="480" w:lineRule="auto"/>
        <w:jc w:val="both"/>
        <w:rPr>
          <w:bCs/>
          <w:lang w:val="en-GB"/>
        </w:rPr>
      </w:pPr>
    </w:p>
    <w:p w14:paraId="4B55D99C" w14:textId="161E1B93" w:rsidR="007C6221" w:rsidRPr="00C2140C" w:rsidRDefault="00214376" w:rsidP="00214376">
      <w:pPr>
        <w:autoSpaceDE w:val="0"/>
        <w:autoSpaceDN w:val="0"/>
        <w:adjustRightInd w:val="0"/>
        <w:spacing w:line="480" w:lineRule="auto"/>
        <w:jc w:val="both"/>
        <w:rPr>
          <w:lang w:val="en-GB"/>
        </w:rPr>
      </w:pPr>
      <w:r w:rsidRPr="00657C07">
        <w:rPr>
          <w:bCs/>
          <w:lang w:val="en-GB"/>
        </w:rPr>
        <w:t>Grigas, Agnia</w:t>
      </w:r>
      <w:r w:rsidR="007C6221" w:rsidRPr="00657C07">
        <w:rPr>
          <w:bCs/>
          <w:lang w:val="en-GB"/>
        </w:rPr>
        <w:t xml:space="preserve"> (2012) </w:t>
      </w:r>
      <w:r w:rsidR="007C6221" w:rsidRPr="00657C07">
        <w:rPr>
          <w:bCs/>
          <w:i/>
          <w:lang w:val="en-GB"/>
        </w:rPr>
        <w:t>Legacies, Coercion and Soft Power: Russian Influence in the Baltic States</w:t>
      </w:r>
      <w:r w:rsidR="007C6221" w:rsidRPr="00657C07">
        <w:rPr>
          <w:bCs/>
          <w:lang w:val="en-GB"/>
        </w:rPr>
        <w:t xml:space="preserve">. Available at: </w:t>
      </w:r>
      <w:r w:rsidR="007C6221" w:rsidRPr="00C2140C">
        <w:rPr>
          <w:lang w:val="en-GB"/>
        </w:rPr>
        <w:t>http://www.chathamhouse.org/sites/default/files/public/Research/Russia%20and%20Eurasia/</w:t>
      </w:r>
      <w:r w:rsidR="007C6221" w:rsidRPr="003C31D6">
        <w:rPr>
          <w:lang w:val="en-GB"/>
        </w:rPr>
        <w:t>0812bp_grigas.pdf</w:t>
      </w:r>
      <w:r w:rsidR="007C6221" w:rsidRPr="00657C07">
        <w:rPr>
          <w:bCs/>
          <w:i/>
          <w:lang w:val="en-GB"/>
        </w:rPr>
        <w:t xml:space="preserve"> </w:t>
      </w:r>
      <w:r w:rsidR="007C6221" w:rsidRPr="00657C07">
        <w:rPr>
          <w:bCs/>
          <w:lang w:val="en-GB"/>
        </w:rPr>
        <w:t xml:space="preserve">London: Chatham House </w:t>
      </w:r>
      <w:r w:rsidR="007C6221" w:rsidRPr="00C2140C">
        <w:rPr>
          <w:lang w:val="en-GB"/>
        </w:rPr>
        <w:t>(accessed 1 July 2014).</w:t>
      </w:r>
    </w:p>
    <w:p w14:paraId="3E120A2E" w14:textId="77777777" w:rsidR="00F0771D" w:rsidRPr="00254AC7" w:rsidRDefault="00F0771D" w:rsidP="00F0771D">
      <w:pPr>
        <w:autoSpaceDE w:val="0"/>
        <w:autoSpaceDN w:val="0"/>
        <w:adjustRightInd w:val="0"/>
        <w:spacing w:line="480" w:lineRule="auto"/>
        <w:jc w:val="both"/>
        <w:rPr>
          <w:lang w:val="en-GB"/>
        </w:rPr>
      </w:pPr>
    </w:p>
    <w:p w14:paraId="789E779A" w14:textId="725F3F09" w:rsidR="005B4D87" w:rsidRPr="00657C07" w:rsidRDefault="005B4D87" w:rsidP="005B4D87">
      <w:pPr>
        <w:autoSpaceDE w:val="0"/>
        <w:autoSpaceDN w:val="0"/>
        <w:adjustRightInd w:val="0"/>
        <w:spacing w:line="480" w:lineRule="auto"/>
        <w:jc w:val="both"/>
        <w:rPr>
          <w:lang w:val="en-GB"/>
        </w:rPr>
      </w:pPr>
      <w:r w:rsidRPr="00657C07">
        <w:rPr>
          <w:lang w:val="en-GB"/>
        </w:rPr>
        <w:t>Hall, S. ‘Cultural studies: Two paradigms’ </w:t>
      </w:r>
      <w:r w:rsidRPr="00657C07">
        <w:rPr>
          <w:i/>
          <w:iCs/>
          <w:lang w:val="en-GB"/>
        </w:rPr>
        <w:t>Media, Culture &amp; Society</w:t>
      </w:r>
      <w:r w:rsidRPr="00657C07">
        <w:rPr>
          <w:lang w:val="en-GB"/>
        </w:rPr>
        <w:t>, 2:1 (1980)</w:t>
      </w:r>
    </w:p>
    <w:p w14:paraId="471CFB9E" w14:textId="77777777" w:rsidR="005B4D87" w:rsidRPr="00C2140C" w:rsidRDefault="005B4D87" w:rsidP="005B4D87">
      <w:pPr>
        <w:autoSpaceDE w:val="0"/>
        <w:autoSpaceDN w:val="0"/>
        <w:adjustRightInd w:val="0"/>
        <w:spacing w:line="480" w:lineRule="auto"/>
        <w:jc w:val="both"/>
        <w:rPr>
          <w:lang w:val="en-GB"/>
        </w:rPr>
      </w:pPr>
    </w:p>
    <w:p w14:paraId="43B3CC15" w14:textId="127D2EAD" w:rsidR="005133B6" w:rsidRPr="00657C07" w:rsidRDefault="00214376" w:rsidP="005B4D87">
      <w:pPr>
        <w:autoSpaceDE w:val="0"/>
        <w:autoSpaceDN w:val="0"/>
        <w:adjustRightInd w:val="0"/>
        <w:spacing w:line="480" w:lineRule="auto"/>
        <w:jc w:val="both"/>
        <w:rPr>
          <w:bCs/>
          <w:lang w:val="en-GB"/>
        </w:rPr>
      </w:pPr>
      <w:r w:rsidRPr="00657C07">
        <w:rPr>
          <w:bCs/>
          <w:lang w:val="en-GB"/>
        </w:rPr>
        <w:t>Hobson, John</w:t>
      </w:r>
      <w:r w:rsidR="005133B6" w:rsidRPr="00657C07">
        <w:rPr>
          <w:bCs/>
          <w:lang w:val="en-GB"/>
        </w:rPr>
        <w:t xml:space="preserve"> (2003) </w:t>
      </w:r>
      <w:r w:rsidR="005133B6" w:rsidRPr="00657C07">
        <w:rPr>
          <w:bCs/>
          <w:i/>
          <w:iCs/>
          <w:lang w:val="en-GB"/>
        </w:rPr>
        <w:t>The State and International Relations</w:t>
      </w:r>
      <w:r w:rsidR="005133B6" w:rsidRPr="00657C07">
        <w:rPr>
          <w:bCs/>
          <w:lang w:val="en-GB"/>
        </w:rPr>
        <w:t>. Cambridge: Cambridge University Press.</w:t>
      </w:r>
    </w:p>
    <w:p w14:paraId="34C2B2D6" w14:textId="77777777" w:rsidR="007C6221" w:rsidRPr="00657C07" w:rsidRDefault="007C6221" w:rsidP="007C6221">
      <w:pPr>
        <w:autoSpaceDE w:val="0"/>
        <w:autoSpaceDN w:val="0"/>
        <w:adjustRightInd w:val="0"/>
        <w:spacing w:line="480" w:lineRule="auto"/>
        <w:jc w:val="both"/>
        <w:rPr>
          <w:bCs/>
          <w:lang w:val="en-GB"/>
        </w:rPr>
      </w:pPr>
    </w:p>
    <w:p w14:paraId="2C539E33" w14:textId="0D7BAD1C" w:rsidR="007C6221" w:rsidRPr="00657C07" w:rsidRDefault="00100523" w:rsidP="007C6221">
      <w:pPr>
        <w:autoSpaceDE w:val="0"/>
        <w:autoSpaceDN w:val="0"/>
        <w:adjustRightInd w:val="0"/>
        <w:spacing w:line="480" w:lineRule="auto"/>
        <w:jc w:val="both"/>
        <w:rPr>
          <w:bCs/>
          <w:lang w:val="en-GB"/>
        </w:rPr>
      </w:pPr>
      <w:r w:rsidRPr="00657C07">
        <w:rPr>
          <w:bCs/>
          <w:lang w:val="en-GB"/>
        </w:rPr>
        <w:t>IHRA (2014</w:t>
      </w:r>
      <w:r w:rsidR="007C6221" w:rsidRPr="00657C07">
        <w:rPr>
          <w:bCs/>
          <w:lang w:val="en-GB"/>
        </w:rPr>
        <w:t xml:space="preserve">) </w:t>
      </w:r>
      <w:r w:rsidR="007C6221" w:rsidRPr="00657C07">
        <w:rPr>
          <w:bCs/>
          <w:i/>
          <w:lang w:val="en-GB"/>
        </w:rPr>
        <w:t>Declaration of the Stockholm International Forum on the Holocaust</w:t>
      </w:r>
      <w:r w:rsidR="007C6221" w:rsidRPr="00657C07">
        <w:rPr>
          <w:bCs/>
          <w:lang w:val="en-GB"/>
        </w:rPr>
        <w:t>. Available at: https://www.holocaustremembrance.com/node/244 (accessed 21 July 2014).</w:t>
      </w:r>
    </w:p>
    <w:p w14:paraId="1EE8D7EE" w14:textId="77777777" w:rsidR="007C6221" w:rsidRPr="00C2140C" w:rsidRDefault="007C6221" w:rsidP="007C6221">
      <w:pPr>
        <w:autoSpaceDE w:val="0"/>
        <w:autoSpaceDN w:val="0"/>
        <w:adjustRightInd w:val="0"/>
        <w:spacing w:line="480" w:lineRule="auto"/>
        <w:jc w:val="both"/>
        <w:rPr>
          <w:lang w:val="en-GB"/>
        </w:rPr>
      </w:pPr>
    </w:p>
    <w:p w14:paraId="65B09149" w14:textId="23EA9FA2" w:rsidR="007C6221" w:rsidRPr="00C2140C" w:rsidRDefault="007C6221" w:rsidP="007C6221">
      <w:pPr>
        <w:autoSpaceDE w:val="0"/>
        <w:autoSpaceDN w:val="0"/>
        <w:adjustRightInd w:val="0"/>
        <w:spacing w:line="480" w:lineRule="auto"/>
        <w:jc w:val="both"/>
        <w:rPr>
          <w:lang w:val="en-GB"/>
        </w:rPr>
      </w:pPr>
      <w:r w:rsidRPr="003C31D6">
        <w:rPr>
          <w:lang w:val="en-GB"/>
        </w:rPr>
        <w:t>Karlsson, K</w:t>
      </w:r>
      <w:r w:rsidR="00214376" w:rsidRPr="009326E9">
        <w:rPr>
          <w:lang w:val="en-GB"/>
        </w:rPr>
        <w:t xml:space="preserve">arl </w:t>
      </w:r>
      <w:r w:rsidRPr="009326E9">
        <w:rPr>
          <w:lang w:val="en-GB"/>
        </w:rPr>
        <w:t>G. (2010) The Uses of History and the Third Wave of Europeanisation. I</w:t>
      </w:r>
      <w:r w:rsidRPr="00657C07">
        <w:rPr>
          <w:bCs/>
          <w:lang w:val="en-GB"/>
        </w:rPr>
        <w:t xml:space="preserve">n Pakier, M. and Strath, B. (Eds) </w:t>
      </w:r>
      <w:r w:rsidRPr="00657C07">
        <w:rPr>
          <w:bCs/>
          <w:i/>
          <w:lang w:val="en-GB"/>
        </w:rPr>
        <w:t>A European Memory? Contested Histories and Politics of Remembrance.</w:t>
      </w:r>
      <w:r w:rsidRPr="00657C07">
        <w:rPr>
          <w:bCs/>
          <w:lang w:val="en-GB"/>
        </w:rPr>
        <w:t xml:space="preserve"> Oxford: Berghahn Books, 38-55.</w:t>
      </w:r>
    </w:p>
    <w:p w14:paraId="41C296D4" w14:textId="77777777" w:rsidR="007C6221" w:rsidRPr="007C627B" w:rsidRDefault="007C6221" w:rsidP="007C6221">
      <w:pPr>
        <w:autoSpaceDE w:val="0"/>
        <w:autoSpaceDN w:val="0"/>
        <w:adjustRightInd w:val="0"/>
        <w:spacing w:line="480" w:lineRule="auto"/>
        <w:jc w:val="both"/>
        <w:rPr>
          <w:lang w:val="en-GB"/>
        </w:rPr>
      </w:pPr>
    </w:p>
    <w:p w14:paraId="61211FC6" w14:textId="74134FD5" w:rsidR="007C6221" w:rsidRPr="00657C07" w:rsidRDefault="00214376" w:rsidP="007C6221">
      <w:pPr>
        <w:autoSpaceDE w:val="0"/>
        <w:autoSpaceDN w:val="0"/>
        <w:adjustRightInd w:val="0"/>
        <w:spacing w:line="480" w:lineRule="auto"/>
        <w:jc w:val="both"/>
        <w:rPr>
          <w:lang w:val="en-GB"/>
        </w:rPr>
      </w:pPr>
      <w:r w:rsidRPr="007C627B">
        <w:rPr>
          <w:lang w:val="en-GB"/>
        </w:rPr>
        <w:t>Kattago, Siobahn</w:t>
      </w:r>
      <w:r w:rsidR="007C6221" w:rsidRPr="007C627B">
        <w:rPr>
          <w:lang w:val="en-GB"/>
        </w:rPr>
        <w:t xml:space="preserve"> (2012). </w:t>
      </w:r>
      <w:r w:rsidR="007C6221" w:rsidRPr="00657C07">
        <w:rPr>
          <w:i/>
          <w:lang w:val="en-GB"/>
        </w:rPr>
        <w:t>Memory and representation in Contemporary Europe: the persistence of the past.</w:t>
      </w:r>
      <w:r w:rsidR="007C6221" w:rsidRPr="00657C07">
        <w:rPr>
          <w:lang w:val="en-GB"/>
        </w:rPr>
        <w:t xml:space="preserve"> Franham: Ashgate.</w:t>
      </w:r>
    </w:p>
    <w:p w14:paraId="4ECCEA30" w14:textId="77777777" w:rsidR="007C6221" w:rsidRPr="00C2140C" w:rsidRDefault="007C6221" w:rsidP="007C6221">
      <w:pPr>
        <w:autoSpaceDE w:val="0"/>
        <w:autoSpaceDN w:val="0"/>
        <w:adjustRightInd w:val="0"/>
        <w:spacing w:line="480" w:lineRule="auto"/>
        <w:jc w:val="both"/>
        <w:rPr>
          <w:lang w:val="en-GB"/>
        </w:rPr>
      </w:pPr>
    </w:p>
    <w:p w14:paraId="26410590" w14:textId="22E8893E" w:rsidR="007C6221" w:rsidRPr="00657C07" w:rsidRDefault="00214376" w:rsidP="007C6221">
      <w:pPr>
        <w:autoSpaceDE w:val="0"/>
        <w:autoSpaceDN w:val="0"/>
        <w:adjustRightInd w:val="0"/>
        <w:spacing w:line="480" w:lineRule="auto"/>
        <w:jc w:val="both"/>
        <w:rPr>
          <w:i/>
          <w:lang w:val="en-GB"/>
        </w:rPr>
      </w:pPr>
      <w:r w:rsidRPr="003C31D6">
        <w:rPr>
          <w:lang w:val="en-GB"/>
        </w:rPr>
        <w:t>Katz, Dovid</w:t>
      </w:r>
      <w:r w:rsidR="007C6221" w:rsidRPr="009326E9">
        <w:rPr>
          <w:lang w:val="en-GB"/>
        </w:rPr>
        <w:t xml:space="preserve"> (2010) </w:t>
      </w:r>
      <w:r w:rsidR="007C6221" w:rsidRPr="00657C07">
        <w:rPr>
          <w:lang w:val="en-GB"/>
        </w:rPr>
        <w:t xml:space="preserve">Halting Holocaust obfuscation: The Baltic ultranationalists rewriting east European history as an equal Nazi-Soviet 'double genocide’ must be stopped. In </w:t>
      </w:r>
      <w:r w:rsidR="007C6221" w:rsidRPr="00657C07">
        <w:rPr>
          <w:i/>
          <w:lang w:val="en-GB"/>
        </w:rPr>
        <w:t>The Guardian</w:t>
      </w:r>
      <w:r w:rsidR="007C6221" w:rsidRPr="00657C07">
        <w:rPr>
          <w:lang w:val="en-GB"/>
        </w:rPr>
        <w:t xml:space="preserve"> 8 January. Available at: http://www.theguardian.com/commentisfree/2010/jan/08/holocaust-baltic-lithuania-latvia/print </w:t>
      </w:r>
      <w:r w:rsidR="007C6221" w:rsidRPr="00C2140C">
        <w:rPr>
          <w:lang w:val="en-GB"/>
        </w:rPr>
        <w:t>(accessed 4 July 2014).</w:t>
      </w:r>
    </w:p>
    <w:p w14:paraId="59A2B11A" w14:textId="77777777" w:rsidR="007C6221" w:rsidRPr="00657C07" w:rsidRDefault="007C6221" w:rsidP="007C6221">
      <w:pPr>
        <w:autoSpaceDE w:val="0"/>
        <w:autoSpaceDN w:val="0"/>
        <w:adjustRightInd w:val="0"/>
        <w:spacing w:line="480" w:lineRule="auto"/>
        <w:jc w:val="both"/>
        <w:rPr>
          <w:lang w:val="en-GB"/>
        </w:rPr>
      </w:pPr>
    </w:p>
    <w:p w14:paraId="586BE503" w14:textId="6F4F33D8" w:rsidR="00881DEB" w:rsidRDefault="00881DEB" w:rsidP="007C6221">
      <w:pPr>
        <w:autoSpaceDE w:val="0"/>
        <w:autoSpaceDN w:val="0"/>
        <w:adjustRightInd w:val="0"/>
        <w:spacing w:line="480" w:lineRule="auto"/>
        <w:jc w:val="both"/>
        <w:rPr>
          <w:lang w:val="en-GB"/>
        </w:rPr>
      </w:pPr>
      <w:r w:rsidRPr="005606F4">
        <w:rPr>
          <w:lang w:val="en-GB"/>
        </w:rPr>
        <w:t>Jewish M</w:t>
      </w:r>
      <w:r w:rsidRPr="00773B15">
        <w:rPr>
          <w:lang w:val="en-GB"/>
        </w:rPr>
        <w:t>useum and Tolerance Center</w:t>
      </w:r>
      <w:r>
        <w:rPr>
          <w:lang w:val="en-GB"/>
        </w:rPr>
        <w:t xml:space="preserve"> (2017) ‘Sobibor: V</w:t>
      </w:r>
      <w:r w:rsidR="001A3CAE">
        <w:rPr>
          <w:lang w:val="en-GB"/>
        </w:rPr>
        <w:t xml:space="preserve">ictorious over Death’, available at: </w:t>
      </w:r>
      <w:hyperlink r:id="rId8" w:history="1">
        <w:r w:rsidR="001A3CAE" w:rsidRPr="00F46E94">
          <w:rPr>
            <w:rStyle w:val="Hyperlink"/>
            <w:lang w:val="en-GB"/>
          </w:rPr>
          <w:t>https://www.jewish-museum.ru/en/exhibitions/sobibor-victorious-over-death/</w:t>
        </w:r>
      </w:hyperlink>
      <w:r w:rsidR="001A3CAE">
        <w:rPr>
          <w:lang w:val="en-GB"/>
        </w:rPr>
        <w:t xml:space="preserve"> (accessed 15 August 2018).</w:t>
      </w:r>
    </w:p>
    <w:p w14:paraId="5BDAB9AE" w14:textId="77777777" w:rsidR="00881DEB" w:rsidRDefault="00881DEB" w:rsidP="007C6221">
      <w:pPr>
        <w:autoSpaceDE w:val="0"/>
        <w:autoSpaceDN w:val="0"/>
        <w:adjustRightInd w:val="0"/>
        <w:spacing w:line="480" w:lineRule="auto"/>
        <w:jc w:val="both"/>
        <w:rPr>
          <w:lang w:val="en-GB"/>
        </w:rPr>
      </w:pPr>
    </w:p>
    <w:p w14:paraId="51710FA8" w14:textId="3E3D971B" w:rsidR="007C6221" w:rsidRDefault="007C6221" w:rsidP="007C6221">
      <w:pPr>
        <w:autoSpaceDE w:val="0"/>
        <w:autoSpaceDN w:val="0"/>
        <w:adjustRightInd w:val="0"/>
        <w:spacing w:line="480" w:lineRule="auto"/>
        <w:jc w:val="both"/>
        <w:rPr>
          <w:lang w:val="en-GB"/>
        </w:rPr>
      </w:pPr>
      <w:r w:rsidRPr="00657C07">
        <w:rPr>
          <w:lang w:val="en-GB"/>
        </w:rPr>
        <w:t>Keren Hayesod (2010) ‘</w:t>
      </w:r>
      <w:r w:rsidRPr="00657C07">
        <w:rPr>
          <w:bCs/>
          <w:lang w:val="en-GB"/>
        </w:rPr>
        <w:t>Monument of Victory in Israel</w:t>
      </w:r>
      <w:r w:rsidR="00C73425" w:rsidRPr="00657C07">
        <w:rPr>
          <w:bCs/>
          <w:lang w:val="en-GB"/>
        </w:rPr>
        <w:t>.’</w:t>
      </w:r>
      <w:r w:rsidRPr="00657C07">
        <w:rPr>
          <w:bCs/>
          <w:lang w:val="en-GB"/>
        </w:rPr>
        <w:t xml:space="preserve"> Available at: http://www.detail-online.com/architecture/dates/monument-of-victory-in-israel-007362.html </w:t>
      </w:r>
      <w:r w:rsidRPr="00C2140C">
        <w:rPr>
          <w:lang w:val="en-GB"/>
        </w:rPr>
        <w:t>(accessed 3 July 2014).</w:t>
      </w:r>
    </w:p>
    <w:p w14:paraId="4CB9404B" w14:textId="79E462FF" w:rsidR="00C12D0C" w:rsidRDefault="00C12D0C" w:rsidP="007C6221">
      <w:pPr>
        <w:autoSpaceDE w:val="0"/>
        <w:autoSpaceDN w:val="0"/>
        <w:adjustRightInd w:val="0"/>
        <w:spacing w:line="480" w:lineRule="auto"/>
        <w:jc w:val="both"/>
        <w:rPr>
          <w:lang w:val="en-GB"/>
        </w:rPr>
      </w:pPr>
    </w:p>
    <w:p w14:paraId="4F6B431D" w14:textId="091BDE07" w:rsidR="00C12D0C" w:rsidRPr="00657C07" w:rsidRDefault="00C12D0C" w:rsidP="00C12D0C">
      <w:pPr>
        <w:autoSpaceDE w:val="0"/>
        <w:autoSpaceDN w:val="0"/>
        <w:adjustRightInd w:val="0"/>
        <w:spacing w:line="480" w:lineRule="auto"/>
        <w:jc w:val="both"/>
      </w:pPr>
      <w:r>
        <w:rPr>
          <w:lang w:val="en-GB"/>
        </w:rPr>
        <w:t xml:space="preserve">Koposov, Nikolay (2018) </w:t>
      </w:r>
      <w:r w:rsidRPr="00C12D0C">
        <w:rPr>
          <w:i/>
          <w:iCs/>
        </w:rPr>
        <w:t>Memory Laws, Memory Wars: The Politics of the Past in Europe and Russia</w:t>
      </w:r>
      <w:r w:rsidRPr="00C12D0C">
        <w:t xml:space="preserve">. </w:t>
      </w:r>
      <w:r>
        <w:t xml:space="preserve">Cambridge: </w:t>
      </w:r>
      <w:r w:rsidRPr="00C12D0C">
        <w:t>Cambridge University Press.</w:t>
      </w:r>
    </w:p>
    <w:p w14:paraId="5F909A4C" w14:textId="77777777" w:rsidR="007C6221" w:rsidRPr="00657C07" w:rsidRDefault="007C6221" w:rsidP="007C6221">
      <w:pPr>
        <w:autoSpaceDE w:val="0"/>
        <w:autoSpaceDN w:val="0"/>
        <w:adjustRightInd w:val="0"/>
        <w:spacing w:line="480" w:lineRule="auto"/>
        <w:jc w:val="both"/>
        <w:rPr>
          <w:bCs/>
          <w:lang w:val="en-GB"/>
        </w:rPr>
      </w:pPr>
    </w:p>
    <w:p w14:paraId="497C50A4" w14:textId="7C428B9A" w:rsidR="007C6221" w:rsidRPr="00657C07" w:rsidRDefault="00214376" w:rsidP="007C6221">
      <w:pPr>
        <w:autoSpaceDE w:val="0"/>
        <w:autoSpaceDN w:val="0"/>
        <w:adjustRightInd w:val="0"/>
        <w:spacing w:line="480" w:lineRule="auto"/>
        <w:jc w:val="both"/>
        <w:rPr>
          <w:bCs/>
          <w:lang w:val="en-GB"/>
        </w:rPr>
      </w:pPr>
      <w:r w:rsidRPr="00657C07">
        <w:rPr>
          <w:bCs/>
          <w:lang w:val="en-GB"/>
        </w:rPr>
        <w:t xml:space="preserve">Kuulpak, Peter </w:t>
      </w:r>
      <w:r w:rsidR="007C6221" w:rsidRPr="00657C07">
        <w:rPr>
          <w:bCs/>
          <w:lang w:val="en-GB"/>
        </w:rPr>
        <w:t xml:space="preserve">(2012) </w:t>
      </w:r>
      <w:r w:rsidR="007C6221" w:rsidRPr="00657C07">
        <w:rPr>
          <w:bCs/>
          <w:i/>
          <w:lang w:val="en-GB"/>
        </w:rPr>
        <w:t>Statistical Yearbook of Tallinn 2012</w:t>
      </w:r>
      <w:r w:rsidR="007C6221" w:rsidRPr="00657C07">
        <w:rPr>
          <w:bCs/>
          <w:lang w:val="en-GB"/>
        </w:rPr>
        <w:t>. Tallinn: Tallinn City Office</w:t>
      </w:r>
    </w:p>
    <w:p w14:paraId="412E8728" w14:textId="77777777" w:rsidR="007C6221" w:rsidRPr="00657C07" w:rsidRDefault="007C6221" w:rsidP="007C6221">
      <w:pPr>
        <w:autoSpaceDE w:val="0"/>
        <w:autoSpaceDN w:val="0"/>
        <w:adjustRightInd w:val="0"/>
        <w:spacing w:line="480" w:lineRule="auto"/>
        <w:jc w:val="both"/>
        <w:rPr>
          <w:lang w:val="en-GB"/>
        </w:rPr>
      </w:pPr>
    </w:p>
    <w:p w14:paraId="3103F2BB" w14:textId="05DF9BD2" w:rsidR="007C6221" w:rsidRPr="00C2140C" w:rsidRDefault="00214376" w:rsidP="007C6221">
      <w:pPr>
        <w:autoSpaceDE w:val="0"/>
        <w:autoSpaceDN w:val="0"/>
        <w:adjustRightInd w:val="0"/>
        <w:spacing w:line="480" w:lineRule="auto"/>
        <w:jc w:val="both"/>
        <w:rPr>
          <w:lang w:val="en-GB"/>
        </w:rPr>
      </w:pPr>
      <w:r w:rsidRPr="00657C07">
        <w:rPr>
          <w:lang w:val="en-GB"/>
        </w:rPr>
        <w:t>Labbot, Elise</w:t>
      </w:r>
      <w:r w:rsidR="007C6221" w:rsidRPr="00657C07">
        <w:rPr>
          <w:lang w:val="en-GB"/>
        </w:rPr>
        <w:t xml:space="preserve"> (2012) For Putin, a Flex of Russian Muscle in the Middle East. In </w:t>
      </w:r>
      <w:r w:rsidR="007C6221" w:rsidRPr="00657C07">
        <w:rPr>
          <w:i/>
          <w:lang w:val="en-GB"/>
        </w:rPr>
        <w:t>CNN Security Clearance</w:t>
      </w:r>
      <w:r w:rsidR="007C6221" w:rsidRPr="00657C07">
        <w:rPr>
          <w:lang w:val="en-GB"/>
        </w:rPr>
        <w:t xml:space="preserve">. 27 June. Available at: http://security.blogs.cnn.com/2012/06/27/for-putin-a-flex-of-russian-muscle-in-mideast/ </w:t>
      </w:r>
      <w:r w:rsidR="007C6221" w:rsidRPr="00C2140C">
        <w:rPr>
          <w:lang w:val="en-GB"/>
        </w:rPr>
        <w:t>(accessed 1 July 2014).</w:t>
      </w:r>
    </w:p>
    <w:p w14:paraId="7F83CAAB" w14:textId="77777777" w:rsidR="007C6221" w:rsidRPr="00254AC7" w:rsidRDefault="007C6221" w:rsidP="007C6221">
      <w:pPr>
        <w:autoSpaceDE w:val="0"/>
        <w:autoSpaceDN w:val="0"/>
        <w:adjustRightInd w:val="0"/>
        <w:spacing w:line="480" w:lineRule="auto"/>
        <w:jc w:val="both"/>
        <w:rPr>
          <w:lang w:val="en-GB"/>
        </w:rPr>
      </w:pPr>
    </w:p>
    <w:p w14:paraId="7E03010C" w14:textId="673DFEE3" w:rsidR="007C6221" w:rsidRPr="00C2140C" w:rsidRDefault="00214376" w:rsidP="007C6221">
      <w:pPr>
        <w:autoSpaceDE w:val="0"/>
        <w:autoSpaceDN w:val="0"/>
        <w:adjustRightInd w:val="0"/>
        <w:spacing w:line="480" w:lineRule="auto"/>
        <w:jc w:val="both"/>
        <w:rPr>
          <w:lang w:val="en-GB"/>
        </w:rPr>
      </w:pPr>
      <w:r w:rsidRPr="00254AC7">
        <w:rPr>
          <w:lang w:val="en-GB"/>
        </w:rPr>
        <w:lastRenderedPageBreak/>
        <w:t>Lebow, Richard, N.</w:t>
      </w:r>
      <w:r w:rsidR="007C6221" w:rsidRPr="00C2140C">
        <w:rPr>
          <w:lang w:val="en-GB"/>
        </w:rPr>
        <w:t xml:space="preserve"> (2006) The Memory of Politics in Postwar Europe. In Richard Ned Lebow, Wulf Kansteiner, Claudio Fogu (eds) </w:t>
      </w:r>
      <w:r w:rsidR="007C6221" w:rsidRPr="00C2140C">
        <w:rPr>
          <w:i/>
          <w:iCs/>
          <w:lang w:val="en-GB"/>
        </w:rPr>
        <w:t>The Politics of Memory in Postwar Europe</w:t>
      </w:r>
      <w:r w:rsidR="007C6221" w:rsidRPr="00C2140C">
        <w:rPr>
          <w:lang w:val="en-GB"/>
        </w:rPr>
        <w:t>. Durham, NC: Duke University Press: 1-39.</w:t>
      </w:r>
    </w:p>
    <w:p w14:paraId="544C1E2C" w14:textId="77777777" w:rsidR="007C6221" w:rsidRPr="00657C07" w:rsidRDefault="007C6221" w:rsidP="007C6221">
      <w:pPr>
        <w:autoSpaceDE w:val="0"/>
        <w:autoSpaceDN w:val="0"/>
        <w:adjustRightInd w:val="0"/>
        <w:spacing w:line="480" w:lineRule="auto"/>
        <w:jc w:val="both"/>
        <w:rPr>
          <w:lang w:val="en-GB"/>
        </w:rPr>
      </w:pPr>
    </w:p>
    <w:p w14:paraId="072E5EB8" w14:textId="75BED85D" w:rsidR="007C6221" w:rsidRPr="00657C07" w:rsidRDefault="00214376" w:rsidP="007C6221">
      <w:pPr>
        <w:autoSpaceDE w:val="0"/>
        <w:autoSpaceDN w:val="0"/>
        <w:adjustRightInd w:val="0"/>
        <w:spacing w:line="480" w:lineRule="auto"/>
        <w:jc w:val="both"/>
        <w:rPr>
          <w:lang w:val="en-GB"/>
        </w:rPr>
      </w:pPr>
      <w:r w:rsidRPr="00657C07">
        <w:rPr>
          <w:lang w:val="en-GB"/>
        </w:rPr>
        <w:t>Leggewie, Claus</w:t>
      </w:r>
      <w:r w:rsidR="007C6221" w:rsidRPr="00657C07">
        <w:rPr>
          <w:lang w:val="en-GB"/>
        </w:rPr>
        <w:t xml:space="preserve"> (2008) A Tour of the Battlegroud: The Seven Circles of European Memory. In </w:t>
      </w:r>
      <w:r w:rsidR="007C6221" w:rsidRPr="00657C07">
        <w:rPr>
          <w:i/>
          <w:lang w:val="en-GB"/>
        </w:rPr>
        <w:t xml:space="preserve">Social Research </w:t>
      </w:r>
      <w:r w:rsidR="007C6221" w:rsidRPr="00657C07">
        <w:rPr>
          <w:lang w:val="en-GB"/>
        </w:rPr>
        <w:t>75(1): 217-234.</w:t>
      </w:r>
    </w:p>
    <w:p w14:paraId="25079D61" w14:textId="77777777" w:rsidR="007C6221" w:rsidRPr="00657C07" w:rsidRDefault="007C6221" w:rsidP="007C6221">
      <w:pPr>
        <w:autoSpaceDE w:val="0"/>
        <w:autoSpaceDN w:val="0"/>
        <w:adjustRightInd w:val="0"/>
        <w:spacing w:line="480" w:lineRule="auto"/>
        <w:jc w:val="both"/>
        <w:rPr>
          <w:lang w:val="en-GB"/>
        </w:rPr>
      </w:pPr>
    </w:p>
    <w:p w14:paraId="302D4CE9" w14:textId="12530787" w:rsidR="007C6221" w:rsidRPr="00657C07" w:rsidRDefault="00214376" w:rsidP="007C6221">
      <w:pPr>
        <w:autoSpaceDE w:val="0"/>
        <w:autoSpaceDN w:val="0"/>
        <w:adjustRightInd w:val="0"/>
        <w:spacing w:line="480" w:lineRule="auto"/>
        <w:jc w:val="both"/>
        <w:rPr>
          <w:lang w:val="en-GB"/>
        </w:rPr>
      </w:pPr>
      <w:r w:rsidRPr="00657C07">
        <w:rPr>
          <w:lang w:val="en-GB"/>
        </w:rPr>
        <w:t>Levy, Dan and Sznaider, Nathan</w:t>
      </w:r>
      <w:r w:rsidR="007C6221" w:rsidRPr="00657C07">
        <w:rPr>
          <w:lang w:val="en-GB"/>
        </w:rPr>
        <w:t xml:space="preserve"> (2002) Memory Unbound: The Holocaust and the Formation of Cosmopolitan Memory. In </w:t>
      </w:r>
      <w:r w:rsidR="007C6221" w:rsidRPr="00657C07">
        <w:rPr>
          <w:i/>
          <w:lang w:val="en-GB"/>
        </w:rPr>
        <w:t>European Journal of Social Theory</w:t>
      </w:r>
      <w:r w:rsidR="007C6221" w:rsidRPr="00657C07">
        <w:rPr>
          <w:lang w:val="en-GB"/>
        </w:rPr>
        <w:t xml:space="preserve"> 5(1): 87-106.</w:t>
      </w:r>
    </w:p>
    <w:p w14:paraId="54EC42BC" w14:textId="77777777" w:rsidR="007C6221" w:rsidRPr="00657C07" w:rsidRDefault="007C6221" w:rsidP="007C6221">
      <w:pPr>
        <w:autoSpaceDE w:val="0"/>
        <w:autoSpaceDN w:val="0"/>
        <w:adjustRightInd w:val="0"/>
        <w:spacing w:line="480" w:lineRule="auto"/>
        <w:jc w:val="both"/>
        <w:rPr>
          <w:lang w:val="en-GB"/>
        </w:rPr>
      </w:pPr>
    </w:p>
    <w:p w14:paraId="06C91A11" w14:textId="06F0B531" w:rsidR="007C6221" w:rsidRPr="00657C07" w:rsidRDefault="00214376" w:rsidP="007C6221">
      <w:pPr>
        <w:autoSpaceDE w:val="0"/>
        <w:autoSpaceDN w:val="0"/>
        <w:adjustRightInd w:val="0"/>
        <w:spacing w:line="480" w:lineRule="auto"/>
        <w:jc w:val="both"/>
        <w:rPr>
          <w:lang w:val="en-GB"/>
        </w:rPr>
      </w:pPr>
      <w:r w:rsidRPr="00657C07">
        <w:rPr>
          <w:lang w:val="en-GB"/>
        </w:rPr>
        <w:t>Liebman, Charles and Don-Yehia, Eliezer</w:t>
      </w:r>
      <w:r w:rsidR="007C6221" w:rsidRPr="00657C07">
        <w:rPr>
          <w:lang w:val="en-GB"/>
        </w:rPr>
        <w:t xml:space="preserve"> (1983) </w:t>
      </w:r>
      <w:r w:rsidR="007C6221" w:rsidRPr="00657C07">
        <w:rPr>
          <w:i/>
          <w:lang w:val="en-GB"/>
        </w:rPr>
        <w:t>Civil Religion in Israel</w:t>
      </w:r>
      <w:r w:rsidR="007C6221" w:rsidRPr="00657C07">
        <w:rPr>
          <w:lang w:val="en-GB"/>
        </w:rPr>
        <w:t>. Berkeley: University of California Press.</w:t>
      </w:r>
    </w:p>
    <w:p w14:paraId="6BF9A3A3" w14:textId="77777777" w:rsidR="007C6221" w:rsidRPr="00657C07" w:rsidRDefault="007C6221" w:rsidP="007C6221">
      <w:pPr>
        <w:autoSpaceDE w:val="0"/>
        <w:autoSpaceDN w:val="0"/>
        <w:adjustRightInd w:val="0"/>
        <w:spacing w:line="480" w:lineRule="auto"/>
        <w:jc w:val="both"/>
        <w:rPr>
          <w:lang w:val="en-GB"/>
        </w:rPr>
      </w:pPr>
    </w:p>
    <w:p w14:paraId="63079D86" w14:textId="1D6B0B4F" w:rsidR="007C6221" w:rsidRPr="00657C07" w:rsidRDefault="007C6221" w:rsidP="007C6221">
      <w:pPr>
        <w:autoSpaceDE w:val="0"/>
        <w:autoSpaceDN w:val="0"/>
        <w:adjustRightInd w:val="0"/>
        <w:spacing w:line="480" w:lineRule="auto"/>
        <w:jc w:val="both"/>
        <w:rPr>
          <w:lang w:val="en-GB"/>
        </w:rPr>
      </w:pPr>
      <w:r w:rsidRPr="00657C07">
        <w:rPr>
          <w:lang w:val="en-GB"/>
        </w:rPr>
        <w:t>Littoz-Monnet, A</w:t>
      </w:r>
      <w:r w:rsidR="00214376" w:rsidRPr="00657C07">
        <w:rPr>
          <w:lang w:val="en-GB"/>
        </w:rPr>
        <w:t>nnabelle</w:t>
      </w:r>
      <w:r w:rsidRPr="00657C07">
        <w:rPr>
          <w:lang w:val="en-GB"/>
        </w:rPr>
        <w:t xml:space="preserve"> (2012) The EU Politics of Remembrance: Can Europeans Remember Together?. West European Politics, 35: 1182-1202.</w:t>
      </w:r>
    </w:p>
    <w:p w14:paraId="3632FA84" w14:textId="77777777" w:rsidR="007C6221" w:rsidRPr="00657C07" w:rsidRDefault="007C6221" w:rsidP="007C6221">
      <w:pPr>
        <w:autoSpaceDE w:val="0"/>
        <w:autoSpaceDN w:val="0"/>
        <w:adjustRightInd w:val="0"/>
        <w:spacing w:line="480" w:lineRule="auto"/>
        <w:jc w:val="both"/>
        <w:rPr>
          <w:lang w:val="en-GB"/>
        </w:rPr>
      </w:pPr>
    </w:p>
    <w:p w14:paraId="5CC175D0" w14:textId="01000BA3" w:rsidR="007C6221" w:rsidRPr="009326E9" w:rsidRDefault="00214376" w:rsidP="007C6221">
      <w:pPr>
        <w:autoSpaceDE w:val="0"/>
        <w:autoSpaceDN w:val="0"/>
        <w:adjustRightInd w:val="0"/>
        <w:spacing w:line="480" w:lineRule="auto"/>
        <w:jc w:val="both"/>
        <w:rPr>
          <w:lang w:val="en-GB"/>
        </w:rPr>
      </w:pPr>
      <w:r w:rsidRPr="00C2140C">
        <w:rPr>
          <w:lang w:val="en-GB"/>
        </w:rPr>
        <w:t>Lough, John</w:t>
      </w:r>
      <w:r w:rsidR="007C6221" w:rsidRPr="003C31D6">
        <w:rPr>
          <w:lang w:val="en-GB"/>
        </w:rPr>
        <w:t xml:space="preserve"> (2011) </w:t>
      </w:r>
      <w:r w:rsidR="007C6221" w:rsidRPr="009326E9">
        <w:rPr>
          <w:i/>
          <w:iCs/>
          <w:lang w:val="en-GB"/>
        </w:rPr>
        <w:t>Russia's Energy Diplomacy</w:t>
      </w:r>
      <w:r w:rsidR="007C6221" w:rsidRPr="009326E9">
        <w:rPr>
          <w:lang w:val="en-GB"/>
        </w:rPr>
        <w:t>, Chatham House, Briefing Paper</w:t>
      </w:r>
    </w:p>
    <w:p w14:paraId="04D1A0EE" w14:textId="77777777" w:rsidR="007C6221" w:rsidRPr="00254AC7" w:rsidRDefault="007C6221" w:rsidP="007C6221">
      <w:pPr>
        <w:autoSpaceDE w:val="0"/>
        <w:autoSpaceDN w:val="0"/>
        <w:adjustRightInd w:val="0"/>
        <w:spacing w:line="480" w:lineRule="auto"/>
        <w:jc w:val="both"/>
        <w:rPr>
          <w:lang w:val="en-GB"/>
        </w:rPr>
      </w:pPr>
    </w:p>
    <w:p w14:paraId="7917814E" w14:textId="65771971" w:rsidR="007C6221" w:rsidRPr="00657C07" w:rsidRDefault="00214376" w:rsidP="007C6221">
      <w:pPr>
        <w:autoSpaceDE w:val="0"/>
        <w:autoSpaceDN w:val="0"/>
        <w:adjustRightInd w:val="0"/>
        <w:spacing w:line="480" w:lineRule="auto"/>
        <w:jc w:val="both"/>
        <w:rPr>
          <w:i/>
          <w:lang w:val="en-GB"/>
        </w:rPr>
      </w:pPr>
      <w:r w:rsidRPr="00657C07">
        <w:rPr>
          <w:lang w:val="en-GB"/>
        </w:rPr>
        <w:lastRenderedPageBreak/>
        <w:t>Magen, Zvi</w:t>
      </w:r>
      <w:r w:rsidR="007C6221" w:rsidRPr="00657C07">
        <w:rPr>
          <w:lang w:val="en-GB"/>
        </w:rPr>
        <w:t xml:space="preserve"> (2012) Russian Policies in an Era of Change. In </w:t>
      </w:r>
      <w:r w:rsidR="007C6221" w:rsidRPr="00657C07">
        <w:rPr>
          <w:i/>
          <w:lang w:val="en-GB"/>
        </w:rPr>
        <w:t>INSS Insight no.343, June 15 2012</w:t>
      </w:r>
      <w:r w:rsidR="007C6221" w:rsidRPr="00657C07">
        <w:rPr>
          <w:lang w:val="en-GB"/>
        </w:rPr>
        <w:t xml:space="preserve">. Available at http://www.inss.org.il/upload/(FILE)1339749632.pdf </w:t>
      </w:r>
      <w:r w:rsidR="007C6221" w:rsidRPr="00C2140C">
        <w:rPr>
          <w:lang w:val="en-GB"/>
        </w:rPr>
        <w:t>(accessed 3 July 2014).</w:t>
      </w:r>
    </w:p>
    <w:p w14:paraId="2F432A49" w14:textId="77777777" w:rsidR="007C6221" w:rsidRPr="00657C07" w:rsidRDefault="007C6221" w:rsidP="007C6221">
      <w:pPr>
        <w:autoSpaceDE w:val="0"/>
        <w:autoSpaceDN w:val="0"/>
        <w:adjustRightInd w:val="0"/>
        <w:spacing w:line="480" w:lineRule="auto"/>
        <w:jc w:val="both"/>
        <w:rPr>
          <w:lang w:val="en-GB"/>
        </w:rPr>
      </w:pPr>
    </w:p>
    <w:p w14:paraId="3EB9F522" w14:textId="1497C329" w:rsidR="007C6221" w:rsidRPr="00657C07" w:rsidRDefault="00214376" w:rsidP="007C6221">
      <w:pPr>
        <w:autoSpaceDE w:val="0"/>
        <w:autoSpaceDN w:val="0"/>
        <w:adjustRightInd w:val="0"/>
        <w:spacing w:line="480" w:lineRule="auto"/>
        <w:jc w:val="both"/>
        <w:rPr>
          <w:lang w:val="en-GB"/>
        </w:rPr>
      </w:pPr>
      <w:r w:rsidRPr="00657C07">
        <w:rPr>
          <w:lang w:val="en-GB"/>
        </w:rPr>
        <w:t>MacIntyre, Alasdair</w:t>
      </w:r>
      <w:r w:rsidR="007C6221" w:rsidRPr="00657C07">
        <w:rPr>
          <w:lang w:val="en-GB"/>
        </w:rPr>
        <w:t xml:space="preserve"> (1984). </w:t>
      </w:r>
      <w:r w:rsidR="007C6221" w:rsidRPr="00657C07">
        <w:rPr>
          <w:i/>
          <w:lang w:val="en-GB"/>
        </w:rPr>
        <w:t>After virtue: A study in moral theory</w:t>
      </w:r>
      <w:r w:rsidR="007C6221" w:rsidRPr="00657C07">
        <w:rPr>
          <w:lang w:val="en-GB"/>
        </w:rPr>
        <w:t>. Indiana: University of Notre Dame Press.</w:t>
      </w:r>
    </w:p>
    <w:p w14:paraId="6AE23A9D" w14:textId="77777777" w:rsidR="007C6221" w:rsidRPr="00C2140C" w:rsidRDefault="007C6221" w:rsidP="007C6221">
      <w:pPr>
        <w:autoSpaceDE w:val="0"/>
        <w:autoSpaceDN w:val="0"/>
        <w:adjustRightInd w:val="0"/>
        <w:spacing w:line="480" w:lineRule="auto"/>
        <w:jc w:val="both"/>
        <w:rPr>
          <w:lang w:val="en-GB"/>
        </w:rPr>
      </w:pPr>
    </w:p>
    <w:p w14:paraId="03EF7D5E" w14:textId="7E7BF49A" w:rsidR="007C6221" w:rsidRPr="00657C07" w:rsidRDefault="00214376" w:rsidP="007C6221">
      <w:pPr>
        <w:autoSpaceDE w:val="0"/>
        <w:autoSpaceDN w:val="0"/>
        <w:adjustRightInd w:val="0"/>
        <w:spacing w:line="480" w:lineRule="auto"/>
        <w:jc w:val="both"/>
        <w:rPr>
          <w:i/>
          <w:lang w:val="en-GB"/>
        </w:rPr>
      </w:pPr>
      <w:r w:rsidRPr="00657C07">
        <w:rPr>
          <w:lang w:val="en-GB"/>
        </w:rPr>
        <w:t>Mälksoo, Maria</w:t>
      </w:r>
      <w:r w:rsidR="007C6221" w:rsidRPr="00657C07">
        <w:rPr>
          <w:lang w:val="en-GB"/>
        </w:rPr>
        <w:t xml:space="preserve"> (2008) The Discourse of Communist Crimes in the European Memory Politics of World War II</w:t>
      </w:r>
      <w:r w:rsidR="00C461E9" w:rsidRPr="00657C07">
        <w:rPr>
          <w:lang w:val="en-GB"/>
        </w:rPr>
        <w:t>.</w:t>
      </w:r>
      <w:r w:rsidR="007C6221" w:rsidRPr="00657C07">
        <w:rPr>
          <w:lang w:val="en-GB"/>
        </w:rPr>
        <w:t xml:space="preserve"> </w:t>
      </w:r>
      <w:r w:rsidR="007C6221" w:rsidRPr="00657C07">
        <w:rPr>
          <w:i/>
          <w:lang w:val="en-GB"/>
        </w:rPr>
        <w:t>Paper presented at the Ideology and Discourse Analysis conference: Rethinking Political Frontiers and Democracy in a New World Order, Roskilde University</w:t>
      </w:r>
      <w:r w:rsidR="007C6221" w:rsidRPr="00657C07">
        <w:rPr>
          <w:lang w:val="en-GB"/>
        </w:rPr>
        <w:t>. Available at: http://test.icds.ee/fileadmin/failid/Maria_</w:t>
      </w:r>
      <w:r w:rsidRPr="00657C07">
        <w:rPr>
          <w:lang w:val="en-GB"/>
        </w:rPr>
        <w:t>Malksoo</w:t>
      </w:r>
      <w:r w:rsidR="007C6221" w:rsidRPr="00657C07">
        <w:rPr>
          <w:lang w:val="en-GB"/>
        </w:rPr>
        <w:t xml:space="preserve">_on_criminalising_communism.pdf </w:t>
      </w:r>
      <w:r w:rsidR="007C6221" w:rsidRPr="00C2140C">
        <w:rPr>
          <w:lang w:val="en-GB"/>
        </w:rPr>
        <w:t>(accessed 2 August 2014).</w:t>
      </w:r>
    </w:p>
    <w:p w14:paraId="15A93B05" w14:textId="77777777" w:rsidR="007C6221" w:rsidRPr="00657C07" w:rsidRDefault="007C6221" w:rsidP="007C6221">
      <w:pPr>
        <w:autoSpaceDE w:val="0"/>
        <w:autoSpaceDN w:val="0"/>
        <w:adjustRightInd w:val="0"/>
        <w:spacing w:line="480" w:lineRule="auto"/>
        <w:jc w:val="both"/>
        <w:rPr>
          <w:lang w:val="en-GB"/>
        </w:rPr>
      </w:pPr>
    </w:p>
    <w:p w14:paraId="1849E751" w14:textId="29A25B54" w:rsidR="007C6221" w:rsidRPr="00657C07" w:rsidRDefault="00214376" w:rsidP="007C6221">
      <w:pPr>
        <w:autoSpaceDE w:val="0"/>
        <w:autoSpaceDN w:val="0"/>
        <w:adjustRightInd w:val="0"/>
        <w:spacing w:line="480" w:lineRule="auto"/>
        <w:jc w:val="both"/>
        <w:rPr>
          <w:lang w:val="en-GB"/>
        </w:rPr>
      </w:pPr>
      <w:r w:rsidRPr="00657C07">
        <w:rPr>
          <w:lang w:val="en-GB"/>
        </w:rPr>
        <w:t>Mälksoo, Maria</w:t>
      </w:r>
      <w:r w:rsidR="007C6221" w:rsidRPr="00657C07">
        <w:rPr>
          <w:lang w:val="en-GB"/>
        </w:rPr>
        <w:t xml:space="preserve"> (2009) The Memory Politics of Becoming European: The East European Subalterns and the Collective Memory of Europe in </w:t>
      </w:r>
      <w:r w:rsidR="007C6221" w:rsidRPr="00657C07">
        <w:rPr>
          <w:i/>
          <w:lang w:val="en-GB"/>
        </w:rPr>
        <w:t>European Journal of International Relations</w:t>
      </w:r>
      <w:r w:rsidR="007C6221" w:rsidRPr="00657C07">
        <w:rPr>
          <w:lang w:val="en-GB"/>
        </w:rPr>
        <w:t xml:space="preserve"> 15(4): 653-680.</w:t>
      </w:r>
    </w:p>
    <w:p w14:paraId="663BC040" w14:textId="77777777" w:rsidR="007C6221" w:rsidRPr="00657C07" w:rsidRDefault="007C6221" w:rsidP="007C6221">
      <w:pPr>
        <w:autoSpaceDE w:val="0"/>
        <w:autoSpaceDN w:val="0"/>
        <w:adjustRightInd w:val="0"/>
        <w:spacing w:line="480" w:lineRule="auto"/>
        <w:jc w:val="both"/>
        <w:rPr>
          <w:lang w:val="en-GB"/>
        </w:rPr>
      </w:pPr>
    </w:p>
    <w:p w14:paraId="1D4B4F70" w14:textId="066046E1" w:rsidR="007C6221" w:rsidRPr="00657C07" w:rsidRDefault="00214376" w:rsidP="007C6221">
      <w:pPr>
        <w:autoSpaceDE w:val="0"/>
        <w:autoSpaceDN w:val="0"/>
        <w:adjustRightInd w:val="0"/>
        <w:spacing w:line="480" w:lineRule="auto"/>
        <w:jc w:val="both"/>
        <w:rPr>
          <w:lang w:val="en-GB"/>
        </w:rPr>
      </w:pPr>
      <w:r w:rsidRPr="00657C07">
        <w:rPr>
          <w:lang w:val="en-GB"/>
        </w:rPr>
        <w:lastRenderedPageBreak/>
        <w:t>Mälksoo, Maria</w:t>
      </w:r>
      <w:r w:rsidR="007C6221" w:rsidRPr="00657C07">
        <w:rPr>
          <w:lang w:val="en-GB"/>
        </w:rPr>
        <w:t xml:space="preserve"> (2012) Nesting Orientalisms at War: World War II and the ‘Memory War’ in Eastern Europe</w:t>
      </w:r>
      <w:r w:rsidR="00C73425" w:rsidRPr="00657C07">
        <w:rPr>
          <w:lang w:val="en-GB"/>
        </w:rPr>
        <w:t>.’</w:t>
      </w:r>
      <w:r w:rsidR="007C6221" w:rsidRPr="00657C07">
        <w:rPr>
          <w:lang w:val="en-GB"/>
        </w:rPr>
        <w:t xml:space="preserve"> In </w:t>
      </w:r>
      <w:r w:rsidR="007C6221" w:rsidRPr="00657C07">
        <w:rPr>
          <w:i/>
          <w:lang w:val="en-GB"/>
        </w:rPr>
        <w:t>Orientalism and War</w:t>
      </w:r>
      <w:r w:rsidR="007C6221" w:rsidRPr="00657C07">
        <w:rPr>
          <w:lang w:val="en-GB"/>
        </w:rPr>
        <w:t xml:space="preserve"> (eds) Barkawi, T. and Stanski, K. New York: Columbia University Press, 2012, 177-195.</w:t>
      </w:r>
    </w:p>
    <w:p w14:paraId="6D333CA6" w14:textId="77777777" w:rsidR="007C6221" w:rsidRPr="00657C07" w:rsidRDefault="007C6221" w:rsidP="007C6221">
      <w:pPr>
        <w:autoSpaceDE w:val="0"/>
        <w:autoSpaceDN w:val="0"/>
        <w:adjustRightInd w:val="0"/>
        <w:spacing w:line="480" w:lineRule="auto"/>
        <w:jc w:val="both"/>
        <w:rPr>
          <w:lang w:val="en-GB"/>
        </w:rPr>
      </w:pPr>
    </w:p>
    <w:p w14:paraId="61AA98A6" w14:textId="0DB99A12" w:rsidR="007C6221" w:rsidRPr="00657C07" w:rsidRDefault="00214376" w:rsidP="007C6221">
      <w:pPr>
        <w:autoSpaceDE w:val="0"/>
        <w:autoSpaceDN w:val="0"/>
        <w:adjustRightInd w:val="0"/>
        <w:spacing w:line="480" w:lineRule="auto"/>
        <w:jc w:val="both"/>
        <w:rPr>
          <w:lang w:val="en-GB"/>
        </w:rPr>
      </w:pPr>
      <w:r w:rsidRPr="00657C07">
        <w:rPr>
          <w:lang w:val="en-GB"/>
        </w:rPr>
        <w:t>Mälksoo, Maria</w:t>
      </w:r>
      <w:r w:rsidR="007C6221" w:rsidRPr="00657C07">
        <w:rPr>
          <w:lang w:val="en-GB"/>
        </w:rPr>
        <w:t xml:space="preserve"> (2014) Criminalizing Communism: Transnational Mnemopolitics in Europe. </w:t>
      </w:r>
      <w:r w:rsidR="007C6221" w:rsidRPr="00657C07">
        <w:rPr>
          <w:i/>
          <w:lang w:val="en-GB"/>
        </w:rPr>
        <w:t>International Political Sociology</w:t>
      </w:r>
      <w:r w:rsidR="007C6221" w:rsidRPr="00657C07">
        <w:rPr>
          <w:lang w:val="en-GB"/>
        </w:rPr>
        <w:t xml:space="preserve"> 8(1): 82-99.</w:t>
      </w:r>
    </w:p>
    <w:p w14:paraId="68AF0B51" w14:textId="77777777" w:rsidR="007C6221" w:rsidRPr="00657C07" w:rsidRDefault="007C6221" w:rsidP="007C6221">
      <w:pPr>
        <w:autoSpaceDE w:val="0"/>
        <w:autoSpaceDN w:val="0"/>
        <w:adjustRightInd w:val="0"/>
        <w:spacing w:line="480" w:lineRule="auto"/>
        <w:jc w:val="both"/>
        <w:rPr>
          <w:lang w:val="en-GB"/>
        </w:rPr>
      </w:pPr>
    </w:p>
    <w:p w14:paraId="75067987" w14:textId="77777777" w:rsidR="003D4975" w:rsidRDefault="00214376" w:rsidP="003D4975">
      <w:pPr>
        <w:autoSpaceDE w:val="0"/>
        <w:autoSpaceDN w:val="0"/>
        <w:adjustRightInd w:val="0"/>
        <w:spacing w:line="480" w:lineRule="auto"/>
        <w:jc w:val="both"/>
        <w:rPr>
          <w:bCs/>
          <w:lang w:val="en-GB"/>
        </w:rPr>
      </w:pPr>
      <w:r w:rsidRPr="00657C07">
        <w:rPr>
          <w:lang w:val="en-GB"/>
        </w:rPr>
        <w:t>Milman, Yossi</w:t>
      </w:r>
      <w:r w:rsidR="007C6221" w:rsidRPr="00657C07">
        <w:rPr>
          <w:lang w:val="en-GB"/>
        </w:rPr>
        <w:t xml:space="preserve"> (2012) The Visit of the Gentleman from Russia’</w:t>
      </w:r>
      <w:r w:rsidR="007C6221" w:rsidRPr="00657C07">
        <w:rPr>
          <w:i/>
          <w:lang w:val="en-GB"/>
        </w:rPr>
        <w:t xml:space="preserve"> </w:t>
      </w:r>
      <w:r w:rsidR="007C6221" w:rsidRPr="00657C07">
        <w:rPr>
          <w:lang w:val="en-GB"/>
        </w:rPr>
        <w:t xml:space="preserve">(Hebrew) In </w:t>
      </w:r>
      <w:r w:rsidR="007C6221" w:rsidRPr="00657C07">
        <w:rPr>
          <w:i/>
          <w:lang w:val="en-GB"/>
        </w:rPr>
        <w:t>Walla News</w:t>
      </w:r>
      <w:r w:rsidR="007C6221" w:rsidRPr="00657C07">
        <w:rPr>
          <w:lang w:val="en-GB"/>
        </w:rPr>
        <w:t xml:space="preserve">. Available at: http://news.walla.co.il/?w=/2971/2544796 </w:t>
      </w:r>
      <w:r w:rsidR="007C6221" w:rsidRPr="00C2140C">
        <w:rPr>
          <w:lang w:val="en-GB"/>
        </w:rPr>
        <w:t>(accessed 13 January 2014).</w:t>
      </w:r>
    </w:p>
    <w:p w14:paraId="5532342F" w14:textId="77777777" w:rsidR="003D4975" w:rsidRDefault="003D4975" w:rsidP="003D4975">
      <w:pPr>
        <w:autoSpaceDE w:val="0"/>
        <w:autoSpaceDN w:val="0"/>
        <w:adjustRightInd w:val="0"/>
        <w:spacing w:line="480" w:lineRule="auto"/>
        <w:jc w:val="both"/>
        <w:rPr>
          <w:bCs/>
          <w:lang w:val="en-GB"/>
        </w:rPr>
      </w:pPr>
    </w:p>
    <w:p w14:paraId="0F25F394" w14:textId="481A07FE" w:rsidR="003D4975" w:rsidRPr="00657C07" w:rsidRDefault="003D4975" w:rsidP="003D4975">
      <w:pPr>
        <w:autoSpaceDE w:val="0"/>
        <w:autoSpaceDN w:val="0"/>
        <w:adjustRightInd w:val="0"/>
        <w:spacing w:line="480" w:lineRule="auto"/>
        <w:jc w:val="both"/>
        <w:rPr>
          <w:bCs/>
          <w:lang w:val="en-GB"/>
        </w:rPr>
      </w:pPr>
      <w:r>
        <w:rPr>
          <w:bCs/>
          <w:lang w:val="en-GB"/>
        </w:rPr>
        <w:t>Neumayer, L. (2015) Integrating the Central European Past into a Common Narrative: The Mobilizations around the “Crimes of C</w:t>
      </w:r>
      <w:r w:rsidRPr="003D4975">
        <w:rPr>
          <w:bCs/>
          <w:lang w:val="en-GB"/>
        </w:rPr>
        <w:t>ommunism” in the E</w:t>
      </w:r>
      <w:r>
        <w:rPr>
          <w:bCs/>
          <w:lang w:val="en-GB"/>
        </w:rPr>
        <w:t xml:space="preserve">uropean Parliament. </w:t>
      </w:r>
      <w:r w:rsidRPr="00657C07">
        <w:rPr>
          <w:bCs/>
          <w:i/>
          <w:iCs/>
          <w:lang w:val="en-GB"/>
        </w:rPr>
        <w:t xml:space="preserve">Journal of Contemporary European Studies </w:t>
      </w:r>
      <w:r>
        <w:rPr>
          <w:bCs/>
          <w:lang w:val="en-GB"/>
        </w:rPr>
        <w:t>23:</w:t>
      </w:r>
      <w:r w:rsidRPr="003D4975">
        <w:rPr>
          <w:bCs/>
          <w:lang w:val="en-GB"/>
        </w:rPr>
        <w:t xml:space="preserve"> 344–363.</w:t>
      </w:r>
    </w:p>
    <w:p w14:paraId="3194D5C7" w14:textId="77777777" w:rsidR="00445F20" w:rsidRPr="00657C07" w:rsidRDefault="00445F20" w:rsidP="00445F20">
      <w:pPr>
        <w:autoSpaceDE w:val="0"/>
        <w:autoSpaceDN w:val="0"/>
        <w:adjustRightInd w:val="0"/>
        <w:spacing w:line="480" w:lineRule="auto"/>
        <w:jc w:val="both"/>
        <w:rPr>
          <w:lang w:val="en-GB"/>
        </w:rPr>
      </w:pPr>
    </w:p>
    <w:p w14:paraId="50AF721B" w14:textId="29B1684D" w:rsidR="001A3CAE" w:rsidRPr="00C2140C" w:rsidRDefault="00214376">
      <w:pPr>
        <w:autoSpaceDE w:val="0"/>
        <w:autoSpaceDN w:val="0"/>
        <w:adjustRightInd w:val="0"/>
        <w:spacing w:line="480" w:lineRule="auto"/>
        <w:jc w:val="both"/>
        <w:rPr>
          <w:lang w:val="en-GB"/>
        </w:rPr>
      </w:pPr>
      <w:r w:rsidRPr="00657C07">
        <w:rPr>
          <w:lang w:val="en-GB"/>
        </w:rPr>
        <w:t>Netanyahu, Binyamin</w:t>
      </w:r>
      <w:r w:rsidR="007C6221" w:rsidRPr="00657C07">
        <w:rPr>
          <w:lang w:val="en-GB"/>
        </w:rPr>
        <w:t xml:space="preserve"> (2012) </w:t>
      </w:r>
      <w:r w:rsidR="007C6221" w:rsidRPr="00657C07">
        <w:rPr>
          <w:bCs/>
          <w:lang w:val="en-GB"/>
        </w:rPr>
        <w:t xml:space="preserve">Statement by PM Netanyahu after meeting with Russian President Putin. </w:t>
      </w:r>
      <w:r w:rsidR="007C6221" w:rsidRPr="00657C07">
        <w:rPr>
          <w:bCs/>
          <w:i/>
          <w:lang w:val="en-GB"/>
        </w:rPr>
        <w:t>Israel Ministry of Foreign Affairs.</w:t>
      </w:r>
      <w:r w:rsidR="007C6221" w:rsidRPr="00657C07">
        <w:rPr>
          <w:bCs/>
          <w:lang w:val="en-GB"/>
        </w:rPr>
        <w:t xml:space="preserve"> 25 June. Available at: </w:t>
      </w:r>
      <w:r w:rsidR="001A3CAE" w:rsidRPr="00657C07">
        <w:rPr>
          <w:lang w:val="en-GB"/>
        </w:rPr>
        <w:t>http://mfa.gov.il/MFA/PressRoom/2012/Pages/PM_Netanyahu_meeting_Russian_Pres_Putin_25-Jun-2012.aspx. Accessed 10 May 2015</w:t>
      </w:r>
      <w:r w:rsidR="007C6221" w:rsidRPr="00657C07">
        <w:rPr>
          <w:lang w:val="en-GB"/>
        </w:rPr>
        <w:t>.</w:t>
      </w:r>
    </w:p>
    <w:p w14:paraId="5E1BF1E8" w14:textId="77777777" w:rsidR="007C6221" w:rsidRPr="00657C07" w:rsidRDefault="007C6221" w:rsidP="007C6221">
      <w:pPr>
        <w:autoSpaceDE w:val="0"/>
        <w:autoSpaceDN w:val="0"/>
        <w:adjustRightInd w:val="0"/>
        <w:spacing w:line="480" w:lineRule="auto"/>
        <w:jc w:val="both"/>
        <w:rPr>
          <w:lang w:val="en-GB"/>
        </w:rPr>
      </w:pPr>
    </w:p>
    <w:p w14:paraId="15DF1BB0" w14:textId="0AD719B8" w:rsidR="007C6221" w:rsidRPr="00657C07" w:rsidRDefault="00214376" w:rsidP="00445F20">
      <w:pPr>
        <w:autoSpaceDE w:val="0"/>
        <w:autoSpaceDN w:val="0"/>
        <w:adjustRightInd w:val="0"/>
        <w:spacing w:line="480" w:lineRule="auto"/>
        <w:jc w:val="both"/>
        <w:rPr>
          <w:lang w:val="en-GB"/>
        </w:rPr>
      </w:pPr>
      <w:r w:rsidRPr="00657C07">
        <w:rPr>
          <w:lang w:val="en-GB"/>
        </w:rPr>
        <w:t>Novick, Peter</w:t>
      </w:r>
      <w:r w:rsidR="007C6221" w:rsidRPr="00657C07">
        <w:rPr>
          <w:lang w:val="en-GB"/>
        </w:rPr>
        <w:t xml:space="preserve"> (1999) </w:t>
      </w:r>
      <w:r w:rsidR="007C6221" w:rsidRPr="00657C07">
        <w:rPr>
          <w:i/>
          <w:lang w:val="en-GB"/>
        </w:rPr>
        <w:t>The Holocaust in American Life.</w:t>
      </w:r>
      <w:r w:rsidR="00445F20" w:rsidRPr="00657C07">
        <w:rPr>
          <w:lang w:val="en-GB"/>
        </w:rPr>
        <w:t xml:space="preserve"> Boston: Houghton Mifflin.</w:t>
      </w:r>
    </w:p>
    <w:p w14:paraId="302C39F4" w14:textId="77777777" w:rsidR="00445F20" w:rsidRPr="00657C07" w:rsidRDefault="00445F20" w:rsidP="00445F20">
      <w:pPr>
        <w:autoSpaceDE w:val="0"/>
        <w:autoSpaceDN w:val="0"/>
        <w:adjustRightInd w:val="0"/>
        <w:spacing w:line="480" w:lineRule="auto"/>
        <w:jc w:val="both"/>
        <w:rPr>
          <w:lang w:val="en-GB"/>
        </w:rPr>
      </w:pPr>
    </w:p>
    <w:p w14:paraId="2B35EC02" w14:textId="0F3C794C" w:rsidR="007C6221" w:rsidRDefault="00214376" w:rsidP="007C6221">
      <w:pPr>
        <w:autoSpaceDE w:val="0"/>
        <w:autoSpaceDN w:val="0"/>
        <w:adjustRightInd w:val="0"/>
        <w:spacing w:line="480" w:lineRule="auto"/>
        <w:jc w:val="both"/>
        <w:rPr>
          <w:lang w:val="en-GB"/>
        </w:rPr>
      </w:pPr>
      <w:r w:rsidRPr="00657C07">
        <w:rPr>
          <w:lang w:val="en-GB"/>
        </w:rPr>
        <w:t xml:space="preserve">Onken, Eva </w:t>
      </w:r>
      <w:r w:rsidR="007C6221" w:rsidRPr="00657C07">
        <w:rPr>
          <w:lang w:val="en-GB"/>
        </w:rPr>
        <w:t xml:space="preserve">C. (2007) The Baltic States and Moscow's 9 May Commemoration: Analysing Memory Politics in Europe. In </w:t>
      </w:r>
      <w:r w:rsidR="007C6221" w:rsidRPr="00657C07">
        <w:rPr>
          <w:i/>
          <w:lang w:val="en-GB"/>
        </w:rPr>
        <w:t xml:space="preserve">Europe Asia Studies </w:t>
      </w:r>
      <w:r w:rsidR="007C6221" w:rsidRPr="00657C07">
        <w:rPr>
          <w:lang w:val="en-GB"/>
        </w:rPr>
        <w:t>59(1): 23-46.</w:t>
      </w:r>
    </w:p>
    <w:p w14:paraId="1E060ABD" w14:textId="68D6BBFD" w:rsidR="00350F17" w:rsidRDefault="00350F17" w:rsidP="007C6221">
      <w:pPr>
        <w:autoSpaceDE w:val="0"/>
        <w:autoSpaceDN w:val="0"/>
        <w:adjustRightInd w:val="0"/>
        <w:spacing w:line="480" w:lineRule="auto"/>
        <w:jc w:val="both"/>
        <w:rPr>
          <w:lang w:val="en-GB"/>
        </w:rPr>
      </w:pPr>
    </w:p>
    <w:p w14:paraId="10F6D61E" w14:textId="005C6EBD" w:rsidR="00350F17" w:rsidRPr="00657C07" w:rsidRDefault="00350F17" w:rsidP="007C6221">
      <w:pPr>
        <w:autoSpaceDE w:val="0"/>
        <w:autoSpaceDN w:val="0"/>
        <w:adjustRightInd w:val="0"/>
        <w:spacing w:line="480" w:lineRule="auto"/>
        <w:jc w:val="both"/>
        <w:rPr>
          <w:lang w:val="en-GB"/>
        </w:rPr>
      </w:pPr>
      <w:r>
        <w:rPr>
          <w:lang w:val="en-GB"/>
        </w:rPr>
        <w:t xml:space="preserve">Perchoc, P. (2013) </w:t>
      </w:r>
      <w:r w:rsidRPr="00350F17">
        <w:rPr>
          <w:lang w:val="en-GB"/>
        </w:rPr>
        <w:t>History as a Tool for Foreign Policy in the Baltic States after Independence</w:t>
      </w:r>
      <w:r>
        <w:rPr>
          <w:lang w:val="en-GB"/>
        </w:rPr>
        <w:t xml:space="preserve">. In Mink, G. and Neumayer, L. (eds) </w:t>
      </w:r>
      <w:r w:rsidRPr="00350F17">
        <w:rPr>
          <w:lang w:val="en-GB"/>
        </w:rPr>
        <w:t>History, Memory and Politics in Central and Eastern Europe</w:t>
      </w:r>
      <w:r>
        <w:rPr>
          <w:lang w:val="en-GB"/>
        </w:rPr>
        <w:t>: Memory Games. Basingstoke: Palgrave MacMillan.</w:t>
      </w:r>
    </w:p>
    <w:p w14:paraId="41148E0F" w14:textId="77777777" w:rsidR="007C6221" w:rsidRPr="00657C07" w:rsidRDefault="007C6221" w:rsidP="007C6221">
      <w:pPr>
        <w:autoSpaceDE w:val="0"/>
        <w:autoSpaceDN w:val="0"/>
        <w:adjustRightInd w:val="0"/>
        <w:spacing w:line="480" w:lineRule="auto"/>
        <w:jc w:val="both"/>
        <w:rPr>
          <w:lang w:val="en-GB"/>
        </w:rPr>
      </w:pPr>
    </w:p>
    <w:p w14:paraId="56F35BAD" w14:textId="79A24F23" w:rsidR="007C6221" w:rsidRPr="003C31D6" w:rsidRDefault="007C6221" w:rsidP="008923BC">
      <w:pPr>
        <w:autoSpaceDE w:val="0"/>
        <w:autoSpaceDN w:val="0"/>
        <w:adjustRightInd w:val="0"/>
        <w:spacing w:line="480" w:lineRule="auto"/>
        <w:jc w:val="both"/>
        <w:rPr>
          <w:lang w:val="en-GB"/>
        </w:rPr>
      </w:pPr>
      <w:r w:rsidRPr="00657C07">
        <w:rPr>
          <w:lang w:val="en-GB"/>
        </w:rPr>
        <w:t xml:space="preserve">Prague Declaration (2008) </w:t>
      </w:r>
      <w:r w:rsidRPr="00657C07">
        <w:rPr>
          <w:i/>
          <w:lang w:val="en-GB"/>
        </w:rPr>
        <w:t xml:space="preserve">The Prague Declaration </w:t>
      </w:r>
      <w:r w:rsidRPr="00657C07">
        <w:rPr>
          <w:bCs/>
          <w:i/>
          <w:lang w:val="en-GB"/>
        </w:rPr>
        <w:t>on European Conscience and Communism</w:t>
      </w:r>
      <w:r w:rsidRPr="00657C07">
        <w:rPr>
          <w:bCs/>
          <w:lang w:val="en-GB"/>
        </w:rPr>
        <w:t xml:space="preserve">. Available at: http://www.praguedeclaration.eu </w:t>
      </w:r>
      <w:r w:rsidRPr="00C2140C">
        <w:rPr>
          <w:lang w:val="en-GB"/>
        </w:rPr>
        <w:t>(accessed 3 July 2014).</w:t>
      </w:r>
    </w:p>
    <w:p w14:paraId="4D5F18D8" w14:textId="77777777" w:rsidR="00015394" w:rsidRPr="00C2140C" w:rsidRDefault="00015394" w:rsidP="008923BC">
      <w:pPr>
        <w:autoSpaceDE w:val="0"/>
        <w:autoSpaceDN w:val="0"/>
        <w:adjustRightInd w:val="0"/>
        <w:spacing w:line="480" w:lineRule="auto"/>
        <w:jc w:val="both"/>
        <w:rPr>
          <w:lang w:val="en-GB"/>
        </w:rPr>
      </w:pPr>
    </w:p>
    <w:p w14:paraId="5110DE9A" w14:textId="6F2614C5" w:rsidR="007C6221" w:rsidRPr="00C2140C" w:rsidRDefault="00214376" w:rsidP="007C6221">
      <w:pPr>
        <w:autoSpaceDE w:val="0"/>
        <w:autoSpaceDN w:val="0"/>
        <w:adjustRightInd w:val="0"/>
        <w:spacing w:line="480" w:lineRule="auto"/>
        <w:jc w:val="both"/>
        <w:rPr>
          <w:lang w:val="en-GB"/>
        </w:rPr>
      </w:pPr>
      <w:r w:rsidRPr="00C2140C">
        <w:rPr>
          <w:lang w:val="en-GB"/>
        </w:rPr>
        <w:t>Prutsch, Markus, J.</w:t>
      </w:r>
      <w:r w:rsidR="007C6221" w:rsidRPr="00C2140C">
        <w:rPr>
          <w:lang w:val="en-GB"/>
        </w:rPr>
        <w:t xml:space="preserve"> (2013) European Historical Memory: Policies, Challenges, Perspectives. Brussels: Directorate-General for Internal Policies.</w:t>
      </w:r>
    </w:p>
    <w:p w14:paraId="0F38A339" w14:textId="77777777" w:rsidR="007C6221" w:rsidRPr="00657C07" w:rsidRDefault="007C6221" w:rsidP="007C6221">
      <w:pPr>
        <w:autoSpaceDE w:val="0"/>
        <w:autoSpaceDN w:val="0"/>
        <w:adjustRightInd w:val="0"/>
        <w:spacing w:line="480" w:lineRule="auto"/>
        <w:jc w:val="both"/>
        <w:rPr>
          <w:lang w:val="en-GB"/>
        </w:rPr>
      </w:pPr>
    </w:p>
    <w:p w14:paraId="0ADA7D0E" w14:textId="0A5160C9" w:rsidR="007C6221" w:rsidRPr="00657C07" w:rsidRDefault="00214376" w:rsidP="007C6221">
      <w:pPr>
        <w:autoSpaceDE w:val="0"/>
        <w:autoSpaceDN w:val="0"/>
        <w:adjustRightInd w:val="0"/>
        <w:spacing w:line="480" w:lineRule="auto"/>
        <w:jc w:val="both"/>
        <w:rPr>
          <w:bCs/>
          <w:lang w:val="en-GB"/>
        </w:rPr>
      </w:pPr>
      <w:r w:rsidRPr="00657C07">
        <w:rPr>
          <w:lang w:val="en-GB"/>
        </w:rPr>
        <w:t>Putin, Vladimir</w:t>
      </w:r>
      <w:r w:rsidR="007C6221" w:rsidRPr="00657C07">
        <w:rPr>
          <w:lang w:val="en-GB"/>
        </w:rPr>
        <w:t xml:space="preserve"> (2012a) </w:t>
      </w:r>
      <w:r w:rsidR="007C6221" w:rsidRPr="00C2140C">
        <w:rPr>
          <w:bCs/>
          <w:lang w:val="en-GB"/>
        </w:rPr>
        <w:t xml:space="preserve">Unveiling a monument marking the Red Army’s victory over Nazi Germany. </w:t>
      </w:r>
      <w:r w:rsidR="007C6221" w:rsidRPr="003C31D6">
        <w:rPr>
          <w:bCs/>
          <w:i/>
          <w:lang w:val="en-GB"/>
        </w:rPr>
        <w:t>Press statement</w:t>
      </w:r>
      <w:r w:rsidR="007C6221" w:rsidRPr="00FF72E1">
        <w:rPr>
          <w:bCs/>
          <w:lang w:val="en-GB"/>
        </w:rPr>
        <w:t xml:space="preserve"> 25 June. Available at: http://eng.kremlin.ru/news/4071 </w:t>
      </w:r>
      <w:r w:rsidR="007C6221" w:rsidRPr="00FF72E1">
        <w:rPr>
          <w:lang w:val="en-GB"/>
        </w:rPr>
        <w:t>(accessed 14 May 2014).</w:t>
      </w:r>
    </w:p>
    <w:p w14:paraId="7AFC302A" w14:textId="77777777" w:rsidR="007C6221" w:rsidRPr="00657C07" w:rsidRDefault="007C6221" w:rsidP="007C6221">
      <w:pPr>
        <w:autoSpaceDE w:val="0"/>
        <w:autoSpaceDN w:val="0"/>
        <w:adjustRightInd w:val="0"/>
        <w:spacing w:line="480" w:lineRule="auto"/>
        <w:jc w:val="both"/>
        <w:rPr>
          <w:lang w:val="en-GB"/>
        </w:rPr>
      </w:pPr>
    </w:p>
    <w:p w14:paraId="37D0B04C" w14:textId="14A72D70" w:rsidR="007C6221" w:rsidRPr="00657C07" w:rsidRDefault="00214376" w:rsidP="007C6221">
      <w:pPr>
        <w:autoSpaceDE w:val="0"/>
        <w:autoSpaceDN w:val="0"/>
        <w:adjustRightInd w:val="0"/>
        <w:spacing w:line="480" w:lineRule="auto"/>
        <w:jc w:val="both"/>
        <w:rPr>
          <w:lang w:val="en-GB"/>
        </w:rPr>
      </w:pPr>
      <w:r w:rsidRPr="00657C07">
        <w:rPr>
          <w:lang w:val="en-GB"/>
        </w:rPr>
        <w:lastRenderedPageBreak/>
        <w:t>Putin, Vladimir</w:t>
      </w:r>
      <w:r w:rsidR="007C6221" w:rsidRPr="00657C07">
        <w:rPr>
          <w:lang w:val="en-GB"/>
        </w:rPr>
        <w:t xml:space="preserve"> (2012b) </w:t>
      </w:r>
      <w:r w:rsidR="007C6221" w:rsidRPr="00C2140C">
        <w:rPr>
          <w:bCs/>
          <w:lang w:val="en-GB"/>
        </w:rPr>
        <w:t xml:space="preserve">Meeting with Prime Minister of Israel Binyamin Netanyahu. </w:t>
      </w:r>
      <w:r w:rsidR="007C6221" w:rsidRPr="003C31D6">
        <w:rPr>
          <w:bCs/>
          <w:i/>
          <w:lang w:val="en-GB"/>
        </w:rPr>
        <w:t>Press statement</w:t>
      </w:r>
      <w:r w:rsidR="007C6221" w:rsidRPr="00FF72E1">
        <w:rPr>
          <w:bCs/>
          <w:lang w:val="en-GB"/>
        </w:rPr>
        <w:t xml:space="preserve"> 25 June. Available at http://eng.kremlin.ru/news/4073 </w:t>
      </w:r>
      <w:r w:rsidR="007C6221" w:rsidRPr="00FF72E1">
        <w:rPr>
          <w:lang w:val="en-GB"/>
        </w:rPr>
        <w:t>(accessed 2 August 2014).</w:t>
      </w:r>
    </w:p>
    <w:p w14:paraId="5C0822F5" w14:textId="77777777" w:rsidR="007C6221" w:rsidRPr="00657C07" w:rsidRDefault="007C6221" w:rsidP="007C6221">
      <w:pPr>
        <w:autoSpaceDE w:val="0"/>
        <w:autoSpaceDN w:val="0"/>
        <w:adjustRightInd w:val="0"/>
        <w:spacing w:line="480" w:lineRule="auto"/>
        <w:jc w:val="both"/>
        <w:rPr>
          <w:lang w:val="en-GB"/>
        </w:rPr>
      </w:pPr>
    </w:p>
    <w:p w14:paraId="3F31F88E" w14:textId="2EC25E9F" w:rsidR="007C6221" w:rsidRPr="00550E4A" w:rsidRDefault="00214376" w:rsidP="007C6221">
      <w:pPr>
        <w:autoSpaceDE w:val="0"/>
        <w:autoSpaceDN w:val="0"/>
        <w:adjustRightInd w:val="0"/>
        <w:spacing w:line="480" w:lineRule="auto"/>
        <w:jc w:val="both"/>
        <w:rPr>
          <w:lang w:val="en-GB"/>
        </w:rPr>
      </w:pPr>
      <w:r w:rsidRPr="00657C07">
        <w:rPr>
          <w:lang w:val="en-GB"/>
        </w:rPr>
        <w:t>Putin, Vladimir</w:t>
      </w:r>
      <w:r w:rsidR="007C6221" w:rsidRPr="00657C07">
        <w:rPr>
          <w:lang w:val="en-GB"/>
        </w:rPr>
        <w:t xml:space="preserve"> (2012c) </w:t>
      </w:r>
      <w:r w:rsidR="007C6221" w:rsidRPr="00C2140C">
        <w:rPr>
          <w:bCs/>
          <w:lang w:val="en-GB"/>
        </w:rPr>
        <w:t>State reception on behalf of the President of Israel.</w:t>
      </w:r>
      <w:r w:rsidR="007C6221" w:rsidRPr="003C31D6">
        <w:rPr>
          <w:b/>
          <w:bCs/>
          <w:lang w:val="en-GB"/>
        </w:rPr>
        <w:t xml:space="preserve"> </w:t>
      </w:r>
      <w:r w:rsidR="007C6221" w:rsidRPr="00FF72E1">
        <w:rPr>
          <w:bCs/>
          <w:i/>
          <w:lang w:val="en-GB"/>
        </w:rPr>
        <w:t>Press statement</w:t>
      </w:r>
      <w:r w:rsidR="007C6221" w:rsidRPr="00FF72E1">
        <w:rPr>
          <w:bCs/>
          <w:lang w:val="en-GB"/>
        </w:rPr>
        <w:t xml:space="preserve"> 25 June. Available at: http://eng.kremlin.ru/news/4076 </w:t>
      </w:r>
      <w:r w:rsidR="007C6221" w:rsidRPr="006E72A6">
        <w:rPr>
          <w:lang w:val="en-GB"/>
        </w:rPr>
        <w:t>(accessed 2 August 2014).</w:t>
      </w:r>
    </w:p>
    <w:p w14:paraId="71B4BEC5" w14:textId="3E077092" w:rsidR="0054656F" w:rsidRPr="00F62863" w:rsidRDefault="0054656F" w:rsidP="007C6221">
      <w:pPr>
        <w:autoSpaceDE w:val="0"/>
        <w:autoSpaceDN w:val="0"/>
        <w:adjustRightInd w:val="0"/>
        <w:spacing w:line="480" w:lineRule="auto"/>
        <w:jc w:val="both"/>
        <w:rPr>
          <w:lang w:val="en-GB"/>
        </w:rPr>
      </w:pPr>
    </w:p>
    <w:p w14:paraId="6EBC1848" w14:textId="631201D1" w:rsidR="0054656F" w:rsidRPr="00657C07" w:rsidRDefault="0054656F" w:rsidP="0054656F">
      <w:pPr>
        <w:autoSpaceDE w:val="0"/>
        <w:autoSpaceDN w:val="0"/>
        <w:adjustRightInd w:val="0"/>
        <w:spacing w:line="480" w:lineRule="auto"/>
        <w:jc w:val="both"/>
        <w:rPr>
          <w:lang w:val="en-GB"/>
        </w:rPr>
      </w:pPr>
      <w:r w:rsidRPr="00254AC7">
        <w:rPr>
          <w:lang w:val="en-GB"/>
        </w:rPr>
        <w:t>Putin, Vladim</w:t>
      </w:r>
      <w:r w:rsidR="001A3CAE">
        <w:rPr>
          <w:lang w:val="en-GB"/>
        </w:rPr>
        <w:t>ir and Netanyahu, Binyamin (2017</w:t>
      </w:r>
      <w:r w:rsidRPr="00254AC7">
        <w:rPr>
          <w:lang w:val="en-GB"/>
        </w:rPr>
        <w:t xml:space="preserve">) </w:t>
      </w:r>
      <w:r w:rsidRPr="00657C07">
        <w:rPr>
          <w:lang w:val="en-GB"/>
        </w:rPr>
        <w:t xml:space="preserve">Meeting with Prime Minister of Israel Benjamin Netanyahu. </w:t>
      </w:r>
      <w:r w:rsidRPr="00C2140C">
        <w:rPr>
          <w:bCs/>
          <w:i/>
          <w:lang w:val="en-GB"/>
        </w:rPr>
        <w:t>Press statement</w:t>
      </w:r>
      <w:r w:rsidRPr="003C31D6">
        <w:rPr>
          <w:bCs/>
          <w:lang w:val="en-GB"/>
        </w:rPr>
        <w:t xml:space="preserve"> 23</w:t>
      </w:r>
      <w:r w:rsidRPr="00FF72E1">
        <w:rPr>
          <w:bCs/>
          <w:lang w:val="en-GB"/>
        </w:rPr>
        <w:t xml:space="preserve"> August. Available at:</w:t>
      </w:r>
      <w:r w:rsidRPr="007C627B">
        <w:rPr>
          <w:bCs/>
          <w:lang w:val="en-GB"/>
        </w:rPr>
        <w:t xml:space="preserve"> http://en.kremlin.ru/events/president/news/55399.</w:t>
      </w:r>
    </w:p>
    <w:p w14:paraId="1D34E6ED" w14:textId="77777777" w:rsidR="007C6221" w:rsidRPr="00657C07" w:rsidRDefault="007C6221" w:rsidP="007C6221">
      <w:pPr>
        <w:autoSpaceDE w:val="0"/>
        <w:autoSpaceDN w:val="0"/>
        <w:adjustRightInd w:val="0"/>
        <w:spacing w:line="480" w:lineRule="auto"/>
        <w:jc w:val="both"/>
        <w:rPr>
          <w:lang w:val="en-GB"/>
        </w:rPr>
      </w:pPr>
    </w:p>
    <w:p w14:paraId="118BE592" w14:textId="56F54DEA" w:rsidR="007C6221" w:rsidRPr="003C31D6" w:rsidRDefault="00214376" w:rsidP="007C6221">
      <w:pPr>
        <w:autoSpaceDE w:val="0"/>
        <w:autoSpaceDN w:val="0"/>
        <w:adjustRightInd w:val="0"/>
        <w:spacing w:line="480" w:lineRule="auto"/>
        <w:jc w:val="both"/>
        <w:rPr>
          <w:lang w:val="en-GB"/>
        </w:rPr>
      </w:pPr>
      <w:r w:rsidRPr="00657C07">
        <w:rPr>
          <w:lang w:val="en-GB"/>
        </w:rPr>
        <w:t>Roth, Michael</w:t>
      </w:r>
      <w:r w:rsidR="007C6221" w:rsidRPr="00657C07">
        <w:rPr>
          <w:lang w:val="en-GB"/>
        </w:rPr>
        <w:t xml:space="preserve"> (2009) Bilateral Disputes between EU Member States and Russia, Brussels: CEPS Working Document 319. Available at: </w:t>
      </w:r>
      <w:r w:rsidR="007C6221" w:rsidRPr="00C2140C">
        <w:rPr>
          <w:lang w:val="en-GB"/>
        </w:rPr>
        <w:t>http://ceps.eu/book/bilateral-disp</w:t>
      </w:r>
      <w:r w:rsidR="007C6221" w:rsidRPr="003C31D6">
        <w:rPr>
          <w:lang w:val="en-GB"/>
        </w:rPr>
        <w:t>utes-between-eu-member-states-and-russia (accessed 23 July 2014).</w:t>
      </w:r>
    </w:p>
    <w:p w14:paraId="3EF2D2DA" w14:textId="77777777" w:rsidR="007C6221" w:rsidRPr="007C627B" w:rsidRDefault="007C6221" w:rsidP="007C6221">
      <w:pPr>
        <w:autoSpaceDE w:val="0"/>
        <w:autoSpaceDN w:val="0"/>
        <w:adjustRightInd w:val="0"/>
        <w:spacing w:line="480" w:lineRule="auto"/>
        <w:jc w:val="both"/>
        <w:rPr>
          <w:lang w:val="en-GB"/>
        </w:rPr>
      </w:pPr>
    </w:p>
    <w:p w14:paraId="048FD39C" w14:textId="77777777" w:rsidR="007C6221" w:rsidRPr="00657C07" w:rsidRDefault="007C6221" w:rsidP="007C6221">
      <w:pPr>
        <w:autoSpaceDE w:val="0"/>
        <w:autoSpaceDN w:val="0"/>
        <w:adjustRightInd w:val="0"/>
        <w:spacing w:line="480" w:lineRule="auto"/>
        <w:jc w:val="both"/>
        <w:rPr>
          <w:lang w:val="en-GB"/>
        </w:rPr>
      </w:pPr>
      <w:r w:rsidRPr="00657C07">
        <w:rPr>
          <w:lang w:val="en-GB"/>
        </w:rPr>
        <w:t>RT (2012) WWII history revisionism intolerable – Putin. 25 June. Available at: http://rt.com/politics/israel-putin-nazism-monument-664/. Accessed 2 May 2015.</w:t>
      </w:r>
    </w:p>
    <w:p w14:paraId="1CB5B60E" w14:textId="77777777" w:rsidR="007C6221" w:rsidRPr="00657C07" w:rsidRDefault="007C6221" w:rsidP="007C6221">
      <w:pPr>
        <w:autoSpaceDE w:val="0"/>
        <w:autoSpaceDN w:val="0"/>
        <w:adjustRightInd w:val="0"/>
        <w:spacing w:line="480" w:lineRule="auto"/>
        <w:jc w:val="both"/>
        <w:rPr>
          <w:lang w:val="en-GB"/>
        </w:rPr>
      </w:pPr>
    </w:p>
    <w:p w14:paraId="0215FB46" w14:textId="77777777" w:rsidR="007C6221" w:rsidRPr="003C31D6" w:rsidRDefault="007C6221" w:rsidP="007C6221">
      <w:pPr>
        <w:autoSpaceDE w:val="0"/>
        <w:autoSpaceDN w:val="0"/>
        <w:adjustRightInd w:val="0"/>
        <w:spacing w:line="480" w:lineRule="auto"/>
        <w:jc w:val="both"/>
        <w:rPr>
          <w:lang w:val="en-GB"/>
        </w:rPr>
      </w:pPr>
      <w:r w:rsidRPr="00C2140C">
        <w:rPr>
          <w:lang w:val="en-GB"/>
        </w:rPr>
        <w:lastRenderedPageBreak/>
        <w:t xml:space="preserve">Russian Embassy to the United </w:t>
      </w:r>
      <w:r w:rsidRPr="003C31D6">
        <w:rPr>
          <w:lang w:val="en-GB"/>
        </w:rPr>
        <w:t>Kingdom (2011) Statement by the World Without Nazism Movement. Available at: http://rusemb.org.uk/press/327. Accessed 19 February 2016.</w:t>
      </w:r>
    </w:p>
    <w:p w14:paraId="20556B26" w14:textId="77777777" w:rsidR="007C6221" w:rsidRPr="00657C07" w:rsidRDefault="007C6221" w:rsidP="007C6221">
      <w:pPr>
        <w:autoSpaceDE w:val="0"/>
        <w:autoSpaceDN w:val="0"/>
        <w:adjustRightInd w:val="0"/>
        <w:spacing w:line="480" w:lineRule="auto"/>
        <w:jc w:val="both"/>
        <w:rPr>
          <w:bCs/>
          <w:lang w:val="en-GB"/>
        </w:rPr>
      </w:pPr>
    </w:p>
    <w:p w14:paraId="07FC458F" w14:textId="2624765A" w:rsidR="007C6221" w:rsidRPr="00657C07" w:rsidRDefault="00214376" w:rsidP="007C6221">
      <w:pPr>
        <w:autoSpaceDE w:val="0"/>
        <w:autoSpaceDN w:val="0"/>
        <w:adjustRightInd w:val="0"/>
        <w:spacing w:line="480" w:lineRule="auto"/>
        <w:jc w:val="both"/>
        <w:rPr>
          <w:lang w:val="en-GB"/>
        </w:rPr>
      </w:pPr>
      <w:r w:rsidRPr="00657C07">
        <w:rPr>
          <w:lang w:val="en-GB"/>
        </w:rPr>
        <w:t>Sagi, Nana</w:t>
      </w:r>
      <w:r w:rsidR="007C6221" w:rsidRPr="00657C07">
        <w:rPr>
          <w:lang w:val="en-GB"/>
        </w:rPr>
        <w:t xml:space="preserve"> (1986) </w:t>
      </w:r>
      <w:r w:rsidR="007C6221" w:rsidRPr="00657C07">
        <w:rPr>
          <w:i/>
          <w:iCs/>
          <w:lang w:val="en-GB"/>
        </w:rPr>
        <w:t>German Reparations: A History of the Negotiations</w:t>
      </w:r>
      <w:r w:rsidR="007C6221" w:rsidRPr="00657C07">
        <w:rPr>
          <w:lang w:val="en-GB"/>
        </w:rPr>
        <w:t>. New York: St. Martin's.</w:t>
      </w:r>
    </w:p>
    <w:p w14:paraId="740544A1" w14:textId="77777777" w:rsidR="007C6221" w:rsidRPr="00C2140C" w:rsidRDefault="007C6221" w:rsidP="007C6221">
      <w:pPr>
        <w:autoSpaceDE w:val="0"/>
        <w:autoSpaceDN w:val="0"/>
        <w:adjustRightInd w:val="0"/>
        <w:spacing w:line="480" w:lineRule="auto"/>
        <w:jc w:val="both"/>
        <w:rPr>
          <w:lang w:val="en-GB"/>
        </w:rPr>
      </w:pPr>
    </w:p>
    <w:p w14:paraId="0C603549" w14:textId="67246D7C" w:rsidR="005133B6" w:rsidRPr="00C2140C" w:rsidRDefault="00214376" w:rsidP="007C6221">
      <w:pPr>
        <w:autoSpaceDE w:val="0"/>
        <w:autoSpaceDN w:val="0"/>
        <w:adjustRightInd w:val="0"/>
        <w:spacing w:line="480" w:lineRule="auto"/>
        <w:jc w:val="both"/>
        <w:rPr>
          <w:lang w:val="en-GB"/>
        </w:rPr>
      </w:pPr>
      <w:r w:rsidRPr="00C2140C">
        <w:rPr>
          <w:lang w:val="en-GB"/>
        </w:rPr>
        <w:t>Sassen, Saskia</w:t>
      </w:r>
      <w:r w:rsidR="005133B6" w:rsidRPr="00C2140C">
        <w:rPr>
          <w:lang w:val="en-GB"/>
        </w:rPr>
        <w:t xml:space="preserve"> (2006) </w:t>
      </w:r>
      <w:r w:rsidR="005133B6" w:rsidRPr="00C2140C">
        <w:rPr>
          <w:i/>
          <w:iCs/>
          <w:lang w:val="en-GB"/>
        </w:rPr>
        <w:t>Territory, Authority, Rights: From Medieval to Global Assemblages</w:t>
      </w:r>
      <w:r w:rsidR="005133B6" w:rsidRPr="00C2140C">
        <w:rPr>
          <w:lang w:val="en-GB"/>
        </w:rPr>
        <w:t>. Princeton, NJ: Princeton University Press.</w:t>
      </w:r>
    </w:p>
    <w:p w14:paraId="314D20F7" w14:textId="77777777" w:rsidR="007C6221" w:rsidRPr="00657C07" w:rsidRDefault="007C6221" w:rsidP="007C6221">
      <w:pPr>
        <w:autoSpaceDE w:val="0"/>
        <w:autoSpaceDN w:val="0"/>
        <w:adjustRightInd w:val="0"/>
        <w:spacing w:line="480" w:lineRule="auto"/>
        <w:jc w:val="both"/>
        <w:rPr>
          <w:lang w:val="en-GB"/>
        </w:rPr>
      </w:pPr>
    </w:p>
    <w:p w14:paraId="76F660DE" w14:textId="59FE1A7C" w:rsidR="007C6221" w:rsidRPr="00657C07" w:rsidRDefault="00214376" w:rsidP="007C6221">
      <w:pPr>
        <w:autoSpaceDE w:val="0"/>
        <w:autoSpaceDN w:val="0"/>
        <w:adjustRightInd w:val="0"/>
        <w:spacing w:line="480" w:lineRule="auto"/>
        <w:jc w:val="both"/>
        <w:rPr>
          <w:bCs/>
          <w:lang w:val="en-GB"/>
        </w:rPr>
      </w:pPr>
      <w:r w:rsidRPr="00657C07">
        <w:rPr>
          <w:lang w:val="en-GB"/>
        </w:rPr>
        <w:t>Shoval, Zalman</w:t>
      </w:r>
      <w:r w:rsidR="007C6221" w:rsidRPr="00657C07">
        <w:rPr>
          <w:lang w:val="en-GB"/>
        </w:rPr>
        <w:t xml:space="preserve"> (2012) </w:t>
      </w:r>
      <w:r w:rsidR="007C6221" w:rsidRPr="00657C07">
        <w:rPr>
          <w:bCs/>
          <w:lang w:val="en-GB"/>
        </w:rPr>
        <w:t xml:space="preserve">When Putin came to Jerusalem. In </w:t>
      </w:r>
      <w:r w:rsidR="007C6221" w:rsidRPr="00657C07">
        <w:rPr>
          <w:bCs/>
          <w:i/>
          <w:lang w:val="en-GB"/>
        </w:rPr>
        <w:t>Israel Hayom.</w:t>
      </w:r>
      <w:r w:rsidR="007C6221" w:rsidRPr="00657C07">
        <w:rPr>
          <w:bCs/>
          <w:lang w:val="en-GB"/>
        </w:rPr>
        <w:t xml:space="preserve"> Available at: </w:t>
      </w:r>
      <w:r w:rsidR="007C6221" w:rsidRPr="00657C07">
        <w:rPr>
          <w:lang w:val="en-GB"/>
        </w:rPr>
        <w:t xml:space="preserve"> </w:t>
      </w:r>
      <w:r w:rsidR="007C6221" w:rsidRPr="00657C07">
        <w:rPr>
          <w:bCs/>
          <w:lang w:val="en-GB"/>
        </w:rPr>
        <w:t xml:space="preserve">http://www.israelhayom.com/site/newsletter_opinion.php?id=2128 </w:t>
      </w:r>
      <w:r w:rsidR="007C6221" w:rsidRPr="00C2140C">
        <w:rPr>
          <w:lang w:val="en-GB"/>
        </w:rPr>
        <w:t>(accessed 29 July 2014).</w:t>
      </w:r>
    </w:p>
    <w:p w14:paraId="64EF2D3E" w14:textId="77777777" w:rsidR="007C6221" w:rsidRPr="00657C07" w:rsidRDefault="007C6221" w:rsidP="007C6221">
      <w:pPr>
        <w:autoSpaceDE w:val="0"/>
        <w:autoSpaceDN w:val="0"/>
        <w:adjustRightInd w:val="0"/>
        <w:spacing w:line="480" w:lineRule="auto"/>
        <w:jc w:val="both"/>
        <w:rPr>
          <w:bCs/>
          <w:lang w:val="en-GB"/>
        </w:rPr>
      </w:pPr>
    </w:p>
    <w:p w14:paraId="46A78275" w14:textId="2E67BC63" w:rsidR="007C6221" w:rsidRDefault="00214376" w:rsidP="007C6221">
      <w:pPr>
        <w:autoSpaceDE w:val="0"/>
        <w:autoSpaceDN w:val="0"/>
        <w:adjustRightInd w:val="0"/>
        <w:spacing w:line="480" w:lineRule="auto"/>
        <w:jc w:val="both"/>
        <w:rPr>
          <w:bCs/>
          <w:lang w:val="en-GB"/>
        </w:rPr>
      </w:pPr>
      <w:r w:rsidRPr="00657C07">
        <w:rPr>
          <w:bCs/>
          <w:lang w:val="en-GB"/>
        </w:rPr>
        <w:t>Shumsky, Dmitry</w:t>
      </w:r>
      <w:r w:rsidR="007C6221" w:rsidRPr="00657C07">
        <w:rPr>
          <w:bCs/>
          <w:lang w:val="en-GB"/>
        </w:rPr>
        <w:t xml:space="preserve"> (2001) Ethnicity and Citizenship in the Perception of Russian Israelis. </w:t>
      </w:r>
      <w:r w:rsidR="007C6221" w:rsidRPr="00657C07">
        <w:rPr>
          <w:bCs/>
          <w:i/>
          <w:lang w:val="en-GB"/>
        </w:rPr>
        <w:t>Theory and Criticism</w:t>
      </w:r>
      <w:r w:rsidR="007C6221" w:rsidRPr="00657C07">
        <w:rPr>
          <w:bCs/>
          <w:lang w:val="en-GB"/>
        </w:rPr>
        <w:t xml:space="preserve"> 19:17-40 (Hebrew).</w:t>
      </w:r>
    </w:p>
    <w:p w14:paraId="5CB2F8BB" w14:textId="77777777" w:rsidR="00D56D50" w:rsidRPr="00657C07" w:rsidRDefault="00D56D50" w:rsidP="007C6221">
      <w:pPr>
        <w:autoSpaceDE w:val="0"/>
        <w:autoSpaceDN w:val="0"/>
        <w:adjustRightInd w:val="0"/>
        <w:spacing w:line="480" w:lineRule="auto"/>
        <w:jc w:val="both"/>
        <w:rPr>
          <w:bCs/>
          <w:lang w:val="en-GB"/>
        </w:rPr>
      </w:pPr>
    </w:p>
    <w:p w14:paraId="3038E6F6" w14:textId="77777777" w:rsidR="00D56D50" w:rsidRPr="001C727F" w:rsidRDefault="00D56D50" w:rsidP="00D56D50">
      <w:pPr>
        <w:autoSpaceDE w:val="0"/>
        <w:autoSpaceDN w:val="0"/>
        <w:adjustRightInd w:val="0"/>
        <w:spacing w:line="480" w:lineRule="auto"/>
        <w:jc w:val="both"/>
        <w:rPr>
          <w:bCs/>
        </w:rPr>
      </w:pPr>
      <w:r>
        <w:rPr>
          <w:bCs/>
          <w:lang w:val="en-GB"/>
        </w:rPr>
        <w:t>Sierp, Aline (2014)</w:t>
      </w:r>
      <w:r w:rsidRPr="00063D3B">
        <w:rPr>
          <w:rFonts w:ascii="Arial" w:hAnsi="Arial" w:cs="Arial"/>
          <w:i/>
          <w:iCs/>
          <w:color w:val="222222"/>
          <w:sz w:val="20"/>
          <w:szCs w:val="20"/>
        </w:rPr>
        <w:t xml:space="preserve"> </w:t>
      </w:r>
      <w:r w:rsidRPr="00063D3B">
        <w:rPr>
          <w:bCs/>
          <w:i/>
          <w:iCs/>
        </w:rPr>
        <w:t>History, memory, and Trans-European identity: Unifying divisions</w:t>
      </w:r>
      <w:r>
        <w:rPr>
          <w:bCs/>
          <w:i/>
          <w:iCs/>
        </w:rPr>
        <w:t>.</w:t>
      </w:r>
      <w:r>
        <w:rPr>
          <w:bCs/>
        </w:rPr>
        <w:t xml:space="preserve"> London: Routledge</w:t>
      </w:r>
    </w:p>
    <w:p w14:paraId="12013793" w14:textId="77777777" w:rsidR="00D56D50" w:rsidRDefault="00D56D50" w:rsidP="00D56D50">
      <w:pPr>
        <w:autoSpaceDE w:val="0"/>
        <w:autoSpaceDN w:val="0"/>
        <w:adjustRightInd w:val="0"/>
        <w:spacing w:line="480" w:lineRule="auto"/>
        <w:jc w:val="both"/>
        <w:rPr>
          <w:bCs/>
          <w:lang w:val="en-GB"/>
        </w:rPr>
      </w:pPr>
    </w:p>
    <w:p w14:paraId="53BDAB76" w14:textId="77777777" w:rsidR="00D56D50" w:rsidRPr="00C06CC3" w:rsidRDefault="00D56D50" w:rsidP="00D56D50">
      <w:pPr>
        <w:autoSpaceDE w:val="0"/>
        <w:autoSpaceDN w:val="0"/>
        <w:adjustRightInd w:val="0"/>
        <w:spacing w:line="480" w:lineRule="auto"/>
        <w:jc w:val="both"/>
        <w:rPr>
          <w:bCs/>
        </w:rPr>
      </w:pPr>
      <w:r>
        <w:rPr>
          <w:bCs/>
          <w:lang w:val="en-GB"/>
        </w:rPr>
        <w:lastRenderedPageBreak/>
        <w:t>Sierp, Aline (2017)</w:t>
      </w:r>
      <w:r w:rsidRPr="00C06CC3">
        <w:rPr>
          <w:rFonts w:ascii="Arial" w:hAnsi="Arial" w:cs="Arial"/>
          <w:color w:val="222222"/>
          <w:sz w:val="20"/>
          <w:szCs w:val="20"/>
          <w:shd w:val="clear" w:color="auto" w:fill="FFFFFF"/>
        </w:rPr>
        <w:t xml:space="preserve"> </w:t>
      </w:r>
      <w:r w:rsidRPr="00C06CC3">
        <w:rPr>
          <w:bCs/>
        </w:rPr>
        <w:t>1939 versus 1989—A Missed Opportunity to Cre</w:t>
      </w:r>
      <w:r>
        <w:rPr>
          <w:bCs/>
        </w:rPr>
        <w:t>ate a European Lieu de Mémoire?</w:t>
      </w:r>
      <w:r w:rsidRPr="00C06CC3">
        <w:rPr>
          <w:bCs/>
        </w:rPr>
        <w:t> </w:t>
      </w:r>
      <w:r w:rsidRPr="00C06CC3">
        <w:rPr>
          <w:bCs/>
          <w:i/>
          <w:iCs/>
        </w:rPr>
        <w:t>East European Politics and Societies</w:t>
      </w:r>
      <w:r w:rsidRPr="00C06CC3">
        <w:rPr>
          <w:bCs/>
        </w:rPr>
        <w:t> </w:t>
      </w:r>
      <w:r w:rsidRPr="001C727F">
        <w:rPr>
          <w:bCs/>
        </w:rPr>
        <w:t>31</w:t>
      </w:r>
      <w:r>
        <w:rPr>
          <w:bCs/>
        </w:rPr>
        <w:t>(</w:t>
      </w:r>
      <w:r w:rsidRPr="00C06CC3">
        <w:rPr>
          <w:bCs/>
        </w:rPr>
        <w:t>3</w:t>
      </w:r>
      <w:r>
        <w:rPr>
          <w:bCs/>
        </w:rPr>
        <w:t>):</w:t>
      </w:r>
      <w:r w:rsidRPr="00C06CC3">
        <w:rPr>
          <w:bCs/>
        </w:rPr>
        <w:t xml:space="preserve"> 439-455.</w:t>
      </w:r>
    </w:p>
    <w:p w14:paraId="2344A1AA" w14:textId="77777777" w:rsidR="007C6221" w:rsidRPr="00C2140C" w:rsidRDefault="007C6221" w:rsidP="007C6221">
      <w:pPr>
        <w:autoSpaceDE w:val="0"/>
        <w:autoSpaceDN w:val="0"/>
        <w:adjustRightInd w:val="0"/>
        <w:spacing w:line="480" w:lineRule="auto"/>
        <w:jc w:val="both"/>
        <w:rPr>
          <w:lang w:val="en-GB"/>
        </w:rPr>
      </w:pPr>
    </w:p>
    <w:p w14:paraId="1AFAC476" w14:textId="77777777" w:rsidR="007C6221" w:rsidRPr="00C2140C" w:rsidRDefault="007C6221" w:rsidP="007C6221">
      <w:pPr>
        <w:autoSpaceDE w:val="0"/>
        <w:autoSpaceDN w:val="0"/>
        <w:adjustRightInd w:val="0"/>
        <w:spacing w:line="480" w:lineRule="auto"/>
        <w:jc w:val="both"/>
        <w:rPr>
          <w:lang w:val="en-GB"/>
        </w:rPr>
      </w:pPr>
      <w:r w:rsidRPr="003C31D6">
        <w:rPr>
          <w:lang w:val="en-GB"/>
        </w:rPr>
        <w:t>Simon Wi</w:t>
      </w:r>
      <w:r w:rsidRPr="00FF72E1">
        <w:rPr>
          <w:lang w:val="en-GB"/>
        </w:rPr>
        <w:t xml:space="preserve">esenthal Center (2009) </w:t>
      </w:r>
      <w:r w:rsidRPr="00657C07">
        <w:rPr>
          <w:bCs/>
          <w:i/>
          <w:lang w:val="en-GB"/>
        </w:rPr>
        <w:t>Wiesenthal Center Blasts Baltic Campaign to Equate Communism and Nazism; Calls for International Effort to Thwart Initiatives That Distort Holocaust History</w:t>
      </w:r>
      <w:r w:rsidRPr="00657C07">
        <w:rPr>
          <w:bCs/>
          <w:lang w:val="en-GB"/>
        </w:rPr>
        <w:t xml:space="preserve">. Available at: http://www.wiesenthal.com/site/apps/s/content.asp?c=lsKWLbPJLnF&amp;b=4442915&amp;ct=7189527#.U952GlYw9D4 </w:t>
      </w:r>
      <w:r w:rsidRPr="00C2140C">
        <w:rPr>
          <w:lang w:val="en-GB"/>
        </w:rPr>
        <w:t>(accessed 2 August 2014).</w:t>
      </w:r>
    </w:p>
    <w:p w14:paraId="214FA435" w14:textId="77777777" w:rsidR="007C6221" w:rsidRPr="007C627B" w:rsidRDefault="007C6221" w:rsidP="007C6221">
      <w:pPr>
        <w:autoSpaceDE w:val="0"/>
        <w:autoSpaceDN w:val="0"/>
        <w:adjustRightInd w:val="0"/>
        <w:spacing w:line="480" w:lineRule="auto"/>
        <w:jc w:val="both"/>
        <w:rPr>
          <w:lang w:val="en-GB"/>
        </w:rPr>
      </w:pPr>
    </w:p>
    <w:p w14:paraId="075B47B8" w14:textId="7A93DA74" w:rsidR="007C6221" w:rsidRPr="00657C07" w:rsidRDefault="00214376" w:rsidP="007C6221">
      <w:pPr>
        <w:autoSpaceDE w:val="0"/>
        <w:autoSpaceDN w:val="0"/>
        <w:adjustRightInd w:val="0"/>
        <w:spacing w:line="480" w:lineRule="auto"/>
        <w:jc w:val="both"/>
        <w:rPr>
          <w:lang w:val="en-GB"/>
        </w:rPr>
      </w:pPr>
      <w:r w:rsidRPr="007C627B">
        <w:rPr>
          <w:lang w:val="en-GB"/>
        </w:rPr>
        <w:t xml:space="preserve">Smith, Anthony </w:t>
      </w:r>
      <w:r w:rsidR="007C6221" w:rsidRPr="007C627B">
        <w:rPr>
          <w:lang w:val="en-GB"/>
        </w:rPr>
        <w:t xml:space="preserve">D. (1998) </w:t>
      </w:r>
      <w:r w:rsidR="007C6221" w:rsidRPr="00657C07">
        <w:rPr>
          <w:i/>
          <w:lang w:val="en-GB"/>
        </w:rPr>
        <w:t>Nationalism and Modernism: A critical survey of recent theories of nations and nationalism.</w:t>
      </w:r>
      <w:r w:rsidR="007C6221" w:rsidRPr="00657C07">
        <w:rPr>
          <w:lang w:val="en-GB"/>
        </w:rPr>
        <w:t xml:space="preserve"> London: Routledge.</w:t>
      </w:r>
    </w:p>
    <w:p w14:paraId="53DB15BD" w14:textId="77777777" w:rsidR="007C6221" w:rsidRPr="00657C07" w:rsidRDefault="007C6221" w:rsidP="007C6221">
      <w:pPr>
        <w:autoSpaceDE w:val="0"/>
        <w:autoSpaceDN w:val="0"/>
        <w:adjustRightInd w:val="0"/>
        <w:spacing w:line="480" w:lineRule="auto"/>
        <w:jc w:val="both"/>
        <w:rPr>
          <w:lang w:val="en-GB"/>
        </w:rPr>
      </w:pPr>
    </w:p>
    <w:p w14:paraId="16DDE0D5" w14:textId="77296976" w:rsidR="007C6221" w:rsidRPr="00657C07" w:rsidRDefault="007C6221" w:rsidP="007C6221">
      <w:pPr>
        <w:autoSpaceDE w:val="0"/>
        <w:autoSpaceDN w:val="0"/>
        <w:adjustRightInd w:val="0"/>
        <w:spacing w:line="480" w:lineRule="auto"/>
        <w:jc w:val="both"/>
        <w:rPr>
          <w:lang w:val="en-GB"/>
        </w:rPr>
      </w:pPr>
      <w:r w:rsidRPr="00657C07">
        <w:rPr>
          <w:lang w:val="en-GB"/>
        </w:rPr>
        <w:t>Snyder,</w:t>
      </w:r>
      <w:r w:rsidR="00214376" w:rsidRPr="00657C07">
        <w:rPr>
          <w:lang w:val="en-GB"/>
        </w:rPr>
        <w:t xml:space="preserve"> Timothy</w:t>
      </w:r>
      <w:r w:rsidRPr="00657C07">
        <w:rPr>
          <w:lang w:val="en-GB"/>
        </w:rPr>
        <w:t xml:space="preserve"> (2013) Commemorative Causality. </w:t>
      </w:r>
      <w:r w:rsidRPr="00657C07">
        <w:rPr>
          <w:i/>
          <w:lang w:val="en-GB"/>
        </w:rPr>
        <w:t>Modernism/Modernity</w:t>
      </w:r>
      <w:r w:rsidRPr="00657C07">
        <w:rPr>
          <w:lang w:val="en-GB"/>
        </w:rPr>
        <w:t xml:space="preserve"> 20(1): 77-93.</w:t>
      </w:r>
    </w:p>
    <w:p w14:paraId="590717CE" w14:textId="77777777" w:rsidR="007C6221" w:rsidRPr="00657C07" w:rsidRDefault="007C6221" w:rsidP="007C6221">
      <w:pPr>
        <w:autoSpaceDE w:val="0"/>
        <w:autoSpaceDN w:val="0"/>
        <w:adjustRightInd w:val="0"/>
        <w:spacing w:line="480" w:lineRule="auto"/>
        <w:jc w:val="both"/>
        <w:rPr>
          <w:lang w:val="en-GB"/>
        </w:rPr>
      </w:pPr>
    </w:p>
    <w:p w14:paraId="00291E2B" w14:textId="77777777" w:rsidR="007C6221" w:rsidRPr="00657C07" w:rsidRDefault="007C6221" w:rsidP="007C6221">
      <w:pPr>
        <w:autoSpaceDE w:val="0"/>
        <w:autoSpaceDN w:val="0"/>
        <w:adjustRightInd w:val="0"/>
        <w:spacing w:line="480" w:lineRule="auto"/>
        <w:jc w:val="both"/>
        <w:rPr>
          <w:bCs/>
          <w:lang w:val="en-GB"/>
        </w:rPr>
      </w:pPr>
      <w:r w:rsidRPr="00C2140C">
        <w:rPr>
          <w:lang w:val="en-GB"/>
        </w:rPr>
        <w:t xml:space="preserve">State of Israel (2008) </w:t>
      </w:r>
      <w:r w:rsidRPr="003C31D6">
        <w:rPr>
          <w:i/>
          <w:lang w:val="en-GB"/>
        </w:rPr>
        <w:t>Israeli Martyrs' and Heroes Remembrance (Yad Vashem) Law</w:t>
      </w:r>
      <w:r w:rsidRPr="00FF72E1">
        <w:rPr>
          <w:lang w:val="en-GB"/>
        </w:rPr>
        <w:t xml:space="preserve">. 2172, 1955, 1737, 1140, 132. </w:t>
      </w:r>
      <w:r w:rsidRPr="00657C07">
        <w:rPr>
          <w:bCs/>
          <w:lang w:val="en-GB"/>
        </w:rPr>
        <w:t>Available at: http://www.yadvashem.org/yv/he/about/pdf/yadvashem_law.pdf. Accessed 26 Apr. 2015 (Hebrew)</w:t>
      </w:r>
    </w:p>
    <w:p w14:paraId="0FACB0C1" w14:textId="77777777" w:rsidR="007C6221" w:rsidRPr="00657C07" w:rsidRDefault="007C6221" w:rsidP="007C6221">
      <w:pPr>
        <w:autoSpaceDE w:val="0"/>
        <w:autoSpaceDN w:val="0"/>
        <w:adjustRightInd w:val="0"/>
        <w:spacing w:line="480" w:lineRule="auto"/>
        <w:jc w:val="both"/>
        <w:rPr>
          <w:lang w:val="en-GB"/>
        </w:rPr>
      </w:pPr>
    </w:p>
    <w:p w14:paraId="6F05A8C3" w14:textId="2AB415F9" w:rsidR="007C6221" w:rsidRPr="00657C07" w:rsidRDefault="00214376" w:rsidP="007C6221">
      <w:pPr>
        <w:autoSpaceDE w:val="0"/>
        <w:autoSpaceDN w:val="0"/>
        <w:adjustRightInd w:val="0"/>
        <w:spacing w:line="480" w:lineRule="auto"/>
        <w:jc w:val="both"/>
        <w:rPr>
          <w:bCs/>
          <w:lang w:val="en-GB"/>
        </w:rPr>
      </w:pPr>
      <w:r w:rsidRPr="00657C07">
        <w:rPr>
          <w:bCs/>
          <w:lang w:val="en-GB"/>
        </w:rPr>
        <w:lastRenderedPageBreak/>
        <w:t>Stone, Dan</w:t>
      </w:r>
      <w:r w:rsidR="007C6221" w:rsidRPr="00657C07">
        <w:rPr>
          <w:bCs/>
          <w:lang w:val="en-GB"/>
        </w:rPr>
        <w:t xml:space="preserve"> (2014) </w:t>
      </w:r>
      <w:r w:rsidR="007C6221" w:rsidRPr="00657C07">
        <w:rPr>
          <w:bCs/>
          <w:i/>
          <w:lang w:val="en-GB"/>
        </w:rPr>
        <w:t>Goodbye to All that?</w:t>
      </w:r>
      <w:r w:rsidR="007C6221" w:rsidRPr="00657C07">
        <w:rPr>
          <w:bCs/>
          <w:lang w:val="en-GB"/>
        </w:rPr>
        <w:t xml:space="preserve"> </w:t>
      </w:r>
      <w:r w:rsidR="007C6221" w:rsidRPr="00657C07">
        <w:rPr>
          <w:bCs/>
          <w:i/>
          <w:lang w:val="en-GB"/>
        </w:rPr>
        <w:t>The Story of Europe Since 1945.</w:t>
      </w:r>
      <w:r w:rsidR="007C6221" w:rsidRPr="00657C07">
        <w:rPr>
          <w:bCs/>
          <w:lang w:val="en-GB"/>
        </w:rPr>
        <w:t xml:space="preserve"> Oxford: Oxford University Press.</w:t>
      </w:r>
    </w:p>
    <w:p w14:paraId="47283A13" w14:textId="77777777" w:rsidR="007C6221" w:rsidRPr="00657C07" w:rsidRDefault="007C6221" w:rsidP="007C6221">
      <w:pPr>
        <w:autoSpaceDE w:val="0"/>
        <w:autoSpaceDN w:val="0"/>
        <w:adjustRightInd w:val="0"/>
        <w:spacing w:line="480" w:lineRule="auto"/>
        <w:jc w:val="both"/>
        <w:rPr>
          <w:lang w:val="en-GB"/>
        </w:rPr>
      </w:pPr>
    </w:p>
    <w:p w14:paraId="376CF882" w14:textId="2997A38B" w:rsidR="007C6221" w:rsidRDefault="00214376" w:rsidP="00445F20">
      <w:pPr>
        <w:autoSpaceDE w:val="0"/>
        <w:autoSpaceDN w:val="0"/>
        <w:adjustRightInd w:val="0"/>
        <w:spacing w:line="480" w:lineRule="auto"/>
        <w:jc w:val="both"/>
        <w:rPr>
          <w:lang w:val="en-GB"/>
        </w:rPr>
      </w:pPr>
      <w:r w:rsidRPr="00C2140C">
        <w:rPr>
          <w:lang w:val="en-GB"/>
        </w:rPr>
        <w:t>Subotić, Jelena</w:t>
      </w:r>
      <w:r w:rsidR="007C6221" w:rsidRPr="003C31D6">
        <w:rPr>
          <w:lang w:val="en-GB"/>
        </w:rPr>
        <w:t xml:space="preserve"> (2016) Narrative, Ontological Security, and Foreign Policy Change. </w:t>
      </w:r>
      <w:r w:rsidR="007C6221" w:rsidRPr="00FF72E1">
        <w:rPr>
          <w:i/>
          <w:iCs/>
          <w:lang w:val="en-GB"/>
        </w:rPr>
        <w:t>Foreign Policy Analysis</w:t>
      </w:r>
      <w:r w:rsidR="007C6221" w:rsidRPr="00C2140C">
        <w:rPr>
          <w:lang w:val="en-GB"/>
        </w:rPr>
        <w:t xml:space="preserve"> 12(4): 610-627.</w:t>
      </w:r>
    </w:p>
    <w:p w14:paraId="3969D97F" w14:textId="2CC9BA59" w:rsidR="00881DEB" w:rsidRDefault="00881DEB" w:rsidP="00445F20">
      <w:pPr>
        <w:autoSpaceDE w:val="0"/>
        <w:autoSpaceDN w:val="0"/>
        <w:adjustRightInd w:val="0"/>
        <w:spacing w:line="480" w:lineRule="auto"/>
        <w:jc w:val="both"/>
        <w:rPr>
          <w:lang w:val="en-GB"/>
        </w:rPr>
      </w:pPr>
    </w:p>
    <w:p w14:paraId="51FEC0AC" w14:textId="63B54801" w:rsidR="00881DEB" w:rsidRPr="00657C07" w:rsidRDefault="00881DEB" w:rsidP="001A3CAE">
      <w:pPr>
        <w:autoSpaceDE w:val="0"/>
        <w:autoSpaceDN w:val="0"/>
        <w:adjustRightInd w:val="0"/>
        <w:spacing w:line="480" w:lineRule="auto"/>
        <w:jc w:val="both"/>
      </w:pPr>
      <w:r w:rsidRPr="00773B15">
        <w:rPr>
          <w:lang w:val="en-GB"/>
        </w:rPr>
        <w:t>Tabarovsky</w:t>
      </w:r>
      <w:r>
        <w:rPr>
          <w:lang w:val="en-GB"/>
        </w:rPr>
        <w:t xml:space="preserve">, Izabella (2017) </w:t>
      </w:r>
      <w:r w:rsidRPr="00881DEB">
        <w:t>Russia’s Strange Obsession with Sobibór</w:t>
      </w:r>
      <w:r>
        <w:t xml:space="preserve">. </w:t>
      </w:r>
      <w:r>
        <w:rPr>
          <w:i/>
          <w:iCs/>
        </w:rPr>
        <w:t>The Russia File B</w:t>
      </w:r>
      <w:r w:rsidRPr="00881DEB">
        <w:rPr>
          <w:i/>
          <w:iCs/>
        </w:rPr>
        <w:t>log</w:t>
      </w:r>
      <w:r>
        <w:t xml:space="preserve">, 8 May 2018, available at: </w:t>
      </w:r>
      <w:hyperlink r:id="rId9" w:history="1">
        <w:r w:rsidRPr="00F46E94">
          <w:rPr>
            <w:rStyle w:val="Hyperlink"/>
          </w:rPr>
          <w:t>http://www.kennan-russiafile.org/2018/05/09/russias-strange-obsession-with-sobibor/</w:t>
        </w:r>
      </w:hyperlink>
      <w:r>
        <w:t xml:space="preserve"> (accessed 15 August 2018).</w:t>
      </w:r>
    </w:p>
    <w:p w14:paraId="75D2481B" w14:textId="77777777" w:rsidR="00F461D2" w:rsidRPr="00C2140C" w:rsidRDefault="00F461D2" w:rsidP="00445F20">
      <w:pPr>
        <w:autoSpaceDE w:val="0"/>
        <w:autoSpaceDN w:val="0"/>
        <w:adjustRightInd w:val="0"/>
        <w:spacing w:line="480" w:lineRule="auto"/>
        <w:jc w:val="both"/>
        <w:rPr>
          <w:lang w:val="en-GB"/>
        </w:rPr>
      </w:pPr>
    </w:p>
    <w:p w14:paraId="6A86748E" w14:textId="4028AEA2" w:rsidR="007C6221" w:rsidRPr="00657C07" w:rsidRDefault="00214376" w:rsidP="007C6221">
      <w:pPr>
        <w:autoSpaceDE w:val="0"/>
        <w:autoSpaceDN w:val="0"/>
        <w:adjustRightInd w:val="0"/>
        <w:spacing w:line="480" w:lineRule="auto"/>
        <w:jc w:val="both"/>
        <w:rPr>
          <w:bCs/>
          <w:lang w:val="en-GB"/>
        </w:rPr>
      </w:pPr>
      <w:r w:rsidRPr="00657C07">
        <w:rPr>
          <w:bCs/>
          <w:lang w:val="en-GB"/>
        </w:rPr>
        <w:t>Troebst, Stefan</w:t>
      </w:r>
      <w:r w:rsidR="007C6221" w:rsidRPr="00657C07">
        <w:rPr>
          <w:bCs/>
          <w:lang w:val="en-GB"/>
        </w:rPr>
        <w:t xml:space="preserve"> (2012) 23 August: The Genesis of a Euro-Atlantic Day of Remembrance. In </w:t>
      </w:r>
      <w:r w:rsidR="007C6221" w:rsidRPr="00657C07">
        <w:rPr>
          <w:bCs/>
          <w:i/>
          <w:lang w:val="en-GB"/>
        </w:rPr>
        <w:t>Remembrance and Solidarity: Studies in 20</w:t>
      </w:r>
      <w:r w:rsidR="007C6221" w:rsidRPr="00657C07">
        <w:rPr>
          <w:bCs/>
          <w:i/>
          <w:vertAlign w:val="superscript"/>
          <w:lang w:val="en-GB"/>
        </w:rPr>
        <w:t>th</w:t>
      </w:r>
      <w:r w:rsidR="007C6221" w:rsidRPr="00657C07">
        <w:rPr>
          <w:bCs/>
          <w:i/>
          <w:lang w:val="en-GB"/>
        </w:rPr>
        <w:t xml:space="preserve"> Century European History</w:t>
      </w:r>
      <w:r w:rsidR="007C6221" w:rsidRPr="00657C07">
        <w:rPr>
          <w:bCs/>
          <w:lang w:val="en-GB"/>
        </w:rPr>
        <w:t xml:space="preserve"> 1(1): 15-51.</w:t>
      </w:r>
    </w:p>
    <w:p w14:paraId="6AD4F935" w14:textId="77777777" w:rsidR="007C6221" w:rsidRPr="00657C07" w:rsidRDefault="007C6221" w:rsidP="007C6221">
      <w:pPr>
        <w:autoSpaceDE w:val="0"/>
        <w:autoSpaceDN w:val="0"/>
        <w:adjustRightInd w:val="0"/>
        <w:spacing w:line="480" w:lineRule="auto"/>
        <w:jc w:val="both"/>
        <w:rPr>
          <w:bCs/>
          <w:lang w:val="en-GB"/>
        </w:rPr>
      </w:pPr>
    </w:p>
    <w:p w14:paraId="0769517B" w14:textId="4CD0A49C" w:rsidR="007C6221" w:rsidRPr="00657C07" w:rsidRDefault="00214376" w:rsidP="007C6221">
      <w:pPr>
        <w:autoSpaceDE w:val="0"/>
        <w:autoSpaceDN w:val="0"/>
        <w:adjustRightInd w:val="0"/>
        <w:spacing w:line="480" w:lineRule="auto"/>
        <w:jc w:val="both"/>
        <w:rPr>
          <w:bCs/>
          <w:lang w:val="en-GB"/>
        </w:rPr>
      </w:pPr>
      <w:r w:rsidRPr="00657C07">
        <w:rPr>
          <w:bCs/>
          <w:lang w:val="en-GB"/>
        </w:rPr>
        <w:t>Uhl, Heidemarie</w:t>
      </w:r>
      <w:r w:rsidR="007C6221" w:rsidRPr="00657C07">
        <w:rPr>
          <w:bCs/>
          <w:lang w:val="en-GB"/>
        </w:rPr>
        <w:t xml:space="preserve"> (2009) Conflicting Cultures of Memory in Europe: New Borders between East and West? In </w:t>
      </w:r>
      <w:r w:rsidR="007C6221" w:rsidRPr="00657C07">
        <w:rPr>
          <w:bCs/>
          <w:i/>
          <w:lang w:val="en-GB"/>
        </w:rPr>
        <w:t xml:space="preserve">Israel Journal of World Affairs </w:t>
      </w:r>
      <w:r w:rsidR="007C6221" w:rsidRPr="00657C07">
        <w:rPr>
          <w:bCs/>
          <w:lang w:val="en-GB"/>
        </w:rPr>
        <w:t>3(3): 59-72.</w:t>
      </w:r>
    </w:p>
    <w:p w14:paraId="6E679A19" w14:textId="77777777" w:rsidR="007C6221" w:rsidRPr="00657C07" w:rsidRDefault="007C6221" w:rsidP="007C6221">
      <w:pPr>
        <w:autoSpaceDE w:val="0"/>
        <w:autoSpaceDN w:val="0"/>
        <w:adjustRightInd w:val="0"/>
        <w:spacing w:line="480" w:lineRule="auto"/>
        <w:jc w:val="both"/>
        <w:rPr>
          <w:lang w:val="en-GB"/>
        </w:rPr>
      </w:pPr>
    </w:p>
    <w:p w14:paraId="7335FA73" w14:textId="77777777" w:rsidR="0056313C" w:rsidRPr="00657C07" w:rsidRDefault="00214376" w:rsidP="0056313C">
      <w:pPr>
        <w:autoSpaceDE w:val="0"/>
        <w:autoSpaceDN w:val="0"/>
        <w:adjustRightInd w:val="0"/>
        <w:spacing w:line="480" w:lineRule="auto"/>
        <w:jc w:val="both"/>
        <w:rPr>
          <w:lang w:val="en-GB"/>
        </w:rPr>
      </w:pPr>
      <w:r w:rsidRPr="00657C07">
        <w:rPr>
          <w:lang w:val="en-GB"/>
        </w:rPr>
        <w:t>Uldricks, Teddy, J.</w:t>
      </w:r>
      <w:r w:rsidR="007C6221" w:rsidRPr="00657C07">
        <w:rPr>
          <w:lang w:val="en-GB"/>
        </w:rPr>
        <w:t xml:space="preserve"> (2009) War, Politics and Memory. In </w:t>
      </w:r>
      <w:r w:rsidR="007C6221" w:rsidRPr="00657C07">
        <w:rPr>
          <w:i/>
          <w:lang w:val="en-GB"/>
        </w:rPr>
        <w:t xml:space="preserve">History and Memory </w:t>
      </w:r>
      <w:r w:rsidR="007C6221" w:rsidRPr="00657C07">
        <w:rPr>
          <w:lang w:val="en-GB"/>
        </w:rPr>
        <w:t>21(2): 60-82.</w:t>
      </w:r>
    </w:p>
    <w:p w14:paraId="2193820C" w14:textId="2778F760" w:rsidR="007C6221" w:rsidRPr="00657C07" w:rsidRDefault="007C6221" w:rsidP="0056313C">
      <w:pPr>
        <w:autoSpaceDE w:val="0"/>
        <w:autoSpaceDN w:val="0"/>
        <w:adjustRightInd w:val="0"/>
        <w:spacing w:line="480" w:lineRule="auto"/>
        <w:jc w:val="both"/>
        <w:rPr>
          <w:lang w:val="en-GB"/>
        </w:rPr>
      </w:pPr>
      <w:r w:rsidRPr="00C2140C">
        <w:rPr>
          <w:lang w:val="en-GB"/>
        </w:rPr>
        <w:lastRenderedPageBreak/>
        <w:t>V</w:t>
      </w:r>
      <w:r w:rsidR="00214376" w:rsidRPr="003C31D6">
        <w:rPr>
          <w:lang w:val="en-GB"/>
        </w:rPr>
        <w:t>an der Laarse, Rob</w:t>
      </w:r>
      <w:r w:rsidRPr="00FF72E1">
        <w:rPr>
          <w:lang w:val="en-GB"/>
        </w:rPr>
        <w:t xml:space="preserve"> (2013) Beyond Auschwitz? Europe’s </w:t>
      </w:r>
      <w:r w:rsidR="00350F17">
        <w:rPr>
          <w:lang w:val="en-GB"/>
        </w:rPr>
        <w:t>T</w:t>
      </w:r>
      <w:r w:rsidRPr="00FF72E1">
        <w:rPr>
          <w:lang w:val="en-GB"/>
        </w:rPr>
        <w:t xml:space="preserve">errorscapes in the age of </w:t>
      </w:r>
      <w:r w:rsidR="00350F17">
        <w:rPr>
          <w:lang w:val="en-GB"/>
        </w:rPr>
        <w:t>P</w:t>
      </w:r>
      <w:r w:rsidRPr="00FF72E1">
        <w:rPr>
          <w:lang w:val="en-GB"/>
        </w:rPr>
        <w:t xml:space="preserve">ostmemory. In Silberman, M. and Vatan, F. (eds), </w:t>
      </w:r>
      <w:r w:rsidRPr="00C2140C">
        <w:rPr>
          <w:i/>
          <w:iCs/>
          <w:lang w:val="en-GB"/>
        </w:rPr>
        <w:t xml:space="preserve">Memory and </w:t>
      </w:r>
      <w:r w:rsidR="00350F17">
        <w:rPr>
          <w:i/>
          <w:iCs/>
          <w:lang w:val="en-GB"/>
        </w:rPr>
        <w:t>P</w:t>
      </w:r>
      <w:r w:rsidRPr="00C2140C">
        <w:rPr>
          <w:i/>
          <w:iCs/>
          <w:lang w:val="en-GB"/>
        </w:rPr>
        <w:t xml:space="preserve">ostwar </w:t>
      </w:r>
      <w:r w:rsidR="00350F17">
        <w:rPr>
          <w:i/>
          <w:iCs/>
          <w:lang w:val="en-GB"/>
        </w:rPr>
        <w:t>M</w:t>
      </w:r>
      <w:r w:rsidRPr="00C2140C">
        <w:rPr>
          <w:i/>
          <w:iCs/>
          <w:lang w:val="en-GB"/>
        </w:rPr>
        <w:t xml:space="preserve">emorials: Confronting the </w:t>
      </w:r>
      <w:r w:rsidR="00350F17">
        <w:rPr>
          <w:i/>
          <w:iCs/>
          <w:lang w:val="en-GB"/>
        </w:rPr>
        <w:t>V</w:t>
      </w:r>
      <w:r w:rsidRPr="00C2140C">
        <w:rPr>
          <w:i/>
          <w:iCs/>
          <w:lang w:val="en-GB"/>
        </w:rPr>
        <w:t xml:space="preserve">iolence of the </w:t>
      </w:r>
      <w:r w:rsidR="00350F17">
        <w:rPr>
          <w:i/>
          <w:iCs/>
          <w:lang w:val="en-GB"/>
        </w:rPr>
        <w:t>P</w:t>
      </w:r>
      <w:r w:rsidRPr="00C2140C">
        <w:rPr>
          <w:i/>
          <w:iCs/>
          <w:lang w:val="en-GB"/>
        </w:rPr>
        <w:t>ast</w:t>
      </w:r>
      <w:r w:rsidRPr="00C2140C">
        <w:rPr>
          <w:lang w:val="en-GB"/>
        </w:rPr>
        <w:t xml:space="preserve"> (Basingstoke: Palgrave Macmillan): 71–92.</w:t>
      </w:r>
    </w:p>
    <w:p w14:paraId="32F0BD95" w14:textId="77777777" w:rsidR="007C6221" w:rsidRPr="00657C07" w:rsidRDefault="007C6221" w:rsidP="007C6221">
      <w:pPr>
        <w:autoSpaceDE w:val="0"/>
        <w:autoSpaceDN w:val="0"/>
        <w:adjustRightInd w:val="0"/>
        <w:spacing w:line="480" w:lineRule="auto"/>
        <w:jc w:val="both"/>
        <w:rPr>
          <w:lang w:val="en-GB"/>
        </w:rPr>
      </w:pPr>
    </w:p>
    <w:p w14:paraId="58A5D1F2" w14:textId="72A07ECA" w:rsidR="007C6221" w:rsidRPr="00657C07" w:rsidRDefault="00214376" w:rsidP="007C6221">
      <w:pPr>
        <w:autoSpaceDE w:val="0"/>
        <w:autoSpaceDN w:val="0"/>
        <w:adjustRightInd w:val="0"/>
        <w:spacing w:line="480" w:lineRule="auto"/>
        <w:jc w:val="both"/>
        <w:rPr>
          <w:lang w:val="en-GB"/>
        </w:rPr>
      </w:pPr>
      <w:r w:rsidRPr="00657C07">
        <w:rPr>
          <w:lang w:val="en-GB"/>
        </w:rPr>
        <w:t>Van Harpen, Marcel</w:t>
      </w:r>
      <w:r w:rsidR="007C6221" w:rsidRPr="00657C07">
        <w:rPr>
          <w:lang w:val="en-GB"/>
        </w:rPr>
        <w:t xml:space="preserve"> (2013) </w:t>
      </w:r>
      <w:r w:rsidR="007C6221" w:rsidRPr="00657C07">
        <w:rPr>
          <w:i/>
          <w:lang w:val="en-GB"/>
        </w:rPr>
        <w:t>Putinism: The Slow Rise of a Radical Right Regime in Russia</w:t>
      </w:r>
      <w:r w:rsidR="007C6221" w:rsidRPr="00657C07">
        <w:rPr>
          <w:lang w:val="en-GB"/>
        </w:rPr>
        <w:t xml:space="preserve"> Basingstoke: Palgrave Macmillan.</w:t>
      </w:r>
    </w:p>
    <w:p w14:paraId="6C74226E" w14:textId="77777777" w:rsidR="007C6221" w:rsidRPr="00657C07" w:rsidRDefault="007C6221" w:rsidP="007C6221">
      <w:pPr>
        <w:autoSpaceDE w:val="0"/>
        <w:autoSpaceDN w:val="0"/>
        <w:adjustRightInd w:val="0"/>
        <w:spacing w:line="480" w:lineRule="auto"/>
        <w:jc w:val="both"/>
        <w:rPr>
          <w:lang w:val="en-GB"/>
        </w:rPr>
      </w:pPr>
    </w:p>
    <w:p w14:paraId="3E59B6EB" w14:textId="59DD6549" w:rsidR="007C6221" w:rsidRPr="00C2140C" w:rsidRDefault="00214376" w:rsidP="007C6221">
      <w:pPr>
        <w:autoSpaceDE w:val="0"/>
        <w:autoSpaceDN w:val="0"/>
        <w:adjustRightInd w:val="0"/>
        <w:spacing w:line="480" w:lineRule="auto"/>
        <w:jc w:val="both"/>
        <w:rPr>
          <w:lang w:val="en-GB"/>
        </w:rPr>
      </w:pPr>
      <w:r w:rsidRPr="00C2140C">
        <w:rPr>
          <w:lang w:val="en-GB"/>
        </w:rPr>
        <w:t>Vázquez Liñán, Miguel</w:t>
      </w:r>
      <w:r w:rsidR="007C6221" w:rsidRPr="003C31D6">
        <w:rPr>
          <w:lang w:val="en-GB"/>
        </w:rPr>
        <w:t xml:space="preserve"> (2010)</w:t>
      </w:r>
      <w:r w:rsidR="007C6221" w:rsidRPr="00657C07">
        <w:rPr>
          <w:lang w:val="en-GB"/>
        </w:rPr>
        <w:t xml:space="preserve"> ‘History as a Propaganda Tool in Putin's Russia</w:t>
      </w:r>
      <w:r w:rsidR="00C73425" w:rsidRPr="00657C07">
        <w:rPr>
          <w:lang w:val="en-GB"/>
        </w:rPr>
        <w:t>,’</w:t>
      </w:r>
      <w:r w:rsidR="007C6221" w:rsidRPr="00657C07">
        <w:rPr>
          <w:lang w:val="en-GB"/>
        </w:rPr>
        <w:t xml:space="preserve"> </w:t>
      </w:r>
      <w:r w:rsidR="007C6221" w:rsidRPr="00657C07">
        <w:rPr>
          <w:i/>
          <w:iCs/>
          <w:lang w:val="en-GB"/>
        </w:rPr>
        <w:t>Communist and post-communist studies</w:t>
      </w:r>
      <w:r w:rsidR="007C6221" w:rsidRPr="00657C07">
        <w:rPr>
          <w:lang w:val="en-GB"/>
        </w:rPr>
        <w:t xml:space="preserve"> 43(2): </w:t>
      </w:r>
      <w:r w:rsidR="007C6221" w:rsidRPr="00C2140C">
        <w:rPr>
          <w:lang w:val="en-GB"/>
        </w:rPr>
        <w:t>167-178.</w:t>
      </w:r>
    </w:p>
    <w:p w14:paraId="6908C4A3" w14:textId="77777777" w:rsidR="007C6221" w:rsidRPr="00C2140C" w:rsidRDefault="007C6221" w:rsidP="007C6221">
      <w:pPr>
        <w:autoSpaceDE w:val="0"/>
        <w:autoSpaceDN w:val="0"/>
        <w:adjustRightInd w:val="0"/>
        <w:spacing w:line="480" w:lineRule="auto"/>
        <w:jc w:val="both"/>
        <w:rPr>
          <w:lang w:val="en-GB"/>
        </w:rPr>
      </w:pPr>
    </w:p>
    <w:p w14:paraId="106C97C1" w14:textId="7DBEA857" w:rsidR="007C6221" w:rsidRPr="00C2140C" w:rsidRDefault="000A6CDC" w:rsidP="000A6CDC">
      <w:pPr>
        <w:autoSpaceDE w:val="0"/>
        <w:autoSpaceDN w:val="0"/>
        <w:adjustRightInd w:val="0"/>
        <w:spacing w:line="480" w:lineRule="auto"/>
        <w:jc w:val="both"/>
        <w:rPr>
          <w:lang w:val="en-GB"/>
        </w:rPr>
      </w:pPr>
      <w:r w:rsidRPr="00657C07">
        <w:rPr>
          <w:lang w:val="en-GB"/>
        </w:rPr>
        <w:t xml:space="preserve">Von Hindenburg, </w:t>
      </w:r>
      <w:r w:rsidRPr="00C2140C">
        <w:rPr>
          <w:lang w:val="en-GB"/>
        </w:rPr>
        <w:t>Hannfried</w:t>
      </w:r>
      <w:r w:rsidR="007C6221" w:rsidRPr="00657C07">
        <w:rPr>
          <w:lang w:val="en-GB"/>
        </w:rPr>
        <w:t xml:space="preserve"> (2007) </w:t>
      </w:r>
      <w:r w:rsidR="007C6221" w:rsidRPr="00657C07">
        <w:rPr>
          <w:i/>
          <w:iCs/>
          <w:lang w:val="en-GB"/>
        </w:rPr>
        <w:t>Demonstrating Reconciliation: State and Society in West German Foreign Policy toward Israel, 1952–1965</w:t>
      </w:r>
      <w:r w:rsidR="007C6221" w:rsidRPr="00657C07">
        <w:rPr>
          <w:lang w:val="en-GB"/>
        </w:rPr>
        <w:t>. Berghahn: New York.</w:t>
      </w:r>
    </w:p>
    <w:p w14:paraId="3106883A" w14:textId="77777777" w:rsidR="007C6221" w:rsidRPr="00657C07" w:rsidRDefault="007C6221" w:rsidP="007C6221">
      <w:pPr>
        <w:autoSpaceDE w:val="0"/>
        <w:autoSpaceDN w:val="0"/>
        <w:adjustRightInd w:val="0"/>
        <w:spacing w:line="480" w:lineRule="auto"/>
        <w:jc w:val="both"/>
        <w:rPr>
          <w:lang w:val="en-GB"/>
        </w:rPr>
      </w:pPr>
    </w:p>
    <w:p w14:paraId="62A4ECFD" w14:textId="34977340" w:rsidR="007C6221" w:rsidRPr="00657C07" w:rsidRDefault="000A6CDC" w:rsidP="007C6221">
      <w:pPr>
        <w:autoSpaceDE w:val="0"/>
        <w:autoSpaceDN w:val="0"/>
        <w:adjustRightInd w:val="0"/>
        <w:spacing w:line="480" w:lineRule="auto"/>
        <w:jc w:val="both"/>
        <w:rPr>
          <w:lang w:val="en-GB"/>
        </w:rPr>
      </w:pPr>
      <w:r w:rsidRPr="00657C07">
        <w:rPr>
          <w:lang w:val="en-GB"/>
        </w:rPr>
        <w:t>Waehrens, Anne</w:t>
      </w:r>
      <w:r w:rsidR="007C6221" w:rsidRPr="00657C07">
        <w:rPr>
          <w:lang w:val="en-GB"/>
        </w:rPr>
        <w:t xml:space="preserve"> (2011) Shared Memories? Politics of Memory and Holocaust Remembrance in the European Parliament 1989-2009. </w:t>
      </w:r>
      <w:r w:rsidR="007C6221" w:rsidRPr="00657C07">
        <w:rPr>
          <w:i/>
          <w:lang w:val="en-GB"/>
        </w:rPr>
        <w:t>DIIS Working Paper</w:t>
      </w:r>
      <w:r w:rsidR="007C6221" w:rsidRPr="00657C07">
        <w:rPr>
          <w:lang w:val="en-GB"/>
        </w:rPr>
        <w:t>. Copenhagen, Danish Institute for International Studies</w:t>
      </w:r>
    </w:p>
    <w:p w14:paraId="3EAA4248" w14:textId="77777777" w:rsidR="007C6221" w:rsidRPr="00C2140C" w:rsidRDefault="007C6221" w:rsidP="007C6221">
      <w:pPr>
        <w:autoSpaceDE w:val="0"/>
        <w:autoSpaceDN w:val="0"/>
        <w:adjustRightInd w:val="0"/>
        <w:spacing w:line="480" w:lineRule="auto"/>
        <w:jc w:val="both"/>
        <w:rPr>
          <w:lang w:val="en-GB"/>
        </w:rPr>
      </w:pPr>
    </w:p>
    <w:p w14:paraId="24BDA783" w14:textId="4BCF49A2" w:rsidR="007C6221" w:rsidRPr="00C2140C" w:rsidRDefault="000A6CDC" w:rsidP="007C6221">
      <w:pPr>
        <w:autoSpaceDE w:val="0"/>
        <w:autoSpaceDN w:val="0"/>
        <w:adjustRightInd w:val="0"/>
        <w:spacing w:line="480" w:lineRule="auto"/>
        <w:jc w:val="both"/>
        <w:rPr>
          <w:lang w:val="en-GB"/>
        </w:rPr>
      </w:pPr>
      <w:r w:rsidRPr="00C2140C">
        <w:rPr>
          <w:lang w:val="en-GB"/>
        </w:rPr>
        <w:t xml:space="preserve">Wertsch, James, </w:t>
      </w:r>
      <w:r w:rsidR="007C6221" w:rsidRPr="00C2140C">
        <w:rPr>
          <w:lang w:val="en-GB"/>
        </w:rPr>
        <w:t xml:space="preserve">V. (2002) </w:t>
      </w:r>
      <w:r w:rsidR="007C6221" w:rsidRPr="00C2140C">
        <w:rPr>
          <w:i/>
          <w:lang w:val="en-GB"/>
        </w:rPr>
        <w:t>Voices of Collective Remembering.</w:t>
      </w:r>
      <w:r w:rsidR="007C6221" w:rsidRPr="00C2140C">
        <w:rPr>
          <w:lang w:val="en-GB"/>
        </w:rPr>
        <w:t xml:space="preserve"> Cambridge: Cambridge University Press</w:t>
      </w:r>
    </w:p>
    <w:p w14:paraId="1AD020E3" w14:textId="77777777" w:rsidR="007C6221" w:rsidRPr="00C2140C" w:rsidRDefault="007C6221" w:rsidP="007C6221">
      <w:pPr>
        <w:autoSpaceDE w:val="0"/>
        <w:autoSpaceDN w:val="0"/>
        <w:adjustRightInd w:val="0"/>
        <w:spacing w:line="480" w:lineRule="auto"/>
        <w:jc w:val="both"/>
        <w:rPr>
          <w:lang w:val="en-GB"/>
        </w:rPr>
      </w:pPr>
    </w:p>
    <w:p w14:paraId="3D8A6534" w14:textId="4BD4F12D" w:rsidR="007C6221" w:rsidRPr="00C2140C" w:rsidRDefault="000A6CDC" w:rsidP="007C6221">
      <w:pPr>
        <w:autoSpaceDE w:val="0"/>
        <w:autoSpaceDN w:val="0"/>
        <w:adjustRightInd w:val="0"/>
        <w:spacing w:line="480" w:lineRule="auto"/>
        <w:jc w:val="both"/>
        <w:rPr>
          <w:lang w:val="en-GB"/>
        </w:rPr>
      </w:pPr>
      <w:r w:rsidRPr="00657C07">
        <w:rPr>
          <w:lang w:val="en-GB"/>
        </w:rPr>
        <w:lastRenderedPageBreak/>
        <w:t>Wibben, Annick</w:t>
      </w:r>
      <w:r w:rsidR="007C6221" w:rsidRPr="00657C07">
        <w:rPr>
          <w:lang w:val="en-GB"/>
        </w:rPr>
        <w:t xml:space="preserve"> (2015) On Narrative, Metaphor and the Po</w:t>
      </w:r>
      <w:r w:rsidRPr="00657C07">
        <w:rPr>
          <w:lang w:val="en-GB"/>
        </w:rPr>
        <w:t>litics of Security. In Hanne, Michael, Crano. William</w:t>
      </w:r>
      <w:r w:rsidR="007C6221" w:rsidRPr="00657C07">
        <w:rPr>
          <w:lang w:val="en-GB"/>
        </w:rPr>
        <w:t xml:space="preserve"> and Mio, J</w:t>
      </w:r>
      <w:r w:rsidRPr="00657C07">
        <w:rPr>
          <w:lang w:val="en-GB"/>
        </w:rPr>
        <w:t xml:space="preserve">effrey, </w:t>
      </w:r>
      <w:r w:rsidR="007C6221" w:rsidRPr="00657C07">
        <w:rPr>
          <w:lang w:val="en-GB"/>
        </w:rPr>
        <w:t xml:space="preserve">S. (eds) </w:t>
      </w:r>
      <w:r w:rsidR="007C6221" w:rsidRPr="00657C07">
        <w:rPr>
          <w:i/>
          <w:iCs/>
          <w:lang w:val="en-GB"/>
        </w:rPr>
        <w:t>Warring with Words: Narrative and Metaphor in Politics</w:t>
      </w:r>
      <w:r w:rsidR="007C6221" w:rsidRPr="00657C07">
        <w:rPr>
          <w:lang w:val="en-GB"/>
        </w:rPr>
        <w:t xml:space="preserve"> London: Psychology Press: </w:t>
      </w:r>
      <w:r w:rsidR="007C6221" w:rsidRPr="00C2140C">
        <w:rPr>
          <w:lang w:val="en-GB"/>
        </w:rPr>
        <w:t>118-136.</w:t>
      </w:r>
    </w:p>
    <w:p w14:paraId="01595356" w14:textId="77777777" w:rsidR="007C6221" w:rsidRPr="00C2140C" w:rsidRDefault="007C6221" w:rsidP="007C6221">
      <w:pPr>
        <w:autoSpaceDE w:val="0"/>
        <w:autoSpaceDN w:val="0"/>
        <w:adjustRightInd w:val="0"/>
        <w:spacing w:line="480" w:lineRule="auto"/>
        <w:jc w:val="both"/>
        <w:rPr>
          <w:lang w:val="en-GB"/>
        </w:rPr>
      </w:pPr>
    </w:p>
    <w:p w14:paraId="5ADEBCBE" w14:textId="7D94E3B3" w:rsidR="007C6221" w:rsidRPr="00C2140C" w:rsidRDefault="008923BC" w:rsidP="007C6221">
      <w:pPr>
        <w:autoSpaceDE w:val="0"/>
        <w:autoSpaceDN w:val="0"/>
        <w:adjustRightInd w:val="0"/>
        <w:spacing w:line="480" w:lineRule="auto"/>
        <w:jc w:val="both"/>
        <w:rPr>
          <w:lang w:val="en-GB"/>
        </w:rPr>
      </w:pPr>
      <w:r w:rsidRPr="00C2140C">
        <w:rPr>
          <w:lang w:val="en-GB"/>
        </w:rPr>
        <w:t>World Without Nazism (2012</w:t>
      </w:r>
      <w:r w:rsidR="007C6221" w:rsidRPr="00C2140C">
        <w:rPr>
          <w:lang w:val="en-GB"/>
        </w:rPr>
        <w:t>) Program International Human Rights Movement “World Without Nazism”. Available at: http://www.stopnazism.net/charter-and-program/program_international_human_rights_movement_world_without_nazis/ (accessed 2 August 2014).</w:t>
      </w:r>
    </w:p>
    <w:p w14:paraId="2DFBAF33" w14:textId="77777777" w:rsidR="007C6221" w:rsidRPr="00C2140C" w:rsidRDefault="007C6221" w:rsidP="007C6221">
      <w:pPr>
        <w:autoSpaceDE w:val="0"/>
        <w:autoSpaceDN w:val="0"/>
        <w:adjustRightInd w:val="0"/>
        <w:spacing w:line="480" w:lineRule="auto"/>
        <w:jc w:val="both"/>
        <w:rPr>
          <w:lang w:val="en-GB"/>
        </w:rPr>
      </w:pPr>
    </w:p>
    <w:p w14:paraId="2B7D053B" w14:textId="44A18351" w:rsidR="007C6221" w:rsidRPr="00C2140C" w:rsidRDefault="000A6CDC" w:rsidP="007C6221">
      <w:pPr>
        <w:autoSpaceDE w:val="0"/>
        <w:autoSpaceDN w:val="0"/>
        <w:adjustRightInd w:val="0"/>
        <w:spacing w:line="480" w:lineRule="auto"/>
        <w:jc w:val="both"/>
        <w:rPr>
          <w:lang w:val="en-GB"/>
        </w:rPr>
      </w:pPr>
      <w:r w:rsidRPr="00C2140C">
        <w:rPr>
          <w:lang w:val="en-GB"/>
        </w:rPr>
        <w:t>Wüstenberg, Jenny</w:t>
      </w:r>
      <w:r w:rsidR="007C6221" w:rsidRPr="00C2140C">
        <w:rPr>
          <w:lang w:val="en-GB"/>
        </w:rPr>
        <w:t xml:space="preserve"> (2016) The struggle for European memory: New contributions to an emerging field. </w:t>
      </w:r>
      <w:r w:rsidR="007C6221" w:rsidRPr="00C2140C">
        <w:rPr>
          <w:i/>
          <w:lang w:val="en-GB"/>
        </w:rPr>
        <w:t>Comparative European Politics</w:t>
      </w:r>
      <w:r w:rsidR="007C6221" w:rsidRPr="00C2140C">
        <w:rPr>
          <w:lang w:val="en-GB"/>
        </w:rPr>
        <w:t>, 14(3): 376–389.</w:t>
      </w:r>
    </w:p>
    <w:p w14:paraId="763E69C5" w14:textId="77777777" w:rsidR="007C6221" w:rsidRPr="00C2140C" w:rsidRDefault="007C6221" w:rsidP="007C6221">
      <w:pPr>
        <w:autoSpaceDE w:val="0"/>
        <w:autoSpaceDN w:val="0"/>
        <w:adjustRightInd w:val="0"/>
        <w:spacing w:line="480" w:lineRule="auto"/>
        <w:jc w:val="both"/>
        <w:rPr>
          <w:lang w:val="en-GB"/>
        </w:rPr>
      </w:pPr>
    </w:p>
    <w:p w14:paraId="536C9364" w14:textId="553ED23A" w:rsidR="007C6221" w:rsidRPr="00657C07" w:rsidRDefault="000A6CDC" w:rsidP="007C6221">
      <w:pPr>
        <w:autoSpaceDE w:val="0"/>
        <w:autoSpaceDN w:val="0"/>
        <w:adjustRightInd w:val="0"/>
        <w:spacing w:line="480" w:lineRule="auto"/>
        <w:jc w:val="both"/>
        <w:rPr>
          <w:bCs/>
          <w:lang w:val="en-GB"/>
        </w:rPr>
      </w:pPr>
      <w:r w:rsidRPr="00C2140C">
        <w:rPr>
          <w:lang w:val="en-GB"/>
        </w:rPr>
        <w:t>Wydra, Harald</w:t>
      </w:r>
      <w:r w:rsidR="007C6221" w:rsidRPr="00C2140C">
        <w:rPr>
          <w:lang w:val="en-GB"/>
        </w:rPr>
        <w:t xml:space="preserve"> (2011) Dynamics of memory in East and West: Elements of a comparative framework. In </w:t>
      </w:r>
      <w:r w:rsidR="007C6221" w:rsidRPr="00657C07">
        <w:rPr>
          <w:bCs/>
          <w:i/>
          <w:lang w:val="en-GB"/>
        </w:rPr>
        <w:t>Remembrance and Solidarity: Studies in 20</w:t>
      </w:r>
      <w:r w:rsidR="007C6221" w:rsidRPr="00657C07">
        <w:rPr>
          <w:bCs/>
          <w:i/>
          <w:vertAlign w:val="superscript"/>
          <w:lang w:val="en-GB"/>
        </w:rPr>
        <w:t>th</w:t>
      </w:r>
      <w:r w:rsidR="007C6221" w:rsidRPr="00657C07">
        <w:rPr>
          <w:bCs/>
          <w:i/>
          <w:lang w:val="en-GB"/>
        </w:rPr>
        <w:t xml:space="preserve"> Century European History</w:t>
      </w:r>
      <w:r w:rsidR="007C6221" w:rsidRPr="00657C07">
        <w:rPr>
          <w:bCs/>
          <w:lang w:val="en-GB"/>
        </w:rPr>
        <w:t xml:space="preserve"> 1(1): 125-147.</w:t>
      </w:r>
    </w:p>
    <w:p w14:paraId="075F41AB" w14:textId="77777777" w:rsidR="007C6221" w:rsidRPr="00C2140C" w:rsidRDefault="007C6221" w:rsidP="007C6221">
      <w:pPr>
        <w:autoSpaceDE w:val="0"/>
        <w:autoSpaceDN w:val="0"/>
        <w:adjustRightInd w:val="0"/>
        <w:spacing w:line="480" w:lineRule="auto"/>
        <w:jc w:val="both"/>
        <w:rPr>
          <w:lang w:val="en-GB"/>
        </w:rPr>
      </w:pPr>
    </w:p>
    <w:p w14:paraId="6C66E488" w14:textId="5C0D0695" w:rsidR="007C6221" w:rsidRDefault="007C6221" w:rsidP="007C6221">
      <w:pPr>
        <w:autoSpaceDE w:val="0"/>
        <w:autoSpaceDN w:val="0"/>
        <w:adjustRightInd w:val="0"/>
        <w:spacing w:line="480" w:lineRule="auto"/>
        <w:jc w:val="both"/>
        <w:rPr>
          <w:bCs/>
          <w:lang w:val="en-GB"/>
        </w:rPr>
      </w:pPr>
      <w:r w:rsidRPr="00657C07">
        <w:rPr>
          <w:lang w:val="en-GB"/>
        </w:rPr>
        <w:t xml:space="preserve">Ynetnews (2014) </w:t>
      </w:r>
      <w:r w:rsidRPr="00657C07">
        <w:rPr>
          <w:bCs/>
          <w:lang w:val="en-GB"/>
        </w:rPr>
        <w:t xml:space="preserve">Netanyahu: Hamas is trying to start another Holocaust. </w:t>
      </w:r>
      <w:r w:rsidRPr="00657C07">
        <w:rPr>
          <w:bCs/>
          <w:i/>
          <w:lang w:val="en-GB"/>
        </w:rPr>
        <w:t>Ynetnews</w:t>
      </w:r>
      <w:r w:rsidRPr="00657C07">
        <w:rPr>
          <w:bCs/>
          <w:lang w:val="en-GB"/>
        </w:rPr>
        <w:t>. 27 Apr. Available at: http://www.ynetnews.com/articles/0,7340,L-4513668,00.html. Accessed 2 May 2015.</w:t>
      </w:r>
    </w:p>
    <w:p w14:paraId="7AC26F25" w14:textId="102EE9A9" w:rsidR="00881DEB" w:rsidRDefault="00881DEB" w:rsidP="007C6221">
      <w:pPr>
        <w:autoSpaceDE w:val="0"/>
        <w:autoSpaceDN w:val="0"/>
        <w:adjustRightInd w:val="0"/>
        <w:spacing w:line="480" w:lineRule="auto"/>
        <w:jc w:val="both"/>
        <w:rPr>
          <w:bCs/>
          <w:lang w:val="en-GB"/>
        </w:rPr>
      </w:pPr>
    </w:p>
    <w:p w14:paraId="2FC22DC0" w14:textId="524FDBEE" w:rsidR="00881DEB" w:rsidRPr="00881DEB" w:rsidRDefault="00881DEB" w:rsidP="00881DEB">
      <w:pPr>
        <w:autoSpaceDE w:val="0"/>
        <w:autoSpaceDN w:val="0"/>
        <w:adjustRightInd w:val="0"/>
        <w:spacing w:line="480" w:lineRule="auto"/>
        <w:jc w:val="both"/>
        <w:rPr>
          <w:bCs/>
        </w:rPr>
      </w:pPr>
      <w:r>
        <w:rPr>
          <w:bCs/>
          <w:lang w:val="en-GB"/>
        </w:rPr>
        <w:lastRenderedPageBreak/>
        <w:t xml:space="preserve">Ynetnews (2017) </w:t>
      </w:r>
      <w:r w:rsidRPr="00881DEB">
        <w:t xml:space="preserve">Israel-Russia </w:t>
      </w:r>
      <w:r>
        <w:t>R</w:t>
      </w:r>
      <w:r w:rsidRPr="00881DEB">
        <w:t xml:space="preserve">elations </w:t>
      </w:r>
      <w:r>
        <w:t>S</w:t>
      </w:r>
      <w:r w:rsidRPr="00657C07">
        <w:t>our over Sobib</w:t>
      </w:r>
      <w:r w:rsidRPr="00881DEB">
        <w:t xml:space="preserve">ór </w:t>
      </w:r>
      <w:r>
        <w:t>M</w:t>
      </w:r>
      <w:r w:rsidRPr="00881DEB">
        <w:t xml:space="preserve">emorial </w:t>
      </w:r>
      <w:r>
        <w:t>E</w:t>
      </w:r>
      <w:r w:rsidRPr="00657C07">
        <w:t>xclusion</w:t>
      </w:r>
      <w:r>
        <w:t xml:space="preserve">, 20 August, available at: </w:t>
      </w:r>
      <w:hyperlink r:id="rId10" w:history="1">
        <w:r w:rsidRPr="00F46E94">
          <w:rPr>
            <w:rStyle w:val="Hyperlink"/>
          </w:rPr>
          <w:t>https://www.ynetnews.com/articles/0,7340,L-5005138,00.html</w:t>
        </w:r>
      </w:hyperlink>
      <w:r>
        <w:t xml:space="preserve"> (accessed 15 August 2018).</w:t>
      </w:r>
    </w:p>
    <w:p w14:paraId="72C6BEC0" w14:textId="40A415F4" w:rsidR="00881DEB" w:rsidRDefault="00881DEB" w:rsidP="007C6221">
      <w:pPr>
        <w:autoSpaceDE w:val="0"/>
        <w:autoSpaceDN w:val="0"/>
        <w:adjustRightInd w:val="0"/>
        <w:spacing w:line="480" w:lineRule="auto"/>
        <w:jc w:val="both"/>
        <w:rPr>
          <w:bCs/>
          <w:lang w:val="en-GB"/>
        </w:rPr>
      </w:pPr>
    </w:p>
    <w:p w14:paraId="5A9E7CB8" w14:textId="0D238F5A" w:rsidR="00881DEB" w:rsidRDefault="00881DEB" w:rsidP="007C6221">
      <w:pPr>
        <w:autoSpaceDE w:val="0"/>
        <w:autoSpaceDN w:val="0"/>
        <w:adjustRightInd w:val="0"/>
        <w:spacing w:line="480" w:lineRule="auto"/>
        <w:jc w:val="both"/>
        <w:rPr>
          <w:bCs/>
          <w:lang w:val="en-GB"/>
        </w:rPr>
      </w:pPr>
    </w:p>
    <w:p w14:paraId="64E7D51C" w14:textId="2843211B" w:rsidR="00881DEB" w:rsidRPr="00657C07" w:rsidRDefault="00881DEB" w:rsidP="00881DEB">
      <w:pPr>
        <w:autoSpaceDE w:val="0"/>
        <w:autoSpaceDN w:val="0"/>
        <w:adjustRightInd w:val="0"/>
        <w:spacing w:line="480" w:lineRule="auto"/>
        <w:jc w:val="both"/>
        <w:rPr>
          <w:rFonts w:ascii="PT Sans" w:hAnsi="PT Sans"/>
          <w:color w:val="323A44"/>
          <w:sz w:val="43"/>
          <w:szCs w:val="43"/>
        </w:rPr>
      </w:pPr>
      <w:r w:rsidRPr="00881DEB">
        <w:rPr>
          <w:bCs/>
          <w:lang w:val="en-GB"/>
        </w:rPr>
        <w:t>Zakharova</w:t>
      </w:r>
      <w:r>
        <w:rPr>
          <w:bCs/>
          <w:lang w:val="en-GB"/>
        </w:rPr>
        <w:t xml:space="preserve">, Maria (2017) </w:t>
      </w:r>
      <w:r w:rsidRPr="00881DEB">
        <w:rPr>
          <w:bCs/>
        </w:rPr>
        <w:t>Briefing by Foreign Ministry Spokesperson Maria Zakharova, Moscow</w:t>
      </w:r>
      <w:r>
        <w:rPr>
          <w:bCs/>
        </w:rPr>
        <w:t xml:space="preserve">, August 17. Available at: </w:t>
      </w:r>
      <w:hyperlink r:id="rId11" w:history="1">
        <w:r w:rsidRPr="00F46E94">
          <w:rPr>
            <w:rStyle w:val="Hyperlink"/>
            <w:bCs/>
            <w:lang w:val="en-GB"/>
          </w:rPr>
          <w:t>http://www.mid.ru/en/foreign_policy/news/-/asset_publisher/cKNonkJE02Bw/content/id/2838153</w:t>
        </w:r>
      </w:hyperlink>
      <w:r>
        <w:rPr>
          <w:bCs/>
          <w:lang w:val="en-GB"/>
        </w:rPr>
        <w:t xml:space="preserve"> (accessed 15 August 2018).</w:t>
      </w:r>
    </w:p>
    <w:p w14:paraId="425A2413" w14:textId="77777777" w:rsidR="007C6221" w:rsidRPr="00657C07" w:rsidRDefault="007C6221" w:rsidP="007C6221">
      <w:pPr>
        <w:autoSpaceDE w:val="0"/>
        <w:autoSpaceDN w:val="0"/>
        <w:adjustRightInd w:val="0"/>
        <w:spacing w:line="480" w:lineRule="auto"/>
        <w:jc w:val="both"/>
        <w:rPr>
          <w:lang w:val="en-GB"/>
        </w:rPr>
      </w:pPr>
    </w:p>
    <w:p w14:paraId="1726D1AF" w14:textId="651FAEDF" w:rsidR="007C6221" w:rsidRPr="00FF72E1" w:rsidRDefault="007C6221" w:rsidP="007C6221">
      <w:pPr>
        <w:autoSpaceDE w:val="0"/>
        <w:autoSpaceDN w:val="0"/>
        <w:adjustRightInd w:val="0"/>
        <w:spacing w:line="480" w:lineRule="auto"/>
        <w:jc w:val="both"/>
        <w:rPr>
          <w:lang w:val="en-GB"/>
        </w:rPr>
      </w:pPr>
      <w:r w:rsidRPr="00C2140C">
        <w:rPr>
          <w:lang w:val="en-GB"/>
        </w:rPr>
        <w:t>Zerta</w:t>
      </w:r>
      <w:r w:rsidR="000A6CDC" w:rsidRPr="003C31D6">
        <w:rPr>
          <w:lang w:val="en-GB"/>
        </w:rPr>
        <w:t>l, Idith</w:t>
      </w:r>
      <w:r w:rsidRPr="003C31D6">
        <w:rPr>
          <w:lang w:val="en-GB"/>
        </w:rPr>
        <w:t xml:space="preserve"> (2005) </w:t>
      </w:r>
      <w:r w:rsidRPr="009326E9">
        <w:rPr>
          <w:i/>
          <w:lang w:val="en-GB"/>
        </w:rPr>
        <w:t>Nation and Death: History, Memory, Politics.</w:t>
      </w:r>
      <w:r w:rsidRPr="00FF72E1">
        <w:rPr>
          <w:lang w:val="en-GB"/>
        </w:rPr>
        <w:t xml:space="preserve"> Cambridge: Cambridge University Press.</w:t>
      </w:r>
    </w:p>
    <w:p w14:paraId="2D534AEB" w14:textId="77777777" w:rsidR="007C6221" w:rsidRPr="00657C07" w:rsidRDefault="007C6221" w:rsidP="007C6221">
      <w:pPr>
        <w:autoSpaceDE w:val="0"/>
        <w:autoSpaceDN w:val="0"/>
        <w:adjustRightInd w:val="0"/>
        <w:spacing w:line="480" w:lineRule="auto"/>
        <w:jc w:val="both"/>
        <w:rPr>
          <w:lang w:val="en-GB"/>
        </w:rPr>
      </w:pPr>
    </w:p>
    <w:p w14:paraId="6F6DD5B0" w14:textId="33538157" w:rsidR="007C6221" w:rsidRPr="009326E9" w:rsidRDefault="000A6CDC" w:rsidP="007C6221">
      <w:pPr>
        <w:autoSpaceDE w:val="0"/>
        <w:autoSpaceDN w:val="0"/>
        <w:adjustRightInd w:val="0"/>
        <w:spacing w:line="480" w:lineRule="auto"/>
        <w:jc w:val="both"/>
        <w:rPr>
          <w:lang w:val="en-GB"/>
        </w:rPr>
      </w:pPr>
      <w:r w:rsidRPr="00C2140C">
        <w:rPr>
          <w:lang w:val="en-GB"/>
        </w:rPr>
        <w:t>Zhurzhenko, Tatiana</w:t>
      </w:r>
      <w:r w:rsidR="007C6221" w:rsidRPr="003C31D6">
        <w:rPr>
          <w:lang w:val="en-GB"/>
        </w:rPr>
        <w:t xml:space="preserve"> (2007) The Geopolitics of Memory in </w:t>
      </w:r>
      <w:r w:rsidR="007C6221" w:rsidRPr="003C31D6">
        <w:rPr>
          <w:i/>
          <w:lang w:val="en-GB"/>
        </w:rPr>
        <w:t>Eurozine.</w:t>
      </w:r>
      <w:r w:rsidR="007C6221" w:rsidRPr="009326E9">
        <w:rPr>
          <w:lang w:val="en-GB"/>
        </w:rPr>
        <w:t xml:space="preserve"> Available at: http://www.eurozine.com/articles/2007-05-10-zhurzhenko-en.html (accessed 2 August 2014).</w:t>
      </w:r>
    </w:p>
    <w:p w14:paraId="63ABA33E" w14:textId="77777777" w:rsidR="007C6221" w:rsidRPr="00C2140C" w:rsidRDefault="007C6221" w:rsidP="007C6221">
      <w:pPr>
        <w:autoSpaceDE w:val="0"/>
        <w:autoSpaceDN w:val="0"/>
        <w:adjustRightInd w:val="0"/>
        <w:spacing w:line="480" w:lineRule="auto"/>
        <w:jc w:val="both"/>
        <w:rPr>
          <w:lang w:val="en-GB"/>
        </w:rPr>
      </w:pPr>
    </w:p>
    <w:p w14:paraId="397DCF2B" w14:textId="77777777" w:rsidR="007C6221" w:rsidRPr="00C2140C" w:rsidRDefault="007C6221" w:rsidP="007C6221">
      <w:pPr>
        <w:autoSpaceDE w:val="0"/>
        <w:autoSpaceDN w:val="0"/>
        <w:adjustRightInd w:val="0"/>
        <w:spacing w:line="480" w:lineRule="auto"/>
        <w:jc w:val="both"/>
        <w:rPr>
          <w:lang w:val="en-GB"/>
        </w:rPr>
      </w:pPr>
    </w:p>
    <w:p w14:paraId="54C41288" w14:textId="77777777" w:rsidR="007D6BF8" w:rsidRPr="00C2140C" w:rsidRDefault="007D6BF8" w:rsidP="009E39EC">
      <w:pPr>
        <w:autoSpaceDE w:val="0"/>
        <w:autoSpaceDN w:val="0"/>
        <w:adjustRightInd w:val="0"/>
        <w:spacing w:line="480" w:lineRule="auto"/>
        <w:ind w:firstLine="567"/>
        <w:jc w:val="both"/>
        <w:rPr>
          <w:lang w:val="en-GB"/>
        </w:rPr>
      </w:pPr>
    </w:p>
    <w:p w14:paraId="133BB88B" w14:textId="77777777" w:rsidR="009E39EC" w:rsidRPr="00C2140C" w:rsidRDefault="009E39EC" w:rsidP="007371B1">
      <w:pPr>
        <w:autoSpaceDE w:val="0"/>
        <w:autoSpaceDN w:val="0"/>
        <w:adjustRightInd w:val="0"/>
        <w:spacing w:line="480" w:lineRule="auto"/>
        <w:jc w:val="both"/>
        <w:rPr>
          <w:lang w:val="en-GB"/>
        </w:rPr>
      </w:pPr>
    </w:p>
    <w:sectPr w:rsidR="009E39EC" w:rsidRPr="00C2140C" w:rsidSect="00EB20D0">
      <w:footerReference w:type="even" r:id="rId12"/>
      <w:footerReference w:type="default" r:id="rId13"/>
      <w:endnotePr>
        <w:numFmt w:val="decimal"/>
      </w:endnotePr>
      <w:pgSz w:w="11900" w:h="16840"/>
      <w:pgMar w:top="2835" w:right="1701" w:bottom="2835" w:left="170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7E319" w14:textId="77777777" w:rsidR="00A053FF" w:rsidRDefault="00A053FF" w:rsidP="00847B36">
      <w:r>
        <w:separator/>
      </w:r>
    </w:p>
  </w:endnote>
  <w:endnote w:type="continuationSeparator" w:id="0">
    <w:p w14:paraId="7B8EBA33" w14:textId="77777777" w:rsidR="00A053FF" w:rsidRDefault="00A053FF" w:rsidP="0084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C9C0" w14:textId="77777777" w:rsidR="00946A26" w:rsidRDefault="00946A26" w:rsidP="00657C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B8559" w14:textId="77777777" w:rsidR="00946A26" w:rsidRDefault="00946A26" w:rsidP="00DF0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4725353"/>
      <w:docPartObj>
        <w:docPartGallery w:val="Page Numbers (Bottom of Page)"/>
        <w:docPartUnique/>
      </w:docPartObj>
    </w:sdtPr>
    <w:sdtEndPr>
      <w:rPr>
        <w:rStyle w:val="PageNumber"/>
      </w:rPr>
    </w:sdtEndPr>
    <w:sdtContent>
      <w:p w14:paraId="4B308186" w14:textId="27AABB04" w:rsidR="00AC7ED6" w:rsidRDefault="00AC7ED6" w:rsidP="000B56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C3C5FF" w14:textId="77777777" w:rsidR="00946A26" w:rsidRPr="001D6968" w:rsidRDefault="00946A26" w:rsidP="00DF0EED">
    <w:pPr>
      <w:pStyle w:val="Footer"/>
      <w:framePr w:wrap="around" w:vAnchor="text" w:hAnchor="margin" w:xAlign="center" w:y="1"/>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5AD87" w14:textId="77777777" w:rsidR="00A053FF" w:rsidRDefault="00A053FF" w:rsidP="00847B36">
      <w:r>
        <w:separator/>
      </w:r>
    </w:p>
  </w:footnote>
  <w:footnote w:type="continuationSeparator" w:id="0">
    <w:p w14:paraId="1EEFB916" w14:textId="77777777" w:rsidR="00A053FF" w:rsidRDefault="00A053FF" w:rsidP="00847B36">
      <w:r>
        <w:continuationSeparator/>
      </w:r>
    </w:p>
  </w:footnote>
  <w:footnote w:id="1">
    <w:p w14:paraId="4E828367" w14:textId="2384FF3E" w:rsidR="00946A26" w:rsidRPr="00657C07" w:rsidRDefault="00946A26" w:rsidP="00351AFA">
      <w:pPr>
        <w:pStyle w:val="FootnoteText"/>
        <w:rPr>
          <w:lang w:val="en-GB"/>
        </w:rPr>
      </w:pPr>
      <w:r>
        <w:rPr>
          <w:rStyle w:val="FootnoteReference"/>
        </w:rPr>
        <w:footnoteRef/>
      </w:r>
      <w:r>
        <w:t xml:space="preserve"> </w:t>
      </w:r>
      <w:r w:rsidRPr="00351AFA">
        <w:rPr>
          <w:bCs/>
          <w:lang w:val="en-GB"/>
        </w:rPr>
        <w:t>This is the source of my claim that these are ‘European Memory Politics’. I do not mean to say that these are the only narratives, but merely that he memory contests that I explicate below have taken up a large chunk of the literature. It goes without saying that this will change.</w:t>
      </w:r>
    </w:p>
  </w:footnote>
  <w:footnote w:id="2">
    <w:p w14:paraId="4B4E2A83" w14:textId="77777777" w:rsidR="00A80AEF" w:rsidRPr="001C727F" w:rsidRDefault="00A80AEF" w:rsidP="00A80AEF">
      <w:pPr>
        <w:pStyle w:val="FootnoteText"/>
        <w:rPr>
          <w:lang w:val="en-GB"/>
        </w:rPr>
      </w:pPr>
      <w:r>
        <w:rPr>
          <w:rStyle w:val="FootnoteReference"/>
        </w:rPr>
        <w:footnoteRef/>
      </w:r>
      <w:r>
        <w:t xml:space="preserve"> </w:t>
      </w:r>
      <w:r w:rsidRPr="00A80AEF">
        <w:rPr>
          <w:lang w:val="en-GB"/>
        </w:rPr>
        <w:t>For example, in 2014 Prime Minister, Netanyahu expressed his discontent about the entry of Hamas into the Palestinian government by proclaiming that ‘Hamas is trying to start another Holocaust’ (Ynetnews, 2014).</w:t>
      </w:r>
    </w:p>
  </w:footnote>
  <w:footnote w:id="3">
    <w:p w14:paraId="7F2F5A5E" w14:textId="355F916C" w:rsidR="00946A26" w:rsidRPr="004E239F" w:rsidRDefault="00946A26" w:rsidP="004E239F">
      <w:pPr>
        <w:pStyle w:val="FootnoteText"/>
        <w:rPr>
          <w:bCs/>
        </w:rPr>
      </w:pPr>
      <w:r>
        <w:rPr>
          <w:rStyle w:val="FootnoteReference"/>
        </w:rPr>
        <w:footnoteRef/>
      </w:r>
      <w:r>
        <w:t xml:space="preserve"> </w:t>
      </w:r>
      <w:r w:rsidRPr="004E239F">
        <w:t>Although as Amos Goldberg</w:t>
      </w:r>
      <w:r>
        <w:t xml:space="preserve"> (2012)</w:t>
      </w:r>
      <w:r w:rsidRPr="004E239F">
        <w:t xml:space="preserve"> notes, the view is of a demolished Palest</w:t>
      </w:r>
      <w:r>
        <w:t>inian village</w:t>
      </w:r>
      <w:r w:rsidR="00EC4533">
        <w:t>, the site of a well known massacre</w:t>
      </w:r>
      <w:r>
        <w:t>.</w:t>
      </w:r>
    </w:p>
    <w:p w14:paraId="01285ED9" w14:textId="05F410A6" w:rsidR="00946A26" w:rsidRPr="004E239F" w:rsidRDefault="00946A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56ED"/>
    <w:multiLevelType w:val="hybridMultilevel"/>
    <w:tmpl w:val="D626FF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532E12"/>
    <w:multiLevelType w:val="hybridMultilevel"/>
    <w:tmpl w:val="19FAFA9A"/>
    <w:lvl w:ilvl="0" w:tplc="FBB62FA4">
      <w:start w:val="2010"/>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6A7D"/>
    <w:multiLevelType w:val="hybridMultilevel"/>
    <w:tmpl w:val="8B4C71C6"/>
    <w:lvl w:ilvl="0" w:tplc="F03E2BB8">
      <w:start w:val="2010"/>
      <w:numFmt w:val="bullet"/>
      <w:lvlText w:val="-"/>
      <w:lvlJc w:val="left"/>
      <w:pPr>
        <w:ind w:left="1080" w:hanging="360"/>
      </w:pPr>
      <w:rPr>
        <w:rFonts w:ascii="Times New Roman" w:eastAsia="Helvetic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CA03A8"/>
    <w:multiLevelType w:val="hybridMultilevel"/>
    <w:tmpl w:val="0A06EC2E"/>
    <w:lvl w:ilvl="0" w:tplc="4AC850E6">
      <w:start w:val="80"/>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8A9"/>
    <w:multiLevelType w:val="hybridMultilevel"/>
    <w:tmpl w:val="2984F89C"/>
    <w:lvl w:ilvl="0" w:tplc="5A1C6182">
      <w:start w:val="2"/>
      <w:numFmt w:val="bullet"/>
      <w:lvlText w:val="-"/>
      <w:lvlJc w:val="left"/>
      <w:pPr>
        <w:ind w:left="-633" w:hanging="360"/>
      </w:pPr>
      <w:rPr>
        <w:rFonts w:ascii="Times New Roman" w:eastAsia="MS Mincho" w:hAnsi="Times New Roman" w:cs="Times New Roman" w:hint="default"/>
      </w:rPr>
    </w:lvl>
    <w:lvl w:ilvl="1" w:tplc="04090003" w:tentative="1">
      <w:start w:val="1"/>
      <w:numFmt w:val="bullet"/>
      <w:lvlText w:val="o"/>
      <w:lvlJc w:val="left"/>
      <w:pPr>
        <w:ind w:left="87" w:hanging="360"/>
      </w:pPr>
      <w:rPr>
        <w:rFonts w:ascii="Courier New" w:hAnsi="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5" w15:restartNumberingAfterBreak="0">
    <w:nsid w:val="459947C7"/>
    <w:multiLevelType w:val="hybridMultilevel"/>
    <w:tmpl w:val="AD0AC34C"/>
    <w:lvl w:ilvl="0" w:tplc="EB407C00">
      <w:start w:val="2"/>
      <w:numFmt w:val="bullet"/>
      <w:lvlText w:val="-"/>
      <w:lvlJc w:val="left"/>
      <w:pPr>
        <w:ind w:left="1080" w:hanging="360"/>
      </w:pPr>
      <w:rPr>
        <w:rFonts w:ascii="Times New Roman" w:eastAsia="Helvetic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A5058"/>
    <w:multiLevelType w:val="hybridMultilevel"/>
    <w:tmpl w:val="890066E2"/>
    <w:lvl w:ilvl="0" w:tplc="7FF454E0">
      <w:start w:val="2010"/>
      <w:numFmt w:val="bullet"/>
      <w:lvlText w:val="-"/>
      <w:lvlJc w:val="left"/>
      <w:pPr>
        <w:ind w:left="1080" w:hanging="360"/>
      </w:pPr>
      <w:rPr>
        <w:rFonts w:ascii="Times New Roman" w:eastAsia="Helvetic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D150D4"/>
    <w:multiLevelType w:val="hybridMultilevel"/>
    <w:tmpl w:val="47304BAC"/>
    <w:lvl w:ilvl="0" w:tplc="CD003674">
      <w:numFmt w:val="bullet"/>
      <w:lvlText w:val="-"/>
      <w:lvlJc w:val="left"/>
      <w:pPr>
        <w:ind w:left="1080" w:hanging="360"/>
      </w:pPr>
      <w:rPr>
        <w:rFonts w:ascii="Times New Roman" w:eastAsia="Helvetic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970C38"/>
    <w:multiLevelType w:val="hybridMultilevel"/>
    <w:tmpl w:val="B12EA40A"/>
    <w:lvl w:ilvl="0" w:tplc="EC700A9E">
      <w:numFmt w:val="bullet"/>
      <w:lvlText w:val="-"/>
      <w:lvlJc w:val="left"/>
      <w:pPr>
        <w:ind w:left="1080" w:hanging="360"/>
      </w:pPr>
      <w:rPr>
        <w:rFonts w:ascii="Times New Roman" w:eastAsia="Helvetic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C81BE4"/>
    <w:multiLevelType w:val="hybridMultilevel"/>
    <w:tmpl w:val="3B163B6A"/>
    <w:lvl w:ilvl="0" w:tplc="AE5EF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8260CB"/>
    <w:multiLevelType w:val="hybridMultilevel"/>
    <w:tmpl w:val="67FE0C46"/>
    <w:lvl w:ilvl="0" w:tplc="3B70B416">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142D5"/>
    <w:multiLevelType w:val="hybridMultilevel"/>
    <w:tmpl w:val="1B5AC134"/>
    <w:lvl w:ilvl="0" w:tplc="EB8270E2">
      <w:start w:val="1967"/>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92AC2"/>
    <w:multiLevelType w:val="hybridMultilevel"/>
    <w:tmpl w:val="5FACD6F6"/>
    <w:lvl w:ilvl="0" w:tplc="D478B048">
      <w:start w:val="2"/>
      <w:numFmt w:val="bullet"/>
      <w:lvlText w:val="-"/>
      <w:lvlJc w:val="left"/>
      <w:pPr>
        <w:ind w:left="-633" w:hanging="360"/>
      </w:pPr>
      <w:rPr>
        <w:rFonts w:ascii="Times New Roman" w:eastAsia="MS Mincho" w:hAnsi="Times New Roman" w:cs="Times New Roman" w:hint="default"/>
      </w:rPr>
    </w:lvl>
    <w:lvl w:ilvl="1" w:tplc="04090003" w:tentative="1">
      <w:start w:val="1"/>
      <w:numFmt w:val="bullet"/>
      <w:lvlText w:val="o"/>
      <w:lvlJc w:val="left"/>
      <w:pPr>
        <w:ind w:left="87" w:hanging="360"/>
      </w:pPr>
      <w:rPr>
        <w:rFonts w:ascii="Courier New" w:hAnsi="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3" w15:restartNumberingAfterBreak="0">
    <w:nsid w:val="73DF0F5F"/>
    <w:multiLevelType w:val="hybridMultilevel"/>
    <w:tmpl w:val="2A9CF042"/>
    <w:lvl w:ilvl="0" w:tplc="AAECC38A">
      <w:start w:val="2010"/>
      <w:numFmt w:val="bullet"/>
      <w:lvlText w:val="-"/>
      <w:lvlJc w:val="left"/>
      <w:pPr>
        <w:ind w:left="-633" w:hanging="360"/>
      </w:pPr>
      <w:rPr>
        <w:rFonts w:ascii="Times New Roman" w:eastAsia="MS Mincho" w:hAnsi="Times New Roman" w:cs="Times New Roman" w:hint="default"/>
      </w:rPr>
    </w:lvl>
    <w:lvl w:ilvl="1" w:tplc="04090003" w:tentative="1">
      <w:start w:val="1"/>
      <w:numFmt w:val="bullet"/>
      <w:lvlText w:val="o"/>
      <w:lvlJc w:val="left"/>
      <w:pPr>
        <w:ind w:left="87" w:hanging="360"/>
      </w:pPr>
      <w:rPr>
        <w:rFonts w:ascii="Courier New" w:hAnsi="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14" w15:restartNumberingAfterBreak="0">
    <w:nsid w:val="7CAD5C53"/>
    <w:multiLevelType w:val="hybridMultilevel"/>
    <w:tmpl w:val="A238E2FA"/>
    <w:lvl w:ilvl="0" w:tplc="446E81A8">
      <w:numFmt w:val="bullet"/>
      <w:lvlText w:val="-"/>
      <w:lvlJc w:val="left"/>
      <w:pPr>
        <w:ind w:left="87" w:hanging="360"/>
      </w:pPr>
      <w:rPr>
        <w:rFonts w:ascii="Times New Roman" w:eastAsia="MS Mincho" w:hAnsi="Times New Roman" w:cs="Times New Roman" w:hint="default"/>
      </w:rPr>
    </w:lvl>
    <w:lvl w:ilvl="1" w:tplc="04090003" w:tentative="1">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num w:numId="1">
    <w:abstractNumId w:val="3"/>
  </w:num>
  <w:num w:numId="2">
    <w:abstractNumId w:val="7"/>
  </w:num>
  <w:num w:numId="3">
    <w:abstractNumId w:val="8"/>
  </w:num>
  <w:num w:numId="4">
    <w:abstractNumId w:val="11"/>
  </w:num>
  <w:num w:numId="5">
    <w:abstractNumId w:val="5"/>
  </w:num>
  <w:num w:numId="6">
    <w:abstractNumId w:val="10"/>
  </w:num>
  <w:num w:numId="7">
    <w:abstractNumId w:val="1"/>
  </w:num>
  <w:num w:numId="8">
    <w:abstractNumId w:val="6"/>
  </w:num>
  <w:num w:numId="9">
    <w:abstractNumId w:val="2"/>
  </w:num>
  <w:num w:numId="10">
    <w:abstractNumId w:val="9"/>
  </w:num>
  <w:num w:numId="11">
    <w:abstractNumId w:val="12"/>
  </w:num>
  <w:num w:numId="12">
    <w:abstractNumId w:val="13"/>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hu-HU" w:vendorID="64" w:dllVersion="4096" w:nlCheck="1" w:checkStyle="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0B"/>
    <w:rsid w:val="0000079E"/>
    <w:rsid w:val="0000082B"/>
    <w:rsid w:val="000013DF"/>
    <w:rsid w:val="000017E5"/>
    <w:rsid w:val="000017F2"/>
    <w:rsid w:val="000034CF"/>
    <w:rsid w:val="00003FC9"/>
    <w:rsid w:val="000042EF"/>
    <w:rsid w:val="000045EC"/>
    <w:rsid w:val="00004A08"/>
    <w:rsid w:val="00004ED7"/>
    <w:rsid w:val="0000530F"/>
    <w:rsid w:val="00005AC2"/>
    <w:rsid w:val="00005BC5"/>
    <w:rsid w:val="000070F0"/>
    <w:rsid w:val="00007216"/>
    <w:rsid w:val="000073E5"/>
    <w:rsid w:val="00010059"/>
    <w:rsid w:val="000114F6"/>
    <w:rsid w:val="00011BFE"/>
    <w:rsid w:val="0001220C"/>
    <w:rsid w:val="00012820"/>
    <w:rsid w:val="00012EB0"/>
    <w:rsid w:val="000137C9"/>
    <w:rsid w:val="00013897"/>
    <w:rsid w:val="0001464D"/>
    <w:rsid w:val="00014B91"/>
    <w:rsid w:val="00014C24"/>
    <w:rsid w:val="00015394"/>
    <w:rsid w:val="00015752"/>
    <w:rsid w:val="00015CC8"/>
    <w:rsid w:val="00015E43"/>
    <w:rsid w:val="000161AA"/>
    <w:rsid w:val="000165E6"/>
    <w:rsid w:val="00020215"/>
    <w:rsid w:val="00020BAD"/>
    <w:rsid w:val="000218DC"/>
    <w:rsid w:val="00021A35"/>
    <w:rsid w:val="0002224A"/>
    <w:rsid w:val="00023A85"/>
    <w:rsid w:val="00023ECD"/>
    <w:rsid w:val="0002425F"/>
    <w:rsid w:val="000243A3"/>
    <w:rsid w:val="0002558F"/>
    <w:rsid w:val="00025A13"/>
    <w:rsid w:val="00026B44"/>
    <w:rsid w:val="0002719F"/>
    <w:rsid w:val="00027906"/>
    <w:rsid w:val="00027B5D"/>
    <w:rsid w:val="0003116E"/>
    <w:rsid w:val="00031D27"/>
    <w:rsid w:val="00032691"/>
    <w:rsid w:val="00032930"/>
    <w:rsid w:val="00032C54"/>
    <w:rsid w:val="00032F38"/>
    <w:rsid w:val="0003305E"/>
    <w:rsid w:val="000335ED"/>
    <w:rsid w:val="000336F9"/>
    <w:rsid w:val="0003389B"/>
    <w:rsid w:val="000343B4"/>
    <w:rsid w:val="000344EB"/>
    <w:rsid w:val="0003462F"/>
    <w:rsid w:val="00034B6B"/>
    <w:rsid w:val="00034B83"/>
    <w:rsid w:val="00034EDD"/>
    <w:rsid w:val="000358A7"/>
    <w:rsid w:val="00035C9C"/>
    <w:rsid w:val="000365D2"/>
    <w:rsid w:val="00036BA3"/>
    <w:rsid w:val="00037288"/>
    <w:rsid w:val="00037476"/>
    <w:rsid w:val="000376A8"/>
    <w:rsid w:val="0003772A"/>
    <w:rsid w:val="00037773"/>
    <w:rsid w:val="00037BD2"/>
    <w:rsid w:val="00037D8D"/>
    <w:rsid w:val="00040FA2"/>
    <w:rsid w:val="000425F5"/>
    <w:rsid w:val="000438F6"/>
    <w:rsid w:val="000450CF"/>
    <w:rsid w:val="0004527C"/>
    <w:rsid w:val="000456F1"/>
    <w:rsid w:val="000457B1"/>
    <w:rsid w:val="00046215"/>
    <w:rsid w:val="000467A8"/>
    <w:rsid w:val="0004697C"/>
    <w:rsid w:val="00047010"/>
    <w:rsid w:val="00047116"/>
    <w:rsid w:val="00047D6B"/>
    <w:rsid w:val="00047D90"/>
    <w:rsid w:val="00050B7D"/>
    <w:rsid w:val="00050F9F"/>
    <w:rsid w:val="000525AD"/>
    <w:rsid w:val="0005395F"/>
    <w:rsid w:val="00053F6B"/>
    <w:rsid w:val="00054179"/>
    <w:rsid w:val="0005502F"/>
    <w:rsid w:val="00055325"/>
    <w:rsid w:val="00055D4E"/>
    <w:rsid w:val="000564B2"/>
    <w:rsid w:val="00056516"/>
    <w:rsid w:val="00057A0A"/>
    <w:rsid w:val="00057B78"/>
    <w:rsid w:val="000609FF"/>
    <w:rsid w:val="00060FD1"/>
    <w:rsid w:val="0006105D"/>
    <w:rsid w:val="00061379"/>
    <w:rsid w:val="00061A6A"/>
    <w:rsid w:val="000621A6"/>
    <w:rsid w:val="00062C8B"/>
    <w:rsid w:val="00063E14"/>
    <w:rsid w:val="0006432B"/>
    <w:rsid w:val="00064D68"/>
    <w:rsid w:val="0006597B"/>
    <w:rsid w:val="000660EB"/>
    <w:rsid w:val="00066B0B"/>
    <w:rsid w:val="00066E2D"/>
    <w:rsid w:val="00067A7E"/>
    <w:rsid w:val="00070B4F"/>
    <w:rsid w:val="0007177E"/>
    <w:rsid w:val="000723F1"/>
    <w:rsid w:val="000732EA"/>
    <w:rsid w:val="00075E19"/>
    <w:rsid w:val="0007671D"/>
    <w:rsid w:val="00076F70"/>
    <w:rsid w:val="00077105"/>
    <w:rsid w:val="00080F7B"/>
    <w:rsid w:val="00082C5D"/>
    <w:rsid w:val="00083AFE"/>
    <w:rsid w:val="00083CF6"/>
    <w:rsid w:val="00084756"/>
    <w:rsid w:val="00084FAE"/>
    <w:rsid w:val="00085D36"/>
    <w:rsid w:val="00087485"/>
    <w:rsid w:val="00087554"/>
    <w:rsid w:val="00087733"/>
    <w:rsid w:val="0009145C"/>
    <w:rsid w:val="00091884"/>
    <w:rsid w:val="00091993"/>
    <w:rsid w:val="00091D89"/>
    <w:rsid w:val="00091DFD"/>
    <w:rsid w:val="00093CA4"/>
    <w:rsid w:val="00093D81"/>
    <w:rsid w:val="00094313"/>
    <w:rsid w:val="00094632"/>
    <w:rsid w:val="000957DC"/>
    <w:rsid w:val="00095804"/>
    <w:rsid w:val="00095E1C"/>
    <w:rsid w:val="00095E84"/>
    <w:rsid w:val="0009639B"/>
    <w:rsid w:val="00096426"/>
    <w:rsid w:val="00096BE0"/>
    <w:rsid w:val="000A0202"/>
    <w:rsid w:val="000A0D80"/>
    <w:rsid w:val="000A0EAA"/>
    <w:rsid w:val="000A0F4E"/>
    <w:rsid w:val="000A1013"/>
    <w:rsid w:val="000A1C8C"/>
    <w:rsid w:val="000A2002"/>
    <w:rsid w:val="000A2518"/>
    <w:rsid w:val="000A3400"/>
    <w:rsid w:val="000A3671"/>
    <w:rsid w:val="000A37B2"/>
    <w:rsid w:val="000A405A"/>
    <w:rsid w:val="000A424F"/>
    <w:rsid w:val="000A4419"/>
    <w:rsid w:val="000A4FB6"/>
    <w:rsid w:val="000A550A"/>
    <w:rsid w:val="000A5A0F"/>
    <w:rsid w:val="000A6739"/>
    <w:rsid w:val="000A691F"/>
    <w:rsid w:val="000A6CDC"/>
    <w:rsid w:val="000A7665"/>
    <w:rsid w:val="000A7728"/>
    <w:rsid w:val="000A7945"/>
    <w:rsid w:val="000A7FBB"/>
    <w:rsid w:val="000B0309"/>
    <w:rsid w:val="000B07B0"/>
    <w:rsid w:val="000B0944"/>
    <w:rsid w:val="000B1793"/>
    <w:rsid w:val="000B1A45"/>
    <w:rsid w:val="000B2133"/>
    <w:rsid w:val="000B24B8"/>
    <w:rsid w:val="000B2DAF"/>
    <w:rsid w:val="000B3AFB"/>
    <w:rsid w:val="000B4179"/>
    <w:rsid w:val="000B7762"/>
    <w:rsid w:val="000B7BF5"/>
    <w:rsid w:val="000C015D"/>
    <w:rsid w:val="000C0882"/>
    <w:rsid w:val="000C17C7"/>
    <w:rsid w:val="000C1A92"/>
    <w:rsid w:val="000C1BDF"/>
    <w:rsid w:val="000C2463"/>
    <w:rsid w:val="000C265F"/>
    <w:rsid w:val="000C366B"/>
    <w:rsid w:val="000C3741"/>
    <w:rsid w:val="000C3C56"/>
    <w:rsid w:val="000C3D67"/>
    <w:rsid w:val="000C4779"/>
    <w:rsid w:val="000C4CF2"/>
    <w:rsid w:val="000C5DCB"/>
    <w:rsid w:val="000C6A84"/>
    <w:rsid w:val="000C6E64"/>
    <w:rsid w:val="000C7842"/>
    <w:rsid w:val="000D0338"/>
    <w:rsid w:val="000D0651"/>
    <w:rsid w:val="000D0817"/>
    <w:rsid w:val="000D0C50"/>
    <w:rsid w:val="000D0EEC"/>
    <w:rsid w:val="000D0F82"/>
    <w:rsid w:val="000D11FA"/>
    <w:rsid w:val="000D13FA"/>
    <w:rsid w:val="000D15D1"/>
    <w:rsid w:val="000D22E6"/>
    <w:rsid w:val="000D29A4"/>
    <w:rsid w:val="000D3242"/>
    <w:rsid w:val="000D3282"/>
    <w:rsid w:val="000D3425"/>
    <w:rsid w:val="000D3EDF"/>
    <w:rsid w:val="000D4084"/>
    <w:rsid w:val="000D6B58"/>
    <w:rsid w:val="000D6C47"/>
    <w:rsid w:val="000D6E3E"/>
    <w:rsid w:val="000D6F3A"/>
    <w:rsid w:val="000D7081"/>
    <w:rsid w:val="000D7DE4"/>
    <w:rsid w:val="000E0282"/>
    <w:rsid w:val="000E04B5"/>
    <w:rsid w:val="000E04DA"/>
    <w:rsid w:val="000E0BC0"/>
    <w:rsid w:val="000E0CAF"/>
    <w:rsid w:val="000E0D68"/>
    <w:rsid w:val="000E228F"/>
    <w:rsid w:val="000E2419"/>
    <w:rsid w:val="000E28C4"/>
    <w:rsid w:val="000E2F51"/>
    <w:rsid w:val="000E342F"/>
    <w:rsid w:val="000E49DE"/>
    <w:rsid w:val="000E54D6"/>
    <w:rsid w:val="000E5AD9"/>
    <w:rsid w:val="000E5CA6"/>
    <w:rsid w:val="000E5CE3"/>
    <w:rsid w:val="000E6260"/>
    <w:rsid w:val="000E72C5"/>
    <w:rsid w:val="000E754E"/>
    <w:rsid w:val="000E7899"/>
    <w:rsid w:val="000E7E92"/>
    <w:rsid w:val="000F053D"/>
    <w:rsid w:val="000F0B67"/>
    <w:rsid w:val="000F1270"/>
    <w:rsid w:val="000F12C8"/>
    <w:rsid w:val="000F172D"/>
    <w:rsid w:val="000F1829"/>
    <w:rsid w:val="000F1FAF"/>
    <w:rsid w:val="000F2227"/>
    <w:rsid w:val="000F323E"/>
    <w:rsid w:val="000F34FA"/>
    <w:rsid w:val="000F3B3D"/>
    <w:rsid w:val="000F451E"/>
    <w:rsid w:val="000F53FB"/>
    <w:rsid w:val="000F54D3"/>
    <w:rsid w:val="000F5A01"/>
    <w:rsid w:val="000F60D6"/>
    <w:rsid w:val="000F64B9"/>
    <w:rsid w:val="000F6AF8"/>
    <w:rsid w:val="000F6B03"/>
    <w:rsid w:val="000F716A"/>
    <w:rsid w:val="000F753C"/>
    <w:rsid w:val="00100523"/>
    <w:rsid w:val="00100855"/>
    <w:rsid w:val="00100FD8"/>
    <w:rsid w:val="0010171F"/>
    <w:rsid w:val="00102518"/>
    <w:rsid w:val="001042E0"/>
    <w:rsid w:val="001043F9"/>
    <w:rsid w:val="00104F15"/>
    <w:rsid w:val="0010534B"/>
    <w:rsid w:val="00105957"/>
    <w:rsid w:val="00106572"/>
    <w:rsid w:val="00106BBC"/>
    <w:rsid w:val="0010721A"/>
    <w:rsid w:val="0010756A"/>
    <w:rsid w:val="001076E0"/>
    <w:rsid w:val="00107D33"/>
    <w:rsid w:val="00107EC2"/>
    <w:rsid w:val="00110292"/>
    <w:rsid w:val="001109D2"/>
    <w:rsid w:val="0011224A"/>
    <w:rsid w:val="00112B8D"/>
    <w:rsid w:val="001137E1"/>
    <w:rsid w:val="00113FF3"/>
    <w:rsid w:val="00114229"/>
    <w:rsid w:val="00114E1C"/>
    <w:rsid w:val="001159C4"/>
    <w:rsid w:val="00116797"/>
    <w:rsid w:val="00116C9D"/>
    <w:rsid w:val="00117CC0"/>
    <w:rsid w:val="001210CB"/>
    <w:rsid w:val="00122394"/>
    <w:rsid w:val="00122A5C"/>
    <w:rsid w:val="00123A5F"/>
    <w:rsid w:val="0012473F"/>
    <w:rsid w:val="00124E15"/>
    <w:rsid w:val="001254F0"/>
    <w:rsid w:val="00126394"/>
    <w:rsid w:val="00130430"/>
    <w:rsid w:val="00130495"/>
    <w:rsid w:val="00130510"/>
    <w:rsid w:val="0013144F"/>
    <w:rsid w:val="001317D5"/>
    <w:rsid w:val="00131B5B"/>
    <w:rsid w:val="001326E3"/>
    <w:rsid w:val="00133B69"/>
    <w:rsid w:val="00133EBD"/>
    <w:rsid w:val="00134FCD"/>
    <w:rsid w:val="00135CA2"/>
    <w:rsid w:val="00137456"/>
    <w:rsid w:val="00137484"/>
    <w:rsid w:val="00137D79"/>
    <w:rsid w:val="00140C0F"/>
    <w:rsid w:val="001413F1"/>
    <w:rsid w:val="00141F7B"/>
    <w:rsid w:val="00142BFA"/>
    <w:rsid w:val="0014380C"/>
    <w:rsid w:val="001440DF"/>
    <w:rsid w:val="001444C5"/>
    <w:rsid w:val="00144930"/>
    <w:rsid w:val="0014498B"/>
    <w:rsid w:val="00144DDB"/>
    <w:rsid w:val="00147840"/>
    <w:rsid w:val="001478EC"/>
    <w:rsid w:val="00147BA0"/>
    <w:rsid w:val="00147D64"/>
    <w:rsid w:val="001509F9"/>
    <w:rsid w:val="00150F40"/>
    <w:rsid w:val="001512DE"/>
    <w:rsid w:val="00151A56"/>
    <w:rsid w:val="00151B5C"/>
    <w:rsid w:val="00151DB4"/>
    <w:rsid w:val="00152849"/>
    <w:rsid w:val="00152BB8"/>
    <w:rsid w:val="00153081"/>
    <w:rsid w:val="00153515"/>
    <w:rsid w:val="00155156"/>
    <w:rsid w:val="001558F4"/>
    <w:rsid w:val="0015648B"/>
    <w:rsid w:val="0015746A"/>
    <w:rsid w:val="00157C67"/>
    <w:rsid w:val="001609BB"/>
    <w:rsid w:val="00161189"/>
    <w:rsid w:val="0016146A"/>
    <w:rsid w:val="00161F9C"/>
    <w:rsid w:val="001627E1"/>
    <w:rsid w:val="00163670"/>
    <w:rsid w:val="00163809"/>
    <w:rsid w:val="00163B04"/>
    <w:rsid w:val="00163DA5"/>
    <w:rsid w:val="0016546E"/>
    <w:rsid w:val="00166586"/>
    <w:rsid w:val="00167AFD"/>
    <w:rsid w:val="00170353"/>
    <w:rsid w:val="001704D1"/>
    <w:rsid w:val="00170BED"/>
    <w:rsid w:val="00171434"/>
    <w:rsid w:val="0017189A"/>
    <w:rsid w:val="00176910"/>
    <w:rsid w:val="00176B4C"/>
    <w:rsid w:val="00176C3F"/>
    <w:rsid w:val="00176CD0"/>
    <w:rsid w:val="001774BD"/>
    <w:rsid w:val="0017777B"/>
    <w:rsid w:val="0017785F"/>
    <w:rsid w:val="00177F31"/>
    <w:rsid w:val="0018099C"/>
    <w:rsid w:val="0018125D"/>
    <w:rsid w:val="001812B6"/>
    <w:rsid w:val="0018191A"/>
    <w:rsid w:val="00181B51"/>
    <w:rsid w:val="00181C83"/>
    <w:rsid w:val="00181DC1"/>
    <w:rsid w:val="00181F28"/>
    <w:rsid w:val="00182512"/>
    <w:rsid w:val="001825EB"/>
    <w:rsid w:val="001826F1"/>
    <w:rsid w:val="00182B0C"/>
    <w:rsid w:val="00184E9F"/>
    <w:rsid w:val="00185034"/>
    <w:rsid w:val="00185330"/>
    <w:rsid w:val="001853D2"/>
    <w:rsid w:val="00185474"/>
    <w:rsid w:val="0018661E"/>
    <w:rsid w:val="00186717"/>
    <w:rsid w:val="0018699E"/>
    <w:rsid w:val="00190A6A"/>
    <w:rsid w:val="0019252E"/>
    <w:rsid w:val="00192588"/>
    <w:rsid w:val="00192AD3"/>
    <w:rsid w:val="00192AED"/>
    <w:rsid w:val="001935F6"/>
    <w:rsid w:val="00194676"/>
    <w:rsid w:val="00195443"/>
    <w:rsid w:val="001954F3"/>
    <w:rsid w:val="00197022"/>
    <w:rsid w:val="00197EE6"/>
    <w:rsid w:val="001A08C4"/>
    <w:rsid w:val="001A15D4"/>
    <w:rsid w:val="001A16BD"/>
    <w:rsid w:val="001A18CA"/>
    <w:rsid w:val="001A1ABF"/>
    <w:rsid w:val="001A21B8"/>
    <w:rsid w:val="001A2B1B"/>
    <w:rsid w:val="001A304A"/>
    <w:rsid w:val="001A3CAE"/>
    <w:rsid w:val="001A40A1"/>
    <w:rsid w:val="001A42AE"/>
    <w:rsid w:val="001A4476"/>
    <w:rsid w:val="001A4608"/>
    <w:rsid w:val="001A479C"/>
    <w:rsid w:val="001A48D4"/>
    <w:rsid w:val="001A5181"/>
    <w:rsid w:val="001A5294"/>
    <w:rsid w:val="001A545B"/>
    <w:rsid w:val="001A5829"/>
    <w:rsid w:val="001A662C"/>
    <w:rsid w:val="001A6D70"/>
    <w:rsid w:val="001A75C9"/>
    <w:rsid w:val="001A7BF4"/>
    <w:rsid w:val="001A7EF1"/>
    <w:rsid w:val="001B1F66"/>
    <w:rsid w:val="001B2565"/>
    <w:rsid w:val="001B3181"/>
    <w:rsid w:val="001B3A81"/>
    <w:rsid w:val="001B473E"/>
    <w:rsid w:val="001B4E4E"/>
    <w:rsid w:val="001B579C"/>
    <w:rsid w:val="001B60EE"/>
    <w:rsid w:val="001B65EE"/>
    <w:rsid w:val="001B695E"/>
    <w:rsid w:val="001B6C23"/>
    <w:rsid w:val="001B7980"/>
    <w:rsid w:val="001B7DBE"/>
    <w:rsid w:val="001C12EC"/>
    <w:rsid w:val="001C1FD1"/>
    <w:rsid w:val="001C2A07"/>
    <w:rsid w:val="001C2E17"/>
    <w:rsid w:val="001C2EA1"/>
    <w:rsid w:val="001C2F66"/>
    <w:rsid w:val="001C3173"/>
    <w:rsid w:val="001C3475"/>
    <w:rsid w:val="001C3F59"/>
    <w:rsid w:val="001C4D50"/>
    <w:rsid w:val="001C54F9"/>
    <w:rsid w:val="001C6C1A"/>
    <w:rsid w:val="001D0A4F"/>
    <w:rsid w:val="001D15D2"/>
    <w:rsid w:val="001D174A"/>
    <w:rsid w:val="001D188B"/>
    <w:rsid w:val="001D1D27"/>
    <w:rsid w:val="001D1EA0"/>
    <w:rsid w:val="001D29C4"/>
    <w:rsid w:val="001D2E39"/>
    <w:rsid w:val="001D4BB6"/>
    <w:rsid w:val="001D4C44"/>
    <w:rsid w:val="001D555C"/>
    <w:rsid w:val="001D629C"/>
    <w:rsid w:val="001D634A"/>
    <w:rsid w:val="001D6968"/>
    <w:rsid w:val="001D76F0"/>
    <w:rsid w:val="001E009E"/>
    <w:rsid w:val="001E1E66"/>
    <w:rsid w:val="001E2D00"/>
    <w:rsid w:val="001E32D3"/>
    <w:rsid w:val="001E3430"/>
    <w:rsid w:val="001E3B08"/>
    <w:rsid w:val="001E4B39"/>
    <w:rsid w:val="001E5CC4"/>
    <w:rsid w:val="001E6897"/>
    <w:rsid w:val="001E6C41"/>
    <w:rsid w:val="001F0528"/>
    <w:rsid w:val="001F06EF"/>
    <w:rsid w:val="001F0B47"/>
    <w:rsid w:val="001F1623"/>
    <w:rsid w:val="001F3384"/>
    <w:rsid w:val="001F3CA0"/>
    <w:rsid w:val="001F4348"/>
    <w:rsid w:val="001F43E9"/>
    <w:rsid w:val="001F51F5"/>
    <w:rsid w:val="001F5CF5"/>
    <w:rsid w:val="001F6A41"/>
    <w:rsid w:val="001F6C5B"/>
    <w:rsid w:val="001F7310"/>
    <w:rsid w:val="001F772D"/>
    <w:rsid w:val="001F7861"/>
    <w:rsid w:val="0020024C"/>
    <w:rsid w:val="00201333"/>
    <w:rsid w:val="00201B0F"/>
    <w:rsid w:val="0020269C"/>
    <w:rsid w:val="00202C50"/>
    <w:rsid w:val="00203945"/>
    <w:rsid w:val="0020397A"/>
    <w:rsid w:val="00203DA8"/>
    <w:rsid w:val="00204551"/>
    <w:rsid w:val="00204D1B"/>
    <w:rsid w:val="002052EC"/>
    <w:rsid w:val="00205766"/>
    <w:rsid w:val="00205E95"/>
    <w:rsid w:val="00206160"/>
    <w:rsid w:val="0020648A"/>
    <w:rsid w:val="00206F61"/>
    <w:rsid w:val="002079C3"/>
    <w:rsid w:val="00207CB5"/>
    <w:rsid w:val="00207F7E"/>
    <w:rsid w:val="0021007F"/>
    <w:rsid w:val="002100C7"/>
    <w:rsid w:val="0021029C"/>
    <w:rsid w:val="00210A7B"/>
    <w:rsid w:val="00210FA6"/>
    <w:rsid w:val="002112D1"/>
    <w:rsid w:val="00211766"/>
    <w:rsid w:val="002118A9"/>
    <w:rsid w:val="00211D60"/>
    <w:rsid w:val="002129E2"/>
    <w:rsid w:val="00212ADC"/>
    <w:rsid w:val="0021399B"/>
    <w:rsid w:val="00214376"/>
    <w:rsid w:val="0021445C"/>
    <w:rsid w:val="00215386"/>
    <w:rsid w:val="00215630"/>
    <w:rsid w:val="00215918"/>
    <w:rsid w:val="00215CD4"/>
    <w:rsid w:val="00216458"/>
    <w:rsid w:val="00216FA9"/>
    <w:rsid w:val="002178D1"/>
    <w:rsid w:val="0022021B"/>
    <w:rsid w:val="002203BC"/>
    <w:rsid w:val="00220805"/>
    <w:rsid w:val="00220995"/>
    <w:rsid w:val="00220EA6"/>
    <w:rsid w:val="0022173B"/>
    <w:rsid w:val="00221BF2"/>
    <w:rsid w:val="00222E53"/>
    <w:rsid w:val="002236CB"/>
    <w:rsid w:val="002237BB"/>
    <w:rsid w:val="00224CB0"/>
    <w:rsid w:val="002252A7"/>
    <w:rsid w:val="002252B3"/>
    <w:rsid w:val="002253B2"/>
    <w:rsid w:val="0022577C"/>
    <w:rsid w:val="00226A6C"/>
    <w:rsid w:val="002274A1"/>
    <w:rsid w:val="002309AB"/>
    <w:rsid w:val="00230C07"/>
    <w:rsid w:val="00231D61"/>
    <w:rsid w:val="00233161"/>
    <w:rsid w:val="002334AE"/>
    <w:rsid w:val="00233B4C"/>
    <w:rsid w:val="00233BED"/>
    <w:rsid w:val="002342ED"/>
    <w:rsid w:val="002342F4"/>
    <w:rsid w:val="0023584C"/>
    <w:rsid w:val="00235DD9"/>
    <w:rsid w:val="00235F0B"/>
    <w:rsid w:val="00235F3E"/>
    <w:rsid w:val="00236C2F"/>
    <w:rsid w:val="00236D40"/>
    <w:rsid w:val="00237863"/>
    <w:rsid w:val="00240216"/>
    <w:rsid w:val="00240394"/>
    <w:rsid w:val="002407A4"/>
    <w:rsid w:val="0024099B"/>
    <w:rsid w:val="00240A9D"/>
    <w:rsid w:val="0024109A"/>
    <w:rsid w:val="00241D09"/>
    <w:rsid w:val="00241F58"/>
    <w:rsid w:val="00243899"/>
    <w:rsid w:val="00244134"/>
    <w:rsid w:val="00245699"/>
    <w:rsid w:val="002457D5"/>
    <w:rsid w:val="00245CC9"/>
    <w:rsid w:val="00245CFF"/>
    <w:rsid w:val="0024653D"/>
    <w:rsid w:val="002476DB"/>
    <w:rsid w:val="002510EB"/>
    <w:rsid w:val="00252005"/>
    <w:rsid w:val="00253156"/>
    <w:rsid w:val="002537C0"/>
    <w:rsid w:val="00253801"/>
    <w:rsid w:val="00253855"/>
    <w:rsid w:val="002542FB"/>
    <w:rsid w:val="00254AC7"/>
    <w:rsid w:val="0025572A"/>
    <w:rsid w:val="002559E2"/>
    <w:rsid w:val="00256BE9"/>
    <w:rsid w:val="00256CD9"/>
    <w:rsid w:val="00260F15"/>
    <w:rsid w:val="00261116"/>
    <w:rsid w:val="00261BFD"/>
    <w:rsid w:val="00261E35"/>
    <w:rsid w:val="00262461"/>
    <w:rsid w:val="0026295B"/>
    <w:rsid w:val="00262BC4"/>
    <w:rsid w:val="00263458"/>
    <w:rsid w:val="002636ED"/>
    <w:rsid w:val="0026410C"/>
    <w:rsid w:val="00264C33"/>
    <w:rsid w:val="00264DF5"/>
    <w:rsid w:val="002668D4"/>
    <w:rsid w:val="00266E9F"/>
    <w:rsid w:val="00267312"/>
    <w:rsid w:val="00270DEA"/>
    <w:rsid w:val="00271C81"/>
    <w:rsid w:val="00272046"/>
    <w:rsid w:val="0027240D"/>
    <w:rsid w:val="0027356F"/>
    <w:rsid w:val="002738FE"/>
    <w:rsid w:val="002742F9"/>
    <w:rsid w:val="00275A7E"/>
    <w:rsid w:val="00275C4D"/>
    <w:rsid w:val="002764FF"/>
    <w:rsid w:val="00276799"/>
    <w:rsid w:val="00276881"/>
    <w:rsid w:val="002768A1"/>
    <w:rsid w:val="00276FE0"/>
    <w:rsid w:val="00280EA2"/>
    <w:rsid w:val="00281A40"/>
    <w:rsid w:val="002820AE"/>
    <w:rsid w:val="00282B88"/>
    <w:rsid w:val="00283139"/>
    <w:rsid w:val="00283410"/>
    <w:rsid w:val="002836DA"/>
    <w:rsid w:val="002845BC"/>
    <w:rsid w:val="00284C35"/>
    <w:rsid w:val="00284ED7"/>
    <w:rsid w:val="00285273"/>
    <w:rsid w:val="0028705A"/>
    <w:rsid w:val="002878A8"/>
    <w:rsid w:val="00287B14"/>
    <w:rsid w:val="00287B38"/>
    <w:rsid w:val="00290276"/>
    <w:rsid w:val="0029090A"/>
    <w:rsid w:val="00291E52"/>
    <w:rsid w:val="0029252F"/>
    <w:rsid w:val="00293232"/>
    <w:rsid w:val="00293946"/>
    <w:rsid w:val="00293CE4"/>
    <w:rsid w:val="0029522A"/>
    <w:rsid w:val="00295A51"/>
    <w:rsid w:val="00295CFA"/>
    <w:rsid w:val="002963D7"/>
    <w:rsid w:val="00296E9F"/>
    <w:rsid w:val="002971A2"/>
    <w:rsid w:val="0029782C"/>
    <w:rsid w:val="00297E48"/>
    <w:rsid w:val="002A069F"/>
    <w:rsid w:val="002A0C1C"/>
    <w:rsid w:val="002A20B9"/>
    <w:rsid w:val="002A34B9"/>
    <w:rsid w:val="002A3616"/>
    <w:rsid w:val="002A38E8"/>
    <w:rsid w:val="002A3C26"/>
    <w:rsid w:val="002A3CC1"/>
    <w:rsid w:val="002A3D2A"/>
    <w:rsid w:val="002A4157"/>
    <w:rsid w:val="002A42FE"/>
    <w:rsid w:val="002A45F4"/>
    <w:rsid w:val="002A4DD4"/>
    <w:rsid w:val="002A572A"/>
    <w:rsid w:val="002A5B48"/>
    <w:rsid w:val="002A5D87"/>
    <w:rsid w:val="002A6398"/>
    <w:rsid w:val="002A72F4"/>
    <w:rsid w:val="002A74CB"/>
    <w:rsid w:val="002A7ECE"/>
    <w:rsid w:val="002B18A9"/>
    <w:rsid w:val="002B23ED"/>
    <w:rsid w:val="002B24E3"/>
    <w:rsid w:val="002B262E"/>
    <w:rsid w:val="002B26C0"/>
    <w:rsid w:val="002B38D7"/>
    <w:rsid w:val="002B3AA2"/>
    <w:rsid w:val="002B5592"/>
    <w:rsid w:val="002B61EA"/>
    <w:rsid w:val="002B6B7B"/>
    <w:rsid w:val="002B78B1"/>
    <w:rsid w:val="002C0027"/>
    <w:rsid w:val="002C0A38"/>
    <w:rsid w:val="002C21CB"/>
    <w:rsid w:val="002C23CA"/>
    <w:rsid w:val="002C302C"/>
    <w:rsid w:val="002C3F90"/>
    <w:rsid w:val="002C408A"/>
    <w:rsid w:val="002C4534"/>
    <w:rsid w:val="002C47FF"/>
    <w:rsid w:val="002C4F5F"/>
    <w:rsid w:val="002C513B"/>
    <w:rsid w:val="002C5928"/>
    <w:rsid w:val="002C5E13"/>
    <w:rsid w:val="002C63BE"/>
    <w:rsid w:val="002C66D9"/>
    <w:rsid w:val="002C66EF"/>
    <w:rsid w:val="002C76A5"/>
    <w:rsid w:val="002C77C7"/>
    <w:rsid w:val="002C7D34"/>
    <w:rsid w:val="002D05D8"/>
    <w:rsid w:val="002D0C0D"/>
    <w:rsid w:val="002D0DB8"/>
    <w:rsid w:val="002D1D47"/>
    <w:rsid w:val="002D1F85"/>
    <w:rsid w:val="002D28CA"/>
    <w:rsid w:val="002D2994"/>
    <w:rsid w:val="002D2A79"/>
    <w:rsid w:val="002D2BE9"/>
    <w:rsid w:val="002D2E51"/>
    <w:rsid w:val="002D3323"/>
    <w:rsid w:val="002D3D34"/>
    <w:rsid w:val="002D441B"/>
    <w:rsid w:val="002D4968"/>
    <w:rsid w:val="002D57A1"/>
    <w:rsid w:val="002D59C6"/>
    <w:rsid w:val="002D675D"/>
    <w:rsid w:val="002D6817"/>
    <w:rsid w:val="002D6B79"/>
    <w:rsid w:val="002D6F5A"/>
    <w:rsid w:val="002D6FC8"/>
    <w:rsid w:val="002D77B5"/>
    <w:rsid w:val="002D7E70"/>
    <w:rsid w:val="002E07AA"/>
    <w:rsid w:val="002E0D31"/>
    <w:rsid w:val="002E0E24"/>
    <w:rsid w:val="002E16FF"/>
    <w:rsid w:val="002E1A4C"/>
    <w:rsid w:val="002E1F02"/>
    <w:rsid w:val="002E26F1"/>
    <w:rsid w:val="002E33AF"/>
    <w:rsid w:val="002E478D"/>
    <w:rsid w:val="002E4FDC"/>
    <w:rsid w:val="002E5968"/>
    <w:rsid w:val="002E59FA"/>
    <w:rsid w:val="002E5AAB"/>
    <w:rsid w:val="002E6588"/>
    <w:rsid w:val="002E66B7"/>
    <w:rsid w:val="002F0D24"/>
    <w:rsid w:val="002F1248"/>
    <w:rsid w:val="002F1273"/>
    <w:rsid w:val="002F1D0E"/>
    <w:rsid w:val="002F28AB"/>
    <w:rsid w:val="002F2A05"/>
    <w:rsid w:val="002F2F57"/>
    <w:rsid w:val="002F45A4"/>
    <w:rsid w:val="002F4DE7"/>
    <w:rsid w:val="002F6164"/>
    <w:rsid w:val="002F7082"/>
    <w:rsid w:val="002F7408"/>
    <w:rsid w:val="002F777C"/>
    <w:rsid w:val="002F7924"/>
    <w:rsid w:val="002F7AD3"/>
    <w:rsid w:val="002F7C3F"/>
    <w:rsid w:val="00300035"/>
    <w:rsid w:val="00300DE8"/>
    <w:rsid w:val="00300E56"/>
    <w:rsid w:val="003011E9"/>
    <w:rsid w:val="0030146C"/>
    <w:rsid w:val="0030146E"/>
    <w:rsid w:val="00301D2E"/>
    <w:rsid w:val="00302624"/>
    <w:rsid w:val="003026FC"/>
    <w:rsid w:val="00302A0D"/>
    <w:rsid w:val="00303149"/>
    <w:rsid w:val="0030381D"/>
    <w:rsid w:val="00303F68"/>
    <w:rsid w:val="0030421B"/>
    <w:rsid w:val="00305B23"/>
    <w:rsid w:val="0030617E"/>
    <w:rsid w:val="00306ACB"/>
    <w:rsid w:val="0031078E"/>
    <w:rsid w:val="00310B2F"/>
    <w:rsid w:val="00310ECD"/>
    <w:rsid w:val="00310F23"/>
    <w:rsid w:val="00311A98"/>
    <w:rsid w:val="00312503"/>
    <w:rsid w:val="00312E6B"/>
    <w:rsid w:val="00313B4C"/>
    <w:rsid w:val="0031458F"/>
    <w:rsid w:val="00314E4F"/>
    <w:rsid w:val="00315166"/>
    <w:rsid w:val="00315870"/>
    <w:rsid w:val="00315DCB"/>
    <w:rsid w:val="00315FAE"/>
    <w:rsid w:val="003161AD"/>
    <w:rsid w:val="003164DC"/>
    <w:rsid w:val="00316BB4"/>
    <w:rsid w:val="00316DCB"/>
    <w:rsid w:val="003171EC"/>
    <w:rsid w:val="00317E8F"/>
    <w:rsid w:val="00320CCF"/>
    <w:rsid w:val="00321670"/>
    <w:rsid w:val="00321BCC"/>
    <w:rsid w:val="0032213C"/>
    <w:rsid w:val="003228FF"/>
    <w:rsid w:val="00323A50"/>
    <w:rsid w:val="00324397"/>
    <w:rsid w:val="00324533"/>
    <w:rsid w:val="00324855"/>
    <w:rsid w:val="00324C13"/>
    <w:rsid w:val="0032660B"/>
    <w:rsid w:val="0032707E"/>
    <w:rsid w:val="00327EF9"/>
    <w:rsid w:val="003301C1"/>
    <w:rsid w:val="00330D7B"/>
    <w:rsid w:val="003310BF"/>
    <w:rsid w:val="00331312"/>
    <w:rsid w:val="0033254F"/>
    <w:rsid w:val="00332AED"/>
    <w:rsid w:val="00332D85"/>
    <w:rsid w:val="00333365"/>
    <w:rsid w:val="003347D6"/>
    <w:rsid w:val="00334B05"/>
    <w:rsid w:val="00334F41"/>
    <w:rsid w:val="00335461"/>
    <w:rsid w:val="003357E9"/>
    <w:rsid w:val="003362FA"/>
    <w:rsid w:val="0033753E"/>
    <w:rsid w:val="00337F40"/>
    <w:rsid w:val="00340199"/>
    <w:rsid w:val="00340BDE"/>
    <w:rsid w:val="00340C3A"/>
    <w:rsid w:val="00341150"/>
    <w:rsid w:val="00341ACB"/>
    <w:rsid w:val="00341CC8"/>
    <w:rsid w:val="00342962"/>
    <w:rsid w:val="00343260"/>
    <w:rsid w:val="00343D27"/>
    <w:rsid w:val="003445AD"/>
    <w:rsid w:val="003454AB"/>
    <w:rsid w:val="00345646"/>
    <w:rsid w:val="00345AC0"/>
    <w:rsid w:val="00345B3E"/>
    <w:rsid w:val="00346741"/>
    <w:rsid w:val="00346799"/>
    <w:rsid w:val="00346AD6"/>
    <w:rsid w:val="0034760B"/>
    <w:rsid w:val="003476B1"/>
    <w:rsid w:val="00350305"/>
    <w:rsid w:val="0035071E"/>
    <w:rsid w:val="00350724"/>
    <w:rsid w:val="00350CB8"/>
    <w:rsid w:val="00350F17"/>
    <w:rsid w:val="00351496"/>
    <w:rsid w:val="00351667"/>
    <w:rsid w:val="00351AFA"/>
    <w:rsid w:val="0035299A"/>
    <w:rsid w:val="00352EA1"/>
    <w:rsid w:val="0035328F"/>
    <w:rsid w:val="00353AA8"/>
    <w:rsid w:val="00353FB5"/>
    <w:rsid w:val="003546A5"/>
    <w:rsid w:val="003551F0"/>
    <w:rsid w:val="0035550C"/>
    <w:rsid w:val="00355971"/>
    <w:rsid w:val="00355BCB"/>
    <w:rsid w:val="00355C7D"/>
    <w:rsid w:val="003563FC"/>
    <w:rsid w:val="003576B8"/>
    <w:rsid w:val="003606E1"/>
    <w:rsid w:val="00360705"/>
    <w:rsid w:val="0036082D"/>
    <w:rsid w:val="00360F06"/>
    <w:rsid w:val="003615C5"/>
    <w:rsid w:val="00361E3F"/>
    <w:rsid w:val="0036289B"/>
    <w:rsid w:val="00362C88"/>
    <w:rsid w:val="00362DF4"/>
    <w:rsid w:val="00363395"/>
    <w:rsid w:val="00363D87"/>
    <w:rsid w:val="003643D4"/>
    <w:rsid w:val="003644F8"/>
    <w:rsid w:val="00364F15"/>
    <w:rsid w:val="00365084"/>
    <w:rsid w:val="00365987"/>
    <w:rsid w:val="00365A26"/>
    <w:rsid w:val="00365EC0"/>
    <w:rsid w:val="003662ED"/>
    <w:rsid w:val="00366356"/>
    <w:rsid w:val="0037045E"/>
    <w:rsid w:val="003707C7"/>
    <w:rsid w:val="00370878"/>
    <w:rsid w:val="00370A5D"/>
    <w:rsid w:val="00370CA1"/>
    <w:rsid w:val="0037120F"/>
    <w:rsid w:val="00371E19"/>
    <w:rsid w:val="0037229A"/>
    <w:rsid w:val="003726AA"/>
    <w:rsid w:val="00372F61"/>
    <w:rsid w:val="003734A4"/>
    <w:rsid w:val="00373738"/>
    <w:rsid w:val="00373A2C"/>
    <w:rsid w:val="00374471"/>
    <w:rsid w:val="003747C5"/>
    <w:rsid w:val="00374AAE"/>
    <w:rsid w:val="003752D1"/>
    <w:rsid w:val="003752E3"/>
    <w:rsid w:val="00375BF4"/>
    <w:rsid w:val="00375E93"/>
    <w:rsid w:val="003764F4"/>
    <w:rsid w:val="003805E1"/>
    <w:rsid w:val="00380A54"/>
    <w:rsid w:val="00380D39"/>
    <w:rsid w:val="00380DBF"/>
    <w:rsid w:val="0038116C"/>
    <w:rsid w:val="00381D33"/>
    <w:rsid w:val="00383309"/>
    <w:rsid w:val="00383E12"/>
    <w:rsid w:val="00383FD5"/>
    <w:rsid w:val="00385991"/>
    <w:rsid w:val="00385F23"/>
    <w:rsid w:val="003863EB"/>
    <w:rsid w:val="0038670F"/>
    <w:rsid w:val="00387AB0"/>
    <w:rsid w:val="00390786"/>
    <w:rsid w:val="00390B7A"/>
    <w:rsid w:val="00390E15"/>
    <w:rsid w:val="00390EB9"/>
    <w:rsid w:val="00391134"/>
    <w:rsid w:val="003929A4"/>
    <w:rsid w:val="003939BF"/>
    <w:rsid w:val="00394DAE"/>
    <w:rsid w:val="00395A26"/>
    <w:rsid w:val="00395F46"/>
    <w:rsid w:val="0039655A"/>
    <w:rsid w:val="00396E4A"/>
    <w:rsid w:val="0039730C"/>
    <w:rsid w:val="003973CC"/>
    <w:rsid w:val="00397424"/>
    <w:rsid w:val="003977F8"/>
    <w:rsid w:val="003978CD"/>
    <w:rsid w:val="003A020F"/>
    <w:rsid w:val="003A0B53"/>
    <w:rsid w:val="003A0C87"/>
    <w:rsid w:val="003A1559"/>
    <w:rsid w:val="003A16A7"/>
    <w:rsid w:val="003A2D99"/>
    <w:rsid w:val="003A34EF"/>
    <w:rsid w:val="003A3934"/>
    <w:rsid w:val="003A42F7"/>
    <w:rsid w:val="003A4468"/>
    <w:rsid w:val="003A494A"/>
    <w:rsid w:val="003A53A5"/>
    <w:rsid w:val="003A5793"/>
    <w:rsid w:val="003A61CA"/>
    <w:rsid w:val="003A674B"/>
    <w:rsid w:val="003A6AB8"/>
    <w:rsid w:val="003A7E45"/>
    <w:rsid w:val="003A7F0D"/>
    <w:rsid w:val="003B17B8"/>
    <w:rsid w:val="003B1AB9"/>
    <w:rsid w:val="003B2F8A"/>
    <w:rsid w:val="003B37C8"/>
    <w:rsid w:val="003B415D"/>
    <w:rsid w:val="003B5D9C"/>
    <w:rsid w:val="003B5F84"/>
    <w:rsid w:val="003B62FE"/>
    <w:rsid w:val="003B6C80"/>
    <w:rsid w:val="003B6F35"/>
    <w:rsid w:val="003B7587"/>
    <w:rsid w:val="003B7C58"/>
    <w:rsid w:val="003C2629"/>
    <w:rsid w:val="003C2775"/>
    <w:rsid w:val="003C29B0"/>
    <w:rsid w:val="003C2C91"/>
    <w:rsid w:val="003C31D6"/>
    <w:rsid w:val="003C3DE4"/>
    <w:rsid w:val="003C3E7D"/>
    <w:rsid w:val="003C4321"/>
    <w:rsid w:val="003C5720"/>
    <w:rsid w:val="003C57E8"/>
    <w:rsid w:val="003C584E"/>
    <w:rsid w:val="003C7900"/>
    <w:rsid w:val="003D016C"/>
    <w:rsid w:val="003D0CB4"/>
    <w:rsid w:val="003D0E4D"/>
    <w:rsid w:val="003D1091"/>
    <w:rsid w:val="003D194E"/>
    <w:rsid w:val="003D1C43"/>
    <w:rsid w:val="003D1DAD"/>
    <w:rsid w:val="003D2179"/>
    <w:rsid w:val="003D4975"/>
    <w:rsid w:val="003D5549"/>
    <w:rsid w:val="003D7D0C"/>
    <w:rsid w:val="003D7FE4"/>
    <w:rsid w:val="003E0468"/>
    <w:rsid w:val="003E0E15"/>
    <w:rsid w:val="003E11DD"/>
    <w:rsid w:val="003E1853"/>
    <w:rsid w:val="003E1AD9"/>
    <w:rsid w:val="003E2142"/>
    <w:rsid w:val="003E2410"/>
    <w:rsid w:val="003E35F8"/>
    <w:rsid w:val="003E3ECB"/>
    <w:rsid w:val="003E45AB"/>
    <w:rsid w:val="003E4D59"/>
    <w:rsid w:val="003E5F0D"/>
    <w:rsid w:val="003E5F6D"/>
    <w:rsid w:val="003E6093"/>
    <w:rsid w:val="003E65B2"/>
    <w:rsid w:val="003E6649"/>
    <w:rsid w:val="003E6DF9"/>
    <w:rsid w:val="003E7723"/>
    <w:rsid w:val="003E7E67"/>
    <w:rsid w:val="003F0D44"/>
    <w:rsid w:val="003F152D"/>
    <w:rsid w:val="003F16EA"/>
    <w:rsid w:val="003F1ABB"/>
    <w:rsid w:val="003F1BB4"/>
    <w:rsid w:val="003F3184"/>
    <w:rsid w:val="003F4D2B"/>
    <w:rsid w:val="003F4F78"/>
    <w:rsid w:val="003F50B0"/>
    <w:rsid w:val="003F5907"/>
    <w:rsid w:val="003F5B78"/>
    <w:rsid w:val="003F5DE1"/>
    <w:rsid w:val="003F62A1"/>
    <w:rsid w:val="003F6DCD"/>
    <w:rsid w:val="003F74CA"/>
    <w:rsid w:val="003F7979"/>
    <w:rsid w:val="0040055A"/>
    <w:rsid w:val="00400FAB"/>
    <w:rsid w:val="0040178E"/>
    <w:rsid w:val="004019F4"/>
    <w:rsid w:val="00402034"/>
    <w:rsid w:val="00402308"/>
    <w:rsid w:val="00402C54"/>
    <w:rsid w:val="00402EAF"/>
    <w:rsid w:val="00404402"/>
    <w:rsid w:val="004047AB"/>
    <w:rsid w:val="00404853"/>
    <w:rsid w:val="0040541A"/>
    <w:rsid w:val="004072BD"/>
    <w:rsid w:val="00407A02"/>
    <w:rsid w:val="00407FB8"/>
    <w:rsid w:val="004104F9"/>
    <w:rsid w:val="00411823"/>
    <w:rsid w:val="004118B1"/>
    <w:rsid w:val="00411B79"/>
    <w:rsid w:val="004121E7"/>
    <w:rsid w:val="004123DF"/>
    <w:rsid w:val="0041264C"/>
    <w:rsid w:val="00412B90"/>
    <w:rsid w:val="00413172"/>
    <w:rsid w:val="004134B7"/>
    <w:rsid w:val="0041377A"/>
    <w:rsid w:val="0041536A"/>
    <w:rsid w:val="004161C6"/>
    <w:rsid w:val="00416541"/>
    <w:rsid w:val="0041714F"/>
    <w:rsid w:val="0041795C"/>
    <w:rsid w:val="00417FB9"/>
    <w:rsid w:val="00420033"/>
    <w:rsid w:val="00420237"/>
    <w:rsid w:val="00420260"/>
    <w:rsid w:val="004208A7"/>
    <w:rsid w:val="00420F65"/>
    <w:rsid w:val="00423138"/>
    <w:rsid w:val="004254EB"/>
    <w:rsid w:val="0042557E"/>
    <w:rsid w:val="00425C70"/>
    <w:rsid w:val="00425D0B"/>
    <w:rsid w:val="00425E85"/>
    <w:rsid w:val="00426852"/>
    <w:rsid w:val="00427B84"/>
    <w:rsid w:val="00430BC3"/>
    <w:rsid w:val="00430BC8"/>
    <w:rsid w:val="00430BCC"/>
    <w:rsid w:val="00432025"/>
    <w:rsid w:val="00432AD3"/>
    <w:rsid w:val="00432B50"/>
    <w:rsid w:val="004333F2"/>
    <w:rsid w:val="00433486"/>
    <w:rsid w:val="00433E9C"/>
    <w:rsid w:val="00434451"/>
    <w:rsid w:val="00435390"/>
    <w:rsid w:val="00435911"/>
    <w:rsid w:val="00435DD9"/>
    <w:rsid w:val="00435F36"/>
    <w:rsid w:val="00436A98"/>
    <w:rsid w:val="00437751"/>
    <w:rsid w:val="00437A20"/>
    <w:rsid w:val="00440172"/>
    <w:rsid w:val="00440986"/>
    <w:rsid w:val="004410E1"/>
    <w:rsid w:val="0044314A"/>
    <w:rsid w:val="00443AF0"/>
    <w:rsid w:val="00443D3B"/>
    <w:rsid w:val="00444592"/>
    <w:rsid w:val="0044514A"/>
    <w:rsid w:val="0044533C"/>
    <w:rsid w:val="00445D79"/>
    <w:rsid w:val="00445F20"/>
    <w:rsid w:val="00446C9F"/>
    <w:rsid w:val="004472D7"/>
    <w:rsid w:val="004500A0"/>
    <w:rsid w:val="004503EB"/>
    <w:rsid w:val="00450A66"/>
    <w:rsid w:val="004516CD"/>
    <w:rsid w:val="004518C7"/>
    <w:rsid w:val="00451C26"/>
    <w:rsid w:val="00451F36"/>
    <w:rsid w:val="00451FD9"/>
    <w:rsid w:val="0045204F"/>
    <w:rsid w:val="00452288"/>
    <w:rsid w:val="00452B99"/>
    <w:rsid w:val="004537F3"/>
    <w:rsid w:val="00453DDB"/>
    <w:rsid w:val="00453F9B"/>
    <w:rsid w:val="00454673"/>
    <w:rsid w:val="00454AFF"/>
    <w:rsid w:val="00455C95"/>
    <w:rsid w:val="004568CF"/>
    <w:rsid w:val="004614B2"/>
    <w:rsid w:val="00461DDE"/>
    <w:rsid w:val="004621DC"/>
    <w:rsid w:val="0046248D"/>
    <w:rsid w:val="00462514"/>
    <w:rsid w:val="00462734"/>
    <w:rsid w:val="004629C3"/>
    <w:rsid w:val="004630B7"/>
    <w:rsid w:val="00463670"/>
    <w:rsid w:val="0046443D"/>
    <w:rsid w:val="00466098"/>
    <w:rsid w:val="00466AD8"/>
    <w:rsid w:val="00467068"/>
    <w:rsid w:val="004675FC"/>
    <w:rsid w:val="00467BF9"/>
    <w:rsid w:val="00467E1D"/>
    <w:rsid w:val="0047013F"/>
    <w:rsid w:val="004708E2"/>
    <w:rsid w:val="00470ADF"/>
    <w:rsid w:val="004719F4"/>
    <w:rsid w:val="004720EF"/>
    <w:rsid w:val="00472CC5"/>
    <w:rsid w:val="00473197"/>
    <w:rsid w:val="00473789"/>
    <w:rsid w:val="0047542A"/>
    <w:rsid w:val="0047543C"/>
    <w:rsid w:val="00475F11"/>
    <w:rsid w:val="00476AAD"/>
    <w:rsid w:val="00476ADE"/>
    <w:rsid w:val="00476D25"/>
    <w:rsid w:val="00477CAA"/>
    <w:rsid w:val="00477E48"/>
    <w:rsid w:val="004802D7"/>
    <w:rsid w:val="00480B51"/>
    <w:rsid w:val="00481410"/>
    <w:rsid w:val="004815CF"/>
    <w:rsid w:val="0048234C"/>
    <w:rsid w:val="004824EF"/>
    <w:rsid w:val="004831B1"/>
    <w:rsid w:val="004832D4"/>
    <w:rsid w:val="0048376F"/>
    <w:rsid w:val="00483B30"/>
    <w:rsid w:val="00483FB7"/>
    <w:rsid w:val="00485149"/>
    <w:rsid w:val="00486000"/>
    <w:rsid w:val="00486904"/>
    <w:rsid w:val="00486D1C"/>
    <w:rsid w:val="00486E06"/>
    <w:rsid w:val="00487644"/>
    <w:rsid w:val="004877B8"/>
    <w:rsid w:val="00487A9C"/>
    <w:rsid w:val="00487C0E"/>
    <w:rsid w:val="004914D0"/>
    <w:rsid w:val="004915E5"/>
    <w:rsid w:val="0049162E"/>
    <w:rsid w:val="00491653"/>
    <w:rsid w:val="00492D7C"/>
    <w:rsid w:val="00493E25"/>
    <w:rsid w:val="00493F9C"/>
    <w:rsid w:val="004950AD"/>
    <w:rsid w:val="00495621"/>
    <w:rsid w:val="00495918"/>
    <w:rsid w:val="00495D9B"/>
    <w:rsid w:val="00495F31"/>
    <w:rsid w:val="0049617F"/>
    <w:rsid w:val="00496929"/>
    <w:rsid w:val="00496BB3"/>
    <w:rsid w:val="00497099"/>
    <w:rsid w:val="004971B0"/>
    <w:rsid w:val="0049762E"/>
    <w:rsid w:val="00497E7D"/>
    <w:rsid w:val="004A04EE"/>
    <w:rsid w:val="004A0F2C"/>
    <w:rsid w:val="004A23C4"/>
    <w:rsid w:val="004A32E7"/>
    <w:rsid w:val="004A3349"/>
    <w:rsid w:val="004A35D2"/>
    <w:rsid w:val="004A40B8"/>
    <w:rsid w:val="004A4158"/>
    <w:rsid w:val="004A47E6"/>
    <w:rsid w:val="004A65CC"/>
    <w:rsid w:val="004A6871"/>
    <w:rsid w:val="004A6E62"/>
    <w:rsid w:val="004A6F0A"/>
    <w:rsid w:val="004A6FB7"/>
    <w:rsid w:val="004A76C1"/>
    <w:rsid w:val="004A7D6B"/>
    <w:rsid w:val="004B0641"/>
    <w:rsid w:val="004B167B"/>
    <w:rsid w:val="004B1E10"/>
    <w:rsid w:val="004B2604"/>
    <w:rsid w:val="004B2925"/>
    <w:rsid w:val="004B2FA7"/>
    <w:rsid w:val="004B393B"/>
    <w:rsid w:val="004B3F6C"/>
    <w:rsid w:val="004B441D"/>
    <w:rsid w:val="004B7146"/>
    <w:rsid w:val="004B7968"/>
    <w:rsid w:val="004B7ADE"/>
    <w:rsid w:val="004C1332"/>
    <w:rsid w:val="004C2918"/>
    <w:rsid w:val="004C2C6C"/>
    <w:rsid w:val="004C3021"/>
    <w:rsid w:val="004C332F"/>
    <w:rsid w:val="004C3703"/>
    <w:rsid w:val="004C392E"/>
    <w:rsid w:val="004C3D22"/>
    <w:rsid w:val="004C46B2"/>
    <w:rsid w:val="004C46D1"/>
    <w:rsid w:val="004C4E5B"/>
    <w:rsid w:val="004C4E83"/>
    <w:rsid w:val="004C5DB7"/>
    <w:rsid w:val="004C67A8"/>
    <w:rsid w:val="004C69C6"/>
    <w:rsid w:val="004C721F"/>
    <w:rsid w:val="004C7511"/>
    <w:rsid w:val="004C76A2"/>
    <w:rsid w:val="004C7FA2"/>
    <w:rsid w:val="004D106B"/>
    <w:rsid w:val="004D19E0"/>
    <w:rsid w:val="004D2323"/>
    <w:rsid w:val="004D24B5"/>
    <w:rsid w:val="004D483A"/>
    <w:rsid w:val="004D4916"/>
    <w:rsid w:val="004D61A8"/>
    <w:rsid w:val="004D6CAD"/>
    <w:rsid w:val="004D77BB"/>
    <w:rsid w:val="004D7807"/>
    <w:rsid w:val="004D7DAA"/>
    <w:rsid w:val="004D7F62"/>
    <w:rsid w:val="004E0139"/>
    <w:rsid w:val="004E09BF"/>
    <w:rsid w:val="004E1192"/>
    <w:rsid w:val="004E2264"/>
    <w:rsid w:val="004E239F"/>
    <w:rsid w:val="004E3752"/>
    <w:rsid w:val="004E3AE8"/>
    <w:rsid w:val="004E3E62"/>
    <w:rsid w:val="004E492A"/>
    <w:rsid w:val="004E4AF1"/>
    <w:rsid w:val="004E5A54"/>
    <w:rsid w:val="004E5CB9"/>
    <w:rsid w:val="004E6123"/>
    <w:rsid w:val="004E750E"/>
    <w:rsid w:val="004F002D"/>
    <w:rsid w:val="004F005D"/>
    <w:rsid w:val="004F01E9"/>
    <w:rsid w:val="004F1161"/>
    <w:rsid w:val="004F150F"/>
    <w:rsid w:val="004F15C8"/>
    <w:rsid w:val="004F2D80"/>
    <w:rsid w:val="004F387C"/>
    <w:rsid w:val="004F415D"/>
    <w:rsid w:val="004F5176"/>
    <w:rsid w:val="004F569D"/>
    <w:rsid w:val="004F6B60"/>
    <w:rsid w:val="004F741B"/>
    <w:rsid w:val="005012A1"/>
    <w:rsid w:val="005028DF"/>
    <w:rsid w:val="00503CCC"/>
    <w:rsid w:val="00504399"/>
    <w:rsid w:val="0050566F"/>
    <w:rsid w:val="005056E3"/>
    <w:rsid w:val="0050572C"/>
    <w:rsid w:val="00505815"/>
    <w:rsid w:val="00505B07"/>
    <w:rsid w:val="00505CFD"/>
    <w:rsid w:val="005067A3"/>
    <w:rsid w:val="0051028F"/>
    <w:rsid w:val="00510E9B"/>
    <w:rsid w:val="0051125E"/>
    <w:rsid w:val="00512100"/>
    <w:rsid w:val="00512300"/>
    <w:rsid w:val="00512995"/>
    <w:rsid w:val="00513188"/>
    <w:rsid w:val="005133B6"/>
    <w:rsid w:val="0051396B"/>
    <w:rsid w:val="0051437D"/>
    <w:rsid w:val="005152FB"/>
    <w:rsid w:val="00516770"/>
    <w:rsid w:val="00517BAC"/>
    <w:rsid w:val="00520CF4"/>
    <w:rsid w:val="00521942"/>
    <w:rsid w:val="00521A69"/>
    <w:rsid w:val="005221EF"/>
    <w:rsid w:val="00522482"/>
    <w:rsid w:val="00522B87"/>
    <w:rsid w:val="0052326C"/>
    <w:rsid w:val="00524863"/>
    <w:rsid w:val="00524D82"/>
    <w:rsid w:val="00525390"/>
    <w:rsid w:val="00526AE0"/>
    <w:rsid w:val="00526BE2"/>
    <w:rsid w:val="00526EB1"/>
    <w:rsid w:val="0052754E"/>
    <w:rsid w:val="0052790D"/>
    <w:rsid w:val="00527966"/>
    <w:rsid w:val="00527D5A"/>
    <w:rsid w:val="00527DB7"/>
    <w:rsid w:val="005305B4"/>
    <w:rsid w:val="005306A6"/>
    <w:rsid w:val="005309F2"/>
    <w:rsid w:val="00530EA5"/>
    <w:rsid w:val="0053228E"/>
    <w:rsid w:val="00532695"/>
    <w:rsid w:val="00533045"/>
    <w:rsid w:val="00533259"/>
    <w:rsid w:val="005337DC"/>
    <w:rsid w:val="00534199"/>
    <w:rsid w:val="00534C5A"/>
    <w:rsid w:val="00535D82"/>
    <w:rsid w:val="0053682D"/>
    <w:rsid w:val="00536832"/>
    <w:rsid w:val="00537159"/>
    <w:rsid w:val="00537493"/>
    <w:rsid w:val="005374DE"/>
    <w:rsid w:val="00537562"/>
    <w:rsid w:val="00537945"/>
    <w:rsid w:val="005405BB"/>
    <w:rsid w:val="00541140"/>
    <w:rsid w:val="0054142A"/>
    <w:rsid w:val="005421CC"/>
    <w:rsid w:val="00543ED6"/>
    <w:rsid w:val="00544537"/>
    <w:rsid w:val="00545981"/>
    <w:rsid w:val="005464FF"/>
    <w:rsid w:val="0054656F"/>
    <w:rsid w:val="005465E6"/>
    <w:rsid w:val="00546C47"/>
    <w:rsid w:val="00547140"/>
    <w:rsid w:val="00547F87"/>
    <w:rsid w:val="00550870"/>
    <w:rsid w:val="00550E4A"/>
    <w:rsid w:val="00551776"/>
    <w:rsid w:val="00551837"/>
    <w:rsid w:val="005518FB"/>
    <w:rsid w:val="0055209C"/>
    <w:rsid w:val="005526DE"/>
    <w:rsid w:val="00552DCD"/>
    <w:rsid w:val="00552FFB"/>
    <w:rsid w:val="0055391B"/>
    <w:rsid w:val="00553EE9"/>
    <w:rsid w:val="00555DAE"/>
    <w:rsid w:val="00556539"/>
    <w:rsid w:val="005565D4"/>
    <w:rsid w:val="00556A2E"/>
    <w:rsid w:val="00556B18"/>
    <w:rsid w:val="00557471"/>
    <w:rsid w:val="005577F5"/>
    <w:rsid w:val="0055780E"/>
    <w:rsid w:val="005578D1"/>
    <w:rsid w:val="00557CE6"/>
    <w:rsid w:val="00557F65"/>
    <w:rsid w:val="005601D0"/>
    <w:rsid w:val="005605A0"/>
    <w:rsid w:val="005609B5"/>
    <w:rsid w:val="00560D7F"/>
    <w:rsid w:val="005610C4"/>
    <w:rsid w:val="00561DF8"/>
    <w:rsid w:val="00561E38"/>
    <w:rsid w:val="00561F1C"/>
    <w:rsid w:val="0056225E"/>
    <w:rsid w:val="0056313C"/>
    <w:rsid w:val="0056327B"/>
    <w:rsid w:val="005632C7"/>
    <w:rsid w:val="0056402E"/>
    <w:rsid w:val="00564E4A"/>
    <w:rsid w:val="00566F2A"/>
    <w:rsid w:val="00567947"/>
    <w:rsid w:val="00567F8A"/>
    <w:rsid w:val="005700EA"/>
    <w:rsid w:val="00570719"/>
    <w:rsid w:val="00570955"/>
    <w:rsid w:val="00571DB4"/>
    <w:rsid w:val="00571E07"/>
    <w:rsid w:val="00571F2C"/>
    <w:rsid w:val="00571F55"/>
    <w:rsid w:val="0057211B"/>
    <w:rsid w:val="005726D3"/>
    <w:rsid w:val="00572C2F"/>
    <w:rsid w:val="00573839"/>
    <w:rsid w:val="00573C2A"/>
    <w:rsid w:val="00574E56"/>
    <w:rsid w:val="00576632"/>
    <w:rsid w:val="00576711"/>
    <w:rsid w:val="0057696F"/>
    <w:rsid w:val="00576D67"/>
    <w:rsid w:val="00577108"/>
    <w:rsid w:val="00577348"/>
    <w:rsid w:val="00577820"/>
    <w:rsid w:val="00580506"/>
    <w:rsid w:val="005807D0"/>
    <w:rsid w:val="00580CAF"/>
    <w:rsid w:val="0058119A"/>
    <w:rsid w:val="00581B51"/>
    <w:rsid w:val="00582CA7"/>
    <w:rsid w:val="00583196"/>
    <w:rsid w:val="00583233"/>
    <w:rsid w:val="005838BA"/>
    <w:rsid w:val="00583AF2"/>
    <w:rsid w:val="0058449B"/>
    <w:rsid w:val="00584BD3"/>
    <w:rsid w:val="00584E30"/>
    <w:rsid w:val="00584E54"/>
    <w:rsid w:val="00585E4F"/>
    <w:rsid w:val="00586B47"/>
    <w:rsid w:val="0058795A"/>
    <w:rsid w:val="00587DE4"/>
    <w:rsid w:val="005905BF"/>
    <w:rsid w:val="005911EE"/>
    <w:rsid w:val="0059207E"/>
    <w:rsid w:val="00592E7D"/>
    <w:rsid w:val="0059305D"/>
    <w:rsid w:val="0059362F"/>
    <w:rsid w:val="00594BBB"/>
    <w:rsid w:val="005951F3"/>
    <w:rsid w:val="005954AE"/>
    <w:rsid w:val="00595668"/>
    <w:rsid w:val="00596B32"/>
    <w:rsid w:val="00596FDB"/>
    <w:rsid w:val="00597FD4"/>
    <w:rsid w:val="005A01EF"/>
    <w:rsid w:val="005A0517"/>
    <w:rsid w:val="005A1C6C"/>
    <w:rsid w:val="005A26E1"/>
    <w:rsid w:val="005A376B"/>
    <w:rsid w:val="005A4B41"/>
    <w:rsid w:val="005A55FB"/>
    <w:rsid w:val="005A5CE5"/>
    <w:rsid w:val="005A606C"/>
    <w:rsid w:val="005A65BF"/>
    <w:rsid w:val="005A6AB5"/>
    <w:rsid w:val="005A6FAC"/>
    <w:rsid w:val="005A7648"/>
    <w:rsid w:val="005A7C1D"/>
    <w:rsid w:val="005B0AC6"/>
    <w:rsid w:val="005B102E"/>
    <w:rsid w:val="005B106D"/>
    <w:rsid w:val="005B136D"/>
    <w:rsid w:val="005B171F"/>
    <w:rsid w:val="005B1861"/>
    <w:rsid w:val="005B1AAE"/>
    <w:rsid w:val="005B1B34"/>
    <w:rsid w:val="005B209A"/>
    <w:rsid w:val="005B21F8"/>
    <w:rsid w:val="005B2CA5"/>
    <w:rsid w:val="005B34CE"/>
    <w:rsid w:val="005B4A15"/>
    <w:rsid w:val="005B4D87"/>
    <w:rsid w:val="005B5978"/>
    <w:rsid w:val="005B692A"/>
    <w:rsid w:val="005B7450"/>
    <w:rsid w:val="005B76C2"/>
    <w:rsid w:val="005B7786"/>
    <w:rsid w:val="005B7ADE"/>
    <w:rsid w:val="005C02EE"/>
    <w:rsid w:val="005C17D2"/>
    <w:rsid w:val="005C18A8"/>
    <w:rsid w:val="005C2D31"/>
    <w:rsid w:val="005C3516"/>
    <w:rsid w:val="005C4821"/>
    <w:rsid w:val="005C4922"/>
    <w:rsid w:val="005C6BA5"/>
    <w:rsid w:val="005C7A86"/>
    <w:rsid w:val="005C7CB9"/>
    <w:rsid w:val="005C7D6D"/>
    <w:rsid w:val="005D0774"/>
    <w:rsid w:val="005D0EEE"/>
    <w:rsid w:val="005D1109"/>
    <w:rsid w:val="005D17FD"/>
    <w:rsid w:val="005D1E7A"/>
    <w:rsid w:val="005D2212"/>
    <w:rsid w:val="005D267A"/>
    <w:rsid w:val="005D26A5"/>
    <w:rsid w:val="005D3756"/>
    <w:rsid w:val="005D3BBE"/>
    <w:rsid w:val="005D42A1"/>
    <w:rsid w:val="005D471E"/>
    <w:rsid w:val="005D4881"/>
    <w:rsid w:val="005D51CB"/>
    <w:rsid w:val="005D6C28"/>
    <w:rsid w:val="005D6D31"/>
    <w:rsid w:val="005E0736"/>
    <w:rsid w:val="005E0EB8"/>
    <w:rsid w:val="005E0F6A"/>
    <w:rsid w:val="005E174C"/>
    <w:rsid w:val="005E1B0E"/>
    <w:rsid w:val="005E1C9C"/>
    <w:rsid w:val="005E3082"/>
    <w:rsid w:val="005E37B8"/>
    <w:rsid w:val="005E5F2E"/>
    <w:rsid w:val="005E6605"/>
    <w:rsid w:val="005E66F4"/>
    <w:rsid w:val="005E6B57"/>
    <w:rsid w:val="005E6D47"/>
    <w:rsid w:val="005E7764"/>
    <w:rsid w:val="005E7A1F"/>
    <w:rsid w:val="005F08E5"/>
    <w:rsid w:val="005F0D9E"/>
    <w:rsid w:val="005F287A"/>
    <w:rsid w:val="005F28FB"/>
    <w:rsid w:val="005F319E"/>
    <w:rsid w:val="005F5576"/>
    <w:rsid w:val="005F57EB"/>
    <w:rsid w:val="005F616F"/>
    <w:rsid w:val="005F63F0"/>
    <w:rsid w:val="005F6428"/>
    <w:rsid w:val="005F68D0"/>
    <w:rsid w:val="005F6BDB"/>
    <w:rsid w:val="005F6CAF"/>
    <w:rsid w:val="005F71F7"/>
    <w:rsid w:val="005F763E"/>
    <w:rsid w:val="006003F0"/>
    <w:rsid w:val="0060064F"/>
    <w:rsid w:val="00600E36"/>
    <w:rsid w:val="0060140F"/>
    <w:rsid w:val="0060351A"/>
    <w:rsid w:val="00603F20"/>
    <w:rsid w:val="0060483E"/>
    <w:rsid w:val="00605A8F"/>
    <w:rsid w:val="00605ECC"/>
    <w:rsid w:val="00606ABA"/>
    <w:rsid w:val="006070AE"/>
    <w:rsid w:val="006072F5"/>
    <w:rsid w:val="00610115"/>
    <w:rsid w:val="006114A0"/>
    <w:rsid w:val="006124D3"/>
    <w:rsid w:val="00612A3F"/>
    <w:rsid w:val="00612E8D"/>
    <w:rsid w:val="0061338F"/>
    <w:rsid w:val="00613989"/>
    <w:rsid w:val="00614B13"/>
    <w:rsid w:val="0061522D"/>
    <w:rsid w:val="00615690"/>
    <w:rsid w:val="00615F25"/>
    <w:rsid w:val="006175CD"/>
    <w:rsid w:val="00617E3B"/>
    <w:rsid w:val="00620693"/>
    <w:rsid w:val="006207AA"/>
    <w:rsid w:val="00620FA6"/>
    <w:rsid w:val="0062196D"/>
    <w:rsid w:val="00621CD4"/>
    <w:rsid w:val="00622199"/>
    <w:rsid w:val="0062368F"/>
    <w:rsid w:val="00623BBF"/>
    <w:rsid w:val="00623E8C"/>
    <w:rsid w:val="0062460A"/>
    <w:rsid w:val="00624672"/>
    <w:rsid w:val="006254D5"/>
    <w:rsid w:val="00625EB4"/>
    <w:rsid w:val="00626BBA"/>
    <w:rsid w:val="00627050"/>
    <w:rsid w:val="00627EAA"/>
    <w:rsid w:val="00627FEF"/>
    <w:rsid w:val="00630BCC"/>
    <w:rsid w:val="006319B0"/>
    <w:rsid w:val="0063286E"/>
    <w:rsid w:val="00632E63"/>
    <w:rsid w:val="0063384B"/>
    <w:rsid w:val="0063447A"/>
    <w:rsid w:val="00634BAA"/>
    <w:rsid w:val="00634EF4"/>
    <w:rsid w:val="006354F5"/>
    <w:rsid w:val="00635D18"/>
    <w:rsid w:val="00635E33"/>
    <w:rsid w:val="0064076F"/>
    <w:rsid w:val="00640AC2"/>
    <w:rsid w:val="00642B20"/>
    <w:rsid w:val="00642CFE"/>
    <w:rsid w:val="006431BD"/>
    <w:rsid w:val="0064320F"/>
    <w:rsid w:val="0064435F"/>
    <w:rsid w:val="00644791"/>
    <w:rsid w:val="006453DC"/>
    <w:rsid w:val="00645AC2"/>
    <w:rsid w:val="00645D28"/>
    <w:rsid w:val="00646F78"/>
    <w:rsid w:val="00647743"/>
    <w:rsid w:val="0065069C"/>
    <w:rsid w:val="006511A0"/>
    <w:rsid w:val="006515B5"/>
    <w:rsid w:val="00652163"/>
    <w:rsid w:val="00652312"/>
    <w:rsid w:val="006537AB"/>
    <w:rsid w:val="00653C49"/>
    <w:rsid w:val="00653CAA"/>
    <w:rsid w:val="00654039"/>
    <w:rsid w:val="006543E1"/>
    <w:rsid w:val="00654FFB"/>
    <w:rsid w:val="00655046"/>
    <w:rsid w:val="006552B6"/>
    <w:rsid w:val="006555F9"/>
    <w:rsid w:val="006556B5"/>
    <w:rsid w:val="0065620C"/>
    <w:rsid w:val="00657C07"/>
    <w:rsid w:val="006609F6"/>
    <w:rsid w:val="00661853"/>
    <w:rsid w:val="006624B3"/>
    <w:rsid w:val="00662E9C"/>
    <w:rsid w:val="00664FA3"/>
    <w:rsid w:val="00670BF1"/>
    <w:rsid w:val="0067100F"/>
    <w:rsid w:val="00672410"/>
    <w:rsid w:val="00672931"/>
    <w:rsid w:val="006801B3"/>
    <w:rsid w:val="00680A3B"/>
    <w:rsid w:val="00680C23"/>
    <w:rsid w:val="006817C3"/>
    <w:rsid w:val="00681A44"/>
    <w:rsid w:val="0068280D"/>
    <w:rsid w:val="00682D7D"/>
    <w:rsid w:val="00682E22"/>
    <w:rsid w:val="006830BB"/>
    <w:rsid w:val="00683F0D"/>
    <w:rsid w:val="0068409F"/>
    <w:rsid w:val="006841BA"/>
    <w:rsid w:val="006848DC"/>
    <w:rsid w:val="00684DA6"/>
    <w:rsid w:val="00685557"/>
    <w:rsid w:val="00685A17"/>
    <w:rsid w:val="00686767"/>
    <w:rsid w:val="00687760"/>
    <w:rsid w:val="006908CA"/>
    <w:rsid w:val="00692BC7"/>
    <w:rsid w:val="00692CEA"/>
    <w:rsid w:val="00693DA0"/>
    <w:rsid w:val="00693F96"/>
    <w:rsid w:val="0069402E"/>
    <w:rsid w:val="006948C6"/>
    <w:rsid w:val="006956D0"/>
    <w:rsid w:val="00695D04"/>
    <w:rsid w:val="00695EF7"/>
    <w:rsid w:val="00696244"/>
    <w:rsid w:val="0069692D"/>
    <w:rsid w:val="006969CC"/>
    <w:rsid w:val="006A145C"/>
    <w:rsid w:val="006A1743"/>
    <w:rsid w:val="006A2534"/>
    <w:rsid w:val="006A28B5"/>
    <w:rsid w:val="006A29E1"/>
    <w:rsid w:val="006A2D54"/>
    <w:rsid w:val="006A3A26"/>
    <w:rsid w:val="006A3D05"/>
    <w:rsid w:val="006A4A64"/>
    <w:rsid w:val="006A4C22"/>
    <w:rsid w:val="006A53A7"/>
    <w:rsid w:val="006A5F5A"/>
    <w:rsid w:val="006A655F"/>
    <w:rsid w:val="006A6598"/>
    <w:rsid w:val="006A67C0"/>
    <w:rsid w:val="006A77AB"/>
    <w:rsid w:val="006A77C9"/>
    <w:rsid w:val="006A7CFB"/>
    <w:rsid w:val="006B0133"/>
    <w:rsid w:val="006B12A3"/>
    <w:rsid w:val="006B12A8"/>
    <w:rsid w:val="006B1685"/>
    <w:rsid w:val="006B18C9"/>
    <w:rsid w:val="006B31FC"/>
    <w:rsid w:val="006B350E"/>
    <w:rsid w:val="006B3C92"/>
    <w:rsid w:val="006B4835"/>
    <w:rsid w:val="006B4B6F"/>
    <w:rsid w:val="006B4E72"/>
    <w:rsid w:val="006B5662"/>
    <w:rsid w:val="006B5847"/>
    <w:rsid w:val="006B68CB"/>
    <w:rsid w:val="006B6C0B"/>
    <w:rsid w:val="006B727F"/>
    <w:rsid w:val="006C0026"/>
    <w:rsid w:val="006C1351"/>
    <w:rsid w:val="006C1CF5"/>
    <w:rsid w:val="006C23C2"/>
    <w:rsid w:val="006C2696"/>
    <w:rsid w:val="006C279C"/>
    <w:rsid w:val="006C2C99"/>
    <w:rsid w:val="006C337A"/>
    <w:rsid w:val="006C4589"/>
    <w:rsid w:val="006C4B08"/>
    <w:rsid w:val="006C51BB"/>
    <w:rsid w:val="006C5F56"/>
    <w:rsid w:val="006C6CD7"/>
    <w:rsid w:val="006C78D5"/>
    <w:rsid w:val="006D0700"/>
    <w:rsid w:val="006D0CD9"/>
    <w:rsid w:val="006D11D6"/>
    <w:rsid w:val="006D127A"/>
    <w:rsid w:val="006D1ABE"/>
    <w:rsid w:val="006D3457"/>
    <w:rsid w:val="006D364A"/>
    <w:rsid w:val="006D464C"/>
    <w:rsid w:val="006D4665"/>
    <w:rsid w:val="006D5312"/>
    <w:rsid w:val="006D54EF"/>
    <w:rsid w:val="006D5993"/>
    <w:rsid w:val="006D6161"/>
    <w:rsid w:val="006D694A"/>
    <w:rsid w:val="006D6DC3"/>
    <w:rsid w:val="006E02FC"/>
    <w:rsid w:val="006E0ABD"/>
    <w:rsid w:val="006E1349"/>
    <w:rsid w:val="006E1758"/>
    <w:rsid w:val="006E1C2D"/>
    <w:rsid w:val="006E269A"/>
    <w:rsid w:val="006E2B97"/>
    <w:rsid w:val="006E2D6B"/>
    <w:rsid w:val="006E2DE0"/>
    <w:rsid w:val="006E3AA6"/>
    <w:rsid w:val="006E3BAD"/>
    <w:rsid w:val="006E3BED"/>
    <w:rsid w:val="006E55BA"/>
    <w:rsid w:val="006E580A"/>
    <w:rsid w:val="006E5FEB"/>
    <w:rsid w:val="006E6F8C"/>
    <w:rsid w:val="006E7019"/>
    <w:rsid w:val="006E72A6"/>
    <w:rsid w:val="006E740B"/>
    <w:rsid w:val="006E7715"/>
    <w:rsid w:val="006F1D82"/>
    <w:rsid w:val="006F32FC"/>
    <w:rsid w:val="006F420D"/>
    <w:rsid w:val="006F58BA"/>
    <w:rsid w:val="006F6AC1"/>
    <w:rsid w:val="006F6F9E"/>
    <w:rsid w:val="0070077D"/>
    <w:rsid w:val="00700B87"/>
    <w:rsid w:val="007011F8"/>
    <w:rsid w:val="00702563"/>
    <w:rsid w:val="00702A48"/>
    <w:rsid w:val="00702AE2"/>
    <w:rsid w:val="00702ECD"/>
    <w:rsid w:val="007032B5"/>
    <w:rsid w:val="007035E9"/>
    <w:rsid w:val="007036AC"/>
    <w:rsid w:val="00703BB2"/>
    <w:rsid w:val="00703C74"/>
    <w:rsid w:val="0070405F"/>
    <w:rsid w:val="007046FA"/>
    <w:rsid w:val="0070479C"/>
    <w:rsid w:val="00704B2E"/>
    <w:rsid w:val="00705630"/>
    <w:rsid w:val="0070580C"/>
    <w:rsid w:val="0070598E"/>
    <w:rsid w:val="00705D80"/>
    <w:rsid w:val="00706EF3"/>
    <w:rsid w:val="007073D5"/>
    <w:rsid w:val="00707EC7"/>
    <w:rsid w:val="00710027"/>
    <w:rsid w:val="00710114"/>
    <w:rsid w:val="007103E1"/>
    <w:rsid w:val="00710F66"/>
    <w:rsid w:val="007114C5"/>
    <w:rsid w:val="00711F2E"/>
    <w:rsid w:val="007122B3"/>
    <w:rsid w:val="007122F0"/>
    <w:rsid w:val="0071391F"/>
    <w:rsid w:val="00713936"/>
    <w:rsid w:val="00714639"/>
    <w:rsid w:val="0071519F"/>
    <w:rsid w:val="007155DA"/>
    <w:rsid w:val="007160DB"/>
    <w:rsid w:val="007162F2"/>
    <w:rsid w:val="00716B46"/>
    <w:rsid w:val="00717817"/>
    <w:rsid w:val="00717889"/>
    <w:rsid w:val="00720A7B"/>
    <w:rsid w:val="0072417F"/>
    <w:rsid w:val="007241DD"/>
    <w:rsid w:val="00726A0C"/>
    <w:rsid w:val="00726A43"/>
    <w:rsid w:val="00727744"/>
    <w:rsid w:val="00727A58"/>
    <w:rsid w:val="00727A9B"/>
    <w:rsid w:val="007311D9"/>
    <w:rsid w:val="007314A5"/>
    <w:rsid w:val="007320F8"/>
    <w:rsid w:val="00733281"/>
    <w:rsid w:val="00733A2B"/>
    <w:rsid w:val="00733CC4"/>
    <w:rsid w:val="00733F34"/>
    <w:rsid w:val="00734452"/>
    <w:rsid w:val="00734CC0"/>
    <w:rsid w:val="00735494"/>
    <w:rsid w:val="0073558D"/>
    <w:rsid w:val="007359C7"/>
    <w:rsid w:val="00735AE6"/>
    <w:rsid w:val="00735C92"/>
    <w:rsid w:val="007371B1"/>
    <w:rsid w:val="007377D8"/>
    <w:rsid w:val="0074015F"/>
    <w:rsid w:val="00740A3A"/>
    <w:rsid w:val="00740DD6"/>
    <w:rsid w:val="00740E44"/>
    <w:rsid w:val="0074114A"/>
    <w:rsid w:val="007411BA"/>
    <w:rsid w:val="007416DB"/>
    <w:rsid w:val="007423A9"/>
    <w:rsid w:val="00742E70"/>
    <w:rsid w:val="007437A9"/>
    <w:rsid w:val="00744451"/>
    <w:rsid w:val="007456B1"/>
    <w:rsid w:val="00745CF0"/>
    <w:rsid w:val="00746169"/>
    <w:rsid w:val="00747656"/>
    <w:rsid w:val="00747BE1"/>
    <w:rsid w:val="007518AD"/>
    <w:rsid w:val="00751A10"/>
    <w:rsid w:val="00751AE8"/>
    <w:rsid w:val="00751BC2"/>
    <w:rsid w:val="0075291F"/>
    <w:rsid w:val="00753053"/>
    <w:rsid w:val="0075324B"/>
    <w:rsid w:val="007537C6"/>
    <w:rsid w:val="00754265"/>
    <w:rsid w:val="007555C0"/>
    <w:rsid w:val="0075593B"/>
    <w:rsid w:val="00755E8D"/>
    <w:rsid w:val="00756A1F"/>
    <w:rsid w:val="00757293"/>
    <w:rsid w:val="007579EA"/>
    <w:rsid w:val="007604A5"/>
    <w:rsid w:val="007605A8"/>
    <w:rsid w:val="0076089B"/>
    <w:rsid w:val="00760977"/>
    <w:rsid w:val="00761B00"/>
    <w:rsid w:val="00762C2C"/>
    <w:rsid w:val="00762C5B"/>
    <w:rsid w:val="0076510C"/>
    <w:rsid w:val="00765D47"/>
    <w:rsid w:val="00766098"/>
    <w:rsid w:val="007669EC"/>
    <w:rsid w:val="00766DB6"/>
    <w:rsid w:val="00770B53"/>
    <w:rsid w:val="0077180A"/>
    <w:rsid w:val="00771CA9"/>
    <w:rsid w:val="00773952"/>
    <w:rsid w:val="00773B15"/>
    <w:rsid w:val="007757EB"/>
    <w:rsid w:val="00775B8E"/>
    <w:rsid w:val="00775DEB"/>
    <w:rsid w:val="00775F3A"/>
    <w:rsid w:val="00776F21"/>
    <w:rsid w:val="00777897"/>
    <w:rsid w:val="00780F42"/>
    <w:rsid w:val="00781B4B"/>
    <w:rsid w:val="00783B5F"/>
    <w:rsid w:val="007840FA"/>
    <w:rsid w:val="007841E7"/>
    <w:rsid w:val="0078421A"/>
    <w:rsid w:val="007842D3"/>
    <w:rsid w:val="00784323"/>
    <w:rsid w:val="00784E15"/>
    <w:rsid w:val="0078528B"/>
    <w:rsid w:val="00785BA3"/>
    <w:rsid w:val="00785C25"/>
    <w:rsid w:val="007869B5"/>
    <w:rsid w:val="0078716D"/>
    <w:rsid w:val="0078769E"/>
    <w:rsid w:val="00787C93"/>
    <w:rsid w:val="00787FE0"/>
    <w:rsid w:val="00790A74"/>
    <w:rsid w:val="00790B68"/>
    <w:rsid w:val="00791FCD"/>
    <w:rsid w:val="00792513"/>
    <w:rsid w:val="00792A91"/>
    <w:rsid w:val="007937A4"/>
    <w:rsid w:val="00793E3A"/>
    <w:rsid w:val="00794026"/>
    <w:rsid w:val="00794271"/>
    <w:rsid w:val="007947FC"/>
    <w:rsid w:val="00794C28"/>
    <w:rsid w:val="00795F17"/>
    <w:rsid w:val="00795F69"/>
    <w:rsid w:val="0079726F"/>
    <w:rsid w:val="00797E22"/>
    <w:rsid w:val="00797E9B"/>
    <w:rsid w:val="007A019B"/>
    <w:rsid w:val="007A0D8C"/>
    <w:rsid w:val="007A140D"/>
    <w:rsid w:val="007A14ED"/>
    <w:rsid w:val="007A242E"/>
    <w:rsid w:val="007A313D"/>
    <w:rsid w:val="007A4B3A"/>
    <w:rsid w:val="007A4DDA"/>
    <w:rsid w:val="007A5756"/>
    <w:rsid w:val="007A5A5A"/>
    <w:rsid w:val="007A6BE0"/>
    <w:rsid w:val="007A7D55"/>
    <w:rsid w:val="007B0DFE"/>
    <w:rsid w:val="007B1471"/>
    <w:rsid w:val="007B1CD8"/>
    <w:rsid w:val="007B2460"/>
    <w:rsid w:val="007B34DE"/>
    <w:rsid w:val="007B3A5D"/>
    <w:rsid w:val="007B3AE3"/>
    <w:rsid w:val="007B3DBE"/>
    <w:rsid w:val="007B3FC7"/>
    <w:rsid w:val="007B3FFD"/>
    <w:rsid w:val="007B4075"/>
    <w:rsid w:val="007B43BA"/>
    <w:rsid w:val="007B4B11"/>
    <w:rsid w:val="007B5127"/>
    <w:rsid w:val="007B66A1"/>
    <w:rsid w:val="007B76C1"/>
    <w:rsid w:val="007B7D6C"/>
    <w:rsid w:val="007C1153"/>
    <w:rsid w:val="007C1295"/>
    <w:rsid w:val="007C1415"/>
    <w:rsid w:val="007C17B2"/>
    <w:rsid w:val="007C1C36"/>
    <w:rsid w:val="007C2CCF"/>
    <w:rsid w:val="007C3806"/>
    <w:rsid w:val="007C39F9"/>
    <w:rsid w:val="007C3BDD"/>
    <w:rsid w:val="007C3C82"/>
    <w:rsid w:val="007C4665"/>
    <w:rsid w:val="007C4B57"/>
    <w:rsid w:val="007C5280"/>
    <w:rsid w:val="007C6221"/>
    <w:rsid w:val="007C627B"/>
    <w:rsid w:val="007C6453"/>
    <w:rsid w:val="007C65AC"/>
    <w:rsid w:val="007C66C7"/>
    <w:rsid w:val="007D0025"/>
    <w:rsid w:val="007D013D"/>
    <w:rsid w:val="007D11B1"/>
    <w:rsid w:val="007D22CC"/>
    <w:rsid w:val="007D4DB4"/>
    <w:rsid w:val="007D5110"/>
    <w:rsid w:val="007D5D8B"/>
    <w:rsid w:val="007D5E9D"/>
    <w:rsid w:val="007D5FF4"/>
    <w:rsid w:val="007D6B43"/>
    <w:rsid w:val="007D6BF8"/>
    <w:rsid w:val="007D7289"/>
    <w:rsid w:val="007D78DA"/>
    <w:rsid w:val="007E0AA6"/>
    <w:rsid w:val="007E1A44"/>
    <w:rsid w:val="007E337D"/>
    <w:rsid w:val="007E3A05"/>
    <w:rsid w:val="007E3BC7"/>
    <w:rsid w:val="007E4160"/>
    <w:rsid w:val="007E46A9"/>
    <w:rsid w:val="007E5BA9"/>
    <w:rsid w:val="007E5D9A"/>
    <w:rsid w:val="007E6097"/>
    <w:rsid w:val="007E6459"/>
    <w:rsid w:val="007E66F8"/>
    <w:rsid w:val="007E6798"/>
    <w:rsid w:val="007E6BCA"/>
    <w:rsid w:val="007E717E"/>
    <w:rsid w:val="007E7A0E"/>
    <w:rsid w:val="007E7E57"/>
    <w:rsid w:val="007F0B70"/>
    <w:rsid w:val="007F0FB7"/>
    <w:rsid w:val="007F1856"/>
    <w:rsid w:val="007F3058"/>
    <w:rsid w:val="007F309B"/>
    <w:rsid w:val="007F3238"/>
    <w:rsid w:val="007F3C0A"/>
    <w:rsid w:val="007F4065"/>
    <w:rsid w:val="007F5A5A"/>
    <w:rsid w:val="007F62D3"/>
    <w:rsid w:val="007F6FF2"/>
    <w:rsid w:val="007F7165"/>
    <w:rsid w:val="007F7A31"/>
    <w:rsid w:val="00800B58"/>
    <w:rsid w:val="00801815"/>
    <w:rsid w:val="00801C45"/>
    <w:rsid w:val="00801D7F"/>
    <w:rsid w:val="0080299C"/>
    <w:rsid w:val="00803A73"/>
    <w:rsid w:val="00803EC3"/>
    <w:rsid w:val="00803F50"/>
    <w:rsid w:val="00804D7A"/>
    <w:rsid w:val="00805E17"/>
    <w:rsid w:val="00805E1B"/>
    <w:rsid w:val="008063DD"/>
    <w:rsid w:val="00806B23"/>
    <w:rsid w:val="00806C46"/>
    <w:rsid w:val="00807863"/>
    <w:rsid w:val="008078E2"/>
    <w:rsid w:val="0081086F"/>
    <w:rsid w:val="00811552"/>
    <w:rsid w:val="008115B3"/>
    <w:rsid w:val="008119DB"/>
    <w:rsid w:val="008122B1"/>
    <w:rsid w:val="008130AD"/>
    <w:rsid w:val="00813153"/>
    <w:rsid w:val="00813272"/>
    <w:rsid w:val="00813978"/>
    <w:rsid w:val="00813F13"/>
    <w:rsid w:val="0081430A"/>
    <w:rsid w:val="00820056"/>
    <w:rsid w:val="008201CD"/>
    <w:rsid w:val="00820A6C"/>
    <w:rsid w:val="00820B5E"/>
    <w:rsid w:val="00820FEC"/>
    <w:rsid w:val="00821714"/>
    <w:rsid w:val="008221B1"/>
    <w:rsid w:val="008225DA"/>
    <w:rsid w:val="00822F6A"/>
    <w:rsid w:val="00823D15"/>
    <w:rsid w:val="0082411C"/>
    <w:rsid w:val="00824CAD"/>
    <w:rsid w:val="0082538C"/>
    <w:rsid w:val="008259CB"/>
    <w:rsid w:val="00825A67"/>
    <w:rsid w:val="00825BAA"/>
    <w:rsid w:val="0082636F"/>
    <w:rsid w:val="008272CF"/>
    <w:rsid w:val="008273E4"/>
    <w:rsid w:val="0082750F"/>
    <w:rsid w:val="0082778C"/>
    <w:rsid w:val="00830000"/>
    <w:rsid w:val="0083067F"/>
    <w:rsid w:val="00830B4B"/>
    <w:rsid w:val="0083129F"/>
    <w:rsid w:val="008331FC"/>
    <w:rsid w:val="00833F31"/>
    <w:rsid w:val="00834570"/>
    <w:rsid w:val="00834F08"/>
    <w:rsid w:val="00835192"/>
    <w:rsid w:val="00835E3C"/>
    <w:rsid w:val="008369CF"/>
    <w:rsid w:val="00836A8D"/>
    <w:rsid w:val="00836C21"/>
    <w:rsid w:val="00836E2C"/>
    <w:rsid w:val="00837C8A"/>
    <w:rsid w:val="008417BC"/>
    <w:rsid w:val="008429CE"/>
    <w:rsid w:val="008452F1"/>
    <w:rsid w:val="0084628B"/>
    <w:rsid w:val="00846539"/>
    <w:rsid w:val="008468EC"/>
    <w:rsid w:val="00846967"/>
    <w:rsid w:val="00846E20"/>
    <w:rsid w:val="00847B36"/>
    <w:rsid w:val="00850364"/>
    <w:rsid w:val="00850BFB"/>
    <w:rsid w:val="00851418"/>
    <w:rsid w:val="00852223"/>
    <w:rsid w:val="008524BD"/>
    <w:rsid w:val="00852A0D"/>
    <w:rsid w:val="00852A51"/>
    <w:rsid w:val="0085306A"/>
    <w:rsid w:val="008531AF"/>
    <w:rsid w:val="0085359B"/>
    <w:rsid w:val="0085594A"/>
    <w:rsid w:val="00857693"/>
    <w:rsid w:val="008579DB"/>
    <w:rsid w:val="00860D97"/>
    <w:rsid w:val="00860E5B"/>
    <w:rsid w:val="00861246"/>
    <w:rsid w:val="00862C03"/>
    <w:rsid w:val="00863949"/>
    <w:rsid w:val="00864281"/>
    <w:rsid w:val="00864608"/>
    <w:rsid w:val="00864610"/>
    <w:rsid w:val="00864E04"/>
    <w:rsid w:val="008650EE"/>
    <w:rsid w:val="00866249"/>
    <w:rsid w:val="00866681"/>
    <w:rsid w:val="0086726B"/>
    <w:rsid w:val="00867F86"/>
    <w:rsid w:val="0087106E"/>
    <w:rsid w:val="008718D1"/>
    <w:rsid w:val="00871EA8"/>
    <w:rsid w:val="00872345"/>
    <w:rsid w:val="00872941"/>
    <w:rsid w:val="00872BB0"/>
    <w:rsid w:val="0087331C"/>
    <w:rsid w:val="00873651"/>
    <w:rsid w:val="00874066"/>
    <w:rsid w:val="00875965"/>
    <w:rsid w:val="00875D98"/>
    <w:rsid w:val="00876CD3"/>
    <w:rsid w:val="00876E7A"/>
    <w:rsid w:val="0087720E"/>
    <w:rsid w:val="0087721E"/>
    <w:rsid w:val="00877AB4"/>
    <w:rsid w:val="00880893"/>
    <w:rsid w:val="0088105C"/>
    <w:rsid w:val="008817DD"/>
    <w:rsid w:val="00881DEB"/>
    <w:rsid w:val="0088240A"/>
    <w:rsid w:val="00883676"/>
    <w:rsid w:val="0088380A"/>
    <w:rsid w:val="00883AB0"/>
    <w:rsid w:val="00883E19"/>
    <w:rsid w:val="00883E4C"/>
    <w:rsid w:val="00884BF8"/>
    <w:rsid w:val="00885900"/>
    <w:rsid w:val="00885AEF"/>
    <w:rsid w:val="00885C36"/>
    <w:rsid w:val="00885D81"/>
    <w:rsid w:val="0088656D"/>
    <w:rsid w:val="0088673D"/>
    <w:rsid w:val="00886C6F"/>
    <w:rsid w:val="00890231"/>
    <w:rsid w:val="0089063F"/>
    <w:rsid w:val="008906E8"/>
    <w:rsid w:val="00890AC5"/>
    <w:rsid w:val="00890F6C"/>
    <w:rsid w:val="00891460"/>
    <w:rsid w:val="0089177D"/>
    <w:rsid w:val="00891897"/>
    <w:rsid w:val="00892097"/>
    <w:rsid w:val="008922DD"/>
    <w:rsid w:val="008922FA"/>
    <w:rsid w:val="008923BC"/>
    <w:rsid w:val="0089258B"/>
    <w:rsid w:val="00892AD9"/>
    <w:rsid w:val="00893C46"/>
    <w:rsid w:val="00894049"/>
    <w:rsid w:val="00895CB5"/>
    <w:rsid w:val="00896465"/>
    <w:rsid w:val="00896555"/>
    <w:rsid w:val="008966E4"/>
    <w:rsid w:val="00896E94"/>
    <w:rsid w:val="008A006F"/>
    <w:rsid w:val="008A0A65"/>
    <w:rsid w:val="008A112F"/>
    <w:rsid w:val="008A143D"/>
    <w:rsid w:val="008A254F"/>
    <w:rsid w:val="008A40AA"/>
    <w:rsid w:val="008A47A4"/>
    <w:rsid w:val="008A4D3E"/>
    <w:rsid w:val="008A5DD5"/>
    <w:rsid w:val="008A5E3F"/>
    <w:rsid w:val="008A661C"/>
    <w:rsid w:val="008A684D"/>
    <w:rsid w:val="008A6A96"/>
    <w:rsid w:val="008B1EAB"/>
    <w:rsid w:val="008B21C4"/>
    <w:rsid w:val="008B2DB0"/>
    <w:rsid w:val="008B2EC8"/>
    <w:rsid w:val="008B490C"/>
    <w:rsid w:val="008B537F"/>
    <w:rsid w:val="008B55A3"/>
    <w:rsid w:val="008B5F3B"/>
    <w:rsid w:val="008B77F3"/>
    <w:rsid w:val="008B7980"/>
    <w:rsid w:val="008C08DE"/>
    <w:rsid w:val="008C16CE"/>
    <w:rsid w:val="008C1D58"/>
    <w:rsid w:val="008C20EC"/>
    <w:rsid w:val="008C2B95"/>
    <w:rsid w:val="008C365C"/>
    <w:rsid w:val="008C416A"/>
    <w:rsid w:val="008C4B16"/>
    <w:rsid w:val="008C5453"/>
    <w:rsid w:val="008C5582"/>
    <w:rsid w:val="008C5F9D"/>
    <w:rsid w:val="008C65AD"/>
    <w:rsid w:val="008C69EE"/>
    <w:rsid w:val="008D065A"/>
    <w:rsid w:val="008D07C6"/>
    <w:rsid w:val="008D1297"/>
    <w:rsid w:val="008D18DF"/>
    <w:rsid w:val="008D1E23"/>
    <w:rsid w:val="008D2B28"/>
    <w:rsid w:val="008D30C2"/>
    <w:rsid w:val="008D425A"/>
    <w:rsid w:val="008D438C"/>
    <w:rsid w:val="008D4AF9"/>
    <w:rsid w:val="008D52A8"/>
    <w:rsid w:val="008D58A7"/>
    <w:rsid w:val="008D591C"/>
    <w:rsid w:val="008D603A"/>
    <w:rsid w:val="008D6FB0"/>
    <w:rsid w:val="008D74B2"/>
    <w:rsid w:val="008D7F46"/>
    <w:rsid w:val="008E0240"/>
    <w:rsid w:val="008E0CC9"/>
    <w:rsid w:val="008E0FF4"/>
    <w:rsid w:val="008E124B"/>
    <w:rsid w:val="008E140E"/>
    <w:rsid w:val="008E14A5"/>
    <w:rsid w:val="008E16B8"/>
    <w:rsid w:val="008E1882"/>
    <w:rsid w:val="008E3477"/>
    <w:rsid w:val="008E4A99"/>
    <w:rsid w:val="008E4CE9"/>
    <w:rsid w:val="008E5E2B"/>
    <w:rsid w:val="008E60D7"/>
    <w:rsid w:val="008E6114"/>
    <w:rsid w:val="008E637F"/>
    <w:rsid w:val="008E65F0"/>
    <w:rsid w:val="008E72D9"/>
    <w:rsid w:val="008F04BC"/>
    <w:rsid w:val="008F059A"/>
    <w:rsid w:val="008F1440"/>
    <w:rsid w:val="008F165B"/>
    <w:rsid w:val="008F1A48"/>
    <w:rsid w:val="008F1D31"/>
    <w:rsid w:val="008F238D"/>
    <w:rsid w:val="008F3A9D"/>
    <w:rsid w:val="008F3CEE"/>
    <w:rsid w:val="008F4FE2"/>
    <w:rsid w:val="008F5872"/>
    <w:rsid w:val="008F5C10"/>
    <w:rsid w:val="008F614B"/>
    <w:rsid w:val="008F6430"/>
    <w:rsid w:val="008F6BFF"/>
    <w:rsid w:val="008F733C"/>
    <w:rsid w:val="008F7729"/>
    <w:rsid w:val="008F788E"/>
    <w:rsid w:val="009008AA"/>
    <w:rsid w:val="00900943"/>
    <w:rsid w:val="00901588"/>
    <w:rsid w:val="0090199F"/>
    <w:rsid w:val="00902D49"/>
    <w:rsid w:val="0090434D"/>
    <w:rsid w:val="009046C6"/>
    <w:rsid w:val="009052CD"/>
    <w:rsid w:val="009054BC"/>
    <w:rsid w:val="00905688"/>
    <w:rsid w:val="00905A1C"/>
    <w:rsid w:val="00906536"/>
    <w:rsid w:val="00906594"/>
    <w:rsid w:val="00906E41"/>
    <w:rsid w:val="00907BE9"/>
    <w:rsid w:val="009100FD"/>
    <w:rsid w:val="009117EE"/>
    <w:rsid w:val="0091188D"/>
    <w:rsid w:val="009121BC"/>
    <w:rsid w:val="00912855"/>
    <w:rsid w:val="00912FC2"/>
    <w:rsid w:val="009139FA"/>
    <w:rsid w:val="00914430"/>
    <w:rsid w:val="00914AFB"/>
    <w:rsid w:val="00914CF3"/>
    <w:rsid w:val="00915020"/>
    <w:rsid w:val="00916540"/>
    <w:rsid w:val="0091695F"/>
    <w:rsid w:val="00916EFC"/>
    <w:rsid w:val="00916EFD"/>
    <w:rsid w:val="009207FF"/>
    <w:rsid w:val="00920A98"/>
    <w:rsid w:val="0092203F"/>
    <w:rsid w:val="009226F2"/>
    <w:rsid w:val="00922956"/>
    <w:rsid w:val="00922F9B"/>
    <w:rsid w:val="00923EEE"/>
    <w:rsid w:val="00925846"/>
    <w:rsid w:val="009262F5"/>
    <w:rsid w:val="00926316"/>
    <w:rsid w:val="00927A68"/>
    <w:rsid w:val="00927AC0"/>
    <w:rsid w:val="00931230"/>
    <w:rsid w:val="0093190F"/>
    <w:rsid w:val="00932608"/>
    <w:rsid w:val="009326E9"/>
    <w:rsid w:val="00933365"/>
    <w:rsid w:val="0093389D"/>
    <w:rsid w:val="00933D10"/>
    <w:rsid w:val="009343E1"/>
    <w:rsid w:val="009348CB"/>
    <w:rsid w:val="00934AFE"/>
    <w:rsid w:val="009354C8"/>
    <w:rsid w:val="00936599"/>
    <w:rsid w:val="00936FAA"/>
    <w:rsid w:val="00937797"/>
    <w:rsid w:val="00940253"/>
    <w:rsid w:val="00940AB2"/>
    <w:rsid w:val="00940C57"/>
    <w:rsid w:val="00940ECD"/>
    <w:rsid w:val="009421F3"/>
    <w:rsid w:val="00942648"/>
    <w:rsid w:val="00942FB3"/>
    <w:rsid w:val="0094401C"/>
    <w:rsid w:val="009446CA"/>
    <w:rsid w:val="0094500D"/>
    <w:rsid w:val="0094584D"/>
    <w:rsid w:val="00945B0D"/>
    <w:rsid w:val="00945E75"/>
    <w:rsid w:val="00946A26"/>
    <w:rsid w:val="00946ED5"/>
    <w:rsid w:val="00950AA2"/>
    <w:rsid w:val="0095151B"/>
    <w:rsid w:val="0095163D"/>
    <w:rsid w:val="00951BC2"/>
    <w:rsid w:val="00951F17"/>
    <w:rsid w:val="00952699"/>
    <w:rsid w:val="00952C3E"/>
    <w:rsid w:val="00953289"/>
    <w:rsid w:val="00953320"/>
    <w:rsid w:val="009533A4"/>
    <w:rsid w:val="00953E0D"/>
    <w:rsid w:val="00954077"/>
    <w:rsid w:val="0095432A"/>
    <w:rsid w:val="009545EE"/>
    <w:rsid w:val="009546EE"/>
    <w:rsid w:val="009560EF"/>
    <w:rsid w:val="00956397"/>
    <w:rsid w:val="00956995"/>
    <w:rsid w:val="009573EC"/>
    <w:rsid w:val="0095765C"/>
    <w:rsid w:val="009576F5"/>
    <w:rsid w:val="00961495"/>
    <w:rsid w:val="009618A3"/>
    <w:rsid w:val="00961A48"/>
    <w:rsid w:val="00961C17"/>
    <w:rsid w:val="00963053"/>
    <w:rsid w:val="00963324"/>
    <w:rsid w:val="0096368B"/>
    <w:rsid w:val="009638F6"/>
    <w:rsid w:val="00965456"/>
    <w:rsid w:val="009659FA"/>
    <w:rsid w:val="00965FF9"/>
    <w:rsid w:val="0096652B"/>
    <w:rsid w:val="00966FC8"/>
    <w:rsid w:val="009670D7"/>
    <w:rsid w:val="00967C41"/>
    <w:rsid w:val="00970073"/>
    <w:rsid w:val="009700C7"/>
    <w:rsid w:val="009701C0"/>
    <w:rsid w:val="009701D5"/>
    <w:rsid w:val="00970C9A"/>
    <w:rsid w:val="00970F63"/>
    <w:rsid w:val="009716AB"/>
    <w:rsid w:val="0097170A"/>
    <w:rsid w:val="009720FA"/>
    <w:rsid w:val="009723AE"/>
    <w:rsid w:val="0097272F"/>
    <w:rsid w:val="00972ACC"/>
    <w:rsid w:val="00972DA1"/>
    <w:rsid w:val="00972E5D"/>
    <w:rsid w:val="009739CE"/>
    <w:rsid w:val="00974B4B"/>
    <w:rsid w:val="00975742"/>
    <w:rsid w:val="00975ADE"/>
    <w:rsid w:val="009761E8"/>
    <w:rsid w:val="009762E5"/>
    <w:rsid w:val="009768A4"/>
    <w:rsid w:val="00977AB9"/>
    <w:rsid w:val="00980072"/>
    <w:rsid w:val="0098030F"/>
    <w:rsid w:val="00980B63"/>
    <w:rsid w:val="00981323"/>
    <w:rsid w:val="009828A4"/>
    <w:rsid w:val="00982EAC"/>
    <w:rsid w:val="0098326D"/>
    <w:rsid w:val="009836A5"/>
    <w:rsid w:val="009839CF"/>
    <w:rsid w:val="0098416D"/>
    <w:rsid w:val="009845CC"/>
    <w:rsid w:val="00984D31"/>
    <w:rsid w:val="0098506E"/>
    <w:rsid w:val="0098532F"/>
    <w:rsid w:val="00985A8B"/>
    <w:rsid w:val="00986058"/>
    <w:rsid w:val="009860BE"/>
    <w:rsid w:val="0098629D"/>
    <w:rsid w:val="009865D7"/>
    <w:rsid w:val="00987291"/>
    <w:rsid w:val="009877A9"/>
    <w:rsid w:val="00990186"/>
    <w:rsid w:val="00990E7C"/>
    <w:rsid w:val="00991012"/>
    <w:rsid w:val="0099113A"/>
    <w:rsid w:val="009918D6"/>
    <w:rsid w:val="00991A32"/>
    <w:rsid w:val="009927CA"/>
    <w:rsid w:val="009927EE"/>
    <w:rsid w:val="00994605"/>
    <w:rsid w:val="009951F2"/>
    <w:rsid w:val="0099599F"/>
    <w:rsid w:val="00995BEB"/>
    <w:rsid w:val="00996ABE"/>
    <w:rsid w:val="009A01F1"/>
    <w:rsid w:val="009A0280"/>
    <w:rsid w:val="009A050D"/>
    <w:rsid w:val="009A082D"/>
    <w:rsid w:val="009A0F25"/>
    <w:rsid w:val="009A0FB8"/>
    <w:rsid w:val="009A1C06"/>
    <w:rsid w:val="009A2400"/>
    <w:rsid w:val="009A28BC"/>
    <w:rsid w:val="009A2ACB"/>
    <w:rsid w:val="009A2AF6"/>
    <w:rsid w:val="009A3B08"/>
    <w:rsid w:val="009A5DD8"/>
    <w:rsid w:val="009A606D"/>
    <w:rsid w:val="009A640A"/>
    <w:rsid w:val="009A6F7A"/>
    <w:rsid w:val="009A7129"/>
    <w:rsid w:val="009A73B5"/>
    <w:rsid w:val="009A75F0"/>
    <w:rsid w:val="009A7A06"/>
    <w:rsid w:val="009B0D94"/>
    <w:rsid w:val="009B2901"/>
    <w:rsid w:val="009B303A"/>
    <w:rsid w:val="009B3441"/>
    <w:rsid w:val="009B37D9"/>
    <w:rsid w:val="009B3FB0"/>
    <w:rsid w:val="009B48AA"/>
    <w:rsid w:val="009B68AF"/>
    <w:rsid w:val="009C1FFF"/>
    <w:rsid w:val="009C2410"/>
    <w:rsid w:val="009C2494"/>
    <w:rsid w:val="009C26CE"/>
    <w:rsid w:val="009C273A"/>
    <w:rsid w:val="009C30D9"/>
    <w:rsid w:val="009C3EBB"/>
    <w:rsid w:val="009C4181"/>
    <w:rsid w:val="009C46A8"/>
    <w:rsid w:val="009C46DE"/>
    <w:rsid w:val="009C4CA8"/>
    <w:rsid w:val="009C4E32"/>
    <w:rsid w:val="009C5215"/>
    <w:rsid w:val="009C5B4B"/>
    <w:rsid w:val="009C5B96"/>
    <w:rsid w:val="009C6015"/>
    <w:rsid w:val="009C66C4"/>
    <w:rsid w:val="009C68EE"/>
    <w:rsid w:val="009C6D7E"/>
    <w:rsid w:val="009C7143"/>
    <w:rsid w:val="009C7E31"/>
    <w:rsid w:val="009D0D5C"/>
    <w:rsid w:val="009D169A"/>
    <w:rsid w:val="009D1E07"/>
    <w:rsid w:val="009D2093"/>
    <w:rsid w:val="009D2738"/>
    <w:rsid w:val="009D3D22"/>
    <w:rsid w:val="009D3D36"/>
    <w:rsid w:val="009D3EFA"/>
    <w:rsid w:val="009D4233"/>
    <w:rsid w:val="009D46F9"/>
    <w:rsid w:val="009D4969"/>
    <w:rsid w:val="009D4B36"/>
    <w:rsid w:val="009D5152"/>
    <w:rsid w:val="009D5DF5"/>
    <w:rsid w:val="009D6D60"/>
    <w:rsid w:val="009E0027"/>
    <w:rsid w:val="009E0192"/>
    <w:rsid w:val="009E13D3"/>
    <w:rsid w:val="009E161C"/>
    <w:rsid w:val="009E1B4C"/>
    <w:rsid w:val="009E29CB"/>
    <w:rsid w:val="009E317C"/>
    <w:rsid w:val="009E31CC"/>
    <w:rsid w:val="009E39EC"/>
    <w:rsid w:val="009E473F"/>
    <w:rsid w:val="009E4E96"/>
    <w:rsid w:val="009E5E5C"/>
    <w:rsid w:val="009E6245"/>
    <w:rsid w:val="009E713E"/>
    <w:rsid w:val="009E7339"/>
    <w:rsid w:val="009E78C7"/>
    <w:rsid w:val="009F0D6B"/>
    <w:rsid w:val="009F0E44"/>
    <w:rsid w:val="009F1C52"/>
    <w:rsid w:val="009F2114"/>
    <w:rsid w:val="009F21F4"/>
    <w:rsid w:val="009F246B"/>
    <w:rsid w:val="009F2638"/>
    <w:rsid w:val="009F2CE5"/>
    <w:rsid w:val="009F3180"/>
    <w:rsid w:val="009F44B2"/>
    <w:rsid w:val="009F4609"/>
    <w:rsid w:val="009F7E22"/>
    <w:rsid w:val="009F7F90"/>
    <w:rsid w:val="00A00EB6"/>
    <w:rsid w:val="00A01B26"/>
    <w:rsid w:val="00A03BB9"/>
    <w:rsid w:val="00A04611"/>
    <w:rsid w:val="00A051BA"/>
    <w:rsid w:val="00A053FF"/>
    <w:rsid w:val="00A05775"/>
    <w:rsid w:val="00A05D86"/>
    <w:rsid w:val="00A06298"/>
    <w:rsid w:val="00A0651A"/>
    <w:rsid w:val="00A06679"/>
    <w:rsid w:val="00A07296"/>
    <w:rsid w:val="00A072DA"/>
    <w:rsid w:val="00A07F94"/>
    <w:rsid w:val="00A11AE2"/>
    <w:rsid w:val="00A1257F"/>
    <w:rsid w:val="00A12648"/>
    <w:rsid w:val="00A12FAD"/>
    <w:rsid w:val="00A13148"/>
    <w:rsid w:val="00A1362F"/>
    <w:rsid w:val="00A140B4"/>
    <w:rsid w:val="00A14362"/>
    <w:rsid w:val="00A14751"/>
    <w:rsid w:val="00A15008"/>
    <w:rsid w:val="00A1541C"/>
    <w:rsid w:val="00A15FF5"/>
    <w:rsid w:val="00A161A5"/>
    <w:rsid w:val="00A16A1E"/>
    <w:rsid w:val="00A16D8A"/>
    <w:rsid w:val="00A16DD7"/>
    <w:rsid w:val="00A170AE"/>
    <w:rsid w:val="00A17D28"/>
    <w:rsid w:val="00A17FF7"/>
    <w:rsid w:val="00A20021"/>
    <w:rsid w:val="00A213F6"/>
    <w:rsid w:val="00A217BB"/>
    <w:rsid w:val="00A221A6"/>
    <w:rsid w:val="00A2392A"/>
    <w:rsid w:val="00A23B78"/>
    <w:rsid w:val="00A23FCA"/>
    <w:rsid w:val="00A2428A"/>
    <w:rsid w:val="00A245D0"/>
    <w:rsid w:val="00A2479B"/>
    <w:rsid w:val="00A2484D"/>
    <w:rsid w:val="00A2503E"/>
    <w:rsid w:val="00A250A8"/>
    <w:rsid w:val="00A25139"/>
    <w:rsid w:val="00A25733"/>
    <w:rsid w:val="00A26A34"/>
    <w:rsid w:val="00A27DB7"/>
    <w:rsid w:val="00A302BE"/>
    <w:rsid w:val="00A317C4"/>
    <w:rsid w:val="00A31A7A"/>
    <w:rsid w:val="00A31E0C"/>
    <w:rsid w:val="00A33005"/>
    <w:rsid w:val="00A33292"/>
    <w:rsid w:val="00A34747"/>
    <w:rsid w:val="00A35739"/>
    <w:rsid w:val="00A360D5"/>
    <w:rsid w:val="00A361BA"/>
    <w:rsid w:val="00A36696"/>
    <w:rsid w:val="00A40AB1"/>
    <w:rsid w:val="00A4134B"/>
    <w:rsid w:val="00A41455"/>
    <w:rsid w:val="00A4269A"/>
    <w:rsid w:val="00A427FA"/>
    <w:rsid w:val="00A428F9"/>
    <w:rsid w:val="00A4395F"/>
    <w:rsid w:val="00A43AFA"/>
    <w:rsid w:val="00A44C2D"/>
    <w:rsid w:val="00A45081"/>
    <w:rsid w:val="00A466CE"/>
    <w:rsid w:val="00A46818"/>
    <w:rsid w:val="00A46C0F"/>
    <w:rsid w:val="00A474F8"/>
    <w:rsid w:val="00A47B27"/>
    <w:rsid w:val="00A50165"/>
    <w:rsid w:val="00A5128E"/>
    <w:rsid w:val="00A5129D"/>
    <w:rsid w:val="00A5184A"/>
    <w:rsid w:val="00A51EFF"/>
    <w:rsid w:val="00A5241A"/>
    <w:rsid w:val="00A52B08"/>
    <w:rsid w:val="00A52C48"/>
    <w:rsid w:val="00A53171"/>
    <w:rsid w:val="00A538AA"/>
    <w:rsid w:val="00A53A79"/>
    <w:rsid w:val="00A54798"/>
    <w:rsid w:val="00A55232"/>
    <w:rsid w:val="00A552DE"/>
    <w:rsid w:val="00A55840"/>
    <w:rsid w:val="00A55CCB"/>
    <w:rsid w:val="00A55DED"/>
    <w:rsid w:val="00A56ED0"/>
    <w:rsid w:val="00A56F33"/>
    <w:rsid w:val="00A572BA"/>
    <w:rsid w:val="00A6013C"/>
    <w:rsid w:val="00A60B55"/>
    <w:rsid w:val="00A60C7E"/>
    <w:rsid w:val="00A61CEA"/>
    <w:rsid w:val="00A61CED"/>
    <w:rsid w:val="00A62042"/>
    <w:rsid w:val="00A6207B"/>
    <w:rsid w:val="00A6221C"/>
    <w:rsid w:val="00A62AC9"/>
    <w:rsid w:val="00A62F7B"/>
    <w:rsid w:val="00A63483"/>
    <w:rsid w:val="00A63DD3"/>
    <w:rsid w:val="00A64812"/>
    <w:rsid w:val="00A64861"/>
    <w:rsid w:val="00A65433"/>
    <w:rsid w:val="00A657B8"/>
    <w:rsid w:val="00A672C9"/>
    <w:rsid w:val="00A6744F"/>
    <w:rsid w:val="00A67AB3"/>
    <w:rsid w:val="00A67F3F"/>
    <w:rsid w:val="00A71B16"/>
    <w:rsid w:val="00A72390"/>
    <w:rsid w:val="00A72753"/>
    <w:rsid w:val="00A74769"/>
    <w:rsid w:val="00A750EE"/>
    <w:rsid w:val="00A7523C"/>
    <w:rsid w:val="00A75CA7"/>
    <w:rsid w:val="00A75D47"/>
    <w:rsid w:val="00A76B64"/>
    <w:rsid w:val="00A776FE"/>
    <w:rsid w:val="00A80AEF"/>
    <w:rsid w:val="00A80BF7"/>
    <w:rsid w:val="00A82D13"/>
    <w:rsid w:val="00A82D61"/>
    <w:rsid w:val="00A82E59"/>
    <w:rsid w:val="00A83110"/>
    <w:rsid w:val="00A844F3"/>
    <w:rsid w:val="00A849B1"/>
    <w:rsid w:val="00A84CEC"/>
    <w:rsid w:val="00A8527A"/>
    <w:rsid w:val="00A8591A"/>
    <w:rsid w:val="00A874FA"/>
    <w:rsid w:val="00A87578"/>
    <w:rsid w:val="00A90C1D"/>
    <w:rsid w:val="00A9135F"/>
    <w:rsid w:val="00A916D8"/>
    <w:rsid w:val="00A919FE"/>
    <w:rsid w:val="00A93F55"/>
    <w:rsid w:val="00A950BA"/>
    <w:rsid w:val="00A95675"/>
    <w:rsid w:val="00A95745"/>
    <w:rsid w:val="00A95EEB"/>
    <w:rsid w:val="00A960C1"/>
    <w:rsid w:val="00A964CF"/>
    <w:rsid w:val="00A967AE"/>
    <w:rsid w:val="00A968E9"/>
    <w:rsid w:val="00A96CBF"/>
    <w:rsid w:val="00A96CEE"/>
    <w:rsid w:val="00A96DA9"/>
    <w:rsid w:val="00A9725E"/>
    <w:rsid w:val="00A97D46"/>
    <w:rsid w:val="00AA005E"/>
    <w:rsid w:val="00AA184A"/>
    <w:rsid w:val="00AA2183"/>
    <w:rsid w:val="00AA25AD"/>
    <w:rsid w:val="00AA2E9D"/>
    <w:rsid w:val="00AA68E6"/>
    <w:rsid w:val="00AA6BF4"/>
    <w:rsid w:val="00AA6CDC"/>
    <w:rsid w:val="00AA7457"/>
    <w:rsid w:val="00AB0158"/>
    <w:rsid w:val="00AB0746"/>
    <w:rsid w:val="00AB08EC"/>
    <w:rsid w:val="00AB0AD4"/>
    <w:rsid w:val="00AB118C"/>
    <w:rsid w:val="00AB1B0D"/>
    <w:rsid w:val="00AB2090"/>
    <w:rsid w:val="00AB26D3"/>
    <w:rsid w:val="00AB31A4"/>
    <w:rsid w:val="00AB4033"/>
    <w:rsid w:val="00AB4838"/>
    <w:rsid w:val="00AB5272"/>
    <w:rsid w:val="00AB5327"/>
    <w:rsid w:val="00AB5B41"/>
    <w:rsid w:val="00AB605E"/>
    <w:rsid w:val="00AB67F5"/>
    <w:rsid w:val="00AB6D61"/>
    <w:rsid w:val="00AB72A8"/>
    <w:rsid w:val="00AB787C"/>
    <w:rsid w:val="00AC1109"/>
    <w:rsid w:val="00AC12AD"/>
    <w:rsid w:val="00AC2560"/>
    <w:rsid w:val="00AC299C"/>
    <w:rsid w:val="00AC2F0D"/>
    <w:rsid w:val="00AC3011"/>
    <w:rsid w:val="00AC31EF"/>
    <w:rsid w:val="00AC3797"/>
    <w:rsid w:val="00AC4A41"/>
    <w:rsid w:val="00AC4E5D"/>
    <w:rsid w:val="00AC509F"/>
    <w:rsid w:val="00AC5ABE"/>
    <w:rsid w:val="00AC6DEE"/>
    <w:rsid w:val="00AC6EA6"/>
    <w:rsid w:val="00AC703B"/>
    <w:rsid w:val="00AC730B"/>
    <w:rsid w:val="00AC7ED6"/>
    <w:rsid w:val="00AD0454"/>
    <w:rsid w:val="00AD08F3"/>
    <w:rsid w:val="00AD0972"/>
    <w:rsid w:val="00AD0B2F"/>
    <w:rsid w:val="00AD1381"/>
    <w:rsid w:val="00AD1579"/>
    <w:rsid w:val="00AD1B70"/>
    <w:rsid w:val="00AD29D6"/>
    <w:rsid w:val="00AD2FD8"/>
    <w:rsid w:val="00AD2FF5"/>
    <w:rsid w:val="00AD3442"/>
    <w:rsid w:val="00AD41BC"/>
    <w:rsid w:val="00AD41E3"/>
    <w:rsid w:val="00AD4802"/>
    <w:rsid w:val="00AD4A41"/>
    <w:rsid w:val="00AD52AA"/>
    <w:rsid w:val="00AD6209"/>
    <w:rsid w:val="00AD6484"/>
    <w:rsid w:val="00AD657F"/>
    <w:rsid w:val="00AD671F"/>
    <w:rsid w:val="00AD6832"/>
    <w:rsid w:val="00AD7B1E"/>
    <w:rsid w:val="00AD7D34"/>
    <w:rsid w:val="00AD7D81"/>
    <w:rsid w:val="00AD7DB2"/>
    <w:rsid w:val="00AE00A1"/>
    <w:rsid w:val="00AE2824"/>
    <w:rsid w:val="00AE2A48"/>
    <w:rsid w:val="00AE3589"/>
    <w:rsid w:val="00AE35BB"/>
    <w:rsid w:val="00AE3957"/>
    <w:rsid w:val="00AE4089"/>
    <w:rsid w:val="00AE4602"/>
    <w:rsid w:val="00AE55AA"/>
    <w:rsid w:val="00AE5FA5"/>
    <w:rsid w:val="00AE60F6"/>
    <w:rsid w:val="00AE6600"/>
    <w:rsid w:val="00AE6B8A"/>
    <w:rsid w:val="00AE78BA"/>
    <w:rsid w:val="00AE7CB0"/>
    <w:rsid w:val="00AF166F"/>
    <w:rsid w:val="00AF1FBE"/>
    <w:rsid w:val="00AF20E3"/>
    <w:rsid w:val="00AF2893"/>
    <w:rsid w:val="00AF2EAE"/>
    <w:rsid w:val="00AF3200"/>
    <w:rsid w:val="00AF3233"/>
    <w:rsid w:val="00AF52AF"/>
    <w:rsid w:val="00AF5461"/>
    <w:rsid w:val="00AF5976"/>
    <w:rsid w:val="00AF59BD"/>
    <w:rsid w:val="00AF6325"/>
    <w:rsid w:val="00AF702E"/>
    <w:rsid w:val="00AF7D6D"/>
    <w:rsid w:val="00AF7EE5"/>
    <w:rsid w:val="00B0007F"/>
    <w:rsid w:val="00B00A51"/>
    <w:rsid w:val="00B00BCA"/>
    <w:rsid w:val="00B01A6C"/>
    <w:rsid w:val="00B01C7B"/>
    <w:rsid w:val="00B02241"/>
    <w:rsid w:val="00B02870"/>
    <w:rsid w:val="00B02C86"/>
    <w:rsid w:val="00B0352C"/>
    <w:rsid w:val="00B03C63"/>
    <w:rsid w:val="00B046D3"/>
    <w:rsid w:val="00B0581B"/>
    <w:rsid w:val="00B05AF7"/>
    <w:rsid w:val="00B06145"/>
    <w:rsid w:val="00B062FF"/>
    <w:rsid w:val="00B0637A"/>
    <w:rsid w:val="00B10749"/>
    <w:rsid w:val="00B11750"/>
    <w:rsid w:val="00B118DD"/>
    <w:rsid w:val="00B11CB2"/>
    <w:rsid w:val="00B121F9"/>
    <w:rsid w:val="00B12CF4"/>
    <w:rsid w:val="00B132FA"/>
    <w:rsid w:val="00B134CB"/>
    <w:rsid w:val="00B139C8"/>
    <w:rsid w:val="00B15157"/>
    <w:rsid w:val="00B20A8D"/>
    <w:rsid w:val="00B21BF8"/>
    <w:rsid w:val="00B22300"/>
    <w:rsid w:val="00B227EC"/>
    <w:rsid w:val="00B23AC4"/>
    <w:rsid w:val="00B24936"/>
    <w:rsid w:val="00B24ED3"/>
    <w:rsid w:val="00B25746"/>
    <w:rsid w:val="00B25DEE"/>
    <w:rsid w:val="00B2617F"/>
    <w:rsid w:val="00B26AE9"/>
    <w:rsid w:val="00B2799B"/>
    <w:rsid w:val="00B27ECE"/>
    <w:rsid w:val="00B27F05"/>
    <w:rsid w:val="00B3061E"/>
    <w:rsid w:val="00B30D38"/>
    <w:rsid w:val="00B30F1C"/>
    <w:rsid w:val="00B30F99"/>
    <w:rsid w:val="00B32133"/>
    <w:rsid w:val="00B3237F"/>
    <w:rsid w:val="00B341DB"/>
    <w:rsid w:val="00B346D4"/>
    <w:rsid w:val="00B352EF"/>
    <w:rsid w:val="00B3610B"/>
    <w:rsid w:val="00B3621A"/>
    <w:rsid w:val="00B3690E"/>
    <w:rsid w:val="00B36D7A"/>
    <w:rsid w:val="00B3757A"/>
    <w:rsid w:val="00B37A2F"/>
    <w:rsid w:val="00B40104"/>
    <w:rsid w:val="00B402BD"/>
    <w:rsid w:val="00B4069E"/>
    <w:rsid w:val="00B40C2B"/>
    <w:rsid w:val="00B40CD8"/>
    <w:rsid w:val="00B40E74"/>
    <w:rsid w:val="00B41157"/>
    <w:rsid w:val="00B41A3A"/>
    <w:rsid w:val="00B41BB1"/>
    <w:rsid w:val="00B41E5B"/>
    <w:rsid w:val="00B41F46"/>
    <w:rsid w:val="00B42727"/>
    <w:rsid w:val="00B4282A"/>
    <w:rsid w:val="00B42903"/>
    <w:rsid w:val="00B429BA"/>
    <w:rsid w:val="00B42F37"/>
    <w:rsid w:val="00B436D4"/>
    <w:rsid w:val="00B43D01"/>
    <w:rsid w:val="00B449A7"/>
    <w:rsid w:val="00B45536"/>
    <w:rsid w:val="00B46304"/>
    <w:rsid w:val="00B46BCB"/>
    <w:rsid w:val="00B47494"/>
    <w:rsid w:val="00B5126A"/>
    <w:rsid w:val="00B51937"/>
    <w:rsid w:val="00B51984"/>
    <w:rsid w:val="00B525F7"/>
    <w:rsid w:val="00B537D4"/>
    <w:rsid w:val="00B53E30"/>
    <w:rsid w:val="00B53F29"/>
    <w:rsid w:val="00B55451"/>
    <w:rsid w:val="00B55E57"/>
    <w:rsid w:val="00B561EE"/>
    <w:rsid w:val="00B5672D"/>
    <w:rsid w:val="00B5799E"/>
    <w:rsid w:val="00B57E6C"/>
    <w:rsid w:val="00B605F2"/>
    <w:rsid w:val="00B61708"/>
    <w:rsid w:val="00B61FA8"/>
    <w:rsid w:val="00B6207F"/>
    <w:rsid w:val="00B6232D"/>
    <w:rsid w:val="00B627FA"/>
    <w:rsid w:val="00B62903"/>
    <w:rsid w:val="00B63757"/>
    <w:rsid w:val="00B64E18"/>
    <w:rsid w:val="00B65B22"/>
    <w:rsid w:val="00B66746"/>
    <w:rsid w:val="00B66E6B"/>
    <w:rsid w:val="00B6736D"/>
    <w:rsid w:val="00B6786B"/>
    <w:rsid w:val="00B700C8"/>
    <w:rsid w:val="00B70628"/>
    <w:rsid w:val="00B707B5"/>
    <w:rsid w:val="00B709FB"/>
    <w:rsid w:val="00B70DA2"/>
    <w:rsid w:val="00B70DDE"/>
    <w:rsid w:val="00B710F0"/>
    <w:rsid w:val="00B71AFC"/>
    <w:rsid w:val="00B71F41"/>
    <w:rsid w:val="00B71F46"/>
    <w:rsid w:val="00B720A4"/>
    <w:rsid w:val="00B727A6"/>
    <w:rsid w:val="00B7290D"/>
    <w:rsid w:val="00B73206"/>
    <w:rsid w:val="00B73AB0"/>
    <w:rsid w:val="00B7498B"/>
    <w:rsid w:val="00B74DC9"/>
    <w:rsid w:val="00B75546"/>
    <w:rsid w:val="00B76D0D"/>
    <w:rsid w:val="00B76F40"/>
    <w:rsid w:val="00B77C0A"/>
    <w:rsid w:val="00B80733"/>
    <w:rsid w:val="00B808C7"/>
    <w:rsid w:val="00B8090E"/>
    <w:rsid w:val="00B81B29"/>
    <w:rsid w:val="00B81B95"/>
    <w:rsid w:val="00B81C8A"/>
    <w:rsid w:val="00B81F11"/>
    <w:rsid w:val="00B82279"/>
    <w:rsid w:val="00B82287"/>
    <w:rsid w:val="00B824D7"/>
    <w:rsid w:val="00B82C4F"/>
    <w:rsid w:val="00B82EF9"/>
    <w:rsid w:val="00B833C0"/>
    <w:rsid w:val="00B84748"/>
    <w:rsid w:val="00B857D9"/>
    <w:rsid w:val="00B868ED"/>
    <w:rsid w:val="00B86EF4"/>
    <w:rsid w:val="00B86F73"/>
    <w:rsid w:val="00B87AB4"/>
    <w:rsid w:val="00B90F02"/>
    <w:rsid w:val="00B919FA"/>
    <w:rsid w:val="00B93B16"/>
    <w:rsid w:val="00B94239"/>
    <w:rsid w:val="00B9438A"/>
    <w:rsid w:val="00B94C2E"/>
    <w:rsid w:val="00B94D20"/>
    <w:rsid w:val="00B953D4"/>
    <w:rsid w:val="00B95982"/>
    <w:rsid w:val="00B971DA"/>
    <w:rsid w:val="00B976DA"/>
    <w:rsid w:val="00BA0192"/>
    <w:rsid w:val="00BA0231"/>
    <w:rsid w:val="00BA031A"/>
    <w:rsid w:val="00BA04DD"/>
    <w:rsid w:val="00BA1436"/>
    <w:rsid w:val="00BA1A6F"/>
    <w:rsid w:val="00BA30A9"/>
    <w:rsid w:val="00BA356B"/>
    <w:rsid w:val="00BA3BF7"/>
    <w:rsid w:val="00BA427A"/>
    <w:rsid w:val="00BA4C62"/>
    <w:rsid w:val="00BA5D7F"/>
    <w:rsid w:val="00BA66ED"/>
    <w:rsid w:val="00BA6EE8"/>
    <w:rsid w:val="00BA7351"/>
    <w:rsid w:val="00BA7A0B"/>
    <w:rsid w:val="00BB01B7"/>
    <w:rsid w:val="00BB024F"/>
    <w:rsid w:val="00BB1DB8"/>
    <w:rsid w:val="00BB2117"/>
    <w:rsid w:val="00BB27DC"/>
    <w:rsid w:val="00BB2AE9"/>
    <w:rsid w:val="00BB3297"/>
    <w:rsid w:val="00BB406A"/>
    <w:rsid w:val="00BB4097"/>
    <w:rsid w:val="00BB48E6"/>
    <w:rsid w:val="00BB5BA8"/>
    <w:rsid w:val="00BB6001"/>
    <w:rsid w:val="00BB6498"/>
    <w:rsid w:val="00BB6D69"/>
    <w:rsid w:val="00BB7B5D"/>
    <w:rsid w:val="00BC1C46"/>
    <w:rsid w:val="00BC1DC8"/>
    <w:rsid w:val="00BC202B"/>
    <w:rsid w:val="00BC393E"/>
    <w:rsid w:val="00BC3CCE"/>
    <w:rsid w:val="00BC3FDA"/>
    <w:rsid w:val="00BC5680"/>
    <w:rsid w:val="00BC68C2"/>
    <w:rsid w:val="00BC69B1"/>
    <w:rsid w:val="00BC721A"/>
    <w:rsid w:val="00BC7D91"/>
    <w:rsid w:val="00BD01D3"/>
    <w:rsid w:val="00BD0695"/>
    <w:rsid w:val="00BD0702"/>
    <w:rsid w:val="00BD181E"/>
    <w:rsid w:val="00BD1862"/>
    <w:rsid w:val="00BD188F"/>
    <w:rsid w:val="00BD1AC7"/>
    <w:rsid w:val="00BD2112"/>
    <w:rsid w:val="00BD4803"/>
    <w:rsid w:val="00BD4D9F"/>
    <w:rsid w:val="00BD5317"/>
    <w:rsid w:val="00BD5E63"/>
    <w:rsid w:val="00BD6424"/>
    <w:rsid w:val="00BD6C79"/>
    <w:rsid w:val="00BD7211"/>
    <w:rsid w:val="00BD7AA1"/>
    <w:rsid w:val="00BD7E53"/>
    <w:rsid w:val="00BE047E"/>
    <w:rsid w:val="00BE0951"/>
    <w:rsid w:val="00BE121D"/>
    <w:rsid w:val="00BE1452"/>
    <w:rsid w:val="00BE4164"/>
    <w:rsid w:val="00BE475A"/>
    <w:rsid w:val="00BE4BB8"/>
    <w:rsid w:val="00BE53DF"/>
    <w:rsid w:val="00BE5A27"/>
    <w:rsid w:val="00BE67B2"/>
    <w:rsid w:val="00BE780D"/>
    <w:rsid w:val="00BE7942"/>
    <w:rsid w:val="00BE7C27"/>
    <w:rsid w:val="00BF01A3"/>
    <w:rsid w:val="00BF034F"/>
    <w:rsid w:val="00BF0FAA"/>
    <w:rsid w:val="00BF1055"/>
    <w:rsid w:val="00BF11C8"/>
    <w:rsid w:val="00BF1578"/>
    <w:rsid w:val="00BF1D22"/>
    <w:rsid w:val="00BF31EB"/>
    <w:rsid w:val="00BF32A1"/>
    <w:rsid w:val="00BF3A07"/>
    <w:rsid w:val="00BF4395"/>
    <w:rsid w:val="00BF4DD9"/>
    <w:rsid w:val="00BF4E39"/>
    <w:rsid w:val="00BF4FF6"/>
    <w:rsid w:val="00BF5B60"/>
    <w:rsid w:val="00BF5C8D"/>
    <w:rsid w:val="00BF6496"/>
    <w:rsid w:val="00BF6CFF"/>
    <w:rsid w:val="00BF70DD"/>
    <w:rsid w:val="00BF7166"/>
    <w:rsid w:val="00C0031C"/>
    <w:rsid w:val="00C005CC"/>
    <w:rsid w:val="00C0074E"/>
    <w:rsid w:val="00C00941"/>
    <w:rsid w:val="00C036F8"/>
    <w:rsid w:val="00C046F9"/>
    <w:rsid w:val="00C048D3"/>
    <w:rsid w:val="00C04C10"/>
    <w:rsid w:val="00C04F6E"/>
    <w:rsid w:val="00C0628A"/>
    <w:rsid w:val="00C0689A"/>
    <w:rsid w:val="00C06BD2"/>
    <w:rsid w:val="00C1002D"/>
    <w:rsid w:val="00C10963"/>
    <w:rsid w:val="00C11283"/>
    <w:rsid w:val="00C1131A"/>
    <w:rsid w:val="00C121CA"/>
    <w:rsid w:val="00C123BB"/>
    <w:rsid w:val="00C1283D"/>
    <w:rsid w:val="00C1296D"/>
    <w:rsid w:val="00C12CA4"/>
    <w:rsid w:val="00C12D0C"/>
    <w:rsid w:val="00C12E16"/>
    <w:rsid w:val="00C1368E"/>
    <w:rsid w:val="00C13783"/>
    <w:rsid w:val="00C149A4"/>
    <w:rsid w:val="00C14E9A"/>
    <w:rsid w:val="00C151DA"/>
    <w:rsid w:val="00C16404"/>
    <w:rsid w:val="00C17501"/>
    <w:rsid w:val="00C177CF"/>
    <w:rsid w:val="00C17B2E"/>
    <w:rsid w:val="00C20AEF"/>
    <w:rsid w:val="00C20E35"/>
    <w:rsid w:val="00C2140C"/>
    <w:rsid w:val="00C218D2"/>
    <w:rsid w:val="00C226B9"/>
    <w:rsid w:val="00C22886"/>
    <w:rsid w:val="00C230DA"/>
    <w:rsid w:val="00C2328F"/>
    <w:rsid w:val="00C240F0"/>
    <w:rsid w:val="00C2425B"/>
    <w:rsid w:val="00C24FE5"/>
    <w:rsid w:val="00C2533A"/>
    <w:rsid w:val="00C26320"/>
    <w:rsid w:val="00C31740"/>
    <w:rsid w:val="00C318A5"/>
    <w:rsid w:val="00C323EC"/>
    <w:rsid w:val="00C34336"/>
    <w:rsid w:val="00C34861"/>
    <w:rsid w:val="00C35DF6"/>
    <w:rsid w:val="00C363E7"/>
    <w:rsid w:val="00C366D2"/>
    <w:rsid w:val="00C36B86"/>
    <w:rsid w:val="00C36CD6"/>
    <w:rsid w:val="00C37198"/>
    <w:rsid w:val="00C37525"/>
    <w:rsid w:val="00C37573"/>
    <w:rsid w:val="00C37834"/>
    <w:rsid w:val="00C40531"/>
    <w:rsid w:val="00C41A06"/>
    <w:rsid w:val="00C42FF4"/>
    <w:rsid w:val="00C430C4"/>
    <w:rsid w:val="00C43B5A"/>
    <w:rsid w:val="00C44E87"/>
    <w:rsid w:val="00C461E9"/>
    <w:rsid w:val="00C4681D"/>
    <w:rsid w:val="00C469E2"/>
    <w:rsid w:val="00C479E0"/>
    <w:rsid w:val="00C501F2"/>
    <w:rsid w:val="00C50880"/>
    <w:rsid w:val="00C50A1F"/>
    <w:rsid w:val="00C50C9B"/>
    <w:rsid w:val="00C5183B"/>
    <w:rsid w:val="00C51CC8"/>
    <w:rsid w:val="00C52103"/>
    <w:rsid w:val="00C5260B"/>
    <w:rsid w:val="00C52EC9"/>
    <w:rsid w:val="00C536DA"/>
    <w:rsid w:val="00C536E0"/>
    <w:rsid w:val="00C539BB"/>
    <w:rsid w:val="00C53AD7"/>
    <w:rsid w:val="00C53BF1"/>
    <w:rsid w:val="00C53D8B"/>
    <w:rsid w:val="00C54583"/>
    <w:rsid w:val="00C55C9C"/>
    <w:rsid w:val="00C56208"/>
    <w:rsid w:val="00C56F20"/>
    <w:rsid w:val="00C5754A"/>
    <w:rsid w:val="00C60F13"/>
    <w:rsid w:val="00C61482"/>
    <w:rsid w:val="00C61A4B"/>
    <w:rsid w:val="00C6242F"/>
    <w:rsid w:val="00C629B5"/>
    <w:rsid w:val="00C62D1E"/>
    <w:rsid w:val="00C6325D"/>
    <w:rsid w:val="00C63388"/>
    <w:rsid w:val="00C63B00"/>
    <w:rsid w:val="00C6438C"/>
    <w:rsid w:val="00C66C92"/>
    <w:rsid w:val="00C679AA"/>
    <w:rsid w:val="00C679D7"/>
    <w:rsid w:val="00C67EDC"/>
    <w:rsid w:val="00C702B8"/>
    <w:rsid w:val="00C70D7D"/>
    <w:rsid w:val="00C70D8C"/>
    <w:rsid w:val="00C7111F"/>
    <w:rsid w:val="00C71C2E"/>
    <w:rsid w:val="00C725EB"/>
    <w:rsid w:val="00C72984"/>
    <w:rsid w:val="00C72ED9"/>
    <w:rsid w:val="00C73425"/>
    <w:rsid w:val="00C73ED5"/>
    <w:rsid w:val="00C74215"/>
    <w:rsid w:val="00C747DF"/>
    <w:rsid w:val="00C74B4F"/>
    <w:rsid w:val="00C75084"/>
    <w:rsid w:val="00C76914"/>
    <w:rsid w:val="00C77589"/>
    <w:rsid w:val="00C775D0"/>
    <w:rsid w:val="00C80158"/>
    <w:rsid w:val="00C80310"/>
    <w:rsid w:val="00C80A91"/>
    <w:rsid w:val="00C80AE0"/>
    <w:rsid w:val="00C80DB6"/>
    <w:rsid w:val="00C812CE"/>
    <w:rsid w:val="00C831C3"/>
    <w:rsid w:val="00C83B97"/>
    <w:rsid w:val="00C84140"/>
    <w:rsid w:val="00C846A4"/>
    <w:rsid w:val="00C84758"/>
    <w:rsid w:val="00C86147"/>
    <w:rsid w:val="00C86756"/>
    <w:rsid w:val="00C8675C"/>
    <w:rsid w:val="00C869C2"/>
    <w:rsid w:val="00C86A2D"/>
    <w:rsid w:val="00C87DFA"/>
    <w:rsid w:val="00C905F7"/>
    <w:rsid w:val="00C90A42"/>
    <w:rsid w:val="00C90B08"/>
    <w:rsid w:val="00C90ECA"/>
    <w:rsid w:val="00C91EE8"/>
    <w:rsid w:val="00C92BE3"/>
    <w:rsid w:val="00C93274"/>
    <w:rsid w:val="00C93C5E"/>
    <w:rsid w:val="00C94664"/>
    <w:rsid w:val="00C94EE6"/>
    <w:rsid w:val="00C94F58"/>
    <w:rsid w:val="00C959D8"/>
    <w:rsid w:val="00C959F8"/>
    <w:rsid w:val="00C95AC3"/>
    <w:rsid w:val="00C96692"/>
    <w:rsid w:val="00C966BB"/>
    <w:rsid w:val="00C968A5"/>
    <w:rsid w:val="00C96A24"/>
    <w:rsid w:val="00C96F6C"/>
    <w:rsid w:val="00C977DE"/>
    <w:rsid w:val="00C97D1D"/>
    <w:rsid w:val="00CA0090"/>
    <w:rsid w:val="00CA0362"/>
    <w:rsid w:val="00CA1030"/>
    <w:rsid w:val="00CA18F0"/>
    <w:rsid w:val="00CA2B6C"/>
    <w:rsid w:val="00CA3244"/>
    <w:rsid w:val="00CA345E"/>
    <w:rsid w:val="00CA52C2"/>
    <w:rsid w:val="00CA5321"/>
    <w:rsid w:val="00CA5645"/>
    <w:rsid w:val="00CA5DB3"/>
    <w:rsid w:val="00CA5DD7"/>
    <w:rsid w:val="00CA60F9"/>
    <w:rsid w:val="00CA6A8E"/>
    <w:rsid w:val="00CA771F"/>
    <w:rsid w:val="00CB03EC"/>
    <w:rsid w:val="00CB0B81"/>
    <w:rsid w:val="00CB1001"/>
    <w:rsid w:val="00CB227A"/>
    <w:rsid w:val="00CB2FF2"/>
    <w:rsid w:val="00CB34B8"/>
    <w:rsid w:val="00CB4EE9"/>
    <w:rsid w:val="00CB5DFC"/>
    <w:rsid w:val="00CB5EC2"/>
    <w:rsid w:val="00CB6027"/>
    <w:rsid w:val="00CB649A"/>
    <w:rsid w:val="00CB68C4"/>
    <w:rsid w:val="00CB7FD3"/>
    <w:rsid w:val="00CC2E14"/>
    <w:rsid w:val="00CC35EC"/>
    <w:rsid w:val="00CC367E"/>
    <w:rsid w:val="00CC385D"/>
    <w:rsid w:val="00CC3D72"/>
    <w:rsid w:val="00CC4087"/>
    <w:rsid w:val="00CC45C2"/>
    <w:rsid w:val="00CC4C20"/>
    <w:rsid w:val="00CC4F1B"/>
    <w:rsid w:val="00CC5938"/>
    <w:rsid w:val="00CC5EEC"/>
    <w:rsid w:val="00CC6F7C"/>
    <w:rsid w:val="00CC759B"/>
    <w:rsid w:val="00CC76EE"/>
    <w:rsid w:val="00CC7C3B"/>
    <w:rsid w:val="00CD0225"/>
    <w:rsid w:val="00CD0332"/>
    <w:rsid w:val="00CD04AE"/>
    <w:rsid w:val="00CD2B69"/>
    <w:rsid w:val="00CD49B7"/>
    <w:rsid w:val="00CD51D1"/>
    <w:rsid w:val="00CD54B3"/>
    <w:rsid w:val="00CD5865"/>
    <w:rsid w:val="00CD5A44"/>
    <w:rsid w:val="00CD5AD0"/>
    <w:rsid w:val="00CD5E3B"/>
    <w:rsid w:val="00CD6C8B"/>
    <w:rsid w:val="00CD71B2"/>
    <w:rsid w:val="00CD7A28"/>
    <w:rsid w:val="00CE0938"/>
    <w:rsid w:val="00CE0B3F"/>
    <w:rsid w:val="00CE0ED3"/>
    <w:rsid w:val="00CE35E2"/>
    <w:rsid w:val="00CE459F"/>
    <w:rsid w:val="00CE6BA8"/>
    <w:rsid w:val="00CE6CC4"/>
    <w:rsid w:val="00CE7AD9"/>
    <w:rsid w:val="00CF006D"/>
    <w:rsid w:val="00CF0AB6"/>
    <w:rsid w:val="00CF0D9B"/>
    <w:rsid w:val="00CF230F"/>
    <w:rsid w:val="00CF349D"/>
    <w:rsid w:val="00CF41D8"/>
    <w:rsid w:val="00CF4890"/>
    <w:rsid w:val="00CF649E"/>
    <w:rsid w:val="00CF6502"/>
    <w:rsid w:val="00CF6924"/>
    <w:rsid w:val="00CF6D5F"/>
    <w:rsid w:val="00CF6F1F"/>
    <w:rsid w:val="00CF701A"/>
    <w:rsid w:val="00CF762B"/>
    <w:rsid w:val="00CF7D49"/>
    <w:rsid w:val="00D00230"/>
    <w:rsid w:val="00D01B06"/>
    <w:rsid w:val="00D01B28"/>
    <w:rsid w:val="00D01DC2"/>
    <w:rsid w:val="00D02510"/>
    <w:rsid w:val="00D03046"/>
    <w:rsid w:val="00D042B4"/>
    <w:rsid w:val="00D051BF"/>
    <w:rsid w:val="00D053CC"/>
    <w:rsid w:val="00D06A97"/>
    <w:rsid w:val="00D079F4"/>
    <w:rsid w:val="00D07ED2"/>
    <w:rsid w:val="00D11270"/>
    <w:rsid w:val="00D117E9"/>
    <w:rsid w:val="00D1191B"/>
    <w:rsid w:val="00D119D3"/>
    <w:rsid w:val="00D11E5B"/>
    <w:rsid w:val="00D1347F"/>
    <w:rsid w:val="00D13625"/>
    <w:rsid w:val="00D137A2"/>
    <w:rsid w:val="00D14018"/>
    <w:rsid w:val="00D1473C"/>
    <w:rsid w:val="00D152D4"/>
    <w:rsid w:val="00D15AA7"/>
    <w:rsid w:val="00D15C7D"/>
    <w:rsid w:val="00D163DC"/>
    <w:rsid w:val="00D16695"/>
    <w:rsid w:val="00D1669C"/>
    <w:rsid w:val="00D16A61"/>
    <w:rsid w:val="00D16B15"/>
    <w:rsid w:val="00D16B8E"/>
    <w:rsid w:val="00D16EAE"/>
    <w:rsid w:val="00D1757D"/>
    <w:rsid w:val="00D20625"/>
    <w:rsid w:val="00D20A5F"/>
    <w:rsid w:val="00D2119E"/>
    <w:rsid w:val="00D21FFB"/>
    <w:rsid w:val="00D22092"/>
    <w:rsid w:val="00D22FC8"/>
    <w:rsid w:val="00D23F90"/>
    <w:rsid w:val="00D245F0"/>
    <w:rsid w:val="00D258FD"/>
    <w:rsid w:val="00D26681"/>
    <w:rsid w:val="00D26820"/>
    <w:rsid w:val="00D26DFB"/>
    <w:rsid w:val="00D27179"/>
    <w:rsid w:val="00D27FFC"/>
    <w:rsid w:val="00D304BD"/>
    <w:rsid w:val="00D30758"/>
    <w:rsid w:val="00D32DC7"/>
    <w:rsid w:val="00D3360B"/>
    <w:rsid w:val="00D342B4"/>
    <w:rsid w:val="00D345F0"/>
    <w:rsid w:val="00D34C3F"/>
    <w:rsid w:val="00D34E23"/>
    <w:rsid w:val="00D34E96"/>
    <w:rsid w:val="00D36C0E"/>
    <w:rsid w:val="00D36CA5"/>
    <w:rsid w:val="00D3778F"/>
    <w:rsid w:val="00D3790B"/>
    <w:rsid w:val="00D37B76"/>
    <w:rsid w:val="00D37FA7"/>
    <w:rsid w:val="00D40322"/>
    <w:rsid w:val="00D40537"/>
    <w:rsid w:val="00D40CB2"/>
    <w:rsid w:val="00D41AED"/>
    <w:rsid w:val="00D41CCE"/>
    <w:rsid w:val="00D42212"/>
    <w:rsid w:val="00D42329"/>
    <w:rsid w:val="00D42A93"/>
    <w:rsid w:val="00D456BA"/>
    <w:rsid w:val="00D45A98"/>
    <w:rsid w:val="00D45DE6"/>
    <w:rsid w:val="00D47139"/>
    <w:rsid w:val="00D47D7D"/>
    <w:rsid w:val="00D47FAA"/>
    <w:rsid w:val="00D5034E"/>
    <w:rsid w:val="00D5096E"/>
    <w:rsid w:val="00D50B78"/>
    <w:rsid w:val="00D5128C"/>
    <w:rsid w:val="00D51683"/>
    <w:rsid w:val="00D520C4"/>
    <w:rsid w:val="00D52EAF"/>
    <w:rsid w:val="00D53A81"/>
    <w:rsid w:val="00D54129"/>
    <w:rsid w:val="00D54DC8"/>
    <w:rsid w:val="00D5631C"/>
    <w:rsid w:val="00D56A49"/>
    <w:rsid w:val="00D56D50"/>
    <w:rsid w:val="00D57275"/>
    <w:rsid w:val="00D60363"/>
    <w:rsid w:val="00D603C4"/>
    <w:rsid w:val="00D616B3"/>
    <w:rsid w:val="00D62CD2"/>
    <w:rsid w:val="00D62F02"/>
    <w:rsid w:val="00D646EE"/>
    <w:rsid w:val="00D6471B"/>
    <w:rsid w:val="00D65211"/>
    <w:rsid w:val="00D65A0F"/>
    <w:rsid w:val="00D65B0D"/>
    <w:rsid w:val="00D665BB"/>
    <w:rsid w:val="00D6689F"/>
    <w:rsid w:val="00D669F3"/>
    <w:rsid w:val="00D67ABE"/>
    <w:rsid w:val="00D67B64"/>
    <w:rsid w:val="00D70712"/>
    <w:rsid w:val="00D710C4"/>
    <w:rsid w:val="00D7497E"/>
    <w:rsid w:val="00D749E3"/>
    <w:rsid w:val="00D75382"/>
    <w:rsid w:val="00D75615"/>
    <w:rsid w:val="00D7581A"/>
    <w:rsid w:val="00D75E4B"/>
    <w:rsid w:val="00D76E5D"/>
    <w:rsid w:val="00D770F6"/>
    <w:rsid w:val="00D776D8"/>
    <w:rsid w:val="00D77A1C"/>
    <w:rsid w:val="00D77B58"/>
    <w:rsid w:val="00D77D27"/>
    <w:rsid w:val="00D80CFD"/>
    <w:rsid w:val="00D81B03"/>
    <w:rsid w:val="00D81D6C"/>
    <w:rsid w:val="00D81F0E"/>
    <w:rsid w:val="00D82CD5"/>
    <w:rsid w:val="00D82D9E"/>
    <w:rsid w:val="00D8345C"/>
    <w:rsid w:val="00D84FA2"/>
    <w:rsid w:val="00D852B3"/>
    <w:rsid w:val="00D8683E"/>
    <w:rsid w:val="00D900BF"/>
    <w:rsid w:val="00D91789"/>
    <w:rsid w:val="00D92144"/>
    <w:rsid w:val="00D9222C"/>
    <w:rsid w:val="00D92F13"/>
    <w:rsid w:val="00D954F8"/>
    <w:rsid w:val="00D960E7"/>
    <w:rsid w:val="00D9610C"/>
    <w:rsid w:val="00D97F52"/>
    <w:rsid w:val="00DA0A01"/>
    <w:rsid w:val="00DA0B51"/>
    <w:rsid w:val="00DA0BFB"/>
    <w:rsid w:val="00DA14D3"/>
    <w:rsid w:val="00DA1650"/>
    <w:rsid w:val="00DA1F19"/>
    <w:rsid w:val="00DA25F9"/>
    <w:rsid w:val="00DA294F"/>
    <w:rsid w:val="00DA307C"/>
    <w:rsid w:val="00DA30A2"/>
    <w:rsid w:val="00DA3F9D"/>
    <w:rsid w:val="00DA4AEB"/>
    <w:rsid w:val="00DA611E"/>
    <w:rsid w:val="00DA650E"/>
    <w:rsid w:val="00DA66C4"/>
    <w:rsid w:val="00DA67B0"/>
    <w:rsid w:val="00DA698C"/>
    <w:rsid w:val="00DB0CAF"/>
    <w:rsid w:val="00DB10E9"/>
    <w:rsid w:val="00DB1540"/>
    <w:rsid w:val="00DB1969"/>
    <w:rsid w:val="00DB2D25"/>
    <w:rsid w:val="00DB37A4"/>
    <w:rsid w:val="00DB42C5"/>
    <w:rsid w:val="00DB4493"/>
    <w:rsid w:val="00DB53F1"/>
    <w:rsid w:val="00DB59F3"/>
    <w:rsid w:val="00DB5A1B"/>
    <w:rsid w:val="00DB6821"/>
    <w:rsid w:val="00DC097E"/>
    <w:rsid w:val="00DC0B73"/>
    <w:rsid w:val="00DC3D78"/>
    <w:rsid w:val="00DC426A"/>
    <w:rsid w:val="00DC49A8"/>
    <w:rsid w:val="00DC4F06"/>
    <w:rsid w:val="00DC4FFB"/>
    <w:rsid w:val="00DC5D99"/>
    <w:rsid w:val="00DC6721"/>
    <w:rsid w:val="00DC6ED4"/>
    <w:rsid w:val="00DC7408"/>
    <w:rsid w:val="00DC7530"/>
    <w:rsid w:val="00DD03DE"/>
    <w:rsid w:val="00DD0546"/>
    <w:rsid w:val="00DD1A27"/>
    <w:rsid w:val="00DD1CEF"/>
    <w:rsid w:val="00DD2B34"/>
    <w:rsid w:val="00DD2E80"/>
    <w:rsid w:val="00DD2F09"/>
    <w:rsid w:val="00DD3A20"/>
    <w:rsid w:val="00DD5A2B"/>
    <w:rsid w:val="00DD6109"/>
    <w:rsid w:val="00DD65E1"/>
    <w:rsid w:val="00DD66F9"/>
    <w:rsid w:val="00DD6863"/>
    <w:rsid w:val="00DD7809"/>
    <w:rsid w:val="00DD7E62"/>
    <w:rsid w:val="00DE13B6"/>
    <w:rsid w:val="00DE1E1B"/>
    <w:rsid w:val="00DE1F19"/>
    <w:rsid w:val="00DE2139"/>
    <w:rsid w:val="00DE2295"/>
    <w:rsid w:val="00DE347D"/>
    <w:rsid w:val="00DE3567"/>
    <w:rsid w:val="00DE3F60"/>
    <w:rsid w:val="00DE3F7B"/>
    <w:rsid w:val="00DE4042"/>
    <w:rsid w:val="00DE469C"/>
    <w:rsid w:val="00DE4BCB"/>
    <w:rsid w:val="00DE4E17"/>
    <w:rsid w:val="00DE50DC"/>
    <w:rsid w:val="00DE513B"/>
    <w:rsid w:val="00DE5C02"/>
    <w:rsid w:val="00DE5CCD"/>
    <w:rsid w:val="00DE5F8B"/>
    <w:rsid w:val="00DE6149"/>
    <w:rsid w:val="00DE62C8"/>
    <w:rsid w:val="00DE79F3"/>
    <w:rsid w:val="00DF07B5"/>
    <w:rsid w:val="00DF0BCD"/>
    <w:rsid w:val="00DF0EED"/>
    <w:rsid w:val="00DF0F54"/>
    <w:rsid w:val="00DF102F"/>
    <w:rsid w:val="00DF2891"/>
    <w:rsid w:val="00DF28C2"/>
    <w:rsid w:val="00DF349B"/>
    <w:rsid w:val="00DF368C"/>
    <w:rsid w:val="00DF4ECE"/>
    <w:rsid w:val="00DF52DF"/>
    <w:rsid w:val="00DF5799"/>
    <w:rsid w:val="00DF60C6"/>
    <w:rsid w:val="00DF68CD"/>
    <w:rsid w:val="00DF71AC"/>
    <w:rsid w:val="00DF7980"/>
    <w:rsid w:val="00E003F1"/>
    <w:rsid w:val="00E00BB6"/>
    <w:rsid w:val="00E02948"/>
    <w:rsid w:val="00E02C74"/>
    <w:rsid w:val="00E02CFA"/>
    <w:rsid w:val="00E02E6A"/>
    <w:rsid w:val="00E030C6"/>
    <w:rsid w:val="00E03221"/>
    <w:rsid w:val="00E03817"/>
    <w:rsid w:val="00E03D4F"/>
    <w:rsid w:val="00E0443F"/>
    <w:rsid w:val="00E04BA0"/>
    <w:rsid w:val="00E05C31"/>
    <w:rsid w:val="00E074B4"/>
    <w:rsid w:val="00E07955"/>
    <w:rsid w:val="00E07F56"/>
    <w:rsid w:val="00E10BA1"/>
    <w:rsid w:val="00E11EB4"/>
    <w:rsid w:val="00E12830"/>
    <w:rsid w:val="00E130E6"/>
    <w:rsid w:val="00E13BC4"/>
    <w:rsid w:val="00E149C0"/>
    <w:rsid w:val="00E15917"/>
    <w:rsid w:val="00E164E1"/>
    <w:rsid w:val="00E16D45"/>
    <w:rsid w:val="00E16EDB"/>
    <w:rsid w:val="00E200F1"/>
    <w:rsid w:val="00E21597"/>
    <w:rsid w:val="00E22E31"/>
    <w:rsid w:val="00E237F2"/>
    <w:rsid w:val="00E23AB8"/>
    <w:rsid w:val="00E23AEC"/>
    <w:rsid w:val="00E25194"/>
    <w:rsid w:val="00E25825"/>
    <w:rsid w:val="00E25965"/>
    <w:rsid w:val="00E25A96"/>
    <w:rsid w:val="00E27151"/>
    <w:rsid w:val="00E274C7"/>
    <w:rsid w:val="00E27C7E"/>
    <w:rsid w:val="00E3020F"/>
    <w:rsid w:val="00E30CC9"/>
    <w:rsid w:val="00E310BC"/>
    <w:rsid w:val="00E3220E"/>
    <w:rsid w:val="00E329DA"/>
    <w:rsid w:val="00E33000"/>
    <w:rsid w:val="00E33098"/>
    <w:rsid w:val="00E33284"/>
    <w:rsid w:val="00E334EB"/>
    <w:rsid w:val="00E33772"/>
    <w:rsid w:val="00E337BB"/>
    <w:rsid w:val="00E33823"/>
    <w:rsid w:val="00E33DA0"/>
    <w:rsid w:val="00E33E63"/>
    <w:rsid w:val="00E344A0"/>
    <w:rsid w:val="00E34955"/>
    <w:rsid w:val="00E35FB7"/>
    <w:rsid w:val="00E36974"/>
    <w:rsid w:val="00E36D4F"/>
    <w:rsid w:val="00E36F42"/>
    <w:rsid w:val="00E37D22"/>
    <w:rsid w:val="00E37E66"/>
    <w:rsid w:val="00E410D0"/>
    <w:rsid w:val="00E415DB"/>
    <w:rsid w:val="00E42C41"/>
    <w:rsid w:val="00E42C5F"/>
    <w:rsid w:val="00E43123"/>
    <w:rsid w:val="00E435F6"/>
    <w:rsid w:val="00E43AFF"/>
    <w:rsid w:val="00E44680"/>
    <w:rsid w:val="00E447DA"/>
    <w:rsid w:val="00E44BF6"/>
    <w:rsid w:val="00E44D33"/>
    <w:rsid w:val="00E451FD"/>
    <w:rsid w:val="00E45FDD"/>
    <w:rsid w:val="00E468CC"/>
    <w:rsid w:val="00E46B19"/>
    <w:rsid w:val="00E470BC"/>
    <w:rsid w:val="00E47520"/>
    <w:rsid w:val="00E4795C"/>
    <w:rsid w:val="00E4796C"/>
    <w:rsid w:val="00E47D6A"/>
    <w:rsid w:val="00E47FCE"/>
    <w:rsid w:val="00E50CC9"/>
    <w:rsid w:val="00E50F32"/>
    <w:rsid w:val="00E51191"/>
    <w:rsid w:val="00E5166C"/>
    <w:rsid w:val="00E518CC"/>
    <w:rsid w:val="00E51DA7"/>
    <w:rsid w:val="00E51FD7"/>
    <w:rsid w:val="00E52A85"/>
    <w:rsid w:val="00E534DD"/>
    <w:rsid w:val="00E5373D"/>
    <w:rsid w:val="00E53FB1"/>
    <w:rsid w:val="00E5438A"/>
    <w:rsid w:val="00E54A58"/>
    <w:rsid w:val="00E54D14"/>
    <w:rsid w:val="00E5549D"/>
    <w:rsid w:val="00E555AA"/>
    <w:rsid w:val="00E5584A"/>
    <w:rsid w:val="00E56316"/>
    <w:rsid w:val="00E5723B"/>
    <w:rsid w:val="00E57758"/>
    <w:rsid w:val="00E57D81"/>
    <w:rsid w:val="00E60131"/>
    <w:rsid w:val="00E605C2"/>
    <w:rsid w:val="00E606BE"/>
    <w:rsid w:val="00E61040"/>
    <w:rsid w:val="00E61B68"/>
    <w:rsid w:val="00E636E9"/>
    <w:rsid w:val="00E642FE"/>
    <w:rsid w:val="00E64559"/>
    <w:rsid w:val="00E64574"/>
    <w:rsid w:val="00E658C9"/>
    <w:rsid w:val="00E6688E"/>
    <w:rsid w:val="00E66D5A"/>
    <w:rsid w:val="00E66F49"/>
    <w:rsid w:val="00E67B23"/>
    <w:rsid w:val="00E709AC"/>
    <w:rsid w:val="00E710CD"/>
    <w:rsid w:val="00E71A2E"/>
    <w:rsid w:val="00E71D4A"/>
    <w:rsid w:val="00E729C4"/>
    <w:rsid w:val="00E72A67"/>
    <w:rsid w:val="00E73319"/>
    <w:rsid w:val="00E738B7"/>
    <w:rsid w:val="00E74A0C"/>
    <w:rsid w:val="00E76A1A"/>
    <w:rsid w:val="00E774B8"/>
    <w:rsid w:val="00E77F26"/>
    <w:rsid w:val="00E80C94"/>
    <w:rsid w:val="00E81805"/>
    <w:rsid w:val="00E82213"/>
    <w:rsid w:val="00E822EA"/>
    <w:rsid w:val="00E824CB"/>
    <w:rsid w:val="00E82F38"/>
    <w:rsid w:val="00E8342B"/>
    <w:rsid w:val="00E836F7"/>
    <w:rsid w:val="00E8395F"/>
    <w:rsid w:val="00E83D78"/>
    <w:rsid w:val="00E83E4A"/>
    <w:rsid w:val="00E8568E"/>
    <w:rsid w:val="00E8610D"/>
    <w:rsid w:val="00E86D99"/>
    <w:rsid w:val="00E87726"/>
    <w:rsid w:val="00E87B30"/>
    <w:rsid w:val="00E87C9F"/>
    <w:rsid w:val="00E90300"/>
    <w:rsid w:val="00E9093B"/>
    <w:rsid w:val="00E90CCA"/>
    <w:rsid w:val="00E9151A"/>
    <w:rsid w:val="00E92077"/>
    <w:rsid w:val="00E9211C"/>
    <w:rsid w:val="00E922D2"/>
    <w:rsid w:val="00E925FB"/>
    <w:rsid w:val="00E9289A"/>
    <w:rsid w:val="00E92A56"/>
    <w:rsid w:val="00E93623"/>
    <w:rsid w:val="00E94284"/>
    <w:rsid w:val="00E954BB"/>
    <w:rsid w:val="00E95AE7"/>
    <w:rsid w:val="00E96116"/>
    <w:rsid w:val="00E96BC6"/>
    <w:rsid w:val="00E96F3D"/>
    <w:rsid w:val="00EA02E6"/>
    <w:rsid w:val="00EA194E"/>
    <w:rsid w:val="00EA32B9"/>
    <w:rsid w:val="00EA3541"/>
    <w:rsid w:val="00EA373C"/>
    <w:rsid w:val="00EA3DFE"/>
    <w:rsid w:val="00EA4230"/>
    <w:rsid w:val="00EA48BB"/>
    <w:rsid w:val="00EA4FF7"/>
    <w:rsid w:val="00EA5321"/>
    <w:rsid w:val="00EA5E62"/>
    <w:rsid w:val="00EA6436"/>
    <w:rsid w:val="00EA6591"/>
    <w:rsid w:val="00EA6887"/>
    <w:rsid w:val="00EA7794"/>
    <w:rsid w:val="00EA7D3F"/>
    <w:rsid w:val="00EB0041"/>
    <w:rsid w:val="00EB054A"/>
    <w:rsid w:val="00EB1DF8"/>
    <w:rsid w:val="00EB20D0"/>
    <w:rsid w:val="00EB22CE"/>
    <w:rsid w:val="00EB23F1"/>
    <w:rsid w:val="00EB3254"/>
    <w:rsid w:val="00EB3A24"/>
    <w:rsid w:val="00EB47CD"/>
    <w:rsid w:val="00EB57FF"/>
    <w:rsid w:val="00EB643E"/>
    <w:rsid w:val="00EB72F5"/>
    <w:rsid w:val="00EB7687"/>
    <w:rsid w:val="00EC0A8F"/>
    <w:rsid w:val="00EC0B45"/>
    <w:rsid w:val="00EC1011"/>
    <w:rsid w:val="00EC140F"/>
    <w:rsid w:val="00EC1465"/>
    <w:rsid w:val="00EC346B"/>
    <w:rsid w:val="00EC3D3E"/>
    <w:rsid w:val="00EC43CA"/>
    <w:rsid w:val="00EC4533"/>
    <w:rsid w:val="00EC5246"/>
    <w:rsid w:val="00EC71FE"/>
    <w:rsid w:val="00EC777D"/>
    <w:rsid w:val="00ED0A12"/>
    <w:rsid w:val="00ED11F1"/>
    <w:rsid w:val="00ED2BC3"/>
    <w:rsid w:val="00ED3557"/>
    <w:rsid w:val="00ED3ACA"/>
    <w:rsid w:val="00ED4CBE"/>
    <w:rsid w:val="00ED55D4"/>
    <w:rsid w:val="00ED56A7"/>
    <w:rsid w:val="00ED58CD"/>
    <w:rsid w:val="00ED6016"/>
    <w:rsid w:val="00ED689F"/>
    <w:rsid w:val="00ED68FE"/>
    <w:rsid w:val="00ED7381"/>
    <w:rsid w:val="00ED7F28"/>
    <w:rsid w:val="00EE01C1"/>
    <w:rsid w:val="00EE0343"/>
    <w:rsid w:val="00EE0F93"/>
    <w:rsid w:val="00EE11E4"/>
    <w:rsid w:val="00EE12E3"/>
    <w:rsid w:val="00EE1378"/>
    <w:rsid w:val="00EE1C1D"/>
    <w:rsid w:val="00EE1F1B"/>
    <w:rsid w:val="00EE255C"/>
    <w:rsid w:val="00EE28B4"/>
    <w:rsid w:val="00EE295A"/>
    <w:rsid w:val="00EE2C1D"/>
    <w:rsid w:val="00EE3B4F"/>
    <w:rsid w:val="00EE4BED"/>
    <w:rsid w:val="00EE7F9F"/>
    <w:rsid w:val="00EF00F6"/>
    <w:rsid w:val="00EF0D80"/>
    <w:rsid w:val="00EF2A63"/>
    <w:rsid w:val="00EF2DC2"/>
    <w:rsid w:val="00EF34AF"/>
    <w:rsid w:val="00EF37DE"/>
    <w:rsid w:val="00EF42F3"/>
    <w:rsid w:val="00EF50D6"/>
    <w:rsid w:val="00EF5D34"/>
    <w:rsid w:val="00EF6C36"/>
    <w:rsid w:val="00EF6CE9"/>
    <w:rsid w:val="00EF74EA"/>
    <w:rsid w:val="00F0034D"/>
    <w:rsid w:val="00F00453"/>
    <w:rsid w:val="00F006F1"/>
    <w:rsid w:val="00F0083D"/>
    <w:rsid w:val="00F00980"/>
    <w:rsid w:val="00F01406"/>
    <w:rsid w:val="00F01B4F"/>
    <w:rsid w:val="00F01D6C"/>
    <w:rsid w:val="00F0247F"/>
    <w:rsid w:val="00F02499"/>
    <w:rsid w:val="00F02854"/>
    <w:rsid w:val="00F0291B"/>
    <w:rsid w:val="00F02D1D"/>
    <w:rsid w:val="00F02E95"/>
    <w:rsid w:val="00F03983"/>
    <w:rsid w:val="00F039FD"/>
    <w:rsid w:val="00F03F24"/>
    <w:rsid w:val="00F048E5"/>
    <w:rsid w:val="00F04A8F"/>
    <w:rsid w:val="00F04F33"/>
    <w:rsid w:val="00F0519A"/>
    <w:rsid w:val="00F0583A"/>
    <w:rsid w:val="00F05868"/>
    <w:rsid w:val="00F058AD"/>
    <w:rsid w:val="00F05CF9"/>
    <w:rsid w:val="00F06CEB"/>
    <w:rsid w:val="00F06EFC"/>
    <w:rsid w:val="00F06F3F"/>
    <w:rsid w:val="00F0771D"/>
    <w:rsid w:val="00F1029F"/>
    <w:rsid w:val="00F108F3"/>
    <w:rsid w:val="00F11A37"/>
    <w:rsid w:val="00F12367"/>
    <w:rsid w:val="00F124A9"/>
    <w:rsid w:val="00F139D6"/>
    <w:rsid w:val="00F141B9"/>
    <w:rsid w:val="00F16C48"/>
    <w:rsid w:val="00F17155"/>
    <w:rsid w:val="00F17A52"/>
    <w:rsid w:val="00F17DDB"/>
    <w:rsid w:val="00F2003B"/>
    <w:rsid w:val="00F21A72"/>
    <w:rsid w:val="00F22CED"/>
    <w:rsid w:val="00F23A8C"/>
    <w:rsid w:val="00F2434B"/>
    <w:rsid w:val="00F2475E"/>
    <w:rsid w:val="00F24D9A"/>
    <w:rsid w:val="00F24E1D"/>
    <w:rsid w:val="00F25A8F"/>
    <w:rsid w:val="00F2613C"/>
    <w:rsid w:val="00F2630B"/>
    <w:rsid w:val="00F26969"/>
    <w:rsid w:val="00F27519"/>
    <w:rsid w:val="00F27687"/>
    <w:rsid w:val="00F302D0"/>
    <w:rsid w:val="00F307D7"/>
    <w:rsid w:val="00F30C7C"/>
    <w:rsid w:val="00F30EF4"/>
    <w:rsid w:val="00F31213"/>
    <w:rsid w:val="00F3257F"/>
    <w:rsid w:val="00F32956"/>
    <w:rsid w:val="00F32CEB"/>
    <w:rsid w:val="00F33586"/>
    <w:rsid w:val="00F33ADF"/>
    <w:rsid w:val="00F340B2"/>
    <w:rsid w:val="00F350AD"/>
    <w:rsid w:val="00F3517D"/>
    <w:rsid w:val="00F35AF8"/>
    <w:rsid w:val="00F36372"/>
    <w:rsid w:val="00F363B4"/>
    <w:rsid w:val="00F370E7"/>
    <w:rsid w:val="00F37E79"/>
    <w:rsid w:val="00F37E90"/>
    <w:rsid w:val="00F401C9"/>
    <w:rsid w:val="00F408E8"/>
    <w:rsid w:val="00F40A4F"/>
    <w:rsid w:val="00F40AB6"/>
    <w:rsid w:val="00F419B5"/>
    <w:rsid w:val="00F4284B"/>
    <w:rsid w:val="00F43233"/>
    <w:rsid w:val="00F44517"/>
    <w:rsid w:val="00F446AB"/>
    <w:rsid w:val="00F448D8"/>
    <w:rsid w:val="00F4545E"/>
    <w:rsid w:val="00F45D34"/>
    <w:rsid w:val="00F461BE"/>
    <w:rsid w:val="00F461D2"/>
    <w:rsid w:val="00F47448"/>
    <w:rsid w:val="00F4772E"/>
    <w:rsid w:val="00F47A18"/>
    <w:rsid w:val="00F47AAA"/>
    <w:rsid w:val="00F47BC1"/>
    <w:rsid w:val="00F50D6B"/>
    <w:rsid w:val="00F514D3"/>
    <w:rsid w:val="00F516DB"/>
    <w:rsid w:val="00F51FE5"/>
    <w:rsid w:val="00F526AA"/>
    <w:rsid w:val="00F5291B"/>
    <w:rsid w:val="00F54624"/>
    <w:rsid w:val="00F54BFF"/>
    <w:rsid w:val="00F55D42"/>
    <w:rsid w:val="00F55FCF"/>
    <w:rsid w:val="00F568BD"/>
    <w:rsid w:val="00F615A9"/>
    <w:rsid w:val="00F61BF2"/>
    <w:rsid w:val="00F62863"/>
    <w:rsid w:val="00F6297D"/>
    <w:rsid w:val="00F63A91"/>
    <w:rsid w:val="00F64C99"/>
    <w:rsid w:val="00F6582E"/>
    <w:rsid w:val="00F65AB6"/>
    <w:rsid w:val="00F65BFF"/>
    <w:rsid w:val="00F6614D"/>
    <w:rsid w:val="00F66279"/>
    <w:rsid w:val="00F666D3"/>
    <w:rsid w:val="00F669B1"/>
    <w:rsid w:val="00F66E95"/>
    <w:rsid w:val="00F67AC6"/>
    <w:rsid w:val="00F71757"/>
    <w:rsid w:val="00F71CA2"/>
    <w:rsid w:val="00F73969"/>
    <w:rsid w:val="00F73C85"/>
    <w:rsid w:val="00F74848"/>
    <w:rsid w:val="00F75B34"/>
    <w:rsid w:val="00F76909"/>
    <w:rsid w:val="00F7692A"/>
    <w:rsid w:val="00F77C2E"/>
    <w:rsid w:val="00F8018A"/>
    <w:rsid w:val="00F8040B"/>
    <w:rsid w:val="00F80642"/>
    <w:rsid w:val="00F807A1"/>
    <w:rsid w:val="00F8176B"/>
    <w:rsid w:val="00F82720"/>
    <w:rsid w:val="00F82793"/>
    <w:rsid w:val="00F8279F"/>
    <w:rsid w:val="00F8291C"/>
    <w:rsid w:val="00F82B1A"/>
    <w:rsid w:val="00F83151"/>
    <w:rsid w:val="00F83D8C"/>
    <w:rsid w:val="00F840D9"/>
    <w:rsid w:val="00F8450C"/>
    <w:rsid w:val="00F84D63"/>
    <w:rsid w:val="00F85199"/>
    <w:rsid w:val="00F85509"/>
    <w:rsid w:val="00F86106"/>
    <w:rsid w:val="00F86896"/>
    <w:rsid w:val="00F874C4"/>
    <w:rsid w:val="00F87A8D"/>
    <w:rsid w:val="00F87BEB"/>
    <w:rsid w:val="00F90CF3"/>
    <w:rsid w:val="00F90E70"/>
    <w:rsid w:val="00F91179"/>
    <w:rsid w:val="00F91789"/>
    <w:rsid w:val="00F91EA0"/>
    <w:rsid w:val="00F91F3A"/>
    <w:rsid w:val="00F91F3F"/>
    <w:rsid w:val="00F95229"/>
    <w:rsid w:val="00F956EF"/>
    <w:rsid w:val="00F9678F"/>
    <w:rsid w:val="00FA0977"/>
    <w:rsid w:val="00FA0B35"/>
    <w:rsid w:val="00FA13AD"/>
    <w:rsid w:val="00FA1AC3"/>
    <w:rsid w:val="00FA2249"/>
    <w:rsid w:val="00FA2A9D"/>
    <w:rsid w:val="00FA49B0"/>
    <w:rsid w:val="00FA66C2"/>
    <w:rsid w:val="00FA72DA"/>
    <w:rsid w:val="00FA7F09"/>
    <w:rsid w:val="00FB091E"/>
    <w:rsid w:val="00FB0ED1"/>
    <w:rsid w:val="00FB1258"/>
    <w:rsid w:val="00FB149F"/>
    <w:rsid w:val="00FB24DF"/>
    <w:rsid w:val="00FB27FA"/>
    <w:rsid w:val="00FB3129"/>
    <w:rsid w:val="00FB39C9"/>
    <w:rsid w:val="00FB3C52"/>
    <w:rsid w:val="00FB3FFF"/>
    <w:rsid w:val="00FB5EC6"/>
    <w:rsid w:val="00FB60F9"/>
    <w:rsid w:val="00FB756F"/>
    <w:rsid w:val="00FC0483"/>
    <w:rsid w:val="00FC0A10"/>
    <w:rsid w:val="00FC101E"/>
    <w:rsid w:val="00FC1075"/>
    <w:rsid w:val="00FC10CD"/>
    <w:rsid w:val="00FC1D76"/>
    <w:rsid w:val="00FC242C"/>
    <w:rsid w:val="00FC2FBA"/>
    <w:rsid w:val="00FC3066"/>
    <w:rsid w:val="00FC35E7"/>
    <w:rsid w:val="00FC362B"/>
    <w:rsid w:val="00FC45D7"/>
    <w:rsid w:val="00FC4639"/>
    <w:rsid w:val="00FC4E66"/>
    <w:rsid w:val="00FC6071"/>
    <w:rsid w:val="00FC69F8"/>
    <w:rsid w:val="00FC6B32"/>
    <w:rsid w:val="00FC6D7D"/>
    <w:rsid w:val="00FD02C4"/>
    <w:rsid w:val="00FD2098"/>
    <w:rsid w:val="00FD220C"/>
    <w:rsid w:val="00FD275E"/>
    <w:rsid w:val="00FD287E"/>
    <w:rsid w:val="00FD29A1"/>
    <w:rsid w:val="00FD30F9"/>
    <w:rsid w:val="00FD3978"/>
    <w:rsid w:val="00FD4A45"/>
    <w:rsid w:val="00FD4BB9"/>
    <w:rsid w:val="00FD4D5A"/>
    <w:rsid w:val="00FD5305"/>
    <w:rsid w:val="00FD63F7"/>
    <w:rsid w:val="00FD650E"/>
    <w:rsid w:val="00FD692D"/>
    <w:rsid w:val="00FD6AD4"/>
    <w:rsid w:val="00FD7AD5"/>
    <w:rsid w:val="00FD7D3A"/>
    <w:rsid w:val="00FE0141"/>
    <w:rsid w:val="00FE12CF"/>
    <w:rsid w:val="00FE174C"/>
    <w:rsid w:val="00FE1892"/>
    <w:rsid w:val="00FE3A21"/>
    <w:rsid w:val="00FE3B64"/>
    <w:rsid w:val="00FE4FF6"/>
    <w:rsid w:val="00FE51EC"/>
    <w:rsid w:val="00FE577D"/>
    <w:rsid w:val="00FE6E64"/>
    <w:rsid w:val="00FE725D"/>
    <w:rsid w:val="00FE7749"/>
    <w:rsid w:val="00FE7BAD"/>
    <w:rsid w:val="00FF0022"/>
    <w:rsid w:val="00FF1340"/>
    <w:rsid w:val="00FF1F14"/>
    <w:rsid w:val="00FF2270"/>
    <w:rsid w:val="00FF2780"/>
    <w:rsid w:val="00FF2B12"/>
    <w:rsid w:val="00FF364B"/>
    <w:rsid w:val="00FF3706"/>
    <w:rsid w:val="00FF4D4A"/>
    <w:rsid w:val="00FF4E4F"/>
    <w:rsid w:val="00FF5DD6"/>
    <w:rsid w:val="00FF6B26"/>
    <w:rsid w:val="00FF72E1"/>
    <w:rsid w:val="00FF793B"/>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7AE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6EFD"/>
    <w:rPr>
      <w:rFonts w:eastAsia="Times New Roman"/>
      <w:sz w:val="24"/>
      <w:szCs w:val="24"/>
      <w:lang w:val="hu-HU" w:bidi="he-IL"/>
    </w:rPr>
  </w:style>
  <w:style w:type="paragraph" w:styleId="Heading1">
    <w:name w:val="heading 1"/>
    <w:basedOn w:val="Normal"/>
    <w:next w:val="Normal"/>
    <w:link w:val="Heading1Char"/>
    <w:uiPriority w:val="9"/>
    <w:qFormat/>
    <w:rsid w:val="005465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A6C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7B36"/>
  </w:style>
  <w:style w:type="character" w:customStyle="1" w:styleId="FootnoteTextChar">
    <w:name w:val="Footnote Text Char"/>
    <w:link w:val="FootnoteText"/>
    <w:uiPriority w:val="99"/>
    <w:rsid w:val="00847B36"/>
    <w:rPr>
      <w:rFonts w:ascii="Helvetica" w:eastAsia="Helvetica" w:hAnsi="Helvetica" w:cs="Helvetica"/>
      <w:lang w:val="en-GB"/>
    </w:rPr>
  </w:style>
  <w:style w:type="character" w:styleId="FootnoteReference">
    <w:name w:val="footnote reference"/>
    <w:uiPriority w:val="99"/>
    <w:unhideWhenUsed/>
    <w:rsid w:val="00847B36"/>
    <w:rPr>
      <w:vertAlign w:val="superscript"/>
    </w:rPr>
  </w:style>
  <w:style w:type="paragraph" w:styleId="ListParagraph">
    <w:name w:val="List Paragraph"/>
    <w:basedOn w:val="Normal"/>
    <w:uiPriority w:val="34"/>
    <w:qFormat/>
    <w:rsid w:val="00B40C2B"/>
    <w:pPr>
      <w:ind w:left="720"/>
      <w:contextualSpacing/>
    </w:pPr>
  </w:style>
  <w:style w:type="character" w:styleId="Hyperlink">
    <w:name w:val="Hyperlink"/>
    <w:uiPriority w:val="99"/>
    <w:unhideWhenUsed/>
    <w:rsid w:val="008C2B95"/>
    <w:rPr>
      <w:color w:val="0000FF"/>
      <w:u w:val="single"/>
    </w:rPr>
  </w:style>
  <w:style w:type="paragraph" w:styleId="Footer">
    <w:name w:val="footer"/>
    <w:basedOn w:val="Normal"/>
    <w:link w:val="FooterChar"/>
    <w:uiPriority w:val="99"/>
    <w:unhideWhenUsed/>
    <w:rsid w:val="00FA7F09"/>
    <w:pPr>
      <w:tabs>
        <w:tab w:val="center" w:pos="4320"/>
        <w:tab w:val="right" w:pos="8640"/>
      </w:tabs>
    </w:pPr>
  </w:style>
  <w:style w:type="character" w:customStyle="1" w:styleId="FooterChar">
    <w:name w:val="Footer Char"/>
    <w:link w:val="Footer"/>
    <w:uiPriority w:val="99"/>
    <w:rsid w:val="00FA7F09"/>
    <w:rPr>
      <w:rFonts w:ascii="Helvetica" w:eastAsia="Helvetica" w:hAnsi="Helvetica" w:cs="Helvetica"/>
      <w:lang w:val="en-GB"/>
    </w:rPr>
  </w:style>
  <w:style w:type="character" w:styleId="PageNumber">
    <w:name w:val="page number"/>
    <w:basedOn w:val="DefaultParagraphFont"/>
    <w:uiPriority w:val="99"/>
    <w:semiHidden/>
    <w:unhideWhenUsed/>
    <w:rsid w:val="00FA7F09"/>
  </w:style>
  <w:style w:type="paragraph" w:styleId="BalloonText">
    <w:name w:val="Balloon Text"/>
    <w:basedOn w:val="Normal"/>
    <w:link w:val="BalloonTextChar"/>
    <w:uiPriority w:val="99"/>
    <w:semiHidden/>
    <w:unhideWhenUsed/>
    <w:rsid w:val="00037476"/>
    <w:rPr>
      <w:rFonts w:ascii="Lucida Grande" w:hAnsi="Lucida Grande"/>
      <w:sz w:val="18"/>
      <w:szCs w:val="18"/>
    </w:rPr>
  </w:style>
  <w:style w:type="character" w:customStyle="1" w:styleId="BalloonTextChar">
    <w:name w:val="Balloon Text Char"/>
    <w:link w:val="BalloonText"/>
    <w:uiPriority w:val="99"/>
    <w:semiHidden/>
    <w:rsid w:val="00037476"/>
    <w:rPr>
      <w:rFonts w:ascii="Lucida Grande" w:eastAsia="Helvetica" w:hAnsi="Lucida Grande" w:cs="Helvetica"/>
      <w:sz w:val="18"/>
      <w:szCs w:val="18"/>
      <w:lang w:val="en-GB"/>
    </w:rPr>
  </w:style>
  <w:style w:type="paragraph" w:styleId="Header">
    <w:name w:val="header"/>
    <w:basedOn w:val="Normal"/>
    <w:link w:val="HeaderChar"/>
    <w:uiPriority w:val="99"/>
    <w:unhideWhenUsed/>
    <w:rsid w:val="00037476"/>
    <w:pPr>
      <w:tabs>
        <w:tab w:val="center" w:pos="4320"/>
        <w:tab w:val="right" w:pos="8640"/>
      </w:tabs>
    </w:pPr>
  </w:style>
  <w:style w:type="character" w:customStyle="1" w:styleId="HeaderChar">
    <w:name w:val="Header Char"/>
    <w:link w:val="Header"/>
    <w:uiPriority w:val="99"/>
    <w:rsid w:val="00037476"/>
    <w:rPr>
      <w:rFonts w:ascii="Helvetica" w:eastAsia="Helvetica" w:hAnsi="Helvetica" w:cs="Helvetica"/>
      <w:lang w:val="en-GB"/>
    </w:rPr>
  </w:style>
  <w:style w:type="paragraph" w:styleId="NormalWeb">
    <w:name w:val="Normal (Web)"/>
    <w:basedOn w:val="Normal"/>
    <w:uiPriority w:val="99"/>
    <w:unhideWhenUsed/>
    <w:rsid w:val="0062368F"/>
    <w:pPr>
      <w:spacing w:before="100" w:beforeAutospacing="1" w:after="100" w:afterAutospacing="1"/>
    </w:pPr>
    <w:rPr>
      <w:rFonts w:ascii="Times" w:hAnsi="Times"/>
    </w:rPr>
  </w:style>
  <w:style w:type="paragraph" w:styleId="EndnoteText">
    <w:name w:val="endnote text"/>
    <w:basedOn w:val="Normal"/>
    <w:link w:val="EndnoteTextChar"/>
    <w:uiPriority w:val="99"/>
    <w:unhideWhenUsed/>
    <w:rsid w:val="000D3282"/>
  </w:style>
  <w:style w:type="character" w:customStyle="1" w:styleId="EndnoteTextChar">
    <w:name w:val="Endnote Text Char"/>
    <w:link w:val="EndnoteText"/>
    <w:uiPriority w:val="99"/>
    <w:rsid w:val="000D3282"/>
    <w:rPr>
      <w:rFonts w:ascii="Helvetica" w:eastAsia="Helvetica" w:hAnsi="Helvetica" w:cs="Helvetica"/>
      <w:sz w:val="24"/>
      <w:szCs w:val="24"/>
    </w:rPr>
  </w:style>
  <w:style w:type="character" w:styleId="EndnoteReference">
    <w:name w:val="endnote reference"/>
    <w:uiPriority w:val="99"/>
    <w:unhideWhenUsed/>
    <w:rsid w:val="000D3282"/>
    <w:rPr>
      <w:vertAlign w:val="superscript"/>
    </w:rPr>
  </w:style>
  <w:style w:type="paragraph" w:styleId="DocumentMap">
    <w:name w:val="Document Map"/>
    <w:basedOn w:val="Normal"/>
    <w:link w:val="DocumentMapChar"/>
    <w:uiPriority w:val="99"/>
    <w:semiHidden/>
    <w:unhideWhenUsed/>
    <w:rsid w:val="003A0C87"/>
    <w:rPr>
      <w:rFonts w:ascii="Lucida Grande" w:hAnsi="Lucida Grande" w:cs="Lucida Grande"/>
    </w:rPr>
  </w:style>
  <w:style w:type="character" w:customStyle="1" w:styleId="DocumentMapChar">
    <w:name w:val="Document Map Char"/>
    <w:basedOn w:val="DefaultParagraphFont"/>
    <w:link w:val="DocumentMap"/>
    <w:uiPriority w:val="99"/>
    <w:semiHidden/>
    <w:rsid w:val="003A0C87"/>
    <w:rPr>
      <w:rFonts w:ascii="Lucida Grande" w:hAnsi="Lucida Grande" w:cs="Lucida Grande"/>
      <w:sz w:val="24"/>
      <w:szCs w:val="24"/>
    </w:rPr>
  </w:style>
  <w:style w:type="character" w:styleId="FollowedHyperlink">
    <w:name w:val="FollowedHyperlink"/>
    <w:basedOn w:val="DefaultParagraphFont"/>
    <w:uiPriority w:val="99"/>
    <w:semiHidden/>
    <w:unhideWhenUsed/>
    <w:rsid w:val="00A47B27"/>
    <w:rPr>
      <w:color w:val="800080" w:themeColor="followedHyperlink"/>
      <w:u w:val="single"/>
    </w:rPr>
  </w:style>
  <w:style w:type="character" w:customStyle="1" w:styleId="Heading3Char">
    <w:name w:val="Heading 3 Char"/>
    <w:basedOn w:val="DefaultParagraphFont"/>
    <w:link w:val="Heading3"/>
    <w:uiPriority w:val="9"/>
    <w:semiHidden/>
    <w:rsid w:val="000A6CD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71CA2"/>
  </w:style>
  <w:style w:type="character" w:styleId="UnresolvedMention">
    <w:name w:val="Unresolved Mention"/>
    <w:basedOn w:val="DefaultParagraphFont"/>
    <w:uiPriority w:val="99"/>
    <w:rsid w:val="00201333"/>
    <w:rPr>
      <w:color w:val="605E5C"/>
      <w:shd w:val="clear" w:color="auto" w:fill="E1DFDD"/>
    </w:rPr>
  </w:style>
  <w:style w:type="character" w:customStyle="1" w:styleId="Heading1Char">
    <w:name w:val="Heading 1 Char"/>
    <w:basedOn w:val="DefaultParagraphFont"/>
    <w:link w:val="Heading1"/>
    <w:uiPriority w:val="9"/>
    <w:rsid w:val="0054656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C1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
      <w:bodyDiv w:val="1"/>
      <w:marLeft w:val="0"/>
      <w:marRight w:val="0"/>
      <w:marTop w:val="0"/>
      <w:marBottom w:val="0"/>
      <w:divBdr>
        <w:top w:val="none" w:sz="0" w:space="0" w:color="auto"/>
        <w:left w:val="none" w:sz="0" w:space="0" w:color="auto"/>
        <w:bottom w:val="none" w:sz="0" w:space="0" w:color="auto"/>
        <w:right w:val="none" w:sz="0" w:space="0" w:color="auto"/>
      </w:divBdr>
    </w:div>
    <w:div w:id="4796020">
      <w:bodyDiv w:val="1"/>
      <w:marLeft w:val="0"/>
      <w:marRight w:val="0"/>
      <w:marTop w:val="0"/>
      <w:marBottom w:val="0"/>
      <w:divBdr>
        <w:top w:val="none" w:sz="0" w:space="0" w:color="auto"/>
        <w:left w:val="none" w:sz="0" w:space="0" w:color="auto"/>
        <w:bottom w:val="none" w:sz="0" w:space="0" w:color="auto"/>
        <w:right w:val="none" w:sz="0" w:space="0" w:color="auto"/>
      </w:divBdr>
    </w:div>
    <w:div w:id="23799351">
      <w:bodyDiv w:val="1"/>
      <w:marLeft w:val="0"/>
      <w:marRight w:val="0"/>
      <w:marTop w:val="0"/>
      <w:marBottom w:val="0"/>
      <w:divBdr>
        <w:top w:val="none" w:sz="0" w:space="0" w:color="auto"/>
        <w:left w:val="none" w:sz="0" w:space="0" w:color="auto"/>
        <w:bottom w:val="none" w:sz="0" w:space="0" w:color="auto"/>
        <w:right w:val="none" w:sz="0" w:space="0" w:color="auto"/>
      </w:divBdr>
      <w:divsChild>
        <w:div w:id="239486801">
          <w:marLeft w:val="0"/>
          <w:marRight w:val="0"/>
          <w:marTop w:val="0"/>
          <w:marBottom w:val="0"/>
          <w:divBdr>
            <w:top w:val="none" w:sz="0" w:space="0" w:color="auto"/>
            <w:left w:val="none" w:sz="0" w:space="0" w:color="auto"/>
            <w:bottom w:val="none" w:sz="0" w:space="0" w:color="auto"/>
            <w:right w:val="none" w:sz="0" w:space="0" w:color="auto"/>
          </w:divBdr>
          <w:divsChild>
            <w:div w:id="2002538579">
              <w:marLeft w:val="0"/>
              <w:marRight w:val="0"/>
              <w:marTop w:val="0"/>
              <w:marBottom w:val="0"/>
              <w:divBdr>
                <w:top w:val="none" w:sz="0" w:space="0" w:color="auto"/>
                <w:left w:val="none" w:sz="0" w:space="0" w:color="auto"/>
                <w:bottom w:val="none" w:sz="0" w:space="0" w:color="auto"/>
                <w:right w:val="none" w:sz="0" w:space="0" w:color="auto"/>
              </w:divBdr>
              <w:divsChild>
                <w:div w:id="13636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2833">
      <w:bodyDiv w:val="1"/>
      <w:marLeft w:val="0"/>
      <w:marRight w:val="0"/>
      <w:marTop w:val="0"/>
      <w:marBottom w:val="0"/>
      <w:divBdr>
        <w:top w:val="none" w:sz="0" w:space="0" w:color="auto"/>
        <w:left w:val="none" w:sz="0" w:space="0" w:color="auto"/>
        <w:bottom w:val="none" w:sz="0" w:space="0" w:color="auto"/>
        <w:right w:val="none" w:sz="0" w:space="0" w:color="auto"/>
      </w:divBdr>
      <w:divsChild>
        <w:div w:id="150760325">
          <w:marLeft w:val="0"/>
          <w:marRight w:val="0"/>
          <w:marTop w:val="0"/>
          <w:marBottom w:val="0"/>
          <w:divBdr>
            <w:top w:val="none" w:sz="0" w:space="0" w:color="auto"/>
            <w:left w:val="none" w:sz="0" w:space="0" w:color="auto"/>
            <w:bottom w:val="none" w:sz="0" w:space="0" w:color="auto"/>
            <w:right w:val="none" w:sz="0" w:space="0" w:color="auto"/>
          </w:divBdr>
          <w:divsChild>
            <w:div w:id="2025980061">
              <w:marLeft w:val="0"/>
              <w:marRight w:val="0"/>
              <w:marTop w:val="0"/>
              <w:marBottom w:val="0"/>
              <w:divBdr>
                <w:top w:val="none" w:sz="0" w:space="0" w:color="auto"/>
                <w:left w:val="none" w:sz="0" w:space="0" w:color="auto"/>
                <w:bottom w:val="none" w:sz="0" w:space="0" w:color="auto"/>
                <w:right w:val="none" w:sz="0" w:space="0" w:color="auto"/>
              </w:divBdr>
              <w:divsChild>
                <w:div w:id="2101372665">
                  <w:marLeft w:val="0"/>
                  <w:marRight w:val="0"/>
                  <w:marTop w:val="0"/>
                  <w:marBottom w:val="0"/>
                  <w:divBdr>
                    <w:top w:val="none" w:sz="0" w:space="0" w:color="auto"/>
                    <w:left w:val="none" w:sz="0" w:space="0" w:color="auto"/>
                    <w:bottom w:val="none" w:sz="0" w:space="0" w:color="auto"/>
                    <w:right w:val="none" w:sz="0" w:space="0" w:color="auto"/>
                  </w:divBdr>
                  <w:divsChild>
                    <w:div w:id="3751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55">
      <w:bodyDiv w:val="1"/>
      <w:marLeft w:val="0"/>
      <w:marRight w:val="0"/>
      <w:marTop w:val="0"/>
      <w:marBottom w:val="0"/>
      <w:divBdr>
        <w:top w:val="none" w:sz="0" w:space="0" w:color="auto"/>
        <w:left w:val="none" w:sz="0" w:space="0" w:color="auto"/>
        <w:bottom w:val="none" w:sz="0" w:space="0" w:color="auto"/>
        <w:right w:val="none" w:sz="0" w:space="0" w:color="auto"/>
      </w:divBdr>
    </w:div>
    <w:div w:id="102380873">
      <w:bodyDiv w:val="1"/>
      <w:marLeft w:val="0"/>
      <w:marRight w:val="0"/>
      <w:marTop w:val="0"/>
      <w:marBottom w:val="0"/>
      <w:divBdr>
        <w:top w:val="none" w:sz="0" w:space="0" w:color="auto"/>
        <w:left w:val="none" w:sz="0" w:space="0" w:color="auto"/>
        <w:bottom w:val="none" w:sz="0" w:space="0" w:color="auto"/>
        <w:right w:val="none" w:sz="0" w:space="0" w:color="auto"/>
      </w:divBdr>
      <w:divsChild>
        <w:div w:id="2077972576">
          <w:marLeft w:val="0"/>
          <w:marRight w:val="0"/>
          <w:marTop w:val="0"/>
          <w:marBottom w:val="0"/>
          <w:divBdr>
            <w:top w:val="none" w:sz="0" w:space="0" w:color="auto"/>
            <w:left w:val="none" w:sz="0" w:space="0" w:color="auto"/>
            <w:bottom w:val="none" w:sz="0" w:space="0" w:color="auto"/>
            <w:right w:val="none" w:sz="0" w:space="0" w:color="auto"/>
          </w:divBdr>
          <w:divsChild>
            <w:div w:id="1959873498">
              <w:marLeft w:val="0"/>
              <w:marRight w:val="0"/>
              <w:marTop w:val="0"/>
              <w:marBottom w:val="0"/>
              <w:divBdr>
                <w:top w:val="none" w:sz="0" w:space="0" w:color="auto"/>
                <w:left w:val="none" w:sz="0" w:space="0" w:color="auto"/>
                <w:bottom w:val="none" w:sz="0" w:space="0" w:color="auto"/>
                <w:right w:val="none" w:sz="0" w:space="0" w:color="auto"/>
              </w:divBdr>
              <w:divsChild>
                <w:div w:id="1638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2818">
      <w:bodyDiv w:val="1"/>
      <w:marLeft w:val="0"/>
      <w:marRight w:val="0"/>
      <w:marTop w:val="0"/>
      <w:marBottom w:val="0"/>
      <w:divBdr>
        <w:top w:val="none" w:sz="0" w:space="0" w:color="auto"/>
        <w:left w:val="none" w:sz="0" w:space="0" w:color="auto"/>
        <w:bottom w:val="none" w:sz="0" w:space="0" w:color="auto"/>
        <w:right w:val="none" w:sz="0" w:space="0" w:color="auto"/>
      </w:divBdr>
    </w:div>
    <w:div w:id="135996148">
      <w:bodyDiv w:val="1"/>
      <w:marLeft w:val="0"/>
      <w:marRight w:val="0"/>
      <w:marTop w:val="0"/>
      <w:marBottom w:val="0"/>
      <w:divBdr>
        <w:top w:val="none" w:sz="0" w:space="0" w:color="auto"/>
        <w:left w:val="none" w:sz="0" w:space="0" w:color="auto"/>
        <w:bottom w:val="none" w:sz="0" w:space="0" w:color="auto"/>
        <w:right w:val="none" w:sz="0" w:space="0" w:color="auto"/>
      </w:divBdr>
      <w:divsChild>
        <w:div w:id="656303445">
          <w:marLeft w:val="0"/>
          <w:marRight w:val="0"/>
          <w:marTop w:val="0"/>
          <w:marBottom w:val="0"/>
          <w:divBdr>
            <w:top w:val="none" w:sz="0" w:space="0" w:color="auto"/>
            <w:left w:val="none" w:sz="0" w:space="0" w:color="auto"/>
            <w:bottom w:val="none" w:sz="0" w:space="0" w:color="auto"/>
            <w:right w:val="none" w:sz="0" w:space="0" w:color="auto"/>
          </w:divBdr>
          <w:divsChild>
            <w:div w:id="608197272">
              <w:marLeft w:val="0"/>
              <w:marRight w:val="0"/>
              <w:marTop w:val="0"/>
              <w:marBottom w:val="0"/>
              <w:divBdr>
                <w:top w:val="none" w:sz="0" w:space="0" w:color="auto"/>
                <w:left w:val="none" w:sz="0" w:space="0" w:color="auto"/>
                <w:bottom w:val="none" w:sz="0" w:space="0" w:color="auto"/>
                <w:right w:val="none" w:sz="0" w:space="0" w:color="auto"/>
              </w:divBdr>
              <w:divsChild>
                <w:div w:id="1879774027">
                  <w:marLeft w:val="0"/>
                  <w:marRight w:val="0"/>
                  <w:marTop w:val="0"/>
                  <w:marBottom w:val="0"/>
                  <w:divBdr>
                    <w:top w:val="none" w:sz="0" w:space="0" w:color="auto"/>
                    <w:left w:val="none" w:sz="0" w:space="0" w:color="auto"/>
                    <w:bottom w:val="none" w:sz="0" w:space="0" w:color="auto"/>
                    <w:right w:val="none" w:sz="0" w:space="0" w:color="auto"/>
                  </w:divBdr>
                  <w:divsChild>
                    <w:div w:id="1418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832">
      <w:bodyDiv w:val="1"/>
      <w:marLeft w:val="0"/>
      <w:marRight w:val="0"/>
      <w:marTop w:val="0"/>
      <w:marBottom w:val="0"/>
      <w:divBdr>
        <w:top w:val="none" w:sz="0" w:space="0" w:color="auto"/>
        <w:left w:val="none" w:sz="0" w:space="0" w:color="auto"/>
        <w:bottom w:val="none" w:sz="0" w:space="0" w:color="auto"/>
        <w:right w:val="none" w:sz="0" w:space="0" w:color="auto"/>
      </w:divBdr>
    </w:div>
    <w:div w:id="172382293">
      <w:bodyDiv w:val="1"/>
      <w:marLeft w:val="0"/>
      <w:marRight w:val="0"/>
      <w:marTop w:val="0"/>
      <w:marBottom w:val="0"/>
      <w:divBdr>
        <w:top w:val="none" w:sz="0" w:space="0" w:color="auto"/>
        <w:left w:val="none" w:sz="0" w:space="0" w:color="auto"/>
        <w:bottom w:val="none" w:sz="0" w:space="0" w:color="auto"/>
        <w:right w:val="none" w:sz="0" w:space="0" w:color="auto"/>
      </w:divBdr>
    </w:div>
    <w:div w:id="180556831">
      <w:bodyDiv w:val="1"/>
      <w:marLeft w:val="0"/>
      <w:marRight w:val="0"/>
      <w:marTop w:val="0"/>
      <w:marBottom w:val="0"/>
      <w:divBdr>
        <w:top w:val="none" w:sz="0" w:space="0" w:color="auto"/>
        <w:left w:val="none" w:sz="0" w:space="0" w:color="auto"/>
        <w:bottom w:val="none" w:sz="0" w:space="0" w:color="auto"/>
        <w:right w:val="none" w:sz="0" w:space="0" w:color="auto"/>
      </w:divBdr>
      <w:divsChild>
        <w:div w:id="881525060">
          <w:marLeft w:val="0"/>
          <w:marRight w:val="0"/>
          <w:marTop w:val="0"/>
          <w:marBottom w:val="0"/>
          <w:divBdr>
            <w:top w:val="none" w:sz="0" w:space="0" w:color="auto"/>
            <w:left w:val="none" w:sz="0" w:space="0" w:color="auto"/>
            <w:bottom w:val="none" w:sz="0" w:space="0" w:color="auto"/>
            <w:right w:val="none" w:sz="0" w:space="0" w:color="auto"/>
          </w:divBdr>
          <w:divsChild>
            <w:div w:id="1236284327">
              <w:marLeft w:val="0"/>
              <w:marRight w:val="0"/>
              <w:marTop w:val="0"/>
              <w:marBottom w:val="0"/>
              <w:divBdr>
                <w:top w:val="none" w:sz="0" w:space="0" w:color="auto"/>
                <w:left w:val="none" w:sz="0" w:space="0" w:color="auto"/>
                <w:bottom w:val="none" w:sz="0" w:space="0" w:color="auto"/>
                <w:right w:val="none" w:sz="0" w:space="0" w:color="auto"/>
              </w:divBdr>
              <w:divsChild>
                <w:div w:id="132796807">
                  <w:marLeft w:val="0"/>
                  <w:marRight w:val="0"/>
                  <w:marTop w:val="0"/>
                  <w:marBottom w:val="0"/>
                  <w:divBdr>
                    <w:top w:val="none" w:sz="0" w:space="0" w:color="auto"/>
                    <w:left w:val="none" w:sz="0" w:space="0" w:color="auto"/>
                    <w:bottom w:val="none" w:sz="0" w:space="0" w:color="auto"/>
                    <w:right w:val="none" w:sz="0" w:space="0" w:color="auto"/>
                  </w:divBdr>
                  <w:divsChild>
                    <w:div w:id="18149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577">
      <w:bodyDiv w:val="1"/>
      <w:marLeft w:val="0"/>
      <w:marRight w:val="0"/>
      <w:marTop w:val="0"/>
      <w:marBottom w:val="0"/>
      <w:divBdr>
        <w:top w:val="none" w:sz="0" w:space="0" w:color="auto"/>
        <w:left w:val="none" w:sz="0" w:space="0" w:color="auto"/>
        <w:bottom w:val="none" w:sz="0" w:space="0" w:color="auto"/>
        <w:right w:val="none" w:sz="0" w:space="0" w:color="auto"/>
      </w:divBdr>
    </w:div>
    <w:div w:id="222765578">
      <w:bodyDiv w:val="1"/>
      <w:marLeft w:val="0"/>
      <w:marRight w:val="0"/>
      <w:marTop w:val="0"/>
      <w:marBottom w:val="0"/>
      <w:divBdr>
        <w:top w:val="none" w:sz="0" w:space="0" w:color="auto"/>
        <w:left w:val="none" w:sz="0" w:space="0" w:color="auto"/>
        <w:bottom w:val="none" w:sz="0" w:space="0" w:color="auto"/>
        <w:right w:val="none" w:sz="0" w:space="0" w:color="auto"/>
      </w:divBdr>
    </w:div>
    <w:div w:id="330449774">
      <w:bodyDiv w:val="1"/>
      <w:marLeft w:val="0"/>
      <w:marRight w:val="0"/>
      <w:marTop w:val="0"/>
      <w:marBottom w:val="0"/>
      <w:divBdr>
        <w:top w:val="none" w:sz="0" w:space="0" w:color="auto"/>
        <w:left w:val="none" w:sz="0" w:space="0" w:color="auto"/>
        <w:bottom w:val="none" w:sz="0" w:space="0" w:color="auto"/>
        <w:right w:val="none" w:sz="0" w:space="0" w:color="auto"/>
      </w:divBdr>
    </w:div>
    <w:div w:id="349332110">
      <w:bodyDiv w:val="1"/>
      <w:marLeft w:val="0"/>
      <w:marRight w:val="0"/>
      <w:marTop w:val="0"/>
      <w:marBottom w:val="0"/>
      <w:divBdr>
        <w:top w:val="none" w:sz="0" w:space="0" w:color="auto"/>
        <w:left w:val="none" w:sz="0" w:space="0" w:color="auto"/>
        <w:bottom w:val="none" w:sz="0" w:space="0" w:color="auto"/>
        <w:right w:val="none" w:sz="0" w:space="0" w:color="auto"/>
      </w:divBdr>
      <w:divsChild>
        <w:div w:id="691078565">
          <w:marLeft w:val="0"/>
          <w:marRight w:val="0"/>
          <w:marTop w:val="0"/>
          <w:marBottom w:val="0"/>
          <w:divBdr>
            <w:top w:val="none" w:sz="0" w:space="0" w:color="auto"/>
            <w:left w:val="none" w:sz="0" w:space="0" w:color="auto"/>
            <w:bottom w:val="none" w:sz="0" w:space="0" w:color="auto"/>
            <w:right w:val="none" w:sz="0" w:space="0" w:color="auto"/>
          </w:divBdr>
          <w:divsChild>
            <w:div w:id="607659472">
              <w:marLeft w:val="0"/>
              <w:marRight w:val="0"/>
              <w:marTop w:val="0"/>
              <w:marBottom w:val="0"/>
              <w:divBdr>
                <w:top w:val="none" w:sz="0" w:space="0" w:color="auto"/>
                <w:left w:val="none" w:sz="0" w:space="0" w:color="auto"/>
                <w:bottom w:val="none" w:sz="0" w:space="0" w:color="auto"/>
                <w:right w:val="none" w:sz="0" w:space="0" w:color="auto"/>
              </w:divBdr>
              <w:divsChild>
                <w:div w:id="8871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3282">
      <w:bodyDiv w:val="1"/>
      <w:marLeft w:val="0"/>
      <w:marRight w:val="0"/>
      <w:marTop w:val="0"/>
      <w:marBottom w:val="0"/>
      <w:divBdr>
        <w:top w:val="none" w:sz="0" w:space="0" w:color="auto"/>
        <w:left w:val="none" w:sz="0" w:space="0" w:color="auto"/>
        <w:bottom w:val="none" w:sz="0" w:space="0" w:color="auto"/>
        <w:right w:val="none" w:sz="0" w:space="0" w:color="auto"/>
      </w:divBdr>
    </w:div>
    <w:div w:id="415787584">
      <w:bodyDiv w:val="1"/>
      <w:marLeft w:val="0"/>
      <w:marRight w:val="0"/>
      <w:marTop w:val="0"/>
      <w:marBottom w:val="0"/>
      <w:divBdr>
        <w:top w:val="none" w:sz="0" w:space="0" w:color="auto"/>
        <w:left w:val="none" w:sz="0" w:space="0" w:color="auto"/>
        <w:bottom w:val="none" w:sz="0" w:space="0" w:color="auto"/>
        <w:right w:val="none" w:sz="0" w:space="0" w:color="auto"/>
      </w:divBdr>
      <w:divsChild>
        <w:div w:id="733434743">
          <w:marLeft w:val="0"/>
          <w:marRight w:val="0"/>
          <w:marTop w:val="0"/>
          <w:marBottom w:val="0"/>
          <w:divBdr>
            <w:top w:val="none" w:sz="0" w:space="0" w:color="auto"/>
            <w:left w:val="none" w:sz="0" w:space="0" w:color="auto"/>
            <w:bottom w:val="none" w:sz="0" w:space="0" w:color="auto"/>
            <w:right w:val="none" w:sz="0" w:space="0" w:color="auto"/>
          </w:divBdr>
          <w:divsChild>
            <w:div w:id="2092119655">
              <w:marLeft w:val="0"/>
              <w:marRight w:val="0"/>
              <w:marTop w:val="0"/>
              <w:marBottom w:val="0"/>
              <w:divBdr>
                <w:top w:val="none" w:sz="0" w:space="0" w:color="auto"/>
                <w:left w:val="none" w:sz="0" w:space="0" w:color="auto"/>
                <w:bottom w:val="none" w:sz="0" w:space="0" w:color="auto"/>
                <w:right w:val="none" w:sz="0" w:space="0" w:color="auto"/>
              </w:divBdr>
              <w:divsChild>
                <w:div w:id="15819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959">
      <w:bodyDiv w:val="1"/>
      <w:marLeft w:val="0"/>
      <w:marRight w:val="0"/>
      <w:marTop w:val="0"/>
      <w:marBottom w:val="0"/>
      <w:divBdr>
        <w:top w:val="none" w:sz="0" w:space="0" w:color="auto"/>
        <w:left w:val="none" w:sz="0" w:space="0" w:color="auto"/>
        <w:bottom w:val="none" w:sz="0" w:space="0" w:color="auto"/>
        <w:right w:val="none" w:sz="0" w:space="0" w:color="auto"/>
      </w:divBdr>
      <w:divsChild>
        <w:div w:id="2108189454">
          <w:marLeft w:val="0"/>
          <w:marRight w:val="0"/>
          <w:marTop w:val="0"/>
          <w:marBottom w:val="0"/>
          <w:divBdr>
            <w:top w:val="none" w:sz="0" w:space="0" w:color="auto"/>
            <w:left w:val="none" w:sz="0" w:space="0" w:color="auto"/>
            <w:bottom w:val="none" w:sz="0" w:space="0" w:color="auto"/>
            <w:right w:val="none" w:sz="0" w:space="0" w:color="auto"/>
          </w:divBdr>
          <w:divsChild>
            <w:div w:id="2058234936">
              <w:marLeft w:val="0"/>
              <w:marRight w:val="0"/>
              <w:marTop w:val="0"/>
              <w:marBottom w:val="0"/>
              <w:divBdr>
                <w:top w:val="none" w:sz="0" w:space="0" w:color="auto"/>
                <w:left w:val="none" w:sz="0" w:space="0" w:color="auto"/>
                <w:bottom w:val="none" w:sz="0" w:space="0" w:color="auto"/>
                <w:right w:val="none" w:sz="0" w:space="0" w:color="auto"/>
              </w:divBdr>
              <w:divsChild>
                <w:div w:id="18514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0512">
      <w:bodyDiv w:val="1"/>
      <w:marLeft w:val="0"/>
      <w:marRight w:val="0"/>
      <w:marTop w:val="0"/>
      <w:marBottom w:val="0"/>
      <w:divBdr>
        <w:top w:val="none" w:sz="0" w:space="0" w:color="auto"/>
        <w:left w:val="none" w:sz="0" w:space="0" w:color="auto"/>
        <w:bottom w:val="none" w:sz="0" w:space="0" w:color="auto"/>
        <w:right w:val="none" w:sz="0" w:space="0" w:color="auto"/>
      </w:divBdr>
    </w:div>
    <w:div w:id="462037250">
      <w:bodyDiv w:val="1"/>
      <w:marLeft w:val="0"/>
      <w:marRight w:val="0"/>
      <w:marTop w:val="0"/>
      <w:marBottom w:val="0"/>
      <w:divBdr>
        <w:top w:val="none" w:sz="0" w:space="0" w:color="auto"/>
        <w:left w:val="none" w:sz="0" w:space="0" w:color="auto"/>
        <w:bottom w:val="none" w:sz="0" w:space="0" w:color="auto"/>
        <w:right w:val="none" w:sz="0" w:space="0" w:color="auto"/>
      </w:divBdr>
      <w:divsChild>
        <w:div w:id="1192186943">
          <w:marLeft w:val="0"/>
          <w:marRight w:val="0"/>
          <w:marTop w:val="0"/>
          <w:marBottom w:val="0"/>
          <w:divBdr>
            <w:top w:val="none" w:sz="0" w:space="0" w:color="auto"/>
            <w:left w:val="none" w:sz="0" w:space="0" w:color="auto"/>
            <w:bottom w:val="none" w:sz="0" w:space="0" w:color="auto"/>
            <w:right w:val="none" w:sz="0" w:space="0" w:color="auto"/>
          </w:divBdr>
          <w:divsChild>
            <w:div w:id="2134443834">
              <w:marLeft w:val="0"/>
              <w:marRight w:val="0"/>
              <w:marTop w:val="0"/>
              <w:marBottom w:val="0"/>
              <w:divBdr>
                <w:top w:val="none" w:sz="0" w:space="0" w:color="auto"/>
                <w:left w:val="none" w:sz="0" w:space="0" w:color="auto"/>
                <w:bottom w:val="none" w:sz="0" w:space="0" w:color="auto"/>
                <w:right w:val="none" w:sz="0" w:space="0" w:color="auto"/>
              </w:divBdr>
              <w:divsChild>
                <w:div w:id="9618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6926">
      <w:bodyDiv w:val="1"/>
      <w:marLeft w:val="0"/>
      <w:marRight w:val="0"/>
      <w:marTop w:val="0"/>
      <w:marBottom w:val="0"/>
      <w:divBdr>
        <w:top w:val="none" w:sz="0" w:space="0" w:color="auto"/>
        <w:left w:val="none" w:sz="0" w:space="0" w:color="auto"/>
        <w:bottom w:val="none" w:sz="0" w:space="0" w:color="auto"/>
        <w:right w:val="none" w:sz="0" w:space="0" w:color="auto"/>
      </w:divBdr>
      <w:divsChild>
        <w:div w:id="1708917184">
          <w:marLeft w:val="0"/>
          <w:marRight w:val="0"/>
          <w:marTop w:val="0"/>
          <w:marBottom w:val="0"/>
          <w:divBdr>
            <w:top w:val="none" w:sz="0" w:space="0" w:color="auto"/>
            <w:left w:val="none" w:sz="0" w:space="0" w:color="auto"/>
            <w:bottom w:val="none" w:sz="0" w:space="0" w:color="auto"/>
            <w:right w:val="none" w:sz="0" w:space="0" w:color="auto"/>
          </w:divBdr>
          <w:divsChild>
            <w:div w:id="1870950190">
              <w:marLeft w:val="0"/>
              <w:marRight w:val="0"/>
              <w:marTop w:val="0"/>
              <w:marBottom w:val="0"/>
              <w:divBdr>
                <w:top w:val="none" w:sz="0" w:space="0" w:color="auto"/>
                <w:left w:val="none" w:sz="0" w:space="0" w:color="auto"/>
                <w:bottom w:val="none" w:sz="0" w:space="0" w:color="auto"/>
                <w:right w:val="none" w:sz="0" w:space="0" w:color="auto"/>
              </w:divBdr>
              <w:divsChild>
                <w:div w:id="13703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4956">
      <w:bodyDiv w:val="1"/>
      <w:marLeft w:val="0"/>
      <w:marRight w:val="0"/>
      <w:marTop w:val="0"/>
      <w:marBottom w:val="0"/>
      <w:divBdr>
        <w:top w:val="none" w:sz="0" w:space="0" w:color="auto"/>
        <w:left w:val="none" w:sz="0" w:space="0" w:color="auto"/>
        <w:bottom w:val="none" w:sz="0" w:space="0" w:color="auto"/>
        <w:right w:val="none" w:sz="0" w:space="0" w:color="auto"/>
      </w:divBdr>
      <w:divsChild>
        <w:div w:id="1721321191">
          <w:marLeft w:val="0"/>
          <w:marRight w:val="0"/>
          <w:marTop w:val="0"/>
          <w:marBottom w:val="0"/>
          <w:divBdr>
            <w:top w:val="none" w:sz="0" w:space="0" w:color="auto"/>
            <w:left w:val="none" w:sz="0" w:space="0" w:color="auto"/>
            <w:bottom w:val="none" w:sz="0" w:space="0" w:color="auto"/>
            <w:right w:val="none" w:sz="0" w:space="0" w:color="auto"/>
          </w:divBdr>
          <w:divsChild>
            <w:div w:id="1894999386">
              <w:marLeft w:val="0"/>
              <w:marRight w:val="0"/>
              <w:marTop w:val="0"/>
              <w:marBottom w:val="0"/>
              <w:divBdr>
                <w:top w:val="none" w:sz="0" w:space="0" w:color="auto"/>
                <w:left w:val="none" w:sz="0" w:space="0" w:color="auto"/>
                <w:bottom w:val="none" w:sz="0" w:space="0" w:color="auto"/>
                <w:right w:val="none" w:sz="0" w:space="0" w:color="auto"/>
              </w:divBdr>
              <w:divsChild>
                <w:div w:id="12090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7946">
      <w:bodyDiv w:val="1"/>
      <w:marLeft w:val="0"/>
      <w:marRight w:val="0"/>
      <w:marTop w:val="0"/>
      <w:marBottom w:val="0"/>
      <w:divBdr>
        <w:top w:val="none" w:sz="0" w:space="0" w:color="auto"/>
        <w:left w:val="none" w:sz="0" w:space="0" w:color="auto"/>
        <w:bottom w:val="none" w:sz="0" w:space="0" w:color="auto"/>
        <w:right w:val="none" w:sz="0" w:space="0" w:color="auto"/>
      </w:divBdr>
      <w:divsChild>
        <w:div w:id="133063908">
          <w:marLeft w:val="0"/>
          <w:marRight w:val="0"/>
          <w:marTop w:val="0"/>
          <w:marBottom w:val="0"/>
          <w:divBdr>
            <w:top w:val="none" w:sz="0" w:space="0" w:color="auto"/>
            <w:left w:val="none" w:sz="0" w:space="0" w:color="auto"/>
            <w:bottom w:val="none" w:sz="0" w:space="0" w:color="auto"/>
            <w:right w:val="none" w:sz="0" w:space="0" w:color="auto"/>
          </w:divBdr>
          <w:divsChild>
            <w:div w:id="787167760">
              <w:marLeft w:val="0"/>
              <w:marRight w:val="0"/>
              <w:marTop w:val="0"/>
              <w:marBottom w:val="0"/>
              <w:divBdr>
                <w:top w:val="none" w:sz="0" w:space="0" w:color="auto"/>
                <w:left w:val="none" w:sz="0" w:space="0" w:color="auto"/>
                <w:bottom w:val="none" w:sz="0" w:space="0" w:color="auto"/>
                <w:right w:val="none" w:sz="0" w:space="0" w:color="auto"/>
              </w:divBdr>
              <w:divsChild>
                <w:div w:id="1925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60119">
      <w:bodyDiv w:val="1"/>
      <w:marLeft w:val="0"/>
      <w:marRight w:val="0"/>
      <w:marTop w:val="0"/>
      <w:marBottom w:val="0"/>
      <w:divBdr>
        <w:top w:val="none" w:sz="0" w:space="0" w:color="auto"/>
        <w:left w:val="none" w:sz="0" w:space="0" w:color="auto"/>
        <w:bottom w:val="none" w:sz="0" w:space="0" w:color="auto"/>
        <w:right w:val="none" w:sz="0" w:space="0" w:color="auto"/>
      </w:divBdr>
    </w:div>
    <w:div w:id="626811790">
      <w:bodyDiv w:val="1"/>
      <w:marLeft w:val="0"/>
      <w:marRight w:val="0"/>
      <w:marTop w:val="0"/>
      <w:marBottom w:val="0"/>
      <w:divBdr>
        <w:top w:val="none" w:sz="0" w:space="0" w:color="auto"/>
        <w:left w:val="none" w:sz="0" w:space="0" w:color="auto"/>
        <w:bottom w:val="none" w:sz="0" w:space="0" w:color="auto"/>
        <w:right w:val="none" w:sz="0" w:space="0" w:color="auto"/>
      </w:divBdr>
      <w:divsChild>
        <w:div w:id="1344472569">
          <w:marLeft w:val="0"/>
          <w:marRight w:val="0"/>
          <w:marTop w:val="0"/>
          <w:marBottom w:val="0"/>
          <w:divBdr>
            <w:top w:val="none" w:sz="0" w:space="0" w:color="auto"/>
            <w:left w:val="none" w:sz="0" w:space="0" w:color="auto"/>
            <w:bottom w:val="none" w:sz="0" w:space="0" w:color="auto"/>
            <w:right w:val="none" w:sz="0" w:space="0" w:color="auto"/>
          </w:divBdr>
          <w:divsChild>
            <w:div w:id="1842038868">
              <w:marLeft w:val="0"/>
              <w:marRight w:val="0"/>
              <w:marTop w:val="0"/>
              <w:marBottom w:val="0"/>
              <w:divBdr>
                <w:top w:val="none" w:sz="0" w:space="0" w:color="auto"/>
                <w:left w:val="none" w:sz="0" w:space="0" w:color="auto"/>
                <w:bottom w:val="none" w:sz="0" w:space="0" w:color="auto"/>
                <w:right w:val="none" w:sz="0" w:space="0" w:color="auto"/>
              </w:divBdr>
              <w:divsChild>
                <w:div w:id="34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68829">
      <w:bodyDiv w:val="1"/>
      <w:marLeft w:val="0"/>
      <w:marRight w:val="0"/>
      <w:marTop w:val="0"/>
      <w:marBottom w:val="0"/>
      <w:divBdr>
        <w:top w:val="none" w:sz="0" w:space="0" w:color="auto"/>
        <w:left w:val="none" w:sz="0" w:space="0" w:color="auto"/>
        <w:bottom w:val="none" w:sz="0" w:space="0" w:color="auto"/>
        <w:right w:val="none" w:sz="0" w:space="0" w:color="auto"/>
      </w:divBdr>
    </w:div>
    <w:div w:id="772282516">
      <w:bodyDiv w:val="1"/>
      <w:marLeft w:val="0"/>
      <w:marRight w:val="0"/>
      <w:marTop w:val="0"/>
      <w:marBottom w:val="0"/>
      <w:divBdr>
        <w:top w:val="none" w:sz="0" w:space="0" w:color="auto"/>
        <w:left w:val="none" w:sz="0" w:space="0" w:color="auto"/>
        <w:bottom w:val="none" w:sz="0" w:space="0" w:color="auto"/>
        <w:right w:val="none" w:sz="0" w:space="0" w:color="auto"/>
      </w:divBdr>
    </w:div>
    <w:div w:id="773600728">
      <w:bodyDiv w:val="1"/>
      <w:marLeft w:val="0"/>
      <w:marRight w:val="0"/>
      <w:marTop w:val="0"/>
      <w:marBottom w:val="0"/>
      <w:divBdr>
        <w:top w:val="none" w:sz="0" w:space="0" w:color="auto"/>
        <w:left w:val="none" w:sz="0" w:space="0" w:color="auto"/>
        <w:bottom w:val="none" w:sz="0" w:space="0" w:color="auto"/>
        <w:right w:val="none" w:sz="0" w:space="0" w:color="auto"/>
      </w:divBdr>
    </w:div>
    <w:div w:id="849830208">
      <w:bodyDiv w:val="1"/>
      <w:marLeft w:val="0"/>
      <w:marRight w:val="0"/>
      <w:marTop w:val="0"/>
      <w:marBottom w:val="0"/>
      <w:divBdr>
        <w:top w:val="none" w:sz="0" w:space="0" w:color="auto"/>
        <w:left w:val="none" w:sz="0" w:space="0" w:color="auto"/>
        <w:bottom w:val="none" w:sz="0" w:space="0" w:color="auto"/>
        <w:right w:val="none" w:sz="0" w:space="0" w:color="auto"/>
      </w:divBdr>
    </w:div>
    <w:div w:id="852959056">
      <w:bodyDiv w:val="1"/>
      <w:marLeft w:val="0"/>
      <w:marRight w:val="0"/>
      <w:marTop w:val="0"/>
      <w:marBottom w:val="0"/>
      <w:divBdr>
        <w:top w:val="none" w:sz="0" w:space="0" w:color="auto"/>
        <w:left w:val="none" w:sz="0" w:space="0" w:color="auto"/>
        <w:bottom w:val="none" w:sz="0" w:space="0" w:color="auto"/>
        <w:right w:val="none" w:sz="0" w:space="0" w:color="auto"/>
      </w:divBdr>
    </w:div>
    <w:div w:id="889606837">
      <w:bodyDiv w:val="1"/>
      <w:marLeft w:val="0"/>
      <w:marRight w:val="0"/>
      <w:marTop w:val="0"/>
      <w:marBottom w:val="0"/>
      <w:divBdr>
        <w:top w:val="none" w:sz="0" w:space="0" w:color="auto"/>
        <w:left w:val="none" w:sz="0" w:space="0" w:color="auto"/>
        <w:bottom w:val="none" w:sz="0" w:space="0" w:color="auto"/>
        <w:right w:val="none" w:sz="0" w:space="0" w:color="auto"/>
      </w:divBdr>
      <w:divsChild>
        <w:div w:id="1660844082">
          <w:marLeft w:val="0"/>
          <w:marRight w:val="0"/>
          <w:marTop w:val="0"/>
          <w:marBottom w:val="0"/>
          <w:divBdr>
            <w:top w:val="none" w:sz="0" w:space="0" w:color="auto"/>
            <w:left w:val="none" w:sz="0" w:space="0" w:color="auto"/>
            <w:bottom w:val="none" w:sz="0" w:space="0" w:color="auto"/>
            <w:right w:val="none" w:sz="0" w:space="0" w:color="auto"/>
          </w:divBdr>
          <w:divsChild>
            <w:div w:id="511797458">
              <w:marLeft w:val="0"/>
              <w:marRight w:val="0"/>
              <w:marTop w:val="0"/>
              <w:marBottom w:val="0"/>
              <w:divBdr>
                <w:top w:val="none" w:sz="0" w:space="0" w:color="auto"/>
                <w:left w:val="none" w:sz="0" w:space="0" w:color="auto"/>
                <w:bottom w:val="none" w:sz="0" w:space="0" w:color="auto"/>
                <w:right w:val="none" w:sz="0" w:space="0" w:color="auto"/>
              </w:divBdr>
              <w:divsChild>
                <w:div w:id="21226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5288">
      <w:bodyDiv w:val="1"/>
      <w:marLeft w:val="0"/>
      <w:marRight w:val="0"/>
      <w:marTop w:val="0"/>
      <w:marBottom w:val="0"/>
      <w:divBdr>
        <w:top w:val="none" w:sz="0" w:space="0" w:color="auto"/>
        <w:left w:val="none" w:sz="0" w:space="0" w:color="auto"/>
        <w:bottom w:val="none" w:sz="0" w:space="0" w:color="auto"/>
        <w:right w:val="none" w:sz="0" w:space="0" w:color="auto"/>
      </w:divBdr>
    </w:div>
    <w:div w:id="924344384">
      <w:bodyDiv w:val="1"/>
      <w:marLeft w:val="0"/>
      <w:marRight w:val="0"/>
      <w:marTop w:val="0"/>
      <w:marBottom w:val="0"/>
      <w:divBdr>
        <w:top w:val="none" w:sz="0" w:space="0" w:color="auto"/>
        <w:left w:val="none" w:sz="0" w:space="0" w:color="auto"/>
        <w:bottom w:val="none" w:sz="0" w:space="0" w:color="auto"/>
        <w:right w:val="none" w:sz="0" w:space="0" w:color="auto"/>
      </w:divBdr>
      <w:divsChild>
        <w:div w:id="1931310883">
          <w:marLeft w:val="0"/>
          <w:marRight w:val="0"/>
          <w:marTop w:val="0"/>
          <w:marBottom w:val="0"/>
          <w:divBdr>
            <w:top w:val="none" w:sz="0" w:space="0" w:color="auto"/>
            <w:left w:val="none" w:sz="0" w:space="0" w:color="auto"/>
            <w:bottom w:val="none" w:sz="0" w:space="0" w:color="auto"/>
            <w:right w:val="none" w:sz="0" w:space="0" w:color="auto"/>
          </w:divBdr>
          <w:divsChild>
            <w:div w:id="266667688">
              <w:marLeft w:val="0"/>
              <w:marRight w:val="0"/>
              <w:marTop w:val="0"/>
              <w:marBottom w:val="0"/>
              <w:divBdr>
                <w:top w:val="none" w:sz="0" w:space="0" w:color="auto"/>
                <w:left w:val="none" w:sz="0" w:space="0" w:color="auto"/>
                <w:bottom w:val="none" w:sz="0" w:space="0" w:color="auto"/>
                <w:right w:val="none" w:sz="0" w:space="0" w:color="auto"/>
              </w:divBdr>
              <w:divsChild>
                <w:div w:id="282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5899">
      <w:bodyDiv w:val="1"/>
      <w:marLeft w:val="0"/>
      <w:marRight w:val="0"/>
      <w:marTop w:val="0"/>
      <w:marBottom w:val="0"/>
      <w:divBdr>
        <w:top w:val="none" w:sz="0" w:space="0" w:color="auto"/>
        <w:left w:val="none" w:sz="0" w:space="0" w:color="auto"/>
        <w:bottom w:val="none" w:sz="0" w:space="0" w:color="auto"/>
        <w:right w:val="none" w:sz="0" w:space="0" w:color="auto"/>
      </w:divBdr>
      <w:divsChild>
        <w:div w:id="1101102277">
          <w:marLeft w:val="0"/>
          <w:marRight w:val="0"/>
          <w:marTop w:val="0"/>
          <w:marBottom w:val="0"/>
          <w:divBdr>
            <w:top w:val="none" w:sz="0" w:space="0" w:color="auto"/>
            <w:left w:val="none" w:sz="0" w:space="0" w:color="auto"/>
            <w:bottom w:val="none" w:sz="0" w:space="0" w:color="auto"/>
            <w:right w:val="none" w:sz="0" w:space="0" w:color="auto"/>
          </w:divBdr>
          <w:divsChild>
            <w:div w:id="1265725253">
              <w:marLeft w:val="0"/>
              <w:marRight w:val="0"/>
              <w:marTop w:val="0"/>
              <w:marBottom w:val="0"/>
              <w:divBdr>
                <w:top w:val="none" w:sz="0" w:space="0" w:color="auto"/>
                <w:left w:val="none" w:sz="0" w:space="0" w:color="auto"/>
                <w:bottom w:val="none" w:sz="0" w:space="0" w:color="auto"/>
                <w:right w:val="none" w:sz="0" w:space="0" w:color="auto"/>
              </w:divBdr>
              <w:divsChild>
                <w:div w:id="948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8872">
      <w:bodyDiv w:val="1"/>
      <w:marLeft w:val="0"/>
      <w:marRight w:val="0"/>
      <w:marTop w:val="0"/>
      <w:marBottom w:val="0"/>
      <w:divBdr>
        <w:top w:val="none" w:sz="0" w:space="0" w:color="auto"/>
        <w:left w:val="none" w:sz="0" w:space="0" w:color="auto"/>
        <w:bottom w:val="none" w:sz="0" w:space="0" w:color="auto"/>
        <w:right w:val="none" w:sz="0" w:space="0" w:color="auto"/>
      </w:divBdr>
      <w:divsChild>
        <w:div w:id="1467771442">
          <w:marLeft w:val="0"/>
          <w:marRight w:val="0"/>
          <w:marTop w:val="0"/>
          <w:marBottom w:val="0"/>
          <w:divBdr>
            <w:top w:val="none" w:sz="0" w:space="0" w:color="auto"/>
            <w:left w:val="none" w:sz="0" w:space="0" w:color="auto"/>
            <w:bottom w:val="none" w:sz="0" w:space="0" w:color="auto"/>
            <w:right w:val="none" w:sz="0" w:space="0" w:color="auto"/>
          </w:divBdr>
          <w:divsChild>
            <w:div w:id="47995539">
              <w:marLeft w:val="0"/>
              <w:marRight w:val="0"/>
              <w:marTop w:val="0"/>
              <w:marBottom w:val="0"/>
              <w:divBdr>
                <w:top w:val="none" w:sz="0" w:space="0" w:color="auto"/>
                <w:left w:val="none" w:sz="0" w:space="0" w:color="auto"/>
                <w:bottom w:val="none" w:sz="0" w:space="0" w:color="auto"/>
                <w:right w:val="none" w:sz="0" w:space="0" w:color="auto"/>
              </w:divBdr>
              <w:divsChild>
                <w:div w:id="12382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0421">
      <w:bodyDiv w:val="1"/>
      <w:marLeft w:val="0"/>
      <w:marRight w:val="0"/>
      <w:marTop w:val="0"/>
      <w:marBottom w:val="0"/>
      <w:divBdr>
        <w:top w:val="none" w:sz="0" w:space="0" w:color="auto"/>
        <w:left w:val="none" w:sz="0" w:space="0" w:color="auto"/>
        <w:bottom w:val="none" w:sz="0" w:space="0" w:color="auto"/>
        <w:right w:val="none" w:sz="0" w:space="0" w:color="auto"/>
      </w:divBdr>
      <w:divsChild>
        <w:div w:id="741953713">
          <w:marLeft w:val="0"/>
          <w:marRight w:val="0"/>
          <w:marTop w:val="0"/>
          <w:marBottom w:val="0"/>
          <w:divBdr>
            <w:top w:val="none" w:sz="0" w:space="0" w:color="auto"/>
            <w:left w:val="none" w:sz="0" w:space="0" w:color="auto"/>
            <w:bottom w:val="none" w:sz="0" w:space="0" w:color="auto"/>
            <w:right w:val="none" w:sz="0" w:space="0" w:color="auto"/>
          </w:divBdr>
          <w:divsChild>
            <w:div w:id="537932785">
              <w:marLeft w:val="0"/>
              <w:marRight w:val="0"/>
              <w:marTop w:val="0"/>
              <w:marBottom w:val="0"/>
              <w:divBdr>
                <w:top w:val="none" w:sz="0" w:space="0" w:color="auto"/>
                <w:left w:val="none" w:sz="0" w:space="0" w:color="auto"/>
                <w:bottom w:val="none" w:sz="0" w:space="0" w:color="auto"/>
                <w:right w:val="none" w:sz="0" w:space="0" w:color="auto"/>
              </w:divBdr>
              <w:divsChild>
                <w:div w:id="774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0105">
      <w:bodyDiv w:val="1"/>
      <w:marLeft w:val="0"/>
      <w:marRight w:val="0"/>
      <w:marTop w:val="0"/>
      <w:marBottom w:val="0"/>
      <w:divBdr>
        <w:top w:val="none" w:sz="0" w:space="0" w:color="auto"/>
        <w:left w:val="none" w:sz="0" w:space="0" w:color="auto"/>
        <w:bottom w:val="none" w:sz="0" w:space="0" w:color="auto"/>
        <w:right w:val="none" w:sz="0" w:space="0" w:color="auto"/>
      </w:divBdr>
    </w:div>
    <w:div w:id="1186824133">
      <w:bodyDiv w:val="1"/>
      <w:marLeft w:val="0"/>
      <w:marRight w:val="0"/>
      <w:marTop w:val="0"/>
      <w:marBottom w:val="0"/>
      <w:divBdr>
        <w:top w:val="none" w:sz="0" w:space="0" w:color="auto"/>
        <w:left w:val="none" w:sz="0" w:space="0" w:color="auto"/>
        <w:bottom w:val="none" w:sz="0" w:space="0" w:color="auto"/>
        <w:right w:val="none" w:sz="0" w:space="0" w:color="auto"/>
      </w:divBdr>
    </w:div>
    <w:div w:id="1229684554">
      <w:bodyDiv w:val="1"/>
      <w:marLeft w:val="0"/>
      <w:marRight w:val="0"/>
      <w:marTop w:val="0"/>
      <w:marBottom w:val="0"/>
      <w:divBdr>
        <w:top w:val="none" w:sz="0" w:space="0" w:color="auto"/>
        <w:left w:val="none" w:sz="0" w:space="0" w:color="auto"/>
        <w:bottom w:val="none" w:sz="0" w:space="0" w:color="auto"/>
        <w:right w:val="none" w:sz="0" w:space="0" w:color="auto"/>
      </w:divBdr>
    </w:div>
    <w:div w:id="1256016093">
      <w:bodyDiv w:val="1"/>
      <w:marLeft w:val="0"/>
      <w:marRight w:val="0"/>
      <w:marTop w:val="0"/>
      <w:marBottom w:val="0"/>
      <w:divBdr>
        <w:top w:val="none" w:sz="0" w:space="0" w:color="auto"/>
        <w:left w:val="none" w:sz="0" w:space="0" w:color="auto"/>
        <w:bottom w:val="none" w:sz="0" w:space="0" w:color="auto"/>
        <w:right w:val="none" w:sz="0" w:space="0" w:color="auto"/>
      </w:divBdr>
    </w:div>
    <w:div w:id="1257519905">
      <w:bodyDiv w:val="1"/>
      <w:marLeft w:val="0"/>
      <w:marRight w:val="0"/>
      <w:marTop w:val="0"/>
      <w:marBottom w:val="0"/>
      <w:divBdr>
        <w:top w:val="none" w:sz="0" w:space="0" w:color="auto"/>
        <w:left w:val="none" w:sz="0" w:space="0" w:color="auto"/>
        <w:bottom w:val="none" w:sz="0" w:space="0" w:color="auto"/>
        <w:right w:val="none" w:sz="0" w:space="0" w:color="auto"/>
      </w:divBdr>
    </w:div>
    <w:div w:id="1264066972">
      <w:bodyDiv w:val="1"/>
      <w:marLeft w:val="0"/>
      <w:marRight w:val="0"/>
      <w:marTop w:val="0"/>
      <w:marBottom w:val="0"/>
      <w:divBdr>
        <w:top w:val="none" w:sz="0" w:space="0" w:color="auto"/>
        <w:left w:val="none" w:sz="0" w:space="0" w:color="auto"/>
        <w:bottom w:val="none" w:sz="0" w:space="0" w:color="auto"/>
        <w:right w:val="none" w:sz="0" w:space="0" w:color="auto"/>
      </w:divBdr>
    </w:div>
    <w:div w:id="1268081158">
      <w:bodyDiv w:val="1"/>
      <w:marLeft w:val="0"/>
      <w:marRight w:val="0"/>
      <w:marTop w:val="0"/>
      <w:marBottom w:val="0"/>
      <w:divBdr>
        <w:top w:val="none" w:sz="0" w:space="0" w:color="auto"/>
        <w:left w:val="none" w:sz="0" w:space="0" w:color="auto"/>
        <w:bottom w:val="none" w:sz="0" w:space="0" w:color="auto"/>
        <w:right w:val="none" w:sz="0" w:space="0" w:color="auto"/>
      </w:divBdr>
    </w:div>
    <w:div w:id="1272325364">
      <w:bodyDiv w:val="1"/>
      <w:marLeft w:val="0"/>
      <w:marRight w:val="0"/>
      <w:marTop w:val="0"/>
      <w:marBottom w:val="0"/>
      <w:divBdr>
        <w:top w:val="none" w:sz="0" w:space="0" w:color="auto"/>
        <w:left w:val="none" w:sz="0" w:space="0" w:color="auto"/>
        <w:bottom w:val="none" w:sz="0" w:space="0" w:color="auto"/>
        <w:right w:val="none" w:sz="0" w:space="0" w:color="auto"/>
      </w:divBdr>
    </w:div>
    <w:div w:id="1282297665">
      <w:bodyDiv w:val="1"/>
      <w:marLeft w:val="0"/>
      <w:marRight w:val="0"/>
      <w:marTop w:val="0"/>
      <w:marBottom w:val="0"/>
      <w:divBdr>
        <w:top w:val="none" w:sz="0" w:space="0" w:color="auto"/>
        <w:left w:val="none" w:sz="0" w:space="0" w:color="auto"/>
        <w:bottom w:val="none" w:sz="0" w:space="0" w:color="auto"/>
        <w:right w:val="none" w:sz="0" w:space="0" w:color="auto"/>
      </w:divBdr>
    </w:div>
    <w:div w:id="1335693748">
      <w:bodyDiv w:val="1"/>
      <w:marLeft w:val="0"/>
      <w:marRight w:val="0"/>
      <w:marTop w:val="0"/>
      <w:marBottom w:val="0"/>
      <w:divBdr>
        <w:top w:val="none" w:sz="0" w:space="0" w:color="auto"/>
        <w:left w:val="none" w:sz="0" w:space="0" w:color="auto"/>
        <w:bottom w:val="none" w:sz="0" w:space="0" w:color="auto"/>
        <w:right w:val="none" w:sz="0" w:space="0" w:color="auto"/>
      </w:divBdr>
    </w:div>
    <w:div w:id="1337726852">
      <w:bodyDiv w:val="1"/>
      <w:marLeft w:val="0"/>
      <w:marRight w:val="0"/>
      <w:marTop w:val="0"/>
      <w:marBottom w:val="0"/>
      <w:divBdr>
        <w:top w:val="none" w:sz="0" w:space="0" w:color="auto"/>
        <w:left w:val="none" w:sz="0" w:space="0" w:color="auto"/>
        <w:bottom w:val="none" w:sz="0" w:space="0" w:color="auto"/>
        <w:right w:val="none" w:sz="0" w:space="0" w:color="auto"/>
      </w:divBdr>
    </w:div>
    <w:div w:id="1438134434">
      <w:bodyDiv w:val="1"/>
      <w:marLeft w:val="0"/>
      <w:marRight w:val="0"/>
      <w:marTop w:val="0"/>
      <w:marBottom w:val="0"/>
      <w:divBdr>
        <w:top w:val="none" w:sz="0" w:space="0" w:color="auto"/>
        <w:left w:val="none" w:sz="0" w:space="0" w:color="auto"/>
        <w:bottom w:val="none" w:sz="0" w:space="0" w:color="auto"/>
        <w:right w:val="none" w:sz="0" w:space="0" w:color="auto"/>
      </w:divBdr>
    </w:div>
    <w:div w:id="1487552411">
      <w:bodyDiv w:val="1"/>
      <w:marLeft w:val="0"/>
      <w:marRight w:val="0"/>
      <w:marTop w:val="0"/>
      <w:marBottom w:val="0"/>
      <w:divBdr>
        <w:top w:val="none" w:sz="0" w:space="0" w:color="auto"/>
        <w:left w:val="none" w:sz="0" w:space="0" w:color="auto"/>
        <w:bottom w:val="none" w:sz="0" w:space="0" w:color="auto"/>
        <w:right w:val="none" w:sz="0" w:space="0" w:color="auto"/>
      </w:divBdr>
    </w:div>
    <w:div w:id="1600407291">
      <w:bodyDiv w:val="1"/>
      <w:marLeft w:val="0"/>
      <w:marRight w:val="0"/>
      <w:marTop w:val="0"/>
      <w:marBottom w:val="0"/>
      <w:divBdr>
        <w:top w:val="none" w:sz="0" w:space="0" w:color="auto"/>
        <w:left w:val="none" w:sz="0" w:space="0" w:color="auto"/>
        <w:bottom w:val="none" w:sz="0" w:space="0" w:color="auto"/>
        <w:right w:val="none" w:sz="0" w:space="0" w:color="auto"/>
      </w:divBdr>
    </w:div>
    <w:div w:id="1607234279">
      <w:bodyDiv w:val="1"/>
      <w:marLeft w:val="0"/>
      <w:marRight w:val="0"/>
      <w:marTop w:val="0"/>
      <w:marBottom w:val="0"/>
      <w:divBdr>
        <w:top w:val="none" w:sz="0" w:space="0" w:color="auto"/>
        <w:left w:val="none" w:sz="0" w:space="0" w:color="auto"/>
        <w:bottom w:val="none" w:sz="0" w:space="0" w:color="auto"/>
        <w:right w:val="none" w:sz="0" w:space="0" w:color="auto"/>
      </w:divBdr>
    </w:div>
    <w:div w:id="1633172855">
      <w:bodyDiv w:val="1"/>
      <w:marLeft w:val="0"/>
      <w:marRight w:val="0"/>
      <w:marTop w:val="0"/>
      <w:marBottom w:val="0"/>
      <w:divBdr>
        <w:top w:val="none" w:sz="0" w:space="0" w:color="auto"/>
        <w:left w:val="none" w:sz="0" w:space="0" w:color="auto"/>
        <w:bottom w:val="none" w:sz="0" w:space="0" w:color="auto"/>
        <w:right w:val="none" w:sz="0" w:space="0" w:color="auto"/>
      </w:divBdr>
      <w:divsChild>
        <w:div w:id="1128477662">
          <w:marLeft w:val="0"/>
          <w:marRight w:val="0"/>
          <w:marTop w:val="0"/>
          <w:marBottom w:val="0"/>
          <w:divBdr>
            <w:top w:val="none" w:sz="0" w:space="0" w:color="auto"/>
            <w:left w:val="none" w:sz="0" w:space="0" w:color="auto"/>
            <w:bottom w:val="none" w:sz="0" w:space="0" w:color="auto"/>
            <w:right w:val="none" w:sz="0" w:space="0" w:color="auto"/>
          </w:divBdr>
          <w:divsChild>
            <w:div w:id="509875220">
              <w:marLeft w:val="0"/>
              <w:marRight w:val="0"/>
              <w:marTop w:val="0"/>
              <w:marBottom w:val="0"/>
              <w:divBdr>
                <w:top w:val="none" w:sz="0" w:space="0" w:color="auto"/>
                <w:left w:val="none" w:sz="0" w:space="0" w:color="auto"/>
                <w:bottom w:val="none" w:sz="0" w:space="0" w:color="auto"/>
                <w:right w:val="none" w:sz="0" w:space="0" w:color="auto"/>
              </w:divBdr>
              <w:divsChild>
                <w:div w:id="1102922330">
                  <w:marLeft w:val="0"/>
                  <w:marRight w:val="0"/>
                  <w:marTop w:val="0"/>
                  <w:marBottom w:val="0"/>
                  <w:divBdr>
                    <w:top w:val="none" w:sz="0" w:space="0" w:color="auto"/>
                    <w:left w:val="none" w:sz="0" w:space="0" w:color="auto"/>
                    <w:bottom w:val="none" w:sz="0" w:space="0" w:color="auto"/>
                    <w:right w:val="none" w:sz="0" w:space="0" w:color="auto"/>
                  </w:divBdr>
                  <w:divsChild>
                    <w:div w:id="17472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35569">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78657760">
      <w:bodyDiv w:val="1"/>
      <w:marLeft w:val="0"/>
      <w:marRight w:val="0"/>
      <w:marTop w:val="0"/>
      <w:marBottom w:val="0"/>
      <w:divBdr>
        <w:top w:val="none" w:sz="0" w:space="0" w:color="auto"/>
        <w:left w:val="none" w:sz="0" w:space="0" w:color="auto"/>
        <w:bottom w:val="none" w:sz="0" w:space="0" w:color="auto"/>
        <w:right w:val="none" w:sz="0" w:space="0" w:color="auto"/>
      </w:divBdr>
    </w:div>
    <w:div w:id="1693725008">
      <w:bodyDiv w:val="1"/>
      <w:marLeft w:val="0"/>
      <w:marRight w:val="0"/>
      <w:marTop w:val="0"/>
      <w:marBottom w:val="0"/>
      <w:divBdr>
        <w:top w:val="none" w:sz="0" w:space="0" w:color="auto"/>
        <w:left w:val="none" w:sz="0" w:space="0" w:color="auto"/>
        <w:bottom w:val="none" w:sz="0" w:space="0" w:color="auto"/>
        <w:right w:val="none" w:sz="0" w:space="0" w:color="auto"/>
      </w:divBdr>
    </w:div>
    <w:div w:id="1707557142">
      <w:bodyDiv w:val="1"/>
      <w:marLeft w:val="0"/>
      <w:marRight w:val="0"/>
      <w:marTop w:val="0"/>
      <w:marBottom w:val="0"/>
      <w:divBdr>
        <w:top w:val="none" w:sz="0" w:space="0" w:color="auto"/>
        <w:left w:val="none" w:sz="0" w:space="0" w:color="auto"/>
        <w:bottom w:val="none" w:sz="0" w:space="0" w:color="auto"/>
        <w:right w:val="none" w:sz="0" w:space="0" w:color="auto"/>
      </w:divBdr>
    </w:div>
    <w:div w:id="1807698379">
      <w:bodyDiv w:val="1"/>
      <w:marLeft w:val="0"/>
      <w:marRight w:val="0"/>
      <w:marTop w:val="0"/>
      <w:marBottom w:val="0"/>
      <w:divBdr>
        <w:top w:val="none" w:sz="0" w:space="0" w:color="auto"/>
        <w:left w:val="none" w:sz="0" w:space="0" w:color="auto"/>
        <w:bottom w:val="none" w:sz="0" w:space="0" w:color="auto"/>
        <w:right w:val="none" w:sz="0" w:space="0" w:color="auto"/>
      </w:divBdr>
    </w:div>
    <w:div w:id="1912618801">
      <w:bodyDiv w:val="1"/>
      <w:marLeft w:val="0"/>
      <w:marRight w:val="0"/>
      <w:marTop w:val="0"/>
      <w:marBottom w:val="0"/>
      <w:divBdr>
        <w:top w:val="none" w:sz="0" w:space="0" w:color="auto"/>
        <w:left w:val="none" w:sz="0" w:space="0" w:color="auto"/>
        <w:bottom w:val="none" w:sz="0" w:space="0" w:color="auto"/>
        <w:right w:val="none" w:sz="0" w:space="0" w:color="auto"/>
      </w:divBdr>
    </w:div>
    <w:div w:id="1965844614">
      <w:bodyDiv w:val="1"/>
      <w:marLeft w:val="0"/>
      <w:marRight w:val="0"/>
      <w:marTop w:val="0"/>
      <w:marBottom w:val="0"/>
      <w:divBdr>
        <w:top w:val="none" w:sz="0" w:space="0" w:color="auto"/>
        <w:left w:val="none" w:sz="0" w:space="0" w:color="auto"/>
        <w:bottom w:val="none" w:sz="0" w:space="0" w:color="auto"/>
        <w:right w:val="none" w:sz="0" w:space="0" w:color="auto"/>
      </w:divBdr>
    </w:div>
    <w:div w:id="1991254122">
      <w:bodyDiv w:val="1"/>
      <w:marLeft w:val="0"/>
      <w:marRight w:val="0"/>
      <w:marTop w:val="0"/>
      <w:marBottom w:val="0"/>
      <w:divBdr>
        <w:top w:val="none" w:sz="0" w:space="0" w:color="auto"/>
        <w:left w:val="none" w:sz="0" w:space="0" w:color="auto"/>
        <w:bottom w:val="none" w:sz="0" w:space="0" w:color="auto"/>
        <w:right w:val="none" w:sz="0" w:space="0" w:color="auto"/>
      </w:divBdr>
    </w:div>
    <w:div w:id="2032951533">
      <w:bodyDiv w:val="1"/>
      <w:marLeft w:val="0"/>
      <w:marRight w:val="0"/>
      <w:marTop w:val="0"/>
      <w:marBottom w:val="0"/>
      <w:divBdr>
        <w:top w:val="none" w:sz="0" w:space="0" w:color="auto"/>
        <w:left w:val="none" w:sz="0" w:space="0" w:color="auto"/>
        <w:bottom w:val="none" w:sz="0" w:space="0" w:color="auto"/>
        <w:right w:val="none" w:sz="0" w:space="0" w:color="auto"/>
      </w:divBdr>
    </w:div>
    <w:div w:id="2041319416">
      <w:bodyDiv w:val="1"/>
      <w:marLeft w:val="0"/>
      <w:marRight w:val="0"/>
      <w:marTop w:val="0"/>
      <w:marBottom w:val="0"/>
      <w:divBdr>
        <w:top w:val="none" w:sz="0" w:space="0" w:color="auto"/>
        <w:left w:val="none" w:sz="0" w:space="0" w:color="auto"/>
        <w:bottom w:val="none" w:sz="0" w:space="0" w:color="auto"/>
        <w:right w:val="none" w:sz="0" w:space="0" w:color="auto"/>
      </w:divBdr>
    </w:div>
    <w:div w:id="2070684601">
      <w:bodyDiv w:val="1"/>
      <w:marLeft w:val="0"/>
      <w:marRight w:val="0"/>
      <w:marTop w:val="0"/>
      <w:marBottom w:val="0"/>
      <w:divBdr>
        <w:top w:val="none" w:sz="0" w:space="0" w:color="auto"/>
        <w:left w:val="none" w:sz="0" w:space="0" w:color="auto"/>
        <w:bottom w:val="none" w:sz="0" w:space="0" w:color="auto"/>
        <w:right w:val="none" w:sz="0" w:space="0" w:color="auto"/>
      </w:divBdr>
    </w:div>
    <w:div w:id="2102338110">
      <w:bodyDiv w:val="1"/>
      <w:marLeft w:val="0"/>
      <w:marRight w:val="0"/>
      <w:marTop w:val="0"/>
      <w:marBottom w:val="0"/>
      <w:divBdr>
        <w:top w:val="none" w:sz="0" w:space="0" w:color="auto"/>
        <w:left w:val="none" w:sz="0" w:space="0" w:color="auto"/>
        <w:bottom w:val="none" w:sz="0" w:space="0" w:color="auto"/>
        <w:right w:val="none" w:sz="0" w:space="0" w:color="auto"/>
      </w:divBdr>
    </w:div>
    <w:div w:id="2120560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museum.ru/en/exhibitions/sobibor-victorious-over-dea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ru/en/foreign_policy/news/-/asset_publisher/cKNonkJE02Bw/content/id/28381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netnews.com/articles/0,7340,L-5005138,00.html" TargetMode="External"/><Relationship Id="rId4" Type="http://schemas.openxmlformats.org/officeDocument/2006/relationships/settings" Target="settings.xml"/><Relationship Id="rId9" Type="http://schemas.openxmlformats.org/officeDocument/2006/relationships/hyperlink" Target="http://www.kennan-russiafile.org/2018/05/09/russias-strange-obsession-with-sobib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28EC-1B69-964B-BFB9-F6B92AC3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9087</Words>
  <Characters>52256</Characters>
  <Application>Microsoft Office Word</Application>
  <DocSecurity>0</DocSecurity>
  <Lines>1004</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dc:creator>
  <cp:keywords/>
  <dc:description/>
  <cp:lastModifiedBy>Galai, Yoav</cp:lastModifiedBy>
  <cp:revision>6</cp:revision>
  <cp:lastPrinted>2018-08-19T13:08:00Z</cp:lastPrinted>
  <dcterms:created xsi:type="dcterms:W3CDTF">2018-08-26T12:01:00Z</dcterms:created>
  <dcterms:modified xsi:type="dcterms:W3CDTF">2020-06-03T12:37:00Z</dcterms:modified>
  <cp:category/>
</cp:coreProperties>
</file>