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93DAE86" w14:textId="49A6FFE9" w:rsidR="001C6EF3" w:rsidRDefault="001C6EF3" w:rsidP="001C6EF3">
      <w:pPr>
        <w:widowControl w:val="0"/>
        <w:autoSpaceDE w:val="0"/>
        <w:autoSpaceDN w:val="0"/>
        <w:adjustRightInd w:val="0"/>
        <w:spacing w:after="240" w:line="360" w:lineRule="auto"/>
        <w:rPr>
          <w:rFonts w:ascii="Times" w:hAnsi="Times" w:cs="Times"/>
          <w:bCs/>
          <w:color w:val="000000"/>
          <w:sz w:val="40"/>
          <w:szCs w:val="40"/>
        </w:rPr>
      </w:pPr>
      <w:bookmarkStart w:id="0" w:name="_GoBack"/>
      <w:bookmarkEnd w:id="0"/>
      <w:r>
        <w:rPr>
          <w:rFonts w:ascii="Times" w:hAnsi="Times" w:cs="Times"/>
          <w:b/>
          <w:bCs/>
          <w:color w:val="000000"/>
          <w:sz w:val="40"/>
          <w:szCs w:val="40"/>
        </w:rPr>
        <w:t>Empirical Chapter 3</w:t>
      </w:r>
      <w:r w:rsidRPr="000F6677">
        <w:rPr>
          <w:rFonts w:ascii="Times" w:hAnsi="Times" w:cs="Times"/>
          <w:b/>
          <w:bCs/>
          <w:color w:val="000000"/>
          <w:sz w:val="40"/>
          <w:szCs w:val="40"/>
        </w:rPr>
        <w:t xml:space="preserve">: </w:t>
      </w:r>
      <w:r>
        <w:rPr>
          <w:rFonts w:ascii="Times" w:hAnsi="Times" w:cs="Times"/>
          <w:bCs/>
          <w:color w:val="000000"/>
          <w:sz w:val="40"/>
          <w:szCs w:val="40"/>
        </w:rPr>
        <w:t xml:space="preserve">Prediction of </w:t>
      </w:r>
      <w:r w:rsidR="00944B11" w:rsidRPr="003E2083">
        <w:rPr>
          <w:rFonts w:ascii="Times" w:hAnsi="Times" w:cs="Times"/>
          <w:bCs/>
          <w:color w:val="4472C4" w:themeColor="accent1"/>
          <w:sz w:val="40"/>
          <w:szCs w:val="40"/>
        </w:rPr>
        <w:t>Attentional Focus</w:t>
      </w:r>
      <w:r w:rsidRPr="003E2083">
        <w:rPr>
          <w:rFonts w:ascii="Times" w:hAnsi="Times" w:cs="Times"/>
          <w:bCs/>
          <w:color w:val="4472C4" w:themeColor="accent1"/>
          <w:sz w:val="40"/>
          <w:szCs w:val="40"/>
        </w:rPr>
        <w:t xml:space="preserve"> </w:t>
      </w:r>
      <w:r>
        <w:rPr>
          <w:rFonts w:ascii="Times" w:hAnsi="Times" w:cs="Times"/>
          <w:bCs/>
          <w:color w:val="000000"/>
          <w:sz w:val="40"/>
          <w:szCs w:val="40"/>
        </w:rPr>
        <w:t xml:space="preserve">from Respiration with Simple Feedforward </w:t>
      </w:r>
      <w:r w:rsidR="00944B11" w:rsidRPr="003E2083">
        <w:rPr>
          <w:rFonts w:ascii="Times" w:hAnsi="Times" w:cs="Times"/>
          <w:bCs/>
          <w:color w:val="4472C4" w:themeColor="accent1"/>
          <w:sz w:val="40"/>
          <w:szCs w:val="40"/>
        </w:rPr>
        <w:t>and Time Delay</w:t>
      </w:r>
      <w:r w:rsidR="00944B11">
        <w:rPr>
          <w:rFonts w:ascii="Times" w:hAnsi="Times" w:cs="Times"/>
          <w:bCs/>
          <w:color w:val="000000"/>
          <w:sz w:val="40"/>
          <w:szCs w:val="40"/>
        </w:rPr>
        <w:t xml:space="preserve"> </w:t>
      </w:r>
      <w:r>
        <w:rPr>
          <w:rFonts w:ascii="Times" w:hAnsi="Times" w:cs="Times"/>
          <w:bCs/>
          <w:color w:val="000000"/>
          <w:sz w:val="40"/>
          <w:szCs w:val="40"/>
        </w:rPr>
        <w:t>Neural Networks</w:t>
      </w:r>
    </w:p>
    <w:p w14:paraId="1E5CF731" w14:textId="77777777" w:rsidR="001C6EF3" w:rsidRDefault="001C6EF3" w:rsidP="001C6EF3">
      <w:pPr>
        <w:widowControl w:val="0"/>
        <w:autoSpaceDE w:val="0"/>
        <w:autoSpaceDN w:val="0"/>
        <w:adjustRightInd w:val="0"/>
        <w:spacing w:after="240" w:line="360" w:lineRule="auto"/>
        <w:rPr>
          <w:rFonts w:ascii="Times" w:hAnsi="Times" w:cs="Times"/>
          <w:bCs/>
          <w:color w:val="000000"/>
          <w:sz w:val="40"/>
          <w:szCs w:val="40"/>
        </w:rPr>
      </w:pPr>
    </w:p>
    <w:p w14:paraId="6F83C23A" w14:textId="77777777" w:rsidR="001C6EF3" w:rsidRPr="00835D29" w:rsidRDefault="001C6EF3" w:rsidP="001C6EF3">
      <w:pPr>
        <w:spacing w:line="360" w:lineRule="auto"/>
        <w:outlineLvl w:val="0"/>
        <w:rPr>
          <w:b/>
          <w:color w:val="000000" w:themeColor="text1"/>
          <w:lang w:val="en-CA"/>
        </w:rPr>
      </w:pPr>
      <w:r w:rsidRPr="00835D29">
        <w:rPr>
          <w:b/>
          <w:color w:val="000000" w:themeColor="text1"/>
          <w:lang w:val="en-CA"/>
        </w:rPr>
        <w:t>Corresponding Author:</w:t>
      </w:r>
    </w:p>
    <w:p w14:paraId="2CBF2A73" w14:textId="77777777" w:rsidR="001C6EF3" w:rsidRDefault="001C6EF3" w:rsidP="001C6EF3">
      <w:pPr>
        <w:spacing w:line="360" w:lineRule="auto"/>
        <w:outlineLvl w:val="0"/>
        <w:rPr>
          <w:color w:val="000000" w:themeColor="text1"/>
          <w:lang w:val="en-CA"/>
        </w:rPr>
      </w:pPr>
      <w:r w:rsidRPr="00835D29">
        <w:rPr>
          <w:color w:val="000000" w:themeColor="text1"/>
          <w:lang w:val="en-CA"/>
        </w:rPr>
        <w:t xml:space="preserve">Michael Christopher Melnychuk </w:t>
      </w:r>
    </w:p>
    <w:p w14:paraId="49E33DD4" w14:textId="2DC7C529" w:rsidR="00197A72" w:rsidRPr="00835D29" w:rsidRDefault="00197A72" w:rsidP="001C6EF3">
      <w:pPr>
        <w:spacing w:line="360" w:lineRule="auto"/>
        <w:outlineLvl w:val="0"/>
        <w:rPr>
          <w:color w:val="000000" w:themeColor="text1"/>
          <w:lang w:val="en-CA"/>
        </w:rPr>
      </w:pPr>
      <w:r>
        <w:rPr>
          <w:color w:val="000000" w:themeColor="text1"/>
          <w:lang w:val="en-CA"/>
        </w:rPr>
        <w:t>Department of Psychology</w:t>
      </w:r>
    </w:p>
    <w:p w14:paraId="3CCC4F86" w14:textId="77777777" w:rsidR="001C6EF3" w:rsidRPr="00835D29" w:rsidRDefault="001C6EF3" w:rsidP="001C6EF3">
      <w:pPr>
        <w:spacing w:line="360" w:lineRule="auto"/>
        <w:outlineLvl w:val="0"/>
        <w:rPr>
          <w:color w:val="000000" w:themeColor="text1"/>
          <w:lang w:val="en-CA"/>
        </w:rPr>
      </w:pPr>
      <w:r w:rsidRPr="00835D29">
        <w:rPr>
          <w:color w:val="000000" w:themeColor="text1"/>
          <w:lang w:val="en-CA"/>
        </w:rPr>
        <w:t>Institute of Neuroscience</w:t>
      </w:r>
    </w:p>
    <w:p w14:paraId="0513A80B" w14:textId="77777777" w:rsidR="001C6EF3" w:rsidRPr="00835D29" w:rsidRDefault="001C6EF3" w:rsidP="001C6EF3">
      <w:pPr>
        <w:spacing w:line="360" w:lineRule="auto"/>
        <w:outlineLvl w:val="0"/>
        <w:rPr>
          <w:color w:val="000000" w:themeColor="text1"/>
          <w:lang w:val="en-CA"/>
        </w:rPr>
      </w:pPr>
      <w:r w:rsidRPr="00835D29">
        <w:rPr>
          <w:color w:val="000000" w:themeColor="text1"/>
          <w:lang w:val="en-CA"/>
        </w:rPr>
        <w:t>Trinity College Dublin</w:t>
      </w:r>
    </w:p>
    <w:p w14:paraId="5E2251BC" w14:textId="77777777" w:rsidR="001C6EF3" w:rsidRPr="00835D29" w:rsidRDefault="001C6EF3" w:rsidP="001C6EF3">
      <w:pPr>
        <w:spacing w:line="360" w:lineRule="auto"/>
        <w:outlineLvl w:val="0"/>
        <w:rPr>
          <w:color w:val="000000" w:themeColor="text1"/>
          <w:lang w:val="en-CA"/>
        </w:rPr>
      </w:pPr>
      <w:r w:rsidRPr="00835D29">
        <w:rPr>
          <w:color w:val="000000" w:themeColor="text1"/>
          <w:lang w:val="en-CA"/>
        </w:rPr>
        <w:t>Dublin, Ireland</w:t>
      </w:r>
    </w:p>
    <w:p w14:paraId="65A68BC9" w14:textId="77777777" w:rsidR="001C6EF3" w:rsidRPr="00835D29" w:rsidRDefault="001C6EF3" w:rsidP="001C6EF3">
      <w:pPr>
        <w:spacing w:line="360" w:lineRule="auto"/>
        <w:outlineLvl w:val="0"/>
        <w:rPr>
          <w:color w:val="000000" w:themeColor="text1"/>
          <w:lang w:val="en-CA"/>
        </w:rPr>
      </w:pPr>
      <w:r w:rsidRPr="00835D29">
        <w:rPr>
          <w:color w:val="000000" w:themeColor="text1"/>
          <w:lang w:val="en-CA"/>
        </w:rPr>
        <w:t xml:space="preserve">Phone: +353 86 408 8459 </w:t>
      </w:r>
    </w:p>
    <w:p w14:paraId="414D8CD7" w14:textId="0391BAE9" w:rsidR="001C6EF3" w:rsidRDefault="001C6EF3" w:rsidP="001C6EF3">
      <w:pPr>
        <w:spacing w:line="360" w:lineRule="auto"/>
        <w:outlineLvl w:val="0"/>
        <w:rPr>
          <w:color w:val="000000" w:themeColor="text1"/>
          <w:lang w:val="en-CA"/>
        </w:rPr>
      </w:pPr>
      <w:r w:rsidRPr="00835D29">
        <w:rPr>
          <w:color w:val="000000" w:themeColor="text1"/>
          <w:lang w:val="en-CA"/>
        </w:rPr>
        <w:t xml:space="preserve">Email: </w:t>
      </w:r>
      <w:hyperlink r:id="rId7" w:history="1">
        <w:r w:rsidR="00773939" w:rsidRPr="006C6971">
          <w:rPr>
            <w:rStyle w:val="Hyperlink"/>
            <w:lang w:val="en-CA"/>
          </w:rPr>
          <w:t>melnychm@tcd.ie</w:t>
        </w:r>
      </w:hyperlink>
    </w:p>
    <w:p w14:paraId="00D029D3" w14:textId="0914D495" w:rsidR="00773939" w:rsidRPr="00835D29" w:rsidRDefault="00773939" w:rsidP="001C6EF3">
      <w:pPr>
        <w:spacing w:line="360" w:lineRule="auto"/>
        <w:outlineLvl w:val="0"/>
        <w:rPr>
          <w:color w:val="000000" w:themeColor="text1"/>
          <w:lang w:val="en-CA"/>
        </w:rPr>
      </w:pPr>
      <w:r>
        <w:rPr>
          <w:color w:val="000000" w:themeColor="text1"/>
          <w:lang w:val="en-CA"/>
        </w:rPr>
        <w:t xml:space="preserve">ORCID I.D.: </w:t>
      </w:r>
      <w:r w:rsidRPr="00773939">
        <w:rPr>
          <w:color w:val="000000" w:themeColor="text1"/>
          <w:lang w:val="en-CA"/>
        </w:rPr>
        <w:t>0000-0002-1689-6871</w:t>
      </w:r>
    </w:p>
    <w:p w14:paraId="5720E062" w14:textId="77777777" w:rsidR="001C6EF3" w:rsidRPr="00835D29" w:rsidRDefault="001C6EF3" w:rsidP="001C6EF3">
      <w:pPr>
        <w:spacing w:line="360" w:lineRule="auto"/>
        <w:outlineLvl w:val="0"/>
        <w:rPr>
          <w:color w:val="000000" w:themeColor="text1"/>
          <w:lang w:val="en-CA"/>
        </w:rPr>
      </w:pPr>
    </w:p>
    <w:p w14:paraId="2FA34EE7" w14:textId="77777777" w:rsidR="001C6EF3" w:rsidRPr="00835D29" w:rsidRDefault="001C6EF3" w:rsidP="001C6EF3">
      <w:pPr>
        <w:spacing w:line="360" w:lineRule="auto"/>
        <w:outlineLvl w:val="0"/>
        <w:rPr>
          <w:color w:val="000000" w:themeColor="text1"/>
          <w:lang w:val="en-CA"/>
        </w:rPr>
      </w:pPr>
      <w:r w:rsidRPr="00835D29">
        <w:rPr>
          <w:color w:val="000000" w:themeColor="text1"/>
          <w:lang w:val="en-CA"/>
        </w:rPr>
        <w:t>Peter R. Murphy</w:t>
      </w:r>
    </w:p>
    <w:p w14:paraId="2716C717" w14:textId="61215549" w:rsidR="001C6EF3" w:rsidRDefault="001C6EF3" w:rsidP="001C6EF3">
      <w:pPr>
        <w:spacing w:line="360" w:lineRule="auto"/>
        <w:outlineLvl w:val="0"/>
        <w:rPr>
          <w:color w:val="000000" w:themeColor="text1"/>
          <w:lang w:val="en-CA"/>
        </w:rPr>
      </w:pPr>
      <w:r w:rsidRPr="00187D8A">
        <w:rPr>
          <w:color w:val="000000" w:themeColor="text1"/>
          <w:lang w:val="en-CA"/>
        </w:rPr>
        <w:t xml:space="preserve">Department of </w:t>
      </w:r>
      <w:r w:rsidR="00197A72">
        <w:rPr>
          <w:color w:val="000000" w:themeColor="text1"/>
          <w:lang w:val="en-CA"/>
        </w:rPr>
        <w:t>Psychology</w:t>
      </w:r>
    </w:p>
    <w:p w14:paraId="3091B6DF" w14:textId="56D1CE46" w:rsidR="00197A72" w:rsidRDefault="00197A72" w:rsidP="001C6EF3">
      <w:pPr>
        <w:spacing w:line="360" w:lineRule="auto"/>
        <w:outlineLvl w:val="0"/>
        <w:rPr>
          <w:color w:val="000000" w:themeColor="text1"/>
          <w:lang w:val="en-CA"/>
        </w:rPr>
      </w:pPr>
      <w:r>
        <w:rPr>
          <w:color w:val="000000" w:themeColor="text1"/>
          <w:lang w:val="en-CA"/>
        </w:rPr>
        <w:t>Institute of Neuroscience</w:t>
      </w:r>
    </w:p>
    <w:p w14:paraId="55FCF394" w14:textId="77777777" w:rsidR="00197A72" w:rsidRPr="00835D29" w:rsidRDefault="00197A72" w:rsidP="00197A72">
      <w:pPr>
        <w:spacing w:line="360" w:lineRule="auto"/>
        <w:outlineLvl w:val="0"/>
        <w:rPr>
          <w:color w:val="000000" w:themeColor="text1"/>
          <w:lang w:val="en-CA"/>
        </w:rPr>
      </w:pPr>
      <w:r w:rsidRPr="00835D29">
        <w:rPr>
          <w:color w:val="000000" w:themeColor="text1"/>
          <w:lang w:val="en-CA"/>
        </w:rPr>
        <w:t>Trinity College Dublin</w:t>
      </w:r>
    </w:p>
    <w:p w14:paraId="64194C34" w14:textId="77777777" w:rsidR="00197A72" w:rsidRPr="00835D29" w:rsidRDefault="00197A72" w:rsidP="00197A72">
      <w:pPr>
        <w:spacing w:line="360" w:lineRule="auto"/>
        <w:outlineLvl w:val="0"/>
        <w:rPr>
          <w:color w:val="000000" w:themeColor="text1"/>
          <w:lang w:val="en-CA"/>
        </w:rPr>
      </w:pPr>
      <w:r w:rsidRPr="00835D29">
        <w:rPr>
          <w:color w:val="000000" w:themeColor="text1"/>
          <w:lang w:val="en-CA"/>
        </w:rPr>
        <w:t>Dublin, Ireland</w:t>
      </w:r>
    </w:p>
    <w:p w14:paraId="0546A92D" w14:textId="77777777" w:rsidR="000271AE" w:rsidRDefault="000271AE" w:rsidP="001C6EF3">
      <w:pPr>
        <w:spacing w:line="360" w:lineRule="auto"/>
        <w:outlineLvl w:val="0"/>
        <w:rPr>
          <w:color w:val="000000" w:themeColor="text1"/>
          <w:lang w:val="en-CA"/>
        </w:rPr>
      </w:pPr>
    </w:p>
    <w:p w14:paraId="3961F86A" w14:textId="77777777" w:rsidR="000271AE" w:rsidRPr="00835D29" w:rsidRDefault="000271AE" w:rsidP="000271AE">
      <w:pPr>
        <w:spacing w:line="360" w:lineRule="auto"/>
        <w:outlineLvl w:val="0"/>
        <w:rPr>
          <w:color w:val="000000" w:themeColor="text1"/>
          <w:lang w:val="en-CA"/>
        </w:rPr>
      </w:pPr>
      <w:r w:rsidRPr="00835D29">
        <w:rPr>
          <w:color w:val="000000" w:themeColor="text1"/>
          <w:lang w:val="en-CA"/>
        </w:rPr>
        <w:t>Ian H. Robertson</w:t>
      </w:r>
    </w:p>
    <w:p w14:paraId="7E83BC12" w14:textId="77777777" w:rsidR="000271AE" w:rsidRPr="00835D29" w:rsidRDefault="000271AE" w:rsidP="000271AE">
      <w:pPr>
        <w:spacing w:line="360" w:lineRule="auto"/>
        <w:outlineLvl w:val="0"/>
        <w:rPr>
          <w:color w:val="000000" w:themeColor="text1"/>
          <w:lang w:val="en-CA"/>
        </w:rPr>
      </w:pPr>
      <w:r w:rsidRPr="00835D29">
        <w:rPr>
          <w:color w:val="000000" w:themeColor="text1"/>
          <w:lang w:val="en-CA"/>
        </w:rPr>
        <w:t>Institute of Neuroscience and Global Brain Health Institute</w:t>
      </w:r>
    </w:p>
    <w:p w14:paraId="02D4D0FC" w14:textId="0FDF43F3" w:rsidR="000271AE" w:rsidRDefault="000271AE" w:rsidP="001C6EF3">
      <w:pPr>
        <w:spacing w:line="360" w:lineRule="auto"/>
        <w:outlineLvl w:val="0"/>
        <w:rPr>
          <w:color w:val="000000" w:themeColor="text1"/>
          <w:lang w:val="en-CA"/>
        </w:rPr>
      </w:pPr>
      <w:r w:rsidRPr="00835D29">
        <w:rPr>
          <w:color w:val="000000" w:themeColor="text1"/>
          <w:lang w:val="en-CA"/>
        </w:rPr>
        <w:t>Trinity College Dublin</w:t>
      </w:r>
    </w:p>
    <w:p w14:paraId="73BCEE57" w14:textId="77777777" w:rsidR="001C6EF3" w:rsidRPr="00835D29" w:rsidRDefault="001C6EF3" w:rsidP="001C6EF3">
      <w:pPr>
        <w:spacing w:line="360" w:lineRule="auto"/>
        <w:outlineLvl w:val="0"/>
        <w:rPr>
          <w:color w:val="000000" w:themeColor="text1"/>
          <w:lang w:val="en-CA"/>
        </w:rPr>
      </w:pPr>
    </w:p>
    <w:p w14:paraId="3210783E" w14:textId="77777777" w:rsidR="001C6EF3" w:rsidRPr="00835D29" w:rsidRDefault="001C6EF3" w:rsidP="001C6EF3">
      <w:pPr>
        <w:spacing w:line="360" w:lineRule="auto"/>
        <w:outlineLvl w:val="0"/>
        <w:rPr>
          <w:color w:val="000000" w:themeColor="text1"/>
          <w:lang w:val="en-CA"/>
        </w:rPr>
      </w:pPr>
      <w:r w:rsidRPr="00835D29">
        <w:rPr>
          <w:color w:val="000000" w:themeColor="text1"/>
          <w:lang w:val="en-CA"/>
        </w:rPr>
        <w:t>Joshua H. Balsters</w:t>
      </w:r>
    </w:p>
    <w:p w14:paraId="3CE1A715" w14:textId="77777777" w:rsidR="001C6EF3" w:rsidRDefault="001C6EF3" w:rsidP="001C6EF3">
      <w:pPr>
        <w:spacing w:line="360" w:lineRule="auto"/>
        <w:outlineLvl w:val="0"/>
        <w:rPr>
          <w:color w:val="000000" w:themeColor="text1"/>
          <w:lang w:val="en-CA"/>
        </w:rPr>
      </w:pPr>
      <w:r>
        <w:rPr>
          <w:color w:val="000000" w:themeColor="text1"/>
          <w:lang w:val="en-CA"/>
        </w:rPr>
        <w:t>Department of Psychology</w:t>
      </w:r>
    </w:p>
    <w:p w14:paraId="37D3B230" w14:textId="77777777" w:rsidR="001C6EF3" w:rsidRDefault="001C6EF3" w:rsidP="001C6EF3">
      <w:pPr>
        <w:spacing w:line="360" w:lineRule="auto"/>
        <w:outlineLvl w:val="0"/>
        <w:rPr>
          <w:color w:val="000000" w:themeColor="text1"/>
          <w:lang w:val="en-CA"/>
        </w:rPr>
      </w:pPr>
      <w:r w:rsidRPr="00187D8A">
        <w:rPr>
          <w:color w:val="000000" w:themeColor="text1"/>
          <w:lang w:val="en-CA"/>
        </w:rPr>
        <w:t>Royal</w:t>
      </w:r>
      <w:r>
        <w:rPr>
          <w:color w:val="000000" w:themeColor="text1"/>
          <w:lang w:val="en-CA"/>
        </w:rPr>
        <w:t xml:space="preserve"> Holloway University of London</w:t>
      </w:r>
    </w:p>
    <w:p w14:paraId="4F67A1F2" w14:textId="77777777" w:rsidR="001C6EF3" w:rsidRDefault="001C6EF3" w:rsidP="001C6EF3">
      <w:pPr>
        <w:spacing w:line="360" w:lineRule="auto"/>
        <w:outlineLvl w:val="0"/>
        <w:rPr>
          <w:color w:val="000000" w:themeColor="text1"/>
          <w:lang w:val="en-CA"/>
        </w:rPr>
      </w:pPr>
      <w:r w:rsidRPr="00187D8A">
        <w:rPr>
          <w:color w:val="000000" w:themeColor="text1"/>
          <w:lang w:val="en-CA"/>
        </w:rPr>
        <w:t>Egham, United Kingdom</w:t>
      </w:r>
    </w:p>
    <w:p w14:paraId="55BC97D4" w14:textId="77777777" w:rsidR="001C6EF3" w:rsidRPr="00835D29" w:rsidRDefault="001C6EF3" w:rsidP="001C6EF3">
      <w:pPr>
        <w:spacing w:line="360" w:lineRule="auto"/>
        <w:outlineLvl w:val="0"/>
        <w:rPr>
          <w:color w:val="000000" w:themeColor="text1"/>
          <w:lang w:val="en-CA"/>
        </w:rPr>
      </w:pPr>
    </w:p>
    <w:p w14:paraId="02B4F170" w14:textId="77777777" w:rsidR="000271AE" w:rsidRPr="00835D29" w:rsidRDefault="000271AE" w:rsidP="000271AE">
      <w:pPr>
        <w:spacing w:line="360" w:lineRule="auto"/>
        <w:outlineLvl w:val="0"/>
        <w:rPr>
          <w:color w:val="000000" w:themeColor="text1"/>
          <w:lang w:val="en-CA"/>
        </w:rPr>
      </w:pPr>
      <w:r>
        <w:rPr>
          <w:color w:val="000000" w:themeColor="text1"/>
          <w:lang w:val="en-CA"/>
        </w:rPr>
        <w:t>Paul M</w:t>
      </w:r>
      <w:r w:rsidRPr="00835D29">
        <w:rPr>
          <w:color w:val="000000" w:themeColor="text1"/>
          <w:lang w:val="en-CA"/>
        </w:rPr>
        <w:t>. Dockree</w:t>
      </w:r>
    </w:p>
    <w:p w14:paraId="729EF767" w14:textId="77777777" w:rsidR="000271AE" w:rsidRDefault="000271AE" w:rsidP="000271AE">
      <w:pPr>
        <w:spacing w:line="360" w:lineRule="auto"/>
        <w:outlineLvl w:val="0"/>
        <w:rPr>
          <w:rFonts w:ascii="Calibri" w:eastAsia="Times New Roman" w:hAnsi="Calibri"/>
          <w:color w:val="000000"/>
          <w:shd w:val="clear" w:color="auto" w:fill="FFFFFF"/>
        </w:rPr>
      </w:pPr>
      <w:r w:rsidRPr="00187D8A">
        <w:rPr>
          <w:rFonts w:ascii="Calibri" w:eastAsia="Times New Roman" w:hAnsi="Calibri"/>
          <w:color w:val="000000"/>
          <w:shd w:val="clear" w:color="auto" w:fill="FFFFFF"/>
        </w:rPr>
        <w:t>Institute of Neuros</w:t>
      </w:r>
      <w:r>
        <w:rPr>
          <w:rFonts w:ascii="Calibri" w:eastAsia="Times New Roman" w:hAnsi="Calibri"/>
          <w:color w:val="000000"/>
          <w:shd w:val="clear" w:color="auto" w:fill="FFFFFF"/>
        </w:rPr>
        <w:t>cience and School of Psychology</w:t>
      </w:r>
      <w:r w:rsidRPr="00187D8A">
        <w:rPr>
          <w:rFonts w:ascii="Calibri" w:eastAsia="Times New Roman" w:hAnsi="Calibri"/>
          <w:color w:val="000000"/>
          <w:shd w:val="clear" w:color="auto" w:fill="FFFFFF"/>
        </w:rPr>
        <w:t xml:space="preserve"> </w:t>
      </w:r>
    </w:p>
    <w:p w14:paraId="57862095" w14:textId="77777777" w:rsidR="000271AE" w:rsidRDefault="000271AE" w:rsidP="000271AE">
      <w:pPr>
        <w:spacing w:line="360" w:lineRule="auto"/>
        <w:outlineLvl w:val="0"/>
        <w:rPr>
          <w:rFonts w:ascii="Calibri" w:eastAsia="Times New Roman" w:hAnsi="Calibri"/>
          <w:color w:val="000000"/>
          <w:shd w:val="clear" w:color="auto" w:fill="FFFFFF"/>
        </w:rPr>
      </w:pPr>
      <w:r>
        <w:rPr>
          <w:rFonts w:ascii="Calibri" w:eastAsia="Times New Roman" w:hAnsi="Calibri"/>
          <w:color w:val="000000"/>
          <w:shd w:val="clear" w:color="auto" w:fill="FFFFFF"/>
        </w:rPr>
        <w:t>Trinity College Dublin</w:t>
      </w:r>
    </w:p>
    <w:p w14:paraId="4F9CCFC4" w14:textId="77777777" w:rsidR="000271AE" w:rsidRDefault="000271AE" w:rsidP="000271AE">
      <w:pPr>
        <w:spacing w:line="360" w:lineRule="auto"/>
        <w:outlineLvl w:val="0"/>
        <w:rPr>
          <w:rFonts w:ascii="Calibri" w:eastAsia="Times New Roman" w:hAnsi="Calibri"/>
          <w:color w:val="000000"/>
          <w:shd w:val="clear" w:color="auto" w:fill="FFFFFF"/>
        </w:rPr>
      </w:pPr>
      <w:r>
        <w:rPr>
          <w:rFonts w:ascii="Calibri" w:eastAsia="Times New Roman" w:hAnsi="Calibri"/>
          <w:color w:val="000000"/>
          <w:shd w:val="clear" w:color="auto" w:fill="FFFFFF"/>
        </w:rPr>
        <w:t>Dublin, Ireland</w:t>
      </w:r>
    </w:p>
    <w:p w14:paraId="4DDB71A9" w14:textId="77777777" w:rsidR="000271AE" w:rsidRPr="00835D29" w:rsidRDefault="000271AE" w:rsidP="000271AE">
      <w:pPr>
        <w:spacing w:line="360" w:lineRule="auto"/>
        <w:outlineLvl w:val="0"/>
        <w:rPr>
          <w:color w:val="000000" w:themeColor="text1"/>
          <w:lang w:val="en-CA"/>
        </w:rPr>
      </w:pPr>
    </w:p>
    <w:p w14:paraId="3FDC54FB" w14:textId="77777777" w:rsidR="000271AE" w:rsidRPr="00835D29" w:rsidRDefault="000271AE" w:rsidP="001C6EF3">
      <w:pPr>
        <w:spacing w:line="360" w:lineRule="auto"/>
        <w:outlineLvl w:val="0"/>
        <w:rPr>
          <w:color w:val="000000" w:themeColor="text1"/>
          <w:lang w:val="en-CA"/>
        </w:rPr>
      </w:pPr>
    </w:p>
    <w:p w14:paraId="4FB17DDF" w14:textId="77777777" w:rsidR="001C6EF3" w:rsidRPr="00835D29" w:rsidRDefault="001C6EF3" w:rsidP="001C6EF3">
      <w:pPr>
        <w:spacing w:line="360" w:lineRule="auto"/>
        <w:outlineLvl w:val="0"/>
        <w:rPr>
          <w:color w:val="000000" w:themeColor="text1"/>
          <w:lang w:val="en-CA"/>
        </w:rPr>
      </w:pPr>
    </w:p>
    <w:p w14:paraId="6736C454" w14:textId="77777777" w:rsidR="001C6EF3" w:rsidRDefault="001C6EF3">
      <w:pPr>
        <w:rPr>
          <w:rFonts w:ascii="Times" w:hAnsi="Times" w:cs="Times"/>
          <w:bCs/>
          <w:color w:val="000000"/>
          <w:sz w:val="40"/>
          <w:szCs w:val="40"/>
        </w:rPr>
      </w:pPr>
      <w:r>
        <w:rPr>
          <w:rFonts w:ascii="Times" w:hAnsi="Times" w:cs="Times"/>
          <w:bCs/>
          <w:color w:val="000000"/>
          <w:sz w:val="40"/>
          <w:szCs w:val="40"/>
        </w:rPr>
        <w:br w:type="page"/>
      </w:r>
    </w:p>
    <w:p w14:paraId="3B16AF12" w14:textId="77777777" w:rsidR="001C6EF3" w:rsidRDefault="001C6EF3" w:rsidP="001C6EF3">
      <w:pPr>
        <w:widowControl w:val="0"/>
        <w:autoSpaceDE w:val="0"/>
        <w:autoSpaceDN w:val="0"/>
        <w:adjustRightInd w:val="0"/>
        <w:spacing w:after="240" w:line="360" w:lineRule="auto"/>
        <w:rPr>
          <w:rFonts w:ascii="Times" w:hAnsi="Times" w:cs="Times"/>
          <w:bCs/>
          <w:color w:val="000000"/>
          <w:sz w:val="40"/>
          <w:szCs w:val="40"/>
        </w:rPr>
      </w:pPr>
    </w:p>
    <w:p w14:paraId="7047163C" w14:textId="77777777" w:rsidR="001C6EF3" w:rsidRDefault="001C6EF3" w:rsidP="001C6EF3">
      <w:pPr>
        <w:widowControl w:val="0"/>
        <w:autoSpaceDE w:val="0"/>
        <w:autoSpaceDN w:val="0"/>
        <w:adjustRightInd w:val="0"/>
        <w:spacing w:after="240" w:line="360" w:lineRule="auto"/>
        <w:rPr>
          <w:rFonts w:ascii="Times" w:hAnsi="Times" w:cs="Times"/>
          <w:bCs/>
          <w:color w:val="000000"/>
          <w:sz w:val="40"/>
          <w:szCs w:val="40"/>
        </w:rPr>
      </w:pPr>
    </w:p>
    <w:p w14:paraId="722CEDAF" w14:textId="77777777" w:rsidR="001C6EF3" w:rsidRPr="0093164E" w:rsidRDefault="001C6EF3" w:rsidP="001C6EF3">
      <w:pPr>
        <w:jc w:val="center"/>
        <w:rPr>
          <w:b/>
          <w:sz w:val="28"/>
          <w:szCs w:val="28"/>
          <w:lang w:val="en-CA"/>
        </w:rPr>
      </w:pPr>
    </w:p>
    <w:p w14:paraId="40A75660" w14:textId="77777777" w:rsidR="001C6EF3" w:rsidRDefault="001C6EF3" w:rsidP="001C6EF3">
      <w:pPr>
        <w:jc w:val="center"/>
        <w:rPr>
          <w:lang w:val="en-CA"/>
        </w:rPr>
      </w:pPr>
    </w:p>
    <w:p w14:paraId="6EA967D4" w14:textId="77777777" w:rsidR="001C6EF3" w:rsidRPr="00D35F85" w:rsidRDefault="001C6EF3" w:rsidP="001C6EF3">
      <w:pPr>
        <w:pStyle w:val="ListParagraph"/>
        <w:numPr>
          <w:ilvl w:val="0"/>
          <w:numId w:val="1"/>
        </w:numPr>
        <w:spacing w:line="480" w:lineRule="auto"/>
        <w:rPr>
          <w:b/>
          <w:lang w:val="en-CA"/>
        </w:rPr>
      </w:pPr>
      <w:r w:rsidRPr="00D35F85">
        <w:rPr>
          <w:b/>
          <w:lang w:val="en-CA"/>
        </w:rPr>
        <w:t>Abstract</w:t>
      </w:r>
    </w:p>
    <w:p w14:paraId="740130BD" w14:textId="43F27CC7" w:rsidR="001C6EF3" w:rsidRPr="00E82C28" w:rsidRDefault="002F7FF0" w:rsidP="001C6EF3">
      <w:pPr>
        <w:spacing w:line="480" w:lineRule="auto"/>
        <w:rPr>
          <w:color w:val="4472C4" w:themeColor="accent1"/>
          <w:lang w:val="en-CA"/>
        </w:rPr>
      </w:pPr>
      <w:r w:rsidRPr="00E82C28">
        <w:rPr>
          <w:color w:val="4472C4" w:themeColor="accent1"/>
          <w:lang w:val="en-CA"/>
        </w:rPr>
        <w:t xml:space="preserve">Current methods to infer an agent’s </w:t>
      </w:r>
      <w:r w:rsidR="00E82C28" w:rsidRPr="00E82C28">
        <w:rPr>
          <w:color w:val="4472C4" w:themeColor="accent1"/>
          <w:lang w:val="en-CA"/>
        </w:rPr>
        <w:t xml:space="preserve">state of </w:t>
      </w:r>
      <w:r w:rsidRPr="00E82C28">
        <w:rPr>
          <w:color w:val="4472C4" w:themeColor="accent1"/>
          <w:lang w:val="en-CA"/>
        </w:rPr>
        <w:t xml:space="preserve">attentional focus rely on scalp potential recordings and pupil diameter measurements, both of which are unrealistic in many real life situations, and are also prone to movement and electrical artefacts. </w:t>
      </w:r>
      <w:r w:rsidR="001C6EF3" w:rsidRPr="00E82C28">
        <w:rPr>
          <w:color w:val="4472C4" w:themeColor="accent1"/>
          <w:lang w:val="en-CA"/>
        </w:rPr>
        <w:t xml:space="preserve">Being able to predict attentional performance from </w:t>
      </w:r>
      <w:r w:rsidR="008B7AD9" w:rsidRPr="00E82C28">
        <w:rPr>
          <w:color w:val="4472C4" w:themeColor="accent1"/>
          <w:lang w:val="en-CA"/>
        </w:rPr>
        <w:t>a</w:t>
      </w:r>
      <w:r w:rsidR="001C6EF3" w:rsidRPr="00E82C28">
        <w:rPr>
          <w:color w:val="4472C4" w:themeColor="accent1"/>
          <w:lang w:val="en-CA"/>
        </w:rPr>
        <w:t xml:space="preserve"> sim</w:t>
      </w:r>
      <w:r w:rsidRPr="00E82C28">
        <w:rPr>
          <w:color w:val="4472C4" w:themeColor="accent1"/>
          <w:lang w:val="en-CA"/>
        </w:rPr>
        <w:t>ple and non-invasive measure,</w:t>
      </w:r>
      <w:r w:rsidR="001C6EF3" w:rsidRPr="00E82C28">
        <w:rPr>
          <w:color w:val="4472C4" w:themeColor="accent1"/>
          <w:lang w:val="en-CA"/>
        </w:rPr>
        <w:t xml:space="preserve"> </w:t>
      </w:r>
      <w:r w:rsidRPr="00E82C28">
        <w:rPr>
          <w:color w:val="4472C4" w:themeColor="accent1"/>
          <w:lang w:val="en-CA"/>
        </w:rPr>
        <w:t>such</w:t>
      </w:r>
      <w:r w:rsidR="001C6EF3" w:rsidRPr="00E82C28">
        <w:rPr>
          <w:color w:val="4472C4" w:themeColor="accent1"/>
          <w:lang w:val="en-CA"/>
        </w:rPr>
        <w:t xml:space="preserve"> </w:t>
      </w:r>
      <w:r w:rsidRPr="00E82C28">
        <w:rPr>
          <w:color w:val="4472C4" w:themeColor="accent1"/>
          <w:lang w:val="en-CA"/>
        </w:rPr>
        <w:t xml:space="preserve">as </w:t>
      </w:r>
      <w:r w:rsidR="001C6EF3" w:rsidRPr="00E82C28">
        <w:rPr>
          <w:color w:val="4472C4" w:themeColor="accent1"/>
          <w:lang w:val="en-CA"/>
        </w:rPr>
        <w:t>respiration</w:t>
      </w:r>
      <w:r w:rsidRPr="00E82C28">
        <w:rPr>
          <w:color w:val="4472C4" w:themeColor="accent1"/>
          <w:lang w:val="en-CA"/>
        </w:rPr>
        <w:t>,</w:t>
      </w:r>
      <w:r w:rsidR="001C6EF3" w:rsidRPr="00E82C28">
        <w:rPr>
          <w:color w:val="4472C4" w:themeColor="accent1"/>
          <w:lang w:val="en-CA"/>
        </w:rPr>
        <w:t xml:space="preserve"> could have obvious potential benefit for </w:t>
      </w:r>
      <w:r w:rsidR="00E82C28" w:rsidRPr="00E82C28">
        <w:rPr>
          <w:color w:val="4472C4" w:themeColor="accent1"/>
          <w:lang w:val="en-CA"/>
        </w:rPr>
        <w:t xml:space="preserve">simplifying measurement and </w:t>
      </w:r>
      <w:r w:rsidR="001C6EF3" w:rsidRPr="00E82C28">
        <w:rPr>
          <w:color w:val="4472C4" w:themeColor="accent1"/>
          <w:lang w:val="en-CA"/>
        </w:rPr>
        <w:t>improving task performance in many settings, and could also be employed clinically with attentionally compromised populations</w:t>
      </w:r>
      <w:r w:rsidR="00AE4C77" w:rsidRPr="00E82C28">
        <w:rPr>
          <w:color w:val="4472C4" w:themeColor="accent1"/>
          <w:lang w:val="en-CA"/>
        </w:rPr>
        <w:t xml:space="preserve"> for training and rehabilitation</w:t>
      </w:r>
      <w:r w:rsidR="001C6EF3" w:rsidRPr="00E82C28">
        <w:rPr>
          <w:color w:val="4472C4" w:themeColor="accent1"/>
          <w:lang w:val="en-CA"/>
        </w:rPr>
        <w:t>. It has been suggested that respiration and attention comprise a neuro-physiologically coupled system</w:t>
      </w:r>
      <w:r w:rsidRPr="00E82C28">
        <w:rPr>
          <w:color w:val="4472C4" w:themeColor="accent1"/>
          <w:lang w:val="en-CA"/>
        </w:rPr>
        <w:t>, and b</w:t>
      </w:r>
      <w:r w:rsidR="001C6EF3" w:rsidRPr="00E82C28">
        <w:rPr>
          <w:color w:val="4472C4" w:themeColor="accent1"/>
          <w:lang w:val="en-CA"/>
        </w:rPr>
        <w:t xml:space="preserve">ehavioural data has </w:t>
      </w:r>
      <w:r w:rsidRPr="00E82C28">
        <w:rPr>
          <w:color w:val="4472C4" w:themeColor="accent1"/>
          <w:lang w:val="en-CA"/>
        </w:rPr>
        <w:t>indicated</w:t>
      </w:r>
      <w:r w:rsidR="001C6EF3" w:rsidRPr="00E82C28">
        <w:rPr>
          <w:color w:val="4472C4" w:themeColor="accent1"/>
          <w:lang w:val="en-CA"/>
        </w:rPr>
        <w:t xml:space="preserve"> that attentional performance, including reaction time (RT) and reaction time variability (RTV), co-vary with respiratory dynamics. In the present study, we test</w:t>
      </w:r>
      <w:r w:rsidRPr="00E82C28">
        <w:rPr>
          <w:color w:val="4472C4" w:themeColor="accent1"/>
          <w:lang w:val="en-CA"/>
        </w:rPr>
        <w:t>ed</w:t>
      </w:r>
      <w:r w:rsidR="001C6EF3" w:rsidRPr="00E82C28">
        <w:rPr>
          <w:color w:val="4472C4" w:themeColor="accent1"/>
          <w:lang w:val="en-CA"/>
        </w:rPr>
        <w:t xml:space="preserve"> </w:t>
      </w:r>
      <w:r w:rsidR="000766A5" w:rsidRPr="00E82C28">
        <w:rPr>
          <w:color w:val="4472C4" w:themeColor="accent1"/>
          <w:lang w:val="en-CA"/>
        </w:rPr>
        <w:t>several</w:t>
      </w:r>
      <w:r w:rsidR="001C6EF3" w:rsidRPr="00E82C28">
        <w:rPr>
          <w:color w:val="4472C4" w:themeColor="accent1"/>
          <w:lang w:val="en-CA"/>
        </w:rPr>
        <w:t xml:space="preserve"> neural network </w:t>
      </w:r>
      <w:r w:rsidR="000766A5" w:rsidRPr="00E82C28">
        <w:rPr>
          <w:color w:val="4472C4" w:themeColor="accent1"/>
          <w:lang w:val="en-CA"/>
        </w:rPr>
        <w:t>confi</w:t>
      </w:r>
      <w:r w:rsidR="00DE6C82" w:rsidRPr="00E82C28">
        <w:rPr>
          <w:color w:val="4472C4" w:themeColor="accent1"/>
          <w:lang w:val="en-CA"/>
        </w:rPr>
        <w:t>gurations</w:t>
      </w:r>
      <w:r w:rsidR="001C6EF3" w:rsidRPr="00E82C28">
        <w:rPr>
          <w:color w:val="4472C4" w:themeColor="accent1"/>
          <w:lang w:val="en-CA"/>
        </w:rPr>
        <w:t xml:space="preserve"> for the prediction of attentional control state (RTV) from respiratory parameters. </w:t>
      </w:r>
      <w:r w:rsidR="00066B77" w:rsidRPr="00E82C28">
        <w:rPr>
          <w:color w:val="4472C4" w:themeColor="accent1"/>
          <w:lang w:val="en-CA"/>
        </w:rPr>
        <w:t>W</w:t>
      </w:r>
      <w:r w:rsidR="001C6EF3" w:rsidRPr="00E82C28">
        <w:rPr>
          <w:color w:val="4472C4" w:themeColor="accent1"/>
          <w:lang w:val="en-CA"/>
        </w:rPr>
        <w:t xml:space="preserve">e observed significant predictive power derived </w:t>
      </w:r>
      <w:r w:rsidR="00066B77" w:rsidRPr="00E82C28">
        <w:rPr>
          <w:color w:val="4472C4" w:themeColor="accent1"/>
          <w:lang w:val="en-CA"/>
        </w:rPr>
        <w:t xml:space="preserve">solely </w:t>
      </w:r>
      <w:r w:rsidR="001C6EF3" w:rsidRPr="00E82C28">
        <w:rPr>
          <w:color w:val="4472C4" w:themeColor="accent1"/>
          <w:lang w:val="en-CA"/>
        </w:rPr>
        <w:t>from respiratory input</w:t>
      </w:r>
      <w:r w:rsidR="00066B77" w:rsidRPr="00E82C28">
        <w:rPr>
          <w:color w:val="4472C4" w:themeColor="accent1"/>
          <w:lang w:val="en-CA"/>
        </w:rPr>
        <w:t xml:space="preserve">, and conclude that a </w:t>
      </w:r>
      <w:r w:rsidRPr="00E82C28">
        <w:rPr>
          <w:color w:val="4472C4" w:themeColor="accent1"/>
          <w:lang w:val="en-CA"/>
        </w:rPr>
        <w:t xml:space="preserve">robust and portable </w:t>
      </w:r>
      <w:r w:rsidR="00066B77" w:rsidRPr="00E82C28">
        <w:rPr>
          <w:color w:val="4472C4" w:themeColor="accent1"/>
          <w:lang w:val="en-CA"/>
        </w:rPr>
        <w:t xml:space="preserve">feedback device </w:t>
      </w:r>
      <w:r w:rsidR="00D6304B" w:rsidRPr="00E82C28">
        <w:rPr>
          <w:color w:val="4472C4" w:themeColor="accent1"/>
          <w:lang w:val="en-CA"/>
        </w:rPr>
        <w:t xml:space="preserve">utilizing soft computation </w:t>
      </w:r>
      <w:r w:rsidR="00066B77" w:rsidRPr="00E82C28">
        <w:rPr>
          <w:color w:val="4472C4" w:themeColor="accent1"/>
          <w:lang w:val="en-CA"/>
        </w:rPr>
        <w:t>is feasible</w:t>
      </w:r>
      <w:r w:rsidR="006C53D3" w:rsidRPr="00E82C28">
        <w:rPr>
          <w:color w:val="4472C4" w:themeColor="accent1"/>
          <w:lang w:val="en-CA"/>
        </w:rPr>
        <w:t xml:space="preserve"> for this purpose</w:t>
      </w:r>
      <w:r w:rsidR="001C6EF3" w:rsidRPr="00E82C28">
        <w:rPr>
          <w:color w:val="4472C4" w:themeColor="accent1"/>
          <w:lang w:val="en-CA"/>
        </w:rPr>
        <w:t xml:space="preserve">. We suggest specific </w:t>
      </w:r>
      <w:r w:rsidR="00066B77" w:rsidRPr="00E82C28">
        <w:rPr>
          <w:color w:val="4472C4" w:themeColor="accent1"/>
          <w:lang w:val="en-CA"/>
        </w:rPr>
        <w:t>model and data source improvements to potentially</w:t>
      </w:r>
      <w:r w:rsidR="003E2083" w:rsidRPr="00E82C28">
        <w:rPr>
          <w:color w:val="4472C4" w:themeColor="accent1"/>
          <w:lang w:val="en-CA"/>
        </w:rPr>
        <w:t xml:space="preserve"> </w:t>
      </w:r>
      <w:r w:rsidR="006C53D3" w:rsidRPr="00E82C28">
        <w:rPr>
          <w:color w:val="4472C4" w:themeColor="accent1"/>
          <w:lang w:val="en-CA"/>
        </w:rPr>
        <w:t xml:space="preserve">further </w:t>
      </w:r>
      <w:r w:rsidR="00066B77" w:rsidRPr="00E82C28">
        <w:rPr>
          <w:color w:val="4472C4" w:themeColor="accent1"/>
          <w:lang w:val="en-CA"/>
        </w:rPr>
        <w:t>reduce errors in prediction</w:t>
      </w:r>
      <w:r w:rsidR="001C6EF3" w:rsidRPr="00E82C28">
        <w:rPr>
          <w:color w:val="4472C4" w:themeColor="accent1"/>
          <w:lang w:val="en-CA"/>
        </w:rPr>
        <w:t>.</w:t>
      </w:r>
    </w:p>
    <w:p w14:paraId="7A796797" w14:textId="77777777" w:rsidR="00216188" w:rsidRDefault="00216188" w:rsidP="001C6EF3">
      <w:pPr>
        <w:spacing w:line="480" w:lineRule="auto"/>
        <w:rPr>
          <w:lang w:val="en-CA"/>
        </w:rPr>
      </w:pPr>
    </w:p>
    <w:p w14:paraId="1E87F2CF" w14:textId="48A9AC98" w:rsidR="00216188" w:rsidRPr="00216188" w:rsidRDefault="00216188" w:rsidP="001C6EF3">
      <w:pPr>
        <w:spacing w:line="480" w:lineRule="auto"/>
        <w:rPr>
          <w:b/>
          <w:lang w:val="en-CA"/>
        </w:rPr>
      </w:pPr>
      <w:r>
        <w:rPr>
          <w:b/>
          <w:lang w:val="en-CA"/>
        </w:rPr>
        <w:t>KEYWORDS: attention, respiration, neural network, prediction</w:t>
      </w:r>
      <w:r w:rsidR="009640AD">
        <w:rPr>
          <w:b/>
          <w:lang w:val="en-CA"/>
        </w:rPr>
        <w:t xml:space="preserve">, </w:t>
      </w:r>
      <w:r w:rsidR="00E82C28">
        <w:rPr>
          <w:b/>
          <w:lang w:val="en-CA"/>
        </w:rPr>
        <w:t>time-delay</w:t>
      </w:r>
    </w:p>
    <w:p w14:paraId="6CB7C542" w14:textId="5D4FD3EA" w:rsidR="00666DD2" w:rsidRDefault="00666DD2">
      <w:pPr>
        <w:rPr>
          <w:lang w:val="en-CA"/>
        </w:rPr>
      </w:pPr>
      <w:r>
        <w:rPr>
          <w:lang w:val="en-CA"/>
        </w:rPr>
        <w:br w:type="page"/>
      </w:r>
    </w:p>
    <w:p w14:paraId="5A81A926" w14:textId="77777777" w:rsidR="001C6EF3" w:rsidRDefault="001C6EF3" w:rsidP="001C6EF3">
      <w:pPr>
        <w:spacing w:line="480" w:lineRule="auto"/>
        <w:rPr>
          <w:lang w:val="en-CA"/>
        </w:rPr>
      </w:pPr>
    </w:p>
    <w:p w14:paraId="611765E4" w14:textId="77777777" w:rsidR="001C6EF3" w:rsidRPr="00D35F85" w:rsidRDefault="001C6EF3" w:rsidP="001C6EF3">
      <w:pPr>
        <w:pStyle w:val="ListParagraph"/>
        <w:numPr>
          <w:ilvl w:val="0"/>
          <w:numId w:val="1"/>
        </w:numPr>
        <w:spacing w:line="480" w:lineRule="auto"/>
        <w:rPr>
          <w:b/>
          <w:lang w:val="en-CA"/>
        </w:rPr>
      </w:pPr>
      <w:r w:rsidRPr="00D35F85">
        <w:rPr>
          <w:b/>
          <w:lang w:val="en-CA"/>
        </w:rPr>
        <w:t>Introduction</w:t>
      </w:r>
    </w:p>
    <w:p w14:paraId="59ACD1D7" w14:textId="77777777" w:rsidR="001C6EF3" w:rsidRDefault="001C6EF3" w:rsidP="001C6EF3">
      <w:pPr>
        <w:spacing w:line="480" w:lineRule="auto"/>
        <w:rPr>
          <w:b/>
          <w:lang w:val="en-CA"/>
        </w:rPr>
      </w:pPr>
    </w:p>
    <w:p w14:paraId="55FB022A" w14:textId="076F5AA4" w:rsidR="001C6EF3" w:rsidRPr="00DE6C82" w:rsidRDefault="001C6EF3" w:rsidP="001C6EF3">
      <w:pPr>
        <w:spacing w:line="480" w:lineRule="auto"/>
        <w:rPr>
          <w:color w:val="4472C4" w:themeColor="accent1"/>
          <w:lang w:val="en-CA"/>
        </w:rPr>
      </w:pPr>
      <w:r>
        <w:rPr>
          <w:lang w:val="en-CA"/>
        </w:rPr>
        <w:t>Being able to predict attention in a non-invasive way from an individual’s physiological activity in situations where inattention and task fatigue can have dramatic consequences has obvious potential benefit. Previous research has shown that it is possible to predict alertness or attentional state using neural network models applied to electrical scalp potentials (</w:t>
      </w:r>
      <w:r w:rsidR="009640AD">
        <w:rPr>
          <w:lang w:val="en-CA"/>
        </w:rPr>
        <w:t xml:space="preserve">EEG; </w:t>
      </w:r>
      <w:r>
        <w:rPr>
          <w:lang w:val="en-CA"/>
        </w:rPr>
        <w:t>Jung, et al., 1994; Vuckovic, et al., 2002; Makeig, et al., 1996; Jung, et al., 1997; Wilson, et al., 2000), even from a single mastoid electrode (Duta, et al., 2004) but</w:t>
      </w:r>
      <w:r w:rsidR="00E82C28">
        <w:rPr>
          <w:lang w:val="en-CA"/>
        </w:rPr>
        <w:t xml:space="preserve"> electroencephalographic (</w:t>
      </w:r>
      <w:r>
        <w:rPr>
          <w:lang w:val="en-CA"/>
        </w:rPr>
        <w:t>EEG</w:t>
      </w:r>
      <w:r w:rsidR="00E82C28">
        <w:rPr>
          <w:lang w:val="en-CA"/>
        </w:rPr>
        <w:t>)</w:t>
      </w:r>
      <w:r>
        <w:rPr>
          <w:lang w:val="en-CA"/>
        </w:rPr>
        <w:t xml:space="preserve"> recording equipment is cumbersome and impractical in situations where freedom of movement is required, and the susceptibility of the equipment to physical and electrical artefacts is prohibitive in many contexts.</w:t>
      </w:r>
      <w:r w:rsidR="00DE6C82">
        <w:rPr>
          <w:lang w:val="en-CA"/>
        </w:rPr>
        <w:t xml:space="preserve"> </w:t>
      </w:r>
      <w:r w:rsidR="00DE6C82">
        <w:rPr>
          <w:color w:val="4472C4" w:themeColor="accent1"/>
          <w:lang w:val="en-CA"/>
        </w:rPr>
        <w:t xml:space="preserve">Respiration, </w:t>
      </w:r>
      <w:r w:rsidR="00666DD2">
        <w:rPr>
          <w:color w:val="4472C4" w:themeColor="accent1"/>
          <w:lang w:val="en-CA"/>
        </w:rPr>
        <w:t>by comparison</w:t>
      </w:r>
      <w:r w:rsidR="00DE6C82">
        <w:rPr>
          <w:color w:val="4472C4" w:themeColor="accent1"/>
          <w:lang w:val="en-CA"/>
        </w:rPr>
        <w:t xml:space="preserve">, is </w:t>
      </w:r>
      <w:r w:rsidR="00666DD2">
        <w:rPr>
          <w:color w:val="4472C4" w:themeColor="accent1"/>
          <w:lang w:val="en-CA"/>
        </w:rPr>
        <w:t>relatively straightforward</w:t>
      </w:r>
      <w:r w:rsidR="00DE6C82">
        <w:rPr>
          <w:color w:val="4472C4" w:themeColor="accent1"/>
          <w:lang w:val="en-CA"/>
        </w:rPr>
        <w:t xml:space="preserve"> to measure and resilient against movement and electrical </w:t>
      </w:r>
      <w:r w:rsidR="009D4ADD">
        <w:rPr>
          <w:color w:val="4472C4" w:themeColor="accent1"/>
          <w:lang w:val="en-CA"/>
        </w:rPr>
        <w:t>artefacts, and this was our justification in using respiratory data to attempt prediction of attentional state</w:t>
      </w:r>
      <w:r w:rsidR="00DE6C82">
        <w:rPr>
          <w:color w:val="4472C4" w:themeColor="accent1"/>
          <w:lang w:val="en-CA"/>
        </w:rPr>
        <w:t>.</w:t>
      </w:r>
      <w:r w:rsidR="009D4ADD">
        <w:rPr>
          <w:color w:val="4472C4" w:themeColor="accent1"/>
          <w:lang w:val="en-CA"/>
        </w:rPr>
        <w:t xml:space="preserve"> The present work varies from previous neural network models in the data source used to model and predict attention, as we restrict input data exclusively </w:t>
      </w:r>
      <w:r w:rsidR="00A20C1A">
        <w:rPr>
          <w:color w:val="4472C4" w:themeColor="accent1"/>
          <w:lang w:val="en-CA"/>
        </w:rPr>
        <w:t>to</w:t>
      </w:r>
      <w:r w:rsidR="009D4ADD">
        <w:rPr>
          <w:color w:val="4472C4" w:themeColor="accent1"/>
          <w:lang w:val="en-CA"/>
        </w:rPr>
        <w:t xml:space="preserve"> an individual’s breathing pattern.</w:t>
      </w:r>
    </w:p>
    <w:p w14:paraId="198EF607" w14:textId="77777777" w:rsidR="001C6EF3" w:rsidRDefault="001C6EF3" w:rsidP="001C6EF3">
      <w:pPr>
        <w:spacing w:line="480" w:lineRule="auto"/>
        <w:rPr>
          <w:lang w:val="en-CA"/>
        </w:rPr>
      </w:pPr>
    </w:p>
    <w:p w14:paraId="1C812C2F" w14:textId="50292A43" w:rsidR="001C6EF3" w:rsidRDefault="001C6EF3" w:rsidP="001C6EF3">
      <w:pPr>
        <w:spacing w:line="480" w:lineRule="auto"/>
        <w:rPr>
          <w:lang w:val="en-CA"/>
        </w:rPr>
      </w:pPr>
      <w:r>
        <w:rPr>
          <w:lang w:val="en-CA"/>
        </w:rPr>
        <w:t>The notion that breathing and attention are interrelated is an idea with ancient origins, dating back thousands of years (</w:t>
      </w:r>
      <w:r w:rsidR="00C865E5" w:rsidRPr="00C865E5">
        <w:rPr>
          <w:color w:val="4472C4" w:themeColor="accent1"/>
        </w:rPr>
        <w:t xml:space="preserve">Sai, 2010; </w:t>
      </w:r>
      <w:r w:rsidR="00C865E5" w:rsidRPr="00C865E5">
        <w:rPr>
          <w:rFonts w:eastAsia="Times New Roman"/>
          <w:color w:val="4472C4" w:themeColor="accent1"/>
        </w:rPr>
        <w:t>Muktibodhananda, 2013; Muktibodhananda, 2013</w:t>
      </w:r>
      <w:r>
        <w:rPr>
          <w:lang w:val="en-CA"/>
        </w:rPr>
        <w:t xml:space="preserve">). Despite this long tradition, very little scientific research has been conducted on the topic. We have shown recently that respiration and attention appear to comprise a coupled system, likely via the brainstem nucleus locus coeruleus, which has concurrent involvement in both respiration and attentional modulation (Melnychuk, 2018), and also that respiratory </w:t>
      </w:r>
      <w:r>
        <w:rPr>
          <w:lang w:val="en-CA"/>
        </w:rPr>
        <w:lastRenderedPageBreak/>
        <w:t xml:space="preserve">dynamics covary with attentional control state (Melnychuk, </w:t>
      </w:r>
      <w:r w:rsidR="00AF0392" w:rsidRPr="00AF0392">
        <w:rPr>
          <w:i/>
          <w:lang w:val="en-CA"/>
        </w:rPr>
        <w:t>manuscript in preparation</w:t>
      </w:r>
      <w:r>
        <w:rPr>
          <w:lang w:val="en-CA"/>
        </w:rPr>
        <w:t xml:space="preserve">). This implies it </w:t>
      </w:r>
      <w:r w:rsidR="00AF0392">
        <w:rPr>
          <w:lang w:val="en-CA"/>
        </w:rPr>
        <w:t>should</w:t>
      </w:r>
      <w:r>
        <w:rPr>
          <w:lang w:val="en-CA"/>
        </w:rPr>
        <w:t xml:space="preserve"> be theoretically possible to predict attentional control state from respiratory dynamics.</w:t>
      </w:r>
    </w:p>
    <w:p w14:paraId="2288BF0C" w14:textId="77777777" w:rsidR="001C6EF3" w:rsidRDefault="001C6EF3" w:rsidP="001C6EF3">
      <w:pPr>
        <w:spacing w:line="480" w:lineRule="auto"/>
        <w:rPr>
          <w:lang w:val="en-CA"/>
        </w:rPr>
      </w:pPr>
    </w:p>
    <w:p w14:paraId="12F96BBA" w14:textId="77777777" w:rsidR="009D4ADD" w:rsidRDefault="001C6EF3" w:rsidP="001C6EF3">
      <w:pPr>
        <w:spacing w:line="480" w:lineRule="auto"/>
        <w:rPr>
          <w:lang w:val="en-CA"/>
        </w:rPr>
      </w:pPr>
      <w:r>
        <w:rPr>
          <w:lang w:val="en-CA"/>
        </w:rPr>
        <w:t>Measuring respiration has the advantages of being relatively non-invasive, portable, and is less susceptible to movement and electrical artefacts than EEG measures. In the present study, we sought to estimate reaction time variability</w:t>
      </w:r>
      <w:r w:rsidR="00AF0392">
        <w:rPr>
          <w:lang w:val="en-CA"/>
        </w:rPr>
        <w:t xml:space="preserve"> (RTV)</w:t>
      </w:r>
      <w:r>
        <w:rPr>
          <w:lang w:val="en-CA"/>
        </w:rPr>
        <w:t>, a measure of attentional control known to correlate with performance (Jensen, 1992) and pathological states (</w:t>
      </w:r>
      <w:r w:rsidRPr="00927622">
        <w:rPr>
          <w:lang w:val="en-CA"/>
        </w:rPr>
        <w:t>Gorus, De Raedt, Lambert, Lemper, &amp; Mets, 2008; Jackson, Balota, Duschek, &amp; Head, 2012; Kofler et al., 2013; Tamm et al., 2012; Tse, Balota, Yap, Duchek, &amp; McCabe, 2010; Whyte, Polansky, Fleming, Coslett, &amp; Cavallucci, 1995.</w:t>
      </w:r>
      <w:r>
        <w:rPr>
          <w:lang w:val="en-CA"/>
        </w:rPr>
        <w:t>), from respiratory indices</w:t>
      </w:r>
      <w:r w:rsidR="00AE6EF7">
        <w:rPr>
          <w:lang w:val="en-CA"/>
        </w:rPr>
        <w:t>, including</w:t>
      </w:r>
      <w:r>
        <w:rPr>
          <w:lang w:val="en-CA"/>
        </w:rPr>
        <w:t xml:space="preserve"> respiratory frequency, frequency variability, amplitude (peak envelope), </w:t>
      </w:r>
      <w:r w:rsidR="00AC2682">
        <w:rPr>
          <w:lang w:val="en-CA"/>
        </w:rPr>
        <w:t xml:space="preserve">amplitude </w:t>
      </w:r>
      <w:r w:rsidR="00AE6EF7">
        <w:rPr>
          <w:lang w:val="en-CA"/>
        </w:rPr>
        <w:t xml:space="preserve">(envelope) </w:t>
      </w:r>
      <w:r w:rsidR="00AC2682">
        <w:rPr>
          <w:lang w:val="en-CA"/>
        </w:rPr>
        <w:t>variability</w:t>
      </w:r>
      <w:r>
        <w:rPr>
          <w:lang w:val="en-CA"/>
        </w:rPr>
        <w:t xml:space="preserve"> and </w:t>
      </w:r>
      <w:r w:rsidR="00AE6EF7">
        <w:rPr>
          <w:lang w:val="en-CA"/>
        </w:rPr>
        <w:t xml:space="preserve">variability of </w:t>
      </w:r>
      <w:r>
        <w:rPr>
          <w:lang w:val="en-CA"/>
        </w:rPr>
        <w:t xml:space="preserve">phase </w:t>
      </w:r>
      <w:r w:rsidR="00AC2682">
        <w:rPr>
          <w:lang w:val="en-CA"/>
        </w:rPr>
        <w:t>angle</w:t>
      </w:r>
      <w:r w:rsidR="00AE6EF7">
        <w:rPr>
          <w:lang w:val="en-CA"/>
        </w:rPr>
        <w:t xml:space="preserve">. </w:t>
      </w:r>
    </w:p>
    <w:p w14:paraId="5CD6CF03" w14:textId="77777777" w:rsidR="009D4ADD" w:rsidRDefault="009D4ADD" w:rsidP="001C6EF3">
      <w:pPr>
        <w:spacing w:line="480" w:lineRule="auto"/>
        <w:rPr>
          <w:lang w:val="en-CA"/>
        </w:rPr>
      </w:pPr>
    </w:p>
    <w:p w14:paraId="1E273F89" w14:textId="05A66E01" w:rsidR="00E64486" w:rsidRPr="00DF20CE" w:rsidRDefault="00DF20CE" w:rsidP="001C6EF3">
      <w:pPr>
        <w:spacing w:line="480" w:lineRule="auto"/>
        <w:rPr>
          <w:color w:val="4472C4" w:themeColor="accent1"/>
          <w:lang w:val="en-CA"/>
        </w:rPr>
      </w:pPr>
      <w:r w:rsidRPr="00DF20CE">
        <w:rPr>
          <w:color w:val="4472C4" w:themeColor="accent1"/>
          <w:lang w:val="en-CA"/>
        </w:rPr>
        <w:t>The lo</w:t>
      </w:r>
      <w:r w:rsidR="00A15198">
        <w:rPr>
          <w:color w:val="4472C4" w:themeColor="accent1"/>
          <w:lang w:val="en-CA"/>
        </w:rPr>
        <w:t>ng-</w:t>
      </w:r>
      <w:r w:rsidRPr="00DF20CE">
        <w:rPr>
          <w:color w:val="4472C4" w:themeColor="accent1"/>
          <w:lang w:val="en-CA"/>
        </w:rPr>
        <w:t xml:space="preserve">range goal of this research is to enable a feedback style device to monitor and train attentional stability. </w:t>
      </w:r>
      <w:r>
        <w:rPr>
          <w:color w:val="4472C4" w:themeColor="accent1"/>
          <w:lang w:val="en-CA"/>
        </w:rPr>
        <w:t xml:space="preserve">This could have important uses in recovery from stroke and traumatic brain injury (particularly brainstem patients), cognitive aging, attention deficit and hyperactivity disorder, or any attentionally compromised population. It could also be used to provide monitoring </w:t>
      </w:r>
      <w:r w:rsidR="00AC2AC1">
        <w:rPr>
          <w:color w:val="4472C4" w:themeColor="accent1"/>
          <w:lang w:val="en-CA"/>
        </w:rPr>
        <w:t>of attentional state in activities where failures of attention can have drastic consequences, such as military operation, transportation, and industrial activities where safety is a primary concern.</w:t>
      </w:r>
    </w:p>
    <w:p w14:paraId="3D4A8F46" w14:textId="77777777" w:rsidR="00E64486" w:rsidRDefault="00E64486" w:rsidP="001C6EF3">
      <w:pPr>
        <w:spacing w:line="480" w:lineRule="auto"/>
        <w:rPr>
          <w:lang w:val="en-CA"/>
        </w:rPr>
      </w:pPr>
    </w:p>
    <w:p w14:paraId="70673297" w14:textId="33B72F88" w:rsidR="00E64486" w:rsidRPr="00E64486" w:rsidRDefault="00E64486" w:rsidP="001C6EF3">
      <w:pPr>
        <w:spacing w:line="480" w:lineRule="auto"/>
        <w:rPr>
          <w:color w:val="4472C4" w:themeColor="accent1"/>
          <w:lang w:val="en-CA"/>
        </w:rPr>
      </w:pPr>
      <w:r w:rsidRPr="00E64486">
        <w:rPr>
          <w:color w:val="4472C4" w:themeColor="accent1"/>
          <w:lang w:val="en-CA"/>
        </w:rPr>
        <w:t>Soft computation</w:t>
      </w:r>
      <w:r>
        <w:rPr>
          <w:color w:val="4472C4" w:themeColor="accent1"/>
          <w:lang w:val="en-CA"/>
        </w:rPr>
        <w:t xml:space="preserve"> solutions </w:t>
      </w:r>
      <w:r w:rsidR="00CC5E8F">
        <w:rPr>
          <w:color w:val="4472C4" w:themeColor="accent1"/>
          <w:lang w:val="en-CA"/>
        </w:rPr>
        <w:t xml:space="preserve">(Zadeh, 1994) </w:t>
      </w:r>
      <w:r>
        <w:rPr>
          <w:color w:val="4472C4" w:themeColor="accent1"/>
          <w:lang w:val="en-CA"/>
        </w:rPr>
        <w:t>have proven effective in real-world situations in man</w:t>
      </w:r>
      <w:r w:rsidR="008A3F42">
        <w:rPr>
          <w:color w:val="4472C4" w:themeColor="accent1"/>
          <w:lang w:val="en-CA"/>
        </w:rPr>
        <w:t xml:space="preserve">y areas, such as environmental and disastaster response </w:t>
      </w:r>
      <w:r w:rsidR="000D0304">
        <w:rPr>
          <w:color w:val="4472C4" w:themeColor="accent1"/>
          <w:lang w:val="en-CA"/>
        </w:rPr>
        <w:t>modeling (Yaseen</w:t>
      </w:r>
      <w:r w:rsidR="000D0304" w:rsidRPr="000D0304">
        <w:rPr>
          <w:color w:val="4472C4" w:themeColor="accent1"/>
          <w:lang w:val="en-CA"/>
        </w:rPr>
        <w:t xml:space="preserve">, et </w:t>
      </w:r>
      <w:r w:rsidR="000D0304">
        <w:rPr>
          <w:color w:val="4472C4" w:themeColor="accent1"/>
          <w:lang w:val="en-CA"/>
        </w:rPr>
        <w:t xml:space="preserve">al., 2019; </w:t>
      </w:r>
      <w:r w:rsidR="000D0304">
        <w:rPr>
          <w:color w:val="4472C4" w:themeColor="accent1"/>
          <w:lang w:val="en-CA"/>
        </w:rPr>
        <w:lastRenderedPageBreak/>
        <w:t>Fotovatikhah</w:t>
      </w:r>
      <w:r w:rsidR="000D0304" w:rsidRPr="000D0304">
        <w:rPr>
          <w:color w:val="4472C4" w:themeColor="accent1"/>
          <w:lang w:val="en-CA"/>
        </w:rPr>
        <w:t xml:space="preserve">, et al., </w:t>
      </w:r>
      <w:r w:rsidR="000D0304">
        <w:rPr>
          <w:color w:val="4472C4" w:themeColor="accent1"/>
          <w:lang w:val="en-CA"/>
        </w:rPr>
        <w:t xml:space="preserve">2018; </w:t>
      </w:r>
      <w:r w:rsidR="000D0304" w:rsidRPr="000D0304">
        <w:rPr>
          <w:color w:val="4472C4" w:themeColor="accent1"/>
          <w:lang w:val="en-CA"/>
        </w:rPr>
        <w:t>Moazenzadeh,</w:t>
      </w:r>
      <w:r w:rsidR="000D0304">
        <w:rPr>
          <w:color w:val="4472C4" w:themeColor="accent1"/>
          <w:lang w:val="en-CA"/>
        </w:rPr>
        <w:t xml:space="preserve"> et al., 2018), market cost-yield prediction</w:t>
      </w:r>
      <w:r w:rsidR="008A3F42">
        <w:rPr>
          <w:color w:val="4472C4" w:themeColor="accent1"/>
          <w:lang w:val="en-CA"/>
        </w:rPr>
        <w:t xml:space="preserve"> (</w:t>
      </w:r>
      <w:r w:rsidR="000D0304" w:rsidRPr="000D0304">
        <w:rPr>
          <w:color w:val="4472C4" w:themeColor="accent1"/>
          <w:lang w:val="en-CA"/>
        </w:rPr>
        <w:t>Najafi,</w:t>
      </w:r>
      <w:r w:rsidR="000D0304">
        <w:rPr>
          <w:color w:val="4472C4" w:themeColor="accent1"/>
          <w:lang w:val="en-CA"/>
        </w:rPr>
        <w:t xml:space="preserve"> et al., 2018</w:t>
      </w:r>
      <w:r w:rsidR="008A3F42">
        <w:rPr>
          <w:color w:val="4472C4" w:themeColor="accent1"/>
          <w:lang w:val="en-CA"/>
        </w:rPr>
        <w:t>), energy production (</w:t>
      </w:r>
      <w:r w:rsidR="000D0304" w:rsidRPr="000D0304">
        <w:rPr>
          <w:color w:val="4472C4" w:themeColor="accent1"/>
          <w:lang w:val="en-CA"/>
        </w:rPr>
        <w:t>Ardabili</w:t>
      </w:r>
      <w:r w:rsidR="000D0304">
        <w:rPr>
          <w:color w:val="4472C4" w:themeColor="accent1"/>
          <w:lang w:val="en-CA"/>
        </w:rPr>
        <w:t>, et al., 2018</w:t>
      </w:r>
      <w:r w:rsidR="008A3F42">
        <w:rPr>
          <w:color w:val="4472C4" w:themeColor="accent1"/>
          <w:lang w:val="en-CA"/>
        </w:rPr>
        <w:t>), and environmental impact assessment (</w:t>
      </w:r>
      <w:r w:rsidR="000D0304">
        <w:rPr>
          <w:color w:val="4472C4" w:themeColor="accent1"/>
          <w:lang w:val="en-CA"/>
        </w:rPr>
        <w:t>Nabavi-Pelesaraei, et al., 2018</w:t>
      </w:r>
      <w:r w:rsidR="008A3F42">
        <w:rPr>
          <w:color w:val="4472C4" w:themeColor="accent1"/>
          <w:lang w:val="en-CA"/>
        </w:rPr>
        <w:t xml:space="preserve">), for example. We believe </w:t>
      </w:r>
      <w:r w:rsidR="00FD0216">
        <w:rPr>
          <w:color w:val="4472C4" w:themeColor="accent1"/>
          <w:lang w:val="en-CA"/>
        </w:rPr>
        <w:t xml:space="preserve">that </w:t>
      </w:r>
      <w:r w:rsidR="008A3F42">
        <w:rPr>
          <w:color w:val="4472C4" w:themeColor="accent1"/>
          <w:lang w:val="en-CA"/>
        </w:rPr>
        <w:t xml:space="preserve">the flexibility and robustness of a soft solution is </w:t>
      </w:r>
      <w:r w:rsidR="000155B2">
        <w:rPr>
          <w:color w:val="4472C4" w:themeColor="accent1"/>
          <w:lang w:val="en-CA"/>
        </w:rPr>
        <w:t>preferable for the modeling of psychological constructs, such as attentional focus, due to the inter-individual variation in dynamics, and qua</w:t>
      </w:r>
      <w:r w:rsidR="00E9216E">
        <w:rPr>
          <w:color w:val="4472C4" w:themeColor="accent1"/>
          <w:lang w:val="en-CA"/>
        </w:rPr>
        <w:t>n</w:t>
      </w:r>
      <w:r w:rsidR="000155B2">
        <w:rPr>
          <w:color w:val="4472C4" w:themeColor="accent1"/>
          <w:lang w:val="en-CA"/>
        </w:rPr>
        <w:t xml:space="preserve">titative and qualitative changes that can occur within an individual over time, such as those due to attentional feedback training, fatigue, aging, </w:t>
      </w:r>
      <w:r w:rsidR="00E9216E">
        <w:rPr>
          <w:color w:val="4472C4" w:themeColor="accent1"/>
          <w:lang w:val="en-CA"/>
        </w:rPr>
        <w:t>brain injury, etc. The feedback device neural network could be retrained intermittently to fine-tune the model weights to any changes in respiratory-attentional dynamics that may occur.</w:t>
      </w:r>
    </w:p>
    <w:p w14:paraId="0F54A4FF" w14:textId="77777777" w:rsidR="00E64486" w:rsidRDefault="00E64486" w:rsidP="001C6EF3">
      <w:pPr>
        <w:spacing w:line="480" w:lineRule="auto"/>
        <w:rPr>
          <w:lang w:val="en-CA"/>
        </w:rPr>
      </w:pPr>
    </w:p>
    <w:p w14:paraId="7315FD22" w14:textId="62BD32D9" w:rsidR="001C6EF3" w:rsidRPr="00AE6EF7" w:rsidRDefault="00AE6EF7" w:rsidP="001C6EF3">
      <w:pPr>
        <w:spacing w:line="480" w:lineRule="auto"/>
        <w:rPr>
          <w:color w:val="4472C4" w:themeColor="accent1"/>
          <w:lang w:val="en-CA"/>
        </w:rPr>
      </w:pPr>
      <w:r>
        <w:rPr>
          <w:color w:val="4472C4" w:themeColor="accent1"/>
          <w:lang w:val="en-CA"/>
        </w:rPr>
        <w:t>In the first section</w:t>
      </w:r>
      <w:r w:rsidR="00AF6135">
        <w:rPr>
          <w:color w:val="4472C4" w:themeColor="accent1"/>
          <w:lang w:val="en-CA"/>
        </w:rPr>
        <w:t xml:space="preserve"> below</w:t>
      </w:r>
      <w:r>
        <w:rPr>
          <w:color w:val="4472C4" w:themeColor="accent1"/>
          <w:lang w:val="en-CA"/>
        </w:rPr>
        <w:t>, w</w:t>
      </w:r>
      <w:r w:rsidR="001C6EF3">
        <w:rPr>
          <w:lang w:val="en-CA"/>
        </w:rPr>
        <w:t xml:space="preserve">e describe two </w:t>
      </w:r>
      <w:r>
        <w:rPr>
          <w:color w:val="4472C4" w:themeColor="accent1"/>
          <w:lang w:val="en-CA"/>
        </w:rPr>
        <w:t xml:space="preserve">simple feed-forward </w:t>
      </w:r>
      <w:r w:rsidR="001C6EF3">
        <w:rPr>
          <w:lang w:val="en-CA"/>
        </w:rPr>
        <w:t>models that were found to be optimal during an exploratory iterative training/test procedure and compare them against surrogate data.</w:t>
      </w:r>
      <w:r>
        <w:rPr>
          <w:lang w:val="en-CA"/>
        </w:rPr>
        <w:t xml:space="preserve"> </w:t>
      </w:r>
      <w:r w:rsidR="00AF6135">
        <w:rPr>
          <w:color w:val="4472C4" w:themeColor="accent1"/>
          <w:lang w:val="en-CA"/>
        </w:rPr>
        <w:t xml:space="preserve">In the following sections, </w:t>
      </w:r>
      <w:r>
        <w:rPr>
          <w:color w:val="4472C4" w:themeColor="accent1"/>
          <w:lang w:val="en-CA"/>
        </w:rPr>
        <w:t xml:space="preserve">we </w:t>
      </w:r>
      <w:r w:rsidR="003E2083">
        <w:rPr>
          <w:color w:val="4472C4" w:themeColor="accent1"/>
          <w:lang w:val="en-CA"/>
        </w:rPr>
        <w:t xml:space="preserve">test autoregressive (time delay) re-configurations, and assess </w:t>
      </w:r>
      <w:r w:rsidR="005A0315">
        <w:rPr>
          <w:color w:val="4472C4" w:themeColor="accent1"/>
          <w:lang w:val="en-CA"/>
        </w:rPr>
        <w:t>their</w:t>
      </w:r>
      <w:r w:rsidR="003E2083">
        <w:rPr>
          <w:color w:val="4472C4" w:themeColor="accent1"/>
          <w:lang w:val="en-CA"/>
        </w:rPr>
        <w:t xml:space="preserve"> linear </w:t>
      </w:r>
      <w:r w:rsidR="00AF6135">
        <w:rPr>
          <w:color w:val="4472C4" w:themeColor="accent1"/>
          <w:lang w:val="en-CA"/>
        </w:rPr>
        <w:t>output</w:t>
      </w:r>
      <w:r w:rsidR="003E2083">
        <w:rPr>
          <w:color w:val="4472C4" w:themeColor="accent1"/>
          <w:lang w:val="en-CA"/>
        </w:rPr>
        <w:t xml:space="preserve">, </w:t>
      </w:r>
      <w:r w:rsidR="00AF6135">
        <w:rPr>
          <w:color w:val="4472C4" w:themeColor="accent1"/>
          <w:lang w:val="en-CA"/>
        </w:rPr>
        <w:t xml:space="preserve">binary </w:t>
      </w:r>
      <w:r w:rsidR="003E2083">
        <w:rPr>
          <w:color w:val="4472C4" w:themeColor="accent1"/>
          <w:lang w:val="en-CA"/>
        </w:rPr>
        <w:t>classification rate, and long-range time series prediction.</w:t>
      </w:r>
    </w:p>
    <w:p w14:paraId="2D9CF006" w14:textId="77777777" w:rsidR="001C6EF3" w:rsidRDefault="001C6EF3" w:rsidP="001C6EF3">
      <w:pPr>
        <w:spacing w:line="480" w:lineRule="auto"/>
        <w:rPr>
          <w:lang w:val="en-CA"/>
        </w:rPr>
      </w:pPr>
    </w:p>
    <w:p w14:paraId="647C7C57" w14:textId="16BB07A6" w:rsidR="005C6E21" w:rsidRPr="005C6E21" w:rsidRDefault="005C6E21" w:rsidP="005C6E21">
      <w:pPr>
        <w:spacing w:line="480" w:lineRule="auto"/>
        <w:jc w:val="center"/>
        <w:rPr>
          <w:b/>
          <w:lang w:val="en-CA"/>
        </w:rPr>
      </w:pPr>
      <w:r w:rsidRPr="005C6E21">
        <w:rPr>
          <w:b/>
          <w:lang w:val="en-CA"/>
        </w:rPr>
        <w:t>PART I: SIMPLE FEED-FORWARD NETWORKS</w:t>
      </w:r>
    </w:p>
    <w:p w14:paraId="506597C7" w14:textId="77777777" w:rsidR="005C6E21" w:rsidRDefault="005C6E21" w:rsidP="001C6EF3">
      <w:pPr>
        <w:spacing w:line="480" w:lineRule="auto"/>
        <w:rPr>
          <w:lang w:val="en-CA"/>
        </w:rPr>
      </w:pPr>
    </w:p>
    <w:p w14:paraId="78B0D498" w14:textId="77777777" w:rsidR="001C6EF3" w:rsidRPr="00D35F85" w:rsidRDefault="001C6EF3" w:rsidP="001C6EF3">
      <w:pPr>
        <w:pStyle w:val="ListParagraph"/>
        <w:numPr>
          <w:ilvl w:val="0"/>
          <w:numId w:val="1"/>
        </w:numPr>
        <w:spacing w:line="480" w:lineRule="auto"/>
        <w:rPr>
          <w:b/>
          <w:lang w:val="en-CA"/>
        </w:rPr>
      </w:pPr>
      <w:r w:rsidRPr="00D35F85">
        <w:rPr>
          <w:b/>
          <w:lang w:val="en-CA"/>
        </w:rPr>
        <w:t>Methods</w:t>
      </w:r>
    </w:p>
    <w:p w14:paraId="32D8B0D3" w14:textId="77777777" w:rsidR="001C6EF3" w:rsidRDefault="001C6EF3" w:rsidP="001C6EF3">
      <w:pPr>
        <w:spacing w:line="480" w:lineRule="auto"/>
        <w:rPr>
          <w:b/>
          <w:lang w:val="en-CA"/>
        </w:rPr>
      </w:pPr>
    </w:p>
    <w:p w14:paraId="3E044DD1" w14:textId="77777777" w:rsidR="001C6EF3" w:rsidRDefault="001C6EF3" w:rsidP="001C6EF3">
      <w:pPr>
        <w:spacing w:line="480" w:lineRule="auto"/>
        <w:ind w:left="720"/>
        <w:rPr>
          <w:b/>
          <w:lang w:val="en-CA"/>
        </w:rPr>
      </w:pPr>
      <w:r>
        <w:rPr>
          <w:b/>
          <w:lang w:val="en-CA"/>
        </w:rPr>
        <w:t>2.1 Data Source</w:t>
      </w:r>
    </w:p>
    <w:p w14:paraId="462A297C" w14:textId="30BFDD23" w:rsidR="001C6EF3" w:rsidRPr="0081596D" w:rsidRDefault="001C6EF3" w:rsidP="001C6EF3">
      <w:pPr>
        <w:spacing w:line="480" w:lineRule="auto"/>
        <w:rPr>
          <w:lang w:val="en-CA"/>
        </w:rPr>
      </w:pPr>
      <w:r>
        <w:rPr>
          <w:lang w:val="en-CA"/>
        </w:rPr>
        <w:t xml:space="preserve">Reaction time (RT) and accuracy data were collected via button press from 16 participants during an attentionally challenging 20-minute visual oddball identification task (see Murphy, et al., 2014). </w:t>
      </w:r>
      <w:r w:rsidR="006F00A5" w:rsidRPr="006F00A5">
        <w:rPr>
          <w:color w:val="4472C4" w:themeColor="accent1"/>
          <w:lang w:val="en-CA"/>
        </w:rPr>
        <w:t>We utilized</w:t>
      </w:r>
      <w:r w:rsidR="006F00A5">
        <w:rPr>
          <w:color w:val="4472C4" w:themeColor="accent1"/>
          <w:lang w:val="en-CA"/>
        </w:rPr>
        <w:t xml:space="preserve"> this dataset as respiratory measurement was taken at the time of </w:t>
      </w:r>
      <w:r w:rsidR="006F00A5">
        <w:rPr>
          <w:color w:val="4472C4" w:themeColor="accent1"/>
          <w:lang w:val="en-CA"/>
        </w:rPr>
        <w:lastRenderedPageBreak/>
        <w:t xml:space="preserve">data collection. </w:t>
      </w:r>
      <w:r>
        <w:rPr>
          <w:lang w:val="en-CA"/>
        </w:rPr>
        <w:t>Participants were instructed to maintain their gaze on a cross-hair in the middle of their visual field and to discriminate between two circles of different sizes, indicating a smaller circle (target) by pressing a button as quickly and as accurately as possible and withholding response for the remainder of the stimuli. Interstimulus interval was pseudo-random between 2.5 – 3.5 s with 79 targets comprising 20% of the total stimuli, and a minimum interval of 10 s between targets. Respiratory data was collected at a sampling rate of 500Hz with a pneumatic belt while participants performed the oddball task.</w:t>
      </w:r>
    </w:p>
    <w:p w14:paraId="5A865CBA" w14:textId="77777777" w:rsidR="001C6EF3" w:rsidRDefault="001C6EF3" w:rsidP="001C6EF3">
      <w:pPr>
        <w:spacing w:line="480" w:lineRule="auto"/>
        <w:rPr>
          <w:lang w:val="en-CA"/>
        </w:rPr>
      </w:pPr>
    </w:p>
    <w:p w14:paraId="6FA02DE0" w14:textId="77777777" w:rsidR="001C6EF3" w:rsidRPr="003B0F3F" w:rsidRDefault="001C6EF3" w:rsidP="001C6EF3">
      <w:pPr>
        <w:spacing w:line="480" w:lineRule="auto"/>
        <w:rPr>
          <w:lang w:val="en-CA"/>
        </w:rPr>
      </w:pPr>
      <w:r>
        <w:rPr>
          <w:lang w:val="en-CA"/>
        </w:rPr>
        <w:t xml:space="preserve"> </w:t>
      </w:r>
    </w:p>
    <w:p w14:paraId="6F0CD033" w14:textId="77777777" w:rsidR="001C6EF3" w:rsidRDefault="001C6EF3" w:rsidP="001C6EF3">
      <w:pPr>
        <w:spacing w:line="480" w:lineRule="auto"/>
        <w:rPr>
          <w:b/>
          <w:lang w:val="en-CA"/>
        </w:rPr>
      </w:pPr>
      <w:r>
        <w:rPr>
          <w:b/>
          <w:lang w:val="en-CA"/>
        </w:rPr>
        <w:tab/>
        <w:t>2.2 Data Preparation</w:t>
      </w:r>
    </w:p>
    <w:p w14:paraId="460872E1" w14:textId="2CE0627B" w:rsidR="001C6EF3" w:rsidRPr="00095CBE" w:rsidRDefault="001C6EF3" w:rsidP="001C6EF3">
      <w:pPr>
        <w:spacing w:line="480" w:lineRule="auto"/>
        <w:rPr>
          <w:lang w:val="en-CA"/>
        </w:rPr>
      </w:pPr>
      <w:r>
        <w:rPr>
          <w:lang w:val="en-CA"/>
        </w:rPr>
        <w:t xml:space="preserve">Data for the neural network was prepared by first standardizing the mean and variance of all indices except respiratory phase, then passing a moving window average 120 s wide over the original time series data at 16 s intervals, resulting in 60 data points per participant. </w:t>
      </w:r>
      <w:r w:rsidR="004B1ABB">
        <w:rPr>
          <w:color w:val="4472C4" w:themeColor="accent1"/>
          <w:lang w:val="en-CA"/>
        </w:rPr>
        <w:t xml:space="preserve">This method was utilized, as the nature of the RTV measure (a variability measure) requires a measure of variance over a sustained period of time. 120 seconds was chosen as it struck an appropriate balance between a </w:t>
      </w:r>
      <w:r w:rsidR="00C75386">
        <w:rPr>
          <w:color w:val="4472C4" w:themeColor="accent1"/>
          <w:lang w:val="en-CA"/>
        </w:rPr>
        <w:t xml:space="preserve">large enough window to provide a </w:t>
      </w:r>
      <w:r w:rsidR="004B1ABB">
        <w:rPr>
          <w:color w:val="4472C4" w:themeColor="accent1"/>
          <w:lang w:val="en-CA"/>
        </w:rPr>
        <w:t xml:space="preserve">robust </w:t>
      </w:r>
      <w:r w:rsidR="00C75386">
        <w:rPr>
          <w:color w:val="4472C4" w:themeColor="accent1"/>
          <w:lang w:val="en-CA"/>
        </w:rPr>
        <w:t xml:space="preserve">and meaningful </w:t>
      </w:r>
      <w:r w:rsidR="004B1ABB">
        <w:rPr>
          <w:color w:val="4472C4" w:themeColor="accent1"/>
          <w:lang w:val="en-CA"/>
        </w:rPr>
        <w:t>measure of variance</w:t>
      </w:r>
      <w:r w:rsidR="00C75386">
        <w:rPr>
          <w:color w:val="4472C4" w:themeColor="accent1"/>
          <w:lang w:val="en-CA"/>
        </w:rPr>
        <w:t xml:space="preserve"> in RT, yet small enough to allow variation in respiratory dynamics to express themselves.</w:t>
      </w:r>
      <w:r w:rsidR="004B1ABB">
        <w:rPr>
          <w:color w:val="4472C4" w:themeColor="accent1"/>
          <w:lang w:val="en-CA"/>
        </w:rPr>
        <w:t xml:space="preserve"> </w:t>
      </w:r>
      <w:r>
        <w:rPr>
          <w:lang w:val="en-CA"/>
        </w:rPr>
        <w:t>Network input data consisted of respiratory frequency, frequency variability, mean target-locked phase angle, phase angle variability, and mean amplitude (peak envelope).  RTV was used for training and test targets</w:t>
      </w:r>
      <w:r w:rsidR="003F58DD">
        <w:rPr>
          <w:color w:val="4472C4" w:themeColor="accent1"/>
          <w:lang w:val="en-CA"/>
        </w:rPr>
        <w:t>, as it is a simple measure to acquire by measuring reaction time, and can easily be applied in an informal setting using, for example a smart phone interface</w:t>
      </w:r>
      <w:r>
        <w:rPr>
          <w:lang w:val="en-CA"/>
        </w:rPr>
        <w:t xml:space="preserve">. Bootstrap testing with randomized RTs was performed to test for any contribution resulting from data autocorrelation due to the waveform averaging of the time series.  Surrogate RTV targets were created from random RTs using </w:t>
      </w:r>
      <w:r>
        <w:rPr>
          <w:lang w:val="en-CA"/>
        </w:rPr>
        <w:lastRenderedPageBreak/>
        <w:t>the same moving window procedure described above, and the moving window averaged data were then normalized to have identical means and standard deviations to the true matching participant waveforms.</w:t>
      </w:r>
    </w:p>
    <w:p w14:paraId="7F705882" w14:textId="77777777" w:rsidR="00EF512F" w:rsidRDefault="00EF512F" w:rsidP="001C6EF3">
      <w:pPr>
        <w:spacing w:line="480" w:lineRule="auto"/>
        <w:rPr>
          <w:lang w:val="en-CA"/>
        </w:rPr>
      </w:pPr>
    </w:p>
    <w:p w14:paraId="4D2BF5BB" w14:textId="56FE75A4" w:rsidR="001C6EF3" w:rsidRPr="00A54876" w:rsidRDefault="001C6EF3" w:rsidP="001C6EF3">
      <w:pPr>
        <w:spacing w:line="480" w:lineRule="auto"/>
        <w:rPr>
          <w:b/>
          <w:lang w:val="en-CA"/>
        </w:rPr>
      </w:pPr>
      <w:r>
        <w:rPr>
          <w:lang w:val="en-CA"/>
        </w:rPr>
        <w:tab/>
      </w:r>
      <w:r w:rsidRPr="00A63406">
        <w:rPr>
          <w:b/>
          <w:lang w:val="en-CA"/>
        </w:rPr>
        <w:t>2.3 Input</w:t>
      </w:r>
      <w:r>
        <w:rPr>
          <w:b/>
          <w:lang w:val="en-CA"/>
        </w:rPr>
        <w:t xml:space="preserve"> Selection</w:t>
      </w:r>
    </w:p>
    <w:p w14:paraId="2A7EF887" w14:textId="6F70A492" w:rsidR="001C6EF3" w:rsidRPr="003F58DD" w:rsidRDefault="001C6EF3" w:rsidP="001C6EF3">
      <w:pPr>
        <w:spacing w:line="480" w:lineRule="auto"/>
        <w:rPr>
          <w:color w:val="4472C4" w:themeColor="accent1"/>
          <w:lang w:val="en-CA"/>
        </w:rPr>
      </w:pPr>
      <w:r w:rsidRPr="00A54876">
        <w:rPr>
          <w:lang w:val="en-CA"/>
        </w:rPr>
        <w:t xml:space="preserve">The brain </w:t>
      </w:r>
      <w:r>
        <w:rPr>
          <w:lang w:val="en-CA"/>
        </w:rPr>
        <w:t xml:space="preserve">and the body </w:t>
      </w:r>
      <w:r w:rsidRPr="00A54876">
        <w:rPr>
          <w:lang w:val="en-CA"/>
        </w:rPr>
        <w:t>can be viewed as a complex collection of coupled oscillatory units that express tra</w:t>
      </w:r>
      <w:r>
        <w:rPr>
          <w:lang w:val="en-CA"/>
        </w:rPr>
        <w:t>nsient non-linear dynamics</w:t>
      </w:r>
      <w:r w:rsidRPr="00A54876">
        <w:rPr>
          <w:lang w:val="en-CA"/>
        </w:rPr>
        <w:t xml:space="preserve"> that cannot be easily modeled with linear methods such </w:t>
      </w:r>
      <w:r>
        <w:rPr>
          <w:lang w:val="en-CA"/>
        </w:rPr>
        <w:t>as simple regression</w:t>
      </w:r>
      <w:r w:rsidRPr="00A54876">
        <w:rPr>
          <w:lang w:val="en-CA"/>
        </w:rPr>
        <w:t>. For this reason, we chose to model the relationship between attentional control state and respiration using a neural network which is capable of extracting non-linear behaviou</w:t>
      </w:r>
      <w:r>
        <w:rPr>
          <w:lang w:val="en-CA"/>
        </w:rPr>
        <w:t>r in complex systems</w:t>
      </w:r>
      <w:r w:rsidRPr="00A54876">
        <w:rPr>
          <w:lang w:val="en-CA"/>
        </w:rPr>
        <w:t xml:space="preserve">. </w:t>
      </w:r>
      <w:r>
        <w:rPr>
          <w:lang w:val="en-CA"/>
        </w:rPr>
        <w:t xml:space="preserve">Multiple linear </w:t>
      </w:r>
      <w:r w:rsidRPr="00A54876">
        <w:rPr>
          <w:lang w:val="en-CA"/>
        </w:rPr>
        <w:t xml:space="preserve">regression </w:t>
      </w:r>
      <w:r>
        <w:rPr>
          <w:lang w:val="en-CA"/>
        </w:rPr>
        <w:t xml:space="preserve">(with sinusoidal terms) </w:t>
      </w:r>
      <w:r w:rsidRPr="00A54876">
        <w:rPr>
          <w:lang w:val="en-CA"/>
        </w:rPr>
        <w:t xml:space="preserve">was performed initially to determine the respiratory parameters best suited to prediction of RTV. These parameters </w:t>
      </w:r>
      <w:r>
        <w:rPr>
          <w:lang w:val="en-CA"/>
        </w:rPr>
        <w:t xml:space="preserve">(respiratory frequency and frequency variability, amplitude (peak envelope), </w:t>
      </w:r>
      <w:r w:rsidR="00AF6135">
        <w:rPr>
          <w:lang w:val="en-CA"/>
        </w:rPr>
        <w:t xml:space="preserve">amplitude variability, </w:t>
      </w:r>
      <w:r>
        <w:rPr>
          <w:lang w:val="en-CA"/>
        </w:rPr>
        <w:t xml:space="preserve">and phase angle variability) </w:t>
      </w:r>
      <w:r w:rsidRPr="00A54876">
        <w:rPr>
          <w:lang w:val="en-CA"/>
        </w:rPr>
        <w:t xml:space="preserve">were </w:t>
      </w:r>
      <w:r>
        <w:rPr>
          <w:lang w:val="en-CA"/>
        </w:rPr>
        <w:t>then</w:t>
      </w:r>
      <w:r w:rsidRPr="00A54876">
        <w:rPr>
          <w:lang w:val="en-CA"/>
        </w:rPr>
        <w:t xml:space="preserve"> used as inputs to the neural network model</w:t>
      </w:r>
      <w:r>
        <w:rPr>
          <w:lang w:val="en-CA"/>
        </w:rPr>
        <w:t xml:space="preserve"> along with a participant index to help the network discriminate between participants in the event that the relationship between respiratory dynamics and attention varied between individuals</w:t>
      </w:r>
      <w:r w:rsidRPr="00A54876">
        <w:rPr>
          <w:lang w:val="en-CA"/>
        </w:rPr>
        <w:t>.</w:t>
      </w:r>
      <w:r w:rsidR="003F58DD">
        <w:rPr>
          <w:lang w:val="en-CA"/>
        </w:rPr>
        <w:t xml:space="preserve"> </w:t>
      </w:r>
      <w:r w:rsidR="003F58DD">
        <w:rPr>
          <w:color w:val="4472C4" w:themeColor="accent1"/>
          <w:lang w:val="en-CA"/>
        </w:rPr>
        <w:t>We chose to focus on respiratory parameters because of the ease and robustness of measuring respiration in a real-world setting.</w:t>
      </w:r>
    </w:p>
    <w:p w14:paraId="6411149A" w14:textId="77777777" w:rsidR="001C6EF3" w:rsidRDefault="001C6EF3" w:rsidP="001C6EF3">
      <w:pPr>
        <w:spacing w:line="480" w:lineRule="auto"/>
        <w:rPr>
          <w:lang w:val="en-CA"/>
        </w:rPr>
      </w:pPr>
    </w:p>
    <w:p w14:paraId="7E5055AC" w14:textId="77777777" w:rsidR="001C6EF3" w:rsidRPr="0058147F" w:rsidRDefault="001C6EF3" w:rsidP="001C6EF3">
      <w:pPr>
        <w:spacing w:line="480" w:lineRule="auto"/>
        <w:rPr>
          <w:b/>
          <w:lang w:val="en-CA"/>
        </w:rPr>
      </w:pPr>
      <w:r>
        <w:rPr>
          <w:lang w:val="en-CA"/>
        </w:rPr>
        <w:tab/>
      </w:r>
      <w:r w:rsidRPr="00A63406">
        <w:rPr>
          <w:b/>
          <w:lang w:val="en-CA"/>
        </w:rPr>
        <w:t>2.4 Network</w:t>
      </w:r>
      <w:r>
        <w:rPr>
          <w:b/>
          <w:lang w:val="en-CA"/>
        </w:rPr>
        <w:t xml:space="preserve"> Selection</w:t>
      </w:r>
    </w:p>
    <w:p w14:paraId="6AF39FBE" w14:textId="188D185B" w:rsidR="001C6EF3" w:rsidRPr="009B0F24" w:rsidRDefault="001C6EF3" w:rsidP="001C6EF3">
      <w:pPr>
        <w:spacing w:line="480" w:lineRule="auto"/>
        <w:rPr>
          <w:color w:val="4472C4" w:themeColor="accent1"/>
          <w:lang w:val="en-CA"/>
        </w:rPr>
      </w:pPr>
      <w:r>
        <w:rPr>
          <w:lang w:val="en-CA"/>
        </w:rPr>
        <w:t xml:space="preserve">Iterative testing was used to determine </w:t>
      </w:r>
      <w:r w:rsidR="005A0315">
        <w:rPr>
          <w:lang w:val="en-CA"/>
        </w:rPr>
        <w:t>an</w:t>
      </w:r>
      <w:r>
        <w:rPr>
          <w:lang w:val="en-CA"/>
        </w:rPr>
        <w:t xml:space="preserve"> optimal network configuration. Two fully-connected networks were </w:t>
      </w:r>
      <w:r w:rsidR="00AF6135">
        <w:rPr>
          <w:lang w:val="en-CA"/>
        </w:rPr>
        <w:t>found</w:t>
      </w:r>
      <w:r>
        <w:rPr>
          <w:lang w:val="en-CA"/>
        </w:rPr>
        <w:t xml:space="preserve"> to be suitable candidates for further comparison. A single-layer</w:t>
      </w:r>
      <w:r w:rsidR="002E6719">
        <w:rPr>
          <w:lang w:val="en-CA"/>
        </w:rPr>
        <w:t xml:space="preserve"> network of 15 neurons (</w:t>
      </w:r>
      <w:r w:rsidR="002E6719" w:rsidRPr="002E6719">
        <w:rPr>
          <w:color w:val="4472C4" w:themeColor="accent1"/>
          <w:lang w:val="en-CA"/>
        </w:rPr>
        <w:t>figure 1</w:t>
      </w:r>
      <w:r>
        <w:rPr>
          <w:lang w:val="en-CA"/>
        </w:rPr>
        <w:t>), and a three-layer network of 9 and 8 and 5 neurons (</w:t>
      </w:r>
      <w:r w:rsidRPr="002E6719">
        <w:rPr>
          <w:color w:val="4472C4" w:themeColor="accent1"/>
          <w:lang w:val="en-CA"/>
        </w:rPr>
        <w:t>figure 3</w:t>
      </w:r>
      <w:r>
        <w:rPr>
          <w:lang w:val="en-CA"/>
        </w:rPr>
        <w:t xml:space="preserve">) were </w:t>
      </w:r>
      <w:r w:rsidR="00AF6135">
        <w:rPr>
          <w:lang w:val="en-CA"/>
        </w:rPr>
        <w:t>provided</w:t>
      </w:r>
      <w:r>
        <w:rPr>
          <w:lang w:val="en-CA"/>
        </w:rPr>
        <w:t xml:space="preserve"> suitably predictive models with low variance over multiple </w:t>
      </w:r>
      <w:r>
        <w:rPr>
          <w:lang w:val="en-CA"/>
        </w:rPr>
        <w:lastRenderedPageBreak/>
        <w:t>iterations. Both networks had hidden tan-sigmoid activation functions, and a single linear output.</w:t>
      </w:r>
      <w:r w:rsidR="009B0F24">
        <w:rPr>
          <w:lang w:val="en-CA"/>
        </w:rPr>
        <w:t xml:space="preserve"> </w:t>
      </w:r>
      <w:r w:rsidR="009B0F24">
        <w:rPr>
          <w:color w:val="4472C4" w:themeColor="accent1"/>
          <w:lang w:val="en-CA"/>
        </w:rPr>
        <w:t>Tan-sigmoid activations were chosen because of their nonlinear aspect, their computational efficiency, and their tendency to dissociate outputs toward extreme values, aiding in classification problem. Also, a</w:t>
      </w:r>
      <w:r w:rsidR="009B0F24" w:rsidRPr="009B0F24">
        <w:rPr>
          <w:color w:val="4472C4" w:themeColor="accent1"/>
          <w:lang w:val="en-CA"/>
        </w:rPr>
        <w:t>s psychological data is relatively noisy and often has multiple contributing sources to its expression (e.g., attention state involves arousal, cortical function, and environmental variables) we employed Bayesian regularization to prevent model overfitting on training data.</w:t>
      </w:r>
    </w:p>
    <w:p w14:paraId="1F442A65" w14:textId="77777777" w:rsidR="001C6EF3" w:rsidRDefault="001C6EF3" w:rsidP="001C6EF3">
      <w:pPr>
        <w:spacing w:line="480" w:lineRule="auto"/>
        <w:rPr>
          <w:lang w:val="en-CA"/>
        </w:rPr>
      </w:pPr>
    </w:p>
    <w:p w14:paraId="151B2D99" w14:textId="77777777" w:rsidR="001C6EF3" w:rsidRDefault="001C6EF3" w:rsidP="001C6EF3">
      <w:pPr>
        <w:spacing w:line="480" w:lineRule="auto"/>
        <w:jc w:val="center"/>
        <w:rPr>
          <w:sz w:val="20"/>
          <w:szCs w:val="20"/>
          <w:lang w:val="en-CA"/>
        </w:rPr>
      </w:pPr>
      <w:r w:rsidRPr="00982F75">
        <w:rPr>
          <w:noProof/>
          <w:sz w:val="20"/>
          <w:szCs w:val="20"/>
          <w:lang w:eastAsia="en-GB"/>
        </w:rPr>
        <w:drawing>
          <wp:inline distT="0" distB="0" distL="0" distR="0" wp14:anchorId="68053733" wp14:editId="2B238043">
            <wp:extent cx="2812415" cy="3169112"/>
            <wp:effectExtent l="0" t="0" r="6985"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819841" cy="3177480"/>
                    </a:xfrm>
                    <a:prstGeom prst="rect">
                      <a:avLst/>
                    </a:prstGeom>
                  </pic:spPr>
                </pic:pic>
              </a:graphicData>
            </a:graphic>
          </wp:inline>
        </w:drawing>
      </w:r>
    </w:p>
    <w:p w14:paraId="4EB1164E" w14:textId="77777777" w:rsidR="001C6EF3" w:rsidRPr="00982F75" w:rsidRDefault="001C6EF3" w:rsidP="0020327D">
      <w:pPr>
        <w:spacing w:line="360" w:lineRule="auto"/>
        <w:rPr>
          <w:sz w:val="20"/>
          <w:szCs w:val="20"/>
          <w:lang w:val="en-CA"/>
        </w:rPr>
      </w:pPr>
      <w:r>
        <w:rPr>
          <w:b/>
          <w:sz w:val="20"/>
          <w:szCs w:val="20"/>
          <w:lang w:val="en-CA"/>
        </w:rPr>
        <w:t xml:space="preserve">Figure 1. </w:t>
      </w:r>
      <w:r>
        <w:rPr>
          <w:sz w:val="20"/>
          <w:szCs w:val="20"/>
          <w:lang w:val="en-CA"/>
        </w:rPr>
        <w:t>Single layer network. Six input neurons (see figure 2), a single hidden layer of 15 neurons with tan-sigmoid activation functions, and single output neuron with linear activation function to produce real valued estimate of RTV.</w:t>
      </w:r>
    </w:p>
    <w:p w14:paraId="7AB1925D" w14:textId="77777777" w:rsidR="001C6EF3" w:rsidRPr="0093164E" w:rsidRDefault="001C6EF3" w:rsidP="001C6EF3">
      <w:pPr>
        <w:spacing w:line="480" w:lineRule="auto"/>
        <w:rPr>
          <w:sz w:val="20"/>
          <w:szCs w:val="20"/>
          <w:lang w:val="en-CA"/>
        </w:rPr>
      </w:pPr>
    </w:p>
    <w:p w14:paraId="0948E66F" w14:textId="77777777" w:rsidR="001C6EF3" w:rsidRPr="005317B2" w:rsidRDefault="001C6EF3" w:rsidP="001C6EF3">
      <w:pPr>
        <w:spacing w:line="480" w:lineRule="auto"/>
        <w:rPr>
          <w:lang w:val="en-CA"/>
        </w:rPr>
      </w:pPr>
    </w:p>
    <w:p w14:paraId="4CBCF27C" w14:textId="77777777" w:rsidR="001C6EF3" w:rsidRDefault="001C6EF3" w:rsidP="001C6EF3">
      <w:pPr>
        <w:spacing w:line="480" w:lineRule="auto"/>
        <w:jc w:val="center"/>
        <w:rPr>
          <w:sz w:val="20"/>
          <w:szCs w:val="20"/>
          <w:lang w:val="en-CA"/>
        </w:rPr>
      </w:pPr>
      <w:r w:rsidRPr="00FC0606">
        <w:rPr>
          <w:noProof/>
          <w:sz w:val="20"/>
          <w:szCs w:val="20"/>
          <w:lang w:eastAsia="en-GB"/>
        </w:rPr>
        <w:lastRenderedPageBreak/>
        <w:drawing>
          <wp:inline distT="0" distB="0" distL="0" distR="0" wp14:anchorId="0BFC50ED" wp14:editId="69B94B9E">
            <wp:extent cx="3444875" cy="2381623"/>
            <wp:effectExtent l="0" t="0" r="9525"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481021" cy="2406613"/>
                    </a:xfrm>
                    <a:prstGeom prst="rect">
                      <a:avLst/>
                    </a:prstGeom>
                  </pic:spPr>
                </pic:pic>
              </a:graphicData>
            </a:graphic>
          </wp:inline>
        </w:drawing>
      </w:r>
    </w:p>
    <w:p w14:paraId="07AF67CD" w14:textId="77777777" w:rsidR="001C6EF3" w:rsidRDefault="001C6EF3" w:rsidP="001C6EF3">
      <w:pPr>
        <w:spacing w:line="480" w:lineRule="auto"/>
        <w:rPr>
          <w:sz w:val="20"/>
          <w:szCs w:val="20"/>
          <w:lang w:val="en-CA"/>
        </w:rPr>
      </w:pPr>
    </w:p>
    <w:p w14:paraId="6F2DD466" w14:textId="533D3174" w:rsidR="001C6EF3" w:rsidRDefault="001C6EF3" w:rsidP="0020327D">
      <w:pPr>
        <w:spacing w:line="360" w:lineRule="auto"/>
        <w:rPr>
          <w:sz w:val="20"/>
          <w:szCs w:val="20"/>
          <w:lang w:val="en-CA"/>
        </w:rPr>
      </w:pPr>
      <w:r>
        <w:rPr>
          <w:b/>
          <w:sz w:val="20"/>
          <w:szCs w:val="20"/>
          <w:lang w:val="en-CA"/>
        </w:rPr>
        <w:t xml:space="preserve">Figure 2. </w:t>
      </w:r>
      <w:r>
        <w:rPr>
          <w:sz w:val="20"/>
          <w:szCs w:val="20"/>
          <w:lang w:val="en-CA"/>
        </w:rPr>
        <w:t xml:space="preserve">Three-layer network. 6 input layer neurons: </w:t>
      </w:r>
      <w:r w:rsidRPr="005317B2">
        <w:rPr>
          <w:i/>
          <w:sz w:val="20"/>
          <w:szCs w:val="20"/>
          <w:lang w:val="en-CA"/>
        </w:rPr>
        <w:t>mean frequency, mean frequency variability, mean peak envelope</w:t>
      </w:r>
      <w:r w:rsidR="00AC2682">
        <w:rPr>
          <w:i/>
          <w:sz w:val="20"/>
          <w:szCs w:val="20"/>
          <w:lang w:val="en-CA"/>
        </w:rPr>
        <w:t>, peak envelope variability</w:t>
      </w:r>
      <w:r w:rsidRPr="005317B2">
        <w:rPr>
          <w:i/>
          <w:sz w:val="20"/>
          <w:szCs w:val="20"/>
          <w:lang w:val="en-CA"/>
        </w:rPr>
        <w:t>,</w:t>
      </w:r>
      <w:r w:rsidR="00AC2682">
        <w:rPr>
          <w:i/>
          <w:sz w:val="20"/>
          <w:szCs w:val="20"/>
          <w:lang w:val="en-CA"/>
        </w:rPr>
        <w:t xml:space="preserve"> </w:t>
      </w:r>
      <w:r w:rsidRPr="005317B2">
        <w:rPr>
          <w:i/>
          <w:sz w:val="20"/>
          <w:szCs w:val="20"/>
          <w:lang w:val="en-CA"/>
        </w:rPr>
        <w:t>phase</w:t>
      </w:r>
      <w:r>
        <w:rPr>
          <w:i/>
          <w:sz w:val="20"/>
          <w:szCs w:val="20"/>
          <w:lang w:val="en-CA"/>
        </w:rPr>
        <w:t xml:space="preserve"> angle</w:t>
      </w:r>
      <w:r w:rsidRPr="005317B2">
        <w:rPr>
          <w:i/>
          <w:sz w:val="20"/>
          <w:szCs w:val="20"/>
          <w:lang w:val="en-CA"/>
        </w:rPr>
        <w:t xml:space="preserve"> </w:t>
      </w:r>
      <w:r>
        <w:rPr>
          <w:i/>
          <w:sz w:val="20"/>
          <w:szCs w:val="20"/>
          <w:lang w:val="en-CA"/>
        </w:rPr>
        <w:t>variability, and a participant index</w:t>
      </w:r>
      <w:r>
        <w:rPr>
          <w:sz w:val="20"/>
          <w:szCs w:val="20"/>
          <w:lang w:val="en-CA"/>
        </w:rPr>
        <w:t>. Three hidden layers with tan-sigmoid activation functions consisting of 9 neurons in the first layer, 8 in the second, and 4 in the third,</w:t>
      </w:r>
      <w:r w:rsidRPr="00896530">
        <w:rPr>
          <w:sz w:val="20"/>
          <w:szCs w:val="20"/>
          <w:lang w:val="en-CA"/>
        </w:rPr>
        <w:t xml:space="preserve"> </w:t>
      </w:r>
      <w:r>
        <w:rPr>
          <w:sz w:val="20"/>
          <w:szCs w:val="20"/>
          <w:lang w:val="en-CA"/>
        </w:rPr>
        <w:t>and a single linear output neuron.</w:t>
      </w:r>
    </w:p>
    <w:p w14:paraId="4C3A3E59" w14:textId="77777777" w:rsidR="001C6EF3" w:rsidRDefault="001C6EF3" w:rsidP="001C6EF3">
      <w:pPr>
        <w:spacing w:line="480" w:lineRule="auto"/>
        <w:rPr>
          <w:sz w:val="20"/>
          <w:szCs w:val="20"/>
          <w:lang w:val="en-CA"/>
        </w:rPr>
      </w:pPr>
    </w:p>
    <w:p w14:paraId="7176A862" w14:textId="77777777" w:rsidR="001C6EF3" w:rsidRDefault="001C6EF3" w:rsidP="001C6EF3">
      <w:pPr>
        <w:spacing w:line="480" w:lineRule="auto"/>
        <w:rPr>
          <w:lang w:val="en-CA"/>
        </w:rPr>
      </w:pPr>
    </w:p>
    <w:p w14:paraId="70269F73" w14:textId="77777777" w:rsidR="001C6EF3" w:rsidRPr="0058147F" w:rsidRDefault="001C6EF3" w:rsidP="001C6EF3">
      <w:pPr>
        <w:pStyle w:val="ListParagraph"/>
        <w:numPr>
          <w:ilvl w:val="0"/>
          <w:numId w:val="1"/>
        </w:numPr>
        <w:spacing w:line="480" w:lineRule="auto"/>
        <w:rPr>
          <w:b/>
          <w:lang w:val="en-CA"/>
        </w:rPr>
      </w:pPr>
      <w:r w:rsidRPr="00A63406">
        <w:rPr>
          <w:b/>
          <w:lang w:val="en-CA"/>
        </w:rPr>
        <w:t>Results and Discussion</w:t>
      </w:r>
    </w:p>
    <w:p w14:paraId="14BFF5B1" w14:textId="317BC766" w:rsidR="001C6EF3" w:rsidRDefault="001C6EF3" w:rsidP="001C6EF3">
      <w:pPr>
        <w:spacing w:line="480" w:lineRule="auto"/>
        <w:rPr>
          <w:lang w:val="en-CA"/>
        </w:rPr>
      </w:pPr>
      <w:r>
        <w:rPr>
          <w:lang w:val="en-CA"/>
        </w:rPr>
        <w:t>Networks were subjected to iterated</w:t>
      </w:r>
      <w:r w:rsidR="00AF6135">
        <w:rPr>
          <w:lang w:val="en-CA"/>
        </w:rPr>
        <w:t xml:space="preserve"> training and testing (N = 1000;</w:t>
      </w:r>
      <w:r>
        <w:rPr>
          <w:lang w:val="en-CA"/>
        </w:rPr>
        <w:t xml:space="preserve"> </w:t>
      </w:r>
      <w:r w:rsidR="00AF6135">
        <w:rPr>
          <w:lang w:val="en-CA"/>
        </w:rPr>
        <w:t xml:space="preserve">max. </w:t>
      </w:r>
      <w:r>
        <w:rPr>
          <w:lang w:val="en-CA"/>
        </w:rPr>
        <w:t xml:space="preserve">800 epochs) using both real RTV data and matched surrogate data, and the correlation coefficients for each trial were recorded. The highest overall predictive power observed was R = 0.704 using the 3-layer model. The single layer network achieved a maximum of R = 0.625. Mean performance of the models is shown in figure 6, and means and model variance are shown in table 1. Histograms showing the distribution of the model’s target predictions across training iterations (figure 3) </w:t>
      </w:r>
      <w:r w:rsidR="00AF6135">
        <w:rPr>
          <w:lang w:val="en-CA"/>
        </w:rPr>
        <w:t>reveal</w:t>
      </w:r>
      <w:r>
        <w:rPr>
          <w:lang w:val="en-CA"/>
        </w:rPr>
        <w:t xml:space="preserve"> the single layer model had lower peak performance but also much lower variance across iterations. This remained true after local minima were removed from the resulting distribution (figure 4).</w:t>
      </w:r>
    </w:p>
    <w:p w14:paraId="234144F8" w14:textId="77777777" w:rsidR="001C6EF3" w:rsidRDefault="001C6EF3" w:rsidP="001C6EF3">
      <w:pPr>
        <w:spacing w:line="480" w:lineRule="auto"/>
        <w:rPr>
          <w:lang w:val="en-CA"/>
        </w:rPr>
      </w:pPr>
    </w:p>
    <w:tbl>
      <w:tblPr>
        <w:tblStyle w:val="TableGrid"/>
        <w:tblW w:w="0" w:type="auto"/>
        <w:tblLook w:val="0600" w:firstRow="0" w:lastRow="0" w:firstColumn="0" w:lastColumn="0" w:noHBand="1" w:noVBand="1"/>
      </w:tblPr>
      <w:tblGrid>
        <w:gridCol w:w="1802"/>
        <w:gridCol w:w="1737"/>
        <w:gridCol w:w="1867"/>
        <w:gridCol w:w="1802"/>
        <w:gridCol w:w="1802"/>
      </w:tblGrid>
      <w:tr w:rsidR="001C6EF3" w14:paraId="110DC659" w14:textId="77777777" w:rsidTr="00C83B89">
        <w:tc>
          <w:tcPr>
            <w:tcW w:w="1802" w:type="dxa"/>
          </w:tcPr>
          <w:p w14:paraId="19FFA461" w14:textId="77777777" w:rsidR="001C6EF3" w:rsidRDefault="001C6EF3" w:rsidP="00C83B89">
            <w:pPr>
              <w:spacing w:line="480" w:lineRule="auto"/>
              <w:rPr>
                <w:lang w:val="en-CA"/>
              </w:rPr>
            </w:pPr>
          </w:p>
        </w:tc>
        <w:tc>
          <w:tcPr>
            <w:tcW w:w="3604" w:type="dxa"/>
            <w:gridSpan w:val="2"/>
          </w:tcPr>
          <w:p w14:paraId="7F51DF3F" w14:textId="77777777" w:rsidR="001C6EF3" w:rsidRPr="008F561A" w:rsidRDefault="001C6EF3" w:rsidP="00C83B89">
            <w:pPr>
              <w:spacing w:line="480" w:lineRule="auto"/>
              <w:jc w:val="center"/>
              <w:rPr>
                <w:b/>
                <w:sz w:val="28"/>
                <w:szCs w:val="28"/>
                <w:lang w:val="en-CA"/>
              </w:rPr>
            </w:pPr>
            <w:r w:rsidRPr="008F561A">
              <w:rPr>
                <w:b/>
                <w:sz w:val="28"/>
                <w:szCs w:val="28"/>
                <w:lang w:val="en-CA"/>
              </w:rPr>
              <w:t>With Local Minima</w:t>
            </w:r>
          </w:p>
        </w:tc>
        <w:tc>
          <w:tcPr>
            <w:tcW w:w="3604" w:type="dxa"/>
            <w:gridSpan w:val="2"/>
          </w:tcPr>
          <w:p w14:paraId="02EE7511" w14:textId="77777777" w:rsidR="001C6EF3" w:rsidRPr="008F561A" w:rsidRDefault="001C6EF3" w:rsidP="00C83B89">
            <w:pPr>
              <w:spacing w:line="480" w:lineRule="auto"/>
              <w:jc w:val="center"/>
              <w:rPr>
                <w:b/>
                <w:sz w:val="28"/>
                <w:szCs w:val="28"/>
                <w:lang w:val="en-CA"/>
              </w:rPr>
            </w:pPr>
            <w:r w:rsidRPr="008F561A">
              <w:rPr>
                <w:b/>
                <w:sz w:val="28"/>
                <w:szCs w:val="28"/>
                <w:lang w:val="en-CA"/>
              </w:rPr>
              <w:t>Without Local Minima</w:t>
            </w:r>
          </w:p>
        </w:tc>
      </w:tr>
      <w:tr w:rsidR="001C6EF3" w14:paraId="2A80DA94" w14:textId="77777777" w:rsidTr="00C83B89">
        <w:tc>
          <w:tcPr>
            <w:tcW w:w="1802" w:type="dxa"/>
          </w:tcPr>
          <w:p w14:paraId="587F0E83" w14:textId="77777777" w:rsidR="001C6EF3" w:rsidRPr="002C4FD4" w:rsidRDefault="001C6EF3" w:rsidP="00C83B89">
            <w:pPr>
              <w:spacing w:line="480" w:lineRule="auto"/>
              <w:rPr>
                <w:b/>
                <w:lang w:val="en-CA"/>
              </w:rPr>
            </w:pPr>
          </w:p>
        </w:tc>
        <w:tc>
          <w:tcPr>
            <w:tcW w:w="1737" w:type="dxa"/>
          </w:tcPr>
          <w:p w14:paraId="1D5CA1B1" w14:textId="77777777" w:rsidR="001C6EF3" w:rsidRPr="008F561A" w:rsidRDefault="001C6EF3" w:rsidP="00C83B89">
            <w:pPr>
              <w:spacing w:line="480" w:lineRule="auto"/>
              <w:rPr>
                <w:b/>
                <w:lang w:val="en-CA"/>
              </w:rPr>
            </w:pPr>
            <w:r w:rsidRPr="008F561A">
              <w:rPr>
                <w:b/>
                <w:lang w:val="en-CA"/>
              </w:rPr>
              <w:t>True RTV</w:t>
            </w:r>
          </w:p>
        </w:tc>
        <w:tc>
          <w:tcPr>
            <w:tcW w:w="1867" w:type="dxa"/>
          </w:tcPr>
          <w:p w14:paraId="05B3BE93" w14:textId="77777777" w:rsidR="001C6EF3" w:rsidRPr="008F561A" w:rsidRDefault="001C6EF3" w:rsidP="00C83B89">
            <w:pPr>
              <w:spacing w:line="480" w:lineRule="auto"/>
              <w:rPr>
                <w:b/>
                <w:lang w:val="en-CA"/>
              </w:rPr>
            </w:pPr>
            <w:r w:rsidRPr="008F561A">
              <w:rPr>
                <w:b/>
                <w:lang w:val="en-CA"/>
              </w:rPr>
              <w:t>Surrogate RTV</w:t>
            </w:r>
          </w:p>
        </w:tc>
        <w:tc>
          <w:tcPr>
            <w:tcW w:w="1802" w:type="dxa"/>
          </w:tcPr>
          <w:p w14:paraId="5BA2B483" w14:textId="77777777" w:rsidR="001C6EF3" w:rsidRPr="008F561A" w:rsidRDefault="001C6EF3" w:rsidP="00C83B89">
            <w:pPr>
              <w:spacing w:line="480" w:lineRule="auto"/>
              <w:rPr>
                <w:b/>
                <w:lang w:val="en-CA"/>
              </w:rPr>
            </w:pPr>
            <w:r w:rsidRPr="008F561A">
              <w:rPr>
                <w:b/>
                <w:lang w:val="en-CA"/>
              </w:rPr>
              <w:t>True RTV</w:t>
            </w:r>
          </w:p>
        </w:tc>
        <w:tc>
          <w:tcPr>
            <w:tcW w:w="1802" w:type="dxa"/>
          </w:tcPr>
          <w:p w14:paraId="0BF3FEC1" w14:textId="77777777" w:rsidR="001C6EF3" w:rsidRPr="008F561A" w:rsidRDefault="001C6EF3" w:rsidP="00C83B89">
            <w:pPr>
              <w:spacing w:line="480" w:lineRule="auto"/>
              <w:rPr>
                <w:b/>
                <w:lang w:val="en-CA"/>
              </w:rPr>
            </w:pPr>
            <w:r w:rsidRPr="008F561A">
              <w:rPr>
                <w:b/>
                <w:lang w:val="en-CA"/>
              </w:rPr>
              <w:t>Surrogate RTV</w:t>
            </w:r>
          </w:p>
        </w:tc>
      </w:tr>
      <w:tr w:rsidR="001C6EF3" w14:paraId="7B7CCD48" w14:textId="77777777" w:rsidTr="00C83B89">
        <w:trPr>
          <w:trHeight w:val="367"/>
        </w:trPr>
        <w:tc>
          <w:tcPr>
            <w:tcW w:w="1802" w:type="dxa"/>
          </w:tcPr>
          <w:p w14:paraId="2C4E168A" w14:textId="77777777" w:rsidR="001C6EF3" w:rsidRPr="008F561A" w:rsidRDefault="001C6EF3" w:rsidP="00C83B89">
            <w:pPr>
              <w:spacing w:line="480" w:lineRule="auto"/>
              <w:rPr>
                <w:b/>
                <w:sz w:val="28"/>
                <w:szCs w:val="28"/>
                <w:lang w:val="en-CA"/>
              </w:rPr>
            </w:pPr>
            <w:r w:rsidRPr="008F561A">
              <w:rPr>
                <w:b/>
                <w:sz w:val="28"/>
                <w:szCs w:val="28"/>
                <w:lang w:val="en-CA"/>
              </w:rPr>
              <w:t>1-Layer</w:t>
            </w:r>
          </w:p>
        </w:tc>
        <w:tc>
          <w:tcPr>
            <w:tcW w:w="1737" w:type="dxa"/>
          </w:tcPr>
          <w:p w14:paraId="4AC37D81" w14:textId="77777777" w:rsidR="001C6EF3" w:rsidRDefault="001C6EF3" w:rsidP="00C83B89">
            <w:pPr>
              <w:spacing w:line="480" w:lineRule="auto"/>
              <w:rPr>
                <w:lang w:val="en-CA"/>
              </w:rPr>
            </w:pPr>
            <w:r>
              <w:rPr>
                <w:lang w:val="en-CA"/>
              </w:rPr>
              <w:t>0.526 (0.126)</w:t>
            </w:r>
          </w:p>
        </w:tc>
        <w:tc>
          <w:tcPr>
            <w:tcW w:w="1867" w:type="dxa"/>
          </w:tcPr>
          <w:p w14:paraId="48B2A1BE" w14:textId="77777777" w:rsidR="001C6EF3" w:rsidRDefault="001C6EF3" w:rsidP="00C83B89">
            <w:pPr>
              <w:spacing w:line="480" w:lineRule="auto"/>
              <w:rPr>
                <w:lang w:val="en-CA"/>
              </w:rPr>
            </w:pPr>
            <w:r>
              <w:rPr>
                <w:lang w:val="en-CA"/>
              </w:rPr>
              <w:t>0.240 (0.059)</w:t>
            </w:r>
          </w:p>
        </w:tc>
        <w:tc>
          <w:tcPr>
            <w:tcW w:w="1802" w:type="dxa"/>
          </w:tcPr>
          <w:p w14:paraId="07F3D4BD" w14:textId="77777777" w:rsidR="001C6EF3" w:rsidRDefault="001C6EF3" w:rsidP="00C83B89">
            <w:pPr>
              <w:spacing w:line="480" w:lineRule="auto"/>
              <w:rPr>
                <w:lang w:val="en-CA"/>
              </w:rPr>
            </w:pPr>
            <w:r>
              <w:rPr>
                <w:lang w:val="en-CA"/>
              </w:rPr>
              <w:t>0.562 (0.023)</w:t>
            </w:r>
          </w:p>
        </w:tc>
        <w:tc>
          <w:tcPr>
            <w:tcW w:w="1802" w:type="dxa"/>
          </w:tcPr>
          <w:p w14:paraId="3034FA8D" w14:textId="77777777" w:rsidR="001C6EF3" w:rsidRDefault="001C6EF3" w:rsidP="00C83B89">
            <w:pPr>
              <w:spacing w:line="480" w:lineRule="auto"/>
              <w:rPr>
                <w:lang w:val="en-CA"/>
              </w:rPr>
            </w:pPr>
            <w:r>
              <w:rPr>
                <w:lang w:val="en-CA"/>
              </w:rPr>
              <w:t>0.275 (0.026)</w:t>
            </w:r>
          </w:p>
        </w:tc>
      </w:tr>
      <w:tr w:rsidR="001C6EF3" w14:paraId="661B76D7" w14:textId="77777777" w:rsidTr="00C83B89">
        <w:tc>
          <w:tcPr>
            <w:tcW w:w="1802" w:type="dxa"/>
          </w:tcPr>
          <w:p w14:paraId="7DDC5018" w14:textId="77777777" w:rsidR="001C6EF3" w:rsidRPr="008F561A" w:rsidRDefault="001C6EF3" w:rsidP="00C83B89">
            <w:pPr>
              <w:spacing w:line="480" w:lineRule="auto"/>
              <w:rPr>
                <w:b/>
                <w:sz w:val="28"/>
                <w:szCs w:val="28"/>
                <w:lang w:val="en-CA"/>
              </w:rPr>
            </w:pPr>
            <w:r w:rsidRPr="008F561A">
              <w:rPr>
                <w:b/>
                <w:sz w:val="28"/>
                <w:szCs w:val="28"/>
                <w:lang w:val="en-CA"/>
              </w:rPr>
              <w:t>3-Layer</w:t>
            </w:r>
          </w:p>
        </w:tc>
        <w:tc>
          <w:tcPr>
            <w:tcW w:w="1737" w:type="dxa"/>
          </w:tcPr>
          <w:p w14:paraId="07F99C30" w14:textId="77777777" w:rsidR="001C6EF3" w:rsidRDefault="001C6EF3" w:rsidP="00C83B89">
            <w:pPr>
              <w:spacing w:line="480" w:lineRule="auto"/>
              <w:rPr>
                <w:lang w:val="en-CA"/>
              </w:rPr>
            </w:pPr>
            <w:r>
              <w:rPr>
                <w:lang w:val="en-CA"/>
              </w:rPr>
              <w:t>0.376 (0.186)</w:t>
            </w:r>
          </w:p>
        </w:tc>
        <w:tc>
          <w:tcPr>
            <w:tcW w:w="1867" w:type="dxa"/>
          </w:tcPr>
          <w:p w14:paraId="0DE98D78" w14:textId="77777777" w:rsidR="001C6EF3" w:rsidRDefault="001C6EF3" w:rsidP="00C83B89">
            <w:pPr>
              <w:spacing w:line="480" w:lineRule="auto"/>
              <w:rPr>
                <w:lang w:val="en-CA"/>
              </w:rPr>
            </w:pPr>
            <w:r>
              <w:rPr>
                <w:lang w:val="en-CA"/>
              </w:rPr>
              <w:t>0.289 (0.108)</w:t>
            </w:r>
          </w:p>
        </w:tc>
        <w:tc>
          <w:tcPr>
            <w:tcW w:w="1802" w:type="dxa"/>
          </w:tcPr>
          <w:p w14:paraId="53E4F8A1" w14:textId="77777777" w:rsidR="001C6EF3" w:rsidRDefault="001C6EF3" w:rsidP="00C83B89">
            <w:pPr>
              <w:spacing w:line="480" w:lineRule="auto"/>
              <w:rPr>
                <w:lang w:val="en-CA"/>
              </w:rPr>
            </w:pPr>
            <w:r>
              <w:rPr>
                <w:lang w:val="en-CA"/>
              </w:rPr>
              <w:t>0.465 (0.089)</w:t>
            </w:r>
          </w:p>
        </w:tc>
        <w:tc>
          <w:tcPr>
            <w:tcW w:w="1802" w:type="dxa"/>
          </w:tcPr>
          <w:p w14:paraId="12230FA2" w14:textId="77777777" w:rsidR="001C6EF3" w:rsidRDefault="001C6EF3" w:rsidP="00C83B89">
            <w:pPr>
              <w:spacing w:line="480" w:lineRule="auto"/>
              <w:rPr>
                <w:lang w:val="en-CA"/>
              </w:rPr>
            </w:pPr>
            <w:r>
              <w:rPr>
                <w:lang w:val="en-CA"/>
              </w:rPr>
              <w:t>0.322 (0.056)</w:t>
            </w:r>
          </w:p>
        </w:tc>
      </w:tr>
    </w:tbl>
    <w:p w14:paraId="0D09FBE9" w14:textId="77777777" w:rsidR="001566D8" w:rsidRDefault="001566D8" w:rsidP="001566D8">
      <w:pPr>
        <w:rPr>
          <w:b/>
          <w:sz w:val="20"/>
          <w:szCs w:val="20"/>
          <w:lang w:val="en-CA"/>
        </w:rPr>
      </w:pPr>
    </w:p>
    <w:p w14:paraId="7137C7FD" w14:textId="77777777" w:rsidR="001C6EF3" w:rsidRPr="008F561A" w:rsidRDefault="001C6EF3" w:rsidP="0020327D">
      <w:pPr>
        <w:spacing w:line="360" w:lineRule="auto"/>
        <w:rPr>
          <w:sz w:val="20"/>
          <w:szCs w:val="20"/>
          <w:lang w:val="en-CA"/>
        </w:rPr>
      </w:pPr>
      <w:r>
        <w:rPr>
          <w:b/>
          <w:sz w:val="20"/>
          <w:szCs w:val="20"/>
          <w:lang w:val="en-CA"/>
        </w:rPr>
        <w:t xml:space="preserve">Table 1. </w:t>
      </w:r>
      <w:r>
        <w:rPr>
          <w:sz w:val="20"/>
          <w:szCs w:val="20"/>
          <w:lang w:val="en-CA"/>
        </w:rPr>
        <w:t>Means and standard deviations (in parentheses) of R-values of model iterations (N = 1000). Left-hand side shows global average values of all iterations. Right-hand side shows values with local minima removed.</w:t>
      </w:r>
    </w:p>
    <w:p w14:paraId="04003424" w14:textId="77777777" w:rsidR="001C6EF3" w:rsidRDefault="001C6EF3" w:rsidP="001C6EF3">
      <w:pPr>
        <w:spacing w:line="480" w:lineRule="auto"/>
        <w:rPr>
          <w:lang w:val="en-CA"/>
        </w:rPr>
      </w:pPr>
    </w:p>
    <w:p w14:paraId="394A08CF" w14:textId="37584221" w:rsidR="001C6EF3" w:rsidRPr="00622AA9" w:rsidRDefault="001C6EF3" w:rsidP="001C6EF3">
      <w:pPr>
        <w:spacing w:line="480" w:lineRule="auto"/>
        <w:rPr>
          <w:color w:val="4472C4" w:themeColor="accent1"/>
          <w:lang w:val="en-CA"/>
        </w:rPr>
      </w:pPr>
      <w:r>
        <w:rPr>
          <w:lang w:val="en-CA"/>
        </w:rPr>
        <w:t xml:space="preserve">Testing of the models using surrogate data showed that there was some predictive power due to autocorrelation from the moving window averaging method. </w:t>
      </w:r>
      <w:r w:rsidR="00622AA9">
        <w:rPr>
          <w:color w:val="4472C4" w:themeColor="accent1"/>
          <w:lang w:val="en-CA"/>
        </w:rPr>
        <w:t xml:space="preserve">The surrogate data was utilized as a control for this possibility, as any predictive power derived from the effects of autocorrelation should be similar across both surrogate and test data, and therefore any predictive power above and beyond this should be due to a true relationship between respiration and attentional state. </w:t>
      </w:r>
      <w:r>
        <w:rPr>
          <w:lang w:val="en-CA"/>
        </w:rPr>
        <w:t>Maximum prediction from the surrogate data was 15% for the single-layer and 23% for the 3-layer model. We suggest that this inform future researchers of the implications of using moving-window averaged data in machine learning applications. After removing the estimate of variance due to autocorrelation, the models explained 27% (R =0 .52) and 25% (R = 0.5) of the variance for the 3-layer and single-layer networks, respectively. This is modest predictive power, but nonetheless clearly indicates that there is information present within respiration t</w:t>
      </w:r>
      <w:r w:rsidR="00622AA9">
        <w:rPr>
          <w:lang w:val="en-CA"/>
        </w:rPr>
        <w:t>hat can be used to predict RTV.</w:t>
      </w:r>
    </w:p>
    <w:p w14:paraId="6840AE4F" w14:textId="77777777" w:rsidR="001C6EF3" w:rsidRDefault="001C6EF3" w:rsidP="001C6EF3">
      <w:pPr>
        <w:spacing w:line="480" w:lineRule="auto"/>
        <w:jc w:val="center"/>
        <w:rPr>
          <w:noProof/>
          <w:lang w:eastAsia="en-GB"/>
        </w:rPr>
      </w:pPr>
      <w:r w:rsidRPr="00466C00">
        <w:rPr>
          <w:noProof/>
          <w:lang w:eastAsia="en-GB"/>
        </w:rPr>
        <w:lastRenderedPageBreak/>
        <w:drawing>
          <wp:inline distT="0" distB="0" distL="0" distR="0" wp14:anchorId="0496DD18" wp14:editId="70486F34">
            <wp:extent cx="2956782" cy="4824295"/>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981961" cy="4865377"/>
                    </a:xfrm>
                    <a:prstGeom prst="rect">
                      <a:avLst/>
                    </a:prstGeom>
                  </pic:spPr>
                </pic:pic>
              </a:graphicData>
            </a:graphic>
          </wp:inline>
        </w:drawing>
      </w:r>
    </w:p>
    <w:p w14:paraId="146C06FC" w14:textId="77777777" w:rsidR="001C6EF3" w:rsidRPr="0038333E" w:rsidRDefault="001C6EF3" w:rsidP="0020327D">
      <w:pPr>
        <w:spacing w:line="360" w:lineRule="auto"/>
        <w:rPr>
          <w:noProof/>
          <w:sz w:val="20"/>
          <w:szCs w:val="20"/>
          <w:lang w:eastAsia="en-GB"/>
        </w:rPr>
      </w:pPr>
      <w:r>
        <w:rPr>
          <w:b/>
          <w:noProof/>
          <w:sz w:val="20"/>
          <w:szCs w:val="20"/>
          <w:lang w:eastAsia="en-GB"/>
        </w:rPr>
        <w:t>Figure 3</w:t>
      </w:r>
      <w:r w:rsidRPr="0038333E">
        <w:rPr>
          <w:b/>
          <w:noProof/>
          <w:sz w:val="20"/>
          <w:szCs w:val="20"/>
          <w:lang w:eastAsia="en-GB"/>
        </w:rPr>
        <w:t xml:space="preserve">. </w:t>
      </w:r>
      <w:r>
        <w:rPr>
          <w:noProof/>
          <w:sz w:val="20"/>
          <w:szCs w:val="20"/>
          <w:lang w:eastAsia="en-GB"/>
        </w:rPr>
        <w:t>Sampling distributions of model results for single layer, three layer, and surrogate data comparisons. N = 1000.</w:t>
      </w:r>
    </w:p>
    <w:p w14:paraId="0F54B5CF" w14:textId="77777777" w:rsidR="001C6EF3" w:rsidRPr="00FF4A96" w:rsidRDefault="001C6EF3" w:rsidP="001C6EF3">
      <w:pPr>
        <w:spacing w:line="480" w:lineRule="auto"/>
        <w:rPr>
          <w:lang w:val="en-CA"/>
        </w:rPr>
      </w:pPr>
    </w:p>
    <w:p w14:paraId="3FCF8BE2" w14:textId="77777777" w:rsidR="001C6EF3" w:rsidRDefault="001C6EF3" w:rsidP="001C6EF3">
      <w:pPr>
        <w:spacing w:line="480" w:lineRule="auto"/>
        <w:rPr>
          <w:sz w:val="20"/>
          <w:szCs w:val="20"/>
          <w:lang w:val="en-CA"/>
        </w:rPr>
      </w:pPr>
    </w:p>
    <w:p w14:paraId="18363419" w14:textId="77777777" w:rsidR="001C6EF3" w:rsidRDefault="001C6EF3" w:rsidP="001C6EF3">
      <w:pPr>
        <w:spacing w:line="480" w:lineRule="auto"/>
        <w:jc w:val="center"/>
        <w:rPr>
          <w:b/>
          <w:lang w:val="en-CA"/>
        </w:rPr>
      </w:pPr>
      <w:r w:rsidRPr="00223E53">
        <w:rPr>
          <w:b/>
          <w:noProof/>
          <w:lang w:eastAsia="en-GB"/>
        </w:rPr>
        <w:lastRenderedPageBreak/>
        <w:drawing>
          <wp:inline distT="0" distB="0" distL="0" distR="0" wp14:anchorId="3AF8646C" wp14:editId="663150A2">
            <wp:extent cx="3480435" cy="2721453"/>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487778" cy="2727195"/>
                    </a:xfrm>
                    <a:prstGeom prst="rect">
                      <a:avLst/>
                    </a:prstGeom>
                  </pic:spPr>
                </pic:pic>
              </a:graphicData>
            </a:graphic>
          </wp:inline>
        </w:drawing>
      </w:r>
    </w:p>
    <w:p w14:paraId="72795222" w14:textId="77777777" w:rsidR="001C6EF3" w:rsidRPr="0038333E" w:rsidRDefault="001C6EF3" w:rsidP="0020327D">
      <w:pPr>
        <w:spacing w:line="360" w:lineRule="auto"/>
        <w:rPr>
          <w:sz w:val="20"/>
          <w:szCs w:val="20"/>
          <w:lang w:val="en-CA"/>
        </w:rPr>
      </w:pPr>
      <w:r>
        <w:rPr>
          <w:b/>
          <w:sz w:val="20"/>
          <w:szCs w:val="20"/>
          <w:lang w:val="en-CA"/>
        </w:rPr>
        <w:t>Figure 4</w:t>
      </w:r>
      <w:r w:rsidRPr="0038333E">
        <w:rPr>
          <w:b/>
          <w:sz w:val="20"/>
          <w:szCs w:val="20"/>
          <w:lang w:val="en-CA"/>
        </w:rPr>
        <w:t xml:space="preserve">. </w:t>
      </w:r>
      <w:r w:rsidRPr="0038333E">
        <w:rPr>
          <w:sz w:val="20"/>
          <w:szCs w:val="20"/>
          <w:lang w:val="en-CA"/>
        </w:rPr>
        <w:t xml:space="preserve">Model </w:t>
      </w:r>
      <w:r>
        <w:rPr>
          <w:sz w:val="20"/>
          <w:szCs w:val="20"/>
          <w:lang w:val="en-CA"/>
        </w:rPr>
        <w:t xml:space="preserve">mean correlation of target and network output over multiple (N = 1000) iterations for </w:t>
      </w:r>
      <w:r w:rsidRPr="0038333E">
        <w:rPr>
          <w:sz w:val="20"/>
          <w:szCs w:val="20"/>
          <w:lang w:val="en-CA"/>
        </w:rPr>
        <w:t xml:space="preserve">real </w:t>
      </w:r>
      <w:r>
        <w:rPr>
          <w:sz w:val="20"/>
          <w:szCs w:val="20"/>
          <w:lang w:val="en-CA"/>
        </w:rPr>
        <w:t>and</w:t>
      </w:r>
      <w:r w:rsidRPr="0038333E">
        <w:rPr>
          <w:sz w:val="20"/>
          <w:szCs w:val="20"/>
          <w:lang w:val="en-CA"/>
        </w:rPr>
        <w:t xml:space="preserve"> surrogate data. Circles</w:t>
      </w:r>
      <w:r>
        <w:rPr>
          <w:sz w:val="20"/>
          <w:szCs w:val="20"/>
          <w:lang w:val="en-CA"/>
        </w:rPr>
        <w:t>: 3-layer model. Squares: single l</w:t>
      </w:r>
      <w:r w:rsidRPr="0038333E">
        <w:rPr>
          <w:sz w:val="20"/>
          <w:szCs w:val="20"/>
          <w:lang w:val="en-CA"/>
        </w:rPr>
        <w:t xml:space="preserve">ayer </w:t>
      </w:r>
      <w:r>
        <w:rPr>
          <w:sz w:val="20"/>
          <w:szCs w:val="20"/>
          <w:lang w:val="en-CA"/>
        </w:rPr>
        <w:t>model</w:t>
      </w:r>
      <w:r w:rsidRPr="0038333E">
        <w:rPr>
          <w:sz w:val="20"/>
          <w:szCs w:val="20"/>
          <w:lang w:val="en-CA"/>
        </w:rPr>
        <w:t xml:space="preserve">. </w:t>
      </w:r>
      <w:r>
        <w:rPr>
          <w:sz w:val="20"/>
          <w:szCs w:val="20"/>
          <w:lang w:val="en-CA"/>
        </w:rPr>
        <w:t xml:space="preserve"> Gray color indicates mean predictive power after removal of local minima from the probability distributions. Error bars represent one standard deviation.</w:t>
      </w:r>
    </w:p>
    <w:p w14:paraId="3350E541" w14:textId="77777777" w:rsidR="001C6EF3" w:rsidRDefault="001C6EF3" w:rsidP="001C6EF3">
      <w:pPr>
        <w:spacing w:line="480" w:lineRule="auto"/>
        <w:rPr>
          <w:lang w:val="en-CA"/>
        </w:rPr>
      </w:pPr>
    </w:p>
    <w:p w14:paraId="7AF4087D" w14:textId="1294332C" w:rsidR="00095CBE" w:rsidRDefault="0046233A" w:rsidP="0046233A">
      <w:pPr>
        <w:spacing w:line="480" w:lineRule="auto"/>
        <w:jc w:val="center"/>
        <w:rPr>
          <w:b/>
          <w:color w:val="4472C4" w:themeColor="accent1"/>
          <w:lang w:val="en-CA"/>
        </w:rPr>
      </w:pPr>
      <w:r>
        <w:rPr>
          <w:b/>
          <w:color w:val="4472C4" w:themeColor="accent1"/>
          <w:lang w:val="en-CA"/>
        </w:rPr>
        <w:t>PART II: TIME DELAY NEURAL NETWORK</w:t>
      </w:r>
    </w:p>
    <w:p w14:paraId="59C26B1E" w14:textId="5BAB3DE3" w:rsidR="0046233A" w:rsidRPr="0046233A" w:rsidRDefault="0046233A" w:rsidP="0046233A">
      <w:pPr>
        <w:pStyle w:val="ListParagraph"/>
        <w:numPr>
          <w:ilvl w:val="0"/>
          <w:numId w:val="1"/>
        </w:numPr>
        <w:spacing w:line="480" w:lineRule="auto"/>
        <w:rPr>
          <w:b/>
          <w:color w:val="4472C4" w:themeColor="accent1"/>
          <w:lang w:val="en-CA"/>
        </w:rPr>
      </w:pPr>
      <w:r>
        <w:rPr>
          <w:b/>
          <w:color w:val="4472C4" w:themeColor="accent1"/>
          <w:lang w:val="en-CA"/>
        </w:rPr>
        <w:t>Methods</w:t>
      </w:r>
    </w:p>
    <w:p w14:paraId="7AF9DB4D" w14:textId="26D55749" w:rsidR="008C05C5" w:rsidRDefault="008C0176" w:rsidP="00A072CD">
      <w:pPr>
        <w:spacing w:line="480" w:lineRule="auto"/>
        <w:rPr>
          <w:color w:val="4472C4" w:themeColor="accent1"/>
          <w:lang w:val="en-CA"/>
        </w:rPr>
      </w:pPr>
      <w:r>
        <w:rPr>
          <w:color w:val="4472C4" w:themeColor="accent1"/>
          <w:lang w:val="en-CA"/>
        </w:rPr>
        <w:t xml:space="preserve">We </w:t>
      </w:r>
      <w:r w:rsidR="000116B6">
        <w:rPr>
          <w:color w:val="4472C4" w:themeColor="accent1"/>
          <w:lang w:val="en-CA"/>
        </w:rPr>
        <w:t xml:space="preserve">subsequently </w:t>
      </w:r>
      <w:r>
        <w:rPr>
          <w:color w:val="4472C4" w:themeColor="accent1"/>
          <w:lang w:val="en-CA"/>
        </w:rPr>
        <w:t>attempted to improve model accuracy</w:t>
      </w:r>
      <w:r w:rsidR="00B76280" w:rsidRPr="00A072CD">
        <w:rPr>
          <w:color w:val="4472C4" w:themeColor="accent1"/>
          <w:lang w:val="en-CA"/>
        </w:rPr>
        <w:t xml:space="preserve"> </w:t>
      </w:r>
      <w:r w:rsidR="005D5FF4">
        <w:rPr>
          <w:color w:val="4472C4" w:themeColor="accent1"/>
          <w:lang w:val="en-CA"/>
        </w:rPr>
        <w:t xml:space="preserve">in three ways: </w:t>
      </w:r>
      <w:r w:rsidR="001566D8">
        <w:rPr>
          <w:color w:val="4472C4" w:themeColor="accent1"/>
          <w:lang w:val="en-CA"/>
        </w:rPr>
        <w:t xml:space="preserve">by </w:t>
      </w:r>
      <w:r w:rsidR="000116B6">
        <w:rPr>
          <w:color w:val="4472C4" w:themeColor="accent1"/>
          <w:lang w:val="en-CA"/>
        </w:rPr>
        <w:t xml:space="preserve">by constraining the input data set, by </w:t>
      </w:r>
      <w:r w:rsidR="001566D8">
        <w:rPr>
          <w:color w:val="4472C4" w:themeColor="accent1"/>
          <w:lang w:val="en-CA"/>
        </w:rPr>
        <w:t>introducing an autoregressive</w:t>
      </w:r>
      <w:r w:rsidR="000116B6">
        <w:rPr>
          <w:color w:val="4472C4" w:themeColor="accent1"/>
          <w:lang w:val="en-CA"/>
        </w:rPr>
        <w:t xml:space="preserve"> (</w:t>
      </w:r>
      <w:r w:rsidR="0046233A">
        <w:rPr>
          <w:color w:val="4472C4" w:themeColor="accent1"/>
          <w:lang w:val="en-CA"/>
        </w:rPr>
        <w:t>time</w:t>
      </w:r>
      <w:r w:rsidR="000116B6">
        <w:rPr>
          <w:color w:val="4472C4" w:themeColor="accent1"/>
          <w:lang w:val="en-CA"/>
        </w:rPr>
        <w:t>-delay)</w:t>
      </w:r>
      <w:r w:rsidR="001566D8">
        <w:rPr>
          <w:color w:val="4472C4" w:themeColor="accent1"/>
          <w:lang w:val="en-CA"/>
        </w:rPr>
        <w:t xml:space="preserve"> input, </w:t>
      </w:r>
      <w:r w:rsidR="005D5FF4">
        <w:rPr>
          <w:color w:val="4472C4" w:themeColor="accent1"/>
          <w:lang w:val="en-CA"/>
        </w:rPr>
        <w:t>and by parallel training</w:t>
      </w:r>
      <w:r w:rsidR="001566D8">
        <w:rPr>
          <w:color w:val="4472C4" w:themeColor="accent1"/>
          <w:lang w:val="en-CA"/>
        </w:rPr>
        <w:t xml:space="preserve"> across individuals</w:t>
      </w:r>
      <w:r w:rsidR="000116B6">
        <w:rPr>
          <w:color w:val="4472C4" w:themeColor="accent1"/>
          <w:lang w:val="en-CA"/>
        </w:rPr>
        <w:t xml:space="preserve"> to allow internal transfer learning to occur</w:t>
      </w:r>
      <w:r w:rsidR="005D5FF4">
        <w:rPr>
          <w:color w:val="4472C4" w:themeColor="accent1"/>
          <w:lang w:val="en-CA"/>
        </w:rPr>
        <w:t xml:space="preserve">. </w:t>
      </w:r>
      <w:r w:rsidR="001566D8">
        <w:rPr>
          <w:color w:val="4472C4" w:themeColor="accent1"/>
          <w:lang w:val="en-CA"/>
        </w:rPr>
        <w:t xml:space="preserve">Because </w:t>
      </w:r>
      <w:r w:rsidR="005D5FF4">
        <w:rPr>
          <w:color w:val="4472C4" w:themeColor="accent1"/>
          <w:lang w:val="en-CA"/>
        </w:rPr>
        <w:t xml:space="preserve">use of correlated predictors in NN </w:t>
      </w:r>
      <w:r w:rsidR="001566D8">
        <w:rPr>
          <w:color w:val="4472C4" w:themeColor="accent1"/>
          <w:lang w:val="en-CA"/>
        </w:rPr>
        <w:t>modeling can lead to poo</w:t>
      </w:r>
      <w:r w:rsidR="005D5FF4">
        <w:rPr>
          <w:color w:val="4472C4" w:themeColor="accent1"/>
          <w:lang w:val="en-CA"/>
        </w:rPr>
        <w:t xml:space="preserve">r performance </w:t>
      </w:r>
      <w:r w:rsidR="001566D8">
        <w:rPr>
          <w:color w:val="4472C4" w:themeColor="accent1"/>
          <w:lang w:val="en-CA"/>
        </w:rPr>
        <w:t>due to</w:t>
      </w:r>
      <w:r w:rsidR="005D5FF4">
        <w:rPr>
          <w:color w:val="4472C4" w:themeColor="accent1"/>
          <w:lang w:val="en-CA"/>
        </w:rPr>
        <w:t xml:space="preserve"> overfitting (Lee, 2000), a correlation analysis was performed </w:t>
      </w:r>
      <w:r w:rsidR="00A67796">
        <w:rPr>
          <w:color w:val="4472C4" w:themeColor="accent1"/>
          <w:lang w:val="en-CA"/>
        </w:rPr>
        <w:t>to test for redundancy in our</w:t>
      </w:r>
      <w:r w:rsidR="005D5FF4">
        <w:rPr>
          <w:color w:val="4472C4" w:themeColor="accent1"/>
          <w:lang w:val="en-CA"/>
        </w:rPr>
        <w:t xml:space="preserve"> predictor set (figure </w:t>
      </w:r>
      <w:r w:rsidR="001566D8">
        <w:rPr>
          <w:color w:val="4472C4" w:themeColor="accent1"/>
          <w:lang w:val="en-CA"/>
        </w:rPr>
        <w:t>5</w:t>
      </w:r>
      <w:r w:rsidR="005D5FF4">
        <w:rPr>
          <w:color w:val="4472C4" w:themeColor="accent1"/>
          <w:lang w:val="en-CA"/>
        </w:rPr>
        <w:t>). A high degree of correlation was observed between most predictors, and further testing using linear mixed modeling revealed that respiratory frequency resulted in the highest predictive power</w:t>
      </w:r>
      <w:r w:rsidR="00153D3E">
        <w:rPr>
          <w:color w:val="4472C4" w:themeColor="accent1"/>
          <w:lang w:val="en-CA"/>
        </w:rPr>
        <w:t xml:space="preserve"> overall</w:t>
      </w:r>
      <w:r w:rsidR="005D5FF4">
        <w:rPr>
          <w:color w:val="4472C4" w:themeColor="accent1"/>
          <w:lang w:val="en-CA"/>
        </w:rPr>
        <w:t>, and that addition of other parameters did</w:t>
      </w:r>
      <w:r w:rsidR="001566D8">
        <w:rPr>
          <w:color w:val="4472C4" w:themeColor="accent1"/>
          <w:lang w:val="en-CA"/>
        </w:rPr>
        <w:t xml:space="preserve"> not improve prediction (tables 2 &amp; 3</w:t>
      </w:r>
      <w:r w:rsidR="005D5FF4">
        <w:rPr>
          <w:color w:val="4472C4" w:themeColor="accent1"/>
          <w:lang w:val="en-CA"/>
        </w:rPr>
        <w:t xml:space="preserve">). We therefore constrained the </w:t>
      </w:r>
      <w:r w:rsidR="00A67796">
        <w:rPr>
          <w:color w:val="4472C4" w:themeColor="accent1"/>
          <w:lang w:val="en-CA"/>
        </w:rPr>
        <w:t xml:space="preserve">model </w:t>
      </w:r>
      <w:r w:rsidR="005D5FF4">
        <w:rPr>
          <w:color w:val="4472C4" w:themeColor="accent1"/>
          <w:lang w:val="en-CA"/>
        </w:rPr>
        <w:t xml:space="preserve">inputs </w:t>
      </w:r>
      <w:r w:rsidR="00DC17E2">
        <w:rPr>
          <w:color w:val="4472C4" w:themeColor="accent1"/>
          <w:lang w:val="en-CA"/>
        </w:rPr>
        <w:t>to exclusively</w:t>
      </w:r>
      <w:r w:rsidR="005D5FF4">
        <w:rPr>
          <w:color w:val="4472C4" w:themeColor="accent1"/>
          <w:lang w:val="en-CA"/>
        </w:rPr>
        <w:t xml:space="preserve"> respiratory frequency data.</w:t>
      </w:r>
      <w:r w:rsidR="00FA757E">
        <w:rPr>
          <w:color w:val="4472C4" w:themeColor="accent1"/>
          <w:lang w:val="en-CA"/>
        </w:rPr>
        <w:t xml:space="preserve"> We not</w:t>
      </w:r>
      <w:r w:rsidR="00E801DA">
        <w:rPr>
          <w:color w:val="4472C4" w:themeColor="accent1"/>
          <w:lang w:val="en-CA"/>
        </w:rPr>
        <w:t>e</w:t>
      </w:r>
      <w:r w:rsidR="00FA757E">
        <w:rPr>
          <w:color w:val="4472C4" w:themeColor="accent1"/>
          <w:lang w:val="en-CA"/>
        </w:rPr>
        <w:t xml:space="preserve"> that phase angle information was not included in the present iteration of the model</w:t>
      </w:r>
      <w:r w:rsidR="0046233A">
        <w:rPr>
          <w:color w:val="4472C4" w:themeColor="accent1"/>
          <w:lang w:val="en-CA"/>
        </w:rPr>
        <w:t xml:space="preserve"> as well</w:t>
      </w:r>
      <w:r w:rsidR="000116B6">
        <w:rPr>
          <w:color w:val="4472C4" w:themeColor="accent1"/>
          <w:lang w:val="en-CA"/>
        </w:rPr>
        <w:t>,</w:t>
      </w:r>
      <w:r w:rsidR="00FA757E">
        <w:rPr>
          <w:color w:val="4472C4" w:themeColor="accent1"/>
          <w:lang w:val="en-CA"/>
        </w:rPr>
        <w:t xml:space="preserve"> as </w:t>
      </w:r>
      <w:r w:rsidR="0046233A">
        <w:rPr>
          <w:color w:val="4472C4" w:themeColor="accent1"/>
          <w:lang w:val="en-CA"/>
        </w:rPr>
        <w:t>angular measurements</w:t>
      </w:r>
      <w:r w:rsidR="00E801DA">
        <w:rPr>
          <w:color w:val="4472C4" w:themeColor="accent1"/>
          <w:lang w:val="en-CA"/>
        </w:rPr>
        <w:t xml:space="preserve"> </w:t>
      </w:r>
      <w:r w:rsidR="005A6AD5">
        <w:rPr>
          <w:color w:val="4472C4" w:themeColor="accent1"/>
          <w:lang w:val="en-CA"/>
        </w:rPr>
        <w:t>may</w:t>
      </w:r>
      <w:r w:rsidR="00E801DA">
        <w:rPr>
          <w:color w:val="4472C4" w:themeColor="accent1"/>
          <w:lang w:val="en-CA"/>
        </w:rPr>
        <w:t xml:space="preserve"> create confusion in </w:t>
      </w:r>
      <w:r w:rsidR="00E801DA">
        <w:rPr>
          <w:color w:val="4472C4" w:themeColor="accent1"/>
          <w:lang w:val="en-CA"/>
        </w:rPr>
        <w:lastRenderedPageBreak/>
        <w:t>the model</w:t>
      </w:r>
      <w:r w:rsidR="00FA757E">
        <w:rPr>
          <w:color w:val="4472C4" w:themeColor="accent1"/>
          <w:lang w:val="en-CA"/>
        </w:rPr>
        <w:t xml:space="preserve"> </w:t>
      </w:r>
      <w:r w:rsidR="00E801DA">
        <w:rPr>
          <w:color w:val="4472C4" w:themeColor="accent1"/>
          <w:lang w:val="en-CA"/>
        </w:rPr>
        <w:t xml:space="preserve">due to their circular, rather than linear, nature (e.g., phase angles of 0 and ~6.28 </w:t>
      </w:r>
      <w:r w:rsidR="00BF6EAE">
        <w:rPr>
          <w:color w:val="4472C4" w:themeColor="accent1"/>
          <w:lang w:val="en-CA"/>
        </w:rPr>
        <w:t xml:space="preserve">are equivalent in a pi-circular, or radian, </w:t>
      </w:r>
      <w:r w:rsidR="00E801DA">
        <w:rPr>
          <w:color w:val="4472C4" w:themeColor="accent1"/>
          <w:lang w:val="en-CA"/>
        </w:rPr>
        <w:t>system).</w:t>
      </w:r>
    </w:p>
    <w:p w14:paraId="6E164486" w14:textId="77777777" w:rsidR="000116B6" w:rsidRDefault="000116B6" w:rsidP="00A072CD">
      <w:pPr>
        <w:spacing w:line="480" w:lineRule="auto"/>
        <w:rPr>
          <w:color w:val="4472C4" w:themeColor="accent1"/>
          <w:lang w:val="en-CA"/>
        </w:rPr>
      </w:pPr>
    </w:p>
    <w:p w14:paraId="5E5F2024" w14:textId="0260F8FF" w:rsidR="008C05C5" w:rsidRDefault="008C05C5" w:rsidP="0020327D">
      <w:pPr>
        <w:jc w:val="center"/>
        <w:rPr>
          <w:color w:val="4472C4" w:themeColor="accent1"/>
          <w:lang w:val="en-CA"/>
        </w:rPr>
      </w:pPr>
      <w:r w:rsidRPr="00C436E0">
        <w:rPr>
          <w:noProof/>
          <w:color w:val="4472C4" w:themeColor="accent1"/>
          <w:lang w:eastAsia="en-GB"/>
        </w:rPr>
        <w:drawing>
          <wp:inline distT="0" distB="0" distL="0" distR="0" wp14:anchorId="5D3D0209" wp14:editId="3C9EC23D">
            <wp:extent cx="4851400" cy="3519376"/>
            <wp:effectExtent l="0" t="0" r="0" b="1143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grayscl/>
                    </a:blip>
                    <a:srcRect b="3275"/>
                    <a:stretch/>
                  </pic:blipFill>
                  <pic:spPr bwMode="auto">
                    <a:xfrm>
                      <a:off x="0" y="0"/>
                      <a:ext cx="4927380" cy="3574495"/>
                    </a:xfrm>
                    <a:prstGeom prst="rect">
                      <a:avLst/>
                    </a:prstGeom>
                    <a:ln>
                      <a:noFill/>
                    </a:ln>
                    <a:extLst>
                      <a:ext uri="{53640926-AAD7-44D8-BBD7-CCE9431645EC}">
                        <a14:shadowObscured xmlns:a14="http://schemas.microsoft.com/office/drawing/2010/main"/>
                      </a:ext>
                    </a:extLst>
                  </pic:spPr>
                </pic:pic>
              </a:graphicData>
            </a:graphic>
          </wp:inline>
        </w:drawing>
      </w:r>
    </w:p>
    <w:p w14:paraId="160DCC6A" w14:textId="2AB174BC" w:rsidR="00D03CED" w:rsidRPr="00304BE8" w:rsidRDefault="00D03CED" w:rsidP="0020327D">
      <w:pPr>
        <w:spacing w:line="360" w:lineRule="auto"/>
        <w:rPr>
          <w:color w:val="4472C4" w:themeColor="accent1"/>
          <w:sz w:val="20"/>
          <w:szCs w:val="20"/>
          <w:lang w:val="en-CA"/>
        </w:rPr>
      </w:pPr>
      <w:r w:rsidRPr="001566D8">
        <w:rPr>
          <w:b/>
          <w:color w:val="4472C4" w:themeColor="accent1"/>
          <w:sz w:val="20"/>
          <w:szCs w:val="20"/>
          <w:lang w:val="en-CA"/>
        </w:rPr>
        <w:t xml:space="preserve">Figure </w:t>
      </w:r>
      <w:r w:rsidR="001566D8" w:rsidRPr="001566D8">
        <w:rPr>
          <w:b/>
          <w:color w:val="4472C4" w:themeColor="accent1"/>
          <w:sz w:val="20"/>
          <w:szCs w:val="20"/>
          <w:lang w:val="en-CA"/>
        </w:rPr>
        <w:t>5</w:t>
      </w:r>
      <w:r w:rsidRPr="001566D8">
        <w:rPr>
          <w:b/>
          <w:color w:val="4472C4" w:themeColor="accent1"/>
          <w:sz w:val="20"/>
          <w:szCs w:val="20"/>
          <w:lang w:val="en-CA"/>
        </w:rPr>
        <w:t>.</w:t>
      </w:r>
      <w:r w:rsidRPr="00304BE8">
        <w:rPr>
          <w:color w:val="4472C4" w:themeColor="accent1"/>
          <w:sz w:val="20"/>
          <w:szCs w:val="20"/>
          <w:lang w:val="en-CA"/>
        </w:rPr>
        <w:t xml:space="preserve"> Correlation </w:t>
      </w:r>
      <w:r w:rsidR="00304BE8">
        <w:rPr>
          <w:color w:val="4472C4" w:themeColor="accent1"/>
          <w:sz w:val="20"/>
          <w:szCs w:val="20"/>
          <w:lang w:val="en-CA"/>
        </w:rPr>
        <w:t xml:space="preserve">matrix for predictor variables indicating a high degree of correlation between predictors. </w:t>
      </w:r>
      <w:r w:rsidR="000116B6">
        <w:rPr>
          <w:color w:val="4472C4" w:themeColor="accent1"/>
          <w:sz w:val="20"/>
          <w:szCs w:val="20"/>
          <w:lang w:val="en-CA"/>
        </w:rPr>
        <w:t>All predictors showed significant correlation</w:t>
      </w:r>
      <w:r w:rsidR="00304BE8">
        <w:rPr>
          <w:color w:val="4472C4" w:themeColor="accent1"/>
          <w:sz w:val="20"/>
          <w:szCs w:val="20"/>
          <w:lang w:val="en-CA"/>
        </w:rPr>
        <w:t xml:space="preserve"> (</w:t>
      </w:r>
      <w:r w:rsidR="00304BE8">
        <w:rPr>
          <w:i/>
          <w:color w:val="4472C4" w:themeColor="accent1"/>
          <w:sz w:val="20"/>
          <w:szCs w:val="20"/>
          <w:lang w:val="en-CA"/>
        </w:rPr>
        <w:t xml:space="preserve">p </w:t>
      </w:r>
      <w:r w:rsidR="000116B6">
        <w:rPr>
          <w:color w:val="4472C4" w:themeColor="accent1"/>
          <w:sz w:val="20"/>
          <w:szCs w:val="20"/>
          <w:lang w:val="en-CA"/>
        </w:rPr>
        <w:t>= .05)</w:t>
      </w:r>
      <w:r w:rsidR="00711683">
        <w:rPr>
          <w:color w:val="4472C4" w:themeColor="accent1"/>
          <w:sz w:val="20"/>
          <w:szCs w:val="20"/>
          <w:lang w:val="en-CA"/>
        </w:rPr>
        <w:t>,</w:t>
      </w:r>
      <w:r w:rsidR="000116B6">
        <w:rPr>
          <w:color w:val="4472C4" w:themeColor="accent1"/>
          <w:sz w:val="20"/>
          <w:szCs w:val="20"/>
          <w:lang w:val="en-CA"/>
        </w:rPr>
        <w:t xml:space="preserve"> with the exception of envelope variability </w:t>
      </w:r>
      <w:r w:rsidR="00711683">
        <w:rPr>
          <w:color w:val="4472C4" w:themeColor="accent1"/>
          <w:sz w:val="20"/>
          <w:szCs w:val="20"/>
          <w:lang w:val="en-CA"/>
        </w:rPr>
        <w:t>/</w:t>
      </w:r>
      <w:r w:rsidR="000116B6">
        <w:rPr>
          <w:color w:val="4472C4" w:themeColor="accent1"/>
          <w:sz w:val="20"/>
          <w:szCs w:val="20"/>
          <w:lang w:val="en-CA"/>
        </w:rPr>
        <w:t xml:space="preserve"> frequency variability.</w:t>
      </w:r>
    </w:p>
    <w:p w14:paraId="411A6D64" w14:textId="77777777" w:rsidR="008C05C5" w:rsidRDefault="008C05C5" w:rsidP="008C05C5">
      <w:pPr>
        <w:spacing w:line="360" w:lineRule="auto"/>
        <w:rPr>
          <w:color w:val="4472C4" w:themeColor="accent1"/>
          <w:lang w:val="en-US"/>
        </w:rPr>
      </w:pPr>
    </w:p>
    <w:tbl>
      <w:tblPr>
        <w:tblStyle w:val="TableGrid"/>
        <w:tblW w:w="0" w:type="auto"/>
        <w:tblLook w:val="04A0" w:firstRow="1" w:lastRow="0" w:firstColumn="1" w:lastColumn="0" w:noHBand="0" w:noVBand="1"/>
      </w:tblPr>
      <w:tblGrid>
        <w:gridCol w:w="1287"/>
        <w:gridCol w:w="1685"/>
        <w:gridCol w:w="1701"/>
        <w:gridCol w:w="1559"/>
        <w:gridCol w:w="1418"/>
        <w:gridCol w:w="1276"/>
      </w:tblGrid>
      <w:tr w:rsidR="008C05C5" w14:paraId="7BF09F56" w14:textId="77777777" w:rsidTr="00C83B89">
        <w:tc>
          <w:tcPr>
            <w:tcW w:w="1287" w:type="dxa"/>
          </w:tcPr>
          <w:p w14:paraId="2DE374F0" w14:textId="77777777" w:rsidR="008C05C5" w:rsidRPr="00DC0EFF" w:rsidRDefault="008C05C5" w:rsidP="00C83B89">
            <w:pPr>
              <w:spacing w:line="360" w:lineRule="auto"/>
              <w:rPr>
                <w:b/>
                <w:color w:val="4472C4" w:themeColor="accent1"/>
                <w:lang w:val="en-US"/>
              </w:rPr>
            </w:pPr>
            <w:r w:rsidRPr="00DC0EFF">
              <w:rPr>
                <w:b/>
                <w:color w:val="4472C4" w:themeColor="accent1"/>
                <w:lang w:val="en-US"/>
              </w:rPr>
              <w:t>Predictor</w:t>
            </w:r>
          </w:p>
        </w:tc>
        <w:tc>
          <w:tcPr>
            <w:tcW w:w="1685" w:type="dxa"/>
          </w:tcPr>
          <w:p w14:paraId="0A09EC57" w14:textId="77777777" w:rsidR="008C05C5" w:rsidRPr="00FD10F6" w:rsidRDefault="008C05C5" w:rsidP="00C83B89">
            <w:pPr>
              <w:spacing w:line="360" w:lineRule="auto"/>
              <w:rPr>
                <w:b/>
                <w:color w:val="4472C4" w:themeColor="accent1"/>
                <w:lang w:val="en-US"/>
              </w:rPr>
            </w:pPr>
            <w:r>
              <w:rPr>
                <w:b/>
                <w:color w:val="4472C4" w:themeColor="accent1"/>
                <w:lang w:val="en-US"/>
              </w:rPr>
              <w:t>Intercept-</w:t>
            </w:r>
            <w:r w:rsidRPr="00FD10F6">
              <w:rPr>
                <w:b/>
                <w:color w:val="4472C4" w:themeColor="accent1"/>
                <w:lang w:val="en-US"/>
              </w:rPr>
              <w:t>Only</w:t>
            </w:r>
          </w:p>
        </w:tc>
        <w:tc>
          <w:tcPr>
            <w:tcW w:w="1701" w:type="dxa"/>
          </w:tcPr>
          <w:p w14:paraId="39BC6E38" w14:textId="77777777" w:rsidR="008C05C5" w:rsidRPr="00FD10F6" w:rsidRDefault="008C05C5" w:rsidP="00C83B89">
            <w:pPr>
              <w:spacing w:line="360" w:lineRule="auto"/>
              <w:rPr>
                <w:b/>
                <w:color w:val="4472C4" w:themeColor="accent1"/>
                <w:lang w:val="en-US"/>
              </w:rPr>
            </w:pPr>
            <w:r w:rsidRPr="00FD10F6">
              <w:rPr>
                <w:b/>
                <w:color w:val="4472C4" w:themeColor="accent1"/>
                <w:lang w:val="en-US"/>
              </w:rPr>
              <w:t xml:space="preserve">Fixed </w:t>
            </w:r>
          </w:p>
        </w:tc>
        <w:tc>
          <w:tcPr>
            <w:tcW w:w="1559" w:type="dxa"/>
          </w:tcPr>
          <w:p w14:paraId="0CDD1F0E" w14:textId="77777777" w:rsidR="008C05C5" w:rsidRPr="00FD10F6" w:rsidRDefault="008C05C5" w:rsidP="00C83B89">
            <w:pPr>
              <w:spacing w:line="360" w:lineRule="auto"/>
              <w:rPr>
                <w:b/>
                <w:color w:val="4472C4" w:themeColor="accent1"/>
                <w:lang w:val="en-US"/>
              </w:rPr>
            </w:pPr>
            <w:r w:rsidRPr="00FD10F6">
              <w:rPr>
                <w:b/>
                <w:color w:val="4472C4" w:themeColor="accent1"/>
                <w:lang w:val="en-US"/>
              </w:rPr>
              <w:t>Mixed</w:t>
            </w:r>
          </w:p>
        </w:tc>
        <w:tc>
          <w:tcPr>
            <w:tcW w:w="1418" w:type="dxa"/>
          </w:tcPr>
          <w:p w14:paraId="19FD2538" w14:textId="77777777" w:rsidR="008C05C5" w:rsidRPr="00FD10F6" w:rsidRDefault="008C05C5" w:rsidP="00C83B89">
            <w:pPr>
              <w:spacing w:line="360" w:lineRule="auto"/>
              <w:rPr>
                <w:b/>
                <w:color w:val="4472C4" w:themeColor="accent1"/>
                <w:lang w:val="en-US"/>
              </w:rPr>
            </w:pPr>
            <w:r w:rsidRPr="00FD10F6">
              <w:rPr>
                <w:b/>
                <w:color w:val="4472C4" w:themeColor="accent1"/>
                <w:lang w:val="en-US"/>
              </w:rPr>
              <w:t>M/I</w:t>
            </w:r>
            <w:r>
              <w:rPr>
                <w:b/>
                <w:color w:val="4472C4" w:themeColor="accent1"/>
                <w:lang w:val="en-US"/>
              </w:rPr>
              <w:t>-</w:t>
            </w:r>
            <w:r w:rsidRPr="00FD10F6">
              <w:rPr>
                <w:b/>
                <w:color w:val="4472C4" w:themeColor="accent1"/>
                <w:lang w:val="en-US"/>
              </w:rPr>
              <w:t>O</w:t>
            </w:r>
          </w:p>
        </w:tc>
        <w:tc>
          <w:tcPr>
            <w:tcW w:w="1276" w:type="dxa"/>
          </w:tcPr>
          <w:p w14:paraId="1F89939D" w14:textId="77777777" w:rsidR="008C05C5" w:rsidRPr="00FD10F6" w:rsidRDefault="008C05C5" w:rsidP="00C83B89">
            <w:pPr>
              <w:spacing w:line="360" w:lineRule="auto"/>
              <w:rPr>
                <w:b/>
                <w:color w:val="4472C4" w:themeColor="accent1"/>
                <w:lang w:val="en-US"/>
              </w:rPr>
            </w:pPr>
            <w:r w:rsidRPr="00FD10F6">
              <w:rPr>
                <w:b/>
                <w:color w:val="4472C4" w:themeColor="accent1"/>
                <w:lang w:val="en-US"/>
              </w:rPr>
              <w:t>M/F</w:t>
            </w:r>
          </w:p>
        </w:tc>
      </w:tr>
      <w:tr w:rsidR="008C05C5" w14:paraId="529624A8" w14:textId="77777777" w:rsidTr="00C83B89">
        <w:tc>
          <w:tcPr>
            <w:tcW w:w="1287" w:type="dxa"/>
          </w:tcPr>
          <w:p w14:paraId="591D9403" w14:textId="77777777" w:rsidR="008C05C5" w:rsidRPr="00DC0EFF" w:rsidRDefault="008C05C5" w:rsidP="00C83B89">
            <w:pPr>
              <w:spacing w:line="360" w:lineRule="auto"/>
              <w:rPr>
                <w:b/>
                <w:color w:val="4472C4" w:themeColor="accent1"/>
                <w:lang w:val="en-US"/>
              </w:rPr>
            </w:pPr>
            <w:r w:rsidRPr="00DC0EFF">
              <w:rPr>
                <w:b/>
                <w:color w:val="4472C4" w:themeColor="accent1"/>
                <w:lang w:val="en-US"/>
              </w:rPr>
              <w:t>RF</w:t>
            </w:r>
          </w:p>
        </w:tc>
        <w:tc>
          <w:tcPr>
            <w:tcW w:w="1685" w:type="dxa"/>
          </w:tcPr>
          <w:p w14:paraId="5B82D0A7" w14:textId="77777777" w:rsidR="00E801DA" w:rsidRDefault="008C05C5" w:rsidP="00C83B89">
            <w:pPr>
              <w:spacing w:line="360" w:lineRule="auto"/>
              <w:rPr>
                <w:b/>
                <w:color w:val="4472C4" w:themeColor="accent1"/>
                <w:sz w:val="20"/>
                <w:szCs w:val="20"/>
                <w:lang w:val="en-US"/>
              </w:rPr>
            </w:pPr>
            <w:r w:rsidRPr="008C05C5">
              <w:rPr>
                <w:b/>
                <w:color w:val="4472C4" w:themeColor="accent1"/>
                <w:sz w:val="20"/>
                <w:szCs w:val="20"/>
                <w:lang w:val="en-US"/>
              </w:rPr>
              <w:t xml:space="preserve"> 0</w:t>
            </w:r>
          </w:p>
          <w:p w14:paraId="08B1E3D7" w14:textId="448B8E1B" w:rsidR="008C05C5" w:rsidRPr="00E801DA" w:rsidRDefault="00E801DA" w:rsidP="00C83B89">
            <w:pPr>
              <w:spacing w:line="360" w:lineRule="auto"/>
              <w:rPr>
                <w:b/>
                <w:color w:val="4472C4" w:themeColor="accent1"/>
                <w:sz w:val="20"/>
                <w:szCs w:val="20"/>
                <w:lang w:val="en-US"/>
              </w:rPr>
            </w:pPr>
            <w:r w:rsidRPr="008C05C5">
              <w:rPr>
                <w:color w:val="4472C4" w:themeColor="accent1"/>
                <w:sz w:val="20"/>
                <w:szCs w:val="20"/>
                <w:lang w:val="en-US"/>
              </w:rPr>
              <w:t xml:space="preserve"> </w:t>
            </w:r>
            <w:r w:rsidR="008C05C5" w:rsidRPr="008C05C5">
              <w:rPr>
                <w:color w:val="4472C4" w:themeColor="accent1"/>
                <w:sz w:val="20"/>
                <w:szCs w:val="20"/>
                <w:lang w:val="en-US"/>
              </w:rPr>
              <w:t>(-1564.8)</w:t>
            </w:r>
          </w:p>
        </w:tc>
        <w:tc>
          <w:tcPr>
            <w:tcW w:w="1701" w:type="dxa"/>
          </w:tcPr>
          <w:p w14:paraId="2B7E6B33" w14:textId="77777777" w:rsidR="008C05C5" w:rsidRPr="008C05C5" w:rsidRDefault="008C05C5" w:rsidP="00C83B89">
            <w:pPr>
              <w:spacing w:line="360" w:lineRule="auto"/>
              <w:rPr>
                <w:b/>
                <w:color w:val="4472C4" w:themeColor="accent1"/>
                <w:sz w:val="20"/>
                <w:szCs w:val="20"/>
                <w:lang w:val="en-US"/>
              </w:rPr>
            </w:pPr>
            <w:r w:rsidRPr="008C05C5">
              <w:rPr>
                <w:b/>
                <w:color w:val="4472C4" w:themeColor="accent1"/>
                <w:sz w:val="20"/>
                <w:szCs w:val="20"/>
                <w:lang w:val="en-US"/>
              </w:rPr>
              <w:t>.036</w:t>
            </w:r>
          </w:p>
          <w:p w14:paraId="4AA4864A" w14:textId="38D769D1" w:rsidR="008C05C5" w:rsidRPr="008C05C5" w:rsidRDefault="00E801DA" w:rsidP="00C83B89">
            <w:pPr>
              <w:spacing w:line="360" w:lineRule="auto"/>
              <w:rPr>
                <w:color w:val="4472C4" w:themeColor="accent1"/>
                <w:sz w:val="20"/>
                <w:szCs w:val="20"/>
                <w:lang w:val="en-US"/>
              </w:rPr>
            </w:pPr>
            <w:r w:rsidRPr="008C05C5">
              <w:rPr>
                <w:color w:val="4472C4" w:themeColor="accent1"/>
                <w:sz w:val="20"/>
                <w:szCs w:val="20"/>
                <w:lang w:val="en-US"/>
              </w:rPr>
              <w:t xml:space="preserve"> </w:t>
            </w:r>
            <w:r w:rsidR="008C05C5" w:rsidRPr="008C05C5">
              <w:rPr>
                <w:color w:val="4472C4" w:themeColor="accent1"/>
                <w:sz w:val="20"/>
                <w:szCs w:val="20"/>
                <w:lang w:val="en-US"/>
              </w:rPr>
              <w:t>(-1559.0)</w:t>
            </w:r>
          </w:p>
        </w:tc>
        <w:tc>
          <w:tcPr>
            <w:tcW w:w="1559" w:type="dxa"/>
          </w:tcPr>
          <w:p w14:paraId="24C097D5" w14:textId="77777777" w:rsidR="008C05C5" w:rsidRPr="008C05C5" w:rsidRDefault="008C05C5" w:rsidP="00C83B89">
            <w:pPr>
              <w:spacing w:line="360" w:lineRule="auto"/>
              <w:rPr>
                <w:b/>
                <w:color w:val="4472C4" w:themeColor="accent1"/>
                <w:sz w:val="20"/>
                <w:szCs w:val="20"/>
                <w:lang w:val="en-US"/>
              </w:rPr>
            </w:pPr>
            <w:r w:rsidRPr="008C05C5">
              <w:rPr>
                <w:b/>
                <w:color w:val="4472C4" w:themeColor="accent1"/>
                <w:sz w:val="20"/>
                <w:szCs w:val="20"/>
                <w:lang w:val="en-US"/>
              </w:rPr>
              <w:t>.13</w:t>
            </w:r>
          </w:p>
          <w:p w14:paraId="4DF8B330" w14:textId="3B033FC2" w:rsidR="008C05C5" w:rsidRPr="008C05C5" w:rsidRDefault="00E801DA" w:rsidP="00C83B89">
            <w:pPr>
              <w:spacing w:line="360" w:lineRule="auto"/>
              <w:rPr>
                <w:color w:val="4472C4" w:themeColor="accent1"/>
                <w:sz w:val="20"/>
                <w:szCs w:val="20"/>
                <w:lang w:val="en-US"/>
              </w:rPr>
            </w:pPr>
            <w:r w:rsidRPr="008C05C5">
              <w:rPr>
                <w:color w:val="4472C4" w:themeColor="accent1"/>
                <w:sz w:val="20"/>
                <w:szCs w:val="20"/>
                <w:lang w:val="en-US"/>
              </w:rPr>
              <w:t xml:space="preserve"> </w:t>
            </w:r>
            <w:r w:rsidR="008C05C5" w:rsidRPr="008C05C5">
              <w:rPr>
                <w:color w:val="4472C4" w:themeColor="accent1"/>
                <w:sz w:val="20"/>
                <w:szCs w:val="20"/>
                <w:lang w:val="en-US"/>
              </w:rPr>
              <w:t>(-1550.2)</w:t>
            </w:r>
          </w:p>
        </w:tc>
        <w:tc>
          <w:tcPr>
            <w:tcW w:w="1418" w:type="dxa"/>
          </w:tcPr>
          <w:p w14:paraId="58FF0A8F" w14:textId="77777777" w:rsidR="008C05C5" w:rsidRPr="008C05C5" w:rsidRDefault="008C05C5" w:rsidP="00C83B89">
            <w:pPr>
              <w:spacing w:line="360" w:lineRule="auto"/>
              <w:rPr>
                <w:b/>
                <w:color w:val="4472C4" w:themeColor="accent1"/>
                <w:sz w:val="20"/>
                <w:szCs w:val="20"/>
                <w:lang w:val="en-US"/>
              </w:rPr>
            </w:pPr>
            <w:r w:rsidRPr="008C05C5">
              <w:rPr>
                <w:b/>
                <w:color w:val="4472C4" w:themeColor="accent1"/>
                <w:sz w:val="20"/>
                <w:szCs w:val="20"/>
                <w:lang w:val="en-US"/>
              </w:rPr>
              <w:t>29.23</w:t>
            </w:r>
          </w:p>
          <w:p w14:paraId="4B44ECC9" w14:textId="77777777" w:rsidR="008C05C5" w:rsidRPr="008C05C5" w:rsidRDefault="008C05C5" w:rsidP="00C83B89">
            <w:pPr>
              <w:spacing w:line="360" w:lineRule="auto"/>
              <w:rPr>
                <w:color w:val="4472C4" w:themeColor="accent1"/>
                <w:sz w:val="20"/>
                <w:szCs w:val="20"/>
                <w:lang w:val="en-US"/>
              </w:rPr>
            </w:pPr>
            <w:r w:rsidRPr="008C05C5">
              <w:rPr>
                <w:color w:val="4472C4" w:themeColor="accent1"/>
                <w:sz w:val="20"/>
                <w:szCs w:val="20"/>
                <w:lang w:val="en-US"/>
              </w:rPr>
              <w:t>(&lt; .0001)</w:t>
            </w:r>
          </w:p>
        </w:tc>
        <w:tc>
          <w:tcPr>
            <w:tcW w:w="1276" w:type="dxa"/>
          </w:tcPr>
          <w:p w14:paraId="2E3CB6E2" w14:textId="77777777" w:rsidR="008C05C5" w:rsidRPr="008C05C5" w:rsidRDefault="008C05C5" w:rsidP="00C83B89">
            <w:pPr>
              <w:spacing w:line="360" w:lineRule="auto"/>
              <w:rPr>
                <w:b/>
                <w:color w:val="4472C4" w:themeColor="accent1"/>
                <w:sz w:val="20"/>
                <w:szCs w:val="20"/>
                <w:lang w:val="en-US"/>
              </w:rPr>
            </w:pPr>
            <w:r w:rsidRPr="008C05C5">
              <w:rPr>
                <w:b/>
                <w:color w:val="4472C4" w:themeColor="accent1"/>
                <w:sz w:val="20"/>
                <w:szCs w:val="20"/>
                <w:lang w:val="en-US"/>
              </w:rPr>
              <w:t>17.54</w:t>
            </w:r>
          </w:p>
          <w:p w14:paraId="6A40CA1A" w14:textId="77777777" w:rsidR="008C05C5" w:rsidRPr="008C05C5" w:rsidRDefault="008C05C5" w:rsidP="00C83B89">
            <w:pPr>
              <w:spacing w:line="360" w:lineRule="auto"/>
              <w:rPr>
                <w:color w:val="4472C4" w:themeColor="accent1"/>
                <w:sz w:val="20"/>
                <w:szCs w:val="20"/>
                <w:lang w:val="en-US"/>
              </w:rPr>
            </w:pPr>
            <w:r w:rsidRPr="008C05C5">
              <w:rPr>
                <w:color w:val="4472C4" w:themeColor="accent1"/>
                <w:sz w:val="20"/>
                <w:szCs w:val="20"/>
                <w:lang w:val="en-US"/>
              </w:rPr>
              <w:t>(.0006)</w:t>
            </w:r>
          </w:p>
        </w:tc>
      </w:tr>
      <w:tr w:rsidR="008C05C5" w14:paraId="2C932161" w14:textId="77777777" w:rsidTr="00C83B89">
        <w:tc>
          <w:tcPr>
            <w:tcW w:w="1287" w:type="dxa"/>
          </w:tcPr>
          <w:p w14:paraId="6509195F" w14:textId="77777777" w:rsidR="008C05C5" w:rsidRPr="00DC0EFF" w:rsidRDefault="008C05C5" w:rsidP="00C83B89">
            <w:pPr>
              <w:spacing w:line="360" w:lineRule="auto"/>
              <w:rPr>
                <w:b/>
                <w:color w:val="4472C4" w:themeColor="accent1"/>
                <w:lang w:val="en-US"/>
              </w:rPr>
            </w:pPr>
            <w:r w:rsidRPr="00DC0EFF">
              <w:rPr>
                <w:b/>
                <w:color w:val="4472C4" w:themeColor="accent1"/>
                <w:lang w:val="en-US"/>
              </w:rPr>
              <w:t>RFV</w:t>
            </w:r>
          </w:p>
        </w:tc>
        <w:tc>
          <w:tcPr>
            <w:tcW w:w="1685" w:type="dxa"/>
          </w:tcPr>
          <w:p w14:paraId="291F3146" w14:textId="77777777" w:rsidR="008C05C5" w:rsidRPr="008C05C5" w:rsidRDefault="008C05C5" w:rsidP="00C83B89">
            <w:pPr>
              <w:spacing w:line="360" w:lineRule="auto"/>
              <w:rPr>
                <w:b/>
                <w:color w:val="4472C4" w:themeColor="accent1"/>
                <w:sz w:val="20"/>
                <w:szCs w:val="20"/>
                <w:lang w:val="en-US"/>
              </w:rPr>
            </w:pPr>
            <w:r w:rsidRPr="008C05C5">
              <w:rPr>
                <w:b/>
                <w:color w:val="4472C4" w:themeColor="accent1"/>
                <w:sz w:val="20"/>
                <w:szCs w:val="20"/>
                <w:lang w:val="en-US"/>
              </w:rPr>
              <w:t>0</w:t>
            </w:r>
          </w:p>
          <w:p w14:paraId="442FB5E6" w14:textId="06B1BE3C" w:rsidR="008C05C5" w:rsidRPr="008C05C5" w:rsidRDefault="00E801DA" w:rsidP="00C83B89">
            <w:pPr>
              <w:spacing w:line="360" w:lineRule="auto"/>
              <w:rPr>
                <w:color w:val="4472C4" w:themeColor="accent1"/>
                <w:sz w:val="20"/>
                <w:szCs w:val="20"/>
                <w:lang w:val="en-US"/>
              </w:rPr>
            </w:pPr>
            <w:r w:rsidRPr="008C05C5">
              <w:rPr>
                <w:color w:val="4472C4" w:themeColor="accent1"/>
                <w:sz w:val="20"/>
                <w:szCs w:val="20"/>
                <w:lang w:val="en-US"/>
              </w:rPr>
              <w:t xml:space="preserve"> </w:t>
            </w:r>
            <w:r w:rsidR="008C05C5" w:rsidRPr="008C05C5">
              <w:rPr>
                <w:color w:val="4472C4" w:themeColor="accent1"/>
                <w:sz w:val="20"/>
                <w:szCs w:val="20"/>
                <w:lang w:val="en-US"/>
              </w:rPr>
              <w:t>(-1564.8)</w:t>
            </w:r>
          </w:p>
        </w:tc>
        <w:tc>
          <w:tcPr>
            <w:tcW w:w="1701" w:type="dxa"/>
          </w:tcPr>
          <w:p w14:paraId="75622460" w14:textId="77777777" w:rsidR="008C05C5" w:rsidRPr="008C05C5" w:rsidRDefault="008C05C5" w:rsidP="00C83B89">
            <w:pPr>
              <w:spacing w:line="360" w:lineRule="auto"/>
              <w:rPr>
                <w:b/>
                <w:color w:val="4472C4" w:themeColor="accent1"/>
                <w:sz w:val="20"/>
                <w:szCs w:val="20"/>
                <w:lang w:val="en-US"/>
              </w:rPr>
            </w:pPr>
            <w:r w:rsidRPr="008C05C5">
              <w:rPr>
                <w:b/>
                <w:color w:val="4472C4" w:themeColor="accent1"/>
                <w:sz w:val="20"/>
                <w:szCs w:val="20"/>
                <w:lang w:val="en-US"/>
              </w:rPr>
              <w:t>.015</w:t>
            </w:r>
          </w:p>
          <w:p w14:paraId="7BC7D515" w14:textId="6BDBC595" w:rsidR="008C05C5" w:rsidRPr="008C05C5" w:rsidRDefault="00E801DA" w:rsidP="00C83B89">
            <w:pPr>
              <w:spacing w:line="360" w:lineRule="auto"/>
              <w:rPr>
                <w:color w:val="4472C4" w:themeColor="accent1"/>
                <w:sz w:val="20"/>
                <w:szCs w:val="20"/>
                <w:lang w:val="en-US"/>
              </w:rPr>
            </w:pPr>
            <w:r w:rsidRPr="008C05C5">
              <w:rPr>
                <w:color w:val="4472C4" w:themeColor="accent1"/>
                <w:sz w:val="20"/>
                <w:szCs w:val="20"/>
                <w:lang w:val="en-US"/>
              </w:rPr>
              <w:t xml:space="preserve"> </w:t>
            </w:r>
            <w:r w:rsidR="008C05C5" w:rsidRPr="008C05C5">
              <w:rPr>
                <w:color w:val="4472C4" w:themeColor="accent1"/>
                <w:sz w:val="20"/>
                <w:szCs w:val="20"/>
                <w:lang w:val="en-US"/>
              </w:rPr>
              <w:t>(-1562.0)</w:t>
            </w:r>
          </w:p>
        </w:tc>
        <w:tc>
          <w:tcPr>
            <w:tcW w:w="1559" w:type="dxa"/>
          </w:tcPr>
          <w:p w14:paraId="3C466FFB" w14:textId="77777777" w:rsidR="008C05C5" w:rsidRPr="008C05C5" w:rsidRDefault="008C05C5" w:rsidP="00C83B89">
            <w:pPr>
              <w:spacing w:line="360" w:lineRule="auto"/>
              <w:rPr>
                <w:b/>
                <w:color w:val="4472C4" w:themeColor="accent1"/>
                <w:sz w:val="20"/>
                <w:szCs w:val="20"/>
                <w:lang w:val="en-US"/>
              </w:rPr>
            </w:pPr>
            <w:r w:rsidRPr="008C05C5">
              <w:rPr>
                <w:b/>
                <w:color w:val="4472C4" w:themeColor="accent1"/>
                <w:sz w:val="20"/>
                <w:szCs w:val="20"/>
                <w:lang w:val="en-US"/>
              </w:rPr>
              <w:t>.096</w:t>
            </w:r>
          </w:p>
          <w:p w14:paraId="1ACC4234" w14:textId="6937D166" w:rsidR="008C05C5" w:rsidRPr="008C05C5" w:rsidRDefault="00E801DA" w:rsidP="00C83B89">
            <w:pPr>
              <w:spacing w:line="360" w:lineRule="auto"/>
              <w:rPr>
                <w:color w:val="4472C4" w:themeColor="accent1"/>
                <w:sz w:val="20"/>
                <w:szCs w:val="20"/>
                <w:lang w:val="en-US"/>
              </w:rPr>
            </w:pPr>
            <w:r w:rsidRPr="008C05C5">
              <w:rPr>
                <w:color w:val="4472C4" w:themeColor="accent1"/>
                <w:sz w:val="20"/>
                <w:szCs w:val="20"/>
                <w:lang w:val="en-US"/>
              </w:rPr>
              <w:t xml:space="preserve"> </w:t>
            </w:r>
            <w:r w:rsidR="008C05C5" w:rsidRPr="008C05C5">
              <w:rPr>
                <w:color w:val="4472C4" w:themeColor="accent1"/>
                <w:sz w:val="20"/>
                <w:szCs w:val="20"/>
                <w:lang w:val="en-US"/>
              </w:rPr>
              <w:t>(-1554.6)</w:t>
            </w:r>
          </w:p>
        </w:tc>
        <w:tc>
          <w:tcPr>
            <w:tcW w:w="1418" w:type="dxa"/>
          </w:tcPr>
          <w:p w14:paraId="29148BD9" w14:textId="77777777" w:rsidR="008C05C5" w:rsidRPr="008C05C5" w:rsidRDefault="008C05C5" w:rsidP="00C83B89">
            <w:pPr>
              <w:spacing w:line="360" w:lineRule="auto"/>
              <w:rPr>
                <w:b/>
                <w:color w:val="4472C4" w:themeColor="accent1"/>
                <w:sz w:val="20"/>
                <w:szCs w:val="20"/>
                <w:lang w:val="en-US"/>
              </w:rPr>
            </w:pPr>
            <w:r w:rsidRPr="008C05C5">
              <w:rPr>
                <w:b/>
                <w:color w:val="4472C4" w:themeColor="accent1"/>
                <w:sz w:val="20"/>
                <w:szCs w:val="20"/>
                <w:lang w:val="en-US"/>
              </w:rPr>
              <w:t>20.40</w:t>
            </w:r>
          </w:p>
          <w:p w14:paraId="1445DE33" w14:textId="77777777" w:rsidR="008C05C5" w:rsidRPr="008C05C5" w:rsidRDefault="008C05C5" w:rsidP="00C83B89">
            <w:pPr>
              <w:spacing w:line="360" w:lineRule="auto"/>
              <w:rPr>
                <w:color w:val="4472C4" w:themeColor="accent1"/>
                <w:sz w:val="20"/>
                <w:szCs w:val="20"/>
                <w:lang w:val="en-US"/>
              </w:rPr>
            </w:pPr>
            <w:r w:rsidRPr="008C05C5">
              <w:rPr>
                <w:color w:val="4472C4" w:themeColor="accent1"/>
                <w:sz w:val="20"/>
                <w:szCs w:val="20"/>
                <w:lang w:val="en-US"/>
              </w:rPr>
              <w:t>(.0004)</w:t>
            </w:r>
          </w:p>
        </w:tc>
        <w:tc>
          <w:tcPr>
            <w:tcW w:w="1276" w:type="dxa"/>
          </w:tcPr>
          <w:p w14:paraId="576A0040" w14:textId="77777777" w:rsidR="008C05C5" w:rsidRPr="008C05C5" w:rsidRDefault="008C05C5" w:rsidP="00C83B89">
            <w:pPr>
              <w:spacing w:line="360" w:lineRule="auto"/>
              <w:rPr>
                <w:b/>
                <w:color w:val="4472C4" w:themeColor="accent1"/>
                <w:sz w:val="20"/>
                <w:szCs w:val="20"/>
                <w:lang w:val="en-US"/>
              </w:rPr>
            </w:pPr>
            <w:r w:rsidRPr="008C05C5">
              <w:rPr>
                <w:b/>
                <w:color w:val="4472C4" w:themeColor="accent1"/>
                <w:sz w:val="20"/>
                <w:szCs w:val="20"/>
                <w:lang w:val="en-US"/>
              </w:rPr>
              <w:t>14.80</w:t>
            </w:r>
          </w:p>
          <w:p w14:paraId="18987A28" w14:textId="77777777" w:rsidR="008C05C5" w:rsidRPr="008C05C5" w:rsidRDefault="008C05C5" w:rsidP="00C83B89">
            <w:pPr>
              <w:spacing w:line="360" w:lineRule="auto"/>
              <w:rPr>
                <w:color w:val="4472C4" w:themeColor="accent1"/>
                <w:sz w:val="20"/>
                <w:szCs w:val="20"/>
                <w:lang w:val="en-US"/>
              </w:rPr>
            </w:pPr>
            <w:r w:rsidRPr="008C05C5">
              <w:rPr>
                <w:color w:val="4472C4" w:themeColor="accent1"/>
                <w:sz w:val="20"/>
                <w:szCs w:val="20"/>
                <w:lang w:val="en-US"/>
              </w:rPr>
              <w:t>(.002)</w:t>
            </w:r>
          </w:p>
        </w:tc>
      </w:tr>
      <w:tr w:rsidR="008C05C5" w14:paraId="528C42AD" w14:textId="77777777" w:rsidTr="00C83B89">
        <w:tc>
          <w:tcPr>
            <w:tcW w:w="1287" w:type="dxa"/>
          </w:tcPr>
          <w:p w14:paraId="23745FB4" w14:textId="77777777" w:rsidR="008C05C5" w:rsidRPr="00DC0EFF" w:rsidRDefault="008C05C5" w:rsidP="00C83B89">
            <w:pPr>
              <w:spacing w:line="360" w:lineRule="auto"/>
              <w:rPr>
                <w:b/>
                <w:color w:val="4472C4" w:themeColor="accent1"/>
                <w:lang w:val="en-US"/>
              </w:rPr>
            </w:pPr>
            <w:r w:rsidRPr="00DC0EFF">
              <w:rPr>
                <w:b/>
                <w:color w:val="4472C4" w:themeColor="accent1"/>
                <w:lang w:val="en-US"/>
              </w:rPr>
              <w:t>RA</w:t>
            </w:r>
          </w:p>
        </w:tc>
        <w:tc>
          <w:tcPr>
            <w:tcW w:w="1685" w:type="dxa"/>
          </w:tcPr>
          <w:p w14:paraId="42885196" w14:textId="77777777" w:rsidR="008C05C5" w:rsidRPr="008C05C5" w:rsidRDefault="008C05C5" w:rsidP="00C83B89">
            <w:pPr>
              <w:spacing w:line="360" w:lineRule="auto"/>
              <w:rPr>
                <w:b/>
                <w:color w:val="4472C4" w:themeColor="accent1"/>
                <w:sz w:val="20"/>
                <w:szCs w:val="20"/>
                <w:lang w:val="en-US"/>
              </w:rPr>
            </w:pPr>
            <w:r w:rsidRPr="008C05C5">
              <w:rPr>
                <w:b/>
                <w:color w:val="4472C4" w:themeColor="accent1"/>
                <w:sz w:val="20"/>
                <w:szCs w:val="20"/>
                <w:lang w:val="en-US"/>
              </w:rPr>
              <w:t>0</w:t>
            </w:r>
          </w:p>
          <w:p w14:paraId="02812AFB" w14:textId="1D692207" w:rsidR="008C05C5" w:rsidRPr="008C05C5" w:rsidRDefault="00E801DA" w:rsidP="00C83B89">
            <w:pPr>
              <w:spacing w:line="360" w:lineRule="auto"/>
              <w:rPr>
                <w:color w:val="4472C4" w:themeColor="accent1"/>
                <w:sz w:val="20"/>
                <w:szCs w:val="20"/>
                <w:lang w:val="en-US"/>
              </w:rPr>
            </w:pPr>
            <w:r w:rsidRPr="008C05C5">
              <w:rPr>
                <w:color w:val="4472C4" w:themeColor="accent1"/>
                <w:sz w:val="20"/>
                <w:szCs w:val="20"/>
                <w:lang w:val="en-US"/>
              </w:rPr>
              <w:t xml:space="preserve"> </w:t>
            </w:r>
            <w:r w:rsidR="008C05C5" w:rsidRPr="008C05C5">
              <w:rPr>
                <w:color w:val="4472C4" w:themeColor="accent1"/>
                <w:sz w:val="20"/>
                <w:szCs w:val="20"/>
                <w:lang w:val="en-US"/>
              </w:rPr>
              <w:t>(-1564.8)</w:t>
            </w:r>
          </w:p>
        </w:tc>
        <w:tc>
          <w:tcPr>
            <w:tcW w:w="1701" w:type="dxa"/>
          </w:tcPr>
          <w:p w14:paraId="1E405FFD" w14:textId="654B3690" w:rsidR="008C05C5" w:rsidRPr="00E801DA" w:rsidRDefault="008C05C5" w:rsidP="00C83B89">
            <w:pPr>
              <w:spacing w:line="360" w:lineRule="auto"/>
              <w:rPr>
                <w:b/>
                <w:color w:val="4472C4" w:themeColor="accent1"/>
                <w:sz w:val="20"/>
                <w:szCs w:val="20"/>
                <w:lang w:val="en-US"/>
              </w:rPr>
            </w:pPr>
            <w:r w:rsidRPr="008C05C5">
              <w:rPr>
                <w:b/>
                <w:color w:val="4472C4" w:themeColor="accent1"/>
                <w:sz w:val="20"/>
                <w:szCs w:val="20"/>
                <w:lang w:val="en-US"/>
              </w:rPr>
              <w:t>.007</w:t>
            </w:r>
          </w:p>
          <w:p w14:paraId="26AF33B8" w14:textId="77777777" w:rsidR="008C05C5" w:rsidRPr="008C05C5" w:rsidRDefault="008C05C5" w:rsidP="00C83B89">
            <w:pPr>
              <w:spacing w:line="360" w:lineRule="auto"/>
              <w:rPr>
                <w:color w:val="4472C4" w:themeColor="accent1"/>
                <w:sz w:val="20"/>
                <w:szCs w:val="20"/>
                <w:lang w:val="en-US"/>
              </w:rPr>
            </w:pPr>
            <w:r w:rsidRPr="008C05C5">
              <w:rPr>
                <w:color w:val="4472C4" w:themeColor="accent1"/>
                <w:sz w:val="20"/>
                <w:szCs w:val="20"/>
                <w:lang w:val="en-US"/>
              </w:rPr>
              <w:t>(-1530.4)</w:t>
            </w:r>
          </w:p>
        </w:tc>
        <w:tc>
          <w:tcPr>
            <w:tcW w:w="1559" w:type="dxa"/>
          </w:tcPr>
          <w:p w14:paraId="3C11C965" w14:textId="11793238" w:rsidR="008C05C5" w:rsidRPr="00E801DA" w:rsidRDefault="008C05C5" w:rsidP="00C83B89">
            <w:pPr>
              <w:spacing w:line="360" w:lineRule="auto"/>
              <w:rPr>
                <w:b/>
                <w:color w:val="4472C4" w:themeColor="accent1"/>
                <w:sz w:val="20"/>
                <w:szCs w:val="20"/>
                <w:lang w:val="en-US"/>
              </w:rPr>
            </w:pPr>
            <w:r w:rsidRPr="008C05C5">
              <w:rPr>
                <w:b/>
                <w:color w:val="4472C4" w:themeColor="accent1"/>
                <w:sz w:val="20"/>
                <w:szCs w:val="20"/>
                <w:lang w:val="en-US"/>
              </w:rPr>
              <w:t>.09</w:t>
            </w:r>
          </w:p>
          <w:p w14:paraId="116809DA" w14:textId="77777777" w:rsidR="008C05C5" w:rsidRPr="008C05C5" w:rsidRDefault="008C05C5" w:rsidP="00C83B89">
            <w:pPr>
              <w:spacing w:line="360" w:lineRule="auto"/>
              <w:rPr>
                <w:color w:val="4472C4" w:themeColor="accent1"/>
                <w:sz w:val="20"/>
                <w:szCs w:val="20"/>
                <w:lang w:val="en-US"/>
              </w:rPr>
            </w:pPr>
            <w:r w:rsidRPr="008C05C5">
              <w:rPr>
                <w:color w:val="4472C4" w:themeColor="accent1"/>
                <w:sz w:val="20"/>
                <w:szCs w:val="20"/>
                <w:lang w:val="en-US"/>
              </w:rPr>
              <w:t>(-1523.2)</w:t>
            </w:r>
          </w:p>
        </w:tc>
        <w:tc>
          <w:tcPr>
            <w:tcW w:w="1418" w:type="dxa"/>
          </w:tcPr>
          <w:p w14:paraId="5F4EA1B9" w14:textId="77777777" w:rsidR="008C05C5" w:rsidRPr="008C05C5" w:rsidRDefault="008C05C5" w:rsidP="00C83B89">
            <w:pPr>
              <w:spacing w:line="360" w:lineRule="auto"/>
              <w:rPr>
                <w:color w:val="4472C4" w:themeColor="accent1"/>
                <w:sz w:val="20"/>
                <w:szCs w:val="20"/>
                <w:lang w:val="en-US"/>
              </w:rPr>
            </w:pPr>
            <w:r w:rsidRPr="008C05C5">
              <w:rPr>
                <w:b/>
                <w:color w:val="4472C4" w:themeColor="accent1"/>
                <w:sz w:val="20"/>
                <w:szCs w:val="20"/>
                <w:lang w:val="en-US"/>
              </w:rPr>
              <w:t>83.20</w:t>
            </w:r>
          </w:p>
          <w:p w14:paraId="669F1284" w14:textId="77777777" w:rsidR="008C05C5" w:rsidRPr="008C05C5" w:rsidRDefault="008C05C5" w:rsidP="00C83B89">
            <w:pPr>
              <w:spacing w:line="360" w:lineRule="auto"/>
              <w:rPr>
                <w:color w:val="4472C4" w:themeColor="accent1"/>
                <w:sz w:val="20"/>
                <w:szCs w:val="20"/>
                <w:lang w:val="en-US"/>
              </w:rPr>
            </w:pPr>
            <w:r w:rsidRPr="008C05C5">
              <w:rPr>
                <w:color w:val="4472C4" w:themeColor="accent1"/>
                <w:sz w:val="20"/>
                <w:szCs w:val="20"/>
                <w:lang w:val="en-US"/>
              </w:rPr>
              <w:t>(&lt; .0001)</w:t>
            </w:r>
          </w:p>
        </w:tc>
        <w:tc>
          <w:tcPr>
            <w:tcW w:w="1276" w:type="dxa"/>
          </w:tcPr>
          <w:p w14:paraId="7F9649C3" w14:textId="77777777" w:rsidR="008C05C5" w:rsidRPr="008C05C5" w:rsidRDefault="008C05C5" w:rsidP="00C83B89">
            <w:pPr>
              <w:spacing w:line="360" w:lineRule="auto"/>
              <w:rPr>
                <w:color w:val="4472C4" w:themeColor="accent1"/>
                <w:sz w:val="20"/>
                <w:szCs w:val="20"/>
                <w:lang w:val="en-US"/>
              </w:rPr>
            </w:pPr>
            <w:r w:rsidRPr="008C05C5">
              <w:rPr>
                <w:b/>
                <w:color w:val="4472C4" w:themeColor="accent1"/>
                <w:sz w:val="20"/>
                <w:szCs w:val="20"/>
                <w:lang w:val="en-US"/>
              </w:rPr>
              <w:t>14.28</w:t>
            </w:r>
          </w:p>
          <w:p w14:paraId="4398A8B0" w14:textId="77777777" w:rsidR="008C05C5" w:rsidRPr="008C05C5" w:rsidRDefault="008C05C5" w:rsidP="00C83B89">
            <w:pPr>
              <w:spacing w:line="360" w:lineRule="auto"/>
              <w:rPr>
                <w:color w:val="4472C4" w:themeColor="accent1"/>
                <w:sz w:val="20"/>
                <w:szCs w:val="20"/>
                <w:lang w:val="en-US"/>
              </w:rPr>
            </w:pPr>
            <w:r w:rsidRPr="008C05C5">
              <w:rPr>
                <w:color w:val="4472C4" w:themeColor="accent1"/>
                <w:sz w:val="20"/>
                <w:szCs w:val="20"/>
                <w:lang w:val="en-US"/>
              </w:rPr>
              <w:t>(.003)</w:t>
            </w:r>
          </w:p>
        </w:tc>
      </w:tr>
      <w:tr w:rsidR="008C05C5" w14:paraId="280D6AC6" w14:textId="77777777" w:rsidTr="00C83B89">
        <w:tc>
          <w:tcPr>
            <w:tcW w:w="1287" w:type="dxa"/>
          </w:tcPr>
          <w:p w14:paraId="69E6BF69" w14:textId="77777777" w:rsidR="008C05C5" w:rsidRPr="00DC0EFF" w:rsidRDefault="008C05C5" w:rsidP="00C83B89">
            <w:pPr>
              <w:spacing w:line="360" w:lineRule="auto"/>
              <w:rPr>
                <w:b/>
                <w:color w:val="4472C4" w:themeColor="accent1"/>
                <w:lang w:val="en-US"/>
              </w:rPr>
            </w:pPr>
            <w:r w:rsidRPr="00DC0EFF">
              <w:rPr>
                <w:b/>
                <w:color w:val="4472C4" w:themeColor="accent1"/>
                <w:lang w:val="en-US"/>
              </w:rPr>
              <w:t>RAV</w:t>
            </w:r>
          </w:p>
        </w:tc>
        <w:tc>
          <w:tcPr>
            <w:tcW w:w="1685" w:type="dxa"/>
          </w:tcPr>
          <w:p w14:paraId="544A13CF" w14:textId="77777777" w:rsidR="008C05C5" w:rsidRPr="008C05C5" w:rsidRDefault="008C05C5" w:rsidP="00C83B89">
            <w:pPr>
              <w:spacing w:line="360" w:lineRule="auto"/>
              <w:rPr>
                <w:b/>
                <w:color w:val="4472C4" w:themeColor="accent1"/>
                <w:sz w:val="20"/>
                <w:szCs w:val="20"/>
                <w:lang w:val="en-US"/>
              </w:rPr>
            </w:pPr>
            <w:r w:rsidRPr="008C05C5">
              <w:rPr>
                <w:b/>
                <w:color w:val="4472C4" w:themeColor="accent1"/>
                <w:sz w:val="20"/>
                <w:szCs w:val="20"/>
                <w:lang w:val="en-US"/>
              </w:rPr>
              <w:t>0</w:t>
            </w:r>
          </w:p>
          <w:p w14:paraId="07372B98" w14:textId="71884424" w:rsidR="008C05C5" w:rsidRPr="008C05C5" w:rsidRDefault="00E801DA" w:rsidP="00C83B89">
            <w:pPr>
              <w:spacing w:line="360" w:lineRule="auto"/>
              <w:rPr>
                <w:color w:val="4472C4" w:themeColor="accent1"/>
                <w:sz w:val="20"/>
                <w:szCs w:val="20"/>
                <w:lang w:val="en-US"/>
              </w:rPr>
            </w:pPr>
            <w:r w:rsidRPr="008C05C5">
              <w:rPr>
                <w:color w:val="4472C4" w:themeColor="accent1"/>
                <w:sz w:val="20"/>
                <w:szCs w:val="20"/>
                <w:lang w:val="en-US"/>
              </w:rPr>
              <w:t xml:space="preserve"> </w:t>
            </w:r>
            <w:r w:rsidR="008C05C5" w:rsidRPr="008C05C5">
              <w:rPr>
                <w:color w:val="4472C4" w:themeColor="accent1"/>
                <w:sz w:val="20"/>
                <w:szCs w:val="20"/>
                <w:lang w:val="en-US"/>
              </w:rPr>
              <w:t>(-1564.8)</w:t>
            </w:r>
          </w:p>
        </w:tc>
        <w:tc>
          <w:tcPr>
            <w:tcW w:w="1701" w:type="dxa"/>
          </w:tcPr>
          <w:p w14:paraId="6A90211C" w14:textId="77777777" w:rsidR="008C05C5" w:rsidRPr="008C05C5" w:rsidRDefault="008C05C5" w:rsidP="00C83B89">
            <w:pPr>
              <w:spacing w:line="360" w:lineRule="auto"/>
              <w:rPr>
                <w:b/>
                <w:color w:val="4472C4" w:themeColor="accent1"/>
                <w:sz w:val="20"/>
                <w:szCs w:val="20"/>
                <w:lang w:val="en-US"/>
              </w:rPr>
            </w:pPr>
            <w:r w:rsidRPr="008C05C5">
              <w:rPr>
                <w:b/>
                <w:color w:val="4472C4" w:themeColor="accent1"/>
                <w:sz w:val="20"/>
                <w:szCs w:val="20"/>
                <w:lang w:val="en-US"/>
              </w:rPr>
              <w:t>.019</w:t>
            </w:r>
          </w:p>
          <w:p w14:paraId="2EFA16CF" w14:textId="13AB02F4" w:rsidR="008C05C5" w:rsidRPr="008C05C5" w:rsidRDefault="00E801DA" w:rsidP="00C83B89">
            <w:pPr>
              <w:spacing w:line="360" w:lineRule="auto"/>
              <w:rPr>
                <w:color w:val="4472C4" w:themeColor="accent1"/>
                <w:sz w:val="20"/>
                <w:szCs w:val="20"/>
                <w:lang w:val="en-US"/>
              </w:rPr>
            </w:pPr>
            <w:r w:rsidRPr="008C05C5">
              <w:rPr>
                <w:color w:val="4472C4" w:themeColor="accent1"/>
                <w:sz w:val="20"/>
                <w:szCs w:val="20"/>
                <w:lang w:val="en-US"/>
              </w:rPr>
              <w:t xml:space="preserve"> </w:t>
            </w:r>
            <w:r w:rsidR="008C05C5" w:rsidRPr="008C05C5">
              <w:rPr>
                <w:color w:val="4472C4" w:themeColor="accent1"/>
                <w:sz w:val="20"/>
                <w:szCs w:val="20"/>
                <w:lang w:val="en-US"/>
              </w:rPr>
              <w:t>(-1501.3)</w:t>
            </w:r>
          </w:p>
        </w:tc>
        <w:tc>
          <w:tcPr>
            <w:tcW w:w="1559" w:type="dxa"/>
          </w:tcPr>
          <w:p w14:paraId="4B49D026" w14:textId="77777777" w:rsidR="008C05C5" w:rsidRPr="008C05C5" w:rsidRDefault="008C05C5" w:rsidP="00C83B89">
            <w:pPr>
              <w:spacing w:line="360" w:lineRule="auto"/>
              <w:rPr>
                <w:b/>
                <w:color w:val="4472C4" w:themeColor="accent1"/>
                <w:sz w:val="20"/>
                <w:szCs w:val="20"/>
                <w:lang w:val="en-US"/>
              </w:rPr>
            </w:pPr>
            <w:r w:rsidRPr="008C05C5">
              <w:rPr>
                <w:b/>
                <w:color w:val="4472C4" w:themeColor="accent1"/>
                <w:sz w:val="20"/>
                <w:szCs w:val="20"/>
                <w:lang w:val="en-US"/>
              </w:rPr>
              <w:t>.091</w:t>
            </w:r>
          </w:p>
          <w:p w14:paraId="002A5689" w14:textId="229D1772" w:rsidR="008C05C5" w:rsidRPr="008C05C5" w:rsidRDefault="00E801DA" w:rsidP="00C83B89">
            <w:pPr>
              <w:spacing w:line="360" w:lineRule="auto"/>
              <w:rPr>
                <w:color w:val="4472C4" w:themeColor="accent1"/>
                <w:sz w:val="20"/>
                <w:szCs w:val="20"/>
                <w:lang w:val="en-US"/>
              </w:rPr>
            </w:pPr>
            <w:r w:rsidRPr="008C05C5">
              <w:rPr>
                <w:color w:val="4472C4" w:themeColor="accent1"/>
                <w:sz w:val="20"/>
                <w:szCs w:val="20"/>
                <w:lang w:val="en-US"/>
              </w:rPr>
              <w:t xml:space="preserve"> </w:t>
            </w:r>
            <w:r w:rsidR="008C05C5" w:rsidRPr="008C05C5">
              <w:rPr>
                <w:color w:val="4472C4" w:themeColor="accent1"/>
                <w:sz w:val="20"/>
                <w:szCs w:val="20"/>
                <w:lang w:val="en-US"/>
              </w:rPr>
              <w:t>(-1495.2)</w:t>
            </w:r>
          </w:p>
        </w:tc>
        <w:tc>
          <w:tcPr>
            <w:tcW w:w="1418" w:type="dxa"/>
          </w:tcPr>
          <w:p w14:paraId="734679EB" w14:textId="77777777" w:rsidR="008C05C5" w:rsidRPr="008C05C5" w:rsidRDefault="008C05C5" w:rsidP="00C83B89">
            <w:pPr>
              <w:spacing w:line="360" w:lineRule="auto"/>
              <w:rPr>
                <w:color w:val="4472C4" w:themeColor="accent1"/>
                <w:sz w:val="20"/>
                <w:szCs w:val="20"/>
                <w:lang w:val="en-US"/>
              </w:rPr>
            </w:pPr>
            <w:r w:rsidRPr="008C05C5">
              <w:rPr>
                <w:b/>
                <w:color w:val="4472C4" w:themeColor="accent1"/>
                <w:sz w:val="20"/>
                <w:szCs w:val="20"/>
                <w:lang w:val="en-US"/>
              </w:rPr>
              <w:t>139.18</w:t>
            </w:r>
          </w:p>
          <w:p w14:paraId="71C01665" w14:textId="77777777" w:rsidR="008C05C5" w:rsidRPr="008C05C5" w:rsidRDefault="008C05C5" w:rsidP="00C83B89">
            <w:pPr>
              <w:spacing w:line="360" w:lineRule="auto"/>
              <w:rPr>
                <w:color w:val="4472C4" w:themeColor="accent1"/>
                <w:sz w:val="20"/>
                <w:szCs w:val="20"/>
                <w:lang w:val="en-US"/>
              </w:rPr>
            </w:pPr>
            <w:r w:rsidRPr="008C05C5">
              <w:rPr>
                <w:color w:val="4472C4" w:themeColor="accent1"/>
                <w:sz w:val="20"/>
                <w:szCs w:val="20"/>
                <w:lang w:val="en-US"/>
              </w:rPr>
              <w:t>(&lt; .0001)</w:t>
            </w:r>
          </w:p>
        </w:tc>
        <w:tc>
          <w:tcPr>
            <w:tcW w:w="1276" w:type="dxa"/>
          </w:tcPr>
          <w:p w14:paraId="712809D0" w14:textId="77777777" w:rsidR="008C05C5" w:rsidRPr="008C05C5" w:rsidRDefault="008C05C5" w:rsidP="00C83B89">
            <w:pPr>
              <w:spacing w:line="360" w:lineRule="auto"/>
              <w:rPr>
                <w:color w:val="4472C4" w:themeColor="accent1"/>
                <w:sz w:val="20"/>
                <w:szCs w:val="20"/>
                <w:lang w:val="en-US"/>
              </w:rPr>
            </w:pPr>
            <w:r w:rsidRPr="008C05C5">
              <w:rPr>
                <w:b/>
                <w:color w:val="4472C4" w:themeColor="accent1"/>
                <w:sz w:val="20"/>
                <w:szCs w:val="20"/>
                <w:lang w:val="en-US"/>
              </w:rPr>
              <w:t>12.13</w:t>
            </w:r>
            <w:r w:rsidRPr="008C05C5">
              <w:rPr>
                <w:b/>
                <w:color w:val="4472C4" w:themeColor="accent1"/>
                <w:sz w:val="20"/>
                <w:szCs w:val="20"/>
                <w:lang w:val="en-US"/>
              </w:rPr>
              <w:br/>
            </w:r>
            <w:r w:rsidRPr="008C05C5">
              <w:rPr>
                <w:color w:val="4472C4" w:themeColor="accent1"/>
                <w:sz w:val="20"/>
                <w:szCs w:val="20"/>
                <w:lang w:val="en-US"/>
              </w:rPr>
              <w:t>(.007)</w:t>
            </w:r>
          </w:p>
        </w:tc>
      </w:tr>
    </w:tbl>
    <w:p w14:paraId="25C5EB4C" w14:textId="6BA97EEF" w:rsidR="008C05C5" w:rsidRPr="00FD10F6" w:rsidRDefault="001566D8" w:rsidP="008C05C5">
      <w:pPr>
        <w:spacing w:line="360" w:lineRule="auto"/>
        <w:rPr>
          <w:color w:val="4472C4" w:themeColor="accent1"/>
          <w:sz w:val="20"/>
          <w:szCs w:val="20"/>
          <w:lang w:val="en-US"/>
        </w:rPr>
      </w:pPr>
      <w:r w:rsidRPr="001566D8">
        <w:rPr>
          <w:b/>
          <w:color w:val="4472C4" w:themeColor="accent1"/>
          <w:sz w:val="20"/>
          <w:szCs w:val="20"/>
          <w:lang w:val="en-US"/>
        </w:rPr>
        <w:t>Table 2</w:t>
      </w:r>
      <w:r w:rsidR="008C05C5" w:rsidRPr="001566D8">
        <w:rPr>
          <w:b/>
          <w:color w:val="4472C4" w:themeColor="accent1"/>
          <w:sz w:val="20"/>
          <w:szCs w:val="20"/>
          <w:lang w:val="en-US"/>
        </w:rPr>
        <w:t>.</w:t>
      </w:r>
      <w:r w:rsidR="008C05C5" w:rsidRPr="00FD10F6">
        <w:rPr>
          <w:color w:val="4472C4" w:themeColor="accent1"/>
          <w:sz w:val="20"/>
          <w:szCs w:val="20"/>
          <w:lang w:val="en-US"/>
        </w:rPr>
        <w:t xml:space="preserve"> Model comparison of </w:t>
      </w:r>
      <w:r w:rsidR="008C05C5">
        <w:rPr>
          <w:color w:val="4472C4" w:themeColor="accent1"/>
          <w:sz w:val="20"/>
          <w:szCs w:val="20"/>
          <w:lang w:val="en-US"/>
        </w:rPr>
        <w:t xml:space="preserve">individual </w:t>
      </w:r>
      <w:r w:rsidR="008C05C5" w:rsidRPr="00FD10F6">
        <w:rPr>
          <w:color w:val="4472C4" w:themeColor="accent1"/>
          <w:sz w:val="20"/>
          <w:szCs w:val="20"/>
          <w:lang w:val="en-US"/>
        </w:rPr>
        <w:t xml:space="preserve">predictor variables with </w:t>
      </w:r>
      <w:r w:rsidR="008C05C5">
        <w:rPr>
          <w:b/>
          <w:i/>
          <w:color w:val="4472C4" w:themeColor="accent1"/>
          <w:sz w:val="20"/>
          <w:szCs w:val="20"/>
          <w:lang w:val="en-US"/>
        </w:rPr>
        <w:t>RTV</w:t>
      </w:r>
      <w:r w:rsidR="008C05C5">
        <w:rPr>
          <w:color w:val="4472C4" w:themeColor="accent1"/>
          <w:sz w:val="20"/>
          <w:szCs w:val="20"/>
          <w:lang w:val="en-US"/>
        </w:rPr>
        <w:t>: n</w:t>
      </w:r>
      <w:r w:rsidR="008C05C5" w:rsidRPr="00FD10F6">
        <w:rPr>
          <w:color w:val="4472C4" w:themeColor="accent1"/>
          <w:sz w:val="20"/>
          <w:szCs w:val="20"/>
          <w:lang w:val="en-US"/>
        </w:rPr>
        <w:t xml:space="preserve">ull (intercept-only), fixed, and mixed (fixed + random) effects. Cells in columns 2-4 contain </w:t>
      </w:r>
      <w:r w:rsidR="008C05C5" w:rsidRPr="00FD10F6">
        <w:rPr>
          <w:i/>
          <w:color w:val="4472C4" w:themeColor="accent1"/>
          <w:sz w:val="20"/>
          <w:szCs w:val="20"/>
          <w:lang w:val="en-US"/>
        </w:rPr>
        <w:t>adjusted R</w:t>
      </w:r>
      <w:r w:rsidR="008C05C5" w:rsidRPr="00FD10F6">
        <w:rPr>
          <w:i/>
          <w:color w:val="4472C4" w:themeColor="accent1"/>
          <w:sz w:val="20"/>
          <w:szCs w:val="20"/>
          <w:vertAlign w:val="superscript"/>
          <w:lang w:val="en-US"/>
        </w:rPr>
        <w:t>2</w:t>
      </w:r>
      <w:r w:rsidR="008C05C5" w:rsidRPr="00FD10F6">
        <w:rPr>
          <w:color w:val="4472C4" w:themeColor="accent1"/>
          <w:sz w:val="20"/>
          <w:szCs w:val="20"/>
          <w:lang w:val="en-US"/>
        </w:rPr>
        <w:t xml:space="preserve"> values</w:t>
      </w:r>
      <w:r w:rsidR="008C05C5">
        <w:rPr>
          <w:color w:val="4472C4" w:themeColor="accent1"/>
          <w:sz w:val="20"/>
          <w:szCs w:val="20"/>
          <w:lang w:val="en-US"/>
        </w:rPr>
        <w:t xml:space="preserve"> in bold, </w:t>
      </w:r>
      <w:r w:rsidR="008C05C5" w:rsidRPr="00FD10F6">
        <w:rPr>
          <w:color w:val="4472C4" w:themeColor="accent1"/>
          <w:sz w:val="20"/>
          <w:szCs w:val="20"/>
          <w:lang w:val="en-US"/>
        </w:rPr>
        <w:t xml:space="preserve">and </w:t>
      </w:r>
      <w:r w:rsidR="008C05C5" w:rsidRPr="00FD10F6">
        <w:rPr>
          <w:i/>
          <w:color w:val="4472C4" w:themeColor="accent1"/>
          <w:sz w:val="20"/>
          <w:szCs w:val="20"/>
          <w:lang w:val="en-US"/>
        </w:rPr>
        <w:t>log-likelihood</w:t>
      </w:r>
      <w:r w:rsidR="008C05C5" w:rsidRPr="00FD10F6">
        <w:rPr>
          <w:color w:val="4472C4" w:themeColor="accent1"/>
          <w:sz w:val="20"/>
          <w:szCs w:val="20"/>
          <w:lang w:val="en-US"/>
        </w:rPr>
        <w:t xml:space="preserve"> estimates (in parentheses). Two right-most columns (M/I</w:t>
      </w:r>
      <w:r w:rsidR="008C05C5">
        <w:rPr>
          <w:color w:val="4472C4" w:themeColor="accent1"/>
          <w:sz w:val="20"/>
          <w:szCs w:val="20"/>
          <w:lang w:val="en-US"/>
        </w:rPr>
        <w:t>-</w:t>
      </w:r>
      <w:r w:rsidR="008C05C5" w:rsidRPr="00FD10F6">
        <w:rPr>
          <w:color w:val="4472C4" w:themeColor="accent1"/>
          <w:sz w:val="20"/>
          <w:szCs w:val="20"/>
          <w:lang w:val="en-US"/>
        </w:rPr>
        <w:t xml:space="preserve">O and M/F) show maximum likelihood ratio test results </w:t>
      </w:r>
      <w:r w:rsidR="008C05C5" w:rsidRPr="00FD10F6">
        <w:rPr>
          <w:color w:val="4472C4" w:themeColor="accent1"/>
          <w:sz w:val="20"/>
          <w:szCs w:val="20"/>
          <w:lang w:val="en-US"/>
        </w:rPr>
        <w:lastRenderedPageBreak/>
        <w:t>(Likelihood Ratio Statistic and P-value in parentheses) of LMEMs compared with intercept-only (null) and fixed effect models.</w:t>
      </w:r>
    </w:p>
    <w:p w14:paraId="6B0FA27D" w14:textId="77777777" w:rsidR="008C05C5" w:rsidRDefault="008C05C5" w:rsidP="00A072CD">
      <w:pPr>
        <w:spacing w:line="480" w:lineRule="auto"/>
        <w:rPr>
          <w:color w:val="4472C4" w:themeColor="accent1"/>
          <w:lang w:val="en-CA"/>
        </w:rPr>
      </w:pPr>
    </w:p>
    <w:p w14:paraId="0C8BC277" w14:textId="77777777" w:rsidR="003B188E" w:rsidRDefault="003B188E" w:rsidP="003B188E">
      <w:pPr>
        <w:spacing w:line="360" w:lineRule="auto"/>
        <w:rPr>
          <w:color w:val="4472C4" w:themeColor="accent1"/>
          <w:lang w:val="en-US"/>
        </w:rPr>
      </w:pPr>
    </w:p>
    <w:tbl>
      <w:tblPr>
        <w:tblStyle w:val="TableGrid"/>
        <w:tblW w:w="0" w:type="auto"/>
        <w:tblLook w:val="04A0" w:firstRow="1" w:lastRow="0" w:firstColumn="1" w:lastColumn="0" w:noHBand="0" w:noVBand="1"/>
      </w:tblPr>
      <w:tblGrid>
        <w:gridCol w:w="715"/>
        <w:gridCol w:w="698"/>
        <w:gridCol w:w="992"/>
        <w:gridCol w:w="952"/>
        <w:gridCol w:w="1083"/>
        <w:gridCol w:w="851"/>
      </w:tblGrid>
      <w:tr w:rsidR="003B188E" w14:paraId="380E2E9D" w14:textId="77777777" w:rsidTr="00C83B89">
        <w:tc>
          <w:tcPr>
            <w:tcW w:w="715" w:type="dxa"/>
          </w:tcPr>
          <w:p w14:paraId="68B00BC5" w14:textId="77777777" w:rsidR="003B188E" w:rsidRDefault="003B188E" w:rsidP="00C83B89">
            <w:pPr>
              <w:spacing w:line="360" w:lineRule="auto"/>
              <w:rPr>
                <w:color w:val="4472C4" w:themeColor="accent1"/>
                <w:lang w:val="en-US"/>
              </w:rPr>
            </w:pPr>
          </w:p>
        </w:tc>
        <w:tc>
          <w:tcPr>
            <w:tcW w:w="698" w:type="dxa"/>
          </w:tcPr>
          <w:p w14:paraId="44C07BC7" w14:textId="77777777" w:rsidR="003B188E" w:rsidRPr="00C87E21" w:rsidRDefault="003B188E" w:rsidP="00C83B89">
            <w:pPr>
              <w:spacing w:line="360" w:lineRule="auto"/>
              <w:rPr>
                <w:color w:val="4472C4" w:themeColor="accent1"/>
                <w:lang w:val="en-US"/>
              </w:rPr>
            </w:pPr>
          </w:p>
        </w:tc>
        <w:tc>
          <w:tcPr>
            <w:tcW w:w="992" w:type="dxa"/>
          </w:tcPr>
          <w:p w14:paraId="27595AC2" w14:textId="77777777" w:rsidR="003B188E" w:rsidRPr="00DC0EFF" w:rsidRDefault="003B188E" w:rsidP="00C83B89">
            <w:pPr>
              <w:spacing w:line="360" w:lineRule="auto"/>
              <w:rPr>
                <w:b/>
                <w:color w:val="4472C4" w:themeColor="accent1"/>
                <w:lang w:val="en-US"/>
              </w:rPr>
            </w:pPr>
            <w:r w:rsidRPr="00DC0EFF">
              <w:rPr>
                <w:b/>
                <w:color w:val="4472C4" w:themeColor="accent1"/>
                <w:lang w:val="en-US"/>
              </w:rPr>
              <w:t xml:space="preserve">AIC       </w:t>
            </w:r>
          </w:p>
        </w:tc>
        <w:tc>
          <w:tcPr>
            <w:tcW w:w="952" w:type="dxa"/>
          </w:tcPr>
          <w:p w14:paraId="29FB99AC" w14:textId="77777777" w:rsidR="003B188E" w:rsidRPr="00DC0EFF" w:rsidRDefault="003B188E" w:rsidP="00C83B89">
            <w:pPr>
              <w:spacing w:line="360" w:lineRule="auto"/>
              <w:rPr>
                <w:b/>
                <w:color w:val="4472C4" w:themeColor="accent1"/>
                <w:lang w:val="en-US"/>
              </w:rPr>
            </w:pPr>
            <w:r w:rsidRPr="00DC0EFF">
              <w:rPr>
                <w:b/>
                <w:color w:val="4472C4" w:themeColor="accent1"/>
                <w:lang w:val="en-US"/>
              </w:rPr>
              <w:t xml:space="preserve">BIC       </w:t>
            </w:r>
          </w:p>
        </w:tc>
        <w:tc>
          <w:tcPr>
            <w:tcW w:w="1083" w:type="dxa"/>
          </w:tcPr>
          <w:p w14:paraId="3443231E" w14:textId="77777777" w:rsidR="003B188E" w:rsidRPr="00DC0EFF" w:rsidRDefault="003B188E" w:rsidP="00C83B89">
            <w:pPr>
              <w:spacing w:line="360" w:lineRule="auto"/>
              <w:rPr>
                <w:b/>
                <w:color w:val="4472C4" w:themeColor="accent1"/>
                <w:lang w:val="en-US"/>
              </w:rPr>
            </w:pPr>
            <w:r w:rsidRPr="00DC0EFF">
              <w:rPr>
                <w:b/>
                <w:color w:val="4472C4" w:themeColor="accent1"/>
                <w:lang w:val="en-US"/>
              </w:rPr>
              <w:t>LR</w:t>
            </w:r>
          </w:p>
        </w:tc>
        <w:tc>
          <w:tcPr>
            <w:tcW w:w="851" w:type="dxa"/>
          </w:tcPr>
          <w:p w14:paraId="0EA70241" w14:textId="77777777" w:rsidR="003B188E" w:rsidRPr="00DC0EFF" w:rsidRDefault="003B188E" w:rsidP="00C83B89">
            <w:pPr>
              <w:spacing w:line="360" w:lineRule="auto"/>
              <w:rPr>
                <w:b/>
                <w:color w:val="4472C4" w:themeColor="accent1"/>
                <w:vertAlign w:val="superscript"/>
                <w:lang w:val="en-US"/>
              </w:rPr>
            </w:pPr>
            <w:r w:rsidRPr="00DC0EFF">
              <w:rPr>
                <w:b/>
                <w:color w:val="4472C4" w:themeColor="accent1"/>
                <w:lang w:val="en-US"/>
              </w:rPr>
              <w:t>R</w:t>
            </w:r>
            <w:r w:rsidRPr="00DC0EFF">
              <w:rPr>
                <w:b/>
                <w:color w:val="4472C4" w:themeColor="accent1"/>
                <w:vertAlign w:val="superscript"/>
                <w:lang w:val="en-US"/>
              </w:rPr>
              <w:t>2</w:t>
            </w:r>
          </w:p>
        </w:tc>
      </w:tr>
      <w:tr w:rsidR="003B188E" w14:paraId="1B0E2B6B" w14:textId="77777777" w:rsidTr="00C83B89">
        <w:tc>
          <w:tcPr>
            <w:tcW w:w="715" w:type="dxa"/>
          </w:tcPr>
          <w:p w14:paraId="1574DF49" w14:textId="77777777" w:rsidR="003B188E" w:rsidRPr="00DC0EFF" w:rsidRDefault="003B188E" w:rsidP="00C83B89">
            <w:pPr>
              <w:spacing w:line="360" w:lineRule="auto"/>
              <w:rPr>
                <w:b/>
                <w:color w:val="4472C4" w:themeColor="accent1"/>
                <w:lang w:val="en-US"/>
              </w:rPr>
            </w:pPr>
            <w:r w:rsidRPr="00DC0EFF">
              <w:rPr>
                <w:b/>
                <w:color w:val="4472C4" w:themeColor="accent1"/>
                <w:lang w:val="en-US"/>
              </w:rPr>
              <w:t>RTV</w:t>
            </w:r>
          </w:p>
        </w:tc>
        <w:tc>
          <w:tcPr>
            <w:tcW w:w="698" w:type="dxa"/>
          </w:tcPr>
          <w:p w14:paraId="3FA6A9D8" w14:textId="77777777" w:rsidR="003B188E" w:rsidRPr="00DC0EFF" w:rsidRDefault="003B188E" w:rsidP="00C83B89">
            <w:pPr>
              <w:spacing w:line="360" w:lineRule="auto"/>
              <w:rPr>
                <w:b/>
                <w:color w:val="4472C4" w:themeColor="accent1"/>
                <w:lang w:val="en-US"/>
              </w:rPr>
            </w:pPr>
            <w:r w:rsidRPr="00DC0EFF">
              <w:rPr>
                <w:b/>
                <w:color w:val="4472C4" w:themeColor="accent1"/>
                <w:lang w:val="en-US"/>
              </w:rPr>
              <w:t>RF</w:t>
            </w:r>
          </w:p>
        </w:tc>
        <w:tc>
          <w:tcPr>
            <w:tcW w:w="992" w:type="dxa"/>
          </w:tcPr>
          <w:p w14:paraId="77CE9164" w14:textId="77777777" w:rsidR="003B188E" w:rsidRPr="00903FC9" w:rsidRDefault="003B188E" w:rsidP="00C83B89">
            <w:pPr>
              <w:spacing w:line="360" w:lineRule="auto"/>
              <w:rPr>
                <w:color w:val="4472C4" w:themeColor="accent1"/>
                <w:sz w:val="20"/>
                <w:szCs w:val="20"/>
                <w:lang w:val="en-US"/>
              </w:rPr>
            </w:pPr>
            <w:r w:rsidRPr="00903FC9">
              <w:rPr>
                <w:color w:val="4472C4" w:themeColor="accent1"/>
                <w:sz w:val="20"/>
                <w:szCs w:val="20"/>
                <w:lang w:val="en-US"/>
              </w:rPr>
              <w:t>3112.4</w:t>
            </w:r>
          </w:p>
        </w:tc>
        <w:tc>
          <w:tcPr>
            <w:tcW w:w="952" w:type="dxa"/>
          </w:tcPr>
          <w:p w14:paraId="4AACA5EF" w14:textId="77777777" w:rsidR="003B188E" w:rsidRPr="00903FC9" w:rsidRDefault="003B188E" w:rsidP="00C83B89">
            <w:pPr>
              <w:spacing w:line="360" w:lineRule="auto"/>
              <w:rPr>
                <w:color w:val="4472C4" w:themeColor="accent1"/>
                <w:sz w:val="20"/>
                <w:szCs w:val="20"/>
                <w:lang w:val="en-US"/>
              </w:rPr>
            </w:pPr>
            <w:r w:rsidRPr="00903FC9">
              <w:rPr>
                <w:color w:val="4472C4" w:themeColor="accent1"/>
                <w:sz w:val="20"/>
                <w:szCs w:val="20"/>
                <w:lang w:val="en-US"/>
              </w:rPr>
              <w:t>3134.4</w:t>
            </w:r>
          </w:p>
        </w:tc>
        <w:tc>
          <w:tcPr>
            <w:tcW w:w="1083" w:type="dxa"/>
          </w:tcPr>
          <w:p w14:paraId="5C669E5C" w14:textId="77777777" w:rsidR="003B188E" w:rsidRPr="00903FC9" w:rsidRDefault="003B188E" w:rsidP="00C83B89">
            <w:pPr>
              <w:spacing w:line="360" w:lineRule="auto"/>
              <w:rPr>
                <w:color w:val="4472C4" w:themeColor="accent1"/>
                <w:sz w:val="20"/>
                <w:szCs w:val="20"/>
                <w:lang w:val="en-US"/>
              </w:rPr>
            </w:pPr>
            <w:r w:rsidRPr="00903FC9">
              <w:rPr>
                <w:color w:val="4472C4" w:themeColor="accent1"/>
                <w:sz w:val="20"/>
                <w:szCs w:val="20"/>
                <w:lang w:val="en-US"/>
              </w:rPr>
              <w:t>-1550.2</w:t>
            </w:r>
          </w:p>
        </w:tc>
        <w:tc>
          <w:tcPr>
            <w:tcW w:w="851" w:type="dxa"/>
          </w:tcPr>
          <w:p w14:paraId="67D615C6" w14:textId="77777777" w:rsidR="003B188E" w:rsidRPr="00903FC9" w:rsidRDefault="003B188E" w:rsidP="00C83B89">
            <w:pPr>
              <w:spacing w:line="360" w:lineRule="auto"/>
              <w:rPr>
                <w:color w:val="4472C4" w:themeColor="accent1"/>
                <w:sz w:val="20"/>
                <w:szCs w:val="20"/>
                <w:lang w:val="en-US"/>
              </w:rPr>
            </w:pPr>
            <w:r w:rsidRPr="00903FC9">
              <w:rPr>
                <w:color w:val="4472C4" w:themeColor="accent1"/>
                <w:sz w:val="20"/>
                <w:szCs w:val="20"/>
                <w:lang w:val="en-US"/>
              </w:rPr>
              <w:t>.13</w:t>
            </w:r>
          </w:p>
        </w:tc>
      </w:tr>
      <w:tr w:rsidR="003B188E" w14:paraId="75715111" w14:textId="77777777" w:rsidTr="00C83B89">
        <w:tc>
          <w:tcPr>
            <w:tcW w:w="715" w:type="dxa"/>
          </w:tcPr>
          <w:p w14:paraId="09A45D39" w14:textId="77777777" w:rsidR="003B188E" w:rsidRPr="00DC0EFF" w:rsidRDefault="003B188E" w:rsidP="00C83B89">
            <w:pPr>
              <w:spacing w:line="360" w:lineRule="auto"/>
              <w:rPr>
                <w:b/>
                <w:color w:val="4472C4" w:themeColor="accent1"/>
                <w:lang w:val="en-US"/>
              </w:rPr>
            </w:pPr>
          </w:p>
        </w:tc>
        <w:tc>
          <w:tcPr>
            <w:tcW w:w="698" w:type="dxa"/>
          </w:tcPr>
          <w:p w14:paraId="019913C6" w14:textId="77777777" w:rsidR="003B188E" w:rsidRPr="00DC0EFF" w:rsidRDefault="003B188E" w:rsidP="00C83B89">
            <w:pPr>
              <w:spacing w:line="360" w:lineRule="auto"/>
              <w:rPr>
                <w:b/>
                <w:color w:val="4472C4" w:themeColor="accent1"/>
                <w:lang w:val="en-US"/>
              </w:rPr>
            </w:pPr>
            <w:r w:rsidRPr="00DC0EFF">
              <w:rPr>
                <w:b/>
                <w:color w:val="4472C4" w:themeColor="accent1"/>
                <w:lang w:val="en-US"/>
              </w:rPr>
              <w:t>All</w:t>
            </w:r>
          </w:p>
        </w:tc>
        <w:tc>
          <w:tcPr>
            <w:tcW w:w="992" w:type="dxa"/>
          </w:tcPr>
          <w:p w14:paraId="68985204" w14:textId="77777777" w:rsidR="003B188E" w:rsidRPr="00903FC9" w:rsidRDefault="003B188E" w:rsidP="00C83B89">
            <w:pPr>
              <w:spacing w:line="360" w:lineRule="auto"/>
              <w:rPr>
                <w:color w:val="4472C4" w:themeColor="accent1"/>
                <w:sz w:val="20"/>
                <w:szCs w:val="20"/>
                <w:lang w:val="en-US"/>
              </w:rPr>
            </w:pPr>
            <w:r w:rsidRPr="00903FC9">
              <w:rPr>
                <w:color w:val="4472C4" w:themeColor="accent1"/>
                <w:sz w:val="20"/>
                <w:szCs w:val="20"/>
                <w:lang w:val="en-US"/>
              </w:rPr>
              <w:t>3010.8</w:t>
            </w:r>
          </w:p>
        </w:tc>
        <w:tc>
          <w:tcPr>
            <w:tcW w:w="952" w:type="dxa"/>
          </w:tcPr>
          <w:p w14:paraId="368F6169" w14:textId="77777777" w:rsidR="003B188E" w:rsidRPr="00903FC9" w:rsidRDefault="003B188E" w:rsidP="00C83B89">
            <w:pPr>
              <w:spacing w:line="360" w:lineRule="auto"/>
              <w:rPr>
                <w:color w:val="4472C4" w:themeColor="accent1"/>
                <w:sz w:val="20"/>
                <w:szCs w:val="20"/>
                <w:lang w:val="en-US"/>
              </w:rPr>
            </w:pPr>
            <w:r w:rsidRPr="00903FC9">
              <w:rPr>
                <w:color w:val="4472C4" w:themeColor="accent1"/>
                <w:sz w:val="20"/>
                <w:szCs w:val="20"/>
                <w:lang w:val="en-US"/>
              </w:rPr>
              <w:t>3076.0</w:t>
            </w:r>
          </w:p>
        </w:tc>
        <w:tc>
          <w:tcPr>
            <w:tcW w:w="1083" w:type="dxa"/>
          </w:tcPr>
          <w:p w14:paraId="3598C50C" w14:textId="77777777" w:rsidR="003B188E" w:rsidRPr="00903FC9" w:rsidRDefault="003B188E" w:rsidP="00C83B89">
            <w:pPr>
              <w:spacing w:line="360" w:lineRule="auto"/>
              <w:rPr>
                <w:color w:val="4472C4" w:themeColor="accent1"/>
                <w:sz w:val="20"/>
                <w:szCs w:val="20"/>
                <w:lang w:val="en-US"/>
              </w:rPr>
            </w:pPr>
            <w:r w:rsidRPr="00903FC9">
              <w:rPr>
                <w:color w:val="4472C4" w:themeColor="accent1"/>
                <w:sz w:val="20"/>
                <w:szCs w:val="20"/>
                <w:lang w:val="en-US"/>
              </w:rPr>
              <w:t>-1487.4</w:t>
            </w:r>
          </w:p>
        </w:tc>
        <w:tc>
          <w:tcPr>
            <w:tcW w:w="851" w:type="dxa"/>
          </w:tcPr>
          <w:p w14:paraId="40CC3746" w14:textId="77777777" w:rsidR="003B188E" w:rsidRPr="00903FC9" w:rsidRDefault="003B188E" w:rsidP="00C83B89">
            <w:pPr>
              <w:spacing w:line="360" w:lineRule="auto"/>
              <w:rPr>
                <w:color w:val="4472C4" w:themeColor="accent1"/>
                <w:sz w:val="20"/>
                <w:szCs w:val="20"/>
                <w:lang w:val="en-US"/>
              </w:rPr>
            </w:pPr>
            <w:r w:rsidRPr="00903FC9">
              <w:rPr>
                <w:color w:val="4472C4" w:themeColor="accent1"/>
                <w:sz w:val="20"/>
                <w:szCs w:val="20"/>
                <w:lang w:val="en-US"/>
              </w:rPr>
              <w:t>.11</w:t>
            </w:r>
          </w:p>
        </w:tc>
      </w:tr>
    </w:tbl>
    <w:p w14:paraId="173FF4CF" w14:textId="63BF1DC2" w:rsidR="003B188E" w:rsidRPr="009116ED" w:rsidRDefault="001566D8" w:rsidP="003B188E">
      <w:pPr>
        <w:spacing w:line="360" w:lineRule="auto"/>
        <w:rPr>
          <w:color w:val="4472C4" w:themeColor="accent1"/>
          <w:sz w:val="20"/>
          <w:szCs w:val="20"/>
          <w:lang w:val="en-US"/>
        </w:rPr>
      </w:pPr>
      <w:r w:rsidRPr="001566D8">
        <w:rPr>
          <w:b/>
          <w:color w:val="4472C4" w:themeColor="accent1"/>
          <w:sz w:val="20"/>
          <w:szCs w:val="20"/>
          <w:lang w:val="en-US"/>
        </w:rPr>
        <w:t>Table 3</w:t>
      </w:r>
      <w:r w:rsidR="003B188E" w:rsidRPr="001566D8">
        <w:rPr>
          <w:b/>
          <w:color w:val="4472C4" w:themeColor="accent1"/>
          <w:sz w:val="20"/>
          <w:szCs w:val="20"/>
          <w:lang w:val="en-US"/>
        </w:rPr>
        <w:t>.</w:t>
      </w:r>
      <w:r w:rsidR="003B188E" w:rsidRPr="009116ED">
        <w:rPr>
          <w:color w:val="4472C4" w:themeColor="accent1"/>
          <w:sz w:val="20"/>
          <w:szCs w:val="20"/>
          <w:lang w:val="en-US"/>
        </w:rPr>
        <w:t xml:space="preserve"> </w:t>
      </w:r>
      <w:r w:rsidR="00304BE8">
        <w:rPr>
          <w:color w:val="4472C4" w:themeColor="accent1"/>
          <w:sz w:val="20"/>
          <w:szCs w:val="20"/>
          <w:lang w:val="en-US"/>
        </w:rPr>
        <w:t>Mixed model</w:t>
      </w:r>
      <w:r w:rsidR="003B188E" w:rsidRPr="009116ED">
        <w:rPr>
          <w:color w:val="4472C4" w:themeColor="accent1"/>
          <w:sz w:val="20"/>
          <w:szCs w:val="20"/>
          <w:lang w:val="en-US"/>
        </w:rPr>
        <w:t xml:space="preserve"> comparison of R</w:t>
      </w:r>
      <w:r w:rsidR="00903FC9" w:rsidRPr="009116ED">
        <w:rPr>
          <w:color w:val="4472C4" w:themeColor="accent1"/>
          <w:sz w:val="20"/>
          <w:szCs w:val="20"/>
          <w:lang w:val="en-US"/>
        </w:rPr>
        <w:t xml:space="preserve">F-only model with </w:t>
      </w:r>
      <w:r w:rsidR="005C0EA0">
        <w:rPr>
          <w:color w:val="4472C4" w:themeColor="accent1"/>
          <w:sz w:val="20"/>
          <w:szCs w:val="20"/>
          <w:lang w:val="en-US"/>
        </w:rPr>
        <w:t xml:space="preserve">model containing </w:t>
      </w:r>
      <w:r w:rsidR="00903FC9" w:rsidRPr="009116ED">
        <w:rPr>
          <w:color w:val="4472C4" w:themeColor="accent1"/>
          <w:sz w:val="20"/>
          <w:szCs w:val="20"/>
          <w:lang w:val="en-US"/>
        </w:rPr>
        <w:t>all predictor variables. No increase in performance was observed</w:t>
      </w:r>
      <w:r w:rsidR="003B188E" w:rsidRPr="009116ED">
        <w:rPr>
          <w:color w:val="4472C4" w:themeColor="accent1"/>
          <w:sz w:val="20"/>
          <w:szCs w:val="20"/>
          <w:lang w:val="en-US"/>
        </w:rPr>
        <w:t>.</w:t>
      </w:r>
    </w:p>
    <w:p w14:paraId="45B359E0" w14:textId="77777777" w:rsidR="003B188E" w:rsidRDefault="003B188E" w:rsidP="00A072CD">
      <w:pPr>
        <w:spacing w:line="480" w:lineRule="auto"/>
        <w:rPr>
          <w:color w:val="4472C4" w:themeColor="accent1"/>
          <w:lang w:val="en-CA"/>
        </w:rPr>
      </w:pPr>
    </w:p>
    <w:p w14:paraId="7AA6FB29" w14:textId="417BB773" w:rsidR="005D5FF4" w:rsidRPr="00A072CD" w:rsidRDefault="005D5FF4" w:rsidP="005D5FF4">
      <w:pPr>
        <w:spacing w:line="480" w:lineRule="auto"/>
        <w:rPr>
          <w:color w:val="4472C4" w:themeColor="accent1"/>
          <w:lang w:val="en-CA"/>
        </w:rPr>
      </w:pPr>
      <w:r>
        <w:rPr>
          <w:color w:val="4472C4" w:themeColor="accent1"/>
          <w:lang w:val="en-CA"/>
        </w:rPr>
        <w:t xml:space="preserve">The </w:t>
      </w:r>
      <w:r w:rsidR="00DC0EFF">
        <w:rPr>
          <w:color w:val="4472C4" w:themeColor="accent1"/>
          <w:lang w:val="en-CA"/>
        </w:rPr>
        <w:t xml:space="preserve">model </w:t>
      </w:r>
      <w:r>
        <w:rPr>
          <w:color w:val="4472C4" w:themeColor="accent1"/>
          <w:lang w:val="en-CA"/>
        </w:rPr>
        <w:t xml:space="preserve">configuration was </w:t>
      </w:r>
      <w:r w:rsidR="00DC0EFF">
        <w:rPr>
          <w:color w:val="4472C4" w:themeColor="accent1"/>
          <w:lang w:val="en-CA"/>
        </w:rPr>
        <w:t>elaborated upon</w:t>
      </w:r>
      <w:r>
        <w:rPr>
          <w:color w:val="4472C4" w:themeColor="accent1"/>
          <w:lang w:val="en-CA"/>
        </w:rPr>
        <w:t xml:space="preserve"> </w:t>
      </w:r>
      <w:r w:rsidRPr="00A072CD">
        <w:rPr>
          <w:color w:val="4472C4" w:themeColor="accent1"/>
          <w:lang w:val="en-CA"/>
        </w:rPr>
        <w:t xml:space="preserve">by utilizing an autoregressive </w:t>
      </w:r>
      <w:r>
        <w:rPr>
          <w:color w:val="4472C4" w:themeColor="accent1"/>
          <w:lang w:val="en-CA"/>
        </w:rPr>
        <w:t>(tap-</w:t>
      </w:r>
      <w:r w:rsidRPr="00A072CD">
        <w:rPr>
          <w:color w:val="4472C4" w:themeColor="accent1"/>
          <w:lang w:val="en-CA"/>
        </w:rPr>
        <w:t>delay) input layer</w:t>
      </w:r>
      <w:r>
        <w:rPr>
          <w:color w:val="4472C4" w:themeColor="accent1"/>
          <w:lang w:val="en-CA"/>
        </w:rPr>
        <w:t>, and</w:t>
      </w:r>
      <w:r w:rsidRPr="00A072CD">
        <w:rPr>
          <w:color w:val="4472C4" w:themeColor="accent1"/>
          <w:lang w:val="en-CA"/>
        </w:rPr>
        <w:t xml:space="preserve"> was constructed with 16 inpu</w:t>
      </w:r>
      <w:r>
        <w:rPr>
          <w:color w:val="4472C4" w:themeColor="accent1"/>
          <w:lang w:val="en-CA"/>
        </w:rPr>
        <w:t xml:space="preserve">t neurons </w:t>
      </w:r>
      <w:r w:rsidR="00DC17E2">
        <w:rPr>
          <w:color w:val="4472C4" w:themeColor="accent1"/>
          <w:lang w:val="en-CA"/>
        </w:rPr>
        <w:t xml:space="preserve">and 16 linear output neurons </w:t>
      </w:r>
      <w:r>
        <w:rPr>
          <w:color w:val="4472C4" w:themeColor="accent1"/>
          <w:lang w:val="en-CA"/>
        </w:rPr>
        <w:t>(one per participant). I</w:t>
      </w:r>
      <w:r w:rsidRPr="00A072CD">
        <w:rPr>
          <w:color w:val="4472C4" w:themeColor="accent1"/>
          <w:lang w:val="en-CA"/>
        </w:rPr>
        <w:t>terative testing (single and double hidden layers, 4 – 20 neurons) revealed the optimal confi</w:t>
      </w:r>
      <w:r>
        <w:rPr>
          <w:color w:val="4472C4" w:themeColor="accent1"/>
          <w:lang w:val="en-CA"/>
        </w:rPr>
        <w:t>guration to be a single lag tap-</w:t>
      </w:r>
      <w:r w:rsidRPr="00A072CD">
        <w:rPr>
          <w:color w:val="4472C4" w:themeColor="accent1"/>
          <w:lang w:val="en-CA"/>
        </w:rPr>
        <w:t xml:space="preserve">delay input </w:t>
      </w:r>
      <w:r w:rsidR="001566D8">
        <w:rPr>
          <w:color w:val="4472C4" w:themeColor="accent1"/>
          <w:lang w:val="en-CA"/>
        </w:rPr>
        <w:t>with 10 hidden neurons (figure 6</w:t>
      </w:r>
      <w:r w:rsidRPr="00A072CD">
        <w:rPr>
          <w:color w:val="4472C4" w:themeColor="accent1"/>
          <w:lang w:val="en-CA"/>
        </w:rPr>
        <w:t>).</w:t>
      </w:r>
    </w:p>
    <w:p w14:paraId="72FE50DF" w14:textId="77777777" w:rsidR="005D5FF4" w:rsidRPr="00A072CD" w:rsidRDefault="005D5FF4" w:rsidP="005D5FF4">
      <w:pPr>
        <w:spacing w:line="480" w:lineRule="auto"/>
        <w:rPr>
          <w:color w:val="4472C4" w:themeColor="accent1"/>
          <w:lang w:val="en-CA"/>
        </w:rPr>
      </w:pPr>
    </w:p>
    <w:p w14:paraId="21717A51" w14:textId="77777777" w:rsidR="005D5FF4" w:rsidRPr="00A072CD" w:rsidRDefault="005D5FF4" w:rsidP="005D5FF4">
      <w:pPr>
        <w:spacing w:line="480" w:lineRule="auto"/>
        <w:jc w:val="center"/>
        <w:rPr>
          <w:color w:val="4472C4" w:themeColor="accent1"/>
          <w:sz w:val="20"/>
          <w:szCs w:val="20"/>
          <w:lang w:val="en-CA"/>
        </w:rPr>
      </w:pPr>
      <w:r w:rsidRPr="00A072CD">
        <w:rPr>
          <w:noProof/>
          <w:color w:val="4472C4" w:themeColor="accent1"/>
          <w:lang w:eastAsia="en-GB"/>
        </w:rPr>
        <w:drawing>
          <wp:inline distT="0" distB="0" distL="0" distR="0" wp14:anchorId="0EAF4323" wp14:editId="74AF3F5F">
            <wp:extent cx="4737735" cy="242555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b="6178"/>
                    <a:stretch/>
                  </pic:blipFill>
                  <pic:spPr bwMode="auto">
                    <a:xfrm>
                      <a:off x="0" y="0"/>
                      <a:ext cx="4756045" cy="2434932"/>
                    </a:xfrm>
                    <a:prstGeom prst="rect">
                      <a:avLst/>
                    </a:prstGeom>
                    <a:ln>
                      <a:noFill/>
                    </a:ln>
                    <a:extLst>
                      <a:ext uri="{53640926-AAD7-44D8-BBD7-CCE9431645EC}">
                        <a14:shadowObscured xmlns:a14="http://schemas.microsoft.com/office/drawing/2010/main"/>
                      </a:ext>
                    </a:extLst>
                  </pic:spPr>
                </pic:pic>
              </a:graphicData>
            </a:graphic>
          </wp:inline>
        </w:drawing>
      </w:r>
    </w:p>
    <w:p w14:paraId="196E4048" w14:textId="19AAFDD2" w:rsidR="005D5FF4" w:rsidRDefault="005D5FF4" w:rsidP="0020327D">
      <w:pPr>
        <w:spacing w:line="360" w:lineRule="auto"/>
        <w:rPr>
          <w:color w:val="4472C4" w:themeColor="accent1"/>
          <w:sz w:val="20"/>
          <w:szCs w:val="20"/>
          <w:lang w:val="en-CA"/>
        </w:rPr>
      </w:pPr>
      <w:r w:rsidRPr="001566D8">
        <w:rPr>
          <w:b/>
          <w:color w:val="4472C4" w:themeColor="accent1"/>
          <w:sz w:val="20"/>
          <w:szCs w:val="20"/>
          <w:lang w:val="en-CA"/>
        </w:rPr>
        <w:t xml:space="preserve">Figure </w:t>
      </w:r>
      <w:r w:rsidR="001566D8" w:rsidRPr="001566D8">
        <w:rPr>
          <w:b/>
          <w:color w:val="4472C4" w:themeColor="accent1"/>
          <w:sz w:val="20"/>
          <w:szCs w:val="20"/>
          <w:lang w:val="en-CA"/>
        </w:rPr>
        <w:t>6</w:t>
      </w:r>
      <w:r w:rsidRPr="001566D8">
        <w:rPr>
          <w:b/>
          <w:color w:val="4472C4" w:themeColor="accent1"/>
          <w:sz w:val="20"/>
          <w:szCs w:val="20"/>
          <w:lang w:val="en-CA"/>
        </w:rPr>
        <w:t>.</w:t>
      </w:r>
      <w:r w:rsidRPr="00A072CD">
        <w:rPr>
          <w:color w:val="4472C4" w:themeColor="accent1"/>
          <w:sz w:val="20"/>
          <w:szCs w:val="20"/>
          <w:lang w:val="en-CA"/>
        </w:rPr>
        <w:t xml:space="preserve"> Time delay network consisting of an autoregressive tap-delay input layer (with a single lag delay), a fully connected hidden layer, and 16 l</w:t>
      </w:r>
      <w:r w:rsidR="001566D8">
        <w:rPr>
          <w:color w:val="4472C4" w:themeColor="accent1"/>
          <w:sz w:val="20"/>
          <w:szCs w:val="20"/>
          <w:lang w:val="en-CA"/>
        </w:rPr>
        <w:t>inear regressive output neurons, one per participant.</w:t>
      </w:r>
    </w:p>
    <w:p w14:paraId="176CBABC" w14:textId="77777777" w:rsidR="005D5FF4" w:rsidRPr="00A072CD" w:rsidRDefault="005D5FF4" w:rsidP="005D5FF4">
      <w:pPr>
        <w:spacing w:line="480" w:lineRule="auto"/>
        <w:rPr>
          <w:color w:val="4472C4" w:themeColor="accent1"/>
          <w:sz w:val="20"/>
          <w:szCs w:val="20"/>
          <w:lang w:val="en-CA"/>
        </w:rPr>
      </w:pPr>
    </w:p>
    <w:p w14:paraId="53720BE0" w14:textId="77777777" w:rsidR="0046233A" w:rsidRDefault="005D5FF4" w:rsidP="001566D8">
      <w:pPr>
        <w:spacing w:line="480" w:lineRule="auto"/>
        <w:rPr>
          <w:color w:val="4472C4" w:themeColor="accent1"/>
          <w:lang w:val="en-CA"/>
        </w:rPr>
      </w:pPr>
      <w:r>
        <w:rPr>
          <w:color w:val="4472C4" w:themeColor="accent1"/>
          <w:lang w:val="en-CA"/>
        </w:rPr>
        <w:lastRenderedPageBreak/>
        <w:t xml:space="preserve">Each input neuron was fed respiratory time series data from a single participant. This </w:t>
      </w:r>
      <w:r w:rsidR="00DC17E2">
        <w:rPr>
          <w:color w:val="4472C4" w:themeColor="accent1"/>
          <w:lang w:val="en-CA"/>
        </w:rPr>
        <w:t xml:space="preserve">parallel training </w:t>
      </w:r>
      <w:r>
        <w:rPr>
          <w:color w:val="4472C4" w:themeColor="accent1"/>
          <w:lang w:val="en-CA"/>
        </w:rPr>
        <w:t xml:space="preserve">was done to allow the model to extract and share relevant dynamic information between individuals. </w:t>
      </w:r>
    </w:p>
    <w:p w14:paraId="49BA1A72" w14:textId="77777777" w:rsidR="0046233A" w:rsidRDefault="0046233A" w:rsidP="001566D8">
      <w:pPr>
        <w:spacing w:line="480" w:lineRule="auto"/>
        <w:rPr>
          <w:color w:val="4472C4" w:themeColor="accent1"/>
          <w:lang w:val="en-CA"/>
        </w:rPr>
      </w:pPr>
    </w:p>
    <w:p w14:paraId="02986FC5" w14:textId="104F71F0" w:rsidR="000F5035" w:rsidRPr="000F5035" w:rsidRDefault="000F5035" w:rsidP="000F5035">
      <w:pPr>
        <w:pStyle w:val="ListParagraph"/>
        <w:numPr>
          <w:ilvl w:val="0"/>
          <w:numId w:val="1"/>
        </w:numPr>
        <w:spacing w:line="480" w:lineRule="auto"/>
        <w:rPr>
          <w:b/>
          <w:color w:val="4472C4" w:themeColor="accent1"/>
          <w:lang w:val="en-CA"/>
        </w:rPr>
      </w:pPr>
      <w:r w:rsidRPr="000F5035">
        <w:rPr>
          <w:b/>
          <w:color w:val="4472C4" w:themeColor="accent1"/>
          <w:lang w:val="en-CA"/>
        </w:rPr>
        <w:t>Results</w:t>
      </w:r>
    </w:p>
    <w:p w14:paraId="2342A84F" w14:textId="77A094A7" w:rsidR="001566D8" w:rsidRDefault="001566D8" w:rsidP="001566D8">
      <w:pPr>
        <w:spacing w:line="480" w:lineRule="auto"/>
        <w:rPr>
          <w:color w:val="4472C4" w:themeColor="accent1"/>
          <w:lang w:val="en-CA"/>
        </w:rPr>
      </w:pPr>
      <w:r>
        <w:rPr>
          <w:color w:val="4472C4" w:themeColor="accent1"/>
          <w:lang w:val="en-CA"/>
        </w:rPr>
        <w:t xml:space="preserve">Model testing was </w:t>
      </w:r>
      <w:r w:rsidR="000F5035">
        <w:rPr>
          <w:color w:val="4472C4" w:themeColor="accent1"/>
          <w:lang w:val="en-CA"/>
        </w:rPr>
        <w:t>repeated</w:t>
      </w:r>
      <w:r>
        <w:rPr>
          <w:color w:val="4472C4" w:themeColor="accent1"/>
          <w:lang w:val="en-CA"/>
        </w:rPr>
        <w:t xml:space="preserve"> 1000 times for both real and surrogate datasets and a histogram of results was constructed (figure 7). Mean model results (figure</w:t>
      </w:r>
      <w:r w:rsidR="00660744">
        <w:rPr>
          <w:color w:val="4472C4" w:themeColor="accent1"/>
          <w:lang w:val="en-CA"/>
        </w:rPr>
        <w:t>s</w:t>
      </w:r>
      <w:r>
        <w:rPr>
          <w:color w:val="4472C4" w:themeColor="accent1"/>
          <w:lang w:val="en-CA"/>
        </w:rPr>
        <w:t xml:space="preserve"> </w:t>
      </w:r>
      <w:r w:rsidR="00660744">
        <w:rPr>
          <w:color w:val="4472C4" w:themeColor="accent1"/>
          <w:lang w:val="en-CA"/>
        </w:rPr>
        <w:t xml:space="preserve">7 &amp; </w:t>
      </w:r>
      <w:r w:rsidR="00B1309F">
        <w:rPr>
          <w:color w:val="4472C4" w:themeColor="accent1"/>
          <w:lang w:val="en-CA"/>
        </w:rPr>
        <w:t>8</w:t>
      </w:r>
      <w:r>
        <w:rPr>
          <w:color w:val="4472C4" w:themeColor="accent1"/>
          <w:lang w:val="en-CA"/>
        </w:rPr>
        <w:t>) were significantly different according to a t-test (</w:t>
      </w:r>
      <w:r>
        <w:rPr>
          <w:b/>
          <w:i/>
          <w:color w:val="4472C4" w:themeColor="accent1"/>
          <w:lang w:val="en-CA"/>
        </w:rPr>
        <w:t>t</w:t>
      </w:r>
      <w:r>
        <w:rPr>
          <w:color w:val="4472C4" w:themeColor="accent1"/>
          <w:lang w:val="en-CA"/>
        </w:rPr>
        <w:t xml:space="preserve"> = 136.18, </w:t>
      </w:r>
      <w:r>
        <w:rPr>
          <w:b/>
          <w:i/>
          <w:color w:val="4472C4" w:themeColor="accent1"/>
          <w:lang w:val="en-CA"/>
        </w:rPr>
        <w:t>df</w:t>
      </w:r>
      <w:r>
        <w:rPr>
          <w:color w:val="4472C4" w:themeColor="accent1"/>
          <w:lang w:val="en-CA"/>
        </w:rPr>
        <w:t xml:space="preserve"> = 1998, </w:t>
      </w:r>
      <w:r>
        <w:rPr>
          <w:b/>
          <w:i/>
          <w:color w:val="4472C4" w:themeColor="accent1"/>
          <w:lang w:val="en-CA"/>
        </w:rPr>
        <w:t>p</w:t>
      </w:r>
      <w:r>
        <w:rPr>
          <w:color w:val="4472C4" w:themeColor="accent1"/>
          <w:lang w:val="en-CA"/>
        </w:rPr>
        <w:t xml:space="preserve"> &lt; .0001), and the best model iteration on test data achieved </w:t>
      </w:r>
      <w:r w:rsidRPr="00660744">
        <w:rPr>
          <w:b/>
          <w:i/>
          <w:color w:val="4472C4" w:themeColor="accent1"/>
          <w:lang w:val="en-CA"/>
        </w:rPr>
        <w:t>R</w:t>
      </w:r>
      <w:r>
        <w:rPr>
          <w:color w:val="4472C4" w:themeColor="accent1"/>
          <w:lang w:val="en-CA"/>
        </w:rPr>
        <w:t xml:space="preserve"> = 0.70. </w:t>
      </w:r>
    </w:p>
    <w:p w14:paraId="4F3F9E50" w14:textId="77777777" w:rsidR="001566D8" w:rsidRDefault="001566D8" w:rsidP="001566D8">
      <w:pPr>
        <w:spacing w:line="480" w:lineRule="auto"/>
        <w:rPr>
          <w:color w:val="4472C4" w:themeColor="accent1"/>
          <w:lang w:val="en-CA"/>
        </w:rPr>
      </w:pPr>
    </w:p>
    <w:p w14:paraId="13B85FDF" w14:textId="77777777" w:rsidR="001566D8" w:rsidRDefault="001566D8" w:rsidP="005D5FF4">
      <w:pPr>
        <w:spacing w:line="480" w:lineRule="auto"/>
        <w:rPr>
          <w:color w:val="4472C4" w:themeColor="accent1"/>
          <w:lang w:val="en-CA"/>
        </w:rPr>
      </w:pPr>
    </w:p>
    <w:p w14:paraId="47740EBE" w14:textId="77777777" w:rsidR="00B67424" w:rsidRDefault="00B67424" w:rsidP="00A072CD">
      <w:pPr>
        <w:spacing w:line="480" w:lineRule="auto"/>
        <w:rPr>
          <w:color w:val="4472C4" w:themeColor="accent1"/>
          <w:lang w:val="en-CA"/>
        </w:rPr>
      </w:pPr>
    </w:p>
    <w:p w14:paraId="4A6676A6" w14:textId="7081477C" w:rsidR="00B67424" w:rsidRDefault="00902EE0" w:rsidP="00B67424">
      <w:pPr>
        <w:spacing w:line="480" w:lineRule="auto"/>
        <w:jc w:val="center"/>
        <w:rPr>
          <w:color w:val="4472C4" w:themeColor="accent1"/>
          <w:lang w:val="en-CA"/>
        </w:rPr>
      </w:pPr>
      <w:r w:rsidRPr="00902EE0">
        <w:rPr>
          <w:noProof/>
          <w:color w:val="4472C4" w:themeColor="accent1"/>
          <w:lang w:eastAsia="en-GB"/>
        </w:rPr>
        <w:drawing>
          <wp:inline distT="0" distB="0" distL="0" distR="0" wp14:anchorId="2AA044D4" wp14:editId="409C4CBB">
            <wp:extent cx="4051301" cy="295340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b="2799"/>
                    <a:stretch/>
                  </pic:blipFill>
                  <pic:spPr bwMode="auto">
                    <a:xfrm>
                      <a:off x="0" y="0"/>
                      <a:ext cx="4156345" cy="3029983"/>
                    </a:xfrm>
                    <a:prstGeom prst="rect">
                      <a:avLst/>
                    </a:prstGeom>
                    <a:ln>
                      <a:noFill/>
                    </a:ln>
                    <a:extLst>
                      <a:ext uri="{53640926-AAD7-44D8-BBD7-CCE9431645EC}">
                        <a14:shadowObscured xmlns:a14="http://schemas.microsoft.com/office/drawing/2010/main"/>
                      </a:ext>
                    </a:extLst>
                  </pic:spPr>
                </pic:pic>
              </a:graphicData>
            </a:graphic>
          </wp:inline>
        </w:drawing>
      </w:r>
    </w:p>
    <w:p w14:paraId="53D9422D" w14:textId="02DBAB83" w:rsidR="00087E40" w:rsidRDefault="00087E40" w:rsidP="00087E40">
      <w:pPr>
        <w:spacing w:line="480" w:lineRule="auto"/>
        <w:rPr>
          <w:color w:val="4472C4" w:themeColor="accent1"/>
          <w:sz w:val="20"/>
          <w:szCs w:val="20"/>
          <w:lang w:val="en-CA"/>
        </w:rPr>
      </w:pPr>
      <w:r w:rsidRPr="001566D8">
        <w:rPr>
          <w:b/>
          <w:color w:val="4472C4" w:themeColor="accent1"/>
          <w:sz w:val="20"/>
          <w:szCs w:val="20"/>
          <w:lang w:val="en-CA"/>
        </w:rPr>
        <w:t xml:space="preserve">Figure </w:t>
      </w:r>
      <w:r w:rsidR="001566D8" w:rsidRPr="001566D8">
        <w:rPr>
          <w:b/>
          <w:color w:val="4472C4" w:themeColor="accent1"/>
          <w:sz w:val="20"/>
          <w:szCs w:val="20"/>
          <w:lang w:val="en-CA"/>
        </w:rPr>
        <w:t>7</w:t>
      </w:r>
      <w:r w:rsidRPr="001566D8">
        <w:rPr>
          <w:b/>
          <w:color w:val="4472C4" w:themeColor="accent1"/>
          <w:sz w:val="20"/>
          <w:szCs w:val="20"/>
          <w:lang w:val="en-CA"/>
        </w:rPr>
        <w:t>.</w:t>
      </w:r>
      <w:r w:rsidRPr="0002288D">
        <w:rPr>
          <w:color w:val="4472C4" w:themeColor="accent1"/>
          <w:sz w:val="20"/>
          <w:szCs w:val="20"/>
          <w:lang w:val="en-CA"/>
        </w:rPr>
        <w:t xml:space="preserve"> Performance comparison of Tap Delay network on r</w:t>
      </w:r>
      <w:r w:rsidR="00420CD1">
        <w:rPr>
          <w:color w:val="4472C4" w:themeColor="accent1"/>
          <w:sz w:val="20"/>
          <w:szCs w:val="20"/>
          <w:lang w:val="en-CA"/>
        </w:rPr>
        <w:t xml:space="preserve">eal and matched surrogate data (N = 1000). </w:t>
      </w:r>
    </w:p>
    <w:p w14:paraId="3EB66450" w14:textId="77777777" w:rsidR="005A0315" w:rsidRPr="0002288D" w:rsidRDefault="005A0315" w:rsidP="00087E40">
      <w:pPr>
        <w:spacing w:line="480" w:lineRule="auto"/>
        <w:rPr>
          <w:color w:val="4472C4" w:themeColor="accent1"/>
          <w:sz w:val="20"/>
          <w:szCs w:val="20"/>
          <w:lang w:val="en-CA"/>
        </w:rPr>
      </w:pPr>
    </w:p>
    <w:p w14:paraId="26B477E5" w14:textId="123499B8" w:rsidR="00944B11" w:rsidRDefault="00287127" w:rsidP="00944B11">
      <w:pPr>
        <w:spacing w:line="480" w:lineRule="auto"/>
        <w:jc w:val="center"/>
        <w:rPr>
          <w:color w:val="4472C4" w:themeColor="accent1"/>
          <w:lang w:val="en-CA"/>
        </w:rPr>
      </w:pPr>
      <w:r w:rsidRPr="00287127">
        <w:rPr>
          <w:noProof/>
          <w:color w:val="4472C4" w:themeColor="accent1"/>
          <w:lang w:eastAsia="en-GB"/>
        </w:rPr>
        <w:lastRenderedPageBreak/>
        <w:drawing>
          <wp:inline distT="0" distB="0" distL="0" distR="0" wp14:anchorId="06F9EFB4" wp14:editId="43111A36">
            <wp:extent cx="4166235" cy="346693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184077" cy="3481783"/>
                    </a:xfrm>
                    <a:prstGeom prst="rect">
                      <a:avLst/>
                    </a:prstGeom>
                  </pic:spPr>
                </pic:pic>
              </a:graphicData>
            </a:graphic>
          </wp:inline>
        </w:drawing>
      </w:r>
    </w:p>
    <w:p w14:paraId="6F1EE0FD" w14:textId="26F8D6D8" w:rsidR="00B1309F" w:rsidRPr="00B1309F" w:rsidRDefault="00DC0EFF" w:rsidP="0020327D">
      <w:pPr>
        <w:spacing w:line="360" w:lineRule="auto"/>
        <w:rPr>
          <w:color w:val="4472C4" w:themeColor="accent1"/>
          <w:sz w:val="20"/>
          <w:szCs w:val="20"/>
          <w:lang w:val="en-CA"/>
        </w:rPr>
      </w:pPr>
      <w:r w:rsidRPr="00660744">
        <w:rPr>
          <w:b/>
          <w:color w:val="4472C4" w:themeColor="accent1"/>
          <w:sz w:val="20"/>
          <w:szCs w:val="20"/>
          <w:lang w:val="en-CA"/>
        </w:rPr>
        <w:t xml:space="preserve">Figure </w:t>
      </w:r>
      <w:r w:rsidR="00660744" w:rsidRPr="00660744">
        <w:rPr>
          <w:b/>
          <w:color w:val="4472C4" w:themeColor="accent1"/>
          <w:sz w:val="20"/>
          <w:szCs w:val="20"/>
          <w:lang w:val="en-CA"/>
        </w:rPr>
        <w:t>8</w:t>
      </w:r>
      <w:r w:rsidRPr="00660744">
        <w:rPr>
          <w:b/>
          <w:color w:val="4472C4" w:themeColor="accent1"/>
          <w:sz w:val="20"/>
          <w:szCs w:val="20"/>
          <w:lang w:val="en-CA"/>
        </w:rPr>
        <w:t>.</w:t>
      </w:r>
      <w:r w:rsidR="00427571" w:rsidRPr="00427571">
        <w:rPr>
          <w:color w:val="4472C4" w:themeColor="accent1"/>
          <w:sz w:val="20"/>
          <w:szCs w:val="20"/>
          <w:lang w:val="en-CA"/>
        </w:rPr>
        <w:t xml:space="preserve"> Comparison of mean model predictive scores (R) </w:t>
      </w:r>
      <w:r w:rsidR="00427571">
        <w:rPr>
          <w:color w:val="4472C4" w:themeColor="accent1"/>
          <w:sz w:val="20"/>
          <w:szCs w:val="20"/>
          <w:lang w:val="en-CA"/>
        </w:rPr>
        <w:t xml:space="preserve">for real and surrogate datasets </w:t>
      </w:r>
      <w:r w:rsidR="00427571" w:rsidRPr="00427571">
        <w:rPr>
          <w:color w:val="4472C4" w:themeColor="accent1"/>
          <w:sz w:val="20"/>
          <w:szCs w:val="20"/>
          <w:lang w:val="en-CA"/>
        </w:rPr>
        <w:t>with error bars denoting 3 standard deviations.</w:t>
      </w:r>
      <w:r w:rsidR="00C9422B">
        <w:rPr>
          <w:color w:val="4472C4" w:themeColor="accent1"/>
          <w:sz w:val="20"/>
          <w:szCs w:val="20"/>
          <w:lang w:val="en-CA"/>
        </w:rPr>
        <w:t xml:space="preserve"> </w:t>
      </w:r>
      <w:r w:rsidR="009B5F29">
        <w:rPr>
          <w:color w:val="4472C4" w:themeColor="accent1"/>
          <w:sz w:val="20"/>
          <w:szCs w:val="20"/>
          <w:lang w:val="en-CA"/>
        </w:rPr>
        <w:t>“</w:t>
      </w:r>
      <w:r w:rsidR="00C9422B">
        <w:rPr>
          <w:color w:val="4472C4" w:themeColor="accent1"/>
          <w:sz w:val="20"/>
          <w:szCs w:val="20"/>
          <w:lang w:val="en-CA"/>
        </w:rPr>
        <w:t>Surrogate</w:t>
      </w:r>
      <w:r w:rsidR="009B5F29">
        <w:rPr>
          <w:color w:val="4472C4" w:themeColor="accent1"/>
          <w:sz w:val="20"/>
          <w:szCs w:val="20"/>
          <w:lang w:val="en-CA"/>
        </w:rPr>
        <w:t>”</w:t>
      </w:r>
      <w:r w:rsidR="00C9422B">
        <w:rPr>
          <w:color w:val="4472C4" w:themeColor="accent1"/>
          <w:sz w:val="20"/>
          <w:szCs w:val="20"/>
          <w:lang w:val="en-CA"/>
        </w:rPr>
        <w:t xml:space="preserve"> mean R =</w:t>
      </w:r>
      <w:r w:rsidR="00B1309F">
        <w:rPr>
          <w:color w:val="4472C4" w:themeColor="accent1"/>
          <w:sz w:val="20"/>
          <w:szCs w:val="20"/>
          <w:lang w:val="en-CA"/>
        </w:rPr>
        <w:t xml:space="preserve"> 0.52</w:t>
      </w:r>
      <w:r w:rsidR="009F24E9">
        <w:rPr>
          <w:color w:val="4472C4" w:themeColor="accent1"/>
          <w:sz w:val="20"/>
          <w:szCs w:val="20"/>
          <w:lang w:val="en-CA"/>
        </w:rPr>
        <w:t xml:space="preserve"> (max R = 0.58)</w:t>
      </w:r>
      <w:r w:rsidR="00B1309F">
        <w:rPr>
          <w:color w:val="4472C4" w:themeColor="accent1"/>
          <w:sz w:val="20"/>
          <w:szCs w:val="20"/>
          <w:lang w:val="en-CA"/>
        </w:rPr>
        <w:t xml:space="preserve">; </w:t>
      </w:r>
      <w:r w:rsidR="009B5F29">
        <w:rPr>
          <w:color w:val="4472C4" w:themeColor="accent1"/>
          <w:sz w:val="20"/>
          <w:szCs w:val="20"/>
          <w:lang w:val="en-CA"/>
        </w:rPr>
        <w:t>“</w:t>
      </w:r>
      <w:r w:rsidR="009F24E9">
        <w:rPr>
          <w:color w:val="4472C4" w:themeColor="accent1"/>
          <w:sz w:val="20"/>
          <w:szCs w:val="20"/>
          <w:lang w:val="en-CA"/>
        </w:rPr>
        <w:t>Real</w:t>
      </w:r>
      <w:r w:rsidR="009B5F29">
        <w:rPr>
          <w:color w:val="4472C4" w:themeColor="accent1"/>
          <w:sz w:val="20"/>
          <w:szCs w:val="20"/>
          <w:lang w:val="en-CA"/>
        </w:rPr>
        <w:t>”</w:t>
      </w:r>
      <w:r w:rsidR="00B1309F">
        <w:rPr>
          <w:color w:val="4472C4" w:themeColor="accent1"/>
          <w:sz w:val="20"/>
          <w:szCs w:val="20"/>
          <w:lang w:val="en-CA"/>
        </w:rPr>
        <w:t xml:space="preserve"> mean R = 0.65</w:t>
      </w:r>
      <w:r w:rsidR="009F24E9">
        <w:rPr>
          <w:color w:val="4472C4" w:themeColor="accent1"/>
          <w:sz w:val="20"/>
          <w:szCs w:val="20"/>
          <w:lang w:val="en-CA"/>
        </w:rPr>
        <w:t xml:space="preserve"> (max R = 0.70)</w:t>
      </w:r>
      <w:r w:rsidR="00B1309F">
        <w:rPr>
          <w:color w:val="4472C4" w:themeColor="accent1"/>
          <w:sz w:val="20"/>
          <w:szCs w:val="20"/>
          <w:lang w:val="en-CA"/>
        </w:rPr>
        <w:t>.</w:t>
      </w:r>
    </w:p>
    <w:p w14:paraId="49A6E582" w14:textId="6903E15A" w:rsidR="00DC0EFF" w:rsidRDefault="00DC0EFF" w:rsidP="00DC0EFF">
      <w:pPr>
        <w:spacing w:line="480" w:lineRule="auto"/>
        <w:rPr>
          <w:color w:val="4472C4" w:themeColor="accent1"/>
          <w:sz w:val="20"/>
          <w:szCs w:val="20"/>
          <w:lang w:val="en-CA"/>
        </w:rPr>
      </w:pPr>
    </w:p>
    <w:p w14:paraId="14F9C5FD" w14:textId="77777777" w:rsidR="00427571" w:rsidRPr="00427571" w:rsidRDefault="00427571" w:rsidP="00DC0EFF">
      <w:pPr>
        <w:spacing w:line="480" w:lineRule="auto"/>
        <w:rPr>
          <w:color w:val="4472C4" w:themeColor="accent1"/>
          <w:sz w:val="20"/>
          <w:szCs w:val="20"/>
          <w:lang w:val="en-CA"/>
        </w:rPr>
      </w:pPr>
    </w:p>
    <w:p w14:paraId="3533C68E" w14:textId="08235A3B" w:rsidR="00393BB2" w:rsidRDefault="00DB0C74" w:rsidP="006A4D80">
      <w:pPr>
        <w:pStyle w:val="ListParagraph"/>
        <w:numPr>
          <w:ilvl w:val="0"/>
          <w:numId w:val="1"/>
        </w:numPr>
        <w:spacing w:line="480" w:lineRule="auto"/>
        <w:rPr>
          <w:b/>
          <w:color w:val="4472C4" w:themeColor="accent1"/>
          <w:lang w:val="en-CA"/>
        </w:rPr>
      </w:pPr>
      <w:r w:rsidRPr="006A4D80">
        <w:rPr>
          <w:b/>
          <w:color w:val="4472C4" w:themeColor="accent1"/>
          <w:lang w:val="en-CA"/>
        </w:rPr>
        <w:t>Binary Classification of Attentional State</w:t>
      </w:r>
    </w:p>
    <w:p w14:paraId="10F9CDF2" w14:textId="4109C489" w:rsidR="006A4D80" w:rsidRPr="00CB237D" w:rsidRDefault="00CB237D" w:rsidP="006A4D80">
      <w:pPr>
        <w:spacing w:line="480" w:lineRule="auto"/>
        <w:rPr>
          <w:color w:val="4472C4" w:themeColor="accent1"/>
          <w:lang w:val="en-CA"/>
        </w:rPr>
      </w:pPr>
      <w:r>
        <w:rPr>
          <w:color w:val="4472C4" w:themeColor="accent1"/>
          <w:lang w:val="en-CA"/>
        </w:rPr>
        <w:t xml:space="preserve">When considering </w:t>
      </w:r>
      <w:r w:rsidR="00660744">
        <w:rPr>
          <w:color w:val="4472C4" w:themeColor="accent1"/>
          <w:lang w:val="en-CA"/>
        </w:rPr>
        <w:t>our</w:t>
      </w:r>
      <w:r w:rsidR="00DC76DE">
        <w:rPr>
          <w:color w:val="4472C4" w:themeColor="accent1"/>
          <w:lang w:val="en-CA"/>
        </w:rPr>
        <w:t xml:space="preserve"> intended practical application o</w:t>
      </w:r>
      <w:r w:rsidR="00660744">
        <w:rPr>
          <w:color w:val="4472C4" w:themeColor="accent1"/>
          <w:lang w:val="en-CA"/>
        </w:rPr>
        <w:t xml:space="preserve">f the network in question, as an integral part of a </w:t>
      </w:r>
      <w:r w:rsidR="00DC76DE">
        <w:rPr>
          <w:color w:val="4472C4" w:themeColor="accent1"/>
          <w:lang w:val="en-CA"/>
        </w:rPr>
        <w:t xml:space="preserve">feedback device for attentional training </w:t>
      </w:r>
      <w:r w:rsidR="00660744">
        <w:rPr>
          <w:color w:val="4472C4" w:themeColor="accent1"/>
          <w:lang w:val="en-CA"/>
        </w:rPr>
        <w:t>and</w:t>
      </w:r>
      <w:r w:rsidR="00DC76DE">
        <w:rPr>
          <w:color w:val="4472C4" w:themeColor="accent1"/>
          <w:lang w:val="en-CA"/>
        </w:rPr>
        <w:t xml:space="preserve"> optimization, a </w:t>
      </w:r>
      <w:r w:rsidR="00287127">
        <w:rPr>
          <w:color w:val="4472C4" w:themeColor="accent1"/>
          <w:lang w:val="en-CA"/>
        </w:rPr>
        <w:t xml:space="preserve">simplified </w:t>
      </w:r>
      <w:r w:rsidR="00DC76DE">
        <w:rPr>
          <w:color w:val="4472C4" w:themeColor="accent1"/>
          <w:lang w:val="en-CA"/>
        </w:rPr>
        <w:t>classification structure might prove useful, allowing feedback</w:t>
      </w:r>
      <w:r w:rsidR="00660744">
        <w:rPr>
          <w:color w:val="4472C4" w:themeColor="accent1"/>
          <w:lang w:val="en-CA"/>
        </w:rPr>
        <w:t xml:space="preserve"> (</w:t>
      </w:r>
      <w:r w:rsidR="00711683">
        <w:rPr>
          <w:color w:val="4472C4" w:themeColor="accent1"/>
          <w:lang w:val="en-CA"/>
        </w:rPr>
        <w:t xml:space="preserve">in the form of </w:t>
      </w:r>
      <w:r w:rsidR="00660744">
        <w:rPr>
          <w:color w:val="4472C4" w:themeColor="accent1"/>
          <w:lang w:val="en-CA"/>
        </w:rPr>
        <w:t>an alert)</w:t>
      </w:r>
      <w:r w:rsidR="00DC76DE">
        <w:rPr>
          <w:color w:val="4472C4" w:themeColor="accent1"/>
          <w:lang w:val="en-CA"/>
        </w:rPr>
        <w:t xml:space="preserve"> to be generated when attentional focus </w:t>
      </w:r>
      <w:r w:rsidR="00660744">
        <w:rPr>
          <w:color w:val="4472C4" w:themeColor="accent1"/>
          <w:lang w:val="en-CA"/>
        </w:rPr>
        <w:t>has</w:t>
      </w:r>
      <w:r w:rsidR="00DC76DE">
        <w:rPr>
          <w:color w:val="4472C4" w:themeColor="accent1"/>
          <w:lang w:val="en-CA"/>
        </w:rPr>
        <w:t xml:space="preserve"> </w:t>
      </w:r>
      <w:r w:rsidR="00660744">
        <w:rPr>
          <w:color w:val="4472C4" w:themeColor="accent1"/>
          <w:lang w:val="en-CA"/>
        </w:rPr>
        <w:t xml:space="preserve">been </w:t>
      </w:r>
      <w:r w:rsidR="00DC76DE">
        <w:rPr>
          <w:color w:val="4472C4" w:themeColor="accent1"/>
          <w:lang w:val="en-CA"/>
        </w:rPr>
        <w:t xml:space="preserve">predicted to </w:t>
      </w:r>
      <w:r w:rsidR="00660744">
        <w:rPr>
          <w:color w:val="4472C4" w:themeColor="accent1"/>
          <w:lang w:val="en-CA"/>
        </w:rPr>
        <w:t>have dropped</w:t>
      </w:r>
      <w:r w:rsidR="00DC76DE">
        <w:rPr>
          <w:color w:val="4472C4" w:themeColor="accent1"/>
          <w:lang w:val="en-CA"/>
        </w:rPr>
        <w:t xml:space="preserve"> below a </w:t>
      </w:r>
      <w:r w:rsidR="00660744">
        <w:rPr>
          <w:color w:val="4472C4" w:themeColor="accent1"/>
          <w:lang w:val="en-CA"/>
        </w:rPr>
        <w:t>specified</w:t>
      </w:r>
      <w:r w:rsidR="00DC76DE">
        <w:rPr>
          <w:color w:val="4472C4" w:themeColor="accent1"/>
          <w:lang w:val="en-CA"/>
        </w:rPr>
        <w:t xml:space="preserve"> threshold. We </w:t>
      </w:r>
      <w:r w:rsidR="00287127">
        <w:rPr>
          <w:color w:val="4472C4" w:themeColor="accent1"/>
          <w:lang w:val="en-CA"/>
        </w:rPr>
        <w:t xml:space="preserve">therefore </w:t>
      </w:r>
      <w:r w:rsidR="00DC76DE">
        <w:rPr>
          <w:color w:val="4472C4" w:themeColor="accent1"/>
          <w:lang w:val="en-CA"/>
        </w:rPr>
        <w:t xml:space="preserve">divided the normalized test </w:t>
      </w:r>
      <w:r w:rsidR="00DC76DE" w:rsidRPr="00E01D72">
        <w:rPr>
          <w:i/>
          <w:color w:val="4472C4" w:themeColor="accent1"/>
          <w:lang w:val="en-CA"/>
        </w:rPr>
        <w:t>targets</w:t>
      </w:r>
      <w:r w:rsidR="00DC76DE">
        <w:rPr>
          <w:color w:val="4472C4" w:themeColor="accent1"/>
          <w:lang w:val="en-CA"/>
        </w:rPr>
        <w:t xml:space="preserve"> and </w:t>
      </w:r>
      <w:r w:rsidR="00287127">
        <w:rPr>
          <w:color w:val="4472C4" w:themeColor="accent1"/>
          <w:lang w:val="en-CA"/>
        </w:rPr>
        <w:t>model-</w:t>
      </w:r>
      <w:r w:rsidR="00DC76DE">
        <w:rPr>
          <w:color w:val="4472C4" w:themeColor="accent1"/>
          <w:lang w:val="en-CA"/>
        </w:rPr>
        <w:t xml:space="preserve">predicted values into two attentional categories: “focused” and unfocused” and calculated the hit rate of the </w:t>
      </w:r>
      <w:r w:rsidR="00660744">
        <w:rPr>
          <w:color w:val="4472C4" w:themeColor="accent1"/>
          <w:lang w:val="en-CA"/>
        </w:rPr>
        <w:t>time</w:t>
      </w:r>
      <w:r w:rsidR="00711683">
        <w:rPr>
          <w:color w:val="4472C4" w:themeColor="accent1"/>
          <w:lang w:val="en-CA"/>
        </w:rPr>
        <w:t xml:space="preserve"> delay network. We </w:t>
      </w:r>
      <w:r w:rsidR="00DC76DE">
        <w:rPr>
          <w:color w:val="4472C4" w:themeColor="accent1"/>
          <w:lang w:val="en-CA"/>
        </w:rPr>
        <w:t xml:space="preserve">found a </w:t>
      </w:r>
      <w:r w:rsidR="00711683">
        <w:rPr>
          <w:color w:val="4472C4" w:themeColor="accent1"/>
          <w:lang w:val="en-CA"/>
        </w:rPr>
        <w:t xml:space="preserve">global </w:t>
      </w:r>
      <w:r w:rsidR="00DC76DE">
        <w:rPr>
          <w:color w:val="4472C4" w:themeColor="accent1"/>
          <w:lang w:val="en-CA"/>
        </w:rPr>
        <w:t>classification rate of 76.84</w:t>
      </w:r>
      <w:r w:rsidR="00DC17E2">
        <w:rPr>
          <w:color w:val="4472C4" w:themeColor="accent1"/>
          <w:lang w:val="en-CA"/>
        </w:rPr>
        <w:t>%</w:t>
      </w:r>
      <w:r w:rsidR="00DC76DE">
        <w:rPr>
          <w:color w:val="4472C4" w:themeColor="accent1"/>
          <w:lang w:val="en-CA"/>
        </w:rPr>
        <w:t xml:space="preserve"> </w:t>
      </w:r>
      <w:r w:rsidR="00086DEE">
        <w:rPr>
          <w:color w:val="4472C4" w:themeColor="accent1"/>
          <w:lang w:val="en-CA"/>
        </w:rPr>
        <w:t>(N = 209/272)</w:t>
      </w:r>
      <w:r w:rsidR="00660744">
        <w:rPr>
          <w:color w:val="4472C4" w:themeColor="accent1"/>
          <w:lang w:val="en-CA"/>
        </w:rPr>
        <w:t xml:space="preserve"> across all targets</w:t>
      </w:r>
      <w:r w:rsidR="006230AE">
        <w:rPr>
          <w:color w:val="4472C4" w:themeColor="accent1"/>
          <w:lang w:val="en-CA"/>
        </w:rPr>
        <w:t xml:space="preserve"> (figure 9)</w:t>
      </w:r>
      <w:r w:rsidR="00086DEE">
        <w:rPr>
          <w:color w:val="4472C4" w:themeColor="accent1"/>
          <w:lang w:val="en-CA"/>
        </w:rPr>
        <w:t xml:space="preserve">. </w:t>
      </w:r>
      <w:r w:rsidR="00B33F6F">
        <w:rPr>
          <w:color w:val="4472C4" w:themeColor="accent1"/>
          <w:lang w:val="en-CA"/>
        </w:rPr>
        <w:t>It is ap</w:t>
      </w:r>
      <w:r w:rsidR="00B57339">
        <w:rPr>
          <w:color w:val="4472C4" w:themeColor="accent1"/>
          <w:lang w:val="en-CA"/>
        </w:rPr>
        <w:t>parent from the scatterplot in f</w:t>
      </w:r>
      <w:r w:rsidR="00B33F6F">
        <w:rPr>
          <w:color w:val="4472C4" w:themeColor="accent1"/>
          <w:lang w:val="en-CA"/>
        </w:rPr>
        <w:t xml:space="preserve">igure </w:t>
      </w:r>
      <w:r w:rsidR="00B57339">
        <w:rPr>
          <w:color w:val="4472C4" w:themeColor="accent1"/>
          <w:lang w:val="en-CA"/>
        </w:rPr>
        <w:t>9</w:t>
      </w:r>
      <w:r w:rsidR="00B33F6F">
        <w:rPr>
          <w:color w:val="4472C4" w:themeColor="accent1"/>
          <w:lang w:val="en-CA"/>
        </w:rPr>
        <w:t xml:space="preserve"> that the model performs particularly well at the extremes of the “focused” and “unfocused” attentional states, but </w:t>
      </w:r>
      <w:r w:rsidR="00B33F6F">
        <w:rPr>
          <w:color w:val="4472C4" w:themeColor="accent1"/>
          <w:lang w:val="en-CA"/>
        </w:rPr>
        <w:lastRenderedPageBreak/>
        <w:t>has a more difficult time pred</w:t>
      </w:r>
      <w:r w:rsidR="00AA2024">
        <w:rPr>
          <w:color w:val="4472C4" w:themeColor="accent1"/>
          <w:lang w:val="en-CA"/>
        </w:rPr>
        <w:t xml:space="preserve">icting moderate levels of focus, and this should be addressed in future </w:t>
      </w:r>
      <w:r w:rsidR="00C9422B">
        <w:rPr>
          <w:color w:val="4472C4" w:themeColor="accent1"/>
          <w:lang w:val="en-CA"/>
        </w:rPr>
        <w:t>research</w:t>
      </w:r>
      <w:r w:rsidR="00AA2024">
        <w:rPr>
          <w:color w:val="4472C4" w:themeColor="accent1"/>
          <w:lang w:val="en-CA"/>
        </w:rPr>
        <w:t>.</w:t>
      </w:r>
      <w:r w:rsidR="0063480B">
        <w:rPr>
          <w:color w:val="4472C4" w:themeColor="accent1"/>
          <w:lang w:val="en-CA"/>
        </w:rPr>
        <w:t xml:space="preserve"> In general, however, </w:t>
      </w:r>
      <w:r w:rsidR="00C9422B">
        <w:rPr>
          <w:color w:val="4472C4" w:themeColor="accent1"/>
          <w:lang w:val="en-CA"/>
        </w:rPr>
        <w:t xml:space="preserve">we believe </w:t>
      </w:r>
      <w:r w:rsidR="0063480B">
        <w:rPr>
          <w:color w:val="4472C4" w:themeColor="accent1"/>
          <w:lang w:val="en-CA"/>
        </w:rPr>
        <w:t xml:space="preserve">it is the extreme cases of </w:t>
      </w:r>
      <w:r w:rsidR="00711683">
        <w:rPr>
          <w:color w:val="4472C4" w:themeColor="accent1"/>
          <w:lang w:val="en-CA"/>
        </w:rPr>
        <w:t xml:space="preserve">“unfocused” </w:t>
      </w:r>
      <w:r w:rsidR="0063480B">
        <w:rPr>
          <w:color w:val="4472C4" w:themeColor="accent1"/>
          <w:lang w:val="en-CA"/>
        </w:rPr>
        <w:t xml:space="preserve">attention that </w:t>
      </w:r>
      <w:r w:rsidR="00711683">
        <w:rPr>
          <w:color w:val="4472C4" w:themeColor="accent1"/>
          <w:lang w:val="en-CA"/>
        </w:rPr>
        <w:t xml:space="preserve">are of </w:t>
      </w:r>
      <w:r w:rsidR="00E9256E">
        <w:rPr>
          <w:color w:val="4472C4" w:themeColor="accent1"/>
          <w:lang w:val="en-CA"/>
        </w:rPr>
        <w:t xml:space="preserve">greatest </w:t>
      </w:r>
      <w:r w:rsidR="000F5035">
        <w:rPr>
          <w:color w:val="4472C4" w:themeColor="accent1"/>
          <w:lang w:val="en-CA"/>
        </w:rPr>
        <w:t>interest</w:t>
      </w:r>
      <w:r w:rsidR="0063480B">
        <w:rPr>
          <w:color w:val="4472C4" w:themeColor="accent1"/>
          <w:lang w:val="en-CA"/>
        </w:rPr>
        <w:t xml:space="preserve">, as it is here that attentional lapses are more likely to occur, and </w:t>
      </w:r>
      <w:r w:rsidR="00C9422B">
        <w:rPr>
          <w:color w:val="4472C4" w:themeColor="accent1"/>
          <w:lang w:val="en-CA"/>
        </w:rPr>
        <w:t>to have potentially</w:t>
      </w:r>
      <w:r w:rsidR="0063480B">
        <w:rPr>
          <w:color w:val="4472C4" w:themeColor="accent1"/>
          <w:lang w:val="en-CA"/>
        </w:rPr>
        <w:t xml:space="preserve"> negative unintended consequences</w:t>
      </w:r>
      <w:r w:rsidR="000F5035">
        <w:rPr>
          <w:color w:val="4472C4" w:themeColor="accent1"/>
          <w:lang w:val="en-CA"/>
        </w:rPr>
        <w:t xml:space="preserve"> in a real-world setting</w:t>
      </w:r>
      <w:r w:rsidR="00B57339">
        <w:rPr>
          <w:color w:val="4472C4" w:themeColor="accent1"/>
          <w:lang w:val="en-CA"/>
        </w:rPr>
        <w:t xml:space="preserve">, and it is also these attentional “lapses” that would be the </w:t>
      </w:r>
      <w:r w:rsidR="000F5035">
        <w:rPr>
          <w:color w:val="4472C4" w:themeColor="accent1"/>
          <w:lang w:val="en-CA"/>
        </w:rPr>
        <w:t>target</w:t>
      </w:r>
      <w:r w:rsidR="00B57339">
        <w:rPr>
          <w:color w:val="4472C4" w:themeColor="accent1"/>
          <w:lang w:val="en-CA"/>
        </w:rPr>
        <w:t xml:space="preserve"> of feedback in a training situation</w:t>
      </w:r>
      <w:r w:rsidR="00C9422B">
        <w:rPr>
          <w:color w:val="4472C4" w:themeColor="accent1"/>
          <w:lang w:val="en-CA"/>
        </w:rPr>
        <w:t>. T</w:t>
      </w:r>
      <w:r w:rsidR="000B1FBB">
        <w:rPr>
          <w:color w:val="4472C4" w:themeColor="accent1"/>
          <w:lang w:val="en-CA"/>
        </w:rPr>
        <w:t>he mode</w:t>
      </w:r>
      <w:r w:rsidR="000F5035">
        <w:rPr>
          <w:color w:val="4472C4" w:themeColor="accent1"/>
          <w:lang w:val="en-CA"/>
        </w:rPr>
        <w:t>l performed</w:t>
      </w:r>
      <w:r w:rsidR="000B1FBB">
        <w:rPr>
          <w:color w:val="4472C4" w:themeColor="accent1"/>
          <w:lang w:val="en-CA"/>
        </w:rPr>
        <w:t xml:space="preserve"> exceptionally well above the normalized “</w:t>
      </w:r>
      <w:r w:rsidR="00E9256E">
        <w:rPr>
          <w:color w:val="4472C4" w:themeColor="accent1"/>
          <w:lang w:val="en-CA"/>
        </w:rPr>
        <w:t>unfocused</w:t>
      </w:r>
      <w:r w:rsidR="000B1FBB">
        <w:rPr>
          <w:color w:val="4472C4" w:themeColor="accent1"/>
          <w:lang w:val="en-CA"/>
        </w:rPr>
        <w:t>” level of +1.0, wi</w:t>
      </w:r>
      <w:r w:rsidR="00E52064">
        <w:rPr>
          <w:color w:val="4472C4" w:themeColor="accent1"/>
          <w:lang w:val="en-CA"/>
        </w:rPr>
        <w:t>th a classification rate of 95.2% (</w:t>
      </w:r>
      <w:r w:rsidR="000F5035">
        <w:rPr>
          <w:color w:val="4472C4" w:themeColor="accent1"/>
          <w:lang w:val="en-CA"/>
        </w:rPr>
        <w:t xml:space="preserve">figure 9; </w:t>
      </w:r>
      <w:r w:rsidR="00E52064">
        <w:rPr>
          <w:color w:val="4472C4" w:themeColor="accent1"/>
          <w:lang w:val="en-CA"/>
        </w:rPr>
        <w:t>N = 40/42</w:t>
      </w:r>
      <w:r w:rsidR="000B1FBB">
        <w:rPr>
          <w:color w:val="4472C4" w:themeColor="accent1"/>
          <w:lang w:val="en-CA"/>
        </w:rPr>
        <w:t>).</w:t>
      </w:r>
    </w:p>
    <w:p w14:paraId="3ABDC2F2" w14:textId="37B98871" w:rsidR="00D855E5" w:rsidRDefault="00090D83" w:rsidP="00AA59F8">
      <w:pPr>
        <w:spacing w:line="480" w:lineRule="auto"/>
        <w:jc w:val="center"/>
        <w:rPr>
          <w:b/>
          <w:color w:val="4472C4" w:themeColor="accent1"/>
          <w:lang w:val="en-CA"/>
        </w:rPr>
      </w:pPr>
      <w:r w:rsidRPr="00090D83">
        <w:rPr>
          <w:b/>
          <w:noProof/>
          <w:color w:val="4472C4" w:themeColor="accent1"/>
          <w:lang w:eastAsia="en-GB"/>
        </w:rPr>
        <w:drawing>
          <wp:inline distT="0" distB="0" distL="0" distR="0" wp14:anchorId="63B43A7B" wp14:editId="2D44AEB2">
            <wp:extent cx="4623072" cy="3625703"/>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b="2829"/>
                    <a:stretch/>
                  </pic:blipFill>
                  <pic:spPr bwMode="auto">
                    <a:xfrm>
                      <a:off x="0" y="0"/>
                      <a:ext cx="4644740" cy="3642696"/>
                    </a:xfrm>
                    <a:prstGeom prst="rect">
                      <a:avLst/>
                    </a:prstGeom>
                    <a:ln>
                      <a:noFill/>
                    </a:ln>
                    <a:extLst>
                      <a:ext uri="{53640926-AAD7-44D8-BBD7-CCE9431645EC}">
                        <a14:shadowObscured xmlns:a14="http://schemas.microsoft.com/office/drawing/2010/main"/>
                      </a:ext>
                    </a:extLst>
                  </pic:spPr>
                </pic:pic>
              </a:graphicData>
            </a:graphic>
          </wp:inline>
        </w:drawing>
      </w:r>
    </w:p>
    <w:p w14:paraId="4A713FDE" w14:textId="4B288747" w:rsidR="00902EE0" w:rsidRPr="00AD5741" w:rsidRDefault="00902EE0" w:rsidP="0020327D">
      <w:pPr>
        <w:spacing w:line="360" w:lineRule="auto"/>
        <w:rPr>
          <w:color w:val="4472C4" w:themeColor="accent1"/>
          <w:sz w:val="20"/>
          <w:szCs w:val="20"/>
          <w:lang w:val="en-CA"/>
        </w:rPr>
      </w:pPr>
      <w:r w:rsidRPr="006230AE">
        <w:rPr>
          <w:b/>
          <w:color w:val="4472C4" w:themeColor="accent1"/>
          <w:sz w:val="20"/>
          <w:szCs w:val="20"/>
          <w:lang w:val="en-CA"/>
        </w:rPr>
        <w:t xml:space="preserve">Figure </w:t>
      </w:r>
      <w:r w:rsidR="006230AE" w:rsidRPr="006230AE">
        <w:rPr>
          <w:b/>
          <w:color w:val="4472C4" w:themeColor="accent1"/>
          <w:sz w:val="20"/>
          <w:szCs w:val="20"/>
          <w:lang w:val="en-CA"/>
        </w:rPr>
        <w:t>9</w:t>
      </w:r>
      <w:r w:rsidRPr="006230AE">
        <w:rPr>
          <w:b/>
          <w:color w:val="4472C4" w:themeColor="accent1"/>
          <w:sz w:val="20"/>
          <w:szCs w:val="20"/>
          <w:lang w:val="en-CA"/>
        </w:rPr>
        <w:t>.</w:t>
      </w:r>
      <w:r w:rsidRPr="00AD5741">
        <w:rPr>
          <w:color w:val="4472C4" w:themeColor="accent1"/>
          <w:sz w:val="20"/>
          <w:szCs w:val="20"/>
          <w:lang w:val="en-CA"/>
        </w:rPr>
        <w:t xml:space="preserve"> Binary Classification </w:t>
      </w:r>
      <w:r w:rsidR="00E9256E">
        <w:rPr>
          <w:color w:val="4472C4" w:themeColor="accent1"/>
          <w:sz w:val="20"/>
          <w:szCs w:val="20"/>
          <w:lang w:val="en-CA"/>
        </w:rPr>
        <w:t xml:space="preserve">performance </w:t>
      </w:r>
      <w:r w:rsidRPr="00AD5741">
        <w:rPr>
          <w:color w:val="4472C4" w:themeColor="accent1"/>
          <w:sz w:val="20"/>
          <w:szCs w:val="20"/>
          <w:lang w:val="en-CA"/>
        </w:rPr>
        <w:t>of Time Delay Model. Green areas indicate correct classifications</w:t>
      </w:r>
      <w:r w:rsidR="00087E40" w:rsidRPr="00AD5741">
        <w:rPr>
          <w:color w:val="4472C4" w:themeColor="accent1"/>
          <w:sz w:val="20"/>
          <w:szCs w:val="20"/>
          <w:lang w:val="en-CA"/>
        </w:rPr>
        <w:t xml:space="preserve"> into “focused” and “unfocused” </w:t>
      </w:r>
      <w:r w:rsidR="00E926E8" w:rsidRPr="00AD5741">
        <w:rPr>
          <w:color w:val="4472C4" w:themeColor="accent1"/>
          <w:sz w:val="20"/>
          <w:szCs w:val="20"/>
          <w:lang w:val="en-CA"/>
        </w:rPr>
        <w:t xml:space="preserve">attentional </w:t>
      </w:r>
      <w:r w:rsidR="00087E40" w:rsidRPr="00AD5741">
        <w:rPr>
          <w:color w:val="4472C4" w:themeColor="accent1"/>
          <w:sz w:val="20"/>
          <w:szCs w:val="20"/>
          <w:lang w:val="en-CA"/>
        </w:rPr>
        <w:t>state</w:t>
      </w:r>
      <w:r w:rsidRPr="00AD5741">
        <w:rPr>
          <w:color w:val="4472C4" w:themeColor="accent1"/>
          <w:sz w:val="20"/>
          <w:szCs w:val="20"/>
          <w:lang w:val="en-CA"/>
        </w:rPr>
        <w:t xml:space="preserve">. Red areas indicate misclassifications. Classification rate </w:t>
      </w:r>
      <w:r w:rsidR="00E01D72" w:rsidRPr="00AD5741">
        <w:rPr>
          <w:color w:val="4472C4" w:themeColor="accent1"/>
          <w:sz w:val="20"/>
          <w:szCs w:val="20"/>
          <w:lang w:val="en-CA"/>
        </w:rPr>
        <w:t>was</w:t>
      </w:r>
      <w:r w:rsidRPr="00AD5741">
        <w:rPr>
          <w:color w:val="4472C4" w:themeColor="accent1"/>
          <w:sz w:val="20"/>
          <w:szCs w:val="20"/>
          <w:lang w:val="en-CA"/>
        </w:rPr>
        <w:t xml:space="preserve"> 76.84% (</w:t>
      </w:r>
      <w:r w:rsidR="00087E40" w:rsidRPr="00AD5741">
        <w:rPr>
          <w:color w:val="4472C4" w:themeColor="accent1"/>
          <w:sz w:val="20"/>
          <w:szCs w:val="20"/>
          <w:lang w:val="en-CA"/>
        </w:rPr>
        <w:t xml:space="preserve">N = </w:t>
      </w:r>
      <w:r w:rsidRPr="00AD5741">
        <w:rPr>
          <w:color w:val="4472C4" w:themeColor="accent1"/>
          <w:sz w:val="20"/>
          <w:szCs w:val="20"/>
          <w:lang w:val="en-CA"/>
        </w:rPr>
        <w:t xml:space="preserve">209/272) </w:t>
      </w:r>
      <w:r w:rsidR="00087E40" w:rsidRPr="00AD5741">
        <w:rPr>
          <w:color w:val="4472C4" w:themeColor="accent1"/>
          <w:sz w:val="20"/>
          <w:szCs w:val="20"/>
          <w:lang w:val="en-CA"/>
        </w:rPr>
        <w:t>on test data</w:t>
      </w:r>
      <w:r w:rsidR="00E01D72" w:rsidRPr="00AD5741">
        <w:rPr>
          <w:color w:val="4472C4" w:themeColor="accent1"/>
          <w:sz w:val="20"/>
          <w:szCs w:val="20"/>
          <w:lang w:val="en-CA"/>
        </w:rPr>
        <w:t xml:space="preserve"> in the best model case</w:t>
      </w:r>
      <w:r w:rsidR="005256A9">
        <w:rPr>
          <w:color w:val="4472C4" w:themeColor="accent1"/>
          <w:sz w:val="20"/>
          <w:szCs w:val="20"/>
          <w:lang w:val="en-CA"/>
        </w:rPr>
        <w:t xml:space="preserve"> overall</w:t>
      </w:r>
      <w:r w:rsidR="00AA59F8" w:rsidRPr="00AD5741">
        <w:rPr>
          <w:color w:val="4472C4" w:themeColor="accent1"/>
          <w:sz w:val="20"/>
          <w:szCs w:val="20"/>
          <w:lang w:val="en-CA"/>
        </w:rPr>
        <w:t>.</w:t>
      </w:r>
      <w:r w:rsidR="00090D83" w:rsidRPr="00AD5741">
        <w:rPr>
          <w:color w:val="4472C4" w:themeColor="accent1"/>
          <w:sz w:val="20"/>
          <w:szCs w:val="20"/>
          <w:lang w:val="en-CA"/>
        </w:rPr>
        <w:t xml:space="preserve"> Do</w:t>
      </w:r>
      <w:r w:rsidR="00C67D06" w:rsidRPr="00AD5741">
        <w:rPr>
          <w:color w:val="4472C4" w:themeColor="accent1"/>
          <w:sz w:val="20"/>
          <w:szCs w:val="20"/>
          <w:lang w:val="en-CA"/>
        </w:rPr>
        <w:t xml:space="preserve">tted line indicates hypothetical </w:t>
      </w:r>
      <w:r w:rsidR="00AB5B1D">
        <w:rPr>
          <w:color w:val="4472C4" w:themeColor="accent1"/>
          <w:sz w:val="20"/>
          <w:szCs w:val="20"/>
          <w:lang w:val="en-CA"/>
        </w:rPr>
        <w:t xml:space="preserve">arbitrary </w:t>
      </w:r>
      <w:r w:rsidR="00C67D06" w:rsidRPr="00AD5741">
        <w:rPr>
          <w:color w:val="4472C4" w:themeColor="accent1"/>
          <w:sz w:val="20"/>
          <w:szCs w:val="20"/>
          <w:lang w:val="en-CA"/>
        </w:rPr>
        <w:t>cut-off (top third</w:t>
      </w:r>
      <w:r w:rsidR="00E52064">
        <w:rPr>
          <w:color w:val="4472C4" w:themeColor="accent1"/>
          <w:sz w:val="20"/>
          <w:szCs w:val="20"/>
          <w:lang w:val="en-CA"/>
        </w:rPr>
        <w:t xml:space="preserve"> of range</w:t>
      </w:r>
      <w:r w:rsidR="00AB5B1D">
        <w:rPr>
          <w:color w:val="4472C4" w:themeColor="accent1"/>
          <w:sz w:val="20"/>
          <w:szCs w:val="20"/>
          <w:lang w:val="en-CA"/>
        </w:rPr>
        <w:t xml:space="preserve">) of most “unfocused” states: </w:t>
      </w:r>
      <w:r w:rsidR="00C67D06" w:rsidRPr="00AD5741">
        <w:rPr>
          <w:color w:val="4472C4" w:themeColor="accent1"/>
          <w:sz w:val="20"/>
          <w:szCs w:val="20"/>
          <w:lang w:val="en-CA"/>
        </w:rPr>
        <w:t>95.2% accuracy (N = 40/42).</w:t>
      </w:r>
    </w:p>
    <w:p w14:paraId="61A92B86" w14:textId="77777777" w:rsidR="00902EE0" w:rsidRPr="00902EE0" w:rsidRDefault="00902EE0" w:rsidP="00D855E5">
      <w:pPr>
        <w:spacing w:line="480" w:lineRule="auto"/>
        <w:rPr>
          <w:b/>
          <w:color w:val="4472C4" w:themeColor="accent1"/>
          <w:sz w:val="20"/>
          <w:szCs w:val="20"/>
          <w:lang w:val="en-CA"/>
        </w:rPr>
      </w:pPr>
    </w:p>
    <w:p w14:paraId="4EB5757F" w14:textId="2BA0FB25" w:rsidR="00650606" w:rsidRPr="00EC3D4B" w:rsidRDefault="00DB0C74" w:rsidP="00650606">
      <w:pPr>
        <w:pStyle w:val="ListParagraph"/>
        <w:numPr>
          <w:ilvl w:val="0"/>
          <w:numId w:val="1"/>
        </w:numPr>
        <w:spacing w:line="480" w:lineRule="auto"/>
        <w:rPr>
          <w:b/>
          <w:color w:val="4472C4" w:themeColor="accent1"/>
          <w:lang w:val="en-CA"/>
        </w:rPr>
      </w:pPr>
      <w:r>
        <w:rPr>
          <w:b/>
          <w:color w:val="4472C4" w:themeColor="accent1"/>
          <w:lang w:val="en-CA"/>
        </w:rPr>
        <w:t>Long Range Time Series Prediction of Attentional State</w:t>
      </w:r>
    </w:p>
    <w:p w14:paraId="2287C6AE" w14:textId="253EC4B5" w:rsidR="00EC3D4B" w:rsidRDefault="00EC3D4B" w:rsidP="00EC3D4B">
      <w:pPr>
        <w:spacing w:line="480" w:lineRule="auto"/>
        <w:rPr>
          <w:color w:val="4472C4" w:themeColor="accent1"/>
          <w:lang w:val="en-CA"/>
        </w:rPr>
      </w:pPr>
      <w:r>
        <w:rPr>
          <w:color w:val="4472C4" w:themeColor="accent1"/>
          <w:lang w:val="en-CA"/>
        </w:rPr>
        <w:t xml:space="preserve">The </w:t>
      </w:r>
      <w:r w:rsidR="00D82D83">
        <w:rPr>
          <w:color w:val="4472C4" w:themeColor="accent1"/>
          <w:lang w:val="en-CA"/>
        </w:rPr>
        <w:t>long-range</w:t>
      </w:r>
      <w:r>
        <w:rPr>
          <w:color w:val="4472C4" w:themeColor="accent1"/>
          <w:lang w:val="en-CA"/>
        </w:rPr>
        <w:t xml:space="preserve"> goal of the research we are presenting </w:t>
      </w:r>
      <w:r w:rsidR="00D82D83">
        <w:rPr>
          <w:color w:val="4472C4" w:themeColor="accent1"/>
          <w:lang w:val="en-CA"/>
        </w:rPr>
        <w:t xml:space="preserve">here </w:t>
      </w:r>
      <w:r>
        <w:rPr>
          <w:color w:val="4472C4" w:themeColor="accent1"/>
          <w:lang w:val="en-CA"/>
        </w:rPr>
        <w:t xml:space="preserve">is to enable accurate prediction of attentional state through a simple, mobile </w:t>
      </w:r>
      <w:r w:rsidR="00D82D83">
        <w:rPr>
          <w:color w:val="4472C4" w:themeColor="accent1"/>
          <w:lang w:val="en-CA"/>
        </w:rPr>
        <w:t>wearable</w:t>
      </w:r>
      <w:r w:rsidR="00AF7DE9">
        <w:rPr>
          <w:color w:val="4472C4" w:themeColor="accent1"/>
          <w:lang w:val="en-CA"/>
        </w:rPr>
        <w:t xml:space="preserve"> device that measures respiration</w:t>
      </w:r>
      <w:r w:rsidR="009D42C5">
        <w:rPr>
          <w:color w:val="4472C4" w:themeColor="accent1"/>
          <w:lang w:val="en-CA"/>
        </w:rPr>
        <w:t xml:space="preserve">, </w:t>
      </w:r>
      <w:r w:rsidR="009D42C5">
        <w:rPr>
          <w:color w:val="4472C4" w:themeColor="accent1"/>
          <w:lang w:val="en-CA"/>
        </w:rPr>
        <w:lastRenderedPageBreak/>
        <w:t xml:space="preserve">and </w:t>
      </w:r>
      <w:r w:rsidR="00D82D83">
        <w:rPr>
          <w:color w:val="4472C4" w:themeColor="accent1"/>
          <w:lang w:val="en-CA"/>
        </w:rPr>
        <w:t>provides</w:t>
      </w:r>
      <w:r w:rsidR="009D42C5">
        <w:rPr>
          <w:color w:val="4472C4" w:themeColor="accent1"/>
          <w:lang w:val="en-CA"/>
        </w:rPr>
        <w:t xml:space="preserve"> f</w:t>
      </w:r>
      <w:r w:rsidR="00AA2024">
        <w:rPr>
          <w:color w:val="4472C4" w:themeColor="accent1"/>
          <w:lang w:val="en-CA"/>
        </w:rPr>
        <w:t xml:space="preserve">eedback to optimize or to train attentional state. </w:t>
      </w:r>
      <w:r w:rsidR="00027238">
        <w:rPr>
          <w:color w:val="4472C4" w:themeColor="accent1"/>
          <w:lang w:val="en-CA"/>
        </w:rPr>
        <w:t xml:space="preserve">While training </w:t>
      </w:r>
      <w:r w:rsidR="00AB5B1D">
        <w:rPr>
          <w:color w:val="4472C4" w:themeColor="accent1"/>
          <w:lang w:val="en-CA"/>
        </w:rPr>
        <w:t>in</w:t>
      </w:r>
      <w:r w:rsidR="00027238">
        <w:rPr>
          <w:color w:val="4472C4" w:themeColor="accent1"/>
          <w:lang w:val="en-CA"/>
        </w:rPr>
        <w:t xml:space="preserve"> a lab </w:t>
      </w:r>
      <w:r w:rsidR="00AB5B1D">
        <w:rPr>
          <w:color w:val="4472C4" w:themeColor="accent1"/>
          <w:lang w:val="en-CA"/>
        </w:rPr>
        <w:t xml:space="preserve">setting </w:t>
      </w:r>
      <w:r w:rsidR="00027238">
        <w:rPr>
          <w:color w:val="4472C4" w:themeColor="accent1"/>
          <w:lang w:val="en-CA"/>
        </w:rPr>
        <w:t xml:space="preserve">enables near real time feedback of </w:t>
      </w:r>
      <w:r w:rsidR="00AA2024">
        <w:rPr>
          <w:color w:val="4472C4" w:themeColor="accent1"/>
          <w:lang w:val="en-CA"/>
        </w:rPr>
        <w:t xml:space="preserve">actual </w:t>
      </w:r>
      <w:r w:rsidR="00027238">
        <w:rPr>
          <w:color w:val="4472C4" w:themeColor="accent1"/>
          <w:lang w:val="en-CA"/>
        </w:rPr>
        <w:t xml:space="preserve">attentional </w:t>
      </w:r>
      <w:r w:rsidR="00AA2024">
        <w:rPr>
          <w:color w:val="4472C4" w:themeColor="accent1"/>
          <w:lang w:val="en-CA"/>
        </w:rPr>
        <w:t>indices</w:t>
      </w:r>
      <w:r w:rsidR="009D42C5">
        <w:rPr>
          <w:color w:val="4472C4" w:themeColor="accent1"/>
          <w:lang w:val="en-CA"/>
        </w:rPr>
        <w:t xml:space="preserve"> (via EEG or behavioural measures)</w:t>
      </w:r>
      <w:r w:rsidR="00027238">
        <w:rPr>
          <w:color w:val="4472C4" w:themeColor="accent1"/>
          <w:lang w:val="en-CA"/>
        </w:rPr>
        <w:t xml:space="preserve">, in the field </w:t>
      </w:r>
      <w:r w:rsidR="00204F5A">
        <w:rPr>
          <w:color w:val="4472C4" w:themeColor="accent1"/>
          <w:lang w:val="en-CA"/>
        </w:rPr>
        <w:t>this</w:t>
      </w:r>
      <w:r w:rsidR="00027238">
        <w:rPr>
          <w:color w:val="4472C4" w:themeColor="accent1"/>
          <w:lang w:val="en-CA"/>
        </w:rPr>
        <w:t xml:space="preserve"> </w:t>
      </w:r>
      <w:r w:rsidR="009D42C5">
        <w:rPr>
          <w:color w:val="4472C4" w:themeColor="accent1"/>
          <w:lang w:val="en-CA"/>
        </w:rPr>
        <w:t>become</w:t>
      </w:r>
      <w:r w:rsidR="00027238">
        <w:rPr>
          <w:color w:val="4472C4" w:themeColor="accent1"/>
          <w:lang w:val="en-CA"/>
        </w:rPr>
        <w:t xml:space="preserve">s </w:t>
      </w:r>
      <w:r w:rsidR="00AB5B1D">
        <w:rPr>
          <w:color w:val="4472C4" w:themeColor="accent1"/>
          <w:lang w:val="en-CA"/>
        </w:rPr>
        <w:t xml:space="preserve">obviously </w:t>
      </w:r>
      <w:r w:rsidR="00027238">
        <w:rPr>
          <w:color w:val="4472C4" w:themeColor="accent1"/>
          <w:lang w:val="en-CA"/>
        </w:rPr>
        <w:t>much more difficult to supply</w:t>
      </w:r>
      <w:r w:rsidR="00D82D83">
        <w:rPr>
          <w:color w:val="4472C4" w:themeColor="accent1"/>
          <w:lang w:val="en-CA"/>
        </w:rPr>
        <w:t xml:space="preserve">, due to </w:t>
      </w:r>
      <w:r w:rsidR="00AA2024">
        <w:rPr>
          <w:color w:val="4472C4" w:themeColor="accent1"/>
          <w:lang w:val="en-CA"/>
        </w:rPr>
        <w:t>the</w:t>
      </w:r>
      <w:r w:rsidR="00204F5A">
        <w:rPr>
          <w:color w:val="4472C4" w:themeColor="accent1"/>
          <w:lang w:val="en-CA"/>
        </w:rPr>
        <w:t xml:space="preserve"> </w:t>
      </w:r>
      <w:r w:rsidR="00087215">
        <w:rPr>
          <w:color w:val="4472C4" w:themeColor="accent1"/>
          <w:lang w:val="en-CA"/>
        </w:rPr>
        <w:t>difficulty</w:t>
      </w:r>
      <w:r w:rsidR="00204F5A">
        <w:rPr>
          <w:color w:val="4472C4" w:themeColor="accent1"/>
          <w:lang w:val="en-CA"/>
        </w:rPr>
        <w:t xml:space="preserve"> of </w:t>
      </w:r>
      <w:r w:rsidR="00087215">
        <w:rPr>
          <w:color w:val="4472C4" w:themeColor="accent1"/>
          <w:lang w:val="en-CA"/>
        </w:rPr>
        <w:t xml:space="preserve">obtaining real-time </w:t>
      </w:r>
      <w:r w:rsidR="00204F5A">
        <w:rPr>
          <w:color w:val="4472C4" w:themeColor="accent1"/>
          <w:lang w:val="en-CA"/>
        </w:rPr>
        <w:t>data on attentional performance.</w:t>
      </w:r>
      <w:r w:rsidR="00027238">
        <w:rPr>
          <w:color w:val="4472C4" w:themeColor="accent1"/>
          <w:lang w:val="en-CA"/>
        </w:rPr>
        <w:t xml:space="preserve"> Because </w:t>
      </w:r>
      <w:r w:rsidR="004A550E">
        <w:rPr>
          <w:color w:val="4472C4" w:themeColor="accent1"/>
          <w:lang w:val="en-CA"/>
        </w:rPr>
        <w:t>of this, long</w:t>
      </w:r>
      <w:r w:rsidR="00027238">
        <w:rPr>
          <w:color w:val="4472C4" w:themeColor="accent1"/>
          <w:lang w:val="en-CA"/>
        </w:rPr>
        <w:t>-range</w:t>
      </w:r>
      <w:r w:rsidR="004A550E">
        <w:rPr>
          <w:color w:val="4472C4" w:themeColor="accent1"/>
          <w:lang w:val="en-CA"/>
        </w:rPr>
        <w:t>, independent,</w:t>
      </w:r>
      <w:r w:rsidR="00027238">
        <w:rPr>
          <w:color w:val="4472C4" w:themeColor="accent1"/>
          <w:lang w:val="en-CA"/>
        </w:rPr>
        <w:t xml:space="preserve"> prediction of attentional state </w:t>
      </w:r>
      <w:r w:rsidR="009D42C5">
        <w:rPr>
          <w:color w:val="4472C4" w:themeColor="accent1"/>
          <w:lang w:val="en-CA"/>
        </w:rPr>
        <w:t xml:space="preserve">from respiratory </w:t>
      </w:r>
      <w:r w:rsidR="004A550E">
        <w:rPr>
          <w:color w:val="4472C4" w:themeColor="accent1"/>
          <w:lang w:val="en-CA"/>
        </w:rPr>
        <w:t>data</w:t>
      </w:r>
      <w:r w:rsidR="002D58F2">
        <w:rPr>
          <w:color w:val="4472C4" w:themeColor="accent1"/>
          <w:lang w:val="en-CA"/>
        </w:rPr>
        <w:t xml:space="preserve"> </w:t>
      </w:r>
      <w:r w:rsidR="00AB5B1D">
        <w:rPr>
          <w:color w:val="4472C4" w:themeColor="accent1"/>
          <w:lang w:val="en-CA"/>
        </w:rPr>
        <w:t>exclusively</w:t>
      </w:r>
      <w:r w:rsidR="009D42C5">
        <w:rPr>
          <w:color w:val="4472C4" w:themeColor="accent1"/>
          <w:lang w:val="en-CA"/>
        </w:rPr>
        <w:t xml:space="preserve"> is </w:t>
      </w:r>
      <w:r w:rsidR="004A550E">
        <w:rPr>
          <w:color w:val="4472C4" w:themeColor="accent1"/>
          <w:lang w:val="en-CA"/>
        </w:rPr>
        <w:t>a necessity</w:t>
      </w:r>
      <w:r w:rsidR="00D82D83">
        <w:rPr>
          <w:color w:val="4472C4" w:themeColor="accent1"/>
          <w:lang w:val="en-CA"/>
        </w:rPr>
        <w:t>.</w:t>
      </w:r>
    </w:p>
    <w:p w14:paraId="3A86EE5D" w14:textId="77777777" w:rsidR="009D42C5" w:rsidRDefault="009D42C5" w:rsidP="00EC3D4B">
      <w:pPr>
        <w:spacing w:line="480" w:lineRule="auto"/>
        <w:rPr>
          <w:color w:val="4472C4" w:themeColor="accent1"/>
          <w:lang w:val="en-CA"/>
        </w:rPr>
      </w:pPr>
    </w:p>
    <w:p w14:paraId="131FFA7F" w14:textId="53E3ECDD" w:rsidR="009D42C5" w:rsidRPr="00685707" w:rsidRDefault="009D42C5" w:rsidP="00EC3D4B">
      <w:pPr>
        <w:spacing w:line="480" w:lineRule="auto"/>
        <w:rPr>
          <w:color w:val="4472C4" w:themeColor="accent1"/>
          <w:lang w:val="en-CA"/>
        </w:rPr>
      </w:pPr>
      <w:r>
        <w:rPr>
          <w:color w:val="4472C4" w:themeColor="accent1"/>
          <w:lang w:val="en-CA"/>
        </w:rPr>
        <w:t xml:space="preserve">To </w:t>
      </w:r>
      <w:r w:rsidR="00204F5A">
        <w:rPr>
          <w:color w:val="4472C4" w:themeColor="accent1"/>
          <w:lang w:val="en-CA"/>
        </w:rPr>
        <w:t xml:space="preserve">explore </w:t>
      </w:r>
      <w:r w:rsidR="00A503D6">
        <w:rPr>
          <w:color w:val="4472C4" w:themeColor="accent1"/>
          <w:lang w:val="en-CA"/>
        </w:rPr>
        <w:t>extended time series prediction</w:t>
      </w:r>
      <w:r w:rsidR="00204F5A">
        <w:rPr>
          <w:color w:val="4472C4" w:themeColor="accent1"/>
          <w:lang w:val="en-CA"/>
        </w:rPr>
        <w:t xml:space="preserve">, RTV data was averaged across all participants, decreasing the </w:t>
      </w:r>
      <w:r w:rsidR="00C65178">
        <w:rPr>
          <w:color w:val="4472C4" w:themeColor="accent1"/>
          <w:lang w:val="en-CA"/>
        </w:rPr>
        <w:t>variability</w:t>
      </w:r>
      <w:r w:rsidR="00204F5A">
        <w:rPr>
          <w:color w:val="4472C4" w:themeColor="accent1"/>
          <w:lang w:val="en-CA"/>
        </w:rPr>
        <w:t xml:space="preserve"> of the signals, </w:t>
      </w:r>
      <w:r w:rsidR="00C65178">
        <w:rPr>
          <w:color w:val="4472C4" w:themeColor="accent1"/>
          <w:lang w:val="en-CA"/>
        </w:rPr>
        <w:t xml:space="preserve">and </w:t>
      </w:r>
      <w:r w:rsidR="00204F5A">
        <w:rPr>
          <w:color w:val="4472C4" w:themeColor="accent1"/>
          <w:lang w:val="en-CA"/>
        </w:rPr>
        <w:t>increasing the gain of</w:t>
      </w:r>
      <w:r>
        <w:rPr>
          <w:color w:val="4472C4" w:themeColor="accent1"/>
          <w:lang w:val="en-CA"/>
        </w:rPr>
        <w:t xml:space="preserve"> </w:t>
      </w:r>
      <w:r w:rsidR="00204F5A">
        <w:rPr>
          <w:color w:val="4472C4" w:themeColor="accent1"/>
          <w:lang w:val="en-CA"/>
        </w:rPr>
        <w:t xml:space="preserve">underlying common time series structure, </w:t>
      </w:r>
      <w:r w:rsidR="00C65178">
        <w:rPr>
          <w:color w:val="4472C4" w:themeColor="accent1"/>
          <w:lang w:val="en-CA"/>
        </w:rPr>
        <w:t xml:space="preserve">by </w:t>
      </w:r>
      <w:r w:rsidR="00A503D6">
        <w:rPr>
          <w:color w:val="4472C4" w:themeColor="accent1"/>
          <w:lang w:val="en-CA"/>
        </w:rPr>
        <w:t xml:space="preserve">averaging out sources of noise. This noise reduction was done to isolate meaningful signal out of inter-individual noise. </w:t>
      </w:r>
      <w:r w:rsidR="00C65178">
        <w:rPr>
          <w:color w:val="4472C4" w:themeColor="accent1"/>
          <w:lang w:val="en-CA"/>
        </w:rPr>
        <w:t>Iterative testing was again performed to isolate an appropriate model</w:t>
      </w:r>
      <w:r w:rsidR="00A503D6">
        <w:rPr>
          <w:color w:val="4472C4" w:themeColor="accent1"/>
          <w:lang w:val="en-CA"/>
        </w:rPr>
        <w:t xml:space="preserve"> configuration</w:t>
      </w:r>
      <w:r w:rsidR="00C65178">
        <w:rPr>
          <w:color w:val="4472C4" w:themeColor="accent1"/>
          <w:lang w:val="en-CA"/>
        </w:rPr>
        <w:t xml:space="preserve">. The final model consisted of </w:t>
      </w:r>
      <w:r w:rsidR="00A87A6F">
        <w:rPr>
          <w:color w:val="4472C4" w:themeColor="accent1"/>
          <w:lang w:val="en-CA"/>
        </w:rPr>
        <w:t>a single</w:t>
      </w:r>
      <w:r w:rsidR="00C65178">
        <w:rPr>
          <w:color w:val="4472C4" w:themeColor="accent1"/>
          <w:lang w:val="en-CA"/>
        </w:rPr>
        <w:t xml:space="preserve"> </w:t>
      </w:r>
      <w:r w:rsidR="00A87A6F">
        <w:rPr>
          <w:color w:val="4472C4" w:themeColor="accent1"/>
          <w:lang w:val="en-CA"/>
        </w:rPr>
        <w:t>time</w:t>
      </w:r>
      <w:r w:rsidR="00C65178">
        <w:rPr>
          <w:color w:val="4472C4" w:themeColor="accent1"/>
          <w:lang w:val="en-CA"/>
        </w:rPr>
        <w:t xml:space="preserve">-delay </w:t>
      </w:r>
      <w:r w:rsidR="00A87A6F">
        <w:rPr>
          <w:color w:val="4472C4" w:themeColor="accent1"/>
          <w:lang w:val="en-CA"/>
        </w:rPr>
        <w:t xml:space="preserve">(autoregressive) </w:t>
      </w:r>
      <w:r w:rsidR="00C65178">
        <w:rPr>
          <w:color w:val="4472C4" w:themeColor="accent1"/>
          <w:lang w:val="en-CA"/>
        </w:rPr>
        <w:t xml:space="preserve">input neuron with a single lag, </w:t>
      </w:r>
      <w:r w:rsidR="0024121B">
        <w:rPr>
          <w:color w:val="4472C4" w:themeColor="accent1"/>
          <w:lang w:val="en-CA"/>
        </w:rPr>
        <w:t>10</w:t>
      </w:r>
      <w:r w:rsidR="00C65178">
        <w:rPr>
          <w:color w:val="4472C4" w:themeColor="accent1"/>
          <w:lang w:val="en-CA"/>
        </w:rPr>
        <w:t xml:space="preserve"> hidden neurons</w:t>
      </w:r>
      <w:r w:rsidR="00A87A6F">
        <w:rPr>
          <w:color w:val="4472C4" w:themeColor="accent1"/>
          <w:lang w:val="en-CA"/>
        </w:rPr>
        <w:t xml:space="preserve"> (tan-sigmoid, fully connected)</w:t>
      </w:r>
      <w:r w:rsidR="00C65178">
        <w:rPr>
          <w:color w:val="4472C4" w:themeColor="accent1"/>
          <w:lang w:val="en-CA"/>
        </w:rPr>
        <w:t xml:space="preserve">, and a single linear output neuron. The model was trained </w:t>
      </w:r>
      <w:r w:rsidR="00087215">
        <w:rPr>
          <w:color w:val="4472C4" w:themeColor="accent1"/>
          <w:lang w:val="en-CA"/>
        </w:rPr>
        <w:t xml:space="preserve">using Bayesian regularization </w:t>
      </w:r>
      <w:r w:rsidR="00C65178">
        <w:rPr>
          <w:color w:val="4472C4" w:themeColor="accent1"/>
          <w:lang w:val="en-CA"/>
        </w:rPr>
        <w:t xml:space="preserve">on a </w:t>
      </w:r>
      <w:r w:rsidR="00C65178" w:rsidRPr="0024121B">
        <w:rPr>
          <w:i/>
          <w:color w:val="4472C4" w:themeColor="accent1"/>
          <w:lang w:val="en-CA"/>
        </w:rPr>
        <w:t>continuous</w:t>
      </w:r>
      <w:r w:rsidR="00C65178">
        <w:rPr>
          <w:color w:val="4472C4" w:themeColor="accent1"/>
          <w:lang w:val="en-CA"/>
        </w:rPr>
        <w:t xml:space="preserve"> block comprising 50% of total data</w:t>
      </w:r>
      <w:r w:rsidR="00AB5B1D">
        <w:rPr>
          <w:color w:val="4472C4" w:themeColor="accent1"/>
          <w:lang w:val="en-CA"/>
        </w:rPr>
        <w:t xml:space="preserve"> (first 10 minutes)</w:t>
      </w:r>
      <w:r w:rsidR="00C65178">
        <w:rPr>
          <w:color w:val="4472C4" w:themeColor="accent1"/>
          <w:lang w:val="en-CA"/>
        </w:rPr>
        <w:t xml:space="preserve">, and testing was performed on the remaining </w:t>
      </w:r>
      <w:r w:rsidR="00C65178" w:rsidRPr="0024121B">
        <w:rPr>
          <w:i/>
          <w:color w:val="4472C4" w:themeColor="accent1"/>
          <w:lang w:val="en-CA"/>
        </w:rPr>
        <w:t>continuous</w:t>
      </w:r>
      <w:r w:rsidR="00C65178">
        <w:rPr>
          <w:color w:val="4472C4" w:themeColor="accent1"/>
          <w:lang w:val="en-CA"/>
        </w:rPr>
        <w:t xml:space="preserve"> 50</w:t>
      </w:r>
      <w:r w:rsidR="00AB5B1D">
        <w:rPr>
          <w:color w:val="4472C4" w:themeColor="accent1"/>
          <w:lang w:val="en-CA"/>
        </w:rPr>
        <w:t>% (last 10 minutes)</w:t>
      </w:r>
      <w:r w:rsidR="00C65178">
        <w:rPr>
          <w:color w:val="4472C4" w:themeColor="accent1"/>
          <w:lang w:val="en-CA"/>
        </w:rPr>
        <w:t xml:space="preserve">. </w:t>
      </w:r>
      <w:r w:rsidR="006C6072">
        <w:rPr>
          <w:color w:val="4472C4" w:themeColor="accent1"/>
          <w:lang w:val="en-CA"/>
        </w:rPr>
        <w:t xml:space="preserve">Real and surrogate data were used </w:t>
      </w:r>
      <w:r w:rsidR="00685707">
        <w:rPr>
          <w:color w:val="4472C4" w:themeColor="accent1"/>
          <w:lang w:val="en-CA"/>
        </w:rPr>
        <w:t xml:space="preserve">separately </w:t>
      </w:r>
      <w:r w:rsidR="006C6072">
        <w:rPr>
          <w:color w:val="4472C4" w:themeColor="accent1"/>
          <w:lang w:val="en-CA"/>
        </w:rPr>
        <w:t>for</w:t>
      </w:r>
      <w:r w:rsidR="00685707">
        <w:rPr>
          <w:color w:val="4472C4" w:themeColor="accent1"/>
          <w:lang w:val="en-CA"/>
        </w:rPr>
        <w:t xml:space="preserve"> iterative training </w:t>
      </w:r>
      <w:r w:rsidR="0024121B">
        <w:rPr>
          <w:color w:val="4472C4" w:themeColor="accent1"/>
          <w:lang w:val="en-CA"/>
        </w:rPr>
        <w:t xml:space="preserve">and testing </w:t>
      </w:r>
      <w:r w:rsidR="00685707">
        <w:rPr>
          <w:color w:val="4472C4" w:themeColor="accent1"/>
          <w:lang w:val="en-CA"/>
        </w:rPr>
        <w:t>(N = 1000</w:t>
      </w:r>
      <w:r w:rsidR="00AB5B1D">
        <w:rPr>
          <w:color w:val="4472C4" w:themeColor="accent1"/>
          <w:lang w:val="en-CA"/>
        </w:rPr>
        <w:t>, max epochs = 800</w:t>
      </w:r>
      <w:r w:rsidR="00685707">
        <w:rPr>
          <w:color w:val="4472C4" w:themeColor="accent1"/>
          <w:lang w:val="en-CA"/>
        </w:rPr>
        <w:t xml:space="preserve">) and performance distributions were </w:t>
      </w:r>
      <w:r w:rsidR="00AB5B1D">
        <w:rPr>
          <w:color w:val="4472C4" w:themeColor="accent1"/>
          <w:lang w:val="en-CA"/>
        </w:rPr>
        <w:t xml:space="preserve">then </w:t>
      </w:r>
      <w:r w:rsidR="00685707">
        <w:rPr>
          <w:color w:val="4472C4" w:themeColor="accent1"/>
          <w:lang w:val="en-CA"/>
        </w:rPr>
        <w:t>created (figur</w:t>
      </w:r>
      <w:r w:rsidR="00AB5B1D">
        <w:rPr>
          <w:color w:val="4472C4" w:themeColor="accent1"/>
          <w:lang w:val="en-CA"/>
        </w:rPr>
        <w:t xml:space="preserve">e </w:t>
      </w:r>
      <w:r w:rsidR="00E24968">
        <w:rPr>
          <w:color w:val="4472C4" w:themeColor="accent1"/>
          <w:lang w:val="en-CA"/>
        </w:rPr>
        <w:t>11</w:t>
      </w:r>
      <w:r w:rsidR="00C143D7">
        <w:rPr>
          <w:color w:val="4472C4" w:themeColor="accent1"/>
          <w:lang w:val="en-CA"/>
        </w:rPr>
        <w:t>)</w:t>
      </w:r>
      <w:r w:rsidR="00685707">
        <w:rPr>
          <w:lang w:val="en-CA"/>
        </w:rPr>
        <w:t xml:space="preserve">. </w:t>
      </w:r>
      <w:r w:rsidR="0024121B">
        <w:rPr>
          <w:color w:val="4472C4" w:themeColor="accent1"/>
          <w:lang w:val="en-CA"/>
        </w:rPr>
        <w:t>Encouragingly, t</w:t>
      </w:r>
      <w:r w:rsidR="00685707">
        <w:rPr>
          <w:color w:val="4472C4" w:themeColor="accent1"/>
          <w:lang w:val="en-CA"/>
        </w:rPr>
        <w:t xml:space="preserve">he time delay model was relatively successful in long range prediction of the real data set relative to surrogate (figure </w:t>
      </w:r>
      <w:r w:rsidR="00E24968">
        <w:rPr>
          <w:color w:val="4472C4" w:themeColor="accent1"/>
          <w:lang w:val="en-CA"/>
        </w:rPr>
        <w:t>12</w:t>
      </w:r>
      <w:r w:rsidR="00AB5B1D">
        <w:rPr>
          <w:color w:val="4472C4" w:themeColor="accent1"/>
          <w:lang w:val="en-CA"/>
        </w:rPr>
        <w:t xml:space="preserve">; Max </w:t>
      </w:r>
      <w:r w:rsidR="00AB5B1D">
        <w:rPr>
          <w:i/>
          <w:color w:val="4472C4" w:themeColor="accent1"/>
          <w:lang w:val="en-CA"/>
        </w:rPr>
        <w:t xml:space="preserve">“real” </w:t>
      </w:r>
      <w:r w:rsidR="00AB5B1D">
        <w:rPr>
          <w:color w:val="4472C4" w:themeColor="accent1"/>
          <w:lang w:val="en-CA"/>
        </w:rPr>
        <w:t xml:space="preserve">R </w:t>
      </w:r>
      <w:r w:rsidR="0024121B">
        <w:rPr>
          <w:color w:val="4472C4" w:themeColor="accent1"/>
          <w:lang w:val="en-CA"/>
        </w:rPr>
        <w:t xml:space="preserve">= 0.63; Max </w:t>
      </w:r>
      <w:r w:rsidR="00AB5B1D">
        <w:rPr>
          <w:color w:val="4472C4" w:themeColor="accent1"/>
          <w:lang w:val="en-CA"/>
        </w:rPr>
        <w:t>“</w:t>
      </w:r>
      <w:r w:rsidR="00AB5B1D">
        <w:rPr>
          <w:i/>
          <w:color w:val="4472C4" w:themeColor="accent1"/>
          <w:lang w:val="en-CA"/>
        </w:rPr>
        <w:t xml:space="preserve">surrogate” </w:t>
      </w:r>
      <w:r w:rsidR="0024121B">
        <w:rPr>
          <w:color w:val="4472C4" w:themeColor="accent1"/>
          <w:lang w:val="en-CA"/>
        </w:rPr>
        <w:t>R  = 0.06</w:t>
      </w:r>
      <w:r w:rsidR="00685707">
        <w:rPr>
          <w:color w:val="4472C4" w:themeColor="accent1"/>
          <w:lang w:val="en-CA"/>
        </w:rPr>
        <w:t xml:space="preserve">). </w:t>
      </w:r>
      <w:r w:rsidR="0024121B">
        <w:rPr>
          <w:color w:val="4472C4" w:themeColor="accent1"/>
          <w:lang w:val="en-CA"/>
        </w:rPr>
        <w:t>The difference in mean performance was significant according to an independent t-test (</w:t>
      </w:r>
      <w:r w:rsidR="00E9601C">
        <w:rPr>
          <w:color w:val="4472C4" w:themeColor="accent1"/>
          <w:lang w:val="en-CA"/>
        </w:rPr>
        <w:t xml:space="preserve">figure 13; </w:t>
      </w:r>
      <w:r w:rsidR="00406706" w:rsidRPr="00406706">
        <w:rPr>
          <w:i/>
          <w:color w:val="4472C4" w:themeColor="accent1"/>
          <w:lang w:val="en-CA"/>
        </w:rPr>
        <w:t>t</w:t>
      </w:r>
      <w:r w:rsidR="00406706">
        <w:rPr>
          <w:color w:val="4472C4" w:themeColor="accent1"/>
          <w:lang w:val="en-CA"/>
        </w:rPr>
        <w:t xml:space="preserve"> = 471.27, </w:t>
      </w:r>
      <w:r w:rsidR="00406706" w:rsidRPr="00406706">
        <w:rPr>
          <w:i/>
          <w:color w:val="4472C4" w:themeColor="accent1"/>
          <w:lang w:val="en-CA"/>
        </w:rPr>
        <w:t>df</w:t>
      </w:r>
      <w:r w:rsidR="00406706">
        <w:rPr>
          <w:color w:val="4472C4" w:themeColor="accent1"/>
          <w:lang w:val="en-CA"/>
        </w:rPr>
        <w:t xml:space="preserve"> = 1998, </w:t>
      </w:r>
      <w:r w:rsidR="00406706" w:rsidRPr="00406706">
        <w:rPr>
          <w:i/>
          <w:color w:val="4472C4" w:themeColor="accent1"/>
          <w:lang w:val="en-CA"/>
        </w:rPr>
        <w:t>P</w:t>
      </w:r>
      <w:r w:rsidR="00406706">
        <w:rPr>
          <w:color w:val="4472C4" w:themeColor="accent1"/>
          <w:lang w:val="en-CA"/>
        </w:rPr>
        <w:t xml:space="preserve"> &lt; .0001).</w:t>
      </w:r>
    </w:p>
    <w:p w14:paraId="073B9D60" w14:textId="690EC020" w:rsidR="00D00294" w:rsidRDefault="00D00294" w:rsidP="00D00294">
      <w:pPr>
        <w:spacing w:line="480" w:lineRule="auto"/>
        <w:rPr>
          <w:b/>
          <w:color w:val="4472C4" w:themeColor="accent1"/>
          <w:lang w:val="en-CA"/>
        </w:rPr>
      </w:pPr>
    </w:p>
    <w:p w14:paraId="5D29D851" w14:textId="77777777" w:rsidR="00AB5B1D" w:rsidRDefault="00AB5B1D" w:rsidP="00AB5B1D">
      <w:pPr>
        <w:spacing w:line="480" w:lineRule="auto"/>
        <w:jc w:val="center"/>
        <w:rPr>
          <w:lang w:val="en-CA"/>
        </w:rPr>
      </w:pPr>
      <w:r w:rsidRPr="00073538">
        <w:rPr>
          <w:noProof/>
          <w:lang w:eastAsia="en-GB"/>
        </w:rPr>
        <w:lastRenderedPageBreak/>
        <w:drawing>
          <wp:inline distT="0" distB="0" distL="0" distR="0" wp14:anchorId="5B0B8360" wp14:editId="63BBD343">
            <wp:extent cx="3937635" cy="2953226"/>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962012" cy="2971509"/>
                    </a:xfrm>
                    <a:prstGeom prst="rect">
                      <a:avLst/>
                    </a:prstGeom>
                  </pic:spPr>
                </pic:pic>
              </a:graphicData>
            </a:graphic>
          </wp:inline>
        </w:drawing>
      </w:r>
    </w:p>
    <w:p w14:paraId="295C7544" w14:textId="4CB5C7FC" w:rsidR="00AB5B1D" w:rsidRPr="001B61CF" w:rsidRDefault="00AB5B1D" w:rsidP="0020327D">
      <w:pPr>
        <w:spacing w:line="360" w:lineRule="auto"/>
        <w:rPr>
          <w:color w:val="4472C4" w:themeColor="accent1"/>
          <w:sz w:val="20"/>
          <w:szCs w:val="20"/>
          <w:lang w:val="en-CA"/>
        </w:rPr>
      </w:pPr>
      <w:r w:rsidRPr="001B61CF">
        <w:rPr>
          <w:color w:val="4472C4" w:themeColor="accent1"/>
          <w:sz w:val="20"/>
          <w:szCs w:val="20"/>
          <w:lang w:val="en-CA"/>
        </w:rPr>
        <w:t xml:space="preserve">Figure </w:t>
      </w:r>
      <w:r>
        <w:rPr>
          <w:color w:val="4472C4" w:themeColor="accent1"/>
          <w:sz w:val="20"/>
          <w:szCs w:val="20"/>
          <w:lang w:val="en-CA"/>
        </w:rPr>
        <w:t>10</w:t>
      </w:r>
      <w:r w:rsidRPr="001B61CF">
        <w:rPr>
          <w:color w:val="4472C4" w:themeColor="accent1"/>
          <w:sz w:val="20"/>
          <w:szCs w:val="20"/>
          <w:lang w:val="en-CA"/>
        </w:rPr>
        <w:t>. Histo</w:t>
      </w:r>
      <w:r>
        <w:rPr>
          <w:color w:val="4472C4" w:themeColor="accent1"/>
          <w:sz w:val="20"/>
          <w:szCs w:val="20"/>
          <w:lang w:val="en-CA"/>
        </w:rPr>
        <w:t>gram of model performance on 10-</w:t>
      </w:r>
      <w:r w:rsidRPr="001B61CF">
        <w:rPr>
          <w:color w:val="4472C4" w:themeColor="accent1"/>
          <w:sz w:val="20"/>
          <w:szCs w:val="20"/>
          <w:lang w:val="en-CA"/>
        </w:rPr>
        <w:t>minute forward prediction</w:t>
      </w:r>
      <w:r>
        <w:rPr>
          <w:color w:val="4472C4" w:themeColor="accent1"/>
          <w:sz w:val="20"/>
          <w:szCs w:val="20"/>
          <w:lang w:val="en-CA"/>
        </w:rPr>
        <w:t xml:space="preserve"> (N = 1000)</w:t>
      </w:r>
      <w:r w:rsidRPr="001B61CF">
        <w:rPr>
          <w:color w:val="4472C4" w:themeColor="accent1"/>
          <w:sz w:val="20"/>
          <w:szCs w:val="20"/>
          <w:lang w:val="en-CA"/>
        </w:rPr>
        <w:t xml:space="preserve">. Negative correlation values in the </w:t>
      </w:r>
      <w:r>
        <w:rPr>
          <w:color w:val="4472C4" w:themeColor="accent1"/>
          <w:sz w:val="20"/>
          <w:szCs w:val="20"/>
          <w:lang w:val="en-CA"/>
        </w:rPr>
        <w:t>case of surrogate prediction ind</w:t>
      </w:r>
      <w:r w:rsidRPr="001B61CF">
        <w:rPr>
          <w:color w:val="4472C4" w:themeColor="accent1"/>
          <w:sz w:val="20"/>
          <w:szCs w:val="20"/>
          <w:lang w:val="en-CA"/>
        </w:rPr>
        <w:t xml:space="preserve">icate </w:t>
      </w:r>
      <w:r>
        <w:rPr>
          <w:color w:val="4472C4" w:themeColor="accent1"/>
          <w:sz w:val="20"/>
          <w:szCs w:val="20"/>
          <w:lang w:val="en-CA"/>
        </w:rPr>
        <w:t>inverse correlation from target values</w:t>
      </w:r>
      <w:r w:rsidRPr="001B61CF">
        <w:rPr>
          <w:color w:val="4472C4" w:themeColor="accent1"/>
          <w:sz w:val="20"/>
          <w:szCs w:val="20"/>
          <w:lang w:val="en-CA"/>
        </w:rPr>
        <w:t>.</w:t>
      </w:r>
    </w:p>
    <w:p w14:paraId="7D847282" w14:textId="77777777" w:rsidR="00AB5B1D" w:rsidRDefault="00AB5B1D" w:rsidP="00D00294">
      <w:pPr>
        <w:spacing w:line="480" w:lineRule="auto"/>
        <w:rPr>
          <w:b/>
          <w:color w:val="4472C4" w:themeColor="accent1"/>
          <w:lang w:val="en-CA"/>
        </w:rPr>
      </w:pPr>
    </w:p>
    <w:p w14:paraId="00BE1D50" w14:textId="520CB916" w:rsidR="00E619E0" w:rsidRPr="00E9601C" w:rsidRDefault="00D275A2" w:rsidP="00B45819">
      <w:pPr>
        <w:spacing w:line="360" w:lineRule="auto"/>
        <w:rPr>
          <w:color w:val="4472C4" w:themeColor="accent1"/>
          <w:lang w:val="en-CA"/>
        </w:rPr>
      </w:pPr>
      <w:r w:rsidRPr="00D275A2">
        <w:rPr>
          <w:b/>
          <w:noProof/>
          <w:color w:val="4472C4" w:themeColor="accent1"/>
          <w:lang w:eastAsia="en-GB"/>
        </w:rPr>
        <w:drawing>
          <wp:inline distT="0" distB="0" distL="0" distR="0" wp14:anchorId="3D7ADFFB" wp14:editId="5879D073">
            <wp:extent cx="5880735" cy="299783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b="28340"/>
                    <a:stretch/>
                  </pic:blipFill>
                  <pic:spPr bwMode="auto">
                    <a:xfrm>
                      <a:off x="0" y="0"/>
                      <a:ext cx="5890622" cy="3002875"/>
                    </a:xfrm>
                    <a:prstGeom prst="rect">
                      <a:avLst/>
                    </a:prstGeom>
                    <a:ln>
                      <a:noFill/>
                    </a:ln>
                    <a:extLst>
                      <a:ext uri="{53640926-AAD7-44D8-BBD7-CCE9431645EC}">
                        <a14:shadowObscured xmlns:a14="http://schemas.microsoft.com/office/drawing/2010/main"/>
                      </a:ext>
                    </a:extLst>
                  </pic:spPr>
                </pic:pic>
              </a:graphicData>
            </a:graphic>
          </wp:inline>
        </w:drawing>
      </w:r>
      <w:r w:rsidR="00E619E0" w:rsidRPr="00E619E0">
        <w:rPr>
          <w:b/>
          <w:color w:val="4472C4" w:themeColor="accent1"/>
          <w:sz w:val="20"/>
          <w:szCs w:val="20"/>
          <w:lang w:val="en-CA"/>
        </w:rPr>
        <w:t xml:space="preserve">Figure </w:t>
      </w:r>
      <w:r w:rsidR="00E24968">
        <w:rPr>
          <w:b/>
          <w:color w:val="4472C4" w:themeColor="accent1"/>
          <w:sz w:val="20"/>
          <w:szCs w:val="20"/>
          <w:lang w:val="en-CA"/>
        </w:rPr>
        <w:t>11</w:t>
      </w:r>
      <w:r w:rsidR="00E619E0" w:rsidRPr="00E619E0">
        <w:rPr>
          <w:b/>
          <w:color w:val="4472C4" w:themeColor="accent1"/>
          <w:sz w:val="20"/>
          <w:szCs w:val="20"/>
          <w:lang w:val="en-CA"/>
        </w:rPr>
        <w:t>.</w:t>
      </w:r>
      <w:r w:rsidR="00052E8D">
        <w:rPr>
          <w:b/>
          <w:color w:val="4472C4" w:themeColor="accent1"/>
          <w:sz w:val="20"/>
          <w:szCs w:val="20"/>
          <w:lang w:val="en-CA"/>
        </w:rPr>
        <w:t xml:space="preserve"> </w:t>
      </w:r>
      <w:r w:rsidR="006B2D2A" w:rsidRPr="00E9601C">
        <w:rPr>
          <w:color w:val="4472C4" w:themeColor="accent1"/>
          <w:sz w:val="20"/>
          <w:szCs w:val="20"/>
          <w:lang w:val="en-CA"/>
        </w:rPr>
        <w:t xml:space="preserve">Long-range forward prediction by highest performing model with Real targets. Total time series is </w:t>
      </w:r>
      <w:r w:rsidR="00052E8D" w:rsidRPr="00E9601C">
        <w:rPr>
          <w:color w:val="4472C4" w:themeColor="accent1"/>
          <w:sz w:val="20"/>
          <w:szCs w:val="20"/>
          <w:lang w:val="en-CA"/>
        </w:rPr>
        <w:t>20 minutes</w:t>
      </w:r>
      <w:r w:rsidR="006B2D2A" w:rsidRPr="00E9601C">
        <w:rPr>
          <w:color w:val="4472C4" w:themeColor="accent1"/>
          <w:sz w:val="20"/>
          <w:szCs w:val="20"/>
          <w:lang w:val="en-CA"/>
        </w:rPr>
        <w:t xml:space="preserve"> in length</w:t>
      </w:r>
      <w:r w:rsidR="00052E8D" w:rsidRPr="00E9601C">
        <w:rPr>
          <w:color w:val="4472C4" w:themeColor="accent1"/>
          <w:sz w:val="20"/>
          <w:szCs w:val="20"/>
          <w:lang w:val="en-CA"/>
        </w:rPr>
        <w:t xml:space="preserve">. </w:t>
      </w:r>
      <w:r w:rsidR="006B2D2A" w:rsidRPr="00E9601C">
        <w:rPr>
          <w:color w:val="4472C4" w:themeColor="accent1"/>
          <w:sz w:val="20"/>
          <w:szCs w:val="20"/>
          <w:lang w:val="en-CA"/>
        </w:rPr>
        <w:t xml:space="preserve">Training/Test comprised a </w:t>
      </w:r>
      <w:r w:rsidR="00052E8D" w:rsidRPr="00E9601C">
        <w:rPr>
          <w:color w:val="4472C4" w:themeColor="accent1"/>
          <w:sz w:val="20"/>
          <w:szCs w:val="20"/>
          <w:lang w:val="en-CA"/>
        </w:rPr>
        <w:t xml:space="preserve">50/50 ratio. </w:t>
      </w:r>
      <w:r w:rsidR="006B2D2A" w:rsidRPr="00E9601C">
        <w:rPr>
          <w:color w:val="4472C4" w:themeColor="accent1"/>
          <w:sz w:val="20"/>
          <w:szCs w:val="20"/>
          <w:lang w:val="en-CA"/>
        </w:rPr>
        <w:t xml:space="preserve">Gray portion indicates training performance, and green highlights model outputs compared to real values. </w:t>
      </w:r>
      <w:r w:rsidR="00672F42" w:rsidRPr="00E9601C">
        <w:rPr>
          <w:color w:val="4472C4" w:themeColor="accent1"/>
          <w:sz w:val="20"/>
          <w:szCs w:val="20"/>
          <w:lang w:val="en-CA"/>
        </w:rPr>
        <w:t>Training R=0.81</w:t>
      </w:r>
      <w:r w:rsidR="006A0772" w:rsidRPr="00E9601C">
        <w:rPr>
          <w:color w:val="4472C4" w:themeColor="accent1"/>
          <w:sz w:val="20"/>
          <w:szCs w:val="20"/>
          <w:lang w:val="en-CA"/>
        </w:rPr>
        <w:t>; Test R = 0.63</w:t>
      </w:r>
      <w:r w:rsidR="006B2D2A" w:rsidRPr="00E9601C">
        <w:rPr>
          <w:color w:val="4472C4" w:themeColor="accent1"/>
          <w:sz w:val="20"/>
          <w:szCs w:val="20"/>
          <w:lang w:val="en-CA"/>
        </w:rPr>
        <w:t>.</w:t>
      </w:r>
    </w:p>
    <w:p w14:paraId="171B84CE" w14:textId="77777777" w:rsidR="00D275A2" w:rsidRDefault="00D275A2" w:rsidP="00D00294">
      <w:pPr>
        <w:spacing w:line="480" w:lineRule="auto"/>
        <w:rPr>
          <w:b/>
          <w:color w:val="4472C4" w:themeColor="accent1"/>
          <w:sz w:val="20"/>
          <w:szCs w:val="20"/>
          <w:lang w:val="en-CA"/>
        </w:rPr>
      </w:pPr>
    </w:p>
    <w:p w14:paraId="234CDEC9" w14:textId="34A66A93" w:rsidR="006E0244" w:rsidRDefault="006C6072" w:rsidP="00D00294">
      <w:pPr>
        <w:spacing w:line="480" w:lineRule="auto"/>
        <w:rPr>
          <w:b/>
          <w:color w:val="4472C4" w:themeColor="accent1"/>
          <w:sz w:val="20"/>
          <w:szCs w:val="20"/>
          <w:lang w:val="en-CA"/>
        </w:rPr>
      </w:pPr>
      <w:r w:rsidRPr="006C6072">
        <w:rPr>
          <w:b/>
          <w:noProof/>
          <w:color w:val="4472C4" w:themeColor="accent1"/>
          <w:sz w:val="20"/>
          <w:szCs w:val="20"/>
          <w:lang w:eastAsia="en-GB"/>
        </w:rPr>
        <w:lastRenderedPageBreak/>
        <w:drawing>
          <wp:inline distT="0" distB="0" distL="0" distR="0" wp14:anchorId="6F535A53" wp14:editId="67FADBE6">
            <wp:extent cx="5880735" cy="3174887"/>
            <wp:effectExtent l="0" t="0" r="0"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b="27894"/>
                    <a:stretch/>
                  </pic:blipFill>
                  <pic:spPr bwMode="auto">
                    <a:xfrm>
                      <a:off x="0" y="0"/>
                      <a:ext cx="5888584" cy="3179125"/>
                    </a:xfrm>
                    <a:prstGeom prst="rect">
                      <a:avLst/>
                    </a:prstGeom>
                    <a:ln>
                      <a:noFill/>
                    </a:ln>
                    <a:extLst>
                      <a:ext uri="{53640926-AAD7-44D8-BBD7-CCE9431645EC}">
                        <a14:shadowObscured xmlns:a14="http://schemas.microsoft.com/office/drawing/2010/main"/>
                      </a:ext>
                    </a:extLst>
                  </pic:spPr>
                </pic:pic>
              </a:graphicData>
            </a:graphic>
          </wp:inline>
        </w:drawing>
      </w:r>
    </w:p>
    <w:p w14:paraId="570B8888" w14:textId="48545658" w:rsidR="006E0244" w:rsidRPr="00672F42" w:rsidRDefault="00C16D5E" w:rsidP="0020327D">
      <w:pPr>
        <w:spacing w:line="360" w:lineRule="auto"/>
        <w:rPr>
          <w:b/>
          <w:color w:val="4472C4" w:themeColor="accent1"/>
          <w:lang w:val="en-CA"/>
        </w:rPr>
      </w:pPr>
      <w:r>
        <w:rPr>
          <w:b/>
          <w:color w:val="4472C4" w:themeColor="accent1"/>
          <w:sz w:val="20"/>
          <w:szCs w:val="20"/>
          <w:lang w:val="en-CA"/>
        </w:rPr>
        <w:t xml:space="preserve">Figure </w:t>
      </w:r>
      <w:r w:rsidR="003C6DC1">
        <w:rPr>
          <w:b/>
          <w:color w:val="4472C4" w:themeColor="accent1"/>
          <w:sz w:val="20"/>
          <w:szCs w:val="20"/>
          <w:lang w:val="en-CA"/>
        </w:rPr>
        <w:t>12</w:t>
      </w:r>
      <w:r>
        <w:rPr>
          <w:b/>
          <w:color w:val="4472C4" w:themeColor="accent1"/>
          <w:sz w:val="20"/>
          <w:szCs w:val="20"/>
          <w:lang w:val="en-CA"/>
        </w:rPr>
        <w:t xml:space="preserve">. </w:t>
      </w:r>
      <w:r w:rsidR="00672F42" w:rsidRPr="00E9601C">
        <w:rPr>
          <w:color w:val="4472C4" w:themeColor="accent1"/>
          <w:sz w:val="20"/>
          <w:szCs w:val="20"/>
          <w:lang w:val="en-CA"/>
        </w:rPr>
        <w:t>Long-range forward prediction by highest performing model with Surrogate targets. Total time series is 20 minutes in length. Training/Test comprised a 50/50 ratio. Gray portion indicates training performance, and green highlights model outputs compared to real values.</w:t>
      </w:r>
      <w:r w:rsidR="00672F42" w:rsidRPr="00E9601C">
        <w:rPr>
          <w:color w:val="4472C4" w:themeColor="accent1"/>
          <w:lang w:val="en-CA"/>
        </w:rPr>
        <w:t xml:space="preserve"> </w:t>
      </w:r>
      <w:r w:rsidRPr="00E9601C">
        <w:rPr>
          <w:color w:val="4472C4" w:themeColor="accent1"/>
          <w:sz w:val="20"/>
          <w:szCs w:val="20"/>
          <w:lang w:val="en-CA"/>
        </w:rPr>
        <w:t xml:space="preserve">Training: </w:t>
      </w:r>
      <w:r w:rsidR="00672F42" w:rsidRPr="00E9601C">
        <w:rPr>
          <w:color w:val="4472C4" w:themeColor="accent1"/>
          <w:sz w:val="20"/>
          <w:szCs w:val="20"/>
          <w:lang w:val="en-CA"/>
        </w:rPr>
        <w:t xml:space="preserve">R = </w:t>
      </w:r>
      <w:r w:rsidRPr="00E9601C">
        <w:rPr>
          <w:color w:val="4472C4" w:themeColor="accent1"/>
          <w:sz w:val="20"/>
          <w:szCs w:val="20"/>
          <w:lang w:val="en-CA"/>
        </w:rPr>
        <w:t>0.96</w:t>
      </w:r>
      <w:r w:rsidR="008A59B4" w:rsidRPr="00E9601C">
        <w:rPr>
          <w:color w:val="4472C4" w:themeColor="accent1"/>
          <w:sz w:val="20"/>
          <w:szCs w:val="20"/>
          <w:lang w:val="en-CA"/>
        </w:rPr>
        <w:t xml:space="preserve">, </w:t>
      </w:r>
      <w:r w:rsidR="00D275A2" w:rsidRPr="00E9601C">
        <w:rPr>
          <w:color w:val="4472C4" w:themeColor="accent1"/>
          <w:sz w:val="20"/>
          <w:szCs w:val="20"/>
          <w:lang w:val="en-CA"/>
        </w:rPr>
        <w:t>Test R =0.06</w:t>
      </w:r>
      <w:r w:rsidR="008A59B4" w:rsidRPr="00E9601C">
        <w:rPr>
          <w:color w:val="4472C4" w:themeColor="accent1"/>
          <w:sz w:val="20"/>
          <w:szCs w:val="20"/>
          <w:lang w:val="en-CA"/>
        </w:rPr>
        <w:t>.</w:t>
      </w:r>
      <w:r w:rsidR="008A59B4">
        <w:rPr>
          <w:b/>
          <w:color w:val="4472C4" w:themeColor="accent1"/>
          <w:sz w:val="20"/>
          <w:szCs w:val="20"/>
          <w:lang w:val="en-CA"/>
        </w:rPr>
        <w:t xml:space="preserve"> </w:t>
      </w:r>
    </w:p>
    <w:p w14:paraId="6AA10EF7" w14:textId="77777777" w:rsidR="00073538" w:rsidRDefault="00073538" w:rsidP="00A072CD">
      <w:pPr>
        <w:spacing w:line="480" w:lineRule="auto"/>
        <w:rPr>
          <w:lang w:val="en-CA"/>
        </w:rPr>
      </w:pPr>
    </w:p>
    <w:p w14:paraId="3FC80CF8" w14:textId="3DAEA0E2" w:rsidR="00073538" w:rsidRDefault="00EB246A" w:rsidP="00A072CD">
      <w:pPr>
        <w:spacing w:line="480" w:lineRule="auto"/>
        <w:rPr>
          <w:lang w:val="en-CA"/>
        </w:rPr>
      </w:pPr>
      <w:r w:rsidRPr="00EB246A">
        <w:rPr>
          <w:noProof/>
          <w:lang w:eastAsia="en-GB"/>
        </w:rPr>
        <w:drawing>
          <wp:inline distT="0" distB="0" distL="0" distR="0" wp14:anchorId="6F5ECA4D" wp14:editId="6FFDE394">
            <wp:extent cx="3479799" cy="2480441"/>
            <wp:effectExtent l="0" t="0" r="0" b="889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b="4959"/>
                    <a:stretch/>
                  </pic:blipFill>
                  <pic:spPr bwMode="auto">
                    <a:xfrm>
                      <a:off x="0" y="0"/>
                      <a:ext cx="3520738" cy="2509623"/>
                    </a:xfrm>
                    <a:prstGeom prst="rect">
                      <a:avLst/>
                    </a:prstGeom>
                    <a:ln>
                      <a:noFill/>
                    </a:ln>
                    <a:extLst>
                      <a:ext uri="{53640926-AAD7-44D8-BBD7-CCE9431645EC}">
                        <a14:shadowObscured xmlns:a14="http://schemas.microsoft.com/office/drawing/2010/main"/>
                      </a:ext>
                    </a:extLst>
                  </pic:spPr>
                </pic:pic>
              </a:graphicData>
            </a:graphic>
          </wp:inline>
        </w:drawing>
      </w:r>
    </w:p>
    <w:p w14:paraId="20285101" w14:textId="6CC60575" w:rsidR="00087215" w:rsidRPr="00EB246A" w:rsidRDefault="00087215" w:rsidP="0020327D">
      <w:pPr>
        <w:spacing w:line="360" w:lineRule="auto"/>
        <w:rPr>
          <w:color w:val="4472C4" w:themeColor="accent1"/>
          <w:sz w:val="20"/>
          <w:szCs w:val="20"/>
          <w:lang w:val="en-CA"/>
        </w:rPr>
      </w:pPr>
      <w:r w:rsidRPr="00E9601C">
        <w:rPr>
          <w:b/>
          <w:color w:val="4472C4" w:themeColor="accent1"/>
          <w:sz w:val="20"/>
          <w:szCs w:val="20"/>
          <w:lang w:val="en-CA"/>
        </w:rPr>
        <w:t xml:space="preserve">Figure </w:t>
      </w:r>
      <w:r w:rsidR="00E9601C">
        <w:rPr>
          <w:b/>
          <w:color w:val="4472C4" w:themeColor="accent1"/>
          <w:sz w:val="20"/>
          <w:szCs w:val="20"/>
          <w:lang w:val="en-CA"/>
        </w:rPr>
        <w:t>13</w:t>
      </w:r>
      <w:r w:rsidRPr="00E9601C">
        <w:rPr>
          <w:b/>
          <w:color w:val="4472C4" w:themeColor="accent1"/>
          <w:sz w:val="20"/>
          <w:szCs w:val="20"/>
          <w:lang w:val="en-CA"/>
        </w:rPr>
        <w:t>.</w:t>
      </w:r>
      <w:r w:rsidRPr="00EB246A">
        <w:rPr>
          <w:color w:val="4472C4" w:themeColor="accent1"/>
          <w:sz w:val="20"/>
          <w:szCs w:val="20"/>
          <w:lang w:val="en-CA"/>
        </w:rPr>
        <w:t xml:space="preserve"> Mean model performance </w:t>
      </w:r>
      <w:r w:rsidR="003970C9">
        <w:rPr>
          <w:color w:val="4472C4" w:themeColor="accent1"/>
          <w:sz w:val="20"/>
          <w:szCs w:val="20"/>
          <w:lang w:val="en-CA"/>
        </w:rPr>
        <w:t xml:space="preserve">(N = 1000) </w:t>
      </w:r>
      <w:r w:rsidRPr="00EB246A">
        <w:rPr>
          <w:color w:val="4472C4" w:themeColor="accent1"/>
          <w:sz w:val="20"/>
          <w:szCs w:val="20"/>
          <w:lang w:val="en-CA"/>
        </w:rPr>
        <w:t xml:space="preserve">with error </w:t>
      </w:r>
      <w:r w:rsidR="00EB246A">
        <w:rPr>
          <w:color w:val="4472C4" w:themeColor="accent1"/>
          <w:sz w:val="20"/>
          <w:szCs w:val="20"/>
          <w:lang w:val="en-CA"/>
        </w:rPr>
        <w:t xml:space="preserve">bars of 3 standard deviations. Mean R was significantly higher for real (R = 0.60) compared to surrogate data (R = </w:t>
      </w:r>
      <w:r w:rsidR="00C83B89">
        <w:rPr>
          <w:color w:val="4472C4" w:themeColor="accent1"/>
          <w:sz w:val="20"/>
          <w:szCs w:val="20"/>
          <w:lang w:val="en-CA"/>
        </w:rPr>
        <w:t>-0.19</w:t>
      </w:r>
      <w:r w:rsidR="003970C9">
        <w:rPr>
          <w:color w:val="4472C4" w:themeColor="accent1"/>
          <w:sz w:val="20"/>
          <w:szCs w:val="20"/>
          <w:lang w:val="en-CA"/>
        </w:rPr>
        <w:t>).</w:t>
      </w:r>
    </w:p>
    <w:p w14:paraId="2912C6D6" w14:textId="77777777" w:rsidR="00A072CD" w:rsidRDefault="00A072CD" w:rsidP="00A072CD">
      <w:pPr>
        <w:spacing w:line="480" w:lineRule="auto"/>
        <w:rPr>
          <w:lang w:val="en-CA"/>
        </w:rPr>
      </w:pPr>
    </w:p>
    <w:p w14:paraId="39D3093A" w14:textId="393BEC31" w:rsidR="004919DC" w:rsidRPr="004919DC" w:rsidRDefault="004919DC" w:rsidP="004919DC">
      <w:pPr>
        <w:pStyle w:val="ListParagraph"/>
        <w:numPr>
          <w:ilvl w:val="0"/>
          <w:numId w:val="1"/>
        </w:numPr>
        <w:spacing w:line="480" w:lineRule="auto"/>
        <w:rPr>
          <w:b/>
          <w:color w:val="4472C4" w:themeColor="accent1"/>
          <w:lang w:val="en-CA"/>
        </w:rPr>
      </w:pPr>
      <w:r w:rsidRPr="004919DC">
        <w:rPr>
          <w:b/>
          <w:color w:val="4472C4" w:themeColor="accent1"/>
          <w:lang w:val="en-CA"/>
        </w:rPr>
        <w:t>Discussion</w:t>
      </w:r>
    </w:p>
    <w:p w14:paraId="26116567" w14:textId="27165976" w:rsidR="004D4094" w:rsidRDefault="00AC309A" w:rsidP="00C609EE">
      <w:pPr>
        <w:spacing w:line="480" w:lineRule="auto"/>
        <w:rPr>
          <w:color w:val="4472C4" w:themeColor="accent1"/>
          <w:lang w:val="en-CA"/>
        </w:rPr>
      </w:pPr>
      <w:r>
        <w:rPr>
          <w:color w:val="4472C4" w:themeColor="accent1"/>
          <w:lang w:val="en-CA"/>
        </w:rPr>
        <w:t>The results indicate that using a</w:t>
      </w:r>
      <w:r w:rsidR="00016EC1">
        <w:rPr>
          <w:color w:val="4472C4" w:themeColor="accent1"/>
          <w:lang w:val="en-CA"/>
        </w:rPr>
        <w:t xml:space="preserve"> time delay</w:t>
      </w:r>
      <w:r>
        <w:rPr>
          <w:color w:val="4472C4" w:themeColor="accent1"/>
          <w:lang w:val="en-CA"/>
        </w:rPr>
        <w:t xml:space="preserve"> neural network to identify attentional lapses and provide feedback as an alert is feasible</w:t>
      </w:r>
      <w:r w:rsidR="00016EC1">
        <w:rPr>
          <w:color w:val="4472C4" w:themeColor="accent1"/>
          <w:lang w:val="en-CA"/>
        </w:rPr>
        <w:t>, and is a marked improvement upon a simple feed-</w:t>
      </w:r>
      <w:r w:rsidR="00016EC1">
        <w:rPr>
          <w:color w:val="4472C4" w:themeColor="accent1"/>
          <w:lang w:val="en-CA"/>
        </w:rPr>
        <w:lastRenderedPageBreak/>
        <w:t>forward network. Using the autoregressive input layer, w</w:t>
      </w:r>
      <w:r>
        <w:rPr>
          <w:color w:val="4472C4" w:themeColor="accent1"/>
          <w:lang w:val="en-CA"/>
        </w:rPr>
        <w:t xml:space="preserve">e observed a binary classification rate of attentional state of ~77% across the </w:t>
      </w:r>
      <w:r w:rsidR="00016EC1">
        <w:rPr>
          <w:color w:val="4472C4" w:themeColor="accent1"/>
          <w:lang w:val="en-CA"/>
        </w:rPr>
        <w:t xml:space="preserve">entire </w:t>
      </w:r>
      <w:r>
        <w:rPr>
          <w:color w:val="4472C4" w:themeColor="accent1"/>
          <w:lang w:val="en-CA"/>
        </w:rPr>
        <w:t xml:space="preserve">spectrum of attentional states, and </w:t>
      </w:r>
      <w:r w:rsidR="004D4094">
        <w:rPr>
          <w:color w:val="4472C4" w:themeColor="accent1"/>
          <w:lang w:val="en-CA"/>
        </w:rPr>
        <w:t xml:space="preserve">~95% for </w:t>
      </w:r>
      <w:r w:rsidR="00016EC1">
        <w:rPr>
          <w:color w:val="4472C4" w:themeColor="accent1"/>
          <w:lang w:val="en-CA"/>
        </w:rPr>
        <w:t>more severe</w:t>
      </w:r>
      <w:r w:rsidR="004D4094">
        <w:rPr>
          <w:color w:val="4472C4" w:themeColor="accent1"/>
          <w:lang w:val="en-CA"/>
        </w:rPr>
        <w:t xml:space="preserve"> </w:t>
      </w:r>
      <w:r w:rsidR="00016EC1">
        <w:rPr>
          <w:color w:val="4472C4" w:themeColor="accent1"/>
          <w:lang w:val="en-CA"/>
        </w:rPr>
        <w:t>attentional lapses</w:t>
      </w:r>
      <w:r w:rsidR="004D4094">
        <w:rPr>
          <w:color w:val="4472C4" w:themeColor="accent1"/>
          <w:lang w:val="en-CA"/>
        </w:rPr>
        <w:t xml:space="preserve">. </w:t>
      </w:r>
      <w:r w:rsidR="008864BF">
        <w:rPr>
          <w:color w:val="4472C4" w:themeColor="accent1"/>
          <w:lang w:val="en-CA"/>
        </w:rPr>
        <w:t>In a real-world setting, classification of attentional state into fixed categories of “focused”, “neutral”, and “unfocused” would likely provide more useful information to a user and allow more effective feedback than a linear continuum, so this is encouraging.</w:t>
      </w:r>
      <w:r w:rsidR="00BE7DE0">
        <w:rPr>
          <w:color w:val="4472C4" w:themeColor="accent1"/>
          <w:lang w:val="en-CA"/>
        </w:rPr>
        <w:t xml:space="preserve"> </w:t>
      </w:r>
      <w:r w:rsidR="004D4094">
        <w:rPr>
          <w:color w:val="4472C4" w:themeColor="accent1"/>
          <w:lang w:val="en-CA"/>
        </w:rPr>
        <w:t>We also observed reasonable long-range independent linear prediction (R = 0.63) of exact RTV values</w:t>
      </w:r>
      <w:r w:rsidR="00565AB7">
        <w:rPr>
          <w:color w:val="4472C4" w:themeColor="accent1"/>
          <w:lang w:val="en-CA"/>
        </w:rPr>
        <w:t xml:space="preserve"> across a 10-</w:t>
      </w:r>
      <w:r w:rsidR="004D4094">
        <w:rPr>
          <w:color w:val="4472C4" w:themeColor="accent1"/>
          <w:lang w:val="en-CA"/>
        </w:rPr>
        <w:t xml:space="preserve">minute </w:t>
      </w:r>
      <w:r w:rsidR="00016EC1">
        <w:rPr>
          <w:color w:val="4472C4" w:themeColor="accent1"/>
          <w:lang w:val="en-CA"/>
        </w:rPr>
        <w:t>continuous test segment</w:t>
      </w:r>
      <w:r w:rsidR="00823782">
        <w:rPr>
          <w:color w:val="4472C4" w:themeColor="accent1"/>
          <w:lang w:val="en-CA"/>
        </w:rPr>
        <w:t xml:space="preserve"> with a small sample of data. This suggests that</w:t>
      </w:r>
      <w:r w:rsidR="00016EC1">
        <w:rPr>
          <w:color w:val="4472C4" w:themeColor="accent1"/>
          <w:lang w:val="en-CA"/>
        </w:rPr>
        <w:t xml:space="preserve"> an independent device should be able to </w:t>
      </w:r>
      <w:r w:rsidR="00823782">
        <w:rPr>
          <w:color w:val="4472C4" w:themeColor="accent1"/>
          <w:lang w:val="en-CA"/>
        </w:rPr>
        <w:t>effectively predict attentional state given more fine-tuning and significant amounts of data to train the model.</w:t>
      </w:r>
    </w:p>
    <w:p w14:paraId="3B757E48" w14:textId="77777777" w:rsidR="004D4094" w:rsidRDefault="004D4094" w:rsidP="00C609EE">
      <w:pPr>
        <w:spacing w:line="480" w:lineRule="auto"/>
        <w:rPr>
          <w:color w:val="4472C4" w:themeColor="accent1"/>
          <w:lang w:val="en-CA"/>
        </w:rPr>
      </w:pPr>
    </w:p>
    <w:p w14:paraId="595F11B1" w14:textId="484E4309" w:rsidR="00977C22" w:rsidRDefault="00D369A1" w:rsidP="00C609EE">
      <w:pPr>
        <w:spacing w:line="480" w:lineRule="auto"/>
        <w:rPr>
          <w:color w:val="4472C4" w:themeColor="accent1"/>
          <w:lang w:val="en-CA"/>
        </w:rPr>
      </w:pPr>
      <w:r>
        <w:rPr>
          <w:color w:val="4472C4" w:themeColor="accent1"/>
          <w:lang w:val="en-CA"/>
        </w:rPr>
        <w:t>We</w:t>
      </w:r>
      <w:r w:rsidR="00C609EE" w:rsidRPr="00C609EE">
        <w:rPr>
          <w:color w:val="4472C4" w:themeColor="accent1"/>
          <w:lang w:val="en-CA"/>
        </w:rPr>
        <w:t xml:space="preserve"> believe it may be possible to </w:t>
      </w:r>
      <w:r w:rsidR="00E9256E">
        <w:rPr>
          <w:color w:val="4472C4" w:themeColor="accent1"/>
          <w:lang w:val="en-CA"/>
        </w:rPr>
        <w:t xml:space="preserve">further </w:t>
      </w:r>
      <w:r w:rsidR="00C609EE" w:rsidRPr="00C609EE">
        <w:rPr>
          <w:color w:val="4472C4" w:themeColor="accent1"/>
          <w:lang w:val="en-CA"/>
        </w:rPr>
        <w:t xml:space="preserve">increase the predictive power of the model in several ways. First, parameters extracted from raw respiratory waveforms </w:t>
      </w:r>
      <w:r w:rsidR="005502DB">
        <w:rPr>
          <w:color w:val="4472C4" w:themeColor="accent1"/>
          <w:lang w:val="en-CA"/>
        </w:rPr>
        <w:t xml:space="preserve">(such as respiratory frequency) </w:t>
      </w:r>
      <w:r w:rsidR="00C609EE" w:rsidRPr="00C609EE">
        <w:rPr>
          <w:color w:val="4472C4" w:themeColor="accent1"/>
          <w:lang w:val="en-CA"/>
        </w:rPr>
        <w:t xml:space="preserve">reduce the dimensionality of the data. It would be </w:t>
      </w:r>
      <w:r w:rsidR="005502DB">
        <w:rPr>
          <w:color w:val="4472C4" w:themeColor="accent1"/>
          <w:lang w:val="en-CA"/>
        </w:rPr>
        <w:t>preferable</w:t>
      </w:r>
      <w:r w:rsidR="00C609EE" w:rsidRPr="00C609EE">
        <w:rPr>
          <w:color w:val="4472C4" w:themeColor="accent1"/>
          <w:lang w:val="en-CA"/>
        </w:rPr>
        <w:t xml:space="preserve"> to allow </w:t>
      </w:r>
      <w:r w:rsidR="005502DB">
        <w:rPr>
          <w:color w:val="4472C4" w:themeColor="accent1"/>
          <w:lang w:val="en-CA"/>
        </w:rPr>
        <w:t>a</w:t>
      </w:r>
      <w:r w:rsidR="00C609EE" w:rsidRPr="00C609EE">
        <w:rPr>
          <w:color w:val="4472C4" w:themeColor="accent1"/>
          <w:lang w:val="en-CA"/>
        </w:rPr>
        <w:t xml:space="preserve"> </w:t>
      </w:r>
      <w:r w:rsidR="005502DB">
        <w:rPr>
          <w:color w:val="4472C4" w:themeColor="accent1"/>
          <w:lang w:val="en-CA"/>
        </w:rPr>
        <w:t xml:space="preserve">neural network </w:t>
      </w:r>
      <w:r w:rsidR="00C609EE" w:rsidRPr="00C609EE">
        <w:rPr>
          <w:color w:val="4472C4" w:themeColor="accent1"/>
          <w:lang w:val="en-CA"/>
        </w:rPr>
        <w:t xml:space="preserve">model to extract features from the raw waveforms on its own by using a convolutional model that can evolve its own wavelet filters to optimize the salience of the features being extracted. The parameters we have selected in this study were found to correlate with RTV, but there is no guarantee that these are the optimal choices. For example, it is possible that there are certain respiratory patterns such as apneas, gasps, hesitations, or sighs, which can only be roughly approximated with the present parameter set, and these may signify important changes in attentional state. A wavelet-based feature detector should be able to </w:t>
      </w:r>
      <w:r w:rsidR="00C83B89">
        <w:rPr>
          <w:color w:val="4472C4" w:themeColor="accent1"/>
          <w:lang w:val="en-CA"/>
        </w:rPr>
        <w:t>represent</w:t>
      </w:r>
      <w:r w:rsidR="00C609EE" w:rsidRPr="00C609EE">
        <w:rPr>
          <w:color w:val="4472C4" w:themeColor="accent1"/>
          <w:lang w:val="en-CA"/>
        </w:rPr>
        <w:t xml:space="preserve"> these if indeed they are present. Encouragingly, previous research has shown that it is possible to identify respiratory abnormalities with a high degree of precision using multi-layer perceptron models (Jafari, et al., 2010). This could </w:t>
      </w:r>
      <w:r w:rsidR="00C609EE" w:rsidRPr="00C609EE">
        <w:rPr>
          <w:color w:val="4472C4" w:themeColor="accent1"/>
          <w:lang w:val="en-CA"/>
        </w:rPr>
        <w:lastRenderedPageBreak/>
        <w:t xml:space="preserve">allow capture of non-linear threshold influences and allow us to generate informative feature maps. </w:t>
      </w:r>
    </w:p>
    <w:p w14:paraId="2A4578E6" w14:textId="77777777" w:rsidR="00977C22" w:rsidRDefault="00977C22" w:rsidP="00C609EE">
      <w:pPr>
        <w:spacing w:line="480" w:lineRule="auto"/>
        <w:rPr>
          <w:color w:val="4472C4" w:themeColor="accent1"/>
          <w:lang w:val="en-CA"/>
        </w:rPr>
      </w:pPr>
    </w:p>
    <w:p w14:paraId="7CF571F7" w14:textId="381CA179" w:rsidR="00977C22" w:rsidRDefault="00C609EE" w:rsidP="00C609EE">
      <w:pPr>
        <w:spacing w:line="480" w:lineRule="auto"/>
        <w:rPr>
          <w:color w:val="4472C4" w:themeColor="accent1"/>
          <w:lang w:val="en-CA"/>
        </w:rPr>
      </w:pPr>
      <w:r w:rsidRPr="00C609EE">
        <w:rPr>
          <w:color w:val="4472C4" w:themeColor="accent1"/>
          <w:lang w:val="en-CA"/>
        </w:rPr>
        <w:t xml:space="preserve">Second, the data used in the present study came from multiple participants. We know there is significant respiratory variation between individuals, which increases variance of the data, and we attempted to compensate for this </w:t>
      </w:r>
      <w:r w:rsidR="00E9256E">
        <w:rPr>
          <w:color w:val="4472C4" w:themeColor="accent1"/>
          <w:lang w:val="en-CA"/>
        </w:rPr>
        <w:t xml:space="preserve">by normalizing input parameters, by </w:t>
      </w:r>
      <w:r w:rsidRPr="00C609EE">
        <w:rPr>
          <w:color w:val="4472C4" w:themeColor="accent1"/>
          <w:lang w:val="en-CA"/>
        </w:rPr>
        <w:t>adding a participant index as an input</w:t>
      </w:r>
      <w:r w:rsidR="00E9256E">
        <w:rPr>
          <w:color w:val="4472C4" w:themeColor="accent1"/>
          <w:lang w:val="en-CA"/>
        </w:rPr>
        <w:t>, parallel training across individuals</w:t>
      </w:r>
      <w:r w:rsidR="00C83B89">
        <w:rPr>
          <w:color w:val="4472C4" w:themeColor="accent1"/>
          <w:lang w:val="en-CA"/>
        </w:rPr>
        <w:t xml:space="preserve">, and </w:t>
      </w:r>
      <w:r w:rsidR="00F416A1">
        <w:rPr>
          <w:color w:val="4472C4" w:themeColor="accent1"/>
          <w:lang w:val="en-CA"/>
        </w:rPr>
        <w:t xml:space="preserve">by </w:t>
      </w:r>
      <w:r w:rsidR="00C83B89">
        <w:rPr>
          <w:color w:val="4472C4" w:themeColor="accent1"/>
          <w:lang w:val="en-CA"/>
        </w:rPr>
        <w:t>averaging across participant data, but the possibility</w:t>
      </w:r>
      <w:r w:rsidRPr="00C609EE">
        <w:rPr>
          <w:color w:val="4472C4" w:themeColor="accent1"/>
          <w:lang w:val="en-CA"/>
        </w:rPr>
        <w:t xml:space="preserve"> remain</w:t>
      </w:r>
      <w:r w:rsidR="00C83B89">
        <w:rPr>
          <w:color w:val="4472C4" w:themeColor="accent1"/>
          <w:lang w:val="en-CA"/>
        </w:rPr>
        <w:t>s</w:t>
      </w:r>
      <w:r w:rsidRPr="00C609EE">
        <w:rPr>
          <w:color w:val="4472C4" w:themeColor="accent1"/>
          <w:lang w:val="en-CA"/>
        </w:rPr>
        <w:t xml:space="preserve"> that </w:t>
      </w:r>
      <w:r w:rsidR="00C83B89">
        <w:rPr>
          <w:color w:val="4472C4" w:themeColor="accent1"/>
          <w:lang w:val="en-CA"/>
        </w:rPr>
        <w:t>these measures were suboptimal</w:t>
      </w:r>
      <w:r w:rsidRPr="00C609EE">
        <w:rPr>
          <w:color w:val="4472C4" w:themeColor="accent1"/>
          <w:lang w:val="en-CA"/>
        </w:rPr>
        <w:t xml:space="preserve">. In the future, we suggest using larger amounts of within-participant data to generate a more homogenous dataset, which could improve sensitivity of the model by reducing input and target variance. </w:t>
      </w:r>
    </w:p>
    <w:p w14:paraId="09F8FD9B" w14:textId="77777777" w:rsidR="00977C22" w:rsidRDefault="00977C22" w:rsidP="00C609EE">
      <w:pPr>
        <w:spacing w:line="480" w:lineRule="auto"/>
        <w:rPr>
          <w:color w:val="4472C4" w:themeColor="accent1"/>
          <w:lang w:val="en-CA"/>
        </w:rPr>
      </w:pPr>
    </w:p>
    <w:p w14:paraId="344BEF4F" w14:textId="79CDDBBC" w:rsidR="000E6149" w:rsidRDefault="00977C22" w:rsidP="00C609EE">
      <w:pPr>
        <w:spacing w:line="480" w:lineRule="auto"/>
        <w:rPr>
          <w:color w:val="4472C4" w:themeColor="accent1"/>
          <w:lang w:val="en-CA"/>
        </w:rPr>
      </w:pPr>
      <w:r>
        <w:rPr>
          <w:color w:val="4472C4" w:themeColor="accent1"/>
          <w:lang w:val="en-CA"/>
        </w:rPr>
        <w:t>Further</w:t>
      </w:r>
      <w:r w:rsidR="00C83B89">
        <w:rPr>
          <w:color w:val="4472C4" w:themeColor="accent1"/>
          <w:lang w:val="en-CA"/>
        </w:rPr>
        <w:t xml:space="preserve">, this study utilized reaction time variability as the attentional index, and while this has been shown to covary reliably with attentional state and pathology, it could prove useful to </w:t>
      </w:r>
      <w:r>
        <w:rPr>
          <w:color w:val="4472C4" w:themeColor="accent1"/>
          <w:lang w:val="en-CA"/>
        </w:rPr>
        <w:t>employ</w:t>
      </w:r>
      <w:r w:rsidR="00C83B89">
        <w:rPr>
          <w:color w:val="4472C4" w:themeColor="accent1"/>
          <w:lang w:val="en-CA"/>
        </w:rPr>
        <w:t xml:space="preserve"> multiple indices of attention</w:t>
      </w:r>
      <w:r w:rsidR="005256A9">
        <w:rPr>
          <w:color w:val="4472C4" w:themeColor="accent1"/>
          <w:lang w:val="en-CA"/>
        </w:rPr>
        <w:t xml:space="preserve">, </w:t>
      </w:r>
      <w:r>
        <w:rPr>
          <w:color w:val="4472C4" w:themeColor="accent1"/>
          <w:lang w:val="en-CA"/>
        </w:rPr>
        <w:t>including</w:t>
      </w:r>
      <w:r w:rsidR="005256A9">
        <w:rPr>
          <w:color w:val="4472C4" w:themeColor="accent1"/>
          <w:lang w:val="en-CA"/>
        </w:rPr>
        <w:t xml:space="preserve"> mind-wandering probes</w:t>
      </w:r>
      <w:r>
        <w:rPr>
          <w:color w:val="4472C4" w:themeColor="accent1"/>
          <w:lang w:val="en-CA"/>
        </w:rPr>
        <w:t>, self-reported mind-wandering episodes</w:t>
      </w:r>
      <w:r w:rsidR="00EC6027">
        <w:rPr>
          <w:color w:val="4472C4" w:themeColor="accent1"/>
          <w:lang w:val="en-CA"/>
        </w:rPr>
        <w:t>, and EEG</w:t>
      </w:r>
      <w:r w:rsidR="000E6149">
        <w:rPr>
          <w:color w:val="4472C4" w:themeColor="accent1"/>
          <w:lang w:val="en-CA"/>
        </w:rPr>
        <w:t xml:space="preserve"> and pupillometry </w:t>
      </w:r>
      <w:r w:rsidR="00EC6027">
        <w:rPr>
          <w:color w:val="4472C4" w:themeColor="accent1"/>
          <w:lang w:val="en-CA"/>
        </w:rPr>
        <w:t>measures as additional attentional indices</w:t>
      </w:r>
      <w:r w:rsidR="00AC309A">
        <w:rPr>
          <w:color w:val="4472C4" w:themeColor="accent1"/>
          <w:lang w:val="en-CA"/>
        </w:rPr>
        <w:t xml:space="preserve"> to provide more well-rounded target data. Co-registration of</w:t>
      </w:r>
      <w:r w:rsidR="00EC6027">
        <w:rPr>
          <w:color w:val="4472C4" w:themeColor="accent1"/>
          <w:lang w:val="en-CA"/>
        </w:rPr>
        <w:t xml:space="preserve"> attention by several indices </w:t>
      </w:r>
      <w:r w:rsidR="00AC309A">
        <w:rPr>
          <w:color w:val="4472C4" w:themeColor="accent1"/>
          <w:lang w:val="en-CA"/>
        </w:rPr>
        <w:t>should</w:t>
      </w:r>
      <w:r w:rsidR="00EC6027">
        <w:rPr>
          <w:color w:val="4472C4" w:themeColor="accent1"/>
          <w:lang w:val="en-CA"/>
        </w:rPr>
        <w:t xml:space="preserve"> create a more robust measure of attentional focus.</w:t>
      </w:r>
    </w:p>
    <w:p w14:paraId="0A0C5C2F" w14:textId="77777777" w:rsidR="000E6149" w:rsidRDefault="000E6149" w:rsidP="00C609EE">
      <w:pPr>
        <w:spacing w:line="480" w:lineRule="auto"/>
        <w:rPr>
          <w:color w:val="4472C4" w:themeColor="accent1"/>
          <w:lang w:val="en-CA"/>
        </w:rPr>
      </w:pPr>
    </w:p>
    <w:p w14:paraId="3B57DCB9" w14:textId="3D6B80F7" w:rsidR="00C609EE" w:rsidRPr="00C609EE" w:rsidRDefault="000E6149" w:rsidP="00C609EE">
      <w:pPr>
        <w:spacing w:line="480" w:lineRule="auto"/>
        <w:rPr>
          <w:color w:val="4472C4" w:themeColor="accent1"/>
          <w:lang w:val="en-CA"/>
        </w:rPr>
      </w:pPr>
      <w:r>
        <w:rPr>
          <w:color w:val="4472C4" w:themeColor="accent1"/>
          <w:lang w:val="en-CA"/>
        </w:rPr>
        <w:t>Finally</w:t>
      </w:r>
      <w:r w:rsidR="002D58F2">
        <w:rPr>
          <w:color w:val="4472C4" w:themeColor="accent1"/>
          <w:lang w:val="en-CA"/>
        </w:rPr>
        <w:t xml:space="preserve">, it may be possible to utilize transfer learning to personalize models to individuals, </w:t>
      </w:r>
      <w:r w:rsidR="00EC6027">
        <w:rPr>
          <w:color w:val="4472C4" w:themeColor="accent1"/>
          <w:lang w:val="en-CA"/>
        </w:rPr>
        <w:t>leveraging</w:t>
      </w:r>
      <w:r w:rsidR="002D58F2">
        <w:rPr>
          <w:color w:val="4472C4" w:themeColor="accent1"/>
          <w:lang w:val="en-CA"/>
        </w:rPr>
        <w:t xml:space="preserve"> training from data across a large, </w:t>
      </w:r>
      <w:r w:rsidR="00E9256E">
        <w:rPr>
          <w:color w:val="4472C4" w:themeColor="accent1"/>
          <w:lang w:val="en-CA"/>
        </w:rPr>
        <w:t xml:space="preserve">more </w:t>
      </w:r>
      <w:r w:rsidR="002D58F2">
        <w:rPr>
          <w:color w:val="4472C4" w:themeColor="accent1"/>
          <w:lang w:val="en-CA"/>
        </w:rPr>
        <w:t xml:space="preserve">varied population, without requiring unreasonable amounts of data from any single individual. Future research </w:t>
      </w:r>
      <w:r w:rsidR="00EC6027">
        <w:rPr>
          <w:color w:val="4472C4" w:themeColor="accent1"/>
          <w:lang w:val="en-CA"/>
        </w:rPr>
        <w:t>should</w:t>
      </w:r>
      <w:r w:rsidR="002D58F2">
        <w:rPr>
          <w:color w:val="4472C4" w:themeColor="accent1"/>
          <w:lang w:val="en-CA"/>
        </w:rPr>
        <w:t xml:space="preserve"> address </w:t>
      </w:r>
      <w:r w:rsidR="0066120B">
        <w:rPr>
          <w:color w:val="4472C4" w:themeColor="accent1"/>
          <w:lang w:val="en-CA"/>
        </w:rPr>
        <w:t>all of the above possibilities</w:t>
      </w:r>
      <w:r w:rsidR="002D58F2">
        <w:rPr>
          <w:color w:val="4472C4" w:themeColor="accent1"/>
          <w:lang w:val="en-CA"/>
        </w:rPr>
        <w:t xml:space="preserve">. </w:t>
      </w:r>
    </w:p>
    <w:p w14:paraId="34BB7A7A" w14:textId="77777777" w:rsidR="00C609EE" w:rsidRDefault="00C609EE" w:rsidP="00C609EE">
      <w:pPr>
        <w:spacing w:line="480" w:lineRule="auto"/>
        <w:rPr>
          <w:lang w:val="en-CA"/>
        </w:rPr>
      </w:pPr>
    </w:p>
    <w:p w14:paraId="0FC6091A" w14:textId="77777777" w:rsidR="00C609EE" w:rsidRPr="003A3E5A" w:rsidRDefault="00C609EE" w:rsidP="00A072CD">
      <w:pPr>
        <w:spacing w:line="480" w:lineRule="auto"/>
        <w:rPr>
          <w:lang w:val="en-CA"/>
        </w:rPr>
      </w:pPr>
    </w:p>
    <w:p w14:paraId="4FCC4990" w14:textId="77777777" w:rsidR="001C6EF3" w:rsidRPr="00A63406" w:rsidRDefault="001C6EF3" w:rsidP="00A072CD">
      <w:pPr>
        <w:pStyle w:val="ListParagraph"/>
        <w:numPr>
          <w:ilvl w:val="0"/>
          <w:numId w:val="1"/>
        </w:numPr>
        <w:spacing w:line="480" w:lineRule="auto"/>
        <w:rPr>
          <w:b/>
          <w:lang w:val="en-CA"/>
        </w:rPr>
      </w:pPr>
      <w:r w:rsidRPr="00A63406">
        <w:rPr>
          <w:b/>
          <w:lang w:val="en-CA"/>
        </w:rPr>
        <w:t>Conclusion</w:t>
      </w:r>
    </w:p>
    <w:p w14:paraId="6B2F001D" w14:textId="77777777" w:rsidR="001C6EF3" w:rsidRDefault="001C6EF3" w:rsidP="00ED5840">
      <w:pPr>
        <w:spacing w:line="480" w:lineRule="auto"/>
        <w:rPr>
          <w:b/>
          <w:lang w:val="en-CA"/>
        </w:rPr>
      </w:pPr>
    </w:p>
    <w:p w14:paraId="05243A78" w14:textId="079BD5D5" w:rsidR="00376388" w:rsidRDefault="001C6EF3" w:rsidP="001C6EF3">
      <w:pPr>
        <w:spacing w:line="480" w:lineRule="auto"/>
        <w:rPr>
          <w:lang w:val="en-CA"/>
        </w:rPr>
      </w:pPr>
      <w:r>
        <w:rPr>
          <w:lang w:val="en-CA"/>
        </w:rPr>
        <w:t>Our findings show that it is possible to predict, to a moderate degree, attentional control state from an individual’s respiration. This confirms previous findings that attentional processes fluctuate with respiration</w:t>
      </w:r>
      <w:r w:rsidR="0020327D">
        <w:rPr>
          <w:lang w:val="en-CA"/>
        </w:rPr>
        <w:t>,</w:t>
      </w:r>
      <w:r>
        <w:rPr>
          <w:lang w:val="en-CA"/>
        </w:rPr>
        <w:t xml:space="preserve"> and suggests the possibility of training/improving attention via respiratory monitoring and feedback. </w:t>
      </w:r>
      <w:r w:rsidR="00A920E5">
        <w:rPr>
          <w:lang w:val="en-CA"/>
        </w:rPr>
        <w:t>An autoregressive input improves model performance significantly</w:t>
      </w:r>
      <w:r w:rsidR="001B61CF">
        <w:rPr>
          <w:lang w:val="en-CA"/>
        </w:rPr>
        <w:t xml:space="preserve">, and </w:t>
      </w:r>
      <w:r w:rsidR="00455C21">
        <w:rPr>
          <w:lang w:val="en-CA"/>
        </w:rPr>
        <w:t>long-range</w:t>
      </w:r>
      <w:r w:rsidR="001B61CF">
        <w:rPr>
          <w:lang w:val="en-CA"/>
        </w:rPr>
        <w:t xml:space="preserve"> </w:t>
      </w:r>
      <w:r w:rsidR="00455C21">
        <w:rPr>
          <w:lang w:val="en-CA"/>
        </w:rPr>
        <w:t xml:space="preserve">time series </w:t>
      </w:r>
      <w:r w:rsidR="001B61CF">
        <w:rPr>
          <w:lang w:val="en-CA"/>
        </w:rPr>
        <w:t xml:space="preserve">prediction </w:t>
      </w:r>
      <w:r w:rsidR="00455C21">
        <w:rPr>
          <w:lang w:val="en-CA"/>
        </w:rPr>
        <w:t>appears to be plausible</w:t>
      </w:r>
      <w:r w:rsidR="00A920E5">
        <w:rPr>
          <w:lang w:val="en-CA"/>
        </w:rPr>
        <w:t xml:space="preserve">. </w:t>
      </w:r>
      <w:r>
        <w:rPr>
          <w:lang w:val="en-CA"/>
        </w:rPr>
        <w:t>The current approach</w:t>
      </w:r>
      <w:r w:rsidR="00A920E5">
        <w:rPr>
          <w:lang w:val="en-CA"/>
        </w:rPr>
        <w:t xml:space="preserve"> could possibly be improved upon</w:t>
      </w:r>
      <w:r>
        <w:rPr>
          <w:lang w:val="en-CA"/>
        </w:rPr>
        <w:t xml:space="preserve"> by using a convolutional network for feature identification from raw</w:t>
      </w:r>
      <w:r w:rsidR="00DC7EA5">
        <w:rPr>
          <w:lang w:val="en-CA"/>
        </w:rPr>
        <w:t xml:space="preserve"> respiratory data</w:t>
      </w:r>
      <w:r>
        <w:rPr>
          <w:lang w:val="en-CA"/>
        </w:rPr>
        <w:t xml:space="preserve">, </w:t>
      </w:r>
      <w:r w:rsidR="00455C21">
        <w:rPr>
          <w:lang w:val="en-CA"/>
        </w:rPr>
        <w:t>focusing on</w:t>
      </w:r>
      <w:r w:rsidR="006E09B3">
        <w:rPr>
          <w:lang w:val="en-CA"/>
        </w:rPr>
        <w:t xml:space="preserve"> classification output</w:t>
      </w:r>
      <w:r w:rsidR="00455C21">
        <w:rPr>
          <w:lang w:val="en-CA"/>
        </w:rPr>
        <w:t xml:space="preserve"> (extreme attentional lapses) </w:t>
      </w:r>
      <w:r w:rsidR="006E09B3">
        <w:rPr>
          <w:lang w:val="en-CA"/>
        </w:rPr>
        <w:t xml:space="preserve">for feedback applications, </w:t>
      </w:r>
      <w:r>
        <w:rPr>
          <w:lang w:val="en-CA"/>
        </w:rPr>
        <w:t xml:space="preserve">and reducing data variance by training the model on </w:t>
      </w:r>
      <w:r w:rsidR="00A920E5">
        <w:rPr>
          <w:lang w:val="en-CA"/>
        </w:rPr>
        <w:t xml:space="preserve">large amounts of </w:t>
      </w:r>
      <w:r w:rsidR="006E09B3">
        <w:rPr>
          <w:lang w:val="en-CA"/>
        </w:rPr>
        <w:t xml:space="preserve">attentional </w:t>
      </w:r>
      <w:r w:rsidR="001B61CF">
        <w:rPr>
          <w:lang w:val="en-CA"/>
        </w:rPr>
        <w:t>data from single individuals</w:t>
      </w:r>
      <w:r w:rsidR="0020327D">
        <w:rPr>
          <w:lang w:val="en-CA"/>
        </w:rPr>
        <w:t>, and possibly employing transfer learning from group data</w:t>
      </w:r>
      <w:r w:rsidR="001B61CF">
        <w:rPr>
          <w:lang w:val="en-CA"/>
        </w:rPr>
        <w:t>.</w:t>
      </w:r>
    </w:p>
    <w:p w14:paraId="53651D1D" w14:textId="409BEEAB" w:rsidR="00D8035E" w:rsidRDefault="00D8035E" w:rsidP="00D8035E">
      <w:pPr>
        <w:rPr>
          <w:lang w:val="en-CA"/>
        </w:rPr>
      </w:pPr>
    </w:p>
    <w:p w14:paraId="547A9747" w14:textId="77777777" w:rsidR="00D8035E" w:rsidRDefault="00D8035E" w:rsidP="00D8035E">
      <w:pPr>
        <w:rPr>
          <w:lang w:val="en-CA"/>
        </w:rPr>
      </w:pPr>
    </w:p>
    <w:p w14:paraId="7E0A5495" w14:textId="77777777" w:rsidR="00D8035E" w:rsidRDefault="00D8035E" w:rsidP="00D8035E">
      <w:pPr>
        <w:rPr>
          <w:lang w:val="en-CA"/>
        </w:rPr>
      </w:pPr>
    </w:p>
    <w:p w14:paraId="6D5BD781" w14:textId="77777777" w:rsidR="00D8035E" w:rsidRDefault="00D8035E" w:rsidP="00D8035E">
      <w:pPr>
        <w:rPr>
          <w:lang w:val="en-CA"/>
        </w:rPr>
      </w:pPr>
    </w:p>
    <w:p w14:paraId="776767F8" w14:textId="77777777" w:rsidR="00D8035E" w:rsidRDefault="00D8035E" w:rsidP="00D8035E">
      <w:pPr>
        <w:rPr>
          <w:lang w:val="en-CA"/>
        </w:rPr>
      </w:pPr>
    </w:p>
    <w:p w14:paraId="550C9BE4" w14:textId="77777777" w:rsidR="00D8035E" w:rsidRDefault="00D8035E" w:rsidP="00D8035E">
      <w:pPr>
        <w:rPr>
          <w:lang w:val="en-CA"/>
        </w:rPr>
      </w:pPr>
    </w:p>
    <w:p w14:paraId="5FC54AF9" w14:textId="77777777" w:rsidR="00D8035E" w:rsidRDefault="00D8035E" w:rsidP="00D8035E">
      <w:pPr>
        <w:rPr>
          <w:lang w:val="en-CA"/>
        </w:rPr>
      </w:pPr>
    </w:p>
    <w:p w14:paraId="0B1C6995" w14:textId="77777777" w:rsidR="00A1615C" w:rsidRDefault="00D8035E" w:rsidP="00D8035E">
      <w:pPr>
        <w:spacing w:line="480" w:lineRule="auto"/>
        <w:rPr>
          <w:lang w:val="en-CA"/>
        </w:rPr>
      </w:pPr>
      <w:r>
        <w:rPr>
          <w:b/>
          <w:lang w:val="en-CA"/>
        </w:rPr>
        <w:t xml:space="preserve">Funding: </w:t>
      </w:r>
      <w:r w:rsidR="00A1615C" w:rsidRPr="00A1615C">
        <w:rPr>
          <w:lang w:val="en-CA"/>
        </w:rPr>
        <w:t>MM and PD were supported by Irish Research Council Laureate grant: 201911</w:t>
      </w:r>
    </w:p>
    <w:p w14:paraId="6CD8CE98" w14:textId="5C0B226A" w:rsidR="00D8035E" w:rsidRPr="00700B74" w:rsidRDefault="00D8035E" w:rsidP="00D8035E">
      <w:pPr>
        <w:spacing w:line="480" w:lineRule="auto"/>
        <w:rPr>
          <w:color w:val="4472C4" w:themeColor="accent1"/>
          <w:lang w:val="en-CA"/>
        </w:rPr>
      </w:pPr>
      <w:r>
        <w:rPr>
          <w:b/>
          <w:lang w:val="en-CA"/>
        </w:rPr>
        <w:t xml:space="preserve">Conflict of Interest: </w:t>
      </w:r>
      <w:r>
        <w:rPr>
          <w:lang w:val="en-CA"/>
        </w:rPr>
        <w:t xml:space="preserve">The authors declare no conflict of interest, </w:t>
      </w:r>
      <w:r>
        <w:rPr>
          <w:color w:val="4472C4" w:themeColor="accent1"/>
          <w:lang w:val="en-CA"/>
        </w:rPr>
        <w:t>and this work does not infringe on copyright of other publications from our group.</w:t>
      </w:r>
    </w:p>
    <w:p w14:paraId="391FF8A7" w14:textId="1A92F30A" w:rsidR="00D8035E" w:rsidRDefault="00D8035E">
      <w:pPr>
        <w:rPr>
          <w:lang w:val="en-CA"/>
        </w:rPr>
      </w:pPr>
      <w:r>
        <w:rPr>
          <w:lang w:val="en-CA"/>
        </w:rPr>
        <w:br w:type="page"/>
      </w:r>
    </w:p>
    <w:p w14:paraId="12828E58" w14:textId="77777777" w:rsidR="00D8035E" w:rsidRPr="009225E2" w:rsidRDefault="00D8035E" w:rsidP="00D8035E">
      <w:pPr>
        <w:rPr>
          <w:lang w:val="en-CA"/>
        </w:rPr>
      </w:pPr>
    </w:p>
    <w:p w14:paraId="63E22924" w14:textId="77777777" w:rsidR="001C6EF3" w:rsidRPr="00AD6807" w:rsidRDefault="001C6EF3" w:rsidP="001C6EF3">
      <w:pPr>
        <w:spacing w:line="480" w:lineRule="auto"/>
        <w:rPr>
          <w:b/>
          <w:lang w:val="en-CA"/>
        </w:rPr>
      </w:pPr>
      <w:r w:rsidRPr="00AD6807">
        <w:rPr>
          <w:b/>
          <w:lang w:val="en-CA"/>
        </w:rPr>
        <w:t>References</w:t>
      </w:r>
    </w:p>
    <w:p w14:paraId="2725A322" w14:textId="77777777" w:rsidR="001C6EF3" w:rsidRPr="0020421B" w:rsidRDefault="001C6EF3" w:rsidP="001C6EF3">
      <w:pPr>
        <w:spacing w:line="480" w:lineRule="auto"/>
        <w:rPr>
          <w:lang w:val="en-CA"/>
        </w:rPr>
      </w:pPr>
    </w:p>
    <w:p w14:paraId="07D4EBB6" w14:textId="77777777" w:rsidR="00D8035E" w:rsidRDefault="00D8035E" w:rsidP="00D8035E">
      <w:pPr>
        <w:spacing w:line="480" w:lineRule="auto"/>
        <w:rPr>
          <w:color w:val="4472C4" w:themeColor="accent1"/>
          <w:lang w:val="en-CA"/>
        </w:rPr>
      </w:pPr>
      <w:r w:rsidRPr="00D8035E">
        <w:rPr>
          <w:color w:val="4472C4" w:themeColor="accent1"/>
          <w:lang w:val="en-CA"/>
        </w:rPr>
        <w:t>Ardabili, S.F., et al., "Computational intelligence approach for modeling hydrogen production: a review," Engineering Applications of Computational Fluid Mechanics 12 (1): 438-458 2018.</w:t>
      </w:r>
    </w:p>
    <w:p w14:paraId="2EDA27CC" w14:textId="77777777" w:rsidR="00D8035E" w:rsidRDefault="00D8035E" w:rsidP="00D8035E">
      <w:pPr>
        <w:spacing w:line="480" w:lineRule="auto"/>
        <w:rPr>
          <w:color w:val="4472C4" w:themeColor="accent1"/>
          <w:lang w:val="en-CA"/>
        </w:rPr>
      </w:pPr>
    </w:p>
    <w:p w14:paraId="0E63535A" w14:textId="77777777" w:rsidR="00D8035E" w:rsidRDefault="00D8035E" w:rsidP="001C6EF3">
      <w:pPr>
        <w:spacing w:line="480" w:lineRule="auto"/>
        <w:rPr>
          <w:lang w:val="en-CA"/>
        </w:rPr>
      </w:pPr>
      <w:r w:rsidRPr="00CC19C2">
        <w:rPr>
          <w:lang w:val="en-CA"/>
        </w:rPr>
        <w:t>Duta, M., Alford, C., Wilson, S., &amp; Tarassenko, L. (2004). Neural network analysis of the mastoid EEG for the assessment of vigilance. International Journal of Human-Computer Interaction, 17(2), 171-195.</w:t>
      </w:r>
    </w:p>
    <w:p w14:paraId="023581D3" w14:textId="77777777" w:rsidR="00D8035E" w:rsidRDefault="00D8035E" w:rsidP="00D8035E">
      <w:pPr>
        <w:spacing w:line="480" w:lineRule="auto"/>
        <w:rPr>
          <w:color w:val="4472C4" w:themeColor="accent1"/>
          <w:lang w:val="en-CA"/>
        </w:rPr>
      </w:pPr>
    </w:p>
    <w:p w14:paraId="138159F2" w14:textId="77777777" w:rsidR="00D8035E" w:rsidRDefault="00D8035E" w:rsidP="00D8035E">
      <w:pPr>
        <w:spacing w:line="480" w:lineRule="auto"/>
        <w:rPr>
          <w:color w:val="4472C4" w:themeColor="accent1"/>
          <w:lang w:val="en-CA"/>
        </w:rPr>
      </w:pPr>
      <w:r w:rsidRPr="00D8035E">
        <w:rPr>
          <w:color w:val="4472C4" w:themeColor="accent1"/>
          <w:lang w:val="en-CA"/>
        </w:rPr>
        <w:t>Fotovatikhah, F., et al., "Survey of Computational Intelligence as Basis to Big Flood Management: Challenges, research directions and Future Work," Engineering Applications of Computational Fluid Mechanics 12 (1): 411-437 2018.</w:t>
      </w:r>
    </w:p>
    <w:p w14:paraId="59C21E6B" w14:textId="77777777" w:rsidR="00D8035E" w:rsidRDefault="00D8035E" w:rsidP="001C6EF3">
      <w:pPr>
        <w:spacing w:line="480" w:lineRule="auto"/>
        <w:rPr>
          <w:lang w:val="en-CA"/>
        </w:rPr>
      </w:pPr>
    </w:p>
    <w:p w14:paraId="64645FDF" w14:textId="77777777" w:rsidR="00D8035E" w:rsidRPr="00927622" w:rsidRDefault="00D8035E" w:rsidP="001C6EF3">
      <w:pPr>
        <w:spacing w:line="480" w:lineRule="auto"/>
        <w:rPr>
          <w:lang w:val="en-CA"/>
        </w:rPr>
      </w:pPr>
      <w:r w:rsidRPr="00927622">
        <w:rPr>
          <w:lang w:val="en-CA"/>
        </w:rPr>
        <w:t>Gorus, E., De Raedt, R., Lambert, M., Lemper, J. C., &amp; Mets, T. (2008). Reaction times and performance variability in normal aging, mild cognitive impairment, and Alzheimer’s disease. Journal of Geriatric Psychiatry and Neurology, 21(3), 204–218. https://doi.org/10.1177/0891988708320973</w:t>
      </w:r>
    </w:p>
    <w:p w14:paraId="0715D382" w14:textId="77777777" w:rsidR="00D8035E" w:rsidRDefault="00D8035E" w:rsidP="001C6EF3">
      <w:pPr>
        <w:spacing w:line="480" w:lineRule="auto"/>
        <w:rPr>
          <w:lang w:val="en-CA"/>
        </w:rPr>
      </w:pPr>
    </w:p>
    <w:p w14:paraId="79BEC85F" w14:textId="77777777" w:rsidR="00D8035E" w:rsidRDefault="00D8035E" w:rsidP="001C6EF3">
      <w:pPr>
        <w:spacing w:line="480" w:lineRule="auto"/>
        <w:rPr>
          <w:lang w:val="en-CA"/>
        </w:rPr>
      </w:pPr>
      <w:r w:rsidRPr="00927622">
        <w:rPr>
          <w:lang w:val="en-CA"/>
        </w:rPr>
        <w:t xml:space="preserve">Jackson, J. D., Balota, D. A., Duchek, J. M., &amp; Head, D. (2012). White matter integrity and reaction time intraindividual variability in healthy aging and early-stage Alzheimer disease. Neuropsychologia, 50(3), 357–366. </w:t>
      </w:r>
      <w:r w:rsidRPr="009116ED">
        <w:rPr>
          <w:lang w:val="en-CA"/>
        </w:rPr>
        <w:t>https://doi.org/10.1016/j.neuropsychologia.2011.11.024</w:t>
      </w:r>
    </w:p>
    <w:p w14:paraId="6B5FC42B" w14:textId="77777777" w:rsidR="00D8035E" w:rsidRDefault="00D8035E" w:rsidP="001C6EF3">
      <w:pPr>
        <w:spacing w:line="480" w:lineRule="auto"/>
        <w:rPr>
          <w:lang w:val="en-CA"/>
        </w:rPr>
      </w:pPr>
    </w:p>
    <w:p w14:paraId="2719E6F7" w14:textId="77777777" w:rsidR="00D8035E" w:rsidRDefault="00D8035E" w:rsidP="001C6EF3">
      <w:pPr>
        <w:spacing w:line="480" w:lineRule="auto"/>
        <w:rPr>
          <w:lang w:val="en-CA"/>
        </w:rPr>
      </w:pPr>
      <w:r w:rsidRPr="00113EFE">
        <w:rPr>
          <w:lang w:val="en-CA"/>
        </w:rPr>
        <w:lastRenderedPageBreak/>
        <w:t>Jafari, S., Arabalibeik, H., &amp; Agin, K. (2010, April). Classification of normal and abnormal respiration patterns using flow volume curve and neural network. In Health Informatics and Bioinformatics (HIBIT), 2010 5th International Symposium On (pp. 110-113). IEEE.</w:t>
      </w:r>
    </w:p>
    <w:p w14:paraId="53F58A53" w14:textId="77777777" w:rsidR="00D8035E" w:rsidRDefault="00D8035E" w:rsidP="001C6EF3">
      <w:pPr>
        <w:spacing w:line="480" w:lineRule="auto"/>
        <w:rPr>
          <w:lang w:val="en-CA"/>
        </w:rPr>
      </w:pPr>
    </w:p>
    <w:p w14:paraId="27BE4E59" w14:textId="77777777" w:rsidR="00D8035E" w:rsidRDefault="00D8035E" w:rsidP="001C6EF3">
      <w:pPr>
        <w:spacing w:line="480" w:lineRule="auto"/>
        <w:rPr>
          <w:lang w:val="en-CA"/>
        </w:rPr>
      </w:pPr>
      <w:r w:rsidRPr="00CC19C2">
        <w:rPr>
          <w:lang w:val="en-CA"/>
        </w:rPr>
        <w:t>Jung, T. P., &amp; Makeig, S. (1994). Estimating level of alertness from EEG. In Engineering in Medicine and Biology Society, 1994. Engineering Advances: New Opportunities for Biomedical Engineers. Proceedings of the 16th Annual International Conference of the IEEE (Vol. 2, pp. 1103-1104). IEEE.</w:t>
      </w:r>
    </w:p>
    <w:p w14:paraId="0DC870CA" w14:textId="77777777" w:rsidR="00D8035E" w:rsidRDefault="00D8035E" w:rsidP="001C6EF3">
      <w:pPr>
        <w:spacing w:line="480" w:lineRule="auto"/>
        <w:rPr>
          <w:lang w:val="en-CA"/>
        </w:rPr>
      </w:pPr>
    </w:p>
    <w:p w14:paraId="4AD08426" w14:textId="77777777" w:rsidR="00D8035E" w:rsidRDefault="00D8035E" w:rsidP="001C6EF3">
      <w:pPr>
        <w:spacing w:line="480" w:lineRule="auto"/>
        <w:rPr>
          <w:lang w:val="en-CA"/>
        </w:rPr>
      </w:pPr>
      <w:r w:rsidRPr="00C67826">
        <w:rPr>
          <w:lang w:val="en-CA"/>
        </w:rPr>
        <w:t>Jung, T. P., Makeig, S., Stensmo, M., &amp; Sejnowski, T. J. (1997). Estimating alertness from the EEG power spectrum. IEEE transactions on biomedical engineering, 44(1), 60-69.</w:t>
      </w:r>
    </w:p>
    <w:p w14:paraId="5D9BB8AB" w14:textId="77777777" w:rsidR="00D8035E" w:rsidRDefault="00D8035E" w:rsidP="001C6EF3">
      <w:pPr>
        <w:spacing w:line="480" w:lineRule="auto"/>
        <w:rPr>
          <w:lang w:val="en-CA"/>
        </w:rPr>
      </w:pPr>
    </w:p>
    <w:p w14:paraId="3C6A7B26" w14:textId="77777777" w:rsidR="00D8035E" w:rsidRPr="00927622" w:rsidRDefault="00D8035E" w:rsidP="001C6EF3">
      <w:pPr>
        <w:spacing w:line="480" w:lineRule="auto"/>
        <w:rPr>
          <w:lang w:val="en-CA"/>
        </w:rPr>
      </w:pPr>
      <w:r w:rsidRPr="00927622">
        <w:rPr>
          <w:lang w:val="en-CA"/>
        </w:rPr>
        <w:t>Kofler, M. J., Rapport, M. D., Sarver, D. E., Raiker, J. S., Orban, S. A., Friedman, L. M., &amp; Kolomeyer, E. G. (2013). Reaction time variability in ADHD: A meta-analytic review of 319 studies. Clinical Psychology Review, 33(6), 795–811. https://doi.org/10.1016/j. cpr.2013.06.001</w:t>
      </w:r>
    </w:p>
    <w:p w14:paraId="3A08564F" w14:textId="77777777" w:rsidR="00D8035E" w:rsidRDefault="00D8035E" w:rsidP="001C6EF3">
      <w:pPr>
        <w:spacing w:line="480" w:lineRule="auto"/>
        <w:rPr>
          <w:color w:val="4472C4" w:themeColor="accent1"/>
          <w:lang w:val="en-CA"/>
        </w:rPr>
      </w:pPr>
    </w:p>
    <w:p w14:paraId="5C03365F" w14:textId="77777777" w:rsidR="00D8035E" w:rsidRDefault="00D8035E" w:rsidP="001C6EF3">
      <w:pPr>
        <w:spacing w:line="480" w:lineRule="auto"/>
        <w:rPr>
          <w:color w:val="4472C4" w:themeColor="accent1"/>
          <w:lang w:val="en-CA"/>
        </w:rPr>
      </w:pPr>
      <w:r w:rsidRPr="00C37EBA">
        <w:rPr>
          <w:color w:val="4472C4" w:themeColor="accent1"/>
          <w:lang w:val="en-CA"/>
        </w:rPr>
        <w:t>Lee, H. K. (2001). Model Selection for Neural Network Classification. Journal of Classification, 18(2), 227-243.</w:t>
      </w:r>
    </w:p>
    <w:p w14:paraId="6CE3D489" w14:textId="77777777" w:rsidR="00D8035E" w:rsidRDefault="00D8035E" w:rsidP="001C6EF3">
      <w:pPr>
        <w:spacing w:line="480" w:lineRule="auto"/>
        <w:rPr>
          <w:lang w:val="en-CA"/>
        </w:rPr>
      </w:pPr>
    </w:p>
    <w:p w14:paraId="0249C4FD" w14:textId="77777777" w:rsidR="00D8035E" w:rsidRDefault="00D8035E" w:rsidP="001C6EF3">
      <w:pPr>
        <w:spacing w:line="480" w:lineRule="auto"/>
        <w:rPr>
          <w:lang w:val="en-CA"/>
        </w:rPr>
      </w:pPr>
      <w:r w:rsidRPr="00C67826">
        <w:rPr>
          <w:lang w:val="en-CA"/>
        </w:rPr>
        <w:t xml:space="preserve">Makeig, S., Jung, T. P., &amp; Sejnowski, T. J. (1996). Using feedforward neural networks to monitor alertness from changes in EEG correlation and coherence. In </w:t>
      </w:r>
      <w:r w:rsidRPr="00112C6D">
        <w:rPr>
          <w:i/>
          <w:lang w:val="en-CA"/>
        </w:rPr>
        <w:t>Advances in neural information processing systems</w:t>
      </w:r>
      <w:r w:rsidRPr="00C67826">
        <w:rPr>
          <w:lang w:val="en-CA"/>
        </w:rPr>
        <w:t xml:space="preserve"> (pp. 931-937).</w:t>
      </w:r>
    </w:p>
    <w:p w14:paraId="7B5D82AD" w14:textId="77777777" w:rsidR="00D8035E" w:rsidRDefault="00D8035E" w:rsidP="001C6EF3">
      <w:pPr>
        <w:spacing w:line="480" w:lineRule="auto"/>
        <w:rPr>
          <w:color w:val="4472C4" w:themeColor="accent1"/>
          <w:lang w:val="en-CA"/>
        </w:rPr>
      </w:pPr>
    </w:p>
    <w:p w14:paraId="6316D5A8" w14:textId="77777777" w:rsidR="00D8035E" w:rsidRPr="007731FB" w:rsidRDefault="00D8035E" w:rsidP="001C6EF3">
      <w:pPr>
        <w:spacing w:line="480" w:lineRule="auto"/>
        <w:rPr>
          <w:color w:val="4472C4" w:themeColor="accent1"/>
          <w:lang w:val="en-CA"/>
        </w:rPr>
      </w:pPr>
      <w:r w:rsidRPr="007731FB">
        <w:rPr>
          <w:color w:val="4472C4" w:themeColor="accent1"/>
          <w:lang w:val="en-CA"/>
        </w:rPr>
        <w:lastRenderedPageBreak/>
        <w:t>Melnychuk, M. C., Dockree, P. M., O'Connell, R. G., Murphy, P. R., Balsters, J. H., &amp; Robertson, I. H. (2018). Coupling of respiration and attention via the locus coeruleus: Effects of meditation and pranayama. Psychophysiology, 55(9), e13091.</w:t>
      </w:r>
    </w:p>
    <w:p w14:paraId="4D6B313D" w14:textId="77777777" w:rsidR="00D8035E" w:rsidRDefault="00D8035E" w:rsidP="00D8035E">
      <w:pPr>
        <w:spacing w:line="480" w:lineRule="auto"/>
        <w:rPr>
          <w:color w:val="4472C4" w:themeColor="accent1"/>
          <w:lang w:val="en-CA"/>
        </w:rPr>
      </w:pPr>
    </w:p>
    <w:p w14:paraId="7E0F6D44" w14:textId="77777777" w:rsidR="00D8035E" w:rsidRDefault="00D8035E" w:rsidP="00D8035E">
      <w:pPr>
        <w:spacing w:line="480" w:lineRule="auto"/>
        <w:rPr>
          <w:color w:val="4472C4" w:themeColor="accent1"/>
          <w:lang w:val="en-CA"/>
        </w:rPr>
      </w:pPr>
      <w:r w:rsidRPr="00D8035E">
        <w:rPr>
          <w:color w:val="4472C4" w:themeColor="accent1"/>
          <w:lang w:val="en-CA"/>
        </w:rPr>
        <w:t>Moazenzadeh, R., et al., "Coupling a firefly algorithm with support vector regression to predict evaporation in northern Iran," Engineering Applications of Computational Fluid Mechanics 12 (1): 584-597 2018.</w:t>
      </w:r>
    </w:p>
    <w:p w14:paraId="244CDDE2" w14:textId="77777777" w:rsidR="00D8035E" w:rsidRDefault="00D8035E" w:rsidP="001C6EF3">
      <w:pPr>
        <w:spacing w:line="480" w:lineRule="auto"/>
        <w:rPr>
          <w:color w:val="4472C4" w:themeColor="accent1"/>
          <w:lang w:val="en-CA"/>
        </w:rPr>
      </w:pPr>
    </w:p>
    <w:p w14:paraId="30DFB560" w14:textId="77777777" w:rsidR="00D8035E" w:rsidRPr="00455C21" w:rsidRDefault="00D8035E" w:rsidP="001C6EF3">
      <w:pPr>
        <w:spacing w:line="480" w:lineRule="auto"/>
        <w:rPr>
          <w:color w:val="4472C4" w:themeColor="accent1"/>
          <w:lang w:val="en-CA"/>
        </w:rPr>
      </w:pPr>
      <w:r w:rsidRPr="00455C21">
        <w:rPr>
          <w:color w:val="4472C4" w:themeColor="accent1"/>
          <w:lang w:val="en-CA"/>
        </w:rPr>
        <w:t>Muktibhodananda, S. (2013). Hatha Yoga Pradapika: 3rd edition. Bihar: Bihar School of Yoga Publishers.</w:t>
      </w:r>
    </w:p>
    <w:p w14:paraId="33E8F015" w14:textId="77777777" w:rsidR="00D8035E" w:rsidRDefault="00D8035E" w:rsidP="001C6EF3">
      <w:pPr>
        <w:spacing w:line="480" w:lineRule="auto"/>
        <w:rPr>
          <w:color w:val="4472C4" w:themeColor="accent1"/>
          <w:lang w:val="en-CA"/>
        </w:rPr>
      </w:pPr>
    </w:p>
    <w:p w14:paraId="113DFE77" w14:textId="77777777" w:rsidR="00D8035E" w:rsidRDefault="00D8035E" w:rsidP="001C6EF3">
      <w:pPr>
        <w:spacing w:line="480" w:lineRule="auto"/>
        <w:rPr>
          <w:color w:val="4472C4" w:themeColor="accent1"/>
          <w:lang w:val="en-CA"/>
        </w:rPr>
      </w:pPr>
      <w:r w:rsidRPr="003E2083">
        <w:rPr>
          <w:color w:val="4472C4" w:themeColor="accent1"/>
          <w:lang w:val="en-CA"/>
        </w:rPr>
        <w:t>Murphy, P. R., O'Connell, R. G., O'Sullivan, M., Robertson, I. H., &amp; Balsters, J. H. (2014). Pupil diameter covaries with BOLD activity in human locus coeruleus. Human brain mapping, 35(8), 4140-4154.</w:t>
      </w:r>
    </w:p>
    <w:p w14:paraId="0A4F2C53" w14:textId="77777777" w:rsidR="00D8035E" w:rsidRDefault="00D8035E" w:rsidP="00D8035E">
      <w:pPr>
        <w:spacing w:line="480" w:lineRule="auto"/>
        <w:rPr>
          <w:color w:val="4472C4" w:themeColor="accent1"/>
          <w:lang w:val="en-CA"/>
        </w:rPr>
      </w:pPr>
    </w:p>
    <w:p w14:paraId="1257E5DD" w14:textId="77777777" w:rsidR="00D8035E" w:rsidRPr="00D8035E" w:rsidRDefault="00D8035E" w:rsidP="00D8035E">
      <w:pPr>
        <w:spacing w:line="480" w:lineRule="auto"/>
        <w:rPr>
          <w:color w:val="4472C4" w:themeColor="accent1"/>
          <w:lang w:val="en-CA"/>
        </w:rPr>
      </w:pPr>
      <w:r w:rsidRPr="00D8035E">
        <w:rPr>
          <w:color w:val="4472C4" w:themeColor="accent1"/>
          <w:lang w:val="en-CA"/>
        </w:rPr>
        <w:t>Nabavi-Pelesaraei, A., et al., "Integration of artificial intelligence methods and life cycle assessment to predict energy output and environmental impacts of paddy production," Science of The Total Environment 631-632: 1279-1294 2018.</w:t>
      </w:r>
    </w:p>
    <w:p w14:paraId="1A6425B3" w14:textId="77777777" w:rsidR="00D8035E" w:rsidRDefault="00D8035E" w:rsidP="00D8035E">
      <w:pPr>
        <w:spacing w:line="480" w:lineRule="auto"/>
        <w:rPr>
          <w:color w:val="4472C4" w:themeColor="accent1"/>
          <w:lang w:val="en-CA"/>
        </w:rPr>
      </w:pPr>
    </w:p>
    <w:p w14:paraId="5119FF77" w14:textId="77777777" w:rsidR="00D8035E" w:rsidRDefault="00D8035E" w:rsidP="00D8035E">
      <w:pPr>
        <w:spacing w:line="480" w:lineRule="auto"/>
        <w:rPr>
          <w:color w:val="4472C4" w:themeColor="accent1"/>
          <w:lang w:val="en-CA"/>
        </w:rPr>
      </w:pPr>
      <w:r w:rsidRPr="00D8035E">
        <w:rPr>
          <w:color w:val="4472C4" w:themeColor="accent1"/>
          <w:lang w:val="en-CA"/>
        </w:rPr>
        <w:t>Najafi, B., et al., "Application of ANNs, ANFIS and RSM to estimating and optimizing the parameters that affect the yield and cost of biodiesel production," Engineering Applications of Computational Fluid Mechanics 12 (1): 611-624 2018.</w:t>
      </w:r>
    </w:p>
    <w:p w14:paraId="0F070AB0" w14:textId="77777777" w:rsidR="00D8035E" w:rsidRDefault="00D8035E" w:rsidP="00376388">
      <w:pPr>
        <w:spacing w:line="480" w:lineRule="auto"/>
        <w:rPr>
          <w:color w:val="4472C4" w:themeColor="accent1"/>
          <w:lang w:val="en-CA"/>
        </w:rPr>
      </w:pPr>
    </w:p>
    <w:p w14:paraId="6D6A4A33" w14:textId="77777777" w:rsidR="00D8035E" w:rsidRDefault="00D8035E" w:rsidP="00376388">
      <w:pPr>
        <w:spacing w:line="480" w:lineRule="auto"/>
        <w:rPr>
          <w:color w:val="4472C4" w:themeColor="accent1"/>
          <w:lang w:val="en-CA"/>
        </w:rPr>
      </w:pPr>
      <w:r w:rsidRPr="00455C21">
        <w:rPr>
          <w:color w:val="4472C4" w:themeColor="accent1"/>
          <w:lang w:val="en-CA"/>
        </w:rPr>
        <w:t>Sai, V. (2010). Ananda Sutra. India: Sri Vasantha Sai Books and Publications Trust.</w:t>
      </w:r>
    </w:p>
    <w:p w14:paraId="1C31C06E" w14:textId="77777777" w:rsidR="00D8035E" w:rsidRDefault="00D8035E" w:rsidP="001C6EF3">
      <w:pPr>
        <w:spacing w:line="480" w:lineRule="auto"/>
        <w:rPr>
          <w:color w:val="4472C4" w:themeColor="accent1"/>
          <w:lang w:val="en-CA"/>
        </w:rPr>
      </w:pPr>
    </w:p>
    <w:p w14:paraId="21AD7BCB" w14:textId="77777777" w:rsidR="00D8035E" w:rsidRPr="00455C21" w:rsidRDefault="00D8035E" w:rsidP="001C6EF3">
      <w:pPr>
        <w:spacing w:line="480" w:lineRule="auto"/>
        <w:rPr>
          <w:color w:val="4472C4" w:themeColor="accent1"/>
          <w:lang w:val="en-CA"/>
        </w:rPr>
      </w:pPr>
      <w:r w:rsidRPr="00455C21">
        <w:rPr>
          <w:color w:val="4472C4" w:themeColor="accent1"/>
          <w:lang w:val="en-CA"/>
        </w:rPr>
        <w:t>Satchidananda, S. S. (2012). The Yoga Sutras of Patanjali: Reprint Edition. Integral Yoga Publications.</w:t>
      </w:r>
    </w:p>
    <w:p w14:paraId="3BB0022B" w14:textId="77777777" w:rsidR="00D8035E" w:rsidRDefault="00D8035E" w:rsidP="001C6EF3">
      <w:pPr>
        <w:spacing w:line="480" w:lineRule="auto"/>
        <w:rPr>
          <w:lang w:val="en-CA"/>
        </w:rPr>
      </w:pPr>
    </w:p>
    <w:p w14:paraId="1772D891" w14:textId="77777777" w:rsidR="00D8035E" w:rsidRPr="00927622" w:rsidRDefault="00D8035E" w:rsidP="001C6EF3">
      <w:pPr>
        <w:spacing w:line="480" w:lineRule="auto"/>
        <w:rPr>
          <w:lang w:val="en-CA"/>
        </w:rPr>
      </w:pPr>
      <w:r w:rsidRPr="00927622">
        <w:rPr>
          <w:lang w:val="en-CA"/>
        </w:rPr>
        <w:t>Tamm, L., Narad, M. E., Antonini, T. N., O’Brien, K. M., Hawk, L. W., Jr., &amp; Epstein, J. N. (2012). Reaction time variability in ADHD: A review. Neurotherapeutics, 9(3), 500–508. https://doi.org/10.1007/s13311-012-0138-5</w:t>
      </w:r>
    </w:p>
    <w:p w14:paraId="6A500D07" w14:textId="77777777" w:rsidR="00D8035E" w:rsidRDefault="00D8035E" w:rsidP="001C6EF3">
      <w:pPr>
        <w:spacing w:line="480" w:lineRule="auto"/>
        <w:rPr>
          <w:lang w:val="en-CA"/>
        </w:rPr>
      </w:pPr>
    </w:p>
    <w:p w14:paraId="2BEAE089" w14:textId="77777777" w:rsidR="00D8035E" w:rsidRPr="00927622" w:rsidRDefault="00D8035E" w:rsidP="001C6EF3">
      <w:pPr>
        <w:spacing w:line="480" w:lineRule="auto"/>
        <w:rPr>
          <w:lang w:val="en-CA"/>
        </w:rPr>
      </w:pPr>
      <w:r w:rsidRPr="00927622">
        <w:rPr>
          <w:lang w:val="en-CA"/>
        </w:rPr>
        <w:t>Tse, C. S., Balota, D. A., Yap, M. J., Duchek, J. M., &amp; McCabe, D. P. (2010). Effects of healthy aging and early stage dementia of the Alzheimer’s type on components of response time distributions in three attention tasks. Neuropsychology, 24(3), 300–315. https://doi.org/10.1037/a0018274</w:t>
      </w:r>
    </w:p>
    <w:p w14:paraId="1C10A47B" w14:textId="77777777" w:rsidR="00D8035E" w:rsidRDefault="00D8035E" w:rsidP="001C6EF3">
      <w:pPr>
        <w:spacing w:line="480" w:lineRule="auto"/>
        <w:rPr>
          <w:lang w:val="en-CA"/>
        </w:rPr>
      </w:pPr>
    </w:p>
    <w:p w14:paraId="6CB4A189" w14:textId="77777777" w:rsidR="00D8035E" w:rsidRDefault="00D8035E" w:rsidP="001C6EF3">
      <w:pPr>
        <w:spacing w:line="480" w:lineRule="auto"/>
        <w:rPr>
          <w:lang w:val="en-CA"/>
        </w:rPr>
      </w:pPr>
      <w:r w:rsidRPr="00C67826">
        <w:rPr>
          <w:lang w:val="en-CA"/>
        </w:rPr>
        <w:t>Vuckovic, A., Radivojevic, V., Chen, A. C., &amp; Popovic, D. (2002). Automatic recognition of alertness and drowsiness from EEG by an artificial neural network. Medical engineering &amp; physics, 24(5), 349-360.</w:t>
      </w:r>
    </w:p>
    <w:p w14:paraId="4582BB7B" w14:textId="77777777" w:rsidR="00D8035E" w:rsidRDefault="00D8035E" w:rsidP="001C6EF3">
      <w:pPr>
        <w:spacing w:line="480" w:lineRule="auto"/>
        <w:rPr>
          <w:lang w:val="en-CA"/>
        </w:rPr>
      </w:pPr>
    </w:p>
    <w:p w14:paraId="68A606B1" w14:textId="77777777" w:rsidR="00D8035E" w:rsidRPr="00927622" w:rsidRDefault="00D8035E" w:rsidP="001C6EF3">
      <w:pPr>
        <w:spacing w:line="480" w:lineRule="auto"/>
        <w:rPr>
          <w:lang w:val="en-CA"/>
        </w:rPr>
      </w:pPr>
      <w:r w:rsidRPr="00927622">
        <w:rPr>
          <w:lang w:val="en-CA"/>
        </w:rPr>
        <w:t>Whyte, J., Polansky, M., Fleming, M., Coslett, H. B., &amp; Cavallucci, C. (1995). Sustained arousal and attention after traumatic brain injury. Neuropsychologia, 33(7), 797–813. https://doi.org/10.1016/ 0028-3932(95)00029-3</w:t>
      </w:r>
    </w:p>
    <w:p w14:paraId="435F2B62" w14:textId="77777777" w:rsidR="00D8035E" w:rsidRDefault="00D8035E" w:rsidP="00D8035E">
      <w:pPr>
        <w:spacing w:line="480" w:lineRule="auto"/>
        <w:rPr>
          <w:color w:val="4472C4" w:themeColor="accent1"/>
          <w:lang w:val="en-CA"/>
        </w:rPr>
      </w:pPr>
    </w:p>
    <w:p w14:paraId="6521CA6E" w14:textId="3510364E" w:rsidR="00D8035E" w:rsidRPr="00376388" w:rsidRDefault="00D8035E" w:rsidP="00376388">
      <w:pPr>
        <w:spacing w:line="480" w:lineRule="auto"/>
        <w:rPr>
          <w:color w:val="4472C4" w:themeColor="accent1"/>
          <w:lang w:val="en-CA"/>
        </w:rPr>
      </w:pPr>
      <w:r w:rsidRPr="00D8035E">
        <w:rPr>
          <w:color w:val="4472C4" w:themeColor="accent1"/>
          <w:lang w:val="en-CA"/>
        </w:rPr>
        <w:t>Yaseen, Z.M., et al., "An enhanced extreme learning machine model for river flow forecasting: state-of-the-art, practical applications in water resource engineering area and future research direction," Journal of Hydrology 569: 387-408 2019.</w:t>
      </w:r>
    </w:p>
    <w:sectPr w:rsidR="00D8035E" w:rsidRPr="00376388" w:rsidSect="00836D48">
      <w:footerReference w:type="even" r:id="rId21"/>
      <w:footerReference w:type="default" r:id="rId22"/>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4066553" w14:textId="77777777" w:rsidR="00EB718A" w:rsidRDefault="00EB718A" w:rsidP="00C5258F">
      <w:r>
        <w:separator/>
      </w:r>
    </w:p>
  </w:endnote>
  <w:endnote w:type="continuationSeparator" w:id="0">
    <w:p w14:paraId="6666339D" w14:textId="77777777" w:rsidR="00EB718A" w:rsidRDefault="00EB718A" w:rsidP="00C525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462FC5" w14:textId="77777777" w:rsidR="00C5258F" w:rsidRDefault="00C5258F" w:rsidP="005763C2">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A76B68F" w14:textId="77777777" w:rsidR="00C5258F" w:rsidRDefault="00C5258F" w:rsidP="00C5258F">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A3265B" w14:textId="77777777" w:rsidR="00C5258F" w:rsidRDefault="00C5258F" w:rsidP="005763C2">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BC439E">
      <w:rPr>
        <w:rStyle w:val="PageNumber"/>
        <w:noProof/>
      </w:rPr>
      <w:t>28</w:t>
    </w:r>
    <w:r>
      <w:rPr>
        <w:rStyle w:val="PageNumber"/>
      </w:rPr>
      <w:fldChar w:fldCharType="end"/>
    </w:r>
  </w:p>
  <w:p w14:paraId="54A65F4E" w14:textId="77777777" w:rsidR="00C5258F" w:rsidRDefault="00C5258F" w:rsidP="00C5258F">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C31C683" w14:textId="77777777" w:rsidR="00EB718A" w:rsidRDefault="00EB718A" w:rsidP="00C5258F">
      <w:r>
        <w:separator/>
      </w:r>
    </w:p>
  </w:footnote>
  <w:footnote w:type="continuationSeparator" w:id="0">
    <w:p w14:paraId="4FB728F3" w14:textId="77777777" w:rsidR="00EB718A" w:rsidRDefault="00EB718A" w:rsidP="00C5258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39C7D0F"/>
    <w:multiLevelType w:val="hybridMultilevel"/>
    <w:tmpl w:val="E0AA5884"/>
    <w:lvl w:ilvl="0" w:tplc="0809000F">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6EF3"/>
    <w:rsid w:val="000116B6"/>
    <w:rsid w:val="000155B2"/>
    <w:rsid w:val="00016EC1"/>
    <w:rsid w:val="0002288D"/>
    <w:rsid w:val="000271AE"/>
    <w:rsid w:val="00027238"/>
    <w:rsid w:val="00027EF3"/>
    <w:rsid w:val="00052E8D"/>
    <w:rsid w:val="00066B77"/>
    <w:rsid w:val="00073538"/>
    <w:rsid w:val="000766A5"/>
    <w:rsid w:val="00086DEE"/>
    <w:rsid w:val="00087215"/>
    <w:rsid w:val="00087E40"/>
    <w:rsid w:val="00090D83"/>
    <w:rsid w:val="00095CBE"/>
    <w:rsid w:val="000B1FBB"/>
    <w:rsid w:val="000D0304"/>
    <w:rsid w:val="000E6149"/>
    <w:rsid w:val="000F5035"/>
    <w:rsid w:val="001008E4"/>
    <w:rsid w:val="00112C6D"/>
    <w:rsid w:val="00153D3E"/>
    <w:rsid w:val="001566D8"/>
    <w:rsid w:val="00186C71"/>
    <w:rsid w:val="00197A72"/>
    <w:rsid w:val="001A1D93"/>
    <w:rsid w:val="001B61CF"/>
    <w:rsid w:val="001C6EF3"/>
    <w:rsid w:val="001D490D"/>
    <w:rsid w:val="001E75D2"/>
    <w:rsid w:val="0020327D"/>
    <w:rsid w:val="00204F5A"/>
    <w:rsid w:val="00216188"/>
    <w:rsid w:val="002300D1"/>
    <w:rsid w:val="0024121B"/>
    <w:rsid w:val="00243E6B"/>
    <w:rsid w:val="00265370"/>
    <w:rsid w:val="00280105"/>
    <w:rsid w:val="00287127"/>
    <w:rsid w:val="002A35E5"/>
    <w:rsid w:val="002D58F2"/>
    <w:rsid w:val="002E6719"/>
    <w:rsid w:val="002F7FF0"/>
    <w:rsid w:val="00304BE8"/>
    <w:rsid w:val="0032407B"/>
    <w:rsid w:val="0033577C"/>
    <w:rsid w:val="00376388"/>
    <w:rsid w:val="00393BB2"/>
    <w:rsid w:val="003970C9"/>
    <w:rsid w:val="003A3E5A"/>
    <w:rsid w:val="003A5A63"/>
    <w:rsid w:val="003B188E"/>
    <w:rsid w:val="003C6DC1"/>
    <w:rsid w:val="003D68DF"/>
    <w:rsid w:val="003E2083"/>
    <w:rsid w:val="003E3084"/>
    <w:rsid w:val="003F58DD"/>
    <w:rsid w:val="00405A2D"/>
    <w:rsid w:val="00406706"/>
    <w:rsid w:val="00420CD1"/>
    <w:rsid w:val="00427571"/>
    <w:rsid w:val="00455C21"/>
    <w:rsid w:val="0046233A"/>
    <w:rsid w:val="00466331"/>
    <w:rsid w:val="004919DC"/>
    <w:rsid w:val="004A550E"/>
    <w:rsid w:val="004B1ABB"/>
    <w:rsid w:val="004D4094"/>
    <w:rsid w:val="005256A9"/>
    <w:rsid w:val="00543C7B"/>
    <w:rsid w:val="005502DB"/>
    <w:rsid w:val="00565AB7"/>
    <w:rsid w:val="005A0315"/>
    <w:rsid w:val="005A6AD5"/>
    <w:rsid w:val="005C0EA0"/>
    <w:rsid w:val="005C6E21"/>
    <w:rsid w:val="005D5FF4"/>
    <w:rsid w:val="005F5A9D"/>
    <w:rsid w:val="00622AA9"/>
    <w:rsid w:val="006230AE"/>
    <w:rsid w:val="0063480B"/>
    <w:rsid w:val="00641ABD"/>
    <w:rsid w:val="00650606"/>
    <w:rsid w:val="00660744"/>
    <w:rsid w:val="0066120B"/>
    <w:rsid w:val="00666385"/>
    <w:rsid w:val="00666DD2"/>
    <w:rsid w:val="00672F42"/>
    <w:rsid w:val="00685707"/>
    <w:rsid w:val="006A0772"/>
    <w:rsid w:val="006A4D80"/>
    <w:rsid w:val="006B0ED3"/>
    <w:rsid w:val="006B2D2A"/>
    <w:rsid w:val="006C53D3"/>
    <w:rsid w:val="006C6072"/>
    <w:rsid w:val="006E0244"/>
    <w:rsid w:val="006E09B3"/>
    <w:rsid w:val="006F00A5"/>
    <w:rsid w:val="00700B74"/>
    <w:rsid w:val="00711683"/>
    <w:rsid w:val="0071169B"/>
    <w:rsid w:val="00760D44"/>
    <w:rsid w:val="007731FB"/>
    <w:rsid w:val="00773939"/>
    <w:rsid w:val="007A6043"/>
    <w:rsid w:val="00823782"/>
    <w:rsid w:val="00836D48"/>
    <w:rsid w:val="008864BF"/>
    <w:rsid w:val="008A3F42"/>
    <w:rsid w:val="008A59B4"/>
    <w:rsid w:val="008B7AD9"/>
    <w:rsid w:val="008C0176"/>
    <w:rsid w:val="008C05C5"/>
    <w:rsid w:val="00902EE0"/>
    <w:rsid w:val="00903FC9"/>
    <w:rsid w:val="009116ED"/>
    <w:rsid w:val="0091355A"/>
    <w:rsid w:val="009225E2"/>
    <w:rsid w:val="00926928"/>
    <w:rsid w:val="00944B11"/>
    <w:rsid w:val="009640AD"/>
    <w:rsid w:val="00975F06"/>
    <w:rsid w:val="00977C22"/>
    <w:rsid w:val="0098031C"/>
    <w:rsid w:val="0098165E"/>
    <w:rsid w:val="009B0F24"/>
    <w:rsid w:val="009B5F29"/>
    <w:rsid w:val="009D42C5"/>
    <w:rsid w:val="009D4ADD"/>
    <w:rsid w:val="009F24E9"/>
    <w:rsid w:val="00A072CD"/>
    <w:rsid w:val="00A15198"/>
    <w:rsid w:val="00A1615C"/>
    <w:rsid w:val="00A20C1A"/>
    <w:rsid w:val="00A32202"/>
    <w:rsid w:val="00A33F43"/>
    <w:rsid w:val="00A503D6"/>
    <w:rsid w:val="00A67796"/>
    <w:rsid w:val="00A85624"/>
    <w:rsid w:val="00A87A6F"/>
    <w:rsid w:val="00A920E5"/>
    <w:rsid w:val="00AA2024"/>
    <w:rsid w:val="00AA59F8"/>
    <w:rsid w:val="00AB5B1D"/>
    <w:rsid w:val="00AC2682"/>
    <w:rsid w:val="00AC2AC1"/>
    <w:rsid w:val="00AC309A"/>
    <w:rsid w:val="00AD5741"/>
    <w:rsid w:val="00AE4C77"/>
    <w:rsid w:val="00AE6EF7"/>
    <w:rsid w:val="00AE7FCE"/>
    <w:rsid w:val="00AF0392"/>
    <w:rsid w:val="00AF6135"/>
    <w:rsid w:val="00AF7DE9"/>
    <w:rsid w:val="00B1309F"/>
    <w:rsid w:val="00B33F6F"/>
    <w:rsid w:val="00B45819"/>
    <w:rsid w:val="00B57339"/>
    <w:rsid w:val="00B657B8"/>
    <w:rsid w:val="00B67424"/>
    <w:rsid w:val="00B76280"/>
    <w:rsid w:val="00B805C1"/>
    <w:rsid w:val="00BB2A6C"/>
    <w:rsid w:val="00BC439E"/>
    <w:rsid w:val="00BE7DE0"/>
    <w:rsid w:val="00BF6EAE"/>
    <w:rsid w:val="00C14084"/>
    <w:rsid w:val="00C143D7"/>
    <w:rsid w:val="00C16D5E"/>
    <w:rsid w:val="00C37EBA"/>
    <w:rsid w:val="00C5258F"/>
    <w:rsid w:val="00C609EE"/>
    <w:rsid w:val="00C65178"/>
    <w:rsid w:val="00C67D06"/>
    <w:rsid w:val="00C75386"/>
    <w:rsid w:val="00C83B89"/>
    <w:rsid w:val="00C865E5"/>
    <w:rsid w:val="00C9422B"/>
    <w:rsid w:val="00CB237D"/>
    <w:rsid w:val="00CC0D1B"/>
    <w:rsid w:val="00CC5E8F"/>
    <w:rsid w:val="00CC653C"/>
    <w:rsid w:val="00CD0610"/>
    <w:rsid w:val="00D00294"/>
    <w:rsid w:val="00D03CED"/>
    <w:rsid w:val="00D275A2"/>
    <w:rsid w:val="00D363B1"/>
    <w:rsid w:val="00D369A1"/>
    <w:rsid w:val="00D52E2E"/>
    <w:rsid w:val="00D6304B"/>
    <w:rsid w:val="00D70FCA"/>
    <w:rsid w:val="00D8035E"/>
    <w:rsid w:val="00D82D83"/>
    <w:rsid w:val="00D855E5"/>
    <w:rsid w:val="00DB0C74"/>
    <w:rsid w:val="00DC0EFF"/>
    <w:rsid w:val="00DC17E2"/>
    <w:rsid w:val="00DC76DE"/>
    <w:rsid w:val="00DC7EA5"/>
    <w:rsid w:val="00DE6C82"/>
    <w:rsid w:val="00DF20CE"/>
    <w:rsid w:val="00E01D72"/>
    <w:rsid w:val="00E24968"/>
    <w:rsid w:val="00E52064"/>
    <w:rsid w:val="00E619E0"/>
    <w:rsid w:val="00E64486"/>
    <w:rsid w:val="00E801DA"/>
    <w:rsid w:val="00E82C28"/>
    <w:rsid w:val="00E84ADF"/>
    <w:rsid w:val="00E8556A"/>
    <w:rsid w:val="00E9216E"/>
    <w:rsid w:val="00E9256E"/>
    <w:rsid w:val="00E926E8"/>
    <w:rsid w:val="00E9601C"/>
    <w:rsid w:val="00EB246A"/>
    <w:rsid w:val="00EB718A"/>
    <w:rsid w:val="00EC3D4B"/>
    <w:rsid w:val="00EC6027"/>
    <w:rsid w:val="00ED5840"/>
    <w:rsid w:val="00EF512F"/>
    <w:rsid w:val="00F172F5"/>
    <w:rsid w:val="00F416A1"/>
    <w:rsid w:val="00F870CD"/>
    <w:rsid w:val="00FA0CC4"/>
    <w:rsid w:val="00FA757E"/>
    <w:rsid w:val="00FD021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D1FDF1"/>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C6EF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C6EF3"/>
    <w:pPr>
      <w:ind w:left="720"/>
      <w:contextualSpacing/>
    </w:pPr>
  </w:style>
  <w:style w:type="table" w:styleId="TableGrid">
    <w:name w:val="Table Grid"/>
    <w:basedOn w:val="TableNormal"/>
    <w:uiPriority w:val="39"/>
    <w:rsid w:val="001C6E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73939"/>
    <w:rPr>
      <w:color w:val="0563C1" w:themeColor="hyperlink"/>
      <w:u w:val="single"/>
    </w:rPr>
  </w:style>
  <w:style w:type="character" w:styleId="PlaceholderText">
    <w:name w:val="Placeholder Text"/>
    <w:basedOn w:val="DefaultParagraphFont"/>
    <w:uiPriority w:val="99"/>
    <w:semiHidden/>
    <w:rsid w:val="00C83B89"/>
    <w:rPr>
      <w:color w:val="808080"/>
    </w:rPr>
  </w:style>
  <w:style w:type="paragraph" w:styleId="Footer">
    <w:name w:val="footer"/>
    <w:basedOn w:val="Normal"/>
    <w:link w:val="FooterChar"/>
    <w:uiPriority w:val="99"/>
    <w:unhideWhenUsed/>
    <w:rsid w:val="00C5258F"/>
    <w:pPr>
      <w:tabs>
        <w:tab w:val="center" w:pos="4513"/>
        <w:tab w:val="right" w:pos="9026"/>
      </w:tabs>
    </w:pPr>
  </w:style>
  <w:style w:type="character" w:customStyle="1" w:styleId="FooterChar">
    <w:name w:val="Footer Char"/>
    <w:basedOn w:val="DefaultParagraphFont"/>
    <w:link w:val="Footer"/>
    <w:uiPriority w:val="99"/>
    <w:rsid w:val="00C5258F"/>
  </w:style>
  <w:style w:type="character" w:styleId="PageNumber">
    <w:name w:val="page number"/>
    <w:basedOn w:val="DefaultParagraphFont"/>
    <w:uiPriority w:val="99"/>
    <w:semiHidden/>
    <w:unhideWhenUsed/>
    <w:rsid w:val="00C5258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2839757">
      <w:bodyDiv w:val="1"/>
      <w:marLeft w:val="0"/>
      <w:marRight w:val="0"/>
      <w:marTop w:val="0"/>
      <w:marBottom w:val="0"/>
      <w:divBdr>
        <w:top w:val="none" w:sz="0" w:space="0" w:color="auto"/>
        <w:left w:val="none" w:sz="0" w:space="0" w:color="auto"/>
        <w:bottom w:val="none" w:sz="0" w:space="0" w:color="auto"/>
        <w:right w:val="none" w:sz="0" w:space="0" w:color="auto"/>
      </w:divBdr>
    </w:div>
    <w:div w:id="1536383830">
      <w:bodyDiv w:val="1"/>
      <w:marLeft w:val="0"/>
      <w:marRight w:val="0"/>
      <w:marTop w:val="0"/>
      <w:marBottom w:val="0"/>
      <w:divBdr>
        <w:top w:val="none" w:sz="0" w:space="0" w:color="auto"/>
        <w:left w:val="none" w:sz="0" w:space="0" w:color="auto"/>
        <w:bottom w:val="none" w:sz="0" w:space="0" w:color="auto"/>
        <w:right w:val="none" w:sz="0" w:space="0" w:color="auto"/>
      </w:divBdr>
    </w:div>
    <w:div w:id="208753590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tiff"/><Relationship Id="rId18" Type="http://schemas.openxmlformats.org/officeDocument/2006/relationships/image" Target="media/image11.emf"/><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mailto:melnychm@tcd.ie" TargetMode="External"/><Relationship Id="rId12" Type="http://schemas.openxmlformats.org/officeDocument/2006/relationships/image" Target="media/image5.emf"/><Relationship Id="rId17" Type="http://schemas.openxmlformats.org/officeDocument/2006/relationships/image" Target="media/image10.emf"/><Relationship Id="rId2" Type="http://schemas.openxmlformats.org/officeDocument/2006/relationships/styles" Target="styles.xml"/><Relationship Id="rId16" Type="http://schemas.openxmlformats.org/officeDocument/2006/relationships/image" Target="media/image9.emf"/><Relationship Id="rId20" Type="http://schemas.openxmlformats.org/officeDocument/2006/relationships/image" Target="media/image13.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fontTable" Target="fontTable.xml"/><Relationship Id="rId10" Type="http://schemas.openxmlformats.org/officeDocument/2006/relationships/image" Target="media/image3.tiff"/><Relationship Id="rId19" Type="http://schemas.openxmlformats.org/officeDocument/2006/relationships/image" Target="media/image12.emf"/><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28</Pages>
  <Words>5002</Words>
  <Characters>28512</Characters>
  <Application>Microsoft Office Word</Application>
  <DocSecurity>0</DocSecurity>
  <Lines>237</Lines>
  <Paragraphs>66</Paragraphs>
  <ScaleCrop>false</ScaleCrop>
  <HeadingPairs>
    <vt:vector size="2" baseType="variant">
      <vt:variant>
        <vt:lpstr>Title</vt:lpstr>
      </vt:variant>
      <vt:variant>
        <vt:i4>1</vt:i4>
      </vt:variant>
    </vt:vector>
  </HeadingPairs>
  <TitlesOfParts>
    <vt:vector size="1" baseType="lpstr">
      <vt:lpstr/>
    </vt:vector>
  </TitlesOfParts>
  <Company>RHUL</Company>
  <LinksUpToDate>false</LinksUpToDate>
  <CharactersWithSpaces>33448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Melnychuk</dc:creator>
  <cp:keywords/>
  <dc:description/>
  <cp:lastModifiedBy>Revan, Jade</cp:lastModifiedBy>
  <cp:revision>2</cp:revision>
  <dcterms:created xsi:type="dcterms:W3CDTF">2020-04-20T12:03:00Z</dcterms:created>
  <dcterms:modified xsi:type="dcterms:W3CDTF">2020-04-20T12:03:00Z</dcterms:modified>
</cp:coreProperties>
</file>