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284F" w14:textId="23F063B6" w:rsidR="004771E2" w:rsidRDefault="00A36652" w:rsidP="0047535B">
      <w:pPr>
        <w:pStyle w:val="Title"/>
        <w:jc w:val="center"/>
      </w:pPr>
      <w:r w:rsidRPr="00FB4FEE">
        <w:rPr>
          <w:rFonts w:ascii="Times New Roman" w:hAnsi="Times New Roman" w:cs="Times New Roman"/>
          <w:sz w:val="40"/>
          <w:szCs w:val="40"/>
        </w:rPr>
        <w:t>Ethic</w:t>
      </w:r>
      <w:r w:rsidR="00546F70">
        <w:rPr>
          <w:rFonts w:ascii="Times New Roman" w:hAnsi="Times New Roman" w:cs="Times New Roman"/>
          <w:sz w:val="40"/>
          <w:szCs w:val="40"/>
        </w:rPr>
        <w:t>al</w:t>
      </w:r>
      <w:r w:rsidRPr="00FB4FEE">
        <w:rPr>
          <w:rFonts w:ascii="Times New Roman" w:hAnsi="Times New Roman" w:cs="Times New Roman"/>
          <w:sz w:val="40"/>
          <w:szCs w:val="40"/>
        </w:rPr>
        <w:t xml:space="preserve"> Dilemmas i</w:t>
      </w:r>
      <w:r w:rsidR="00546F70">
        <w:rPr>
          <w:rFonts w:ascii="Times New Roman" w:hAnsi="Times New Roman" w:cs="Times New Roman"/>
          <w:sz w:val="40"/>
          <w:szCs w:val="40"/>
        </w:rPr>
        <w:t>n</w:t>
      </w:r>
      <w:r w:rsidRPr="00FB4FEE">
        <w:rPr>
          <w:rFonts w:ascii="Times New Roman" w:hAnsi="Times New Roman" w:cs="Times New Roman"/>
          <w:sz w:val="40"/>
          <w:szCs w:val="40"/>
        </w:rPr>
        <w:t xml:space="preserve"> </w:t>
      </w:r>
      <w:r w:rsidR="00546F70">
        <w:rPr>
          <w:rFonts w:ascii="Times New Roman" w:hAnsi="Times New Roman" w:cs="Times New Roman"/>
          <w:sz w:val="40"/>
          <w:szCs w:val="40"/>
        </w:rPr>
        <w:t xml:space="preserve">Studying </w:t>
      </w:r>
      <w:r w:rsidRPr="00FB4FEE">
        <w:rPr>
          <w:rFonts w:ascii="Times New Roman" w:hAnsi="Times New Roman" w:cs="Times New Roman"/>
          <w:sz w:val="40"/>
          <w:szCs w:val="40"/>
        </w:rPr>
        <w:t>Family Consumption</w:t>
      </w:r>
    </w:p>
    <w:p w14:paraId="043784E7" w14:textId="230279AC" w:rsidR="00663E4D" w:rsidRPr="00663E4D" w:rsidRDefault="00C738A9" w:rsidP="00663E4D">
      <w:pPr>
        <w:pStyle w:val="Heading1"/>
      </w:pPr>
      <w:r w:rsidRPr="00FB4FEE">
        <w:t>I</w:t>
      </w:r>
      <w:r w:rsidR="0029418C" w:rsidRPr="00FB4FEE">
        <w:t>n</w:t>
      </w:r>
      <w:r w:rsidRPr="00FB4FEE">
        <w:t>troduction</w:t>
      </w:r>
    </w:p>
    <w:p w14:paraId="100E693F" w14:textId="77777777" w:rsidR="0028027E" w:rsidRDefault="0028027E" w:rsidP="00E820B6">
      <w:pPr>
        <w:jc w:val="both"/>
      </w:pPr>
    </w:p>
    <w:p w14:paraId="334C5FFA" w14:textId="766048DE" w:rsidR="00AB535D" w:rsidRDefault="00E73EDF" w:rsidP="00985377">
      <w:pPr>
        <w:jc w:val="both"/>
      </w:pPr>
      <w:r w:rsidRPr="000B4C11">
        <w:t>T</w:t>
      </w:r>
      <w:r w:rsidR="00980ADB" w:rsidRPr="000B4C11">
        <w:t>here is a growin</w:t>
      </w:r>
      <w:r w:rsidR="00A1338F" w:rsidRPr="000B4C11">
        <w:t>g</w:t>
      </w:r>
      <w:r w:rsidRPr="000B4C11">
        <w:t xml:space="preserve"> interest</w:t>
      </w:r>
      <w:r w:rsidR="00FB4FEE" w:rsidRPr="000B4C11">
        <w:t xml:space="preserve"> </w:t>
      </w:r>
      <w:r w:rsidR="00922741" w:rsidRPr="000B4C11">
        <w:t>amongst</w:t>
      </w:r>
      <w:r w:rsidR="00FB4FEE" w:rsidRPr="000B4C11">
        <w:t xml:space="preserve"> marketing</w:t>
      </w:r>
      <w:r w:rsidR="00922741" w:rsidRPr="000B4C11">
        <w:t xml:space="preserve"> scholars</w:t>
      </w:r>
      <w:r w:rsidR="00FB4FEE" w:rsidRPr="000B4C11">
        <w:t xml:space="preserve"> </w:t>
      </w:r>
      <w:r w:rsidR="0068725F">
        <w:t>in studying</w:t>
      </w:r>
      <w:r w:rsidR="002D7A54">
        <w:t xml:space="preserve"> </w:t>
      </w:r>
      <w:r w:rsidR="00980ADB" w:rsidRPr="000B4C11">
        <w:t>family consumption and identity through qualitative research</w:t>
      </w:r>
      <w:r w:rsidR="00FB4FEE" w:rsidRPr="000B4C11">
        <w:t xml:space="preserve"> </w:t>
      </w:r>
      <w:r w:rsidR="00A1338F" w:rsidRPr="000B4C11">
        <w:t>approach.</w:t>
      </w:r>
      <w:r w:rsidR="00A1338F">
        <w:t xml:space="preserve"> </w:t>
      </w:r>
      <w:r w:rsidR="00630D6A">
        <w:t xml:space="preserve">Interpretive </w:t>
      </w:r>
      <w:r w:rsidR="0016404F">
        <w:t xml:space="preserve">family </w:t>
      </w:r>
      <w:r w:rsidR="00630D6A">
        <w:t>c</w:t>
      </w:r>
      <w:r w:rsidR="00A1338F">
        <w:t>onsum</w:t>
      </w:r>
      <w:r w:rsidR="00BA0139">
        <w:t>er</w:t>
      </w:r>
      <w:r w:rsidR="002D7A54">
        <w:t xml:space="preserve"> rese</w:t>
      </w:r>
      <w:r w:rsidR="00E2576A">
        <w:t>ar</w:t>
      </w:r>
      <w:r w:rsidR="002D7A54">
        <w:t>chers</w:t>
      </w:r>
      <w:r w:rsidR="00A1338F">
        <w:t xml:space="preserve"> </w:t>
      </w:r>
      <w:r>
        <w:t>have</w:t>
      </w:r>
      <w:r w:rsidR="00A1338F">
        <w:t xml:space="preserve"> contributed to our understanding of </w:t>
      </w:r>
      <w:r w:rsidR="00A1338F" w:rsidRPr="00181F6C">
        <w:t>how family relationships and identities are created, shaped, and transformed through consumption</w:t>
      </w:r>
      <w:r w:rsidR="008B680B">
        <w:t xml:space="preserve"> of</w:t>
      </w:r>
      <w:r w:rsidR="00A1338F" w:rsidRPr="00181F6C">
        <w:t xml:space="preserve"> market related goods and services (Epp </w:t>
      </w:r>
      <w:r w:rsidR="00A1338F">
        <w:t>and</w:t>
      </w:r>
      <w:r w:rsidR="00A1338F" w:rsidRPr="00181F6C">
        <w:t xml:space="preserve"> Price, 2008</w:t>
      </w:r>
      <w:r w:rsidR="00A1338F">
        <w:t xml:space="preserve">; </w:t>
      </w:r>
      <w:proofErr w:type="spellStart"/>
      <w:r w:rsidR="00A1338F">
        <w:t>Cappellini</w:t>
      </w:r>
      <w:proofErr w:type="spellEnd"/>
      <w:r w:rsidR="00A1338F">
        <w:t xml:space="preserve"> and Parsons, 2012</w:t>
      </w:r>
      <w:r w:rsidR="00A1338F" w:rsidRPr="00181F6C">
        <w:t>)</w:t>
      </w:r>
      <w:r w:rsidR="00E820B6">
        <w:t>.</w:t>
      </w:r>
      <w:r w:rsidR="00E820B6" w:rsidRPr="00E820B6">
        <w:t xml:space="preserve"> </w:t>
      </w:r>
      <w:r w:rsidR="00632CBA">
        <w:t>D</w:t>
      </w:r>
      <w:r w:rsidR="00131758">
        <w:t xml:space="preserve">espite </w:t>
      </w:r>
      <w:r w:rsidR="00F055F4">
        <w:t xml:space="preserve">increased attention to </w:t>
      </w:r>
      <w:r w:rsidR="0016404F">
        <w:t>this area</w:t>
      </w:r>
      <w:r w:rsidR="00E820B6">
        <w:t xml:space="preserve">, the conversation </w:t>
      </w:r>
      <w:r w:rsidR="00F055F4">
        <w:t>about</w:t>
      </w:r>
      <w:r w:rsidR="00922741">
        <w:t xml:space="preserve"> </w:t>
      </w:r>
      <w:r w:rsidR="008B680B">
        <w:t xml:space="preserve">the </w:t>
      </w:r>
      <w:r w:rsidR="00E820B6">
        <w:t>ethica</w:t>
      </w:r>
      <w:r w:rsidR="009A0439">
        <w:t>l</w:t>
      </w:r>
      <w:r w:rsidR="00E820B6">
        <w:t xml:space="preserve"> issues arising from doing research on </w:t>
      </w:r>
      <w:r w:rsidR="0016404F">
        <w:t>family consumption remain</w:t>
      </w:r>
      <w:r w:rsidR="00E820B6">
        <w:t>s limited</w:t>
      </w:r>
      <w:r w:rsidR="002D7A54">
        <w:t>.</w:t>
      </w:r>
      <w:r w:rsidR="00B30822">
        <w:t xml:space="preserve"> </w:t>
      </w:r>
      <w:r w:rsidR="002D7A54">
        <w:t>S</w:t>
      </w:r>
      <w:r w:rsidR="006A4990">
        <w:t>ince studying families involve entering an intimate area of participants’ lives</w:t>
      </w:r>
      <w:r w:rsidR="002F7AC3">
        <w:t xml:space="preserve"> </w:t>
      </w:r>
      <w:r w:rsidR="00213D22">
        <w:t>(</w:t>
      </w:r>
      <w:r w:rsidR="00411956">
        <w:t xml:space="preserve">McGraw </w:t>
      </w:r>
      <w:r w:rsidR="00411956" w:rsidRPr="00FB4FEE">
        <w:rPr>
          <w:i/>
          <w:iCs/>
        </w:rPr>
        <w:t>et al</w:t>
      </w:r>
      <w:r w:rsidR="00867718">
        <w:t>.</w:t>
      </w:r>
      <w:r w:rsidR="00411956">
        <w:t>, 2000</w:t>
      </w:r>
      <w:r w:rsidR="002F7AC3">
        <w:t>)</w:t>
      </w:r>
      <w:r w:rsidR="006A4990">
        <w:t xml:space="preserve">, </w:t>
      </w:r>
      <w:r w:rsidR="00DF05EA">
        <w:t>the task may be replete with ethical tensions and issues</w:t>
      </w:r>
      <w:r w:rsidR="00AB535D">
        <w:t xml:space="preserve"> </w:t>
      </w:r>
      <w:r w:rsidR="002564FC">
        <w:t>(Etherington, 2007</w:t>
      </w:r>
      <w:r w:rsidR="00F746F6">
        <w:t xml:space="preserve">; </w:t>
      </w:r>
      <w:proofErr w:type="spellStart"/>
      <w:r w:rsidR="00F746F6">
        <w:t>Notko</w:t>
      </w:r>
      <w:proofErr w:type="spellEnd"/>
      <w:r w:rsidR="00F746F6">
        <w:t xml:space="preserve"> </w:t>
      </w:r>
      <w:r w:rsidR="00F746F6" w:rsidRPr="00FB4FEE">
        <w:rPr>
          <w:i/>
          <w:iCs/>
        </w:rPr>
        <w:t>et al</w:t>
      </w:r>
      <w:r w:rsidR="00867718">
        <w:t>.</w:t>
      </w:r>
      <w:r w:rsidR="00F746F6">
        <w:t>, 2013</w:t>
      </w:r>
      <w:r w:rsidR="002564FC">
        <w:t>)</w:t>
      </w:r>
      <w:r w:rsidR="00DF05EA">
        <w:t>.</w:t>
      </w:r>
    </w:p>
    <w:p w14:paraId="7C616357" w14:textId="77777777" w:rsidR="00AB535D" w:rsidRDefault="00AB535D" w:rsidP="00985377">
      <w:pPr>
        <w:jc w:val="both"/>
      </w:pPr>
    </w:p>
    <w:p w14:paraId="2A5AA32E" w14:textId="51F29635" w:rsidR="00AA619C" w:rsidRDefault="00AB535D" w:rsidP="00AA619C">
      <w:pPr>
        <w:jc w:val="both"/>
      </w:pPr>
      <w:r>
        <w:t>In line with calls to</w:t>
      </w:r>
      <w:r w:rsidR="00FB4FEE">
        <w:t xml:space="preserve"> incorporate</w:t>
      </w:r>
      <w:r w:rsidR="009C5E4E">
        <w:t xml:space="preserve"> </w:t>
      </w:r>
      <w:r w:rsidR="009A0439">
        <w:t>greater</w:t>
      </w:r>
      <w:r w:rsidR="00FB4FEE">
        <w:t xml:space="preserve"> reflexiv</w:t>
      </w:r>
      <w:r w:rsidR="009C5E4E">
        <w:t>ity in interpretive consumer research (</w:t>
      </w:r>
      <w:r w:rsidR="0072543E">
        <w:t>Thompson, 2002;</w:t>
      </w:r>
      <w:r w:rsidR="00D05286">
        <w:t xml:space="preserve"> Bettany and </w:t>
      </w:r>
      <w:proofErr w:type="spellStart"/>
      <w:r w:rsidR="00D05286">
        <w:t>Woodruffe</w:t>
      </w:r>
      <w:proofErr w:type="spellEnd"/>
      <w:r w:rsidR="00D05286">
        <w:t>-Burton, 2009;</w:t>
      </w:r>
      <w:r w:rsidR="0072543E">
        <w:t xml:space="preserve"> </w:t>
      </w:r>
      <w:r w:rsidR="009C5E4E">
        <w:t xml:space="preserve">Hogg and </w:t>
      </w:r>
      <w:proofErr w:type="spellStart"/>
      <w:r w:rsidR="009C5E4E">
        <w:t>Maclaran</w:t>
      </w:r>
      <w:proofErr w:type="spellEnd"/>
      <w:r w:rsidR="009C5E4E">
        <w:t>, 2008</w:t>
      </w:r>
      <w:r w:rsidR="002F76EB">
        <w:t>)</w:t>
      </w:r>
      <w:r>
        <w:t>, t</w:t>
      </w:r>
      <w:r w:rsidR="0029418C">
        <w:t>his paper aims to</w:t>
      </w:r>
      <w:r w:rsidR="009C646E">
        <w:t xml:space="preserve"> </w:t>
      </w:r>
      <w:r w:rsidR="00AA619C">
        <w:t xml:space="preserve">contribute to the methodological discourses in studying family consumption in two ways. First, </w:t>
      </w:r>
      <w:r w:rsidR="001B091A">
        <w:t>we</w:t>
      </w:r>
      <w:r w:rsidR="00AA619C">
        <w:t xml:space="preserve"> </w:t>
      </w:r>
      <w:r w:rsidR="003D23E8">
        <w:t>provid</w:t>
      </w:r>
      <w:r w:rsidR="0068725F">
        <w:t>e</w:t>
      </w:r>
      <w:r w:rsidR="003D23E8">
        <w:t xml:space="preserve"> </w:t>
      </w:r>
      <w:r w:rsidR="00C3270B">
        <w:t>insight into</w:t>
      </w:r>
      <w:r w:rsidR="003D23E8">
        <w:t xml:space="preserve"> the types of ethical </w:t>
      </w:r>
      <w:r w:rsidR="00995A07">
        <w:t>challenges</w:t>
      </w:r>
      <w:r w:rsidR="003D23E8">
        <w:t xml:space="preserve"> researchers may face when studying </w:t>
      </w:r>
      <w:r w:rsidR="00D97F6F">
        <w:t>family consumption</w:t>
      </w:r>
      <w:r w:rsidR="003D23E8">
        <w:t xml:space="preserve">. </w:t>
      </w:r>
      <w:r w:rsidR="00943A25">
        <w:t xml:space="preserve">Second, we offer </w:t>
      </w:r>
      <w:r w:rsidR="00905926">
        <w:t>three</w:t>
      </w:r>
      <w:r w:rsidR="00943A25">
        <w:t xml:space="preserve"> strategies on how </w:t>
      </w:r>
      <w:r w:rsidR="00EE0965">
        <w:t>scholars</w:t>
      </w:r>
      <w:r w:rsidR="00943A25">
        <w:t xml:space="preserve"> can improve reflexivity and deal with ethical issues arising in the field</w:t>
      </w:r>
      <w:r w:rsidR="001B091A">
        <w:t>.</w:t>
      </w:r>
      <w:r w:rsidR="00943A25">
        <w:t xml:space="preserve"> </w:t>
      </w:r>
      <w:r w:rsidR="00AA619C">
        <w:t>W</w:t>
      </w:r>
      <w:r w:rsidR="00EE44F0">
        <w:t>e introduce the concept of micro</w:t>
      </w:r>
      <w:r w:rsidR="008956A0">
        <w:t>-</w:t>
      </w:r>
      <w:r w:rsidR="00EE44F0">
        <w:t>ethics in family consumption research</w:t>
      </w:r>
      <w:r w:rsidR="00995A07">
        <w:t xml:space="preserve"> to provide a tool for researchers to address reflexivity</w:t>
      </w:r>
      <w:r w:rsidR="00EE44F0">
        <w:t xml:space="preserve">. </w:t>
      </w:r>
      <w:r w:rsidR="008956A0">
        <w:t>According to</w:t>
      </w:r>
      <w:r w:rsidR="008956A0" w:rsidRPr="008956A0">
        <w:t xml:space="preserve"> </w:t>
      </w:r>
      <w:r w:rsidR="008956A0">
        <w:t>Guillemin and Gillam (2004)</w:t>
      </w:r>
      <w:r w:rsidR="00EE44F0">
        <w:t>, micro</w:t>
      </w:r>
      <w:r w:rsidR="008956A0">
        <w:t>-</w:t>
      </w:r>
      <w:r w:rsidR="00EE44F0">
        <w:t xml:space="preserve">ethics is a process of reflexive thinking to address “ethically charged moments” – </w:t>
      </w:r>
      <w:r w:rsidR="008956A0">
        <w:t xml:space="preserve">what we </w:t>
      </w:r>
      <w:r w:rsidR="00327377">
        <w:t>regard as</w:t>
      </w:r>
      <w:r w:rsidR="008956A0">
        <w:t xml:space="preserve"> </w:t>
      </w:r>
      <w:r w:rsidR="00EE44F0">
        <w:t>ethical dilemmas – while in the field</w:t>
      </w:r>
      <w:r w:rsidR="00867718">
        <w:t xml:space="preserve"> (p.262)</w:t>
      </w:r>
      <w:r w:rsidR="00EE44F0">
        <w:t xml:space="preserve">. </w:t>
      </w:r>
      <w:r w:rsidR="0067653E">
        <w:t>W</w:t>
      </w:r>
      <w:r w:rsidR="00EE44F0">
        <w:t xml:space="preserve">e provide a reflexive account of </w:t>
      </w:r>
      <w:r w:rsidR="00327377">
        <w:t xml:space="preserve">five ethical dilemmas </w:t>
      </w:r>
      <w:r w:rsidR="00BE5641">
        <w:t>we experienced</w:t>
      </w:r>
      <w:r w:rsidR="002E112D">
        <w:t xml:space="preserve"> </w:t>
      </w:r>
      <w:r w:rsidR="003141E7">
        <w:t>in</w:t>
      </w:r>
      <w:r w:rsidR="00327377">
        <w:t xml:space="preserve"> two research studies conducted on family food consumption. </w:t>
      </w:r>
      <w:r w:rsidR="00BE5641">
        <w:t>We call these</w:t>
      </w:r>
      <w:r w:rsidR="003450CA">
        <w:t>:</w:t>
      </w:r>
      <w:r w:rsidR="00BE5641">
        <w:t xml:space="preserve"> display, positioning, emotional, practical and consent dilemmas. By illustrating these </w:t>
      </w:r>
      <w:r w:rsidR="0068725F">
        <w:t>dilemmas</w:t>
      </w:r>
      <w:r w:rsidR="00BE5641">
        <w:t xml:space="preserve"> and </w:t>
      </w:r>
      <w:r w:rsidR="004C5442">
        <w:t>ways of addressing them</w:t>
      </w:r>
      <w:r w:rsidR="00BE5641">
        <w:t xml:space="preserve">, we </w:t>
      </w:r>
      <w:r w:rsidR="001F2877">
        <w:t>show how to do</w:t>
      </w:r>
      <w:r w:rsidR="00B55806">
        <w:t xml:space="preserve"> </w:t>
      </w:r>
      <w:r w:rsidR="0029418C">
        <w:t>micro-ethics</w:t>
      </w:r>
      <w:r w:rsidR="00F368D9">
        <w:t xml:space="preserve"> (Guillemin and Gillam, 2004; Etherington, 2007)</w:t>
      </w:r>
      <w:r w:rsidR="005D3833">
        <w:t xml:space="preserve"> </w:t>
      </w:r>
      <w:r w:rsidR="00BE5641">
        <w:t xml:space="preserve">in family consumption </w:t>
      </w:r>
      <w:r w:rsidR="005D3833">
        <w:t>research.</w:t>
      </w:r>
    </w:p>
    <w:p w14:paraId="264E3993" w14:textId="77777777" w:rsidR="00AA619C" w:rsidRDefault="00AA619C" w:rsidP="00D63C2F">
      <w:pPr>
        <w:jc w:val="both"/>
      </w:pPr>
    </w:p>
    <w:p w14:paraId="48FC1F5B" w14:textId="2CE486C7" w:rsidR="00D63C2F" w:rsidRDefault="00AA619C" w:rsidP="00C532EE">
      <w:pPr>
        <w:jc w:val="both"/>
      </w:pPr>
      <w:r>
        <w:t xml:space="preserve">Our guiding research questions at the core of the study are therefore: </w:t>
      </w:r>
      <w:r w:rsidRPr="00844895">
        <w:rPr>
          <w:lang w:val="en-US"/>
        </w:rPr>
        <w:t>What are the types of tensions, dilemmas and challenges researchers face when researching family consumption?</w:t>
      </w:r>
      <w:r>
        <w:t xml:space="preserve"> </w:t>
      </w:r>
      <w:r w:rsidRPr="00844895">
        <w:rPr>
          <w:lang w:val="en-US"/>
        </w:rPr>
        <w:t>How do researchers deal with these dilemmas?</w:t>
      </w:r>
      <w:r>
        <w:t xml:space="preserve"> </w:t>
      </w:r>
      <w:r w:rsidR="002564FC">
        <w:t xml:space="preserve">We </w:t>
      </w:r>
      <w:r w:rsidR="006155BF">
        <w:t xml:space="preserve">chose </w:t>
      </w:r>
      <w:r w:rsidR="002564FC">
        <w:t>two research projects</w:t>
      </w:r>
      <w:r w:rsidR="00A81082">
        <w:t xml:space="preserve"> </w:t>
      </w:r>
      <w:r w:rsidR="006155BF">
        <w:t xml:space="preserve">we were independently involved in to build on our experiences and reflexive thinking. Both </w:t>
      </w:r>
      <w:r w:rsidR="003141E7">
        <w:t xml:space="preserve">of the </w:t>
      </w:r>
      <w:r w:rsidR="006155BF">
        <w:t>projects focused on different aspects of family food consumption.</w:t>
      </w:r>
      <w:r w:rsidR="00A81082">
        <w:t xml:space="preserve"> Project 1 adopted interviews to study family morning routines during breakfast, while project 2 adopted participant observations to study creation of dinner routines </w:t>
      </w:r>
      <w:r w:rsidR="00E415FF">
        <w:t xml:space="preserve">in </w:t>
      </w:r>
      <w:r w:rsidR="00A81082">
        <w:t xml:space="preserve">new families. </w:t>
      </w:r>
      <w:r w:rsidR="006155BF">
        <w:t xml:space="preserve">We identified ethical issues </w:t>
      </w:r>
      <w:r w:rsidR="00A81082">
        <w:t xml:space="preserve">arising from </w:t>
      </w:r>
      <w:r w:rsidR="00E415FF">
        <w:t xml:space="preserve">both </w:t>
      </w:r>
      <w:r w:rsidR="00A81082">
        <w:t xml:space="preserve">our projects separately, then combined and classified </w:t>
      </w:r>
      <w:r w:rsidR="007F34E0">
        <w:t xml:space="preserve">them </w:t>
      </w:r>
      <w:r w:rsidR="00E415FF">
        <w:t>together</w:t>
      </w:r>
      <w:r w:rsidR="00A81082">
        <w:t xml:space="preserve">. </w:t>
      </w:r>
      <w:r w:rsidR="00347B30">
        <w:t xml:space="preserve">While we do not claim that these dilemmas arise only within </w:t>
      </w:r>
      <w:r w:rsidR="0067653E">
        <w:t xml:space="preserve">interpretive </w:t>
      </w:r>
      <w:r w:rsidR="00347B30">
        <w:t xml:space="preserve">family </w:t>
      </w:r>
      <w:r w:rsidR="00353E00">
        <w:t xml:space="preserve">consumption </w:t>
      </w:r>
      <w:r w:rsidR="00347B30">
        <w:t>research, we argue that it is</w:t>
      </w:r>
      <w:r w:rsidR="00C37D12">
        <w:t xml:space="preserve"> </w:t>
      </w:r>
      <w:r w:rsidR="00347B30">
        <w:t>relevant to investigate how they manifest</w:t>
      </w:r>
      <w:r w:rsidR="0067653E">
        <w:t xml:space="preserve"> in this context </w:t>
      </w:r>
      <w:r w:rsidR="00347B30">
        <w:t>to improve reflexive thinking within th</w:t>
      </w:r>
      <w:r w:rsidR="00353E00">
        <w:t>is</w:t>
      </w:r>
      <w:r w:rsidR="00347B30">
        <w:t xml:space="preserve"> s</w:t>
      </w:r>
      <w:r w:rsidR="003141E7">
        <w:t>cholarship</w:t>
      </w:r>
      <w:r w:rsidR="00347B30">
        <w:t xml:space="preserve">. Since </w:t>
      </w:r>
      <w:r w:rsidR="00C53588">
        <w:t>qualitative</w:t>
      </w:r>
      <w:r w:rsidR="00347B30">
        <w:t xml:space="preserve"> research involves the researcher as instruments of data generation (Ruby, 2000), reflections on part of the researcher’s role, function and challenges can aid in administering a more critical approach towards understanding the context in which knowledge is produced (</w:t>
      </w:r>
      <w:proofErr w:type="spellStart"/>
      <w:r w:rsidR="00347B30" w:rsidRPr="008E6DFD">
        <w:t>Mauthner</w:t>
      </w:r>
      <w:proofErr w:type="spellEnd"/>
      <w:r w:rsidR="00347B30" w:rsidRPr="008E6DFD">
        <w:t xml:space="preserve"> and Doucet</w:t>
      </w:r>
      <w:r w:rsidR="00347B30">
        <w:t xml:space="preserve">, </w:t>
      </w:r>
      <w:r w:rsidR="00347B30" w:rsidRPr="008E6DFD">
        <w:t>2003</w:t>
      </w:r>
      <w:r w:rsidR="00347B30" w:rsidRPr="00EE3497">
        <w:t>)</w:t>
      </w:r>
      <w:r w:rsidR="00347B30">
        <w:t>.</w:t>
      </w:r>
    </w:p>
    <w:p w14:paraId="2E669DE7" w14:textId="77777777" w:rsidR="00EB297D" w:rsidRDefault="00EB297D" w:rsidP="00C532EE">
      <w:pPr>
        <w:jc w:val="both"/>
      </w:pPr>
    </w:p>
    <w:p w14:paraId="3D374AD3" w14:textId="56135915" w:rsidR="00EB297D" w:rsidRDefault="00EB297D" w:rsidP="00EB297D">
      <w:pPr>
        <w:jc w:val="both"/>
      </w:pPr>
      <w:r>
        <w:t>The paper will be organised as follows. We begin by providing</w:t>
      </w:r>
      <w:r w:rsidR="00E37796">
        <w:t xml:space="preserve"> a brief</w:t>
      </w:r>
      <w:r>
        <w:t xml:space="preserve"> literature on micro-ethics and reflexivity, and our approach to reflexivity in practice. We then provide an outline </w:t>
      </w:r>
      <w:r w:rsidR="00347B30">
        <w:t>of</w:t>
      </w:r>
      <w:r>
        <w:t xml:space="preserve"> our two </w:t>
      </w:r>
      <w:r w:rsidR="00347B30">
        <w:t xml:space="preserve">research projects </w:t>
      </w:r>
      <w:r>
        <w:t>on family meals</w:t>
      </w:r>
      <w:r w:rsidR="00C37D12">
        <w:t xml:space="preserve">. </w:t>
      </w:r>
      <w:r w:rsidR="00043347">
        <w:t xml:space="preserve">Our findings </w:t>
      </w:r>
      <w:r>
        <w:t>illustrat</w:t>
      </w:r>
      <w:r w:rsidR="00C37D12">
        <w:t>e</w:t>
      </w:r>
      <w:r>
        <w:t xml:space="preserve"> the five types of ethical dilemmas</w:t>
      </w:r>
      <w:r w:rsidR="006902F4">
        <w:t xml:space="preserve"> </w:t>
      </w:r>
      <w:r>
        <w:t>encountered in the field</w:t>
      </w:r>
      <w:r w:rsidR="00C37D12">
        <w:t>.</w:t>
      </w:r>
      <w:r w:rsidR="00043347">
        <w:t xml:space="preserve"> The last section discusses</w:t>
      </w:r>
      <w:r w:rsidR="00C37D12">
        <w:t xml:space="preserve"> </w:t>
      </w:r>
      <w:r w:rsidR="006902F4">
        <w:t xml:space="preserve">how we overcame these </w:t>
      </w:r>
      <w:r w:rsidR="00642893">
        <w:t>issues</w:t>
      </w:r>
      <w:r w:rsidR="006902F4">
        <w:t xml:space="preserve">, </w:t>
      </w:r>
      <w:r w:rsidR="00905926">
        <w:t>offering</w:t>
      </w:r>
      <w:r w:rsidR="00302CC0">
        <w:t xml:space="preserve"> </w:t>
      </w:r>
      <w:r w:rsidR="00043347">
        <w:t>practical solutions.</w:t>
      </w:r>
    </w:p>
    <w:p w14:paraId="093A7717" w14:textId="6C984007" w:rsidR="003F43FF" w:rsidRDefault="007B7205" w:rsidP="00FB4FEE">
      <w:pPr>
        <w:pStyle w:val="Heading1"/>
      </w:pPr>
      <w:r>
        <w:lastRenderedPageBreak/>
        <w:t xml:space="preserve">From </w:t>
      </w:r>
      <w:r w:rsidR="003F43FF">
        <w:t xml:space="preserve">Ethics </w:t>
      </w:r>
      <w:r>
        <w:t>to</w:t>
      </w:r>
      <w:r w:rsidR="003F43FF">
        <w:t xml:space="preserve"> Reflexivity</w:t>
      </w:r>
    </w:p>
    <w:p w14:paraId="00B151DB" w14:textId="1202A557" w:rsidR="00B25752" w:rsidRDefault="00B25752" w:rsidP="003F43FF">
      <w:pPr>
        <w:jc w:val="both"/>
      </w:pPr>
    </w:p>
    <w:p w14:paraId="6993988F" w14:textId="4A7B9B45" w:rsidR="009B673E" w:rsidRDefault="00B81F49" w:rsidP="00023D3D">
      <w:pPr>
        <w:jc w:val="both"/>
      </w:pPr>
      <w:r>
        <w:t>Borrowing the term from bioet</w:t>
      </w:r>
      <w:r w:rsidR="003E2D73">
        <w:t>hics</w:t>
      </w:r>
      <w:r>
        <w:t xml:space="preserve">, </w:t>
      </w:r>
      <w:r w:rsidR="000B60AE">
        <w:t>Guillemin and Gillam (2004</w:t>
      </w:r>
      <w:r>
        <w:t>) ad</w:t>
      </w:r>
      <w:r w:rsidR="00DE3A1E">
        <w:t>a</w:t>
      </w:r>
      <w:r>
        <w:t>pt</w:t>
      </w:r>
      <w:r w:rsidR="00786D7B">
        <w:t xml:space="preserve"> the concept of</w:t>
      </w:r>
      <w:r>
        <w:t xml:space="preserve"> micro</w:t>
      </w:r>
      <w:r w:rsidR="001F2877">
        <w:t>-</w:t>
      </w:r>
      <w:r>
        <w:t>ethics to describe the everyday ethical issues arising in qualitative research. Micro</w:t>
      </w:r>
      <w:r w:rsidR="001F2877">
        <w:t>-</w:t>
      </w:r>
      <w:r>
        <w:t xml:space="preserve">ethics comprises </w:t>
      </w:r>
      <w:r w:rsidR="00730F8C">
        <w:t xml:space="preserve">pivotal day-to-day decisions </w:t>
      </w:r>
      <w:r w:rsidR="00C53588">
        <w:t>o</w:t>
      </w:r>
      <w:r w:rsidR="006902F4">
        <w:t>n</w:t>
      </w:r>
      <w:r w:rsidR="00730F8C">
        <w:t xml:space="preserve"> ethical issues that develop while in the fiel</w:t>
      </w:r>
      <w:r w:rsidR="00DE3A1E">
        <w:t>d,</w:t>
      </w:r>
      <w:r w:rsidR="001F2877">
        <w:t xml:space="preserve"> “</w:t>
      </w:r>
      <w:r w:rsidR="00E87BA5">
        <w:t>ethically important moments</w:t>
      </w:r>
      <w:r w:rsidR="001F2877">
        <w:t>”</w:t>
      </w:r>
      <w:r w:rsidR="00584A3E">
        <w:t xml:space="preserve"> </w:t>
      </w:r>
      <w:r w:rsidR="00313F96">
        <w:t xml:space="preserve">or dilemmas </w:t>
      </w:r>
      <w:r>
        <w:t xml:space="preserve">the researcher is likely to encounter </w:t>
      </w:r>
      <w:r w:rsidR="00584A3E">
        <w:t>(</w:t>
      </w:r>
      <w:r w:rsidR="00564762">
        <w:t xml:space="preserve">Guillemin and Gillam, 2004, </w:t>
      </w:r>
      <w:r w:rsidR="00500A3F">
        <w:t>p.261</w:t>
      </w:r>
      <w:r w:rsidR="00730F8C">
        <w:t>)</w:t>
      </w:r>
      <w:r w:rsidR="00F03D95">
        <w:t>.</w:t>
      </w:r>
      <w:r w:rsidR="00DE3A1E">
        <w:t xml:space="preserve"> </w:t>
      </w:r>
      <w:r w:rsidR="00610287">
        <w:t>M</w:t>
      </w:r>
      <w:r w:rsidR="00855F37">
        <w:t>icro-ethics is different from procedural ethics</w:t>
      </w:r>
      <w:r w:rsidR="00564762">
        <w:t>,</w:t>
      </w:r>
      <w:r w:rsidR="00A750F6">
        <w:t xml:space="preserve"> </w:t>
      </w:r>
      <w:r w:rsidR="00855F37">
        <w:t>which is</w:t>
      </w:r>
      <w:r>
        <w:t xml:space="preserve"> understood as the preliminary work done to comply with the requirements of the </w:t>
      </w:r>
      <w:r w:rsidR="00DE3A1E">
        <w:t xml:space="preserve">research </w:t>
      </w:r>
      <w:r>
        <w:t>ethics committee</w:t>
      </w:r>
      <w:r w:rsidR="00610287">
        <w:t xml:space="preserve"> (</w:t>
      </w:r>
      <w:r w:rsidR="00564762">
        <w:t xml:space="preserve">Rossman and Rallis, 2010; </w:t>
      </w:r>
      <w:r w:rsidR="00610287">
        <w:t>Guillemin and Gillam, 2004)</w:t>
      </w:r>
      <w:r>
        <w:t>.</w:t>
      </w:r>
      <w:r w:rsidR="005E5058">
        <w:t xml:space="preserve"> </w:t>
      </w:r>
      <w:r>
        <w:t>However, micro</w:t>
      </w:r>
      <w:r w:rsidR="00610287">
        <w:t>-</w:t>
      </w:r>
      <w:r>
        <w:t xml:space="preserve">ethics is not prescriptive, </w:t>
      </w:r>
      <w:r w:rsidR="00DE3A1E">
        <w:t xml:space="preserve">as </w:t>
      </w:r>
      <w:r w:rsidR="00610287">
        <w:t xml:space="preserve">it requires the researcher to deal with </w:t>
      </w:r>
      <w:r w:rsidR="00B056B3">
        <w:t xml:space="preserve">the </w:t>
      </w:r>
      <w:r w:rsidR="00610287">
        <w:t>mundane</w:t>
      </w:r>
      <w:r w:rsidR="00B056B3">
        <w:t>,</w:t>
      </w:r>
      <w:r w:rsidR="00610287">
        <w:t xml:space="preserve"> yet relevant ethical issues </w:t>
      </w:r>
      <w:r w:rsidR="00C53588">
        <w:t>experienced</w:t>
      </w:r>
      <w:r w:rsidR="00420E18">
        <w:t xml:space="preserve"> in the field</w:t>
      </w:r>
      <w:r w:rsidR="00610287">
        <w:t>.</w:t>
      </w:r>
      <w:r w:rsidR="009578E5">
        <w:t xml:space="preserve"> </w:t>
      </w:r>
      <w:r w:rsidR="001A00AC">
        <w:t>When carrying</w:t>
      </w:r>
      <w:r w:rsidR="00AA478D">
        <w:t xml:space="preserve"> out</w:t>
      </w:r>
      <w:r w:rsidR="001A00AC">
        <w:t xml:space="preserve"> q</w:t>
      </w:r>
      <w:r w:rsidR="00A369D1">
        <w:t>ualitative family research,</w:t>
      </w:r>
      <w:r w:rsidR="00043347">
        <w:t xml:space="preserve"> </w:t>
      </w:r>
      <w:r w:rsidR="00F40419">
        <w:t xml:space="preserve">we are in </w:t>
      </w:r>
      <w:r w:rsidR="001A00AC">
        <w:t xml:space="preserve">a particularly </w:t>
      </w:r>
      <w:r w:rsidR="00F40419">
        <w:t>close interaction with participants in their private life</w:t>
      </w:r>
      <w:r w:rsidR="007B6021">
        <w:t xml:space="preserve"> </w:t>
      </w:r>
      <w:r w:rsidR="00F40419">
        <w:t>worlds</w:t>
      </w:r>
      <w:r w:rsidR="00A369D1">
        <w:t xml:space="preserve"> (</w:t>
      </w:r>
      <w:proofErr w:type="spellStart"/>
      <w:r w:rsidR="00C53588">
        <w:t>Notko</w:t>
      </w:r>
      <w:proofErr w:type="spellEnd"/>
      <w:r w:rsidR="00C53588">
        <w:t xml:space="preserve"> </w:t>
      </w:r>
      <w:r w:rsidR="00C53588" w:rsidRPr="00640083">
        <w:rPr>
          <w:i/>
          <w:iCs/>
        </w:rPr>
        <w:t>et al</w:t>
      </w:r>
      <w:r w:rsidR="00C53588">
        <w:t>., 2013</w:t>
      </w:r>
      <w:r w:rsidR="00A369D1">
        <w:t>)</w:t>
      </w:r>
      <w:r w:rsidR="001C198E">
        <w:t>. F</w:t>
      </w:r>
      <w:r w:rsidR="009578E5">
        <w:t>amily researchers</w:t>
      </w:r>
      <w:r w:rsidR="00A217AA">
        <w:t xml:space="preserve"> may</w:t>
      </w:r>
      <w:r w:rsidR="00AA478D">
        <w:t xml:space="preserve"> </w:t>
      </w:r>
      <w:r w:rsidR="00BD4242">
        <w:t>encounter unpredictable</w:t>
      </w:r>
      <w:r w:rsidR="00AA478D">
        <w:t xml:space="preserve"> yet important</w:t>
      </w:r>
      <w:r w:rsidR="00BD4242">
        <w:t xml:space="preserve"> ethical moments</w:t>
      </w:r>
      <w:r w:rsidR="002F7AC3">
        <w:t xml:space="preserve"> </w:t>
      </w:r>
      <w:r w:rsidR="001A25EB">
        <w:t>that require their attention</w:t>
      </w:r>
      <w:r w:rsidR="00BD4242">
        <w:t xml:space="preserve"> (</w:t>
      </w:r>
      <w:r w:rsidR="00A217AA">
        <w:t xml:space="preserve">McGraw </w:t>
      </w:r>
      <w:r w:rsidR="00A217AA" w:rsidRPr="0055495A">
        <w:rPr>
          <w:i/>
          <w:iCs/>
        </w:rPr>
        <w:t>et al</w:t>
      </w:r>
      <w:r w:rsidR="00A217AA">
        <w:t xml:space="preserve">., 2000; </w:t>
      </w:r>
      <w:r w:rsidR="00BD4242">
        <w:t>Guillemin and Gillam, 2004)</w:t>
      </w:r>
      <w:r w:rsidR="001A25EB">
        <w:t>.</w:t>
      </w:r>
      <w:r w:rsidR="009A0439">
        <w:t xml:space="preserve"> </w:t>
      </w:r>
      <w:r w:rsidR="00F40419">
        <w:t xml:space="preserve">In order to address these moments, </w:t>
      </w:r>
      <w:r w:rsidR="006526C8">
        <w:t>we</w:t>
      </w:r>
      <w:r w:rsidR="00D145DE">
        <w:t xml:space="preserve"> </w:t>
      </w:r>
      <w:r w:rsidR="00F40419">
        <w:t>need to adopt a reflexive way of thinking (Etherington, 2007).</w:t>
      </w:r>
    </w:p>
    <w:p w14:paraId="235A1F7A" w14:textId="49B0993F" w:rsidR="00E96311" w:rsidRDefault="00E96311" w:rsidP="00F51DA8">
      <w:pPr>
        <w:jc w:val="both"/>
      </w:pPr>
    </w:p>
    <w:p w14:paraId="4049E273" w14:textId="1E75DEF6" w:rsidR="00311E63" w:rsidRDefault="006A74D3" w:rsidP="00FB1718">
      <w:pPr>
        <w:jc w:val="both"/>
      </w:pPr>
      <w:r>
        <w:t>Reflexivity is not a new concept</w:t>
      </w:r>
      <w:r w:rsidR="00023D3D">
        <w:t xml:space="preserve">. </w:t>
      </w:r>
      <w:r w:rsidR="00D809F4">
        <w:t>Marketing literature ha</w:t>
      </w:r>
      <w:r w:rsidR="00023D3D">
        <w:t>s</w:t>
      </w:r>
      <w:r w:rsidR="00E96311">
        <w:t xml:space="preserve"> engaged with the concept of reflexivity, </w:t>
      </w:r>
      <w:r w:rsidR="00786D7B">
        <w:t xml:space="preserve">from </w:t>
      </w:r>
      <w:r w:rsidR="00E96311">
        <w:t xml:space="preserve">categorising the epistemological complexity of reflexive thinking (Joy </w:t>
      </w:r>
      <w:r w:rsidR="00E96311">
        <w:rPr>
          <w:i/>
        </w:rPr>
        <w:t>et al.</w:t>
      </w:r>
      <w:r w:rsidR="00560FFB">
        <w:t xml:space="preserve"> </w:t>
      </w:r>
      <w:r w:rsidR="00E96311">
        <w:t xml:space="preserve">2006) </w:t>
      </w:r>
      <w:r w:rsidR="00786D7B">
        <w:t>to</w:t>
      </w:r>
      <w:r w:rsidR="00560FFB">
        <w:t xml:space="preserve"> exploring possible </w:t>
      </w:r>
      <w:proofErr w:type="spellStart"/>
      <w:r w:rsidR="00560FFB">
        <w:t>reflexivities</w:t>
      </w:r>
      <w:proofErr w:type="spellEnd"/>
      <w:r w:rsidR="00560FFB">
        <w:t xml:space="preserve"> according to ontology and power </w:t>
      </w:r>
      <w:r w:rsidR="00560FFB" w:rsidRPr="00C437FA">
        <w:t>(</w:t>
      </w:r>
      <w:r w:rsidR="00E96311" w:rsidRPr="00C437FA">
        <w:t xml:space="preserve">Bettany and </w:t>
      </w:r>
      <w:proofErr w:type="spellStart"/>
      <w:r w:rsidR="00E96311" w:rsidRPr="00C437FA">
        <w:t>W</w:t>
      </w:r>
      <w:r w:rsidR="00560FFB" w:rsidRPr="00C437FA">
        <w:t>oodruffe</w:t>
      </w:r>
      <w:proofErr w:type="spellEnd"/>
      <w:r w:rsidR="00560FFB" w:rsidRPr="00C437FA">
        <w:t>-Barton,</w:t>
      </w:r>
      <w:r w:rsidR="00456493">
        <w:t xml:space="preserve"> </w:t>
      </w:r>
      <w:r w:rsidR="00E96311" w:rsidRPr="00C437FA">
        <w:t>20</w:t>
      </w:r>
      <w:r w:rsidR="00790CEC">
        <w:t>09</w:t>
      </w:r>
      <w:r w:rsidR="00E96311" w:rsidRPr="00C437FA">
        <w:t>)</w:t>
      </w:r>
      <w:r w:rsidR="00560FFB" w:rsidRPr="00C437FA">
        <w:t>.</w:t>
      </w:r>
      <w:r w:rsidR="00310F1C">
        <w:t xml:space="preserve"> </w:t>
      </w:r>
      <w:proofErr w:type="spellStart"/>
      <w:r w:rsidR="00310F1C">
        <w:t>Wallendorf</w:t>
      </w:r>
      <w:proofErr w:type="spellEnd"/>
      <w:r w:rsidR="00310F1C">
        <w:t xml:space="preserve"> and </w:t>
      </w:r>
      <w:proofErr w:type="spellStart"/>
      <w:r w:rsidR="00310F1C">
        <w:t>Brucks</w:t>
      </w:r>
      <w:proofErr w:type="spellEnd"/>
      <w:r w:rsidR="00310F1C">
        <w:t xml:space="preserve"> (1993)</w:t>
      </w:r>
      <w:r w:rsidR="00EC4758">
        <w:t xml:space="preserve"> for example</w:t>
      </w:r>
      <w:r w:rsidR="00D145DE">
        <w:t>,</w:t>
      </w:r>
      <w:r w:rsidR="00310F1C">
        <w:t xml:space="preserve"> </w:t>
      </w:r>
      <w:r w:rsidR="00EC4758">
        <w:t>discuss</w:t>
      </w:r>
      <w:r w:rsidR="00310F1C">
        <w:t xml:space="preserve"> how</w:t>
      </w:r>
      <w:r w:rsidR="00A74705">
        <w:t xml:space="preserve"> reflexivity on the role of the researcher can improve</w:t>
      </w:r>
      <w:r w:rsidR="00043347">
        <w:t xml:space="preserve"> the</w:t>
      </w:r>
      <w:r w:rsidR="00A74705">
        <w:t xml:space="preserve"> </w:t>
      </w:r>
      <w:r w:rsidR="009279AB">
        <w:t>research process</w:t>
      </w:r>
      <w:r w:rsidR="00A74705">
        <w:t>.</w:t>
      </w:r>
      <w:r w:rsidR="00043347">
        <w:t xml:space="preserve"> </w:t>
      </w:r>
      <w:r w:rsidR="00F6300C">
        <w:t>Takhar</w:t>
      </w:r>
      <w:r w:rsidR="00D5714E">
        <w:t>-</w:t>
      </w:r>
      <w:proofErr w:type="spellStart"/>
      <w:r w:rsidR="00D5714E">
        <w:t>Lail</w:t>
      </w:r>
      <w:proofErr w:type="spellEnd"/>
      <w:r w:rsidR="00F6300C">
        <w:t xml:space="preserve"> and </w:t>
      </w:r>
      <w:proofErr w:type="spellStart"/>
      <w:r w:rsidR="00F6300C">
        <w:t>Chitakunye</w:t>
      </w:r>
      <w:proofErr w:type="spellEnd"/>
      <w:r w:rsidR="00F6300C">
        <w:t xml:space="preserve"> (2015) discuss</w:t>
      </w:r>
      <w:r w:rsidR="007B6021">
        <w:t xml:space="preserve"> how</w:t>
      </w:r>
      <w:r w:rsidR="00F6300C">
        <w:t xml:space="preserve"> </w:t>
      </w:r>
      <w:r w:rsidR="00043347">
        <w:t xml:space="preserve">sharing </w:t>
      </w:r>
      <w:r w:rsidR="00F6300C">
        <w:t>multi-person reflexive experiences</w:t>
      </w:r>
      <w:r w:rsidR="007134A1">
        <w:t xml:space="preserve"> can </w:t>
      </w:r>
      <w:r w:rsidR="007B6021">
        <w:t>develop deep insights</w:t>
      </w:r>
      <w:r w:rsidR="00F6300C">
        <w:t>.</w:t>
      </w:r>
      <w:r w:rsidR="009279AB">
        <w:t xml:space="preserve"> </w:t>
      </w:r>
      <w:r w:rsidR="00002425">
        <w:t xml:space="preserve">Similarly, Jafari </w:t>
      </w:r>
      <w:r w:rsidR="00002425" w:rsidRPr="005318E9">
        <w:rPr>
          <w:i/>
          <w:iCs/>
        </w:rPr>
        <w:t>et al.</w:t>
      </w:r>
      <w:r w:rsidR="00002425">
        <w:t xml:space="preserve"> (2013) and Downey </w:t>
      </w:r>
      <w:r w:rsidR="00002425" w:rsidRPr="005318E9">
        <w:rPr>
          <w:i/>
          <w:iCs/>
        </w:rPr>
        <w:t>et al.</w:t>
      </w:r>
      <w:r w:rsidR="00002425">
        <w:t xml:space="preserve"> (2007) reflexively explore researcher emotions in studying vulnerable consumers and argue that the context may also affect the researcher.</w:t>
      </w:r>
      <w:r w:rsidR="001C198E">
        <w:t xml:space="preserve"> </w:t>
      </w:r>
      <w:r w:rsidR="00F6300C">
        <w:t xml:space="preserve">Our paper contributes to </w:t>
      </w:r>
      <w:r w:rsidR="00002425">
        <w:t xml:space="preserve">this growing </w:t>
      </w:r>
      <w:r w:rsidR="00F6300C">
        <w:t>literature by</w:t>
      </w:r>
      <w:r w:rsidR="00B3350E">
        <w:t xml:space="preserve"> focusing on reflexivity in action</w:t>
      </w:r>
      <w:r w:rsidR="006526C8">
        <w:t>,</w:t>
      </w:r>
      <w:r w:rsidR="00B3350E">
        <w:t xml:space="preserve"> </w:t>
      </w:r>
      <w:r w:rsidR="00002425">
        <w:t xml:space="preserve">as a way to </w:t>
      </w:r>
      <w:r w:rsidR="00C45FB2">
        <w:t xml:space="preserve">connect </w:t>
      </w:r>
      <w:r w:rsidR="00002425">
        <w:t>ethics with the practice of research.</w:t>
      </w:r>
      <w:r w:rsidR="001C198E">
        <w:t xml:space="preserve"> S</w:t>
      </w:r>
      <w:r w:rsidR="00420E18">
        <w:t>ince interpretive researchers aim to understand consumer’s lived experiences through entering their life world (Tadajewski, 2006), we need a reflexive way of thinking to address ethical</w:t>
      </w:r>
      <w:r w:rsidR="00B3350E">
        <w:t xml:space="preserve"> </w:t>
      </w:r>
      <w:r w:rsidR="001C198E">
        <w:t>matters</w:t>
      </w:r>
      <w:r w:rsidR="00420E18">
        <w:t xml:space="preserve"> that may arise in context</w:t>
      </w:r>
      <w:r w:rsidR="00353E00">
        <w:t xml:space="preserve"> (Guillemin and Gillam, 2004)</w:t>
      </w:r>
      <w:r w:rsidR="00420E18">
        <w:t>.</w:t>
      </w:r>
      <w:r w:rsidR="00597DF9">
        <w:t xml:space="preserve"> Such aspects of </w:t>
      </w:r>
      <w:r w:rsidR="00C83D8A">
        <w:t>doing research</w:t>
      </w:r>
      <w:r w:rsidR="00597DF9">
        <w:t xml:space="preserve"> often go unacknowledged in publications. </w:t>
      </w:r>
      <w:r w:rsidR="007B6021">
        <w:t>Ethical processes</w:t>
      </w:r>
      <w:r w:rsidR="00353E00">
        <w:t xml:space="preserve"> often move</w:t>
      </w:r>
      <w:r w:rsidR="00597DF9">
        <w:t xml:space="preserve"> as </w:t>
      </w:r>
      <w:r w:rsidR="00353E00">
        <w:t>if</w:t>
      </w:r>
      <w:r w:rsidR="00597DF9">
        <w:t xml:space="preserve"> all ethical issues can be foreseen </w:t>
      </w:r>
      <w:r w:rsidR="00C83D8A">
        <w:t xml:space="preserve">and managed </w:t>
      </w:r>
      <w:r w:rsidR="00597DF9">
        <w:t>before fieldwork</w:t>
      </w:r>
      <w:r w:rsidR="004633E5">
        <w:t xml:space="preserve"> commence</w:t>
      </w:r>
      <w:r w:rsidR="00597DF9">
        <w:t xml:space="preserve"> (Rossman and Rallis, 2010).</w:t>
      </w:r>
      <w:r w:rsidR="00C83D8A">
        <w:t xml:space="preserve"> However, as </w:t>
      </w:r>
      <w:proofErr w:type="spellStart"/>
      <w:r w:rsidR="008D5567">
        <w:t>Gummesson</w:t>
      </w:r>
      <w:proofErr w:type="spellEnd"/>
      <w:r w:rsidR="008D5567">
        <w:t xml:space="preserve"> (2007) </w:t>
      </w:r>
      <w:r w:rsidR="00254726">
        <w:t>notes</w:t>
      </w:r>
      <w:r w:rsidR="00D33FF4">
        <w:t>,</w:t>
      </w:r>
      <w:r w:rsidR="008D5567">
        <w:t xml:space="preserve"> t</w:t>
      </w:r>
      <w:r w:rsidR="00C83D8A">
        <w:t>here</w:t>
      </w:r>
      <w:r w:rsidR="008D5567">
        <w:t xml:space="preserve"> </w:t>
      </w:r>
      <w:r w:rsidR="00CF74E4">
        <w:t>are fewer</w:t>
      </w:r>
      <w:r w:rsidR="008D5567">
        <w:t xml:space="preserve"> re</w:t>
      </w:r>
      <w:r w:rsidR="003D2D25">
        <w:t>flective</w:t>
      </w:r>
      <w:r w:rsidR="008D5567">
        <w:t xml:space="preserve"> accounts on interactions in the field, especially interactions between</w:t>
      </w:r>
      <w:r w:rsidR="00330718">
        <w:t xml:space="preserve"> </w:t>
      </w:r>
      <w:r w:rsidR="008D5567">
        <w:t>“our inner self and accumulated experiences”</w:t>
      </w:r>
      <w:r w:rsidR="002F76EB">
        <w:t xml:space="preserve"> (p.132)</w:t>
      </w:r>
      <w:r w:rsidR="008D5567">
        <w:t>.</w:t>
      </w:r>
    </w:p>
    <w:p w14:paraId="3E25B0B3" w14:textId="4FBB7EB8" w:rsidR="00FB1718" w:rsidRDefault="00FB1718" w:rsidP="00FB1718">
      <w:pPr>
        <w:jc w:val="both"/>
      </w:pPr>
    </w:p>
    <w:p w14:paraId="214DBACB" w14:textId="5DFCAF3B" w:rsidR="006936BB" w:rsidRDefault="00D809F4" w:rsidP="003E2D73">
      <w:pPr>
        <w:jc w:val="both"/>
        <w:rPr>
          <w:bCs/>
          <w:color w:val="000000"/>
        </w:rPr>
      </w:pPr>
      <w:r>
        <w:t xml:space="preserve">In the following analysis, reflexivity is adopted as a process of self-awareness to </w:t>
      </w:r>
      <w:r w:rsidR="002F7AC3">
        <w:t>highlight</w:t>
      </w:r>
      <w:r w:rsidR="00FD2A8A">
        <w:t xml:space="preserve"> </w:t>
      </w:r>
      <w:r w:rsidRPr="00C83D8A">
        <w:t>the ethical dilemmas</w:t>
      </w:r>
      <w:r>
        <w:t xml:space="preserve"> we faced as</w:t>
      </w:r>
      <w:r w:rsidR="00597DF9">
        <w:t xml:space="preserve"> researchers</w:t>
      </w:r>
      <w:r>
        <w:t>.</w:t>
      </w:r>
      <w:r w:rsidR="00FD2A8A">
        <w:t xml:space="preserve"> </w:t>
      </w:r>
      <w:r>
        <w:t xml:space="preserve">Borrowing from Finlay (2002), self-awareness is a component of reflexivity as it </w:t>
      </w:r>
      <w:r w:rsidR="00365F12">
        <w:t>“</w:t>
      </w:r>
      <w:r w:rsidRPr="006A01EC">
        <w:t xml:space="preserve">involves a shift in our understanding of data collection from something objective that is accomplished through detached scrutiny of </w:t>
      </w:r>
      <w:r w:rsidR="00365F12">
        <w:t>‘</w:t>
      </w:r>
      <w:r w:rsidRPr="006A01EC">
        <w:t>what I know and how I know it</w:t>
      </w:r>
      <w:r w:rsidR="00365F12">
        <w:t>’</w:t>
      </w:r>
      <w:r w:rsidRPr="006A01EC">
        <w:t xml:space="preserve"> to recognizing how we ac</w:t>
      </w:r>
      <w:r>
        <w:t>tively construct our knowledge</w:t>
      </w:r>
      <w:r w:rsidR="00365F12">
        <w:t>”</w:t>
      </w:r>
      <w:r>
        <w:t xml:space="preserve"> (p.532). Such scrutiny is essential to track the challenges faced while in the field, as well as to account for </w:t>
      </w:r>
      <w:r w:rsidR="0055495A">
        <w:t>“</w:t>
      </w:r>
      <w:r w:rsidRPr="003F43FF">
        <w:t>the ethical dilemmas that permeate the research process and impin</w:t>
      </w:r>
      <w:r>
        <w:t>ge on the creation of knowledge</w:t>
      </w:r>
      <w:r w:rsidR="0055495A">
        <w:t>”</w:t>
      </w:r>
      <w:r w:rsidRPr="003F43FF">
        <w:t xml:space="preserve"> (McGraw </w:t>
      </w:r>
      <w:r w:rsidRPr="005F1E8A">
        <w:rPr>
          <w:i/>
          <w:iCs/>
        </w:rPr>
        <w:t>et al</w:t>
      </w:r>
      <w:r w:rsidRPr="003F43FF">
        <w:t>.</w:t>
      </w:r>
      <w:r w:rsidR="005F1E8A">
        <w:t>,</w:t>
      </w:r>
      <w:r w:rsidRPr="003F43FF">
        <w:t xml:space="preserve"> 20</w:t>
      </w:r>
      <w:r w:rsidR="00856F1C">
        <w:t>0</w:t>
      </w:r>
      <w:r w:rsidRPr="003F43FF">
        <w:t>0</w:t>
      </w:r>
      <w:r w:rsidR="005F1E8A">
        <w:t>, p.</w:t>
      </w:r>
      <w:r w:rsidRPr="003F43FF">
        <w:t>68)</w:t>
      </w:r>
      <w:r>
        <w:t xml:space="preserve">. </w:t>
      </w:r>
      <w:r w:rsidR="00597DF9">
        <w:t>To us, understanding the different variations of micro-ethical dilemmas is a way to enhance the authenticity of a study, demonstrating how the researcher has been immersed in the</w:t>
      </w:r>
      <w:r w:rsidR="00597DF9" w:rsidRPr="00C437FA">
        <w:t xml:space="preserve"> field (Hogg </w:t>
      </w:r>
      <w:r w:rsidR="00597DF9">
        <w:t>and</w:t>
      </w:r>
      <w:r w:rsidR="00597DF9" w:rsidRPr="00C437FA">
        <w:t xml:space="preserve"> </w:t>
      </w:r>
      <w:proofErr w:type="spellStart"/>
      <w:r w:rsidR="00597DF9" w:rsidRPr="00C437FA">
        <w:t>Maclaran</w:t>
      </w:r>
      <w:proofErr w:type="spellEnd"/>
      <w:r w:rsidR="00597DF9" w:rsidRPr="00C437FA">
        <w:t>, 2008)</w:t>
      </w:r>
      <w:r w:rsidR="00597DF9" w:rsidRPr="002A036F">
        <w:t>.</w:t>
      </w:r>
      <w:r w:rsidR="00597DF9">
        <w:t xml:space="preserve"> </w:t>
      </w:r>
      <w:r w:rsidR="00AC00EF">
        <w:t xml:space="preserve">By applying </w:t>
      </w:r>
      <w:r w:rsidR="00347B30">
        <w:t>a</w:t>
      </w:r>
      <w:r w:rsidR="00AC00EF">
        <w:t xml:space="preserve"> reflexive process to micro</w:t>
      </w:r>
      <w:r w:rsidR="00FD2A8A">
        <w:t>-</w:t>
      </w:r>
      <w:r w:rsidR="00AC00EF">
        <w:t>ethics</w:t>
      </w:r>
      <w:r w:rsidR="00C66206">
        <w:t xml:space="preserve"> in family consumption</w:t>
      </w:r>
      <w:r w:rsidR="00AC00EF">
        <w:t xml:space="preserve">, we aim to use a critical approach into </w:t>
      </w:r>
      <w:r w:rsidR="00FB1718">
        <w:rPr>
          <w:i/>
        </w:rPr>
        <w:t xml:space="preserve">how </w:t>
      </w:r>
      <w:r w:rsidR="00AC00EF">
        <w:t xml:space="preserve">we collected data, paying attention to the ethical decisions we took </w:t>
      </w:r>
      <w:r w:rsidR="00FB1718">
        <w:t>as well as how our role influenced the narration of our findings.</w:t>
      </w:r>
      <w:r>
        <w:t xml:space="preserve"> </w:t>
      </w:r>
      <w:r w:rsidR="007529E1">
        <w:t>W</w:t>
      </w:r>
      <w:r>
        <w:t>e aim</w:t>
      </w:r>
      <w:r w:rsidR="007529E1">
        <w:t>ed</w:t>
      </w:r>
      <w:r>
        <w:t xml:space="preserve"> to understand the nuances of</w:t>
      </w:r>
      <w:r w:rsidR="00347B30">
        <w:t xml:space="preserve"> ethical</w:t>
      </w:r>
      <w:r>
        <w:t xml:space="preserve"> dilemmas we can face</w:t>
      </w:r>
      <w:r w:rsidR="00365F12">
        <w:t xml:space="preserve"> while</w:t>
      </w:r>
      <w:r>
        <w:t xml:space="preserve"> studying family consumption, and if we can map them out.</w:t>
      </w:r>
      <w:r w:rsidR="00FB1718">
        <w:t xml:space="preserve"> In this reflexive process, both the medium</w:t>
      </w:r>
      <w:r w:rsidR="007529E1">
        <w:t xml:space="preserve"> -</w:t>
      </w:r>
      <w:r w:rsidR="00FB1718">
        <w:t xml:space="preserve"> the research method </w:t>
      </w:r>
      <w:r w:rsidR="00365F12">
        <w:t xml:space="preserve">- </w:t>
      </w:r>
      <w:r w:rsidR="00FB1718">
        <w:t xml:space="preserve">and the researcher are identified as “instruments of data </w:t>
      </w:r>
      <w:r w:rsidR="00F51DA8">
        <w:t>generation” (R</w:t>
      </w:r>
      <w:r w:rsidR="00365F12">
        <w:t>u</w:t>
      </w:r>
      <w:r w:rsidR="00F51DA8">
        <w:t>by, 2000, p.</w:t>
      </w:r>
      <w:r w:rsidR="00AC00EF">
        <w:t xml:space="preserve">152). </w:t>
      </w:r>
      <w:r>
        <w:t>T</w:t>
      </w:r>
      <w:r w:rsidR="003D2D25">
        <w:t>hus, in this process we</w:t>
      </w:r>
      <w:r w:rsidR="00FB1718">
        <w:t xml:space="preserve"> account</w:t>
      </w:r>
      <w:r>
        <w:t xml:space="preserve"> for our challenges and </w:t>
      </w:r>
      <w:r>
        <w:lastRenderedPageBreak/>
        <w:t>impasses,</w:t>
      </w:r>
      <w:r w:rsidR="003D2D25">
        <w:t xml:space="preserve"> </w:t>
      </w:r>
      <w:r w:rsidR="00FB1718">
        <w:t>for the data we did not manage to generate, for the expectations we had from the methodology an</w:t>
      </w:r>
      <w:r w:rsidR="00AC00EF">
        <w:t xml:space="preserve">d for how we learned from those </w:t>
      </w:r>
      <w:r w:rsidR="00330718">
        <w:t>tensions</w:t>
      </w:r>
      <w:r w:rsidR="00FB1718">
        <w:t>.</w:t>
      </w:r>
    </w:p>
    <w:p w14:paraId="4F128864" w14:textId="7E37B84D" w:rsidR="00AC3DB4" w:rsidRDefault="00F11F48" w:rsidP="003E2D73">
      <w:pPr>
        <w:pStyle w:val="Heading1"/>
      </w:pPr>
      <w:r>
        <w:t>Overview of Methodologies</w:t>
      </w:r>
    </w:p>
    <w:p w14:paraId="2E3E7C3B" w14:textId="0F767517" w:rsidR="00D77D23" w:rsidRDefault="00D77D23" w:rsidP="00DD4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color w:val="000000"/>
          <w:sz w:val="28"/>
          <w:szCs w:val="28"/>
        </w:rPr>
      </w:pPr>
    </w:p>
    <w:p w14:paraId="60F712E0" w14:textId="67C996E7" w:rsidR="00ED446E" w:rsidRPr="00FB4FEE" w:rsidRDefault="00206266" w:rsidP="00ED446E">
      <w:pPr>
        <w:jc w:val="both"/>
        <w:rPr>
          <w:lang w:val="en-US"/>
        </w:rPr>
      </w:pPr>
      <w:r>
        <w:t>We chose two research projects in which we ha</w:t>
      </w:r>
      <w:r w:rsidR="00251378">
        <w:t xml:space="preserve">ve </w:t>
      </w:r>
      <w:r>
        <w:t>personally</w:t>
      </w:r>
      <w:r w:rsidR="00163F16">
        <w:t xml:space="preserve"> been</w:t>
      </w:r>
      <w:r>
        <w:t xml:space="preserve"> involved</w:t>
      </w:r>
      <w:r w:rsidR="00D809F4">
        <w:t xml:space="preserve"> </w:t>
      </w:r>
      <w:r w:rsidR="00163F16">
        <w:t xml:space="preserve">in </w:t>
      </w:r>
      <w:r w:rsidR="00D809F4">
        <w:t xml:space="preserve">from the design </w:t>
      </w:r>
      <w:r w:rsidR="004633E5">
        <w:t xml:space="preserve">phase </w:t>
      </w:r>
      <w:r w:rsidR="00D809F4">
        <w:t>to the final interpretation</w:t>
      </w:r>
      <w:r>
        <w:t xml:space="preserve"> to build on our reflex</w:t>
      </w:r>
      <w:r w:rsidR="00D809F4">
        <w:t>ive thinking</w:t>
      </w:r>
      <w:r>
        <w:t>.</w:t>
      </w:r>
      <w:r w:rsidR="00C011A3">
        <w:t xml:space="preserve"> </w:t>
      </w:r>
      <w:r w:rsidR="00163F16">
        <w:t>These two projects focused on different aspects of family food consumption</w:t>
      </w:r>
      <w:r w:rsidR="0068752E">
        <w:t>.</w:t>
      </w:r>
      <w:r w:rsidR="00163F16">
        <w:t xml:space="preserve"> </w:t>
      </w:r>
      <w:r w:rsidR="0068752E">
        <w:t>T</w:t>
      </w:r>
      <w:r w:rsidR="00163F16">
        <w:t>hus</w:t>
      </w:r>
      <w:r w:rsidR="00FC3FF4">
        <w:t>,</w:t>
      </w:r>
      <w:r w:rsidR="00163F16">
        <w:t xml:space="preserve"> we reckoned </w:t>
      </w:r>
      <w:r w:rsidR="0068752E">
        <w:t xml:space="preserve">both </w:t>
      </w:r>
      <w:r w:rsidR="00FC3FF4">
        <w:t>studies</w:t>
      </w:r>
      <w:r w:rsidR="00163F16">
        <w:t xml:space="preserve"> are likely to raise</w:t>
      </w:r>
      <w:r w:rsidR="004633E5">
        <w:t xml:space="preserve"> relat</w:t>
      </w:r>
      <w:r w:rsidR="00656B0B">
        <w:t>ed</w:t>
      </w:r>
      <w:r w:rsidR="00163F16">
        <w:t xml:space="preserve"> ethical issues</w:t>
      </w:r>
      <w:r w:rsidR="00ED446E">
        <w:t xml:space="preserve">, which is </w:t>
      </w:r>
      <w:r w:rsidR="0068752E">
        <w:t xml:space="preserve">useful to compare our </w:t>
      </w:r>
      <w:r w:rsidR="00ED446E">
        <w:t>reflexive</w:t>
      </w:r>
      <w:r w:rsidR="00656B0B">
        <w:t xml:space="preserve"> experiences</w:t>
      </w:r>
      <w:r w:rsidR="00ED446E">
        <w:t xml:space="preserve">. </w:t>
      </w:r>
      <w:r w:rsidR="00163F16">
        <w:t>The first project</w:t>
      </w:r>
      <w:r w:rsidR="0068752E">
        <w:t xml:space="preserve"> (conducted by Author 2) focused on family morning routines and </w:t>
      </w:r>
      <w:r w:rsidR="006526C8">
        <w:t xml:space="preserve">family </w:t>
      </w:r>
      <w:r w:rsidR="0068752E">
        <w:t>display at breakfast. Interviews were conducted with 34 participants</w:t>
      </w:r>
      <w:r w:rsidR="0068752E" w:rsidRPr="0068752E">
        <w:t xml:space="preserve"> </w:t>
      </w:r>
      <w:r w:rsidR="0068752E">
        <w:t xml:space="preserve">to understand, from consumers’ accounts, if breakfast was considered a family meal, and if family beliefs and ideologies affected this understanding. The second project (conducted by Author 1) </w:t>
      </w:r>
      <w:r w:rsidR="0068752E">
        <w:rPr>
          <w:lang w:val="en-US"/>
        </w:rPr>
        <w:t>used participant observation</w:t>
      </w:r>
      <w:r w:rsidR="00867718">
        <w:rPr>
          <w:lang w:val="en-US"/>
        </w:rPr>
        <w:t>s</w:t>
      </w:r>
      <w:r w:rsidR="0068752E">
        <w:rPr>
          <w:lang w:val="en-US"/>
        </w:rPr>
        <w:t xml:space="preserve"> to explore how </w:t>
      </w:r>
      <w:r w:rsidR="000F5BDF">
        <w:rPr>
          <w:lang w:val="en-US"/>
        </w:rPr>
        <w:t>family dinner</w:t>
      </w:r>
      <w:r w:rsidR="0068752E">
        <w:rPr>
          <w:lang w:val="en-US"/>
        </w:rPr>
        <w:t xml:space="preserve"> </w:t>
      </w:r>
      <w:r w:rsidR="000F5BDF">
        <w:rPr>
          <w:lang w:val="en-US"/>
        </w:rPr>
        <w:t xml:space="preserve">routines were born, and in turn how collective family identities emerged in newly cohabited couples. </w:t>
      </w:r>
      <w:r w:rsidR="0068752E">
        <w:rPr>
          <w:color w:val="000000"/>
          <w:u w:color="000000"/>
        </w:rPr>
        <w:t xml:space="preserve">The research design consisted of a </w:t>
      </w:r>
      <w:r w:rsidR="007529E1">
        <w:rPr>
          <w:color w:val="000000"/>
          <w:u w:color="000000"/>
        </w:rPr>
        <w:t>6</w:t>
      </w:r>
      <w:r w:rsidR="0068752E">
        <w:rPr>
          <w:color w:val="000000"/>
          <w:u w:color="000000"/>
        </w:rPr>
        <w:t xml:space="preserve"> </w:t>
      </w:r>
      <w:r w:rsidR="0068752E" w:rsidRPr="00844934">
        <w:rPr>
          <w:color w:val="000000"/>
          <w:u w:color="000000"/>
        </w:rPr>
        <w:t>month</w:t>
      </w:r>
      <w:r w:rsidR="0068752E">
        <w:rPr>
          <w:color w:val="000000"/>
          <w:u w:color="000000"/>
        </w:rPr>
        <w:t>s</w:t>
      </w:r>
      <w:r w:rsidR="0068752E" w:rsidRPr="00844934">
        <w:rPr>
          <w:color w:val="000000"/>
          <w:u w:color="000000"/>
        </w:rPr>
        <w:t xml:space="preserve"> part</w:t>
      </w:r>
      <w:r w:rsidR="0068752E">
        <w:rPr>
          <w:color w:val="000000"/>
          <w:u w:color="000000"/>
        </w:rPr>
        <w:t xml:space="preserve">icipant observation with 13 </w:t>
      </w:r>
      <w:r w:rsidR="0068752E" w:rsidRPr="00844934">
        <w:rPr>
          <w:color w:val="000000"/>
          <w:u w:color="000000"/>
        </w:rPr>
        <w:t>newly cohabited couples residing in</w:t>
      </w:r>
      <w:r w:rsidR="0068752E">
        <w:rPr>
          <w:color w:val="000000"/>
          <w:u w:color="000000"/>
        </w:rPr>
        <w:t xml:space="preserve"> London. </w:t>
      </w:r>
      <w:r w:rsidR="0068752E">
        <w:rPr>
          <w:lang w:val="en-US"/>
        </w:rPr>
        <w:t>The researcher visited each c</w:t>
      </w:r>
      <w:r w:rsidR="0068752E" w:rsidRPr="00244C9F">
        <w:rPr>
          <w:lang w:val="en-US"/>
        </w:rPr>
        <w:t>ouple once a month to accompany them to grocery shopping trip</w:t>
      </w:r>
      <w:r w:rsidR="0068752E">
        <w:rPr>
          <w:lang w:val="en-US"/>
        </w:rPr>
        <w:t>s,</w:t>
      </w:r>
      <w:r w:rsidR="0068752E" w:rsidRPr="00244C9F">
        <w:rPr>
          <w:lang w:val="en-US"/>
        </w:rPr>
        <w:t xml:space="preserve"> </w:t>
      </w:r>
      <w:r w:rsidR="0068752E">
        <w:rPr>
          <w:lang w:val="en-US"/>
        </w:rPr>
        <w:t xml:space="preserve">stayed at </w:t>
      </w:r>
      <w:r w:rsidR="0068752E" w:rsidRPr="00244C9F">
        <w:rPr>
          <w:lang w:val="en-US"/>
        </w:rPr>
        <w:t>their house to see how they plan</w:t>
      </w:r>
      <w:r w:rsidR="0068752E">
        <w:rPr>
          <w:lang w:val="en-US"/>
        </w:rPr>
        <w:t>ned</w:t>
      </w:r>
      <w:r w:rsidR="0068752E" w:rsidRPr="00244C9F">
        <w:rPr>
          <w:lang w:val="en-US"/>
        </w:rPr>
        <w:t xml:space="preserve"> and prepare</w:t>
      </w:r>
      <w:r w:rsidR="0068752E">
        <w:rPr>
          <w:lang w:val="en-US"/>
        </w:rPr>
        <w:t>d their meals, how they ate, and how leftovers were utili</w:t>
      </w:r>
      <w:r w:rsidR="00BA0139">
        <w:rPr>
          <w:lang w:val="en-US"/>
        </w:rPr>
        <w:t>z</w:t>
      </w:r>
      <w:r w:rsidR="0068752E">
        <w:rPr>
          <w:lang w:val="en-US"/>
        </w:rPr>
        <w:t>ed.</w:t>
      </w:r>
      <w:r w:rsidR="0068752E" w:rsidRPr="0068752E">
        <w:rPr>
          <w:lang w:val="en-US"/>
        </w:rPr>
        <w:t xml:space="preserve"> </w:t>
      </w:r>
      <w:r w:rsidR="0068752E">
        <w:rPr>
          <w:lang w:val="en-US"/>
        </w:rPr>
        <w:t>As part of the observations, audios of the speech-in-action w</w:t>
      </w:r>
      <w:r w:rsidR="00FC3FF4">
        <w:rPr>
          <w:lang w:val="en-US"/>
        </w:rPr>
        <w:t>ere</w:t>
      </w:r>
      <w:r w:rsidR="0068752E">
        <w:rPr>
          <w:lang w:val="en-US"/>
        </w:rPr>
        <w:t xml:space="preserve"> recorded, supplemented by</w:t>
      </w:r>
      <w:r w:rsidR="00ED446E">
        <w:rPr>
          <w:lang w:val="en-US"/>
        </w:rPr>
        <w:t xml:space="preserve"> interviews and</w:t>
      </w:r>
      <w:r w:rsidR="0068752E">
        <w:rPr>
          <w:lang w:val="en-US"/>
        </w:rPr>
        <w:t xml:space="preserve"> pictures. </w:t>
      </w:r>
      <w:r w:rsidR="00ED446E">
        <w:t>Both these research projects gained ethical approval from Royal Holloway University of London and were granted voluntary participation.</w:t>
      </w:r>
    </w:p>
    <w:p w14:paraId="78618340" w14:textId="3A10944E" w:rsidR="0068752E" w:rsidRDefault="0068752E" w:rsidP="0068752E">
      <w:pPr>
        <w:jc w:val="both"/>
        <w:rPr>
          <w:lang w:val="en-US"/>
        </w:rPr>
      </w:pPr>
    </w:p>
    <w:p w14:paraId="40933713" w14:textId="651A815D" w:rsidR="002D64AF" w:rsidRDefault="00ED446E" w:rsidP="009574B1">
      <w:pPr>
        <w:jc w:val="both"/>
      </w:pPr>
      <w:r>
        <w:rPr>
          <w:lang w:val="en-US"/>
        </w:rPr>
        <w:t>Since both</w:t>
      </w:r>
      <w:r w:rsidR="00FC3FF4">
        <w:rPr>
          <w:lang w:val="en-US"/>
        </w:rPr>
        <w:t xml:space="preserve"> </w:t>
      </w:r>
      <w:r>
        <w:rPr>
          <w:lang w:val="en-US"/>
        </w:rPr>
        <w:t xml:space="preserve">projects </w:t>
      </w:r>
      <w:r w:rsidR="00867718">
        <w:rPr>
          <w:lang w:val="en-US"/>
        </w:rPr>
        <w:t>adopted</w:t>
      </w:r>
      <w:r>
        <w:rPr>
          <w:lang w:val="en-US"/>
        </w:rPr>
        <w:t xml:space="preserve"> different</w:t>
      </w:r>
      <w:r w:rsidR="00B55806">
        <w:rPr>
          <w:lang w:val="en-US"/>
        </w:rPr>
        <w:t xml:space="preserve"> qualitative</w:t>
      </w:r>
      <w:r>
        <w:rPr>
          <w:lang w:val="en-US"/>
        </w:rPr>
        <w:t xml:space="preserve"> research methods to understand aspects of family </w:t>
      </w:r>
      <w:r w:rsidR="003450CA">
        <w:rPr>
          <w:lang w:val="en-US"/>
        </w:rPr>
        <w:t xml:space="preserve">food </w:t>
      </w:r>
      <w:r>
        <w:rPr>
          <w:lang w:val="en-US"/>
        </w:rPr>
        <w:t xml:space="preserve">consumption, we could </w:t>
      </w:r>
      <w:r w:rsidR="00D97F6F">
        <w:rPr>
          <w:lang w:val="en-US"/>
        </w:rPr>
        <w:t>analyze</w:t>
      </w:r>
      <w:r>
        <w:rPr>
          <w:lang w:val="en-US"/>
        </w:rPr>
        <w:t xml:space="preserve"> </w:t>
      </w:r>
      <w:r w:rsidR="00FF0221">
        <w:rPr>
          <w:lang w:val="en-US"/>
        </w:rPr>
        <w:t xml:space="preserve">and compare </w:t>
      </w:r>
      <w:r>
        <w:rPr>
          <w:lang w:val="en-US"/>
        </w:rPr>
        <w:t>the ethical dilemmas arising from both</w:t>
      </w:r>
      <w:r w:rsidR="009B3D84">
        <w:rPr>
          <w:lang w:val="en-US"/>
        </w:rPr>
        <w:t xml:space="preserve"> methods</w:t>
      </w:r>
      <w:r w:rsidR="008E5207">
        <w:rPr>
          <w:lang w:val="en-US"/>
        </w:rPr>
        <w:t>.</w:t>
      </w:r>
      <w:r w:rsidR="00831B7D">
        <w:rPr>
          <w:lang w:val="en-US"/>
        </w:rPr>
        <w:t xml:space="preserve"> </w:t>
      </w:r>
      <w:r w:rsidR="00831B7D">
        <w:t>Although we experienced all</w:t>
      </w:r>
      <w:r w:rsidR="0068725F">
        <w:t xml:space="preserve"> </w:t>
      </w:r>
      <w:r w:rsidR="00831B7D">
        <w:t xml:space="preserve">five dilemmas in both our projects, certain </w:t>
      </w:r>
      <w:r w:rsidR="00AD519D">
        <w:t xml:space="preserve">issues </w:t>
      </w:r>
      <w:r w:rsidR="00831B7D">
        <w:t>manifested more in certain methodologies adopted.</w:t>
      </w:r>
      <w:r w:rsidR="008E5207">
        <w:rPr>
          <w:lang w:val="en-US"/>
        </w:rPr>
        <w:t xml:space="preserve"> </w:t>
      </w:r>
      <w:r w:rsidR="009B3D84">
        <w:t xml:space="preserve">The </w:t>
      </w:r>
      <w:r w:rsidR="00163F16">
        <w:t>interviews</w:t>
      </w:r>
      <w:r w:rsidR="009B3D84">
        <w:t xml:space="preserve"> were useful to analyse issues arising from</w:t>
      </w:r>
      <w:r w:rsidR="00163F16">
        <w:t xml:space="preserve"> </w:t>
      </w:r>
      <w:r w:rsidR="009B3D84">
        <w:t>the</w:t>
      </w:r>
      <w:r w:rsidR="009A5E84">
        <w:t xml:space="preserve"> </w:t>
      </w:r>
      <w:r w:rsidR="00163F16">
        <w:t xml:space="preserve">spoken collective, </w:t>
      </w:r>
      <w:r w:rsidR="00FB1909">
        <w:t xml:space="preserve">which is </w:t>
      </w:r>
      <w:r w:rsidR="00163F16">
        <w:t>a sense of family retained by the individual. On one hand, these accounts of family explore the meanings individuals imbue in doing family</w:t>
      </w:r>
      <w:r w:rsidR="003450CA">
        <w:t>;</w:t>
      </w:r>
      <w:r w:rsidR="00163F16">
        <w:t xml:space="preserve"> on the other, they </w:t>
      </w:r>
      <w:r w:rsidR="00656B0B">
        <w:t>illustrate</w:t>
      </w:r>
      <w:r w:rsidR="00163F16">
        <w:t xml:space="preserve"> the idealisations individuals retain of</w:t>
      </w:r>
      <w:r w:rsidR="00197D08">
        <w:t xml:space="preserve"> certain</w:t>
      </w:r>
      <w:r w:rsidR="00163F16">
        <w:t xml:space="preserve"> </w:t>
      </w:r>
      <w:r w:rsidR="00656B0B">
        <w:t>family</w:t>
      </w:r>
      <w:r w:rsidR="00163F16">
        <w:t xml:space="preserve"> performances. </w:t>
      </w:r>
      <w:r w:rsidR="00FB1909">
        <w:t xml:space="preserve">In narrating their roles and expectations, individuals </w:t>
      </w:r>
      <w:r w:rsidR="00E04A99">
        <w:t>often</w:t>
      </w:r>
      <w:r w:rsidR="00FB1909">
        <w:t xml:space="preserve"> reflect and </w:t>
      </w:r>
      <w:r w:rsidR="00E04A99">
        <w:t>update</w:t>
      </w:r>
      <w:r w:rsidR="00FB1909">
        <w:t xml:space="preserve"> their accounts based on feedback from others</w:t>
      </w:r>
      <w:r w:rsidR="00E04A99">
        <w:t xml:space="preserve"> and the stories in which they reside (</w:t>
      </w:r>
      <w:proofErr w:type="spellStart"/>
      <w:r w:rsidR="00E04A99">
        <w:t>Orbuch</w:t>
      </w:r>
      <w:proofErr w:type="spellEnd"/>
      <w:r w:rsidR="00E04A99">
        <w:t>, 1997). Interviews were thus</w:t>
      </w:r>
      <w:r w:rsidR="008E5207">
        <w:t xml:space="preserve"> more</w:t>
      </w:r>
      <w:r w:rsidR="00E04A99">
        <w:t xml:space="preserve"> likely to generate display and positioning dilemmas, </w:t>
      </w:r>
      <w:r w:rsidR="008E5207">
        <w:t>reflecting</w:t>
      </w:r>
      <w:r w:rsidR="00E04A99">
        <w:t xml:space="preserve"> how the display work of the researcher affected the families studied.</w:t>
      </w:r>
      <w:r w:rsidR="008E5207">
        <w:t xml:space="preserve"> </w:t>
      </w:r>
      <w:r w:rsidR="00AD519D">
        <w:t>Instead, o</w:t>
      </w:r>
      <w:r w:rsidR="008E6194">
        <w:t>bservation</w:t>
      </w:r>
      <w:r w:rsidR="009B3D84">
        <w:t>s</w:t>
      </w:r>
      <w:r w:rsidR="00AD519D">
        <w:rPr>
          <w:lang w:val="en-US"/>
        </w:rPr>
        <w:t xml:space="preserve"> </w:t>
      </w:r>
      <w:r w:rsidR="009A5E84">
        <w:rPr>
          <w:lang w:val="en-US"/>
        </w:rPr>
        <w:t>captured</w:t>
      </w:r>
      <w:r w:rsidR="00FF0221">
        <w:rPr>
          <w:lang w:val="en-US"/>
        </w:rPr>
        <w:t xml:space="preserve"> the tensions</w:t>
      </w:r>
      <w:r w:rsidR="009A5E84">
        <w:rPr>
          <w:lang w:val="en-US"/>
        </w:rPr>
        <w:t xml:space="preserve"> </w:t>
      </w:r>
      <w:r w:rsidR="00FF0221">
        <w:rPr>
          <w:lang w:val="en-US"/>
        </w:rPr>
        <w:t xml:space="preserve">arising from </w:t>
      </w:r>
      <w:r w:rsidR="002D64AF">
        <w:rPr>
          <w:lang w:val="en-US"/>
        </w:rPr>
        <w:t>witnessing</w:t>
      </w:r>
      <w:r w:rsidR="009A5E84">
        <w:rPr>
          <w:lang w:val="en-US"/>
        </w:rPr>
        <w:t xml:space="preserve"> tacit behavior and </w:t>
      </w:r>
      <w:r w:rsidR="00FF0221">
        <w:rPr>
          <w:lang w:val="en-US"/>
        </w:rPr>
        <w:t>unintentional slips</w:t>
      </w:r>
      <w:r w:rsidR="009432F7">
        <w:rPr>
          <w:lang w:val="en-US"/>
        </w:rPr>
        <w:t xml:space="preserve"> </w:t>
      </w:r>
      <w:r w:rsidR="00FF0221">
        <w:rPr>
          <w:lang w:val="en-US"/>
        </w:rPr>
        <w:t>(</w:t>
      </w:r>
      <w:proofErr w:type="spellStart"/>
      <w:r w:rsidR="00FF0221">
        <w:rPr>
          <w:lang w:val="en-US"/>
        </w:rPr>
        <w:t>Arnould</w:t>
      </w:r>
      <w:proofErr w:type="spellEnd"/>
      <w:r w:rsidR="00FF0221">
        <w:rPr>
          <w:lang w:val="en-US"/>
        </w:rPr>
        <w:t>, 1998).</w:t>
      </w:r>
      <w:r w:rsidR="009432F7">
        <w:rPr>
          <w:lang w:val="en-US"/>
        </w:rPr>
        <w:t xml:space="preserve"> Since observations </w:t>
      </w:r>
      <w:r w:rsidR="00AD519D">
        <w:rPr>
          <w:lang w:val="en-US"/>
        </w:rPr>
        <w:t xml:space="preserve">required </w:t>
      </w:r>
      <w:r w:rsidR="009432F7">
        <w:rPr>
          <w:lang w:val="en-US"/>
        </w:rPr>
        <w:t xml:space="preserve">the </w:t>
      </w:r>
      <w:r w:rsidR="005B0C23">
        <w:rPr>
          <w:lang w:val="en-US"/>
        </w:rPr>
        <w:t xml:space="preserve">researcher </w:t>
      </w:r>
      <w:r w:rsidR="009432F7">
        <w:rPr>
          <w:lang w:val="en-US"/>
        </w:rPr>
        <w:t>to be</w:t>
      </w:r>
      <w:r w:rsidR="005B0C23">
        <w:rPr>
          <w:lang w:val="en-US"/>
        </w:rPr>
        <w:t xml:space="preserve"> immersed in the social world of the participants over time</w:t>
      </w:r>
      <w:r w:rsidR="00957504">
        <w:rPr>
          <w:lang w:val="en-US"/>
        </w:rPr>
        <w:t xml:space="preserve">, </w:t>
      </w:r>
      <w:r w:rsidR="002D64AF">
        <w:rPr>
          <w:lang w:val="en-US"/>
        </w:rPr>
        <w:t xml:space="preserve">it </w:t>
      </w:r>
      <w:r w:rsidR="005054A0">
        <w:rPr>
          <w:lang w:val="en-US"/>
        </w:rPr>
        <w:t>can</w:t>
      </w:r>
      <w:r w:rsidR="007C1348">
        <w:rPr>
          <w:lang w:val="en-US"/>
        </w:rPr>
        <w:t xml:space="preserve"> capture various revelatory moments</w:t>
      </w:r>
      <w:r w:rsidR="00957504">
        <w:rPr>
          <w:lang w:val="en-US"/>
        </w:rPr>
        <w:t xml:space="preserve"> (Saunders </w:t>
      </w:r>
      <w:r w:rsidR="00957504" w:rsidRPr="00912A49">
        <w:rPr>
          <w:i/>
          <w:iCs/>
          <w:lang w:val="en-US"/>
        </w:rPr>
        <w:t>et al</w:t>
      </w:r>
      <w:r w:rsidR="00957504">
        <w:rPr>
          <w:lang w:val="en-US"/>
        </w:rPr>
        <w:t>., 2009)</w:t>
      </w:r>
      <w:r w:rsidR="009432F7">
        <w:t xml:space="preserve">. </w:t>
      </w:r>
      <w:r w:rsidR="00D862D0">
        <w:t>As such, the investigation</w:t>
      </w:r>
      <w:r w:rsidR="009A5E84">
        <w:t xml:space="preserve"> </w:t>
      </w:r>
      <w:r w:rsidR="002D64AF">
        <w:t>generate</w:t>
      </w:r>
      <w:r w:rsidR="00D862D0">
        <w:t>d more</w:t>
      </w:r>
      <w:r w:rsidR="007C1348">
        <w:t xml:space="preserve"> </w:t>
      </w:r>
      <w:r w:rsidR="002D64AF">
        <w:t>emotional and practical dilemmas</w:t>
      </w:r>
      <w:r w:rsidR="007C1348">
        <w:t xml:space="preserve">, </w:t>
      </w:r>
      <w:r w:rsidR="00D862D0">
        <w:t>for example</w:t>
      </w:r>
      <w:r w:rsidR="007C1348">
        <w:t xml:space="preserve"> </w:t>
      </w:r>
      <w:r w:rsidR="00D862D0">
        <w:t xml:space="preserve">when </w:t>
      </w:r>
      <w:r w:rsidR="002D64AF">
        <w:t>witnessing family disputes in action.</w:t>
      </w:r>
    </w:p>
    <w:p w14:paraId="50A16973" w14:textId="77777777" w:rsidR="000D3B7F" w:rsidRDefault="000D3B7F" w:rsidP="009574B1">
      <w:pPr>
        <w:jc w:val="both"/>
        <w:rPr>
          <w:lang w:val="en-US"/>
        </w:rPr>
      </w:pPr>
    </w:p>
    <w:p w14:paraId="698E5779" w14:textId="14C75BB3" w:rsidR="008B5042" w:rsidRDefault="002E5695" w:rsidP="009574B1">
      <w:pPr>
        <w:jc w:val="both"/>
      </w:pPr>
      <w:r>
        <w:rPr>
          <w:lang w:val="en-US"/>
        </w:rPr>
        <w:t>Author 1 and 2 independently identified the ethical issues arising from their own</w:t>
      </w:r>
      <w:r w:rsidR="009B3D84">
        <w:rPr>
          <w:lang w:val="en-US"/>
        </w:rPr>
        <w:t xml:space="preserve"> projects</w:t>
      </w:r>
      <w:r w:rsidR="00E05F48">
        <w:rPr>
          <w:lang w:val="en-US"/>
        </w:rPr>
        <w:t>. In a second stage, these issues were combined and classified, using, where possible, the support of existing literature.</w:t>
      </w:r>
      <w:r w:rsidR="00EE0AF7">
        <w:rPr>
          <w:lang w:val="en-US"/>
        </w:rPr>
        <w:t xml:space="preserve"> Although our research journeys were independent, f</w:t>
      </w:r>
      <w:r w:rsidR="002718D7">
        <w:rPr>
          <w:lang w:val="en-US"/>
        </w:rPr>
        <w:t xml:space="preserve">ollowing Jafari </w:t>
      </w:r>
      <w:r w:rsidR="002718D7" w:rsidRPr="005F1E8A">
        <w:rPr>
          <w:i/>
          <w:iCs/>
          <w:lang w:val="en-US"/>
        </w:rPr>
        <w:t>et al</w:t>
      </w:r>
      <w:r w:rsidR="00E524A8">
        <w:rPr>
          <w:lang w:val="en-US"/>
        </w:rPr>
        <w:t>.</w:t>
      </w:r>
      <w:r w:rsidR="002718D7">
        <w:rPr>
          <w:lang w:val="en-US"/>
        </w:rPr>
        <w:t xml:space="preserve"> (2013), we reflected on shared tensions in </w:t>
      </w:r>
      <w:r w:rsidR="00E524A8">
        <w:rPr>
          <w:lang w:val="en-US"/>
        </w:rPr>
        <w:t>our experiences</w:t>
      </w:r>
      <w:r w:rsidR="002718D7">
        <w:rPr>
          <w:lang w:val="en-US"/>
        </w:rPr>
        <w:t xml:space="preserve"> which fostered our collaborative project. In doing so, we “move</w:t>
      </w:r>
      <w:r w:rsidR="00E524A8">
        <w:rPr>
          <w:lang w:val="en-US"/>
        </w:rPr>
        <w:t>d</w:t>
      </w:r>
      <w:r w:rsidR="002718D7">
        <w:rPr>
          <w:lang w:val="en-US"/>
        </w:rPr>
        <w:t xml:space="preserve"> beyond our individual perspectives and attempted to find convergence”</w:t>
      </w:r>
      <w:r w:rsidR="003C2843">
        <w:rPr>
          <w:lang w:val="en-US"/>
        </w:rPr>
        <w:t>, in order to contribute to knowledge production (</w:t>
      </w:r>
      <w:r w:rsidR="007529E1">
        <w:rPr>
          <w:lang w:val="en-US"/>
        </w:rPr>
        <w:t xml:space="preserve">Jafari </w:t>
      </w:r>
      <w:r w:rsidR="007529E1" w:rsidRPr="007529E1">
        <w:rPr>
          <w:i/>
          <w:iCs/>
          <w:lang w:val="en-US"/>
        </w:rPr>
        <w:t>et al</w:t>
      </w:r>
      <w:r w:rsidR="007529E1">
        <w:rPr>
          <w:lang w:val="en-US"/>
        </w:rPr>
        <w:t xml:space="preserve">., 2013, </w:t>
      </w:r>
      <w:r w:rsidR="003C2843">
        <w:rPr>
          <w:lang w:val="en-US"/>
        </w:rPr>
        <w:t xml:space="preserve">p.1187). </w:t>
      </w:r>
      <w:r w:rsidR="00E05F48">
        <w:rPr>
          <w:lang w:val="en-US"/>
        </w:rPr>
        <w:t>As a result, the analysis identified five ethical dilemmas that are relevant to family</w:t>
      </w:r>
      <w:r w:rsidR="00E524A8">
        <w:rPr>
          <w:lang w:val="en-US"/>
        </w:rPr>
        <w:t xml:space="preserve"> consumption</w:t>
      </w:r>
      <w:r w:rsidR="00E05F48">
        <w:rPr>
          <w:lang w:val="en-US"/>
        </w:rPr>
        <w:t xml:space="preserve"> research</w:t>
      </w:r>
      <w:r w:rsidR="009A43BD">
        <w:rPr>
          <w:lang w:val="en-US"/>
        </w:rPr>
        <w:t>,</w:t>
      </w:r>
      <w:r w:rsidR="00E05F48">
        <w:rPr>
          <w:lang w:val="en-US"/>
        </w:rPr>
        <w:t xml:space="preserve"> </w:t>
      </w:r>
      <w:r w:rsidR="009A43BD">
        <w:rPr>
          <w:lang w:val="en-US"/>
        </w:rPr>
        <w:t>wh</w:t>
      </w:r>
      <w:r w:rsidR="005F1756">
        <w:rPr>
          <w:lang w:val="en-US"/>
        </w:rPr>
        <w:t>ich</w:t>
      </w:r>
      <w:r w:rsidR="009A43BD">
        <w:rPr>
          <w:lang w:val="en-US"/>
        </w:rPr>
        <w:t xml:space="preserve"> we label as: </w:t>
      </w:r>
      <w:r w:rsidR="00E05F48">
        <w:t xml:space="preserve">display, positioning, emotional, practical and consent dilemmas. </w:t>
      </w:r>
      <w:r w:rsidR="00BC4AF1">
        <w:t xml:space="preserve">These </w:t>
      </w:r>
      <w:r w:rsidR="00957504">
        <w:t>dilemmas</w:t>
      </w:r>
      <w:r w:rsidR="005F1756">
        <w:t xml:space="preserve"> </w:t>
      </w:r>
      <w:r w:rsidR="00BC4AF1">
        <w:t xml:space="preserve">are not </w:t>
      </w:r>
      <w:r w:rsidR="00D809F4">
        <w:t>mutually exclusive</w:t>
      </w:r>
      <w:r w:rsidR="0091265C">
        <w:t>,</w:t>
      </w:r>
      <w:r w:rsidR="00C53F14">
        <w:t xml:space="preserve"> as </w:t>
      </w:r>
      <w:r w:rsidR="008E5207">
        <w:t>they can</w:t>
      </w:r>
      <w:r w:rsidR="0091265C">
        <w:t xml:space="preserve"> overlap with one another. For example, as we will show</w:t>
      </w:r>
      <w:r w:rsidR="00F12045">
        <w:t>,</w:t>
      </w:r>
      <w:r w:rsidR="0091265C">
        <w:t xml:space="preserve"> display can also have repercussions for emotional dilemmas.</w:t>
      </w:r>
      <w:r w:rsidR="00302CC0">
        <w:t xml:space="preserve"> </w:t>
      </w:r>
      <w:r w:rsidR="0091265C">
        <w:t xml:space="preserve">However, all five of them </w:t>
      </w:r>
      <w:r w:rsidR="005D15AC">
        <w:t xml:space="preserve">have </w:t>
      </w:r>
      <w:r w:rsidR="00957504">
        <w:t>moral</w:t>
      </w:r>
      <w:r w:rsidR="005F1756">
        <w:t xml:space="preserve"> </w:t>
      </w:r>
      <w:r w:rsidR="005D15AC">
        <w:t xml:space="preserve">implications. </w:t>
      </w:r>
      <w:r w:rsidR="008E6194">
        <w:t>By</w:t>
      </w:r>
      <w:r w:rsidR="00E05F48">
        <w:t xml:space="preserve"> organising </w:t>
      </w:r>
      <w:r w:rsidR="008E6194">
        <w:t>ethical dilemmas</w:t>
      </w:r>
      <w:r w:rsidR="00E05F48">
        <w:t xml:space="preserve"> underneath these five </w:t>
      </w:r>
      <w:r w:rsidR="00E05F48">
        <w:lastRenderedPageBreak/>
        <w:t>labels</w:t>
      </w:r>
      <w:r w:rsidR="0091265C">
        <w:t>, we provide a reflexive tool</w:t>
      </w:r>
      <w:r w:rsidR="00F12045">
        <w:t xml:space="preserve"> </w:t>
      </w:r>
      <w:r w:rsidR="00302CC0">
        <w:t xml:space="preserve">on how to do </w:t>
      </w:r>
      <w:r w:rsidR="008E5207">
        <w:t>micro-</w:t>
      </w:r>
      <w:r w:rsidR="00F12045">
        <w:t xml:space="preserve">ethics in family </w:t>
      </w:r>
      <w:r w:rsidR="005310C8">
        <w:t>research</w:t>
      </w:r>
      <w:r w:rsidR="00F12045">
        <w:t xml:space="preserve">. </w:t>
      </w:r>
      <w:r w:rsidR="00957504">
        <w:t>W</w:t>
      </w:r>
      <w:r w:rsidR="00553C19">
        <w:t xml:space="preserve">e will </w:t>
      </w:r>
      <w:r w:rsidR="00957504">
        <w:t xml:space="preserve">now </w:t>
      </w:r>
      <w:r w:rsidR="005310C8">
        <w:t>illustrate</w:t>
      </w:r>
      <w:r w:rsidR="00553C19">
        <w:t xml:space="preserve"> a reflexive account of each of the five ethical dilemmas, offering theoretical grounding</w:t>
      </w:r>
      <w:r w:rsidR="00B8115F">
        <w:t xml:space="preserve"> where possible.</w:t>
      </w:r>
    </w:p>
    <w:p w14:paraId="63575B85" w14:textId="1E4E2A2C" w:rsidR="009574B1" w:rsidRPr="003E2D73" w:rsidRDefault="00D809F4" w:rsidP="003E2D73">
      <w:pPr>
        <w:pStyle w:val="Heading1"/>
      </w:pPr>
      <w:r>
        <w:t xml:space="preserve">Findings: Five </w:t>
      </w:r>
      <w:r w:rsidR="005D15AC">
        <w:t>types</w:t>
      </w:r>
      <w:r>
        <w:t xml:space="preserve"> of</w:t>
      </w:r>
      <w:r w:rsidR="008B5042">
        <w:t xml:space="preserve"> ethical dilemmas</w:t>
      </w:r>
    </w:p>
    <w:p w14:paraId="387E2845" w14:textId="77777777" w:rsidR="009574B1" w:rsidRPr="00683D72" w:rsidRDefault="009574B1" w:rsidP="00DD4EBD">
      <w:pPr>
        <w:shd w:val="clear" w:color="auto" w:fill="FFFFFF"/>
        <w:jc w:val="both"/>
        <w:rPr>
          <w:rFonts w:ascii="Calibri" w:hAnsi="Calibri" w:cs="Calibri"/>
          <w:b/>
          <w:color w:val="000000"/>
          <w:lang w:val="en-US"/>
        </w:rPr>
      </w:pPr>
    </w:p>
    <w:p w14:paraId="57D4DD5D" w14:textId="37B49999" w:rsidR="00D951DA" w:rsidRPr="00DD4EBD" w:rsidRDefault="00D951DA" w:rsidP="003E2D73">
      <w:pPr>
        <w:pStyle w:val="Heading2"/>
      </w:pPr>
      <w:r>
        <w:t>Display dilemmas</w:t>
      </w:r>
    </w:p>
    <w:p w14:paraId="7F0F902A" w14:textId="77777777" w:rsidR="00C738A9" w:rsidRDefault="00C738A9" w:rsidP="003E2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color w:val="000000"/>
        </w:rPr>
      </w:pPr>
    </w:p>
    <w:p w14:paraId="11E273D5" w14:textId="41E6231D" w:rsidR="00D951DA" w:rsidRDefault="00D951DA">
      <w:pPr>
        <w:jc w:val="both"/>
        <w:rPr>
          <w:rFonts w:eastAsia="Arial Unicode MS" w:cs="Arial Unicode MS"/>
          <w:u w:color="000000"/>
          <w:bdr w:val="nil"/>
          <w:lang w:eastAsia="ja-JP"/>
        </w:rPr>
      </w:pPr>
      <w:r>
        <w:t xml:space="preserve">Display dilemmas </w:t>
      </w:r>
      <w:r w:rsidR="00957504">
        <w:t>refer</w:t>
      </w:r>
      <w:r>
        <w:t xml:space="preserve"> to the </w:t>
      </w:r>
      <w:r w:rsidR="008E6194">
        <w:t>display work of the researcher</w:t>
      </w:r>
      <w:r w:rsidR="00AA455D">
        <w:t>,</w:t>
      </w:r>
      <w:r w:rsidR="008E6194">
        <w:t xml:space="preserve"> and </w:t>
      </w:r>
      <w:r>
        <w:t xml:space="preserve">to the researcher being on display. </w:t>
      </w:r>
      <w:r w:rsidR="007B5F34">
        <w:t xml:space="preserve">Displaying is part of an emotional work that the </w:t>
      </w:r>
      <w:r w:rsidR="00E12849">
        <w:t>researcher</w:t>
      </w:r>
      <w:r w:rsidR="00AA455D">
        <w:t xml:space="preserve"> </w:t>
      </w:r>
      <w:r w:rsidR="007B5F34">
        <w:t>does to establish empathy</w:t>
      </w:r>
      <w:r w:rsidR="00AA455D">
        <w:t>,</w:t>
      </w:r>
      <w:r w:rsidR="007B5F34">
        <w:t xml:space="preserve"> or to look for a common ground with the participant</w:t>
      </w:r>
      <w:r w:rsidR="00D809F4">
        <w:t>s</w:t>
      </w:r>
      <w:r w:rsidR="007B5F34">
        <w:t xml:space="preserve"> </w:t>
      </w:r>
      <w:r w:rsidR="007B5F34">
        <w:fldChar w:fldCharType="begin" w:fldLock="1"/>
      </w:r>
      <w:r w:rsidR="007B5F34">
        <w:instrText>ADDIN CSL_CITATION {"citationItems":[{"id":"ITEM-1","itemData":{"DOI":"10.1177/1468794106062711","ISBN":"9789533072685","ISSN":"14687941","abstract":"Advocates of semi-structured interview techniques have often argued that rapport may be built, and power inequalities between interviewer and respondent counteracted, by strategic self-disclosure on the part of the interviewer. Strategies that use self-disclosure to construct similarity between interviewer and respondent rely on the presumption that the respondent will in fact interpret the interviewer's behaviour in this way. In this article we examine the role of interviewer self-disclosure using data drawn from three projects involving interviews with young people. We consider how an interviewer's attempts to do similarity' may be interpreted variously as displays of similarity or, ironically, as indicators of difference by the participant, and map the implications that this may have for subsequent interview dialogue. A particular object of concern relates to the ways in which self-disclosing acts may function in the negotiation of category entitlement within interview interactions.","author":[{"dropping-particle":"","family":"Abell","given":"Jackie","non-dropping-particle":"","parse-names":false,"suffix":""},{"dropping-particle":"","family":"Locke","given":"Abigail","non-dropping-particle":"","parse-names":false,"suffix":""},{"dropping-particle":"","family":"Condor","given":"Susan","non-dropping-particle":"","parse-names":false,"suffix":""},{"dropping-particle":"","family":"Gibson","given":"Stephen","non-dropping-particle":"","parse-names":false,"suffix":""},{"dropping-particle":"","family":"Stevenson","given":"Clifford","non-dropping-particle":"","parse-names":false,"suffix":""}],"container-title":"Qualitative Research","id":"ITEM-1","issue":"2","issued":{"date-parts":[["2006"]]},"note":"Sharing of experiences can highlight differences.\np.224 assumptions on the interviewer cultural identity is important in determining what is disclosed and what is it not. \n\nbut add: it is also p. 224 if an interview is approached looking at how certain identities are accomplished, the implicit assumptions are vice-versa.","page":"221-244","title":"Trying similarity, doing difference: The role of interviewer self-disclosure in interview talk with young people","type":"article-journal","volume":"6"},"uris":["http://www.mendeley.com/documents/?uuid=2372b618-cb19-48fd-8f10-1a0faa0a72df"]}],"mendeley":{"formattedCitation":"(Abell &lt;i&gt;et al.&lt;/i&gt;, 2006)","plainTextFormattedCitation":"(Abell et al., 2006)","previouslyFormattedCitation":"(Abell &lt;i&gt;et al.&lt;/i&gt;, 2006)"},"properties":{"noteIndex":0},"schema":"https://github.com/citation-style-language/schema/raw/master/csl-citation.json"}</w:instrText>
      </w:r>
      <w:r w:rsidR="007B5F34">
        <w:fldChar w:fldCharType="separate"/>
      </w:r>
      <w:r w:rsidR="007B5F34" w:rsidRPr="004124F2">
        <w:rPr>
          <w:noProof/>
        </w:rPr>
        <w:t xml:space="preserve">(Abell </w:t>
      </w:r>
      <w:r w:rsidR="007B5F34" w:rsidRPr="00A22BF8">
        <w:rPr>
          <w:i/>
          <w:noProof/>
        </w:rPr>
        <w:t>et al</w:t>
      </w:r>
      <w:r w:rsidR="00A22BF8" w:rsidRPr="00A22BF8">
        <w:rPr>
          <w:i/>
          <w:noProof/>
        </w:rPr>
        <w:t>.</w:t>
      </w:r>
      <w:r w:rsidR="007B5F34" w:rsidRPr="004124F2">
        <w:rPr>
          <w:noProof/>
        </w:rPr>
        <w:t>, 2006)</w:t>
      </w:r>
      <w:r w:rsidR="007B5F34">
        <w:fldChar w:fldCharType="end"/>
      </w:r>
      <w:r w:rsidR="007B5F34">
        <w:t>.</w:t>
      </w:r>
      <w:r w:rsidR="004B407D">
        <w:t xml:space="preserve"> This display work starts from the first connection with participants, </w:t>
      </w:r>
      <w:r w:rsidR="00942F79">
        <w:t>a</w:t>
      </w:r>
      <w:r w:rsidR="00A04944">
        <w:t>s</w:t>
      </w:r>
      <w:r w:rsidR="00942F79">
        <w:t xml:space="preserve"> it </w:t>
      </w:r>
      <w:r w:rsidR="004B407D">
        <w:rPr>
          <w:rFonts w:eastAsia="Arial Unicode MS" w:cs="Arial Unicode MS"/>
          <w:u w:color="000000"/>
          <w:bdr w:val="nil"/>
          <w:lang w:eastAsia="ja-JP"/>
        </w:rPr>
        <w:t>requires a n</w:t>
      </w:r>
      <w:r w:rsidR="00942F79">
        <w:rPr>
          <w:rFonts w:eastAsia="Arial Unicode MS" w:cs="Arial Unicode MS"/>
          <w:u w:color="000000"/>
          <w:bdr w:val="nil"/>
          <w:lang w:eastAsia="ja-JP"/>
        </w:rPr>
        <w:t>egotiation of what can be shared</w:t>
      </w:r>
      <w:r w:rsidR="00E524A8">
        <w:rPr>
          <w:rFonts w:eastAsia="Arial Unicode MS" w:cs="Arial Unicode MS"/>
          <w:u w:color="000000"/>
          <w:bdr w:val="nil"/>
          <w:lang w:eastAsia="ja-JP"/>
        </w:rPr>
        <w:t>, but such display</w:t>
      </w:r>
      <w:r w:rsidR="001E536A">
        <w:rPr>
          <w:rFonts w:eastAsia="Arial Unicode MS" w:cs="Arial Unicode MS"/>
          <w:u w:color="000000"/>
          <w:bdr w:val="nil"/>
          <w:lang w:eastAsia="ja-JP"/>
        </w:rPr>
        <w:t xml:space="preserve"> can also prolong through time.</w:t>
      </w:r>
      <w:r w:rsidR="00942F79">
        <w:rPr>
          <w:rFonts w:eastAsia="Arial Unicode MS" w:cs="Arial Unicode MS"/>
          <w:u w:color="000000"/>
          <w:bdr w:val="nil"/>
          <w:lang w:eastAsia="ja-JP"/>
        </w:rPr>
        <w:t xml:space="preserve"> </w:t>
      </w:r>
      <w:r>
        <w:rPr>
          <w:rFonts w:eastAsia="Arial Unicode MS" w:cs="Arial Unicode MS"/>
          <w:u w:color="000000"/>
          <w:bdr w:val="nil"/>
          <w:lang w:eastAsia="ja-JP"/>
        </w:rPr>
        <w:t>To unpack the micro</w:t>
      </w:r>
      <w:r w:rsidR="0001374D">
        <w:rPr>
          <w:rFonts w:eastAsia="Arial Unicode MS" w:cs="Arial Unicode MS"/>
          <w:u w:color="000000"/>
          <w:bdr w:val="nil"/>
          <w:lang w:eastAsia="ja-JP"/>
        </w:rPr>
        <w:t>-</w:t>
      </w:r>
      <w:r>
        <w:rPr>
          <w:rFonts w:eastAsia="Arial Unicode MS" w:cs="Arial Unicode MS"/>
          <w:u w:color="000000"/>
          <w:bdr w:val="nil"/>
          <w:lang w:eastAsia="ja-JP"/>
        </w:rPr>
        <w:t>ethics of display, we look into the problematisation of sel</w:t>
      </w:r>
      <w:r w:rsidR="001E536A">
        <w:rPr>
          <w:rFonts w:eastAsia="Arial Unicode MS" w:cs="Arial Unicode MS"/>
          <w:u w:color="000000"/>
          <w:bdr w:val="nil"/>
          <w:lang w:eastAsia="ja-JP"/>
        </w:rPr>
        <w:t>f</w:t>
      </w:r>
      <w:r>
        <w:rPr>
          <w:rFonts w:eastAsia="Arial Unicode MS" w:cs="Arial Unicode MS"/>
          <w:u w:color="000000"/>
          <w:bdr w:val="nil"/>
          <w:lang w:eastAsia="ja-JP"/>
        </w:rPr>
        <w:t>-</w:t>
      </w:r>
      <w:r w:rsidR="001E536A">
        <w:rPr>
          <w:rFonts w:eastAsia="Arial Unicode MS" w:cs="Arial Unicode MS"/>
          <w:u w:color="000000"/>
          <w:bdr w:val="nil"/>
          <w:lang w:eastAsia="ja-JP"/>
        </w:rPr>
        <w:t xml:space="preserve">identity </w:t>
      </w:r>
      <w:r>
        <w:rPr>
          <w:rFonts w:eastAsia="Arial Unicode MS" w:cs="Arial Unicode MS"/>
          <w:u w:color="000000"/>
          <w:bdr w:val="nil"/>
          <w:lang w:eastAsia="ja-JP"/>
        </w:rPr>
        <w:t>disclosure</w:t>
      </w:r>
      <w:r w:rsidR="001E536A">
        <w:rPr>
          <w:rFonts w:eastAsia="Arial Unicode MS" w:cs="Arial Unicode MS"/>
          <w:u w:color="000000"/>
          <w:bdr w:val="nil"/>
          <w:lang w:eastAsia="ja-JP"/>
        </w:rPr>
        <w:t>.</w:t>
      </w:r>
    </w:p>
    <w:p w14:paraId="221142A5" w14:textId="77777777" w:rsidR="00D951DA" w:rsidRDefault="00D951DA">
      <w:pPr>
        <w:jc w:val="both"/>
        <w:rPr>
          <w:rFonts w:eastAsia="Arial Unicode MS" w:cs="Arial Unicode MS"/>
          <w:u w:color="000000"/>
          <w:bdr w:val="nil"/>
          <w:lang w:eastAsia="ja-JP"/>
        </w:rPr>
      </w:pPr>
    </w:p>
    <w:p w14:paraId="4EDF2015" w14:textId="1677A11A" w:rsidR="001E536A" w:rsidRDefault="000D5C1D" w:rsidP="00364DD6">
      <w:pPr>
        <w:jc w:val="both"/>
      </w:pPr>
      <w:r>
        <w:t xml:space="preserve">The </w:t>
      </w:r>
      <w:r w:rsidR="0001374D">
        <w:t>researcher</w:t>
      </w:r>
      <w:r>
        <w:t xml:space="preserve">’s display of her role and identity questions what can be shared and to </w:t>
      </w:r>
      <w:r w:rsidR="0001374D">
        <w:t xml:space="preserve">what </w:t>
      </w:r>
      <w:r>
        <w:t>extent</w:t>
      </w:r>
      <w:r w:rsidR="0001374D">
        <w:t>,</w:t>
      </w:r>
      <w:r>
        <w:t xml:space="preserve"> problematiz</w:t>
      </w:r>
      <w:r w:rsidR="0001374D">
        <w:t>ing</w:t>
      </w:r>
      <w:r>
        <w:t xml:space="preserve"> self-disclosure </w:t>
      </w:r>
      <w:r>
        <w:fldChar w:fldCharType="begin" w:fldLock="1"/>
      </w:r>
      <w:r>
        <w:instrText>ADDIN CSL_CITATION {"citationItems":[{"id":"ITEM-1","itemData":{"DOI":"10.1177/1468794111422107","ISBN":"1468794111422","ISSN":"14687941","PMID":"26294895","abstract":"Because the researcher is the instrument in semistructured or unstructured qualitative interviews, unique researcher characteristics have the potential to influence the collection of empirical materials. This concept, although widely acknowledged, has garnered little systematic investigation. This article discusses the interviewer characteristics of three different interviewers who are part of a qualitative research team. The researcher/interviewers - and authors of this article - reflect on their own and each other's interviews and explore the ways in which individual interview practices create unique conversational spaces. The results suggest that certain interviewer characteristics may be more effective than others in eliciting detailed narratives from respondents depending on the perceived sensitivity of the topic, but that variation in interviewer characteristics may benefit rather than detract from the goals of team-based qualitative inquiry. The authors call for the inclusion of enhanced self-reflexivity in interviewer training and development activities and argue against standardization of interviewer practices in qualitative research teams.","author":[{"dropping-particle":"","family":"Pezalla","given":"Anne E.","non-dropping-particle":"","parse-names":false,"suffix":""},{"dropping-particle":"","family":"Pettigrew","given":"Jonathan","non-dropping-particle":"","parse-names":false,"suffix":""},{"dropping-particle":"","family":"Miller-Day","given":"Michelle","non-dropping-particle":"","parse-names":false,"suffix":""}],"container-title":"Qualitative Research","id":"ITEM-1","issue":"2","issued":{"date-parts":[["2012"]]},"note":"The interveiw is a collaborative enterprise, and the interviewer affects the organisation and the process of the interaction. \n\n'Researcher as instrument' p. 167","page":"165-185","title":"Researching the researcher-as-instrument: An exercise in interviewer self-reflexivity","type":"article-journal","volume":"12"},"uris":["http://www.mendeley.com/documents/?uuid=08d1fe5a-96f4-4e9b-958f-aa24d4806534"]}],"mendeley":{"formattedCitation":"(Pezalla, Pettigrew and Miller-Day, 2012)","manualFormatting":"(Pezalla, et al., 2012)","plainTextFormattedCitation":"(Pezalla, Pettigrew and Miller-Day, 2012)"},"properties":{"noteIndex":0},"schema":"https://github.com/citation-style-language/schema/raw/master/csl-citation.json"}</w:instrText>
      </w:r>
      <w:r>
        <w:fldChar w:fldCharType="separate"/>
      </w:r>
      <w:r w:rsidRPr="003F18E9">
        <w:rPr>
          <w:noProof/>
        </w:rPr>
        <w:t xml:space="preserve">(Pezalla </w:t>
      </w:r>
      <w:r w:rsidRPr="00A22BF8">
        <w:rPr>
          <w:i/>
          <w:iCs/>
          <w:noProof/>
        </w:rPr>
        <w:t>et al.</w:t>
      </w:r>
      <w:r w:rsidRPr="003F18E9">
        <w:rPr>
          <w:noProof/>
        </w:rPr>
        <w:t>, 2012)</w:t>
      </w:r>
      <w:r>
        <w:fldChar w:fldCharType="end"/>
      </w:r>
      <w:r>
        <w:t xml:space="preserve">. </w:t>
      </w:r>
      <w:r w:rsidR="00D136AE">
        <w:t xml:space="preserve">The vulnerability exposed by the researcher starts with the subjective voice adopted in interpretive research, and it continues in every decision taken about power relations with the participants (Etherington, 2007). </w:t>
      </w:r>
      <w:r w:rsidR="00D136AE">
        <w:rPr>
          <w:rFonts w:eastAsia="Arial Unicode MS" w:cs="Arial Unicode MS"/>
          <w:u w:color="000000"/>
          <w:bdr w:val="nil"/>
          <w:lang w:val="en-US" w:eastAsia="ja-JP"/>
        </w:rPr>
        <w:t xml:space="preserve">In </w:t>
      </w:r>
      <w:r w:rsidR="008E6194">
        <w:rPr>
          <w:rFonts w:eastAsia="Arial Unicode MS" w:cs="Arial Unicode MS"/>
          <w:u w:color="000000"/>
          <w:bdr w:val="nil"/>
          <w:lang w:val="en-US" w:eastAsia="ja-JP"/>
        </w:rPr>
        <w:t>our analysis</w:t>
      </w:r>
      <w:r w:rsidR="00D136AE">
        <w:rPr>
          <w:rFonts w:eastAsia="Arial Unicode MS" w:cs="Arial Unicode MS"/>
          <w:u w:color="000000"/>
          <w:bdr w:val="nil"/>
          <w:lang w:val="en-US" w:eastAsia="ja-JP"/>
        </w:rPr>
        <w:t xml:space="preserve">, both </w:t>
      </w:r>
      <w:r>
        <w:rPr>
          <w:rFonts w:eastAsia="Arial Unicode MS" w:cs="Arial Unicode MS"/>
          <w:u w:color="000000"/>
          <w:bdr w:val="nil"/>
          <w:lang w:val="en-US" w:eastAsia="ja-JP"/>
        </w:rPr>
        <w:t>authors</w:t>
      </w:r>
      <w:r w:rsidR="00942F79">
        <w:rPr>
          <w:rFonts w:eastAsia="Arial Unicode MS" w:cs="Arial Unicode MS"/>
          <w:u w:color="000000"/>
          <w:bdr w:val="nil"/>
          <w:lang w:val="en-US" w:eastAsia="ja-JP"/>
        </w:rPr>
        <w:t xml:space="preserve"> decided to be open </w:t>
      </w:r>
      <w:r>
        <w:rPr>
          <w:rFonts w:eastAsia="Arial Unicode MS" w:cs="Arial Unicode MS"/>
          <w:u w:color="000000"/>
          <w:bdr w:val="nil"/>
          <w:lang w:val="en-US" w:eastAsia="ja-JP"/>
        </w:rPr>
        <w:t>about their</w:t>
      </w:r>
      <w:r w:rsidR="00446471">
        <w:rPr>
          <w:rFonts w:eastAsia="Arial Unicode MS" w:cs="Arial Unicode MS"/>
          <w:u w:color="000000"/>
          <w:bdr w:val="nil"/>
          <w:lang w:val="en-US" w:eastAsia="ja-JP"/>
        </w:rPr>
        <w:t xml:space="preserve"> personal life in order to establish friendship</w:t>
      </w:r>
      <w:r w:rsidR="00D1659D">
        <w:rPr>
          <w:rFonts w:eastAsia="Arial Unicode MS" w:cs="Arial Unicode MS"/>
          <w:u w:color="000000"/>
          <w:bdr w:val="nil"/>
          <w:lang w:val="en-US" w:eastAsia="ja-JP"/>
        </w:rPr>
        <w:t xml:space="preserve"> and </w:t>
      </w:r>
      <w:r w:rsidR="00446471">
        <w:rPr>
          <w:rFonts w:eastAsia="Arial Unicode MS" w:cs="Arial Unicode MS"/>
          <w:u w:color="000000"/>
          <w:bdr w:val="nil"/>
          <w:lang w:val="en-US" w:eastAsia="ja-JP"/>
        </w:rPr>
        <w:t xml:space="preserve">empathy with </w:t>
      </w:r>
      <w:r>
        <w:rPr>
          <w:rFonts w:eastAsia="Arial Unicode MS" w:cs="Arial Unicode MS"/>
          <w:u w:color="000000"/>
          <w:bdr w:val="nil"/>
          <w:lang w:val="en-US" w:eastAsia="ja-JP"/>
        </w:rPr>
        <w:t xml:space="preserve">participants </w:t>
      </w:r>
      <w:r w:rsidR="00EF7655" w:rsidRPr="00EF7655">
        <w:rPr>
          <w:rFonts w:eastAsia="Arial Unicode MS" w:cs="Arial Unicode MS"/>
          <w:u w:color="000000"/>
          <w:bdr w:val="nil"/>
          <w:lang w:val="en-US" w:eastAsia="ja-JP"/>
        </w:rPr>
        <w:t>(Oakley, 1981)</w:t>
      </w:r>
      <w:r>
        <w:rPr>
          <w:rFonts w:eastAsia="Arial Unicode MS" w:cs="Arial Unicode MS"/>
          <w:u w:color="000000"/>
          <w:bdr w:val="nil"/>
          <w:lang w:eastAsia="ja-JP"/>
        </w:rPr>
        <w:t>. However,</w:t>
      </w:r>
      <w:r w:rsidR="00EF7655" w:rsidRPr="00EF7655">
        <w:rPr>
          <w:rFonts w:eastAsia="Arial Unicode MS" w:cs="Arial Unicode MS"/>
          <w:u w:color="000000"/>
          <w:bdr w:val="nil"/>
          <w:lang w:eastAsia="ja-JP"/>
        </w:rPr>
        <w:t xml:space="preserve"> </w:t>
      </w:r>
      <w:r w:rsidR="004B407D">
        <w:rPr>
          <w:rFonts w:eastAsia="Arial Unicode MS" w:cs="Arial Unicode MS"/>
          <w:u w:color="000000"/>
          <w:bdr w:val="nil"/>
          <w:lang w:eastAsia="ja-JP"/>
        </w:rPr>
        <w:t>on</w:t>
      </w:r>
      <w:r w:rsidR="00942F79">
        <w:rPr>
          <w:rFonts w:eastAsia="Arial Unicode MS" w:cs="Arial Unicode MS"/>
          <w:u w:color="000000"/>
          <w:bdr w:val="nil"/>
          <w:lang w:eastAsia="ja-JP"/>
        </w:rPr>
        <w:t xml:space="preserve">e episode made </w:t>
      </w:r>
      <w:r>
        <w:rPr>
          <w:rFonts w:eastAsia="Arial Unicode MS" w:cs="Arial Unicode MS"/>
          <w:u w:color="000000"/>
          <w:bdr w:val="nil"/>
          <w:lang w:eastAsia="ja-JP"/>
        </w:rPr>
        <w:t>Author 2 particularly aware about how much she was on display in front of her own participants, to the point of becoming the object of research</w:t>
      </w:r>
      <w:r w:rsidR="00AA455D">
        <w:rPr>
          <w:rFonts w:eastAsia="Arial Unicode MS" w:cs="Arial Unicode MS"/>
          <w:u w:color="000000"/>
          <w:bdr w:val="nil"/>
          <w:lang w:eastAsia="ja-JP"/>
        </w:rPr>
        <w:t xml:space="preserve"> herself</w:t>
      </w:r>
      <w:r w:rsidR="004B407D">
        <w:rPr>
          <w:rFonts w:eastAsia="Arial Unicode MS" w:cs="Arial Unicode MS"/>
          <w:u w:color="000000"/>
          <w:bdr w:val="nil"/>
          <w:lang w:eastAsia="ja-JP"/>
        </w:rPr>
        <w:t xml:space="preserve">. </w:t>
      </w:r>
      <w:r w:rsidR="00446471">
        <w:rPr>
          <w:rFonts w:eastAsia="Arial Unicode MS" w:cs="Arial Unicode MS"/>
          <w:u w:color="000000"/>
          <w:bdr w:val="nil"/>
          <w:lang w:eastAsia="ja-JP"/>
        </w:rPr>
        <w:t xml:space="preserve">The author initially </w:t>
      </w:r>
      <w:r>
        <w:rPr>
          <w:rFonts w:eastAsia="Arial Unicode MS" w:cs="Arial Unicode MS"/>
          <w:u w:color="000000"/>
          <w:bdr w:val="nil"/>
          <w:lang w:eastAsia="ja-JP"/>
        </w:rPr>
        <w:t>contacted a</w:t>
      </w:r>
      <w:r w:rsidR="00446471">
        <w:rPr>
          <w:rFonts w:eastAsia="Arial Unicode MS" w:cs="Arial Unicode MS"/>
          <w:u w:color="000000"/>
          <w:bdr w:val="nil"/>
          <w:lang w:eastAsia="ja-JP"/>
        </w:rPr>
        <w:t xml:space="preserve"> </w:t>
      </w:r>
      <w:r w:rsidR="003B62E0">
        <w:t>Conservative Catholic movement</w:t>
      </w:r>
      <w:r w:rsidR="00446471">
        <w:t xml:space="preserve"> </w:t>
      </w:r>
      <w:r w:rsidR="00EF7655">
        <w:t xml:space="preserve">to source </w:t>
      </w:r>
      <w:r w:rsidR="00D1659D">
        <w:t xml:space="preserve">family </w:t>
      </w:r>
      <w:r>
        <w:t>members for her interviews, but after</w:t>
      </w:r>
      <w:r w:rsidR="00E12849">
        <w:t xml:space="preserve"> an</w:t>
      </w:r>
      <w:r>
        <w:t xml:space="preserve"> initial positive reply</w:t>
      </w:r>
      <w:r w:rsidR="00AA455D">
        <w:t>,</w:t>
      </w:r>
      <w:r>
        <w:t xml:space="preserve"> the communication dropped. T</w:t>
      </w:r>
      <w:r w:rsidR="00942F79">
        <w:t>he</w:t>
      </w:r>
      <w:r w:rsidR="003B62E0">
        <w:t xml:space="preserve"> </w:t>
      </w:r>
      <w:r w:rsidR="001E59DD">
        <w:t>spokesperson</w:t>
      </w:r>
      <w:r w:rsidR="00AA455D">
        <w:t xml:space="preserve"> </w:t>
      </w:r>
      <w:r w:rsidR="00E12849">
        <w:t>later clarified</w:t>
      </w:r>
      <w:r w:rsidR="00AA455D">
        <w:t xml:space="preserve"> that they had screened her private social media</w:t>
      </w:r>
      <w:r w:rsidR="00E12849">
        <w:t xml:space="preserve"> profile</w:t>
      </w:r>
      <w:r w:rsidR="00AA455D">
        <w:t xml:space="preserve"> and connections, and deemed her LGBT acquaintances </w:t>
      </w:r>
      <w:r w:rsidR="00711D73">
        <w:t>to be</w:t>
      </w:r>
      <w:r w:rsidR="00AA455D">
        <w:t xml:space="preserve"> inappropriate.</w:t>
      </w:r>
      <w:r>
        <w:t xml:space="preserve"> </w:t>
      </w:r>
      <w:r w:rsidR="00EF7655">
        <w:t>Following this ep</w:t>
      </w:r>
      <w:r w:rsidR="00592C27">
        <w:t>isode,</w:t>
      </w:r>
      <w:r w:rsidR="00942F79">
        <w:t xml:space="preserve"> </w:t>
      </w:r>
      <w:r w:rsidR="00E8286F">
        <w:t xml:space="preserve">she felt that exposure, like vulnerability, doesn't mean that anything personal goes, as </w:t>
      </w:r>
      <w:r w:rsidR="00042A1A">
        <w:t>“</w:t>
      </w:r>
      <w:r w:rsidR="00E8286F">
        <w:t>it has to be essential to the argument, not a decorative flourish, no</w:t>
      </w:r>
      <w:r w:rsidR="00532E2D">
        <w:t>r</w:t>
      </w:r>
      <w:r w:rsidR="00E8286F">
        <w:t xml:space="preserve"> exposure for its own sake</w:t>
      </w:r>
      <w:r w:rsidR="00042A1A">
        <w:t>”</w:t>
      </w:r>
      <w:r w:rsidR="00E8286F">
        <w:t xml:space="preserve"> </w:t>
      </w:r>
      <w:r w:rsidR="00E8286F">
        <w:fldChar w:fldCharType="begin" w:fldLock="1"/>
      </w:r>
      <w:r w:rsidR="00E8286F">
        <w:instrText>ADDIN CSL_CITATION {"citationItems":[{"id":"ITEM-1","itemData":{"DOI":"10.2307/2654305","ISBN":"0807046302","ISSN":"00943061","PMID":"456003","abstract":"The Vulnerable Observer: Anthropology That Breaks Your Heart. Ruth Behar. Boston, MA: Beacon Press, 1996. 196 pp.","author":[{"dropping-particle":"","family":"Behar","given":"Ruth","non-dropping-particle":"","parse-names":false,"suffix":""}],"container-title":"Contemporary Sociology","id":"ITEM-1","issue":"6","issued":{"date-parts":[["1998"]]},"note":"p. 14Vulnerability doesn't mean that anything personal goes. The exposure of the self who is also a spectator has to take us somewhere we couldn't otherwise get to. It has to be essentialto the argument, not a decorative flourish, not exposure for its own sake.","page":"668","publisher":"Beacon Press","publisher-place":"Boston","title":"The Vulnerable Observer: Anthropology that Breaks Your Heart","type":"article","volume":"27"},"locator":"14","uris":["http://www.mendeley.com/documents/?uuid=b7ec0765-9a8b-4240-a867-a2bc7cbf0606"]}],"mendeley":{"formattedCitation":"(Behar, 1998, p. 14)","manualFormatting":"(p. 14)","plainTextFormattedCitation":"(Behar, 1998, p. 14)","previouslyFormattedCitation":"(Behar, 1998, p. 14)"},"properties":{"noteIndex":0},"schema":"https://github.com/citation-style-language/schema/raw/master/csl-citation.json"}</w:instrText>
      </w:r>
      <w:r w:rsidR="00E8286F">
        <w:fldChar w:fldCharType="separate"/>
      </w:r>
      <w:r w:rsidR="00E8286F">
        <w:rPr>
          <w:noProof/>
        </w:rPr>
        <w:t>(Behar, 199</w:t>
      </w:r>
      <w:r w:rsidR="00C05539">
        <w:rPr>
          <w:noProof/>
        </w:rPr>
        <w:t>6</w:t>
      </w:r>
      <w:r w:rsidR="00C437FA">
        <w:rPr>
          <w:noProof/>
        </w:rPr>
        <w:t>, p.</w:t>
      </w:r>
      <w:r w:rsidR="00042A1A">
        <w:rPr>
          <w:noProof/>
        </w:rPr>
        <w:t xml:space="preserve"> </w:t>
      </w:r>
      <w:r w:rsidR="00E8286F" w:rsidRPr="00813CD3">
        <w:rPr>
          <w:noProof/>
        </w:rPr>
        <w:t>14)</w:t>
      </w:r>
      <w:r w:rsidR="00E8286F">
        <w:fldChar w:fldCharType="end"/>
      </w:r>
      <w:r w:rsidR="002B132D">
        <w:t>.</w:t>
      </w:r>
      <w:r w:rsidR="002B132D" w:rsidRPr="002B132D">
        <w:t xml:space="preserve"> </w:t>
      </w:r>
      <w:r w:rsidR="002B132D">
        <w:t>Thus, Author 2 decided not to disclose her own gay background</w:t>
      </w:r>
      <w:r w:rsidR="00236F88">
        <w:t xml:space="preserve"> to the families</w:t>
      </w:r>
      <w:r w:rsidR="002B132D">
        <w:t xml:space="preserve"> unless it was openly aske</w:t>
      </w:r>
      <w:r w:rsidR="008E6194">
        <w:t>d, being wary of how she could be ‘othered’ by some research subjects and of how her identity could be interpreted (</w:t>
      </w:r>
      <w:proofErr w:type="spellStart"/>
      <w:r w:rsidR="008E6194">
        <w:t>Bott</w:t>
      </w:r>
      <w:proofErr w:type="spellEnd"/>
      <w:r w:rsidR="008E6194">
        <w:t xml:space="preserve">, 2010). </w:t>
      </w:r>
      <w:r w:rsidR="00E82A14">
        <w:t xml:space="preserve">In </w:t>
      </w:r>
      <w:r w:rsidR="00AF3792">
        <w:t xml:space="preserve">concealing her </w:t>
      </w:r>
      <w:r w:rsidR="00313F96">
        <w:t>sexual</w:t>
      </w:r>
      <w:r w:rsidR="00AF3792">
        <w:t xml:space="preserve"> identity</w:t>
      </w:r>
      <w:r w:rsidR="003B71D9">
        <w:t>,</w:t>
      </w:r>
      <w:r w:rsidR="00AF3792">
        <w:t xml:space="preserve"> </w:t>
      </w:r>
      <w:r w:rsidR="003B71D9">
        <w:t xml:space="preserve">she was therefore faced with dilemmas of </w:t>
      </w:r>
      <w:r w:rsidR="00AF3792">
        <w:t>if and how to establish friendship and empathy with the families.</w:t>
      </w:r>
    </w:p>
    <w:p w14:paraId="56BD5A8E" w14:textId="3947CC02" w:rsidR="001E536A" w:rsidRDefault="001E536A" w:rsidP="00236F88">
      <w:pPr>
        <w:jc w:val="both"/>
      </w:pPr>
    </w:p>
    <w:p w14:paraId="61D2E266" w14:textId="43FA5194" w:rsidR="004F3FA0" w:rsidRDefault="001E536A" w:rsidP="00DD4EBD">
      <w:pPr>
        <w:jc w:val="both"/>
      </w:pPr>
      <w:r>
        <w:t>Similarly, Author 1 faced</w:t>
      </w:r>
      <w:r w:rsidR="00C16956">
        <w:t xml:space="preserve"> display issues </w:t>
      </w:r>
      <w:r>
        <w:t xml:space="preserve">but in terms </w:t>
      </w:r>
      <w:r w:rsidR="00C16956">
        <w:t xml:space="preserve">of her display work as a researcher. Since the </w:t>
      </w:r>
      <w:r w:rsidR="00D91FF8">
        <w:t>research</w:t>
      </w:r>
      <w:r w:rsidR="00C16956">
        <w:t xml:space="preserve"> was conducted over time where she met the participants over several months, she</w:t>
      </w:r>
      <w:r w:rsidR="00951DF5">
        <w:t xml:space="preserve"> had to perform her recollections of the participants</w:t>
      </w:r>
      <w:r w:rsidR="00C53F14">
        <w:t>’</w:t>
      </w:r>
      <w:r w:rsidR="00951DF5">
        <w:t xml:space="preserve"> experiences. For example, in many instances of observing newly cohabited couples’ dinner practices, the researcher witnessed conflicts and arguments </w:t>
      </w:r>
      <w:r w:rsidR="00FE786B">
        <w:t>over time</w:t>
      </w:r>
      <w:r w:rsidR="00951DF5">
        <w:t xml:space="preserve">. </w:t>
      </w:r>
      <w:r w:rsidR="00F73779">
        <w:t xml:space="preserve">Although the conflicts were verbal in </w:t>
      </w:r>
      <w:r w:rsidR="00E524A8">
        <w:t xml:space="preserve">the </w:t>
      </w:r>
      <w:r w:rsidR="00F73779">
        <w:t xml:space="preserve">form of bickering, the researcher </w:t>
      </w:r>
      <w:r w:rsidR="00AA455D">
        <w:t>wa</w:t>
      </w:r>
      <w:r w:rsidR="00F73779">
        <w:t xml:space="preserve">s aware </w:t>
      </w:r>
      <w:r w:rsidR="00465413">
        <w:t xml:space="preserve">of the sensitivity of </w:t>
      </w:r>
      <w:r w:rsidR="00E524A8">
        <w:t xml:space="preserve">the </w:t>
      </w:r>
      <w:r w:rsidR="00465413">
        <w:t>context which posed challenges</w:t>
      </w:r>
      <w:r w:rsidR="00E524A8">
        <w:t xml:space="preserve"> for her</w:t>
      </w:r>
      <w:r w:rsidR="00465413">
        <w:t xml:space="preserve"> (Jafari </w:t>
      </w:r>
      <w:r w:rsidR="00465413" w:rsidRPr="005F1E8A">
        <w:rPr>
          <w:i/>
          <w:iCs/>
        </w:rPr>
        <w:t>et al</w:t>
      </w:r>
      <w:r w:rsidR="00465413">
        <w:t xml:space="preserve">., 2013). </w:t>
      </w:r>
      <w:r w:rsidR="0056623B">
        <w:t>Such that a</w:t>
      </w:r>
      <w:r w:rsidR="00AA455D">
        <w:t>s</w:t>
      </w:r>
      <w:r w:rsidR="00951DF5">
        <w:t xml:space="preserve"> time passed, the </w:t>
      </w:r>
      <w:r w:rsidR="00F012C0">
        <w:t>participants may have forgotten their arguments</w:t>
      </w:r>
      <w:r w:rsidR="00AA455D">
        <w:t>,</w:t>
      </w:r>
      <w:r w:rsidR="00F012C0">
        <w:t xml:space="preserve"> but the </w:t>
      </w:r>
      <w:r w:rsidR="00951DF5">
        <w:t xml:space="preserve">researcher </w:t>
      </w:r>
      <w:r w:rsidR="00F012C0">
        <w:t>still ha</w:t>
      </w:r>
      <w:r w:rsidR="00AA455D">
        <w:t>d</w:t>
      </w:r>
      <w:r w:rsidR="00F012C0">
        <w:t xml:space="preserve"> memor</w:t>
      </w:r>
      <w:r w:rsidR="00465413">
        <w:t>ies</w:t>
      </w:r>
      <w:r w:rsidR="00F012C0">
        <w:t xml:space="preserve"> and audio recordings</w:t>
      </w:r>
      <w:r w:rsidR="00D91FF8">
        <w:t xml:space="preserve"> of them</w:t>
      </w:r>
      <w:r w:rsidR="00F012C0">
        <w:t>.</w:t>
      </w:r>
      <w:r w:rsidR="00D91FF8">
        <w:t xml:space="preserve"> Th</w:t>
      </w:r>
      <w:r w:rsidR="00AA455D">
        <w:t>us</w:t>
      </w:r>
      <w:r w:rsidR="00D91FF8">
        <w:t>, as she stepped out and into the field again (O’Reilly, 2012), following ethical and ethnographic guidelines of natural inquiry (Hammersley and Atkinson, 2007), she ha</w:t>
      </w:r>
      <w:r w:rsidR="00AA455D">
        <w:t>d</w:t>
      </w:r>
      <w:r w:rsidR="00D91FF8">
        <w:t xml:space="preserve"> to conceal her memory of their </w:t>
      </w:r>
      <w:r w:rsidR="00397B55">
        <w:t xml:space="preserve">repeated </w:t>
      </w:r>
      <w:r w:rsidR="00D91FF8">
        <w:t>arguments</w:t>
      </w:r>
      <w:r w:rsidR="00397B55">
        <w:t xml:space="preserve"> through time</w:t>
      </w:r>
      <w:r w:rsidR="00D91FF8">
        <w:t>.</w:t>
      </w:r>
      <w:r w:rsidR="00F012C0">
        <w:t xml:space="preserve"> This posed an ethical and emotional issue for the researcher</w:t>
      </w:r>
      <w:r w:rsidR="00AA455D">
        <w:t>,</w:t>
      </w:r>
      <w:r w:rsidR="00F012C0">
        <w:t xml:space="preserve"> as she </w:t>
      </w:r>
      <w:r w:rsidR="00AA455D">
        <w:t>displays</w:t>
      </w:r>
      <w:r w:rsidR="00084F2B">
        <w:t xml:space="preserve"> and perform</w:t>
      </w:r>
      <w:r w:rsidR="00AA455D">
        <w:t>s</w:t>
      </w:r>
      <w:r w:rsidR="00B67BC2">
        <w:t xml:space="preserve"> (Finch, 2007)</w:t>
      </w:r>
      <w:r w:rsidR="00F012C0">
        <w:t xml:space="preserve"> her </w:t>
      </w:r>
      <w:r w:rsidR="00FE786B">
        <w:t>memory</w:t>
      </w:r>
      <w:r w:rsidR="00B67BC2">
        <w:t xml:space="preserve"> and identity</w:t>
      </w:r>
      <w:r w:rsidR="00831B7D">
        <w:t xml:space="preserve">. </w:t>
      </w:r>
      <w:r w:rsidR="00C75A09">
        <w:t>However, the researcher kept reflexive diaries to develop her reflexive awareness (Finlay, 2002</w:t>
      </w:r>
      <w:r w:rsidR="00397B55">
        <w:t xml:space="preserve">), </w:t>
      </w:r>
      <w:r w:rsidR="007A0D27">
        <w:t>an aspect which will be discussed</w:t>
      </w:r>
      <w:r w:rsidR="00FE786B">
        <w:t xml:space="preserve"> later</w:t>
      </w:r>
      <w:r w:rsidR="00C75A09">
        <w:t xml:space="preserve">. </w:t>
      </w:r>
      <w:r w:rsidR="009E6F5A">
        <w:t>D</w:t>
      </w:r>
      <w:r w:rsidR="00397B55">
        <w:t xml:space="preserve">isplay dilemmas were common to both researchers, </w:t>
      </w:r>
      <w:r w:rsidR="00C53F14">
        <w:t>with</w:t>
      </w:r>
      <w:r w:rsidR="00397B55">
        <w:t xml:space="preserve"> differences </w:t>
      </w:r>
      <w:r w:rsidR="00C53F14">
        <w:t>linked to</w:t>
      </w:r>
      <w:r w:rsidR="00397B55">
        <w:t xml:space="preserve"> </w:t>
      </w:r>
      <w:r w:rsidR="0024675C">
        <w:t>different</w:t>
      </w:r>
      <w:r w:rsidR="00397B55">
        <w:t xml:space="preserve"> methodologies adopted</w:t>
      </w:r>
      <w:r w:rsidR="009E6F5A">
        <w:t xml:space="preserve">, but they </w:t>
      </w:r>
      <w:r w:rsidR="0056623B">
        <w:t xml:space="preserve">equally </w:t>
      </w:r>
      <w:r w:rsidR="009E6F5A">
        <w:t>pos</w:t>
      </w:r>
      <w:r w:rsidR="0056623B">
        <w:t>e</w:t>
      </w:r>
      <w:r w:rsidR="009E6F5A">
        <w:t xml:space="preserve"> ethical tensions.</w:t>
      </w:r>
    </w:p>
    <w:p w14:paraId="75187BF2" w14:textId="77777777" w:rsidR="00610E90" w:rsidRDefault="00610E90" w:rsidP="00DD4EBD">
      <w:pPr>
        <w:jc w:val="both"/>
      </w:pPr>
    </w:p>
    <w:p w14:paraId="2F8A71B9" w14:textId="1B748F32" w:rsidR="003B183D" w:rsidRPr="00FB4FEE" w:rsidRDefault="00716F19" w:rsidP="00FB4FEE">
      <w:pPr>
        <w:pStyle w:val="Heading2"/>
      </w:pPr>
      <w:r w:rsidRPr="00FB4FEE">
        <w:t>Positioning dilemmas</w:t>
      </w:r>
    </w:p>
    <w:p w14:paraId="1F1543E6" w14:textId="7797A522" w:rsidR="00544497" w:rsidRDefault="008B5786" w:rsidP="003E2D73">
      <w:pPr>
        <w:spacing w:before="240"/>
        <w:jc w:val="both"/>
      </w:pPr>
      <w:r>
        <w:t xml:space="preserve">Positioning refers to how the researcher is perceived by participants, and to the relationships established between </w:t>
      </w:r>
      <w:r w:rsidR="00852CEB">
        <w:t>researcher</w:t>
      </w:r>
      <w:r w:rsidR="00871A4B">
        <w:t xml:space="preserve"> and </w:t>
      </w:r>
      <w:r w:rsidR="00CC2120">
        <w:t>participants</w:t>
      </w:r>
      <w:r>
        <w:t>.</w:t>
      </w:r>
      <w:r w:rsidR="000E0F8A">
        <w:t xml:space="preserve"> </w:t>
      </w:r>
      <w:r w:rsidR="00DE0193">
        <w:t>Positioning i</w:t>
      </w:r>
      <w:r w:rsidR="000E0F8A">
        <w:t xml:space="preserve">s </w:t>
      </w:r>
      <w:r w:rsidR="00DE0193">
        <w:t>influenced by a wide range of personal characteristics</w:t>
      </w:r>
      <w:r w:rsidR="00740250">
        <w:t>,</w:t>
      </w:r>
      <w:r w:rsidR="00DE0193">
        <w:t xml:space="preserve"> </w:t>
      </w:r>
      <w:r w:rsidR="004B6240">
        <w:t>“</w:t>
      </w:r>
      <w:r w:rsidR="00DE0193">
        <w:t>such as gender, race, affiliation, age, sexual orientation, immigration status, personal experiences, linguistic tradition, beliefs, biases, preferences, theoretical, political and ideological stances, and emotional responses</w:t>
      </w:r>
      <w:r w:rsidR="004B6240">
        <w:t>”</w:t>
      </w:r>
      <w:r w:rsidR="00DE0193">
        <w:t xml:space="preserve"> </w:t>
      </w:r>
      <w:r w:rsidR="004B6240">
        <w:t>of the researcher</w:t>
      </w:r>
      <w:r w:rsidR="00CC2120">
        <w:t xml:space="preserve"> </w:t>
      </w:r>
      <w:r w:rsidR="00DE0193">
        <w:t>(Berger, 2015</w:t>
      </w:r>
      <w:r w:rsidR="004B6240">
        <w:t>,</w:t>
      </w:r>
      <w:r w:rsidR="00DE0193">
        <w:t xml:space="preserve"> p.21). </w:t>
      </w:r>
      <w:r w:rsidR="00A62BDA">
        <w:t>These ch</w:t>
      </w:r>
      <w:r w:rsidR="00DE0193">
        <w:t>a</w:t>
      </w:r>
      <w:r w:rsidR="00A62BDA">
        <w:t>rac</w:t>
      </w:r>
      <w:r w:rsidR="00DE0193">
        <w:t>teristics</w:t>
      </w:r>
      <w:r w:rsidR="00A62BDA">
        <w:t xml:space="preserve"> impact participants’ willingness to share their data, the relationship formed with the researcher, but also how the researcher constructs and interprets the field (</w:t>
      </w:r>
      <w:r w:rsidR="007F5922">
        <w:rPr>
          <w:iCs/>
        </w:rPr>
        <w:t>Berger, 2015</w:t>
      </w:r>
      <w:r w:rsidR="00A62BDA">
        <w:t>)</w:t>
      </w:r>
      <w:r w:rsidR="00A62BDA">
        <w:rPr>
          <w:i/>
        </w:rPr>
        <w:t>.</w:t>
      </w:r>
      <w:r w:rsidR="00DE0193">
        <w:t xml:space="preserve"> </w:t>
      </w:r>
      <w:r w:rsidR="00A62BDA">
        <w:t>Reflecting on the related ethics in practice, we contend that these dilemmas are</w:t>
      </w:r>
      <w:r w:rsidR="00871A4B">
        <w:t xml:space="preserve"> directly linked to displaying, as </w:t>
      </w:r>
      <w:r w:rsidR="005B4B7E">
        <w:t xml:space="preserve">the display work of the researcher can </w:t>
      </w:r>
      <w:r w:rsidR="001D1821">
        <w:t>condition the trust built with participants and their own display of family identity.</w:t>
      </w:r>
      <w:r w:rsidR="00F92A89">
        <w:t xml:space="preserve"> </w:t>
      </w:r>
      <w:r w:rsidR="00093E1A">
        <w:t xml:space="preserve">When accounting for family </w:t>
      </w:r>
      <w:r w:rsidR="00DC52F7">
        <w:t>practices, participants are involved in two kind</w:t>
      </w:r>
      <w:r w:rsidR="00E110F7">
        <w:t>s</w:t>
      </w:r>
      <w:r w:rsidR="00DC52F7">
        <w:t xml:space="preserve"> of display: the display of their identity as a member of the family, and the display of family in relation to dominant family discourses</w:t>
      </w:r>
      <w:r w:rsidR="0027049E">
        <w:t xml:space="preserve"> </w:t>
      </w:r>
      <w:r w:rsidR="00DC52F7">
        <w:fldChar w:fldCharType="begin" w:fldLock="1"/>
      </w:r>
      <w:r w:rsidR="008568C4">
        <w:instrText>ADDIN CSL_CITATION {"citationItems":[{"id":"ITEM-1","itemData":{"DOI":"10.1177/0038038510381612","abstract":"A B S T R AC T In this article we explore how Finch's (2007) concept of display might illuminate the new sociology of personal life as set out by Smart (2007). Drawing on narra-tives of family life and eating practices, from both parents and children, the article considers how these work as tools of family display. For some families, displays are used to affirm an idiosyncratic sense of their family through drawing on particular cultural motifs of 'family'. For other families, practices of display work to smooth over challenges from within. Displays can also be more normative, confirming wider hegemonic models of what the family is. Thus, while displays – and therefore ideas of family – do take different forms, nonetheless they also demonstrate that, as Smart suggests, people's personal lives need always to be understood as embedded in particular social and cultural worlds, rather than a function of lone, autonomous individuals.","author":[{"dropping-particle":"","family":"James","given":"A.","non-dropping-particle":"","parse-names":false,"suffix":""},{"dropping-particle":"","family":"Curtis","given":"P.","non-dropping-particle":"","parse-names":false,"suffix":""}],"container-title":"Sociology","id":"ITEM-1","issue":"6","issued":{"date-parts":[["2010"]]},"note":"Displaying is social\n\n\ndisplays are oppositional\n\nDisplaying helps situating families in the discourse of what family are expected to be -doing this properly. \n\nDisplays can be misinterpreted and rejected (not the case I observed with family). The case I observed with family breakfast is that certain displays are rejected because other practices are prioritised\n\n\nhttps://onlinelibrary.wiley.com/doi/epdf/10.1111/j.1741-3737.2003.00771.x\n\nDisplay must be constantly renewed to adapt the changes of family life FROM HERE: displays are constantly renewed: but they also go in different directions (refusal)\n\nThe point of this article is that displays change and are socially situated\n\n\nbuilding sense of family is located\n\nDisplaying imply practices about the family we live by.","page":"1163-1180","title":"Family Displays and Personal Lives","type":"article-journal","volume":"44"},"uris":["http://www.mendeley.com/documents/?uuid=b18b84e3-2777-3856-969e-ec3b3d5d4055"]}],"mendeley":{"formattedCitation":"(James and Curtis, 2010)","plainTextFormattedCitation":"(James and Curtis, 2010)","previouslyFormattedCitation":"(James and Curtis, 2010)"},"properties":{"noteIndex":0},"schema":"https://github.com/citation-style-language/schema/raw/master/csl-citation.json"}</w:instrText>
      </w:r>
      <w:r w:rsidR="00DC52F7">
        <w:fldChar w:fldCharType="separate"/>
      </w:r>
      <w:r w:rsidR="00DC52F7" w:rsidRPr="00DC52F7">
        <w:rPr>
          <w:noProof/>
        </w:rPr>
        <w:t>(James and Curtis, 2010)</w:t>
      </w:r>
      <w:r w:rsidR="00DC52F7">
        <w:fldChar w:fldCharType="end"/>
      </w:r>
      <w:r w:rsidR="00087D51">
        <w:t xml:space="preserve">. </w:t>
      </w:r>
      <w:r w:rsidR="00CD5AED">
        <w:t>By</w:t>
      </w:r>
      <w:r w:rsidR="00E274A8">
        <w:t xml:space="preserve"> positioning ourselves as family researchers, we triggered in participants the </w:t>
      </w:r>
      <w:r w:rsidR="00E274A8" w:rsidRPr="00E274A8">
        <w:t xml:space="preserve">fear of being judged </w:t>
      </w:r>
      <w:r w:rsidR="00E274A8">
        <w:t>against an ideal family practice</w:t>
      </w:r>
      <w:r w:rsidR="00F92A89">
        <w:t>. Our positioning</w:t>
      </w:r>
      <w:r w:rsidR="00EE233C">
        <w:t xml:space="preserve"> thus</w:t>
      </w:r>
      <w:r w:rsidR="00F92A89">
        <w:t xml:space="preserve"> directly impacted our interaction with participants.</w:t>
      </w:r>
    </w:p>
    <w:p w14:paraId="635BAAC8" w14:textId="77777777" w:rsidR="00EE233C" w:rsidRDefault="00EE233C" w:rsidP="00544497">
      <w:pPr>
        <w:jc w:val="both"/>
      </w:pPr>
    </w:p>
    <w:p w14:paraId="77DBFAB8" w14:textId="7335F1E4" w:rsidR="00F92A89" w:rsidRPr="00544497" w:rsidRDefault="00F92A89" w:rsidP="00912A49">
      <w:pPr>
        <w:jc w:val="both"/>
      </w:pPr>
      <w:r>
        <w:t>Firstly, we observed how our positioning was affected by how we got in touch with participants. For example, having common acquaintances helped break the ice more quickly, allowing for</w:t>
      </w:r>
      <w:r w:rsidR="00EE233C">
        <w:t xml:space="preserve"> development of</w:t>
      </w:r>
      <w:r>
        <w:t xml:space="preserve"> richer data. This first in-person contact with participants is particularly relevant for those methodologies </w:t>
      </w:r>
      <w:r w:rsidR="00E110F7">
        <w:t>where</w:t>
      </w:r>
      <w:r>
        <w:t xml:space="preserve"> participants are met only once. </w:t>
      </w:r>
      <w:r w:rsidR="00EE233C">
        <w:t>A</w:t>
      </w:r>
      <w:r>
        <w:t>ccepting a cup of coffee or complimenting the participant’s house helps to break the ice, making respondents more comfortable with a stranger asking about their personal life. However, we noticed how little we recorded</w:t>
      </w:r>
      <w:r w:rsidR="00E110F7">
        <w:t xml:space="preserve"> </w:t>
      </w:r>
      <w:r>
        <w:t xml:space="preserve">what happened at the early stage of our relationship with participants. Often, while still setting up the recorder, participants prompted the researcher with questions about the project, the scope of it, but also about the personal involvement behind it. Unfortunately, this kind of positioning work took place before the recording, </w:t>
      </w:r>
      <w:r w:rsidR="00E110F7">
        <w:t>therefore</w:t>
      </w:r>
      <w:r>
        <w:t xml:space="preserve"> it </w:t>
      </w:r>
      <w:r w:rsidR="00EE233C">
        <w:t>was</w:t>
      </w:r>
      <w:r>
        <w:t xml:space="preserve"> never considered a context for the interview, </w:t>
      </w:r>
      <w:r w:rsidR="0056623B">
        <w:t>n</w:t>
      </w:r>
      <w:r>
        <w:t>or as a reflexive element to understand interview</w:t>
      </w:r>
      <w:r w:rsidR="00544497">
        <w:t>ee</w:t>
      </w:r>
      <w:r>
        <w:t>s’ outcomes.</w:t>
      </w:r>
      <w:r w:rsidR="0056623B">
        <w:t xml:space="preserve"> </w:t>
      </w:r>
      <w:r w:rsidR="007613B9">
        <w:t xml:space="preserve">But such </w:t>
      </w:r>
      <w:r w:rsidR="00711B1D">
        <w:t>personal</w:t>
      </w:r>
      <w:r w:rsidR="00C51B49">
        <w:t xml:space="preserve"> exchanges could have had direct ramifications for the </w:t>
      </w:r>
      <w:r w:rsidR="00711B1D">
        <w:t>interview</w:t>
      </w:r>
      <w:r w:rsidR="00C51B49">
        <w:t xml:space="preserve"> (King and </w:t>
      </w:r>
      <w:proofErr w:type="spellStart"/>
      <w:r w:rsidR="00C51B49">
        <w:t>Horrocks</w:t>
      </w:r>
      <w:proofErr w:type="spellEnd"/>
      <w:r w:rsidR="00C51B49">
        <w:t>, 2010).</w:t>
      </w:r>
    </w:p>
    <w:p w14:paraId="1D215B31" w14:textId="06C1D551" w:rsidR="00DF1C78" w:rsidRDefault="00DF1C78" w:rsidP="00DD4EBD">
      <w:pPr>
        <w:jc w:val="both"/>
      </w:pPr>
    </w:p>
    <w:p w14:paraId="72BDB6A7" w14:textId="28BBBDF2" w:rsidR="00BF7AA9" w:rsidRDefault="00F92A89">
      <w:pPr>
        <w:jc w:val="both"/>
      </w:pPr>
      <w:r>
        <w:t xml:space="preserve">Secondly, we realised that the researcher can become an unwilling bearer of a normative gaze, conditioning the interviewees in justifying their own practices. </w:t>
      </w:r>
      <w:r w:rsidR="005A1BA2">
        <w:t>Idealisations</w:t>
      </w:r>
      <w:r w:rsidR="00CE6FDA">
        <w:t xml:space="preserve"> of family life</w:t>
      </w:r>
      <w:r w:rsidR="005A1BA2">
        <w:t xml:space="preserve"> occur because</w:t>
      </w:r>
      <w:r w:rsidR="008C4BD2">
        <w:t xml:space="preserve"> being</w:t>
      </w:r>
      <w:r w:rsidR="005A1BA2">
        <w:t xml:space="preserve"> </w:t>
      </w:r>
      <w:r w:rsidR="008B5571">
        <w:t xml:space="preserve">on display as a family, or as a family member, is never neutral, as it implies being judged against family norms and expectations </w:t>
      </w:r>
      <w:r w:rsidR="008B5571">
        <w:fldChar w:fldCharType="begin" w:fldLock="1"/>
      </w:r>
      <w:r w:rsidR="00CC0B60">
        <w:instrText>ADDIN CSL_CITATION {"citationItems":[{"id":"ITEM-1","itemData":{"DOI":"10.1177/0038038514559322","ISBN":"0038-0385","ISSN":"0038-0385","abstract":"This article explores middle class mothers’ narratives on their daily routines of preparing lunchboxes for their children. In this study lunchboxes are understood as an artefact linking together discourses and practices of doing and displaying mothering, media and government discourses of feeding children and broader issues of care and surveillance in private and public settings. Drawing on semi-structured, photo elicitation interviews and a focus group discussion, this article illuminates how mothers feel on display through the contents of their children’s lunchboxes.","author":[{"dropping-particle":"","family":"Harman","given":"Vicki","non-dropping-particle":"","parse-names":false,"suffix":""},{"dropping-particle":"","family":"Cappellini","given":"Benedetta","non-dropping-particle":"","parse-names":false,"suffix":""}],"container-title":"Sociology","id":"ITEM-1","issue":"4","issued":{"date-parts":[["2015"]]},"page":"764-781","title":"Mothers on display: Lunchboxes, social class and moral accountability","type":"article-journal","volume":"49"},"uris":["http://www.mendeley.com/documents/?uuid=84715433-b488-424c-9aac-6f570a35778b"]},{"id":"ITEM-2","itemData":{"author":[{"dropping-particle":"","family":"Gabb","given":"Jacqui","non-dropping-particle":"","parse-names":false,"suffix":""}],"container-title":"Displaying Families: A New Concept for the Sociology of Family Life","editor":[{"dropping-particle":"","family":"Dermott","given":"E.","non-dropping-particle":"","parse-names":false,"suffix":""},{"dropping-particle":"","family":"Seymour","given":"J.","non-dropping-particle":"","parse-names":false,"suffix":""}],"id":"ITEM-2","issued":{"date-parts":[["2011"]]},"page":"38- 57","publisher":"Palgrave Macmillan","publisher-place":"Basingstoke, UK/New York, USA","title":"Troubling displays: The affect of gender, sexuality and class","type":"chapter"},"uris":["http://www.mendeley.com/documents/?uuid=f10c005e-9c22-41a3-8e1c-8f7baa7f498c"]},{"id":"ITEM-3","itemData":{"author":[{"dropping-particle":"","family":"Heaphy","given":"Brian","non-dropping-particle":"","parse-names":false,"suffix":""}],"container-title":"Displaying Families: A New Concept for the Sociology of Family Life","editor":[{"dropping-particle":"","family":"Dermott","given":"E.","non-dropping-particle":"","parse-names":false,"suffix":""},{"dropping-particle":"","family":"Seymour","given":"J.","non-dropping-particle":"","parse-names":false,"suffix":""}],"id":"ITEM-3","issued":{"date-parts":[["2011"]]},"page":"19-37","publisher":"Palgrave Macmillan","publisher-place":"Basingstoke; New York","title":"Critical Relational Displays","type":"chapter"},"uris":["http://www.mendeley.com/documents/?uuid=ccfa9ebc-ae75-4165-915d-edd5536033a9"]}],"mendeley":{"formattedCitation":"(Gabb, 2011; Heaphy, 2011; Harman and Cappellini, 2015)","manualFormatting":"(Heaphy, 2011; Harman and Cappellini, 2015)","plainTextFormattedCitation":"(Gabb, 2011; Heaphy, 2011; Harman and Cappellini, 2015)","previouslyFormattedCitation":"(Gabb, 2011; Heaphy, 2011; Harman and Cappellini, 2015)"},"properties":{"noteIndex":0},"schema":"https://github.com/citation-style-language/schema/raw/master/csl-citation.json"}</w:instrText>
      </w:r>
      <w:r w:rsidR="008B5571">
        <w:fldChar w:fldCharType="separate"/>
      </w:r>
      <w:r w:rsidR="008B5571" w:rsidRPr="009A29D7">
        <w:rPr>
          <w:noProof/>
        </w:rPr>
        <w:t>(Heaphy, 2011; Harman and Cappellini, 2015)</w:t>
      </w:r>
      <w:r w:rsidR="008B5571">
        <w:fldChar w:fldCharType="end"/>
      </w:r>
      <w:r w:rsidR="008B5571">
        <w:t>.</w:t>
      </w:r>
      <w:r w:rsidR="00E274A8">
        <w:t xml:space="preserve"> </w:t>
      </w:r>
      <w:r w:rsidR="000F3A4A">
        <w:t xml:space="preserve">This is shown by </w:t>
      </w:r>
      <w:r w:rsidR="008B5786">
        <w:t>Francesca</w:t>
      </w:r>
      <w:r w:rsidR="000F3A4A">
        <w:t xml:space="preserve">, a </w:t>
      </w:r>
      <w:r w:rsidR="00CD5AED">
        <w:t xml:space="preserve">stay at home mother </w:t>
      </w:r>
      <w:r w:rsidR="000F3A4A">
        <w:t>in her 50</w:t>
      </w:r>
      <w:r w:rsidR="00136EB6">
        <w:t xml:space="preserve">s, who was introduced </w:t>
      </w:r>
      <w:r w:rsidR="00CD5AED">
        <w:t xml:space="preserve">by her husband </w:t>
      </w:r>
      <w:r w:rsidR="00136EB6">
        <w:t>in the project</w:t>
      </w:r>
      <w:r w:rsidR="00844895">
        <w:t xml:space="preserve"> run by Author 2</w:t>
      </w:r>
      <w:r w:rsidR="00136EB6">
        <w:t>:</w:t>
      </w:r>
    </w:p>
    <w:p w14:paraId="73152864" w14:textId="77777777" w:rsidR="00BF7AA9" w:rsidRDefault="00BF7AA9" w:rsidP="00BF7AA9">
      <w:pPr>
        <w:jc w:val="both"/>
      </w:pPr>
    </w:p>
    <w:p w14:paraId="0DBB6AC2" w14:textId="5B6E57C1" w:rsidR="00BF7AA9" w:rsidRPr="00560FD8" w:rsidRDefault="008B5786" w:rsidP="00BF7AA9">
      <w:pPr>
        <w:ind w:left="708"/>
        <w:jc w:val="both"/>
        <w:rPr>
          <w:sz w:val="20"/>
          <w:szCs w:val="22"/>
        </w:rPr>
      </w:pPr>
      <w:r>
        <w:rPr>
          <w:sz w:val="20"/>
          <w:szCs w:val="22"/>
        </w:rPr>
        <w:t>Francesca</w:t>
      </w:r>
      <w:r w:rsidR="00BF7AA9" w:rsidRPr="00560FD8">
        <w:rPr>
          <w:sz w:val="20"/>
          <w:szCs w:val="22"/>
        </w:rPr>
        <w:t xml:space="preserve">: </w:t>
      </w:r>
      <w:r w:rsidR="007F5922">
        <w:rPr>
          <w:sz w:val="20"/>
          <w:szCs w:val="22"/>
        </w:rPr>
        <w:t>M</w:t>
      </w:r>
      <w:r w:rsidR="00BF7AA9" w:rsidRPr="00560FD8">
        <w:rPr>
          <w:sz w:val="20"/>
          <w:szCs w:val="22"/>
        </w:rPr>
        <w:t>y mother</w:t>
      </w:r>
      <w:r w:rsidR="007F5922">
        <w:rPr>
          <w:sz w:val="20"/>
          <w:szCs w:val="22"/>
        </w:rPr>
        <w:t>-</w:t>
      </w:r>
      <w:r w:rsidR="00BF7AA9" w:rsidRPr="00560FD8">
        <w:rPr>
          <w:sz w:val="20"/>
          <w:szCs w:val="22"/>
        </w:rPr>
        <w:t>in</w:t>
      </w:r>
      <w:r w:rsidR="007F5922">
        <w:rPr>
          <w:sz w:val="20"/>
          <w:szCs w:val="22"/>
        </w:rPr>
        <w:t>-</w:t>
      </w:r>
      <w:r w:rsidR="00BF7AA9" w:rsidRPr="00560FD8">
        <w:rPr>
          <w:sz w:val="20"/>
          <w:szCs w:val="22"/>
        </w:rPr>
        <w:t>law feels inadequate if she cannot feed. Now that she fell sick</w:t>
      </w:r>
      <w:r w:rsidR="0058376B">
        <w:rPr>
          <w:sz w:val="20"/>
          <w:szCs w:val="22"/>
        </w:rPr>
        <w:t>,</w:t>
      </w:r>
      <w:r w:rsidR="00BF7AA9" w:rsidRPr="00560FD8">
        <w:rPr>
          <w:sz w:val="20"/>
          <w:szCs w:val="22"/>
        </w:rPr>
        <w:t xml:space="preserve"> she says</w:t>
      </w:r>
      <w:r w:rsidR="0058376B">
        <w:rPr>
          <w:sz w:val="20"/>
          <w:szCs w:val="22"/>
        </w:rPr>
        <w:t>,</w:t>
      </w:r>
      <w:r w:rsidR="00BF7AA9" w:rsidRPr="00560FD8">
        <w:rPr>
          <w:sz w:val="20"/>
          <w:szCs w:val="22"/>
        </w:rPr>
        <w:t xml:space="preserve"> </w:t>
      </w:r>
      <w:r w:rsidR="0058376B">
        <w:rPr>
          <w:sz w:val="20"/>
          <w:szCs w:val="22"/>
        </w:rPr>
        <w:t>“</w:t>
      </w:r>
      <w:r w:rsidR="00BF7AA9" w:rsidRPr="00560FD8">
        <w:rPr>
          <w:sz w:val="20"/>
          <w:szCs w:val="22"/>
        </w:rPr>
        <w:t>I can’t cook for you</w:t>
      </w:r>
      <w:r w:rsidR="0058376B">
        <w:rPr>
          <w:sz w:val="20"/>
          <w:szCs w:val="22"/>
        </w:rPr>
        <w:t>”</w:t>
      </w:r>
      <w:r w:rsidR="00BF7AA9" w:rsidRPr="00560FD8">
        <w:rPr>
          <w:sz w:val="20"/>
          <w:szCs w:val="22"/>
        </w:rPr>
        <w:t xml:space="preserve"> as if it was necessary. That’s nothing. I don’t even wake up in the morning to prepare breakfast, my son wakes up at 6, I can’t make it…</w:t>
      </w:r>
    </w:p>
    <w:p w14:paraId="69FB53A4" w14:textId="7EB34A16" w:rsidR="00BF7AA9" w:rsidRPr="00560FD8" w:rsidRDefault="00CD5AED" w:rsidP="00BF7AA9">
      <w:pPr>
        <w:ind w:firstLine="708"/>
        <w:jc w:val="both"/>
        <w:rPr>
          <w:sz w:val="20"/>
          <w:szCs w:val="22"/>
        </w:rPr>
      </w:pPr>
      <w:r>
        <w:rPr>
          <w:sz w:val="20"/>
          <w:szCs w:val="22"/>
        </w:rPr>
        <w:t>Author 2</w:t>
      </w:r>
      <w:r w:rsidR="00BF7AA9" w:rsidRPr="00560FD8">
        <w:rPr>
          <w:sz w:val="20"/>
          <w:szCs w:val="22"/>
        </w:rPr>
        <w:t xml:space="preserve">: </w:t>
      </w:r>
      <w:r w:rsidR="007F5922">
        <w:rPr>
          <w:sz w:val="20"/>
          <w:szCs w:val="22"/>
        </w:rPr>
        <w:t>Ha</w:t>
      </w:r>
      <w:r w:rsidR="00BF7AA9" w:rsidRPr="00560FD8">
        <w:rPr>
          <w:sz w:val="20"/>
          <w:szCs w:val="22"/>
        </w:rPr>
        <w:t>ve you ever thought you should?</w:t>
      </w:r>
    </w:p>
    <w:p w14:paraId="69C49923" w14:textId="2E663206" w:rsidR="00BF7AA9" w:rsidRPr="00560FD8" w:rsidRDefault="008B5786" w:rsidP="00730F8C">
      <w:pPr>
        <w:ind w:left="708"/>
        <w:jc w:val="both"/>
        <w:rPr>
          <w:sz w:val="20"/>
          <w:szCs w:val="22"/>
        </w:rPr>
      </w:pPr>
      <w:r>
        <w:rPr>
          <w:sz w:val="20"/>
          <w:szCs w:val="22"/>
        </w:rPr>
        <w:t>Francesca</w:t>
      </w:r>
      <w:r w:rsidR="00BF7AA9" w:rsidRPr="00560FD8">
        <w:rPr>
          <w:sz w:val="20"/>
          <w:szCs w:val="22"/>
        </w:rPr>
        <w:t xml:space="preserve">: </w:t>
      </w:r>
      <w:r w:rsidR="00821DB6">
        <w:rPr>
          <w:sz w:val="20"/>
          <w:szCs w:val="22"/>
        </w:rPr>
        <w:t xml:space="preserve">[pause] </w:t>
      </w:r>
      <w:r w:rsidR="00BF7AA9" w:rsidRPr="00560FD8">
        <w:rPr>
          <w:sz w:val="20"/>
          <w:szCs w:val="22"/>
        </w:rPr>
        <w:t>No, maybe I try and make up for it in other ways, like spending some time with him in the afternoon, maybe I will prepare him a snack, to have some time with him and chat</w:t>
      </w:r>
      <w:r w:rsidR="0058376B">
        <w:rPr>
          <w:sz w:val="20"/>
          <w:szCs w:val="22"/>
        </w:rPr>
        <w:t>.</w:t>
      </w:r>
    </w:p>
    <w:p w14:paraId="3633B665" w14:textId="77777777" w:rsidR="00BF7AA9" w:rsidRPr="004847D4" w:rsidRDefault="00BF7AA9" w:rsidP="00BF7AA9">
      <w:pPr>
        <w:ind w:left="708"/>
        <w:jc w:val="both"/>
        <w:rPr>
          <w:i/>
          <w:sz w:val="22"/>
          <w:szCs w:val="22"/>
        </w:rPr>
      </w:pPr>
    </w:p>
    <w:p w14:paraId="1F5F655D" w14:textId="2352D060" w:rsidR="002171CD" w:rsidRDefault="00CD5AED" w:rsidP="00DD4EBD">
      <w:pPr>
        <w:jc w:val="both"/>
      </w:pPr>
      <w:r>
        <w:t>Francesca</w:t>
      </w:r>
      <w:r w:rsidR="00136EB6">
        <w:t xml:space="preserve"> </w:t>
      </w:r>
      <w:r w:rsidR="00821DB6">
        <w:t xml:space="preserve">interlaces her motherhood skills with </w:t>
      </w:r>
      <w:r w:rsidR="00711D73">
        <w:t>those</w:t>
      </w:r>
      <w:r w:rsidR="00821DB6">
        <w:t xml:space="preserve"> of her </w:t>
      </w:r>
      <w:r w:rsidR="0058376B">
        <w:t>mother-in-law</w:t>
      </w:r>
      <w:r>
        <w:t xml:space="preserve"> on the ground of being a good feeder</w:t>
      </w:r>
      <w:r w:rsidR="000F3A4A">
        <w:t>.</w:t>
      </w:r>
      <w:r w:rsidR="00BF7AA9">
        <w:t xml:space="preserve"> </w:t>
      </w:r>
      <w:r w:rsidR="0097145C">
        <w:t>Despite asserting that</w:t>
      </w:r>
      <w:r w:rsidR="00BF7AA9">
        <w:t xml:space="preserve"> </w:t>
      </w:r>
      <w:r>
        <w:t>always</w:t>
      </w:r>
      <w:r w:rsidR="00CC2120">
        <w:t xml:space="preserve"> being</w:t>
      </w:r>
      <w:r>
        <w:t xml:space="preserve"> the</w:t>
      </w:r>
      <w:r w:rsidR="00BF7AA9">
        <w:t xml:space="preserve"> feeder is unnecessary</w:t>
      </w:r>
      <w:r w:rsidR="0097145C">
        <w:t xml:space="preserve">, </w:t>
      </w:r>
      <w:r>
        <w:t xml:space="preserve">Francesca quickly reverts her narrative to ‘the good mother’ </w:t>
      </w:r>
      <w:r w:rsidR="00477566">
        <w:t xml:space="preserve">when </w:t>
      </w:r>
      <w:r w:rsidR="00821DB6">
        <w:t>asked</w:t>
      </w:r>
      <w:r w:rsidR="00477566">
        <w:t xml:space="preserve"> </w:t>
      </w:r>
      <w:r w:rsidR="00821DB6">
        <w:t>about not waking up to prepare breakfast</w:t>
      </w:r>
      <w:r w:rsidR="0097145C">
        <w:t>.</w:t>
      </w:r>
      <w:r w:rsidR="00BF7AA9">
        <w:t xml:space="preserve"> </w:t>
      </w:r>
      <w:r>
        <w:t xml:space="preserve">Rather than confirming her lack of interest in preparing breakfast, she enforces her </w:t>
      </w:r>
      <w:r>
        <w:lastRenderedPageBreak/>
        <w:t xml:space="preserve">attention to afternoon snacks, displaying the compensation of what could be interpreted as sloppy behaviour. </w:t>
      </w:r>
      <w:r w:rsidR="00821DB6">
        <w:t xml:space="preserve">A prompting question from ‘the family researcher’ makes her pause and </w:t>
      </w:r>
      <w:r w:rsidR="00BF7AA9">
        <w:t>re</w:t>
      </w:r>
      <w:r w:rsidR="0097145C">
        <w:t>phras</w:t>
      </w:r>
      <w:r w:rsidR="00821DB6">
        <w:t>e</w:t>
      </w:r>
      <w:r w:rsidR="0097145C">
        <w:t xml:space="preserve"> </w:t>
      </w:r>
      <w:r w:rsidR="00BF7AA9">
        <w:t>her experience in terms of what is expected from the feeder in the family</w:t>
      </w:r>
      <w:r w:rsidR="00821DB6">
        <w:t>.</w:t>
      </w:r>
      <w:r w:rsidR="00D45254">
        <w:t xml:space="preserve"> </w:t>
      </w:r>
      <w:r w:rsidR="00477566">
        <w:t>Even if the comment was not meant</w:t>
      </w:r>
      <w:r w:rsidR="00E274A8">
        <w:t xml:space="preserve"> to </w:t>
      </w:r>
      <w:r w:rsidR="00477566">
        <w:t>evoke in Francesca a sense of duty towards her own son, the lack of intimacy between researcher and research</w:t>
      </w:r>
      <w:r w:rsidR="00821DB6">
        <w:t xml:space="preserve">ed </w:t>
      </w:r>
      <w:r w:rsidR="00711D73">
        <w:t>elicited</w:t>
      </w:r>
      <w:r w:rsidR="00821DB6">
        <w:t xml:space="preserve"> a fear of being judged</w:t>
      </w:r>
      <w:r w:rsidR="00477566">
        <w:t xml:space="preserve">. </w:t>
      </w:r>
      <w:r w:rsidR="00D462F6">
        <w:t>Albeit the shift noticed is minim</w:t>
      </w:r>
      <w:r w:rsidR="007A74AB">
        <w:t>al</w:t>
      </w:r>
      <w:r w:rsidR="00D462F6">
        <w:t>, it is still possible to observe how a normative gaze accidentally emerged through interaction.</w:t>
      </w:r>
      <w:r w:rsidR="00D462F6" w:rsidRPr="00D462F6">
        <w:t xml:space="preserve"> </w:t>
      </w:r>
      <w:r w:rsidR="00D462F6">
        <w:t xml:space="preserve">Reflexive self-awareness is important to consider how positioning affects the organisation and the process of the research interaction (Abell </w:t>
      </w:r>
      <w:r w:rsidR="00D462F6" w:rsidRPr="00A22BF8">
        <w:rPr>
          <w:i/>
          <w:iCs/>
        </w:rPr>
        <w:t>et al.</w:t>
      </w:r>
      <w:r w:rsidR="00D462F6">
        <w:t>, 2006).</w:t>
      </w:r>
    </w:p>
    <w:p w14:paraId="55214457" w14:textId="7F50C37E" w:rsidR="008B5571" w:rsidRDefault="008B5571" w:rsidP="00DD4EBD">
      <w:pPr>
        <w:jc w:val="both"/>
      </w:pPr>
    </w:p>
    <w:p w14:paraId="542AE4C8" w14:textId="5749226D" w:rsidR="00C91D76" w:rsidRDefault="008537D6" w:rsidP="00083C07">
      <w:pPr>
        <w:jc w:val="both"/>
      </w:pPr>
      <w:r>
        <w:t xml:space="preserve">Reflecting on positioning reveals how different accounts can arise </w:t>
      </w:r>
      <w:r w:rsidR="000B4C11">
        <w:t>from</w:t>
      </w:r>
      <w:r>
        <w:t xml:space="preserve"> the different relationship</w:t>
      </w:r>
      <w:r w:rsidR="007A74AB">
        <w:t>s</w:t>
      </w:r>
      <w:r>
        <w:t xml:space="preserve"> family members have with the researcher</w:t>
      </w:r>
      <w:r w:rsidR="00DC52F7">
        <w:t>.</w:t>
      </w:r>
      <w:r w:rsidR="00C000CE">
        <w:t xml:space="preserve"> </w:t>
      </w:r>
      <w:r w:rsidR="00672E9B">
        <w:t>These differences lead to</w:t>
      </w:r>
      <w:r>
        <w:t xml:space="preserve"> possible</w:t>
      </w:r>
      <w:r w:rsidR="00DC52F7">
        <w:t xml:space="preserve"> discrepancies of meanings between family members.</w:t>
      </w:r>
      <w:r w:rsidR="00C000CE">
        <w:t xml:space="preserve"> </w:t>
      </w:r>
      <w:r w:rsidR="00083C07">
        <w:t xml:space="preserve">This is the case of </w:t>
      </w:r>
      <w:r w:rsidR="008B5786">
        <w:t>Tania</w:t>
      </w:r>
      <w:r w:rsidR="00083C07">
        <w:t>, a personal connection of Author 2, who participated with her</w:t>
      </w:r>
      <w:r w:rsidR="00C000CE">
        <w:t xml:space="preserve"> </w:t>
      </w:r>
      <w:r w:rsidR="00C738A9">
        <w:t xml:space="preserve">newly-wed </w:t>
      </w:r>
      <w:r w:rsidR="00083C07">
        <w:t xml:space="preserve">husband </w:t>
      </w:r>
      <w:r w:rsidR="008B5786">
        <w:t>Fabio</w:t>
      </w:r>
      <w:r w:rsidR="00083C07">
        <w:t>.</w:t>
      </w:r>
      <w:r w:rsidR="00672E9B">
        <w:t xml:space="preserve"> Fabio did not know the researcher personally, and he described family breakfast as a recent practice they developed together</w:t>
      </w:r>
      <w:r w:rsidR="007A74AB">
        <w:t>,</w:t>
      </w:r>
      <w:r w:rsidR="00672E9B">
        <w:t xml:space="preserve"> as a </w:t>
      </w:r>
      <w:r w:rsidR="007A74AB">
        <w:t>sit-down</w:t>
      </w:r>
      <w:r w:rsidR="00CC2120">
        <w:t xml:space="preserve"> </w:t>
      </w:r>
      <w:r w:rsidR="00672E9B">
        <w:t>meal w</w:t>
      </w:r>
      <w:r w:rsidR="00CC2120">
        <w:t>ith</w:t>
      </w:r>
      <w:r w:rsidR="00672E9B">
        <w:t xml:space="preserve"> healthy food. However,</w:t>
      </w:r>
      <w:r w:rsidR="00083C07">
        <w:t xml:space="preserve"> </w:t>
      </w:r>
      <w:r w:rsidR="00672E9B">
        <w:t>Tania has a different view on it</w:t>
      </w:r>
      <w:r w:rsidR="00083C07">
        <w:t>:</w:t>
      </w:r>
    </w:p>
    <w:p w14:paraId="6867CA3C" w14:textId="77777777" w:rsidR="00083C07" w:rsidRDefault="00083C07" w:rsidP="00083C07">
      <w:pPr>
        <w:jc w:val="both"/>
      </w:pPr>
    </w:p>
    <w:p w14:paraId="70C65F79" w14:textId="5A1969BB" w:rsidR="00083C07" w:rsidRPr="00DD4EBD" w:rsidRDefault="007F5922" w:rsidP="00083C07">
      <w:pPr>
        <w:ind w:left="708"/>
        <w:jc w:val="both"/>
        <w:rPr>
          <w:sz w:val="20"/>
          <w:szCs w:val="20"/>
        </w:rPr>
      </w:pPr>
      <w:r>
        <w:rPr>
          <w:sz w:val="20"/>
          <w:szCs w:val="20"/>
        </w:rPr>
        <w:t xml:space="preserve">Tania: </w:t>
      </w:r>
      <w:r w:rsidR="00083C07" w:rsidRPr="00DD4EBD">
        <w:rPr>
          <w:sz w:val="20"/>
          <w:szCs w:val="20"/>
        </w:rPr>
        <w:t>Maybe it’s not very nice to say but we have the kind of breakfast I was having before and he just picked it up. We have rusks with jam, a bit of juice and that’s it. When I was good</w:t>
      </w:r>
      <w:r w:rsidR="007A74AB">
        <w:rPr>
          <w:sz w:val="20"/>
          <w:szCs w:val="20"/>
        </w:rPr>
        <w:t>,</w:t>
      </w:r>
      <w:r w:rsidR="00083C07" w:rsidRPr="00DD4EBD">
        <w:rPr>
          <w:sz w:val="20"/>
          <w:szCs w:val="20"/>
        </w:rPr>
        <w:t xml:space="preserve"> I was also having a fruit but then I let myself go.</w:t>
      </w:r>
    </w:p>
    <w:p w14:paraId="05499295" w14:textId="77777777" w:rsidR="00083C07" w:rsidRPr="00F04FE8" w:rsidRDefault="00083C07" w:rsidP="00083C07">
      <w:pPr>
        <w:ind w:left="708"/>
        <w:jc w:val="both"/>
        <w:rPr>
          <w:i/>
          <w:sz w:val="22"/>
          <w:szCs w:val="22"/>
        </w:rPr>
      </w:pPr>
    </w:p>
    <w:p w14:paraId="6385ACA2" w14:textId="2BBA979A" w:rsidR="00A750F6" w:rsidRDefault="00083C07">
      <w:pPr>
        <w:jc w:val="both"/>
      </w:pPr>
      <w:r>
        <w:t xml:space="preserve">According to her, this kind of breakfast is not a habit that generated from them as a family, but rather a routine he adopted from her. </w:t>
      </w:r>
      <w:r w:rsidR="008D546B">
        <w:t>To have breakfast together</w:t>
      </w:r>
      <w:r w:rsidR="007A74AB">
        <w:t>,</w:t>
      </w:r>
      <w:r w:rsidR="008D546B">
        <w:t xml:space="preserve"> she had to find a common ground, letting go </w:t>
      </w:r>
      <w:r w:rsidR="007A74AB">
        <w:t xml:space="preserve">of </w:t>
      </w:r>
      <w:r w:rsidR="008D546B">
        <w:t>th</w:t>
      </w:r>
      <w:r w:rsidR="007A74AB">
        <w:t>e</w:t>
      </w:r>
      <w:r w:rsidR="008D546B">
        <w:t xml:space="preserve"> fruit that made her feel a better version of herself. </w:t>
      </w:r>
      <w:r w:rsidR="00D462F6">
        <w:t>Tania</w:t>
      </w:r>
      <w:r>
        <w:t xml:space="preserve"> is compelled to begin her account by stating that this is not ‘nice to say’, </w:t>
      </w:r>
      <w:r w:rsidR="008D546B">
        <w:t>but she nevertheless</w:t>
      </w:r>
      <w:r>
        <w:t xml:space="preserve"> f</w:t>
      </w:r>
      <w:r w:rsidR="008D546B">
        <w:t>eels comfortable to sh</w:t>
      </w:r>
      <w:r w:rsidR="00D45254">
        <w:t>are her honest opinion of having contaminated his habits.</w:t>
      </w:r>
      <w:r w:rsidR="00D462F6">
        <w:t xml:space="preserve"> Despite not being an issue of confidentiality,</w:t>
      </w:r>
      <w:r w:rsidR="00CC2120">
        <w:t xml:space="preserve"> </w:t>
      </w:r>
      <w:r w:rsidR="00D462F6">
        <w:t>the researcher is facing a discrepancy that can be connected to a different experience of the meal, as well as with the different degree of familiarity participants have with the researcher.</w:t>
      </w:r>
    </w:p>
    <w:p w14:paraId="17796100" w14:textId="268B0010" w:rsidR="00255403" w:rsidRDefault="00255403">
      <w:pPr>
        <w:jc w:val="both"/>
        <w:rPr>
          <w:lang w:val="en-US"/>
        </w:rPr>
      </w:pPr>
    </w:p>
    <w:p w14:paraId="7F5ACDCA" w14:textId="3056A6EB" w:rsidR="00640A35" w:rsidRPr="00FB4FEE" w:rsidRDefault="00C738A9" w:rsidP="00FB4FEE">
      <w:pPr>
        <w:pStyle w:val="Heading2"/>
      </w:pPr>
      <w:r w:rsidRPr="00FB4FEE">
        <w:t>Emotion</w:t>
      </w:r>
      <w:r w:rsidR="006A48D9" w:rsidRPr="00FB4FEE">
        <w:t>al dilemmas</w:t>
      </w:r>
    </w:p>
    <w:p w14:paraId="69D16D97" w14:textId="77777777" w:rsidR="00782AB5" w:rsidRPr="00FB4FEE" w:rsidRDefault="00782AB5" w:rsidP="00FB4FEE">
      <w:pPr>
        <w:jc w:val="both"/>
        <w:rPr>
          <w:b/>
          <w:lang w:val="en-US"/>
        </w:rPr>
      </w:pPr>
    </w:p>
    <w:p w14:paraId="58B8FEEF" w14:textId="074E5327" w:rsidR="009571D3" w:rsidRDefault="00782AB5" w:rsidP="00DD4EBD">
      <w:pPr>
        <w:jc w:val="both"/>
        <w:rPr>
          <w:lang w:val="en-US"/>
        </w:rPr>
      </w:pPr>
      <w:r>
        <w:rPr>
          <w:lang w:val="en-US"/>
        </w:rPr>
        <w:t>With emotional dilemmas, we refer</w:t>
      </w:r>
      <w:r w:rsidR="00CC2120">
        <w:rPr>
          <w:lang w:val="en-US"/>
        </w:rPr>
        <w:t xml:space="preserve"> to</w:t>
      </w:r>
      <w:r>
        <w:rPr>
          <w:lang w:val="en-US"/>
        </w:rPr>
        <w:t xml:space="preserve"> the management of emotional tensions arising both in the researcher </w:t>
      </w:r>
      <w:r w:rsidR="00CC2120">
        <w:rPr>
          <w:lang w:val="en-US"/>
        </w:rPr>
        <w:t>and</w:t>
      </w:r>
      <w:r>
        <w:rPr>
          <w:lang w:val="en-US"/>
        </w:rPr>
        <w:t xml:space="preserve"> in the researched. </w:t>
      </w:r>
      <w:r w:rsidR="000549D0">
        <w:rPr>
          <w:lang w:val="en-US"/>
        </w:rPr>
        <w:t>O</w:t>
      </w:r>
      <w:r w:rsidR="00C53250">
        <w:rPr>
          <w:lang w:val="en-US"/>
        </w:rPr>
        <w:t xml:space="preserve">ne of the key </w:t>
      </w:r>
      <w:r w:rsidR="00A67E2C">
        <w:rPr>
          <w:lang w:val="en-US"/>
        </w:rPr>
        <w:t xml:space="preserve">emotional </w:t>
      </w:r>
      <w:r w:rsidR="00C53250">
        <w:rPr>
          <w:lang w:val="en-US"/>
        </w:rPr>
        <w:t xml:space="preserve">challenges </w:t>
      </w:r>
      <w:r w:rsidR="00A67E2C">
        <w:rPr>
          <w:lang w:val="en-US"/>
        </w:rPr>
        <w:t xml:space="preserve">emerged during </w:t>
      </w:r>
      <w:r w:rsidR="00F70806">
        <w:rPr>
          <w:lang w:val="en-US"/>
        </w:rPr>
        <w:t xml:space="preserve">witnessing </w:t>
      </w:r>
      <w:r w:rsidR="00C53250">
        <w:rPr>
          <w:lang w:val="en-US"/>
        </w:rPr>
        <w:t>family conflicts</w:t>
      </w:r>
      <w:r w:rsidR="00A67E2C">
        <w:rPr>
          <w:lang w:val="en-US"/>
        </w:rPr>
        <w:t xml:space="preserve">, which had implications not only for the </w:t>
      </w:r>
      <w:r w:rsidR="00CC2120">
        <w:rPr>
          <w:lang w:val="en-US"/>
        </w:rPr>
        <w:t>families</w:t>
      </w:r>
      <w:r w:rsidR="00C53250">
        <w:rPr>
          <w:lang w:val="en-US"/>
        </w:rPr>
        <w:t xml:space="preserve"> themselves</w:t>
      </w:r>
      <w:r w:rsidR="00E179A8">
        <w:rPr>
          <w:lang w:val="en-US"/>
        </w:rPr>
        <w:t>,</w:t>
      </w:r>
      <w:r w:rsidR="00C53250">
        <w:rPr>
          <w:lang w:val="en-US"/>
        </w:rPr>
        <w:t xml:space="preserve"> </w:t>
      </w:r>
      <w:r w:rsidR="00A67E2C">
        <w:rPr>
          <w:lang w:val="en-US"/>
        </w:rPr>
        <w:t>but also for</w:t>
      </w:r>
      <w:r w:rsidR="00C53250">
        <w:rPr>
          <w:lang w:val="en-US"/>
        </w:rPr>
        <w:t xml:space="preserve"> the researcher. In many instances, the </w:t>
      </w:r>
      <w:r w:rsidR="00DD7703">
        <w:rPr>
          <w:lang w:val="en-US"/>
        </w:rPr>
        <w:t>families</w:t>
      </w:r>
      <w:r w:rsidR="00C53250">
        <w:rPr>
          <w:lang w:val="en-US"/>
        </w:rPr>
        <w:t xml:space="preserve"> expressed emotions of stress during the arguments, followed by feelings of embarrassment after the conflict. Take the example of Olivia and Alex, where </w:t>
      </w:r>
      <w:r w:rsidR="00185C71">
        <w:rPr>
          <w:lang w:val="en-US"/>
        </w:rPr>
        <w:t>A</w:t>
      </w:r>
      <w:r w:rsidR="00DD7703">
        <w:rPr>
          <w:lang w:val="en-US"/>
        </w:rPr>
        <w:t>uthor 1</w:t>
      </w:r>
      <w:r w:rsidR="00C53250">
        <w:rPr>
          <w:lang w:val="en-US"/>
        </w:rPr>
        <w:t xml:space="preserve"> witnessed one of their impromptu fight</w:t>
      </w:r>
      <w:r w:rsidR="00185C71">
        <w:rPr>
          <w:lang w:val="en-US"/>
        </w:rPr>
        <w:t>s</w:t>
      </w:r>
      <w:r w:rsidR="00C53250">
        <w:rPr>
          <w:lang w:val="en-US"/>
        </w:rPr>
        <w:t xml:space="preserve"> during cooking of the meal in their 3</w:t>
      </w:r>
      <w:r w:rsidR="00C53250" w:rsidRPr="004802AE">
        <w:rPr>
          <w:vertAlign w:val="superscript"/>
          <w:lang w:val="en-US"/>
        </w:rPr>
        <w:t>rd</w:t>
      </w:r>
      <w:r w:rsidR="00C53250">
        <w:rPr>
          <w:lang w:val="en-US"/>
        </w:rPr>
        <w:t xml:space="preserve"> month of cohabitation:</w:t>
      </w:r>
    </w:p>
    <w:p w14:paraId="35DA8ECC" w14:textId="77777777" w:rsidR="00185C71" w:rsidRDefault="00185C71" w:rsidP="00DD4EBD">
      <w:pPr>
        <w:jc w:val="both"/>
        <w:rPr>
          <w:lang w:val="en-US"/>
        </w:rPr>
      </w:pPr>
    </w:p>
    <w:p w14:paraId="7A932314" w14:textId="5DBD6A12" w:rsidR="00C53250" w:rsidRPr="00DD4EBD" w:rsidRDefault="00C53250" w:rsidP="00DD4EBD">
      <w:pPr>
        <w:jc w:val="both"/>
        <w:rPr>
          <w:sz w:val="20"/>
        </w:rPr>
      </w:pPr>
      <w:r w:rsidRPr="00DD4EBD">
        <w:rPr>
          <w:sz w:val="20"/>
        </w:rPr>
        <w:t>[I was at their house for Olivia’s individual interview [..]</w:t>
      </w:r>
      <w:r w:rsidR="00705B37">
        <w:rPr>
          <w:sz w:val="20"/>
        </w:rPr>
        <w:t xml:space="preserve"> T</w:t>
      </w:r>
      <w:r w:rsidRPr="00DD4EBD">
        <w:rPr>
          <w:sz w:val="20"/>
        </w:rPr>
        <w:t xml:space="preserve">hey asked me to stay for dinner, as they were preparing pasta with tomatoes that day. </w:t>
      </w:r>
      <w:r w:rsidR="00DE7220">
        <w:rPr>
          <w:sz w:val="20"/>
        </w:rPr>
        <w:t>Olivia had work - she</w:t>
      </w:r>
      <w:r w:rsidRPr="00DD4EBD">
        <w:rPr>
          <w:sz w:val="20"/>
        </w:rPr>
        <w:t xml:space="preserve"> therefore runs through the steps with him and then leaves. While he is cooking, Alex talks through his Mom’s cooking with me, while also talking through </w:t>
      </w:r>
      <w:r w:rsidR="00DE7220">
        <w:rPr>
          <w:sz w:val="20"/>
        </w:rPr>
        <w:t>what</w:t>
      </w:r>
      <w:r w:rsidRPr="00DD4EBD">
        <w:rPr>
          <w:sz w:val="20"/>
        </w:rPr>
        <w:t xml:space="preserve"> he is doing [adding what now, why, etc.]. At times he doesn’t remember</w:t>
      </w:r>
      <w:r w:rsidR="00312DDC">
        <w:rPr>
          <w:sz w:val="20"/>
        </w:rPr>
        <w:t xml:space="preserve"> </w:t>
      </w:r>
      <w:r w:rsidRPr="00DD4EBD">
        <w:rPr>
          <w:sz w:val="20"/>
        </w:rPr>
        <w:t xml:space="preserve">what she </w:t>
      </w:r>
      <w:r w:rsidR="00DE7220">
        <w:rPr>
          <w:sz w:val="20"/>
        </w:rPr>
        <w:t>said</w:t>
      </w:r>
      <w:r w:rsidRPr="00DD4EBD">
        <w:rPr>
          <w:sz w:val="20"/>
        </w:rPr>
        <w:t>, so he goes ask her for clarification in the living room. At one point, after seasoning the sauce h</w:t>
      </w:r>
      <w:r w:rsidR="00DE7220">
        <w:rPr>
          <w:sz w:val="20"/>
        </w:rPr>
        <w:t>e</w:t>
      </w:r>
      <w:r w:rsidRPr="00DD4EBD">
        <w:rPr>
          <w:sz w:val="20"/>
        </w:rPr>
        <w:t xml:space="preserve"> call</w:t>
      </w:r>
      <w:r w:rsidR="00DE7220">
        <w:rPr>
          <w:sz w:val="20"/>
        </w:rPr>
        <w:t>s</w:t>
      </w:r>
      <w:r w:rsidRPr="00DD4EBD">
        <w:rPr>
          <w:sz w:val="20"/>
        </w:rPr>
        <w:t xml:space="preserve"> her into the kitchen to </w:t>
      </w:r>
      <w:r w:rsidR="00312DDC">
        <w:rPr>
          <w:sz w:val="20"/>
        </w:rPr>
        <w:t>‘</w:t>
      </w:r>
      <w:r w:rsidRPr="00DD4EBD">
        <w:rPr>
          <w:sz w:val="20"/>
        </w:rPr>
        <w:t>come have a look</w:t>
      </w:r>
      <w:r w:rsidR="00312DDC">
        <w:rPr>
          <w:sz w:val="20"/>
        </w:rPr>
        <w:t>’</w:t>
      </w:r>
      <w:r w:rsidRPr="00DD4EBD">
        <w:rPr>
          <w:sz w:val="20"/>
        </w:rPr>
        <w:t xml:space="preserve">. As she enters, she was shocked with </w:t>
      </w:r>
      <w:r w:rsidR="00DE7220">
        <w:rPr>
          <w:sz w:val="20"/>
        </w:rPr>
        <w:t>he did</w:t>
      </w:r>
      <w:r w:rsidRPr="00DD4EBD">
        <w:rPr>
          <w:sz w:val="20"/>
        </w:rPr>
        <w:t>].</w:t>
      </w:r>
    </w:p>
    <w:p w14:paraId="79B5A801" w14:textId="77777777" w:rsidR="00C53250" w:rsidRPr="00DD4EBD" w:rsidRDefault="00C53250" w:rsidP="00DD4EBD">
      <w:pPr>
        <w:ind w:left="720"/>
        <w:jc w:val="both"/>
        <w:rPr>
          <w:sz w:val="20"/>
        </w:rPr>
      </w:pPr>
      <w:r w:rsidRPr="00DD4EBD">
        <w:rPr>
          <w:sz w:val="20"/>
        </w:rPr>
        <w:t>Olivia: What are you doing? Why did you do this? Pasta is cooked separately!</w:t>
      </w:r>
    </w:p>
    <w:p w14:paraId="48FB2460" w14:textId="2BA993E1" w:rsidR="00C53250" w:rsidRPr="00DD4EBD" w:rsidRDefault="00C53250" w:rsidP="00DD4EBD">
      <w:pPr>
        <w:ind w:left="720"/>
        <w:jc w:val="both"/>
        <w:rPr>
          <w:sz w:val="20"/>
        </w:rPr>
      </w:pPr>
      <w:r w:rsidRPr="00DD4EBD">
        <w:rPr>
          <w:sz w:val="20"/>
        </w:rPr>
        <w:t>Alex: I don’t know</w:t>
      </w:r>
      <w:r w:rsidR="00185C71">
        <w:rPr>
          <w:sz w:val="20"/>
        </w:rPr>
        <w:t xml:space="preserve"> .</w:t>
      </w:r>
      <w:r w:rsidRPr="00DD4EBD">
        <w:rPr>
          <w:sz w:val="20"/>
        </w:rPr>
        <w:t>..</w:t>
      </w:r>
      <w:r w:rsidR="00185C71">
        <w:rPr>
          <w:sz w:val="20"/>
        </w:rPr>
        <w:t xml:space="preserve"> </w:t>
      </w:r>
      <w:r w:rsidRPr="00DD4EBD">
        <w:rPr>
          <w:sz w:val="20"/>
        </w:rPr>
        <w:t>I wasn’t thinking</w:t>
      </w:r>
      <w:r w:rsidR="00185C71">
        <w:rPr>
          <w:sz w:val="20"/>
        </w:rPr>
        <w:t xml:space="preserve"> … </w:t>
      </w:r>
      <w:r w:rsidRPr="00DD4EBD">
        <w:rPr>
          <w:sz w:val="20"/>
        </w:rPr>
        <w:t>I was speak</w:t>
      </w:r>
      <w:r w:rsidR="00185C71">
        <w:rPr>
          <w:sz w:val="20"/>
        </w:rPr>
        <w:t>ing</w:t>
      </w:r>
      <w:r w:rsidRPr="00DD4EBD">
        <w:rPr>
          <w:sz w:val="20"/>
        </w:rPr>
        <w:t xml:space="preserve"> with her [points at the researcher] </w:t>
      </w:r>
    </w:p>
    <w:p w14:paraId="65AF5402" w14:textId="06375161" w:rsidR="00C53250" w:rsidRPr="00DD4EBD" w:rsidRDefault="00C53250" w:rsidP="00DD4EBD">
      <w:pPr>
        <w:ind w:left="720"/>
        <w:jc w:val="both"/>
        <w:rPr>
          <w:sz w:val="20"/>
        </w:rPr>
      </w:pPr>
      <w:r w:rsidRPr="00DD4EBD">
        <w:rPr>
          <w:sz w:val="20"/>
        </w:rPr>
        <w:t xml:space="preserve">Olivia: </w:t>
      </w:r>
      <w:r w:rsidR="00185C71">
        <w:rPr>
          <w:sz w:val="20"/>
        </w:rPr>
        <w:t>O</w:t>
      </w:r>
      <w:r w:rsidRPr="00DD4EBD">
        <w:rPr>
          <w:sz w:val="20"/>
        </w:rPr>
        <w:t>k, it’s fine</w:t>
      </w:r>
      <w:r w:rsidR="00185C71">
        <w:rPr>
          <w:sz w:val="20"/>
        </w:rPr>
        <w:t>,</w:t>
      </w:r>
      <w:r w:rsidRPr="00DD4EBD">
        <w:rPr>
          <w:sz w:val="20"/>
        </w:rPr>
        <w:t xml:space="preserve"> it’s fine.</w:t>
      </w:r>
    </w:p>
    <w:p w14:paraId="1236C877" w14:textId="117BE2D5" w:rsidR="00C53250" w:rsidRPr="00DD4EBD" w:rsidRDefault="00C53250" w:rsidP="00DD4EBD">
      <w:pPr>
        <w:ind w:left="720"/>
        <w:jc w:val="both"/>
        <w:rPr>
          <w:sz w:val="20"/>
        </w:rPr>
      </w:pPr>
      <w:r w:rsidRPr="00DD4EBD">
        <w:rPr>
          <w:sz w:val="20"/>
        </w:rPr>
        <w:t>Alex: See</w:t>
      </w:r>
      <w:r w:rsidR="00185C71">
        <w:rPr>
          <w:sz w:val="20"/>
        </w:rPr>
        <w:t>,</w:t>
      </w:r>
      <w:r w:rsidRPr="00DD4EBD">
        <w:rPr>
          <w:sz w:val="20"/>
        </w:rPr>
        <w:t xml:space="preserve"> this is why you should make pasta</w:t>
      </w:r>
      <w:r w:rsidR="00185C71">
        <w:rPr>
          <w:sz w:val="20"/>
        </w:rPr>
        <w:t>.</w:t>
      </w:r>
    </w:p>
    <w:p w14:paraId="5AB53ABF" w14:textId="49798010" w:rsidR="00C53250" w:rsidRPr="00DD4EBD" w:rsidRDefault="00C53250" w:rsidP="00DD4EBD">
      <w:pPr>
        <w:ind w:left="720"/>
        <w:jc w:val="both"/>
        <w:rPr>
          <w:sz w:val="20"/>
        </w:rPr>
      </w:pPr>
      <w:r w:rsidRPr="00DD4EBD">
        <w:rPr>
          <w:sz w:val="20"/>
        </w:rPr>
        <w:t>Olivia: But Alex, you know how to make pasta [laughs in disbelief] Ok, take it out. Very bizarre</w:t>
      </w:r>
      <w:r w:rsidR="00185C71">
        <w:rPr>
          <w:sz w:val="20"/>
        </w:rPr>
        <w:t xml:space="preserve"> .</w:t>
      </w:r>
      <w:r w:rsidRPr="00DD4EBD">
        <w:rPr>
          <w:sz w:val="20"/>
        </w:rPr>
        <w:t>.. like a soup</w:t>
      </w:r>
      <w:r w:rsidR="00185C71">
        <w:rPr>
          <w:sz w:val="20"/>
        </w:rPr>
        <w:t xml:space="preserve"> .</w:t>
      </w:r>
      <w:r w:rsidR="00DE7220">
        <w:rPr>
          <w:sz w:val="20"/>
        </w:rPr>
        <w:t>..</w:t>
      </w:r>
    </w:p>
    <w:p w14:paraId="759B9018" w14:textId="5532B7B5" w:rsidR="00C53250" w:rsidRPr="00DD4EBD" w:rsidRDefault="00C53250" w:rsidP="00DD4EBD">
      <w:pPr>
        <w:ind w:left="720"/>
        <w:jc w:val="both"/>
        <w:rPr>
          <w:sz w:val="20"/>
        </w:rPr>
      </w:pPr>
      <w:r w:rsidRPr="00DD4EBD">
        <w:rPr>
          <w:sz w:val="20"/>
        </w:rPr>
        <w:t>Alex: I’ve never cooked pasta with tomato</w:t>
      </w:r>
      <w:r w:rsidR="00185C71">
        <w:rPr>
          <w:sz w:val="20"/>
        </w:rPr>
        <w:t>.</w:t>
      </w:r>
    </w:p>
    <w:p w14:paraId="6BF3D955" w14:textId="15BE890D" w:rsidR="00C53250" w:rsidRPr="00DD4EBD" w:rsidRDefault="00C53250" w:rsidP="00DD4EBD">
      <w:pPr>
        <w:ind w:left="720"/>
        <w:jc w:val="both"/>
        <w:rPr>
          <w:sz w:val="20"/>
        </w:rPr>
      </w:pPr>
      <w:r w:rsidRPr="00DD4EBD">
        <w:rPr>
          <w:sz w:val="20"/>
        </w:rPr>
        <w:lastRenderedPageBreak/>
        <w:t>Olivia: What are you saying? [quiet pause] Alex</w:t>
      </w:r>
      <w:r w:rsidR="00185C71">
        <w:rPr>
          <w:sz w:val="20"/>
        </w:rPr>
        <w:t>,</w:t>
      </w:r>
      <w:r w:rsidRPr="00DD4EBD">
        <w:rPr>
          <w:sz w:val="20"/>
        </w:rPr>
        <w:t xml:space="preserve"> I’m really shocked with this. I think he was just genuinely distracted [turns to tell me].</w:t>
      </w:r>
    </w:p>
    <w:p w14:paraId="04E59263" w14:textId="77777777" w:rsidR="00C53250" w:rsidRPr="00DD4EBD" w:rsidRDefault="00C53250" w:rsidP="00DD4EBD">
      <w:pPr>
        <w:ind w:left="720"/>
        <w:jc w:val="both"/>
        <w:rPr>
          <w:sz w:val="20"/>
        </w:rPr>
      </w:pPr>
      <w:r w:rsidRPr="00DD4EBD">
        <w:rPr>
          <w:sz w:val="20"/>
        </w:rPr>
        <w:t>Researcher: I’m sorry if I –</w:t>
      </w:r>
    </w:p>
    <w:p w14:paraId="762D80DB" w14:textId="18420DE2" w:rsidR="00C53250" w:rsidRPr="00DD4EBD" w:rsidRDefault="00C53250" w:rsidP="00DD4EBD">
      <w:pPr>
        <w:ind w:left="720"/>
        <w:jc w:val="both"/>
        <w:rPr>
          <w:sz w:val="20"/>
        </w:rPr>
      </w:pPr>
      <w:r w:rsidRPr="00DD4EBD">
        <w:rPr>
          <w:sz w:val="20"/>
        </w:rPr>
        <w:t>Both: No</w:t>
      </w:r>
      <w:r w:rsidR="00185C71">
        <w:rPr>
          <w:sz w:val="20"/>
        </w:rPr>
        <w:t>,</w:t>
      </w:r>
      <w:r w:rsidRPr="00DD4EBD">
        <w:rPr>
          <w:sz w:val="20"/>
        </w:rPr>
        <w:t xml:space="preserve"> no</w:t>
      </w:r>
      <w:r w:rsidR="00185C71">
        <w:rPr>
          <w:sz w:val="20"/>
        </w:rPr>
        <w:t xml:space="preserve"> …</w:t>
      </w:r>
    </w:p>
    <w:p w14:paraId="4AB547CC" w14:textId="1339AE10" w:rsidR="00C53250" w:rsidRDefault="00C53250" w:rsidP="00DD4EBD">
      <w:pPr>
        <w:ind w:left="720"/>
        <w:jc w:val="both"/>
        <w:rPr>
          <w:sz w:val="20"/>
        </w:rPr>
      </w:pPr>
      <w:r w:rsidRPr="00DD4EBD">
        <w:rPr>
          <w:sz w:val="20"/>
        </w:rPr>
        <w:t xml:space="preserve">Alex: You don’t need to </w:t>
      </w:r>
      <w:r w:rsidR="00B23156">
        <w:rPr>
          <w:sz w:val="20"/>
        </w:rPr>
        <w:t>–</w:t>
      </w:r>
    </w:p>
    <w:p w14:paraId="279028DD" w14:textId="77777777" w:rsidR="00C53250" w:rsidRDefault="00C53250" w:rsidP="00DD4EBD">
      <w:pPr>
        <w:jc w:val="both"/>
        <w:rPr>
          <w:rFonts w:ascii="Calibri" w:hAnsi="Calibri"/>
          <w:sz w:val="20"/>
        </w:rPr>
      </w:pPr>
    </w:p>
    <w:p w14:paraId="607C7243" w14:textId="2183DD7E" w:rsidR="00C53250" w:rsidRDefault="00C53250" w:rsidP="00364DD6">
      <w:pPr>
        <w:jc w:val="both"/>
        <w:rPr>
          <w:lang w:val="en-US"/>
        </w:rPr>
      </w:pPr>
      <w:r>
        <w:rPr>
          <w:lang w:val="en-US"/>
        </w:rPr>
        <w:t>Here, implicit and taken for granted meanings of what is a sauce</w:t>
      </w:r>
      <w:r w:rsidR="00A67E2C">
        <w:rPr>
          <w:lang w:val="en-US"/>
        </w:rPr>
        <w:t xml:space="preserve"> and </w:t>
      </w:r>
      <w:r>
        <w:rPr>
          <w:lang w:val="en-US"/>
        </w:rPr>
        <w:t xml:space="preserve">how </w:t>
      </w:r>
      <w:r w:rsidR="00B50CA3">
        <w:rPr>
          <w:lang w:val="en-US"/>
        </w:rPr>
        <w:t xml:space="preserve">it </w:t>
      </w:r>
      <w:r>
        <w:rPr>
          <w:lang w:val="en-US"/>
        </w:rPr>
        <w:t>should be made</w:t>
      </w:r>
      <w:r w:rsidR="00A67E2C">
        <w:rPr>
          <w:lang w:val="en-US"/>
        </w:rPr>
        <w:t>,</w:t>
      </w:r>
      <w:r>
        <w:rPr>
          <w:lang w:val="en-US"/>
        </w:rPr>
        <w:t xml:space="preserve"> and competences of how to make it, becomes explicit in action and is a source of conflict</w:t>
      </w:r>
      <w:r w:rsidR="00566008">
        <w:rPr>
          <w:lang w:val="en-US"/>
        </w:rPr>
        <w:t xml:space="preserve"> when</w:t>
      </w:r>
      <w:r>
        <w:rPr>
          <w:lang w:val="en-US"/>
        </w:rPr>
        <w:t xml:space="preserve"> cooking together. However, such performance of conflict caused a stressful experience for both members as they were themselves in the process</w:t>
      </w:r>
      <w:r w:rsidR="00622554">
        <w:rPr>
          <w:lang w:val="en-US"/>
        </w:rPr>
        <w:t xml:space="preserve"> of</w:t>
      </w:r>
      <w:r>
        <w:rPr>
          <w:lang w:val="en-US"/>
        </w:rPr>
        <w:t xml:space="preserve"> doing their new family and learning about each other’s practices. </w:t>
      </w:r>
      <w:r w:rsidR="00622554">
        <w:rPr>
          <w:lang w:val="en-US"/>
        </w:rPr>
        <w:t>T</w:t>
      </w:r>
      <w:r>
        <w:rPr>
          <w:lang w:val="en-US"/>
        </w:rPr>
        <w:t>he presence of a third party (the researcher) cause</w:t>
      </w:r>
      <w:r w:rsidR="00622554">
        <w:rPr>
          <w:lang w:val="en-US"/>
        </w:rPr>
        <w:t>d</w:t>
      </w:r>
      <w:r>
        <w:rPr>
          <w:lang w:val="en-US"/>
        </w:rPr>
        <w:t xml:space="preserve"> an even more stressful experience</w:t>
      </w:r>
      <w:r w:rsidR="00622554">
        <w:rPr>
          <w:lang w:val="en-US"/>
        </w:rPr>
        <w:t>,</w:t>
      </w:r>
      <w:r>
        <w:rPr>
          <w:lang w:val="en-US"/>
        </w:rPr>
        <w:t xml:space="preserve"> as they were unable to successfully display their new and good relationship (</w:t>
      </w:r>
      <w:proofErr w:type="spellStart"/>
      <w:r>
        <w:rPr>
          <w:lang w:val="en-US"/>
        </w:rPr>
        <w:t>Heaphy</w:t>
      </w:r>
      <w:proofErr w:type="spellEnd"/>
      <w:r>
        <w:rPr>
          <w:lang w:val="en-US"/>
        </w:rPr>
        <w:t xml:space="preserve">, 2011; Finch 2007). </w:t>
      </w:r>
      <w:r w:rsidR="005C2D2A">
        <w:rPr>
          <w:lang w:val="en-US"/>
        </w:rPr>
        <w:t>T</w:t>
      </w:r>
      <w:r w:rsidR="00622554">
        <w:rPr>
          <w:lang w:val="en-US"/>
        </w:rPr>
        <w:t>hey</w:t>
      </w:r>
      <w:r w:rsidR="005C2D2A">
        <w:rPr>
          <w:lang w:val="en-US"/>
        </w:rPr>
        <w:t xml:space="preserve"> therefore</w:t>
      </w:r>
      <w:r>
        <w:rPr>
          <w:lang w:val="en-US"/>
        </w:rPr>
        <w:t xml:space="preserve"> </w:t>
      </w:r>
      <w:r w:rsidR="00622554">
        <w:rPr>
          <w:lang w:val="en-US"/>
        </w:rPr>
        <w:t>attempted to justify</w:t>
      </w:r>
      <w:r>
        <w:rPr>
          <w:lang w:val="en-US"/>
        </w:rPr>
        <w:t xml:space="preserve"> their conflict in front of the researcher to have a rationale for their disrupted display of doing their family script. A</w:t>
      </w:r>
      <w:r w:rsidR="005C2D2A">
        <w:rPr>
          <w:lang w:val="en-US"/>
        </w:rPr>
        <w:t>s A</w:t>
      </w:r>
      <w:r>
        <w:rPr>
          <w:lang w:val="en-US"/>
        </w:rPr>
        <w:t xml:space="preserve">lex </w:t>
      </w:r>
      <w:r w:rsidR="00622554">
        <w:rPr>
          <w:lang w:val="en-US"/>
        </w:rPr>
        <w:t>explained he had ‘</w:t>
      </w:r>
      <w:r>
        <w:rPr>
          <w:lang w:val="en-US"/>
        </w:rPr>
        <w:t>never made pasta with tomato before’</w:t>
      </w:r>
      <w:r w:rsidR="00622554">
        <w:rPr>
          <w:lang w:val="en-US"/>
        </w:rPr>
        <w:t>,</w:t>
      </w:r>
      <w:r w:rsidR="00F70806">
        <w:rPr>
          <w:lang w:val="en-US"/>
        </w:rPr>
        <w:t xml:space="preserve"> </w:t>
      </w:r>
      <w:r>
        <w:rPr>
          <w:lang w:val="en-US"/>
        </w:rPr>
        <w:t>but the researcher’s role</w:t>
      </w:r>
      <w:r w:rsidR="00622554">
        <w:rPr>
          <w:lang w:val="en-US"/>
        </w:rPr>
        <w:t xml:space="preserve"> and participation</w:t>
      </w:r>
      <w:r>
        <w:rPr>
          <w:lang w:val="en-US"/>
        </w:rPr>
        <w:t xml:space="preserve"> in the situation</w:t>
      </w:r>
      <w:r w:rsidR="00622554">
        <w:rPr>
          <w:lang w:val="en-US"/>
        </w:rPr>
        <w:t xml:space="preserve"> </w:t>
      </w:r>
      <w:r w:rsidR="00755CBD">
        <w:rPr>
          <w:lang w:val="en-US"/>
        </w:rPr>
        <w:t>also caused a distraction.</w:t>
      </w:r>
    </w:p>
    <w:p w14:paraId="21385539" w14:textId="77777777" w:rsidR="00C53250" w:rsidRDefault="00C53250" w:rsidP="00DD4EBD">
      <w:pPr>
        <w:jc w:val="both"/>
        <w:rPr>
          <w:lang w:val="en-US"/>
        </w:rPr>
      </w:pPr>
    </w:p>
    <w:p w14:paraId="092A403B" w14:textId="06AAB6D8" w:rsidR="00C53250" w:rsidRPr="00912A49" w:rsidRDefault="00312DDC" w:rsidP="00364DD6">
      <w:pPr>
        <w:jc w:val="both"/>
      </w:pPr>
      <w:r>
        <w:rPr>
          <w:lang w:val="en-US"/>
        </w:rPr>
        <w:t>However, i</w:t>
      </w:r>
      <w:r w:rsidR="00C53250">
        <w:rPr>
          <w:lang w:val="en-US"/>
        </w:rPr>
        <w:t xml:space="preserve">n </w:t>
      </w:r>
      <w:r w:rsidR="000549D0">
        <w:rPr>
          <w:lang w:val="en-US"/>
        </w:rPr>
        <w:t xml:space="preserve">observing </w:t>
      </w:r>
      <w:r w:rsidR="00C53250">
        <w:rPr>
          <w:lang w:val="en-US"/>
        </w:rPr>
        <w:t xml:space="preserve">conflicts in action, </w:t>
      </w:r>
      <w:r>
        <w:rPr>
          <w:lang w:val="en-US"/>
        </w:rPr>
        <w:t xml:space="preserve">the </w:t>
      </w:r>
      <w:r w:rsidR="00C53250">
        <w:rPr>
          <w:lang w:val="en-US"/>
        </w:rPr>
        <w:t xml:space="preserve">researcher </w:t>
      </w:r>
      <w:r>
        <w:rPr>
          <w:lang w:val="en-US"/>
        </w:rPr>
        <w:t>may</w:t>
      </w:r>
      <w:r w:rsidR="00622554">
        <w:rPr>
          <w:lang w:val="en-US"/>
        </w:rPr>
        <w:t xml:space="preserve"> </w:t>
      </w:r>
      <w:r w:rsidR="00B26457">
        <w:rPr>
          <w:lang w:val="en-US"/>
        </w:rPr>
        <w:t xml:space="preserve">personally </w:t>
      </w:r>
      <w:r w:rsidR="007001CD">
        <w:rPr>
          <w:lang w:val="en-US"/>
        </w:rPr>
        <w:t>face</w:t>
      </w:r>
      <w:r>
        <w:rPr>
          <w:lang w:val="en-US"/>
        </w:rPr>
        <w:t xml:space="preserve"> emotional challenges</w:t>
      </w:r>
      <w:r w:rsidR="00622554">
        <w:rPr>
          <w:lang w:val="en-US"/>
        </w:rPr>
        <w:t xml:space="preserve"> too</w:t>
      </w:r>
      <w:r w:rsidR="00C53250">
        <w:rPr>
          <w:lang w:val="en-US"/>
        </w:rPr>
        <w:t>.</w:t>
      </w:r>
      <w:r w:rsidR="009427EC">
        <w:rPr>
          <w:lang w:val="en-US"/>
        </w:rPr>
        <w:t xml:space="preserve"> </w:t>
      </w:r>
      <w:r w:rsidR="00622554">
        <w:rPr>
          <w:lang w:val="en-US"/>
        </w:rPr>
        <w:t xml:space="preserve">The emotional tensions researchers face when conducting qualitative </w:t>
      </w:r>
      <w:r w:rsidR="005C2D2A">
        <w:rPr>
          <w:lang w:val="en-US"/>
        </w:rPr>
        <w:t>research</w:t>
      </w:r>
      <w:r w:rsidR="00622554">
        <w:rPr>
          <w:lang w:val="en-US"/>
        </w:rPr>
        <w:t xml:space="preserve"> </w:t>
      </w:r>
      <w:r w:rsidR="00755CBD">
        <w:rPr>
          <w:lang w:val="en-US"/>
        </w:rPr>
        <w:t xml:space="preserve">have recently been discussed, especially when </w:t>
      </w:r>
      <w:r w:rsidR="00665061">
        <w:rPr>
          <w:lang w:val="en-US"/>
        </w:rPr>
        <w:t>they</w:t>
      </w:r>
      <w:r w:rsidR="00755CBD">
        <w:rPr>
          <w:lang w:val="en-US"/>
        </w:rPr>
        <w:t xml:space="preserve"> touch upon sensitive topics</w:t>
      </w:r>
      <w:r w:rsidR="009427EC">
        <w:rPr>
          <w:lang w:val="en-US"/>
        </w:rPr>
        <w:t xml:space="preserve"> (</w:t>
      </w:r>
      <w:r w:rsidR="009427EC">
        <w:t xml:space="preserve">Dickson-Swift </w:t>
      </w:r>
      <w:r w:rsidR="009427EC" w:rsidRPr="005F1E8A">
        <w:rPr>
          <w:i/>
          <w:iCs/>
        </w:rPr>
        <w:t>et al</w:t>
      </w:r>
      <w:r w:rsidR="005F1E8A">
        <w:t>.</w:t>
      </w:r>
      <w:r w:rsidR="00B26457">
        <w:t>, 200</w:t>
      </w:r>
      <w:r w:rsidR="007511EF">
        <w:t>9;</w:t>
      </w:r>
      <w:r w:rsidR="007511EF" w:rsidRPr="007511EF">
        <w:t xml:space="preserve"> </w:t>
      </w:r>
      <w:r w:rsidR="00227383" w:rsidRPr="00227383">
        <w:t>Bahn</w:t>
      </w:r>
      <w:r w:rsidR="00227383">
        <w:t xml:space="preserve"> and</w:t>
      </w:r>
      <w:r w:rsidR="00227383" w:rsidRPr="00227383">
        <w:t xml:space="preserve"> </w:t>
      </w:r>
      <w:proofErr w:type="spellStart"/>
      <w:r w:rsidR="00227383" w:rsidRPr="00227383">
        <w:t>Weatherill</w:t>
      </w:r>
      <w:proofErr w:type="spellEnd"/>
      <w:r w:rsidR="00227383" w:rsidRPr="00227383">
        <w:t>,</w:t>
      </w:r>
      <w:r w:rsidR="00227383">
        <w:t xml:space="preserve"> 2013</w:t>
      </w:r>
      <w:r w:rsidR="009427EC">
        <w:t xml:space="preserve">). </w:t>
      </w:r>
      <w:r w:rsidR="007511EF">
        <w:t>However, majority of studies exploring researcher</w:t>
      </w:r>
      <w:r w:rsidR="00755CBD">
        <w:t>’s</w:t>
      </w:r>
      <w:r w:rsidR="007511EF">
        <w:t xml:space="preserve"> emotions w</w:t>
      </w:r>
      <w:r w:rsidR="00755CBD">
        <w:t>ere</w:t>
      </w:r>
      <w:r w:rsidR="007511EF">
        <w:t xml:space="preserve"> conducted on vulnerable </w:t>
      </w:r>
      <w:r w:rsidR="009912E7">
        <w:t>and disadvantaged groups</w:t>
      </w:r>
      <w:r w:rsidR="007511EF">
        <w:t xml:space="preserve"> (</w:t>
      </w:r>
      <w:r w:rsidR="000D3B7F">
        <w:t xml:space="preserve">Dickson-Swift </w:t>
      </w:r>
      <w:r w:rsidR="000D3B7F" w:rsidRPr="005F1E8A">
        <w:rPr>
          <w:i/>
          <w:iCs/>
        </w:rPr>
        <w:t>et al</w:t>
      </w:r>
      <w:r w:rsidR="000D3B7F">
        <w:t xml:space="preserve">., 2009; </w:t>
      </w:r>
      <w:r w:rsidR="007511EF">
        <w:t xml:space="preserve">Sherry, 2013; </w:t>
      </w:r>
      <w:r w:rsidR="007511EF">
        <w:rPr>
          <w:lang w:val="en-US"/>
        </w:rPr>
        <w:t xml:space="preserve">Jafari </w:t>
      </w:r>
      <w:r w:rsidR="007511EF" w:rsidRPr="005F1E8A">
        <w:rPr>
          <w:i/>
          <w:iCs/>
          <w:lang w:val="en-US"/>
        </w:rPr>
        <w:t>et al</w:t>
      </w:r>
      <w:r w:rsidR="005F1E8A">
        <w:rPr>
          <w:i/>
          <w:iCs/>
          <w:lang w:val="en-US"/>
        </w:rPr>
        <w:t>.</w:t>
      </w:r>
      <w:r w:rsidR="007511EF">
        <w:rPr>
          <w:lang w:val="en-US"/>
        </w:rPr>
        <w:t>, 201</w:t>
      </w:r>
      <w:r w:rsidR="000D3B7F">
        <w:rPr>
          <w:lang w:val="en-US"/>
        </w:rPr>
        <w:t>3</w:t>
      </w:r>
      <w:r w:rsidR="007511EF">
        <w:rPr>
          <w:lang w:val="en-US"/>
        </w:rPr>
        <w:t>)</w:t>
      </w:r>
      <w:r w:rsidR="009912E7">
        <w:rPr>
          <w:lang w:val="en-US"/>
        </w:rPr>
        <w:t xml:space="preserve">. </w:t>
      </w:r>
      <w:r w:rsidR="005F1E8A">
        <w:t xml:space="preserve">As family researchers, we enter the intimate worlds of participants to collect data, and often </w:t>
      </w:r>
      <w:r w:rsidR="00964A6C">
        <w:t xml:space="preserve">do so </w:t>
      </w:r>
      <w:r w:rsidR="005F1E8A">
        <w:t>through establishing trust and friendship (</w:t>
      </w:r>
      <w:proofErr w:type="spellStart"/>
      <w:r w:rsidR="005F1E8A">
        <w:rPr>
          <w:lang w:val="en-US"/>
        </w:rPr>
        <w:t>Edirisingha</w:t>
      </w:r>
      <w:proofErr w:type="spellEnd"/>
      <w:r w:rsidR="005F1E8A">
        <w:rPr>
          <w:lang w:val="en-US"/>
        </w:rPr>
        <w:t xml:space="preserve"> </w:t>
      </w:r>
      <w:r w:rsidR="005F1E8A" w:rsidRPr="00A22BF8">
        <w:rPr>
          <w:i/>
          <w:iCs/>
          <w:lang w:val="en-US"/>
        </w:rPr>
        <w:t>et al.</w:t>
      </w:r>
      <w:r w:rsidR="005F1E8A">
        <w:rPr>
          <w:lang w:val="en-US"/>
        </w:rPr>
        <w:t>, 2017; Oakley 1981)</w:t>
      </w:r>
      <w:r w:rsidR="000D3B7F">
        <w:rPr>
          <w:lang w:val="en-US"/>
        </w:rPr>
        <w:t>,</w:t>
      </w:r>
      <w:r w:rsidR="00B23156">
        <w:rPr>
          <w:lang w:val="en-US"/>
        </w:rPr>
        <w:t xml:space="preserve"> </w:t>
      </w:r>
      <w:r w:rsidR="00E10A6C">
        <w:rPr>
          <w:lang w:val="en-US"/>
        </w:rPr>
        <w:t>yet</w:t>
      </w:r>
      <w:r w:rsidR="000D3B7F">
        <w:rPr>
          <w:lang w:val="en-US"/>
        </w:rPr>
        <w:t xml:space="preserve"> there is </w:t>
      </w:r>
      <w:r w:rsidR="00C53250">
        <w:rPr>
          <w:lang w:val="en-US"/>
        </w:rPr>
        <w:t xml:space="preserve">less exploration of the emotional dilemmas faced by researchers when </w:t>
      </w:r>
      <w:r w:rsidR="008E1CB9">
        <w:rPr>
          <w:lang w:val="en-US"/>
        </w:rPr>
        <w:t xml:space="preserve">we </w:t>
      </w:r>
      <w:r w:rsidR="00C53250">
        <w:rPr>
          <w:lang w:val="en-US"/>
        </w:rPr>
        <w:t>enter the</w:t>
      </w:r>
      <w:r w:rsidR="00E10A6C">
        <w:rPr>
          <w:lang w:val="en-US"/>
        </w:rPr>
        <w:t xml:space="preserve"> </w:t>
      </w:r>
      <w:r w:rsidR="00C53250">
        <w:rPr>
          <w:lang w:val="en-US"/>
        </w:rPr>
        <w:t>family consumption</w:t>
      </w:r>
      <w:r w:rsidR="00E10A6C">
        <w:rPr>
          <w:lang w:val="en-US"/>
        </w:rPr>
        <w:t xml:space="preserve"> scape</w:t>
      </w:r>
      <w:r w:rsidR="00C53250">
        <w:rPr>
          <w:lang w:val="en-US"/>
        </w:rPr>
        <w:t xml:space="preserve">. </w:t>
      </w:r>
      <w:r w:rsidR="008F2A4C">
        <w:rPr>
          <w:lang w:val="en-US"/>
        </w:rPr>
        <w:t>Although t</w:t>
      </w:r>
      <w:r w:rsidR="00C53250">
        <w:rPr>
          <w:lang w:val="en-US"/>
        </w:rPr>
        <w:t>he emotional challenge of doing ethnography was present throughout the whole fieldwork process (gaining trust, prolonging relationship, maintaining access</w:t>
      </w:r>
      <w:r w:rsidR="00B47318">
        <w:rPr>
          <w:lang w:val="en-US"/>
        </w:rPr>
        <w:t>, etc.</w:t>
      </w:r>
      <w:r w:rsidR="00C53250">
        <w:rPr>
          <w:lang w:val="en-US"/>
        </w:rPr>
        <w:t xml:space="preserve">), one of the key emotional </w:t>
      </w:r>
      <w:r w:rsidR="006B3A00">
        <w:rPr>
          <w:lang w:val="en-US"/>
        </w:rPr>
        <w:t>tensions</w:t>
      </w:r>
      <w:r w:rsidR="00C53250">
        <w:rPr>
          <w:lang w:val="en-US"/>
        </w:rPr>
        <w:t xml:space="preserve"> faced was</w:t>
      </w:r>
      <w:r w:rsidR="00B23156">
        <w:rPr>
          <w:lang w:val="en-US"/>
        </w:rPr>
        <w:t xml:space="preserve"> </w:t>
      </w:r>
      <w:r w:rsidR="00711B1D">
        <w:rPr>
          <w:lang w:val="en-US"/>
        </w:rPr>
        <w:t xml:space="preserve">when </w:t>
      </w:r>
      <w:r w:rsidR="00C53250">
        <w:rPr>
          <w:lang w:val="en-US"/>
        </w:rPr>
        <w:t xml:space="preserve">witnessing family conflicts </w:t>
      </w:r>
      <w:r w:rsidR="00BC0D80">
        <w:rPr>
          <w:lang w:val="en-US"/>
        </w:rPr>
        <w:t>i</w:t>
      </w:r>
      <w:r w:rsidR="00C53250">
        <w:rPr>
          <w:lang w:val="en-US"/>
        </w:rPr>
        <w:t>n action. As an active participant in the moment</w:t>
      </w:r>
      <w:r w:rsidR="000B1D2A">
        <w:rPr>
          <w:lang w:val="en-US"/>
        </w:rPr>
        <w:t xml:space="preserve"> and </w:t>
      </w:r>
      <w:r w:rsidR="00E10A6C">
        <w:rPr>
          <w:lang w:val="en-US"/>
        </w:rPr>
        <w:t>in</w:t>
      </w:r>
      <w:r w:rsidR="000B1D2A">
        <w:rPr>
          <w:lang w:val="en-US"/>
        </w:rPr>
        <w:t xml:space="preserve"> reflecting on ethics in practice</w:t>
      </w:r>
      <w:r w:rsidR="00C53250">
        <w:rPr>
          <w:lang w:val="en-US"/>
        </w:rPr>
        <w:t xml:space="preserve">, </w:t>
      </w:r>
      <w:r w:rsidR="000B1D2A">
        <w:rPr>
          <w:lang w:val="en-US"/>
        </w:rPr>
        <w:t>the researcher</w:t>
      </w:r>
      <w:r w:rsidR="00C53250">
        <w:rPr>
          <w:lang w:val="en-US"/>
        </w:rPr>
        <w:t xml:space="preserve"> had to </w:t>
      </w:r>
      <w:r w:rsidR="00711B1D">
        <w:rPr>
          <w:lang w:val="en-US"/>
        </w:rPr>
        <w:t>analyze</w:t>
      </w:r>
      <w:r w:rsidR="00C53250">
        <w:rPr>
          <w:lang w:val="en-US"/>
        </w:rPr>
        <w:t xml:space="preserve"> her emotions and display in the situation. For example, </w:t>
      </w:r>
      <w:r w:rsidR="00B23156">
        <w:rPr>
          <w:lang w:val="en-US"/>
        </w:rPr>
        <w:t>when</w:t>
      </w:r>
      <w:r w:rsidR="00C53250">
        <w:rPr>
          <w:lang w:val="en-US"/>
        </w:rPr>
        <w:t xml:space="preserve"> caught in the moment of Olivia and Alex’s argument, </w:t>
      </w:r>
      <w:r w:rsidR="000B1D2A">
        <w:rPr>
          <w:lang w:val="en-US"/>
        </w:rPr>
        <w:t>Author 1</w:t>
      </w:r>
      <w:r w:rsidR="00C53250">
        <w:rPr>
          <w:lang w:val="en-US"/>
        </w:rPr>
        <w:t xml:space="preserve"> felt a range of emotions - from joy, excitement </w:t>
      </w:r>
      <w:r w:rsidR="00BD3765">
        <w:rPr>
          <w:lang w:val="en-US"/>
        </w:rPr>
        <w:t>and discomfort</w:t>
      </w:r>
      <w:r w:rsidR="00364DD6">
        <w:rPr>
          <w:lang w:val="en-US"/>
        </w:rPr>
        <w:t>,</w:t>
      </w:r>
      <w:r w:rsidR="007F644E">
        <w:rPr>
          <w:lang w:val="en-US"/>
        </w:rPr>
        <w:t xml:space="preserve"> </w:t>
      </w:r>
      <w:r w:rsidR="00C53250">
        <w:rPr>
          <w:lang w:val="en-US"/>
        </w:rPr>
        <w:t>to guilt</w:t>
      </w:r>
      <w:r w:rsidR="00854431">
        <w:rPr>
          <w:lang w:val="en-US"/>
        </w:rPr>
        <w:t>. This</w:t>
      </w:r>
      <w:r w:rsidR="00C53250">
        <w:rPr>
          <w:lang w:val="en-US"/>
        </w:rPr>
        <w:t xml:space="preserve"> can be </w:t>
      </w:r>
      <w:r w:rsidR="00B23156">
        <w:rPr>
          <w:lang w:val="en-US"/>
        </w:rPr>
        <w:t>observed in</w:t>
      </w:r>
      <w:r w:rsidR="00C53250">
        <w:rPr>
          <w:lang w:val="en-US"/>
        </w:rPr>
        <w:t xml:space="preserve"> th</w:t>
      </w:r>
      <w:r w:rsidR="00364DD6">
        <w:rPr>
          <w:lang w:val="en-US"/>
        </w:rPr>
        <w:t>e</w:t>
      </w:r>
      <w:r w:rsidR="00C53250">
        <w:rPr>
          <w:lang w:val="en-US"/>
        </w:rPr>
        <w:t xml:space="preserve"> reflexive note, written directly after the conflict observation:</w:t>
      </w:r>
    </w:p>
    <w:p w14:paraId="3D6DE672" w14:textId="77777777" w:rsidR="007A7746" w:rsidRDefault="007A7746" w:rsidP="008F2A4C">
      <w:pPr>
        <w:jc w:val="both"/>
        <w:rPr>
          <w:lang w:val="en-US"/>
        </w:rPr>
      </w:pPr>
    </w:p>
    <w:p w14:paraId="34EEC6B7" w14:textId="1FB9A670" w:rsidR="00C53250" w:rsidRPr="009A544B" w:rsidRDefault="00C53250" w:rsidP="00DD4EBD">
      <w:pPr>
        <w:ind w:left="720"/>
        <w:jc w:val="both"/>
        <w:rPr>
          <w:sz w:val="20"/>
          <w:lang w:val="en-US"/>
        </w:rPr>
      </w:pPr>
      <w:r w:rsidRPr="009A544B">
        <w:rPr>
          <w:sz w:val="20"/>
          <w:lang w:val="en-US"/>
        </w:rPr>
        <w:t>I just witnessed a fight between Olivia and Alex! He had gone to call her to come take a look at the pasta meal he was making, as it was her dish. But when she entered the kitchen, she was so shocked about what he did, as he boiled the pasta in the same pan as the sauce. He kept justifying his action by blaming that he was ‘distracted’. At first, I didn’t think she was serious, and so I tried to laugh it off, but then I managed to keep quiet after realizing they were seriously arguing. So</w:t>
      </w:r>
      <w:r w:rsidR="00364DD6">
        <w:rPr>
          <w:sz w:val="20"/>
          <w:lang w:val="en-US"/>
        </w:rPr>
        <w:t>,</w:t>
      </w:r>
      <w:r w:rsidRPr="009A544B">
        <w:rPr>
          <w:sz w:val="20"/>
          <w:lang w:val="en-US"/>
        </w:rPr>
        <w:t xml:space="preserve"> I let them continue their argument all the while standing there, controlling not to show my excitement. I didn’t take any pictures because I think it would’ve been rude. But I was trying to keep the microphone near them […] I felt bad though… because he was talking to me as I was trying to make conversation.</w:t>
      </w:r>
    </w:p>
    <w:p w14:paraId="028FB8F1" w14:textId="77777777" w:rsidR="00C53250" w:rsidRDefault="00C53250" w:rsidP="00DD4EBD">
      <w:pPr>
        <w:jc w:val="both"/>
        <w:rPr>
          <w:lang w:val="en-US"/>
        </w:rPr>
      </w:pPr>
    </w:p>
    <w:p w14:paraId="64C5A4C2" w14:textId="7B7F49E3" w:rsidR="00670D29" w:rsidRDefault="00C53250" w:rsidP="00DD4EBD">
      <w:pPr>
        <w:jc w:val="both"/>
        <w:rPr>
          <w:lang w:val="en-US"/>
        </w:rPr>
      </w:pPr>
      <w:r>
        <w:rPr>
          <w:lang w:val="en-US"/>
        </w:rPr>
        <w:t xml:space="preserve">Such emotions perhaps stemmed from her observation of conflict </w:t>
      </w:r>
      <w:r w:rsidR="00D07E48">
        <w:rPr>
          <w:lang w:val="en-US"/>
        </w:rPr>
        <w:t>between this</w:t>
      </w:r>
      <w:r>
        <w:rPr>
          <w:lang w:val="en-US"/>
        </w:rPr>
        <w:t xml:space="preserve"> couple for the first time. </w:t>
      </w:r>
      <w:r w:rsidR="007163BA">
        <w:rPr>
          <w:lang w:val="en-US"/>
        </w:rPr>
        <w:t xml:space="preserve">Being </w:t>
      </w:r>
      <w:r>
        <w:rPr>
          <w:lang w:val="en-US"/>
        </w:rPr>
        <w:t xml:space="preserve">a novice researcher, </w:t>
      </w:r>
      <w:r w:rsidR="00844895">
        <w:rPr>
          <w:lang w:val="en-US"/>
        </w:rPr>
        <w:t xml:space="preserve">Author 1 </w:t>
      </w:r>
      <w:r>
        <w:rPr>
          <w:lang w:val="en-US"/>
        </w:rPr>
        <w:t>was excited about the prospects of her research</w:t>
      </w:r>
      <w:r w:rsidR="00094FDD">
        <w:rPr>
          <w:lang w:val="en-US"/>
        </w:rPr>
        <w:t>,</w:t>
      </w:r>
      <w:r>
        <w:rPr>
          <w:lang w:val="en-US"/>
        </w:rPr>
        <w:t xml:space="preserve"> and how this conflict could </w:t>
      </w:r>
      <w:r w:rsidR="00094FDD">
        <w:rPr>
          <w:lang w:val="en-US"/>
        </w:rPr>
        <w:t>provide her with</w:t>
      </w:r>
      <w:r>
        <w:rPr>
          <w:lang w:val="en-US"/>
        </w:rPr>
        <w:t xml:space="preserve"> rich data. She was goal</w:t>
      </w:r>
      <w:r w:rsidR="00094FDD">
        <w:rPr>
          <w:lang w:val="en-US"/>
        </w:rPr>
        <w:t>-</w:t>
      </w:r>
      <w:r>
        <w:rPr>
          <w:lang w:val="en-US"/>
        </w:rPr>
        <w:t>oriented</w:t>
      </w:r>
      <w:r w:rsidR="00094FDD">
        <w:rPr>
          <w:lang w:val="en-US"/>
        </w:rPr>
        <w:t>,</w:t>
      </w:r>
      <w:r>
        <w:rPr>
          <w:lang w:val="en-US"/>
        </w:rPr>
        <w:t xml:space="preserve"> </w:t>
      </w:r>
      <w:r w:rsidR="00094FDD">
        <w:rPr>
          <w:lang w:val="en-US"/>
        </w:rPr>
        <w:t>h</w:t>
      </w:r>
      <w:r>
        <w:rPr>
          <w:lang w:val="en-US"/>
        </w:rPr>
        <w:t xml:space="preserve">owever, she was also uncomfortable </w:t>
      </w:r>
      <w:r w:rsidR="00094FDD">
        <w:rPr>
          <w:lang w:val="en-US"/>
        </w:rPr>
        <w:t>and</w:t>
      </w:r>
      <w:r>
        <w:rPr>
          <w:lang w:val="en-US"/>
        </w:rPr>
        <w:t xml:space="preserve"> did not know how to act in the situation. For example, she was muddled on which ‘role’ to perform (Hoffmann, 2007) - should she be a listener and keep quiet while they argue, should she be a friend and help them by laughing it off, should she be a </w:t>
      </w:r>
      <w:r w:rsidR="007D1905">
        <w:rPr>
          <w:lang w:val="en-US"/>
        </w:rPr>
        <w:t>r</w:t>
      </w:r>
      <w:r>
        <w:rPr>
          <w:lang w:val="en-US"/>
        </w:rPr>
        <w:t xml:space="preserve">esearcher and take pictures because it’s very good data, or should she be the fixer and </w:t>
      </w:r>
      <w:r w:rsidR="006B3A00">
        <w:rPr>
          <w:lang w:val="en-US"/>
        </w:rPr>
        <w:t>apologize</w:t>
      </w:r>
      <w:r>
        <w:rPr>
          <w:lang w:val="en-US"/>
        </w:rPr>
        <w:t xml:space="preserve"> for being the distraction? As she is encountering a sensitive moment of the new family, it is distressing for her as well as she is watching them in stress and does not know how </w:t>
      </w:r>
      <w:r>
        <w:rPr>
          <w:lang w:val="en-US"/>
        </w:rPr>
        <w:lastRenderedPageBreak/>
        <w:t xml:space="preserve">she ‘should’ act or react in the situation (Watts, 2008). She </w:t>
      </w:r>
      <w:r w:rsidR="00062C56">
        <w:rPr>
          <w:lang w:val="en-US"/>
        </w:rPr>
        <w:t>must</w:t>
      </w:r>
      <w:r>
        <w:rPr>
          <w:lang w:val="en-US"/>
        </w:rPr>
        <w:t xml:space="preserve"> work on her emotion-management (Hochschild, 1979) and be careful on how she displays her emotions and behavior in the moment, which adds to another layer of discomfort.</w:t>
      </w:r>
    </w:p>
    <w:p w14:paraId="1D267490" w14:textId="675267E4" w:rsidR="006A48D9" w:rsidRDefault="006A48D9" w:rsidP="00DD4EBD">
      <w:pPr>
        <w:jc w:val="both"/>
        <w:rPr>
          <w:lang w:val="en-US"/>
        </w:rPr>
      </w:pPr>
    </w:p>
    <w:p w14:paraId="56191054" w14:textId="221877DA" w:rsidR="00844895" w:rsidRDefault="006A48D9" w:rsidP="00FB4FEE">
      <w:pPr>
        <w:pStyle w:val="Heading2"/>
        <w:rPr>
          <w:lang w:val="en-US"/>
        </w:rPr>
      </w:pPr>
      <w:r w:rsidRPr="00DD4EBD">
        <w:rPr>
          <w:lang w:val="en-US"/>
        </w:rPr>
        <w:t>Practical dilemma</w:t>
      </w:r>
      <w:r w:rsidR="005A58C2">
        <w:rPr>
          <w:lang w:val="en-US"/>
        </w:rPr>
        <w:t>s</w:t>
      </w:r>
    </w:p>
    <w:p w14:paraId="324C867A" w14:textId="7786849D" w:rsidR="0090796E" w:rsidRDefault="006A48D9" w:rsidP="00FB4FEE">
      <w:pPr>
        <w:jc w:val="both"/>
        <w:rPr>
          <w:lang w:val="en-US"/>
        </w:rPr>
      </w:pPr>
      <w:r w:rsidRPr="00DD4EBD">
        <w:rPr>
          <w:b/>
          <w:i/>
          <w:lang w:val="en-US"/>
        </w:rPr>
        <w:t xml:space="preserve"> </w:t>
      </w:r>
    </w:p>
    <w:p w14:paraId="436932E8" w14:textId="5B2B3948" w:rsidR="00614BFE" w:rsidRDefault="000676B1" w:rsidP="00DD4EBD">
      <w:pPr>
        <w:jc w:val="both"/>
        <w:rPr>
          <w:lang w:val="en-US"/>
        </w:rPr>
      </w:pPr>
      <w:r>
        <w:rPr>
          <w:lang w:val="en-US"/>
        </w:rPr>
        <w:t>Practical dilemmas refer to th</w:t>
      </w:r>
      <w:r w:rsidR="00062C56">
        <w:rPr>
          <w:lang w:val="en-US"/>
        </w:rPr>
        <w:t>e</w:t>
      </w:r>
      <w:r>
        <w:rPr>
          <w:lang w:val="en-US"/>
        </w:rPr>
        <w:t xml:space="preserve"> ethical issues generat</w:t>
      </w:r>
      <w:r w:rsidR="006B3A00">
        <w:rPr>
          <w:lang w:val="en-US"/>
        </w:rPr>
        <w:t>ed</w:t>
      </w:r>
      <w:r>
        <w:rPr>
          <w:lang w:val="en-US"/>
        </w:rPr>
        <w:t xml:space="preserve"> when the researcher is asked to take a position </w:t>
      </w:r>
      <w:r w:rsidR="00062C56">
        <w:rPr>
          <w:lang w:val="en-US"/>
        </w:rPr>
        <w:t xml:space="preserve">on </w:t>
      </w:r>
      <w:r>
        <w:rPr>
          <w:lang w:val="en-US"/>
        </w:rPr>
        <w:t xml:space="preserve">tensions and </w:t>
      </w:r>
      <w:r w:rsidR="00844895">
        <w:rPr>
          <w:lang w:val="en-US"/>
        </w:rPr>
        <w:t>fights</w:t>
      </w:r>
      <w:r>
        <w:rPr>
          <w:lang w:val="en-US"/>
        </w:rPr>
        <w:t xml:space="preserve"> arising within the family studied. </w:t>
      </w:r>
      <w:r w:rsidR="007001CD">
        <w:rPr>
          <w:lang w:val="en-US"/>
        </w:rPr>
        <w:t>Many</w:t>
      </w:r>
      <w:r w:rsidR="007D1905">
        <w:rPr>
          <w:lang w:val="en-US"/>
        </w:rPr>
        <w:t xml:space="preserve"> </w:t>
      </w:r>
      <w:r w:rsidR="007001CD">
        <w:rPr>
          <w:lang w:val="en-US"/>
        </w:rPr>
        <w:t xml:space="preserve">times, </w:t>
      </w:r>
      <w:r w:rsidR="00EA3962">
        <w:rPr>
          <w:lang w:val="en-US"/>
        </w:rPr>
        <w:t xml:space="preserve">family members </w:t>
      </w:r>
      <w:r w:rsidR="00C53250">
        <w:rPr>
          <w:lang w:val="en-US"/>
        </w:rPr>
        <w:t xml:space="preserve">would </w:t>
      </w:r>
      <w:r w:rsidR="001776D1">
        <w:rPr>
          <w:lang w:val="en-US"/>
        </w:rPr>
        <w:t>a</w:t>
      </w:r>
      <w:r w:rsidR="007D1905">
        <w:rPr>
          <w:lang w:val="en-US"/>
        </w:rPr>
        <w:t xml:space="preserve">lso </w:t>
      </w:r>
      <w:r w:rsidR="00C53250">
        <w:rPr>
          <w:lang w:val="en-US"/>
        </w:rPr>
        <w:t>try to justify their sensibilities about their habits to the researcher, and the researcher experienced practical dilemmas about her role in their</w:t>
      </w:r>
      <w:r w:rsidR="00FF4535">
        <w:rPr>
          <w:lang w:val="en-US"/>
        </w:rPr>
        <w:t xml:space="preserve"> family</w:t>
      </w:r>
      <w:r w:rsidR="00C53250">
        <w:rPr>
          <w:lang w:val="en-US"/>
        </w:rPr>
        <w:t xml:space="preserve"> </w:t>
      </w:r>
      <w:r w:rsidR="00FF4535">
        <w:rPr>
          <w:lang w:val="en-US"/>
        </w:rPr>
        <w:t>negotiation</w:t>
      </w:r>
      <w:r w:rsidR="006D720E">
        <w:rPr>
          <w:lang w:val="en-US"/>
        </w:rPr>
        <w:t>.</w:t>
      </w:r>
      <w:r w:rsidR="00C53250">
        <w:rPr>
          <w:lang w:val="en-US"/>
        </w:rPr>
        <w:t xml:space="preserve"> </w:t>
      </w:r>
      <w:r w:rsidR="00E10A6C">
        <w:rPr>
          <w:lang w:val="en-US"/>
        </w:rPr>
        <w:t>Take</w:t>
      </w:r>
      <w:r w:rsidR="006D720E">
        <w:rPr>
          <w:lang w:val="en-US"/>
        </w:rPr>
        <w:t xml:space="preserve"> the example of</w:t>
      </w:r>
      <w:r w:rsidR="00062C56">
        <w:rPr>
          <w:lang w:val="en-US"/>
        </w:rPr>
        <w:t xml:space="preserve"> </w:t>
      </w:r>
      <w:r w:rsidR="00C53250">
        <w:rPr>
          <w:lang w:val="en-US"/>
        </w:rPr>
        <w:t>Ted and Elias</w:t>
      </w:r>
      <w:r w:rsidR="00FF4535">
        <w:rPr>
          <w:lang w:val="en-US"/>
        </w:rPr>
        <w:t>,</w:t>
      </w:r>
      <w:r w:rsidR="006D720E">
        <w:rPr>
          <w:lang w:val="en-US"/>
        </w:rPr>
        <w:t xml:space="preserve"> </w:t>
      </w:r>
      <w:r w:rsidR="00FF4535">
        <w:rPr>
          <w:lang w:val="en-US"/>
        </w:rPr>
        <w:t xml:space="preserve">Author 1 witnessed their conflict at the </w:t>
      </w:r>
      <w:r w:rsidR="00C53250">
        <w:rPr>
          <w:lang w:val="en-US"/>
        </w:rPr>
        <w:t>supermarket checkout counter</w:t>
      </w:r>
      <w:r w:rsidR="00FF4535">
        <w:rPr>
          <w:lang w:val="en-US"/>
        </w:rPr>
        <w:t xml:space="preserve"> during their 6</w:t>
      </w:r>
      <w:r w:rsidR="00FF4535" w:rsidRPr="00912A49">
        <w:rPr>
          <w:vertAlign w:val="superscript"/>
          <w:lang w:val="en-US"/>
        </w:rPr>
        <w:t>th</w:t>
      </w:r>
      <w:r w:rsidR="00FF4535">
        <w:rPr>
          <w:lang w:val="en-US"/>
        </w:rPr>
        <w:t xml:space="preserve"> month of cohabitation</w:t>
      </w:r>
      <w:r w:rsidR="00614BFE">
        <w:rPr>
          <w:lang w:val="en-US"/>
        </w:rPr>
        <w:t>. The situation is described in the field note excerpt below:</w:t>
      </w:r>
    </w:p>
    <w:p w14:paraId="1FD2AACC" w14:textId="4DDECDC1" w:rsidR="00614BFE" w:rsidRDefault="00614BFE" w:rsidP="00DD4EBD">
      <w:pPr>
        <w:jc w:val="both"/>
        <w:rPr>
          <w:lang w:val="en-US"/>
        </w:rPr>
      </w:pPr>
      <w:r w:rsidDel="00614BFE">
        <w:rPr>
          <w:lang w:val="en-US"/>
        </w:rPr>
        <w:t xml:space="preserve"> </w:t>
      </w:r>
    </w:p>
    <w:p w14:paraId="2A85E359" w14:textId="318CD97B" w:rsidR="00C53250" w:rsidRPr="00105C78" w:rsidRDefault="00C53250" w:rsidP="00DD4EBD">
      <w:pPr>
        <w:jc w:val="both"/>
        <w:rPr>
          <w:sz w:val="20"/>
        </w:rPr>
      </w:pPr>
      <w:r w:rsidRPr="00105C78">
        <w:rPr>
          <w:sz w:val="20"/>
        </w:rPr>
        <w:t>[</w:t>
      </w:r>
      <w:r w:rsidR="001776D1">
        <w:rPr>
          <w:sz w:val="20"/>
        </w:rPr>
        <w:t>At the</w:t>
      </w:r>
      <w:r w:rsidRPr="00105C78">
        <w:rPr>
          <w:sz w:val="20"/>
        </w:rPr>
        <w:t xml:space="preserve"> checkout counter, </w:t>
      </w:r>
      <w:r>
        <w:rPr>
          <w:sz w:val="20"/>
        </w:rPr>
        <w:t>Elias</w:t>
      </w:r>
      <w:r w:rsidRPr="00105C78">
        <w:rPr>
          <w:sz w:val="20"/>
        </w:rPr>
        <w:t xml:space="preserve"> start</w:t>
      </w:r>
      <w:r w:rsidR="008C6165">
        <w:rPr>
          <w:sz w:val="20"/>
        </w:rPr>
        <w:t>s</w:t>
      </w:r>
      <w:r w:rsidRPr="00105C78">
        <w:rPr>
          <w:sz w:val="20"/>
        </w:rPr>
        <w:t xml:space="preserve"> </w:t>
      </w:r>
      <w:r w:rsidR="001776D1">
        <w:rPr>
          <w:sz w:val="20"/>
        </w:rPr>
        <w:t>to bag the items bought</w:t>
      </w:r>
      <w:r w:rsidRPr="00105C78">
        <w:rPr>
          <w:sz w:val="20"/>
        </w:rPr>
        <w:t xml:space="preserve"> then </w:t>
      </w:r>
      <w:r>
        <w:rPr>
          <w:sz w:val="20"/>
        </w:rPr>
        <w:t>Ted</w:t>
      </w:r>
      <w:r w:rsidRPr="00105C78">
        <w:rPr>
          <w:sz w:val="20"/>
        </w:rPr>
        <w:t xml:space="preserve"> </w:t>
      </w:r>
      <w:r w:rsidR="001776D1">
        <w:rPr>
          <w:sz w:val="20"/>
        </w:rPr>
        <w:t>says to him</w:t>
      </w:r>
      <w:r w:rsidRPr="00105C78">
        <w:rPr>
          <w:sz w:val="20"/>
        </w:rPr>
        <w:t>, ‘no I’ll do it’. They mumbl</w:t>
      </w:r>
      <w:r w:rsidR="001776D1">
        <w:rPr>
          <w:sz w:val="20"/>
        </w:rPr>
        <w:t>e</w:t>
      </w:r>
      <w:r w:rsidRPr="00105C78">
        <w:rPr>
          <w:sz w:val="20"/>
        </w:rPr>
        <w:t xml:space="preserve"> to each other in Hebrew, subtly arguing during check out</w:t>
      </w:r>
      <w:r w:rsidR="001776D1">
        <w:rPr>
          <w:sz w:val="20"/>
        </w:rPr>
        <w:t>.</w:t>
      </w:r>
      <w:r w:rsidRPr="00105C78">
        <w:rPr>
          <w:sz w:val="20"/>
        </w:rPr>
        <w:t xml:space="preserve"> </w:t>
      </w:r>
      <w:r w:rsidR="001776D1">
        <w:rPr>
          <w:sz w:val="20"/>
        </w:rPr>
        <w:t>B</w:t>
      </w:r>
      <w:r w:rsidRPr="00105C78">
        <w:rPr>
          <w:sz w:val="20"/>
        </w:rPr>
        <w:t>oth were trying to exert their opinion over the other, I couldn’t hear much</w:t>
      </w:r>
      <w:r>
        <w:rPr>
          <w:sz w:val="20"/>
        </w:rPr>
        <w:t>. Later</w:t>
      </w:r>
      <w:r w:rsidR="008C6165">
        <w:rPr>
          <w:sz w:val="20"/>
        </w:rPr>
        <w:t>,</w:t>
      </w:r>
      <w:r>
        <w:rPr>
          <w:sz w:val="20"/>
        </w:rPr>
        <w:t xml:space="preserve"> while we were walking to the bus station to go to their home, I ask</w:t>
      </w:r>
      <w:r w:rsidR="008C6165">
        <w:rPr>
          <w:sz w:val="20"/>
        </w:rPr>
        <w:t>ed</w:t>
      </w:r>
      <w:r>
        <w:rPr>
          <w:sz w:val="20"/>
        </w:rPr>
        <w:t xml:space="preserve"> them ‘what was the argument about’</w:t>
      </w:r>
      <w:r w:rsidRPr="00105C78">
        <w:rPr>
          <w:sz w:val="20"/>
        </w:rPr>
        <w:t xml:space="preserve">]. </w:t>
      </w:r>
    </w:p>
    <w:p w14:paraId="6D6F981C" w14:textId="0FE2951E" w:rsidR="00C53250" w:rsidRPr="00AD0679" w:rsidRDefault="00C53250" w:rsidP="00DD4EBD">
      <w:pPr>
        <w:ind w:left="720"/>
        <w:jc w:val="both"/>
        <w:rPr>
          <w:sz w:val="20"/>
          <w:szCs w:val="20"/>
        </w:rPr>
      </w:pPr>
      <w:r>
        <w:rPr>
          <w:sz w:val="20"/>
          <w:szCs w:val="20"/>
        </w:rPr>
        <w:t>Ted</w:t>
      </w:r>
      <w:r w:rsidRPr="00AD0679">
        <w:rPr>
          <w:sz w:val="20"/>
          <w:szCs w:val="20"/>
        </w:rPr>
        <w:t>: While we were packing? Just about how to organi</w:t>
      </w:r>
      <w:r w:rsidR="008C6165">
        <w:rPr>
          <w:sz w:val="20"/>
          <w:szCs w:val="20"/>
        </w:rPr>
        <w:t>s</w:t>
      </w:r>
      <w:r w:rsidRPr="00AD0679">
        <w:rPr>
          <w:sz w:val="20"/>
          <w:szCs w:val="20"/>
        </w:rPr>
        <w:t>e</w:t>
      </w:r>
      <w:r w:rsidR="008C6165">
        <w:rPr>
          <w:sz w:val="20"/>
          <w:szCs w:val="20"/>
        </w:rPr>
        <w:t xml:space="preserve"> …</w:t>
      </w:r>
      <w:r w:rsidRPr="00AD0679">
        <w:rPr>
          <w:sz w:val="20"/>
          <w:szCs w:val="20"/>
        </w:rPr>
        <w:t xml:space="preserve"> First of all</w:t>
      </w:r>
      <w:r w:rsidR="008C6165">
        <w:rPr>
          <w:sz w:val="20"/>
          <w:szCs w:val="20"/>
        </w:rPr>
        <w:t>,</w:t>
      </w:r>
      <w:r w:rsidRPr="00AD0679">
        <w:rPr>
          <w:sz w:val="20"/>
          <w:szCs w:val="20"/>
        </w:rPr>
        <w:t xml:space="preserve"> there is a logic of cold and not cold, and then just not to squash the more vulnerable vegetables</w:t>
      </w:r>
      <w:r w:rsidR="008C6165">
        <w:rPr>
          <w:sz w:val="20"/>
          <w:szCs w:val="20"/>
        </w:rPr>
        <w:t xml:space="preserve"> </w:t>
      </w:r>
      <w:r w:rsidRPr="00AD0679">
        <w:rPr>
          <w:sz w:val="20"/>
          <w:szCs w:val="20"/>
        </w:rPr>
        <w:t>… so</w:t>
      </w:r>
      <w:r w:rsidR="008C6165">
        <w:rPr>
          <w:sz w:val="20"/>
          <w:szCs w:val="20"/>
        </w:rPr>
        <w:t>,</w:t>
      </w:r>
      <w:r w:rsidRPr="00AD0679">
        <w:rPr>
          <w:sz w:val="20"/>
          <w:szCs w:val="20"/>
        </w:rPr>
        <w:t xml:space="preserve"> the things that are cold, like the yog</w:t>
      </w:r>
      <w:r w:rsidR="002713C5">
        <w:rPr>
          <w:sz w:val="20"/>
          <w:szCs w:val="20"/>
        </w:rPr>
        <w:t>h</w:t>
      </w:r>
      <w:r w:rsidRPr="00AD0679">
        <w:rPr>
          <w:sz w:val="20"/>
          <w:szCs w:val="20"/>
        </w:rPr>
        <w:t>urt and stuff has to be inside first, we just had different attitudes towards how to be more protective [of the fruits and vegetables]. And it ended up being squashed -</w:t>
      </w:r>
    </w:p>
    <w:p w14:paraId="6D2B4EA6" w14:textId="027F4F1B" w:rsidR="00C53250" w:rsidRPr="00AD0679" w:rsidRDefault="00C53250" w:rsidP="00DD4EBD">
      <w:pPr>
        <w:ind w:left="720"/>
        <w:jc w:val="both"/>
        <w:rPr>
          <w:sz w:val="20"/>
          <w:szCs w:val="20"/>
        </w:rPr>
      </w:pPr>
      <w:r>
        <w:rPr>
          <w:sz w:val="20"/>
          <w:szCs w:val="20"/>
        </w:rPr>
        <w:t>Elias</w:t>
      </w:r>
      <w:r w:rsidRPr="00AD0679">
        <w:rPr>
          <w:sz w:val="20"/>
          <w:szCs w:val="20"/>
        </w:rPr>
        <w:t>: No</w:t>
      </w:r>
      <w:r w:rsidR="002713C5">
        <w:rPr>
          <w:sz w:val="20"/>
          <w:szCs w:val="20"/>
        </w:rPr>
        <w:t>,</w:t>
      </w:r>
      <w:r w:rsidRPr="00AD0679">
        <w:rPr>
          <w:sz w:val="20"/>
          <w:szCs w:val="20"/>
        </w:rPr>
        <w:t xml:space="preserve"> they were squashed before –</w:t>
      </w:r>
    </w:p>
    <w:p w14:paraId="31752679" w14:textId="77777777" w:rsidR="00C53250" w:rsidRPr="00AD0679" w:rsidRDefault="00C53250" w:rsidP="00DD4EBD">
      <w:pPr>
        <w:ind w:left="720"/>
        <w:jc w:val="both"/>
        <w:rPr>
          <w:sz w:val="20"/>
          <w:szCs w:val="20"/>
        </w:rPr>
      </w:pPr>
      <w:r>
        <w:rPr>
          <w:sz w:val="20"/>
          <w:szCs w:val="20"/>
        </w:rPr>
        <w:t>Ted</w:t>
      </w:r>
      <w:r w:rsidRPr="00AD0679">
        <w:rPr>
          <w:sz w:val="20"/>
          <w:szCs w:val="20"/>
        </w:rPr>
        <w:t>: I didn’t put the cucumber on them.</w:t>
      </w:r>
    </w:p>
    <w:p w14:paraId="7651C6A5" w14:textId="4FDF966D" w:rsidR="00C53250" w:rsidRPr="00AD0679" w:rsidRDefault="00C53250" w:rsidP="00AF31EF">
      <w:pPr>
        <w:ind w:left="720"/>
        <w:jc w:val="both"/>
        <w:rPr>
          <w:sz w:val="20"/>
          <w:szCs w:val="20"/>
        </w:rPr>
      </w:pPr>
      <w:r>
        <w:rPr>
          <w:sz w:val="20"/>
          <w:szCs w:val="20"/>
        </w:rPr>
        <w:t>Elias</w:t>
      </w:r>
      <w:r w:rsidRPr="00AD0679">
        <w:rPr>
          <w:sz w:val="20"/>
          <w:szCs w:val="20"/>
        </w:rPr>
        <w:t>: No that’s exactly the opposite. I said</w:t>
      </w:r>
      <w:r w:rsidR="00C84CC4">
        <w:rPr>
          <w:sz w:val="20"/>
          <w:szCs w:val="20"/>
        </w:rPr>
        <w:t>,</w:t>
      </w:r>
      <w:r w:rsidRPr="00AD0679">
        <w:rPr>
          <w:sz w:val="20"/>
          <w:szCs w:val="20"/>
        </w:rPr>
        <w:t xml:space="preserve"> ‘you need to put them last’ [the raspberries], and he said ‘no</w:t>
      </w:r>
      <w:r w:rsidR="002713C5">
        <w:rPr>
          <w:sz w:val="20"/>
          <w:szCs w:val="20"/>
        </w:rPr>
        <w:t>,</w:t>
      </w:r>
      <w:r w:rsidRPr="00AD0679">
        <w:rPr>
          <w:sz w:val="20"/>
          <w:szCs w:val="20"/>
        </w:rPr>
        <w:t xml:space="preserve"> </w:t>
      </w:r>
      <w:r w:rsidR="00273503">
        <w:rPr>
          <w:sz w:val="20"/>
          <w:szCs w:val="20"/>
        </w:rPr>
        <w:t>they’re</w:t>
      </w:r>
      <w:r w:rsidRPr="00AD0679">
        <w:rPr>
          <w:sz w:val="20"/>
          <w:szCs w:val="20"/>
        </w:rPr>
        <w:t xml:space="preserve"> not that light</w:t>
      </w:r>
      <w:r w:rsidR="002713C5">
        <w:rPr>
          <w:sz w:val="20"/>
          <w:szCs w:val="20"/>
        </w:rPr>
        <w:t>.</w:t>
      </w:r>
      <w:r w:rsidRPr="00AD0679">
        <w:rPr>
          <w:sz w:val="20"/>
          <w:szCs w:val="20"/>
        </w:rPr>
        <w:t>’</w:t>
      </w:r>
    </w:p>
    <w:p w14:paraId="3A3EAE37" w14:textId="690A82EB" w:rsidR="00C53250" w:rsidRPr="00AD0679" w:rsidRDefault="00C53250" w:rsidP="00DD4EBD">
      <w:pPr>
        <w:ind w:left="720"/>
        <w:jc w:val="both"/>
        <w:rPr>
          <w:sz w:val="20"/>
          <w:szCs w:val="20"/>
        </w:rPr>
      </w:pPr>
      <w:r>
        <w:rPr>
          <w:sz w:val="20"/>
          <w:szCs w:val="20"/>
        </w:rPr>
        <w:t>Ted</w:t>
      </w:r>
      <w:r w:rsidRPr="00AD0679">
        <w:rPr>
          <w:sz w:val="20"/>
          <w:szCs w:val="20"/>
        </w:rPr>
        <w:t xml:space="preserve">: I said it didn’t need to be in my </w:t>
      </w:r>
      <w:r w:rsidR="00273503">
        <w:rPr>
          <w:sz w:val="20"/>
          <w:szCs w:val="20"/>
        </w:rPr>
        <w:t>pack</w:t>
      </w:r>
      <w:r w:rsidRPr="00AD0679">
        <w:rPr>
          <w:sz w:val="20"/>
          <w:szCs w:val="20"/>
        </w:rPr>
        <w:t xml:space="preserve"> because I didn’t want them to squash the tomatoes</w:t>
      </w:r>
      <w:r w:rsidR="00C84CC4">
        <w:rPr>
          <w:sz w:val="20"/>
          <w:szCs w:val="20"/>
        </w:rPr>
        <w:t>.</w:t>
      </w:r>
    </w:p>
    <w:p w14:paraId="11AE3AA4" w14:textId="57EF17EB" w:rsidR="00C53250" w:rsidRPr="00AD0679" w:rsidRDefault="00C53250" w:rsidP="00DD4EBD">
      <w:pPr>
        <w:ind w:left="720"/>
        <w:jc w:val="both"/>
        <w:rPr>
          <w:sz w:val="20"/>
          <w:szCs w:val="20"/>
        </w:rPr>
      </w:pPr>
      <w:r>
        <w:rPr>
          <w:sz w:val="20"/>
          <w:szCs w:val="20"/>
        </w:rPr>
        <w:t>Elias</w:t>
      </w:r>
      <w:r w:rsidRPr="00AD0679">
        <w:rPr>
          <w:sz w:val="20"/>
          <w:szCs w:val="20"/>
        </w:rPr>
        <w:t xml:space="preserve">: You think raspberries can squash tomatoes? [turns to me] You understand how </w:t>
      </w:r>
      <w:r w:rsidR="00C84CC4">
        <w:rPr>
          <w:sz w:val="20"/>
          <w:szCs w:val="20"/>
        </w:rPr>
        <w:t>…</w:t>
      </w:r>
      <w:r w:rsidR="001776D1">
        <w:rPr>
          <w:sz w:val="20"/>
          <w:szCs w:val="20"/>
        </w:rPr>
        <w:t>?</w:t>
      </w:r>
    </w:p>
    <w:p w14:paraId="640C6411" w14:textId="1B93256E" w:rsidR="00C53250" w:rsidRPr="00AD0679" w:rsidRDefault="00C53250" w:rsidP="00DD4EBD">
      <w:pPr>
        <w:ind w:left="720"/>
        <w:jc w:val="both"/>
        <w:rPr>
          <w:sz w:val="20"/>
          <w:szCs w:val="20"/>
        </w:rPr>
      </w:pPr>
      <w:r>
        <w:rPr>
          <w:sz w:val="20"/>
          <w:szCs w:val="20"/>
        </w:rPr>
        <w:t>Ted</w:t>
      </w:r>
      <w:r w:rsidRPr="00AD0679">
        <w:rPr>
          <w:sz w:val="20"/>
          <w:szCs w:val="20"/>
        </w:rPr>
        <w:t>: [changes his tone] What response is this. It’s about how they are in the thing [the bag]</w:t>
      </w:r>
      <w:r w:rsidR="00C84CC4">
        <w:rPr>
          <w:sz w:val="20"/>
          <w:szCs w:val="20"/>
        </w:rPr>
        <w:t>.</w:t>
      </w:r>
    </w:p>
    <w:p w14:paraId="4A67CCBF" w14:textId="0A758457" w:rsidR="00C53250" w:rsidRPr="00AD0679" w:rsidRDefault="00C53250" w:rsidP="00DD4EBD">
      <w:pPr>
        <w:ind w:left="720"/>
        <w:jc w:val="both"/>
        <w:rPr>
          <w:sz w:val="20"/>
          <w:szCs w:val="20"/>
        </w:rPr>
      </w:pPr>
      <w:r>
        <w:rPr>
          <w:sz w:val="20"/>
          <w:szCs w:val="20"/>
        </w:rPr>
        <w:t>Elias</w:t>
      </w:r>
      <w:r w:rsidRPr="00AD0679">
        <w:rPr>
          <w:sz w:val="20"/>
          <w:szCs w:val="20"/>
        </w:rPr>
        <w:t>: Such a ‘Shakshuka’ [Hebrew word]. Now he reali</w:t>
      </w:r>
      <w:r w:rsidR="0068725F">
        <w:rPr>
          <w:sz w:val="20"/>
          <w:szCs w:val="20"/>
        </w:rPr>
        <w:t>s</w:t>
      </w:r>
      <w:r w:rsidRPr="00AD0679">
        <w:rPr>
          <w:sz w:val="20"/>
          <w:szCs w:val="20"/>
        </w:rPr>
        <w:t>ed his mistake, but he won’t admit it [teases]</w:t>
      </w:r>
      <w:r w:rsidR="00C84CC4">
        <w:rPr>
          <w:sz w:val="20"/>
          <w:szCs w:val="20"/>
        </w:rPr>
        <w:t>.</w:t>
      </w:r>
    </w:p>
    <w:p w14:paraId="0B269CCC" w14:textId="77777777" w:rsidR="00C53250" w:rsidRDefault="00C53250" w:rsidP="00DD4EBD">
      <w:pPr>
        <w:jc w:val="both"/>
        <w:rPr>
          <w:lang w:val="en-US"/>
        </w:rPr>
      </w:pPr>
    </w:p>
    <w:p w14:paraId="6359F6AE" w14:textId="683E69DD" w:rsidR="00C53250" w:rsidRDefault="00C53250" w:rsidP="00DD4EBD">
      <w:pPr>
        <w:jc w:val="both"/>
        <w:rPr>
          <w:lang w:val="en-US"/>
        </w:rPr>
      </w:pPr>
      <w:r>
        <w:rPr>
          <w:lang w:val="en-US"/>
        </w:rPr>
        <w:t xml:space="preserve">Like many </w:t>
      </w:r>
      <w:r w:rsidR="007D1905">
        <w:rPr>
          <w:lang w:val="en-US"/>
        </w:rPr>
        <w:t>couples</w:t>
      </w:r>
      <w:r>
        <w:rPr>
          <w:lang w:val="en-US"/>
        </w:rPr>
        <w:t xml:space="preserve">, Ted and Elias tried to justify their sensibilities </w:t>
      </w:r>
      <w:r w:rsidR="00FF4535">
        <w:rPr>
          <w:lang w:val="en-US"/>
        </w:rPr>
        <w:t>and meanings in storing items</w:t>
      </w:r>
      <w:r>
        <w:rPr>
          <w:lang w:val="en-US"/>
        </w:rPr>
        <w:t xml:space="preserve"> using the basic language of science</w:t>
      </w:r>
      <w:r w:rsidR="00CF7BC8">
        <w:rPr>
          <w:lang w:val="en-US"/>
        </w:rPr>
        <w:t>,</w:t>
      </w:r>
      <w:r>
        <w:rPr>
          <w:lang w:val="en-US"/>
        </w:rPr>
        <w:t xml:space="preserve"> but also tried to convey it to each other through the researcher’s presence. In many instances, other couples have used words like ‘see?’, ‘right?’ looking for validation from the researcher to </w:t>
      </w:r>
      <w:r w:rsidR="006B3A00">
        <w:rPr>
          <w:lang w:val="en-US"/>
        </w:rPr>
        <w:t>legitimize</w:t>
      </w:r>
      <w:r>
        <w:rPr>
          <w:lang w:val="en-US"/>
        </w:rPr>
        <w:t xml:space="preserve"> their practice to each other. At times, one partner would insist on </w:t>
      </w:r>
      <w:r w:rsidR="00CF7BC8">
        <w:rPr>
          <w:lang w:val="en-US"/>
        </w:rPr>
        <w:t>their</w:t>
      </w:r>
      <w:r>
        <w:rPr>
          <w:lang w:val="en-US"/>
        </w:rPr>
        <w:t xml:space="preserve"> opinion, calling for the researcher to side with </w:t>
      </w:r>
      <w:r w:rsidR="00CF7BC8">
        <w:rPr>
          <w:lang w:val="en-US"/>
        </w:rPr>
        <w:t>them</w:t>
      </w:r>
      <w:r>
        <w:rPr>
          <w:lang w:val="en-US"/>
        </w:rPr>
        <w:t xml:space="preserve">. Here, the researcher plays a role in asking them to replay their </w:t>
      </w:r>
      <w:r w:rsidR="007C566D">
        <w:rPr>
          <w:lang w:val="en-US"/>
        </w:rPr>
        <w:t xml:space="preserve">thoughts by </w:t>
      </w:r>
      <w:r w:rsidR="006B3A00">
        <w:rPr>
          <w:lang w:val="en-US"/>
        </w:rPr>
        <w:t>questioning</w:t>
      </w:r>
      <w:r w:rsidR="00CF7BC8">
        <w:rPr>
          <w:lang w:val="en-US"/>
        </w:rPr>
        <w:t>,</w:t>
      </w:r>
      <w:r w:rsidR="007C566D">
        <w:rPr>
          <w:lang w:val="en-US"/>
        </w:rPr>
        <w:t xml:space="preserve"> ‘what was the argument about?’ </w:t>
      </w:r>
      <w:r>
        <w:rPr>
          <w:lang w:val="en-US"/>
        </w:rPr>
        <w:t>in order to get a better understanding of their differences, as they would</w:t>
      </w:r>
      <w:r w:rsidR="00CF7BC8">
        <w:rPr>
          <w:lang w:val="en-US"/>
        </w:rPr>
        <w:t xml:space="preserve"> often c</w:t>
      </w:r>
      <w:r>
        <w:rPr>
          <w:lang w:val="en-US"/>
        </w:rPr>
        <w:t>hange their language</w:t>
      </w:r>
      <w:r w:rsidR="007C566D">
        <w:rPr>
          <w:lang w:val="en-US"/>
        </w:rPr>
        <w:t xml:space="preserve">, </w:t>
      </w:r>
      <w:r>
        <w:rPr>
          <w:lang w:val="en-US"/>
        </w:rPr>
        <w:t xml:space="preserve">communicate in non-verbal language </w:t>
      </w:r>
      <w:r w:rsidR="007C566D">
        <w:rPr>
          <w:lang w:val="en-US"/>
        </w:rPr>
        <w:t>or postpone the fight</w:t>
      </w:r>
      <w:r>
        <w:rPr>
          <w:lang w:val="en-US"/>
        </w:rPr>
        <w:t>, when the researcher is present. Therefore, in order to get a better</w:t>
      </w:r>
      <w:r w:rsidR="007C566D">
        <w:rPr>
          <w:lang w:val="en-US"/>
        </w:rPr>
        <w:t xml:space="preserve"> understanding</w:t>
      </w:r>
      <w:r>
        <w:rPr>
          <w:lang w:val="en-US"/>
        </w:rPr>
        <w:t>, the researcher asks them to explain their conflicts.</w:t>
      </w:r>
      <w:r w:rsidRPr="002C3CB1">
        <w:rPr>
          <w:lang w:val="en-US"/>
        </w:rPr>
        <w:t xml:space="preserve"> </w:t>
      </w:r>
      <w:r>
        <w:rPr>
          <w:lang w:val="en-US"/>
        </w:rPr>
        <w:t>In doing so, she has to understand her role as a third party in exaggerating their conflict and negotiation, as they indulge in justifications of their reasoning through her even more.</w:t>
      </w:r>
    </w:p>
    <w:p w14:paraId="0D595060" w14:textId="77777777" w:rsidR="00C53250" w:rsidRDefault="00C53250" w:rsidP="00DD4EBD">
      <w:pPr>
        <w:jc w:val="both"/>
        <w:rPr>
          <w:lang w:val="en-US"/>
        </w:rPr>
      </w:pPr>
    </w:p>
    <w:p w14:paraId="366D1A37" w14:textId="604A2B58" w:rsidR="00C53250" w:rsidRDefault="00614DCE">
      <w:pPr>
        <w:jc w:val="both"/>
      </w:pPr>
      <w:r>
        <w:rPr>
          <w:lang w:val="en-US"/>
        </w:rPr>
        <w:t>The researcher’s positioning as a third party in witnessing the family negotiations posed a dilemma for her.</w:t>
      </w:r>
      <w:r w:rsidR="00C53250">
        <w:rPr>
          <w:lang w:val="en-US"/>
        </w:rPr>
        <w:t xml:space="preserve"> She underst</w:t>
      </w:r>
      <w:r>
        <w:rPr>
          <w:lang w:val="en-US"/>
        </w:rPr>
        <w:t>ood</w:t>
      </w:r>
      <w:r w:rsidR="00C53250">
        <w:rPr>
          <w:lang w:val="en-US"/>
        </w:rPr>
        <w:t xml:space="preserve"> that her presence </w:t>
      </w:r>
      <w:r w:rsidR="00007C1E">
        <w:rPr>
          <w:lang w:val="en-US"/>
        </w:rPr>
        <w:t xml:space="preserve">influenced the way the </w:t>
      </w:r>
      <w:r>
        <w:rPr>
          <w:lang w:val="en-US"/>
        </w:rPr>
        <w:t>participants</w:t>
      </w:r>
      <w:r w:rsidR="00C53250">
        <w:rPr>
          <w:lang w:val="en-US"/>
        </w:rPr>
        <w:t xml:space="preserve"> act and negotiate. </w:t>
      </w:r>
      <w:r w:rsidR="00C53250" w:rsidRPr="009571D3">
        <w:rPr>
          <w:lang w:val="en-US"/>
        </w:rPr>
        <w:t>However</w:t>
      </w:r>
      <w:r w:rsidR="00C53250">
        <w:rPr>
          <w:lang w:val="en-US"/>
        </w:rPr>
        <w:t>, without interfering and asking them to explain their conflict, she would be caught up in trying to make sense of such conflict observations</w:t>
      </w:r>
      <w:r w:rsidR="0035398A">
        <w:rPr>
          <w:lang w:val="en-US"/>
        </w:rPr>
        <w:t>,</w:t>
      </w:r>
      <w:r w:rsidR="00C53250">
        <w:rPr>
          <w:lang w:val="en-US"/>
        </w:rPr>
        <w:t xml:space="preserve"> as sometimes she </w:t>
      </w:r>
      <w:r w:rsidR="0035398A">
        <w:rPr>
          <w:lang w:val="en-US"/>
        </w:rPr>
        <w:t>wa</w:t>
      </w:r>
      <w:r w:rsidR="00C53250">
        <w:rPr>
          <w:lang w:val="en-US"/>
        </w:rPr>
        <w:t>s not able to understand such non-verbal communications or change in language.</w:t>
      </w:r>
      <w:r w:rsidR="0035398A">
        <w:rPr>
          <w:lang w:val="en-US"/>
        </w:rPr>
        <w:t xml:space="preserve"> By</w:t>
      </w:r>
      <w:r w:rsidR="00C53250">
        <w:rPr>
          <w:lang w:val="en-US"/>
        </w:rPr>
        <w:t xml:space="preserve"> asking them to explain their conflict/</w:t>
      </w:r>
      <w:r w:rsidR="00BE6CC6">
        <w:rPr>
          <w:lang w:val="en-US"/>
        </w:rPr>
        <w:t>reasoning</w:t>
      </w:r>
      <w:r w:rsidR="00C53250">
        <w:rPr>
          <w:lang w:val="en-US"/>
        </w:rPr>
        <w:t>, she a</w:t>
      </w:r>
      <w:r w:rsidR="00D85505">
        <w:rPr>
          <w:lang w:val="en-US"/>
        </w:rPr>
        <w:t xml:space="preserve">lso </w:t>
      </w:r>
      <w:r w:rsidR="00C53250">
        <w:rPr>
          <w:lang w:val="en-US"/>
        </w:rPr>
        <w:t>played a role in forcing them to become more reflexive in narrating and making sense of their own</w:t>
      </w:r>
      <w:r w:rsidR="0035398A">
        <w:rPr>
          <w:lang w:val="en-US"/>
        </w:rPr>
        <w:t>,</w:t>
      </w:r>
      <w:r w:rsidR="00C53250">
        <w:rPr>
          <w:lang w:val="en-US"/>
        </w:rPr>
        <w:t xml:space="preserve"> individual habits. In doing so,</w:t>
      </w:r>
      <w:r w:rsidR="007818D7">
        <w:rPr>
          <w:lang w:val="en-US"/>
        </w:rPr>
        <w:t xml:space="preserve"> </w:t>
      </w:r>
      <w:r w:rsidR="00C53250">
        <w:rPr>
          <w:lang w:val="en-US"/>
        </w:rPr>
        <w:t xml:space="preserve">the researcher </w:t>
      </w:r>
      <w:r w:rsidR="007818D7">
        <w:rPr>
          <w:lang w:val="en-US"/>
        </w:rPr>
        <w:t xml:space="preserve">perhaps </w:t>
      </w:r>
      <w:r w:rsidR="00C53250">
        <w:rPr>
          <w:lang w:val="en-US"/>
        </w:rPr>
        <w:t>need to be aware</w:t>
      </w:r>
      <w:r w:rsidR="007818D7">
        <w:rPr>
          <w:lang w:val="en-US"/>
        </w:rPr>
        <w:t xml:space="preserve"> of </w:t>
      </w:r>
      <w:r w:rsidR="00D85505">
        <w:rPr>
          <w:lang w:val="en-US"/>
        </w:rPr>
        <w:t>her role in</w:t>
      </w:r>
      <w:r w:rsidR="007818D7">
        <w:rPr>
          <w:lang w:val="en-US"/>
        </w:rPr>
        <w:t xml:space="preserve"> forcing the previously tacit meanings to become explicit and articulated through justifications.</w:t>
      </w:r>
      <w:r w:rsidR="00C53250">
        <w:t xml:space="preserve"> In understanding </w:t>
      </w:r>
      <w:r w:rsidR="000B1D2A">
        <w:t xml:space="preserve">and reflecting on </w:t>
      </w:r>
      <w:r w:rsidR="00C53250">
        <w:t xml:space="preserve">her </w:t>
      </w:r>
      <w:r w:rsidR="00C53250">
        <w:lastRenderedPageBreak/>
        <w:t>role in the process of negotiating their family practice, the researcher emphasi</w:t>
      </w:r>
      <w:r w:rsidR="0068725F">
        <w:t>s</w:t>
      </w:r>
      <w:r w:rsidR="00C53250">
        <w:t xml:space="preserve">es her epistemological position that she is not trying to capture one true reality or the true identity of the family, but that researching family is itself researching its multiple </w:t>
      </w:r>
      <w:r w:rsidR="00831B7D">
        <w:t>representations</w:t>
      </w:r>
      <w:r w:rsidR="00C53250">
        <w:t xml:space="preserve"> (Denzin, 1997). </w:t>
      </w:r>
      <w:r w:rsidR="007D1905">
        <w:t xml:space="preserve">However, </w:t>
      </w:r>
      <w:r w:rsidR="00093BAA">
        <w:t xml:space="preserve">we can </w:t>
      </w:r>
      <w:r w:rsidR="007D1905">
        <w:t>tr</w:t>
      </w:r>
      <w:r w:rsidR="00093BAA">
        <w:t>y</w:t>
      </w:r>
      <w:r w:rsidR="007D1905">
        <w:t xml:space="preserve"> to </w:t>
      </w:r>
      <w:r w:rsidR="00C53250">
        <w:t xml:space="preserve">represent the </w:t>
      </w:r>
      <w:r w:rsidR="007D1905">
        <w:t xml:space="preserve">family’s </w:t>
      </w:r>
      <w:r w:rsidR="00C53250">
        <w:t xml:space="preserve">voice from their frame of reference </w:t>
      </w:r>
      <w:r w:rsidR="00831B7D">
        <w:t xml:space="preserve">as much as possible </w:t>
      </w:r>
      <w:r w:rsidR="00D426CB">
        <w:t>(</w:t>
      </w:r>
      <w:proofErr w:type="spellStart"/>
      <w:r w:rsidR="00D426CB">
        <w:t>Spiggle</w:t>
      </w:r>
      <w:proofErr w:type="spellEnd"/>
      <w:r w:rsidR="00D426CB">
        <w:t xml:space="preserve">, 1994). </w:t>
      </w:r>
      <w:r w:rsidR="00C53250">
        <w:t>Through having the audio of speech-in-action and the reflexive diaries, the researcher was able to capture her role and influence in the process of the</w:t>
      </w:r>
      <w:r w:rsidR="00FF01C8">
        <w:t>m</w:t>
      </w:r>
      <w:r w:rsidR="00C53250">
        <w:t xml:space="preserve"> becoming a family.</w:t>
      </w:r>
    </w:p>
    <w:p w14:paraId="12937152" w14:textId="77777777" w:rsidR="00C53250" w:rsidRDefault="00C53250" w:rsidP="00DD4EBD">
      <w:pPr>
        <w:jc w:val="both"/>
        <w:rPr>
          <w:lang w:val="en-US"/>
        </w:rPr>
      </w:pPr>
    </w:p>
    <w:p w14:paraId="363E028F" w14:textId="186DB087" w:rsidR="00AE73AE" w:rsidRPr="00FB4FEE" w:rsidRDefault="000676B1" w:rsidP="00FB4FEE">
      <w:pPr>
        <w:pStyle w:val="Heading2"/>
      </w:pPr>
      <w:r w:rsidRPr="00FB4FEE">
        <w:t xml:space="preserve">Consent </w:t>
      </w:r>
      <w:r w:rsidR="00AE73AE" w:rsidRPr="00FB4FEE">
        <w:t>dilemmas</w:t>
      </w:r>
    </w:p>
    <w:p w14:paraId="466F9DF8" w14:textId="77777777" w:rsidR="00844895" w:rsidRDefault="00844895" w:rsidP="00FB4FEE">
      <w:pPr>
        <w:jc w:val="both"/>
        <w:rPr>
          <w:lang w:val="en-US"/>
        </w:rPr>
      </w:pPr>
    </w:p>
    <w:p w14:paraId="3D188D6A" w14:textId="13590C6F" w:rsidR="00260143" w:rsidRPr="0047535B" w:rsidRDefault="00D462F6" w:rsidP="00260143">
      <w:pPr>
        <w:jc w:val="both"/>
        <w:rPr>
          <w:lang w:val="en-US"/>
        </w:rPr>
      </w:pPr>
      <w:r>
        <w:rPr>
          <w:lang w:val="en-US"/>
        </w:rPr>
        <w:t>Consent dilemmas</w:t>
      </w:r>
      <w:r w:rsidR="008F244E">
        <w:rPr>
          <w:lang w:val="en-US"/>
        </w:rPr>
        <w:t xml:space="preserve"> refer to the tension between procedural ethics and the relationships developing in the field. Consent dilemmas include the implications of sharing intimate details, and the role that the research is allowed to take. </w:t>
      </w:r>
      <w:r w:rsidR="0062393D">
        <w:rPr>
          <w:lang w:val="en-US"/>
        </w:rPr>
        <w:t>Despite the effort to plan the potential ethical issues emerging during data collection, it is alm</w:t>
      </w:r>
      <w:r w:rsidR="008F244E">
        <w:rPr>
          <w:lang w:val="en-US"/>
        </w:rPr>
        <w:t>ost impossible to anticipate what</w:t>
      </w:r>
      <w:r w:rsidR="0062393D">
        <w:rPr>
          <w:lang w:val="en-US"/>
        </w:rPr>
        <w:t xml:space="preserve"> interactions </w:t>
      </w:r>
      <w:r w:rsidR="008F244E">
        <w:rPr>
          <w:lang w:val="en-US"/>
        </w:rPr>
        <w:t>will happen.</w:t>
      </w:r>
      <w:r w:rsidR="0062393D">
        <w:rPr>
          <w:lang w:val="en-US"/>
        </w:rPr>
        <w:t xml:space="preserve"> Thus, nor the researcher </w:t>
      </w:r>
      <w:r w:rsidR="007568DB">
        <w:rPr>
          <w:lang w:val="en-US"/>
        </w:rPr>
        <w:t>n</w:t>
      </w:r>
      <w:r w:rsidR="0062393D">
        <w:rPr>
          <w:lang w:val="en-US"/>
        </w:rPr>
        <w:t xml:space="preserve">either the </w:t>
      </w:r>
      <w:r w:rsidR="00FF01C8">
        <w:rPr>
          <w:lang w:val="en-US"/>
        </w:rPr>
        <w:t xml:space="preserve">participants </w:t>
      </w:r>
      <w:r w:rsidR="0062393D">
        <w:rPr>
          <w:lang w:val="en-US"/>
        </w:rPr>
        <w:t xml:space="preserve">know </w:t>
      </w:r>
      <w:r w:rsidR="004F2A36">
        <w:rPr>
          <w:lang w:val="en-US"/>
        </w:rPr>
        <w:t>exactly</w:t>
      </w:r>
      <w:r w:rsidR="0062393D">
        <w:rPr>
          <w:lang w:val="en-US"/>
        </w:rPr>
        <w:t xml:space="preserve"> what consenting to the research</w:t>
      </w:r>
      <w:r w:rsidR="0059393E">
        <w:rPr>
          <w:lang w:val="en-US"/>
        </w:rPr>
        <w:t>, or carrying it o</w:t>
      </w:r>
      <w:r w:rsidR="00FF01C8">
        <w:rPr>
          <w:lang w:val="en-US"/>
        </w:rPr>
        <w:t>ut</w:t>
      </w:r>
      <w:r w:rsidR="0059393E">
        <w:rPr>
          <w:lang w:val="en-US"/>
        </w:rPr>
        <w:t>,</w:t>
      </w:r>
      <w:r w:rsidR="0062393D">
        <w:rPr>
          <w:lang w:val="en-US"/>
        </w:rPr>
        <w:t xml:space="preserve"> implies</w:t>
      </w:r>
      <w:r w:rsidR="0059393E">
        <w:rPr>
          <w:lang w:val="en-US"/>
        </w:rPr>
        <w:t xml:space="preserve"> in micro</w:t>
      </w:r>
      <w:r w:rsidR="007568DB">
        <w:rPr>
          <w:lang w:val="en-US"/>
        </w:rPr>
        <w:t>-</w:t>
      </w:r>
      <w:r w:rsidR="0059393E">
        <w:rPr>
          <w:lang w:val="en-US"/>
        </w:rPr>
        <w:t>ethical terms</w:t>
      </w:r>
      <w:r w:rsidR="0062393D">
        <w:rPr>
          <w:lang w:val="en-US"/>
        </w:rPr>
        <w:t>.</w:t>
      </w:r>
      <w:r w:rsidR="0059393E">
        <w:rPr>
          <w:lang w:val="en-US"/>
        </w:rPr>
        <w:t xml:space="preserve"> </w:t>
      </w:r>
      <w:r w:rsidR="00C53250">
        <w:rPr>
          <w:lang w:val="en-US"/>
        </w:rPr>
        <w:t>In fact, capturing and writing about conflict within families is an ethical issue, as it can raise concerns about exploitation of the</w:t>
      </w:r>
      <w:r w:rsidR="00D426CB">
        <w:rPr>
          <w:lang w:val="en-US"/>
        </w:rPr>
        <w:t>ir</w:t>
      </w:r>
      <w:r w:rsidR="00C53250">
        <w:rPr>
          <w:lang w:val="en-US"/>
        </w:rPr>
        <w:t xml:space="preserve"> situation for the research gain (Watts, 2008). </w:t>
      </w:r>
      <w:r w:rsidR="00D426CB">
        <w:rPr>
          <w:lang w:val="en-US"/>
        </w:rPr>
        <w:t>However, o</w:t>
      </w:r>
      <w:r w:rsidR="00C53250">
        <w:rPr>
          <w:lang w:val="en-US"/>
        </w:rPr>
        <w:t xml:space="preserve">n one hand, </w:t>
      </w:r>
      <w:r w:rsidR="004F2A36">
        <w:rPr>
          <w:lang w:val="en-US"/>
        </w:rPr>
        <w:t>it</w:t>
      </w:r>
      <w:r w:rsidR="00C53250">
        <w:rPr>
          <w:lang w:val="en-US"/>
        </w:rPr>
        <w:t xml:space="preserve"> can</w:t>
      </w:r>
      <w:r w:rsidR="004F2A36">
        <w:rPr>
          <w:lang w:val="en-US"/>
        </w:rPr>
        <w:t xml:space="preserve"> be</w:t>
      </w:r>
      <w:r w:rsidR="00C53250">
        <w:rPr>
          <w:lang w:val="en-US"/>
        </w:rPr>
        <w:t xml:space="preserve"> argue</w:t>
      </w:r>
      <w:r w:rsidR="004F2A36">
        <w:rPr>
          <w:lang w:val="en-US"/>
        </w:rPr>
        <w:t>d</w:t>
      </w:r>
      <w:r w:rsidR="00C53250">
        <w:rPr>
          <w:lang w:val="en-US"/>
        </w:rPr>
        <w:t xml:space="preserve"> that participants have consented to take part in the study and understand that they can withdraw at any time. Thus, the</w:t>
      </w:r>
      <w:r w:rsidR="004F2A36">
        <w:rPr>
          <w:lang w:val="en-US"/>
        </w:rPr>
        <w:t>y still hold the</w:t>
      </w:r>
      <w:r w:rsidR="00C53250">
        <w:rPr>
          <w:lang w:val="en-US"/>
        </w:rPr>
        <w:t xml:space="preserve"> power of deciding when to close off their</w:t>
      </w:r>
      <w:r w:rsidR="004F2A36">
        <w:rPr>
          <w:lang w:val="en-US"/>
        </w:rPr>
        <w:t xml:space="preserve"> conflict</w:t>
      </w:r>
      <w:r w:rsidR="00C53250">
        <w:rPr>
          <w:lang w:val="en-US"/>
        </w:rPr>
        <w:t xml:space="preserve">. </w:t>
      </w:r>
      <w:r w:rsidR="00D426CB">
        <w:rPr>
          <w:lang w:val="en-US"/>
        </w:rPr>
        <w:t>On the other hand</w:t>
      </w:r>
      <w:r w:rsidR="00001332">
        <w:rPr>
          <w:lang w:val="en-US"/>
        </w:rPr>
        <w:t xml:space="preserve">, </w:t>
      </w:r>
      <w:r w:rsidR="00093BAA">
        <w:rPr>
          <w:lang w:val="en-US"/>
        </w:rPr>
        <w:t>we</w:t>
      </w:r>
      <w:r w:rsidR="004F2A36">
        <w:rPr>
          <w:lang w:val="en-US"/>
        </w:rPr>
        <w:t>,</w:t>
      </w:r>
      <w:r w:rsidR="00093BAA">
        <w:rPr>
          <w:lang w:val="en-US"/>
        </w:rPr>
        <w:t xml:space="preserve"> as </w:t>
      </w:r>
      <w:r w:rsidR="00B6651F">
        <w:rPr>
          <w:lang w:val="en-US"/>
        </w:rPr>
        <w:t>researchers</w:t>
      </w:r>
      <w:r w:rsidR="004F2A36">
        <w:rPr>
          <w:lang w:val="en-US"/>
        </w:rPr>
        <w:t>,</w:t>
      </w:r>
      <w:r w:rsidR="00B6651F">
        <w:rPr>
          <w:lang w:val="en-US"/>
        </w:rPr>
        <w:t xml:space="preserve"> need to be wary that</w:t>
      </w:r>
      <w:r w:rsidR="004F2A36">
        <w:rPr>
          <w:lang w:val="en-US"/>
        </w:rPr>
        <w:t xml:space="preserve"> the privilege of being able to witness conflict is </w:t>
      </w:r>
      <w:r w:rsidR="00B6651F">
        <w:rPr>
          <w:lang w:val="en-US"/>
        </w:rPr>
        <w:t>built on trust and</w:t>
      </w:r>
      <w:r w:rsidR="004F2A36">
        <w:rPr>
          <w:lang w:val="en-US"/>
        </w:rPr>
        <w:t xml:space="preserve"> establishing</w:t>
      </w:r>
      <w:r w:rsidR="00B6651F">
        <w:rPr>
          <w:lang w:val="en-US"/>
        </w:rPr>
        <w:t xml:space="preserve"> rapport over time (</w:t>
      </w:r>
      <w:proofErr w:type="spellStart"/>
      <w:r w:rsidR="00B6651F">
        <w:rPr>
          <w:lang w:val="en-US"/>
        </w:rPr>
        <w:t>Edirisingha</w:t>
      </w:r>
      <w:proofErr w:type="spellEnd"/>
      <w:r w:rsidR="00B6651F">
        <w:rPr>
          <w:lang w:val="en-US"/>
        </w:rPr>
        <w:t xml:space="preserve"> </w:t>
      </w:r>
      <w:r w:rsidR="00B6651F" w:rsidRPr="00F05F44">
        <w:rPr>
          <w:i/>
          <w:iCs/>
          <w:lang w:val="en-US"/>
        </w:rPr>
        <w:t>et al.</w:t>
      </w:r>
      <w:r w:rsidR="00B6651F">
        <w:rPr>
          <w:lang w:val="en-US"/>
        </w:rPr>
        <w:t>, 2017)</w:t>
      </w:r>
      <w:r w:rsidR="00260143">
        <w:rPr>
          <w:lang w:val="en-US"/>
        </w:rPr>
        <w:t>. When r</w:t>
      </w:r>
      <w:r w:rsidR="004738B8">
        <w:rPr>
          <w:lang w:val="en-US"/>
        </w:rPr>
        <w:t xml:space="preserve">eflecting on the ethics in practice, </w:t>
      </w:r>
      <w:r w:rsidR="00093BAA">
        <w:rPr>
          <w:lang w:val="en-US"/>
        </w:rPr>
        <w:t xml:space="preserve">we need to be mindful of the </w:t>
      </w:r>
      <w:r w:rsidR="00260143">
        <w:rPr>
          <w:lang w:val="en-US"/>
        </w:rPr>
        <w:t xml:space="preserve">implications </w:t>
      </w:r>
      <w:r w:rsidR="00711D73">
        <w:rPr>
          <w:lang w:val="en-US"/>
        </w:rPr>
        <w:t xml:space="preserve">that derive from </w:t>
      </w:r>
      <w:r w:rsidR="00260143">
        <w:rPr>
          <w:lang w:val="en-US"/>
        </w:rPr>
        <w:t xml:space="preserve">consent and </w:t>
      </w:r>
      <w:r w:rsidR="00711D73" w:rsidRPr="00711D73">
        <w:rPr>
          <w:lang w:val="en-US"/>
        </w:rPr>
        <w:t>a</w:t>
      </w:r>
      <w:r w:rsidR="00711D73" w:rsidRPr="00BA0139">
        <w:rPr>
          <w:lang w:val="en-US"/>
        </w:rPr>
        <w:t xml:space="preserve"> </w:t>
      </w:r>
      <w:r w:rsidR="00260143" w:rsidRPr="0047535B">
        <w:rPr>
          <w:lang w:val="en-US"/>
        </w:rPr>
        <w:t>lack</w:t>
      </w:r>
      <w:r w:rsidR="00711D73" w:rsidRPr="0047535B">
        <w:rPr>
          <w:lang w:val="en-US"/>
        </w:rPr>
        <w:t xml:space="preserve"> </w:t>
      </w:r>
      <w:r w:rsidR="00260143" w:rsidRPr="00BA0139">
        <w:rPr>
          <w:lang w:val="en-US"/>
        </w:rPr>
        <w:t>thereof.</w:t>
      </w:r>
    </w:p>
    <w:p w14:paraId="607D9A0E" w14:textId="0F96D0F4" w:rsidR="00C53250" w:rsidRDefault="00260143">
      <w:pPr>
        <w:jc w:val="both"/>
        <w:rPr>
          <w:lang w:val="en-US"/>
        </w:rPr>
      </w:pPr>
      <w:r w:rsidDel="00260143">
        <w:rPr>
          <w:lang w:val="en-US"/>
        </w:rPr>
        <w:t xml:space="preserve"> </w:t>
      </w:r>
    </w:p>
    <w:p w14:paraId="09D06811" w14:textId="6181108A" w:rsidR="00FA1C9E" w:rsidRDefault="000577E8" w:rsidP="00DD4EBD">
      <w:pPr>
        <w:jc w:val="both"/>
      </w:pPr>
      <w:r>
        <w:rPr>
          <w:lang w:val="en-US"/>
        </w:rPr>
        <w:t>The interaction</w:t>
      </w:r>
      <w:r w:rsidR="00093BAA">
        <w:rPr>
          <w:lang w:val="en-US"/>
        </w:rPr>
        <w:t>s</w:t>
      </w:r>
      <w:r>
        <w:rPr>
          <w:lang w:val="en-US"/>
        </w:rPr>
        <w:t xml:space="preserve"> </w:t>
      </w:r>
      <w:r w:rsidR="00F2356E">
        <w:rPr>
          <w:lang w:val="en-US"/>
        </w:rPr>
        <w:t>may</w:t>
      </w:r>
      <w:r>
        <w:rPr>
          <w:lang w:val="en-US"/>
        </w:rPr>
        <w:t xml:space="preserve"> also </w:t>
      </w:r>
      <w:r w:rsidR="003443C7">
        <w:rPr>
          <w:lang w:val="en-US"/>
        </w:rPr>
        <w:t xml:space="preserve">create </w:t>
      </w:r>
      <w:r>
        <w:rPr>
          <w:lang w:val="en-US"/>
        </w:rPr>
        <w:t>unexpected meanings</w:t>
      </w:r>
      <w:r w:rsidR="00F2356E">
        <w:rPr>
          <w:lang w:val="en-US"/>
        </w:rPr>
        <w:t xml:space="preserve"> for the people involved, with the</w:t>
      </w:r>
      <w:r w:rsidR="00BE0BB3">
        <w:rPr>
          <w:lang w:val="en-US"/>
        </w:rPr>
        <w:t xml:space="preserve"> p</w:t>
      </w:r>
      <w:r w:rsidR="00963E22">
        <w:rPr>
          <w:lang w:val="en-US"/>
        </w:rPr>
        <w:t>robab</w:t>
      </w:r>
      <w:r w:rsidR="00087ACB">
        <w:rPr>
          <w:lang w:val="en-US"/>
        </w:rPr>
        <w:t>ility of participants</w:t>
      </w:r>
      <w:r w:rsidR="00BE0BB3">
        <w:rPr>
          <w:lang w:val="en-US"/>
        </w:rPr>
        <w:t xml:space="preserve"> </w:t>
      </w:r>
      <w:r w:rsidR="00087ACB">
        <w:rPr>
          <w:lang w:val="en-US"/>
        </w:rPr>
        <w:t>to deem therapeutic value in</w:t>
      </w:r>
      <w:r w:rsidR="00BE0BB3">
        <w:rPr>
          <w:lang w:val="en-US"/>
        </w:rPr>
        <w:t xml:space="preserve"> the research </w:t>
      </w:r>
      <w:r w:rsidR="00F2356E">
        <w:rPr>
          <w:lang w:val="en-US"/>
        </w:rPr>
        <w:t xml:space="preserve">(Dickson-Swift </w:t>
      </w:r>
      <w:r w:rsidR="00F2356E" w:rsidRPr="00912A49">
        <w:rPr>
          <w:i/>
          <w:iCs/>
          <w:lang w:val="en-US"/>
        </w:rPr>
        <w:t>et al</w:t>
      </w:r>
      <w:r w:rsidR="00F2356E">
        <w:rPr>
          <w:lang w:val="en-US"/>
        </w:rPr>
        <w:t xml:space="preserve">., 2007). </w:t>
      </w:r>
      <w:r w:rsidR="00C53250">
        <w:rPr>
          <w:lang w:val="en-US"/>
        </w:rPr>
        <w:t xml:space="preserve">Schouten (2014) </w:t>
      </w:r>
      <w:r w:rsidR="00F2356E">
        <w:rPr>
          <w:lang w:val="en-US"/>
        </w:rPr>
        <w:t>notes how</w:t>
      </w:r>
      <w:r w:rsidR="00C53250">
        <w:rPr>
          <w:lang w:val="en-US"/>
        </w:rPr>
        <w:t xml:space="preserve"> “</w:t>
      </w:r>
      <w:proofErr w:type="spellStart"/>
      <w:r w:rsidR="00C53250">
        <w:rPr>
          <w:lang w:val="en-US"/>
        </w:rPr>
        <w:t>ethnotherapy</w:t>
      </w:r>
      <w:proofErr w:type="spellEnd"/>
      <w:r w:rsidR="00C53250">
        <w:rPr>
          <w:lang w:val="en-US"/>
        </w:rPr>
        <w:t xml:space="preserve">” – a term he uses for combining consumption ethnography with therapy – can reveal people’s inner selves and help them understand their problems. </w:t>
      </w:r>
      <w:r w:rsidR="00093BAA">
        <w:rPr>
          <w:lang w:val="en-US"/>
        </w:rPr>
        <w:t>For the families too, talking about their differences</w:t>
      </w:r>
      <w:r w:rsidR="002C7715">
        <w:rPr>
          <w:lang w:val="en-US"/>
        </w:rPr>
        <w:t>, idealizations and expectations with a third person</w:t>
      </w:r>
      <w:r w:rsidR="00DD5DEE">
        <w:rPr>
          <w:lang w:val="en-US"/>
        </w:rPr>
        <w:t xml:space="preserve"> present</w:t>
      </w:r>
      <w:r w:rsidR="00A23AD4">
        <w:rPr>
          <w:lang w:val="en-US"/>
        </w:rPr>
        <w:t xml:space="preserve"> may p</w:t>
      </w:r>
      <w:r w:rsidR="00DD5DEE">
        <w:rPr>
          <w:lang w:val="en-US"/>
        </w:rPr>
        <w:t>arallel</w:t>
      </w:r>
      <w:r w:rsidR="002C7715">
        <w:rPr>
          <w:lang w:val="en-US"/>
        </w:rPr>
        <w:t xml:space="preserve"> a therapeutic effect. For example, for the coup</w:t>
      </w:r>
      <w:r w:rsidR="0055395F">
        <w:rPr>
          <w:lang w:val="en-US"/>
        </w:rPr>
        <w:t>les in Author 1’s study</w:t>
      </w:r>
      <w:r w:rsidR="002C7715">
        <w:rPr>
          <w:lang w:val="en-US"/>
        </w:rPr>
        <w:t xml:space="preserve">, it </w:t>
      </w:r>
      <w:r w:rsidR="003443C7">
        <w:rPr>
          <w:lang w:val="en-US"/>
        </w:rPr>
        <w:t>could</w:t>
      </w:r>
      <w:r w:rsidR="002C7715">
        <w:rPr>
          <w:lang w:val="en-US"/>
        </w:rPr>
        <w:t xml:space="preserve"> have felt like</w:t>
      </w:r>
      <w:r w:rsidR="00A23AD4">
        <w:rPr>
          <w:lang w:val="en-US"/>
        </w:rPr>
        <w:t xml:space="preserve"> </w:t>
      </w:r>
      <w:r w:rsidR="002C7715">
        <w:rPr>
          <w:lang w:val="en-US"/>
        </w:rPr>
        <w:t>therap</w:t>
      </w:r>
      <w:r w:rsidR="0055395F">
        <w:rPr>
          <w:lang w:val="en-US"/>
        </w:rPr>
        <w:t>y to</w:t>
      </w:r>
      <w:r w:rsidR="002C7715">
        <w:rPr>
          <w:lang w:val="en-US"/>
        </w:rPr>
        <w:t xml:space="preserve"> tal</w:t>
      </w:r>
      <w:r w:rsidR="0055395F">
        <w:rPr>
          <w:lang w:val="en-US"/>
        </w:rPr>
        <w:t>k</w:t>
      </w:r>
      <w:r w:rsidR="002C7715">
        <w:rPr>
          <w:lang w:val="en-US"/>
        </w:rPr>
        <w:t xml:space="preserve"> through what they do and how they do it differently in order to ‘let off their steam’ in front of the researcher. </w:t>
      </w:r>
      <w:r w:rsidR="00C53250">
        <w:rPr>
          <w:lang w:val="en-US"/>
        </w:rPr>
        <w:t xml:space="preserve">Perhaps such conflicting moments can allow them both to feel empowered rather than vulnerable (Gilbert, 2000). However, </w:t>
      </w:r>
      <w:r w:rsidR="002C7715">
        <w:rPr>
          <w:lang w:val="en-US"/>
        </w:rPr>
        <w:t>in understanding ethics in practice</w:t>
      </w:r>
      <w:r w:rsidR="00C53250">
        <w:rPr>
          <w:lang w:val="en-US"/>
        </w:rPr>
        <w:t xml:space="preserve"> we need to be wary</w:t>
      </w:r>
      <w:r w:rsidR="00A23AD4">
        <w:rPr>
          <w:lang w:val="en-US"/>
        </w:rPr>
        <w:t xml:space="preserve"> of</w:t>
      </w:r>
      <w:r w:rsidR="0055395F">
        <w:rPr>
          <w:lang w:val="en-US"/>
        </w:rPr>
        <w:t xml:space="preserve"> assuming </w:t>
      </w:r>
      <w:r w:rsidR="003443C7">
        <w:rPr>
          <w:lang w:val="en-US"/>
        </w:rPr>
        <w:t>the</w:t>
      </w:r>
      <w:r w:rsidR="00C53250">
        <w:rPr>
          <w:lang w:val="en-US"/>
        </w:rPr>
        <w:t xml:space="preserve"> role</w:t>
      </w:r>
      <w:r w:rsidR="0055395F">
        <w:rPr>
          <w:lang w:val="en-US"/>
        </w:rPr>
        <w:t>s</w:t>
      </w:r>
      <w:r w:rsidR="00346311">
        <w:rPr>
          <w:lang w:val="en-US"/>
        </w:rPr>
        <w:t xml:space="preserve"> we are not trained for</w:t>
      </w:r>
      <w:r w:rsidR="003443C7">
        <w:rPr>
          <w:lang w:val="en-US"/>
        </w:rPr>
        <w:t>,</w:t>
      </w:r>
      <w:r w:rsidR="00346311">
        <w:rPr>
          <w:lang w:val="en-US"/>
        </w:rPr>
        <w:t xml:space="preserve"> nor able to </w:t>
      </w:r>
      <w:r w:rsidR="003443C7">
        <w:rPr>
          <w:lang w:val="en-US"/>
        </w:rPr>
        <w:t>reali</w:t>
      </w:r>
      <w:r w:rsidR="00BA0139">
        <w:rPr>
          <w:lang w:val="en-US"/>
        </w:rPr>
        <w:t>z</w:t>
      </w:r>
      <w:r w:rsidR="003443C7">
        <w:rPr>
          <w:lang w:val="en-US"/>
        </w:rPr>
        <w:t xml:space="preserve">e </w:t>
      </w:r>
      <w:r w:rsidR="00247820">
        <w:rPr>
          <w:lang w:val="en-US"/>
        </w:rPr>
        <w:t>for our participants</w:t>
      </w:r>
      <w:r w:rsidR="00A23AD4">
        <w:rPr>
          <w:lang w:val="en-US"/>
        </w:rPr>
        <w:t xml:space="preserve"> </w:t>
      </w:r>
      <w:r w:rsidR="00346311">
        <w:rPr>
          <w:lang w:val="en-US"/>
        </w:rPr>
        <w:t>(</w:t>
      </w:r>
      <w:r w:rsidR="00D23A7F">
        <w:rPr>
          <w:lang w:val="en-US"/>
        </w:rPr>
        <w:t xml:space="preserve">Birch and Miller, 2000; </w:t>
      </w:r>
      <w:r w:rsidR="00247820">
        <w:rPr>
          <w:lang w:val="en-US"/>
        </w:rPr>
        <w:t xml:space="preserve">Dickson-Swift </w:t>
      </w:r>
      <w:r w:rsidR="00247820" w:rsidRPr="00912A49">
        <w:rPr>
          <w:i/>
          <w:iCs/>
          <w:lang w:val="en-US"/>
        </w:rPr>
        <w:t>et al</w:t>
      </w:r>
      <w:r w:rsidR="00247820">
        <w:rPr>
          <w:lang w:val="en-US"/>
        </w:rPr>
        <w:t>., 2007</w:t>
      </w:r>
      <w:r w:rsidR="00346311">
        <w:rPr>
          <w:lang w:val="en-US"/>
        </w:rPr>
        <w:t>)</w:t>
      </w:r>
      <w:r w:rsidR="00A23AD4">
        <w:rPr>
          <w:lang w:val="en-US"/>
        </w:rPr>
        <w:t xml:space="preserve">. </w:t>
      </w:r>
      <w:r w:rsidR="003443C7">
        <w:rPr>
          <w:lang w:val="en-US"/>
        </w:rPr>
        <w:t xml:space="preserve">Therefore, what also contributed to our dilemmas were the ethical implications of potential outcomes, </w:t>
      </w:r>
      <w:r w:rsidR="00711D73">
        <w:rPr>
          <w:lang w:val="en-US"/>
        </w:rPr>
        <w:t>arising</w:t>
      </w:r>
      <w:r w:rsidR="003443C7">
        <w:rPr>
          <w:lang w:val="en-US"/>
        </w:rPr>
        <w:t xml:space="preserve"> from in-depth interactions carried out in the intimate sphere</w:t>
      </w:r>
      <w:r w:rsidR="001A6433">
        <w:rPr>
          <w:lang w:val="en-US"/>
        </w:rPr>
        <w:t xml:space="preserve"> </w:t>
      </w:r>
      <w:r w:rsidR="00247820">
        <w:rPr>
          <w:lang w:val="en-US"/>
        </w:rPr>
        <w:t>(</w:t>
      </w:r>
      <w:r w:rsidR="00D23A7F">
        <w:rPr>
          <w:lang w:val="en-US"/>
        </w:rPr>
        <w:t>Duncombe and Jessop, 2002</w:t>
      </w:r>
      <w:r w:rsidR="00247820">
        <w:rPr>
          <w:lang w:val="en-US"/>
        </w:rPr>
        <w:t>)</w:t>
      </w:r>
      <w:r w:rsidR="003443C7">
        <w:rPr>
          <w:lang w:val="en-US"/>
        </w:rPr>
        <w:t>.</w:t>
      </w:r>
    </w:p>
    <w:p w14:paraId="531C0517" w14:textId="69F96138" w:rsidR="0027049E" w:rsidRDefault="005A58C2" w:rsidP="00FB4FEE">
      <w:pPr>
        <w:pStyle w:val="Heading1"/>
      </w:pPr>
      <w:r>
        <w:t>Dealing with ethical dilemmas</w:t>
      </w:r>
    </w:p>
    <w:p w14:paraId="0F7627EB" w14:textId="031CDF61" w:rsidR="00470B5B" w:rsidRPr="00DD4EBD" w:rsidRDefault="00470B5B" w:rsidP="00DD4EBD">
      <w:pPr>
        <w:jc w:val="both"/>
        <w:rPr>
          <w:b/>
          <w:sz w:val="28"/>
          <w:szCs w:val="28"/>
        </w:rPr>
      </w:pPr>
    </w:p>
    <w:p w14:paraId="5978ECD5" w14:textId="4757E34E" w:rsidR="007A7746" w:rsidRDefault="004F035D" w:rsidP="00FB4FEE">
      <w:pPr>
        <w:jc w:val="both"/>
      </w:pPr>
      <w:r>
        <w:rPr>
          <w:lang w:val="en-US"/>
        </w:rPr>
        <w:t xml:space="preserve">The aim of this paper is to </w:t>
      </w:r>
      <w:r w:rsidR="002C7715">
        <w:t>provide an understanding o</w:t>
      </w:r>
      <w:r w:rsidR="003443C7">
        <w:t>f</w:t>
      </w:r>
      <w:r w:rsidR="002C7715">
        <w:t xml:space="preserve"> the types of ethical dilemmas researchers may face when studying family consumption</w:t>
      </w:r>
      <w:r w:rsidR="00DA2701">
        <w:t>,</w:t>
      </w:r>
      <w:r w:rsidR="00313F96">
        <w:t xml:space="preserve"> and </w:t>
      </w:r>
      <w:r w:rsidR="00313F96">
        <w:rPr>
          <w:lang w:val="en-US"/>
        </w:rPr>
        <w:t xml:space="preserve">to understand how </w:t>
      </w:r>
      <w:r w:rsidR="00DA2701">
        <w:rPr>
          <w:lang w:val="en-US"/>
        </w:rPr>
        <w:t>we can</w:t>
      </w:r>
      <w:r w:rsidR="00313F96">
        <w:rPr>
          <w:lang w:val="en-US"/>
        </w:rPr>
        <w:t xml:space="preserve"> deal with </w:t>
      </w:r>
      <w:r w:rsidR="00DA2701">
        <w:rPr>
          <w:lang w:val="en-US"/>
        </w:rPr>
        <w:t>such</w:t>
      </w:r>
      <w:r w:rsidR="00313F96">
        <w:rPr>
          <w:lang w:val="en-US"/>
        </w:rPr>
        <w:t xml:space="preserve"> ethical </w:t>
      </w:r>
      <w:r w:rsidR="00DA2701">
        <w:rPr>
          <w:lang w:val="en-US"/>
        </w:rPr>
        <w:t>implications</w:t>
      </w:r>
      <w:r w:rsidR="00313F96">
        <w:rPr>
          <w:lang w:val="en-US"/>
        </w:rPr>
        <w:t xml:space="preserve"> arising in the field</w:t>
      </w:r>
      <w:r w:rsidR="002C7715">
        <w:t>. In illustrating these dilemmas, we</w:t>
      </w:r>
      <w:r w:rsidR="002C7715">
        <w:rPr>
          <w:lang w:val="en-US"/>
        </w:rPr>
        <w:t xml:space="preserve"> applied a </w:t>
      </w:r>
      <w:r>
        <w:rPr>
          <w:lang w:val="en-US"/>
        </w:rPr>
        <w:t>reflexive thinking to micro</w:t>
      </w:r>
      <w:r w:rsidR="002C7715">
        <w:rPr>
          <w:lang w:val="en-US"/>
        </w:rPr>
        <w:t>-</w:t>
      </w:r>
      <w:r>
        <w:rPr>
          <w:lang w:val="en-US"/>
        </w:rPr>
        <w:t>ethics</w:t>
      </w:r>
      <w:r w:rsidR="00DA2701">
        <w:rPr>
          <w:lang w:val="en-US"/>
        </w:rPr>
        <w:t>, which</w:t>
      </w:r>
      <w:r w:rsidR="00313F96">
        <w:rPr>
          <w:lang w:val="en-US"/>
        </w:rPr>
        <w:t xml:space="preserve"> allowed us to </w:t>
      </w:r>
      <w:r w:rsidR="009912E7">
        <w:rPr>
          <w:lang w:val="en-US"/>
        </w:rPr>
        <w:t>organi</w:t>
      </w:r>
      <w:r w:rsidR="00BA0139">
        <w:rPr>
          <w:lang w:val="en-US"/>
        </w:rPr>
        <w:t>z</w:t>
      </w:r>
      <w:r w:rsidR="009912E7">
        <w:rPr>
          <w:lang w:val="en-US"/>
        </w:rPr>
        <w:t>e</w:t>
      </w:r>
      <w:r w:rsidR="00313F96">
        <w:rPr>
          <w:lang w:val="en-US"/>
        </w:rPr>
        <w:t xml:space="preserve"> ethically important moments in</w:t>
      </w:r>
      <w:r w:rsidR="00F904D6">
        <w:rPr>
          <w:lang w:val="en-US"/>
        </w:rPr>
        <w:t xml:space="preserve"> </w:t>
      </w:r>
      <w:r w:rsidR="00313F96">
        <w:rPr>
          <w:lang w:val="en-US"/>
        </w:rPr>
        <w:t>dis</w:t>
      </w:r>
      <w:r w:rsidR="00F904D6">
        <w:rPr>
          <w:lang w:val="en-US"/>
        </w:rPr>
        <w:t xml:space="preserve">play, </w:t>
      </w:r>
      <w:r w:rsidR="00F904D6">
        <w:t>positioning, emotional, practical and consent dilemmas</w:t>
      </w:r>
      <w:r w:rsidR="00A5103F">
        <w:t xml:space="preserve">. </w:t>
      </w:r>
      <w:r w:rsidR="00F904D6">
        <w:rPr>
          <w:lang w:val="en-US"/>
        </w:rPr>
        <w:t xml:space="preserve">In </w:t>
      </w:r>
      <w:r w:rsidR="00E67AD3">
        <w:rPr>
          <w:lang w:val="en-US"/>
        </w:rPr>
        <w:t>this section</w:t>
      </w:r>
      <w:r w:rsidR="00F904D6">
        <w:rPr>
          <w:lang w:val="en-US"/>
        </w:rPr>
        <w:t>, we will</w:t>
      </w:r>
      <w:r w:rsidR="00E67AD3">
        <w:rPr>
          <w:lang w:val="en-US"/>
        </w:rPr>
        <w:t xml:space="preserve"> </w:t>
      </w:r>
      <w:r w:rsidR="00124FD0">
        <w:rPr>
          <w:lang w:val="en-US"/>
        </w:rPr>
        <w:t>su</w:t>
      </w:r>
      <w:r w:rsidR="00AD0800">
        <w:rPr>
          <w:lang w:val="en-US"/>
        </w:rPr>
        <w:t xml:space="preserve">ggest </w:t>
      </w:r>
      <w:r w:rsidR="00C53F14">
        <w:rPr>
          <w:lang w:val="en-US"/>
        </w:rPr>
        <w:t>three strategie</w:t>
      </w:r>
      <w:r w:rsidR="00AF1409">
        <w:rPr>
          <w:lang w:val="en-US"/>
        </w:rPr>
        <w:t xml:space="preserve">s </w:t>
      </w:r>
      <w:r w:rsidR="00E67AD3">
        <w:rPr>
          <w:lang w:val="en-US"/>
        </w:rPr>
        <w:t xml:space="preserve">that </w:t>
      </w:r>
      <w:r w:rsidR="00F904D6">
        <w:rPr>
          <w:lang w:val="en-US"/>
        </w:rPr>
        <w:t xml:space="preserve">researchers </w:t>
      </w:r>
      <w:r w:rsidR="00E67AD3">
        <w:rPr>
          <w:lang w:val="en-US"/>
        </w:rPr>
        <w:t>can</w:t>
      </w:r>
      <w:r w:rsidR="00F904D6">
        <w:rPr>
          <w:lang w:val="en-US"/>
        </w:rPr>
        <w:t xml:space="preserve"> adopt to deal with ethical dilemmas</w:t>
      </w:r>
      <w:r w:rsidR="00A5103F">
        <w:rPr>
          <w:lang w:val="en-US"/>
        </w:rPr>
        <w:t xml:space="preserve"> while </w:t>
      </w:r>
      <w:r w:rsidR="003443C7">
        <w:t>carrying</w:t>
      </w:r>
      <w:r w:rsidR="00711D73">
        <w:t xml:space="preserve"> out</w:t>
      </w:r>
      <w:r w:rsidR="00A5103F">
        <w:t xml:space="preserve"> fieldwork in family consumption</w:t>
      </w:r>
      <w:r w:rsidR="00DA2701">
        <w:t>.</w:t>
      </w:r>
    </w:p>
    <w:p w14:paraId="11B812DC" w14:textId="77777777" w:rsidR="00610E90" w:rsidRDefault="00610E90" w:rsidP="00FB4FEE">
      <w:pPr>
        <w:jc w:val="both"/>
        <w:rPr>
          <w:lang w:val="en-US"/>
        </w:rPr>
      </w:pPr>
    </w:p>
    <w:p w14:paraId="70CFC325" w14:textId="327F4D89" w:rsidR="007E6EAF" w:rsidRDefault="00A06E10" w:rsidP="00FB4FEE">
      <w:pPr>
        <w:pStyle w:val="Heading2"/>
        <w:rPr>
          <w:lang w:val="en-US"/>
        </w:rPr>
      </w:pPr>
      <w:r w:rsidRPr="006E213B">
        <w:rPr>
          <w:lang w:val="en-US"/>
        </w:rPr>
        <w:t>Using multi-method</w:t>
      </w:r>
      <w:r w:rsidR="003947D3">
        <w:rPr>
          <w:lang w:val="en-US"/>
        </w:rPr>
        <w:t>, interdisciplinary</w:t>
      </w:r>
      <w:r w:rsidRPr="006E213B">
        <w:rPr>
          <w:lang w:val="en-US"/>
        </w:rPr>
        <w:t xml:space="preserve"> research design</w:t>
      </w:r>
    </w:p>
    <w:p w14:paraId="58CE5FED" w14:textId="77777777" w:rsidR="00C437FA" w:rsidRPr="0047535B" w:rsidRDefault="00C437FA" w:rsidP="00FB4FEE">
      <w:pPr>
        <w:jc w:val="both"/>
        <w:rPr>
          <w:lang w:val="en-US"/>
        </w:rPr>
      </w:pPr>
    </w:p>
    <w:p w14:paraId="7A0DEC76" w14:textId="09557AFE" w:rsidR="00A06E10" w:rsidRDefault="007A7746" w:rsidP="00A06E10">
      <w:pPr>
        <w:jc w:val="both"/>
      </w:pPr>
      <w:r>
        <w:t xml:space="preserve">Despite being the most common method to study family consumption, interviews alone </w:t>
      </w:r>
      <w:r w:rsidR="00844895">
        <w:t>might have some limitation</w:t>
      </w:r>
      <w:r w:rsidR="003443C7">
        <w:t>s</w:t>
      </w:r>
      <w:r w:rsidR="00844895">
        <w:t>.</w:t>
      </w:r>
      <w:r>
        <w:t xml:space="preserve"> </w:t>
      </w:r>
      <w:r w:rsidR="00A06E10">
        <w:t xml:space="preserve">Firstly, studying family practices through interviews allows to focus on individual meanings referring to a collective practice. However, interviews fail to catch the negotiation of conflicting meanings and how the consolidation of a shared practice comes about. Even if the accounts provided by one’s experiences are still valuable, the emergence of the collective is always filtered by subjective experiences and narratives of the self. Albeit in-depth interviews provide a rich understanding of consumers perspectives </w:t>
      </w:r>
      <w:r w:rsidR="00A06E10">
        <w:fldChar w:fldCharType="begin" w:fldLock="1"/>
      </w:r>
      <w:r w:rsidR="00A06E10">
        <w:instrText>ADDIN CSL_CITATION {"citationItems":[{"id":"ITEM-1","itemData":{"DOI":"10.1108/QMR-06-2016-0055","ISBN":"0309056061066","ISSN":"1352275121119","PMID":"51393564","abstract":"The purpose of this paper is to examine qualitative issues involved in conducting research at the base of the pyramid (BOP). The paper reports on the differences between anticipated issues and the actual issues encountered in the conduct of research at the BOP in Zimbabwe","author":[{"dropping-particle":"","family":"Stokes","given":"David","non-dropping-particle":"","parse-names":false,"suffix":""},{"dropping-particle":"","family":"Bergin","given":"Richard","non-dropping-particle":"","parse-names":false,"suffix":""}],"container-title":"Qualitative Market research: An International Journal","id":"ITEM-1","issue":"1","issued":{"date-parts":[["2006"]]},"page":"26-37","title":"Methodology or \"methodolatry\"? An evaluation of focus grousp and in-depth interviews.","type":"article-journal","volume":"19"},"uris":["http://www.mendeley.com/documents/?uuid=74898e25-af5f-4ecc-b4a6-34ac111c2618"]}],"mendeley":{"formattedCitation":"(Stokes and Bergin, 2006)","plainTextFormattedCitation":"(Stokes and Bergin, 2006)","previouslyFormattedCitation":"(Stokes and Bergin, 2006)"},"properties":{"noteIndex":0},"schema":"https://github.com/citation-style-language/schema/raw/master/csl-citation.json"}</w:instrText>
      </w:r>
      <w:r w:rsidR="00A06E10">
        <w:fldChar w:fldCharType="separate"/>
      </w:r>
      <w:r w:rsidR="00A06E10" w:rsidRPr="009A29D7">
        <w:rPr>
          <w:noProof/>
        </w:rPr>
        <w:t>(Stokes and Bergin, 2006)</w:t>
      </w:r>
      <w:r w:rsidR="00A06E10">
        <w:fldChar w:fldCharType="end"/>
      </w:r>
      <w:r w:rsidR="00A06E10">
        <w:t xml:space="preserve">, these perspective are always mediated by intentional displays, failing to observe family in the making. On the other hand, participant observation allows the researcher to witness the negotiation of meanings and practices, exposing </w:t>
      </w:r>
      <w:r w:rsidR="003443C7">
        <w:t>t</w:t>
      </w:r>
      <w:r w:rsidR="00A06E10">
        <w:t>he</w:t>
      </w:r>
      <w:r w:rsidR="003443C7">
        <w:t>m</w:t>
      </w:r>
      <w:r w:rsidR="00A06E10">
        <w:t xml:space="preserve"> to practical and emotional dilemmas arising from being ‘caught in the moment’. Rather than advocating for the superiority</w:t>
      </w:r>
      <w:r w:rsidR="00F93E3A">
        <w:t xml:space="preserve"> </w:t>
      </w:r>
      <w:r w:rsidR="00A06E10">
        <w:t xml:space="preserve">of one methodology over the other, we align with other marketing literature that </w:t>
      </w:r>
      <w:r w:rsidR="008F244E">
        <w:t>fosters</w:t>
      </w:r>
      <w:r w:rsidR="00A06E10">
        <w:t xml:space="preserve"> multi-method</w:t>
      </w:r>
      <w:r w:rsidR="003947D3">
        <w:t xml:space="preserve"> </w:t>
      </w:r>
      <w:r w:rsidR="00A06E10">
        <w:fldChar w:fldCharType="begin" w:fldLock="1"/>
      </w:r>
      <w:r w:rsidR="00A06E10">
        <w:instrText>ADDIN CSL_CITATION {"citationItems":[{"id":"ITEM-1","itemData":{"author":[{"dropping-particle":"","family":"Palakshappa","given":"Nitha","non-dropping-particle":"","parse-names":false,"suffix":""},{"dropping-particle":"","family":"Gordon","given":"Mary Ellen","non-dropping-particle":"","parse-names":false,"suffix":""}],"container-title":"Qualitative Market Research","id":"ITEM-1","issue":"4","issued":{"date-parts":[["2006"]]},"page":"389-403","title":"Using a multi-method qualitative approach to examine collaborative relationships","type":"article-journal","volume":"9"},"uris":["http://www.mendeley.com/documents/?uuid=91c2fbbc-6e23-4b9a-8a91-99af670b3401"]}],"mendeley":{"formattedCitation":"(Palakshappa and Gordon, 2006)","plainTextFormattedCitation":"(Palakshappa and Gordon, 2006)","previouslyFormattedCitation":"(Palakshappa and Gordon, 2006)"},"properties":{"noteIndex":0},"schema":"https://github.com/citation-style-language/schema/raw/master/csl-citation.json"}</w:instrText>
      </w:r>
      <w:r w:rsidR="00A06E10">
        <w:fldChar w:fldCharType="separate"/>
      </w:r>
      <w:r w:rsidR="00A06E10" w:rsidRPr="0046031F">
        <w:rPr>
          <w:noProof/>
        </w:rPr>
        <w:t>(Palakshappa and Gordon, 2006)</w:t>
      </w:r>
      <w:r w:rsidR="00A06E10">
        <w:fldChar w:fldCharType="end"/>
      </w:r>
      <w:r w:rsidR="003947D3">
        <w:t xml:space="preserve"> and possibly interdisciplinary research design (Joy </w:t>
      </w:r>
      <w:r w:rsidR="003947D3" w:rsidRPr="005F1E8A">
        <w:rPr>
          <w:i/>
          <w:iCs/>
        </w:rPr>
        <w:t>et al</w:t>
      </w:r>
      <w:r w:rsidR="005F1E8A">
        <w:t>.</w:t>
      </w:r>
      <w:r w:rsidR="003947D3">
        <w:t>, 2006)</w:t>
      </w:r>
      <w:r w:rsidR="00A06E10">
        <w:t>.</w:t>
      </w:r>
      <w:r w:rsidR="00F904D6">
        <w:t xml:space="preserve"> </w:t>
      </w:r>
      <w:r w:rsidR="00A06E10">
        <w:t>A</w:t>
      </w:r>
      <w:r w:rsidR="003947D3">
        <w:t xml:space="preserve"> </w:t>
      </w:r>
      <w:r w:rsidR="00A06E10">
        <w:t xml:space="preserve">multi-method research design, including but not limited to interviews and observations, can combine accounts and performances of family practices, providing a </w:t>
      </w:r>
      <w:r w:rsidR="003443C7">
        <w:t>detailed</w:t>
      </w:r>
      <w:r w:rsidR="00A06E10">
        <w:t xml:space="preserve"> view of consumption in family life.</w:t>
      </w:r>
    </w:p>
    <w:p w14:paraId="32736DA2" w14:textId="77777777" w:rsidR="00A06E10" w:rsidRPr="0047535B" w:rsidRDefault="00A06E10" w:rsidP="00FB4FEE">
      <w:pPr>
        <w:jc w:val="both"/>
      </w:pPr>
    </w:p>
    <w:p w14:paraId="2419CB96" w14:textId="67E0258E" w:rsidR="007E6EAF" w:rsidRDefault="00A06E10" w:rsidP="00FB4FEE">
      <w:pPr>
        <w:pStyle w:val="Heading2"/>
        <w:rPr>
          <w:lang w:val="en-US"/>
        </w:rPr>
      </w:pPr>
      <w:r w:rsidRPr="006E213B">
        <w:rPr>
          <w:lang w:val="en-US"/>
        </w:rPr>
        <w:t>Developing empathy</w:t>
      </w:r>
    </w:p>
    <w:p w14:paraId="1D0D9D71" w14:textId="77777777" w:rsidR="00C437FA" w:rsidRPr="0047535B" w:rsidRDefault="00C437FA" w:rsidP="00FB4FEE">
      <w:pPr>
        <w:jc w:val="both"/>
        <w:rPr>
          <w:lang w:val="en-US"/>
        </w:rPr>
      </w:pPr>
    </w:p>
    <w:p w14:paraId="4EC7AB81" w14:textId="21D93615" w:rsidR="00AB68E3" w:rsidRDefault="00F023BE" w:rsidP="00912A49">
      <w:pPr>
        <w:jc w:val="both"/>
        <w:rPr>
          <w:lang w:val="en-US"/>
        </w:rPr>
      </w:pPr>
      <w:r>
        <w:rPr>
          <w:lang w:val="en-US"/>
        </w:rPr>
        <w:t xml:space="preserve">Following feminist </w:t>
      </w:r>
      <w:r w:rsidR="00FB397B">
        <w:rPr>
          <w:lang w:val="en-US"/>
        </w:rPr>
        <w:t>principles of ethics of care, we see empathy as key to address ethical decisions (</w:t>
      </w:r>
      <w:r w:rsidR="00D23A7F">
        <w:rPr>
          <w:lang w:val="en-US"/>
        </w:rPr>
        <w:t xml:space="preserve">Edwards and </w:t>
      </w:r>
      <w:proofErr w:type="spellStart"/>
      <w:r w:rsidR="00D23A7F">
        <w:rPr>
          <w:lang w:val="en-US"/>
        </w:rPr>
        <w:t>Mauthner</w:t>
      </w:r>
      <w:proofErr w:type="spellEnd"/>
      <w:r w:rsidR="00D23A7F">
        <w:rPr>
          <w:lang w:val="en-US"/>
        </w:rPr>
        <w:t>, 2002</w:t>
      </w:r>
      <w:r w:rsidR="00FB397B">
        <w:rPr>
          <w:lang w:val="en-US"/>
        </w:rPr>
        <w:t>).</w:t>
      </w:r>
      <w:r w:rsidR="009E4386">
        <w:rPr>
          <w:lang w:val="en-US"/>
        </w:rPr>
        <w:t xml:space="preserve"> Empathy has been described as a shared feeling of </w:t>
      </w:r>
      <w:r w:rsidR="00FD7D0A">
        <w:rPr>
          <w:lang w:val="en-US"/>
        </w:rPr>
        <w:t>“</w:t>
      </w:r>
      <w:r w:rsidR="009E4386">
        <w:rPr>
          <w:lang w:val="en-US"/>
        </w:rPr>
        <w:t xml:space="preserve">connection with others that </w:t>
      </w:r>
      <w:r w:rsidR="00FD7D0A">
        <w:rPr>
          <w:lang w:val="en-US"/>
        </w:rPr>
        <w:t xml:space="preserve">[…] </w:t>
      </w:r>
      <w:r w:rsidR="009E4386">
        <w:rPr>
          <w:lang w:val="en-US"/>
        </w:rPr>
        <w:t>communicates an interest in and care about them</w:t>
      </w:r>
      <w:r w:rsidR="00FD7D0A">
        <w:rPr>
          <w:lang w:val="en-US"/>
        </w:rPr>
        <w:t>”</w:t>
      </w:r>
      <w:r w:rsidR="009E4386">
        <w:rPr>
          <w:lang w:val="en-US"/>
        </w:rPr>
        <w:t xml:space="preserve"> </w:t>
      </w:r>
      <w:r w:rsidR="00A06E10">
        <w:rPr>
          <w:lang w:val="en-US"/>
        </w:rPr>
        <w:t>(</w:t>
      </w:r>
      <w:r w:rsidR="0080148A">
        <w:rPr>
          <w:lang w:val="en-US"/>
        </w:rPr>
        <w:t>Watts, 2008</w:t>
      </w:r>
      <w:r w:rsidR="00831B7D">
        <w:rPr>
          <w:lang w:val="en-US"/>
        </w:rPr>
        <w:t>, p.9</w:t>
      </w:r>
      <w:r w:rsidR="00A06E10">
        <w:rPr>
          <w:lang w:val="en-US"/>
        </w:rPr>
        <w:t>).</w:t>
      </w:r>
      <w:r w:rsidR="00D025A1">
        <w:rPr>
          <w:lang w:val="en-US"/>
        </w:rPr>
        <w:t xml:space="preserve"> </w:t>
      </w:r>
      <w:r w:rsidR="003D479A">
        <w:rPr>
          <w:lang w:val="en-US"/>
        </w:rPr>
        <w:t>It</w:t>
      </w:r>
      <w:r w:rsidR="009E4386">
        <w:rPr>
          <w:lang w:val="en-US"/>
        </w:rPr>
        <w:t xml:space="preserve"> has been associated with </w:t>
      </w:r>
      <w:r w:rsidR="003D479A">
        <w:rPr>
          <w:lang w:val="en-US"/>
        </w:rPr>
        <w:t>genuine interaction, active listening</w:t>
      </w:r>
      <w:r w:rsidR="00831B7D">
        <w:rPr>
          <w:lang w:val="en-US"/>
        </w:rPr>
        <w:t>,</w:t>
      </w:r>
      <w:r w:rsidR="003D479A">
        <w:rPr>
          <w:lang w:val="en-US"/>
        </w:rPr>
        <w:t xml:space="preserve"> compassion and shared experience (Duncombe and Jessop, 2002).</w:t>
      </w:r>
      <w:r w:rsidR="003443C7">
        <w:rPr>
          <w:lang w:val="en-US"/>
        </w:rPr>
        <w:t xml:space="preserve"> </w:t>
      </w:r>
      <w:r w:rsidR="007A7746">
        <w:rPr>
          <w:lang w:val="en-US"/>
        </w:rPr>
        <w:t>One of the ways Author 1 was able to establish empathy with the couples was through sharing experience</w:t>
      </w:r>
      <w:r w:rsidR="003443C7">
        <w:rPr>
          <w:lang w:val="en-US"/>
        </w:rPr>
        <w:t>s</w:t>
      </w:r>
      <w:r w:rsidR="007A7746">
        <w:rPr>
          <w:lang w:val="en-US"/>
        </w:rPr>
        <w:t xml:space="preserve">. </w:t>
      </w:r>
      <w:r w:rsidR="00A06E10">
        <w:rPr>
          <w:lang w:val="en-US"/>
        </w:rPr>
        <w:t>As the researcher herself was in a new relationship during the fieldwork, she underst</w:t>
      </w:r>
      <w:r w:rsidR="003443C7">
        <w:rPr>
          <w:lang w:val="en-US"/>
        </w:rPr>
        <w:t>ood</w:t>
      </w:r>
      <w:r w:rsidR="00A06E10">
        <w:rPr>
          <w:lang w:val="en-US"/>
        </w:rPr>
        <w:t xml:space="preserve"> how it feels</w:t>
      </w:r>
      <w:r w:rsidR="007530F3">
        <w:rPr>
          <w:lang w:val="en-US"/>
        </w:rPr>
        <w:t xml:space="preserve"> to negotiate with a partner</w:t>
      </w:r>
      <w:r w:rsidR="00A06E10">
        <w:rPr>
          <w:lang w:val="en-US"/>
        </w:rPr>
        <w:t xml:space="preserve"> in front of somebody. Thus</w:t>
      </w:r>
      <w:r w:rsidR="003443C7">
        <w:rPr>
          <w:lang w:val="en-US"/>
        </w:rPr>
        <w:t>,</w:t>
      </w:r>
      <w:r w:rsidR="00A06E10">
        <w:rPr>
          <w:lang w:val="en-US"/>
        </w:rPr>
        <w:t xml:space="preserve"> at times, she</w:t>
      </w:r>
      <w:r w:rsidR="003443C7">
        <w:rPr>
          <w:lang w:val="en-US"/>
        </w:rPr>
        <w:t xml:space="preserve"> could</w:t>
      </w:r>
      <w:r w:rsidR="00A06E10">
        <w:rPr>
          <w:lang w:val="en-US"/>
        </w:rPr>
        <w:t xml:space="preserve"> reveal a similar conflict (if any) she has with her partner after th</w:t>
      </w:r>
      <w:r w:rsidR="007530F3">
        <w:rPr>
          <w:lang w:val="en-US"/>
        </w:rPr>
        <w:t>ey</w:t>
      </w:r>
      <w:r w:rsidR="00A06E10">
        <w:rPr>
          <w:lang w:val="en-US"/>
        </w:rPr>
        <w:t xml:space="preserve"> have closed off their </w:t>
      </w:r>
      <w:r w:rsidR="00087ACB">
        <w:rPr>
          <w:lang w:val="en-US"/>
        </w:rPr>
        <w:t>arguments</w:t>
      </w:r>
      <w:r w:rsidR="00A06E10">
        <w:rPr>
          <w:lang w:val="en-US"/>
        </w:rPr>
        <w:t>, which allow</w:t>
      </w:r>
      <w:r w:rsidR="007530F3">
        <w:rPr>
          <w:lang w:val="en-US"/>
        </w:rPr>
        <w:t>ed</w:t>
      </w:r>
      <w:r w:rsidR="00A06E10">
        <w:rPr>
          <w:lang w:val="en-US"/>
        </w:rPr>
        <w:t xml:space="preserve"> her to communicate her empathy and reduce power hierarchy in the research (</w:t>
      </w:r>
      <w:r w:rsidR="007530F3">
        <w:rPr>
          <w:lang w:val="en-US"/>
        </w:rPr>
        <w:t xml:space="preserve">Oakley, 1981; </w:t>
      </w:r>
      <w:r w:rsidR="00A06E10">
        <w:rPr>
          <w:lang w:val="en-US"/>
        </w:rPr>
        <w:t>Duncombe and Jessop, 2002).</w:t>
      </w:r>
      <w:r w:rsidR="00AD0800">
        <w:rPr>
          <w:lang w:val="en-US"/>
        </w:rPr>
        <w:t xml:space="preserve"> We also found that neutral, active listening</w:t>
      </w:r>
      <w:r w:rsidR="009E4386">
        <w:rPr>
          <w:lang w:val="en-US"/>
        </w:rPr>
        <w:t xml:space="preserve"> </w:t>
      </w:r>
      <w:r w:rsidR="00AD0800">
        <w:rPr>
          <w:lang w:val="en-US"/>
        </w:rPr>
        <w:t>was the most efficient way to deal with emotional and practical dilemmas. Researcher being caught in the moment ha</w:t>
      </w:r>
      <w:r w:rsidR="0004792C">
        <w:rPr>
          <w:lang w:val="en-US"/>
        </w:rPr>
        <w:t>s</w:t>
      </w:r>
      <w:r w:rsidR="00AD0800">
        <w:rPr>
          <w:lang w:val="en-US"/>
        </w:rPr>
        <w:t xml:space="preserve"> to learn to display </w:t>
      </w:r>
      <w:r w:rsidR="0004792C">
        <w:rPr>
          <w:lang w:val="en-US"/>
        </w:rPr>
        <w:t>her</w:t>
      </w:r>
      <w:r w:rsidR="00AD0800">
        <w:rPr>
          <w:lang w:val="en-US"/>
        </w:rPr>
        <w:t xml:space="preserve"> neutrality and play the role of the unbiased </w:t>
      </w:r>
      <w:r w:rsidR="009E4386">
        <w:rPr>
          <w:lang w:val="en-US"/>
        </w:rPr>
        <w:t>compassionate</w:t>
      </w:r>
      <w:r w:rsidR="00AD0800">
        <w:rPr>
          <w:lang w:val="en-US"/>
        </w:rPr>
        <w:t xml:space="preserve"> listener that knows how to remain equanimous </w:t>
      </w:r>
      <w:r w:rsidR="0004792C">
        <w:rPr>
          <w:lang w:val="en-US"/>
        </w:rPr>
        <w:t>during the conflict</w:t>
      </w:r>
      <w:r w:rsidR="00AD0800">
        <w:rPr>
          <w:lang w:val="en-US"/>
        </w:rPr>
        <w:t>.</w:t>
      </w:r>
      <w:r w:rsidR="008228C3">
        <w:rPr>
          <w:lang w:val="en-US"/>
        </w:rPr>
        <w:t xml:space="preserve"> </w:t>
      </w:r>
      <w:r w:rsidR="00AD0800">
        <w:rPr>
          <w:lang w:val="en-US"/>
        </w:rPr>
        <w:t>In remain</w:t>
      </w:r>
      <w:r w:rsidR="007530F3">
        <w:rPr>
          <w:lang w:val="en-US"/>
        </w:rPr>
        <w:t>ing</w:t>
      </w:r>
      <w:r w:rsidR="002E3A39">
        <w:rPr>
          <w:lang w:val="en-US"/>
        </w:rPr>
        <w:t xml:space="preserve"> </w:t>
      </w:r>
      <w:r w:rsidR="003D756A">
        <w:rPr>
          <w:lang w:val="en-US"/>
        </w:rPr>
        <w:t>neutral</w:t>
      </w:r>
      <w:r w:rsidR="00AD0800">
        <w:rPr>
          <w:lang w:val="en-US"/>
        </w:rPr>
        <w:t xml:space="preserve"> in the situatio</w:t>
      </w:r>
      <w:r w:rsidR="00D83690">
        <w:rPr>
          <w:lang w:val="en-US"/>
        </w:rPr>
        <w:t xml:space="preserve">n, </w:t>
      </w:r>
      <w:r w:rsidR="00AD0800">
        <w:rPr>
          <w:lang w:val="en-US"/>
        </w:rPr>
        <w:t xml:space="preserve">the researcher </w:t>
      </w:r>
      <w:r w:rsidR="008228C3">
        <w:rPr>
          <w:lang w:val="en-US"/>
        </w:rPr>
        <w:t>can also be wary of blurring her boundaries</w:t>
      </w:r>
      <w:r w:rsidR="002E3A39">
        <w:rPr>
          <w:lang w:val="en-US"/>
        </w:rPr>
        <w:t>.</w:t>
      </w:r>
      <w:r w:rsidR="008228C3">
        <w:rPr>
          <w:lang w:val="en-US"/>
        </w:rPr>
        <w:t xml:space="preserve"> As such, researchers should equip themselves with contact information o</w:t>
      </w:r>
      <w:r w:rsidR="00FD7D0A">
        <w:rPr>
          <w:lang w:val="en-US"/>
        </w:rPr>
        <w:t>f</w:t>
      </w:r>
      <w:r w:rsidR="008228C3">
        <w:rPr>
          <w:lang w:val="en-US"/>
        </w:rPr>
        <w:t xml:space="preserve"> therapeutic support sources</w:t>
      </w:r>
      <w:r w:rsidR="002E3A39">
        <w:rPr>
          <w:lang w:val="en-US"/>
        </w:rPr>
        <w:t xml:space="preserve"> before commencing fieldwork (Dickson-Swift </w:t>
      </w:r>
      <w:r w:rsidR="002E3A39" w:rsidRPr="00912A49">
        <w:rPr>
          <w:i/>
          <w:iCs/>
          <w:lang w:val="en-US"/>
        </w:rPr>
        <w:t>et al</w:t>
      </w:r>
      <w:r w:rsidR="002E3A39">
        <w:rPr>
          <w:lang w:val="en-US"/>
        </w:rPr>
        <w:t>., 2007).</w:t>
      </w:r>
      <w:r w:rsidR="00AB68E3">
        <w:rPr>
          <w:lang w:val="en-US"/>
        </w:rPr>
        <w:t xml:space="preserve"> </w:t>
      </w:r>
      <w:r w:rsidR="00576201">
        <w:rPr>
          <w:lang w:val="en-US"/>
        </w:rPr>
        <w:t>Moreover, k</w:t>
      </w:r>
      <w:r w:rsidR="00905926" w:rsidRPr="00905926">
        <w:rPr>
          <w:lang w:val="en-US"/>
        </w:rPr>
        <w:t>eeping a log of encounters is</w:t>
      </w:r>
      <w:r w:rsidR="00576201">
        <w:rPr>
          <w:lang w:val="en-US"/>
        </w:rPr>
        <w:t xml:space="preserve"> a</w:t>
      </w:r>
      <w:r w:rsidR="00905926" w:rsidRPr="00905926">
        <w:rPr>
          <w:lang w:val="en-US"/>
        </w:rPr>
        <w:t xml:space="preserve"> good reflexive </w:t>
      </w:r>
      <w:r w:rsidR="00576201">
        <w:rPr>
          <w:lang w:val="en-US"/>
        </w:rPr>
        <w:t>practice</w:t>
      </w:r>
      <w:r w:rsidR="00905926" w:rsidRPr="00905926">
        <w:rPr>
          <w:lang w:val="en-US"/>
        </w:rPr>
        <w:t xml:space="preserve"> (Berger, 2015) not only to record participants’ </w:t>
      </w:r>
      <w:r w:rsidR="00576201">
        <w:rPr>
          <w:lang w:val="en-US"/>
        </w:rPr>
        <w:t>behaviors</w:t>
      </w:r>
      <w:r w:rsidR="00905926" w:rsidRPr="00905926">
        <w:rPr>
          <w:lang w:val="en-US"/>
        </w:rPr>
        <w:t xml:space="preserve"> but also</w:t>
      </w:r>
      <w:r w:rsidR="0004792C">
        <w:rPr>
          <w:lang w:val="en-US"/>
        </w:rPr>
        <w:t xml:space="preserve"> for</w:t>
      </w:r>
      <w:r w:rsidR="00905926" w:rsidRPr="00905926">
        <w:rPr>
          <w:lang w:val="en-US"/>
        </w:rPr>
        <w:t xml:space="preserve"> feelings arising </w:t>
      </w:r>
      <w:r w:rsidR="00576201">
        <w:rPr>
          <w:lang w:val="en-US"/>
        </w:rPr>
        <w:t>from</w:t>
      </w:r>
      <w:r w:rsidR="00905926" w:rsidRPr="00905926">
        <w:rPr>
          <w:lang w:val="en-US"/>
        </w:rPr>
        <w:t xml:space="preserve"> the interaction</w:t>
      </w:r>
      <w:r w:rsidR="00D025A1">
        <w:rPr>
          <w:lang w:val="en-US"/>
        </w:rPr>
        <w:t xml:space="preserve">. This is particularly helpful to </w:t>
      </w:r>
      <w:r w:rsidR="00C03770">
        <w:rPr>
          <w:lang w:val="en-US"/>
        </w:rPr>
        <w:t xml:space="preserve">document the </w:t>
      </w:r>
      <w:r w:rsidR="00AB68E3">
        <w:rPr>
          <w:lang w:val="en-US"/>
        </w:rPr>
        <w:t>first</w:t>
      </w:r>
      <w:r w:rsidR="00C03770">
        <w:rPr>
          <w:lang w:val="en-US"/>
        </w:rPr>
        <w:t xml:space="preserve"> interaction</w:t>
      </w:r>
      <w:r w:rsidR="00AB68E3">
        <w:rPr>
          <w:lang w:val="en-US"/>
        </w:rPr>
        <w:t xml:space="preserve"> with participants</w:t>
      </w:r>
      <w:r w:rsidR="00C03770">
        <w:rPr>
          <w:lang w:val="en-US"/>
        </w:rPr>
        <w:t>,</w:t>
      </w:r>
      <w:r w:rsidR="00AB68E3">
        <w:rPr>
          <w:lang w:val="en-US"/>
        </w:rPr>
        <w:t xml:space="preserve"> such </w:t>
      </w:r>
      <w:r w:rsidR="00576201">
        <w:rPr>
          <w:lang w:val="en-US"/>
        </w:rPr>
        <w:t xml:space="preserve">as during </w:t>
      </w:r>
      <w:r w:rsidR="00AB68E3">
        <w:rPr>
          <w:lang w:val="en-US"/>
        </w:rPr>
        <w:t>recruit</w:t>
      </w:r>
      <w:r w:rsidR="00576201">
        <w:rPr>
          <w:lang w:val="en-US"/>
        </w:rPr>
        <w:t>ment and pre-interview</w:t>
      </w:r>
      <w:r w:rsidR="00AB68E3">
        <w:rPr>
          <w:lang w:val="en-US"/>
        </w:rPr>
        <w:t>,</w:t>
      </w:r>
      <w:r w:rsidR="00C03770">
        <w:rPr>
          <w:lang w:val="en-US"/>
        </w:rPr>
        <w:t xml:space="preserve"> </w:t>
      </w:r>
      <w:r w:rsidR="0004792C">
        <w:rPr>
          <w:lang w:val="en-US"/>
        </w:rPr>
        <w:t>which</w:t>
      </w:r>
      <w:r w:rsidR="00C03770">
        <w:rPr>
          <w:lang w:val="en-US"/>
        </w:rPr>
        <w:t xml:space="preserve"> usually go unrecorded but that </w:t>
      </w:r>
      <w:r w:rsidR="00AB68E3">
        <w:rPr>
          <w:lang w:val="en-US"/>
        </w:rPr>
        <w:t>contribute to the development of empathy.</w:t>
      </w:r>
    </w:p>
    <w:p w14:paraId="66564E69" w14:textId="77777777" w:rsidR="005A58C2" w:rsidRPr="00FB4FEE" w:rsidRDefault="005A58C2" w:rsidP="00912A49">
      <w:pPr>
        <w:jc w:val="both"/>
        <w:rPr>
          <w:lang w:val="en-US"/>
        </w:rPr>
      </w:pPr>
    </w:p>
    <w:p w14:paraId="5D9BBBB9" w14:textId="01F5CEF0" w:rsidR="00A06E10" w:rsidRDefault="00AF1409" w:rsidP="00FB4FEE">
      <w:pPr>
        <w:pStyle w:val="Heading2"/>
        <w:rPr>
          <w:lang w:val="en-US"/>
        </w:rPr>
      </w:pPr>
      <w:r w:rsidRPr="006E213B">
        <w:t>I</w:t>
      </w:r>
      <w:proofErr w:type="spellStart"/>
      <w:r w:rsidR="00A06E10" w:rsidRPr="006E213B">
        <w:rPr>
          <w:lang w:val="en-US"/>
        </w:rPr>
        <w:t>ncluding</w:t>
      </w:r>
      <w:proofErr w:type="spellEnd"/>
      <w:r w:rsidR="00A06E10" w:rsidRPr="006E213B">
        <w:rPr>
          <w:lang w:val="en-US"/>
        </w:rPr>
        <w:t xml:space="preserve"> the researcher in the ‘we’ of the collective family practice</w:t>
      </w:r>
    </w:p>
    <w:p w14:paraId="4E107187" w14:textId="77777777" w:rsidR="00C437FA" w:rsidRPr="0047535B" w:rsidRDefault="00C437FA" w:rsidP="00FB4FEE">
      <w:pPr>
        <w:jc w:val="both"/>
        <w:rPr>
          <w:lang w:val="en-US"/>
        </w:rPr>
      </w:pPr>
    </w:p>
    <w:p w14:paraId="0D8121D1" w14:textId="5DB84E7F" w:rsidR="00185EDA" w:rsidRDefault="008F244E">
      <w:pPr>
        <w:jc w:val="both"/>
      </w:pPr>
      <w:r>
        <w:rPr>
          <w:lang w:val="en-US"/>
        </w:rPr>
        <w:t>Our research should always imply</w:t>
      </w:r>
      <w:r>
        <w:t xml:space="preserve"> that the ‘we’ studied in family research is never only the family, but it shall include the researcher too. </w:t>
      </w:r>
      <w:r w:rsidR="00681FCC">
        <w:t>We remark</w:t>
      </w:r>
      <w:r w:rsidR="00C379AB">
        <w:t xml:space="preserve"> </w:t>
      </w:r>
      <w:r w:rsidR="00BF014C">
        <w:t>that colle</w:t>
      </w:r>
      <w:r w:rsidR="00BD5A5D">
        <w:t>cting qualitative data demands</w:t>
      </w:r>
      <w:r w:rsidR="00BF014C">
        <w:t xml:space="preserve"> displaying and being on display, </w:t>
      </w:r>
      <w:r w:rsidR="0004792C">
        <w:t xml:space="preserve">both </w:t>
      </w:r>
      <w:r w:rsidR="00BF014C">
        <w:t xml:space="preserve">from the side of the participant as well as of </w:t>
      </w:r>
      <w:r w:rsidR="00BF014C">
        <w:lastRenderedPageBreak/>
        <w:t>the researcher.</w:t>
      </w:r>
      <w:r w:rsidR="003720EB">
        <w:t xml:space="preserve"> </w:t>
      </w:r>
      <w:r w:rsidR="00A61615">
        <w:t>Goffman’s (1959) seminal work on the representation of the self can be useful here to understand the interactional display between the researcher and the participant. According to Goffman, every individual is a ‘performer’ in society. Like stage actors that perform in front of an audience – whenever we come into contact with others, we always try to perform ourselves (our behaviour and identity) in order to ‘give off’ a certain kind of impression to others. This is because we like to control or influence how others will think and behave towards us</w:t>
      </w:r>
      <w:r w:rsidR="00B92615">
        <w:t>.</w:t>
      </w:r>
      <w:r w:rsidR="002F7C3F">
        <w:t xml:space="preserve"> </w:t>
      </w:r>
      <w:r w:rsidR="00A61615">
        <w:t>In qualitative methods, the researcher and participant are</w:t>
      </w:r>
      <w:r w:rsidR="00864EFA">
        <w:t xml:space="preserve"> also</w:t>
      </w:r>
      <w:r w:rsidR="00A61615">
        <w:t xml:space="preserve"> performing and displaying versions of who they want to be seen as in order to control what goes on in the interaction</w:t>
      </w:r>
      <w:r w:rsidR="00B92615">
        <w:t xml:space="preserve">, </w:t>
      </w:r>
      <w:r w:rsidR="00864EFA">
        <w:t xml:space="preserve">as </w:t>
      </w:r>
      <w:r w:rsidR="00B92615">
        <w:t>we like to control the “definition of the situation” (Goffman, 1959</w:t>
      </w:r>
      <w:r w:rsidR="00170A6C">
        <w:t>,</w:t>
      </w:r>
      <w:r w:rsidR="00BA2517">
        <w:t xml:space="preserve"> </w:t>
      </w:r>
      <w:r w:rsidR="00170A6C">
        <w:t>p.</w:t>
      </w:r>
      <w:r w:rsidR="00B92615">
        <w:t>4).</w:t>
      </w:r>
      <w:r w:rsidR="00A61615">
        <w:t xml:space="preserve"> </w:t>
      </w:r>
      <w:r w:rsidR="007022DE">
        <w:t>Thus,</w:t>
      </w:r>
      <w:r w:rsidR="003720EB">
        <w:t xml:space="preserve"> </w:t>
      </w:r>
      <w:r w:rsidR="007022DE">
        <w:t xml:space="preserve">display work is </w:t>
      </w:r>
      <w:r w:rsidR="003720EB">
        <w:t xml:space="preserve">necessary </w:t>
      </w:r>
      <w:r w:rsidR="007022DE">
        <w:t>in order to establish a smooth interactio</w:t>
      </w:r>
      <w:r w:rsidR="003720EB">
        <w:t>n, prompting both researchers and participants to ‘do’ emotional and practical displays appropriate for the situation</w:t>
      </w:r>
      <w:r w:rsidR="00A61615">
        <w:t xml:space="preserve"> (Hochschild, 1979).</w:t>
      </w:r>
      <w:r w:rsidR="00716DFD">
        <w:t xml:space="preserve"> </w:t>
      </w:r>
      <w:r>
        <w:t xml:space="preserve">Our analysis highlighted how both the accounts and the performances of family always rely on the researcher, on her private and professional display as well as on her emotional work </w:t>
      </w:r>
      <w:r>
        <w:fldChar w:fldCharType="begin" w:fldLock="1"/>
      </w:r>
      <w:r>
        <w:instrText>ADDIN CSL_CITATION {"citationItems":[{"id":"ITEM-1","itemData":{"author":[{"dropping-particle":"","family":"Kleinmann","given":"Sheryl","non-dropping-particle":"","parse-names":false,"suffix":""},{"dropping-particle":"","family":"Copp","given":"Martha","non-dropping-particle":"","parse-names":false,"suffix":""}],"id":"ITEM-1","issued":{"date-parts":[["1993"]]},"publisher":"Sage","publisher-place":"London","title":"Emotions and Fieldwork","type":"book"},"uris":["http://www.mendeley.com/documents/?uuid=d6580dd6-aa54-4ff4-9f64-8b661de568d3"]}],"mendeley":{"formattedCitation":"(Kleinmann and Copp, 1993)","plainTextFormattedCitation":"(Kleinmann and Copp, 1993)","previouslyFormattedCitation":"(Kleinmann and Copp, 1993)"},"properties":{"noteIndex":0},"schema":"https://github.com/citation-style-language/schema/raw/master/csl-citation.json"}</w:instrText>
      </w:r>
      <w:r>
        <w:fldChar w:fldCharType="separate"/>
      </w:r>
      <w:r w:rsidRPr="00681FCC">
        <w:rPr>
          <w:noProof/>
        </w:rPr>
        <w:t>(</w:t>
      </w:r>
      <w:r>
        <w:rPr>
          <w:noProof/>
        </w:rPr>
        <w:t xml:space="preserve">Hoschchild, 1979; </w:t>
      </w:r>
      <w:r w:rsidRPr="00681FCC">
        <w:rPr>
          <w:noProof/>
        </w:rPr>
        <w:t>Kleinmann and Copp, 1993)</w:t>
      </w:r>
      <w:r>
        <w:fldChar w:fldCharType="end"/>
      </w:r>
      <w:r w:rsidR="00170A6C">
        <w:t>.</w:t>
      </w:r>
    </w:p>
    <w:p w14:paraId="719F427C" w14:textId="0042FB2A" w:rsidR="00DC1DE7" w:rsidRPr="00FB4FEE" w:rsidRDefault="00A26CE3" w:rsidP="00FB4FEE">
      <w:pPr>
        <w:pStyle w:val="Heading1"/>
        <w:rPr>
          <w:b/>
          <w:bCs/>
        </w:rPr>
      </w:pPr>
      <w:r w:rsidRPr="00152427">
        <w:t>Concluding</w:t>
      </w:r>
      <w:r w:rsidRPr="00FB4FEE">
        <w:rPr>
          <w:b/>
          <w:bCs/>
        </w:rPr>
        <w:t xml:space="preserve"> </w:t>
      </w:r>
      <w:r w:rsidRPr="00152427">
        <w:t>Remarks</w:t>
      </w:r>
    </w:p>
    <w:p w14:paraId="24AA3B99" w14:textId="77777777" w:rsidR="00C437FA" w:rsidRPr="00DD4EBD" w:rsidRDefault="00C437FA" w:rsidP="00DD4EBD">
      <w:pPr>
        <w:jc w:val="both"/>
        <w:rPr>
          <w:b/>
          <w:sz w:val="28"/>
          <w:szCs w:val="28"/>
        </w:rPr>
      </w:pPr>
    </w:p>
    <w:p w14:paraId="798492D4" w14:textId="3B4605D2" w:rsidR="00EE384F" w:rsidRDefault="00864EFA" w:rsidP="00EC3856">
      <w:pPr>
        <w:jc w:val="both"/>
      </w:pPr>
      <w:r>
        <w:t>By i</w:t>
      </w:r>
      <w:r w:rsidR="00AE290F">
        <w:t>ntroducing the concept</w:t>
      </w:r>
      <w:r w:rsidR="00353685">
        <w:t xml:space="preserve"> of micro</w:t>
      </w:r>
      <w:r w:rsidR="00D83690">
        <w:t>-</w:t>
      </w:r>
      <w:r w:rsidR="00353685">
        <w:t>ethics (</w:t>
      </w:r>
      <w:r w:rsidR="00AE290F">
        <w:t xml:space="preserve">Guillemin and </w:t>
      </w:r>
      <w:proofErr w:type="spellStart"/>
      <w:r w:rsidR="00AE290F">
        <w:t>Guillam</w:t>
      </w:r>
      <w:proofErr w:type="spellEnd"/>
      <w:r w:rsidR="00AE290F">
        <w:t>, 2004) into marketing research, this paper looked at the ethics in practice of research on family consumption.</w:t>
      </w:r>
      <w:r w:rsidR="003D756A">
        <w:t xml:space="preserve"> Although there is increasing interpretive research on family consumption, there is less acknowledgement of the ethical issues that arise as we enter an intimate sphere of participants’ everyday lives (</w:t>
      </w:r>
      <w:proofErr w:type="spellStart"/>
      <w:r w:rsidR="003D756A">
        <w:t>Notko</w:t>
      </w:r>
      <w:proofErr w:type="spellEnd"/>
      <w:r w:rsidR="003D756A">
        <w:t xml:space="preserve"> </w:t>
      </w:r>
      <w:r w:rsidR="003D756A" w:rsidRPr="00912A49">
        <w:rPr>
          <w:i/>
          <w:iCs/>
        </w:rPr>
        <w:t>et al</w:t>
      </w:r>
      <w:r w:rsidR="003D756A">
        <w:t>., 2013).</w:t>
      </w:r>
      <w:r w:rsidR="0085258B">
        <w:t xml:space="preserve"> </w:t>
      </w:r>
      <w:r w:rsidR="003947D3">
        <w:t xml:space="preserve">Through our </w:t>
      </w:r>
      <w:r w:rsidR="003D756A">
        <w:t xml:space="preserve">personal </w:t>
      </w:r>
      <w:r w:rsidR="003947D3">
        <w:t xml:space="preserve">experiences </w:t>
      </w:r>
      <w:r w:rsidR="00EC3856">
        <w:t>in the field</w:t>
      </w:r>
      <w:r w:rsidR="00170A6C">
        <w:t>,</w:t>
      </w:r>
      <w:r w:rsidR="0085258B">
        <w:t xml:space="preserve"> we illustrated</w:t>
      </w:r>
      <w:r w:rsidR="00EE384F">
        <w:t xml:space="preserve"> five </w:t>
      </w:r>
      <w:r w:rsidR="002276FF">
        <w:t xml:space="preserve">most </w:t>
      </w:r>
      <w:r w:rsidR="00EE384F">
        <w:t>common types of ethical dilemmas</w:t>
      </w:r>
      <w:r w:rsidR="002276FF">
        <w:t xml:space="preserve"> and challenges</w:t>
      </w:r>
      <w:r w:rsidR="00EE384F">
        <w:t xml:space="preserve"> researchers face when studying family consumption. </w:t>
      </w:r>
      <w:r w:rsidR="0085258B">
        <w:t xml:space="preserve">We label these as: </w:t>
      </w:r>
      <w:r w:rsidR="00EC3856">
        <w:t>display, positioning, emotional, practical and consent dilemmas</w:t>
      </w:r>
      <w:r w:rsidR="00170A6C">
        <w:t>.</w:t>
      </w:r>
      <w:r w:rsidR="00EC3856">
        <w:t xml:space="preserve"> </w:t>
      </w:r>
      <w:r w:rsidR="002276FF">
        <w:t>We showed how these were</w:t>
      </w:r>
      <w:r w:rsidR="0085258B">
        <w:t xml:space="preserve"> related</w:t>
      </w:r>
      <w:r w:rsidR="00170A6C">
        <w:t xml:space="preserve"> </w:t>
      </w:r>
      <w:r w:rsidR="00EC3856">
        <w:t>to display work, vulnerability</w:t>
      </w:r>
      <w:r w:rsidR="00170A6C">
        <w:t>, role</w:t>
      </w:r>
      <w:r w:rsidR="00EC3856">
        <w:t xml:space="preserve"> and emotions</w:t>
      </w:r>
      <w:r w:rsidR="00170A6C">
        <w:t xml:space="preserve"> of the researcher</w:t>
      </w:r>
      <w:r w:rsidR="00EC3856">
        <w:t xml:space="preserve">. </w:t>
      </w:r>
      <w:r w:rsidR="00EE384F">
        <w:t>By illustrating these dilemmas and how we addressed them, we show how to do micro-ethics (Guillemin and Gillam, 2004; Etherington, 2007) in family consumption research.</w:t>
      </w:r>
    </w:p>
    <w:p w14:paraId="110AC07F" w14:textId="64878AE5" w:rsidR="00EE384F" w:rsidRDefault="00EE384F" w:rsidP="00EC3856">
      <w:pPr>
        <w:jc w:val="both"/>
      </w:pPr>
    </w:p>
    <w:p w14:paraId="1A7BDD54" w14:textId="6031B865" w:rsidR="007B4B4E" w:rsidRDefault="00EE384F" w:rsidP="00DD4EBD">
      <w:pPr>
        <w:jc w:val="both"/>
      </w:pPr>
      <w:r>
        <w:t>Th</w:t>
      </w:r>
      <w:r w:rsidR="00E16F1B">
        <w:t xml:space="preserve">e contribution of this paper is twofold. First, we provide an </w:t>
      </w:r>
      <w:r w:rsidR="002E0D45">
        <w:t>understanding</w:t>
      </w:r>
      <w:r w:rsidR="00E16F1B">
        <w:t xml:space="preserve"> on the types of </w:t>
      </w:r>
      <w:r w:rsidR="002276FF">
        <w:t xml:space="preserve">ethical challenges common </w:t>
      </w:r>
      <w:r w:rsidR="002E0D45">
        <w:t>to</w:t>
      </w:r>
      <w:r w:rsidR="002276FF">
        <w:t xml:space="preserve"> studying</w:t>
      </w:r>
      <w:r w:rsidR="00864EFA">
        <w:t xml:space="preserve"> and researching</w:t>
      </w:r>
      <w:r w:rsidR="002276FF">
        <w:t xml:space="preserve"> families</w:t>
      </w:r>
      <w:r w:rsidR="00E16F1B">
        <w:t>. S</w:t>
      </w:r>
      <w:r w:rsidR="002276FF">
        <w:t>econd,</w:t>
      </w:r>
      <w:r w:rsidR="00E16F1B">
        <w:t xml:space="preserve"> </w:t>
      </w:r>
      <w:r w:rsidR="002276FF">
        <w:t xml:space="preserve">we offer </w:t>
      </w:r>
      <w:r w:rsidR="00905926">
        <w:t>three</w:t>
      </w:r>
      <w:r w:rsidR="002276FF">
        <w:t xml:space="preserve"> strategies on how researchers can improve </w:t>
      </w:r>
      <w:r w:rsidR="00E16F1B">
        <w:t>reflexivity</w:t>
      </w:r>
      <w:r w:rsidR="002276FF">
        <w:t xml:space="preserve"> and deal with ethical issues arising in the field. </w:t>
      </w:r>
      <w:r w:rsidR="00E16F1B">
        <w:t xml:space="preserve">In doing so, we hope to answer the agenda on reflexivity in marketing and consumer research (Hogg and </w:t>
      </w:r>
      <w:proofErr w:type="spellStart"/>
      <w:r w:rsidR="00E16F1B">
        <w:t>Maclaran</w:t>
      </w:r>
      <w:proofErr w:type="spellEnd"/>
      <w:r w:rsidR="00E16F1B">
        <w:t xml:space="preserve">, 2008; Bettany and </w:t>
      </w:r>
      <w:proofErr w:type="spellStart"/>
      <w:r w:rsidR="00E16F1B">
        <w:t>Woodruffe</w:t>
      </w:r>
      <w:proofErr w:type="spellEnd"/>
      <w:r w:rsidR="00E16F1B">
        <w:t>-Burton, 2009).</w:t>
      </w:r>
      <w:r w:rsidR="00E16F1B" w:rsidRPr="00E16F1B">
        <w:t xml:space="preserve"> </w:t>
      </w:r>
      <w:r w:rsidR="00E16F1B">
        <w:t xml:space="preserve">We agree with Joy </w:t>
      </w:r>
      <w:r w:rsidR="00E16F1B" w:rsidRPr="00D928BF">
        <w:rPr>
          <w:i/>
          <w:iCs/>
        </w:rPr>
        <w:t>et al.</w:t>
      </w:r>
      <w:r w:rsidR="00E16F1B">
        <w:t xml:space="preserve"> (2006) that “</w:t>
      </w:r>
      <w:r w:rsidR="00E16F1B" w:rsidRPr="00912A49">
        <w:t>situated knowledge requires a deeper understanding of consumers, their contexts, their networks of interactions and their different points of view</w:t>
      </w:r>
      <w:r w:rsidR="00E16F1B">
        <w:t>” (p.357). However, we argue that reflexivity is not only a way to pick up what went ‘off script’ (Goffman, 1959) in researching family, but mostly a way to reproduce the integrity of knowledge produced in inductive research (</w:t>
      </w:r>
      <w:proofErr w:type="spellStart"/>
      <w:r w:rsidR="00E16F1B" w:rsidRPr="008E6DFD">
        <w:t>Mauthner</w:t>
      </w:r>
      <w:proofErr w:type="spellEnd"/>
      <w:r w:rsidR="00E16F1B" w:rsidRPr="008E6DFD">
        <w:t xml:space="preserve"> and Doucet</w:t>
      </w:r>
      <w:r w:rsidR="00E16F1B">
        <w:t xml:space="preserve">, </w:t>
      </w:r>
      <w:r w:rsidR="00E16F1B" w:rsidRPr="008E6DFD">
        <w:t>2003</w:t>
      </w:r>
      <w:r w:rsidR="00E16F1B">
        <w:t xml:space="preserve">; Hogg and </w:t>
      </w:r>
      <w:proofErr w:type="spellStart"/>
      <w:r w:rsidR="00E16F1B">
        <w:t>Maclaran</w:t>
      </w:r>
      <w:proofErr w:type="spellEnd"/>
      <w:r w:rsidR="00E16F1B">
        <w:t>, 2008).</w:t>
      </w:r>
    </w:p>
    <w:p w14:paraId="1210B5A9" w14:textId="77777777" w:rsidR="00185EDA" w:rsidRDefault="00185EDA" w:rsidP="00DD4EBD">
      <w:pPr>
        <w:jc w:val="both"/>
      </w:pPr>
    </w:p>
    <w:p w14:paraId="6E49CC6E" w14:textId="02A85068" w:rsidR="00185EDA" w:rsidRDefault="003564FC" w:rsidP="00DD4EBD">
      <w:pPr>
        <w:jc w:val="both"/>
      </w:pPr>
      <w:r>
        <w:t>We highlight how reflexive analysis of display</w:t>
      </w:r>
      <w:r w:rsidR="00E16F1B">
        <w:t>, emotions, consent, positioning and role of the researcher</w:t>
      </w:r>
      <w:r>
        <w:t xml:space="preserve"> within family research allow a deeper critical understanding into the context and situations in which knowledge is produced. </w:t>
      </w:r>
      <w:r w:rsidR="00FE4E28">
        <w:t xml:space="preserve">We showed how practices of reflexivity that concern emotional and practical tensions in the research process </w:t>
      </w:r>
      <w:r w:rsidR="00FE4E28">
        <w:fldChar w:fldCharType="begin" w:fldLock="1"/>
      </w:r>
      <w:r w:rsidR="00FE4E28">
        <w:instrText>ADDIN CSL_CITATION {"citationItems":[{"id":"ITEM-1","itemData":{"DOI":"10.1177/104973202129120052","ISBN":"10497323 (ISSN)","ISSN":"1049-7323","PMID":"11939252","abstract":"To increase the integrity and trustworthiness of qualitative research, researchers need to evaluate how intersubjective elements influence data collection and analysis. Reflexivity--where researchers engage in explicit, self-aware analysis of their own role--offers one tool for such evaluation. The process of engaging in reflexive analysis, however, is difficult, and its subjective, ambiguous nature is contested. In the face of challenges, researchers might retreat from engaging in the process. In this article, the author seeks to \"out\" the researcher's presence by exploring the theory and practice of reflexivity. Examples from research illustrate its problematic potential.","author":[{"dropping-particle":"","family":"Finlay","given":"Linda","non-dropping-particle":"","parse-names":false,"suffix":""}],"container-title":"Qualitative health research","id":"ITEM-1","issue":"4","issued":{"date-parts":[["2002"]]},"page":"531-545","title":"\"Outing\" the researcher: The provenance, process, and practice of reflexivity.","type":"article-journal","volume":"12"},"uris":["http://www.mendeley.com/documents/?uuid=26b4fea3-adc3-4d84-a49e-8635ea98a718"]}],"mendeley":{"formattedCitation":"(Finlay, 2002)","plainTextFormattedCitation":"(Finlay, 2002)","previouslyFormattedCitation":"(Finlay, 2002)"},"properties":{"noteIndex":0},"schema":"https://github.com/citation-style-language/schema/raw/master/csl-citation.json"}</w:instrText>
      </w:r>
      <w:r w:rsidR="00FE4E28">
        <w:fldChar w:fldCharType="separate"/>
      </w:r>
      <w:r w:rsidR="00FE4E28" w:rsidRPr="00681FCC">
        <w:rPr>
          <w:noProof/>
        </w:rPr>
        <w:t>(Finlay, 2002)</w:t>
      </w:r>
      <w:r w:rsidR="00FE4E28">
        <w:fldChar w:fldCharType="end"/>
      </w:r>
      <w:r w:rsidR="00FE4E28">
        <w:t xml:space="preserve"> are necessary to study family life and consumption</w:t>
      </w:r>
      <w:r w:rsidR="003767DB">
        <w:t>,</w:t>
      </w:r>
      <w:r w:rsidR="00FE4E28">
        <w:t xml:space="preserve"> as well as to grasp the ‘we’ that </w:t>
      </w:r>
      <w:r w:rsidR="003767DB">
        <w:t xml:space="preserve">is </w:t>
      </w:r>
      <w:r w:rsidR="00FE4E28">
        <w:t>generate</w:t>
      </w:r>
      <w:r w:rsidR="003767DB">
        <w:t>d</w:t>
      </w:r>
      <w:r w:rsidR="00FE4E28">
        <w:t xml:space="preserve"> in the field. Reflexivity contributes to produc</w:t>
      </w:r>
      <w:r w:rsidR="003767DB">
        <w:t>ing</w:t>
      </w:r>
      <w:r w:rsidR="00FE4E28">
        <w:t xml:space="preserve"> better data on family consumption, but also account</w:t>
      </w:r>
      <w:r w:rsidR="003767DB">
        <w:t>ing</w:t>
      </w:r>
      <w:r w:rsidR="00FE4E28">
        <w:t xml:space="preserve"> for the real collective in which th</w:t>
      </w:r>
      <w:r w:rsidR="003767DB">
        <w:t>is</w:t>
      </w:r>
      <w:r w:rsidR="00FE4E28">
        <w:t xml:space="preserve"> data </w:t>
      </w:r>
      <w:r w:rsidR="003767DB">
        <w:t>is</w:t>
      </w:r>
      <w:r w:rsidR="00FE4E28">
        <w:t xml:space="preserve"> produced: the family and the researcher. </w:t>
      </w:r>
      <w:r>
        <w:t xml:space="preserve">We recommend researchers working in the field to be mindful of such dilemmas and work through them to gain richer understanding of the family practice. Given the reflexive nature of our insights, we believe such an approach can be applied to a wide range of marketing research, </w:t>
      </w:r>
      <w:r>
        <w:lastRenderedPageBreak/>
        <w:t xml:space="preserve">improving the recognition of underlying assumptions and the criticality of inductive consumer research. </w:t>
      </w:r>
      <w:r w:rsidR="000B4C11">
        <w:t>Nevertheless, w</w:t>
      </w:r>
      <w:r w:rsidR="006F3DE6">
        <w:t xml:space="preserve">hile providing some useful insights, this paper has some limitations. </w:t>
      </w:r>
      <w:r w:rsidR="00630404">
        <w:t xml:space="preserve">First, </w:t>
      </w:r>
      <w:r w:rsidR="00EB6FE0">
        <w:t>we did not evaluate how two methodologies within the same research context can provide different data, but we provided a close-up interpretation of accounts from two projects on family consumption. Thus, r</w:t>
      </w:r>
      <w:r w:rsidR="00725AF3">
        <w:t xml:space="preserve">ather than offering an evaluation of pros and cons, we focused on </w:t>
      </w:r>
      <w:r w:rsidR="009E6F5A">
        <w:t>challenges</w:t>
      </w:r>
      <w:r w:rsidR="00725AF3">
        <w:t xml:space="preserve">, ethical implications and </w:t>
      </w:r>
      <w:r w:rsidR="00EC3856">
        <w:t>potential solutions</w:t>
      </w:r>
      <w:r w:rsidR="00725AF3">
        <w:t xml:space="preserve">. </w:t>
      </w:r>
      <w:bookmarkStart w:id="0" w:name="_GoBack"/>
      <w:bookmarkEnd w:id="0"/>
    </w:p>
    <w:p w14:paraId="7A9DF4B5" w14:textId="469308A8" w:rsidR="00C53250" w:rsidRPr="0047535B" w:rsidRDefault="00C53250" w:rsidP="0047535B">
      <w:pPr>
        <w:pStyle w:val="Heading1"/>
      </w:pPr>
      <w:r w:rsidRPr="0047535B">
        <w:t>References</w:t>
      </w:r>
    </w:p>
    <w:p w14:paraId="11BFEE80" w14:textId="28830D02" w:rsidR="00CF22CA" w:rsidRDefault="00CF22CA" w:rsidP="00DD4EBD">
      <w:pPr>
        <w:jc w:val="both"/>
      </w:pPr>
    </w:p>
    <w:p w14:paraId="4696BE39" w14:textId="7537F15C" w:rsidR="00CF22CA" w:rsidRDefault="00CF22CA" w:rsidP="00ED4E3E">
      <w:pPr>
        <w:jc w:val="both"/>
      </w:pPr>
      <w:r w:rsidRPr="00CF22CA">
        <w:t>Abell, J., Locke, A., Condor, S., Gibson, S., &amp; Stevenson, C. (2006). Trying similarity, doing difference: the role of interviewer self-disclosure in interview talk with young people. </w:t>
      </w:r>
      <w:r w:rsidRPr="00CF22CA">
        <w:rPr>
          <w:i/>
          <w:iCs/>
        </w:rPr>
        <w:t>Qualitative Research</w:t>
      </w:r>
      <w:r w:rsidRPr="00CF22CA">
        <w:t>, </w:t>
      </w:r>
      <w:r w:rsidRPr="00CF22CA">
        <w:rPr>
          <w:i/>
          <w:iCs/>
        </w:rPr>
        <w:t>6</w:t>
      </w:r>
      <w:r w:rsidRPr="00CF22CA">
        <w:t>(2), 221-244.</w:t>
      </w:r>
    </w:p>
    <w:p w14:paraId="5C5C419D" w14:textId="77777777" w:rsidR="00C53250" w:rsidRDefault="00C53250" w:rsidP="00ED4E3E">
      <w:pPr>
        <w:jc w:val="both"/>
      </w:pPr>
    </w:p>
    <w:p w14:paraId="5A4E14E0" w14:textId="2433CF32" w:rsidR="00C53250" w:rsidRDefault="00C53250" w:rsidP="00ED4E3E">
      <w:pPr>
        <w:jc w:val="both"/>
      </w:pPr>
      <w:proofErr w:type="spellStart"/>
      <w:r w:rsidRPr="00492164">
        <w:t>Arnould</w:t>
      </w:r>
      <w:proofErr w:type="spellEnd"/>
      <w:r w:rsidRPr="00492164">
        <w:t>, E. J. (1998). Daring consumer-oriented ethnography, in</w:t>
      </w:r>
      <w:r w:rsidR="00E0792A">
        <w:t xml:space="preserve"> Stern</w:t>
      </w:r>
      <w:r w:rsidR="002C1883">
        <w:t>, B.</w:t>
      </w:r>
      <w:r w:rsidR="00E0792A">
        <w:t xml:space="preserve"> (Ed.)</w:t>
      </w:r>
      <w:r w:rsidRPr="00492164">
        <w:t xml:space="preserve"> </w:t>
      </w:r>
      <w:r w:rsidRPr="00492164">
        <w:rPr>
          <w:i/>
          <w:iCs/>
        </w:rPr>
        <w:t>Representing consumers: Voices, views and visions</w:t>
      </w:r>
      <w:r w:rsidRPr="00492164">
        <w:t>, 85-126. London: Routledge.</w:t>
      </w:r>
    </w:p>
    <w:p w14:paraId="511A6932" w14:textId="7D4284B8" w:rsidR="00227383" w:rsidRDefault="00227383" w:rsidP="00ED4E3E">
      <w:pPr>
        <w:jc w:val="both"/>
      </w:pPr>
    </w:p>
    <w:p w14:paraId="0F7D7B4C" w14:textId="48E561D2" w:rsidR="00227383" w:rsidRPr="00227383" w:rsidRDefault="00227383" w:rsidP="00227383">
      <w:pPr>
        <w:jc w:val="both"/>
      </w:pPr>
      <w:r w:rsidRPr="00227383">
        <w:t xml:space="preserve">Bahn, S., &amp; </w:t>
      </w:r>
      <w:proofErr w:type="spellStart"/>
      <w:r w:rsidRPr="00227383">
        <w:t>Weatherill</w:t>
      </w:r>
      <w:proofErr w:type="spellEnd"/>
      <w:r w:rsidRPr="00227383">
        <w:t>, P. (2013). Qualitative social research: a risky business when it comes to collecting ‘sensitive’</w:t>
      </w:r>
      <w:r w:rsidR="00FE4E28">
        <w:t xml:space="preserve"> </w:t>
      </w:r>
      <w:r w:rsidRPr="00227383">
        <w:t>data. </w:t>
      </w:r>
      <w:r w:rsidRPr="00227383">
        <w:rPr>
          <w:i/>
          <w:iCs/>
        </w:rPr>
        <w:t>Qualitative Research</w:t>
      </w:r>
      <w:r w:rsidRPr="00227383">
        <w:t>, </w:t>
      </w:r>
      <w:r w:rsidRPr="00227383">
        <w:rPr>
          <w:i/>
          <w:iCs/>
        </w:rPr>
        <w:t>13</w:t>
      </w:r>
      <w:r w:rsidRPr="00227383">
        <w:t>(1), 19-35.</w:t>
      </w:r>
    </w:p>
    <w:p w14:paraId="70FC94EF" w14:textId="44CF5545" w:rsidR="004B0611" w:rsidRDefault="004B0611" w:rsidP="00ED4E3E">
      <w:pPr>
        <w:jc w:val="both"/>
      </w:pPr>
    </w:p>
    <w:p w14:paraId="11F1F814" w14:textId="7EB70CFB" w:rsidR="00C437FA" w:rsidRDefault="004B0611" w:rsidP="00ED4E3E">
      <w:pPr>
        <w:jc w:val="both"/>
      </w:pPr>
      <w:r>
        <w:t>Behar, R. (199</w:t>
      </w:r>
      <w:r w:rsidR="00C05539">
        <w:t>6</w:t>
      </w:r>
      <w:r>
        <w:t xml:space="preserve">). </w:t>
      </w:r>
      <w:r w:rsidRPr="00DD4EBD">
        <w:rPr>
          <w:i/>
        </w:rPr>
        <w:t>The Vulnerable Observer: Anthropology that Breaks Your Heart</w:t>
      </w:r>
      <w:r>
        <w:rPr>
          <w:i/>
        </w:rPr>
        <w:t>.</w:t>
      </w:r>
      <w:r>
        <w:t xml:space="preserve"> Boston: Beacon Press.</w:t>
      </w:r>
    </w:p>
    <w:p w14:paraId="09F1CEF4" w14:textId="77777777" w:rsidR="00C437FA" w:rsidRDefault="00C437FA" w:rsidP="00ED4E3E">
      <w:pPr>
        <w:jc w:val="both"/>
      </w:pPr>
    </w:p>
    <w:p w14:paraId="61071DF8" w14:textId="396153F7" w:rsidR="004B0611" w:rsidRDefault="00C437FA" w:rsidP="00ED4E3E">
      <w:pPr>
        <w:jc w:val="both"/>
      </w:pPr>
      <w:r w:rsidRPr="00C437FA">
        <w:t>Berger, R. (2015)</w:t>
      </w:r>
      <w:r w:rsidR="008E1CB9">
        <w:t>.</w:t>
      </w:r>
      <w:r w:rsidRPr="00C437FA">
        <w:t xml:space="preserve"> Now I see it, now I don’t: researcher’s position and reflexivity in qualitative research. </w:t>
      </w:r>
      <w:r w:rsidRPr="00FB4FEE">
        <w:rPr>
          <w:i/>
        </w:rPr>
        <w:t>Qualitative Research</w:t>
      </w:r>
      <w:r>
        <w:t>.</w:t>
      </w:r>
      <w:r w:rsidRPr="00FB4FEE">
        <w:rPr>
          <w:i/>
        </w:rPr>
        <w:t xml:space="preserve"> 15</w:t>
      </w:r>
      <w:r w:rsidRPr="00C437FA">
        <w:t xml:space="preserve"> (2), 219–234.</w:t>
      </w:r>
    </w:p>
    <w:p w14:paraId="19DEB459" w14:textId="77777777" w:rsidR="00C437FA" w:rsidRDefault="00C437FA" w:rsidP="00ED4E3E">
      <w:pPr>
        <w:jc w:val="both"/>
      </w:pPr>
    </w:p>
    <w:p w14:paraId="0C3A9845" w14:textId="48A2AD54" w:rsidR="00CC0B60" w:rsidRDefault="001E0A1C" w:rsidP="00ED4E3E">
      <w:pPr>
        <w:jc w:val="both"/>
      </w:pPr>
      <w:r w:rsidRPr="001E0A1C">
        <w:t xml:space="preserve">Bettany, </w:t>
      </w:r>
      <w:r>
        <w:t xml:space="preserve">S. &amp; </w:t>
      </w:r>
      <w:proofErr w:type="spellStart"/>
      <w:r>
        <w:t>Woodruffe</w:t>
      </w:r>
      <w:proofErr w:type="spellEnd"/>
      <w:r>
        <w:t>-Burton, H. (2009</w:t>
      </w:r>
      <w:r w:rsidR="008E1CB9">
        <w:t>)</w:t>
      </w:r>
      <w:r>
        <w:t>. Working the limits of method: T</w:t>
      </w:r>
      <w:r w:rsidRPr="001E0A1C">
        <w:t xml:space="preserve">he possibilities of critical reflexive practice in marketing and consumer research. </w:t>
      </w:r>
      <w:r w:rsidRPr="00FB4FEE">
        <w:rPr>
          <w:i/>
        </w:rPr>
        <w:t>Journal of Marketing Management</w:t>
      </w:r>
      <w:r>
        <w:t xml:space="preserve">. </w:t>
      </w:r>
      <w:r w:rsidRPr="001E0A1C">
        <w:t xml:space="preserve"> </w:t>
      </w:r>
      <w:r w:rsidRPr="00FB4FEE">
        <w:rPr>
          <w:i/>
        </w:rPr>
        <w:t>25</w:t>
      </w:r>
      <w:r w:rsidRPr="001E0A1C">
        <w:t xml:space="preserve"> (7–8), 661–679.</w:t>
      </w:r>
    </w:p>
    <w:p w14:paraId="23E0471C" w14:textId="6E14BD9C" w:rsidR="00D5714E" w:rsidRDefault="00D5714E" w:rsidP="00ED4E3E">
      <w:pPr>
        <w:jc w:val="both"/>
      </w:pPr>
    </w:p>
    <w:p w14:paraId="2CBAEB9B" w14:textId="3D12117C" w:rsidR="00D5714E" w:rsidRPr="00FB4FEE" w:rsidRDefault="00D5714E" w:rsidP="00ED4E3E">
      <w:pPr>
        <w:jc w:val="both"/>
      </w:pPr>
      <w:r w:rsidRPr="00D5714E">
        <w:t xml:space="preserve">Birch, M., &amp; Miller, T. (2000). Inviting intimacy: The interview as therapeutic opportunity. </w:t>
      </w:r>
      <w:r w:rsidRPr="00912A49">
        <w:rPr>
          <w:i/>
          <w:iCs/>
        </w:rPr>
        <w:t>International Journal of Social Research Methodology</w:t>
      </w:r>
      <w:r w:rsidRPr="00D5714E">
        <w:t xml:space="preserve">, </w:t>
      </w:r>
      <w:r w:rsidRPr="00912A49">
        <w:rPr>
          <w:i/>
          <w:iCs/>
        </w:rPr>
        <w:t>3</w:t>
      </w:r>
      <w:r w:rsidRPr="00D5714E">
        <w:t>(3), 189-202.</w:t>
      </w:r>
    </w:p>
    <w:p w14:paraId="2804C0B9" w14:textId="59623DEA" w:rsidR="00CC0B60" w:rsidRPr="00FB4FEE" w:rsidRDefault="00CC0B60" w:rsidP="00ED4E3E">
      <w:pPr>
        <w:jc w:val="both"/>
      </w:pPr>
    </w:p>
    <w:p w14:paraId="46CDE1A7" w14:textId="199D9038" w:rsidR="00CC0B60" w:rsidRPr="00FB4FEE" w:rsidRDefault="00CC0B60" w:rsidP="00ED4E3E">
      <w:pPr>
        <w:jc w:val="both"/>
      </w:pPr>
      <w:proofErr w:type="spellStart"/>
      <w:r w:rsidRPr="00FB4FEE">
        <w:t>Bott</w:t>
      </w:r>
      <w:proofErr w:type="spellEnd"/>
      <w:r w:rsidRPr="00FB4FEE">
        <w:t>, E. (2010)</w:t>
      </w:r>
      <w:r w:rsidR="00790CEC">
        <w:t>.</w:t>
      </w:r>
      <w:r w:rsidRPr="00FB4FEE">
        <w:t xml:space="preserve"> Favourites and others: Reflexivity and the shaping of subjectivities and data in qualitative research. </w:t>
      </w:r>
      <w:r w:rsidRPr="00FB4FEE">
        <w:rPr>
          <w:i/>
        </w:rPr>
        <w:t>Qualitative Research. 10</w:t>
      </w:r>
      <w:r w:rsidRPr="00FB4FEE">
        <w:t xml:space="preserve"> (2), 159–173.</w:t>
      </w:r>
    </w:p>
    <w:p w14:paraId="0136C6CB" w14:textId="77777777" w:rsidR="00CC0B60" w:rsidRPr="00730F8C" w:rsidRDefault="00CC0B60" w:rsidP="00ED4E3E">
      <w:pPr>
        <w:jc w:val="both"/>
      </w:pPr>
    </w:p>
    <w:p w14:paraId="5A103E2E" w14:textId="4F79EB86" w:rsidR="00C53250" w:rsidRDefault="00C53250" w:rsidP="00ED4E3E">
      <w:pPr>
        <w:jc w:val="both"/>
      </w:pPr>
      <w:proofErr w:type="spellStart"/>
      <w:r w:rsidRPr="00821DB6">
        <w:t>Cappellini</w:t>
      </w:r>
      <w:proofErr w:type="spellEnd"/>
      <w:r w:rsidRPr="00821DB6">
        <w:t xml:space="preserve">, B. </w:t>
      </w:r>
      <w:r w:rsidR="008E6DFD" w:rsidRPr="00821DB6">
        <w:t>&amp;</w:t>
      </w:r>
      <w:r w:rsidRPr="00821DB6">
        <w:t xml:space="preserve"> Parsons, E. (2012). </w:t>
      </w:r>
      <w:r w:rsidRPr="00492164">
        <w:t xml:space="preserve">Sharing the Meal: Food Consumption and Family Identity. </w:t>
      </w:r>
      <w:r w:rsidRPr="00492164">
        <w:rPr>
          <w:i/>
          <w:iCs/>
        </w:rPr>
        <w:t xml:space="preserve">Research in Consumer </w:t>
      </w:r>
      <w:proofErr w:type="spellStart"/>
      <w:r w:rsidRPr="00492164">
        <w:rPr>
          <w:i/>
          <w:iCs/>
        </w:rPr>
        <w:t>Behavior</w:t>
      </w:r>
      <w:proofErr w:type="spellEnd"/>
      <w:r w:rsidRPr="00492164">
        <w:rPr>
          <w:i/>
          <w:iCs/>
        </w:rPr>
        <w:t xml:space="preserve">, 14, </w:t>
      </w:r>
      <w:r w:rsidRPr="00492164">
        <w:t>109-128.</w:t>
      </w:r>
    </w:p>
    <w:p w14:paraId="0CFC49E7" w14:textId="77777777" w:rsidR="00C53250" w:rsidRPr="00492164" w:rsidRDefault="00C53250" w:rsidP="00ED4E3E">
      <w:pPr>
        <w:jc w:val="both"/>
      </w:pPr>
    </w:p>
    <w:p w14:paraId="45ABE980" w14:textId="525B069D" w:rsidR="00C53250" w:rsidRDefault="00C53250" w:rsidP="00ED4E3E">
      <w:pPr>
        <w:jc w:val="both"/>
      </w:pPr>
      <w:r w:rsidRPr="00492164">
        <w:t>Denzin, N. K. (1997). </w:t>
      </w:r>
      <w:r w:rsidRPr="00492164">
        <w:rPr>
          <w:i/>
          <w:iCs/>
        </w:rPr>
        <w:t>Interpretive ethnography: Ethnographic practices for the 21st century</w:t>
      </w:r>
      <w:r w:rsidRPr="00492164">
        <w:t>. CA: Sage.</w:t>
      </w:r>
    </w:p>
    <w:p w14:paraId="091993F9" w14:textId="354E7041" w:rsidR="00D5714E" w:rsidRDefault="00D5714E" w:rsidP="00ED4E3E">
      <w:pPr>
        <w:jc w:val="both"/>
      </w:pPr>
    </w:p>
    <w:p w14:paraId="1D353B51" w14:textId="3F1AEFD4" w:rsidR="00D5714E" w:rsidRDefault="00D5714E" w:rsidP="00ED4E3E">
      <w:pPr>
        <w:jc w:val="both"/>
      </w:pPr>
      <w:r w:rsidRPr="00D5714E">
        <w:t xml:space="preserve">Dickson-Swift, V., James, E. L., </w:t>
      </w:r>
      <w:proofErr w:type="spellStart"/>
      <w:r w:rsidRPr="00D5714E">
        <w:t>Kippen</w:t>
      </w:r>
      <w:proofErr w:type="spellEnd"/>
      <w:r w:rsidRPr="00D5714E">
        <w:t xml:space="preserve">, S., &amp; </w:t>
      </w:r>
      <w:proofErr w:type="spellStart"/>
      <w:r w:rsidRPr="00D5714E">
        <w:t>Liamputtong</w:t>
      </w:r>
      <w:proofErr w:type="spellEnd"/>
      <w:r w:rsidRPr="00D5714E">
        <w:t xml:space="preserve">, P. (2007). Doing sensitive research: what challenges do qualitative researchers face? </w:t>
      </w:r>
      <w:r w:rsidRPr="00912A49">
        <w:rPr>
          <w:i/>
          <w:iCs/>
        </w:rPr>
        <w:t>Qualitative research</w:t>
      </w:r>
      <w:r w:rsidRPr="00D5714E">
        <w:t xml:space="preserve">, </w:t>
      </w:r>
      <w:r w:rsidRPr="00912A49">
        <w:rPr>
          <w:i/>
          <w:iCs/>
        </w:rPr>
        <w:t>7</w:t>
      </w:r>
      <w:r w:rsidRPr="00D5714E">
        <w:t>(3), 327-353.</w:t>
      </w:r>
    </w:p>
    <w:p w14:paraId="44E533B0" w14:textId="27FCB936" w:rsidR="00227383" w:rsidRDefault="00227383" w:rsidP="00ED4E3E">
      <w:pPr>
        <w:jc w:val="both"/>
      </w:pPr>
    </w:p>
    <w:p w14:paraId="43FCCA4C" w14:textId="77777777" w:rsidR="00227383" w:rsidRPr="00227383" w:rsidRDefault="00227383" w:rsidP="00227383">
      <w:pPr>
        <w:jc w:val="both"/>
      </w:pPr>
      <w:r w:rsidRPr="00227383">
        <w:t xml:space="preserve">Dickson-Swift, V., James, E. L., </w:t>
      </w:r>
      <w:proofErr w:type="spellStart"/>
      <w:r w:rsidRPr="00227383">
        <w:t>Kippen</w:t>
      </w:r>
      <w:proofErr w:type="spellEnd"/>
      <w:r w:rsidRPr="00227383">
        <w:t xml:space="preserve">, S., &amp; </w:t>
      </w:r>
      <w:proofErr w:type="spellStart"/>
      <w:r w:rsidRPr="00227383">
        <w:t>Liamputtong</w:t>
      </w:r>
      <w:proofErr w:type="spellEnd"/>
      <w:r w:rsidRPr="00227383">
        <w:t>, P. (2009). Researching sensitive topics: Qualitative research as emotion work. </w:t>
      </w:r>
      <w:r w:rsidRPr="00227383">
        <w:rPr>
          <w:i/>
          <w:iCs/>
        </w:rPr>
        <w:t>Qualitative research</w:t>
      </w:r>
      <w:r w:rsidRPr="00227383">
        <w:t>, </w:t>
      </w:r>
      <w:r w:rsidRPr="00227383">
        <w:rPr>
          <w:i/>
          <w:iCs/>
        </w:rPr>
        <w:t>9</w:t>
      </w:r>
      <w:r w:rsidRPr="00227383">
        <w:t>(1), 61-79.</w:t>
      </w:r>
    </w:p>
    <w:p w14:paraId="0F0C349F" w14:textId="624B7367" w:rsidR="00ED4E3E" w:rsidRDefault="00ED4E3E" w:rsidP="00ED4E3E">
      <w:pPr>
        <w:jc w:val="both"/>
      </w:pPr>
    </w:p>
    <w:p w14:paraId="0D80FAE0" w14:textId="134D54B7" w:rsidR="00ED4E3E" w:rsidRPr="00ED4E3E" w:rsidRDefault="00ED4E3E" w:rsidP="00ED4E3E">
      <w:pPr>
        <w:jc w:val="both"/>
      </w:pPr>
      <w:r w:rsidRPr="00ED4E3E">
        <w:t>Downey, H., Hamilton, K., &amp; Catterall, M. (2007). Researching vulnerability: what about the researcher? </w:t>
      </w:r>
      <w:r w:rsidRPr="00ED4E3E">
        <w:rPr>
          <w:i/>
          <w:iCs/>
        </w:rPr>
        <w:t>European Journal of Marketing</w:t>
      </w:r>
      <w:r w:rsidRPr="00ED4E3E">
        <w:t>, </w:t>
      </w:r>
      <w:r w:rsidRPr="00ED4E3E">
        <w:rPr>
          <w:i/>
          <w:iCs/>
        </w:rPr>
        <w:t>41</w:t>
      </w:r>
      <w:r w:rsidRPr="00ED4E3E">
        <w:t>(7/8), 734-739.</w:t>
      </w:r>
    </w:p>
    <w:p w14:paraId="0A6641A8" w14:textId="77777777" w:rsidR="00C53250" w:rsidRPr="00492164" w:rsidRDefault="00C53250" w:rsidP="00ED4E3E">
      <w:pPr>
        <w:jc w:val="both"/>
      </w:pPr>
    </w:p>
    <w:p w14:paraId="0FF16F80" w14:textId="77777777" w:rsidR="00C53250" w:rsidRPr="00492164" w:rsidRDefault="00C53250" w:rsidP="00ED4E3E">
      <w:pPr>
        <w:jc w:val="both"/>
      </w:pPr>
      <w:r w:rsidRPr="00492164">
        <w:lastRenderedPageBreak/>
        <w:t>Duncombe, J., &amp; Jessop, J. (2002). </w:t>
      </w:r>
      <w:r w:rsidRPr="00492164">
        <w:rPr>
          <w:iCs/>
        </w:rPr>
        <w:t>‘Doing Rapport’ and the Ethics of ‘faking Friendship’</w:t>
      </w:r>
      <w:r w:rsidRPr="00492164">
        <w:t xml:space="preserve">. </w:t>
      </w:r>
    </w:p>
    <w:p w14:paraId="3C4F2E15" w14:textId="2AE69A8E" w:rsidR="00C53250" w:rsidRPr="00912A49" w:rsidRDefault="00C53250" w:rsidP="00ED4E3E">
      <w:pPr>
        <w:jc w:val="both"/>
      </w:pPr>
      <w:r w:rsidRPr="00492164">
        <w:t>In</w:t>
      </w:r>
      <w:r w:rsidR="002C1883">
        <w:t xml:space="preserve"> </w:t>
      </w:r>
      <w:proofErr w:type="spellStart"/>
      <w:r w:rsidR="00E0792A">
        <w:t>Muthner</w:t>
      </w:r>
      <w:proofErr w:type="spellEnd"/>
      <w:r w:rsidR="00E0792A">
        <w:t>,</w:t>
      </w:r>
      <w:r w:rsidR="002C1883">
        <w:t xml:space="preserve"> M.,</w:t>
      </w:r>
      <w:r w:rsidR="00E0792A">
        <w:t xml:space="preserve"> Birch,</w:t>
      </w:r>
      <w:r w:rsidR="002C1883">
        <w:t xml:space="preserve"> M.,</w:t>
      </w:r>
      <w:r w:rsidR="00E0792A">
        <w:t xml:space="preserve"> Jessop,</w:t>
      </w:r>
      <w:r w:rsidR="002C1883">
        <w:t xml:space="preserve"> J.</w:t>
      </w:r>
      <w:r w:rsidR="00E0792A">
        <w:t xml:space="preserve"> &amp; Miller</w:t>
      </w:r>
      <w:r w:rsidR="002C1883">
        <w:t xml:space="preserve"> T.</w:t>
      </w:r>
      <w:r w:rsidR="00E0792A">
        <w:t xml:space="preserve"> (Ed.)</w:t>
      </w:r>
      <w:r w:rsidRPr="00492164">
        <w:t xml:space="preserve"> </w:t>
      </w:r>
      <w:r w:rsidRPr="00492164">
        <w:rPr>
          <w:i/>
        </w:rPr>
        <w:t>Ethics in qualitative research</w:t>
      </w:r>
      <w:r w:rsidRPr="00492164">
        <w:t xml:space="preserve">, 107-122. </w:t>
      </w:r>
      <w:r w:rsidRPr="00912A49">
        <w:t>London: Sage.</w:t>
      </w:r>
    </w:p>
    <w:p w14:paraId="380C2045" w14:textId="759F0F2E" w:rsidR="0062714B" w:rsidRPr="00912A49" w:rsidRDefault="0062714B" w:rsidP="00ED4E3E">
      <w:pPr>
        <w:jc w:val="both"/>
      </w:pPr>
    </w:p>
    <w:p w14:paraId="0A60971E" w14:textId="4D7E6D59" w:rsidR="0062714B" w:rsidRDefault="0062714B" w:rsidP="00ED4E3E">
      <w:pPr>
        <w:jc w:val="both"/>
      </w:pPr>
      <w:proofErr w:type="spellStart"/>
      <w:r w:rsidRPr="00DD4EBD">
        <w:rPr>
          <w:lang w:val="it-IT"/>
        </w:rPr>
        <w:t>Edirisingha</w:t>
      </w:r>
      <w:proofErr w:type="spellEnd"/>
      <w:r w:rsidRPr="00DD4EBD">
        <w:rPr>
          <w:lang w:val="it-IT"/>
        </w:rPr>
        <w:t xml:space="preserve">, P. A., </w:t>
      </w:r>
      <w:proofErr w:type="spellStart"/>
      <w:r w:rsidRPr="00DD4EBD">
        <w:rPr>
          <w:lang w:val="it-IT"/>
        </w:rPr>
        <w:t>Abarashi</w:t>
      </w:r>
      <w:proofErr w:type="spellEnd"/>
      <w:r w:rsidRPr="00DD4EBD">
        <w:rPr>
          <w:lang w:val="it-IT"/>
        </w:rPr>
        <w:t xml:space="preserve">, J., Ferguson, S., &amp; Aitken, R. (2017). </w:t>
      </w:r>
      <w:r w:rsidRPr="0062714B">
        <w:t>From “participant” to “friend”: the role of Facebook engagement in ethnographic research. </w:t>
      </w:r>
      <w:r w:rsidRPr="0062714B">
        <w:rPr>
          <w:i/>
          <w:iCs/>
        </w:rPr>
        <w:t>Qualitative Market Research: An International Journal</w:t>
      </w:r>
      <w:r w:rsidRPr="0062714B">
        <w:t>, </w:t>
      </w:r>
      <w:r w:rsidRPr="0062714B">
        <w:rPr>
          <w:i/>
          <w:iCs/>
        </w:rPr>
        <w:t>20</w:t>
      </w:r>
      <w:r w:rsidRPr="0062714B">
        <w:t>(4), 416-434.</w:t>
      </w:r>
    </w:p>
    <w:p w14:paraId="0635CC79" w14:textId="17CD4250" w:rsidR="00D5714E" w:rsidRDefault="00D5714E" w:rsidP="00ED4E3E">
      <w:pPr>
        <w:jc w:val="both"/>
      </w:pPr>
    </w:p>
    <w:p w14:paraId="3875C1FB" w14:textId="6009721B" w:rsidR="00D5714E" w:rsidRPr="00C12185" w:rsidRDefault="00D5714E" w:rsidP="00ED4E3E">
      <w:pPr>
        <w:jc w:val="both"/>
      </w:pPr>
      <w:r w:rsidRPr="00D5714E">
        <w:t xml:space="preserve">Edwards, R., &amp; </w:t>
      </w:r>
      <w:proofErr w:type="spellStart"/>
      <w:r w:rsidRPr="00D5714E">
        <w:t>Mauthner</w:t>
      </w:r>
      <w:proofErr w:type="spellEnd"/>
      <w:r w:rsidRPr="00D5714E">
        <w:t xml:space="preserve">, M. (2002). Ethics and feminist research: Theory and practice. </w:t>
      </w:r>
      <w:r w:rsidRPr="00492164">
        <w:t>In</w:t>
      </w:r>
      <w:r>
        <w:t xml:space="preserve"> </w:t>
      </w:r>
      <w:proofErr w:type="spellStart"/>
      <w:r>
        <w:t>Muthner</w:t>
      </w:r>
      <w:proofErr w:type="spellEnd"/>
      <w:r>
        <w:t>, M., Birch, M., Jessop, J. &amp; Miller T. (Ed.)</w:t>
      </w:r>
      <w:r w:rsidRPr="00492164">
        <w:t xml:space="preserve"> </w:t>
      </w:r>
      <w:r w:rsidRPr="00492164">
        <w:rPr>
          <w:i/>
        </w:rPr>
        <w:t>Ethics in qualitative research</w:t>
      </w:r>
      <w:r w:rsidRPr="00492164">
        <w:t>, 1</w:t>
      </w:r>
      <w:r>
        <w:t>4-31</w:t>
      </w:r>
      <w:r w:rsidRPr="00492164">
        <w:t xml:space="preserve">. </w:t>
      </w:r>
      <w:r w:rsidRPr="00912A49">
        <w:t>London: Sage.</w:t>
      </w:r>
    </w:p>
    <w:p w14:paraId="54C38D0E" w14:textId="20E3CDE6" w:rsidR="00C53250" w:rsidRPr="00492164" w:rsidRDefault="00C53250" w:rsidP="00ED4E3E">
      <w:pPr>
        <w:jc w:val="both"/>
        <w:rPr>
          <w:lang w:val="en-US"/>
        </w:rPr>
      </w:pPr>
    </w:p>
    <w:p w14:paraId="5C6556CF" w14:textId="6511BE55" w:rsidR="00C53250" w:rsidRDefault="00C53250" w:rsidP="00ED4E3E">
      <w:pPr>
        <w:jc w:val="both"/>
      </w:pPr>
      <w:r w:rsidRPr="00492164">
        <w:t>Epp, A. M., &amp; Price, L. L. (2008). Family identity: A framework of identity interplay in consumption practices. </w:t>
      </w:r>
      <w:r w:rsidRPr="00492164">
        <w:rPr>
          <w:i/>
          <w:iCs/>
        </w:rPr>
        <w:t>Journal of Consumer Research</w:t>
      </w:r>
      <w:r w:rsidRPr="00492164">
        <w:t>, </w:t>
      </w:r>
      <w:r w:rsidRPr="00492164">
        <w:rPr>
          <w:i/>
          <w:iCs/>
        </w:rPr>
        <w:t>35</w:t>
      </w:r>
      <w:r w:rsidRPr="00492164">
        <w:t>(1), 50-70.</w:t>
      </w:r>
    </w:p>
    <w:p w14:paraId="0FA06650" w14:textId="1781D159" w:rsidR="00592E6E" w:rsidRDefault="00592E6E" w:rsidP="00ED4E3E">
      <w:pPr>
        <w:jc w:val="both"/>
      </w:pPr>
    </w:p>
    <w:p w14:paraId="6A490557" w14:textId="2E0EDA43" w:rsidR="00592E6E" w:rsidRDefault="00592E6E" w:rsidP="00ED4E3E">
      <w:pPr>
        <w:jc w:val="both"/>
      </w:pPr>
      <w:r w:rsidRPr="00592E6E">
        <w:t xml:space="preserve">Etherington, K. (2007). Ethical research in reflexive relationships. </w:t>
      </w:r>
      <w:r w:rsidRPr="00ED4E3E">
        <w:rPr>
          <w:i/>
          <w:iCs/>
        </w:rPr>
        <w:t>Qualitative inquiry</w:t>
      </w:r>
      <w:r w:rsidRPr="00592E6E">
        <w:t xml:space="preserve">, </w:t>
      </w:r>
      <w:r w:rsidRPr="00ED4E3E">
        <w:rPr>
          <w:i/>
          <w:iCs/>
        </w:rPr>
        <w:t>13</w:t>
      </w:r>
      <w:r w:rsidRPr="00592E6E">
        <w:t>(5), 599-616.</w:t>
      </w:r>
    </w:p>
    <w:p w14:paraId="0AD816DB" w14:textId="1EF19339" w:rsidR="00333070" w:rsidRDefault="00333070" w:rsidP="00ED4E3E">
      <w:pPr>
        <w:jc w:val="both"/>
      </w:pPr>
    </w:p>
    <w:p w14:paraId="34A9A602" w14:textId="4BA46F34" w:rsidR="00333070" w:rsidRDefault="00333070" w:rsidP="00ED4E3E">
      <w:pPr>
        <w:jc w:val="both"/>
      </w:pPr>
      <w:r w:rsidRPr="00333070">
        <w:t>Finch, J. (2007). Displaying families. </w:t>
      </w:r>
      <w:r w:rsidRPr="00333070">
        <w:rPr>
          <w:i/>
          <w:iCs/>
        </w:rPr>
        <w:t>Sociology</w:t>
      </w:r>
      <w:r w:rsidRPr="00333070">
        <w:t>, </w:t>
      </w:r>
      <w:r w:rsidRPr="00333070">
        <w:rPr>
          <w:i/>
          <w:iCs/>
        </w:rPr>
        <w:t>41</w:t>
      </w:r>
      <w:r w:rsidRPr="00333070">
        <w:t>(1), 65-81.</w:t>
      </w:r>
    </w:p>
    <w:p w14:paraId="03B1283B" w14:textId="5FEF1B4D" w:rsidR="00B247D0" w:rsidRDefault="00B247D0" w:rsidP="00ED4E3E">
      <w:pPr>
        <w:jc w:val="both"/>
      </w:pPr>
    </w:p>
    <w:p w14:paraId="72F74F95" w14:textId="639D48EE" w:rsidR="00B247D0" w:rsidRDefault="00B247D0" w:rsidP="00ED4E3E">
      <w:pPr>
        <w:jc w:val="both"/>
      </w:pPr>
      <w:r w:rsidRPr="00B247D0">
        <w:t>Finlay, L. (2002). “Outing” the researcher: The provenance, process, and practice of reflexivity. </w:t>
      </w:r>
      <w:r w:rsidRPr="00B247D0">
        <w:rPr>
          <w:i/>
          <w:iCs/>
        </w:rPr>
        <w:t>Qualitative health research</w:t>
      </w:r>
      <w:r w:rsidRPr="00B247D0">
        <w:t>, </w:t>
      </w:r>
      <w:r w:rsidRPr="00B247D0">
        <w:rPr>
          <w:i/>
          <w:iCs/>
        </w:rPr>
        <w:t>12</w:t>
      </w:r>
      <w:r w:rsidRPr="00B247D0">
        <w:t>(4), 531-545.</w:t>
      </w:r>
    </w:p>
    <w:p w14:paraId="36C0305F" w14:textId="77777777" w:rsidR="00C53250" w:rsidRPr="00492164" w:rsidRDefault="00C53250" w:rsidP="00ED4E3E">
      <w:pPr>
        <w:jc w:val="both"/>
      </w:pPr>
    </w:p>
    <w:p w14:paraId="060C78F1" w14:textId="18B7AC93" w:rsidR="00C53250" w:rsidRPr="00492164" w:rsidRDefault="00C53250" w:rsidP="00ED4E3E">
      <w:pPr>
        <w:jc w:val="both"/>
      </w:pPr>
      <w:r w:rsidRPr="00492164">
        <w:t>Gilbert, K. (2000). </w:t>
      </w:r>
      <w:r w:rsidRPr="00492164">
        <w:rPr>
          <w:i/>
          <w:iCs/>
        </w:rPr>
        <w:t>The emotional nature of qualitative research</w:t>
      </w:r>
      <w:r w:rsidRPr="00492164">
        <w:t>. FL: CRC Press.</w:t>
      </w:r>
    </w:p>
    <w:p w14:paraId="27887385" w14:textId="77777777" w:rsidR="00C53250" w:rsidRPr="00492164" w:rsidRDefault="00C53250" w:rsidP="00ED4E3E">
      <w:pPr>
        <w:jc w:val="both"/>
      </w:pPr>
    </w:p>
    <w:p w14:paraId="38C4711C" w14:textId="77777777" w:rsidR="00C53250" w:rsidRPr="00492164" w:rsidRDefault="00C53250" w:rsidP="00ED4E3E">
      <w:pPr>
        <w:jc w:val="both"/>
      </w:pPr>
      <w:r w:rsidRPr="00492164">
        <w:t xml:space="preserve">Goffman, E. (1959). </w:t>
      </w:r>
      <w:r w:rsidRPr="00492164">
        <w:rPr>
          <w:i/>
        </w:rPr>
        <w:t>Presentation of self in everyday life</w:t>
      </w:r>
      <w:r w:rsidRPr="00492164">
        <w:t>. NY: Doubleday Anchor Books.</w:t>
      </w:r>
    </w:p>
    <w:p w14:paraId="562ECBFE" w14:textId="1CB7AC50" w:rsidR="0055495A" w:rsidRDefault="00C437FA" w:rsidP="00ED4E3E">
      <w:pPr>
        <w:pStyle w:val="NormalWeb"/>
        <w:jc w:val="both"/>
      </w:pPr>
      <w:r>
        <w:t xml:space="preserve">Guillemin, M. &amp; Gillam, L. (2004) Ethics, reflexivity, and ‘Ethically important moments’ in research. </w:t>
      </w:r>
      <w:r>
        <w:rPr>
          <w:i/>
          <w:iCs/>
        </w:rPr>
        <w:t>Qualitative Inquiry</w:t>
      </w:r>
      <w:r w:rsidR="0055495A">
        <w:t>,</w:t>
      </w:r>
      <w:r>
        <w:t xml:space="preserve"> </w:t>
      </w:r>
      <w:r>
        <w:rPr>
          <w:i/>
        </w:rPr>
        <w:t>10</w:t>
      </w:r>
      <w:r>
        <w:t xml:space="preserve"> (2), 261–280</w:t>
      </w:r>
      <w:r w:rsidR="0055495A">
        <w:t>.</w:t>
      </w:r>
    </w:p>
    <w:p w14:paraId="32418084" w14:textId="22F8A510" w:rsidR="00ED4E3E" w:rsidRDefault="0055495A" w:rsidP="00ED4E3E">
      <w:pPr>
        <w:pStyle w:val="NormalWeb"/>
        <w:jc w:val="both"/>
      </w:pPr>
      <w:proofErr w:type="spellStart"/>
      <w:r w:rsidRPr="0055495A">
        <w:t>Gummesson</w:t>
      </w:r>
      <w:proofErr w:type="spellEnd"/>
      <w:r w:rsidRPr="0055495A">
        <w:t xml:space="preserve">, E. (2007). Access to reality: observations on observational methods. </w:t>
      </w:r>
      <w:r w:rsidRPr="0055495A">
        <w:rPr>
          <w:i/>
          <w:iCs/>
        </w:rPr>
        <w:t>Qualitative Market Research: An International Journal</w:t>
      </w:r>
      <w:r>
        <w:t>, 10 (2), 130-134.</w:t>
      </w:r>
    </w:p>
    <w:p w14:paraId="1D18CE98" w14:textId="1675B7F1" w:rsidR="00ED4E3E" w:rsidRDefault="00ED4E3E" w:rsidP="00ED4E3E">
      <w:pPr>
        <w:pStyle w:val="NormalWeb"/>
        <w:jc w:val="both"/>
      </w:pPr>
      <w:r w:rsidRPr="00ED4E3E">
        <w:t xml:space="preserve">Hammersley, M., &amp; Atkinson, P. (2007). </w:t>
      </w:r>
      <w:r w:rsidRPr="00ED4E3E">
        <w:rPr>
          <w:i/>
          <w:iCs/>
        </w:rPr>
        <w:t>Ethnography: Principles in practice</w:t>
      </w:r>
      <w:r w:rsidRPr="00ED4E3E">
        <w:t xml:space="preserve">. </w:t>
      </w:r>
      <w:r>
        <w:t xml:space="preserve">London: </w:t>
      </w:r>
      <w:r w:rsidRPr="00ED4E3E">
        <w:t>Routledge.</w:t>
      </w:r>
    </w:p>
    <w:p w14:paraId="34191AD1" w14:textId="5C551CA5" w:rsidR="0062714B" w:rsidRDefault="0062714B" w:rsidP="00ED4E3E">
      <w:pPr>
        <w:jc w:val="both"/>
      </w:pPr>
      <w:r w:rsidRPr="0062714B">
        <w:t xml:space="preserve">Harman, V., &amp; </w:t>
      </w:r>
      <w:proofErr w:type="spellStart"/>
      <w:r w:rsidRPr="0062714B">
        <w:t>Cappellini</w:t>
      </w:r>
      <w:proofErr w:type="spellEnd"/>
      <w:r w:rsidRPr="0062714B">
        <w:t>, B. (2015). Mothers on display: Lunchboxes, social class and moral accountability. </w:t>
      </w:r>
      <w:r w:rsidRPr="0062714B">
        <w:rPr>
          <w:i/>
          <w:iCs/>
        </w:rPr>
        <w:t>Sociology</w:t>
      </w:r>
      <w:r w:rsidRPr="0062714B">
        <w:t>, </w:t>
      </w:r>
      <w:r w:rsidRPr="0062714B">
        <w:rPr>
          <w:i/>
          <w:iCs/>
        </w:rPr>
        <w:t>49</w:t>
      </w:r>
      <w:r w:rsidRPr="0062714B">
        <w:t>(4), 764-781.</w:t>
      </w:r>
    </w:p>
    <w:p w14:paraId="4838C699" w14:textId="4527C18F" w:rsidR="00333070" w:rsidRDefault="00333070" w:rsidP="00ED4E3E">
      <w:pPr>
        <w:jc w:val="both"/>
      </w:pPr>
    </w:p>
    <w:p w14:paraId="21396CF5" w14:textId="26E5AB74" w:rsidR="00333070" w:rsidRPr="00492164" w:rsidRDefault="00333070" w:rsidP="00ED4E3E">
      <w:pPr>
        <w:jc w:val="both"/>
      </w:pPr>
      <w:proofErr w:type="spellStart"/>
      <w:r w:rsidRPr="00333070">
        <w:t>Heaphy</w:t>
      </w:r>
      <w:proofErr w:type="spellEnd"/>
      <w:r w:rsidRPr="00333070">
        <w:t>, B. (2011). Critical relational displays. In</w:t>
      </w:r>
      <w:r w:rsidR="00E0792A">
        <w:t xml:space="preserve"> </w:t>
      </w:r>
      <w:r w:rsidR="002C1883">
        <w:t>Dermott E., Seymour J. (Ed.)</w:t>
      </w:r>
      <w:r w:rsidRPr="00333070">
        <w:t> </w:t>
      </w:r>
      <w:r w:rsidRPr="00333070">
        <w:rPr>
          <w:i/>
          <w:iCs/>
        </w:rPr>
        <w:t>Displaying families</w:t>
      </w:r>
      <w:r w:rsidR="002C1883">
        <w:t xml:space="preserve">, </w:t>
      </w:r>
      <w:r w:rsidRPr="00333070">
        <w:t xml:space="preserve">19-37. </w:t>
      </w:r>
      <w:r w:rsidR="00ED4E3E">
        <w:t xml:space="preserve">London: </w:t>
      </w:r>
      <w:r w:rsidRPr="00333070">
        <w:t>Palgrave Macmillan</w:t>
      </w:r>
      <w:r w:rsidR="00ED4E3E">
        <w:t>.</w:t>
      </w:r>
    </w:p>
    <w:p w14:paraId="5C84B091" w14:textId="77777777" w:rsidR="00C53250" w:rsidRPr="00492164" w:rsidRDefault="00C53250" w:rsidP="00ED4E3E">
      <w:pPr>
        <w:jc w:val="both"/>
      </w:pPr>
    </w:p>
    <w:p w14:paraId="69768EDA" w14:textId="77777777" w:rsidR="00C53250" w:rsidRPr="00492164" w:rsidRDefault="00C53250" w:rsidP="00ED4E3E">
      <w:pPr>
        <w:jc w:val="both"/>
      </w:pPr>
      <w:r w:rsidRPr="00492164">
        <w:t>Hochschild, A. R. (1979). Emotion work, feeling rules, and social structure. </w:t>
      </w:r>
      <w:r w:rsidRPr="00492164">
        <w:rPr>
          <w:i/>
          <w:iCs/>
        </w:rPr>
        <w:t>American journal of sociology</w:t>
      </w:r>
      <w:r w:rsidRPr="00492164">
        <w:t>, </w:t>
      </w:r>
      <w:r w:rsidRPr="00492164">
        <w:rPr>
          <w:i/>
          <w:iCs/>
        </w:rPr>
        <w:t>85</w:t>
      </w:r>
      <w:r w:rsidRPr="00492164">
        <w:t>(3), 551-575.</w:t>
      </w:r>
    </w:p>
    <w:p w14:paraId="04533BC8" w14:textId="77777777" w:rsidR="00C53250" w:rsidRPr="00492164" w:rsidRDefault="00C53250" w:rsidP="00ED4E3E">
      <w:pPr>
        <w:jc w:val="both"/>
      </w:pPr>
    </w:p>
    <w:p w14:paraId="0829216E" w14:textId="5ED7E487" w:rsidR="00C53250" w:rsidRDefault="00C53250" w:rsidP="00ED4E3E">
      <w:pPr>
        <w:jc w:val="both"/>
      </w:pPr>
      <w:r w:rsidRPr="00492164">
        <w:t xml:space="preserve">Hoffmann, E. A. (2007). Open-ended interviews, power, and emotional </w:t>
      </w:r>
      <w:proofErr w:type="spellStart"/>
      <w:r w:rsidRPr="00492164">
        <w:t>labor</w:t>
      </w:r>
      <w:proofErr w:type="spellEnd"/>
      <w:r w:rsidRPr="00492164">
        <w:t>. </w:t>
      </w:r>
      <w:r w:rsidRPr="00492164">
        <w:rPr>
          <w:i/>
          <w:iCs/>
        </w:rPr>
        <w:t>Journal of contemporary ethnography</w:t>
      </w:r>
      <w:r w:rsidRPr="00492164">
        <w:t>, </w:t>
      </w:r>
      <w:r w:rsidRPr="00492164">
        <w:rPr>
          <w:i/>
          <w:iCs/>
        </w:rPr>
        <w:t>36</w:t>
      </w:r>
      <w:r w:rsidRPr="00492164">
        <w:t>(3), 318-346.</w:t>
      </w:r>
    </w:p>
    <w:p w14:paraId="05679451" w14:textId="77777777" w:rsidR="00560FFB" w:rsidRDefault="00560FFB" w:rsidP="00ED4E3E">
      <w:pPr>
        <w:jc w:val="both"/>
      </w:pPr>
    </w:p>
    <w:p w14:paraId="27917A00" w14:textId="14A0BE37" w:rsidR="00560FFB" w:rsidRDefault="00560FFB" w:rsidP="00ED4E3E">
      <w:pPr>
        <w:jc w:val="both"/>
      </w:pPr>
      <w:r w:rsidRPr="00560FFB">
        <w:t xml:space="preserve">Hogg, M.K. &amp; </w:t>
      </w:r>
      <w:proofErr w:type="spellStart"/>
      <w:r w:rsidRPr="00560FFB">
        <w:t>MacLaran</w:t>
      </w:r>
      <w:proofErr w:type="spellEnd"/>
      <w:r w:rsidRPr="00560FFB">
        <w:t xml:space="preserve">, P. (2008) Rhetorical issues in writing interpretivist consumer research. </w:t>
      </w:r>
      <w:r w:rsidRPr="00FB4FEE">
        <w:rPr>
          <w:i/>
        </w:rPr>
        <w:t>Qualitative Market Research: An International Journal</w:t>
      </w:r>
      <w:r>
        <w:t xml:space="preserve">. </w:t>
      </w:r>
      <w:r w:rsidRPr="00560FFB">
        <w:t>11 (2), 130–146.</w:t>
      </w:r>
    </w:p>
    <w:p w14:paraId="5C48AB3B" w14:textId="6ADDE0AE" w:rsidR="003C2843" w:rsidRDefault="003C2843" w:rsidP="00ED4E3E">
      <w:pPr>
        <w:jc w:val="both"/>
      </w:pPr>
    </w:p>
    <w:p w14:paraId="6C68D60C" w14:textId="77777777" w:rsidR="007C1F2C" w:rsidRPr="007C1F2C" w:rsidRDefault="007C1F2C" w:rsidP="00ED4E3E">
      <w:pPr>
        <w:jc w:val="both"/>
      </w:pPr>
      <w:r w:rsidRPr="007C1F2C">
        <w:t>Jafari, A., Dunnett, S., Hamilton, K., &amp; Downey, H. (2013). Exploring researcher vulnerability: Contexts, complications, and conceptualisation. </w:t>
      </w:r>
      <w:r w:rsidRPr="007C1F2C">
        <w:rPr>
          <w:i/>
          <w:iCs/>
        </w:rPr>
        <w:t>Journal of Marketing Management</w:t>
      </w:r>
      <w:r w:rsidRPr="007C1F2C">
        <w:t>, </w:t>
      </w:r>
      <w:r w:rsidRPr="007C1F2C">
        <w:rPr>
          <w:i/>
          <w:iCs/>
        </w:rPr>
        <w:t>29</w:t>
      </w:r>
      <w:r w:rsidRPr="007C1F2C">
        <w:t>(9-10), 1182-1200.</w:t>
      </w:r>
    </w:p>
    <w:p w14:paraId="7D934314" w14:textId="066270AD" w:rsidR="0053782F" w:rsidRDefault="0053782F" w:rsidP="00ED4E3E">
      <w:pPr>
        <w:jc w:val="both"/>
      </w:pPr>
    </w:p>
    <w:p w14:paraId="4B7F31FC" w14:textId="535188E8" w:rsidR="001E0A1C" w:rsidRDefault="0053782F" w:rsidP="00ED4E3E">
      <w:pPr>
        <w:jc w:val="both"/>
      </w:pPr>
      <w:r w:rsidRPr="0053782F">
        <w:t>James, A., &amp; Curtis, P. (2010). Family displays and personal lives. </w:t>
      </w:r>
      <w:r w:rsidRPr="0053782F">
        <w:rPr>
          <w:i/>
          <w:iCs/>
        </w:rPr>
        <w:t>Sociology</w:t>
      </w:r>
      <w:r w:rsidRPr="0053782F">
        <w:t>, </w:t>
      </w:r>
      <w:r w:rsidRPr="0053782F">
        <w:rPr>
          <w:i/>
          <w:iCs/>
        </w:rPr>
        <w:t>44</w:t>
      </w:r>
      <w:r w:rsidRPr="0053782F">
        <w:t>(6), 1163-1180.</w:t>
      </w:r>
    </w:p>
    <w:p w14:paraId="4C3F9493" w14:textId="69AD6417" w:rsidR="0062714B" w:rsidRDefault="0062714B" w:rsidP="00ED4E3E">
      <w:pPr>
        <w:jc w:val="both"/>
      </w:pPr>
    </w:p>
    <w:p w14:paraId="75A2A3B3" w14:textId="0BA191E8" w:rsidR="00C51B49" w:rsidRDefault="001E0A1C" w:rsidP="00ED4E3E">
      <w:pPr>
        <w:jc w:val="both"/>
      </w:pPr>
      <w:r>
        <w:t xml:space="preserve">Joy, A., Sherry J.F., </w:t>
      </w:r>
      <w:proofErr w:type="spellStart"/>
      <w:r>
        <w:t>Troilo</w:t>
      </w:r>
      <w:proofErr w:type="spellEnd"/>
      <w:r>
        <w:t>, G. &amp; Deschenes J. (2006). Writing it up, writing it down: being reflexive in accounts of consumer behaviour</w:t>
      </w:r>
      <w:r w:rsidR="002C1883">
        <w:t>. In</w:t>
      </w:r>
      <w:r>
        <w:t xml:space="preserve"> Belk, R. (Ed.) </w:t>
      </w:r>
      <w:r w:rsidRPr="00FB4FEE">
        <w:rPr>
          <w:i/>
        </w:rPr>
        <w:t>Handbook of Qualitative Research Methods in Marketing</w:t>
      </w:r>
      <w:r w:rsidR="00ED4E3E">
        <w:t xml:space="preserve">, </w:t>
      </w:r>
      <w:r w:rsidR="002C1883">
        <w:t xml:space="preserve">345-360. </w:t>
      </w:r>
      <w:r>
        <w:t>Northampton</w:t>
      </w:r>
      <w:r w:rsidR="002C1883">
        <w:t xml:space="preserve">: </w:t>
      </w:r>
      <w:r w:rsidR="002C1883" w:rsidRPr="001E0A1C">
        <w:t>Edward Elgar Publishing</w:t>
      </w:r>
      <w:r w:rsidR="002C1883">
        <w:t>.</w:t>
      </w:r>
    </w:p>
    <w:p w14:paraId="3B1774E5" w14:textId="596450CD" w:rsidR="001E0A1C" w:rsidRDefault="00C51B49" w:rsidP="0047535B">
      <w:pPr>
        <w:pStyle w:val="NormalWeb"/>
        <w:jc w:val="both"/>
      </w:pPr>
      <w:r>
        <w:t xml:space="preserve">King, N. &amp; </w:t>
      </w:r>
      <w:proofErr w:type="spellStart"/>
      <w:r>
        <w:t>Horrocks</w:t>
      </w:r>
      <w:proofErr w:type="spellEnd"/>
      <w:r>
        <w:t xml:space="preserve">, C. (2010) </w:t>
      </w:r>
      <w:r>
        <w:rPr>
          <w:i/>
          <w:iCs/>
        </w:rPr>
        <w:t>Interviews in Qualitative Research</w:t>
      </w:r>
      <w:r>
        <w:t>. London: Sage.</w:t>
      </w:r>
    </w:p>
    <w:p w14:paraId="6400F285" w14:textId="7E3344A3" w:rsidR="0062714B" w:rsidRPr="00492164" w:rsidRDefault="0062714B" w:rsidP="00ED4E3E">
      <w:pPr>
        <w:jc w:val="both"/>
      </w:pPr>
      <w:proofErr w:type="spellStart"/>
      <w:r w:rsidRPr="0062714B">
        <w:t>Kleinman</w:t>
      </w:r>
      <w:r w:rsidR="00103BFE">
        <w:t>n</w:t>
      </w:r>
      <w:proofErr w:type="spellEnd"/>
      <w:r w:rsidRPr="0062714B">
        <w:t xml:space="preserve">, S., &amp; </w:t>
      </w:r>
      <w:proofErr w:type="spellStart"/>
      <w:r w:rsidRPr="0062714B">
        <w:t>Copp</w:t>
      </w:r>
      <w:proofErr w:type="spellEnd"/>
      <w:r w:rsidRPr="0062714B">
        <w:t>, M. A. (1993). </w:t>
      </w:r>
      <w:r w:rsidRPr="0062714B">
        <w:rPr>
          <w:i/>
          <w:iCs/>
        </w:rPr>
        <w:t>Emotions and fieldwork</w:t>
      </w:r>
      <w:r>
        <w:t>. London: Sage</w:t>
      </w:r>
      <w:r w:rsidR="000B4C11">
        <w:t>.</w:t>
      </w:r>
    </w:p>
    <w:p w14:paraId="0C3E7104" w14:textId="5282604C" w:rsidR="00F300C0" w:rsidRDefault="00F300C0" w:rsidP="00ED4E3E">
      <w:pPr>
        <w:jc w:val="both"/>
      </w:pPr>
    </w:p>
    <w:p w14:paraId="6DCC7E3E" w14:textId="12F2EFF2" w:rsidR="00F300C0" w:rsidRDefault="00F300C0" w:rsidP="00ED4E3E">
      <w:pPr>
        <w:jc w:val="both"/>
      </w:pPr>
      <w:proofErr w:type="spellStart"/>
      <w:r w:rsidRPr="00F300C0">
        <w:t>Mauthner</w:t>
      </w:r>
      <w:proofErr w:type="spellEnd"/>
      <w:r w:rsidRPr="00F300C0">
        <w:t>, N. S., &amp; Doucet, A. (2003). Reflexive accounts and accounts of reflexivity in qualitative data analysis. </w:t>
      </w:r>
      <w:r w:rsidRPr="00F300C0">
        <w:rPr>
          <w:i/>
          <w:iCs/>
        </w:rPr>
        <w:t>Sociology</w:t>
      </w:r>
      <w:r w:rsidRPr="00F300C0">
        <w:t>, </w:t>
      </w:r>
      <w:r w:rsidRPr="00F300C0">
        <w:rPr>
          <w:i/>
          <w:iCs/>
        </w:rPr>
        <w:t>37</w:t>
      </w:r>
      <w:r w:rsidRPr="00F300C0">
        <w:t>(3), 413-431.</w:t>
      </w:r>
    </w:p>
    <w:p w14:paraId="0CEBD81B" w14:textId="0864CCFF" w:rsidR="00C119F6" w:rsidRDefault="00C119F6" w:rsidP="00ED4E3E">
      <w:pPr>
        <w:jc w:val="both"/>
      </w:pPr>
    </w:p>
    <w:p w14:paraId="1E18FBED" w14:textId="5CFCF886" w:rsidR="00C119F6" w:rsidRPr="00F300C0" w:rsidRDefault="00C119F6" w:rsidP="00ED4E3E">
      <w:pPr>
        <w:jc w:val="both"/>
      </w:pPr>
      <w:r w:rsidRPr="00C119F6">
        <w:t xml:space="preserve">McGraw, L. A., </w:t>
      </w:r>
      <w:proofErr w:type="spellStart"/>
      <w:r w:rsidRPr="00C119F6">
        <w:t>Zvonkovic</w:t>
      </w:r>
      <w:proofErr w:type="spellEnd"/>
      <w:r w:rsidRPr="00C119F6">
        <w:t xml:space="preserve">, A. M., &amp; Walker, A. J. (2000). Studying postmodern families: A feminist analysis of ethical tensions in work and family research. </w:t>
      </w:r>
      <w:r w:rsidRPr="00FB4FEE">
        <w:rPr>
          <w:i/>
          <w:iCs/>
        </w:rPr>
        <w:t>Journal of Marriage and Family</w:t>
      </w:r>
      <w:r w:rsidRPr="00C119F6">
        <w:t xml:space="preserve">, </w:t>
      </w:r>
      <w:r w:rsidRPr="00FB4FEE">
        <w:rPr>
          <w:i/>
          <w:iCs/>
        </w:rPr>
        <w:t>62</w:t>
      </w:r>
      <w:r w:rsidRPr="00C119F6">
        <w:t>(1), 68-77.</w:t>
      </w:r>
    </w:p>
    <w:p w14:paraId="380F936E" w14:textId="7E764BBE" w:rsidR="00F504EE" w:rsidRDefault="00F504EE" w:rsidP="00ED4E3E">
      <w:pPr>
        <w:jc w:val="both"/>
      </w:pPr>
    </w:p>
    <w:p w14:paraId="4B961F4E" w14:textId="77777777" w:rsidR="00F504EE" w:rsidRPr="0047535B" w:rsidRDefault="00F504EE" w:rsidP="00ED4E3E">
      <w:pPr>
        <w:jc w:val="both"/>
        <w:rPr>
          <w:color w:val="000000" w:themeColor="text1"/>
        </w:rPr>
      </w:pPr>
      <w:proofErr w:type="spellStart"/>
      <w:r w:rsidRPr="0047535B">
        <w:rPr>
          <w:color w:val="000000" w:themeColor="text1"/>
          <w:shd w:val="clear" w:color="auto" w:fill="FFFFFF"/>
        </w:rPr>
        <w:t>Notko</w:t>
      </w:r>
      <w:proofErr w:type="spellEnd"/>
      <w:r w:rsidRPr="0047535B">
        <w:rPr>
          <w:color w:val="000000" w:themeColor="text1"/>
          <w:shd w:val="clear" w:color="auto" w:fill="FFFFFF"/>
        </w:rPr>
        <w:t xml:space="preserve">, M., Jokinen, K., </w:t>
      </w:r>
      <w:proofErr w:type="spellStart"/>
      <w:r w:rsidRPr="0047535B">
        <w:rPr>
          <w:color w:val="000000" w:themeColor="text1"/>
          <w:shd w:val="clear" w:color="auto" w:fill="FFFFFF"/>
        </w:rPr>
        <w:t>Malinen</w:t>
      </w:r>
      <w:proofErr w:type="spellEnd"/>
      <w:r w:rsidRPr="0047535B">
        <w:rPr>
          <w:color w:val="000000" w:themeColor="text1"/>
          <w:shd w:val="clear" w:color="auto" w:fill="FFFFFF"/>
        </w:rPr>
        <w:t>, K., Harju-</w:t>
      </w:r>
      <w:proofErr w:type="spellStart"/>
      <w:r w:rsidRPr="0047535B">
        <w:rPr>
          <w:color w:val="000000" w:themeColor="text1"/>
          <w:shd w:val="clear" w:color="auto" w:fill="FFFFFF"/>
        </w:rPr>
        <w:t>Veijola</w:t>
      </w:r>
      <w:proofErr w:type="spellEnd"/>
      <w:r w:rsidRPr="0047535B">
        <w:rPr>
          <w:color w:val="000000" w:themeColor="text1"/>
          <w:shd w:val="clear" w:color="auto" w:fill="FFFFFF"/>
        </w:rPr>
        <w:t xml:space="preserve">, M., </w:t>
      </w:r>
      <w:proofErr w:type="spellStart"/>
      <w:r w:rsidRPr="0047535B">
        <w:rPr>
          <w:color w:val="000000" w:themeColor="text1"/>
          <w:shd w:val="clear" w:color="auto" w:fill="FFFFFF"/>
        </w:rPr>
        <w:t>Kuronen</w:t>
      </w:r>
      <w:proofErr w:type="spellEnd"/>
      <w:r w:rsidRPr="0047535B">
        <w:rPr>
          <w:color w:val="000000" w:themeColor="text1"/>
          <w:shd w:val="clear" w:color="auto" w:fill="FFFFFF"/>
        </w:rPr>
        <w:t xml:space="preserve">, M., &amp; </w:t>
      </w:r>
      <w:proofErr w:type="spellStart"/>
      <w:r w:rsidRPr="0047535B">
        <w:rPr>
          <w:color w:val="000000" w:themeColor="text1"/>
          <w:shd w:val="clear" w:color="auto" w:fill="FFFFFF"/>
        </w:rPr>
        <w:t>Pirskanen</w:t>
      </w:r>
      <w:proofErr w:type="spellEnd"/>
      <w:r w:rsidRPr="0047535B">
        <w:rPr>
          <w:color w:val="000000" w:themeColor="text1"/>
          <w:shd w:val="clear" w:color="auto" w:fill="FFFFFF"/>
        </w:rPr>
        <w:t>, H. (2013). Encountering ethics in studying challenging family relations. </w:t>
      </w:r>
      <w:r w:rsidRPr="0047535B">
        <w:rPr>
          <w:i/>
          <w:iCs/>
          <w:color w:val="000000" w:themeColor="text1"/>
          <w:shd w:val="clear" w:color="auto" w:fill="FFFFFF"/>
        </w:rPr>
        <w:t>Families, Relationships and Societies</w:t>
      </w:r>
      <w:r w:rsidRPr="0047535B">
        <w:rPr>
          <w:color w:val="000000" w:themeColor="text1"/>
          <w:shd w:val="clear" w:color="auto" w:fill="FFFFFF"/>
        </w:rPr>
        <w:t>, </w:t>
      </w:r>
      <w:r w:rsidRPr="0047535B">
        <w:rPr>
          <w:i/>
          <w:iCs/>
          <w:color w:val="000000" w:themeColor="text1"/>
          <w:shd w:val="clear" w:color="auto" w:fill="FFFFFF"/>
        </w:rPr>
        <w:t>2</w:t>
      </w:r>
      <w:r w:rsidRPr="0047535B">
        <w:rPr>
          <w:color w:val="000000" w:themeColor="text1"/>
          <w:shd w:val="clear" w:color="auto" w:fill="FFFFFF"/>
        </w:rPr>
        <w:t>(3), 395-408.</w:t>
      </w:r>
    </w:p>
    <w:p w14:paraId="1501FB7D" w14:textId="77777777" w:rsidR="00C53250" w:rsidRPr="00492164" w:rsidRDefault="00C53250" w:rsidP="00ED4E3E">
      <w:pPr>
        <w:jc w:val="both"/>
      </w:pPr>
    </w:p>
    <w:p w14:paraId="0819B844" w14:textId="1BCAD174" w:rsidR="00C53250" w:rsidRDefault="00C53250" w:rsidP="00ED4E3E">
      <w:pPr>
        <w:jc w:val="both"/>
      </w:pPr>
      <w:r w:rsidRPr="00492164">
        <w:t>Oakley, A. (1981). Interviewing women: A contradiction in terms. In</w:t>
      </w:r>
      <w:r w:rsidR="009D3BCA">
        <w:t xml:space="preserve"> Roberts</w:t>
      </w:r>
      <w:r w:rsidR="002C1883">
        <w:t>, H.</w:t>
      </w:r>
      <w:r w:rsidR="009D3BCA">
        <w:t xml:space="preserve"> (Ed.)</w:t>
      </w:r>
      <w:r w:rsidRPr="00492164">
        <w:t xml:space="preserve"> </w:t>
      </w:r>
      <w:r w:rsidRPr="00492164">
        <w:rPr>
          <w:i/>
          <w:iCs/>
        </w:rPr>
        <w:t xml:space="preserve">Doing </w:t>
      </w:r>
      <w:r w:rsidR="009D3BCA">
        <w:rPr>
          <w:i/>
          <w:iCs/>
        </w:rPr>
        <w:t>F</w:t>
      </w:r>
      <w:r w:rsidRPr="00492164">
        <w:rPr>
          <w:i/>
          <w:iCs/>
        </w:rPr>
        <w:t xml:space="preserve">eminist </w:t>
      </w:r>
      <w:r w:rsidR="009D3BCA">
        <w:rPr>
          <w:i/>
          <w:iCs/>
        </w:rPr>
        <w:t>R</w:t>
      </w:r>
      <w:r w:rsidRPr="00492164">
        <w:rPr>
          <w:i/>
          <w:iCs/>
        </w:rPr>
        <w:t>esearch</w:t>
      </w:r>
      <w:r w:rsidR="002C1883">
        <w:t xml:space="preserve">, </w:t>
      </w:r>
      <w:r w:rsidR="00E0792A">
        <w:t>30-61.</w:t>
      </w:r>
      <w:r w:rsidRPr="00492164">
        <w:t xml:space="preserve"> London: Routledge &amp; Kegan Paul.</w:t>
      </w:r>
    </w:p>
    <w:p w14:paraId="4BD1422B" w14:textId="35E44A09" w:rsidR="00C119F6" w:rsidRDefault="00C119F6" w:rsidP="00ED4E3E">
      <w:pPr>
        <w:jc w:val="both"/>
      </w:pPr>
    </w:p>
    <w:p w14:paraId="11F900A8" w14:textId="244E5C36" w:rsidR="00C119F6" w:rsidRDefault="00C119F6" w:rsidP="00ED4E3E">
      <w:pPr>
        <w:jc w:val="both"/>
      </w:pPr>
      <w:proofErr w:type="spellStart"/>
      <w:r w:rsidRPr="00C119F6">
        <w:t>Orbuch</w:t>
      </w:r>
      <w:proofErr w:type="spellEnd"/>
      <w:r w:rsidRPr="00C119F6">
        <w:t xml:space="preserve">, T. L. (1997). People's accounts count: The sociology of accounts. </w:t>
      </w:r>
      <w:r w:rsidRPr="00FB4FEE">
        <w:rPr>
          <w:i/>
          <w:iCs/>
        </w:rPr>
        <w:t>Annual review of sociology</w:t>
      </w:r>
      <w:r w:rsidRPr="00C119F6">
        <w:t xml:space="preserve">, </w:t>
      </w:r>
      <w:r w:rsidRPr="00FB4FEE">
        <w:rPr>
          <w:i/>
          <w:iCs/>
        </w:rPr>
        <w:t>23</w:t>
      </w:r>
      <w:r w:rsidRPr="00C119F6">
        <w:t>(1), 455-478.</w:t>
      </w:r>
    </w:p>
    <w:p w14:paraId="6D344AF2" w14:textId="0A2C231F" w:rsidR="00ED4E3E" w:rsidRDefault="00ED4E3E" w:rsidP="00ED4E3E">
      <w:pPr>
        <w:jc w:val="both"/>
      </w:pPr>
    </w:p>
    <w:p w14:paraId="5A4C23D1" w14:textId="162C73AF" w:rsidR="00ED4E3E" w:rsidRDefault="00ED4E3E" w:rsidP="00ED4E3E">
      <w:pPr>
        <w:jc w:val="both"/>
      </w:pPr>
      <w:r w:rsidRPr="00ED4E3E">
        <w:t xml:space="preserve">O'Reilly, K. (2012). Ethnographic returning, qualitative longitudinal research and the reflexive analysis of social practice. </w:t>
      </w:r>
      <w:r w:rsidRPr="00ED4E3E">
        <w:rPr>
          <w:i/>
          <w:iCs/>
        </w:rPr>
        <w:t>The sociological review</w:t>
      </w:r>
      <w:r w:rsidRPr="00ED4E3E">
        <w:t xml:space="preserve">, </w:t>
      </w:r>
      <w:r w:rsidRPr="00ED4E3E">
        <w:rPr>
          <w:i/>
          <w:iCs/>
        </w:rPr>
        <w:t>60</w:t>
      </w:r>
      <w:r w:rsidRPr="00ED4E3E">
        <w:t>(3), 518-536.</w:t>
      </w:r>
    </w:p>
    <w:p w14:paraId="25FBD4A0" w14:textId="0F9C3161" w:rsidR="0062714B" w:rsidRDefault="0062714B" w:rsidP="00ED4E3E">
      <w:pPr>
        <w:jc w:val="both"/>
      </w:pPr>
    </w:p>
    <w:p w14:paraId="761F2210" w14:textId="787CBAA9" w:rsidR="0062714B" w:rsidRDefault="0062714B" w:rsidP="00ED4E3E">
      <w:pPr>
        <w:jc w:val="both"/>
      </w:pPr>
      <w:proofErr w:type="spellStart"/>
      <w:r w:rsidRPr="0062714B">
        <w:t>Palakshappa</w:t>
      </w:r>
      <w:proofErr w:type="spellEnd"/>
      <w:r w:rsidRPr="0062714B">
        <w:t xml:space="preserve">, N., &amp; Gordon, </w:t>
      </w:r>
      <w:r w:rsidR="00087ACB">
        <w:t xml:space="preserve">E. </w:t>
      </w:r>
      <w:r w:rsidRPr="0062714B">
        <w:t>M. (2006). Using a multi-method qualitative approach to examine collaborative relationships. </w:t>
      </w:r>
      <w:r w:rsidRPr="0062714B">
        <w:rPr>
          <w:i/>
          <w:iCs/>
        </w:rPr>
        <w:t>Qualitative Market Research: An International Journal</w:t>
      </w:r>
      <w:r w:rsidRPr="0062714B">
        <w:t>, </w:t>
      </w:r>
      <w:r w:rsidRPr="0062714B">
        <w:rPr>
          <w:i/>
          <w:iCs/>
        </w:rPr>
        <w:t>9</w:t>
      </w:r>
      <w:r w:rsidRPr="0062714B">
        <w:t>(4), 389-403.</w:t>
      </w:r>
    </w:p>
    <w:p w14:paraId="26E17A60" w14:textId="47F8A099" w:rsidR="00CF22CA" w:rsidRDefault="00CF22CA" w:rsidP="00ED4E3E">
      <w:pPr>
        <w:jc w:val="both"/>
      </w:pPr>
    </w:p>
    <w:p w14:paraId="2835DBCF" w14:textId="45600765" w:rsidR="00CF22CA" w:rsidRDefault="00CF22CA" w:rsidP="00ED4E3E">
      <w:pPr>
        <w:jc w:val="both"/>
      </w:pPr>
      <w:proofErr w:type="spellStart"/>
      <w:r w:rsidRPr="00CF22CA">
        <w:t>Pezalla</w:t>
      </w:r>
      <w:proofErr w:type="spellEnd"/>
      <w:r w:rsidRPr="00CF22CA">
        <w:t>, A. E., Pettigrew, J., &amp; Miller-Day, M. (2012). Researching the researcher-as-instrument: An exercise in interviewer self-reflexivity. </w:t>
      </w:r>
      <w:r w:rsidRPr="00CF22CA">
        <w:rPr>
          <w:i/>
          <w:iCs/>
        </w:rPr>
        <w:t>Qualitative Research</w:t>
      </w:r>
      <w:r w:rsidRPr="00CF22CA">
        <w:t>, </w:t>
      </w:r>
      <w:r w:rsidRPr="00CF22CA">
        <w:rPr>
          <w:i/>
          <w:iCs/>
        </w:rPr>
        <w:t>12</w:t>
      </w:r>
      <w:r w:rsidRPr="00CF22CA">
        <w:t>(2), 165-185.</w:t>
      </w:r>
    </w:p>
    <w:p w14:paraId="10089984" w14:textId="34F61F0A" w:rsidR="00227383" w:rsidRDefault="00227383" w:rsidP="00ED4E3E">
      <w:pPr>
        <w:jc w:val="both"/>
      </w:pPr>
    </w:p>
    <w:p w14:paraId="607A6B7B" w14:textId="77777777" w:rsidR="00227383" w:rsidRPr="00227383" w:rsidRDefault="00227383" w:rsidP="00227383">
      <w:pPr>
        <w:jc w:val="both"/>
      </w:pPr>
      <w:r w:rsidRPr="00227383">
        <w:t>Rossman, G. B., &amp; Rallis, S. F. (2010). Everyday ethics: Reflections on practice. </w:t>
      </w:r>
      <w:r w:rsidRPr="00227383">
        <w:rPr>
          <w:i/>
          <w:iCs/>
        </w:rPr>
        <w:t>International Journal of Qualitative Studies in Education</w:t>
      </w:r>
      <w:r w:rsidRPr="00227383">
        <w:t>, </w:t>
      </w:r>
      <w:r w:rsidRPr="00227383">
        <w:rPr>
          <w:i/>
          <w:iCs/>
        </w:rPr>
        <w:t>23</w:t>
      </w:r>
      <w:r w:rsidRPr="00227383">
        <w:t>(4), 379-391.</w:t>
      </w:r>
    </w:p>
    <w:p w14:paraId="0460C782" w14:textId="627D6437" w:rsidR="0062714B" w:rsidRPr="00492164" w:rsidRDefault="0062714B" w:rsidP="00ED4E3E">
      <w:pPr>
        <w:jc w:val="both"/>
      </w:pPr>
    </w:p>
    <w:p w14:paraId="5DBEB19D" w14:textId="364B19E7" w:rsidR="00C53250" w:rsidRDefault="0062714B" w:rsidP="00ED4E3E">
      <w:pPr>
        <w:jc w:val="both"/>
      </w:pPr>
      <w:r>
        <w:t>Ruby, J. (2000).</w:t>
      </w:r>
      <w:r w:rsidRPr="0062714B">
        <w:t xml:space="preserve"> </w:t>
      </w:r>
      <w:r w:rsidRPr="00DD4EBD">
        <w:rPr>
          <w:i/>
        </w:rPr>
        <w:t>Picturing Culture: Explorations of Film &amp; Anthropology</w:t>
      </w:r>
      <w:r w:rsidR="00F504EE">
        <w:t>.</w:t>
      </w:r>
      <w:r w:rsidR="00C07A66">
        <w:t xml:space="preserve"> </w:t>
      </w:r>
      <w:r w:rsidR="00C07A66" w:rsidRPr="0062714B">
        <w:t>Chicago</w:t>
      </w:r>
      <w:r w:rsidR="00C07A66">
        <w:t>:</w:t>
      </w:r>
      <w:r w:rsidR="00C07A66" w:rsidRPr="0062714B">
        <w:t xml:space="preserve"> University of Chicago Press</w:t>
      </w:r>
      <w:r w:rsidR="00C07A66">
        <w:t>.</w:t>
      </w:r>
    </w:p>
    <w:p w14:paraId="316B784F" w14:textId="77777777" w:rsidR="0062714B" w:rsidRPr="00492164" w:rsidRDefault="0062714B" w:rsidP="00ED4E3E">
      <w:pPr>
        <w:jc w:val="both"/>
      </w:pPr>
    </w:p>
    <w:p w14:paraId="77B0B49D" w14:textId="6411DEB4" w:rsidR="00C53250" w:rsidRPr="00492164" w:rsidRDefault="00C53250" w:rsidP="00ED4E3E">
      <w:pPr>
        <w:jc w:val="both"/>
      </w:pPr>
      <w:r w:rsidRPr="00492164">
        <w:lastRenderedPageBreak/>
        <w:t>Saunders, M., Lewis, P., &amp; Thornhill, A. (2009). </w:t>
      </w:r>
      <w:r w:rsidRPr="00492164">
        <w:rPr>
          <w:i/>
          <w:iCs/>
        </w:rPr>
        <w:t>Research methods for business students</w:t>
      </w:r>
      <w:r w:rsidRPr="00492164">
        <w:t xml:space="preserve"> (5</w:t>
      </w:r>
      <w:r w:rsidRPr="00492164">
        <w:rPr>
          <w:vertAlign w:val="superscript"/>
        </w:rPr>
        <w:t>th</w:t>
      </w:r>
      <w:r w:rsidRPr="00492164">
        <w:t xml:space="preserve"> ed.). London: Pearson </w:t>
      </w:r>
      <w:r w:rsidR="000B4C11">
        <w:t>E</w:t>
      </w:r>
      <w:r w:rsidRPr="00492164">
        <w:t>ducation.</w:t>
      </w:r>
    </w:p>
    <w:p w14:paraId="510DF068" w14:textId="77777777" w:rsidR="00C53250" w:rsidRPr="00492164" w:rsidRDefault="00C53250" w:rsidP="00ED4E3E">
      <w:pPr>
        <w:jc w:val="both"/>
      </w:pPr>
    </w:p>
    <w:p w14:paraId="53F97933" w14:textId="152A993A" w:rsidR="00F504EE" w:rsidRDefault="00C53250" w:rsidP="00ED4E3E">
      <w:pPr>
        <w:jc w:val="both"/>
      </w:pPr>
      <w:r w:rsidRPr="00492164">
        <w:t>Schouten, J. W. (2014). My improbable profession. </w:t>
      </w:r>
      <w:r w:rsidRPr="00492164">
        <w:rPr>
          <w:i/>
          <w:iCs/>
        </w:rPr>
        <w:t>Consumption Markets &amp; Culture</w:t>
      </w:r>
      <w:r w:rsidRPr="00492164">
        <w:t>, </w:t>
      </w:r>
      <w:r w:rsidRPr="00492164">
        <w:rPr>
          <w:i/>
          <w:iCs/>
        </w:rPr>
        <w:t>17</w:t>
      </w:r>
      <w:r w:rsidRPr="00492164">
        <w:t>(6), 595-608.</w:t>
      </w:r>
    </w:p>
    <w:p w14:paraId="1E4507A3" w14:textId="5942A937" w:rsidR="00227383" w:rsidRDefault="00227383" w:rsidP="00ED4E3E">
      <w:pPr>
        <w:jc w:val="both"/>
      </w:pPr>
    </w:p>
    <w:p w14:paraId="601D4412" w14:textId="77777777" w:rsidR="00227383" w:rsidRPr="00227383" w:rsidRDefault="00227383" w:rsidP="00227383">
      <w:pPr>
        <w:jc w:val="both"/>
      </w:pPr>
      <w:r w:rsidRPr="00227383">
        <w:t>Sherry, E. (2013). The vulnerable researcher: Facing the challenges of sensitive research. </w:t>
      </w:r>
      <w:r w:rsidRPr="00227383">
        <w:rPr>
          <w:i/>
          <w:iCs/>
        </w:rPr>
        <w:t>Qualitative Research Journal</w:t>
      </w:r>
      <w:r w:rsidRPr="00227383">
        <w:t>, </w:t>
      </w:r>
      <w:r w:rsidRPr="00227383">
        <w:rPr>
          <w:i/>
          <w:iCs/>
        </w:rPr>
        <w:t>13</w:t>
      </w:r>
      <w:r w:rsidRPr="00227383">
        <w:t>(3), 278-288.</w:t>
      </w:r>
    </w:p>
    <w:p w14:paraId="2CEBD33A" w14:textId="77777777" w:rsidR="00C53250" w:rsidRPr="00492164" w:rsidRDefault="00C53250" w:rsidP="00ED4E3E">
      <w:pPr>
        <w:jc w:val="both"/>
      </w:pPr>
    </w:p>
    <w:p w14:paraId="6E1319C8" w14:textId="3E6A941D" w:rsidR="00C53250" w:rsidRDefault="00C53250" w:rsidP="00ED4E3E">
      <w:pPr>
        <w:jc w:val="both"/>
      </w:pPr>
      <w:proofErr w:type="spellStart"/>
      <w:r w:rsidRPr="00492164">
        <w:t>Spiggle</w:t>
      </w:r>
      <w:proofErr w:type="spellEnd"/>
      <w:r w:rsidRPr="00492164">
        <w:t>, S. (1994). Analysis and interpretation of qualitative data in consumer research. </w:t>
      </w:r>
      <w:r w:rsidRPr="00492164">
        <w:rPr>
          <w:i/>
          <w:iCs/>
        </w:rPr>
        <w:t>Journal of consumer research</w:t>
      </w:r>
      <w:r w:rsidRPr="00492164">
        <w:t>, </w:t>
      </w:r>
      <w:r w:rsidRPr="00492164">
        <w:rPr>
          <w:i/>
          <w:iCs/>
        </w:rPr>
        <w:t>21</w:t>
      </w:r>
      <w:r w:rsidRPr="00492164">
        <w:t>(3), 491-503.</w:t>
      </w:r>
    </w:p>
    <w:p w14:paraId="19C0F57A" w14:textId="1A96141A" w:rsidR="00F504EE" w:rsidRDefault="00F504EE" w:rsidP="00ED4E3E">
      <w:pPr>
        <w:jc w:val="both"/>
      </w:pPr>
    </w:p>
    <w:p w14:paraId="0D43438B" w14:textId="428F8CE1" w:rsidR="00F504EE" w:rsidRDefault="00F504EE" w:rsidP="00ED4E3E">
      <w:pPr>
        <w:jc w:val="both"/>
      </w:pPr>
      <w:r w:rsidRPr="0062714B">
        <w:t>Stokes, D., &amp; Bergin, R. (2006). Methodology or “</w:t>
      </w:r>
      <w:proofErr w:type="spellStart"/>
      <w:r w:rsidRPr="0062714B">
        <w:t>methodolatry</w:t>
      </w:r>
      <w:proofErr w:type="spellEnd"/>
      <w:r w:rsidRPr="0062714B">
        <w:t>”? An evaluation of focus groups and depth interviews. </w:t>
      </w:r>
      <w:r w:rsidRPr="0062714B">
        <w:rPr>
          <w:i/>
          <w:iCs/>
        </w:rPr>
        <w:t>Qualitative market research: An international Journal</w:t>
      </w:r>
      <w:r w:rsidRPr="0062714B">
        <w:t>, </w:t>
      </w:r>
      <w:r w:rsidRPr="0062714B">
        <w:rPr>
          <w:i/>
          <w:iCs/>
        </w:rPr>
        <w:t>9</w:t>
      </w:r>
      <w:r w:rsidRPr="0062714B">
        <w:t>(1), 26-37.</w:t>
      </w:r>
    </w:p>
    <w:p w14:paraId="181C7A9E" w14:textId="77777777" w:rsidR="0055495A" w:rsidRDefault="0055495A" w:rsidP="00ED4E3E">
      <w:pPr>
        <w:jc w:val="both"/>
      </w:pPr>
    </w:p>
    <w:p w14:paraId="676EB96C" w14:textId="1CCFFD56" w:rsidR="0055495A" w:rsidRDefault="0055495A" w:rsidP="00ED4E3E">
      <w:pPr>
        <w:jc w:val="both"/>
      </w:pPr>
      <w:r w:rsidRPr="0055495A">
        <w:t>Tadajewski, M. (2006). Remembering motivation research: toward an alternative genealogy of interpretive consumer research. </w:t>
      </w:r>
      <w:r w:rsidRPr="0055495A">
        <w:rPr>
          <w:i/>
          <w:iCs/>
        </w:rPr>
        <w:t>Marketing Theory</w:t>
      </w:r>
      <w:r w:rsidRPr="0055495A">
        <w:t>, </w:t>
      </w:r>
      <w:r w:rsidRPr="0055495A">
        <w:rPr>
          <w:i/>
          <w:iCs/>
        </w:rPr>
        <w:t>6</w:t>
      </w:r>
      <w:r w:rsidRPr="0055495A">
        <w:t>(4), 429-466.</w:t>
      </w:r>
    </w:p>
    <w:p w14:paraId="72369F09" w14:textId="6A34F3B1" w:rsidR="00D5714E" w:rsidRDefault="00D5714E" w:rsidP="00ED4E3E">
      <w:pPr>
        <w:jc w:val="both"/>
      </w:pPr>
    </w:p>
    <w:p w14:paraId="0C75B634" w14:textId="354D3DF3" w:rsidR="00D5714E" w:rsidRDefault="00D5714E" w:rsidP="00ED4E3E">
      <w:pPr>
        <w:jc w:val="both"/>
      </w:pPr>
      <w:r w:rsidRPr="00D5714E">
        <w:t>Takhar-</w:t>
      </w:r>
      <w:proofErr w:type="spellStart"/>
      <w:r w:rsidRPr="00D5714E">
        <w:t>Lail</w:t>
      </w:r>
      <w:proofErr w:type="spellEnd"/>
      <w:r w:rsidRPr="00D5714E">
        <w:t xml:space="preserve">, A., &amp; </w:t>
      </w:r>
      <w:proofErr w:type="spellStart"/>
      <w:r w:rsidRPr="00D5714E">
        <w:t>Chitakunye</w:t>
      </w:r>
      <w:proofErr w:type="spellEnd"/>
      <w:r w:rsidRPr="00D5714E">
        <w:t xml:space="preserve">, P. (2015). Reflexive introspection: Methodological insights from four ethnographic studies. </w:t>
      </w:r>
      <w:r w:rsidRPr="00912A49">
        <w:rPr>
          <w:i/>
          <w:iCs/>
        </w:rPr>
        <w:t>Journal of Business Research</w:t>
      </w:r>
      <w:r w:rsidRPr="00D5714E">
        <w:t xml:space="preserve">, </w:t>
      </w:r>
      <w:r w:rsidRPr="00912A49">
        <w:rPr>
          <w:i/>
          <w:iCs/>
        </w:rPr>
        <w:t>68</w:t>
      </w:r>
      <w:r w:rsidRPr="00D5714E">
        <w:t>(11), 2383-2394.</w:t>
      </w:r>
    </w:p>
    <w:p w14:paraId="225B0542" w14:textId="18E58335" w:rsidR="0072543E" w:rsidRDefault="0072543E" w:rsidP="00ED4E3E">
      <w:pPr>
        <w:jc w:val="both"/>
      </w:pPr>
    </w:p>
    <w:p w14:paraId="0D1F4C11" w14:textId="77591F8F" w:rsidR="0072543E" w:rsidRDefault="0072543E" w:rsidP="00ED4E3E">
      <w:pPr>
        <w:jc w:val="both"/>
      </w:pPr>
      <w:r w:rsidRPr="0072543E">
        <w:t>Thompson, C. J. (2002). A re-inquiry on re-inquiries: A postmodern proposal for a critical-reflexive approach. </w:t>
      </w:r>
      <w:r w:rsidRPr="0072543E">
        <w:rPr>
          <w:i/>
          <w:iCs/>
        </w:rPr>
        <w:t>Journal of Consumer Research</w:t>
      </w:r>
      <w:r w:rsidRPr="0072543E">
        <w:t>, </w:t>
      </w:r>
      <w:r w:rsidRPr="0072543E">
        <w:rPr>
          <w:i/>
          <w:iCs/>
        </w:rPr>
        <w:t>29</w:t>
      </w:r>
      <w:r w:rsidRPr="0072543E">
        <w:t>(1), 142-145.</w:t>
      </w:r>
    </w:p>
    <w:p w14:paraId="311C9847" w14:textId="310AA1DA" w:rsidR="00ED4E3E" w:rsidRDefault="00ED4E3E" w:rsidP="00ED4E3E">
      <w:pPr>
        <w:jc w:val="both"/>
      </w:pPr>
    </w:p>
    <w:p w14:paraId="047C9EDE" w14:textId="77777777" w:rsidR="00ED4E3E" w:rsidRPr="00ED4E3E" w:rsidRDefault="00ED4E3E" w:rsidP="00ED4E3E">
      <w:pPr>
        <w:jc w:val="both"/>
      </w:pPr>
      <w:proofErr w:type="spellStart"/>
      <w:r w:rsidRPr="00ED4E3E">
        <w:t>Wallendorf</w:t>
      </w:r>
      <w:proofErr w:type="spellEnd"/>
      <w:r w:rsidRPr="00ED4E3E">
        <w:t xml:space="preserve">, M., &amp; </w:t>
      </w:r>
      <w:proofErr w:type="spellStart"/>
      <w:r w:rsidRPr="00ED4E3E">
        <w:t>Brucks</w:t>
      </w:r>
      <w:proofErr w:type="spellEnd"/>
      <w:r w:rsidRPr="00ED4E3E">
        <w:t>, M. (1993). Introspection in consumer research: implementation and implications. </w:t>
      </w:r>
      <w:r w:rsidRPr="00ED4E3E">
        <w:rPr>
          <w:i/>
          <w:iCs/>
        </w:rPr>
        <w:t>Journal of consumer Research</w:t>
      </w:r>
      <w:r w:rsidRPr="00ED4E3E">
        <w:t>, </w:t>
      </w:r>
      <w:r w:rsidRPr="00ED4E3E">
        <w:rPr>
          <w:i/>
          <w:iCs/>
        </w:rPr>
        <w:t>20</w:t>
      </w:r>
      <w:r w:rsidRPr="00ED4E3E">
        <w:t>(3), 339-359.</w:t>
      </w:r>
    </w:p>
    <w:p w14:paraId="64995BEF" w14:textId="77777777" w:rsidR="00C53250" w:rsidRPr="00492164" w:rsidRDefault="00C53250" w:rsidP="00ED4E3E">
      <w:pPr>
        <w:jc w:val="both"/>
      </w:pPr>
    </w:p>
    <w:p w14:paraId="7D1DBB7E" w14:textId="75E32E90" w:rsidR="006F3DE6" w:rsidRDefault="00C53250" w:rsidP="00ED4E3E">
      <w:pPr>
        <w:jc w:val="both"/>
      </w:pPr>
      <w:r w:rsidRPr="00492164">
        <w:t xml:space="preserve">Watts, J. H. (2008). Emotion, empathy and exit: reflections on doing ethnographic qualitative research on sensitive topics. </w:t>
      </w:r>
      <w:r w:rsidRPr="00492164">
        <w:rPr>
          <w:i/>
        </w:rPr>
        <w:t>Medical Sociology Online</w:t>
      </w:r>
      <w:r w:rsidRPr="00492164">
        <w:t xml:space="preserve">, </w:t>
      </w:r>
      <w:r w:rsidRPr="00492164">
        <w:rPr>
          <w:i/>
        </w:rPr>
        <w:t>3</w:t>
      </w:r>
      <w:r w:rsidRPr="00492164">
        <w:t>(2), 3-14.</w:t>
      </w:r>
    </w:p>
    <w:p w14:paraId="277E4353" w14:textId="31E9881E" w:rsidR="00FB1718" w:rsidRDefault="00FB1718" w:rsidP="00ED4E3E">
      <w:pPr>
        <w:jc w:val="both"/>
      </w:pPr>
    </w:p>
    <w:p w14:paraId="6717ACE1" w14:textId="1250269B" w:rsidR="00FB1718" w:rsidRDefault="00FB1718" w:rsidP="00ED4E3E">
      <w:pPr>
        <w:jc w:val="both"/>
      </w:pPr>
    </w:p>
    <w:p w14:paraId="27E5CD3F" w14:textId="6FBC8DCA" w:rsidR="00FB1718" w:rsidRPr="003D58DF" w:rsidRDefault="00FB1718" w:rsidP="00ED4E3E">
      <w:pPr>
        <w:jc w:val="both"/>
      </w:pPr>
    </w:p>
    <w:sectPr w:rsidR="00FB1718" w:rsidRPr="003D58DF" w:rsidSect="00A20D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5CB"/>
    <w:multiLevelType w:val="multilevel"/>
    <w:tmpl w:val="FFB8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24063"/>
    <w:multiLevelType w:val="hybridMultilevel"/>
    <w:tmpl w:val="9A8C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63C32"/>
    <w:multiLevelType w:val="hybridMultilevel"/>
    <w:tmpl w:val="83D05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82B4D"/>
    <w:multiLevelType w:val="hybridMultilevel"/>
    <w:tmpl w:val="DE62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10B35"/>
    <w:multiLevelType w:val="hybridMultilevel"/>
    <w:tmpl w:val="6622907C"/>
    <w:lvl w:ilvl="0" w:tplc="47922A0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704A3"/>
    <w:multiLevelType w:val="multilevel"/>
    <w:tmpl w:val="47D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F445C"/>
    <w:multiLevelType w:val="hybridMultilevel"/>
    <w:tmpl w:val="6C92AE78"/>
    <w:lvl w:ilvl="0" w:tplc="EC400E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42BE6"/>
    <w:multiLevelType w:val="hybridMultilevel"/>
    <w:tmpl w:val="A298238A"/>
    <w:lvl w:ilvl="0" w:tplc="A69A051E">
      <w:start w:val="1"/>
      <w:numFmt w:val="bullet"/>
      <w:lvlText w:val="•"/>
      <w:lvlJc w:val="left"/>
      <w:pPr>
        <w:tabs>
          <w:tab w:val="num" w:pos="720"/>
        </w:tabs>
        <w:ind w:left="720" w:hanging="360"/>
      </w:pPr>
      <w:rPr>
        <w:rFonts w:ascii="Arial" w:hAnsi="Arial" w:hint="default"/>
      </w:rPr>
    </w:lvl>
    <w:lvl w:ilvl="1" w:tplc="C622968E" w:tentative="1">
      <w:start w:val="1"/>
      <w:numFmt w:val="bullet"/>
      <w:lvlText w:val="•"/>
      <w:lvlJc w:val="left"/>
      <w:pPr>
        <w:tabs>
          <w:tab w:val="num" w:pos="1440"/>
        </w:tabs>
        <w:ind w:left="1440" w:hanging="360"/>
      </w:pPr>
      <w:rPr>
        <w:rFonts w:ascii="Arial" w:hAnsi="Arial" w:hint="default"/>
      </w:rPr>
    </w:lvl>
    <w:lvl w:ilvl="2" w:tplc="2CD0AFA4" w:tentative="1">
      <w:start w:val="1"/>
      <w:numFmt w:val="bullet"/>
      <w:lvlText w:val="•"/>
      <w:lvlJc w:val="left"/>
      <w:pPr>
        <w:tabs>
          <w:tab w:val="num" w:pos="2160"/>
        </w:tabs>
        <w:ind w:left="2160" w:hanging="360"/>
      </w:pPr>
      <w:rPr>
        <w:rFonts w:ascii="Arial" w:hAnsi="Arial" w:hint="default"/>
      </w:rPr>
    </w:lvl>
    <w:lvl w:ilvl="3" w:tplc="9CBED23E" w:tentative="1">
      <w:start w:val="1"/>
      <w:numFmt w:val="bullet"/>
      <w:lvlText w:val="•"/>
      <w:lvlJc w:val="left"/>
      <w:pPr>
        <w:tabs>
          <w:tab w:val="num" w:pos="2880"/>
        </w:tabs>
        <w:ind w:left="2880" w:hanging="360"/>
      </w:pPr>
      <w:rPr>
        <w:rFonts w:ascii="Arial" w:hAnsi="Arial" w:hint="default"/>
      </w:rPr>
    </w:lvl>
    <w:lvl w:ilvl="4" w:tplc="48F2C9F2" w:tentative="1">
      <w:start w:val="1"/>
      <w:numFmt w:val="bullet"/>
      <w:lvlText w:val="•"/>
      <w:lvlJc w:val="left"/>
      <w:pPr>
        <w:tabs>
          <w:tab w:val="num" w:pos="3600"/>
        </w:tabs>
        <w:ind w:left="3600" w:hanging="360"/>
      </w:pPr>
      <w:rPr>
        <w:rFonts w:ascii="Arial" w:hAnsi="Arial" w:hint="default"/>
      </w:rPr>
    </w:lvl>
    <w:lvl w:ilvl="5" w:tplc="0310F29A" w:tentative="1">
      <w:start w:val="1"/>
      <w:numFmt w:val="bullet"/>
      <w:lvlText w:val="•"/>
      <w:lvlJc w:val="left"/>
      <w:pPr>
        <w:tabs>
          <w:tab w:val="num" w:pos="4320"/>
        </w:tabs>
        <w:ind w:left="4320" w:hanging="360"/>
      </w:pPr>
      <w:rPr>
        <w:rFonts w:ascii="Arial" w:hAnsi="Arial" w:hint="default"/>
      </w:rPr>
    </w:lvl>
    <w:lvl w:ilvl="6" w:tplc="BCC46584" w:tentative="1">
      <w:start w:val="1"/>
      <w:numFmt w:val="bullet"/>
      <w:lvlText w:val="•"/>
      <w:lvlJc w:val="left"/>
      <w:pPr>
        <w:tabs>
          <w:tab w:val="num" w:pos="5040"/>
        </w:tabs>
        <w:ind w:left="5040" w:hanging="360"/>
      </w:pPr>
      <w:rPr>
        <w:rFonts w:ascii="Arial" w:hAnsi="Arial" w:hint="default"/>
      </w:rPr>
    </w:lvl>
    <w:lvl w:ilvl="7" w:tplc="F3627DCA" w:tentative="1">
      <w:start w:val="1"/>
      <w:numFmt w:val="bullet"/>
      <w:lvlText w:val="•"/>
      <w:lvlJc w:val="left"/>
      <w:pPr>
        <w:tabs>
          <w:tab w:val="num" w:pos="5760"/>
        </w:tabs>
        <w:ind w:left="5760" w:hanging="360"/>
      </w:pPr>
      <w:rPr>
        <w:rFonts w:ascii="Arial" w:hAnsi="Arial" w:hint="default"/>
      </w:rPr>
    </w:lvl>
    <w:lvl w:ilvl="8" w:tplc="265C09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692E7C"/>
    <w:multiLevelType w:val="hybridMultilevel"/>
    <w:tmpl w:val="60D42F52"/>
    <w:lvl w:ilvl="0" w:tplc="5872A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C271A"/>
    <w:multiLevelType w:val="hybridMultilevel"/>
    <w:tmpl w:val="D2D0229C"/>
    <w:lvl w:ilvl="0" w:tplc="CFD6ED5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B55B5"/>
    <w:multiLevelType w:val="hybridMultilevel"/>
    <w:tmpl w:val="BF744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150985"/>
    <w:multiLevelType w:val="multilevel"/>
    <w:tmpl w:val="D3306E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502C90"/>
    <w:multiLevelType w:val="hybridMultilevel"/>
    <w:tmpl w:val="7DE66A56"/>
    <w:lvl w:ilvl="0" w:tplc="DBC6B646">
      <w:start w:val="1"/>
      <w:numFmt w:val="bullet"/>
      <w:lvlText w:val="•"/>
      <w:lvlJc w:val="left"/>
      <w:pPr>
        <w:tabs>
          <w:tab w:val="num" w:pos="720"/>
        </w:tabs>
        <w:ind w:left="720" w:hanging="360"/>
      </w:pPr>
      <w:rPr>
        <w:rFonts w:ascii="Arial" w:hAnsi="Arial" w:hint="default"/>
      </w:rPr>
    </w:lvl>
    <w:lvl w:ilvl="1" w:tplc="0CBE2A92">
      <w:start w:val="1"/>
      <w:numFmt w:val="bullet"/>
      <w:lvlText w:val="•"/>
      <w:lvlJc w:val="left"/>
      <w:pPr>
        <w:tabs>
          <w:tab w:val="num" w:pos="1440"/>
        </w:tabs>
        <w:ind w:left="1440" w:hanging="360"/>
      </w:pPr>
      <w:rPr>
        <w:rFonts w:ascii="Arial" w:hAnsi="Arial" w:hint="default"/>
      </w:rPr>
    </w:lvl>
    <w:lvl w:ilvl="2" w:tplc="AC86FEDA" w:tentative="1">
      <w:start w:val="1"/>
      <w:numFmt w:val="bullet"/>
      <w:lvlText w:val="•"/>
      <w:lvlJc w:val="left"/>
      <w:pPr>
        <w:tabs>
          <w:tab w:val="num" w:pos="2160"/>
        </w:tabs>
        <w:ind w:left="2160" w:hanging="360"/>
      </w:pPr>
      <w:rPr>
        <w:rFonts w:ascii="Arial" w:hAnsi="Arial" w:hint="default"/>
      </w:rPr>
    </w:lvl>
    <w:lvl w:ilvl="3" w:tplc="781C5C72" w:tentative="1">
      <w:start w:val="1"/>
      <w:numFmt w:val="bullet"/>
      <w:lvlText w:val="•"/>
      <w:lvlJc w:val="left"/>
      <w:pPr>
        <w:tabs>
          <w:tab w:val="num" w:pos="2880"/>
        </w:tabs>
        <w:ind w:left="2880" w:hanging="360"/>
      </w:pPr>
      <w:rPr>
        <w:rFonts w:ascii="Arial" w:hAnsi="Arial" w:hint="default"/>
      </w:rPr>
    </w:lvl>
    <w:lvl w:ilvl="4" w:tplc="F844E766" w:tentative="1">
      <w:start w:val="1"/>
      <w:numFmt w:val="bullet"/>
      <w:lvlText w:val="•"/>
      <w:lvlJc w:val="left"/>
      <w:pPr>
        <w:tabs>
          <w:tab w:val="num" w:pos="3600"/>
        </w:tabs>
        <w:ind w:left="3600" w:hanging="360"/>
      </w:pPr>
      <w:rPr>
        <w:rFonts w:ascii="Arial" w:hAnsi="Arial" w:hint="default"/>
      </w:rPr>
    </w:lvl>
    <w:lvl w:ilvl="5" w:tplc="D0A007C8" w:tentative="1">
      <w:start w:val="1"/>
      <w:numFmt w:val="bullet"/>
      <w:lvlText w:val="•"/>
      <w:lvlJc w:val="left"/>
      <w:pPr>
        <w:tabs>
          <w:tab w:val="num" w:pos="4320"/>
        </w:tabs>
        <w:ind w:left="4320" w:hanging="360"/>
      </w:pPr>
      <w:rPr>
        <w:rFonts w:ascii="Arial" w:hAnsi="Arial" w:hint="default"/>
      </w:rPr>
    </w:lvl>
    <w:lvl w:ilvl="6" w:tplc="E7B23C1A" w:tentative="1">
      <w:start w:val="1"/>
      <w:numFmt w:val="bullet"/>
      <w:lvlText w:val="•"/>
      <w:lvlJc w:val="left"/>
      <w:pPr>
        <w:tabs>
          <w:tab w:val="num" w:pos="5040"/>
        </w:tabs>
        <w:ind w:left="5040" w:hanging="360"/>
      </w:pPr>
      <w:rPr>
        <w:rFonts w:ascii="Arial" w:hAnsi="Arial" w:hint="default"/>
      </w:rPr>
    </w:lvl>
    <w:lvl w:ilvl="7" w:tplc="40067A46" w:tentative="1">
      <w:start w:val="1"/>
      <w:numFmt w:val="bullet"/>
      <w:lvlText w:val="•"/>
      <w:lvlJc w:val="left"/>
      <w:pPr>
        <w:tabs>
          <w:tab w:val="num" w:pos="5760"/>
        </w:tabs>
        <w:ind w:left="5760" w:hanging="360"/>
      </w:pPr>
      <w:rPr>
        <w:rFonts w:ascii="Arial" w:hAnsi="Arial" w:hint="default"/>
      </w:rPr>
    </w:lvl>
    <w:lvl w:ilvl="8" w:tplc="2F0C4B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55D5232"/>
    <w:multiLevelType w:val="hybridMultilevel"/>
    <w:tmpl w:val="A284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CD15AB"/>
    <w:multiLevelType w:val="multilevel"/>
    <w:tmpl w:val="D9C87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2011D1"/>
    <w:multiLevelType w:val="hybridMultilevel"/>
    <w:tmpl w:val="3C027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3"/>
  </w:num>
  <w:num w:numId="4">
    <w:abstractNumId w:val="6"/>
  </w:num>
  <w:num w:numId="5">
    <w:abstractNumId w:val="14"/>
  </w:num>
  <w:num w:numId="6">
    <w:abstractNumId w:val="11"/>
  </w:num>
  <w:num w:numId="7">
    <w:abstractNumId w:val="5"/>
  </w:num>
  <w:num w:numId="8">
    <w:abstractNumId w:val="0"/>
  </w:num>
  <w:num w:numId="9">
    <w:abstractNumId w:val="3"/>
  </w:num>
  <w:num w:numId="10">
    <w:abstractNumId w:val="8"/>
  </w:num>
  <w:num w:numId="11">
    <w:abstractNumId w:val="9"/>
  </w:num>
  <w:num w:numId="12">
    <w:abstractNumId w:val="12"/>
  </w:num>
  <w:num w:numId="13">
    <w:abstractNumId w:val="7"/>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A9"/>
    <w:rsid w:val="00000733"/>
    <w:rsid w:val="00001332"/>
    <w:rsid w:val="000015B0"/>
    <w:rsid w:val="00002396"/>
    <w:rsid w:val="00002425"/>
    <w:rsid w:val="0000269D"/>
    <w:rsid w:val="00006678"/>
    <w:rsid w:val="00007087"/>
    <w:rsid w:val="00007C1E"/>
    <w:rsid w:val="0001374D"/>
    <w:rsid w:val="00020527"/>
    <w:rsid w:val="00023D3D"/>
    <w:rsid w:val="000240F6"/>
    <w:rsid w:val="000250DB"/>
    <w:rsid w:val="000303A4"/>
    <w:rsid w:val="000348B9"/>
    <w:rsid w:val="00035A02"/>
    <w:rsid w:val="00040EDC"/>
    <w:rsid w:val="00040F83"/>
    <w:rsid w:val="00042A1A"/>
    <w:rsid w:val="00043347"/>
    <w:rsid w:val="000458AD"/>
    <w:rsid w:val="00045F14"/>
    <w:rsid w:val="0004681E"/>
    <w:rsid w:val="0004792C"/>
    <w:rsid w:val="0005148A"/>
    <w:rsid w:val="00052CDA"/>
    <w:rsid w:val="000534C0"/>
    <w:rsid w:val="000549D0"/>
    <w:rsid w:val="0005544D"/>
    <w:rsid w:val="00056DE1"/>
    <w:rsid w:val="000577E8"/>
    <w:rsid w:val="00061A81"/>
    <w:rsid w:val="00062C56"/>
    <w:rsid w:val="00063081"/>
    <w:rsid w:val="00064BED"/>
    <w:rsid w:val="000676B1"/>
    <w:rsid w:val="0007294A"/>
    <w:rsid w:val="00076CA7"/>
    <w:rsid w:val="00080596"/>
    <w:rsid w:val="00083C07"/>
    <w:rsid w:val="00084F2B"/>
    <w:rsid w:val="00085B96"/>
    <w:rsid w:val="00087502"/>
    <w:rsid w:val="00087ACB"/>
    <w:rsid w:val="00087D51"/>
    <w:rsid w:val="00091389"/>
    <w:rsid w:val="000916E5"/>
    <w:rsid w:val="00093BAA"/>
    <w:rsid w:val="00093E1A"/>
    <w:rsid w:val="000943F0"/>
    <w:rsid w:val="00094FDD"/>
    <w:rsid w:val="00097C93"/>
    <w:rsid w:val="000B1D2A"/>
    <w:rsid w:val="000B283A"/>
    <w:rsid w:val="000B3E23"/>
    <w:rsid w:val="000B4C11"/>
    <w:rsid w:val="000B60AE"/>
    <w:rsid w:val="000C3EF5"/>
    <w:rsid w:val="000C4C7C"/>
    <w:rsid w:val="000C6F29"/>
    <w:rsid w:val="000C6F9E"/>
    <w:rsid w:val="000D3235"/>
    <w:rsid w:val="000D3271"/>
    <w:rsid w:val="000D32C5"/>
    <w:rsid w:val="000D3AC7"/>
    <w:rsid w:val="000D3B7F"/>
    <w:rsid w:val="000D4690"/>
    <w:rsid w:val="000D5C1D"/>
    <w:rsid w:val="000D65B1"/>
    <w:rsid w:val="000E0F8A"/>
    <w:rsid w:val="000E6812"/>
    <w:rsid w:val="000E725C"/>
    <w:rsid w:val="000F0DD7"/>
    <w:rsid w:val="000F260F"/>
    <w:rsid w:val="000F3A4A"/>
    <w:rsid w:val="000F4C50"/>
    <w:rsid w:val="000F5BDF"/>
    <w:rsid w:val="00102345"/>
    <w:rsid w:val="0010234C"/>
    <w:rsid w:val="00103BFE"/>
    <w:rsid w:val="00103F8D"/>
    <w:rsid w:val="00105B67"/>
    <w:rsid w:val="00105C78"/>
    <w:rsid w:val="00105E8B"/>
    <w:rsid w:val="001078AA"/>
    <w:rsid w:val="00107B06"/>
    <w:rsid w:val="00112A47"/>
    <w:rsid w:val="00112C3E"/>
    <w:rsid w:val="00115DFE"/>
    <w:rsid w:val="00122992"/>
    <w:rsid w:val="001240C7"/>
    <w:rsid w:val="00124FD0"/>
    <w:rsid w:val="00125083"/>
    <w:rsid w:val="00130AEE"/>
    <w:rsid w:val="00131095"/>
    <w:rsid w:val="00131758"/>
    <w:rsid w:val="00133529"/>
    <w:rsid w:val="001335EF"/>
    <w:rsid w:val="0013697C"/>
    <w:rsid w:val="00136EB6"/>
    <w:rsid w:val="001448A0"/>
    <w:rsid w:val="00144BFA"/>
    <w:rsid w:val="00145CDA"/>
    <w:rsid w:val="001509CF"/>
    <w:rsid w:val="00150C4B"/>
    <w:rsid w:val="00152427"/>
    <w:rsid w:val="00163F16"/>
    <w:rsid w:val="0016404F"/>
    <w:rsid w:val="00170084"/>
    <w:rsid w:val="00170A6C"/>
    <w:rsid w:val="001734B0"/>
    <w:rsid w:val="00173AF4"/>
    <w:rsid w:val="001774AD"/>
    <w:rsid w:val="001776D1"/>
    <w:rsid w:val="00181F6C"/>
    <w:rsid w:val="00185C71"/>
    <w:rsid w:val="00185EDA"/>
    <w:rsid w:val="001863D7"/>
    <w:rsid w:val="00194D5F"/>
    <w:rsid w:val="00197D08"/>
    <w:rsid w:val="001A00AC"/>
    <w:rsid w:val="001A25EB"/>
    <w:rsid w:val="001A2B47"/>
    <w:rsid w:val="001A31DE"/>
    <w:rsid w:val="001A53E0"/>
    <w:rsid w:val="001A6333"/>
    <w:rsid w:val="001A6433"/>
    <w:rsid w:val="001B091A"/>
    <w:rsid w:val="001B0CDF"/>
    <w:rsid w:val="001B4670"/>
    <w:rsid w:val="001B49C1"/>
    <w:rsid w:val="001B7BAB"/>
    <w:rsid w:val="001C0F2D"/>
    <w:rsid w:val="001C198E"/>
    <w:rsid w:val="001C2D02"/>
    <w:rsid w:val="001C33E9"/>
    <w:rsid w:val="001C46C8"/>
    <w:rsid w:val="001D0D9A"/>
    <w:rsid w:val="001D1821"/>
    <w:rsid w:val="001D6AAA"/>
    <w:rsid w:val="001E0A1C"/>
    <w:rsid w:val="001E536A"/>
    <w:rsid w:val="001E59DD"/>
    <w:rsid w:val="001E65A3"/>
    <w:rsid w:val="001F08D5"/>
    <w:rsid w:val="001F1F26"/>
    <w:rsid w:val="001F2877"/>
    <w:rsid w:val="001F371D"/>
    <w:rsid w:val="001F60DE"/>
    <w:rsid w:val="0020136A"/>
    <w:rsid w:val="00202C9F"/>
    <w:rsid w:val="00206266"/>
    <w:rsid w:val="00211F39"/>
    <w:rsid w:val="00213D22"/>
    <w:rsid w:val="00214AB0"/>
    <w:rsid w:val="00216618"/>
    <w:rsid w:val="002171CD"/>
    <w:rsid w:val="00220CC8"/>
    <w:rsid w:val="00227383"/>
    <w:rsid w:val="002276FF"/>
    <w:rsid w:val="00235830"/>
    <w:rsid w:val="00235D1B"/>
    <w:rsid w:val="0023613D"/>
    <w:rsid w:val="00236F88"/>
    <w:rsid w:val="00237F00"/>
    <w:rsid w:val="0024301B"/>
    <w:rsid w:val="0024675C"/>
    <w:rsid w:val="002472B6"/>
    <w:rsid w:val="00247820"/>
    <w:rsid w:val="00250062"/>
    <w:rsid w:val="00251378"/>
    <w:rsid w:val="002524A8"/>
    <w:rsid w:val="00254726"/>
    <w:rsid w:val="00255403"/>
    <w:rsid w:val="002564FC"/>
    <w:rsid w:val="002573EF"/>
    <w:rsid w:val="00260143"/>
    <w:rsid w:val="00260270"/>
    <w:rsid w:val="00260CB8"/>
    <w:rsid w:val="002629BD"/>
    <w:rsid w:val="00267338"/>
    <w:rsid w:val="002677EE"/>
    <w:rsid w:val="0027049E"/>
    <w:rsid w:val="002708AE"/>
    <w:rsid w:val="002710B6"/>
    <w:rsid w:val="002713C5"/>
    <w:rsid w:val="002718D7"/>
    <w:rsid w:val="00273503"/>
    <w:rsid w:val="0027390A"/>
    <w:rsid w:val="0027620F"/>
    <w:rsid w:val="002800FE"/>
    <w:rsid w:val="0028027E"/>
    <w:rsid w:val="002823D9"/>
    <w:rsid w:val="00282452"/>
    <w:rsid w:val="00282DA9"/>
    <w:rsid w:val="00285971"/>
    <w:rsid w:val="00286241"/>
    <w:rsid w:val="0028694D"/>
    <w:rsid w:val="00293094"/>
    <w:rsid w:val="0029418C"/>
    <w:rsid w:val="002946C8"/>
    <w:rsid w:val="002A6FDF"/>
    <w:rsid w:val="002B132D"/>
    <w:rsid w:val="002B259C"/>
    <w:rsid w:val="002B2899"/>
    <w:rsid w:val="002B40B1"/>
    <w:rsid w:val="002B671D"/>
    <w:rsid w:val="002B7506"/>
    <w:rsid w:val="002C1883"/>
    <w:rsid w:val="002C34BF"/>
    <w:rsid w:val="002C3CB1"/>
    <w:rsid w:val="002C4536"/>
    <w:rsid w:val="002C70C0"/>
    <w:rsid w:val="002C7715"/>
    <w:rsid w:val="002D1EF5"/>
    <w:rsid w:val="002D2E9D"/>
    <w:rsid w:val="002D5C4E"/>
    <w:rsid w:val="002D64AF"/>
    <w:rsid w:val="002D7A54"/>
    <w:rsid w:val="002E0C85"/>
    <w:rsid w:val="002E0D45"/>
    <w:rsid w:val="002E112D"/>
    <w:rsid w:val="002E32B6"/>
    <w:rsid w:val="002E3A39"/>
    <w:rsid w:val="002E5184"/>
    <w:rsid w:val="002E5695"/>
    <w:rsid w:val="002F5046"/>
    <w:rsid w:val="002F6233"/>
    <w:rsid w:val="002F74B2"/>
    <w:rsid w:val="002F76EB"/>
    <w:rsid w:val="002F7AC3"/>
    <w:rsid w:val="002F7C3F"/>
    <w:rsid w:val="00302CC0"/>
    <w:rsid w:val="003032D4"/>
    <w:rsid w:val="003039F3"/>
    <w:rsid w:val="00310F1C"/>
    <w:rsid w:val="0031136D"/>
    <w:rsid w:val="00311E63"/>
    <w:rsid w:val="00312DDC"/>
    <w:rsid w:val="00313A75"/>
    <w:rsid w:val="00313F96"/>
    <w:rsid w:val="003141E7"/>
    <w:rsid w:val="003144E8"/>
    <w:rsid w:val="003159DC"/>
    <w:rsid w:val="00316317"/>
    <w:rsid w:val="00320BDF"/>
    <w:rsid w:val="00322F7F"/>
    <w:rsid w:val="00327377"/>
    <w:rsid w:val="003276AA"/>
    <w:rsid w:val="00327A66"/>
    <w:rsid w:val="003305A2"/>
    <w:rsid w:val="00330718"/>
    <w:rsid w:val="00331D93"/>
    <w:rsid w:val="00333070"/>
    <w:rsid w:val="00340768"/>
    <w:rsid w:val="00342C83"/>
    <w:rsid w:val="003443C7"/>
    <w:rsid w:val="0034471E"/>
    <w:rsid w:val="003450CA"/>
    <w:rsid w:val="00346311"/>
    <w:rsid w:val="00347B30"/>
    <w:rsid w:val="00353685"/>
    <w:rsid w:val="0035398A"/>
    <w:rsid w:val="00353E00"/>
    <w:rsid w:val="003564FC"/>
    <w:rsid w:val="00357705"/>
    <w:rsid w:val="003606F9"/>
    <w:rsid w:val="00361F2A"/>
    <w:rsid w:val="003627C7"/>
    <w:rsid w:val="00364DD6"/>
    <w:rsid w:val="00365970"/>
    <w:rsid w:val="00365F12"/>
    <w:rsid w:val="003720EB"/>
    <w:rsid w:val="00375059"/>
    <w:rsid w:val="0037556D"/>
    <w:rsid w:val="003756B5"/>
    <w:rsid w:val="003767DB"/>
    <w:rsid w:val="003802B0"/>
    <w:rsid w:val="003874F5"/>
    <w:rsid w:val="003947A7"/>
    <w:rsid w:val="003947D3"/>
    <w:rsid w:val="00397B55"/>
    <w:rsid w:val="003A0805"/>
    <w:rsid w:val="003A0A12"/>
    <w:rsid w:val="003A0C65"/>
    <w:rsid w:val="003A0E11"/>
    <w:rsid w:val="003A526F"/>
    <w:rsid w:val="003A5A74"/>
    <w:rsid w:val="003A64D5"/>
    <w:rsid w:val="003B183D"/>
    <w:rsid w:val="003B2E29"/>
    <w:rsid w:val="003B62E0"/>
    <w:rsid w:val="003B6C7B"/>
    <w:rsid w:val="003B71D9"/>
    <w:rsid w:val="003C2843"/>
    <w:rsid w:val="003C54A2"/>
    <w:rsid w:val="003C6B24"/>
    <w:rsid w:val="003D0431"/>
    <w:rsid w:val="003D06A0"/>
    <w:rsid w:val="003D0E52"/>
    <w:rsid w:val="003D23E8"/>
    <w:rsid w:val="003D2D25"/>
    <w:rsid w:val="003D3F5F"/>
    <w:rsid w:val="003D4755"/>
    <w:rsid w:val="003D479A"/>
    <w:rsid w:val="003D482B"/>
    <w:rsid w:val="003D4DC3"/>
    <w:rsid w:val="003D58DF"/>
    <w:rsid w:val="003D756A"/>
    <w:rsid w:val="003E093D"/>
    <w:rsid w:val="003E2D73"/>
    <w:rsid w:val="003E3D47"/>
    <w:rsid w:val="003E561A"/>
    <w:rsid w:val="003F18E9"/>
    <w:rsid w:val="003F43FF"/>
    <w:rsid w:val="003F699D"/>
    <w:rsid w:val="00400756"/>
    <w:rsid w:val="004012FD"/>
    <w:rsid w:val="00402277"/>
    <w:rsid w:val="004043BB"/>
    <w:rsid w:val="004065B0"/>
    <w:rsid w:val="00411956"/>
    <w:rsid w:val="004124F2"/>
    <w:rsid w:val="00414AAF"/>
    <w:rsid w:val="00420E18"/>
    <w:rsid w:val="004216B4"/>
    <w:rsid w:val="00421CBC"/>
    <w:rsid w:val="00423585"/>
    <w:rsid w:val="00424FE6"/>
    <w:rsid w:val="00425029"/>
    <w:rsid w:val="004270F9"/>
    <w:rsid w:val="004303F8"/>
    <w:rsid w:val="004309C6"/>
    <w:rsid w:val="00436464"/>
    <w:rsid w:val="004368BB"/>
    <w:rsid w:val="00440CCC"/>
    <w:rsid w:val="0044376A"/>
    <w:rsid w:val="00445D7E"/>
    <w:rsid w:val="00446471"/>
    <w:rsid w:val="00450939"/>
    <w:rsid w:val="004509D5"/>
    <w:rsid w:val="00454100"/>
    <w:rsid w:val="00456493"/>
    <w:rsid w:val="0046031F"/>
    <w:rsid w:val="00460766"/>
    <w:rsid w:val="004616B2"/>
    <w:rsid w:val="00461BE3"/>
    <w:rsid w:val="00461BED"/>
    <w:rsid w:val="004633E5"/>
    <w:rsid w:val="00465087"/>
    <w:rsid w:val="00465413"/>
    <w:rsid w:val="00467CA8"/>
    <w:rsid w:val="00470B5B"/>
    <w:rsid w:val="004713F9"/>
    <w:rsid w:val="0047173F"/>
    <w:rsid w:val="0047191B"/>
    <w:rsid w:val="004738B8"/>
    <w:rsid w:val="0047535B"/>
    <w:rsid w:val="004771E2"/>
    <w:rsid w:val="00477566"/>
    <w:rsid w:val="004802AE"/>
    <w:rsid w:val="00480AB6"/>
    <w:rsid w:val="00482689"/>
    <w:rsid w:val="004847D4"/>
    <w:rsid w:val="0048525A"/>
    <w:rsid w:val="0048572A"/>
    <w:rsid w:val="0049133E"/>
    <w:rsid w:val="004A1E4E"/>
    <w:rsid w:val="004A697B"/>
    <w:rsid w:val="004B0611"/>
    <w:rsid w:val="004B407D"/>
    <w:rsid w:val="004B4886"/>
    <w:rsid w:val="004B6240"/>
    <w:rsid w:val="004B782A"/>
    <w:rsid w:val="004B7C8E"/>
    <w:rsid w:val="004C4966"/>
    <w:rsid w:val="004C5440"/>
    <w:rsid w:val="004C5442"/>
    <w:rsid w:val="004D3C49"/>
    <w:rsid w:val="004D5295"/>
    <w:rsid w:val="004E1058"/>
    <w:rsid w:val="004E1A36"/>
    <w:rsid w:val="004E287E"/>
    <w:rsid w:val="004E5C9E"/>
    <w:rsid w:val="004F035D"/>
    <w:rsid w:val="004F2A36"/>
    <w:rsid w:val="004F3FA0"/>
    <w:rsid w:val="00500A3F"/>
    <w:rsid w:val="005011A9"/>
    <w:rsid w:val="00502F19"/>
    <w:rsid w:val="005054A0"/>
    <w:rsid w:val="005054A2"/>
    <w:rsid w:val="00506EEB"/>
    <w:rsid w:val="005108E4"/>
    <w:rsid w:val="005138C3"/>
    <w:rsid w:val="00514955"/>
    <w:rsid w:val="00517888"/>
    <w:rsid w:val="005211DD"/>
    <w:rsid w:val="0052298E"/>
    <w:rsid w:val="0052644B"/>
    <w:rsid w:val="005264C5"/>
    <w:rsid w:val="005310C8"/>
    <w:rsid w:val="005318E9"/>
    <w:rsid w:val="00531D97"/>
    <w:rsid w:val="00532E2D"/>
    <w:rsid w:val="00533B5B"/>
    <w:rsid w:val="00535CD4"/>
    <w:rsid w:val="0053782F"/>
    <w:rsid w:val="00542260"/>
    <w:rsid w:val="00543A47"/>
    <w:rsid w:val="0054417E"/>
    <w:rsid w:val="00544497"/>
    <w:rsid w:val="00545004"/>
    <w:rsid w:val="00546007"/>
    <w:rsid w:val="00546F70"/>
    <w:rsid w:val="00547DAA"/>
    <w:rsid w:val="0055395F"/>
    <w:rsid w:val="00553C19"/>
    <w:rsid w:val="00553D0D"/>
    <w:rsid w:val="0055495A"/>
    <w:rsid w:val="005551EE"/>
    <w:rsid w:val="00560FD8"/>
    <w:rsid w:val="00560FFB"/>
    <w:rsid w:val="00562E21"/>
    <w:rsid w:val="00562E4A"/>
    <w:rsid w:val="00564762"/>
    <w:rsid w:val="005652DF"/>
    <w:rsid w:val="00566008"/>
    <w:rsid w:val="0056623B"/>
    <w:rsid w:val="0056690C"/>
    <w:rsid w:val="00576201"/>
    <w:rsid w:val="00577096"/>
    <w:rsid w:val="00577A57"/>
    <w:rsid w:val="00580060"/>
    <w:rsid w:val="0058376B"/>
    <w:rsid w:val="0058483B"/>
    <w:rsid w:val="00584A3E"/>
    <w:rsid w:val="00586197"/>
    <w:rsid w:val="005914B8"/>
    <w:rsid w:val="00592C27"/>
    <w:rsid w:val="00592E6E"/>
    <w:rsid w:val="005938DD"/>
    <w:rsid w:val="0059393E"/>
    <w:rsid w:val="005962A1"/>
    <w:rsid w:val="00597DF9"/>
    <w:rsid w:val="00597EAF"/>
    <w:rsid w:val="005A1297"/>
    <w:rsid w:val="005A1BA2"/>
    <w:rsid w:val="005A41F2"/>
    <w:rsid w:val="005A58C2"/>
    <w:rsid w:val="005B0C23"/>
    <w:rsid w:val="005B142B"/>
    <w:rsid w:val="005B4B7E"/>
    <w:rsid w:val="005C0668"/>
    <w:rsid w:val="005C0EC6"/>
    <w:rsid w:val="005C29EA"/>
    <w:rsid w:val="005C2D2A"/>
    <w:rsid w:val="005C57D3"/>
    <w:rsid w:val="005D15AC"/>
    <w:rsid w:val="005D2672"/>
    <w:rsid w:val="005D3833"/>
    <w:rsid w:val="005D4EA2"/>
    <w:rsid w:val="005D7304"/>
    <w:rsid w:val="005E5058"/>
    <w:rsid w:val="005E5159"/>
    <w:rsid w:val="005F1756"/>
    <w:rsid w:val="005F1E8A"/>
    <w:rsid w:val="005F3A20"/>
    <w:rsid w:val="00605488"/>
    <w:rsid w:val="00610287"/>
    <w:rsid w:val="00610B5F"/>
    <w:rsid w:val="00610E90"/>
    <w:rsid w:val="00611AD8"/>
    <w:rsid w:val="006125E8"/>
    <w:rsid w:val="00612ED0"/>
    <w:rsid w:val="00614BFE"/>
    <w:rsid w:val="00614DCE"/>
    <w:rsid w:val="006155BF"/>
    <w:rsid w:val="0062190F"/>
    <w:rsid w:val="00622554"/>
    <w:rsid w:val="0062393D"/>
    <w:rsid w:val="00623A93"/>
    <w:rsid w:val="0062714B"/>
    <w:rsid w:val="00630404"/>
    <w:rsid w:val="00630D6A"/>
    <w:rsid w:val="00632CBA"/>
    <w:rsid w:val="00640083"/>
    <w:rsid w:val="00640165"/>
    <w:rsid w:val="00640A35"/>
    <w:rsid w:val="00642893"/>
    <w:rsid w:val="00643CE5"/>
    <w:rsid w:val="00645C8B"/>
    <w:rsid w:val="006460E8"/>
    <w:rsid w:val="00647C46"/>
    <w:rsid w:val="006526C8"/>
    <w:rsid w:val="00656B0B"/>
    <w:rsid w:val="0066293F"/>
    <w:rsid w:val="00663E4D"/>
    <w:rsid w:val="0066468A"/>
    <w:rsid w:val="00665061"/>
    <w:rsid w:val="006660F2"/>
    <w:rsid w:val="0066677F"/>
    <w:rsid w:val="00670D29"/>
    <w:rsid w:val="00672E9B"/>
    <w:rsid w:val="006733CA"/>
    <w:rsid w:val="0067647F"/>
    <w:rsid w:val="0067653E"/>
    <w:rsid w:val="00677FF4"/>
    <w:rsid w:val="00681FCC"/>
    <w:rsid w:val="00682BE6"/>
    <w:rsid w:val="00682ECA"/>
    <w:rsid w:val="00683D72"/>
    <w:rsid w:val="0068725F"/>
    <w:rsid w:val="0068752E"/>
    <w:rsid w:val="006902F4"/>
    <w:rsid w:val="006936BB"/>
    <w:rsid w:val="00694AE1"/>
    <w:rsid w:val="00696BA9"/>
    <w:rsid w:val="006A154D"/>
    <w:rsid w:val="006A48D9"/>
    <w:rsid w:val="006A4990"/>
    <w:rsid w:val="006A74D3"/>
    <w:rsid w:val="006B3A00"/>
    <w:rsid w:val="006B3A89"/>
    <w:rsid w:val="006B5E2D"/>
    <w:rsid w:val="006B6453"/>
    <w:rsid w:val="006B7553"/>
    <w:rsid w:val="006C0308"/>
    <w:rsid w:val="006C3C19"/>
    <w:rsid w:val="006C5368"/>
    <w:rsid w:val="006C5428"/>
    <w:rsid w:val="006D377B"/>
    <w:rsid w:val="006D4F76"/>
    <w:rsid w:val="006D720E"/>
    <w:rsid w:val="006E213B"/>
    <w:rsid w:val="006F1652"/>
    <w:rsid w:val="006F1790"/>
    <w:rsid w:val="006F3B08"/>
    <w:rsid w:val="006F3DE6"/>
    <w:rsid w:val="006F4749"/>
    <w:rsid w:val="006F66D8"/>
    <w:rsid w:val="006F71F3"/>
    <w:rsid w:val="007001CD"/>
    <w:rsid w:val="0070059D"/>
    <w:rsid w:val="007013E7"/>
    <w:rsid w:val="007020C5"/>
    <w:rsid w:val="007022DE"/>
    <w:rsid w:val="00705B37"/>
    <w:rsid w:val="00707EFB"/>
    <w:rsid w:val="00711B1D"/>
    <w:rsid w:val="00711D73"/>
    <w:rsid w:val="007134A1"/>
    <w:rsid w:val="0071480A"/>
    <w:rsid w:val="00714EDD"/>
    <w:rsid w:val="00714FFE"/>
    <w:rsid w:val="007163BA"/>
    <w:rsid w:val="00716DFD"/>
    <w:rsid w:val="00716F19"/>
    <w:rsid w:val="007220F0"/>
    <w:rsid w:val="007233B1"/>
    <w:rsid w:val="0072543E"/>
    <w:rsid w:val="007255AD"/>
    <w:rsid w:val="00725AF3"/>
    <w:rsid w:val="00730F8C"/>
    <w:rsid w:val="00731BD2"/>
    <w:rsid w:val="00733C1A"/>
    <w:rsid w:val="007346BC"/>
    <w:rsid w:val="00734749"/>
    <w:rsid w:val="00735567"/>
    <w:rsid w:val="00737FCA"/>
    <w:rsid w:val="00740250"/>
    <w:rsid w:val="00741C0E"/>
    <w:rsid w:val="00747F1F"/>
    <w:rsid w:val="007511EF"/>
    <w:rsid w:val="00751766"/>
    <w:rsid w:val="007529E1"/>
    <w:rsid w:val="007530F3"/>
    <w:rsid w:val="00755CBD"/>
    <w:rsid w:val="007568DB"/>
    <w:rsid w:val="00756C1A"/>
    <w:rsid w:val="0076073C"/>
    <w:rsid w:val="00760AFF"/>
    <w:rsid w:val="007613B9"/>
    <w:rsid w:val="00762184"/>
    <w:rsid w:val="00770333"/>
    <w:rsid w:val="00775B01"/>
    <w:rsid w:val="00775B40"/>
    <w:rsid w:val="007818D7"/>
    <w:rsid w:val="00782AB5"/>
    <w:rsid w:val="00786005"/>
    <w:rsid w:val="00786D7B"/>
    <w:rsid w:val="00787736"/>
    <w:rsid w:val="007900F8"/>
    <w:rsid w:val="00790CEC"/>
    <w:rsid w:val="00792361"/>
    <w:rsid w:val="00796603"/>
    <w:rsid w:val="00797F45"/>
    <w:rsid w:val="007A0D27"/>
    <w:rsid w:val="007A1F24"/>
    <w:rsid w:val="007A6A05"/>
    <w:rsid w:val="007A74AB"/>
    <w:rsid w:val="007A7746"/>
    <w:rsid w:val="007B4B4E"/>
    <w:rsid w:val="007B5F34"/>
    <w:rsid w:val="007B6021"/>
    <w:rsid w:val="007B7205"/>
    <w:rsid w:val="007C1348"/>
    <w:rsid w:val="007C15C2"/>
    <w:rsid w:val="007C1F2C"/>
    <w:rsid w:val="007C566D"/>
    <w:rsid w:val="007D05FD"/>
    <w:rsid w:val="007D1905"/>
    <w:rsid w:val="007D2720"/>
    <w:rsid w:val="007D3192"/>
    <w:rsid w:val="007D76A8"/>
    <w:rsid w:val="007D799B"/>
    <w:rsid w:val="007D7E27"/>
    <w:rsid w:val="007E08BB"/>
    <w:rsid w:val="007E4775"/>
    <w:rsid w:val="007E5C51"/>
    <w:rsid w:val="007E6EAF"/>
    <w:rsid w:val="007E779B"/>
    <w:rsid w:val="007F2DBE"/>
    <w:rsid w:val="007F34E0"/>
    <w:rsid w:val="007F4827"/>
    <w:rsid w:val="007F5922"/>
    <w:rsid w:val="007F644E"/>
    <w:rsid w:val="007F7466"/>
    <w:rsid w:val="0080148A"/>
    <w:rsid w:val="00801744"/>
    <w:rsid w:val="008104B7"/>
    <w:rsid w:val="008104BD"/>
    <w:rsid w:val="00812664"/>
    <w:rsid w:val="0081279D"/>
    <w:rsid w:val="00813CD3"/>
    <w:rsid w:val="0081674B"/>
    <w:rsid w:val="00821DB6"/>
    <w:rsid w:val="008228C3"/>
    <w:rsid w:val="0082643D"/>
    <w:rsid w:val="00831A0C"/>
    <w:rsid w:val="00831B7D"/>
    <w:rsid w:val="00833BBC"/>
    <w:rsid w:val="00835FBF"/>
    <w:rsid w:val="00836AC7"/>
    <w:rsid w:val="00844895"/>
    <w:rsid w:val="00846918"/>
    <w:rsid w:val="0085258B"/>
    <w:rsid w:val="00852CEB"/>
    <w:rsid w:val="008537D6"/>
    <w:rsid w:val="00854431"/>
    <w:rsid w:val="00855F37"/>
    <w:rsid w:val="008568C4"/>
    <w:rsid w:val="00856F1C"/>
    <w:rsid w:val="00857C43"/>
    <w:rsid w:val="00862E54"/>
    <w:rsid w:val="00864EFA"/>
    <w:rsid w:val="00866A9D"/>
    <w:rsid w:val="00867718"/>
    <w:rsid w:val="00867A96"/>
    <w:rsid w:val="00871A4B"/>
    <w:rsid w:val="00874E2F"/>
    <w:rsid w:val="008761DB"/>
    <w:rsid w:val="00882069"/>
    <w:rsid w:val="00883145"/>
    <w:rsid w:val="00884EFF"/>
    <w:rsid w:val="00884F69"/>
    <w:rsid w:val="00885357"/>
    <w:rsid w:val="00893F6D"/>
    <w:rsid w:val="008956A0"/>
    <w:rsid w:val="008B1EDC"/>
    <w:rsid w:val="008B5042"/>
    <w:rsid w:val="008B5571"/>
    <w:rsid w:val="008B5786"/>
    <w:rsid w:val="008B63E9"/>
    <w:rsid w:val="008B680B"/>
    <w:rsid w:val="008C1365"/>
    <w:rsid w:val="008C2366"/>
    <w:rsid w:val="008C4BD2"/>
    <w:rsid w:val="008C6165"/>
    <w:rsid w:val="008D04AD"/>
    <w:rsid w:val="008D4592"/>
    <w:rsid w:val="008D546B"/>
    <w:rsid w:val="008D5567"/>
    <w:rsid w:val="008D72B0"/>
    <w:rsid w:val="008E1CB9"/>
    <w:rsid w:val="008E2471"/>
    <w:rsid w:val="008E5207"/>
    <w:rsid w:val="008E6194"/>
    <w:rsid w:val="008E6363"/>
    <w:rsid w:val="008E6DFD"/>
    <w:rsid w:val="008E7805"/>
    <w:rsid w:val="008F030B"/>
    <w:rsid w:val="008F244E"/>
    <w:rsid w:val="008F2A4C"/>
    <w:rsid w:val="009002B2"/>
    <w:rsid w:val="009007D0"/>
    <w:rsid w:val="00905926"/>
    <w:rsid w:val="009078D0"/>
    <w:rsid w:val="0090796E"/>
    <w:rsid w:val="0091241C"/>
    <w:rsid w:val="009125C1"/>
    <w:rsid w:val="0091265C"/>
    <w:rsid w:val="00912A49"/>
    <w:rsid w:val="009157A5"/>
    <w:rsid w:val="00922741"/>
    <w:rsid w:val="00922BC3"/>
    <w:rsid w:val="00925A3A"/>
    <w:rsid w:val="00926DB3"/>
    <w:rsid w:val="009279AB"/>
    <w:rsid w:val="00930E9A"/>
    <w:rsid w:val="009427EC"/>
    <w:rsid w:val="00942F79"/>
    <w:rsid w:val="009432F7"/>
    <w:rsid w:val="00943A25"/>
    <w:rsid w:val="00943F3F"/>
    <w:rsid w:val="00946C87"/>
    <w:rsid w:val="00947BF3"/>
    <w:rsid w:val="00950AE4"/>
    <w:rsid w:val="00951DF5"/>
    <w:rsid w:val="00955137"/>
    <w:rsid w:val="009556A9"/>
    <w:rsid w:val="009571D3"/>
    <w:rsid w:val="009574B1"/>
    <w:rsid w:val="00957504"/>
    <w:rsid w:val="009578E5"/>
    <w:rsid w:val="00961B87"/>
    <w:rsid w:val="00963E22"/>
    <w:rsid w:val="0096407C"/>
    <w:rsid w:val="00964A6C"/>
    <w:rsid w:val="0097145C"/>
    <w:rsid w:val="0097400D"/>
    <w:rsid w:val="0097745E"/>
    <w:rsid w:val="00980ADB"/>
    <w:rsid w:val="00981963"/>
    <w:rsid w:val="00981A10"/>
    <w:rsid w:val="00981D7E"/>
    <w:rsid w:val="00983120"/>
    <w:rsid w:val="00985377"/>
    <w:rsid w:val="009912E7"/>
    <w:rsid w:val="00995A07"/>
    <w:rsid w:val="00997A40"/>
    <w:rsid w:val="009A0097"/>
    <w:rsid w:val="009A01E8"/>
    <w:rsid w:val="009A0439"/>
    <w:rsid w:val="009A0845"/>
    <w:rsid w:val="009A1A1B"/>
    <w:rsid w:val="009A1A23"/>
    <w:rsid w:val="009A29C0"/>
    <w:rsid w:val="009A29D7"/>
    <w:rsid w:val="009A43BD"/>
    <w:rsid w:val="009A544B"/>
    <w:rsid w:val="009A5E84"/>
    <w:rsid w:val="009A70BA"/>
    <w:rsid w:val="009B0E82"/>
    <w:rsid w:val="009B1101"/>
    <w:rsid w:val="009B3D84"/>
    <w:rsid w:val="009B6057"/>
    <w:rsid w:val="009B673E"/>
    <w:rsid w:val="009C213D"/>
    <w:rsid w:val="009C34EF"/>
    <w:rsid w:val="009C5E4E"/>
    <w:rsid w:val="009C646E"/>
    <w:rsid w:val="009D063D"/>
    <w:rsid w:val="009D2BD3"/>
    <w:rsid w:val="009D3BCA"/>
    <w:rsid w:val="009D48C6"/>
    <w:rsid w:val="009D5CD7"/>
    <w:rsid w:val="009E24D3"/>
    <w:rsid w:val="009E27BD"/>
    <w:rsid w:val="009E3E8F"/>
    <w:rsid w:val="009E4386"/>
    <w:rsid w:val="009E5E77"/>
    <w:rsid w:val="009E6F5A"/>
    <w:rsid w:val="009F073C"/>
    <w:rsid w:val="009F1A75"/>
    <w:rsid w:val="009F2694"/>
    <w:rsid w:val="00A015FA"/>
    <w:rsid w:val="00A0297C"/>
    <w:rsid w:val="00A0409D"/>
    <w:rsid w:val="00A046A1"/>
    <w:rsid w:val="00A04944"/>
    <w:rsid w:val="00A06E10"/>
    <w:rsid w:val="00A1137A"/>
    <w:rsid w:val="00A12329"/>
    <w:rsid w:val="00A1338F"/>
    <w:rsid w:val="00A176B9"/>
    <w:rsid w:val="00A20D8E"/>
    <w:rsid w:val="00A217AA"/>
    <w:rsid w:val="00A22BF8"/>
    <w:rsid w:val="00A23AD4"/>
    <w:rsid w:val="00A25B43"/>
    <w:rsid w:val="00A26CE3"/>
    <w:rsid w:val="00A3054C"/>
    <w:rsid w:val="00A355D5"/>
    <w:rsid w:val="00A35F40"/>
    <w:rsid w:val="00A36652"/>
    <w:rsid w:val="00A369D1"/>
    <w:rsid w:val="00A42712"/>
    <w:rsid w:val="00A42B19"/>
    <w:rsid w:val="00A44108"/>
    <w:rsid w:val="00A46B5C"/>
    <w:rsid w:val="00A50E40"/>
    <w:rsid w:val="00A5103F"/>
    <w:rsid w:val="00A51FDA"/>
    <w:rsid w:val="00A60BAC"/>
    <w:rsid w:val="00A61615"/>
    <w:rsid w:val="00A62BDA"/>
    <w:rsid w:val="00A63994"/>
    <w:rsid w:val="00A63E71"/>
    <w:rsid w:val="00A6728E"/>
    <w:rsid w:val="00A67E2C"/>
    <w:rsid w:val="00A74705"/>
    <w:rsid w:val="00A74CAB"/>
    <w:rsid w:val="00A750F6"/>
    <w:rsid w:val="00A75C93"/>
    <w:rsid w:val="00A81082"/>
    <w:rsid w:val="00A84F3E"/>
    <w:rsid w:val="00A913DB"/>
    <w:rsid w:val="00A91826"/>
    <w:rsid w:val="00AA1E54"/>
    <w:rsid w:val="00AA275C"/>
    <w:rsid w:val="00AA455D"/>
    <w:rsid w:val="00AA478D"/>
    <w:rsid w:val="00AA619C"/>
    <w:rsid w:val="00AB11F5"/>
    <w:rsid w:val="00AB17B0"/>
    <w:rsid w:val="00AB1998"/>
    <w:rsid w:val="00AB4C1F"/>
    <w:rsid w:val="00AB535D"/>
    <w:rsid w:val="00AB68E3"/>
    <w:rsid w:val="00AB723C"/>
    <w:rsid w:val="00AC00EF"/>
    <w:rsid w:val="00AC0541"/>
    <w:rsid w:val="00AC2F5E"/>
    <w:rsid w:val="00AC3DB4"/>
    <w:rsid w:val="00AC5FDE"/>
    <w:rsid w:val="00AC7628"/>
    <w:rsid w:val="00AD0800"/>
    <w:rsid w:val="00AD519D"/>
    <w:rsid w:val="00AE150B"/>
    <w:rsid w:val="00AE2324"/>
    <w:rsid w:val="00AE254D"/>
    <w:rsid w:val="00AE290F"/>
    <w:rsid w:val="00AE465D"/>
    <w:rsid w:val="00AE5653"/>
    <w:rsid w:val="00AE67CD"/>
    <w:rsid w:val="00AE73AE"/>
    <w:rsid w:val="00AE7B93"/>
    <w:rsid w:val="00AF0FB1"/>
    <w:rsid w:val="00AF11EB"/>
    <w:rsid w:val="00AF1409"/>
    <w:rsid w:val="00AF1B4A"/>
    <w:rsid w:val="00AF31EF"/>
    <w:rsid w:val="00AF3637"/>
    <w:rsid w:val="00AF3792"/>
    <w:rsid w:val="00B056B3"/>
    <w:rsid w:val="00B1078C"/>
    <w:rsid w:val="00B11397"/>
    <w:rsid w:val="00B14161"/>
    <w:rsid w:val="00B15ADE"/>
    <w:rsid w:val="00B1675E"/>
    <w:rsid w:val="00B23156"/>
    <w:rsid w:val="00B247D0"/>
    <w:rsid w:val="00B253CC"/>
    <w:rsid w:val="00B25752"/>
    <w:rsid w:val="00B26457"/>
    <w:rsid w:val="00B30822"/>
    <w:rsid w:val="00B31395"/>
    <w:rsid w:val="00B3350E"/>
    <w:rsid w:val="00B4539E"/>
    <w:rsid w:val="00B4582C"/>
    <w:rsid w:val="00B47318"/>
    <w:rsid w:val="00B50CA3"/>
    <w:rsid w:val="00B50EBB"/>
    <w:rsid w:val="00B513BD"/>
    <w:rsid w:val="00B55806"/>
    <w:rsid w:val="00B57642"/>
    <w:rsid w:val="00B60181"/>
    <w:rsid w:val="00B654F2"/>
    <w:rsid w:val="00B6651F"/>
    <w:rsid w:val="00B67BC2"/>
    <w:rsid w:val="00B7189B"/>
    <w:rsid w:val="00B72021"/>
    <w:rsid w:val="00B775B7"/>
    <w:rsid w:val="00B8115F"/>
    <w:rsid w:val="00B81E3D"/>
    <w:rsid w:val="00B81F49"/>
    <w:rsid w:val="00B851C4"/>
    <w:rsid w:val="00B91054"/>
    <w:rsid w:val="00B92615"/>
    <w:rsid w:val="00B94B38"/>
    <w:rsid w:val="00B94EB2"/>
    <w:rsid w:val="00BA0139"/>
    <w:rsid w:val="00BA2517"/>
    <w:rsid w:val="00BB08ED"/>
    <w:rsid w:val="00BB1A92"/>
    <w:rsid w:val="00BB2E89"/>
    <w:rsid w:val="00BB4C43"/>
    <w:rsid w:val="00BB5573"/>
    <w:rsid w:val="00BB6653"/>
    <w:rsid w:val="00BC0D80"/>
    <w:rsid w:val="00BC4AF1"/>
    <w:rsid w:val="00BD123F"/>
    <w:rsid w:val="00BD3765"/>
    <w:rsid w:val="00BD4242"/>
    <w:rsid w:val="00BD5A5A"/>
    <w:rsid w:val="00BD5A5D"/>
    <w:rsid w:val="00BE0BB3"/>
    <w:rsid w:val="00BE43A1"/>
    <w:rsid w:val="00BE5641"/>
    <w:rsid w:val="00BE567B"/>
    <w:rsid w:val="00BE6CC6"/>
    <w:rsid w:val="00BE733C"/>
    <w:rsid w:val="00BF014C"/>
    <w:rsid w:val="00BF67C3"/>
    <w:rsid w:val="00BF7AA9"/>
    <w:rsid w:val="00C000CE"/>
    <w:rsid w:val="00C00D56"/>
    <w:rsid w:val="00C011A3"/>
    <w:rsid w:val="00C0203F"/>
    <w:rsid w:val="00C02947"/>
    <w:rsid w:val="00C03770"/>
    <w:rsid w:val="00C05539"/>
    <w:rsid w:val="00C07A66"/>
    <w:rsid w:val="00C119F6"/>
    <w:rsid w:val="00C12185"/>
    <w:rsid w:val="00C14F58"/>
    <w:rsid w:val="00C16956"/>
    <w:rsid w:val="00C17C2D"/>
    <w:rsid w:val="00C22B7D"/>
    <w:rsid w:val="00C30D97"/>
    <w:rsid w:val="00C3109D"/>
    <w:rsid w:val="00C3270B"/>
    <w:rsid w:val="00C32AF6"/>
    <w:rsid w:val="00C3455F"/>
    <w:rsid w:val="00C36DD3"/>
    <w:rsid w:val="00C379AB"/>
    <w:rsid w:val="00C37D12"/>
    <w:rsid w:val="00C437FA"/>
    <w:rsid w:val="00C45FB2"/>
    <w:rsid w:val="00C51B49"/>
    <w:rsid w:val="00C531EF"/>
    <w:rsid w:val="00C53250"/>
    <w:rsid w:val="00C532EE"/>
    <w:rsid w:val="00C53588"/>
    <w:rsid w:val="00C53F14"/>
    <w:rsid w:val="00C55FE2"/>
    <w:rsid w:val="00C56C59"/>
    <w:rsid w:val="00C600B8"/>
    <w:rsid w:val="00C60156"/>
    <w:rsid w:val="00C60314"/>
    <w:rsid w:val="00C630DA"/>
    <w:rsid w:val="00C66206"/>
    <w:rsid w:val="00C67F4C"/>
    <w:rsid w:val="00C72880"/>
    <w:rsid w:val="00C738A9"/>
    <w:rsid w:val="00C75587"/>
    <w:rsid w:val="00C75A09"/>
    <w:rsid w:val="00C82677"/>
    <w:rsid w:val="00C82AE7"/>
    <w:rsid w:val="00C83B39"/>
    <w:rsid w:val="00C83D8A"/>
    <w:rsid w:val="00C84CC4"/>
    <w:rsid w:val="00C8554D"/>
    <w:rsid w:val="00C872B0"/>
    <w:rsid w:val="00C8797A"/>
    <w:rsid w:val="00C91D76"/>
    <w:rsid w:val="00C92CD5"/>
    <w:rsid w:val="00C949AD"/>
    <w:rsid w:val="00C952F0"/>
    <w:rsid w:val="00C97372"/>
    <w:rsid w:val="00C9737C"/>
    <w:rsid w:val="00CA003B"/>
    <w:rsid w:val="00CA177C"/>
    <w:rsid w:val="00CA7545"/>
    <w:rsid w:val="00CB0204"/>
    <w:rsid w:val="00CB411B"/>
    <w:rsid w:val="00CB7CA9"/>
    <w:rsid w:val="00CB7D23"/>
    <w:rsid w:val="00CC0B60"/>
    <w:rsid w:val="00CC13ED"/>
    <w:rsid w:val="00CC2120"/>
    <w:rsid w:val="00CC34E6"/>
    <w:rsid w:val="00CC7290"/>
    <w:rsid w:val="00CD0AB4"/>
    <w:rsid w:val="00CD2F3C"/>
    <w:rsid w:val="00CD5AED"/>
    <w:rsid w:val="00CE1046"/>
    <w:rsid w:val="00CE1479"/>
    <w:rsid w:val="00CE1599"/>
    <w:rsid w:val="00CE5610"/>
    <w:rsid w:val="00CE6FDA"/>
    <w:rsid w:val="00CF18A7"/>
    <w:rsid w:val="00CF22CA"/>
    <w:rsid w:val="00CF357F"/>
    <w:rsid w:val="00CF74E4"/>
    <w:rsid w:val="00CF7BC8"/>
    <w:rsid w:val="00D01188"/>
    <w:rsid w:val="00D025A1"/>
    <w:rsid w:val="00D05286"/>
    <w:rsid w:val="00D0685C"/>
    <w:rsid w:val="00D069AE"/>
    <w:rsid w:val="00D0741B"/>
    <w:rsid w:val="00D07E48"/>
    <w:rsid w:val="00D136AE"/>
    <w:rsid w:val="00D145DE"/>
    <w:rsid w:val="00D15DAD"/>
    <w:rsid w:val="00D1659D"/>
    <w:rsid w:val="00D21330"/>
    <w:rsid w:val="00D2141E"/>
    <w:rsid w:val="00D23A7F"/>
    <w:rsid w:val="00D30E2F"/>
    <w:rsid w:val="00D321F1"/>
    <w:rsid w:val="00D3358C"/>
    <w:rsid w:val="00D33FF4"/>
    <w:rsid w:val="00D426CB"/>
    <w:rsid w:val="00D42C95"/>
    <w:rsid w:val="00D45254"/>
    <w:rsid w:val="00D45561"/>
    <w:rsid w:val="00D462F6"/>
    <w:rsid w:val="00D5349A"/>
    <w:rsid w:val="00D552B9"/>
    <w:rsid w:val="00D558A1"/>
    <w:rsid w:val="00D5714E"/>
    <w:rsid w:val="00D63C2F"/>
    <w:rsid w:val="00D65E99"/>
    <w:rsid w:val="00D70D8D"/>
    <w:rsid w:val="00D73FBC"/>
    <w:rsid w:val="00D7423C"/>
    <w:rsid w:val="00D76E2C"/>
    <w:rsid w:val="00D77B5C"/>
    <w:rsid w:val="00D77D23"/>
    <w:rsid w:val="00D809F4"/>
    <w:rsid w:val="00D83690"/>
    <w:rsid w:val="00D83968"/>
    <w:rsid w:val="00D85505"/>
    <w:rsid w:val="00D862D0"/>
    <w:rsid w:val="00D8736B"/>
    <w:rsid w:val="00D906FE"/>
    <w:rsid w:val="00D90BE1"/>
    <w:rsid w:val="00D91FF8"/>
    <w:rsid w:val="00D928BF"/>
    <w:rsid w:val="00D92D23"/>
    <w:rsid w:val="00D951DA"/>
    <w:rsid w:val="00D974C0"/>
    <w:rsid w:val="00D97F6F"/>
    <w:rsid w:val="00DA2701"/>
    <w:rsid w:val="00DB26ED"/>
    <w:rsid w:val="00DB466C"/>
    <w:rsid w:val="00DB47C5"/>
    <w:rsid w:val="00DB6BF3"/>
    <w:rsid w:val="00DC1DE7"/>
    <w:rsid w:val="00DC385B"/>
    <w:rsid w:val="00DC41F2"/>
    <w:rsid w:val="00DC4893"/>
    <w:rsid w:val="00DC52F7"/>
    <w:rsid w:val="00DC6046"/>
    <w:rsid w:val="00DC7A40"/>
    <w:rsid w:val="00DD1D91"/>
    <w:rsid w:val="00DD3582"/>
    <w:rsid w:val="00DD4EBD"/>
    <w:rsid w:val="00DD5029"/>
    <w:rsid w:val="00DD5DEE"/>
    <w:rsid w:val="00DD69B0"/>
    <w:rsid w:val="00DD7703"/>
    <w:rsid w:val="00DE0193"/>
    <w:rsid w:val="00DE3A1E"/>
    <w:rsid w:val="00DE701E"/>
    <w:rsid w:val="00DE7220"/>
    <w:rsid w:val="00DF05EA"/>
    <w:rsid w:val="00DF1C78"/>
    <w:rsid w:val="00DF6450"/>
    <w:rsid w:val="00E04A99"/>
    <w:rsid w:val="00E05F48"/>
    <w:rsid w:val="00E0792A"/>
    <w:rsid w:val="00E107B8"/>
    <w:rsid w:val="00E10A6C"/>
    <w:rsid w:val="00E10BBE"/>
    <w:rsid w:val="00E110F7"/>
    <w:rsid w:val="00E12849"/>
    <w:rsid w:val="00E16F1B"/>
    <w:rsid w:val="00E179A8"/>
    <w:rsid w:val="00E21293"/>
    <w:rsid w:val="00E2576A"/>
    <w:rsid w:val="00E2627F"/>
    <w:rsid w:val="00E274A8"/>
    <w:rsid w:val="00E3199F"/>
    <w:rsid w:val="00E37796"/>
    <w:rsid w:val="00E401FC"/>
    <w:rsid w:val="00E40F41"/>
    <w:rsid w:val="00E415FF"/>
    <w:rsid w:val="00E4184C"/>
    <w:rsid w:val="00E437B2"/>
    <w:rsid w:val="00E50656"/>
    <w:rsid w:val="00E524A8"/>
    <w:rsid w:val="00E67AD3"/>
    <w:rsid w:val="00E71B70"/>
    <w:rsid w:val="00E73EDF"/>
    <w:rsid w:val="00E808ED"/>
    <w:rsid w:val="00E820B6"/>
    <w:rsid w:val="00E8286F"/>
    <w:rsid w:val="00E82A14"/>
    <w:rsid w:val="00E83C9A"/>
    <w:rsid w:val="00E83D58"/>
    <w:rsid w:val="00E866B2"/>
    <w:rsid w:val="00E87BA5"/>
    <w:rsid w:val="00E90759"/>
    <w:rsid w:val="00E96311"/>
    <w:rsid w:val="00EA0A02"/>
    <w:rsid w:val="00EA3962"/>
    <w:rsid w:val="00EA3FDF"/>
    <w:rsid w:val="00EA69D6"/>
    <w:rsid w:val="00EA6CED"/>
    <w:rsid w:val="00EA7CE0"/>
    <w:rsid w:val="00EA7E05"/>
    <w:rsid w:val="00EB0D6E"/>
    <w:rsid w:val="00EB297D"/>
    <w:rsid w:val="00EB416F"/>
    <w:rsid w:val="00EB6FE0"/>
    <w:rsid w:val="00EC02A5"/>
    <w:rsid w:val="00EC132D"/>
    <w:rsid w:val="00EC2816"/>
    <w:rsid w:val="00EC3856"/>
    <w:rsid w:val="00EC4111"/>
    <w:rsid w:val="00EC4758"/>
    <w:rsid w:val="00EC47C6"/>
    <w:rsid w:val="00ED446E"/>
    <w:rsid w:val="00ED4E3E"/>
    <w:rsid w:val="00ED51D3"/>
    <w:rsid w:val="00ED5FC7"/>
    <w:rsid w:val="00ED7B85"/>
    <w:rsid w:val="00EE0965"/>
    <w:rsid w:val="00EE0AF7"/>
    <w:rsid w:val="00EE233C"/>
    <w:rsid w:val="00EE3497"/>
    <w:rsid w:val="00EE384F"/>
    <w:rsid w:val="00EE4253"/>
    <w:rsid w:val="00EE44F0"/>
    <w:rsid w:val="00EE5375"/>
    <w:rsid w:val="00EE72C0"/>
    <w:rsid w:val="00EF45A9"/>
    <w:rsid w:val="00EF462D"/>
    <w:rsid w:val="00EF726F"/>
    <w:rsid w:val="00EF7655"/>
    <w:rsid w:val="00F012C0"/>
    <w:rsid w:val="00F023BE"/>
    <w:rsid w:val="00F03D95"/>
    <w:rsid w:val="00F04FE8"/>
    <w:rsid w:val="00F055F4"/>
    <w:rsid w:val="00F05C30"/>
    <w:rsid w:val="00F05F44"/>
    <w:rsid w:val="00F110F0"/>
    <w:rsid w:val="00F11F48"/>
    <w:rsid w:val="00F12045"/>
    <w:rsid w:val="00F16825"/>
    <w:rsid w:val="00F17604"/>
    <w:rsid w:val="00F22CF9"/>
    <w:rsid w:val="00F2356E"/>
    <w:rsid w:val="00F247F1"/>
    <w:rsid w:val="00F25E12"/>
    <w:rsid w:val="00F300C0"/>
    <w:rsid w:val="00F30469"/>
    <w:rsid w:val="00F313AB"/>
    <w:rsid w:val="00F32086"/>
    <w:rsid w:val="00F33FBD"/>
    <w:rsid w:val="00F35563"/>
    <w:rsid w:val="00F368D9"/>
    <w:rsid w:val="00F40419"/>
    <w:rsid w:val="00F4076E"/>
    <w:rsid w:val="00F41AB9"/>
    <w:rsid w:val="00F41AD1"/>
    <w:rsid w:val="00F42601"/>
    <w:rsid w:val="00F42F32"/>
    <w:rsid w:val="00F43D95"/>
    <w:rsid w:val="00F44B39"/>
    <w:rsid w:val="00F44B60"/>
    <w:rsid w:val="00F46AC1"/>
    <w:rsid w:val="00F504EE"/>
    <w:rsid w:val="00F51DA8"/>
    <w:rsid w:val="00F51EF5"/>
    <w:rsid w:val="00F5244D"/>
    <w:rsid w:val="00F52473"/>
    <w:rsid w:val="00F6300C"/>
    <w:rsid w:val="00F64B27"/>
    <w:rsid w:val="00F64FE3"/>
    <w:rsid w:val="00F6726A"/>
    <w:rsid w:val="00F70806"/>
    <w:rsid w:val="00F72A0A"/>
    <w:rsid w:val="00F73779"/>
    <w:rsid w:val="00F746F6"/>
    <w:rsid w:val="00F74EF3"/>
    <w:rsid w:val="00F75ED1"/>
    <w:rsid w:val="00F76490"/>
    <w:rsid w:val="00F76D21"/>
    <w:rsid w:val="00F7791D"/>
    <w:rsid w:val="00F821DF"/>
    <w:rsid w:val="00F83960"/>
    <w:rsid w:val="00F84A55"/>
    <w:rsid w:val="00F85E1A"/>
    <w:rsid w:val="00F86617"/>
    <w:rsid w:val="00F867F7"/>
    <w:rsid w:val="00F904D6"/>
    <w:rsid w:val="00F92A89"/>
    <w:rsid w:val="00F92C41"/>
    <w:rsid w:val="00F93E3A"/>
    <w:rsid w:val="00F9660C"/>
    <w:rsid w:val="00FA1C9E"/>
    <w:rsid w:val="00FA22D3"/>
    <w:rsid w:val="00FA38C0"/>
    <w:rsid w:val="00FA3ED8"/>
    <w:rsid w:val="00FA5AAD"/>
    <w:rsid w:val="00FA5AD4"/>
    <w:rsid w:val="00FB1718"/>
    <w:rsid w:val="00FB1909"/>
    <w:rsid w:val="00FB397B"/>
    <w:rsid w:val="00FB4FEE"/>
    <w:rsid w:val="00FC2220"/>
    <w:rsid w:val="00FC255A"/>
    <w:rsid w:val="00FC3FF4"/>
    <w:rsid w:val="00FC5EA8"/>
    <w:rsid w:val="00FC622F"/>
    <w:rsid w:val="00FD06C5"/>
    <w:rsid w:val="00FD1084"/>
    <w:rsid w:val="00FD2720"/>
    <w:rsid w:val="00FD28D2"/>
    <w:rsid w:val="00FD2A8A"/>
    <w:rsid w:val="00FD3E8D"/>
    <w:rsid w:val="00FD4041"/>
    <w:rsid w:val="00FD415A"/>
    <w:rsid w:val="00FD4793"/>
    <w:rsid w:val="00FD4E00"/>
    <w:rsid w:val="00FD6050"/>
    <w:rsid w:val="00FD6EDA"/>
    <w:rsid w:val="00FD7D0A"/>
    <w:rsid w:val="00FE1689"/>
    <w:rsid w:val="00FE333E"/>
    <w:rsid w:val="00FE4D7C"/>
    <w:rsid w:val="00FE4E28"/>
    <w:rsid w:val="00FE51DD"/>
    <w:rsid w:val="00FE786B"/>
    <w:rsid w:val="00FF01C8"/>
    <w:rsid w:val="00FF0221"/>
    <w:rsid w:val="00FF3356"/>
    <w:rsid w:val="00FF4535"/>
    <w:rsid w:val="00FF5A7F"/>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93AD4"/>
  <w15:docId w15:val="{17A46C8E-9AD6-4541-85AB-FBC42C20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4EE"/>
    <w:rPr>
      <w:rFonts w:ascii="Times New Roman" w:eastAsia="Times New Roman" w:hAnsi="Times New Roman" w:cs="Times New Roman"/>
      <w:lang w:eastAsia="en-GB" w:bidi="th-TH"/>
    </w:rPr>
  </w:style>
  <w:style w:type="paragraph" w:styleId="Heading1">
    <w:name w:val="heading 1"/>
    <w:basedOn w:val="Normal"/>
    <w:next w:val="Normal"/>
    <w:link w:val="Heading1Char"/>
    <w:uiPriority w:val="9"/>
    <w:qFormat/>
    <w:rsid w:val="002F7C3F"/>
    <w:pPr>
      <w:keepNext/>
      <w:keepLines/>
      <w:spacing w:before="240"/>
      <w:outlineLvl w:val="0"/>
    </w:pPr>
    <w:rPr>
      <w:rFonts w:asciiTheme="majorHAnsi" w:eastAsiaTheme="majorEastAsia" w:hAnsiTheme="majorHAnsi" w:cstheme="majorBidi"/>
      <w:color w:val="2F5496" w:themeColor="accent1" w:themeShade="BF"/>
      <w:sz w:val="32"/>
      <w:szCs w:val="32"/>
      <w:lang w:bidi="ar-SA"/>
    </w:rPr>
  </w:style>
  <w:style w:type="paragraph" w:styleId="Heading2">
    <w:name w:val="heading 2"/>
    <w:basedOn w:val="Normal"/>
    <w:next w:val="Normal"/>
    <w:link w:val="Heading2Char"/>
    <w:uiPriority w:val="9"/>
    <w:unhideWhenUsed/>
    <w:qFormat/>
    <w:rsid w:val="008B5042"/>
    <w:pPr>
      <w:keepNext/>
      <w:keepLines/>
      <w:spacing w:before="4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738A9"/>
    <w:rPr>
      <w:sz w:val="16"/>
      <w:szCs w:val="16"/>
    </w:rPr>
  </w:style>
  <w:style w:type="paragraph" w:styleId="CommentText">
    <w:name w:val="annotation text"/>
    <w:basedOn w:val="Normal"/>
    <w:link w:val="CommentTextChar"/>
    <w:uiPriority w:val="99"/>
    <w:unhideWhenUsed/>
    <w:rsid w:val="00C738A9"/>
    <w:pPr>
      <w:spacing w:after="160"/>
    </w:pPr>
    <w:rPr>
      <w:sz w:val="20"/>
      <w:szCs w:val="20"/>
      <w:lang w:val="it-IT" w:bidi="ar-SA"/>
    </w:rPr>
  </w:style>
  <w:style w:type="character" w:customStyle="1" w:styleId="CommentTextChar">
    <w:name w:val="Comment Text Char"/>
    <w:basedOn w:val="DefaultParagraphFont"/>
    <w:link w:val="CommentText"/>
    <w:uiPriority w:val="99"/>
    <w:rsid w:val="00C738A9"/>
    <w:rPr>
      <w:sz w:val="20"/>
      <w:szCs w:val="20"/>
      <w:lang w:val="it-IT"/>
    </w:rPr>
  </w:style>
  <w:style w:type="paragraph" w:styleId="BalloonText">
    <w:name w:val="Balloon Text"/>
    <w:basedOn w:val="Normal"/>
    <w:link w:val="BalloonTextChar"/>
    <w:uiPriority w:val="99"/>
    <w:semiHidden/>
    <w:unhideWhenUsed/>
    <w:rsid w:val="00C738A9"/>
    <w:rPr>
      <w:sz w:val="18"/>
      <w:szCs w:val="18"/>
      <w:lang w:bidi="ar-SA"/>
    </w:rPr>
  </w:style>
  <w:style w:type="character" w:customStyle="1" w:styleId="BalloonTextChar">
    <w:name w:val="Balloon Text Char"/>
    <w:basedOn w:val="DefaultParagraphFont"/>
    <w:link w:val="BalloonText"/>
    <w:uiPriority w:val="99"/>
    <w:semiHidden/>
    <w:rsid w:val="00C738A9"/>
    <w:rPr>
      <w:rFonts w:ascii="Times New Roman" w:hAnsi="Times New Roman" w:cs="Times New Roman"/>
      <w:sz w:val="18"/>
      <w:szCs w:val="18"/>
    </w:rPr>
  </w:style>
  <w:style w:type="paragraph" w:styleId="ListParagraph">
    <w:name w:val="List Paragraph"/>
    <w:basedOn w:val="Normal"/>
    <w:uiPriority w:val="34"/>
    <w:qFormat/>
    <w:rsid w:val="00C738A9"/>
    <w:pPr>
      <w:ind w:left="720"/>
      <w:contextualSpacing/>
    </w:pPr>
    <w:rPr>
      <w:lang w:bidi="ar-SA"/>
    </w:rPr>
  </w:style>
  <w:style w:type="paragraph" w:styleId="CommentSubject">
    <w:name w:val="annotation subject"/>
    <w:basedOn w:val="CommentText"/>
    <w:next w:val="CommentText"/>
    <w:link w:val="CommentSubjectChar"/>
    <w:uiPriority w:val="99"/>
    <w:semiHidden/>
    <w:unhideWhenUsed/>
    <w:rsid w:val="00EB0D6E"/>
    <w:pPr>
      <w:spacing w:after="0"/>
    </w:pPr>
    <w:rPr>
      <w:b/>
      <w:bCs/>
      <w:lang w:val="en-GB"/>
    </w:rPr>
  </w:style>
  <w:style w:type="character" w:customStyle="1" w:styleId="CommentSubjectChar">
    <w:name w:val="Comment Subject Char"/>
    <w:basedOn w:val="CommentTextChar"/>
    <w:link w:val="CommentSubject"/>
    <w:uiPriority w:val="99"/>
    <w:semiHidden/>
    <w:rsid w:val="00EB0D6E"/>
    <w:rPr>
      <w:b/>
      <w:bCs/>
      <w:sz w:val="20"/>
      <w:szCs w:val="20"/>
      <w:lang w:val="it-IT"/>
    </w:rPr>
  </w:style>
  <w:style w:type="paragraph" w:customStyle="1" w:styleId="Body">
    <w:name w:val="Body"/>
    <w:rsid w:val="0037556D"/>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styleId="NormalWeb">
    <w:name w:val="Normal (Web)"/>
    <w:basedOn w:val="Normal"/>
    <w:uiPriority w:val="99"/>
    <w:unhideWhenUsed/>
    <w:rsid w:val="0047191B"/>
    <w:pPr>
      <w:spacing w:before="100" w:beforeAutospacing="1" w:after="100" w:afterAutospacing="1"/>
    </w:pPr>
    <w:rPr>
      <w:lang w:bidi="ar-SA"/>
    </w:rPr>
  </w:style>
  <w:style w:type="character" w:customStyle="1" w:styleId="Heading1Char">
    <w:name w:val="Heading 1 Char"/>
    <w:basedOn w:val="DefaultParagraphFont"/>
    <w:link w:val="Heading1"/>
    <w:uiPriority w:val="9"/>
    <w:rsid w:val="002F7C3F"/>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EC2816"/>
    <w:rPr>
      <w:rFonts w:ascii="Times New Roman" w:eastAsia="Times New Roman" w:hAnsi="Times New Roman" w:cs="Times New Roman"/>
    </w:rPr>
  </w:style>
  <w:style w:type="table" w:styleId="TableGrid">
    <w:name w:val="Table Grid"/>
    <w:basedOn w:val="TableNormal"/>
    <w:uiPriority w:val="39"/>
    <w:rsid w:val="00365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B5042"/>
    <w:pPr>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8B5042"/>
    <w:rPr>
      <w:rFonts w:asciiTheme="majorHAnsi" w:eastAsiaTheme="majorEastAsia" w:hAnsiTheme="majorHAnsi" w:cstheme="majorBidi"/>
      <w:spacing w:val="-10"/>
      <w:kern w:val="28"/>
      <w:sz w:val="56"/>
      <w:szCs w:val="71"/>
      <w:lang w:bidi="th-TH"/>
    </w:rPr>
  </w:style>
  <w:style w:type="character" w:customStyle="1" w:styleId="Heading2Char">
    <w:name w:val="Heading 2 Char"/>
    <w:basedOn w:val="DefaultParagraphFont"/>
    <w:link w:val="Heading2"/>
    <w:uiPriority w:val="9"/>
    <w:rsid w:val="008B5042"/>
    <w:rPr>
      <w:rFonts w:asciiTheme="majorHAnsi" w:eastAsiaTheme="majorEastAsia" w:hAnsiTheme="majorHAnsi" w:cstheme="majorBidi"/>
      <w:color w:val="2F5496" w:themeColor="accent1" w:themeShade="BF"/>
      <w:sz w:val="26"/>
      <w:szCs w:val="33"/>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6537">
      <w:bodyDiv w:val="1"/>
      <w:marLeft w:val="0"/>
      <w:marRight w:val="0"/>
      <w:marTop w:val="0"/>
      <w:marBottom w:val="0"/>
      <w:divBdr>
        <w:top w:val="none" w:sz="0" w:space="0" w:color="auto"/>
        <w:left w:val="none" w:sz="0" w:space="0" w:color="auto"/>
        <w:bottom w:val="none" w:sz="0" w:space="0" w:color="auto"/>
        <w:right w:val="none" w:sz="0" w:space="0" w:color="auto"/>
      </w:divBdr>
    </w:div>
    <w:div w:id="95947145">
      <w:bodyDiv w:val="1"/>
      <w:marLeft w:val="0"/>
      <w:marRight w:val="0"/>
      <w:marTop w:val="0"/>
      <w:marBottom w:val="0"/>
      <w:divBdr>
        <w:top w:val="none" w:sz="0" w:space="0" w:color="auto"/>
        <w:left w:val="none" w:sz="0" w:space="0" w:color="auto"/>
        <w:bottom w:val="none" w:sz="0" w:space="0" w:color="auto"/>
        <w:right w:val="none" w:sz="0" w:space="0" w:color="auto"/>
      </w:divBdr>
    </w:div>
    <w:div w:id="135101414">
      <w:bodyDiv w:val="1"/>
      <w:marLeft w:val="0"/>
      <w:marRight w:val="0"/>
      <w:marTop w:val="0"/>
      <w:marBottom w:val="0"/>
      <w:divBdr>
        <w:top w:val="none" w:sz="0" w:space="0" w:color="auto"/>
        <w:left w:val="none" w:sz="0" w:space="0" w:color="auto"/>
        <w:bottom w:val="none" w:sz="0" w:space="0" w:color="auto"/>
        <w:right w:val="none" w:sz="0" w:space="0" w:color="auto"/>
      </w:divBdr>
    </w:div>
    <w:div w:id="220557138">
      <w:bodyDiv w:val="1"/>
      <w:marLeft w:val="0"/>
      <w:marRight w:val="0"/>
      <w:marTop w:val="0"/>
      <w:marBottom w:val="0"/>
      <w:divBdr>
        <w:top w:val="none" w:sz="0" w:space="0" w:color="auto"/>
        <w:left w:val="none" w:sz="0" w:space="0" w:color="auto"/>
        <w:bottom w:val="none" w:sz="0" w:space="0" w:color="auto"/>
        <w:right w:val="none" w:sz="0" w:space="0" w:color="auto"/>
      </w:divBdr>
      <w:divsChild>
        <w:div w:id="277373645">
          <w:marLeft w:val="0"/>
          <w:marRight w:val="0"/>
          <w:marTop w:val="0"/>
          <w:marBottom w:val="0"/>
          <w:divBdr>
            <w:top w:val="none" w:sz="0" w:space="0" w:color="auto"/>
            <w:left w:val="none" w:sz="0" w:space="0" w:color="auto"/>
            <w:bottom w:val="none" w:sz="0" w:space="0" w:color="auto"/>
            <w:right w:val="none" w:sz="0" w:space="0" w:color="auto"/>
          </w:divBdr>
        </w:div>
      </w:divsChild>
    </w:div>
    <w:div w:id="254485042">
      <w:bodyDiv w:val="1"/>
      <w:marLeft w:val="0"/>
      <w:marRight w:val="0"/>
      <w:marTop w:val="0"/>
      <w:marBottom w:val="0"/>
      <w:divBdr>
        <w:top w:val="none" w:sz="0" w:space="0" w:color="auto"/>
        <w:left w:val="none" w:sz="0" w:space="0" w:color="auto"/>
        <w:bottom w:val="none" w:sz="0" w:space="0" w:color="auto"/>
        <w:right w:val="none" w:sz="0" w:space="0" w:color="auto"/>
      </w:divBdr>
    </w:div>
    <w:div w:id="270286646">
      <w:bodyDiv w:val="1"/>
      <w:marLeft w:val="0"/>
      <w:marRight w:val="0"/>
      <w:marTop w:val="0"/>
      <w:marBottom w:val="0"/>
      <w:divBdr>
        <w:top w:val="none" w:sz="0" w:space="0" w:color="auto"/>
        <w:left w:val="none" w:sz="0" w:space="0" w:color="auto"/>
        <w:bottom w:val="none" w:sz="0" w:space="0" w:color="auto"/>
        <w:right w:val="none" w:sz="0" w:space="0" w:color="auto"/>
      </w:divBdr>
      <w:divsChild>
        <w:div w:id="1860270010">
          <w:marLeft w:val="0"/>
          <w:marRight w:val="0"/>
          <w:marTop w:val="0"/>
          <w:marBottom w:val="0"/>
          <w:divBdr>
            <w:top w:val="none" w:sz="0" w:space="0" w:color="auto"/>
            <w:left w:val="none" w:sz="0" w:space="0" w:color="auto"/>
            <w:bottom w:val="none" w:sz="0" w:space="0" w:color="auto"/>
            <w:right w:val="none" w:sz="0" w:space="0" w:color="auto"/>
          </w:divBdr>
        </w:div>
      </w:divsChild>
    </w:div>
    <w:div w:id="310644925">
      <w:bodyDiv w:val="1"/>
      <w:marLeft w:val="0"/>
      <w:marRight w:val="0"/>
      <w:marTop w:val="0"/>
      <w:marBottom w:val="0"/>
      <w:divBdr>
        <w:top w:val="none" w:sz="0" w:space="0" w:color="auto"/>
        <w:left w:val="none" w:sz="0" w:space="0" w:color="auto"/>
        <w:bottom w:val="none" w:sz="0" w:space="0" w:color="auto"/>
        <w:right w:val="none" w:sz="0" w:space="0" w:color="auto"/>
      </w:divBdr>
    </w:div>
    <w:div w:id="356008009">
      <w:bodyDiv w:val="1"/>
      <w:marLeft w:val="0"/>
      <w:marRight w:val="0"/>
      <w:marTop w:val="0"/>
      <w:marBottom w:val="0"/>
      <w:divBdr>
        <w:top w:val="none" w:sz="0" w:space="0" w:color="auto"/>
        <w:left w:val="none" w:sz="0" w:space="0" w:color="auto"/>
        <w:bottom w:val="none" w:sz="0" w:space="0" w:color="auto"/>
        <w:right w:val="none" w:sz="0" w:space="0" w:color="auto"/>
      </w:divBdr>
    </w:div>
    <w:div w:id="469057224">
      <w:bodyDiv w:val="1"/>
      <w:marLeft w:val="0"/>
      <w:marRight w:val="0"/>
      <w:marTop w:val="0"/>
      <w:marBottom w:val="0"/>
      <w:divBdr>
        <w:top w:val="none" w:sz="0" w:space="0" w:color="auto"/>
        <w:left w:val="none" w:sz="0" w:space="0" w:color="auto"/>
        <w:bottom w:val="none" w:sz="0" w:space="0" w:color="auto"/>
        <w:right w:val="none" w:sz="0" w:space="0" w:color="auto"/>
      </w:divBdr>
    </w:div>
    <w:div w:id="491218363">
      <w:bodyDiv w:val="1"/>
      <w:marLeft w:val="0"/>
      <w:marRight w:val="0"/>
      <w:marTop w:val="0"/>
      <w:marBottom w:val="0"/>
      <w:divBdr>
        <w:top w:val="none" w:sz="0" w:space="0" w:color="auto"/>
        <w:left w:val="none" w:sz="0" w:space="0" w:color="auto"/>
        <w:bottom w:val="none" w:sz="0" w:space="0" w:color="auto"/>
        <w:right w:val="none" w:sz="0" w:space="0" w:color="auto"/>
      </w:divBdr>
    </w:div>
    <w:div w:id="514461490">
      <w:bodyDiv w:val="1"/>
      <w:marLeft w:val="0"/>
      <w:marRight w:val="0"/>
      <w:marTop w:val="0"/>
      <w:marBottom w:val="0"/>
      <w:divBdr>
        <w:top w:val="none" w:sz="0" w:space="0" w:color="auto"/>
        <w:left w:val="none" w:sz="0" w:space="0" w:color="auto"/>
        <w:bottom w:val="none" w:sz="0" w:space="0" w:color="auto"/>
        <w:right w:val="none" w:sz="0" w:space="0" w:color="auto"/>
      </w:divBdr>
      <w:divsChild>
        <w:div w:id="1319072067">
          <w:marLeft w:val="0"/>
          <w:marRight w:val="0"/>
          <w:marTop w:val="0"/>
          <w:marBottom w:val="0"/>
          <w:divBdr>
            <w:top w:val="none" w:sz="0" w:space="0" w:color="auto"/>
            <w:left w:val="none" w:sz="0" w:space="0" w:color="auto"/>
            <w:bottom w:val="none" w:sz="0" w:space="0" w:color="auto"/>
            <w:right w:val="none" w:sz="0" w:space="0" w:color="auto"/>
          </w:divBdr>
        </w:div>
      </w:divsChild>
    </w:div>
    <w:div w:id="525599906">
      <w:bodyDiv w:val="1"/>
      <w:marLeft w:val="0"/>
      <w:marRight w:val="0"/>
      <w:marTop w:val="0"/>
      <w:marBottom w:val="0"/>
      <w:divBdr>
        <w:top w:val="none" w:sz="0" w:space="0" w:color="auto"/>
        <w:left w:val="none" w:sz="0" w:space="0" w:color="auto"/>
        <w:bottom w:val="none" w:sz="0" w:space="0" w:color="auto"/>
        <w:right w:val="none" w:sz="0" w:space="0" w:color="auto"/>
      </w:divBdr>
      <w:divsChild>
        <w:div w:id="1362168328">
          <w:marLeft w:val="0"/>
          <w:marRight w:val="0"/>
          <w:marTop w:val="0"/>
          <w:marBottom w:val="0"/>
          <w:divBdr>
            <w:top w:val="none" w:sz="0" w:space="0" w:color="auto"/>
            <w:left w:val="none" w:sz="0" w:space="0" w:color="auto"/>
            <w:bottom w:val="none" w:sz="0" w:space="0" w:color="auto"/>
            <w:right w:val="none" w:sz="0" w:space="0" w:color="auto"/>
          </w:divBdr>
        </w:div>
      </w:divsChild>
    </w:div>
    <w:div w:id="531848387">
      <w:bodyDiv w:val="1"/>
      <w:marLeft w:val="0"/>
      <w:marRight w:val="0"/>
      <w:marTop w:val="0"/>
      <w:marBottom w:val="0"/>
      <w:divBdr>
        <w:top w:val="none" w:sz="0" w:space="0" w:color="auto"/>
        <w:left w:val="none" w:sz="0" w:space="0" w:color="auto"/>
        <w:bottom w:val="none" w:sz="0" w:space="0" w:color="auto"/>
        <w:right w:val="none" w:sz="0" w:space="0" w:color="auto"/>
      </w:divBdr>
    </w:div>
    <w:div w:id="565530423">
      <w:bodyDiv w:val="1"/>
      <w:marLeft w:val="0"/>
      <w:marRight w:val="0"/>
      <w:marTop w:val="0"/>
      <w:marBottom w:val="0"/>
      <w:divBdr>
        <w:top w:val="none" w:sz="0" w:space="0" w:color="auto"/>
        <w:left w:val="none" w:sz="0" w:space="0" w:color="auto"/>
        <w:bottom w:val="none" w:sz="0" w:space="0" w:color="auto"/>
        <w:right w:val="none" w:sz="0" w:space="0" w:color="auto"/>
      </w:divBdr>
      <w:divsChild>
        <w:div w:id="1352533954">
          <w:marLeft w:val="720"/>
          <w:marRight w:val="0"/>
          <w:marTop w:val="240"/>
          <w:marBottom w:val="0"/>
          <w:divBdr>
            <w:top w:val="none" w:sz="0" w:space="0" w:color="auto"/>
            <w:left w:val="none" w:sz="0" w:space="0" w:color="auto"/>
            <w:bottom w:val="none" w:sz="0" w:space="0" w:color="auto"/>
            <w:right w:val="none" w:sz="0" w:space="0" w:color="auto"/>
          </w:divBdr>
        </w:div>
        <w:div w:id="1421295199">
          <w:marLeft w:val="720"/>
          <w:marRight w:val="0"/>
          <w:marTop w:val="240"/>
          <w:marBottom w:val="0"/>
          <w:divBdr>
            <w:top w:val="none" w:sz="0" w:space="0" w:color="auto"/>
            <w:left w:val="none" w:sz="0" w:space="0" w:color="auto"/>
            <w:bottom w:val="none" w:sz="0" w:space="0" w:color="auto"/>
            <w:right w:val="none" w:sz="0" w:space="0" w:color="auto"/>
          </w:divBdr>
        </w:div>
        <w:div w:id="1468736820">
          <w:marLeft w:val="720"/>
          <w:marRight w:val="0"/>
          <w:marTop w:val="240"/>
          <w:marBottom w:val="0"/>
          <w:divBdr>
            <w:top w:val="none" w:sz="0" w:space="0" w:color="auto"/>
            <w:left w:val="none" w:sz="0" w:space="0" w:color="auto"/>
            <w:bottom w:val="none" w:sz="0" w:space="0" w:color="auto"/>
            <w:right w:val="none" w:sz="0" w:space="0" w:color="auto"/>
          </w:divBdr>
        </w:div>
        <w:div w:id="1777940447">
          <w:marLeft w:val="720"/>
          <w:marRight w:val="0"/>
          <w:marTop w:val="240"/>
          <w:marBottom w:val="0"/>
          <w:divBdr>
            <w:top w:val="none" w:sz="0" w:space="0" w:color="auto"/>
            <w:left w:val="none" w:sz="0" w:space="0" w:color="auto"/>
            <w:bottom w:val="none" w:sz="0" w:space="0" w:color="auto"/>
            <w:right w:val="none" w:sz="0" w:space="0" w:color="auto"/>
          </w:divBdr>
        </w:div>
        <w:div w:id="2077972396">
          <w:marLeft w:val="720"/>
          <w:marRight w:val="0"/>
          <w:marTop w:val="240"/>
          <w:marBottom w:val="0"/>
          <w:divBdr>
            <w:top w:val="none" w:sz="0" w:space="0" w:color="auto"/>
            <w:left w:val="none" w:sz="0" w:space="0" w:color="auto"/>
            <w:bottom w:val="none" w:sz="0" w:space="0" w:color="auto"/>
            <w:right w:val="none" w:sz="0" w:space="0" w:color="auto"/>
          </w:divBdr>
        </w:div>
      </w:divsChild>
    </w:div>
    <w:div w:id="566963617">
      <w:bodyDiv w:val="1"/>
      <w:marLeft w:val="0"/>
      <w:marRight w:val="0"/>
      <w:marTop w:val="0"/>
      <w:marBottom w:val="0"/>
      <w:divBdr>
        <w:top w:val="none" w:sz="0" w:space="0" w:color="auto"/>
        <w:left w:val="none" w:sz="0" w:space="0" w:color="auto"/>
        <w:bottom w:val="none" w:sz="0" w:space="0" w:color="auto"/>
        <w:right w:val="none" w:sz="0" w:space="0" w:color="auto"/>
      </w:divBdr>
    </w:div>
    <w:div w:id="577373186">
      <w:bodyDiv w:val="1"/>
      <w:marLeft w:val="0"/>
      <w:marRight w:val="0"/>
      <w:marTop w:val="0"/>
      <w:marBottom w:val="0"/>
      <w:divBdr>
        <w:top w:val="none" w:sz="0" w:space="0" w:color="auto"/>
        <w:left w:val="none" w:sz="0" w:space="0" w:color="auto"/>
        <w:bottom w:val="none" w:sz="0" w:space="0" w:color="auto"/>
        <w:right w:val="none" w:sz="0" w:space="0" w:color="auto"/>
      </w:divBdr>
    </w:div>
    <w:div w:id="613512817">
      <w:bodyDiv w:val="1"/>
      <w:marLeft w:val="0"/>
      <w:marRight w:val="0"/>
      <w:marTop w:val="0"/>
      <w:marBottom w:val="0"/>
      <w:divBdr>
        <w:top w:val="none" w:sz="0" w:space="0" w:color="auto"/>
        <w:left w:val="none" w:sz="0" w:space="0" w:color="auto"/>
        <w:bottom w:val="none" w:sz="0" w:space="0" w:color="auto"/>
        <w:right w:val="none" w:sz="0" w:space="0" w:color="auto"/>
      </w:divBdr>
    </w:div>
    <w:div w:id="629749262">
      <w:bodyDiv w:val="1"/>
      <w:marLeft w:val="0"/>
      <w:marRight w:val="0"/>
      <w:marTop w:val="0"/>
      <w:marBottom w:val="0"/>
      <w:divBdr>
        <w:top w:val="none" w:sz="0" w:space="0" w:color="auto"/>
        <w:left w:val="none" w:sz="0" w:space="0" w:color="auto"/>
        <w:bottom w:val="none" w:sz="0" w:space="0" w:color="auto"/>
        <w:right w:val="none" w:sz="0" w:space="0" w:color="auto"/>
      </w:divBdr>
    </w:div>
    <w:div w:id="656109145">
      <w:bodyDiv w:val="1"/>
      <w:marLeft w:val="0"/>
      <w:marRight w:val="0"/>
      <w:marTop w:val="0"/>
      <w:marBottom w:val="0"/>
      <w:divBdr>
        <w:top w:val="none" w:sz="0" w:space="0" w:color="auto"/>
        <w:left w:val="none" w:sz="0" w:space="0" w:color="auto"/>
        <w:bottom w:val="none" w:sz="0" w:space="0" w:color="auto"/>
        <w:right w:val="none" w:sz="0" w:space="0" w:color="auto"/>
      </w:divBdr>
    </w:div>
    <w:div w:id="658002518">
      <w:bodyDiv w:val="1"/>
      <w:marLeft w:val="0"/>
      <w:marRight w:val="0"/>
      <w:marTop w:val="0"/>
      <w:marBottom w:val="0"/>
      <w:divBdr>
        <w:top w:val="none" w:sz="0" w:space="0" w:color="auto"/>
        <w:left w:val="none" w:sz="0" w:space="0" w:color="auto"/>
        <w:bottom w:val="none" w:sz="0" w:space="0" w:color="auto"/>
        <w:right w:val="none" w:sz="0" w:space="0" w:color="auto"/>
      </w:divBdr>
      <w:divsChild>
        <w:div w:id="228998663">
          <w:marLeft w:val="720"/>
          <w:marRight w:val="0"/>
          <w:marTop w:val="240"/>
          <w:marBottom w:val="0"/>
          <w:divBdr>
            <w:top w:val="none" w:sz="0" w:space="0" w:color="auto"/>
            <w:left w:val="none" w:sz="0" w:space="0" w:color="auto"/>
            <w:bottom w:val="none" w:sz="0" w:space="0" w:color="auto"/>
            <w:right w:val="none" w:sz="0" w:space="0" w:color="auto"/>
          </w:divBdr>
        </w:div>
        <w:div w:id="450904576">
          <w:marLeft w:val="720"/>
          <w:marRight w:val="0"/>
          <w:marTop w:val="240"/>
          <w:marBottom w:val="0"/>
          <w:divBdr>
            <w:top w:val="none" w:sz="0" w:space="0" w:color="auto"/>
            <w:left w:val="none" w:sz="0" w:space="0" w:color="auto"/>
            <w:bottom w:val="none" w:sz="0" w:space="0" w:color="auto"/>
            <w:right w:val="none" w:sz="0" w:space="0" w:color="auto"/>
          </w:divBdr>
        </w:div>
        <w:div w:id="906115738">
          <w:marLeft w:val="720"/>
          <w:marRight w:val="0"/>
          <w:marTop w:val="240"/>
          <w:marBottom w:val="0"/>
          <w:divBdr>
            <w:top w:val="none" w:sz="0" w:space="0" w:color="auto"/>
            <w:left w:val="none" w:sz="0" w:space="0" w:color="auto"/>
            <w:bottom w:val="none" w:sz="0" w:space="0" w:color="auto"/>
            <w:right w:val="none" w:sz="0" w:space="0" w:color="auto"/>
          </w:divBdr>
        </w:div>
        <w:div w:id="958679268">
          <w:marLeft w:val="720"/>
          <w:marRight w:val="0"/>
          <w:marTop w:val="240"/>
          <w:marBottom w:val="0"/>
          <w:divBdr>
            <w:top w:val="none" w:sz="0" w:space="0" w:color="auto"/>
            <w:left w:val="none" w:sz="0" w:space="0" w:color="auto"/>
            <w:bottom w:val="none" w:sz="0" w:space="0" w:color="auto"/>
            <w:right w:val="none" w:sz="0" w:space="0" w:color="auto"/>
          </w:divBdr>
        </w:div>
        <w:div w:id="1171482782">
          <w:marLeft w:val="720"/>
          <w:marRight w:val="0"/>
          <w:marTop w:val="240"/>
          <w:marBottom w:val="0"/>
          <w:divBdr>
            <w:top w:val="none" w:sz="0" w:space="0" w:color="auto"/>
            <w:left w:val="none" w:sz="0" w:space="0" w:color="auto"/>
            <w:bottom w:val="none" w:sz="0" w:space="0" w:color="auto"/>
            <w:right w:val="none" w:sz="0" w:space="0" w:color="auto"/>
          </w:divBdr>
        </w:div>
      </w:divsChild>
    </w:div>
    <w:div w:id="677775806">
      <w:bodyDiv w:val="1"/>
      <w:marLeft w:val="0"/>
      <w:marRight w:val="0"/>
      <w:marTop w:val="0"/>
      <w:marBottom w:val="0"/>
      <w:divBdr>
        <w:top w:val="none" w:sz="0" w:space="0" w:color="auto"/>
        <w:left w:val="none" w:sz="0" w:space="0" w:color="auto"/>
        <w:bottom w:val="none" w:sz="0" w:space="0" w:color="auto"/>
        <w:right w:val="none" w:sz="0" w:space="0" w:color="auto"/>
      </w:divBdr>
    </w:div>
    <w:div w:id="700786766">
      <w:bodyDiv w:val="1"/>
      <w:marLeft w:val="0"/>
      <w:marRight w:val="0"/>
      <w:marTop w:val="0"/>
      <w:marBottom w:val="0"/>
      <w:divBdr>
        <w:top w:val="none" w:sz="0" w:space="0" w:color="auto"/>
        <w:left w:val="none" w:sz="0" w:space="0" w:color="auto"/>
        <w:bottom w:val="none" w:sz="0" w:space="0" w:color="auto"/>
        <w:right w:val="none" w:sz="0" w:space="0" w:color="auto"/>
      </w:divBdr>
      <w:divsChild>
        <w:div w:id="1135562309">
          <w:marLeft w:val="0"/>
          <w:marRight w:val="0"/>
          <w:marTop w:val="0"/>
          <w:marBottom w:val="0"/>
          <w:divBdr>
            <w:top w:val="none" w:sz="0" w:space="0" w:color="auto"/>
            <w:left w:val="none" w:sz="0" w:space="0" w:color="auto"/>
            <w:bottom w:val="none" w:sz="0" w:space="0" w:color="auto"/>
            <w:right w:val="none" w:sz="0" w:space="0" w:color="auto"/>
          </w:divBdr>
        </w:div>
      </w:divsChild>
    </w:div>
    <w:div w:id="776951842">
      <w:bodyDiv w:val="1"/>
      <w:marLeft w:val="0"/>
      <w:marRight w:val="0"/>
      <w:marTop w:val="0"/>
      <w:marBottom w:val="0"/>
      <w:divBdr>
        <w:top w:val="none" w:sz="0" w:space="0" w:color="auto"/>
        <w:left w:val="none" w:sz="0" w:space="0" w:color="auto"/>
        <w:bottom w:val="none" w:sz="0" w:space="0" w:color="auto"/>
        <w:right w:val="none" w:sz="0" w:space="0" w:color="auto"/>
      </w:divBdr>
    </w:div>
    <w:div w:id="863131009">
      <w:bodyDiv w:val="1"/>
      <w:marLeft w:val="0"/>
      <w:marRight w:val="0"/>
      <w:marTop w:val="0"/>
      <w:marBottom w:val="0"/>
      <w:divBdr>
        <w:top w:val="none" w:sz="0" w:space="0" w:color="auto"/>
        <w:left w:val="none" w:sz="0" w:space="0" w:color="auto"/>
        <w:bottom w:val="none" w:sz="0" w:space="0" w:color="auto"/>
        <w:right w:val="none" w:sz="0" w:space="0" w:color="auto"/>
      </w:divBdr>
    </w:div>
    <w:div w:id="893543272">
      <w:bodyDiv w:val="1"/>
      <w:marLeft w:val="0"/>
      <w:marRight w:val="0"/>
      <w:marTop w:val="0"/>
      <w:marBottom w:val="0"/>
      <w:divBdr>
        <w:top w:val="none" w:sz="0" w:space="0" w:color="auto"/>
        <w:left w:val="none" w:sz="0" w:space="0" w:color="auto"/>
        <w:bottom w:val="none" w:sz="0" w:space="0" w:color="auto"/>
        <w:right w:val="none" w:sz="0" w:space="0" w:color="auto"/>
      </w:divBdr>
    </w:div>
    <w:div w:id="896932881">
      <w:bodyDiv w:val="1"/>
      <w:marLeft w:val="0"/>
      <w:marRight w:val="0"/>
      <w:marTop w:val="0"/>
      <w:marBottom w:val="0"/>
      <w:divBdr>
        <w:top w:val="none" w:sz="0" w:space="0" w:color="auto"/>
        <w:left w:val="none" w:sz="0" w:space="0" w:color="auto"/>
        <w:bottom w:val="none" w:sz="0" w:space="0" w:color="auto"/>
        <w:right w:val="none" w:sz="0" w:space="0" w:color="auto"/>
      </w:divBdr>
    </w:div>
    <w:div w:id="925764834">
      <w:bodyDiv w:val="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 w:id="940651597">
      <w:bodyDiv w:val="1"/>
      <w:marLeft w:val="0"/>
      <w:marRight w:val="0"/>
      <w:marTop w:val="0"/>
      <w:marBottom w:val="0"/>
      <w:divBdr>
        <w:top w:val="none" w:sz="0" w:space="0" w:color="auto"/>
        <w:left w:val="none" w:sz="0" w:space="0" w:color="auto"/>
        <w:bottom w:val="none" w:sz="0" w:space="0" w:color="auto"/>
        <w:right w:val="none" w:sz="0" w:space="0" w:color="auto"/>
      </w:divBdr>
    </w:div>
    <w:div w:id="942883961">
      <w:bodyDiv w:val="1"/>
      <w:marLeft w:val="0"/>
      <w:marRight w:val="0"/>
      <w:marTop w:val="0"/>
      <w:marBottom w:val="0"/>
      <w:divBdr>
        <w:top w:val="none" w:sz="0" w:space="0" w:color="auto"/>
        <w:left w:val="none" w:sz="0" w:space="0" w:color="auto"/>
        <w:bottom w:val="none" w:sz="0" w:space="0" w:color="auto"/>
        <w:right w:val="none" w:sz="0" w:space="0" w:color="auto"/>
      </w:divBdr>
    </w:div>
    <w:div w:id="949359452">
      <w:bodyDiv w:val="1"/>
      <w:marLeft w:val="0"/>
      <w:marRight w:val="0"/>
      <w:marTop w:val="0"/>
      <w:marBottom w:val="0"/>
      <w:divBdr>
        <w:top w:val="none" w:sz="0" w:space="0" w:color="auto"/>
        <w:left w:val="none" w:sz="0" w:space="0" w:color="auto"/>
        <w:bottom w:val="none" w:sz="0" w:space="0" w:color="auto"/>
        <w:right w:val="none" w:sz="0" w:space="0" w:color="auto"/>
      </w:divBdr>
    </w:div>
    <w:div w:id="988441034">
      <w:bodyDiv w:val="1"/>
      <w:marLeft w:val="0"/>
      <w:marRight w:val="0"/>
      <w:marTop w:val="0"/>
      <w:marBottom w:val="0"/>
      <w:divBdr>
        <w:top w:val="none" w:sz="0" w:space="0" w:color="auto"/>
        <w:left w:val="none" w:sz="0" w:space="0" w:color="auto"/>
        <w:bottom w:val="none" w:sz="0" w:space="0" w:color="auto"/>
        <w:right w:val="none" w:sz="0" w:space="0" w:color="auto"/>
      </w:divBdr>
    </w:div>
    <w:div w:id="1004043224">
      <w:bodyDiv w:val="1"/>
      <w:marLeft w:val="0"/>
      <w:marRight w:val="0"/>
      <w:marTop w:val="0"/>
      <w:marBottom w:val="0"/>
      <w:divBdr>
        <w:top w:val="none" w:sz="0" w:space="0" w:color="auto"/>
        <w:left w:val="none" w:sz="0" w:space="0" w:color="auto"/>
        <w:bottom w:val="none" w:sz="0" w:space="0" w:color="auto"/>
        <w:right w:val="none" w:sz="0" w:space="0" w:color="auto"/>
      </w:divBdr>
    </w:div>
    <w:div w:id="1045057150">
      <w:bodyDiv w:val="1"/>
      <w:marLeft w:val="0"/>
      <w:marRight w:val="0"/>
      <w:marTop w:val="0"/>
      <w:marBottom w:val="0"/>
      <w:divBdr>
        <w:top w:val="none" w:sz="0" w:space="0" w:color="auto"/>
        <w:left w:val="none" w:sz="0" w:space="0" w:color="auto"/>
        <w:bottom w:val="none" w:sz="0" w:space="0" w:color="auto"/>
        <w:right w:val="none" w:sz="0" w:space="0" w:color="auto"/>
      </w:divBdr>
    </w:div>
    <w:div w:id="1050303410">
      <w:bodyDiv w:val="1"/>
      <w:marLeft w:val="0"/>
      <w:marRight w:val="0"/>
      <w:marTop w:val="0"/>
      <w:marBottom w:val="0"/>
      <w:divBdr>
        <w:top w:val="none" w:sz="0" w:space="0" w:color="auto"/>
        <w:left w:val="none" w:sz="0" w:space="0" w:color="auto"/>
        <w:bottom w:val="none" w:sz="0" w:space="0" w:color="auto"/>
        <w:right w:val="none" w:sz="0" w:space="0" w:color="auto"/>
      </w:divBdr>
    </w:div>
    <w:div w:id="1053967854">
      <w:bodyDiv w:val="1"/>
      <w:marLeft w:val="0"/>
      <w:marRight w:val="0"/>
      <w:marTop w:val="0"/>
      <w:marBottom w:val="0"/>
      <w:divBdr>
        <w:top w:val="none" w:sz="0" w:space="0" w:color="auto"/>
        <w:left w:val="none" w:sz="0" w:space="0" w:color="auto"/>
        <w:bottom w:val="none" w:sz="0" w:space="0" w:color="auto"/>
        <w:right w:val="none" w:sz="0" w:space="0" w:color="auto"/>
      </w:divBdr>
    </w:div>
    <w:div w:id="1113477359">
      <w:bodyDiv w:val="1"/>
      <w:marLeft w:val="0"/>
      <w:marRight w:val="0"/>
      <w:marTop w:val="0"/>
      <w:marBottom w:val="0"/>
      <w:divBdr>
        <w:top w:val="none" w:sz="0" w:space="0" w:color="auto"/>
        <w:left w:val="none" w:sz="0" w:space="0" w:color="auto"/>
        <w:bottom w:val="none" w:sz="0" w:space="0" w:color="auto"/>
        <w:right w:val="none" w:sz="0" w:space="0" w:color="auto"/>
      </w:divBdr>
    </w:div>
    <w:div w:id="1201868093">
      <w:bodyDiv w:val="1"/>
      <w:marLeft w:val="0"/>
      <w:marRight w:val="0"/>
      <w:marTop w:val="0"/>
      <w:marBottom w:val="0"/>
      <w:divBdr>
        <w:top w:val="none" w:sz="0" w:space="0" w:color="auto"/>
        <w:left w:val="none" w:sz="0" w:space="0" w:color="auto"/>
        <w:bottom w:val="none" w:sz="0" w:space="0" w:color="auto"/>
        <w:right w:val="none" w:sz="0" w:space="0" w:color="auto"/>
      </w:divBdr>
    </w:div>
    <w:div w:id="1218933743">
      <w:bodyDiv w:val="1"/>
      <w:marLeft w:val="0"/>
      <w:marRight w:val="0"/>
      <w:marTop w:val="0"/>
      <w:marBottom w:val="0"/>
      <w:divBdr>
        <w:top w:val="none" w:sz="0" w:space="0" w:color="auto"/>
        <w:left w:val="none" w:sz="0" w:space="0" w:color="auto"/>
        <w:bottom w:val="none" w:sz="0" w:space="0" w:color="auto"/>
        <w:right w:val="none" w:sz="0" w:space="0" w:color="auto"/>
      </w:divBdr>
    </w:div>
    <w:div w:id="1266112286">
      <w:bodyDiv w:val="1"/>
      <w:marLeft w:val="0"/>
      <w:marRight w:val="0"/>
      <w:marTop w:val="0"/>
      <w:marBottom w:val="0"/>
      <w:divBdr>
        <w:top w:val="none" w:sz="0" w:space="0" w:color="auto"/>
        <w:left w:val="none" w:sz="0" w:space="0" w:color="auto"/>
        <w:bottom w:val="none" w:sz="0" w:space="0" w:color="auto"/>
        <w:right w:val="none" w:sz="0" w:space="0" w:color="auto"/>
      </w:divBdr>
    </w:div>
    <w:div w:id="1276477032">
      <w:bodyDiv w:val="1"/>
      <w:marLeft w:val="0"/>
      <w:marRight w:val="0"/>
      <w:marTop w:val="0"/>
      <w:marBottom w:val="0"/>
      <w:divBdr>
        <w:top w:val="none" w:sz="0" w:space="0" w:color="auto"/>
        <w:left w:val="none" w:sz="0" w:space="0" w:color="auto"/>
        <w:bottom w:val="none" w:sz="0" w:space="0" w:color="auto"/>
        <w:right w:val="none" w:sz="0" w:space="0" w:color="auto"/>
      </w:divBdr>
    </w:div>
    <w:div w:id="1364476902">
      <w:bodyDiv w:val="1"/>
      <w:marLeft w:val="0"/>
      <w:marRight w:val="0"/>
      <w:marTop w:val="0"/>
      <w:marBottom w:val="0"/>
      <w:divBdr>
        <w:top w:val="none" w:sz="0" w:space="0" w:color="auto"/>
        <w:left w:val="none" w:sz="0" w:space="0" w:color="auto"/>
        <w:bottom w:val="none" w:sz="0" w:space="0" w:color="auto"/>
        <w:right w:val="none" w:sz="0" w:space="0" w:color="auto"/>
      </w:divBdr>
    </w:div>
    <w:div w:id="1372533305">
      <w:bodyDiv w:val="1"/>
      <w:marLeft w:val="0"/>
      <w:marRight w:val="0"/>
      <w:marTop w:val="0"/>
      <w:marBottom w:val="0"/>
      <w:divBdr>
        <w:top w:val="none" w:sz="0" w:space="0" w:color="auto"/>
        <w:left w:val="none" w:sz="0" w:space="0" w:color="auto"/>
        <w:bottom w:val="none" w:sz="0" w:space="0" w:color="auto"/>
        <w:right w:val="none" w:sz="0" w:space="0" w:color="auto"/>
      </w:divBdr>
    </w:div>
    <w:div w:id="1428891496">
      <w:bodyDiv w:val="1"/>
      <w:marLeft w:val="0"/>
      <w:marRight w:val="0"/>
      <w:marTop w:val="0"/>
      <w:marBottom w:val="0"/>
      <w:divBdr>
        <w:top w:val="none" w:sz="0" w:space="0" w:color="auto"/>
        <w:left w:val="none" w:sz="0" w:space="0" w:color="auto"/>
        <w:bottom w:val="none" w:sz="0" w:space="0" w:color="auto"/>
        <w:right w:val="none" w:sz="0" w:space="0" w:color="auto"/>
      </w:divBdr>
    </w:div>
    <w:div w:id="1467969982">
      <w:bodyDiv w:val="1"/>
      <w:marLeft w:val="0"/>
      <w:marRight w:val="0"/>
      <w:marTop w:val="0"/>
      <w:marBottom w:val="0"/>
      <w:divBdr>
        <w:top w:val="none" w:sz="0" w:space="0" w:color="auto"/>
        <w:left w:val="none" w:sz="0" w:space="0" w:color="auto"/>
        <w:bottom w:val="none" w:sz="0" w:space="0" w:color="auto"/>
        <w:right w:val="none" w:sz="0" w:space="0" w:color="auto"/>
      </w:divBdr>
    </w:div>
    <w:div w:id="1485470870">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30266100">
      <w:bodyDiv w:val="1"/>
      <w:marLeft w:val="0"/>
      <w:marRight w:val="0"/>
      <w:marTop w:val="0"/>
      <w:marBottom w:val="0"/>
      <w:divBdr>
        <w:top w:val="none" w:sz="0" w:space="0" w:color="auto"/>
        <w:left w:val="none" w:sz="0" w:space="0" w:color="auto"/>
        <w:bottom w:val="none" w:sz="0" w:space="0" w:color="auto"/>
        <w:right w:val="none" w:sz="0" w:space="0" w:color="auto"/>
      </w:divBdr>
    </w:div>
    <w:div w:id="1560358101">
      <w:bodyDiv w:val="1"/>
      <w:marLeft w:val="0"/>
      <w:marRight w:val="0"/>
      <w:marTop w:val="0"/>
      <w:marBottom w:val="0"/>
      <w:divBdr>
        <w:top w:val="none" w:sz="0" w:space="0" w:color="auto"/>
        <w:left w:val="none" w:sz="0" w:space="0" w:color="auto"/>
        <w:bottom w:val="none" w:sz="0" w:space="0" w:color="auto"/>
        <w:right w:val="none" w:sz="0" w:space="0" w:color="auto"/>
      </w:divBdr>
    </w:div>
    <w:div w:id="1562520959">
      <w:bodyDiv w:val="1"/>
      <w:marLeft w:val="0"/>
      <w:marRight w:val="0"/>
      <w:marTop w:val="0"/>
      <w:marBottom w:val="0"/>
      <w:divBdr>
        <w:top w:val="none" w:sz="0" w:space="0" w:color="auto"/>
        <w:left w:val="none" w:sz="0" w:space="0" w:color="auto"/>
        <w:bottom w:val="none" w:sz="0" w:space="0" w:color="auto"/>
        <w:right w:val="none" w:sz="0" w:space="0" w:color="auto"/>
      </w:divBdr>
    </w:div>
    <w:div w:id="1589265485">
      <w:bodyDiv w:val="1"/>
      <w:marLeft w:val="0"/>
      <w:marRight w:val="0"/>
      <w:marTop w:val="0"/>
      <w:marBottom w:val="0"/>
      <w:divBdr>
        <w:top w:val="none" w:sz="0" w:space="0" w:color="auto"/>
        <w:left w:val="none" w:sz="0" w:space="0" w:color="auto"/>
        <w:bottom w:val="none" w:sz="0" w:space="0" w:color="auto"/>
        <w:right w:val="none" w:sz="0" w:space="0" w:color="auto"/>
      </w:divBdr>
    </w:div>
    <w:div w:id="1646472625">
      <w:bodyDiv w:val="1"/>
      <w:marLeft w:val="0"/>
      <w:marRight w:val="0"/>
      <w:marTop w:val="0"/>
      <w:marBottom w:val="0"/>
      <w:divBdr>
        <w:top w:val="none" w:sz="0" w:space="0" w:color="auto"/>
        <w:left w:val="none" w:sz="0" w:space="0" w:color="auto"/>
        <w:bottom w:val="none" w:sz="0" w:space="0" w:color="auto"/>
        <w:right w:val="none" w:sz="0" w:space="0" w:color="auto"/>
      </w:divBdr>
    </w:div>
    <w:div w:id="1670253481">
      <w:bodyDiv w:val="1"/>
      <w:marLeft w:val="0"/>
      <w:marRight w:val="0"/>
      <w:marTop w:val="0"/>
      <w:marBottom w:val="0"/>
      <w:divBdr>
        <w:top w:val="none" w:sz="0" w:space="0" w:color="auto"/>
        <w:left w:val="none" w:sz="0" w:space="0" w:color="auto"/>
        <w:bottom w:val="none" w:sz="0" w:space="0" w:color="auto"/>
        <w:right w:val="none" w:sz="0" w:space="0" w:color="auto"/>
      </w:divBdr>
    </w:div>
    <w:div w:id="1685862598">
      <w:bodyDiv w:val="1"/>
      <w:marLeft w:val="0"/>
      <w:marRight w:val="0"/>
      <w:marTop w:val="0"/>
      <w:marBottom w:val="0"/>
      <w:divBdr>
        <w:top w:val="none" w:sz="0" w:space="0" w:color="auto"/>
        <w:left w:val="none" w:sz="0" w:space="0" w:color="auto"/>
        <w:bottom w:val="none" w:sz="0" w:space="0" w:color="auto"/>
        <w:right w:val="none" w:sz="0" w:space="0" w:color="auto"/>
      </w:divBdr>
    </w:div>
    <w:div w:id="1695033527">
      <w:bodyDiv w:val="1"/>
      <w:marLeft w:val="0"/>
      <w:marRight w:val="0"/>
      <w:marTop w:val="0"/>
      <w:marBottom w:val="0"/>
      <w:divBdr>
        <w:top w:val="none" w:sz="0" w:space="0" w:color="auto"/>
        <w:left w:val="none" w:sz="0" w:space="0" w:color="auto"/>
        <w:bottom w:val="none" w:sz="0" w:space="0" w:color="auto"/>
        <w:right w:val="none" w:sz="0" w:space="0" w:color="auto"/>
      </w:divBdr>
    </w:div>
    <w:div w:id="1721131176">
      <w:bodyDiv w:val="1"/>
      <w:marLeft w:val="0"/>
      <w:marRight w:val="0"/>
      <w:marTop w:val="0"/>
      <w:marBottom w:val="0"/>
      <w:divBdr>
        <w:top w:val="none" w:sz="0" w:space="0" w:color="auto"/>
        <w:left w:val="none" w:sz="0" w:space="0" w:color="auto"/>
        <w:bottom w:val="none" w:sz="0" w:space="0" w:color="auto"/>
        <w:right w:val="none" w:sz="0" w:space="0" w:color="auto"/>
      </w:divBdr>
    </w:div>
    <w:div w:id="1781683944">
      <w:bodyDiv w:val="1"/>
      <w:marLeft w:val="0"/>
      <w:marRight w:val="0"/>
      <w:marTop w:val="0"/>
      <w:marBottom w:val="0"/>
      <w:divBdr>
        <w:top w:val="none" w:sz="0" w:space="0" w:color="auto"/>
        <w:left w:val="none" w:sz="0" w:space="0" w:color="auto"/>
        <w:bottom w:val="none" w:sz="0" w:space="0" w:color="auto"/>
        <w:right w:val="none" w:sz="0" w:space="0" w:color="auto"/>
      </w:divBdr>
    </w:div>
    <w:div w:id="1854488265">
      <w:bodyDiv w:val="1"/>
      <w:marLeft w:val="0"/>
      <w:marRight w:val="0"/>
      <w:marTop w:val="0"/>
      <w:marBottom w:val="0"/>
      <w:divBdr>
        <w:top w:val="none" w:sz="0" w:space="0" w:color="auto"/>
        <w:left w:val="none" w:sz="0" w:space="0" w:color="auto"/>
        <w:bottom w:val="none" w:sz="0" w:space="0" w:color="auto"/>
        <w:right w:val="none" w:sz="0" w:space="0" w:color="auto"/>
      </w:divBdr>
    </w:div>
    <w:div w:id="1875776526">
      <w:bodyDiv w:val="1"/>
      <w:marLeft w:val="0"/>
      <w:marRight w:val="0"/>
      <w:marTop w:val="0"/>
      <w:marBottom w:val="0"/>
      <w:divBdr>
        <w:top w:val="none" w:sz="0" w:space="0" w:color="auto"/>
        <w:left w:val="none" w:sz="0" w:space="0" w:color="auto"/>
        <w:bottom w:val="none" w:sz="0" w:space="0" w:color="auto"/>
        <w:right w:val="none" w:sz="0" w:space="0" w:color="auto"/>
      </w:divBdr>
    </w:div>
    <w:div w:id="1885366149">
      <w:bodyDiv w:val="1"/>
      <w:marLeft w:val="0"/>
      <w:marRight w:val="0"/>
      <w:marTop w:val="0"/>
      <w:marBottom w:val="0"/>
      <w:divBdr>
        <w:top w:val="none" w:sz="0" w:space="0" w:color="auto"/>
        <w:left w:val="none" w:sz="0" w:space="0" w:color="auto"/>
        <w:bottom w:val="none" w:sz="0" w:space="0" w:color="auto"/>
        <w:right w:val="none" w:sz="0" w:space="0" w:color="auto"/>
      </w:divBdr>
    </w:div>
    <w:div w:id="1886334826">
      <w:bodyDiv w:val="1"/>
      <w:marLeft w:val="0"/>
      <w:marRight w:val="0"/>
      <w:marTop w:val="0"/>
      <w:marBottom w:val="0"/>
      <w:divBdr>
        <w:top w:val="none" w:sz="0" w:space="0" w:color="auto"/>
        <w:left w:val="none" w:sz="0" w:space="0" w:color="auto"/>
        <w:bottom w:val="none" w:sz="0" w:space="0" w:color="auto"/>
        <w:right w:val="none" w:sz="0" w:space="0" w:color="auto"/>
      </w:divBdr>
    </w:div>
    <w:div w:id="1971745311">
      <w:bodyDiv w:val="1"/>
      <w:marLeft w:val="0"/>
      <w:marRight w:val="0"/>
      <w:marTop w:val="0"/>
      <w:marBottom w:val="0"/>
      <w:divBdr>
        <w:top w:val="none" w:sz="0" w:space="0" w:color="auto"/>
        <w:left w:val="none" w:sz="0" w:space="0" w:color="auto"/>
        <w:bottom w:val="none" w:sz="0" w:space="0" w:color="auto"/>
        <w:right w:val="none" w:sz="0" w:space="0" w:color="auto"/>
      </w:divBdr>
    </w:div>
    <w:div w:id="1973635612">
      <w:bodyDiv w:val="1"/>
      <w:marLeft w:val="0"/>
      <w:marRight w:val="0"/>
      <w:marTop w:val="0"/>
      <w:marBottom w:val="0"/>
      <w:divBdr>
        <w:top w:val="none" w:sz="0" w:space="0" w:color="auto"/>
        <w:left w:val="none" w:sz="0" w:space="0" w:color="auto"/>
        <w:bottom w:val="none" w:sz="0" w:space="0" w:color="auto"/>
        <w:right w:val="none" w:sz="0" w:space="0" w:color="auto"/>
      </w:divBdr>
    </w:div>
    <w:div w:id="1995330988">
      <w:bodyDiv w:val="1"/>
      <w:marLeft w:val="0"/>
      <w:marRight w:val="0"/>
      <w:marTop w:val="0"/>
      <w:marBottom w:val="0"/>
      <w:divBdr>
        <w:top w:val="none" w:sz="0" w:space="0" w:color="auto"/>
        <w:left w:val="none" w:sz="0" w:space="0" w:color="auto"/>
        <w:bottom w:val="none" w:sz="0" w:space="0" w:color="auto"/>
        <w:right w:val="none" w:sz="0" w:space="0" w:color="auto"/>
      </w:divBdr>
    </w:div>
    <w:div w:id="1995838451">
      <w:bodyDiv w:val="1"/>
      <w:marLeft w:val="0"/>
      <w:marRight w:val="0"/>
      <w:marTop w:val="0"/>
      <w:marBottom w:val="0"/>
      <w:divBdr>
        <w:top w:val="none" w:sz="0" w:space="0" w:color="auto"/>
        <w:left w:val="none" w:sz="0" w:space="0" w:color="auto"/>
        <w:bottom w:val="none" w:sz="0" w:space="0" w:color="auto"/>
        <w:right w:val="none" w:sz="0" w:space="0" w:color="auto"/>
      </w:divBdr>
      <w:divsChild>
        <w:div w:id="1210647739">
          <w:marLeft w:val="547"/>
          <w:marRight w:val="0"/>
          <w:marTop w:val="240"/>
          <w:marBottom w:val="0"/>
          <w:divBdr>
            <w:top w:val="none" w:sz="0" w:space="0" w:color="auto"/>
            <w:left w:val="none" w:sz="0" w:space="0" w:color="auto"/>
            <w:bottom w:val="none" w:sz="0" w:space="0" w:color="auto"/>
            <w:right w:val="none" w:sz="0" w:space="0" w:color="auto"/>
          </w:divBdr>
        </w:div>
        <w:div w:id="1427845573">
          <w:marLeft w:val="547"/>
          <w:marRight w:val="0"/>
          <w:marTop w:val="240"/>
          <w:marBottom w:val="0"/>
          <w:divBdr>
            <w:top w:val="none" w:sz="0" w:space="0" w:color="auto"/>
            <w:left w:val="none" w:sz="0" w:space="0" w:color="auto"/>
            <w:bottom w:val="none" w:sz="0" w:space="0" w:color="auto"/>
            <w:right w:val="none" w:sz="0" w:space="0" w:color="auto"/>
          </w:divBdr>
        </w:div>
      </w:divsChild>
    </w:div>
    <w:div w:id="2023122457">
      <w:bodyDiv w:val="1"/>
      <w:marLeft w:val="0"/>
      <w:marRight w:val="0"/>
      <w:marTop w:val="0"/>
      <w:marBottom w:val="0"/>
      <w:divBdr>
        <w:top w:val="none" w:sz="0" w:space="0" w:color="auto"/>
        <w:left w:val="none" w:sz="0" w:space="0" w:color="auto"/>
        <w:bottom w:val="none" w:sz="0" w:space="0" w:color="auto"/>
        <w:right w:val="none" w:sz="0" w:space="0" w:color="auto"/>
      </w:divBdr>
    </w:div>
    <w:div w:id="2034303812">
      <w:bodyDiv w:val="1"/>
      <w:marLeft w:val="0"/>
      <w:marRight w:val="0"/>
      <w:marTop w:val="0"/>
      <w:marBottom w:val="0"/>
      <w:divBdr>
        <w:top w:val="none" w:sz="0" w:space="0" w:color="auto"/>
        <w:left w:val="none" w:sz="0" w:space="0" w:color="auto"/>
        <w:bottom w:val="none" w:sz="0" w:space="0" w:color="auto"/>
        <w:right w:val="none" w:sz="0" w:space="0" w:color="auto"/>
      </w:divBdr>
    </w:div>
    <w:div w:id="2039967138">
      <w:bodyDiv w:val="1"/>
      <w:marLeft w:val="0"/>
      <w:marRight w:val="0"/>
      <w:marTop w:val="0"/>
      <w:marBottom w:val="0"/>
      <w:divBdr>
        <w:top w:val="none" w:sz="0" w:space="0" w:color="auto"/>
        <w:left w:val="none" w:sz="0" w:space="0" w:color="auto"/>
        <w:bottom w:val="none" w:sz="0" w:space="0" w:color="auto"/>
        <w:right w:val="none" w:sz="0" w:space="0" w:color="auto"/>
      </w:divBdr>
      <w:divsChild>
        <w:div w:id="1501434589">
          <w:marLeft w:val="0"/>
          <w:marRight w:val="0"/>
          <w:marTop w:val="0"/>
          <w:marBottom w:val="0"/>
          <w:divBdr>
            <w:top w:val="none" w:sz="0" w:space="0" w:color="auto"/>
            <w:left w:val="none" w:sz="0" w:space="0" w:color="auto"/>
            <w:bottom w:val="none" w:sz="0" w:space="0" w:color="auto"/>
            <w:right w:val="none" w:sz="0" w:space="0" w:color="auto"/>
          </w:divBdr>
        </w:div>
      </w:divsChild>
    </w:div>
    <w:div w:id="2073234209">
      <w:bodyDiv w:val="1"/>
      <w:marLeft w:val="0"/>
      <w:marRight w:val="0"/>
      <w:marTop w:val="0"/>
      <w:marBottom w:val="0"/>
      <w:divBdr>
        <w:top w:val="none" w:sz="0" w:space="0" w:color="auto"/>
        <w:left w:val="none" w:sz="0" w:space="0" w:color="auto"/>
        <w:bottom w:val="none" w:sz="0" w:space="0" w:color="auto"/>
        <w:right w:val="none" w:sz="0" w:space="0" w:color="auto"/>
      </w:divBdr>
    </w:div>
    <w:div w:id="2083525325">
      <w:bodyDiv w:val="1"/>
      <w:marLeft w:val="0"/>
      <w:marRight w:val="0"/>
      <w:marTop w:val="0"/>
      <w:marBottom w:val="0"/>
      <w:divBdr>
        <w:top w:val="none" w:sz="0" w:space="0" w:color="auto"/>
        <w:left w:val="none" w:sz="0" w:space="0" w:color="auto"/>
        <w:bottom w:val="none" w:sz="0" w:space="0" w:color="auto"/>
        <w:right w:val="none" w:sz="0" w:space="0" w:color="auto"/>
      </w:divBdr>
    </w:div>
    <w:div w:id="2116517334">
      <w:bodyDiv w:val="1"/>
      <w:marLeft w:val="0"/>
      <w:marRight w:val="0"/>
      <w:marTop w:val="0"/>
      <w:marBottom w:val="0"/>
      <w:divBdr>
        <w:top w:val="none" w:sz="0" w:space="0" w:color="auto"/>
        <w:left w:val="none" w:sz="0" w:space="0" w:color="auto"/>
        <w:bottom w:val="none" w:sz="0" w:space="0" w:color="auto"/>
        <w:right w:val="none" w:sz="0" w:space="0" w:color="auto"/>
      </w:divBdr>
    </w:div>
    <w:div w:id="21322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DCF0-4DF5-F54F-9EDC-269C3352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10683</Words>
  <Characters>59081</Characters>
  <Application>Microsoft Office Word</Application>
  <DocSecurity>0</DocSecurity>
  <Lines>968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 Khanijou</dc:creator>
  <cp:keywords/>
  <dc:description/>
  <cp:lastModifiedBy>Ratna Khanijou</cp:lastModifiedBy>
  <cp:revision>5</cp:revision>
  <cp:lastPrinted>2019-03-11T10:07:00Z</cp:lastPrinted>
  <dcterms:created xsi:type="dcterms:W3CDTF">2019-11-10T11:21:00Z</dcterms:created>
  <dcterms:modified xsi:type="dcterms:W3CDTF">2019-11-10T17:19:00Z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http://csl.mendeley.com/styles/196573011/harvard-imperial-PIRANI</vt:lpwstr>
  </property>
  <property fmtid="{D5CDD505-2E9C-101B-9397-08002B2CF9AE}" pid="13" name="Mendeley Recent Style Name 5_1">
    <vt:lpwstr>Harvard - Imperial College London - Daniela Pirani</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68fa9c9f-0664-31d4-a21d-4bf073e90e40</vt:lpwstr>
  </property>
  <property fmtid="{D5CDD505-2E9C-101B-9397-08002B2CF9AE}" pid="24" name="Mendeley Citation Style_1">
    <vt:lpwstr>http://www.zotero.org/styles/harvard-cite-them-right</vt:lpwstr>
  </property>
</Properties>
</file>