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AC693" w14:textId="77777777" w:rsidR="00BB1ACD" w:rsidRDefault="00BB1ACD" w:rsidP="00BB1ACD">
      <w:pPr>
        <w:widowControl w:val="0"/>
        <w:autoSpaceDE w:val="0"/>
        <w:autoSpaceDN w:val="0"/>
        <w:adjustRightInd w:val="0"/>
        <w:jc w:val="center"/>
        <w:rPr>
          <w:rFonts w:ascii="Times New Roman" w:hAnsi="Times New Roman" w:cstheme="majorHAnsi"/>
          <w:b/>
          <w:sz w:val="28"/>
          <w:szCs w:val="28"/>
        </w:rPr>
      </w:pPr>
    </w:p>
    <w:p w14:paraId="6590D71B" w14:textId="77777777" w:rsidR="00BB1ACD" w:rsidRDefault="00BB1ACD" w:rsidP="00BB1ACD">
      <w:pPr>
        <w:widowControl w:val="0"/>
        <w:autoSpaceDE w:val="0"/>
        <w:autoSpaceDN w:val="0"/>
        <w:adjustRightInd w:val="0"/>
        <w:jc w:val="center"/>
        <w:rPr>
          <w:rFonts w:ascii="Times New Roman" w:hAnsi="Times New Roman" w:cstheme="majorHAnsi"/>
          <w:b/>
          <w:sz w:val="28"/>
          <w:szCs w:val="28"/>
        </w:rPr>
      </w:pPr>
    </w:p>
    <w:p w14:paraId="0099219F" w14:textId="77777777" w:rsidR="00BB1ACD" w:rsidRDefault="00BB1ACD" w:rsidP="00BB1ACD">
      <w:pPr>
        <w:widowControl w:val="0"/>
        <w:autoSpaceDE w:val="0"/>
        <w:autoSpaceDN w:val="0"/>
        <w:adjustRightInd w:val="0"/>
        <w:jc w:val="center"/>
        <w:rPr>
          <w:rFonts w:ascii="Times New Roman" w:hAnsi="Times New Roman" w:cstheme="majorHAnsi"/>
          <w:b/>
          <w:sz w:val="28"/>
          <w:szCs w:val="28"/>
        </w:rPr>
      </w:pPr>
    </w:p>
    <w:p w14:paraId="0DAB7914" w14:textId="77777777" w:rsidR="00BB1ACD" w:rsidRDefault="00BB1ACD" w:rsidP="00BB1ACD">
      <w:pPr>
        <w:widowControl w:val="0"/>
        <w:autoSpaceDE w:val="0"/>
        <w:autoSpaceDN w:val="0"/>
        <w:adjustRightInd w:val="0"/>
        <w:jc w:val="center"/>
        <w:rPr>
          <w:rFonts w:ascii="Times New Roman" w:hAnsi="Times New Roman" w:cstheme="majorHAnsi"/>
          <w:b/>
          <w:sz w:val="28"/>
          <w:szCs w:val="28"/>
        </w:rPr>
      </w:pPr>
    </w:p>
    <w:p w14:paraId="06509D1B" w14:textId="77777777" w:rsidR="00BB1ACD" w:rsidRDefault="00BB1ACD" w:rsidP="00BB1ACD">
      <w:pPr>
        <w:widowControl w:val="0"/>
        <w:autoSpaceDE w:val="0"/>
        <w:autoSpaceDN w:val="0"/>
        <w:adjustRightInd w:val="0"/>
        <w:jc w:val="center"/>
        <w:rPr>
          <w:rFonts w:ascii="Times New Roman" w:hAnsi="Times New Roman" w:cstheme="majorHAnsi"/>
          <w:b/>
          <w:sz w:val="28"/>
          <w:szCs w:val="28"/>
        </w:rPr>
      </w:pPr>
    </w:p>
    <w:p w14:paraId="5DA7D38F" w14:textId="77777777" w:rsidR="00BB1ACD" w:rsidRDefault="00BB1ACD" w:rsidP="00BB1ACD">
      <w:pPr>
        <w:widowControl w:val="0"/>
        <w:autoSpaceDE w:val="0"/>
        <w:autoSpaceDN w:val="0"/>
        <w:adjustRightInd w:val="0"/>
        <w:jc w:val="center"/>
        <w:rPr>
          <w:rFonts w:ascii="Times New Roman" w:hAnsi="Times New Roman" w:cstheme="majorHAnsi"/>
          <w:b/>
          <w:sz w:val="28"/>
          <w:szCs w:val="28"/>
        </w:rPr>
      </w:pPr>
    </w:p>
    <w:p w14:paraId="0A6C06BB" w14:textId="77777777" w:rsidR="00BB1ACD" w:rsidRDefault="00BB1ACD" w:rsidP="00BB1ACD">
      <w:pPr>
        <w:widowControl w:val="0"/>
        <w:autoSpaceDE w:val="0"/>
        <w:autoSpaceDN w:val="0"/>
        <w:adjustRightInd w:val="0"/>
        <w:jc w:val="center"/>
        <w:rPr>
          <w:rFonts w:ascii="Times New Roman" w:hAnsi="Times New Roman" w:cstheme="majorHAnsi"/>
          <w:b/>
          <w:sz w:val="28"/>
          <w:szCs w:val="28"/>
        </w:rPr>
      </w:pPr>
    </w:p>
    <w:p w14:paraId="44A7C22A" w14:textId="798C09BB" w:rsidR="008F1E2E" w:rsidRDefault="008F1E2E" w:rsidP="00BB1ACD">
      <w:pPr>
        <w:widowControl w:val="0"/>
        <w:autoSpaceDE w:val="0"/>
        <w:autoSpaceDN w:val="0"/>
        <w:adjustRightInd w:val="0"/>
        <w:jc w:val="center"/>
        <w:rPr>
          <w:rFonts w:ascii="Times New Roman" w:hAnsi="Times New Roman" w:cstheme="majorHAnsi"/>
          <w:b/>
          <w:sz w:val="28"/>
          <w:szCs w:val="28"/>
        </w:rPr>
      </w:pPr>
      <w:r w:rsidRPr="00BB1ACD">
        <w:rPr>
          <w:rFonts w:ascii="Times New Roman" w:hAnsi="Times New Roman" w:cstheme="majorHAnsi"/>
          <w:b/>
          <w:sz w:val="28"/>
          <w:szCs w:val="28"/>
        </w:rPr>
        <w:t>The Arab Spring for Women? Representations of Women in Middle East Politics in 2011</w:t>
      </w:r>
    </w:p>
    <w:p w14:paraId="6D4AF3C5" w14:textId="77777777" w:rsidR="00BB1ACD" w:rsidRDefault="00BB1ACD" w:rsidP="00BB1ACD">
      <w:pPr>
        <w:widowControl w:val="0"/>
        <w:autoSpaceDE w:val="0"/>
        <w:autoSpaceDN w:val="0"/>
        <w:adjustRightInd w:val="0"/>
        <w:jc w:val="center"/>
        <w:rPr>
          <w:rFonts w:ascii="Times New Roman" w:hAnsi="Times New Roman" w:cstheme="majorHAnsi"/>
          <w:b/>
          <w:sz w:val="28"/>
          <w:szCs w:val="28"/>
        </w:rPr>
      </w:pPr>
    </w:p>
    <w:p w14:paraId="6F76C37A" w14:textId="7AD51D3B" w:rsidR="00BB1ACD" w:rsidRPr="00BB1ACD" w:rsidRDefault="00BB1ACD" w:rsidP="00BB1ACD">
      <w:pPr>
        <w:widowControl w:val="0"/>
        <w:autoSpaceDE w:val="0"/>
        <w:autoSpaceDN w:val="0"/>
        <w:adjustRightInd w:val="0"/>
        <w:jc w:val="center"/>
        <w:rPr>
          <w:rFonts w:ascii="Times New Roman" w:hAnsi="Times New Roman" w:cstheme="majorHAnsi"/>
        </w:rPr>
      </w:pPr>
      <w:r w:rsidRPr="00BB1ACD">
        <w:rPr>
          <w:rFonts w:ascii="Times New Roman" w:hAnsi="Times New Roman" w:cstheme="majorHAnsi"/>
        </w:rPr>
        <w:t>Laura Sjoberg</w:t>
      </w:r>
      <w:r w:rsidR="008D7991">
        <w:rPr>
          <w:rFonts w:ascii="Times New Roman" w:hAnsi="Times New Roman" w:cstheme="majorHAnsi"/>
        </w:rPr>
        <w:t>, University of Florida</w:t>
      </w:r>
    </w:p>
    <w:p w14:paraId="24201E9C" w14:textId="34E8D031" w:rsidR="00BB1ACD" w:rsidRPr="00BB1ACD" w:rsidRDefault="00BB1ACD" w:rsidP="00BB1ACD">
      <w:pPr>
        <w:widowControl w:val="0"/>
        <w:autoSpaceDE w:val="0"/>
        <w:autoSpaceDN w:val="0"/>
        <w:adjustRightInd w:val="0"/>
        <w:jc w:val="center"/>
        <w:rPr>
          <w:rFonts w:ascii="Times New Roman" w:hAnsi="Times New Roman" w:cstheme="majorHAnsi"/>
        </w:rPr>
      </w:pPr>
      <w:r w:rsidRPr="00BB1ACD">
        <w:rPr>
          <w:rFonts w:ascii="Times New Roman" w:hAnsi="Times New Roman" w:cstheme="majorHAnsi"/>
        </w:rPr>
        <w:t>Jonathan Whooley</w:t>
      </w:r>
      <w:r w:rsidR="008D7991">
        <w:rPr>
          <w:rFonts w:ascii="Times New Roman" w:hAnsi="Times New Roman" w:cstheme="majorHAnsi"/>
        </w:rPr>
        <w:t>, University of Florida</w:t>
      </w:r>
    </w:p>
    <w:p w14:paraId="72D0A670" w14:textId="77777777" w:rsidR="008F1E2E" w:rsidRPr="00D01A90" w:rsidRDefault="008F1E2E" w:rsidP="003224F9">
      <w:pPr>
        <w:widowControl w:val="0"/>
        <w:autoSpaceDE w:val="0"/>
        <w:autoSpaceDN w:val="0"/>
        <w:adjustRightInd w:val="0"/>
        <w:spacing w:line="480" w:lineRule="auto"/>
        <w:rPr>
          <w:rFonts w:ascii="Times New Roman" w:hAnsi="Times New Roman" w:cstheme="majorHAnsi"/>
        </w:rPr>
      </w:pPr>
    </w:p>
    <w:p w14:paraId="1F19F106" w14:textId="77777777" w:rsidR="005127F5" w:rsidRPr="005127F5" w:rsidRDefault="005127F5" w:rsidP="005127F5">
      <w:pPr>
        <w:ind w:left="720"/>
        <w:rPr>
          <w:rFonts w:ascii="Times New Roman" w:hAnsi="Times New Roman" w:cstheme="majorHAnsi"/>
          <w:b/>
        </w:rPr>
      </w:pPr>
      <w:r w:rsidRPr="005127F5">
        <w:rPr>
          <w:rFonts w:ascii="Times New Roman" w:hAnsi="Times New Roman" w:cstheme="majorHAnsi"/>
          <w:b/>
        </w:rPr>
        <w:t>SUMMARY.</w:t>
      </w:r>
    </w:p>
    <w:p w14:paraId="568A9C05" w14:textId="77777777" w:rsidR="005127F5" w:rsidRDefault="005127F5" w:rsidP="005127F5">
      <w:pPr>
        <w:ind w:left="720"/>
        <w:rPr>
          <w:rFonts w:ascii="Times New Roman" w:hAnsi="Times New Roman" w:cstheme="majorHAnsi"/>
        </w:rPr>
      </w:pPr>
    </w:p>
    <w:p w14:paraId="6B9CC0BE" w14:textId="1E904AAE" w:rsidR="00BB1ACD" w:rsidRPr="005127F5" w:rsidRDefault="005127F5" w:rsidP="005127F5">
      <w:pPr>
        <w:ind w:left="720"/>
        <w:rPr>
          <w:rFonts w:ascii="Times New Roman" w:hAnsi="Times New Roman" w:cstheme="majorHAnsi"/>
          <w:b/>
        </w:rPr>
      </w:pPr>
      <w:r w:rsidRPr="005127F5">
        <w:rPr>
          <w:rFonts w:ascii="Times New Roman" w:hAnsi="Times New Roman" w:cstheme="majorHAnsi"/>
          <w:b/>
        </w:rPr>
        <w:t>KEYWORDS.</w:t>
      </w:r>
      <w:r w:rsidR="00BB1ACD" w:rsidRPr="005127F5">
        <w:rPr>
          <w:rFonts w:ascii="Times New Roman" w:hAnsi="Times New Roman" w:cstheme="majorHAnsi"/>
          <w:b/>
        </w:rPr>
        <w:br w:type="page"/>
      </w:r>
    </w:p>
    <w:p w14:paraId="498E0714" w14:textId="4ADD0962" w:rsidR="009913AA" w:rsidRPr="00D01A90" w:rsidRDefault="00951CDE" w:rsidP="005127F5">
      <w:pPr>
        <w:widowControl w:val="0"/>
        <w:autoSpaceDE w:val="0"/>
        <w:autoSpaceDN w:val="0"/>
        <w:adjustRightInd w:val="0"/>
        <w:spacing w:line="480" w:lineRule="auto"/>
        <w:ind w:firstLine="720"/>
        <w:rPr>
          <w:rFonts w:ascii="Times New Roman" w:hAnsi="Times New Roman" w:cstheme="majorHAnsi"/>
        </w:rPr>
      </w:pPr>
      <w:r w:rsidRPr="00D01A90">
        <w:rPr>
          <w:rFonts w:ascii="Times New Roman" w:hAnsi="Times New Roman" w:cstheme="majorHAnsi"/>
        </w:rPr>
        <w:lastRenderedPageBreak/>
        <w:t xml:space="preserve">An article in the April 26, 2011 issue of </w:t>
      </w:r>
      <w:r w:rsidRPr="00D01A90">
        <w:rPr>
          <w:rFonts w:ascii="Times New Roman" w:hAnsi="Times New Roman" w:cstheme="majorHAnsi"/>
          <w:i/>
        </w:rPr>
        <w:t xml:space="preserve">The Nation </w:t>
      </w:r>
      <w:r w:rsidRPr="00D01A90">
        <w:rPr>
          <w:rFonts w:ascii="Times New Roman" w:hAnsi="Times New Roman" w:cstheme="majorHAnsi"/>
        </w:rPr>
        <w:t>declared it “the Arab Spring for Women,”</w:t>
      </w:r>
      <w:r w:rsidR="00B128BA" w:rsidRPr="00D01A90">
        <w:rPr>
          <w:rFonts w:ascii="Times New Roman" w:hAnsi="Times New Roman" w:cstheme="majorHAnsi"/>
        </w:rPr>
        <w:t xml:space="preserve"> </w:t>
      </w:r>
      <w:r w:rsidR="007A73C7" w:rsidRPr="00D01A90">
        <w:rPr>
          <w:rFonts w:ascii="Times New Roman" w:hAnsi="Times New Roman" w:cstheme="majorHAnsi"/>
        </w:rPr>
        <w:t>suggesting that the mainstream media had “overlooked” the fact that “women have been and often remain at the forefront of these protests”</w:t>
      </w:r>
      <w:r w:rsidR="00B128BA" w:rsidRPr="00D01A90">
        <w:rPr>
          <w:rFonts w:ascii="Times New Roman" w:hAnsi="Times New Roman" w:cstheme="majorHAnsi"/>
        </w:rPr>
        <w:t xml:space="preserve"> (Cole and Cole 2011).</w:t>
      </w:r>
      <w:r w:rsidR="007A73C7" w:rsidRPr="00D01A90">
        <w:rPr>
          <w:rFonts w:ascii="Times New Roman" w:hAnsi="Times New Roman" w:cstheme="majorHAnsi"/>
        </w:rPr>
        <w:t xml:space="preserve"> Citing examples from Tunisia, Egypt, and Yemen, the article contends that women’s “bold gestures” should be the subject of media attention, given that “women could not have been more visible in the big demonstrations” and “this should in itself have been news”</w:t>
      </w:r>
      <w:r w:rsidR="00B128BA" w:rsidRPr="00D01A90">
        <w:rPr>
          <w:rFonts w:ascii="Times New Roman" w:hAnsi="Times New Roman" w:cstheme="majorHAnsi"/>
        </w:rPr>
        <w:t xml:space="preserve"> (Cole and Cole 2011).</w:t>
      </w:r>
      <w:r w:rsidR="007A73C7" w:rsidRPr="00D01A90">
        <w:rPr>
          <w:rFonts w:ascii="Times New Roman" w:hAnsi="Times New Roman" w:cstheme="majorHAnsi"/>
        </w:rPr>
        <w:t xml:space="preserve"> Recognizing that “the Arab Spring has proven an epochal period of activism and change for women” where “the sheer numbers of politically active women” is impressive, the article concludes that “before, women could be marginalized at will by the dictators whenever they made demands on the regime. Now, at lea</w:t>
      </w:r>
      <w:r w:rsidR="00B128BA" w:rsidRPr="00D01A90">
        <w:rPr>
          <w:rFonts w:ascii="Times New Roman" w:hAnsi="Times New Roman" w:cstheme="majorHAnsi"/>
        </w:rPr>
        <w:t>st, they have a fighting chance</w:t>
      </w:r>
      <w:r w:rsidR="00F063EF" w:rsidRPr="00D01A90">
        <w:rPr>
          <w:rFonts w:ascii="Times New Roman" w:hAnsi="Times New Roman" w:cstheme="majorHAnsi"/>
        </w:rPr>
        <w:t xml:space="preserve">” </w:t>
      </w:r>
      <w:r w:rsidR="00B128BA" w:rsidRPr="00D01A90">
        <w:rPr>
          <w:rFonts w:ascii="Times New Roman" w:hAnsi="Times New Roman" w:cstheme="majorHAnsi"/>
        </w:rPr>
        <w:t>(Cole and Cole 2011).</w:t>
      </w:r>
      <w:r w:rsidR="007A73C7" w:rsidRPr="00D01A90">
        <w:rPr>
          <w:rFonts w:ascii="Times New Roman" w:hAnsi="Times New Roman" w:cstheme="majorHAnsi"/>
        </w:rPr>
        <w:t xml:space="preserve"> </w:t>
      </w:r>
    </w:p>
    <w:p w14:paraId="68B275C9" w14:textId="539CADA1" w:rsidR="007A73C7" w:rsidRPr="00D01A90" w:rsidRDefault="007A73C7" w:rsidP="00A46672">
      <w:pPr>
        <w:widowControl w:val="0"/>
        <w:autoSpaceDE w:val="0"/>
        <w:autoSpaceDN w:val="0"/>
        <w:adjustRightInd w:val="0"/>
        <w:spacing w:line="480" w:lineRule="auto"/>
        <w:ind w:firstLine="720"/>
        <w:rPr>
          <w:rFonts w:ascii="Times New Roman" w:hAnsi="Times New Roman" w:cstheme="majorHAnsi"/>
        </w:rPr>
      </w:pPr>
      <w:r w:rsidRPr="00D01A90">
        <w:rPr>
          <w:rFonts w:ascii="Times New Roman" w:hAnsi="Times New Roman" w:cstheme="majorHAnsi"/>
        </w:rPr>
        <w:t xml:space="preserve">This and </w:t>
      </w:r>
      <w:r w:rsidR="006D6440" w:rsidRPr="00D01A90">
        <w:rPr>
          <w:rFonts w:ascii="Times New Roman" w:hAnsi="Times New Roman" w:cstheme="majorHAnsi"/>
        </w:rPr>
        <w:t xml:space="preserve">a </w:t>
      </w:r>
      <w:r w:rsidRPr="00D01A90">
        <w:rPr>
          <w:rFonts w:ascii="Times New Roman" w:hAnsi="Times New Roman" w:cstheme="majorHAnsi"/>
        </w:rPr>
        <w:t>number of other</w:t>
      </w:r>
      <w:r w:rsidR="0006789B" w:rsidRPr="00D01A90">
        <w:rPr>
          <w:rFonts w:ascii="Times New Roman" w:hAnsi="Times New Roman" w:cstheme="majorHAnsi"/>
        </w:rPr>
        <w:t xml:space="preserve"> Western</w:t>
      </w:r>
      <w:r w:rsidRPr="00D01A90">
        <w:rPr>
          <w:rFonts w:ascii="Times New Roman" w:hAnsi="Times New Roman" w:cstheme="majorHAnsi"/>
        </w:rPr>
        <w:t xml:space="preserve"> news articles, news programs, and pundits have </w:t>
      </w:r>
      <w:r w:rsidR="006D6440" w:rsidRPr="00D01A90">
        <w:rPr>
          <w:rFonts w:ascii="Times New Roman" w:hAnsi="Times New Roman" w:cstheme="majorHAnsi"/>
        </w:rPr>
        <w:t xml:space="preserve">also </w:t>
      </w:r>
      <w:r w:rsidRPr="00D01A90">
        <w:rPr>
          <w:rFonts w:ascii="Times New Roman" w:hAnsi="Times New Roman" w:cstheme="majorHAnsi"/>
        </w:rPr>
        <w:t xml:space="preserve">described </w:t>
      </w:r>
      <w:r w:rsidR="00452E17" w:rsidRPr="00D01A90">
        <w:rPr>
          <w:rFonts w:ascii="Times New Roman" w:hAnsi="Times New Roman" w:cstheme="majorHAnsi"/>
        </w:rPr>
        <w:t>‘the Arab Spring’</w:t>
      </w:r>
      <w:r w:rsidRPr="00D01A90">
        <w:rPr>
          <w:rFonts w:ascii="Times New Roman" w:hAnsi="Times New Roman" w:cstheme="majorHAnsi"/>
        </w:rPr>
        <w:t xml:space="preserve"> as an "Arab Spring for Women" - praising a wave of gender liberation </w:t>
      </w:r>
      <w:r w:rsidR="006D6440" w:rsidRPr="00D01A90">
        <w:rPr>
          <w:rFonts w:ascii="Times New Roman" w:hAnsi="Times New Roman" w:cstheme="majorHAnsi"/>
        </w:rPr>
        <w:t xml:space="preserve">accompanying </w:t>
      </w:r>
      <w:r w:rsidRPr="00D01A90">
        <w:rPr>
          <w:rFonts w:ascii="Times New Roman" w:hAnsi="Times New Roman" w:cstheme="majorHAnsi"/>
        </w:rPr>
        <w:t xml:space="preserve">the sense of political redress that seems to be advancing across the </w:t>
      </w:r>
      <w:r w:rsidR="001D0AB4" w:rsidRPr="00D01A90">
        <w:rPr>
          <w:rFonts w:ascii="Times New Roman" w:hAnsi="Times New Roman" w:cstheme="majorHAnsi"/>
        </w:rPr>
        <w:t>‘</w:t>
      </w:r>
      <w:r w:rsidRPr="00D01A90">
        <w:rPr>
          <w:rFonts w:ascii="Times New Roman" w:hAnsi="Times New Roman" w:cstheme="majorHAnsi"/>
        </w:rPr>
        <w:t>Arab world</w:t>
      </w:r>
      <w:r w:rsidR="009913AA" w:rsidRPr="00D01A90">
        <w:rPr>
          <w:rFonts w:ascii="Times New Roman" w:hAnsi="Times New Roman" w:cstheme="majorHAnsi"/>
        </w:rPr>
        <w:t>.</w:t>
      </w:r>
      <w:r w:rsidR="001D0AB4" w:rsidRPr="00D01A90">
        <w:rPr>
          <w:rFonts w:ascii="Times New Roman" w:hAnsi="Times New Roman" w:cstheme="majorHAnsi"/>
        </w:rPr>
        <w:t>’</w:t>
      </w:r>
      <w:r w:rsidRPr="00D01A90">
        <w:rPr>
          <w:rFonts w:ascii="Times New Roman" w:hAnsi="Times New Roman" w:cstheme="majorHAnsi"/>
        </w:rPr>
        <w:t xml:space="preserve"> These reports </w:t>
      </w:r>
      <w:r w:rsidR="001D0AB4" w:rsidRPr="00D01A90">
        <w:rPr>
          <w:rFonts w:ascii="Times New Roman" w:hAnsi="Times New Roman" w:cstheme="majorHAnsi"/>
        </w:rPr>
        <w:t xml:space="preserve">suggest that </w:t>
      </w:r>
      <w:r w:rsidRPr="00D01A90">
        <w:rPr>
          <w:rFonts w:ascii="Times New Roman" w:hAnsi="Times New Roman" w:cstheme="majorHAnsi"/>
        </w:rPr>
        <w:t xml:space="preserve">gender equality </w:t>
      </w:r>
      <w:r w:rsidR="001D0AB4" w:rsidRPr="00D01A90">
        <w:rPr>
          <w:rFonts w:ascii="Times New Roman" w:hAnsi="Times New Roman" w:cstheme="majorHAnsi"/>
        </w:rPr>
        <w:t>i</w:t>
      </w:r>
      <w:r w:rsidRPr="00D01A90">
        <w:rPr>
          <w:rFonts w:ascii="Times New Roman" w:hAnsi="Times New Roman" w:cstheme="majorHAnsi"/>
        </w:rPr>
        <w:t xml:space="preserve">s a significant issue in the social movements of the Arab Spring, </w:t>
      </w:r>
      <w:r w:rsidR="001D0AB4" w:rsidRPr="00D01A90">
        <w:rPr>
          <w:rFonts w:ascii="Times New Roman" w:hAnsi="Times New Roman" w:cstheme="majorHAnsi"/>
        </w:rPr>
        <w:t>both in the composition of the movements and in the issues they advocate.</w:t>
      </w:r>
      <w:r w:rsidRPr="00D01A90">
        <w:rPr>
          <w:rFonts w:ascii="Times New Roman" w:hAnsi="Times New Roman" w:cstheme="majorHAnsi"/>
        </w:rPr>
        <w:t xml:space="preserve"> As women demonstrators took to the streets and women journalists report</w:t>
      </w:r>
      <w:r w:rsidR="000A0659" w:rsidRPr="00D01A90">
        <w:rPr>
          <w:rFonts w:ascii="Times New Roman" w:hAnsi="Times New Roman" w:cstheme="majorHAnsi"/>
        </w:rPr>
        <w:t>ed</w:t>
      </w:r>
      <w:r w:rsidRPr="00D01A90">
        <w:rPr>
          <w:rFonts w:ascii="Times New Roman" w:hAnsi="Times New Roman" w:cstheme="majorHAnsi"/>
        </w:rPr>
        <w:t xml:space="preserve"> </w:t>
      </w:r>
      <w:r w:rsidR="006D6440" w:rsidRPr="00D01A90">
        <w:rPr>
          <w:rFonts w:ascii="Times New Roman" w:hAnsi="Times New Roman" w:cstheme="majorHAnsi"/>
        </w:rPr>
        <w:t xml:space="preserve">on </w:t>
      </w:r>
      <w:r w:rsidR="000A0659" w:rsidRPr="00D01A90">
        <w:rPr>
          <w:rFonts w:ascii="Times New Roman" w:hAnsi="Times New Roman" w:cstheme="majorHAnsi"/>
        </w:rPr>
        <w:t>that activism</w:t>
      </w:r>
      <w:r w:rsidRPr="00D01A90">
        <w:rPr>
          <w:rFonts w:ascii="Times New Roman" w:hAnsi="Times New Roman" w:cstheme="majorHAnsi"/>
        </w:rPr>
        <w:t>, proliferating accounts t</w:t>
      </w:r>
      <w:r w:rsidR="000A0659" w:rsidRPr="00D01A90">
        <w:rPr>
          <w:rFonts w:ascii="Times New Roman" w:hAnsi="Times New Roman" w:cstheme="majorHAnsi"/>
        </w:rPr>
        <w:t>old</w:t>
      </w:r>
      <w:r w:rsidRPr="00D01A90">
        <w:rPr>
          <w:rFonts w:ascii="Times New Roman" w:hAnsi="Times New Roman" w:cstheme="majorHAnsi"/>
        </w:rPr>
        <w:t xml:space="preserve"> stories of the modernization of the Arab world through the bodies </w:t>
      </w:r>
      <w:r w:rsidR="006D6440" w:rsidRPr="00D01A90">
        <w:rPr>
          <w:rFonts w:ascii="Times New Roman" w:hAnsi="Times New Roman" w:cstheme="majorHAnsi"/>
        </w:rPr>
        <w:t xml:space="preserve">of, </w:t>
      </w:r>
      <w:r w:rsidRPr="00D01A90">
        <w:rPr>
          <w:rFonts w:ascii="Times New Roman" w:hAnsi="Times New Roman" w:cstheme="majorHAnsi"/>
        </w:rPr>
        <w:t xml:space="preserve">and </w:t>
      </w:r>
      <w:r w:rsidR="000A0659" w:rsidRPr="00D01A90">
        <w:rPr>
          <w:rFonts w:ascii="Times New Roman" w:hAnsi="Times New Roman" w:cstheme="majorHAnsi"/>
        </w:rPr>
        <w:t xml:space="preserve">in </w:t>
      </w:r>
      <w:r w:rsidRPr="00D01A90">
        <w:rPr>
          <w:rFonts w:ascii="Times New Roman" w:hAnsi="Times New Roman" w:cstheme="majorHAnsi"/>
        </w:rPr>
        <w:t>the lives of</w:t>
      </w:r>
      <w:r w:rsidR="006D6440" w:rsidRPr="00D01A90">
        <w:rPr>
          <w:rFonts w:ascii="Times New Roman" w:hAnsi="Times New Roman" w:cstheme="majorHAnsi"/>
        </w:rPr>
        <w:t>,</w:t>
      </w:r>
      <w:r w:rsidRPr="00D01A90">
        <w:rPr>
          <w:rFonts w:ascii="Times New Roman" w:hAnsi="Times New Roman" w:cstheme="majorHAnsi"/>
        </w:rPr>
        <w:t xml:space="preserve"> its women. </w:t>
      </w:r>
    </w:p>
    <w:p w14:paraId="215D92F6" w14:textId="77777777" w:rsidR="001D0AB4" w:rsidRPr="00D01A90" w:rsidRDefault="007A73C7" w:rsidP="00A46672">
      <w:pPr>
        <w:spacing w:line="480" w:lineRule="auto"/>
        <w:contextualSpacing/>
        <w:rPr>
          <w:rFonts w:ascii="Times New Roman" w:hAnsi="Times New Roman" w:cstheme="majorHAnsi"/>
        </w:rPr>
      </w:pPr>
      <w:r w:rsidRPr="00D01A90">
        <w:rPr>
          <w:rFonts w:ascii="Times New Roman" w:hAnsi="Times New Roman" w:cstheme="majorHAnsi"/>
        </w:rPr>
        <w:tab/>
      </w:r>
      <w:r w:rsidR="001D0AB4" w:rsidRPr="00D01A90">
        <w:rPr>
          <w:rFonts w:ascii="Times New Roman" w:hAnsi="Times New Roman" w:cstheme="majorHAnsi"/>
        </w:rPr>
        <w:t xml:space="preserve">2003 Nobel Peace Prize Winner </w:t>
      </w:r>
      <w:r w:rsidRPr="00D01A90">
        <w:rPr>
          <w:rFonts w:ascii="Times New Roman" w:hAnsi="Times New Roman" w:cstheme="majorHAnsi"/>
        </w:rPr>
        <w:t>Shirin Ebadi (</w:t>
      </w:r>
      <w:r w:rsidR="001D0AB4" w:rsidRPr="00D01A90">
        <w:rPr>
          <w:rFonts w:ascii="Times New Roman" w:hAnsi="Times New Roman" w:cstheme="majorHAnsi"/>
        </w:rPr>
        <w:t>2012</w:t>
      </w:r>
      <w:r w:rsidRPr="00D01A90">
        <w:rPr>
          <w:rFonts w:ascii="Times New Roman" w:hAnsi="Times New Roman" w:cstheme="majorHAnsi"/>
        </w:rPr>
        <w:t xml:space="preserve">) published a striking counternarrative in the </w:t>
      </w:r>
      <w:r w:rsidRPr="00D01A90">
        <w:rPr>
          <w:rFonts w:ascii="Times New Roman" w:hAnsi="Times New Roman" w:cstheme="majorHAnsi"/>
          <w:i/>
        </w:rPr>
        <w:t>Wall Street Journal</w:t>
      </w:r>
      <w:r w:rsidRPr="00D01A90">
        <w:rPr>
          <w:rFonts w:ascii="Times New Roman" w:hAnsi="Times New Roman" w:cstheme="majorHAnsi"/>
        </w:rPr>
        <w:t>, called “A Warni</w:t>
      </w:r>
      <w:r w:rsidR="00F063EF" w:rsidRPr="00D01A90">
        <w:rPr>
          <w:rFonts w:ascii="Times New Roman" w:hAnsi="Times New Roman" w:cstheme="majorHAnsi"/>
        </w:rPr>
        <w:t>ng for Women of the Arab Spring</w:t>
      </w:r>
      <w:r w:rsidR="001D0AB4" w:rsidRPr="00D01A90">
        <w:rPr>
          <w:rFonts w:ascii="Times New Roman" w:hAnsi="Times New Roman" w:cstheme="majorHAnsi"/>
        </w:rPr>
        <w:t>.</w:t>
      </w:r>
      <w:r w:rsidRPr="00D01A90">
        <w:rPr>
          <w:rFonts w:ascii="Times New Roman" w:hAnsi="Times New Roman" w:cstheme="majorHAnsi"/>
        </w:rPr>
        <w:t>”</w:t>
      </w:r>
      <w:r w:rsidR="002F3D08" w:rsidRPr="00D01A90">
        <w:rPr>
          <w:rFonts w:ascii="Times New Roman" w:hAnsi="Times New Roman" w:cstheme="majorHAnsi"/>
        </w:rPr>
        <w:t xml:space="preserve"> </w:t>
      </w:r>
      <w:r w:rsidRPr="00D01A90">
        <w:rPr>
          <w:rFonts w:ascii="Times New Roman" w:hAnsi="Times New Roman" w:cstheme="majorHAnsi"/>
        </w:rPr>
        <w:t xml:space="preserve">Ebadi </w:t>
      </w:r>
      <w:r w:rsidR="002F3D08" w:rsidRPr="00D01A90">
        <w:rPr>
          <w:rFonts w:ascii="Times New Roman" w:hAnsi="Times New Roman" w:cstheme="majorHAnsi"/>
        </w:rPr>
        <w:t xml:space="preserve">(2012) </w:t>
      </w:r>
      <w:r w:rsidRPr="00D01A90">
        <w:rPr>
          <w:rFonts w:ascii="Times New Roman" w:hAnsi="Times New Roman" w:cstheme="majorHAnsi"/>
        </w:rPr>
        <w:t xml:space="preserve">compares the revolutions of the Arab Spring to the 1979 revolution in Iran, warning that revolutionary men often take advantage of women’s participation during the movements, but then neglect them in constructing post-revolutionary orders. She contends that “the true ‘Arab </w:t>
      </w:r>
      <w:r w:rsidRPr="00D01A90">
        <w:rPr>
          <w:rFonts w:ascii="Times New Roman" w:hAnsi="Times New Roman" w:cstheme="majorHAnsi"/>
        </w:rPr>
        <w:lastRenderedPageBreak/>
        <w:t>Spring’ will only dawn when democracy takes root in countries that have ousted their dictatorships, and when women in those countries are all</w:t>
      </w:r>
      <w:r w:rsidR="00F063EF" w:rsidRPr="00D01A90">
        <w:rPr>
          <w:rFonts w:ascii="Times New Roman" w:hAnsi="Times New Roman" w:cstheme="majorHAnsi"/>
        </w:rPr>
        <w:t>owed to take part in civic life</w:t>
      </w:r>
      <w:r w:rsidRPr="00D01A90">
        <w:rPr>
          <w:rFonts w:ascii="Times New Roman" w:hAnsi="Times New Roman" w:cstheme="majorHAnsi"/>
        </w:rPr>
        <w:t>”</w:t>
      </w:r>
      <w:r w:rsidR="002F3D08" w:rsidRPr="00D01A90">
        <w:rPr>
          <w:rFonts w:ascii="Times New Roman" w:hAnsi="Times New Roman" w:cstheme="majorHAnsi"/>
        </w:rPr>
        <w:t xml:space="preserve"> (Ebadi 2012).</w:t>
      </w:r>
    </w:p>
    <w:p w14:paraId="1DDBB346" w14:textId="77777777" w:rsidR="00680626" w:rsidRPr="00D01A90" w:rsidRDefault="001D0AB4" w:rsidP="00A46672">
      <w:pPr>
        <w:spacing w:line="480" w:lineRule="auto"/>
        <w:contextualSpacing/>
        <w:rPr>
          <w:rFonts w:ascii="Times New Roman" w:hAnsi="Times New Roman" w:cstheme="majorHAnsi"/>
        </w:rPr>
      </w:pPr>
      <w:r w:rsidRPr="00D01A90">
        <w:rPr>
          <w:rFonts w:ascii="Times New Roman" w:hAnsi="Times New Roman" w:cstheme="majorHAnsi"/>
        </w:rPr>
        <w:tab/>
        <w:t xml:space="preserve">What do these competing discourses signify about women? About </w:t>
      </w:r>
      <w:r w:rsidR="00452E17" w:rsidRPr="00D01A90">
        <w:rPr>
          <w:rFonts w:ascii="Times New Roman" w:hAnsi="Times New Roman" w:cstheme="majorHAnsi"/>
        </w:rPr>
        <w:t>‘the Arab Spring’</w:t>
      </w:r>
      <w:r w:rsidRPr="00D01A90">
        <w:rPr>
          <w:rFonts w:ascii="Times New Roman" w:hAnsi="Times New Roman" w:cstheme="majorHAnsi"/>
        </w:rPr>
        <w:t>? What can reading Western</w:t>
      </w:r>
      <w:r w:rsidR="006B3936" w:rsidRPr="00D01A90">
        <w:rPr>
          <w:rStyle w:val="EndnoteReference"/>
          <w:rFonts w:ascii="Times New Roman" w:hAnsi="Times New Roman" w:cstheme="majorHAnsi"/>
        </w:rPr>
        <w:endnoteReference w:id="1"/>
      </w:r>
      <w:r w:rsidRPr="00D01A90">
        <w:rPr>
          <w:rFonts w:ascii="Times New Roman" w:hAnsi="Times New Roman" w:cstheme="majorHAnsi"/>
        </w:rPr>
        <w:t xml:space="preserve"> media narratives about </w:t>
      </w:r>
      <w:r w:rsidR="00452E17" w:rsidRPr="00D01A90">
        <w:rPr>
          <w:rFonts w:ascii="Times New Roman" w:hAnsi="Times New Roman" w:cstheme="majorHAnsi"/>
        </w:rPr>
        <w:t>‘the Arab Spring’</w:t>
      </w:r>
      <w:r w:rsidRPr="00D01A90">
        <w:rPr>
          <w:rFonts w:ascii="Times New Roman" w:hAnsi="Times New Roman" w:cstheme="majorHAnsi"/>
        </w:rPr>
        <w:t xml:space="preserve"> tell us about Western consumption of </w:t>
      </w:r>
      <w:r w:rsidR="00452E17" w:rsidRPr="00D01A90">
        <w:rPr>
          <w:rFonts w:ascii="Times New Roman" w:hAnsi="Times New Roman" w:cstheme="majorHAnsi"/>
        </w:rPr>
        <w:t>‘the Arab Spring’</w:t>
      </w:r>
      <w:r w:rsidRPr="00D01A90">
        <w:rPr>
          <w:rFonts w:ascii="Times New Roman" w:hAnsi="Times New Roman" w:cstheme="majorHAnsi"/>
        </w:rPr>
        <w:t xml:space="preserve"> revolutions? </w:t>
      </w:r>
      <w:r w:rsidR="00A30191" w:rsidRPr="00D01A90">
        <w:rPr>
          <w:rFonts w:ascii="Times New Roman" w:hAnsi="Times New Roman" w:cstheme="majorHAnsi"/>
        </w:rPr>
        <w:t xml:space="preserve">This article uses feminist </w:t>
      </w:r>
      <w:r w:rsidR="0006789B" w:rsidRPr="00D01A90">
        <w:rPr>
          <w:rFonts w:ascii="Times New Roman" w:hAnsi="Times New Roman" w:cstheme="majorHAnsi"/>
        </w:rPr>
        <w:t>theorizing</w:t>
      </w:r>
      <w:r w:rsidR="00A30191" w:rsidRPr="00D01A90">
        <w:rPr>
          <w:rFonts w:ascii="Times New Roman" w:hAnsi="Times New Roman" w:cstheme="majorHAnsi"/>
        </w:rPr>
        <w:t xml:space="preserve"> to gain leverage on the question of what Western media narratives of what happens to ‘Arab Spring’ can tell us about how the conflict (and the people engaged in it) are understood by those writing the narratives and portrayed to those reading media accounts.    </w:t>
      </w:r>
    </w:p>
    <w:p w14:paraId="107937FC" w14:textId="17721433" w:rsidR="00680626" w:rsidRPr="00D01A90" w:rsidRDefault="00680626" w:rsidP="00A46672">
      <w:pPr>
        <w:spacing w:line="480" w:lineRule="auto"/>
        <w:contextualSpacing/>
        <w:rPr>
          <w:rFonts w:ascii="Times New Roman" w:hAnsi="Times New Roman" w:cstheme="majorHAnsi"/>
        </w:rPr>
      </w:pPr>
      <w:r w:rsidRPr="00D01A90">
        <w:rPr>
          <w:rFonts w:ascii="Times New Roman" w:hAnsi="Times New Roman" w:cstheme="majorHAnsi"/>
        </w:rPr>
        <w:tab/>
      </w:r>
      <w:r w:rsidR="00E10D8F" w:rsidRPr="00D01A90">
        <w:rPr>
          <w:rFonts w:ascii="Times New Roman" w:hAnsi="Times New Roman" w:cstheme="majorHAnsi"/>
        </w:rPr>
        <w:t xml:space="preserve">In so doing, it builds on decades of feminist research that </w:t>
      </w:r>
      <w:r w:rsidRPr="00D01A90">
        <w:rPr>
          <w:rFonts w:ascii="Times New Roman" w:hAnsi="Times New Roman" w:cstheme="majorHAnsi"/>
        </w:rPr>
        <w:t>has recognized the importance of discourses about women</w:t>
      </w:r>
      <w:r w:rsidR="006D6440" w:rsidRPr="00D01A90">
        <w:rPr>
          <w:rFonts w:ascii="Times New Roman" w:hAnsi="Times New Roman" w:cstheme="majorHAnsi"/>
        </w:rPr>
        <w:t xml:space="preserve"> </w:t>
      </w:r>
      <w:r w:rsidR="00E10D8F" w:rsidRPr="00D01A90">
        <w:rPr>
          <w:rFonts w:ascii="Times New Roman" w:hAnsi="Times New Roman" w:cstheme="majorHAnsi"/>
        </w:rPr>
        <w:t>war-justifying narratives and war histories</w:t>
      </w:r>
      <w:r w:rsidR="002F3D08" w:rsidRPr="00D01A90">
        <w:rPr>
          <w:rFonts w:ascii="Times New Roman" w:hAnsi="Times New Roman" w:cstheme="majorHAnsi"/>
        </w:rPr>
        <w:t xml:space="preserve"> (e.g., Cooke and Wollacott 1993)</w:t>
      </w:r>
      <w:r w:rsidR="00E10D8F" w:rsidRPr="00D01A90">
        <w:rPr>
          <w:rFonts w:ascii="Times New Roman" w:hAnsi="Times New Roman" w:cstheme="majorHAnsi"/>
        </w:rPr>
        <w:t>.</w:t>
      </w:r>
      <w:r w:rsidR="00E10D8F" w:rsidRPr="00D01A90">
        <w:rPr>
          <w:rStyle w:val="EndnoteReference"/>
          <w:rFonts w:ascii="Times New Roman" w:hAnsi="Times New Roman" w:cstheme="majorHAnsi"/>
        </w:rPr>
        <w:endnoteReference w:id="2"/>
      </w:r>
      <w:r w:rsidR="00E10D8F" w:rsidRPr="00D01A90">
        <w:rPr>
          <w:rFonts w:ascii="Times New Roman" w:hAnsi="Times New Roman" w:cstheme="majorHAnsi"/>
        </w:rPr>
        <w:t xml:space="preserve">  In these war narratives, often, strong discourses about the protection of women coexist with fraught cultural contexts, instrumentalization, and mixed results (e.g., </w:t>
      </w:r>
      <w:r w:rsidR="00D81599" w:rsidRPr="00D01A90">
        <w:rPr>
          <w:rFonts w:ascii="Times New Roman" w:hAnsi="Times New Roman" w:cstheme="majorHAnsi"/>
        </w:rPr>
        <w:t xml:space="preserve">Sjoberg 2006). </w:t>
      </w:r>
      <w:r w:rsidR="00E10D8F" w:rsidRPr="00D01A90">
        <w:rPr>
          <w:rFonts w:ascii="Times New Roman" w:hAnsi="Times New Roman" w:cstheme="majorHAnsi"/>
        </w:rPr>
        <w:t>Feminist analy</w:t>
      </w:r>
      <w:r w:rsidR="006B3936" w:rsidRPr="00D01A90">
        <w:rPr>
          <w:rFonts w:ascii="Times New Roman" w:hAnsi="Times New Roman" w:cstheme="majorHAnsi"/>
        </w:rPr>
        <w:t xml:space="preserve">sis has suggested that, often, </w:t>
      </w:r>
      <w:r w:rsidRPr="00D01A90">
        <w:rPr>
          <w:rFonts w:ascii="Times New Roman" w:hAnsi="Times New Roman" w:cstheme="majorHAnsi"/>
        </w:rPr>
        <w:t xml:space="preserve">images of women are coopted into public political narratives to achieve political goals or as lenses through which to understand and justify political conflicts. </w:t>
      </w:r>
      <w:r w:rsidR="00E10D8F" w:rsidRPr="00D01A90">
        <w:rPr>
          <w:rFonts w:ascii="Times New Roman" w:hAnsi="Times New Roman" w:cstheme="majorHAnsi"/>
        </w:rPr>
        <w:t>Given this instrumentalization, feminist research has suggested that stories that portray either watershed victories for women or total losses should be critically reevaluated.</w:t>
      </w:r>
      <w:r w:rsidRPr="00D01A90">
        <w:rPr>
          <w:rStyle w:val="EndnoteReference"/>
          <w:rFonts w:ascii="Times New Roman" w:hAnsi="Times New Roman" w:cstheme="majorHAnsi"/>
        </w:rPr>
        <w:endnoteReference w:id="3"/>
      </w:r>
      <w:r w:rsidRPr="00D01A90">
        <w:rPr>
          <w:rFonts w:ascii="Times New Roman" w:hAnsi="Times New Roman" w:cstheme="majorHAnsi"/>
        </w:rPr>
        <w:t xml:space="preserve"> </w:t>
      </w:r>
    </w:p>
    <w:p w14:paraId="156570D4" w14:textId="042E81B0" w:rsidR="004034C1" w:rsidRPr="00D01A90" w:rsidRDefault="00E10D8F" w:rsidP="00A46672">
      <w:pPr>
        <w:widowControl w:val="0"/>
        <w:autoSpaceDE w:val="0"/>
        <w:autoSpaceDN w:val="0"/>
        <w:adjustRightInd w:val="0"/>
        <w:spacing w:line="480" w:lineRule="auto"/>
        <w:ind w:firstLine="720"/>
        <w:rPr>
          <w:rFonts w:ascii="Times New Roman" w:hAnsi="Times New Roman" w:cstheme="majorHAnsi"/>
        </w:rPr>
      </w:pPr>
      <w:r w:rsidRPr="00D01A90">
        <w:rPr>
          <w:rFonts w:ascii="Times New Roman" w:hAnsi="Times New Roman" w:cstheme="majorHAnsi"/>
        </w:rPr>
        <w:t xml:space="preserve">It is that spirit which inspires this article’s exploration of the complex, liminal, and difficult space in which the stories of women in </w:t>
      </w:r>
      <w:r w:rsidR="00452E17" w:rsidRPr="00D01A90">
        <w:rPr>
          <w:rFonts w:ascii="Times New Roman" w:hAnsi="Times New Roman" w:cstheme="majorHAnsi"/>
        </w:rPr>
        <w:t>‘the Arab Spring’</w:t>
      </w:r>
      <w:r w:rsidRPr="00D01A90">
        <w:rPr>
          <w:rFonts w:ascii="Times New Roman" w:hAnsi="Times New Roman" w:cstheme="majorHAnsi"/>
        </w:rPr>
        <w:t xml:space="preserve"> are </w:t>
      </w:r>
      <w:r w:rsidR="00680626" w:rsidRPr="00D01A90">
        <w:rPr>
          <w:rFonts w:ascii="Times New Roman" w:hAnsi="Times New Roman" w:cstheme="majorHAnsi"/>
        </w:rPr>
        <w:t>wielded as parts of political narratives of gender, race, class, religion, democracy, and Westernization</w:t>
      </w:r>
      <w:r w:rsidR="00114161" w:rsidRPr="00D01A90">
        <w:rPr>
          <w:rFonts w:ascii="Times New Roman" w:hAnsi="Times New Roman" w:cstheme="majorHAnsi"/>
        </w:rPr>
        <w:t xml:space="preserve"> in Western media</w:t>
      </w:r>
      <w:r w:rsidR="00680626" w:rsidRPr="00D01A90">
        <w:rPr>
          <w:rFonts w:ascii="Times New Roman" w:hAnsi="Times New Roman" w:cstheme="majorHAnsi"/>
        </w:rPr>
        <w:t xml:space="preserve">. </w:t>
      </w:r>
      <w:r w:rsidR="00114161" w:rsidRPr="00D01A90">
        <w:rPr>
          <w:rFonts w:ascii="Times New Roman" w:hAnsi="Times New Roman" w:cstheme="majorHAnsi"/>
        </w:rPr>
        <w:t xml:space="preserve"> This article </w:t>
      </w:r>
      <w:r w:rsidR="006D6440" w:rsidRPr="00D01A90">
        <w:rPr>
          <w:rFonts w:ascii="Times New Roman" w:hAnsi="Times New Roman" w:cstheme="majorHAnsi"/>
        </w:rPr>
        <w:t>examines</w:t>
      </w:r>
      <w:r w:rsidR="00717B8F" w:rsidRPr="00D01A90">
        <w:rPr>
          <w:rFonts w:ascii="Times New Roman" w:hAnsi="Times New Roman" w:cstheme="majorHAnsi"/>
        </w:rPr>
        <w:t>, using the tools of post</w:t>
      </w:r>
      <w:r w:rsidR="004948A9" w:rsidRPr="00D01A90">
        <w:rPr>
          <w:rFonts w:ascii="Times New Roman" w:hAnsi="Times New Roman" w:cstheme="majorHAnsi"/>
        </w:rPr>
        <w:t>c</w:t>
      </w:r>
      <w:r w:rsidR="00717B8F" w:rsidRPr="00D01A90">
        <w:rPr>
          <w:rFonts w:ascii="Times New Roman" w:hAnsi="Times New Roman" w:cstheme="majorHAnsi"/>
        </w:rPr>
        <w:t>olonial feminism,</w:t>
      </w:r>
      <w:r w:rsidR="00114161" w:rsidRPr="00D01A90">
        <w:rPr>
          <w:rFonts w:ascii="Times New Roman" w:hAnsi="Times New Roman" w:cstheme="majorHAnsi"/>
        </w:rPr>
        <w:t xml:space="preserve"> those stories</w:t>
      </w:r>
      <w:r w:rsidR="00717B8F" w:rsidRPr="00D01A90">
        <w:rPr>
          <w:rFonts w:ascii="Times New Roman" w:hAnsi="Times New Roman" w:cstheme="majorHAnsi"/>
        </w:rPr>
        <w:t>. It does so</w:t>
      </w:r>
      <w:r w:rsidRPr="00D01A90">
        <w:rPr>
          <w:rFonts w:ascii="Times New Roman" w:hAnsi="Times New Roman" w:cstheme="majorHAnsi"/>
        </w:rPr>
        <w:t xml:space="preserve"> </w:t>
      </w:r>
      <w:r w:rsidR="007E0360" w:rsidRPr="00D01A90">
        <w:rPr>
          <w:rFonts w:ascii="Times New Roman" w:hAnsi="Times New Roman" w:cstheme="majorHAnsi"/>
        </w:rPr>
        <w:t xml:space="preserve">not to divine some universal or objective narrative of what happens to women in ‘the Arab </w:t>
      </w:r>
      <w:r w:rsidR="007E0360" w:rsidRPr="00D01A90">
        <w:rPr>
          <w:rFonts w:ascii="Times New Roman" w:hAnsi="Times New Roman" w:cstheme="majorHAnsi"/>
        </w:rPr>
        <w:lastRenderedPageBreak/>
        <w:t>Spring’</w:t>
      </w:r>
      <w:r w:rsidRPr="00D01A90">
        <w:rPr>
          <w:rFonts w:ascii="Times New Roman" w:hAnsi="Times New Roman" w:cstheme="majorHAnsi"/>
          <w:i/>
        </w:rPr>
        <w:t xml:space="preserve"> </w:t>
      </w:r>
      <w:r w:rsidRPr="00D01A90">
        <w:rPr>
          <w:rFonts w:ascii="Times New Roman" w:hAnsi="Times New Roman" w:cstheme="majorHAnsi"/>
        </w:rPr>
        <w:t>but to examine what the presentation and consumption of information about</w:t>
      </w:r>
      <w:r w:rsidR="00F23E5C" w:rsidRPr="00D01A90">
        <w:rPr>
          <w:rFonts w:ascii="Times New Roman" w:hAnsi="Times New Roman" w:cstheme="majorHAnsi"/>
        </w:rPr>
        <w:t xml:space="preserve"> women in</w:t>
      </w:r>
      <w:r w:rsidRPr="00D01A90">
        <w:rPr>
          <w:rFonts w:ascii="Times New Roman" w:hAnsi="Times New Roman" w:cstheme="majorHAnsi"/>
        </w:rPr>
        <w:t xml:space="preserve"> </w:t>
      </w:r>
      <w:r w:rsidR="00452E17" w:rsidRPr="00D01A90">
        <w:rPr>
          <w:rFonts w:ascii="Times New Roman" w:hAnsi="Times New Roman" w:cstheme="majorHAnsi"/>
        </w:rPr>
        <w:t>‘the Arab Spring’</w:t>
      </w:r>
      <w:r w:rsidRPr="00D01A90">
        <w:rPr>
          <w:rFonts w:ascii="Times New Roman" w:hAnsi="Times New Roman" w:cstheme="majorHAnsi"/>
        </w:rPr>
        <w:t xml:space="preserve"> tells us about</w:t>
      </w:r>
      <w:r w:rsidR="00F23E5C" w:rsidRPr="00D01A90">
        <w:rPr>
          <w:rFonts w:ascii="Times New Roman" w:hAnsi="Times New Roman" w:cstheme="majorHAnsi"/>
        </w:rPr>
        <w:t xml:space="preserve"> how </w:t>
      </w:r>
      <w:r w:rsidR="00452E17" w:rsidRPr="00D01A90">
        <w:rPr>
          <w:rFonts w:ascii="Times New Roman" w:hAnsi="Times New Roman" w:cstheme="majorHAnsi"/>
        </w:rPr>
        <w:t>‘the Arab Spring’</w:t>
      </w:r>
      <w:r w:rsidR="00F23E5C" w:rsidRPr="00D01A90">
        <w:rPr>
          <w:rFonts w:ascii="Times New Roman" w:hAnsi="Times New Roman" w:cstheme="majorHAnsi"/>
        </w:rPr>
        <w:t xml:space="preserve"> specifically and the ‘Arab world’ generally are understood in those narratives. To this end, </w:t>
      </w:r>
      <w:r w:rsidR="00DC51EA" w:rsidRPr="00D01A90">
        <w:rPr>
          <w:rFonts w:ascii="Times New Roman" w:hAnsi="Times New Roman" w:cstheme="majorHAnsi"/>
        </w:rPr>
        <w:t>after briefly describing what is meant by (gender and) the ‘Arab Spring,’ for the purposes o</w:t>
      </w:r>
      <w:r w:rsidR="00432616" w:rsidRPr="00D01A90">
        <w:rPr>
          <w:rFonts w:ascii="Times New Roman" w:hAnsi="Times New Roman" w:cstheme="majorHAnsi"/>
        </w:rPr>
        <w:t>f the analy</w:t>
      </w:r>
      <w:r w:rsidR="00CA4CE4" w:rsidRPr="00D01A90">
        <w:rPr>
          <w:rFonts w:ascii="Times New Roman" w:hAnsi="Times New Roman" w:cstheme="majorHAnsi"/>
        </w:rPr>
        <w:t>sis in this article, we outline a method for evaluating the significations of</w:t>
      </w:r>
      <w:r w:rsidR="00AE1E45" w:rsidRPr="00D01A90">
        <w:rPr>
          <w:rFonts w:ascii="Times New Roman" w:hAnsi="Times New Roman" w:cstheme="majorHAnsi"/>
        </w:rPr>
        <w:t xml:space="preserve"> Western</w:t>
      </w:r>
      <w:r w:rsidR="00CA4CE4" w:rsidRPr="00D01A90">
        <w:rPr>
          <w:rFonts w:ascii="Times New Roman" w:hAnsi="Times New Roman" w:cstheme="majorHAnsi"/>
        </w:rPr>
        <w:t xml:space="preserve"> media narratives about </w:t>
      </w:r>
      <w:r w:rsidR="00AE1E45" w:rsidRPr="00D01A90">
        <w:rPr>
          <w:rFonts w:ascii="Times New Roman" w:hAnsi="Times New Roman" w:cstheme="majorHAnsi"/>
        </w:rPr>
        <w:t>women in the ‘Arab Spring.’ We then go on to ask</w:t>
      </w:r>
      <w:r w:rsidR="00F23E5C" w:rsidRPr="00D01A90">
        <w:rPr>
          <w:rFonts w:ascii="Times New Roman" w:hAnsi="Times New Roman" w:cstheme="majorHAnsi"/>
        </w:rPr>
        <w:t xml:space="preserve"> where the women are</w:t>
      </w:r>
      <w:r w:rsidR="00F23E5C" w:rsidRPr="00D01A90">
        <w:rPr>
          <w:rStyle w:val="EndnoteReference"/>
          <w:rFonts w:ascii="Times New Roman" w:hAnsi="Times New Roman" w:cstheme="majorHAnsi"/>
        </w:rPr>
        <w:endnoteReference w:id="4"/>
      </w:r>
      <w:r w:rsidR="00F23E5C" w:rsidRPr="00D01A90">
        <w:rPr>
          <w:rFonts w:ascii="Times New Roman" w:hAnsi="Times New Roman" w:cstheme="majorHAnsi"/>
        </w:rPr>
        <w:t xml:space="preserve"> in Western media narratives ab</w:t>
      </w:r>
      <w:r w:rsidR="00CD5EC6" w:rsidRPr="00D01A90">
        <w:rPr>
          <w:rFonts w:ascii="Times New Roman" w:hAnsi="Times New Roman" w:cstheme="majorHAnsi"/>
        </w:rPr>
        <w:t>o</w:t>
      </w:r>
      <w:r w:rsidR="00F23E5C" w:rsidRPr="00D01A90">
        <w:rPr>
          <w:rFonts w:ascii="Times New Roman" w:hAnsi="Times New Roman" w:cstheme="majorHAnsi"/>
        </w:rPr>
        <w:t>ut the ‘Arab Spring.’</w:t>
      </w:r>
      <w:r w:rsidRPr="00D01A90">
        <w:rPr>
          <w:rFonts w:ascii="Times New Roman" w:hAnsi="Times New Roman" w:cstheme="majorHAnsi"/>
        </w:rPr>
        <w:t xml:space="preserve"> </w:t>
      </w:r>
      <w:r w:rsidR="00F23E5C" w:rsidRPr="00D01A90">
        <w:rPr>
          <w:rFonts w:ascii="Times New Roman" w:hAnsi="Times New Roman" w:cstheme="majorHAnsi"/>
        </w:rPr>
        <w:t xml:space="preserve">After finding the two dissonant narratives </w:t>
      </w:r>
      <w:r w:rsidR="00CD5EC6" w:rsidRPr="00D01A90">
        <w:rPr>
          <w:rFonts w:ascii="Times New Roman" w:hAnsi="Times New Roman" w:cstheme="majorHAnsi"/>
        </w:rPr>
        <w:t>(gender as emancipatory and gender as problematic in the Arab Spring)</w:t>
      </w:r>
      <w:r w:rsidR="00F23E5C" w:rsidRPr="00D01A90">
        <w:rPr>
          <w:rFonts w:ascii="Times New Roman" w:hAnsi="Times New Roman" w:cstheme="majorHAnsi"/>
        </w:rPr>
        <w:t xml:space="preserve">, the remainder of </w:t>
      </w:r>
      <w:r w:rsidR="00532DCB">
        <w:rPr>
          <w:rFonts w:ascii="Times New Roman" w:hAnsi="Times New Roman" w:cstheme="majorHAnsi"/>
        </w:rPr>
        <w:t>this article</w:t>
      </w:r>
      <w:r w:rsidR="00F23E5C" w:rsidRPr="00D01A90">
        <w:rPr>
          <w:rFonts w:ascii="Times New Roman" w:hAnsi="Times New Roman" w:cstheme="majorHAnsi"/>
        </w:rPr>
        <w:t xml:space="preserve"> looks at these presented/consumed narratives of </w:t>
      </w:r>
      <w:r w:rsidR="00452E17" w:rsidRPr="00D01A90">
        <w:rPr>
          <w:rFonts w:ascii="Times New Roman" w:hAnsi="Times New Roman" w:cstheme="majorHAnsi"/>
        </w:rPr>
        <w:t>‘the Arab Spring’</w:t>
      </w:r>
      <w:r w:rsidR="00F23E5C" w:rsidRPr="00D01A90">
        <w:rPr>
          <w:rFonts w:ascii="Times New Roman" w:hAnsi="Times New Roman" w:cstheme="majorHAnsi"/>
        </w:rPr>
        <w:t xml:space="preserve"> (for women) through gender lenses </w:t>
      </w:r>
      <w:r w:rsidR="00680626" w:rsidRPr="00D01A90">
        <w:rPr>
          <w:rFonts w:ascii="Times New Roman" w:hAnsi="Times New Roman" w:cstheme="majorHAnsi"/>
        </w:rPr>
        <w:t xml:space="preserve">– asking what </w:t>
      </w:r>
      <w:r w:rsidR="00E813A8" w:rsidRPr="00D01A90">
        <w:rPr>
          <w:rFonts w:ascii="Times New Roman" w:hAnsi="Times New Roman" w:cstheme="majorHAnsi"/>
        </w:rPr>
        <w:t xml:space="preserve">assumptions </w:t>
      </w:r>
      <w:r w:rsidR="00680626" w:rsidRPr="00D01A90">
        <w:rPr>
          <w:rFonts w:ascii="Times New Roman" w:hAnsi="Times New Roman" w:cstheme="majorHAnsi"/>
        </w:rPr>
        <w:t>about gender (and sex and race and culture) are necessary to</w:t>
      </w:r>
      <w:r w:rsidR="00F23E5C" w:rsidRPr="00D01A90">
        <w:rPr>
          <w:rFonts w:ascii="Times New Roman" w:hAnsi="Times New Roman" w:cstheme="majorHAnsi"/>
        </w:rPr>
        <w:t xml:space="preserve"> make </w:t>
      </w:r>
      <w:r w:rsidR="00680626" w:rsidRPr="00D01A90">
        <w:rPr>
          <w:rFonts w:ascii="Times New Roman" w:hAnsi="Times New Roman" w:cstheme="majorHAnsi"/>
        </w:rPr>
        <w:t xml:space="preserve">particular representations of the events of </w:t>
      </w:r>
      <w:r w:rsidR="00452E17" w:rsidRPr="00D01A90">
        <w:rPr>
          <w:rFonts w:ascii="Times New Roman" w:hAnsi="Times New Roman" w:cstheme="majorHAnsi"/>
        </w:rPr>
        <w:t>‘the Arab Spring’</w:t>
      </w:r>
      <w:r w:rsidR="00F23E5C" w:rsidRPr="00D01A90">
        <w:rPr>
          <w:rFonts w:ascii="Times New Roman" w:hAnsi="Times New Roman" w:cstheme="majorHAnsi"/>
        </w:rPr>
        <w:t xml:space="preserve"> </w:t>
      </w:r>
      <w:r w:rsidR="00680626" w:rsidRPr="00D01A90">
        <w:rPr>
          <w:rFonts w:ascii="Times New Roman" w:hAnsi="Times New Roman" w:cstheme="majorHAnsi"/>
        </w:rPr>
        <w:t>of 2011</w:t>
      </w:r>
      <w:r w:rsidR="00F23E5C" w:rsidRPr="00D01A90">
        <w:rPr>
          <w:rFonts w:ascii="Times New Roman" w:hAnsi="Times New Roman" w:cstheme="majorHAnsi"/>
        </w:rPr>
        <w:t xml:space="preserve"> possible</w:t>
      </w:r>
      <w:r w:rsidR="00680626" w:rsidRPr="00D01A90">
        <w:rPr>
          <w:rFonts w:ascii="Times New Roman" w:hAnsi="Times New Roman" w:cstheme="majorHAnsi"/>
        </w:rPr>
        <w:t xml:space="preserve"> (</w:t>
      </w:r>
      <w:r w:rsidR="0083309C">
        <w:rPr>
          <w:rFonts w:ascii="Times New Roman" w:hAnsi="Times New Roman" w:cstheme="majorHAnsi"/>
        </w:rPr>
        <w:t>Peterson and Runyan</w:t>
      </w:r>
      <w:r w:rsidR="0083309C" w:rsidRPr="00D01A90">
        <w:rPr>
          <w:rFonts w:ascii="Times New Roman" w:hAnsi="Times New Roman" w:cstheme="majorHAnsi"/>
        </w:rPr>
        <w:t xml:space="preserve"> 2009</w:t>
      </w:r>
      <w:r w:rsidR="0083309C">
        <w:rPr>
          <w:rFonts w:ascii="Times New Roman" w:hAnsi="Times New Roman" w:cstheme="majorHAnsi"/>
        </w:rPr>
        <w:t xml:space="preserve">; </w:t>
      </w:r>
      <w:r w:rsidR="00B46A89" w:rsidRPr="00D01A90">
        <w:rPr>
          <w:rFonts w:ascii="Times New Roman" w:hAnsi="Times New Roman" w:cstheme="majorHAnsi"/>
        </w:rPr>
        <w:t>Wilcox 2009;</w:t>
      </w:r>
      <w:r w:rsidR="00680626" w:rsidRPr="00D01A90">
        <w:rPr>
          <w:rFonts w:ascii="Times New Roman" w:hAnsi="Times New Roman" w:cstheme="majorHAnsi"/>
        </w:rPr>
        <w:t>).</w:t>
      </w:r>
      <w:r w:rsidR="00F23E5C" w:rsidRPr="00D01A90">
        <w:rPr>
          <w:rFonts w:ascii="Times New Roman" w:hAnsi="Times New Roman" w:cstheme="majorHAnsi"/>
        </w:rPr>
        <w:t xml:space="preserve"> It finds that these narratives, which appear contradictory if one is looking to find out </w:t>
      </w:r>
      <w:r w:rsidR="00F23E5C" w:rsidRPr="00D01A90">
        <w:rPr>
          <w:rFonts w:ascii="Times New Roman" w:hAnsi="Times New Roman" w:cstheme="majorHAnsi"/>
          <w:i/>
        </w:rPr>
        <w:t>what happens to women</w:t>
      </w:r>
      <w:r w:rsidR="00F23E5C" w:rsidRPr="00D01A90">
        <w:rPr>
          <w:rFonts w:ascii="Times New Roman" w:hAnsi="Times New Roman" w:cstheme="majorHAnsi"/>
        </w:rPr>
        <w:t xml:space="preserve">, otherwise have more in common than not. Both use </w:t>
      </w:r>
      <w:r w:rsidR="00F23E5C" w:rsidRPr="00D01A90">
        <w:rPr>
          <w:rFonts w:ascii="Times New Roman" w:hAnsi="Times New Roman" w:cstheme="majorHAnsi"/>
          <w:i/>
        </w:rPr>
        <w:t>what happens to women</w:t>
      </w:r>
      <w:r w:rsidR="00F23E5C" w:rsidRPr="00D01A90">
        <w:rPr>
          <w:rFonts w:ascii="Times New Roman" w:hAnsi="Times New Roman" w:cstheme="majorHAnsi"/>
        </w:rPr>
        <w:t xml:space="preserve"> as an indicator of </w:t>
      </w:r>
      <w:r w:rsidR="00F23E5C" w:rsidRPr="00D01A90">
        <w:rPr>
          <w:rFonts w:ascii="Times New Roman" w:hAnsi="Times New Roman" w:cstheme="majorHAnsi"/>
          <w:i/>
        </w:rPr>
        <w:t xml:space="preserve">whether or not </w:t>
      </w:r>
      <w:r w:rsidR="00452E17" w:rsidRPr="00D01A90">
        <w:rPr>
          <w:rFonts w:ascii="Times New Roman" w:hAnsi="Times New Roman" w:cstheme="majorHAnsi"/>
          <w:i/>
        </w:rPr>
        <w:t>‘the Arab Spring’</w:t>
      </w:r>
      <w:r w:rsidR="00F23E5C" w:rsidRPr="00D01A90">
        <w:rPr>
          <w:rFonts w:ascii="Times New Roman" w:hAnsi="Times New Roman" w:cstheme="majorHAnsi"/>
          <w:i/>
        </w:rPr>
        <w:t xml:space="preserve"> has ushered in Western, liberal democracy</w:t>
      </w:r>
      <w:r w:rsidR="00F23E5C" w:rsidRPr="00D01A90">
        <w:rPr>
          <w:rFonts w:ascii="Times New Roman" w:hAnsi="Times New Roman" w:cstheme="majorHAnsi"/>
        </w:rPr>
        <w:t xml:space="preserve">, and, as such, share </w:t>
      </w:r>
      <w:r w:rsidR="000F24AB" w:rsidRPr="00D01A90">
        <w:rPr>
          <w:rFonts w:ascii="Times New Roman" w:hAnsi="Times New Roman" w:cstheme="majorHAnsi"/>
        </w:rPr>
        <w:t>many</w:t>
      </w:r>
      <w:r w:rsidR="00F23E5C" w:rsidRPr="00D01A90">
        <w:rPr>
          <w:rFonts w:ascii="Times New Roman" w:hAnsi="Times New Roman" w:cstheme="majorHAnsi"/>
        </w:rPr>
        <w:t xml:space="preserve"> assumptions about gender (and sex and race and culture)</w:t>
      </w:r>
      <w:r w:rsidR="000F24AB" w:rsidRPr="00D01A90">
        <w:rPr>
          <w:rFonts w:ascii="Times New Roman" w:hAnsi="Times New Roman" w:cstheme="majorHAnsi"/>
        </w:rPr>
        <w:t xml:space="preserve">. The article concludes by exploring the implications of those assumptions for how the Western media consumes and reacts to </w:t>
      </w:r>
      <w:r w:rsidR="00452E17" w:rsidRPr="00D01A90">
        <w:rPr>
          <w:rFonts w:ascii="Times New Roman" w:hAnsi="Times New Roman" w:cstheme="majorHAnsi"/>
        </w:rPr>
        <w:t>‘the Arab Spring’</w:t>
      </w:r>
      <w:r w:rsidR="000F24AB" w:rsidRPr="00D01A90">
        <w:rPr>
          <w:rFonts w:ascii="Times New Roman" w:hAnsi="Times New Roman" w:cstheme="majorHAnsi"/>
        </w:rPr>
        <w:t xml:space="preserve"> through gender lenses. </w:t>
      </w:r>
      <w:r w:rsidR="00F23E5C" w:rsidRPr="00D01A90">
        <w:rPr>
          <w:rFonts w:ascii="Times New Roman" w:hAnsi="Times New Roman" w:cstheme="majorHAnsi"/>
        </w:rPr>
        <w:t xml:space="preserve"> </w:t>
      </w:r>
    </w:p>
    <w:p w14:paraId="6FA623EB" w14:textId="77777777" w:rsidR="00680626" w:rsidRPr="00F44A51" w:rsidRDefault="00DC51EA" w:rsidP="00F44A51">
      <w:pPr>
        <w:widowControl w:val="0"/>
        <w:autoSpaceDE w:val="0"/>
        <w:autoSpaceDN w:val="0"/>
        <w:adjustRightInd w:val="0"/>
        <w:spacing w:line="480" w:lineRule="auto"/>
        <w:jc w:val="center"/>
        <w:rPr>
          <w:rFonts w:ascii="Times New Roman" w:hAnsi="Times New Roman" w:cs="Times"/>
          <w:b/>
          <w:bCs/>
          <w:caps/>
        </w:rPr>
      </w:pPr>
      <w:r w:rsidRPr="00F44A51">
        <w:rPr>
          <w:rFonts w:ascii="Times New Roman" w:hAnsi="Times New Roman" w:cs="Times"/>
          <w:b/>
          <w:bCs/>
          <w:caps/>
        </w:rPr>
        <w:t xml:space="preserve">(Women and) </w:t>
      </w:r>
      <w:r w:rsidR="00452E17" w:rsidRPr="00F44A51">
        <w:rPr>
          <w:rFonts w:ascii="Times New Roman" w:hAnsi="Times New Roman" w:cs="Times"/>
          <w:b/>
          <w:bCs/>
          <w:caps/>
        </w:rPr>
        <w:t>‘the Arab Spring’</w:t>
      </w:r>
    </w:p>
    <w:p w14:paraId="53BCE355" w14:textId="1F2383BD" w:rsidR="00680626" w:rsidRPr="00D01A90" w:rsidRDefault="00F44A51" w:rsidP="003224F9">
      <w:pPr>
        <w:tabs>
          <w:tab w:val="left" w:pos="720"/>
        </w:tabs>
        <w:spacing w:line="480" w:lineRule="auto"/>
        <w:rPr>
          <w:rFonts w:ascii="Times New Roman" w:hAnsi="Times New Roman" w:cstheme="minorHAnsi"/>
          <w:bCs/>
        </w:rPr>
      </w:pPr>
      <w:r>
        <w:rPr>
          <w:rFonts w:ascii="Times New Roman" w:hAnsi="Times New Roman" w:cstheme="minorHAnsi"/>
        </w:rPr>
        <w:tab/>
      </w:r>
      <w:r w:rsidR="00680626" w:rsidRPr="00D01A90">
        <w:rPr>
          <w:rFonts w:ascii="Times New Roman" w:hAnsi="Times New Roman" w:cstheme="minorHAnsi"/>
        </w:rPr>
        <w:t xml:space="preserve">The term </w:t>
      </w:r>
      <w:r w:rsidR="00461C80" w:rsidRPr="00D01A90">
        <w:rPr>
          <w:rFonts w:ascii="Times New Roman" w:hAnsi="Times New Roman" w:cstheme="minorHAnsi"/>
        </w:rPr>
        <w:t>‘</w:t>
      </w:r>
      <w:r w:rsidR="00680626" w:rsidRPr="00D01A90">
        <w:rPr>
          <w:rFonts w:ascii="Times New Roman" w:hAnsi="Times New Roman" w:cstheme="minorHAnsi"/>
        </w:rPr>
        <w:t>Arab Spring</w:t>
      </w:r>
      <w:r w:rsidR="00461C80" w:rsidRPr="00D01A90">
        <w:rPr>
          <w:rFonts w:ascii="Times New Roman" w:hAnsi="Times New Roman" w:cstheme="minorHAnsi"/>
        </w:rPr>
        <w:t>’</w:t>
      </w:r>
      <w:r w:rsidR="00680626" w:rsidRPr="00D01A90">
        <w:rPr>
          <w:rFonts w:ascii="Times New Roman" w:hAnsi="Times New Roman" w:cstheme="minorHAnsi"/>
        </w:rPr>
        <w:t xml:space="preserve"> has been applied to a series of protests launched by the self-immolation of a fruit vendor name Mohamed </w:t>
      </w:r>
      <w:r w:rsidR="00680626" w:rsidRPr="00D01A90">
        <w:rPr>
          <w:rFonts w:ascii="Times New Roman" w:hAnsi="Times New Roman" w:cstheme="minorHAnsi"/>
          <w:bCs/>
        </w:rPr>
        <w:t>Bouazizi</w:t>
      </w:r>
      <w:r w:rsidR="00680626" w:rsidRPr="00D01A90">
        <w:rPr>
          <w:rFonts w:ascii="Times New Roman" w:hAnsi="Times New Roman" w:cstheme="minorHAnsi"/>
        </w:rPr>
        <w:t xml:space="preserve"> on December 17, 2010 in </w:t>
      </w:r>
      <w:r w:rsidR="00680626" w:rsidRPr="00D01A90">
        <w:rPr>
          <w:rFonts w:ascii="Times New Roman" w:hAnsi="Times New Roman" w:cstheme="minorHAnsi"/>
          <w:bCs/>
        </w:rPr>
        <w:t>Sidi Bouzid,</w:t>
      </w:r>
      <w:r w:rsidR="00680626" w:rsidRPr="00D01A90">
        <w:rPr>
          <w:rFonts w:ascii="Times New Roman" w:hAnsi="Times New Roman" w:cstheme="minorHAnsi"/>
        </w:rPr>
        <w:t xml:space="preserve"> Tunisia. </w:t>
      </w:r>
      <w:r w:rsidR="00680626" w:rsidRPr="00D01A90">
        <w:rPr>
          <w:rFonts w:ascii="Times New Roman" w:hAnsi="Times New Roman" w:cstheme="minorHAnsi"/>
          <w:bCs/>
        </w:rPr>
        <w:t>His act of self-immolation has been alternately debated, condemned</w:t>
      </w:r>
      <w:r>
        <w:rPr>
          <w:rFonts w:ascii="Times New Roman" w:hAnsi="Times New Roman" w:cstheme="minorHAnsi"/>
          <w:bCs/>
        </w:rPr>
        <w:t>,</w:t>
      </w:r>
      <w:r w:rsidR="00680626" w:rsidRPr="00D01A90">
        <w:rPr>
          <w:rFonts w:ascii="Times New Roman" w:hAnsi="Times New Roman" w:cstheme="minorHAnsi"/>
          <w:bCs/>
        </w:rPr>
        <w:t xml:space="preserve"> and valorized as </w:t>
      </w:r>
      <w:r w:rsidR="005D3E90" w:rsidRPr="00D01A90">
        <w:rPr>
          <w:rFonts w:ascii="Times New Roman" w:hAnsi="Times New Roman" w:cstheme="minorHAnsi"/>
          <w:bCs/>
        </w:rPr>
        <w:t>inspiring</w:t>
      </w:r>
      <w:r w:rsidR="00680626" w:rsidRPr="00D01A90">
        <w:rPr>
          <w:rFonts w:ascii="Times New Roman" w:hAnsi="Times New Roman" w:cstheme="minorHAnsi"/>
          <w:bCs/>
        </w:rPr>
        <w:t xml:space="preserve"> the Tunisian Revolt</w:t>
      </w:r>
      <w:r w:rsidR="005D3E90" w:rsidRPr="00D01A90">
        <w:rPr>
          <w:rFonts w:ascii="Times New Roman" w:hAnsi="Times New Roman" w:cstheme="minorHAnsi"/>
          <w:bCs/>
        </w:rPr>
        <w:t>,</w:t>
      </w:r>
      <w:r w:rsidR="00680626" w:rsidRPr="00D01A90">
        <w:rPr>
          <w:rFonts w:ascii="Times New Roman" w:hAnsi="Times New Roman" w:cstheme="minorHAnsi"/>
          <w:bCs/>
        </w:rPr>
        <w:t xml:space="preserve"> referred to colloquially in the Western press as the ‘Jasmine Revolution</w:t>
      </w:r>
      <w:r>
        <w:rPr>
          <w:rFonts w:ascii="Times New Roman" w:hAnsi="Times New Roman" w:cstheme="minorHAnsi"/>
          <w:bCs/>
        </w:rPr>
        <w:t>.</w:t>
      </w:r>
      <w:r w:rsidR="00680626" w:rsidRPr="00D01A90">
        <w:rPr>
          <w:rFonts w:ascii="Times New Roman" w:hAnsi="Times New Roman" w:cstheme="minorHAnsi"/>
          <w:bCs/>
        </w:rPr>
        <w:t xml:space="preserve">’ </w:t>
      </w:r>
      <w:r w:rsidR="005D3E90" w:rsidRPr="00D01A90">
        <w:rPr>
          <w:rFonts w:ascii="Times New Roman" w:hAnsi="Times New Roman" w:cstheme="minorHAnsi"/>
          <w:bCs/>
        </w:rPr>
        <w:t>H</w:t>
      </w:r>
      <w:r w:rsidR="00680626" w:rsidRPr="00D01A90">
        <w:rPr>
          <w:rFonts w:ascii="Times New Roman" w:hAnsi="Times New Roman" w:cstheme="minorHAnsi"/>
          <w:bCs/>
        </w:rPr>
        <w:t xml:space="preserve">is </w:t>
      </w:r>
      <w:r w:rsidR="005D3E90" w:rsidRPr="00D01A90">
        <w:rPr>
          <w:rFonts w:ascii="Times New Roman" w:hAnsi="Times New Roman" w:cstheme="minorHAnsi"/>
          <w:bCs/>
        </w:rPr>
        <w:t xml:space="preserve">act </w:t>
      </w:r>
      <w:r w:rsidR="00680626" w:rsidRPr="00D01A90">
        <w:rPr>
          <w:rFonts w:ascii="Times New Roman" w:hAnsi="Times New Roman" w:cstheme="minorHAnsi"/>
          <w:bCs/>
        </w:rPr>
        <w:t xml:space="preserve">sparked 29 days of </w:t>
      </w:r>
      <w:r w:rsidR="00876833" w:rsidRPr="00D01A90">
        <w:rPr>
          <w:rFonts w:ascii="Times New Roman" w:hAnsi="Times New Roman" w:cstheme="minorHAnsi"/>
          <w:bCs/>
        </w:rPr>
        <w:t>protest, which</w:t>
      </w:r>
      <w:r w:rsidR="00680626" w:rsidRPr="00D01A90">
        <w:rPr>
          <w:rFonts w:ascii="Times New Roman" w:hAnsi="Times New Roman" w:cstheme="minorHAnsi"/>
          <w:bCs/>
        </w:rPr>
        <w:t xml:space="preserve"> effectively deposed Zine el-Abidine Ben </w:t>
      </w:r>
      <w:r w:rsidR="00680626" w:rsidRPr="00D01A90">
        <w:rPr>
          <w:rFonts w:ascii="Times New Roman" w:hAnsi="Times New Roman" w:cstheme="minorHAnsi"/>
          <w:bCs/>
        </w:rPr>
        <w:lastRenderedPageBreak/>
        <w:t>Ali on January 15, 201</w:t>
      </w:r>
      <w:r w:rsidR="00AE2634" w:rsidRPr="00D01A90">
        <w:rPr>
          <w:rFonts w:ascii="Times New Roman" w:hAnsi="Times New Roman" w:cstheme="minorHAnsi"/>
          <w:bCs/>
        </w:rPr>
        <w:t>1</w:t>
      </w:r>
      <w:r w:rsidR="00680626" w:rsidRPr="00D01A90">
        <w:rPr>
          <w:rFonts w:ascii="Times New Roman" w:hAnsi="Times New Roman" w:cstheme="minorHAnsi"/>
          <w:bCs/>
        </w:rPr>
        <w:t>. After this initial revolution, workers in neighboring Egypt, who had long been striking, escalated their actions on January 25</w:t>
      </w:r>
      <w:r w:rsidR="00680626" w:rsidRPr="00D01A90">
        <w:rPr>
          <w:rFonts w:ascii="Times New Roman" w:hAnsi="Times New Roman" w:cstheme="minorHAnsi"/>
          <w:bCs/>
          <w:vertAlign w:val="superscript"/>
        </w:rPr>
        <w:t>th</w:t>
      </w:r>
      <w:r w:rsidR="00680626" w:rsidRPr="00D01A90">
        <w:rPr>
          <w:rFonts w:ascii="Times New Roman" w:hAnsi="Times New Roman" w:cstheme="minorHAnsi"/>
          <w:bCs/>
        </w:rPr>
        <w:t xml:space="preserve">. </w:t>
      </w:r>
      <w:r w:rsidR="005D3E90" w:rsidRPr="00D01A90">
        <w:rPr>
          <w:rFonts w:ascii="Times New Roman" w:hAnsi="Times New Roman" w:cstheme="minorHAnsi"/>
          <w:bCs/>
        </w:rPr>
        <w:t>Public s</w:t>
      </w:r>
      <w:r w:rsidR="00680626" w:rsidRPr="00D01A90">
        <w:rPr>
          <w:rFonts w:ascii="Times New Roman" w:hAnsi="Times New Roman" w:cstheme="minorHAnsi"/>
          <w:bCs/>
        </w:rPr>
        <w:t xml:space="preserve">ites </w:t>
      </w:r>
      <w:r w:rsidR="005D3E90" w:rsidRPr="00D01A90">
        <w:rPr>
          <w:rFonts w:ascii="Times New Roman" w:hAnsi="Times New Roman" w:cstheme="minorHAnsi"/>
          <w:bCs/>
        </w:rPr>
        <w:t>such as</w:t>
      </w:r>
      <w:r w:rsidR="00680626" w:rsidRPr="00D01A90">
        <w:rPr>
          <w:rFonts w:ascii="Times New Roman" w:hAnsi="Times New Roman" w:cstheme="minorHAnsi"/>
          <w:bCs/>
        </w:rPr>
        <w:t xml:space="preserve"> Tahrir Square became focal points for the demonstrations, which reverberated around </w:t>
      </w:r>
      <w:r w:rsidR="005D3E90" w:rsidRPr="00D01A90">
        <w:rPr>
          <w:rFonts w:ascii="Times New Roman" w:hAnsi="Times New Roman" w:cstheme="minorHAnsi"/>
          <w:bCs/>
        </w:rPr>
        <w:t>urban Egypt</w:t>
      </w:r>
      <w:r w:rsidR="00680626" w:rsidRPr="00D01A90">
        <w:rPr>
          <w:rFonts w:ascii="Times New Roman" w:hAnsi="Times New Roman" w:cstheme="minorHAnsi"/>
          <w:bCs/>
        </w:rPr>
        <w:t xml:space="preserve"> to Port Said and Alexandria. Hosni Mubarak eventually stepped down on February 11, 2011. </w:t>
      </w:r>
    </w:p>
    <w:p w14:paraId="106A228D" w14:textId="789B4C31" w:rsidR="00680626" w:rsidRPr="00D01A90" w:rsidRDefault="00680626" w:rsidP="00A46672">
      <w:pPr>
        <w:tabs>
          <w:tab w:val="left" w:pos="720"/>
        </w:tabs>
        <w:spacing w:line="480" w:lineRule="auto"/>
        <w:ind w:firstLine="720"/>
        <w:rPr>
          <w:rFonts w:ascii="Times New Roman" w:hAnsi="Times New Roman" w:cstheme="minorHAnsi"/>
        </w:rPr>
      </w:pPr>
      <w:r w:rsidRPr="00D01A90">
        <w:rPr>
          <w:rFonts w:ascii="Times New Roman" w:hAnsi="Times New Roman" w:cstheme="minorHAnsi"/>
          <w:bCs/>
        </w:rPr>
        <w:t>From there</w:t>
      </w:r>
      <w:r w:rsidR="005D3E90" w:rsidRPr="00D01A90">
        <w:rPr>
          <w:rFonts w:ascii="Times New Roman" w:hAnsi="Times New Roman" w:cstheme="minorHAnsi"/>
          <w:bCs/>
        </w:rPr>
        <w:t>,</w:t>
      </w:r>
      <w:r w:rsidRPr="00D01A90">
        <w:rPr>
          <w:rFonts w:ascii="Times New Roman" w:hAnsi="Times New Roman" w:cstheme="minorHAnsi"/>
          <w:bCs/>
        </w:rPr>
        <w:t xml:space="preserve"> the protests become both more scattered and </w:t>
      </w:r>
      <w:r w:rsidR="005D3E90" w:rsidRPr="00D01A90">
        <w:rPr>
          <w:rFonts w:ascii="Times New Roman" w:hAnsi="Times New Roman" w:cstheme="minorHAnsi"/>
          <w:bCs/>
        </w:rPr>
        <w:t xml:space="preserve">more </w:t>
      </w:r>
      <w:r w:rsidRPr="00D01A90">
        <w:rPr>
          <w:rFonts w:ascii="Times New Roman" w:hAnsi="Times New Roman" w:cstheme="minorHAnsi"/>
          <w:bCs/>
        </w:rPr>
        <w:t xml:space="preserve">volatile. The Pearl Square protests in Bahrain claimed the lives of several hundred and were eventually suppressed by the Gulf Cooperation Council (GCC) and the Saudi Government in February and March of 2011. </w:t>
      </w:r>
      <w:r w:rsidR="00F57B9B" w:rsidRPr="00D01A90">
        <w:rPr>
          <w:rFonts w:ascii="Times New Roman" w:hAnsi="Times New Roman" w:cstheme="minorHAnsi"/>
          <w:bCs/>
        </w:rPr>
        <w:t xml:space="preserve">In Yemen, </w:t>
      </w:r>
      <w:r w:rsidR="00F44A51">
        <w:rPr>
          <w:rFonts w:ascii="Times New Roman" w:hAnsi="Times New Roman" w:cstheme="minorHAnsi"/>
          <w:bCs/>
        </w:rPr>
        <w:t xml:space="preserve">the GCC used </w:t>
      </w:r>
      <w:r w:rsidR="00F57B9B" w:rsidRPr="00D01A90">
        <w:rPr>
          <w:rFonts w:ascii="Times New Roman" w:hAnsi="Times New Roman" w:cstheme="minorHAnsi"/>
          <w:bCs/>
        </w:rPr>
        <w:t>a</w:t>
      </w:r>
      <w:r w:rsidRPr="00D01A90">
        <w:rPr>
          <w:rFonts w:ascii="Times New Roman" w:hAnsi="Times New Roman" w:cstheme="minorHAnsi"/>
          <w:bCs/>
        </w:rPr>
        <w:t xml:space="preserve"> similar tactic</w:t>
      </w:r>
      <w:r w:rsidR="00F57B9B" w:rsidRPr="00D01A90">
        <w:rPr>
          <w:rFonts w:ascii="Times New Roman" w:hAnsi="Times New Roman" w:cstheme="minorHAnsi"/>
          <w:bCs/>
        </w:rPr>
        <w:t>,</w:t>
      </w:r>
      <w:r w:rsidRPr="00D01A90">
        <w:rPr>
          <w:rFonts w:ascii="Times New Roman" w:hAnsi="Times New Roman" w:cstheme="minorHAnsi"/>
          <w:bCs/>
        </w:rPr>
        <w:t xml:space="preserve"> but</w:t>
      </w:r>
      <w:r w:rsidR="00F44A51">
        <w:rPr>
          <w:rFonts w:ascii="Times New Roman" w:hAnsi="Times New Roman" w:cstheme="minorHAnsi"/>
          <w:bCs/>
        </w:rPr>
        <w:t xml:space="preserve"> they used it</w:t>
      </w:r>
      <w:r w:rsidRPr="00D01A90">
        <w:rPr>
          <w:rFonts w:ascii="Times New Roman" w:hAnsi="Times New Roman" w:cstheme="minorHAnsi"/>
          <w:bCs/>
        </w:rPr>
        <w:t xml:space="preserve"> against the Saleh government rather than in support of the protestors. </w:t>
      </w:r>
      <w:r w:rsidR="00F57B9B" w:rsidRPr="00D01A90">
        <w:rPr>
          <w:rFonts w:ascii="Times New Roman" w:hAnsi="Times New Roman" w:cstheme="minorHAnsi"/>
          <w:bCs/>
        </w:rPr>
        <w:t>In Libya, d</w:t>
      </w:r>
      <w:r w:rsidRPr="00D01A90">
        <w:rPr>
          <w:rFonts w:ascii="Times New Roman" w:hAnsi="Times New Roman" w:cstheme="minorHAnsi"/>
          <w:bCs/>
        </w:rPr>
        <w:t xml:space="preserve">emonstrations and assassinations sparked a Civil War, which eventually included </w:t>
      </w:r>
      <w:r w:rsidR="0011228F">
        <w:rPr>
          <w:rFonts w:ascii="Times New Roman" w:hAnsi="Times New Roman" w:cstheme="minorHAnsi"/>
          <w:bCs/>
        </w:rPr>
        <w:t>North Atlantic Treat Organization (</w:t>
      </w:r>
      <w:r w:rsidRPr="00D01A90">
        <w:rPr>
          <w:rFonts w:ascii="Times New Roman" w:hAnsi="Times New Roman" w:cstheme="minorHAnsi"/>
          <w:bCs/>
        </w:rPr>
        <w:t>NATO</w:t>
      </w:r>
      <w:r w:rsidR="0011228F">
        <w:rPr>
          <w:rFonts w:ascii="Times New Roman" w:hAnsi="Times New Roman" w:cstheme="minorHAnsi"/>
          <w:bCs/>
        </w:rPr>
        <w:t>)</w:t>
      </w:r>
      <w:r w:rsidRPr="00D01A90">
        <w:rPr>
          <w:rFonts w:ascii="Times New Roman" w:hAnsi="Times New Roman" w:cstheme="minorHAnsi"/>
          <w:bCs/>
        </w:rPr>
        <w:t xml:space="preserve"> bombing raids and the vigilante killing of Moamar Gaddaffi on October 20, 2011.</w:t>
      </w:r>
      <w:r w:rsidR="00D8188A" w:rsidRPr="00D01A90">
        <w:rPr>
          <w:rFonts w:ascii="Times New Roman" w:hAnsi="Times New Roman" w:cstheme="minorHAnsi"/>
          <w:bCs/>
        </w:rPr>
        <w:t xml:space="preserve"> The unrest in Syria began in January 2011, and remains, at the time of </w:t>
      </w:r>
      <w:r w:rsidR="00F57B9B" w:rsidRPr="00D01A90">
        <w:rPr>
          <w:rFonts w:ascii="Times New Roman" w:hAnsi="Times New Roman" w:cstheme="minorHAnsi"/>
          <w:bCs/>
        </w:rPr>
        <w:t xml:space="preserve">this </w:t>
      </w:r>
      <w:r w:rsidR="00D8188A" w:rsidRPr="00D01A90">
        <w:rPr>
          <w:rFonts w:ascii="Times New Roman" w:hAnsi="Times New Roman" w:cstheme="minorHAnsi"/>
          <w:bCs/>
        </w:rPr>
        <w:t>writing, quite violent.</w:t>
      </w:r>
      <w:r w:rsidR="00251F17" w:rsidRPr="00D01A90">
        <w:rPr>
          <w:rFonts w:ascii="Times New Roman" w:hAnsi="Times New Roman" w:cstheme="minorHAnsi"/>
          <w:bCs/>
        </w:rPr>
        <w:t xml:space="preserve"> </w:t>
      </w:r>
    </w:p>
    <w:p w14:paraId="52BC3990" w14:textId="02575CDC" w:rsidR="00251F17" w:rsidRPr="00D01A90" w:rsidRDefault="00251F17" w:rsidP="00A46672">
      <w:pPr>
        <w:widowControl w:val="0"/>
        <w:autoSpaceDE w:val="0"/>
        <w:autoSpaceDN w:val="0"/>
        <w:adjustRightInd w:val="0"/>
        <w:spacing w:line="480" w:lineRule="auto"/>
        <w:ind w:firstLine="720"/>
        <w:rPr>
          <w:rFonts w:ascii="Times New Roman" w:hAnsi="Times New Roman" w:cstheme="minorHAnsi"/>
        </w:rPr>
      </w:pPr>
      <w:r w:rsidRPr="00D01A90">
        <w:rPr>
          <w:rFonts w:ascii="Times New Roman" w:hAnsi="Times New Roman" w:cstheme="minorHAnsi"/>
        </w:rPr>
        <w:t xml:space="preserve">Each of these protests, revolutions, or conflicts differs significantly across national borders. As such, </w:t>
      </w:r>
      <w:r w:rsidR="00452E17" w:rsidRPr="00D01A90">
        <w:rPr>
          <w:rFonts w:ascii="Times New Roman" w:hAnsi="Times New Roman" w:cstheme="minorHAnsi"/>
        </w:rPr>
        <w:t>‘the Arab Spring’</w:t>
      </w:r>
      <w:r w:rsidRPr="00D01A90">
        <w:rPr>
          <w:rFonts w:ascii="Times New Roman" w:hAnsi="Times New Roman" w:cstheme="minorHAnsi"/>
        </w:rPr>
        <w:t xml:space="preserve"> is a problematic concept because it makes the events it </w:t>
      </w:r>
      <w:r w:rsidR="00F57B9B" w:rsidRPr="00D01A90">
        <w:rPr>
          <w:rFonts w:ascii="Times New Roman" w:hAnsi="Times New Roman" w:cstheme="minorHAnsi"/>
        </w:rPr>
        <w:t xml:space="preserve">describes </w:t>
      </w:r>
      <w:r w:rsidRPr="00D01A90">
        <w:rPr>
          <w:rFonts w:ascii="Times New Roman" w:hAnsi="Times New Roman" w:cstheme="minorHAnsi"/>
        </w:rPr>
        <w:t>sound more unified than they have been in reality. The concept becomes all the more difficult to espouse given that Western scholars and pundits have been both quick to declare the outbreak of democracy in the ‘Arab world’ (like the abortive 2005 ‘Arab Spring’ of Egyptian protests and Lebanese emancipation) and quick to express pessimism about the potential for lasting change in the ‘Arab world’ (Benard 2012; Hamzawy</w:t>
      </w:r>
      <w:r w:rsidR="00693F4B">
        <w:rPr>
          <w:rFonts w:ascii="Times New Roman" w:hAnsi="Times New Roman" w:cstheme="minorHAnsi"/>
        </w:rPr>
        <w:t xml:space="preserve"> and Brown</w:t>
      </w:r>
      <w:r w:rsidRPr="00D01A90">
        <w:rPr>
          <w:rFonts w:ascii="Times New Roman" w:hAnsi="Times New Roman" w:cstheme="minorHAnsi"/>
        </w:rPr>
        <w:t xml:space="preserve"> 2007). </w:t>
      </w:r>
    </w:p>
    <w:p w14:paraId="19F927F3" w14:textId="31CC4163" w:rsidR="00251F17" w:rsidRPr="00D01A90" w:rsidRDefault="00737C04" w:rsidP="00A46672">
      <w:pPr>
        <w:widowControl w:val="0"/>
        <w:autoSpaceDE w:val="0"/>
        <w:autoSpaceDN w:val="0"/>
        <w:adjustRightInd w:val="0"/>
        <w:spacing w:line="480" w:lineRule="auto"/>
        <w:ind w:firstLine="720"/>
        <w:rPr>
          <w:rFonts w:ascii="Times New Roman" w:hAnsi="Times New Roman" w:cstheme="minorHAnsi"/>
        </w:rPr>
      </w:pPr>
      <w:r w:rsidRPr="00D01A90">
        <w:rPr>
          <w:rFonts w:ascii="Times New Roman" w:hAnsi="Times New Roman" w:cstheme="minorHAnsi"/>
        </w:rPr>
        <w:t>The term ‘Arab Spring’ is</w:t>
      </w:r>
      <w:r w:rsidR="00871BA7">
        <w:rPr>
          <w:rFonts w:ascii="Times New Roman" w:hAnsi="Times New Roman" w:cstheme="minorHAnsi"/>
        </w:rPr>
        <w:t xml:space="preserve"> also deployed in oversimplified ways</w:t>
      </w:r>
      <w:r w:rsidR="00DE366A" w:rsidRPr="00D01A90">
        <w:rPr>
          <w:rFonts w:ascii="Times New Roman" w:hAnsi="Times New Roman" w:cstheme="minorHAnsi"/>
        </w:rPr>
        <w:t xml:space="preserve">. </w:t>
      </w:r>
      <w:r w:rsidRPr="00D01A90">
        <w:rPr>
          <w:rFonts w:ascii="Times New Roman" w:hAnsi="Times New Roman" w:cstheme="minorHAnsi"/>
        </w:rPr>
        <w:t xml:space="preserve">The ‘Arab Spring Revolutions’ differ </w:t>
      </w:r>
      <w:r w:rsidR="00575CA7" w:rsidRPr="00D01A90">
        <w:rPr>
          <w:rFonts w:ascii="Times New Roman" w:hAnsi="Times New Roman" w:cstheme="minorHAnsi"/>
        </w:rPr>
        <w:t xml:space="preserve">across state borders. Also, none of the movements’ goals map perfectly to the goals that the term ‘Arab Spring’ implies </w:t>
      </w:r>
      <w:r w:rsidR="00693474" w:rsidRPr="00D01A90">
        <w:rPr>
          <w:rFonts w:ascii="Times New Roman" w:hAnsi="Times New Roman" w:cstheme="minorHAnsi"/>
        </w:rPr>
        <w:t>–</w:t>
      </w:r>
      <w:r w:rsidR="00575CA7" w:rsidRPr="00D01A90">
        <w:rPr>
          <w:rFonts w:ascii="Times New Roman" w:hAnsi="Times New Roman" w:cstheme="minorHAnsi"/>
        </w:rPr>
        <w:t xml:space="preserve"> </w:t>
      </w:r>
      <w:r w:rsidR="00693474" w:rsidRPr="00D01A90">
        <w:rPr>
          <w:rFonts w:ascii="Times New Roman" w:hAnsi="Times New Roman" w:cstheme="minorHAnsi"/>
        </w:rPr>
        <w:t>the toppling of dictatorships is not always meant to, and does not always lead to the establishment of Western, liberal democracies</w:t>
      </w:r>
      <w:r w:rsidR="0001566D" w:rsidRPr="00D01A90">
        <w:rPr>
          <w:rFonts w:ascii="Times New Roman" w:hAnsi="Times New Roman" w:cstheme="minorHAnsi"/>
        </w:rPr>
        <w:t xml:space="preserve"> (as some Western </w:t>
      </w:r>
      <w:r w:rsidR="0001566D" w:rsidRPr="00D01A90">
        <w:rPr>
          <w:rFonts w:ascii="Times New Roman" w:hAnsi="Times New Roman" w:cstheme="minorHAnsi"/>
        </w:rPr>
        <w:lastRenderedPageBreak/>
        <w:t xml:space="preserve">consumers hope) </w:t>
      </w:r>
      <w:r w:rsidR="00D16503" w:rsidRPr="00D01A90">
        <w:rPr>
          <w:rFonts w:ascii="Times New Roman" w:hAnsi="Times New Roman" w:cstheme="minorHAnsi"/>
        </w:rPr>
        <w:t>(Ebadi 2012).</w:t>
      </w:r>
      <w:r w:rsidR="0001566D" w:rsidRPr="00D01A90">
        <w:rPr>
          <w:rFonts w:ascii="Times New Roman" w:hAnsi="Times New Roman" w:cstheme="minorHAnsi"/>
        </w:rPr>
        <w:t xml:space="preserve"> We think of the ‘Arab Spring’ not as one event, but </w:t>
      </w:r>
      <w:r w:rsidR="00645746" w:rsidRPr="00D01A90">
        <w:rPr>
          <w:rFonts w:ascii="Times New Roman" w:hAnsi="Times New Roman" w:cstheme="minorHAnsi"/>
        </w:rPr>
        <w:t xml:space="preserve">as a signification of a certain perception of the events often contained therein; not as something religiously, politically, or socially </w:t>
      </w:r>
      <w:r w:rsidR="00A30B16" w:rsidRPr="00D01A90">
        <w:rPr>
          <w:rFonts w:ascii="Times New Roman" w:hAnsi="Times New Roman" w:cstheme="minorHAnsi"/>
        </w:rPr>
        <w:t>easy to capture or understand but as a co</w:t>
      </w:r>
      <w:r w:rsidR="00DC51EA" w:rsidRPr="00D01A90">
        <w:rPr>
          <w:rFonts w:ascii="Times New Roman" w:hAnsi="Times New Roman" w:cstheme="minorHAnsi"/>
        </w:rPr>
        <w:t xml:space="preserve">mplex constellation of various positions across all of those dimensions. </w:t>
      </w:r>
      <w:r w:rsidR="00A30B16" w:rsidRPr="00D01A90">
        <w:rPr>
          <w:rFonts w:ascii="Times New Roman" w:hAnsi="Times New Roman" w:cstheme="minorHAnsi"/>
        </w:rPr>
        <w:t xml:space="preserve"> </w:t>
      </w:r>
    </w:p>
    <w:p w14:paraId="5A748A27" w14:textId="17D95328" w:rsidR="00FF3E3D" w:rsidRPr="00D01A90" w:rsidRDefault="004948A9" w:rsidP="00E45A13">
      <w:pPr>
        <w:widowControl w:val="0"/>
        <w:autoSpaceDE w:val="0"/>
        <w:autoSpaceDN w:val="0"/>
        <w:adjustRightInd w:val="0"/>
        <w:spacing w:line="480" w:lineRule="auto"/>
        <w:ind w:firstLine="720"/>
        <w:rPr>
          <w:rFonts w:ascii="Times New Roman" w:hAnsi="Times New Roman" w:cstheme="majorHAnsi"/>
        </w:rPr>
      </w:pPr>
      <w:r w:rsidRPr="00D01A90">
        <w:rPr>
          <w:rFonts w:ascii="Times New Roman" w:hAnsi="Times New Roman" w:cstheme="minorHAnsi"/>
        </w:rPr>
        <w:t xml:space="preserve">Like the term ‘Arab Spring’ is oversimple, it would be </w:t>
      </w:r>
      <w:r w:rsidR="000A1059" w:rsidRPr="00D01A90">
        <w:rPr>
          <w:rFonts w:ascii="Times New Roman" w:hAnsi="Times New Roman" w:cstheme="minorHAnsi"/>
        </w:rPr>
        <w:t>oversimple to suggest that there is a</w:t>
      </w:r>
      <w:r w:rsidR="001D5B72" w:rsidRPr="00D01A90">
        <w:rPr>
          <w:rFonts w:ascii="Times New Roman" w:hAnsi="Times New Roman" w:cstheme="minorHAnsi"/>
        </w:rPr>
        <w:t xml:space="preserve"> </w:t>
      </w:r>
      <w:r w:rsidR="00236B83" w:rsidRPr="00D01A90">
        <w:rPr>
          <w:rFonts w:ascii="Times New Roman" w:hAnsi="Times New Roman" w:cstheme="minorHAnsi"/>
        </w:rPr>
        <w:t xml:space="preserve">singular </w:t>
      </w:r>
      <w:r w:rsidR="000A1059" w:rsidRPr="00D01A90">
        <w:rPr>
          <w:rFonts w:ascii="Times New Roman" w:hAnsi="Times New Roman" w:cstheme="minorHAnsi"/>
        </w:rPr>
        <w:t>experience of</w:t>
      </w:r>
      <w:r w:rsidR="001D5B72" w:rsidRPr="00D01A90">
        <w:rPr>
          <w:rFonts w:ascii="Times New Roman" w:hAnsi="Times New Roman" w:cstheme="minorHAnsi"/>
        </w:rPr>
        <w:t xml:space="preserve"> women </w:t>
      </w:r>
      <w:r w:rsidR="00236B83" w:rsidRPr="00D01A90">
        <w:rPr>
          <w:rFonts w:ascii="Times New Roman" w:hAnsi="Times New Roman" w:cstheme="minorHAnsi"/>
        </w:rPr>
        <w:t xml:space="preserve">in </w:t>
      </w:r>
      <w:r w:rsidR="00452E17" w:rsidRPr="00D01A90">
        <w:rPr>
          <w:rFonts w:ascii="Times New Roman" w:hAnsi="Times New Roman" w:cstheme="minorHAnsi"/>
        </w:rPr>
        <w:t>‘the Arab Spring</w:t>
      </w:r>
      <w:r w:rsidR="000A1059" w:rsidRPr="00D01A90">
        <w:rPr>
          <w:rFonts w:ascii="Times New Roman" w:hAnsi="Times New Roman" w:cstheme="minorHAnsi"/>
        </w:rPr>
        <w:t>.</w:t>
      </w:r>
      <w:r w:rsidR="00452E17" w:rsidRPr="00D01A90">
        <w:rPr>
          <w:rFonts w:ascii="Times New Roman" w:hAnsi="Times New Roman" w:cstheme="minorHAnsi"/>
        </w:rPr>
        <w:t>’</w:t>
      </w:r>
      <w:r w:rsidR="000A1059" w:rsidRPr="00D01A90">
        <w:rPr>
          <w:rFonts w:ascii="Times New Roman" w:hAnsi="Times New Roman" w:cstheme="minorHAnsi"/>
        </w:rPr>
        <w:t xml:space="preserve"> Instead, </w:t>
      </w:r>
      <w:r w:rsidR="009E2F67" w:rsidRPr="00D01A90">
        <w:rPr>
          <w:rFonts w:ascii="Times New Roman" w:hAnsi="Times New Roman" w:cstheme="minorHAnsi"/>
        </w:rPr>
        <w:t xml:space="preserve">as feminist theory has shown, </w:t>
      </w:r>
      <w:r w:rsidR="000A1059" w:rsidRPr="00D01A90">
        <w:rPr>
          <w:rFonts w:ascii="Times New Roman" w:hAnsi="Times New Roman" w:cstheme="minorHAnsi"/>
        </w:rPr>
        <w:t>any narrative of ‘women’s experience’</w:t>
      </w:r>
      <w:r w:rsidR="00236B83" w:rsidRPr="00D01A90">
        <w:rPr>
          <w:rFonts w:ascii="Times New Roman" w:hAnsi="Times New Roman" w:cstheme="minorHAnsi"/>
        </w:rPr>
        <w:t xml:space="preserve"> </w:t>
      </w:r>
      <w:r w:rsidR="009E2F67" w:rsidRPr="00D01A90">
        <w:rPr>
          <w:rFonts w:ascii="Times New Roman" w:hAnsi="Times New Roman" w:cstheme="minorHAnsi"/>
        </w:rPr>
        <w:t>in conflict</w:t>
      </w:r>
      <w:r w:rsidR="004E161B" w:rsidRPr="00D01A90">
        <w:rPr>
          <w:rFonts w:ascii="Times New Roman" w:hAnsi="Times New Roman" w:cstheme="minorHAnsi"/>
        </w:rPr>
        <w:t xml:space="preserve"> </w:t>
      </w:r>
      <w:r w:rsidR="00236B83" w:rsidRPr="00D01A90">
        <w:rPr>
          <w:rFonts w:ascii="Times New Roman" w:hAnsi="Times New Roman" w:cstheme="minorHAnsi"/>
        </w:rPr>
        <w:t>is necessarily partial</w:t>
      </w:r>
      <w:r w:rsidR="00C563E1" w:rsidRPr="00D01A90">
        <w:rPr>
          <w:rFonts w:ascii="Times New Roman" w:hAnsi="Times New Roman" w:cstheme="minorHAnsi"/>
        </w:rPr>
        <w:t>, because women play</w:t>
      </w:r>
      <w:r w:rsidR="002D4B66" w:rsidRPr="00D01A90">
        <w:rPr>
          <w:rFonts w:ascii="Times New Roman" w:hAnsi="Times New Roman" w:cstheme="minorHAnsi"/>
        </w:rPr>
        <w:t xml:space="preserve"> a multiplicity of roles, as peace activists,</w:t>
      </w:r>
      <w:r w:rsidR="007D5EAE" w:rsidRPr="00D01A90" w:rsidDel="007D5EAE">
        <w:rPr>
          <w:rStyle w:val="EndnoteReference"/>
          <w:rFonts w:ascii="Times New Roman" w:hAnsi="Times New Roman" w:cstheme="minorHAnsi"/>
        </w:rPr>
        <w:t xml:space="preserve"> </w:t>
      </w:r>
      <w:r w:rsidR="002D4B66" w:rsidRPr="00D01A90">
        <w:rPr>
          <w:rFonts w:ascii="Times New Roman" w:hAnsi="Times New Roman" w:cstheme="minorHAnsi"/>
        </w:rPr>
        <w:t xml:space="preserve"> as domestic or economy-saving labor, as logistical and health care supporters, and/or as </w:t>
      </w:r>
      <w:r w:rsidR="00DC51EA" w:rsidRPr="00D01A90">
        <w:rPr>
          <w:rFonts w:ascii="Times New Roman" w:hAnsi="Times New Roman" w:cstheme="majorHAnsi"/>
        </w:rPr>
        <w:t>active participants in agitating for regime change</w:t>
      </w:r>
      <w:r w:rsidR="002D4B66" w:rsidRPr="00D01A90">
        <w:rPr>
          <w:rFonts w:ascii="Times New Roman" w:hAnsi="Times New Roman" w:cstheme="majorHAnsi"/>
        </w:rPr>
        <w:t>.</w:t>
      </w:r>
      <w:r w:rsidR="00DC51EA" w:rsidRPr="00D01A90">
        <w:rPr>
          <w:rFonts w:ascii="Times New Roman" w:hAnsi="Times New Roman" w:cstheme="majorHAnsi"/>
        </w:rPr>
        <w:t xml:space="preserve"> </w:t>
      </w:r>
      <w:r w:rsidR="004E161B" w:rsidRPr="00D01A90">
        <w:rPr>
          <w:rFonts w:ascii="Times New Roman" w:hAnsi="Times New Roman" w:cstheme="majorHAnsi"/>
        </w:rPr>
        <w:t>In the ‘Arab Spring,’ women</w:t>
      </w:r>
      <w:r w:rsidR="00DC51EA" w:rsidRPr="00D01A90">
        <w:rPr>
          <w:rFonts w:ascii="Times New Roman" w:hAnsi="Times New Roman" w:cstheme="majorHAnsi"/>
        </w:rPr>
        <w:t xml:space="preserve"> were protesters, but they were also martyrs, political candidates, and bloggers </w:t>
      </w:r>
      <w:r w:rsidR="002D4B66" w:rsidRPr="00D01A90">
        <w:rPr>
          <w:rFonts w:ascii="Times New Roman" w:hAnsi="Times New Roman" w:cstheme="majorHAnsi"/>
        </w:rPr>
        <w:t>serving</w:t>
      </w:r>
      <w:r w:rsidR="00DC51EA" w:rsidRPr="00D01A90">
        <w:rPr>
          <w:rFonts w:ascii="Times New Roman" w:hAnsi="Times New Roman" w:cstheme="majorHAnsi"/>
        </w:rPr>
        <w:t xml:space="preserve"> the cause of seeking democratic change.</w:t>
      </w:r>
      <w:r w:rsidR="00DC51EA" w:rsidRPr="00D01A90">
        <w:rPr>
          <w:rStyle w:val="EndnoteReference"/>
          <w:rFonts w:ascii="Times New Roman" w:hAnsi="Times New Roman" w:cstheme="majorHAnsi"/>
        </w:rPr>
        <w:endnoteReference w:id="5"/>
      </w:r>
      <w:r w:rsidR="00DC51EA" w:rsidRPr="00D01A90">
        <w:rPr>
          <w:rFonts w:ascii="Times New Roman" w:hAnsi="Times New Roman" w:cstheme="majorHAnsi"/>
        </w:rPr>
        <w:t xml:space="preserve"> </w:t>
      </w:r>
      <w:r w:rsidR="00434DAA" w:rsidRPr="00D01A90">
        <w:rPr>
          <w:rFonts w:ascii="Times New Roman" w:hAnsi="Times New Roman" w:cstheme="majorHAnsi"/>
        </w:rPr>
        <w:t>Women were not only proponents of the ‘Arab</w:t>
      </w:r>
      <w:r w:rsidR="005076A2" w:rsidRPr="00D01A90">
        <w:rPr>
          <w:rFonts w:ascii="Times New Roman" w:hAnsi="Times New Roman" w:cstheme="majorHAnsi"/>
        </w:rPr>
        <w:t xml:space="preserve"> Spring’ but also its opponents</w:t>
      </w:r>
      <w:r w:rsidR="00330AD0" w:rsidRPr="00D01A90">
        <w:rPr>
          <w:rStyle w:val="EndnoteReference"/>
          <w:rFonts w:ascii="Times New Roman" w:hAnsi="Times New Roman" w:cstheme="majorHAnsi"/>
        </w:rPr>
        <w:endnoteReference w:id="6"/>
      </w:r>
      <w:r w:rsidR="005076A2" w:rsidRPr="00D01A90">
        <w:rPr>
          <w:rFonts w:ascii="Times New Roman" w:hAnsi="Times New Roman" w:cstheme="majorHAnsi"/>
        </w:rPr>
        <w:t xml:space="preserve"> and its civilian collateral damage (e.g., Arieff 2011; Enloe 2000). </w:t>
      </w:r>
      <w:r w:rsidR="002D4B66" w:rsidRPr="00D01A90">
        <w:rPr>
          <w:rFonts w:ascii="Times New Roman" w:hAnsi="Times New Roman" w:cstheme="majorHAnsi"/>
        </w:rPr>
        <w:t xml:space="preserve"> </w:t>
      </w:r>
      <w:r w:rsidR="00901BEC" w:rsidRPr="00D01A90">
        <w:rPr>
          <w:rFonts w:ascii="Times New Roman" w:hAnsi="Times New Roman" w:cstheme="majorHAnsi"/>
        </w:rPr>
        <w:t>For example, Nadje Al-Ali (2012) suggests that “women participated side by side with men in pr</w:t>
      </w:r>
      <w:r w:rsidR="00FF3E3D" w:rsidRPr="00D01A90">
        <w:rPr>
          <w:rFonts w:ascii="Times New Roman" w:hAnsi="Times New Roman" w:cstheme="majorHAnsi"/>
        </w:rPr>
        <w:t>otests across the region” but that some opposed the revoluti</w:t>
      </w:r>
      <w:r w:rsidR="0050007B" w:rsidRPr="00D01A90">
        <w:rPr>
          <w:rFonts w:ascii="Times New Roman" w:hAnsi="Times New Roman" w:cstheme="majorHAnsi"/>
        </w:rPr>
        <w:t>o</w:t>
      </w:r>
      <w:r w:rsidR="00FF3E3D" w:rsidRPr="00D01A90">
        <w:rPr>
          <w:rFonts w:ascii="Times New Roman" w:hAnsi="Times New Roman" w:cstheme="majorHAnsi"/>
        </w:rPr>
        <w:t>ns as well, reminding readers that “women do not necessarily act in solidarity with each other”</w:t>
      </w:r>
      <w:r w:rsidR="0083309C">
        <w:rPr>
          <w:rFonts w:ascii="Times New Roman" w:hAnsi="Times New Roman" w:cstheme="majorHAnsi"/>
        </w:rPr>
        <w:t xml:space="preserve"> (27, 29).</w:t>
      </w:r>
    </w:p>
    <w:p w14:paraId="3E2A30F1" w14:textId="04671DBA" w:rsidR="00D533E4" w:rsidRPr="00D01A90" w:rsidRDefault="00AD58A6" w:rsidP="00F570A0">
      <w:pPr>
        <w:widowControl w:val="0"/>
        <w:autoSpaceDE w:val="0"/>
        <w:autoSpaceDN w:val="0"/>
        <w:adjustRightInd w:val="0"/>
        <w:spacing w:line="480" w:lineRule="auto"/>
        <w:ind w:firstLine="720"/>
        <w:rPr>
          <w:rFonts w:ascii="Times New Roman" w:hAnsi="Times New Roman" w:cstheme="majorHAnsi"/>
        </w:rPr>
      </w:pPr>
      <w:r w:rsidRPr="00D01A90">
        <w:rPr>
          <w:rFonts w:ascii="Times New Roman" w:hAnsi="Times New Roman" w:cstheme="majorHAnsi"/>
        </w:rPr>
        <w:t xml:space="preserve">At the very least, like the question of whether there has indeed been an ‘Arab Spring’ and how ‘successful’ it has been, the question of whether </w:t>
      </w:r>
      <w:r w:rsidR="00452E17" w:rsidRPr="00D01A90">
        <w:rPr>
          <w:rFonts w:ascii="Times New Roman" w:hAnsi="Times New Roman" w:cstheme="majorHAnsi"/>
        </w:rPr>
        <w:t>‘the Arab Spring’</w:t>
      </w:r>
      <w:r w:rsidRPr="00D01A90">
        <w:rPr>
          <w:rFonts w:ascii="Times New Roman" w:hAnsi="Times New Roman" w:cstheme="majorHAnsi"/>
        </w:rPr>
        <w:t xml:space="preserve"> </w:t>
      </w:r>
      <w:r w:rsidR="00EF30C3" w:rsidRPr="00D01A90">
        <w:rPr>
          <w:rFonts w:ascii="Times New Roman" w:hAnsi="Times New Roman" w:cstheme="majorHAnsi"/>
        </w:rPr>
        <w:t xml:space="preserve">is ‘good for women’ (as if there were such a monolithic thing) is far from resolved – it is “too early to tell” (Coleman 2012), the ‘results’ so far are mixed (Sweis 2012), and not only observers but participants disagree (Afkhami 2011). </w:t>
      </w:r>
      <w:r w:rsidR="00E42C13" w:rsidRPr="00D01A90">
        <w:rPr>
          <w:rFonts w:ascii="Times New Roman" w:hAnsi="Times New Roman" w:cstheme="majorHAnsi"/>
        </w:rPr>
        <w:t xml:space="preserve">Certainly, research into what happened to women during </w:t>
      </w:r>
      <w:r w:rsidR="00452E17" w:rsidRPr="00D01A90">
        <w:rPr>
          <w:rFonts w:ascii="Times New Roman" w:hAnsi="Times New Roman" w:cstheme="majorHAnsi"/>
        </w:rPr>
        <w:t>‘the Arab Spring’</w:t>
      </w:r>
      <w:r w:rsidR="00E42C13" w:rsidRPr="00D01A90">
        <w:rPr>
          <w:rFonts w:ascii="Times New Roman" w:hAnsi="Times New Roman" w:cstheme="majorHAnsi"/>
        </w:rPr>
        <w:t xml:space="preserve"> and the political choices that those women made</w:t>
      </w:r>
      <w:r w:rsidR="002B2826" w:rsidRPr="00D01A90">
        <w:rPr>
          <w:rFonts w:ascii="Times New Roman" w:hAnsi="Times New Roman" w:cstheme="majorHAnsi"/>
        </w:rPr>
        <w:t xml:space="preserve"> is valuable and important</w:t>
      </w:r>
      <w:r w:rsidR="00E42C13" w:rsidRPr="00D01A90">
        <w:rPr>
          <w:rFonts w:ascii="Times New Roman" w:hAnsi="Times New Roman" w:cstheme="majorHAnsi"/>
        </w:rPr>
        <w:t>.</w:t>
      </w:r>
      <w:r w:rsidR="002B2826" w:rsidRPr="00D01A90">
        <w:rPr>
          <w:rFonts w:ascii="Times New Roman" w:hAnsi="Times New Roman" w:cstheme="majorHAnsi"/>
        </w:rPr>
        <w:t xml:space="preserve"> </w:t>
      </w:r>
      <w:r w:rsidR="00DC3586" w:rsidRPr="00D01A90">
        <w:rPr>
          <w:rFonts w:ascii="Times New Roman" w:hAnsi="Times New Roman" w:cstheme="majorHAnsi"/>
        </w:rPr>
        <w:t xml:space="preserve">It is, however, not </w:t>
      </w:r>
      <w:r w:rsidR="00E97BA9" w:rsidRPr="00D01A90">
        <w:rPr>
          <w:rFonts w:ascii="Times New Roman" w:hAnsi="Times New Roman" w:cstheme="majorHAnsi"/>
        </w:rPr>
        <w:t xml:space="preserve">this subject of this article. Instead, this article focuses on “zooming in on what happens to and what is going on with femininities, masculinities, and sexualities; to gender </w:t>
      </w:r>
      <w:r w:rsidR="00E97BA9" w:rsidRPr="00D01A90">
        <w:rPr>
          <w:rFonts w:ascii="Times New Roman" w:hAnsi="Times New Roman" w:cstheme="majorHAnsi"/>
        </w:rPr>
        <w:lastRenderedPageBreak/>
        <w:t>norms, ideologies</w:t>
      </w:r>
      <w:r w:rsidR="0074214A">
        <w:rPr>
          <w:rFonts w:ascii="Times New Roman" w:hAnsi="Times New Roman" w:cstheme="majorHAnsi"/>
        </w:rPr>
        <w:t>,</w:t>
      </w:r>
      <w:r w:rsidR="00E97BA9" w:rsidRPr="00D01A90">
        <w:rPr>
          <w:rFonts w:ascii="Times New Roman" w:hAnsi="Times New Roman" w:cstheme="majorHAnsi"/>
        </w:rPr>
        <w:t xml:space="preserve"> and discourses</w:t>
      </w:r>
      <w:r w:rsidR="0074214A">
        <w:rPr>
          <w:rFonts w:ascii="Times New Roman" w:hAnsi="Times New Roman" w:cstheme="majorHAnsi"/>
        </w:rPr>
        <w:t>;</w:t>
      </w:r>
      <w:r w:rsidR="00E97BA9" w:rsidRPr="00D01A90">
        <w:rPr>
          <w:rFonts w:ascii="Times New Roman" w:hAnsi="Times New Roman" w:cstheme="majorHAnsi"/>
        </w:rPr>
        <w:t xml:space="preserve"> as well as gender roles and relations and the various processes of gendering” (Al-Ali 2012, 31). It has included a brief discussion of the potential dimensions of women’s experiences not for the purpose of </w:t>
      </w:r>
      <w:r w:rsidR="007E0360" w:rsidRPr="00D01A90">
        <w:rPr>
          <w:rFonts w:ascii="Times New Roman" w:hAnsi="Times New Roman" w:cstheme="majorHAnsi"/>
        </w:rPr>
        <w:t>knowing</w:t>
      </w:r>
      <w:r w:rsidR="00E97BA9" w:rsidRPr="00D01A90">
        <w:rPr>
          <w:rFonts w:ascii="Times New Roman" w:hAnsi="Times New Roman" w:cstheme="majorHAnsi"/>
          <w:i/>
        </w:rPr>
        <w:t xml:space="preserve"> </w:t>
      </w:r>
      <w:r w:rsidR="00E97BA9" w:rsidRPr="00D01A90">
        <w:rPr>
          <w:rFonts w:ascii="Times New Roman" w:hAnsi="Times New Roman" w:cstheme="majorHAnsi"/>
        </w:rPr>
        <w:t xml:space="preserve">women’s actions and experiences, but </w:t>
      </w:r>
      <w:r w:rsidR="00E42C13" w:rsidRPr="00D01A90">
        <w:rPr>
          <w:rFonts w:ascii="Times New Roman" w:hAnsi="Times New Roman" w:cstheme="majorHAnsi"/>
        </w:rPr>
        <w:t xml:space="preserve">to point out that any </w:t>
      </w:r>
      <w:r w:rsidR="007E0360" w:rsidRPr="00D01A90">
        <w:rPr>
          <w:rFonts w:ascii="Times New Roman" w:hAnsi="Times New Roman" w:cstheme="majorHAnsi"/>
        </w:rPr>
        <w:t>streamlined</w:t>
      </w:r>
      <w:r w:rsidR="00E42C13" w:rsidRPr="00D01A90">
        <w:rPr>
          <w:rFonts w:ascii="Times New Roman" w:hAnsi="Times New Roman" w:cstheme="majorHAnsi"/>
          <w:i/>
        </w:rPr>
        <w:t xml:space="preserve"> </w:t>
      </w:r>
      <w:r w:rsidR="00E42C13" w:rsidRPr="00D01A90">
        <w:rPr>
          <w:rFonts w:ascii="Times New Roman" w:hAnsi="Times New Roman" w:cstheme="majorHAnsi"/>
        </w:rPr>
        <w:t xml:space="preserve">narrative of women and </w:t>
      </w:r>
      <w:r w:rsidR="00452E17" w:rsidRPr="00D01A90">
        <w:rPr>
          <w:rFonts w:ascii="Times New Roman" w:hAnsi="Times New Roman" w:cstheme="majorHAnsi"/>
        </w:rPr>
        <w:t>‘the Arab Spring’</w:t>
      </w:r>
      <w:r w:rsidR="00E42C13" w:rsidRPr="00D01A90">
        <w:rPr>
          <w:rFonts w:ascii="Times New Roman" w:hAnsi="Times New Roman" w:cstheme="majorHAnsi"/>
        </w:rPr>
        <w:t xml:space="preserve"> is just that – a </w:t>
      </w:r>
      <w:r w:rsidR="007E0360" w:rsidRPr="00D01A90">
        <w:rPr>
          <w:rFonts w:ascii="Times New Roman" w:hAnsi="Times New Roman" w:cstheme="majorHAnsi"/>
        </w:rPr>
        <w:t>streamlined narrative</w:t>
      </w:r>
      <w:r w:rsidR="00E42C13" w:rsidRPr="00D01A90">
        <w:rPr>
          <w:rFonts w:ascii="Times New Roman" w:hAnsi="Times New Roman" w:cstheme="majorHAnsi"/>
        </w:rPr>
        <w:t xml:space="preserve"> that obscures the liminal</w:t>
      </w:r>
      <w:r w:rsidR="00827AC8" w:rsidRPr="00D01A90">
        <w:rPr>
          <w:rFonts w:ascii="Times New Roman" w:hAnsi="Times New Roman" w:cstheme="majorHAnsi"/>
        </w:rPr>
        <w:t>i</w:t>
      </w:r>
      <w:r w:rsidR="00E42C13" w:rsidRPr="00D01A90">
        <w:rPr>
          <w:rFonts w:ascii="Times New Roman" w:hAnsi="Times New Roman" w:cstheme="majorHAnsi"/>
        </w:rPr>
        <w:t xml:space="preserve">ties and complexities both of </w:t>
      </w:r>
      <w:r w:rsidR="00452E17" w:rsidRPr="00D01A90">
        <w:rPr>
          <w:rFonts w:ascii="Times New Roman" w:hAnsi="Times New Roman" w:cstheme="majorHAnsi"/>
        </w:rPr>
        <w:t>‘the Arab Spring’</w:t>
      </w:r>
      <w:r w:rsidR="00E42C13" w:rsidRPr="00D01A90">
        <w:rPr>
          <w:rFonts w:ascii="Times New Roman" w:hAnsi="Times New Roman" w:cstheme="majorHAnsi"/>
        </w:rPr>
        <w:t xml:space="preserve"> and women’s lives in its (many) contexts. </w:t>
      </w:r>
    </w:p>
    <w:p w14:paraId="73A453AE" w14:textId="0F9E14DE" w:rsidR="003401AE" w:rsidRPr="00323396" w:rsidRDefault="003D1C90" w:rsidP="00323396">
      <w:pPr>
        <w:widowControl w:val="0"/>
        <w:autoSpaceDE w:val="0"/>
        <w:autoSpaceDN w:val="0"/>
        <w:adjustRightInd w:val="0"/>
        <w:jc w:val="center"/>
        <w:rPr>
          <w:rFonts w:ascii="Times New Roman" w:hAnsi="Times New Roman" w:cstheme="minorHAnsi"/>
          <w:b/>
          <w:bCs/>
          <w:caps/>
        </w:rPr>
      </w:pPr>
      <w:r w:rsidRPr="00323396">
        <w:rPr>
          <w:rFonts w:ascii="Times New Roman" w:hAnsi="Times New Roman" w:cstheme="minorHAnsi"/>
          <w:b/>
          <w:bCs/>
          <w:caps/>
        </w:rPr>
        <w:t>Reading Media Narratives</w:t>
      </w:r>
    </w:p>
    <w:p w14:paraId="022B3B04" w14:textId="77777777" w:rsidR="003224F9" w:rsidRPr="00D01A90" w:rsidRDefault="003224F9" w:rsidP="00951CDE">
      <w:pPr>
        <w:widowControl w:val="0"/>
        <w:autoSpaceDE w:val="0"/>
        <w:autoSpaceDN w:val="0"/>
        <w:adjustRightInd w:val="0"/>
        <w:rPr>
          <w:rFonts w:ascii="Times New Roman" w:hAnsi="Times New Roman" w:cstheme="minorHAnsi"/>
          <w:b/>
        </w:rPr>
      </w:pPr>
    </w:p>
    <w:p w14:paraId="4F83C538" w14:textId="77777777" w:rsidR="00057014" w:rsidRPr="00D01A90" w:rsidRDefault="00057014" w:rsidP="00D7724C">
      <w:pPr>
        <w:widowControl w:val="0"/>
        <w:autoSpaceDE w:val="0"/>
        <w:autoSpaceDN w:val="0"/>
        <w:adjustRightInd w:val="0"/>
        <w:spacing w:line="480" w:lineRule="auto"/>
        <w:ind w:firstLine="720"/>
        <w:rPr>
          <w:rFonts w:ascii="Times New Roman" w:hAnsi="Times New Roman"/>
        </w:rPr>
      </w:pPr>
      <w:r w:rsidRPr="00D01A90">
        <w:rPr>
          <w:rFonts w:ascii="Times New Roman" w:hAnsi="Times New Roman" w:cstheme="majorHAnsi"/>
        </w:rPr>
        <w:t xml:space="preserve">Though streamlined narratives of women in </w:t>
      </w:r>
      <w:r w:rsidR="00452E17" w:rsidRPr="00D01A90">
        <w:rPr>
          <w:rFonts w:ascii="Times New Roman" w:hAnsi="Times New Roman" w:cstheme="majorHAnsi"/>
        </w:rPr>
        <w:t>‘the Arab Spring’</w:t>
      </w:r>
      <w:r w:rsidRPr="00D01A90">
        <w:rPr>
          <w:rFonts w:ascii="Times New Roman" w:hAnsi="Times New Roman" w:cstheme="majorHAnsi"/>
        </w:rPr>
        <w:t xml:space="preserve"> are necessarily oversimple, they also dominate Western media portrayals t</w:t>
      </w:r>
      <w:r w:rsidR="00902C58" w:rsidRPr="00D01A90">
        <w:rPr>
          <w:rFonts w:ascii="Times New Roman" w:hAnsi="Times New Roman" w:cstheme="majorHAnsi"/>
        </w:rPr>
        <w:t>hat cover the subject matter. For this article, we performed</w:t>
      </w:r>
      <w:r w:rsidRPr="00D01A90">
        <w:rPr>
          <w:rFonts w:ascii="Times New Roman" w:hAnsi="Times New Roman" w:cstheme="majorHAnsi"/>
        </w:rPr>
        <w:t xml:space="preserve"> extensive critical discourse analysis of the Western media portra</w:t>
      </w:r>
      <w:r w:rsidR="00902C58" w:rsidRPr="00D01A90">
        <w:rPr>
          <w:rFonts w:ascii="Times New Roman" w:hAnsi="Times New Roman" w:cstheme="majorHAnsi"/>
        </w:rPr>
        <w:t>yals of women’s situation in what is identified in the media as the ‘Arab Spring.</w:t>
      </w:r>
      <w:r w:rsidRPr="00D01A90">
        <w:rPr>
          <w:rFonts w:ascii="Times New Roman" w:hAnsi="Times New Roman" w:cstheme="majorHAnsi"/>
        </w:rPr>
        <w:t>’</w:t>
      </w:r>
      <w:r w:rsidRPr="00D01A90">
        <w:rPr>
          <w:rStyle w:val="EndnoteReference"/>
          <w:rFonts w:ascii="Times New Roman" w:hAnsi="Times New Roman" w:cstheme="majorHAnsi"/>
        </w:rPr>
        <w:endnoteReference w:id="7"/>
      </w:r>
      <w:r w:rsidR="00902C58" w:rsidRPr="00D01A90">
        <w:rPr>
          <w:rFonts w:ascii="Times New Roman" w:hAnsi="Times New Roman" w:cstheme="majorHAnsi"/>
        </w:rPr>
        <w:t xml:space="preserve"> This section </w:t>
      </w:r>
      <w:r w:rsidR="00031BD9" w:rsidRPr="00D01A90">
        <w:rPr>
          <w:rFonts w:ascii="Times New Roman" w:hAnsi="Times New Roman" w:cstheme="majorHAnsi"/>
        </w:rPr>
        <w:t>discusses how we analyzed those discourses, and the next presents</w:t>
      </w:r>
      <w:r w:rsidR="00794C5D" w:rsidRPr="00D01A90">
        <w:rPr>
          <w:rFonts w:ascii="Times New Roman" w:hAnsi="Times New Roman" w:cstheme="majorHAnsi"/>
        </w:rPr>
        <w:t xml:space="preserve"> the results of that analysis. </w:t>
      </w:r>
    </w:p>
    <w:p w14:paraId="0D31DB1A" w14:textId="1D98A31D" w:rsidR="003401AE" w:rsidRPr="00D01A90" w:rsidRDefault="003D1C90" w:rsidP="003224F9">
      <w:pPr>
        <w:spacing w:line="480" w:lineRule="auto"/>
        <w:ind w:firstLine="720"/>
        <w:rPr>
          <w:rFonts w:ascii="Times New Roman" w:hAnsi="Times New Roman"/>
        </w:rPr>
      </w:pPr>
      <w:r w:rsidRPr="00D01A90">
        <w:rPr>
          <w:rFonts w:ascii="Times New Roman" w:hAnsi="Times New Roman"/>
        </w:rPr>
        <w:t xml:space="preserve">Understanding how the Western media characterizes women in what it identifies as </w:t>
      </w:r>
      <w:r w:rsidR="00452E17" w:rsidRPr="00D01A90">
        <w:rPr>
          <w:rFonts w:ascii="Times New Roman" w:hAnsi="Times New Roman"/>
        </w:rPr>
        <w:t>‘the Arab Spring’</w:t>
      </w:r>
      <w:r w:rsidRPr="00D01A90">
        <w:rPr>
          <w:rFonts w:ascii="Times New Roman" w:hAnsi="Times New Roman"/>
        </w:rPr>
        <w:t xml:space="preserve"> </w:t>
      </w:r>
      <w:r w:rsidR="00E22A6B" w:rsidRPr="00D01A90">
        <w:rPr>
          <w:rFonts w:ascii="Times New Roman" w:hAnsi="Times New Roman"/>
        </w:rPr>
        <w:t>is done in this article in two steps</w:t>
      </w:r>
      <w:r w:rsidR="00716290" w:rsidRPr="00D01A90">
        <w:rPr>
          <w:rFonts w:ascii="Times New Roman" w:hAnsi="Times New Roman"/>
        </w:rPr>
        <w:t>: asking about the</w:t>
      </w:r>
      <w:r w:rsidR="003401AE" w:rsidRPr="00D01A90">
        <w:rPr>
          <w:rFonts w:ascii="Times New Roman" w:hAnsi="Times New Roman"/>
        </w:rPr>
        <w:t xml:space="preserve"> significations</w:t>
      </w:r>
      <w:r w:rsidR="00794C5D" w:rsidRPr="00D01A90">
        <w:rPr>
          <w:rFonts w:ascii="Times New Roman" w:hAnsi="Times New Roman"/>
        </w:rPr>
        <w:t xml:space="preserve"> of the me</w:t>
      </w:r>
      <w:r w:rsidR="00716290" w:rsidRPr="00D01A90">
        <w:rPr>
          <w:rFonts w:ascii="Times New Roman" w:hAnsi="Times New Roman"/>
        </w:rPr>
        <w:t>d</w:t>
      </w:r>
      <w:r w:rsidR="00794C5D" w:rsidRPr="00D01A90">
        <w:rPr>
          <w:rFonts w:ascii="Times New Roman" w:hAnsi="Times New Roman"/>
        </w:rPr>
        <w:t>i</w:t>
      </w:r>
      <w:r w:rsidR="00716290" w:rsidRPr="00D01A90">
        <w:rPr>
          <w:rFonts w:ascii="Times New Roman" w:hAnsi="Times New Roman"/>
        </w:rPr>
        <w:t>a narratives</w:t>
      </w:r>
      <w:r w:rsidR="003401AE" w:rsidRPr="00D01A90">
        <w:rPr>
          <w:rFonts w:ascii="Times New Roman" w:hAnsi="Times New Roman"/>
        </w:rPr>
        <w:t>, and a</w:t>
      </w:r>
      <w:r w:rsidR="00794C5D" w:rsidRPr="00D01A90">
        <w:rPr>
          <w:rFonts w:ascii="Times New Roman" w:hAnsi="Times New Roman"/>
        </w:rPr>
        <w:t>sking about the ‘moral’ of those</w:t>
      </w:r>
      <w:r w:rsidR="003401AE" w:rsidRPr="00D01A90">
        <w:rPr>
          <w:rFonts w:ascii="Times New Roman" w:hAnsi="Times New Roman"/>
        </w:rPr>
        <w:t xml:space="preserve"> narratives to find what they are telling their audiences not only about women, but also about</w:t>
      </w:r>
      <w:r w:rsidR="00E22A6B" w:rsidRPr="00D01A90">
        <w:rPr>
          <w:rFonts w:ascii="Times New Roman" w:hAnsi="Times New Roman"/>
        </w:rPr>
        <w:t xml:space="preserve"> the nature of and governance in the ‘world’ it cha</w:t>
      </w:r>
      <w:r w:rsidR="00716290" w:rsidRPr="00D01A90">
        <w:rPr>
          <w:rFonts w:ascii="Times New Roman" w:hAnsi="Times New Roman"/>
        </w:rPr>
        <w:t xml:space="preserve">racterizes as Arab. </w:t>
      </w:r>
      <w:r w:rsidR="003401AE" w:rsidRPr="00D01A90">
        <w:rPr>
          <w:rFonts w:ascii="Times New Roman" w:hAnsi="Times New Roman"/>
        </w:rPr>
        <w:t xml:space="preserve">In order to </w:t>
      </w:r>
      <w:r w:rsidR="00A16890" w:rsidRPr="00D01A90">
        <w:rPr>
          <w:rFonts w:ascii="Times New Roman" w:hAnsi="Times New Roman"/>
        </w:rPr>
        <w:t xml:space="preserve">investigate these questions, </w:t>
      </w:r>
      <w:r w:rsidR="003401AE" w:rsidRPr="00D01A90">
        <w:rPr>
          <w:rFonts w:ascii="Times New Roman" w:hAnsi="Times New Roman"/>
        </w:rPr>
        <w:t>we follow Annick Wibben (2011) in using a “feminist narrative approach</w:t>
      </w:r>
      <w:r w:rsidR="00A16890" w:rsidRPr="00D01A90">
        <w:rPr>
          <w:rFonts w:ascii="Times New Roman" w:hAnsi="Times New Roman"/>
        </w:rPr>
        <w:t>,</w:t>
      </w:r>
      <w:r w:rsidR="003401AE" w:rsidRPr="00D01A90">
        <w:rPr>
          <w:rFonts w:ascii="Times New Roman" w:hAnsi="Times New Roman"/>
        </w:rPr>
        <w:t xml:space="preserve">” wielding narratological tools to understand the meanings of </w:t>
      </w:r>
      <w:r w:rsidR="00D507F7" w:rsidRPr="00D01A90">
        <w:rPr>
          <w:rFonts w:ascii="Times New Roman" w:hAnsi="Times New Roman"/>
        </w:rPr>
        <w:t>stories, or narratives.</w:t>
      </w:r>
      <w:r w:rsidR="00BB2D14" w:rsidRPr="00D01A90">
        <w:rPr>
          <w:rStyle w:val="EndnoteReference"/>
          <w:rFonts w:ascii="Times New Roman" w:hAnsi="Times New Roman"/>
        </w:rPr>
        <w:endnoteReference w:id="8"/>
      </w:r>
      <w:r w:rsidR="00F97F52" w:rsidRPr="00D01A90">
        <w:rPr>
          <w:rFonts w:ascii="Times New Roman" w:hAnsi="Times New Roman"/>
        </w:rPr>
        <w:t xml:space="preserve"> </w:t>
      </w:r>
    </w:p>
    <w:p w14:paraId="68244F23" w14:textId="6EB89B5D" w:rsidR="00D533E4" w:rsidRPr="00D01A90" w:rsidRDefault="003401AE" w:rsidP="00D01A90">
      <w:pPr>
        <w:spacing w:line="480" w:lineRule="auto"/>
        <w:ind w:firstLine="720"/>
        <w:rPr>
          <w:rFonts w:ascii="Times New Roman" w:hAnsi="Times New Roman"/>
        </w:rPr>
      </w:pPr>
      <w:r w:rsidRPr="00D01A90">
        <w:rPr>
          <w:rFonts w:ascii="Times New Roman" w:hAnsi="Times New Roman"/>
        </w:rPr>
        <w:t>Accomplishing such a task requires an understanding not only of what a narrative is, but also how a narrative functions to transform an object into a sign, or an object of consumption. This is what is meant by “signification” – what a narrative implies about its subject to those who will consume, and be swayed by, that narrative</w:t>
      </w:r>
      <w:r w:rsidR="0075550D" w:rsidRPr="00D01A90">
        <w:rPr>
          <w:rFonts w:ascii="Times New Roman" w:hAnsi="Times New Roman"/>
        </w:rPr>
        <w:t xml:space="preserve"> (Baudrillard 2001)</w:t>
      </w:r>
      <w:r w:rsidRPr="00D01A90">
        <w:rPr>
          <w:rFonts w:ascii="Times New Roman" w:hAnsi="Times New Roman"/>
        </w:rPr>
        <w:t xml:space="preserve">. </w:t>
      </w:r>
      <w:r w:rsidR="0075550D" w:rsidRPr="00D01A90">
        <w:rPr>
          <w:rFonts w:ascii="Times New Roman" w:hAnsi="Times New Roman"/>
        </w:rPr>
        <w:t xml:space="preserve"> In this view, n</w:t>
      </w:r>
      <w:r w:rsidR="003E53C2" w:rsidRPr="00D01A90">
        <w:rPr>
          <w:rFonts w:ascii="Times New Roman" w:hAnsi="Times New Roman"/>
        </w:rPr>
        <w:t>arratives</w:t>
      </w:r>
      <w:r w:rsidR="0075550D" w:rsidRPr="00D01A90">
        <w:rPr>
          <w:rFonts w:ascii="Times New Roman" w:hAnsi="Times New Roman"/>
        </w:rPr>
        <w:t xml:space="preserve"> </w:t>
      </w:r>
      <w:r w:rsidR="003E53C2" w:rsidRPr="00D01A90">
        <w:rPr>
          <w:rFonts w:ascii="Times New Roman" w:hAnsi="Times New Roman"/>
        </w:rPr>
        <w:t xml:space="preserve">are </w:t>
      </w:r>
      <w:r w:rsidR="003E53C2" w:rsidRPr="00D01A90">
        <w:rPr>
          <w:rFonts w:ascii="Times New Roman" w:hAnsi="Times New Roman"/>
        </w:rPr>
        <w:lastRenderedPageBreak/>
        <w:t>shortcuts that we use to help us comprehend</w:t>
      </w:r>
      <w:r w:rsidR="00795B44" w:rsidRPr="00D01A90">
        <w:rPr>
          <w:rFonts w:ascii="Times New Roman" w:hAnsi="Times New Roman"/>
        </w:rPr>
        <w:t xml:space="preserve"> and consume objects and events</w:t>
      </w:r>
      <w:r w:rsidR="00A35EB3" w:rsidRPr="00D01A90">
        <w:rPr>
          <w:rFonts w:ascii="Times New Roman" w:hAnsi="Times New Roman"/>
        </w:rPr>
        <w:t xml:space="preserve">, given the infinite information in the world </w:t>
      </w:r>
      <w:r w:rsidRPr="00D01A90">
        <w:rPr>
          <w:rFonts w:ascii="Times New Roman" w:hAnsi="Times New Roman"/>
        </w:rPr>
        <w:t>(</w:t>
      </w:r>
      <w:r w:rsidR="00CA1703">
        <w:rPr>
          <w:rFonts w:ascii="Times New Roman" w:hAnsi="Times New Roman"/>
        </w:rPr>
        <w:t>Bordieu 1991; Khong</w:t>
      </w:r>
      <w:r w:rsidR="00CA1703" w:rsidRPr="00D01A90">
        <w:rPr>
          <w:rFonts w:ascii="Times New Roman" w:hAnsi="Times New Roman"/>
        </w:rPr>
        <w:t xml:space="preserve"> 1992</w:t>
      </w:r>
      <w:r w:rsidR="00CA1703">
        <w:rPr>
          <w:rFonts w:ascii="Times New Roman" w:hAnsi="Times New Roman"/>
        </w:rPr>
        <w:t xml:space="preserve">; </w:t>
      </w:r>
      <w:r w:rsidRPr="00D01A90">
        <w:rPr>
          <w:rFonts w:ascii="Times New Roman" w:hAnsi="Times New Roman"/>
        </w:rPr>
        <w:t xml:space="preserve">Lakoff and Johnson 1980;). In this </w:t>
      </w:r>
      <w:r w:rsidR="00795B44" w:rsidRPr="00D01A90">
        <w:rPr>
          <w:rFonts w:ascii="Times New Roman" w:hAnsi="Times New Roman"/>
        </w:rPr>
        <w:t>way,</w:t>
      </w:r>
      <w:r w:rsidRPr="00D01A90">
        <w:rPr>
          <w:rFonts w:ascii="Times New Roman" w:hAnsi="Times New Roman"/>
        </w:rPr>
        <w:t xml:space="preserve"> “narrative, if only temporarily, fixes meaning” (Wibben 2011). </w:t>
      </w:r>
      <w:r w:rsidR="00795B44" w:rsidRPr="00D01A90">
        <w:rPr>
          <w:rFonts w:ascii="Times New Roman" w:hAnsi="Times New Roman"/>
        </w:rPr>
        <w:t>The meanings that narratives fix</w:t>
      </w:r>
      <w:r w:rsidRPr="00D01A90">
        <w:rPr>
          <w:rFonts w:ascii="Times New Roman" w:hAnsi="Times New Roman"/>
        </w:rPr>
        <w:t xml:space="preserve"> are not random, but are often structured by </w:t>
      </w:r>
      <w:r w:rsidR="00925FA5" w:rsidRPr="00D01A90">
        <w:rPr>
          <w:rFonts w:ascii="Times New Roman" w:hAnsi="Times New Roman"/>
        </w:rPr>
        <w:t>themes that</w:t>
      </w:r>
      <w:r w:rsidRPr="00D01A90">
        <w:rPr>
          <w:rFonts w:ascii="Times New Roman" w:hAnsi="Times New Roman"/>
        </w:rPr>
        <w:t xml:space="preserve"> warrant their telling and ‘morals</w:t>
      </w:r>
      <w:r w:rsidR="00D7724C">
        <w:rPr>
          <w:rFonts w:ascii="Times New Roman" w:hAnsi="Times New Roman"/>
        </w:rPr>
        <w:t>,</w:t>
      </w:r>
      <w:r w:rsidRPr="00D01A90">
        <w:rPr>
          <w:rFonts w:ascii="Times New Roman" w:hAnsi="Times New Roman"/>
        </w:rPr>
        <w:t>’ which underscore their importance</w:t>
      </w:r>
      <w:r w:rsidR="00A35EB3" w:rsidRPr="00D01A90">
        <w:rPr>
          <w:rFonts w:ascii="Times New Roman" w:hAnsi="Times New Roman"/>
        </w:rPr>
        <w:t>, “</w:t>
      </w:r>
      <w:r w:rsidRPr="00D01A90">
        <w:rPr>
          <w:rFonts w:ascii="Times New Roman" w:hAnsi="Times New Roman"/>
        </w:rPr>
        <w:t xml:space="preserve">a set of symbolic references that suggest a common understanding” (Hajer 1995). </w:t>
      </w:r>
    </w:p>
    <w:p w14:paraId="53FCDBAA" w14:textId="6F3391E5" w:rsidR="003401AE" w:rsidRPr="00D01A90" w:rsidRDefault="003401AE" w:rsidP="00AF6515">
      <w:pPr>
        <w:tabs>
          <w:tab w:val="left" w:pos="0"/>
        </w:tabs>
        <w:spacing w:line="480" w:lineRule="auto"/>
        <w:contextualSpacing/>
        <w:rPr>
          <w:rFonts w:ascii="Times New Roman" w:hAnsi="Times New Roman"/>
        </w:rPr>
      </w:pPr>
      <w:r w:rsidRPr="00D01A90">
        <w:rPr>
          <w:rFonts w:ascii="Times New Roman" w:hAnsi="Times New Roman"/>
        </w:rPr>
        <w:tab/>
        <w:t>It is these sets of symbolic references</w:t>
      </w:r>
      <w:r w:rsidR="00090A05" w:rsidRPr="00D01A90">
        <w:rPr>
          <w:rFonts w:ascii="Times New Roman" w:hAnsi="Times New Roman"/>
        </w:rPr>
        <w:t>, or “significations,”</w:t>
      </w:r>
      <w:r w:rsidRPr="00D01A90">
        <w:rPr>
          <w:rFonts w:ascii="Times New Roman" w:hAnsi="Times New Roman"/>
        </w:rPr>
        <w:t xml:space="preserve"> that </w:t>
      </w:r>
      <w:r w:rsidR="00A34EEA" w:rsidRPr="00D01A90">
        <w:rPr>
          <w:rFonts w:ascii="Times New Roman" w:hAnsi="Times New Roman"/>
        </w:rPr>
        <w:t>create</w:t>
      </w:r>
      <w:r w:rsidRPr="00D01A90">
        <w:rPr>
          <w:rFonts w:ascii="Times New Roman" w:hAnsi="Times New Roman"/>
        </w:rPr>
        <w:t xml:space="preserve"> meaning and enable </w:t>
      </w:r>
      <w:r w:rsidR="00A34EEA" w:rsidRPr="00D01A90">
        <w:rPr>
          <w:rFonts w:ascii="Times New Roman" w:hAnsi="Times New Roman"/>
        </w:rPr>
        <w:t xml:space="preserve">stories’ </w:t>
      </w:r>
      <w:r w:rsidRPr="00D01A90">
        <w:rPr>
          <w:rFonts w:ascii="Times New Roman" w:hAnsi="Times New Roman"/>
        </w:rPr>
        <w:t>acceptance and interpretation by diverse actors with diverse political, social, and economic positions and interests.</w:t>
      </w:r>
      <w:r w:rsidRPr="00D01A90">
        <w:rPr>
          <w:rStyle w:val="EndnoteReference"/>
          <w:rFonts w:ascii="Times New Roman" w:hAnsi="Times New Roman"/>
        </w:rPr>
        <w:endnoteReference w:id="9"/>
      </w:r>
      <w:r w:rsidRPr="00D01A90">
        <w:rPr>
          <w:rFonts w:ascii="Times New Roman" w:hAnsi="Times New Roman"/>
        </w:rPr>
        <w:t xml:space="preserve">  Objects’ signification provides them with coherence, meaning, and relational value, and ties them to a ‘moral’ of a narrative (Baudrillard 1993</w:t>
      </w:r>
      <w:r w:rsidR="00D83376">
        <w:rPr>
          <w:rFonts w:ascii="Times New Roman" w:hAnsi="Times New Roman"/>
        </w:rPr>
        <w:t>,</w:t>
      </w:r>
      <w:r w:rsidRPr="00D01A90">
        <w:rPr>
          <w:rFonts w:ascii="Times New Roman" w:hAnsi="Times New Roman"/>
        </w:rPr>
        <w:t xml:space="preserve"> 34). The process of assigning this meaning, however, is not standard or apolitical (Habermas 1968</w:t>
      </w:r>
      <w:r w:rsidR="00D83376">
        <w:rPr>
          <w:rFonts w:ascii="Times New Roman" w:hAnsi="Times New Roman"/>
        </w:rPr>
        <w:t>,</w:t>
      </w:r>
      <w:r w:rsidRPr="00D01A90">
        <w:rPr>
          <w:rFonts w:ascii="Times New Roman" w:hAnsi="Times New Roman"/>
        </w:rPr>
        <w:t xml:space="preserve"> 62). Instead, as Hajer (1995) explains, “story-lines are political devices that allow the overcoming of fragmentation and the achievement of discursive closure.”  </w:t>
      </w:r>
    </w:p>
    <w:p w14:paraId="2683DC74" w14:textId="64CA34B2" w:rsidR="003401AE" w:rsidRPr="00D01A90" w:rsidRDefault="003401AE" w:rsidP="00AF6515">
      <w:pPr>
        <w:tabs>
          <w:tab w:val="left" w:pos="0"/>
        </w:tabs>
        <w:spacing w:line="480" w:lineRule="auto"/>
        <w:contextualSpacing/>
        <w:rPr>
          <w:rFonts w:ascii="Times New Roman" w:hAnsi="Times New Roman"/>
        </w:rPr>
      </w:pPr>
      <w:r w:rsidRPr="00D01A90">
        <w:rPr>
          <w:rFonts w:ascii="Times New Roman" w:hAnsi="Times New Roman"/>
        </w:rPr>
        <w:tab/>
      </w:r>
      <w:r w:rsidR="0096407D" w:rsidRPr="00D01A90">
        <w:rPr>
          <w:rFonts w:ascii="Times New Roman" w:hAnsi="Times New Roman"/>
        </w:rPr>
        <w:t>We look at narratives’ significations – the ways in which a coherent story with wide acceptability manufactures commonality and produces desired reactions, and look for those significations’ structures (e.g., Geertz 1973).</w:t>
      </w:r>
      <w:r w:rsidRPr="00D01A90">
        <w:rPr>
          <w:rFonts w:ascii="Times New Roman" w:hAnsi="Times New Roman"/>
        </w:rPr>
        <w:t xml:space="preserve"> Because the structures of signification of women in </w:t>
      </w:r>
      <w:r w:rsidR="00452E17" w:rsidRPr="00D01A90">
        <w:rPr>
          <w:rFonts w:ascii="Times New Roman" w:hAnsi="Times New Roman"/>
        </w:rPr>
        <w:t>‘the Arab Spring’</w:t>
      </w:r>
      <w:r w:rsidRPr="00D01A90">
        <w:rPr>
          <w:rFonts w:ascii="Times New Roman" w:hAnsi="Times New Roman"/>
        </w:rPr>
        <w:t xml:space="preserve"> are not</w:t>
      </w:r>
      <w:r w:rsidR="00AF6515" w:rsidRPr="00D01A90">
        <w:rPr>
          <w:rFonts w:ascii="Times New Roman" w:hAnsi="Times New Roman"/>
        </w:rPr>
        <w:t xml:space="preserve"> unified or unidirectional, the sorting out of meanings in this article</w:t>
      </w:r>
      <w:r w:rsidRPr="00D01A90">
        <w:rPr>
          <w:rFonts w:ascii="Times New Roman" w:hAnsi="Times New Roman"/>
        </w:rPr>
        <w:t xml:space="preserve"> is not a linear process. As John Hall (1999) argues, “‘[a]ctual inquiries’ depend on </w:t>
      </w:r>
      <w:r w:rsidRPr="00D01A90">
        <w:rPr>
          <w:rFonts w:ascii="Times New Roman" w:hAnsi="Times New Roman"/>
          <w:i/>
        </w:rPr>
        <w:t xml:space="preserve">hybrid </w:t>
      </w:r>
      <w:r w:rsidRPr="00D01A90">
        <w:rPr>
          <w:rFonts w:ascii="Times New Roman" w:hAnsi="Times New Roman"/>
        </w:rPr>
        <w:t xml:space="preserve">practices that involve extra-logical mediations and formative discourses employed </w:t>
      </w:r>
      <w:r w:rsidRPr="00D01A90">
        <w:rPr>
          <w:rFonts w:ascii="Times New Roman" w:hAnsi="Times New Roman"/>
          <w:i/>
        </w:rPr>
        <w:t xml:space="preserve">in relation to </w:t>
      </w:r>
      <w:r w:rsidRPr="00D01A90">
        <w:rPr>
          <w:rFonts w:ascii="Times New Roman" w:hAnsi="Times New Roman"/>
        </w:rPr>
        <w:t>one another”</w:t>
      </w:r>
      <w:r w:rsidR="00915853">
        <w:rPr>
          <w:rFonts w:ascii="Times New Roman" w:hAnsi="Times New Roman"/>
        </w:rPr>
        <w:t xml:space="preserve"> (3).</w:t>
      </w:r>
      <w:r w:rsidRPr="00D01A90">
        <w:rPr>
          <w:rFonts w:ascii="Times New Roman" w:hAnsi="Times New Roman"/>
        </w:rPr>
        <w:t xml:space="preserve"> These extra-logical mediations include emotion, cultural context, gender perceptions, and other socially constituted actions and reactions. Given this complexity and hybridity of meaning of the </w:t>
      </w:r>
      <w:r w:rsidR="002C1D77" w:rsidRPr="00D01A90">
        <w:rPr>
          <w:rFonts w:ascii="Times New Roman" w:hAnsi="Times New Roman"/>
        </w:rPr>
        <w:t>story lines</w:t>
      </w:r>
      <w:r w:rsidRPr="00D01A90">
        <w:rPr>
          <w:rFonts w:ascii="Times New Roman" w:hAnsi="Times New Roman"/>
        </w:rPr>
        <w:t xml:space="preserve"> around women in the ‘Arab Spring,’ the method by which the </w:t>
      </w:r>
      <w:r w:rsidR="002C1D77" w:rsidRPr="00D01A90">
        <w:rPr>
          <w:rFonts w:ascii="Times New Roman" w:hAnsi="Times New Roman"/>
        </w:rPr>
        <w:t>story lines</w:t>
      </w:r>
      <w:r w:rsidRPr="00D01A90">
        <w:rPr>
          <w:rFonts w:ascii="Times New Roman" w:hAnsi="Times New Roman"/>
        </w:rPr>
        <w:t xml:space="preserve"> are analyzed and deconstructed must also be complex.</w:t>
      </w:r>
    </w:p>
    <w:p w14:paraId="2BAD23DC" w14:textId="36ACB70F" w:rsidR="003401AE" w:rsidRPr="00D01A90" w:rsidRDefault="003401AE" w:rsidP="00203B3A">
      <w:pPr>
        <w:tabs>
          <w:tab w:val="left" w:pos="0"/>
        </w:tabs>
        <w:spacing w:line="480" w:lineRule="auto"/>
        <w:contextualSpacing/>
        <w:rPr>
          <w:rFonts w:ascii="Times New Roman" w:hAnsi="Times New Roman"/>
        </w:rPr>
      </w:pPr>
      <w:r w:rsidRPr="00D01A90">
        <w:rPr>
          <w:rFonts w:ascii="Times New Roman" w:hAnsi="Times New Roman"/>
        </w:rPr>
        <w:lastRenderedPageBreak/>
        <w:tab/>
        <w:t xml:space="preserve">We use hermeneutic deconstruction to look for explicit and hidden meanings in </w:t>
      </w:r>
      <w:r w:rsidR="00806B23" w:rsidRPr="00D01A90">
        <w:rPr>
          <w:rFonts w:ascii="Times New Roman" w:hAnsi="Times New Roman"/>
        </w:rPr>
        <w:t>story lines</w:t>
      </w:r>
      <w:r w:rsidRPr="00D01A90">
        <w:rPr>
          <w:rFonts w:ascii="Times New Roman" w:hAnsi="Times New Roman"/>
        </w:rPr>
        <w:t xml:space="preserve"> about women in </w:t>
      </w:r>
      <w:r w:rsidR="00452E17" w:rsidRPr="00D01A90">
        <w:rPr>
          <w:rFonts w:ascii="Times New Roman" w:hAnsi="Times New Roman"/>
        </w:rPr>
        <w:t>‘the Arab Spring’</w:t>
      </w:r>
      <w:r w:rsidRPr="00D01A90">
        <w:rPr>
          <w:rFonts w:ascii="Times New Roman" w:hAnsi="Times New Roman"/>
        </w:rPr>
        <w:t xml:space="preserve"> and read them through their contexts in local and global politics. </w:t>
      </w:r>
      <w:r w:rsidR="0086427D" w:rsidRPr="00D01A90">
        <w:rPr>
          <w:rFonts w:ascii="Times New Roman" w:hAnsi="Times New Roman"/>
        </w:rPr>
        <w:t>This hermeneutic deconstruction</w:t>
      </w:r>
      <w:r w:rsidRPr="00D01A90">
        <w:rPr>
          <w:rFonts w:ascii="Times New Roman" w:hAnsi="Times New Roman"/>
        </w:rPr>
        <w:t xml:space="preserve"> is “fundamentally concerned with analyzing opaque as well as transparent structural relationships of dominance, discrimination, power, and control as manifested in knowledge” and aspires to “investigate critically social inequality as it is expressed, signaled, constituted, legitimized, and so on by language use” (Weiss and Wodak 2002</w:t>
      </w:r>
      <w:r w:rsidR="00F56759">
        <w:rPr>
          <w:rFonts w:ascii="Times New Roman" w:hAnsi="Times New Roman"/>
        </w:rPr>
        <w:t>,</w:t>
      </w:r>
      <w:r w:rsidRPr="00D01A90">
        <w:rPr>
          <w:rFonts w:ascii="Times New Roman" w:hAnsi="Times New Roman"/>
        </w:rPr>
        <w:t xml:space="preserve"> 15).</w:t>
      </w:r>
    </w:p>
    <w:p w14:paraId="2C4580F8" w14:textId="1AF79C3C" w:rsidR="003401AE" w:rsidRPr="00D01A90" w:rsidRDefault="003401AE" w:rsidP="00203B3A">
      <w:pPr>
        <w:widowControl w:val="0"/>
        <w:autoSpaceDE w:val="0"/>
        <w:autoSpaceDN w:val="0"/>
        <w:adjustRightInd w:val="0"/>
        <w:spacing w:line="480" w:lineRule="auto"/>
        <w:rPr>
          <w:rFonts w:ascii="Times New Roman" w:hAnsi="Times New Roman" w:cstheme="minorHAnsi"/>
          <w:b/>
        </w:rPr>
      </w:pPr>
      <w:r w:rsidRPr="00D01A90">
        <w:rPr>
          <w:rFonts w:ascii="Times New Roman" w:hAnsi="Times New Roman"/>
        </w:rPr>
        <w:tab/>
        <w:t>This critical investigation, then, emphasizes t</w:t>
      </w:r>
      <w:r w:rsidR="00085011" w:rsidRPr="00D01A90">
        <w:rPr>
          <w:rFonts w:ascii="Times New Roman" w:hAnsi="Times New Roman"/>
        </w:rPr>
        <w:t>wo</w:t>
      </w:r>
      <w:r w:rsidRPr="00D01A90">
        <w:rPr>
          <w:rFonts w:ascii="Times New Roman" w:hAnsi="Times New Roman"/>
        </w:rPr>
        <w:t xml:space="preserve"> parts of the signification process. First, it deals with the characterizations of women in </w:t>
      </w:r>
      <w:r w:rsidR="00452E17" w:rsidRPr="00D01A90">
        <w:rPr>
          <w:rFonts w:ascii="Times New Roman" w:hAnsi="Times New Roman"/>
        </w:rPr>
        <w:t>‘the Arab Spring’</w:t>
      </w:r>
      <w:r w:rsidRPr="00D01A90">
        <w:rPr>
          <w:rFonts w:ascii="Times New Roman" w:hAnsi="Times New Roman"/>
        </w:rPr>
        <w:t xml:space="preserve"> by examining the </w:t>
      </w:r>
      <w:r w:rsidR="00806B23" w:rsidRPr="00D01A90">
        <w:rPr>
          <w:rFonts w:ascii="Times New Roman" w:hAnsi="Times New Roman"/>
        </w:rPr>
        <w:t>story lines</w:t>
      </w:r>
      <w:r w:rsidRPr="00D01A90">
        <w:rPr>
          <w:rFonts w:ascii="Times New Roman" w:hAnsi="Times New Roman"/>
        </w:rPr>
        <w:t xml:space="preserve">’ meanings on face. It analyzes their descriptions, predications, and commonly produced themes to broadly address the question: what is a woman in </w:t>
      </w:r>
      <w:r w:rsidR="00545037" w:rsidRPr="00D01A90">
        <w:rPr>
          <w:rFonts w:ascii="Times New Roman" w:hAnsi="Times New Roman"/>
        </w:rPr>
        <w:t xml:space="preserve">what is characterized as </w:t>
      </w:r>
      <w:r w:rsidRPr="00D01A90">
        <w:rPr>
          <w:rFonts w:ascii="Times New Roman" w:hAnsi="Times New Roman"/>
        </w:rPr>
        <w:t>the Arab Spring signified as? Second, it addresses the performance of and reaction to that utterance in a specific personal, cultural, and relational context. This “contextual” view is necessary</w:t>
      </w:r>
      <w:r w:rsidR="00DD04BE" w:rsidRPr="00D01A90">
        <w:rPr>
          <w:rFonts w:ascii="Times New Roman" w:hAnsi="Times New Roman"/>
        </w:rPr>
        <w:t xml:space="preserve"> because the discourses being analyzed are those produced by and/or published by English-language Western media about what they characterize</w:t>
      </w:r>
      <w:r w:rsidR="00E509EC" w:rsidRPr="00D01A90">
        <w:rPr>
          <w:rFonts w:ascii="Times New Roman" w:hAnsi="Times New Roman"/>
        </w:rPr>
        <w:t xml:space="preserve"> as the Arab world, so it is important to see an element of the gaze of the intended audience in the production of the discourses.</w:t>
      </w:r>
      <w:r w:rsidRPr="00D01A90">
        <w:rPr>
          <w:rFonts w:ascii="Times New Roman" w:hAnsi="Times New Roman"/>
        </w:rPr>
        <w:t xml:space="preserve">  Without taking account of</w:t>
      </w:r>
      <w:r w:rsidR="00E509EC" w:rsidRPr="00D01A90">
        <w:rPr>
          <w:rFonts w:ascii="Times New Roman" w:hAnsi="Times New Roman"/>
        </w:rPr>
        <w:t xml:space="preserve"> that</w:t>
      </w:r>
      <w:r w:rsidRPr="00D01A90">
        <w:rPr>
          <w:rFonts w:ascii="Times New Roman" w:hAnsi="Times New Roman"/>
        </w:rPr>
        <w:t xml:space="preserve"> context, “the political conflict is hidden in the question of what definition is given to the problem, which aspects of social reality are included and which are left undiscussed” (Hajer 1995</w:t>
      </w:r>
      <w:r w:rsidR="00DB595D">
        <w:rPr>
          <w:rFonts w:ascii="Times New Roman" w:hAnsi="Times New Roman"/>
        </w:rPr>
        <w:t>,</w:t>
      </w:r>
      <w:r w:rsidRPr="00D01A90">
        <w:rPr>
          <w:rFonts w:ascii="Times New Roman" w:hAnsi="Times New Roman"/>
        </w:rPr>
        <w:t xml:space="preserve"> 43). </w:t>
      </w:r>
    </w:p>
    <w:p w14:paraId="01717FF7" w14:textId="39E6FE38" w:rsidR="00680626" w:rsidRPr="00B56375" w:rsidRDefault="00680626" w:rsidP="00B56375">
      <w:pPr>
        <w:widowControl w:val="0"/>
        <w:autoSpaceDE w:val="0"/>
        <w:autoSpaceDN w:val="0"/>
        <w:adjustRightInd w:val="0"/>
        <w:jc w:val="center"/>
        <w:rPr>
          <w:rFonts w:ascii="Times New Roman" w:hAnsi="Times New Roman" w:cstheme="majorHAnsi"/>
          <w:b/>
          <w:bCs/>
          <w:caps/>
        </w:rPr>
      </w:pPr>
      <w:r w:rsidRPr="00B56375">
        <w:rPr>
          <w:rFonts w:ascii="Times New Roman" w:hAnsi="Times New Roman" w:cstheme="majorHAnsi"/>
          <w:b/>
          <w:bCs/>
          <w:caps/>
        </w:rPr>
        <w:t>Where are the Women</w:t>
      </w:r>
      <w:r w:rsidR="00827AC8" w:rsidRPr="00B56375">
        <w:rPr>
          <w:rFonts w:ascii="Times New Roman" w:hAnsi="Times New Roman" w:cstheme="majorHAnsi"/>
          <w:b/>
          <w:bCs/>
          <w:caps/>
        </w:rPr>
        <w:t xml:space="preserve"> in Media Coverage of </w:t>
      </w:r>
      <w:r w:rsidR="00452E17" w:rsidRPr="00B56375">
        <w:rPr>
          <w:rFonts w:ascii="Times New Roman" w:hAnsi="Times New Roman" w:cstheme="majorHAnsi"/>
          <w:b/>
          <w:bCs/>
          <w:caps/>
        </w:rPr>
        <w:t>‘the Arab Spring’</w:t>
      </w:r>
      <w:r w:rsidRPr="00B56375">
        <w:rPr>
          <w:rFonts w:ascii="Times New Roman" w:hAnsi="Times New Roman" w:cstheme="majorHAnsi"/>
          <w:b/>
          <w:bCs/>
          <w:caps/>
        </w:rPr>
        <w:t>?</w:t>
      </w:r>
    </w:p>
    <w:p w14:paraId="7A46E059" w14:textId="77777777" w:rsidR="00680626" w:rsidRPr="00D01A90" w:rsidRDefault="00680626" w:rsidP="00951CDE">
      <w:pPr>
        <w:widowControl w:val="0"/>
        <w:autoSpaceDE w:val="0"/>
        <w:autoSpaceDN w:val="0"/>
        <w:adjustRightInd w:val="0"/>
        <w:rPr>
          <w:rFonts w:ascii="Times New Roman" w:hAnsi="Times New Roman" w:cstheme="majorHAnsi"/>
          <w:b/>
        </w:rPr>
      </w:pPr>
    </w:p>
    <w:p w14:paraId="0C19AA53" w14:textId="0CF4FD57" w:rsidR="00680626" w:rsidRPr="00D01A90" w:rsidRDefault="00827AC8" w:rsidP="00951CDE">
      <w:pPr>
        <w:widowControl w:val="0"/>
        <w:autoSpaceDE w:val="0"/>
        <w:autoSpaceDN w:val="0"/>
        <w:adjustRightInd w:val="0"/>
        <w:spacing w:line="480" w:lineRule="auto"/>
        <w:rPr>
          <w:rFonts w:ascii="Times New Roman" w:hAnsi="Times New Roman" w:cstheme="majorHAnsi"/>
        </w:rPr>
      </w:pPr>
      <w:r w:rsidRPr="00D01A90">
        <w:rPr>
          <w:rFonts w:ascii="Times New Roman" w:hAnsi="Times New Roman" w:cstheme="majorHAnsi"/>
        </w:rPr>
        <w:tab/>
      </w:r>
      <w:r w:rsidR="00516208" w:rsidRPr="00D01A90">
        <w:rPr>
          <w:rFonts w:ascii="Times New Roman" w:hAnsi="Times New Roman" w:cstheme="majorHAnsi"/>
        </w:rPr>
        <w:t xml:space="preserve">In our analysis of the </w:t>
      </w:r>
      <w:r w:rsidR="00A22118" w:rsidRPr="00D01A90">
        <w:rPr>
          <w:rFonts w:ascii="Times New Roman" w:hAnsi="Times New Roman" w:cstheme="majorHAnsi"/>
        </w:rPr>
        <w:t>Western media significations of women</w:t>
      </w:r>
      <w:r w:rsidR="00A22E49" w:rsidRPr="00D01A90">
        <w:rPr>
          <w:rFonts w:ascii="Times New Roman" w:hAnsi="Times New Roman" w:cstheme="majorHAnsi"/>
        </w:rPr>
        <w:t>, we find two consistent, streamlined narratives.</w:t>
      </w:r>
      <w:r w:rsidR="00A22118" w:rsidRPr="00D01A90">
        <w:rPr>
          <w:rFonts w:ascii="Times New Roman" w:hAnsi="Times New Roman" w:cstheme="majorHAnsi"/>
        </w:rPr>
        <w:t xml:space="preserve"> </w:t>
      </w:r>
      <w:r w:rsidR="00680626" w:rsidRPr="00D01A90">
        <w:rPr>
          <w:rFonts w:ascii="Times New Roman" w:hAnsi="Times New Roman" w:cstheme="majorHAnsi"/>
        </w:rPr>
        <w:t xml:space="preserve">The first is the narrative of </w:t>
      </w:r>
      <w:r w:rsidR="00452E17" w:rsidRPr="00D01A90">
        <w:rPr>
          <w:rFonts w:ascii="Times New Roman" w:hAnsi="Times New Roman" w:cstheme="majorHAnsi"/>
        </w:rPr>
        <w:t>‘the Arab Spring’</w:t>
      </w:r>
      <w:r w:rsidR="00680626" w:rsidRPr="00D01A90">
        <w:rPr>
          <w:rFonts w:ascii="Times New Roman" w:hAnsi="Times New Roman" w:cstheme="majorHAnsi"/>
        </w:rPr>
        <w:t xml:space="preserve"> as a watershed moment for w</w:t>
      </w:r>
      <w:r w:rsidR="00A22E49" w:rsidRPr="00D01A90">
        <w:rPr>
          <w:rFonts w:ascii="Times New Roman" w:hAnsi="Times New Roman" w:cstheme="majorHAnsi"/>
        </w:rPr>
        <w:t xml:space="preserve">omen’s and gender rights in places grouped as </w:t>
      </w:r>
      <w:r w:rsidR="00680626" w:rsidRPr="00D01A90">
        <w:rPr>
          <w:rFonts w:ascii="Times New Roman" w:hAnsi="Times New Roman" w:cstheme="majorHAnsi"/>
        </w:rPr>
        <w:t xml:space="preserve">which </w:t>
      </w:r>
      <w:r w:rsidR="005243D2">
        <w:rPr>
          <w:rFonts w:ascii="Times New Roman" w:hAnsi="Times New Roman" w:cstheme="majorHAnsi"/>
        </w:rPr>
        <w:t xml:space="preserve">that </w:t>
      </w:r>
      <w:r w:rsidR="00680626" w:rsidRPr="00D01A90">
        <w:rPr>
          <w:rFonts w:ascii="Times New Roman" w:hAnsi="Times New Roman" w:cstheme="majorHAnsi"/>
        </w:rPr>
        <w:t xml:space="preserve">signifies and is signified by the </w:t>
      </w:r>
      <w:r w:rsidR="00680626" w:rsidRPr="00D01A90">
        <w:rPr>
          <w:rFonts w:ascii="Times New Roman" w:hAnsi="Times New Roman" w:cstheme="majorHAnsi"/>
        </w:rPr>
        <w:lastRenderedPageBreak/>
        <w:t xml:space="preserve">success of (western) liberal democratic transitions. The second is the narrative of </w:t>
      </w:r>
      <w:r w:rsidR="00542246" w:rsidRPr="00D01A90">
        <w:rPr>
          <w:rFonts w:ascii="Times New Roman" w:hAnsi="Times New Roman" w:cstheme="majorHAnsi"/>
        </w:rPr>
        <w:t>‘the Arab Spring’</w:t>
      </w:r>
      <w:r w:rsidR="00680626" w:rsidRPr="00D01A90">
        <w:rPr>
          <w:rFonts w:ascii="Times New Roman" w:hAnsi="Times New Roman" w:cstheme="majorHAnsi"/>
        </w:rPr>
        <w:t xml:space="preserve"> as changing little if anything for Arab women, and potentially being a net negative in terms of women’s rights and women’s quality of life. This narrative associates (lack of) progress on women’s rights with incompleteness of an idealized democratic tradition. This section discusses the contents and prevalence of both narratives before analyzing </w:t>
      </w:r>
      <w:r w:rsidR="004A7E1D" w:rsidRPr="00D01A90">
        <w:rPr>
          <w:rFonts w:ascii="Times New Roman" w:hAnsi="Times New Roman" w:cstheme="majorHAnsi"/>
        </w:rPr>
        <w:t xml:space="preserve">their significations for the presentation and consumption of information about </w:t>
      </w:r>
      <w:r w:rsidR="00452E17" w:rsidRPr="00D01A90">
        <w:rPr>
          <w:rFonts w:ascii="Times New Roman" w:hAnsi="Times New Roman" w:cstheme="majorHAnsi"/>
        </w:rPr>
        <w:t>‘the Arab Spring’</w:t>
      </w:r>
      <w:r w:rsidR="00155481" w:rsidRPr="00D01A90">
        <w:rPr>
          <w:rFonts w:ascii="Times New Roman" w:hAnsi="Times New Roman" w:cstheme="majorHAnsi"/>
        </w:rPr>
        <w:t xml:space="preserve"> in the United States and Western Europe.</w:t>
      </w:r>
    </w:p>
    <w:p w14:paraId="4FA7F80F" w14:textId="77777777" w:rsidR="00680626" w:rsidRPr="00B56375" w:rsidRDefault="00680626" w:rsidP="00951CDE">
      <w:pPr>
        <w:widowControl w:val="0"/>
        <w:autoSpaceDE w:val="0"/>
        <w:autoSpaceDN w:val="0"/>
        <w:adjustRightInd w:val="0"/>
        <w:rPr>
          <w:rFonts w:ascii="Times New Roman" w:hAnsi="Times New Roman" w:cstheme="majorHAnsi"/>
          <w:b/>
        </w:rPr>
      </w:pPr>
      <w:r w:rsidRPr="00B56375">
        <w:rPr>
          <w:rFonts w:ascii="Times New Roman" w:hAnsi="Times New Roman" w:cstheme="majorHAnsi"/>
          <w:b/>
        </w:rPr>
        <w:t xml:space="preserve">The Arab Spring as Gender-Emancipatory </w:t>
      </w:r>
    </w:p>
    <w:p w14:paraId="79E44358" w14:textId="77777777" w:rsidR="00680626" w:rsidRPr="00D01A90" w:rsidRDefault="00680626" w:rsidP="00951CDE">
      <w:pPr>
        <w:widowControl w:val="0"/>
        <w:autoSpaceDE w:val="0"/>
        <w:autoSpaceDN w:val="0"/>
        <w:adjustRightInd w:val="0"/>
        <w:rPr>
          <w:rFonts w:ascii="Times New Roman" w:hAnsi="Times New Roman" w:cstheme="majorHAnsi"/>
          <w:i/>
          <w:u w:val="single"/>
        </w:rPr>
      </w:pPr>
    </w:p>
    <w:p w14:paraId="44F87663" w14:textId="77777777" w:rsidR="00680626" w:rsidRPr="00D01A90" w:rsidRDefault="00680626" w:rsidP="00951CDE">
      <w:pPr>
        <w:widowControl w:val="0"/>
        <w:autoSpaceDE w:val="0"/>
        <w:autoSpaceDN w:val="0"/>
        <w:adjustRightInd w:val="0"/>
        <w:spacing w:line="480" w:lineRule="auto"/>
        <w:contextualSpacing/>
        <w:rPr>
          <w:rFonts w:ascii="Times New Roman" w:hAnsi="Times New Roman" w:cstheme="majorHAnsi"/>
        </w:rPr>
      </w:pPr>
      <w:r w:rsidRPr="00D01A90">
        <w:rPr>
          <w:rFonts w:ascii="Times New Roman" w:hAnsi="Times New Roman" w:cstheme="majorHAnsi"/>
        </w:rPr>
        <w:tab/>
        <w:t xml:space="preserve">One group of accounts of where women were in </w:t>
      </w:r>
      <w:r w:rsidR="00452E17" w:rsidRPr="00D01A90">
        <w:rPr>
          <w:rFonts w:ascii="Times New Roman" w:hAnsi="Times New Roman" w:cstheme="majorHAnsi"/>
        </w:rPr>
        <w:t>‘the Arab Spring’</w:t>
      </w:r>
      <w:r w:rsidRPr="00D01A90">
        <w:rPr>
          <w:rFonts w:ascii="Times New Roman" w:hAnsi="Times New Roman" w:cstheme="majorHAnsi"/>
        </w:rPr>
        <w:t xml:space="preserve"> saw both women’s visibility in </w:t>
      </w:r>
      <w:r w:rsidR="00155481" w:rsidRPr="00D01A90">
        <w:rPr>
          <w:rFonts w:ascii="Times New Roman" w:hAnsi="Times New Roman" w:cstheme="majorHAnsi"/>
        </w:rPr>
        <w:t xml:space="preserve">the </w:t>
      </w:r>
      <w:r w:rsidRPr="00D01A90">
        <w:rPr>
          <w:rFonts w:ascii="Times New Roman" w:hAnsi="Times New Roman" w:cstheme="majorHAnsi"/>
        </w:rPr>
        <w:t xml:space="preserve">movements and the multiple roles that women played in those protests as a success story, and often presented women’s participation as not only evidence of the improvements which </w:t>
      </w:r>
      <w:r w:rsidR="00D1269A" w:rsidRPr="00D01A90">
        <w:rPr>
          <w:rFonts w:ascii="Times New Roman" w:hAnsi="Times New Roman" w:cstheme="majorHAnsi"/>
        </w:rPr>
        <w:t>the revolutions were</w:t>
      </w:r>
      <w:r w:rsidRPr="00D01A90">
        <w:rPr>
          <w:rFonts w:ascii="Times New Roman" w:hAnsi="Times New Roman" w:cstheme="majorHAnsi"/>
        </w:rPr>
        <w:t xml:space="preserve"> to usher in for women but also of a general democratization and liberalization that the movement was to </w:t>
      </w:r>
      <w:r w:rsidR="004A7E1D" w:rsidRPr="00D01A90">
        <w:rPr>
          <w:rFonts w:ascii="Times New Roman" w:hAnsi="Times New Roman" w:cstheme="majorHAnsi"/>
        </w:rPr>
        <w:t>produce</w:t>
      </w:r>
      <w:r w:rsidRPr="00D01A90">
        <w:rPr>
          <w:rFonts w:ascii="Times New Roman" w:hAnsi="Times New Roman" w:cstheme="majorHAnsi"/>
        </w:rPr>
        <w:t xml:space="preserve">.  For example, one account </w:t>
      </w:r>
      <w:r w:rsidR="004A7E1D" w:rsidRPr="00D01A90">
        <w:rPr>
          <w:rFonts w:ascii="Times New Roman" w:hAnsi="Times New Roman" w:cstheme="majorHAnsi"/>
        </w:rPr>
        <w:t>highlights</w:t>
      </w:r>
      <w:r w:rsidRPr="00D01A90">
        <w:rPr>
          <w:rFonts w:ascii="Times New Roman" w:hAnsi="Times New Roman" w:cstheme="majorHAnsi"/>
        </w:rPr>
        <w:t xml:space="preserve"> that women’s presence more than doubled in the Egyptian protests in 2011 compared to past protests: </w:t>
      </w:r>
    </w:p>
    <w:p w14:paraId="0AE291B4" w14:textId="28315ED9" w:rsidR="00680626" w:rsidRPr="00D01A90" w:rsidRDefault="00680626" w:rsidP="00951CDE">
      <w:pPr>
        <w:widowControl w:val="0"/>
        <w:autoSpaceDE w:val="0"/>
        <w:autoSpaceDN w:val="0"/>
        <w:adjustRightInd w:val="0"/>
        <w:ind w:left="720"/>
        <w:contextualSpacing/>
        <w:rPr>
          <w:rFonts w:ascii="Times New Roman" w:hAnsi="Times New Roman" w:cstheme="majorHAnsi"/>
        </w:rPr>
      </w:pPr>
      <w:r w:rsidRPr="00D01A90">
        <w:rPr>
          <w:rFonts w:ascii="Times New Roman" w:hAnsi="Times New Roman" w:cstheme="majorHAnsi"/>
        </w:rPr>
        <w:t>An unprecedented number of Egyptian women participated in Tuesday’s anti-government protests. Ghada Shahbandar, an activist with the Egyptian Organization for Human Rights, estimated the crowd downtown to be 20 percent female. Other estimates were as high as 50 percent. In past protests, the female presence would rarely rise to 10 percent</w:t>
      </w:r>
      <w:r w:rsidR="000A0659" w:rsidRPr="00D01A90">
        <w:rPr>
          <w:rFonts w:ascii="Times New Roman" w:hAnsi="Times New Roman" w:cstheme="majorHAnsi"/>
        </w:rPr>
        <w:t xml:space="preserve"> (Krajeski 2012)</w:t>
      </w:r>
      <w:r w:rsidRPr="00D01A90">
        <w:rPr>
          <w:rFonts w:ascii="Times New Roman" w:hAnsi="Times New Roman" w:cstheme="majorHAnsi"/>
        </w:rPr>
        <w:t>.</w:t>
      </w:r>
    </w:p>
    <w:p w14:paraId="30FC62C9" w14:textId="77777777" w:rsidR="00680626" w:rsidRPr="00D01A90" w:rsidRDefault="00680626" w:rsidP="00951CDE">
      <w:pPr>
        <w:widowControl w:val="0"/>
        <w:autoSpaceDE w:val="0"/>
        <w:autoSpaceDN w:val="0"/>
        <w:adjustRightInd w:val="0"/>
        <w:ind w:left="720"/>
        <w:contextualSpacing/>
        <w:rPr>
          <w:rFonts w:ascii="Times New Roman" w:hAnsi="Times New Roman" w:cstheme="majorHAnsi"/>
        </w:rPr>
      </w:pPr>
    </w:p>
    <w:p w14:paraId="5D667BEE" w14:textId="341A4999" w:rsidR="00680626" w:rsidRPr="00D01A90" w:rsidRDefault="004A7E1D" w:rsidP="00951CDE">
      <w:pPr>
        <w:spacing w:line="480" w:lineRule="auto"/>
        <w:contextualSpacing/>
        <w:rPr>
          <w:rFonts w:ascii="Times New Roman" w:hAnsi="Times New Roman" w:cstheme="majorHAnsi"/>
        </w:rPr>
      </w:pPr>
      <w:r w:rsidRPr="00D01A90">
        <w:rPr>
          <w:rFonts w:ascii="Times New Roman" w:hAnsi="Times New Roman" w:cstheme="majorHAnsi"/>
        </w:rPr>
        <w:t xml:space="preserve">Similarly, a </w:t>
      </w:r>
      <w:r w:rsidR="00680626" w:rsidRPr="00D01A90">
        <w:rPr>
          <w:rFonts w:ascii="Times New Roman" w:hAnsi="Times New Roman" w:cstheme="majorHAnsi"/>
          <w:i/>
        </w:rPr>
        <w:t xml:space="preserve">Der Spiegel </w:t>
      </w:r>
      <w:r w:rsidRPr="00D01A90">
        <w:rPr>
          <w:rFonts w:ascii="Times New Roman" w:hAnsi="Times New Roman" w:cstheme="majorHAnsi"/>
        </w:rPr>
        <w:t>report celebrated</w:t>
      </w:r>
      <w:r w:rsidR="00680626" w:rsidRPr="00D01A90">
        <w:rPr>
          <w:rFonts w:ascii="Times New Roman" w:hAnsi="Times New Roman" w:cstheme="majorHAnsi"/>
        </w:rPr>
        <w:t xml:space="preserve"> that “</w:t>
      </w:r>
      <w:r w:rsidR="00680626" w:rsidRPr="00D01A90">
        <w:rPr>
          <w:rFonts w:ascii="Times New Roman" w:eastAsia="Times New Roman" w:hAnsi="Times New Roman" w:cstheme="majorHAnsi"/>
        </w:rPr>
        <w:t>women protested alongside men on Avenue Habib Bourguiba in Tunis and on Tahrir Square in Cairo”</w:t>
      </w:r>
      <w:r w:rsidR="000A0659" w:rsidRPr="00D01A90">
        <w:rPr>
          <w:rFonts w:ascii="Times New Roman" w:eastAsia="Times New Roman" w:hAnsi="Times New Roman" w:cstheme="majorHAnsi"/>
        </w:rPr>
        <w:t xml:space="preserve"> (von Rohr 2011)</w:t>
      </w:r>
      <w:r w:rsidRPr="00D01A90">
        <w:rPr>
          <w:rFonts w:ascii="Times New Roman" w:eastAsia="Times New Roman" w:hAnsi="Times New Roman" w:cstheme="majorHAnsi"/>
        </w:rPr>
        <w:t xml:space="preserve">. </w:t>
      </w:r>
      <w:r w:rsidR="00680626" w:rsidRPr="00D01A90">
        <w:rPr>
          <w:rFonts w:ascii="Times New Roman" w:eastAsia="Times New Roman" w:hAnsi="Times New Roman" w:cstheme="majorHAnsi"/>
        </w:rPr>
        <w:t xml:space="preserve">The </w:t>
      </w:r>
      <w:r w:rsidR="00680626" w:rsidRPr="00D01A90">
        <w:rPr>
          <w:rFonts w:ascii="Times New Roman" w:eastAsia="Times New Roman" w:hAnsi="Times New Roman" w:cstheme="majorHAnsi"/>
          <w:i/>
        </w:rPr>
        <w:t xml:space="preserve">New York Times </w:t>
      </w:r>
      <w:r w:rsidR="00680626" w:rsidRPr="00D01A90">
        <w:rPr>
          <w:rFonts w:ascii="Times New Roman" w:eastAsia="Times New Roman" w:hAnsi="Times New Roman" w:cstheme="majorHAnsi"/>
        </w:rPr>
        <w:t>reported that it was many women’s “first chance to take part in public life”</w:t>
      </w:r>
      <w:r w:rsidR="00513B6C" w:rsidRPr="00D01A90">
        <w:rPr>
          <w:rFonts w:ascii="Times New Roman" w:eastAsia="Times New Roman" w:hAnsi="Times New Roman" w:cstheme="majorHAnsi"/>
        </w:rPr>
        <w:t xml:space="preserve"> (Zoepf 2011).</w:t>
      </w:r>
      <w:r w:rsidR="00495140" w:rsidRPr="00D01A90">
        <w:rPr>
          <w:rStyle w:val="EndnoteReference"/>
          <w:rFonts w:ascii="Times New Roman" w:eastAsia="Times New Roman" w:hAnsi="Times New Roman" w:cstheme="majorHAnsi"/>
        </w:rPr>
        <w:endnoteReference w:id="10"/>
      </w:r>
      <w:r w:rsidR="00680626" w:rsidRPr="00D01A90">
        <w:rPr>
          <w:rFonts w:ascii="Times New Roman" w:eastAsia="Times New Roman" w:hAnsi="Times New Roman" w:cstheme="majorHAnsi"/>
        </w:rPr>
        <w:t xml:space="preserve"> </w:t>
      </w:r>
      <w:r w:rsidR="00680626" w:rsidRPr="00D01A90">
        <w:rPr>
          <w:rFonts w:ascii="Times New Roman" w:hAnsi="Times New Roman" w:cstheme="majorHAnsi"/>
        </w:rPr>
        <w:t xml:space="preserve">The recognition that women turned out to the demonstrations in large numbers is often accompanied </w:t>
      </w:r>
      <w:r w:rsidR="008A4BA2" w:rsidRPr="00D01A90">
        <w:rPr>
          <w:rFonts w:ascii="Times New Roman" w:hAnsi="Times New Roman" w:cstheme="majorHAnsi"/>
        </w:rPr>
        <w:t xml:space="preserve">in these news stories </w:t>
      </w:r>
      <w:r w:rsidR="00680626" w:rsidRPr="00D01A90">
        <w:rPr>
          <w:rFonts w:ascii="Times New Roman" w:hAnsi="Times New Roman" w:cstheme="majorHAnsi"/>
        </w:rPr>
        <w:t xml:space="preserve">by either personal narratives or </w:t>
      </w:r>
      <w:r w:rsidR="00495140" w:rsidRPr="00D01A90">
        <w:rPr>
          <w:rFonts w:ascii="Times New Roman" w:hAnsi="Times New Roman" w:cstheme="majorHAnsi"/>
        </w:rPr>
        <w:t xml:space="preserve">other </w:t>
      </w:r>
      <w:r w:rsidR="00680626" w:rsidRPr="00D01A90">
        <w:rPr>
          <w:rFonts w:ascii="Times New Roman" w:hAnsi="Times New Roman" w:cstheme="majorHAnsi"/>
        </w:rPr>
        <w:t xml:space="preserve">demonstrative evidence that the </w:t>
      </w:r>
      <w:r w:rsidR="00680626" w:rsidRPr="00D01A90">
        <w:rPr>
          <w:rFonts w:ascii="Times New Roman" w:hAnsi="Times New Roman" w:cstheme="majorHAnsi"/>
        </w:rPr>
        <w:lastRenderedPageBreak/>
        <w:t xml:space="preserve">women who were present played an important or at least agential role. For example, an </w:t>
      </w:r>
      <w:r w:rsidR="00680626" w:rsidRPr="00D01A90">
        <w:rPr>
          <w:rFonts w:ascii="Times New Roman" w:hAnsi="Times New Roman" w:cstheme="majorHAnsi"/>
          <w:i/>
        </w:rPr>
        <w:t xml:space="preserve">Economist </w:t>
      </w:r>
      <w:r w:rsidR="00680626" w:rsidRPr="00D01A90">
        <w:rPr>
          <w:rFonts w:ascii="Times New Roman" w:hAnsi="Times New Roman" w:cstheme="majorHAnsi"/>
        </w:rPr>
        <w:t>article reports the story of (female) Egyptian activist Asmaa Mahfouz, who explains that “there was no difference between men and women” since “ALL of us were there, throwing stones, moving dead bodies”</w:t>
      </w:r>
      <w:r w:rsidR="00495140" w:rsidRPr="00D01A90">
        <w:rPr>
          <w:rFonts w:ascii="Times New Roman" w:hAnsi="Times New Roman" w:cstheme="majorHAnsi"/>
        </w:rPr>
        <w:t xml:space="preserve"> (von Rohr 2011)</w:t>
      </w:r>
      <w:r w:rsidR="008A4BA2" w:rsidRPr="00D01A90">
        <w:rPr>
          <w:rFonts w:ascii="Times New Roman" w:hAnsi="Times New Roman" w:cstheme="majorHAnsi"/>
        </w:rPr>
        <w:t>.</w:t>
      </w:r>
      <w:r w:rsidR="00680626" w:rsidRPr="00D01A90">
        <w:rPr>
          <w:rFonts w:ascii="Times New Roman" w:hAnsi="Times New Roman" w:cstheme="majorHAnsi"/>
        </w:rPr>
        <w:t xml:space="preserve"> While Mahfouz noted that “some men told her to get out of the way,” she also saw that “others held up umbrellas to protect her”</w:t>
      </w:r>
      <w:r w:rsidR="00513B6C" w:rsidRPr="00D01A90">
        <w:rPr>
          <w:rFonts w:ascii="Times New Roman" w:hAnsi="Times New Roman" w:cstheme="majorHAnsi"/>
        </w:rPr>
        <w:t xml:space="preserve"> (cited in von Rohr</w:t>
      </w:r>
      <w:r w:rsidR="008A4BA2" w:rsidRPr="00D01A90">
        <w:rPr>
          <w:rFonts w:ascii="Times New Roman" w:hAnsi="Times New Roman" w:cstheme="majorHAnsi"/>
        </w:rPr>
        <w:t xml:space="preserve"> 2011). </w:t>
      </w:r>
      <w:r w:rsidR="00680626" w:rsidRPr="00D01A90">
        <w:rPr>
          <w:rFonts w:ascii="Times New Roman" w:hAnsi="Times New Roman" w:cstheme="majorHAnsi"/>
        </w:rPr>
        <w:t>This, in Mathieu von Rohr’s</w:t>
      </w:r>
      <w:r w:rsidR="00513B6C" w:rsidRPr="00D01A90">
        <w:rPr>
          <w:rFonts w:ascii="Times New Roman" w:hAnsi="Times New Roman" w:cstheme="majorHAnsi"/>
        </w:rPr>
        <w:t xml:space="preserve"> (2011)</w:t>
      </w:r>
      <w:r w:rsidR="00680626" w:rsidRPr="00D01A90">
        <w:rPr>
          <w:rFonts w:ascii="Times New Roman" w:hAnsi="Times New Roman" w:cstheme="majorHAnsi"/>
        </w:rPr>
        <w:t xml:space="preserve"> words, “conveyed a new image of Arab youth and Arab women” which resonated in important ways.</w:t>
      </w:r>
    </w:p>
    <w:p w14:paraId="3FAD3B2B" w14:textId="77777777" w:rsidR="00680626" w:rsidRPr="00D01A90" w:rsidRDefault="00680626" w:rsidP="00951CDE">
      <w:pPr>
        <w:spacing w:line="480" w:lineRule="auto"/>
        <w:contextualSpacing/>
        <w:rPr>
          <w:rFonts w:ascii="Times New Roman" w:hAnsi="Times New Roman" w:cstheme="majorHAnsi"/>
        </w:rPr>
      </w:pPr>
      <w:r w:rsidRPr="00D01A90">
        <w:rPr>
          <w:rFonts w:ascii="Times New Roman" w:hAnsi="Times New Roman" w:cstheme="majorHAnsi"/>
        </w:rPr>
        <w:tab/>
        <w:t xml:space="preserve">Part of this new image characterizes </w:t>
      </w:r>
      <w:r w:rsidR="00F03F34" w:rsidRPr="00D01A90">
        <w:rPr>
          <w:rFonts w:ascii="Times New Roman" w:hAnsi="Times New Roman" w:cstheme="majorHAnsi"/>
        </w:rPr>
        <w:t>‘</w:t>
      </w:r>
      <w:r w:rsidRPr="00D01A90">
        <w:rPr>
          <w:rFonts w:ascii="Times New Roman" w:hAnsi="Times New Roman" w:cstheme="majorHAnsi"/>
        </w:rPr>
        <w:t>the Arab Spring</w:t>
      </w:r>
      <w:r w:rsidR="00F03F34" w:rsidRPr="00D01A90">
        <w:rPr>
          <w:rFonts w:ascii="Times New Roman" w:hAnsi="Times New Roman" w:cstheme="majorHAnsi"/>
        </w:rPr>
        <w:t>’</w:t>
      </w:r>
      <w:r w:rsidRPr="00D01A90">
        <w:rPr>
          <w:rFonts w:ascii="Times New Roman" w:hAnsi="Times New Roman" w:cstheme="majorHAnsi"/>
        </w:rPr>
        <w:t xml:space="preserve"> as fought in whole or in part of behalf of women who were suffering before it. For example, in coverage and characterizations of the Libyan uprisings, the question of the Qaddafi regime’s abuse of women became a crucial rally cry against the status quo dictatorship. In an Associated Press </w:t>
      </w:r>
      <w:r w:rsidR="00495140" w:rsidRPr="00D01A90">
        <w:rPr>
          <w:rFonts w:ascii="Times New Roman" w:hAnsi="Times New Roman" w:cstheme="majorHAnsi"/>
        </w:rPr>
        <w:t xml:space="preserve">(2011) </w:t>
      </w:r>
      <w:r w:rsidRPr="00D01A90">
        <w:rPr>
          <w:rFonts w:ascii="Times New Roman" w:hAnsi="Times New Roman" w:cstheme="majorHAnsi"/>
        </w:rPr>
        <w:t>article titled “Hundreds of Women Report Rapes by Qaddafi Forces,” it is alleged that the regime politicized rape, where “the woman I spoke to say they believe they were raped because their husbands and brothers were fighting Qaddafi</w:t>
      </w:r>
      <w:r w:rsidR="00495140" w:rsidRPr="00D01A90">
        <w:rPr>
          <w:rFonts w:ascii="Times New Roman" w:hAnsi="Times New Roman" w:cstheme="majorHAnsi"/>
        </w:rPr>
        <w:t>.</w:t>
      </w:r>
      <w:r w:rsidRPr="00D01A90">
        <w:rPr>
          <w:rFonts w:ascii="Times New Roman" w:hAnsi="Times New Roman" w:cstheme="majorHAnsi"/>
        </w:rPr>
        <w:t>”</w:t>
      </w:r>
      <w:r w:rsidR="00513B6C" w:rsidRPr="00D01A90">
        <w:rPr>
          <w:rFonts w:ascii="Times New Roman" w:hAnsi="Times New Roman" w:cstheme="majorHAnsi"/>
        </w:rPr>
        <w:t xml:space="preserve"> </w:t>
      </w:r>
      <w:r w:rsidRPr="00D01A90">
        <w:rPr>
          <w:rFonts w:ascii="Times New Roman" w:hAnsi="Times New Roman" w:cstheme="majorHAnsi"/>
        </w:rPr>
        <w:t>One story became particularly prominent, that of Iman al-Obeidi, who:</w:t>
      </w:r>
    </w:p>
    <w:p w14:paraId="73C3B510" w14:textId="6F8633D8" w:rsidR="00680626" w:rsidRPr="00D01A90" w:rsidRDefault="00680626" w:rsidP="00951CDE">
      <w:pPr>
        <w:ind w:left="720"/>
        <w:rPr>
          <w:rFonts w:ascii="Times New Roman" w:eastAsia="Times New Roman" w:hAnsi="Times New Roman" w:cstheme="majorHAnsi"/>
        </w:rPr>
      </w:pPr>
      <w:r w:rsidRPr="00D01A90">
        <w:rPr>
          <w:rFonts w:ascii="Times New Roman" w:eastAsia="Times New Roman" w:hAnsi="Times New Roman" w:cstheme="majorHAnsi"/>
        </w:rPr>
        <w:t>burst into a Tripoli hotel full of foreign journalists vociferously declaring that she had been raped by members of Libya's security forces. She had been in a car with her brother-in-law when they were stopped at a checkpoint in the Libyan capital. When her accent betrayed her eastern Libyan roots, security forces demanded to see her identity card. When they learned she was from the city of Tobruk, where antiregime protests helped spark the ongoing rebellion last month, she was detained. “’They even defecated on me and urinated on me,’ she cried as hotel staff and government minders frantically sought to whisk her away. Moussa Ibrahim, a Libyan government spokesman, was quick to dismiss al-Obeidi's story, saying ‘this girl is a prostitute’</w:t>
      </w:r>
      <w:r w:rsidR="00513B6C" w:rsidRPr="00D01A90">
        <w:rPr>
          <w:rFonts w:ascii="Times New Roman" w:eastAsia="Times New Roman" w:hAnsi="Times New Roman" w:cstheme="majorHAnsi"/>
        </w:rPr>
        <w:t xml:space="preserve"> (Sotloff 2011)</w:t>
      </w:r>
    </w:p>
    <w:p w14:paraId="36061BDA" w14:textId="77777777" w:rsidR="00680626" w:rsidRPr="00D01A90" w:rsidRDefault="00680626" w:rsidP="00951CDE">
      <w:pPr>
        <w:rPr>
          <w:rFonts w:ascii="Times New Roman" w:eastAsia="Times New Roman" w:hAnsi="Times New Roman" w:cstheme="majorHAnsi"/>
        </w:rPr>
      </w:pPr>
    </w:p>
    <w:p w14:paraId="2367498C" w14:textId="42C416F2" w:rsidR="00680626" w:rsidRPr="00D01A90" w:rsidRDefault="00495140" w:rsidP="00951CDE">
      <w:pPr>
        <w:spacing w:line="480" w:lineRule="auto"/>
        <w:contextualSpacing/>
        <w:rPr>
          <w:rFonts w:ascii="Times New Roman" w:hAnsi="Times New Roman" w:cstheme="majorHAnsi"/>
        </w:rPr>
      </w:pPr>
      <w:r w:rsidRPr="00D01A90">
        <w:rPr>
          <w:rFonts w:ascii="Times New Roman" w:hAnsi="Times New Roman" w:cstheme="majorHAnsi"/>
        </w:rPr>
        <w:t>This story is framed in the media report</w:t>
      </w:r>
      <w:r w:rsidR="00D67D05" w:rsidRPr="00D01A90">
        <w:rPr>
          <w:rFonts w:ascii="Times New Roman" w:hAnsi="Times New Roman" w:cstheme="majorHAnsi"/>
        </w:rPr>
        <w:t>s</w:t>
      </w:r>
      <w:r w:rsidRPr="00D01A90">
        <w:rPr>
          <w:rFonts w:ascii="Times New Roman" w:hAnsi="Times New Roman" w:cstheme="majorHAnsi"/>
        </w:rPr>
        <w:t xml:space="preserve"> as an opportunity to motivate observers to</w:t>
      </w:r>
      <w:r w:rsidR="00680626" w:rsidRPr="00D01A90">
        <w:rPr>
          <w:rFonts w:ascii="Times New Roman" w:hAnsi="Times New Roman" w:cstheme="majorHAnsi"/>
        </w:rPr>
        <w:t xml:space="preserve"> “throw light on what is really happening in Libya and fight to bring justice for these women”</w:t>
      </w:r>
      <w:r w:rsidR="00513B6C" w:rsidRPr="00D01A90">
        <w:rPr>
          <w:rFonts w:ascii="Times New Roman" w:hAnsi="Times New Roman" w:cstheme="majorHAnsi"/>
        </w:rPr>
        <w:t xml:space="preserve"> (Sotloff 2011).</w:t>
      </w:r>
      <w:r w:rsidR="00680626" w:rsidRPr="00D01A90">
        <w:rPr>
          <w:rFonts w:ascii="Times New Roman" w:hAnsi="Times New Roman" w:cstheme="majorHAnsi"/>
        </w:rPr>
        <w:t xml:space="preserve"> A similar approach was taken when “virginity tests” of protestors in Egypt made the news during </w:t>
      </w:r>
      <w:r w:rsidR="00680626" w:rsidRPr="00D01A90">
        <w:rPr>
          <w:rFonts w:ascii="Times New Roman" w:hAnsi="Times New Roman" w:cstheme="majorHAnsi"/>
        </w:rPr>
        <w:lastRenderedPageBreak/>
        <w:t>the protests, where the military arrested women protestors and performed invasive tests of sexual purity</w:t>
      </w:r>
      <w:r w:rsidR="00513B6C" w:rsidRPr="00D01A90">
        <w:rPr>
          <w:rFonts w:ascii="Times New Roman" w:hAnsi="Times New Roman" w:cstheme="majorHAnsi"/>
        </w:rPr>
        <w:t xml:space="preserve"> (Mohsen 2012; Parvaz 2012)</w:t>
      </w:r>
      <w:r w:rsidRPr="00D01A90">
        <w:rPr>
          <w:rFonts w:ascii="Times New Roman" w:hAnsi="Times New Roman" w:cstheme="majorHAnsi"/>
        </w:rPr>
        <w:t xml:space="preserve">. </w:t>
      </w:r>
      <w:r w:rsidR="00680626" w:rsidRPr="00D01A90">
        <w:rPr>
          <w:rFonts w:ascii="Times New Roman" w:hAnsi="Times New Roman" w:cstheme="majorHAnsi"/>
        </w:rPr>
        <w:t>Outrage about these tests was used in the media as fodder to support the justice of the protesters’ cause against the standing government of Egypt.</w:t>
      </w:r>
    </w:p>
    <w:p w14:paraId="4C7D410C" w14:textId="77B1099E" w:rsidR="00680626" w:rsidRPr="00D01A90" w:rsidRDefault="00680626" w:rsidP="00951CDE">
      <w:pPr>
        <w:spacing w:line="480" w:lineRule="auto"/>
        <w:ind w:firstLine="720"/>
        <w:contextualSpacing/>
        <w:rPr>
          <w:rFonts w:ascii="Times New Roman" w:hAnsi="Times New Roman" w:cstheme="majorHAnsi"/>
        </w:rPr>
      </w:pPr>
      <w:r w:rsidRPr="00D01A90">
        <w:rPr>
          <w:rFonts w:ascii="Times New Roman" w:hAnsi="Times New Roman" w:cstheme="majorHAnsi"/>
        </w:rPr>
        <w:t xml:space="preserve">Some accounts go so far as to characterize it not as </w:t>
      </w:r>
      <w:r w:rsidR="00452E17" w:rsidRPr="00D01A90">
        <w:rPr>
          <w:rFonts w:ascii="Times New Roman" w:hAnsi="Times New Roman" w:cstheme="majorHAnsi"/>
        </w:rPr>
        <w:t>‘the Arab Spring’</w:t>
      </w:r>
      <w:r w:rsidRPr="00D01A90">
        <w:rPr>
          <w:rFonts w:ascii="Times New Roman" w:hAnsi="Times New Roman" w:cstheme="majorHAnsi"/>
        </w:rPr>
        <w:t xml:space="preserve"> </w:t>
      </w:r>
      <w:r w:rsidRPr="00D01A90">
        <w:rPr>
          <w:rFonts w:ascii="Times New Roman" w:hAnsi="Times New Roman" w:cstheme="majorHAnsi"/>
          <w:i/>
        </w:rPr>
        <w:t xml:space="preserve">for </w:t>
      </w:r>
      <w:r w:rsidRPr="00D01A90">
        <w:rPr>
          <w:rFonts w:ascii="Times New Roman" w:hAnsi="Times New Roman" w:cstheme="majorHAnsi"/>
        </w:rPr>
        <w:t xml:space="preserve">women, but as </w:t>
      </w:r>
      <w:r w:rsidR="00452E17" w:rsidRPr="00D01A90">
        <w:rPr>
          <w:rFonts w:ascii="Times New Roman" w:hAnsi="Times New Roman" w:cstheme="majorHAnsi"/>
        </w:rPr>
        <w:t>‘the Arab Spring’</w:t>
      </w:r>
      <w:r w:rsidRPr="00D01A90">
        <w:rPr>
          <w:rFonts w:ascii="Times New Roman" w:hAnsi="Times New Roman" w:cstheme="majorHAnsi"/>
        </w:rPr>
        <w:t xml:space="preserve"> </w:t>
      </w:r>
      <w:r w:rsidRPr="00D01A90">
        <w:rPr>
          <w:rFonts w:ascii="Times New Roman" w:hAnsi="Times New Roman" w:cstheme="majorHAnsi"/>
          <w:i/>
        </w:rPr>
        <w:t xml:space="preserve">of </w:t>
      </w:r>
      <w:r w:rsidRPr="00D01A90">
        <w:rPr>
          <w:rFonts w:ascii="Times New Roman" w:hAnsi="Times New Roman" w:cstheme="majorHAnsi"/>
        </w:rPr>
        <w:t>women, contending that women’s participation actually galvanized the movements to have the far-reaching effects that they ultimately did. One account suggests that “people here [in Egypt] are not afraid anymore – and it may just be a woman who broke that barrier of fear”</w:t>
      </w:r>
      <w:r w:rsidR="00513B6C" w:rsidRPr="00D01A90">
        <w:rPr>
          <w:rFonts w:ascii="Times New Roman" w:hAnsi="Times New Roman" w:cstheme="majorHAnsi"/>
        </w:rPr>
        <w:t xml:space="preserve"> (El-Naggar 2011).</w:t>
      </w:r>
      <w:r w:rsidRPr="00D01A90">
        <w:rPr>
          <w:rFonts w:ascii="Times New Roman" w:hAnsi="Times New Roman" w:cstheme="majorHAnsi"/>
        </w:rPr>
        <w:t xml:space="preserve"> Another account frames women as central to each of the major Arab Spring movements: </w:t>
      </w:r>
    </w:p>
    <w:p w14:paraId="7C35443E" w14:textId="4CCFBADE" w:rsidR="00680626" w:rsidRPr="00D01A90" w:rsidRDefault="00680626" w:rsidP="00951CDE">
      <w:pPr>
        <w:pStyle w:val="NoSpacing"/>
        <w:ind w:left="720"/>
        <w:rPr>
          <w:rFonts w:ascii="Times New Roman" w:hAnsi="Times New Roman" w:cstheme="majorHAnsi"/>
          <w:sz w:val="24"/>
          <w:szCs w:val="24"/>
        </w:rPr>
      </w:pPr>
      <w:r w:rsidRPr="00D01A90">
        <w:rPr>
          <w:rFonts w:ascii="Times New Roman" w:hAnsi="Times New Roman" w:cstheme="majorHAnsi"/>
          <w:sz w:val="24"/>
          <w:szCs w:val="24"/>
        </w:rPr>
        <w:t>None of the uprisings in the Arab countries would have been possible without the participation of women. They were among the first to protest at the Pearl Roundabout in Bahrain, they organized women's protests in Syria, they were part of the Libyan uprising from the start, and a Yemeni activist was one of the winners of the Nobel Peace Prize this year</w:t>
      </w:r>
      <w:r w:rsidR="00513B6C" w:rsidRPr="00D01A90">
        <w:rPr>
          <w:rFonts w:ascii="Times New Roman" w:hAnsi="Times New Roman" w:cstheme="majorHAnsi"/>
          <w:sz w:val="24"/>
          <w:szCs w:val="24"/>
        </w:rPr>
        <w:t xml:space="preserve"> (von Rohr 2011)</w:t>
      </w:r>
      <w:r w:rsidR="00C4493D">
        <w:rPr>
          <w:rFonts w:ascii="Times New Roman" w:hAnsi="Times New Roman" w:cstheme="majorHAnsi"/>
          <w:sz w:val="24"/>
          <w:szCs w:val="24"/>
        </w:rPr>
        <w:t>.</w:t>
      </w:r>
    </w:p>
    <w:p w14:paraId="22880B64" w14:textId="77777777" w:rsidR="00680626" w:rsidRPr="00D01A90" w:rsidRDefault="00680626" w:rsidP="00951CDE">
      <w:pPr>
        <w:spacing w:line="290" w:lineRule="exact"/>
        <w:contextualSpacing/>
        <w:rPr>
          <w:rFonts w:ascii="Times New Roman" w:hAnsi="Times New Roman" w:cstheme="majorHAnsi"/>
        </w:rPr>
      </w:pPr>
    </w:p>
    <w:p w14:paraId="5829C163" w14:textId="5840BD4D" w:rsidR="00680626" w:rsidRPr="00D01A90" w:rsidRDefault="00680626" w:rsidP="00BD3F9D">
      <w:pPr>
        <w:spacing w:line="480" w:lineRule="auto"/>
        <w:ind w:firstLine="720"/>
        <w:contextualSpacing/>
        <w:rPr>
          <w:rFonts w:ascii="Times New Roman" w:hAnsi="Times New Roman" w:cstheme="majorHAnsi"/>
        </w:rPr>
      </w:pPr>
      <w:r w:rsidRPr="00D01A90">
        <w:rPr>
          <w:rFonts w:ascii="Times New Roman" w:hAnsi="Times New Roman" w:cstheme="majorHAnsi"/>
        </w:rPr>
        <w:t xml:space="preserve">Even Shirin Ebadi, whose view of women’s gains in </w:t>
      </w:r>
      <w:r w:rsidR="00452E17" w:rsidRPr="00D01A90">
        <w:rPr>
          <w:rFonts w:ascii="Times New Roman" w:hAnsi="Times New Roman" w:cstheme="majorHAnsi"/>
        </w:rPr>
        <w:t>‘the Arab Spring’</w:t>
      </w:r>
      <w:r w:rsidRPr="00D01A90">
        <w:rPr>
          <w:rFonts w:ascii="Times New Roman" w:hAnsi="Times New Roman" w:cstheme="majorHAnsi"/>
        </w:rPr>
        <w:t xml:space="preserve"> is mixed at best, suggests that “in the popular uprisings in these countries, women played a prominent role, and without the presence of women, victory would not have been possible” (</w:t>
      </w:r>
      <w:r w:rsidR="004D2E76" w:rsidRPr="00D01A90">
        <w:rPr>
          <w:rFonts w:ascii="Times New Roman" w:hAnsi="Times New Roman" w:cstheme="majorHAnsi"/>
        </w:rPr>
        <w:t>quoted</w:t>
      </w:r>
      <w:r w:rsidR="002F59D2" w:rsidRPr="00D01A90">
        <w:rPr>
          <w:rFonts w:ascii="Times New Roman" w:hAnsi="Times New Roman" w:cstheme="majorHAnsi"/>
        </w:rPr>
        <w:t xml:space="preserve"> in </w:t>
      </w:r>
      <w:r w:rsidRPr="00D01A90">
        <w:rPr>
          <w:rFonts w:ascii="Times New Roman" w:hAnsi="Times New Roman" w:cstheme="majorHAnsi"/>
        </w:rPr>
        <w:t>Esfandiari 2012).</w:t>
      </w:r>
    </w:p>
    <w:p w14:paraId="54ECC66F" w14:textId="2052E8B8" w:rsidR="00680626" w:rsidRPr="00D01A90" w:rsidRDefault="004D2E76" w:rsidP="00951CDE">
      <w:pPr>
        <w:spacing w:line="480" w:lineRule="auto"/>
        <w:ind w:firstLine="720"/>
        <w:contextualSpacing/>
        <w:rPr>
          <w:rFonts w:ascii="Times New Roman" w:hAnsi="Times New Roman" w:cstheme="majorHAnsi"/>
        </w:rPr>
      </w:pPr>
      <w:r w:rsidRPr="00D01A90">
        <w:rPr>
          <w:rFonts w:ascii="Times New Roman" w:hAnsi="Times New Roman" w:cstheme="majorHAnsi"/>
        </w:rPr>
        <w:t xml:space="preserve">Soon after the </w:t>
      </w:r>
      <w:r w:rsidR="00363F2C" w:rsidRPr="00D01A90">
        <w:rPr>
          <w:rFonts w:ascii="Times New Roman" w:hAnsi="Times New Roman" w:cstheme="majorHAnsi"/>
        </w:rPr>
        <w:t>beginning of the protests, i</w:t>
      </w:r>
      <w:r w:rsidR="00680626" w:rsidRPr="00D01A90">
        <w:rPr>
          <w:rFonts w:ascii="Times New Roman" w:hAnsi="Times New Roman" w:cstheme="majorHAnsi"/>
        </w:rPr>
        <w:t>mages of women as activists and as protestors proliferated on the Internet, particularly on social media sites like Facebook and Twitter</w:t>
      </w:r>
      <w:r w:rsidR="002F59D2" w:rsidRPr="00D01A90">
        <w:rPr>
          <w:rFonts w:ascii="Times New Roman" w:hAnsi="Times New Roman" w:cstheme="majorHAnsi"/>
        </w:rPr>
        <w:t xml:space="preserve"> </w:t>
      </w:r>
      <w:r w:rsidR="006E30D9">
        <w:rPr>
          <w:rFonts w:ascii="Times New Roman" w:hAnsi="Times New Roman" w:cstheme="majorHAnsi"/>
        </w:rPr>
        <w:t>and</w:t>
      </w:r>
      <w:r w:rsidR="006E30D9" w:rsidRPr="00D01A90">
        <w:rPr>
          <w:rFonts w:ascii="Times New Roman" w:hAnsi="Times New Roman" w:cstheme="majorHAnsi"/>
        </w:rPr>
        <w:t xml:space="preserve"> </w:t>
      </w:r>
      <w:r w:rsidR="002F59D2" w:rsidRPr="00D01A90">
        <w:rPr>
          <w:rFonts w:ascii="Times New Roman" w:hAnsi="Times New Roman" w:cstheme="majorHAnsi"/>
        </w:rPr>
        <w:t>in places easily consumed by Western observers.</w:t>
      </w:r>
      <w:r w:rsidR="00680626" w:rsidRPr="00D01A90">
        <w:rPr>
          <w:rFonts w:ascii="Times New Roman" w:hAnsi="Times New Roman" w:cstheme="majorHAnsi"/>
        </w:rPr>
        <w:t xml:space="preserve"> </w:t>
      </w:r>
      <w:r w:rsidR="00913FB7" w:rsidRPr="00D01A90">
        <w:rPr>
          <w:rFonts w:ascii="Times New Roman" w:hAnsi="Times New Roman" w:cstheme="majorHAnsi"/>
        </w:rPr>
        <w:t>This was a</w:t>
      </w:r>
      <w:r w:rsidR="0020585C" w:rsidRPr="00D01A90">
        <w:rPr>
          <w:rFonts w:ascii="Times New Roman" w:hAnsi="Times New Roman" w:cstheme="majorHAnsi"/>
        </w:rPr>
        <w:t xml:space="preserve">t least in part because showing </w:t>
      </w:r>
      <w:r w:rsidR="00913FB7" w:rsidRPr="00D01A90">
        <w:rPr>
          <w:rFonts w:ascii="Times New Roman" w:hAnsi="Times New Roman" w:cstheme="majorHAnsi"/>
        </w:rPr>
        <w:t>gender diversity in the protest</w:t>
      </w:r>
      <w:r w:rsidR="00854EA1" w:rsidRPr="00D01A90">
        <w:rPr>
          <w:rFonts w:ascii="Times New Roman" w:hAnsi="Times New Roman" w:cstheme="majorHAnsi"/>
        </w:rPr>
        <w:t>ers is a signification of likeness with Western societies</w:t>
      </w:r>
      <w:r w:rsidR="006E30D9">
        <w:rPr>
          <w:rFonts w:ascii="Times New Roman" w:hAnsi="Times New Roman" w:cstheme="majorHAnsi"/>
        </w:rPr>
        <w:t>,</w:t>
      </w:r>
      <w:r w:rsidR="00854EA1" w:rsidRPr="00D01A90">
        <w:rPr>
          <w:rFonts w:ascii="Times New Roman" w:hAnsi="Times New Roman" w:cstheme="majorHAnsi"/>
        </w:rPr>
        <w:t xml:space="preserve"> which perceive themselves as gender equal. </w:t>
      </w:r>
      <w:r w:rsidR="00680626" w:rsidRPr="00D01A90">
        <w:rPr>
          <w:rFonts w:ascii="Times New Roman" w:hAnsi="Times New Roman" w:cstheme="majorHAnsi"/>
        </w:rPr>
        <w:t>Newspapers and other traditional media followed suit, where “</w:t>
      </w:r>
      <w:r w:rsidR="002F59D2" w:rsidRPr="00D01A90">
        <w:rPr>
          <w:rFonts w:ascii="Times New Roman" w:eastAsia="Times New Roman" w:hAnsi="Times New Roman" w:cstheme="majorHAnsi"/>
        </w:rPr>
        <w:t>t</w:t>
      </w:r>
      <w:r w:rsidR="00680626" w:rsidRPr="00D01A90">
        <w:rPr>
          <w:rFonts w:ascii="Times New Roman" w:eastAsia="Times New Roman" w:hAnsi="Times New Roman" w:cstheme="majorHAnsi"/>
        </w:rPr>
        <w:t xml:space="preserve">he many photographers in Cairo and Tunis sent their editorial offices images of attractive women </w:t>
      </w:r>
      <w:r w:rsidR="00680626" w:rsidRPr="00D01A90">
        <w:rPr>
          <w:rFonts w:ascii="Times New Roman" w:eastAsia="Times New Roman" w:hAnsi="Times New Roman" w:cstheme="majorHAnsi"/>
        </w:rPr>
        <w:lastRenderedPageBreak/>
        <w:t>taking part in the revolution”</w:t>
      </w:r>
      <w:r w:rsidR="00513B6C" w:rsidRPr="00D01A90">
        <w:rPr>
          <w:rFonts w:ascii="Times New Roman" w:eastAsia="Times New Roman" w:hAnsi="Times New Roman" w:cstheme="majorHAnsi"/>
        </w:rPr>
        <w:t xml:space="preserve"> (von Rohr 2011).</w:t>
      </w:r>
      <w:r w:rsidR="00680626" w:rsidRPr="00D01A90">
        <w:rPr>
          <w:rStyle w:val="EndnoteReference"/>
          <w:rFonts w:ascii="Times New Roman" w:hAnsi="Times New Roman" w:cstheme="majorHAnsi"/>
        </w:rPr>
        <w:t xml:space="preserve"> </w:t>
      </w:r>
      <w:r w:rsidR="00680626" w:rsidRPr="00D01A90">
        <w:rPr>
          <w:rFonts w:ascii="Times New Roman" w:hAnsi="Times New Roman" w:cstheme="majorHAnsi"/>
        </w:rPr>
        <w:t>As Mathieu von Rohr</w:t>
      </w:r>
      <w:r w:rsidR="00CC4133">
        <w:rPr>
          <w:rFonts w:ascii="Times New Roman" w:hAnsi="Times New Roman" w:cstheme="majorHAnsi"/>
        </w:rPr>
        <w:t xml:space="preserve"> (2011)</w:t>
      </w:r>
      <w:r w:rsidR="00680626" w:rsidRPr="00D01A90">
        <w:rPr>
          <w:rFonts w:ascii="Times New Roman" w:hAnsi="Times New Roman" w:cstheme="majorHAnsi"/>
        </w:rPr>
        <w:t xml:space="preserve"> accounts</w:t>
      </w:r>
      <w:r w:rsidR="002F59D2" w:rsidRPr="00D01A90">
        <w:rPr>
          <w:rFonts w:ascii="Times New Roman" w:hAnsi="Times New Roman" w:cstheme="majorHAnsi"/>
        </w:rPr>
        <w:t>,</w:t>
      </w:r>
      <w:r w:rsidR="00680626" w:rsidRPr="00D01A90">
        <w:rPr>
          <w:rFonts w:ascii="Times New Roman" w:hAnsi="Times New Roman" w:cstheme="majorHAnsi"/>
        </w:rPr>
        <w:t xml:space="preserve"> that identification </w:t>
      </w:r>
      <w:r w:rsidR="002F59D2" w:rsidRPr="00D01A90">
        <w:rPr>
          <w:rFonts w:ascii="Times New Roman" w:hAnsi="Times New Roman" w:cstheme="majorHAnsi"/>
        </w:rPr>
        <w:t xml:space="preserve">produced (as it was meant to) Western popular sympathy for </w:t>
      </w:r>
      <w:r w:rsidR="00854EA1" w:rsidRPr="00D01A90">
        <w:rPr>
          <w:rFonts w:ascii="Times New Roman" w:hAnsi="Times New Roman" w:cstheme="majorHAnsi"/>
        </w:rPr>
        <w:t xml:space="preserve">protest </w:t>
      </w:r>
      <w:r w:rsidR="002F59D2" w:rsidRPr="00D01A90">
        <w:rPr>
          <w:rFonts w:ascii="Times New Roman" w:hAnsi="Times New Roman" w:cstheme="majorHAnsi"/>
        </w:rPr>
        <w:t>movements:</w:t>
      </w:r>
    </w:p>
    <w:p w14:paraId="1A857781" w14:textId="27B68BD9" w:rsidR="00680626" w:rsidRPr="00D01A90" w:rsidRDefault="00680626" w:rsidP="00951CDE">
      <w:pPr>
        <w:pStyle w:val="NoSpacing"/>
        <w:ind w:left="720"/>
        <w:rPr>
          <w:rFonts w:ascii="Times New Roman" w:eastAsia="Times New Roman" w:hAnsi="Times New Roman" w:cstheme="majorHAnsi"/>
          <w:sz w:val="24"/>
          <w:szCs w:val="24"/>
        </w:rPr>
      </w:pPr>
      <w:r w:rsidRPr="00D01A90">
        <w:rPr>
          <w:rFonts w:ascii="Times New Roman" w:eastAsia="Times New Roman" w:hAnsi="Times New Roman" w:cstheme="majorHAnsi"/>
          <w:sz w:val="24"/>
          <w:szCs w:val="24"/>
        </w:rPr>
        <w:t>People in the West recognized themselves in the faces of the young female protesters, and they were pleased that people in these countries were not as different as many had previously believed. The certainty that Arabs were incompatible with democracy was destroyed, as well as the cliché of the Arab woman as a passive, oppressed being.</w:t>
      </w:r>
    </w:p>
    <w:p w14:paraId="0D4647EA" w14:textId="77777777" w:rsidR="00680626" w:rsidRPr="00D01A90" w:rsidRDefault="00680626" w:rsidP="00951CDE">
      <w:pPr>
        <w:spacing w:line="290" w:lineRule="exact"/>
        <w:contextualSpacing/>
        <w:rPr>
          <w:rFonts w:ascii="Times New Roman" w:hAnsi="Times New Roman" w:cstheme="majorHAnsi"/>
        </w:rPr>
      </w:pPr>
    </w:p>
    <w:p w14:paraId="5C418A63" w14:textId="4825BA77" w:rsidR="00680626" w:rsidRPr="00D01A90" w:rsidRDefault="00680626" w:rsidP="0028179D">
      <w:pPr>
        <w:spacing w:before="240" w:line="480" w:lineRule="auto"/>
        <w:contextualSpacing/>
        <w:rPr>
          <w:rFonts w:ascii="Times New Roman" w:hAnsi="Times New Roman" w:cstheme="majorHAnsi"/>
        </w:rPr>
      </w:pPr>
      <w:r w:rsidRPr="00D01A90">
        <w:rPr>
          <w:rFonts w:ascii="Times New Roman" w:hAnsi="Times New Roman" w:cstheme="majorHAnsi"/>
        </w:rPr>
        <w:t>In fact, a number of accounts explicitly emphasized how the women in the protests “were nothing like” the “</w:t>
      </w:r>
      <w:r w:rsidR="00351362" w:rsidRPr="00D01A90">
        <w:rPr>
          <w:rFonts w:ascii="Times New Roman" w:hAnsi="Times New Roman" w:cstheme="majorHAnsi"/>
        </w:rPr>
        <w:t>prevalent Western stereotypes” o</w:t>
      </w:r>
      <w:r w:rsidRPr="00D01A90">
        <w:rPr>
          <w:rFonts w:ascii="Times New Roman" w:hAnsi="Times New Roman" w:cstheme="majorHAnsi"/>
        </w:rPr>
        <w:t xml:space="preserve">f “doe-eyed, veiled, and submissive, exotically silent” Muslim women, characterizing </w:t>
      </w:r>
      <w:r w:rsidR="00351362" w:rsidRPr="00D01A90">
        <w:rPr>
          <w:rFonts w:ascii="Times New Roman" w:hAnsi="Times New Roman" w:cstheme="majorHAnsi"/>
        </w:rPr>
        <w:t>women’s participation in the protests</w:t>
      </w:r>
      <w:r w:rsidRPr="00D01A90">
        <w:rPr>
          <w:rFonts w:ascii="Times New Roman" w:hAnsi="Times New Roman" w:cstheme="majorHAnsi"/>
        </w:rPr>
        <w:t xml:space="preserve"> as “cultural evolution” “throughout the Arab world”</w:t>
      </w:r>
      <w:r w:rsidR="00513B6C" w:rsidRPr="00D01A90">
        <w:rPr>
          <w:rFonts w:ascii="Times New Roman" w:hAnsi="Times New Roman" w:cstheme="majorHAnsi"/>
        </w:rPr>
        <w:t xml:space="preserve"> (Wolf 2011).</w:t>
      </w:r>
      <w:r w:rsidRPr="00D01A90">
        <w:rPr>
          <w:rFonts w:ascii="Times New Roman" w:hAnsi="Times New Roman" w:cstheme="majorHAnsi"/>
        </w:rPr>
        <w:t xml:space="preserve"> Accounts like this associate women’s rights with democracy and Western-ness, and therefore with people who are to be identified with and treated as equals. Rather than erasing the Orientalism of the Western gaze towards the </w:t>
      </w:r>
      <w:r w:rsidR="002F59D2" w:rsidRPr="00D01A90">
        <w:rPr>
          <w:rFonts w:ascii="Times New Roman" w:hAnsi="Times New Roman" w:cstheme="majorHAnsi"/>
        </w:rPr>
        <w:t>‘</w:t>
      </w:r>
      <w:r w:rsidRPr="00D01A90">
        <w:rPr>
          <w:rFonts w:ascii="Times New Roman" w:hAnsi="Times New Roman" w:cstheme="majorHAnsi"/>
        </w:rPr>
        <w:t>Arab world,</w:t>
      </w:r>
      <w:r w:rsidR="002F59D2" w:rsidRPr="00D01A90">
        <w:rPr>
          <w:rFonts w:ascii="Times New Roman" w:hAnsi="Times New Roman" w:cstheme="majorHAnsi"/>
        </w:rPr>
        <w:t>’</w:t>
      </w:r>
      <w:r w:rsidR="00351362" w:rsidRPr="00D01A90">
        <w:rPr>
          <w:rFonts w:ascii="Times New Roman" w:hAnsi="Times New Roman" w:cstheme="majorHAnsi"/>
        </w:rPr>
        <w:t xml:space="preserve"> these narratives effectively ‘solve’</w:t>
      </w:r>
      <w:r w:rsidRPr="00D01A90">
        <w:rPr>
          <w:rFonts w:ascii="Times New Roman" w:hAnsi="Times New Roman" w:cstheme="majorHAnsi"/>
        </w:rPr>
        <w:t xml:space="preserve"> the differences between the Western and Arab worlds by showing that the Arab world has come around to the Western world’s ways of treating women (</w:t>
      </w:r>
      <w:r w:rsidR="009C5209" w:rsidRPr="00D01A90">
        <w:rPr>
          <w:rFonts w:ascii="Times New Roman" w:hAnsi="Times New Roman" w:cstheme="majorHAnsi"/>
        </w:rPr>
        <w:t xml:space="preserve">see </w:t>
      </w:r>
      <w:r w:rsidRPr="00D01A90">
        <w:rPr>
          <w:rFonts w:ascii="Times New Roman" w:hAnsi="Times New Roman" w:cstheme="majorHAnsi"/>
        </w:rPr>
        <w:t xml:space="preserve">Said 1979). Many of the stories that celebrate women’s agency in </w:t>
      </w:r>
      <w:r w:rsidR="00452E17" w:rsidRPr="00D01A90">
        <w:rPr>
          <w:rFonts w:ascii="Times New Roman" w:hAnsi="Times New Roman" w:cstheme="majorHAnsi"/>
        </w:rPr>
        <w:t>‘the Arab Spring’</w:t>
      </w:r>
      <w:r w:rsidRPr="00D01A90">
        <w:rPr>
          <w:rFonts w:ascii="Times New Roman" w:hAnsi="Times New Roman" w:cstheme="majorHAnsi"/>
        </w:rPr>
        <w:t xml:space="preserve"> </w:t>
      </w:r>
      <w:r w:rsidR="002F59D2" w:rsidRPr="00D01A90">
        <w:rPr>
          <w:rFonts w:ascii="Times New Roman" w:hAnsi="Times New Roman" w:cstheme="majorHAnsi"/>
        </w:rPr>
        <w:t>juxtapose accounts of</w:t>
      </w:r>
      <w:r w:rsidR="009C5209" w:rsidRPr="00D01A90">
        <w:rPr>
          <w:rFonts w:ascii="Times New Roman" w:hAnsi="Times New Roman" w:cstheme="majorHAnsi"/>
        </w:rPr>
        <w:t xml:space="preserve"> women’s agency</w:t>
      </w:r>
      <w:r w:rsidR="002F59D2" w:rsidRPr="00D01A90">
        <w:rPr>
          <w:rFonts w:ascii="Times New Roman" w:hAnsi="Times New Roman" w:cstheme="majorHAnsi"/>
        </w:rPr>
        <w:t xml:space="preserve"> in the protests </w:t>
      </w:r>
      <w:r w:rsidR="009C5209" w:rsidRPr="00D01A90">
        <w:rPr>
          <w:rFonts w:ascii="Times New Roman" w:hAnsi="Times New Roman" w:cstheme="majorHAnsi"/>
        </w:rPr>
        <w:t>with</w:t>
      </w:r>
      <w:r w:rsidRPr="00D01A90">
        <w:rPr>
          <w:rFonts w:ascii="Times New Roman" w:hAnsi="Times New Roman" w:cstheme="majorHAnsi"/>
        </w:rPr>
        <w:t xml:space="preserve"> explanations about the gender troubles of the Arab world in recent times. </w:t>
      </w:r>
      <w:r w:rsidRPr="00D01A90">
        <w:rPr>
          <w:rFonts w:ascii="Times New Roman" w:hAnsi="Times New Roman" w:cstheme="majorHAnsi"/>
          <w:i/>
        </w:rPr>
        <w:t>The Economist</w:t>
      </w:r>
      <w:r w:rsidRPr="00D01A90">
        <w:rPr>
          <w:rFonts w:ascii="Times New Roman" w:hAnsi="Times New Roman" w:cstheme="majorHAnsi"/>
        </w:rPr>
        <w:t>, for example, juxtaposes Mahfouz’s victory with an implied reminder of the ‘bad old days,’ where “in 2002, the first Arab Human Development Report cited the lack of women’s rights as one of three factors that most hampered the region’s progress”</w:t>
      </w:r>
      <w:r w:rsidR="00513B6C" w:rsidRPr="00D01A90">
        <w:rPr>
          <w:rFonts w:ascii="Times New Roman" w:hAnsi="Times New Roman" w:cstheme="majorHAnsi"/>
        </w:rPr>
        <w:t xml:space="preserve"> (</w:t>
      </w:r>
      <w:r w:rsidR="00513B6C" w:rsidRPr="00D01A90">
        <w:rPr>
          <w:rFonts w:ascii="Times New Roman" w:hAnsi="Times New Roman" w:cstheme="majorHAnsi"/>
          <w:i/>
        </w:rPr>
        <w:t xml:space="preserve">Economist </w:t>
      </w:r>
      <w:r w:rsidR="00513B6C" w:rsidRPr="00D01A90">
        <w:rPr>
          <w:rFonts w:ascii="Times New Roman" w:hAnsi="Times New Roman" w:cstheme="majorHAnsi"/>
        </w:rPr>
        <w:t>2011).</w:t>
      </w:r>
      <w:r w:rsidRPr="00D01A90">
        <w:rPr>
          <w:rFonts w:ascii="Times New Roman" w:hAnsi="Times New Roman" w:cstheme="majorHAnsi"/>
        </w:rPr>
        <w:t xml:space="preserve"> Another account notes that “the combined effects of social media and youthful optimism” have “given women a prominence in the Arab uprisings that they haven’t had in the past” </w:t>
      </w:r>
      <w:r w:rsidRPr="00D01A90">
        <w:rPr>
          <w:rFonts w:ascii="Times New Roman" w:hAnsi="Times New Roman" w:cstheme="majorHAnsi"/>
          <w:i/>
        </w:rPr>
        <w:t xml:space="preserve">because </w:t>
      </w:r>
      <w:r w:rsidRPr="00D01A90">
        <w:rPr>
          <w:rFonts w:ascii="Times New Roman" w:hAnsi="Times New Roman" w:cstheme="majorHAnsi"/>
        </w:rPr>
        <w:t>“traditional Arab leadership is a male affair” (Shanahan 2011). Michael Rubin’s</w:t>
      </w:r>
      <w:r w:rsidR="00513B6C" w:rsidRPr="00D01A90">
        <w:rPr>
          <w:rFonts w:ascii="Times New Roman" w:hAnsi="Times New Roman" w:cstheme="majorHAnsi"/>
        </w:rPr>
        <w:t xml:space="preserve"> (2011)</w:t>
      </w:r>
      <w:r w:rsidRPr="00D01A90">
        <w:rPr>
          <w:rFonts w:ascii="Times New Roman" w:hAnsi="Times New Roman" w:cstheme="majorHAnsi"/>
        </w:rPr>
        <w:t xml:space="preserve"> account of gender progressivism in the Libyan revolution identifies Libya as an extreme case, arguing that “it is </w:t>
      </w:r>
      <w:r w:rsidRPr="00D01A90">
        <w:rPr>
          <w:rFonts w:ascii="Times New Roman" w:hAnsi="Times New Roman" w:cstheme="majorHAnsi"/>
        </w:rPr>
        <w:lastRenderedPageBreak/>
        <w:t xml:space="preserve">perhaps in Libya where the West should be most concerned about the plight of women” because of a treacherous history of women’s rights, where: </w:t>
      </w:r>
    </w:p>
    <w:p w14:paraId="5966E283" w14:textId="6A6F4F27" w:rsidR="00680626" w:rsidRPr="00D01A90" w:rsidRDefault="00680626" w:rsidP="00951CDE">
      <w:pPr>
        <w:tabs>
          <w:tab w:val="left" w:pos="90"/>
        </w:tabs>
        <w:ind w:left="720"/>
        <w:contextualSpacing/>
        <w:rPr>
          <w:rFonts w:ascii="Times New Roman" w:eastAsia="Times New Roman" w:hAnsi="Times New Roman" w:cstheme="majorHAnsi"/>
        </w:rPr>
      </w:pPr>
      <w:r w:rsidRPr="00D01A90">
        <w:rPr>
          <w:rFonts w:ascii="Times New Roman" w:eastAsia="Times New Roman" w:hAnsi="Times New Roman" w:cstheme="majorHAnsi"/>
        </w:rPr>
        <w:t xml:space="preserve">Infused through the late Libyan leader Muammar Qaddafi’s political theory was both racism and misogyny. Libyan teachers have indoctrinated two generations of Libyan youth with quotations from </w:t>
      </w:r>
      <w:r w:rsidRPr="00D01A90">
        <w:rPr>
          <w:rFonts w:ascii="Times New Roman" w:eastAsia="Times New Roman" w:hAnsi="Times New Roman" w:cstheme="majorHAnsi"/>
          <w:i/>
          <w:iCs/>
        </w:rPr>
        <w:t xml:space="preserve">The Green Book </w:t>
      </w:r>
      <w:r w:rsidRPr="00D01A90">
        <w:rPr>
          <w:rFonts w:ascii="Times New Roman" w:eastAsia="Times New Roman" w:hAnsi="Times New Roman" w:cstheme="majorHAnsi"/>
        </w:rPr>
        <w:t>which referred to women as “the feebler sex”</w:t>
      </w:r>
      <w:r w:rsidR="00513B6C" w:rsidRPr="00D01A90">
        <w:rPr>
          <w:rFonts w:ascii="Times New Roman" w:eastAsia="Times New Roman" w:hAnsi="Times New Roman" w:cstheme="majorHAnsi"/>
        </w:rPr>
        <w:t xml:space="preserve"> </w:t>
      </w:r>
      <w:r w:rsidR="00513B6C" w:rsidRPr="00D01A90">
        <w:rPr>
          <w:rFonts w:ascii="Times New Roman" w:eastAsia="Times New Roman" w:hAnsi="Times New Roman" w:cstheme="majorHAnsi"/>
          <w:i/>
        </w:rPr>
        <w:t>(Economist</w:t>
      </w:r>
      <w:r w:rsidR="00513B6C" w:rsidRPr="00D01A90">
        <w:rPr>
          <w:rFonts w:ascii="Times New Roman" w:eastAsia="Times New Roman" w:hAnsi="Times New Roman" w:cstheme="majorHAnsi"/>
        </w:rPr>
        <w:t xml:space="preserve"> 2011).</w:t>
      </w:r>
      <w:r w:rsidRPr="00D01A90">
        <w:rPr>
          <w:rFonts w:ascii="Times New Roman" w:eastAsia="Times New Roman" w:hAnsi="Times New Roman" w:cstheme="majorHAnsi"/>
        </w:rPr>
        <w:t xml:space="preserve"> </w:t>
      </w:r>
    </w:p>
    <w:p w14:paraId="5B0CA0AB" w14:textId="77777777" w:rsidR="00680626" w:rsidRPr="00D01A90" w:rsidRDefault="00680626" w:rsidP="00951CDE">
      <w:pPr>
        <w:tabs>
          <w:tab w:val="left" w:pos="90"/>
        </w:tabs>
        <w:ind w:left="720"/>
        <w:contextualSpacing/>
        <w:rPr>
          <w:rFonts w:ascii="Times New Roman" w:hAnsi="Times New Roman" w:cstheme="majorHAnsi"/>
        </w:rPr>
      </w:pPr>
    </w:p>
    <w:p w14:paraId="0E7C9B3D" w14:textId="77777777" w:rsidR="00680626" w:rsidRPr="00D01A90" w:rsidRDefault="00680626" w:rsidP="00951CDE">
      <w:pPr>
        <w:spacing w:line="480" w:lineRule="auto"/>
        <w:contextualSpacing/>
        <w:rPr>
          <w:rFonts w:ascii="Times New Roman" w:hAnsi="Times New Roman" w:cstheme="majorHAnsi"/>
        </w:rPr>
      </w:pPr>
      <w:r w:rsidRPr="00D01A90">
        <w:rPr>
          <w:rFonts w:ascii="Times New Roman" w:hAnsi="Times New Roman" w:cstheme="majorHAnsi"/>
        </w:rPr>
        <w:t>Such accounts simultaneously celebrate the victory of women’s roles in the protest</w:t>
      </w:r>
      <w:r w:rsidR="00CC1C8E" w:rsidRPr="00D01A90">
        <w:rPr>
          <w:rFonts w:ascii="Times New Roman" w:hAnsi="Times New Roman" w:cstheme="majorHAnsi"/>
        </w:rPr>
        <w:t>s</w:t>
      </w:r>
      <w:r w:rsidRPr="00D01A90">
        <w:rPr>
          <w:rFonts w:ascii="Times New Roman" w:hAnsi="Times New Roman" w:cstheme="majorHAnsi"/>
        </w:rPr>
        <w:t xml:space="preserve"> while condemning the previous sex oppression in the </w:t>
      </w:r>
      <w:r w:rsidR="002F59D2" w:rsidRPr="00D01A90">
        <w:rPr>
          <w:rFonts w:ascii="Times New Roman" w:hAnsi="Times New Roman" w:cstheme="majorHAnsi"/>
        </w:rPr>
        <w:t>‘</w:t>
      </w:r>
      <w:r w:rsidRPr="00D01A90">
        <w:rPr>
          <w:rFonts w:ascii="Times New Roman" w:hAnsi="Times New Roman" w:cstheme="majorHAnsi"/>
        </w:rPr>
        <w:t>Arab world.</w:t>
      </w:r>
      <w:r w:rsidR="002F59D2" w:rsidRPr="00D01A90">
        <w:rPr>
          <w:rFonts w:ascii="Times New Roman" w:hAnsi="Times New Roman" w:cstheme="majorHAnsi"/>
        </w:rPr>
        <w:t>’</w:t>
      </w:r>
      <w:r w:rsidRPr="00D01A90">
        <w:rPr>
          <w:rFonts w:ascii="Times New Roman" w:hAnsi="Times New Roman" w:cstheme="majorHAnsi"/>
        </w:rPr>
        <w:t xml:space="preserve"> They play into progressivist narratives of the modernization of the </w:t>
      </w:r>
      <w:r w:rsidR="002F59D2" w:rsidRPr="00D01A90">
        <w:rPr>
          <w:rFonts w:ascii="Times New Roman" w:hAnsi="Times New Roman" w:cstheme="majorHAnsi"/>
        </w:rPr>
        <w:t>‘</w:t>
      </w:r>
      <w:r w:rsidRPr="00D01A90">
        <w:rPr>
          <w:rFonts w:ascii="Times New Roman" w:hAnsi="Times New Roman" w:cstheme="majorHAnsi"/>
        </w:rPr>
        <w:t>Arab world,</w:t>
      </w:r>
      <w:r w:rsidR="002F59D2" w:rsidRPr="00D01A90">
        <w:rPr>
          <w:rFonts w:ascii="Times New Roman" w:hAnsi="Times New Roman" w:cstheme="majorHAnsi"/>
        </w:rPr>
        <w:t>’</w:t>
      </w:r>
      <w:r w:rsidRPr="00D01A90">
        <w:rPr>
          <w:rFonts w:ascii="Times New Roman" w:hAnsi="Times New Roman" w:cstheme="majorHAnsi"/>
        </w:rPr>
        <w:t xml:space="preserve"> in part on the women’s bodies</w:t>
      </w:r>
      <w:r w:rsidR="00513B6C" w:rsidRPr="00D01A90">
        <w:rPr>
          <w:rFonts w:ascii="Times New Roman" w:hAnsi="Times New Roman" w:cstheme="majorHAnsi"/>
        </w:rPr>
        <w:t xml:space="preserve"> </w:t>
      </w:r>
      <w:r w:rsidR="001123F7" w:rsidRPr="00D01A90">
        <w:rPr>
          <w:rFonts w:ascii="Times New Roman" w:hAnsi="Times New Roman" w:cstheme="majorHAnsi"/>
        </w:rPr>
        <w:t xml:space="preserve">and through women’s lives </w:t>
      </w:r>
      <w:r w:rsidR="00513B6C" w:rsidRPr="00D01A90">
        <w:rPr>
          <w:rFonts w:ascii="Times New Roman" w:hAnsi="Times New Roman" w:cstheme="majorHAnsi"/>
        </w:rPr>
        <w:t>(e.g., Fukuyama 1992).</w:t>
      </w:r>
      <w:r w:rsidR="009511D8" w:rsidRPr="00D01A90">
        <w:rPr>
          <w:rStyle w:val="EndnoteReference"/>
          <w:rFonts w:ascii="Times New Roman" w:hAnsi="Times New Roman" w:cstheme="majorHAnsi"/>
        </w:rPr>
        <w:endnoteReference w:id="11"/>
      </w:r>
    </w:p>
    <w:p w14:paraId="5D5C21D7" w14:textId="6C5CB173" w:rsidR="00680626" w:rsidRPr="00D01A90" w:rsidRDefault="00680626" w:rsidP="00951CDE">
      <w:pPr>
        <w:spacing w:line="480" w:lineRule="auto"/>
        <w:contextualSpacing/>
        <w:rPr>
          <w:rFonts w:ascii="Times New Roman" w:hAnsi="Times New Roman" w:cstheme="majorHAnsi"/>
        </w:rPr>
      </w:pPr>
      <w:r w:rsidRPr="00D01A90">
        <w:rPr>
          <w:rFonts w:ascii="Times New Roman" w:hAnsi="Times New Roman" w:cstheme="majorHAnsi"/>
        </w:rPr>
        <w:tab/>
        <w:t xml:space="preserve">A crucial part of those progressivist narratives is the suggestion that women’s participation in </w:t>
      </w:r>
      <w:r w:rsidR="00452E17" w:rsidRPr="00D01A90">
        <w:rPr>
          <w:rFonts w:ascii="Times New Roman" w:hAnsi="Times New Roman" w:cstheme="majorHAnsi"/>
        </w:rPr>
        <w:t>‘the Arab Spring’</w:t>
      </w:r>
      <w:r w:rsidRPr="00D01A90">
        <w:rPr>
          <w:rFonts w:ascii="Times New Roman" w:hAnsi="Times New Roman" w:cstheme="majorHAnsi"/>
        </w:rPr>
        <w:t xml:space="preserve"> protests is a signifier of greater gains to be had and consolidated. Accordingly, a number of news accounts and activists have suggested that it might be relatively simple or </w:t>
      </w:r>
      <w:r w:rsidR="008F4F38" w:rsidRPr="00D01A90">
        <w:rPr>
          <w:rFonts w:ascii="Times New Roman" w:hAnsi="Times New Roman" w:cstheme="majorHAnsi"/>
        </w:rPr>
        <w:t>straightforward</w:t>
      </w:r>
      <w:r w:rsidRPr="00D01A90">
        <w:rPr>
          <w:rFonts w:ascii="Times New Roman" w:hAnsi="Times New Roman" w:cstheme="majorHAnsi"/>
        </w:rPr>
        <w:t xml:space="preserve"> to translate the gains that women experienced by being allowed to participate in (and actually participating in) </w:t>
      </w:r>
      <w:r w:rsidR="00542246" w:rsidRPr="00D01A90">
        <w:rPr>
          <w:rFonts w:ascii="Times New Roman" w:hAnsi="Times New Roman" w:cstheme="majorHAnsi"/>
        </w:rPr>
        <w:t>‘the Arab Spring’</w:t>
      </w:r>
      <w:r w:rsidRPr="00D01A90">
        <w:rPr>
          <w:rFonts w:ascii="Times New Roman" w:hAnsi="Times New Roman" w:cstheme="majorHAnsi"/>
        </w:rPr>
        <w:t xml:space="preserve"> movement. For example, Reuters quoted Abdelwahad Radi (the President of the Inter-Parliamentary Union) as suggesting that “countries in transition can very effectively take advantage of reforms to guarantee strong participation of women in politics”</w:t>
      </w:r>
      <w:r w:rsidR="00513B6C" w:rsidRPr="00D01A90">
        <w:rPr>
          <w:rFonts w:ascii="Times New Roman" w:hAnsi="Times New Roman" w:cstheme="majorHAnsi"/>
        </w:rPr>
        <w:t xml:space="preserve"> (</w:t>
      </w:r>
      <w:r w:rsidR="00513B6C" w:rsidRPr="00F570A0">
        <w:rPr>
          <w:rFonts w:ascii="Times New Roman" w:hAnsi="Times New Roman" w:cstheme="majorHAnsi"/>
        </w:rPr>
        <w:t>Reuters</w:t>
      </w:r>
      <w:r w:rsidR="00513B6C" w:rsidRPr="00D01A90">
        <w:rPr>
          <w:rFonts w:ascii="Times New Roman" w:hAnsi="Times New Roman" w:cstheme="majorHAnsi"/>
        </w:rPr>
        <w:t xml:space="preserve"> 2012).</w:t>
      </w:r>
    </w:p>
    <w:p w14:paraId="328B152A" w14:textId="01B4D5C5" w:rsidR="00680626" w:rsidRPr="00D01A90" w:rsidRDefault="00680626" w:rsidP="00951CDE">
      <w:pPr>
        <w:spacing w:line="480" w:lineRule="auto"/>
        <w:ind w:firstLine="720"/>
        <w:contextualSpacing/>
        <w:rPr>
          <w:rFonts w:ascii="Times New Roman" w:hAnsi="Times New Roman" w:cstheme="majorHAnsi"/>
        </w:rPr>
      </w:pPr>
      <w:r w:rsidRPr="00D01A90">
        <w:rPr>
          <w:rFonts w:ascii="Times New Roman" w:hAnsi="Times New Roman" w:cstheme="majorHAnsi"/>
        </w:rPr>
        <w:t xml:space="preserve">Some accounts take these gains as something that can be easily obtained, while others see them as more difficult and even potentially requiring the assistance of outside actors, such as Western governments and NGOs. </w:t>
      </w:r>
      <w:r w:rsidRPr="00D01A90">
        <w:rPr>
          <w:rFonts w:ascii="Times New Roman" w:hAnsi="Times New Roman" w:cstheme="majorHAnsi"/>
          <w:i/>
        </w:rPr>
        <w:t xml:space="preserve">The Economist </w:t>
      </w:r>
      <w:r w:rsidR="009B7BCE" w:rsidRPr="00D01A90">
        <w:rPr>
          <w:rFonts w:ascii="Times New Roman" w:hAnsi="Times New Roman" w:cstheme="majorHAnsi"/>
        </w:rPr>
        <w:t xml:space="preserve">(2011) </w:t>
      </w:r>
      <w:r w:rsidRPr="00D01A90">
        <w:rPr>
          <w:rFonts w:ascii="Times New Roman" w:hAnsi="Times New Roman" w:cstheme="majorHAnsi"/>
        </w:rPr>
        <w:t>accounts for women’s rights protests as largely motivated by actors outside of the “Arab Spring,” explaining that “those clamouring for change in Egypt and Tunisia today are mostly NGO workers, campaigners, lawyers, academics, and politicians” but that “to their voices have been added those of women protesters who came out in their tens of thousands and demanded an end to the old way of life</w:t>
      </w:r>
      <w:r w:rsidR="009B7BCE" w:rsidRPr="00D01A90">
        <w:rPr>
          <w:rFonts w:ascii="Times New Roman" w:hAnsi="Times New Roman" w:cstheme="majorHAnsi"/>
        </w:rPr>
        <w:t>.</w:t>
      </w:r>
      <w:r w:rsidRPr="00D01A90">
        <w:rPr>
          <w:rFonts w:ascii="Times New Roman" w:hAnsi="Times New Roman" w:cstheme="majorHAnsi"/>
        </w:rPr>
        <w:t>”</w:t>
      </w:r>
      <w:r w:rsidR="002569D0" w:rsidRPr="00D01A90">
        <w:rPr>
          <w:rStyle w:val="EndnoteReference"/>
          <w:rFonts w:ascii="Times New Roman" w:hAnsi="Times New Roman" w:cstheme="majorHAnsi"/>
        </w:rPr>
        <w:endnoteReference w:id="12"/>
      </w:r>
      <w:r w:rsidR="00513B6C" w:rsidRPr="00D01A90">
        <w:rPr>
          <w:rFonts w:ascii="Times New Roman" w:hAnsi="Times New Roman" w:cstheme="majorHAnsi"/>
        </w:rPr>
        <w:t xml:space="preserve"> </w:t>
      </w:r>
      <w:r w:rsidRPr="00D01A90">
        <w:rPr>
          <w:rFonts w:ascii="Times New Roman" w:hAnsi="Times New Roman" w:cstheme="majorHAnsi"/>
        </w:rPr>
        <w:t xml:space="preserve">Instead of talking </w:t>
      </w:r>
      <w:r w:rsidRPr="00D01A90">
        <w:rPr>
          <w:rFonts w:ascii="Times New Roman" w:hAnsi="Times New Roman" w:cstheme="majorHAnsi"/>
        </w:rPr>
        <w:lastRenderedPageBreak/>
        <w:t>about domestic motivation to include women in politics, some of these accounts use terms like making sure that “the new governments of Egypt and Tunisia are made aware of women at the outset,” implying that the inclusion of women specifically (and perhaps democratization generally) are likely reliant on states and organizations with positive gender practices serving to demonstrate those practices to new, Arab “democracies”</w:t>
      </w:r>
      <w:r w:rsidR="00513B6C" w:rsidRPr="00D01A90">
        <w:rPr>
          <w:rFonts w:ascii="Times New Roman" w:hAnsi="Times New Roman" w:cstheme="majorHAnsi"/>
        </w:rPr>
        <w:t xml:space="preserve"> </w:t>
      </w:r>
      <w:r w:rsidR="00513B6C" w:rsidRPr="00D01A90">
        <w:rPr>
          <w:rFonts w:ascii="Times New Roman" w:hAnsi="Times New Roman" w:cstheme="majorHAnsi"/>
          <w:i/>
        </w:rPr>
        <w:t>(Economist</w:t>
      </w:r>
      <w:r w:rsidR="00513B6C" w:rsidRPr="00D01A90">
        <w:rPr>
          <w:rFonts w:ascii="Times New Roman" w:hAnsi="Times New Roman" w:cstheme="majorHAnsi"/>
        </w:rPr>
        <w:t xml:space="preserve"> 2011).</w:t>
      </w:r>
      <w:r w:rsidRPr="00D01A90">
        <w:rPr>
          <w:rFonts w:ascii="Times New Roman" w:hAnsi="Times New Roman" w:cstheme="majorHAnsi"/>
        </w:rPr>
        <w:t xml:space="preserve"> Other accounts credit NGOs for the progress that has been made for women tied to </w:t>
      </w:r>
      <w:r w:rsidR="002C45AA" w:rsidRPr="00D01A90">
        <w:rPr>
          <w:rFonts w:ascii="Times New Roman" w:hAnsi="Times New Roman" w:cstheme="majorHAnsi"/>
        </w:rPr>
        <w:t>democratization movements, suggesting that the motivation for gender equity in protests cannot be local.</w:t>
      </w:r>
      <w:r w:rsidRPr="00D01A90">
        <w:rPr>
          <w:rFonts w:ascii="Times New Roman" w:hAnsi="Times New Roman" w:cstheme="majorHAnsi"/>
        </w:rPr>
        <w:t xml:space="preserve"> In Moushira Khattab’s words (former Egyptian mi</w:t>
      </w:r>
      <w:r w:rsidR="002C45AA" w:rsidRPr="00D01A90">
        <w:rPr>
          <w:rFonts w:ascii="Times New Roman" w:hAnsi="Times New Roman" w:cstheme="majorHAnsi"/>
        </w:rPr>
        <w:t>nister of family and population)</w:t>
      </w:r>
      <w:r w:rsidRPr="00D01A90">
        <w:rPr>
          <w:rFonts w:ascii="Times New Roman" w:hAnsi="Times New Roman" w:cstheme="majorHAnsi"/>
        </w:rPr>
        <w:t xml:space="preserve"> “women's NGOs played a critical role in pushing the Tunisian government to lift key reservations to the Convention on the Elimination of All Forms of Discrimination against Women (CEDAW)--the first country in the region to do so”</w:t>
      </w:r>
      <w:r w:rsidR="00513B6C" w:rsidRPr="00D01A90">
        <w:rPr>
          <w:rFonts w:ascii="Times New Roman" w:hAnsi="Times New Roman" w:cstheme="majorHAnsi"/>
        </w:rPr>
        <w:t xml:space="preserve"> (Coleman 2012).</w:t>
      </w:r>
      <w:r w:rsidR="00945C53" w:rsidRPr="00D01A90">
        <w:rPr>
          <w:rFonts w:ascii="Times New Roman" w:hAnsi="Times New Roman" w:cstheme="majorHAnsi"/>
        </w:rPr>
        <w:t xml:space="preserve"> This narrative at once suggests that ‘the Arab Spring’ is positive for women and that its positivity comes from (and reinforces) the success of the movements, </w:t>
      </w:r>
      <w:r w:rsidR="0005205D" w:rsidRPr="00D01A90">
        <w:rPr>
          <w:rFonts w:ascii="Times New Roman" w:hAnsi="Times New Roman" w:cstheme="majorHAnsi"/>
        </w:rPr>
        <w:t>particularly in replicating Western, liberal democracy in their new governments.</w:t>
      </w:r>
    </w:p>
    <w:p w14:paraId="1CB7C0DB" w14:textId="77777777" w:rsidR="00680626" w:rsidRPr="00F570A0" w:rsidRDefault="00680626" w:rsidP="00951CDE">
      <w:pPr>
        <w:contextualSpacing/>
        <w:rPr>
          <w:rFonts w:ascii="Times New Roman" w:hAnsi="Times New Roman" w:cstheme="majorHAnsi"/>
          <w:b/>
        </w:rPr>
      </w:pPr>
      <w:r w:rsidRPr="00F570A0">
        <w:rPr>
          <w:rFonts w:ascii="Times New Roman" w:hAnsi="Times New Roman" w:cstheme="majorHAnsi"/>
          <w:b/>
        </w:rPr>
        <w:t>The Arab Spring as Gender-Problematic</w:t>
      </w:r>
      <w:r w:rsidRPr="00F570A0">
        <w:rPr>
          <w:rFonts w:ascii="Times New Roman" w:hAnsi="Times New Roman" w:cstheme="majorHAnsi"/>
          <w:b/>
        </w:rPr>
        <w:tab/>
      </w:r>
    </w:p>
    <w:p w14:paraId="506E47CE" w14:textId="77777777" w:rsidR="00680626" w:rsidRPr="00D01A90" w:rsidRDefault="00680626" w:rsidP="00951CDE">
      <w:pPr>
        <w:contextualSpacing/>
        <w:rPr>
          <w:rFonts w:ascii="Times New Roman" w:hAnsi="Times New Roman" w:cstheme="majorHAnsi"/>
        </w:rPr>
      </w:pPr>
    </w:p>
    <w:p w14:paraId="31C59728" w14:textId="11798D15" w:rsidR="00680626" w:rsidRPr="00D01A90" w:rsidRDefault="00680626" w:rsidP="00951CDE">
      <w:pPr>
        <w:spacing w:line="480" w:lineRule="auto"/>
        <w:ind w:firstLine="720"/>
        <w:contextualSpacing/>
        <w:rPr>
          <w:rFonts w:ascii="Times New Roman" w:hAnsi="Times New Roman" w:cstheme="majorHAnsi"/>
        </w:rPr>
      </w:pPr>
      <w:r w:rsidRPr="00D01A90">
        <w:rPr>
          <w:rFonts w:ascii="Times New Roman" w:hAnsi="Times New Roman" w:cstheme="majorHAnsi"/>
        </w:rPr>
        <w:t xml:space="preserve">Though narratives celebrating women’s successes in </w:t>
      </w:r>
      <w:r w:rsidR="00452E17" w:rsidRPr="00D01A90">
        <w:rPr>
          <w:rFonts w:ascii="Times New Roman" w:hAnsi="Times New Roman" w:cstheme="majorHAnsi"/>
        </w:rPr>
        <w:t>‘the Arab Spring’</w:t>
      </w:r>
      <w:r w:rsidRPr="00D01A90">
        <w:rPr>
          <w:rFonts w:ascii="Times New Roman" w:hAnsi="Times New Roman" w:cstheme="majorHAnsi"/>
        </w:rPr>
        <w:t xml:space="preserve"> dominated early media accounts of gender and participation in the movements, more skeptical accounts </w:t>
      </w:r>
      <w:r w:rsidR="009B7BCE" w:rsidRPr="00D01A90">
        <w:rPr>
          <w:rFonts w:ascii="Times New Roman" w:hAnsi="Times New Roman" w:cstheme="majorHAnsi"/>
        </w:rPr>
        <w:t xml:space="preserve">have been a constant </w:t>
      </w:r>
      <w:r w:rsidR="00945C53" w:rsidRPr="00D01A90">
        <w:rPr>
          <w:rFonts w:ascii="Times New Roman" w:hAnsi="Times New Roman" w:cstheme="majorHAnsi"/>
        </w:rPr>
        <w:t>feature of the coverage of ‘the Arab Spring</w:t>
      </w:r>
      <w:r w:rsidR="009B7BCE" w:rsidRPr="00D01A90">
        <w:rPr>
          <w:rFonts w:ascii="Times New Roman" w:hAnsi="Times New Roman" w:cstheme="majorHAnsi"/>
        </w:rPr>
        <w:t>’</w:t>
      </w:r>
      <w:r w:rsidR="00945C53" w:rsidRPr="00D01A90">
        <w:rPr>
          <w:rFonts w:ascii="Times New Roman" w:hAnsi="Times New Roman" w:cstheme="majorHAnsi"/>
        </w:rPr>
        <w:t xml:space="preserve"> and have proliferated as the movements have showed mixed results.</w:t>
      </w:r>
      <w:r w:rsidRPr="00D01A90">
        <w:rPr>
          <w:rFonts w:ascii="Times New Roman" w:hAnsi="Times New Roman" w:cstheme="majorHAnsi"/>
        </w:rPr>
        <w:t xml:space="preserve"> </w:t>
      </w:r>
      <w:r w:rsidR="009B7BCE" w:rsidRPr="00D01A90">
        <w:rPr>
          <w:rFonts w:ascii="Times New Roman" w:hAnsi="Times New Roman" w:cstheme="majorHAnsi"/>
        </w:rPr>
        <w:t xml:space="preserve"> These</w:t>
      </w:r>
      <w:r w:rsidR="00CE3830" w:rsidRPr="00D01A90">
        <w:rPr>
          <w:rFonts w:ascii="Times New Roman" w:hAnsi="Times New Roman" w:cstheme="majorHAnsi"/>
        </w:rPr>
        <w:t xml:space="preserve"> skeptical</w:t>
      </w:r>
      <w:r w:rsidRPr="00D01A90">
        <w:rPr>
          <w:rFonts w:ascii="Times New Roman" w:hAnsi="Times New Roman" w:cstheme="majorHAnsi"/>
        </w:rPr>
        <w:t xml:space="preserve"> accounts talk about </w:t>
      </w:r>
      <w:r w:rsidR="00452E17" w:rsidRPr="00D01A90">
        <w:rPr>
          <w:rFonts w:ascii="Times New Roman" w:hAnsi="Times New Roman" w:cstheme="majorHAnsi"/>
        </w:rPr>
        <w:t xml:space="preserve">the </w:t>
      </w:r>
      <w:r w:rsidRPr="00D01A90">
        <w:rPr>
          <w:rFonts w:ascii="Times New Roman" w:hAnsi="Times New Roman" w:cstheme="majorHAnsi"/>
        </w:rPr>
        <w:t xml:space="preserve">revolutionary movements as representing either limited gains for women or potential risks </w:t>
      </w:r>
      <w:r w:rsidR="008F331D" w:rsidRPr="00D01A90">
        <w:rPr>
          <w:rFonts w:ascii="Times New Roman" w:hAnsi="Times New Roman" w:cstheme="majorHAnsi"/>
        </w:rPr>
        <w:t>compared to</w:t>
      </w:r>
      <w:r w:rsidRPr="00D01A90">
        <w:rPr>
          <w:rFonts w:ascii="Times New Roman" w:hAnsi="Times New Roman" w:cstheme="majorHAnsi"/>
        </w:rPr>
        <w:t xml:space="preserve"> women’s status previous to the </w:t>
      </w:r>
      <w:r w:rsidR="00CE3830" w:rsidRPr="00D01A90">
        <w:rPr>
          <w:rFonts w:ascii="Times New Roman" w:hAnsi="Times New Roman" w:cstheme="majorHAnsi"/>
        </w:rPr>
        <w:t>rebellions and regime changes.</w:t>
      </w:r>
      <w:r w:rsidRPr="00D01A90">
        <w:rPr>
          <w:rFonts w:ascii="Times New Roman" w:hAnsi="Times New Roman" w:cstheme="majorHAnsi"/>
        </w:rPr>
        <w:t xml:space="preserve"> Mirroring discourses about the potential gender-based fears about Saddam Hussein’s replacements in Iraq</w:t>
      </w:r>
      <w:r w:rsidR="00C12F5C" w:rsidRPr="00D01A90">
        <w:rPr>
          <w:rFonts w:ascii="Times New Roman" w:hAnsi="Times New Roman" w:cstheme="majorHAnsi"/>
        </w:rPr>
        <w:t xml:space="preserve"> (e.g, Dahlerup</w:t>
      </w:r>
      <w:r w:rsidR="00C6267E">
        <w:rPr>
          <w:rFonts w:ascii="Times New Roman" w:hAnsi="Times New Roman" w:cstheme="majorHAnsi"/>
        </w:rPr>
        <w:t xml:space="preserve"> and Norland</w:t>
      </w:r>
      <w:r w:rsidR="00C12F5C" w:rsidRPr="00D01A90">
        <w:rPr>
          <w:rFonts w:ascii="Times New Roman" w:hAnsi="Times New Roman" w:cstheme="majorHAnsi"/>
        </w:rPr>
        <w:t xml:space="preserve"> 2004)</w:t>
      </w:r>
      <w:r w:rsidRPr="00D01A90">
        <w:rPr>
          <w:rFonts w:ascii="Times New Roman" w:hAnsi="Times New Roman" w:cstheme="majorHAnsi"/>
        </w:rPr>
        <w:t xml:space="preserve">, these accounts wonder if the new, </w:t>
      </w:r>
      <w:r w:rsidR="00C12F5C" w:rsidRPr="00D01A90">
        <w:rPr>
          <w:rFonts w:ascii="Times New Roman" w:hAnsi="Times New Roman" w:cstheme="majorHAnsi"/>
        </w:rPr>
        <w:t>‘</w:t>
      </w:r>
      <w:r w:rsidRPr="00D01A90">
        <w:rPr>
          <w:rFonts w:ascii="Times New Roman" w:hAnsi="Times New Roman" w:cstheme="majorHAnsi"/>
        </w:rPr>
        <w:t>democratic</w:t>
      </w:r>
      <w:r w:rsidR="00C12F5C" w:rsidRPr="00D01A90">
        <w:rPr>
          <w:rFonts w:ascii="Times New Roman" w:hAnsi="Times New Roman" w:cstheme="majorHAnsi"/>
        </w:rPr>
        <w:t>’</w:t>
      </w:r>
      <w:r w:rsidRPr="00D01A90">
        <w:rPr>
          <w:rFonts w:ascii="Times New Roman" w:hAnsi="Times New Roman" w:cstheme="majorHAnsi"/>
        </w:rPr>
        <w:t xml:space="preserve"> governments will be more conservative on gender issues than the dictatorships that they</w:t>
      </w:r>
      <w:r w:rsidR="006F5BE6" w:rsidRPr="00D01A90">
        <w:rPr>
          <w:rFonts w:ascii="Times New Roman" w:hAnsi="Times New Roman" w:cstheme="majorHAnsi"/>
        </w:rPr>
        <w:t xml:space="preserve"> are replacing</w:t>
      </w:r>
      <w:r w:rsidR="00C12F5C" w:rsidRPr="00D01A90">
        <w:rPr>
          <w:rFonts w:ascii="Times New Roman" w:hAnsi="Times New Roman" w:cstheme="majorHAnsi"/>
        </w:rPr>
        <w:t xml:space="preserve">. They express concerns for the </w:t>
      </w:r>
      <w:r w:rsidR="00C12F5C" w:rsidRPr="00D01A90">
        <w:rPr>
          <w:rFonts w:ascii="Times New Roman" w:hAnsi="Times New Roman" w:cstheme="majorHAnsi"/>
        </w:rPr>
        <w:lastRenderedPageBreak/>
        <w:t>violence and exclusivity that is often a featur</w:t>
      </w:r>
      <w:r w:rsidR="00FD11A6" w:rsidRPr="00D01A90">
        <w:rPr>
          <w:rFonts w:ascii="Times New Roman" w:hAnsi="Times New Roman" w:cstheme="majorHAnsi"/>
        </w:rPr>
        <w:t xml:space="preserve">e of installing and supporting new governments, as well as the nature of the governments that are being installed. </w:t>
      </w:r>
    </w:p>
    <w:p w14:paraId="0444B3E6" w14:textId="4C3BE676" w:rsidR="00680626" w:rsidRPr="00D01A90" w:rsidRDefault="00680626" w:rsidP="00951CDE">
      <w:pPr>
        <w:spacing w:line="480" w:lineRule="auto"/>
        <w:contextualSpacing/>
        <w:rPr>
          <w:rFonts w:ascii="Times New Roman" w:hAnsi="Times New Roman" w:cstheme="majorHAnsi"/>
        </w:rPr>
      </w:pPr>
      <w:r w:rsidRPr="00D01A90">
        <w:rPr>
          <w:rFonts w:ascii="Times New Roman" w:hAnsi="Times New Roman" w:cstheme="majorHAnsi"/>
        </w:rPr>
        <w:tab/>
        <w:t xml:space="preserve">For example, significant attention has been paid to the potentially negative implications for women of the electoral victories of the Muslim Brotherhood in Egypt, </w:t>
      </w:r>
      <w:r w:rsidR="008B10CC" w:rsidRPr="00D01A90">
        <w:rPr>
          <w:rFonts w:ascii="Times New Roman" w:hAnsi="Times New Roman" w:cstheme="majorHAnsi"/>
        </w:rPr>
        <w:t xml:space="preserve">emphasizing </w:t>
      </w:r>
      <w:r w:rsidRPr="00D01A90">
        <w:rPr>
          <w:rFonts w:ascii="Times New Roman" w:hAnsi="Times New Roman" w:cstheme="majorHAnsi"/>
        </w:rPr>
        <w:t>the (relative) gender-liberalness of the Mubarak regime (</w:t>
      </w:r>
      <w:r w:rsidRPr="00D01A90">
        <w:rPr>
          <w:rFonts w:ascii="Times New Roman" w:hAnsi="Times New Roman" w:cstheme="majorHAnsi"/>
          <w:i/>
        </w:rPr>
        <w:t>Agence France</w:t>
      </w:r>
      <w:r w:rsidR="008B10CC" w:rsidRPr="00D01A90">
        <w:rPr>
          <w:rFonts w:ascii="Times New Roman" w:hAnsi="Times New Roman" w:cstheme="majorHAnsi"/>
          <w:i/>
        </w:rPr>
        <w:t xml:space="preserve"> </w:t>
      </w:r>
      <w:r w:rsidRPr="00D01A90">
        <w:rPr>
          <w:rFonts w:ascii="Times New Roman" w:hAnsi="Times New Roman" w:cstheme="majorHAnsi"/>
          <w:i/>
        </w:rPr>
        <w:t>Press</w:t>
      </w:r>
      <w:r w:rsidRPr="00D01A90">
        <w:rPr>
          <w:rFonts w:ascii="Times New Roman" w:hAnsi="Times New Roman" w:cstheme="majorHAnsi"/>
        </w:rPr>
        <w:t xml:space="preserve"> 2012). The Mubarak regime had a National Council of Women, headed by the former first lady, Suzanne Mubarak. That council was tasked with looking out for women’s needs and women’s rights in evolving Egyptian society. At the same time that it had some impact on women’s lives, the National Council of Women was associated with the Mubarak regime as well as with a set of values to which most Egyptians did not ascribe</w:t>
      </w:r>
      <w:r w:rsidR="00513B6C" w:rsidRPr="00D01A90">
        <w:rPr>
          <w:rFonts w:ascii="Times New Roman" w:hAnsi="Times New Roman" w:cstheme="majorHAnsi"/>
        </w:rPr>
        <w:t xml:space="preserve"> (</w:t>
      </w:r>
      <w:r w:rsidR="00513B6C" w:rsidRPr="00D01A90">
        <w:rPr>
          <w:rFonts w:ascii="Times New Roman" w:hAnsi="Times New Roman" w:cstheme="majorHAnsi"/>
          <w:i/>
        </w:rPr>
        <w:t>Agence France Press</w:t>
      </w:r>
      <w:r w:rsidR="0001778E" w:rsidRPr="00D01A90">
        <w:rPr>
          <w:rFonts w:ascii="Times New Roman" w:hAnsi="Times New Roman" w:cstheme="majorHAnsi"/>
        </w:rPr>
        <w:t xml:space="preserve"> 2012</w:t>
      </w:r>
      <w:r w:rsidR="00513B6C" w:rsidRPr="00D01A90">
        <w:rPr>
          <w:rFonts w:ascii="Times New Roman" w:hAnsi="Times New Roman" w:cstheme="majorHAnsi"/>
        </w:rPr>
        <w:t>)</w:t>
      </w:r>
      <w:r w:rsidRPr="00D01A90">
        <w:rPr>
          <w:rFonts w:ascii="Times New Roman" w:hAnsi="Times New Roman" w:cstheme="majorHAnsi"/>
        </w:rPr>
        <w:t>. In Amina al-Bendary’s (women’s rights activist and college professor) words, “the old regime appropriated the issue of women’s rights” which created a bias against affirmative work for women’s issues after that regime was overthrown, where “women’s rights …suffer because of their perceived association with president Hosni Mubarak’s regime”</w:t>
      </w:r>
      <w:r w:rsidR="0001778E" w:rsidRPr="00D01A90">
        <w:rPr>
          <w:rFonts w:ascii="Times New Roman" w:hAnsi="Times New Roman" w:cstheme="majorHAnsi"/>
        </w:rPr>
        <w:t xml:space="preserve"> (</w:t>
      </w:r>
      <w:r w:rsidR="0001778E" w:rsidRPr="00D01A90">
        <w:rPr>
          <w:rFonts w:ascii="Times New Roman" w:hAnsi="Times New Roman" w:cstheme="majorHAnsi"/>
          <w:i/>
        </w:rPr>
        <w:t xml:space="preserve">Agence France Press </w:t>
      </w:r>
      <w:r w:rsidR="0001778E" w:rsidRPr="00D01A90">
        <w:rPr>
          <w:rFonts w:ascii="Times New Roman" w:hAnsi="Times New Roman" w:cstheme="majorHAnsi"/>
        </w:rPr>
        <w:t>2012).</w:t>
      </w:r>
      <w:r w:rsidRPr="00D01A90">
        <w:rPr>
          <w:rFonts w:ascii="Times New Roman" w:hAnsi="Times New Roman" w:cstheme="majorHAnsi"/>
        </w:rPr>
        <w:t xml:space="preserve"> This bias has, </w:t>
      </w:r>
      <w:r w:rsidR="008B10CC" w:rsidRPr="00D01A90">
        <w:rPr>
          <w:rFonts w:ascii="Times New Roman" w:hAnsi="Times New Roman" w:cstheme="majorHAnsi"/>
        </w:rPr>
        <w:t>according to gender-</w:t>
      </w:r>
      <w:r w:rsidR="0022126D" w:rsidRPr="00D01A90">
        <w:rPr>
          <w:rFonts w:ascii="Times New Roman" w:hAnsi="Times New Roman" w:cstheme="majorHAnsi"/>
        </w:rPr>
        <w:t>pessimistic narratives of the revolutions,</w:t>
      </w:r>
      <w:r w:rsidRPr="00D01A90">
        <w:rPr>
          <w:rFonts w:ascii="Times New Roman" w:hAnsi="Times New Roman" w:cstheme="majorHAnsi"/>
        </w:rPr>
        <w:t xml:space="preserve"> translated to significant problems for women, perhaps even more severe than under the Mubarak dictatorship, since “legislative victories by the Council have been attacked, although they were the achievements of decades-long struggle by feminists”</w:t>
      </w:r>
      <w:r w:rsidR="0001778E" w:rsidRPr="00D01A90">
        <w:rPr>
          <w:rFonts w:ascii="Times New Roman" w:hAnsi="Times New Roman" w:cstheme="majorHAnsi"/>
        </w:rPr>
        <w:t xml:space="preserve"> (</w:t>
      </w:r>
      <w:r w:rsidR="0001778E" w:rsidRPr="00D01A90">
        <w:rPr>
          <w:rFonts w:ascii="Times New Roman" w:hAnsi="Times New Roman" w:cstheme="majorHAnsi"/>
          <w:i/>
        </w:rPr>
        <w:t xml:space="preserve">Agence France Press </w:t>
      </w:r>
      <w:r w:rsidR="0001778E" w:rsidRPr="00D01A90">
        <w:rPr>
          <w:rFonts w:ascii="Times New Roman" w:hAnsi="Times New Roman" w:cstheme="majorHAnsi"/>
        </w:rPr>
        <w:t>2012).</w:t>
      </w:r>
      <w:r w:rsidRPr="00D01A90">
        <w:rPr>
          <w:rFonts w:ascii="Times New Roman" w:hAnsi="Times New Roman" w:cstheme="majorHAnsi"/>
        </w:rPr>
        <w:t xml:space="preserve"> Particularly at risk, according to this account, are so-called “personal status laws,” such as laws permitting women to file for divorce</w:t>
      </w:r>
      <w:r w:rsidR="0001778E" w:rsidRPr="00D01A90">
        <w:rPr>
          <w:rFonts w:ascii="Times New Roman" w:hAnsi="Times New Roman" w:cstheme="majorHAnsi"/>
        </w:rPr>
        <w:t xml:space="preserve"> (</w:t>
      </w:r>
      <w:r w:rsidR="0001778E" w:rsidRPr="00D01A90">
        <w:rPr>
          <w:rFonts w:ascii="Times New Roman" w:hAnsi="Times New Roman" w:cstheme="majorHAnsi"/>
          <w:i/>
        </w:rPr>
        <w:t xml:space="preserve">Agence France Press </w:t>
      </w:r>
      <w:r w:rsidR="0001778E" w:rsidRPr="00D01A90">
        <w:rPr>
          <w:rFonts w:ascii="Times New Roman" w:hAnsi="Times New Roman" w:cstheme="majorHAnsi"/>
        </w:rPr>
        <w:t>2012)</w:t>
      </w:r>
      <w:r w:rsidRPr="00D01A90">
        <w:rPr>
          <w:rFonts w:ascii="Times New Roman" w:hAnsi="Times New Roman" w:cstheme="majorHAnsi"/>
        </w:rPr>
        <w:t>. This and other accounts are concerned with the potential for the return of more conservative notions of gender in post-</w:t>
      </w:r>
      <w:r w:rsidR="008B10CC" w:rsidRPr="00D01A90">
        <w:rPr>
          <w:rFonts w:ascii="Times New Roman" w:hAnsi="Times New Roman" w:cstheme="majorHAnsi"/>
        </w:rPr>
        <w:t>‘</w:t>
      </w:r>
      <w:r w:rsidRPr="00D01A90">
        <w:rPr>
          <w:rFonts w:ascii="Times New Roman" w:hAnsi="Times New Roman" w:cstheme="majorHAnsi"/>
        </w:rPr>
        <w:t>Arab Spring</w:t>
      </w:r>
      <w:r w:rsidR="008B10CC" w:rsidRPr="00D01A90">
        <w:rPr>
          <w:rFonts w:ascii="Times New Roman" w:hAnsi="Times New Roman" w:cstheme="majorHAnsi"/>
        </w:rPr>
        <w:t>’</w:t>
      </w:r>
      <w:r w:rsidRPr="00D01A90">
        <w:rPr>
          <w:rFonts w:ascii="Times New Roman" w:hAnsi="Times New Roman" w:cstheme="majorHAnsi"/>
        </w:rPr>
        <w:t xml:space="preserve"> countries</w:t>
      </w:r>
      <w:r w:rsidR="008B10CC" w:rsidRPr="00D01A90">
        <w:rPr>
          <w:rFonts w:ascii="Times New Roman" w:hAnsi="Times New Roman" w:cstheme="majorHAnsi"/>
        </w:rPr>
        <w:t>, where</w:t>
      </w:r>
      <w:r w:rsidRPr="00D01A90">
        <w:rPr>
          <w:rFonts w:ascii="Times New Roman" w:hAnsi="Times New Roman" w:cstheme="majorHAnsi"/>
        </w:rPr>
        <w:t xml:space="preserve"> “at times of great change and as conservative forces appear to be growing in strength, it is vital that steps are taken to </w:t>
      </w:r>
      <w:r w:rsidRPr="00D01A90">
        <w:rPr>
          <w:rFonts w:ascii="Times New Roman" w:hAnsi="Times New Roman" w:cstheme="majorHAnsi"/>
        </w:rPr>
        <w:lastRenderedPageBreak/>
        <w:t>establish and protect equal rights between men and women”</w:t>
      </w:r>
      <w:r w:rsidR="00042376" w:rsidRPr="00D01A90">
        <w:rPr>
          <w:rFonts w:ascii="Times New Roman" w:hAnsi="Times New Roman" w:cstheme="majorHAnsi"/>
        </w:rPr>
        <w:t xml:space="preserve"> (</w:t>
      </w:r>
      <w:r w:rsidR="002D65C6" w:rsidRPr="00D01A90">
        <w:rPr>
          <w:rFonts w:ascii="Times New Roman" w:hAnsi="Times New Roman" w:cstheme="minorHAnsi"/>
        </w:rPr>
        <w:t>Federation Internationale de Human Rights</w:t>
      </w:r>
      <w:r w:rsidR="002D65C6">
        <w:rPr>
          <w:rFonts w:ascii="Times New Roman" w:hAnsi="Times New Roman" w:cstheme="minorHAnsi"/>
        </w:rPr>
        <w:t xml:space="preserve">, </w:t>
      </w:r>
      <w:r w:rsidR="00042376" w:rsidRPr="00D01A90">
        <w:rPr>
          <w:rFonts w:ascii="Times New Roman" w:hAnsi="Times New Roman" w:cstheme="majorHAnsi"/>
        </w:rPr>
        <w:t>FIDH, 2012).</w:t>
      </w:r>
    </w:p>
    <w:p w14:paraId="5AB63447" w14:textId="10830835" w:rsidR="00680626" w:rsidRPr="00D01A90" w:rsidRDefault="00680626" w:rsidP="00951CDE">
      <w:pPr>
        <w:spacing w:line="480" w:lineRule="auto"/>
        <w:ind w:firstLine="720"/>
        <w:contextualSpacing/>
        <w:rPr>
          <w:rFonts w:ascii="Times New Roman" w:hAnsi="Times New Roman" w:cstheme="majorHAnsi"/>
        </w:rPr>
      </w:pPr>
      <w:r w:rsidRPr="00D01A90">
        <w:rPr>
          <w:rFonts w:ascii="Times New Roman" w:hAnsi="Times New Roman" w:cstheme="majorHAnsi"/>
        </w:rPr>
        <w:t xml:space="preserve">For example, the </w:t>
      </w:r>
      <w:r w:rsidR="003C6783">
        <w:rPr>
          <w:rFonts w:ascii="Times New Roman" w:hAnsi="Times New Roman" w:cstheme="majorHAnsi"/>
        </w:rPr>
        <w:t>FIDH</w:t>
      </w:r>
      <w:r w:rsidRPr="00D01A90">
        <w:rPr>
          <w:rFonts w:ascii="Times New Roman" w:hAnsi="Times New Roman" w:cstheme="majorHAnsi"/>
        </w:rPr>
        <w:t xml:space="preserve"> </w:t>
      </w:r>
      <w:r w:rsidR="00042376" w:rsidRPr="00D01A90">
        <w:rPr>
          <w:rFonts w:ascii="Times New Roman" w:hAnsi="Times New Roman" w:cstheme="majorHAnsi"/>
        </w:rPr>
        <w:t xml:space="preserve">(2012) </w:t>
      </w:r>
      <w:r w:rsidRPr="00D01A90">
        <w:rPr>
          <w:rFonts w:ascii="Times New Roman" w:hAnsi="Times New Roman" w:cstheme="majorHAnsi"/>
        </w:rPr>
        <w:t>suggests that “recent history painfully reminds us that the massive occupation of public space by women during revolutions, in no way guarantees their role in the political bodies of the regimes that follow</w:t>
      </w:r>
      <w:r w:rsidRPr="00D01A90">
        <w:rPr>
          <w:rFonts w:ascii="Times New Roman" w:hAnsi="Times New Roman" w:cstheme="majorHAnsi"/>
          <w:i/>
        </w:rPr>
        <w:t>.</w:t>
      </w:r>
      <w:r w:rsidRPr="00D01A90">
        <w:rPr>
          <w:rFonts w:ascii="Times New Roman" w:hAnsi="Times New Roman" w:cstheme="majorHAnsi"/>
        </w:rPr>
        <w:t xml:space="preserve">” Instead, the </w:t>
      </w:r>
      <w:r w:rsidR="00AB1A68" w:rsidRPr="00D01A90">
        <w:rPr>
          <w:rFonts w:ascii="Times New Roman" w:hAnsi="Times New Roman" w:cstheme="majorHAnsi"/>
        </w:rPr>
        <w:t>F</w:t>
      </w:r>
      <w:r w:rsidR="00AB1A68">
        <w:rPr>
          <w:rFonts w:ascii="Times New Roman" w:hAnsi="Times New Roman" w:cstheme="majorHAnsi"/>
        </w:rPr>
        <w:t>IDH</w:t>
      </w:r>
      <w:r w:rsidR="00AB1A68" w:rsidRPr="00D01A90">
        <w:rPr>
          <w:rFonts w:ascii="Times New Roman" w:hAnsi="Times New Roman" w:cstheme="majorHAnsi"/>
        </w:rPr>
        <w:t xml:space="preserve"> </w:t>
      </w:r>
      <w:r w:rsidR="00042376" w:rsidRPr="00D01A90">
        <w:rPr>
          <w:rFonts w:ascii="Times New Roman" w:hAnsi="Times New Roman" w:cstheme="majorHAnsi"/>
        </w:rPr>
        <w:t>(2012)</w:t>
      </w:r>
      <w:r w:rsidRPr="00D01A90">
        <w:rPr>
          <w:rFonts w:ascii="Times New Roman" w:hAnsi="Times New Roman" w:cstheme="majorHAnsi"/>
        </w:rPr>
        <w:t xml:space="preserve"> continues, “although the situation of women varies across the region, threats to their human rights converge …[where</w:t>
      </w:r>
      <w:r w:rsidR="008B10CC" w:rsidRPr="00D01A90">
        <w:rPr>
          <w:rFonts w:ascii="Times New Roman" w:hAnsi="Times New Roman" w:cstheme="majorHAnsi"/>
        </w:rPr>
        <w:t>]</w:t>
      </w:r>
      <w:r w:rsidRPr="00D01A90">
        <w:rPr>
          <w:rFonts w:ascii="Times New Roman" w:hAnsi="Times New Roman" w:cstheme="majorHAnsi"/>
        </w:rPr>
        <w:t xml:space="preserve"> women are confronting attempts to exclude them from public life</w:t>
      </w:r>
      <w:r w:rsidRPr="00D01A90">
        <w:rPr>
          <w:rFonts w:ascii="Times New Roman" w:hAnsi="Times New Roman" w:cstheme="majorHAnsi"/>
          <w:i/>
        </w:rPr>
        <w:t>.”</w:t>
      </w:r>
      <w:r w:rsidRPr="00D01A90">
        <w:rPr>
          <w:rFonts w:ascii="Times New Roman" w:hAnsi="Times New Roman" w:cstheme="majorHAnsi"/>
        </w:rPr>
        <w:t xml:space="preserve"> </w:t>
      </w:r>
      <w:r w:rsidR="002E323E" w:rsidRPr="00D01A90">
        <w:rPr>
          <w:rFonts w:ascii="Times New Roman" w:hAnsi="Times New Roman" w:cstheme="majorHAnsi"/>
        </w:rPr>
        <w:t>Along those same lines, i</w:t>
      </w:r>
      <w:r w:rsidRPr="00D01A90">
        <w:rPr>
          <w:rFonts w:ascii="Times New Roman" w:hAnsi="Times New Roman" w:cstheme="majorHAnsi"/>
        </w:rPr>
        <w:t>n a speech,</w:t>
      </w:r>
      <w:r w:rsidR="008B10CC" w:rsidRPr="00D01A90">
        <w:rPr>
          <w:rFonts w:ascii="Times New Roman" w:hAnsi="Times New Roman" w:cstheme="majorHAnsi"/>
        </w:rPr>
        <w:t xml:space="preserve"> </w:t>
      </w:r>
      <w:r w:rsidR="002E323E" w:rsidRPr="00D01A90">
        <w:rPr>
          <w:rFonts w:ascii="Times New Roman" w:hAnsi="Times New Roman" w:cstheme="majorHAnsi"/>
        </w:rPr>
        <w:t>then-</w:t>
      </w:r>
      <w:r w:rsidR="008B10CC" w:rsidRPr="00D01A90">
        <w:rPr>
          <w:rFonts w:ascii="Times New Roman" w:hAnsi="Times New Roman" w:cstheme="majorHAnsi"/>
        </w:rPr>
        <w:t>United States Secretary of State</w:t>
      </w:r>
      <w:r w:rsidRPr="00D01A90">
        <w:rPr>
          <w:rFonts w:ascii="Times New Roman" w:hAnsi="Times New Roman" w:cstheme="majorHAnsi"/>
        </w:rPr>
        <w:t xml:space="preserve"> Hilary Clinton condemned the developments in Egypt, contending that “women are being beaten and humiliated in the same streets where they risked their lives for the revolution” (</w:t>
      </w:r>
      <w:r w:rsidRPr="00D01A90">
        <w:rPr>
          <w:rFonts w:ascii="Times New Roman" w:hAnsi="Times New Roman" w:cstheme="majorHAnsi"/>
          <w:i/>
        </w:rPr>
        <w:t>Al Jazeera</w:t>
      </w:r>
      <w:r w:rsidR="00195C3C">
        <w:rPr>
          <w:rFonts w:ascii="Times New Roman" w:hAnsi="Times New Roman" w:cstheme="majorHAnsi"/>
          <w:i/>
        </w:rPr>
        <w:t xml:space="preserve"> English</w:t>
      </w:r>
      <w:r w:rsidR="002E323E" w:rsidRPr="00D01A90">
        <w:rPr>
          <w:rFonts w:ascii="Times New Roman" w:hAnsi="Times New Roman" w:cstheme="majorHAnsi"/>
        </w:rPr>
        <w:t xml:space="preserve"> 2011). Amnesty I</w:t>
      </w:r>
      <w:r w:rsidRPr="00D01A90">
        <w:rPr>
          <w:rFonts w:ascii="Times New Roman" w:hAnsi="Times New Roman" w:cstheme="majorHAnsi"/>
        </w:rPr>
        <w:t xml:space="preserve">nternational </w:t>
      </w:r>
      <w:r w:rsidR="00042376" w:rsidRPr="00D01A90">
        <w:rPr>
          <w:rFonts w:ascii="Times New Roman" w:hAnsi="Times New Roman" w:cstheme="majorHAnsi"/>
        </w:rPr>
        <w:t xml:space="preserve">(2012) </w:t>
      </w:r>
      <w:r w:rsidRPr="00D01A90">
        <w:rPr>
          <w:rFonts w:ascii="Times New Roman" w:hAnsi="Times New Roman" w:cstheme="majorHAnsi"/>
        </w:rPr>
        <w:t>has “expressed concerns about the little positive improvement that the uprisings in the Middle East has brought to women</w:t>
      </w:r>
      <w:r w:rsidR="00042376" w:rsidRPr="00D01A90">
        <w:rPr>
          <w:rFonts w:ascii="Times New Roman" w:hAnsi="Times New Roman" w:cstheme="majorHAnsi"/>
        </w:rPr>
        <w:t>.</w:t>
      </w:r>
      <w:r w:rsidRPr="00D01A90">
        <w:rPr>
          <w:rFonts w:ascii="Times New Roman" w:hAnsi="Times New Roman" w:cstheme="majorHAnsi"/>
        </w:rPr>
        <w:t>” Evidence of</w:t>
      </w:r>
      <w:r w:rsidR="008B10CC" w:rsidRPr="00D01A90">
        <w:rPr>
          <w:rFonts w:ascii="Times New Roman" w:hAnsi="Times New Roman" w:cstheme="majorHAnsi"/>
        </w:rPr>
        <w:t xml:space="preserve"> the</w:t>
      </w:r>
      <w:r w:rsidRPr="00D01A90">
        <w:rPr>
          <w:rFonts w:ascii="Times New Roman" w:hAnsi="Times New Roman" w:cstheme="majorHAnsi"/>
        </w:rPr>
        <w:t xml:space="preserve"> exclusion</w:t>
      </w:r>
      <w:r w:rsidR="008B10CC" w:rsidRPr="00D01A90">
        <w:rPr>
          <w:rFonts w:ascii="Times New Roman" w:hAnsi="Times New Roman" w:cstheme="majorHAnsi"/>
        </w:rPr>
        <w:t xml:space="preserve"> of women from the political workings of new regimes</w:t>
      </w:r>
      <w:r w:rsidR="002E323E" w:rsidRPr="00D01A90">
        <w:rPr>
          <w:rFonts w:ascii="Times New Roman" w:hAnsi="Times New Roman" w:cstheme="majorHAnsi"/>
        </w:rPr>
        <w:t xml:space="preserve"> is used to support this point in a press release by FIDH published widely </w:t>
      </w:r>
      <w:r w:rsidR="009B3091" w:rsidRPr="00D01A90">
        <w:rPr>
          <w:rFonts w:ascii="Times New Roman" w:hAnsi="Times New Roman" w:cstheme="majorHAnsi"/>
        </w:rPr>
        <w:t>in Western media outlets:</w:t>
      </w:r>
      <w:r w:rsidRPr="00D01A90">
        <w:rPr>
          <w:rFonts w:ascii="Times New Roman" w:hAnsi="Times New Roman" w:cstheme="majorHAnsi"/>
        </w:rPr>
        <w:t xml:space="preserve"> </w:t>
      </w:r>
    </w:p>
    <w:p w14:paraId="1B006AB3" w14:textId="0DDE8CE2" w:rsidR="00680626" w:rsidRPr="00D01A90" w:rsidRDefault="00680626" w:rsidP="00951CDE">
      <w:pPr>
        <w:ind w:left="720"/>
        <w:contextualSpacing/>
        <w:rPr>
          <w:rFonts w:ascii="Times New Roman" w:eastAsia="Times New Roman" w:hAnsi="Times New Roman" w:cstheme="majorHAnsi"/>
        </w:rPr>
      </w:pPr>
      <w:r w:rsidRPr="00D01A90">
        <w:rPr>
          <w:rFonts w:ascii="Times New Roman" w:eastAsia="Times New Roman" w:hAnsi="Times New Roman" w:cstheme="majorHAnsi"/>
        </w:rPr>
        <w:t>In Egypt, there were no women in the two committees appointed to draft the new constitution. A new law abolished measures guaranteeing women minimum representation in parliament and women gained only 2% of seats in the recent elections. In Libya, the electoral law adopted by the National Transitional Council in January 2012 contains no quota for the representation of women in elected bodies. In Morocco, a law adopted in October 2011 established a quota of only 15% and in Tunisia the 41-member government nominated in December 2011 contains only 3 women</w:t>
      </w:r>
      <w:r w:rsidR="00042376" w:rsidRPr="00D01A90">
        <w:rPr>
          <w:rFonts w:ascii="Times New Roman" w:eastAsia="Times New Roman" w:hAnsi="Times New Roman" w:cstheme="majorHAnsi"/>
        </w:rPr>
        <w:t xml:space="preserve"> (FIDH 2012)</w:t>
      </w:r>
      <w:r w:rsidRPr="00D01A90">
        <w:rPr>
          <w:rFonts w:ascii="Times New Roman" w:eastAsia="Times New Roman" w:hAnsi="Times New Roman" w:cstheme="majorHAnsi"/>
        </w:rPr>
        <w:t>.</w:t>
      </w:r>
    </w:p>
    <w:p w14:paraId="7A0A25DF" w14:textId="77777777" w:rsidR="00680626" w:rsidRPr="00D01A90" w:rsidRDefault="00680626" w:rsidP="00951CDE">
      <w:pPr>
        <w:ind w:left="720"/>
        <w:contextualSpacing/>
        <w:rPr>
          <w:rFonts w:ascii="Times New Roman" w:eastAsia="Times New Roman" w:hAnsi="Times New Roman" w:cstheme="majorHAnsi"/>
        </w:rPr>
      </w:pPr>
    </w:p>
    <w:p w14:paraId="725BDBD6" w14:textId="2DCF7359" w:rsidR="00680626" w:rsidRPr="00D01A90" w:rsidRDefault="009B3091" w:rsidP="00951CDE">
      <w:pPr>
        <w:spacing w:line="480" w:lineRule="auto"/>
        <w:contextualSpacing/>
        <w:rPr>
          <w:rFonts w:ascii="Times New Roman" w:hAnsi="Times New Roman" w:cstheme="majorHAnsi"/>
        </w:rPr>
      </w:pPr>
      <w:r w:rsidRPr="00D01A90">
        <w:rPr>
          <w:rFonts w:ascii="Times New Roman" w:eastAsia="Times New Roman" w:hAnsi="Times New Roman" w:cstheme="majorHAnsi"/>
        </w:rPr>
        <w:t>Coverage of t</w:t>
      </w:r>
      <w:r w:rsidR="00680626" w:rsidRPr="00D01A90">
        <w:rPr>
          <w:rFonts w:ascii="Times New Roman" w:eastAsia="Times New Roman" w:hAnsi="Times New Roman" w:cstheme="majorHAnsi"/>
        </w:rPr>
        <w:t xml:space="preserve">he results of the </w:t>
      </w:r>
      <w:r w:rsidRPr="00D01A90">
        <w:rPr>
          <w:rFonts w:ascii="Times New Roman" w:eastAsia="Times New Roman" w:hAnsi="Times New Roman" w:cstheme="majorHAnsi"/>
        </w:rPr>
        <w:t>2012</w:t>
      </w:r>
      <w:r w:rsidR="00680626" w:rsidRPr="00D01A90">
        <w:rPr>
          <w:rFonts w:ascii="Times New Roman" w:eastAsia="Times New Roman" w:hAnsi="Times New Roman" w:cstheme="majorHAnsi"/>
        </w:rPr>
        <w:t xml:space="preserve"> Egyptian election count</w:t>
      </w:r>
      <w:r w:rsidRPr="00D01A90">
        <w:rPr>
          <w:rFonts w:ascii="Times New Roman" w:eastAsia="Times New Roman" w:hAnsi="Times New Roman" w:cstheme="majorHAnsi"/>
        </w:rPr>
        <w:t>ed</w:t>
      </w:r>
      <w:r w:rsidR="00680626" w:rsidRPr="00D01A90">
        <w:rPr>
          <w:rFonts w:ascii="Times New Roman" w:eastAsia="Times New Roman" w:hAnsi="Times New Roman" w:cstheme="majorHAnsi"/>
        </w:rPr>
        <w:t xml:space="preserve"> Egyptian women as “unlucky,” where they “saw the parliamentary quota system from the Hosni Mubarak era abolished and female representation reduced from 64 seats to just five” meaning that “Egypt stands above other Arab Spring countries in implementing regressive measures that hamper women’s representation </w:t>
      </w:r>
      <w:r w:rsidR="00680626" w:rsidRPr="00D01A90">
        <w:rPr>
          <w:rFonts w:ascii="Times New Roman" w:eastAsia="Times New Roman" w:hAnsi="Times New Roman" w:cstheme="majorHAnsi"/>
        </w:rPr>
        <w:lastRenderedPageBreak/>
        <w:t>in government”</w:t>
      </w:r>
      <w:r w:rsidR="00042376" w:rsidRPr="00D01A90">
        <w:rPr>
          <w:rFonts w:ascii="Times New Roman" w:eastAsia="Times New Roman" w:hAnsi="Times New Roman" w:cstheme="majorHAnsi"/>
        </w:rPr>
        <w:t xml:space="preserve"> (Wagner 2012).</w:t>
      </w:r>
      <w:r w:rsidR="00680626" w:rsidRPr="00D01A90">
        <w:rPr>
          <w:rFonts w:ascii="Times New Roman" w:eastAsia="Times New Roman" w:hAnsi="Times New Roman" w:cstheme="majorHAnsi"/>
        </w:rPr>
        <w:t xml:space="preserve"> A Reuters report </w:t>
      </w:r>
      <w:r w:rsidR="00042376" w:rsidRPr="00D01A90">
        <w:rPr>
          <w:rFonts w:ascii="Times New Roman" w:eastAsia="Times New Roman" w:hAnsi="Times New Roman" w:cstheme="majorHAnsi"/>
        </w:rPr>
        <w:t xml:space="preserve">(2012) </w:t>
      </w:r>
      <w:r w:rsidR="00680626" w:rsidRPr="00D01A90">
        <w:rPr>
          <w:rFonts w:ascii="Times New Roman" w:eastAsia="Times New Roman" w:hAnsi="Times New Roman" w:cstheme="majorHAnsi"/>
        </w:rPr>
        <w:t xml:space="preserve">suggests that “opportunities from the Arab Spring to boost the low numbers of women in parliaments are being missed.” </w:t>
      </w:r>
    </w:p>
    <w:p w14:paraId="490D9C73" w14:textId="4231B3A9" w:rsidR="00680626" w:rsidRPr="00D01A90" w:rsidRDefault="00680626" w:rsidP="00951CDE">
      <w:pPr>
        <w:spacing w:line="480" w:lineRule="auto"/>
        <w:ind w:firstLine="720"/>
        <w:contextualSpacing/>
        <w:rPr>
          <w:rFonts w:ascii="Times New Roman" w:hAnsi="Times New Roman" w:cstheme="majorHAnsi"/>
        </w:rPr>
      </w:pPr>
      <w:r w:rsidRPr="00D01A90">
        <w:rPr>
          <w:rFonts w:ascii="Times New Roman" w:hAnsi="Times New Roman" w:cstheme="majorHAnsi"/>
        </w:rPr>
        <w:t xml:space="preserve">In fact, several accounts talk about </w:t>
      </w:r>
      <w:r w:rsidR="00452E17" w:rsidRPr="00D01A90">
        <w:rPr>
          <w:rFonts w:ascii="Times New Roman" w:hAnsi="Times New Roman" w:cstheme="majorHAnsi"/>
        </w:rPr>
        <w:t>‘the Arab Spring’</w:t>
      </w:r>
      <w:r w:rsidRPr="00D01A90">
        <w:rPr>
          <w:rFonts w:ascii="Times New Roman" w:hAnsi="Times New Roman" w:cstheme="majorHAnsi"/>
        </w:rPr>
        <w:t xml:space="preserve"> as net harmful for women. Widney Brown</w:t>
      </w:r>
      <w:r w:rsidR="00042376" w:rsidRPr="00D01A90">
        <w:rPr>
          <w:rFonts w:ascii="Times New Roman" w:hAnsi="Times New Roman" w:cstheme="majorHAnsi"/>
        </w:rPr>
        <w:t xml:space="preserve"> (2012)</w:t>
      </w:r>
      <w:r w:rsidRPr="00D01A90">
        <w:rPr>
          <w:rFonts w:ascii="Times New Roman" w:hAnsi="Times New Roman" w:cstheme="majorHAnsi"/>
        </w:rPr>
        <w:t>, a representative of Amnesty international, suggests that “women in Egypt had to face discrimination and stronger pressure economic wise during and after the revolution” which is only getting worse, given that “as new governments extend their grip, we can see that, as citizens, women remain firmly in the second class</w:t>
      </w:r>
      <w:r w:rsidR="00042376" w:rsidRPr="00D01A90">
        <w:rPr>
          <w:rFonts w:ascii="Times New Roman" w:hAnsi="Times New Roman" w:cstheme="majorHAnsi"/>
        </w:rPr>
        <w:t>.</w:t>
      </w:r>
      <w:r w:rsidRPr="00D01A90">
        <w:rPr>
          <w:rFonts w:ascii="Times New Roman" w:hAnsi="Times New Roman" w:cstheme="majorHAnsi"/>
        </w:rPr>
        <w:t>”</w:t>
      </w:r>
      <w:r w:rsidR="00913F6B" w:rsidRPr="00D01A90">
        <w:rPr>
          <w:rFonts w:ascii="Times New Roman" w:hAnsi="Times New Roman" w:cstheme="majorHAnsi"/>
        </w:rPr>
        <w:t xml:space="preserve">   According to Moushira Katteb being quoted in </w:t>
      </w:r>
      <w:r w:rsidR="00913F6B" w:rsidRPr="00D01A90">
        <w:rPr>
          <w:rFonts w:ascii="Times New Roman" w:hAnsi="Times New Roman" w:cstheme="majorHAnsi"/>
          <w:i/>
        </w:rPr>
        <w:t>The Atlantic,</w:t>
      </w:r>
      <w:r w:rsidRPr="00D01A90">
        <w:rPr>
          <w:rFonts w:ascii="Times New Roman" w:hAnsi="Times New Roman" w:cstheme="majorHAnsi"/>
        </w:rPr>
        <w:t xml:space="preserve"> “the train of change has not only left them [women] behind, but has in fact turned against them …dormant conservative value systems are being manipulated by a religious discourse that denies women their rights” (</w:t>
      </w:r>
      <w:r w:rsidR="008B10CC" w:rsidRPr="00D01A90">
        <w:rPr>
          <w:rFonts w:ascii="Times New Roman" w:hAnsi="Times New Roman" w:cstheme="majorHAnsi"/>
        </w:rPr>
        <w:t xml:space="preserve">quoted in </w:t>
      </w:r>
      <w:r w:rsidRPr="00D01A90">
        <w:rPr>
          <w:rFonts w:ascii="Times New Roman" w:hAnsi="Times New Roman" w:cstheme="majorHAnsi"/>
        </w:rPr>
        <w:t>Coleman 2012)</w:t>
      </w:r>
      <w:r w:rsidR="00042376" w:rsidRPr="00D01A90">
        <w:rPr>
          <w:rFonts w:ascii="Times New Roman" w:hAnsi="Times New Roman" w:cstheme="majorHAnsi"/>
        </w:rPr>
        <w:t>.</w:t>
      </w:r>
      <w:r w:rsidRPr="00D01A90">
        <w:rPr>
          <w:rFonts w:ascii="Times New Roman" w:hAnsi="Times New Roman" w:cstheme="majorHAnsi"/>
        </w:rPr>
        <w:t xml:space="preserve"> A </w:t>
      </w:r>
      <w:r w:rsidRPr="00D01A90">
        <w:rPr>
          <w:rFonts w:ascii="Times New Roman" w:hAnsi="Times New Roman" w:cstheme="majorHAnsi"/>
          <w:i/>
        </w:rPr>
        <w:t xml:space="preserve">New York Times </w:t>
      </w:r>
      <w:r w:rsidRPr="00D01A90">
        <w:rPr>
          <w:rFonts w:ascii="Times New Roman" w:hAnsi="Times New Roman" w:cstheme="majorHAnsi"/>
        </w:rPr>
        <w:t>story quotes the head of the Association for Development and Enhancement of Women in Egypt as saying that “the product after the revolution is against women”</w:t>
      </w:r>
      <w:r w:rsidR="00D41A43" w:rsidRPr="00D01A90">
        <w:rPr>
          <w:rFonts w:ascii="Times New Roman" w:hAnsi="Times New Roman" w:cstheme="majorHAnsi"/>
        </w:rPr>
        <w:t xml:space="preserve"> (Sweis 2012).</w:t>
      </w:r>
    </w:p>
    <w:p w14:paraId="2A37BD6C" w14:textId="07C61F1C" w:rsidR="00680626" w:rsidRPr="00D01A90" w:rsidRDefault="00680626" w:rsidP="00951CDE">
      <w:pPr>
        <w:spacing w:line="480" w:lineRule="auto"/>
        <w:ind w:firstLine="720"/>
        <w:contextualSpacing/>
        <w:rPr>
          <w:rFonts w:ascii="Times New Roman" w:hAnsi="Times New Roman" w:cstheme="majorHAnsi"/>
        </w:rPr>
      </w:pPr>
      <w:r w:rsidRPr="00D01A90">
        <w:rPr>
          <w:rFonts w:ascii="Times New Roman" w:hAnsi="Times New Roman" w:cstheme="majorHAnsi"/>
        </w:rPr>
        <w:t xml:space="preserve">Others talk about </w:t>
      </w:r>
      <w:r w:rsidR="00E9348E" w:rsidRPr="00D01A90">
        <w:rPr>
          <w:rFonts w:ascii="Times New Roman" w:hAnsi="Times New Roman" w:cstheme="majorHAnsi"/>
        </w:rPr>
        <w:t>‘</w:t>
      </w:r>
      <w:r w:rsidRPr="00D01A90">
        <w:rPr>
          <w:rFonts w:ascii="Times New Roman" w:hAnsi="Times New Roman" w:cstheme="majorHAnsi"/>
        </w:rPr>
        <w:t xml:space="preserve">the </w:t>
      </w:r>
      <w:r w:rsidR="00E9348E" w:rsidRPr="00D01A90">
        <w:rPr>
          <w:rFonts w:ascii="Times New Roman" w:hAnsi="Times New Roman" w:cstheme="majorHAnsi"/>
        </w:rPr>
        <w:t>A</w:t>
      </w:r>
      <w:r w:rsidRPr="00D01A90">
        <w:rPr>
          <w:rFonts w:ascii="Times New Roman" w:hAnsi="Times New Roman" w:cstheme="majorHAnsi"/>
        </w:rPr>
        <w:t>rab Spring</w:t>
      </w:r>
      <w:r w:rsidR="00E9348E" w:rsidRPr="00D01A90">
        <w:rPr>
          <w:rFonts w:ascii="Times New Roman" w:hAnsi="Times New Roman" w:cstheme="majorHAnsi"/>
        </w:rPr>
        <w:t>’</w:t>
      </w:r>
      <w:r w:rsidRPr="00D01A90">
        <w:rPr>
          <w:rFonts w:ascii="Times New Roman" w:hAnsi="Times New Roman" w:cstheme="majorHAnsi"/>
        </w:rPr>
        <w:t xml:space="preserve"> movement</w:t>
      </w:r>
      <w:r w:rsidR="008B10CC" w:rsidRPr="00D01A90">
        <w:rPr>
          <w:rFonts w:ascii="Times New Roman" w:hAnsi="Times New Roman" w:cstheme="majorHAnsi"/>
        </w:rPr>
        <w:t>s</w:t>
      </w:r>
      <w:r w:rsidRPr="00D01A90">
        <w:rPr>
          <w:rFonts w:ascii="Times New Roman" w:hAnsi="Times New Roman" w:cstheme="majorHAnsi"/>
        </w:rPr>
        <w:t xml:space="preserve"> as </w:t>
      </w:r>
      <w:r w:rsidR="008B10CC" w:rsidRPr="00D01A90">
        <w:rPr>
          <w:rFonts w:ascii="Times New Roman" w:hAnsi="Times New Roman" w:cstheme="majorHAnsi"/>
        </w:rPr>
        <w:t xml:space="preserve">themselves </w:t>
      </w:r>
      <w:r w:rsidRPr="00D01A90">
        <w:rPr>
          <w:rFonts w:ascii="Times New Roman" w:hAnsi="Times New Roman" w:cstheme="majorHAnsi"/>
        </w:rPr>
        <w:t>causing or being responsible directly for the abuse of women. For example, controversial feminist figure Robin Morgan</w:t>
      </w:r>
      <w:r w:rsidRPr="00D01A90">
        <w:rPr>
          <w:rStyle w:val="EndnoteReference"/>
          <w:rFonts w:ascii="Times New Roman" w:hAnsi="Times New Roman" w:cstheme="majorHAnsi"/>
        </w:rPr>
        <w:endnoteReference w:id="13"/>
      </w:r>
      <w:r w:rsidR="00DD6B62" w:rsidRPr="00D01A90">
        <w:rPr>
          <w:rFonts w:ascii="Times New Roman" w:hAnsi="Times New Roman" w:cstheme="majorHAnsi"/>
        </w:rPr>
        <w:t xml:space="preserve"> in </w:t>
      </w:r>
      <w:r w:rsidR="00DD6B62" w:rsidRPr="00D01A90">
        <w:rPr>
          <w:rFonts w:ascii="Times New Roman" w:hAnsi="Times New Roman" w:cstheme="majorHAnsi"/>
          <w:i/>
        </w:rPr>
        <w:t>Ms. Magazine</w:t>
      </w:r>
      <w:r w:rsidRPr="00D01A90">
        <w:rPr>
          <w:rFonts w:ascii="Times New Roman" w:hAnsi="Times New Roman" w:cstheme="majorHAnsi"/>
        </w:rPr>
        <w:t xml:space="preserve"> tells a story of </w:t>
      </w:r>
      <w:r w:rsidR="00452E17" w:rsidRPr="00D01A90">
        <w:rPr>
          <w:rFonts w:ascii="Times New Roman" w:hAnsi="Times New Roman" w:cstheme="majorHAnsi"/>
        </w:rPr>
        <w:t>‘the Arab Spring’</w:t>
      </w:r>
      <w:r w:rsidRPr="00D01A90">
        <w:rPr>
          <w:rFonts w:ascii="Times New Roman" w:hAnsi="Times New Roman" w:cstheme="majorHAnsi"/>
        </w:rPr>
        <w:t xml:space="preserve"> as just another site of violence against women. She suggests gender inequality among participants at every step of the protests, from lines to cross checkpoints to arrests and bail-outs. She contends that “men – protesters as well as police – sexually harassed women so severely during the protests that few women demonstrated”</w:t>
      </w:r>
      <w:r w:rsidR="00D41A43" w:rsidRPr="00D01A90">
        <w:rPr>
          <w:rFonts w:ascii="Times New Roman" w:hAnsi="Times New Roman" w:cstheme="majorHAnsi"/>
        </w:rPr>
        <w:t xml:space="preserve"> (Morgan 2011).</w:t>
      </w:r>
      <w:r w:rsidRPr="00D01A90">
        <w:rPr>
          <w:rFonts w:ascii="Times New Roman" w:hAnsi="Times New Roman" w:cstheme="majorHAnsi"/>
        </w:rPr>
        <w:t xml:space="preserve"> </w:t>
      </w:r>
      <w:r w:rsidR="008B10CC" w:rsidRPr="00D01A90">
        <w:rPr>
          <w:rFonts w:ascii="Times New Roman" w:hAnsi="Times New Roman" w:cstheme="majorHAnsi"/>
        </w:rPr>
        <w:t>Along with Morgan, a</w:t>
      </w:r>
      <w:r w:rsidRPr="00D01A90">
        <w:rPr>
          <w:rFonts w:ascii="Times New Roman" w:hAnsi="Times New Roman" w:cstheme="majorHAnsi"/>
        </w:rPr>
        <w:t xml:space="preserve"> </w:t>
      </w:r>
      <w:r w:rsidRPr="00D01A90">
        <w:rPr>
          <w:rFonts w:ascii="Times New Roman" w:hAnsi="Times New Roman" w:cstheme="majorHAnsi"/>
          <w:i/>
        </w:rPr>
        <w:t xml:space="preserve">Christian Science Monitor </w:t>
      </w:r>
      <w:r w:rsidRPr="00D01A90">
        <w:rPr>
          <w:rFonts w:ascii="Times New Roman" w:hAnsi="Times New Roman" w:cstheme="majorHAnsi"/>
        </w:rPr>
        <w:t>account of the Tahrir Square protests on International Women’s Day in 2011 describes the democratic protesters as hostile towards women, suggesting that:</w:t>
      </w:r>
    </w:p>
    <w:p w14:paraId="376AA350" w14:textId="56A417F0" w:rsidR="00680626" w:rsidRPr="00D01A90" w:rsidRDefault="00680626" w:rsidP="00951CDE">
      <w:pPr>
        <w:ind w:left="720"/>
        <w:contextualSpacing/>
        <w:rPr>
          <w:rFonts w:ascii="Times New Roman" w:hAnsi="Times New Roman" w:cstheme="majorHAnsi"/>
        </w:rPr>
      </w:pPr>
      <w:r w:rsidRPr="00D01A90">
        <w:rPr>
          <w:rFonts w:ascii="Times New Roman" w:hAnsi="Times New Roman" w:cstheme="majorHAnsi"/>
        </w:rPr>
        <w:t xml:space="preserve">almost immediately, they were outnumbered and beset upon by men who gathered. Some of the men were from the protesters' encampment in the middle of the square. Dozens of women engaged in arguments with the men, who said that women had enough rights already … Some of the men were polite; many were aggressive. ….“Go home, go wash </w:t>
      </w:r>
      <w:r w:rsidRPr="00D01A90">
        <w:rPr>
          <w:rFonts w:ascii="Times New Roman" w:hAnsi="Times New Roman" w:cstheme="majorHAnsi"/>
        </w:rPr>
        <w:lastRenderedPageBreak/>
        <w:t>clothes,” yelled some of the men….Suddenly, the men decided the women had been there long enough. Yelling, they rushed aggressively upon the protest, pushing violently through the rows of women</w:t>
      </w:r>
      <w:r w:rsidR="00D41A43" w:rsidRPr="00D01A90">
        <w:rPr>
          <w:rFonts w:ascii="Times New Roman" w:hAnsi="Times New Roman" w:cstheme="majorHAnsi"/>
        </w:rPr>
        <w:t xml:space="preserve"> (Chick 2011)</w:t>
      </w:r>
      <w:r w:rsidRPr="00D01A90">
        <w:rPr>
          <w:rFonts w:ascii="Times New Roman" w:hAnsi="Times New Roman" w:cstheme="majorHAnsi"/>
        </w:rPr>
        <w:t xml:space="preserve">. </w:t>
      </w:r>
    </w:p>
    <w:p w14:paraId="11080E0E" w14:textId="77777777" w:rsidR="00680626" w:rsidRPr="00D01A90" w:rsidRDefault="00680626" w:rsidP="00951CDE">
      <w:pPr>
        <w:ind w:left="720"/>
        <w:contextualSpacing/>
        <w:rPr>
          <w:rFonts w:ascii="Times New Roman" w:hAnsi="Times New Roman" w:cstheme="majorHAnsi"/>
        </w:rPr>
      </w:pPr>
    </w:p>
    <w:p w14:paraId="7D0FE854" w14:textId="113EC798" w:rsidR="00680626" w:rsidRPr="00D01A90" w:rsidRDefault="00680626" w:rsidP="00951CDE">
      <w:pPr>
        <w:spacing w:line="480" w:lineRule="auto"/>
        <w:contextualSpacing/>
        <w:rPr>
          <w:rFonts w:ascii="Times New Roman" w:hAnsi="Times New Roman" w:cstheme="majorHAnsi"/>
        </w:rPr>
      </w:pPr>
      <w:r w:rsidRPr="00D01A90">
        <w:rPr>
          <w:rFonts w:ascii="Times New Roman" w:hAnsi="Times New Roman" w:cstheme="majorHAnsi"/>
        </w:rPr>
        <w:t xml:space="preserve">Concerns about the ways that protesters treated women have been sustained as critiques of the new governments that are being built in the wake of the success of the protest. For example, </w:t>
      </w:r>
      <w:r w:rsidR="00DD6B62" w:rsidRPr="00D01A90">
        <w:rPr>
          <w:rFonts w:ascii="Times New Roman" w:hAnsi="Times New Roman" w:cstheme="majorHAnsi"/>
        </w:rPr>
        <w:t>then-</w:t>
      </w:r>
      <w:r w:rsidR="008B10CC" w:rsidRPr="00D01A90">
        <w:rPr>
          <w:rFonts w:ascii="Times New Roman" w:hAnsi="Times New Roman" w:cstheme="majorHAnsi"/>
        </w:rPr>
        <w:t>Secretary</w:t>
      </w:r>
      <w:r w:rsidRPr="00D01A90">
        <w:rPr>
          <w:rFonts w:ascii="Times New Roman" w:hAnsi="Times New Roman" w:cstheme="majorHAnsi"/>
        </w:rPr>
        <w:t xml:space="preserve"> Clinton suggested that women “were harassed, arrested, tortured, and otherwise ill-treated in gender-specific ways” which included police harassment and being turned over to relatives for “control,” torture, and sometimes execution during the protests</w:t>
      </w:r>
      <w:r w:rsidR="00D41A43" w:rsidRPr="00D01A90">
        <w:rPr>
          <w:rFonts w:ascii="Times New Roman" w:hAnsi="Times New Roman" w:cstheme="majorHAnsi"/>
        </w:rPr>
        <w:t xml:space="preserve"> (</w:t>
      </w:r>
      <w:r w:rsidR="00D41A43" w:rsidRPr="00D01A90">
        <w:rPr>
          <w:rFonts w:ascii="Times New Roman" w:hAnsi="Times New Roman" w:cstheme="majorHAnsi"/>
          <w:i/>
        </w:rPr>
        <w:t xml:space="preserve">International Herald Tribune </w:t>
      </w:r>
      <w:r w:rsidR="00D41A43" w:rsidRPr="00D01A90">
        <w:rPr>
          <w:rFonts w:ascii="Times New Roman" w:hAnsi="Times New Roman" w:cstheme="majorHAnsi"/>
        </w:rPr>
        <w:t>2012)</w:t>
      </w:r>
      <w:r w:rsidR="008B10CC" w:rsidRPr="00D01A90">
        <w:rPr>
          <w:rFonts w:ascii="Times New Roman" w:hAnsi="Times New Roman" w:cstheme="majorHAnsi"/>
        </w:rPr>
        <w:t xml:space="preserve">. </w:t>
      </w:r>
      <w:r w:rsidRPr="00D01A90">
        <w:rPr>
          <w:rFonts w:ascii="Times New Roman" w:hAnsi="Times New Roman" w:cstheme="majorHAnsi"/>
        </w:rPr>
        <w:t xml:space="preserve">In the face of the apparent occurrence of these atrocities, </w:t>
      </w:r>
      <w:r w:rsidR="00971D55" w:rsidRPr="00D01A90">
        <w:rPr>
          <w:rFonts w:ascii="Times New Roman" w:hAnsi="Times New Roman" w:cstheme="majorHAnsi"/>
        </w:rPr>
        <w:t>then-</w:t>
      </w:r>
      <w:r w:rsidR="008B10CC" w:rsidRPr="00D01A90">
        <w:rPr>
          <w:rFonts w:ascii="Times New Roman" w:hAnsi="Times New Roman" w:cstheme="majorHAnsi"/>
        </w:rPr>
        <w:t xml:space="preserve">Secretary </w:t>
      </w:r>
      <w:r w:rsidRPr="00D01A90">
        <w:rPr>
          <w:rFonts w:ascii="Times New Roman" w:hAnsi="Times New Roman" w:cstheme="majorHAnsi"/>
        </w:rPr>
        <w:t xml:space="preserve">Clinton condemned the new government of Egypt </w:t>
      </w:r>
      <w:r w:rsidR="006D7D8D" w:rsidRPr="00D01A90">
        <w:rPr>
          <w:rFonts w:ascii="Times New Roman" w:hAnsi="Times New Roman" w:cstheme="majorHAnsi"/>
        </w:rPr>
        <w:t>because of the deterioration of</w:t>
      </w:r>
      <w:r w:rsidRPr="00D01A90">
        <w:rPr>
          <w:rFonts w:ascii="Times New Roman" w:hAnsi="Times New Roman" w:cstheme="majorHAnsi"/>
        </w:rPr>
        <w:t xml:space="preserve"> women’s situation, arguing that “this systematic degradation of Egyptian women dishonors the revolution, disgraces the state and its uniform, and is not worthy of a great peopl</w:t>
      </w:r>
      <w:r w:rsidR="006D7D8D" w:rsidRPr="00D01A90">
        <w:rPr>
          <w:rFonts w:ascii="Times New Roman" w:hAnsi="Times New Roman" w:cstheme="majorHAnsi"/>
        </w:rPr>
        <w:t xml:space="preserve">e” (quoted in </w:t>
      </w:r>
      <w:r w:rsidR="006D7D8D" w:rsidRPr="00D01A90">
        <w:rPr>
          <w:rFonts w:ascii="Times New Roman" w:hAnsi="Times New Roman" w:cstheme="majorHAnsi"/>
          <w:i/>
        </w:rPr>
        <w:t xml:space="preserve">International Herald Tribune </w:t>
      </w:r>
      <w:r w:rsidR="006D7D8D" w:rsidRPr="00D01A90">
        <w:rPr>
          <w:rFonts w:ascii="Times New Roman" w:hAnsi="Times New Roman" w:cstheme="majorHAnsi"/>
        </w:rPr>
        <w:t xml:space="preserve">2012). </w:t>
      </w:r>
    </w:p>
    <w:p w14:paraId="6650D606" w14:textId="1A5E6CAE" w:rsidR="00680626" w:rsidRPr="00D01A90" w:rsidRDefault="006D7D8D" w:rsidP="00951CDE">
      <w:pPr>
        <w:spacing w:line="480" w:lineRule="auto"/>
        <w:ind w:firstLine="720"/>
        <w:contextualSpacing/>
        <w:rPr>
          <w:rFonts w:ascii="Times New Roman" w:hAnsi="Times New Roman" w:cstheme="majorHAnsi"/>
        </w:rPr>
      </w:pPr>
      <w:r w:rsidRPr="00D01A90">
        <w:rPr>
          <w:rFonts w:ascii="Times New Roman" w:hAnsi="Times New Roman" w:cstheme="majorHAnsi"/>
        </w:rPr>
        <w:t>Abuse of women in and related to</w:t>
      </w:r>
      <w:r w:rsidR="00680626" w:rsidRPr="00D01A90">
        <w:rPr>
          <w:rFonts w:ascii="Times New Roman" w:hAnsi="Times New Roman" w:cstheme="majorHAnsi"/>
        </w:rPr>
        <w:t xml:space="preserve"> in </w:t>
      </w:r>
      <w:r w:rsidR="00452E17" w:rsidRPr="00D01A90">
        <w:rPr>
          <w:rFonts w:ascii="Times New Roman" w:hAnsi="Times New Roman" w:cstheme="majorHAnsi"/>
        </w:rPr>
        <w:t>‘the Arab Spring’</w:t>
      </w:r>
      <w:r w:rsidR="00680626" w:rsidRPr="00D01A90">
        <w:rPr>
          <w:rFonts w:ascii="Times New Roman" w:hAnsi="Times New Roman" w:cstheme="majorHAnsi"/>
        </w:rPr>
        <w:t xml:space="preserve"> revolutions have garnered a fair amount of</w:t>
      </w:r>
      <w:r w:rsidR="00971D55" w:rsidRPr="00D01A90">
        <w:rPr>
          <w:rFonts w:ascii="Times New Roman" w:hAnsi="Times New Roman" w:cstheme="majorHAnsi"/>
        </w:rPr>
        <w:t xml:space="preserve"> Western</w:t>
      </w:r>
      <w:r w:rsidR="00680626" w:rsidRPr="00D01A90">
        <w:rPr>
          <w:rFonts w:ascii="Times New Roman" w:hAnsi="Times New Roman" w:cstheme="majorHAnsi"/>
        </w:rPr>
        <w:t xml:space="preserve"> m</w:t>
      </w:r>
      <w:r w:rsidR="00971D55" w:rsidRPr="00D01A90">
        <w:rPr>
          <w:rFonts w:ascii="Times New Roman" w:hAnsi="Times New Roman" w:cstheme="majorHAnsi"/>
        </w:rPr>
        <w:t>edia attention. For example, in 2012</w:t>
      </w:r>
      <w:r w:rsidR="00680626" w:rsidRPr="00D01A90">
        <w:rPr>
          <w:rFonts w:ascii="Times New Roman" w:hAnsi="Times New Roman" w:cstheme="majorHAnsi"/>
        </w:rPr>
        <w:t xml:space="preserve">, a court of the new government of Egypt acquitted the doctor who performed the </w:t>
      </w:r>
      <w:r w:rsidRPr="00D01A90">
        <w:rPr>
          <w:rFonts w:ascii="Times New Roman" w:hAnsi="Times New Roman" w:cstheme="majorHAnsi"/>
        </w:rPr>
        <w:t xml:space="preserve">‘virginity </w:t>
      </w:r>
      <w:r w:rsidR="00680626" w:rsidRPr="00D01A90">
        <w:rPr>
          <w:rFonts w:ascii="Times New Roman" w:hAnsi="Times New Roman" w:cstheme="majorHAnsi"/>
        </w:rPr>
        <w:t>tests,</w:t>
      </w:r>
      <w:r w:rsidRPr="00D01A90">
        <w:rPr>
          <w:rFonts w:ascii="Times New Roman" w:hAnsi="Times New Roman" w:cstheme="majorHAnsi"/>
        </w:rPr>
        <w:t>’</w:t>
      </w:r>
      <w:r w:rsidR="00680626" w:rsidRPr="00D01A90">
        <w:rPr>
          <w:rFonts w:ascii="Times New Roman" w:hAnsi="Times New Roman" w:cstheme="majorHAnsi"/>
        </w:rPr>
        <w:t xml:space="preserve"> siding with military officials who “said that the tests were conducted to preclude accusations that soldiers had violated women in their custody”</w:t>
      </w:r>
      <w:r w:rsidR="0010721B" w:rsidRPr="00D01A90">
        <w:rPr>
          <w:rFonts w:ascii="Times New Roman" w:hAnsi="Times New Roman" w:cstheme="majorHAnsi"/>
        </w:rPr>
        <w:t xml:space="preserve"> (Michael 2012).</w:t>
      </w:r>
      <w:r w:rsidR="00680626" w:rsidRPr="00D01A90">
        <w:rPr>
          <w:rFonts w:ascii="Times New Roman" w:hAnsi="Times New Roman" w:cstheme="majorHAnsi"/>
        </w:rPr>
        <w:t xml:space="preserve"> The plaintiff in the civil lawsuit against the military suggested that it was “Egypt’s honor that was violated,” but several accounts argue that this is but one of many harbingers that the new governments of </w:t>
      </w:r>
      <w:r w:rsidR="0010721B" w:rsidRPr="00D01A90">
        <w:rPr>
          <w:rFonts w:ascii="Times New Roman" w:hAnsi="Times New Roman" w:cstheme="majorHAnsi"/>
        </w:rPr>
        <w:t>‘</w:t>
      </w:r>
      <w:r w:rsidR="00680626" w:rsidRPr="00D01A90">
        <w:rPr>
          <w:rFonts w:ascii="Times New Roman" w:hAnsi="Times New Roman" w:cstheme="majorHAnsi"/>
        </w:rPr>
        <w:t>Arab Spring</w:t>
      </w:r>
      <w:r w:rsidR="0010721B" w:rsidRPr="00D01A90">
        <w:rPr>
          <w:rFonts w:ascii="Times New Roman" w:hAnsi="Times New Roman" w:cstheme="majorHAnsi"/>
        </w:rPr>
        <w:t>’</w:t>
      </w:r>
      <w:r w:rsidR="00680626" w:rsidRPr="00D01A90">
        <w:rPr>
          <w:rFonts w:ascii="Times New Roman" w:hAnsi="Times New Roman" w:cstheme="majorHAnsi"/>
        </w:rPr>
        <w:t xml:space="preserve"> countries might be as dangerous to women’s rights as the old dictatorships, if not more so</w:t>
      </w:r>
      <w:r w:rsidR="00D41A43" w:rsidRPr="00D01A90">
        <w:rPr>
          <w:rFonts w:ascii="Times New Roman" w:hAnsi="Times New Roman" w:cstheme="majorHAnsi"/>
        </w:rPr>
        <w:t xml:space="preserve"> (Kirkpatrick 2012)</w:t>
      </w:r>
      <w:r w:rsidR="00680626" w:rsidRPr="00D01A90">
        <w:rPr>
          <w:rFonts w:ascii="Times New Roman" w:hAnsi="Times New Roman" w:cstheme="majorHAnsi"/>
        </w:rPr>
        <w:t xml:space="preserve">. </w:t>
      </w:r>
    </w:p>
    <w:p w14:paraId="462F9998" w14:textId="38A51E6B" w:rsidR="00680626" w:rsidRPr="00D01A90" w:rsidRDefault="0010721B" w:rsidP="00951CDE">
      <w:pPr>
        <w:spacing w:line="480" w:lineRule="auto"/>
        <w:ind w:firstLine="720"/>
        <w:contextualSpacing/>
        <w:rPr>
          <w:rFonts w:ascii="Times New Roman" w:hAnsi="Times New Roman" w:cstheme="majorHAnsi"/>
        </w:rPr>
      </w:pPr>
      <w:r w:rsidRPr="00D01A90">
        <w:rPr>
          <w:rFonts w:ascii="Times New Roman" w:hAnsi="Times New Roman" w:cstheme="majorHAnsi"/>
        </w:rPr>
        <w:t>Gender-pessimistic accounts</w:t>
      </w:r>
      <w:r w:rsidR="00680626" w:rsidRPr="00D01A90">
        <w:rPr>
          <w:rFonts w:ascii="Times New Roman" w:hAnsi="Times New Roman" w:cstheme="majorHAnsi"/>
        </w:rPr>
        <w:t xml:space="preserve"> </w:t>
      </w:r>
      <w:r w:rsidR="00B66B7D" w:rsidRPr="00D01A90">
        <w:rPr>
          <w:rFonts w:ascii="Times New Roman" w:hAnsi="Times New Roman" w:cstheme="majorHAnsi"/>
        </w:rPr>
        <w:t xml:space="preserve">of </w:t>
      </w:r>
      <w:r w:rsidR="00452E17" w:rsidRPr="00D01A90">
        <w:rPr>
          <w:rFonts w:ascii="Times New Roman" w:hAnsi="Times New Roman" w:cstheme="majorHAnsi"/>
        </w:rPr>
        <w:t>‘the Arab Spring’</w:t>
      </w:r>
      <w:r w:rsidR="00680626" w:rsidRPr="00D01A90">
        <w:rPr>
          <w:rFonts w:ascii="Times New Roman" w:hAnsi="Times New Roman" w:cstheme="majorHAnsi"/>
        </w:rPr>
        <w:t xml:space="preserve"> </w:t>
      </w:r>
      <w:r w:rsidRPr="00D01A90">
        <w:rPr>
          <w:rFonts w:ascii="Times New Roman" w:hAnsi="Times New Roman" w:cstheme="majorHAnsi"/>
        </w:rPr>
        <w:t>are</w:t>
      </w:r>
      <w:r w:rsidR="00680626" w:rsidRPr="00D01A90">
        <w:rPr>
          <w:rFonts w:ascii="Times New Roman" w:hAnsi="Times New Roman" w:cstheme="majorHAnsi"/>
        </w:rPr>
        <w:t xml:space="preserve"> not limited to stories focused on Egypt. In a </w:t>
      </w:r>
      <w:r w:rsidR="00680626" w:rsidRPr="00D01A90">
        <w:rPr>
          <w:rFonts w:ascii="Times New Roman" w:hAnsi="Times New Roman" w:cstheme="majorHAnsi"/>
          <w:i/>
        </w:rPr>
        <w:t xml:space="preserve">Der Spiegel </w:t>
      </w:r>
      <w:r w:rsidR="00680626" w:rsidRPr="00D01A90">
        <w:rPr>
          <w:rFonts w:ascii="Times New Roman" w:hAnsi="Times New Roman" w:cstheme="majorHAnsi"/>
        </w:rPr>
        <w:t xml:space="preserve">story about Tunisia, a Tunisian female blogger who has “fought for women’s rights and against censorship since 2007” saw “little hope” after the revolution, and </w:t>
      </w:r>
      <w:r w:rsidR="00680626" w:rsidRPr="00D01A90">
        <w:rPr>
          <w:rFonts w:ascii="Times New Roman" w:hAnsi="Times New Roman" w:cstheme="majorHAnsi"/>
        </w:rPr>
        <w:lastRenderedPageBreak/>
        <w:t>was quoted as saying “today, we have a new battle [for women’s rights] …and its not going the right way”</w:t>
      </w:r>
      <w:r w:rsidRPr="00D01A90">
        <w:rPr>
          <w:rFonts w:ascii="Times New Roman" w:hAnsi="Times New Roman" w:cstheme="majorHAnsi"/>
        </w:rPr>
        <w:t xml:space="preserve"> (Reimann 2012).</w:t>
      </w:r>
      <w:r w:rsidR="00680626" w:rsidRPr="00D01A90">
        <w:rPr>
          <w:rFonts w:ascii="Times New Roman" w:hAnsi="Times New Roman" w:cstheme="majorHAnsi"/>
        </w:rPr>
        <w:t xml:space="preserve"> In many accounts, Tunisia (not unlike Iraq a decade ago) is described as a state with a tradition of gender progressivism that is being threatened. While “Habib Bourguiba, the founding father of the modern Tunisian state … outlawed polygamy, granted women equal divorce rights, and legalized abortions” and “Zine el-Abidine Ben Ali, Tunisia’s toppled dictator, continued Bourguiba’s work,” many</w:t>
      </w:r>
      <w:r w:rsidR="003A2E68" w:rsidRPr="00D01A90">
        <w:rPr>
          <w:rFonts w:ascii="Times New Roman" w:hAnsi="Times New Roman" w:cstheme="majorHAnsi"/>
        </w:rPr>
        <w:t xml:space="preserve"> Western news accounts</w:t>
      </w:r>
      <w:r w:rsidR="00680626" w:rsidRPr="00D01A90">
        <w:rPr>
          <w:rFonts w:ascii="Times New Roman" w:hAnsi="Times New Roman" w:cstheme="majorHAnsi"/>
        </w:rPr>
        <w:t xml:space="preserve"> describe the future as bleak in comparison</w:t>
      </w:r>
      <w:r w:rsidRPr="00D01A90">
        <w:rPr>
          <w:rFonts w:ascii="Times New Roman" w:hAnsi="Times New Roman" w:cstheme="majorHAnsi"/>
        </w:rPr>
        <w:t xml:space="preserve"> (</w:t>
      </w:r>
      <w:r w:rsidR="003A2E68" w:rsidRPr="00D01A90">
        <w:rPr>
          <w:rFonts w:ascii="Times New Roman" w:hAnsi="Times New Roman" w:cstheme="majorHAnsi"/>
        </w:rPr>
        <w:t xml:space="preserve">e.g., </w:t>
      </w:r>
      <w:r w:rsidRPr="00D01A90">
        <w:rPr>
          <w:rFonts w:ascii="Times New Roman" w:hAnsi="Times New Roman" w:cstheme="majorHAnsi"/>
        </w:rPr>
        <w:t>R</w:t>
      </w:r>
      <w:r w:rsidR="00D41A43" w:rsidRPr="00D01A90">
        <w:rPr>
          <w:rFonts w:ascii="Times New Roman" w:hAnsi="Times New Roman" w:cstheme="majorHAnsi"/>
        </w:rPr>
        <w:t>e</w:t>
      </w:r>
      <w:r w:rsidRPr="00D01A90">
        <w:rPr>
          <w:rFonts w:ascii="Times New Roman" w:hAnsi="Times New Roman" w:cstheme="majorHAnsi"/>
        </w:rPr>
        <w:t>i</w:t>
      </w:r>
      <w:r w:rsidR="00D41A43" w:rsidRPr="00D01A90">
        <w:rPr>
          <w:rFonts w:ascii="Times New Roman" w:hAnsi="Times New Roman" w:cstheme="majorHAnsi"/>
        </w:rPr>
        <w:t>mann 2012)</w:t>
      </w:r>
      <w:r w:rsidR="00680626" w:rsidRPr="00D01A90">
        <w:rPr>
          <w:rFonts w:ascii="Times New Roman" w:hAnsi="Times New Roman" w:cstheme="majorHAnsi"/>
        </w:rPr>
        <w:t xml:space="preserve">. </w:t>
      </w:r>
    </w:p>
    <w:p w14:paraId="2B2427E6" w14:textId="75825A66" w:rsidR="00680626" w:rsidRPr="00D01A90" w:rsidRDefault="00680626" w:rsidP="00951CDE">
      <w:pPr>
        <w:spacing w:line="480" w:lineRule="auto"/>
        <w:ind w:firstLine="720"/>
        <w:contextualSpacing/>
        <w:rPr>
          <w:rFonts w:ascii="Times New Roman" w:hAnsi="Times New Roman" w:cstheme="majorHAnsi"/>
        </w:rPr>
      </w:pPr>
      <w:r w:rsidRPr="00D01A90">
        <w:rPr>
          <w:rFonts w:ascii="Times New Roman" w:hAnsi="Times New Roman" w:cstheme="majorHAnsi"/>
        </w:rPr>
        <w:t xml:space="preserve">Concerns about the bleakness of women’s futures are often linked to question of whether or not </w:t>
      </w:r>
      <w:r w:rsidR="00452E17" w:rsidRPr="00D01A90">
        <w:rPr>
          <w:rFonts w:ascii="Times New Roman" w:hAnsi="Times New Roman" w:cstheme="majorHAnsi"/>
        </w:rPr>
        <w:t>‘the Arab Spring’</w:t>
      </w:r>
      <w:r w:rsidRPr="00D01A90">
        <w:rPr>
          <w:rFonts w:ascii="Times New Roman" w:hAnsi="Times New Roman" w:cstheme="majorHAnsi"/>
        </w:rPr>
        <w:t xml:space="preserve"> has succeeded in its</w:t>
      </w:r>
      <w:r w:rsidR="0010721B" w:rsidRPr="00D01A90">
        <w:rPr>
          <w:rFonts w:ascii="Times New Roman" w:hAnsi="Times New Roman" w:cstheme="majorHAnsi"/>
        </w:rPr>
        <w:t xml:space="preserve"> (imagined or actual)</w:t>
      </w:r>
      <w:r w:rsidRPr="00D01A90">
        <w:rPr>
          <w:rFonts w:ascii="Times New Roman" w:hAnsi="Times New Roman" w:cstheme="majorHAnsi"/>
        </w:rPr>
        <w:t xml:space="preserve"> democratizing goals in these narratives that are more pessimistic about women’s situation after the revolutions. For example, activists like Shirin Ebadi tie </w:t>
      </w:r>
      <w:r w:rsidR="0010721B" w:rsidRPr="00D01A90">
        <w:rPr>
          <w:rFonts w:ascii="Times New Roman" w:hAnsi="Times New Roman" w:cstheme="majorHAnsi"/>
        </w:rPr>
        <w:t xml:space="preserve">potential </w:t>
      </w:r>
      <w:r w:rsidRPr="00D01A90">
        <w:rPr>
          <w:rFonts w:ascii="Times New Roman" w:hAnsi="Times New Roman" w:cstheme="majorHAnsi"/>
        </w:rPr>
        <w:t xml:space="preserve">advances in women’s rights that have not </w:t>
      </w:r>
      <w:r w:rsidR="0010721B" w:rsidRPr="00D01A90">
        <w:rPr>
          <w:rFonts w:ascii="Times New Roman" w:hAnsi="Times New Roman" w:cstheme="majorHAnsi"/>
        </w:rPr>
        <w:t>materialized</w:t>
      </w:r>
      <w:r w:rsidRPr="00D01A90">
        <w:rPr>
          <w:rFonts w:ascii="Times New Roman" w:hAnsi="Times New Roman" w:cstheme="majorHAnsi"/>
        </w:rPr>
        <w:t xml:space="preserve"> to progress</w:t>
      </w:r>
      <w:r w:rsidR="0010721B" w:rsidRPr="00D01A90">
        <w:rPr>
          <w:rFonts w:ascii="Times New Roman" w:hAnsi="Times New Roman" w:cstheme="majorHAnsi"/>
        </w:rPr>
        <w:t xml:space="preserve"> for democracy</w:t>
      </w:r>
      <w:r w:rsidRPr="00D01A90">
        <w:rPr>
          <w:rFonts w:ascii="Times New Roman" w:hAnsi="Times New Roman" w:cstheme="majorHAnsi"/>
        </w:rPr>
        <w:t xml:space="preserve"> in the </w:t>
      </w:r>
      <w:r w:rsidR="0010721B" w:rsidRPr="00D01A90">
        <w:rPr>
          <w:rFonts w:ascii="Times New Roman" w:hAnsi="Times New Roman" w:cstheme="majorHAnsi"/>
        </w:rPr>
        <w:t>‘</w:t>
      </w:r>
      <w:r w:rsidRPr="00D01A90">
        <w:rPr>
          <w:rFonts w:ascii="Times New Roman" w:hAnsi="Times New Roman" w:cstheme="majorHAnsi"/>
        </w:rPr>
        <w:t>Arab world</w:t>
      </w:r>
      <w:r w:rsidR="002B07F8" w:rsidRPr="00D01A90">
        <w:rPr>
          <w:rFonts w:ascii="Times New Roman" w:hAnsi="Times New Roman" w:cstheme="majorHAnsi"/>
        </w:rPr>
        <w:t>’</w:t>
      </w:r>
      <w:r w:rsidRPr="00D01A90">
        <w:rPr>
          <w:rFonts w:ascii="Times New Roman" w:hAnsi="Times New Roman" w:cstheme="majorHAnsi"/>
        </w:rPr>
        <w:t xml:space="preserve"> (Esfandiari 2011). Ebadi </w:t>
      </w:r>
      <w:r w:rsidR="00D6467F" w:rsidRPr="00D01A90">
        <w:rPr>
          <w:rFonts w:ascii="Times New Roman" w:hAnsi="Times New Roman" w:cstheme="majorHAnsi"/>
        </w:rPr>
        <w:t xml:space="preserve">is quoted in </w:t>
      </w:r>
      <w:r w:rsidR="00D6467F" w:rsidRPr="00D01A90">
        <w:rPr>
          <w:rFonts w:ascii="Times New Roman" w:hAnsi="Times New Roman" w:cstheme="majorHAnsi"/>
          <w:i/>
        </w:rPr>
        <w:t xml:space="preserve">The Atlantic </w:t>
      </w:r>
      <w:r w:rsidR="00D6467F" w:rsidRPr="00D01A90">
        <w:rPr>
          <w:rFonts w:ascii="Times New Roman" w:hAnsi="Times New Roman" w:cstheme="majorHAnsi"/>
        </w:rPr>
        <w:t>suggesting</w:t>
      </w:r>
      <w:r w:rsidRPr="00D01A90">
        <w:rPr>
          <w:rFonts w:ascii="Times New Roman" w:hAnsi="Times New Roman" w:cstheme="majorHAnsi"/>
        </w:rPr>
        <w:t xml:space="preserve"> that “only when women achieve their rights can we say that </w:t>
      </w:r>
      <w:r w:rsidR="00452E17" w:rsidRPr="00D01A90">
        <w:rPr>
          <w:rFonts w:ascii="Times New Roman" w:hAnsi="Times New Roman" w:cstheme="majorHAnsi"/>
        </w:rPr>
        <w:t>‘the Arab Spring’</w:t>
      </w:r>
      <w:r w:rsidRPr="00D01A90">
        <w:rPr>
          <w:rFonts w:ascii="Times New Roman" w:hAnsi="Times New Roman" w:cstheme="majorHAnsi"/>
        </w:rPr>
        <w:t xml:space="preserve"> has commenced” such that “Arab women will not allow a culture of patriarchy to once again trample their rights” (Esfandiari 2011). Immanuel Wallerstein</w:t>
      </w:r>
      <w:r w:rsidR="00D41A43" w:rsidRPr="00D01A90">
        <w:rPr>
          <w:rFonts w:ascii="Times New Roman" w:hAnsi="Times New Roman" w:cstheme="majorHAnsi"/>
        </w:rPr>
        <w:t xml:space="preserve"> (2011)</w:t>
      </w:r>
      <w:r w:rsidRPr="00D01A90">
        <w:rPr>
          <w:rFonts w:ascii="Times New Roman" w:hAnsi="Times New Roman" w:cstheme="majorHAnsi"/>
        </w:rPr>
        <w:t xml:space="preserve"> suggests</w:t>
      </w:r>
      <w:r w:rsidR="00D6467F" w:rsidRPr="00D01A90">
        <w:rPr>
          <w:rFonts w:ascii="Times New Roman" w:hAnsi="Times New Roman" w:cstheme="majorHAnsi"/>
        </w:rPr>
        <w:t xml:space="preserve"> in an </w:t>
      </w:r>
      <w:r w:rsidR="00D6467F" w:rsidRPr="00D01A90">
        <w:rPr>
          <w:rFonts w:ascii="Times New Roman" w:hAnsi="Times New Roman" w:cstheme="majorHAnsi"/>
          <w:i/>
        </w:rPr>
        <w:t xml:space="preserve">Al-Jazeera English </w:t>
      </w:r>
      <w:r w:rsidR="00D6467F" w:rsidRPr="00D01A90">
        <w:rPr>
          <w:rFonts w:ascii="Times New Roman" w:hAnsi="Times New Roman" w:cstheme="majorHAnsi"/>
        </w:rPr>
        <w:t>article</w:t>
      </w:r>
      <w:r w:rsidRPr="00D01A90">
        <w:rPr>
          <w:rFonts w:ascii="Times New Roman" w:hAnsi="Times New Roman" w:cstheme="majorHAnsi"/>
        </w:rPr>
        <w:t xml:space="preserve"> that women are the</w:t>
      </w:r>
      <w:r w:rsidR="0010721B" w:rsidRPr="00D01A90">
        <w:rPr>
          <w:rFonts w:ascii="Times New Roman" w:hAnsi="Times New Roman" w:cstheme="majorHAnsi"/>
        </w:rPr>
        <w:t xml:space="preserve"> “forgotten peoples” of </w:t>
      </w:r>
      <w:r w:rsidR="00452E17" w:rsidRPr="00D01A90">
        <w:rPr>
          <w:rFonts w:ascii="Times New Roman" w:hAnsi="Times New Roman" w:cstheme="majorHAnsi"/>
        </w:rPr>
        <w:t>‘the Arab Spring’</w:t>
      </w:r>
      <w:r w:rsidRPr="00D01A90">
        <w:rPr>
          <w:rFonts w:ascii="Times New Roman" w:hAnsi="Times New Roman" w:cstheme="majorHAnsi"/>
        </w:rPr>
        <w:t xml:space="preserve"> who are “told that their concerns, their complaints, and their demands were secondary and had to be postponed until some other primary concerns were resolved</w:t>
      </w:r>
      <w:r w:rsidR="00D41A43" w:rsidRPr="00D01A90">
        <w:rPr>
          <w:rFonts w:ascii="Times New Roman" w:hAnsi="Times New Roman" w:cstheme="majorHAnsi"/>
        </w:rPr>
        <w:t>.</w:t>
      </w:r>
      <w:r w:rsidRPr="00D01A90">
        <w:rPr>
          <w:rFonts w:ascii="Times New Roman" w:hAnsi="Times New Roman" w:cstheme="majorHAnsi"/>
        </w:rPr>
        <w:t xml:space="preserve">” While Wallerstein describes the Arab Spring in terms of greater social dynamics, a story in </w:t>
      </w:r>
      <w:r w:rsidRPr="00D01A90">
        <w:rPr>
          <w:rFonts w:ascii="Times New Roman" w:hAnsi="Times New Roman" w:cstheme="majorHAnsi"/>
          <w:i/>
        </w:rPr>
        <w:t xml:space="preserve">The Economist </w:t>
      </w:r>
      <w:r w:rsidRPr="00D01A90">
        <w:rPr>
          <w:rFonts w:ascii="Times New Roman" w:hAnsi="Times New Roman" w:cstheme="majorHAnsi"/>
        </w:rPr>
        <w:t>talks about this as a failing of democracy, where “women’s rights have yet to become an issue that moves the general public”</w:t>
      </w:r>
      <w:r w:rsidR="00D41A43" w:rsidRPr="00D01A90">
        <w:rPr>
          <w:rFonts w:ascii="Times New Roman" w:hAnsi="Times New Roman" w:cstheme="majorHAnsi"/>
        </w:rPr>
        <w:t xml:space="preserve"> (</w:t>
      </w:r>
      <w:r w:rsidR="00D41A43" w:rsidRPr="00D01A90">
        <w:rPr>
          <w:rFonts w:ascii="Times New Roman" w:hAnsi="Times New Roman" w:cstheme="majorHAnsi"/>
          <w:i/>
        </w:rPr>
        <w:t xml:space="preserve">Economist </w:t>
      </w:r>
      <w:r w:rsidR="00D41A43" w:rsidRPr="00D01A90">
        <w:rPr>
          <w:rFonts w:ascii="Times New Roman" w:hAnsi="Times New Roman" w:cstheme="majorHAnsi"/>
        </w:rPr>
        <w:t>2011).</w:t>
      </w:r>
      <w:r w:rsidR="004C685A" w:rsidRPr="00D01A90">
        <w:rPr>
          <w:rFonts w:ascii="Times New Roman" w:hAnsi="Times New Roman" w:cstheme="majorHAnsi"/>
        </w:rPr>
        <w:t xml:space="preserve"> Other accounts</w:t>
      </w:r>
      <w:r w:rsidR="00AE7ABD" w:rsidRPr="00D01A90">
        <w:rPr>
          <w:rFonts w:ascii="Times New Roman" w:hAnsi="Times New Roman" w:cstheme="majorHAnsi"/>
        </w:rPr>
        <w:t xml:space="preserve"> describe </w:t>
      </w:r>
      <w:r w:rsidRPr="00D01A90">
        <w:rPr>
          <w:rFonts w:ascii="Times New Roman" w:hAnsi="Times New Roman" w:cstheme="majorHAnsi"/>
        </w:rPr>
        <w:t>the stalling on women’s rights of these new regimes as less apathy and more insidiousness</w:t>
      </w:r>
      <w:r w:rsidR="004C685A" w:rsidRPr="00D01A90">
        <w:rPr>
          <w:rFonts w:ascii="Times New Roman" w:hAnsi="Times New Roman" w:cstheme="majorHAnsi"/>
        </w:rPr>
        <w:t xml:space="preserve">, </w:t>
      </w:r>
      <w:r w:rsidR="00AE7ABD" w:rsidRPr="00D01A90">
        <w:rPr>
          <w:rFonts w:ascii="Times New Roman" w:hAnsi="Times New Roman" w:cstheme="majorHAnsi"/>
        </w:rPr>
        <w:t>characterizing</w:t>
      </w:r>
      <w:r w:rsidR="0010721B" w:rsidRPr="00D01A90">
        <w:rPr>
          <w:rFonts w:ascii="Times New Roman" w:hAnsi="Times New Roman" w:cstheme="majorHAnsi"/>
        </w:rPr>
        <w:t xml:space="preserve"> the subordination of women as intentional on the part of the new regimes (Ebadi 2012).</w:t>
      </w:r>
      <w:r w:rsidRPr="00D01A90">
        <w:rPr>
          <w:rFonts w:ascii="Times New Roman" w:hAnsi="Times New Roman" w:cstheme="majorHAnsi"/>
        </w:rPr>
        <w:t xml:space="preserve"> </w:t>
      </w:r>
    </w:p>
    <w:p w14:paraId="251B6791" w14:textId="79D40E90" w:rsidR="00680626" w:rsidRPr="00285261" w:rsidRDefault="00680626" w:rsidP="00285261">
      <w:pPr>
        <w:contextualSpacing/>
        <w:jc w:val="center"/>
        <w:rPr>
          <w:rFonts w:ascii="Times New Roman" w:hAnsi="Times New Roman"/>
          <w:b/>
          <w:bCs/>
          <w:caps/>
        </w:rPr>
      </w:pPr>
      <w:r w:rsidRPr="00285261">
        <w:rPr>
          <w:rFonts w:ascii="Times New Roman" w:hAnsi="Times New Roman"/>
          <w:b/>
          <w:bCs/>
          <w:caps/>
        </w:rPr>
        <w:lastRenderedPageBreak/>
        <w:t xml:space="preserve">Discourses of Women and </w:t>
      </w:r>
      <w:r w:rsidR="00452E17" w:rsidRPr="00285261">
        <w:rPr>
          <w:rFonts w:ascii="Times New Roman" w:hAnsi="Times New Roman"/>
          <w:b/>
          <w:bCs/>
          <w:caps/>
        </w:rPr>
        <w:t>‘the Arab Spring’</w:t>
      </w:r>
      <w:r w:rsidRPr="00285261">
        <w:rPr>
          <w:rFonts w:ascii="Times New Roman" w:hAnsi="Times New Roman"/>
          <w:b/>
          <w:bCs/>
          <w:caps/>
        </w:rPr>
        <w:t xml:space="preserve"> through Gender Lenses</w:t>
      </w:r>
    </w:p>
    <w:p w14:paraId="2760E451" w14:textId="77777777" w:rsidR="00680626" w:rsidRPr="00D01A90" w:rsidRDefault="00680626" w:rsidP="008C0268">
      <w:pPr>
        <w:ind w:left="720"/>
        <w:rPr>
          <w:rFonts w:ascii="Times New Roman" w:hAnsi="Times New Roman"/>
        </w:rPr>
      </w:pPr>
    </w:p>
    <w:p w14:paraId="4B23CB92" w14:textId="77777777" w:rsidR="000D2770" w:rsidRPr="00D01A90" w:rsidRDefault="005C69DF" w:rsidP="00990896">
      <w:pPr>
        <w:spacing w:line="480" w:lineRule="auto"/>
        <w:ind w:firstLine="720"/>
        <w:rPr>
          <w:rFonts w:ascii="Times New Roman" w:hAnsi="Times New Roman"/>
        </w:rPr>
      </w:pPr>
      <w:r w:rsidRPr="00D01A90">
        <w:rPr>
          <w:rFonts w:ascii="Times New Roman" w:hAnsi="Times New Roman"/>
        </w:rPr>
        <w:t>These narratives appea</w:t>
      </w:r>
      <w:r w:rsidR="00AE7ABD" w:rsidRPr="00D01A90">
        <w:rPr>
          <w:rFonts w:ascii="Times New Roman" w:hAnsi="Times New Roman"/>
        </w:rPr>
        <w:t>r to be exactly the opposite – one group of media characterizations</w:t>
      </w:r>
      <w:r w:rsidRPr="00D01A90">
        <w:rPr>
          <w:rFonts w:ascii="Times New Roman" w:hAnsi="Times New Roman"/>
        </w:rPr>
        <w:t xml:space="preserve"> report</w:t>
      </w:r>
      <w:r w:rsidR="00AE7ABD" w:rsidRPr="00D01A90">
        <w:rPr>
          <w:rFonts w:ascii="Times New Roman" w:hAnsi="Times New Roman"/>
        </w:rPr>
        <w:t>s</w:t>
      </w:r>
      <w:r w:rsidRPr="00D01A90">
        <w:rPr>
          <w:rFonts w:ascii="Times New Roman" w:hAnsi="Times New Roman"/>
        </w:rPr>
        <w:t xml:space="preserve"> t</w:t>
      </w:r>
      <w:r w:rsidR="00AE7ABD" w:rsidRPr="00D01A90">
        <w:rPr>
          <w:rFonts w:ascii="Times New Roman" w:hAnsi="Times New Roman"/>
        </w:rPr>
        <w:t xml:space="preserve">hat women benefit from ‘the </w:t>
      </w:r>
      <w:r w:rsidRPr="00D01A90">
        <w:rPr>
          <w:rFonts w:ascii="Times New Roman" w:hAnsi="Times New Roman"/>
        </w:rPr>
        <w:t xml:space="preserve">Arab Spring,’ while </w:t>
      </w:r>
      <w:r w:rsidR="00AE7ABD" w:rsidRPr="00D01A90">
        <w:rPr>
          <w:rFonts w:ascii="Times New Roman" w:hAnsi="Times New Roman"/>
        </w:rPr>
        <w:t>the other group</w:t>
      </w:r>
      <w:r w:rsidRPr="00D01A90">
        <w:rPr>
          <w:rFonts w:ascii="Times New Roman" w:hAnsi="Times New Roman"/>
        </w:rPr>
        <w:t xml:space="preserve"> suggest</w:t>
      </w:r>
      <w:r w:rsidR="00AE7ABD" w:rsidRPr="00D01A90">
        <w:rPr>
          <w:rFonts w:ascii="Times New Roman" w:hAnsi="Times New Roman"/>
        </w:rPr>
        <w:t>s</w:t>
      </w:r>
      <w:r w:rsidRPr="00D01A90">
        <w:rPr>
          <w:rFonts w:ascii="Times New Roman" w:hAnsi="Times New Roman"/>
        </w:rPr>
        <w:t xml:space="preserve"> either no progress or net harm coming from the same events. While some reports contained elements of both narratives, most stuck to one or the other, either declaring </w:t>
      </w:r>
      <w:r w:rsidR="00452E17" w:rsidRPr="00D01A90">
        <w:rPr>
          <w:rFonts w:ascii="Times New Roman" w:hAnsi="Times New Roman"/>
        </w:rPr>
        <w:t>‘the Arab Spring’</w:t>
      </w:r>
      <w:r w:rsidRPr="00D01A90">
        <w:rPr>
          <w:rFonts w:ascii="Times New Roman" w:hAnsi="Times New Roman"/>
        </w:rPr>
        <w:t xml:space="preserve"> generally good for women or generally bad for women. </w:t>
      </w:r>
      <w:r w:rsidR="00AE7ABD" w:rsidRPr="00D01A90">
        <w:rPr>
          <w:rFonts w:ascii="Times New Roman" w:hAnsi="Times New Roman"/>
        </w:rPr>
        <w:t xml:space="preserve">While the positive reports were more popular earlier in the </w:t>
      </w:r>
      <w:r w:rsidR="00A51A82" w:rsidRPr="00D01A90">
        <w:rPr>
          <w:rFonts w:ascii="Times New Roman" w:hAnsi="Times New Roman"/>
        </w:rPr>
        <w:t xml:space="preserve">timeframe under examination and the negative ones more popular later, both can be found throughout the period of news coverage. </w:t>
      </w:r>
      <w:r w:rsidR="00EA3973" w:rsidRPr="00D01A90">
        <w:rPr>
          <w:rFonts w:ascii="Times New Roman" w:hAnsi="Times New Roman"/>
        </w:rPr>
        <w:t>The</w:t>
      </w:r>
      <w:r w:rsidR="00EB477B" w:rsidRPr="00D01A90">
        <w:rPr>
          <w:rFonts w:ascii="Times New Roman" w:hAnsi="Times New Roman"/>
        </w:rPr>
        <w:t>se</w:t>
      </w:r>
      <w:r w:rsidR="00EA3973" w:rsidRPr="00D01A90">
        <w:rPr>
          <w:rFonts w:ascii="Times New Roman" w:hAnsi="Times New Roman"/>
        </w:rPr>
        <w:t xml:space="preserve"> two</w:t>
      </w:r>
      <w:r w:rsidR="000D2770" w:rsidRPr="00D01A90">
        <w:rPr>
          <w:rFonts w:ascii="Times New Roman" w:hAnsi="Times New Roman"/>
        </w:rPr>
        <w:t xml:space="preserve"> dominant</w:t>
      </w:r>
      <w:r w:rsidR="00EA3973" w:rsidRPr="00D01A90">
        <w:rPr>
          <w:rFonts w:ascii="Times New Roman" w:hAnsi="Times New Roman"/>
        </w:rPr>
        <w:t xml:space="preserve"> narratives</w:t>
      </w:r>
      <w:r w:rsidR="000D2770" w:rsidRPr="00D01A90">
        <w:rPr>
          <w:rFonts w:ascii="Times New Roman" w:hAnsi="Times New Roman"/>
        </w:rPr>
        <w:t xml:space="preserve"> differ both on their accounts of what happened to women in ‘the Arab Spring’ and on the implications of those events for women</w:t>
      </w:r>
      <w:r w:rsidRPr="00D01A90">
        <w:rPr>
          <w:rFonts w:ascii="Times New Roman" w:hAnsi="Times New Roman"/>
        </w:rPr>
        <w:t xml:space="preserve">. </w:t>
      </w:r>
    </w:p>
    <w:p w14:paraId="37457934" w14:textId="24D2E6A7" w:rsidR="00BC70F4" w:rsidRPr="00D01A90" w:rsidRDefault="005C69DF" w:rsidP="00963DFE">
      <w:pPr>
        <w:spacing w:line="480" w:lineRule="auto"/>
        <w:ind w:firstLine="720"/>
        <w:rPr>
          <w:rFonts w:ascii="Times New Roman" w:hAnsi="Times New Roman"/>
        </w:rPr>
      </w:pPr>
      <w:r w:rsidRPr="00D01A90">
        <w:rPr>
          <w:rFonts w:ascii="Times New Roman" w:hAnsi="Times New Roman"/>
        </w:rPr>
        <w:t>We suggest that</w:t>
      </w:r>
      <w:r w:rsidR="000D2770" w:rsidRPr="00D01A90">
        <w:rPr>
          <w:rFonts w:ascii="Times New Roman" w:hAnsi="Times New Roman"/>
        </w:rPr>
        <w:t xml:space="preserve"> the similarities between these two (empirically opposite) streamlined narratives run deeper than their differences.</w:t>
      </w:r>
      <w:r w:rsidRPr="00D01A90">
        <w:rPr>
          <w:rFonts w:ascii="Times New Roman" w:hAnsi="Times New Roman"/>
        </w:rPr>
        <w:t xml:space="preserve"> </w:t>
      </w:r>
      <w:r w:rsidR="00963DFE" w:rsidRPr="00D01A90">
        <w:rPr>
          <w:rFonts w:ascii="Times New Roman" w:hAnsi="Times New Roman"/>
        </w:rPr>
        <w:t>This is because</w:t>
      </w:r>
      <w:r w:rsidRPr="00D01A90">
        <w:rPr>
          <w:rFonts w:ascii="Times New Roman" w:hAnsi="Times New Roman"/>
        </w:rPr>
        <w:t xml:space="preserve"> understanding what is going on in these two narratives is more complicated </w:t>
      </w:r>
      <w:r w:rsidR="00963DFE" w:rsidRPr="00D01A90">
        <w:rPr>
          <w:rFonts w:ascii="Times New Roman" w:hAnsi="Times New Roman"/>
        </w:rPr>
        <w:t xml:space="preserve">than their verdicts on how women were and/or will be treated. </w:t>
      </w:r>
      <w:r w:rsidR="00680626" w:rsidRPr="00D01A90">
        <w:rPr>
          <w:rFonts w:ascii="Times New Roman" w:hAnsi="Times New Roman"/>
        </w:rPr>
        <w:t xml:space="preserve">Reading the two narratives of </w:t>
      </w:r>
      <w:r w:rsidR="00452E17" w:rsidRPr="00D01A90">
        <w:rPr>
          <w:rFonts w:ascii="Times New Roman" w:hAnsi="Times New Roman"/>
        </w:rPr>
        <w:t>‘the Arab Spring’</w:t>
      </w:r>
      <w:r w:rsidR="00680626" w:rsidRPr="00D01A90">
        <w:rPr>
          <w:rFonts w:ascii="Times New Roman" w:hAnsi="Times New Roman"/>
        </w:rPr>
        <w:t xml:space="preserve"> as gender-emancipatory and as potentially gender-oppressive next to each other </w:t>
      </w:r>
      <w:r w:rsidR="00963DFE" w:rsidRPr="00D01A90">
        <w:rPr>
          <w:rFonts w:ascii="Times New Roman" w:hAnsi="Times New Roman"/>
        </w:rPr>
        <w:t>using feminist narratological tools</w:t>
      </w:r>
      <w:r w:rsidR="00680626" w:rsidRPr="00D01A90">
        <w:rPr>
          <w:rFonts w:ascii="Times New Roman" w:hAnsi="Times New Roman"/>
        </w:rPr>
        <w:t xml:space="preserve"> inspires asking questions like what those narr</w:t>
      </w:r>
      <w:r w:rsidR="00BC70F4" w:rsidRPr="00D01A90">
        <w:rPr>
          <w:rFonts w:ascii="Times New Roman" w:hAnsi="Times New Roman"/>
        </w:rPr>
        <w:t xml:space="preserve">atives signify and where they diverge, </w:t>
      </w:r>
      <w:r w:rsidR="00BC70F4" w:rsidRPr="00D01A90">
        <w:rPr>
          <w:rFonts w:ascii="Times New Roman" w:hAnsi="Times New Roman"/>
          <w:i/>
        </w:rPr>
        <w:t>but also</w:t>
      </w:r>
      <w:r w:rsidR="00680626" w:rsidRPr="00D01A90">
        <w:rPr>
          <w:rFonts w:ascii="Times New Roman" w:hAnsi="Times New Roman"/>
        </w:rPr>
        <w:t xml:space="preserve"> where they agree. </w:t>
      </w:r>
    </w:p>
    <w:p w14:paraId="7F479F92" w14:textId="77777777" w:rsidR="004F638C" w:rsidRPr="00D01A90" w:rsidRDefault="00BC70F4" w:rsidP="00963DFE">
      <w:pPr>
        <w:spacing w:line="480" w:lineRule="auto"/>
        <w:ind w:firstLine="720"/>
        <w:rPr>
          <w:rFonts w:ascii="Times New Roman" w:hAnsi="Times New Roman"/>
        </w:rPr>
      </w:pPr>
      <w:r w:rsidRPr="00D01A90">
        <w:rPr>
          <w:rFonts w:ascii="Times New Roman" w:hAnsi="Times New Roman"/>
        </w:rPr>
        <w:t>Narrative analysis reveals that o</w:t>
      </w:r>
      <w:r w:rsidR="00680626" w:rsidRPr="00D01A90">
        <w:rPr>
          <w:rFonts w:ascii="Times New Roman" w:hAnsi="Times New Roman"/>
        </w:rPr>
        <w:t>ne of the political conditions of the formation of</w:t>
      </w:r>
      <w:r w:rsidRPr="00D01A90">
        <w:rPr>
          <w:rFonts w:ascii="Times New Roman" w:hAnsi="Times New Roman"/>
        </w:rPr>
        <w:t xml:space="preserve"> both narratives is the association</w:t>
      </w:r>
      <w:r w:rsidR="00680626" w:rsidRPr="00D01A90">
        <w:rPr>
          <w:rFonts w:ascii="Times New Roman" w:hAnsi="Times New Roman"/>
        </w:rPr>
        <w:t xml:space="preserve"> of women’s rights progressiveness (or backwardness) with state regime type and state government, where the form of government of a state and the status of government of that state is seen as a signifier of the state’s likelihood to treat women well, and the good treatment of women is seen as an indicator of the existence and success of other progressive </w:t>
      </w:r>
      <w:r w:rsidR="00A03443" w:rsidRPr="00D01A90">
        <w:rPr>
          <w:rFonts w:ascii="Times New Roman" w:hAnsi="Times New Roman"/>
        </w:rPr>
        <w:t xml:space="preserve">(Western, liberal, democratic) </w:t>
      </w:r>
      <w:r w:rsidR="00680626" w:rsidRPr="00D01A90">
        <w:rPr>
          <w:rFonts w:ascii="Times New Roman" w:hAnsi="Times New Roman"/>
        </w:rPr>
        <w:t xml:space="preserve">political institutions or values. Particularly, what both </w:t>
      </w:r>
      <w:r w:rsidR="00680626" w:rsidRPr="00D01A90">
        <w:rPr>
          <w:rFonts w:ascii="Times New Roman" w:hAnsi="Times New Roman"/>
        </w:rPr>
        <w:lastRenderedPageBreak/>
        <w:t xml:space="preserve">narratives share is the association between secularism (particularly secular separation of Islamic religion and state), (liberal) democracy, and women’s emancipation, where gender rights serve as a barometer for the genuineness of both democratic and secularist efforts. </w:t>
      </w:r>
    </w:p>
    <w:p w14:paraId="79C1A284" w14:textId="49E76836" w:rsidR="00680626" w:rsidRPr="00D01A90" w:rsidRDefault="00E00846" w:rsidP="004F638C">
      <w:pPr>
        <w:spacing w:line="480" w:lineRule="auto"/>
        <w:ind w:firstLine="720"/>
        <w:rPr>
          <w:rFonts w:ascii="Times New Roman" w:hAnsi="Times New Roman"/>
        </w:rPr>
      </w:pPr>
      <w:r w:rsidRPr="00D01A90">
        <w:rPr>
          <w:rFonts w:ascii="Times New Roman" w:hAnsi="Times New Roman"/>
        </w:rPr>
        <w:t xml:space="preserve">A </w:t>
      </w:r>
      <w:r w:rsidR="00680626" w:rsidRPr="00D01A90">
        <w:rPr>
          <w:rFonts w:ascii="Times New Roman" w:hAnsi="Times New Roman"/>
        </w:rPr>
        <w:t xml:space="preserve">signification of the narrative of </w:t>
      </w:r>
      <w:r w:rsidR="00452E17" w:rsidRPr="00D01A90">
        <w:rPr>
          <w:rFonts w:ascii="Times New Roman" w:hAnsi="Times New Roman"/>
        </w:rPr>
        <w:t>‘the Arab Spring’</w:t>
      </w:r>
      <w:r w:rsidR="00680626" w:rsidRPr="00D01A90">
        <w:rPr>
          <w:rFonts w:ascii="Times New Roman" w:hAnsi="Times New Roman"/>
        </w:rPr>
        <w:t xml:space="preserve"> as gender-emancipatory is that the </w:t>
      </w:r>
      <w:r w:rsidRPr="00D01A90">
        <w:rPr>
          <w:rFonts w:ascii="Times New Roman" w:hAnsi="Times New Roman"/>
        </w:rPr>
        <w:t>‘</w:t>
      </w:r>
      <w:r w:rsidR="00680626" w:rsidRPr="00D01A90">
        <w:rPr>
          <w:rFonts w:ascii="Times New Roman" w:hAnsi="Times New Roman"/>
        </w:rPr>
        <w:t>old Arab world</w:t>
      </w:r>
      <w:r w:rsidRPr="00D01A90">
        <w:rPr>
          <w:rFonts w:ascii="Times New Roman" w:hAnsi="Times New Roman"/>
        </w:rPr>
        <w:t>’</w:t>
      </w:r>
      <w:r w:rsidR="00680626" w:rsidRPr="00D01A90">
        <w:rPr>
          <w:rFonts w:ascii="Times New Roman" w:hAnsi="Times New Roman"/>
        </w:rPr>
        <w:t xml:space="preserve"> of dictators without democratic process was backwards and of less value (generally or for women) than democratic regimes would be. It further signifies that protecting women means protecting them from Islamic governance and Islamic governments, implying that liberal, secularist model</w:t>
      </w:r>
      <w:r w:rsidR="00A41FB4">
        <w:rPr>
          <w:rFonts w:ascii="Times New Roman" w:hAnsi="Times New Roman"/>
        </w:rPr>
        <w:t>s</w:t>
      </w:r>
      <w:r w:rsidR="00680626" w:rsidRPr="00D01A90">
        <w:rPr>
          <w:rFonts w:ascii="Times New Roman" w:hAnsi="Times New Roman"/>
        </w:rPr>
        <w:t xml:space="preserve"> of democratic regimes are better for </w:t>
      </w:r>
      <w:r w:rsidR="006B3041" w:rsidRPr="00D01A90">
        <w:rPr>
          <w:rFonts w:ascii="Times New Roman" w:hAnsi="Times New Roman"/>
        </w:rPr>
        <w:t>women</w:t>
      </w:r>
      <w:r w:rsidR="00680626" w:rsidRPr="00D01A90">
        <w:rPr>
          <w:rFonts w:ascii="Times New Roman" w:hAnsi="Times New Roman"/>
        </w:rPr>
        <w:t xml:space="preserve">. Many of the accounts that constitute the narrative of </w:t>
      </w:r>
      <w:r w:rsidR="00452E17" w:rsidRPr="00D01A90">
        <w:rPr>
          <w:rFonts w:ascii="Times New Roman" w:hAnsi="Times New Roman"/>
        </w:rPr>
        <w:t>‘the Arab Spring’</w:t>
      </w:r>
      <w:r w:rsidR="00680626" w:rsidRPr="00D01A90">
        <w:rPr>
          <w:rFonts w:ascii="Times New Roman" w:hAnsi="Times New Roman"/>
        </w:rPr>
        <w:t xml:space="preserve"> as gender-emancipatory also strongly imply a model where the </w:t>
      </w:r>
      <w:r w:rsidRPr="00D01A90">
        <w:rPr>
          <w:rFonts w:ascii="Times New Roman" w:hAnsi="Times New Roman"/>
        </w:rPr>
        <w:t>‘</w:t>
      </w:r>
      <w:r w:rsidR="00680626" w:rsidRPr="00D01A90">
        <w:rPr>
          <w:rFonts w:ascii="Times New Roman" w:hAnsi="Times New Roman"/>
        </w:rPr>
        <w:t>Arab world</w:t>
      </w:r>
      <w:r w:rsidRPr="00D01A90">
        <w:rPr>
          <w:rFonts w:ascii="Times New Roman" w:hAnsi="Times New Roman"/>
        </w:rPr>
        <w:t>’</w:t>
      </w:r>
      <w:r w:rsidR="00680626" w:rsidRPr="00D01A90">
        <w:rPr>
          <w:rFonts w:ascii="Times New Roman" w:hAnsi="Times New Roman"/>
        </w:rPr>
        <w:t xml:space="preserve"> follows the West to secularism, democracy, and women’s rights. Then, the woman-as-protestor becomes an object and a sign, where the objectification is a female body demonstrably having crossed the (presumed Islamic-only) public/private divide perceived to be built on sex lines and the signification of women’s presence is the victory of a set of political values associated with gender equality (if not, or if secondarily, gender equality itself). </w:t>
      </w:r>
    </w:p>
    <w:p w14:paraId="1484932C" w14:textId="77777777" w:rsidR="00680626" w:rsidRPr="00D01A90" w:rsidRDefault="00680626" w:rsidP="00F32BDF">
      <w:pPr>
        <w:tabs>
          <w:tab w:val="left" w:pos="0"/>
        </w:tabs>
        <w:spacing w:line="480" w:lineRule="auto"/>
        <w:contextualSpacing/>
        <w:rPr>
          <w:rFonts w:ascii="Times New Roman" w:hAnsi="Times New Roman"/>
        </w:rPr>
      </w:pPr>
      <w:r w:rsidRPr="00D01A90">
        <w:rPr>
          <w:rFonts w:ascii="Times New Roman" w:hAnsi="Times New Roman"/>
        </w:rPr>
        <w:tab/>
        <w:t xml:space="preserve">Many of the same objectifications and significations can be found in the narrative of </w:t>
      </w:r>
      <w:r w:rsidR="00452E17" w:rsidRPr="00D01A90">
        <w:rPr>
          <w:rFonts w:ascii="Times New Roman" w:hAnsi="Times New Roman"/>
        </w:rPr>
        <w:t>‘the Arab Spring’</w:t>
      </w:r>
      <w:r w:rsidRPr="00D01A90">
        <w:rPr>
          <w:rFonts w:ascii="Times New Roman" w:hAnsi="Times New Roman"/>
        </w:rPr>
        <w:t xml:space="preserve"> as a risk to women. In this narrative, </w:t>
      </w:r>
      <w:r w:rsidR="00452E17" w:rsidRPr="00D01A90">
        <w:rPr>
          <w:rFonts w:ascii="Times New Roman" w:hAnsi="Times New Roman"/>
        </w:rPr>
        <w:t>‘the Arab Spring’</w:t>
      </w:r>
      <w:r w:rsidRPr="00D01A90">
        <w:rPr>
          <w:rFonts w:ascii="Times New Roman" w:hAnsi="Times New Roman"/>
        </w:rPr>
        <w:t xml:space="preserve"> is less successful because it has not translated gains in democracy to secularism and/or women’s rights, and is therefore not actually, genuinely, or meaningfully more democratic. In addition to this general association of the backwardness of the abuse of women and the backwardness of politics, there is a strong a differentiation between the </w:t>
      </w:r>
      <w:r w:rsidR="00E00846" w:rsidRPr="00D01A90">
        <w:rPr>
          <w:rFonts w:ascii="Times New Roman" w:hAnsi="Times New Roman"/>
        </w:rPr>
        <w:t>‘</w:t>
      </w:r>
      <w:r w:rsidRPr="00D01A90">
        <w:rPr>
          <w:rFonts w:ascii="Times New Roman" w:hAnsi="Times New Roman"/>
        </w:rPr>
        <w:t>good old boy</w:t>
      </w:r>
      <w:r w:rsidR="00E00846" w:rsidRPr="00D01A90">
        <w:rPr>
          <w:rFonts w:ascii="Times New Roman" w:hAnsi="Times New Roman"/>
        </w:rPr>
        <w:t>’</w:t>
      </w:r>
      <w:r w:rsidRPr="00D01A90">
        <w:rPr>
          <w:rFonts w:ascii="Times New Roman" w:hAnsi="Times New Roman"/>
        </w:rPr>
        <w:t xml:space="preserve"> Arab dictators, perceived to have bestowed rights on women voluntarily if instrumentally, and the new, hypermasculine, conservative revolutionaries, who are framed to have a principled objection to the fair and equal treatment of women. Age, sexuality, and mystery go into the building of the new Arab democrat as scarier than the old </w:t>
      </w:r>
      <w:r w:rsidRPr="00D01A90">
        <w:rPr>
          <w:rFonts w:ascii="Times New Roman" w:hAnsi="Times New Roman"/>
        </w:rPr>
        <w:lastRenderedPageBreak/>
        <w:t xml:space="preserve">Arab dictator, though neither meet the criteria implicit in the idealized state that provides the idealized treatment of women. </w:t>
      </w:r>
    </w:p>
    <w:p w14:paraId="3D0EC425" w14:textId="6103AE23" w:rsidR="00921994" w:rsidRPr="00D01A90" w:rsidRDefault="00740496" w:rsidP="00740496">
      <w:pPr>
        <w:spacing w:line="480" w:lineRule="auto"/>
        <w:ind w:firstLine="720"/>
        <w:contextualSpacing/>
        <w:rPr>
          <w:rFonts w:ascii="Times New Roman" w:hAnsi="Times New Roman"/>
        </w:rPr>
      </w:pPr>
      <w:r w:rsidRPr="00D01A90">
        <w:rPr>
          <w:rFonts w:ascii="Times New Roman" w:hAnsi="Times New Roman"/>
        </w:rPr>
        <w:t>Therefore</w:t>
      </w:r>
      <w:r w:rsidR="00921994" w:rsidRPr="00D01A90">
        <w:rPr>
          <w:rFonts w:ascii="Times New Roman" w:hAnsi="Times New Roman"/>
        </w:rPr>
        <w:t xml:space="preserve"> both ‘sides’</w:t>
      </w:r>
      <w:r w:rsidRPr="00D01A90">
        <w:rPr>
          <w:rFonts w:ascii="Times New Roman" w:hAnsi="Times New Roman"/>
        </w:rPr>
        <w:t xml:space="preserve"> of the debate about women’s status in ‘the Arab Spring’</w:t>
      </w:r>
      <w:r w:rsidR="00921994" w:rsidRPr="00D01A90">
        <w:rPr>
          <w:rFonts w:ascii="Times New Roman" w:hAnsi="Times New Roman"/>
        </w:rPr>
        <w:t xml:space="preserve"> have in common an implicit endorsement of the privileging of Western, liberal models of democracy and (in Edward Said’s</w:t>
      </w:r>
      <w:r w:rsidRPr="00D01A90">
        <w:rPr>
          <w:rFonts w:ascii="Times New Roman" w:hAnsi="Times New Roman"/>
        </w:rPr>
        <w:t xml:space="preserve"> [1979]</w:t>
      </w:r>
      <w:r w:rsidR="00921994" w:rsidRPr="00D01A90">
        <w:rPr>
          <w:rFonts w:ascii="Times New Roman" w:hAnsi="Times New Roman"/>
        </w:rPr>
        <w:t xml:space="preserve"> terms) an Orientalist gaze towards the Arab “other.” They also share an understanding that </w:t>
      </w:r>
      <w:r w:rsidR="00921994" w:rsidRPr="00D01A90">
        <w:rPr>
          <w:rFonts w:ascii="Times New Roman" w:hAnsi="Times New Roman"/>
          <w:i/>
        </w:rPr>
        <w:t>what happens to women</w:t>
      </w:r>
      <w:r w:rsidR="00921994" w:rsidRPr="00D01A90">
        <w:rPr>
          <w:rFonts w:ascii="Times New Roman" w:hAnsi="Times New Roman"/>
        </w:rPr>
        <w:t xml:space="preserve"> is an harbinger of the (potential) successes of (Western, liberal) democracy, and the progress of/towards such a democracy in the ‘Arab world’ can be measured by the liberalization of women’s situation. Each inscribes regime type and place in history on the images, discourses, and bodies of the women who live through the ‘Arab Spring.’</w:t>
      </w:r>
    </w:p>
    <w:p w14:paraId="7A878C04" w14:textId="07038C22" w:rsidR="00921994" w:rsidRPr="00D01A90" w:rsidRDefault="00921994" w:rsidP="00921994">
      <w:pPr>
        <w:spacing w:line="480" w:lineRule="auto"/>
        <w:contextualSpacing/>
        <w:rPr>
          <w:rFonts w:ascii="Times New Roman" w:hAnsi="Times New Roman"/>
        </w:rPr>
      </w:pPr>
      <w:r w:rsidRPr="00D01A90">
        <w:rPr>
          <w:rFonts w:ascii="Times New Roman" w:hAnsi="Times New Roman"/>
        </w:rPr>
        <w:tab/>
        <w:t xml:space="preserve">In April of 2011, Rabab El-Mahdi (2011) observed that “the new grand narrative of ‘Arab Awakening’ [is] appropriating, interpreting, and representing the recent events along the same pillars of othering and, romanticization [as the old grand narrative of ‘Arab exceptionalism’], while casting universalistic-Eurocentric judgments.” Surveying news reports about the role of women in, and the situation of women after, the “Arab Spring,” shows that gender narratives play a key role in those Orientalizing discourses. Looking at how the image of ‘the Arab Spring’ </w:t>
      </w:r>
      <w:r w:rsidR="007E0360" w:rsidRPr="00D01A90">
        <w:rPr>
          <w:rFonts w:ascii="Times New Roman" w:hAnsi="Times New Roman"/>
        </w:rPr>
        <w:t>Western media outlets</w:t>
      </w:r>
      <w:r w:rsidR="008508BF">
        <w:rPr>
          <w:rFonts w:ascii="Times New Roman" w:hAnsi="Times New Roman"/>
        </w:rPr>
        <w:t xml:space="preserve"> presented the woman protester</w:t>
      </w:r>
      <w:r w:rsidRPr="00D01A90">
        <w:rPr>
          <w:rFonts w:ascii="Times New Roman" w:hAnsi="Times New Roman"/>
        </w:rPr>
        <w:t xml:space="preserve">, both at the time of the revolutions and as those victorious in those revolutions look to participate in normal social and political life, shows the many ways in which narratives about women are maps for narratives about particular values and rules that dominate (imperial) political discourses among states. </w:t>
      </w:r>
    </w:p>
    <w:p w14:paraId="3D1367B8" w14:textId="77777777" w:rsidR="00921994" w:rsidRPr="00D01A90" w:rsidRDefault="00921994" w:rsidP="009A5F96">
      <w:pPr>
        <w:spacing w:line="480" w:lineRule="auto"/>
        <w:contextualSpacing/>
        <w:rPr>
          <w:rFonts w:ascii="Times New Roman" w:hAnsi="Times New Roman"/>
        </w:rPr>
      </w:pPr>
      <w:r w:rsidRPr="00D01A90">
        <w:rPr>
          <w:rFonts w:ascii="Times New Roman" w:hAnsi="Times New Roman"/>
        </w:rPr>
        <w:tab/>
      </w:r>
      <w:r w:rsidR="005B21E1" w:rsidRPr="00D01A90">
        <w:rPr>
          <w:rFonts w:ascii="Times New Roman" w:hAnsi="Times New Roman"/>
        </w:rPr>
        <w:t>In this context, gender equality a</w:t>
      </w:r>
      <w:r w:rsidRPr="00D01A90">
        <w:rPr>
          <w:rFonts w:ascii="Times New Roman" w:hAnsi="Times New Roman"/>
        </w:rPr>
        <w:t xml:space="preserve">s a signifier of (Westernized) liberal democracy is necessary to make statements about (gender and) ‘the Arab Spring’ meaningful. Some understanding of gender equality and women’s liberation becomes a power relation between the </w:t>
      </w:r>
      <w:r w:rsidRPr="00D01A90">
        <w:rPr>
          <w:rFonts w:ascii="Times New Roman" w:hAnsi="Times New Roman"/>
        </w:rPr>
        <w:lastRenderedPageBreak/>
        <w:t xml:space="preserve">evaluator and the evaluated, whether the ‘verdict’ is positive or critical. As such, it is necessary to understand both gender relations and gender significations to understand not only ‘the Arab Spring’ but </w:t>
      </w:r>
      <w:r w:rsidR="00FF18B7" w:rsidRPr="00D01A90">
        <w:rPr>
          <w:rFonts w:ascii="Times New Roman" w:hAnsi="Times New Roman"/>
        </w:rPr>
        <w:t xml:space="preserve">Western </w:t>
      </w:r>
      <w:r w:rsidRPr="00D01A90">
        <w:rPr>
          <w:rFonts w:ascii="Times New Roman" w:hAnsi="Times New Roman"/>
        </w:rPr>
        <w:t xml:space="preserve">policy and media reactions to it. Reading what the two (apparently opposite) gender narratives have in common shows that assumptions about the relationships between gender, (Western, liberal) democracy, and the (Arab, Islamic) ‘other’ are essential to creating and sustaining a (new but the familiar) Orientalizing discourse of the ‘Arab world’ as either progressing past its essential otherness or stuck in its perennial (perceived) backwardness. While this matrix of narrative significations provides more options than the discourses the Said (1979) originally identified as Orientalist, their roads ultimately lead to a similar place – (using gender stereotypes to perpetuate the) ‘othering’ of the ‘Oriental’ in the ‘Western’ gaze. </w:t>
      </w:r>
      <w:r w:rsidR="009A5F96" w:rsidRPr="00D01A90">
        <w:rPr>
          <w:rFonts w:ascii="Times New Roman" w:hAnsi="Times New Roman"/>
        </w:rPr>
        <w:t xml:space="preserve"> </w:t>
      </w:r>
    </w:p>
    <w:p w14:paraId="2C7ED7D6" w14:textId="5734B51C" w:rsidR="00670329" w:rsidRPr="00D01A90" w:rsidRDefault="00670329" w:rsidP="009A5F96">
      <w:pPr>
        <w:spacing w:line="480" w:lineRule="auto"/>
        <w:contextualSpacing/>
        <w:rPr>
          <w:rFonts w:ascii="Times New Roman" w:hAnsi="Times New Roman"/>
        </w:rPr>
      </w:pPr>
      <w:r w:rsidRPr="00D01A90">
        <w:rPr>
          <w:rFonts w:ascii="Times New Roman" w:hAnsi="Times New Roman"/>
        </w:rPr>
        <w:tab/>
        <w:t>In this way, gendered significations of women in ‘the Arab Spring’ map onto raced, colonizing readings of the ‘Arab’ other</w:t>
      </w:r>
      <w:r w:rsidR="00287298" w:rsidRPr="00D01A90">
        <w:rPr>
          <w:rFonts w:ascii="Times New Roman" w:hAnsi="Times New Roman"/>
        </w:rPr>
        <w:t>, where the perceived ‘Arab’ subject is “contained and stabilized through narrative” in a way that is dominating but not totalizing;</w:t>
      </w:r>
      <w:r w:rsidR="00E759FD" w:rsidRPr="00D01A90">
        <w:rPr>
          <w:rFonts w:ascii="Times New Roman" w:hAnsi="Times New Roman"/>
        </w:rPr>
        <w:t xml:space="preserve"> instead, “fractured, fluid, and contradictory</w:t>
      </w:r>
      <w:r w:rsidR="00287298" w:rsidRPr="00D01A90">
        <w:rPr>
          <w:rFonts w:ascii="Times New Roman" w:hAnsi="Times New Roman"/>
        </w:rPr>
        <w:t>” (Nayak</w:t>
      </w:r>
      <w:r w:rsidR="00887628">
        <w:rPr>
          <w:rFonts w:ascii="Times New Roman" w:hAnsi="Times New Roman"/>
        </w:rPr>
        <w:t xml:space="preserve"> </w:t>
      </w:r>
      <w:r w:rsidR="00287298" w:rsidRPr="00D01A90">
        <w:rPr>
          <w:rFonts w:ascii="Times New Roman" w:hAnsi="Times New Roman"/>
        </w:rPr>
        <w:t>2006</w:t>
      </w:r>
      <w:r w:rsidR="00887628">
        <w:rPr>
          <w:rFonts w:ascii="Times New Roman" w:hAnsi="Times New Roman"/>
        </w:rPr>
        <w:t>,</w:t>
      </w:r>
      <w:r w:rsidR="00287298" w:rsidRPr="00D01A90">
        <w:rPr>
          <w:rFonts w:ascii="Times New Roman" w:hAnsi="Times New Roman"/>
        </w:rPr>
        <w:t xml:space="preserve"> 45; Schick 1999</w:t>
      </w:r>
      <w:r w:rsidR="00887628">
        <w:rPr>
          <w:rFonts w:ascii="Times New Roman" w:hAnsi="Times New Roman"/>
        </w:rPr>
        <w:t>,</w:t>
      </w:r>
      <w:r w:rsidR="00287298" w:rsidRPr="00D01A90">
        <w:rPr>
          <w:rFonts w:ascii="Times New Roman" w:hAnsi="Times New Roman"/>
        </w:rPr>
        <w:t xml:space="preserve"> 12). </w:t>
      </w:r>
      <w:r w:rsidR="00621AA7" w:rsidRPr="00D01A90">
        <w:rPr>
          <w:rFonts w:ascii="Times New Roman" w:hAnsi="Times New Roman"/>
        </w:rPr>
        <w:t>Meghana Na</w:t>
      </w:r>
      <w:r w:rsidR="00BE51D0" w:rsidRPr="00D01A90">
        <w:rPr>
          <w:rFonts w:ascii="Times New Roman" w:hAnsi="Times New Roman"/>
        </w:rPr>
        <w:t xml:space="preserve">yak </w:t>
      </w:r>
      <w:r w:rsidR="007E300D" w:rsidRPr="00D01A90">
        <w:rPr>
          <w:rFonts w:ascii="Times New Roman" w:hAnsi="Times New Roman"/>
        </w:rPr>
        <w:t xml:space="preserve"> (2006</w:t>
      </w:r>
      <w:r w:rsidR="00162816">
        <w:rPr>
          <w:rFonts w:ascii="Times New Roman" w:hAnsi="Times New Roman"/>
        </w:rPr>
        <w:t>)</w:t>
      </w:r>
      <w:r w:rsidR="00AF4D89" w:rsidRPr="00D01A90">
        <w:rPr>
          <w:rFonts w:ascii="Times New Roman" w:hAnsi="Times New Roman"/>
        </w:rPr>
        <w:t xml:space="preserve">, </w:t>
      </w:r>
      <w:r w:rsidR="00BE51D0" w:rsidRPr="00D01A90">
        <w:rPr>
          <w:rFonts w:ascii="Times New Roman" w:hAnsi="Times New Roman"/>
        </w:rPr>
        <w:t>reads this move as one that not only results from and constitutes a problematic perception of the Other, but “</w:t>
      </w:r>
      <w:r w:rsidR="00BE51D0" w:rsidRPr="00D01A90">
        <w:rPr>
          <w:rFonts w:ascii="Times New Roman" w:hAnsi="Times New Roman"/>
          <w:i/>
        </w:rPr>
        <w:t>in effect reflects insecurity about the Other becoming an actor rather than an object</w:t>
      </w:r>
      <w:r w:rsidR="007E300D" w:rsidRPr="00D01A90">
        <w:rPr>
          <w:rFonts w:ascii="Times New Roman" w:hAnsi="Times New Roman"/>
          <w:i/>
        </w:rPr>
        <w:t xml:space="preserve"> i</w:t>
      </w:r>
      <w:r w:rsidR="00BE51D0" w:rsidRPr="00D01A90">
        <w:rPr>
          <w:rFonts w:ascii="Times New Roman" w:hAnsi="Times New Roman"/>
          <w:i/>
        </w:rPr>
        <w:t xml:space="preserve">n international </w:t>
      </w:r>
      <w:r w:rsidR="007E300D" w:rsidRPr="00D01A90">
        <w:rPr>
          <w:rFonts w:ascii="Times New Roman" w:hAnsi="Times New Roman"/>
          <w:i/>
        </w:rPr>
        <w:t>hierarchy</w:t>
      </w:r>
      <w:r w:rsidR="007E300D" w:rsidRPr="00F570A0">
        <w:rPr>
          <w:rFonts w:ascii="Times New Roman" w:hAnsi="Times New Roman"/>
        </w:rPr>
        <w:t>”</w:t>
      </w:r>
      <w:r w:rsidR="00162816" w:rsidRPr="00F570A0">
        <w:rPr>
          <w:rFonts w:ascii="Times New Roman" w:hAnsi="Times New Roman"/>
        </w:rPr>
        <w:t xml:space="preserve"> (emphasis in the original, 45).</w:t>
      </w:r>
      <w:r w:rsidR="007E300D" w:rsidRPr="00F570A0">
        <w:rPr>
          <w:rFonts w:ascii="Times New Roman" w:hAnsi="Times New Roman"/>
        </w:rPr>
        <w:t xml:space="preserve"> </w:t>
      </w:r>
      <w:r w:rsidR="007E300D" w:rsidRPr="00D01A90">
        <w:rPr>
          <w:rFonts w:ascii="Times New Roman" w:hAnsi="Times New Roman"/>
        </w:rPr>
        <w:t xml:space="preserve">In other words, the narratives that appear to be </w:t>
      </w:r>
      <w:r w:rsidR="007E300D" w:rsidRPr="00D01A90">
        <w:rPr>
          <w:rFonts w:ascii="Times New Roman" w:hAnsi="Times New Roman"/>
          <w:i/>
        </w:rPr>
        <w:t xml:space="preserve">about </w:t>
      </w:r>
      <w:r w:rsidR="007E300D" w:rsidRPr="00D01A90">
        <w:rPr>
          <w:rFonts w:ascii="Times New Roman" w:hAnsi="Times New Roman"/>
        </w:rPr>
        <w:t>how similar the ‘Arab world</w:t>
      </w:r>
      <w:r w:rsidR="00774AFA" w:rsidRPr="00D01A90">
        <w:rPr>
          <w:rFonts w:ascii="Times New Roman" w:hAnsi="Times New Roman"/>
        </w:rPr>
        <w:t xml:space="preserve">’ is becoming to ‘the West’ and/or how different they remain as the ‘Arab world’ lags behind </w:t>
      </w:r>
      <w:r w:rsidR="00774AFA" w:rsidRPr="00D01A90">
        <w:rPr>
          <w:rFonts w:ascii="Times New Roman" w:hAnsi="Times New Roman"/>
          <w:i/>
        </w:rPr>
        <w:t xml:space="preserve">both </w:t>
      </w:r>
      <w:r w:rsidR="00774AFA" w:rsidRPr="00D01A90">
        <w:rPr>
          <w:rFonts w:ascii="Times New Roman" w:hAnsi="Times New Roman"/>
        </w:rPr>
        <w:t xml:space="preserve">cater to a fear of the potential for agency of that </w:t>
      </w:r>
      <w:r w:rsidR="00871841" w:rsidRPr="00D01A90">
        <w:rPr>
          <w:rFonts w:ascii="Times New Roman" w:hAnsi="Times New Roman"/>
        </w:rPr>
        <w:t>Other world, and serve to exclude the possibility of such agency from Western narrative discourses. In this way, Western narratives about ‘the Arab Spring’ serve not only to protect ‘the West’ from the agency of ‘the Arab world,’ but also to preserve the ontological distinction between them</w:t>
      </w:r>
      <w:r w:rsidR="00AF4D89" w:rsidRPr="00D01A90">
        <w:rPr>
          <w:rFonts w:ascii="Times New Roman" w:hAnsi="Times New Roman"/>
          <w:i/>
        </w:rPr>
        <w:t xml:space="preserve">, </w:t>
      </w:r>
      <w:r w:rsidR="00AF4D89" w:rsidRPr="00D01A90">
        <w:rPr>
          <w:rFonts w:ascii="Times New Roman" w:hAnsi="Times New Roman"/>
        </w:rPr>
        <w:t xml:space="preserve">preserving what ‘the West’ knows </w:t>
      </w:r>
      <w:r w:rsidR="00AF4D89" w:rsidRPr="00D01A90">
        <w:rPr>
          <w:rFonts w:ascii="Times New Roman" w:hAnsi="Times New Roman"/>
          <w:i/>
        </w:rPr>
        <w:t xml:space="preserve">about itself </w:t>
      </w:r>
      <w:r w:rsidR="00AF4D89" w:rsidRPr="00D01A90">
        <w:rPr>
          <w:rFonts w:ascii="Times New Roman" w:hAnsi="Times New Roman"/>
        </w:rPr>
        <w:t>(in Nayak’s</w:t>
      </w:r>
      <w:r w:rsidR="00953038">
        <w:rPr>
          <w:rFonts w:ascii="Times New Roman" w:hAnsi="Times New Roman"/>
        </w:rPr>
        <w:t xml:space="preserve"> [</w:t>
      </w:r>
      <w:r w:rsidR="00162816">
        <w:rPr>
          <w:rFonts w:ascii="Times New Roman" w:hAnsi="Times New Roman"/>
        </w:rPr>
        <w:t>2006</w:t>
      </w:r>
      <w:r w:rsidR="00953038">
        <w:rPr>
          <w:rFonts w:ascii="Times New Roman" w:hAnsi="Times New Roman"/>
        </w:rPr>
        <w:t>]</w:t>
      </w:r>
      <w:r w:rsidR="00AF4D89" w:rsidRPr="00D01A90">
        <w:rPr>
          <w:rFonts w:ascii="Times New Roman" w:hAnsi="Times New Roman"/>
        </w:rPr>
        <w:t xml:space="preserve"> words, “i.e. that </w:t>
      </w:r>
      <w:r w:rsidR="00AF4D89" w:rsidRPr="00D01A90">
        <w:rPr>
          <w:rFonts w:ascii="Times New Roman" w:hAnsi="Times New Roman"/>
        </w:rPr>
        <w:lastRenderedPageBreak/>
        <w:t xml:space="preserve">Self is good, normal, enlightened, progressive, and right and Other is backwards, barbaric, primitive, and dangerous”) as well as what it knows about </w:t>
      </w:r>
      <w:r w:rsidR="00F632EE" w:rsidRPr="00D01A90">
        <w:rPr>
          <w:rFonts w:ascii="Times New Roman" w:hAnsi="Times New Roman"/>
        </w:rPr>
        <w:t>the ‘Arab world’ insofar as it is [not] ‘progressing’ to resemble ‘the West.’</w:t>
      </w:r>
    </w:p>
    <w:p w14:paraId="192AE5FD" w14:textId="7FB041FA" w:rsidR="00F632EE" w:rsidRPr="00D01A90" w:rsidRDefault="00F632EE" w:rsidP="009A5F96">
      <w:pPr>
        <w:spacing w:line="480" w:lineRule="auto"/>
        <w:contextualSpacing/>
        <w:rPr>
          <w:rFonts w:ascii="Times New Roman" w:hAnsi="Times New Roman"/>
        </w:rPr>
      </w:pPr>
      <w:r w:rsidRPr="00D01A90">
        <w:rPr>
          <w:rFonts w:ascii="Times New Roman" w:hAnsi="Times New Roman"/>
        </w:rPr>
        <w:tab/>
        <w:t xml:space="preserve">This reading has its roots in postcolonial feminisms (e.g., </w:t>
      </w:r>
      <w:r w:rsidR="00887628" w:rsidRPr="00D01A90">
        <w:rPr>
          <w:rFonts w:ascii="Times New Roman" w:hAnsi="Times New Roman"/>
        </w:rPr>
        <w:t>Chowdhry and Nair 2002</w:t>
      </w:r>
      <w:r w:rsidR="00887628">
        <w:rPr>
          <w:rFonts w:ascii="Times New Roman" w:hAnsi="Times New Roman"/>
        </w:rPr>
        <w:t xml:space="preserve">; </w:t>
      </w:r>
      <w:r w:rsidRPr="00D01A90">
        <w:rPr>
          <w:rFonts w:ascii="Times New Roman" w:hAnsi="Times New Roman"/>
        </w:rPr>
        <w:t>Mohanty</w:t>
      </w:r>
      <w:r w:rsidR="004F141F" w:rsidRPr="00D01A90">
        <w:rPr>
          <w:rFonts w:ascii="Times New Roman" w:hAnsi="Times New Roman"/>
        </w:rPr>
        <w:t xml:space="preserve"> 1991;</w:t>
      </w:r>
      <w:r w:rsidRPr="00D01A90">
        <w:rPr>
          <w:rFonts w:ascii="Times New Roman" w:hAnsi="Times New Roman"/>
        </w:rPr>
        <w:t xml:space="preserve"> Narayan 1997;)</w:t>
      </w:r>
      <w:r w:rsidR="00D20142" w:rsidRPr="00D01A90">
        <w:rPr>
          <w:rFonts w:ascii="Times New Roman" w:hAnsi="Times New Roman"/>
        </w:rPr>
        <w:t xml:space="preserve">, which put forth the argument that non-Western women are often used to make culturally and racially demeaning characterizations of non-Western Others, where it is assumed that “the </w:t>
      </w:r>
      <w:r w:rsidR="00D20142" w:rsidRPr="00D01A90">
        <w:rPr>
          <w:rFonts w:ascii="Times New Roman" w:hAnsi="Times New Roman"/>
          <w:i/>
        </w:rPr>
        <w:t xml:space="preserve">only </w:t>
      </w:r>
      <w:r w:rsidR="00D20142" w:rsidRPr="00D01A90">
        <w:rPr>
          <w:rFonts w:ascii="Times New Roman" w:hAnsi="Times New Roman"/>
        </w:rPr>
        <w:t xml:space="preserve">reason a woman </w:t>
      </w:r>
      <w:r w:rsidR="004F141F" w:rsidRPr="00D01A90">
        <w:rPr>
          <w:rFonts w:ascii="Times New Roman" w:hAnsi="Times New Roman"/>
        </w:rPr>
        <w:t>may die in a nonwestern country is because of the monolithically oppressive, static Culture,” and therefore the only solution to that Culture is to change it (</w:t>
      </w:r>
      <w:r w:rsidR="00F1533A" w:rsidRPr="00D01A90">
        <w:rPr>
          <w:rFonts w:ascii="Times New Roman" w:hAnsi="Times New Roman"/>
        </w:rPr>
        <w:t>Narayan 1997</w:t>
      </w:r>
      <w:r w:rsidR="00F1533A">
        <w:rPr>
          <w:rFonts w:ascii="Times New Roman" w:hAnsi="Times New Roman"/>
        </w:rPr>
        <w:t xml:space="preserve">; </w:t>
      </w:r>
      <w:r w:rsidR="004F141F" w:rsidRPr="00D01A90">
        <w:rPr>
          <w:rFonts w:ascii="Times New Roman" w:hAnsi="Times New Roman"/>
        </w:rPr>
        <w:t>Nayak 2006</w:t>
      </w:r>
      <w:r w:rsidR="00F1533A">
        <w:rPr>
          <w:rFonts w:ascii="Times New Roman" w:hAnsi="Times New Roman"/>
        </w:rPr>
        <w:t>,</w:t>
      </w:r>
      <w:r w:rsidR="004F141F" w:rsidRPr="00D01A90">
        <w:rPr>
          <w:rFonts w:ascii="Times New Roman" w:hAnsi="Times New Roman"/>
        </w:rPr>
        <w:t xml:space="preserve"> 48). </w:t>
      </w:r>
      <w:r w:rsidR="00A557BF" w:rsidRPr="00D01A90">
        <w:rPr>
          <w:rFonts w:ascii="Times New Roman" w:hAnsi="Times New Roman"/>
        </w:rPr>
        <w:t xml:space="preserve"> This </w:t>
      </w:r>
      <w:r w:rsidR="00702109">
        <w:rPr>
          <w:rFonts w:ascii="Times New Roman" w:hAnsi="Times New Roman"/>
        </w:rPr>
        <w:t xml:space="preserve">assumption </w:t>
      </w:r>
      <w:r w:rsidR="00A557BF" w:rsidRPr="00D01A90">
        <w:rPr>
          <w:rFonts w:ascii="Times New Roman" w:hAnsi="Times New Roman"/>
        </w:rPr>
        <w:t>multiplies the violence of the Self/Other distinction in global politics (e.g., Agathangelou and Ling 2004)</w:t>
      </w:r>
      <w:r w:rsidR="009C206C" w:rsidRPr="00D01A90">
        <w:rPr>
          <w:rFonts w:ascii="Times New Roman" w:hAnsi="Times New Roman"/>
        </w:rPr>
        <w:t xml:space="preserve"> with the violence of racialized Othering and Orientalizing discourses – all in two narratives that appear to be nothing but celebration of (or concern for) women’s in ‘the Arab Spring.’</w:t>
      </w:r>
      <w:r w:rsidR="002701A0" w:rsidRPr="00D01A90">
        <w:rPr>
          <w:rFonts w:ascii="Times New Roman" w:hAnsi="Times New Roman"/>
        </w:rPr>
        <w:t xml:space="preserve"> </w:t>
      </w:r>
    </w:p>
    <w:p w14:paraId="1DC5EC0F" w14:textId="77777777" w:rsidR="00680626" w:rsidRPr="00F570A0" w:rsidRDefault="00680626" w:rsidP="00F570A0">
      <w:pPr>
        <w:contextualSpacing/>
        <w:jc w:val="center"/>
        <w:rPr>
          <w:rFonts w:ascii="Times New Roman" w:hAnsi="Times New Roman"/>
          <w:b/>
          <w:bCs/>
          <w:caps/>
        </w:rPr>
      </w:pPr>
      <w:r w:rsidRPr="00F570A0">
        <w:rPr>
          <w:rFonts w:ascii="Times New Roman" w:hAnsi="Times New Roman"/>
          <w:b/>
          <w:bCs/>
          <w:caps/>
        </w:rPr>
        <w:t>Conclusion</w:t>
      </w:r>
    </w:p>
    <w:p w14:paraId="4CFDCA6C" w14:textId="77777777" w:rsidR="00680626" w:rsidRPr="00D01A90" w:rsidRDefault="00680626" w:rsidP="00B47E33">
      <w:pPr>
        <w:contextualSpacing/>
        <w:rPr>
          <w:rFonts w:ascii="Times New Roman" w:hAnsi="Times New Roman"/>
          <w:b/>
        </w:rPr>
      </w:pPr>
    </w:p>
    <w:p w14:paraId="3F4B7C4F" w14:textId="77777777" w:rsidR="00D63F4C" w:rsidRPr="00D01A90" w:rsidRDefault="00E00846" w:rsidP="00D63F4C">
      <w:pPr>
        <w:spacing w:line="480" w:lineRule="auto"/>
        <w:ind w:firstLine="720"/>
        <w:contextualSpacing/>
        <w:rPr>
          <w:rFonts w:ascii="Times New Roman" w:hAnsi="Times New Roman"/>
        </w:rPr>
      </w:pPr>
      <w:r w:rsidRPr="00D01A90">
        <w:rPr>
          <w:rFonts w:ascii="Times New Roman" w:hAnsi="Times New Roman"/>
        </w:rPr>
        <w:t xml:space="preserve">Looking for women in </w:t>
      </w:r>
      <w:r w:rsidR="00452E17" w:rsidRPr="00D01A90">
        <w:rPr>
          <w:rFonts w:ascii="Times New Roman" w:hAnsi="Times New Roman"/>
        </w:rPr>
        <w:t>‘the Arab Spring’</w:t>
      </w:r>
      <w:r w:rsidR="009A5F96" w:rsidRPr="00D01A90">
        <w:rPr>
          <w:rFonts w:ascii="Times New Roman" w:hAnsi="Times New Roman"/>
        </w:rPr>
        <w:t xml:space="preserve"> is likely to find</w:t>
      </w:r>
      <w:r w:rsidRPr="00D01A90">
        <w:rPr>
          <w:rFonts w:ascii="Times New Roman" w:hAnsi="Times New Roman"/>
        </w:rPr>
        <w:t xml:space="preserve"> </w:t>
      </w:r>
      <w:r w:rsidR="00141FD9" w:rsidRPr="00D01A90">
        <w:rPr>
          <w:rFonts w:ascii="Times New Roman" w:hAnsi="Times New Roman"/>
        </w:rPr>
        <w:t xml:space="preserve">an overwhelming multiplicity of potential roles as well as potential gender-differential or gender-based impacts. Perhaps oddly, though, looking for women in Western media accounts of </w:t>
      </w:r>
      <w:r w:rsidR="00452E17" w:rsidRPr="00D01A90">
        <w:rPr>
          <w:rFonts w:ascii="Times New Roman" w:hAnsi="Times New Roman"/>
        </w:rPr>
        <w:t>‘the Arab Spring’</w:t>
      </w:r>
      <w:r w:rsidR="00141FD9" w:rsidRPr="00D01A90">
        <w:rPr>
          <w:rFonts w:ascii="Times New Roman" w:hAnsi="Times New Roman"/>
        </w:rPr>
        <w:t xml:space="preserve"> finds two streamlined narratives: one that characterizes </w:t>
      </w:r>
      <w:r w:rsidR="00452E17" w:rsidRPr="00D01A90">
        <w:rPr>
          <w:rFonts w:ascii="Times New Roman" w:hAnsi="Times New Roman"/>
        </w:rPr>
        <w:t>‘the Arab Spring’</w:t>
      </w:r>
      <w:r w:rsidR="00141FD9" w:rsidRPr="00D01A90">
        <w:rPr>
          <w:rFonts w:ascii="Times New Roman" w:hAnsi="Times New Roman"/>
        </w:rPr>
        <w:t xml:space="preserve"> as a source of gender emancipation, and one that is pessimistic about the gender impacts of the same events.</w:t>
      </w:r>
      <w:r w:rsidR="00D63F4C" w:rsidRPr="00D01A90">
        <w:rPr>
          <w:rFonts w:ascii="Times New Roman" w:hAnsi="Times New Roman"/>
        </w:rPr>
        <w:t xml:space="preserve"> These narratives seem to tell </w:t>
      </w:r>
      <w:r w:rsidR="00D63F4C" w:rsidRPr="00D01A90">
        <w:rPr>
          <w:rFonts w:ascii="Times New Roman" w:hAnsi="Times New Roman"/>
          <w:i/>
        </w:rPr>
        <w:t xml:space="preserve">opposite </w:t>
      </w:r>
      <w:r w:rsidR="00D63F4C" w:rsidRPr="00D01A90">
        <w:rPr>
          <w:rFonts w:ascii="Times New Roman" w:hAnsi="Times New Roman"/>
        </w:rPr>
        <w:t>stories, both about women and about the potential legacy and future of the ‘Arab Spring,’</w:t>
      </w:r>
      <w:r w:rsidR="00680626" w:rsidRPr="00D01A90">
        <w:rPr>
          <w:rFonts w:ascii="Times New Roman" w:hAnsi="Times New Roman"/>
        </w:rPr>
        <w:t xml:space="preserve"> drawing lines between those who see </w:t>
      </w:r>
      <w:r w:rsidR="00542246" w:rsidRPr="00D01A90">
        <w:rPr>
          <w:rFonts w:ascii="Times New Roman" w:hAnsi="Times New Roman"/>
        </w:rPr>
        <w:t>‘the Arab Spring’</w:t>
      </w:r>
      <w:r w:rsidR="00680626" w:rsidRPr="00D01A90">
        <w:rPr>
          <w:rFonts w:ascii="Times New Roman" w:hAnsi="Times New Roman"/>
        </w:rPr>
        <w:t xml:space="preserve"> as being (perhaps in Fukuyama’s </w:t>
      </w:r>
      <w:r w:rsidR="00337A90" w:rsidRPr="00D01A90">
        <w:rPr>
          <w:rFonts w:ascii="Times New Roman" w:hAnsi="Times New Roman"/>
        </w:rPr>
        <w:t xml:space="preserve">[1992] </w:t>
      </w:r>
      <w:r w:rsidR="00680626" w:rsidRPr="00D01A90">
        <w:rPr>
          <w:rFonts w:ascii="Times New Roman" w:hAnsi="Times New Roman"/>
        </w:rPr>
        <w:t xml:space="preserve">terms) nearer to the ideal-typical Western liberal democratic model (and thereby the “end of history”) and those who see it as a </w:t>
      </w:r>
      <w:r w:rsidR="00D63F4C" w:rsidRPr="00D01A90">
        <w:rPr>
          <w:rFonts w:ascii="Times New Roman" w:hAnsi="Times New Roman"/>
        </w:rPr>
        <w:t xml:space="preserve">(group of) </w:t>
      </w:r>
      <w:r w:rsidR="00680626" w:rsidRPr="00D01A90">
        <w:rPr>
          <w:rFonts w:ascii="Times New Roman" w:hAnsi="Times New Roman"/>
        </w:rPr>
        <w:t xml:space="preserve">fundamentally politically </w:t>
      </w:r>
      <w:r w:rsidR="00D63F4C" w:rsidRPr="00D01A90">
        <w:rPr>
          <w:rFonts w:ascii="Times New Roman" w:hAnsi="Times New Roman"/>
        </w:rPr>
        <w:t xml:space="preserve">backwards </w:t>
      </w:r>
      <w:r w:rsidR="00680626" w:rsidRPr="00D01A90">
        <w:rPr>
          <w:rFonts w:ascii="Times New Roman" w:hAnsi="Times New Roman"/>
        </w:rPr>
        <w:t>movement</w:t>
      </w:r>
      <w:r w:rsidR="00D63F4C" w:rsidRPr="00D01A90">
        <w:rPr>
          <w:rFonts w:ascii="Times New Roman" w:hAnsi="Times New Roman"/>
        </w:rPr>
        <w:t>(s)</w:t>
      </w:r>
      <w:r w:rsidR="00680626" w:rsidRPr="00D01A90">
        <w:rPr>
          <w:rFonts w:ascii="Times New Roman" w:hAnsi="Times New Roman"/>
        </w:rPr>
        <w:t xml:space="preserve">. </w:t>
      </w:r>
    </w:p>
    <w:p w14:paraId="4DECABD4" w14:textId="798C69FE" w:rsidR="00AF2D5F" w:rsidRPr="00D01A90" w:rsidRDefault="00D63F4C" w:rsidP="00E83CA7">
      <w:pPr>
        <w:spacing w:line="480" w:lineRule="auto"/>
        <w:ind w:firstLine="720"/>
        <w:rPr>
          <w:rFonts w:ascii="Times New Roman" w:hAnsi="Times New Roman"/>
        </w:rPr>
      </w:pPr>
      <w:r w:rsidRPr="00D01A90">
        <w:rPr>
          <w:rFonts w:ascii="Times New Roman" w:hAnsi="Times New Roman"/>
        </w:rPr>
        <w:lastRenderedPageBreak/>
        <w:t xml:space="preserve">Looking closer, though, shows that the narratives have more significations in common than disagreements about how the world works. </w:t>
      </w:r>
      <w:r w:rsidR="00337A90" w:rsidRPr="00D01A90">
        <w:rPr>
          <w:rFonts w:ascii="Times New Roman" w:hAnsi="Times New Roman"/>
        </w:rPr>
        <w:t>Both see women’s rights as a symbol of whether or not ‘the Arab Spring’ has succeeded in particular Western, liberal terms – if women are enjoying more rights, the movements have succeeded; if women are being more oppressed, the m</w:t>
      </w:r>
      <w:r w:rsidR="00312AE1" w:rsidRPr="00D01A90">
        <w:rPr>
          <w:rFonts w:ascii="Times New Roman" w:hAnsi="Times New Roman"/>
        </w:rPr>
        <w:t xml:space="preserve">ovements have failed. Likewise, women’s rights can be seen as an indicator of success – if the movements have succeeded, women will be playing a more prominent role in politics; if they have failed, women will continue to struggle. These readings of both ‘women’s rights’ and success and failure, though, are externally read and externally </w:t>
      </w:r>
      <w:r w:rsidR="00E83CA7" w:rsidRPr="00D01A90">
        <w:rPr>
          <w:rFonts w:ascii="Times New Roman" w:hAnsi="Times New Roman"/>
        </w:rPr>
        <w:t>narrativized. Additionally, using gender rights as a litmus test for a certain view of ‘success’ of ‘the Arab Spring’ is a double-edged sword at best, where women are used as a proxy for other values, and one’s view on the implementation of those other values affects how one reads the situation of women. Still, this Western media trend of narrativizing women’s rights as a central feature of success and progress seems to be being replicated elsewhere (e.g., al-Natour’s [2012] discussion of contemporary Egyptian fiction), and have some staying power across media coverage of the revolutions and their aftermath. This staying power makes critical rereadings all the more crucial to understanding not only the politics of, but the politics of the representations of, the events that will irrevocably be characterized as ‘the Arab Spring.’</w:t>
      </w:r>
    </w:p>
    <w:p w14:paraId="70E5E125" w14:textId="130291D1" w:rsidR="00237AD2" w:rsidRPr="00100933" w:rsidRDefault="00BC631D" w:rsidP="00100933">
      <w:pPr>
        <w:spacing w:line="480" w:lineRule="auto"/>
        <w:ind w:firstLine="720"/>
        <w:rPr>
          <w:rFonts w:ascii="Times New Roman" w:hAnsi="Times New Roman"/>
        </w:rPr>
      </w:pPr>
      <w:r w:rsidRPr="00D01A90">
        <w:rPr>
          <w:rFonts w:ascii="Times New Roman" w:hAnsi="Times New Roman"/>
        </w:rPr>
        <w:t>It als</w:t>
      </w:r>
      <w:r w:rsidR="00627CB8" w:rsidRPr="00D01A90">
        <w:rPr>
          <w:rFonts w:ascii="Times New Roman" w:hAnsi="Times New Roman"/>
        </w:rPr>
        <w:t>o demonstrates the gendered nature of the instrumentalization of</w:t>
      </w:r>
      <w:r w:rsidR="00DA58B6" w:rsidRPr="00D01A90">
        <w:rPr>
          <w:rFonts w:ascii="Times New Roman" w:hAnsi="Times New Roman"/>
        </w:rPr>
        <w:t xml:space="preserve"> narratives of women’s rights in service of the political purposes of those doing the instrumentalizing. Here, Western media outlets are instrumentalizing narratives of how women fare in the ‘Arab Spring’ </w:t>
      </w:r>
      <w:r w:rsidR="0049246A" w:rsidRPr="00D01A90">
        <w:rPr>
          <w:rFonts w:ascii="Times New Roman" w:hAnsi="Times New Roman"/>
        </w:rPr>
        <w:t xml:space="preserve">to incorporate into (often raced) judgments of the ‘success’ or ‘failure’ of </w:t>
      </w:r>
      <w:r w:rsidR="004E669B" w:rsidRPr="00D01A90">
        <w:rPr>
          <w:rFonts w:ascii="Times New Roman" w:hAnsi="Times New Roman"/>
        </w:rPr>
        <w:t xml:space="preserve">the ‘Arab Spring.’ Others in the feminist literature have identified women as signifiers of state, nation, and environment – in these narratives, women are signifiers of Westernization and modernization. </w:t>
      </w:r>
      <w:r w:rsidR="0049246A" w:rsidRPr="00D01A90">
        <w:rPr>
          <w:rFonts w:ascii="Times New Roman" w:hAnsi="Times New Roman"/>
        </w:rPr>
        <w:t xml:space="preserve"> </w:t>
      </w:r>
      <w:r w:rsidR="00894C0E" w:rsidRPr="00D01A90">
        <w:rPr>
          <w:rFonts w:ascii="Times New Roman" w:hAnsi="Times New Roman"/>
        </w:rPr>
        <w:lastRenderedPageBreak/>
        <w:t xml:space="preserve">The instrumentalization of women in these narratives, like in many others throughout history, both trades off with and corrupts </w:t>
      </w:r>
      <w:r w:rsidR="00894C0E" w:rsidRPr="00D01A90">
        <w:rPr>
          <w:rFonts w:ascii="Times New Roman" w:hAnsi="Times New Roman"/>
          <w:i/>
        </w:rPr>
        <w:t xml:space="preserve">both </w:t>
      </w:r>
      <w:r w:rsidR="00894C0E" w:rsidRPr="00D01A90">
        <w:rPr>
          <w:rFonts w:ascii="Times New Roman" w:hAnsi="Times New Roman"/>
        </w:rPr>
        <w:t>pure attention to women and hopes to deconstruct the complexities of gender subordination.</w:t>
      </w:r>
    </w:p>
    <w:p w14:paraId="3DFB2C19" w14:textId="6B7036CF" w:rsidR="00237AD2" w:rsidRPr="00D01A90" w:rsidRDefault="00100933" w:rsidP="00100933">
      <w:pPr>
        <w:pStyle w:val="EndnoteText"/>
        <w:contextualSpacing/>
        <w:jc w:val="center"/>
        <w:rPr>
          <w:rFonts w:ascii="Times New Roman" w:hAnsi="Times New Roman"/>
          <w:b/>
        </w:rPr>
      </w:pPr>
      <w:r>
        <w:rPr>
          <w:rFonts w:ascii="Times New Roman" w:hAnsi="Times New Roman"/>
          <w:b/>
        </w:rPr>
        <w:t>REFERENCES</w:t>
      </w:r>
    </w:p>
    <w:p w14:paraId="67D78509" w14:textId="77777777" w:rsidR="00237AD2" w:rsidRPr="00D01A90" w:rsidRDefault="00237AD2" w:rsidP="00237AD2">
      <w:pPr>
        <w:pStyle w:val="EndnoteText"/>
        <w:contextualSpacing/>
        <w:rPr>
          <w:rFonts w:ascii="Times New Roman" w:hAnsi="Times New Roman"/>
          <w:b/>
        </w:rPr>
      </w:pPr>
    </w:p>
    <w:p w14:paraId="6CCF0559" w14:textId="7491DAF8" w:rsidR="00237AD2" w:rsidRPr="00D01A90" w:rsidRDefault="00A1432F" w:rsidP="00100933">
      <w:pPr>
        <w:pStyle w:val="NoSpacing"/>
        <w:spacing w:line="480" w:lineRule="auto"/>
        <w:ind w:left="720" w:hanging="720"/>
        <w:rPr>
          <w:rFonts w:ascii="Times New Roman" w:hAnsi="Times New Roman"/>
          <w:sz w:val="24"/>
          <w:szCs w:val="24"/>
        </w:rPr>
      </w:pPr>
      <w:r>
        <w:rPr>
          <w:rFonts w:ascii="Times New Roman" w:hAnsi="Times New Roman"/>
          <w:sz w:val="24"/>
          <w:szCs w:val="24"/>
        </w:rPr>
        <w:t>Addis</w:t>
      </w:r>
      <w:r w:rsidR="00237AD2" w:rsidRPr="00D01A90">
        <w:rPr>
          <w:rFonts w:ascii="Times New Roman" w:hAnsi="Times New Roman"/>
          <w:sz w:val="24"/>
          <w:szCs w:val="24"/>
        </w:rPr>
        <w:t>,</w:t>
      </w:r>
      <w:r>
        <w:rPr>
          <w:rFonts w:ascii="Times New Roman" w:hAnsi="Times New Roman"/>
          <w:sz w:val="24"/>
          <w:szCs w:val="24"/>
        </w:rPr>
        <w:t xml:space="preserve"> Elisabetta, Valerie</w:t>
      </w:r>
      <w:r w:rsidR="00237AD2" w:rsidRPr="00D01A90">
        <w:rPr>
          <w:rFonts w:ascii="Times New Roman" w:hAnsi="Times New Roman"/>
          <w:sz w:val="24"/>
          <w:szCs w:val="24"/>
        </w:rPr>
        <w:t xml:space="preserve"> Russo, and </w:t>
      </w:r>
      <w:r>
        <w:rPr>
          <w:rFonts w:ascii="Times New Roman" w:hAnsi="Times New Roman"/>
          <w:sz w:val="24"/>
          <w:szCs w:val="24"/>
        </w:rPr>
        <w:t>Lorenza E</w:t>
      </w:r>
      <w:r w:rsidR="00237AD2" w:rsidRPr="00D01A90">
        <w:rPr>
          <w:rFonts w:ascii="Times New Roman" w:hAnsi="Times New Roman"/>
          <w:sz w:val="24"/>
          <w:szCs w:val="24"/>
        </w:rPr>
        <w:t>besta</w:t>
      </w:r>
      <w:r>
        <w:rPr>
          <w:rFonts w:ascii="Times New Roman" w:hAnsi="Times New Roman"/>
          <w:sz w:val="24"/>
          <w:szCs w:val="24"/>
        </w:rPr>
        <w:t xml:space="preserve">. </w:t>
      </w:r>
      <w:r w:rsidR="00237AD2" w:rsidRPr="00D01A90">
        <w:rPr>
          <w:rFonts w:ascii="Times New Roman" w:hAnsi="Times New Roman"/>
          <w:sz w:val="24"/>
          <w:szCs w:val="24"/>
        </w:rPr>
        <w:t>1994</w:t>
      </w:r>
      <w:r>
        <w:rPr>
          <w:rFonts w:ascii="Times New Roman" w:hAnsi="Times New Roman"/>
          <w:sz w:val="24"/>
          <w:szCs w:val="24"/>
        </w:rPr>
        <w:t>.</w:t>
      </w:r>
      <w:r w:rsidR="00237AD2" w:rsidRPr="00D01A90">
        <w:rPr>
          <w:rFonts w:ascii="Times New Roman" w:hAnsi="Times New Roman"/>
          <w:sz w:val="24"/>
          <w:szCs w:val="24"/>
        </w:rPr>
        <w:t xml:space="preserve"> </w:t>
      </w:r>
      <w:r w:rsidR="00237AD2" w:rsidRPr="00D01A90">
        <w:rPr>
          <w:rFonts w:ascii="Times New Roman" w:hAnsi="Times New Roman"/>
          <w:i/>
          <w:sz w:val="24"/>
          <w:szCs w:val="24"/>
        </w:rPr>
        <w:t xml:space="preserve">Women Soldiers: Images and Realities. </w:t>
      </w:r>
      <w:r w:rsidR="00237AD2" w:rsidRPr="00D01A90">
        <w:rPr>
          <w:rFonts w:ascii="Times New Roman" w:hAnsi="Times New Roman"/>
          <w:sz w:val="24"/>
          <w:szCs w:val="24"/>
        </w:rPr>
        <w:t>New York</w:t>
      </w:r>
      <w:r>
        <w:rPr>
          <w:rFonts w:ascii="Times New Roman" w:hAnsi="Times New Roman"/>
          <w:sz w:val="24"/>
          <w:szCs w:val="24"/>
        </w:rPr>
        <w:t>, NY</w:t>
      </w:r>
      <w:r w:rsidR="00237AD2" w:rsidRPr="00D01A90">
        <w:rPr>
          <w:rFonts w:ascii="Times New Roman" w:hAnsi="Times New Roman"/>
          <w:sz w:val="24"/>
          <w:szCs w:val="24"/>
        </w:rPr>
        <w:t xml:space="preserve">: St. Martin’s Press. </w:t>
      </w:r>
    </w:p>
    <w:p w14:paraId="5A8D7D24" w14:textId="63CB6968" w:rsidR="00B00DFF" w:rsidRPr="00D01A90" w:rsidRDefault="00237AD2" w:rsidP="00681357">
      <w:pPr>
        <w:pStyle w:val="Default"/>
        <w:spacing w:line="480" w:lineRule="auto"/>
        <w:ind w:left="720" w:hanging="720"/>
        <w:rPr>
          <w:rFonts w:ascii="Times New Roman" w:hAnsi="Times New Roman"/>
        </w:rPr>
      </w:pPr>
      <w:r w:rsidRPr="00D01A90">
        <w:rPr>
          <w:rFonts w:ascii="Times New Roman" w:hAnsi="Times New Roman" w:cs="Arial"/>
        </w:rPr>
        <w:t>Afkhami</w:t>
      </w:r>
      <w:r w:rsidR="00681357">
        <w:rPr>
          <w:rFonts w:ascii="Times New Roman" w:hAnsi="Times New Roman" w:cs="Arial"/>
        </w:rPr>
        <w:t>,</w:t>
      </w:r>
      <w:r w:rsidRPr="00D01A90">
        <w:rPr>
          <w:rFonts w:ascii="Times New Roman" w:hAnsi="Times New Roman" w:cs="Arial"/>
        </w:rPr>
        <w:t xml:space="preserve"> M</w:t>
      </w:r>
      <w:r w:rsidR="00681357">
        <w:rPr>
          <w:rFonts w:ascii="Times New Roman" w:hAnsi="Times New Roman" w:cs="Arial"/>
        </w:rPr>
        <w:t>.</w:t>
      </w:r>
      <w:r w:rsidRPr="00D01A90">
        <w:rPr>
          <w:rFonts w:ascii="Times New Roman" w:hAnsi="Times New Roman" w:cs="Arial"/>
        </w:rPr>
        <w:t xml:space="preserve"> 2011</w:t>
      </w:r>
      <w:r w:rsidR="00681357">
        <w:rPr>
          <w:rFonts w:ascii="Times New Roman" w:hAnsi="Times New Roman" w:cs="Arial"/>
        </w:rPr>
        <w:t>.</w:t>
      </w:r>
      <w:r w:rsidRPr="00D01A90">
        <w:rPr>
          <w:rFonts w:ascii="Times New Roman" w:hAnsi="Times New Roman" w:cs="Arial"/>
        </w:rPr>
        <w:t xml:space="preserve"> Testimony To The Senate Foreign Relations Subcommittee on International Operation and Organizations, Human Rights, Democracy, and Global Women’s Issues and </w:t>
      </w:r>
      <w:r w:rsidRPr="00D01A90">
        <w:rPr>
          <w:rFonts w:ascii="Times New Roman" w:eastAsiaTheme="minorEastAsia" w:hAnsi="Times New Roman" w:cs="Arial"/>
        </w:rPr>
        <w:t xml:space="preserve">Subcommittee on Near Eastern and South Central Asia Affairs. </w:t>
      </w:r>
      <w:r w:rsidRPr="00D01A90">
        <w:rPr>
          <w:rFonts w:ascii="Times New Roman" w:eastAsiaTheme="minorEastAsia" w:hAnsi="Times New Roman" w:cs="Arial"/>
          <w:i/>
        </w:rPr>
        <w:t xml:space="preserve">Women’s Learning Partnership </w:t>
      </w:r>
      <w:r w:rsidR="00681357">
        <w:rPr>
          <w:rFonts w:ascii="Times New Roman" w:eastAsiaTheme="minorEastAsia" w:hAnsi="Times New Roman" w:cs="Arial"/>
        </w:rPr>
        <w:t>&lt;</w:t>
      </w:r>
      <w:r w:rsidR="00681357" w:rsidRPr="003E00CE">
        <w:rPr>
          <w:rFonts w:ascii="Times New Roman" w:eastAsiaTheme="minorEastAsia" w:hAnsi="Times New Roman" w:cs="Arial"/>
        </w:rPr>
        <w:t>http://www.learningpartnership.org/iwdn/2011/11/wlp-president-mahnaz-afkhami-testimony-on-women-the-arab-spring-to-u-s-senate/</w:t>
      </w:r>
      <w:r w:rsidR="00681357">
        <w:rPr>
          <w:rFonts w:ascii="Times New Roman" w:eastAsiaTheme="minorEastAsia" w:hAnsi="Times New Roman" w:cs="Arial"/>
        </w:rPr>
        <w:t>&gt; (November 22, 2012)</w:t>
      </w:r>
      <w:r w:rsidRPr="00D01A90">
        <w:rPr>
          <w:rFonts w:ascii="Times New Roman" w:eastAsiaTheme="minorEastAsia" w:hAnsi="Times New Roman" w:cs="Arial"/>
        </w:rPr>
        <w:t>.</w:t>
      </w:r>
    </w:p>
    <w:p w14:paraId="7A4D328B" w14:textId="0F7A57E8" w:rsidR="00B00DFF" w:rsidRPr="00D01A90" w:rsidRDefault="00B00DFF" w:rsidP="009C25F6">
      <w:pPr>
        <w:pStyle w:val="NoSpacing"/>
        <w:spacing w:line="480" w:lineRule="auto"/>
        <w:ind w:left="720" w:hanging="720"/>
        <w:rPr>
          <w:rFonts w:ascii="Times New Roman" w:hAnsi="Times New Roman"/>
          <w:sz w:val="24"/>
          <w:szCs w:val="24"/>
        </w:rPr>
      </w:pPr>
      <w:r w:rsidRPr="00D01A90">
        <w:rPr>
          <w:rFonts w:ascii="Times New Roman" w:hAnsi="Times New Roman"/>
          <w:sz w:val="24"/>
          <w:szCs w:val="24"/>
        </w:rPr>
        <w:t>Agathangelo</w:t>
      </w:r>
      <w:r w:rsidR="00712AC8" w:rsidRPr="00D01A90">
        <w:rPr>
          <w:rFonts w:ascii="Times New Roman" w:hAnsi="Times New Roman"/>
          <w:sz w:val="24"/>
          <w:szCs w:val="24"/>
        </w:rPr>
        <w:t>u</w:t>
      </w:r>
      <w:r w:rsidRPr="00D01A90">
        <w:rPr>
          <w:rFonts w:ascii="Times New Roman" w:hAnsi="Times New Roman"/>
          <w:sz w:val="24"/>
          <w:szCs w:val="24"/>
        </w:rPr>
        <w:t>, A</w:t>
      </w:r>
      <w:r w:rsidR="007A69DB">
        <w:rPr>
          <w:rFonts w:ascii="Times New Roman" w:hAnsi="Times New Roman"/>
          <w:sz w:val="24"/>
          <w:szCs w:val="24"/>
        </w:rPr>
        <w:t xml:space="preserve">nna </w:t>
      </w:r>
      <w:r w:rsidRPr="00D01A90">
        <w:rPr>
          <w:rFonts w:ascii="Times New Roman" w:hAnsi="Times New Roman"/>
          <w:sz w:val="24"/>
          <w:szCs w:val="24"/>
        </w:rPr>
        <w:t>M</w:t>
      </w:r>
      <w:r w:rsidR="007A69DB">
        <w:rPr>
          <w:rFonts w:ascii="Times New Roman" w:hAnsi="Times New Roman"/>
          <w:sz w:val="24"/>
          <w:szCs w:val="24"/>
        </w:rPr>
        <w:t>.</w:t>
      </w:r>
      <w:r w:rsidRPr="00D01A90">
        <w:rPr>
          <w:rFonts w:ascii="Times New Roman" w:hAnsi="Times New Roman"/>
          <w:sz w:val="24"/>
          <w:szCs w:val="24"/>
        </w:rPr>
        <w:t xml:space="preserve"> and </w:t>
      </w:r>
      <w:r w:rsidR="007A69DB">
        <w:rPr>
          <w:rFonts w:ascii="Times New Roman" w:hAnsi="Times New Roman"/>
          <w:sz w:val="24"/>
          <w:szCs w:val="24"/>
        </w:rPr>
        <w:t xml:space="preserve">L.H.M. </w:t>
      </w:r>
      <w:r w:rsidRPr="00D01A90">
        <w:rPr>
          <w:rFonts w:ascii="Times New Roman" w:hAnsi="Times New Roman"/>
          <w:sz w:val="24"/>
          <w:szCs w:val="24"/>
        </w:rPr>
        <w:t>Ling</w:t>
      </w:r>
      <w:r w:rsidR="007A69DB">
        <w:rPr>
          <w:rFonts w:ascii="Times New Roman" w:hAnsi="Times New Roman"/>
          <w:sz w:val="24"/>
          <w:szCs w:val="24"/>
        </w:rPr>
        <w:t xml:space="preserve">. </w:t>
      </w:r>
      <w:r w:rsidRPr="00D01A90">
        <w:rPr>
          <w:rFonts w:ascii="Times New Roman" w:hAnsi="Times New Roman"/>
          <w:sz w:val="24"/>
          <w:szCs w:val="24"/>
        </w:rPr>
        <w:t>2003</w:t>
      </w:r>
      <w:r w:rsidR="007A69DB">
        <w:rPr>
          <w:rFonts w:ascii="Times New Roman" w:hAnsi="Times New Roman"/>
          <w:sz w:val="24"/>
          <w:szCs w:val="24"/>
        </w:rPr>
        <w:t>.</w:t>
      </w:r>
      <w:r w:rsidRPr="00D01A90">
        <w:rPr>
          <w:rFonts w:ascii="Times New Roman" w:hAnsi="Times New Roman"/>
          <w:sz w:val="24"/>
          <w:szCs w:val="24"/>
        </w:rPr>
        <w:t xml:space="preserve"> </w:t>
      </w:r>
      <w:r w:rsidR="007A69DB">
        <w:rPr>
          <w:rFonts w:ascii="Times New Roman" w:hAnsi="Times New Roman"/>
          <w:sz w:val="24"/>
          <w:szCs w:val="24"/>
        </w:rPr>
        <w:t>“</w:t>
      </w:r>
      <w:r w:rsidRPr="00D01A90">
        <w:rPr>
          <w:rFonts w:ascii="Times New Roman" w:hAnsi="Times New Roman"/>
          <w:sz w:val="24"/>
          <w:szCs w:val="24"/>
        </w:rPr>
        <w:t>Power, Borders, Security, Wealth: Lessons of Violence and Desire from September 11.</w:t>
      </w:r>
      <w:r w:rsidR="007A69DB">
        <w:rPr>
          <w:rFonts w:ascii="Times New Roman" w:hAnsi="Times New Roman"/>
          <w:sz w:val="24"/>
          <w:szCs w:val="24"/>
        </w:rPr>
        <w:t>”</w:t>
      </w:r>
      <w:r w:rsidRPr="00D01A90">
        <w:rPr>
          <w:rFonts w:ascii="Times New Roman" w:hAnsi="Times New Roman"/>
          <w:sz w:val="24"/>
          <w:szCs w:val="24"/>
        </w:rPr>
        <w:t xml:space="preserve"> </w:t>
      </w:r>
      <w:r w:rsidRPr="00D01A90">
        <w:rPr>
          <w:rFonts w:ascii="Times New Roman" w:hAnsi="Times New Roman"/>
          <w:i/>
          <w:sz w:val="24"/>
          <w:szCs w:val="24"/>
        </w:rPr>
        <w:t xml:space="preserve">International Studies Quarterly </w:t>
      </w:r>
      <w:r w:rsidRPr="00D01A90">
        <w:rPr>
          <w:rFonts w:ascii="Times New Roman" w:hAnsi="Times New Roman"/>
          <w:sz w:val="24"/>
          <w:szCs w:val="24"/>
        </w:rPr>
        <w:t>48(3):</w:t>
      </w:r>
      <w:r w:rsidR="007A69DB">
        <w:rPr>
          <w:rFonts w:ascii="Times New Roman" w:hAnsi="Times New Roman"/>
          <w:sz w:val="24"/>
          <w:szCs w:val="24"/>
        </w:rPr>
        <w:t xml:space="preserve"> </w:t>
      </w:r>
      <w:r w:rsidRPr="00D01A90">
        <w:rPr>
          <w:rFonts w:ascii="Times New Roman" w:hAnsi="Times New Roman"/>
          <w:sz w:val="24"/>
          <w:szCs w:val="24"/>
        </w:rPr>
        <w:t>517-</w:t>
      </w:r>
      <w:r w:rsidR="00712AC8" w:rsidRPr="00D01A90">
        <w:rPr>
          <w:rFonts w:ascii="Times New Roman" w:hAnsi="Times New Roman"/>
          <w:sz w:val="24"/>
          <w:szCs w:val="24"/>
        </w:rPr>
        <w:t>38.</w:t>
      </w:r>
    </w:p>
    <w:p w14:paraId="4F644B3F" w14:textId="6878585D" w:rsidR="00237AD2" w:rsidRPr="00D01A90" w:rsidRDefault="00237AD2" w:rsidP="00C26164">
      <w:pPr>
        <w:pStyle w:val="NoSpacing"/>
        <w:spacing w:line="480" w:lineRule="auto"/>
        <w:ind w:left="720" w:hanging="720"/>
        <w:contextualSpacing/>
        <w:rPr>
          <w:rFonts w:ascii="Times New Roman" w:hAnsi="Times New Roman"/>
          <w:sz w:val="24"/>
          <w:szCs w:val="24"/>
        </w:rPr>
      </w:pPr>
      <w:r w:rsidRPr="00F570A0">
        <w:rPr>
          <w:rFonts w:ascii="Times New Roman" w:hAnsi="Times New Roman" w:cstheme="majorHAnsi"/>
          <w:i/>
          <w:sz w:val="24"/>
          <w:szCs w:val="24"/>
        </w:rPr>
        <w:t>Agence France Presse</w:t>
      </w:r>
      <w:r w:rsidR="003E00CE">
        <w:rPr>
          <w:rFonts w:ascii="Times New Roman" w:hAnsi="Times New Roman" w:cstheme="majorHAnsi"/>
          <w:sz w:val="24"/>
          <w:szCs w:val="24"/>
        </w:rPr>
        <w:t>.</w:t>
      </w:r>
      <w:r w:rsidRPr="00D01A90">
        <w:rPr>
          <w:rFonts w:ascii="Times New Roman" w:hAnsi="Times New Roman" w:cstheme="majorHAnsi"/>
          <w:sz w:val="24"/>
          <w:szCs w:val="24"/>
        </w:rPr>
        <w:t xml:space="preserve"> 2012</w:t>
      </w:r>
      <w:r w:rsidR="003E00CE">
        <w:rPr>
          <w:rFonts w:ascii="Times New Roman" w:hAnsi="Times New Roman" w:cstheme="majorHAnsi"/>
          <w:sz w:val="24"/>
          <w:szCs w:val="24"/>
        </w:rPr>
        <w:t>.</w:t>
      </w:r>
      <w:r w:rsidRPr="00D01A90">
        <w:rPr>
          <w:rFonts w:ascii="Times New Roman" w:hAnsi="Times New Roman" w:cstheme="minorHAnsi"/>
          <w:sz w:val="24"/>
          <w:szCs w:val="24"/>
        </w:rPr>
        <w:t xml:space="preserve"> </w:t>
      </w:r>
      <w:r w:rsidR="003E00CE">
        <w:rPr>
          <w:rFonts w:ascii="Times New Roman" w:hAnsi="Times New Roman" w:cstheme="minorHAnsi"/>
          <w:sz w:val="24"/>
          <w:szCs w:val="24"/>
        </w:rPr>
        <w:t>“</w:t>
      </w:r>
      <w:r w:rsidRPr="00D01A90">
        <w:rPr>
          <w:rFonts w:ascii="Times New Roman" w:hAnsi="Times New Roman" w:cstheme="minorHAnsi"/>
          <w:sz w:val="24"/>
          <w:szCs w:val="24"/>
        </w:rPr>
        <w:t>Women on the back foot in the Arab Spring.</w:t>
      </w:r>
      <w:r w:rsidR="003E00CE">
        <w:rPr>
          <w:rFonts w:ascii="Times New Roman" w:hAnsi="Times New Roman" w:cstheme="minorHAnsi"/>
          <w:sz w:val="24"/>
          <w:szCs w:val="24"/>
        </w:rPr>
        <w:t>”</w:t>
      </w:r>
      <w:r w:rsidRPr="00D01A90">
        <w:rPr>
          <w:rFonts w:ascii="Times New Roman" w:hAnsi="Times New Roman" w:cstheme="minorHAnsi"/>
          <w:sz w:val="24"/>
          <w:szCs w:val="24"/>
        </w:rPr>
        <w:t xml:space="preserve"> </w:t>
      </w:r>
      <w:r w:rsidRPr="00D01A90">
        <w:rPr>
          <w:rFonts w:ascii="Times New Roman" w:hAnsi="Times New Roman" w:cstheme="minorHAnsi"/>
          <w:i/>
          <w:sz w:val="24"/>
          <w:szCs w:val="24"/>
        </w:rPr>
        <w:t xml:space="preserve">Al Arabiya News, </w:t>
      </w:r>
      <w:r w:rsidR="003E00CE">
        <w:rPr>
          <w:rFonts w:ascii="Times New Roman" w:hAnsi="Times New Roman" w:cstheme="minorHAnsi"/>
          <w:i/>
          <w:sz w:val="24"/>
          <w:szCs w:val="24"/>
        </w:rPr>
        <w:t>&lt;</w:t>
      </w:r>
      <w:r w:rsidR="003E00CE" w:rsidRPr="0070073D">
        <w:rPr>
          <w:rFonts w:ascii="Times New Roman" w:hAnsi="Times New Roman" w:cstheme="minorHAnsi"/>
          <w:sz w:val="24"/>
          <w:szCs w:val="24"/>
        </w:rPr>
        <w:t>http://english.alarabiya.net/articles/2012/03/07/199129.html</w:t>
      </w:r>
      <w:r w:rsidRPr="00D01A90">
        <w:rPr>
          <w:rFonts w:ascii="Times New Roman" w:hAnsi="Times New Roman" w:cstheme="minorHAnsi"/>
          <w:sz w:val="24"/>
          <w:szCs w:val="24"/>
        </w:rPr>
        <w:t>.</w:t>
      </w:r>
      <w:r w:rsidR="003E00CE">
        <w:rPr>
          <w:rFonts w:ascii="Times New Roman" w:hAnsi="Times New Roman" w:cstheme="minorHAnsi"/>
          <w:sz w:val="24"/>
          <w:szCs w:val="24"/>
        </w:rPr>
        <w:t>&gt; (March 19, 2012)</w:t>
      </w:r>
    </w:p>
    <w:p w14:paraId="1664415E" w14:textId="77E5695E" w:rsidR="00237AD2" w:rsidRPr="00D01A90" w:rsidRDefault="00FE4323" w:rsidP="00C26164">
      <w:pPr>
        <w:spacing w:line="480" w:lineRule="auto"/>
        <w:ind w:left="720" w:hanging="720"/>
        <w:contextualSpacing/>
      </w:pPr>
      <w:r w:rsidRPr="00D01A90">
        <w:rPr>
          <w:rFonts w:ascii="Times New Roman" w:hAnsi="Times New Roman"/>
        </w:rPr>
        <w:t>Al-Ali, N</w:t>
      </w:r>
      <w:r w:rsidR="003E00CE">
        <w:rPr>
          <w:rFonts w:ascii="Times New Roman" w:hAnsi="Times New Roman"/>
        </w:rPr>
        <w:t>adje.</w:t>
      </w:r>
      <w:r w:rsidR="00237AD2" w:rsidRPr="00D01A90">
        <w:rPr>
          <w:rFonts w:ascii="Times New Roman" w:hAnsi="Times New Roman"/>
        </w:rPr>
        <w:t xml:space="preserve"> </w:t>
      </w:r>
      <w:r w:rsidRPr="00D01A90">
        <w:rPr>
          <w:rFonts w:ascii="Times New Roman" w:hAnsi="Times New Roman"/>
        </w:rPr>
        <w:t>2012</w:t>
      </w:r>
      <w:r w:rsidR="003E00CE">
        <w:rPr>
          <w:rFonts w:ascii="Times New Roman" w:hAnsi="Times New Roman"/>
        </w:rPr>
        <w:t>.</w:t>
      </w:r>
      <w:r w:rsidR="00237AD2" w:rsidRPr="00D01A90">
        <w:rPr>
          <w:rFonts w:ascii="Times New Roman" w:hAnsi="Times New Roman"/>
        </w:rPr>
        <w:t xml:space="preserve"> </w:t>
      </w:r>
      <w:r w:rsidR="003E00CE">
        <w:rPr>
          <w:rFonts w:ascii="Times New Roman" w:hAnsi="Times New Roman"/>
        </w:rPr>
        <w:t>“</w:t>
      </w:r>
      <w:r w:rsidR="00237AD2" w:rsidRPr="00D01A90">
        <w:rPr>
          <w:rFonts w:ascii="Times New Roman" w:hAnsi="Times New Roman"/>
        </w:rPr>
        <w:t>Gendering the Arab Spring.</w:t>
      </w:r>
      <w:r w:rsidR="003E00CE">
        <w:rPr>
          <w:rFonts w:ascii="Times New Roman" w:hAnsi="Times New Roman"/>
        </w:rPr>
        <w:t>”</w:t>
      </w:r>
      <w:r w:rsidR="00237AD2" w:rsidRPr="00D01A90">
        <w:rPr>
          <w:rFonts w:ascii="Times New Roman" w:hAnsi="Times New Roman"/>
        </w:rPr>
        <w:t xml:space="preserve"> </w:t>
      </w:r>
      <w:r w:rsidR="00237AD2" w:rsidRPr="00D01A90">
        <w:rPr>
          <w:rFonts w:ascii="Times New Roman" w:hAnsi="Times New Roman"/>
          <w:i/>
        </w:rPr>
        <w:t xml:space="preserve">Middle East Journal of Culture and Communications </w:t>
      </w:r>
      <w:r w:rsidR="00237AD2" w:rsidRPr="00D01A90">
        <w:rPr>
          <w:rFonts w:ascii="Times New Roman" w:hAnsi="Times New Roman"/>
        </w:rPr>
        <w:t>5:</w:t>
      </w:r>
      <w:r w:rsidR="00BE5DA4" w:rsidRPr="00D01A90">
        <w:rPr>
          <w:rFonts w:ascii="Times New Roman" w:hAnsi="Times New Roman"/>
        </w:rPr>
        <w:t xml:space="preserve"> </w:t>
      </w:r>
      <w:r w:rsidR="00237AD2" w:rsidRPr="00D01A90">
        <w:rPr>
          <w:rFonts w:ascii="Times New Roman" w:hAnsi="Times New Roman"/>
        </w:rPr>
        <w:t xml:space="preserve">26-31. </w:t>
      </w:r>
    </w:p>
    <w:p w14:paraId="6656865D" w14:textId="2755CFF7" w:rsidR="00EA78CC" w:rsidRPr="00F570A0" w:rsidRDefault="00EA78CC" w:rsidP="00F570A0">
      <w:pPr>
        <w:spacing w:line="480" w:lineRule="auto"/>
        <w:ind w:left="720" w:hanging="720"/>
        <w:contextualSpacing/>
      </w:pPr>
      <w:r w:rsidRPr="00D01A90">
        <w:rPr>
          <w:rFonts w:ascii="Times New Roman" w:hAnsi="Times New Roman"/>
        </w:rPr>
        <w:t>Al-Natour, M</w:t>
      </w:r>
      <w:r>
        <w:rPr>
          <w:rFonts w:ascii="Times New Roman" w:hAnsi="Times New Roman"/>
        </w:rPr>
        <w:t>anal.</w:t>
      </w:r>
      <w:r w:rsidRPr="00D01A90">
        <w:rPr>
          <w:rFonts w:ascii="Times New Roman" w:hAnsi="Times New Roman"/>
        </w:rPr>
        <w:t xml:space="preserve"> 2012</w:t>
      </w:r>
      <w:r>
        <w:rPr>
          <w:rFonts w:ascii="Times New Roman" w:hAnsi="Times New Roman"/>
        </w:rPr>
        <w:t>.</w:t>
      </w:r>
      <w:r w:rsidRPr="00D01A90">
        <w:rPr>
          <w:rFonts w:ascii="Times New Roman" w:hAnsi="Times New Roman"/>
        </w:rPr>
        <w:t xml:space="preserve"> </w:t>
      </w:r>
      <w:r>
        <w:rPr>
          <w:rFonts w:ascii="Times New Roman" w:hAnsi="Times New Roman"/>
        </w:rPr>
        <w:t>“</w:t>
      </w:r>
      <w:r w:rsidRPr="00D01A90">
        <w:rPr>
          <w:rFonts w:ascii="Times New Roman" w:hAnsi="Times New Roman"/>
        </w:rPr>
        <w:t>The Role of Women in the Egyptian 25</w:t>
      </w:r>
      <w:r w:rsidRPr="00D01A90">
        <w:rPr>
          <w:rFonts w:ascii="Times New Roman" w:hAnsi="Times New Roman"/>
          <w:vertAlign w:val="superscript"/>
        </w:rPr>
        <w:t>th</w:t>
      </w:r>
      <w:r w:rsidRPr="00D01A90">
        <w:rPr>
          <w:rFonts w:ascii="Times New Roman" w:hAnsi="Times New Roman"/>
        </w:rPr>
        <w:t xml:space="preserve"> January Revolution.</w:t>
      </w:r>
      <w:r>
        <w:rPr>
          <w:rFonts w:ascii="Times New Roman" w:hAnsi="Times New Roman"/>
        </w:rPr>
        <w:t>”</w:t>
      </w:r>
      <w:r w:rsidRPr="00D01A90">
        <w:rPr>
          <w:rFonts w:ascii="Times New Roman" w:hAnsi="Times New Roman"/>
        </w:rPr>
        <w:t xml:space="preserve"> </w:t>
      </w:r>
      <w:r w:rsidRPr="00D01A90">
        <w:rPr>
          <w:rFonts w:ascii="Times New Roman" w:hAnsi="Times New Roman"/>
          <w:i/>
        </w:rPr>
        <w:t xml:space="preserve">Journal of International Women’s Studies </w:t>
      </w:r>
      <w:r w:rsidRPr="00D01A90">
        <w:rPr>
          <w:rFonts w:ascii="Times New Roman" w:hAnsi="Times New Roman"/>
        </w:rPr>
        <w:t>13(5): 59-76.</w:t>
      </w:r>
    </w:p>
    <w:p w14:paraId="06B74ACD" w14:textId="74F6CD93" w:rsidR="00237AD2" w:rsidRPr="00D01A90" w:rsidRDefault="00237AD2" w:rsidP="00C26164">
      <w:pPr>
        <w:pStyle w:val="NoSpacing"/>
        <w:spacing w:line="480" w:lineRule="auto"/>
        <w:ind w:left="720" w:hanging="720"/>
        <w:rPr>
          <w:rFonts w:ascii="Times New Roman" w:hAnsi="Times New Roman"/>
          <w:sz w:val="24"/>
          <w:szCs w:val="24"/>
        </w:rPr>
      </w:pPr>
      <w:r w:rsidRPr="00D01A90">
        <w:rPr>
          <w:rFonts w:ascii="Times New Roman" w:hAnsi="Times New Roman"/>
          <w:sz w:val="24"/>
          <w:szCs w:val="24"/>
        </w:rPr>
        <w:t>Alison</w:t>
      </w:r>
      <w:r w:rsidR="0070073D">
        <w:rPr>
          <w:rFonts w:ascii="Times New Roman" w:hAnsi="Times New Roman"/>
          <w:sz w:val="24"/>
          <w:szCs w:val="24"/>
        </w:rPr>
        <w:t>,</w:t>
      </w:r>
      <w:r w:rsidRPr="00D01A90">
        <w:rPr>
          <w:rFonts w:ascii="Times New Roman" w:hAnsi="Times New Roman"/>
          <w:sz w:val="24"/>
          <w:szCs w:val="24"/>
        </w:rPr>
        <w:t xml:space="preserve"> M</w:t>
      </w:r>
      <w:r w:rsidR="0070073D">
        <w:rPr>
          <w:rFonts w:ascii="Times New Roman" w:hAnsi="Times New Roman"/>
          <w:sz w:val="24"/>
          <w:szCs w:val="24"/>
        </w:rPr>
        <w:t>iranda.</w:t>
      </w:r>
      <w:r w:rsidRPr="00D01A90">
        <w:rPr>
          <w:rFonts w:ascii="Times New Roman" w:hAnsi="Times New Roman"/>
          <w:sz w:val="24"/>
          <w:szCs w:val="24"/>
        </w:rPr>
        <w:t xml:space="preserve"> 2009</w:t>
      </w:r>
      <w:r w:rsidR="0070073D">
        <w:rPr>
          <w:rFonts w:ascii="Times New Roman" w:hAnsi="Times New Roman"/>
          <w:sz w:val="24"/>
          <w:szCs w:val="24"/>
        </w:rPr>
        <w:t>.</w:t>
      </w:r>
      <w:r w:rsidRPr="00D01A90">
        <w:rPr>
          <w:rFonts w:ascii="Times New Roman" w:hAnsi="Times New Roman"/>
          <w:sz w:val="24"/>
          <w:szCs w:val="24"/>
        </w:rPr>
        <w:t xml:space="preserve"> </w:t>
      </w:r>
      <w:r w:rsidRPr="00D01A90">
        <w:rPr>
          <w:rFonts w:ascii="Times New Roman" w:hAnsi="Times New Roman"/>
          <w:i/>
          <w:sz w:val="24"/>
          <w:szCs w:val="24"/>
        </w:rPr>
        <w:t>Women and Political Violence: Female Combatants in Ethno-National Conflict</w:t>
      </w:r>
      <w:r w:rsidRPr="00D01A90">
        <w:rPr>
          <w:rFonts w:ascii="Times New Roman" w:hAnsi="Times New Roman"/>
          <w:sz w:val="24"/>
          <w:szCs w:val="24"/>
        </w:rPr>
        <w:t>. London: Routledge.</w:t>
      </w:r>
    </w:p>
    <w:p w14:paraId="7A2834EE" w14:textId="37083701" w:rsidR="00E06CCE" w:rsidRPr="00C26164" w:rsidRDefault="00237AD2" w:rsidP="00C26164">
      <w:pPr>
        <w:pStyle w:val="NoSpacing"/>
        <w:spacing w:line="480" w:lineRule="auto"/>
        <w:ind w:left="720" w:hanging="720"/>
        <w:rPr>
          <w:rFonts w:ascii="Times New Roman" w:hAnsi="Times New Roman" w:cstheme="minorHAnsi"/>
          <w:color w:val="0000FF" w:themeColor="hyperlink"/>
          <w:sz w:val="24"/>
          <w:szCs w:val="24"/>
          <w:u w:val="single"/>
        </w:rPr>
      </w:pPr>
      <w:r w:rsidRPr="00F570A0">
        <w:rPr>
          <w:rFonts w:ascii="Times New Roman" w:hAnsi="Times New Roman" w:cstheme="minorHAnsi"/>
          <w:i/>
          <w:sz w:val="24"/>
          <w:szCs w:val="24"/>
        </w:rPr>
        <w:lastRenderedPageBreak/>
        <w:t>Al-Jazeera English</w:t>
      </w:r>
      <w:r w:rsidR="00C26164">
        <w:rPr>
          <w:rFonts w:ascii="Times New Roman" w:hAnsi="Times New Roman" w:cstheme="minorHAnsi"/>
          <w:sz w:val="24"/>
          <w:szCs w:val="24"/>
        </w:rPr>
        <w:t>.</w:t>
      </w:r>
      <w:r w:rsidRPr="00D01A90">
        <w:rPr>
          <w:rFonts w:ascii="Times New Roman" w:hAnsi="Times New Roman" w:cstheme="minorHAnsi"/>
          <w:sz w:val="24"/>
          <w:szCs w:val="24"/>
        </w:rPr>
        <w:t xml:space="preserve"> 2011</w:t>
      </w:r>
      <w:r w:rsidR="00C26164">
        <w:rPr>
          <w:rFonts w:ascii="Times New Roman" w:hAnsi="Times New Roman" w:cstheme="minorHAnsi"/>
          <w:sz w:val="24"/>
          <w:szCs w:val="24"/>
        </w:rPr>
        <w:t>.</w:t>
      </w:r>
      <w:r w:rsidRPr="00D01A90">
        <w:rPr>
          <w:rFonts w:ascii="Times New Roman" w:hAnsi="Times New Roman" w:cstheme="minorHAnsi"/>
          <w:sz w:val="24"/>
          <w:szCs w:val="24"/>
        </w:rPr>
        <w:t xml:space="preserve"> </w:t>
      </w:r>
      <w:r w:rsidR="00C26164">
        <w:rPr>
          <w:rFonts w:ascii="Times New Roman" w:hAnsi="Times New Roman" w:cstheme="minorHAnsi"/>
          <w:sz w:val="24"/>
          <w:szCs w:val="24"/>
        </w:rPr>
        <w:t>“</w:t>
      </w:r>
      <w:r w:rsidRPr="00D01A90">
        <w:rPr>
          <w:rFonts w:ascii="Times New Roman" w:hAnsi="Times New Roman" w:cstheme="minorHAnsi"/>
          <w:sz w:val="24"/>
          <w:szCs w:val="24"/>
        </w:rPr>
        <w:t>Egyptians Protest against Beating of Women.</w:t>
      </w:r>
      <w:r w:rsidR="00C26164">
        <w:rPr>
          <w:rFonts w:ascii="Times New Roman" w:hAnsi="Times New Roman" w:cstheme="minorHAnsi"/>
          <w:sz w:val="24"/>
          <w:szCs w:val="24"/>
        </w:rPr>
        <w:t>”</w:t>
      </w:r>
      <w:r w:rsidRPr="00D01A90">
        <w:rPr>
          <w:rFonts w:ascii="Times New Roman" w:hAnsi="Times New Roman" w:cstheme="minorHAnsi"/>
          <w:sz w:val="24"/>
          <w:szCs w:val="24"/>
        </w:rPr>
        <w:t xml:space="preserve"> </w:t>
      </w:r>
      <w:r w:rsidRPr="00D01A90">
        <w:rPr>
          <w:rFonts w:ascii="Times New Roman" w:hAnsi="Times New Roman" w:cstheme="minorHAnsi"/>
          <w:i/>
          <w:sz w:val="24"/>
          <w:szCs w:val="24"/>
        </w:rPr>
        <w:t>Al Jazeera English</w:t>
      </w:r>
      <w:r w:rsidRPr="00D01A90">
        <w:rPr>
          <w:rFonts w:ascii="Times New Roman" w:hAnsi="Times New Roman" w:cstheme="minorHAnsi"/>
          <w:sz w:val="24"/>
          <w:szCs w:val="24"/>
        </w:rPr>
        <w:t xml:space="preserve">, </w:t>
      </w:r>
      <w:r w:rsidR="00C26164">
        <w:rPr>
          <w:rFonts w:ascii="Times New Roman" w:hAnsi="Times New Roman" w:cstheme="minorHAnsi"/>
          <w:sz w:val="24"/>
          <w:szCs w:val="24"/>
        </w:rPr>
        <w:t>&lt;</w:t>
      </w:r>
      <w:r w:rsidR="00C26164" w:rsidRPr="00C26164">
        <w:rPr>
          <w:rFonts w:ascii="Times New Roman" w:hAnsi="Times New Roman" w:cstheme="minorHAnsi"/>
          <w:sz w:val="24"/>
          <w:szCs w:val="24"/>
        </w:rPr>
        <w:t>http://www.aljazeera.com/news/middleeast/2011/12/20111220132113595450.html</w:t>
      </w:r>
      <w:r w:rsidR="00C26164">
        <w:rPr>
          <w:rFonts w:ascii="Times New Roman" w:hAnsi="Times New Roman" w:cstheme="minorHAnsi"/>
          <w:sz w:val="24"/>
          <w:szCs w:val="24"/>
        </w:rPr>
        <w:t>&gt;</w:t>
      </w:r>
      <w:r w:rsidRPr="00D01A90">
        <w:rPr>
          <w:rFonts w:ascii="Times New Roman" w:hAnsi="Times New Roman" w:cstheme="minorHAnsi"/>
          <w:sz w:val="24"/>
          <w:szCs w:val="24"/>
        </w:rPr>
        <w:t>.</w:t>
      </w:r>
      <w:r w:rsidR="00C26164">
        <w:rPr>
          <w:rFonts w:ascii="Times New Roman" w:hAnsi="Times New Roman" w:cstheme="minorHAnsi"/>
          <w:sz w:val="24"/>
          <w:szCs w:val="24"/>
        </w:rPr>
        <w:t xml:space="preserve"> (July 30, 2012).</w:t>
      </w:r>
    </w:p>
    <w:p w14:paraId="61121FC9" w14:textId="2D517AC0" w:rsidR="00237AD2" w:rsidRPr="00D01A90" w:rsidRDefault="00237AD2" w:rsidP="007D6E23">
      <w:pPr>
        <w:pStyle w:val="NoSpacing"/>
        <w:spacing w:line="480" w:lineRule="auto"/>
        <w:ind w:left="720" w:hanging="720"/>
        <w:rPr>
          <w:rFonts w:ascii="Times New Roman" w:hAnsi="Times New Roman"/>
          <w:sz w:val="24"/>
          <w:szCs w:val="24"/>
        </w:rPr>
      </w:pPr>
      <w:r w:rsidRPr="00D01A90">
        <w:rPr>
          <w:rFonts w:ascii="Times New Roman" w:hAnsi="Times New Roman"/>
          <w:sz w:val="24"/>
          <w:szCs w:val="24"/>
        </w:rPr>
        <w:t>Amnesty International</w:t>
      </w:r>
      <w:r w:rsidR="007D6E23">
        <w:rPr>
          <w:rFonts w:ascii="Times New Roman" w:hAnsi="Times New Roman"/>
          <w:sz w:val="24"/>
          <w:szCs w:val="24"/>
        </w:rPr>
        <w:t>.</w:t>
      </w:r>
      <w:r w:rsidRPr="00D01A90">
        <w:rPr>
          <w:rFonts w:ascii="Times New Roman" w:hAnsi="Times New Roman"/>
          <w:sz w:val="24"/>
          <w:szCs w:val="24"/>
        </w:rPr>
        <w:t xml:space="preserve"> 2012</w:t>
      </w:r>
      <w:r w:rsidR="007D6E23">
        <w:rPr>
          <w:rFonts w:ascii="Times New Roman" w:hAnsi="Times New Roman"/>
          <w:sz w:val="24"/>
          <w:szCs w:val="24"/>
        </w:rPr>
        <w:t>.</w:t>
      </w:r>
      <w:r w:rsidRPr="00D01A90">
        <w:rPr>
          <w:rFonts w:ascii="Times New Roman" w:hAnsi="Times New Roman"/>
          <w:sz w:val="24"/>
          <w:szCs w:val="24"/>
        </w:rPr>
        <w:t xml:space="preserve"> </w:t>
      </w:r>
      <w:r w:rsidR="007D6E23">
        <w:rPr>
          <w:rFonts w:ascii="Times New Roman" w:hAnsi="Times New Roman"/>
          <w:sz w:val="24"/>
          <w:szCs w:val="24"/>
        </w:rPr>
        <w:t>“</w:t>
      </w:r>
      <w:r w:rsidRPr="00D01A90">
        <w:rPr>
          <w:rFonts w:ascii="Times New Roman" w:hAnsi="Times New Roman"/>
          <w:sz w:val="24"/>
          <w:szCs w:val="24"/>
        </w:rPr>
        <w:t>Middle East and North Africa: Protest and Repression Set to Continue in 2012.</w:t>
      </w:r>
      <w:r w:rsidR="007D6E23">
        <w:rPr>
          <w:rFonts w:ascii="Times New Roman" w:hAnsi="Times New Roman"/>
          <w:sz w:val="24"/>
          <w:szCs w:val="24"/>
        </w:rPr>
        <w:t>”</w:t>
      </w:r>
      <w:r w:rsidRPr="00D01A90">
        <w:rPr>
          <w:rFonts w:ascii="Times New Roman" w:hAnsi="Times New Roman"/>
          <w:sz w:val="24"/>
          <w:szCs w:val="24"/>
        </w:rPr>
        <w:t xml:space="preserve"> </w:t>
      </w:r>
      <w:r w:rsidR="007D6E23">
        <w:rPr>
          <w:rFonts w:ascii="Times New Roman" w:hAnsi="Times New Roman"/>
          <w:sz w:val="24"/>
          <w:szCs w:val="24"/>
        </w:rPr>
        <w:t>&lt;</w:t>
      </w:r>
      <w:r w:rsidR="007D6E23" w:rsidRPr="007D6E23">
        <w:rPr>
          <w:rFonts w:ascii="Times New Roman" w:hAnsi="Times New Roman"/>
          <w:sz w:val="24"/>
          <w:szCs w:val="24"/>
        </w:rPr>
        <w:t>http://www.amnesty.org/en/news/middle-east-and-north-africa-protest-and-repression-set-continue-2012-2012-01-09</w:t>
      </w:r>
      <w:r w:rsidR="007D6E23">
        <w:rPr>
          <w:rFonts w:ascii="Times New Roman" w:hAnsi="Times New Roman"/>
          <w:sz w:val="24"/>
          <w:szCs w:val="24"/>
        </w:rPr>
        <w:t>&gt; (March 19, 2012)</w:t>
      </w:r>
      <w:r w:rsidRPr="00D01A90">
        <w:rPr>
          <w:rFonts w:ascii="Times New Roman" w:hAnsi="Times New Roman"/>
          <w:sz w:val="24"/>
          <w:szCs w:val="24"/>
        </w:rPr>
        <w:t>.</w:t>
      </w:r>
    </w:p>
    <w:p w14:paraId="17466F9A" w14:textId="2C32AE1F" w:rsidR="00237AD2" w:rsidRPr="00D01A90" w:rsidRDefault="00237AD2" w:rsidP="001E0DE9">
      <w:pPr>
        <w:spacing w:line="480" w:lineRule="auto"/>
        <w:ind w:left="720" w:hanging="720"/>
      </w:pPr>
      <w:r w:rsidRPr="00D01A90">
        <w:rPr>
          <w:rFonts w:ascii="Times New Roman" w:hAnsi="Times New Roman"/>
        </w:rPr>
        <w:t>Arieff</w:t>
      </w:r>
      <w:r w:rsidR="00281F25">
        <w:rPr>
          <w:rFonts w:ascii="Times New Roman" w:hAnsi="Times New Roman"/>
        </w:rPr>
        <w:t>,</w:t>
      </w:r>
      <w:r w:rsidRPr="00D01A90">
        <w:rPr>
          <w:rFonts w:ascii="Times New Roman" w:hAnsi="Times New Roman"/>
        </w:rPr>
        <w:t xml:space="preserve"> </w:t>
      </w:r>
      <w:r w:rsidR="00281F25">
        <w:rPr>
          <w:rFonts w:ascii="Times New Roman" w:hAnsi="Times New Roman"/>
        </w:rPr>
        <w:t xml:space="preserve">Alexis and Carla Humud. </w:t>
      </w:r>
      <w:r w:rsidRPr="00D01A90">
        <w:rPr>
          <w:rFonts w:ascii="Times New Roman" w:hAnsi="Times New Roman"/>
        </w:rPr>
        <w:t>2011</w:t>
      </w:r>
      <w:r w:rsidR="00281F25">
        <w:rPr>
          <w:rFonts w:ascii="Times New Roman" w:hAnsi="Times New Roman"/>
        </w:rPr>
        <w:t>.</w:t>
      </w:r>
      <w:r w:rsidRPr="00D01A90">
        <w:rPr>
          <w:rFonts w:ascii="Times New Roman" w:hAnsi="Times New Roman"/>
        </w:rPr>
        <w:t xml:space="preserve"> </w:t>
      </w:r>
      <w:r w:rsidR="00281F25">
        <w:rPr>
          <w:rFonts w:ascii="Times New Roman" w:hAnsi="Times New Roman"/>
        </w:rPr>
        <w:t>“</w:t>
      </w:r>
      <w:r w:rsidRPr="00D01A90">
        <w:rPr>
          <w:rFonts w:ascii="Times New Roman" w:hAnsi="Times New Roman"/>
        </w:rPr>
        <w:t>Political Transition in Tunisia.</w:t>
      </w:r>
      <w:r w:rsidR="00281F25">
        <w:rPr>
          <w:rFonts w:ascii="Times New Roman" w:hAnsi="Times New Roman"/>
        </w:rPr>
        <w:t>”</w:t>
      </w:r>
      <w:r w:rsidRPr="00D01A90">
        <w:rPr>
          <w:rFonts w:ascii="Times New Roman" w:hAnsi="Times New Roman"/>
        </w:rPr>
        <w:t xml:space="preserve"> </w:t>
      </w:r>
      <w:r w:rsidR="00281F25">
        <w:rPr>
          <w:rFonts w:ascii="Times New Roman" w:hAnsi="Times New Roman"/>
        </w:rPr>
        <w:t>&lt;</w:t>
      </w:r>
      <w:r w:rsidR="00281F25" w:rsidRPr="00281F25">
        <w:rPr>
          <w:rFonts w:ascii="Times New Roman" w:hAnsi="Times New Roman"/>
        </w:rPr>
        <w:t>www.fas.org/sgp/crs/row/RS21666.pdf</w:t>
      </w:r>
      <w:r w:rsidRPr="00D01A90">
        <w:rPr>
          <w:rStyle w:val="HTMLCite"/>
          <w:rFonts w:ascii="Times New Roman" w:hAnsi="Times New Roman"/>
          <w:i w:val="0"/>
        </w:rPr>
        <w:t>.</w:t>
      </w:r>
      <w:r w:rsidR="00281F25">
        <w:rPr>
          <w:rStyle w:val="HTMLCite"/>
          <w:rFonts w:ascii="Times New Roman" w:hAnsi="Times New Roman"/>
          <w:i w:val="0"/>
        </w:rPr>
        <w:t>&gt; (March 19, 2012).</w:t>
      </w:r>
    </w:p>
    <w:p w14:paraId="5D87972C" w14:textId="78756466" w:rsidR="00237AD2" w:rsidRPr="00D01A90" w:rsidRDefault="00237AD2" w:rsidP="001B2559">
      <w:pPr>
        <w:pStyle w:val="NoSpacing"/>
        <w:spacing w:line="480" w:lineRule="auto"/>
        <w:ind w:left="720" w:hanging="720"/>
        <w:contextualSpacing/>
        <w:rPr>
          <w:sz w:val="24"/>
          <w:szCs w:val="24"/>
        </w:rPr>
      </w:pPr>
      <w:r w:rsidRPr="00D01A90">
        <w:rPr>
          <w:rFonts w:ascii="Times New Roman" w:hAnsi="Times New Roman" w:cstheme="minorHAnsi"/>
          <w:sz w:val="24"/>
          <w:szCs w:val="24"/>
        </w:rPr>
        <w:t>Associated Press</w:t>
      </w:r>
      <w:r w:rsidR="001E0DE9">
        <w:rPr>
          <w:rFonts w:ascii="Times New Roman" w:hAnsi="Times New Roman" w:cstheme="minorHAnsi"/>
          <w:sz w:val="24"/>
          <w:szCs w:val="24"/>
        </w:rPr>
        <w:t>.</w:t>
      </w:r>
      <w:r w:rsidRPr="00D01A90">
        <w:rPr>
          <w:rFonts w:ascii="Times New Roman" w:hAnsi="Times New Roman" w:cstheme="minorHAnsi"/>
          <w:sz w:val="24"/>
          <w:szCs w:val="24"/>
        </w:rPr>
        <w:t xml:space="preserve"> 2011. </w:t>
      </w:r>
      <w:r w:rsidR="001E0DE9">
        <w:rPr>
          <w:rFonts w:ascii="Times New Roman" w:hAnsi="Times New Roman" w:cstheme="minorHAnsi"/>
          <w:sz w:val="24"/>
          <w:szCs w:val="24"/>
        </w:rPr>
        <w:t>“</w:t>
      </w:r>
      <w:r w:rsidRPr="00D01A90">
        <w:rPr>
          <w:rFonts w:ascii="Times New Roman" w:hAnsi="Times New Roman" w:cstheme="minorHAnsi"/>
          <w:sz w:val="24"/>
          <w:szCs w:val="24"/>
        </w:rPr>
        <w:t>Hundreds of Women Report Rapes by Qaddafi Forces.</w:t>
      </w:r>
      <w:r w:rsidR="001E0DE9">
        <w:rPr>
          <w:rFonts w:ascii="Times New Roman" w:hAnsi="Times New Roman" w:cstheme="minorHAnsi"/>
          <w:sz w:val="24"/>
          <w:szCs w:val="24"/>
        </w:rPr>
        <w:t>”</w:t>
      </w:r>
      <w:r w:rsidRPr="00D01A90">
        <w:rPr>
          <w:rFonts w:ascii="Times New Roman" w:hAnsi="Times New Roman" w:cstheme="minorHAnsi"/>
          <w:sz w:val="24"/>
          <w:szCs w:val="24"/>
        </w:rPr>
        <w:t xml:space="preserve"> </w:t>
      </w:r>
      <w:r w:rsidRPr="00D01A90">
        <w:rPr>
          <w:rFonts w:ascii="Times New Roman" w:hAnsi="Times New Roman" w:cstheme="minorHAnsi"/>
          <w:i/>
          <w:sz w:val="24"/>
          <w:szCs w:val="24"/>
        </w:rPr>
        <w:t>Al Arabiya</w:t>
      </w:r>
      <w:r w:rsidRPr="00D01A90">
        <w:rPr>
          <w:rFonts w:ascii="Times New Roman" w:hAnsi="Times New Roman" w:cstheme="minorHAnsi"/>
          <w:sz w:val="24"/>
          <w:szCs w:val="24"/>
        </w:rPr>
        <w:t xml:space="preserve">, </w:t>
      </w:r>
      <w:r w:rsidR="001E0DE9">
        <w:rPr>
          <w:rFonts w:ascii="Times New Roman" w:hAnsi="Times New Roman" w:cstheme="minorHAnsi"/>
          <w:sz w:val="24"/>
          <w:szCs w:val="24"/>
        </w:rPr>
        <w:t>&lt;</w:t>
      </w:r>
      <w:r w:rsidR="001E0DE9" w:rsidRPr="001E0DE9">
        <w:rPr>
          <w:rFonts w:ascii="Times New Roman" w:hAnsi="Times New Roman" w:cstheme="minorHAnsi"/>
          <w:sz w:val="24"/>
          <w:szCs w:val="24"/>
        </w:rPr>
        <w:t>https://www.google.com/search?q=Hundreds+of+women+report+rapes+by+Qaddafi+forces&amp;ie=utf-8&amp;oe=utf-8&amp;aq=t&amp;rls=org.mozilla:en-US:official&amp;client=firefox-a</w:t>
      </w:r>
      <w:r w:rsidRPr="00D01A90">
        <w:rPr>
          <w:rStyle w:val="articletitle"/>
          <w:rFonts w:ascii="Times New Roman" w:hAnsi="Times New Roman" w:cstheme="minorHAnsi"/>
          <w:sz w:val="24"/>
          <w:szCs w:val="24"/>
        </w:rPr>
        <w:t>.</w:t>
      </w:r>
      <w:r w:rsidR="001E0DE9">
        <w:rPr>
          <w:rStyle w:val="articletitle"/>
          <w:rFonts w:ascii="Times New Roman" w:hAnsi="Times New Roman" w:cstheme="minorHAnsi"/>
          <w:sz w:val="24"/>
          <w:szCs w:val="24"/>
        </w:rPr>
        <w:t>&gt; (March 19, 2012).</w:t>
      </w:r>
    </w:p>
    <w:p w14:paraId="0A03C906" w14:textId="239B81CD" w:rsidR="00237AD2" w:rsidRPr="00D01A90" w:rsidRDefault="00237AD2" w:rsidP="00E46E19">
      <w:pPr>
        <w:pStyle w:val="EndnoteText"/>
        <w:spacing w:line="480" w:lineRule="auto"/>
        <w:ind w:left="720" w:hanging="720"/>
        <w:contextualSpacing/>
        <w:rPr>
          <w:rStyle w:val="HTMLCite"/>
          <w:rFonts w:ascii="Times New Roman" w:hAnsi="Times New Roman"/>
          <w:i w:val="0"/>
        </w:rPr>
      </w:pPr>
      <w:r w:rsidRPr="00D01A90">
        <w:rPr>
          <w:rFonts w:ascii="Times New Roman" w:hAnsi="Times New Roman"/>
        </w:rPr>
        <w:t>Barton</w:t>
      </w:r>
      <w:r w:rsidR="00AF2E5F">
        <w:rPr>
          <w:rFonts w:ascii="Times New Roman" w:hAnsi="Times New Roman"/>
        </w:rPr>
        <w:t>,</w:t>
      </w:r>
      <w:r w:rsidRPr="00D01A90">
        <w:rPr>
          <w:rFonts w:ascii="Times New Roman" w:hAnsi="Times New Roman"/>
        </w:rPr>
        <w:t xml:space="preserve"> C</w:t>
      </w:r>
      <w:r w:rsidR="00AF2E5F">
        <w:rPr>
          <w:rFonts w:ascii="Times New Roman" w:hAnsi="Times New Roman"/>
        </w:rPr>
        <w:t>lara.</w:t>
      </w:r>
      <w:r w:rsidRPr="00D01A90">
        <w:rPr>
          <w:rFonts w:ascii="Times New Roman" w:hAnsi="Times New Roman"/>
        </w:rPr>
        <w:t xml:space="preserve"> 1989</w:t>
      </w:r>
      <w:r w:rsidR="00AF2E5F">
        <w:rPr>
          <w:rFonts w:ascii="Times New Roman" w:hAnsi="Times New Roman"/>
        </w:rPr>
        <w:t>.</w:t>
      </w:r>
      <w:r w:rsidRPr="00D01A90">
        <w:rPr>
          <w:rFonts w:ascii="Times New Roman" w:hAnsi="Times New Roman"/>
        </w:rPr>
        <w:t xml:space="preserve"> </w:t>
      </w:r>
      <w:r w:rsidRPr="00D01A90">
        <w:rPr>
          <w:rFonts w:ascii="Times New Roman" w:hAnsi="Times New Roman"/>
          <w:i/>
        </w:rPr>
        <w:t>The Red Cross in Peace and War</w:t>
      </w:r>
      <w:r w:rsidRPr="00D01A90">
        <w:rPr>
          <w:rFonts w:ascii="Times New Roman" w:hAnsi="Times New Roman"/>
        </w:rPr>
        <w:t>. Washington, DC: Historical Press.</w:t>
      </w:r>
    </w:p>
    <w:p w14:paraId="11391B14" w14:textId="1509729D" w:rsidR="00237AD2" w:rsidRPr="00D01A90" w:rsidRDefault="00237AD2" w:rsidP="00E46E19">
      <w:pPr>
        <w:spacing w:line="480" w:lineRule="auto"/>
        <w:ind w:left="720" w:hanging="720"/>
      </w:pPr>
      <w:r w:rsidRPr="00D01A90">
        <w:rPr>
          <w:rFonts w:ascii="Times New Roman" w:hAnsi="Times New Roman"/>
        </w:rPr>
        <w:t>Baudrillard</w:t>
      </w:r>
      <w:r w:rsidR="00E46E19">
        <w:rPr>
          <w:rFonts w:ascii="Times New Roman" w:hAnsi="Times New Roman"/>
        </w:rPr>
        <w:t>,</w:t>
      </w:r>
      <w:r w:rsidRPr="00D01A90">
        <w:rPr>
          <w:rFonts w:ascii="Times New Roman" w:hAnsi="Times New Roman"/>
        </w:rPr>
        <w:t xml:space="preserve"> J</w:t>
      </w:r>
      <w:r w:rsidR="00E46E19">
        <w:rPr>
          <w:rFonts w:ascii="Times New Roman" w:hAnsi="Times New Roman"/>
        </w:rPr>
        <w:t>ean.</w:t>
      </w:r>
      <w:r w:rsidRPr="00D01A90">
        <w:rPr>
          <w:rFonts w:ascii="Times New Roman" w:hAnsi="Times New Roman"/>
        </w:rPr>
        <w:t xml:space="preserve"> 2001 </w:t>
      </w:r>
      <w:r w:rsidRPr="00D01A90">
        <w:rPr>
          <w:rFonts w:ascii="Times New Roman" w:hAnsi="Times New Roman"/>
          <w:i/>
        </w:rPr>
        <w:t>Selected Writings</w:t>
      </w:r>
      <w:r w:rsidRPr="00D01A90">
        <w:rPr>
          <w:rFonts w:ascii="Times New Roman" w:hAnsi="Times New Roman"/>
        </w:rPr>
        <w:t xml:space="preserve">, ed. </w:t>
      </w:r>
      <w:r w:rsidR="00E46E19">
        <w:rPr>
          <w:rFonts w:ascii="Times New Roman" w:hAnsi="Times New Roman"/>
        </w:rPr>
        <w:t>Mark Poster.</w:t>
      </w:r>
      <w:r w:rsidRPr="00D01A90">
        <w:rPr>
          <w:rFonts w:ascii="Times New Roman" w:hAnsi="Times New Roman"/>
        </w:rPr>
        <w:t xml:space="preserve"> W. London: Polity.</w:t>
      </w:r>
    </w:p>
    <w:p w14:paraId="0B8DFFBA" w14:textId="722B09E0" w:rsidR="00237AD2" w:rsidRPr="00D01A90" w:rsidRDefault="00237AD2" w:rsidP="0067372E">
      <w:pPr>
        <w:pStyle w:val="EndnoteText"/>
        <w:spacing w:line="480" w:lineRule="auto"/>
        <w:ind w:left="720" w:hanging="720"/>
        <w:contextualSpacing/>
      </w:pPr>
      <w:r w:rsidRPr="00D01A90">
        <w:rPr>
          <w:rFonts w:ascii="Times New Roman" w:hAnsi="Times New Roman"/>
        </w:rPr>
        <w:t>Baudrillard J</w:t>
      </w:r>
      <w:r w:rsidR="00E46E19">
        <w:rPr>
          <w:rFonts w:ascii="Times New Roman" w:hAnsi="Times New Roman"/>
        </w:rPr>
        <w:t>ean.</w:t>
      </w:r>
      <w:r w:rsidRPr="00D01A90">
        <w:rPr>
          <w:rFonts w:ascii="Times New Roman" w:hAnsi="Times New Roman"/>
        </w:rPr>
        <w:t xml:space="preserve"> 1993</w:t>
      </w:r>
      <w:r w:rsidR="00E46E19">
        <w:rPr>
          <w:rFonts w:ascii="Times New Roman" w:hAnsi="Times New Roman"/>
        </w:rPr>
        <w:t>.</w:t>
      </w:r>
      <w:r w:rsidRPr="00D01A90">
        <w:rPr>
          <w:rFonts w:ascii="Times New Roman" w:hAnsi="Times New Roman"/>
        </w:rPr>
        <w:t xml:space="preserve"> </w:t>
      </w:r>
      <w:r w:rsidRPr="00D01A90">
        <w:rPr>
          <w:rFonts w:ascii="Times New Roman" w:hAnsi="Times New Roman"/>
          <w:i/>
        </w:rPr>
        <w:t>Symbolic Exchange and Death</w:t>
      </w:r>
      <w:r w:rsidRPr="00D01A90">
        <w:rPr>
          <w:rFonts w:ascii="Times New Roman" w:hAnsi="Times New Roman"/>
        </w:rPr>
        <w:t xml:space="preserve">, trans. </w:t>
      </w:r>
      <w:r w:rsidR="00E46E19">
        <w:rPr>
          <w:rFonts w:ascii="Times New Roman" w:hAnsi="Times New Roman"/>
        </w:rPr>
        <w:t xml:space="preserve">Iain Hamilton </w:t>
      </w:r>
      <w:r w:rsidRPr="00D01A90">
        <w:rPr>
          <w:rFonts w:ascii="Times New Roman" w:hAnsi="Times New Roman"/>
        </w:rPr>
        <w:t>Grant. London: Sage.</w:t>
      </w:r>
    </w:p>
    <w:p w14:paraId="25DA2D7E" w14:textId="04CEFFD8" w:rsidR="00237AD2" w:rsidRPr="00D01A90" w:rsidRDefault="00237AD2" w:rsidP="0067372E">
      <w:pPr>
        <w:pStyle w:val="EndnoteText"/>
        <w:spacing w:line="480" w:lineRule="auto"/>
        <w:ind w:left="720" w:hanging="720"/>
        <w:rPr>
          <w:rFonts w:ascii="Times New Roman" w:hAnsi="Times New Roman"/>
        </w:rPr>
      </w:pPr>
      <w:r w:rsidRPr="00D01A90">
        <w:rPr>
          <w:rFonts w:ascii="Times New Roman" w:hAnsi="Times New Roman"/>
          <w:bCs/>
        </w:rPr>
        <w:t>Benard</w:t>
      </w:r>
      <w:r w:rsidR="0067372E">
        <w:rPr>
          <w:rFonts w:ascii="Times New Roman" w:hAnsi="Times New Roman"/>
          <w:bCs/>
        </w:rPr>
        <w:t>,</w:t>
      </w:r>
      <w:r w:rsidRPr="00D01A90">
        <w:rPr>
          <w:rFonts w:ascii="Times New Roman" w:hAnsi="Times New Roman"/>
          <w:bCs/>
        </w:rPr>
        <w:t xml:space="preserve"> C</w:t>
      </w:r>
      <w:r w:rsidR="0067372E">
        <w:rPr>
          <w:rFonts w:ascii="Times New Roman" w:hAnsi="Times New Roman"/>
          <w:bCs/>
        </w:rPr>
        <w:t>.</w:t>
      </w:r>
      <w:r w:rsidRPr="00D01A90">
        <w:rPr>
          <w:rFonts w:ascii="Times New Roman" w:hAnsi="Times New Roman"/>
          <w:bCs/>
        </w:rPr>
        <w:t xml:space="preserve"> 2012</w:t>
      </w:r>
      <w:r w:rsidR="0067372E">
        <w:rPr>
          <w:rFonts w:ascii="Times New Roman" w:hAnsi="Times New Roman"/>
          <w:bCs/>
        </w:rPr>
        <w:t>.</w:t>
      </w:r>
      <w:r w:rsidRPr="00D01A90">
        <w:rPr>
          <w:rFonts w:ascii="Times New Roman" w:hAnsi="Times New Roman"/>
          <w:bCs/>
        </w:rPr>
        <w:t xml:space="preserve"> </w:t>
      </w:r>
      <w:r w:rsidR="0067372E">
        <w:rPr>
          <w:rFonts w:ascii="Times New Roman" w:hAnsi="Times New Roman"/>
          <w:bCs/>
        </w:rPr>
        <w:t>“</w:t>
      </w:r>
      <w:r w:rsidRPr="00D01A90">
        <w:rPr>
          <w:rFonts w:ascii="Times New Roman" w:hAnsi="Times New Roman" w:cstheme="minorHAnsi"/>
        </w:rPr>
        <w:t>Reflections on Women in the Arab Spring.</w:t>
      </w:r>
      <w:r w:rsidR="0067372E">
        <w:rPr>
          <w:rFonts w:ascii="Times New Roman" w:hAnsi="Times New Roman" w:cstheme="minorHAnsi"/>
        </w:rPr>
        <w:t>”</w:t>
      </w:r>
      <w:r w:rsidRPr="00D01A90">
        <w:rPr>
          <w:rFonts w:ascii="Times New Roman" w:hAnsi="Times New Roman" w:cstheme="minorHAnsi"/>
        </w:rPr>
        <w:t xml:space="preserve"> </w:t>
      </w:r>
      <w:r w:rsidRPr="00D01A90">
        <w:rPr>
          <w:rFonts w:ascii="Times New Roman" w:hAnsi="Times New Roman" w:cstheme="minorHAnsi"/>
          <w:i/>
        </w:rPr>
        <w:t>Middle East Program:</w:t>
      </w:r>
      <w:r w:rsidRPr="00D01A90">
        <w:rPr>
          <w:rFonts w:ascii="Times New Roman" w:hAnsi="Times New Roman" w:cstheme="minorHAnsi"/>
        </w:rPr>
        <w:t xml:space="preserve"> </w:t>
      </w:r>
      <w:r w:rsidRPr="00D01A90">
        <w:rPr>
          <w:rFonts w:ascii="Times New Roman" w:hAnsi="Times New Roman" w:cstheme="minorHAnsi"/>
          <w:i/>
        </w:rPr>
        <w:t>Woodrow Wilson Center International Center for Scholars</w:t>
      </w:r>
      <w:r w:rsidRPr="00D01A90">
        <w:rPr>
          <w:rFonts w:ascii="Times New Roman" w:hAnsi="Times New Roman" w:cstheme="minorHAnsi"/>
        </w:rPr>
        <w:t xml:space="preserve">. </w:t>
      </w:r>
      <w:r w:rsidR="0067372E">
        <w:rPr>
          <w:rFonts w:ascii="Times New Roman" w:hAnsi="Times New Roman" w:cstheme="minorHAnsi"/>
        </w:rPr>
        <w:t>&lt;</w:t>
      </w:r>
      <w:r w:rsidR="0067372E" w:rsidRPr="0067372E">
        <w:rPr>
          <w:rFonts w:ascii="Times New Roman" w:hAnsi="Times New Roman" w:cstheme="minorHAnsi"/>
        </w:rPr>
        <w:t>http://www.wilsoncenter.org/article/reflections-women-the-arab-spring-women%E2%80%99s-voices-around-the-world</w:t>
      </w:r>
      <w:r w:rsidRPr="00D01A90">
        <w:rPr>
          <w:rFonts w:ascii="Times New Roman" w:hAnsi="Times New Roman"/>
        </w:rPr>
        <w:t>.</w:t>
      </w:r>
      <w:r w:rsidR="0067372E">
        <w:rPr>
          <w:rFonts w:ascii="Times New Roman" w:hAnsi="Times New Roman"/>
        </w:rPr>
        <w:t>&gt; (March 19, 2012).</w:t>
      </w:r>
    </w:p>
    <w:p w14:paraId="07055E77" w14:textId="15D40EFE" w:rsidR="00237AD2" w:rsidRPr="00D01A90" w:rsidRDefault="00237AD2" w:rsidP="0067372E">
      <w:pPr>
        <w:pStyle w:val="EndnoteText"/>
        <w:spacing w:line="480" w:lineRule="auto"/>
        <w:ind w:left="720" w:hanging="720"/>
        <w:contextualSpacing/>
        <w:rPr>
          <w:rFonts w:ascii="Times New Roman" w:hAnsi="Times New Roman"/>
        </w:rPr>
      </w:pPr>
      <w:r w:rsidRPr="00D01A90">
        <w:rPr>
          <w:rFonts w:ascii="Times New Roman" w:hAnsi="Times New Roman"/>
        </w:rPr>
        <w:t>Bhabha</w:t>
      </w:r>
      <w:r w:rsidR="0067372E">
        <w:rPr>
          <w:rFonts w:ascii="Times New Roman" w:hAnsi="Times New Roman"/>
        </w:rPr>
        <w:t>,</w:t>
      </w:r>
      <w:r w:rsidRPr="00D01A90">
        <w:rPr>
          <w:rFonts w:ascii="Times New Roman" w:hAnsi="Times New Roman"/>
        </w:rPr>
        <w:t xml:space="preserve"> H</w:t>
      </w:r>
      <w:r w:rsidR="0067372E">
        <w:rPr>
          <w:rFonts w:ascii="Times New Roman" w:hAnsi="Times New Roman"/>
        </w:rPr>
        <w:t>omi.</w:t>
      </w:r>
      <w:r w:rsidRPr="00D01A90">
        <w:rPr>
          <w:rFonts w:ascii="Times New Roman" w:hAnsi="Times New Roman"/>
        </w:rPr>
        <w:t xml:space="preserve"> 1994</w:t>
      </w:r>
      <w:r w:rsidR="0067372E">
        <w:rPr>
          <w:rFonts w:ascii="Times New Roman" w:hAnsi="Times New Roman"/>
        </w:rPr>
        <w:t>.</w:t>
      </w:r>
      <w:r w:rsidRPr="00D01A90">
        <w:rPr>
          <w:rFonts w:ascii="Times New Roman" w:hAnsi="Times New Roman"/>
        </w:rPr>
        <w:t xml:space="preserve"> </w:t>
      </w:r>
      <w:r w:rsidR="0067372E">
        <w:rPr>
          <w:rFonts w:ascii="Times New Roman" w:hAnsi="Times New Roman"/>
        </w:rPr>
        <w:t>“</w:t>
      </w:r>
      <w:r w:rsidRPr="00D01A90">
        <w:rPr>
          <w:rFonts w:ascii="Times New Roman" w:hAnsi="Times New Roman"/>
        </w:rPr>
        <w:t>Signs Taken for Wonders: Questions of Ambivalence and Authority under a Tree Outside Delhi, May 1817.</w:t>
      </w:r>
      <w:r w:rsidR="0067372E">
        <w:rPr>
          <w:rFonts w:ascii="Times New Roman" w:hAnsi="Times New Roman"/>
        </w:rPr>
        <w:t>”</w:t>
      </w:r>
      <w:r w:rsidRPr="00D01A90">
        <w:rPr>
          <w:rFonts w:ascii="Times New Roman" w:hAnsi="Times New Roman"/>
        </w:rPr>
        <w:t xml:space="preserve"> </w:t>
      </w:r>
      <w:r w:rsidR="0067372E">
        <w:rPr>
          <w:rFonts w:ascii="Times New Roman" w:hAnsi="Times New Roman"/>
        </w:rPr>
        <w:t>I</w:t>
      </w:r>
      <w:r w:rsidRPr="00D01A90">
        <w:rPr>
          <w:rFonts w:ascii="Times New Roman" w:hAnsi="Times New Roman"/>
        </w:rPr>
        <w:t xml:space="preserve">n </w:t>
      </w:r>
      <w:r w:rsidRPr="00D01A90">
        <w:rPr>
          <w:rFonts w:ascii="Times New Roman" w:hAnsi="Times New Roman"/>
          <w:i/>
        </w:rPr>
        <w:t>Location of Culture.</w:t>
      </w:r>
      <w:r w:rsidRPr="00D01A90">
        <w:rPr>
          <w:rFonts w:ascii="Times New Roman" w:hAnsi="Times New Roman"/>
        </w:rPr>
        <w:t xml:space="preserve"> </w:t>
      </w:r>
      <w:r w:rsidR="0067372E">
        <w:rPr>
          <w:rFonts w:ascii="Times New Roman" w:hAnsi="Times New Roman"/>
        </w:rPr>
        <w:t xml:space="preserve">Ed. Homi Bhabha. </w:t>
      </w:r>
      <w:r w:rsidRPr="00D01A90">
        <w:rPr>
          <w:rFonts w:ascii="Times New Roman" w:hAnsi="Times New Roman"/>
        </w:rPr>
        <w:t>London: Routledge.</w:t>
      </w:r>
    </w:p>
    <w:p w14:paraId="193185BF" w14:textId="7E39BF46" w:rsidR="00237AD2" w:rsidRPr="00D01A90" w:rsidRDefault="00237AD2" w:rsidP="00EB43B7">
      <w:pPr>
        <w:pStyle w:val="EndnoteText"/>
        <w:spacing w:line="480" w:lineRule="auto"/>
        <w:ind w:left="720" w:hanging="720"/>
        <w:contextualSpacing/>
        <w:rPr>
          <w:rFonts w:ascii="Times New Roman" w:hAnsi="Times New Roman"/>
        </w:rPr>
      </w:pPr>
      <w:r w:rsidRPr="00D01A90">
        <w:rPr>
          <w:rFonts w:ascii="Times New Roman" w:hAnsi="Times New Roman"/>
        </w:rPr>
        <w:lastRenderedPageBreak/>
        <w:t>Bordieu</w:t>
      </w:r>
      <w:r w:rsidR="0067372E">
        <w:rPr>
          <w:rFonts w:ascii="Times New Roman" w:hAnsi="Times New Roman"/>
        </w:rPr>
        <w:t>,</w:t>
      </w:r>
      <w:r w:rsidRPr="00D01A90">
        <w:rPr>
          <w:rFonts w:ascii="Times New Roman" w:hAnsi="Times New Roman"/>
        </w:rPr>
        <w:t xml:space="preserve"> P</w:t>
      </w:r>
      <w:r w:rsidR="0067372E">
        <w:rPr>
          <w:rFonts w:ascii="Times New Roman" w:hAnsi="Times New Roman"/>
        </w:rPr>
        <w:t>ierre.</w:t>
      </w:r>
      <w:r w:rsidRPr="00D01A90">
        <w:rPr>
          <w:rFonts w:ascii="Times New Roman" w:hAnsi="Times New Roman"/>
        </w:rPr>
        <w:t xml:space="preserve"> 1992</w:t>
      </w:r>
      <w:r w:rsidR="0067372E">
        <w:rPr>
          <w:rFonts w:ascii="Times New Roman" w:hAnsi="Times New Roman"/>
        </w:rPr>
        <w:t>.</w:t>
      </w:r>
      <w:r w:rsidRPr="00D01A90">
        <w:rPr>
          <w:rFonts w:ascii="Times New Roman" w:hAnsi="Times New Roman"/>
        </w:rPr>
        <w:t xml:space="preserve"> </w:t>
      </w:r>
      <w:r w:rsidRPr="00D01A90">
        <w:rPr>
          <w:rFonts w:ascii="Times New Roman" w:hAnsi="Times New Roman"/>
          <w:i/>
        </w:rPr>
        <w:t>Language and Symbolic Power</w:t>
      </w:r>
      <w:r w:rsidRPr="00D01A90">
        <w:rPr>
          <w:rFonts w:ascii="Times New Roman" w:hAnsi="Times New Roman"/>
        </w:rPr>
        <w:t xml:space="preserve">, trans. </w:t>
      </w:r>
      <w:r w:rsidR="0067372E">
        <w:rPr>
          <w:rFonts w:ascii="Times New Roman" w:hAnsi="Times New Roman"/>
        </w:rPr>
        <w:t xml:space="preserve">Gino </w:t>
      </w:r>
      <w:r w:rsidRPr="00D01A90">
        <w:rPr>
          <w:rFonts w:ascii="Times New Roman" w:hAnsi="Times New Roman"/>
        </w:rPr>
        <w:t>Raymond</w:t>
      </w:r>
      <w:r w:rsidR="0067372E">
        <w:rPr>
          <w:rFonts w:ascii="Times New Roman" w:hAnsi="Times New Roman"/>
        </w:rPr>
        <w:t xml:space="preserve"> </w:t>
      </w:r>
      <w:r w:rsidRPr="00D01A90">
        <w:rPr>
          <w:rFonts w:ascii="Times New Roman" w:hAnsi="Times New Roman"/>
        </w:rPr>
        <w:t xml:space="preserve">and </w:t>
      </w:r>
      <w:r w:rsidR="0067372E">
        <w:rPr>
          <w:rFonts w:ascii="Times New Roman" w:hAnsi="Times New Roman"/>
        </w:rPr>
        <w:t xml:space="preserve">Matthew </w:t>
      </w:r>
      <w:r w:rsidRPr="00D01A90">
        <w:rPr>
          <w:rFonts w:ascii="Times New Roman" w:hAnsi="Times New Roman"/>
        </w:rPr>
        <w:t>Adamson</w:t>
      </w:r>
      <w:r w:rsidR="0067372E">
        <w:rPr>
          <w:rFonts w:ascii="Times New Roman" w:hAnsi="Times New Roman"/>
        </w:rPr>
        <w:t xml:space="preserve">. </w:t>
      </w:r>
      <w:r w:rsidRPr="00D01A90">
        <w:rPr>
          <w:rFonts w:ascii="Times New Roman" w:hAnsi="Times New Roman"/>
        </w:rPr>
        <w:t>Cambridge, MA: Harvard University Press.</w:t>
      </w:r>
    </w:p>
    <w:p w14:paraId="576F548E" w14:textId="2BB84E11" w:rsidR="00237AD2" w:rsidRPr="00D01A90" w:rsidRDefault="00237AD2" w:rsidP="009F4350">
      <w:pPr>
        <w:pStyle w:val="EndnoteText"/>
        <w:spacing w:line="480" w:lineRule="auto"/>
        <w:ind w:left="720" w:hanging="720"/>
        <w:contextualSpacing/>
        <w:rPr>
          <w:rFonts w:ascii="Times New Roman" w:hAnsi="Times New Roman"/>
        </w:rPr>
      </w:pPr>
      <w:r w:rsidRPr="00D01A90">
        <w:rPr>
          <w:rFonts w:ascii="Times New Roman" w:hAnsi="Times New Roman"/>
        </w:rPr>
        <w:t>Brand</w:t>
      </w:r>
      <w:r w:rsidR="00EB43B7">
        <w:rPr>
          <w:rFonts w:ascii="Times New Roman" w:hAnsi="Times New Roman"/>
        </w:rPr>
        <w:t>,</w:t>
      </w:r>
      <w:r w:rsidRPr="00D01A90">
        <w:rPr>
          <w:rFonts w:ascii="Times New Roman" w:hAnsi="Times New Roman"/>
        </w:rPr>
        <w:t xml:space="preserve"> L</w:t>
      </w:r>
      <w:r w:rsidR="00EB43B7">
        <w:rPr>
          <w:rFonts w:ascii="Times New Roman" w:hAnsi="Times New Roman"/>
        </w:rPr>
        <w:t>aurie.</w:t>
      </w:r>
      <w:r w:rsidRPr="00D01A90">
        <w:rPr>
          <w:rFonts w:ascii="Times New Roman" w:hAnsi="Times New Roman"/>
        </w:rPr>
        <w:t xml:space="preserve"> 1998</w:t>
      </w:r>
      <w:r w:rsidR="00EB43B7">
        <w:rPr>
          <w:rFonts w:ascii="Times New Roman" w:hAnsi="Times New Roman"/>
        </w:rPr>
        <w:t>.</w:t>
      </w:r>
      <w:r w:rsidRPr="00D01A90">
        <w:rPr>
          <w:rFonts w:ascii="Times New Roman" w:hAnsi="Times New Roman"/>
        </w:rPr>
        <w:t xml:space="preserve"> </w:t>
      </w:r>
      <w:r w:rsidRPr="00D01A90">
        <w:rPr>
          <w:rFonts w:ascii="Times New Roman" w:hAnsi="Times New Roman"/>
          <w:i/>
        </w:rPr>
        <w:t xml:space="preserve">Women, the State, and Political Liberalization: Middle Eastern and North African Experiences. </w:t>
      </w:r>
      <w:r w:rsidRPr="00D01A90">
        <w:rPr>
          <w:rFonts w:ascii="Times New Roman" w:hAnsi="Times New Roman"/>
        </w:rPr>
        <w:t>New York</w:t>
      </w:r>
      <w:r w:rsidR="00EB43B7">
        <w:rPr>
          <w:rFonts w:ascii="Times New Roman" w:hAnsi="Times New Roman"/>
        </w:rPr>
        <w:t>, NY</w:t>
      </w:r>
      <w:r w:rsidRPr="00D01A90">
        <w:rPr>
          <w:rFonts w:ascii="Times New Roman" w:hAnsi="Times New Roman"/>
        </w:rPr>
        <w:t>: Columbia University Press.</w:t>
      </w:r>
    </w:p>
    <w:p w14:paraId="484F601C" w14:textId="469F57E2" w:rsidR="00237AD2" w:rsidRPr="00D01A90" w:rsidRDefault="00237AD2" w:rsidP="00DA3166">
      <w:pPr>
        <w:pStyle w:val="NoSpacing"/>
        <w:spacing w:line="480" w:lineRule="auto"/>
        <w:ind w:left="720" w:hanging="720"/>
      </w:pPr>
      <w:r w:rsidRPr="00D01A90">
        <w:rPr>
          <w:rFonts w:ascii="Times New Roman" w:hAnsi="Times New Roman"/>
          <w:sz w:val="24"/>
          <w:szCs w:val="24"/>
        </w:rPr>
        <w:t>Brown</w:t>
      </w:r>
      <w:r w:rsidR="009F4350">
        <w:rPr>
          <w:rFonts w:ascii="Times New Roman" w:hAnsi="Times New Roman"/>
          <w:sz w:val="24"/>
          <w:szCs w:val="24"/>
        </w:rPr>
        <w:t>,</w:t>
      </w:r>
      <w:r w:rsidRPr="00D01A90">
        <w:rPr>
          <w:rFonts w:ascii="Times New Roman" w:hAnsi="Times New Roman"/>
          <w:sz w:val="24"/>
          <w:szCs w:val="24"/>
        </w:rPr>
        <w:t>W</w:t>
      </w:r>
      <w:r w:rsidR="009F4350">
        <w:rPr>
          <w:rFonts w:ascii="Times New Roman" w:hAnsi="Times New Roman"/>
          <w:sz w:val="24"/>
          <w:szCs w:val="24"/>
        </w:rPr>
        <w:t>idney.</w:t>
      </w:r>
      <w:r w:rsidRPr="00D01A90">
        <w:rPr>
          <w:rFonts w:ascii="Times New Roman" w:hAnsi="Times New Roman"/>
          <w:sz w:val="24"/>
          <w:szCs w:val="24"/>
        </w:rPr>
        <w:t xml:space="preserve"> 2012</w:t>
      </w:r>
      <w:r w:rsidR="009F4350">
        <w:rPr>
          <w:rFonts w:ascii="Times New Roman" w:hAnsi="Times New Roman"/>
          <w:sz w:val="24"/>
          <w:szCs w:val="24"/>
        </w:rPr>
        <w:t>.</w:t>
      </w:r>
      <w:r w:rsidRPr="00D01A90">
        <w:rPr>
          <w:rFonts w:ascii="Times New Roman" w:hAnsi="Times New Roman"/>
          <w:sz w:val="24"/>
          <w:szCs w:val="24"/>
        </w:rPr>
        <w:t xml:space="preserve"> </w:t>
      </w:r>
      <w:r w:rsidR="009F4350">
        <w:rPr>
          <w:rFonts w:ascii="Times New Roman" w:hAnsi="Times New Roman"/>
          <w:sz w:val="24"/>
          <w:szCs w:val="24"/>
        </w:rPr>
        <w:t>“</w:t>
      </w:r>
      <w:r w:rsidRPr="00D01A90">
        <w:rPr>
          <w:rFonts w:ascii="Times New Roman" w:hAnsi="Times New Roman"/>
          <w:sz w:val="24"/>
          <w:szCs w:val="24"/>
        </w:rPr>
        <w:t>Why men have let women down post Arab Spring</w:t>
      </w:r>
      <w:r w:rsidR="009F4350">
        <w:rPr>
          <w:rFonts w:ascii="Times New Roman" w:hAnsi="Times New Roman" w:cstheme="minorHAnsi"/>
          <w:sz w:val="24"/>
          <w:szCs w:val="24"/>
        </w:rPr>
        <w:t>.”</w:t>
      </w:r>
      <w:r w:rsidRPr="00D01A90">
        <w:rPr>
          <w:rFonts w:ascii="Times New Roman" w:hAnsi="Times New Roman" w:cstheme="minorHAnsi"/>
          <w:sz w:val="24"/>
          <w:szCs w:val="24"/>
        </w:rPr>
        <w:t xml:space="preserve"> </w:t>
      </w:r>
      <w:r w:rsidRPr="00D01A90">
        <w:rPr>
          <w:rFonts w:ascii="Times New Roman" w:hAnsi="Times New Roman" w:cstheme="minorHAnsi"/>
          <w:i/>
          <w:sz w:val="24"/>
          <w:szCs w:val="24"/>
        </w:rPr>
        <w:t>CNN.com</w:t>
      </w:r>
      <w:r w:rsidRPr="00D01A90">
        <w:rPr>
          <w:rFonts w:ascii="Times New Roman" w:hAnsi="Times New Roman" w:cstheme="minorHAnsi"/>
          <w:sz w:val="24"/>
          <w:szCs w:val="24"/>
        </w:rPr>
        <w:t xml:space="preserve">, </w:t>
      </w:r>
      <w:r w:rsidR="009F4350">
        <w:rPr>
          <w:rFonts w:ascii="Times New Roman" w:hAnsi="Times New Roman" w:cstheme="minorHAnsi"/>
          <w:sz w:val="24"/>
          <w:szCs w:val="24"/>
        </w:rPr>
        <w:t>&lt;</w:t>
      </w:r>
      <w:r w:rsidR="009F4350" w:rsidRPr="009F4350">
        <w:rPr>
          <w:rFonts w:ascii="Times New Roman" w:hAnsi="Times New Roman" w:cstheme="minorHAnsi"/>
          <w:sz w:val="24"/>
          <w:szCs w:val="24"/>
        </w:rPr>
        <w:t>http://www.cnn.com/2012/03/08/world/meast/widney-brown-inside-middleeast/</w:t>
      </w:r>
      <w:r w:rsidRPr="00D01A90">
        <w:rPr>
          <w:rFonts w:ascii="Times New Roman" w:hAnsi="Times New Roman" w:cstheme="minorHAnsi"/>
          <w:sz w:val="24"/>
          <w:szCs w:val="24"/>
        </w:rPr>
        <w:t>.</w:t>
      </w:r>
      <w:r w:rsidR="009F4350">
        <w:rPr>
          <w:rFonts w:ascii="Times New Roman" w:hAnsi="Times New Roman" w:cstheme="minorHAnsi"/>
          <w:sz w:val="24"/>
          <w:szCs w:val="24"/>
        </w:rPr>
        <w:t>&gt; (March 19, 2012).</w:t>
      </w:r>
    </w:p>
    <w:p w14:paraId="7A38A9BD" w14:textId="7781B41E" w:rsidR="00237AD2" w:rsidRPr="00D01A90" w:rsidRDefault="00237AD2" w:rsidP="00DA3166">
      <w:pPr>
        <w:pStyle w:val="EndnoteText"/>
        <w:spacing w:line="480" w:lineRule="auto"/>
        <w:ind w:left="720" w:hanging="720"/>
        <w:contextualSpacing/>
      </w:pPr>
      <w:r w:rsidRPr="00D01A90">
        <w:rPr>
          <w:rFonts w:ascii="Times New Roman" w:hAnsi="Times New Roman"/>
        </w:rPr>
        <w:t>Bussey</w:t>
      </w:r>
      <w:r w:rsidR="00DC5350">
        <w:rPr>
          <w:rFonts w:ascii="Times New Roman" w:hAnsi="Times New Roman"/>
        </w:rPr>
        <w:t>,</w:t>
      </w:r>
      <w:r w:rsidRPr="00D01A90">
        <w:rPr>
          <w:rFonts w:ascii="Times New Roman" w:hAnsi="Times New Roman"/>
        </w:rPr>
        <w:t xml:space="preserve"> G</w:t>
      </w:r>
      <w:r w:rsidR="00DC5350">
        <w:rPr>
          <w:rFonts w:ascii="Times New Roman" w:hAnsi="Times New Roman"/>
        </w:rPr>
        <w:t>ertrude</w:t>
      </w:r>
      <w:r w:rsidRPr="00D01A90">
        <w:rPr>
          <w:rFonts w:ascii="Times New Roman" w:hAnsi="Times New Roman"/>
        </w:rPr>
        <w:t xml:space="preserve"> and </w:t>
      </w:r>
      <w:r w:rsidR="00DC5350">
        <w:rPr>
          <w:rFonts w:ascii="Times New Roman" w:hAnsi="Times New Roman"/>
        </w:rPr>
        <w:t xml:space="preserve">Margaret </w:t>
      </w:r>
      <w:r w:rsidRPr="00D01A90">
        <w:rPr>
          <w:rFonts w:ascii="Times New Roman" w:hAnsi="Times New Roman"/>
        </w:rPr>
        <w:t>Tim</w:t>
      </w:r>
      <w:r w:rsidR="00DC5350">
        <w:rPr>
          <w:rFonts w:ascii="Times New Roman" w:hAnsi="Times New Roman"/>
        </w:rPr>
        <w:t xml:space="preserve">s. </w:t>
      </w:r>
      <w:r w:rsidRPr="00D01A90">
        <w:rPr>
          <w:rFonts w:ascii="Times New Roman" w:hAnsi="Times New Roman"/>
        </w:rPr>
        <w:t>1965</w:t>
      </w:r>
      <w:r w:rsidR="00DC5350">
        <w:rPr>
          <w:rFonts w:ascii="Times New Roman" w:hAnsi="Times New Roman"/>
        </w:rPr>
        <w:t>.</w:t>
      </w:r>
      <w:r w:rsidRPr="00D01A90">
        <w:rPr>
          <w:rFonts w:ascii="Times New Roman" w:hAnsi="Times New Roman"/>
        </w:rPr>
        <w:t xml:space="preserve"> </w:t>
      </w:r>
      <w:r w:rsidRPr="00D01A90">
        <w:rPr>
          <w:rFonts w:ascii="Times New Roman" w:hAnsi="Times New Roman"/>
          <w:i/>
        </w:rPr>
        <w:t>Women’s International League for Peace and Freedom, 1915-1965: A Record of Fifty Years’ Work.</w:t>
      </w:r>
      <w:r w:rsidRPr="00D01A90">
        <w:rPr>
          <w:rFonts w:ascii="Times New Roman" w:hAnsi="Times New Roman"/>
        </w:rPr>
        <w:t xml:space="preserve"> New York</w:t>
      </w:r>
      <w:r w:rsidR="00DC5350">
        <w:rPr>
          <w:rFonts w:ascii="Times New Roman" w:hAnsi="Times New Roman"/>
        </w:rPr>
        <w:t>, NY</w:t>
      </w:r>
      <w:r w:rsidRPr="00D01A90">
        <w:rPr>
          <w:rFonts w:ascii="Times New Roman" w:hAnsi="Times New Roman"/>
        </w:rPr>
        <w:t>: Allen and Unwin.</w:t>
      </w:r>
    </w:p>
    <w:p w14:paraId="7CDAF3D3" w14:textId="0FDF2DCA" w:rsidR="00237AD2" w:rsidRPr="00D01A90" w:rsidRDefault="00237AD2" w:rsidP="00F84CD5">
      <w:pPr>
        <w:spacing w:line="480" w:lineRule="auto"/>
        <w:ind w:left="720" w:hanging="720"/>
        <w:contextualSpacing/>
      </w:pPr>
      <w:r w:rsidRPr="00D01A90">
        <w:rPr>
          <w:rFonts w:ascii="Times New Roman" w:hAnsi="Times New Roman"/>
        </w:rPr>
        <w:t>Charles, L</w:t>
      </w:r>
      <w:r w:rsidR="00DA3166">
        <w:rPr>
          <w:rFonts w:ascii="Times New Roman" w:hAnsi="Times New Roman"/>
        </w:rPr>
        <w:t>orraine</w:t>
      </w:r>
      <w:r w:rsidR="00870318" w:rsidRPr="00D01A90">
        <w:rPr>
          <w:rFonts w:ascii="Times New Roman" w:hAnsi="Times New Roman"/>
        </w:rPr>
        <w:t xml:space="preserve"> and</w:t>
      </w:r>
      <w:r w:rsidRPr="00D01A90">
        <w:rPr>
          <w:rFonts w:ascii="Times New Roman" w:hAnsi="Times New Roman"/>
        </w:rPr>
        <w:t xml:space="preserve"> </w:t>
      </w:r>
      <w:r w:rsidR="00DA3166">
        <w:rPr>
          <w:rFonts w:ascii="Times New Roman" w:hAnsi="Times New Roman"/>
        </w:rPr>
        <w:t xml:space="preserve">Kate </w:t>
      </w:r>
      <w:r w:rsidRPr="00D01A90">
        <w:rPr>
          <w:rFonts w:ascii="Times New Roman" w:hAnsi="Times New Roman"/>
        </w:rPr>
        <w:t>Denman</w:t>
      </w:r>
      <w:r w:rsidR="00DA3166">
        <w:rPr>
          <w:rFonts w:ascii="Times New Roman" w:hAnsi="Times New Roman"/>
        </w:rPr>
        <w:t xml:space="preserve">. </w:t>
      </w:r>
      <w:r w:rsidR="00870318" w:rsidRPr="00D01A90">
        <w:rPr>
          <w:rFonts w:ascii="Times New Roman" w:hAnsi="Times New Roman"/>
        </w:rPr>
        <w:t>2012</w:t>
      </w:r>
      <w:r w:rsidR="00DA3166">
        <w:rPr>
          <w:rFonts w:ascii="Times New Roman" w:hAnsi="Times New Roman"/>
        </w:rPr>
        <w:t>. “</w:t>
      </w:r>
      <w:r w:rsidRPr="00D01A90">
        <w:rPr>
          <w:rFonts w:ascii="Times New Roman" w:hAnsi="Times New Roman"/>
        </w:rPr>
        <w:t>‘Every Knot Has Someone to Undo It.’ Using the Capabilities Approach as a Lens to View the Status of Women Leading Up to the Arab Spring in Syria.</w:t>
      </w:r>
      <w:r w:rsidR="00DA3166">
        <w:rPr>
          <w:rFonts w:ascii="Times New Roman" w:hAnsi="Times New Roman"/>
        </w:rPr>
        <w:t>”</w:t>
      </w:r>
      <w:r w:rsidRPr="00D01A90">
        <w:rPr>
          <w:rFonts w:ascii="Times New Roman" w:hAnsi="Times New Roman"/>
        </w:rPr>
        <w:t xml:space="preserve"> </w:t>
      </w:r>
      <w:r w:rsidRPr="00D01A90">
        <w:rPr>
          <w:rFonts w:ascii="Times New Roman" w:hAnsi="Times New Roman"/>
          <w:i/>
        </w:rPr>
        <w:t xml:space="preserve">Journal of International Women’s Studies </w:t>
      </w:r>
      <w:r w:rsidRPr="00D01A90">
        <w:rPr>
          <w:rFonts w:ascii="Times New Roman" w:hAnsi="Times New Roman"/>
        </w:rPr>
        <w:t xml:space="preserve">13(5): 195-210. </w:t>
      </w:r>
    </w:p>
    <w:p w14:paraId="3EF4BA12" w14:textId="69FB4155" w:rsidR="00237AD2" w:rsidRPr="00D01A90" w:rsidRDefault="00237AD2" w:rsidP="00F84CD5">
      <w:pPr>
        <w:pStyle w:val="NoSpacing"/>
        <w:spacing w:line="480" w:lineRule="auto"/>
        <w:ind w:left="720" w:hanging="720"/>
        <w:contextualSpacing/>
      </w:pPr>
      <w:r w:rsidRPr="00142441">
        <w:rPr>
          <w:rFonts w:ascii="Times New Roman" w:hAnsi="Times New Roman" w:cstheme="minorHAnsi"/>
          <w:sz w:val="24"/>
          <w:szCs w:val="24"/>
        </w:rPr>
        <w:t>Chick</w:t>
      </w:r>
      <w:r w:rsidR="00142441" w:rsidRPr="00142441">
        <w:rPr>
          <w:rFonts w:ascii="Times New Roman" w:hAnsi="Times New Roman" w:cstheme="minorHAnsi"/>
          <w:sz w:val="24"/>
          <w:szCs w:val="24"/>
        </w:rPr>
        <w:t>,</w:t>
      </w:r>
      <w:r w:rsidRPr="00142441">
        <w:rPr>
          <w:rFonts w:ascii="Times New Roman" w:hAnsi="Times New Roman" w:cstheme="minorHAnsi"/>
          <w:sz w:val="24"/>
          <w:szCs w:val="24"/>
        </w:rPr>
        <w:t xml:space="preserve"> K</w:t>
      </w:r>
      <w:r w:rsidR="00142441" w:rsidRPr="00142441">
        <w:rPr>
          <w:rFonts w:ascii="Times New Roman" w:hAnsi="Times New Roman" w:cstheme="minorHAnsi"/>
          <w:sz w:val="24"/>
          <w:szCs w:val="24"/>
        </w:rPr>
        <w:t>.</w:t>
      </w:r>
      <w:r w:rsidRPr="00142441">
        <w:rPr>
          <w:rFonts w:ascii="Times New Roman" w:hAnsi="Times New Roman" w:cstheme="minorHAnsi"/>
          <w:sz w:val="24"/>
          <w:szCs w:val="24"/>
        </w:rPr>
        <w:t xml:space="preserve"> 2011 </w:t>
      </w:r>
      <w:r w:rsidR="00142441" w:rsidRPr="00F84CD5">
        <w:rPr>
          <w:rFonts w:ascii="Times New Roman" w:hAnsi="Times New Roman" w:cstheme="minorHAnsi"/>
          <w:sz w:val="24"/>
          <w:szCs w:val="24"/>
        </w:rPr>
        <w:t>“</w:t>
      </w:r>
      <w:r w:rsidRPr="00F84CD5">
        <w:rPr>
          <w:rFonts w:ascii="Times New Roman" w:hAnsi="Times New Roman" w:cstheme="minorHAnsi"/>
          <w:sz w:val="24"/>
          <w:szCs w:val="24"/>
        </w:rPr>
        <w:t>In Egypt's Tahrir Square, women attacked at rally on International Women's Day.</w:t>
      </w:r>
      <w:r w:rsidR="00142441" w:rsidRPr="00F84CD5">
        <w:rPr>
          <w:rFonts w:ascii="Times New Roman" w:hAnsi="Times New Roman" w:cstheme="minorHAnsi"/>
          <w:sz w:val="24"/>
          <w:szCs w:val="24"/>
        </w:rPr>
        <w:t>”</w:t>
      </w:r>
      <w:r w:rsidRPr="00F84CD5">
        <w:rPr>
          <w:rFonts w:ascii="Times New Roman" w:hAnsi="Times New Roman" w:cstheme="minorHAnsi"/>
          <w:sz w:val="24"/>
          <w:szCs w:val="24"/>
        </w:rPr>
        <w:t xml:space="preserve"> </w:t>
      </w:r>
      <w:r w:rsidRPr="00F84CD5">
        <w:rPr>
          <w:rFonts w:ascii="Times New Roman" w:hAnsi="Times New Roman" w:cstheme="minorHAnsi"/>
          <w:i/>
          <w:sz w:val="24"/>
          <w:szCs w:val="24"/>
        </w:rPr>
        <w:t>Christian Science Monitor</w:t>
      </w:r>
      <w:r w:rsidRPr="00F84CD5">
        <w:rPr>
          <w:rFonts w:ascii="Times New Roman" w:hAnsi="Times New Roman" w:cstheme="minorHAnsi"/>
          <w:sz w:val="24"/>
          <w:szCs w:val="24"/>
        </w:rPr>
        <w:t xml:space="preserve"> </w:t>
      </w:r>
      <w:r w:rsidR="00142441" w:rsidRPr="00F84CD5">
        <w:rPr>
          <w:rFonts w:ascii="Times New Roman" w:hAnsi="Times New Roman" w:cstheme="minorHAnsi"/>
          <w:sz w:val="24"/>
          <w:szCs w:val="24"/>
        </w:rPr>
        <w:t xml:space="preserve"> &lt;</w:t>
      </w:r>
      <w:r w:rsidR="00142441" w:rsidRPr="00142441">
        <w:rPr>
          <w:rFonts w:ascii="Times New Roman" w:eastAsia="Times New Roman" w:hAnsi="Times New Roman" w:cstheme="minorHAnsi"/>
          <w:sz w:val="24"/>
          <w:szCs w:val="24"/>
        </w:rPr>
        <w:t>http://www.csmonitor.com/World/Middle-East/2011/0308/In-Egypt-s-Tahrir-Square-women-attacked-at-rally-on-International-Women-s-Day</w:t>
      </w:r>
      <w:r w:rsidRPr="00142441">
        <w:rPr>
          <w:rFonts w:ascii="Times New Roman" w:hAnsi="Times New Roman"/>
          <w:sz w:val="24"/>
          <w:szCs w:val="24"/>
        </w:rPr>
        <w:t>.</w:t>
      </w:r>
      <w:r w:rsidR="00142441" w:rsidRPr="00142441">
        <w:rPr>
          <w:rFonts w:ascii="Times New Roman" w:hAnsi="Times New Roman"/>
          <w:sz w:val="24"/>
          <w:szCs w:val="24"/>
        </w:rPr>
        <w:t>&gt; (March 19, 2012).</w:t>
      </w:r>
    </w:p>
    <w:p w14:paraId="20E456B2" w14:textId="749064CA" w:rsidR="00870318" w:rsidRPr="00D01A90" w:rsidRDefault="00D172D7" w:rsidP="00F84CD5">
      <w:pPr>
        <w:pStyle w:val="EndnoteText"/>
        <w:spacing w:line="480" w:lineRule="auto"/>
        <w:ind w:left="720" w:hanging="720"/>
        <w:contextualSpacing/>
        <w:rPr>
          <w:rFonts w:ascii="Times New Roman" w:hAnsi="Times New Roman"/>
        </w:rPr>
      </w:pPr>
      <w:r w:rsidRPr="00D01A90">
        <w:rPr>
          <w:rFonts w:ascii="Times New Roman" w:hAnsi="Times New Roman"/>
        </w:rPr>
        <w:t>Chowdhry</w:t>
      </w:r>
      <w:r w:rsidR="00F84CD5">
        <w:rPr>
          <w:rFonts w:ascii="Times New Roman" w:hAnsi="Times New Roman"/>
        </w:rPr>
        <w:t>,</w:t>
      </w:r>
      <w:r w:rsidRPr="00D01A90">
        <w:rPr>
          <w:rFonts w:ascii="Times New Roman" w:hAnsi="Times New Roman"/>
        </w:rPr>
        <w:t xml:space="preserve"> G</w:t>
      </w:r>
      <w:r w:rsidR="00F84CD5">
        <w:rPr>
          <w:rFonts w:ascii="Times New Roman" w:hAnsi="Times New Roman"/>
        </w:rPr>
        <w:t>eeta</w:t>
      </w:r>
      <w:r w:rsidRPr="00D01A90">
        <w:rPr>
          <w:rFonts w:ascii="Times New Roman" w:hAnsi="Times New Roman"/>
        </w:rPr>
        <w:t xml:space="preserve"> and </w:t>
      </w:r>
      <w:r w:rsidR="00F84CD5">
        <w:rPr>
          <w:rFonts w:ascii="Times New Roman" w:hAnsi="Times New Roman"/>
        </w:rPr>
        <w:t xml:space="preserve">Sheila </w:t>
      </w:r>
      <w:r w:rsidRPr="00D01A90">
        <w:rPr>
          <w:rFonts w:ascii="Times New Roman" w:hAnsi="Times New Roman"/>
        </w:rPr>
        <w:t>Nair</w:t>
      </w:r>
      <w:r w:rsidR="00F84CD5">
        <w:rPr>
          <w:rFonts w:ascii="Times New Roman" w:hAnsi="Times New Roman"/>
        </w:rPr>
        <w:t xml:space="preserve">. </w:t>
      </w:r>
      <w:r w:rsidRPr="00D01A90">
        <w:rPr>
          <w:rFonts w:ascii="Times New Roman" w:hAnsi="Times New Roman"/>
        </w:rPr>
        <w:t>2004</w:t>
      </w:r>
      <w:r w:rsidR="00F84CD5">
        <w:rPr>
          <w:rFonts w:ascii="Times New Roman" w:hAnsi="Times New Roman"/>
        </w:rPr>
        <w:t>.</w:t>
      </w:r>
      <w:r w:rsidRPr="00D01A90">
        <w:rPr>
          <w:rFonts w:ascii="Times New Roman" w:hAnsi="Times New Roman"/>
        </w:rPr>
        <w:t xml:space="preserve"> </w:t>
      </w:r>
      <w:r w:rsidRPr="00D01A90">
        <w:rPr>
          <w:rFonts w:ascii="Times New Roman" w:hAnsi="Times New Roman"/>
          <w:i/>
        </w:rPr>
        <w:t xml:space="preserve">Power, Postcolonialism, and International Relations </w:t>
      </w:r>
      <w:r w:rsidR="00B00DFF" w:rsidRPr="00D01A90">
        <w:rPr>
          <w:rFonts w:ascii="Times New Roman" w:hAnsi="Times New Roman"/>
        </w:rPr>
        <w:t xml:space="preserve">London: Routledge. </w:t>
      </w:r>
    </w:p>
    <w:p w14:paraId="64485B83" w14:textId="1DDC48D1" w:rsidR="00237AD2" w:rsidRPr="00D01A90" w:rsidRDefault="00237AD2" w:rsidP="006E1126">
      <w:pPr>
        <w:pStyle w:val="NoSpacing"/>
        <w:spacing w:line="480" w:lineRule="auto"/>
        <w:ind w:left="720" w:hanging="720"/>
      </w:pPr>
      <w:r w:rsidRPr="00D01A90">
        <w:rPr>
          <w:rFonts w:ascii="Times New Roman" w:hAnsi="Times New Roman"/>
          <w:sz w:val="24"/>
          <w:szCs w:val="24"/>
        </w:rPr>
        <w:t>Cole</w:t>
      </w:r>
      <w:r w:rsidR="00ED3EA6">
        <w:rPr>
          <w:rFonts w:ascii="Times New Roman" w:hAnsi="Times New Roman"/>
          <w:sz w:val="24"/>
          <w:szCs w:val="24"/>
        </w:rPr>
        <w:t>,</w:t>
      </w:r>
      <w:r w:rsidRPr="00D01A90">
        <w:rPr>
          <w:rFonts w:ascii="Times New Roman" w:hAnsi="Times New Roman"/>
          <w:sz w:val="24"/>
          <w:szCs w:val="24"/>
        </w:rPr>
        <w:t xml:space="preserve"> J</w:t>
      </w:r>
      <w:r w:rsidR="00ED3EA6">
        <w:rPr>
          <w:rFonts w:ascii="Times New Roman" w:hAnsi="Times New Roman"/>
          <w:sz w:val="24"/>
          <w:szCs w:val="24"/>
        </w:rPr>
        <w:t>uan</w:t>
      </w:r>
      <w:r w:rsidRPr="00D01A90">
        <w:rPr>
          <w:rFonts w:ascii="Times New Roman" w:hAnsi="Times New Roman"/>
          <w:sz w:val="24"/>
          <w:szCs w:val="24"/>
        </w:rPr>
        <w:t xml:space="preserve"> and </w:t>
      </w:r>
      <w:r w:rsidR="00ED3EA6">
        <w:rPr>
          <w:rFonts w:ascii="Times New Roman" w:hAnsi="Times New Roman"/>
          <w:sz w:val="24"/>
          <w:szCs w:val="24"/>
        </w:rPr>
        <w:t xml:space="preserve">Shahin </w:t>
      </w:r>
      <w:r w:rsidRPr="00D01A90">
        <w:rPr>
          <w:rFonts w:ascii="Times New Roman" w:hAnsi="Times New Roman"/>
          <w:sz w:val="24"/>
          <w:szCs w:val="24"/>
        </w:rPr>
        <w:t>Cole</w:t>
      </w:r>
      <w:r w:rsidR="00ED3EA6">
        <w:rPr>
          <w:rFonts w:ascii="Times New Roman" w:hAnsi="Times New Roman"/>
          <w:sz w:val="24"/>
          <w:szCs w:val="24"/>
        </w:rPr>
        <w:t xml:space="preserve">. </w:t>
      </w:r>
      <w:r w:rsidRPr="00D01A90">
        <w:rPr>
          <w:rFonts w:ascii="Times New Roman" w:hAnsi="Times New Roman"/>
          <w:sz w:val="24"/>
          <w:szCs w:val="24"/>
        </w:rPr>
        <w:t>2011</w:t>
      </w:r>
      <w:r w:rsidR="00ED3EA6">
        <w:rPr>
          <w:rFonts w:ascii="Times New Roman" w:hAnsi="Times New Roman"/>
          <w:sz w:val="24"/>
          <w:szCs w:val="24"/>
        </w:rPr>
        <w:t xml:space="preserve">. </w:t>
      </w:r>
      <w:r w:rsidRPr="00D01A90">
        <w:rPr>
          <w:rFonts w:ascii="Times New Roman" w:hAnsi="Times New Roman"/>
          <w:sz w:val="24"/>
          <w:szCs w:val="24"/>
        </w:rPr>
        <w:t xml:space="preserve"> </w:t>
      </w:r>
      <w:r w:rsidR="00ED3EA6">
        <w:rPr>
          <w:rFonts w:ascii="Times New Roman" w:hAnsi="Times New Roman"/>
          <w:sz w:val="24"/>
          <w:szCs w:val="24"/>
        </w:rPr>
        <w:t>“</w:t>
      </w:r>
      <w:r w:rsidRPr="00D01A90">
        <w:rPr>
          <w:rFonts w:ascii="Times New Roman" w:hAnsi="Times New Roman"/>
          <w:sz w:val="24"/>
          <w:szCs w:val="24"/>
        </w:rPr>
        <w:t>An Arab Spring for Women.</w:t>
      </w:r>
      <w:r w:rsidR="00ED3EA6">
        <w:rPr>
          <w:rFonts w:ascii="Times New Roman" w:hAnsi="Times New Roman"/>
          <w:sz w:val="24"/>
          <w:szCs w:val="24"/>
        </w:rPr>
        <w:t>”</w:t>
      </w:r>
      <w:r w:rsidRPr="00D01A90">
        <w:rPr>
          <w:rFonts w:ascii="Times New Roman" w:hAnsi="Times New Roman"/>
          <w:sz w:val="24"/>
          <w:szCs w:val="24"/>
        </w:rPr>
        <w:t xml:space="preserve"> </w:t>
      </w:r>
      <w:r w:rsidRPr="00D01A90">
        <w:rPr>
          <w:rFonts w:ascii="Times New Roman" w:hAnsi="Times New Roman"/>
          <w:i/>
          <w:sz w:val="24"/>
          <w:szCs w:val="24"/>
        </w:rPr>
        <w:t>The Nation</w:t>
      </w:r>
      <w:r w:rsidRPr="00D01A90">
        <w:rPr>
          <w:rFonts w:ascii="Times New Roman" w:hAnsi="Times New Roman"/>
          <w:sz w:val="24"/>
          <w:szCs w:val="24"/>
        </w:rPr>
        <w:t xml:space="preserve">, </w:t>
      </w:r>
      <w:r w:rsidR="00ED3EA6">
        <w:rPr>
          <w:rFonts w:ascii="Times New Roman" w:hAnsi="Times New Roman"/>
          <w:sz w:val="24"/>
          <w:szCs w:val="24"/>
        </w:rPr>
        <w:t>&lt;</w:t>
      </w:r>
      <w:r w:rsidRPr="00D01A90">
        <w:rPr>
          <w:rFonts w:ascii="Times New Roman" w:hAnsi="Times New Roman"/>
          <w:sz w:val="24"/>
          <w:szCs w:val="24"/>
        </w:rPr>
        <w:t>http://www.thenation.com/article/160179/arab-spring-women</w:t>
      </w:r>
      <w:r w:rsidR="00ED3EA6">
        <w:rPr>
          <w:rFonts w:ascii="Times New Roman" w:hAnsi="Times New Roman"/>
          <w:sz w:val="24"/>
          <w:szCs w:val="24"/>
        </w:rPr>
        <w:t>&gt;</w:t>
      </w:r>
      <w:r w:rsidRPr="00D01A90">
        <w:rPr>
          <w:rFonts w:ascii="Times New Roman" w:hAnsi="Times New Roman"/>
          <w:sz w:val="24"/>
          <w:szCs w:val="24"/>
        </w:rPr>
        <w:t xml:space="preserve"> (March</w:t>
      </w:r>
      <w:r w:rsidR="00ED3EA6">
        <w:rPr>
          <w:rFonts w:ascii="Times New Roman" w:hAnsi="Times New Roman"/>
          <w:sz w:val="24"/>
          <w:szCs w:val="24"/>
        </w:rPr>
        <w:t xml:space="preserve"> 19,</w:t>
      </w:r>
      <w:r w:rsidRPr="00D01A90">
        <w:rPr>
          <w:rFonts w:ascii="Times New Roman" w:hAnsi="Times New Roman"/>
          <w:sz w:val="24"/>
          <w:szCs w:val="24"/>
        </w:rPr>
        <w:t xml:space="preserve"> 2012).</w:t>
      </w:r>
    </w:p>
    <w:p w14:paraId="470F603E" w14:textId="4E30F760" w:rsidR="006E1126" w:rsidRPr="006E1126" w:rsidRDefault="00237AD2" w:rsidP="006E1126">
      <w:pPr>
        <w:pStyle w:val="NoSpacing"/>
        <w:spacing w:line="480" w:lineRule="auto"/>
        <w:ind w:left="720" w:hanging="720"/>
        <w:contextualSpacing/>
        <w:rPr>
          <w:rFonts w:ascii="Times New Roman" w:hAnsi="Times New Roman" w:cstheme="minorHAnsi"/>
          <w:color w:val="0000FF" w:themeColor="hyperlink"/>
          <w:sz w:val="24"/>
          <w:szCs w:val="24"/>
          <w:u w:val="single"/>
        </w:rPr>
      </w:pPr>
      <w:r w:rsidRPr="00D01A90">
        <w:rPr>
          <w:rFonts w:ascii="Times New Roman" w:hAnsi="Times New Roman" w:cstheme="minorHAnsi"/>
          <w:sz w:val="24"/>
          <w:szCs w:val="24"/>
        </w:rPr>
        <w:t>Coleman</w:t>
      </w:r>
      <w:r w:rsidR="006E1126">
        <w:rPr>
          <w:rFonts w:ascii="Times New Roman" w:hAnsi="Times New Roman" w:cstheme="minorHAnsi"/>
          <w:sz w:val="24"/>
          <w:szCs w:val="24"/>
        </w:rPr>
        <w:t>,</w:t>
      </w:r>
      <w:r w:rsidRPr="00D01A90">
        <w:rPr>
          <w:rFonts w:ascii="Times New Roman" w:hAnsi="Times New Roman" w:cstheme="minorHAnsi"/>
          <w:sz w:val="24"/>
          <w:szCs w:val="24"/>
        </w:rPr>
        <w:t xml:space="preserve"> I</w:t>
      </w:r>
      <w:r w:rsidR="006E1126">
        <w:rPr>
          <w:rFonts w:ascii="Times New Roman" w:hAnsi="Times New Roman" w:cstheme="minorHAnsi"/>
          <w:sz w:val="24"/>
          <w:szCs w:val="24"/>
        </w:rPr>
        <w:t>sobel.</w:t>
      </w:r>
      <w:r w:rsidRPr="00D01A90">
        <w:rPr>
          <w:rFonts w:ascii="Times New Roman" w:hAnsi="Times New Roman" w:cstheme="minorHAnsi"/>
          <w:sz w:val="24"/>
          <w:szCs w:val="24"/>
        </w:rPr>
        <w:t xml:space="preserve"> 2012</w:t>
      </w:r>
      <w:r w:rsidR="006E1126">
        <w:rPr>
          <w:rFonts w:ascii="Times New Roman" w:hAnsi="Times New Roman" w:cstheme="minorHAnsi"/>
          <w:sz w:val="24"/>
          <w:szCs w:val="24"/>
        </w:rPr>
        <w:t>.</w:t>
      </w:r>
      <w:r w:rsidRPr="00D01A90">
        <w:rPr>
          <w:rFonts w:ascii="Times New Roman" w:hAnsi="Times New Roman" w:cstheme="minorHAnsi"/>
          <w:sz w:val="24"/>
          <w:szCs w:val="24"/>
        </w:rPr>
        <w:t xml:space="preserve"> </w:t>
      </w:r>
      <w:r w:rsidR="006E1126">
        <w:rPr>
          <w:rFonts w:ascii="Times New Roman" w:hAnsi="Times New Roman" w:cstheme="minorHAnsi"/>
          <w:sz w:val="24"/>
          <w:szCs w:val="24"/>
        </w:rPr>
        <w:t>“</w:t>
      </w:r>
      <w:r w:rsidRPr="00D01A90">
        <w:rPr>
          <w:rFonts w:ascii="Times New Roman" w:hAnsi="Times New Roman" w:cstheme="minorHAnsi"/>
          <w:sz w:val="24"/>
          <w:szCs w:val="24"/>
        </w:rPr>
        <w:t>Why the Arab Spring Hasn't Been Better for Women.</w:t>
      </w:r>
      <w:r w:rsidR="006E1126">
        <w:rPr>
          <w:rFonts w:ascii="Times New Roman" w:hAnsi="Times New Roman" w:cstheme="minorHAnsi"/>
          <w:sz w:val="24"/>
          <w:szCs w:val="24"/>
        </w:rPr>
        <w:t>”</w:t>
      </w:r>
      <w:r w:rsidRPr="00D01A90">
        <w:rPr>
          <w:rFonts w:ascii="Times New Roman" w:hAnsi="Times New Roman" w:cstheme="minorHAnsi"/>
          <w:sz w:val="24"/>
          <w:szCs w:val="24"/>
        </w:rPr>
        <w:t xml:space="preserve"> </w:t>
      </w:r>
      <w:r w:rsidRPr="00D01A90">
        <w:rPr>
          <w:rFonts w:ascii="Times New Roman" w:hAnsi="Times New Roman" w:cstheme="minorHAnsi"/>
          <w:i/>
          <w:sz w:val="24"/>
          <w:szCs w:val="24"/>
        </w:rPr>
        <w:t>The Atlantic,</w:t>
      </w:r>
      <w:r w:rsidRPr="00D01A90">
        <w:rPr>
          <w:rFonts w:ascii="Times New Roman" w:hAnsi="Times New Roman" w:cstheme="minorHAnsi"/>
          <w:sz w:val="24"/>
          <w:szCs w:val="24"/>
        </w:rPr>
        <w:t xml:space="preserve"> </w:t>
      </w:r>
      <w:r w:rsidR="006E1126">
        <w:rPr>
          <w:rFonts w:ascii="Times New Roman" w:hAnsi="Times New Roman" w:cstheme="minorHAnsi"/>
          <w:sz w:val="24"/>
          <w:szCs w:val="24"/>
        </w:rPr>
        <w:t>&lt;</w:t>
      </w:r>
      <w:r w:rsidR="006E1126" w:rsidRPr="006E1126">
        <w:rPr>
          <w:rFonts w:ascii="Times New Roman" w:hAnsi="Times New Roman" w:cstheme="minorHAnsi"/>
          <w:sz w:val="24"/>
          <w:szCs w:val="24"/>
        </w:rPr>
        <w:t>http://www.theatlantic.com/international/archive/2012/03/why-the-arab-spring-hasnt-been-better-for-women/254150/</w:t>
      </w:r>
      <w:r w:rsidRPr="00D01A90">
        <w:rPr>
          <w:rFonts w:ascii="Times New Roman" w:hAnsi="Times New Roman" w:cstheme="minorHAnsi"/>
          <w:sz w:val="24"/>
          <w:szCs w:val="24"/>
        </w:rPr>
        <w:t>.</w:t>
      </w:r>
      <w:r w:rsidR="006E1126">
        <w:rPr>
          <w:rFonts w:ascii="Times New Roman" w:hAnsi="Times New Roman" w:cstheme="minorHAnsi"/>
          <w:sz w:val="24"/>
          <w:szCs w:val="24"/>
        </w:rPr>
        <w:t>&gt; (March 19, 2012)</w:t>
      </w:r>
    </w:p>
    <w:p w14:paraId="435792C8" w14:textId="58A77417" w:rsidR="00A765AC" w:rsidRPr="006E1126" w:rsidRDefault="00237AD2" w:rsidP="006E1126">
      <w:pPr>
        <w:pStyle w:val="NoSpacing"/>
        <w:spacing w:line="480" w:lineRule="auto"/>
        <w:ind w:left="720" w:hanging="720"/>
        <w:contextualSpacing/>
        <w:rPr>
          <w:rFonts w:ascii="Times New Roman" w:hAnsi="Times New Roman" w:cs="Times New Roman"/>
          <w:sz w:val="24"/>
          <w:szCs w:val="24"/>
        </w:rPr>
      </w:pPr>
      <w:r w:rsidRPr="006E1126">
        <w:rPr>
          <w:rFonts w:ascii="Times New Roman" w:hAnsi="Times New Roman" w:cs="Times New Roman"/>
          <w:sz w:val="24"/>
          <w:szCs w:val="24"/>
        </w:rPr>
        <w:lastRenderedPageBreak/>
        <w:t>Colman</w:t>
      </w:r>
      <w:r w:rsidR="006E1126">
        <w:rPr>
          <w:rFonts w:ascii="Times New Roman" w:hAnsi="Times New Roman" w:cs="Times New Roman"/>
          <w:sz w:val="24"/>
          <w:szCs w:val="24"/>
        </w:rPr>
        <w:t>,</w:t>
      </w:r>
      <w:r w:rsidRPr="006E1126">
        <w:rPr>
          <w:rFonts w:ascii="Times New Roman" w:hAnsi="Times New Roman" w:cs="Times New Roman"/>
          <w:sz w:val="24"/>
          <w:szCs w:val="24"/>
        </w:rPr>
        <w:t xml:space="preserve"> P</w:t>
      </w:r>
      <w:r w:rsidR="006E1126">
        <w:rPr>
          <w:rFonts w:ascii="Times New Roman" w:hAnsi="Times New Roman" w:cs="Times New Roman"/>
          <w:sz w:val="24"/>
          <w:szCs w:val="24"/>
        </w:rPr>
        <w:t>enny.</w:t>
      </w:r>
      <w:r w:rsidRPr="006E1126">
        <w:rPr>
          <w:rFonts w:ascii="Times New Roman" w:hAnsi="Times New Roman" w:cs="Times New Roman"/>
          <w:sz w:val="24"/>
          <w:szCs w:val="24"/>
        </w:rPr>
        <w:t xml:space="preserve"> 1998</w:t>
      </w:r>
      <w:r w:rsidR="0056426D">
        <w:rPr>
          <w:rFonts w:ascii="Times New Roman" w:hAnsi="Times New Roman" w:cs="Times New Roman"/>
          <w:sz w:val="24"/>
          <w:szCs w:val="24"/>
        </w:rPr>
        <w:t>.</w:t>
      </w:r>
      <w:r w:rsidRPr="006E1126">
        <w:rPr>
          <w:rFonts w:ascii="Times New Roman" w:hAnsi="Times New Roman" w:cs="Times New Roman"/>
          <w:sz w:val="24"/>
          <w:szCs w:val="24"/>
        </w:rPr>
        <w:t xml:space="preserve"> </w:t>
      </w:r>
      <w:r w:rsidRPr="00CD3740">
        <w:rPr>
          <w:rFonts w:ascii="Times New Roman" w:hAnsi="Times New Roman" w:cs="Times New Roman"/>
          <w:i/>
          <w:sz w:val="24"/>
          <w:szCs w:val="24"/>
        </w:rPr>
        <w:t>Rosie the Riveter: Women Working on the Home Front in World War II</w:t>
      </w:r>
      <w:r w:rsidRPr="006E1126">
        <w:rPr>
          <w:rFonts w:ascii="Times New Roman" w:hAnsi="Times New Roman" w:cs="Times New Roman"/>
          <w:sz w:val="24"/>
          <w:szCs w:val="24"/>
        </w:rPr>
        <w:t>.  New York</w:t>
      </w:r>
      <w:r w:rsidR="0056426D">
        <w:rPr>
          <w:rFonts w:ascii="Times New Roman" w:hAnsi="Times New Roman" w:cs="Times New Roman"/>
          <w:sz w:val="24"/>
          <w:szCs w:val="24"/>
        </w:rPr>
        <w:t>, NY</w:t>
      </w:r>
      <w:r w:rsidRPr="006E1126">
        <w:rPr>
          <w:rFonts w:ascii="Times New Roman" w:hAnsi="Times New Roman" w:cs="Times New Roman"/>
          <w:sz w:val="24"/>
          <w:szCs w:val="24"/>
        </w:rPr>
        <w:t>: Crown Publishers.</w:t>
      </w:r>
    </w:p>
    <w:p w14:paraId="72231E80" w14:textId="54483DE0" w:rsidR="00237AD2" w:rsidRPr="00D01A90" w:rsidRDefault="00237AD2" w:rsidP="00152081">
      <w:pPr>
        <w:pStyle w:val="NoSpacing"/>
        <w:spacing w:line="480" w:lineRule="auto"/>
        <w:ind w:left="720" w:hanging="720"/>
        <w:contextualSpacing/>
        <w:rPr>
          <w:rFonts w:ascii="Times New Roman" w:hAnsi="Times New Roman"/>
          <w:sz w:val="24"/>
          <w:szCs w:val="24"/>
        </w:rPr>
      </w:pPr>
      <w:r w:rsidRPr="00D01A90">
        <w:rPr>
          <w:rFonts w:ascii="Times New Roman" w:hAnsi="Times New Roman"/>
          <w:sz w:val="24"/>
          <w:szCs w:val="24"/>
        </w:rPr>
        <w:t>Confortini</w:t>
      </w:r>
      <w:r w:rsidR="00CA7FD5">
        <w:rPr>
          <w:rFonts w:ascii="Times New Roman" w:hAnsi="Times New Roman"/>
          <w:sz w:val="24"/>
          <w:szCs w:val="24"/>
        </w:rPr>
        <w:t xml:space="preserve">, </w:t>
      </w:r>
      <w:r w:rsidRPr="00D01A90">
        <w:rPr>
          <w:rFonts w:ascii="Times New Roman" w:hAnsi="Times New Roman"/>
          <w:sz w:val="24"/>
          <w:szCs w:val="24"/>
        </w:rPr>
        <w:t>C</w:t>
      </w:r>
      <w:r w:rsidR="00CA7FD5">
        <w:rPr>
          <w:rFonts w:ascii="Times New Roman" w:hAnsi="Times New Roman"/>
          <w:sz w:val="24"/>
          <w:szCs w:val="24"/>
        </w:rPr>
        <w:t xml:space="preserve">atia </w:t>
      </w:r>
      <w:r w:rsidRPr="00D01A90">
        <w:rPr>
          <w:rFonts w:ascii="Times New Roman" w:hAnsi="Times New Roman"/>
          <w:sz w:val="24"/>
          <w:szCs w:val="24"/>
        </w:rPr>
        <w:t>C</w:t>
      </w:r>
      <w:r w:rsidR="00CA7FD5">
        <w:rPr>
          <w:rFonts w:ascii="Times New Roman" w:hAnsi="Times New Roman"/>
          <w:sz w:val="24"/>
          <w:szCs w:val="24"/>
        </w:rPr>
        <w:t>.</w:t>
      </w:r>
      <w:r w:rsidRPr="00D01A90">
        <w:rPr>
          <w:rFonts w:ascii="Times New Roman" w:hAnsi="Times New Roman"/>
          <w:sz w:val="24"/>
          <w:szCs w:val="24"/>
        </w:rPr>
        <w:t xml:space="preserve"> 2012</w:t>
      </w:r>
      <w:r w:rsidR="00CA7FD5">
        <w:rPr>
          <w:rFonts w:ascii="Times New Roman" w:hAnsi="Times New Roman"/>
          <w:sz w:val="24"/>
          <w:szCs w:val="24"/>
        </w:rPr>
        <w:t>.</w:t>
      </w:r>
      <w:r w:rsidRPr="00D01A90">
        <w:rPr>
          <w:rFonts w:ascii="Times New Roman" w:hAnsi="Times New Roman"/>
          <w:sz w:val="24"/>
          <w:szCs w:val="24"/>
        </w:rPr>
        <w:t xml:space="preserve"> </w:t>
      </w:r>
      <w:r w:rsidRPr="00D01A90">
        <w:rPr>
          <w:rFonts w:ascii="Times New Roman" w:hAnsi="Times New Roman"/>
          <w:i/>
          <w:sz w:val="24"/>
          <w:szCs w:val="24"/>
        </w:rPr>
        <w:t xml:space="preserve">Intelligent Compassion: Feminist Critical Methodology in the Women’s International League for Peace and Freedom. </w:t>
      </w:r>
      <w:r w:rsidRPr="00D01A90">
        <w:rPr>
          <w:rFonts w:ascii="Times New Roman" w:hAnsi="Times New Roman"/>
          <w:sz w:val="24"/>
          <w:szCs w:val="24"/>
        </w:rPr>
        <w:t>New York</w:t>
      </w:r>
      <w:r w:rsidR="00CA7FD5">
        <w:rPr>
          <w:rFonts w:ascii="Times New Roman" w:hAnsi="Times New Roman"/>
          <w:sz w:val="24"/>
          <w:szCs w:val="24"/>
        </w:rPr>
        <w:t>, NY</w:t>
      </w:r>
      <w:r w:rsidRPr="00D01A90">
        <w:rPr>
          <w:rFonts w:ascii="Times New Roman" w:hAnsi="Times New Roman"/>
          <w:sz w:val="24"/>
          <w:szCs w:val="24"/>
        </w:rPr>
        <w:t>: Oxford University Press.</w:t>
      </w:r>
    </w:p>
    <w:p w14:paraId="27FADF6F" w14:textId="72D17B89" w:rsidR="00237AD2" w:rsidRPr="00D01A90" w:rsidRDefault="00237AD2" w:rsidP="00340C3D">
      <w:pPr>
        <w:pStyle w:val="NoSpacing"/>
        <w:spacing w:line="480" w:lineRule="auto"/>
        <w:ind w:left="720" w:hanging="720"/>
        <w:rPr>
          <w:rFonts w:ascii="Times New Roman" w:hAnsi="Times New Roman"/>
          <w:sz w:val="24"/>
          <w:szCs w:val="24"/>
        </w:rPr>
      </w:pPr>
      <w:r w:rsidRPr="00D01A90">
        <w:rPr>
          <w:rFonts w:ascii="Times New Roman" w:hAnsi="Times New Roman"/>
          <w:sz w:val="24"/>
          <w:szCs w:val="24"/>
        </w:rPr>
        <w:t>Cooke</w:t>
      </w:r>
      <w:r w:rsidR="00152081">
        <w:rPr>
          <w:rFonts w:ascii="Times New Roman" w:hAnsi="Times New Roman"/>
          <w:sz w:val="24"/>
          <w:szCs w:val="24"/>
        </w:rPr>
        <w:t>,</w:t>
      </w:r>
      <w:r w:rsidRPr="00D01A90">
        <w:rPr>
          <w:rFonts w:ascii="Times New Roman" w:hAnsi="Times New Roman"/>
          <w:sz w:val="24"/>
          <w:szCs w:val="24"/>
        </w:rPr>
        <w:t xml:space="preserve"> M</w:t>
      </w:r>
      <w:r w:rsidR="00152081">
        <w:rPr>
          <w:rFonts w:ascii="Times New Roman" w:hAnsi="Times New Roman"/>
          <w:sz w:val="24"/>
          <w:szCs w:val="24"/>
        </w:rPr>
        <w:t>iriam.</w:t>
      </w:r>
      <w:r w:rsidRPr="00D01A90">
        <w:rPr>
          <w:rFonts w:ascii="Times New Roman" w:hAnsi="Times New Roman"/>
          <w:sz w:val="24"/>
          <w:szCs w:val="24"/>
        </w:rPr>
        <w:t xml:space="preserve"> 2002</w:t>
      </w:r>
      <w:r w:rsidR="00152081">
        <w:rPr>
          <w:rFonts w:ascii="Times New Roman" w:hAnsi="Times New Roman"/>
          <w:sz w:val="24"/>
          <w:szCs w:val="24"/>
        </w:rPr>
        <w:t>.</w:t>
      </w:r>
      <w:r w:rsidRPr="00D01A90">
        <w:rPr>
          <w:rFonts w:ascii="Times New Roman" w:hAnsi="Times New Roman"/>
          <w:sz w:val="24"/>
          <w:szCs w:val="24"/>
        </w:rPr>
        <w:t xml:space="preserve"> </w:t>
      </w:r>
      <w:r w:rsidR="00152081">
        <w:rPr>
          <w:rFonts w:ascii="Times New Roman" w:hAnsi="Times New Roman"/>
          <w:sz w:val="24"/>
          <w:szCs w:val="24"/>
        </w:rPr>
        <w:t>“</w:t>
      </w:r>
      <w:r w:rsidRPr="00D01A90">
        <w:rPr>
          <w:rFonts w:ascii="Times New Roman" w:hAnsi="Times New Roman"/>
          <w:sz w:val="24"/>
          <w:szCs w:val="24"/>
        </w:rPr>
        <w:t>Gender and September 11.</w:t>
      </w:r>
      <w:r w:rsidR="00152081">
        <w:rPr>
          <w:rFonts w:ascii="Times New Roman" w:hAnsi="Times New Roman"/>
          <w:sz w:val="24"/>
          <w:szCs w:val="24"/>
        </w:rPr>
        <w:t>”</w:t>
      </w:r>
      <w:r w:rsidRPr="00D01A90">
        <w:rPr>
          <w:rFonts w:ascii="Times New Roman" w:hAnsi="Times New Roman"/>
          <w:sz w:val="24"/>
          <w:szCs w:val="24"/>
        </w:rPr>
        <w:t xml:space="preserve"> </w:t>
      </w:r>
      <w:r w:rsidRPr="00D01A90">
        <w:rPr>
          <w:rFonts w:ascii="Times New Roman" w:hAnsi="Times New Roman"/>
          <w:i/>
          <w:sz w:val="24"/>
          <w:szCs w:val="24"/>
        </w:rPr>
        <w:t xml:space="preserve">Signs </w:t>
      </w:r>
      <w:r w:rsidRPr="00D01A90">
        <w:rPr>
          <w:rFonts w:ascii="Times New Roman" w:hAnsi="Times New Roman"/>
          <w:sz w:val="24"/>
          <w:szCs w:val="24"/>
        </w:rPr>
        <w:t>28(1) 2002: 468-470.</w:t>
      </w:r>
    </w:p>
    <w:p w14:paraId="4F1B3375" w14:textId="0003EAA0" w:rsidR="00237AD2" w:rsidRPr="00D01A90" w:rsidRDefault="00237AD2" w:rsidP="00C6267E">
      <w:pPr>
        <w:pStyle w:val="NoSpacing"/>
        <w:spacing w:line="480" w:lineRule="auto"/>
        <w:ind w:left="720" w:hanging="720"/>
      </w:pPr>
      <w:r w:rsidRPr="00D01A90">
        <w:rPr>
          <w:rFonts w:ascii="Times New Roman" w:hAnsi="Times New Roman"/>
          <w:sz w:val="24"/>
          <w:szCs w:val="24"/>
        </w:rPr>
        <w:t>Cooke</w:t>
      </w:r>
      <w:r w:rsidR="00152081">
        <w:rPr>
          <w:rFonts w:ascii="Times New Roman" w:hAnsi="Times New Roman"/>
          <w:sz w:val="24"/>
          <w:szCs w:val="24"/>
        </w:rPr>
        <w:t>,</w:t>
      </w:r>
      <w:r w:rsidRPr="00D01A90">
        <w:rPr>
          <w:rFonts w:ascii="Times New Roman" w:hAnsi="Times New Roman"/>
          <w:sz w:val="24"/>
          <w:szCs w:val="24"/>
        </w:rPr>
        <w:t xml:space="preserve"> M</w:t>
      </w:r>
      <w:r w:rsidR="00152081">
        <w:rPr>
          <w:rFonts w:ascii="Times New Roman" w:hAnsi="Times New Roman"/>
          <w:sz w:val="24"/>
          <w:szCs w:val="24"/>
        </w:rPr>
        <w:t>iriam</w:t>
      </w:r>
      <w:r w:rsidRPr="00D01A90">
        <w:rPr>
          <w:rFonts w:ascii="Times New Roman" w:hAnsi="Times New Roman"/>
          <w:sz w:val="24"/>
          <w:szCs w:val="24"/>
        </w:rPr>
        <w:t xml:space="preserve"> and </w:t>
      </w:r>
      <w:r w:rsidR="00152081">
        <w:rPr>
          <w:rFonts w:ascii="Times New Roman" w:hAnsi="Times New Roman"/>
          <w:sz w:val="24"/>
          <w:szCs w:val="24"/>
        </w:rPr>
        <w:t xml:space="preserve">Angela </w:t>
      </w:r>
      <w:r w:rsidRPr="00D01A90">
        <w:rPr>
          <w:rFonts w:ascii="Times New Roman" w:hAnsi="Times New Roman"/>
          <w:sz w:val="24"/>
          <w:szCs w:val="24"/>
        </w:rPr>
        <w:t>Woollacott</w:t>
      </w:r>
      <w:r w:rsidR="00152081">
        <w:rPr>
          <w:rFonts w:ascii="Times New Roman" w:hAnsi="Times New Roman"/>
          <w:sz w:val="24"/>
          <w:szCs w:val="24"/>
        </w:rPr>
        <w:t xml:space="preserve">. </w:t>
      </w:r>
      <w:r w:rsidRPr="00D01A90">
        <w:rPr>
          <w:rFonts w:ascii="Times New Roman" w:hAnsi="Times New Roman"/>
          <w:sz w:val="24"/>
          <w:szCs w:val="24"/>
        </w:rPr>
        <w:t>1993</w:t>
      </w:r>
      <w:r w:rsidR="00152081">
        <w:rPr>
          <w:rFonts w:ascii="Times New Roman" w:hAnsi="Times New Roman"/>
          <w:sz w:val="24"/>
          <w:szCs w:val="24"/>
        </w:rPr>
        <w:t>.</w:t>
      </w:r>
      <w:r w:rsidRPr="00D01A90">
        <w:rPr>
          <w:rFonts w:ascii="Times New Roman" w:hAnsi="Times New Roman"/>
          <w:sz w:val="24"/>
          <w:szCs w:val="24"/>
        </w:rPr>
        <w:t xml:space="preserve"> </w:t>
      </w:r>
      <w:r w:rsidRPr="00D01A90">
        <w:rPr>
          <w:rFonts w:ascii="Times New Roman" w:hAnsi="Times New Roman"/>
          <w:i/>
          <w:sz w:val="24"/>
          <w:szCs w:val="24"/>
        </w:rPr>
        <w:t xml:space="preserve">Gendering War Talk. </w:t>
      </w:r>
      <w:r w:rsidRPr="00D01A90">
        <w:rPr>
          <w:rFonts w:ascii="Times New Roman" w:hAnsi="Times New Roman"/>
          <w:sz w:val="24"/>
          <w:szCs w:val="24"/>
        </w:rPr>
        <w:t>Princeton</w:t>
      </w:r>
      <w:r w:rsidR="00152081">
        <w:rPr>
          <w:rFonts w:ascii="Times New Roman" w:hAnsi="Times New Roman"/>
          <w:sz w:val="24"/>
          <w:szCs w:val="24"/>
        </w:rPr>
        <w:t>, NJ</w:t>
      </w:r>
      <w:r w:rsidRPr="00D01A90">
        <w:rPr>
          <w:rFonts w:ascii="Times New Roman" w:hAnsi="Times New Roman"/>
          <w:sz w:val="24"/>
          <w:szCs w:val="24"/>
        </w:rPr>
        <w:t>: Princeton University Press.</w:t>
      </w:r>
    </w:p>
    <w:p w14:paraId="36E538CE" w14:textId="684C7DD9" w:rsidR="00237AD2" w:rsidRPr="00D01A90" w:rsidRDefault="00237AD2" w:rsidP="00747896">
      <w:pPr>
        <w:pStyle w:val="EndnoteText"/>
        <w:spacing w:line="480" w:lineRule="auto"/>
        <w:ind w:left="720" w:hanging="720"/>
        <w:contextualSpacing/>
      </w:pPr>
      <w:r w:rsidRPr="00D01A90">
        <w:rPr>
          <w:rFonts w:ascii="Times New Roman" w:hAnsi="Times New Roman"/>
        </w:rPr>
        <w:t>Dahlerup</w:t>
      </w:r>
      <w:r w:rsidR="00C6267E">
        <w:rPr>
          <w:rFonts w:ascii="Times New Roman" w:hAnsi="Times New Roman"/>
        </w:rPr>
        <w:t>,</w:t>
      </w:r>
      <w:r w:rsidRPr="00D01A90">
        <w:rPr>
          <w:rFonts w:ascii="Times New Roman" w:hAnsi="Times New Roman"/>
        </w:rPr>
        <w:t xml:space="preserve"> D</w:t>
      </w:r>
      <w:r w:rsidR="00C6267E">
        <w:rPr>
          <w:rFonts w:ascii="Times New Roman" w:hAnsi="Times New Roman"/>
        </w:rPr>
        <w:t>rude and Anja Nordlund.</w:t>
      </w:r>
      <w:r w:rsidRPr="00D01A90">
        <w:rPr>
          <w:rFonts w:ascii="Times New Roman" w:hAnsi="Times New Roman"/>
        </w:rPr>
        <w:t xml:space="preserve"> 2004</w:t>
      </w:r>
      <w:r w:rsidR="00C6267E">
        <w:rPr>
          <w:rFonts w:ascii="Times New Roman" w:hAnsi="Times New Roman"/>
        </w:rPr>
        <w:t>.</w:t>
      </w:r>
      <w:r w:rsidRPr="00D01A90">
        <w:rPr>
          <w:rFonts w:ascii="Times New Roman" w:hAnsi="Times New Roman"/>
        </w:rPr>
        <w:t xml:space="preserve"> </w:t>
      </w:r>
      <w:r w:rsidR="00C6267E">
        <w:rPr>
          <w:rFonts w:ascii="Times New Roman" w:hAnsi="Times New Roman"/>
        </w:rPr>
        <w:t>“</w:t>
      </w:r>
      <w:r w:rsidRPr="00D01A90">
        <w:rPr>
          <w:rFonts w:ascii="Times New Roman" w:hAnsi="Times New Roman"/>
        </w:rPr>
        <w:t>Gender Quotas: A Key to Equality?</w:t>
      </w:r>
      <w:r w:rsidRPr="00D01A90">
        <w:rPr>
          <w:rFonts w:ascii="Times New Roman" w:hAnsi="Times New Roman" w:cs="Arial"/>
          <w:color w:val="222222"/>
          <w:shd w:val="clear" w:color="auto" w:fill="FFFFFF"/>
        </w:rPr>
        <w:t xml:space="preserve">  A Case Study of Iraq and Afghanistan.</w:t>
      </w:r>
      <w:r w:rsidR="00C6267E">
        <w:rPr>
          <w:rFonts w:ascii="Times New Roman" w:hAnsi="Times New Roman" w:cs="Arial"/>
          <w:color w:val="222222"/>
          <w:shd w:val="clear" w:color="auto" w:fill="FFFFFF"/>
        </w:rPr>
        <w:t>”</w:t>
      </w:r>
      <w:r w:rsidRPr="00D01A90">
        <w:rPr>
          <w:rFonts w:ascii="Times New Roman" w:hAnsi="Times New Roman" w:cs="Arial"/>
          <w:color w:val="222222"/>
          <w:shd w:val="clear" w:color="auto" w:fill="FFFFFF"/>
        </w:rPr>
        <w:t xml:space="preserve"> </w:t>
      </w:r>
      <w:r w:rsidRPr="00D01A90">
        <w:rPr>
          <w:rFonts w:ascii="Times New Roman" w:hAnsi="Times New Roman" w:cs="Arial"/>
          <w:i/>
          <w:color w:val="222222"/>
          <w:shd w:val="clear" w:color="auto" w:fill="FFFFFF"/>
        </w:rPr>
        <w:t>European Political Science</w:t>
      </w:r>
      <w:r w:rsidRPr="00D01A90">
        <w:rPr>
          <w:rFonts w:ascii="Times New Roman" w:hAnsi="Times New Roman" w:cs="Arial"/>
          <w:color w:val="222222"/>
          <w:shd w:val="clear" w:color="auto" w:fill="FFFFFF"/>
        </w:rPr>
        <w:t xml:space="preserve"> Summer:</w:t>
      </w:r>
      <w:r w:rsidR="00C6267E">
        <w:rPr>
          <w:rFonts w:ascii="Times New Roman" w:hAnsi="Times New Roman" w:cs="Arial"/>
          <w:color w:val="222222"/>
          <w:shd w:val="clear" w:color="auto" w:fill="FFFFFF"/>
        </w:rPr>
        <w:t xml:space="preserve"> </w:t>
      </w:r>
      <w:r w:rsidRPr="00D01A90">
        <w:rPr>
          <w:rFonts w:ascii="Times New Roman" w:hAnsi="Times New Roman" w:cs="Arial"/>
          <w:color w:val="222222"/>
          <w:shd w:val="clear" w:color="auto" w:fill="FFFFFF"/>
        </w:rPr>
        <w:t>91-98.</w:t>
      </w:r>
    </w:p>
    <w:p w14:paraId="10C11005" w14:textId="2E58616E" w:rsidR="00237AD2" w:rsidRPr="00D01A90" w:rsidRDefault="00712AC8" w:rsidP="00747896">
      <w:pPr>
        <w:spacing w:line="480" w:lineRule="auto"/>
        <w:ind w:left="720" w:hanging="720"/>
        <w:contextualSpacing/>
      </w:pPr>
      <w:r w:rsidRPr="00D01A90">
        <w:rPr>
          <w:rFonts w:ascii="Times New Roman" w:hAnsi="Times New Roman"/>
        </w:rPr>
        <w:t>Dawoud, A</w:t>
      </w:r>
      <w:r w:rsidR="00383A4D">
        <w:rPr>
          <w:rFonts w:ascii="Times New Roman" w:hAnsi="Times New Roman"/>
        </w:rPr>
        <w:t>liaa.</w:t>
      </w:r>
      <w:r w:rsidR="00237AD2" w:rsidRPr="00D01A90">
        <w:rPr>
          <w:rFonts w:ascii="Times New Roman" w:hAnsi="Times New Roman"/>
        </w:rPr>
        <w:t xml:space="preserve"> </w:t>
      </w:r>
      <w:r w:rsidRPr="00D01A90">
        <w:rPr>
          <w:rFonts w:ascii="Times New Roman" w:hAnsi="Times New Roman"/>
        </w:rPr>
        <w:t>2012</w:t>
      </w:r>
      <w:r w:rsidR="00383A4D">
        <w:rPr>
          <w:rFonts w:ascii="Times New Roman" w:hAnsi="Times New Roman"/>
        </w:rPr>
        <w:t>.</w:t>
      </w:r>
      <w:r w:rsidRPr="00D01A90">
        <w:rPr>
          <w:rFonts w:ascii="Times New Roman" w:hAnsi="Times New Roman"/>
        </w:rPr>
        <w:t xml:space="preserve"> </w:t>
      </w:r>
      <w:r w:rsidR="00383A4D">
        <w:rPr>
          <w:rFonts w:ascii="Times New Roman" w:hAnsi="Times New Roman"/>
        </w:rPr>
        <w:t>“</w:t>
      </w:r>
      <w:r w:rsidR="00237AD2" w:rsidRPr="00D01A90">
        <w:rPr>
          <w:rFonts w:ascii="Times New Roman" w:hAnsi="Times New Roman"/>
        </w:rPr>
        <w:t>Why Women Are Losing Rights in Post-Revolutionary Egypt.</w:t>
      </w:r>
      <w:r w:rsidR="00383A4D">
        <w:rPr>
          <w:rFonts w:ascii="Times New Roman" w:hAnsi="Times New Roman"/>
        </w:rPr>
        <w:t>”</w:t>
      </w:r>
      <w:r w:rsidR="00237AD2" w:rsidRPr="00D01A90">
        <w:rPr>
          <w:rFonts w:ascii="Times New Roman" w:hAnsi="Times New Roman"/>
        </w:rPr>
        <w:t xml:space="preserve"> </w:t>
      </w:r>
      <w:r w:rsidR="00237AD2" w:rsidRPr="00D01A90">
        <w:rPr>
          <w:rFonts w:ascii="Times New Roman" w:hAnsi="Times New Roman"/>
          <w:i/>
        </w:rPr>
        <w:t xml:space="preserve">Journal of International Women’s Studies </w:t>
      </w:r>
      <w:r w:rsidR="00237AD2" w:rsidRPr="00D01A90">
        <w:rPr>
          <w:rFonts w:ascii="Times New Roman" w:hAnsi="Times New Roman"/>
        </w:rPr>
        <w:t>13(5): 160-169.</w:t>
      </w:r>
    </w:p>
    <w:p w14:paraId="0D5B9277" w14:textId="40A58792" w:rsidR="00237AD2" w:rsidRPr="00D01A90" w:rsidRDefault="00237AD2" w:rsidP="00BD66AD">
      <w:pPr>
        <w:pStyle w:val="EndnoteText"/>
        <w:spacing w:line="480" w:lineRule="auto"/>
        <w:ind w:left="720" w:hanging="720"/>
        <w:contextualSpacing/>
      </w:pPr>
      <w:r w:rsidRPr="00D01A90">
        <w:rPr>
          <w:rFonts w:ascii="Times New Roman" w:hAnsi="Times New Roman"/>
        </w:rPr>
        <w:t>Derrida</w:t>
      </w:r>
      <w:r w:rsidR="00747896">
        <w:rPr>
          <w:rFonts w:ascii="Times New Roman" w:hAnsi="Times New Roman"/>
        </w:rPr>
        <w:t>,</w:t>
      </w:r>
      <w:r w:rsidRPr="00D01A90">
        <w:rPr>
          <w:rFonts w:ascii="Times New Roman" w:hAnsi="Times New Roman"/>
        </w:rPr>
        <w:t xml:space="preserve"> J</w:t>
      </w:r>
      <w:r w:rsidR="00747896">
        <w:rPr>
          <w:rFonts w:ascii="Times New Roman" w:hAnsi="Times New Roman"/>
        </w:rPr>
        <w:t>acques.</w:t>
      </w:r>
      <w:r w:rsidRPr="00D01A90">
        <w:rPr>
          <w:rFonts w:ascii="Times New Roman" w:hAnsi="Times New Roman"/>
        </w:rPr>
        <w:t xml:space="preserve"> 1980</w:t>
      </w:r>
      <w:r w:rsidR="00747896">
        <w:rPr>
          <w:rFonts w:ascii="Times New Roman" w:hAnsi="Times New Roman"/>
        </w:rPr>
        <w:t>.</w:t>
      </w:r>
      <w:r w:rsidRPr="00D01A90">
        <w:rPr>
          <w:rFonts w:ascii="Times New Roman" w:hAnsi="Times New Roman"/>
        </w:rPr>
        <w:t xml:space="preserve"> </w:t>
      </w:r>
      <w:r w:rsidRPr="00D01A90">
        <w:rPr>
          <w:rFonts w:ascii="Times New Roman" w:hAnsi="Times New Roman"/>
          <w:i/>
        </w:rPr>
        <w:t>Writing and Difference</w:t>
      </w:r>
      <w:r w:rsidRPr="00D01A90">
        <w:rPr>
          <w:rFonts w:ascii="Times New Roman" w:hAnsi="Times New Roman"/>
        </w:rPr>
        <w:t xml:space="preserve">, trans. </w:t>
      </w:r>
      <w:r w:rsidR="00747896">
        <w:rPr>
          <w:rFonts w:ascii="Times New Roman" w:hAnsi="Times New Roman"/>
        </w:rPr>
        <w:t xml:space="preserve">A. </w:t>
      </w:r>
      <w:r w:rsidRPr="00D01A90">
        <w:rPr>
          <w:rFonts w:ascii="Times New Roman" w:hAnsi="Times New Roman"/>
        </w:rPr>
        <w:t>Bass Chicago</w:t>
      </w:r>
      <w:r w:rsidR="00747896">
        <w:rPr>
          <w:rFonts w:ascii="Times New Roman" w:hAnsi="Times New Roman"/>
        </w:rPr>
        <w:t>, IL</w:t>
      </w:r>
      <w:r w:rsidRPr="00D01A90">
        <w:rPr>
          <w:rFonts w:ascii="Times New Roman" w:hAnsi="Times New Roman"/>
        </w:rPr>
        <w:t>: University of Chicago Press.</w:t>
      </w:r>
    </w:p>
    <w:p w14:paraId="0577C067" w14:textId="4C580DF0" w:rsidR="00237AD2" w:rsidRPr="00D01A90" w:rsidRDefault="00237AD2" w:rsidP="00F570A0">
      <w:pPr>
        <w:spacing w:line="480" w:lineRule="auto"/>
        <w:ind w:left="720" w:hanging="720"/>
      </w:pPr>
      <w:r w:rsidRPr="00D01A90">
        <w:rPr>
          <w:rFonts w:ascii="Times New Roman" w:hAnsi="Times New Roman"/>
        </w:rPr>
        <w:t>Ebadi</w:t>
      </w:r>
      <w:r w:rsidR="00BD66AD">
        <w:rPr>
          <w:rFonts w:ascii="Times New Roman" w:hAnsi="Times New Roman"/>
        </w:rPr>
        <w:t>,</w:t>
      </w:r>
      <w:r w:rsidRPr="00D01A90">
        <w:rPr>
          <w:rFonts w:ascii="Times New Roman" w:hAnsi="Times New Roman"/>
        </w:rPr>
        <w:t xml:space="preserve"> S</w:t>
      </w:r>
      <w:r w:rsidR="00BD66AD">
        <w:rPr>
          <w:rFonts w:ascii="Times New Roman" w:hAnsi="Times New Roman"/>
        </w:rPr>
        <w:t>hirin.</w:t>
      </w:r>
      <w:r w:rsidRPr="00D01A90">
        <w:rPr>
          <w:rFonts w:ascii="Times New Roman" w:hAnsi="Times New Roman"/>
        </w:rPr>
        <w:t xml:space="preserve"> 2012</w:t>
      </w:r>
      <w:r w:rsidR="00BD66AD">
        <w:rPr>
          <w:rFonts w:ascii="Times New Roman" w:hAnsi="Times New Roman"/>
        </w:rPr>
        <w:t>.</w:t>
      </w:r>
      <w:r w:rsidRPr="00D01A90">
        <w:rPr>
          <w:rFonts w:ascii="Times New Roman" w:hAnsi="Times New Roman"/>
        </w:rPr>
        <w:t xml:space="preserve"> </w:t>
      </w:r>
      <w:r w:rsidR="00BD66AD">
        <w:rPr>
          <w:rFonts w:ascii="Times New Roman" w:hAnsi="Times New Roman"/>
        </w:rPr>
        <w:t>“</w:t>
      </w:r>
      <w:r w:rsidRPr="00D01A90">
        <w:rPr>
          <w:rFonts w:ascii="Times New Roman" w:eastAsia="Times New Roman" w:hAnsi="Times New Roman"/>
        </w:rPr>
        <w:t>A Warning for Women of the Arab Spring</w:t>
      </w:r>
      <w:r w:rsidRPr="00D01A90">
        <w:rPr>
          <w:rFonts w:ascii="Times New Roman" w:hAnsi="Times New Roman"/>
        </w:rPr>
        <w:t>.</w:t>
      </w:r>
      <w:r w:rsidR="00BD66AD">
        <w:rPr>
          <w:rFonts w:ascii="Times New Roman" w:hAnsi="Times New Roman"/>
        </w:rPr>
        <w:t>”</w:t>
      </w:r>
      <w:r w:rsidRPr="00D01A90">
        <w:rPr>
          <w:rFonts w:ascii="Times New Roman" w:hAnsi="Times New Roman"/>
        </w:rPr>
        <w:t xml:space="preserve"> </w:t>
      </w:r>
      <w:r w:rsidRPr="00D01A90">
        <w:rPr>
          <w:rFonts w:ascii="Times New Roman" w:hAnsi="Times New Roman"/>
          <w:i/>
        </w:rPr>
        <w:t>The Wall Street Journal</w:t>
      </w:r>
      <w:r w:rsidRPr="00D01A90">
        <w:rPr>
          <w:rFonts w:ascii="Times New Roman" w:hAnsi="Times New Roman"/>
        </w:rPr>
        <w:t xml:space="preserve">, </w:t>
      </w:r>
      <w:r w:rsidR="00BD66AD">
        <w:rPr>
          <w:rFonts w:ascii="Times New Roman" w:hAnsi="Times New Roman"/>
        </w:rPr>
        <w:t>&lt;</w:t>
      </w:r>
      <w:r w:rsidR="00BD66AD" w:rsidRPr="00BD66AD">
        <w:rPr>
          <w:rFonts w:ascii="Times New Roman" w:hAnsi="Times New Roman"/>
        </w:rPr>
        <w:t>http://online.wsj.com/article/SB10001424052970203370604577265840773370720.html</w:t>
      </w:r>
      <w:r w:rsidR="00BD66AD">
        <w:rPr>
          <w:rFonts w:ascii="Times New Roman" w:hAnsi="Times New Roman"/>
        </w:rPr>
        <w:t>&gt;(October 23, 2012)</w:t>
      </w:r>
      <w:r w:rsidRPr="00D01A90">
        <w:rPr>
          <w:rFonts w:ascii="Times New Roman" w:hAnsi="Times New Roman"/>
        </w:rPr>
        <w:t xml:space="preserve">. </w:t>
      </w:r>
    </w:p>
    <w:p w14:paraId="128FFB84" w14:textId="670259AB" w:rsidR="00237AD2" w:rsidRPr="00D01A90" w:rsidRDefault="00237AD2" w:rsidP="000922A0">
      <w:pPr>
        <w:pStyle w:val="EndnoteText"/>
        <w:spacing w:line="480" w:lineRule="auto"/>
        <w:ind w:left="720" w:hanging="720"/>
        <w:rPr>
          <w:rFonts w:ascii="Times New Roman" w:hAnsi="Times New Roman"/>
        </w:rPr>
      </w:pPr>
      <w:r w:rsidRPr="00D01A90">
        <w:rPr>
          <w:rFonts w:ascii="Times New Roman" w:hAnsi="Times New Roman"/>
          <w:i/>
        </w:rPr>
        <w:t>Economist</w:t>
      </w:r>
      <w:r w:rsidR="00BD66AD">
        <w:rPr>
          <w:rFonts w:ascii="Times New Roman" w:hAnsi="Times New Roman"/>
          <w:i/>
        </w:rPr>
        <w:t>.</w:t>
      </w:r>
      <w:r w:rsidRPr="00D01A90">
        <w:rPr>
          <w:rFonts w:ascii="Times New Roman" w:hAnsi="Times New Roman"/>
          <w:i/>
        </w:rPr>
        <w:t xml:space="preserve"> </w:t>
      </w:r>
      <w:r w:rsidRPr="00D01A90">
        <w:rPr>
          <w:rFonts w:ascii="Times New Roman" w:hAnsi="Times New Roman"/>
        </w:rPr>
        <w:t>2011</w:t>
      </w:r>
      <w:r w:rsidR="00BD66AD">
        <w:rPr>
          <w:rFonts w:ascii="Times New Roman" w:hAnsi="Times New Roman"/>
        </w:rPr>
        <w:t>.</w:t>
      </w:r>
      <w:r w:rsidRPr="00D01A90">
        <w:rPr>
          <w:rFonts w:ascii="Times New Roman" w:hAnsi="Times New Roman"/>
        </w:rPr>
        <w:t xml:space="preserve"> </w:t>
      </w:r>
      <w:r w:rsidR="00BD66AD">
        <w:rPr>
          <w:rFonts w:ascii="Times New Roman" w:hAnsi="Times New Roman"/>
        </w:rPr>
        <w:t>“</w:t>
      </w:r>
      <w:r w:rsidRPr="00D01A90">
        <w:rPr>
          <w:rFonts w:ascii="Times New Roman" w:hAnsi="Times New Roman"/>
        </w:rPr>
        <w:t>In Egypt and Tunisia Women are Both Hopeful and Fearful about What the Arab Revolutions Might Mean for Them.</w:t>
      </w:r>
      <w:r w:rsidR="00BD66AD">
        <w:rPr>
          <w:rFonts w:ascii="Times New Roman" w:hAnsi="Times New Roman"/>
        </w:rPr>
        <w:t>”</w:t>
      </w:r>
      <w:r w:rsidRPr="00D01A90">
        <w:rPr>
          <w:rFonts w:ascii="Times New Roman" w:hAnsi="Times New Roman"/>
        </w:rPr>
        <w:t xml:space="preserve"> 15 </w:t>
      </w:r>
    </w:p>
    <w:p w14:paraId="7F480688" w14:textId="7AD7EFC0" w:rsidR="00EE5583" w:rsidRPr="00D01A90" w:rsidRDefault="00237AD2" w:rsidP="00100933">
      <w:pPr>
        <w:pStyle w:val="EndnoteText"/>
        <w:spacing w:line="480" w:lineRule="auto"/>
        <w:ind w:left="720" w:hanging="720"/>
        <w:rPr>
          <w:rFonts w:ascii="Times New Roman" w:hAnsi="Times New Roman"/>
        </w:rPr>
      </w:pPr>
      <w:r w:rsidRPr="00D01A90">
        <w:rPr>
          <w:rFonts w:ascii="Times New Roman" w:hAnsi="Times New Roman"/>
        </w:rPr>
        <w:t>El-Mahdi</w:t>
      </w:r>
      <w:r w:rsidR="00EE5583">
        <w:rPr>
          <w:rFonts w:ascii="Times New Roman" w:hAnsi="Times New Roman"/>
        </w:rPr>
        <w:t xml:space="preserve">, </w:t>
      </w:r>
      <w:r w:rsidRPr="00D01A90">
        <w:rPr>
          <w:rFonts w:ascii="Times New Roman" w:hAnsi="Times New Roman"/>
        </w:rPr>
        <w:t>R</w:t>
      </w:r>
      <w:r w:rsidR="00EE5583">
        <w:rPr>
          <w:rFonts w:ascii="Times New Roman" w:hAnsi="Times New Roman"/>
        </w:rPr>
        <w:t>abab.</w:t>
      </w:r>
      <w:r w:rsidRPr="00D01A90">
        <w:rPr>
          <w:rFonts w:ascii="Times New Roman" w:hAnsi="Times New Roman"/>
        </w:rPr>
        <w:t xml:space="preserve"> 2011</w:t>
      </w:r>
      <w:r w:rsidR="00EE5583">
        <w:rPr>
          <w:rFonts w:ascii="Times New Roman" w:hAnsi="Times New Roman"/>
        </w:rPr>
        <w:t>.</w:t>
      </w:r>
      <w:r w:rsidRPr="00D01A90">
        <w:rPr>
          <w:rFonts w:ascii="Times New Roman" w:hAnsi="Times New Roman"/>
        </w:rPr>
        <w:t xml:space="preserve"> </w:t>
      </w:r>
      <w:r w:rsidR="00EE5583">
        <w:rPr>
          <w:rFonts w:ascii="Times New Roman" w:hAnsi="Times New Roman"/>
        </w:rPr>
        <w:t>“</w:t>
      </w:r>
      <w:r w:rsidRPr="00D01A90">
        <w:rPr>
          <w:rFonts w:ascii="Times New Roman" w:hAnsi="Times New Roman"/>
        </w:rPr>
        <w:t>Orientalizing the Egyptian Uprising.</w:t>
      </w:r>
      <w:r w:rsidR="00EE5583">
        <w:rPr>
          <w:rFonts w:ascii="Times New Roman" w:hAnsi="Times New Roman"/>
        </w:rPr>
        <w:t>”</w:t>
      </w:r>
      <w:r w:rsidRPr="00D01A90">
        <w:rPr>
          <w:rFonts w:ascii="Times New Roman" w:hAnsi="Times New Roman"/>
        </w:rPr>
        <w:t xml:space="preserve"> </w:t>
      </w:r>
      <w:r w:rsidRPr="00D01A90">
        <w:rPr>
          <w:rFonts w:ascii="Times New Roman" w:hAnsi="Times New Roman"/>
          <w:i/>
        </w:rPr>
        <w:t>Jadaliyya</w:t>
      </w:r>
      <w:r w:rsidRPr="00D01A90">
        <w:rPr>
          <w:rFonts w:ascii="Times New Roman" w:hAnsi="Times New Roman"/>
        </w:rPr>
        <w:t xml:space="preserve"> </w:t>
      </w:r>
      <w:r w:rsidR="00EE5583">
        <w:rPr>
          <w:rFonts w:ascii="Times New Roman" w:hAnsi="Times New Roman"/>
        </w:rPr>
        <w:t>&lt;</w:t>
      </w:r>
      <w:r w:rsidR="00EE5583" w:rsidRPr="00EE5583">
        <w:rPr>
          <w:rFonts w:ascii="Times New Roman" w:hAnsi="Times New Roman"/>
        </w:rPr>
        <w:t>http://www.jadaliyya.com/pages/index/1214/orientalising-the-egyptian-uprising</w:t>
      </w:r>
      <w:r w:rsidRPr="00D01A90">
        <w:rPr>
          <w:rFonts w:ascii="Times New Roman" w:hAnsi="Times New Roman"/>
        </w:rPr>
        <w:t>.</w:t>
      </w:r>
      <w:r w:rsidR="00EE5583">
        <w:rPr>
          <w:rFonts w:ascii="Times New Roman" w:hAnsi="Times New Roman"/>
        </w:rPr>
        <w:t>&gt; (October 8, 2012).</w:t>
      </w:r>
      <w:r w:rsidRPr="00D01A90">
        <w:rPr>
          <w:rFonts w:ascii="Times New Roman" w:hAnsi="Times New Roman"/>
        </w:rPr>
        <w:t xml:space="preserve">  </w:t>
      </w:r>
    </w:p>
    <w:p w14:paraId="1C9258D1" w14:textId="7497801A" w:rsidR="00EE5583" w:rsidRPr="00EE5583" w:rsidRDefault="00237AD2" w:rsidP="00EE5583">
      <w:pPr>
        <w:pStyle w:val="EndnoteText"/>
        <w:spacing w:line="480" w:lineRule="auto"/>
        <w:ind w:left="720" w:hanging="720"/>
        <w:rPr>
          <w:rFonts w:ascii="Times New Roman" w:hAnsi="Times New Roman" w:cs="Times New Roman"/>
        </w:rPr>
      </w:pPr>
      <w:r w:rsidRPr="00EE5583">
        <w:rPr>
          <w:rFonts w:ascii="Times New Roman" w:hAnsi="Times New Roman" w:cs="Times New Roman"/>
        </w:rPr>
        <w:lastRenderedPageBreak/>
        <w:t>El-Naggar</w:t>
      </w:r>
      <w:r w:rsidR="00EE5583">
        <w:rPr>
          <w:rFonts w:ascii="Times New Roman" w:hAnsi="Times New Roman" w:cs="Times New Roman"/>
        </w:rPr>
        <w:t>,</w:t>
      </w:r>
      <w:r w:rsidRPr="00EE5583">
        <w:rPr>
          <w:rFonts w:ascii="Times New Roman" w:hAnsi="Times New Roman" w:cs="Times New Roman"/>
        </w:rPr>
        <w:t xml:space="preserve"> M</w:t>
      </w:r>
      <w:r w:rsidR="00EE5583">
        <w:rPr>
          <w:rFonts w:ascii="Times New Roman" w:hAnsi="Times New Roman" w:cs="Times New Roman"/>
        </w:rPr>
        <w:t>.</w:t>
      </w:r>
      <w:r w:rsidRPr="00EE5583">
        <w:rPr>
          <w:rFonts w:ascii="Times New Roman" w:hAnsi="Times New Roman" w:cs="Times New Roman"/>
        </w:rPr>
        <w:t xml:space="preserve"> 2011</w:t>
      </w:r>
      <w:r w:rsidR="00EE5583">
        <w:rPr>
          <w:rFonts w:ascii="Times New Roman" w:hAnsi="Times New Roman" w:cs="Times New Roman"/>
        </w:rPr>
        <w:t>.</w:t>
      </w:r>
      <w:r w:rsidRPr="00EE5583">
        <w:rPr>
          <w:rFonts w:ascii="Times New Roman" w:hAnsi="Times New Roman" w:cs="Times New Roman"/>
        </w:rPr>
        <w:t xml:space="preserve"> </w:t>
      </w:r>
      <w:r w:rsidR="00EE5583">
        <w:rPr>
          <w:rFonts w:ascii="Times New Roman" w:hAnsi="Times New Roman" w:cs="Times New Roman"/>
        </w:rPr>
        <w:t>“</w:t>
      </w:r>
      <w:r w:rsidRPr="00EE5583">
        <w:rPr>
          <w:rFonts w:ascii="Times New Roman" w:eastAsia="Times New Roman" w:hAnsi="Times New Roman" w:cs="Times New Roman"/>
          <w:color w:val="000000"/>
          <w:kern w:val="36"/>
        </w:rPr>
        <w:t>Equal Rights Takes to the Barricades</w:t>
      </w:r>
      <w:r w:rsidRPr="00EE5583">
        <w:rPr>
          <w:rFonts w:ascii="Times New Roman" w:hAnsi="Times New Roman" w:cs="Times New Roman"/>
        </w:rPr>
        <w:t>.</w:t>
      </w:r>
      <w:r w:rsidR="00EE5583">
        <w:rPr>
          <w:rFonts w:ascii="Times New Roman" w:hAnsi="Times New Roman" w:cs="Times New Roman"/>
        </w:rPr>
        <w:t>”</w:t>
      </w:r>
      <w:r w:rsidRPr="00EE5583">
        <w:rPr>
          <w:rFonts w:ascii="Times New Roman" w:hAnsi="Times New Roman" w:cs="Times New Roman"/>
        </w:rPr>
        <w:t xml:space="preserve"> </w:t>
      </w:r>
      <w:r w:rsidRPr="00EE5583">
        <w:rPr>
          <w:rFonts w:ascii="Times New Roman" w:hAnsi="Times New Roman" w:cs="Times New Roman"/>
          <w:i/>
        </w:rPr>
        <w:t>New York Times</w:t>
      </w:r>
      <w:r w:rsidRPr="00EE5583">
        <w:rPr>
          <w:rFonts w:ascii="Times New Roman" w:hAnsi="Times New Roman" w:cs="Times New Roman"/>
        </w:rPr>
        <w:t xml:space="preserve"> </w:t>
      </w:r>
      <w:r w:rsidR="00EE5583">
        <w:rPr>
          <w:rFonts w:ascii="Times New Roman" w:hAnsi="Times New Roman" w:cs="Times New Roman"/>
        </w:rPr>
        <w:t>&lt;</w:t>
      </w:r>
      <w:r w:rsidR="00EE5583" w:rsidRPr="00EE5583">
        <w:rPr>
          <w:rFonts w:ascii="Times New Roman" w:hAnsi="Times New Roman" w:cs="Times New Roman"/>
        </w:rPr>
        <w:t>http://www.nytimes.com/2011/02/02/world/middleeast/02iht-letter02.html</w:t>
      </w:r>
      <w:r w:rsidRPr="00EE5583">
        <w:rPr>
          <w:rFonts w:ascii="Times New Roman" w:hAnsi="Times New Roman" w:cs="Times New Roman"/>
        </w:rPr>
        <w:t>.</w:t>
      </w:r>
      <w:r w:rsidR="00EE5583">
        <w:rPr>
          <w:rFonts w:ascii="Times New Roman" w:hAnsi="Times New Roman" w:cs="Times New Roman"/>
        </w:rPr>
        <w:t>&gt; (July 30, 2012).</w:t>
      </w:r>
    </w:p>
    <w:p w14:paraId="7ADD3232" w14:textId="57B197EE" w:rsidR="00237AD2" w:rsidRPr="00D01A90" w:rsidRDefault="00237AD2" w:rsidP="00EE5583">
      <w:pPr>
        <w:pStyle w:val="EndnoteText"/>
        <w:spacing w:line="480" w:lineRule="auto"/>
        <w:ind w:left="720" w:hanging="720"/>
      </w:pPr>
      <w:r w:rsidRPr="00EE5583">
        <w:rPr>
          <w:rFonts w:ascii="Times New Roman" w:hAnsi="Times New Roman" w:cs="Times New Roman"/>
        </w:rPr>
        <w:t>Elshtain</w:t>
      </w:r>
      <w:r w:rsidR="00EE5583">
        <w:rPr>
          <w:rFonts w:ascii="Times New Roman" w:hAnsi="Times New Roman" w:cs="Times New Roman"/>
        </w:rPr>
        <w:t>,</w:t>
      </w:r>
      <w:r w:rsidRPr="00EE5583">
        <w:rPr>
          <w:rFonts w:ascii="Times New Roman" w:hAnsi="Times New Roman" w:cs="Times New Roman"/>
        </w:rPr>
        <w:t xml:space="preserve"> J</w:t>
      </w:r>
      <w:r w:rsidR="00EE5583">
        <w:rPr>
          <w:rFonts w:ascii="Times New Roman" w:hAnsi="Times New Roman" w:cs="Times New Roman"/>
        </w:rPr>
        <w:t>ean.</w:t>
      </w:r>
      <w:r w:rsidRPr="00EE5583">
        <w:rPr>
          <w:rFonts w:ascii="Times New Roman" w:hAnsi="Times New Roman" w:cs="Times New Roman"/>
        </w:rPr>
        <w:t xml:space="preserve"> 2003</w:t>
      </w:r>
      <w:r w:rsidR="00EE5583">
        <w:rPr>
          <w:rFonts w:ascii="Times New Roman" w:hAnsi="Times New Roman" w:cs="Times New Roman"/>
        </w:rPr>
        <w:t>.</w:t>
      </w:r>
      <w:r w:rsidRPr="00EE5583">
        <w:rPr>
          <w:rFonts w:ascii="Times New Roman" w:hAnsi="Times New Roman" w:cs="Times New Roman"/>
        </w:rPr>
        <w:t xml:space="preserve"> </w:t>
      </w:r>
      <w:r w:rsidRPr="00EE5583">
        <w:rPr>
          <w:rFonts w:ascii="Times New Roman" w:hAnsi="Times New Roman" w:cs="Times New Roman"/>
          <w:i/>
        </w:rPr>
        <w:t xml:space="preserve">Just War Against Terror. </w:t>
      </w:r>
      <w:r w:rsidRPr="00EE5583">
        <w:rPr>
          <w:rFonts w:ascii="Times New Roman" w:hAnsi="Times New Roman" w:cs="Times New Roman"/>
        </w:rPr>
        <w:t>New York</w:t>
      </w:r>
      <w:r w:rsidR="00EE5583">
        <w:rPr>
          <w:rFonts w:ascii="Times New Roman" w:hAnsi="Times New Roman" w:cs="Times New Roman"/>
        </w:rPr>
        <w:t>, NY</w:t>
      </w:r>
      <w:r w:rsidRPr="00EE5583">
        <w:rPr>
          <w:rFonts w:ascii="Times New Roman" w:hAnsi="Times New Roman" w:cs="Times New Roman"/>
        </w:rPr>
        <w:t>: Basic Books.</w:t>
      </w:r>
    </w:p>
    <w:p w14:paraId="0C4D7890" w14:textId="4ED9230A" w:rsidR="00237AD2" w:rsidRPr="00D01A90" w:rsidRDefault="007E0360" w:rsidP="00EE5583">
      <w:pPr>
        <w:pStyle w:val="EndnoteText"/>
        <w:spacing w:line="480" w:lineRule="auto"/>
        <w:ind w:left="720" w:hanging="720"/>
        <w:contextualSpacing/>
        <w:rPr>
          <w:rFonts w:ascii="Times New Roman" w:hAnsi="Times New Roman"/>
        </w:rPr>
      </w:pPr>
      <w:r w:rsidRPr="00D01A90">
        <w:rPr>
          <w:rFonts w:ascii="Times New Roman" w:hAnsi="Times New Roman"/>
        </w:rPr>
        <w:fldChar w:fldCharType="begin"/>
      </w:r>
      <w:r w:rsidR="00237AD2" w:rsidRPr="00D01A90">
        <w:rPr>
          <w:rFonts w:ascii="Times New Roman" w:hAnsi="Times New Roman"/>
        </w:rPr>
        <w:instrText xml:space="preserve"> ADDIN EN.CITE &lt;EndNote&gt;&lt;Cite&gt;&lt;Author&gt;Enloe&lt;/Author&gt;&lt;Year&gt;2000&lt;/Year&gt;&lt;RecNum&gt;4266&lt;/RecNum&gt;&lt;record&gt;&lt;rec-number&gt;4266&lt;/rec-number&gt;&lt;ref-type name="Book"&gt;6&lt;/ref-type&gt;&lt;contributors&gt;&lt;authors&gt;&lt;author&gt;Cynthia Enloe&lt;/author&gt;&lt;/authors&gt;&lt;/contributors&gt;&lt;titles&gt;&lt;title&gt;Maneuvers: The international politics of militarizing women&amp;apos;s lives&lt;/title&gt;&lt;/titles&gt;&lt;dates&gt;&lt;year&gt;2000&lt;/year&gt;&lt;/dates&gt;&lt;pub-location&gt;Berkeley&lt;/pub-location&gt;&lt;publisher&gt;University of California Press&lt;/publisher&gt;&lt;urls&gt;&lt;/urls&gt;&lt;/record&gt;&lt;/Cite&gt;&lt;/EndNote&gt;</w:instrText>
      </w:r>
      <w:r w:rsidRPr="00D01A90">
        <w:rPr>
          <w:rFonts w:ascii="Times New Roman" w:hAnsi="Times New Roman"/>
        </w:rPr>
        <w:fldChar w:fldCharType="separate"/>
      </w:r>
      <w:r w:rsidR="00237AD2" w:rsidRPr="00D01A90">
        <w:rPr>
          <w:rFonts w:ascii="Times New Roman" w:hAnsi="Times New Roman"/>
        </w:rPr>
        <w:t>Enloe</w:t>
      </w:r>
      <w:r w:rsidR="00EE5583">
        <w:rPr>
          <w:rFonts w:ascii="Times New Roman" w:hAnsi="Times New Roman"/>
        </w:rPr>
        <w:t>,</w:t>
      </w:r>
      <w:r w:rsidR="00237AD2" w:rsidRPr="00D01A90">
        <w:rPr>
          <w:rFonts w:ascii="Times New Roman" w:hAnsi="Times New Roman"/>
        </w:rPr>
        <w:t xml:space="preserve"> C</w:t>
      </w:r>
      <w:r w:rsidR="00EE5583">
        <w:rPr>
          <w:rFonts w:ascii="Times New Roman" w:hAnsi="Times New Roman"/>
        </w:rPr>
        <w:t>ynthia.</w:t>
      </w:r>
      <w:r w:rsidR="00237AD2" w:rsidRPr="00D01A90">
        <w:rPr>
          <w:rFonts w:ascii="Times New Roman" w:hAnsi="Times New Roman"/>
        </w:rPr>
        <w:t xml:space="preserve"> 2000</w:t>
      </w:r>
      <w:r w:rsidR="00EE5583">
        <w:rPr>
          <w:rFonts w:ascii="Times New Roman" w:hAnsi="Times New Roman"/>
        </w:rPr>
        <w:t>.</w:t>
      </w:r>
      <w:r w:rsidR="00237AD2" w:rsidRPr="00D01A90">
        <w:rPr>
          <w:rFonts w:ascii="Times New Roman" w:hAnsi="Times New Roman"/>
        </w:rPr>
        <w:t xml:space="preserve"> </w:t>
      </w:r>
      <w:r w:rsidR="00237AD2" w:rsidRPr="00D01A90">
        <w:rPr>
          <w:rFonts w:ascii="Times New Roman" w:hAnsi="Times New Roman"/>
          <w:i/>
        </w:rPr>
        <w:t>Maneuvers: The International Politics of Militarizing Women's Lives.</w:t>
      </w:r>
      <w:r w:rsidR="00237AD2" w:rsidRPr="00D01A90">
        <w:rPr>
          <w:rFonts w:ascii="Times New Roman" w:hAnsi="Times New Roman"/>
        </w:rPr>
        <w:t xml:space="preserve"> Berkeley</w:t>
      </w:r>
      <w:r w:rsidR="00EE5583">
        <w:rPr>
          <w:rFonts w:ascii="Times New Roman" w:hAnsi="Times New Roman"/>
        </w:rPr>
        <w:t>, CA</w:t>
      </w:r>
      <w:r w:rsidR="00237AD2" w:rsidRPr="00D01A90">
        <w:rPr>
          <w:rFonts w:ascii="Times New Roman" w:hAnsi="Times New Roman"/>
        </w:rPr>
        <w:t>: University of California Press.</w:t>
      </w:r>
      <w:r w:rsidRPr="00D01A90">
        <w:rPr>
          <w:rFonts w:ascii="Times New Roman" w:hAnsi="Times New Roman"/>
        </w:rPr>
        <w:fldChar w:fldCharType="end"/>
      </w:r>
      <w:r w:rsidR="00237AD2" w:rsidRPr="00D01A90">
        <w:rPr>
          <w:rFonts w:ascii="Times New Roman" w:hAnsi="Times New Roman"/>
        </w:rPr>
        <w:t xml:space="preserve"> </w:t>
      </w:r>
    </w:p>
    <w:p w14:paraId="6E944590" w14:textId="688D9935" w:rsidR="00237AD2" w:rsidRPr="00D01A90" w:rsidRDefault="00237AD2" w:rsidP="00EE5583">
      <w:pPr>
        <w:pStyle w:val="EndnoteText"/>
        <w:spacing w:line="480" w:lineRule="auto"/>
        <w:ind w:left="720" w:hanging="720"/>
        <w:contextualSpacing/>
        <w:rPr>
          <w:rFonts w:ascii="Times New Roman" w:hAnsi="Times New Roman"/>
        </w:rPr>
      </w:pPr>
      <w:r w:rsidRPr="00D01A90">
        <w:rPr>
          <w:rFonts w:ascii="Times New Roman" w:hAnsi="Times New Roman"/>
        </w:rPr>
        <w:t>Enloe</w:t>
      </w:r>
      <w:r w:rsidR="00EE5583">
        <w:rPr>
          <w:rFonts w:ascii="Times New Roman" w:hAnsi="Times New Roman"/>
        </w:rPr>
        <w:t>,</w:t>
      </w:r>
      <w:r w:rsidRPr="00D01A90">
        <w:rPr>
          <w:rFonts w:ascii="Times New Roman" w:hAnsi="Times New Roman"/>
        </w:rPr>
        <w:t xml:space="preserve"> C</w:t>
      </w:r>
      <w:r w:rsidR="00EE5583">
        <w:rPr>
          <w:rFonts w:ascii="Times New Roman" w:hAnsi="Times New Roman"/>
        </w:rPr>
        <w:t>ynthia.</w:t>
      </w:r>
      <w:r w:rsidRPr="00D01A90">
        <w:rPr>
          <w:rFonts w:ascii="Times New Roman" w:hAnsi="Times New Roman"/>
        </w:rPr>
        <w:t xml:space="preserve"> 1990</w:t>
      </w:r>
      <w:r w:rsidR="00EE5583">
        <w:rPr>
          <w:rFonts w:ascii="Times New Roman" w:hAnsi="Times New Roman"/>
        </w:rPr>
        <w:t>.</w:t>
      </w:r>
      <w:r w:rsidRPr="00D01A90">
        <w:rPr>
          <w:rFonts w:ascii="Times New Roman" w:hAnsi="Times New Roman"/>
        </w:rPr>
        <w:t xml:space="preserve"> </w:t>
      </w:r>
      <w:r w:rsidRPr="00D01A90">
        <w:rPr>
          <w:rFonts w:ascii="Times New Roman" w:hAnsi="Times New Roman"/>
          <w:i/>
        </w:rPr>
        <w:t xml:space="preserve">Bananas, Beaches, Bases: Making Feminist Sense of International Politics </w:t>
      </w:r>
      <w:r w:rsidRPr="00D01A90">
        <w:rPr>
          <w:rFonts w:ascii="Times New Roman" w:hAnsi="Times New Roman"/>
        </w:rPr>
        <w:t>Berkeley</w:t>
      </w:r>
      <w:r w:rsidR="00EE5583">
        <w:rPr>
          <w:rFonts w:ascii="Times New Roman" w:hAnsi="Times New Roman"/>
        </w:rPr>
        <w:t>, CA</w:t>
      </w:r>
      <w:r w:rsidRPr="00D01A90">
        <w:rPr>
          <w:rFonts w:ascii="Times New Roman" w:hAnsi="Times New Roman"/>
        </w:rPr>
        <w:t>: University of California Press.</w:t>
      </w:r>
    </w:p>
    <w:p w14:paraId="5A6B887F" w14:textId="543D9836" w:rsidR="00237AD2" w:rsidRPr="00D01A90" w:rsidRDefault="00237AD2" w:rsidP="00365A64">
      <w:pPr>
        <w:pStyle w:val="EndnoteText"/>
        <w:spacing w:line="480" w:lineRule="auto"/>
        <w:ind w:left="720" w:hanging="720"/>
      </w:pPr>
      <w:r w:rsidRPr="00D01A90">
        <w:rPr>
          <w:rFonts w:ascii="Times New Roman" w:hAnsi="Times New Roman" w:cstheme="minorHAnsi"/>
          <w:bCs/>
        </w:rPr>
        <w:t>Esfandiari</w:t>
      </w:r>
      <w:r w:rsidR="00365A64">
        <w:rPr>
          <w:rFonts w:ascii="Times New Roman" w:hAnsi="Times New Roman" w:cstheme="minorHAnsi"/>
          <w:bCs/>
        </w:rPr>
        <w:t>,</w:t>
      </w:r>
      <w:r w:rsidRPr="00D01A90">
        <w:rPr>
          <w:rFonts w:ascii="Times New Roman" w:hAnsi="Times New Roman" w:cstheme="minorHAnsi"/>
          <w:i/>
          <w:iCs/>
        </w:rPr>
        <w:t xml:space="preserve"> </w:t>
      </w:r>
      <w:r w:rsidRPr="00D01A90">
        <w:rPr>
          <w:rFonts w:ascii="Times New Roman" w:hAnsi="Times New Roman" w:cstheme="minorHAnsi"/>
          <w:iCs/>
        </w:rPr>
        <w:t>H</w:t>
      </w:r>
      <w:r w:rsidR="00365A64">
        <w:rPr>
          <w:rFonts w:ascii="Times New Roman" w:hAnsi="Times New Roman" w:cstheme="minorHAnsi"/>
          <w:iCs/>
        </w:rPr>
        <w:t>.</w:t>
      </w:r>
      <w:r w:rsidRPr="00D01A90">
        <w:rPr>
          <w:rFonts w:ascii="Times New Roman" w:hAnsi="Times New Roman" w:cstheme="minorHAnsi"/>
          <w:i/>
          <w:iCs/>
        </w:rPr>
        <w:t xml:space="preserve"> </w:t>
      </w:r>
      <w:r w:rsidRPr="00D01A90">
        <w:rPr>
          <w:rFonts w:ascii="Times New Roman" w:hAnsi="Times New Roman" w:cstheme="minorHAnsi"/>
          <w:iCs/>
        </w:rPr>
        <w:t>2012</w:t>
      </w:r>
      <w:r w:rsidR="00365A64">
        <w:rPr>
          <w:rFonts w:ascii="Times New Roman" w:hAnsi="Times New Roman" w:cstheme="minorHAnsi"/>
          <w:iCs/>
        </w:rPr>
        <w:t>.</w:t>
      </w:r>
      <w:r w:rsidRPr="00D01A90">
        <w:rPr>
          <w:rFonts w:ascii="Times New Roman" w:hAnsi="Times New Roman" w:cstheme="minorHAnsi"/>
          <w:i/>
          <w:iCs/>
        </w:rPr>
        <w:t xml:space="preserve"> </w:t>
      </w:r>
      <w:r w:rsidR="00365A64">
        <w:rPr>
          <w:rFonts w:ascii="Times New Roman" w:hAnsi="Times New Roman" w:cstheme="minorHAnsi"/>
          <w:i/>
          <w:iCs/>
        </w:rPr>
        <w:t>“</w:t>
      </w:r>
      <w:r w:rsidRPr="00D01A90">
        <w:rPr>
          <w:rFonts w:ascii="Times New Roman" w:hAnsi="Times New Roman" w:cstheme="minorHAnsi"/>
        </w:rPr>
        <w:t>Reflections on Women in the Arab Spring.</w:t>
      </w:r>
      <w:r w:rsidR="00365A64">
        <w:rPr>
          <w:rFonts w:ascii="Times New Roman" w:hAnsi="Times New Roman" w:cstheme="minorHAnsi"/>
        </w:rPr>
        <w:t>”</w:t>
      </w:r>
      <w:r w:rsidRPr="00D01A90">
        <w:rPr>
          <w:rFonts w:ascii="Times New Roman" w:hAnsi="Times New Roman" w:cstheme="minorHAnsi"/>
        </w:rPr>
        <w:t xml:space="preserve"> Middle East Program: Woodrow Wilson Center International Center for Scholars, </w:t>
      </w:r>
      <w:r w:rsidR="00365A64">
        <w:rPr>
          <w:rFonts w:ascii="Times New Roman" w:hAnsi="Times New Roman" w:cstheme="minorHAnsi"/>
        </w:rPr>
        <w:t>&lt;</w:t>
      </w:r>
      <w:r w:rsidR="00365A64" w:rsidRPr="00365A64">
        <w:rPr>
          <w:rFonts w:ascii="Times New Roman" w:hAnsi="Times New Roman" w:cstheme="minorHAnsi"/>
        </w:rPr>
        <w:t>http://www.wilsoncenter.org/article/reflections-women-the-arab-spring-women%E2%80%99s-voices-around-the-world</w:t>
      </w:r>
      <w:r w:rsidRPr="00D01A90">
        <w:rPr>
          <w:rFonts w:ascii="Times New Roman" w:hAnsi="Times New Roman"/>
        </w:rPr>
        <w:t>.</w:t>
      </w:r>
      <w:r w:rsidR="00365A64">
        <w:rPr>
          <w:rFonts w:ascii="Times New Roman" w:hAnsi="Times New Roman"/>
        </w:rPr>
        <w:t>&gt; (March 19, 2012)</w:t>
      </w:r>
    </w:p>
    <w:p w14:paraId="0FA03858" w14:textId="14DA6ABF" w:rsidR="00237AD2" w:rsidRPr="00D01A90" w:rsidRDefault="00237AD2" w:rsidP="00365A64">
      <w:pPr>
        <w:spacing w:line="480" w:lineRule="auto"/>
        <w:ind w:left="720" w:hanging="720"/>
        <w:contextualSpacing/>
      </w:pPr>
      <w:r w:rsidRPr="00D01A90">
        <w:rPr>
          <w:rFonts w:ascii="Times New Roman" w:hAnsi="Times New Roman"/>
        </w:rPr>
        <w:t>Farag</w:t>
      </w:r>
      <w:r w:rsidR="00365A64">
        <w:rPr>
          <w:rFonts w:ascii="Times New Roman" w:hAnsi="Times New Roman"/>
        </w:rPr>
        <w:t>,</w:t>
      </w:r>
      <w:r w:rsidR="00712AC8" w:rsidRPr="00D01A90">
        <w:rPr>
          <w:rFonts w:ascii="Times New Roman" w:hAnsi="Times New Roman"/>
        </w:rPr>
        <w:t xml:space="preserve"> M</w:t>
      </w:r>
      <w:r w:rsidR="00365A64">
        <w:rPr>
          <w:rFonts w:ascii="Times New Roman" w:hAnsi="Times New Roman"/>
        </w:rPr>
        <w:t>ona.</w:t>
      </w:r>
      <w:r w:rsidRPr="00D01A90">
        <w:rPr>
          <w:rFonts w:ascii="Times New Roman" w:hAnsi="Times New Roman"/>
        </w:rPr>
        <w:t xml:space="preserve"> </w:t>
      </w:r>
      <w:r w:rsidR="00712AC8" w:rsidRPr="00D01A90">
        <w:rPr>
          <w:rFonts w:ascii="Times New Roman" w:hAnsi="Times New Roman"/>
        </w:rPr>
        <w:t>2012</w:t>
      </w:r>
      <w:r w:rsidR="00365A64">
        <w:rPr>
          <w:rFonts w:ascii="Times New Roman" w:hAnsi="Times New Roman"/>
        </w:rPr>
        <w:t>.</w:t>
      </w:r>
      <w:r w:rsidRPr="00D01A90">
        <w:rPr>
          <w:rFonts w:ascii="Times New Roman" w:hAnsi="Times New Roman"/>
        </w:rPr>
        <w:t xml:space="preserve"> The Muslim Sisters and the January 25</w:t>
      </w:r>
      <w:r w:rsidRPr="00D01A90">
        <w:rPr>
          <w:rFonts w:ascii="Times New Roman" w:hAnsi="Times New Roman"/>
          <w:vertAlign w:val="superscript"/>
        </w:rPr>
        <w:t>th</w:t>
      </w:r>
      <w:r w:rsidRPr="00D01A90">
        <w:rPr>
          <w:rFonts w:ascii="Times New Roman" w:hAnsi="Times New Roman"/>
        </w:rPr>
        <w:t xml:space="preserve"> Revolution. </w:t>
      </w:r>
      <w:r w:rsidRPr="00D01A90">
        <w:rPr>
          <w:rFonts w:ascii="Times New Roman" w:hAnsi="Times New Roman"/>
          <w:i/>
        </w:rPr>
        <w:t xml:space="preserve">Journal of International Women’s Studies </w:t>
      </w:r>
      <w:r w:rsidRPr="00D01A90">
        <w:rPr>
          <w:rFonts w:ascii="Times New Roman" w:hAnsi="Times New Roman"/>
        </w:rPr>
        <w:t>13(5): 228-237.</w:t>
      </w:r>
    </w:p>
    <w:p w14:paraId="206CC0D2" w14:textId="5132F2EC" w:rsidR="00237AD2" w:rsidRPr="00D01A90" w:rsidRDefault="00237AD2" w:rsidP="00365A64">
      <w:pPr>
        <w:pStyle w:val="NoSpacing"/>
        <w:spacing w:line="480" w:lineRule="auto"/>
        <w:ind w:left="720" w:hanging="720"/>
      </w:pPr>
      <w:r w:rsidRPr="00D01A90">
        <w:rPr>
          <w:rFonts w:ascii="Times New Roman" w:hAnsi="Times New Roman"/>
          <w:sz w:val="24"/>
          <w:szCs w:val="24"/>
        </w:rPr>
        <w:t>Flock</w:t>
      </w:r>
      <w:r w:rsidR="00365A64">
        <w:rPr>
          <w:rFonts w:ascii="Times New Roman" w:hAnsi="Times New Roman"/>
          <w:sz w:val="24"/>
          <w:szCs w:val="24"/>
        </w:rPr>
        <w:t>,</w:t>
      </w:r>
      <w:r w:rsidRPr="00D01A90">
        <w:rPr>
          <w:rFonts w:ascii="Times New Roman" w:hAnsi="Times New Roman"/>
          <w:sz w:val="24"/>
          <w:szCs w:val="24"/>
        </w:rPr>
        <w:t xml:space="preserve"> E</w:t>
      </w:r>
      <w:r w:rsidR="00365A64">
        <w:rPr>
          <w:rFonts w:ascii="Times New Roman" w:hAnsi="Times New Roman"/>
          <w:sz w:val="24"/>
          <w:szCs w:val="24"/>
        </w:rPr>
        <w:t>lizabeth.</w:t>
      </w:r>
      <w:r w:rsidRPr="00D01A90">
        <w:rPr>
          <w:rFonts w:ascii="Times New Roman" w:hAnsi="Times New Roman"/>
          <w:sz w:val="24"/>
          <w:szCs w:val="24"/>
        </w:rPr>
        <w:t xml:space="preserve"> 2012</w:t>
      </w:r>
      <w:r w:rsidR="00365A64">
        <w:rPr>
          <w:rFonts w:ascii="Times New Roman" w:hAnsi="Times New Roman"/>
          <w:sz w:val="24"/>
          <w:szCs w:val="24"/>
        </w:rPr>
        <w:t>.</w:t>
      </w:r>
      <w:r w:rsidRPr="00D01A90">
        <w:rPr>
          <w:rFonts w:ascii="Times New Roman" w:hAnsi="Times New Roman"/>
          <w:sz w:val="24"/>
          <w:szCs w:val="24"/>
        </w:rPr>
        <w:t xml:space="preserve"> </w:t>
      </w:r>
      <w:r w:rsidR="00365A64">
        <w:rPr>
          <w:rFonts w:ascii="Times New Roman" w:hAnsi="Times New Roman"/>
          <w:sz w:val="24"/>
          <w:szCs w:val="24"/>
        </w:rPr>
        <w:t>“</w:t>
      </w:r>
      <w:r w:rsidRPr="00D01A90">
        <w:rPr>
          <w:rStyle w:val="entry-title"/>
          <w:rFonts w:ascii="Times New Roman" w:hAnsi="Times New Roman"/>
          <w:sz w:val="24"/>
          <w:szCs w:val="24"/>
        </w:rPr>
        <w:t>Syrian Women Join Protest Frontlines as Activists Report Women Massacre.</w:t>
      </w:r>
      <w:r w:rsidR="00365A64">
        <w:rPr>
          <w:rStyle w:val="entry-title"/>
          <w:rFonts w:ascii="Times New Roman" w:hAnsi="Times New Roman"/>
          <w:sz w:val="24"/>
          <w:szCs w:val="24"/>
        </w:rPr>
        <w:t>”</w:t>
      </w:r>
      <w:r w:rsidRPr="00D01A90">
        <w:rPr>
          <w:rStyle w:val="entry-title"/>
          <w:rFonts w:ascii="Times New Roman" w:hAnsi="Times New Roman"/>
          <w:sz w:val="24"/>
          <w:szCs w:val="24"/>
        </w:rPr>
        <w:t xml:space="preserve"> </w:t>
      </w:r>
      <w:r w:rsidRPr="00D01A90">
        <w:rPr>
          <w:rStyle w:val="entry-title"/>
          <w:rFonts w:ascii="Times New Roman" w:hAnsi="Times New Roman"/>
          <w:i/>
          <w:sz w:val="24"/>
          <w:szCs w:val="24"/>
        </w:rPr>
        <w:t>Washington Post.com</w:t>
      </w:r>
      <w:r w:rsidRPr="00D01A90">
        <w:rPr>
          <w:rStyle w:val="entry-title"/>
          <w:rFonts w:ascii="Times New Roman" w:hAnsi="Times New Roman"/>
          <w:sz w:val="24"/>
          <w:szCs w:val="24"/>
        </w:rPr>
        <w:t xml:space="preserve"> </w:t>
      </w:r>
      <w:r w:rsidR="00365A64">
        <w:rPr>
          <w:rStyle w:val="entry-title"/>
          <w:rFonts w:ascii="Times New Roman" w:hAnsi="Times New Roman"/>
          <w:sz w:val="24"/>
          <w:szCs w:val="24"/>
        </w:rPr>
        <w:t>&lt;</w:t>
      </w:r>
      <w:r w:rsidR="00365A64" w:rsidRPr="00365A64">
        <w:rPr>
          <w:rFonts w:ascii="Times New Roman" w:hAnsi="Times New Roman"/>
          <w:sz w:val="24"/>
          <w:szCs w:val="24"/>
        </w:rPr>
        <w:t>http://www.washingtonpost.com/blogs/blogpost/post/syrian-women-children-killed-in-homs-activists-say-women-join-frontlines-of protest/2012/03/12/gIQAdENO7R_blog.html</w:t>
      </w:r>
      <w:r w:rsidRPr="00D01A90">
        <w:rPr>
          <w:rFonts w:ascii="Times New Roman" w:hAnsi="Times New Roman"/>
          <w:sz w:val="24"/>
          <w:szCs w:val="24"/>
        </w:rPr>
        <w:t>.</w:t>
      </w:r>
      <w:r w:rsidR="00365A64">
        <w:rPr>
          <w:rFonts w:ascii="Times New Roman" w:hAnsi="Times New Roman"/>
          <w:sz w:val="24"/>
          <w:szCs w:val="24"/>
        </w:rPr>
        <w:t>&gt; (March 19, 2012).</w:t>
      </w:r>
    </w:p>
    <w:p w14:paraId="0CED7400" w14:textId="04476311" w:rsidR="00237AD2" w:rsidRPr="00D01A90" w:rsidRDefault="00237AD2" w:rsidP="00266225">
      <w:pPr>
        <w:pStyle w:val="EndnoteText"/>
        <w:spacing w:line="480" w:lineRule="auto"/>
        <w:ind w:left="720" w:hanging="720"/>
        <w:contextualSpacing/>
        <w:rPr>
          <w:rFonts w:ascii="Times New Roman" w:hAnsi="Times New Roman"/>
        </w:rPr>
      </w:pPr>
      <w:r w:rsidRPr="00D01A90">
        <w:rPr>
          <w:rFonts w:ascii="Times New Roman" w:hAnsi="Times New Roman" w:cstheme="minorHAnsi"/>
        </w:rPr>
        <w:t>Federation Internationale de Human Rights</w:t>
      </w:r>
      <w:r w:rsidR="00266225">
        <w:rPr>
          <w:rFonts w:ascii="Times New Roman" w:hAnsi="Times New Roman" w:cstheme="minorHAnsi"/>
        </w:rPr>
        <w:t xml:space="preserve"> (FIDH).</w:t>
      </w:r>
      <w:r w:rsidRPr="00D01A90">
        <w:rPr>
          <w:rFonts w:ascii="Times New Roman" w:hAnsi="Times New Roman" w:cstheme="minorHAnsi"/>
        </w:rPr>
        <w:t xml:space="preserve"> 2012</w:t>
      </w:r>
      <w:r w:rsidR="00266225">
        <w:rPr>
          <w:rFonts w:ascii="Times New Roman" w:hAnsi="Times New Roman" w:cstheme="minorHAnsi"/>
        </w:rPr>
        <w:t>.</w:t>
      </w:r>
      <w:r w:rsidRPr="00D01A90">
        <w:rPr>
          <w:rFonts w:ascii="Times New Roman" w:hAnsi="Times New Roman" w:cstheme="minorHAnsi"/>
        </w:rPr>
        <w:t xml:space="preserve"> </w:t>
      </w:r>
      <w:r w:rsidR="00266225">
        <w:rPr>
          <w:rFonts w:ascii="Times New Roman" w:hAnsi="Times New Roman" w:cstheme="minorHAnsi"/>
        </w:rPr>
        <w:t>“</w:t>
      </w:r>
      <w:r w:rsidRPr="00D01A90">
        <w:rPr>
          <w:rFonts w:ascii="Times New Roman" w:hAnsi="Times New Roman" w:cstheme="minorHAnsi"/>
        </w:rPr>
        <w:t>Women and the Arab Spring: Taking their Place?</w:t>
      </w:r>
      <w:r w:rsidR="00266225">
        <w:rPr>
          <w:rFonts w:ascii="Times New Roman" w:hAnsi="Times New Roman" w:cstheme="minorHAnsi"/>
        </w:rPr>
        <w:t>”</w:t>
      </w:r>
      <w:r w:rsidRPr="00D01A90">
        <w:rPr>
          <w:rFonts w:ascii="Times New Roman" w:hAnsi="Times New Roman" w:cstheme="minorHAnsi"/>
        </w:rPr>
        <w:t xml:space="preserve"> </w:t>
      </w:r>
      <w:r w:rsidR="00266225">
        <w:rPr>
          <w:rFonts w:ascii="Times New Roman" w:hAnsi="Times New Roman" w:cstheme="minorHAnsi"/>
        </w:rPr>
        <w:t>&lt;</w:t>
      </w:r>
      <w:r w:rsidR="00266225" w:rsidRPr="00266225">
        <w:rPr>
          <w:rFonts w:ascii="Times New Roman" w:hAnsi="Times New Roman" w:cstheme="minorHAnsi"/>
        </w:rPr>
        <w:t>http://www.europarl.europa.eu/document/activities/cont/201206/20120608ATT46512/20120608ATT46512EN.pdf</w:t>
      </w:r>
      <w:r w:rsidRPr="00D01A90">
        <w:rPr>
          <w:rFonts w:ascii="Times New Roman" w:hAnsi="Times New Roman"/>
        </w:rPr>
        <w:t>.</w:t>
      </w:r>
      <w:r w:rsidR="00266225">
        <w:rPr>
          <w:rFonts w:ascii="Times New Roman" w:hAnsi="Times New Roman"/>
        </w:rPr>
        <w:t>&gt; (March 19, 2012).</w:t>
      </w:r>
    </w:p>
    <w:p w14:paraId="53D5044F" w14:textId="214449CC" w:rsidR="00237AD2" w:rsidRPr="00D01A90" w:rsidRDefault="00237AD2" w:rsidP="00D13AD0">
      <w:pPr>
        <w:pStyle w:val="EndnoteText"/>
        <w:spacing w:line="480" w:lineRule="auto"/>
        <w:ind w:left="720" w:hanging="720"/>
        <w:contextualSpacing/>
        <w:rPr>
          <w:rFonts w:ascii="Times New Roman" w:hAnsi="Times New Roman"/>
        </w:rPr>
      </w:pPr>
      <w:r w:rsidRPr="00D01A90">
        <w:rPr>
          <w:rFonts w:ascii="Times New Roman" w:hAnsi="Times New Roman"/>
        </w:rPr>
        <w:lastRenderedPageBreak/>
        <w:t>Foucault</w:t>
      </w:r>
      <w:r w:rsidR="007F678E">
        <w:rPr>
          <w:rFonts w:ascii="Times New Roman" w:hAnsi="Times New Roman"/>
        </w:rPr>
        <w:t>,</w:t>
      </w:r>
      <w:r w:rsidRPr="00D01A90">
        <w:rPr>
          <w:rFonts w:ascii="Times New Roman" w:hAnsi="Times New Roman"/>
        </w:rPr>
        <w:t xml:space="preserve"> M</w:t>
      </w:r>
      <w:r w:rsidR="007F678E">
        <w:rPr>
          <w:rFonts w:ascii="Times New Roman" w:hAnsi="Times New Roman"/>
        </w:rPr>
        <w:t>ichel.</w:t>
      </w:r>
      <w:r w:rsidRPr="00D01A90">
        <w:rPr>
          <w:rFonts w:ascii="Times New Roman" w:hAnsi="Times New Roman"/>
        </w:rPr>
        <w:t xml:space="preserve"> 1982</w:t>
      </w:r>
      <w:r w:rsidR="007F678E">
        <w:rPr>
          <w:rFonts w:ascii="Times New Roman" w:hAnsi="Times New Roman"/>
        </w:rPr>
        <w:t>.</w:t>
      </w:r>
      <w:r w:rsidRPr="00D01A90">
        <w:rPr>
          <w:rFonts w:ascii="Times New Roman" w:hAnsi="Times New Roman"/>
        </w:rPr>
        <w:t xml:space="preserve"> </w:t>
      </w:r>
      <w:r w:rsidR="007F678E">
        <w:rPr>
          <w:rFonts w:ascii="Times New Roman" w:hAnsi="Times New Roman"/>
        </w:rPr>
        <w:t>“</w:t>
      </w:r>
      <w:r w:rsidRPr="00D01A90">
        <w:rPr>
          <w:rFonts w:ascii="Times New Roman" w:hAnsi="Times New Roman"/>
        </w:rPr>
        <w:t>The Subject and Power.</w:t>
      </w:r>
      <w:r w:rsidR="007F678E">
        <w:rPr>
          <w:rFonts w:ascii="Times New Roman" w:hAnsi="Times New Roman"/>
        </w:rPr>
        <w:t>”</w:t>
      </w:r>
      <w:r w:rsidRPr="00D01A90">
        <w:rPr>
          <w:rFonts w:ascii="Times New Roman" w:hAnsi="Times New Roman"/>
        </w:rPr>
        <w:t xml:space="preserve"> </w:t>
      </w:r>
      <w:r w:rsidRPr="00D01A90">
        <w:rPr>
          <w:rFonts w:ascii="Times New Roman" w:hAnsi="Times New Roman"/>
          <w:i/>
        </w:rPr>
        <w:t>Critical Inquiry</w:t>
      </w:r>
      <w:r w:rsidRPr="00D01A90">
        <w:rPr>
          <w:rFonts w:ascii="Times New Roman" w:hAnsi="Times New Roman"/>
        </w:rPr>
        <w:t xml:space="preserve">  8(4): 777-795. </w:t>
      </w:r>
    </w:p>
    <w:p w14:paraId="2E13298F" w14:textId="68E02887" w:rsidR="00237AD2" w:rsidRPr="00D01A90" w:rsidRDefault="00237AD2" w:rsidP="00100933">
      <w:pPr>
        <w:pStyle w:val="EndnoteText"/>
        <w:spacing w:line="480" w:lineRule="auto"/>
        <w:ind w:left="720" w:hanging="720"/>
        <w:contextualSpacing/>
        <w:rPr>
          <w:rFonts w:ascii="Times New Roman" w:hAnsi="Times New Roman"/>
        </w:rPr>
      </w:pPr>
      <w:r w:rsidRPr="00D01A90">
        <w:rPr>
          <w:rFonts w:ascii="Times New Roman" w:hAnsi="Times New Roman"/>
        </w:rPr>
        <w:t>Fukuyama</w:t>
      </w:r>
      <w:r w:rsidR="00D13AD0">
        <w:rPr>
          <w:rFonts w:ascii="Times New Roman" w:hAnsi="Times New Roman"/>
        </w:rPr>
        <w:t>,</w:t>
      </w:r>
      <w:r w:rsidRPr="00D01A90">
        <w:rPr>
          <w:rFonts w:ascii="Times New Roman" w:hAnsi="Times New Roman"/>
        </w:rPr>
        <w:t xml:space="preserve"> F</w:t>
      </w:r>
      <w:r w:rsidR="00D13AD0">
        <w:rPr>
          <w:rFonts w:ascii="Times New Roman" w:hAnsi="Times New Roman"/>
        </w:rPr>
        <w:t>rancis.</w:t>
      </w:r>
      <w:r w:rsidRPr="00D01A90">
        <w:rPr>
          <w:rFonts w:ascii="Times New Roman" w:hAnsi="Times New Roman"/>
        </w:rPr>
        <w:t xml:space="preserve"> 1992 </w:t>
      </w:r>
      <w:r w:rsidRPr="00D01A90">
        <w:rPr>
          <w:rFonts w:ascii="Times New Roman" w:hAnsi="Times New Roman"/>
          <w:i/>
        </w:rPr>
        <w:t xml:space="preserve">The End of History and the Last Man. </w:t>
      </w:r>
      <w:r w:rsidRPr="00D01A90">
        <w:rPr>
          <w:rFonts w:ascii="Times New Roman" w:hAnsi="Times New Roman"/>
        </w:rPr>
        <w:t>New York</w:t>
      </w:r>
      <w:r w:rsidR="00D13AD0">
        <w:rPr>
          <w:rFonts w:ascii="Times New Roman" w:hAnsi="Times New Roman"/>
        </w:rPr>
        <w:t>, NY</w:t>
      </w:r>
      <w:r w:rsidRPr="00D01A90">
        <w:rPr>
          <w:rFonts w:ascii="Times New Roman" w:hAnsi="Times New Roman"/>
        </w:rPr>
        <w:t>: Free Press.</w:t>
      </w:r>
    </w:p>
    <w:p w14:paraId="2078DB11" w14:textId="10E28B8A" w:rsidR="00E628A4" w:rsidRPr="00D01A90" w:rsidRDefault="00237AD2" w:rsidP="00E628A4">
      <w:pPr>
        <w:pStyle w:val="EndnoteText"/>
        <w:spacing w:line="480" w:lineRule="auto"/>
        <w:contextualSpacing/>
        <w:rPr>
          <w:rFonts w:ascii="Times New Roman" w:hAnsi="Times New Roman"/>
        </w:rPr>
      </w:pPr>
      <w:r w:rsidRPr="00D01A90">
        <w:rPr>
          <w:rFonts w:ascii="Times New Roman" w:hAnsi="Times New Roman"/>
        </w:rPr>
        <w:t>Geertz</w:t>
      </w:r>
      <w:r w:rsidR="00E628A4">
        <w:rPr>
          <w:rFonts w:ascii="Times New Roman" w:hAnsi="Times New Roman"/>
        </w:rPr>
        <w:t>,</w:t>
      </w:r>
      <w:r w:rsidRPr="00D01A90">
        <w:rPr>
          <w:rFonts w:ascii="Times New Roman" w:hAnsi="Times New Roman"/>
        </w:rPr>
        <w:t xml:space="preserve"> C</w:t>
      </w:r>
      <w:r w:rsidR="00E628A4">
        <w:rPr>
          <w:rFonts w:ascii="Times New Roman" w:hAnsi="Times New Roman"/>
        </w:rPr>
        <w:t>lifford.</w:t>
      </w:r>
      <w:r w:rsidRPr="00D01A90">
        <w:rPr>
          <w:rFonts w:ascii="Times New Roman" w:hAnsi="Times New Roman"/>
        </w:rPr>
        <w:t xml:space="preserve"> 1973</w:t>
      </w:r>
      <w:r w:rsidR="00E628A4">
        <w:rPr>
          <w:rFonts w:ascii="Times New Roman" w:hAnsi="Times New Roman"/>
        </w:rPr>
        <w:t>.</w:t>
      </w:r>
      <w:r w:rsidRPr="00D01A90">
        <w:rPr>
          <w:rFonts w:ascii="Times New Roman" w:hAnsi="Times New Roman"/>
        </w:rPr>
        <w:t xml:space="preserve"> </w:t>
      </w:r>
      <w:r w:rsidRPr="00D01A90">
        <w:rPr>
          <w:rFonts w:ascii="Times New Roman" w:hAnsi="Times New Roman"/>
          <w:i/>
        </w:rPr>
        <w:t>The Interpretation of Cultures</w:t>
      </w:r>
      <w:r w:rsidRPr="00D01A90">
        <w:rPr>
          <w:rFonts w:ascii="Times New Roman" w:hAnsi="Times New Roman"/>
        </w:rPr>
        <w:t>. New York</w:t>
      </w:r>
      <w:r w:rsidR="00E628A4">
        <w:rPr>
          <w:rFonts w:ascii="Times New Roman" w:hAnsi="Times New Roman"/>
        </w:rPr>
        <w:t>, NY</w:t>
      </w:r>
      <w:r w:rsidRPr="00D01A90">
        <w:rPr>
          <w:rFonts w:ascii="Times New Roman" w:hAnsi="Times New Roman"/>
        </w:rPr>
        <w:t>: Basic Books.</w:t>
      </w:r>
    </w:p>
    <w:p w14:paraId="667C835D" w14:textId="21B59785" w:rsidR="00237AD2" w:rsidRPr="00D01A90" w:rsidRDefault="00237AD2" w:rsidP="00E628A4">
      <w:pPr>
        <w:pStyle w:val="EndnoteText"/>
        <w:spacing w:line="480" w:lineRule="auto"/>
        <w:contextualSpacing/>
        <w:rPr>
          <w:rFonts w:ascii="Times New Roman" w:hAnsi="Times New Roman"/>
        </w:rPr>
      </w:pPr>
      <w:r w:rsidRPr="00D01A90">
        <w:rPr>
          <w:rFonts w:ascii="Times New Roman" w:hAnsi="Times New Roman"/>
        </w:rPr>
        <w:t>Habermas</w:t>
      </w:r>
      <w:r w:rsidR="00E628A4">
        <w:rPr>
          <w:rFonts w:ascii="Times New Roman" w:hAnsi="Times New Roman"/>
        </w:rPr>
        <w:t>,</w:t>
      </w:r>
      <w:r w:rsidRPr="00D01A90">
        <w:rPr>
          <w:rFonts w:ascii="Times New Roman" w:hAnsi="Times New Roman"/>
        </w:rPr>
        <w:t xml:space="preserve"> J</w:t>
      </w:r>
      <w:r w:rsidR="00E628A4">
        <w:rPr>
          <w:rFonts w:ascii="Times New Roman" w:hAnsi="Times New Roman"/>
        </w:rPr>
        <w:t>urgen.</w:t>
      </w:r>
      <w:r w:rsidRPr="00D01A90">
        <w:rPr>
          <w:rFonts w:ascii="Times New Roman" w:hAnsi="Times New Roman"/>
        </w:rPr>
        <w:t xml:space="preserve"> 1968</w:t>
      </w:r>
      <w:r w:rsidR="00E628A4">
        <w:rPr>
          <w:rFonts w:ascii="Times New Roman" w:hAnsi="Times New Roman"/>
        </w:rPr>
        <w:t>.</w:t>
      </w:r>
      <w:r w:rsidRPr="00D01A90">
        <w:rPr>
          <w:rFonts w:ascii="Times New Roman" w:hAnsi="Times New Roman"/>
        </w:rPr>
        <w:t xml:space="preserve"> </w:t>
      </w:r>
      <w:r w:rsidRPr="00D01A90">
        <w:rPr>
          <w:rFonts w:ascii="Times New Roman" w:hAnsi="Times New Roman"/>
          <w:i/>
        </w:rPr>
        <w:t>Knowledge and Human Interests.</w:t>
      </w:r>
      <w:r w:rsidRPr="00D01A90">
        <w:rPr>
          <w:rFonts w:ascii="Times New Roman" w:hAnsi="Times New Roman"/>
        </w:rPr>
        <w:t xml:space="preserve"> Boston</w:t>
      </w:r>
      <w:r w:rsidR="00E628A4">
        <w:rPr>
          <w:rFonts w:ascii="Times New Roman" w:hAnsi="Times New Roman"/>
        </w:rPr>
        <w:t>, MA</w:t>
      </w:r>
      <w:r w:rsidRPr="00D01A90">
        <w:rPr>
          <w:rFonts w:ascii="Times New Roman" w:hAnsi="Times New Roman"/>
        </w:rPr>
        <w:t>: Beacon Press.</w:t>
      </w:r>
    </w:p>
    <w:p w14:paraId="7FAA4567" w14:textId="1BDC138C" w:rsidR="00693F4B" w:rsidRDefault="00693F4B" w:rsidP="00F371DB">
      <w:pPr>
        <w:pStyle w:val="EndnoteText"/>
        <w:spacing w:line="480" w:lineRule="auto"/>
        <w:ind w:left="720" w:hanging="720"/>
        <w:rPr>
          <w:rFonts w:ascii="Times New Roman" w:hAnsi="Times New Roman"/>
        </w:rPr>
      </w:pPr>
      <w:r w:rsidRPr="00D01A90">
        <w:rPr>
          <w:rFonts w:ascii="Times New Roman" w:hAnsi="Times New Roman"/>
        </w:rPr>
        <w:t>Hamzawy</w:t>
      </w:r>
      <w:r>
        <w:rPr>
          <w:rFonts w:ascii="Times New Roman" w:hAnsi="Times New Roman"/>
        </w:rPr>
        <w:t>,</w:t>
      </w:r>
      <w:r w:rsidRPr="00D01A90">
        <w:rPr>
          <w:rFonts w:ascii="Times New Roman" w:hAnsi="Times New Roman"/>
        </w:rPr>
        <w:t xml:space="preserve"> A</w:t>
      </w:r>
      <w:r>
        <w:rPr>
          <w:rFonts w:ascii="Times New Roman" w:hAnsi="Times New Roman"/>
        </w:rPr>
        <w:t>mr</w:t>
      </w:r>
      <w:r w:rsidRPr="00D01A90">
        <w:rPr>
          <w:rFonts w:ascii="Times New Roman" w:hAnsi="Times New Roman"/>
        </w:rPr>
        <w:t xml:space="preserve"> </w:t>
      </w:r>
      <w:r>
        <w:rPr>
          <w:rFonts w:ascii="Times New Roman" w:hAnsi="Times New Roman"/>
        </w:rPr>
        <w:t xml:space="preserve">and Nathan Brown. </w:t>
      </w:r>
      <w:r w:rsidRPr="00D01A90">
        <w:rPr>
          <w:rFonts w:ascii="Times New Roman" w:hAnsi="Times New Roman"/>
        </w:rPr>
        <w:t>2007</w:t>
      </w:r>
      <w:r>
        <w:rPr>
          <w:rFonts w:ascii="Times New Roman" w:hAnsi="Times New Roman"/>
        </w:rPr>
        <w:t>.</w:t>
      </w:r>
      <w:r w:rsidRPr="00D01A90">
        <w:rPr>
          <w:rFonts w:ascii="Times New Roman" w:hAnsi="Times New Roman"/>
        </w:rPr>
        <w:t xml:space="preserve"> Arab Spring Fever. </w:t>
      </w:r>
      <w:r w:rsidRPr="00D01A90">
        <w:rPr>
          <w:rFonts w:ascii="Times New Roman" w:hAnsi="Times New Roman"/>
          <w:i/>
        </w:rPr>
        <w:t>The National Interest</w:t>
      </w:r>
      <w:r w:rsidRPr="00D01A90">
        <w:rPr>
          <w:rFonts w:ascii="Times New Roman" w:hAnsi="Times New Roman"/>
        </w:rPr>
        <w:t>, Sept/October.</w:t>
      </w:r>
    </w:p>
    <w:p w14:paraId="11351485" w14:textId="4707CB4C" w:rsidR="00237AD2" w:rsidRPr="00D01A90" w:rsidRDefault="00237AD2" w:rsidP="00E52251">
      <w:pPr>
        <w:pStyle w:val="EndnoteText"/>
        <w:spacing w:line="480" w:lineRule="auto"/>
        <w:ind w:left="720" w:hanging="720"/>
        <w:contextualSpacing/>
        <w:rPr>
          <w:rFonts w:ascii="Times New Roman" w:hAnsi="Times New Roman"/>
        </w:rPr>
      </w:pPr>
      <w:r w:rsidRPr="00D01A90">
        <w:rPr>
          <w:rFonts w:ascii="Times New Roman" w:hAnsi="Times New Roman"/>
        </w:rPr>
        <w:t>Hajer</w:t>
      </w:r>
      <w:r w:rsidR="00F371DB">
        <w:rPr>
          <w:rFonts w:ascii="Times New Roman" w:hAnsi="Times New Roman"/>
        </w:rPr>
        <w:t xml:space="preserve">, </w:t>
      </w:r>
      <w:r w:rsidRPr="00D01A90">
        <w:rPr>
          <w:rFonts w:ascii="Times New Roman" w:hAnsi="Times New Roman"/>
        </w:rPr>
        <w:t>M</w:t>
      </w:r>
      <w:r w:rsidR="00F371DB">
        <w:rPr>
          <w:rFonts w:ascii="Times New Roman" w:hAnsi="Times New Roman"/>
        </w:rPr>
        <w:t>aarten.</w:t>
      </w:r>
      <w:r w:rsidRPr="00D01A90">
        <w:rPr>
          <w:rFonts w:ascii="Times New Roman" w:hAnsi="Times New Roman"/>
        </w:rPr>
        <w:t xml:space="preserve"> 1995</w:t>
      </w:r>
      <w:r w:rsidR="00F371DB">
        <w:rPr>
          <w:rFonts w:ascii="Times New Roman" w:hAnsi="Times New Roman"/>
        </w:rPr>
        <w:t>.</w:t>
      </w:r>
      <w:r w:rsidRPr="00D01A90">
        <w:rPr>
          <w:rFonts w:ascii="Times New Roman" w:hAnsi="Times New Roman"/>
        </w:rPr>
        <w:t xml:space="preserve"> </w:t>
      </w:r>
      <w:r w:rsidRPr="00D01A90">
        <w:rPr>
          <w:rFonts w:ascii="Times New Roman" w:hAnsi="Times New Roman"/>
          <w:i/>
        </w:rPr>
        <w:t>The Politics of Environmental Discourse: Ecological Modernization and the Policy Process.</w:t>
      </w:r>
      <w:r w:rsidRPr="00D01A90">
        <w:rPr>
          <w:rFonts w:ascii="Times New Roman" w:hAnsi="Times New Roman"/>
        </w:rPr>
        <w:t xml:space="preserve"> Oxford: Clarendon Press.</w:t>
      </w:r>
    </w:p>
    <w:p w14:paraId="701C8338" w14:textId="07ACBCC5" w:rsidR="00237AD2" w:rsidRPr="00D01A90" w:rsidRDefault="00237AD2" w:rsidP="00092CE8">
      <w:pPr>
        <w:pStyle w:val="EndnoteText"/>
        <w:tabs>
          <w:tab w:val="left" w:pos="0"/>
        </w:tabs>
        <w:spacing w:line="480" w:lineRule="auto"/>
        <w:ind w:left="720" w:hanging="720"/>
        <w:contextualSpacing/>
      </w:pPr>
      <w:r w:rsidRPr="00D01A90">
        <w:rPr>
          <w:rFonts w:ascii="Times New Roman" w:hAnsi="Times New Roman"/>
        </w:rPr>
        <w:t>Hall</w:t>
      </w:r>
      <w:r w:rsidR="00553185">
        <w:rPr>
          <w:rFonts w:ascii="Times New Roman" w:hAnsi="Times New Roman"/>
        </w:rPr>
        <w:t>,</w:t>
      </w:r>
      <w:r w:rsidRPr="00D01A90">
        <w:rPr>
          <w:rFonts w:ascii="Times New Roman" w:hAnsi="Times New Roman"/>
        </w:rPr>
        <w:t xml:space="preserve"> J</w:t>
      </w:r>
      <w:r w:rsidR="00553185">
        <w:rPr>
          <w:rFonts w:ascii="Times New Roman" w:hAnsi="Times New Roman"/>
        </w:rPr>
        <w:t xml:space="preserve">ohn </w:t>
      </w:r>
      <w:r w:rsidRPr="00D01A90">
        <w:rPr>
          <w:rFonts w:ascii="Times New Roman" w:hAnsi="Times New Roman"/>
        </w:rPr>
        <w:t>R</w:t>
      </w:r>
      <w:r w:rsidR="00553185">
        <w:rPr>
          <w:rFonts w:ascii="Times New Roman" w:hAnsi="Times New Roman"/>
        </w:rPr>
        <w:t>.</w:t>
      </w:r>
      <w:r w:rsidRPr="00D01A90">
        <w:rPr>
          <w:rFonts w:ascii="Times New Roman" w:hAnsi="Times New Roman"/>
        </w:rPr>
        <w:t xml:space="preserve"> 1999</w:t>
      </w:r>
      <w:r w:rsidR="00553185">
        <w:rPr>
          <w:rFonts w:ascii="Times New Roman" w:hAnsi="Times New Roman"/>
        </w:rPr>
        <w:t xml:space="preserve">. </w:t>
      </w:r>
      <w:r w:rsidRPr="00D01A90">
        <w:rPr>
          <w:rFonts w:ascii="Times New Roman" w:hAnsi="Times New Roman"/>
          <w:i/>
        </w:rPr>
        <w:t xml:space="preserve">Cultures of Inquiry: From Epistemology to Discourse in Sociohistorical Research. </w:t>
      </w:r>
      <w:r w:rsidRPr="00D01A90">
        <w:rPr>
          <w:rFonts w:ascii="Times New Roman" w:hAnsi="Times New Roman"/>
        </w:rPr>
        <w:t>Cambridge: Cambridge University Press.</w:t>
      </w:r>
    </w:p>
    <w:p w14:paraId="6F79F45C" w14:textId="0F5807E5" w:rsidR="00237AD2" w:rsidRPr="00D01A90" w:rsidRDefault="00237AD2" w:rsidP="00D44AA2">
      <w:pPr>
        <w:pStyle w:val="NoSpacing"/>
        <w:spacing w:line="480" w:lineRule="auto"/>
        <w:ind w:left="720" w:hanging="720"/>
        <w:contextualSpacing/>
      </w:pPr>
      <w:r w:rsidRPr="00D01A90">
        <w:rPr>
          <w:rFonts w:ascii="Times New Roman" w:hAnsi="Times New Roman" w:cstheme="minorHAnsi"/>
          <w:i/>
          <w:sz w:val="24"/>
          <w:szCs w:val="24"/>
        </w:rPr>
        <w:t>International Herald Tribune</w:t>
      </w:r>
      <w:r w:rsidR="00092CE8">
        <w:rPr>
          <w:rFonts w:ascii="Times New Roman" w:hAnsi="Times New Roman" w:cstheme="minorHAnsi"/>
          <w:i/>
          <w:sz w:val="24"/>
          <w:szCs w:val="24"/>
        </w:rPr>
        <w:t>.</w:t>
      </w:r>
      <w:r w:rsidRPr="00D01A90">
        <w:rPr>
          <w:rFonts w:ascii="Times New Roman" w:hAnsi="Times New Roman" w:cstheme="minorHAnsi"/>
          <w:i/>
          <w:sz w:val="24"/>
          <w:szCs w:val="24"/>
        </w:rPr>
        <w:t xml:space="preserve"> </w:t>
      </w:r>
      <w:r w:rsidRPr="00D01A90">
        <w:rPr>
          <w:rFonts w:ascii="Times New Roman" w:hAnsi="Times New Roman" w:cstheme="minorHAnsi"/>
          <w:sz w:val="24"/>
          <w:szCs w:val="24"/>
        </w:rPr>
        <w:t>2011</w:t>
      </w:r>
      <w:r w:rsidR="00092CE8">
        <w:rPr>
          <w:rFonts w:ascii="Times New Roman" w:hAnsi="Times New Roman" w:cstheme="minorHAnsi"/>
          <w:sz w:val="24"/>
          <w:szCs w:val="24"/>
        </w:rPr>
        <w:t>.</w:t>
      </w:r>
      <w:r w:rsidRPr="00D01A90">
        <w:rPr>
          <w:rFonts w:ascii="Times New Roman" w:hAnsi="Times New Roman" w:cstheme="minorHAnsi"/>
          <w:i/>
          <w:sz w:val="24"/>
          <w:szCs w:val="24"/>
        </w:rPr>
        <w:t xml:space="preserve"> </w:t>
      </w:r>
      <w:r w:rsidRPr="00D01A90">
        <w:rPr>
          <w:rFonts w:ascii="Times New Roman" w:hAnsi="Times New Roman" w:cstheme="minorHAnsi"/>
          <w:sz w:val="24"/>
          <w:szCs w:val="24"/>
        </w:rPr>
        <w:t xml:space="preserve">Egypt’s Military Masters. </w:t>
      </w:r>
      <w:r w:rsidR="00092CE8">
        <w:rPr>
          <w:rFonts w:ascii="Times New Roman" w:hAnsi="Times New Roman" w:cstheme="minorHAnsi"/>
          <w:sz w:val="24"/>
          <w:szCs w:val="24"/>
        </w:rPr>
        <w:t>&lt;</w:t>
      </w:r>
      <w:r w:rsidR="00092CE8" w:rsidRPr="00092CE8">
        <w:rPr>
          <w:rFonts w:ascii="Times New Roman" w:hAnsi="Times New Roman" w:cstheme="minorHAnsi"/>
          <w:sz w:val="24"/>
          <w:szCs w:val="24"/>
        </w:rPr>
        <w:t>http://www.nytimes.com/2011/12/21/opinion/egypts-military-masters.html?_r=1.</w:t>
      </w:r>
      <w:r w:rsidR="00092CE8">
        <w:rPr>
          <w:rFonts w:ascii="Times New Roman" w:hAnsi="Times New Roman" w:cstheme="minorHAnsi"/>
          <w:sz w:val="24"/>
          <w:szCs w:val="24"/>
        </w:rPr>
        <w:t>&gt; (March 19, 2012).</w:t>
      </w:r>
    </w:p>
    <w:p w14:paraId="0A7D7ABC" w14:textId="666502DC" w:rsidR="00237AD2" w:rsidRPr="00D01A90" w:rsidRDefault="00237AD2" w:rsidP="00D44AA2">
      <w:pPr>
        <w:pStyle w:val="EndnoteText"/>
        <w:spacing w:line="480" w:lineRule="auto"/>
        <w:ind w:left="720" w:hanging="720"/>
        <w:contextualSpacing/>
        <w:rPr>
          <w:rFonts w:ascii="Times New Roman" w:hAnsi="Times New Roman"/>
        </w:rPr>
      </w:pPr>
      <w:r w:rsidRPr="00D01A90">
        <w:rPr>
          <w:rFonts w:ascii="Times New Roman" w:hAnsi="Times New Roman"/>
        </w:rPr>
        <w:t>Junor</w:t>
      </w:r>
      <w:r w:rsidR="009238B9">
        <w:rPr>
          <w:rFonts w:ascii="Times New Roman" w:hAnsi="Times New Roman"/>
        </w:rPr>
        <w:t>,</w:t>
      </w:r>
      <w:r w:rsidRPr="00D01A90">
        <w:rPr>
          <w:rFonts w:ascii="Times New Roman" w:hAnsi="Times New Roman"/>
        </w:rPr>
        <w:t xml:space="preserve"> B</w:t>
      </w:r>
      <w:r w:rsidR="009238B9">
        <w:rPr>
          <w:rFonts w:ascii="Times New Roman" w:hAnsi="Times New Roman"/>
        </w:rPr>
        <w:t>eth</w:t>
      </w:r>
      <w:r w:rsidRPr="00D01A90">
        <w:rPr>
          <w:rFonts w:ascii="Times New Roman" w:hAnsi="Times New Roman"/>
        </w:rPr>
        <w:t xml:space="preserve"> and </w:t>
      </w:r>
      <w:r w:rsidR="009238B9">
        <w:rPr>
          <w:rFonts w:ascii="Times New Roman" w:hAnsi="Times New Roman"/>
        </w:rPr>
        <w:t xml:space="preserve">Katrina </w:t>
      </w:r>
      <w:r w:rsidRPr="00D01A90">
        <w:rPr>
          <w:rFonts w:ascii="Times New Roman" w:hAnsi="Times New Roman"/>
        </w:rPr>
        <w:t>Howse</w:t>
      </w:r>
      <w:r w:rsidR="009238B9">
        <w:rPr>
          <w:rFonts w:ascii="Times New Roman" w:hAnsi="Times New Roman"/>
        </w:rPr>
        <w:t xml:space="preserve">. </w:t>
      </w:r>
      <w:r w:rsidRPr="00D01A90">
        <w:rPr>
          <w:rFonts w:ascii="Times New Roman" w:hAnsi="Times New Roman"/>
        </w:rPr>
        <w:t>1995</w:t>
      </w:r>
      <w:r w:rsidR="009238B9">
        <w:rPr>
          <w:rFonts w:ascii="Times New Roman" w:hAnsi="Times New Roman"/>
        </w:rPr>
        <w:t>.</w:t>
      </w:r>
      <w:r w:rsidRPr="00D01A90">
        <w:rPr>
          <w:rFonts w:ascii="Times New Roman" w:hAnsi="Times New Roman"/>
        </w:rPr>
        <w:t xml:space="preserve"> </w:t>
      </w:r>
      <w:r w:rsidRPr="00D01A90">
        <w:rPr>
          <w:rFonts w:ascii="Times New Roman" w:hAnsi="Times New Roman"/>
          <w:i/>
        </w:rPr>
        <w:t>Greenham Common Women’s Peace Camp: A History of Non-Violent Resistance</w:t>
      </w:r>
      <w:r w:rsidRPr="00D01A90">
        <w:rPr>
          <w:rFonts w:ascii="Times New Roman" w:hAnsi="Times New Roman"/>
        </w:rPr>
        <w:t>. New York</w:t>
      </w:r>
      <w:r w:rsidR="009238B9">
        <w:rPr>
          <w:rFonts w:ascii="Times New Roman" w:hAnsi="Times New Roman"/>
        </w:rPr>
        <w:t>, NY</w:t>
      </w:r>
      <w:r w:rsidRPr="00D01A90">
        <w:rPr>
          <w:rFonts w:ascii="Times New Roman" w:hAnsi="Times New Roman"/>
        </w:rPr>
        <w:t xml:space="preserve">: Working Books. </w:t>
      </w:r>
    </w:p>
    <w:p w14:paraId="6EEDF386" w14:textId="3A154E08" w:rsidR="00237AD2" w:rsidRPr="00D01A90" w:rsidRDefault="00237AD2" w:rsidP="00F362C3">
      <w:pPr>
        <w:pStyle w:val="EndnoteText"/>
        <w:spacing w:line="480" w:lineRule="auto"/>
        <w:ind w:left="720" w:hanging="720"/>
        <w:contextualSpacing/>
      </w:pPr>
      <w:r w:rsidRPr="00D01A90">
        <w:rPr>
          <w:rFonts w:ascii="Times New Roman" w:hAnsi="Times New Roman"/>
        </w:rPr>
        <w:t>Khong Y</w:t>
      </w:r>
      <w:r w:rsidR="00375DF1">
        <w:rPr>
          <w:rFonts w:ascii="Times New Roman" w:hAnsi="Times New Roman"/>
        </w:rPr>
        <w:t xml:space="preserve">uen </w:t>
      </w:r>
      <w:r w:rsidRPr="00D01A90">
        <w:rPr>
          <w:rFonts w:ascii="Times New Roman" w:hAnsi="Times New Roman"/>
        </w:rPr>
        <w:t>F</w:t>
      </w:r>
      <w:r w:rsidR="00375DF1">
        <w:rPr>
          <w:rFonts w:ascii="Times New Roman" w:hAnsi="Times New Roman"/>
        </w:rPr>
        <w:t>oong.</w:t>
      </w:r>
      <w:r w:rsidRPr="00D01A90">
        <w:rPr>
          <w:rFonts w:ascii="Times New Roman" w:hAnsi="Times New Roman"/>
        </w:rPr>
        <w:t xml:space="preserve"> 1992</w:t>
      </w:r>
      <w:r w:rsidR="00375DF1">
        <w:rPr>
          <w:rFonts w:ascii="Times New Roman" w:hAnsi="Times New Roman"/>
        </w:rPr>
        <w:t>.</w:t>
      </w:r>
      <w:r w:rsidRPr="00D01A90">
        <w:rPr>
          <w:rFonts w:ascii="Times New Roman" w:hAnsi="Times New Roman"/>
        </w:rPr>
        <w:t xml:space="preserve"> </w:t>
      </w:r>
      <w:r w:rsidRPr="00D01A90">
        <w:rPr>
          <w:rFonts w:ascii="Times New Roman" w:hAnsi="Times New Roman"/>
          <w:i/>
        </w:rPr>
        <w:t>Analogies at War: Korea, Munich, Dien Bien Phu, and the Vietnam Decisions of 1965</w:t>
      </w:r>
      <w:r w:rsidRPr="00D01A90">
        <w:rPr>
          <w:rFonts w:ascii="Times New Roman" w:hAnsi="Times New Roman"/>
        </w:rPr>
        <w:t>. Princeton, NJ: Princeton University Press.</w:t>
      </w:r>
    </w:p>
    <w:p w14:paraId="6DF34679" w14:textId="0CD4C5A1" w:rsidR="00237AD2" w:rsidRPr="00D01A90" w:rsidRDefault="00237AD2" w:rsidP="00F362C3">
      <w:pPr>
        <w:pStyle w:val="NoSpacing"/>
        <w:spacing w:line="480" w:lineRule="auto"/>
        <w:ind w:left="720" w:hanging="720"/>
        <w:contextualSpacing/>
      </w:pPr>
      <w:r w:rsidRPr="00D01A90">
        <w:rPr>
          <w:rFonts w:ascii="Times New Roman" w:hAnsi="Times New Roman" w:cstheme="minorHAnsi"/>
          <w:sz w:val="24"/>
          <w:szCs w:val="24"/>
        </w:rPr>
        <w:t>Kirkpatrick</w:t>
      </w:r>
      <w:r w:rsidR="00F362C3">
        <w:rPr>
          <w:rFonts w:ascii="Times New Roman" w:hAnsi="Times New Roman" w:cstheme="minorHAnsi"/>
          <w:sz w:val="24"/>
          <w:szCs w:val="24"/>
        </w:rPr>
        <w:t>,</w:t>
      </w:r>
      <w:r w:rsidRPr="00D01A90">
        <w:rPr>
          <w:rFonts w:ascii="Times New Roman" w:hAnsi="Times New Roman" w:cstheme="minorHAnsi"/>
          <w:sz w:val="24"/>
          <w:szCs w:val="24"/>
        </w:rPr>
        <w:t xml:space="preserve"> D</w:t>
      </w:r>
      <w:r w:rsidR="00F362C3">
        <w:rPr>
          <w:rFonts w:ascii="Times New Roman" w:hAnsi="Times New Roman" w:cstheme="minorHAnsi"/>
          <w:sz w:val="24"/>
          <w:szCs w:val="24"/>
        </w:rPr>
        <w:t xml:space="preserve">avid </w:t>
      </w:r>
      <w:r w:rsidRPr="00D01A90">
        <w:rPr>
          <w:rFonts w:ascii="Times New Roman" w:hAnsi="Times New Roman" w:cstheme="minorHAnsi"/>
          <w:sz w:val="24"/>
          <w:szCs w:val="24"/>
        </w:rPr>
        <w:t>D</w:t>
      </w:r>
      <w:r w:rsidR="00F362C3">
        <w:rPr>
          <w:rFonts w:ascii="Times New Roman" w:hAnsi="Times New Roman" w:cstheme="minorHAnsi"/>
          <w:sz w:val="24"/>
          <w:szCs w:val="24"/>
        </w:rPr>
        <w:t>.</w:t>
      </w:r>
      <w:r w:rsidRPr="00D01A90">
        <w:rPr>
          <w:rFonts w:ascii="Times New Roman" w:hAnsi="Times New Roman" w:cstheme="minorHAnsi"/>
          <w:sz w:val="24"/>
          <w:szCs w:val="24"/>
        </w:rPr>
        <w:t xml:space="preserve"> 2012</w:t>
      </w:r>
      <w:r w:rsidR="00F362C3">
        <w:rPr>
          <w:rFonts w:ascii="Times New Roman" w:hAnsi="Times New Roman" w:cstheme="minorHAnsi"/>
          <w:sz w:val="24"/>
          <w:szCs w:val="24"/>
        </w:rPr>
        <w:t>.</w:t>
      </w:r>
      <w:r w:rsidRPr="00D01A90">
        <w:rPr>
          <w:rFonts w:ascii="Times New Roman" w:hAnsi="Times New Roman" w:cstheme="minorHAnsi"/>
          <w:sz w:val="24"/>
          <w:szCs w:val="24"/>
        </w:rPr>
        <w:t xml:space="preserve"> </w:t>
      </w:r>
      <w:r w:rsidR="00F362C3">
        <w:rPr>
          <w:rFonts w:ascii="Times New Roman" w:hAnsi="Times New Roman" w:cstheme="minorHAnsi"/>
          <w:sz w:val="24"/>
          <w:szCs w:val="24"/>
        </w:rPr>
        <w:t>“</w:t>
      </w:r>
      <w:r w:rsidRPr="00D01A90">
        <w:rPr>
          <w:rFonts w:ascii="Times New Roman" w:hAnsi="Times New Roman" w:cstheme="minorHAnsi"/>
          <w:sz w:val="24"/>
          <w:szCs w:val="24"/>
        </w:rPr>
        <w:t>Egyptian Military Court Acquits Doctor Accused of Performing ‘Virginity Tests.’</w:t>
      </w:r>
      <w:r w:rsidR="00F362C3">
        <w:rPr>
          <w:rFonts w:ascii="Times New Roman" w:hAnsi="Times New Roman" w:cstheme="minorHAnsi"/>
          <w:sz w:val="24"/>
          <w:szCs w:val="24"/>
        </w:rPr>
        <w:t>”</w:t>
      </w:r>
      <w:r w:rsidRPr="00D01A90">
        <w:rPr>
          <w:rFonts w:ascii="Times New Roman" w:hAnsi="Times New Roman" w:cstheme="minorHAnsi"/>
          <w:sz w:val="24"/>
          <w:szCs w:val="24"/>
        </w:rPr>
        <w:t xml:space="preserve"> </w:t>
      </w:r>
      <w:r w:rsidRPr="00D01A90">
        <w:rPr>
          <w:rFonts w:ascii="Times New Roman" w:hAnsi="Times New Roman" w:cstheme="minorHAnsi"/>
          <w:i/>
          <w:sz w:val="24"/>
          <w:szCs w:val="24"/>
        </w:rPr>
        <w:t>New York Times</w:t>
      </w:r>
      <w:r w:rsidRPr="00D01A90">
        <w:rPr>
          <w:rFonts w:ascii="Times New Roman" w:hAnsi="Times New Roman" w:cstheme="minorHAnsi"/>
          <w:sz w:val="24"/>
          <w:szCs w:val="24"/>
        </w:rPr>
        <w:t>,</w:t>
      </w:r>
      <w:r w:rsidR="00F362C3">
        <w:rPr>
          <w:rFonts w:ascii="Times New Roman" w:hAnsi="Times New Roman" w:cstheme="minorHAnsi"/>
          <w:sz w:val="24"/>
          <w:szCs w:val="24"/>
        </w:rPr>
        <w:t xml:space="preserve"> </w:t>
      </w:r>
      <w:r w:rsidR="00F362C3" w:rsidRPr="00F362C3">
        <w:rPr>
          <w:rFonts w:ascii="Times New Roman" w:hAnsi="Times New Roman" w:cstheme="minorHAnsi"/>
          <w:sz w:val="24"/>
          <w:szCs w:val="24"/>
        </w:rPr>
        <w:t>http://www.nytimes.com/2012/03/12/world/middleeast/egyptian-court-acquits-doctor-accused-performing-virginity-tests.html</w:t>
      </w:r>
      <w:r w:rsidRPr="00D01A90">
        <w:rPr>
          <w:rFonts w:ascii="Times New Roman" w:hAnsi="Times New Roman" w:cstheme="minorHAnsi"/>
          <w:sz w:val="24"/>
          <w:szCs w:val="24"/>
        </w:rPr>
        <w:t>.</w:t>
      </w:r>
      <w:r w:rsidR="00F362C3">
        <w:rPr>
          <w:rFonts w:ascii="Times New Roman" w:hAnsi="Times New Roman" w:cstheme="minorHAnsi"/>
          <w:sz w:val="24"/>
          <w:szCs w:val="24"/>
        </w:rPr>
        <w:t xml:space="preserve"> (March 19, 2012).</w:t>
      </w:r>
    </w:p>
    <w:p w14:paraId="28E38EE3" w14:textId="152189DA" w:rsidR="00237AD2" w:rsidRPr="00D01A90" w:rsidRDefault="00237AD2" w:rsidP="00100933">
      <w:pPr>
        <w:pStyle w:val="NoSpacing"/>
        <w:spacing w:line="480" w:lineRule="auto"/>
        <w:ind w:left="720" w:hanging="720"/>
        <w:contextualSpacing/>
        <w:rPr>
          <w:rFonts w:ascii="Times New Roman" w:hAnsi="Times New Roman" w:cstheme="minorHAnsi"/>
          <w:sz w:val="24"/>
          <w:szCs w:val="24"/>
        </w:rPr>
      </w:pPr>
      <w:r w:rsidRPr="00D01A90">
        <w:rPr>
          <w:rFonts w:ascii="Times New Roman" w:hAnsi="Times New Roman" w:cstheme="minorHAnsi"/>
          <w:sz w:val="24"/>
          <w:szCs w:val="24"/>
        </w:rPr>
        <w:t>Krajeski</w:t>
      </w:r>
      <w:r w:rsidR="00C24BB3">
        <w:rPr>
          <w:rFonts w:ascii="Times New Roman" w:hAnsi="Times New Roman" w:cstheme="minorHAnsi"/>
          <w:sz w:val="24"/>
          <w:szCs w:val="24"/>
        </w:rPr>
        <w:t>,</w:t>
      </w:r>
      <w:r w:rsidRPr="00D01A90">
        <w:rPr>
          <w:rFonts w:ascii="Times New Roman" w:hAnsi="Times New Roman" w:cstheme="minorHAnsi"/>
          <w:sz w:val="24"/>
          <w:szCs w:val="24"/>
        </w:rPr>
        <w:t xml:space="preserve"> J</w:t>
      </w:r>
      <w:r w:rsidR="00C24BB3">
        <w:rPr>
          <w:rFonts w:ascii="Times New Roman" w:hAnsi="Times New Roman" w:cstheme="minorHAnsi"/>
          <w:sz w:val="24"/>
          <w:szCs w:val="24"/>
        </w:rPr>
        <w:t>enna.</w:t>
      </w:r>
      <w:r w:rsidRPr="00D01A90">
        <w:rPr>
          <w:rFonts w:ascii="Times New Roman" w:hAnsi="Times New Roman" w:cstheme="minorHAnsi"/>
          <w:sz w:val="24"/>
          <w:szCs w:val="24"/>
        </w:rPr>
        <w:t xml:space="preserve"> 2011</w:t>
      </w:r>
      <w:r w:rsidR="00C24BB3">
        <w:rPr>
          <w:rFonts w:ascii="Times New Roman" w:hAnsi="Times New Roman" w:cstheme="minorHAnsi"/>
          <w:sz w:val="24"/>
          <w:szCs w:val="24"/>
        </w:rPr>
        <w:t>. “</w:t>
      </w:r>
      <w:r w:rsidRPr="00D01A90">
        <w:rPr>
          <w:rFonts w:ascii="Times New Roman" w:hAnsi="Times New Roman" w:cstheme="minorHAnsi"/>
          <w:sz w:val="24"/>
          <w:szCs w:val="24"/>
        </w:rPr>
        <w:t>Taking It to the Streets: Egyptian Women Protest the Government Alongside the Men Yet Few Images of Women.</w:t>
      </w:r>
      <w:r w:rsidR="00C24BB3">
        <w:rPr>
          <w:rFonts w:ascii="Times New Roman" w:hAnsi="Times New Roman" w:cstheme="minorHAnsi"/>
          <w:sz w:val="24"/>
          <w:szCs w:val="24"/>
        </w:rPr>
        <w:t>”</w:t>
      </w:r>
      <w:r w:rsidRPr="00D01A90">
        <w:rPr>
          <w:rFonts w:ascii="Times New Roman" w:hAnsi="Times New Roman" w:cstheme="minorHAnsi"/>
          <w:sz w:val="24"/>
          <w:szCs w:val="24"/>
        </w:rPr>
        <w:t xml:space="preserve"> </w:t>
      </w:r>
      <w:r w:rsidRPr="00D01A90">
        <w:rPr>
          <w:rFonts w:ascii="Times New Roman" w:hAnsi="Times New Roman" w:cstheme="minorHAnsi"/>
          <w:i/>
          <w:sz w:val="24"/>
          <w:szCs w:val="24"/>
        </w:rPr>
        <w:t>The Opinioness of the World</w:t>
      </w:r>
      <w:r w:rsidR="00C24BB3">
        <w:rPr>
          <w:rFonts w:ascii="Times New Roman" w:hAnsi="Times New Roman" w:cstheme="minorHAnsi"/>
          <w:sz w:val="24"/>
          <w:szCs w:val="24"/>
        </w:rPr>
        <w:t xml:space="preserve">, </w:t>
      </w:r>
      <w:r w:rsidR="00C24BB3">
        <w:rPr>
          <w:rFonts w:ascii="Times New Roman" w:hAnsi="Times New Roman" w:cstheme="minorHAnsi"/>
          <w:sz w:val="24"/>
          <w:szCs w:val="24"/>
        </w:rPr>
        <w:lastRenderedPageBreak/>
        <w:t>&lt;</w:t>
      </w:r>
      <w:r w:rsidR="00C24BB3" w:rsidRPr="00C24BB3">
        <w:rPr>
          <w:rFonts w:ascii="Times New Roman" w:hAnsi="Times New Roman" w:cstheme="minorHAnsi"/>
          <w:sz w:val="24"/>
          <w:szCs w:val="24"/>
        </w:rPr>
        <w:t>http://opinionessoftheworld.com/2011/01/31/egyptian-women-take-to-the-streets-alongside-the-men-to-protest-the-government/</w:t>
      </w:r>
      <w:r w:rsidRPr="00D01A90">
        <w:rPr>
          <w:rFonts w:ascii="Times New Roman" w:hAnsi="Times New Roman" w:cstheme="minorHAnsi"/>
          <w:sz w:val="24"/>
          <w:szCs w:val="24"/>
        </w:rPr>
        <w:t>.</w:t>
      </w:r>
      <w:r w:rsidR="00C24BB3">
        <w:rPr>
          <w:rFonts w:ascii="Times New Roman" w:hAnsi="Times New Roman" w:cstheme="minorHAnsi"/>
          <w:sz w:val="24"/>
          <w:szCs w:val="24"/>
        </w:rPr>
        <w:t>&gt; (March 19, 2012).</w:t>
      </w:r>
    </w:p>
    <w:p w14:paraId="4D8594BC" w14:textId="42B21B21" w:rsidR="00237AD2" w:rsidRPr="00D01A90" w:rsidRDefault="00237AD2" w:rsidP="00C67183">
      <w:pPr>
        <w:pStyle w:val="EndnoteText"/>
        <w:spacing w:line="480" w:lineRule="auto"/>
        <w:ind w:left="720" w:hanging="720"/>
        <w:contextualSpacing/>
        <w:rPr>
          <w:rFonts w:ascii="Times New Roman" w:hAnsi="Times New Roman"/>
        </w:rPr>
      </w:pPr>
      <w:r w:rsidRPr="00D01A90">
        <w:rPr>
          <w:rFonts w:ascii="Times New Roman" w:hAnsi="Times New Roman"/>
        </w:rPr>
        <w:t>Lakoff</w:t>
      </w:r>
      <w:r w:rsidR="00C67183">
        <w:rPr>
          <w:rFonts w:ascii="Times New Roman" w:hAnsi="Times New Roman"/>
        </w:rPr>
        <w:t>,</w:t>
      </w:r>
      <w:r w:rsidRPr="00D01A90">
        <w:rPr>
          <w:rFonts w:ascii="Times New Roman" w:hAnsi="Times New Roman"/>
        </w:rPr>
        <w:t xml:space="preserve"> G</w:t>
      </w:r>
      <w:r w:rsidR="00C67183">
        <w:rPr>
          <w:rFonts w:ascii="Times New Roman" w:hAnsi="Times New Roman"/>
        </w:rPr>
        <w:t>eorge</w:t>
      </w:r>
      <w:r w:rsidRPr="00D01A90">
        <w:rPr>
          <w:rFonts w:ascii="Times New Roman" w:hAnsi="Times New Roman"/>
        </w:rPr>
        <w:t xml:space="preserve"> and </w:t>
      </w:r>
      <w:r w:rsidR="00C67183">
        <w:rPr>
          <w:rFonts w:ascii="Times New Roman" w:hAnsi="Times New Roman"/>
        </w:rPr>
        <w:t xml:space="preserve">Mark </w:t>
      </w:r>
      <w:r w:rsidRPr="00D01A90">
        <w:rPr>
          <w:rFonts w:ascii="Times New Roman" w:hAnsi="Times New Roman"/>
        </w:rPr>
        <w:t>Johnson</w:t>
      </w:r>
      <w:r w:rsidR="00C67183">
        <w:rPr>
          <w:rFonts w:ascii="Times New Roman" w:hAnsi="Times New Roman"/>
        </w:rPr>
        <w:t xml:space="preserve">. </w:t>
      </w:r>
      <w:r w:rsidRPr="00D01A90">
        <w:rPr>
          <w:rFonts w:ascii="Times New Roman" w:hAnsi="Times New Roman"/>
        </w:rPr>
        <w:t>1980</w:t>
      </w:r>
      <w:r w:rsidR="00C67183">
        <w:rPr>
          <w:rFonts w:ascii="Times New Roman" w:hAnsi="Times New Roman"/>
        </w:rPr>
        <w:t>.</w:t>
      </w:r>
      <w:r w:rsidRPr="00D01A90">
        <w:rPr>
          <w:rFonts w:ascii="Times New Roman" w:hAnsi="Times New Roman"/>
        </w:rPr>
        <w:t xml:space="preserve"> </w:t>
      </w:r>
      <w:r w:rsidRPr="00D01A90">
        <w:rPr>
          <w:rFonts w:ascii="Times New Roman" w:hAnsi="Times New Roman"/>
          <w:i/>
        </w:rPr>
        <w:t>Metaphors We Live By</w:t>
      </w:r>
      <w:r w:rsidRPr="00D01A90">
        <w:rPr>
          <w:rFonts w:ascii="Times New Roman" w:hAnsi="Times New Roman"/>
        </w:rPr>
        <w:t>. Chicago</w:t>
      </w:r>
      <w:r w:rsidR="00C67183">
        <w:rPr>
          <w:rFonts w:ascii="Times New Roman" w:hAnsi="Times New Roman"/>
        </w:rPr>
        <w:t>, IL</w:t>
      </w:r>
      <w:r w:rsidRPr="00D01A90">
        <w:rPr>
          <w:rFonts w:ascii="Times New Roman" w:hAnsi="Times New Roman"/>
        </w:rPr>
        <w:t xml:space="preserve">: University of Chicago Press. </w:t>
      </w:r>
    </w:p>
    <w:p w14:paraId="793EA428" w14:textId="16016363" w:rsidR="00237AD2" w:rsidRPr="00D01A90" w:rsidRDefault="00237AD2" w:rsidP="00694A4E">
      <w:pPr>
        <w:pStyle w:val="EndnoteText"/>
        <w:spacing w:line="480" w:lineRule="auto"/>
        <w:ind w:left="720" w:hanging="720"/>
        <w:contextualSpacing/>
        <w:rPr>
          <w:rFonts w:ascii="Times New Roman" w:hAnsi="Times New Roman"/>
        </w:rPr>
      </w:pPr>
      <w:r w:rsidRPr="00D01A90">
        <w:rPr>
          <w:rFonts w:ascii="Times New Roman" w:hAnsi="Times New Roman"/>
        </w:rPr>
        <w:t>Lobasz</w:t>
      </w:r>
      <w:r w:rsidR="00694A4E">
        <w:rPr>
          <w:rFonts w:ascii="Times New Roman" w:hAnsi="Times New Roman"/>
        </w:rPr>
        <w:t>,</w:t>
      </w:r>
      <w:r w:rsidRPr="00D01A90">
        <w:rPr>
          <w:rFonts w:ascii="Times New Roman" w:hAnsi="Times New Roman"/>
        </w:rPr>
        <w:t xml:space="preserve"> J</w:t>
      </w:r>
      <w:r w:rsidR="00694A4E">
        <w:rPr>
          <w:rFonts w:ascii="Times New Roman" w:hAnsi="Times New Roman"/>
        </w:rPr>
        <w:t>ennifer.</w:t>
      </w:r>
      <w:r w:rsidRPr="00D01A90">
        <w:rPr>
          <w:rFonts w:ascii="Times New Roman" w:hAnsi="Times New Roman"/>
        </w:rPr>
        <w:t xml:space="preserve"> 2008</w:t>
      </w:r>
      <w:r w:rsidR="00694A4E">
        <w:rPr>
          <w:rFonts w:ascii="Times New Roman" w:hAnsi="Times New Roman"/>
        </w:rPr>
        <w:t>.</w:t>
      </w:r>
      <w:r w:rsidRPr="00D01A90">
        <w:rPr>
          <w:rFonts w:ascii="Times New Roman" w:hAnsi="Times New Roman"/>
        </w:rPr>
        <w:t xml:space="preserve"> </w:t>
      </w:r>
      <w:r w:rsidR="00694A4E">
        <w:rPr>
          <w:rFonts w:ascii="Times New Roman" w:hAnsi="Times New Roman"/>
        </w:rPr>
        <w:t>“</w:t>
      </w:r>
      <w:r w:rsidRPr="00D01A90">
        <w:rPr>
          <w:rFonts w:ascii="Times New Roman" w:hAnsi="Times New Roman"/>
        </w:rPr>
        <w:t>The Woman in Peril and the Ruined Woman.</w:t>
      </w:r>
      <w:r w:rsidR="00694A4E">
        <w:rPr>
          <w:rFonts w:ascii="Times New Roman" w:hAnsi="Times New Roman"/>
        </w:rPr>
        <w:t>”</w:t>
      </w:r>
      <w:r w:rsidRPr="00D01A90">
        <w:rPr>
          <w:rFonts w:ascii="Times New Roman" w:hAnsi="Times New Roman"/>
        </w:rPr>
        <w:t xml:space="preserve"> </w:t>
      </w:r>
      <w:r w:rsidRPr="00D01A90">
        <w:rPr>
          <w:rFonts w:ascii="Times New Roman" w:hAnsi="Times New Roman"/>
          <w:i/>
        </w:rPr>
        <w:t>Journal of Women, Politics, and Policy</w:t>
      </w:r>
      <w:r w:rsidRPr="00D01A90">
        <w:rPr>
          <w:rFonts w:ascii="Times New Roman" w:hAnsi="Times New Roman"/>
        </w:rPr>
        <w:t xml:space="preserve">, </w:t>
      </w:r>
      <w:r w:rsidRPr="00D01A90">
        <w:rPr>
          <w:rStyle w:val="st"/>
          <w:rFonts w:ascii="Times New Roman" w:hAnsi="Times New Roman"/>
        </w:rPr>
        <w:t>29(3): 305-334.</w:t>
      </w:r>
      <w:r w:rsidRPr="00D01A90">
        <w:rPr>
          <w:rFonts w:ascii="Times New Roman" w:hAnsi="Times New Roman"/>
          <w:i/>
        </w:rPr>
        <w:t xml:space="preserve"> </w:t>
      </w:r>
    </w:p>
    <w:p w14:paraId="1102FCAB" w14:textId="43280955" w:rsidR="00237AD2" w:rsidRPr="00D01A90" w:rsidRDefault="00237AD2" w:rsidP="00694A4E">
      <w:pPr>
        <w:pStyle w:val="EndnoteText"/>
        <w:spacing w:line="480" w:lineRule="auto"/>
        <w:ind w:left="720" w:hanging="720"/>
        <w:contextualSpacing/>
        <w:rPr>
          <w:rFonts w:ascii="Times New Roman" w:hAnsi="Times New Roman"/>
        </w:rPr>
      </w:pPr>
      <w:r w:rsidRPr="00D01A90">
        <w:rPr>
          <w:rFonts w:ascii="Times New Roman" w:hAnsi="Times New Roman"/>
        </w:rPr>
        <w:t>MacKinnon</w:t>
      </w:r>
      <w:r w:rsidR="00694A4E">
        <w:rPr>
          <w:rFonts w:ascii="Times New Roman" w:hAnsi="Times New Roman"/>
        </w:rPr>
        <w:t>,</w:t>
      </w:r>
      <w:r w:rsidRPr="00D01A90">
        <w:rPr>
          <w:rFonts w:ascii="Times New Roman" w:hAnsi="Times New Roman"/>
        </w:rPr>
        <w:t xml:space="preserve"> C</w:t>
      </w:r>
      <w:r w:rsidR="00694A4E">
        <w:rPr>
          <w:rFonts w:ascii="Times New Roman" w:hAnsi="Times New Roman"/>
        </w:rPr>
        <w:t>atharine.</w:t>
      </w:r>
      <w:r w:rsidRPr="00D01A90">
        <w:rPr>
          <w:rFonts w:ascii="Times New Roman" w:hAnsi="Times New Roman"/>
        </w:rPr>
        <w:t xml:space="preserve"> 2006</w:t>
      </w:r>
      <w:r w:rsidR="00EA78CC">
        <w:rPr>
          <w:rFonts w:ascii="Times New Roman" w:hAnsi="Times New Roman"/>
        </w:rPr>
        <w:t xml:space="preserve">. </w:t>
      </w:r>
      <w:r w:rsidRPr="00D01A90">
        <w:rPr>
          <w:rFonts w:ascii="Times New Roman" w:hAnsi="Times New Roman"/>
          <w:i/>
        </w:rPr>
        <w:t xml:space="preserve">Are Women Human? </w:t>
      </w:r>
      <w:r w:rsidRPr="00D01A90">
        <w:rPr>
          <w:rFonts w:ascii="Times New Roman" w:hAnsi="Times New Roman"/>
        </w:rPr>
        <w:t>New York</w:t>
      </w:r>
      <w:r w:rsidR="00694A4E">
        <w:rPr>
          <w:rFonts w:ascii="Times New Roman" w:hAnsi="Times New Roman"/>
        </w:rPr>
        <w:t>, NY</w:t>
      </w:r>
      <w:r w:rsidRPr="00D01A90">
        <w:rPr>
          <w:rFonts w:ascii="Times New Roman" w:hAnsi="Times New Roman"/>
        </w:rPr>
        <w:t>: Belknap Press.</w:t>
      </w:r>
    </w:p>
    <w:p w14:paraId="3A27D4E1" w14:textId="37FDBA0E" w:rsidR="00237AD2" w:rsidRPr="00D01A90" w:rsidRDefault="00237AD2" w:rsidP="00236646">
      <w:pPr>
        <w:pStyle w:val="EndnoteText"/>
        <w:spacing w:line="480" w:lineRule="auto"/>
        <w:ind w:left="720" w:hanging="720"/>
        <w:contextualSpacing/>
        <w:rPr>
          <w:rFonts w:ascii="Times New Roman" w:hAnsi="Times New Roman"/>
        </w:rPr>
      </w:pPr>
      <w:r w:rsidRPr="00D01A90">
        <w:rPr>
          <w:rFonts w:ascii="Times New Roman" w:hAnsi="Times New Roman"/>
        </w:rPr>
        <w:t>Michael</w:t>
      </w:r>
      <w:r w:rsidR="00236646">
        <w:rPr>
          <w:rFonts w:ascii="Times New Roman" w:hAnsi="Times New Roman"/>
        </w:rPr>
        <w:t>,</w:t>
      </w:r>
      <w:r w:rsidRPr="00D01A90">
        <w:rPr>
          <w:rFonts w:ascii="Times New Roman" w:hAnsi="Times New Roman"/>
        </w:rPr>
        <w:t xml:space="preserve"> M</w:t>
      </w:r>
      <w:r w:rsidR="00236646">
        <w:rPr>
          <w:rFonts w:ascii="Times New Roman" w:hAnsi="Times New Roman"/>
        </w:rPr>
        <w:t>aggie.</w:t>
      </w:r>
      <w:r w:rsidRPr="00D01A90">
        <w:rPr>
          <w:rFonts w:ascii="Times New Roman" w:hAnsi="Times New Roman"/>
        </w:rPr>
        <w:t xml:space="preserve"> 2012</w:t>
      </w:r>
      <w:r w:rsidR="00236646">
        <w:rPr>
          <w:rFonts w:ascii="Times New Roman" w:hAnsi="Times New Roman"/>
        </w:rPr>
        <w:t>.</w:t>
      </w:r>
      <w:r w:rsidRPr="00D01A90">
        <w:rPr>
          <w:rFonts w:ascii="Times New Roman" w:hAnsi="Times New Roman"/>
        </w:rPr>
        <w:t xml:space="preserve"> </w:t>
      </w:r>
      <w:r w:rsidR="00236646">
        <w:rPr>
          <w:rFonts w:ascii="Times New Roman" w:hAnsi="Times New Roman"/>
        </w:rPr>
        <w:t>“</w:t>
      </w:r>
      <w:r w:rsidRPr="00D01A90">
        <w:rPr>
          <w:rFonts w:ascii="Times New Roman" w:hAnsi="Times New Roman"/>
        </w:rPr>
        <w:t>Egyptians Decry Acquittal over ‘Virginity Tests.’</w:t>
      </w:r>
      <w:r w:rsidR="00236646">
        <w:rPr>
          <w:rFonts w:ascii="Times New Roman" w:hAnsi="Times New Roman"/>
        </w:rPr>
        <w:t>”</w:t>
      </w:r>
      <w:r w:rsidRPr="00D01A90">
        <w:rPr>
          <w:rFonts w:ascii="Times New Roman" w:hAnsi="Times New Roman"/>
        </w:rPr>
        <w:t xml:space="preserve"> </w:t>
      </w:r>
      <w:r w:rsidR="00236646">
        <w:rPr>
          <w:rFonts w:ascii="Times New Roman" w:hAnsi="Times New Roman"/>
        </w:rPr>
        <w:t>&lt;</w:t>
      </w:r>
      <w:r w:rsidR="00236646" w:rsidRPr="00236646">
        <w:rPr>
          <w:rFonts w:ascii="Times New Roman" w:hAnsi="Times New Roman"/>
        </w:rPr>
        <w:t>http://www.boston.com/news/world/middleeast/articles/2012/03/16/egyptians_decry_acquittal_over_virginity_tests/</w:t>
      </w:r>
      <w:r w:rsidRPr="00D01A90">
        <w:rPr>
          <w:rFonts w:ascii="Times New Roman" w:hAnsi="Times New Roman"/>
        </w:rPr>
        <w:t>.</w:t>
      </w:r>
      <w:r w:rsidR="00236646">
        <w:rPr>
          <w:rFonts w:ascii="Times New Roman" w:hAnsi="Times New Roman"/>
        </w:rPr>
        <w:t>&gt; (November 23, 2012).</w:t>
      </w:r>
    </w:p>
    <w:p w14:paraId="1E3E0464" w14:textId="40942D48" w:rsidR="004B171C" w:rsidRPr="00D01A90" w:rsidRDefault="004B171C" w:rsidP="00236646">
      <w:pPr>
        <w:pStyle w:val="EndnoteText"/>
        <w:spacing w:line="480" w:lineRule="auto"/>
        <w:ind w:left="720" w:hanging="720"/>
        <w:contextualSpacing/>
        <w:rPr>
          <w:rStyle w:val="articletitle"/>
          <w:rFonts w:ascii="Times New Roman" w:hAnsi="Times New Roman"/>
        </w:rPr>
      </w:pPr>
      <w:r w:rsidRPr="00D01A90">
        <w:rPr>
          <w:rStyle w:val="articletitle"/>
          <w:rFonts w:ascii="Times New Roman" w:hAnsi="Times New Roman"/>
        </w:rPr>
        <w:t>Mohanty</w:t>
      </w:r>
      <w:r w:rsidR="00236646">
        <w:rPr>
          <w:rStyle w:val="articletitle"/>
          <w:rFonts w:ascii="Times New Roman" w:hAnsi="Times New Roman"/>
        </w:rPr>
        <w:t>,</w:t>
      </w:r>
      <w:r w:rsidRPr="00D01A90">
        <w:rPr>
          <w:rStyle w:val="articletitle"/>
          <w:rFonts w:ascii="Times New Roman" w:hAnsi="Times New Roman"/>
        </w:rPr>
        <w:t xml:space="preserve"> C</w:t>
      </w:r>
      <w:r w:rsidR="00236646">
        <w:rPr>
          <w:rStyle w:val="articletitle"/>
          <w:rFonts w:ascii="Times New Roman" w:hAnsi="Times New Roman"/>
        </w:rPr>
        <w:t xml:space="preserve">handra </w:t>
      </w:r>
      <w:r w:rsidRPr="00D01A90">
        <w:rPr>
          <w:rStyle w:val="articletitle"/>
          <w:rFonts w:ascii="Times New Roman" w:hAnsi="Times New Roman"/>
        </w:rPr>
        <w:t>T</w:t>
      </w:r>
      <w:r w:rsidR="00236646">
        <w:rPr>
          <w:rStyle w:val="articletitle"/>
          <w:rFonts w:ascii="Times New Roman" w:hAnsi="Times New Roman"/>
        </w:rPr>
        <w:t>.</w:t>
      </w:r>
      <w:r w:rsidRPr="00D01A90">
        <w:rPr>
          <w:rStyle w:val="articletitle"/>
          <w:rFonts w:ascii="Times New Roman" w:hAnsi="Times New Roman"/>
        </w:rPr>
        <w:t xml:space="preserve"> 1991</w:t>
      </w:r>
      <w:r w:rsidR="00236646">
        <w:rPr>
          <w:rStyle w:val="articletitle"/>
          <w:rFonts w:ascii="Times New Roman" w:hAnsi="Times New Roman"/>
        </w:rPr>
        <w:t>.</w:t>
      </w:r>
      <w:r w:rsidRPr="00D01A90">
        <w:rPr>
          <w:rStyle w:val="articletitle"/>
          <w:rFonts w:ascii="Times New Roman" w:hAnsi="Times New Roman"/>
        </w:rPr>
        <w:t xml:space="preserve"> </w:t>
      </w:r>
      <w:r w:rsidR="00236646">
        <w:rPr>
          <w:rStyle w:val="articletitle"/>
          <w:rFonts w:ascii="Times New Roman" w:hAnsi="Times New Roman"/>
        </w:rPr>
        <w:t>“</w:t>
      </w:r>
      <w:r w:rsidRPr="00D01A90">
        <w:rPr>
          <w:rStyle w:val="articletitle"/>
          <w:rFonts w:ascii="Times New Roman" w:hAnsi="Times New Roman"/>
        </w:rPr>
        <w:t>Under Western Eyes: Feminist Scholarship and Colonial Discourses</w:t>
      </w:r>
      <w:r w:rsidR="00236646">
        <w:rPr>
          <w:rStyle w:val="articletitle"/>
          <w:rFonts w:ascii="Times New Roman" w:hAnsi="Times New Roman"/>
        </w:rPr>
        <w:t>.”</w:t>
      </w:r>
      <w:r w:rsidRPr="00D01A90">
        <w:rPr>
          <w:rStyle w:val="articletitle"/>
          <w:rFonts w:ascii="Times New Roman" w:hAnsi="Times New Roman"/>
        </w:rPr>
        <w:t xml:space="preserve"> </w:t>
      </w:r>
      <w:r w:rsidRPr="00D01A90">
        <w:rPr>
          <w:rStyle w:val="articletitle"/>
          <w:rFonts w:ascii="Times New Roman" w:hAnsi="Times New Roman"/>
          <w:i/>
        </w:rPr>
        <w:t xml:space="preserve">Third World Women and the Politics of Feminism, </w:t>
      </w:r>
      <w:r w:rsidR="00236646">
        <w:rPr>
          <w:rStyle w:val="articletitle"/>
          <w:rFonts w:ascii="Times New Roman" w:hAnsi="Times New Roman"/>
        </w:rPr>
        <w:t xml:space="preserve">eds. Chandra Mohanty, Ann Russo, and Lourdes Torres. </w:t>
      </w:r>
      <w:r w:rsidRPr="00D01A90">
        <w:rPr>
          <w:rStyle w:val="articletitle"/>
          <w:rFonts w:ascii="Times New Roman" w:hAnsi="Times New Roman"/>
        </w:rPr>
        <w:t>Bloomington, IN: Indiana University Press</w:t>
      </w:r>
      <w:r w:rsidR="00236646">
        <w:rPr>
          <w:rStyle w:val="articletitle"/>
          <w:rFonts w:ascii="Times New Roman" w:hAnsi="Times New Roman"/>
        </w:rPr>
        <w:t xml:space="preserve">, </w:t>
      </w:r>
      <w:r w:rsidR="00236646" w:rsidRPr="00D01A90">
        <w:rPr>
          <w:rStyle w:val="articletitle"/>
          <w:rFonts w:ascii="Times New Roman" w:hAnsi="Times New Roman"/>
        </w:rPr>
        <w:t>pp.51-80.</w:t>
      </w:r>
    </w:p>
    <w:p w14:paraId="22B338C3" w14:textId="48F97554" w:rsidR="00237AD2" w:rsidRPr="00D01A90" w:rsidRDefault="00237AD2" w:rsidP="009E5A98">
      <w:pPr>
        <w:pStyle w:val="Heading5"/>
        <w:spacing w:before="0" w:line="480" w:lineRule="auto"/>
        <w:ind w:left="720" w:hanging="720"/>
        <w:contextualSpacing/>
      </w:pPr>
      <w:r w:rsidRPr="00D01A90">
        <w:rPr>
          <w:rFonts w:ascii="Times New Roman" w:hAnsi="Times New Roman"/>
          <w:color w:val="auto"/>
        </w:rPr>
        <w:t>Montemurri</w:t>
      </w:r>
      <w:r w:rsidR="00C86416">
        <w:rPr>
          <w:rFonts w:ascii="Times New Roman" w:hAnsi="Times New Roman"/>
          <w:color w:val="auto"/>
        </w:rPr>
        <w:t>,</w:t>
      </w:r>
      <w:r w:rsidRPr="00D01A90">
        <w:rPr>
          <w:rFonts w:ascii="Times New Roman" w:hAnsi="Times New Roman"/>
          <w:color w:val="auto"/>
        </w:rPr>
        <w:t xml:space="preserve"> P</w:t>
      </w:r>
      <w:r w:rsidR="00C86416">
        <w:rPr>
          <w:rFonts w:ascii="Times New Roman" w:hAnsi="Times New Roman"/>
          <w:color w:val="auto"/>
        </w:rPr>
        <w:t>atricia.</w:t>
      </w:r>
      <w:r w:rsidRPr="00D01A90">
        <w:rPr>
          <w:rFonts w:ascii="Times New Roman" w:hAnsi="Times New Roman"/>
          <w:color w:val="auto"/>
        </w:rPr>
        <w:t xml:space="preserve"> 2012</w:t>
      </w:r>
      <w:r w:rsidR="00C86416">
        <w:rPr>
          <w:rFonts w:ascii="Times New Roman" w:hAnsi="Times New Roman"/>
          <w:color w:val="auto"/>
        </w:rPr>
        <w:t>.</w:t>
      </w:r>
      <w:r w:rsidRPr="00D01A90">
        <w:rPr>
          <w:rFonts w:ascii="Times New Roman" w:hAnsi="Times New Roman"/>
          <w:color w:val="auto"/>
        </w:rPr>
        <w:t xml:space="preserve"> </w:t>
      </w:r>
      <w:r w:rsidR="00C86416">
        <w:rPr>
          <w:rFonts w:ascii="Times New Roman" w:hAnsi="Times New Roman"/>
          <w:color w:val="auto"/>
        </w:rPr>
        <w:t>“</w:t>
      </w:r>
      <w:r w:rsidRPr="00D01A90">
        <w:rPr>
          <w:rFonts w:ascii="Times New Roman" w:hAnsi="Times New Roman"/>
          <w:color w:val="auto"/>
        </w:rPr>
        <w:t>Bothaina Kamel, Egypt's 1st female presidential candidate, brings message to U-M.</w:t>
      </w:r>
      <w:r w:rsidR="00C86416">
        <w:rPr>
          <w:rFonts w:ascii="Times New Roman" w:hAnsi="Times New Roman"/>
          <w:color w:val="auto"/>
        </w:rPr>
        <w:t>”</w:t>
      </w:r>
      <w:r w:rsidRPr="00D01A90">
        <w:rPr>
          <w:rFonts w:ascii="Times New Roman" w:hAnsi="Times New Roman"/>
          <w:color w:val="auto"/>
        </w:rPr>
        <w:t xml:space="preserve"> </w:t>
      </w:r>
      <w:r w:rsidRPr="00D01A90">
        <w:rPr>
          <w:rFonts w:ascii="Times New Roman" w:hAnsi="Times New Roman"/>
          <w:i/>
          <w:color w:val="auto"/>
        </w:rPr>
        <w:t>Detroit Free Press</w:t>
      </w:r>
      <w:r w:rsidRPr="00D01A90">
        <w:rPr>
          <w:rFonts w:ascii="Times New Roman" w:hAnsi="Times New Roman"/>
          <w:color w:val="auto"/>
        </w:rPr>
        <w:t xml:space="preserve">, </w:t>
      </w:r>
      <w:r w:rsidR="00C86416" w:rsidRPr="00C86416">
        <w:rPr>
          <w:rFonts w:ascii="Times New Roman" w:hAnsi="Times New Roman" w:cs="Times New Roman"/>
          <w:color w:val="auto"/>
        </w:rPr>
        <w:t>&lt;http://www.freep.com/article/20120304/FEATURES01/203040337/Bothaina-Kamel-Egypt-s-1st-female-presidential-candidate-brings-message-to-U-M.</w:t>
      </w:r>
      <w:r w:rsidR="00C86416" w:rsidRPr="00C86416">
        <w:rPr>
          <w:rFonts w:ascii="Times New Roman" w:hAnsi="Times New Roman" w:cs="Times New Roman"/>
          <w:i/>
          <w:color w:val="auto"/>
        </w:rPr>
        <w:t>&gt;</w:t>
      </w:r>
      <w:r w:rsidR="00C86416" w:rsidRPr="00C86416">
        <w:rPr>
          <w:rFonts w:ascii="Times New Roman" w:hAnsi="Times New Roman" w:cs="Times New Roman"/>
        </w:rPr>
        <w:t xml:space="preserve"> (March 19, 2012).</w:t>
      </w:r>
    </w:p>
    <w:p w14:paraId="15D47AF8" w14:textId="7E8BE6D4" w:rsidR="006023FF" w:rsidRPr="00D01A90" w:rsidRDefault="00237AD2" w:rsidP="00100933">
      <w:pPr>
        <w:spacing w:line="480" w:lineRule="auto"/>
        <w:ind w:left="720" w:hanging="720"/>
        <w:contextualSpacing/>
        <w:rPr>
          <w:rStyle w:val="articletitle"/>
          <w:rFonts w:ascii="Times New Roman" w:eastAsia="Times New Roman" w:hAnsi="Times New Roman" w:cstheme="minorHAnsi"/>
        </w:rPr>
      </w:pPr>
      <w:r w:rsidRPr="00D01A90">
        <w:rPr>
          <w:rFonts w:ascii="Times New Roman" w:eastAsia="Times New Roman" w:hAnsi="Times New Roman" w:cstheme="minorHAnsi"/>
          <w:bCs/>
        </w:rPr>
        <w:t>Morgan</w:t>
      </w:r>
      <w:r w:rsidR="009E5A98">
        <w:rPr>
          <w:rFonts w:ascii="Times New Roman" w:eastAsia="Times New Roman" w:hAnsi="Times New Roman" w:cstheme="minorHAnsi"/>
          <w:bCs/>
        </w:rPr>
        <w:t>,</w:t>
      </w:r>
      <w:r w:rsidRPr="00D01A90">
        <w:rPr>
          <w:rFonts w:ascii="Times New Roman" w:eastAsia="Times New Roman" w:hAnsi="Times New Roman" w:cstheme="minorHAnsi"/>
          <w:bCs/>
        </w:rPr>
        <w:t xml:space="preserve"> R</w:t>
      </w:r>
      <w:r w:rsidR="009E5A98">
        <w:rPr>
          <w:rFonts w:ascii="Times New Roman" w:eastAsia="Times New Roman" w:hAnsi="Times New Roman" w:cstheme="minorHAnsi"/>
          <w:bCs/>
        </w:rPr>
        <w:t>obin.</w:t>
      </w:r>
      <w:r w:rsidRPr="00D01A90">
        <w:rPr>
          <w:rFonts w:ascii="Times New Roman" w:eastAsia="Times New Roman" w:hAnsi="Times New Roman" w:cstheme="minorHAnsi"/>
          <w:bCs/>
        </w:rPr>
        <w:t xml:space="preserve"> 2011</w:t>
      </w:r>
      <w:r w:rsidR="009E5A98">
        <w:rPr>
          <w:rFonts w:ascii="Times New Roman" w:eastAsia="Times New Roman" w:hAnsi="Times New Roman" w:cstheme="minorHAnsi"/>
          <w:bCs/>
        </w:rPr>
        <w:t>.</w:t>
      </w:r>
      <w:r w:rsidRPr="00D01A90">
        <w:rPr>
          <w:rFonts w:ascii="Times New Roman" w:eastAsia="Times New Roman" w:hAnsi="Times New Roman" w:cstheme="minorHAnsi"/>
          <w:bCs/>
        </w:rPr>
        <w:t xml:space="preserve"> </w:t>
      </w:r>
      <w:r w:rsidR="009E5A98">
        <w:rPr>
          <w:rFonts w:ascii="Times New Roman" w:eastAsia="Times New Roman" w:hAnsi="Times New Roman" w:cstheme="minorHAnsi"/>
          <w:bCs/>
        </w:rPr>
        <w:t>“</w:t>
      </w:r>
      <w:r w:rsidRPr="00D01A90">
        <w:rPr>
          <w:rFonts w:ascii="Times New Roman" w:eastAsia="Times New Roman" w:hAnsi="Times New Roman" w:cstheme="minorHAnsi"/>
          <w:bCs/>
        </w:rPr>
        <w:t>Women of the Arab Spring.</w:t>
      </w:r>
      <w:r w:rsidR="009E5A98">
        <w:rPr>
          <w:rFonts w:ascii="Times New Roman" w:eastAsia="Times New Roman" w:hAnsi="Times New Roman" w:cstheme="minorHAnsi"/>
          <w:bCs/>
        </w:rPr>
        <w:t>”</w:t>
      </w:r>
      <w:r w:rsidRPr="00D01A90">
        <w:rPr>
          <w:rFonts w:ascii="Times New Roman" w:eastAsia="Times New Roman" w:hAnsi="Times New Roman" w:cstheme="minorHAnsi"/>
          <w:bCs/>
        </w:rPr>
        <w:t xml:space="preserve"> </w:t>
      </w:r>
      <w:r w:rsidRPr="00D01A90">
        <w:rPr>
          <w:rFonts w:ascii="Times New Roman" w:eastAsia="Times New Roman" w:hAnsi="Times New Roman" w:cstheme="minorHAnsi"/>
          <w:bCs/>
          <w:i/>
        </w:rPr>
        <w:t>Ms</w:t>
      </w:r>
      <w:r w:rsidRPr="00D01A90">
        <w:rPr>
          <w:rFonts w:ascii="Times New Roman" w:eastAsia="Times New Roman" w:hAnsi="Times New Roman" w:cstheme="minorHAnsi"/>
        </w:rPr>
        <w:t xml:space="preserve"> </w:t>
      </w:r>
      <w:r w:rsidR="009E5A98">
        <w:rPr>
          <w:rFonts w:ascii="Times New Roman" w:eastAsia="Times New Roman" w:hAnsi="Times New Roman" w:cstheme="minorHAnsi"/>
        </w:rPr>
        <w:t>&lt;</w:t>
      </w:r>
      <w:r w:rsidR="009E5A98" w:rsidRPr="006023FF">
        <w:rPr>
          <w:rFonts w:ascii="Times New Roman" w:eastAsia="Times New Roman" w:hAnsi="Times New Roman" w:cstheme="minorHAnsi"/>
        </w:rPr>
        <w:t>http://www.msmagazine.com/spring2011/womenofthearabspring.asp</w:t>
      </w:r>
      <w:r w:rsidRPr="00D01A90">
        <w:rPr>
          <w:rFonts w:ascii="Times New Roman" w:eastAsia="Times New Roman" w:hAnsi="Times New Roman" w:cstheme="minorHAnsi"/>
        </w:rPr>
        <w:t>.</w:t>
      </w:r>
      <w:r w:rsidR="009E5A98">
        <w:rPr>
          <w:rFonts w:ascii="Times New Roman" w:eastAsia="Times New Roman" w:hAnsi="Times New Roman" w:cstheme="minorHAnsi"/>
        </w:rPr>
        <w:t>&gt; (March 19, 2012).</w:t>
      </w:r>
    </w:p>
    <w:p w14:paraId="284778D6" w14:textId="66BCD39C" w:rsidR="00237AD2" w:rsidRPr="00D01A90" w:rsidRDefault="00237AD2" w:rsidP="00446F9C">
      <w:pPr>
        <w:spacing w:line="480" w:lineRule="auto"/>
        <w:ind w:left="720" w:hanging="720"/>
        <w:contextualSpacing/>
      </w:pPr>
      <w:r w:rsidRPr="006023FF">
        <w:rPr>
          <w:rFonts w:ascii="Times New Roman" w:hAnsi="Times New Roman" w:cs="Times New Roman"/>
        </w:rPr>
        <w:t>Morris</w:t>
      </w:r>
      <w:r w:rsidR="006023FF">
        <w:rPr>
          <w:rFonts w:ascii="Times New Roman" w:hAnsi="Times New Roman" w:cs="Times New Roman"/>
        </w:rPr>
        <w:t xml:space="preserve">, </w:t>
      </w:r>
      <w:r w:rsidRPr="006023FF">
        <w:rPr>
          <w:rFonts w:ascii="Times New Roman" w:hAnsi="Times New Roman" w:cs="Times New Roman"/>
        </w:rPr>
        <w:t>C</w:t>
      </w:r>
      <w:r w:rsidR="006023FF">
        <w:rPr>
          <w:rFonts w:ascii="Times New Roman" w:hAnsi="Times New Roman" w:cs="Times New Roman"/>
        </w:rPr>
        <w:t xml:space="preserve">harles </w:t>
      </w:r>
      <w:r w:rsidRPr="006023FF">
        <w:rPr>
          <w:rFonts w:ascii="Times New Roman" w:hAnsi="Times New Roman" w:cs="Times New Roman"/>
        </w:rPr>
        <w:t>W</w:t>
      </w:r>
      <w:r w:rsidR="006023FF">
        <w:rPr>
          <w:rFonts w:ascii="Times New Roman" w:hAnsi="Times New Roman" w:cs="Times New Roman"/>
        </w:rPr>
        <w:t>.</w:t>
      </w:r>
      <w:r w:rsidRPr="006023FF">
        <w:rPr>
          <w:rFonts w:ascii="Times New Roman" w:hAnsi="Times New Roman" w:cs="Times New Roman"/>
        </w:rPr>
        <w:t xml:space="preserve"> 1964</w:t>
      </w:r>
      <w:r w:rsidR="006023FF">
        <w:rPr>
          <w:rFonts w:ascii="Times New Roman" w:hAnsi="Times New Roman" w:cs="Times New Roman"/>
        </w:rPr>
        <w:t>.</w:t>
      </w:r>
      <w:r w:rsidRPr="006023FF">
        <w:rPr>
          <w:rFonts w:ascii="Times New Roman" w:hAnsi="Times New Roman" w:cs="Times New Roman"/>
        </w:rPr>
        <w:t xml:space="preserve"> </w:t>
      </w:r>
      <w:r w:rsidRPr="006023FF">
        <w:rPr>
          <w:rFonts w:ascii="Times New Roman" w:hAnsi="Times New Roman" w:cs="Times New Roman"/>
          <w:i/>
        </w:rPr>
        <w:t>Signification and Significance: A Study in the Relations of Signs and Values</w:t>
      </w:r>
      <w:r w:rsidRPr="006023FF">
        <w:rPr>
          <w:rFonts w:ascii="Times New Roman" w:hAnsi="Times New Roman" w:cs="Times New Roman"/>
        </w:rPr>
        <w:t>. Cambridge, MA: MIT Press.</w:t>
      </w:r>
    </w:p>
    <w:p w14:paraId="57E7D0A3" w14:textId="5C84A56D" w:rsidR="00EA78CC" w:rsidRDefault="00EA78CC" w:rsidP="00EA78CC">
      <w:pPr>
        <w:pStyle w:val="EndnoteText"/>
        <w:spacing w:line="480" w:lineRule="auto"/>
        <w:ind w:left="720" w:hanging="720"/>
        <w:contextualSpacing/>
        <w:rPr>
          <w:rFonts w:ascii="Times New Roman" w:hAnsi="Times New Roman"/>
        </w:rPr>
      </w:pPr>
      <w:r w:rsidRPr="00D01A90">
        <w:rPr>
          <w:rStyle w:val="articletitle"/>
          <w:rFonts w:ascii="Times New Roman" w:hAnsi="Times New Roman"/>
        </w:rPr>
        <w:lastRenderedPageBreak/>
        <w:t>Mohsen</w:t>
      </w:r>
      <w:r>
        <w:rPr>
          <w:rStyle w:val="articletitle"/>
          <w:rFonts w:ascii="Times New Roman" w:hAnsi="Times New Roman"/>
        </w:rPr>
        <w:t>,</w:t>
      </w:r>
      <w:r w:rsidRPr="00D01A90">
        <w:rPr>
          <w:rStyle w:val="articletitle"/>
          <w:rFonts w:ascii="Times New Roman" w:hAnsi="Times New Roman"/>
        </w:rPr>
        <w:t xml:space="preserve"> H</w:t>
      </w:r>
      <w:r>
        <w:rPr>
          <w:rStyle w:val="articletitle"/>
          <w:rFonts w:ascii="Times New Roman" w:hAnsi="Times New Roman"/>
        </w:rPr>
        <w:t>abiba.</w:t>
      </w:r>
      <w:r w:rsidRPr="00D01A90">
        <w:rPr>
          <w:rStyle w:val="articletitle"/>
          <w:rFonts w:ascii="Times New Roman" w:hAnsi="Times New Roman"/>
        </w:rPr>
        <w:t xml:space="preserve"> 2012</w:t>
      </w:r>
      <w:r>
        <w:rPr>
          <w:rStyle w:val="articletitle"/>
          <w:rFonts w:ascii="Times New Roman" w:hAnsi="Times New Roman"/>
        </w:rPr>
        <w:t>.</w:t>
      </w:r>
      <w:r w:rsidRPr="00D01A90">
        <w:rPr>
          <w:rStyle w:val="articletitle"/>
          <w:rFonts w:ascii="Times New Roman" w:hAnsi="Times New Roman"/>
        </w:rPr>
        <w:t xml:space="preserve"> </w:t>
      </w:r>
      <w:r>
        <w:rPr>
          <w:rStyle w:val="articletitle"/>
          <w:rFonts w:ascii="Times New Roman" w:hAnsi="Times New Roman"/>
        </w:rPr>
        <w:t>“</w:t>
      </w:r>
      <w:r w:rsidRPr="00D01A90">
        <w:rPr>
          <w:rFonts w:ascii="Times New Roman" w:hAnsi="Times New Roman"/>
        </w:rPr>
        <w:t>What made her go there? Samira Ibrahim and Egypt's virginity test trial.</w:t>
      </w:r>
      <w:r>
        <w:rPr>
          <w:rFonts w:ascii="Times New Roman" w:hAnsi="Times New Roman"/>
        </w:rPr>
        <w:t>”</w:t>
      </w:r>
      <w:r w:rsidRPr="00D01A90">
        <w:rPr>
          <w:rFonts w:ascii="Times New Roman" w:hAnsi="Times New Roman"/>
        </w:rPr>
        <w:t xml:space="preserve"> </w:t>
      </w:r>
      <w:r w:rsidRPr="00D01A90">
        <w:rPr>
          <w:rFonts w:ascii="Times New Roman" w:hAnsi="Times New Roman"/>
          <w:i/>
        </w:rPr>
        <w:t>Al Jazeera English.com</w:t>
      </w:r>
      <w:r w:rsidRPr="00D01A90">
        <w:rPr>
          <w:rFonts w:ascii="Times New Roman" w:hAnsi="Times New Roman"/>
        </w:rPr>
        <w:t xml:space="preserve">, </w:t>
      </w:r>
      <w:r>
        <w:rPr>
          <w:rFonts w:ascii="Times New Roman" w:hAnsi="Times New Roman"/>
        </w:rPr>
        <w:t>&lt;</w:t>
      </w:r>
      <w:r w:rsidRPr="00411367">
        <w:rPr>
          <w:rFonts w:ascii="Times New Roman" w:hAnsi="Times New Roman"/>
        </w:rPr>
        <w:t>http://www.aljazeera.com/indepth/opinion/2012/03/2012316133129201850.html.</w:t>
      </w:r>
      <w:r>
        <w:rPr>
          <w:rFonts w:ascii="Times New Roman" w:hAnsi="Times New Roman"/>
        </w:rPr>
        <w:t>&gt; (March 19, 2012).</w:t>
      </w:r>
    </w:p>
    <w:p w14:paraId="0BA51B03" w14:textId="5B99FA76" w:rsidR="006D307B" w:rsidRPr="00D01A90" w:rsidRDefault="006D307B" w:rsidP="00446F9C">
      <w:pPr>
        <w:pStyle w:val="EndnoteText"/>
        <w:spacing w:line="480" w:lineRule="auto"/>
        <w:ind w:left="720" w:hanging="720"/>
        <w:contextualSpacing/>
        <w:rPr>
          <w:rFonts w:ascii="Times New Roman" w:hAnsi="Times New Roman"/>
        </w:rPr>
      </w:pPr>
      <w:r w:rsidRPr="00D01A90">
        <w:rPr>
          <w:rFonts w:ascii="Times New Roman" w:hAnsi="Times New Roman"/>
        </w:rPr>
        <w:t>Narayan</w:t>
      </w:r>
      <w:r w:rsidR="00B00CC1">
        <w:rPr>
          <w:rFonts w:ascii="Times New Roman" w:hAnsi="Times New Roman"/>
        </w:rPr>
        <w:t>,</w:t>
      </w:r>
      <w:r w:rsidRPr="00D01A90">
        <w:rPr>
          <w:rFonts w:ascii="Times New Roman" w:hAnsi="Times New Roman"/>
        </w:rPr>
        <w:t xml:space="preserve"> U</w:t>
      </w:r>
      <w:r w:rsidR="00B00CC1">
        <w:rPr>
          <w:rFonts w:ascii="Times New Roman" w:hAnsi="Times New Roman"/>
        </w:rPr>
        <w:t>ma.</w:t>
      </w:r>
      <w:r w:rsidRPr="00D01A90">
        <w:rPr>
          <w:rFonts w:ascii="Times New Roman" w:hAnsi="Times New Roman"/>
        </w:rPr>
        <w:t xml:space="preserve"> 1997</w:t>
      </w:r>
      <w:r w:rsidR="00B00CC1">
        <w:rPr>
          <w:rFonts w:ascii="Times New Roman" w:hAnsi="Times New Roman"/>
        </w:rPr>
        <w:t>.</w:t>
      </w:r>
      <w:r w:rsidRPr="00D01A90">
        <w:rPr>
          <w:rFonts w:ascii="Times New Roman" w:hAnsi="Times New Roman"/>
        </w:rPr>
        <w:t xml:space="preserve"> </w:t>
      </w:r>
      <w:r w:rsidRPr="00D01A90">
        <w:rPr>
          <w:rFonts w:ascii="Times New Roman" w:hAnsi="Times New Roman"/>
          <w:i/>
        </w:rPr>
        <w:t xml:space="preserve">Dislocating Cultures: Identities, Traditions, and Third World Feminism. </w:t>
      </w:r>
      <w:r w:rsidRPr="00D01A90">
        <w:rPr>
          <w:rFonts w:ascii="Times New Roman" w:hAnsi="Times New Roman"/>
        </w:rPr>
        <w:t>New York</w:t>
      </w:r>
      <w:r w:rsidR="00B00CC1">
        <w:rPr>
          <w:rFonts w:ascii="Times New Roman" w:hAnsi="Times New Roman"/>
        </w:rPr>
        <w:t>, NY</w:t>
      </w:r>
      <w:r w:rsidRPr="00D01A90">
        <w:rPr>
          <w:rFonts w:ascii="Times New Roman" w:hAnsi="Times New Roman"/>
        </w:rPr>
        <w:t>: Routledge.</w:t>
      </w:r>
    </w:p>
    <w:p w14:paraId="0F2783FC" w14:textId="1EA70F41" w:rsidR="00152CE2" w:rsidRPr="00D01A90" w:rsidRDefault="00152CE2" w:rsidP="00A47374">
      <w:pPr>
        <w:pStyle w:val="EndnoteText"/>
        <w:spacing w:line="480" w:lineRule="auto"/>
        <w:ind w:left="720" w:hanging="720"/>
        <w:contextualSpacing/>
        <w:rPr>
          <w:rFonts w:ascii="Times New Roman" w:hAnsi="Times New Roman"/>
        </w:rPr>
      </w:pPr>
      <w:r w:rsidRPr="00D01A90">
        <w:rPr>
          <w:rFonts w:ascii="Times New Roman" w:hAnsi="Times New Roman"/>
        </w:rPr>
        <w:t>Nayak, M</w:t>
      </w:r>
      <w:r w:rsidR="00A47374">
        <w:rPr>
          <w:rFonts w:ascii="Times New Roman" w:hAnsi="Times New Roman"/>
        </w:rPr>
        <w:t>eghana.</w:t>
      </w:r>
      <w:r w:rsidRPr="00D01A90">
        <w:rPr>
          <w:rFonts w:ascii="Times New Roman" w:hAnsi="Times New Roman"/>
        </w:rPr>
        <w:t xml:space="preserve"> 2006</w:t>
      </w:r>
      <w:r w:rsidR="00A47374">
        <w:rPr>
          <w:rFonts w:ascii="Times New Roman" w:hAnsi="Times New Roman"/>
        </w:rPr>
        <w:t>.</w:t>
      </w:r>
      <w:r w:rsidRPr="00D01A90">
        <w:rPr>
          <w:rFonts w:ascii="Times New Roman" w:hAnsi="Times New Roman"/>
        </w:rPr>
        <w:t xml:space="preserve"> </w:t>
      </w:r>
      <w:r w:rsidR="00A47374">
        <w:rPr>
          <w:rFonts w:ascii="Times New Roman" w:hAnsi="Times New Roman"/>
        </w:rPr>
        <w:t>“</w:t>
      </w:r>
      <w:r w:rsidRPr="00D01A90">
        <w:rPr>
          <w:rFonts w:ascii="Times New Roman" w:hAnsi="Times New Roman"/>
        </w:rPr>
        <w:t>Orientalism and ‘saving’ US state identity after 9/11.</w:t>
      </w:r>
      <w:r w:rsidR="00A47374">
        <w:rPr>
          <w:rFonts w:ascii="Times New Roman" w:hAnsi="Times New Roman"/>
        </w:rPr>
        <w:t>”</w:t>
      </w:r>
      <w:r w:rsidRPr="00D01A90">
        <w:rPr>
          <w:rFonts w:ascii="Times New Roman" w:hAnsi="Times New Roman"/>
        </w:rPr>
        <w:t xml:space="preserve"> </w:t>
      </w:r>
      <w:r w:rsidRPr="00D01A90">
        <w:rPr>
          <w:rFonts w:ascii="Times New Roman" w:hAnsi="Times New Roman"/>
          <w:i/>
        </w:rPr>
        <w:t xml:space="preserve">International Feminist Journal of Politics </w:t>
      </w:r>
      <w:r w:rsidR="006D307B" w:rsidRPr="00D01A90">
        <w:rPr>
          <w:rFonts w:ascii="Times New Roman" w:hAnsi="Times New Roman"/>
        </w:rPr>
        <w:t>8:1:42-61.</w:t>
      </w:r>
    </w:p>
    <w:p w14:paraId="6A93EB7C" w14:textId="1FA51943" w:rsidR="00237AD2" w:rsidRPr="00D01A90" w:rsidRDefault="00237AD2" w:rsidP="005C0659">
      <w:pPr>
        <w:pStyle w:val="EndnoteText"/>
        <w:spacing w:line="480" w:lineRule="auto"/>
        <w:ind w:left="720" w:hanging="720"/>
        <w:contextualSpacing/>
        <w:rPr>
          <w:rStyle w:val="articletitle"/>
          <w:rFonts w:ascii="Times New Roman" w:hAnsi="Times New Roman"/>
        </w:rPr>
      </w:pPr>
      <w:r w:rsidRPr="00D01A90">
        <w:rPr>
          <w:rFonts w:ascii="Times New Roman" w:hAnsi="Times New Roman"/>
        </w:rPr>
        <w:t>Newslook 2012</w:t>
      </w:r>
      <w:r w:rsidR="005C0659">
        <w:rPr>
          <w:rFonts w:ascii="Times New Roman" w:hAnsi="Times New Roman"/>
        </w:rPr>
        <w:t>. “</w:t>
      </w:r>
      <w:r w:rsidRPr="00D01A90">
        <w:rPr>
          <w:rFonts w:ascii="Times New Roman" w:hAnsi="Times New Roman"/>
        </w:rPr>
        <w:t>Female Martyrs Honored in Yemen.</w:t>
      </w:r>
      <w:r w:rsidR="005C0659">
        <w:rPr>
          <w:rFonts w:ascii="Times New Roman" w:hAnsi="Times New Roman"/>
        </w:rPr>
        <w:t>”</w:t>
      </w:r>
      <w:r w:rsidRPr="00D01A90">
        <w:rPr>
          <w:rFonts w:ascii="Times New Roman" w:hAnsi="Times New Roman"/>
        </w:rPr>
        <w:t xml:space="preserve"> </w:t>
      </w:r>
      <w:r w:rsidRPr="00D01A90">
        <w:rPr>
          <w:rFonts w:ascii="Times New Roman" w:hAnsi="Times New Roman"/>
          <w:i/>
        </w:rPr>
        <w:t xml:space="preserve">DailyMotion.com, </w:t>
      </w:r>
      <w:r w:rsidR="005C0659">
        <w:rPr>
          <w:rFonts w:ascii="Times New Roman" w:hAnsi="Times New Roman"/>
          <w:i/>
        </w:rPr>
        <w:t>&lt;</w:t>
      </w:r>
      <w:r w:rsidR="005C0659" w:rsidRPr="005C0659">
        <w:rPr>
          <w:rFonts w:ascii="Times New Roman" w:hAnsi="Times New Roman"/>
        </w:rPr>
        <w:t>http://www.dailymotion.com/video/xmfi4m_female-martyrs-honored-in-yemen_news</w:t>
      </w:r>
      <w:r w:rsidR="005C0659">
        <w:rPr>
          <w:rFonts w:ascii="Times New Roman" w:hAnsi="Times New Roman"/>
        </w:rPr>
        <w:t>&gt; (March 19, 2012).</w:t>
      </w:r>
    </w:p>
    <w:p w14:paraId="5A9E2BF5" w14:textId="3AB132A0" w:rsidR="00237AD2" w:rsidRPr="00D01A90" w:rsidRDefault="00237AD2" w:rsidP="00276D16">
      <w:pPr>
        <w:pStyle w:val="EndnoteText"/>
        <w:spacing w:line="480" w:lineRule="auto"/>
        <w:ind w:left="720" w:hanging="720"/>
        <w:contextualSpacing/>
        <w:rPr>
          <w:rFonts w:ascii="Times New Roman" w:hAnsi="Times New Roman"/>
        </w:rPr>
      </w:pPr>
      <w:r w:rsidRPr="00D01A90">
        <w:rPr>
          <w:rStyle w:val="articletitle"/>
          <w:rFonts w:ascii="Times New Roman" w:hAnsi="Times New Roman"/>
        </w:rPr>
        <w:t>Parvaz</w:t>
      </w:r>
      <w:r w:rsidR="00276D16">
        <w:rPr>
          <w:rStyle w:val="articletitle"/>
          <w:rFonts w:ascii="Times New Roman" w:hAnsi="Times New Roman"/>
        </w:rPr>
        <w:t>,</w:t>
      </w:r>
      <w:r w:rsidRPr="00D01A90">
        <w:rPr>
          <w:rStyle w:val="articletitle"/>
          <w:rFonts w:ascii="Times New Roman" w:hAnsi="Times New Roman"/>
        </w:rPr>
        <w:t xml:space="preserve"> D</w:t>
      </w:r>
      <w:r w:rsidR="00276D16">
        <w:rPr>
          <w:rStyle w:val="articletitle"/>
          <w:rFonts w:ascii="Times New Roman" w:hAnsi="Times New Roman"/>
        </w:rPr>
        <w:t>.</w:t>
      </w:r>
      <w:r w:rsidRPr="00D01A90">
        <w:rPr>
          <w:rStyle w:val="articletitle"/>
          <w:rFonts w:ascii="Times New Roman" w:hAnsi="Times New Roman"/>
        </w:rPr>
        <w:t xml:space="preserve"> 2012</w:t>
      </w:r>
      <w:r w:rsidR="00276D16">
        <w:rPr>
          <w:rStyle w:val="articletitle"/>
          <w:rFonts w:ascii="Times New Roman" w:hAnsi="Times New Roman"/>
        </w:rPr>
        <w:t>.</w:t>
      </w:r>
      <w:r w:rsidRPr="00D01A90">
        <w:rPr>
          <w:rFonts w:ascii="Times New Roman" w:hAnsi="Times New Roman"/>
        </w:rPr>
        <w:t xml:space="preserve"> </w:t>
      </w:r>
      <w:r w:rsidR="00276D16">
        <w:rPr>
          <w:rFonts w:ascii="Times New Roman" w:hAnsi="Times New Roman"/>
        </w:rPr>
        <w:t>“</w:t>
      </w:r>
      <w:r w:rsidRPr="00D01A90">
        <w:rPr>
          <w:rFonts w:ascii="Times New Roman" w:hAnsi="Times New Roman"/>
        </w:rPr>
        <w:t>Egypt's Feminists prepare for a Long Battle.</w:t>
      </w:r>
      <w:r w:rsidR="00276D16">
        <w:rPr>
          <w:rFonts w:ascii="Times New Roman" w:hAnsi="Times New Roman"/>
        </w:rPr>
        <w:t>”</w:t>
      </w:r>
      <w:r w:rsidRPr="00D01A90">
        <w:rPr>
          <w:rFonts w:ascii="Times New Roman" w:hAnsi="Times New Roman"/>
        </w:rPr>
        <w:t xml:space="preserve"> </w:t>
      </w:r>
      <w:r w:rsidRPr="00D01A90">
        <w:rPr>
          <w:rFonts w:ascii="Times New Roman" w:hAnsi="Times New Roman"/>
          <w:i/>
        </w:rPr>
        <w:t>Al Jazeera English.com</w:t>
      </w:r>
      <w:r w:rsidRPr="00D01A90">
        <w:rPr>
          <w:rFonts w:ascii="Times New Roman" w:hAnsi="Times New Roman"/>
        </w:rPr>
        <w:t xml:space="preserve">. </w:t>
      </w:r>
      <w:r w:rsidR="00276D16">
        <w:rPr>
          <w:rFonts w:ascii="Times New Roman" w:hAnsi="Times New Roman"/>
        </w:rPr>
        <w:t>&lt;</w:t>
      </w:r>
      <w:r w:rsidR="00276D16" w:rsidRPr="00276D16">
        <w:rPr>
          <w:rFonts w:ascii="Times New Roman" w:hAnsi="Times New Roman"/>
        </w:rPr>
        <w:t>http://www.aljazeera.com/indepth/features/2012/01/2012117113758961894.html</w:t>
      </w:r>
      <w:r w:rsidRPr="00D01A90">
        <w:rPr>
          <w:rFonts w:ascii="Times New Roman" w:hAnsi="Times New Roman"/>
        </w:rPr>
        <w:t>.</w:t>
      </w:r>
      <w:r w:rsidR="00276D16">
        <w:rPr>
          <w:rFonts w:ascii="Times New Roman" w:hAnsi="Times New Roman"/>
        </w:rPr>
        <w:t>&gt; (March 19, 2012).</w:t>
      </w:r>
    </w:p>
    <w:p w14:paraId="5CE9D02F" w14:textId="75982296" w:rsidR="00237AD2" w:rsidRPr="00D01A90" w:rsidRDefault="00237AD2" w:rsidP="00CA5639">
      <w:pPr>
        <w:pStyle w:val="EndnoteText"/>
        <w:spacing w:line="480" w:lineRule="auto"/>
        <w:ind w:left="720" w:hanging="720"/>
        <w:contextualSpacing/>
      </w:pPr>
      <w:r w:rsidRPr="00D01A90">
        <w:rPr>
          <w:rFonts w:ascii="Times New Roman" w:hAnsi="Times New Roman"/>
        </w:rPr>
        <w:t>Peterson</w:t>
      </w:r>
      <w:r w:rsidR="00204B3D">
        <w:rPr>
          <w:rFonts w:ascii="Times New Roman" w:hAnsi="Times New Roman"/>
        </w:rPr>
        <w:t>,</w:t>
      </w:r>
      <w:r w:rsidRPr="00D01A90">
        <w:rPr>
          <w:rFonts w:ascii="Times New Roman" w:hAnsi="Times New Roman"/>
        </w:rPr>
        <w:t xml:space="preserve"> V</w:t>
      </w:r>
      <w:r w:rsidR="00204B3D">
        <w:rPr>
          <w:rFonts w:ascii="Times New Roman" w:hAnsi="Times New Roman"/>
        </w:rPr>
        <w:t>. Spike</w:t>
      </w:r>
      <w:r w:rsidRPr="00D01A90">
        <w:rPr>
          <w:rFonts w:ascii="Times New Roman" w:hAnsi="Times New Roman"/>
        </w:rPr>
        <w:t xml:space="preserve"> and </w:t>
      </w:r>
      <w:r w:rsidR="00204B3D">
        <w:rPr>
          <w:rFonts w:ascii="Times New Roman" w:hAnsi="Times New Roman"/>
        </w:rPr>
        <w:t xml:space="preserve">Anne Sisson </w:t>
      </w:r>
      <w:r w:rsidRPr="00D01A90">
        <w:rPr>
          <w:rFonts w:ascii="Times New Roman" w:hAnsi="Times New Roman"/>
        </w:rPr>
        <w:t>Runyan</w:t>
      </w:r>
      <w:r w:rsidR="00204B3D">
        <w:rPr>
          <w:rFonts w:ascii="Times New Roman" w:hAnsi="Times New Roman"/>
        </w:rPr>
        <w:t xml:space="preserve">. </w:t>
      </w:r>
      <w:r w:rsidRPr="00D01A90">
        <w:rPr>
          <w:rFonts w:ascii="Times New Roman" w:hAnsi="Times New Roman"/>
        </w:rPr>
        <w:t>2009</w:t>
      </w:r>
      <w:r w:rsidR="00204B3D">
        <w:rPr>
          <w:rFonts w:ascii="Times New Roman" w:hAnsi="Times New Roman"/>
        </w:rPr>
        <w:t>.</w:t>
      </w:r>
      <w:r w:rsidRPr="00D01A90">
        <w:rPr>
          <w:rFonts w:ascii="Times New Roman" w:hAnsi="Times New Roman"/>
        </w:rPr>
        <w:t xml:space="preserve"> </w:t>
      </w:r>
      <w:r w:rsidRPr="00D01A90">
        <w:rPr>
          <w:rFonts w:ascii="Times New Roman" w:hAnsi="Times New Roman"/>
          <w:i/>
        </w:rPr>
        <w:t>Global Gender Issues</w:t>
      </w:r>
      <w:r w:rsidRPr="00D01A90">
        <w:rPr>
          <w:rFonts w:ascii="Times New Roman" w:hAnsi="Times New Roman"/>
        </w:rPr>
        <w:t>, 3</w:t>
      </w:r>
      <w:r w:rsidRPr="00D01A90">
        <w:rPr>
          <w:rFonts w:ascii="Times New Roman" w:hAnsi="Times New Roman"/>
          <w:vertAlign w:val="superscript"/>
        </w:rPr>
        <w:t>rd</w:t>
      </w:r>
      <w:r w:rsidRPr="00D01A90">
        <w:rPr>
          <w:rFonts w:ascii="Times New Roman" w:hAnsi="Times New Roman"/>
        </w:rPr>
        <w:t xml:space="preserve"> edition. New York</w:t>
      </w:r>
      <w:r w:rsidR="00204B3D">
        <w:rPr>
          <w:rFonts w:ascii="Times New Roman" w:hAnsi="Times New Roman"/>
        </w:rPr>
        <w:t>, NY</w:t>
      </w:r>
      <w:r w:rsidRPr="00D01A90">
        <w:rPr>
          <w:rFonts w:ascii="Times New Roman" w:hAnsi="Times New Roman"/>
        </w:rPr>
        <w:t>: Westview Press.</w:t>
      </w:r>
    </w:p>
    <w:p w14:paraId="2B37662D" w14:textId="3D12B53D" w:rsidR="00237AD2" w:rsidRPr="00D01A90" w:rsidRDefault="00237AD2" w:rsidP="00CA5639">
      <w:pPr>
        <w:pStyle w:val="NoSpacing"/>
        <w:spacing w:line="480" w:lineRule="auto"/>
        <w:ind w:left="720" w:hanging="720"/>
        <w:contextualSpacing/>
        <w:rPr>
          <w:rFonts w:ascii="Times New Roman" w:hAnsi="Times New Roman" w:cstheme="minorHAnsi"/>
          <w:sz w:val="24"/>
          <w:szCs w:val="24"/>
        </w:rPr>
      </w:pPr>
      <w:r w:rsidRPr="00D01A90">
        <w:rPr>
          <w:rFonts w:ascii="Times New Roman" w:hAnsi="Times New Roman" w:cstheme="minorHAnsi"/>
          <w:sz w:val="24"/>
          <w:szCs w:val="24"/>
        </w:rPr>
        <w:t>Reimann</w:t>
      </w:r>
      <w:r w:rsidR="00CA5639">
        <w:rPr>
          <w:rFonts w:ascii="Times New Roman" w:hAnsi="Times New Roman" w:cstheme="minorHAnsi"/>
          <w:sz w:val="24"/>
          <w:szCs w:val="24"/>
        </w:rPr>
        <w:t>,</w:t>
      </w:r>
      <w:r w:rsidRPr="00D01A90">
        <w:rPr>
          <w:rFonts w:ascii="Times New Roman" w:hAnsi="Times New Roman" w:cstheme="minorHAnsi"/>
          <w:sz w:val="24"/>
          <w:szCs w:val="24"/>
        </w:rPr>
        <w:t xml:space="preserve"> A</w:t>
      </w:r>
      <w:r w:rsidR="00CA5639">
        <w:rPr>
          <w:rFonts w:ascii="Times New Roman" w:hAnsi="Times New Roman" w:cstheme="minorHAnsi"/>
          <w:sz w:val="24"/>
          <w:szCs w:val="24"/>
        </w:rPr>
        <w:t>.</w:t>
      </w:r>
      <w:r w:rsidRPr="00D01A90">
        <w:rPr>
          <w:rFonts w:ascii="Times New Roman" w:hAnsi="Times New Roman" w:cstheme="minorHAnsi"/>
          <w:sz w:val="24"/>
          <w:szCs w:val="24"/>
        </w:rPr>
        <w:t xml:space="preserve"> 2012</w:t>
      </w:r>
      <w:r w:rsidR="00CA5639">
        <w:rPr>
          <w:rFonts w:ascii="Times New Roman" w:hAnsi="Times New Roman" w:cstheme="minorHAnsi"/>
          <w:sz w:val="24"/>
          <w:szCs w:val="24"/>
        </w:rPr>
        <w:t>.</w:t>
      </w:r>
      <w:r w:rsidRPr="00D01A90">
        <w:rPr>
          <w:rFonts w:ascii="Times New Roman" w:hAnsi="Times New Roman" w:cstheme="minorHAnsi"/>
          <w:sz w:val="24"/>
          <w:szCs w:val="24"/>
        </w:rPr>
        <w:t xml:space="preserve"> </w:t>
      </w:r>
      <w:r w:rsidR="00CA5639">
        <w:rPr>
          <w:rFonts w:ascii="Times New Roman" w:hAnsi="Times New Roman" w:cstheme="minorHAnsi"/>
          <w:sz w:val="24"/>
          <w:szCs w:val="24"/>
        </w:rPr>
        <w:t>“</w:t>
      </w:r>
      <w:r w:rsidRPr="00D01A90">
        <w:rPr>
          <w:rFonts w:ascii="Times New Roman" w:hAnsi="Times New Roman" w:cstheme="minorHAnsi"/>
          <w:sz w:val="24"/>
          <w:szCs w:val="24"/>
        </w:rPr>
        <w:t>Women's Rights: Could Germany Learn from Tunisia?</w:t>
      </w:r>
      <w:r w:rsidR="00CA5639">
        <w:rPr>
          <w:rFonts w:ascii="Times New Roman" w:hAnsi="Times New Roman" w:cstheme="minorHAnsi"/>
          <w:sz w:val="24"/>
          <w:szCs w:val="24"/>
        </w:rPr>
        <w:t>”</w:t>
      </w:r>
      <w:r w:rsidRPr="00D01A90">
        <w:rPr>
          <w:rFonts w:ascii="Times New Roman" w:hAnsi="Times New Roman" w:cstheme="minorHAnsi"/>
          <w:sz w:val="24"/>
          <w:szCs w:val="24"/>
        </w:rPr>
        <w:t xml:space="preserve"> </w:t>
      </w:r>
      <w:r w:rsidRPr="00D01A90">
        <w:rPr>
          <w:rFonts w:ascii="Times New Roman" w:hAnsi="Times New Roman" w:cstheme="minorHAnsi"/>
          <w:i/>
          <w:sz w:val="24"/>
          <w:szCs w:val="24"/>
        </w:rPr>
        <w:t>Der Spiegel</w:t>
      </w:r>
      <w:r w:rsidRPr="00D01A90">
        <w:rPr>
          <w:rFonts w:ascii="Times New Roman" w:hAnsi="Times New Roman" w:cstheme="minorHAnsi"/>
          <w:sz w:val="24"/>
          <w:szCs w:val="24"/>
        </w:rPr>
        <w:t>http://www.spiegel.de/international/world/0,1518,820157,00.html.</w:t>
      </w:r>
      <w:r w:rsidR="00CA5639">
        <w:rPr>
          <w:rFonts w:ascii="Times New Roman" w:hAnsi="Times New Roman" w:cstheme="minorHAnsi"/>
          <w:sz w:val="24"/>
          <w:szCs w:val="24"/>
        </w:rPr>
        <w:t xml:space="preserve"> (March 19, 2012).</w:t>
      </w:r>
    </w:p>
    <w:p w14:paraId="0A4D8463" w14:textId="03A4D976" w:rsidR="00CA5639" w:rsidRPr="00D01A90" w:rsidRDefault="00237AD2" w:rsidP="00CA5639">
      <w:pPr>
        <w:pStyle w:val="NoSpacing"/>
        <w:spacing w:line="480" w:lineRule="auto"/>
        <w:ind w:left="720" w:hanging="720"/>
        <w:contextualSpacing/>
        <w:rPr>
          <w:rFonts w:ascii="Times New Roman" w:hAnsi="Times New Roman" w:cstheme="minorHAnsi"/>
          <w:sz w:val="24"/>
          <w:szCs w:val="24"/>
        </w:rPr>
      </w:pPr>
      <w:r w:rsidRPr="00D01A90">
        <w:rPr>
          <w:rFonts w:ascii="Times New Roman" w:hAnsi="Times New Roman" w:cstheme="minorHAnsi"/>
          <w:sz w:val="24"/>
          <w:szCs w:val="24"/>
        </w:rPr>
        <w:t>Reuters</w:t>
      </w:r>
      <w:r w:rsidR="00CA5639">
        <w:rPr>
          <w:rFonts w:ascii="Times New Roman" w:hAnsi="Times New Roman" w:cstheme="minorHAnsi"/>
          <w:sz w:val="24"/>
          <w:szCs w:val="24"/>
        </w:rPr>
        <w:t>.</w:t>
      </w:r>
      <w:r w:rsidRPr="00D01A90">
        <w:rPr>
          <w:rFonts w:ascii="Times New Roman" w:hAnsi="Times New Roman" w:cstheme="minorHAnsi"/>
          <w:sz w:val="24"/>
          <w:szCs w:val="24"/>
        </w:rPr>
        <w:t xml:space="preserve"> 2012</w:t>
      </w:r>
      <w:r w:rsidR="00CA5639">
        <w:rPr>
          <w:rFonts w:ascii="Times New Roman" w:hAnsi="Times New Roman" w:cstheme="minorHAnsi"/>
          <w:sz w:val="24"/>
          <w:szCs w:val="24"/>
        </w:rPr>
        <w:t>.</w:t>
      </w:r>
      <w:r w:rsidRPr="00D01A90">
        <w:rPr>
          <w:rFonts w:ascii="Times New Roman" w:hAnsi="Times New Roman" w:cstheme="minorHAnsi"/>
          <w:sz w:val="24"/>
          <w:szCs w:val="24"/>
        </w:rPr>
        <w:t xml:space="preserve"> </w:t>
      </w:r>
      <w:r w:rsidR="00CA5639">
        <w:rPr>
          <w:rFonts w:ascii="Times New Roman" w:hAnsi="Times New Roman" w:cstheme="minorHAnsi"/>
          <w:sz w:val="24"/>
          <w:szCs w:val="24"/>
        </w:rPr>
        <w:t>“</w:t>
      </w:r>
      <w:r w:rsidRPr="00D01A90">
        <w:rPr>
          <w:rFonts w:ascii="Times New Roman" w:hAnsi="Times New Roman" w:cstheme="minorHAnsi"/>
          <w:sz w:val="24"/>
          <w:szCs w:val="24"/>
        </w:rPr>
        <w:t>Fewer Women in Parliaments after Arab Spring – Study.</w:t>
      </w:r>
      <w:r w:rsidR="00CA5639">
        <w:rPr>
          <w:rFonts w:ascii="Times New Roman" w:hAnsi="Times New Roman" w:cstheme="minorHAnsi"/>
          <w:sz w:val="24"/>
          <w:szCs w:val="24"/>
        </w:rPr>
        <w:t>”</w:t>
      </w:r>
      <w:r w:rsidRPr="00D01A90">
        <w:rPr>
          <w:rFonts w:ascii="Times New Roman" w:hAnsi="Times New Roman" w:cstheme="minorHAnsi"/>
          <w:sz w:val="24"/>
          <w:szCs w:val="24"/>
        </w:rPr>
        <w:t xml:space="preserve"> </w:t>
      </w:r>
      <w:r w:rsidRPr="00D01A90">
        <w:rPr>
          <w:rFonts w:ascii="Times New Roman" w:hAnsi="Times New Roman" w:cstheme="minorHAnsi"/>
          <w:i/>
          <w:sz w:val="24"/>
          <w:szCs w:val="24"/>
        </w:rPr>
        <w:t>Arabian Business News</w:t>
      </w:r>
      <w:r w:rsidR="00CA5639">
        <w:rPr>
          <w:rFonts w:ascii="Times New Roman" w:hAnsi="Times New Roman" w:cstheme="minorHAnsi"/>
          <w:i/>
          <w:sz w:val="24"/>
          <w:szCs w:val="24"/>
        </w:rPr>
        <w:t xml:space="preserve"> &lt;</w:t>
      </w:r>
      <w:r w:rsidR="00CA5639" w:rsidRPr="00CA5639">
        <w:rPr>
          <w:rFonts w:ascii="Times New Roman" w:hAnsi="Times New Roman" w:cstheme="minorHAnsi"/>
          <w:sz w:val="24"/>
          <w:szCs w:val="24"/>
        </w:rPr>
        <w:t>http://www.arabianbusiness.com/fewer-women-in-parliaments-after-arab-spring-study-448949.html</w:t>
      </w:r>
      <w:r w:rsidRPr="00D01A90">
        <w:rPr>
          <w:rFonts w:ascii="Times New Roman" w:hAnsi="Times New Roman" w:cstheme="minorHAnsi"/>
          <w:sz w:val="24"/>
          <w:szCs w:val="24"/>
        </w:rPr>
        <w:t>.</w:t>
      </w:r>
      <w:r w:rsidR="00CA5639">
        <w:rPr>
          <w:rFonts w:ascii="Times New Roman" w:hAnsi="Times New Roman" w:cstheme="minorHAnsi"/>
          <w:sz w:val="24"/>
          <w:szCs w:val="24"/>
        </w:rPr>
        <w:t>&gt; (March 19, 2012).</w:t>
      </w:r>
    </w:p>
    <w:p w14:paraId="635FC44C" w14:textId="6EEE859E" w:rsidR="00237AD2" w:rsidRPr="00D01A90" w:rsidRDefault="00237AD2" w:rsidP="00100933">
      <w:pPr>
        <w:pStyle w:val="NoSpacing"/>
        <w:spacing w:line="480" w:lineRule="auto"/>
        <w:ind w:left="720" w:hanging="720"/>
        <w:contextualSpacing/>
        <w:rPr>
          <w:rFonts w:ascii="Times New Roman" w:hAnsi="Times New Roman" w:cstheme="minorHAnsi"/>
          <w:sz w:val="24"/>
          <w:szCs w:val="24"/>
        </w:rPr>
      </w:pPr>
      <w:r w:rsidRPr="00D01A90">
        <w:rPr>
          <w:rFonts w:ascii="Times New Roman" w:hAnsi="Times New Roman" w:cstheme="minorHAnsi"/>
          <w:sz w:val="24"/>
          <w:szCs w:val="24"/>
        </w:rPr>
        <w:t>Rubin</w:t>
      </w:r>
      <w:r w:rsidR="0011784B">
        <w:rPr>
          <w:rFonts w:ascii="Times New Roman" w:hAnsi="Times New Roman" w:cstheme="minorHAnsi"/>
          <w:sz w:val="24"/>
          <w:szCs w:val="24"/>
        </w:rPr>
        <w:t xml:space="preserve">, </w:t>
      </w:r>
      <w:r w:rsidRPr="00D01A90">
        <w:rPr>
          <w:rFonts w:ascii="Times New Roman" w:hAnsi="Times New Roman" w:cstheme="minorHAnsi"/>
          <w:sz w:val="24"/>
          <w:szCs w:val="24"/>
        </w:rPr>
        <w:t>M</w:t>
      </w:r>
      <w:r w:rsidR="0011784B">
        <w:rPr>
          <w:rFonts w:ascii="Times New Roman" w:hAnsi="Times New Roman" w:cstheme="minorHAnsi"/>
          <w:sz w:val="24"/>
          <w:szCs w:val="24"/>
        </w:rPr>
        <w:t>ichael.</w:t>
      </w:r>
      <w:r w:rsidRPr="00D01A90">
        <w:rPr>
          <w:rFonts w:ascii="Times New Roman" w:hAnsi="Times New Roman" w:cstheme="minorHAnsi"/>
          <w:sz w:val="24"/>
          <w:szCs w:val="24"/>
        </w:rPr>
        <w:t xml:space="preserve"> 2011</w:t>
      </w:r>
      <w:r w:rsidR="0011784B">
        <w:rPr>
          <w:rFonts w:ascii="Times New Roman" w:hAnsi="Times New Roman" w:cstheme="minorHAnsi"/>
          <w:sz w:val="24"/>
          <w:szCs w:val="24"/>
        </w:rPr>
        <w:t>.</w:t>
      </w:r>
      <w:r w:rsidRPr="00D01A90">
        <w:rPr>
          <w:rFonts w:ascii="Times New Roman" w:hAnsi="Times New Roman" w:cstheme="minorHAnsi"/>
          <w:sz w:val="24"/>
          <w:szCs w:val="24"/>
        </w:rPr>
        <w:t xml:space="preserve"> </w:t>
      </w:r>
      <w:r w:rsidR="0011784B">
        <w:rPr>
          <w:rFonts w:ascii="Times New Roman" w:hAnsi="Times New Roman" w:cstheme="minorHAnsi"/>
          <w:sz w:val="24"/>
          <w:szCs w:val="24"/>
        </w:rPr>
        <w:t>“</w:t>
      </w:r>
      <w:r w:rsidRPr="00D01A90">
        <w:rPr>
          <w:rFonts w:ascii="Times New Roman" w:hAnsi="Times New Roman" w:cstheme="minorHAnsi"/>
          <w:sz w:val="24"/>
          <w:szCs w:val="24"/>
        </w:rPr>
        <w:t>What Will the Arab Spring Mean for Women?</w:t>
      </w:r>
      <w:r w:rsidR="0011784B">
        <w:rPr>
          <w:rFonts w:ascii="Times New Roman" w:hAnsi="Times New Roman" w:cstheme="minorHAnsi"/>
          <w:sz w:val="24"/>
          <w:szCs w:val="24"/>
        </w:rPr>
        <w:t>”</w:t>
      </w:r>
      <w:r w:rsidRPr="00D01A90">
        <w:rPr>
          <w:rFonts w:ascii="Times New Roman" w:hAnsi="Times New Roman" w:cstheme="minorHAnsi"/>
          <w:sz w:val="24"/>
          <w:szCs w:val="24"/>
        </w:rPr>
        <w:t xml:space="preserve"> </w:t>
      </w:r>
      <w:r w:rsidRPr="00D01A90">
        <w:rPr>
          <w:rFonts w:ascii="Times New Roman" w:hAnsi="Times New Roman" w:cstheme="minorHAnsi"/>
          <w:i/>
          <w:sz w:val="24"/>
          <w:szCs w:val="24"/>
        </w:rPr>
        <w:t xml:space="preserve">Commentary Magazine, </w:t>
      </w:r>
    </w:p>
    <w:p w14:paraId="03774817" w14:textId="5933FEC3" w:rsidR="00237AD2" w:rsidRPr="00D01A90" w:rsidRDefault="0011784B" w:rsidP="00C37471">
      <w:pPr>
        <w:pStyle w:val="NoSpacing"/>
        <w:spacing w:line="480" w:lineRule="auto"/>
        <w:ind w:left="720"/>
        <w:contextualSpacing/>
        <w:rPr>
          <w:rFonts w:ascii="Times New Roman" w:hAnsi="Times New Roman"/>
          <w:sz w:val="24"/>
          <w:szCs w:val="24"/>
        </w:rPr>
      </w:pPr>
      <w:r>
        <w:rPr>
          <w:rFonts w:ascii="Times New Roman" w:hAnsi="Times New Roman" w:cstheme="minorHAnsi"/>
          <w:sz w:val="24"/>
          <w:szCs w:val="24"/>
        </w:rPr>
        <w:lastRenderedPageBreak/>
        <w:t>&lt;</w:t>
      </w:r>
      <w:r w:rsidRPr="0011784B">
        <w:rPr>
          <w:rFonts w:ascii="Times New Roman" w:hAnsi="Times New Roman" w:cstheme="minorHAnsi"/>
          <w:sz w:val="24"/>
          <w:szCs w:val="24"/>
        </w:rPr>
        <w:t>http://www.commentarymagazine.com/2011/10/31/arab-spring-women/</w:t>
      </w:r>
      <w:r w:rsidR="00237AD2" w:rsidRPr="00D01A90">
        <w:rPr>
          <w:rFonts w:ascii="Times New Roman" w:hAnsi="Times New Roman" w:cstheme="minorHAnsi"/>
          <w:sz w:val="24"/>
          <w:szCs w:val="24"/>
        </w:rPr>
        <w:t>.</w:t>
      </w:r>
      <w:r>
        <w:rPr>
          <w:rFonts w:ascii="Times New Roman" w:hAnsi="Times New Roman" w:cstheme="minorHAnsi"/>
          <w:sz w:val="24"/>
          <w:szCs w:val="24"/>
        </w:rPr>
        <w:t>&gt; (March 19, 2012).</w:t>
      </w:r>
    </w:p>
    <w:p w14:paraId="54D0C7A3" w14:textId="5642E431" w:rsidR="00237AD2" w:rsidRPr="00D01A90" w:rsidRDefault="00237AD2" w:rsidP="00C37471">
      <w:pPr>
        <w:pStyle w:val="EndnoteText"/>
        <w:spacing w:line="480" w:lineRule="auto"/>
        <w:ind w:left="720" w:hanging="720"/>
        <w:contextualSpacing/>
        <w:rPr>
          <w:rFonts w:ascii="Times New Roman" w:hAnsi="Times New Roman"/>
        </w:rPr>
      </w:pPr>
      <w:r w:rsidRPr="00D01A90">
        <w:rPr>
          <w:rFonts w:ascii="Times New Roman" w:hAnsi="Times New Roman"/>
        </w:rPr>
        <w:t>Said</w:t>
      </w:r>
      <w:r w:rsidR="00943F97">
        <w:rPr>
          <w:rFonts w:ascii="Times New Roman" w:hAnsi="Times New Roman"/>
        </w:rPr>
        <w:t>,</w:t>
      </w:r>
      <w:r w:rsidRPr="00D01A90">
        <w:rPr>
          <w:rFonts w:ascii="Times New Roman" w:hAnsi="Times New Roman"/>
        </w:rPr>
        <w:t xml:space="preserve"> E</w:t>
      </w:r>
      <w:r w:rsidR="00943F97">
        <w:rPr>
          <w:rFonts w:ascii="Times New Roman" w:hAnsi="Times New Roman"/>
        </w:rPr>
        <w:t>dward.</w:t>
      </w:r>
      <w:r w:rsidRPr="00D01A90">
        <w:rPr>
          <w:rFonts w:ascii="Times New Roman" w:hAnsi="Times New Roman"/>
        </w:rPr>
        <w:t xml:space="preserve"> 1979</w:t>
      </w:r>
      <w:r w:rsidR="00943F97">
        <w:rPr>
          <w:rFonts w:ascii="Times New Roman" w:hAnsi="Times New Roman"/>
        </w:rPr>
        <w:t>.</w:t>
      </w:r>
      <w:r w:rsidRPr="00D01A90">
        <w:rPr>
          <w:rFonts w:ascii="Times New Roman" w:hAnsi="Times New Roman"/>
        </w:rPr>
        <w:t xml:space="preserve"> </w:t>
      </w:r>
      <w:r w:rsidRPr="00D01A90">
        <w:rPr>
          <w:rFonts w:ascii="Times New Roman" w:hAnsi="Times New Roman"/>
          <w:i/>
        </w:rPr>
        <w:t>Orientalism</w:t>
      </w:r>
      <w:r w:rsidRPr="00D01A90">
        <w:rPr>
          <w:rFonts w:ascii="Times New Roman" w:hAnsi="Times New Roman"/>
        </w:rPr>
        <w:t>, New York</w:t>
      </w:r>
      <w:r w:rsidR="00943F97">
        <w:rPr>
          <w:rFonts w:ascii="Times New Roman" w:hAnsi="Times New Roman"/>
        </w:rPr>
        <w:t>, NY</w:t>
      </w:r>
      <w:r w:rsidRPr="00D01A90">
        <w:rPr>
          <w:rFonts w:ascii="Times New Roman" w:hAnsi="Times New Roman"/>
        </w:rPr>
        <w:t>: Vintage Books.</w:t>
      </w:r>
    </w:p>
    <w:p w14:paraId="376A8D2F" w14:textId="7EF12AE6" w:rsidR="00237AD2" w:rsidRPr="00D01A90" w:rsidRDefault="00583214" w:rsidP="002C30B2">
      <w:pPr>
        <w:spacing w:line="480" w:lineRule="auto"/>
        <w:ind w:left="720" w:hanging="720"/>
        <w:contextualSpacing/>
      </w:pPr>
      <w:r w:rsidRPr="00D01A90">
        <w:rPr>
          <w:rFonts w:ascii="Times New Roman" w:hAnsi="Times New Roman"/>
        </w:rPr>
        <w:t>Salime, Z</w:t>
      </w:r>
      <w:r w:rsidR="006E0E88">
        <w:rPr>
          <w:rFonts w:ascii="Times New Roman" w:hAnsi="Times New Roman"/>
        </w:rPr>
        <w:t>akia.</w:t>
      </w:r>
      <w:r w:rsidR="00237AD2" w:rsidRPr="00D01A90">
        <w:rPr>
          <w:rFonts w:ascii="Times New Roman" w:hAnsi="Times New Roman"/>
        </w:rPr>
        <w:t xml:space="preserve"> </w:t>
      </w:r>
      <w:r w:rsidRPr="00D01A90">
        <w:rPr>
          <w:rFonts w:ascii="Times New Roman" w:hAnsi="Times New Roman"/>
        </w:rPr>
        <w:t>2012</w:t>
      </w:r>
      <w:r w:rsidR="006E0E88">
        <w:rPr>
          <w:rFonts w:ascii="Times New Roman" w:hAnsi="Times New Roman"/>
        </w:rPr>
        <w:t>.</w:t>
      </w:r>
      <w:r w:rsidR="00237AD2" w:rsidRPr="00D01A90">
        <w:rPr>
          <w:rFonts w:ascii="Times New Roman" w:hAnsi="Times New Roman"/>
        </w:rPr>
        <w:t xml:space="preserve"> </w:t>
      </w:r>
      <w:r w:rsidR="006E0E88">
        <w:rPr>
          <w:rFonts w:ascii="Times New Roman" w:hAnsi="Times New Roman"/>
        </w:rPr>
        <w:t>“</w:t>
      </w:r>
      <w:r w:rsidR="00237AD2" w:rsidRPr="00D01A90">
        <w:rPr>
          <w:rFonts w:ascii="Times New Roman" w:hAnsi="Times New Roman"/>
        </w:rPr>
        <w:t>A New Feminism? Gender Dynamics in Morocco’s February 20</w:t>
      </w:r>
      <w:r w:rsidR="00237AD2" w:rsidRPr="00D01A90">
        <w:rPr>
          <w:rFonts w:ascii="Times New Roman" w:hAnsi="Times New Roman"/>
          <w:vertAlign w:val="superscript"/>
        </w:rPr>
        <w:t>th</w:t>
      </w:r>
      <w:r w:rsidR="00237AD2" w:rsidRPr="00D01A90">
        <w:rPr>
          <w:rFonts w:ascii="Times New Roman" w:hAnsi="Times New Roman"/>
        </w:rPr>
        <w:t xml:space="preserve"> Movement.</w:t>
      </w:r>
      <w:r w:rsidR="006E0E88">
        <w:rPr>
          <w:rFonts w:ascii="Times New Roman" w:hAnsi="Times New Roman"/>
        </w:rPr>
        <w:t>”</w:t>
      </w:r>
      <w:r w:rsidR="00237AD2" w:rsidRPr="00D01A90">
        <w:rPr>
          <w:rFonts w:ascii="Times New Roman" w:hAnsi="Times New Roman"/>
        </w:rPr>
        <w:t xml:space="preserve"> </w:t>
      </w:r>
      <w:r w:rsidR="00237AD2" w:rsidRPr="00D01A90">
        <w:rPr>
          <w:rFonts w:ascii="Times New Roman" w:hAnsi="Times New Roman"/>
          <w:i/>
        </w:rPr>
        <w:t xml:space="preserve">Journal of International Women’s Studies </w:t>
      </w:r>
      <w:r w:rsidR="00237AD2" w:rsidRPr="00D01A90">
        <w:rPr>
          <w:rFonts w:ascii="Times New Roman" w:hAnsi="Times New Roman"/>
        </w:rPr>
        <w:t>13(5): 101-114.</w:t>
      </w:r>
    </w:p>
    <w:p w14:paraId="45AFE3EC" w14:textId="590E3A72" w:rsidR="00237AD2" w:rsidRPr="00D01A90" w:rsidRDefault="00237AD2" w:rsidP="002C30B2">
      <w:pPr>
        <w:pStyle w:val="EndnoteText"/>
        <w:spacing w:line="480" w:lineRule="auto"/>
        <w:ind w:left="720" w:hanging="720"/>
        <w:contextualSpacing/>
        <w:rPr>
          <w:rFonts w:ascii="Times New Roman" w:hAnsi="Times New Roman"/>
        </w:rPr>
      </w:pPr>
      <w:r w:rsidRPr="00D01A90">
        <w:rPr>
          <w:rFonts w:ascii="Times New Roman" w:hAnsi="Times New Roman"/>
        </w:rPr>
        <w:t>Sasson-Levy</w:t>
      </w:r>
      <w:r w:rsidR="002C30B2">
        <w:rPr>
          <w:rFonts w:ascii="Times New Roman" w:hAnsi="Times New Roman"/>
        </w:rPr>
        <w:t>,</w:t>
      </w:r>
      <w:r w:rsidRPr="00D01A90">
        <w:rPr>
          <w:rFonts w:ascii="Times New Roman" w:hAnsi="Times New Roman"/>
        </w:rPr>
        <w:t xml:space="preserve"> O</w:t>
      </w:r>
      <w:r w:rsidR="002C30B2">
        <w:rPr>
          <w:rFonts w:ascii="Times New Roman" w:hAnsi="Times New Roman"/>
        </w:rPr>
        <w:t>ma.</w:t>
      </w:r>
      <w:r w:rsidRPr="00D01A90">
        <w:rPr>
          <w:rFonts w:ascii="Times New Roman" w:hAnsi="Times New Roman"/>
        </w:rPr>
        <w:t xml:space="preserve"> 2003</w:t>
      </w:r>
      <w:r w:rsidR="002C30B2">
        <w:rPr>
          <w:rFonts w:ascii="Times New Roman" w:hAnsi="Times New Roman"/>
        </w:rPr>
        <w:t>.</w:t>
      </w:r>
      <w:r w:rsidRPr="00D01A90">
        <w:rPr>
          <w:rFonts w:ascii="Times New Roman" w:hAnsi="Times New Roman"/>
        </w:rPr>
        <w:t xml:space="preserve"> </w:t>
      </w:r>
      <w:r w:rsidR="002C30B2">
        <w:rPr>
          <w:rFonts w:ascii="Times New Roman" w:hAnsi="Times New Roman"/>
        </w:rPr>
        <w:t>“</w:t>
      </w:r>
      <w:r w:rsidRPr="00D01A90">
        <w:rPr>
          <w:rFonts w:ascii="Times New Roman" w:hAnsi="Times New Roman"/>
        </w:rPr>
        <w:t>Feminism and Military Gender Practices: Israeli Women Soldiers in ‘Masculine’ Roles.</w:t>
      </w:r>
      <w:r w:rsidR="002C30B2">
        <w:rPr>
          <w:rFonts w:ascii="Times New Roman" w:hAnsi="Times New Roman"/>
        </w:rPr>
        <w:t>”</w:t>
      </w:r>
      <w:r w:rsidRPr="00D01A90">
        <w:rPr>
          <w:rFonts w:ascii="Times New Roman" w:hAnsi="Times New Roman"/>
        </w:rPr>
        <w:t xml:space="preserve"> </w:t>
      </w:r>
      <w:r w:rsidRPr="00D01A90">
        <w:rPr>
          <w:rFonts w:ascii="Times New Roman" w:hAnsi="Times New Roman"/>
          <w:i/>
        </w:rPr>
        <w:t xml:space="preserve">Sociological Inquiry </w:t>
      </w:r>
      <w:r w:rsidRPr="00D01A90">
        <w:rPr>
          <w:rFonts w:ascii="Times New Roman" w:hAnsi="Times New Roman"/>
        </w:rPr>
        <w:t xml:space="preserve">73(3): 440-65. </w:t>
      </w:r>
    </w:p>
    <w:p w14:paraId="0FE06D57" w14:textId="29411A43" w:rsidR="00237AD2" w:rsidRPr="00D01A90" w:rsidRDefault="002C37BB" w:rsidP="00F200D1">
      <w:pPr>
        <w:pStyle w:val="NoSpacing"/>
        <w:spacing w:line="480" w:lineRule="auto"/>
        <w:ind w:left="720" w:hanging="720"/>
        <w:contextualSpacing/>
        <w:rPr>
          <w:rFonts w:ascii="Times New Roman" w:hAnsi="Times New Roman"/>
          <w:sz w:val="24"/>
          <w:szCs w:val="24"/>
        </w:rPr>
      </w:pPr>
      <w:hyperlink r:id="rId8" w:history="1">
        <w:r w:rsidR="00237AD2" w:rsidRPr="00D01A90">
          <w:rPr>
            <w:rFonts w:ascii="Times New Roman" w:hAnsi="Times New Roman" w:cstheme="minorHAnsi"/>
            <w:sz w:val="24"/>
            <w:szCs w:val="24"/>
          </w:rPr>
          <w:t>Shanahan</w:t>
        </w:r>
      </w:hyperlink>
      <w:r w:rsidR="002C30B2">
        <w:rPr>
          <w:rFonts w:ascii="Times New Roman" w:hAnsi="Times New Roman" w:cstheme="minorHAnsi"/>
          <w:sz w:val="24"/>
          <w:szCs w:val="24"/>
        </w:rPr>
        <w:t>,</w:t>
      </w:r>
      <w:r w:rsidR="00237AD2" w:rsidRPr="00D01A90">
        <w:rPr>
          <w:rFonts w:ascii="Times New Roman" w:hAnsi="Times New Roman" w:cstheme="minorHAnsi"/>
          <w:sz w:val="24"/>
          <w:szCs w:val="24"/>
        </w:rPr>
        <w:t xml:space="preserve"> R</w:t>
      </w:r>
      <w:r w:rsidR="002C30B2">
        <w:rPr>
          <w:rFonts w:ascii="Times New Roman" w:hAnsi="Times New Roman" w:cstheme="minorHAnsi"/>
          <w:sz w:val="24"/>
          <w:szCs w:val="24"/>
        </w:rPr>
        <w:t>.</w:t>
      </w:r>
      <w:r w:rsidR="00237AD2" w:rsidRPr="00D01A90">
        <w:rPr>
          <w:rFonts w:ascii="Times New Roman" w:hAnsi="Times New Roman" w:cstheme="minorHAnsi"/>
          <w:sz w:val="24"/>
          <w:szCs w:val="24"/>
        </w:rPr>
        <w:t xml:space="preserve"> 2011</w:t>
      </w:r>
      <w:r w:rsidR="002C30B2">
        <w:rPr>
          <w:rFonts w:ascii="Times New Roman" w:hAnsi="Times New Roman" w:cstheme="minorHAnsi"/>
          <w:sz w:val="24"/>
          <w:szCs w:val="24"/>
        </w:rPr>
        <w:t>.</w:t>
      </w:r>
      <w:r w:rsidR="00237AD2" w:rsidRPr="00D01A90">
        <w:rPr>
          <w:rFonts w:ascii="Times New Roman" w:hAnsi="Times New Roman" w:cstheme="minorHAnsi"/>
          <w:sz w:val="24"/>
          <w:szCs w:val="24"/>
        </w:rPr>
        <w:t xml:space="preserve"> </w:t>
      </w:r>
      <w:r w:rsidR="002C30B2">
        <w:rPr>
          <w:rFonts w:ascii="Times New Roman" w:hAnsi="Times New Roman" w:cstheme="minorHAnsi"/>
          <w:sz w:val="24"/>
          <w:szCs w:val="24"/>
        </w:rPr>
        <w:t>“</w:t>
      </w:r>
      <w:r w:rsidR="00237AD2" w:rsidRPr="00D01A90">
        <w:rPr>
          <w:rFonts w:ascii="Times New Roman" w:hAnsi="Times New Roman" w:cstheme="minorHAnsi"/>
          <w:sz w:val="24"/>
          <w:szCs w:val="24"/>
        </w:rPr>
        <w:t>Women and the Arab Spring</w:t>
      </w:r>
      <w:r w:rsidR="002C30B2">
        <w:rPr>
          <w:rFonts w:ascii="Times New Roman" w:hAnsi="Times New Roman" w:cstheme="minorHAnsi"/>
          <w:sz w:val="24"/>
          <w:szCs w:val="24"/>
        </w:rPr>
        <w:t>”</w:t>
      </w:r>
      <w:r w:rsidR="00237AD2" w:rsidRPr="00D01A90">
        <w:rPr>
          <w:rFonts w:ascii="Times New Roman" w:hAnsi="Times New Roman" w:cstheme="minorHAnsi"/>
          <w:sz w:val="24"/>
          <w:szCs w:val="24"/>
        </w:rPr>
        <w:t xml:space="preserve"> Pt. </w:t>
      </w:r>
      <w:r w:rsidR="00237AD2" w:rsidRPr="00D01A90">
        <w:rPr>
          <w:rFonts w:ascii="Times New Roman" w:hAnsi="Times New Roman" w:cstheme="minorHAnsi"/>
          <w:i/>
          <w:sz w:val="24"/>
          <w:szCs w:val="24"/>
        </w:rPr>
        <w:t>The Interpreter.</w:t>
      </w:r>
      <w:r w:rsidR="00237AD2" w:rsidRPr="00D01A90">
        <w:rPr>
          <w:rFonts w:ascii="Times New Roman" w:hAnsi="Times New Roman" w:cstheme="minorHAnsi"/>
          <w:sz w:val="24"/>
          <w:szCs w:val="24"/>
        </w:rPr>
        <w:t xml:space="preserve"> </w:t>
      </w:r>
      <w:r w:rsidR="002C30B2">
        <w:rPr>
          <w:rFonts w:ascii="Times New Roman" w:hAnsi="Times New Roman" w:cstheme="minorHAnsi"/>
          <w:sz w:val="24"/>
          <w:szCs w:val="24"/>
        </w:rPr>
        <w:t>&lt;</w:t>
      </w:r>
      <w:r w:rsidR="002C30B2" w:rsidRPr="002C30B2">
        <w:rPr>
          <w:rFonts w:ascii="Times New Roman" w:hAnsi="Times New Roman" w:cstheme="minorHAnsi"/>
          <w:sz w:val="24"/>
          <w:szCs w:val="24"/>
        </w:rPr>
        <w:t>http://www.lowyinterpreter.org/post/2011/10/12/Women-in-the-Arab-Spring-%28part-2%29.aspx</w:t>
      </w:r>
      <w:r w:rsidR="00237AD2" w:rsidRPr="00D01A90">
        <w:rPr>
          <w:rFonts w:ascii="Times New Roman" w:hAnsi="Times New Roman" w:cstheme="minorHAnsi"/>
          <w:sz w:val="24"/>
          <w:szCs w:val="24"/>
        </w:rPr>
        <w:t>.</w:t>
      </w:r>
      <w:r w:rsidR="002C30B2">
        <w:rPr>
          <w:rFonts w:ascii="Times New Roman" w:hAnsi="Times New Roman" w:cstheme="minorHAnsi"/>
          <w:sz w:val="24"/>
          <w:szCs w:val="24"/>
        </w:rPr>
        <w:t>&gt; (March 19, 2012).</w:t>
      </w:r>
    </w:p>
    <w:p w14:paraId="40DE2D06" w14:textId="682CD126" w:rsidR="00237AD2" w:rsidRPr="00D01A90" w:rsidRDefault="00237AD2" w:rsidP="00F200D1">
      <w:pPr>
        <w:pStyle w:val="NoSpacing"/>
        <w:spacing w:line="480" w:lineRule="auto"/>
        <w:ind w:left="720" w:hanging="720"/>
        <w:rPr>
          <w:rFonts w:ascii="Times New Roman" w:hAnsi="Times New Roman"/>
          <w:sz w:val="24"/>
          <w:szCs w:val="24"/>
        </w:rPr>
      </w:pPr>
      <w:r w:rsidRPr="00D01A90">
        <w:rPr>
          <w:rFonts w:ascii="Times New Roman" w:hAnsi="Times New Roman"/>
          <w:sz w:val="24"/>
          <w:szCs w:val="24"/>
        </w:rPr>
        <w:t>Shepherd</w:t>
      </w:r>
      <w:r w:rsidR="002C30B2">
        <w:rPr>
          <w:rFonts w:ascii="Times New Roman" w:hAnsi="Times New Roman"/>
          <w:sz w:val="24"/>
          <w:szCs w:val="24"/>
        </w:rPr>
        <w:t>,</w:t>
      </w:r>
      <w:r w:rsidRPr="00D01A90">
        <w:rPr>
          <w:rFonts w:ascii="Times New Roman" w:hAnsi="Times New Roman"/>
          <w:sz w:val="24"/>
          <w:szCs w:val="24"/>
        </w:rPr>
        <w:t xml:space="preserve"> L</w:t>
      </w:r>
      <w:r w:rsidR="002C30B2">
        <w:rPr>
          <w:rFonts w:ascii="Times New Roman" w:hAnsi="Times New Roman"/>
          <w:sz w:val="24"/>
          <w:szCs w:val="24"/>
        </w:rPr>
        <w:t>aura.</w:t>
      </w:r>
      <w:r w:rsidRPr="00D01A90">
        <w:rPr>
          <w:rFonts w:ascii="Times New Roman" w:hAnsi="Times New Roman"/>
          <w:sz w:val="24"/>
          <w:szCs w:val="24"/>
        </w:rPr>
        <w:t xml:space="preserve"> 2006</w:t>
      </w:r>
      <w:r w:rsidR="002C30B2">
        <w:rPr>
          <w:rFonts w:ascii="Times New Roman" w:hAnsi="Times New Roman"/>
          <w:sz w:val="24"/>
          <w:szCs w:val="24"/>
        </w:rPr>
        <w:t>.</w:t>
      </w:r>
      <w:r w:rsidRPr="00D01A90">
        <w:rPr>
          <w:rFonts w:ascii="Times New Roman" w:hAnsi="Times New Roman"/>
          <w:sz w:val="24"/>
          <w:szCs w:val="24"/>
        </w:rPr>
        <w:t xml:space="preserve"> </w:t>
      </w:r>
      <w:r w:rsidR="002C30B2">
        <w:rPr>
          <w:rFonts w:ascii="Times New Roman" w:hAnsi="Times New Roman"/>
          <w:sz w:val="24"/>
          <w:szCs w:val="24"/>
        </w:rPr>
        <w:t>“</w:t>
      </w:r>
      <w:r w:rsidRPr="00D01A90">
        <w:rPr>
          <w:rFonts w:ascii="Times New Roman" w:hAnsi="Times New Roman"/>
          <w:sz w:val="24"/>
          <w:szCs w:val="24"/>
        </w:rPr>
        <w:t>Veiled References: Constructions of Gender in the US-led Attack on Afghanistan Post-9/11.</w:t>
      </w:r>
      <w:r w:rsidR="002C30B2">
        <w:rPr>
          <w:rFonts w:ascii="Times New Roman" w:hAnsi="Times New Roman"/>
          <w:sz w:val="24"/>
          <w:szCs w:val="24"/>
        </w:rPr>
        <w:t>”</w:t>
      </w:r>
      <w:r w:rsidRPr="00D01A90">
        <w:rPr>
          <w:rFonts w:ascii="Times New Roman" w:hAnsi="Times New Roman"/>
          <w:sz w:val="24"/>
          <w:szCs w:val="24"/>
        </w:rPr>
        <w:t xml:space="preserve"> </w:t>
      </w:r>
      <w:r w:rsidRPr="00D01A90">
        <w:rPr>
          <w:rFonts w:ascii="Times New Roman" w:hAnsi="Times New Roman"/>
          <w:i/>
          <w:sz w:val="24"/>
          <w:szCs w:val="24"/>
        </w:rPr>
        <w:t xml:space="preserve">International Feminist Journal of Politics </w:t>
      </w:r>
      <w:r w:rsidRPr="00D01A90">
        <w:rPr>
          <w:rFonts w:ascii="Times New Roman" w:hAnsi="Times New Roman"/>
          <w:sz w:val="24"/>
          <w:szCs w:val="24"/>
        </w:rPr>
        <w:t xml:space="preserve">8(1): 19-41. </w:t>
      </w:r>
    </w:p>
    <w:p w14:paraId="02DD5EFE" w14:textId="41754F3E" w:rsidR="000A12B7" w:rsidRPr="00D01A90" w:rsidRDefault="000A12B7" w:rsidP="00357A0E">
      <w:pPr>
        <w:pStyle w:val="NoSpacing"/>
        <w:spacing w:line="480" w:lineRule="auto"/>
        <w:ind w:left="720" w:hanging="720"/>
        <w:rPr>
          <w:rFonts w:ascii="Times New Roman" w:hAnsi="Times New Roman"/>
          <w:sz w:val="24"/>
          <w:szCs w:val="24"/>
        </w:rPr>
      </w:pPr>
      <w:r w:rsidRPr="00D01A90">
        <w:rPr>
          <w:rFonts w:ascii="Times New Roman" w:hAnsi="Times New Roman"/>
          <w:sz w:val="24"/>
          <w:szCs w:val="24"/>
        </w:rPr>
        <w:t>Schick, I</w:t>
      </w:r>
      <w:r w:rsidR="00357A0E">
        <w:rPr>
          <w:rFonts w:ascii="Times New Roman" w:hAnsi="Times New Roman"/>
          <w:sz w:val="24"/>
          <w:szCs w:val="24"/>
        </w:rPr>
        <w:t xml:space="preserve">rvin </w:t>
      </w:r>
      <w:r w:rsidRPr="00D01A90">
        <w:rPr>
          <w:rFonts w:ascii="Times New Roman" w:hAnsi="Times New Roman"/>
          <w:sz w:val="24"/>
          <w:szCs w:val="24"/>
        </w:rPr>
        <w:t>C</w:t>
      </w:r>
      <w:r w:rsidR="00357A0E">
        <w:rPr>
          <w:rFonts w:ascii="Times New Roman" w:hAnsi="Times New Roman"/>
          <w:sz w:val="24"/>
          <w:szCs w:val="24"/>
        </w:rPr>
        <w:t>.</w:t>
      </w:r>
      <w:r w:rsidRPr="00D01A90">
        <w:rPr>
          <w:rFonts w:ascii="Times New Roman" w:hAnsi="Times New Roman"/>
          <w:sz w:val="24"/>
          <w:szCs w:val="24"/>
        </w:rPr>
        <w:t xml:space="preserve"> 1999 </w:t>
      </w:r>
      <w:r w:rsidRPr="00D01A90">
        <w:rPr>
          <w:rFonts w:ascii="Times New Roman" w:hAnsi="Times New Roman"/>
          <w:i/>
          <w:sz w:val="24"/>
          <w:szCs w:val="24"/>
        </w:rPr>
        <w:t>The Erotic Margin: Sexuality and Spatiality in Alterist Discourse</w:t>
      </w:r>
      <w:r w:rsidR="00D72288" w:rsidRPr="00D01A90">
        <w:rPr>
          <w:rFonts w:ascii="Times New Roman" w:hAnsi="Times New Roman"/>
          <w:sz w:val="24"/>
          <w:szCs w:val="24"/>
        </w:rPr>
        <w:t>. London: Verso.</w:t>
      </w:r>
    </w:p>
    <w:p w14:paraId="545CCC76" w14:textId="61897FE9" w:rsidR="00DE18A8" w:rsidRPr="00D01A90" w:rsidRDefault="00DE18A8" w:rsidP="004F3976">
      <w:pPr>
        <w:spacing w:line="480" w:lineRule="auto"/>
        <w:ind w:left="720" w:hanging="720"/>
        <w:contextualSpacing/>
        <w:rPr>
          <w:rFonts w:ascii="Times New Roman" w:hAnsi="Times New Roman"/>
        </w:rPr>
      </w:pPr>
      <w:r w:rsidRPr="00D01A90">
        <w:rPr>
          <w:rFonts w:ascii="Times New Roman" w:hAnsi="Times New Roman"/>
        </w:rPr>
        <w:t>Sjoberg, L</w:t>
      </w:r>
      <w:r w:rsidR="00357A0E">
        <w:rPr>
          <w:rFonts w:ascii="Times New Roman" w:hAnsi="Times New Roman"/>
        </w:rPr>
        <w:t>aura.</w:t>
      </w:r>
      <w:r w:rsidRPr="00D01A90">
        <w:rPr>
          <w:rFonts w:ascii="Times New Roman" w:hAnsi="Times New Roman"/>
        </w:rPr>
        <w:t xml:space="preserve"> 2006</w:t>
      </w:r>
      <w:r w:rsidR="00357A0E">
        <w:rPr>
          <w:rFonts w:ascii="Times New Roman" w:hAnsi="Times New Roman"/>
        </w:rPr>
        <w:t>.</w:t>
      </w:r>
      <w:r w:rsidRPr="00D01A90">
        <w:rPr>
          <w:rFonts w:ascii="Times New Roman" w:hAnsi="Times New Roman"/>
        </w:rPr>
        <w:t xml:space="preserve"> </w:t>
      </w:r>
      <w:r w:rsidRPr="00D01A90">
        <w:rPr>
          <w:rFonts w:ascii="Times New Roman" w:hAnsi="Times New Roman"/>
          <w:i/>
        </w:rPr>
        <w:t xml:space="preserve">Gender, Justice, and the Wars in Iraq. </w:t>
      </w:r>
      <w:r w:rsidRPr="00D01A90">
        <w:rPr>
          <w:rFonts w:ascii="Times New Roman" w:hAnsi="Times New Roman"/>
        </w:rPr>
        <w:t>New York</w:t>
      </w:r>
      <w:r w:rsidR="00357A0E">
        <w:rPr>
          <w:rFonts w:ascii="Times New Roman" w:hAnsi="Times New Roman"/>
        </w:rPr>
        <w:t>, NY</w:t>
      </w:r>
      <w:r w:rsidRPr="00D01A90">
        <w:rPr>
          <w:rFonts w:ascii="Times New Roman" w:hAnsi="Times New Roman"/>
        </w:rPr>
        <w:t>: Lexington Books.</w:t>
      </w:r>
    </w:p>
    <w:p w14:paraId="0F1C86D8" w14:textId="0EB0A762" w:rsidR="00306911" w:rsidRPr="00D01A90" w:rsidRDefault="00D72288" w:rsidP="00100933">
      <w:pPr>
        <w:spacing w:line="480" w:lineRule="auto"/>
        <w:ind w:left="720" w:hanging="720"/>
        <w:contextualSpacing/>
        <w:rPr>
          <w:rFonts w:ascii="Times New Roman" w:hAnsi="Times New Roman"/>
        </w:rPr>
      </w:pPr>
      <w:r w:rsidRPr="00D01A90">
        <w:rPr>
          <w:rFonts w:ascii="Times New Roman" w:hAnsi="Times New Roman"/>
        </w:rPr>
        <w:t>Sika, N</w:t>
      </w:r>
      <w:r w:rsidR="00EF4AC9">
        <w:rPr>
          <w:rFonts w:ascii="Times New Roman" w:hAnsi="Times New Roman"/>
        </w:rPr>
        <w:t>adine</w:t>
      </w:r>
      <w:r w:rsidRPr="00D01A90">
        <w:rPr>
          <w:rFonts w:ascii="Times New Roman" w:hAnsi="Times New Roman"/>
        </w:rPr>
        <w:t xml:space="preserve"> and </w:t>
      </w:r>
      <w:r w:rsidR="00EF4AC9">
        <w:rPr>
          <w:rFonts w:ascii="Times New Roman" w:hAnsi="Times New Roman"/>
        </w:rPr>
        <w:t xml:space="preserve">Yasmin </w:t>
      </w:r>
      <w:r w:rsidRPr="00D01A90">
        <w:rPr>
          <w:rFonts w:ascii="Times New Roman" w:hAnsi="Times New Roman"/>
        </w:rPr>
        <w:t>Khodary</w:t>
      </w:r>
      <w:r w:rsidR="00EF4AC9">
        <w:rPr>
          <w:rFonts w:ascii="Times New Roman" w:hAnsi="Times New Roman"/>
        </w:rPr>
        <w:t xml:space="preserve">. </w:t>
      </w:r>
      <w:r w:rsidRPr="00D01A90">
        <w:rPr>
          <w:rFonts w:ascii="Times New Roman" w:hAnsi="Times New Roman"/>
        </w:rPr>
        <w:t>2012</w:t>
      </w:r>
      <w:r w:rsidR="00EF4AC9">
        <w:rPr>
          <w:rFonts w:ascii="Times New Roman" w:hAnsi="Times New Roman"/>
        </w:rPr>
        <w:t>.</w:t>
      </w:r>
      <w:r w:rsidR="00237AD2" w:rsidRPr="00D01A90">
        <w:rPr>
          <w:rFonts w:ascii="Times New Roman" w:hAnsi="Times New Roman"/>
        </w:rPr>
        <w:t xml:space="preserve"> </w:t>
      </w:r>
      <w:r w:rsidR="00EF4AC9">
        <w:rPr>
          <w:rFonts w:ascii="Times New Roman" w:hAnsi="Times New Roman"/>
        </w:rPr>
        <w:t>“</w:t>
      </w:r>
      <w:r w:rsidR="00237AD2" w:rsidRPr="00D01A90">
        <w:rPr>
          <w:rFonts w:ascii="Times New Roman" w:hAnsi="Times New Roman"/>
        </w:rPr>
        <w:t>One Step Forward, Two Steps Back? Egyptian Women within the Confines of Authoritarianism.</w:t>
      </w:r>
      <w:r w:rsidR="00EF4AC9">
        <w:rPr>
          <w:rFonts w:ascii="Times New Roman" w:hAnsi="Times New Roman"/>
        </w:rPr>
        <w:t>”</w:t>
      </w:r>
      <w:r w:rsidR="00237AD2" w:rsidRPr="00D01A90">
        <w:rPr>
          <w:rFonts w:ascii="Times New Roman" w:hAnsi="Times New Roman"/>
        </w:rPr>
        <w:t xml:space="preserve"> </w:t>
      </w:r>
      <w:r w:rsidR="00237AD2" w:rsidRPr="00D01A90">
        <w:rPr>
          <w:rFonts w:ascii="Times New Roman" w:hAnsi="Times New Roman"/>
          <w:i/>
        </w:rPr>
        <w:t xml:space="preserve">Journal of International Women’s Studies </w:t>
      </w:r>
      <w:r w:rsidR="00237AD2" w:rsidRPr="00D01A90">
        <w:rPr>
          <w:rFonts w:ascii="Times New Roman" w:hAnsi="Times New Roman"/>
        </w:rPr>
        <w:t>13(5): 91-100.</w:t>
      </w:r>
    </w:p>
    <w:p w14:paraId="33D0F82E" w14:textId="2DC66FDA" w:rsidR="00A65355" w:rsidRPr="00D01A90" w:rsidRDefault="00BC1293" w:rsidP="00306911">
      <w:pPr>
        <w:spacing w:line="480" w:lineRule="auto"/>
        <w:ind w:left="720" w:hanging="720"/>
        <w:contextualSpacing/>
        <w:rPr>
          <w:rFonts w:ascii="Times New Roman" w:hAnsi="Times New Roman"/>
        </w:rPr>
      </w:pPr>
      <w:r w:rsidRPr="00D01A90">
        <w:rPr>
          <w:rFonts w:ascii="Times New Roman" w:hAnsi="Times New Roman"/>
        </w:rPr>
        <w:t>Sinha, S</w:t>
      </w:r>
      <w:r w:rsidR="00C81D48">
        <w:rPr>
          <w:rFonts w:ascii="Times New Roman" w:hAnsi="Times New Roman"/>
        </w:rPr>
        <w:t>angeeta.</w:t>
      </w:r>
      <w:r w:rsidR="00237AD2" w:rsidRPr="00D01A90">
        <w:rPr>
          <w:rFonts w:ascii="Times New Roman" w:hAnsi="Times New Roman"/>
        </w:rPr>
        <w:t xml:space="preserve"> </w:t>
      </w:r>
      <w:r w:rsidRPr="00D01A90">
        <w:rPr>
          <w:rFonts w:ascii="Times New Roman" w:hAnsi="Times New Roman"/>
        </w:rPr>
        <w:t>2012</w:t>
      </w:r>
      <w:r w:rsidR="00C81D48">
        <w:rPr>
          <w:rFonts w:ascii="Times New Roman" w:hAnsi="Times New Roman"/>
        </w:rPr>
        <w:t>.</w:t>
      </w:r>
      <w:r w:rsidR="00237AD2" w:rsidRPr="00D01A90">
        <w:rPr>
          <w:rFonts w:ascii="Times New Roman" w:hAnsi="Times New Roman"/>
        </w:rPr>
        <w:t xml:space="preserve"> </w:t>
      </w:r>
      <w:r w:rsidR="00C81D48">
        <w:rPr>
          <w:rFonts w:ascii="Times New Roman" w:hAnsi="Times New Roman"/>
        </w:rPr>
        <w:t>“</w:t>
      </w:r>
      <w:r w:rsidR="00237AD2" w:rsidRPr="00D01A90">
        <w:rPr>
          <w:rFonts w:ascii="Times New Roman" w:hAnsi="Times New Roman"/>
        </w:rPr>
        <w:t>Arab Spring: Women’s Empowerment in Algeria.</w:t>
      </w:r>
      <w:r w:rsidR="00C81D48">
        <w:rPr>
          <w:rFonts w:ascii="Times New Roman" w:hAnsi="Times New Roman"/>
        </w:rPr>
        <w:t>”</w:t>
      </w:r>
      <w:r w:rsidR="00237AD2" w:rsidRPr="00D01A90">
        <w:rPr>
          <w:rFonts w:ascii="Times New Roman" w:hAnsi="Times New Roman"/>
        </w:rPr>
        <w:t xml:space="preserve"> </w:t>
      </w:r>
      <w:r w:rsidR="00237AD2" w:rsidRPr="00D01A90">
        <w:rPr>
          <w:rFonts w:ascii="Times New Roman" w:hAnsi="Times New Roman"/>
          <w:i/>
        </w:rPr>
        <w:t xml:space="preserve">Journal of International Women’s Studies </w:t>
      </w:r>
      <w:r w:rsidR="00237AD2" w:rsidRPr="00D01A90">
        <w:rPr>
          <w:rFonts w:ascii="Times New Roman" w:hAnsi="Times New Roman"/>
        </w:rPr>
        <w:t xml:space="preserve">13(5): 144-159. </w:t>
      </w:r>
    </w:p>
    <w:p w14:paraId="44F2A379" w14:textId="6DA4F68F" w:rsidR="00237AD2" w:rsidRPr="00A65355" w:rsidRDefault="00237AD2" w:rsidP="00A65355">
      <w:pPr>
        <w:spacing w:line="480" w:lineRule="auto"/>
        <w:ind w:left="720" w:hanging="720"/>
        <w:contextualSpacing/>
        <w:rPr>
          <w:rFonts w:ascii="Times New Roman" w:hAnsi="Times New Roman" w:cs="Times New Roman"/>
        </w:rPr>
      </w:pPr>
      <w:r w:rsidRPr="00A65355">
        <w:rPr>
          <w:rFonts w:ascii="Times New Roman" w:hAnsi="Times New Roman" w:cs="Times New Roman"/>
        </w:rPr>
        <w:t>Sotloff</w:t>
      </w:r>
      <w:r w:rsidR="00A65355">
        <w:rPr>
          <w:rFonts w:ascii="Times New Roman" w:hAnsi="Times New Roman" w:cs="Times New Roman"/>
        </w:rPr>
        <w:t xml:space="preserve">, </w:t>
      </w:r>
      <w:r w:rsidRPr="00A65355">
        <w:rPr>
          <w:rFonts w:ascii="Times New Roman" w:hAnsi="Times New Roman" w:cs="Times New Roman"/>
        </w:rPr>
        <w:t xml:space="preserve"> S</w:t>
      </w:r>
      <w:r w:rsidR="00A65355">
        <w:rPr>
          <w:rFonts w:ascii="Times New Roman" w:hAnsi="Times New Roman" w:cs="Times New Roman"/>
        </w:rPr>
        <w:t>teven.</w:t>
      </w:r>
      <w:r w:rsidRPr="00A65355">
        <w:rPr>
          <w:rFonts w:ascii="Times New Roman" w:hAnsi="Times New Roman" w:cs="Times New Roman"/>
        </w:rPr>
        <w:t xml:space="preserve"> 2011</w:t>
      </w:r>
      <w:r w:rsidR="00A65355">
        <w:rPr>
          <w:rFonts w:ascii="Times New Roman" w:hAnsi="Times New Roman" w:cs="Times New Roman"/>
        </w:rPr>
        <w:t>.</w:t>
      </w:r>
      <w:r w:rsidRPr="00A65355">
        <w:rPr>
          <w:rFonts w:ascii="Times New Roman" w:hAnsi="Times New Roman" w:cs="Times New Roman"/>
        </w:rPr>
        <w:t xml:space="preserve"> </w:t>
      </w:r>
      <w:r w:rsidR="00A65355">
        <w:rPr>
          <w:rFonts w:ascii="Times New Roman" w:hAnsi="Times New Roman" w:cs="Times New Roman"/>
        </w:rPr>
        <w:t>“</w:t>
      </w:r>
      <w:r w:rsidRPr="00A65355">
        <w:rPr>
          <w:rFonts w:ascii="Times New Roman" w:hAnsi="Times New Roman" w:cs="Times New Roman"/>
        </w:rPr>
        <w:t>The Rape of Iman al-Obeidi: The Libyan Regime's Other Crisis.</w:t>
      </w:r>
      <w:r w:rsidR="00A65355">
        <w:rPr>
          <w:rFonts w:ascii="Times New Roman" w:hAnsi="Times New Roman" w:cs="Times New Roman"/>
        </w:rPr>
        <w:t>”</w:t>
      </w:r>
      <w:r w:rsidRPr="00A65355">
        <w:rPr>
          <w:rFonts w:ascii="Times New Roman" w:hAnsi="Times New Roman" w:cs="Times New Roman"/>
        </w:rPr>
        <w:t xml:space="preserve"> </w:t>
      </w:r>
      <w:r w:rsidRPr="00A65355">
        <w:rPr>
          <w:rFonts w:ascii="Times New Roman" w:hAnsi="Times New Roman" w:cs="Times New Roman"/>
          <w:i/>
        </w:rPr>
        <w:t>Time,</w:t>
      </w:r>
      <w:r w:rsidRPr="00A65355">
        <w:rPr>
          <w:rFonts w:ascii="Times New Roman" w:hAnsi="Times New Roman" w:cs="Times New Roman"/>
        </w:rPr>
        <w:t xml:space="preserve"> </w:t>
      </w:r>
      <w:r w:rsidRPr="00A65355">
        <w:rPr>
          <w:rFonts w:ascii="Times New Roman" w:hAnsi="Times New Roman" w:cs="Times New Roman"/>
          <w:i/>
        </w:rPr>
        <w:t xml:space="preserve"> </w:t>
      </w:r>
    </w:p>
    <w:p w14:paraId="7195C19F" w14:textId="4E1DE497" w:rsidR="00237AD2" w:rsidRPr="00D01A90" w:rsidRDefault="00A65355" w:rsidP="0047593D">
      <w:pPr>
        <w:pStyle w:val="NoSpacing"/>
        <w:spacing w:line="480" w:lineRule="auto"/>
        <w:ind w:left="720"/>
        <w:contextualSpacing/>
        <w:rPr>
          <w:rFonts w:ascii="Times New Roman" w:eastAsia="Times New Roman" w:hAnsi="Times New Roman" w:cstheme="minorHAnsi"/>
          <w:sz w:val="24"/>
          <w:szCs w:val="24"/>
        </w:rPr>
      </w:pPr>
      <w:r>
        <w:rPr>
          <w:rStyle w:val="Date1"/>
          <w:rFonts w:ascii="Times New Roman" w:hAnsi="Times New Roman" w:cs="Times New Roman"/>
          <w:sz w:val="24"/>
          <w:szCs w:val="24"/>
        </w:rPr>
        <w:t>&lt;</w:t>
      </w:r>
      <w:r w:rsidRPr="0047593D">
        <w:rPr>
          <w:rFonts w:ascii="Times New Roman" w:eastAsia="Times New Roman" w:hAnsi="Times New Roman" w:cs="Times New Roman"/>
          <w:sz w:val="24"/>
          <w:szCs w:val="24"/>
        </w:rPr>
        <w:t>http://www.time.com/time/world/article/0,8599,2062007,00.html#ixzz1pb4eWzBd</w:t>
      </w:r>
      <w:r w:rsidR="00237AD2" w:rsidRPr="00A65355">
        <w:rPr>
          <w:rFonts w:ascii="Times New Roman" w:eastAsia="Times New Roman" w:hAnsi="Times New Roman" w:cs="Times New Roman"/>
          <w:sz w:val="24"/>
          <w:szCs w:val="24"/>
        </w:rPr>
        <w:t>.</w:t>
      </w:r>
      <w:r>
        <w:rPr>
          <w:rFonts w:ascii="Times New Roman" w:eastAsia="Times New Roman" w:hAnsi="Times New Roman" w:cs="Times New Roman"/>
          <w:sz w:val="24"/>
          <w:szCs w:val="24"/>
        </w:rPr>
        <w:t>&gt; (March 19, 2012).</w:t>
      </w:r>
      <w:r w:rsidR="00237AD2" w:rsidRPr="00A65355">
        <w:rPr>
          <w:rFonts w:ascii="Times New Roman" w:eastAsia="Times New Roman" w:hAnsi="Times New Roman" w:cs="Times New Roman"/>
          <w:sz w:val="24"/>
          <w:szCs w:val="24"/>
        </w:rPr>
        <w:t xml:space="preserve"> </w:t>
      </w:r>
    </w:p>
    <w:p w14:paraId="3D91C6F6" w14:textId="79C46BAD" w:rsidR="00237AD2" w:rsidRPr="00D01A90" w:rsidRDefault="00237AD2" w:rsidP="0047593D">
      <w:pPr>
        <w:spacing w:line="480" w:lineRule="auto"/>
        <w:ind w:left="720" w:hanging="720"/>
        <w:contextualSpacing/>
        <w:rPr>
          <w:rFonts w:ascii="Times New Roman" w:hAnsi="Times New Roman" w:cstheme="minorHAnsi"/>
        </w:rPr>
      </w:pPr>
      <w:r w:rsidRPr="00D01A90">
        <w:rPr>
          <w:rFonts w:ascii="Times New Roman" w:hAnsi="Times New Roman" w:cstheme="minorHAnsi"/>
        </w:rPr>
        <w:lastRenderedPageBreak/>
        <w:t>Sweis</w:t>
      </w:r>
      <w:r w:rsidR="0047593D">
        <w:rPr>
          <w:rFonts w:ascii="Times New Roman" w:hAnsi="Times New Roman" w:cstheme="minorHAnsi"/>
        </w:rPr>
        <w:t>,</w:t>
      </w:r>
      <w:r w:rsidRPr="00D01A90">
        <w:rPr>
          <w:rFonts w:ascii="Times New Roman" w:hAnsi="Times New Roman" w:cstheme="minorHAnsi"/>
        </w:rPr>
        <w:t xml:space="preserve"> R</w:t>
      </w:r>
      <w:r w:rsidR="0047593D">
        <w:rPr>
          <w:rFonts w:ascii="Times New Roman" w:hAnsi="Times New Roman" w:cstheme="minorHAnsi"/>
        </w:rPr>
        <w:t xml:space="preserve">ana </w:t>
      </w:r>
      <w:r w:rsidRPr="00D01A90">
        <w:rPr>
          <w:rFonts w:ascii="Times New Roman" w:hAnsi="Times New Roman" w:cstheme="minorHAnsi"/>
        </w:rPr>
        <w:t>F</w:t>
      </w:r>
      <w:r w:rsidR="0047593D">
        <w:rPr>
          <w:rFonts w:ascii="Times New Roman" w:hAnsi="Times New Roman" w:cstheme="minorHAnsi"/>
        </w:rPr>
        <w:t>.</w:t>
      </w:r>
      <w:r w:rsidRPr="00D01A90">
        <w:rPr>
          <w:rFonts w:ascii="Times New Roman" w:hAnsi="Times New Roman" w:cstheme="minorHAnsi"/>
        </w:rPr>
        <w:t xml:space="preserve"> 2012</w:t>
      </w:r>
      <w:r w:rsidR="0047593D">
        <w:rPr>
          <w:rFonts w:ascii="Times New Roman" w:hAnsi="Times New Roman" w:cstheme="minorHAnsi"/>
        </w:rPr>
        <w:t>.</w:t>
      </w:r>
      <w:r w:rsidRPr="00D01A90">
        <w:rPr>
          <w:rFonts w:ascii="Times New Roman" w:hAnsi="Times New Roman" w:cstheme="minorHAnsi"/>
        </w:rPr>
        <w:t xml:space="preserve"> </w:t>
      </w:r>
      <w:r w:rsidR="0047593D">
        <w:rPr>
          <w:rFonts w:ascii="Times New Roman" w:hAnsi="Times New Roman" w:cstheme="minorHAnsi"/>
        </w:rPr>
        <w:t>“</w:t>
      </w:r>
      <w:r w:rsidRPr="00D01A90">
        <w:rPr>
          <w:rFonts w:ascii="Times New Roman" w:hAnsi="Times New Roman" w:cstheme="minorHAnsi"/>
        </w:rPr>
        <w:t>Arab Spring Fails to Allay Women's Anxieties.</w:t>
      </w:r>
      <w:r w:rsidR="0047593D">
        <w:rPr>
          <w:rFonts w:ascii="Times New Roman" w:hAnsi="Times New Roman" w:cstheme="minorHAnsi"/>
        </w:rPr>
        <w:t>”</w:t>
      </w:r>
      <w:r w:rsidRPr="00D01A90">
        <w:rPr>
          <w:rFonts w:ascii="Times New Roman" w:hAnsi="Times New Roman" w:cstheme="minorHAnsi"/>
        </w:rPr>
        <w:t xml:space="preserve"> </w:t>
      </w:r>
      <w:r w:rsidRPr="00D01A90">
        <w:rPr>
          <w:rFonts w:ascii="Times New Roman" w:hAnsi="Times New Roman" w:cstheme="minorHAnsi"/>
          <w:i/>
        </w:rPr>
        <w:t>New York Times,</w:t>
      </w:r>
      <w:r w:rsidRPr="00D01A90">
        <w:rPr>
          <w:rFonts w:ascii="Times New Roman" w:hAnsi="Times New Roman" w:cstheme="minorHAnsi"/>
        </w:rPr>
        <w:t xml:space="preserve"> </w:t>
      </w:r>
      <w:r w:rsidR="0047593D">
        <w:rPr>
          <w:rFonts w:ascii="Times New Roman" w:hAnsi="Times New Roman" w:cstheme="minorHAnsi"/>
        </w:rPr>
        <w:t>&lt;</w:t>
      </w:r>
      <w:r w:rsidR="0047593D" w:rsidRPr="0047593D">
        <w:rPr>
          <w:rFonts w:ascii="Times New Roman" w:hAnsi="Times New Roman" w:cstheme="minorHAnsi"/>
        </w:rPr>
        <w:t>http://www.nytimes.com/2012/03/08/world/middleeast/arab-spring-fails-to-allay-womens-anxieties.html?_r=1&amp;pagewanted=print</w:t>
      </w:r>
      <w:r w:rsidRPr="00D01A90">
        <w:rPr>
          <w:rFonts w:ascii="Times New Roman" w:hAnsi="Times New Roman" w:cstheme="minorHAnsi"/>
        </w:rPr>
        <w:t>.</w:t>
      </w:r>
      <w:r w:rsidR="0047593D">
        <w:rPr>
          <w:rFonts w:ascii="Times New Roman" w:hAnsi="Times New Roman" w:cstheme="minorHAnsi"/>
        </w:rPr>
        <w:t>&gt; (March 19, 2012).</w:t>
      </w:r>
    </w:p>
    <w:p w14:paraId="54CE3BEA" w14:textId="743FD1D7" w:rsidR="00381EAB" w:rsidRDefault="00381EAB" w:rsidP="00381EAB">
      <w:pPr>
        <w:pStyle w:val="NoSpacing"/>
        <w:spacing w:line="480" w:lineRule="auto"/>
        <w:ind w:left="720" w:hanging="720"/>
        <w:contextualSpacing/>
        <w:rPr>
          <w:rFonts w:ascii="Times New Roman" w:hAnsi="Times New Roman" w:cstheme="minorHAnsi"/>
          <w:sz w:val="24"/>
          <w:szCs w:val="24"/>
        </w:rPr>
      </w:pPr>
      <w:r w:rsidRPr="00D01A90">
        <w:rPr>
          <w:rFonts w:ascii="Times New Roman" w:hAnsi="Times New Roman" w:cstheme="minorHAnsi"/>
          <w:sz w:val="24"/>
          <w:szCs w:val="24"/>
        </w:rPr>
        <w:t>von Rohr</w:t>
      </w:r>
      <w:r>
        <w:rPr>
          <w:rFonts w:ascii="Times New Roman" w:hAnsi="Times New Roman" w:cstheme="minorHAnsi"/>
          <w:sz w:val="24"/>
          <w:szCs w:val="24"/>
        </w:rPr>
        <w:t>,</w:t>
      </w:r>
      <w:r w:rsidRPr="00D01A90">
        <w:rPr>
          <w:rFonts w:ascii="Times New Roman" w:hAnsi="Times New Roman" w:cstheme="minorHAnsi"/>
          <w:sz w:val="24"/>
          <w:szCs w:val="24"/>
        </w:rPr>
        <w:t xml:space="preserve"> M</w:t>
      </w:r>
      <w:r>
        <w:rPr>
          <w:rFonts w:ascii="Times New Roman" w:hAnsi="Times New Roman" w:cstheme="minorHAnsi"/>
          <w:sz w:val="24"/>
          <w:szCs w:val="24"/>
        </w:rPr>
        <w:t>.</w:t>
      </w:r>
      <w:r w:rsidRPr="00D01A90">
        <w:rPr>
          <w:rFonts w:ascii="Times New Roman" w:hAnsi="Times New Roman" w:cstheme="minorHAnsi"/>
          <w:sz w:val="24"/>
          <w:szCs w:val="24"/>
        </w:rPr>
        <w:t xml:space="preserve"> 2011</w:t>
      </w:r>
      <w:r>
        <w:rPr>
          <w:rFonts w:ascii="Times New Roman" w:hAnsi="Times New Roman" w:cstheme="minorHAnsi"/>
          <w:sz w:val="24"/>
          <w:szCs w:val="24"/>
        </w:rPr>
        <w:t>.</w:t>
      </w:r>
      <w:r w:rsidRPr="00D01A90">
        <w:rPr>
          <w:rFonts w:ascii="Times New Roman" w:hAnsi="Times New Roman" w:cstheme="minorHAnsi"/>
          <w:sz w:val="24"/>
          <w:szCs w:val="24"/>
        </w:rPr>
        <w:t xml:space="preserve"> </w:t>
      </w:r>
      <w:r>
        <w:rPr>
          <w:rFonts w:ascii="Times New Roman" w:hAnsi="Times New Roman" w:cstheme="minorHAnsi"/>
          <w:sz w:val="24"/>
          <w:szCs w:val="24"/>
        </w:rPr>
        <w:t>“</w:t>
      </w:r>
      <w:r w:rsidRPr="00D01A90">
        <w:rPr>
          <w:rFonts w:ascii="Times New Roman" w:hAnsi="Times New Roman" w:cstheme="minorHAnsi"/>
          <w:sz w:val="24"/>
          <w:szCs w:val="24"/>
        </w:rPr>
        <w:t>Freedoms at Risk: Arab Women Fight to Defend their Rights.</w:t>
      </w:r>
      <w:r>
        <w:rPr>
          <w:rFonts w:ascii="Times New Roman" w:hAnsi="Times New Roman" w:cstheme="minorHAnsi"/>
          <w:sz w:val="24"/>
          <w:szCs w:val="24"/>
        </w:rPr>
        <w:t>”</w:t>
      </w:r>
      <w:r w:rsidRPr="00D01A90">
        <w:rPr>
          <w:rFonts w:ascii="Times New Roman" w:hAnsi="Times New Roman" w:cstheme="minorHAnsi"/>
          <w:sz w:val="24"/>
          <w:szCs w:val="24"/>
        </w:rPr>
        <w:t xml:space="preserve"> </w:t>
      </w:r>
      <w:r w:rsidRPr="00D01A90">
        <w:rPr>
          <w:rFonts w:ascii="Times New Roman" w:hAnsi="Times New Roman" w:cstheme="minorHAnsi"/>
          <w:i/>
          <w:sz w:val="24"/>
          <w:szCs w:val="24"/>
        </w:rPr>
        <w:t xml:space="preserve">Der Spiegel, </w:t>
      </w:r>
      <w:r>
        <w:rPr>
          <w:rFonts w:ascii="Times New Roman" w:hAnsi="Times New Roman" w:cstheme="minorHAnsi"/>
          <w:i/>
          <w:sz w:val="24"/>
          <w:szCs w:val="24"/>
        </w:rPr>
        <w:t>&lt;</w:t>
      </w:r>
      <w:r w:rsidRPr="00CA5639">
        <w:rPr>
          <w:rFonts w:ascii="Times New Roman" w:hAnsi="Times New Roman" w:cstheme="minorHAnsi"/>
          <w:sz w:val="24"/>
          <w:szCs w:val="24"/>
        </w:rPr>
        <w:t>http://www.spiegel.de/international/world/0,1518,800447,00.html</w:t>
      </w:r>
      <w:r w:rsidRPr="00D01A90">
        <w:rPr>
          <w:rFonts w:ascii="Times New Roman" w:hAnsi="Times New Roman" w:cstheme="minorHAnsi"/>
          <w:sz w:val="24"/>
          <w:szCs w:val="24"/>
        </w:rPr>
        <w:t>.</w:t>
      </w:r>
      <w:r>
        <w:rPr>
          <w:rFonts w:ascii="Times New Roman" w:hAnsi="Times New Roman" w:cstheme="minorHAnsi"/>
          <w:sz w:val="24"/>
          <w:szCs w:val="24"/>
        </w:rPr>
        <w:t>&gt; (March 19, 2012).</w:t>
      </w:r>
    </w:p>
    <w:p w14:paraId="0CB48228" w14:textId="2FF17EFE" w:rsidR="00237AD2" w:rsidRPr="00D01A90" w:rsidRDefault="00237AD2" w:rsidP="00DD634E">
      <w:pPr>
        <w:pStyle w:val="NoSpacing"/>
        <w:spacing w:line="480" w:lineRule="auto"/>
        <w:ind w:left="720" w:hanging="720"/>
        <w:contextualSpacing/>
      </w:pPr>
      <w:r w:rsidRPr="00D01A90">
        <w:rPr>
          <w:rFonts w:ascii="Times New Roman" w:hAnsi="Times New Roman" w:cstheme="minorHAnsi"/>
          <w:sz w:val="24"/>
          <w:szCs w:val="24"/>
        </w:rPr>
        <w:t>Wagner, R</w:t>
      </w:r>
      <w:r w:rsidR="004C4A7E">
        <w:rPr>
          <w:rFonts w:ascii="Times New Roman" w:hAnsi="Times New Roman" w:cstheme="minorHAnsi"/>
          <w:sz w:val="24"/>
          <w:szCs w:val="24"/>
        </w:rPr>
        <w:t xml:space="preserve">ob </w:t>
      </w:r>
      <w:r w:rsidRPr="00D01A90">
        <w:rPr>
          <w:rFonts w:ascii="Times New Roman" w:hAnsi="Times New Roman" w:cstheme="minorHAnsi"/>
          <w:sz w:val="24"/>
          <w:szCs w:val="24"/>
        </w:rPr>
        <w:t>L</w:t>
      </w:r>
      <w:r w:rsidR="004C4A7E">
        <w:rPr>
          <w:rFonts w:ascii="Times New Roman" w:hAnsi="Times New Roman" w:cstheme="minorHAnsi"/>
          <w:sz w:val="24"/>
          <w:szCs w:val="24"/>
        </w:rPr>
        <w:t>.</w:t>
      </w:r>
      <w:r w:rsidRPr="00D01A90">
        <w:rPr>
          <w:rFonts w:ascii="Times New Roman" w:hAnsi="Times New Roman" w:cstheme="minorHAnsi"/>
          <w:sz w:val="24"/>
          <w:szCs w:val="24"/>
        </w:rPr>
        <w:t xml:space="preserve"> 2012</w:t>
      </w:r>
      <w:r w:rsidR="004C4A7E">
        <w:rPr>
          <w:rFonts w:ascii="Times New Roman" w:hAnsi="Times New Roman" w:cstheme="minorHAnsi"/>
          <w:sz w:val="24"/>
          <w:szCs w:val="24"/>
        </w:rPr>
        <w:t>.</w:t>
      </w:r>
      <w:r w:rsidRPr="00D01A90">
        <w:rPr>
          <w:rFonts w:ascii="Times New Roman" w:hAnsi="Times New Roman" w:cstheme="minorHAnsi"/>
          <w:sz w:val="24"/>
          <w:szCs w:val="24"/>
        </w:rPr>
        <w:t xml:space="preserve"> </w:t>
      </w:r>
      <w:r w:rsidR="004C4A7E">
        <w:rPr>
          <w:rFonts w:ascii="Times New Roman" w:hAnsi="Times New Roman" w:cstheme="minorHAnsi"/>
          <w:sz w:val="24"/>
          <w:szCs w:val="24"/>
        </w:rPr>
        <w:t>“</w:t>
      </w:r>
      <w:r w:rsidRPr="00D01A90">
        <w:rPr>
          <w:rFonts w:ascii="Times New Roman" w:hAnsi="Times New Roman" w:cstheme="minorHAnsi"/>
          <w:sz w:val="24"/>
          <w:szCs w:val="24"/>
        </w:rPr>
        <w:t>Arab Spring democracy: A win for women?: They get more of a voice in Tunisia, Libya, but Egypt seems to be marching backwards.</w:t>
      </w:r>
      <w:r w:rsidR="004C4A7E">
        <w:rPr>
          <w:rFonts w:ascii="Times New Roman" w:hAnsi="Times New Roman" w:cstheme="minorHAnsi"/>
          <w:sz w:val="24"/>
          <w:szCs w:val="24"/>
        </w:rPr>
        <w:t>”</w:t>
      </w:r>
      <w:r w:rsidRPr="00D01A90">
        <w:rPr>
          <w:rFonts w:ascii="Times New Roman" w:hAnsi="Times New Roman" w:cstheme="minorHAnsi"/>
          <w:sz w:val="24"/>
          <w:szCs w:val="24"/>
        </w:rPr>
        <w:t xml:space="preserve"> </w:t>
      </w:r>
      <w:r w:rsidRPr="00D01A90">
        <w:rPr>
          <w:rFonts w:ascii="Times New Roman" w:hAnsi="Times New Roman" w:cstheme="minorHAnsi"/>
          <w:i/>
          <w:sz w:val="24"/>
          <w:szCs w:val="24"/>
        </w:rPr>
        <w:t>Jerusalem Post</w:t>
      </w:r>
      <w:r w:rsidRPr="00D01A90">
        <w:rPr>
          <w:rFonts w:ascii="Times New Roman" w:hAnsi="Times New Roman" w:cstheme="minorHAnsi"/>
          <w:sz w:val="24"/>
          <w:szCs w:val="24"/>
        </w:rPr>
        <w:t xml:space="preserve"> </w:t>
      </w:r>
      <w:r w:rsidR="004C4A7E">
        <w:rPr>
          <w:rFonts w:ascii="Times New Roman" w:hAnsi="Times New Roman" w:cstheme="minorHAnsi"/>
          <w:sz w:val="24"/>
          <w:szCs w:val="24"/>
        </w:rPr>
        <w:t>&lt;</w:t>
      </w:r>
      <w:r w:rsidR="004C4A7E" w:rsidRPr="00DD634E">
        <w:rPr>
          <w:rFonts w:ascii="Times New Roman" w:hAnsi="Times New Roman" w:cstheme="minorHAnsi"/>
          <w:sz w:val="24"/>
          <w:szCs w:val="24"/>
        </w:rPr>
        <w:t>http://www.jpost.com/MiddleEast/Article.aspx?id=260978&amp;R=R3</w:t>
      </w:r>
      <w:r w:rsidRPr="00D01A90">
        <w:rPr>
          <w:rFonts w:ascii="Times New Roman" w:hAnsi="Times New Roman" w:cstheme="minorHAnsi"/>
          <w:sz w:val="24"/>
          <w:szCs w:val="24"/>
        </w:rPr>
        <w:t>.</w:t>
      </w:r>
      <w:r w:rsidR="004C4A7E">
        <w:rPr>
          <w:rFonts w:ascii="Times New Roman" w:hAnsi="Times New Roman" w:cstheme="minorHAnsi"/>
          <w:sz w:val="24"/>
          <w:szCs w:val="24"/>
        </w:rPr>
        <w:t>&gt; (March 19, 2012).</w:t>
      </w:r>
    </w:p>
    <w:p w14:paraId="1600F761" w14:textId="7930B9C2" w:rsidR="00237AD2" w:rsidRPr="00D01A90" w:rsidRDefault="00237AD2" w:rsidP="00DD634E">
      <w:pPr>
        <w:pStyle w:val="NoSpacing"/>
        <w:spacing w:line="480" w:lineRule="auto"/>
        <w:ind w:left="720" w:hanging="720"/>
        <w:contextualSpacing/>
        <w:rPr>
          <w:rFonts w:ascii="Times New Roman" w:eastAsia="Times New Roman" w:hAnsi="Times New Roman" w:cstheme="minorHAnsi"/>
          <w:sz w:val="24"/>
          <w:szCs w:val="24"/>
        </w:rPr>
      </w:pPr>
      <w:r w:rsidRPr="00D01A90">
        <w:rPr>
          <w:rFonts w:ascii="Times New Roman" w:hAnsi="Times New Roman" w:cstheme="minorHAnsi"/>
          <w:sz w:val="24"/>
          <w:szCs w:val="24"/>
        </w:rPr>
        <w:t>Wallerstein</w:t>
      </w:r>
      <w:r w:rsidR="00DD634E">
        <w:rPr>
          <w:rFonts w:ascii="Times New Roman" w:hAnsi="Times New Roman" w:cstheme="minorHAnsi"/>
          <w:sz w:val="24"/>
          <w:szCs w:val="24"/>
        </w:rPr>
        <w:t>,</w:t>
      </w:r>
      <w:r w:rsidRPr="00D01A90">
        <w:rPr>
          <w:rFonts w:ascii="Times New Roman" w:hAnsi="Times New Roman" w:cstheme="minorHAnsi"/>
          <w:sz w:val="24"/>
          <w:szCs w:val="24"/>
        </w:rPr>
        <w:t xml:space="preserve"> I</w:t>
      </w:r>
      <w:r w:rsidR="00DD634E">
        <w:rPr>
          <w:rFonts w:ascii="Times New Roman" w:hAnsi="Times New Roman" w:cstheme="minorHAnsi"/>
          <w:sz w:val="24"/>
          <w:szCs w:val="24"/>
        </w:rPr>
        <w:t>mmanuel.</w:t>
      </w:r>
      <w:r w:rsidRPr="00D01A90">
        <w:rPr>
          <w:rFonts w:ascii="Times New Roman" w:hAnsi="Times New Roman" w:cstheme="minorHAnsi"/>
          <w:sz w:val="24"/>
          <w:szCs w:val="24"/>
        </w:rPr>
        <w:t xml:space="preserve"> 2011</w:t>
      </w:r>
      <w:r w:rsidR="00DD634E">
        <w:rPr>
          <w:rFonts w:ascii="Times New Roman" w:hAnsi="Times New Roman" w:cstheme="minorHAnsi"/>
          <w:sz w:val="24"/>
          <w:szCs w:val="24"/>
        </w:rPr>
        <w:t>.</w:t>
      </w:r>
      <w:r w:rsidRPr="00D01A90">
        <w:rPr>
          <w:rFonts w:ascii="Times New Roman" w:hAnsi="Times New Roman" w:cstheme="minorHAnsi"/>
          <w:sz w:val="24"/>
          <w:szCs w:val="24"/>
        </w:rPr>
        <w:t xml:space="preserve"> </w:t>
      </w:r>
      <w:r w:rsidR="00DD634E">
        <w:rPr>
          <w:rFonts w:ascii="Times New Roman" w:hAnsi="Times New Roman" w:cstheme="minorHAnsi"/>
          <w:sz w:val="24"/>
          <w:szCs w:val="24"/>
        </w:rPr>
        <w:t>“</w:t>
      </w:r>
      <w:r w:rsidRPr="00D01A90">
        <w:rPr>
          <w:rFonts w:ascii="Times New Roman" w:hAnsi="Times New Roman" w:cstheme="minorHAnsi"/>
          <w:sz w:val="24"/>
          <w:szCs w:val="24"/>
        </w:rPr>
        <w:t>The Contradictions of the Arab Spring.</w:t>
      </w:r>
      <w:r w:rsidR="00DD634E">
        <w:rPr>
          <w:rFonts w:ascii="Times New Roman" w:hAnsi="Times New Roman" w:cstheme="minorHAnsi"/>
          <w:sz w:val="24"/>
          <w:szCs w:val="24"/>
        </w:rPr>
        <w:t>”</w:t>
      </w:r>
      <w:r w:rsidRPr="00D01A90">
        <w:rPr>
          <w:rFonts w:ascii="Times New Roman" w:hAnsi="Times New Roman" w:cstheme="minorHAnsi"/>
          <w:sz w:val="24"/>
          <w:szCs w:val="24"/>
        </w:rPr>
        <w:t xml:space="preserve"> </w:t>
      </w:r>
      <w:r w:rsidRPr="00D01A90">
        <w:rPr>
          <w:rFonts w:ascii="Times New Roman" w:hAnsi="Times New Roman" w:cstheme="minorHAnsi"/>
          <w:i/>
          <w:sz w:val="24"/>
          <w:szCs w:val="24"/>
        </w:rPr>
        <w:t>Al Jazeera- English</w:t>
      </w:r>
      <w:r w:rsidRPr="00D01A90">
        <w:rPr>
          <w:rFonts w:ascii="Times New Roman" w:hAnsi="Times New Roman" w:cstheme="minorHAnsi"/>
          <w:sz w:val="24"/>
          <w:szCs w:val="24"/>
        </w:rPr>
        <w:t xml:space="preserve">, </w:t>
      </w:r>
      <w:r w:rsidR="00DD634E">
        <w:rPr>
          <w:rFonts w:ascii="Times New Roman" w:hAnsi="Times New Roman" w:cstheme="minorHAnsi"/>
          <w:sz w:val="24"/>
          <w:szCs w:val="24"/>
        </w:rPr>
        <w:t>&lt;</w:t>
      </w:r>
      <w:r w:rsidRPr="00D01A90">
        <w:rPr>
          <w:rFonts w:ascii="Times New Roman" w:hAnsi="Times New Roman" w:cstheme="minorHAnsi"/>
          <w:sz w:val="24"/>
          <w:szCs w:val="24"/>
        </w:rPr>
        <w:t>http://www.aljazeera.com/indepth/opinion/2011/11/20111111101711539134.html#.T2eGMRt3f4k.facebook</w:t>
      </w:r>
      <w:r w:rsidR="00DD634E">
        <w:rPr>
          <w:rFonts w:ascii="Times New Roman" w:hAnsi="Times New Roman" w:cstheme="minorHAnsi"/>
          <w:sz w:val="24"/>
          <w:szCs w:val="24"/>
        </w:rPr>
        <w:t>&gt; (March 19, 2012).</w:t>
      </w:r>
    </w:p>
    <w:p w14:paraId="5C1E72A1" w14:textId="174AF598" w:rsidR="00237AD2" w:rsidRPr="00D01A90" w:rsidRDefault="00237AD2" w:rsidP="00AF150D">
      <w:pPr>
        <w:pStyle w:val="NoSpacing"/>
        <w:spacing w:line="480" w:lineRule="auto"/>
        <w:ind w:left="720" w:hanging="720"/>
        <w:contextualSpacing/>
        <w:rPr>
          <w:rFonts w:ascii="Times New Roman" w:eastAsia="Times New Roman" w:hAnsi="Times New Roman" w:cstheme="minorHAnsi"/>
          <w:sz w:val="24"/>
          <w:szCs w:val="24"/>
        </w:rPr>
      </w:pPr>
      <w:r w:rsidRPr="00D01A90">
        <w:rPr>
          <w:rFonts w:ascii="Times New Roman" w:eastAsia="Times New Roman" w:hAnsi="Times New Roman" w:cstheme="minorHAnsi"/>
          <w:sz w:val="24"/>
          <w:szCs w:val="24"/>
        </w:rPr>
        <w:t>Weiss</w:t>
      </w:r>
      <w:r w:rsidR="00882357">
        <w:rPr>
          <w:rFonts w:ascii="Times New Roman" w:eastAsia="Times New Roman" w:hAnsi="Times New Roman" w:cstheme="minorHAnsi"/>
          <w:sz w:val="24"/>
          <w:szCs w:val="24"/>
        </w:rPr>
        <w:t>,</w:t>
      </w:r>
      <w:r w:rsidRPr="00D01A90">
        <w:rPr>
          <w:rFonts w:ascii="Times New Roman" w:eastAsia="Times New Roman" w:hAnsi="Times New Roman" w:cstheme="minorHAnsi"/>
          <w:sz w:val="24"/>
          <w:szCs w:val="24"/>
        </w:rPr>
        <w:t xml:space="preserve"> G</w:t>
      </w:r>
      <w:r w:rsidR="00882357">
        <w:rPr>
          <w:rFonts w:ascii="Times New Roman" w:eastAsia="Times New Roman" w:hAnsi="Times New Roman" w:cstheme="minorHAnsi"/>
          <w:sz w:val="24"/>
          <w:szCs w:val="24"/>
        </w:rPr>
        <w:t>ilbert</w:t>
      </w:r>
      <w:r w:rsidRPr="00D01A90">
        <w:rPr>
          <w:rFonts w:ascii="Times New Roman" w:eastAsia="Times New Roman" w:hAnsi="Times New Roman" w:cstheme="minorHAnsi"/>
          <w:sz w:val="24"/>
          <w:szCs w:val="24"/>
        </w:rPr>
        <w:t xml:space="preserve"> and </w:t>
      </w:r>
      <w:r w:rsidR="00882357">
        <w:rPr>
          <w:rFonts w:ascii="Times New Roman" w:eastAsia="Times New Roman" w:hAnsi="Times New Roman" w:cstheme="minorHAnsi"/>
          <w:sz w:val="24"/>
          <w:szCs w:val="24"/>
        </w:rPr>
        <w:t xml:space="preserve">Ruth </w:t>
      </w:r>
      <w:r w:rsidRPr="00D01A90">
        <w:rPr>
          <w:rFonts w:ascii="Times New Roman" w:eastAsia="Times New Roman" w:hAnsi="Times New Roman" w:cstheme="minorHAnsi"/>
          <w:sz w:val="24"/>
          <w:szCs w:val="24"/>
        </w:rPr>
        <w:t>Wodak, eds</w:t>
      </w:r>
      <w:r w:rsidR="00882357">
        <w:rPr>
          <w:rFonts w:ascii="Times New Roman" w:eastAsia="Times New Roman" w:hAnsi="Times New Roman" w:cstheme="minorHAnsi"/>
          <w:sz w:val="24"/>
          <w:szCs w:val="24"/>
        </w:rPr>
        <w:t>.</w:t>
      </w:r>
      <w:r w:rsidRPr="00D01A90">
        <w:rPr>
          <w:rFonts w:ascii="Times New Roman" w:eastAsia="Times New Roman" w:hAnsi="Times New Roman" w:cstheme="minorHAnsi"/>
          <w:sz w:val="24"/>
          <w:szCs w:val="24"/>
        </w:rPr>
        <w:t xml:space="preserve"> 2002</w:t>
      </w:r>
      <w:r w:rsidR="00882357">
        <w:rPr>
          <w:rFonts w:ascii="Times New Roman" w:eastAsia="Times New Roman" w:hAnsi="Times New Roman" w:cstheme="minorHAnsi"/>
          <w:sz w:val="24"/>
          <w:szCs w:val="24"/>
        </w:rPr>
        <w:t>.</w:t>
      </w:r>
      <w:r w:rsidRPr="00D01A90">
        <w:rPr>
          <w:rFonts w:ascii="Times New Roman" w:eastAsia="Times New Roman" w:hAnsi="Times New Roman" w:cstheme="minorHAnsi"/>
          <w:sz w:val="24"/>
          <w:szCs w:val="24"/>
        </w:rPr>
        <w:t xml:space="preserve"> </w:t>
      </w:r>
      <w:r w:rsidRPr="00D01A90">
        <w:rPr>
          <w:rFonts w:ascii="Times New Roman" w:eastAsia="Times New Roman" w:hAnsi="Times New Roman" w:cstheme="minorHAnsi"/>
          <w:i/>
          <w:sz w:val="24"/>
          <w:szCs w:val="24"/>
        </w:rPr>
        <w:t>Critical Discourse Analysis: Theory and Interdisciplinarity</w:t>
      </w:r>
      <w:r w:rsidR="00882357">
        <w:rPr>
          <w:rFonts w:ascii="Times New Roman" w:eastAsia="Times New Roman" w:hAnsi="Times New Roman" w:cstheme="minorHAnsi"/>
          <w:i/>
          <w:sz w:val="24"/>
          <w:szCs w:val="24"/>
        </w:rPr>
        <w:t>.</w:t>
      </w:r>
      <w:r w:rsidRPr="00D01A90">
        <w:rPr>
          <w:rFonts w:ascii="Times New Roman" w:eastAsia="Times New Roman" w:hAnsi="Times New Roman" w:cstheme="minorHAnsi"/>
          <w:i/>
          <w:sz w:val="24"/>
          <w:szCs w:val="24"/>
        </w:rPr>
        <w:t xml:space="preserve"> </w:t>
      </w:r>
      <w:r w:rsidRPr="00D01A90">
        <w:rPr>
          <w:rFonts w:ascii="Times New Roman" w:eastAsia="Times New Roman" w:hAnsi="Times New Roman" w:cstheme="minorHAnsi"/>
          <w:sz w:val="24"/>
          <w:szCs w:val="24"/>
        </w:rPr>
        <w:t>London: Palgrave Macmillan.</w:t>
      </w:r>
    </w:p>
    <w:p w14:paraId="502EA244" w14:textId="4D3766FD" w:rsidR="00237AD2" w:rsidRPr="00D01A90" w:rsidRDefault="00237AD2" w:rsidP="007E403C">
      <w:pPr>
        <w:pStyle w:val="NoSpacing"/>
        <w:spacing w:line="480" w:lineRule="auto"/>
        <w:ind w:left="720" w:hanging="720"/>
        <w:contextualSpacing/>
      </w:pPr>
      <w:r w:rsidRPr="00D01A90">
        <w:rPr>
          <w:rFonts w:ascii="Times New Roman" w:eastAsia="Times New Roman" w:hAnsi="Times New Roman" w:cstheme="minorHAnsi"/>
          <w:sz w:val="24"/>
          <w:szCs w:val="24"/>
        </w:rPr>
        <w:t>Wibben</w:t>
      </w:r>
      <w:r w:rsidR="00B52904">
        <w:rPr>
          <w:rFonts w:ascii="Times New Roman" w:eastAsia="Times New Roman" w:hAnsi="Times New Roman" w:cstheme="minorHAnsi"/>
          <w:sz w:val="24"/>
          <w:szCs w:val="24"/>
        </w:rPr>
        <w:t>,</w:t>
      </w:r>
      <w:r w:rsidRPr="00D01A90">
        <w:rPr>
          <w:rFonts w:ascii="Times New Roman" w:eastAsia="Times New Roman" w:hAnsi="Times New Roman" w:cstheme="minorHAnsi"/>
          <w:sz w:val="24"/>
          <w:szCs w:val="24"/>
        </w:rPr>
        <w:t xml:space="preserve"> A</w:t>
      </w:r>
      <w:r w:rsidR="00B52904">
        <w:rPr>
          <w:rFonts w:ascii="Times New Roman" w:eastAsia="Times New Roman" w:hAnsi="Times New Roman" w:cstheme="minorHAnsi"/>
          <w:sz w:val="24"/>
          <w:szCs w:val="24"/>
        </w:rPr>
        <w:t xml:space="preserve">nnick. </w:t>
      </w:r>
      <w:r w:rsidRPr="00D01A90">
        <w:rPr>
          <w:rFonts w:ascii="Times New Roman" w:eastAsia="Times New Roman" w:hAnsi="Times New Roman" w:cstheme="minorHAnsi"/>
          <w:sz w:val="24"/>
          <w:szCs w:val="24"/>
        </w:rPr>
        <w:t>2011</w:t>
      </w:r>
      <w:r w:rsidR="00B52904">
        <w:rPr>
          <w:rFonts w:ascii="Times New Roman" w:eastAsia="Times New Roman" w:hAnsi="Times New Roman" w:cstheme="minorHAnsi"/>
          <w:sz w:val="24"/>
          <w:szCs w:val="24"/>
        </w:rPr>
        <w:t xml:space="preserve">. </w:t>
      </w:r>
      <w:r w:rsidRPr="00D01A90">
        <w:rPr>
          <w:rFonts w:ascii="Times New Roman" w:hAnsi="Times New Roman"/>
          <w:i/>
          <w:sz w:val="24"/>
          <w:szCs w:val="24"/>
        </w:rPr>
        <w:t xml:space="preserve">Feminist Security Studies: A Narrative Approach </w:t>
      </w:r>
      <w:r w:rsidRPr="00D01A90">
        <w:rPr>
          <w:rFonts w:ascii="Times New Roman" w:hAnsi="Times New Roman"/>
          <w:sz w:val="24"/>
          <w:szCs w:val="24"/>
        </w:rPr>
        <w:t xml:space="preserve">London: Routledge. </w:t>
      </w:r>
    </w:p>
    <w:p w14:paraId="1E6A17B7" w14:textId="294202EE" w:rsidR="00237AD2" w:rsidRPr="00D01A90" w:rsidRDefault="00237AD2" w:rsidP="00350ECA">
      <w:pPr>
        <w:spacing w:line="480" w:lineRule="auto"/>
        <w:ind w:left="720" w:hanging="720"/>
        <w:outlineLvl w:val="0"/>
      </w:pPr>
      <w:r w:rsidRPr="00D01A90">
        <w:rPr>
          <w:rFonts w:ascii="Times New Roman" w:hAnsi="Times New Roman" w:cstheme="minorHAnsi"/>
          <w:bCs/>
          <w:iCs/>
          <w:color w:val="000000"/>
        </w:rPr>
        <w:t>Wolf</w:t>
      </w:r>
      <w:r w:rsidR="007E403C">
        <w:rPr>
          <w:rFonts w:ascii="Times New Roman" w:hAnsi="Times New Roman" w:cstheme="minorHAnsi"/>
          <w:bCs/>
          <w:iCs/>
          <w:color w:val="000000"/>
        </w:rPr>
        <w:t>,</w:t>
      </w:r>
      <w:r w:rsidRPr="00D01A90">
        <w:rPr>
          <w:rFonts w:ascii="Times New Roman" w:hAnsi="Times New Roman" w:cstheme="minorHAnsi"/>
          <w:bCs/>
          <w:iCs/>
          <w:color w:val="000000"/>
        </w:rPr>
        <w:t xml:space="preserve"> N</w:t>
      </w:r>
      <w:r w:rsidR="007E403C">
        <w:rPr>
          <w:rFonts w:ascii="Times New Roman" w:hAnsi="Times New Roman" w:cstheme="minorHAnsi"/>
          <w:bCs/>
          <w:iCs/>
          <w:color w:val="000000"/>
        </w:rPr>
        <w:t>aomi.</w:t>
      </w:r>
      <w:r w:rsidRPr="00D01A90">
        <w:rPr>
          <w:rFonts w:ascii="Times New Roman" w:hAnsi="Times New Roman" w:cstheme="minorHAnsi"/>
          <w:bCs/>
          <w:iCs/>
          <w:color w:val="000000"/>
        </w:rPr>
        <w:t xml:space="preserve"> 2011</w:t>
      </w:r>
      <w:r w:rsidR="007E403C">
        <w:rPr>
          <w:rFonts w:ascii="Times New Roman" w:hAnsi="Times New Roman" w:cstheme="minorHAnsi"/>
          <w:bCs/>
          <w:iCs/>
          <w:color w:val="000000"/>
        </w:rPr>
        <w:t>.</w:t>
      </w:r>
      <w:r w:rsidRPr="00D01A90">
        <w:rPr>
          <w:rFonts w:ascii="Times New Roman" w:hAnsi="Times New Roman" w:cstheme="minorHAnsi"/>
          <w:b/>
          <w:bCs/>
          <w:i/>
          <w:iCs/>
          <w:color w:val="000000"/>
        </w:rPr>
        <w:t xml:space="preserve"> </w:t>
      </w:r>
      <w:r w:rsidR="007E403C" w:rsidRPr="007E403C">
        <w:rPr>
          <w:rFonts w:ascii="Times New Roman" w:hAnsi="Times New Roman" w:cstheme="minorHAnsi"/>
          <w:bCs/>
          <w:iCs/>
          <w:color w:val="000000"/>
        </w:rPr>
        <w:t>“</w:t>
      </w:r>
      <w:r w:rsidRPr="00D01A90">
        <w:rPr>
          <w:rFonts w:ascii="Times New Roman" w:eastAsia="Times New Roman" w:hAnsi="Times New Roman" w:cstheme="minorHAnsi"/>
          <w:color w:val="000000"/>
          <w:kern w:val="36"/>
        </w:rPr>
        <w:t>The Middle East Feminist Revolution</w:t>
      </w:r>
      <w:r w:rsidRPr="00D01A90">
        <w:rPr>
          <w:rFonts w:ascii="Times New Roman" w:hAnsi="Times New Roman" w:cstheme="minorHAnsi"/>
        </w:rPr>
        <w:t>.</w:t>
      </w:r>
      <w:r w:rsidR="007E403C">
        <w:rPr>
          <w:rFonts w:ascii="Times New Roman" w:hAnsi="Times New Roman" w:cstheme="minorHAnsi"/>
        </w:rPr>
        <w:t>”</w:t>
      </w:r>
      <w:r w:rsidRPr="00D01A90">
        <w:rPr>
          <w:rFonts w:ascii="Times New Roman" w:hAnsi="Times New Roman" w:cstheme="minorHAnsi"/>
        </w:rPr>
        <w:t xml:space="preserve"> </w:t>
      </w:r>
      <w:r w:rsidRPr="00D01A90">
        <w:rPr>
          <w:rFonts w:ascii="Times New Roman" w:hAnsi="Times New Roman" w:cstheme="minorHAnsi"/>
          <w:i/>
        </w:rPr>
        <w:t>Al Jazeera English</w:t>
      </w:r>
      <w:r w:rsidRPr="00D01A90">
        <w:rPr>
          <w:rFonts w:ascii="Times New Roman" w:hAnsi="Times New Roman" w:cstheme="minorHAnsi"/>
        </w:rPr>
        <w:t xml:space="preserve">, </w:t>
      </w:r>
      <w:r w:rsidR="007E403C">
        <w:rPr>
          <w:rFonts w:ascii="Times New Roman" w:hAnsi="Times New Roman" w:cstheme="minorHAnsi"/>
        </w:rPr>
        <w:t>&lt;</w:t>
      </w:r>
      <w:r w:rsidR="007E403C" w:rsidRPr="007E403C">
        <w:rPr>
          <w:rFonts w:ascii="Times New Roman" w:hAnsi="Times New Roman" w:cstheme="minorHAnsi"/>
        </w:rPr>
        <w:t>http://www.aljazeera.com/indepth/opinion/2011/03/201134111445686926.html</w:t>
      </w:r>
      <w:r w:rsidRPr="00D01A90">
        <w:rPr>
          <w:rFonts w:ascii="Times New Roman" w:hAnsi="Times New Roman" w:cstheme="minorHAnsi"/>
        </w:rPr>
        <w:t>.</w:t>
      </w:r>
      <w:r w:rsidR="007E403C">
        <w:rPr>
          <w:rFonts w:ascii="Times New Roman" w:hAnsi="Times New Roman" w:cstheme="minorHAnsi"/>
        </w:rPr>
        <w:t>&gt; (July 30, 2012).</w:t>
      </w:r>
    </w:p>
    <w:p w14:paraId="6D82638A" w14:textId="48D278DE" w:rsidR="007E6801" w:rsidRPr="00D01A90" w:rsidRDefault="00237AD2" w:rsidP="00E02B08">
      <w:pPr>
        <w:spacing w:line="480" w:lineRule="auto"/>
        <w:ind w:left="720" w:hanging="720"/>
        <w:rPr>
          <w:rFonts w:ascii="Times New Roman" w:hAnsi="Times New Roman"/>
        </w:rPr>
      </w:pPr>
      <w:r w:rsidRPr="00D01A90">
        <w:rPr>
          <w:rFonts w:ascii="Times New Roman" w:eastAsia="Times New Roman" w:hAnsi="Times New Roman" w:cstheme="minorHAnsi"/>
          <w:color w:val="000000"/>
          <w:kern w:val="36"/>
        </w:rPr>
        <w:t>Zoepf</w:t>
      </w:r>
      <w:r w:rsidR="00350ECA">
        <w:rPr>
          <w:rFonts w:ascii="Times New Roman" w:eastAsia="Times New Roman" w:hAnsi="Times New Roman" w:cstheme="minorHAnsi"/>
          <w:color w:val="000000"/>
          <w:kern w:val="36"/>
        </w:rPr>
        <w:t>,</w:t>
      </w:r>
      <w:r w:rsidRPr="00D01A90">
        <w:rPr>
          <w:rFonts w:ascii="Times New Roman" w:eastAsia="Times New Roman" w:hAnsi="Times New Roman" w:cstheme="minorHAnsi"/>
          <w:color w:val="000000"/>
          <w:kern w:val="36"/>
        </w:rPr>
        <w:t xml:space="preserve"> K</w:t>
      </w:r>
      <w:r w:rsidR="00350ECA">
        <w:rPr>
          <w:rFonts w:ascii="Times New Roman" w:eastAsia="Times New Roman" w:hAnsi="Times New Roman" w:cstheme="minorHAnsi"/>
          <w:color w:val="000000"/>
          <w:kern w:val="36"/>
        </w:rPr>
        <w:t>atherine.</w:t>
      </w:r>
      <w:r w:rsidRPr="00D01A90">
        <w:rPr>
          <w:rFonts w:ascii="Times New Roman" w:eastAsia="Times New Roman" w:hAnsi="Times New Roman" w:cstheme="minorHAnsi"/>
          <w:color w:val="000000"/>
          <w:kern w:val="36"/>
        </w:rPr>
        <w:t xml:space="preserve"> 2011</w:t>
      </w:r>
      <w:r w:rsidR="00350ECA">
        <w:rPr>
          <w:rFonts w:ascii="Times New Roman" w:eastAsia="Times New Roman" w:hAnsi="Times New Roman" w:cstheme="minorHAnsi"/>
          <w:color w:val="000000"/>
          <w:kern w:val="36"/>
        </w:rPr>
        <w:t>.</w:t>
      </w:r>
      <w:r w:rsidRPr="00D01A90">
        <w:rPr>
          <w:rFonts w:ascii="Times New Roman" w:eastAsia="Times New Roman" w:hAnsi="Times New Roman" w:cstheme="minorHAnsi"/>
          <w:color w:val="000000"/>
          <w:kern w:val="36"/>
        </w:rPr>
        <w:t xml:space="preserve"> </w:t>
      </w:r>
      <w:r w:rsidR="00350ECA">
        <w:rPr>
          <w:rFonts w:ascii="Times New Roman" w:eastAsia="Times New Roman" w:hAnsi="Times New Roman" w:cstheme="minorHAnsi"/>
          <w:color w:val="000000"/>
          <w:kern w:val="36"/>
        </w:rPr>
        <w:t>“</w:t>
      </w:r>
      <w:r w:rsidRPr="00D01A90">
        <w:rPr>
          <w:rFonts w:ascii="Times New Roman" w:eastAsia="Times New Roman" w:hAnsi="Times New Roman" w:cstheme="minorHAnsi"/>
          <w:color w:val="000000"/>
          <w:kern w:val="36"/>
        </w:rPr>
        <w:t>A Troubled Revolution in Egypt.</w:t>
      </w:r>
      <w:r w:rsidR="00350ECA">
        <w:rPr>
          <w:rFonts w:ascii="Times New Roman" w:eastAsia="Times New Roman" w:hAnsi="Times New Roman" w:cstheme="minorHAnsi"/>
          <w:color w:val="000000"/>
          <w:kern w:val="36"/>
        </w:rPr>
        <w:t>”</w:t>
      </w:r>
      <w:r w:rsidRPr="00D01A90">
        <w:rPr>
          <w:rFonts w:ascii="Times New Roman" w:eastAsia="Times New Roman" w:hAnsi="Times New Roman" w:cstheme="minorHAnsi"/>
          <w:color w:val="000000"/>
          <w:kern w:val="36"/>
        </w:rPr>
        <w:t xml:space="preserve"> </w:t>
      </w:r>
      <w:r w:rsidRPr="00D01A90">
        <w:rPr>
          <w:rFonts w:ascii="Times New Roman" w:eastAsia="Times New Roman" w:hAnsi="Times New Roman" w:cstheme="minorHAnsi"/>
          <w:i/>
          <w:color w:val="000000"/>
          <w:kern w:val="36"/>
        </w:rPr>
        <w:t>New York Times</w:t>
      </w:r>
      <w:r w:rsidRPr="00D01A90">
        <w:rPr>
          <w:rFonts w:ascii="Times New Roman" w:eastAsia="Times New Roman" w:hAnsi="Times New Roman" w:cstheme="minorHAnsi"/>
          <w:color w:val="000000"/>
          <w:kern w:val="36"/>
        </w:rPr>
        <w:t xml:space="preserve">, </w:t>
      </w:r>
      <w:r w:rsidR="00350ECA">
        <w:rPr>
          <w:rFonts w:ascii="Times New Roman" w:eastAsia="Times New Roman" w:hAnsi="Times New Roman" w:cstheme="minorHAnsi"/>
          <w:color w:val="000000"/>
          <w:kern w:val="36"/>
        </w:rPr>
        <w:t>&lt;</w:t>
      </w:r>
      <w:r w:rsidR="00350ECA" w:rsidRPr="00E02B08">
        <w:t>http://www.nytimes.com/2011/11/21/world/middleeast/a-troubled-revolution-in-egypt.html?pagewanted=all</w:t>
      </w:r>
      <w:r w:rsidRPr="00D01A90">
        <w:rPr>
          <w:rFonts w:ascii="Times New Roman" w:hAnsi="Times New Roman" w:cstheme="minorHAnsi"/>
        </w:rPr>
        <w:t>.</w:t>
      </w:r>
      <w:r w:rsidR="00350ECA">
        <w:rPr>
          <w:rFonts w:ascii="Times New Roman" w:hAnsi="Times New Roman" w:cstheme="minorHAnsi"/>
        </w:rPr>
        <w:t>&gt; (July 30, 2012).</w:t>
      </w:r>
    </w:p>
    <w:p w14:paraId="4A583E2B" w14:textId="337C5784" w:rsidR="00237AD2" w:rsidRPr="00E02B08" w:rsidRDefault="007E6801" w:rsidP="007E6801">
      <w:pPr>
        <w:spacing w:line="480" w:lineRule="auto"/>
        <w:jc w:val="center"/>
        <w:rPr>
          <w:rFonts w:ascii="Times New Roman" w:hAnsi="Times New Roman"/>
          <w:b/>
        </w:rPr>
      </w:pPr>
      <w:r w:rsidRPr="00E02B08">
        <w:rPr>
          <w:rFonts w:ascii="Times New Roman" w:hAnsi="Times New Roman"/>
          <w:b/>
        </w:rPr>
        <w:t>ENDNOTES</w:t>
      </w:r>
    </w:p>
    <w:sectPr w:rsidR="00237AD2" w:rsidRPr="00E02B08" w:rsidSect="003B2A06">
      <w:footerReference w:type="even" r:id="rId9"/>
      <w:footerReference w:type="default" r:id="rId10"/>
      <w:endnotePr>
        <w:numFmt w:val="decimal"/>
        <w:numRestart w:val="eachSect"/>
      </w:endnotePr>
      <w:type w:val="continuous"/>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8A979" w14:textId="77777777" w:rsidR="002C37BB" w:rsidRDefault="002C37BB" w:rsidP="00DB3C26">
      <w:r>
        <w:separator/>
      </w:r>
    </w:p>
  </w:endnote>
  <w:endnote w:type="continuationSeparator" w:id="0">
    <w:p w14:paraId="1CA4D4DB" w14:textId="77777777" w:rsidR="002C37BB" w:rsidRDefault="002C37BB" w:rsidP="00DB3C26">
      <w:r>
        <w:continuationSeparator/>
      </w:r>
    </w:p>
  </w:endnote>
  <w:endnote w:id="1">
    <w:p w14:paraId="03A447E7" w14:textId="133DFBA3" w:rsidR="007F48C0" w:rsidRPr="00F570A0" w:rsidRDefault="007F48C0" w:rsidP="00F46597">
      <w:pPr>
        <w:pStyle w:val="EndnoteText"/>
        <w:spacing w:line="480" w:lineRule="auto"/>
        <w:rPr>
          <w:rFonts w:ascii="Times New Roman" w:hAnsi="Times New Roman"/>
        </w:rPr>
      </w:pPr>
      <w:r w:rsidRPr="00D01A90">
        <w:rPr>
          <w:rStyle w:val="EndnoteReference"/>
          <w:rFonts w:ascii="Times New Roman" w:hAnsi="Times New Roman"/>
        </w:rPr>
        <w:endnoteRef/>
      </w:r>
      <w:r w:rsidRPr="00D01A90">
        <w:rPr>
          <w:rFonts w:ascii="Times New Roman" w:hAnsi="Times New Roman"/>
        </w:rPr>
        <w:t xml:space="preserve"> Not meaning to either entrench or essentialize the ‘Western,’ but to use it as an identifier for the consumption of the narratives talked about in this article. We mean the word ‘Western’ to refer </w:t>
      </w:r>
      <w:bookmarkStart w:id="0" w:name="_GoBack"/>
      <w:bookmarkEnd w:id="0"/>
      <w:r w:rsidRPr="00F570A0">
        <w:rPr>
          <w:rFonts w:ascii="Times New Roman" w:hAnsi="Times New Roman"/>
        </w:rPr>
        <w:t>to a particular gaze (and its attendant politics) towards the ‘Arab world’ that it has constructed, and constituted as Other.</w:t>
      </w:r>
    </w:p>
    <w:p w14:paraId="3E319959" w14:textId="77777777" w:rsidR="007F48C0" w:rsidRPr="00F570A0" w:rsidRDefault="007F48C0" w:rsidP="00F46597">
      <w:pPr>
        <w:pStyle w:val="EndnoteText"/>
        <w:spacing w:line="480" w:lineRule="auto"/>
        <w:rPr>
          <w:rFonts w:ascii="Times New Roman" w:hAnsi="Times New Roman"/>
        </w:rPr>
      </w:pPr>
    </w:p>
  </w:endnote>
  <w:endnote w:id="2">
    <w:p w14:paraId="50671546" w14:textId="4C7B2BD0" w:rsidR="007F48C0" w:rsidRPr="00F570A0" w:rsidRDefault="007F48C0" w:rsidP="00F46597">
      <w:pPr>
        <w:pStyle w:val="EndnoteText"/>
        <w:spacing w:line="480" w:lineRule="auto"/>
        <w:rPr>
          <w:rFonts w:ascii="Times New Roman" w:hAnsi="Times New Roman" w:cstheme="majorHAnsi"/>
        </w:rPr>
      </w:pPr>
      <w:r w:rsidRPr="00F570A0">
        <w:rPr>
          <w:rStyle w:val="EndnoteReference"/>
          <w:rFonts w:ascii="Times New Roman" w:hAnsi="Times New Roman"/>
        </w:rPr>
        <w:endnoteRef/>
      </w:r>
      <w:r w:rsidRPr="00F570A0">
        <w:rPr>
          <w:rFonts w:ascii="Times New Roman" w:hAnsi="Times New Roman"/>
        </w:rPr>
        <w:t xml:space="preserve"> </w:t>
      </w:r>
      <w:r w:rsidRPr="00F570A0">
        <w:rPr>
          <w:rFonts w:ascii="Times New Roman" w:hAnsi="Times New Roman" w:cstheme="majorHAnsi"/>
        </w:rPr>
        <w:t xml:space="preserve">In recent years, feminist work has talked about the salience of saving Afghan women from Afghan men in United States (and even global) discourses about the invasion of and then military stabilization of Afghanistan (e.g., Cooke 2002; Nayak 2006; Shepherd 2006), critiquing work that uses that narrative (e.g., Elshtain 2003). Feminist research has also revealed the crucial role that saving Jessica Lynch played in the American military operation in Iraq ([reference to author’s previous work omitted ADD SOURCE]; Lobasz 2008). </w:t>
      </w:r>
    </w:p>
    <w:p w14:paraId="35BBEF0A" w14:textId="77777777" w:rsidR="007F48C0" w:rsidRPr="00F570A0" w:rsidRDefault="007F48C0" w:rsidP="00F46597">
      <w:pPr>
        <w:pStyle w:val="EndnoteText"/>
        <w:spacing w:line="480" w:lineRule="auto"/>
        <w:rPr>
          <w:rFonts w:ascii="Times New Roman" w:hAnsi="Times New Roman"/>
        </w:rPr>
      </w:pPr>
    </w:p>
  </w:endnote>
  <w:endnote w:id="3">
    <w:p w14:paraId="1DA80CA7" w14:textId="2C4C9E8F" w:rsidR="007F48C0" w:rsidRPr="00F570A0" w:rsidRDefault="007F48C0" w:rsidP="00F46597">
      <w:pPr>
        <w:spacing w:line="480" w:lineRule="auto"/>
        <w:contextualSpacing/>
        <w:rPr>
          <w:rFonts w:ascii="Times New Roman" w:hAnsi="Times New Roman"/>
        </w:rPr>
      </w:pPr>
      <w:r w:rsidRPr="00F570A0">
        <w:rPr>
          <w:rStyle w:val="EndnoteReference"/>
          <w:rFonts w:ascii="Times New Roman" w:hAnsi="Times New Roman"/>
        </w:rPr>
        <w:endnoteRef/>
      </w:r>
      <w:r w:rsidRPr="00F570A0">
        <w:rPr>
          <w:rFonts w:ascii="Times New Roman" w:hAnsi="Times New Roman"/>
        </w:rPr>
        <w:t xml:space="preserve"> Some interesting feminist work has been done on the instrumentalization of gender </w:t>
      </w:r>
      <w:r w:rsidRPr="00F570A0">
        <w:rPr>
          <w:rFonts w:ascii="Times New Roman" w:hAnsi="Times New Roman"/>
          <w:i/>
        </w:rPr>
        <w:t xml:space="preserve">within </w:t>
      </w:r>
      <w:r w:rsidRPr="00F570A0">
        <w:rPr>
          <w:rFonts w:ascii="Times New Roman" w:hAnsi="Times New Roman"/>
        </w:rPr>
        <w:t>explicitly feminist revolutionary organizations (</w:t>
      </w:r>
      <w:r w:rsidRPr="00F570A0">
        <w:rPr>
          <w:rFonts w:ascii="Times New Roman" w:hAnsi="Times New Roman" w:cstheme="majorHAnsi"/>
        </w:rPr>
        <w:t xml:space="preserve">Allison 2009; [reference to author’s previous work omitted]ADD SOURCE). </w:t>
      </w:r>
      <w:r w:rsidRPr="00F570A0">
        <w:rPr>
          <w:rFonts w:ascii="Times New Roman" w:hAnsi="Times New Roman"/>
        </w:rPr>
        <w:t xml:space="preserve">‘The Arab Spring’ movements, though, are neither unitary or explicitly feminist, and this analysis is interested in looking not at the movements’ gender behaviors but at the gendered consumption of the movements in Western media.  </w:t>
      </w:r>
    </w:p>
    <w:p w14:paraId="2E520F6A" w14:textId="77777777" w:rsidR="007F48C0" w:rsidRPr="00F570A0" w:rsidRDefault="007F48C0" w:rsidP="00F46597">
      <w:pPr>
        <w:spacing w:line="480" w:lineRule="auto"/>
        <w:contextualSpacing/>
        <w:rPr>
          <w:rFonts w:ascii="Times New Roman" w:hAnsi="Times New Roman" w:cstheme="majorHAnsi"/>
        </w:rPr>
      </w:pPr>
    </w:p>
  </w:endnote>
  <w:endnote w:id="4">
    <w:p w14:paraId="52FA1D90" w14:textId="77777777" w:rsidR="007F48C0" w:rsidRPr="00F570A0" w:rsidRDefault="007F48C0" w:rsidP="00F46597">
      <w:pPr>
        <w:pStyle w:val="EndnoteText"/>
        <w:spacing w:line="480" w:lineRule="auto"/>
        <w:rPr>
          <w:rFonts w:ascii="Times New Roman" w:hAnsi="Times New Roman"/>
        </w:rPr>
      </w:pPr>
      <w:r w:rsidRPr="00F570A0">
        <w:rPr>
          <w:rStyle w:val="EndnoteReference"/>
          <w:rFonts w:ascii="Times New Roman" w:hAnsi="Times New Roman"/>
        </w:rPr>
        <w:endnoteRef/>
      </w:r>
      <w:r w:rsidRPr="00F570A0">
        <w:rPr>
          <w:rFonts w:ascii="Times New Roman" w:hAnsi="Times New Roman"/>
        </w:rPr>
        <w:t xml:space="preserve"> In the vein of Cynthia Enloe’s (1990) inspiration that feminist research start by asking the question “where are the women?” </w:t>
      </w:r>
    </w:p>
    <w:p w14:paraId="1D2625E9" w14:textId="77777777" w:rsidR="007F48C0" w:rsidRPr="00F570A0" w:rsidRDefault="007F48C0" w:rsidP="00F46597">
      <w:pPr>
        <w:pStyle w:val="EndnoteText"/>
        <w:spacing w:line="480" w:lineRule="auto"/>
        <w:rPr>
          <w:rFonts w:ascii="Times New Roman" w:hAnsi="Times New Roman"/>
        </w:rPr>
      </w:pPr>
    </w:p>
  </w:endnote>
  <w:endnote w:id="5">
    <w:p w14:paraId="48D79800" w14:textId="77777777" w:rsidR="007F48C0" w:rsidRPr="00F570A0" w:rsidRDefault="007F48C0" w:rsidP="00F46597">
      <w:pPr>
        <w:pStyle w:val="EndnoteText"/>
        <w:spacing w:line="480" w:lineRule="auto"/>
        <w:rPr>
          <w:rFonts w:ascii="Times New Roman" w:hAnsi="Times New Roman"/>
        </w:rPr>
      </w:pPr>
      <w:r w:rsidRPr="00F570A0">
        <w:rPr>
          <w:rStyle w:val="EndnoteReference"/>
          <w:rFonts w:ascii="Times New Roman" w:hAnsi="Times New Roman"/>
        </w:rPr>
        <w:endnoteRef/>
      </w:r>
      <w:r w:rsidRPr="00F570A0">
        <w:rPr>
          <w:rFonts w:ascii="Times New Roman" w:hAnsi="Times New Roman"/>
        </w:rPr>
        <w:t xml:space="preserve"> Concerning martyrdom, see Newslook (2011); blogging, see Flock (2012); public office candidacy, see Montemurri (2012). </w:t>
      </w:r>
    </w:p>
    <w:p w14:paraId="09A43831" w14:textId="77777777" w:rsidR="007F48C0" w:rsidRPr="00F570A0" w:rsidRDefault="007F48C0" w:rsidP="00F46597">
      <w:pPr>
        <w:pStyle w:val="EndnoteText"/>
        <w:spacing w:line="480" w:lineRule="auto"/>
        <w:rPr>
          <w:rFonts w:ascii="Times New Roman" w:hAnsi="Times New Roman"/>
        </w:rPr>
      </w:pPr>
    </w:p>
  </w:endnote>
  <w:endnote w:id="6">
    <w:p w14:paraId="11EF0973" w14:textId="126B9F2E" w:rsidR="007F48C0" w:rsidRPr="00F570A0" w:rsidRDefault="007F48C0" w:rsidP="00F46597">
      <w:pPr>
        <w:spacing w:line="480" w:lineRule="auto"/>
        <w:contextualSpacing/>
        <w:rPr>
          <w:rFonts w:ascii="Times New Roman" w:hAnsi="Times New Roman" w:cstheme="majorHAnsi"/>
        </w:rPr>
      </w:pPr>
      <w:r w:rsidRPr="00F570A0">
        <w:rPr>
          <w:rStyle w:val="EndnoteReference"/>
          <w:rFonts w:ascii="Times New Roman" w:hAnsi="Times New Roman"/>
        </w:rPr>
        <w:endnoteRef/>
      </w:r>
      <w:r w:rsidRPr="00F570A0">
        <w:rPr>
          <w:rFonts w:ascii="Times New Roman" w:hAnsi="Times New Roman"/>
        </w:rPr>
        <w:t xml:space="preserve"> </w:t>
      </w:r>
      <w:r w:rsidRPr="00F570A0">
        <w:rPr>
          <w:rFonts w:ascii="Times New Roman" w:hAnsi="Times New Roman" w:cstheme="majorHAnsi"/>
        </w:rPr>
        <w:t>In fact, a number of “conservative” women have expressed concern that a gender rights liberalization that might happen as a result of or concurrent with democratization is a problem, arguing that “being granted ‘too many’ rights contravene religion and social norms.” These women, arguing that “work cannot interfere with women’s mission, which is first to raise children and take care of the home,” object to gender-liberal policies and celebrate some of the returns to traditionalism that have come with some of the post-revolutionary governments in the Arab world (</w:t>
      </w:r>
      <w:r w:rsidRPr="00F570A0">
        <w:rPr>
          <w:rFonts w:ascii="Times New Roman" w:hAnsi="Times New Roman" w:cstheme="majorHAnsi"/>
          <w:i/>
        </w:rPr>
        <w:t>Agence France Presse</w:t>
      </w:r>
      <w:r w:rsidRPr="00F570A0">
        <w:rPr>
          <w:rFonts w:ascii="Times New Roman" w:hAnsi="Times New Roman" w:cstheme="majorHAnsi"/>
        </w:rPr>
        <w:t xml:space="preserve"> 2012). See discussion in Farag (2012; 233) about the many powerful women who initially opposed Mubarak’s gender laws, and played a role in post-Mubarak repeal of many of them. </w:t>
      </w:r>
    </w:p>
    <w:p w14:paraId="7C0C6479" w14:textId="77777777" w:rsidR="007F48C0" w:rsidRPr="00F570A0" w:rsidRDefault="007F48C0" w:rsidP="00F46597">
      <w:pPr>
        <w:spacing w:line="480" w:lineRule="auto"/>
        <w:contextualSpacing/>
        <w:rPr>
          <w:rFonts w:ascii="Times New Roman" w:hAnsi="Times New Roman" w:cstheme="majorHAnsi"/>
        </w:rPr>
      </w:pPr>
    </w:p>
  </w:endnote>
  <w:endnote w:id="7">
    <w:p w14:paraId="2E4FF5EE" w14:textId="7419DCC3" w:rsidR="007F48C0" w:rsidRPr="00F570A0" w:rsidRDefault="007F48C0" w:rsidP="00F46597">
      <w:pPr>
        <w:pStyle w:val="EndnoteText"/>
        <w:spacing w:line="480" w:lineRule="auto"/>
        <w:rPr>
          <w:rFonts w:ascii="Times New Roman" w:hAnsi="Times New Roman"/>
        </w:rPr>
      </w:pPr>
      <w:r w:rsidRPr="00F570A0">
        <w:rPr>
          <w:rStyle w:val="EndnoteReference"/>
          <w:rFonts w:ascii="Times New Roman" w:hAnsi="Times New Roman"/>
        </w:rPr>
        <w:endnoteRef/>
      </w:r>
      <w:r w:rsidRPr="00F570A0">
        <w:rPr>
          <w:rFonts w:ascii="Times New Roman" w:hAnsi="Times New Roman"/>
        </w:rPr>
        <w:t xml:space="preserve"> A “Google News” search for “women” and “the Arab Spring,” (permuted) filtering out where either word appeared only in advertisement or other headlines and/or where the article was not actually about the relationship between women and “the Arab Spring,” December 1, 2010 to March 31, 2012. We limited the publications to the United States and Western Europe’s major newspapers and newsmagazines in English, limited to the top 20 each place based on circulation data as reported by Wikipedia (you should include the URL). There are 109 total articles in the dataset. Dataset available on request at (author information redacted). </w:t>
      </w:r>
    </w:p>
    <w:p w14:paraId="7E9417D2" w14:textId="77777777" w:rsidR="007F48C0" w:rsidRPr="00F570A0" w:rsidRDefault="007F48C0" w:rsidP="00F46597">
      <w:pPr>
        <w:pStyle w:val="EndnoteText"/>
        <w:spacing w:line="480" w:lineRule="auto"/>
        <w:rPr>
          <w:rFonts w:ascii="Times New Roman" w:hAnsi="Times New Roman"/>
        </w:rPr>
      </w:pPr>
    </w:p>
  </w:endnote>
  <w:endnote w:id="8">
    <w:p w14:paraId="4C9A7617" w14:textId="77777777" w:rsidR="007F48C0" w:rsidRPr="00F570A0" w:rsidRDefault="007F48C0" w:rsidP="00F46597">
      <w:pPr>
        <w:pStyle w:val="EndnoteText"/>
        <w:spacing w:line="480" w:lineRule="auto"/>
        <w:rPr>
          <w:rFonts w:ascii="Times New Roman" w:hAnsi="Times New Roman"/>
        </w:rPr>
      </w:pPr>
      <w:r w:rsidRPr="00F570A0">
        <w:rPr>
          <w:rStyle w:val="EndnoteReference"/>
          <w:rFonts w:ascii="Times New Roman" w:hAnsi="Times New Roman"/>
        </w:rPr>
        <w:endnoteRef/>
      </w:r>
      <w:r w:rsidRPr="00F570A0">
        <w:rPr>
          <w:rFonts w:ascii="Times New Roman" w:hAnsi="Times New Roman"/>
        </w:rPr>
        <w:t xml:space="preserve"> This narrative analysis is both a scholarly tool and a political one, “intended as an intervention that challenges the politics of security and the meanings for security legitimized in existing practices” (Wibben 2011).  </w:t>
      </w:r>
    </w:p>
    <w:p w14:paraId="1262BE11" w14:textId="77777777" w:rsidR="007F48C0" w:rsidRPr="00F570A0" w:rsidRDefault="007F48C0" w:rsidP="00F46597">
      <w:pPr>
        <w:pStyle w:val="EndnoteText"/>
        <w:spacing w:line="480" w:lineRule="auto"/>
        <w:rPr>
          <w:rFonts w:ascii="Times New Roman" w:hAnsi="Times New Roman"/>
        </w:rPr>
      </w:pPr>
    </w:p>
  </w:endnote>
  <w:endnote w:id="9">
    <w:p w14:paraId="5CB126E5" w14:textId="67C179CB" w:rsidR="007F48C0" w:rsidRPr="00F570A0" w:rsidRDefault="007F48C0" w:rsidP="00F46597">
      <w:pPr>
        <w:pStyle w:val="EndnoteText"/>
        <w:spacing w:line="480" w:lineRule="auto"/>
        <w:contextualSpacing/>
        <w:rPr>
          <w:rFonts w:ascii="Times New Roman" w:hAnsi="Times New Roman"/>
        </w:rPr>
      </w:pPr>
      <w:r w:rsidRPr="00F570A0">
        <w:rPr>
          <w:rStyle w:val="EndnoteReference"/>
          <w:rFonts w:ascii="Times New Roman" w:hAnsi="Times New Roman"/>
        </w:rPr>
        <w:endnoteRef/>
      </w:r>
      <w:r w:rsidRPr="00F570A0">
        <w:rPr>
          <w:rFonts w:ascii="Times New Roman" w:hAnsi="Times New Roman"/>
        </w:rPr>
        <w:t xml:space="preserve"> They produce signs, which some organize into text (medium), story (presentation), and fabula (content) (Baudrillard 1993; Derrida 1980; Foucault 1982; Geertz 1973; Morris 1964). For more detailed discussion of text, media, and fabula, see Wibben (2011).</w:t>
      </w:r>
    </w:p>
    <w:p w14:paraId="583060C7" w14:textId="77777777" w:rsidR="007F48C0" w:rsidRPr="00F570A0" w:rsidRDefault="007F48C0" w:rsidP="00F46597">
      <w:pPr>
        <w:pStyle w:val="EndnoteText"/>
        <w:spacing w:line="480" w:lineRule="auto"/>
        <w:contextualSpacing/>
        <w:rPr>
          <w:rFonts w:ascii="Times New Roman" w:hAnsi="Times New Roman"/>
        </w:rPr>
      </w:pPr>
    </w:p>
  </w:endnote>
  <w:endnote w:id="10">
    <w:p w14:paraId="132E1788" w14:textId="046A5903" w:rsidR="007F48C0" w:rsidRPr="00F570A0" w:rsidRDefault="007F48C0" w:rsidP="00F46597">
      <w:pPr>
        <w:pStyle w:val="EndnoteText"/>
        <w:spacing w:line="480" w:lineRule="auto"/>
        <w:rPr>
          <w:rFonts w:ascii="Times New Roman" w:hAnsi="Times New Roman"/>
        </w:rPr>
      </w:pPr>
      <w:r w:rsidRPr="00F570A0">
        <w:rPr>
          <w:rStyle w:val="EndnoteReference"/>
          <w:rFonts w:ascii="Times New Roman" w:hAnsi="Times New Roman"/>
        </w:rPr>
        <w:endnoteRef/>
      </w:r>
      <w:r w:rsidRPr="00F570A0">
        <w:rPr>
          <w:rFonts w:ascii="Times New Roman" w:hAnsi="Times New Roman"/>
        </w:rPr>
        <w:t xml:space="preserve"> A claim that many Middle East specialists have pointed out to me could not be further from the truth (e.g, Brand 1998).</w:t>
      </w:r>
    </w:p>
    <w:p w14:paraId="04BC7E05" w14:textId="77777777" w:rsidR="007F48C0" w:rsidRPr="00F570A0" w:rsidRDefault="007F48C0" w:rsidP="00F46597">
      <w:pPr>
        <w:pStyle w:val="EndnoteText"/>
        <w:spacing w:line="480" w:lineRule="auto"/>
        <w:rPr>
          <w:rFonts w:ascii="Times New Roman" w:hAnsi="Times New Roman"/>
        </w:rPr>
      </w:pPr>
    </w:p>
  </w:endnote>
  <w:endnote w:id="11">
    <w:p w14:paraId="6A4964F1" w14:textId="77777777" w:rsidR="007F48C0" w:rsidRPr="00F570A0" w:rsidRDefault="007F48C0" w:rsidP="00F46597">
      <w:pPr>
        <w:pStyle w:val="EndnoteText"/>
        <w:spacing w:line="480" w:lineRule="auto"/>
        <w:contextualSpacing/>
        <w:rPr>
          <w:rFonts w:ascii="Times New Roman" w:hAnsi="Times New Roman"/>
        </w:rPr>
      </w:pPr>
      <w:r w:rsidRPr="00F570A0">
        <w:rPr>
          <w:rStyle w:val="EndnoteReference"/>
          <w:rFonts w:ascii="Times New Roman" w:hAnsi="Times New Roman"/>
        </w:rPr>
        <w:endnoteRef/>
      </w:r>
      <w:r w:rsidRPr="00F570A0">
        <w:rPr>
          <w:rFonts w:ascii="Times New Roman" w:hAnsi="Times New Roman"/>
        </w:rPr>
        <w:t xml:space="preserve"> It is worth noting that Fukuyama in part abandoned the progressivist narrative in </w:t>
      </w:r>
      <w:r w:rsidRPr="00F570A0">
        <w:rPr>
          <w:rFonts w:ascii="Times New Roman" w:hAnsi="Times New Roman"/>
          <w:i/>
        </w:rPr>
        <w:t xml:space="preserve">The End of History </w:t>
      </w:r>
      <w:r w:rsidRPr="00F570A0">
        <w:rPr>
          <w:rFonts w:ascii="Times New Roman" w:hAnsi="Times New Roman"/>
        </w:rPr>
        <w:t xml:space="preserve">because he recognized the continuing tensions between the ‘Western’ and ‘Arab’ worlds. </w:t>
      </w:r>
    </w:p>
    <w:p w14:paraId="4F799648" w14:textId="77777777" w:rsidR="007F48C0" w:rsidRPr="00F570A0" w:rsidRDefault="007F48C0" w:rsidP="00F46597">
      <w:pPr>
        <w:pStyle w:val="EndnoteText"/>
        <w:spacing w:line="480" w:lineRule="auto"/>
        <w:contextualSpacing/>
        <w:rPr>
          <w:rFonts w:ascii="Times New Roman" w:hAnsi="Times New Roman"/>
        </w:rPr>
      </w:pPr>
    </w:p>
  </w:endnote>
  <w:endnote w:id="12">
    <w:p w14:paraId="1CB255A8" w14:textId="77777777" w:rsidR="007F48C0" w:rsidRPr="00F570A0" w:rsidRDefault="007F48C0" w:rsidP="00F46597">
      <w:pPr>
        <w:pStyle w:val="EndnoteText"/>
        <w:spacing w:line="480" w:lineRule="auto"/>
        <w:rPr>
          <w:rFonts w:ascii="Times New Roman" w:hAnsi="Times New Roman"/>
        </w:rPr>
      </w:pPr>
      <w:r w:rsidRPr="00F570A0">
        <w:rPr>
          <w:rStyle w:val="EndnoteReference"/>
          <w:rFonts w:ascii="Times New Roman" w:hAnsi="Times New Roman"/>
        </w:rPr>
        <w:endnoteRef/>
      </w:r>
      <w:r w:rsidRPr="00F570A0">
        <w:rPr>
          <w:rFonts w:ascii="Times New Roman" w:hAnsi="Times New Roman"/>
        </w:rPr>
        <w:t xml:space="preserve"> Note that this coverage implies that women are </w:t>
      </w:r>
      <w:r w:rsidRPr="00F570A0">
        <w:rPr>
          <w:rFonts w:ascii="Times New Roman" w:hAnsi="Times New Roman"/>
          <w:i/>
        </w:rPr>
        <w:t xml:space="preserve">not </w:t>
      </w:r>
      <w:r w:rsidRPr="00F570A0">
        <w:rPr>
          <w:rFonts w:ascii="Times New Roman" w:hAnsi="Times New Roman"/>
        </w:rPr>
        <w:t xml:space="preserve">NGO workers, campaigners, lawyers, academics, or politicians. </w:t>
      </w:r>
    </w:p>
    <w:p w14:paraId="06872B4A" w14:textId="77777777" w:rsidR="007F48C0" w:rsidRPr="00F570A0" w:rsidRDefault="007F48C0" w:rsidP="00F46597">
      <w:pPr>
        <w:pStyle w:val="EndnoteText"/>
        <w:spacing w:line="480" w:lineRule="auto"/>
        <w:rPr>
          <w:rFonts w:ascii="Times New Roman" w:hAnsi="Times New Roman"/>
        </w:rPr>
      </w:pPr>
    </w:p>
  </w:endnote>
  <w:endnote w:id="13">
    <w:p w14:paraId="008CDB49" w14:textId="77777777" w:rsidR="007F48C0" w:rsidRPr="00D01A90" w:rsidRDefault="007F48C0" w:rsidP="00F46597">
      <w:pPr>
        <w:pStyle w:val="EndnoteText"/>
        <w:spacing w:line="480" w:lineRule="auto"/>
        <w:contextualSpacing/>
        <w:rPr>
          <w:rFonts w:ascii="Times New Roman" w:hAnsi="Times New Roman"/>
        </w:rPr>
      </w:pPr>
      <w:r w:rsidRPr="00F570A0">
        <w:rPr>
          <w:rStyle w:val="EndnoteReference"/>
          <w:rFonts w:ascii="Times New Roman" w:hAnsi="Times New Roman"/>
        </w:rPr>
        <w:endnoteRef/>
      </w:r>
      <w:r w:rsidRPr="00F570A0">
        <w:rPr>
          <w:rFonts w:ascii="Times New Roman" w:hAnsi="Times New Roman"/>
        </w:rPr>
        <w:t xml:space="preserve"> (identifying information redacted)</w:t>
      </w:r>
    </w:p>
    <w:p w14:paraId="36C53D69" w14:textId="77777777" w:rsidR="007F48C0" w:rsidRPr="00D01A90" w:rsidRDefault="007F48C0">
      <w:pPr>
        <w:pStyle w:val="EndnoteText"/>
        <w:contextualSpacing/>
        <w:rPr>
          <w:rFonts w:ascii="Times New Roman" w:hAnsi="Times New Roman"/>
        </w:rPr>
      </w:pPr>
    </w:p>
    <w:p w14:paraId="47D1C055" w14:textId="77777777" w:rsidR="007F48C0" w:rsidRPr="00F32BDF" w:rsidRDefault="007F48C0" w:rsidP="00EF4AA3">
      <w:pPr>
        <w:pStyle w:val="EndnoteText"/>
        <w:contextualSpacing/>
        <w:rPr>
          <w:rFonts w:ascii="Calibri" w:hAnsi="Calibri"/>
          <w: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31993" w14:textId="77777777" w:rsidR="007F48C0" w:rsidRDefault="007F48C0" w:rsidP="00BA4D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58F1BF" w14:textId="77777777" w:rsidR="007F48C0" w:rsidRDefault="007F48C0" w:rsidP="00046E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D81D" w14:textId="77777777" w:rsidR="007F48C0" w:rsidRPr="00046E56" w:rsidRDefault="007F48C0" w:rsidP="00F32BDF">
    <w:pPr>
      <w:pStyle w:val="Footer"/>
      <w:framePr w:wrap="around" w:vAnchor="text" w:hAnchor="margin" w:xAlign="right" w:y="1"/>
      <w:rPr>
        <w:rStyle w:val="PageNumber"/>
        <w:rFonts w:ascii="Calibri" w:hAnsi="Calibri"/>
      </w:rPr>
    </w:pPr>
    <w:r w:rsidRPr="00046E56">
      <w:rPr>
        <w:rStyle w:val="PageNumber"/>
        <w:rFonts w:ascii="Calibri" w:hAnsi="Calibri"/>
      </w:rPr>
      <w:fldChar w:fldCharType="begin"/>
    </w:r>
    <w:r w:rsidRPr="00046E56">
      <w:rPr>
        <w:rStyle w:val="PageNumber"/>
        <w:rFonts w:ascii="Calibri" w:hAnsi="Calibri"/>
      </w:rPr>
      <w:instrText xml:space="preserve">PAGE  </w:instrText>
    </w:r>
    <w:r w:rsidRPr="00046E56">
      <w:rPr>
        <w:rStyle w:val="PageNumber"/>
        <w:rFonts w:ascii="Calibri" w:hAnsi="Calibri"/>
      </w:rPr>
      <w:fldChar w:fldCharType="separate"/>
    </w:r>
    <w:r w:rsidR="00876833">
      <w:rPr>
        <w:rStyle w:val="PageNumber"/>
        <w:rFonts w:ascii="Calibri" w:hAnsi="Calibri"/>
        <w:noProof/>
      </w:rPr>
      <w:t>5</w:t>
    </w:r>
    <w:r w:rsidRPr="00046E56">
      <w:rPr>
        <w:rStyle w:val="PageNumber"/>
        <w:rFonts w:ascii="Calibri" w:hAnsi="Calibri"/>
      </w:rPr>
      <w:fldChar w:fldCharType="end"/>
    </w:r>
  </w:p>
  <w:p w14:paraId="4181AEA5" w14:textId="77777777" w:rsidR="007F48C0" w:rsidRDefault="007F48C0" w:rsidP="00046E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ADDCD" w14:textId="77777777" w:rsidR="002C37BB" w:rsidRDefault="002C37BB" w:rsidP="00DB3C26">
      <w:r>
        <w:separator/>
      </w:r>
    </w:p>
  </w:footnote>
  <w:footnote w:type="continuationSeparator" w:id="0">
    <w:p w14:paraId="5B5A45F0" w14:textId="77777777" w:rsidR="002C37BB" w:rsidRDefault="002C37BB" w:rsidP="00DB3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16CCA"/>
    <w:multiLevelType w:val="hybridMultilevel"/>
    <w:tmpl w:val="65E2E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numFmt w:val="decimal"/>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DA"/>
    <w:rsid w:val="000002B7"/>
    <w:rsid w:val="00000E28"/>
    <w:rsid w:val="00013CAD"/>
    <w:rsid w:val="00013CF0"/>
    <w:rsid w:val="0001566D"/>
    <w:rsid w:val="0001778E"/>
    <w:rsid w:val="00026839"/>
    <w:rsid w:val="000279EC"/>
    <w:rsid w:val="00030F6C"/>
    <w:rsid w:val="00031BD9"/>
    <w:rsid w:val="00035231"/>
    <w:rsid w:val="00037D9B"/>
    <w:rsid w:val="00042376"/>
    <w:rsid w:val="00046E56"/>
    <w:rsid w:val="00046E6F"/>
    <w:rsid w:val="0005205D"/>
    <w:rsid w:val="00053D47"/>
    <w:rsid w:val="000564AC"/>
    <w:rsid w:val="00057014"/>
    <w:rsid w:val="0006051F"/>
    <w:rsid w:val="0006789B"/>
    <w:rsid w:val="0008255F"/>
    <w:rsid w:val="00085011"/>
    <w:rsid w:val="00090A05"/>
    <w:rsid w:val="00090FBD"/>
    <w:rsid w:val="000922A0"/>
    <w:rsid w:val="00092CE8"/>
    <w:rsid w:val="000957B6"/>
    <w:rsid w:val="000A0659"/>
    <w:rsid w:val="000A0887"/>
    <w:rsid w:val="000A1059"/>
    <w:rsid w:val="000A12B7"/>
    <w:rsid w:val="000B47F2"/>
    <w:rsid w:val="000C18AD"/>
    <w:rsid w:val="000C1B90"/>
    <w:rsid w:val="000D1CF3"/>
    <w:rsid w:val="000D2770"/>
    <w:rsid w:val="000F24AB"/>
    <w:rsid w:val="00100543"/>
    <w:rsid w:val="00100933"/>
    <w:rsid w:val="0010721B"/>
    <w:rsid w:val="00111A3A"/>
    <w:rsid w:val="0011228F"/>
    <w:rsid w:val="001123F7"/>
    <w:rsid w:val="00114161"/>
    <w:rsid w:val="0011784B"/>
    <w:rsid w:val="001219DC"/>
    <w:rsid w:val="001366F0"/>
    <w:rsid w:val="00141FD9"/>
    <w:rsid w:val="00142441"/>
    <w:rsid w:val="00147F1F"/>
    <w:rsid w:val="00152081"/>
    <w:rsid w:val="00152CE2"/>
    <w:rsid w:val="00155481"/>
    <w:rsid w:val="0016066C"/>
    <w:rsid w:val="00162816"/>
    <w:rsid w:val="00173980"/>
    <w:rsid w:val="00184057"/>
    <w:rsid w:val="00195C3C"/>
    <w:rsid w:val="001B2559"/>
    <w:rsid w:val="001B2BEC"/>
    <w:rsid w:val="001B3435"/>
    <w:rsid w:val="001C3FF6"/>
    <w:rsid w:val="001D0129"/>
    <w:rsid w:val="001D0AB4"/>
    <w:rsid w:val="001D3206"/>
    <w:rsid w:val="001D338D"/>
    <w:rsid w:val="001D5B72"/>
    <w:rsid w:val="001E0925"/>
    <w:rsid w:val="001E0DE9"/>
    <w:rsid w:val="00200274"/>
    <w:rsid w:val="00203B3A"/>
    <w:rsid w:val="00204B3D"/>
    <w:rsid w:val="0020585C"/>
    <w:rsid w:val="00205FB8"/>
    <w:rsid w:val="00215745"/>
    <w:rsid w:val="0022126D"/>
    <w:rsid w:val="00234647"/>
    <w:rsid w:val="00234D79"/>
    <w:rsid w:val="002365A2"/>
    <w:rsid w:val="00236646"/>
    <w:rsid w:val="002367AB"/>
    <w:rsid w:val="002367E0"/>
    <w:rsid w:val="00236B83"/>
    <w:rsid w:val="00237AD2"/>
    <w:rsid w:val="00245F7C"/>
    <w:rsid w:val="00251F17"/>
    <w:rsid w:val="002569D0"/>
    <w:rsid w:val="00266225"/>
    <w:rsid w:val="002701A0"/>
    <w:rsid w:val="00271834"/>
    <w:rsid w:val="002745CF"/>
    <w:rsid w:val="00276D16"/>
    <w:rsid w:val="00277468"/>
    <w:rsid w:val="0028179D"/>
    <w:rsid w:val="00281F25"/>
    <w:rsid w:val="00284326"/>
    <w:rsid w:val="00285261"/>
    <w:rsid w:val="00287298"/>
    <w:rsid w:val="00290C56"/>
    <w:rsid w:val="002B07F8"/>
    <w:rsid w:val="002B2826"/>
    <w:rsid w:val="002B6DD3"/>
    <w:rsid w:val="002C1C16"/>
    <w:rsid w:val="002C1D77"/>
    <w:rsid w:val="002C30B2"/>
    <w:rsid w:val="002C37BB"/>
    <w:rsid w:val="002C45AA"/>
    <w:rsid w:val="002D4B66"/>
    <w:rsid w:val="002D65C6"/>
    <w:rsid w:val="002E323E"/>
    <w:rsid w:val="002F0746"/>
    <w:rsid w:val="002F3D08"/>
    <w:rsid w:val="002F59D2"/>
    <w:rsid w:val="0030032A"/>
    <w:rsid w:val="00306911"/>
    <w:rsid w:val="00311812"/>
    <w:rsid w:val="00312AE1"/>
    <w:rsid w:val="003224F9"/>
    <w:rsid w:val="00323396"/>
    <w:rsid w:val="003256A9"/>
    <w:rsid w:val="003269E3"/>
    <w:rsid w:val="00330076"/>
    <w:rsid w:val="00330AD0"/>
    <w:rsid w:val="00337A90"/>
    <w:rsid w:val="003401AE"/>
    <w:rsid w:val="00340C3D"/>
    <w:rsid w:val="00346BE8"/>
    <w:rsid w:val="003470CE"/>
    <w:rsid w:val="00350ECA"/>
    <w:rsid w:val="00351362"/>
    <w:rsid w:val="00357A0E"/>
    <w:rsid w:val="00363F2C"/>
    <w:rsid w:val="00365A64"/>
    <w:rsid w:val="00374063"/>
    <w:rsid w:val="00375DF1"/>
    <w:rsid w:val="00381EAB"/>
    <w:rsid w:val="00383A4D"/>
    <w:rsid w:val="003A2E68"/>
    <w:rsid w:val="003B2A06"/>
    <w:rsid w:val="003C6783"/>
    <w:rsid w:val="003D1C90"/>
    <w:rsid w:val="003D2EC6"/>
    <w:rsid w:val="003E00CE"/>
    <w:rsid w:val="003E53C2"/>
    <w:rsid w:val="003F62B5"/>
    <w:rsid w:val="003F7D56"/>
    <w:rsid w:val="004034C1"/>
    <w:rsid w:val="0041013D"/>
    <w:rsid w:val="00410C90"/>
    <w:rsid w:val="00411367"/>
    <w:rsid w:val="00430EA3"/>
    <w:rsid w:val="00432616"/>
    <w:rsid w:val="00434DAA"/>
    <w:rsid w:val="00435101"/>
    <w:rsid w:val="004460EB"/>
    <w:rsid w:val="00446F9C"/>
    <w:rsid w:val="00452E17"/>
    <w:rsid w:val="00461C80"/>
    <w:rsid w:val="00471D46"/>
    <w:rsid w:val="00474B18"/>
    <w:rsid w:val="0047593D"/>
    <w:rsid w:val="0048176F"/>
    <w:rsid w:val="0049246A"/>
    <w:rsid w:val="004948A9"/>
    <w:rsid w:val="00495140"/>
    <w:rsid w:val="00495D5C"/>
    <w:rsid w:val="004A7E1D"/>
    <w:rsid w:val="004B171C"/>
    <w:rsid w:val="004B485C"/>
    <w:rsid w:val="004C3F14"/>
    <w:rsid w:val="004C4A7E"/>
    <w:rsid w:val="004C685A"/>
    <w:rsid w:val="004D1EC5"/>
    <w:rsid w:val="004D2E76"/>
    <w:rsid w:val="004E161B"/>
    <w:rsid w:val="004E4DCE"/>
    <w:rsid w:val="004E669B"/>
    <w:rsid w:val="004F08D7"/>
    <w:rsid w:val="004F141F"/>
    <w:rsid w:val="004F3976"/>
    <w:rsid w:val="004F4E06"/>
    <w:rsid w:val="004F58C1"/>
    <w:rsid w:val="004F638C"/>
    <w:rsid w:val="0050007B"/>
    <w:rsid w:val="005076A2"/>
    <w:rsid w:val="005076CB"/>
    <w:rsid w:val="005127F5"/>
    <w:rsid w:val="00513B6C"/>
    <w:rsid w:val="00516208"/>
    <w:rsid w:val="00516CA1"/>
    <w:rsid w:val="00520202"/>
    <w:rsid w:val="00520943"/>
    <w:rsid w:val="005230D8"/>
    <w:rsid w:val="005243D2"/>
    <w:rsid w:val="00526199"/>
    <w:rsid w:val="00532DCB"/>
    <w:rsid w:val="00533D2A"/>
    <w:rsid w:val="00537E07"/>
    <w:rsid w:val="005400E5"/>
    <w:rsid w:val="005420B8"/>
    <w:rsid w:val="00542246"/>
    <w:rsid w:val="00545037"/>
    <w:rsid w:val="00547C47"/>
    <w:rsid w:val="005517CF"/>
    <w:rsid w:val="00553185"/>
    <w:rsid w:val="0056426D"/>
    <w:rsid w:val="00574DD7"/>
    <w:rsid w:val="00575CA7"/>
    <w:rsid w:val="00583214"/>
    <w:rsid w:val="0058599A"/>
    <w:rsid w:val="005B21E1"/>
    <w:rsid w:val="005B3C8C"/>
    <w:rsid w:val="005B4D53"/>
    <w:rsid w:val="005C0659"/>
    <w:rsid w:val="005C128E"/>
    <w:rsid w:val="005C69DF"/>
    <w:rsid w:val="005C7F56"/>
    <w:rsid w:val="005D3E90"/>
    <w:rsid w:val="005E1DB6"/>
    <w:rsid w:val="005F16CF"/>
    <w:rsid w:val="005F3260"/>
    <w:rsid w:val="005F4521"/>
    <w:rsid w:val="006023FF"/>
    <w:rsid w:val="0061311F"/>
    <w:rsid w:val="006153A4"/>
    <w:rsid w:val="0061561C"/>
    <w:rsid w:val="00621AA7"/>
    <w:rsid w:val="0062476F"/>
    <w:rsid w:val="00626CA3"/>
    <w:rsid w:val="00627CB8"/>
    <w:rsid w:val="00630EAE"/>
    <w:rsid w:val="006373BF"/>
    <w:rsid w:val="00645746"/>
    <w:rsid w:val="006543D3"/>
    <w:rsid w:val="00660476"/>
    <w:rsid w:val="00670329"/>
    <w:rsid w:val="0067372E"/>
    <w:rsid w:val="006749EC"/>
    <w:rsid w:val="00680626"/>
    <w:rsid w:val="00681357"/>
    <w:rsid w:val="006823DE"/>
    <w:rsid w:val="00693474"/>
    <w:rsid w:val="00693F4B"/>
    <w:rsid w:val="00694A4E"/>
    <w:rsid w:val="00695FAD"/>
    <w:rsid w:val="006A468A"/>
    <w:rsid w:val="006B3041"/>
    <w:rsid w:val="006B3936"/>
    <w:rsid w:val="006B4EE7"/>
    <w:rsid w:val="006B695E"/>
    <w:rsid w:val="006D307B"/>
    <w:rsid w:val="006D6440"/>
    <w:rsid w:val="006D7D8D"/>
    <w:rsid w:val="006E0E88"/>
    <w:rsid w:val="006E1030"/>
    <w:rsid w:val="006E1126"/>
    <w:rsid w:val="006E30D9"/>
    <w:rsid w:val="006F18DE"/>
    <w:rsid w:val="006F4737"/>
    <w:rsid w:val="006F5BE6"/>
    <w:rsid w:val="0070073D"/>
    <w:rsid w:val="00702109"/>
    <w:rsid w:val="00712AC8"/>
    <w:rsid w:val="00716290"/>
    <w:rsid w:val="00717B8F"/>
    <w:rsid w:val="007224A2"/>
    <w:rsid w:val="00726641"/>
    <w:rsid w:val="0072755C"/>
    <w:rsid w:val="00737C04"/>
    <w:rsid w:val="00737D45"/>
    <w:rsid w:val="00740496"/>
    <w:rsid w:val="0074214A"/>
    <w:rsid w:val="007427F2"/>
    <w:rsid w:val="00747210"/>
    <w:rsid w:val="00747896"/>
    <w:rsid w:val="00750025"/>
    <w:rsid w:val="007513FE"/>
    <w:rsid w:val="00752C7D"/>
    <w:rsid w:val="0075550D"/>
    <w:rsid w:val="007618F9"/>
    <w:rsid w:val="0077005B"/>
    <w:rsid w:val="00774AFA"/>
    <w:rsid w:val="00774D08"/>
    <w:rsid w:val="007750C6"/>
    <w:rsid w:val="00790F75"/>
    <w:rsid w:val="00794C5D"/>
    <w:rsid w:val="00795B44"/>
    <w:rsid w:val="00797D7E"/>
    <w:rsid w:val="007A26FB"/>
    <w:rsid w:val="007A69DB"/>
    <w:rsid w:val="007A73C7"/>
    <w:rsid w:val="007B03C3"/>
    <w:rsid w:val="007B3377"/>
    <w:rsid w:val="007C4FC3"/>
    <w:rsid w:val="007D5EAE"/>
    <w:rsid w:val="007D6E23"/>
    <w:rsid w:val="007E0360"/>
    <w:rsid w:val="007E210C"/>
    <w:rsid w:val="007E300D"/>
    <w:rsid w:val="007E3E64"/>
    <w:rsid w:val="007E403C"/>
    <w:rsid w:val="007E6801"/>
    <w:rsid w:val="007F42DA"/>
    <w:rsid w:val="007F48C0"/>
    <w:rsid w:val="007F678E"/>
    <w:rsid w:val="00800A4F"/>
    <w:rsid w:val="00805E32"/>
    <w:rsid w:val="00806B23"/>
    <w:rsid w:val="00827AC8"/>
    <w:rsid w:val="00830188"/>
    <w:rsid w:val="008309C9"/>
    <w:rsid w:val="0083309C"/>
    <w:rsid w:val="0083386C"/>
    <w:rsid w:val="00834DA8"/>
    <w:rsid w:val="0083687A"/>
    <w:rsid w:val="00840146"/>
    <w:rsid w:val="008432AD"/>
    <w:rsid w:val="008446C2"/>
    <w:rsid w:val="008508BF"/>
    <w:rsid w:val="00850E7B"/>
    <w:rsid w:val="008546BD"/>
    <w:rsid w:val="00854EA1"/>
    <w:rsid w:val="0085727B"/>
    <w:rsid w:val="00861EAE"/>
    <w:rsid w:val="00862244"/>
    <w:rsid w:val="0086427D"/>
    <w:rsid w:val="008649E8"/>
    <w:rsid w:val="008650C6"/>
    <w:rsid w:val="00865EA0"/>
    <w:rsid w:val="00870318"/>
    <w:rsid w:val="00871841"/>
    <w:rsid w:val="00871BA7"/>
    <w:rsid w:val="0087366A"/>
    <w:rsid w:val="00876833"/>
    <w:rsid w:val="00876C6B"/>
    <w:rsid w:val="00882357"/>
    <w:rsid w:val="00887628"/>
    <w:rsid w:val="008942FB"/>
    <w:rsid w:val="00894C0E"/>
    <w:rsid w:val="008A12D5"/>
    <w:rsid w:val="008A4BA2"/>
    <w:rsid w:val="008B10CC"/>
    <w:rsid w:val="008C0268"/>
    <w:rsid w:val="008D7991"/>
    <w:rsid w:val="008E642B"/>
    <w:rsid w:val="008F1E2E"/>
    <w:rsid w:val="008F331D"/>
    <w:rsid w:val="008F4F38"/>
    <w:rsid w:val="008F51C3"/>
    <w:rsid w:val="008F7520"/>
    <w:rsid w:val="009005F7"/>
    <w:rsid w:val="00901BEC"/>
    <w:rsid w:val="00902C58"/>
    <w:rsid w:val="00905EFD"/>
    <w:rsid w:val="009076BB"/>
    <w:rsid w:val="00912A8A"/>
    <w:rsid w:val="00913F6B"/>
    <w:rsid w:val="00913FB7"/>
    <w:rsid w:val="0091580A"/>
    <w:rsid w:val="00915853"/>
    <w:rsid w:val="00916659"/>
    <w:rsid w:val="009204B6"/>
    <w:rsid w:val="00921994"/>
    <w:rsid w:val="009238B9"/>
    <w:rsid w:val="00925FA5"/>
    <w:rsid w:val="0093115B"/>
    <w:rsid w:val="00940068"/>
    <w:rsid w:val="00943F97"/>
    <w:rsid w:val="00945C53"/>
    <w:rsid w:val="009511D8"/>
    <w:rsid w:val="00951CDE"/>
    <w:rsid w:val="00953038"/>
    <w:rsid w:val="00954799"/>
    <w:rsid w:val="009602A5"/>
    <w:rsid w:val="00963DFE"/>
    <w:rsid w:val="0096407D"/>
    <w:rsid w:val="00965032"/>
    <w:rsid w:val="00971D55"/>
    <w:rsid w:val="00971F87"/>
    <w:rsid w:val="009815A7"/>
    <w:rsid w:val="0098727A"/>
    <w:rsid w:val="00990896"/>
    <w:rsid w:val="009913AA"/>
    <w:rsid w:val="009A420E"/>
    <w:rsid w:val="009A5F96"/>
    <w:rsid w:val="009B3091"/>
    <w:rsid w:val="009B746B"/>
    <w:rsid w:val="009B7BCE"/>
    <w:rsid w:val="009C206C"/>
    <w:rsid w:val="009C25F6"/>
    <w:rsid w:val="009C5209"/>
    <w:rsid w:val="009C7EB0"/>
    <w:rsid w:val="009E19D5"/>
    <w:rsid w:val="009E2F67"/>
    <w:rsid w:val="009E3979"/>
    <w:rsid w:val="009E5A98"/>
    <w:rsid w:val="009F3A05"/>
    <w:rsid w:val="009F4350"/>
    <w:rsid w:val="009F7E23"/>
    <w:rsid w:val="00A03443"/>
    <w:rsid w:val="00A04AD9"/>
    <w:rsid w:val="00A04F9D"/>
    <w:rsid w:val="00A1432F"/>
    <w:rsid w:val="00A14F20"/>
    <w:rsid w:val="00A166C1"/>
    <w:rsid w:val="00A16890"/>
    <w:rsid w:val="00A16BC9"/>
    <w:rsid w:val="00A216C3"/>
    <w:rsid w:val="00A22118"/>
    <w:rsid w:val="00A22E49"/>
    <w:rsid w:val="00A30191"/>
    <w:rsid w:val="00A30B16"/>
    <w:rsid w:val="00A31FF7"/>
    <w:rsid w:val="00A3300A"/>
    <w:rsid w:val="00A3472D"/>
    <w:rsid w:val="00A34E66"/>
    <w:rsid w:val="00A34EEA"/>
    <w:rsid w:val="00A35EB3"/>
    <w:rsid w:val="00A41FB4"/>
    <w:rsid w:val="00A46672"/>
    <w:rsid w:val="00A47374"/>
    <w:rsid w:val="00A50A35"/>
    <w:rsid w:val="00A51A82"/>
    <w:rsid w:val="00A52C3F"/>
    <w:rsid w:val="00A557BF"/>
    <w:rsid w:val="00A65355"/>
    <w:rsid w:val="00A73D6B"/>
    <w:rsid w:val="00A75460"/>
    <w:rsid w:val="00A765AC"/>
    <w:rsid w:val="00A82E15"/>
    <w:rsid w:val="00A83BB9"/>
    <w:rsid w:val="00AA0700"/>
    <w:rsid w:val="00AA1077"/>
    <w:rsid w:val="00AB1A68"/>
    <w:rsid w:val="00AB670D"/>
    <w:rsid w:val="00AC4D87"/>
    <w:rsid w:val="00AC759D"/>
    <w:rsid w:val="00AD4582"/>
    <w:rsid w:val="00AD58A6"/>
    <w:rsid w:val="00AE1E45"/>
    <w:rsid w:val="00AE2634"/>
    <w:rsid w:val="00AE7ABD"/>
    <w:rsid w:val="00AF150D"/>
    <w:rsid w:val="00AF2D5F"/>
    <w:rsid w:val="00AF2E5F"/>
    <w:rsid w:val="00AF4D89"/>
    <w:rsid w:val="00AF6515"/>
    <w:rsid w:val="00B00CC1"/>
    <w:rsid w:val="00B00DFF"/>
    <w:rsid w:val="00B128BA"/>
    <w:rsid w:val="00B26C3D"/>
    <w:rsid w:val="00B40907"/>
    <w:rsid w:val="00B44E65"/>
    <w:rsid w:val="00B46A89"/>
    <w:rsid w:val="00B47066"/>
    <w:rsid w:val="00B47602"/>
    <w:rsid w:val="00B47E33"/>
    <w:rsid w:val="00B52904"/>
    <w:rsid w:val="00B56375"/>
    <w:rsid w:val="00B669CB"/>
    <w:rsid w:val="00B66B7D"/>
    <w:rsid w:val="00B72D26"/>
    <w:rsid w:val="00B74DC6"/>
    <w:rsid w:val="00B756CB"/>
    <w:rsid w:val="00B75B5D"/>
    <w:rsid w:val="00B90147"/>
    <w:rsid w:val="00BA384E"/>
    <w:rsid w:val="00BA3E05"/>
    <w:rsid w:val="00BA4DCB"/>
    <w:rsid w:val="00BA5F9D"/>
    <w:rsid w:val="00BB02BC"/>
    <w:rsid w:val="00BB1ACD"/>
    <w:rsid w:val="00BB2D14"/>
    <w:rsid w:val="00BC057F"/>
    <w:rsid w:val="00BC1293"/>
    <w:rsid w:val="00BC631D"/>
    <w:rsid w:val="00BC70F4"/>
    <w:rsid w:val="00BD335A"/>
    <w:rsid w:val="00BD3F9D"/>
    <w:rsid w:val="00BD42F1"/>
    <w:rsid w:val="00BD5999"/>
    <w:rsid w:val="00BD66AD"/>
    <w:rsid w:val="00BE51D0"/>
    <w:rsid w:val="00BE5DA4"/>
    <w:rsid w:val="00BF044B"/>
    <w:rsid w:val="00BF2208"/>
    <w:rsid w:val="00C06627"/>
    <w:rsid w:val="00C12F5C"/>
    <w:rsid w:val="00C24BB3"/>
    <w:rsid w:val="00C2514E"/>
    <w:rsid w:val="00C26164"/>
    <w:rsid w:val="00C33022"/>
    <w:rsid w:val="00C37471"/>
    <w:rsid w:val="00C40348"/>
    <w:rsid w:val="00C40FB9"/>
    <w:rsid w:val="00C4493D"/>
    <w:rsid w:val="00C44CBF"/>
    <w:rsid w:val="00C563E1"/>
    <w:rsid w:val="00C57CC1"/>
    <w:rsid w:val="00C6267E"/>
    <w:rsid w:val="00C63C8C"/>
    <w:rsid w:val="00C6652E"/>
    <w:rsid w:val="00C67183"/>
    <w:rsid w:val="00C734D8"/>
    <w:rsid w:val="00C80DFC"/>
    <w:rsid w:val="00C81D48"/>
    <w:rsid w:val="00C82E17"/>
    <w:rsid w:val="00C86416"/>
    <w:rsid w:val="00C87B8F"/>
    <w:rsid w:val="00CA1703"/>
    <w:rsid w:val="00CA4CE4"/>
    <w:rsid w:val="00CA5639"/>
    <w:rsid w:val="00CA76AD"/>
    <w:rsid w:val="00CA7FD5"/>
    <w:rsid w:val="00CC056F"/>
    <w:rsid w:val="00CC1C8E"/>
    <w:rsid w:val="00CC4133"/>
    <w:rsid w:val="00CC4C67"/>
    <w:rsid w:val="00CD3740"/>
    <w:rsid w:val="00CD5EC6"/>
    <w:rsid w:val="00CE2E68"/>
    <w:rsid w:val="00CE3830"/>
    <w:rsid w:val="00CF2BE1"/>
    <w:rsid w:val="00CF41DE"/>
    <w:rsid w:val="00D01A90"/>
    <w:rsid w:val="00D0270D"/>
    <w:rsid w:val="00D03D74"/>
    <w:rsid w:val="00D1269A"/>
    <w:rsid w:val="00D13AD0"/>
    <w:rsid w:val="00D13F20"/>
    <w:rsid w:val="00D16503"/>
    <w:rsid w:val="00D171BE"/>
    <w:rsid w:val="00D172D7"/>
    <w:rsid w:val="00D20142"/>
    <w:rsid w:val="00D41A43"/>
    <w:rsid w:val="00D44AA2"/>
    <w:rsid w:val="00D507F7"/>
    <w:rsid w:val="00D533E4"/>
    <w:rsid w:val="00D53483"/>
    <w:rsid w:val="00D63F4C"/>
    <w:rsid w:val="00D6467F"/>
    <w:rsid w:val="00D65EA6"/>
    <w:rsid w:val="00D670A8"/>
    <w:rsid w:val="00D67D05"/>
    <w:rsid w:val="00D72288"/>
    <w:rsid w:val="00D7320B"/>
    <w:rsid w:val="00D73B28"/>
    <w:rsid w:val="00D7724C"/>
    <w:rsid w:val="00D77E2C"/>
    <w:rsid w:val="00D812A5"/>
    <w:rsid w:val="00D81599"/>
    <w:rsid w:val="00D8188A"/>
    <w:rsid w:val="00D83376"/>
    <w:rsid w:val="00D84AB4"/>
    <w:rsid w:val="00D9568F"/>
    <w:rsid w:val="00DA3166"/>
    <w:rsid w:val="00DA58B6"/>
    <w:rsid w:val="00DB3C26"/>
    <w:rsid w:val="00DB5338"/>
    <w:rsid w:val="00DB595D"/>
    <w:rsid w:val="00DB652E"/>
    <w:rsid w:val="00DC1470"/>
    <w:rsid w:val="00DC3586"/>
    <w:rsid w:val="00DC51EA"/>
    <w:rsid w:val="00DC5350"/>
    <w:rsid w:val="00DD04BE"/>
    <w:rsid w:val="00DD04EB"/>
    <w:rsid w:val="00DD634E"/>
    <w:rsid w:val="00DD6B62"/>
    <w:rsid w:val="00DD7016"/>
    <w:rsid w:val="00DE18A8"/>
    <w:rsid w:val="00DE366A"/>
    <w:rsid w:val="00DE4B5E"/>
    <w:rsid w:val="00DF22A1"/>
    <w:rsid w:val="00DF3C51"/>
    <w:rsid w:val="00DF4F9D"/>
    <w:rsid w:val="00DF78DA"/>
    <w:rsid w:val="00E00846"/>
    <w:rsid w:val="00E02B08"/>
    <w:rsid w:val="00E06CCE"/>
    <w:rsid w:val="00E1069A"/>
    <w:rsid w:val="00E10D8F"/>
    <w:rsid w:val="00E114ED"/>
    <w:rsid w:val="00E16424"/>
    <w:rsid w:val="00E22A6B"/>
    <w:rsid w:val="00E232F8"/>
    <w:rsid w:val="00E261F6"/>
    <w:rsid w:val="00E32F40"/>
    <w:rsid w:val="00E34299"/>
    <w:rsid w:val="00E42C13"/>
    <w:rsid w:val="00E45A13"/>
    <w:rsid w:val="00E46E19"/>
    <w:rsid w:val="00E478EA"/>
    <w:rsid w:val="00E509EC"/>
    <w:rsid w:val="00E52251"/>
    <w:rsid w:val="00E563BB"/>
    <w:rsid w:val="00E628A4"/>
    <w:rsid w:val="00E666AC"/>
    <w:rsid w:val="00E74371"/>
    <w:rsid w:val="00E759FD"/>
    <w:rsid w:val="00E813A8"/>
    <w:rsid w:val="00E83CA7"/>
    <w:rsid w:val="00E9348E"/>
    <w:rsid w:val="00E9533A"/>
    <w:rsid w:val="00E972C0"/>
    <w:rsid w:val="00E97BA9"/>
    <w:rsid w:val="00EA03BE"/>
    <w:rsid w:val="00EA3973"/>
    <w:rsid w:val="00EA78CC"/>
    <w:rsid w:val="00EB33AF"/>
    <w:rsid w:val="00EB43B7"/>
    <w:rsid w:val="00EB477B"/>
    <w:rsid w:val="00EC7F12"/>
    <w:rsid w:val="00ED3EA6"/>
    <w:rsid w:val="00EE5583"/>
    <w:rsid w:val="00EF30C3"/>
    <w:rsid w:val="00EF4AA3"/>
    <w:rsid w:val="00EF4AC9"/>
    <w:rsid w:val="00EF63FE"/>
    <w:rsid w:val="00F008BC"/>
    <w:rsid w:val="00F00C74"/>
    <w:rsid w:val="00F03F34"/>
    <w:rsid w:val="00F063EF"/>
    <w:rsid w:val="00F1005B"/>
    <w:rsid w:val="00F1533A"/>
    <w:rsid w:val="00F200D1"/>
    <w:rsid w:val="00F23E5C"/>
    <w:rsid w:val="00F24AFE"/>
    <w:rsid w:val="00F278A8"/>
    <w:rsid w:val="00F32030"/>
    <w:rsid w:val="00F32BDF"/>
    <w:rsid w:val="00F362C3"/>
    <w:rsid w:val="00F36E2B"/>
    <w:rsid w:val="00F371DB"/>
    <w:rsid w:val="00F37998"/>
    <w:rsid w:val="00F4448A"/>
    <w:rsid w:val="00F44A51"/>
    <w:rsid w:val="00F46597"/>
    <w:rsid w:val="00F50158"/>
    <w:rsid w:val="00F54A15"/>
    <w:rsid w:val="00F56759"/>
    <w:rsid w:val="00F570A0"/>
    <w:rsid w:val="00F57B9B"/>
    <w:rsid w:val="00F60241"/>
    <w:rsid w:val="00F632EE"/>
    <w:rsid w:val="00F74B44"/>
    <w:rsid w:val="00F76BD9"/>
    <w:rsid w:val="00F8214C"/>
    <w:rsid w:val="00F83040"/>
    <w:rsid w:val="00F84CD5"/>
    <w:rsid w:val="00F97F52"/>
    <w:rsid w:val="00FC048B"/>
    <w:rsid w:val="00FD11A6"/>
    <w:rsid w:val="00FE0F8C"/>
    <w:rsid w:val="00FE4323"/>
    <w:rsid w:val="00FF18B7"/>
    <w:rsid w:val="00FF2F5E"/>
    <w:rsid w:val="00FF3E3D"/>
    <w:rsid w:val="00FF51A2"/>
    <w:rsid w:val="00FF7E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A1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951CD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8DA"/>
    <w:rPr>
      <w:color w:val="0000FF" w:themeColor="hyperlink"/>
      <w:u w:val="single"/>
    </w:rPr>
  </w:style>
  <w:style w:type="paragraph" w:styleId="EndnoteText">
    <w:name w:val="endnote text"/>
    <w:basedOn w:val="Normal"/>
    <w:link w:val="EndnoteTextChar"/>
    <w:unhideWhenUsed/>
    <w:rsid w:val="00DB3C26"/>
  </w:style>
  <w:style w:type="character" w:customStyle="1" w:styleId="EndnoteTextChar">
    <w:name w:val="Endnote Text Char"/>
    <w:basedOn w:val="DefaultParagraphFont"/>
    <w:link w:val="EndnoteText"/>
    <w:rsid w:val="00DB3C26"/>
  </w:style>
  <w:style w:type="character" w:styleId="EndnoteReference">
    <w:name w:val="endnote reference"/>
    <w:basedOn w:val="DefaultParagraphFont"/>
    <w:unhideWhenUsed/>
    <w:rsid w:val="00DB3C26"/>
    <w:rPr>
      <w:vertAlign w:val="superscript"/>
    </w:rPr>
  </w:style>
  <w:style w:type="paragraph" w:styleId="NormalWeb">
    <w:name w:val="Normal (Web)"/>
    <w:basedOn w:val="Normal"/>
    <w:uiPriority w:val="99"/>
    <w:unhideWhenUsed/>
    <w:rsid w:val="00DB652E"/>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DB652E"/>
    <w:rPr>
      <w:rFonts w:eastAsiaTheme="minorHAnsi"/>
      <w:sz w:val="22"/>
      <w:szCs w:val="22"/>
    </w:rPr>
  </w:style>
  <w:style w:type="paragraph" w:customStyle="1" w:styleId="Default">
    <w:name w:val="Default"/>
    <w:rsid w:val="00046E56"/>
    <w:pPr>
      <w:autoSpaceDE w:val="0"/>
      <w:autoSpaceDN w:val="0"/>
      <w:adjustRightInd w:val="0"/>
    </w:pPr>
    <w:rPr>
      <w:rFonts w:ascii="Calibri" w:eastAsiaTheme="minorHAnsi" w:hAnsi="Calibri" w:cs="Calibri"/>
      <w:color w:val="000000"/>
    </w:rPr>
  </w:style>
  <w:style w:type="paragraph" w:styleId="Footer">
    <w:name w:val="footer"/>
    <w:basedOn w:val="Normal"/>
    <w:link w:val="FooterChar"/>
    <w:uiPriority w:val="99"/>
    <w:unhideWhenUsed/>
    <w:rsid w:val="00046E56"/>
    <w:pPr>
      <w:tabs>
        <w:tab w:val="center" w:pos="4320"/>
        <w:tab w:val="right" w:pos="8640"/>
      </w:tabs>
    </w:pPr>
  </w:style>
  <w:style w:type="character" w:customStyle="1" w:styleId="FooterChar">
    <w:name w:val="Footer Char"/>
    <w:basedOn w:val="DefaultParagraphFont"/>
    <w:link w:val="Footer"/>
    <w:uiPriority w:val="99"/>
    <w:rsid w:val="00046E56"/>
  </w:style>
  <w:style w:type="character" w:styleId="PageNumber">
    <w:name w:val="page number"/>
    <w:basedOn w:val="DefaultParagraphFont"/>
    <w:uiPriority w:val="99"/>
    <w:semiHidden/>
    <w:unhideWhenUsed/>
    <w:rsid w:val="00046E56"/>
  </w:style>
  <w:style w:type="paragraph" w:styleId="Header">
    <w:name w:val="header"/>
    <w:basedOn w:val="Normal"/>
    <w:link w:val="HeaderChar"/>
    <w:uiPriority w:val="99"/>
    <w:unhideWhenUsed/>
    <w:rsid w:val="00046E56"/>
    <w:pPr>
      <w:tabs>
        <w:tab w:val="center" w:pos="4320"/>
        <w:tab w:val="right" w:pos="8640"/>
      </w:tabs>
    </w:pPr>
  </w:style>
  <w:style w:type="character" w:customStyle="1" w:styleId="HeaderChar">
    <w:name w:val="Header Char"/>
    <w:basedOn w:val="DefaultParagraphFont"/>
    <w:link w:val="Header"/>
    <w:uiPriority w:val="99"/>
    <w:rsid w:val="00046E56"/>
  </w:style>
  <w:style w:type="character" w:styleId="CommentReference">
    <w:name w:val="annotation reference"/>
    <w:basedOn w:val="DefaultParagraphFont"/>
    <w:uiPriority w:val="99"/>
    <w:semiHidden/>
    <w:unhideWhenUsed/>
    <w:rsid w:val="00046E56"/>
    <w:rPr>
      <w:sz w:val="18"/>
      <w:szCs w:val="18"/>
    </w:rPr>
  </w:style>
  <w:style w:type="paragraph" w:styleId="CommentText">
    <w:name w:val="annotation text"/>
    <w:basedOn w:val="Normal"/>
    <w:link w:val="CommentTextChar"/>
    <w:uiPriority w:val="99"/>
    <w:semiHidden/>
    <w:unhideWhenUsed/>
    <w:rsid w:val="00046E56"/>
  </w:style>
  <w:style w:type="character" w:customStyle="1" w:styleId="CommentTextChar">
    <w:name w:val="Comment Text Char"/>
    <w:basedOn w:val="DefaultParagraphFont"/>
    <w:link w:val="CommentText"/>
    <w:uiPriority w:val="99"/>
    <w:semiHidden/>
    <w:rsid w:val="00046E56"/>
  </w:style>
  <w:style w:type="paragraph" w:styleId="CommentSubject">
    <w:name w:val="annotation subject"/>
    <w:basedOn w:val="CommentText"/>
    <w:next w:val="CommentText"/>
    <w:link w:val="CommentSubjectChar"/>
    <w:uiPriority w:val="99"/>
    <w:semiHidden/>
    <w:unhideWhenUsed/>
    <w:rsid w:val="00046E56"/>
    <w:rPr>
      <w:b/>
      <w:bCs/>
      <w:sz w:val="20"/>
      <w:szCs w:val="20"/>
    </w:rPr>
  </w:style>
  <w:style w:type="character" w:customStyle="1" w:styleId="CommentSubjectChar">
    <w:name w:val="Comment Subject Char"/>
    <w:basedOn w:val="CommentTextChar"/>
    <w:link w:val="CommentSubject"/>
    <w:uiPriority w:val="99"/>
    <w:semiHidden/>
    <w:rsid w:val="00046E56"/>
    <w:rPr>
      <w:b/>
      <w:bCs/>
      <w:sz w:val="20"/>
      <w:szCs w:val="20"/>
    </w:rPr>
  </w:style>
  <w:style w:type="paragraph" w:styleId="BalloonText">
    <w:name w:val="Balloon Text"/>
    <w:basedOn w:val="Normal"/>
    <w:link w:val="BalloonTextChar"/>
    <w:uiPriority w:val="99"/>
    <w:semiHidden/>
    <w:unhideWhenUsed/>
    <w:rsid w:val="00046E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E56"/>
    <w:rPr>
      <w:rFonts w:ascii="Lucida Grande" w:hAnsi="Lucida Grande" w:cs="Lucida Grande"/>
      <w:sz w:val="18"/>
      <w:szCs w:val="18"/>
    </w:rPr>
  </w:style>
  <w:style w:type="character" w:customStyle="1" w:styleId="Date1">
    <w:name w:val="Date1"/>
    <w:basedOn w:val="DefaultParagraphFont"/>
    <w:rsid w:val="00430EA3"/>
  </w:style>
  <w:style w:type="paragraph" w:styleId="BodyTextIndent">
    <w:name w:val="Body Text Indent"/>
    <w:basedOn w:val="Normal"/>
    <w:link w:val="BodyTextIndentChar"/>
    <w:rsid w:val="008649E8"/>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8649E8"/>
    <w:rPr>
      <w:rFonts w:ascii="Times New Roman" w:eastAsia="Times New Roman" w:hAnsi="Times New Roman" w:cs="Times New Roman"/>
    </w:rPr>
  </w:style>
  <w:style w:type="character" w:customStyle="1" w:styleId="st">
    <w:name w:val="st"/>
    <w:basedOn w:val="DefaultParagraphFont"/>
    <w:rsid w:val="00951CDE"/>
  </w:style>
  <w:style w:type="paragraph" w:styleId="Revision">
    <w:name w:val="Revision"/>
    <w:hidden/>
    <w:uiPriority w:val="99"/>
    <w:semiHidden/>
    <w:rsid w:val="00951CDE"/>
  </w:style>
  <w:style w:type="character" w:customStyle="1" w:styleId="Heading5Char">
    <w:name w:val="Heading 5 Char"/>
    <w:basedOn w:val="DefaultParagraphFont"/>
    <w:link w:val="Heading5"/>
    <w:uiPriority w:val="9"/>
    <w:rsid w:val="00951CDE"/>
    <w:rPr>
      <w:rFonts w:asciiTheme="majorHAnsi" w:eastAsiaTheme="majorEastAsia" w:hAnsiTheme="majorHAnsi" w:cstheme="majorBidi"/>
      <w:color w:val="243F60" w:themeColor="accent1" w:themeShade="7F"/>
    </w:rPr>
  </w:style>
  <w:style w:type="character" w:styleId="HTMLCite">
    <w:name w:val="HTML Cite"/>
    <w:basedOn w:val="DefaultParagraphFont"/>
    <w:uiPriority w:val="99"/>
    <w:semiHidden/>
    <w:unhideWhenUsed/>
    <w:rsid w:val="00951CDE"/>
    <w:rPr>
      <w:i/>
      <w:iCs/>
    </w:rPr>
  </w:style>
  <w:style w:type="character" w:customStyle="1" w:styleId="articletitle">
    <w:name w:val="articletitle"/>
    <w:basedOn w:val="DefaultParagraphFont"/>
    <w:rsid w:val="00951CDE"/>
  </w:style>
  <w:style w:type="character" w:customStyle="1" w:styleId="entry-title">
    <w:name w:val="entry-title"/>
    <w:basedOn w:val="DefaultParagraphFont"/>
    <w:rsid w:val="00951CDE"/>
  </w:style>
  <w:style w:type="paragraph" w:styleId="FootnoteText">
    <w:name w:val="footnote text"/>
    <w:basedOn w:val="Normal"/>
    <w:link w:val="FootnoteTextChar"/>
    <w:uiPriority w:val="99"/>
    <w:unhideWhenUsed/>
    <w:rsid w:val="00D171BE"/>
    <w:rPr>
      <w:sz w:val="20"/>
      <w:szCs w:val="20"/>
    </w:rPr>
  </w:style>
  <w:style w:type="character" w:customStyle="1" w:styleId="FootnoteTextChar">
    <w:name w:val="Footnote Text Char"/>
    <w:basedOn w:val="DefaultParagraphFont"/>
    <w:link w:val="FootnoteText"/>
    <w:uiPriority w:val="99"/>
    <w:rsid w:val="00D171BE"/>
    <w:rPr>
      <w:sz w:val="20"/>
      <w:szCs w:val="20"/>
    </w:rPr>
  </w:style>
  <w:style w:type="character" w:styleId="FootnoteReference">
    <w:name w:val="footnote reference"/>
    <w:basedOn w:val="DefaultParagraphFont"/>
    <w:uiPriority w:val="99"/>
    <w:unhideWhenUsed/>
    <w:rsid w:val="00905E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wyinterpreter.org/page/Rodger-Shanaha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98C31-9D6B-8545-AA41-A8005FBD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10023</Words>
  <Characters>57136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2020-01-27T19:15:00Z</dcterms:created>
  <dcterms:modified xsi:type="dcterms:W3CDTF">2020-01-27T19:16:00Z</dcterms:modified>
</cp:coreProperties>
</file>