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A4DCD" w14:textId="7119931B" w:rsidR="00B349F3" w:rsidRPr="00B349F3" w:rsidRDefault="00B349F3" w:rsidP="009C5A6B">
      <w:pPr>
        <w:spacing w:line="290" w:lineRule="exact"/>
        <w:contextualSpacing/>
        <w:outlineLvl w:val="0"/>
        <w:rPr>
          <w:rFonts w:ascii="Times New Roman" w:hAnsi="Times New Roman" w:cs="Times New Roman"/>
          <w:b/>
          <w:sz w:val="28"/>
          <w:szCs w:val="28"/>
        </w:rPr>
      </w:pPr>
      <w:r w:rsidRPr="00B349F3">
        <w:rPr>
          <w:rFonts w:ascii="Times New Roman" w:hAnsi="Times New Roman" w:cs="Times New Roman"/>
          <w:b/>
          <w:sz w:val="28"/>
          <w:szCs w:val="28"/>
        </w:rPr>
        <w:t>ARTICLE</w:t>
      </w:r>
    </w:p>
    <w:p w14:paraId="596775A8" w14:textId="77777777" w:rsidR="00B349F3" w:rsidRPr="00B349F3" w:rsidRDefault="00B349F3" w:rsidP="009C5A6B">
      <w:pPr>
        <w:spacing w:line="290" w:lineRule="exact"/>
        <w:contextualSpacing/>
        <w:outlineLvl w:val="0"/>
        <w:rPr>
          <w:rFonts w:ascii="Times New Roman" w:hAnsi="Times New Roman" w:cs="Times New Roman"/>
          <w:b/>
          <w:sz w:val="28"/>
          <w:szCs w:val="28"/>
        </w:rPr>
      </w:pPr>
    </w:p>
    <w:p w14:paraId="7D2D7448" w14:textId="5B435D83" w:rsidR="00B349F3" w:rsidRPr="00B349F3" w:rsidRDefault="00B349F3" w:rsidP="009C5A6B">
      <w:pPr>
        <w:spacing w:line="290" w:lineRule="exact"/>
        <w:contextualSpacing/>
        <w:outlineLvl w:val="0"/>
        <w:rPr>
          <w:rFonts w:ascii="Times New Roman" w:hAnsi="Times New Roman" w:cs="Times New Roman"/>
          <w:b/>
          <w:i/>
          <w:sz w:val="28"/>
          <w:szCs w:val="28"/>
        </w:rPr>
      </w:pPr>
      <w:r w:rsidRPr="00B349F3">
        <w:rPr>
          <w:rFonts w:ascii="Times New Roman" w:hAnsi="Times New Roman" w:cs="Times New Roman"/>
          <w:b/>
          <w:i/>
          <w:sz w:val="28"/>
          <w:szCs w:val="28"/>
        </w:rPr>
        <w:t>SPECIAL SECTION: Everyday Terrorism</w:t>
      </w:r>
    </w:p>
    <w:p w14:paraId="426761F3" w14:textId="77777777" w:rsidR="00B349F3" w:rsidRPr="00B349F3" w:rsidRDefault="00B349F3" w:rsidP="009C5A6B">
      <w:pPr>
        <w:spacing w:line="290" w:lineRule="exact"/>
        <w:contextualSpacing/>
        <w:outlineLvl w:val="0"/>
        <w:rPr>
          <w:rFonts w:ascii="Times New Roman" w:hAnsi="Times New Roman" w:cs="Times New Roman"/>
          <w:b/>
          <w:i/>
          <w:sz w:val="28"/>
          <w:szCs w:val="28"/>
        </w:rPr>
      </w:pPr>
    </w:p>
    <w:p w14:paraId="1A211836" w14:textId="38E6B9D0" w:rsidR="0077005B" w:rsidRPr="00B349F3" w:rsidRDefault="00B349F3" w:rsidP="009C5A6B">
      <w:pPr>
        <w:spacing w:line="290" w:lineRule="exact"/>
        <w:contextualSpacing/>
        <w:outlineLvl w:val="0"/>
        <w:rPr>
          <w:rFonts w:ascii="Times New Roman" w:hAnsi="Times New Roman" w:cs="Times New Roman"/>
          <w:b/>
          <w:sz w:val="28"/>
          <w:szCs w:val="28"/>
        </w:rPr>
      </w:pPr>
      <w:r>
        <w:rPr>
          <w:rFonts w:ascii="Times New Roman" w:hAnsi="Times New Roman" w:cs="Times New Roman"/>
          <w:b/>
          <w:sz w:val="28"/>
          <w:szCs w:val="28"/>
        </w:rPr>
        <w:t>The terror of everyday c</w:t>
      </w:r>
      <w:r w:rsidR="00D717A4" w:rsidRPr="00B349F3">
        <w:rPr>
          <w:rFonts w:ascii="Times New Roman" w:hAnsi="Times New Roman" w:cs="Times New Roman"/>
          <w:b/>
          <w:sz w:val="28"/>
          <w:szCs w:val="28"/>
        </w:rPr>
        <w:t>ounterterrorism</w:t>
      </w:r>
    </w:p>
    <w:p w14:paraId="13258EAE" w14:textId="77777777" w:rsidR="00B349F3" w:rsidRDefault="00B349F3" w:rsidP="009C5A6B">
      <w:pPr>
        <w:spacing w:line="290" w:lineRule="exact"/>
        <w:contextualSpacing/>
        <w:outlineLvl w:val="0"/>
        <w:rPr>
          <w:rFonts w:ascii="Times New Roman" w:hAnsi="Times New Roman" w:cs="Times New Roman"/>
        </w:rPr>
      </w:pPr>
    </w:p>
    <w:p w14:paraId="74209507" w14:textId="210235FD" w:rsidR="00BF4166" w:rsidRDefault="00BF4166" w:rsidP="009C5A6B">
      <w:pPr>
        <w:spacing w:line="290" w:lineRule="exact"/>
        <w:contextualSpacing/>
        <w:outlineLvl w:val="0"/>
        <w:rPr>
          <w:rFonts w:ascii="Times New Roman" w:hAnsi="Times New Roman" w:cs="Times New Roman"/>
        </w:rPr>
      </w:pPr>
      <w:r w:rsidRPr="00971BC5">
        <w:rPr>
          <w:rFonts w:ascii="Times New Roman" w:hAnsi="Times New Roman" w:cs="Times New Roman"/>
        </w:rPr>
        <w:t xml:space="preserve">Laura </w:t>
      </w:r>
      <w:proofErr w:type="spellStart"/>
      <w:r w:rsidRPr="00971BC5">
        <w:rPr>
          <w:rFonts w:ascii="Times New Roman" w:hAnsi="Times New Roman" w:cs="Times New Roman"/>
        </w:rPr>
        <w:t>Sjoberg</w:t>
      </w:r>
      <w:proofErr w:type="spellEnd"/>
    </w:p>
    <w:p w14:paraId="672B3FEC" w14:textId="5D47500D" w:rsidR="009C5A6B" w:rsidRPr="00B349F3" w:rsidRDefault="00491F05" w:rsidP="00A04F9D">
      <w:pPr>
        <w:spacing w:line="290" w:lineRule="exact"/>
        <w:contextualSpacing/>
        <w:rPr>
          <w:rFonts w:ascii="Times New Roman" w:hAnsi="Times New Roman" w:cs="Times New Roman"/>
          <w:i/>
        </w:rPr>
      </w:pPr>
      <w:r w:rsidRPr="00B349F3">
        <w:rPr>
          <w:rFonts w:ascii="Times New Roman" w:hAnsi="Times New Roman" w:cs="Times New Roman"/>
          <w:i/>
        </w:rPr>
        <w:t>University of Florida, Gainesville, Florida, USA</w:t>
      </w:r>
    </w:p>
    <w:p w14:paraId="3F241364" w14:textId="0DE0E79B" w:rsidR="00491F05" w:rsidRDefault="00491F05" w:rsidP="00A04F9D">
      <w:pPr>
        <w:spacing w:line="290" w:lineRule="exact"/>
        <w:contextualSpacing/>
        <w:rPr>
          <w:rFonts w:ascii="Times New Roman" w:hAnsi="Times New Roman" w:cs="Times New Roman"/>
        </w:rPr>
      </w:pPr>
    </w:p>
    <w:p w14:paraId="35EE396F" w14:textId="77777777" w:rsidR="00B349F3" w:rsidRDefault="00B349F3" w:rsidP="00A04F9D">
      <w:pPr>
        <w:spacing w:line="290" w:lineRule="exact"/>
        <w:contextualSpacing/>
        <w:rPr>
          <w:rFonts w:ascii="Times New Roman" w:hAnsi="Times New Roman" w:cs="Times New Roman"/>
        </w:rPr>
      </w:pPr>
    </w:p>
    <w:p w14:paraId="0821D4E4" w14:textId="78AF1530" w:rsidR="00491F05" w:rsidRPr="00B349F3" w:rsidRDefault="00491F05" w:rsidP="00D01415">
      <w:pPr>
        <w:spacing w:line="290" w:lineRule="exact"/>
        <w:ind w:left="567"/>
        <w:contextualSpacing/>
        <w:rPr>
          <w:rFonts w:ascii="Times New Roman" w:hAnsi="Times New Roman" w:cs="Times New Roman"/>
          <w:sz w:val="22"/>
          <w:szCs w:val="22"/>
        </w:rPr>
      </w:pPr>
      <w:r w:rsidRPr="00B349F3">
        <w:rPr>
          <w:rFonts w:ascii="Times New Roman" w:hAnsi="Times New Roman" w:cs="Times New Roman"/>
          <w:sz w:val="22"/>
          <w:szCs w:val="22"/>
        </w:rPr>
        <w:t>This article lo</w:t>
      </w:r>
      <w:r w:rsidR="00B349F3">
        <w:rPr>
          <w:rFonts w:ascii="Times New Roman" w:hAnsi="Times New Roman" w:cs="Times New Roman"/>
          <w:sz w:val="22"/>
          <w:szCs w:val="22"/>
        </w:rPr>
        <w:t>oks at the implications of the “domestic/everyday violence” = “war/terrorism”</w:t>
      </w:r>
      <w:r w:rsidRPr="00B349F3">
        <w:rPr>
          <w:rFonts w:ascii="Times New Roman" w:hAnsi="Times New Roman" w:cs="Times New Roman"/>
          <w:sz w:val="22"/>
          <w:szCs w:val="22"/>
        </w:rPr>
        <w:t xml:space="preserve"> homology </w:t>
      </w:r>
      <w:r w:rsidRPr="00B349F3">
        <w:rPr>
          <w:rFonts w:ascii="Times New Roman" w:hAnsi="Times New Roman" w:cs="Times New Roman"/>
          <w:i/>
          <w:sz w:val="22"/>
          <w:szCs w:val="22"/>
        </w:rPr>
        <w:t xml:space="preserve">for </w:t>
      </w:r>
      <w:r w:rsidR="00B349F3">
        <w:rPr>
          <w:rFonts w:ascii="Times New Roman" w:hAnsi="Times New Roman" w:cs="Times New Roman"/>
          <w:sz w:val="22"/>
          <w:szCs w:val="22"/>
        </w:rPr>
        <w:t>thinking about “domestic/everyday”</w:t>
      </w:r>
      <w:r w:rsidRPr="00B349F3">
        <w:rPr>
          <w:rFonts w:ascii="Times New Roman" w:hAnsi="Times New Roman" w:cs="Times New Roman"/>
          <w:sz w:val="22"/>
          <w:szCs w:val="22"/>
        </w:rPr>
        <w:t xml:space="preserve"> violence. Particularly, it contends that the normalization of war/terror discourse in intimate/everyday violence brings with it intimate/everyday </w:t>
      </w:r>
      <w:r w:rsidRPr="00B349F3">
        <w:rPr>
          <w:rFonts w:ascii="Times New Roman" w:hAnsi="Times New Roman" w:cs="Times New Roman"/>
          <w:i/>
          <w:sz w:val="22"/>
          <w:szCs w:val="22"/>
        </w:rPr>
        <w:t>counterterror</w:t>
      </w:r>
      <w:r w:rsidRPr="00B349F3">
        <w:rPr>
          <w:rFonts w:ascii="Times New Roman" w:hAnsi="Times New Roman" w:cs="Times New Roman"/>
          <w:sz w:val="22"/>
          <w:szCs w:val="22"/>
        </w:rPr>
        <w:t xml:space="preserve">. It suggests that any benefits of naming everyday violence </w:t>
      </w:r>
      <w:r w:rsidRPr="00B349F3">
        <w:rPr>
          <w:rFonts w:ascii="Times New Roman" w:hAnsi="Times New Roman" w:cs="Times New Roman"/>
          <w:i/>
          <w:sz w:val="22"/>
          <w:szCs w:val="22"/>
        </w:rPr>
        <w:t xml:space="preserve">as terror </w:t>
      </w:r>
      <w:r w:rsidRPr="00B349F3">
        <w:rPr>
          <w:rFonts w:ascii="Times New Roman" w:hAnsi="Times New Roman" w:cs="Times New Roman"/>
          <w:sz w:val="22"/>
          <w:szCs w:val="22"/>
        </w:rPr>
        <w:t xml:space="preserve">are erased, subsumed, or outweighed by the disadvantages of importing counterterrorism to the sphere of the intimate. Beyond the securitization of the bedroom and the terror of intimate counterterror, this article contends that feminist and queer theorizing provide insights about the nature of terror that show intimate terrorism </w:t>
      </w:r>
      <w:r w:rsidRPr="00B349F3">
        <w:rPr>
          <w:rFonts w:ascii="Times New Roman" w:hAnsi="Times New Roman" w:cs="Times New Roman"/>
          <w:i/>
          <w:sz w:val="22"/>
          <w:szCs w:val="22"/>
        </w:rPr>
        <w:t xml:space="preserve">in counterterrorism </w:t>
      </w:r>
      <w:r w:rsidRPr="00B349F3">
        <w:rPr>
          <w:rFonts w:ascii="Times New Roman" w:hAnsi="Times New Roman" w:cs="Times New Roman"/>
          <w:sz w:val="22"/>
          <w:szCs w:val="22"/>
        </w:rPr>
        <w:t>and make intimate/everyday counterterrorism doubly dange</w:t>
      </w:r>
      <w:r w:rsidR="00D01415">
        <w:rPr>
          <w:rFonts w:ascii="Times New Roman" w:hAnsi="Times New Roman" w:cs="Times New Roman"/>
          <w:sz w:val="22"/>
          <w:szCs w:val="22"/>
        </w:rPr>
        <w:t>rous. As such, the equation of “everyday/intimate violence” = “war/terrorism”</w:t>
      </w:r>
      <w:r w:rsidRPr="00B349F3">
        <w:rPr>
          <w:rFonts w:ascii="Times New Roman" w:hAnsi="Times New Roman" w:cs="Times New Roman"/>
          <w:sz w:val="22"/>
          <w:szCs w:val="22"/>
        </w:rPr>
        <w:t xml:space="preserve"> is counterproductive </w:t>
      </w:r>
      <w:r w:rsidRPr="00B349F3">
        <w:rPr>
          <w:rFonts w:ascii="Times New Roman" w:hAnsi="Times New Roman" w:cs="Times New Roman"/>
          <w:i/>
          <w:sz w:val="22"/>
          <w:szCs w:val="22"/>
        </w:rPr>
        <w:t xml:space="preserve">because </w:t>
      </w:r>
      <w:r w:rsidRPr="00B349F3">
        <w:rPr>
          <w:rFonts w:ascii="Times New Roman" w:hAnsi="Times New Roman" w:cs="Times New Roman"/>
          <w:sz w:val="22"/>
          <w:szCs w:val="22"/>
        </w:rPr>
        <w:t xml:space="preserve">of its bidirectional co-constitution. While the intimate plays a role in the constitution of war/terrorism, the </w:t>
      </w:r>
      <w:r w:rsidRPr="00B349F3">
        <w:rPr>
          <w:rFonts w:ascii="Times New Roman" w:hAnsi="Times New Roman" w:cs="Times New Roman"/>
          <w:i/>
          <w:sz w:val="22"/>
          <w:szCs w:val="22"/>
        </w:rPr>
        <w:t xml:space="preserve">re-direction </w:t>
      </w:r>
      <w:r w:rsidRPr="00B349F3">
        <w:rPr>
          <w:rFonts w:ascii="Times New Roman" w:hAnsi="Times New Roman" w:cs="Times New Roman"/>
          <w:sz w:val="22"/>
          <w:szCs w:val="22"/>
        </w:rPr>
        <w:t xml:space="preserve">of war/terrorism to the intimate/everyday is likely to </w:t>
      </w:r>
      <w:r w:rsidR="00D01415">
        <w:rPr>
          <w:rFonts w:ascii="Times New Roman" w:hAnsi="Times New Roman" w:cs="Times New Roman"/>
          <w:sz w:val="22"/>
          <w:szCs w:val="22"/>
        </w:rPr>
        <w:t>accentuate the “terror”</w:t>
      </w:r>
      <w:r w:rsidRPr="00B349F3">
        <w:rPr>
          <w:rFonts w:ascii="Times New Roman" w:hAnsi="Times New Roman" w:cs="Times New Roman"/>
          <w:sz w:val="22"/>
          <w:szCs w:val="22"/>
        </w:rPr>
        <w:t xml:space="preserve"> of intimate violation rather than temper it.</w:t>
      </w:r>
    </w:p>
    <w:p w14:paraId="14F0EF6B" w14:textId="77777777" w:rsidR="00491F05" w:rsidRPr="00B349F3" w:rsidRDefault="00491F05" w:rsidP="00D01415">
      <w:pPr>
        <w:spacing w:line="290" w:lineRule="exact"/>
        <w:ind w:left="567"/>
        <w:contextualSpacing/>
        <w:rPr>
          <w:rFonts w:ascii="Times New Roman" w:hAnsi="Times New Roman" w:cs="Times New Roman"/>
          <w:sz w:val="22"/>
          <w:szCs w:val="22"/>
        </w:rPr>
      </w:pPr>
    </w:p>
    <w:p w14:paraId="7A1DA55F" w14:textId="02D1BA0B" w:rsidR="00491F05" w:rsidRPr="00B349F3" w:rsidRDefault="00491F05" w:rsidP="00D01415">
      <w:pPr>
        <w:spacing w:line="290" w:lineRule="exact"/>
        <w:ind w:left="567"/>
        <w:contextualSpacing/>
        <w:rPr>
          <w:rFonts w:ascii="Times New Roman" w:hAnsi="Times New Roman" w:cs="Times New Roman"/>
          <w:sz w:val="22"/>
          <w:szCs w:val="22"/>
        </w:rPr>
      </w:pPr>
      <w:r w:rsidRPr="00B349F3">
        <w:rPr>
          <w:rFonts w:ascii="Times New Roman" w:hAnsi="Times New Roman" w:cs="Times New Roman"/>
          <w:b/>
          <w:sz w:val="22"/>
          <w:szCs w:val="22"/>
        </w:rPr>
        <w:t xml:space="preserve">Keywords: </w:t>
      </w:r>
      <w:r w:rsidRPr="00B349F3">
        <w:rPr>
          <w:rFonts w:ascii="Times New Roman" w:hAnsi="Times New Roman" w:cs="Times New Roman"/>
          <w:sz w:val="22"/>
          <w:szCs w:val="22"/>
        </w:rPr>
        <w:t>gender, domestic violence, terrorism, counterterrorism, epistemology, sexual violence</w:t>
      </w:r>
    </w:p>
    <w:p w14:paraId="02AA9EF8" w14:textId="77777777" w:rsidR="003C28BF" w:rsidRPr="00971BC5" w:rsidRDefault="003C28BF" w:rsidP="003C28BF">
      <w:pPr>
        <w:spacing w:line="290" w:lineRule="exact"/>
        <w:ind w:right="720"/>
        <w:contextualSpacing/>
        <w:rPr>
          <w:rFonts w:ascii="Times New Roman" w:hAnsi="Times New Roman" w:cs="Times New Roman"/>
        </w:rPr>
      </w:pPr>
    </w:p>
    <w:p w14:paraId="0F1E2B52" w14:textId="77777777" w:rsidR="00B349F3" w:rsidRDefault="00B349F3" w:rsidP="00717764">
      <w:pPr>
        <w:spacing w:line="480" w:lineRule="auto"/>
        <w:ind w:right="720"/>
        <w:contextualSpacing/>
        <w:rPr>
          <w:rFonts w:ascii="Times New Roman" w:hAnsi="Times New Roman" w:cs="Times New Roman"/>
        </w:rPr>
      </w:pPr>
    </w:p>
    <w:p w14:paraId="1370B405" w14:textId="65B6E560" w:rsidR="00B349F3" w:rsidRPr="00B349F3" w:rsidRDefault="00B349F3" w:rsidP="00717764">
      <w:pPr>
        <w:spacing w:line="480" w:lineRule="auto"/>
        <w:ind w:right="720"/>
        <w:contextualSpacing/>
        <w:rPr>
          <w:rFonts w:ascii="Times New Roman" w:hAnsi="Times New Roman" w:cs="Times New Roman"/>
          <w:b/>
        </w:rPr>
      </w:pPr>
      <w:r w:rsidRPr="00B349F3">
        <w:rPr>
          <w:rFonts w:ascii="Times New Roman" w:hAnsi="Times New Roman" w:cs="Times New Roman"/>
          <w:b/>
        </w:rPr>
        <w:t>Introduction</w:t>
      </w:r>
    </w:p>
    <w:p w14:paraId="66A15148" w14:textId="3FFDF261" w:rsidR="003C28BF" w:rsidRPr="00971BC5" w:rsidRDefault="003C28BF" w:rsidP="00717764">
      <w:pPr>
        <w:spacing w:line="480" w:lineRule="auto"/>
        <w:ind w:right="720"/>
        <w:contextualSpacing/>
        <w:rPr>
          <w:rFonts w:ascii="Times New Roman" w:hAnsi="Times New Roman" w:cs="Times New Roman"/>
        </w:rPr>
      </w:pPr>
      <w:r w:rsidRPr="00971BC5">
        <w:rPr>
          <w:rFonts w:ascii="Times New Roman" w:hAnsi="Times New Roman" w:cs="Times New Roman"/>
        </w:rPr>
        <w:t>Catharine MacKinnon (1983, 656-57) once d</w:t>
      </w:r>
      <w:r w:rsidR="00D01415">
        <w:rPr>
          <w:rFonts w:ascii="Times New Roman" w:hAnsi="Times New Roman" w:cs="Times New Roman"/>
        </w:rPr>
        <w:t>escribed the private sphere as “</w:t>
      </w:r>
      <w:r w:rsidRPr="00971BC5">
        <w:rPr>
          <w:rFonts w:ascii="Times New Roman" w:hAnsi="Times New Roman" w:cs="Times New Roman"/>
        </w:rPr>
        <w:t xml:space="preserve">everything women have </w:t>
      </w:r>
      <w:r w:rsidR="00D01415">
        <w:rPr>
          <w:rFonts w:ascii="Times New Roman" w:hAnsi="Times New Roman" w:cs="Times New Roman"/>
        </w:rPr>
        <w:t>ever been allowed to be or have” while “</w:t>
      </w:r>
      <w:r w:rsidRPr="00971BC5">
        <w:rPr>
          <w:rFonts w:ascii="Times New Roman" w:hAnsi="Times New Roman" w:cs="Times New Roman"/>
        </w:rPr>
        <w:t xml:space="preserve">at the same time, the private is everything women have been equated with and defined in terms of </w:t>
      </w:r>
      <w:r w:rsidRPr="00971BC5">
        <w:rPr>
          <w:rFonts w:ascii="Times New Roman" w:hAnsi="Times New Roman" w:cs="Times New Roman"/>
          <w:i/>
        </w:rPr>
        <w:t>men’s</w:t>
      </w:r>
      <w:r w:rsidR="00D01415">
        <w:rPr>
          <w:rFonts w:ascii="Times New Roman" w:hAnsi="Times New Roman" w:cs="Times New Roman"/>
        </w:rPr>
        <w:t xml:space="preserve"> ability to have.”</w:t>
      </w:r>
      <w:r w:rsidRPr="00971BC5">
        <w:rPr>
          <w:rFonts w:ascii="Times New Roman" w:hAnsi="Times New Roman" w:cs="Times New Roman"/>
        </w:rPr>
        <w:t xml:space="preserve"> Eve </w:t>
      </w:r>
      <w:proofErr w:type="spellStart"/>
      <w:r w:rsidRPr="00971BC5">
        <w:rPr>
          <w:rFonts w:ascii="Times New Roman" w:hAnsi="Times New Roman" w:cs="Times New Roman"/>
        </w:rPr>
        <w:t>Kosofsky</w:t>
      </w:r>
      <w:proofErr w:type="spellEnd"/>
      <w:r w:rsidRPr="00971BC5">
        <w:rPr>
          <w:rFonts w:ascii="Times New Roman" w:hAnsi="Times New Roman" w:cs="Times New Roman"/>
        </w:rPr>
        <w:t xml:space="preserve"> Sedgwick (1990, 112) characterized this public/pri</w:t>
      </w:r>
      <w:r w:rsidR="00D01415">
        <w:rPr>
          <w:rFonts w:ascii="Times New Roman" w:hAnsi="Times New Roman" w:cs="Times New Roman"/>
        </w:rPr>
        <w:t>vate distinction as a threshold</w:t>
      </w:r>
      <w:r w:rsidRPr="00971BC5">
        <w:rPr>
          <w:rFonts w:ascii="Times New Roman" w:hAnsi="Times New Roman" w:cs="Times New Roman"/>
        </w:rPr>
        <w:t xml:space="preserve"> </w:t>
      </w:r>
      <w:r w:rsidR="00D01415">
        <w:rPr>
          <w:rFonts w:ascii="Times New Roman" w:hAnsi="Times New Roman" w:cs="Times New Roman"/>
        </w:rPr>
        <w:t>–</w:t>
      </w:r>
      <w:r w:rsidRPr="00971BC5">
        <w:rPr>
          <w:rFonts w:ascii="Times New Roman" w:hAnsi="Times New Roman" w:cs="Times New Roman"/>
        </w:rPr>
        <w:t xml:space="preserve"> one</w:t>
      </w:r>
      <w:r w:rsidR="00D01415">
        <w:rPr>
          <w:rFonts w:ascii="Times New Roman" w:hAnsi="Times New Roman" w:cs="Times New Roman"/>
        </w:rPr>
        <w:t xml:space="preserve"> </w:t>
      </w:r>
      <w:r w:rsidRPr="00971BC5">
        <w:rPr>
          <w:rFonts w:ascii="Times New Roman" w:hAnsi="Times New Roman" w:cs="Times New Roman"/>
        </w:rPr>
        <w:t xml:space="preserve">between visible and invisible, between official and unofficial, between legitimate and silent. Sedgwick notes that these thresholds are frequently crossed by those in a position to </w:t>
      </w:r>
      <w:r w:rsidR="00D01415">
        <w:rPr>
          <w:rFonts w:ascii="Times New Roman" w:hAnsi="Times New Roman" w:cs="Times New Roman"/>
        </w:rPr>
        <w:t>use the powerful part of these “</w:t>
      </w:r>
      <w:proofErr w:type="spellStart"/>
      <w:r w:rsidR="00D01415">
        <w:rPr>
          <w:rFonts w:ascii="Times New Roman" w:hAnsi="Times New Roman" w:cs="Times New Roman"/>
        </w:rPr>
        <w:t>binarisms</w:t>
      </w:r>
      <w:proofErr w:type="spellEnd"/>
      <w:r w:rsidR="00D01415">
        <w:rPr>
          <w:rFonts w:ascii="Times New Roman" w:hAnsi="Times New Roman" w:cs="Times New Roman"/>
        </w:rPr>
        <w:t>”</w:t>
      </w:r>
      <w:r w:rsidRPr="00971BC5">
        <w:rPr>
          <w:rFonts w:ascii="Times New Roman" w:hAnsi="Times New Roman" w:cs="Times New Roman"/>
        </w:rPr>
        <w:t xml:space="preserve"> (public, visible</w:t>
      </w:r>
      <w:r w:rsidR="00D01415">
        <w:rPr>
          <w:rFonts w:ascii="Times New Roman" w:hAnsi="Times New Roman" w:cs="Times New Roman"/>
        </w:rPr>
        <w:t>, official, legitimate), where “</w:t>
      </w:r>
      <w:r w:rsidRPr="00971BC5">
        <w:rPr>
          <w:rFonts w:ascii="Times New Roman" w:hAnsi="Times New Roman" w:cs="Times New Roman"/>
        </w:rPr>
        <w:t>ceaseless crossing of these lines</w:t>
      </w:r>
      <w:r w:rsidR="00D01415">
        <w:rPr>
          <w:rFonts w:ascii="Times New Roman" w:hAnsi="Times New Roman" w:cs="Times New Roman"/>
        </w:rPr>
        <w:t xml:space="preserve"> of </w:t>
      </w:r>
      <w:proofErr w:type="spellStart"/>
      <w:r w:rsidR="00D01415">
        <w:rPr>
          <w:rFonts w:ascii="Times New Roman" w:hAnsi="Times New Roman" w:cs="Times New Roman"/>
        </w:rPr>
        <w:t>oppositionality</w:t>
      </w:r>
      <w:proofErr w:type="spellEnd"/>
      <w:r w:rsidR="00D01415">
        <w:rPr>
          <w:rFonts w:ascii="Times New Roman" w:hAnsi="Times New Roman" w:cs="Times New Roman"/>
        </w:rPr>
        <w:t xml:space="preserve"> and of rank” do </w:t>
      </w:r>
      <w:r w:rsidR="00D01415">
        <w:rPr>
          <w:rFonts w:ascii="Times New Roman" w:hAnsi="Times New Roman" w:cs="Times New Roman"/>
        </w:rPr>
        <w:lastRenderedPageBreak/>
        <w:t>not function “</w:t>
      </w:r>
      <w:r w:rsidRPr="00971BC5">
        <w:rPr>
          <w:rFonts w:ascii="Times New Roman" w:hAnsi="Times New Roman" w:cs="Times New Roman"/>
        </w:rPr>
        <w:t>to obscure such dem</w:t>
      </w:r>
      <w:r w:rsidR="00D01415">
        <w:rPr>
          <w:rFonts w:ascii="Times New Roman" w:hAnsi="Times New Roman" w:cs="Times New Roman"/>
        </w:rPr>
        <w:t>arcations, but to heighten them”</w:t>
      </w:r>
      <w:r w:rsidRPr="00971BC5">
        <w:rPr>
          <w:rFonts w:ascii="Times New Roman" w:hAnsi="Times New Roman" w:cs="Times New Roman"/>
        </w:rPr>
        <w:t xml:space="preserve"> (Sedgwick 1990, 114). In other words, the ability of the dominant to cross the boundaries accentuate</w:t>
      </w:r>
      <w:r w:rsidR="00D01415">
        <w:rPr>
          <w:rFonts w:ascii="Times New Roman" w:hAnsi="Times New Roman" w:cs="Times New Roman"/>
        </w:rPr>
        <w:t>s</w:t>
      </w:r>
      <w:r w:rsidRPr="00971BC5">
        <w:rPr>
          <w:rFonts w:ascii="Times New Roman" w:hAnsi="Times New Roman" w:cs="Times New Roman"/>
        </w:rPr>
        <w:t xml:space="preserve"> their </w:t>
      </w:r>
      <w:r w:rsidR="00E25AC5" w:rsidRPr="00971BC5">
        <w:rPr>
          <w:rFonts w:ascii="Times New Roman" w:hAnsi="Times New Roman" w:cs="Times New Roman"/>
        </w:rPr>
        <w:t xml:space="preserve">rigidity </w:t>
      </w:r>
      <w:r w:rsidRPr="00971BC5">
        <w:rPr>
          <w:rFonts w:ascii="Times New Roman" w:hAnsi="Times New Roman" w:cs="Times New Roman"/>
        </w:rPr>
        <w:t xml:space="preserve">for the disadvantaged. </w:t>
      </w:r>
    </w:p>
    <w:p w14:paraId="55B8120C" w14:textId="7A82ED5F" w:rsidR="003C28BF" w:rsidRPr="00971BC5" w:rsidRDefault="003C28BF" w:rsidP="00717764">
      <w:pPr>
        <w:spacing w:line="480" w:lineRule="auto"/>
        <w:ind w:right="720" w:firstLine="720"/>
        <w:contextualSpacing/>
        <w:rPr>
          <w:rFonts w:ascii="Times New Roman" w:hAnsi="Times New Roman" w:cs="Times New Roman"/>
        </w:rPr>
      </w:pPr>
      <w:r w:rsidRPr="00971BC5">
        <w:rPr>
          <w:rFonts w:ascii="Times New Roman" w:hAnsi="Times New Roman" w:cs="Times New Roman"/>
        </w:rPr>
        <w:t xml:space="preserve">A number of the other articles in this special </w:t>
      </w:r>
      <w:r w:rsidR="00D01415">
        <w:rPr>
          <w:rFonts w:ascii="Times New Roman" w:hAnsi="Times New Roman" w:cs="Times New Roman"/>
        </w:rPr>
        <w:t>section</w:t>
      </w:r>
      <w:r w:rsidRPr="00971BC5">
        <w:rPr>
          <w:rFonts w:ascii="Times New Roman" w:hAnsi="Times New Roman" w:cs="Times New Roman"/>
        </w:rPr>
        <w:t>, and the literatures on which they build, appropriately critique the wa</w:t>
      </w:r>
      <w:r w:rsidR="00D01415">
        <w:rPr>
          <w:rFonts w:ascii="Times New Roman" w:hAnsi="Times New Roman" w:cs="Times New Roman"/>
        </w:rPr>
        <w:t>ys in which the demarcation of “</w:t>
      </w:r>
      <w:proofErr w:type="spellStart"/>
      <w:r w:rsidR="00D01415">
        <w:rPr>
          <w:rFonts w:ascii="Times New Roman" w:hAnsi="Times New Roman" w:cs="Times New Roman"/>
        </w:rPr>
        <w:t>binarisms</w:t>
      </w:r>
      <w:proofErr w:type="spellEnd"/>
      <w:r w:rsidR="00D01415">
        <w:rPr>
          <w:rFonts w:ascii="Times New Roman" w:hAnsi="Times New Roman" w:cs="Times New Roman"/>
        </w:rPr>
        <w:t>”</w:t>
      </w:r>
      <w:r w:rsidRPr="00971BC5">
        <w:rPr>
          <w:rFonts w:ascii="Times New Roman" w:hAnsi="Times New Roman" w:cs="Times New Roman"/>
        </w:rPr>
        <w:t>, including but not limited to public/private, male/female and domestic/international, obscure the similarities</w:t>
      </w:r>
      <w:r w:rsidR="00D01415">
        <w:rPr>
          <w:rFonts w:ascii="Times New Roman" w:hAnsi="Times New Roman" w:cs="Times New Roman"/>
        </w:rPr>
        <w:t xml:space="preserve"> between what is identified as “international terrorism” and what is identified as “domestic violence.”</w:t>
      </w:r>
      <w:r w:rsidRPr="00971BC5">
        <w:rPr>
          <w:rFonts w:ascii="Times New Roman" w:hAnsi="Times New Roman" w:cs="Times New Roman"/>
        </w:rPr>
        <w:t xml:space="preserve">  This creates a simultaneo</w:t>
      </w:r>
      <w:r w:rsidR="00D01415">
        <w:rPr>
          <w:rFonts w:ascii="Times New Roman" w:hAnsi="Times New Roman" w:cs="Times New Roman"/>
        </w:rPr>
        <w:t xml:space="preserve">us </w:t>
      </w:r>
      <w:proofErr w:type="spellStart"/>
      <w:r w:rsidR="00D01415">
        <w:rPr>
          <w:rFonts w:ascii="Times New Roman" w:hAnsi="Times New Roman" w:cs="Times New Roman"/>
        </w:rPr>
        <w:t>hypervisibility</w:t>
      </w:r>
      <w:proofErr w:type="spellEnd"/>
      <w:r w:rsidR="00D01415">
        <w:rPr>
          <w:rFonts w:ascii="Times New Roman" w:hAnsi="Times New Roman" w:cs="Times New Roman"/>
        </w:rPr>
        <w:t xml:space="preserve"> for war and “international terrorism”</w:t>
      </w:r>
      <w:r w:rsidRPr="00971BC5">
        <w:rPr>
          <w:rFonts w:ascii="Times New Roman" w:hAnsi="Times New Roman" w:cs="Times New Roman"/>
        </w:rPr>
        <w:t xml:space="preserve"> and blindnes</w:t>
      </w:r>
      <w:r w:rsidR="00D01415">
        <w:rPr>
          <w:rFonts w:ascii="Times New Roman" w:hAnsi="Times New Roman" w:cs="Times New Roman"/>
        </w:rPr>
        <w:t>s to what scholars identify as “intimate war”</w:t>
      </w:r>
      <w:r w:rsidRPr="00971BC5">
        <w:rPr>
          <w:rFonts w:ascii="Times New Roman" w:hAnsi="Times New Roman" w:cs="Times New Roman"/>
        </w:rPr>
        <w:t xml:space="preserve"> (Pai</w:t>
      </w:r>
      <w:r w:rsidR="00D01415">
        <w:rPr>
          <w:rFonts w:ascii="Times New Roman" w:hAnsi="Times New Roman" w:cs="Times New Roman"/>
        </w:rPr>
        <w:t>n 2015), “intimate terrorism” (Pain 2014) and “everyday violence”</w:t>
      </w:r>
      <w:r w:rsidRPr="00971BC5">
        <w:rPr>
          <w:rFonts w:ascii="Times New Roman" w:hAnsi="Times New Roman" w:cs="Times New Roman"/>
        </w:rPr>
        <w:t xml:space="preserve"> </w:t>
      </w:r>
      <w:r w:rsidR="00BF4166" w:rsidRPr="00971BC5">
        <w:rPr>
          <w:rFonts w:ascii="Times New Roman" w:hAnsi="Times New Roman" w:cs="Times New Roman"/>
        </w:rPr>
        <w:t>(Gentry,</w:t>
      </w:r>
      <w:r w:rsidRPr="00971BC5">
        <w:rPr>
          <w:rFonts w:ascii="Times New Roman" w:hAnsi="Times New Roman" w:cs="Times New Roman"/>
        </w:rPr>
        <w:t xml:space="preserve"> this issue). The reaction to this blindness has been important work homologizing the disciplinary power, the v</w:t>
      </w:r>
      <w:r w:rsidR="00D01415">
        <w:rPr>
          <w:rFonts w:ascii="Times New Roman" w:hAnsi="Times New Roman" w:cs="Times New Roman"/>
        </w:rPr>
        <w:t>iolence, and the inhumanity of “everyday terrorism”</w:t>
      </w:r>
      <w:r w:rsidRPr="00971BC5">
        <w:rPr>
          <w:rFonts w:ascii="Times New Roman" w:hAnsi="Times New Roman" w:cs="Times New Roman"/>
        </w:rPr>
        <w:t xml:space="preserve"> (see this </w:t>
      </w:r>
      <w:r w:rsidR="00D01415">
        <w:rPr>
          <w:rFonts w:ascii="Times New Roman" w:hAnsi="Times New Roman" w:cs="Times New Roman"/>
        </w:rPr>
        <w:t>special section</w:t>
      </w:r>
      <w:r w:rsidRPr="00971BC5">
        <w:rPr>
          <w:rFonts w:ascii="Times New Roman" w:hAnsi="Times New Roman" w:cs="Times New Roman"/>
        </w:rPr>
        <w:t>’s introduction) and the violence that great powers in the international arena cal</w:t>
      </w:r>
      <w:r w:rsidR="00D01415">
        <w:rPr>
          <w:rFonts w:ascii="Times New Roman" w:hAnsi="Times New Roman" w:cs="Times New Roman"/>
        </w:rPr>
        <w:t>l terrorism, which argues that “domestic violence”</w:t>
      </w:r>
      <w:r w:rsidRPr="00971BC5">
        <w:rPr>
          <w:rFonts w:ascii="Times New Roman" w:hAnsi="Times New Roman" w:cs="Times New Roman"/>
        </w:rPr>
        <w:t xml:space="preserve"> </w:t>
      </w:r>
      <w:r w:rsidRPr="00971BC5">
        <w:rPr>
          <w:rFonts w:ascii="Times New Roman" w:hAnsi="Times New Roman" w:cs="Times New Roman"/>
          <w:i/>
        </w:rPr>
        <w:t xml:space="preserve">is </w:t>
      </w:r>
      <w:r w:rsidRPr="00971BC5">
        <w:rPr>
          <w:rFonts w:ascii="Times New Roman" w:hAnsi="Times New Roman" w:cs="Times New Roman"/>
        </w:rPr>
        <w:t>war/terrorism, and the invisibility of that relationship constitutes a problematically narrow and privileged knowledge of war/violence/terrorism.</w:t>
      </w:r>
    </w:p>
    <w:p w14:paraId="42B824A3" w14:textId="77777777" w:rsidR="00D01415" w:rsidRDefault="003F6946" w:rsidP="00717764">
      <w:pPr>
        <w:spacing w:line="480" w:lineRule="auto"/>
        <w:ind w:firstLine="720"/>
        <w:contextualSpacing/>
        <w:rPr>
          <w:rFonts w:ascii="Times New Roman" w:hAnsi="Times New Roman" w:cs="Times New Roman"/>
        </w:rPr>
      </w:pPr>
      <w:r w:rsidRPr="00971BC5">
        <w:rPr>
          <w:rFonts w:ascii="Times New Roman" w:hAnsi="Times New Roman" w:cs="Times New Roman"/>
        </w:rPr>
        <w:t>This particular article, though, lo</w:t>
      </w:r>
      <w:r w:rsidR="00D01415">
        <w:rPr>
          <w:rFonts w:ascii="Times New Roman" w:hAnsi="Times New Roman" w:cs="Times New Roman"/>
        </w:rPr>
        <w:t>oks at the implications of the “domestic/everyday violence” = “war/terrorism”</w:t>
      </w:r>
      <w:r w:rsidRPr="00971BC5">
        <w:rPr>
          <w:rFonts w:ascii="Times New Roman" w:hAnsi="Times New Roman" w:cs="Times New Roman"/>
        </w:rPr>
        <w:t xml:space="preserve"> homology </w:t>
      </w:r>
      <w:r w:rsidRPr="00971BC5">
        <w:rPr>
          <w:rFonts w:ascii="Times New Roman" w:hAnsi="Times New Roman" w:cs="Times New Roman"/>
          <w:i/>
        </w:rPr>
        <w:t xml:space="preserve">for </w:t>
      </w:r>
      <w:r w:rsidR="00D01415">
        <w:rPr>
          <w:rFonts w:ascii="Times New Roman" w:hAnsi="Times New Roman" w:cs="Times New Roman"/>
        </w:rPr>
        <w:t>thinking about “domestic/everyday”</w:t>
      </w:r>
      <w:r w:rsidRPr="00971BC5">
        <w:rPr>
          <w:rFonts w:ascii="Times New Roman" w:hAnsi="Times New Roman" w:cs="Times New Roman"/>
        </w:rPr>
        <w:t xml:space="preserve"> violence. </w:t>
      </w:r>
      <w:r w:rsidR="00177B25" w:rsidRPr="00971BC5">
        <w:rPr>
          <w:rFonts w:ascii="Times New Roman" w:hAnsi="Times New Roman" w:cs="Times New Roman"/>
        </w:rPr>
        <w:t xml:space="preserve">Particularly, it contends that the normalization of war/terror discourse in intimate/everyday violence brings with it intimate/everyday </w:t>
      </w:r>
      <w:r w:rsidR="00177B25" w:rsidRPr="00971BC5">
        <w:rPr>
          <w:rFonts w:ascii="Times New Roman" w:hAnsi="Times New Roman" w:cs="Times New Roman"/>
          <w:i/>
        </w:rPr>
        <w:t>counterterror</w:t>
      </w:r>
      <w:r w:rsidR="00177B25" w:rsidRPr="00971BC5">
        <w:rPr>
          <w:rFonts w:ascii="Times New Roman" w:hAnsi="Times New Roman" w:cs="Times New Roman"/>
        </w:rPr>
        <w:t xml:space="preserve">. </w:t>
      </w:r>
      <w:r w:rsidR="00E24B99" w:rsidRPr="00971BC5">
        <w:rPr>
          <w:rFonts w:ascii="Times New Roman" w:hAnsi="Times New Roman" w:cs="Times New Roman"/>
        </w:rPr>
        <w:t xml:space="preserve">It suggests that any benefits of naming everyday violence </w:t>
      </w:r>
      <w:r w:rsidR="00E24B99" w:rsidRPr="00971BC5">
        <w:rPr>
          <w:rFonts w:ascii="Times New Roman" w:hAnsi="Times New Roman" w:cs="Times New Roman"/>
          <w:i/>
        </w:rPr>
        <w:t xml:space="preserve">as terror </w:t>
      </w:r>
      <w:r w:rsidR="00E24B99" w:rsidRPr="00971BC5">
        <w:rPr>
          <w:rFonts w:ascii="Times New Roman" w:hAnsi="Times New Roman" w:cs="Times New Roman"/>
        </w:rPr>
        <w:t>are erased, subsumed, or outweighed by the disadvantages of importing counter</w:t>
      </w:r>
      <w:r w:rsidR="00E24170" w:rsidRPr="00971BC5">
        <w:rPr>
          <w:rFonts w:ascii="Times New Roman" w:hAnsi="Times New Roman" w:cs="Times New Roman"/>
        </w:rPr>
        <w:t>terrorism to the sphere of the intimate.</w:t>
      </w:r>
      <w:r w:rsidR="00C31E34" w:rsidRPr="00971BC5">
        <w:rPr>
          <w:rFonts w:ascii="Times New Roman" w:hAnsi="Times New Roman" w:cs="Times New Roman"/>
        </w:rPr>
        <w:t xml:space="preserve"> Beyond the securitization of the bedroom and the terror of intimate counterterror, this article contends that </w:t>
      </w:r>
      <w:r w:rsidR="0037566E" w:rsidRPr="00971BC5">
        <w:rPr>
          <w:rFonts w:ascii="Times New Roman" w:hAnsi="Times New Roman" w:cs="Times New Roman"/>
        </w:rPr>
        <w:t xml:space="preserve">feminist and queer </w:t>
      </w:r>
      <w:r w:rsidR="0037566E" w:rsidRPr="00971BC5">
        <w:rPr>
          <w:rFonts w:ascii="Times New Roman" w:hAnsi="Times New Roman" w:cs="Times New Roman"/>
        </w:rPr>
        <w:lastRenderedPageBreak/>
        <w:t xml:space="preserve">theorizing provide insights about </w:t>
      </w:r>
      <w:r w:rsidR="001235FB" w:rsidRPr="00971BC5">
        <w:rPr>
          <w:rFonts w:ascii="Times New Roman" w:hAnsi="Times New Roman" w:cs="Times New Roman"/>
        </w:rPr>
        <w:t xml:space="preserve">the nature of terror that show intimate terrorism </w:t>
      </w:r>
      <w:r w:rsidR="0037566E" w:rsidRPr="00971BC5">
        <w:rPr>
          <w:rFonts w:ascii="Times New Roman" w:hAnsi="Times New Roman" w:cs="Times New Roman"/>
          <w:i/>
        </w:rPr>
        <w:t xml:space="preserve">in counterterrorism </w:t>
      </w:r>
      <w:r w:rsidR="0037566E" w:rsidRPr="00971BC5">
        <w:rPr>
          <w:rFonts w:ascii="Times New Roman" w:hAnsi="Times New Roman" w:cs="Times New Roman"/>
        </w:rPr>
        <w:t>and make</w:t>
      </w:r>
      <w:r w:rsidR="001235FB" w:rsidRPr="00971BC5">
        <w:rPr>
          <w:rFonts w:ascii="Times New Roman" w:hAnsi="Times New Roman" w:cs="Times New Roman"/>
        </w:rPr>
        <w:t xml:space="preserve"> intimate/everyday</w:t>
      </w:r>
      <w:r w:rsidR="0037566E" w:rsidRPr="00971BC5">
        <w:rPr>
          <w:rFonts w:ascii="Times New Roman" w:hAnsi="Times New Roman" w:cs="Times New Roman"/>
        </w:rPr>
        <w:t xml:space="preserve"> counterterrorism doubly dangerous. </w:t>
      </w:r>
      <w:r w:rsidR="00D01415">
        <w:rPr>
          <w:rFonts w:ascii="Times New Roman" w:hAnsi="Times New Roman" w:cs="Times New Roman"/>
        </w:rPr>
        <w:t>As such, the equation of “everyday/intimate violence” = “war/terrorism”</w:t>
      </w:r>
      <w:r w:rsidR="000129E7" w:rsidRPr="00971BC5">
        <w:rPr>
          <w:rFonts w:ascii="Times New Roman" w:hAnsi="Times New Roman" w:cs="Times New Roman"/>
        </w:rPr>
        <w:t xml:space="preserve"> is counterproductive </w:t>
      </w:r>
      <w:r w:rsidR="000129E7" w:rsidRPr="00971BC5">
        <w:rPr>
          <w:rFonts w:ascii="Times New Roman" w:hAnsi="Times New Roman" w:cs="Times New Roman"/>
          <w:i/>
        </w:rPr>
        <w:t xml:space="preserve">because </w:t>
      </w:r>
      <w:r w:rsidR="000129E7" w:rsidRPr="00971BC5">
        <w:rPr>
          <w:rFonts w:ascii="Times New Roman" w:hAnsi="Times New Roman" w:cs="Times New Roman"/>
        </w:rPr>
        <w:t xml:space="preserve">of its bidirectional co-constitution. While the </w:t>
      </w:r>
      <w:r w:rsidR="003E5F5C" w:rsidRPr="00971BC5">
        <w:rPr>
          <w:rFonts w:ascii="Times New Roman" w:hAnsi="Times New Roman" w:cs="Times New Roman"/>
        </w:rPr>
        <w:t xml:space="preserve">intimate plays a role in the constitution of </w:t>
      </w:r>
      <w:r w:rsidR="000129E7" w:rsidRPr="00971BC5">
        <w:rPr>
          <w:rFonts w:ascii="Times New Roman" w:hAnsi="Times New Roman" w:cs="Times New Roman"/>
        </w:rPr>
        <w:t xml:space="preserve">war/terrorism, the </w:t>
      </w:r>
      <w:r w:rsidR="000129E7" w:rsidRPr="00971BC5">
        <w:rPr>
          <w:rFonts w:ascii="Times New Roman" w:hAnsi="Times New Roman" w:cs="Times New Roman"/>
          <w:i/>
        </w:rPr>
        <w:t xml:space="preserve">re-direction </w:t>
      </w:r>
      <w:r w:rsidR="000129E7" w:rsidRPr="00971BC5">
        <w:rPr>
          <w:rFonts w:ascii="Times New Roman" w:hAnsi="Times New Roman" w:cs="Times New Roman"/>
        </w:rPr>
        <w:t xml:space="preserve">of war/terrorism to the </w:t>
      </w:r>
      <w:r w:rsidR="00D717A4" w:rsidRPr="00971BC5">
        <w:rPr>
          <w:rFonts w:ascii="Times New Roman" w:hAnsi="Times New Roman" w:cs="Times New Roman"/>
        </w:rPr>
        <w:t>intimate/everyday</w:t>
      </w:r>
      <w:r w:rsidR="00D01415">
        <w:rPr>
          <w:rFonts w:ascii="Times New Roman" w:hAnsi="Times New Roman" w:cs="Times New Roman"/>
        </w:rPr>
        <w:t xml:space="preserve"> is likely to</w:t>
      </w:r>
      <w:r w:rsidR="0025576E" w:rsidRPr="00971BC5">
        <w:rPr>
          <w:rFonts w:ascii="Times New Roman" w:hAnsi="Times New Roman" w:cs="Times New Roman"/>
        </w:rPr>
        <w:t xml:space="preserve"> </w:t>
      </w:r>
      <w:r w:rsidR="00D01415">
        <w:rPr>
          <w:rFonts w:ascii="Times New Roman" w:hAnsi="Times New Roman" w:cs="Times New Roman"/>
        </w:rPr>
        <w:t>accentuate the “terror”</w:t>
      </w:r>
      <w:r w:rsidR="000129E7" w:rsidRPr="00971BC5">
        <w:rPr>
          <w:rFonts w:ascii="Times New Roman" w:hAnsi="Times New Roman" w:cs="Times New Roman"/>
        </w:rPr>
        <w:t xml:space="preserve"> of intimate violation </w:t>
      </w:r>
      <w:r w:rsidR="00D01415">
        <w:rPr>
          <w:rFonts w:ascii="Times New Roman" w:hAnsi="Times New Roman" w:cs="Times New Roman"/>
        </w:rPr>
        <w:t>rather than temper it.</w:t>
      </w:r>
      <w:r w:rsidR="00E25AC5" w:rsidRPr="00971BC5">
        <w:rPr>
          <w:rFonts w:ascii="Times New Roman" w:hAnsi="Times New Roman" w:cs="Times New Roman"/>
        </w:rPr>
        <w:t xml:space="preserve"> </w:t>
      </w:r>
    </w:p>
    <w:p w14:paraId="3C736ADB" w14:textId="31E1B59E" w:rsidR="00242569" w:rsidRPr="00971BC5" w:rsidRDefault="00D01415" w:rsidP="00717764">
      <w:pPr>
        <w:spacing w:line="480" w:lineRule="auto"/>
        <w:ind w:firstLine="720"/>
        <w:contextualSpacing/>
        <w:rPr>
          <w:rFonts w:ascii="Times New Roman" w:hAnsi="Times New Roman" w:cs="Times New Roman"/>
        </w:rPr>
      </w:pPr>
      <w:r>
        <w:rPr>
          <w:rFonts w:ascii="Times New Roman" w:hAnsi="Times New Roman" w:cs="Times New Roman"/>
        </w:rPr>
        <w:t>The article</w:t>
      </w:r>
      <w:r w:rsidR="00E25AC5" w:rsidRPr="00971BC5">
        <w:rPr>
          <w:rFonts w:ascii="Times New Roman" w:hAnsi="Times New Roman" w:cs="Times New Roman"/>
        </w:rPr>
        <w:t xml:space="preserve"> begins by suggesting a reco</w:t>
      </w:r>
      <w:r>
        <w:rPr>
          <w:rFonts w:ascii="Times New Roman" w:hAnsi="Times New Roman" w:cs="Times New Roman"/>
        </w:rPr>
        <w:t>nsideration of the language of “intimate terror”</w:t>
      </w:r>
      <w:r w:rsidR="00E25AC5" w:rsidRPr="00971BC5">
        <w:rPr>
          <w:rFonts w:ascii="Times New Roman" w:hAnsi="Times New Roman" w:cs="Times New Roman"/>
        </w:rPr>
        <w:t xml:space="preserve"> </w:t>
      </w:r>
      <w:r w:rsidR="00B32DEE" w:rsidRPr="00971BC5">
        <w:rPr>
          <w:rFonts w:ascii="Times New Roman" w:hAnsi="Times New Roman" w:cs="Times New Roman"/>
        </w:rPr>
        <w:t xml:space="preserve">based on securitization theory and Critical Terrorism Studies. </w:t>
      </w:r>
      <w:r w:rsidR="00E944C6" w:rsidRPr="00971BC5">
        <w:rPr>
          <w:rFonts w:ascii="Times New Roman" w:hAnsi="Times New Roman" w:cs="Times New Roman"/>
        </w:rPr>
        <w:t>It then moves to the problematic implications of the counterterrorist in the intimate/everyday</w:t>
      </w:r>
      <w:r w:rsidR="006A35BC" w:rsidRPr="00971BC5">
        <w:rPr>
          <w:rFonts w:ascii="Times New Roman" w:hAnsi="Times New Roman" w:cs="Times New Roman"/>
        </w:rPr>
        <w:t>, discussing it practically be</w:t>
      </w:r>
      <w:r w:rsidR="00E134C1" w:rsidRPr="00971BC5">
        <w:rPr>
          <w:rFonts w:ascii="Times New Roman" w:hAnsi="Times New Roman" w:cs="Times New Roman"/>
        </w:rPr>
        <w:t>fore talking about the epistemology of the terrorist/counterterrorist binary. The penultimate section links that epistemology of the counterterrorist back to the intimate, showing how it is important to understand the intimate in the constitution of terrorism but resist the conflation of intimate/terror.</w:t>
      </w:r>
    </w:p>
    <w:p w14:paraId="3B013236" w14:textId="77777777" w:rsidR="00D01415" w:rsidRDefault="00D01415" w:rsidP="009C5A6B">
      <w:pPr>
        <w:spacing w:line="290" w:lineRule="exact"/>
        <w:contextualSpacing/>
        <w:outlineLvl w:val="0"/>
        <w:rPr>
          <w:rFonts w:ascii="Times New Roman" w:hAnsi="Times New Roman" w:cs="Times New Roman"/>
          <w:b/>
        </w:rPr>
      </w:pPr>
    </w:p>
    <w:p w14:paraId="37F003DB" w14:textId="77777777" w:rsidR="00D01415" w:rsidRDefault="00D01415" w:rsidP="009C5A6B">
      <w:pPr>
        <w:spacing w:line="290" w:lineRule="exact"/>
        <w:contextualSpacing/>
        <w:outlineLvl w:val="0"/>
        <w:rPr>
          <w:rFonts w:ascii="Times New Roman" w:hAnsi="Times New Roman" w:cs="Times New Roman"/>
          <w:b/>
        </w:rPr>
      </w:pPr>
    </w:p>
    <w:p w14:paraId="3A863EAB" w14:textId="7D75D8E2" w:rsidR="0034438E" w:rsidRPr="00971BC5" w:rsidRDefault="00D01415" w:rsidP="009C5A6B">
      <w:pPr>
        <w:spacing w:line="290" w:lineRule="exact"/>
        <w:contextualSpacing/>
        <w:outlineLvl w:val="0"/>
        <w:rPr>
          <w:rFonts w:ascii="Times New Roman" w:hAnsi="Times New Roman" w:cs="Times New Roman"/>
          <w:b/>
        </w:rPr>
      </w:pPr>
      <w:r>
        <w:rPr>
          <w:rFonts w:ascii="Times New Roman" w:hAnsi="Times New Roman" w:cs="Times New Roman"/>
          <w:b/>
        </w:rPr>
        <w:t>Reconsidering n</w:t>
      </w:r>
      <w:r w:rsidR="009F5E71" w:rsidRPr="00971BC5">
        <w:rPr>
          <w:rFonts w:ascii="Times New Roman" w:hAnsi="Times New Roman" w:cs="Times New Roman"/>
          <w:b/>
        </w:rPr>
        <w:t>aming</w:t>
      </w:r>
      <w:r w:rsidR="0034438E" w:rsidRPr="00971BC5">
        <w:rPr>
          <w:rFonts w:ascii="Times New Roman" w:hAnsi="Times New Roman" w:cs="Times New Roman"/>
          <w:b/>
        </w:rPr>
        <w:t xml:space="preserve"> </w:t>
      </w:r>
      <w:r>
        <w:rPr>
          <w:rFonts w:ascii="Times New Roman" w:hAnsi="Times New Roman" w:cs="Times New Roman"/>
          <w:b/>
        </w:rPr>
        <w:t>i</w:t>
      </w:r>
      <w:r w:rsidR="009F5E71" w:rsidRPr="00971BC5">
        <w:rPr>
          <w:rFonts w:ascii="Times New Roman" w:hAnsi="Times New Roman" w:cs="Times New Roman"/>
          <w:b/>
        </w:rPr>
        <w:t>ntimate</w:t>
      </w:r>
      <w:r>
        <w:rPr>
          <w:rFonts w:ascii="Times New Roman" w:hAnsi="Times New Roman" w:cs="Times New Roman"/>
          <w:b/>
        </w:rPr>
        <w:t>/everyday “terrorism”</w:t>
      </w:r>
      <w:r w:rsidR="0034438E" w:rsidRPr="00971BC5">
        <w:rPr>
          <w:rFonts w:ascii="Times New Roman" w:hAnsi="Times New Roman" w:cs="Times New Roman"/>
          <w:b/>
        </w:rPr>
        <w:t xml:space="preserve"> </w:t>
      </w:r>
    </w:p>
    <w:p w14:paraId="4B1F05A8" w14:textId="77777777" w:rsidR="002920C4" w:rsidRPr="00971BC5" w:rsidRDefault="002920C4" w:rsidP="002920C4">
      <w:pPr>
        <w:spacing w:line="290" w:lineRule="exact"/>
        <w:ind w:left="720" w:right="720"/>
        <w:contextualSpacing/>
        <w:rPr>
          <w:rFonts w:ascii="Times New Roman" w:hAnsi="Times New Roman" w:cs="Times New Roman"/>
        </w:rPr>
      </w:pPr>
    </w:p>
    <w:p w14:paraId="0028C837" w14:textId="77777777" w:rsidR="002920C4" w:rsidRPr="00971BC5" w:rsidRDefault="002920C4" w:rsidP="002920C4">
      <w:pPr>
        <w:spacing w:line="290" w:lineRule="exact"/>
        <w:ind w:left="720" w:right="720"/>
        <w:contextualSpacing/>
        <w:rPr>
          <w:rFonts w:ascii="Times New Roman" w:hAnsi="Times New Roman" w:cs="Times New Roman"/>
        </w:rPr>
      </w:pPr>
      <w:r w:rsidRPr="00971BC5">
        <w:rPr>
          <w:rFonts w:ascii="Times New Roman" w:hAnsi="Times New Roman" w:cs="Times New Roman"/>
        </w:rPr>
        <w:t>I wasn’t even sure if there was rape. So I don’t think I could have been raped even though I think I was raped but I know I wasn’t because it barely existed or it didn’t exist at all … I didn’t want the man to be fucking me, but, I mean, that doesn’t really matter …I thought maybe it was rape because he hurt me so bad and I didn’t want to so much but I guess it wasn’t or it didn’t matter. (</w:t>
      </w:r>
      <w:proofErr w:type="spellStart"/>
      <w:r w:rsidRPr="00971BC5">
        <w:rPr>
          <w:rFonts w:ascii="Times New Roman" w:hAnsi="Times New Roman" w:cs="Times New Roman"/>
        </w:rPr>
        <w:t>Dworkin</w:t>
      </w:r>
      <w:proofErr w:type="spellEnd"/>
      <w:r w:rsidRPr="00971BC5">
        <w:rPr>
          <w:rFonts w:ascii="Times New Roman" w:hAnsi="Times New Roman" w:cs="Times New Roman"/>
        </w:rPr>
        <w:t xml:space="preserve"> 1991, 50). </w:t>
      </w:r>
    </w:p>
    <w:p w14:paraId="379592B7" w14:textId="77777777" w:rsidR="002920C4" w:rsidRPr="00971BC5" w:rsidRDefault="002920C4" w:rsidP="0034438E">
      <w:pPr>
        <w:spacing w:line="290" w:lineRule="exact"/>
        <w:contextualSpacing/>
        <w:rPr>
          <w:rFonts w:ascii="Times New Roman" w:hAnsi="Times New Roman" w:cs="Times New Roman"/>
          <w:b/>
        </w:rPr>
      </w:pPr>
    </w:p>
    <w:p w14:paraId="002A3AD2" w14:textId="191B6118" w:rsidR="002920C4" w:rsidRPr="00971BC5" w:rsidRDefault="002920C4" w:rsidP="00717764">
      <w:pPr>
        <w:spacing w:line="480" w:lineRule="auto"/>
        <w:contextualSpacing/>
        <w:rPr>
          <w:rFonts w:ascii="Times New Roman" w:hAnsi="Times New Roman" w:cs="Times New Roman"/>
        </w:rPr>
      </w:pPr>
      <w:r w:rsidRPr="00971BC5">
        <w:rPr>
          <w:rFonts w:ascii="Times New Roman" w:hAnsi="Times New Roman" w:cs="Times New Roman"/>
        </w:rPr>
        <w:t xml:space="preserve">In my view, there is no doubt that either Andrea </w:t>
      </w:r>
      <w:proofErr w:type="spellStart"/>
      <w:r w:rsidRPr="00971BC5">
        <w:rPr>
          <w:rFonts w:ascii="Times New Roman" w:hAnsi="Times New Roman" w:cs="Times New Roman"/>
        </w:rPr>
        <w:t>Dworkin</w:t>
      </w:r>
      <w:proofErr w:type="spellEnd"/>
      <w:r w:rsidRPr="00971BC5">
        <w:rPr>
          <w:rFonts w:ascii="Times New Roman" w:hAnsi="Times New Roman" w:cs="Times New Roman"/>
        </w:rPr>
        <w:t xml:space="preserve"> (cited above) or the many other examples cited by many other feminist scholars of victims of domestic/intimate terrorism are </w:t>
      </w:r>
      <w:r w:rsidRPr="00971BC5">
        <w:rPr>
          <w:rFonts w:ascii="Times New Roman" w:hAnsi="Times New Roman" w:cs="Times New Roman"/>
          <w:i/>
        </w:rPr>
        <w:t>terrorized</w:t>
      </w:r>
      <w:r w:rsidRPr="00971BC5">
        <w:rPr>
          <w:rFonts w:ascii="Times New Roman" w:hAnsi="Times New Roman" w:cs="Times New Roman"/>
        </w:rPr>
        <w:t xml:space="preserve">, plagued with fear, abused, and injured in ways that words can do no justice to, not least in an abbreviated academic article like this one. </w:t>
      </w:r>
      <w:r w:rsidR="00743865" w:rsidRPr="00971BC5">
        <w:rPr>
          <w:rFonts w:ascii="Times New Roman" w:hAnsi="Times New Roman" w:cs="Times New Roman"/>
        </w:rPr>
        <w:t>It is not either the empirical reality of</w:t>
      </w:r>
      <w:r w:rsidR="004E57DB">
        <w:rPr>
          <w:rFonts w:ascii="Times New Roman" w:hAnsi="Times New Roman" w:cs="Times New Roman"/>
        </w:rPr>
        <w:t>,</w:t>
      </w:r>
      <w:r w:rsidR="00743865" w:rsidRPr="00971BC5">
        <w:rPr>
          <w:rFonts w:ascii="Times New Roman" w:hAnsi="Times New Roman" w:cs="Times New Roman"/>
        </w:rPr>
        <w:t xml:space="preserve"> or the affective experience of</w:t>
      </w:r>
      <w:r w:rsidR="004E57DB">
        <w:rPr>
          <w:rFonts w:ascii="Times New Roman" w:hAnsi="Times New Roman" w:cs="Times New Roman"/>
        </w:rPr>
        <w:t>,</w:t>
      </w:r>
      <w:r w:rsidR="00743865" w:rsidRPr="00971BC5">
        <w:rPr>
          <w:rFonts w:ascii="Times New Roman" w:hAnsi="Times New Roman" w:cs="Times New Roman"/>
        </w:rPr>
        <w:t xml:space="preserve"> terror, fear, pain, and dehumanization that I contest when I suggest </w:t>
      </w:r>
      <w:r w:rsidR="00743865" w:rsidRPr="00971BC5">
        <w:rPr>
          <w:rFonts w:ascii="Times New Roman" w:hAnsi="Times New Roman" w:cs="Times New Roman"/>
        </w:rPr>
        <w:lastRenderedPageBreak/>
        <w:t xml:space="preserve">caution in using the terminology of terror and terrorism to approach that abuse. Instead, it is </w:t>
      </w:r>
      <w:r w:rsidR="002C7929" w:rsidRPr="00971BC5">
        <w:rPr>
          <w:rFonts w:ascii="Times New Roman" w:hAnsi="Times New Roman" w:cs="Times New Roman"/>
        </w:rPr>
        <w:t xml:space="preserve">the potential of the use of that terminology to entrench, rather than redress, that pain, abuse, and dehumanization that </w:t>
      </w:r>
      <w:r w:rsidR="005C1C16" w:rsidRPr="00971BC5">
        <w:rPr>
          <w:rFonts w:ascii="Times New Roman" w:hAnsi="Times New Roman" w:cs="Times New Roman"/>
        </w:rPr>
        <w:t xml:space="preserve">motivates me to </w:t>
      </w:r>
      <w:r w:rsidR="00AF4E66" w:rsidRPr="00971BC5">
        <w:rPr>
          <w:rFonts w:ascii="Times New Roman" w:hAnsi="Times New Roman" w:cs="Times New Roman"/>
        </w:rPr>
        <w:t>suggest caution about, if not reversal of, the use of the language of intimate/everyday terrorism.</w:t>
      </w:r>
    </w:p>
    <w:p w14:paraId="1F9895E1" w14:textId="77777777" w:rsidR="00B27C76" w:rsidRDefault="00084E60" w:rsidP="00717764">
      <w:pPr>
        <w:spacing w:line="480" w:lineRule="auto"/>
        <w:ind w:firstLine="720"/>
        <w:contextualSpacing/>
        <w:rPr>
          <w:rFonts w:ascii="Times New Roman" w:hAnsi="Times New Roman" w:cs="Times New Roman"/>
        </w:rPr>
      </w:pPr>
      <w:r w:rsidRPr="00971BC5">
        <w:rPr>
          <w:rFonts w:ascii="Times New Roman" w:hAnsi="Times New Roman" w:cs="Times New Roman"/>
        </w:rPr>
        <w:t xml:space="preserve">This is not to deny that intimate and public-sphere violence are similar </w:t>
      </w:r>
      <w:r w:rsidR="004E57DB">
        <w:rPr>
          <w:rFonts w:ascii="Times New Roman" w:hAnsi="Times New Roman" w:cs="Times New Roman"/>
          <w:i/>
        </w:rPr>
        <w:t>commissions;</w:t>
      </w:r>
      <w:r w:rsidRPr="00971BC5">
        <w:rPr>
          <w:rFonts w:ascii="Times New Roman" w:hAnsi="Times New Roman" w:cs="Times New Roman"/>
        </w:rPr>
        <w:t xml:space="preserve"> this argument has been made in a number of different places over many years. Early feminist thinking ab</w:t>
      </w:r>
      <w:r w:rsidR="002C2227">
        <w:rPr>
          <w:rFonts w:ascii="Times New Roman" w:hAnsi="Times New Roman" w:cs="Times New Roman"/>
        </w:rPr>
        <w:t>out war and conflict posited a “war system”</w:t>
      </w:r>
      <w:r w:rsidRPr="00971BC5">
        <w:rPr>
          <w:rFonts w:ascii="Times New Roman" w:hAnsi="Times New Roman" w:cs="Times New Roman"/>
        </w:rPr>
        <w:t xml:space="preserve"> (Reardon 1985), linking sex-oppressive violence in the private sphere and sex-oppressive violence in interstate war. Reardon argued that, like domestic patriarchy, the war system is a system of enforcement of dominance by threat and fear. Many feminist scholars in </w:t>
      </w:r>
      <w:r w:rsidR="002C2227">
        <w:rPr>
          <w:rFonts w:ascii="Times New Roman" w:hAnsi="Times New Roman" w:cs="Times New Roman"/>
        </w:rPr>
        <w:t xml:space="preserve">the </w:t>
      </w:r>
      <w:r w:rsidRPr="00971BC5">
        <w:rPr>
          <w:rFonts w:ascii="Times New Roman" w:hAnsi="Times New Roman" w:cs="Times New Roman"/>
        </w:rPr>
        <w:t>intervening years have implicitly or explicitly linked the sexism of violence against women and the sexism of structures of mil</w:t>
      </w:r>
      <w:r w:rsidR="002C2227">
        <w:rPr>
          <w:rFonts w:ascii="Times New Roman" w:hAnsi="Times New Roman" w:cs="Times New Roman"/>
        </w:rPr>
        <w:t>itarism in global politics (see</w:t>
      </w:r>
      <w:r w:rsidR="00B27C76">
        <w:rPr>
          <w:rFonts w:ascii="Times New Roman" w:hAnsi="Times New Roman" w:cs="Times New Roman"/>
        </w:rPr>
        <w:t>,</w:t>
      </w:r>
      <w:r w:rsidR="002C2227">
        <w:rPr>
          <w:rFonts w:ascii="Times New Roman" w:hAnsi="Times New Roman" w:cs="Times New Roman"/>
        </w:rPr>
        <w:t xml:space="preserve"> for</w:t>
      </w:r>
      <w:r w:rsidR="00B27C76">
        <w:rPr>
          <w:rFonts w:ascii="Times New Roman" w:hAnsi="Times New Roman" w:cs="Times New Roman"/>
        </w:rPr>
        <w:t xml:space="preserve"> </w:t>
      </w:r>
      <w:r w:rsidR="002C2227">
        <w:rPr>
          <w:rFonts w:ascii="Times New Roman" w:hAnsi="Times New Roman" w:cs="Times New Roman"/>
        </w:rPr>
        <w:t>example</w:t>
      </w:r>
      <w:r w:rsidRPr="00971BC5">
        <w:rPr>
          <w:rFonts w:ascii="Times New Roman" w:hAnsi="Times New Roman" w:cs="Times New Roman"/>
        </w:rPr>
        <w:t xml:space="preserve">, </w:t>
      </w:r>
      <w:proofErr w:type="spellStart"/>
      <w:r w:rsidRPr="00971BC5">
        <w:rPr>
          <w:rFonts w:ascii="Times New Roman" w:hAnsi="Times New Roman" w:cs="Times New Roman"/>
        </w:rPr>
        <w:t>Tickner</w:t>
      </w:r>
      <w:proofErr w:type="spellEnd"/>
      <w:r w:rsidRPr="00971BC5">
        <w:rPr>
          <w:rFonts w:ascii="Times New Roman" w:hAnsi="Times New Roman" w:cs="Times New Roman"/>
        </w:rPr>
        <w:t xml:space="preserve"> 1992; Whitworth 2004; Hooper 2001; </w:t>
      </w:r>
      <w:proofErr w:type="spellStart"/>
      <w:r w:rsidRPr="00971BC5">
        <w:rPr>
          <w:rFonts w:ascii="Times New Roman" w:hAnsi="Times New Roman" w:cs="Times New Roman"/>
        </w:rPr>
        <w:t>Tickner</w:t>
      </w:r>
      <w:proofErr w:type="spellEnd"/>
      <w:r w:rsidRPr="00971BC5">
        <w:rPr>
          <w:rFonts w:ascii="Times New Roman" w:hAnsi="Times New Roman" w:cs="Times New Roman"/>
        </w:rPr>
        <w:t xml:space="preserve"> 2001; </w:t>
      </w:r>
      <w:proofErr w:type="spellStart"/>
      <w:r w:rsidRPr="00971BC5">
        <w:rPr>
          <w:rFonts w:ascii="Times New Roman" w:hAnsi="Times New Roman" w:cs="Times New Roman"/>
        </w:rPr>
        <w:t>Sjoberg</w:t>
      </w:r>
      <w:proofErr w:type="spellEnd"/>
      <w:r w:rsidRPr="00971BC5">
        <w:rPr>
          <w:rFonts w:ascii="Times New Roman" w:hAnsi="Times New Roman" w:cs="Times New Roman"/>
        </w:rPr>
        <w:t xml:space="preserve"> 2006). </w:t>
      </w:r>
    </w:p>
    <w:p w14:paraId="6F1F3EF6" w14:textId="6D1AE302" w:rsidR="00084E60" w:rsidRPr="00971BC5" w:rsidRDefault="00084E60" w:rsidP="00717764">
      <w:pPr>
        <w:spacing w:line="480" w:lineRule="auto"/>
        <w:ind w:firstLine="720"/>
        <w:contextualSpacing/>
        <w:rPr>
          <w:rFonts w:ascii="Times New Roman" w:hAnsi="Times New Roman" w:cs="Times New Roman"/>
        </w:rPr>
      </w:pPr>
      <w:r w:rsidRPr="00971BC5">
        <w:rPr>
          <w:rFonts w:ascii="Times New Roman" w:hAnsi="Times New Roman" w:cs="Times New Roman"/>
        </w:rPr>
        <w:t>Recently, a significant amount of work both in political science and in geography has explored those links in more depth. Geograph</w:t>
      </w:r>
      <w:r w:rsidR="002C2227">
        <w:rPr>
          <w:rFonts w:ascii="Times New Roman" w:hAnsi="Times New Roman" w:cs="Times New Roman"/>
        </w:rPr>
        <w:t>er Rachel Pain has argued that “</w:t>
      </w:r>
      <w:r w:rsidRPr="00971BC5">
        <w:rPr>
          <w:rFonts w:ascii="Times New Roman" w:hAnsi="Times New Roman" w:cs="Times New Roman"/>
        </w:rPr>
        <w:t>domestic violence and international warfare are a part of a s</w:t>
      </w:r>
      <w:r w:rsidR="002C2227">
        <w:rPr>
          <w:rFonts w:ascii="Times New Roman" w:hAnsi="Times New Roman" w:cs="Times New Roman"/>
        </w:rPr>
        <w:t>ingle complex of violence” (2015, 64)</w:t>
      </w:r>
      <w:r w:rsidR="00B27C76">
        <w:rPr>
          <w:rFonts w:ascii="Times New Roman" w:hAnsi="Times New Roman" w:cs="Times New Roman"/>
        </w:rPr>
        <w:t>,</w:t>
      </w:r>
      <w:r w:rsidR="002C2227">
        <w:rPr>
          <w:rFonts w:ascii="Times New Roman" w:hAnsi="Times New Roman" w:cs="Times New Roman"/>
        </w:rPr>
        <w:t xml:space="preserve"> and that “</w:t>
      </w:r>
      <w:r w:rsidRPr="00971BC5">
        <w:rPr>
          <w:rFonts w:ascii="Times New Roman" w:hAnsi="Times New Roman" w:cs="Times New Roman"/>
        </w:rPr>
        <w:t>everyday terrorism (domestic violence) and global terrorism are related attempts to exert</w:t>
      </w:r>
      <w:r w:rsidR="002C2227">
        <w:rPr>
          <w:rFonts w:ascii="Times New Roman" w:hAnsi="Times New Roman" w:cs="Times New Roman"/>
        </w:rPr>
        <w:t xml:space="preserve"> political control through fear”</w:t>
      </w:r>
      <w:r w:rsidRPr="00971BC5">
        <w:rPr>
          <w:rFonts w:ascii="Times New Roman" w:hAnsi="Times New Roman" w:cs="Times New Roman"/>
        </w:rPr>
        <w:t xml:space="preserve"> (2014, 531). Pain (2015, 64) explains that this association is not a trickle-down or one-directional effect, where political violence causes domestic violence. Inste</w:t>
      </w:r>
      <w:r w:rsidR="00B27C76">
        <w:rPr>
          <w:rFonts w:ascii="Times New Roman" w:hAnsi="Times New Roman" w:cs="Times New Roman"/>
        </w:rPr>
        <w:t>ad, Pain (2015, 65) rebuts the “</w:t>
      </w:r>
      <w:r w:rsidRPr="00971BC5">
        <w:rPr>
          <w:rFonts w:ascii="Times New Roman" w:hAnsi="Times New Roman" w:cs="Times New Roman"/>
        </w:rPr>
        <w:t>common characterization of domestic violence as involving only isolated</w:t>
      </w:r>
      <w:r w:rsidR="00B27C76">
        <w:rPr>
          <w:rFonts w:ascii="Times New Roman" w:hAnsi="Times New Roman" w:cs="Times New Roman"/>
        </w:rPr>
        <w:t xml:space="preserve"> individuals and private spaces”</w:t>
      </w:r>
      <w:r w:rsidRPr="00971BC5">
        <w:rPr>
          <w:rFonts w:ascii="Times New Roman" w:hAnsi="Times New Roman" w:cs="Times New Roman"/>
        </w:rPr>
        <w:t xml:space="preserve"> to understand it </w:t>
      </w:r>
      <w:r w:rsidR="00B27C76">
        <w:rPr>
          <w:rFonts w:ascii="Times New Roman" w:hAnsi="Times New Roman" w:cs="Times New Roman"/>
        </w:rPr>
        <w:t xml:space="preserve">rather </w:t>
      </w:r>
      <w:r w:rsidRPr="00971BC5">
        <w:rPr>
          <w:rFonts w:ascii="Times New Roman" w:hAnsi="Times New Roman" w:cs="Times New Roman"/>
        </w:rPr>
        <w:t>as a political act of the exertion of control. For these reaso</w:t>
      </w:r>
      <w:r w:rsidR="00B27C76">
        <w:rPr>
          <w:rFonts w:ascii="Times New Roman" w:hAnsi="Times New Roman" w:cs="Times New Roman"/>
        </w:rPr>
        <w:t>ns, Pain supports the call (for example</w:t>
      </w:r>
      <w:r w:rsidRPr="00971BC5">
        <w:rPr>
          <w:rFonts w:ascii="Times New Roman" w:hAnsi="Times New Roman" w:cs="Times New Roman"/>
        </w:rPr>
        <w:t>, Sylvester 2013, 4) for s</w:t>
      </w:r>
      <w:r w:rsidR="00B27C76">
        <w:rPr>
          <w:rFonts w:ascii="Times New Roman" w:hAnsi="Times New Roman" w:cs="Times New Roman"/>
        </w:rPr>
        <w:t>cholars of war and conflict to “</w:t>
      </w:r>
      <w:r w:rsidRPr="00971BC5">
        <w:rPr>
          <w:rFonts w:ascii="Times New Roman" w:hAnsi="Times New Roman" w:cs="Times New Roman"/>
        </w:rPr>
        <w:t>stop averting our eyes and decide to descend</w:t>
      </w:r>
      <w:r w:rsidR="00B27C76">
        <w:rPr>
          <w:rFonts w:ascii="Times New Roman" w:hAnsi="Times New Roman" w:cs="Times New Roman"/>
        </w:rPr>
        <w:t xml:space="preserve"> into the ordinary of violence.”</w:t>
      </w:r>
    </w:p>
    <w:p w14:paraId="4ABB30B0" w14:textId="77777777" w:rsidR="00B27C76" w:rsidRDefault="00F717B1" w:rsidP="00717764">
      <w:pPr>
        <w:spacing w:line="480" w:lineRule="auto"/>
        <w:contextualSpacing/>
        <w:rPr>
          <w:rFonts w:ascii="Times New Roman" w:hAnsi="Times New Roman" w:cs="Times New Roman"/>
        </w:rPr>
      </w:pPr>
      <w:r w:rsidRPr="00971BC5">
        <w:rPr>
          <w:rFonts w:ascii="Times New Roman" w:hAnsi="Times New Roman" w:cs="Times New Roman"/>
        </w:rPr>
        <w:lastRenderedPageBreak/>
        <w:tab/>
        <w:t xml:space="preserve">These are important realizations, but, I argue, they lead to a problematic conclusion: the securitization of intimate/everyday violence through the use of terrorism discourses. </w:t>
      </w:r>
      <w:r w:rsidR="00AF4E66" w:rsidRPr="00971BC5">
        <w:rPr>
          <w:rFonts w:ascii="Times New Roman" w:hAnsi="Times New Roman" w:cs="Times New Roman"/>
        </w:rPr>
        <w:t>For decades, scholars have note</w:t>
      </w:r>
      <w:r w:rsidR="00B27C76">
        <w:rPr>
          <w:rFonts w:ascii="Times New Roman" w:hAnsi="Times New Roman" w:cs="Times New Roman"/>
        </w:rPr>
        <w:t>d that there are some risks to “securitization”</w:t>
      </w:r>
      <w:r w:rsidR="00AF4E66" w:rsidRPr="00971BC5">
        <w:rPr>
          <w:rFonts w:ascii="Times New Roman" w:hAnsi="Times New Roman" w:cs="Times New Roman"/>
        </w:rPr>
        <w:t xml:space="preserve"> – that is, the speech act of naming something security at the national or international level (</w:t>
      </w:r>
      <w:proofErr w:type="spellStart"/>
      <w:r w:rsidR="00AF4E66" w:rsidRPr="00971BC5">
        <w:rPr>
          <w:rFonts w:ascii="Times New Roman" w:hAnsi="Times New Roman" w:cs="Times New Roman"/>
        </w:rPr>
        <w:t>Buzan</w:t>
      </w:r>
      <w:proofErr w:type="spellEnd"/>
      <w:r w:rsidR="00AF4E66" w:rsidRPr="00971BC5">
        <w:rPr>
          <w:rFonts w:ascii="Times New Roman" w:hAnsi="Times New Roman" w:cs="Times New Roman"/>
        </w:rPr>
        <w:t xml:space="preserve">, </w:t>
      </w:r>
      <w:proofErr w:type="spellStart"/>
      <w:r w:rsidR="00AF4E66" w:rsidRPr="00971BC5">
        <w:rPr>
          <w:rFonts w:ascii="Times New Roman" w:hAnsi="Times New Roman" w:cs="Times New Roman"/>
        </w:rPr>
        <w:t>Waever</w:t>
      </w:r>
      <w:proofErr w:type="spellEnd"/>
      <w:r w:rsidR="00AF4E66" w:rsidRPr="00971BC5">
        <w:rPr>
          <w:rFonts w:ascii="Times New Roman" w:hAnsi="Times New Roman" w:cs="Times New Roman"/>
        </w:rPr>
        <w:t xml:space="preserve">, and de Wilde 1998). In this view, there is a discursive </w:t>
      </w:r>
      <w:r w:rsidR="00403602" w:rsidRPr="00971BC5">
        <w:rPr>
          <w:rFonts w:ascii="Times New Roman" w:hAnsi="Times New Roman" w:cs="Times New Roman"/>
        </w:rPr>
        <w:t>power in</w:t>
      </w:r>
      <w:r w:rsidR="00B27C76">
        <w:rPr>
          <w:rFonts w:ascii="Times New Roman" w:hAnsi="Times New Roman" w:cs="Times New Roman"/>
        </w:rPr>
        <w:t xml:space="preserve"> naming something as security; </w:t>
      </w:r>
      <w:r w:rsidR="00403602" w:rsidRPr="00971BC5">
        <w:rPr>
          <w:rFonts w:ascii="Times New Roman" w:hAnsi="Times New Roman" w:cs="Times New Roman"/>
        </w:rPr>
        <w:t>with that naming comes a sense o</w:t>
      </w:r>
      <w:r w:rsidR="00B27C76">
        <w:rPr>
          <w:rFonts w:ascii="Times New Roman" w:hAnsi="Times New Roman" w:cs="Times New Roman"/>
        </w:rPr>
        <w:t>f urgency, a sense of emergency</w:t>
      </w:r>
      <w:r w:rsidR="00403602" w:rsidRPr="00971BC5">
        <w:rPr>
          <w:rFonts w:ascii="Times New Roman" w:hAnsi="Times New Roman" w:cs="Times New Roman"/>
        </w:rPr>
        <w:t xml:space="preserve"> that demands attention and directs resources towards solving the problem of whatever the threat to security is. The securitization of the environment, for example, highlights the urgency of environmental problems and </w:t>
      </w:r>
      <w:r w:rsidR="00BC6A8B" w:rsidRPr="00971BC5">
        <w:rPr>
          <w:rFonts w:ascii="Times New Roman" w:hAnsi="Times New Roman" w:cs="Times New Roman"/>
        </w:rPr>
        <w:t>directs both popular and governmental attention towards solving those problems above those problems which remain outside of the realm of security, and thus outside of the realm of immediacy</w:t>
      </w:r>
      <w:r w:rsidR="003F321F" w:rsidRPr="00971BC5">
        <w:rPr>
          <w:rFonts w:ascii="Times New Roman" w:hAnsi="Times New Roman" w:cs="Times New Roman"/>
        </w:rPr>
        <w:t xml:space="preserve"> (</w:t>
      </w:r>
      <w:proofErr w:type="spellStart"/>
      <w:r w:rsidR="003F321F" w:rsidRPr="00971BC5">
        <w:rPr>
          <w:rFonts w:ascii="Times New Roman" w:hAnsi="Times New Roman" w:cs="Times New Roman"/>
        </w:rPr>
        <w:t>Trombetta</w:t>
      </w:r>
      <w:proofErr w:type="spellEnd"/>
      <w:r w:rsidR="003F321F" w:rsidRPr="00971BC5">
        <w:rPr>
          <w:rFonts w:ascii="Times New Roman" w:hAnsi="Times New Roman" w:cs="Times New Roman"/>
        </w:rPr>
        <w:t xml:space="preserve"> 2010</w:t>
      </w:r>
      <w:r w:rsidR="00D94A19" w:rsidRPr="00971BC5">
        <w:rPr>
          <w:rFonts w:ascii="Times New Roman" w:hAnsi="Times New Roman" w:cs="Times New Roman"/>
        </w:rPr>
        <w:t>; Floyd 2010</w:t>
      </w:r>
      <w:r w:rsidR="003F321F" w:rsidRPr="00971BC5">
        <w:rPr>
          <w:rFonts w:ascii="Times New Roman" w:hAnsi="Times New Roman" w:cs="Times New Roman"/>
        </w:rPr>
        <w:t>)</w:t>
      </w:r>
      <w:r w:rsidR="00BC6A8B" w:rsidRPr="00971BC5">
        <w:rPr>
          <w:rFonts w:ascii="Times New Roman" w:hAnsi="Times New Roman" w:cs="Times New Roman"/>
        </w:rPr>
        <w:t xml:space="preserve">. </w:t>
      </w:r>
    </w:p>
    <w:p w14:paraId="1CBF57CF" w14:textId="7636A924" w:rsidR="00AF4E66" w:rsidRPr="00971BC5" w:rsidRDefault="00B27C76" w:rsidP="00B27C76">
      <w:pPr>
        <w:spacing w:line="480" w:lineRule="auto"/>
        <w:ind w:firstLine="720"/>
        <w:contextualSpacing/>
        <w:rPr>
          <w:rFonts w:ascii="Times New Roman" w:hAnsi="Times New Roman" w:cs="Times New Roman"/>
        </w:rPr>
      </w:pPr>
      <w:r>
        <w:rPr>
          <w:rFonts w:ascii="Times New Roman" w:hAnsi="Times New Roman" w:cs="Times New Roman"/>
        </w:rPr>
        <w:t>At the same time</w:t>
      </w:r>
      <w:r w:rsidR="00BC6A8B" w:rsidRPr="00971BC5">
        <w:rPr>
          <w:rFonts w:ascii="Times New Roman" w:hAnsi="Times New Roman" w:cs="Times New Roman"/>
        </w:rPr>
        <w:t xml:space="preserve"> though, a number of scholars have pointed out risks, or harms, of securitization. Some of those harms have had to do with </w:t>
      </w:r>
      <w:r>
        <w:rPr>
          <w:rFonts w:ascii="Times New Roman" w:hAnsi="Times New Roman" w:cs="Times New Roman"/>
        </w:rPr>
        <w:t>the policy landscape generally:</w:t>
      </w:r>
      <w:r w:rsidR="00BC6A8B" w:rsidRPr="00971BC5">
        <w:rPr>
          <w:rFonts w:ascii="Times New Roman" w:hAnsi="Times New Roman" w:cs="Times New Roman"/>
        </w:rPr>
        <w:t xml:space="preserve"> if too many things are securitized, then policy planning can</w:t>
      </w:r>
      <w:r>
        <w:rPr>
          <w:rFonts w:ascii="Times New Roman" w:hAnsi="Times New Roman" w:cs="Times New Roman"/>
        </w:rPr>
        <w:t>not possibly address them all; “emergency”</w:t>
      </w:r>
      <w:r w:rsidR="00BC6A8B" w:rsidRPr="00971BC5">
        <w:rPr>
          <w:rFonts w:ascii="Times New Roman" w:hAnsi="Times New Roman" w:cs="Times New Roman"/>
        </w:rPr>
        <w:t xml:space="preserve"> thinking does not always make for the best policy solutions, and competitive arguments over what to securitize deplete the resources that could be used to address the problems</w:t>
      </w:r>
      <w:r w:rsidR="00DD5BD6" w:rsidRPr="00971BC5">
        <w:rPr>
          <w:rFonts w:ascii="Times New Roman" w:hAnsi="Times New Roman" w:cs="Times New Roman"/>
        </w:rPr>
        <w:t xml:space="preserve"> (</w:t>
      </w:r>
      <w:r>
        <w:rPr>
          <w:rFonts w:ascii="Times New Roman" w:hAnsi="Times New Roman" w:cs="Times New Roman"/>
        </w:rPr>
        <w:t>see, for example</w:t>
      </w:r>
      <w:r w:rsidR="006159E9" w:rsidRPr="00971BC5">
        <w:rPr>
          <w:rFonts w:ascii="Times New Roman" w:hAnsi="Times New Roman" w:cs="Times New Roman"/>
        </w:rPr>
        <w:t xml:space="preserve">, </w:t>
      </w:r>
      <w:r w:rsidR="00DD5BD6" w:rsidRPr="00971BC5">
        <w:rPr>
          <w:rFonts w:ascii="Times New Roman" w:hAnsi="Times New Roman" w:cs="Times New Roman"/>
        </w:rPr>
        <w:t>Roe 2012;</w:t>
      </w:r>
      <w:r w:rsidR="006159E9" w:rsidRPr="00971BC5">
        <w:rPr>
          <w:rFonts w:ascii="Times New Roman" w:hAnsi="Times New Roman" w:cs="Times New Roman"/>
        </w:rPr>
        <w:t xml:space="preserve"> Heck and </w:t>
      </w:r>
      <w:proofErr w:type="spellStart"/>
      <w:r w:rsidR="006159E9" w:rsidRPr="00971BC5">
        <w:rPr>
          <w:rFonts w:ascii="Times New Roman" w:hAnsi="Times New Roman" w:cs="Times New Roman"/>
        </w:rPr>
        <w:t>Schlag</w:t>
      </w:r>
      <w:proofErr w:type="spellEnd"/>
      <w:r w:rsidR="006159E9" w:rsidRPr="00971BC5">
        <w:rPr>
          <w:rFonts w:ascii="Times New Roman" w:hAnsi="Times New Roman" w:cs="Times New Roman"/>
        </w:rPr>
        <w:t xml:space="preserve"> 2013;</w:t>
      </w:r>
      <w:r w:rsidR="00DD5BD6" w:rsidRPr="00971BC5">
        <w:rPr>
          <w:rFonts w:ascii="Times New Roman" w:hAnsi="Times New Roman" w:cs="Times New Roman"/>
        </w:rPr>
        <w:t xml:space="preserve"> </w:t>
      </w:r>
      <w:proofErr w:type="spellStart"/>
      <w:r w:rsidR="00DD5BD6" w:rsidRPr="00971BC5">
        <w:rPr>
          <w:rFonts w:ascii="Times New Roman" w:hAnsi="Times New Roman" w:cs="Times New Roman"/>
        </w:rPr>
        <w:t>Bu</w:t>
      </w:r>
      <w:r w:rsidR="006159E9" w:rsidRPr="00971BC5">
        <w:rPr>
          <w:rFonts w:ascii="Times New Roman" w:hAnsi="Times New Roman" w:cs="Times New Roman"/>
        </w:rPr>
        <w:t>zan</w:t>
      </w:r>
      <w:proofErr w:type="spellEnd"/>
      <w:r w:rsidR="006159E9" w:rsidRPr="00971BC5">
        <w:rPr>
          <w:rFonts w:ascii="Times New Roman" w:hAnsi="Times New Roman" w:cs="Times New Roman"/>
        </w:rPr>
        <w:t xml:space="preserve">, </w:t>
      </w:r>
      <w:proofErr w:type="spellStart"/>
      <w:r w:rsidR="006159E9" w:rsidRPr="00971BC5">
        <w:rPr>
          <w:rFonts w:ascii="Times New Roman" w:hAnsi="Times New Roman" w:cs="Times New Roman"/>
        </w:rPr>
        <w:t>Waever</w:t>
      </w:r>
      <w:proofErr w:type="spellEnd"/>
      <w:r w:rsidR="006159E9" w:rsidRPr="00971BC5">
        <w:rPr>
          <w:rFonts w:ascii="Times New Roman" w:hAnsi="Times New Roman" w:cs="Times New Roman"/>
        </w:rPr>
        <w:t>, and de Wilde 1998)</w:t>
      </w:r>
      <w:r w:rsidR="00BC6A8B" w:rsidRPr="00971BC5">
        <w:rPr>
          <w:rFonts w:ascii="Times New Roman" w:hAnsi="Times New Roman" w:cs="Times New Roman"/>
        </w:rPr>
        <w:t>. While these issues may have merit, this article is going to set them aside to address another se</w:t>
      </w:r>
      <w:r>
        <w:rPr>
          <w:rFonts w:ascii="Times New Roman" w:hAnsi="Times New Roman" w:cs="Times New Roman"/>
        </w:rPr>
        <w:t>t of problems, namely,</w:t>
      </w:r>
      <w:r w:rsidR="00BC6A8B" w:rsidRPr="00971BC5">
        <w:rPr>
          <w:rFonts w:ascii="Times New Roman" w:hAnsi="Times New Roman" w:cs="Times New Roman"/>
        </w:rPr>
        <w:t xml:space="preserve"> the </w:t>
      </w:r>
      <w:r w:rsidR="00045BA8" w:rsidRPr="00971BC5">
        <w:rPr>
          <w:rFonts w:ascii="Times New Roman" w:hAnsi="Times New Roman" w:cs="Times New Roman"/>
        </w:rPr>
        <w:t xml:space="preserve">obstacles that securitization puts in the way of solving the particular problems that are securitized. </w:t>
      </w:r>
    </w:p>
    <w:p w14:paraId="73986C66" w14:textId="32E57F0E" w:rsidR="00045BA8" w:rsidRPr="00971BC5" w:rsidRDefault="00045BA8" w:rsidP="00717764">
      <w:pPr>
        <w:spacing w:line="480" w:lineRule="auto"/>
        <w:contextualSpacing/>
        <w:rPr>
          <w:rFonts w:ascii="Times New Roman" w:hAnsi="Times New Roman" w:cs="Times New Roman"/>
        </w:rPr>
      </w:pPr>
      <w:r w:rsidRPr="00971BC5">
        <w:rPr>
          <w:rFonts w:ascii="Times New Roman" w:hAnsi="Times New Roman" w:cs="Times New Roman"/>
        </w:rPr>
        <w:tab/>
        <w:t>Critics of the securitization of policy problems have used an argument</w:t>
      </w:r>
      <w:r w:rsidR="00B27C76">
        <w:rPr>
          <w:rFonts w:ascii="Times New Roman" w:hAnsi="Times New Roman" w:cs="Times New Roman"/>
        </w:rPr>
        <w:t xml:space="preserve"> similar to the old adage that “</w:t>
      </w:r>
      <w:r w:rsidRPr="00971BC5">
        <w:rPr>
          <w:rFonts w:ascii="Times New Roman" w:hAnsi="Times New Roman" w:cs="Times New Roman"/>
        </w:rPr>
        <w:t xml:space="preserve">when </w:t>
      </w:r>
      <w:r w:rsidR="00085399" w:rsidRPr="00971BC5">
        <w:rPr>
          <w:rFonts w:ascii="Times New Roman" w:hAnsi="Times New Roman" w:cs="Times New Roman"/>
        </w:rPr>
        <w:t>all you have is a hammer</w:t>
      </w:r>
      <w:r w:rsidR="00B27C76">
        <w:rPr>
          <w:rFonts w:ascii="Times New Roman" w:hAnsi="Times New Roman" w:cs="Times New Roman"/>
        </w:rPr>
        <w:t>, everything looks like a nail”</w:t>
      </w:r>
      <w:r w:rsidR="00085399" w:rsidRPr="00971BC5">
        <w:rPr>
          <w:rFonts w:ascii="Times New Roman" w:hAnsi="Times New Roman" w:cs="Times New Roman"/>
        </w:rPr>
        <w:t xml:space="preserve"> to argue that securitization can be ineffective</w:t>
      </w:r>
      <w:r w:rsidR="00B509DC" w:rsidRPr="00971BC5">
        <w:rPr>
          <w:rFonts w:ascii="Times New Roman" w:hAnsi="Times New Roman" w:cs="Times New Roman"/>
        </w:rPr>
        <w:t xml:space="preserve"> (</w:t>
      </w:r>
      <w:proofErr w:type="spellStart"/>
      <w:r w:rsidR="00B509DC" w:rsidRPr="00971BC5">
        <w:rPr>
          <w:rFonts w:ascii="Times New Roman" w:hAnsi="Times New Roman" w:cs="Times New Roman"/>
        </w:rPr>
        <w:t>Kratoch</w:t>
      </w:r>
      <w:r w:rsidR="007050FE" w:rsidRPr="00971BC5">
        <w:rPr>
          <w:rFonts w:ascii="Times New Roman" w:hAnsi="Times New Roman" w:cs="Times New Roman"/>
        </w:rPr>
        <w:t>wil</w:t>
      </w:r>
      <w:proofErr w:type="spellEnd"/>
      <w:r w:rsidR="007050FE" w:rsidRPr="00971BC5">
        <w:rPr>
          <w:rFonts w:ascii="Times New Roman" w:hAnsi="Times New Roman" w:cs="Times New Roman"/>
        </w:rPr>
        <w:t xml:space="preserve"> 2001; </w:t>
      </w:r>
      <w:proofErr w:type="spellStart"/>
      <w:r w:rsidR="007050FE" w:rsidRPr="00971BC5">
        <w:rPr>
          <w:rFonts w:ascii="Times New Roman" w:hAnsi="Times New Roman" w:cs="Times New Roman"/>
        </w:rPr>
        <w:t>Vannoni</w:t>
      </w:r>
      <w:proofErr w:type="spellEnd"/>
      <w:r w:rsidR="007050FE" w:rsidRPr="00971BC5">
        <w:rPr>
          <w:rFonts w:ascii="Times New Roman" w:hAnsi="Times New Roman" w:cs="Times New Roman"/>
        </w:rPr>
        <w:t xml:space="preserve"> 2012;</w:t>
      </w:r>
      <w:r w:rsidR="00256AA4" w:rsidRPr="00971BC5">
        <w:rPr>
          <w:rFonts w:ascii="Times New Roman" w:hAnsi="Times New Roman" w:cs="Times New Roman"/>
        </w:rPr>
        <w:t xml:space="preserve"> </w:t>
      </w:r>
      <w:proofErr w:type="spellStart"/>
      <w:r w:rsidR="00256AA4" w:rsidRPr="00971BC5">
        <w:rPr>
          <w:rFonts w:ascii="Times New Roman" w:hAnsi="Times New Roman" w:cs="Times New Roman"/>
        </w:rPr>
        <w:t>Heng</w:t>
      </w:r>
      <w:proofErr w:type="spellEnd"/>
      <w:r w:rsidR="00256AA4" w:rsidRPr="00971BC5">
        <w:rPr>
          <w:rFonts w:ascii="Times New Roman" w:hAnsi="Times New Roman" w:cs="Times New Roman"/>
        </w:rPr>
        <w:t xml:space="preserve"> and </w:t>
      </w:r>
      <w:proofErr w:type="spellStart"/>
      <w:r w:rsidR="00256AA4" w:rsidRPr="00971BC5">
        <w:rPr>
          <w:rFonts w:ascii="Times New Roman" w:hAnsi="Times New Roman" w:cs="Times New Roman"/>
        </w:rPr>
        <w:t>McDonagh</w:t>
      </w:r>
      <w:proofErr w:type="spellEnd"/>
      <w:r w:rsidR="00256AA4" w:rsidRPr="00971BC5">
        <w:rPr>
          <w:rFonts w:ascii="Times New Roman" w:hAnsi="Times New Roman" w:cs="Times New Roman"/>
        </w:rPr>
        <w:t xml:space="preserve"> 2011)</w:t>
      </w:r>
      <w:r w:rsidR="00085399" w:rsidRPr="00971BC5">
        <w:rPr>
          <w:rFonts w:ascii="Times New Roman" w:hAnsi="Times New Roman" w:cs="Times New Roman"/>
        </w:rPr>
        <w:t xml:space="preserve">. </w:t>
      </w:r>
      <w:r w:rsidR="00085399" w:rsidRPr="00971BC5">
        <w:rPr>
          <w:rFonts w:ascii="Times New Roman" w:hAnsi="Times New Roman" w:cs="Times New Roman"/>
        </w:rPr>
        <w:lastRenderedPageBreak/>
        <w:t xml:space="preserve">When a problem is securitized, it is often put into the sphere of security, and addressed with the tools that the security </w:t>
      </w:r>
      <w:r w:rsidR="00B27C76">
        <w:rPr>
          <w:rFonts w:ascii="Times New Roman" w:hAnsi="Times New Roman" w:cs="Times New Roman"/>
        </w:rPr>
        <w:t>sector has to address problems,</w:t>
      </w:r>
      <w:r w:rsidR="00085399" w:rsidRPr="00971BC5">
        <w:rPr>
          <w:rFonts w:ascii="Times New Roman" w:hAnsi="Times New Roman" w:cs="Times New Roman"/>
        </w:rPr>
        <w:t xml:space="preserve"> namely, military power</w:t>
      </w:r>
      <w:r w:rsidR="009E14DB" w:rsidRPr="00971BC5">
        <w:rPr>
          <w:rFonts w:ascii="Times New Roman" w:hAnsi="Times New Roman" w:cs="Times New Roman"/>
        </w:rPr>
        <w:t xml:space="preserve"> (Hyndman 2</w:t>
      </w:r>
      <w:r w:rsidR="006107B4" w:rsidRPr="00971BC5">
        <w:rPr>
          <w:rFonts w:ascii="Times New Roman" w:hAnsi="Times New Roman" w:cs="Times New Roman"/>
        </w:rPr>
        <w:t>007; Campbell and Shapiro 2007)</w:t>
      </w:r>
      <w:r w:rsidR="00085399" w:rsidRPr="00971BC5">
        <w:rPr>
          <w:rFonts w:ascii="Times New Roman" w:hAnsi="Times New Roman" w:cs="Times New Roman"/>
        </w:rPr>
        <w:t xml:space="preserve">. </w:t>
      </w:r>
      <w:r w:rsidR="004D03F0" w:rsidRPr="00971BC5">
        <w:rPr>
          <w:rFonts w:ascii="Times New Roman" w:hAnsi="Times New Roman" w:cs="Times New Roman"/>
        </w:rPr>
        <w:t>Since military power is ill-suited to deal with many emergencies, often the product of the securitization of those emergencies is poor-fitting solutions that can be counterproductive. An illustrative example of such a problem was the securitization of the post-Hurricane Katrina flooding in New Orleans in the United States in 2005</w:t>
      </w:r>
      <w:r w:rsidR="009856E1" w:rsidRPr="00971BC5">
        <w:rPr>
          <w:rFonts w:ascii="Times New Roman" w:hAnsi="Times New Roman" w:cs="Times New Roman"/>
        </w:rPr>
        <w:t>, which the United States government addressed with militarized institutions like the National Guard and the Department of Homeland Security</w:t>
      </w:r>
      <w:r w:rsidR="00EC32C6" w:rsidRPr="00971BC5">
        <w:rPr>
          <w:rFonts w:ascii="Times New Roman" w:hAnsi="Times New Roman" w:cs="Times New Roman"/>
        </w:rPr>
        <w:t xml:space="preserve"> (Martin and Simon 2008; Graham 2012)</w:t>
      </w:r>
      <w:r w:rsidR="009856E1" w:rsidRPr="00971BC5">
        <w:rPr>
          <w:rFonts w:ascii="Times New Roman" w:hAnsi="Times New Roman" w:cs="Times New Roman"/>
        </w:rPr>
        <w:t>. Reports both at the time and after the fact sugges</w:t>
      </w:r>
      <w:r w:rsidR="001B4F2B" w:rsidRPr="00971BC5">
        <w:rPr>
          <w:rFonts w:ascii="Times New Roman" w:hAnsi="Times New Roman" w:cs="Times New Roman"/>
        </w:rPr>
        <w:t>ted that the militarization of the disaster relief had some negative effects not only on the local population, but on the net results of the efforts to save lives and begin the rebuilding process</w:t>
      </w:r>
      <w:r w:rsidR="00EC32C6" w:rsidRPr="00971BC5">
        <w:rPr>
          <w:rFonts w:ascii="Times New Roman" w:hAnsi="Times New Roman" w:cs="Times New Roman"/>
        </w:rPr>
        <w:t xml:space="preserve"> </w:t>
      </w:r>
      <w:r w:rsidR="005E7CA0" w:rsidRPr="00971BC5">
        <w:rPr>
          <w:rFonts w:ascii="Times New Roman" w:hAnsi="Times New Roman" w:cs="Times New Roman"/>
        </w:rPr>
        <w:t xml:space="preserve">(Ruben and </w:t>
      </w:r>
      <w:proofErr w:type="spellStart"/>
      <w:r w:rsidR="005E7CA0" w:rsidRPr="00971BC5">
        <w:rPr>
          <w:rFonts w:ascii="Times New Roman" w:hAnsi="Times New Roman" w:cs="Times New Roman"/>
        </w:rPr>
        <w:t>Maskovsky</w:t>
      </w:r>
      <w:proofErr w:type="spellEnd"/>
      <w:r w:rsidR="005E7CA0" w:rsidRPr="00971BC5">
        <w:rPr>
          <w:rFonts w:ascii="Times New Roman" w:hAnsi="Times New Roman" w:cs="Times New Roman"/>
        </w:rPr>
        <w:t xml:space="preserve"> 2008; </w:t>
      </w:r>
      <w:proofErr w:type="spellStart"/>
      <w:r w:rsidR="00F92BAF" w:rsidRPr="00971BC5">
        <w:rPr>
          <w:rFonts w:ascii="Times New Roman" w:hAnsi="Times New Roman" w:cs="Times New Roman"/>
        </w:rPr>
        <w:t>Coaffee</w:t>
      </w:r>
      <w:proofErr w:type="spellEnd"/>
      <w:r w:rsidR="00F92BAF" w:rsidRPr="00971BC5">
        <w:rPr>
          <w:rFonts w:ascii="Times New Roman" w:hAnsi="Times New Roman" w:cs="Times New Roman"/>
        </w:rPr>
        <w:t xml:space="preserve"> and Van Ham 2008)</w:t>
      </w:r>
      <w:r w:rsidR="001B4F2B" w:rsidRPr="00971BC5">
        <w:rPr>
          <w:rFonts w:ascii="Times New Roman" w:hAnsi="Times New Roman" w:cs="Times New Roman"/>
        </w:rPr>
        <w:t xml:space="preserve">. </w:t>
      </w:r>
    </w:p>
    <w:p w14:paraId="39837AD8" w14:textId="2F3295E3" w:rsidR="001B4F2B" w:rsidRPr="00971BC5" w:rsidRDefault="001B4F2B" w:rsidP="00717764">
      <w:pPr>
        <w:spacing w:line="480" w:lineRule="auto"/>
        <w:contextualSpacing/>
        <w:rPr>
          <w:rFonts w:ascii="Times New Roman" w:hAnsi="Times New Roman" w:cs="Times New Roman"/>
        </w:rPr>
      </w:pPr>
      <w:r w:rsidRPr="00971BC5">
        <w:rPr>
          <w:rFonts w:ascii="Times New Roman" w:hAnsi="Times New Roman" w:cs="Times New Roman"/>
        </w:rPr>
        <w:tab/>
        <w:t xml:space="preserve">It is my contention that the counterterrorist in the bedroom is the </w:t>
      </w:r>
      <w:r w:rsidR="00F27658" w:rsidRPr="00971BC5">
        <w:rPr>
          <w:rFonts w:ascii="Times New Roman" w:hAnsi="Times New Roman" w:cs="Times New Roman"/>
        </w:rPr>
        <w:t xml:space="preserve">conceptual and practical equivalent of the AK-47 in the soup kitchen: a potentially disastrous result of </w:t>
      </w:r>
      <w:r w:rsidR="006E1959" w:rsidRPr="00971BC5">
        <w:rPr>
          <w:rFonts w:ascii="Times New Roman" w:hAnsi="Times New Roman" w:cs="Times New Roman"/>
        </w:rPr>
        <w:t>securitization. To be clear, I am not arguing that Hurricane Katrina was not a humanitarian emergency of epic proportions (at least in terms of the United States’ domestic experiences of humanitarian emergency). Nor am I arguing that everyday/intimate violence and abuse is not the largest humanitarian problem in global pol</w:t>
      </w:r>
      <w:r w:rsidR="00B27C76">
        <w:rPr>
          <w:rFonts w:ascii="Times New Roman" w:hAnsi="Times New Roman" w:cs="Times New Roman"/>
        </w:rPr>
        <w:t>itics today. Quite the opposite;</w:t>
      </w:r>
      <w:r w:rsidR="006E1959" w:rsidRPr="00971BC5">
        <w:rPr>
          <w:rFonts w:ascii="Times New Roman" w:hAnsi="Times New Roman" w:cs="Times New Roman"/>
        </w:rPr>
        <w:t xml:space="preserve"> there is compelling evidence that everyday/</w:t>
      </w:r>
      <w:r w:rsidR="00AC58CB" w:rsidRPr="00971BC5">
        <w:rPr>
          <w:rFonts w:ascii="Times New Roman" w:hAnsi="Times New Roman" w:cs="Times New Roman"/>
        </w:rPr>
        <w:t xml:space="preserve">intimate violence is one of the greatest threats to people’s security globally, and one of the greatest sources of terror to people – </w:t>
      </w:r>
      <w:r w:rsidR="00AA4A2E" w:rsidRPr="00971BC5">
        <w:rPr>
          <w:rFonts w:ascii="Times New Roman" w:hAnsi="Times New Roman" w:cs="Times New Roman"/>
        </w:rPr>
        <w:t>certainly as grave as if not</w:t>
      </w:r>
      <w:r w:rsidR="00AC58CB" w:rsidRPr="00971BC5">
        <w:rPr>
          <w:rFonts w:ascii="Times New Roman" w:hAnsi="Times New Roman" w:cs="Times New Roman"/>
        </w:rPr>
        <w:t xml:space="preserve"> </w:t>
      </w:r>
      <w:r w:rsidR="00257BB1" w:rsidRPr="00971BC5">
        <w:rPr>
          <w:rFonts w:ascii="Times New Roman" w:hAnsi="Times New Roman" w:cs="Times New Roman"/>
        </w:rPr>
        <w:t>more grave than the acts that policymakers in global politics</w:t>
      </w:r>
      <w:r w:rsidR="00AC58CB" w:rsidRPr="00971BC5">
        <w:rPr>
          <w:rFonts w:ascii="Times New Roman" w:hAnsi="Times New Roman" w:cs="Times New Roman"/>
        </w:rPr>
        <w:t xml:space="preserve"> tra</w:t>
      </w:r>
      <w:r w:rsidR="00B27C76">
        <w:rPr>
          <w:rFonts w:ascii="Times New Roman" w:hAnsi="Times New Roman" w:cs="Times New Roman"/>
        </w:rPr>
        <w:t>ditionally and easily label as “terrorism.”</w:t>
      </w:r>
      <w:r w:rsidR="00AC58CB" w:rsidRPr="00971BC5">
        <w:rPr>
          <w:rFonts w:ascii="Times New Roman" w:hAnsi="Times New Roman" w:cs="Times New Roman"/>
        </w:rPr>
        <w:t xml:space="preserve"> </w:t>
      </w:r>
    </w:p>
    <w:p w14:paraId="040C78A1" w14:textId="42137BD4" w:rsidR="00AC58CB" w:rsidRPr="00971BC5" w:rsidRDefault="00AC58CB" w:rsidP="00717764">
      <w:pPr>
        <w:spacing w:line="480" w:lineRule="auto"/>
        <w:contextualSpacing/>
        <w:rPr>
          <w:rFonts w:ascii="Times New Roman" w:hAnsi="Times New Roman" w:cs="Times New Roman"/>
        </w:rPr>
      </w:pPr>
      <w:r w:rsidRPr="00971BC5">
        <w:rPr>
          <w:rFonts w:ascii="Times New Roman" w:hAnsi="Times New Roman" w:cs="Times New Roman"/>
        </w:rPr>
        <w:tab/>
      </w:r>
      <w:r w:rsidR="00AA4A2E" w:rsidRPr="00971BC5">
        <w:rPr>
          <w:rFonts w:ascii="Times New Roman" w:hAnsi="Times New Roman" w:cs="Times New Roman"/>
        </w:rPr>
        <w:t xml:space="preserve">The gravity of these </w:t>
      </w:r>
      <w:proofErr w:type="spellStart"/>
      <w:r w:rsidR="00B27C76">
        <w:rPr>
          <w:rFonts w:ascii="Times New Roman" w:hAnsi="Times New Roman" w:cs="Times New Roman"/>
        </w:rPr>
        <w:t>violences</w:t>
      </w:r>
      <w:proofErr w:type="spellEnd"/>
      <w:r w:rsidR="00B27C76">
        <w:rPr>
          <w:rFonts w:ascii="Times New Roman" w:hAnsi="Times New Roman" w:cs="Times New Roman"/>
        </w:rPr>
        <w:t xml:space="preserve"> makes the label “intimate terror” tempting;</w:t>
      </w:r>
      <w:r w:rsidR="00AD3C2F" w:rsidRPr="00971BC5">
        <w:rPr>
          <w:rFonts w:ascii="Times New Roman" w:hAnsi="Times New Roman" w:cs="Times New Roman"/>
        </w:rPr>
        <w:t xml:space="preserve"> the public is afraid of terrorism,</w:t>
      </w:r>
      <w:r w:rsidR="00AA4A2E" w:rsidRPr="00971BC5">
        <w:rPr>
          <w:rFonts w:ascii="Times New Roman" w:hAnsi="Times New Roman" w:cs="Times New Roman"/>
        </w:rPr>
        <w:t xml:space="preserve"> </w:t>
      </w:r>
      <w:r w:rsidR="00AD3C2F" w:rsidRPr="00971BC5">
        <w:rPr>
          <w:rFonts w:ascii="Times New Roman" w:hAnsi="Times New Roman" w:cs="Times New Roman"/>
        </w:rPr>
        <w:t>openly discusses that fear, and knows that terrorism</w:t>
      </w:r>
      <w:r w:rsidR="00AA4A2E" w:rsidRPr="00971BC5">
        <w:rPr>
          <w:rFonts w:ascii="Times New Roman" w:hAnsi="Times New Roman" w:cs="Times New Roman"/>
        </w:rPr>
        <w:t xml:space="preserve"> is a bad thing,</w:t>
      </w:r>
      <w:r w:rsidR="00AD3C2F" w:rsidRPr="00971BC5">
        <w:rPr>
          <w:rFonts w:ascii="Times New Roman" w:hAnsi="Times New Roman" w:cs="Times New Roman"/>
        </w:rPr>
        <w:t xml:space="preserve"> </w:t>
      </w:r>
      <w:r w:rsidR="00AA4A2E" w:rsidRPr="00971BC5">
        <w:rPr>
          <w:rFonts w:ascii="Times New Roman" w:hAnsi="Times New Roman" w:cs="Times New Roman"/>
        </w:rPr>
        <w:t xml:space="preserve">right? And intimate/everyday violence receives almost no attention from that same </w:t>
      </w:r>
      <w:r w:rsidR="00AD3C2F" w:rsidRPr="00971BC5">
        <w:rPr>
          <w:rFonts w:ascii="Times New Roman" w:hAnsi="Times New Roman" w:cs="Times New Roman"/>
        </w:rPr>
        <w:t xml:space="preserve">public, despite its </w:t>
      </w:r>
      <w:r w:rsidR="00AD3C2F" w:rsidRPr="00971BC5">
        <w:rPr>
          <w:rFonts w:ascii="Times New Roman" w:hAnsi="Times New Roman" w:cs="Times New Roman"/>
        </w:rPr>
        <w:lastRenderedPageBreak/>
        <w:t xml:space="preserve">(increasing) severity? So calling everyday/intimate </w:t>
      </w:r>
      <w:proofErr w:type="spellStart"/>
      <w:r w:rsidR="00AD3C2F" w:rsidRPr="00971BC5">
        <w:rPr>
          <w:rFonts w:ascii="Times New Roman" w:hAnsi="Times New Roman" w:cs="Times New Roman"/>
        </w:rPr>
        <w:t>violences</w:t>
      </w:r>
      <w:proofErr w:type="spellEnd"/>
      <w:r w:rsidR="00AD3C2F" w:rsidRPr="00971BC5">
        <w:rPr>
          <w:rFonts w:ascii="Times New Roman" w:hAnsi="Times New Roman" w:cs="Times New Roman"/>
        </w:rPr>
        <w:t xml:space="preserve"> terrorism is both an </w:t>
      </w:r>
      <w:r w:rsidR="00AD3C2F" w:rsidRPr="00971BC5">
        <w:rPr>
          <w:rFonts w:ascii="Times New Roman" w:hAnsi="Times New Roman" w:cs="Times New Roman"/>
          <w:i/>
        </w:rPr>
        <w:t xml:space="preserve">accurate description </w:t>
      </w:r>
      <w:r w:rsidR="00AD3C2F" w:rsidRPr="00971BC5">
        <w:rPr>
          <w:rFonts w:ascii="Times New Roman" w:hAnsi="Times New Roman" w:cs="Times New Roman"/>
        </w:rPr>
        <w:t xml:space="preserve">of what happens, and an appropriate technique for grabbing those </w:t>
      </w:r>
      <w:proofErr w:type="spellStart"/>
      <w:r w:rsidR="00AD3C2F" w:rsidRPr="00971BC5">
        <w:rPr>
          <w:rFonts w:ascii="Times New Roman" w:hAnsi="Times New Roman" w:cs="Times New Roman"/>
        </w:rPr>
        <w:t>violences</w:t>
      </w:r>
      <w:proofErr w:type="spellEnd"/>
      <w:r w:rsidR="00AD3C2F" w:rsidRPr="00971BC5">
        <w:rPr>
          <w:rFonts w:ascii="Times New Roman" w:hAnsi="Times New Roman" w:cs="Times New Roman"/>
        </w:rPr>
        <w:t xml:space="preserve"> the attention that they so desperately need, right?</w:t>
      </w:r>
      <w:r w:rsidR="001404F1" w:rsidRPr="00971BC5">
        <w:rPr>
          <w:rFonts w:ascii="Times New Roman" w:hAnsi="Times New Roman" w:cs="Times New Roman"/>
        </w:rPr>
        <w:t xml:space="preserve"> </w:t>
      </w:r>
    </w:p>
    <w:p w14:paraId="6D7C68E4" w14:textId="201D1150" w:rsidR="001404F1" w:rsidRPr="00971BC5" w:rsidRDefault="001404F1" w:rsidP="00717764">
      <w:pPr>
        <w:spacing w:line="480" w:lineRule="auto"/>
        <w:contextualSpacing/>
        <w:rPr>
          <w:rFonts w:ascii="Times New Roman" w:hAnsi="Times New Roman" w:cs="Times New Roman"/>
        </w:rPr>
      </w:pPr>
      <w:r w:rsidRPr="00971BC5">
        <w:rPr>
          <w:rFonts w:ascii="Times New Roman" w:hAnsi="Times New Roman" w:cs="Times New Roman"/>
        </w:rPr>
        <w:tab/>
        <w:t>Those temptations, though, do not make the label of intimate/everyday terror a panacea for solving the problems of the severity of</w:t>
      </w:r>
      <w:r w:rsidR="00B27C76">
        <w:rPr>
          <w:rFonts w:ascii="Times New Roman" w:hAnsi="Times New Roman" w:cs="Times New Roman"/>
        </w:rPr>
        <w:t>,</w:t>
      </w:r>
      <w:r w:rsidRPr="00971BC5">
        <w:rPr>
          <w:rFonts w:ascii="Times New Roman" w:hAnsi="Times New Roman" w:cs="Times New Roman"/>
        </w:rPr>
        <w:t xml:space="preserve"> and silence around</w:t>
      </w:r>
      <w:r w:rsidR="00B27C76">
        <w:rPr>
          <w:rFonts w:ascii="Times New Roman" w:hAnsi="Times New Roman" w:cs="Times New Roman"/>
        </w:rPr>
        <w:t>,</w:t>
      </w:r>
      <w:r w:rsidRPr="00971BC5">
        <w:rPr>
          <w:rFonts w:ascii="Times New Roman" w:hAnsi="Times New Roman" w:cs="Times New Roman"/>
        </w:rPr>
        <w:t xml:space="preserve"> intimate/everyday violence. </w:t>
      </w:r>
      <w:r w:rsidR="00C321E7" w:rsidRPr="00971BC5">
        <w:rPr>
          <w:rFonts w:ascii="Times New Roman" w:hAnsi="Times New Roman" w:cs="Times New Roman"/>
        </w:rPr>
        <w:t xml:space="preserve">I suggest that there are reasons for caution, both in concerns about terrorism discourses that have been traditionally voiced by Critical Terrorism Studies, and beyond those concerns. </w:t>
      </w:r>
    </w:p>
    <w:p w14:paraId="58D0D9B4" w14:textId="52B08D72" w:rsidR="00A36489" w:rsidRPr="00971BC5" w:rsidRDefault="00906A92" w:rsidP="00717764">
      <w:pPr>
        <w:spacing w:line="480" w:lineRule="auto"/>
        <w:contextualSpacing/>
        <w:rPr>
          <w:rFonts w:ascii="Times New Roman" w:hAnsi="Times New Roman" w:cs="Times New Roman"/>
        </w:rPr>
      </w:pPr>
      <w:r w:rsidRPr="00971BC5">
        <w:rPr>
          <w:rFonts w:ascii="Times New Roman" w:hAnsi="Times New Roman" w:cs="Times New Roman"/>
        </w:rPr>
        <w:tab/>
        <w:t>Critical Terrorism Studies scholars have warned about the use of terrorism discourses, often wit</w:t>
      </w:r>
      <w:r w:rsidR="00B27C76">
        <w:rPr>
          <w:rFonts w:ascii="Times New Roman" w:hAnsi="Times New Roman" w:cs="Times New Roman"/>
        </w:rPr>
        <w:t>h particular concern about how “terror”</w:t>
      </w:r>
      <w:r w:rsidRPr="00971BC5">
        <w:rPr>
          <w:rFonts w:ascii="Times New Roman" w:hAnsi="Times New Roman" w:cs="Times New Roman"/>
        </w:rPr>
        <w:t xml:space="preserve"> comes into the security sector. Particularly, c</w:t>
      </w:r>
      <w:r w:rsidR="00B27C76">
        <w:rPr>
          <w:rFonts w:ascii="Times New Roman" w:hAnsi="Times New Roman" w:cs="Times New Roman"/>
        </w:rPr>
        <w:t>ritical scholars interested in “terrorism” and “terrorism studies”</w:t>
      </w:r>
      <w:r w:rsidR="0034438E" w:rsidRPr="00971BC5">
        <w:rPr>
          <w:rFonts w:ascii="Times New Roman" w:hAnsi="Times New Roman" w:cs="Times New Roman"/>
        </w:rPr>
        <w:t xml:space="preserve"> have long critiqued the cons</w:t>
      </w:r>
      <w:r w:rsidR="00B27C76">
        <w:rPr>
          <w:rFonts w:ascii="Times New Roman" w:hAnsi="Times New Roman" w:cs="Times New Roman"/>
        </w:rPr>
        <w:t>truction and securitization of “terrorism”</w:t>
      </w:r>
      <w:r w:rsidR="00A36489" w:rsidRPr="00971BC5">
        <w:rPr>
          <w:rStyle w:val="EndnoteReference"/>
          <w:rFonts w:ascii="Times New Roman" w:hAnsi="Times New Roman" w:cs="Times New Roman"/>
        </w:rPr>
        <w:endnoteReference w:id="1"/>
      </w:r>
      <w:r w:rsidR="00A36489" w:rsidRPr="00971BC5">
        <w:rPr>
          <w:rFonts w:ascii="Times New Roman" w:hAnsi="Times New Roman" w:cs="Times New Roman"/>
        </w:rPr>
        <w:t xml:space="preserve"> through wha</w:t>
      </w:r>
      <w:r w:rsidR="00B27C76">
        <w:rPr>
          <w:rFonts w:ascii="Times New Roman" w:hAnsi="Times New Roman" w:cs="Times New Roman"/>
        </w:rPr>
        <w:t>t they have alternately called “terror talk” (see Katz 2006) and “</w:t>
      </w:r>
      <w:r w:rsidR="00A36489" w:rsidRPr="00971BC5">
        <w:rPr>
          <w:rFonts w:ascii="Times New Roman" w:hAnsi="Times New Roman" w:cs="Times New Roman"/>
        </w:rPr>
        <w:t>discourses of terrori</w:t>
      </w:r>
      <w:r w:rsidR="00B27C76">
        <w:rPr>
          <w:rFonts w:ascii="Times New Roman" w:hAnsi="Times New Roman" w:cs="Times New Roman"/>
        </w:rPr>
        <w:t xml:space="preserve">sm” (see </w:t>
      </w:r>
      <w:r w:rsidR="00A36489" w:rsidRPr="00971BC5">
        <w:rPr>
          <w:rFonts w:ascii="Times New Roman" w:hAnsi="Times New Roman" w:cs="Times New Roman"/>
        </w:rPr>
        <w:t>Gunning 2007; Jackson 2007). T</w:t>
      </w:r>
      <w:r w:rsidR="00B27C76">
        <w:rPr>
          <w:rFonts w:ascii="Times New Roman" w:hAnsi="Times New Roman" w:cs="Times New Roman"/>
        </w:rPr>
        <w:t>he suggestion that the idea of “terrorism”</w:t>
      </w:r>
      <w:r w:rsidR="00A36489" w:rsidRPr="00971BC5">
        <w:rPr>
          <w:rFonts w:ascii="Times New Roman" w:hAnsi="Times New Roman" w:cs="Times New Roman"/>
        </w:rPr>
        <w:t xml:space="preserve"> is sensationalized and should be de-sensationalized is not new to the claims in this article, even if the source of the </w:t>
      </w:r>
      <w:proofErr w:type="spellStart"/>
      <w:r w:rsidR="00A36489" w:rsidRPr="00971BC5">
        <w:rPr>
          <w:rFonts w:ascii="Times New Roman" w:hAnsi="Times New Roman" w:cs="Times New Roman"/>
        </w:rPr>
        <w:t>sensationalization</w:t>
      </w:r>
      <w:proofErr w:type="spellEnd"/>
      <w:r w:rsidR="00A36489" w:rsidRPr="00971BC5">
        <w:rPr>
          <w:rFonts w:ascii="Times New Roman" w:hAnsi="Times New Roman" w:cs="Times New Roman"/>
        </w:rPr>
        <w:t xml:space="preserve"> i</w:t>
      </w:r>
      <w:r w:rsidR="00B27C76">
        <w:rPr>
          <w:rFonts w:ascii="Times New Roman" w:hAnsi="Times New Roman" w:cs="Times New Roman"/>
        </w:rPr>
        <w:t>s identified differently (see, for example</w:t>
      </w:r>
      <w:r w:rsidR="00A36489" w:rsidRPr="00971BC5">
        <w:rPr>
          <w:rFonts w:ascii="Times New Roman" w:hAnsi="Times New Roman" w:cs="Times New Roman"/>
        </w:rPr>
        <w:t xml:space="preserve">, </w:t>
      </w:r>
      <w:proofErr w:type="spellStart"/>
      <w:r w:rsidR="00A36489" w:rsidRPr="00971BC5">
        <w:rPr>
          <w:rFonts w:ascii="Times New Roman" w:hAnsi="Times New Roman" w:cs="Times New Roman"/>
        </w:rPr>
        <w:t>Barrinha</w:t>
      </w:r>
      <w:proofErr w:type="spellEnd"/>
      <w:r w:rsidR="00A36489" w:rsidRPr="00971BC5">
        <w:rPr>
          <w:rFonts w:ascii="Times New Roman" w:hAnsi="Times New Roman" w:cs="Times New Roman"/>
        </w:rPr>
        <w:t xml:space="preserve"> 2011; </w:t>
      </w:r>
      <w:proofErr w:type="spellStart"/>
      <w:r w:rsidR="00A36489" w:rsidRPr="00971BC5">
        <w:rPr>
          <w:rFonts w:ascii="Times New Roman" w:hAnsi="Times New Roman" w:cs="Times New Roman"/>
        </w:rPr>
        <w:t>Steuter</w:t>
      </w:r>
      <w:proofErr w:type="spellEnd"/>
      <w:r w:rsidR="00A36489" w:rsidRPr="00971BC5">
        <w:rPr>
          <w:rFonts w:ascii="Times New Roman" w:hAnsi="Times New Roman" w:cs="Times New Roman"/>
        </w:rPr>
        <w:t xml:space="preserve"> 1990; </w:t>
      </w:r>
      <w:proofErr w:type="spellStart"/>
      <w:r w:rsidR="00A36489" w:rsidRPr="00971BC5">
        <w:rPr>
          <w:rFonts w:ascii="Times New Roman" w:hAnsi="Times New Roman" w:cs="Times New Roman"/>
        </w:rPr>
        <w:t>Epkins</w:t>
      </w:r>
      <w:proofErr w:type="spellEnd"/>
      <w:r w:rsidR="00A36489" w:rsidRPr="00971BC5">
        <w:rPr>
          <w:rFonts w:ascii="Times New Roman" w:hAnsi="Times New Roman" w:cs="Times New Roman"/>
        </w:rPr>
        <w:t xml:space="preserve"> 2012; </w:t>
      </w:r>
      <w:proofErr w:type="spellStart"/>
      <w:r w:rsidR="00A36489" w:rsidRPr="00971BC5">
        <w:rPr>
          <w:rFonts w:ascii="Times New Roman" w:hAnsi="Times New Roman" w:cs="Times New Roman"/>
        </w:rPr>
        <w:t>Sageman</w:t>
      </w:r>
      <w:proofErr w:type="spellEnd"/>
      <w:r w:rsidR="00A36489" w:rsidRPr="00971BC5">
        <w:rPr>
          <w:rFonts w:ascii="Times New Roman" w:hAnsi="Times New Roman" w:cs="Times New Roman"/>
        </w:rPr>
        <w:t xml:space="preserve"> 2014; </w:t>
      </w:r>
      <w:proofErr w:type="spellStart"/>
      <w:r w:rsidR="00A36489" w:rsidRPr="00971BC5">
        <w:rPr>
          <w:rFonts w:ascii="Times New Roman" w:hAnsi="Times New Roman" w:cs="Times New Roman"/>
        </w:rPr>
        <w:t>Sjoberg</w:t>
      </w:r>
      <w:proofErr w:type="spellEnd"/>
      <w:r w:rsidR="00A36489" w:rsidRPr="00971BC5">
        <w:rPr>
          <w:rFonts w:ascii="Times New Roman" w:hAnsi="Times New Roman" w:cs="Times New Roman"/>
        </w:rPr>
        <w:t xml:space="preserve"> and Gentry 2007). In fact, a number of practitioners in the policy world even in the United State</w:t>
      </w:r>
      <w:r w:rsidR="00B27C76">
        <w:rPr>
          <w:rFonts w:ascii="Times New Roman" w:hAnsi="Times New Roman" w:cs="Times New Roman"/>
        </w:rPr>
        <w:t>s have backed off of the terms “terrorist” and “counterterrorism” in favor of the terms “</w:t>
      </w:r>
      <w:r w:rsidR="00A36489" w:rsidRPr="00971BC5">
        <w:rPr>
          <w:rFonts w:ascii="Times New Roman" w:hAnsi="Times New Roman" w:cs="Times New Roman"/>
        </w:rPr>
        <w:t>v</w:t>
      </w:r>
      <w:r w:rsidR="00B27C76">
        <w:rPr>
          <w:rFonts w:ascii="Times New Roman" w:hAnsi="Times New Roman" w:cs="Times New Roman"/>
        </w:rPr>
        <w:t>iolent extremism” and “countering violent extremism,”</w:t>
      </w:r>
      <w:r w:rsidR="00A36489" w:rsidRPr="00971BC5">
        <w:rPr>
          <w:rStyle w:val="EndnoteReference"/>
          <w:rFonts w:ascii="Times New Roman" w:hAnsi="Times New Roman" w:cs="Times New Roman"/>
        </w:rPr>
        <w:endnoteReference w:id="2"/>
      </w:r>
      <w:r w:rsidR="00B27C76">
        <w:rPr>
          <w:rFonts w:ascii="Times New Roman" w:hAnsi="Times New Roman" w:cs="Times New Roman"/>
        </w:rPr>
        <w:t xml:space="preserve"> characterizing “terrorism”</w:t>
      </w:r>
      <w:r w:rsidR="00A36489" w:rsidRPr="00971BC5">
        <w:rPr>
          <w:rFonts w:ascii="Times New Roman" w:hAnsi="Times New Roman" w:cs="Times New Roman"/>
        </w:rPr>
        <w:t xml:space="preserve"> as a spectrum rather than an aberration. This understanding of terrorism as a spectrum has shown some openness to deconstr</w:t>
      </w:r>
      <w:r w:rsidR="00B27C76">
        <w:rPr>
          <w:rFonts w:ascii="Times New Roman" w:hAnsi="Times New Roman" w:cs="Times New Roman"/>
        </w:rPr>
        <w:t>ucting the distinction between “terrorism” and “</w:t>
      </w:r>
      <w:r w:rsidR="00A36489" w:rsidRPr="00971BC5">
        <w:rPr>
          <w:rFonts w:ascii="Times New Roman" w:hAnsi="Times New Roman" w:cs="Times New Roman"/>
        </w:rPr>
        <w:t>poli</w:t>
      </w:r>
      <w:r w:rsidR="00B27C76">
        <w:rPr>
          <w:rFonts w:ascii="Times New Roman" w:hAnsi="Times New Roman" w:cs="Times New Roman"/>
        </w:rPr>
        <w:t>tical violence”</w:t>
      </w:r>
      <w:r w:rsidR="00A36489" w:rsidRPr="00971BC5">
        <w:rPr>
          <w:rFonts w:ascii="Times New Roman" w:hAnsi="Times New Roman" w:cs="Times New Roman"/>
        </w:rPr>
        <w:t>, as well as to recognizing the l</w:t>
      </w:r>
      <w:r w:rsidR="00B27C76">
        <w:rPr>
          <w:rFonts w:ascii="Times New Roman" w:hAnsi="Times New Roman" w:cs="Times New Roman"/>
        </w:rPr>
        <w:t>inks between intimate/everyday “terrorism” and global “terrorism.”</w:t>
      </w:r>
      <w:r w:rsidR="00A36489" w:rsidRPr="00971BC5">
        <w:rPr>
          <w:rFonts w:ascii="Times New Roman" w:hAnsi="Times New Roman" w:cs="Times New Roman"/>
        </w:rPr>
        <w:tab/>
      </w:r>
    </w:p>
    <w:p w14:paraId="5F3CB75D" w14:textId="77777777" w:rsidR="00A36489" w:rsidRPr="00971BC5" w:rsidRDefault="00A36489" w:rsidP="00717764">
      <w:pPr>
        <w:spacing w:line="480" w:lineRule="auto"/>
        <w:contextualSpacing/>
        <w:rPr>
          <w:rFonts w:ascii="Times New Roman" w:hAnsi="Times New Roman" w:cs="Times New Roman"/>
        </w:rPr>
      </w:pPr>
      <w:r w:rsidRPr="00971BC5">
        <w:rPr>
          <w:rFonts w:ascii="Times New Roman" w:hAnsi="Times New Roman" w:cs="Times New Roman"/>
        </w:rPr>
        <w:tab/>
        <w:t xml:space="preserve">In this article, I agree with the concerns that motivate some Critical Terrorism Studies scholars to express concern with terrorism discourses generally and the securitization of </w:t>
      </w:r>
      <w:r w:rsidRPr="00971BC5">
        <w:rPr>
          <w:rFonts w:ascii="Times New Roman" w:hAnsi="Times New Roman" w:cs="Times New Roman"/>
        </w:rPr>
        <w:lastRenderedPageBreak/>
        <w:t xml:space="preserve">terrorism specifically, but also want to extend those concerns using gender analysis to show other potentially negative effects of the use of terrorism discourses to describe and deal with intimate/everyday violence. Returning to the passage from Andrea </w:t>
      </w:r>
      <w:proofErr w:type="spellStart"/>
      <w:r w:rsidRPr="00971BC5">
        <w:rPr>
          <w:rFonts w:ascii="Times New Roman" w:hAnsi="Times New Roman" w:cs="Times New Roman"/>
        </w:rPr>
        <w:t>Dworkin’s</w:t>
      </w:r>
      <w:proofErr w:type="spellEnd"/>
      <w:r w:rsidRPr="00971BC5">
        <w:rPr>
          <w:rFonts w:ascii="Times New Roman" w:hAnsi="Times New Roman" w:cs="Times New Roman"/>
        </w:rPr>
        <w:t xml:space="preserve"> </w:t>
      </w:r>
      <w:r w:rsidRPr="00971BC5">
        <w:rPr>
          <w:rFonts w:ascii="Times New Roman" w:hAnsi="Times New Roman" w:cs="Times New Roman"/>
          <w:i/>
        </w:rPr>
        <w:t xml:space="preserve">Mercy </w:t>
      </w:r>
      <w:r w:rsidRPr="00971BC5">
        <w:rPr>
          <w:rFonts w:ascii="Times New Roman" w:hAnsi="Times New Roman" w:cs="Times New Roman"/>
        </w:rPr>
        <w:t xml:space="preserve">above, I make the (perhaps controversial) argument that nothing is better about Andrea’s situation for calling it intimate terrorism. No inarguably morally good savior can parse Andrea’s confusion and produce out of it something that does not constitute rape. No reclassification can undo Andrea’s intimate pain and fear, or stop it from reproducing in her mind and in her life. No counterterrorist can forcibly stop the abuse Andrea is experiencing and re-constitute the identity and knowledge that she lost in the process. In fact, it is the counterterrorist </w:t>
      </w:r>
      <w:r w:rsidRPr="00971BC5">
        <w:rPr>
          <w:rFonts w:ascii="Times New Roman" w:hAnsi="Times New Roman" w:cs="Times New Roman"/>
          <w:i/>
        </w:rPr>
        <w:t xml:space="preserve">in </w:t>
      </w:r>
      <w:r w:rsidRPr="00971BC5">
        <w:rPr>
          <w:rFonts w:ascii="Times New Roman" w:hAnsi="Times New Roman" w:cs="Times New Roman"/>
        </w:rPr>
        <w:t xml:space="preserve">the intimate that I contend provides a decisive argument </w:t>
      </w:r>
      <w:r w:rsidRPr="00971BC5">
        <w:rPr>
          <w:rFonts w:ascii="Times New Roman" w:hAnsi="Times New Roman" w:cs="Times New Roman"/>
          <w:i/>
        </w:rPr>
        <w:t xml:space="preserve">against </w:t>
      </w:r>
      <w:r w:rsidRPr="00971BC5">
        <w:rPr>
          <w:rFonts w:ascii="Times New Roman" w:hAnsi="Times New Roman" w:cs="Times New Roman"/>
        </w:rPr>
        <w:t xml:space="preserve">labeling intimate/everyday violence as terrorism. </w:t>
      </w:r>
    </w:p>
    <w:p w14:paraId="3B62D205" w14:textId="77777777" w:rsidR="00A36489" w:rsidRDefault="00A36489" w:rsidP="0034438E">
      <w:pPr>
        <w:spacing w:line="290" w:lineRule="exact"/>
        <w:contextualSpacing/>
        <w:rPr>
          <w:rFonts w:ascii="Times New Roman" w:hAnsi="Times New Roman" w:cs="Times New Roman"/>
        </w:rPr>
      </w:pPr>
    </w:p>
    <w:p w14:paraId="0F275AC6" w14:textId="77777777" w:rsidR="00330D30" w:rsidRPr="00971BC5" w:rsidRDefault="00330D30" w:rsidP="0034438E">
      <w:pPr>
        <w:spacing w:line="290" w:lineRule="exact"/>
        <w:contextualSpacing/>
        <w:rPr>
          <w:rFonts w:ascii="Times New Roman" w:hAnsi="Times New Roman" w:cs="Times New Roman"/>
        </w:rPr>
      </w:pPr>
    </w:p>
    <w:p w14:paraId="133CC01D" w14:textId="43DFBEF1" w:rsidR="00A36489" w:rsidRPr="00971BC5" w:rsidRDefault="00330D30" w:rsidP="009C5A6B">
      <w:pPr>
        <w:spacing w:line="290" w:lineRule="exact"/>
        <w:contextualSpacing/>
        <w:outlineLvl w:val="0"/>
        <w:rPr>
          <w:rFonts w:ascii="Times New Roman" w:hAnsi="Times New Roman" w:cs="Times New Roman"/>
          <w:b/>
        </w:rPr>
      </w:pPr>
      <w:r>
        <w:rPr>
          <w:rFonts w:ascii="Times New Roman" w:hAnsi="Times New Roman" w:cs="Times New Roman"/>
          <w:b/>
        </w:rPr>
        <w:t>The counterterrorist in the b</w:t>
      </w:r>
      <w:r w:rsidR="00A36489" w:rsidRPr="00971BC5">
        <w:rPr>
          <w:rFonts w:ascii="Times New Roman" w:hAnsi="Times New Roman" w:cs="Times New Roman"/>
          <w:b/>
        </w:rPr>
        <w:t xml:space="preserve">edroom  </w:t>
      </w:r>
    </w:p>
    <w:p w14:paraId="591FEAFF" w14:textId="77777777" w:rsidR="00A36489" w:rsidRPr="00971BC5" w:rsidRDefault="00A36489" w:rsidP="0034438E">
      <w:pPr>
        <w:spacing w:line="290" w:lineRule="exact"/>
        <w:contextualSpacing/>
        <w:rPr>
          <w:rFonts w:ascii="Times New Roman" w:hAnsi="Times New Roman" w:cs="Times New Roman"/>
          <w:b/>
        </w:rPr>
      </w:pPr>
    </w:p>
    <w:p w14:paraId="1CA2E5B7" w14:textId="05085F32" w:rsidR="00A36489" w:rsidRPr="00971BC5" w:rsidRDefault="00A36489" w:rsidP="00717764">
      <w:pPr>
        <w:spacing w:line="480" w:lineRule="auto"/>
        <w:contextualSpacing/>
        <w:rPr>
          <w:rFonts w:ascii="Times New Roman" w:hAnsi="Times New Roman" w:cs="Times New Roman"/>
        </w:rPr>
      </w:pPr>
      <w:r w:rsidRPr="00971BC5">
        <w:rPr>
          <w:rFonts w:ascii="Times New Roman" w:hAnsi="Times New Roman" w:cs="Times New Roman"/>
        </w:rPr>
        <w:t>Policy discourses often talk about counterterrorism, or countering violent extremism, as policy plans or sorts of policy frameworks. Grammatically, though, the subject, the executor, of counterterrorism is a</w:t>
      </w:r>
      <w:r w:rsidR="00330D30">
        <w:rPr>
          <w:rFonts w:ascii="Times New Roman" w:hAnsi="Times New Roman" w:cs="Times New Roman"/>
        </w:rPr>
        <w:t xml:space="preserve">n understood subject – unnamed – </w:t>
      </w:r>
      <w:r w:rsidRPr="00971BC5">
        <w:rPr>
          <w:rFonts w:ascii="Times New Roman" w:hAnsi="Times New Roman" w:cs="Times New Roman"/>
        </w:rPr>
        <w:t>while the object of counterterrorism (the actual or potential terrorist) is always named. The understood subject of counterterrorism policy, the counterterrorist, is a specter – the assumed constitutive other of the terrorist, the assumed good guy, whose identity is rarely if ever explicitly di</w:t>
      </w:r>
      <w:r w:rsidR="00330D30">
        <w:rPr>
          <w:rFonts w:ascii="Times New Roman" w:hAnsi="Times New Roman" w:cs="Times New Roman"/>
        </w:rPr>
        <w:t>scussed. Whenever the label of “terrorist”</w:t>
      </w:r>
      <w:r w:rsidRPr="00971BC5">
        <w:rPr>
          <w:rFonts w:ascii="Times New Roman" w:hAnsi="Times New Roman" w:cs="Times New Roman"/>
        </w:rPr>
        <w:t xml:space="preserve"> is applied, there is an assumed constitutive other cou</w:t>
      </w:r>
      <w:r w:rsidR="00330D30">
        <w:rPr>
          <w:rFonts w:ascii="Times New Roman" w:hAnsi="Times New Roman" w:cs="Times New Roman"/>
        </w:rPr>
        <w:t>nterterrorist. The category of “terrorist”</w:t>
      </w:r>
      <w:r w:rsidRPr="00971BC5">
        <w:rPr>
          <w:rFonts w:ascii="Times New Roman" w:hAnsi="Times New Roman" w:cs="Times New Roman"/>
        </w:rPr>
        <w:t xml:space="preserve"> is a condition of p</w:t>
      </w:r>
      <w:r w:rsidR="00330D30">
        <w:rPr>
          <w:rFonts w:ascii="Times New Roman" w:hAnsi="Times New Roman" w:cs="Times New Roman"/>
        </w:rPr>
        <w:t>ossibility for the category of “counterterrorist”</w:t>
      </w:r>
      <w:r w:rsidRPr="00971BC5">
        <w:rPr>
          <w:rFonts w:ascii="Times New Roman" w:hAnsi="Times New Roman" w:cs="Times New Roman"/>
        </w:rPr>
        <w:t xml:space="preserve"> – a defined, moral(</w:t>
      </w:r>
      <w:proofErr w:type="spellStart"/>
      <w:r w:rsidRPr="00971BC5">
        <w:rPr>
          <w:rFonts w:ascii="Times New Roman" w:hAnsi="Times New Roman" w:cs="Times New Roman"/>
        </w:rPr>
        <w:t>ized</w:t>
      </w:r>
      <w:proofErr w:type="spellEnd"/>
      <w:r w:rsidRPr="00971BC5">
        <w:rPr>
          <w:rFonts w:ascii="Times New Roman" w:hAnsi="Times New Roman" w:cs="Times New Roman"/>
        </w:rPr>
        <w:t xml:space="preserve">) </w:t>
      </w:r>
      <w:r w:rsidR="00330D30">
        <w:rPr>
          <w:rFonts w:ascii="Times New Roman" w:hAnsi="Times New Roman" w:cs="Times New Roman"/>
        </w:rPr>
        <w:t>good that combats “terrorism”</w:t>
      </w:r>
      <w:r w:rsidRPr="00971BC5">
        <w:rPr>
          <w:rFonts w:ascii="Times New Roman" w:hAnsi="Times New Roman" w:cs="Times New Roman"/>
        </w:rPr>
        <w:t xml:space="preserve"> of whatever kind it confronts. Labeling intimate/everyday violence as terrorism labels the intimate/everyday abuser as a terrorist, and implicitly calls for an intimate/everyday counterterrorist to counter that abuser’s terrorism. </w:t>
      </w:r>
    </w:p>
    <w:p w14:paraId="30535467" w14:textId="075CAE7E" w:rsidR="00A36489" w:rsidRPr="00971BC5" w:rsidRDefault="00A36489" w:rsidP="00717764">
      <w:pPr>
        <w:spacing w:line="480" w:lineRule="auto"/>
        <w:contextualSpacing/>
        <w:rPr>
          <w:rFonts w:ascii="Times New Roman" w:hAnsi="Times New Roman" w:cs="Times New Roman"/>
        </w:rPr>
      </w:pPr>
      <w:r w:rsidRPr="00971BC5">
        <w:rPr>
          <w:rFonts w:ascii="Times New Roman" w:hAnsi="Times New Roman" w:cs="Times New Roman"/>
        </w:rPr>
        <w:lastRenderedPageBreak/>
        <w:tab/>
        <w:t>Thus, with the logic of understanding intimate violence as terrorism comes the logic of combating intimate violence with counterterrorism. Critical Terrorism Studies’ critiques of the logic of counterterrorism in global politics foreshadow some of the negative consequences of importing the counterterrorist into the intimate sphere. Richard Jackson (2015, 33, 3</w:t>
      </w:r>
      <w:r w:rsidR="00330D30">
        <w:rPr>
          <w:rFonts w:ascii="Times New Roman" w:hAnsi="Times New Roman" w:cs="Times New Roman"/>
        </w:rPr>
        <w:t>4), for example, identifies an “</w:t>
      </w:r>
      <w:r w:rsidRPr="00971BC5">
        <w:rPr>
          <w:rFonts w:ascii="Times New Roman" w:hAnsi="Times New Roman" w:cs="Times New Roman"/>
        </w:rPr>
        <w:t>epistemolog</w:t>
      </w:r>
      <w:r w:rsidR="00330D30">
        <w:rPr>
          <w:rFonts w:ascii="Times New Roman" w:hAnsi="Times New Roman" w:cs="Times New Roman"/>
        </w:rPr>
        <w:t>ical crisis of counterterrorism” where the label of “terrorist”</w:t>
      </w:r>
      <w:r w:rsidRPr="00971BC5">
        <w:rPr>
          <w:rFonts w:ascii="Times New Roman" w:hAnsi="Times New Roman" w:cs="Times New Roman"/>
        </w:rPr>
        <w:t xml:space="preserve"> is distributed on the basis of a par</w:t>
      </w:r>
      <w:r w:rsidR="00330D30">
        <w:rPr>
          <w:rFonts w:ascii="Times New Roman" w:hAnsi="Times New Roman" w:cs="Times New Roman"/>
        </w:rPr>
        <w:t>anoid, “what if”</w:t>
      </w:r>
      <w:r w:rsidRPr="00971BC5">
        <w:rPr>
          <w:rFonts w:ascii="Times New Roman" w:hAnsi="Times New Roman" w:cs="Times New Roman"/>
        </w:rPr>
        <w:t xml:space="preserve"> approach to identification of t</w:t>
      </w:r>
      <w:r w:rsidR="00330D30">
        <w:rPr>
          <w:rFonts w:ascii="Times New Roman" w:hAnsi="Times New Roman" w:cs="Times New Roman"/>
        </w:rPr>
        <w:t>hreat and locus of fear.  That “what if”</w:t>
      </w:r>
      <w:r w:rsidRPr="00971BC5">
        <w:rPr>
          <w:rFonts w:ascii="Times New Roman" w:hAnsi="Times New Roman" w:cs="Times New Roman"/>
        </w:rPr>
        <w:t xml:space="preserve"> creates the subject of the terrorist. Jackson describes: </w:t>
      </w:r>
    </w:p>
    <w:p w14:paraId="07D9D2BB" w14:textId="77777777" w:rsidR="00A36489" w:rsidRPr="00971BC5" w:rsidRDefault="00A36489" w:rsidP="00A8340D">
      <w:pPr>
        <w:spacing w:line="290" w:lineRule="exact"/>
        <w:contextualSpacing/>
        <w:rPr>
          <w:rFonts w:ascii="Times New Roman" w:hAnsi="Times New Roman" w:cs="Times New Roman"/>
        </w:rPr>
      </w:pPr>
    </w:p>
    <w:p w14:paraId="4A760535" w14:textId="77777777" w:rsidR="00A36489" w:rsidRPr="00330D30" w:rsidRDefault="00A36489" w:rsidP="00A8340D">
      <w:pPr>
        <w:tabs>
          <w:tab w:val="left" w:pos="8100"/>
        </w:tabs>
        <w:spacing w:line="290" w:lineRule="exact"/>
        <w:ind w:left="720" w:right="720"/>
        <w:contextualSpacing/>
        <w:rPr>
          <w:rFonts w:ascii="Times New Roman" w:hAnsi="Times New Roman" w:cs="Times New Roman"/>
          <w:sz w:val="22"/>
          <w:szCs w:val="22"/>
        </w:rPr>
      </w:pPr>
      <w:r w:rsidRPr="00330D30">
        <w:rPr>
          <w:rFonts w:ascii="Times New Roman" w:hAnsi="Times New Roman" w:cs="Times New Roman"/>
          <w:sz w:val="22"/>
          <w:szCs w:val="22"/>
        </w:rPr>
        <w:t xml:space="preserve">We could say that the epistemological crisis is constituted by a known, an unknown, and a moral imperative. The </w:t>
      </w:r>
      <w:r w:rsidRPr="00330D30">
        <w:rPr>
          <w:rFonts w:ascii="Times New Roman" w:hAnsi="Times New Roman" w:cs="Times New Roman"/>
          <w:i/>
          <w:sz w:val="22"/>
          <w:szCs w:val="22"/>
        </w:rPr>
        <w:t xml:space="preserve">known </w:t>
      </w:r>
      <w:r w:rsidRPr="00330D30">
        <w:rPr>
          <w:rFonts w:ascii="Times New Roman" w:hAnsi="Times New Roman" w:cs="Times New Roman"/>
          <w:sz w:val="22"/>
          <w:szCs w:val="22"/>
        </w:rPr>
        <w:t xml:space="preserve">of the epistemological crisis is the assertion that, no matter what, there will be more terrorist attacks …. The </w:t>
      </w:r>
      <w:r w:rsidRPr="00330D30">
        <w:rPr>
          <w:rFonts w:ascii="Times New Roman" w:hAnsi="Times New Roman" w:cs="Times New Roman"/>
          <w:i/>
          <w:sz w:val="22"/>
          <w:szCs w:val="22"/>
        </w:rPr>
        <w:t xml:space="preserve">unknown </w:t>
      </w:r>
      <w:r w:rsidRPr="00330D30">
        <w:rPr>
          <w:rFonts w:ascii="Times New Roman" w:hAnsi="Times New Roman" w:cs="Times New Roman"/>
          <w:sz w:val="22"/>
          <w:szCs w:val="22"/>
        </w:rPr>
        <w:t xml:space="preserve">is simply that we do not, and cannot, know exactly who, when, where, why, or how the next inevitable attack will occur …. Finally, the moral imperative is that we simply have to do everything in our power to prevent the unknown but inevitable coming terrorist attack. (Jackson 2015, 35-36). </w:t>
      </w:r>
    </w:p>
    <w:p w14:paraId="2CB2A1B7" w14:textId="77777777" w:rsidR="00A36489" w:rsidRPr="00971BC5" w:rsidRDefault="00A36489" w:rsidP="00A8340D">
      <w:pPr>
        <w:spacing w:line="290" w:lineRule="exact"/>
        <w:contextualSpacing/>
        <w:rPr>
          <w:rFonts w:ascii="Times New Roman" w:hAnsi="Times New Roman" w:cs="Times New Roman"/>
        </w:rPr>
      </w:pPr>
    </w:p>
    <w:p w14:paraId="5BF2ACB1" w14:textId="732481AC" w:rsidR="00A36489" w:rsidRPr="00971BC5" w:rsidRDefault="00A36489" w:rsidP="00330D30">
      <w:pPr>
        <w:spacing w:line="480" w:lineRule="auto"/>
        <w:ind w:firstLine="720"/>
        <w:contextualSpacing/>
        <w:rPr>
          <w:rFonts w:ascii="Times New Roman" w:hAnsi="Times New Roman" w:cs="Times New Roman"/>
        </w:rPr>
      </w:pPr>
      <w:r w:rsidRPr="00971BC5">
        <w:rPr>
          <w:rFonts w:ascii="Times New Roman" w:hAnsi="Times New Roman" w:cs="Times New Roman"/>
        </w:rPr>
        <w:t>Jackson (2015, 36</w:t>
      </w:r>
      <w:r w:rsidR="00330D30">
        <w:rPr>
          <w:rFonts w:ascii="Times New Roman" w:hAnsi="Times New Roman" w:cs="Times New Roman"/>
        </w:rPr>
        <w:t>) continues that this “crisis” “</w:t>
      </w:r>
      <w:r w:rsidRPr="00971BC5">
        <w:rPr>
          <w:rFonts w:ascii="Times New Roman" w:hAnsi="Times New Roman" w:cs="Times New Roman"/>
        </w:rPr>
        <w:t>produces a state of deep anxiety and even panic about the future, because it involves an intens</w:t>
      </w:r>
      <w:r w:rsidR="00330D30">
        <w:rPr>
          <w:rFonts w:ascii="Times New Roman" w:hAnsi="Times New Roman" w:cs="Times New Roman"/>
        </w:rPr>
        <w:t>e state of tension between the ‘</w:t>
      </w:r>
      <w:r w:rsidRPr="00971BC5">
        <w:rPr>
          <w:rFonts w:ascii="Times New Roman" w:hAnsi="Times New Roman" w:cs="Times New Roman"/>
        </w:rPr>
        <w:t>known and the unknown.’</w:t>
      </w:r>
      <w:r w:rsidR="00330D30">
        <w:rPr>
          <w:rFonts w:ascii="Times New Roman" w:hAnsi="Times New Roman" w:cs="Times New Roman"/>
        </w:rPr>
        <w:t>”</w:t>
      </w:r>
      <w:r w:rsidRPr="00971BC5">
        <w:rPr>
          <w:rFonts w:ascii="Times New Roman" w:hAnsi="Times New Roman" w:cs="Times New Roman"/>
        </w:rPr>
        <w:t xml:space="preserve"> Stil</w:t>
      </w:r>
      <w:r w:rsidR="00330D30">
        <w:rPr>
          <w:rFonts w:ascii="Times New Roman" w:hAnsi="Times New Roman" w:cs="Times New Roman"/>
        </w:rPr>
        <w:t>l, he contends, this confusion “</w:t>
      </w:r>
      <w:r w:rsidRPr="00971BC5">
        <w:rPr>
          <w:rFonts w:ascii="Times New Roman" w:hAnsi="Times New Roman" w:cs="Times New Roman"/>
        </w:rPr>
        <w:t>is n</w:t>
      </w:r>
      <w:r w:rsidR="00330D30">
        <w:rPr>
          <w:rFonts w:ascii="Times New Roman" w:hAnsi="Times New Roman" w:cs="Times New Roman"/>
        </w:rPr>
        <w:t>either necessary nor inevitable” but instead “</w:t>
      </w:r>
      <w:r w:rsidRPr="00971BC5">
        <w:rPr>
          <w:rFonts w:ascii="Times New Roman" w:hAnsi="Times New Roman" w:cs="Times New Roman"/>
        </w:rPr>
        <w:t>functional to power holders, harmful to the aims of counterterrorism as well as human security, and ought to be resisted and deconst</w:t>
      </w:r>
      <w:r w:rsidR="00330D30">
        <w:rPr>
          <w:rFonts w:ascii="Times New Roman" w:hAnsi="Times New Roman" w:cs="Times New Roman"/>
        </w:rPr>
        <w:t>ructed by citizens and scholars”</w:t>
      </w:r>
      <w:r w:rsidRPr="00971BC5">
        <w:rPr>
          <w:rFonts w:ascii="Times New Roman" w:hAnsi="Times New Roman" w:cs="Times New Roman"/>
        </w:rPr>
        <w:t xml:space="preserve"> (Jackson 2015, 35). In Jackson’s view, the par</w:t>
      </w:r>
      <w:r w:rsidR="00330D30">
        <w:rPr>
          <w:rFonts w:ascii="Times New Roman" w:hAnsi="Times New Roman" w:cs="Times New Roman"/>
        </w:rPr>
        <w:t>anoid knowledge of the subject “terrorist”</w:t>
      </w:r>
      <w:r w:rsidRPr="00971BC5">
        <w:rPr>
          <w:rFonts w:ascii="Times New Roman" w:hAnsi="Times New Roman" w:cs="Times New Roman"/>
        </w:rPr>
        <w:t xml:space="preserve"> creates a counterproductive counterterrorism, which replaces the potentially productive counterterrorism. To Jackson, the counterterrorist is </w:t>
      </w:r>
      <w:proofErr w:type="spellStart"/>
      <w:r w:rsidRPr="00971BC5">
        <w:rPr>
          <w:rFonts w:ascii="Times New Roman" w:hAnsi="Times New Roman" w:cs="Times New Roman"/>
        </w:rPr>
        <w:t>situationally</w:t>
      </w:r>
      <w:proofErr w:type="spellEnd"/>
      <w:r w:rsidRPr="00971BC5">
        <w:rPr>
          <w:rFonts w:ascii="Times New Roman" w:hAnsi="Times New Roman" w:cs="Times New Roman"/>
        </w:rPr>
        <w:t xml:space="preserve"> paranoid based on a misreading of the problem of terrorism, and therefore </w:t>
      </w:r>
      <w:proofErr w:type="spellStart"/>
      <w:r w:rsidRPr="00971BC5">
        <w:rPr>
          <w:rFonts w:ascii="Times New Roman" w:hAnsi="Times New Roman" w:cs="Times New Roman"/>
        </w:rPr>
        <w:t>situationally</w:t>
      </w:r>
      <w:proofErr w:type="spellEnd"/>
      <w:r w:rsidRPr="00971BC5">
        <w:rPr>
          <w:rFonts w:ascii="Times New Roman" w:hAnsi="Times New Roman" w:cs="Times New Roman"/>
        </w:rPr>
        <w:t xml:space="preserve"> dangerous. This view, extended to intimate/everyday violence/terrorism, would suggest that it is important to guide everyday counterterrorism with a lack of paranoia and a clear understanding of the problem, which would make the everyday counterterrorist helpful, rather than dangerous. </w:t>
      </w:r>
    </w:p>
    <w:p w14:paraId="07D7D985" w14:textId="3EEA0DF3" w:rsidR="00A36489" w:rsidRPr="00971BC5" w:rsidRDefault="00A36489" w:rsidP="00330D30">
      <w:pPr>
        <w:spacing w:line="480" w:lineRule="auto"/>
        <w:contextualSpacing/>
        <w:rPr>
          <w:rFonts w:ascii="Times New Roman" w:hAnsi="Times New Roman" w:cs="Times New Roman"/>
        </w:rPr>
      </w:pPr>
      <w:r w:rsidRPr="00971BC5">
        <w:rPr>
          <w:rFonts w:ascii="Times New Roman" w:hAnsi="Times New Roman" w:cs="Times New Roman"/>
        </w:rPr>
        <w:lastRenderedPageBreak/>
        <w:tab/>
        <w:t>I argue that Jackson has misdiagnosed the problem and therefore failed to understand its depth. This constitution of the counterterrorism by the known of future terror</w:t>
      </w:r>
      <w:r w:rsidR="00330D30">
        <w:rPr>
          <w:rFonts w:ascii="Times New Roman" w:hAnsi="Times New Roman" w:cs="Times New Roman"/>
        </w:rPr>
        <w:t>ism, the unknown of the future “terrorist,”</w:t>
      </w:r>
      <w:r w:rsidRPr="00971BC5">
        <w:rPr>
          <w:rFonts w:ascii="Times New Roman" w:hAnsi="Times New Roman" w:cs="Times New Roman"/>
        </w:rPr>
        <w:t xml:space="preserve"> and the moral imperative to stop him/it is a constitution fundamental to the idea of</w:t>
      </w:r>
      <w:r w:rsidR="00330D30">
        <w:rPr>
          <w:rFonts w:ascii="Times New Roman" w:hAnsi="Times New Roman" w:cs="Times New Roman"/>
        </w:rPr>
        <w:t xml:space="preserve"> the “terrorist”</w:t>
      </w:r>
      <w:r w:rsidRPr="00971BC5">
        <w:rPr>
          <w:rFonts w:ascii="Times New Roman" w:hAnsi="Times New Roman" w:cs="Times New Roman"/>
        </w:rPr>
        <w:t xml:space="preserve"> and therefore fundamental to the construction of the counterterrorist as the terroris</w:t>
      </w:r>
      <w:r w:rsidR="00330D30">
        <w:rPr>
          <w:rFonts w:ascii="Times New Roman" w:hAnsi="Times New Roman" w:cs="Times New Roman"/>
        </w:rPr>
        <w:t>t’s constitutive other. If the “terrorist”</w:t>
      </w:r>
      <w:r w:rsidRPr="00971BC5">
        <w:rPr>
          <w:rFonts w:ascii="Times New Roman" w:hAnsi="Times New Roman" w:cs="Times New Roman"/>
        </w:rPr>
        <w:t xml:space="preserve"> is defined by the threat of violation s/he poses, the counterterrorist is constituted by a personified inviolability. This inviolability, however, is not a physical inviolability, but a paranoid inviolability built on the fear of</w:t>
      </w:r>
      <w:r w:rsidR="00330D30">
        <w:rPr>
          <w:rFonts w:ascii="Times New Roman" w:hAnsi="Times New Roman" w:cs="Times New Roman"/>
        </w:rPr>
        <w:t>,</w:t>
      </w:r>
      <w:r w:rsidRPr="00971BC5">
        <w:rPr>
          <w:rFonts w:ascii="Times New Roman" w:hAnsi="Times New Roman" w:cs="Times New Roman"/>
        </w:rPr>
        <w:t xml:space="preserve"> and resistance to</w:t>
      </w:r>
      <w:r w:rsidR="00330D30">
        <w:rPr>
          <w:rFonts w:ascii="Times New Roman" w:hAnsi="Times New Roman" w:cs="Times New Roman"/>
        </w:rPr>
        <w:t>,</w:t>
      </w:r>
      <w:r w:rsidRPr="00971BC5">
        <w:rPr>
          <w:rFonts w:ascii="Times New Roman" w:hAnsi="Times New Roman" w:cs="Times New Roman"/>
        </w:rPr>
        <w:t xml:space="preserve"> an unclear scenario of violation. This </w:t>
      </w:r>
      <w:r w:rsidRPr="00971BC5">
        <w:rPr>
          <w:rFonts w:ascii="Times New Roman" w:hAnsi="Times New Roman" w:cs="Times New Roman"/>
          <w:i/>
        </w:rPr>
        <w:t xml:space="preserve">epistemology </w:t>
      </w:r>
      <w:r w:rsidRPr="00971BC5">
        <w:rPr>
          <w:rFonts w:ascii="Times New Roman" w:hAnsi="Times New Roman" w:cs="Times New Roman"/>
        </w:rPr>
        <w:t xml:space="preserve">of the terrorist/counterterrorist binary is what makes the counterterrorist in the bedroom/intimate sphere so terrifying. </w:t>
      </w:r>
    </w:p>
    <w:p w14:paraId="308058AB" w14:textId="77777777" w:rsidR="00330D30" w:rsidRDefault="00330D30" w:rsidP="00330D30">
      <w:pPr>
        <w:spacing w:line="480" w:lineRule="auto"/>
        <w:contextualSpacing/>
        <w:outlineLvl w:val="0"/>
        <w:rPr>
          <w:rFonts w:ascii="Times New Roman" w:hAnsi="Times New Roman" w:cs="Times New Roman"/>
          <w:b/>
        </w:rPr>
      </w:pPr>
    </w:p>
    <w:p w14:paraId="46D654AA" w14:textId="77777777" w:rsidR="00330D30" w:rsidRDefault="00330D30" w:rsidP="00330D30">
      <w:pPr>
        <w:spacing w:line="480" w:lineRule="auto"/>
        <w:contextualSpacing/>
        <w:outlineLvl w:val="0"/>
        <w:rPr>
          <w:rFonts w:ascii="Times New Roman" w:hAnsi="Times New Roman" w:cs="Times New Roman"/>
          <w:b/>
        </w:rPr>
      </w:pPr>
    </w:p>
    <w:p w14:paraId="328575E1" w14:textId="0DA2BCB4" w:rsidR="00491F05" w:rsidRDefault="00330D30" w:rsidP="00330D30">
      <w:pPr>
        <w:spacing w:line="480" w:lineRule="auto"/>
        <w:contextualSpacing/>
        <w:outlineLvl w:val="0"/>
        <w:rPr>
          <w:rFonts w:ascii="Times New Roman" w:hAnsi="Times New Roman" w:cs="Times New Roman"/>
        </w:rPr>
      </w:pPr>
      <w:r>
        <w:rPr>
          <w:rFonts w:ascii="Times New Roman" w:hAnsi="Times New Roman" w:cs="Times New Roman"/>
          <w:b/>
        </w:rPr>
        <w:t>The epistemology of the terrorist/counterterrorist b</w:t>
      </w:r>
      <w:r w:rsidR="00A36489" w:rsidRPr="00971BC5">
        <w:rPr>
          <w:rFonts w:ascii="Times New Roman" w:hAnsi="Times New Roman" w:cs="Times New Roman"/>
          <w:b/>
        </w:rPr>
        <w:t xml:space="preserve">inary </w:t>
      </w:r>
      <w:r w:rsidR="00A36489" w:rsidRPr="00971BC5">
        <w:rPr>
          <w:rFonts w:ascii="Times New Roman" w:hAnsi="Times New Roman" w:cs="Times New Roman"/>
          <w:i/>
        </w:rPr>
        <w:t xml:space="preserve"> </w:t>
      </w:r>
    </w:p>
    <w:p w14:paraId="4F9DB15B" w14:textId="78D0B107" w:rsidR="00A36489" w:rsidRPr="00971BC5" w:rsidRDefault="00A36489" w:rsidP="00330D30">
      <w:pPr>
        <w:spacing w:line="480" w:lineRule="auto"/>
        <w:contextualSpacing/>
        <w:rPr>
          <w:rFonts w:ascii="Times New Roman" w:hAnsi="Times New Roman" w:cs="Times New Roman"/>
        </w:rPr>
      </w:pPr>
      <w:r w:rsidRPr="00971BC5">
        <w:rPr>
          <w:rFonts w:ascii="Times New Roman" w:hAnsi="Times New Roman" w:cs="Times New Roman"/>
        </w:rPr>
        <w:t xml:space="preserve">Understanding the epistemology of the terrorist/counterterrorist binary requires accounting for how one gets to be classified on one side of that binary or another, and how that classification is constitutive rather than descriptive. This could be described in a number of ways, but I find Michael Warner’s (1999) </w:t>
      </w:r>
      <w:r w:rsidRPr="00971BC5">
        <w:rPr>
          <w:rFonts w:ascii="Times New Roman" w:hAnsi="Times New Roman" w:cs="Times New Roman"/>
          <w:i/>
        </w:rPr>
        <w:t xml:space="preserve">The Trouble with Normal </w:t>
      </w:r>
      <w:r w:rsidRPr="00971BC5">
        <w:rPr>
          <w:rFonts w:ascii="Times New Roman" w:hAnsi="Times New Roman" w:cs="Times New Roman"/>
        </w:rPr>
        <w:t>to be a particularly apt metaphor. Warner (1999, 1) begins with the provocative (and apparently irrelevant for t</w:t>
      </w:r>
      <w:r w:rsidR="00330D30">
        <w:rPr>
          <w:rFonts w:ascii="Times New Roman" w:hAnsi="Times New Roman" w:cs="Times New Roman"/>
        </w:rPr>
        <w:t>hese purposes) suggestion that “</w:t>
      </w:r>
      <w:r w:rsidRPr="00971BC5">
        <w:rPr>
          <w:rFonts w:ascii="Times New Roman" w:hAnsi="Times New Roman" w:cs="Times New Roman"/>
        </w:rPr>
        <w:t xml:space="preserve">almost everyone sooner or later …succumbs to the temptation to control </w:t>
      </w:r>
      <w:r w:rsidRPr="00971BC5">
        <w:rPr>
          <w:rFonts w:ascii="Times New Roman" w:hAnsi="Times New Roman" w:cs="Times New Roman"/>
          <w:i/>
        </w:rPr>
        <w:t xml:space="preserve">someone else’s </w:t>
      </w:r>
      <w:r w:rsidRPr="00971BC5">
        <w:rPr>
          <w:rFonts w:ascii="Times New Roman" w:hAnsi="Times New Roman" w:cs="Times New Roman"/>
        </w:rPr>
        <w:t>sex life</w:t>
      </w:r>
      <w:r w:rsidRPr="00971BC5">
        <w:rPr>
          <w:rFonts w:ascii="Times New Roman" w:hAnsi="Times New Roman" w:cs="Times New Roman"/>
          <w:i/>
        </w:rPr>
        <w:t>.</w:t>
      </w:r>
      <w:r w:rsidR="00330D30">
        <w:rPr>
          <w:rFonts w:ascii="Times New Roman" w:hAnsi="Times New Roman" w:cs="Times New Roman"/>
        </w:rPr>
        <w:t>”</w:t>
      </w:r>
      <w:r w:rsidRPr="00971BC5">
        <w:rPr>
          <w:rFonts w:ascii="Times New Roman" w:hAnsi="Times New Roman" w:cs="Times New Roman"/>
        </w:rPr>
        <w:t xml:space="preserve"> It is </w:t>
      </w:r>
      <w:r w:rsidRPr="00971BC5">
        <w:rPr>
          <w:rFonts w:ascii="Times New Roman" w:hAnsi="Times New Roman" w:cs="Times New Roman"/>
          <w:i/>
        </w:rPr>
        <w:t xml:space="preserve">why </w:t>
      </w:r>
      <w:r w:rsidRPr="00971BC5">
        <w:rPr>
          <w:rFonts w:ascii="Times New Roman" w:hAnsi="Times New Roman" w:cs="Times New Roman"/>
        </w:rPr>
        <w:t xml:space="preserve">and </w:t>
      </w:r>
      <w:r w:rsidRPr="00971BC5">
        <w:rPr>
          <w:rFonts w:ascii="Times New Roman" w:hAnsi="Times New Roman" w:cs="Times New Roman"/>
          <w:i/>
        </w:rPr>
        <w:t xml:space="preserve">how </w:t>
      </w:r>
      <w:r w:rsidRPr="00971BC5">
        <w:rPr>
          <w:rFonts w:ascii="Times New Roman" w:hAnsi="Times New Roman" w:cs="Times New Roman"/>
        </w:rPr>
        <w:t>this control comes to be that is of theoretical interest.</w:t>
      </w:r>
    </w:p>
    <w:p w14:paraId="6FA9D1EA" w14:textId="6FFAA135" w:rsidR="00A36489" w:rsidRPr="00971BC5" w:rsidRDefault="00A36489" w:rsidP="00717764">
      <w:pPr>
        <w:spacing w:line="480" w:lineRule="auto"/>
        <w:contextualSpacing/>
        <w:rPr>
          <w:rFonts w:ascii="Times New Roman" w:hAnsi="Times New Roman" w:cs="Times New Roman"/>
        </w:rPr>
      </w:pPr>
      <w:r w:rsidRPr="00971BC5">
        <w:rPr>
          <w:rFonts w:ascii="Times New Roman" w:hAnsi="Times New Roman" w:cs="Times New Roman"/>
        </w:rPr>
        <w:tab/>
        <w:t>According to Warner, the temptation to control someone else’s sex life manifests in t</w:t>
      </w:r>
      <w:r w:rsidR="00330D30">
        <w:rPr>
          <w:rFonts w:ascii="Times New Roman" w:hAnsi="Times New Roman" w:cs="Times New Roman"/>
        </w:rPr>
        <w:t>he production of categories of “normal”</w:t>
      </w:r>
      <w:r w:rsidRPr="00971BC5">
        <w:rPr>
          <w:rFonts w:ascii="Times New Roman" w:hAnsi="Times New Roman" w:cs="Times New Roman"/>
        </w:rPr>
        <w:t xml:space="preserve"> sexuality (heterosexual [or heteronormative] a</w:t>
      </w:r>
      <w:r w:rsidR="00330D30">
        <w:rPr>
          <w:rFonts w:ascii="Times New Roman" w:hAnsi="Times New Roman" w:cs="Times New Roman"/>
        </w:rPr>
        <w:t>nd reproductive) as opposed to “abnormal”</w:t>
      </w:r>
      <w:r w:rsidRPr="00971BC5">
        <w:rPr>
          <w:rFonts w:ascii="Times New Roman" w:hAnsi="Times New Roman" w:cs="Times New Roman"/>
        </w:rPr>
        <w:t xml:space="preserve"> sexuality. The existence of normal sexuality and its constitutive other abnormal sexuality begets various modalities of sexual governance, which </w:t>
      </w:r>
      <w:r w:rsidR="00330D30">
        <w:rPr>
          <w:rFonts w:ascii="Times New Roman" w:hAnsi="Times New Roman" w:cs="Times New Roman"/>
        </w:rPr>
        <w:lastRenderedPageBreak/>
        <w:t>have proliferated into “</w:t>
      </w:r>
      <w:r w:rsidRPr="00971BC5">
        <w:rPr>
          <w:rFonts w:ascii="Times New Roman" w:hAnsi="Times New Roman" w:cs="Times New Roman"/>
        </w:rPr>
        <w:t>thousands of w</w:t>
      </w:r>
      <w:r w:rsidR="00330D30">
        <w:rPr>
          <w:rFonts w:ascii="Times New Roman" w:hAnsi="Times New Roman" w:cs="Times New Roman"/>
        </w:rPr>
        <w:t>ays to govern the sex of others”, “</w:t>
      </w:r>
      <w:r w:rsidRPr="00971BC5">
        <w:rPr>
          <w:rFonts w:ascii="Times New Roman" w:hAnsi="Times New Roman" w:cs="Times New Roman"/>
        </w:rPr>
        <w:t>directly, through prohibition and regulation, and indirectly, by embracing one set of tastes as though they were u</w:t>
      </w:r>
      <w:r w:rsidR="00330D30">
        <w:rPr>
          <w:rFonts w:ascii="Times New Roman" w:hAnsi="Times New Roman" w:cs="Times New Roman"/>
        </w:rPr>
        <w:t>niversally shared, or should be”</w:t>
      </w:r>
      <w:r w:rsidRPr="00971BC5">
        <w:rPr>
          <w:rFonts w:ascii="Times New Roman" w:hAnsi="Times New Roman" w:cs="Times New Roman"/>
        </w:rPr>
        <w:t xml:space="preserve"> (Warner 1999, 1). In other words, the existence of normal sexuality, though reliant on the existence and identification of abnormal sexuality, creates the possibility of (and incentivizes) regulating, marginalizing, </w:t>
      </w:r>
      <w:r w:rsidR="00330D30">
        <w:rPr>
          <w:rFonts w:ascii="Times New Roman" w:hAnsi="Times New Roman" w:cs="Times New Roman"/>
        </w:rPr>
        <w:t>and looking to exterminate the “abnormal.”</w:t>
      </w:r>
      <w:r w:rsidRPr="00971BC5">
        <w:rPr>
          <w:rFonts w:ascii="Times New Roman" w:hAnsi="Times New Roman" w:cs="Times New Roman"/>
        </w:rPr>
        <w:t xml:space="preserve"> The desire to regulate others’ sexuality is instantiated in moral terms, as Warner (1999, 1) argues. Mos</w:t>
      </w:r>
      <w:r w:rsidR="00330D30">
        <w:rPr>
          <w:rFonts w:ascii="Times New Roman" w:hAnsi="Times New Roman" w:cs="Times New Roman"/>
        </w:rPr>
        <w:t>t people come to associate the “normal”</w:t>
      </w:r>
      <w:r w:rsidRPr="00971BC5">
        <w:rPr>
          <w:rFonts w:ascii="Times New Roman" w:hAnsi="Times New Roman" w:cs="Times New Roman"/>
        </w:rPr>
        <w:t xml:space="preserve"> sexuality with moral good, and the abnormal sexuality with the moral bad. This is why even people who might otherwise have a negative impression of government interference in individual behavior may come to favor the regulation of sex and sexuality.</w:t>
      </w:r>
      <w:r w:rsidR="00330D30">
        <w:rPr>
          <w:rFonts w:ascii="Times New Roman" w:hAnsi="Times New Roman" w:cs="Times New Roman"/>
        </w:rPr>
        <w:t xml:space="preserve"> As Warner (1999, 1) explains, “</w:t>
      </w:r>
      <w:r w:rsidRPr="00971BC5">
        <w:rPr>
          <w:rFonts w:ascii="Times New Roman" w:hAnsi="Times New Roman" w:cs="Times New Roman"/>
        </w:rPr>
        <w:t>most people cannot quite rid themselves of the sense that controlling the sex of others, far from being uneth</w:t>
      </w:r>
      <w:r w:rsidR="00330D30">
        <w:rPr>
          <w:rFonts w:ascii="Times New Roman" w:hAnsi="Times New Roman" w:cs="Times New Roman"/>
        </w:rPr>
        <w:t>ical, is where morality begins.” In fact, “</w:t>
      </w:r>
      <w:r w:rsidRPr="00971BC5">
        <w:rPr>
          <w:rFonts w:ascii="Times New Roman" w:hAnsi="Times New Roman" w:cs="Times New Roman"/>
        </w:rPr>
        <w:t>not only do we do this; we congr</w:t>
      </w:r>
      <w:r w:rsidR="00330D30">
        <w:rPr>
          <w:rFonts w:ascii="Times New Roman" w:hAnsi="Times New Roman" w:cs="Times New Roman"/>
        </w:rPr>
        <w:t>atulate ourselves for doing it.”</w:t>
      </w:r>
      <w:r w:rsidRPr="00971BC5">
        <w:rPr>
          <w:rFonts w:ascii="Times New Roman" w:hAnsi="Times New Roman" w:cs="Times New Roman"/>
        </w:rPr>
        <w:t xml:space="preserve"> </w:t>
      </w:r>
    </w:p>
    <w:p w14:paraId="60E6E063" w14:textId="6D02B7AA" w:rsidR="00A36489" w:rsidRPr="00971BC5" w:rsidRDefault="00A36489" w:rsidP="00717764">
      <w:pPr>
        <w:spacing w:line="480" w:lineRule="auto"/>
        <w:contextualSpacing/>
        <w:rPr>
          <w:rFonts w:ascii="Times New Roman" w:hAnsi="Times New Roman" w:cs="Times New Roman"/>
        </w:rPr>
      </w:pPr>
      <w:r w:rsidRPr="00971BC5">
        <w:rPr>
          <w:rFonts w:ascii="Times New Roman" w:hAnsi="Times New Roman" w:cs="Times New Roman"/>
        </w:rPr>
        <w:tab/>
        <w:t xml:space="preserve">Warner then explores the methodologies through which normal sexuality is valorized and reified while abnormal sexuality is demonized and marginalized. Warner explains that </w:t>
      </w:r>
      <w:r w:rsidR="00330D30">
        <w:rPr>
          <w:rFonts w:ascii="Times New Roman" w:hAnsi="Times New Roman" w:cs="Times New Roman"/>
        </w:rPr>
        <w:t>the disciplinary regulation of “normalized” sexuality happens through an “ethics of sexual shame”,</w:t>
      </w:r>
      <w:r w:rsidRPr="00971BC5">
        <w:rPr>
          <w:rFonts w:ascii="Times New Roman" w:hAnsi="Times New Roman" w:cs="Times New Roman"/>
        </w:rPr>
        <w:t xml:space="preserve"> where shame is used as a mechanism to discipline sexualities according to universalized expectations, a constitutive feature of political and social </w:t>
      </w:r>
      <w:r w:rsidR="00330D30">
        <w:rPr>
          <w:rFonts w:ascii="Times New Roman" w:hAnsi="Times New Roman" w:cs="Times New Roman"/>
        </w:rPr>
        <w:t>culture. To Warner (1999, 89), “the normal”</w:t>
      </w:r>
      <w:r w:rsidRPr="00971BC5">
        <w:rPr>
          <w:rFonts w:ascii="Times New Roman" w:hAnsi="Times New Roman" w:cs="Times New Roman"/>
        </w:rPr>
        <w:t xml:space="preserve"> in sexuality is an exercise of both pri</w:t>
      </w:r>
      <w:r w:rsidR="00330D30">
        <w:rPr>
          <w:rFonts w:ascii="Times New Roman" w:hAnsi="Times New Roman" w:cs="Times New Roman"/>
        </w:rPr>
        <w:t>vilege and disciplinary power “</w:t>
      </w:r>
      <w:r w:rsidRPr="00971BC5">
        <w:rPr>
          <w:rFonts w:ascii="Times New Roman" w:hAnsi="Times New Roman" w:cs="Times New Roman"/>
        </w:rPr>
        <w:t xml:space="preserve">designed both to reward those inside of it and to </w:t>
      </w:r>
      <w:r w:rsidR="00330D30">
        <w:rPr>
          <w:rFonts w:ascii="Times New Roman" w:hAnsi="Times New Roman" w:cs="Times New Roman"/>
        </w:rPr>
        <w:t>discipline those outside of it.”  The existence of “the normal” has a function of “</w:t>
      </w:r>
      <w:r w:rsidRPr="00971BC5">
        <w:rPr>
          <w:rFonts w:ascii="Times New Roman" w:hAnsi="Times New Roman" w:cs="Times New Roman"/>
        </w:rPr>
        <w:t xml:space="preserve">invalidating, </w:t>
      </w:r>
      <w:proofErr w:type="spellStart"/>
      <w:r w:rsidRPr="00971BC5">
        <w:rPr>
          <w:rFonts w:ascii="Times New Roman" w:hAnsi="Times New Roman" w:cs="Times New Roman"/>
        </w:rPr>
        <w:t>delegitimating</w:t>
      </w:r>
      <w:proofErr w:type="spellEnd"/>
      <w:r w:rsidRPr="00971BC5">
        <w:rPr>
          <w:rFonts w:ascii="Times New Roman" w:hAnsi="Times New Roman" w:cs="Times New Roman"/>
        </w:rPr>
        <w:t>, or stigmatizing othe</w:t>
      </w:r>
      <w:r w:rsidR="00330D30">
        <w:rPr>
          <w:rFonts w:ascii="Times New Roman" w:hAnsi="Times New Roman" w:cs="Times New Roman"/>
        </w:rPr>
        <w:t>r relations, needs, and desires”</w:t>
      </w:r>
      <w:r w:rsidRPr="00971BC5">
        <w:rPr>
          <w:rFonts w:ascii="Times New Roman" w:hAnsi="Times New Roman" w:cs="Times New Roman"/>
        </w:rPr>
        <w:t xml:space="preserve"> (Warner 1999, 99).</w:t>
      </w:r>
    </w:p>
    <w:p w14:paraId="143B22D7" w14:textId="2EA443F3" w:rsidR="00A36489" w:rsidRPr="00971BC5" w:rsidRDefault="00A36489" w:rsidP="00717764">
      <w:pPr>
        <w:spacing w:line="480" w:lineRule="auto"/>
        <w:contextualSpacing/>
        <w:rPr>
          <w:rFonts w:ascii="Times New Roman" w:hAnsi="Times New Roman" w:cs="Times New Roman"/>
        </w:rPr>
      </w:pPr>
      <w:r w:rsidRPr="00971BC5">
        <w:rPr>
          <w:rFonts w:ascii="Times New Roman" w:hAnsi="Times New Roman" w:cs="Times New Roman"/>
        </w:rPr>
        <w:tab/>
        <w:t>I</w:t>
      </w:r>
      <w:r w:rsidR="00330D30">
        <w:rPr>
          <w:rFonts w:ascii="Times New Roman" w:hAnsi="Times New Roman" w:cs="Times New Roman"/>
        </w:rPr>
        <w:t xml:space="preserve"> suggest that the insertion of “terrorism”</w:t>
      </w:r>
      <w:r w:rsidRPr="00971BC5">
        <w:rPr>
          <w:rFonts w:ascii="Times New Roman" w:hAnsi="Times New Roman" w:cs="Times New Roman"/>
        </w:rPr>
        <w:t xml:space="preserve"> into everyday/domestic violence creates a </w:t>
      </w:r>
      <w:r w:rsidR="00330D30">
        <w:rPr>
          <w:rFonts w:ascii="Times New Roman" w:hAnsi="Times New Roman" w:cs="Times New Roman"/>
        </w:rPr>
        <w:t>logical equivalent to Warner’s “normal” sexuality – the “counterterrorist”</w:t>
      </w:r>
      <w:r w:rsidRPr="00971BC5">
        <w:rPr>
          <w:rFonts w:ascii="Times New Roman" w:hAnsi="Times New Roman" w:cs="Times New Roman"/>
        </w:rPr>
        <w:t xml:space="preserve"> – into the everyday </w:t>
      </w:r>
      <w:r w:rsidRPr="00971BC5">
        <w:rPr>
          <w:rFonts w:ascii="Times New Roman" w:hAnsi="Times New Roman" w:cs="Times New Roman"/>
        </w:rPr>
        <w:lastRenderedPageBreak/>
        <w:t>and the bedroom. In the everyday and in the</w:t>
      </w:r>
      <w:r w:rsidR="00330D30">
        <w:rPr>
          <w:rFonts w:ascii="Times New Roman" w:hAnsi="Times New Roman" w:cs="Times New Roman"/>
        </w:rPr>
        <w:t xml:space="preserve"> bedroom, the “counterterrorist”</w:t>
      </w:r>
      <w:r w:rsidRPr="00971BC5">
        <w:rPr>
          <w:rFonts w:ascii="Times New Roman" w:hAnsi="Times New Roman" w:cs="Times New Roman"/>
        </w:rPr>
        <w:t>, seeking inviolability, licenses himself to constitut</w:t>
      </w:r>
      <w:r w:rsidR="00330D30">
        <w:rPr>
          <w:rFonts w:ascii="Times New Roman" w:hAnsi="Times New Roman" w:cs="Times New Roman"/>
        </w:rPr>
        <w:t>e, identify, and combat the “terrorist.”</w:t>
      </w:r>
      <w:r w:rsidRPr="00971BC5">
        <w:rPr>
          <w:rFonts w:ascii="Times New Roman" w:hAnsi="Times New Roman" w:cs="Times New Roman"/>
        </w:rPr>
        <w:t xml:space="preserve"> Intimate/everyday violation is, in this frame, constituted </w:t>
      </w:r>
      <w:r w:rsidRPr="00971BC5">
        <w:rPr>
          <w:rFonts w:ascii="Times New Roman" w:hAnsi="Times New Roman" w:cs="Times New Roman"/>
          <w:i/>
        </w:rPr>
        <w:t xml:space="preserve">into </w:t>
      </w:r>
      <w:r w:rsidR="00330D30">
        <w:rPr>
          <w:rFonts w:ascii="Times New Roman" w:hAnsi="Times New Roman" w:cs="Times New Roman"/>
        </w:rPr>
        <w:t>“terrorism” and then re-placed in the “domestic arena,” such that the violent “defense”</w:t>
      </w:r>
      <w:r w:rsidRPr="00971BC5">
        <w:rPr>
          <w:rFonts w:ascii="Times New Roman" w:hAnsi="Times New Roman" w:cs="Times New Roman"/>
        </w:rPr>
        <w:t xml:space="preserve"> against the fear of violation from the political sphere is </w:t>
      </w:r>
      <w:r w:rsidRPr="00971BC5">
        <w:rPr>
          <w:rFonts w:ascii="Times New Roman" w:hAnsi="Times New Roman" w:cs="Times New Roman"/>
          <w:i/>
        </w:rPr>
        <w:t xml:space="preserve">added </w:t>
      </w:r>
      <w:r w:rsidRPr="00971BC5">
        <w:rPr>
          <w:rFonts w:ascii="Times New Roman" w:hAnsi="Times New Roman" w:cs="Times New Roman"/>
        </w:rPr>
        <w:t xml:space="preserve">to the intimate/everyday violation. In other words, the counterterrorist </w:t>
      </w:r>
      <w:r w:rsidRPr="00971BC5">
        <w:rPr>
          <w:rFonts w:ascii="Times New Roman" w:hAnsi="Times New Roman" w:cs="Times New Roman"/>
          <w:i/>
        </w:rPr>
        <w:t xml:space="preserve">against </w:t>
      </w:r>
      <w:r w:rsidRPr="00971BC5">
        <w:rPr>
          <w:rFonts w:ascii="Times New Roman" w:hAnsi="Times New Roman" w:cs="Times New Roman"/>
        </w:rPr>
        <w:t>intimate terror is a force of control, regulation, and disciplining, directly and indirectly. If, as Pain (2014) argues, everyday terror is</w:t>
      </w:r>
      <w:r w:rsidR="00492499">
        <w:rPr>
          <w:rFonts w:ascii="Times New Roman" w:hAnsi="Times New Roman" w:cs="Times New Roman"/>
        </w:rPr>
        <w:t xml:space="preserve"> a violent act of control, then</w:t>
      </w:r>
      <w:r w:rsidRPr="00971BC5">
        <w:rPr>
          <w:rFonts w:ascii="Times New Roman" w:hAnsi="Times New Roman" w:cs="Times New Roman"/>
        </w:rPr>
        <w:t xml:space="preserve"> in the everyday (if not generally)</w:t>
      </w:r>
      <w:r w:rsidR="00492499">
        <w:rPr>
          <w:rFonts w:ascii="Times New Roman" w:hAnsi="Times New Roman" w:cs="Times New Roman"/>
        </w:rPr>
        <w:t>,</w:t>
      </w:r>
      <w:r w:rsidRPr="00971BC5">
        <w:rPr>
          <w:rFonts w:ascii="Times New Roman" w:hAnsi="Times New Roman" w:cs="Times New Roman"/>
        </w:rPr>
        <w:t xml:space="preserve"> counterterror </w:t>
      </w:r>
      <w:r w:rsidRPr="00971BC5">
        <w:rPr>
          <w:rFonts w:ascii="Times New Roman" w:hAnsi="Times New Roman" w:cs="Times New Roman"/>
          <w:i/>
        </w:rPr>
        <w:t xml:space="preserve">reproduces </w:t>
      </w:r>
      <w:r w:rsidRPr="00971BC5">
        <w:rPr>
          <w:rFonts w:ascii="Times New Roman" w:hAnsi="Times New Roman" w:cs="Times New Roman"/>
        </w:rPr>
        <w:t xml:space="preserve">terror in the intimate sphere, manifest as a violent act of control. The need to be vigilant </w:t>
      </w:r>
      <w:r w:rsidRPr="00971BC5">
        <w:rPr>
          <w:rFonts w:ascii="Times New Roman" w:hAnsi="Times New Roman" w:cs="Times New Roman"/>
          <w:i/>
        </w:rPr>
        <w:t xml:space="preserve">against </w:t>
      </w:r>
      <w:r w:rsidRPr="00971BC5">
        <w:rPr>
          <w:rFonts w:ascii="Times New Roman" w:hAnsi="Times New Roman" w:cs="Times New Roman"/>
        </w:rPr>
        <w:t xml:space="preserve">(everyday) terror for the counterterrorist is constitutive of, and itself, terror. In the name of the moral good of protecting the victim/woman from the moral bad of intimate terror, the counterterrorist comes to see his/her </w:t>
      </w:r>
      <w:r w:rsidRPr="00971BC5">
        <w:rPr>
          <w:rFonts w:ascii="Times New Roman" w:hAnsi="Times New Roman" w:cs="Times New Roman"/>
          <w:i/>
        </w:rPr>
        <w:t xml:space="preserve">act of terror </w:t>
      </w:r>
      <w:r w:rsidR="00492499">
        <w:rPr>
          <w:rFonts w:ascii="Times New Roman" w:hAnsi="Times New Roman" w:cs="Times New Roman"/>
        </w:rPr>
        <w:t>as a moral good: “</w:t>
      </w:r>
      <w:r w:rsidRPr="00971BC5">
        <w:rPr>
          <w:rFonts w:ascii="Times New Roman" w:hAnsi="Times New Roman" w:cs="Times New Roman"/>
        </w:rPr>
        <w:t>far from being unethica</w:t>
      </w:r>
      <w:r w:rsidR="00492499">
        <w:rPr>
          <w:rFonts w:ascii="Times New Roman" w:hAnsi="Times New Roman" w:cs="Times New Roman"/>
        </w:rPr>
        <w:t>l, it is where morality begins.”</w:t>
      </w:r>
      <w:r w:rsidRPr="00971BC5">
        <w:rPr>
          <w:rFonts w:ascii="Times New Roman" w:hAnsi="Times New Roman" w:cs="Times New Roman"/>
        </w:rPr>
        <w:t xml:space="preserve"> The domestic counterterrorist, then, would essentially </w:t>
      </w:r>
      <w:r w:rsidR="00492499">
        <w:rPr>
          <w:rFonts w:ascii="Times New Roman" w:hAnsi="Times New Roman" w:cs="Times New Roman"/>
        </w:rPr>
        <w:t>be replicating the terror s/he “counters”</w:t>
      </w:r>
      <w:r w:rsidRPr="00971BC5">
        <w:rPr>
          <w:rFonts w:ascii="Times New Roman" w:hAnsi="Times New Roman" w:cs="Times New Roman"/>
        </w:rPr>
        <w:t xml:space="preserve">, and congratulate him/herself for doing it (in Warner’s words). </w:t>
      </w:r>
    </w:p>
    <w:p w14:paraId="3BB442A9" w14:textId="06769639" w:rsidR="00A36489" w:rsidRPr="00971BC5" w:rsidRDefault="00A36489" w:rsidP="00717764">
      <w:pPr>
        <w:spacing w:line="480" w:lineRule="auto"/>
        <w:contextualSpacing/>
        <w:rPr>
          <w:rFonts w:ascii="Times New Roman" w:hAnsi="Times New Roman" w:cs="Times New Roman"/>
        </w:rPr>
      </w:pPr>
      <w:r w:rsidRPr="00971BC5">
        <w:rPr>
          <w:rFonts w:ascii="Times New Roman" w:hAnsi="Times New Roman" w:cs="Times New Roman"/>
        </w:rPr>
        <w:tab/>
        <w:t xml:space="preserve">Yet in the world where the counterterrorist is associated with inviolability, which is associated with the ideal masculinity, the counterterrorist is </w:t>
      </w:r>
      <w:r w:rsidRPr="00971BC5">
        <w:rPr>
          <w:rFonts w:ascii="Times New Roman" w:hAnsi="Times New Roman" w:cs="Times New Roman"/>
          <w:i/>
        </w:rPr>
        <w:t xml:space="preserve">presumed good </w:t>
      </w:r>
      <w:r w:rsidRPr="00971BC5">
        <w:rPr>
          <w:rFonts w:ascii="Times New Roman" w:hAnsi="Times New Roman" w:cs="Times New Roman"/>
        </w:rPr>
        <w:t xml:space="preserve">while the terrorist is subject to the shame of having disappointed universalized expectations. The counterterrorist, the normal, is in a position of privilege and disciplinary power, </w:t>
      </w:r>
      <w:r w:rsidRPr="00971BC5">
        <w:rPr>
          <w:rFonts w:ascii="Times New Roman" w:hAnsi="Times New Roman" w:cs="Times New Roman"/>
          <w:i/>
        </w:rPr>
        <w:t xml:space="preserve">not only </w:t>
      </w:r>
      <w:proofErr w:type="spellStart"/>
      <w:r w:rsidRPr="00971BC5">
        <w:rPr>
          <w:rFonts w:ascii="Times New Roman" w:hAnsi="Times New Roman" w:cs="Times New Roman"/>
        </w:rPr>
        <w:t>vis</w:t>
      </w:r>
      <w:proofErr w:type="spellEnd"/>
      <w:r w:rsidRPr="00971BC5">
        <w:rPr>
          <w:rFonts w:ascii="Times New Roman" w:hAnsi="Times New Roman" w:cs="Times New Roman"/>
        </w:rPr>
        <w:t xml:space="preserve"> </w:t>
      </w:r>
      <w:proofErr w:type="gramStart"/>
      <w:r w:rsidRPr="00971BC5">
        <w:rPr>
          <w:rFonts w:ascii="Times New Roman" w:hAnsi="Times New Roman" w:cs="Times New Roman"/>
        </w:rPr>
        <w:t xml:space="preserve">a </w:t>
      </w:r>
      <w:proofErr w:type="spellStart"/>
      <w:r w:rsidRPr="00971BC5">
        <w:rPr>
          <w:rFonts w:ascii="Times New Roman" w:hAnsi="Times New Roman" w:cs="Times New Roman"/>
        </w:rPr>
        <w:t>vis</w:t>
      </w:r>
      <w:proofErr w:type="spellEnd"/>
      <w:proofErr w:type="gramEnd"/>
      <w:r w:rsidRPr="00971BC5">
        <w:rPr>
          <w:rFonts w:ascii="Times New Roman" w:hAnsi="Times New Roman" w:cs="Times New Roman"/>
        </w:rPr>
        <w:t xml:space="preserve"> the domestic terrorist, but also </w:t>
      </w:r>
      <w:proofErr w:type="spellStart"/>
      <w:r w:rsidRPr="00971BC5">
        <w:rPr>
          <w:rFonts w:ascii="Times New Roman" w:hAnsi="Times New Roman" w:cs="Times New Roman"/>
        </w:rPr>
        <w:t>vis</w:t>
      </w:r>
      <w:proofErr w:type="spellEnd"/>
      <w:r w:rsidRPr="00971BC5">
        <w:rPr>
          <w:rFonts w:ascii="Times New Roman" w:hAnsi="Times New Roman" w:cs="Times New Roman"/>
        </w:rPr>
        <w:t xml:space="preserve"> a </w:t>
      </w:r>
      <w:proofErr w:type="spellStart"/>
      <w:r w:rsidRPr="00971BC5">
        <w:rPr>
          <w:rFonts w:ascii="Times New Roman" w:hAnsi="Times New Roman" w:cs="Times New Roman"/>
        </w:rPr>
        <w:t>vis</w:t>
      </w:r>
      <w:proofErr w:type="spellEnd"/>
      <w:r w:rsidRPr="00971BC5">
        <w:rPr>
          <w:rFonts w:ascii="Times New Roman" w:hAnsi="Times New Roman" w:cs="Times New Roman"/>
        </w:rPr>
        <w:t xml:space="preserve"> the invisible victim of domestic terrorism whose existence necessitates and depends on the counterterrorist but who individually does not often merit embodied subjectivity. The domestic counterterrorist, then, in Warner’s words, is a status of reward for those in it and disc</w:t>
      </w:r>
      <w:r w:rsidR="00492499">
        <w:rPr>
          <w:rFonts w:ascii="Times New Roman" w:hAnsi="Times New Roman" w:cs="Times New Roman"/>
        </w:rPr>
        <w:t>ipline for those outside of it:</w:t>
      </w:r>
      <w:r w:rsidRPr="00971BC5">
        <w:rPr>
          <w:rFonts w:ascii="Times New Roman" w:hAnsi="Times New Roman" w:cs="Times New Roman"/>
        </w:rPr>
        <w:t xml:space="preserve"> the terrorist is stigmatized and </w:t>
      </w:r>
      <w:proofErr w:type="spellStart"/>
      <w:r w:rsidRPr="00971BC5">
        <w:rPr>
          <w:rFonts w:ascii="Times New Roman" w:hAnsi="Times New Roman" w:cs="Times New Roman"/>
        </w:rPr>
        <w:t>delegitimated</w:t>
      </w:r>
      <w:proofErr w:type="spellEnd"/>
      <w:r w:rsidRPr="00971BC5">
        <w:rPr>
          <w:rFonts w:ascii="Times New Roman" w:hAnsi="Times New Roman" w:cs="Times New Roman"/>
        </w:rPr>
        <w:t xml:space="preserve">, the victim of the terrorist is </w:t>
      </w:r>
      <w:proofErr w:type="spellStart"/>
      <w:r w:rsidRPr="00971BC5">
        <w:rPr>
          <w:rFonts w:ascii="Times New Roman" w:hAnsi="Times New Roman" w:cs="Times New Roman"/>
        </w:rPr>
        <w:t>invisibilized</w:t>
      </w:r>
      <w:proofErr w:type="spellEnd"/>
      <w:r w:rsidRPr="00971BC5">
        <w:rPr>
          <w:rFonts w:ascii="Times New Roman" w:hAnsi="Times New Roman" w:cs="Times New Roman"/>
        </w:rPr>
        <w:t xml:space="preserve">, and the counterterrorist is honored. </w:t>
      </w:r>
    </w:p>
    <w:p w14:paraId="0D6E1BD9" w14:textId="45B57297" w:rsidR="00A36489" w:rsidRPr="00971BC5" w:rsidRDefault="00A36489" w:rsidP="00717764">
      <w:pPr>
        <w:spacing w:line="480" w:lineRule="auto"/>
        <w:contextualSpacing/>
        <w:rPr>
          <w:rFonts w:ascii="Times New Roman" w:hAnsi="Times New Roman" w:cs="Times New Roman"/>
        </w:rPr>
      </w:pPr>
      <w:r w:rsidRPr="00971BC5">
        <w:rPr>
          <w:rFonts w:ascii="Times New Roman" w:hAnsi="Times New Roman" w:cs="Times New Roman"/>
        </w:rPr>
        <w:lastRenderedPageBreak/>
        <w:tab/>
        <w:t>Underneath that honor, though – underneath the chivalry of the defined-good of the counterterrorist – is the violence associated with the regulatory and controlling function of domestic co</w:t>
      </w:r>
      <w:r w:rsidR="00492499">
        <w:rPr>
          <w:rFonts w:ascii="Times New Roman" w:hAnsi="Times New Roman" w:cs="Times New Roman"/>
        </w:rPr>
        <w:t>unterterrorism. This creates a “protection racket”</w:t>
      </w:r>
      <w:r w:rsidRPr="00971BC5">
        <w:rPr>
          <w:rFonts w:ascii="Times New Roman" w:hAnsi="Times New Roman" w:cs="Times New Roman"/>
        </w:rPr>
        <w:t xml:space="preserve"> </w:t>
      </w:r>
      <w:r w:rsidR="00492499">
        <w:rPr>
          <w:rFonts w:ascii="Times New Roman" w:hAnsi="Times New Roman" w:cs="Times New Roman"/>
          <w:i/>
        </w:rPr>
        <w:t>in the bedroom</w:t>
      </w:r>
      <w:r w:rsidR="00492499">
        <w:rPr>
          <w:rFonts w:ascii="Times New Roman" w:hAnsi="Times New Roman" w:cs="Times New Roman"/>
        </w:rPr>
        <w:t xml:space="preserve">, </w:t>
      </w:r>
      <w:r w:rsidRPr="00971BC5">
        <w:rPr>
          <w:rFonts w:ascii="Times New Roman" w:hAnsi="Times New Roman" w:cs="Times New Roman"/>
        </w:rPr>
        <w:t xml:space="preserve">where the domestic counterterrorist serves the purpose of (and receives valor for) protecting the innocent women and children who are subject to abuse, without reference to whether or not the innocent women and children actually </w:t>
      </w:r>
      <w:r w:rsidRPr="00971BC5">
        <w:rPr>
          <w:rFonts w:ascii="Times New Roman" w:hAnsi="Times New Roman" w:cs="Times New Roman"/>
          <w:i/>
        </w:rPr>
        <w:t xml:space="preserve">receive </w:t>
      </w:r>
      <w:r w:rsidRPr="00971BC5">
        <w:rPr>
          <w:rFonts w:ascii="Times New Roman" w:hAnsi="Times New Roman" w:cs="Times New Roman"/>
        </w:rPr>
        <w:t>protection and/or actually benefit from it</w:t>
      </w:r>
      <w:r w:rsidR="00492499">
        <w:rPr>
          <w:rFonts w:ascii="Times New Roman" w:hAnsi="Times New Roman" w:cs="Times New Roman"/>
        </w:rPr>
        <w:t xml:space="preserve"> (see, for example, the discussion in Peterson 1977; Young 2003; </w:t>
      </w:r>
      <w:proofErr w:type="spellStart"/>
      <w:r w:rsidR="00492499">
        <w:rPr>
          <w:rFonts w:ascii="Times New Roman" w:hAnsi="Times New Roman" w:cs="Times New Roman"/>
        </w:rPr>
        <w:t>Sjoberg</w:t>
      </w:r>
      <w:proofErr w:type="spellEnd"/>
      <w:r w:rsidR="00492499">
        <w:rPr>
          <w:rFonts w:ascii="Times New Roman" w:hAnsi="Times New Roman" w:cs="Times New Roman"/>
        </w:rPr>
        <w:t xml:space="preserve"> 2006; </w:t>
      </w:r>
      <w:proofErr w:type="spellStart"/>
      <w:r w:rsidR="00492499">
        <w:rPr>
          <w:rFonts w:ascii="Times New Roman" w:hAnsi="Times New Roman" w:cs="Times New Roman"/>
        </w:rPr>
        <w:t>Sjoberg</w:t>
      </w:r>
      <w:proofErr w:type="spellEnd"/>
      <w:r w:rsidR="00492499">
        <w:rPr>
          <w:rFonts w:ascii="Times New Roman" w:hAnsi="Times New Roman" w:cs="Times New Roman"/>
        </w:rPr>
        <w:t xml:space="preserve"> and </w:t>
      </w:r>
      <w:proofErr w:type="spellStart"/>
      <w:r w:rsidR="00492499">
        <w:rPr>
          <w:rFonts w:ascii="Times New Roman" w:hAnsi="Times New Roman" w:cs="Times New Roman"/>
        </w:rPr>
        <w:t>Peet</w:t>
      </w:r>
      <w:proofErr w:type="spellEnd"/>
      <w:r w:rsidR="00492499">
        <w:rPr>
          <w:rFonts w:ascii="Times New Roman" w:hAnsi="Times New Roman" w:cs="Times New Roman"/>
        </w:rPr>
        <w:t xml:space="preserve"> </w:t>
      </w:r>
      <w:r w:rsidR="00492499" w:rsidRPr="00492499">
        <w:rPr>
          <w:rFonts w:ascii="Times New Roman" w:hAnsi="Times New Roman" w:cs="Times New Roman"/>
        </w:rPr>
        <w:t>2011)</w:t>
      </w:r>
      <w:r w:rsidR="00492499">
        <w:rPr>
          <w:rFonts w:ascii="Times New Roman" w:hAnsi="Times New Roman" w:cs="Times New Roman"/>
        </w:rPr>
        <w:t>. This “</w:t>
      </w:r>
      <w:r w:rsidRPr="00971BC5">
        <w:rPr>
          <w:rFonts w:ascii="Times New Roman" w:hAnsi="Times New Roman" w:cs="Times New Roman"/>
        </w:rPr>
        <w:t>protection racket</w:t>
      </w:r>
      <w:r w:rsidR="00492499">
        <w:rPr>
          <w:rFonts w:ascii="Times New Roman" w:hAnsi="Times New Roman" w:cs="Times New Roman"/>
        </w:rPr>
        <w:t>”</w:t>
      </w:r>
      <w:r w:rsidRPr="00971BC5">
        <w:rPr>
          <w:rFonts w:ascii="Times New Roman" w:hAnsi="Times New Roman" w:cs="Times New Roman"/>
        </w:rPr>
        <w:t xml:space="preserve"> entrenches sexism through the enforcement of traditional gender </w:t>
      </w:r>
      <w:r w:rsidR="00492499">
        <w:rPr>
          <w:rFonts w:ascii="Times New Roman" w:hAnsi="Times New Roman" w:cs="Times New Roman"/>
        </w:rPr>
        <w:t>roles, the invisibility of the “protected”</w:t>
      </w:r>
      <w:r w:rsidRPr="00971BC5">
        <w:rPr>
          <w:rFonts w:ascii="Times New Roman" w:hAnsi="Times New Roman" w:cs="Times New Roman"/>
        </w:rPr>
        <w:t xml:space="preserve"> woman, and the valorization of traits associated with chivalric masculinities. This creates the distinct possibility that the discourse of intimate/everyday terrorism plays a counterproductive role in efforts to intervene in the abuse that (mostly) women suffer at the hands of (mostly) male domestic partners.</w:t>
      </w:r>
    </w:p>
    <w:p w14:paraId="542F0E20" w14:textId="77777777" w:rsidR="00A36489" w:rsidRPr="00971BC5" w:rsidRDefault="00A36489" w:rsidP="00717764">
      <w:pPr>
        <w:spacing w:line="480" w:lineRule="auto"/>
        <w:contextualSpacing/>
        <w:rPr>
          <w:rFonts w:ascii="Times New Roman" w:hAnsi="Times New Roman" w:cs="Times New Roman"/>
        </w:rPr>
      </w:pPr>
      <w:r w:rsidRPr="00971BC5">
        <w:rPr>
          <w:rFonts w:ascii="Times New Roman" w:hAnsi="Times New Roman" w:cs="Times New Roman"/>
        </w:rPr>
        <w:tab/>
        <w:t xml:space="preserve">In this sense, positioning the domestic abuser </w:t>
      </w:r>
      <w:r w:rsidRPr="00971BC5">
        <w:rPr>
          <w:rFonts w:ascii="Times New Roman" w:hAnsi="Times New Roman" w:cs="Times New Roman"/>
          <w:i/>
        </w:rPr>
        <w:t xml:space="preserve">as terrorist </w:t>
      </w:r>
      <w:r w:rsidRPr="00971BC5">
        <w:rPr>
          <w:rFonts w:ascii="Times New Roman" w:hAnsi="Times New Roman" w:cs="Times New Roman"/>
        </w:rPr>
        <w:t xml:space="preserve">positions a domestic savior as counterterrorist </w:t>
      </w:r>
      <w:r w:rsidRPr="00971BC5">
        <w:rPr>
          <w:rFonts w:ascii="Times New Roman" w:hAnsi="Times New Roman" w:cs="Times New Roman"/>
          <w:i/>
        </w:rPr>
        <w:t>de jure</w:t>
      </w:r>
      <w:r w:rsidRPr="00971BC5">
        <w:rPr>
          <w:rFonts w:ascii="Times New Roman" w:hAnsi="Times New Roman" w:cs="Times New Roman"/>
        </w:rPr>
        <w:t xml:space="preserve">, without attention to any </w:t>
      </w:r>
      <w:r w:rsidRPr="00971BC5">
        <w:rPr>
          <w:rFonts w:ascii="Times New Roman" w:hAnsi="Times New Roman" w:cs="Times New Roman"/>
          <w:i/>
        </w:rPr>
        <w:t>de facto</w:t>
      </w:r>
      <w:r w:rsidRPr="00971BC5">
        <w:rPr>
          <w:rFonts w:ascii="Times New Roman" w:hAnsi="Times New Roman" w:cs="Times New Roman"/>
        </w:rPr>
        <w:t xml:space="preserve"> consequences. The combination of the search to purge the abnormal and the politics of control that go with it, though, make the counterterrorist a </w:t>
      </w:r>
      <w:r w:rsidRPr="00971BC5">
        <w:rPr>
          <w:rFonts w:ascii="Times New Roman" w:hAnsi="Times New Roman" w:cs="Times New Roman"/>
          <w:i/>
        </w:rPr>
        <w:t xml:space="preserve">de facto </w:t>
      </w:r>
      <w:r w:rsidRPr="00971BC5">
        <w:rPr>
          <w:rFonts w:ascii="Times New Roman" w:hAnsi="Times New Roman" w:cs="Times New Roman"/>
        </w:rPr>
        <w:t xml:space="preserve">threat in the private sphere/intimate arena, and therefore in everyday life. The counterterrorist in global politics is a force of toughness and inviolability, constituted as an aggressive seeker of that inviolability through the attack and control of possible threats of violation. Whatever makes intimate/everyday violence terrorism, this sort of aggressive seeker of inviolability likely constitutes. </w:t>
      </w:r>
    </w:p>
    <w:p w14:paraId="2C3DC79B" w14:textId="1C3CD8A2" w:rsidR="00A36489" w:rsidRPr="00971BC5" w:rsidRDefault="00492499" w:rsidP="00717764">
      <w:pPr>
        <w:spacing w:line="480" w:lineRule="auto"/>
        <w:contextualSpacing/>
        <w:rPr>
          <w:rFonts w:ascii="Times New Roman" w:hAnsi="Times New Roman" w:cs="Times New Roman"/>
        </w:rPr>
      </w:pPr>
      <w:r>
        <w:rPr>
          <w:rFonts w:ascii="Times New Roman" w:hAnsi="Times New Roman" w:cs="Times New Roman"/>
        </w:rPr>
        <w:tab/>
        <w:t>For example, describing “both terrorisms”</w:t>
      </w:r>
      <w:r w:rsidR="00A36489" w:rsidRPr="00971BC5">
        <w:rPr>
          <w:rFonts w:ascii="Times New Roman" w:hAnsi="Times New Roman" w:cs="Times New Roman"/>
        </w:rPr>
        <w:t>, Pain (</w:t>
      </w:r>
      <w:r>
        <w:rPr>
          <w:rFonts w:ascii="Times New Roman" w:hAnsi="Times New Roman" w:cs="Times New Roman"/>
        </w:rPr>
        <w:t>2014, 534, 537) emphasizes the “</w:t>
      </w:r>
      <w:r w:rsidR="00A36489" w:rsidRPr="00971BC5">
        <w:rPr>
          <w:rFonts w:ascii="Times New Roman" w:hAnsi="Times New Roman" w:cs="Times New Roman"/>
        </w:rPr>
        <w:t>rol</w:t>
      </w:r>
      <w:r>
        <w:rPr>
          <w:rFonts w:ascii="Times New Roman" w:hAnsi="Times New Roman" w:cs="Times New Roman"/>
        </w:rPr>
        <w:t>e of fear in spatial entrapment”</w:t>
      </w:r>
      <w:r w:rsidR="00A36489" w:rsidRPr="00971BC5">
        <w:rPr>
          <w:rFonts w:ascii="Times New Roman" w:hAnsi="Times New Roman" w:cs="Times New Roman"/>
        </w:rPr>
        <w:t xml:space="preserve"> as fundamental to </w:t>
      </w:r>
      <w:r w:rsidR="00A36489" w:rsidRPr="00971BC5">
        <w:rPr>
          <w:rFonts w:ascii="Times New Roman" w:hAnsi="Times New Roman" w:cs="Times New Roman"/>
          <w:i/>
        </w:rPr>
        <w:t xml:space="preserve">feeling </w:t>
      </w:r>
      <w:r w:rsidR="00A36489" w:rsidRPr="00971BC5">
        <w:rPr>
          <w:rFonts w:ascii="Times New Roman" w:hAnsi="Times New Roman" w:cs="Times New Roman"/>
        </w:rPr>
        <w:t>ter</w:t>
      </w:r>
      <w:r>
        <w:rPr>
          <w:rFonts w:ascii="Times New Roman" w:hAnsi="Times New Roman" w:cs="Times New Roman"/>
        </w:rPr>
        <w:t>rorized, where “</w:t>
      </w:r>
      <w:r w:rsidR="00A36489" w:rsidRPr="00971BC5">
        <w:rPr>
          <w:rFonts w:ascii="Times New Roman" w:hAnsi="Times New Roman" w:cs="Times New Roman"/>
        </w:rPr>
        <w:t>terrorism, then, is an attempt to impose or disrupt an o</w:t>
      </w:r>
      <w:r>
        <w:rPr>
          <w:rFonts w:ascii="Times New Roman" w:hAnsi="Times New Roman" w:cs="Times New Roman"/>
        </w:rPr>
        <w:t>rder through violence and fear.”</w:t>
      </w:r>
      <w:r w:rsidR="00A36489" w:rsidRPr="00971BC5">
        <w:rPr>
          <w:rFonts w:ascii="Times New Roman" w:hAnsi="Times New Roman" w:cs="Times New Roman"/>
        </w:rPr>
        <w:t xml:space="preserve"> While Pain focuses on the </w:t>
      </w:r>
      <w:r w:rsidR="00A36489" w:rsidRPr="00971BC5">
        <w:rPr>
          <w:rFonts w:ascii="Times New Roman" w:hAnsi="Times New Roman" w:cs="Times New Roman"/>
        </w:rPr>
        <w:lastRenderedPageBreak/>
        <w:t xml:space="preserve">intent of the act, it is possible to understand these dynamics in the reaction to the act, and even in the fear of an act not yet committed. In those terms, the counterterrorist counters the terrorist’s (uncertain) violence and (therefore causing) fear with certain control of that potential violence, in theory to end fear. That far-reaching control, however, is itself a certain cause of intimate fear. </w:t>
      </w:r>
    </w:p>
    <w:p w14:paraId="1F0B9A99" w14:textId="23BE10C1" w:rsidR="00A36489" w:rsidRDefault="00A36489" w:rsidP="00717764">
      <w:pPr>
        <w:spacing w:line="480" w:lineRule="auto"/>
        <w:ind w:firstLine="720"/>
        <w:contextualSpacing/>
        <w:rPr>
          <w:rFonts w:ascii="Times New Roman" w:hAnsi="Times New Roman" w:cs="Times New Roman"/>
        </w:rPr>
      </w:pPr>
      <w:r w:rsidRPr="00971BC5">
        <w:rPr>
          <w:rFonts w:ascii="Times New Roman" w:hAnsi="Times New Roman" w:cs="Times New Roman"/>
        </w:rPr>
        <w:t xml:space="preserve">Looking back to Andrea’s situation, in this view, if anything, a domestic counterterrorist, looking to show inviolability and exert control, would pile onto Andrea’s fear and abuse, re-terrorizing her. And a proliferation of domestic </w:t>
      </w:r>
      <w:proofErr w:type="spellStart"/>
      <w:r w:rsidRPr="00971BC5">
        <w:rPr>
          <w:rFonts w:ascii="Times New Roman" w:hAnsi="Times New Roman" w:cs="Times New Roman"/>
        </w:rPr>
        <w:t>counterterrorists</w:t>
      </w:r>
      <w:proofErr w:type="spellEnd"/>
      <w:r w:rsidRPr="00971BC5">
        <w:rPr>
          <w:rFonts w:ascii="Times New Roman" w:hAnsi="Times New Roman" w:cs="Times New Roman"/>
        </w:rPr>
        <w:t xml:space="preserve"> could hurt many more people than Andrea, even in the name of saving them. Yet, many will insist, it remains the case that Andrea is/was </w:t>
      </w:r>
      <w:r w:rsidRPr="00971BC5">
        <w:rPr>
          <w:rFonts w:ascii="Times New Roman" w:hAnsi="Times New Roman" w:cs="Times New Roman"/>
          <w:i/>
        </w:rPr>
        <w:t>terrorized</w:t>
      </w:r>
      <w:r w:rsidR="00492499">
        <w:rPr>
          <w:rFonts w:ascii="Times New Roman" w:hAnsi="Times New Roman" w:cs="Times New Roman"/>
        </w:rPr>
        <w:t>, and that</w:t>
      </w:r>
      <w:r w:rsidRPr="00971BC5">
        <w:rPr>
          <w:rFonts w:ascii="Times New Roman" w:hAnsi="Times New Roman" w:cs="Times New Roman"/>
        </w:rPr>
        <w:t xml:space="preserve"> however politically risky, the metaphor between global and intimate/everyday terrorism is apt, because it is accurate. The remainder of this article contends that any accuracy of the analogy between intimate/everyday and global terrorism happens at</w:t>
      </w:r>
      <w:r w:rsidR="00492499">
        <w:rPr>
          <w:rFonts w:ascii="Times New Roman" w:hAnsi="Times New Roman" w:cs="Times New Roman"/>
        </w:rPr>
        <w:t>,</w:t>
      </w:r>
      <w:r w:rsidRPr="00971BC5">
        <w:rPr>
          <w:rFonts w:ascii="Times New Roman" w:hAnsi="Times New Roman" w:cs="Times New Roman"/>
        </w:rPr>
        <w:t xml:space="preserve"> and extends to</w:t>
      </w:r>
      <w:r w:rsidR="00492499">
        <w:rPr>
          <w:rFonts w:ascii="Times New Roman" w:hAnsi="Times New Roman" w:cs="Times New Roman"/>
        </w:rPr>
        <w:t>,</w:t>
      </w:r>
      <w:r w:rsidRPr="00971BC5">
        <w:rPr>
          <w:rFonts w:ascii="Times New Roman" w:hAnsi="Times New Roman" w:cs="Times New Roman"/>
        </w:rPr>
        <w:t xml:space="preserve"> the level of the intimate constituting the fear of the (global) terrorist, and therefore contributes to deconstructing, rather than encouraging the more comprehensive construction, of the terrorist/counterterrorist dichotomy. </w:t>
      </w:r>
    </w:p>
    <w:p w14:paraId="4D958578" w14:textId="77777777" w:rsidR="00492499" w:rsidRDefault="00492499" w:rsidP="00717764">
      <w:pPr>
        <w:spacing w:line="480" w:lineRule="auto"/>
        <w:ind w:firstLine="720"/>
        <w:contextualSpacing/>
        <w:rPr>
          <w:rFonts w:ascii="Times New Roman" w:hAnsi="Times New Roman" w:cs="Times New Roman"/>
        </w:rPr>
      </w:pPr>
    </w:p>
    <w:p w14:paraId="7C2E1FC3" w14:textId="77777777" w:rsidR="00492499" w:rsidRPr="00971BC5" w:rsidRDefault="00492499" w:rsidP="00717764">
      <w:pPr>
        <w:spacing w:line="480" w:lineRule="auto"/>
        <w:ind w:firstLine="720"/>
        <w:contextualSpacing/>
        <w:rPr>
          <w:rFonts w:ascii="Times New Roman" w:hAnsi="Times New Roman" w:cs="Times New Roman"/>
        </w:rPr>
      </w:pPr>
    </w:p>
    <w:p w14:paraId="7CA9DAFE" w14:textId="056AE21C" w:rsidR="00A36489" w:rsidRPr="00971BC5" w:rsidRDefault="00492499" w:rsidP="001B5DCD">
      <w:pPr>
        <w:spacing w:line="290" w:lineRule="exact"/>
        <w:contextualSpacing/>
        <w:rPr>
          <w:rFonts w:ascii="Times New Roman" w:hAnsi="Times New Roman" w:cs="Times New Roman"/>
          <w:b/>
        </w:rPr>
      </w:pPr>
      <w:r>
        <w:rPr>
          <w:rFonts w:ascii="Times New Roman" w:hAnsi="Times New Roman" w:cs="Times New Roman"/>
          <w:b/>
        </w:rPr>
        <w:t>The epistemology of the intimate in the construction of the terrorist/counterterrorist b</w:t>
      </w:r>
      <w:r w:rsidR="00A36489" w:rsidRPr="00971BC5">
        <w:rPr>
          <w:rFonts w:ascii="Times New Roman" w:hAnsi="Times New Roman" w:cs="Times New Roman"/>
          <w:b/>
        </w:rPr>
        <w:t>inary</w:t>
      </w:r>
    </w:p>
    <w:p w14:paraId="1B369DC6" w14:textId="77777777" w:rsidR="00A36489" w:rsidRPr="00971BC5" w:rsidRDefault="00A36489" w:rsidP="001B5DCD">
      <w:pPr>
        <w:spacing w:line="290" w:lineRule="exact"/>
        <w:contextualSpacing/>
        <w:rPr>
          <w:rFonts w:ascii="Times New Roman" w:hAnsi="Times New Roman" w:cs="Times New Roman"/>
        </w:rPr>
      </w:pPr>
    </w:p>
    <w:p w14:paraId="6F308B5B" w14:textId="33C15C63" w:rsidR="00A36489" w:rsidRPr="00A36489" w:rsidRDefault="00492499" w:rsidP="009C5A6B">
      <w:pPr>
        <w:spacing w:line="480" w:lineRule="auto"/>
        <w:contextualSpacing/>
        <w:outlineLvl w:val="0"/>
        <w:rPr>
          <w:rFonts w:ascii="Times New Roman" w:hAnsi="Times New Roman" w:cs="Times New Roman"/>
          <w:b/>
          <w:i/>
        </w:rPr>
      </w:pPr>
      <w:r>
        <w:rPr>
          <w:rFonts w:ascii="Times New Roman" w:hAnsi="Times New Roman" w:cs="Times New Roman"/>
          <w:b/>
          <w:i/>
        </w:rPr>
        <w:t>The epistemology of the c</w:t>
      </w:r>
      <w:r w:rsidR="00A36489" w:rsidRPr="00A36489">
        <w:rPr>
          <w:rFonts w:ascii="Times New Roman" w:hAnsi="Times New Roman" w:cs="Times New Roman"/>
          <w:b/>
          <w:i/>
        </w:rPr>
        <w:t xml:space="preserve">loset </w:t>
      </w:r>
    </w:p>
    <w:p w14:paraId="0E65BE01" w14:textId="482088B9" w:rsidR="00A36489" w:rsidRPr="00971BC5" w:rsidRDefault="00A36489" w:rsidP="00717764">
      <w:pPr>
        <w:spacing w:line="480" w:lineRule="auto"/>
        <w:contextualSpacing/>
        <w:rPr>
          <w:rFonts w:ascii="Times New Roman" w:hAnsi="Times New Roman" w:cs="Times New Roman"/>
        </w:rPr>
      </w:pPr>
      <w:r w:rsidRPr="00971BC5">
        <w:rPr>
          <w:rFonts w:ascii="Times New Roman" w:hAnsi="Times New Roman" w:cs="Times New Roman"/>
        </w:rPr>
        <w:t>To see the relationship between the intimate and the construction of the concept of terrorist, it is important to look at the impact o</w:t>
      </w:r>
      <w:r w:rsidR="00492499">
        <w:rPr>
          <w:rFonts w:ascii="Times New Roman" w:hAnsi="Times New Roman" w:cs="Times New Roman"/>
        </w:rPr>
        <w:t>f the construction of Warner’s “abnormal”</w:t>
      </w:r>
      <w:r w:rsidRPr="00971BC5">
        <w:rPr>
          <w:rFonts w:ascii="Times New Roman" w:hAnsi="Times New Roman" w:cs="Times New Roman"/>
        </w:rPr>
        <w:t xml:space="preserve"> on those who come to be classified within it. In</w:t>
      </w:r>
      <w:r w:rsidR="00492499">
        <w:rPr>
          <w:rFonts w:ascii="Times New Roman" w:hAnsi="Times New Roman" w:cs="Times New Roman"/>
        </w:rPr>
        <w:t xml:space="preserve"> other words, the category of “abnormal”</w:t>
      </w:r>
      <w:r w:rsidRPr="00971BC5">
        <w:rPr>
          <w:rFonts w:ascii="Times New Roman" w:hAnsi="Times New Roman" w:cs="Times New Roman"/>
        </w:rPr>
        <w:t xml:space="preserve"> is not just a label for those who alread</w:t>
      </w:r>
      <w:r w:rsidR="00492499">
        <w:rPr>
          <w:rFonts w:ascii="Times New Roman" w:hAnsi="Times New Roman" w:cs="Times New Roman"/>
        </w:rPr>
        <w:t>y are and were always abnormal;</w:t>
      </w:r>
      <w:r w:rsidRPr="00971BC5">
        <w:rPr>
          <w:rFonts w:ascii="Times New Roman" w:hAnsi="Times New Roman" w:cs="Times New Roman"/>
        </w:rPr>
        <w:t xml:space="preserve"> it is a constitution of a category of the abnormal and formative of the experience of those who live in/with abnormality. This is part of the formative </w:t>
      </w:r>
      <w:r w:rsidRPr="00971BC5">
        <w:rPr>
          <w:rFonts w:ascii="Times New Roman" w:hAnsi="Times New Roman" w:cs="Times New Roman"/>
        </w:rPr>
        <w:lastRenderedPageBreak/>
        <w:t xml:space="preserve">nature of abnormality that Eve Sedgwick (1990) described in </w:t>
      </w:r>
      <w:r w:rsidRPr="00971BC5">
        <w:rPr>
          <w:rFonts w:ascii="Times New Roman" w:hAnsi="Times New Roman" w:cs="Times New Roman"/>
          <w:i/>
        </w:rPr>
        <w:t xml:space="preserve">The Epistemology of the Closet. </w:t>
      </w:r>
      <w:r w:rsidRPr="00971BC5">
        <w:rPr>
          <w:rFonts w:ascii="Times New Roman" w:hAnsi="Times New Roman" w:cs="Times New Roman"/>
        </w:rPr>
        <w:t>In 1990, Sedgwick (1990, 231) made the argum</w:t>
      </w:r>
      <w:r w:rsidR="00492499">
        <w:rPr>
          <w:rFonts w:ascii="Times New Roman" w:hAnsi="Times New Roman" w:cs="Times New Roman"/>
        </w:rPr>
        <w:t xml:space="preserve">ent that the </w:t>
      </w:r>
      <w:proofErr w:type="spellStart"/>
      <w:r w:rsidR="00492499">
        <w:rPr>
          <w:rFonts w:ascii="Times New Roman" w:hAnsi="Times New Roman" w:cs="Times New Roman"/>
        </w:rPr>
        <w:t>abnormalized</w:t>
      </w:r>
      <w:proofErr w:type="spellEnd"/>
      <w:r w:rsidR="00492499">
        <w:rPr>
          <w:rFonts w:ascii="Times New Roman" w:hAnsi="Times New Roman" w:cs="Times New Roman"/>
        </w:rPr>
        <w:t xml:space="preserve"> space of “the closet” is constitutive of ways that “the homosexual”</w:t>
      </w:r>
      <w:r w:rsidRPr="00971BC5">
        <w:rPr>
          <w:rFonts w:ascii="Times New Roman" w:hAnsi="Times New Roman" w:cs="Times New Roman"/>
        </w:rPr>
        <w:t xml:space="preserve"> can know the world, and th</w:t>
      </w:r>
      <w:r w:rsidR="00492499">
        <w:rPr>
          <w:rFonts w:ascii="Times New Roman" w:hAnsi="Times New Roman" w:cs="Times New Roman"/>
        </w:rPr>
        <w:t>e ways that the world can know “the homosexual,” where one could see “</w:t>
      </w:r>
      <w:r w:rsidRPr="00971BC5">
        <w:rPr>
          <w:rFonts w:ascii="Times New Roman" w:hAnsi="Times New Roman" w:cs="Times New Roman"/>
          <w:i/>
        </w:rPr>
        <w:t xml:space="preserve">the spectacle of the closet </w:t>
      </w:r>
      <w:r w:rsidRPr="00971BC5">
        <w:rPr>
          <w:rFonts w:ascii="Times New Roman" w:hAnsi="Times New Roman" w:cs="Times New Roman"/>
        </w:rPr>
        <w:t xml:space="preserve">as </w:t>
      </w:r>
      <w:r w:rsidRPr="00971BC5">
        <w:rPr>
          <w:rFonts w:ascii="Times New Roman" w:hAnsi="Times New Roman" w:cs="Times New Roman"/>
          <w:i/>
        </w:rPr>
        <w:t>the truth of the homosexual</w:t>
      </w:r>
      <w:r w:rsidR="00492499">
        <w:rPr>
          <w:rFonts w:ascii="Times New Roman" w:hAnsi="Times New Roman" w:cs="Times New Roman"/>
        </w:rPr>
        <w:t>.”</w:t>
      </w:r>
      <w:r w:rsidRPr="00971BC5">
        <w:rPr>
          <w:rFonts w:ascii="Times New Roman" w:hAnsi="Times New Roman" w:cs="Times New Roman"/>
        </w:rPr>
        <w:t xml:space="preserve"> Sedg</w:t>
      </w:r>
      <w:r w:rsidR="00492499">
        <w:rPr>
          <w:rFonts w:ascii="Times New Roman" w:hAnsi="Times New Roman" w:cs="Times New Roman"/>
        </w:rPr>
        <w:t>wick (1990, 71) contended that “</w:t>
      </w:r>
      <w:r w:rsidRPr="00971BC5">
        <w:rPr>
          <w:rFonts w:ascii="Times New Roman" w:hAnsi="Times New Roman" w:cs="Times New Roman"/>
        </w:rPr>
        <w:t>the closet is the defining structure for gay oppression in this [the 20</w:t>
      </w:r>
      <w:r w:rsidRPr="00971BC5">
        <w:rPr>
          <w:rFonts w:ascii="Times New Roman" w:hAnsi="Times New Roman" w:cs="Times New Roman"/>
          <w:vertAlign w:val="superscript"/>
        </w:rPr>
        <w:t>th</w:t>
      </w:r>
      <w:r w:rsidR="00492499">
        <w:rPr>
          <w:rFonts w:ascii="Times New Roman" w:hAnsi="Times New Roman" w:cs="Times New Roman"/>
        </w:rPr>
        <w:t>] century”</w:t>
      </w:r>
      <w:r w:rsidRPr="00971BC5">
        <w:rPr>
          <w:rFonts w:ascii="Times New Roman" w:hAnsi="Times New Roman" w:cs="Times New Roman"/>
        </w:rPr>
        <w:t xml:space="preserve">, and backed up that argument with the contention that the closet (or its spectacle) constructed knowledge of self and knowledge of other. Three ways that Sedgwick sees this relation are of interest to the discussion in this article. </w:t>
      </w:r>
    </w:p>
    <w:p w14:paraId="089D0AA4" w14:textId="0F63F37C" w:rsidR="00A36489" w:rsidRPr="00971BC5" w:rsidRDefault="00A36489" w:rsidP="00717764">
      <w:pPr>
        <w:spacing w:line="480" w:lineRule="auto"/>
        <w:ind w:firstLine="720"/>
        <w:contextualSpacing/>
        <w:rPr>
          <w:rFonts w:ascii="Times New Roman" w:hAnsi="Times New Roman" w:cs="Times New Roman"/>
        </w:rPr>
      </w:pPr>
      <w:r w:rsidRPr="00971BC5">
        <w:rPr>
          <w:rFonts w:ascii="Times New Roman" w:hAnsi="Times New Roman" w:cs="Times New Roman"/>
        </w:rPr>
        <w:t xml:space="preserve">First, Sedgwick (1990, 70-73; 249-51) makes the argument that the closet itself is </w:t>
      </w:r>
      <w:r w:rsidR="00492499">
        <w:rPr>
          <w:rFonts w:ascii="Times New Roman" w:hAnsi="Times New Roman" w:cs="Times New Roman"/>
        </w:rPr>
        <w:t>epistemologically constitutive.</w:t>
      </w:r>
      <w:r w:rsidRPr="00971BC5">
        <w:rPr>
          <w:rFonts w:ascii="Times New Roman" w:hAnsi="Times New Roman" w:cs="Times New Roman"/>
        </w:rPr>
        <w:t xml:space="preserve"> The argument is that the c</w:t>
      </w:r>
      <w:r w:rsidR="00492499">
        <w:rPr>
          <w:rFonts w:ascii="Times New Roman" w:hAnsi="Times New Roman" w:cs="Times New Roman"/>
        </w:rPr>
        <w:t>onstitution of self-as-secret (“</w:t>
      </w:r>
      <w:r w:rsidRPr="00971BC5">
        <w:rPr>
          <w:rFonts w:ascii="Times New Roman" w:hAnsi="Times New Roman" w:cs="Times New Roman"/>
        </w:rPr>
        <w:t>they mustn’t know, but must</w:t>
      </w:r>
      <w:r w:rsidR="00492499">
        <w:rPr>
          <w:rFonts w:ascii="Times New Roman" w:hAnsi="Times New Roman" w:cs="Times New Roman"/>
        </w:rPr>
        <w:t xml:space="preserve"> know, and therefore can’t know”</w:t>
      </w:r>
      <w:r w:rsidRPr="00971BC5">
        <w:rPr>
          <w:rFonts w:ascii="Times New Roman" w:hAnsi="Times New Roman" w:cs="Times New Roman"/>
        </w:rPr>
        <w:t xml:space="preserve">) creates the closeted self as a shadowy figure, both afraid of being known and afraid of not being known (Sedgwick 1990, 250-251). The constitution of the queer </w:t>
      </w:r>
      <w:r w:rsidRPr="00971BC5">
        <w:rPr>
          <w:rFonts w:ascii="Times New Roman" w:hAnsi="Times New Roman" w:cs="Times New Roman"/>
          <w:i/>
        </w:rPr>
        <w:t xml:space="preserve">as closeted </w:t>
      </w:r>
      <w:r w:rsidRPr="00971BC5">
        <w:rPr>
          <w:rFonts w:ascii="Times New Roman" w:hAnsi="Times New Roman" w:cs="Times New Roman"/>
        </w:rPr>
        <w:t>defines both the closet (the unspeakable) and the queer (as unspeakable). This leads Se</w:t>
      </w:r>
      <w:r w:rsidR="00492499">
        <w:rPr>
          <w:rFonts w:ascii="Times New Roman" w:hAnsi="Times New Roman" w:cs="Times New Roman"/>
        </w:rPr>
        <w:t>dgwick (1990, 3) to argue that “</w:t>
      </w:r>
      <w:r w:rsidRPr="00971BC5">
        <w:rPr>
          <w:rFonts w:ascii="Times New Roman" w:hAnsi="Times New Roman" w:cs="Times New Roman"/>
        </w:rPr>
        <w:t>the relations of the closet – the relations of the known and unknown … have the potential for being particularly revealing, in fact</w:t>
      </w:r>
      <w:r w:rsidR="00492499">
        <w:rPr>
          <w:rFonts w:ascii="Times New Roman" w:hAnsi="Times New Roman" w:cs="Times New Roman"/>
        </w:rPr>
        <w:t>, about speech acts in general.”</w:t>
      </w:r>
      <w:r w:rsidRPr="00971BC5">
        <w:rPr>
          <w:rFonts w:ascii="Times New Roman" w:hAnsi="Times New Roman" w:cs="Times New Roman"/>
        </w:rPr>
        <w:t xml:space="preserve"> The revelation to which Sedgwick (1990, 107) is </w:t>
      </w:r>
      <w:r w:rsidR="00492499">
        <w:rPr>
          <w:rFonts w:ascii="Times New Roman" w:hAnsi="Times New Roman" w:cs="Times New Roman"/>
        </w:rPr>
        <w:t>referring is the notion that a “</w:t>
      </w:r>
      <w:r w:rsidRPr="00971BC5">
        <w:rPr>
          <w:rFonts w:ascii="Times New Roman" w:hAnsi="Times New Roman" w:cs="Times New Roman"/>
        </w:rPr>
        <w:t>reflexively structu</w:t>
      </w:r>
      <w:r w:rsidR="00492499">
        <w:rPr>
          <w:rFonts w:ascii="Times New Roman" w:hAnsi="Times New Roman" w:cs="Times New Roman"/>
        </w:rPr>
        <w:t>red mutiny panic” “enforces a paranoid symmetry” wherein “closets”</w:t>
      </w:r>
      <w:r w:rsidRPr="00971BC5">
        <w:rPr>
          <w:rFonts w:ascii="Times New Roman" w:hAnsi="Times New Roman" w:cs="Times New Roman"/>
        </w:rPr>
        <w:t xml:space="preserve"> become recognizable, and </w:t>
      </w:r>
      <w:proofErr w:type="spellStart"/>
      <w:r w:rsidRPr="00971BC5">
        <w:rPr>
          <w:rFonts w:ascii="Times New Roman" w:hAnsi="Times New Roman" w:cs="Times New Roman"/>
        </w:rPr>
        <w:t>knowledges</w:t>
      </w:r>
      <w:proofErr w:type="spellEnd"/>
      <w:r w:rsidRPr="00971BC5">
        <w:rPr>
          <w:rFonts w:ascii="Times New Roman" w:hAnsi="Times New Roman" w:cs="Times New Roman"/>
        </w:rPr>
        <w:t xml:space="preserve"> are structured around </w:t>
      </w:r>
      <w:proofErr w:type="spellStart"/>
      <w:r w:rsidRPr="00971BC5">
        <w:rPr>
          <w:rFonts w:ascii="Times New Roman" w:hAnsi="Times New Roman" w:cs="Times New Roman"/>
        </w:rPr>
        <w:t>closetings</w:t>
      </w:r>
      <w:proofErr w:type="spellEnd"/>
      <w:r w:rsidRPr="00971BC5">
        <w:rPr>
          <w:rFonts w:ascii="Times New Roman" w:hAnsi="Times New Roman" w:cs="Times New Roman"/>
        </w:rPr>
        <w:t>.</w:t>
      </w:r>
    </w:p>
    <w:p w14:paraId="29261785" w14:textId="783F61E4" w:rsidR="00A36489" w:rsidRPr="00971BC5" w:rsidRDefault="00A36489" w:rsidP="00717764">
      <w:pPr>
        <w:spacing w:line="480" w:lineRule="auto"/>
        <w:ind w:firstLine="720"/>
        <w:contextualSpacing/>
        <w:rPr>
          <w:rFonts w:ascii="Times New Roman" w:hAnsi="Times New Roman" w:cs="Times New Roman"/>
        </w:rPr>
      </w:pPr>
      <w:r w:rsidRPr="00971BC5">
        <w:rPr>
          <w:rFonts w:ascii="Times New Roman" w:hAnsi="Times New Roman" w:cs="Times New Roman"/>
        </w:rPr>
        <w:t xml:space="preserve">Second, Sedgwick (1990, 206) makes the argument that the </w:t>
      </w:r>
      <w:r w:rsidRPr="00971BC5">
        <w:rPr>
          <w:rFonts w:ascii="Times New Roman" w:hAnsi="Times New Roman" w:cs="Times New Roman"/>
          <w:i/>
        </w:rPr>
        <w:t xml:space="preserve">stability </w:t>
      </w:r>
      <w:r w:rsidRPr="00971BC5">
        <w:rPr>
          <w:rFonts w:ascii="Times New Roman" w:hAnsi="Times New Roman" w:cs="Times New Roman"/>
        </w:rPr>
        <w:t>of the closet is a condition of possibility of normalizing outside-</w:t>
      </w:r>
      <w:r w:rsidR="00E75868">
        <w:rPr>
          <w:rFonts w:ascii="Times New Roman" w:hAnsi="Times New Roman" w:cs="Times New Roman"/>
        </w:rPr>
        <w:t>the-closet behavior. Analyzing “The Beast in the Closet”</w:t>
      </w:r>
      <w:r w:rsidRPr="00971BC5">
        <w:rPr>
          <w:rFonts w:ascii="Times New Roman" w:hAnsi="Times New Roman" w:cs="Times New Roman"/>
        </w:rPr>
        <w:t>, Sedg</w:t>
      </w:r>
      <w:r w:rsidR="00E75868">
        <w:rPr>
          <w:rFonts w:ascii="Times New Roman" w:hAnsi="Times New Roman" w:cs="Times New Roman"/>
        </w:rPr>
        <w:t>wick (1990, 206) suggests that “</w:t>
      </w:r>
      <w:r w:rsidRPr="00971BC5">
        <w:rPr>
          <w:rFonts w:ascii="Times New Roman" w:hAnsi="Times New Roman" w:cs="Times New Roman"/>
        </w:rPr>
        <w:t>the possibility of Marcher’s achieving a genuine ability to attend to a woman – sexually or in any other way – depends as an absolute precondition on the dispersion of his totalizing, basilisk fascination with and te</w:t>
      </w:r>
      <w:r w:rsidR="00E75868">
        <w:rPr>
          <w:rFonts w:ascii="Times New Roman" w:hAnsi="Times New Roman" w:cs="Times New Roman"/>
        </w:rPr>
        <w:t xml:space="preserve">rror of homosexual </w:t>
      </w:r>
      <w:r w:rsidR="00E75868">
        <w:rPr>
          <w:rFonts w:ascii="Times New Roman" w:hAnsi="Times New Roman" w:cs="Times New Roman"/>
        </w:rPr>
        <w:lastRenderedPageBreak/>
        <w:t>possibility.”</w:t>
      </w:r>
      <w:r w:rsidRPr="00971BC5">
        <w:rPr>
          <w:rFonts w:ascii="Times New Roman" w:hAnsi="Times New Roman" w:cs="Times New Roman"/>
        </w:rPr>
        <w:t xml:space="preserve"> Sedgwick (1990, 183-184) cites Bray (</w:t>
      </w:r>
      <w:r w:rsidR="00E75868">
        <w:rPr>
          <w:rFonts w:ascii="Times New Roman" w:hAnsi="Times New Roman" w:cs="Times New Roman"/>
        </w:rPr>
        <w:t>1982), with the argument that “‘</w:t>
      </w:r>
      <w:r w:rsidRPr="00971BC5">
        <w:rPr>
          <w:rFonts w:ascii="Times New Roman" w:hAnsi="Times New Roman" w:cs="Times New Roman"/>
        </w:rPr>
        <w:t>homosexuality was not conceived of as pa</w:t>
      </w:r>
      <w:r w:rsidR="00E75868">
        <w:rPr>
          <w:rFonts w:ascii="Times New Roman" w:hAnsi="Times New Roman" w:cs="Times New Roman"/>
        </w:rPr>
        <w:t>rt of the created order at all,’ but ‘</w:t>
      </w:r>
      <w:r w:rsidRPr="00971BC5">
        <w:rPr>
          <w:rFonts w:ascii="Times New Roman" w:hAnsi="Times New Roman" w:cs="Times New Roman"/>
        </w:rPr>
        <w:t>part of its dissolution. As such, it was not a sexuality in its own right, but existed as potential for confusion and disord</w:t>
      </w:r>
      <w:r w:rsidR="00E75868">
        <w:rPr>
          <w:rFonts w:ascii="Times New Roman" w:hAnsi="Times New Roman" w:cs="Times New Roman"/>
        </w:rPr>
        <w:t>er in one undivided sexuality.’”</w:t>
      </w:r>
      <w:r w:rsidRPr="00971BC5">
        <w:rPr>
          <w:rFonts w:ascii="Times New Roman" w:hAnsi="Times New Roman" w:cs="Times New Roman"/>
        </w:rPr>
        <w:t xml:space="preserve"> In this understanding, a closeted confusion/disorder/other constitutes a marker for clarity/order/self. Th</w:t>
      </w:r>
      <w:r w:rsidR="00E75868">
        <w:rPr>
          <w:rFonts w:ascii="Times New Roman" w:hAnsi="Times New Roman" w:cs="Times New Roman"/>
        </w:rPr>
        <w:t>ere is no “out of the closet”</w:t>
      </w:r>
      <w:r w:rsidRPr="00971BC5">
        <w:rPr>
          <w:rFonts w:ascii="Times New Roman" w:hAnsi="Times New Roman" w:cs="Times New Roman"/>
        </w:rPr>
        <w:t xml:space="preserve"> without the perpetuation, stability, and existence of </w:t>
      </w:r>
      <w:r w:rsidRPr="00971BC5">
        <w:rPr>
          <w:rFonts w:ascii="Times New Roman" w:hAnsi="Times New Roman" w:cs="Times New Roman"/>
          <w:i/>
        </w:rPr>
        <w:t xml:space="preserve">a </w:t>
      </w:r>
      <w:r w:rsidRPr="00971BC5">
        <w:rPr>
          <w:rFonts w:ascii="Times New Roman" w:hAnsi="Times New Roman" w:cs="Times New Roman"/>
        </w:rPr>
        <w:t>closet. Judi</w:t>
      </w:r>
      <w:r w:rsidR="00E75868">
        <w:rPr>
          <w:rFonts w:ascii="Times New Roman" w:hAnsi="Times New Roman" w:cs="Times New Roman"/>
        </w:rPr>
        <w:t>th Butler’s (1993, 19) inquiry “</w:t>
      </w:r>
      <w:r w:rsidRPr="00971BC5">
        <w:rPr>
          <w:rFonts w:ascii="Times New Roman" w:hAnsi="Times New Roman" w:cs="Times New Roman"/>
        </w:rPr>
        <w:t xml:space="preserve">for whom is </w:t>
      </w:r>
      <w:proofErr w:type="spellStart"/>
      <w:r w:rsidRPr="00971BC5">
        <w:rPr>
          <w:rFonts w:ascii="Times New Roman" w:hAnsi="Times New Roman" w:cs="Times New Roman"/>
        </w:rPr>
        <w:t>outness</w:t>
      </w:r>
      <w:proofErr w:type="spellEnd"/>
      <w:r w:rsidRPr="00971BC5">
        <w:rPr>
          <w:rFonts w:ascii="Times New Roman" w:hAnsi="Times New Roman" w:cs="Times New Roman"/>
        </w:rPr>
        <w:t xml:space="preserve"> an historically available and affordable option? Is there an unmarked class character to the demand for un</w:t>
      </w:r>
      <w:r w:rsidR="00E75868">
        <w:rPr>
          <w:rFonts w:ascii="Times New Roman" w:hAnsi="Times New Roman" w:cs="Times New Roman"/>
        </w:rPr>
        <w:t>iversal ‘</w:t>
      </w:r>
      <w:proofErr w:type="spellStart"/>
      <w:r w:rsidR="00E75868">
        <w:rPr>
          <w:rFonts w:ascii="Times New Roman" w:hAnsi="Times New Roman" w:cs="Times New Roman"/>
        </w:rPr>
        <w:t>outness</w:t>
      </w:r>
      <w:proofErr w:type="spellEnd"/>
      <w:r w:rsidR="00E75868">
        <w:rPr>
          <w:rFonts w:ascii="Times New Roman" w:hAnsi="Times New Roman" w:cs="Times New Roman"/>
        </w:rPr>
        <w:t>’?”</w:t>
      </w:r>
      <w:r w:rsidRPr="00971BC5">
        <w:rPr>
          <w:rFonts w:ascii="Times New Roman" w:hAnsi="Times New Roman" w:cs="Times New Roman"/>
        </w:rPr>
        <w:t xml:space="preserve"> resonates here</w:t>
      </w:r>
      <w:r w:rsidR="00E75868">
        <w:rPr>
          <w:rFonts w:ascii="Times New Roman" w:hAnsi="Times New Roman" w:cs="Times New Roman"/>
        </w:rPr>
        <w:t>; for there to be an “out”, there must always be an “in”;</w:t>
      </w:r>
      <w:r w:rsidRPr="00971BC5">
        <w:rPr>
          <w:rFonts w:ascii="Times New Roman" w:hAnsi="Times New Roman" w:cs="Times New Roman"/>
        </w:rPr>
        <w:t xml:space="preserve"> for there to be </w:t>
      </w:r>
      <w:proofErr w:type="spellStart"/>
      <w:r w:rsidRPr="00971BC5">
        <w:rPr>
          <w:rFonts w:ascii="Times New Roman" w:hAnsi="Times New Roman" w:cs="Times New Roman"/>
        </w:rPr>
        <w:t>uncloseted</w:t>
      </w:r>
      <w:proofErr w:type="spellEnd"/>
      <w:r w:rsidRPr="00971BC5">
        <w:rPr>
          <w:rFonts w:ascii="Times New Roman" w:hAnsi="Times New Roman" w:cs="Times New Roman"/>
        </w:rPr>
        <w:t xml:space="preserve"> and normal sexuality, there must always be closeted and abnormal sexuality.  </w:t>
      </w:r>
    </w:p>
    <w:p w14:paraId="674CECB5" w14:textId="5D7D3AEC" w:rsidR="00A36489" w:rsidRPr="00971BC5" w:rsidRDefault="00A36489" w:rsidP="00717764">
      <w:pPr>
        <w:spacing w:line="480" w:lineRule="auto"/>
        <w:ind w:firstLine="720"/>
        <w:contextualSpacing/>
        <w:rPr>
          <w:rFonts w:ascii="Times New Roman" w:hAnsi="Times New Roman" w:cs="Times New Roman"/>
        </w:rPr>
      </w:pPr>
      <w:r w:rsidRPr="00971BC5">
        <w:rPr>
          <w:rFonts w:ascii="Times New Roman" w:hAnsi="Times New Roman" w:cs="Times New Roman"/>
        </w:rPr>
        <w:t xml:space="preserve">Third, Sedgwick argues that it is a combination of fear </w:t>
      </w:r>
      <w:r w:rsidRPr="00971BC5">
        <w:rPr>
          <w:rFonts w:ascii="Times New Roman" w:hAnsi="Times New Roman" w:cs="Times New Roman"/>
          <w:i/>
        </w:rPr>
        <w:t xml:space="preserve">of </w:t>
      </w:r>
      <w:r w:rsidRPr="00971BC5">
        <w:rPr>
          <w:rFonts w:ascii="Times New Roman" w:hAnsi="Times New Roman" w:cs="Times New Roman"/>
        </w:rPr>
        <w:t xml:space="preserve">and fear </w:t>
      </w:r>
      <w:r w:rsidRPr="00971BC5">
        <w:rPr>
          <w:rFonts w:ascii="Times New Roman" w:hAnsi="Times New Roman" w:cs="Times New Roman"/>
          <w:i/>
        </w:rPr>
        <w:t xml:space="preserve">in </w:t>
      </w:r>
      <w:r w:rsidRPr="00971BC5">
        <w:rPr>
          <w:rFonts w:ascii="Times New Roman" w:hAnsi="Times New Roman" w:cs="Times New Roman"/>
        </w:rPr>
        <w:t xml:space="preserve">the closet that makes it stable and enduring enough to serve the necessary </w:t>
      </w:r>
      <w:r w:rsidR="00E75868">
        <w:rPr>
          <w:rFonts w:ascii="Times New Roman" w:hAnsi="Times New Roman" w:cs="Times New Roman"/>
        </w:rPr>
        <w:t>role of constitutive other for “the outside”</w:t>
      </w:r>
      <w:r w:rsidRPr="00971BC5">
        <w:rPr>
          <w:rFonts w:ascii="Times New Roman" w:hAnsi="Times New Roman" w:cs="Times New Roman"/>
        </w:rPr>
        <w:t xml:space="preserve"> of the closet. Sedgwick (1990, 206) suggests th</w:t>
      </w:r>
      <w:r w:rsidR="00E75868">
        <w:rPr>
          <w:rFonts w:ascii="Times New Roman" w:hAnsi="Times New Roman" w:cs="Times New Roman"/>
        </w:rPr>
        <w:t>at closeting has a fundamental “element of deceiving the world” and of “</w:t>
      </w:r>
      <w:r w:rsidRPr="00971BC5">
        <w:rPr>
          <w:rFonts w:ascii="Times New Roman" w:hAnsi="Times New Roman" w:cs="Times New Roman"/>
        </w:rPr>
        <w:t>win</w:t>
      </w:r>
      <w:r w:rsidR="00E75868">
        <w:rPr>
          <w:rFonts w:ascii="Times New Roman" w:hAnsi="Times New Roman" w:cs="Times New Roman"/>
        </w:rPr>
        <w:t>dow dressing” because of a “compulsion” “</w:t>
      </w:r>
      <w:r w:rsidRPr="00971BC5">
        <w:rPr>
          <w:rFonts w:ascii="Times New Roman" w:hAnsi="Times New Roman" w:cs="Times New Roman"/>
        </w:rPr>
        <w:t>to invest it with the legitimizing stamp of visible</w:t>
      </w:r>
      <w:r w:rsidR="00E75868">
        <w:rPr>
          <w:rFonts w:ascii="Times New Roman" w:hAnsi="Times New Roman" w:cs="Times New Roman"/>
        </w:rPr>
        <w:t xml:space="preserve">, institutionalized </w:t>
      </w:r>
      <w:proofErr w:type="spellStart"/>
      <w:r w:rsidR="00E75868">
        <w:rPr>
          <w:rFonts w:ascii="Times New Roman" w:hAnsi="Times New Roman" w:cs="Times New Roman"/>
        </w:rPr>
        <w:t>genitality</w:t>
      </w:r>
      <w:proofErr w:type="spellEnd"/>
      <w:r w:rsidR="00E75868">
        <w:rPr>
          <w:rFonts w:ascii="Times New Roman" w:hAnsi="Times New Roman" w:cs="Times New Roman"/>
        </w:rPr>
        <w:t>.”</w:t>
      </w:r>
      <w:r w:rsidRPr="00971BC5">
        <w:rPr>
          <w:rFonts w:ascii="Times New Roman" w:hAnsi="Times New Roman" w:cs="Times New Roman"/>
        </w:rPr>
        <w:t xml:space="preserve"> People are </w:t>
      </w:r>
      <w:r w:rsidRPr="00971BC5">
        <w:rPr>
          <w:rFonts w:ascii="Times New Roman" w:hAnsi="Times New Roman" w:cs="Times New Roman"/>
          <w:i/>
        </w:rPr>
        <w:t xml:space="preserve">in </w:t>
      </w:r>
      <w:r w:rsidR="00E75868">
        <w:rPr>
          <w:rFonts w:ascii="Times New Roman" w:hAnsi="Times New Roman" w:cs="Times New Roman"/>
        </w:rPr>
        <w:t>the closet because of a “paranoid knowing,”</w:t>
      </w:r>
      <w:r w:rsidRPr="00971BC5">
        <w:rPr>
          <w:rFonts w:ascii="Times New Roman" w:hAnsi="Times New Roman" w:cs="Times New Roman"/>
        </w:rPr>
        <w:t xml:space="preserve"> and people are closet</w:t>
      </w:r>
      <w:r w:rsidRPr="00971BC5">
        <w:rPr>
          <w:rFonts w:ascii="Times New Roman" w:hAnsi="Times New Roman" w:cs="Times New Roman"/>
          <w:i/>
        </w:rPr>
        <w:t xml:space="preserve">ed </w:t>
      </w:r>
      <w:r w:rsidR="00E75868">
        <w:rPr>
          <w:rFonts w:ascii="Times New Roman" w:hAnsi="Times New Roman" w:cs="Times New Roman"/>
        </w:rPr>
        <w:t>because “</w:t>
      </w:r>
      <w:r w:rsidRPr="00971BC5">
        <w:rPr>
          <w:rFonts w:ascii="Times New Roman" w:hAnsi="Times New Roman" w:cs="Times New Roman"/>
        </w:rPr>
        <w:t>the force and direction of paranoid kno</w:t>
      </w:r>
      <w:r w:rsidR="00E75868">
        <w:rPr>
          <w:rFonts w:ascii="Times New Roman" w:hAnsi="Times New Roman" w:cs="Times New Roman"/>
        </w:rPr>
        <w:t xml:space="preserve">wing …are </w:t>
      </w:r>
      <w:proofErr w:type="spellStart"/>
      <w:r w:rsidR="00E75868">
        <w:rPr>
          <w:rFonts w:ascii="Times New Roman" w:hAnsi="Times New Roman" w:cs="Times New Roman"/>
        </w:rPr>
        <w:t>manipulable</w:t>
      </w:r>
      <w:proofErr w:type="spellEnd"/>
      <w:r w:rsidR="00E75868">
        <w:rPr>
          <w:rFonts w:ascii="Times New Roman" w:hAnsi="Times New Roman" w:cs="Times New Roman"/>
        </w:rPr>
        <w:t>”</w:t>
      </w:r>
      <w:r w:rsidRPr="00971BC5">
        <w:rPr>
          <w:rFonts w:ascii="Times New Roman" w:hAnsi="Times New Roman" w:cs="Times New Roman"/>
        </w:rPr>
        <w:t xml:space="preserve"> (Sedgwick 1990, 104). The closet, then, constitutes the knowledge of those in the closet about themselves and about the other/world, and constitutes the other/world’s knowledge of those who have closeted themselves from it or been closeted by it. </w:t>
      </w:r>
    </w:p>
    <w:p w14:paraId="28FF8F7E" w14:textId="03F69CFA" w:rsidR="00A36489" w:rsidRPr="00971BC5" w:rsidRDefault="00A36489" w:rsidP="00717764">
      <w:pPr>
        <w:spacing w:line="480" w:lineRule="auto"/>
        <w:ind w:firstLine="720"/>
        <w:contextualSpacing/>
        <w:rPr>
          <w:rFonts w:ascii="Times New Roman" w:hAnsi="Times New Roman" w:cs="Times New Roman"/>
          <w:i/>
        </w:rPr>
      </w:pPr>
      <w:r w:rsidRPr="00971BC5">
        <w:rPr>
          <w:rFonts w:ascii="Times New Roman" w:hAnsi="Times New Roman" w:cs="Times New Roman"/>
        </w:rPr>
        <w:t xml:space="preserve">In a second edition, Sedgwick (2008, xv), contextualizes </w:t>
      </w:r>
      <w:r w:rsidRPr="00971BC5">
        <w:rPr>
          <w:rFonts w:ascii="Times New Roman" w:hAnsi="Times New Roman" w:cs="Times New Roman"/>
          <w:i/>
        </w:rPr>
        <w:t xml:space="preserve">The Epistemology of the Closet </w:t>
      </w:r>
      <w:r w:rsidRPr="00971BC5">
        <w:rPr>
          <w:rFonts w:ascii="Times New Roman" w:hAnsi="Times New Roman" w:cs="Times New Roman"/>
        </w:rPr>
        <w:t>as written at the height of the AIDS emergency in gay America</w:t>
      </w:r>
      <w:r w:rsidR="00E75868">
        <w:rPr>
          <w:rFonts w:ascii="Times New Roman" w:hAnsi="Times New Roman" w:cs="Times New Roman"/>
        </w:rPr>
        <w:t>n communities, suggesting that “the history is important, …</w:t>
      </w:r>
      <w:r w:rsidRPr="00971BC5">
        <w:rPr>
          <w:rFonts w:ascii="Times New Roman" w:hAnsi="Times New Roman" w:cs="Times New Roman"/>
        </w:rPr>
        <w:t xml:space="preserve">for understanding some of the tonalities and cognitive structures of </w:t>
      </w:r>
      <w:r w:rsidRPr="00971BC5">
        <w:rPr>
          <w:rFonts w:ascii="Times New Roman" w:hAnsi="Times New Roman" w:cs="Times New Roman"/>
          <w:i/>
        </w:rPr>
        <w:t xml:space="preserve">Epistemology of the Closet: </w:t>
      </w:r>
      <w:r w:rsidRPr="00971BC5">
        <w:rPr>
          <w:rFonts w:ascii="Times New Roman" w:hAnsi="Times New Roman" w:cs="Times New Roman"/>
        </w:rPr>
        <w:t xml:space="preserve">how the punishing stress of loss, incomplete mourning, chronic </w:t>
      </w:r>
      <w:r w:rsidRPr="00971BC5">
        <w:rPr>
          <w:rFonts w:ascii="Times New Roman" w:hAnsi="Times New Roman" w:cs="Times New Roman"/>
        </w:rPr>
        <w:lastRenderedPageBreak/>
        <w:t>dread, and social fracture …[which] imprinted a characteristic stamp on much of the t</w:t>
      </w:r>
      <w:r w:rsidR="00E75868">
        <w:rPr>
          <w:rFonts w:ascii="Times New Roman" w:hAnsi="Times New Roman" w:cs="Times New Roman"/>
        </w:rPr>
        <w:t>heory and activism at the time.”</w:t>
      </w:r>
      <w:r w:rsidRPr="00971BC5">
        <w:rPr>
          <w:rFonts w:ascii="Times New Roman" w:hAnsi="Times New Roman" w:cs="Times New Roman"/>
        </w:rPr>
        <w:t xml:space="preserve"> One could read, then, that </w:t>
      </w:r>
      <w:r w:rsidRPr="00971BC5">
        <w:rPr>
          <w:rFonts w:ascii="Times New Roman" w:hAnsi="Times New Roman" w:cs="Times New Roman"/>
          <w:i/>
        </w:rPr>
        <w:t>The Epistemology of the Closet</w:t>
      </w:r>
      <w:r w:rsidRPr="00971BC5">
        <w:rPr>
          <w:rFonts w:ascii="Times New Roman" w:hAnsi="Times New Roman" w:cs="Times New Roman"/>
        </w:rPr>
        <w:t xml:space="preserve">’s totalizing argument can be traced to, accounted for by, and even apologized for how closely it was linked to the totalizing nature of the AIDS epidemic in the US in the late 1980s and early 1990s. Another way to read it, though, is to suggest that the </w:t>
      </w:r>
      <w:r w:rsidRPr="00971BC5">
        <w:rPr>
          <w:rFonts w:ascii="Times New Roman" w:hAnsi="Times New Roman" w:cs="Times New Roman"/>
          <w:i/>
        </w:rPr>
        <w:t xml:space="preserve">shaping </w:t>
      </w:r>
      <w:r w:rsidRPr="00971BC5">
        <w:rPr>
          <w:rFonts w:ascii="Times New Roman" w:hAnsi="Times New Roman" w:cs="Times New Roman"/>
        </w:rPr>
        <w:t xml:space="preserve">nature of the context in which knowledge of the world is being formed can be exacerbated by trauma </w:t>
      </w:r>
      <w:r w:rsidRPr="00971BC5">
        <w:rPr>
          <w:rFonts w:ascii="Times New Roman" w:hAnsi="Times New Roman" w:cs="Times New Roman"/>
          <w:i/>
        </w:rPr>
        <w:t xml:space="preserve">within </w:t>
      </w:r>
      <w:r w:rsidRPr="00971BC5">
        <w:rPr>
          <w:rFonts w:ascii="Times New Roman" w:hAnsi="Times New Roman" w:cs="Times New Roman"/>
        </w:rPr>
        <w:t>the small space of that context. It is this latter reading that dominates my analysis below, which uses these three ways that Sedgwick understands the epistemology of the closet to understand the epistemology in/of terrorism, especially in the context of the international influence of the post-9/11 United States.</w:t>
      </w:r>
    </w:p>
    <w:p w14:paraId="00932159" w14:textId="2773162B" w:rsidR="00A36489" w:rsidRDefault="00A36489" w:rsidP="00717764">
      <w:pPr>
        <w:spacing w:line="480" w:lineRule="auto"/>
        <w:ind w:firstLine="720"/>
        <w:contextualSpacing/>
        <w:rPr>
          <w:rFonts w:ascii="Times New Roman" w:hAnsi="Times New Roman" w:cs="Times New Roman"/>
          <w:b/>
        </w:rPr>
      </w:pPr>
    </w:p>
    <w:p w14:paraId="26F0D4B9" w14:textId="77777777" w:rsidR="00E75868" w:rsidRPr="00A36489" w:rsidRDefault="00E75868" w:rsidP="00717764">
      <w:pPr>
        <w:spacing w:line="480" w:lineRule="auto"/>
        <w:ind w:firstLine="720"/>
        <w:contextualSpacing/>
        <w:rPr>
          <w:rFonts w:ascii="Times New Roman" w:hAnsi="Times New Roman" w:cs="Times New Roman"/>
          <w:b/>
        </w:rPr>
      </w:pPr>
    </w:p>
    <w:p w14:paraId="194F85A1" w14:textId="1B44EC38" w:rsidR="00A36489" w:rsidRPr="00A36489" w:rsidRDefault="00E75868" w:rsidP="009C5A6B">
      <w:pPr>
        <w:spacing w:line="480" w:lineRule="auto"/>
        <w:contextualSpacing/>
        <w:outlineLvl w:val="0"/>
        <w:rPr>
          <w:rFonts w:ascii="Times New Roman" w:hAnsi="Times New Roman" w:cs="Times New Roman"/>
          <w:b/>
          <w:i/>
        </w:rPr>
      </w:pPr>
      <w:r>
        <w:rPr>
          <w:rFonts w:ascii="Times New Roman" w:hAnsi="Times New Roman" w:cs="Times New Roman"/>
          <w:b/>
          <w:i/>
        </w:rPr>
        <w:t>Epistemology of the closet in/of t</w:t>
      </w:r>
      <w:r w:rsidR="00A36489" w:rsidRPr="00A36489">
        <w:rPr>
          <w:rFonts w:ascii="Times New Roman" w:hAnsi="Times New Roman" w:cs="Times New Roman"/>
          <w:b/>
          <w:i/>
        </w:rPr>
        <w:t>errorism</w:t>
      </w:r>
    </w:p>
    <w:p w14:paraId="7EA4865D" w14:textId="257B8A6B" w:rsidR="00A36489" w:rsidRPr="00971BC5" w:rsidRDefault="00A36489" w:rsidP="00717764">
      <w:pPr>
        <w:spacing w:line="480" w:lineRule="auto"/>
        <w:contextualSpacing/>
        <w:rPr>
          <w:rFonts w:ascii="Times New Roman" w:hAnsi="Times New Roman" w:cs="Times New Roman"/>
        </w:rPr>
      </w:pPr>
      <w:r w:rsidRPr="00971BC5">
        <w:rPr>
          <w:rFonts w:ascii="Times New Roman" w:hAnsi="Times New Roman" w:cs="Times New Roman"/>
        </w:rPr>
        <w:t>There are some parts of Sedgwick’s argument about the constitutive nature of abnormality that I will not use in thinking about the epistemology in/of terrorism. This section does not adopt Sedgwick’s understanding that there is a universal constitu</w:t>
      </w:r>
      <w:r w:rsidR="00A329E6">
        <w:rPr>
          <w:rFonts w:ascii="Times New Roman" w:hAnsi="Times New Roman" w:cs="Times New Roman"/>
        </w:rPr>
        <w:t>tive experience (“the closet”</w:t>
      </w:r>
      <w:r w:rsidRPr="00971BC5">
        <w:rPr>
          <w:rFonts w:ascii="Times New Roman" w:hAnsi="Times New Roman" w:cs="Times New Roman"/>
        </w:rPr>
        <w:t>) or sort o</w:t>
      </w:r>
      <w:r w:rsidR="00A329E6">
        <w:rPr>
          <w:rFonts w:ascii="Times New Roman" w:hAnsi="Times New Roman" w:cs="Times New Roman"/>
        </w:rPr>
        <w:t>f (or labeled sort-of) people (“the closeted”</w:t>
      </w:r>
      <w:r w:rsidRPr="00971BC5">
        <w:rPr>
          <w:rFonts w:ascii="Times New Roman" w:hAnsi="Times New Roman" w:cs="Times New Roman"/>
        </w:rPr>
        <w:t xml:space="preserve">). What it does suggest is that the </w:t>
      </w:r>
      <w:r w:rsidRPr="00971BC5">
        <w:rPr>
          <w:rFonts w:ascii="Times New Roman" w:hAnsi="Times New Roman" w:cs="Times New Roman"/>
          <w:i/>
        </w:rPr>
        <w:t xml:space="preserve">insecurities </w:t>
      </w:r>
      <w:r w:rsidRPr="00971BC5">
        <w:rPr>
          <w:rFonts w:ascii="Times New Roman" w:hAnsi="Times New Roman" w:cs="Times New Roman"/>
        </w:rPr>
        <w:t>associated with abnormality</w:t>
      </w:r>
      <w:r w:rsidR="00A329E6">
        <w:rPr>
          <w:rFonts w:ascii="Times New Roman" w:hAnsi="Times New Roman" w:cs="Times New Roman"/>
        </w:rPr>
        <w:t>,</w:t>
      </w:r>
      <w:r w:rsidRPr="00971BC5">
        <w:rPr>
          <w:rFonts w:ascii="Times New Roman" w:hAnsi="Times New Roman" w:cs="Times New Roman"/>
        </w:rPr>
        <w:t xml:space="preserve"> </w:t>
      </w:r>
      <w:r w:rsidR="00A329E6" w:rsidRPr="00A329E6">
        <w:rPr>
          <w:rFonts w:ascii="Times New Roman" w:hAnsi="Times New Roman" w:cs="Times New Roman"/>
          <w:i/>
        </w:rPr>
        <w:t>and</w:t>
      </w:r>
      <w:r w:rsidR="00A329E6">
        <w:rPr>
          <w:rFonts w:ascii="Times New Roman" w:hAnsi="Times New Roman" w:cs="Times New Roman"/>
        </w:rPr>
        <w:t xml:space="preserve"> </w:t>
      </w:r>
      <w:r w:rsidRPr="00A329E6">
        <w:rPr>
          <w:rFonts w:ascii="Times New Roman" w:hAnsi="Times New Roman" w:cs="Times New Roman"/>
        </w:rPr>
        <w:t>the</w:t>
      </w:r>
      <w:r w:rsidRPr="00971BC5">
        <w:rPr>
          <w:rFonts w:ascii="Times New Roman" w:hAnsi="Times New Roman" w:cs="Times New Roman"/>
        </w:rPr>
        <w:t xml:space="preserve"> fear of abnormality</w:t>
      </w:r>
      <w:r w:rsidR="00A329E6">
        <w:rPr>
          <w:rFonts w:ascii="Times New Roman" w:hAnsi="Times New Roman" w:cs="Times New Roman"/>
        </w:rPr>
        <w:t>,</w:t>
      </w:r>
      <w:r w:rsidRPr="00971BC5">
        <w:rPr>
          <w:rFonts w:ascii="Times New Roman" w:hAnsi="Times New Roman" w:cs="Times New Roman"/>
        </w:rPr>
        <w:t xml:space="preserve"> are constitutive of insecurities with </w:t>
      </w:r>
      <w:r w:rsidRPr="00971BC5">
        <w:rPr>
          <w:rFonts w:ascii="Times New Roman" w:hAnsi="Times New Roman" w:cs="Times New Roman"/>
          <w:i/>
        </w:rPr>
        <w:t>the other</w:t>
      </w:r>
      <w:r w:rsidRPr="00971BC5">
        <w:rPr>
          <w:rFonts w:ascii="Times New Roman" w:hAnsi="Times New Roman" w:cs="Times New Roman"/>
        </w:rPr>
        <w:t xml:space="preserve"> that form the basis of the distinction and reification of the terrorist/counterterrorist dichotomy. </w:t>
      </w:r>
    </w:p>
    <w:p w14:paraId="5FDC1429" w14:textId="74C178BA" w:rsidR="00A36489" w:rsidRPr="00971BC5" w:rsidRDefault="00A36489" w:rsidP="00717764">
      <w:pPr>
        <w:spacing w:line="480" w:lineRule="auto"/>
        <w:contextualSpacing/>
        <w:rPr>
          <w:rFonts w:ascii="Times New Roman" w:hAnsi="Times New Roman" w:cs="Times New Roman"/>
        </w:rPr>
      </w:pPr>
      <w:r w:rsidRPr="00971BC5">
        <w:rPr>
          <w:rFonts w:ascii="Times New Roman" w:hAnsi="Times New Roman" w:cs="Times New Roman"/>
        </w:rPr>
        <w:tab/>
        <w:t xml:space="preserve">The first major source of utility of Sedgwick’s work as a metaphor for thinking about the intimate terrorist/counterterrorist binary is the framing of the closet as a </w:t>
      </w:r>
      <w:r w:rsidRPr="00971BC5">
        <w:rPr>
          <w:rFonts w:ascii="Times New Roman" w:hAnsi="Times New Roman" w:cs="Times New Roman"/>
          <w:i/>
        </w:rPr>
        <w:t xml:space="preserve">privatization </w:t>
      </w:r>
      <w:r w:rsidRPr="00971BC5">
        <w:rPr>
          <w:rFonts w:ascii="Times New Roman" w:hAnsi="Times New Roman" w:cs="Times New Roman"/>
        </w:rPr>
        <w:t xml:space="preserve">of taboo sexualities. After all, the (figurative) everyday/intimate is a privatized space where knowledge is </w:t>
      </w:r>
      <w:r w:rsidRPr="00971BC5">
        <w:rPr>
          <w:rFonts w:ascii="Times New Roman" w:hAnsi="Times New Roman" w:cs="Times New Roman"/>
        </w:rPr>
        <w:lastRenderedPageBreak/>
        <w:t>produced/made/silenced/denied. Many people describe sexual(</w:t>
      </w:r>
      <w:proofErr w:type="spellStart"/>
      <w:r w:rsidRPr="00971BC5">
        <w:rPr>
          <w:rFonts w:ascii="Times New Roman" w:hAnsi="Times New Roman" w:cs="Times New Roman"/>
        </w:rPr>
        <w:t>ized</w:t>
      </w:r>
      <w:proofErr w:type="spellEnd"/>
      <w:r w:rsidRPr="00971BC5">
        <w:rPr>
          <w:rFonts w:ascii="Times New Roman" w:hAnsi="Times New Roman" w:cs="Times New Roman"/>
        </w:rPr>
        <w:t xml:space="preserve">) experiences as identity-constituting or knowledge-constituting, yet few people explicitly discuss the epistemology of the bedroom, of sexuality, and of </w:t>
      </w:r>
      <w:proofErr w:type="spellStart"/>
      <w:r w:rsidRPr="00971BC5">
        <w:rPr>
          <w:rFonts w:ascii="Times New Roman" w:hAnsi="Times New Roman" w:cs="Times New Roman"/>
        </w:rPr>
        <w:t>sexualization</w:t>
      </w:r>
      <w:proofErr w:type="spellEnd"/>
      <w:r w:rsidRPr="00971BC5">
        <w:rPr>
          <w:rFonts w:ascii="Times New Roman" w:hAnsi="Times New Roman" w:cs="Times New Roman"/>
        </w:rPr>
        <w:t xml:space="preserve"> and its influence on how fear and violability are known and constructed. </w:t>
      </w:r>
    </w:p>
    <w:p w14:paraId="68DE4F8C" w14:textId="77777777" w:rsidR="00A329E6" w:rsidRDefault="00A36489" w:rsidP="00717764">
      <w:pPr>
        <w:spacing w:line="480" w:lineRule="auto"/>
        <w:contextualSpacing/>
        <w:rPr>
          <w:rFonts w:ascii="Times New Roman" w:hAnsi="Times New Roman" w:cs="Times New Roman"/>
        </w:rPr>
      </w:pPr>
      <w:r w:rsidRPr="00971BC5">
        <w:rPr>
          <w:rFonts w:ascii="Times New Roman" w:hAnsi="Times New Roman" w:cs="Times New Roman"/>
        </w:rPr>
        <w:tab/>
        <w:t xml:space="preserve">Return, for example, to the passage from Andrea </w:t>
      </w:r>
      <w:proofErr w:type="spellStart"/>
      <w:r w:rsidRPr="00971BC5">
        <w:rPr>
          <w:rFonts w:ascii="Times New Roman" w:hAnsi="Times New Roman" w:cs="Times New Roman"/>
        </w:rPr>
        <w:t>Dworkin’s</w:t>
      </w:r>
      <w:proofErr w:type="spellEnd"/>
      <w:r w:rsidRPr="00971BC5">
        <w:rPr>
          <w:rFonts w:ascii="Times New Roman" w:hAnsi="Times New Roman" w:cs="Times New Roman"/>
        </w:rPr>
        <w:t xml:space="preserve"> </w:t>
      </w:r>
      <w:r w:rsidRPr="00971BC5">
        <w:rPr>
          <w:rFonts w:ascii="Times New Roman" w:hAnsi="Times New Roman" w:cs="Times New Roman"/>
          <w:i/>
        </w:rPr>
        <w:t xml:space="preserve">Mercy </w:t>
      </w:r>
      <w:r w:rsidR="00A329E6">
        <w:rPr>
          <w:rFonts w:ascii="Times New Roman" w:hAnsi="Times New Roman" w:cs="Times New Roman"/>
        </w:rPr>
        <w:t>earlier</w:t>
      </w:r>
      <w:r w:rsidRPr="00971BC5">
        <w:rPr>
          <w:rFonts w:ascii="Times New Roman" w:hAnsi="Times New Roman" w:cs="Times New Roman"/>
        </w:rPr>
        <w:t xml:space="preserve"> in this article. The passage is about rape, but it is also about the epistemology of rape. In it, the audience is to assume that such a thing as rape exists, but Andrea’s main character (Andrea) is not sure it exists, is not sure what it is, and is not sure it happens to her. She does not think she could have been raped </w:t>
      </w:r>
      <w:r w:rsidRPr="00971BC5">
        <w:rPr>
          <w:rFonts w:ascii="Times New Roman" w:hAnsi="Times New Roman" w:cs="Times New Roman"/>
          <w:i/>
        </w:rPr>
        <w:t xml:space="preserve">even though </w:t>
      </w:r>
      <w:r w:rsidRPr="00971BC5">
        <w:rPr>
          <w:rFonts w:ascii="Times New Roman" w:hAnsi="Times New Roman" w:cs="Times New Roman"/>
        </w:rPr>
        <w:t xml:space="preserve">the audience is to read that she </w:t>
      </w:r>
      <w:r w:rsidRPr="00971BC5">
        <w:rPr>
          <w:rFonts w:ascii="Times New Roman" w:hAnsi="Times New Roman" w:cs="Times New Roman"/>
          <w:i/>
        </w:rPr>
        <w:t>was raped</w:t>
      </w:r>
      <w:r w:rsidRPr="00971BC5">
        <w:rPr>
          <w:rFonts w:ascii="Times New Roman" w:hAnsi="Times New Roman" w:cs="Times New Roman"/>
        </w:rPr>
        <w:t xml:space="preserve"> – because the ways that she </w:t>
      </w:r>
      <w:r w:rsidRPr="00971BC5">
        <w:rPr>
          <w:rFonts w:ascii="Times New Roman" w:hAnsi="Times New Roman" w:cs="Times New Roman"/>
          <w:i/>
        </w:rPr>
        <w:t xml:space="preserve">knows </w:t>
      </w:r>
      <w:r w:rsidRPr="00971BC5">
        <w:rPr>
          <w:rFonts w:ascii="Times New Roman" w:hAnsi="Times New Roman" w:cs="Times New Roman"/>
        </w:rPr>
        <w:t xml:space="preserve">rape make the idea that she was raped nonsensical. The ways she knows rape are built on a privatized, silenced, terrorized epistemology of abuse and insecurity which cannot be confirmed or denied because it cannot be spoken. </w:t>
      </w:r>
    </w:p>
    <w:p w14:paraId="309D929B" w14:textId="273FD182" w:rsidR="00A36489" w:rsidRPr="00971BC5" w:rsidRDefault="00A36489" w:rsidP="00A329E6">
      <w:pPr>
        <w:spacing w:line="480" w:lineRule="auto"/>
        <w:ind w:firstLine="720"/>
        <w:contextualSpacing/>
        <w:rPr>
          <w:rFonts w:ascii="Times New Roman" w:hAnsi="Times New Roman" w:cs="Times New Roman"/>
        </w:rPr>
      </w:pPr>
      <w:r w:rsidRPr="00971BC5">
        <w:rPr>
          <w:rFonts w:ascii="Times New Roman" w:hAnsi="Times New Roman" w:cs="Times New Roman"/>
        </w:rPr>
        <w:t xml:space="preserve">This passage, out of chapter 3 of </w:t>
      </w:r>
      <w:r w:rsidRPr="00971BC5">
        <w:rPr>
          <w:rFonts w:ascii="Times New Roman" w:hAnsi="Times New Roman" w:cs="Times New Roman"/>
          <w:i/>
        </w:rPr>
        <w:t>Mercy</w:t>
      </w:r>
      <w:r w:rsidRPr="00971BC5">
        <w:rPr>
          <w:rFonts w:ascii="Times New Roman" w:hAnsi="Times New Roman" w:cs="Times New Roman"/>
        </w:rPr>
        <w:t>, follows a discussion in Chapter 1 of the sexual molestation and possible rape of a then-nine-year-old Andrea, who tries to explain to her parents what happened. Nine-year-old Andrea, in turn, does not have the words to describe what happened. When her parents become convinced that penetrative sex did not happen (which actually is not clear from Andrea’s discussion</w:t>
      </w:r>
      <w:r w:rsidR="00A329E6">
        <w:rPr>
          <w:rFonts w:ascii="Times New Roman" w:hAnsi="Times New Roman" w:cs="Times New Roman"/>
        </w:rPr>
        <w:t xml:space="preserve"> of the events), they conclude “thank god nothing happened.”</w:t>
      </w:r>
      <w:r w:rsidRPr="00971BC5">
        <w:rPr>
          <w:rFonts w:ascii="Times New Roman" w:hAnsi="Times New Roman" w:cs="Times New Roman"/>
        </w:rPr>
        <w:t xml:space="preserve"> To the parents, the risk of violation is in pen</w:t>
      </w:r>
      <w:r w:rsidR="00A329E6">
        <w:rPr>
          <w:rFonts w:ascii="Times New Roman" w:hAnsi="Times New Roman" w:cs="Times New Roman"/>
        </w:rPr>
        <w:t>etrative sex, anything else is “nothing.”</w:t>
      </w:r>
      <w:r w:rsidRPr="00971BC5">
        <w:rPr>
          <w:rFonts w:ascii="Times New Roman" w:hAnsi="Times New Roman" w:cs="Times New Roman"/>
        </w:rPr>
        <w:t xml:space="preserve"> While nine-year-old Andrea is sure that something happened, that certainty fades in her later teenage years and early twenties. That and other experiences discussing rape and whether or not people are raped leads twenty-year-o</w:t>
      </w:r>
      <w:r w:rsidR="00A329E6">
        <w:rPr>
          <w:rFonts w:ascii="Times New Roman" w:hAnsi="Times New Roman" w:cs="Times New Roman"/>
        </w:rPr>
        <w:t>ld Andrea to the above passage,</w:t>
      </w:r>
      <w:r w:rsidRPr="00971BC5">
        <w:rPr>
          <w:rFonts w:ascii="Times New Roman" w:hAnsi="Times New Roman" w:cs="Times New Roman"/>
        </w:rPr>
        <w:t xml:space="preserve"> where she is hesitant to classify forced sex that caused injury as rape because she has come to believe that rape does not exist, or that she is not among those who could be raped.  </w:t>
      </w:r>
    </w:p>
    <w:p w14:paraId="0C02BA8D" w14:textId="7D352672" w:rsidR="00A36489" w:rsidRPr="00971BC5" w:rsidRDefault="00A36489" w:rsidP="00717764">
      <w:pPr>
        <w:spacing w:line="480" w:lineRule="auto"/>
        <w:ind w:firstLine="720"/>
        <w:contextualSpacing/>
        <w:rPr>
          <w:rFonts w:ascii="Times New Roman" w:hAnsi="Times New Roman" w:cs="Times New Roman"/>
        </w:rPr>
      </w:pPr>
      <w:r w:rsidRPr="00971BC5">
        <w:rPr>
          <w:rFonts w:ascii="Times New Roman" w:hAnsi="Times New Roman" w:cs="Times New Roman"/>
        </w:rPr>
        <w:lastRenderedPageBreak/>
        <w:t>A</w:t>
      </w:r>
      <w:r w:rsidR="00A329E6">
        <w:rPr>
          <w:rFonts w:ascii="Times New Roman" w:hAnsi="Times New Roman" w:cs="Times New Roman"/>
        </w:rPr>
        <w:t>ndrea’s case is an extreme one;</w:t>
      </w:r>
      <w:r w:rsidRPr="00971BC5">
        <w:rPr>
          <w:rFonts w:ascii="Times New Roman" w:hAnsi="Times New Roman" w:cs="Times New Roman"/>
        </w:rPr>
        <w:t xml:space="preserve"> she doubts the existence of rape and the existence of self because of private-sphere sexual abuse and private-sphere verbal abuse that followed it.  Still, I want propose that Andrea’s experience – where her knowledge of violence in the world was shaped by fear and uncertainty originating in the intimate sphere – is neither unique nor particularly extreme, either in the everyday or in global politics. In fact, Pain lays the foundation for understanding a relationship between </w:t>
      </w:r>
      <w:r w:rsidRPr="00971BC5">
        <w:rPr>
          <w:rFonts w:ascii="Times New Roman" w:hAnsi="Times New Roman" w:cs="Times New Roman"/>
          <w:i/>
        </w:rPr>
        <w:t xml:space="preserve">feeling </w:t>
      </w:r>
      <w:r w:rsidRPr="00971BC5">
        <w:rPr>
          <w:rFonts w:ascii="Times New Roman" w:hAnsi="Times New Roman" w:cs="Times New Roman"/>
        </w:rPr>
        <w:t xml:space="preserve">intimate violence and </w:t>
      </w:r>
      <w:r w:rsidRPr="00971BC5">
        <w:rPr>
          <w:rFonts w:ascii="Times New Roman" w:hAnsi="Times New Roman" w:cs="Times New Roman"/>
          <w:i/>
        </w:rPr>
        <w:t xml:space="preserve">feeling </w:t>
      </w:r>
      <w:r w:rsidRPr="00971BC5">
        <w:rPr>
          <w:rFonts w:ascii="Times New Roman" w:hAnsi="Times New Roman" w:cs="Times New Roman"/>
        </w:rPr>
        <w:t>political violence, even as most of the attention in her recent work goes to the nature of the commission of the act. Pain (2015, 67) discusses the mix between love, fear, hate, responsibility, duty, care, shame, and pride that victims of intimate violen</w:t>
      </w:r>
      <w:r w:rsidR="00A329E6">
        <w:rPr>
          <w:rFonts w:ascii="Times New Roman" w:hAnsi="Times New Roman" w:cs="Times New Roman"/>
        </w:rPr>
        <w:t>ce often feel, contending that “</w:t>
      </w:r>
      <w:r w:rsidRPr="00971BC5">
        <w:rPr>
          <w:rFonts w:ascii="Times New Roman" w:hAnsi="Times New Roman" w:cs="Times New Roman"/>
        </w:rPr>
        <w:t>feelings and behaviors on the world s</w:t>
      </w:r>
      <w:r w:rsidR="00A329E6">
        <w:rPr>
          <w:rFonts w:ascii="Times New Roman" w:hAnsi="Times New Roman" w:cs="Times New Roman"/>
        </w:rPr>
        <w:t>tage …mimic intimate relations.” Therefore, “</w:t>
      </w:r>
      <w:r w:rsidRPr="00971BC5">
        <w:rPr>
          <w:rFonts w:ascii="Times New Roman" w:hAnsi="Times New Roman" w:cs="Times New Roman"/>
        </w:rPr>
        <w:t>domestic violence and international war ca</w:t>
      </w:r>
      <w:r w:rsidR="00A329E6">
        <w:rPr>
          <w:rFonts w:ascii="Times New Roman" w:hAnsi="Times New Roman" w:cs="Times New Roman"/>
        </w:rPr>
        <w:t>n be understood as intimate war”</w:t>
      </w:r>
      <w:r w:rsidRPr="00971BC5">
        <w:rPr>
          <w:rFonts w:ascii="Times New Roman" w:hAnsi="Times New Roman" w:cs="Times New Roman"/>
        </w:rPr>
        <w:t xml:space="preserve"> (Pain 2015, 72). Reading this next to Sedgwick’s argument about the intimate </w:t>
      </w:r>
      <w:r w:rsidRPr="00971BC5">
        <w:rPr>
          <w:rFonts w:ascii="Times New Roman" w:hAnsi="Times New Roman" w:cs="Times New Roman"/>
          <w:i/>
        </w:rPr>
        <w:t xml:space="preserve">structuring </w:t>
      </w:r>
      <w:r w:rsidRPr="00971BC5">
        <w:rPr>
          <w:rFonts w:ascii="Times New Roman" w:hAnsi="Times New Roman" w:cs="Times New Roman"/>
        </w:rPr>
        <w:t xml:space="preserve">knowledge, I am interested in the ways in which the emotional content of intimate warfare constitutes knowledge of, and interaction with, the arena traditionally understood as the public sphere, and/or even the international. </w:t>
      </w:r>
    </w:p>
    <w:p w14:paraId="45E4C760" w14:textId="5898309D" w:rsidR="00A36489" w:rsidRPr="00971BC5" w:rsidRDefault="00A36489" w:rsidP="00717764">
      <w:pPr>
        <w:spacing w:line="480" w:lineRule="auto"/>
        <w:ind w:firstLine="720"/>
        <w:contextualSpacing/>
        <w:rPr>
          <w:rFonts w:ascii="Times New Roman" w:hAnsi="Times New Roman" w:cs="Times New Roman"/>
        </w:rPr>
      </w:pPr>
      <w:r w:rsidRPr="00971BC5">
        <w:rPr>
          <w:rFonts w:ascii="Times New Roman" w:hAnsi="Times New Roman" w:cs="Times New Roman"/>
        </w:rPr>
        <w:t xml:space="preserve">Returning to Andrea’s experience of rape (if it was rape when she could not know that it was), it is my argument that what is happening to Andrea is her experiences of the intimate interacted with what others told her about her experiences of the intimate to </w:t>
      </w:r>
      <w:r w:rsidRPr="00971BC5">
        <w:rPr>
          <w:rFonts w:ascii="Times New Roman" w:hAnsi="Times New Roman" w:cs="Times New Roman"/>
          <w:i/>
        </w:rPr>
        <w:t>shape her ability to know</w:t>
      </w:r>
      <w:r w:rsidRPr="00971BC5">
        <w:rPr>
          <w:rFonts w:ascii="Times New Roman" w:hAnsi="Times New Roman" w:cs="Times New Roman"/>
        </w:rPr>
        <w:t xml:space="preserve">. These emotional and communicative experiences did not only shape her ability to know </w:t>
      </w:r>
      <w:r w:rsidRPr="00971BC5">
        <w:rPr>
          <w:rFonts w:ascii="Times New Roman" w:hAnsi="Times New Roman" w:cs="Times New Roman"/>
          <w:i/>
        </w:rPr>
        <w:t>rape</w:t>
      </w:r>
      <w:r w:rsidRPr="00971BC5">
        <w:rPr>
          <w:rFonts w:ascii="Times New Roman" w:hAnsi="Times New Roman" w:cs="Times New Roman"/>
        </w:rPr>
        <w:t>, but also shaped he</w:t>
      </w:r>
      <w:r w:rsidR="00A329E6">
        <w:rPr>
          <w:rFonts w:ascii="Times New Roman" w:hAnsi="Times New Roman" w:cs="Times New Roman"/>
        </w:rPr>
        <w:t>r ability to know self –</w:t>
      </w:r>
      <w:r w:rsidRPr="00971BC5">
        <w:rPr>
          <w:rFonts w:ascii="Times New Roman" w:hAnsi="Times New Roman" w:cs="Times New Roman"/>
        </w:rPr>
        <w:t xml:space="preserve"> self’s relation to others, pain, fear, and other emotions associated with interpersonal interaction. This shaping is much like th</w:t>
      </w:r>
      <w:r w:rsidR="00A329E6">
        <w:rPr>
          <w:rFonts w:ascii="Times New Roman" w:hAnsi="Times New Roman" w:cs="Times New Roman"/>
        </w:rPr>
        <w:t>e shaping explored by Sedgwick, namely,</w:t>
      </w:r>
      <w:r w:rsidRPr="00971BC5">
        <w:rPr>
          <w:rFonts w:ascii="Times New Roman" w:hAnsi="Times New Roman" w:cs="Times New Roman"/>
        </w:rPr>
        <w:t xml:space="preserve"> contingent on time, place, and situation, but nonetheless constitutive of both worldview and interaction with the world. In this situation, experiences of and fears of intimate/everyday violence shape the ability to know and experience (violence).</w:t>
      </w:r>
    </w:p>
    <w:p w14:paraId="06979B2B" w14:textId="1B596864" w:rsidR="00A36489" w:rsidRPr="00971BC5" w:rsidRDefault="00A36489" w:rsidP="00717764">
      <w:pPr>
        <w:spacing w:line="480" w:lineRule="auto"/>
        <w:ind w:firstLine="720"/>
        <w:contextualSpacing/>
        <w:rPr>
          <w:rFonts w:ascii="Times New Roman" w:hAnsi="Times New Roman" w:cs="Times New Roman"/>
        </w:rPr>
      </w:pPr>
      <w:r w:rsidRPr="00971BC5">
        <w:rPr>
          <w:rFonts w:ascii="Times New Roman" w:hAnsi="Times New Roman" w:cs="Times New Roman"/>
        </w:rPr>
        <w:lastRenderedPageBreak/>
        <w:t>Specifically, Sedgwick (1990, 107) shows that intimate/everyday fear is constitutive of fear more generally. She argues that the fear of outing, and of the violability that</w:t>
      </w:r>
      <w:r w:rsidR="00A329E6">
        <w:rPr>
          <w:rFonts w:ascii="Times New Roman" w:hAnsi="Times New Roman" w:cs="Times New Roman"/>
        </w:rPr>
        <w:t xml:space="preserve"> comes with it, creates a panic which enforces “paranoid symmetry”</w:t>
      </w:r>
      <w:r w:rsidRPr="00971BC5">
        <w:rPr>
          <w:rFonts w:ascii="Times New Roman" w:hAnsi="Times New Roman" w:cs="Times New Roman"/>
        </w:rPr>
        <w:t xml:space="preserve"> of the epistemology of the closet. While there are myriad ways that the closet/being closeted can be understood to be constitutive of experience and knowledge, Sedgwick focuses on fear – fear</w:t>
      </w:r>
      <w:r w:rsidR="00A329E6">
        <w:rPr>
          <w:rFonts w:ascii="Times New Roman" w:hAnsi="Times New Roman" w:cs="Times New Roman"/>
        </w:rPr>
        <w:t xml:space="preserve"> of one’s secret being revealed;</w:t>
      </w:r>
      <w:r w:rsidRPr="00971BC5">
        <w:rPr>
          <w:rFonts w:ascii="Times New Roman" w:hAnsi="Times New Roman" w:cs="Times New Roman"/>
        </w:rPr>
        <w:t xml:space="preserve"> fear of hurt or even harm coming fro</w:t>
      </w:r>
      <w:r w:rsidR="00A329E6">
        <w:rPr>
          <w:rFonts w:ascii="Times New Roman" w:hAnsi="Times New Roman" w:cs="Times New Roman"/>
        </w:rPr>
        <w:t>m the revelation of that secret;</w:t>
      </w:r>
      <w:r w:rsidRPr="00971BC5">
        <w:rPr>
          <w:rFonts w:ascii="Times New Roman" w:hAnsi="Times New Roman" w:cs="Times New Roman"/>
        </w:rPr>
        <w:t xml:space="preserve"> fear that causes one to live in a way constantly cautious</w:t>
      </w:r>
      <w:r w:rsidR="00A329E6">
        <w:rPr>
          <w:rFonts w:ascii="Times New Roman" w:hAnsi="Times New Roman" w:cs="Times New Roman"/>
        </w:rPr>
        <w:t xml:space="preserve"> about discovery;</w:t>
      </w:r>
      <w:r w:rsidRPr="00971BC5">
        <w:rPr>
          <w:rFonts w:ascii="Times New Roman" w:hAnsi="Times New Roman" w:cs="Times New Roman"/>
        </w:rPr>
        <w:t xml:space="preserve"> fear that causes one to keep others at arms’ len</w:t>
      </w:r>
      <w:r w:rsidR="00A329E6">
        <w:rPr>
          <w:rFonts w:ascii="Times New Roman" w:hAnsi="Times New Roman" w:cs="Times New Roman"/>
        </w:rPr>
        <w:t>gth in order to avoid discovery;</w:t>
      </w:r>
      <w:r w:rsidRPr="00971BC5">
        <w:rPr>
          <w:rFonts w:ascii="Times New Roman" w:hAnsi="Times New Roman" w:cs="Times New Roman"/>
        </w:rPr>
        <w:t xml:space="preserve"> fear that causes one to </w:t>
      </w:r>
      <w:r w:rsidR="00A329E6">
        <w:rPr>
          <w:rFonts w:ascii="Times New Roman" w:hAnsi="Times New Roman" w:cs="Times New Roman"/>
        </w:rPr>
        <w:t>mislead others about who one is;</w:t>
      </w:r>
      <w:r w:rsidRPr="00971BC5">
        <w:rPr>
          <w:rFonts w:ascii="Times New Roman" w:hAnsi="Times New Roman" w:cs="Times New Roman"/>
        </w:rPr>
        <w:t xml:space="preserve"> and fear that causes one to have an adversarial relationship with enemies whom one does not really k</w:t>
      </w:r>
      <w:r w:rsidR="00A329E6">
        <w:rPr>
          <w:rFonts w:ascii="Times New Roman" w:hAnsi="Times New Roman" w:cs="Times New Roman"/>
        </w:rPr>
        <w:t>now but is acutely aware exist.</w:t>
      </w:r>
      <w:r w:rsidRPr="00971BC5">
        <w:rPr>
          <w:rFonts w:ascii="Times New Roman" w:hAnsi="Times New Roman" w:cs="Times New Roman"/>
        </w:rPr>
        <w:t xml:space="preserve"> This is a fear one’s body being violated, fear of the loss of one’s (perceived) purity, fear of hurt or even harm coming from that violation, fear that causes one to live in a way constantly cautious about violation, fear that causes one to keep others at arms’ length in order to avoid violation, fear that causes one’s confusion about what happens to self and who self is, and fear that becomes d</w:t>
      </w:r>
      <w:r w:rsidR="00A329E6">
        <w:rPr>
          <w:rFonts w:ascii="Times New Roman" w:hAnsi="Times New Roman" w:cs="Times New Roman"/>
        </w:rPr>
        <w:t xml:space="preserve">irected at an unknowable enemy </w:t>
      </w:r>
      <w:r w:rsidRPr="00971BC5">
        <w:rPr>
          <w:rFonts w:ascii="Times New Roman" w:hAnsi="Times New Roman" w:cs="Times New Roman"/>
        </w:rPr>
        <w:t>and often, therefore, everyone and no one at the same time. This is the sort of fear that Pain describes as the goal of both intimate/everyday and global terrorism.</w:t>
      </w:r>
    </w:p>
    <w:p w14:paraId="1AC63D05" w14:textId="41C3F7A1" w:rsidR="00A36489" w:rsidRPr="00971BC5" w:rsidRDefault="00A36489" w:rsidP="00717764">
      <w:pPr>
        <w:spacing w:line="480" w:lineRule="auto"/>
        <w:ind w:right="720"/>
        <w:contextualSpacing/>
        <w:rPr>
          <w:rFonts w:ascii="Times New Roman" w:hAnsi="Times New Roman" w:cs="Times New Roman"/>
        </w:rPr>
      </w:pPr>
      <w:r w:rsidRPr="00971BC5">
        <w:rPr>
          <w:rFonts w:ascii="Times New Roman" w:hAnsi="Times New Roman" w:cs="Times New Roman"/>
        </w:rPr>
        <w:tab/>
        <w:t xml:space="preserve">It is this fear that constitutes the closeted, the out, the abnormal, the normal, the terrorist, and the counterterrorist not only as subjects but as epistemological subject-positions – as different ways of knowing, and of experiencing knowledge. The private-sphere, closeted queer is necessary to the </w:t>
      </w:r>
      <w:proofErr w:type="spellStart"/>
      <w:r w:rsidRPr="00971BC5">
        <w:rPr>
          <w:rFonts w:ascii="Times New Roman" w:hAnsi="Times New Roman" w:cs="Times New Roman"/>
        </w:rPr>
        <w:t>imaginability</w:t>
      </w:r>
      <w:proofErr w:type="spellEnd"/>
      <w:r w:rsidRPr="00971BC5">
        <w:rPr>
          <w:rFonts w:ascii="Times New Roman" w:hAnsi="Times New Roman" w:cs="Times New Roman"/>
        </w:rPr>
        <w:t xml:space="preserve"> of a public-sphere, publicly acceptable, normalized straight. The epistemological subject-position of the </w:t>
      </w:r>
      <w:proofErr w:type="spellStart"/>
      <w:r w:rsidRPr="00971BC5">
        <w:rPr>
          <w:rFonts w:ascii="Times New Roman" w:hAnsi="Times New Roman" w:cs="Times New Roman"/>
        </w:rPr>
        <w:t>closted</w:t>
      </w:r>
      <w:proofErr w:type="spellEnd"/>
      <w:r w:rsidRPr="00971BC5">
        <w:rPr>
          <w:rFonts w:ascii="Times New Roman" w:hAnsi="Times New Roman" w:cs="Times New Roman"/>
        </w:rPr>
        <w:t>/abnormal is impossible without the foil subject-position of the out/normal. As Sedgwick describes, a closeted/disorder/other consti</w:t>
      </w:r>
      <w:r w:rsidR="00A329E6">
        <w:rPr>
          <w:rFonts w:ascii="Times New Roman" w:hAnsi="Times New Roman" w:cs="Times New Roman"/>
        </w:rPr>
        <w:t>tutes the clarity and order of “self”</w:t>
      </w:r>
      <w:r w:rsidRPr="00971BC5">
        <w:rPr>
          <w:rFonts w:ascii="Times New Roman" w:hAnsi="Times New Roman" w:cs="Times New Roman"/>
        </w:rPr>
        <w:t xml:space="preserve"> as </w:t>
      </w:r>
      <w:r w:rsidRPr="00971BC5">
        <w:rPr>
          <w:rFonts w:ascii="Times New Roman" w:hAnsi="Times New Roman" w:cs="Times New Roman"/>
        </w:rPr>
        <w:lastRenderedPageBreak/>
        <w:t xml:space="preserve">normal. This is the metaphor of the epistemology of the closet that I want to apply to thinking about the epistemology of the terrorist/counterterrorist binary – the subject-position of the terrorist is not possible without the foil subject-position of the counterterrorist. </w:t>
      </w:r>
    </w:p>
    <w:p w14:paraId="6E2053E8" w14:textId="77777777" w:rsidR="00A36489" w:rsidRDefault="00A36489" w:rsidP="00717764">
      <w:pPr>
        <w:spacing w:line="480" w:lineRule="auto"/>
        <w:ind w:right="720"/>
        <w:contextualSpacing/>
        <w:rPr>
          <w:rFonts w:ascii="Times New Roman" w:hAnsi="Times New Roman" w:cs="Times New Roman"/>
          <w:b/>
        </w:rPr>
      </w:pPr>
    </w:p>
    <w:p w14:paraId="15FFAC7D" w14:textId="77777777" w:rsidR="00A329E6" w:rsidRPr="00A36489" w:rsidRDefault="00A329E6" w:rsidP="00717764">
      <w:pPr>
        <w:spacing w:line="480" w:lineRule="auto"/>
        <w:ind w:right="720"/>
        <w:contextualSpacing/>
        <w:rPr>
          <w:rFonts w:ascii="Times New Roman" w:hAnsi="Times New Roman" w:cs="Times New Roman"/>
          <w:b/>
        </w:rPr>
      </w:pPr>
    </w:p>
    <w:p w14:paraId="693FEE67" w14:textId="58AB14C1" w:rsidR="00A36489" w:rsidRPr="00A36489" w:rsidRDefault="00A329E6" w:rsidP="009C5A6B">
      <w:pPr>
        <w:spacing w:line="480" w:lineRule="auto"/>
        <w:ind w:right="720"/>
        <w:contextualSpacing/>
        <w:outlineLvl w:val="0"/>
        <w:rPr>
          <w:rFonts w:ascii="Times New Roman" w:hAnsi="Times New Roman" w:cs="Times New Roman"/>
          <w:b/>
          <w:i/>
        </w:rPr>
      </w:pPr>
      <w:r>
        <w:rPr>
          <w:rFonts w:ascii="Times New Roman" w:hAnsi="Times New Roman" w:cs="Times New Roman"/>
          <w:b/>
          <w:i/>
        </w:rPr>
        <w:t>The epistemological subject-position of the c</w:t>
      </w:r>
      <w:r w:rsidR="00A36489" w:rsidRPr="00A36489">
        <w:rPr>
          <w:rFonts w:ascii="Times New Roman" w:hAnsi="Times New Roman" w:cs="Times New Roman"/>
          <w:b/>
          <w:i/>
        </w:rPr>
        <w:t>ounterterrorist</w:t>
      </w:r>
    </w:p>
    <w:p w14:paraId="76B268A1" w14:textId="77777777" w:rsidR="000F18AA" w:rsidRDefault="00A36489" w:rsidP="00A329E6">
      <w:pPr>
        <w:spacing w:line="480" w:lineRule="auto"/>
        <w:contextualSpacing/>
        <w:rPr>
          <w:rFonts w:ascii="Times New Roman" w:hAnsi="Times New Roman" w:cs="Times New Roman"/>
        </w:rPr>
      </w:pPr>
      <w:r w:rsidRPr="00971BC5">
        <w:rPr>
          <w:rFonts w:ascii="Times New Roman" w:hAnsi="Times New Roman" w:cs="Times New Roman"/>
        </w:rPr>
        <w:t xml:space="preserve">Nancy Huston (1982) made a very similar argument about epistemological subject-positions in war narratives. She argued that that war </w:t>
      </w:r>
      <w:r w:rsidR="00A329E6">
        <w:rPr>
          <w:rFonts w:ascii="Times New Roman" w:hAnsi="Times New Roman" w:cs="Times New Roman"/>
        </w:rPr>
        <w:t>narratives frame self-state as “the good guys”</w:t>
      </w:r>
      <w:r w:rsidRPr="00971BC5">
        <w:rPr>
          <w:rFonts w:ascii="Times New Roman" w:hAnsi="Times New Roman" w:cs="Times New Roman"/>
        </w:rPr>
        <w:t xml:space="preserve"> w</w:t>
      </w:r>
      <w:r w:rsidR="00A329E6">
        <w:rPr>
          <w:rFonts w:ascii="Times New Roman" w:hAnsi="Times New Roman" w:cs="Times New Roman"/>
        </w:rPr>
        <w:t>ho need to fight a war against “the bad guys”</w:t>
      </w:r>
      <w:r w:rsidRPr="00971BC5">
        <w:rPr>
          <w:rFonts w:ascii="Times New Roman" w:hAnsi="Times New Roman" w:cs="Times New Roman"/>
        </w:rPr>
        <w:t xml:space="preserve"> as the constitutive other. In </w:t>
      </w:r>
      <w:r w:rsidR="00A329E6">
        <w:rPr>
          <w:rFonts w:ascii="Times New Roman" w:hAnsi="Times New Roman" w:cs="Times New Roman"/>
        </w:rPr>
        <w:t>this view, their opposition to “the bad guys” defines “the good guys”</w:t>
      </w:r>
      <w:r w:rsidRPr="00971BC5">
        <w:rPr>
          <w:rFonts w:ascii="Times New Roman" w:hAnsi="Times New Roman" w:cs="Times New Roman"/>
        </w:rPr>
        <w:t xml:space="preserve">, who rely on </w:t>
      </w:r>
      <w:r w:rsidR="00A329E6">
        <w:rPr>
          <w:rFonts w:ascii="Times New Roman" w:hAnsi="Times New Roman" w:cs="Times New Roman"/>
        </w:rPr>
        <w:t>the existence of “the bad guys”</w:t>
      </w:r>
      <w:r w:rsidRPr="00971BC5">
        <w:rPr>
          <w:rFonts w:ascii="Times New Roman" w:hAnsi="Times New Roman" w:cs="Times New Roman"/>
        </w:rPr>
        <w:t xml:space="preserve"> to constitute their (politicized) iden</w:t>
      </w:r>
      <w:r w:rsidR="00A329E6">
        <w:rPr>
          <w:rFonts w:ascii="Times New Roman" w:hAnsi="Times New Roman" w:cs="Times New Roman"/>
        </w:rPr>
        <w:t>tities. In a very similar way, “</w:t>
      </w:r>
      <w:proofErr w:type="spellStart"/>
      <w:r w:rsidR="00A329E6">
        <w:rPr>
          <w:rFonts w:ascii="Times New Roman" w:hAnsi="Times New Roman" w:cs="Times New Roman"/>
        </w:rPr>
        <w:t>counterterrorists</w:t>
      </w:r>
      <w:proofErr w:type="spellEnd"/>
      <w:r w:rsidR="00A329E6">
        <w:rPr>
          <w:rFonts w:ascii="Times New Roman" w:hAnsi="Times New Roman" w:cs="Times New Roman"/>
        </w:rPr>
        <w:t>”</w:t>
      </w:r>
      <w:r w:rsidRPr="00971BC5">
        <w:rPr>
          <w:rStyle w:val="EndnoteReference"/>
          <w:rFonts w:ascii="Times New Roman" w:hAnsi="Times New Roman" w:cs="Times New Roman"/>
        </w:rPr>
        <w:endnoteReference w:id="3"/>
      </w:r>
      <w:r w:rsidRPr="00971BC5">
        <w:rPr>
          <w:rFonts w:ascii="Times New Roman" w:hAnsi="Times New Roman" w:cs="Times New Roman"/>
        </w:rPr>
        <w:t xml:space="preserve"> are defined (even in nomenc</w:t>
      </w:r>
      <w:r w:rsidR="00A329E6">
        <w:rPr>
          <w:rFonts w:ascii="Times New Roman" w:hAnsi="Times New Roman" w:cs="Times New Roman"/>
        </w:rPr>
        <w:t>lature) by their opposition to “terrorists,”</w:t>
      </w:r>
      <w:r w:rsidRPr="00971BC5">
        <w:rPr>
          <w:rFonts w:ascii="Times New Roman" w:hAnsi="Times New Roman" w:cs="Times New Roman"/>
        </w:rPr>
        <w:t xml:space="preserve"> an identity which is only possible with a perception of stability to t</w:t>
      </w:r>
      <w:r w:rsidR="00A329E6">
        <w:rPr>
          <w:rFonts w:ascii="Times New Roman" w:hAnsi="Times New Roman" w:cs="Times New Roman"/>
        </w:rPr>
        <w:t>he referent of the idea of the “terrorist.”</w:t>
      </w:r>
      <w:r w:rsidRPr="00971BC5">
        <w:rPr>
          <w:rFonts w:ascii="Times New Roman" w:hAnsi="Times New Roman" w:cs="Times New Roman"/>
        </w:rPr>
        <w:t xml:space="preserve"> This id</w:t>
      </w:r>
      <w:r w:rsidR="00A329E6">
        <w:rPr>
          <w:rFonts w:ascii="Times New Roman" w:hAnsi="Times New Roman" w:cs="Times New Roman"/>
        </w:rPr>
        <w:t>entity/definition requires the “terrorist”</w:t>
      </w:r>
      <w:r w:rsidR="000F18AA">
        <w:rPr>
          <w:rFonts w:ascii="Times New Roman" w:hAnsi="Times New Roman" w:cs="Times New Roman"/>
        </w:rPr>
        <w:t xml:space="preserve"> to be both conceivable, and</w:t>
      </w:r>
      <w:r w:rsidRPr="00971BC5">
        <w:rPr>
          <w:rFonts w:ascii="Times New Roman" w:hAnsi="Times New Roman" w:cs="Times New Roman"/>
        </w:rPr>
        <w:t xml:space="preserve"> like Sedgwick</w:t>
      </w:r>
      <w:r w:rsidR="000F18AA">
        <w:rPr>
          <w:rFonts w:ascii="Times New Roman" w:hAnsi="Times New Roman" w:cs="Times New Roman"/>
        </w:rPr>
        <w:t>’s (1990, 183-184) homosexual, “</w:t>
      </w:r>
      <w:r w:rsidRPr="00971BC5">
        <w:rPr>
          <w:rFonts w:ascii="Times New Roman" w:hAnsi="Times New Roman" w:cs="Times New Roman"/>
        </w:rPr>
        <w:t>not conceived of as a p</w:t>
      </w:r>
      <w:r w:rsidR="000F18AA">
        <w:rPr>
          <w:rFonts w:ascii="Times New Roman" w:hAnsi="Times New Roman" w:cs="Times New Roman"/>
        </w:rPr>
        <w:t>art of the created order at all” but “part of its dissolution”. The “terrorist”</w:t>
      </w:r>
      <w:r w:rsidRPr="00971BC5">
        <w:rPr>
          <w:rFonts w:ascii="Times New Roman" w:hAnsi="Times New Roman" w:cs="Times New Roman"/>
        </w:rPr>
        <w:t xml:space="preserve"> as the destruction of order is constitutive of the </w:t>
      </w:r>
      <w:r w:rsidRPr="00971BC5">
        <w:rPr>
          <w:rFonts w:ascii="Times New Roman" w:hAnsi="Times New Roman" w:cs="Times New Roman"/>
          <w:i/>
        </w:rPr>
        <w:t xml:space="preserve">existence of </w:t>
      </w:r>
      <w:r w:rsidRPr="00971BC5">
        <w:rPr>
          <w:rFonts w:ascii="Times New Roman" w:hAnsi="Times New Roman" w:cs="Times New Roman"/>
        </w:rPr>
        <w:t xml:space="preserve">non-terrorist order and the identity/constitution of the counterterrorist. </w:t>
      </w:r>
    </w:p>
    <w:p w14:paraId="1FE002D4" w14:textId="2B1511B0" w:rsidR="00A36489" w:rsidRPr="00971BC5" w:rsidRDefault="00A36489" w:rsidP="000F18AA">
      <w:pPr>
        <w:spacing w:line="480" w:lineRule="auto"/>
        <w:ind w:firstLine="720"/>
        <w:contextualSpacing/>
        <w:rPr>
          <w:rFonts w:ascii="Times New Roman" w:hAnsi="Times New Roman" w:cs="Times New Roman"/>
        </w:rPr>
      </w:pPr>
      <w:r w:rsidRPr="00971BC5">
        <w:rPr>
          <w:rFonts w:ascii="Times New Roman" w:hAnsi="Times New Roman" w:cs="Times New Roman"/>
        </w:rPr>
        <w:t>If the terrorist is the dissolution of order, the counterterrorist is its reconstitution. Cynthia Weber (2015) describes th</w:t>
      </w:r>
      <w:r w:rsidR="000F18AA">
        <w:rPr>
          <w:rFonts w:ascii="Times New Roman" w:hAnsi="Times New Roman" w:cs="Times New Roman"/>
        </w:rPr>
        <w:t>is in detail, suggesting that “‘</w:t>
      </w:r>
      <w:r w:rsidRPr="00971BC5">
        <w:rPr>
          <w:rFonts w:ascii="Times New Roman" w:hAnsi="Times New Roman" w:cs="Times New Roman"/>
        </w:rPr>
        <w:t>t</w:t>
      </w:r>
      <w:r w:rsidR="000F18AA">
        <w:rPr>
          <w:rFonts w:ascii="Times New Roman" w:hAnsi="Times New Roman" w:cs="Times New Roman"/>
        </w:rPr>
        <w:t>he terrorist’</w:t>
      </w:r>
      <w:r w:rsidRPr="00971BC5">
        <w:rPr>
          <w:rFonts w:ascii="Times New Roman" w:hAnsi="Times New Roman" w:cs="Times New Roman"/>
        </w:rPr>
        <w:t xml:space="preserve"> is out of place in civilization. He is the</w:t>
      </w:r>
      <w:r w:rsidR="000F18AA">
        <w:rPr>
          <w:rFonts w:ascii="Times New Roman" w:hAnsi="Times New Roman" w:cs="Times New Roman"/>
        </w:rPr>
        <w:t xml:space="preserve"> opposite of civilization. For ‘the terrorist’ is a pure form of ‘civilizational barbarism’.”</w:t>
      </w:r>
      <w:r w:rsidRPr="00971BC5">
        <w:rPr>
          <w:rStyle w:val="EndnoteReference"/>
          <w:rFonts w:ascii="Times New Roman" w:hAnsi="Times New Roman" w:cs="Times New Roman"/>
        </w:rPr>
        <w:endnoteReference w:id="4"/>
      </w:r>
      <w:r w:rsidRPr="00971BC5">
        <w:rPr>
          <w:rFonts w:ascii="Times New Roman" w:hAnsi="Times New Roman" w:cs="Times New Roman"/>
        </w:rPr>
        <w:t xml:space="preserve"> The </w:t>
      </w:r>
      <w:r w:rsidRPr="00971BC5">
        <w:rPr>
          <w:rFonts w:ascii="Times New Roman" w:hAnsi="Times New Roman" w:cs="Times New Roman"/>
          <w:i/>
        </w:rPr>
        <w:t xml:space="preserve">stability </w:t>
      </w:r>
      <w:r w:rsidR="000F18AA">
        <w:rPr>
          <w:rFonts w:ascii="Times New Roman" w:hAnsi="Times New Roman" w:cs="Times New Roman"/>
        </w:rPr>
        <w:t>of the existence of “the terrorist” and “his” status as an outsider, to “</w:t>
      </w:r>
      <w:r w:rsidRPr="00971BC5">
        <w:rPr>
          <w:rFonts w:ascii="Times New Roman" w:hAnsi="Times New Roman" w:cs="Times New Roman"/>
        </w:rPr>
        <w:t>the counterterrori</w:t>
      </w:r>
      <w:r w:rsidR="000F18AA">
        <w:rPr>
          <w:rFonts w:ascii="Times New Roman" w:hAnsi="Times New Roman" w:cs="Times New Roman"/>
        </w:rPr>
        <w:t>st”</w:t>
      </w:r>
      <w:r w:rsidRPr="00971BC5">
        <w:rPr>
          <w:rFonts w:ascii="Times New Roman" w:hAnsi="Times New Roman" w:cs="Times New Roman"/>
        </w:rPr>
        <w:t xml:space="preserve"> and the civilization that s/he is constitutive of (reliant on the terrorist’s </w:t>
      </w:r>
      <w:r w:rsidRPr="00971BC5">
        <w:rPr>
          <w:rFonts w:ascii="Times New Roman" w:hAnsi="Times New Roman" w:cs="Times New Roman"/>
        </w:rPr>
        <w:lastRenderedPageBreak/>
        <w:t>existence), I contend, is made possible by the epistemology of intimate (in)violability</w:t>
      </w:r>
      <w:r w:rsidR="000F18AA">
        <w:rPr>
          <w:rFonts w:ascii="Times New Roman" w:hAnsi="Times New Roman" w:cs="Times New Roman"/>
        </w:rPr>
        <w:t xml:space="preserve"> constituting the existence of “the terrorist”</w:t>
      </w:r>
      <w:r w:rsidRPr="00971BC5">
        <w:rPr>
          <w:rFonts w:ascii="Times New Roman" w:hAnsi="Times New Roman" w:cs="Times New Roman"/>
        </w:rPr>
        <w:t xml:space="preserve"> even without his/her materiality. </w:t>
      </w:r>
    </w:p>
    <w:p w14:paraId="6DA63304" w14:textId="291B8769" w:rsidR="00A36489" w:rsidRPr="00971BC5" w:rsidRDefault="00A36489" w:rsidP="00717764">
      <w:pPr>
        <w:spacing w:line="480" w:lineRule="auto"/>
        <w:ind w:firstLine="720"/>
        <w:contextualSpacing/>
        <w:rPr>
          <w:rFonts w:ascii="Times New Roman" w:hAnsi="Times New Roman" w:cs="Times New Roman"/>
        </w:rPr>
      </w:pPr>
      <w:r w:rsidRPr="00971BC5">
        <w:rPr>
          <w:rFonts w:ascii="Times New Roman" w:hAnsi="Times New Roman" w:cs="Times New Roman"/>
        </w:rPr>
        <w:t xml:space="preserve">This is because one of key functions of the epistemology of the intimate is to constitute the feminine as susceptible to violation and the masculine as inviolable. If the masculine is inviolable, and someone/something with a vested interest in identification as masculine and/or association with masculinity is violated, then something more than the violation is signified. What is signified in the violation </w:t>
      </w:r>
      <w:r w:rsidR="000F18AA">
        <w:rPr>
          <w:rFonts w:ascii="Times New Roman" w:hAnsi="Times New Roman" w:cs="Times New Roman"/>
        </w:rPr>
        <w:t>is the loss of masculinity, and</w:t>
      </w:r>
      <w:r w:rsidRPr="00971BC5">
        <w:rPr>
          <w:rFonts w:ascii="Times New Roman" w:hAnsi="Times New Roman" w:cs="Times New Roman"/>
        </w:rPr>
        <w:t xml:space="preserve"> with it, the loss of traits associated with masculinity: bravery, independence, protector status, and honor, to name a few. The preservation of this particular sort of masculinity becomes tied to the preservation of (an impossible notion) of inviolability. With those ties comes a paranoid fear of attempts to violate (however unlikely they are to be successf</w:t>
      </w:r>
      <w:r w:rsidR="000F18AA">
        <w:rPr>
          <w:rFonts w:ascii="Times New Roman" w:hAnsi="Times New Roman" w:cs="Times New Roman"/>
        </w:rPr>
        <w:t>ul) and the constitution of an “other” as an “enemy”</w:t>
      </w:r>
      <w:r w:rsidRPr="00971BC5">
        <w:rPr>
          <w:rFonts w:ascii="Times New Roman" w:hAnsi="Times New Roman" w:cs="Times New Roman"/>
        </w:rPr>
        <w:t xml:space="preserve"> to identify the possibility of attempts to violate. States and nationalities, like individual men, become invested in being </w:t>
      </w:r>
      <w:r w:rsidRPr="00971BC5">
        <w:rPr>
          <w:rFonts w:ascii="Times New Roman" w:hAnsi="Times New Roman" w:cs="Times New Roman"/>
          <w:i/>
        </w:rPr>
        <w:t xml:space="preserve">not susceptible </w:t>
      </w:r>
      <w:r w:rsidRPr="00971BC5">
        <w:rPr>
          <w:rFonts w:ascii="Times New Roman" w:hAnsi="Times New Roman" w:cs="Times New Roman"/>
        </w:rPr>
        <w:t xml:space="preserve">to rape/violation </w:t>
      </w:r>
      <w:r w:rsidRPr="00971BC5">
        <w:rPr>
          <w:rFonts w:ascii="Times New Roman" w:hAnsi="Times New Roman" w:cs="Times New Roman"/>
          <w:i/>
        </w:rPr>
        <w:t xml:space="preserve">as an identity investment. </w:t>
      </w:r>
      <w:r w:rsidRPr="00971BC5">
        <w:rPr>
          <w:rFonts w:ascii="Times New Roman" w:hAnsi="Times New Roman" w:cs="Times New Roman"/>
        </w:rPr>
        <w:t>This is a stable fear that requires a constitutive other – the by-definition inviolable, but constantly guarded against violation, counterterrorist.</w:t>
      </w:r>
    </w:p>
    <w:p w14:paraId="3921503D" w14:textId="2F22703F" w:rsidR="00A36489" w:rsidRPr="00971BC5" w:rsidRDefault="00A36489" w:rsidP="00717764">
      <w:pPr>
        <w:spacing w:line="480" w:lineRule="auto"/>
        <w:ind w:firstLine="720"/>
        <w:contextualSpacing/>
        <w:rPr>
          <w:rFonts w:ascii="Times New Roman" w:hAnsi="Times New Roman" w:cs="Times New Roman"/>
        </w:rPr>
      </w:pPr>
      <w:r w:rsidRPr="00971BC5">
        <w:rPr>
          <w:rFonts w:ascii="Times New Roman" w:hAnsi="Times New Roman" w:cs="Times New Roman"/>
        </w:rPr>
        <w:t xml:space="preserve">In other words, the constitution of the particular masculinity by both </w:t>
      </w:r>
      <w:r w:rsidRPr="00971BC5">
        <w:rPr>
          <w:rFonts w:ascii="Times New Roman" w:hAnsi="Times New Roman" w:cs="Times New Roman"/>
          <w:i/>
        </w:rPr>
        <w:t xml:space="preserve">inviolability </w:t>
      </w:r>
      <w:r w:rsidRPr="00971BC5">
        <w:rPr>
          <w:rFonts w:ascii="Times New Roman" w:hAnsi="Times New Roman" w:cs="Times New Roman"/>
        </w:rPr>
        <w:t>and the ability to protect women from violation creates a sta</w:t>
      </w:r>
      <w:r w:rsidR="002565EF">
        <w:rPr>
          <w:rFonts w:ascii="Times New Roman" w:hAnsi="Times New Roman" w:cs="Times New Roman"/>
        </w:rPr>
        <w:t>te of what Sedgwick would call “paranoid knowing”</w:t>
      </w:r>
      <w:r w:rsidRPr="00971BC5">
        <w:rPr>
          <w:rFonts w:ascii="Times New Roman" w:hAnsi="Times New Roman" w:cs="Times New Roman"/>
        </w:rPr>
        <w:t xml:space="preserve"> where the slightest risk of violation is to be vigilantly combated, lest the perception of inviolability be revealed as a farce.</w:t>
      </w:r>
      <w:r w:rsidRPr="00971BC5">
        <w:rPr>
          <w:rFonts w:ascii="Times New Roman" w:hAnsi="Times New Roman" w:cs="Times New Roman"/>
          <w:i/>
        </w:rPr>
        <w:t xml:space="preserve"> </w:t>
      </w:r>
      <w:r w:rsidRPr="00971BC5">
        <w:rPr>
          <w:rFonts w:ascii="Times New Roman" w:hAnsi="Times New Roman" w:cs="Times New Roman"/>
        </w:rPr>
        <w:t>I argue that this is a condition of possibility not only for the existence of counterterrorism and the counterterrorist, but also for what Richard Ja</w:t>
      </w:r>
      <w:r w:rsidR="002565EF">
        <w:rPr>
          <w:rFonts w:ascii="Times New Roman" w:hAnsi="Times New Roman" w:cs="Times New Roman"/>
        </w:rPr>
        <w:t>ckson (2015, 33, 34) calls the “</w:t>
      </w:r>
      <w:r w:rsidRPr="00971BC5">
        <w:rPr>
          <w:rFonts w:ascii="Times New Roman" w:hAnsi="Times New Roman" w:cs="Times New Roman"/>
        </w:rPr>
        <w:t>epistemolog</w:t>
      </w:r>
      <w:r w:rsidR="002565EF">
        <w:rPr>
          <w:rFonts w:ascii="Times New Roman" w:hAnsi="Times New Roman" w:cs="Times New Roman"/>
        </w:rPr>
        <w:t>ical crisis of counterterrorism” where the label of “terrorist”</w:t>
      </w:r>
      <w:r w:rsidRPr="00971BC5">
        <w:rPr>
          <w:rFonts w:ascii="Times New Roman" w:hAnsi="Times New Roman" w:cs="Times New Roman"/>
        </w:rPr>
        <w:t xml:space="preserve"> is distributed on the bas</w:t>
      </w:r>
      <w:r w:rsidR="002565EF">
        <w:rPr>
          <w:rFonts w:ascii="Times New Roman" w:hAnsi="Times New Roman" w:cs="Times New Roman"/>
        </w:rPr>
        <w:t>is of a paranoid, “what if”</w:t>
      </w:r>
      <w:r w:rsidRPr="00971BC5">
        <w:rPr>
          <w:rFonts w:ascii="Times New Roman" w:hAnsi="Times New Roman" w:cs="Times New Roman"/>
        </w:rPr>
        <w:t xml:space="preserve"> approach to identification of threat and </w:t>
      </w:r>
      <w:r w:rsidR="002565EF">
        <w:rPr>
          <w:rFonts w:ascii="Times New Roman" w:hAnsi="Times New Roman" w:cs="Times New Roman"/>
        </w:rPr>
        <w:t>locus of fear. In other words, “terrorism”</w:t>
      </w:r>
      <w:r w:rsidRPr="00971BC5">
        <w:rPr>
          <w:rFonts w:ascii="Times New Roman" w:hAnsi="Times New Roman" w:cs="Times New Roman"/>
        </w:rPr>
        <w:t xml:space="preserve"> is not </w:t>
      </w:r>
      <w:r w:rsidRPr="00971BC5">
        <w:rPr>
          <w:rFonts w:ascii="Times New Roman" w:hAnsi="Times New Roman" w:cs="Times New Roman"/>
          <w:i/>
        </w:rPr>
        <w:t xml:space="preserve">only </w:t>
      </w:r>
      <w:r w:rsidRPr="00971BC5">
        <w:rPr>
          <w:rFonts w:ascii="Times New Roman" w:hAnsi="Times New Roman" w:cs="Times New Roman"/>
        </w:rPr>
        <w:t xml:space="preserve">an empty signifier constituted by the fear of </w:t>
      </w:r>
      <w:r w:rsidR="002565EF">
        <w:rPr>
          <w:rFonts w:ascii="Times New Roman" w:hAnsi="Times New Roman" w:cs="Times New Roman"/>
        </w:rPr>
        <w:lastRenderedPageBreak/>
        <w:t>(intimate) violation; w</w:t>
      </w:r>
      <w:r w:rsidRPr="00971BC5">
        <w:rPr>
          <w:rFonts w:ascii="Times New Roman" w:hAnsi="Times New Roman" w:cs="Times New Roman"/>
        </w:rPr>
        <w:t>hether as a result of that fear or as a co-constitutive cycle with that fear, people w</w:t>
      </w:r>
      <w:r w:rsidR="002565EF">
        <w:rPr>
          <w:rFonts w:ascii="Times New Roman" w:hAnsi="Times New Roman" w:cs="Times New Roman"/>
        </w:rPr>
        <w:t>ho commit acts classifiable as “terrorism”</w:t>
      </w:r>
      <w:r w:rsidRPr="00971BC5">
        <w:rPr>
          <w:rFonts w:ascii="Times New Roman" w:hAnsi="Times New Roman" w:cs="Times New Roman"/>
        </w:rPr>
        <w:t xml:space="preserve"> exist, both in the intimate/everyday and in the global political arena. </w:t>
      </w:r>
    </w:p>
    <w:p w14:paraId="0DDA25A9" w14:textId="0AB25152" w:rsidR="00A36489" w:rsidRPr="00971BC5" w:rsidRDefault="00A36489" w:rsidP="00717764">
      <w:pPr>
        <w:spacing w:line="480" w:lineRule="auto"/>
        <w:ind w:right="720" w:firstLine="720"/>
        <w:contextualSpacing/>
        <w:rPr>
          <w:rFonts w:ascii="Times New Roman" w:hAnsi="Times New Roman" w:cs="Times New Roman"/>
        </w:rPr>
      </w:pPr>
      <w:r w:rsidRPr="00971BC5">
        <w:rPr>
          <w:rFonts w:ascii="Times New Roman" w:hAnsi="Times New Roman" w:cs="Times New Roman"/>
        </w:rPr>
        <w:t>Those people become the subject (both actually and as proxy) of the fear that drives the counterterrorist, and therefore counterterrorism efforts. The epistemology of th</w:t>
      </w:r>
      <w:r w:rsidR="002565EF">
        <w:rPr>
          <w:rFonts w:ascii="Times New Roman" w:hAnsi="Times New Roman" w:cs="Times New Roman"/>
        </w:rPr>
        <w:t>e bedroom that constitutes the “terrorist”</w:t>
      </w:r>
      <w:r w:rsidRPr="00971BC5">
        <w:rPr>
          <w:rFonts w:ascii="Times New Roman" w:hAnsi="Times New Roman" w:cs="Times New Roman"/>
        </w:rPr>
        <w:t xml:space="preserve"> subject both creates the category of people who commit acts of terrorism (determining the existence of the category even if it were empty) and, once it is populated, serves as an incentive for those </w:t>
      </w:r>
      <w:r w:rsidRPr="00971BC5">
        <w:rPr>
          <w:rFonts w:ascii="Times New Roman" w:hAnsi="Times New Roman" w:cs="Times New Roman"/>
          <w:i/>
        </w:rPr>
        <w:t xml:space="preserve">perceiving </w:t>
      </w:r>
      <w:r w:rsidRPr="00971BC5">
        <w:rPr>
          <w:rFonts w:ascii="Times New Roman" w:hAnsi="Times New Roman" w:cs="Times New Roman"/>
        </w:rPr>
        <w:t>terrorism to overpopulate the category of those understood as t</w:t>
      </w:r>
      <w:r w:rsidR="002565EF">
        <w:rPr>
          <w:rFonts w:ascii="Times New Roman" w:hAnsi="Times New Roman" w:cs="Times New Roman"/>
        </w:rPr>
        <w:t>errorists. In other words, the “paranoid knowing”</w:t>
      </w:r>
      <w:r w:rsidRPr="00971BC5">
        <w:rPr>
          <w:rFonts w:ascii="Times New Roman" w:hAnsi="Times New Roman" w:cs="Times New Roman"/>
        </w:rPr>
        <w:t xml:space="preserve"> of the perceived-inviolable counterterrorist </w:t>
      </w:r>
      <w:r w:rsidRPr="00971BC5">
        <w:rPr>
          <w:rFonts w:ascii="Times New Roman" w:hAnsi="Times New Roman" w:cs="Times New Roman"/>
          <w:i/>
        </w:rPr>
        <w:t xml:space="preserve">puts people in the category of terrorist </w:t>
      </w:r>
      <w:r w:rsidRPr="00971BC5">
        <w:rPr>
          <w:rFonts w:ascii="Times New Roman" w:hAnsi="Times New Roman" w:cs="Times New Roman"/>
        </w:rPr>
        <w:t>because of wha</w:t>
      </w:r>
      <w:r w:rsidR="002565EF">
        <w:rPr>
          <w:rFonts w:ascii="Times New Roman" w:hAnsi="Times New Roman" w:cs="Times New Roman"/>
        </w:rPr>
        <w:t>t Sedgwick (1990, 206) calls a “compulsion” to “invest in”</w:t>
      </w:r>
      <w:r w:rsidRPr="00971BC5">
        <w:rPr>
          <w:rFonts w:ascii="Times New Roman" w:hAnsi="Times New Roman" w:cs="Times New Roman"/>
        </w:rPr>
        <w:t xml:space="preserve"> the legitimization of the normal and the </w:t>
      </w:r>
      <w:proofErr w:type="spellStart"/>
      <w:r w:rsidRPr="00971BC5">
        <w:rPr>
          <w:rFonts w:ascii="Times New Roman" w:hAnsi="Times New Roman" w:cs="Times New Roman"/>
        </w:rPr>
        <w:t>delegitimation</w:t>
      </w:r>
      <w:proofErr w:type="spellEnd"/>
      <w:r w:rsidRPr="00971BC5">
        <w:rPr>
          <w:rFonts w:ascii="Times New Roman" w:hAnsi="Times New Roman" w:cs="Times New Roman"/>
        </w:rPr>
        <w:t xml:space="preserve"> of the closeted/other. At least some of th</w:t>
      </w:r>
      <w:r w:rsidR="002565EF">
        <w:rPr>
          <w:rFonts w:ascii="Times New Roman" w:hAnsi="Times New Roman" w:cs="Times New Roman"/>
        </w:rPr>
        <w:t>ese people’s categorization as “terrorist”</w:t>
      </w:r>
      <w:r w:rsidRPr="00971BC5">
        <w:rPr>
          <w:rFonts w:ascii="Times New Roman" w:hAnsi="Times New Roman" w:cs="Times New Roman"/>
        </w:rPr>
        <w:t xml:space="preserve"> has little to nothing to do with their actions (and something but very little to do with t</w:t>
      </w:r>
      <w:r w:rsidR="002565EF">
        <w:rPr>
          <w:rFonts w:ascii="Times New Roman" w:hAnsi="Times New Roman" w:cs="Times New Roman"/>
        </w:rPr>
        <w:t>heir locations, identities, and the like); i</w:t>
      </w:r>
      <w:r w:rsidRPr="00971BC5">
        <w:rPr>
          <w:rFonts w:ascii="Times New Roman" w:hAnsi="Times New Roman" w:cs="Times New Roman"/>
        </w:rPr>
        <w:t>n</w:t>
      </w:r>
      <w:r w:rsidR="002565EF">
        <w:rPr>
          <w:rFonts w:ascii="Times New Roman" w:hAnsi="Times New Roman" w:cs="Times New Roman"/>
        </w:rPr>
        <w:t>stead, their classification as “terrorist”</w:t>
      </w:r>
      <w:r w:rsidRPr="00971BC5">
        <w:rPr>
          <w:rFonts w:ascii="Times New Roman" w:hAnsi="Times New Roman" w:cs="Times New Roman"/>
        </w:rPr>
        <w:t xml:space="preserve"> is a product of the counterterrorist’s fear of violation. </w:t>
      </w:r>
    </w:p>
    <w:p w14:paraId="6E95CE78" w14:textId="567A962D" w:rsidR="00A36489" w:rsidRPr="00971BC5" w:rsidRDefault="00A36489" w:rsidP="00717764">
      <w:pPr>
        <w:spacing w:line="480" w:lineRule="auto"/>
        <w:ind w:firstLine="720"/>
        <w:contextualSpacing/>
        <w:rPr>
          <w:rFonts w:ascii="Times New Roman" w:hAnsi="Times New Roman" w:cs="Times New Roman"/>
        </w:rPr>
      </w:pPr>
      <w:r w:rsidRPr="00971BC5">
        <w:rPr>
          <w:rFonts w:ascii="Times New Roman" w:hAnsi="Times New Roman" w:cs="Times New Roman"/>
        </w:rPr>
        <w:t>Without the application of the language of everyday/intimate terrorism, the (</w:t>
      </w:r>
      <w:r w:rsidR="002565EF">
        <w:rPr>
          <w:rFonts w:ascii="Times New Roman" w:hAnsi="Times New Roman" w:cs="Times New Roman"/>
        </w:rPr>
        <w:t>global political) “counterterrorist”</w:t>
      </w:r>
      <w:r w:rsidRPr="00971BC5">
        <w:rPr>
          <w:rFonts w:ascii="Times New Roman" w:hAnsi="Times New Roman" w:cs="Times New Roman"/>
        </w:rPr>
        <w:t xml:space="preserve"> is a category without a clear an</w:t>
      </w:r>
      <w:r w:rsidR="002565EF">
        <w:rPr>
          <w:rFonts w:ascii="Times New Roman" w:hAnsi="Times New Roman" w:cs="Times New Roman"/>
        </w:rPr>
        <w:t>alogy in the everyday/intimate;</w:t>
      </w:r>
      <w:r w:rsidRPr="00971BC5">
        <w:rPr>
          <w:rFonts w:ascii="Times New Roman" w:hAnsi="Times New Roman" w:cs="Times New Roman"/>
        </w:rPr>
        <w:t xml:space="preserve"> violation in the everyday/intimate is often quiet, privatized, unreported, or dealt with quietly. Naming </w:t>
      </w:r>
      <w:r w:rsidR="002565EF">
        <w:rPr>
          <w:rFonts w:ascii="Times New Roman" w:hAnsi="Times New Roman" w:cs="Times New Roman"/>
        </w:rPr>
        <w:t>everyday violence and abuse as “terrorism”</w:t>
      </w:r>
      <w:r w:rsidRPr="00971BC5">
        <w:rPr>
          <w:rFonts w:ascii="Times New Roman" w:hAnsi="Times New Roman" w:cs="Times New Roman"/>
        </w:rPr>
        <w:t xml:space="preserve">, though, creates space for </w:t>
      </w:r>
      <w:r w:rsidR="002565EF">
        <w:rPr>
          <w:rFonts w:ascii="Times New Roman" w:hAnsi="Times New Roman" w:cs="Times New Roman"/>
        </w:rPr>
        <w:t>a category of “counterterrorist”</w:t>
      </w:r>
      <w:r w:rsidRPr="00971BC5">
        <w:rPr>
          <w:rFonts w:ascii="Times New Roman" w:hAnsi="Times New Roman" w:cs="Times New Roman"/>
        </w:rPr>
        <w:t xml:space="preserve"> – people who react </w:t>
      </w:r>
      <w:r w:rsidR="002565EF">
        <w:rPr>
          <w:rFonts w:ascii="Times New Roman" w:hAnsi="Times New Roman" w:cs="Times New Roman"/>
        </w:rPr>
        <w:t>to the perceived threat of the “terrorist”</w:t>
      </w:r>
      <w:r w:rsidRPr="00971BC5">
        <w:rPr>
          <w:rFonts w:ascii="Times New Roman" w:hAnsi="Times New Roman" w:cs="Times New Roman"/>
        </w:rPr>
        <w:t xml:space="preserve">, looking for protection and/or vengeance. While the related </w:t>
      </w:r>
      <w:proofErr w:type="spellStart"/>
      <w:r w:rsidRPr="00971BC5">
        <w:rPr>
          <w:rFonts w:ascii="Times New Roman" w:hAnsi="Times New Roman" w:cs="Times New Roman"/>
        </w:rPr>
        <w:t>deprivatization</w:t>
      </w:r>
      <w:proofErr w:type="spellEnd"/>
      <w:r w:rsidRPr="00971BC5">
        <w:rPr>
          <w:rFonts w:ascii="Times New Roman" w:hAnsi="Times New Roman" w:cs="Times New Roman"/>
        </w:rPr>
        <w:t>, announcement, report, and attention is crucially important for obtaining recognition for and resources to solve the problem of everyday/intima</w:t>
      </w:r>
      <w:r w:rsidR="002565EF">
        <w:rPr>
          <w:rFonts w:ascii="Times New Roman" w:hAnsi="Times New Roman" w:cs="Times New Roman"/>
        </w:rPr>
        <w:t>te violence, the corresponding “solution”</w:t>
      </w:r>
      <w:r w:rsidRPr="00971BC5">
        <w:rPr>
          <w:rFonts w:ascii="Times New Roman" w:hAnsi="Times New Roman" w:cs="Times New Roman"/>
        </w:rPr>
        <w:t xml:space="preserve"> of the intimate counterterrorist </w:t>
      </w:r>
      <w:r w:rsidRPr="00971BC5">
        <w:rPr>
          <w:rFonts w:ascii="Times New Roman" w:hAnsi="Times New Roman" w:cs="Times New Roman"/>
        </w:rPr>
        <w:lastRenderedPageBreak/>
        <w:t xml:space="preserve">leaves something to be desired, both practically (as discussed above) and as an epistemological subject-position. </w:t>
      </w:r>
    </w:p>
    <w:p w14:paraId="4BE13495" w14:textId="4D12DE8E" w:rsidR="00203174" w:rsidRPr="00971BC5" w:rsidRDefault="00A36489" w:rsidP="00717764">
      <w:pPr>
        <w:spacing w:line="480" w:lineRule="auto"/>
        <w:ind w:firstLine="720"/>
        <w:contextualSpacing/>
        <w:rPr>
          <w:rFonts w:ascii="Times New Roman" w:hAnsi="Times New Roman" w:cs="Times New Roman"/>
        </w:rPr>
      </w:pPr>
      <w:r w:rsidRPr="00971BC5">
        <w:rPr>
          <w:rFonts w:ascii="Times New Roman" w:hAnsi="Times New Roman" w:cs="Times New Roman"/>
        </w:rPr>
        <w:t xml:space="preserve">Returning to Sedgwick’s work, it is a combination and interaction of fear </w:t>
      </w:r>
      <w:r w:rsidRPr="00971BC5">
        <w:rPr>
          <w:rFonts w:ascii="Times New Roman" w:hAnsi="Times New Roman" w:cs="Times New Roman"/>
          <w:i/>
        </w:rPr>
        <w:t xml:space="preserve">of </w:t>
      </w:r>
      <w:r w:rsidRPr="00971BC5">
        <w:rPr>
          <w:rFonts w:ascii="Times New Roman" w:hAnsi="Times New Roman" w:cs="Times New Roman"/>
        </w:rPr>
        <w:t xml:space="preserve">closeted sexualities and fear </w:t>
      </w:r>
      <w:r w:rsidRPr="00971BC5">
        <w:rPr>
          <w:rFonts w:ascii="Times New Roman" w:hAnsi="Times New Roman" w:cs="Times New Roman"/>
          <w:i/>
        </w:rPr>
        <w:t xml:space="preserve">in </w:t>
      </w:r>
      <w:r w:rsidRPr="00971BC5">
        <w:rPr>
          <w:rFonts w:ascii="Times New Roman" w:hAnsi="Times New Roman" w:cs="Times New Roman"/>
        </w:rPr>
        <w:t xml:space="preserve">the closet, that makes the closet a stable trap and a stable source of epistemology. I am arguing that the </w:t>
      </w:r>
      <w:r w:rsidRPr="00971BC5">
        <w:rPr>
          <w:rFonts w:ascii="Times New Roman" w:hAnsi="Times New Roman" w:cs="Times New Roman"/>
          <w:i/>
        </w:rPr>
        <w:t xml:space="preserve">logic </w:t>
      </w:r>
      <w:r w:rsidRPr="00971BC5">
        <w:rPr>
          <w:rFonts w:ascii="Times New Roman" w:hAnsi="Times New Roman" w:cs="Times New Roman"/>
        </w:rPr>
        <w:t xml:space="preserve">of the epistemology of the closet applies to the terrorism/counterterrorism </w:t>
      </w:r>
      <w:r w:rsidRPr="00971BC5">
        <w:rPr>
          <w:rFonts w:ascii="Times New Roman" w:hAnsi="Times New Roman" w:cs="Times New Roman"/>
          <w:i/>
        </w:rPr>
        <w:t xml:space="preserve">synthesis </w:t>
      </w:r>
      <w:r w:rsidRPr="00971BC5">
        <w:rPr>
          <w:rFonts w:ascii="Times New Roman" w:hAnsi="Times New Roman" w:cs="Times New Roman"/>
        </w:rPr>
        <w:t xml:space="preserve">– that it is the combination of </w:t>
      </w:r>
      <w:r w:rsidRPr="00971BC5">
        <w:rPr>
          <w:rFonts w:ascii="Times New Roman" w:hAnsi="Times New Roman" w:cs="Times New Roman"/>
          <w:i/>
        </w:rPr>
        <w:t xml:space="preserve">fear of </w:t>
      </w:r>
      <w:r w:rsidRPr="00971BC5">
        <w:rPr>
          <w:rFonts w:ascii="Times New Roman" w:hAnsi="Times New Roman" w:cs="Times New Roman"/>
        </w:rPr>
        <w:t xml:space="preserve">terrorist violation and </w:t>
      </w:r>
      <w:r w:rsidRPr="00971BC5">
        <w:rPr>
          <w:rFonts w:ascii="Times New Roman" w:hAnsi="Times New Roman" w:cs="Times New Roman"/>
          <w:i/>
        </w:rPr>
        <w:t xml:space="preserve">fear within </w:t>
      </w:r>
      <w:r w:rsidRPr="00971BC5">
        <w:rPr>
          <w:rFonts w:ascii="Times New Roman" w:hAnsi="Times New Roman" w:cs="Times New Roman"/>
        </w:rPr>
        <w:t>the category of people labeled as terrorists that constitutes terrorism as a stable trap and an ongoing phenomenon. Take, as an example, the 9/11 attackers, whose existence can be understood as transformative for the p</w:t>
      </w:r>
      <w:r w:rsidR="002565EF">
        <w:rPr>
          <w:rFonts w:ascii="Times New Roman" w:hAnsi="Times New Roman" w:cs="Times New Roman"/>
        </w:rPr>
        <w:t>olitical and academic category “terrorist”. The idea of the “terrorist” and the constitution of the “counterterrorist”</w:t>
      </w:r>
      <w:r w:rsidRPr="00971BC5">
        <w:rPr>
          <w:rFonts w:ascii="Times New Roman" w:hAnsi="Times New Roman" w:cs="Times New Roman"/>
        </w:rPr>
        <w:t xml:space="preserve"> existed well before 9/11/2001, and other places in the world than the United States. The 9/11 terrorists were people who may have been under</w:t>
      </w:r>
      <w:r w:rsidR="002565EF">
        <w:rPr>
          <w:rFonts w:ascii="Times New Roman" w:hAnsi="Times New Roman" w:cs="Times New Roman"/>
        </w:rPr>
        <w:t>stood to be in the category of “terrorist”</w:t>
      </w:r>
      <w:r w:rsidRPr="00971BC5">
        <w:rPr>
          <w:rFonts w:ascii="Times New Roman" w:hAnsi="Times New Roman" w:cs="Times New Roman"/>
        </w:rPr>
        <w:t xml:space="preserve"> by many Americans whether or not they actually ever committed acts of violent extremism, as young, Arab men</w:t>
      </w:r>
      <w:r w:rsidR="002565EF">
        <w:rPr>
          <w:rFonts w:ascii="Times New Roman" w:hAnsi="Times New Roman" w:cs="Times New Roman"/>
        </w:rPr>
        <w:t xml:space="preserve"> (see, for example</w:t>
      </w:r>
      <w:r w:rsidR="002565EF" w:rsidRPr="002565EF">
        <w:rPr>
          <w:rFonts w:ascii="Times New Roman" w:hAnsi="Times New Roman" w:cs="Times New Roman"/>
        </w:rPr>
        <w:t xml:space="preserve">, </w:t>
      </w:r>
      <w:r w:rsidR="002565EF">
        <w:rPr>
          <w:rFonts w:ascii="Times New Roman" w:hAnsi="Times New Roman" w:cs="Times New Roman"/>
        </w:rPr>
        <w:t xml:space="preserve">Davies 2003; </w:t>
      </w:r>
      <w:proofErr w:type="spellStart"/>
      <w:r w:rsidR="002565EF">
        <w:rPr>
          <w:rFonts w:ascii="Times New Roman" w:hAnsi="Times New Roman" w:cs="Times New Roman"/>
        </w:rPr>
        <w:t>Ellmann</w:t>
      </w:r>
      <w:proofErr w:type="spellEnd"/>
      <w:r w:rsidR="002565EF">
        <w:rPr>
          <w:rFonts w:ascii="Times New Roman" w:hAnsi="Times New Roman" w:cs="Times New Roman"/>
        </w:rPr>
        <w:t xml:space="preserve"> </w:t>
      </w:r>
      <w:r w:rsidR="002565EF" w:rsidRPr="002565EF">
        <w:rPr>
          <w:rFonts w:ascii="Times New Roman" w:hAnsi="Times New Roman" w:cs="Times New Roman"/>
        </w:rPr>
        <w:t>2002/200</w:t>
      </w:r>
      <w:r w:rsidR="002565EF">
        <w:rPr>
          <w:rFonts w:ascii="Times New Roman" w:hAnsi="Times New Roman" w:cs="Times New Roman"/>
        </w:rPr>
        <w:t xml:space="preserve">3; Baker 2002; </w:t>
      </w:r>
      <w:proofErr w:type="spellStart"/>
      <w:r w:rsidR="002565EF">
        <w:rPr>
          <w:rFonts w:ascii="Times New Roman" w:hAnsi="Times New Roman" w:cs="Times New Roman"/>
        </w:rPr>
        <w:t>Swiney</w:t>
      </w:r>
      <w:proofErr w:type="spellEnd"/>
      <w:r w:rsidR="002565EF">
        <w:rPr>
          <w:rFonts w:ascii="Times New Roman" w:hAnsi="Times New Roman" w:cs="Times New Roman"/>
        </w:rPr>
        <w:t xml:space="preserve"> </w:t>
      </w:r>
      <w:r w:rsidR="002565EF" w:rsidRPr="002565EF">
        <w:rPr>
          <w:rFonts w:ascii="Times New Roman" w:hAnsi="Times New Roman" w:cs="Times New Roman"/>
        </w:rPr>
        <w:t>2006)</w:t>
      </w:r>
      <w:r w:rsidRPr="00971BC5">
        <w:rPr>
          <w:rFonts w:ascii="Times New Roman" w:hAnsi="Times New Roman" w:cs="Times New Roman"/>
        </w:rPr>
        <w:t>.</w:t>
      </w:r>
      <w:r w:rsidR="002565EF" w:rsidRPr="00971BC5">
        <w:rPr>
          <w:rFonts w:ascii="Times New Roman" w:hAnsi="Times New Roman" w:cs="Times New Roman"/>
        </w:rPr>
        <w:t xml:space="preserve"> </w:t>
      </w:r>
      <w:r w:rsidR="00203174" w:rsidRPr="00971BC5">
        <w:rPr>
          <w:rFonts w:ascii="Times New Roman" w:hAnsi="Times New Roman" w:cs="Times New Roman"/>
        </w:rPr>
        <w:t xml:space="preserve">They responded to that (potential) categorization with a number of precautions about visibility, and indicators of membership in the social group of </w:t>
      </w:r>
      <w:r w:rsidR="00203174" w:rsidRPr="00971BC5">
        <w:rPr>
          <w:rFonts w:ascii="Times New Roman" w:hAnsi="Times New Roman" w:cs="Times New Roman"/>
          <w:i/>
        </w:rPr>
        <w:t xml:space="preserve">insiders </w:t>
      </w:r>
      <w:r w:rsidR="00203174" w:rsidRPr="00971BC5">
        <w:rPr>
          <w:rFonts w:ascii="Times New Roman" w:hAnsi="Times New Roman" w:cs="Times New Roman"/>
        </w:rPr>
        <w:t xml:space="preserve">in American society (as students and/or employees) in a way that suggests that they had </w:t>
      </w:r>
      <w:r w:rsidR="00203174" w:rsidRPr="00971BC5">
        <w:rPr>
          <w:rFonts w:ascii="Times New Roman" w:hAnsi="Times New Roman" w:cs="Times New Roman"/>
          <w:i/>
        </w:rPr>
        <w:t xml:space="preserve">knowledge </w:t>
      </w:r>
      <w:r w:rsidR="00203174" w:rsidRPr="00971BC5">
        <w:rPr>
          <w:rFonts w:ascii="Times New Roman" w:hAnsi="Times New Roman" w:cs="Times New Roman"/>
        </w:rPr>
        <w:t xml:space="preserve">of the potential categorization </w:t>
      </w:r>
      <w:r w:rsidR="00203174" w:rsidRPr="00971BC5">
        <w:rPr>
          <w:rFonts w:ascii="Times New Roman" w:hAnsi="Times New Roman" w:cs="Times New Roman"/>
          <w:i/>
        </w:rPr>
        <w:t xml:space="preserve">as </w:t>
      </w:r>
      <w:r w:rsidR="00203174" w:rsidRPr="00971BC5">
        <w:rPr>
          <w:rFonts w:ascii="Times New Roman" w:hAnsi="Times New Roman" w:cs="Times New Roman"/>
        </w:rPr>
        <w:t xml:space="preserve">terrorists (Ross 2011). In other words, the existence of the category of terrorist was epistemologically constitutive of the 9/11 hijackers’ perceptions of their constitutive others, and of their constitutive others’ perceptions of them. </w:t>
      </w:r>
    </w:p>
    <w:p w14:paraId="1E3A790F" w14:textId="4E9ADECC" w:rsidR="00203174" w:rsidRPr="00971BC5" w:rsidRDefault="00203174" w:rsidP="00717764">
      <w:pPr>
        <w:spacing w:line="480" w:lineRule="auto"/>
        <w:ind w:firstLine="720"/>
        <w:contextualSpacing/>
        <w:rPr>
          <w:rFonts w:ascii="Times New Roman" w:hAnsi="Times New Roman" w:cs="Times New Roman"/>
        </w:rPr>
      </w:pPr>
      <w:r w:rsidRPr="00971BC5">
        <w:rPr>
          <w:rFonts w:ascii="Times New Roman" w:hAnsi="Times New Roman" w:cs="Times New Roman"/>
        </w:rPr>
        <w:t>Though the trajectory of the 9/11 hijackers was likely set long before the cautious measures that they too</w:t>
      </w:r>
      <w:r w:rsidR="00EB77AF">
        <w:rPr>
          <w:rFonts w:ascii="Times New Roman" w:hAnsi="Times New Roman" w:cs="Times New Roman"/>
        </w:rPr>
        <w:t>k to avoid being understood as “terrorists”</w:t>
      </w:r>
      <w:r w:rsidRPr="00971BC5">
        <w:rPr>
          <w:rFonts w:ascii="Times New Roman" w:hAnsi="Times New Roman" w:cs="Times New Roman"/>
        </w:rPr>
        <w:t xml:space="preserve"> previous to 9/11/2001, the hijackings and killings that they committed cemented both</w:t>
      </w:r>
      <w:r w:rsidR="00EB77AF">
        <w:rPr>
          <w:rFonts w:ascii="Times New Roman" w:hAnsi="Times New Roman" w:cs="Times New Roman"/>
        </w:rPr>
        <w:t xml:space="preserve"> them as “terrorists”</w:t>
      </w:r>
      <w:r w:rsidRPr="00971BC5">
        <w:rPr>
          <w:rFonts w:ascii="Times New Roman" w:hAnsi="Times New Roman" w:cs="Times New Roman"/>
        </w:rPr>
        <w:t xml:space="preserve"> and the </w:t>
      </w:r>
      <w:r w:rsidRPr="00971BC5">
        <w:rPr>
          <w:rFonts w:ascii="Times New Roman" w:hAnsi="Times New Roman" w:cs="Times New Roman"/>
        </w:rPr>
        <w:lastRenderedPageBreak/>
        <w:t xml:space="preserve">importance </w:t>
      </w:r>
      <w:r w:rsidR="00EB77AF">
        <w:rPr>
          <w:rFonts w:ascii="Times New Roman" w:hAnsi="Times New Roman" w:cs="Times New Roman"/>
        </w:rPr>
        <w:t>and urgency of the category of “terrorist”</w:t>
      </w:r>
      <w:r w:rsidRPr="00971BC5">
        <w:rPr>
          <w:rFonts w:ascii="Times New Roman" w:hAnsi="Times New Roman" w:cs="Times New Roman"/>
        </w:rPr>
        <w:t xml:space="preserve"> in the American public consciousness. Previous to 9/11/2001, the United States’ perception of inviolability was riding high after a victory in the Cold War and perceived-successful interventions in a number of 1990s conflicts around th</w:t>
      </w:r>
      <w:r w:rsidR="00EB77AF">
        <w:rPr>
          <w:rFonts w:ascii="Times New Roman" w:hAnsi="Times New Roman" w:cs="Times New Roman"/>
        </w:rPr>
        <w:t>e world. While the category of “terrorist”</w:t>
      </w:r>
      <w:r w:rsidRPr="00971BC5">
        <w:rPr>
          <w:rFonts w:ascii="Times New Roman" w:hAnsi="Times New Roman" w:cs="Times New Roman"/>
        </w:rPr>
        <w:t xml:space="preserve"> existed and counterterrorism strategies constituted and were constituted by that category, the validity of the threat to violate the inviolable, masculine American state seemed more distant pre-9/11/2001, and closer to reality post-9/11/2001. In other words, what changed on 9/11/2001 was not the intimate </w:t>
      </w:r>
      <w:r w:rsidRPr="00971BC5">
        <w:rPr>
          <w:rFonts w:ascii="Times New Roman" w:hAnsi="Times New Roman" w:cs="Times New Roman"/>
          <w:i/>
        </w:rPr>
        <w:t xml:space="preserve">logic of </w:t>
      </w:r>
      <w:r w:rsidRPr="00971BC5">
        <w:rPr>
          <w:rFonts w:ascii="Times New Roman" w:hAnsi="Times New Roman" w:cs="Times New Roman"/>
        </w:rPr>
        <w:t xml:space="preserve">global terrorism as constituted by the unidentifiable threat to violate the inviolable, but instead the </w:t>
      </w:r>
      <w:r w:rsidRPr="00971BC5">
        <w:rPr>
          <w:rFonts w:ascii="Times New Roman" w:hAnsi="Times New Roman" w:cs="Times New Roman"/>
          <w:i/>
        </w:rPr>
        <w:t xml:space="preserve">credibility </w:t>
      </w:r>
      <w:r w:rsidRPr="00971BC5">
        <w:rPr>
          <w:rFonts w:ascii="Times New Roman" w:hAnsi="Times New Roman" w:cs="Times New Roman"/>
        </w:rPr>
        <w:t xml:space="preserve">of that threat and therefore the </w:t>
      </w:r>
      <w:r w:rsidRPr="00971BC5">
        <w:rPr>
          <w:rFonts w:ascii="Times New Roman" w:hAnsi="Times New Roman" w:cs="Times New Roman"/>
          <w:i/>
        </w:rPr>
        <w:t xml:space="preserve">urgency </w:t>
      </w:r>
      <w:r w:rsidRPr="00971BC5">
        <w:rPr>
          <w:rFonts w:ascii="Times New Roman" w:hAnsi="Times New Roman" w:cs="Times New Roman"/>
        </w:rPr>
        <w:t xml:space="preserve">of reacting to it. </w:t>
      </w:r>
    </w:p>
    <w:p w14:paraId="4442FA82" w14:textId="7D625402" w:rsidR="00203174" w:rsidRPr="00971BC5" w:rsidRDefault="00203174" w:rsidP="00717764">
      <w:pPr>
        <w:spacing w:line="480" w:lineRule="auto"/>
        <w:contextualSpacing/>
        <w:rPr>
          <w:rFonts w:ascii="Times New Roman" w:hAnsi="Times New Roman" w:cs="Times New Roman"/>
        </w:rPr>
      </w:pPr>
      <w:r w:rsidRPr="00971BC5">
        <w:rPr>
          <w:rFonts w:ascii="Times New Roman" w:hAnsi="Times New Roman" w:cs="Times New Roman"/>
        </w:rPr>
        <w:tab/>
        <w:t xml:space="preserve">9/11/2001, then, serves as the contextualization and history to the epistemology of the bedroom and everyday/global terrorism that the AIDS emergency did to the </w:t>
      </w:r>
      <w:r w:rsidRPr="00971BC5">
        <w:rPr>
          <w:rFonts w:ascii="Times New Roman" w:hAnsi="Times New Roman" w:cs="Times New Roman"/>
          <w:i/>
        </w:rPr>
        <w:t xml:space="preserve">Epistemology of the Closet. </w:t>
      </w:r>
      <w:r w:rsidRPr="00971BC5">
        <w:rPr>
          <w:rFonts w:ascii="Times New Roman" w:hAnsi="Times New Roman" w:cs="Times New Roman"/>
        </w:rPr>
        <w:t>Sedgwick (2008, xv) suggested that the AIDS emergenc</w:t>
      </w:r>
      <w:r w:rsidR="00EB77AF">
        <w:rPr>
          <w:rFonts w:ascii="Times New Roman" w:hAnsi="Times New Roman" w:cs="Times New Roman"/>
        </w:rPr>
        <w:t>y was crucial to understanding “</w:t>
      </w:r>
      <w:r w:rsidRPr="00971BC5">
        <w:rPr>
          <w:rFonts w:ascii="Times New Roman" w:hAnsi="Times New Roman" w:cs="Times New Roman"/>
        </w:rPr>
        <w:t>some of the tonalities and cognitive structures … which i</w:t>
      </w:r>
      <w:r w:rsidR="00EB77AF">
        <w:rPr>
          <w:rFonts w:ascii="Times New Roman" w:hAnsi="Times New Roman" w:cs="Times New Roman"/>
        </w:rPr>
        <w:t>mprinted a characteristic stamp”</w:t>
      </w:r>
      <w:r w:rsidRPr="00971BC5">
        <w:rPr>
          <w:rFonts w:ascii="Times New Roman" w:hAnsi="Times New Roman" w:cs="Times New Roman"/>
        </w:rPr>
        <w:t xml:space="preserve"> at the time. This context both </w:t>
      </w:r>
      <w:r w:rsidRPr="00971BC5">
        <w:rPr>
          <w:rFonts w:ascii="Times New Roman" w:hAnsi="Times New Roman" w:cs="Times New Roman"/>
          <w:i/>
        </w:rPr>
        <w:t xml:space="preserve">responded to </w:t>
      </w:r>
      <w:r w:rsidRPr="00971BC5">
        <w:rPr>
          <w:rFonts w:ascii="Times New Roman" w:hAnsi="Times New Roman" w:cs="Times New Roman"/>
        </w:rPr>
        <w:t>the epistemological status of the closet at the time that made possible both closeted homosexuality and the depth, breadth, and public reception of the AIDS crisis</w:t>
      </w:r>
      <w:r w:rsidR="00EB77AF">
        <w:rPr>
          <w:rFonts w:ascii="Times New Roman" w:hAnsi="Times New Roman" w:cs="Times New Roman"/>
        </w:rPr>
        <w:t>,</w:t>
      </w:r>
      <w:r w:rsidRPr="00971BC5">
        <w:rPr>
          <w:rFonts w:ascii="Times New Roman" w:hAnsi="Times New Roman" w:cs="Times New Roman"/>
        </w:rPr>
        <w:t xml:space="preserve"> </w:t>
      </w:r>
      <w:r w:rsidRPr="00971BC5">
        <w:rPr>
          <w:rFonts w:ascii="Times New Roman" w:hAnsi="Times New Roman" w:cs="Times New Roman"/>
          <w:i/>
        </w:rPr>
        <w:t xml:space="preserve">and </w:t>
      </w:r>
      <w:r w:rsidRPr="00971BC5">
        <w:rPr>
          <w:rFonts w:ascii="Times New Roman" w:hAnsi="Times New Roman" w:cs="Times New Roman"/>
        </w:rPr>
        <w:t xml:space="preserve">deepened fear and despair that entrenched the closet as epistemologically totalizing. As I mentioned above, the logic of Sedgwick’s argument can be applied to thinking about the </w:t>
      </w:r>
      <w:r w:rsidRPr="00971BC5">
        <w:rPr>
          <w:rFonts w:ascii="Times New Roman" w:hAnsi="Times New Roman" w:cs="Times New Roman"/>
          <w:i/>
        </w:rPr>
        <w:t xml:space="preserve">shaping </w:t>
      </w:r>
      <w:r w:rsidRPr="00971BC5">
        <w:rPr>
          <w:rFonts w:ascii="Times New Roman" w:hAnsi="Times New Roman" w:cs="Times New Roman"/>
        </w:rPr>
        <w:t xml:space="preserve">nature of the context of intimate global terrorism exacerbating the </w:t>
      </w:r>
      <w:r w:rsidRPr="00971BC5">
        <w:rPr>
          <w:rFonts w:ascii="Times New Roman" w:hAnsi="Times New Roman" w:cs="Times New Roman"/>
          <w:i/>
        </w:rPr>
        <w:t xml:space="preserve">urgency </w:t>
      </w:r>
      <w:r w:rsidRPr="00971BC5">
        <w:rPr>
          <w:rFonts w:ascii="Times New Roman" w:hAnsi="Times New Roman" w:cs="Times New Roman"/>
        </w:rPr>
        <w:t>of the influence of the epistemology of the bedroom in constituting the counterterrorist (and therefore/thereby) the terrorist, both</w:t>
      </w:r>
      <w:r w:rsidRPr="00971BC5">
        <w:rPr>
          <w:rFonts w:ascii="Times New Roman" w:hAnsi="Times New Roman" w:cs="Times New Roman"/>
          <w:i/>
        </w:rPr>
        <w:t xml:space="preserve"> </w:t>
      </w:r>
      <w:r w:rsidRPr="00971BC5">
        <w:rPr>
          <w:rFonts w:ascii="Times New Roman" w:hAnsi="Times New Roman" w:cs="Times New Roman"/>
        </w:rPr>
        <w:t xml:space="preserve">epistemologically (in terms of knowledge of self/other/world/violence) and relationally.  </w:t>
      </w:r>
    </w:p>
    <w:p w14:paraId="5E34A5B2" w14:textId="1141607F" w:rsidR="0090529F" w:rsidRPr="00971BC5" w:rsidRDefault="0090529F" w:rsidP="00717764">
      <w:pPr>
        <w:spacing w:line="480" w:lineRule="auto"/>
        <w:ind w:firstLine="720"/>
        <w:contextualSpacing/>
        <w:rPr>
          <w:rFonts w:ascii="Times New Roman" w:hAnsi="Times New Roman" w:cs="Times New Roman"/>
        </w:rPr>
      </w:pPr>
      <w:r w:rsidRPr="00971BC5">
        <w:rPr>
          <w:rFonts w:ascii="Times New Roman" w:hAnsi="Times New Roman" w:cs="Times New Roman"/>
        </w:rPr>
        <w:t xml:space="preserve">Whether with post-9/11 urgency or pre-9/11 distance, the epistemology of </w:t>
      </w:r>
      <w:r w:rsidR="00EB77AF">
        <w:rPr>
          <w:rFonts w:ascii="Times New Roman" w:hAnsi="Times New Roman" w:cs="Times New Roman"/>
        </w:rPr>
        <w:t xml:space="preserve">the </w:t>
      </w:r>
      <w:r w:rsidRPr="00971BC5">
        <w:rPr>
          <w:rFonts w:ascii="Times New Roman" w:hAnsi="Times New Roman" w:cs="Times New Roman"/>
        </w:rPr>
        <w:t xml:space="preserve">intimate can be seen both </w:t>
      </w:r>
      <w:r w:rsidR="00EB77AF">
        <w:rPr>
          <w:rFonts w:ascii="Times New Roman" w:hAnsi="Times New Roman" w:cs="Times New Roman"/>
        </w:rPr>
        <w:t xml:space="preserve">as </w:t>
      </w:r>
      <w:r w:rsidRPr="00971BC5">
        <w:rPr>
          <w:rFonts w:ascii="Times New Roman" w:hAnsi="Times New Roman" w:cs="Times New Roman"/>
        </w:rPr>
        <w:t xml:space="preserve">constitutive of everyday/global terrorism </w:t>
      </w:r>
      <w:r w:rsidR="00EB77AF">
        <w:rPr>
          <w:rFonts w:ascii="Times New Roman" w:hAnsi="Times New Roman" w:cs="Times New Roman"/>
          <w:i/>
        </w:rPr>
        <w:t>as subject and signifier</w:t>
      </w:r>
      <w:r w:rsidR="00EB77AF">
        <w:rPr>
          <w:rFonts w:ascii="Times New Roman" w:hAnsi="Times New Roman" w:cs="Times New Roman"/>
        </w:rPr>
        <w:t xml:space="preserve">, </w:t>
      </w:r>
      <w:r w:rsidRPr="00971BC5">
        <w:rPr>
          <w:rFonts w:ascii="Times New Roman" w:hAnsi="Times New Roman" w:cs="Times New Roman"/>
        </w:rPr>
        <w:t xml:space="preserve">and a </w:t>
      </w:r>
      <w:r w:rsidRPr="00971BC5">
        <w:rPr>
          <w:rFonts w:ascii="Times New Roman" w:hAnsi="Times New Roman" w:cs="Times New Roman"/>
        </w:rPr>
        <w:lastRenderedPageBreak/>
        <w:t>metaphor</w:t>
      </w:r>
      <w:r w:rsidR="00EB77AF">
        <w:rPr>
          <w:rFonts w:ascii="Times New Roman" w:hAnsi="Times New Roman" w:cs="Times New Roman"/>
        </w:rPr>
        <w:t xml:space="preserve"> for the relationships between “terrorists” and “</w:t>
      </w:r>
      <w:proofErr w:type="spellStart"/>
      <w:r w:rsidR="00EB77AF">
        <w:rPr>
          <w:rFonts w:ascii="Times New Roman" w:hAnsi="Times New Roman" w:cs="Times New Roman"/>
        </w:rPr>
        <w:t>counterterrorists</w:t>
      </w:r>
      <w:proofErr w:type="spellEnd"/>
      <w:r w:rsidR="00EB77AF">
        <w:rPr>
          <w:rFonts w:ascii="Times New Roman" w:hAnsi="Times New Roman" w:cs="Times New Roman"/>
        </w:rPr>
        <w:t>”</w:t>
      </w:r>
      <w:r w:rsidRPr="00971BC5">
        <w:rPr>
          <w:rFonts w:ascii="Times New Roman" w:hAnsi="Times New Roman" w:cs="Times New Roman"/>
        </w:rPr>
        <w:t xml:space="preserve"> in global politics. In other words, </w:t>
      </w:r>
      <w:r w:rsidRPr="00971BC5">
        <w:rPr>
          <w:rFonts w:ascii="Times New Roman" w:hAnsi="Times New Roman" w:cs="Times New Roman"/>
          <w:i/>
        </w:rPr>
        <w:t xml:space="preserve">knowledge of </w:t>
      </w:r>
      <w:r w:rsidRPr="00971BC5">
        <w:rPr>
          <w:rFonts w:ascii="Times New Roman" w:hAnsi="Times New Roman" w:cs="Times New Roman"/>
        </w:rPr>
        <w:t xml:space="preserve">fear, violation, exposure, uncertainty </w:t>
      </w:r>
      <w:r w:rsidRPr="00971BC5">
        <w:rPr>
          <w:rFonts w:ascii="Times New Roman" w:hAnsi="Times New Roman" w:cs="Times New Roman"/>
          <w:i/>
        </w:rPr>
        <w:t xml:space="preserve">and </w:t>
      </w:r>
      <w:r w:rsidRPr="00971BC5">
        <w:rPr>
          <w:rFonts w:ascii="Times New Roman" w:hAnsi="Times New Roman" w:cs="Times New Roman"/>
        </w:rPr>
        <w:t>the related feminization that those bring is constitutive of the identity of the counterterrorist and therefore of the existence (and often population</w:t>
      </w:r>
      <w:r w:rsidR="00FA6EB2" w:rsidRPr="00971BC5">
        <w:rPr>
          <w:rFonts w:ascii="Times New Roman" w:hAnsi="Times New Roman" w:cs="Times New Roman"/>
        </w:rPr>
        <w:t>)</w:t>
      </w:r>
      <w:r w:rsidRPr="00971BC5">
        <w:rPr>
          <w:rFonts w:ascii="Times New Roman" w:hAnsi="Times New Roman" w:cs="Times New Roman"/>
        </w:rPr>
        <w:t xml:space="preserve"> of the category of terrorist. Thinking about the epistemology of the bedroom – about intimate/terror, violation, and the fear of violation – can help understand the links between intimate fear and fear of terror, between the intimate and the global. Like Andrea was constituted </w:t>
      </w:r>
      <w:r w:rsidRPr="00971BC5">
        <w:rPr>
          <w:rFonts w:ascii="Times New Roman" w:hAnsi="Times New Roman" w:cs="Times New Roman"/>
          <w:i/>
        </w:rPr>
        <w:t xml:space="preserve">as raped </w:t>
      </w:r>
      <w:r w:rsidRPr="00971BC5">
        <w:rPr>
          <w:rFonts w:ascii="Times New Roman" w:hAnsi="Times New Roman" w:cs="Times New Roman"/>
        </w:rPr>
        <w:t xml:space="preserve">but </w:t>
      </w:r>
      <w:r w:rsidRPr="00971BC5">
        <w:rPr>
          <w:rFonts w:ascii="Times New Roman" w:hAnsi="Times New Roman" w:cs="Times New Roman"/>
          <w:i/>
        </w:rPr>
        <w:t xml:space="preserve">as not </w:t>
      </w:r>
      <w:r w:rsidRPr="00971BC5">
        <w:rPr>
          <w:rFonts w:ascii="Times New Roman" w:hAnsi="Times New Roman" w:cs="Times New Roman"/>
        </w:rPr>
        <w:t>raped by the combination of violent sexuality and social</w:t>
      </w:r>
      <w:r w:rsidR="00EB77AF">
        <w:rPr>
          <w:rFonts w:ascii="Times New Roman" w:hAnsi="Times New Roman" w:cs="Times New Roman"/>
        </w:rPr>
        <w:t xml:space="preserve"> conditioning, the category of “terrorist”</w:t>
      </w:r>
      <w:r w:rsidRPr="00971BC5">
        <w:rPr>
          <w:rFonts w:ascii="Times New Roman" w:hAnsi="Times New Roman" w:cs="Times New Roman"/>
        </w:rPr>
        <w:t xml:space="preserve"> is constituted as impossible (since the counterterrorist is inviolable) and looming (since the counterterrorist must be threatened to prove inviolability). </w:t>
      </w:r>
    </w:p>
    <w:p w14:paraId="258F56BA" w14:textId="6CF644EB" w:rsidR="00D32259" w:rsidRPr="00971BC5" w:rsidRDefault="00D32259" w:rsidP="00717764">
      <w:pPr>
        <w:spacing w:line="480" w:lineRule="auto"/>
        <w:ind w:firstLine="720"/>
        <w:contextualSpacing/>
        <w:rPr>
          <w:rFonts w:ascii="Times New Roman" w:hAnsi="Times New Roman" w:cs="Times New Roman"/>
        </w:rPr>
      </w:pPr>
    </w:p>
    <w:p w14:paraId="141F952C" w14:textId="77777777" w:rsidR="00EB77AF" w:rsidRDefault="00EB77AF" w:rsidP="009C5A6B">
      <w:pPr>
        <w:spacing w:line="480" w:lineRule="auto"/>
        <w:ind w:right="720"/>
        <w:contextualSpacing/>
        <w:outlineLvl w:val="0"/>
        <w:rPr>
          <w:rFonts w:ascii="Times New Roman" w:hAnsi="Times New Roman" w:cs="Times New Roman"/>
          <w:b/>
          <w:i/>
        </w:rPr>
      </w:pPr>
    </w:p>
    <w:p w14:paraId="4DAFDBF3" w14:textId="4241D101" w:rsidR="00B22898" w:rsidRPr="00A36489" w:rsidRDefault="00EB77AF" w:rsidP="009C5A6B">
      <w:pPr>
        <w:spacing w:line="480" w:lineRule="auto"/>
        <w:ind w:right="720"/>
        <w:contextualSpacing/>
        <w:outlineLvl w:val="0"/>
        <w:rPr>
          <w:rFonts w:ascii="Times New Roman" w:hAnsi="Times New Roman" w:cs="Times New Roman"/>
          <w:b/>
          <w:i/>
        </w:rPr>
      </w:pPr>
      <w:r>
        <w:rPr>
          <w:rFonts w:ascii="Times New Roman" w:hAnsi="Times New Roman" w:cs="Times New Roman"/>
          <w:b/>
          <w:i/>
        </w:rPr>
        <w:t>The post-9/11 c</w:t>
      </w:r>
      <w:r w:rsidR="005B77AF" w:rsidRPr="00A36489">
        <w:rPr>
          <w:rFonts w:ascii="Times New Roman" w:hAnsi="Times New Roman" w:cs="Times New Roman"/>
          <w:b/>
          <w:i/>
        </w:rPr>
        <w:t xml:space="preserve">ounterterrorist in the </w:t>
      </w:r>
      <w:r>
        <w:rPr>
          <w:rFonts w:ascii="Times New Roman" w:hAnsi="Times New Roman" w:cs="Times New Roman"/>
          <w:b/>
          <w:i/>
        </w:rPr>
        <w:t>intimate/e</w:t>
      </w:r>
      <w:r w:rsidR="00403362" w:rsidRPr="00A36489">
        <w:rPr>
          <w:rFonts w:ascii="Times New Roman" w:hAnsi="Times New Roman" w:cs="Times New Roman"/>
          <w:b/>
          <w:i/>
        </w:rPr>
        <w:t>veryday</w:t>
      </w:r>
    </w:p>
    <w:p w14:paraId="25A9896C" w14:textId="71FBF6DE" w:rsidR="00403362" w:rsidRPr="00971BC5" w:rsidRDefault="00403362" w:rsidP="00EB77AF">
      <w:pPr>
        <w:spacing w:line="480" w:lineRule="auto"/>
        <w:contextualSpacing/>
        <w:rPr>
          <w:rFonts w:ascii="Times New Roman" w:hAnsi="Times New Roman" w:cs="Times New Roman"/>
        </w:rPr>
      </w:pPr>
      <w:r w:rsidRPr="00971BC5">
        <w:rPr>
          <w:rFonts w:ascii="Times New Roman" w:hAnsi="Times New Roman" w:cs="Times New Roman"/>
        </w:rPr>
        <w:t xml:space="preserve">The fear of violation that is constitutive of the counterterrorist is a gendered, structural social relationship in (personal and global) politics, where the signification of the act of violation holds steady across a number of different sociopolitical contexts. The act of raping Andrea, the act of forcing oneself into her, the act of hurting her in the process – these are </w:t>
      </w:r>
      <w:r w:rsidRPr="00971BC5">
        <w:rPr>
          <w:rFonts w:ascii="Times New Roman" w:hAnsi="Times New Roman" w:cs="Times New Roman"/>
          <w:i/>
        </w:rPr>
        <w:t xml:space="preserve">acts </w:t>
      </w:r>
      <w:r w:rsidRPr="00971BC5">
        <w:rPr>
          <w:rFonts w:ascii="Times New Roman" w:hAnsi="Times New Roman" w:cs="Times New Roman"/>
        </w:rPr>
        <w:t>of feminization. The result of robbing her of a sense of self’s entitlement not to be violated, skewing what she knows about the world and how, and causing her life to be and revolve around pain</w:t>
      </w:r>
      <w:r w:rsidR="00EB77AF">
        <w:rPr>
          <w:rFonts w:ascii="Times New Roman" w:hAnsi="Times New Roman" w:cs="Times New Roman"/>
        </w:rPr>
        <w:t>,</w:t>
      </w:r>
      <w:r w:rsidRPr="00971BC5">
        <w:rPr>
          <w:rFonts w:ascii="Times New Roman" w:hAnsi="Times New Roman" w:cs="Times New Roman"/>
        </w:rPr>
        <w:t xml:space="preserve"> is a </w:t>
      </w:r>
      <w:r w:rsidRPr="00971BC5">
        <w:rPr>
          <w:rFonts w:ascii="Times New Roman" w:hAnsi="Times New Roman" w:cs="Times New Roman"/>
          <w:i/>
        </w:rPr>
        <w:t xml:space="preserve">result </w:t>
      </w:r>
      <w:r w:rsidRPr="00971BC5">
        <w:rPr>
          <w:rFonts w:ascii="Times New Roman" w:hAnsi="Times New Roman" w:cs="Times New Roman"/>
        </w:rPr>
        <w:t xml:space="preserve">of feminizing the victim. </w:t>
      </w:r>
    </w:p>
    <w:p w14:paraId="7409B1D3" w14:textId="7C2293A6" w:rsidR="00403362" w:rsidRPr="00971BC5" w:rsidRDefault="00403362" w:rsidP="00717764">
      <w:pPr>
        <w:spacing w:line="480" w:lineRule="auto"/>
        <w:contextualSpacing/>
        <w:rPr>
          <w:rFonts w:ascii="Times New Roman" w:hAnsi="Times New Roman" w:cs="Times New Roman"/>
        </w:rPr>
      </w:pPr>
      <w:r w:rsidRPr="00971BC5">
        <w:rPr>
          <w:rFonts w:ascii="Times New Roman" w:hAnsi="Times New Roman" w:cs="Times New Roman"/>
        </w:rPr>
        <w:tab/>
        <w:t>Feminist sc</w:t>
      </w:r>
      <w:r w:rsidR="00EB77AF">
        <w:rPr>
          <w:rFonts w:ascii="Times New Roman" w:hAnsi="Times New Roman" w:cs="Times New Roman"/>
        </w:rPr>
        <w:t>holars have argued before that “</w:t>
      </w:r>
      <w:r w:rsidRPr="00971BC5">
        <w:rPr>
          <w:rFonts w:ascii="Times New Roman" w:hAnsi="Times New Roman" w:cs="Times New Roman"/>
        </w:rPr>
        <w:t xml:space="preserve">the competitive use of coercive force generally relies on the </w:t>
      </w:r>
      <w:r w:rsidRPr="00971BC5">
        <w:rPr>
          <w:rFonts w:ascii="Times New Roman" w:hAnsi="Times New Roman" w:cs="Times New Roman"/>
          <w:i/>
        </w:rPr>
        <w:t>masculinization</w:t>
      </w:r>
      <w:r w:rsidRPr="00971BC5">
        <w:rPr>
          <w:rFonts w:ascii="Times New Roman" w:hAnsi="Times New Roman" w:cs="Times New Roman"/>
        </w:rPr>
        <w:t xml:space="preserve"> of self and the </w:t>
      </w:r>
      <w:r w:rsidRPr="00971BC5">
        <w:rPr>
          <w:rFonts w:ascii="Times New Roman" w:hAnsi="Times New Roman" w:cs="Times New Roman"/>
          <w:i/>
        </w:rPr>
        <w:t>feminization</w:t>
      </w:r>
      <w:r w:rsidR="00EB77AF">
        <w:rPr>
          <w:rFonts w:ascii="Times New Roman" w:hAnsi="Times New Roman" w:cs="Times New Roman"/>
        </w:rPr>
        <w:t xml:space="preserve"> of the enemy”</w:t>
      </w:r>
      <w:r w:rsidRPr="00971BC5">
        <w:rPr>
          <w:rFonts w:ascii="Times New Roman" w:hAnsi="Times New Roman" w:cs="Times New Roman"/>
        </w:rPr>
        <w:t xml:space="preserve"> (</w:t>
      </w:r>
      <w:proofErr w:type="spellStart"/>
      <w:r w:rsidRPr="00971BC5">
        <w:rPr>
          <w:rFonts w:ascii="Times New Roman" w:hAnsi="Times New Roman" w:cs="Times New Roman"/>
        </w:rPr>
        <w:t>Sjobe</w:t>
      </w:r>
      <w:r w:rsidR="00EB77AF">
        <w:rPr>
          <w:rFonts w:ascii="Times New Roman" w:hAnsi="Times New Roman" w:cs="Times New Roman"/>
        </w:rPr>
        <w:t>rg</w:t>
      </w:r>
      <w:proofErr w:type="spellEnd"/>
      <w:r w:rsidR="00EB77AF">
        <w:rPr>
          <w:rFonts w:ascii="Times New Roman" w:hAnsi="Times New Roman" w:cs="Times New Roman"/>
        </w:rPr>
        <w:t xml:space="preserve"> 2013, 119). Feminization is “</w:t>
      </w:r>
      <w:r w:rsidRPr="00971BC5">
        <w:rPr>
          <w:rFonts w:ascii="Times New Roman" w:hAnsi="Times New Roman" w:cs="Times New Roman"/>
        </w:rPr>
        <w:t>subordinating people, political entities, or ideas by associating them wi</w:t>
      </w:r>
      <w:r w:rsidR="00EB77AF">
        <w:rPr>
          <w:rFonts w:ascii="Times New Roman" w:hAnsi="Times New Roman" w:cs="Times New Roman"/>
        </w:rPr>
        <w:t>th values perceived as feminine”</w:t>
      </w:r>
      <w:r w:rsidRPr="00971BC5">
        <w:rPr>
          <w:rFonts w:ascii="Times New Roman" w:hAnsi="Times New Roman" w:cs="Times New Roman"/>
        </w:rPr>
        <w:t xml:space="preserve"> (</w:t>
      </w:r>
      <w:proofErr w:type="spellStart"/>
      <w:r w:rsidRPr="00971BC5">
        <w:rPr>
          <w:rFonts w:ascii="Times New Roman" w:hAnsi="Times New Roman" w:cs="Times New Roman"/>
        </w:rPr>
        <w:t>Sjoberg</w:t>
      </w:r>
      <w:proofErr w:type="spellEnd"/>
      <w:r w:rsidRPr="00971BC5">
        <w:rPr>
          <w:rFonts w:ascii="Times New Roman" w:hAnsi="Times New Roman" w:cs="Times New Roman"/>
        </w:rPr>
        <w:t xml:space="preserve"> 2013, 147, citing MacKinnon 1993). As Spike Peterson </w:t>
      </w:r>
      <w:r w:rsidRPr="00971BC5">
        <w:rPr>
          <w:rFonts w:ascii="Times New Roman" w:hAnsi="Times New Roman" w:cs="Times New Roman"/>
        </w:rPr>
        <w:lastRenderedPageBreak/>
        <w:t>(2010, 244) suggests, the signification of feminization reaches far beyond abuse that men directly perpetrate to</w:t>
      </w:r>
      <w:r w:rsidR="00EB77AF">
        <w:rPr>
          <w:rFonts w:ascii="Times New Roman" w:hAnsi="Times New Roman" w:cs="Times New Roman"/>
        </w:rPr>
        <w:t>wards women. She suggests that “</w:t>
      </w:r>
      <w:r w:rsidRPr="00971BC5">
        <w:rPr>
          <w:rFonts w:ascii="Times New Roman" w:hAnsi="Times New Roman" w:cs="Times New Roman"/>
        </w:rPr>
        <w:t>not only subjects (women and marginalized men) but also concepts, desires, tastes, styles, ‘ways</w:t>
      </w:r>
      <w:r w:rsidR="00EB77AF">
        <w:rPr>
          <w:rFonts w:ascii="Times New Roman" w:hAnsi="Times New Roman" w:cs="Times New Roman"/>
        </w:rPr>
        <w:t xml:space="preserve"> of knowing’ … can be feminized”</w:t>
      </w:r>
      <w:r w:rsidRPr="00971BC5">
        <w:rPr>
          <w:rFonts w:ascii="Times New Roman" w:hAnsi="Times New Roman" w:cs="Times New Roman"/>
        </w:rPr>
        <w:t xml:space="preserve"> </w:t>
      </w:r>
      <w:commentRangeStart w:id="0"/>
      <w:commentRangeStart w:id="1"/>
      <w:r w:rsidRPr="00971BC5">
        <w:rPr>
          <w:rFonts w:ascii="Times New Roman" w:hAnsi="Times New Roman" w:cs="Times New Roman"/>
        </w:rPr>
        <w:t>(Peterson 2010</w:t>
      </w:r>
      <w:r w:rsidR="00DD6222">
        <w:rPr>
          <w:rFonts w:ascii="Times New Roman" w:hAnsi="Times New Roman" w:cs="Times New Roman"/>
        </w:rPr>
        <w:t>, 19</w:t>
      </w:r>
      <w:r w:rsidR="00EB77AF">
        <w:rPr>
          <w:rFonts w:ascii="Times New Roman" w:hAnsi="Times New Roman" w:cs="Times New Roman"/>
        </w:rPr>
        <w:t xml:space="preserve">). </w:t>
      </w:r>
      <w:commentRangeEnd w:id="0"/>
      <w:r w:rsidR="00EB77AF">
        <w:rPr>
          <w:rStyle w:val="CommentReference"/>
        </w:rPr>
        <w:commentReference w:id="0"/>
      </w:r>
      <w:commentRangeEnd w:id="1"/>
      <w:r w:rsidR="00A56907">
        <w:rPr>
          <w:rStyle w:val="CommentReference"/>
        </w:rPr>
        <w:commentReference w:id="1"/>
      </w:r>
      <w:r w:rsidR="00EB77AF">
        <w:rPr>
          <w:rFonts w:ascii="Times New Roman" w:hAnsi="Times New Roman" w:cs="Times New Roman"/>
        </w:rPr>
        <w:t>This feminization has “</w:t>
      </w:r>
      <w:r w:rsidRPr="00971BC5">
        <w:rPr>
          <w:rFonts w:ascii="Times New Roman" w:hAnsi="Times New Roman" w:cs="Times New Roman"/>
        </w:rPr>
        <w:t>the effect of reducing their</w:t>
      </w:r>
      <w:r w:rsidR="00EB77AF">
        <w:rPr>
          <w:rFonts w:ascii="Times New Roman" w:hAnsi="Times New Roman" w:cs="Times New Roman"/>
        </w:rPr>
        <w:t xml:space="preserve"> legitimacy, status, and value” and as a result “normalizes”</w:t>
      </w:r>
      <w:r w:rsidRPr="00971BC5">
        <w:rPr>
          <w:rFonts w:ascii="Times New Roman" w:hAnsi="Times New Roman" w:cs="Times New Roman"/>
        </w:rPr>
        <w:t xml:space="preserve"> gender differences and gender-based subordination (Peterson 2010, </w:t>
      </w:r>
      <w:r w:rsidR="00DD6222">
        <w:rPr>
          <w:rFonts w:ascii="Times New Roman" w:hAnsi="Times New Roman" w:cs="Times New Roman"/>
        </w:rPr>
        <w:t>21)</w:t>
      </w:r>
      <w:r w:rsidRPr="00971BC5">
        <w:rPr>
          <w:rFonts w:ascii="Times New Roman" w:hAnsi="Times New Roman" w:cs="Times New Roman"/>
        </w:rPr>
        <w:t xml:space="preserve">. </w:t>
      </w:r>
    </w:p>
    <w:p w14:paraId="13291BA1" w14:textId="500B3A73" w:rsidR="009D7B89" w:rsidRPr="00971BC5" w:rsidRDefault="00627127" w:rsidP="00717764">
      <w:pPr>
        <w:spacing w:line="480" w:lineRule="auto"/>
        <w:ind w:firstLine="720"/>
        <w:contextualSpacing/>
        <w:rPr>
          <w:rFonts w:ascii="Times New Roman" w:hAnsi="Times New Roman" w:cs="Times New Roman"/>
        </w:rPr>
      </w:pPr>
      <w:r w:rsidRPr="00971BC5">
        <w:rPr>
          <w:rFonts w:ascii="Times New Roman" w:hAnsi="Times New Roman" w:cs="Times New Roman"/>
        </w:rPr>
        <w:t xml:space="preserve">I am not arguing that victims of global terrorism, like victims of abuse in the intimate/everyday, are feminized, violated, and held to be inferior. In fact, here, I am less interested in the relationship between private violation and global terrorism than I am in the constitution of knowledge of fear of global terrorism </w:t>
      </w:r>
      <w:r w:rsidRPr="00971BC5">
        <w:rPr>
          <w:rFonts w:ascii="Times New Roman" w:hAnsi="Times New Roman" w:cs="Times New Roman"/>
          <w:i/>
        </w:rPr>
        <w:t xml:space="preserve">through </w:t>
      </w:r>
      <w:r w:rsidRPr="00971BC5">
        <w:rPr>
          <w:rFonts w:ascii="Times New Roman" w:hAnsi="Times New Roman" w:cs="Times New Roman"/>
        </w:rPr>
        <w:t xml:space="preserve">the (metaphorical and actual) </w:t>
      </w:r>
      <w:proofErr w:type="spellStart"/>
      <w:r w:rsidRPr="00971BC5">
        <w:rPr>
          <w:rFonts w:ascii="Times New Roman" w:hAnsi="Times New Roman" w:cs="Times New Roman"/>
        </w:rPr>
        <w:t>knowledges</w:t>
      </w:r>
      <w:proofErr w:type="spellEnd"/>
      <w:r w:rsidRPr="00971BC5">
        <w:rPr>
          <w:rFonts w:ascii="Times New Roman" w:hAnsi="Times New Roman" w:cs="Times New Roman"/>
        </w:rPr>
        <w:t xml:space="preserve"> </w:t>
      </w:r>
      <w:r w:rsidRPr="00971BC5">
        <w:rPr>
          <w:rFonts w:ascii="Times New Roman" w:hAnsi="Times New Roman" w:cs="Times New Roman"/>
          <w:i/>
        </w:rPr>
        <w:t>shape</w:t>
      </w:r>
      <w:r w:rsidR="00EB77AF">
        <w:rPr>
          <w:rFonts w:ascii="Times New Roman" w:hAnsi="Times New Roman" w:cs="Times New Roman"/>
          <w:i/>
        </w:rPr>
        <w:t xml:space="preserve">d </w:t>
      </w:r>
      <w:r w:rsidR="00EB77AF" w:rsidRPr="00EB77AF">
        <w:rPr>
          <w:rFonts w:ascii="Times New Roman" w:hAnsi="Times New Roman" w:cs="Times New Roman"/>
          <w:i/>
        </w:rPr>
        <w:t>by</w:t>
      </w:r>
      <w:r w:rsidR="00EB77AF">
        <w:rPr>
          <w:rFonts w:ascii="Times New Roman" w:hAnsi="Times New Roman" w:cs="Times New Roman"/>
        </w:rPr>
        <w:t xml:space="preserve">, </w:t>
      </w:r>
      <w:r w:rsidRPr="00EB77AF">
        <w:rPr>
          <w:rFonts w:ascii="Times New Roman" w:hAnsi="Times New Roman" w:cs="Times New Roman"/>
        </w:rPr>
        <w:t>and</w:t>
      </w:r>
      <w:r w:rsidRPr="00971BC5">
        <w:rPr>
          <w:rFonts w:ascii="Times New Roman" w:hAnsi="Times New Roman" w:cs="Times New Roman"/>
        </w:rPr>
        <w:t xml:space="preserve"> fears assumed to be</w:t>
      </w:r>
      <w:r w:rsidR="00EB77AF">
        <w:rPr>
          <w:rFonts w:ascii="Times New Roman" w:hAnsi="Times New Roman" w:cs="Times New Roman"/>
        </w:rPr>
        <w:t>,</w:t>
      </w:r>
      <w:r w:rsidRPr="00971BC5">
        <w:rPr>
          <w:rFonts w:ascii="Times New Roman" w:hAnsi="Times New Roman" w:cs="Times New Roman"/>
        </w:rPr>
        <w:t xml:space="preserve"> implicated in intimate violation. The </w:t>
      </w:r>
      <w:r w:rsidRPr="00971BC5">
        <w:rPr>
          <w:rFonts w:ascii="Times New Roman" w:hAnsi="Times New Roman" w:cs="Times New Roman"/>
          <w:i/>
        </w:rPr>
        <w:t xml:space="preserve">fear of </w:t>
      </w:r>
      <w:r w:rsidRPr="00971BC5">
        <w:rPr>
          <w:rFonts w:ascii="Times New Roman" w:hAnsi="Times New Roman" w:cs="Times New Roman"/>
        </w:rPr>
        <w:t>global terrorism is the fear of the signification of feminization – being open to violation, losing the ability to protect oneself from violation, and therefore reacting with many of the reactions characteristic of the bedroom fear of violation. The epistemology of the intimate – specifically, the fear of viola</w:t>
      </w:r>
      <w:r w:rsidR="00EB77AF">
        <w:rPr>
          <w:rFonts w:ascii="Times New Roman" w:hAnsi="Times New Roman" w:cs="Times New Roman"/>
        </w:rPr>
        <w:t>tion – and the epistemology of “terrorism”</w:t>
      </w:r>
      <w:r w:rsidRPr="00971BC5">
        <w:rPr>
          <w:rFonts w:ascii="Times New Roman" w:hAnsi="Times New Roman" w:cs="Times New Roman"/>
        </w:rPr>
        <w:t xml:space="preserve"> have in common this constitutive fear.</w:t>
      </w:r>
    </w:p>
    <w:p w14:paraId="39F6BCBF" w14:textId="40ACC51C" w:rsidR="00627127" w:rsidRPr="00971BC5" w:rsidRDefault="009D7B89" w:rsidP="00717764">
      <w:pPr>
        <w:spacing w:line="480" w:lineRule="auto"/>
        <w:ind w:firstLine="720"/>
        <w:contextualSpacing/>
        <w:rPr>
          <w:rFonts w:ascii="Times New Roman" w:hAnsi="Times New Roman" w:cs="Times New Roman"/>
        </w:rPr>
      </w:pPr>
      <w:r w:rsidRPr="00971BC5">
        <w:rPr>
          <w:rFonts w:ascii="Times New Roman" w:hAnsi="Times New Roman" w:cs="Times New Roman"/>
        </w:rPr>
        <w:t xml:space="preserve">It is that constitutive fear that leads the counterterrorist to seek vigilance against and control of violence that s/he cannot predict, measure, or understand, but that is enveloped in the category of the terrorist. </w:t>
      </w:r>
      <w:r w:rsidR="00727B19" w:rsidRPr="00971BC5">
        <w:rPr>
          <w:rFonts w:ascii="Times New Roman" w:hAnsi="Times New Roman" w:cs="Times New Roman"/>
        </w:rPr>
        <w:t>It is then that wide-ranging seeking of control which constitutes the counterterrorist as, in Jackson’s view, ineffective and overreaching. In my view, it is also what makes the intimate/everyday</w:t>
      </w:r>
      <w:r w:rsidR="009F6AF0" w:rsidRPr="00971BC5">
        <w:rPr>
          <w:rFonts w:ascii="Times New Roman" w:hAnsi="Times New Roman" w:cs="Times New Roman"/>
        </w:rPr>
        <w:t xml:space="preserve"> counterterrorist a particular threat</w:t>
      </w:r>
      <w:r w:rsidR="00847C59" w:rsidRPr="00971BC5">
        <w:rPr>
          <w:rFonts w:ascii="Times New Roman" w:hAnsi="Times New Roman" w:cs="Times New Roman"/>
        </w:rPr>
        <w:t xml:space="preserve">, both </w:t>
      </w:r>
      <w:r w:rsidR="00EB77AF">
        <w:rPr>
          <w:rFonts w:ascii="Times New Roman" w:hAnsi="Times New Roman" w:cs="Times New Roman"/>
        </w:rPr>
        <w:t>conceptually</w:t>
      </w:r>
      <w:r w:rsidR="002A5A0B" w:rsidRPr="00971BC5">
        <w:rPr>
          <w:rFonts w:ascii="Times New Roman" w:hAnsi="Times New Roman" w:cs="Times New Roman"/>
        </w:rPr>
        <w:t xml:space="preserve"> and in practice. Conceptually, </w:t>
      </w:r>
      <w:r w:rsidR="0066438D" w:rsidRPr="00971BC5">
        <w:rPr>
          <w:rFonts w:ascii="Times New Roman" w:hAnsi="Times New Roman" w:cs="Times New Roman"/>
        </w:rPr>
        <w:t xml:space="preserve">the intimate counterterrorist </w:t>
      </w:r>
      <w:r w:rsidR="00FC4B6E" w:rsidRPr="00971BC5">
        <w:rPr>
          <w:rFonts w:ascii="Times New Roman" w:hAnsi="Times New Roman" w:cs="Times New Roman"/>
        </w:rPr>
        <w:t>would have to perform c</w:t>
      </w:r>
      <w:r w:rsidR="007D2611" w:rsidRPr="00971BC5">
        <w:rPr>
          <w:rFonts w:ascii="Times New Roman" w:hAnsi="Times New Roman" w:cs="Times New Roman"/>
        </w:rPr>
        <w:t>ounterterrorism through efforts to co</w:t>
      </w:r>
      <w:r w:rsidR="00D14DE4" w:rsidRPr="00971BC5">
        <w:rPr>
          <w:rFonts w:ascii="Times New Roman" w:hAnsi="Times New Roman" w:cs="Times New Roman"/>
        </w:rPr>
        <w:t>ntrol an unidentified threat of intimate/everyday violence</w:t>
      </w:r>
      <w:r w:rsidR="00F93EE8" w:rsidRPr="00971BC5">
        <w:rPr>
          <w:rFonts w:ascii="Times New Roman" w:hAnsi="Times New Roman" w:cs="Times New Roman"/>
        </w:rPr>
        <w:t xml:space="preserve">. This sort of control is distinguishable from the sort of control exercised by the intimate terrorist only by the </w:t>
      </w:r>
      <w:r w:rsidR="00F93EE8" w:rsidRPr="00971BC5">
        <w:rPr>
          <w:rFonts w:ascii="Times New Roman" w:hAnsi="Times New Roman" w:cs="Times New Roman"/>
        </w:rPr>
        <w:lastRenderedPageBreak/>
        <w:t xml:space="preserve">subject’s place on the terrorist/counterterrorist binary and the intent of the act. </w:t>
      </w:r>
      <w:commentRangeStart w:id="2"/>
      <w:commentRangeStart w:id="3"/>
      <w:r w:rsidR="009321C0" w:rsidRPr="00971BC5">
        <w:rPr>
          <w:rFonts w:ascii="Times New Roman" w:hAnsi="Times New Roman" w:cs="Times New Roman"/>
        </w:rPr>
        <w:t>While those differences may be mo</w:t>
      </w:r>
      <w:r w:rsidR="00EB77AF">
        <w:rPr>
          <w:rFonts w:ascii="Times New Roman" w:hAnsi="Times New Roman" w:cs="Times New Roman"/>
        </w:rPr>
        <w:t xml:space="preserve">re than </w:t>
      </w:r>
      <w:proofErr w:type="spellStart"/>
      <w:r w:rsidR="00EB77AF">
        <w:rPr>
          <w:rFonts w:ascii="Times New Roman" w:hAnsi="Times New Roman" w:cs="Times New Roman"/>
        </w:rPr>
        <w:t>significatory</w:t>
      </w:r>
      <w:proofErr w:type="spellEnd"/>
      <w:r w:rsidR="00EB77AF">
        <w:rPr>
          <w:rFonts w:ascii="Times New Roman" w:hAnsi="Times New Roman" w:cs="Times New Roman"/>
        </w:rPr>
        <w:t>, and the “good guys”</w:t>
      </w:r>
      <w:r w:rsidR="009321C0" w:rsidRPr="00971BC5">
        <w:rPr>
          <w:rFonts w:ascii="Times New Roman" w:hAnsi="Times New Roman" w:cs="Times New Roman"/>
        </w:rPr>
        <w:t xml:space="preserve"> may act</w:t>
      </w:r>
      <w:r w:rsidR="00EB77AF">
        <w:rPr>
          <w:rFonts w:ascii="Times New Roman" w:hAnsi="Times New Roman" w:cs="Times New Roman"/>
        </w:rPr>
        <w:t xml:space="preserve"> to control violence while the “bad guys”</w:t>
      </w:r>
      <w:r w:rsidR="009321C0" w:rsidRPr="00971BC5">
        <w:rPr>
          <w:rFonts w:ascii="Times New Roman" w:hAnsi="Times New Roman" w:cs="Times New Roman"/>
        </w:rPr>
        <w:t xml:space="preserve"> control </w:t>
      </w:r>
      <w:r w:rsidR="009321C0" w:rsidRPr="00971BC5">
        <w:rPr>
          <w:rFonts w:ascii="Times New Roman" w:hAnsi="Times New Roman" w:cs="Times New Roman"/>
          <w:i/>
        </w:rPr>
        <w:t xml:space="preserve">through </w:t>
      </w:r>
      <w:r w:rsidR="009321C0" w:rsidRPr="00971BC5">
        <w:rPr>
          <w:rFonts w:ascii="Times New Roman" w:hAnsi="Times New Roman" w:cs="Times New Roman"/>
        </w:rPr>
        <w:t xml:space="preserve">violence, </w:t>
      </w:r>
      <w:r w:rsidR="00DD6222">
        <w:rPr>
          <w:rFonts w:ascii="Times New Roman" w:hAnsi="Times New Roman" w:cs="Times New Roman"/>
        </w:rPr>
        <w:t xml:space="preserve">each act involves </w:t>
      </w:r>
      <w:r w:rsidR="00D308C3" w:rsidRPr="00971BC5">
        <w:rPr>
          <w:rFonts w:ascii="Times New Roman" w:hAnsi="Times New Roman" w:cs="Times New Roman"/>
        </w:rPr>
        <w:t xml:space="preserve">the control </w:t>
      </w:r>
      <w:r w:rsidR="00D308C3" w:rsidRPr="00971BC5">
        <w:rPr>
          <w:rFonts w:ascii="Times New Roman" w:hAnsi="Times New Roman" w:cs="Times New Roman"/>
          <w:i/>
        </w:rPr>
        <w:t xml:space="preserve">of </w:t>
      </w:r>
      <w:r w:rsidR="00D308C3" w:rsidRPr="00971BC5">
        <w:rPr>
          <w:rFonts w:ascii="Times New Roman" w:hAnsi="Times New Roman" w:cs="Times New Roman"/>
        </w:rPr>
        <w:t>the experience of the (presumptive but invisible</w:t>
      </w:r>
      <w:r w:rsidR="006328BB" w:rsidRPr="00971BC5">
        <w:rPr>
          <w:rFonts w:ascii="Times New Roman" w:hAnsi="Times New Roman" w:cs="Times New Roman"/>
        </w:rPr>
        <w:t xml:space="preserve">) victim of everyday/intimate terror. </w:t>
      </w:r>
      <w:r w:rsidR="00D02BC4" w:rsidRPr="00971BC5">
        <w:rPr>
          <w:rFonts w:ascii="Times New Roman" w:hAnsi="Times New Roman" w:cs="Times New Roman"/>
        </w:rPr>
        <w:t xml:space="preserve"> </w:t>
      </w:r>
      <w:commentRangeEnd w:id="2"/>
      <w:r w:rsidR="00EB77AF">
        <w:rPr>
          <w:rStyle w:val="CommentReference"/>
        </w:rPr>
        <w:commentReference w:id="2"/>
      </w:r>
      <w:commentRangeEnd w:id="3"/>
      <w:r w:rsidR="00DD6222">
        <w:rPr>
          <w:rStyle w:val="CommentReference"/>
        </w:rPr>
        <w:commentReference w:id="3"/>
      </w:r>
    </w:p>
    <w:p w14:paraId="42129EA2" w14:textId="77777777" w:rsidR="002F3B00" w:rsidRDefault="002F3B00" w:rsidP="00627127">
      <w:pPr>
        <w:spacing w:line="290" w:lineRule="exact"/>
        <w:ind w:firstLine="720"/>
        <w:contextualSpacing/>
        <w:rPr>
          <w:rFonts w:ascii="Times New Roman" w:hAnsi="Times New Roman" w:cs="Times New Roman"/>
        </w:rPr>
      </w:pPr>
    </w:p>
    <w:p w14:paraId="70105BBD" w14:textId="77777777" w:rsidR="00EB77AF" w:rsidRPr="00971BC5" w:rsidRDefault="00EB77AF" w:rsidP="00627127">
      <w:pPr>
        <w:spacing w:line="290" w:lineRule="exact"/>
        <w:ind w:firstLine="720"/>
        <w:contextualSpacing/>
        <w:rPr>
          <w:rFonts w:ascii="Times New Roman" w:hAnsi="Times New Roman" w:cs="Times New Roman"/>
        </w:rPr>
      </w:pPr>
    </w:p>
    <w:p w14:paraId="5F5C8B69" w14:textId="1B4E09F6" w:rsidR="002F3B00" w:rsidRPr="00971BC5" w:rsidRDefault="002F3B00" w:rsidP="009C5A6B">
      <w:pPr>
        <w:spacing w:line="480" w:lineRule="auto"/>
        <w:contextualSpacing/>
        <w:outlineLvl w:val="0"/>
        <w:rPr>
          <w:rFonts w:ascii="Times New Roman" w:hAnsi="Times New Roman" w:cs="Times New Roman"/>
          <w:b/>
        </w:rPr>
      </w:pPr>
      <w:r w:rsidRPr="00971BC5">
        <w:rPr>
          <w:rFonts w:ascii="Times New Roman" w:hAnsi="Times New Roman" w:cs="Times New Roman"/>
          <w:b/>
        </w:rPr>
        <w:t xml:space="preserve">Conclusion </w:t>
      </w:r>
    </w:p>
    <w:p w14:paraId="791308CC" w14:textId="77777777" w:rsidR="0002127B" w:rsidRDefault="002F3B00" w:rsidP="0002127B">
      <w:pPr>
        <w:spacing w:line="480" w:lineRule="auto"/>
        <w:contextualSpacing/>
        <w:rPr>
          <w:rFonts w:ascii="Times New Roman" w:hAnsi="Times New Roman" w:cs="Times New Roman"/>
        </w:rPr>
      </w:pPr>
      <w:r w:rsidRPr="00971BC5">
        <w:rPr>
          <w:rFonts w:ascii="Times New Roman" w:hAnsi="Times New Roman" w:cs="Times New Roman"/>
        </w:rPr>
        <w:t xml:space="preserve">This article has argued that the </w:t>
      </w:r>
      <w:r w:rsidRPr="00971BC5">
        <w:rPr>
          <w:rFonts w:ascii="Times New Roman" w:hAnsi="Times New Roman" w:cs="Times New Roman"/>
          <w:i/>
        </w:rPr>
        <w:t xml:space="preserve">transportation </w:t>
      </w:r>
      <w:r w:rsidRPr="00971BC5">
        <w:rPr>
          <w:rFonts w:ascii="Times New Roman" w:hAnsi="Times New Roman" w:cs="Times New Roman"/>
        </w:rPr>
        <w:t xml:space="preserve">of the logic of terrorism and counterterrorism </w:t>
      </w:r>
      <w:r w:rsidRPr="00971BC5">
        <w:rPr>
          <w:rFonts w:ascii="Times New Roman" w:hAnsi="Times New Roman" w:cs="Times New Roman"/>
          <w:i/>
        </w:rPr>
        <w:t xml:space="preserve">into </w:t>
      </w:r>
      <w:r w:rsidRPr="00971BC5">
        <w:rPr>
          <w:rFonts w:ascii="Times New Roman" w:hAnsi="Times New Roman" w:cs="Times New Roman"/>
        </w:rPr>
        <w:t xml:space="preserve">the </w:t>
      </w:r>
      <w:r w:rsidR="0066795B" w:rsidRPr="00971BC5">
        <w:rPr>
          <w:rFonts w:ascii="Times New Roman" w:hAnsi="Times New Roman" w:cs="Times New Roman"/>
        </w:rPr>
        <w:t>everyday/intimate is problematic because it creates a figure of the intimate counterterrorist, who is problematic both conceptually and practically for combatting intimate/everyday violence.</w:t>
      </w:r>
      <w:r w:rsidR="00946F39" w:rsidRPr="00971BC5">
        <w:rPr>
          <w:rFonts w:ascii="Times New Roman" w:hAnsi="Times New Roman" w:cs="Times New Roman"/>
        </w:rPr>
        <w:t xml:space="preserve"> It has argued </w:t>
      </w:r>
      <w:r w:rsidR="00946F39" w:rsidRPr="00971BC5">
        <w:rPr>
          <w:rFonts w:ascii="Times New Roman" w:hAnsi="Times New Roman" w:cs="Times New Roman"/>
          <w:i/>
        </w:rPr>
        <w:t xml:space="preserve">against </w:t>
      </w:r>
      <w:r w:rsidR="0002127B">
        <w:rPr>
          <w:rFonts w:ascii="Times New Roman" w:hAnsi="Times New Roman" w:cs="Times New Roman"/>
        </w:rPr>
        <w:t>the use of “terror talk”</w:t>
      </w:r>
      <w:r w:rsidR="00946F39" w:rsidRPr="00971BC5">
        <w:rPr>
          <w:rFonts w:ascii="Times New Roman" w:hAnsi="Times New Roman" w:cs="Times New Roman"/>
        </w:rPr>
        <w:t xml:space="preserve"> to discuss intimate violence and intimate violation. Using Warner’s (1999) </w:t>
      </w:r>
      <w:r w:rsidR="00946F39" w:rsidRPr="00971BC5">
        <w:rPr>
          <w:rFonts w:ascii="Times New Roman" w:hAnsi="Times New Roman" w:cs="Times New Roman"/>
          <w:i/>
        </w:rPr>
        <w:t xml:space="preserve">The Trouble with Normal </w:t>
      </w:r>
      <w:r w:rsidR="00946F39" w:rsidRPr="00971BC5">
        <w:rPr>
          <w:rFonts w:ascii="Times New Roman" w:hAnsi="Times New Roman" w:cs="Times New Roman"/>
        </w:rPr>
        <w:t>both literally (to argu</w:t>
      </w:r>
      <w:r w:rsidR="0002127B">
        <w:rPr>
          <w:rFonts w:ascii="Times New Roman" w:hAnsi="Times New Roman" w:cs="Times New Roman"/>
        </w:rPr>
        <w:t>e against the normalization of “everyday”</w:t>
      </w:r>
      <w:r w:rsidR="00946F39" w:rsidRPr="00971BC5">
        <w:rPr>
          <w:rFonts w:ascii="Times New Roman" w:hAnsi="Times New Roman" w:cs="Times New Roman"/>
        </w:rPr>
        <w:t xml:space="preserve"> terrorism) and metaphorically (to explain the structures of discipline imposed by the constitution of the domestic counterterrorist), it has made the</w:t>
      </w:r>
      <w:r w:rsidR="0002127B">
        <w:rPr>
          <w:rFonts w:ascii="Times New Roman" w:hAnsi="Times New Roman" w:cs="Times New Roman"/>
        </w:rPr>
        <w:t xml:space="preserve"> argument that the homology of “everyday/intimate violence” = “</w:t>
      </w:r>
      <w:r w:rsidR="00946F39" w:rsidRPr="00971BC5">
        <w:rPr>
          <w:rFonts w:ascii="Times New Roman" w:hAnsi="Times New Roman" w:cs="Times New Roman"/>
        </w:rPr>
        <w:t>wa</w:t>
      </w:r>
      <w:r w:rsidR="0002127B">
        <w:rPr>
          <w:rFonts w:ascii="Times New Roman" w:hAnsi="Times New Roman" w:cs="Times New Roman"/>
        </w:rPr>
        <w:t>r/terrorism”</w:t>
      </w:r>
      <w:r w:rsidR="00946F39" w:rsidRPr="00971BC5">
        <w:rPr>
          <w:rFonts w:ascii="Times New Roman" w:hAnsi="Times New Roman" w:cs="Times New Roman"/>
        </w:rPr>
        <w:t xml:space="preserve"> is counterproductive </w:t>
      </w:r>
      <w:r w:rsidR="00946F39" w:rsidRPr="00971BC5">
        <w:rPr>
          <w:rFonts w:ascii="Times New Roman" w:hAnsi="Times New Roman" w:cs="Times New Roman"/>
          <w:i/>
        </w:rPr>
        <w:t xml:space="preserve">because </w:t>
      </w:r>
      <w:r w:rsidR="00946F39" w:rsidRPr="00971BC5">
        <w:rPr>
          <w:rFonts w:ascii="Times New Roman" w:hAnsi="Times New Roman" w:cs="Times New Roman"/>
        </w:rPr>
        <w:t xml:space="preserve">of its bidirectional co-constitution. </w:t>
      </w:r>
      <w:r w:rsidR="0002127B">
        <w:rPr>
          <w:rFonts w:ascii="Times New Roman" w:hAnsi="Times New Roman" w:cs="Times New Roman"/>
        </w:rPr>
        <w:t>Naming intimate “terrorists”</w:t>
      </w:r>
      <w:r w:rsidR="005926E2" w:rsidRPr="00971BC5">
        <w:rPr>
          <w:rFonts w:ascii="Times New Roman" w:hAnsi="Times New Roman" w:cs="Times New Roman"/>
        </w:rPr>
        <w:t xml:space="preserve"> is a condition of p</w:t>
      </w:r>
      <w:r w:rsidR="0002127B">
        <w:rPr>
          <w:rFonts w:ascii="Times New Roman" w:hAnsi="Times New Roman" w:cs="Times New Roman"/>
        </w:rPr>
        <w:t>ossibility for the category of “counterterrorist”</w:t>
      </w:r>
      <w:r w:rsidR="005926E2" w:rsidRPr="00971BC5">
        <w:rPr>
          <w:rFonts w:ascii="Times New Roman" w:hAnsi="Times New Roman" w:cs="Times New Roman"/>
        </w:rPr>
        <w:t xml:space="preserve"> – a defined, moral(</w:t>
      </w:r>
      <w:proofErr w:type="spellStart"/>
      <w:r w:rsidR="005926E2" w:rsidRPr="00971BC5">
        <w:rPr>
          <w:rFonts w:ascii="Times New Roman" w:hAnsi="Times New Roman" w:cs="Times New Roman"/>
        </w:rPr>
        <w:t>ize</w:t>
      </w:r>
      <w:r w:rsidR="0002127B">
        <w:rPr>
          <w:rFonts w:ascii="Times New Roman" w:hAnsi="Times New Roman" w:cs="Times New Roman"/>
        </w:rPr>
        <w:t>d</w:t>
      </w:r>
      <w:proofErr w:type="spellEnd"/>
      <w:r w:rsidR="0002127B">
        <w:rPr>
          <w:rFonts w:ascii="Times New Roman" w:hAnsi="Times New Roman" w:cs="Times New Roman"/>
        </w:rPr>
        <w:t>) good that combats “terrorism”</w:t>
      </w:r>
      <w:r w:rsidR="005926E2" w:rsidRPr="00971BC5">
        <w:rPr>
          <w:rFonts w:ascii="Times New Roman" w:hAnsi="Times New Roman" w:cs="Times New Roman"/>
        </w:rPr>
        <w:t xml:space="preserve"> of whatever kind it confronts. </w:t>
      </w:r>
    </w:p>
    <w:p w14:paraId="5358051F" w14:textId="6A4560AF" w:rsidR="00946F39" w:rsidRPr="00971BC5" w:rsidRDefault="005926E2" w:rsidP="0002127B">
      <w:pPr>
        <w:spacing w:line="480" w:lineRule="auto"/>
        <w:ind w:firstLine="720"/>
        <w:contextualSpacing/>
        <w:rPr>
          <w:rFonts w:ascii="Times New Roman" w:hAnsi="Times New Roman" w:cs="Times New Roman"/>
        </w:rPr>
      </w:pPr>
      <w:r w:rsidRPr="00971BC5">
        <w:rPr>
          <w:rFonts w:ascii="Times New Roman" w:hAnsi="Times New Roman" w:cs="Times New Roman"/>
        </w:rPr>
        <w:t xml:space="preserve">Using Sedgwick’s (1990) </w:t>
      </w:r>
      <w:r w:rsidRPr="00971BC5">
        <w:rPr>
          <w:rFonts w:ascii="Times New Roman" w:hAnsi="Times New Roman" w:cs="Times New Roman"/>
          <w:i/>
        </w:rPr>
        <w:t xml:space="preserve">The Epistemology of the Closet </w:t>
      </w:r>
      <w:r w:rsidRPr="00971BC5">
        <w:rPr>
          <w:rFonts w:ascii="Times New Roman" w:hAnsi="Times New Roman" w:cs="Times New Roman"/>
        </w:rPr>
        <w:t>as both an example of the logic of marginalized epistemologies and a metaphor for the constituted category of terrorist, I argued that the understanding the epistemology of the intimate provides insight into the epistemology of the terr</w:t>
      </w:r>
      <w:r w:rsidR="0002127B">
        <w:rPr>
          <w:rFonts w:ascii="Times New Roman" w:hAnsi="Times New Roman" w:cs="Times New Roman"/>
        </w:rPr>
        <w:t xml:space="preserve">orist/counterterrorist binary. </w:t>
      </w:r>
      <w:r w:rsidR="00946F39" w:rsidRPr="00971BC5">
        <w:rPr>
          <w:rFonts w:ascii="Times New Roman" w:hAnsi="Times New Roman" w:cs="Times New Roman"/>
        </w:rPr>
        <w:t xml:space="preserve">While the epistemology of the intimate might tell us something about the constitution of war/terrorism, </w:t>
      </w:r>
      <w:r w:rsidR="00625D21" w:rsidRPr="00971BC5">
        <w:rPr>
          <w:rFonts w:ascii="Times New Roman" w:hAnsi="Times New Roman" w:cs="Times New Roman"/>
        </w:rPr>
        <w:t xml:space="preserve">the </w:t>
      </w:r>
      <w:r w:rsidR="00EB0279" w:rsidRPr="00971BC5">
        <w:rPr>
          <w:rFonts w:ascii="Times New Roman" w:hAnsi="Times New Roman" w:cs="Times New Roman"/>
        </w:rPr>
        <w:t xml:space="preserve">importation of the </w:t>
      </w:r>
      <w:r w:rsidR="00BD282F" w:rsidRPr="00971BC5">
        <w:rPr>
          <w:rFonts w:ascii="Times New Roman" w:hAnsi="Times New Roman" w:cs="Times New Roman"/>
        </w:rPr>
        <w:t xml:space="preserve">terrorist/counterterrorist </w:t>
      </w:r>
      <w:r w:rsidR="00CD547D" w:rsidRPr="00971BC5">
        <w:rPr>
          <w:rFonts w:ascii="Times New Roman" w:hAnsi="Times New Roman" w:cs="Times New Roman"/>
        </w:rPr>
        <w:lastRenderedPageBreak/>
        <w:t xml:space="preserve">into the intimate/everyday sphere </w:t>
      </w:r>
      <w:r w:rsidR="0008512A" w:rsidRPr="00971BC5">
        <w:rPr>
          <w:rFonts w:ascii="Times New Roman" w:hAnsi="Times New Roman" w:cs="Times New Roman"/>
        </w:rPr>
        <w:t xml:space="preserve">reifies and extends, rather than solving, everyday/intimate fear and violence. </w:t>
      </w:r>
    </w:p>
    <w:p w14:paraId="029B0D0B" w14:textId="77777777" w:rsidR="0002127B" w:rsidRDefault="0002127B" w:rsidP="002F3B00">
      <w:pPr>
        <w:spacing w:line="290" w:lineRule="exact"/>
        <w:contextualSpacing/>
        <w:rPr>
          <w:rFonts w:ascii="Times New Roman" w:hAnsi="Times New Roman" w:cs="Times New Roman"/>
          <w:b/>
        </w:rPr>
      </w:pPr>
    </w:p>
    <w:p w14:paraId="2AF1485A" w14:textId="6DEAC11F" w:rsidR="00491F05" w:rsidRDefault="00491F05" w:rsidP="002F3B00">
      <w:pPr>
        <w:spacing w:line="290" w:lineRule="exact"/>
        <w:contextualSpacing/>
        <w:rPr>
          <w:rFonts w:ascii="Times New Roman" w:hAnsi="Times New Roman" w:cs="Times New Roman"/>
          <w:b/>
        </w:rPr>
      </w:pPr>
      <w:r>
        <w:rPr>
          <w:rFonts w:ascii="Times New Roman" w:hAnsi="Times New Roman" w:cs="Times New Roman"/>
          <w:b/>
        </w:rPr>
        <w:t xml:space="preserve">Acknowledgments </w:t>
      </w:r>
    </w:p>
    <w:p w14:paraId="05717D90" w14:textId="475A63B6" w:rsidR="00491F05" w:rsidRPr="00491F05" w:rsidRDefault="00491F05" w:rsidP="002F3B00">
      <w:pPr>
        <w:spacing w:line="290" w:lineRule="exact"/>
        <w:contextualSpacing/>
        <w:rPr>
          <w:rFonts w:ascii="Times New Roman" w:hAnsi="Times New Roman" w:cs="Times New Roman"/>
        </w:rPr>
      </w:pPr>
      <w:r>
        <w:rPr>
          <w:rFonts w:ascii="Times New Roman" w:hAnsi="Times New Roman" w:cs="Times New Roman"/>
        </w:rPr>
        <w:t xml:space="preserve">I would like to thank the journal editors for their help on this special </w:t>
      </w:r>
      <w:r w:rsidR="0002127B">
        <w:rPr>
          <w:rFonts w:ascii="Times New Roman" w:hAnsi="Times New Roman" w:cs="Times New Roman"/>
        </w:rPr>
        <w:t>section</w:t>
      </w:r>
      <w:r>
        <w:rPr>
          <w:rFonts w:ascii="Times New Roman" w:hAnsi="Times New Roman" w:cs="Times New Roman"/>
        </w:rPr>
        <w:t xml:space="preserve">, and Caron Gentry for her careful and critical reading of this and other work. The anonymous reviewers for this special issue helped make this piece stronger and clearer. Mistakes remain my own. </w:t>
      </w:r>
    </w:p>
    <w:p w14:paraId="32E233FD" w14:textId="77777777" w:rsidR="00491F05" w:rsidRPr="00971BC5" w:rsidRDefault="00491F05" w:rsidP="002F3B00">
      <w:pPr>
        <w:spacing w:line="290" w:lineRule="exact"/>
        <w:contextualSpacing/>
        <w:rPr>
          <w:rFonts w:ascii="Times New Roman" w:hAnsi="Times New Roman" w:cs="Times New Roman"/>
          <w:b/>
        </w:rPr>
      </w:pPr>
    </w:p>
    <w:p w14:paraId="71B00904" w14:textId="77777777" w:rsidR="0002127B" w:rsidRDefault="0002127B" w:rsidP="00F7082E">
      <w:pPr>
        <w:spacing w:line="290" w:lineRule="exact"/>
        <w:contextualSpacing/>
        <w:rPr>
          <w:rFonts w:ascii="Times New Roman" w:hAnsi="Times New Roman" w:cs="Times New Roman"/>
          <w:b/>
        </w:rPr>
      </w:pPr>
    </w:p>
    <w:p w14:paraId="31EFA351" w14:textId="64AB8492" w:rsidR="00F7082E" w:rsidRDefault="0002127B" w:rsidP="00F7082E">
      <w:pPr>
        <w:spacing w:line="290" w:lineRule="exact"/>
        <w:contextualSpacing/>
        <w:rPr>
          <w:rFonts w:ascii="Times New Roman" w:hAnsi="Times New Roman" w:cs="Times New Roman"/>
          <w:b/>
        </w:rPr>
      </w:pPr>
      <w:r>
        <w:rPr>
          <w:rFonts w:ascii="Times New Roman" w:hAnsi="Times New Roman" w:cs="Times New Roman"/>
          <w:b/>
        </w:rPr>
        <w:t>Note</w:t>
      </w:r>
      <w:r w:rsidR="00A36489">
        <w:rPr>
          <w:rFonts w:ascii="Times New Roman" w:hAnsi="Times New Roman" w:cs="Times New Roman"/>
          <w:b/>
        </w:rPr>
        <w:t xml:space="preserve"> on Contributor </w:t>
      </w:r>
    </w:p>
    <w:p w14:paraId="33318C53" w14:textId="3E9591BC" w:rsidR="00A36489" w:rsidRPr="00A36489" w:rsidRDefault="00A36489" w:rsidP="00F7082E">
      <w:pPr>
        <w:spacing w:line="290" w:lineRule="exact"/>
        <w:contextualSpacing/>
        <w:rPr>
          <w:rFonts w:ascii="Times New Roman" w:hAnsi="Times New Roman" w:cs="Times New Roman"/>
          <w:i/>
        </w:rPr>
      </w:pPr>
      <w:r>
        <w:rPr>
          <w:rFonts w:ascii="Times New Roman" w:hAnsi="Times New Roman" w:cs="Times New Roman"/>
        </w:rPr>
        <w:t xml:space="preserve">Laura </w:t>
      </w:r>
      <w:proofErr w:type="spellStart"/>
      <w:r>
        <w:rPr>
          <w:rFonts w:ascii="Times New Roman" w:hAnsi="Times New Roman" w:cs="Times New Roman"/>
        </w:rPr>
        <w:t>Sjoberg</w:t>
      </w:r>
      <w:proofErr w:type="spellEnd"/>
      <w:r>
        <w:rPr>
          <w:rFonts w:ascii="Times New Roman" w:hAnsi="Times New Roman" w:cs="Times New Roman"/>
        </w:rPr>
        <w:t xml:space="preserve"> is Associate Professor of Political Science with a courtesy affiliation in Women’s Studies and Gender Research at the University of Florida. Her work focuses on various aspects of gender and international security, including feminist war theorizing, and work on women’s violence in global politics. She is author or editor of ten books, including, most recently, </w:t>
      </w:r>
      <w:r>
        <w:rPr>
          <w:rFonts w:ascii="Times New Roman" w:hAnsi="Times New Roman" w:cs="Times New Roman"/>
          <w:i/>
        </w:rPr>
        <w:t xml:space="preserve">Beyond Mothers, Monsters, Whores </w:t>
      </w:r>
      <w:r>
        <w:rPr>
          <w:rFonts w:ascii="Times New Roman" w:hAnsi="Times New Roman" w:cs="Times New Roman"/>
        </w:rPr>
        <w:t xml:space="preserve">(with Caron Gentry, Zed Books, 2015); </w:t>
      </w:r>
      <w:r>
        <w:rPr>
          <w:rFonts w:ascii="Times New Roman" w:hAnsi="Times New Roman" w:cs="Times New Roman"/>
          <w:i/>
        </w:rPr>
        <w:t xml:space="preserve">Gender, War, and Conflict </w:t>
      </w:r>
      <w:r>
        <w:rPr>
          <w:rFonts w:ascii="Times New Roman" w:hAnsi="Times New Roman" w:cs="Times New Roman"/>
        </w:rPr>
        <w:t xml:space="preserve">(Polity, 2014); and </w:t>
      </w:r>
      <w:r>
        <w:rPr>
          <w:rFonts w:ascii="Times New Roman" w:hAnsi="Times New Roman" w:cs="Times New Roman"/>
          <w:i/>
        </w:rPr>
        <w:t xml:space="preserve">Gendering Global Conflict: Towards a Feminist Theory of War </w:t>
      </w:r>
      <w:r>
        <w:rPr>
          <w:rFonts w:ascii="Times New Roman" w:hAnsi="Times New Roman" w:cs="Times New Roman"/>
        </w:rPr>
        <w:t xml:space="preserve">(Columbia University Press, 2013). Her research has been published in more than three dozen journals in political science, international relations, gender studies, law, and geography. She is currently the </w:t>
      </w:r>
      <w:proofErr w:type="spellStart"/>
      <w:r>
        <w:rPr>
          <w:rFonts w:ascii="Times New Roman" w:hAnsi="Times New Roman" w:cs="Times New Roman"/>
        </w:rPr>
        <w:t>Homebase</w:t>
      </w:r>
      <w:proofErr w:type="spellEnd"/>
      <w:r>
        <w:rPr>
          <w:rFonts w:ascii="Times New Roman" w:hAnsi="Times New Roman" w:cs="Times New Roman"/>
        </w:rPr>
        <w:t xml:space="preserve"> Editor of the </w:t>
      </w:r>
      <w:r>
        <w:rPr>
          <w:rFonts w:ascii="Times New Roman" w:hAnsi="Times New Roman" w:cs="Times New Roman"/>
          <w:i/>
        </w:rPr>
        <w:t xml:space="preserve">International Feminist Journal of Politics </w:t>
      </w:r>
      <w:r>
        <w:rPr>
          <w:rFonts w:ascii="Times New Roman" w:hAnsi="Times New Roman" w:cs="Times New Roman"/>
        </w:rPr>
        <w:t xml:space="preserve">and co-editor of </w:t>
      </w:r>
      <w:r>
        <w:rPr>
          <w:rFonts w:ascii="Times New Roman" w:hAnsi="Times New Roman" w:cs="Times New Roman"/>
          <w:i/>
        </w:rPr>
        <w:t xml:space="preserve">International Studies Review. </w:t>
      </w:r>
    </w:p>
    <w:p w14:paraId="6666B45D" w14:textId="77777777" w:rsidR="00717764" w:rsidRPr="00971BC5" w:rsidRDefault="00717764" w:rsidP="00F7082E">
      <w:pPr>
        <w:spacing w:line="290" w:lineRule="exact"/>
        <w:contextualSpacing/>
        <w:rPr>
          <w:rFonts w:ascii="Times New Roman" w:hAnsi="Times New Roman" w:cs="Times New Roman"/>
        </w:rPr>
      </w:pPr>
    </w:p>
    <w:p w14:paraId="2309D0AC" w14:textId="77777777" w:rsidR="0002127B" w:rsidRDefault="0002127B" w:rsidP="009C5A6B">
      <w:pPr>
        <w:spacing w:line="290" w:lineRule="exact"/>
        <w:contextualSpacing/>
        <w:outlineLvl w:val="0"/>
        <w:rPr>
          <w:rFonts w:ascii="Times New Roman" w:hAnsi="Times New Roman" w:cs="Times New Roman"/>
          <w:b/>
        </w:rPr>
      </w:pPr>
    </w:p>
    <w:p w14:paraId="51593144" w14:textId="2376853A" w:rsidR="00F7082E" w:rsidRPr="00971BC5" w:rsidRDefault="0002127B" w:rsidP="009C5A6B">
      <w:pPr>
        <w:spacing w:line="290" w:lineRule="exact"/>
        <w:contextualSpacing/>
        <w:outlineLvl w:val="0"/>
        <w:rPr>
          <w:rFonts w:ascii="Times New Roman" w:hAnsi="Times New Roman" w:cs="Times New Roman"/>
          <w:b/>
        </w:rPr>
      </w:pPr>
      <w:commentRangeStart w:id="5"/>
      <w:commentRangeStart w:id="6"/>
      <w:r>
        <w:rPr>
          <w:rFonts w:ascii="Times New Roman" w:hAnsi="Times New Roman" w:cs="Times New Roman"/>
          <w:b/>
        </w:rPr>
        <w:t>References</w:t>
      </w:r>
    </w:p>
    <w:p w14:paraId="39372C6E" w14:textId="6E67BB61" w:rsidR="00F7082E" w:rsidRPr="00971BC5" w:rsidRDefault="00F7082E" w:rsidP="00F7082E">
      <w:pPr>
        <w:spacing w:line="290" w:lineRule="exact"/>
        <w:contextualSpacing/>
        <w:rPr>
          <w:rFonts w:ascii="Times New Roman" w:hAnsi="Times New Roman" w:cs="Times New Roman"/>
        </w:rPr>
      </w:pPr>
      <w:r w:rsidRPr="00971BC5">
        <w:rPr>
          <w:rFonts w:ascii="Times New Roman" w:hAnsi="Times New Roman" w:cs="Times New Roman"/>
        </w:rPr>
        <w:t xml:space="preserve">Abrahamsen, Rita. 2005. </w:t>
      </w:r>
      <w:r w:rsidR="009C5A6B">
        <w:rPr>
          <w:rFonts w:ascii="Times New Roman" w:hAnsi="Times New Roman" w:cs="Times New Roman"/>
        </w:rPr>
        <w:t>“</w:t>
      </w:r>
      <w:r w:rsidRPr="00971BC5">
        <w:rPr>
          <w:rFonts w:ascii="Times New Roman" w:hAnsi="Times New Roman" w:cs="Times New Roman"/>
        </w:rPr>
        <w:t>Blair’s Africa: The Politics of Securitization and Fear,</w:t>
      </w:r>
      <w:r w:rsidR="009C5A6B">
        <w:rPr>
          <w:rFonts w:ascii="Times New Roman" w:hAnsi="Times New Roman" w:cs="Times New Roman"/>
        </w:rPr>
        <w:t>”</w:t>
      </w:r>
      <w:r w:rsidRPr="00971BC5">
        <w:rPr>
          <w:rFonts w:ascii="Times New Roman" w:hAnsi="Times New Roman" w:cs="Times New Roman"/>
        </w:rPr>
        <w:t xml:space="preserve"> </w:t>
      </w:r>
      <w:r w:rsidRPr="00971BC5">
        <w:rPr>
          <w:rFonts w:ascii="Times New Roman" w:hAnsi="Times New Roman" w:cs="Times New Roman"/>
          <w:i/>
        </w:rPr>
        <w:t xml:space="preserve">Alternatives: Global, Local, Political </w:t>
      </w:r>
      <w:r w:rsidRPr="00971BC5">
        <w:rPr>
          <w:rFonts w:ascii="Times New Roman" w:hAnsi="Times New Roman" w:cs="Times New Roman"/>
        </w:rPr>
        <w:t xml:space="preserve">30(1): 55-80. </w:t>
      </w:r>
    </w:p>
    <w:p w14:paraId="14B05387" w14:textId="63231BF0" w:rsidR="00F7082E" w:rsidRPr="00971BC5" w:rsidRDefault="00F7082E" w:rsidP="00F7082E">
      <w:pPr>
        <w:spacing w:line="290" w:lineRule="exact"/>
        <w:contextualSpacing/>
        <w:rPr>
          <w:rFonts w:ascii="Times New Roman" w:hAnsi="Times New Roman" w:cs="Times New Roman"/>
        </w:rPr>
      </w:pPr>
      <w:r w:rsidRPr="00971BC5">
        <w:rPr>
          <w:rFonts w:ascii="Times New Roman" w:hAnsi="Times New Roman" w:cs="Times New Roman"/>
        </w:rPr>
        <w:t xml:space="preserve">Baker, Ellen. 2002. </w:t>
      </w:r>
      <w:r w:rsidR="009C5A6B">
        <w:rPr>
          <w:rFonts w:ascii="Times New Roman" w:hAnsi="Times New Roman" w:cs="Times New Roman"/>
        </w:rPr>
        <w:t>“</w:t>
      </w:r>
      <w:r w:rsidRPr="00971BC5">
        <w:rPr>
          <w:rFonts w:ascii="Times New Roman" w:hAnsi="Times New Roman" w:cs="Times New Roman"/>
        </w:rPr>
        <w:t>Flying While Arab – Racial Profiling and Air Travel Security,</w:t>
      </w:r>
      <w:r w:rsidR="009C5A6B">
        <w:rPr>
          <w:rFonts w:ascii="Times New Roman" w:hAnsi="Times New Roman" w:cs="Times New Roman"/>
        </w:rPr>
        <w:t>”</w:t>
      </w:r>
      <w:r w:rsidRPr="00971BC5">
        <w:rPr>
          <w:rFonts w:ascii="Times New Roman" w:hAnsi="Times New Roman" w:cs="Times New Roman"/>
        </w:rPr>
        <w:t xml:space="preserve"> </w:t>
      </w:r>
      <w:r w:rsidRPr="00971BC5">
        <w:rPr>
          <w:rFonts w:ascii="Times New Roman" w:hAnsi="Times New Roman" w:cs="Times New Roman"/>
          <w:i/>
        </w:rPr>
        <w:t xml:space="preserve">Journal of Air Law and Commerce </w:t>
      </w:r>
      <w:r w:rsidRPr="00971BC5">
        <w:rPr>
          <w:rFonts w:ascii="Times New Roman" w:hAnsi="Times New Roman" w:cs="Times New Roman"/>
        </w:rPr>
        <w:t xml:space="preserve">67(4): 1375-1406. </w:t>
      </w:r>
    </w:p>
    <w:p w14:paraId="4B81142B" w14:textId="55A8804A" w:rsidR="00F7082E" w:rsidRPr="00971BC5" w:rsidRDefault="00F7082E" w:rsidP="00F7082E">
      <w:pPr>
        <w:spacing w:line="290" w:lineRule="exact"/>
        <w:contextualSpacing/>
        <w:rPr>
          <w:rFonts w:ascii="Times New Roman" w:hAnsi="Times New Roman" w:cs="Times New Roman"/>
        </w:rPr>
      </w:pPr>
      <w:proofErr w:type="spellStart"/>
      <w:r w:rsidRPr="00971BC5">
        <w:rPr>
          <w:rFonts w:ascii="Times New Roman" w:hAnsi="Times New Roman" w:cs="Times New Roman"/>
        </w:rPr>
        <w:t>Barrinha</w:t>
      </w:r>
      <w:proofErr w:type="spellEnd"/>
      <w:r w:rsidRPr="00971BC5">
        <w:rPr>
          <w:rFonts w:ascii="Times New Roman" w:hAnsi="Times New Roman" w:cs="Times New Roman"/>
        </w:rPr>
        <w:t xml:space="preserve">, Andre. 2011. </w:t>
      </w:r>
      <w:r w:rsidR="009C5A6B">
        <w:rPr>
          <w:rFonts w:ascii="Times New Roman" w:hAnsi="Times New Roman" w:cs="Times New Roman"/>
        </w:rPr>
        <w:t>“</w:t>
      </w:r>
      <w:r w:rsidRPr="00971BC5">
        <w:rPr>
          <w:rFonts w:ascii="Times New Roman" w:hAnsi="Times New Roman" w:cs="Times New Roman"/>
        </w:rPr>
        <w:t>The Political Importance of Labelling: Terrorism and Turkey’s Discourse on the PKK,</w:t>
      </w:r>
      <w:r w:rsidR="009C5A6B">
        <w:rPr>
          <w:rFonts w:ascii="Times New Roman" w:hAnsi="Times New Roman" w:cs="Times New Roman"/>
        </w:rPr>
        <w:t>”</w:t>
      </w:r>
      <w:r w:rsidRPr="00971BC5">
        <w:rPr>
          <w:rFonts w:ascii="Times New Roman" w:hAnsi="Times New Roman" w:cs="Times New Roman"/>
        </w:rPr>
        <w:t xml:space="preserve"> </w:t>
      </w:r>
      <w:r w:rsidRPr="00971BC5">
        <w:rPr>
          <w:rFonts w:ascii="Times New Roman" w:hAnsi="Times New Roman" w:cs="Times New Roman"/>
          <w:i/>
        </w:rPr>
        <w:t xml:space="preserve">Critical Studies on Terrorism </w:t>
      </w:r>
      <w:r w:rsidRPr="00971BC5">
        <w:rPr>
          <w:rFonts w:ascii="Times New Roman" w:hAnsi="Times New Roman" w:cs="Times New Roman"/>
        </w:rPr>
        <w:t xml:space="preserve">4(2): 163-180. </w:t>
      </w:r>
    </w:p>
    <w:p w14:paraId="5DDFD8D1" w14:textId="77777777" w:rsidR="00F7082E" w:rsidRPr="00971BC5" w:rsidRDefault="00F7082E" w:rsidP="00F7082E">
      <w:pPr>
        <w:spacing w:line="290" w:lineRule="exact"/>
        <w:contextualSpacing/>
        <w:rPr>
          <w:rFonts w:ascii="Times New Roman" w:hAnsi="Times New Roman" w:cs="Times New Roman"/>
        </w:rPr>
      </w:pPr>
      <w:r w:rsidRPr="00971BC5">
        <w:rPr>
          <w:rFonts w:ascii="Times New Roman" w:hAnsi="Times New Roman" w:cs="Times New Roman"/>
        </w:rPr>
        <w:t xml:space="preserve">Bray, Alan. 1982. </w:t>
      </w:r>
      <w:r w:rsidRPr="00971BC5">
        <w:rPr>
          <w:rFonts w:ascii="Times New Roman" w:hAnsi="Times New Roman" w:cs="Times New Roman"/>
          <w:i/>
        </w:rPr>
        <w:t xml:space="preserve">Homosexuality in Renaissance England. </w:t>
      </w:r>
      <w:r w:rsidRPr="00971BC5">
        <w:rPr>
          <w:rFonts w:ascii="Times New Roman" w:hAnsi="Times New Roman" w:cs="Times New Roman"/>
        </w:rPr>
        <w:t xml:space="preserve">London: Gay Men’s Press. </w:t>
      </w:r>
    </w:p>
    <w:p w14:paraId="34165CDC" w14:textId="1E770994" w:rsidR="00F7082E" w:rsidRPr="00971BC5" w:rsidRDefault="00F7082E" w:rsidP="00F7082E">
      <w:pPr>
        <w:spacing w:line="290" w:lineRule="exact"/>
        <w:contextualSpacing/>
        <w:rPr>
          <w:rFonts w:ascii="Times New Roman" w:hAnsi="Times New Roman" w:cs="Times New Roman"/>
        </w:rPr>
      </w:pPr>
      <w:r w:rsidRPr="00971BC5">
        <w:rPr>
          <w:rFonts w:ascii="Times New Roman" w:hAnsi="Times New Roman" w:cs="Times New Roman"/>
        </w:rPr>
        <w:t xml:space="preserve">Butler, Judith. 1993. </w:t>
      </w:r>
      <w:r w:rsidRPr="00971BC5">
        <w:rPr>
          <w:rFonts w:ascii="Times New Roman" w:hAnsi="Times New Roman" w:cs="Times New Roman"/>
          <w:i/>
        </w:rPr>
        <w:t xml:space="preserve">Bodies that Matter: On the Discursive Limits of ‘Sex.’ </w:t>
      </w:r>
      <w:r w:rsidRPr="00971BC5">
        <w:rPr>
          <w:rFonts w:ascii="Times New Roman" w:hAnsi="Times New Roman" w:cs="Times New Roman"/>
        </w:rPr>
        <w:t>New York: Routledge</w:t>
      </w:r>
      <w:r w:rsidR="004328E4" w:rsidRPr="00971BC5">
        <w:rPr>
          <w:rFonts w:ascii="Times New Roman" w:hAnsi="Times New Roman" w:cs="Times New Roman"/>
        </w:rPr>
        <w:t>.</w:t>
      </w:r>
    </w:p>
    <w:p w14:paraId="7AC62499" w14:textId="04A51650" w:rsidR="004328E4" w:rsidRPr="00971BC5" w:rsidRDefault="004328E4" w:rsidP="00F7082E">
      <w:pPr>
        <w:spacing w:line="290" w:lineRule="exact"/>
        <w:contextualSpacing/>
        <w:rPr>
          <w:rFonts w:ascii="Times New Roman" w:hAnsi="Times New Roman" w:cs="Times New Roman"/>
        </w:rPr>
      </w:pPr>
      <w:r w:rsidRPr="00971BC5">
        <w:rPr>
          <w:rFonts w:ascii="Times New Roman" w:hAnsi="Times New Roman" w:cs="Times New Roman"/>
        </w:rPr>
        <w:t xml:space="preserve">Campbell, David and Michael J. Shapiro. 2007. “Guest Editors’ Introduction,” </w:t>
      </w:r>
      <w:r w:rsidRPr="00971BC5">
        <w:rPr>
          <w:rFonts w:ascii="Times New Roman" w:hAnsi="Times New Roman" w:cs="Times New Roman"/>
          <w:i/>
        </w:rPr>
        <w:t xml:space="preserve">Security Dialogue </w:t>
      </w:r>
      <w:r w:rsidR="00DC30DD" w:rsidRPr="00971BC5">
        <w:rPr>
          <w:rFonts w:ascii="Times New Roman" w:hAnsi="Times New Roman" w:cs="Times New Roman"/>
        </w:rPr>
        <w:t>38(2): 131-137.</w:t>
      </w:r>
    </w:p>
    <w:p w14:paraId="179368B3" w14:textId="1297BC21" w:rsidR="004A3C89" w:rsidRPr="00971BC5" w:rsidRDefault="004A3C89" w:rsidP="00F7082E">
      <w:pPr>
        <w:spacing w:line="290" w:lineRule="exact"/>
        <w:contextualSpacing/>
        <w:rPr>
          <w:rFonts w:ascii="Times New Roman" w:hAnsi="Times New Roman" w:cs="Times New Roman"/>
        </w:rPr>
      </w:pPr>
      <w:proofErr w:type="spellStart"/>
      <w:r w:rsidRPr="00971BC5">
        <w:rPr>
          <w:rFonts w:ascii="Times New Roman" w:hAnsi="Times New Roman" w:cs="Times New Roman"/>
        </w:rPr>
        <w:t>Coaffee</w:t>
      </w:r>
      <w:proofErr w:type="spellEnd"/>
      <w:r w:rsidRPr="00971BC5">
        <w:rPr>
          <w:rFonts w:ascii="Times New Roman" w:hAnsi="Times New Roman" w:cs="Times New Roman"/>
        </w:rPr>
        <w:t xml:space="preserve">, Jon and Peter Van Ham. 2008. “’Security Branding’: The Role of Security in Marketing the City, Region, or State,” </w:t>
      </w:r>
      <w:r w:rsidRPr="00971BC5">
        <w:rPr>
          <w:rFonts w:ascii="Times New Roman" w:hAnsi="Times New Roman" w:cs="Times New Roman"/>
          <w:i/>
        </w:rPr>
        <w:t xml:space="preserve">Place Branding and Public Diplomacy </w:t>
      </w:r>
      <w:r w:rsidRPr="00971BC5">
        <w:rPr>
          <w:rFonts w:ascii="Times New Roman" w:hAnsi="Times New Roman" w:cs="Times New Roman"/>
        </w:rPr>
        <w:t xml:space="preserve">4(3): 191-195. </w:t>
      </w:r>
    </w:p>
    <w:p w14:paraId="78720D37" w14:textId="26C3FB4A" w:rsidR="00F7082E" w:rsidRPr="00971BC5" w:rsidRDefault="00F7082E" w:rsidP="00F7082E">
      <w:pPr>
        <w:spacing w:line="290" w:lineRule="exact"/>
        <w:contextualSpacing/>
        <w:rPr>
          <w:rFonts w:ascii="Times New Roman" w:hAnsi="Times New Roman" w:cs="Times New Roman"/>
        </w:rPr>
      </w:pPr>
      <w:r w:rsidRPr="00971BC5">
        <w:rPr>
          <w:rFonts w:ascii="Times New Roman" w:hAnsi="Times New Roman" w:cs="Times New Roman"/>
        </w:rPr>
        <w:t xml:space="preserve">Davies, Sharon L. 2003. </w:t>
      </w:r>
      <w:r w:rsidR="009C5A6B">
        <w:rPr>
          <w:rFonts w:ascii="Times New Roman" w:hAnsi="Times New Roman" w:cs="Times New Roman"/>
        </w:rPr>
        <w:t>“</w:t>
      </w:r>
      <w:r w:rsidRPr="00971BC5">
        <w:rPr>
          <w:rFonts w:ascii="Times New Roman" w:hAnsi="Times New Roman" w:cs="Times New Roman"/>
        </w:rPr>
        <w:t>Profiling Terror.</w:t>
      </w:r>
      <w:r w:rsidR="009C5A6B">
        <w:rPr>
          <w:rFonts w:ascii="Times New Roman" w:hAnsi="Times New Roman" w:cs="Times New Roman"/>
        </w:rPr>
        <w:t>”</w:t>
      </w:r>
      <w:r w:rsidRPr="00971BC5">
        <w:rPr>
          <w:rFonts w:ascii="Times New Roman" w:hAnsi="Times New Roman" w:cs="Times New Roman"/>
        </w:rPr>
        <w:t xml:space="preserve"> </w:t>
      </w:r>
      <w:r w:rsidRPr="00971BC5">
        <w:rPr>
          <w:rFonts w:ascii="Times New Roman" w:hAnsi="Times New Roman" w:cs="Times New Roman"/>
          <w:i/>
        </w:rPr>
        <w:t xml:space="preserve">Ohio State Journal of Criminal Law </w:t>
      </w:r>
      <w:r w:rsidRPr="00971BC5">
        <w:rPr>
          <w:rFonts w:ascii="Times New Roman" w:hAnsi="Times New Roman" w:cs="Times New Roman"/>
        </w:rPr>
        <w:t xml:space="preserve">1(1): 45-102. </w:t>
      </w:r>
    </w:p>
    <w:p w14:paraId="4A71FE4D" w14:textId="77777777" w:rsidR="00F7082E" w:rsidRPr="00971BC5" w:rsidRDefault="00F7082E" w:rsidP="00F7082E">
      <w:pPr>
        <w:spacing w:line="290" w:lineRule="exact"/>
        <w:contextualSpacing/>
        <w:rPr>
          <w:rFonts w:ascii="Times New Roman" w:hAnsi="Times New Roman" w:cs="Times New Roman"/>
        </w:rPr>
      </w:pPr>
      <w:proofErr w:type="spellStart"/>
      <w:r w:rsidRPr="00971BC5">
        <w:rPr>
          <w:rFonts w:ascii="Times New Roman" w:hAnsi="Times New Roman" w:cs="Times New Roman"/>
        </w:rPr>
        <w:t>Dworkin</w:t>
      </w:r>
      <w:proofErr w:type="spellEnd"/>
      <w:r w:rsidRPr="00971BC5">
        <w:rPr>
          <w:rFonts w:ascii="Times New Roman" w:hAnsi="Times New Roman" w:cs="Times New Roman"/>
        </w:rPr>
        <w:t xml:space="preserve">, Andrea. 1991. </w:t>
      </w:r>
      <w:r w:rsidRPr="00971BC5">
        <w:rPr>
          <w:rFonts w:ascii="Times New Roman" w:hAnsi="Times New Roman" w:cs="Times New Roman"/>
          <w:i/>
        </w:rPr>
        <w:t xml:space="preserve">Mercy. </w:t>
      </w:r>
      <w:r w:rsidRPr="00971BC5">
        <w:rPr>
          <w:rFonts w:ascii="Times New Roman" w:hAnsi="Times New Roman" w:cs="Times New Roman"/>
        </w:rPr>
        <w:t>New York: Four Walls Eight Windows.</w:t>
      </w:r>
    </w:p>
    <w:p w14:paraId="1235AB9D" w14:textId="0904B32D" w:rsidR="00F7082E" w:rsidRPr="00971BC5" w:rsidRDefault="00F7082E" w:rsidP="00F7082E">
      <w:pPr>
        <w:spacing w:line="290" w:lineRule="exact"/>
        <w:contextualSpacing/>
        <w:rPr>
          <w:rFonts w:ascii="Times New Roman" w:hAnsi="Times New Roman" w:cs="Times New Roman"/>
        </w:rPr>
      </w:pPr>
      <w:proofErr w:type="spellStart"/>
      <w:r w:rsidRPr="00971BC5">
        <w:rPr>
          <w:rFonts w:ascii="Times New Roman" w:hAnsi="Times New Roman" w:cs="Times New Roman"/>
        </w:rPr>
        <w:t>Ellmann</w:t>
      </w:r>
      <w:proofErr w:type="spellEnd"/>
      <w:r w:rsidRPr="00971BC5">
        <w:rPr>
          <w:rFonts w:ascii="Times New Roman" w:hAnsi="Times New Roman" w:cs="Times New Roman"/>
        </w:rPr>
        <w:t xml:space="preserve">, Stephen. 2002/2003. </w:t>
      </w:r>
      <w:r w:rsidR="009C5A6B">
        <w:rPr>
          <w:rFonts w:ascii="Times New Roman" w:hAnsi="Times New Roman" w:cs="Times New Roman"/>
        </w:rPr>
        <w:t>“</w:t>
      </w:r>
      <w:r w:rsidRPr="00971BC5">
        <w:rPr>
          <w:rFonts w:ascii="Times New Roman" w:hAnsi="Times New Roman" w:cs="Times New Roman"/>
        </w:rPr>
        <w:t>Racial Profiling and Terrorism,</w:t>
      </w:r>
      <w:r w:rsidR="009C5A6B">
        <w:rPr>
          <w:rFonts w:ascii="Times New Roman" w:hAnsi="Times New Roman" w:cs="Times New Roman"/>
        </w:rPr>
        <w:t>”</w:t>
      </w:r>
      <w:r w:rsidRPr="00971BC5">
        <w:rPr>
          <w:rFonts w:ascii="Times New Roman" w:hAnsi="Times New Roman" w:cs="Times New Roman"/>
        </w:rPr>
        <w:t xml:space="preserve"> </w:t>
      </w:r>
      <w:r w:rsidRPr="00971BC5">
        <w:rPr>
          <w:rFonts w:ascii="Times New Roman" w:hAnsi="Times New Roman" w:cs="Times New Roman"/>
          <w:i/>
        </w:rPr>
        <w:t xml:space="preserve">New York Law School Law Review </w:t>
      </w:r>
      <w:r w:rsidRPr="00971BC5">
        <w:rPr>
          <w:rFonts w:ascii="Times New Roman" w:hAnsi="Times New Roman" w:cs="Times New Roman"/>
        </w:rPr>
        <w:t xml:space="preserve">46 (3/4): 675-730. </w:t>
      </w:r>
    </w:p>
    <w:p w14:paraId="293681A0" w14:textId="7F214C91" w:rsidR="0004591E" w:rsidRPr="00971BC5" w:rsidRDefault="0004591E" w:rsidP="0004591E">
      <w:pPr>
        <w:spacing w:line="290" w:lineRule="exact"/>
        <w:contextualSpacing/>
        <w:rPr>
          <w:rFonts w:ascii="Times New Roman" w:hAnsi="Times New Roman" w:cs="Times New Roman"/>
        </w:rPr>
      </w:pPr>
      <w:proofErr w:type="spellStart"/>
      <w:r w:rsidRPr="00971BC5">
        <w:rPr>
          <w:rFonts w:ascii="Times New Roman" w:hAnsi="Times New Roman" w:cs="Times New Roman"/>
        </w:rPr>
        <w:t>Epkins</w:t>
      </w:r>
      <w:proofErr w:type="spellEnd"/>
      <w:r w:rsidRPr="00971BC5">
        <w:rPr>
          <w:rFonts w:ascii="Times New Roman" w:hAnsi="Times New Roman" w:cs="Times New Roman"/>
        </w:rPr>
        <w:t xml:space="preserve">, Heather Davis. 2012. </w:t>
      </w:r>
      <w:r w:rsidR="009C5A6B">
        <w:rPr>
          <w:rFonts w:ascii="Times New Roman" w:hAnsi="Times New Roman" w:cs="Times New Roman"/>
        </w:rPr>
        <w:t>“Working the ‘Front Lines’</w:t>
      </w:r>
      <w:r w:rsidRPr="00971BC5">
        <w:rPr>
          <w:rFonts w:ascii="Times New Roman" w:hAnsi="Times New Roman" w:cs="Times New Roman"/>
        </w:rPr>
        <w:t xml:space="preserve"> in Washington, DC: Digital Age Terrorism Reporting by Na</w:t>
      </w:r>
      <w:r w:rsidR="009C5A6B">
        <w:rPr>
          <w:rFonts w:ascii="Times New Roman" w:hAnsi="Times New Roman" w:cs="Times New Roman"/>
        </w:rPr>
        <w:t>tional Security Prestige Press,”</w:t>
      </w:r>
      <w:r w:rsidRPr="00971BC5">
        <w:rPr>
          <w:rFonts w:ascii="Times New Roman" w:hAnsi="Times New Roman" w:cs="Times New Roman"/>
        </w:rPr>
        <w:t xml:space="preserve"> </w:t>
      </w:r>
      <w:r w:rsidRPr="00971BC5">
        <w:rPr>
          <w:rFonts w:ascii="Times New Roman" w:hAnsi="Times New Roman" w:cs="Times New Roman"/>
          <w:i/>
        </w:rPr>
        <w:t xml:space="preserve">Media, War, and Conflict </w:t>
      </w:r>
      <w:r w:rsidRPr="00971BC5">
        <w:rPr>
          <w:rFonts w:ascii="Times New Roman" w:hAnsi="Times New Roman" w:cs="Times New Roman"/>
        </w:rPr>
        <w:t>5(1): 22-36.</w:t>
      </w:r>
    </w:p>
    <w:p w14:paraId="79E5BF7F" w14:textId="7498D0F5" w:rsidR="00627760" w:rsidRPr="00971BC5" w:rsidRDefault="00627760" w:rsidP="0004591E">
      <w:pPr>
        <w:spacing w:line="290" w:lineRule="exact"/>
        <w:contextualSpacing/>
        <w:rPr>
          <w:rFonts w:ascii="Times New Roman" w:hAnsi="Times New Roman" w:cs="Times New Roman"/>
        </w:rPr>
      </w:pPr>
      <w:r w:rsidRPr="00971BC5">
        <w:rPr>
          <w:rFonts w:ascii="Times New Roman" w:hAnsi="Times New Roman" w:cs="Times New Roman"/>
        </w:rPr>
        <w:lastRenderedPageBreak/>
        <w:t xml:space="preserve">Floyd, Rita. 2010. </w:t>
      </w:r>
      <w:r w:rsidRPr="00971BC5">
        <w:rPr>
          <w:rFonts w:ascii="Times New Roman" w:hAnsi="Times New Roman" w:cs="Times New Roman"/>
          <w:i/>
        </w:rPr>
        <w:t xml:space="preserve">Security and the Environment: </w:t>
      </w:r>
      <w:proofErr w:type="spellStart"/>
      <w:r w:rsidRPr="00971BC5">
        <w:rPr>
          <w:rFonts w:ascii="Times New Roman" w:hAnsi="Times New Roman" w:cs="Times New Roman"/>
          <w:i/>
        </w:rPr>
        <w:t>Securitisation</w:t>
      </w:r>
      <w:proofErr w:type="spellEnd"/>
      <w:r w:rsidRPr="00971BC5">
        <w:rPr>
          <w:rFonts w:ascii="Times New Roman" w:hAnsi="Times New Roman" w:cs="Times New Roman"/>
          <w:i/>
        </w:rPr>
        <w:t xml:space="preserve"> Theory and US Environmental Security Policy. </w:t>
      </w:r>
      <w:r w:rsidRPr="00971BC5">
        <w:rPr>
          <w:rFonts w:ascii="Times New Roman" w:hAnsi="Times New Roman" w:cs="Times New Roman"/>
        </w:rPr>
        <w:t xml:space="preserve">New York: Cambridge University Press. </w:t>
      </w:r>
    </w:p>
    <w:p w14:paraId="4B4B5B2F" w14:textId="5D12FBE8" w:rsidR="00943A95" w:rsidRPr="00971BC5" w:rsidRDefault="00943A95" w:rsidP="0004591E">
      <w:pPr>
        <w:spacing w:line="290" w:lineRule="exact"/>
        <w:contextualSpacing/>
        <w:rPr>
          <w:rFonts w:ascii="Times New Roman" w:hAnsi="Times New Roman" w:cs="Times New Roman"/>
        </w:rPr>
      </w:pPr>
      <w:r w:rsidRPr="00971BC5">
        <w:rPr>
          <w:rFonts w:ascii="Times New Roman" w:hAnsi="Times New Roman" w:cs="Times New Roman"/>
        </w:rPr>
        <w:t xml:space="preserve">Graham, Stephen. 2012. “When Life Itself is War: On the Urbanization of Military and Security Doctrine,” </w:t>
      </w:r>
      <w:r w:rsidRPr="00971BC5">
        <w:rPr>
          <w:rFonts w:ascii="Times New Roman" w:hAnsi="Times New Roman" w:cs="Times New Roman"/>
          <w:i/>
        </w:rPr>
        <w:t xml:space="preserve">International Journal of Urban and Regional Research </w:t>
      </w:r>
      <w:r w:rsidRPr="00971BC5">
        <w:rPr>
          <w:rFonts w:ascii="Times New Roman" w:hAnsi="Times New Roman" w:cs="Times New Roman"/>
        </w:rPr>
        <w:t xml:space="preserve">36(1): 136-155. </w:t>
      </w:r>
    </w:p>
    <w:p w14:paraId="2B179B63" w14:textId="2D6A97C7" w:rsidR="0004591E" w:rsidRPr="00971BC5" w:rsidRDefault="0004591E" w:rsidP="0004591E">
      <w:pPr>
        <w:spacing w:line="290" w:lineRule="exact"/>
        <w:contextualSpacing/>
        <w:rPr>
          <w:rFonts w:ascii="Times New Roman" w:hAnsi="Times New Roman" w:cs="Times New Roman"/>
        </w:rPr>
      </w:pPr>
      <w:r w:rsidRPr="00971BC5">
        <w:rPr>
          <w:rFonts w:ascii="Times New Roman" w:hAnsi="Times New Roman" w:cs="Times New Roman"/>
        </w:rPr>
        <w:t xml:space="preserve">Gunning, </w:t>
      </w:r>
      <w:proofErr w:type="spellStart"/>
      <w:r w:rsidRPr="00971BC5">
        <w:rPr>
          <w:rFonts w:ascii="Times New Roman" w:hAnsi="Times New Roman" w:cs="Times New Roman"/>
        </w:rPr>
        <w:t>Jeroen</w:t>
      </w:r>
      <w:proofErr w:type="spellEnd"/>
      <w:r w:rsidRPr="00971BC5">
        <w:rPr>
          <w:rFonts w:ascii="Times New Roman" w:hAnsi="Times New Roman" w:cs="Times New Roman"/>
        </w:rPr>
        <w:t xml:space="preserve">. 2007. </w:t>
      </w:r>
      <w:r w:rsidR="009C5A6B">
        <w:rPr>
          <w:rFonts w:ascii="Times New Roman" w:hAnsi="Times New Roman" w:cs="Times New Roman"/>
        </w:rPr>
        <w:t>“</w:t>
      </w:r>
      <w:r w:rsidRPr="00971BC5">
        <w:rPr>
          <w:rFonts w:ascii="Times New Roman" w:hAnsi="Times New Roman" w:cs="Times New Roman"/>
        </w:rPr>
        <w:t>A Case for Critical Terrorism Studies?</w:t>
      </w:r>
      <w:r w:rsidR="009C5A6B">
        <w:rPr>
          <w:rFonts w:ascii="Times New Roman" w:hAnsi="Times New Roman" w:cs="Times New Roman"/>
        </w:rPr>
        <w:t>”</w:t>
      </w:r>
      <w:r w:rsidRPr="00971BC5">
        <w:rPr>
          <w:rFonts w:ascii="Times New Roman" w:hAnsi="Times New Roman" w:cs="Times New Roman"/>
        </w:rPr>
        <w:t xml:space="preserve"> </w:t>
      </w:r>
      <w:r w:rsidRPr="00971BC5">
        <w:rPr>
          <w:rFonts w:ascii="Times New Roman" w:hAnsi="Times New Roman" w:cs="Times New Roman"/>
          <w:i/>
        </w:rPr>
        <w:t xml:space="preserve">Government and Opposition </w:t>
      </w:r>
      <w:r w:rsidRPr="00971BC5">
        <w:rPr>
          <w:rFonts w:ascii="Times New Roman" w:hAnsi="Times New Roman" w:cs="Times New Roman"/>
        </w:rPr>
        <w:t xml:space="preserve">42(3): 363-393. </w:t>
      </w:r>
    </w:p>
    <w:p w14:paraId="06B73291" w14:textId="6BF9E64E" w:rsidR="0092696B" w:rsidRPr="00971BC5" w:rsidRDefault="0092696B" w:rsidP="0004591E">
      <w:pPr>
        <w:spacing w:line="290" w:lineRule="exact"/>
        <w:contextualSpacing/>
        <w:rPr>
          <w:rFonts w:ascii="Times New Roman" w:hAnsi="Times New Roman" w:cs="Times New Roman"/>
        </w:rPr>
      </w:pPr>
      <w:r w:rsidRPr="00971BC5">
        <w:rPr>
          <w:rFonts w:ascii="Times New Roman" w:hAnsi="Times New Roman" w:cs="Times New Roman"/>
        </w:rPr>
        <w:t xml:space="preserve">Heck, Axel and Gabi </w:t>
      </w:r>
      <w:proofErr w:type="spellStart"/>
      <w:r w:rsidRPr="00971BC5">
        <w:rPr>
          <w:rFonts w:ascii="Times New Roman" w:hAnsi="Times New Roman" w:cs="Times New Roman"/>
        </w:rPr>
        <w:t>Schlag</w:t>
      </w:r>
      <w:proofErr w:type="spellEnd"/>
      <w:r w:rsidRPr="00971BC5">
        <w:rPr>
          <w:rFonts w:ascii="Times New Roman" w:hAnsi="Times New Roman" w:cs="Times New Roman"/>
        </w:rPr>
        <w:t xml:space="preserve">. 2013. “Securitizing Images: The Female Body and the War in Afghanistan,” </w:t>
      </w:r>
      <w:r w:rsidRPr="00971BC5">
        <w:rPr>
          <w:rFonts w:ascii="Times New Roman" w:hAnsi="Times New Roman" w:cs="Times New Roman"/>
          <w:i/>
        </w:rPr>
        <w:t xml:space="preserve">European Journal of International Relations </w:t>
      </w:r>
      <w:r w:rsidRPr="00971BC5">
        <w:rPr>
          <w:rFonts w:ascii="Times New Roman" w:hAnsi="Times New Roman" w:cs="Times New Roman"/>
        </w:rPr>
        <w:t xml:space="preserve">19(4): 891-913. </w:t>
      </w:r>
    </w:p>
    <w:p w14:paraId="2383E9D5" w14:textId="193889A8" w:rsidR="00E9704F" w:rsidRPr="00971BC5" w:rsidRDefault="00E9704F" w:rsidP="0004591E">
      <w:pPr>
        <w:spacing w:line="290" w:lineRule="exact"/>
        <w:contextualSpacing/>
        <w:rPr>
          <w:rFonts w:ascii="Times New Roman" w:hAnsi="Times New Roman" w:cs="Times New Roman"/>
        </w:rPr>
      </w:pPr>
      <w:proofErr w:type="spellStart"/>
      <w:r w:rsidRPr="00971BC5">
        <w:rPr>
          <w:rFonts w:ascii="Times New Roman" w:hAnsi="Times New Roman" w:cs="Times New Roman"/>
        </w:rPr>
        <w:t>Heng</w:t>
      </w:r>
      <w:proofErr w:type="spellEnd"/>
      <w:r w:rsidRPr="00971BC5">
        <w:rPr>
          <w:rFonts w:ascii="Times New Roman" w:hAnsi="Times New Roman" w:cs="Times New Roman"/>
        </w:rPr>
        <w:t>, Yee-</w:t>
      </w:r>
      <w:proofErr w:type="spellStart"/>
      <w:r w:rsidRPr="00971BC5">
        <w:rPr>
          <w:rFonts w:ascii="Times New Roman" w:hAnsi="Times New Roman" w:cs="Times New Roman"/>
        </w:rPr>
        <w:t>Kuang</w:t>
      </w:r>
      <w:proofErr w:type="spellEnd"/>
      <w:r w:rsidRPr="00971BC5">
        <w:rPr>
          <w:rFonts w:ascii="Times New Roman" w:hAnsi="Times New Roman" w:cs="Times New Roman"/>
        </w:rPr>
        <w:t xml:space="preserve"> and Kenneth </w:t>
      </w:r>
      <w:proofErr w:type="spellStart"/>
      <w:r w:rsidRPr="00971BC5">
        <w:rPr>
          <w:rFonts w:ascii="Times New Roman" w:hAnsi="Times New Roman" w:cs="Times New Roman"/>
        </w:rPr>
        <w:t>McDonagh</w:t>
      </w:r>
      <w:proofErr w:type="spellEnd"/>
      <w:r w:rsidRPr="00971BC5">
        <w:rPr>
          <w:rFonts w:ascii="Times New Roman" w:hAnsi="Times New Roman" w:cs="Times New Roman"/>
        </w:rPr>
        <w:t>. 2</w:t>
      </w:r>
      <w:r w:rsidR="00EB72F1" w:rsidRPr="00971BC5">
        <w:rPr>
          <w:rFonts w:ascii="Times New Roman" w:hAnsi="Times New Roman" w:cs="Times New Roman"/>
        </w:rPr>
        <w:t xml:space="preserve">011. “After the ‘War on Terror’: Regulatory States, Risk Bureaucracies, and the Risk-Based Governance of Terror,” </w:t>
      </w:r>
      <w:r w:rsidR="00EB72F1" w:rsidRPr="00971BC5">
        <w:rPr>
          <w:rFonts w:ascii="Times New Roman" w:hAnsi="Times New Roman" w:cs="Times New Roman"/>
          <w:i/>
        </w:rPr>
        <w:t xml:space="preserve">International Relations </w:t>
      </w:r>
      <w:r w:rsidR="00EB72F1" w:rsidRPr="00971BC5">
        <w:rPr>
          <w:rFonts w:ascii="Times New Roman" w:hAnsi="Times New Roman" w:cs="Times New Roman"/>
        </w:rPr>
        <w:t>25(3): 313-329.</w:t>
      </w:r>
    </w:p>
    <w:p w14:paraId="43B0EAA6" w14:textId="77777777" w:rsidR="0004591E" w:rsidRPr="00971BC5" w:rsidRDefault="0004591E" w:rsidP="0004591E">
      <w:pPr>
        <w:spacing w:line="290" w:lineRule="exact"/>
        <w:contextualSpacing/>
        <w:rPr>
          <w:rFonts w:ascii="Times New Roman" w:hAnsi="Times New Roman" w:cs="Times New Roman"/>
        </w:rPr>
      </w:pPr>
      <w:r w:rsidRPr="00971BC5">
        <w:rPr>
          <w:rFonts w:ascii="Times New Roman" w:hAnsi="Times New Roman" w:cs="Times New Roman"/>
        </w:rPr>
        <w:t xml:space="preserve">Hooper, Charlotte. 2001. </w:t>
      </w:r>
      <w:r w:rsidRPr="00971BC5">
        <w:rPr>
          <w:rFonts w:ascii="Times New Roman" w:hAnsi="Times New Roman" w:cs="Times New Roman"/>
          <w:i/>
        </w:rPr>
        <w:t xml:space="preserve">Manly States: Masculinities, International Relations, and Gender Politics. </w:t>
      </w:r>
      <w:r w:rsidRPr="00971BC5">
        <w:rPr>
          <w:rFonts w:ascii="Times New Roman" w:hAnsi="Times New Roman" w:cs="Times New Roman"/>
        </w:rPr>
        <w:t xml:space="preserve">New York: Columbia University Press. </w:t>
      </w:r>
    </w:p>
    <w:p w14:paraId="7526B94B" w14:textId="3C1E3445" w:rsidR="0004591E" w:rsidRPr="00971BC5" w:rsidRDefault="0004591E" w:rsidP="0004591E">
      <w:pPr>
        <w:spacing w:line="290" w:lineRule="exact"/>
        <w:contextualSpacing/>
        <w:rPr>
          <w:rFonts w:ascii="Times New Roman" w:hAnsi="Times New Roman" w:cs="Times New Roman"/>
        </w:rPr>
      </w:pPr>
      <w:r w:rsidRPr="00971BC5">
        <w:rPr>
          <w:rFonts w:ascii="Times New Roman" w:hAnsi="Times New Roman" w:cs="Times New Roman"/>
        </w:rPr>
        <w:t xml:space="preserve">Huston, Nancy. 1982. </w:t>
      </w:r>
      <w:r w:rsidR="009C5A6B">
        <w:rPr>
          <w:rFonts w:ascii="Times New Roman" w:hAnsi="Times New Roman" w:cs="Times New Roman"/>
        </w:rPr>
        <w:t>“</w:t>
      </w:r>
      <w:r w:rsidRPr="00971BC5">
        <w:rPr>
          <w:rFonts w:ascii="Times New Roman" w:hAnsi="Times New Roman" w:cs="Times New Roman"/>
        </w:rPr>
        <w:t>Tales of War and Tears of Women,</w:t>
      </w:r>
      <w:r w:rsidR="009C5A6B">
        <w:rPr>
          <w:rFonts w:ascii="Times New Roman" w:hAnsi="Times New Roman" w:cs="Times New Roman"/>
        </w:rPr>
        <w:t>”</w:t>
      </w:r>
      <w:r w:rsidRPr="00971BC5">
        <w:rPr>
          <w:rFonts w:ascii="Times New Roman" w:hAnsi="Times New Roman" w:cs="Times New Roman"/>
        </w:rPr>
        <w:t xml:space="preserve"> </w:t>
      </w:r>
      <w:r w:rsidRPr="00971BC5">
        <w:rPr>
          <w:rFonts w:ascii="Times New Roman" w:hAnsi="Times New Roman" w:cs="Times New Roman"/>
          <w:i/>
        </w:rPr>
        <w:t xml:space="preserve">Women’s Studies International Forum </w:t>
      </w:r>
      <w:r w:rsidRPr="00971BC5">
        <w:rPr>
          <w:rFonts w:ascii="Times New Roman" w:hAnsi="Times New Roman" w:cs="Times New Roman"/>
        </w:rPr>
        <w:t xml:space="preserve">5(3/4): 271-282. </w:t>
      </w:r>
    </w:p>
    <w:p w14:paraId="10393361" w14:textId="77777777" w:rsidR="0004591E" w:rsidRPr="00971BC5" w:rsidRDefault="0004591E" w:rsidP="0004591E">
      <w:pPr>
        <w:spacing w:line="290" w:lineRule="exact"/>
        <w:contextualSpacing/>
        <w:rPr>
          <w:rFonts w:ascii="Times New Roman" w:hAnsi="Times New Roman" w:cs="Times New Roman"/>
        </w:rPr>
      </w:pPr>
      <w:r w:rsidRPr="00971BC5">
        <w:rPr>
          <w:rFonts w:ascii="Times New Roman" w:hAnsi="Times New Roman" w:cs="Times New Roman"/>
        </w:rPr>
        <w:t xml:space="preserve">Huntington, Samuel. 1996. </w:t>
      </w:r>
      <w:r w:rsidRPr="00971BC5">
        <w:rPr>
          <w:rFonts w:ascii="Times New Roman" w:hAnsi="Times New Roman" w:cs="Times New Roman"/>
          <w:i/>
        </w:rPr>
        <w:t xml:space="preserve">The Clash of Civilizations and the Remaking of World Order. </w:t>
      </w:r>
      <w:r w:rsidRPr="00971BC5">
        <w:rPr>
          <w:rFonts w:ascii="Times New Roman" w:hAnsi="Times New Roman" w:cs="Times New Roman"/>
        </w:rPr>
        <w:t xml:space="preserve">New York: Simon and Schuster. </w:t>
      </w:r>
    </w:p>
    <w:p w14:paraId="2905B877" w14:textId="7BD37897" w:rsidR="00EB72F1" w:rsidRPr="00971BC5" w:rsidRDefault="00EB72F1" w:rsidP="0004591E">
      <w:pPr>
        <w:spacing w:line="290" w:lineRule="exact"/>
        <w:contextualSpacing/>
        <w:rPr>
          <w:rFonts w:ascii="Times New Roman" w:hAnsi="Times New Roman" w:cs="Times New Roman"/>
        </w:rPr>
      </w:pPr>
      <w:r w:rsidRPr="00971BC5">
        <w:rPr>
          <w:rFonts w:ascii="Times New Roman" w:hAnsi="Times New Roman" w:cs="Times New Roman"/>
        </w:rPr>
        <w:t xml:space="preserve">Hyndman, Jennifer. 2007. “The Securitization of Fear in Post-Tsunami Sri Lanka,” </w:t>
      </w:r>
      <w:r w:rsidRPr="00971BC5">
        <w:rPr>
          <w:rFonts w:ascii="Times New Roman" w:hAnsi="Times New Roman" w:cs="Times New Roman"/>
          <w:i/>
        </w:rPr>
        <w:t xml:space="preserve">Annals of the Association of American Geographers </w:t>
      </w:r>
      <w:r w:rsidRPr="00971BC5">
        <w:rPr>
          <w:rFonts w:ascii="Times New Roman" w:hAnsi="Times New Roman" w:cs="Times New Roman"/>
        </w:rPr>
        <w:t>97(2): 361</w:t>
      </w:r>
      <w:r w:rsidR="004328E4" w:rsidRPr="00971BC5">
        <w:rPr>
          <w:rFonts w:ascii="Times New Roman" w:hAnsi="Times New Roman" w:cs="Times New Roman"/>
        </w:rPr>
        <w:t>-</w:t>
      </w:r>
      <w:r w:rsidRPr="00971BC5">
        <w:rPr>
          <w:rFonts w:ascii="Times New Roman" w:hAnsi="Times New Roman" w:cs="Times New Roman"/>
        </w:rPr>
        <w:t xml:space="preserve">372. </w:t>
      </w:r>
    </w:p>
    <w:p w14:paraId="7D74D0AC" w14:textId="01309E6C" w:rsidR="0004591E" w:rsidRPr="00971BC5" w:rsidRDefault="0004591E" w:rsidP="0004591E">
      <w:pPr>
        <w:spacing w:line="290" w:lineRule="exact"/>
        <w:contextualSpacing/>
        <w:rPr>
          <w:rFonts w:ascii="Times New Roman" w:hAnsi="Times New Roman" w:cs="Times New Roman"/>
        </w:rPr>
      </w:pPr>
      <w:r w:rsidRPr="00971BC5">
        <w:rPr>
          <w:rFonts w:ascii="Times New Roman" w:hAnsi="Times New Roman" w:cs="Times New Roman"/>
        </w:rPr>
        <w:t xml:space="preserve">Jackson, Richard. 2007. </w:t>
      </w:r>
      <w:r w:rsidR="009C5A6B">
        <w:rPr>
          <w:rFonts w:ascii="Times New Roman" w:hAnsi="Times New Roman" w:cs="Times New Roman"/>
        </w:rPr>
        <w:t>“</w:t>
      </w:r>
      <w:r w:rsidRPr="00971BC5">
        <w:rPr>
          <w:rFonts w:ascii="Times New Roman" w:hAnsi="Times New Roman" w:cs="Times New Roman"/>
        </w:rPr>
        <w:t>The Core Commitments of Critical Terrorism Studies,</w:t>
      </w:r>
      <w:r w:rsidR="009C5A6B">
        <w:rPr>
          <w:rFonts w:ascii="Times New Roman" w:hAnsi="Times New Roman" w:cs="Times New Roman"/>
        </w:rPr>
        <w:t>”</w:t>
      </w:r>
      <w:r w:rsidRPr="00971BC5">
        <w:rPr>
          <w:rFonts w:ascii="Times New Roman" w:hAnsi="Times New Roman" w:cs="Times New Roman"/>
        </w:rPr>
        <w:t xml:space="preserve"> </w:t>
      </w:r>
      <w:r w:rsidRPr="00971BC5">
        <w:rPr>
          <w:rFonts w:ascii="Times New Roman" w:hAnsi="Times New Roman" w:cs="Times New Roman"/>
          <w:i/>
        </w:rPr>
        <w:t xml:space="preserve">European Political Science </w:t>
      </w:r>
      <w:r w:rsidRPr="00971BC5">
        <w:rPr>
          <w:rFonts w:ascii="Times New Roman" w:hAnsi="Times New Roman" w:cs="Times New Roman"/>
        </w:rPr>
        <w:t xml:space="preserve">6(3): 244-251. </w:t>
      </w:r>
    </w:p>
    <w:p w14:paraId="05765EC8" w14:textId="2E21A4F4" w:rsidR="0004591E" w:rsidRPr="00971BC5" w:rsidRDefault="0004591E" w:rsidP="0004591E">
      <w:pPr>
        <w:spacing w:line="290" w:lineRule="exact"/>
        <w:contextualSpacing/>
        <w:rPr>
          <w:rFonts w:ascii="Times New Roman" w:hAnsi="Times New Roman" w:cs="Times New Roman"/>
        </w:rPr>
      </w:pPr>
      <w:r w:rsidRPr="00971BC5">
        <w:rPr>
          <w:rFonts w:ascii="Times New Roman" w:hAnsi="Times New Roman" w:cs="Times New Roman"/>
        </w:rPr>
        <w:t xml:space="preserve">Jackson, Richard. 2015. </w:t>
      </w:r>
      <w:r w:rsidR="009C5A6B">
        <w:rPr>
          <w:rFonts w:ascii="Times New Roman" w:hAnsi="Times New Roman" w:cs="Times New Roman"/>
        </w:rPr>
        <w:t>“</w:t>
      </w:r>
      <w:r w:rsidRPr="00971BC5">
        <w:rPr>
          <w:rFonts w:ascii="Times New Roman" w:hAnsi="Times New Roman" w:cs="Times New Roman"/>
        </w:rPr>
        <w:t>The Epistemological Crisis of Counterterrorism.</w:t>
      </w:r>
      <w:r w:rsidR="009C5A6B">
        <w:rPr>
          <w:rFonts w:ascii="Times New Roman" w:hAnsi="Times New Roman" w:cs="Times New Roman"/>
        </w:rPr>
        <w:t>”</w:t>
      </w:r>
      <w:r w:rsidRPr="00971BC5">
        <w:rPr>
          <w:rFonts w:ascii="Times New Roman" w:hAnsi="Times New Roman" w:cs="Times New Roman"/>
        </w:rPr>
        <w:t xml:space="preserve"> </w:t>
      </w:r>
      <w:r w:rsidRPr="00971BC5">
        <w:rPr>
          <w:rFonts w:ascii="Times New Roman" w:hAnsi="Times New Roman" w:cs="Times New Roman"/>
          <w:i/>
        </w:rPr>
        <w:t xml:space="preserve">Critical Studies on Terrorism </w:t>
      </w:r>
      <w:r w:rsidRPr="00971BC5">
        <w:rPr>
          <w:rFonts w:ascii="Times New Roman" w:hAnsi="Times New Roman" w:cs="Times New Roman"/>
        </w:rPr>
        <w:t xml:space="preserve">8(1): 33-54. </w:t>
      </w:r>
    </w:p>
    <w:p w14:paraId="291EE1B8" w14:textId="7B16F88D" w:rsidR="0004591E" w:rsidRPr="00971BC5" w:rsidRDefault="0004591E" w:rsidP="0004591E">
      <w:pPr>
        <w:spacing w:line="290" w:lineRule="exact"/>
        <w:contextualSpacing/>
        <w:rPr>
          <w:rFonts w:ascii="Times New Roman" w:hAnsi="Times New Roman" w:cs="Times New Roman"/>
        </w:rPr>
      </w:pPr>
      <w:r w:rsidRPr="00971BC5">
        <w:rPr>
          <w:rFonts w:ascii="Times New Roman" w:hAnsi="Times New Roman" w:cs="Times New Roman"/>
        </w:rPr>
        <w:t xml:space="preserve">Katz, </w:t>
      </w:r>
      <w:proofErr w:type="spellStart"/>
      <w:r w:rsidRPr="00971BC5">
        <w:rPr>
          <w:rFonts w:ascii="Times New Roman" w:hAnsi="Times New Roman" w:cs="Times New Roman"/>
        </w:rPr>
        <w:t>Cindi</w:t>
      </w:r>
      <w:proofErr w:type="spellEnd"/>
      <w:r w:rsidRPr="00971BC5">
        <w:rPr>
          <w:rFonts w:ascii="Times New Roman" w:hAnsi="Times New Roman" w:cs="Times New Roman"/>
        </w:rPr>
        <w:t xml:space="preserve">. 2006. </w:t>
      </w:r>
      <w:r w:rsidR="009C5A6B">
        <w:rPr>
          <w:rFonts w:ascii="Times New Roman" w:hAnsi="Times New Roman" w:cs="Times New Roman"/>
        </w:rPr>
        <w:t>“</w:t>
      </w:r>
      <w:r w:rsidRPr="00971BC5">
        <w:rPr>
          <w:rFonts w:ascii="Times New Roman" w:hAnsi="Times New Roman" w:cs="Times New Roman"/>
        </w:rPr>
        <w:t>Me and My Monkey: What’s Hiding in the Security State,</w:t>
      </w:r>
      <w:r w:rsidR="009C5A6B">
        <w:rPr>
          <w:rFonts w:ascii="Times New Roman" w:hAnsi="Times New Roman" w:cs="Times New Roman"/>
        </w:rPr>
        <w:t>”</w:t>
      </w:r>
      <w:r w:rsidRPr="00971BC5">
        <w:rPr>
          <w:rFonts w:ascii="Times New Roman" w:hAnsi="Times New Roman" w:cs="Times New Roman"/>
        </w:rPr>
        <w:t xml:space="preserve"> in Rachel Pain and Susan Smith, eds. </w:t>
      </w:r>
      <w:r w:rsidRPr="00971BC5">
        <w:rPr>
          <w:rFonts w:ascii="Times New Roman" w:hAnsi="Times New Roman" w:cs="Times New Roman"/>
          <w:i/>
        </w:rPr>
        <w:t>Fear: Critical Geopolitics and Everyday Life</w:t>
      </w:r>
      <w:r w:rsidRPr="00971BC5">
        <w:rPr>
          <w:rFonts w:ascii="Times New Roman" w:hAnsi="Times New Roman" w:cs="Times New Roman"/>
        </w:rPr>
        <w:t xml:space="preserve">. </w:t>
      </w:r>
      <w:proofErr w:type="spellStart"/>
      <w:r w:rsidRPr="00971BC5">
        <w:rPr>
          <w:rFonts w:ascii="Times New Roman" w:hAnsi="Times New Roman" w:cs="Times New Roman"/>
        </w:rPr>
        <w:t>Aldershot</w:t>
      </w:r>
      <w:proofErr w:type="spellEnd"/>
      <w:r w:rsidRPr="00971BC5">
        <w:rPr>
          <w:rFonts w:ascii="Times New Roman" w:hAnsi="Times New Roman" w:cs="Times New Roman"/>
        </w:rPr>
        <w:t xml:space="preserve">: </w:t>
      </w:r>
      <w:proofErr w:type="spellStart"/>
      <w:r w:rsidRPr="00971BC5">
        <w:rPr>
          <w:rFonts w:ascii="Times New Roman" w:hAnsi="Times New Roman" w:cs="Times New Roman"/>
        </w:rPr>
        <w:t>Ashgate</w:t>
      </w:r>
      <w:proofErr w:type="spellEnd"/>
      <w:r w:rsidRPr="00971BC5">
        <w:rPr>
          <w:rFonts w:ascii="Times New Roman" w:hAnsi="Times New Roman" w:cs="Times New Roman"/>
        </w:rPr>
        <w:t>,</w:t>
      </w:r>
      <w:r w:rsidRPr="00971BC5">
        <w:rPr>
          <w:rFonts w:ascii="Times New Roman" w:hAnsi="Times New Roman" w:cs="Times New Roman"/>
          <w:i/>
        </w:rPr>
        <w:t xml:space="preserve"> </w:t>
      </w:r>
      <w:r w:rsidRPr="00971BC5">
        <w:rPr>
          <w:rFonts w:ascii="Times New Roman" w:hAnsi="Times New Roman" w:cs="Times New Roman"/>
        </w:rPr>
        <w:t xml:space="preserve">59-72. </w:t>
      </w:r>
    </w:p>
    <w:p w14:paraId="1D539957" w14:textId="604663FC" w:rsidR="00047CFF" w:rsidRPr="00971BC5" w:rsidRDefault="00047CFF" w:rsidP="0004591E">
      <w:pPr>
        <w:spacing w:line="290" w:lineRule="exact"/>
        <w:contextualSpacing/>
        <w:rPr>
          <w:rFonts w:ascii="Times New Roman" w:hAnsi="Times New Roman" w:cs="Times New Roman"/>
        </w:rPr>
      </w:pPr>
      <w:proofErr w:type="spellStart"/>
      <w:r w:rsidRPr="00971BC5">
        <w:rPr>
          <w:rFonts w:ascii="Times New Roman" w:hAnsi="Times New Roman" w:cs="Times New Roman"/>
        </w:rPr>
        <w:t>Kratochwil</w:t>
      </w:r>
      <w:proofErr w:type="spellEnd"/>
      <w:r w:rsidRPr="00971BC5">
        <w:rPr>
          <w:rFonts w:ascii="Times New Roman" w:hAnsi="Times New Roman" w:cs="Times New Roman"/>
        </w:rPr>
        <w:t>, Friedrich V. 2001. “Constructivism as an Approa</w:t>
      </w:r>
      <w:r w:rsidR="0004355E" w:rsidRPr="00971BC5">
        <w:rPr>
          <w:rFonts w:ascii="Times New Roman" w:hAnsi="Times New Roman" w:cs="Times New Roman"/>
        </w:rPr>
        <w:t xml:space="preserve">ch to Interdisciplinary Study,” in Karin </w:t>
      </w:r>
      <w:proofErr w:type="spellStart"/>
      <w:r w:rsidR="0004355E" w:rsidRPr="00971BC5">
        <w:rPr>
          <w:rFonts w:ascii="Times New Roman" w:hAnsi="Times New Roman" w:cs="Times New Roman"/>
        </w:rPr>
        <w:t>Fierke</w:t>
      </w:r>
      <w:proofErr w:type="spellEnd"/>
      <w:r w:rsidR="0004355E" w:rsidRPr="00971BC5">
        <w:rPr>
          <w:rFonts w:ascii="Times New Roman" w:hAnsi="Times New Roman" w:cs="Times New Roman"/>
        </w:rPr>
        <w:t xml:space="preserve"> and </w:t>
      </w:r>
      <w:proofErr w:type="spellStart"/>
      <w:r w:rsidR="0004355E" w:rsidRPr="00971BC5">
        <w:rPr>
          <w:rFonts w:ascii="Times New Roman" w:hAnsi="Times New Roman" w:cs="Times New Roman"/>
        </w:rPr>
        <w:t>Knud</w:t>
      </w:r>
      <w:proofErr w:type="spellEnd"/>
      <w:r w:rsidR="0004355E" w:rsidRPr="00971BC5">
        <w:rPr>
          <w:rFonts w:ascii="Times New Roman" w:hAnsi="Times New Roman" w:cs="Times New Roman"/>
        </w:rPr>
        <w:t xml:space="preserve"> Erik Jorgensen, eds. </w:t>
      </w:r>
      <w:r w:rsidR="0004355E" w:rsidRPr="00971BC5">
        <w:rPr>
          <w:rFonts w:ascii="Times New Roman" w:hAnsi="Times New Roman" w:cs="Times New Roman"/>
          <w:i/>
        </w:rPr>
        <w:t xml:space="preserve">Constructing International Relations: The Next Generation. </w:t>
      </w:r>
      <w:r w:rsidR="0004355E" w:rsidRPr="00971BC5">
        <w:rPr>
          <w:rFonts w:ascii="Times New Roman" w:hAnsi="Times New Roman" w:cs="Times New Roman"/>
        </w:rPr>
        <w:t xml:space="preserve">London: M.E. Sharpe. </w:t>
      </w:r>
    </w:p>
    <w:p w14:paraId="20C61920" w14:textId="77777777" w:rsidR="0004591E" w:rsidRPr="00971BC5" w:rsidRDefault="0004591E" w:rsidP="0004591E">
      <w:pPr>
        <w:spacing w:line="290" w:lineRule="exact"/>
        <w:contextualSpacing/>
        <w:rPr>
          <w:rFonts w:ascii="Times New Roman" w:hAnsi="Times New Roman" w:cs="Times New Roman"/>
        </w:rPr>
      </w:pPr>
      <w:r w:rsidRPr="00971BC5">
        <w:rPr>
          <w:rFonts w:ascii="Times New Roman" w:hAnsi="Times New Roman" w:cs="Times New Roman"/>
        </w:rPr>
        <w:t xml:space="preserve">Livingstone, Neil. 1990. </w:t>
      </w:r>
      <w:r w:rsidRPr="00971BC5">
        <w:rPr>
          <w:rFonts w:ascii="Times New Roman" w:hAnsi="Times New Roman" w:cs="Times New Roman"/>
          <w:i/>
        </w:rPr>
        <w:t xml:space="preserve">The Cult of Counterterrorism: The Weird World of Spooks, </w:t>
      </w:r>
      <w:proofErr w:type="spellStart"/>
      <w:r w:rsidRPr="00971BC5">
        <w:rPr>
          <w:rFonts w:ascii="Times New Roman" w:hAnsi="Times New Roman" w:cs="Times New Roman"/>
          <w:i/>
        </w:rPr>
        <w:t>Counterterrorists</w:t>
      </w:r>
      <w:proofErr w:type="spellEnd"/>
      <w:r w:rsidRPr="00971BC5">
        <w:rPr>
          <w:rFonts w:ascii="Times New Roman" w:hAnsi="Times New Roman" w:cs="Times New Roman"/>
          <w:i/>
        </w:rPr>
        <w:t xml:space="preserve">, Adventurers, and Not-Quite Professionals. </w:t>
      </w:r>
      <w:r w:rsidRPr="00971BC5">
        <w:rPr>
          <w:rFonts w:ascii="Times New Roman" w:hAnsi="Times New Roman" w:cs="Times New Roman"/>
        </w:rPr>
        <w:t xml:space="preserve">Lanham, MD: Lexington Books. </w:t>
      </w:r>
    </w:p>
    <w:p w14:paraId="6ABEACD3" w14:textId="0F645A96" w:rsidR="0004591E" w:rsidRPr="00971BC5" w:rsidRDefault="0004591E" w:rsidP="0004591E">
      <w:pPr>
        <w:spacing w:line="290" w:lineRule="exact"/>
        <w:contextualSpacing/>
        <w:rPr>
          <w:rFonts w:ascii="Times New Roman" w:hAnsi="Times New Roman" w:cs="Times New Roman"/>
        </w:rPr>
      </w:pPr>
      <w:r w:rsidRPr="00971BC5">
        <w:rPr>
          <w:rFonts w:ascii="Times New Roman" w:hAnsi="Times New Roman" w:cs="Times New Roman"/>
        </w:rPr>
        <w:t xml:space="preserve">MacKinnon, Catharine. 1983. </w:t>
      </w:r>
      <w:r w:rsidR="009C5A6B">
        <w:rPr>
          <w:rFonts w:ascii="Times New Roman" w:hAnsi="Times New Roman" w:cs="Times New Roman"/>
        </w:rPr>
        <w:t>“</w:t>
      </w:r>
      <w:r w:rsidRPr="00971BC5">
        <w:rPr>
          <w:rFonts w:ascii="Times New Roman" w:hAnsi="Times New Roman" w:cs="Times New Roman"/>
        </w:rPr>
        <w:t>Feminism, Marxism, Method, and the State: Toward Feminist Jurisprudence,</w:t>
      </w:r>
      <w:r w:rsidR="009C5A6B">
        <w:rPr>
          <w:rFonts w:ascii="Times New Roman" w:hAnsi="Times New Roman" w:cs="Times New Roman"/>
        </w:rPr>
        <w:t>”</w:t>
      </w:r>
      <w:r w:rsidRPr="00971BC5">
        <w:rPr>
          <w:rFonts w:ascii="Times New Roman" w:hAnsi="Times New Roman" w:cs="Times New Roman"/>
        </w:rPr>
        <w:t xml:space="preserve"> </w:t>
      </w:r>
      <w:r w:rsidRPr="00971BC5">
        <w:rPr>
          <w:rFonts w:ascii="Times New Roman" w:hAnsi="Times New Roman" w:cs="Times New Roman"/>
          <w:i/>
        </w:rPr>
        <w:t xml:space="preserve">Signs: Journal for Women in Culture and Society </w:t>
      </w:r>
      <w:r w:rsidRPr="00971BC5">
        <w:rPr>
          <w:rFonts w:ascii="Times New Roman" w:hAnsi="Times New Roman" w:cs="Times New Roman"/>
        </w:rPr>
        <w:t>8(4): 635-658.</w:t>
      </w:r>
    </w:p>
    <w:p w14:paraId="2990D3B4" w14:textId="2FF91071" w:rsidR="00F7082E" w:rsidRPr="00971BC5" w:rsidRDefault="0004591E" w:rsidP="0004591E">
      <w:pPr>
        <w:spacing w:line="290" w:lineRule="exact"/>
        <w:contextualSpacing/>
        <w:rPr>
          <w:rFonts w:ascii="Times New Roman" w:hAnsi="Times New Roman" w:cs="Times New Roman"/>
        </w:rPr>
      </w:pPr>
      <w:r w:rsidRPr="00971BC5">
        <w:rPr>
          <w:rFonts w:ascii="Times New Roman" w:hAnsi="Times New Roman" w:cs="Times New Roman"/>
        </w:rPr>
        <w:t xml:space="preserve">MacKinnon, Catharine. 1993. </w:t>
      </w:r>
      <w:r w:rsidRPr="00971BC5">
        <w:rPr>
          <w:rFonts w:ascii="Times New Roman" w:hAnsi="Times New Roman" w:cs="Times New Roman"/>
          <w:i/>
        </w:rPr>
        <w:t xml:space="preserve">Only Words. </w:t>
      </w:r>
      <w:r w:rsidRPr="00971BC5">
        <w:rPr>
          <w:rFonts w:ascii="Times New Roman" w:hAnsi="Times New Roman" w:cs="Times New Roman"/>
        </w:rPr>
        <w:t>Cambridge, MA: Harvard University Press.</w:t>
      </w:r>
    </w:p>
    <w:p w14:paraId="4C55ACD1" w14:textId="2BE35547" w:rsidR="00DC30DD" w:rsidRPr="00971BC5" w:rsidRDefault="00DC30DD" w:rsidP="00F85967">
      <w:pPr>
        <w:spacing w:line="290" w:lineRule="exact"/>
        <w:contextualSpacing/>
        <w:rPr>
          <w:rFonts w:ascii="Times New Roman" w:hAnsi="Times New Roman" w:cs="Times New Roman"/>
        </w:rPr>
      </w:pPr>
      <w:r w:rsidRPr="00971BC5">
        <w:rPr>
          <w:rFonts w:ascii="Times New Roman" w:hAnsi="Times New Roman" w:cs="Times New Roman"/>
        </w:rPr>
        <w:t xml:space="preserve">Martin, Lauren and Stephanie Simon. 2008. “A Formula for Disaster: The Department of Homeland Security’s Virtual Ontology,” </w:t>
      </w:r>
      <w:r w:rsidRPr="00971BC5">
        <w:rPr>
          <w:rFonts w:ascii="Times New Roman" w:hAnsi="Times New Roman" w:cs="Times New Roman"/>
          <w:i/>
        </w:rPr>
        <w:t xml:space="preserve">Space and Polity </w:t>
      </w:r>
      <w:r w:rsidRPr="00971BC5">
        <w:rPr>
          <w:rFonts w:ascii="Times New Roman" w:hAnsi="Times New Roman" w:cs="Times New Roman"/>
        </w:rPr>
        <w:t>12(3): 281-29</w:t>
      </w:r>
      <w:r w:rsidR="00943A95" w:rsidRPr="00971BC5">
        <w:rPr>
          <w:rFonts w:ascii="Times New Roman" w:hAnsi="Times New Roman" w:cs="Times New Roman"/>
        </w:rPr>
        <w:t xml:space="preserve">6. </w:t>
      </w:r>
    </w:p>
    <w:p w14:paraId="4C936B4E" w14:textId="4778E60B" w:rsidR="00F85967" w:rsidRPr="00971BC5" w:rsidRDefault="00F85967" w:rsidP="00F85967">
      <w:pPr>
        <w:spacing w:line="290" w:lineRule="exact"/>
        <w:contextualSpacing/>
        <w:rPr>
          <w:rFonts w:ascii="Times New Roman" w:hAnsi="Times New Roman" w:cs="Times New Roman"/>
        </w:rPr>
      </w:pPr>
      <w:r w:rsidRPr="00971BC5">
        <w:rPr>
          <w:rFonts w:ascii="Times New Roman" w:hAnsi="Times New Roman" w:cs="Times New Roman"/>
        </w:rPr>
        <w:t xml:space="preserve">Pain, Rachel. 2014. </w:t>
      </w:r>
      <w:r w:rsidR="009C5A6B">
        <w:rPr>
          <w:rFonts w:ascii="Times New Roman" w:hAnsi="Times New Roman" w:cs="Times New Roman"/>
        </w:rPr>
        <w:t>“</w:t>
      </w:r>
      <w:r w:rsidRPr="00971BC5">
        <w:rPr>
          <w:rFonts w:ascii="Times New Roman" w:hAnsi="Times New Roman" w:cs="Times New Roman"/>
        </w:rPr>
        <w:t>Everyday Terrorism: Connecting Domestic Violence and Global Terrorism,</w:t>
      </w:r>
      <w:r w:rsidR="009C5A6B">
        <w:rPr>
          <w:rFonts w:ascii="Times New Roman" w:hAnsi="Times New Roman" w:cs="Times New Roman"/>
        </w:rPr>
        <w:t>”</w:t>
      </w:r>
      <w:r w:rsidRPr="00971BC5">
        <w:rPr>
          <w:rFonts w:ascii="Times New Roman" w:hAnsi="Times New Roman" w:cs="Times New Roman"/>
        </w:rPr>
        <w:t xml:space="preserve"> </w:t>
      </w:r>
      <w:r w:rsidRPr="00971BC5">
        <w:rPr>
          <w:rFonts w:ascii="Times New Roman" w:hAnsi="Times New Roman" w:cs="Times New Roman"/>
          <w:i/>
        </w:rPr>
        <w:t xml:space="preserve">Progress in Human Geography </w:t>
      </w:r>
      <w:r w:rsidRPr="00971BC5">
        <w:rPr>
          <w:rFonts w:ascii="Times New Roman" w:hAnsi="Times New Roman" w:cs="Times New Roman"/>
        </w:rPr>
        <w:t>38(4): 531-550.</w:t>
      </w:r>
    </w:p>
    <w:p w14:paraId="4E886AF9" w14:textId="03C14B88" w:rsidR="00F85967" w:rsidRPr="00971BC5" w:rsidRDefault="00F85967" w:rsidP="00F85967">
      <w:pPr>
        <w:spacing w:line="290" w:lineRule="exact"/>
        <w:contextualSpacing/>
        <w:rPr>
          <w:rFonts w:ascii="Times New Roman" w:hAnsi="Times New Roman" w:cs="Times New Roman"/>
        </w:rPr>
      </w:pPr>
      <w:r w:rsidRPr="00971BC5">
        <w:rPr>
          <w:rFonts w:ascii="Times New Roman" w:hAnsi="Times New Roman" w:cs="Times New Roman"/>
        </w:rPr>
        <w:t xml:space="preserve">Pain, Rachel. 2015. </w:t>
      </w:r>
      <w:r w:rsidR="009C5A6B">
        <w:rPr>
          <w:rFonts w:ascii="Times New Roman" w:hAnsi="Times New Roman" w:cs="Times New Roman"/>
        </w:rPr>
        <w:t>“</w:t>
      </w:r>
      <w:r w:rsidRPr="00971BC5">
        <w:rPr>
          <w:rFonts w:ascii="Times New Roman" w:hAnsi="Times New Roman" w:cs="Times New Roman"/>
        </w:rPr>
        <w:t>Intimate War,</w:t>
      </w:r>
      <w:r w:rsidR="009C5A6B">
        <w:rPr>
          <w:rFonts w:ascii="Times New Roman" w:hAnsi="Times New Roman" w:cs="Times New Roman"/>
        </w:rPr>
        <w:t>”</w:t>
      </w:r>
      <w:r w:rsidRPr="00971BC5">
        <w:rPr>
          <w:rFonts w:ascii="Times New Roman" w:hAnsi="Times New Roman" w:cs="Times New Roman"/>
        </w:rPr>
        <w:t xml:space="preserve"> </w:t>
      </w:r>
      <w:r w:rsidRPr="00971BC5">
        <w:rPr>
          <w:rFonts w:ascii="Times New Roman" w:hAnsi="Times New Roman" w:cs="Times New Roman"/>
          <w:i/>
        </w:rPr>
        <w:t xml:space="preserve">Political Geography </w:t>
      </w:r>
      <w:r w:rsidRPr="00971BC5">
        <w:rPr>
          <w:rFonts w:ascii="Times New Roman" w:hAnsi="Times New Roman" w:cs="Times New Roman"/>
        </w:rPr>
        <w:t>44: 64-73</w:t>
      </w:r>
      <w:r w:rsidR="007B64C1" w:rsidRPr="00971BC5">
        <w:rPr>
          <w:rFonts w:ascii="Times New Roman" w:hAnsi="Times New Roman" w:cs="Times New Roman"/>
        </w:rPr>
        <w:t>.</w:t>
      </w:r>
    </w:p>
    <w:p w14:paraId="1B6808DE" w14:textId="31EB2709" w:rsidR="007B64C1" w:rsidRPr="00971BC5" w:rsidRDefault="007B64C1" w:rsidP="007B64C1">
      <w:pPr>
        <w:spacing w:line="290" w:lineRule="exact"/>
        <w:contextualSpacing/>
        <w:rPr>
          <w:rFonts w:ascii="Times New Roman" w:hAnsi="Times New Roman" w:cs="Times New Roman"/>
        </w:rPr>
      </w:pPr>
      <w:r w:rsidRPr="00971BC5">
        <w:rPr>
          <w:rFonts w:ascii="Times New Roman" w:hAnsi="Times New Roman" w:cs="Times New Roman"/>
        </w:rPr>
        <w:t xml:space="preserve">Peterson, Sue Rae. 1977. </w:t>
      </w:r>
      <w:r w:rsidR="009C5A6B">
        <w:rPr>
          <w:rFonts w:ascii="Times New Roman" w:hAnsi="Times New Roman" w:cs="Times New Roman"/>
        </w:rPr>
        <w:t>“</w:t>
      </w:r>
      <w:r w:rsidRPr="00971BC5">
        <w:rPr>
          <w:rFonts w:ascii="Times New Roman" w:hAnsi="Times New Roman" w:cs="Times New Roman"/>
        </w:rPr>
        <w:t>Coercion and Rape: The State as a Male Protection Racket,</w:t>
      </w:r>
      <w:r w:rsidR="009C5A6B">
        <w:rPr>
          <w:rFonts w:ascii="Times New Roman" w:hAnsi="Times New Roman" w:cs="Times New Roman"/>
        </w:rPr>
        <w:t>”</w:t>
      </w:r>
      <w:r w:rsidRPr="00971BC5">
        <w:rPr>
          <w:rFonts w:ascii="Times New Roman" w:hAnsi="Times New Roman" w:cs="Times New Roman"/>
        </w:rPr>
        <w:t xml:space="preserve"> in </w:t>
      </w:r>
      <w:r w:rsidRPr="00971BC5">
        <w:rPr>
          <w:rFonts w:ascii="Times New Roman" w:hAnsi="Times New Roman" w:cs="Times New Roman"/>
          <w:i/>
        </w:rPr>
        <w:t>Feminism and Philosophy</w:t>
      </w:r>
      <w:r w:rsidRPr="00971BC5">
        <w:rPr>
          <w:rFonts w:ascii="Times New Roman" w:hAnsi="Times New Roman" w:cs="Times New Roman"/>
        </w:rPr>
        <w:t xml:space="preserve">, ed. Mary </w:t>
      </w:r>
      <w:proofErr w:type="spellStart"/>
      <w:r w:rsidRPr="00971BC5">
        <w:rPr>
          <w:rFonts w:ascii="Times New Roman" w:hAnsi="Times New Roman" w:cs="Times New Roman"/>
        </w:rPr>
        <w:t>Vetterling-Braggin</w:t>
      </w:r>
      <w:proofErr w:type="spellEnd"/>
      <w:r w:rsidRPr="00971BC5">
        <w:rPr>
          <w:rFonts w:ascii="Times New Roman" w:hAnsi="Times New Roman" w:cs="Times New Roman"/>
        </w:rPr>
        <w:t xml:space="preserve">, Fredrick Elliston, and Jane English. Totowa, NJ: Littlefield, Adams. </w:t>
      </w:r>
    </w:p>
    <w:p w14:paraId="0128F615" w14:textId="1BE919D6" w:rsidR="007B64C1" w:rsidRPr="00971BC5" w:rsidRDefault="007B64C1" w:rsidP="007B64C1">
      <w:pPr>
        <w:spacing w:line="290" w:lineRule="exact"/>
        <w:contextualSpacing/>
        <w:rPr>
          <w:rFonts w:ascii="Times New Roman" w:hAnsi="Times New Roman" w:cs="Times New Roman"/>
        </w:rPr>
      </w:pPr>
      <w:r w:rsidRPr="00971BC5">
        <w:rPr>
          <w:rFonts w:ascii="Times New Roman" w:hAnsi="Times New Roman" w:cs="Times New Roman"/>
        </w:rPr>
        <w:t xml:space="preserve">Peterson, V. Spike. 2010. </w:t>
      </w:r>
      <w:r w:rsidR="009C5A6B">
        <w:rPr>
          <w:rFonts w:ascii="Times New Roman" w:hAnsi="Times New Roman" w:cs="Times New Roman"/>
        </w:rPr>
        <w:t>“</w:t>
      </w:r>
      <w:proofErr w:type="spellStart"/>
      <w:r w:rsidRPr="00971BC5">
        <w:rPr>
          <w:rFonts w:ascii="Times New Roman" w:hAnsi="Times New Roman" w:cs="Times New Roman"/>
        </w:rPr>
        <w:t>Informalization</w:t>
      </w:r>
      <w:proofErr w:type="spellEnd"/>
      <w:r w:rsidRPr="00971BC5">
        <w:rPr>
          <w:rFonts w:ascii="Times New Roman" w:hAnsi="Times New Roman" w:cs="Times New Roman"/>
        </w:rPr>
        <w:t>, Inequalities, and Global Insecurities,</w:t>
      </w:r>
      <w:r w:rsidR="009C5A6B">
        <w:rPr>
          <w:rFonts w:ascii="Times New Roman" w:hAnsi="Times New Roman" w:cs="Times New Roman"/>
        </w:rPr>
        <w:t>”</w:t>
      </w:r>
      <w:r w:rsidRPr="00971BC5">
        <w:rPr>
          <w:rFonts w:ascii="Times New Roman" w:hAnsi="Times New Roman" w:cs="Times New Roman"/>
        </w:rPr>
        <w:t xml:space="preserve"> </w:t>
      </w:r>
      <w:r w:rsidRPr="00971BC5">
        <w:rPr>
          <w:rFonts w:ascii="Times New Roman" w:hAnsi="Times New Roman" w:cs="Times New Roman"/>
          <w:i/>
        </w:rPr>
        <w:t xml:space="preserve">International Studies Review </w:t>
      </w:r>
      <w:r w:rsidRPr="00971BC5">
        <w:rPr>
          <w:rFonts w:ascii="Times New Roman" w:hAnsi="Times New Roman" w:cs="Times New Roman"/>
        </w:rPr>
        <w:t>12(2): 244-270.</w:t>
      </w:r>
    </w:p>
    <w:p w14:paraId="1B753768" w14:textId="77777777" w:rsidR="007B64C1" w:rsidRPr="00971BC5" w:rsidRDefault="007B64C1" w:rsidP="007B64C1">
      <w:pPr>
        <w:spacing w:line="290" w:lineRule="exact"/>
        <w:contextualSpacing/>
        <w:rPr>
          <w:rFonts w:ascii="Times New Roman" w:hAnsi="Times New Roman" w:cs="Times New Roman"/>
        </w:rPr>
      </w:pPr>
      <w:r w:rsidRPr="00971BC5">
        <w:rPr>
          <w:rFonts w:ascii="Times New Roman" w:hAnsi="Times New Roman" w:cs="Times New Roman"/>
        </w:rPr>
        <w:t xml:space="preserve">Reardon, Betty. 1985. </w:t>
      </w:r>
      <w:r w:rsidRPr="00971BC5">
        <w:rPr>
          <w:rFonts w:ascii="Times New Roman" w:hAnsi="Times New Roman" w:cs="Times New Roman"/>
          <w:i/>
        </w:rPr>
        <w:t xml:space="preserve">Sexism and the War System. </w:t>
      </w:r>
      <w:r w:rsidRPr="00971BC5">
        <w:rPr>
          <w:rFonts w:ascii="Times New Roman" w:hAnsi="Times New Roman" w:cs="Times New Roman"/>
        </w:rPr>
        <w:t>New York: Teachers’ College Press.</w:t>
      </w:r>
    </w:p>
    <w:p w14:paraId="25952FE8" w14:textId="7A54BAE7" w:rsidR="00627760" w:rsidRPr="00971BC5" w:rsidRDefault="00627760" w:rsidP="007B64C1">
      <w:pPr>
        <w:spacing w:line="290" w:lineRule="exact"/>
        <w:contextualSpacing/>
        <w:rPr>
          <w:rFonts w:ascii="Times New Roman" w:hAnsi="Times New Roman" w:cs="Times New Roman"/>
        </w:rPr>
      </w:pPr>
      <w:r w:rsidRPr="00971BC5">
        <w:rPr>
          <w:rFonts w:ascii="Times New Roman" w:hAnsi="Times New Roman" w:cs="Times New Roman"/>
        </w:rPr>
        <w:lastRenderedPageBreak/>
        <w:t xml:space="preserve">Roe, Paul. 2012. “Is Securitization a ‘Negative’ Concept? Revisiting the Normative Debate Over Normal Versus Extraordinary Politics,” </w:t>
      </w:r>
      <w:r w:rsidRPr="00971BC5">
        <w:rPr>
          <w:rFonts w:ascii="Times New Roman" w:hAnsi="Times New Roman" w:cs="Times New Roman"/>
          <w:i/>
        </w:rPr>
        <w:t xml:space="preserve">Security Dialogue </w:t>
      </w:r>
      <w:r w:rsidRPr="00971BC5">
        <w:rPr>
          <w:rFonts w:ascii="Times New Roman" w:hAnsi="Times New Roman" w:cs="Times New Roman"/>
        </w:rPr>
        <w:t xml:space="preserve">43(3): 249-266. </w:t>
      </w:r>
    </w:p>
    <w:p w14:paraId="7ADB57F6" w14:textId="2EDE28DB" w:rsidR="007B64C1" w:rsidRPr="00971BC5" w:rsidRDefault="007B64C1" w:rsidP="007B64C1">
      <w:pPr>
        <w:spacing w:line="290" w:lineRule="exact"/>
        <w:contextualSpacing/>
        <w:rPr>
          <w:rFonts w:ascii="Times New Roman" w:hAnsi="Times New Roman" w:cs="Times New Roman"/>
        </w:rPr>
      </w:pPr>
      <w:r w:rsidRPr="00971BC5">
        <w:rPr>
          <w:rFonts w:ascii="Times New Roman" w:hAnsi="Times New Roman" w:cs="Times New Roman"/>
        </w:rPr>
        <w:t xml:space="preserve">Ross, Brian. 2011. </w:t>
      </w:r>
      <w:r w:rsidR="009C5A6B">
        <w:rPr>
          <w:rFonts w:ascii="Times New Roman" w:hAnsi="Times New Roman" w:cs="Times New Roman"/>
        </w:rPr>
        <w:t>“</w:t>
      </w:r>
      <w:r w:rsidRPr="00971BC5">
        <w:rPr>
          <w:rFonts w:ascii="Times New Roman" w:hAnsi="Times New Roman" w:cs="Times New Roman"/>
        </w:rPr>
        <w:t>While America</w:t>
      </w:r>
      <w:r w:rsidR="009C5A6B">
        <w:rPr>
          <w:rFonts w:ascii="Times New Roman" w:hAnsi="Times New Roman" w:cs="Times New Roman"/>
        </w:rPr>
        <w:t xml:space="preserve"> Slept: </w:t>
      </w:r>
      <w:proofErr w:type="gramStart"/>
      <w:r w:rsidR="009C5A6B">
        <w:rPr>
          <w:rFonts w:ascii="Times New Roman" w:hAnsi="Times New Roman" w:cs="Times New Roman"/>
        </w:rPr>
        <w:t>the</w:t>
      </w:r>
      <w:proofErr w:type="gramEnd"/>
      <w:r w:rsidR="009C5A6B">
        <w:rPr>
          <w:rFonts w:ascii="Times New Roman" w:hAnsi="Times New Roman" w:cs="Times New Roman"/>
        </w:rPr>
        <w:t xml:space="preserve"> True Story of 9/11.”</w:t>
      </w:r>
      <w:r w:rsidRPr="00971BC5">
        <w:rPr>
          <w:rFonts w:ascii="Times New Roman" w:hAnsi="Times New Roman" w:cs="Times New Roman"/>
        </w:rPr>
        <w:t xml:space="preserve"> </w:t>
      </w:r>
      <w:r w:rsidRPr="00971BC5">
        <w:rPr>
          <w:rFonts w:ascii="Times New Roman" w:hAnsi="Times New Roman" w:cs="Times New Roman"/>
          <w:i/>
        </w:rPr>
        <w:t>ABCNews.com</w:t>
      </w:r>
      <w:r w:rsidRPr="00971BC5">
        <w:rPr>
          <w:rFonts w:ascii="Times New Roman" w:hAnsi="Times New Roman" w:cs="Times New Roman"/>
        </w:rPr>
        <w:t>, accessed 17 May 2015 at http://abcnews.go.com/Blotter/ten-years-ago-today-countdown-911/story?id=14191671.</w:t>
      </w:r>
    </w:p>
    <w:p w14:paraId="38DD454A" w14:textId="0378BF2F" w:rsidR="00566C4E" w:rsidRPr="00971BC5" w:rsidRDefault="00566C4E" w:rsidP="007B64C1">
      <w:pPr>
        <w:spacing w:line="290" w:lineRule="exact"/>
        <w:contextualSpacing/>
        <w:rPr>
          <w:rFonts w:ascii="Times New Roman" w:hAnsi="Times New Roman" w:cs="Times New Roman"/>
        </w:rPr>
      </w:pPr>
      <w:r w:rsidRPr="00971BC5">
        <w:rPr>
          <w:rFonts w:ascii="Times New Roman" w:hAnsi="Times New Roman" w:cs="Times New Roman"/>
        </w:rPr>
        <w:t xml:space="preserve">Ruben, Matt and </w:t>
      </w:r>
      <w:proofErr w:type="spellStart"/>
      <w:r w:rsidRPr="00971BC5">
        <w:rPr>
          <w:rFonts w:ascii="Times New Roman" w:hAnsi="Times New Roman" w:cs="Times New Roman"/>
        </w:rPr>
        <w:t>Jef</w:t>
      </w:r>
      <w:proofErr w:type="spellEnd"/>
      <w:r w:rsidRPr="00971BC5">
        <w:rPr>
          <w:rFonts w:ascii="Times New Roman" w:hAnsi="Times New Roman" w:cs="Times New Roman"/>
        </w:rPr>
        <w:t xml:space="preserve"> </w:t>
      </w:r>
      <w:proofErr w:type="spellStart"/>
      <w:r w:rsidRPr="00971BC5">
        <w:rPr>
          <w:rFonts w:ascii="Times New Roman" w:hAnsi="Times New Roman" w:cs="Times New Roman"/>
        </w:rPr>
        <w:t>Maskovsky</w:t>
      </w:r>
      <w:proofErr w:type="spellEnd"/>
      <w:r w:rsidRPr="00971BC5">
        <w:rPr>
          <w:rFonts w:ascii="Times New Roman" w:hAnsi="Times New Roman" w:cs="Times New Roman"/>
        </w:rPr>
        <w:t xml:space="preserve">. 2008. “The Homeland Archipelago Neoliberal Urban Governance after September 11,” </w:t>
      </w:r>
      <w:r w:rsidRPr="00971BC5">
        <w:rPr>
          <w:rFonts w:ascii="Times New Roman" w:hAnsi="Times New Roman" w:cs="Times New Roman"/>
          <w:i/>
        </w:rPr>
        <w:t xml:space="preserve">Critique of Anthropology </w:t>
      </w:r>
      <w:r w:rsidRPr="00971BC5">
        <w:rPr>
          <w:rFonts w:ascii="Times New Roman" w:hAnsi="Times New Roman" w:cs="Times New Roman"/>
        </w:rPr>
        <w:t xml:space="preserve">28(2): 199-217. </w:t>
      </w:r>
    </w:p>
    <w:p w14:paraId="4BCA7323" w14:textId="601D4687" w:rsidR="007B64C1" w:rsidRPr="00971BC5" w:rsidRDefault="007B64C1" w:rsidP="007B64C1">
      <w:pPr>
        <w:spacing w:line="290" w:lineRule="exact"/>
        <w:contextualSpacing/>
        <w:rPr>
          <w:rFonts w:ascii="Times New Roman" w:hAnsi="Times New Roman" w:cs="Times New Roman"/>
        </w:rPr>
      </w:pPr>
      <w:proofErr w:type="spellStart"/>
      <w:r w:rsidRPr="00971BC5">
        <w:rPr>
          <w:rFonts w:ascii="Times New Roman" w:hAnsi="Times New Roman" w:cs="Times New Roman"/>
        </w:rPr>
        <w:t>Sageman</w:t>
      </w:r>
      <w:proofErr w:type="spellEnd"/>
      <w:r w:rsidRPr="00971BC5">
        <w:rPr>
          <w:rFonts w:ascii="Times New Roman" w:hAnsi="Times New Roman" w:cs="Times New Roman"/>
        </w:rPr>
        <w:t xml:space="preserve">, Marc. 2014. </w:t>
      </w:r>
      <w:r w:rsidR="009C5A6B">
        <w:rPr>
          <w:rFonts w:ascii="Times New Roman" w:hAnsi="Times New Roman" w:cs="Times New Roman"/>
        </w:rPr>
        <w:t>“</w:t>
      </w:r>
      <w:r w:rsidRPr="00971BC5">
        <w:rPr>
          <w:rFonts w:ascii="Times New Roman" w:hAnsi="Times New Roman" w:cs="Times New Roman"/>
        </w:rPr>
        <w:t>The Stagnation in Terrorism Research,</w:t>
      </w:r>
      <w:r w:rsidR="009C5A6B">
        <w:rPr>
          <w:rFonts w:ascii="Times New Roman" w:hAnsi="Times New Roman" w:cs="Times New Roman"/>
        </w:rPr>
        <w:t>”</w:t>
      </w:r>
      <w:r w:rsidRPr="00971BC5">
        <w:rPr>
          <w:rFonts w:ascii="Times New Roman" w:hAnsi="Times New Roman" w:cs="Times New Roman"/>
        </w:rPr>
        <w:t xml:space="preserve"> </w:t>
      </w:r>
      <w:r w:rsidRPr="00971BC5">
        <w:rPr>
          <w:rFonts w:ascii="Times New Roman" w:hAnsi="Times New Roman" w:cs="Times New Roman"/>
          <w:i/>
        </w:rPr>
        <w:t xml:space="preserve">Terrorism and Political Violence </w:t>
      </w:r>
      <w:r w:rsidRPr="00971BC5">
        <w:rPr>
          <w:rFonts w:ascii="Times New Roman" w:hAnsi="Times New Roman" w:cs="Times New Roman"/>
        </w:rPr>
        <w:t>26(4): 565-580.</w:t>
      </w:r>
    </w:p>
    <w:p w14:paraId="30AFE433" w14:textId="77777777" w:rsidR="007B64C1" w:rsidRPr="00971BC5" w:rsidRDefault="007B64C1" w:rsidP="007B64C1">
      <w:pPr>
        <w:spacing w:line="290" w:lineRule="exact"/>
        <w:contextualSpacing/>
        <w:rPr>
          <w:rFonts w:ascii="Times New Roman" w:hAnsi="Times New Roman" w:cs="Times New Roman"/>
        </w:rPr>
      </w:pPr>
      <w:r w:rsidRPr="00971BC5">
        <w:rPr>
          <w:rFonts w:ascii="Times New Roman" w:hAnsi="Times New Roman" w:cs="Times New Roman"/>
        </w:rPr>
        <w:t xml:space="preserve">Sedgwick, Eve </w:t>
      </w:r>
      <w:proofErr w:type="spellStart"/>
      <w:r w:rsidRPr="00971BC5">
        <w:rPr>
          <w:rFonts w:ascii="Times New Roman" w:hAnsi="Times New Roman" w:cs="Times New Roman"/>
        </w:rPr>
        <w:t>Kosofsky</w:t>
      </w:r>
      <w:proofErr w:type="spellEnd"/>
      <w:r w:rsidRPr="00971BC5">
        <w:rPr>
          <w:rFonts w:ascii="Times New Roman" w:hAnsi="Times New Roman" w:cs="Times New Roman"/>
        </w:rPr>
        <w:t xml:space="preserve">. 1990. </w:t>
      </w:r>
      <w:r w:rsidRPr="00971BC5">
        <w:rPr>
          <w:rFonts w:ascii="Times New Roman" w:hAnsi="Times New Roman" w:cs="Times New Roman"/>
          <w:i/>
        </w:rPr>
        <w:t xml:space="preserve">Epistemology of the Closet. </w:t>
      </w:r>
      <w:r w:rsidRPr="00971BC5">
        <w:rPr>
          <w:rFonts w:ascii="Times New Roman" w:hAnsi="Times New Roman" w:cs="Times New Roman"/>
        </w:rPr>
        <w:t xml:space="preserve">Berkeley, CA: University of California Press. </w:t>
      </w:r>
    </w:p>
    <w:p w14:paraId="66D2543D" w14:textId="77777777" w:rsidR="007B64C1" w:rsidRPr="00971BC5" w:rsidRDefault="007B64C1" w:rsidP="007B64C1">
      <w:pPr>
        <w:spacing w:line="290" w:lineRule="exact"/>
        <w:contextualSpacing/>
        <w:rPr>
          <w:rFonts w:ascii="Times New Roman" w:hAnsi="Times New Roman" w:cs="Times New Roman"/>
        </w:rPr>
      </w:pPr>
      <w:r w:rsidRPr="00971BC5">
        <w:rPr>
          <w:rFonts w:ascii="Times New Roman" w:hAnsi="Times New Roman" w:cs="Times New Roman"/>
        </w:rPr>
        <w:t xml:space="preserve">Sedgwick, Eve </w:t>
      </w:r>
      <w:proofErr w:type="spellStart"/>
      <w:r w:rsidRPr="00971BC5">
        <w:rPr>
          <w:rFonts w:ascii="Times New Roman" w:hAnsi="Times New Roman" w:cs="Times New Roman"/>
        </w:rPr>
        <w:t>Kosofsky</w:t>
      </w:r>
      <w:proofErr w:type="spellEnd"/>
      <w:r w:rsidRPr="00971BC5">
        <w:rPr>
          <w:rFonts w:ascii="Times New Roman" w:hAnsi="Times New Roman" w:cs="Times New Roman"/>
        </w:rPr>
        <w:t xml:space="preserve">. 2008. </w:t>
      </w:r>
      <w:r w:rsidRPr="00971BC5">
        <w:rPr>
          <w:rFonts w:ascii="Times New Roman" w:hAnsi="Times New Roman" w:cs="Times New Roman"/>
          <w:i/>
        </w:rPr>
        <w:t xml:space="preserve">Epistemology of the Closet (Updated, with a New Preface). </w:t>
      </w:r>
      <w:r w:rsidRPr="00971BC5">
        <w:rPr>
          <w:rFonts w:ascii="Times New Roman" w:hAnsi="Times New Roman" w:cs="Times New Roman"/>
        </w:rPr>
        <w:t xml:space="preserve">Berkeley, CA: University of California Press. </w:t>
      </w:r>
    </w:p>
    <w:p w14:paraId="2DF68E97" w14:textId="77777777" w:rsidR="007B64C1" w:rsidRPr="00971BC5" w:rsidRDefault="007B64C1" w:rsidP="007B64C1">
      <w:pPr>
        <w:spacing w:line="290" w:lineRule="exact"/>
        <w:contextualSpacing/>
        <w:rPr>
          <w:rFonts w:ascii="Times New Roman" w:hAnsi="Times New Roman" w:cs="Times New Roman"/>
        </w:rPr>
      </w:pPr>
      <w:proofErr w:type="spellStart"/>
      <w:r w:rsidRPr="00971BC5">
        <w:rPr>
          <w:rFonts w:ascii="Times New Roman" w:hAnsi="Times New Roman" w:cs="Times New Roman"/>
        </w:rPr>
        <w:t>Sjoberg</w:t>
      </w:r>
      <w:proofErr w:type="spellEnd"/>
      <w:r w:rsidRPr="00971BC5">
        <w:rPr>
          <w:rFonts w:ascii="Times New Roman" w:hAnsi="Times New Roman" w:cs="Times New Roman"/>
        </w:rPr>
        <w:t xml:space="preserve">, Laura. 2006. </w:t>
      </w:r>
      <w:r w:rsidRPr="00971BC5">
        <w:rPr>
          <w:rFonts w:ascii="Times New Roman" w:hAnsi="Times New Roman" w:cs="Times New Roman"/>
          <w:i/>
        </w:rPr>
        <w:t xml:space="preserve">Gender, Justice, and the Wars in Iraq. </w:t>
      </w:r>
      <w:r w:rsidRPr="00971BC5">
        <w:rPr>
          <w:rFonts w:ascii="Times New Roman" w:hAnsi="Times New Roman" w:cs="Times New Roman"/>
        </w:rPr>
        <w:t xml:space="preserve">New York: Lexington Books. </w:t>
      </w:r>
    </w:p>
    <w:p w14:paraId="66C8F5F1" w14:textId="77777777" w:rsidR="007B64C1" w:rsidRPr="00971BC5" w:rsidRDefault="007B64C1" w:rsidP="007B64C1">
      <w:pPr>
        <w:spacing w:line="290" w:lineRule="exact"/>
        <w:contextualSpacing/>
        <w:rPr>
          <w:rFonts w:ascii="Times New Roman" w:hAnsi="Times New Roman" w:cs="Times New Roman"/>
        </w:rPr>
      </w:pPr>
      <w:proofErr w:type="spellStart"/>
      <w:r w:rsidRPr="00971BC5">
        <w:rPr>
          <w:rFonts w:ascii="Times New Roman" w:hAnsi="Times New Roman" w:cs="Times New Roman"/>
        </w:rPr>
        <w:t>Sjoberg</w:t>
      </w:r>
      <w:proofErr w:type="spellEnd"/>
      <w:r w:rsidRPr="00971BC5">
        <w:rPr>
          <w:rFonts w:ascii="Times New Roman" w:hAnsi="Times New Roman" w:cs="Times New Roman"/>
        </w:rPr>
        <w:t xml:space="preserve">, Laura. 2013. </w:t>
      </w:r>
      <w:r w:rsidRPr="00971BC5">
        <w:rPr>
          <w:rFonts w:ascii="Times New Roman" w:hAnsi="Times New Roman" w:cs="Times New Roman"/>
          <w:i/>
        </w:rPr>
        <w:t xml:space="preserve">Gendering Global Conflict: Toward a Feminist Theory of War. </w:t>
      </w:r>
      <w:r w:rsidRPr="00971BC5">
        <w:rPr>
          <w:rFonts w:ascii="Times New Roman" w:hAnsi="Times New Roman" w:cs="Times New Roman"/>
        </w:rPr>
        <w:t xml:space="preserve">New York: Columbia University Press. </w:t>
      </w:r>
    </w:p>
    <w:p w14:paraId="46901C81" w14:textId="670AF801" w:rsidR="007B64C1" w:rsidRPr="00971BC5" w:rsidRDefault="007B64C1" w:rsidP="007B64C1">
      <w:pPr>
        <w:spacing w:line="290" w:lineRule="exact"/>
        <w:contextualSpacing/>
        <w:rPr>
          <w:rFonts w:ascii="Times New Roman" w:hAnsi="Times New Roman" w:cs="Times New Roman"/>
        </w:rPr>
      </w:pPr>
      <w:proofErr w:type="spellStart"/>
      <w:r w:rsidRPr="00971BC5">
        <w:rPr>
          <w:rFonts w:ascii="Times New Roman" w:hAnsi="Times New Roman" w:cs="Times New Roman"/>
        </w:rPr>
        <w:t>Sjoberg</w:t>
      </w:r>
      <w:proofErr w:type="spellEnd"/>
      <w:r w:rsidRPr="00971BC5">
        <w:rPr>
          <w:rFonts w:ascii="Times New Roman" w:hAnsi="Times New Roman" w:cs="Times New Roman"/>
        </w:rPr>
        <w:t xml:space="preserve">, Laura and Jessica </w:t>
      </w:r>
      <w:proofErr w:type="spellStart"/>
      <w:r w:rsidRPr="00971BC5">
        <w:rPr>
          <w:rFonts w:ascii="Times New Roman" w:hAnsi="Times New Roman" w:cs="Times New Roman"/>
        </w:rPr>
        <w:t>Peet</w:t>
      </w:r>
      <w:proofErr w:type="spellEnd"/>
      <w:r w:rsidRPr="00971BC5">
        <w:rPr>
          <w:rFonts w:ascii="Times New Roman" w:hAnsi="Times New Roman" w:cs="Times New Roman"/>
        </w:rPr>
        <w:t xml:space="preserve">. 2011. </w:t>
      </w:r>
      <w:r w:rsidR="009C5A6B">
        <w:rPr>
          <w:rFonts w:ascii="Times New Roman" w:hAnsi="Times New Roman" w:cs="Times New Roman"/>
        </w:rPr>
        <w:t>“</w:t>
      </w:r>
      <w:r w:rsidRPr="00971BC5">
        <w:rPr>
          <w:rFonts w:ascii="Times New Roman" w:hAnsi="Times New Roman" w:cs="Times New Roman"/>
        </w:rPr>
        <w:t>A(</w:t>
      </w:r>
      <w:proofErr w:type="spellStart"/>
      <w:r w:rsidRPr="00971BC5">
        <w:rPr>
          <w:rFonts w:ascii="Times New Roman" w:hAnsi="Times New Roman" w:cs="Times New Roman"/>
        </w:rPr>
        <w:t>nother</w:t>
      </w:r>
      <w:proofErr w:type="spellEnd"/>
      <w:r w:rsidRPr="00971BC5">
        <w:rPr>
          <w:rFonts w:ascii="Times New Roman" w:hAnsi="Times New Roman" w:cs="Times New Roman"/>
        </w:rPr>
        <w:t>) Dark Side of the Protection Racket: Targeting Women in Wars</w:t>
      </w:r>
      <w:r w:rsidR="009C5A6B">
        <w:rPr>
          <w:rFonts w:ascii="Times New Roman" w:hAnsi="Times New Roman" w:cs="Times New Roman"/>
        </w:rPr>
        <w:t>”</w:t>
      </w:r>
      <w:r w:rsidRPr="00971BC5">
        <w:rPr>
          <w:rFonts w:ascii="Times New Roman" w:hAnsi="Times New Roman" w:cs="Times New Roman"/>
        </w:rPr>
        <w:t xml:space="preserve"> </w:t>
      </w:r>
      <w:r w:rsidRPr="00971BC5">
        <w:rPr>
          <w:rFonts w:ascii="Times New Roman" w:hAnsi="Times New Roman" w:cs="Times New Roman"/>
          <w:i/>
        </w:rPr>
        <w:t xml:space="preserve">International Feminist Journal of Politics </w:t>
      </w:r>
      <w:r w:rsidRPr="00971BC5">
        <w:rPr>
          <w:rFonts w:ascii="Times New Roman" w:hAnsi="Times New Roman" w:cs="Times New Roman"/>
        </w:rPr>
        <w:t xml:space="preserve">13(2): 163-182. </w:t>
      </w:r>
    </w:p>
    <w:p w14:paraId="21A267AB" w14:textId="22CB43A4" w:rsidR="007B64C1" w:rsidRPr="00971BC5" w:rsidRDefault="007B64C1" w:rsidP="007B64C1">
      <w:pPr>
        <w:spacing w:line="290" w:lineRule="exact"/>
        <w:contextualSpacing/>
        <w:rPr>
          <w:rFonts w:ascii="Times New Roman" w:hAnsi="Times New Roman" w:cs="Times New Roman"/>
        </w:rPr>
      </w:pPr>
      <w:proofErr w:type="spellStart"/>
      <w:r w:rsidRPr="00971BC5">
        <w:rPr>
          <w:rFonts w:ascii="Times New Roman" w:hAnsi="Times New Roman" w:cs="Times New Roman"/>
        </w:rPr>
        <w:t>Steuter</w:t>
      </w:r>
      <w:proofErr w:type="spellEnd"/>
      <w:r w:rsidRPr="00971BC5">
        <w:rPr>
          <w:rFonts w:ascii="Times New Roman" w:hAnsi="Times New Roman" w:cs="Times New Roman"/>
        </w:rPr>
        <w:t xml:space="preserve">, Erin. 1990. </w:t>
      </w:r>
      <w:r w:rsidR="009C5A6B">
        <w:rPr>
          <w:rFonts w:ascii="Times New Roman" w:hAnsi="Times New Roman" w:cs="Times New Roman"/>
        </w:rPr>
        <w:t>“</w:t>
      </w:r>
      <w:r w:rsidRPr="00971BC5">
        <w:rPr>
          <w:rFonts w:ascii="Times New Roman" w:hAnsi="Times New Roman" w:cs="Times New Roman"/>
        </w:rPr>
        <w:t xml:space="preserve">Understanding the Media/Terrorism Relationship: An Analysis of Ideology and the News in </w:t>
      </w:r>
      <w:r w:rsidRPr="00971BC5">
        <w:rPr>
          <w:rFonts w:ascii="Times New Roman" w:hAnsi="Times New Roman" w:cs="Times New Roman"/>
          <w:i/>
        </w:rPr>
        <w:t xml:space="preserve">Time </w:t>
      </w:r>
      <w:r w:rsidRPr="00971BC5">
        <w:rPr>
          <w:rFonts w:ascii="Times New Roman" w:hAnsi="Times New Roman" w:cs="Times New Roman"/>
        </w:rPr>
        <w:t>Magazine,</w:t>
      </w:r>
      <w:r w:rsidR="009C5A6B">
        <w:rPr>
          <w:rFonts w:ascii="Times New Roman" w:hAnsi="Times New Roman" w:cs="Times New Roman"/>
        </w:rPr>
        <w:t>”</w:t>
      </w:r>
      <w:r w:rsidRPr="00971BC5">
        <w:rPr>
          <w:rFonts w:ascii="Times New Roman" w:hAnsi="Times New Roman" w:cs="Times New Roman"/>
        </w:rPr>
        <w:t xml:space="preserve"> </w:t>
      </w:r>
      <w:r w:rsidRPr="00971BC5">
        <w:rPr>
          <w:rFonts w:ascii="Times New Roman" w:hAnsi="Times New Roman" w:cs="Times New Roman"/>
          <w:i/>
        </w:rPr>
        <w:t xml:space="preserve">Political Communication </w:t>
      </w:r>
      <w:r w:rsidRPr="00971BC5">
        <w:rPr>
          <w:rFonts w:ascii="Times New Roman" w:hAnsi="Times New Roman" w:cs="Times New Roman"/>
        </w:rPr>
        <w:t xml:space="preserve">7(4): 257-278. </w:t>
      </w:r>
    </w:p>
    <w:p w14:paraId="6E6FC6B0" w14:textId="26986EC7" w:rsidR="007B64C1" w:rsidRPr="00971BC5" w:rsidRDefault="007B64C1" w:rsidP="007B64C1">
      <w:pPr>
        <w:spacing w:line="290" w:lineRule="exact"/>
        <w:contextualSpacing/>
        <w:rPr>
          <w:rFonts w:ascii="Times New Roman" w:hAnsi="Times New Roman" w:cs="Times New Roman"/>
        </w:rPr>
      </w:pPr>
      <w:proofErr w:type="spellStart"/>
      <w:r w:rsidRPr="00971BC5">
        <w:rPr>
          <w:rFonts w:ascii="Times New Roman" w:hAnsi="Times New Roman" w:cs="Times New Roman"/>
        </w:rPr>
        <w:t>Swiney</w:t>
      </w:r>
      <w:proofErr w:type="spellEnd"/>
      <w:r w:rsidRPr="00971BC5">
        <w:rPr>
          <w:rFonts w:ascii="Times New Roman" w:hAnsi="Times New Roman" w:cs="Times New Roman"/>
        </w:rPr>
        <w:t xml:space="preserve">, </w:t>
      </w:r>
      <w:proofErr w:type="spellStart"/>
      <w:r w:rsidRPr="00971BC5">
        <w:rPr>
          <w:rFonts w:ascii="Times New Roman" w:hAnsi="Times New Roman" w:cs="Times New Roman"/>
        </w:rPr>
        <w:t>Chrystie</w:t>
      </w:r>
      <w:proofErr w:type="spellEnd"/>
      <w:r w:rsidRPr="00971BC5">
        <w:rPr>
          <w:rFonts w:ascii="Times New Roman" w:hAnsi="Times New Roman" w:cs="Times New Roman"/>
        </w:rPr>
        <w:t xml:space="preserve">. 2006. </w:t>
      </w:r>
      <w:r w:rsidR="009C5A6B">
        <w:rPr>
          <w:rFonts w:ascii="Times New Roman" w:hAnsi="Times New Roman" w:cs="Times New Roman"/>
        </w:rPr>
        <w:t>“</w:t>
      </w:r>
      <w:r w:rsidRPr="00971BC5">
        <w:rPr>
          <w:rFonts w:ascii="Times New Roman" w:hAnsi="Times New Roman" w:cs="Times New Roman"/>
        </w:rPr>
        <w:t>Racial Profiling of Arabs and Muslims in the US: Historical, Empirical, and Legal Analysis Applied to the War on Terrorism,</w:t>
      </w:r>
      <w:r w:rsidR="009C5A6B">
        <w:rPr>
          <w:rFonts w:ascii="Times New Roman" w:hAnsi="Times New Roman" w:cs="Times New Roman"/>
        </w:rPr>
        <w:t>”</w:t>
      </w:r>
      <w:r w:rsidRPr="00971BC5">
        <w:rPr>
          <w:rFonts w:ascii="Times New Roman" w:hAnsi="Times New Roman" w:cs="Times New Roman"/>
        </w:rPr>
        <w:t xml:space="preserve"> </w:t>
      </w:r>
      <w:r w:rsidRPr="00971BC5">
        <w:rPr>
          <w:rFonts w:ascii="Times New Roman" w:hAnsi="Times New Roman" w:cs="Times New Roman"/>
          <w:i/>
        </w:rPr>
        <w:t xml:space="preserve">Muslim World Journal of Human Rights </w:t>
      </w:r>
      <w:r w:rsidRPr="00971BC5">
        <w:rPr>
          <w:rFonts w:ascii="Times New Roman" w:hAnsi="Times New Roman" w:cs="Times New Roman"/>
        </w:rPr>
        <w:t>3(1): 1-36.</w:t>
      </w:r>
    </w:p>
    <w:p w14:paraId="7396123A" w14:textId="7D508CE3" w:rsidR="007B64C1" w:rsidRPr="00971BC5" w:rsidRDefault="007B64C1" w:rsidP="007B64C1">
      <w:pPr>
        <w:spacing w:line="290" w:lineRule="exact"/>
        <w:contextualSpacing/>
        <w:rPr>
          <w:rFonts w:ascii="Times New Roman" w:hAnsi="Times New Roman" w:cs="Times New Roman"/>
        </w:rPr>
      </w:pPr>
      <w:r w:rsidRPr="00971BC5">
        <w:rPr>
          <w:rFonts w:ascii="Times New Roman" w:hAnsi="Times New Roman" w:cs="Times New Roman"/>
        </w:rPr>
        <w:t xml:space="preserve">Sylvester, Christine. 2013. </w:t>
      </w:r>
      <w:r w:rsidRPr="00971BC5">
        <w:rPr>
          <w:rFonts w:ascii="Times New Roman" w:hAnsi="Times New Roman" w:cs="Times New Roman"/>
          <w:i/>
        </w:rPr>
        <w:t xml:space="preserve">War as Experience: Contributions from International Relations and Feminist Analysis. </w:t>
      </w:r>
      <w:r w:rsidR="00321902" w:rsidRPr="00971BC5">
        <w:rPr>
          <w:rFonts w:ascii="Times New Roman" w:hAnsi="Times New Roman" w:cs="Times New Roman"/>
        </w:rPr>
        <w:t>London: Routledge.</w:t>
      </w:r>
      <w:r w:rsidRPr="00971BC5">
        <w:rPr>
          <w:rFonts w:ascii="Times New Roman" w:hAnsi="Times New Roman" w:cs="Times New Roman"/>
        </w:rPr>
        <w:t xml:space="preserve"> </w:t>
      </w:r>
    </w:p>
    <w:p w14:paraId="36187887" w14:textId="77777777" w:rsidR="00A869BF" w:rsidRPr="00971BC5" w:rsidRDefault="00A869BF" w:rsidP="00A869BF">
      <w:pPr>
        <w:spacing w:line="290" w:lineRule="exact"/>
        <w:contextualSpacing/>
        <w:rPr>
          <w:rFonts w:ascii="Times New Roman" w:hAnsi="Times New Roman" w:cs="Times New Roman"/>
        </w:rPr>
      </w:pPr>
      <w:proofErr w:type="spellStart"/>
      <w:r w:rsidRPr="00971BC5">
        <w:rPr>
          <w:rFonts w:ascii="Times New Roman" w:hAnsi="Times New Roman" w:cs="Times New Roman"/>
        </w:rPr>
        <w:t>Tickner</w:t>
      </w:r>
      <w:proofErr w:type="spellEnd"/>
      <w:r w:rsidRPr="00971BC5">
        <w:rPr>
          <w:rFonts w:ascii="Times New Roman" w:hAnsi="Times New Roman" w:cs="Times New Roman"/>
        </w:rPr>
        <w:t xml:space="preserve">, J. Ann. 1992. </w:t>
      </w:r>
      <w:r w:rsidRPr="00971BC5">
        <w:rPr>
          <w:rFonts w:ascii="Times New Roman" w:hAnsi="Times New Roman" w:cs="Times New Roman"/>
          <w:i/>
        </w:rPr>
        <w:t xml:space="preserve">Gender in International Relations: Feminist Perspectives on Achieving Global Security. </w:t>
      </w:r>
      <w:r w:rsidRPr="00971BC5">
        <w:rPr>
          <w:rFonts w:ascii="Times New Roman" w:hAnsi="Times New Roman" w:cs="Times New Roman"/>
        </w:rPr>
        <w:t>New York: Columbia University Press.</w:t>
      </w:r>
    </w:p>
    <w:p w14:paraId="63D4A3AA" w14:textId="77777777" w:rsidR="00A869BF" w:rsidRPr="00971BC5" w:rsidRDefault="00A869BF" w:rsidP="00A869BF">
      <w:pPr>
        <w:spacing w:line="290" w:lineRule="exact"/>
        <w:contextualSpacing/>
        <w:rPr>
          <w:rFonts w:ascii="Times New Roman" w:hAnsi="Times New Roman" w:cs="Times New Roman"/>
        </w:rPr>
      </w:pPr>
      <w:proofErr w:type="spellStart"/>
      <w:r w:rsidRPr="00971BC5">
        <w:rPr>
          <w:rFonts w:ascii="Times New Roman" w:hAnsi="Times New Roman" w:cs="Times New Roman"/>
        </w:rPr>
        <w:t>Tickner</w:t>
      </w:r>
      <w:proofErr w:type="spellEnd"/>
      <w:r w:rsidRPr="00971BC5">
        <w:rPr>
          <w:rFonts w:ascii="Times New Roman" w:hAnsi="Times New Roman" w:cs="Times New Roman"/>
        </w:rPr>
        <w:t xml:space="preserve">, J. Ann. 2001. </w:t>
      </w:r>
      <w:r w:rsidRPr="00971BC5">
        <w:rPr>
          <w:rFonts w:ascii="Times New Roman" w:hAnsi="Times New Roman" w:cs="Times New Roman"/>
          <w:i/>
        </w:rPr>
        <w:t xml:space="preserve">Gendering World Politics. </w:t>
      </w:r>
      <w:r w:rsidRPr="00971BC5">
        <w:rPr>
          <w:rFonts w:ascii="Times New Roman" w:hAnsi="Times New Roman" w:cs="Times New Roman"/>
        </w:rPr>
        <w:t xml:space="preserve">New York: Columbia University Press. </w:t>
      </w:r>
    </w:p>
    <w:p w14:paraId="2968CF9E" w14:textId="4E3D4A90" w:rsidR="007A4F92" w:rsidRPr="00971BC5" w:rsidRDefault="007A4F92" w:rsidP="00A869BF">
      <w:pPr>
        <w:spacing w:line="290" w:lineRule="exact"/>
        <w:contextualSpacing/>
        <w:rPr>
          <w:rFonts w:ascii="Times New Roman" w:hAnsi="Times New Roman" w:cs="Times New Roman"/>
        </w:rPr>
      </w:pPr>
      <w:proofErr w:type="spellStart"/>
      <w:r w:rsidRPr="00971BC5">
        <w:rPr>
          <w:rFonts w:ascii="Times New Roman" w:hAnsi="Times New Roman" w:cs="Times New Roman"/>
        </w:rPr>
        <w:t>Trombetta</w:t>
      </w:r>
      <w:proofErr w:type="spellEnd"/>
      <w:r w:rsidRPr="00971BC5">
        <w:rPr>
          <w:rFonts w:ascii="Times New Roman" w:hAnsi="Times New Roman" w:cs="Times New Roman"/>
        </w:rPr>
        <w:t xml:space="preserve">, Maria Julia. </w:t>
      </w:r>
      <w:r w:rsidR="00321902" w:rsidRPr="00971BC5">
        <w:rPr>
          <w:rFonts w:ascii="Times New Roman" w:hAnsi="Times New Roman" w:cs="Times New Roman"/>
        </w:rPr>
        <w:t xml:space="preserve">2010. “Rethinking the Securitization of the Environment,” in Thierry </w:t>
      </w:r>
      <w:proofErr w:type="spellStart"/>
      <w:r w:rsidR="00321902" w:rsidRPr="00971BC5">
        <w:rPr>
          <w:rFonts w:ascii="Times New Roman" w:hAnsi="Times New Roman" w:cs="Times New Roman"/>
        </w:rPr>
        <w:t>Balzacq</w:t>
      </w:r>
      <w:proofErr w:type="spellEnd"/>
      <w:r w:rsidR="00321902" w:rsidRPr="00971BC5">
        <w:rPr>
          <w:rFonts w:ascii="Times New Roman" w:hAnsi="Times New Roman" w:cs="Times New Roman"/>
        </w:rPr>
        <w:t xml:space="preserve">, ed. </w:t>
      </w:r>
      <w:r w:rsidR="00321902" w:rsidRPr="00971BC5">
        <w:rPr>
          <w:rFonts w:ascii="Times New Roman" w:hAnsi="Times New Roman" w:cs="Times New Roman"/>
          <w:i/>
        </w:rPr>
        <w:t>Securitization Theory: How Security Problems Emerge and Dissolve</w:t>
      </w:r>
      <w:r w:rsidR="00321902" w:rsidRPr="00971BC5">
        <w:rPr>
          <w:rFonts w:ascii="Times New Roman" w:hAnsi="Times New Roman" w:cs="Times New Roman"/>
        </w:rPr>
        <w:t xml:space="preserve">. London: Routledge. </w:t>
      </w:r>
    </w:p>
    <w:p w14:paraId="0124BDF3" w14:textId="59476894" w:rsidR="00766F6D" w:rsidRPr="00971BC5" w:rsidRDefault="00766F6D" w:rsidP="00A869BF">
      <w:pPr>
        <w:spacing w:line="290" w:lineRule="exact"/>
        <w:contextualSpacing/>
        <w:rPr>
          <w:rFonts w:ascii="Times New Roman" w:hAnsi="Times New Roman" w:cs="Times New Roman"/>
        </w:rPr>
      </w:pPr>
      <w:proofErr w:type="spellStart"/>
      <w:r w:rsidRPr="00971BC5">
        <w:rPr>
          <w:rFonts w:ascii="Times New Roman" w:hAnsi="Times New Roman" w:cs="Times New Roman"/>
        </w:rPr>
        <w:t>Vannoni</w:t>
      </w:r>
      <w:proofErr w:type="spellEnd"/>
      <w:r w:rsidRPr="00971BC5">
        <w:rPr>
          <w:rFonts w:ascii="Times New Roman" w:hAnsi="Times New Roman" w:cs="Times New Roman"/>
        </w:rPr>
        <w:t xml:space="preserve">, </w:t>
      </w:r>
      <w:proofErr w:type="spellStart"/>
      <w:r w:rsidRPr="00971BC5">
        <w:rPr>
          <w:rFonts w:ascii="Times New Roman" w:hAnsi="Times New Roman" w:cs="Times New Roman"/>
        </w:rPr>
        <w:t>Matia</w:t>
      </w:r>
      <w:proofErr w:type="spellEnd"/>
      <w:r w:rsidRPr="00971BC5">
        <w:rPr>
          <w:rFonts w:ascii="Times New Roman" w:hAnsi="Times New Roman" w:cs="Times New Roman"/>
        </w:rPr>
        <w:t>. 2012. “Failed States and Theories: The (Re)</w:t>
      </w:r>
      <w:proofErr w:type="spellStart"/>
      <w:r w:rsidRPr="00971BC5">
        <w:rPr>
          <w:rFonts w:ascii="Times New Roman" w:hAnsi="Times New Roman" w:cs="Times New Roman"/>
        </w:rPr>
        <w:t>Securitisation</w:t>
      </w:r>
      <w:proofErr w:type="spellEnd"/>
      <w:r w:rsidRPr="00971BC5">
        <w:rPr>
          <w:rFonts w:ascii="Times New Roman" w:hAnsi="Times New Roman" w:cs="Times New Roman"/>
        </w:rPr>
        <w:t xml:space="preserve"> of Underdevelopment,” </w:t>
      </w:r>
      <w:r w:rsidR="00D517B5" w:rsidRPr="00971BC5">
        <w:rPr>
          <w:rFonts w:ascii="Times New Roman" w:hAnsi="Times New Roman" w:cs="Times New Roman"/>
          <w:i/>
        </w:rPr>
        <w:t>Central European Journal of Int</w:t>
      </w:r>
      <w:r w:rsidR="00E9704F" w:rsidRPr="00971BC5">
        <w:rPr>
          <w:rFonts w:ascii="Times New Roman" w:hAnsi="Times New Roman" w:cs="Times New Roman"/>
          <w:i/>
        </w:rPr>
        <w:t xml:space="preserve">ernational and Security Studies </w:t>
      </w:r>
      <w:r w:rsidR="00E9704F" w:rsidRPr="00971BC5">
        <w:rPr>
          <w:rFonts w:ascii="Times New Roman" w:hAnsi="Times New Roman" w:cs="Times New Roman"/>
        </w:rPr>
        <w:t xml:space="preserve">6(3): 27-45. </w:t>
      </w:r>
    </w:p>
    <w:p w14:paraId="6F979BAE" w14:textId="77777777" w:rsidR="00A869BF" w:rsidRPr="00971BC5" w:rsidRDefault="00A869BF" w:rsidP="00A869BF">
      <w:pPr>
        <w:spacing w:line="290" w:lineRule="exact"/>
        <w:contextualSpacing/>
        <w:rPr>
          <w:rFonts w:ascii="Times New Roman" w:hAnsi="Times New Roman" w:cs="Times New Roman"/>
        </w:rPr>
      </w:pPr>
      <w:r w:rsidRPr="00971BC5">
        <w:rPr>
          <w:rFonts w:ascii="Times New Roman" w:hAnsi="Times New Roman" w:cs="Times New Roman"/>
        </w:rPr>
        <w:t xml:space="preserve">Warner, Michael. 1999. </w:t>
      </w:r>
      <w:r w:rsidRPr="00971BC5">
        <w:rPr>
          <w:rFonts w:ascii="Times New Roman" w:hAnsi="Times New Roman" w:cs="Times New Roman"/>
          <w:i/>
        </w:rPr>
        <w:t xml:space="preserve">The Trouble with Normal: Sex, Politics, </w:t>
      </w:r>
      <w:proofErr w:type="gramStart"/>
      <w:r w:rsidRPr="00971BC5">
        <w:rPr>
          <w:rFonts w:ascii="Times New Roman" w:hAnsi="Times New Roman" w:cs="Times New Roman"/>
          <w:i/>
        </w:rPr>
        <w:t>an the</w:t>
      </w:r>
      <w:proofErr w:type="gramEnd"/>
      <w:r w:rsidRPr="00971BC5">
        <w:rPr>
          <w:rFonts w:ascii="Times New Roman" w:hAnsi="Times New Roman" w:cs="Times New Roman"/>
          <w:i/>
        </w:rPr>
        <w:t xml:space="preserve"> Ethics of Queer Life. </w:t>
      </w:r>
      <w:r w:rsidRPr="00971BC5">
        <w:rPr>
          <w:rFonts w:ascii="Times New Roman" w:hAnsi="Times New Roman" w:cs="Times New Roman"/>
        </w:rPr>
        <w:t xml:space="preserve">New York: Free Press. </w:t>
      </w:r>
    </w:p>
    <w:p w14:paraId="263C43C5" w14:textId="77777777" w:rsidR="00A869BF" w:rsidRPr="00971BC5" w:rsidRDefault="00A869BF" w:rsidP="00A869BF">
      <w:pPr>
        <w:spacing w:line="290" w:lineRule="exact"/>
        <w:contextualSpacing/>
        <w:rPr>
          <w:rFonts w:ascii="Times New Roman" w:hAnsi="Times New Roman" w:cs="Times New Roman"/>
        </w:rPr>
      </w:pPr>
      <w:r w:rsidRPr="00971BC5">
        <w:rPr>
          <w:rFonts w:ascii="Times New Roman" w:hAnsi="Times New Roman" w:cs="Times New Roman"/>
        </w:rPr>
        <w:t xml:space="preserve">Weber, Cynthia. 2015 (forthcoming). </w:t>
      </w:r>
      <w:r w:rsidRPr="00971BC5">
        <w:rPr>
          <w:rFonts w:ascii="Times New Roman" w:hAnsi="Times New Roman" w:cs="Times New Roman"/>
          <w:i/>
        </w:rPr>
        <w:t xml:space="preserve">Queer International Relations: Sovereignty, Sexuality, and the Will to Knowledge. </w:t>
      </w:r>
      <w:r w:rsidRPr="00971BC5">
        <w:rPr>
          <w:rFonts w:ascii="Times New Roman" w:hAnsi="Times New Roman" w:cs="Times New Roman"/>
        </w:rPr>
        <w:t>New York: Oxford University Press.</w:t>
      </w:r>
    </w:p>
    <w:p w14:paraId="7100A339" w14:textId="77777777" w:rsidR="00A869BF" w:rsidRPr="00971BC5" w:rsidRDefault="00A869BF" w:rsidP="00A869BF">
      <w:pPr>
        <w:spacing w:line="290" w:lineRule="exact"/>
        <w:contextualSpacing/>
        <w:rPr>
          <w:rFonts w:ascii="Times New Roman" w:hAnsi="Times New Roman" w:cs="Times New Roman"/>
        </w:rPr>
      </w:pPr>
      <w:r w:rsidRPr="00971BC5">
        <w:rPr>
          <w:rFonts w:ascii="Times New Roman" w:hAnsi="Times New Roman" w:cs="Times New Roman"/>
        </w:rPr>
        <w:t xml:space="preserve">Whitworth, Sandra. 2004. </w:t>
      </w:r>
      <w:r w:rsidRPr="00971BC5">
        <w:rPr>
          <w:rFonts w:ascii="Times New Roman" w:hAnsi="Times New Roman" w:cs="Times New Roman"/>
          <w:i/>
        </w:rPr>
        <w:t xml:space="preserve">Men, Militarism &amp; UN Peacekeeping: A Gendered Analysis. </w:t>
      </w:r>
      <w:r w:rsidRPr="00971BC5">
        <w:rPr>
          <w:rFonts w:ascii="Times New Roman" w:hAnsi="Times New Roman" w:cs="Times New Roman"/>
        </w:rPr>
        <w:t xml:space="preserve">Boulder, CO: Lynne </w:t>
      </w:r>
      <w:proofErr w:type="spellStart"/>
      <w:r w:rsidRPr="00971BC5">
        <w:rPr>
          <w:rFonts w:ascii="Times New Roman" w:hAnsi="Times New Roman" w:cs="Times New Roman"/>
        </w:rPr>
        <w:t>Rienner</w:t>
      </w:r>
      <w:proofErr w:type="spellEnd"/>
      <w:r w:rsidRPr="00971BC5">
        <w:rPr>
          <w:rFonts w:ascii="Times New Roman" w:hAnsi="Times New Roman" w:cs="Times New Roman"/>
        </w:rPr>
        <w:t xml:space="preserve"> Publishers. </w:t>
      </w:r>
    </w:p>
    <w:p w14:paraId="4082A690" w14:textId="111E0B51" w:rsidR="00A869BF" w:rsidRPr="00971BC5" w:rsidRDefault="00A869BF" w:rsidP="00A869BF">
      <w:pPr>
        <w:spacing w:line="290" w:lineRule="exact"/>
        <w:contextualSpacing/>
        <w:rPr>
          <w:rFonts w:ascii="Times New Roman" w:hAnsi="Times New Roman" w:cs="Times New Roman"/>
        </w:rPr>
      </w:pPr>
      <w:r w:rsidRPr="00971BC5">
        <w:rPr>
          <w:rFonts w:ascii="Times New Roman" w:hAnsi="Times New Roman" w:cs="Times New Roman"/>
        </w:rPr>
        <w:t xml:space="preserve">Young, Iris Marion. 2003. </w:t>
      </w:r>
      <w:r w:rsidR="009C5A6B">
        <w:rPr>
          <w:rFonts w:ascii="Times New Roman" w:hAnsi="Times New Roman" w:cs="Times New Roman"/>
        </w:rPr>
        <w:t>“</w:t>
      </w:r>
      <w:r w:rsidRPr="00971BC5">
        <w:rPr>
          <w:rFonts w:ascii="Times New Roman" w:hAnsi="Times New Roman" w:cs="Times New Roman"/>
        </w:rPr>
        <w:t xml:space="preserve">The Logic of </w:t>
      </w:r>
      <w:proofErr w:type="spellStart"/>
      <w:r w:rsidRPr="00971BC5">
        <w:rPr>
          <w:rFonts w:ascii="Times New Roman" w:hAnsi="Times New Roman" w:cs="Times New Roman"/>
        </w:rPr>
        <w:t>Masculinist</w:t>
      </w:r>
      <w:proofErr w:type="spellEnd"/>
      <w:r w:rsidRPr="00971BC5">
        <w:rPr>
          <w:rFonts w:ascii="Times New Roman" w:hAnsi="Times New Roman" w:cs="Times New Roman"/>
        </w:rPr>
        <w:t xml:space="preserve"> Protection.</w:t>
      </w:r>
      <w:r w:rsidR="009C5A6B">
        <w:rPr>
          <w:rFonts w:ascii="Times New Roman" w:hAnsi="Times New Roman" w:cs="Times New Roman"/>
        </w:rPr>
        <w:t>”</w:t>
      </w:r>
      <w:r w:rsidRPr="00971BC5">
        <w:rPr>
          <w:rFonts w:ascii="Times New Roman" w:hAnsi="Times New Roman" w:cs="Times New Roman"/>
        </w:rPr>
        <w:t xml:space="preserve"> </w:t>
      </w:r>
      <w:r w:rsidRPr="00971BC5">
        <w:rPr>
          <w:rFonts w:ascii="Times New Roman" w:hAnsi="Times New Roman" w:cs="Times New Roman"/>
          <w:i/>
        </w:rPr>
        <w:t xml:space="preserve">Signs: Journal of Women in Culture and Society </w:t>
      </w:r>
      <w:r w:rsidRPr="00971BC5">
        <w:rPr>
          <w:rFonts w:ascii="Times New Roman" w:hAnsi="Times New Roman" w:cs="Times New Roman"/>
        </w:rPr>
        <w:t xml:space="preserve">29(1): 1-25. </w:t>
      </w:r>
      <w:commentRangeEnd w:id="5"/>
      <w:r w:rsidR="0002127B">
        <w:rPr>
          <w:rStyle w:val="CommentReference"/>
        </w:rPr>
        <w:commentReference w:id="5"/>
      </w:r>
      <w:commentRangeEnd w:id="6"/>
      <w:r w:rsidR="00193D76">
        <w:rPr>
          <w:rStyle w:val="CommentReference"/>
        </w:rPr>
        <w:commentReference w:id="6"/>
      </w:r>
    </w:p>
    <w:p w14:paraId="0681A15F" w14:textId="77777777" w:rsidR="00A869BF" w:rsidRPr="00971BC5" w:rsidRDefault="00A869BF" w:rsidP="007B64C1">
      <w:pPr>
        <w:spacing w:line="290" w:lineRule="exact"/>
        <w:contextualSpacing/>
        <w:rPr>
          <w:rFonts w:ascii="Times New Roman" w:hAnsi="Times New Roman" w:cs="Times New Roman"/>
        </w:rPr>
      </w:pPr>
    </w:p>
    <w:p w14:paraId="3C94706B" w14:textId="77777777" w:rsidR="00403362" w:rsidRDefault="00403362" w:rsidP="005B77AF">
      <w:pPr>
        <w:spacing w:line="290" w:lineRule="exact"/>
        <w:ind w:right="720"/>
        <w:contextualSpacing/>
        <w:rPr>
          <w:rFonts w:ascii="Times New Roman" w:hAnsi="Times New Roman" w:cs="Times New Roman"/>
        </w:rPr>
      </w:pPr>
    </w:p>
    <w:p w14:paraId="7B556AE4" w14:textId="16F2AFA8" w:rsidR="0002127B" w:rsidRPr="0002127B" w:rsidRDefault="0002127B" w:rsidP="005B77AF">
      <w:pPr>
        <w:spacing w:line="290" w:lineRule="exact"/>
        <w:ind w:right="720"/>
        <w:contextualSpacing/>
        <w:rPr>
          <w:rFonts w:ascii="Times New Roman" w:hAnsi="Times New Roman" w:cs="Times New Roman"/>
          <w:b/>
        </w:rPr>
      </w:pPr>
      <w:r w:rsidRPr="0002127B">
        <w:rPr>
          <w:rFonts w:ascii="Times New Roman" w:hAnsi="Times New Roman" w:cs="Times New Roman"/>
          <w:b/>
        </w:rPr>
        <w:lastRenderedPageBreak/>
        <w:t>Notes</w:t>
      </w:r>
    </w:p>
    <w:sectPr w:rsidR="0002127B" w:rsidRPr="0002127B" w:rsidSect="00D01415">
      <w:footerReference w:type="even" r:id="rId9"/>
      <w:footerReference w:type="default" r:id="rId10"/>
      <w:endnotePr>
        <w:numFmt w:val="decimal"/>
      </w:endnotePr>
      <w:pgSz w:w="12240" w:h="15840"/>
      <w:pgMar w:top="1440" w:right="1440" w:bottom="1440" w:left="1440" w:header="720" w:footer="720" w:gutter="0"/>
      <w:cols w:space="720"/>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ichard Jackson" w:date="2015-08-04T12:05:00Z" w:initials="RJ">
    <w:p w14:paraId="1A47DDD7" w14:textId="19D8A289" w:rsidR="00EB77AF" w:rsidRDefault="00EB77AF">
      <w:pPr>
        <w:pStyle w:val="CommentText"/>
      </w:pPr>
      <w:r>
        <w:rPr>
          <w:rStyle w:val="CommentReference"/>
        </w:rPr>
        <w:annotationRef/>
      </w:r>
      <w:r>
        <w:t>What’s the page number?</w:t>
      </w:r>
    </w:p>
  </w:comment>
  <w:comment w:id="1" w:author="Laura Sjoberg" w:date="2015-08-05T10:12:00Z" w:initials="LS">
    <w:p w14:paraId="7B0144BA" w14:textId="55873FF0" w:rsidR="00A56907" w:rsidRDefault="00A56907">
      <w:pPr>
        <w:pStyle w:val="CommentText"/>
      </w:pPr>
      <w:r>
        <w:rPr>
          <w:rStyle w:val="CommentReference"/>
        </w:rPr>
        <w:annotationRef/>
      </w:r>
      <w:r>
        <w:t>That awkward moment where looking up the page number makes you realize you got the cite wrong.</w:t>
      </w:r>
      <w:r w:rsidR="00DD6222">
        <w:t xml:space="preserve"> Please change? </w:t>
      </w:r>
      <w:r>
        <w:t xml:space="preserve"> </w:t>
      </w:r>
    </w:p>
    <w:p w14:paraId="48BD4B32" w14:textId="77777777" w:rsidR="00A56907" w:rsidRDefault="00A56907">
      <w:pPr>
        <w:pStyle w:val="CommentText"/>
      </w:pPr>
    </w:p>
    <w:p w14:paraId="4B31B3FF" w14:textId="070A83D9" w:rsidR="00A56907" w:rsidRPr="00A56907" w:rsidRDefault="00A56907">
      <w:pPr>
        <w:pStyle w:val="CommentText"/>
      </w:pPr>
      <w:r>
        <w:t xml:space="preserve">Peterson, V. Spike. 2010. “Gendered Identities, Ideologies, and Practices in the Context of War and Militarism,” in Laura </w:t>
      </w:r>
      <w:proofErr w:type="spellStart"/>
      <w:r>
        <w:t>Sjoberg</w:t>
      </w:r>
      <w:proofErr w:type="spellEnd"/>
      <w:r>
        <w:t xml:space="preserve"> and Sandra Via, eds. </w:t>
      </w:r>
      <w:r>
        <w:rPr>
          <w:i/>
        </w:rPr>
        <w:t xml:space="preserve">Gender, War, and Militarism: Feminist Perspectives. </w:t>
      </w:r>
      <w:r>
        <w:t xml:space="preserve">Santa Barbara, CA: </w:t>
      </w:r>
      <w:proofErr w:type="spellStart"/>
      <w:r w:rsidR="00DD6222">
        <w:t>Prager</w:t>
      </w:r>
      <w:proofErr w:type="spellEnd"/>
      <w:r w:rsidR="00DD6222">
        <w:t xml:space="preserve"> Security International, pp. 17-29. </w:t>
      </w:r>
    </w:p>
  </w:comment>
  <w:comment w:id="2" w:author="Richard Jackson" w:date="2015-08-04T12:04:00Z" w:initials="RJ">
    <w:p w14:paraId="0E5244D5" w14:textId="1DE94D51" w:rsidR="00EB77AF" w:rsidRDefault="00EB77AF">
      <w:pPr>
        <w:pStyle w:val="CommentText"/>
      </w:pPr>
      <w:r>
        <w:rPr>
          <w:rStyle w:val="CommentReference"/>
        </w:rPr>
        <w:annotationRef/>
      </w:r>
      <w:r>
        <w:t>This sentence is not grammatically complete and I’m not sure what it means. Can you check and fix it?</w:t>
      </w:r>
    </w:p>
  </w:comment>
  <w:comment w:id="3" w:author="Laura Sjoberg" w:date="2015-08-05T10:14:00Z" w:initials="LS">
    <w:p w14:paraId="3F12A4BB" w14:textId="6BEE17C6" w:rsidR="00DD6222" w:rsidRDefault="00DD6222">
      <w:pPr>
        <w:pStyle w:val="CommentText"/>
      </w:pPr>
      <w:r>
        <w:rPr>
          <w:rStyle w:val="CommentReference"/>
        </w:rPr>
        <w:annotationRef/>
      </w:r>
      <w:r>
        <w:t xml:space="preserve">Added a subject and verb to the </w:t>
      </w:r>
      <w:r>
        <w:t>in</w:t>
      </w:r>
      <w:bookmarkStart w:id="4" w:name="_GoBack"/>
      <w:bookmarkEnd w:id="4"/>
      <w:r>
        <w:t xml:space="preserve">dependent clause – I think it reads better now. </w:t>
      </w:r>
    </w:p>
  </w:comment>
  <w:comment w:id="5" w:author="Richard Jackson" w:date="2015-08-04T12:11:00Z" w:initials="RJ">
    <w:p w14:paraId="14E1B972" w14:textId="19916ED4" w:rsidR="0002127B" w:rsidRDefault="0002127B">
      <w:pPr>
        <w:pStyle w:val="CommentText"/>
      </w:pPr>
      <w:r>
        <w:rPr>
          <w:rStyle w:val="CommentReference"/>
        </w:rPr>
        <w:annotationRef/>
      </w:r>
      <w:r>
        <w:t>Can you please check that these are in the journal style? We don’t use full first names, for example. Thanks.</w:t>
      </w:r>
    </w:p>
  </w:comment>
  <w:comment w:id="6" w:author="Laura Sjoberg" w:date="2015-08-05T09:51:00Z" w:initials="LS">
    <w:p w14:paraId="4CD97A86" w14:textId="575AE77A" w:rsidR="00193D76" w:rsidRDefault="00193D76">
      <w:pPr>
        <w:pStyle w:val="CommentText"/>
      </w:pPr>
      <w:r>
        <w:rPr>
          <w:rStyle w:val="CommentReference"/>
        </w:rPr>
        <w:annotationRef/>
      </w:r>
      <w:r>
        <w:t xml:space="preserve">The full first names thing is a principle rather than a style thing to me? Is this something we’ll be stuck on?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47DDD7" w15:done="0"/>
  <w15:commentEx w15:paraId="4B31B3FF" w15:paraIdParent="1A47DDD7" w15:done="0"/>
  <w15:commentEx w15:paraId="0E5244D5" w15:done="0"/>
  <w15:commentEx w15:paraId="3F12A4BB" w15:paraIdParent="0E5244D5" w15:done="0"/>
  <w15:commentEx w15:paraId="14E1B972" w15:done="0"/>
  <w15:commentEx w15:paraId="4CD97A86" w15:paraIdParent="14E1B97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0D126" w14:textId="77777777" w:rsidR="001744F7" w:rsidRDefault="001744F7" w:rsidP="0034438E">
      <w:r>
        <w:separator/>
      </w:r>
    </w:p>
  </w:endnote>
  <w:endnote w:type="continuationSeparator" w:id="0">
    <w:p w14:paraId="0938906C" w14:textId="77777777" w:rsidR="001744F7" w:rsidRDefault="001744F7" w:rsidP="0034438E">
      <w:r>
        <w:continuationSeparator/>
      </w:r>
    </w:p>
  </w:endnote>
  <w:endnote w:id="1">
    <w:p w14:paraId="64928A6B" w14:textId="77777777" w:rsidR="00A329E6" w:rsidRPr="00FB4066" w:rsidRDefault="00A329E6" w:rsidP="0034438E">
      <w:pPr>
        <w:pStyle w:val="EndnoteText"/>
        <w:rPr>
          <w:rFonts w:ascii="Calibri" w:hAnsi="Calibri"/>
          <w:sz w:val="22"/>
          <w:szCs w:val="22"/>
        </w:rPr>
      </w:pPr>
      <w:r w:rsidRPr="00FB4066">
        <w:rPr>
          <w:rStyle w:val="EndnoteReference"/>
          <w:rFonts w:ascii="Calibri" w:hAnsi="Calibri"/>
          <w:sz w:val="22"/>
          <w:szCs w:val="22"/>
        </w:rPr>
        <w:endnoteRef/>
      </w:r>
      <w:r w:rsidRPr="00FB4066">
        <w:rPr>
          <w:rFonts w:ascii="Calibri" w:hAnsi="Calibri"/>
          <w:sz w:val="22"/>
          <w:szCs w:val="22"/>
        </w:rPr>
        <w:t xml:space="preserve"> For the use of this language, see Abrahamsen (2005)</w:t>
      </w:r>
    </w:p>
  </w:endnote>
  <w:endnote w:id="2">
    <w:p w14:paraId="64D512CB" w14:textId="5DBE8638" w:rsidR="00A329E6" w:rsidRPr="00FB4066" w:rsidRDefault="00A329E6" w:rsidP="0034438E">
      <w:pPr>
        <w:pStyle w:val="EndnoteText"/>
        <w:rPr>
          <w:rFonts w:ascii="Calibri" w:hAnsi="Calibri"/>
          <w:sz w:val="22"/>
          <w:szCs w:val="22"/>
        </w:rPr>
      </w:pPr>
      <w:r w:rsidRPr="00FB4066">
        <w:rPr>
          <w:rStyle w:val="EndnoteReference"/>
          <w:rFonts w:ascii="Calibri" w:hAnsi="Calibri"/>
          <w:sz w:val="22"/>
          <w:szCs w:val="22"/>
        </w:rPr>
        <w:endnoteRef/>
      </w:r>
      <w:r w:rsidR="0002127B">
        <w:rPr>
          <w:rFonts w:ascii="Calibri" w:hAnsi="Calibri"/>
          <w:sz w:val="22"/>
          <w:szCs w:val="22"/>
        </w:rPr>
        <w:t xml:space="preserve"> See, for example</w:t>
      </w:r>
      <w:r w:rsidRPr="00FB4066">
        <w:rPr>
          <w:rFonts w:ascii="Calibri" w:hAnsi="Calibri"/>
          <w:sz w:val="22"/>
          <w:szCs w:val="22"/>
        </w:rPr>
        <w:t xml:space="preserve">, the Department of Homeland Security: </w:t>
      </w:r>
      <w:hyperlink r:id="rId1" w:history="1">
        <w:r w:rsidRPr="00FB4066">
          <w:rPr>
            <w:rStyle w:val="Hyperlink"/>
            <w:rFonts w:ascii="Calibri" w:hAnsi="Calibri"/>
            <w:sz w:val="22"/>
            <w:szCs w:val="22"/>
          </w:rPr>
          <w:t>http://www.dhs.gov/topic/countering-violent-extremism</w:t>
        </w:r>
      </w:hyperlink>
      <w:r w:rsidRPr="00FB4066">
        <w:rPr>
          <w:rFonts w:ascii="Calibri" w:hAnsi="Calibri"/>
          <w:sz w:val="22"/>
          <w:szCs w:val="22"/>
        </w:rPr>
        <w:t xml:space="preserve"> (accessed 17 May 2015); the White House: </w:t>
      </w:r>
      <w:hyperlink r:id="rId2" w:history="1">
        <w:r w:rsidRPr="00FB4066">
          <w:rPr>
            <w:rStyle w:val="Hyperlink"/>
            <w:rFonts w:ascii="Calibri" w:hAnsi="Calibri"/>
            <w:sz w:val="22"/>
            <w:szCs w:val="22"/>
          </w:rPr>
          <w:t>https://www.whitehouse.gov/the-press-office/2015/02/18/fact-sheet-white-house-summit-countering-violent-extremism</w:t>
        </w:r>
      </w:hyperlink>
      <w:r w:rsidRPr="00FB4066">
        <w:rPr>
          <w:rFonts w:ascii="Calibri" w:hAnsi="Calibri"/>
          <w:sz w:val="22"/>
          <w:szCs w:val="22"/>
        </w:rPr>
        <w:t xml:space="preserve"> (accessed 17 May 2015); the Department of State: </w:t>
      </w:r>
      <w:hyperlink r:id="rId3" w:history="1">
        <w:r w:rsidRPr="00FB4066">
          <w:rPr>
            <w:rStyle w:val="Hyperlink"/>
            <w:rFonts w:ascii="Calibri" w:hAnsi="Calibri"/>
            <w:sz w:val="22"/>
            <w:szCs w:val="22"/>
          </w:rPr>
          <w:t>http://www.state.gov/j/ct/cvesummit/index.htm</w:t>
        </w:r>
      </w:hyperlink>
      <w:r w:rsidRPr="00FB4066">
        <w:rPr>
          <w:rFonts w:ascii="Calibri" w:hAnsi="Calibri"/>
          <w:sz w:val="22"/>
          <w:szCs w:val="22"/>
        </w:rPr>
        <w:t xml:space="preserve"> (accessed 17 May 2015); USAID: </w:t>
      </w:r>
      <w:hyperlink r:id="rId4" w:history="1">
        <w:r w:rsidRPr="00FB4066">
          <w:rPr>
            <w:rStyle w:val="Hyperlink"/>
            <w:rFonts w:ascii="Calibri" w:hAnsi="Calibri"/>
            <w:sz w:val="22"/>
            <w:szCs w:val="22"/>
          </w:rPr>
          <w:t>http://www.usaid.gov/sites/default/files/documents/1870/VEI_Policy_Final.pdf</w:t>
        </w:r>
      </w:hyperlink>
      <w:r w:rsidRPr="00FB4066">
        <w:rPr>
          <w:rFonts w:ascii="Calibri" w:hAnsi="Calibri"/>
          <w:sz w:val="22"/>
          <w:szCs w:val="22"/>
        </w:rPr>
        <w:t xml:space="preserve"> (accessed 17 May 2015); and the Department of Defense: </w:t>
      </w:r>
      <w:hyperlink r:id="rId5" w:history="1">
        <w:r w:rsidRPr="00FB4066">
          <w:rPr>
            <w:rStyle w:val="Hyperlink"/>
            <w:rFonts w:ascii="Calibri" w:hAnsi="Calibri"/>
            <w:sz w:val="22"/>
            <w:szCs w:val="22"/>
          </w:rPr>
          <w:t>http://www.defense.gov/news/newsarticle.aspx?id=128249</w:t>
        </w:r>
      </w:hyperlink>
      <w:r w:rsidRPr="00FB4066">
        <w:rPr>
          <w:rFonts w:ascii="Calibri" w:hAnsi="Calibri"/>
          <w:sz w:val="22"/>
          <w:szCs w:val="22"/>
        </w:rPr>
        <w:t xml:space="preserve"> (accessed 17 May 2015, referring to Russia)</w:t>
      </w:r>
    </w:p>
  </w:endnote>
  <w:endnote w:id="3">
    <w:p w14:paraId="6FD93CC1" w14:textId="0B86FD95" w:rsidR="00A329E6" w:rsidRPr="00FB4066" w:rsidRDefault="00A329E6" w:rsidP="00D17D07">
      <w:pPr>
        <w:pStyle w:val="EndnoteText"/>
        <w:rPr>
          <w:rFonts w:ascii="Calibri" w:hAnsi="Calibri"/>
          <w:sz w:val="22"/>
          <w:szCs w:val="22"/>
        </w:rPr>
      </w:pPr>
      <w:r w:rsidRPr="00FB4066">
        <w:rPr>
          <w:rStyle w:val="EndnoteReference"/>
          <w:rFonts w:ascii="Calibri" w:hAnsi="Calibri"/>
          <w:sz w:val="22"/>
          <w:szCs w:val="22"/>
        </w:rPr>
        <w:endnoteRef/>
      </w:r>
      <w:r w:rsidR="0002127B">
        <w:rPr>
          <w:rFonts w:ascii="Calibri" w:hAnsi="Calibri"/>
          <w:sz w:val="22"/>
          <w:szCs w:val="22"/>
        </w:rPr>
        <w:t xml:space="preserve"> See for example</w:t>
      </w:r>
      <w:r w:rsidRPr="00FB4066">
        <w:rPr>
          <w:rFonts w:ascii="Calibri" w:hAnsi="Calibri"/>
          <w:sz w:val="22"/>
          <w:szCs w:val="22"/>
        </w:rPr>
        <w:t>, Livingstone 1990, p.27</w:t>
      </w:r>
    </w:p>
  </w:endnote>
  <w:endnote w:id="4">
    <w:p w14:paraId="7BFCABB9" w14:textId="54BAFE77" w:rsidR="00A329E6" w:rsidRPr="00FB4066" w:rsidRDefault="00A329E6" w:rsidP="00D17D07">
      <w:pPr>
        <w:pStyle w:val="EndnoteText"/>
        <w:rPr>
          <w:rFonts w:ascii="Calibri" w:hAnsi="Calibri"/>
          <w:sz w:val="22"/>
          <w:szCs w:val="22"/>
        </w:rPr>
      </w:pPr>
      <w:r w:rsidRPr="00FB4066">
        <w:rPr>
          <w:rStyle w:val="EndnoteReference"/>
          <w:rFonts w:ascii="Calibri" w:hAnsi="Calibri"/>
          <w:sz w:val="22"/>
          <w:szCs w:val="22"/>
        </w:rPr>
        <w:endnoteRef/>
      </w:r>
      <w:r w:rsidRPr="00FB4066">
        <w:rPr>
          <w:rFonts w:ascii="Calibri" w:hAnsi="Calibri"/>
          <w:sz w:val="22"/>
          <w:szCs w:val="22"/>
        </w:rPr>
        <w:t xml:space="preserve"> </w:t>
      </w:r>
      <w:r w:rsidR="0002127B">
        <w:rPr>
          <w:rFonts w:ascii="Calibri" w:hAnsi="Calibri"/>
          <w:sz w:val="22"/>
          <w:szCs w:val="22"/>
        </w:rPr>
        <w:t xml:space="preserve">The term </w:t>
      </w:r>
      <w:r w:rsidRPr="00FB4066">
        <w:rPr>
          <w:rFonts w:ascii="Calibri" w:hAnsi="Calibri"/>
          <w:sz w:val="22"/>
          <w:szCs w:val="22"/>
        </w:rPr>
        <w:t xml:space="preserve">“civilizational barbarism” is quoting Huntington (1996, 321)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024A0" w14:textId="77777777" w:rsidR="00A329E6" w:rsidRDefault="00A329E6" w:rsidP="009123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0F5080" w14:textId="77777777" w:rsidR="00A329E6" w:rsidRDefault="00A329E6" w:rsidP="009123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35851" w14:textId="77777777" w:rsidR="00A329E6" w:rsidRPr="00491F05" w:rsidRDefault="00A329E6" w:rsidP="009123A7">
    <w:pPr>
      <w:pStyle w:val="Footer"/>
      <w:framePr w:wrap="around" w:vAnchor="text" w:hAnchor="margin" w:xAlign="right" w:y="1"/>
      <w:rPr>
        <w:rStyle w:val="PageNumber"/>
        <w:rFonts w:ascii="Times New Roman" w:hAnsi="Times New Roman" w:cs="Times New Roman"/>
      </w:rPr>
    </w:pPr>
    <w:r w:rsidRPr="00491F05">
      <w:rPr>
        <w:rStyle w:val="PageNumber"/>
        <w:rFonts w:ascii="Times New Roman" w:hAnsi="Times New Roman" w:cs="Times New Roman"/>
      </w:rPr>
      <w:fldChar w:fldCharType="begin"/>
    </w:r>
    <w:r w:rsidRPr="00491F05">
      <w:rPr>
        <w:rStyle w:val="PageNumber"/>
        <w:rFonts w:ascii="Times New Roman" w:hAnsi="Times New Roman" w:cs="Times New Roman"/>
      </w:rPr>
      <w:instrText xml:space="preserve">PAGE  </w:instrText>
    </w:r>
    <w:r w:rsidRPr="00491F05">
      <w:rPr>
        <w:rStyle w:val="PageNumber"/>
        <w:rFonts w:ascii="Times New Roman" w:hAnsi="Times New Roman" w:cs="Times New Roman"/>
      </w:rPr>
      <w:fldChar w:fldCharType="separate"/>
    </w:r>
    <w:r w:rsidR="00DD6222">
      <w:rPr>
        <w:rStyle w:val="PageNumber"/>
        <w:rFonts w:ascii="Times New Roman" w:hAnsi="Times New Roman" w:cs="Times New Roman"/>
        <w:noProof/>
      </w:rPr>
      <w:t>27</w:t>
    </w:r>
    <w:r w:rsidRPr="00491F05">
      <w:rPr>
        <w:rStyle w:val="PageNumber"/>
        <w:rFonts w:ascii="Times New Roman" w:hAnsi="Times New Roman" w:cs="Times New Roman"/>
      </w:rPr>
      <w:fldChar w:fldCharType="end"/>
    </w:r>
  </w:p>
  <w:p w14:paraId="60F79A32" w14:textId="77777777" w:rsidR="00A329E6" w:rsidRPr="00491F05" w:rsidRDefault="00A329E6" w:rsidP="009123A7">
    <w:pPr>
      <w:pStyle w:val="Footer"/>
      <w:ind w:right="360"/>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FE9A5" w14:textId="77777777" w:rsidR="001744F7" w:rsidRDefault="001744F7" w:rsidP="0034438E">
      <w:r>
        <w:separator/>
      </w:r>
    </w:p>
  </w:footnote>
  <w:footnote w:type="continuationSeparator" w:id="0">
    <w:p w14:paraId="659FBEF3" w14:textId="77777777" w:rsidR="001744F7" w:rsidRDefault="001744F7" w:rsidP="0034438E">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Sjoberg">
    <w15:presenceInfo w15:providerId="Windows Live" w15:userId="557ff224f5c46b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0A"/>
    <w:rsid w:val="00007D2D"/>
    <w:rsid w:val="000129E7"/>
    <w:rsid w:val="0002127B"/>
    <w:rsid w:val="0004355E"/>
    <w:rsid w:val="0004591E"/>
    <w:rsid w:val="00045BA8"/>
    <w:rsid w:val="0004630A"/>
    <w:rsid w:val="00047CFF"/>
    <w:rsid w:val="000564AC"/>
    <w:rsid w:val="00080A66"/>
    <w:rsid w:val="000827D5"/>
    <w:rsid w:val="00084E60"/>
    <w:rsid w:val="0008512A"/>
    <w:rsid w:val="00085399"/>
    <w:rsid w:val="00097022"/>
    <w:rsid w:val="000F18AA"/>
    <w:rsid w:val="001235FB"/>
    <w:rsid w:val="001404F1"/>
    <w:rsid w:val="00161752"/>
    <w:rsid w:val="0017008D"/>
    <w:rsid w:val="001744F7"/>
    <w:rsid w:val="00177B25"/>
    <w:rsid w:val="00187407"/>
    <w:rsid w:val="00193D76"/>
    <w:rsid w:val="001A1519"/>
    <w:rsid w:val="001B4F2B"/>
    <w:rsid w:val="001B5DCD"/>
    <w:rsid w:val="00203174"/>
    <w:rsid w:val="002119D2"/>
    <w:rsid w:val="0021620E"/>
    <w:rsid w:val="002171A2"/>
    <w:rsid w:val="002255AD"/>
    <w:rsid w:val="00242569"/>
    <w:rsid w:val="0025576E"/>
    <w:rsid w:val="002565EF"/>
    <w:rsid w:val="00256AA4"/>
    <w:rsid w:val="00257BB1"/>
    <w:rsid w:val="002920C4"/>
    <w:rsid w:val="002A4388"/>
    <w:rsid w:val="002A5A0B"/>
    <w:rsid w:val="002C2227"/>
    <w:rsid w:val="002C7929"/>
    <w:rsid w:val="002F3B00"/>
    <w:rsid w:val="0031622A"/>
    <w:rsid w:val="00321902"/>
    <w:rsid w:val="00330D30"/>
    <w:rsid w:val="00331091"/>
    <w:rsid w:val="00341969"/>
    <w:rsid w:val="0034438E"/>
    <w:rsid w:val="003737E7"/>
    <w:rsid w:val="0037566E"/>
    <w:rsid w:val="003910BB"/>
    <w:rsid w:val="0039436B"/>
    <w:rsid w:val="003A76A8"/>
    <w:rsid w:val="003C006C"/>
    <w:rsid w:val="003C28BF"/>
    <w:rsid w:val="003E5F5C"/>
    <w:rsid w:val="003F321F"/>
    <w:rsid w:val="003F6946"/>
    <w:rsid w:val="00403362"/>
    <w:rsid w:val="00403602"/>
    <w:rsid w:val="00407860"/>
    <w:rsid w:val="00417C2E"/>
    <w:rsid w:val="004328E4"/>
    <w:rsid w:val="00436771"/>
    <w:rsid w:val="00446108"/>
    <w:rsid w:val="00491F05"/>
    <w:rsid w:val="00492499"/>
    <w:rsid w:val="004A3C89"/>
    <w:rsid w:val="004C5503"/>
    <w:rsid w:val="004D03F0"/>
    <w:rsid w:val="004E57DB"/>
    <w:rsid w:val="005004AF"/>
    <w:rsid w:val="00510E14"/>
    <w:rsid w:val="00566C4E"/>
    <w:rsid w:val="00582CAD"/>
    <w:rsid w:val="005926E2"/>
    <w:rsid w:val="005A221A"/>
    <w:rsid w:val="005B77AF"/>
    <w:rsid w:val="005C1C16"/>
    <w:rsid w:val="005E4C17"/>
    <w:rsid w:val="005E7CA0"/>
    <w:rsid w:val="005F257A"/>
    <w:rsid w:val="006107B4"/>
    <w:rsid w:val="006159E9"/>
    <w:rsid w:val="00625D21"/>
    <w:rsid w:val="00627127"/>
    <w:rsid w:val="00627760"/>
    <w:rsid w:val="006328BB"/>
    <w:rsid w:val="0066438D"/>
    <w:rsid w:val="0066795B"/>
    <w:rsid w:val="0067021E"/>
    <w:rsid w:val="006A35BC"/>
    <w:rsid w:val="006A451D"/>
    <w:rsid w:val="006B0770"/>
    <w:rsid w:val="006B34A9"/>
    <w:rsid w:val="006C3CA3"/>
    <w:rsid w:val="006E1959"/>
    <w:rsid w:val="006F41B4"/>
    <w:rsid w:val="007050FE"/>
    <w:rsid w:val="00717764"/>
    <w:rsid w:val="00727B19"/>
    <w:rsid w:val="00743865"/>
    <w:rsid w:val="00766F6D"/>
    <w:rsid w:val="0077005B"/>
    <w:rsid w:val="007A0F79"/>
    <w:rsid w:val="007A25B5"/>
    <w:rsid w:val="007A4F92"/>
    <w:rsid w:val="007B3A55"/>
    <w:rsid w:val="007B64C1"/>
    <w:rsid w:val="007C5334"/>
    <w:rsid w:val="007D1E99"/>
    <w:rsid w:val="007D2611"/>
    <w:rsid w:val="007F066D"/>
    <w:rsid w:val="007F112B"/>
    <w:rsid w:val="007F3339"/>
    <w:rsid w:val="007F3CB6"/>
    <w:rsid w:val="0080632B"/>
    <w:rsid w:val="008413DA"/>
    <w:rsid w:val="00847C59"/>
    <w:rsid w:val="00894A2F"/>
    <w:rsid w:val="008B4E18"/>
    <w:rsid w:val="008C2A2E"/>
    <w:rsid w:val="00902D13"/>
    <w:rsid w:val="0090529F"/>
    <w:rsid w:val="00906A92"/>
    <w:rsid w:val="009123A7"/>
    <w:rsid w:val="0092696B"/>
    <w:rsid w:val="00927806"/>
    <w:rsid w:val="009321C0"/>
    <w:rsid w:val="00943A95"/>
    <w:rsid w:val="00946F39"/>
    <w:rsid w:val="00954799"/>
    <w:rsid w:val="009654B9"/>
    <w:rsid w:val="00971BC5"/>
    <w:rsid w:val="009821D0"/>
    <w:rsid w:val="009840F8"/>
    <w:rsid w:val="009856E1"/>
    <w:rsid w:val="009901D7"/>
    <w:rsid w:val="00991A19"/>
    <w:rsid w:val="009C0B13"/>
    <w:rsid w:val="009C5A6B"/>
    <w:rsid w:val="009C64D8"/>
    <w:rsid w:val="009D7B89"/>
    <w:rsid w:val="009E14DB"/>
    <w:rsid w:val="009F5E71"/>
    <w:rsid w:val="009F6AF0"/>
    <w:rsid w:val="00A04F9D"/>
    <w:rsid w:val="00A329E6"/>
    <w:rsid w:val="00A36489"/>
    <w:rsid w:val="00A56907"/>
    <w:rsid w:val="00A65BD0"/>
    <w:rsid w:val="00A67549"/>
    <w:rsid w:val="00A8340D"/>
    <w:rsid w:val="00A869BF"/>
    <w:rsid w:val="00A93471"/>
    <w:rsid w:val="00AA4A2E"/>
    <w:rsid w:val="00AA7FCD"/>
    <w:rsid w:val="00AC5625"/>
    <w:rsid w:val="00AC58CB"/>
    <w:rsid w:val="00AD3C2F"/>
    <w:rsid w:val="00AF4E66"/>
    <w:rsid w:val="00B01B96"/>
    <w:rsid w:val="00B22898"/>
    <w:rsid w:val="00B27C76"/>
    <w:rsid w:val="00B32DEE"/>
    <w:rsid w:val="00B349F3"/>
    <w:rsid w:val="00B473CE"/>
    <w:rsid w:val="00B509DC"/>
    <w:rsid w:val="00B53C44"/>
    <w:rsid w:val="00B5433F"/>
    <w:rsid w:val="00B642A2"/>
    <w:rsid w:val="00B65F78"/>
    <w:rsid w:val="00B73C25"/>
    <w:rsid w:val="00BC6401"/>
    <w:rsid w:val="00BC6A8B"/>
    <w:rsid w:val="00BD282F"/>
    <w:rsid w:val="00BF4166"/>
    <w:rsid w:val="00C31E34"/>
    <w:rsid w:val="00C321E7"/>
    <w:rsid w:val="00C45646"/>
    <w:rsid w:val="00C6067D"/>
    <w:rsid w:val="00CD547D"/>
    <w:rsid w:val="00D01415"/>
    <w:rsid w:val="00D02BC4"/>
    <w:rsid w:val="00D14DE4"/>
    <w:rsid w:val="00D17D07"/>
    <w:rsid w:val="00D20AD2"/>
    <w:rsid w:val="00D308C3"/>
    <w:rsid w:val="00D32259"/>
    <w:rsid w:val="00D517B5"/>
    <w:rsid w:val="00D717A4"/>
    <w:rsid w:val="00D94A19"/>
    <w:rsid w:val="00DC30DD"/>
    <w:rsid w:val="00DC694F"/>
    <w:rsid w:val="00DD5BD6"/>
    <w:rsid w:val="00DD6222"/>
    <w:rsid w:val="00DF2AC7"/>
    <w:rsid w:val="00E1034B"/>
    <w:rsid w:val="00E134C1"/>
    <w:rsid w:val="00E24170"/>
    <w:rsid w:val="00E24B99"/>
    <w:rsid w:val="00E25AC5"/>
    <w:rsid w:val="00E75868"/>
    <w:rsid w:val="00E801B0"/>
    <w:rsid w:val="00E944C6"/>
    <w:rsid w:val="00E96DC2"/>
    <w:rsid w:val="00E9704F"/>
    <w:rsid w:val="00EB0279"/>
    <w:rsid w:val="00EB72F1"/>
    <w:rsid w:val="00EB77AF"/>
    <w:rsid w:val="00EC32C6"/>
    <w:rsid w:val="00EF3F9B"/>
    <w:rsid w:val="00EF787F"/>
    <w:rsid w:val="00F20D82"/>
    <w:rsid w:val="00F27658"/>
    <w:rsid w:val="00F7082E"/>
    <w:rsid w:val="00F717B1"/>
    <w:rsid w:val="00F74257"/>
    <w:rsid w:val="00F85967"/>
    <w:rsid w:val="00F92BAF"/>
    <w:rsid w:val="00F93EE8"/>
    <w:rsid w:val="00FA6EB2"/>
    <w:rsid w:val="00FB6DDD"/>
    <w:rsid w:val="00FC3969"/>
    <w:rsid w:val="00FC4B6E"/>
    <w:rsid w:val="00FE2195"/>
    <w:rsid w:val="00FF47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008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4438E"/>
  </w:style>
  <w:style w:type="character" w:customStyle="1" w:styleId="FootnoteTextChar">
    <w:name w:val="Footnote Text Char"/>
    <w:basedOn w:val="DefaultParagraphFont"/>
    <w:link w:val="FootnoteText"/>
    <w:uiPriority w:val="99"/>
    <w:rsid w:val="0034438E"/>
  </w:style>
  <w:style w:type="character" w:styleId="FootnoteReference">
    <w:name w:val="footnote reference"/>
    <w:basedOn w:val="DefaultParagraphFont"/>
    <w:uiPriority w:val="99"/>
    <w:unhideWhenUsed/>
    <w:rsid w:val="0034438E"/>
    <w:rPr>
      <w:vertAlign w:val="superscript"/>
    </w:rPr>
  </w:style>
  <w:style w:type="character" w:styleId="Hyperlink">
    <w:name w:val="Hyperlink"/>
    <w:basedOn w:val="DefaultParagraphFont"/>
    <w:uiPriority w:val="99"/>
    <w:unhideWhenUsed/>
    <w:rsid w:val="0034438E"/>
    <w:rPr>
      <w:color w:val="0000FF" w:themeColor="hyperlink"/>
      <w:u w:val="single"/>
    </w:rPr>
  </w:style>
  <w:style w:type="character" w:styleId="CommentReference">
    <w:name w:val="annotation reference"/>
    <w:basedOn w:val="DefaultParagraphFont"/>
    <w:uiPriority w:val="99"/>
    <w:semiHidden/>
    <w:unhideWhenUsed/>
    <w:rsid w:val="00403602"/>
    <w:rPr>
      <w:sz w:val="18"/>
      <w:szCs w:val="18"/>
    </w:rPr>
  </w:style>
  <w:style w:type="paragraph" w:styleId="CommentText">
    <w:name w:val="annotation text"/>
    <w:basedOn w:val="Normal"/>
    <w:link w:val="CommentTextChar"/>
    <w:uiPriority w:val="99"/>
    <w:semiHidden/>
    <w:unhideWhenUsed/>
    <w:rsid w:val="00403602"/>
  </w:style>
  <w:style w:type="character" w:customStyle="1" w:styleId="CommentTextChar">
    <w:name w:val="Comment Text Char"/>
    <w:basedOn w:val="DefaultParagraphFont"/>
    <w:link w:val="CommentText"/>
    <w:uiPriority w:val="99"/>
    <w:semiHidden/>
    <w:rsid w:val="00403602"/>
  </w:style>
  <w:style w:type="paragraph" w:styleId="CommentSubject">
    <w:name w:val="annotation subject"/>
    <w:basedOn w:val="CommentText"/>
    <w:next w:val="CommentText"/>
    <w:link w:val="CommentSubjectChar"/>
    <w:uiPriority w:val="99"/>
    <w:semiHidden/>
    <w:unhideWhenUsed/>
    <w:rsid w:val="00403602"/>
    <w:rPr>
      <w:b/>
      <w:bCs/>
      <w:sz w:val="20"/>
      <w:szCs w:val="20"/>
    </w:rPr>
  </w:style>
  <w:style w:type="character" w:customStyle="1" w:styleId="CommentSubjectChar">
    <w:name w:val="Comment Subject Char"/>
    <w:basedOn w:val="CommentTextChar"/>
    <w:link w:val="CommentSubject"/>
    <w:uiPriority w:val="99"/>
    <w:semiHidden/>
    <w:rsid w:val="00403602"/>
    <w:rPr>
      <w:b/>
      <w:bCs/>
      <w:sz w:val="20"/>
      <w:szCs w:val="20"/>
    </w:rPr>
  </w:style>
  <w:style w:type="paragraph" w:styleId="BalloonText">
    <w:name w:val="Balloon Text"/>
    <w:basedOn w:val="Normal"/>
    <w:link w:val="BalloonTextChar"/>
    <w:uiPriority w:val="99"/>
    <w:semiHidden/>
    <w:unhideWhenUsed/>
    <w:rsid w:val="004036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3602"/>
    <w:rPr>
      <w:rFonts w:ascii="Lucida Grande" w:hAnsi="Lucida Grande" w:cs="Lucida Grande"/>
      <w:sz w:val="18"/>
      <w:szCs w:val="18"/>
    </w:rPr>
  </w:style>
  <w:style w:type="paragraph" w:styleId="Footer">
    <w:name w:val="footer"/>
    <w:basedOn w:val="Normal"/>
    <w:link w:val="FooterChar"/>
    <w:uiPriority w:val="99"/>
    <w:unhideWhenUsed/>
    <w:rsid w:val="009123A7"/>
    <w:pPr>
      <w:tabs>
        <w:tab w:val="center" w:pos="4320"/>
        <w:tab w:val="right" w:pos="8640"/>
      </w:tabs>
    </w:pPr>
  </w:style>
  <w:style w:type="character" w:customStyle="1" w:styleId="FooterChar">
    <w:name w:val="Footer Char"/>
    <w:basedOn w:val="DefaultParagraphFont"/>
    <w:link w:val="Footer"/>
    <w:uiPriority w:val="99"/>
    <w:rsid w:val="009123A7"/>
  </w:style>
  <w:style w:type="character" w:styleId="PageNumber">
    <w:name w:val="page number"/>
    <w:basedOn w:val="DefaultParagraphFont"/>
    <w:uiPriority w:val="99"/>
    <w:semiHidden/>
    <w:unhideWhenUsed/>
    <w:rsid w:val="009123A7"/>
  </w:style>
  <w:style w:type="paragraph" w:styleId="Header">
    <w:name w:val="header"/>
    <w:basedOn w:val="Normal"/>
    <w:link w:val="HeaderChar"/>
    <w:uiPriority w:val="99"/>
    <w:unhideWhenUsed/>
    <w:rsid w:val="009123A7"/>
    <w:pPr>
      <w:tabs>
        <w:tab w:val="center" w:pos="4320"/>
        <w:tab w:val="right" w:pos="8640"/>
      </w:tabs>
    </w:pPr>
  </w:style>
  <w:style w:type="character" w:customStyle="1" w:styleId="HeaderChar">
    <w:name w:val="Header Char"/>
    <w:basedOn w:val="DefaultParagraphFont"/>
    <w:link w:val="Header"/>
    <w:uiPriority w:val="99"/>
    <w:rsid w:val="009123A7"/>
  </w:style>
  <w:style w:type="paragraph" w:styleId="EndnoteText">
    <w:name w:val="endnote text"/>
    <w:basedOn w:val="Normal"/>
    <w:link w:val="EndnoteTextChar"/>
    <w:uiPriority w:val="99"/>
    <w:semiHidden/>
    <w:unhideWhenUsed/>
    <w:rsid w:val="00A36489"/>
  </w:style>
  <w:style w:type="character" w:customStyle="1" w:styleId="EndnoteTextChar">
    <w:name w:val="Endnote Text Char"/>
    <w:basedOn w:val="DefaultParagraphFont"/>
    <w:link w:val="EndnoteText"/>
    <w:uiPriority w:val="99"/>
    <w:semiHidden/>
    <w:rsid w:val="00A36489"/>
  </w:style>
  <w:style w:type="character" w:styleId="EndnoteReference">
    <w:name w:val="endnote reference"/>
    <w:basedOn w:val="DefaultParagraphFont"/>
    <w:uiPriority w:val="99"/>
    <w:semiHidden/>
    <w:unhideWhenUsed/>
    <w:rsid w:val="00A364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oter" Target="footer1.xml"/><Relationship Id="rId10"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www.state.gov/j/ct/cvesummit/index.htm" TargetMode="External"/><Relationship Id="rId4" Type="http://schemas.openxmlformats.org/officeDocument/2006/relationships/hyperlink" Target="http://www.usaid.gov/sites/default/files/documents/1870/VEI_Policy_Final.pdf" TargetMode="External"/><Relationship Id="rId5" Type="http://schemas.openxmlformats.org/officeDocument/2006/relationships/hyperlink" Target="http://www.defense.gov/news/newsarticle.aspx?id=128249" TargetMode="External"/><Relationship Id="rId1" Type="http://schemas.openxmlformats.org/officeDocument/2006/relationships/hyperlink" Target="http://www.dhs.gov/topic/countering-violent-extremism" TargetMode="External"/><Relationship Id="rId2" Type="http://schemas.openxmlformats.org/officeDocument/2006/relationships/hyperlink" Target="https://www.whitehouse.gov/the-press-office/2015/02/18/fact-sheet-white-house-summit-countering-violent-extrem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4C20F-084E-5D47-A8B2-87E5CE45A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9789</Words>
  <Characters>55803</Characters>
  <Application>Microsoft Macintosh Word</Application>
  <DocSecurity>0</DocSecurity>
  <Lines>764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Sjoberg</dc:creator>
  <cp:lastModifiedBy>Laura Sjoberg</cp:lastModifiedBy>
  <cp:revision>2</cp:revision>
  <cp:lastPrinted>2015-07-12T20:17:00Z</cp:lastPrinted>
  <dcterms:created xsi:type="dcterms:W3CDTF">2015-08-05T15:15:00Z</dcterms:created>
  <dcterms:modified xsi:type="dcterms:W3CDTF">2015-08-05T15:15:00Z</dcterms:modified>
</cp:coreProperties>
</file>