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B7495" w14:textId="3CF21726" w:rsidR="00FD41EE" w:rsidRPr="005215C5" w:rsidRDefault="00FD41EE" w:rsidP="007957CD">
      <w:pPr>
        <w:spacing w:line="276" w:lineRule="auto"/>
        <w:jc w:val="both"/>
        <w:rPr>
          <w:rFonts w:asciiTheme="minorHAnsi" w:hAnsiTheme="minorHAnsi" w:cstheme="minorHAnsi"/>
          <w:b/>
        </w:rPr>
      </w:pPr>
      <w:r w:rsidRPr="005215C5">
        <w:rPr>
          <w:rFonts w:asciiTheme="minorHAnsi" w:hAnsiTheme="minorHAnsi" w:cstheme="minorHAnsi"/>
          <w:b/>
        </w:rPr>
        <w:t>Pleistocene volcanism and the geomorphological record of the Hrazdan Valley, central Armenia</w:t>
      </w:r>
      <w:r w:rsidR="005E6052">
        <w:rPr>
          <w:rFonts w:asciiTheme="minorHAnsi" w:hAnsiTheme="minorHAnsi" w:cstheme="minorHAnsi"/>
          <w:b/>
        </w:rPr>
        <w:t>:</w:t>
      </w:r>
      <w:r w:rsidRPr="005215C5">
        <w:rPr>
          <w:rFonts w:asciiTheme="minorHAnsi" w:hAnsiTheme="minorHAnsi" w:cstheme="minorHAnsi"/>
          <w:b/>
        </w:rPr>
        <w:t xml:space="preserve"> linking landscape dynamics and </w:t>
      </w:r>
      <w:r w:rsidR="00736726" w:rsidRPr="005215C5">
        <w:rPr>
          <w:rFonts w:asciiTheme="minorHAnsi" w:hAnsiTheme="minorHAnsi" w:cstheme="minorHAnsi"/>
          <w:b/>
        </w:rPr>
        <w:t>the Palaeolithic record</w:t>
      </w:r>
      <w:r w:rsidRPr="005215C5">
        <w:rPr>
          <w:rFonts w:asciiTheme="minorHAnsi" w:hAnsiTheme="minorHAnsi" w:cstheme="minorHAnsi"/>
          <w:b/>
        </w:rPr>
        <w:t xml:space="preserve"> </w:t>
      </w:r>
    </w:p>
    <w:p w14:paraId="3F102EDF" w14:textId="6C2AB1C1"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J. E. Sherriff</w:t>
      </w:r>
      <w:r w:rsidRPr="005215C5">
        <w:rPr>
          <w:rFonts w:asciiTheme="minorHAnsi" w:hAnsiTheme="minorHAnsi" w:cstheme="minorHAnsi"/>
          <w:vertAlign w:val="superscript"/>
        </w:rPr>
        <w:t>1</w:t>
      </w:r>
      <w:r w:rsidRPr="005215C5">
        <w:rPr>
          <w:rFonts w:asciiTheme="minorHAnsi" w:hAnsiTheme="minorHAnsi" w:cstheme="minorHAnsi"/>
        </w:rPr>
        <w:t>*, K. N. Wilkinson</w:t>
      </w:r>
      <w:r w:rsidR="00FD41EE" w:rsidRPr="005215C5">
        <w:rPr>
          <w:rFonts w:asciiTheme="minorHAnsi" w:hAnsiTheme="minorHAnsi" w:cstheme="minorHAnsi"/>
          <w:vertAlign w:val="superscript"/>
        </w:rPr>
        <w:t>2</w:t>
      </w:r>
      <w:r w:rsidRPr="005215C5">
        <w:rPr>
          <w:rFonts w:asciiTheme="minorHAnsi" w:hAnsiTheme="minorHAnsi" w:cstheme="minorHAnsi"/>
        </w:rPr>
        <w:t>, D. S. Adler</w:t>
      </w:r>
      <w:r w:rsidR="00FD41EE" w:rsidRPr="005215C5">
        <w:rPr>
          <w:rFonts w:asciiTheme="minorHAnsi" w:hAnsiTheme="minorHAnsi" w:cstheme="minorHAnsi"/>
          <w:vertAlign w:val="superscript"/>
        </w:rPr>
        <w:t>3</w:t>
      </w:r>
      <w:r w:rsidRPr="005215C5">
        <w:rPr>
          <w:rFonts w:asciiTheme="minorHAnsi" w:hAnsiTheme="minorHAnsi" w:cstheme="minorHAnsi"/>
        </w:rPr>
        <w:t>, D. Arakelyan</w:t>
      </w:r>
      <w:r w:rsidR="00FD41EE" w:rsidRPr="005215C5">
        <w:rPr>
          <w:rFonts w:asciiTheme="minorHAnsi" w:hAnsiTheme="minorHAnsi" w:cstheme="minorHAnsi"/>
          <w:vertAlign w:val="superscript"/>
        </w:rPr>
        <w:t>4</w:t>
      </w:r>
      <w:r w:rsidRPr="005215C5">
        <w:rPr>
          <w:rFonts w:asciiTheme="minorHAnsi" w:hAnsiTheme="minorHAnsi" w:cstheme="minorHAnsi"/>
        </w:rPr>
        <w:t>, E. J. Beverly</w:t>
      </w:r>
      <w:r w:rsidR="00FD41EE" w:rsidRPr="005215C5">
        <w:rPr>
          <w:rFonts w:asciiTheme="minorHAnsi" w:hAnsiTheme="minorHAnsi" w:cstheme="minorHAnsi"/>
          <w:vertAlign w:val="superscript"/>
        </w:rPr>
        <w:t>5</w:t>
      </w:r>
      <w:r w:rsidRPr="005215C5">
        <w:rPr>
          <w:rFonts w:asciiTheme="minorHAnsi" w:hAnsiTheme="minorHAnsi" w:cstheme="minorHAnsi"/>
        </w:rPr>
        <w:t>, S.P.E Blockley</w:t>
      </w:r>
      <w:r w:rsidR="00FD41EE" w:rsidRPr="005215C5">
        <w:rPr>
          <w:rFonts w:asciiTheme="minorHAnsi" w:hAnsiTheme="minorHAnsi" w:cstheme="minorHAnsi"/>
          <w:vertAlign w:val="superscript"/>
        </w:rPr>
        <w:t>1</w:t>
      </w:r>
      <w:r w:rsidRPr="005215C5">
        <w:rPr>
          <w:rFonts w:asciiTheme="minorHAnsi" w:hAnsiTheme="minorHAnsi" w:cstheme="minorHAnsi"/>
        </w:rPr>
        <w:t>, B. Gasparyan</w:t>
      </w:r>
      <w:r w:rsidRPr="005215C5">
        <w:rPr>
          <w:rFonts w:asciiTheme="minorHAnsi" w:hAnsiTheme="minorHAnsi" w:cstheme="minorHAnsi"/>
          <w:vertAlign w:val="superscript"/>
        </w:rPr>
        <w:t>6</w:t>
      </w:r>
      <w:r w:rsidRPr="005215C5">
        <w:rPr>
          <w:rFonts w:asciiTheme="minorHAnsi" w:hAnsiTheme="minorHAnsi" w:cstheme="minorHAnsi"/>
        </w:rPr>
        <w:t>, D. F. Mark</w:t>
      </w:r>
      <w:r w:rsidRPr="005215C5">
        <w:rPr>
          <w:rFonts w:asciiTheme="minorHAnsi" w:hAnsiTheme="minorHAnsi" w:cstheme="minorHAnsi"/>
          <w:vertAlign w:val="superscript"/>
        </w:rPr>
        <w:t>7</w:t>
      </w:r>
      <w:r w:rsidRPr="005215C5">
        <w:rPr>
          <w:rFonts w:asciiTheme="minorHAnsi" w:hAnsiTheme="minorHAnsi" w:cstheme="minorHAnsi"/>
        </w:rPr>
        <w:t>, K. Meliksetyan</w:t>
      </w:r>
      <w:r w:rsidR="005E6052">
        <w:rPr>
          <w:rFonts w:asciiTheme="minorHAnsi" w:hAnsiTheme="minorHAnsi" w:cstheme="minorHAnsi"/>
          <w:vertAlign w:val="superscript"/>
        </w:rPr>
        <w:t>4</w:t>
      </w:r>
      <w:r w:rsidRPr="005215C5">
        <w:rPr>
          <w:rFonts w:asciiTheme="minorHAnsi" w:hAnsiTheme="minorHAnsi" w:cstheme="minorHAnsi"/>
        </w:rPr>
        <w:t>, S. Nahapetyan</w:t>
      </w:r>
      <w:r w:rsidRPr="005215C5">
        <w:rPr>
          <w:rFonts w:asciiTheme="minorHAnsi" w:hAnsiTheme="minorHAnsi" w:cstheme="minorHAnsi"/>
          <w:vertAlign w:val="superscript"/>
        </w:rPr>
        <w:t>8</w:t>
      </w:r>
      <w:r w:rsidRPr="005215C5">
        <w:rPr>
          <w:rFonts w:asciiTheme="minorHAnsi" w:hAnsiTheme="minorHAnsi" w:cstheme="minorHAnsi"/>
        </w:rPr>
        <w:t>, K. J. Preece</w:t>
      </w:r>
      <w:r w:rsidRPr="005215C5">
        <w:rPr>
          <w:rFonts w:asciiTheme="minorHAnsi" w:hAnsiTheme="minorHAnsi" w:cstheme="minorHAnsi"/>
          <w:vertAlign w:val="superscript"/>
        </w:rPr>
        <w:t>9</w:t>
      </w:r>
      <w:r w:rsidRPr="005215C5">
        <w:rPr>
          <w:rFonts w:asciiTheme="minorHAnsi" w:hAnsiTheme="minorHAnsi" w:cstheme="minorHAnsi"/>
        </w:rPr>
        <w:t>, R.G.O Timms</w:t>
      </w:r>
      <w:r w:rsidR="00FD41EE" w:rsidRPr="005215C5">
        <w:rPr>
          <w:rFonts w:asciiTheme="minorHAnsi" w:hAnsiTheme="minorHAnsi" w:cstheme="minorHAnsi"/>
          <w:vertAlign w:val="superscript"/>
        </w:rPr>
        <w:t>1</w:t>
      </w:r>
    </w:p>
    <w:p w14:paraId="6AE2E964" w14:textId="7776B879" w:rsidR="000A36AE" w:rsidRPr="005215C5" w:rsidRDefault="000A36AE">
      <w:pPr>
        <w:spacing w:after="0" w:line="276" w:lineRule="auto"/>
        <w:jc w:val="both"/>
        <w:rPr>
          <w:rFonts w:asciiTheme="minorHAnsi" w:hAnsiTheme="minorHAnsi" w:cstheme="minorHAnsi"/>
        </w:rPr>
      </w:pPr>
      <w:r w:rsidRPr="005215C5">
        <w:rPr>
          <w:rFonts w:asciiTheme="minorHAnsi" w:hAnsiTheme="minorHAnsi" w:cstheme="minorHAnsi"/>
        </w:rPr>
        <w:t>*Corresponding author: jenni.sherriff@</w:t>
      </w:r>
      <w:r w:rsidR="00FD41EE" w:rsidRPr="005215C5">
        <w:rPr>
          <w:rFonts w:asciiTheme="minorHAnsi" w:hAnsiTheme="minorHAnsi" w:cstheme="minorHAnsi"/>
        </w:rPr>
        <w:t>rhul.ac.uk</w:t>
      </w:r>
    </w:p>
    <w:p w14:paraId="1D992580" w14:textId="0D04DDEA" w:rsidR="00FD41EE" w:rsidRPr="00BF38C5" w:rsidRDefault="000A36AE">
      <w:pPr>
        <w:spacing w:after="0" w:line="276" w:lineRule="auto"/>
        <w:jc w:val="both"/>
        <w:rPr>
          <w:rFonts w:asciiTheme="minorHAnsi" w:hAnsiTheme="minorHAnsi" w:cstheme="minorHAnsi"/>
        </w:rPr>
      </w:pPr>
      <w:r w:rsidRPr="005215C5">
        <w:rPr>
          <w:rFonts w:asciiTheme="minorHAnsi" w:hAnsiTheme="minorHAnsi" w:cstheme="minorHAnsi"/>
          <w:vertAlign w:val="superscript"/>
        </w:rPr>
        <w:t>1</w:t>
      </w:r>
      <w:r w:rsidR="00FD41EE" w:rsidRPr="005215C5">
        <w:rPr>
          <w:rFonts w:asciiTheme="minorHAnsi" w:hAnsiTheme="minorHAnsi" w:cstheme="minorHAnsi"/>
        </w:rPr>
        <w:t>Centre for Quaternary Research, Department of Geography, Royal Holloway, University of London, Egham, Surrey, TW20 0EX</w:t>
      </w:r>
    </w:p>
    <w:p w14:paraId="1E208D01" w14:textId="33B0D9B0" w:rsidR="000A36AE" w:rsidRPr="005215C5" w:rsidRDefault="00FD41EE">
      <w:pPr>
        <w:spacing w:after="0" w:line="276" w:lineRule="auto"/>
        <w:jc w:val="both"/>
        <w:rPr>
          <w:rFonts w:asciiTheme="minorHAnsi" w:hAnsiTheme="minorHAnsi" w:cstheme="minorHAnsi"/>
        </w:rPr>
      </w:pPr>
      <w:r w:rsidRPr="005215C5">
        <w:rPr>
          <w:rFonts w:asciiTheme="minorHAnsi" w:hAnsiTheme="minorHAnsi" w:cstheme="minorHAnsi"/>
        </w:rPr>
        <w:t>2</w:t>
      </w:r>
      <w:r w:rsidR="000A36AE" w:rsidRPr="005215C5">
        <w:rPr>
          <w:rFonts w:asciiTheme="minorHAnsi" w:hAnsiTheme="minorHAnsi" w:cstheme="minorHAnsi"/>
        </w:rPr>
        <w:t xml:space="preserve">Department of Archaeology, Anthropology and Geography, University of Winchester, Winchester, SO22 4NR, UK. </w:t>
      </w:r>
    </w:p>
    <w:p w14:paraId="61CE1396" w14:textId="208FF2BE" w:rsidR="000A36AE" w:rsidRPr="005215C5" w:rsidRDefault="00FD41EE">
      <w:pPr>
        <w:spacing w:after="0" w:line="276" w:lineRule="auto"/>
        <w:jc w:val="both"/>
        <w:rPr>
          <w:rFonts w:asciiTheme="minorHAnsi" w:hAnsiTheme="minorHAnsi" w:cstheme="minorHAnsi"/>
        </w:rPr>
      </w:pPr>
      <w:r w:rsidRPr="005215C5">
        <w:rPr>
          <w:rFonts w:asciiTheme="minorHAnsi" w:hAnsiTheme="minorHAnsi" w:cstheme="minorHAnsi"/>
          <w:vertAlign w:val="superscript"/>
        </w:rPr>
        <w:t>3</w:t>
      </w:r>
      <w:r w:rsidR="000A36AE" w:rsidRPr="005215C5">
        <w:rPr>
          <w:rFonts w:asciiTheme="minorHAnsi" w:hAnsiTheme="minorHAnsi" w:cstheme="minorHAnsi"/>
        </w:rPr>
        <w:t>Department of Anthropology, Old World Archaeology Program, University of Connecticut, 354 Mansfield Road, Unit 2176, Storrs, CT 06269, USA</w:t>
      </w:r>
    </w:p>
    <w:p w14:paraId="39D2527C" w14:textId="4D60355E" w:rsidR="000A36AE" w:rsidRPr="005215C5" w:rsidRDefault="00FD41EE">
      <w:pPr>
        <w:spacing w:after="0" w:line="276" w:lineRule="auto"/>
        <w:jc w:val="both"/>
        <w:rPr>
          <w:rFonts w:asciiTheme="minorHAnsi" w:hAnsiTheme="minorHAnsi" w:cstheme="minorHAnsi"/>
        </w:rPr>
      </w:pPr>
      <w:r w:rsidRPr="005215C5">
        <w:rPr>
          <w:rFonts w:asciiTheme="minorHAnsi" w:hAnsiTheme="minorHAnsi" w:cstheme="minorHAnsi"/>
          <w:vertAlign w:val="superscript"/>
        </w:rPr>
        <w:t>4</w:t>
      </w:r>
      <w:r w:rsidR="000A36AE" w:rsidRPr="005215C5">
        <w:rPr>
          <w:rFonts w:asciiTheme="minorHAnsi" w:hAnsiTheme="minorHAnsi" w:cstheme="minorHAnsi"/>
        </w:rPr>
        <w:t>Institute of Geological Sciences, National Academy of Sciences of the Republic of Armenia, 24a Marshall</w:t>
      </w:r>
      <w:r w:rsidR="002476E6" w:rsidRPr="005215C5">
        <w:rPr>
          <w:rFonts w:asciiTheme="minorHAnsi" w:hAnsiTheme="minorHAnsi" w:cstheme="minorHAnsi"/>
        </w:rPr>
        <w:t xml:space="preserve"> </w:t>
      </w:r>
      <w:r w:rsidR="000A36AE" w:rsidRPr="005215C5">
        <w:rPr>
          <w:rFonts w:asciiTheme="minorHAnsi" w:hAnsiTheme="minorHAnsi" w:cstheme="minorHAnsi"/>
        </w:rPr>
        <w:t>Baghramyan</w:t>
      </w:r>
      <w:r w:rsidR="002476E6" w:rsidRPr="005215C5">
        <w:rPr>
          <w:rFonts w:asciiTheme="minorHAnsi" w:hAnsiTheme="minorHAnsi" w:cstheme="minorHAnsi"/>
        </w:rPr>
        <w:t xml:space="preserve"> </w:t>
      </w:r>
      <w:r w:rsidR="000A36AE" w:rsidRPr="005215C5">
        <w:rPr>
          <w:rFonts w:asciiTheme="minorHAnsi" w:hAnsiTheme="minorHAnsi" w:cstheme="minorHAnsi"/>
        </w:rPr>
        <w:t>Avenue,</w:t>
      </w:r>
      <w:r w:rsidR="002476E6" w:rsidRPr="005215C5">
        <w:rPr>
          <w:rFonts w:asciiTheme="minorHAnsi" w:hAnsiTheme="minorHAnsi" w:cstheme="minorHAnsi"/>
        </w:rPr>
        <w:t xml:space="preserve"> </w:t>
      </w:r>
      <w:r w:rsidR="000A36AE" w:rsidRPr="005215C5">
        <w:rPr>
          <w:rFonts w:asciiTheme="minorHAnsi" w:hAnsiTheme="minorHAnsi" w:cstheme="minorHAnsi"/>
          <w:iCs/>
        </w:rPr>
        <w:t>0019</w:t>
      </w:r>
      <w:r w:rsidR="00EC3146" w:rsidRPr="005215C5">
        <w:rPr>
          <w:rFonts w:asciiTheme="minorHAnsi" w:hAnsiTheme="minorHAnsi" w:cstheme="minorHAnsi"/>
          <w:iCs/>
        </w:rPr>
        <w:t xml:space="preserve">, </w:t>
      </w:r>
      <w:r w:rsidR="000A36AE" w:rsidRPr="005215C5">
        <w:rPr>
          <w:rFonts w:asciiTheme="minorHAnsi" w:hAnsiTheme="minorHAnsi" w:cstheme="minorHAnsi"/>
          <w:iCs/>
        </w:rPr>
        <w:t>Yerevan, Armenia.</w:t>
      </w:r>
    </w:p>
    <w:p w14:paraId="54B33597" w14:textId="7EEC48E3" w:rsidR="000A36AE" w:rsidRPr="005215C5" w:rsidRDefault="00FD41EE">
      <w:pPr>
        <w:spacing w:after="0" w:line="276" w:lineRule="auto"/>
        <w:jc w:val="both"/>
        <w:rPr>
          <w:rFonts w:asciiTheme="minorHAnsi" w:hAnsiTheme="minorHAnsi" w:cstheme="minorHAnsi"/>
        </w:rPr>
      </w:pPr>
      <w:r w:rsidRPr="005215C5">
        <w:rPr>
          <w:rFonts w:asciiTheme="minorHAnsi" w:hAnsiTheme="minorHAnsi" w:cstheme="minorHAnsi"/>
          <w:vertAlign w:val="superscript"/>
        </w:rPr>
        <w:t>5</w:t>
      </w:r>
      <w:r w:rsidR="000A36AE" w:rsidRPr="005215C5">
        <w:rPr>
          <w:rFonts w:asciiTheme="minorHAnsi" w:hAnsiTheme="minorHAnsi" w:cstheme="minorHAnsi"/>
        </w:rPr>
        <w:t>Department of Earth and Atmospheric Sciences, University of Houston, 507 Cullen Boulevard, Houston, TX 77204-5007, USA</w:t>
      </w:r>
    </w:p>
    <w:p w14:paraId="13CE9AEB" w14:textId="77777777" w:rsidR="000A36AE" w:rsidRPr="005215C5" w:rsidRDefault="000A36AE">
      <w:pPr>
        <w:spacing w:after="0" w:line="276" w:lineRule="auto"/>
        <w:jc w:val="both"/>
        <w:rPr>
          <w:rFonts w:asciiTheme="minorHAnsi" w:hAnsiTheme="minorHAnsi" w:cstheme="minorHAnsi"/>
        </w:rPr>
      </w:pPr>
      <w:r w:rsidRPr="005215C5">
        <w:rPr>
          <w:rFonts w:asciiTheme="minorHAnsi" w:hAnsiTheme="minorHAnsi" w:cstheme="minorHAnsi"/>
          <w:vertAlign w:val="superscript"/>
        </w:rPr>
        <w:t>6</w:t>
      </w:r>
      <w:r w:rsidRPr="005215C5">
        <w:rPr>
          <w:rFonts w:asciiTheme="minorHAnsi" w:hAnsiTheme="minorHAnsi" w:cstheme="minorHAnsi"/>
        </w:rPr>
        <w:t xml:space="preserve">Institute of Archaeology and </w:t>
      </w:r>
      <w:r w:rsidRPr="005215C5">
        <w:rPr>
          <w:rFonts w:asciiTheme="minorHAnsi" w:hAnsiTheme="minorHAnsi" w:cstheme="minorHAnsi"/>
          <w:iCs/>
        </w:rPr>
        <w:t>Ethnography</w:t>
      </w:r>
      <w:r w:rsidRPr="005215C5">
        <w:rPr>
          <w:rFonts w:asciiTheme="minorHAnsi" w:hAnsiTheme="minorHAnsi" w:cstheme="minorHAnsi"/>
        </w:rPr>
        <w:t xml:space="preserve">, National Academy of Sciences of the Republic of Armenia, Charents 15, 375019 Yerevan, Armenia. </w:t>
      </w:r>
    </w:p>
    <w:p w14:paraId="7819E72F" w14:textId="77777777" w:rsidR="000A36AE" w:rsidRPr="005215C5" w:rsidRDefault="000A36AE">
      <w:pPr>
        <w:spacing w:after="0" w:line="276" w:lineRule="auto"/>
        <w:jc w:val="both"/>
        <w:rPr>
          <w:rFonts w:asciiTheme="minorHAnsi" w:hAnsiTheme="minorHAnsi" w:cstheme="minorHAnsi"/>
        </w:rPr>
      </w:pPr>
      <w:r w:rsidRPr="005215C5">
        <w:rPr>
          <w:rFonts w:asciiTheme="minorHAnsi" w:hAnsiTheme="minorHAnsi" w:cstheme="minorHAnsi"/>
          <w:vertAlign w:val="superscript"/>
        </w:rPr>
        <w:t>7</w:t>
      </w:r>
      <w:r w:rsidRPr="005215C5">
        <w:rPr>
          <w:rFonts w:asciiTheme="minorHAnsi" w:hAnsiTheme="minorHAnsi" w:cstheme="minorHAnsi"/>
        </w:rPr>
        <w:t xml:space="preserve">NERC Argon Isotope Facility, Scottish Universities Environmental Research Centre, Scottish Enterprise and Technology Park, Rankine Avenue, East Kilbride, G75 0QF, UK. </w:t>
      </w:r>
    </w:p>
    <w:p w14:paraId="14C6F0A9" w14:textId="77777777" w:rsidR="000A36AE" w:rsidRPr="005215C5" w:rsidRDefault="000A36AE">
      <w:pPr>
        <w:spacing w:after="0" w:line="276" w:lineRule="auto"/>
        <w:jc w:val="both"/>
        <w:rPr>
          <w:rFonts w:asciiTheme="minorHAnsi" w:hAnsiTheme="minorHAnsi" w:cstheme="minorHAnsi"/>
        </w:rPr>
      </w:pPr>
      <w:r w:rsidRPr="005215C5">
        <w:rPr>
          <w:rFonts w:asciiTheme="minorHAnsi" w:hAnsiTheme="minorHAnsi" w:cstheme="minorHAnsi"/>
          <w:vertAlign w:val="superscript"/>
        </w:rPr>
        <w:t>8</w:t>
      </w:r>
      <w:r w:rsidRPr="005215C5">
        <w:rPr>
          <w:rFonts w:asciiTheme="minorHAnsi" w:hAnsiTheme="minorHAnsi" w:cstheme="minorHAnsi"/>
        </w:rPr>
        <w:t>Department of Cartography and Geomorphology, State University of Yerevan, Alek Manukyan 1, 375049 Yerevan, Armenia.</w:t>
      </w:r>
    </w:p>
    <w:p w14:paraId="2F0B3D2A"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vertAlign w:val="superscript"/>
        </w:rPr>
        <w:t>9</w:t>
      </w:r>
      <w:r w:rsidRPr="005215C5">
        <w:rPr>
          <w:rFonts w:asciiTheme="minorHAnsi" w:hAnsiTheme="minorHAnsi" w:cstheme="minorHAnsi"/>
        </w:rPr>
        <w:t>Department of Geography, College of Science, Swansea University, Singleton Park, Swansea, SA2 8PP, UK</w:t>
      </w:r>
    </w:p>
    <w:p w14:paraId="5D364FD2" w14:textId="77777777" w:rsidR="000A36AE" w:rsidRPr="005215C5" w:rsidRDefault="000A36AE">
      <w:pPr>
        <w:spacing w:line="276" w:lineRule="auto"/>
        <w:jc w:val="both"/>
        <w:rPr>
          <w:rFonts w:asciiTheme="minorHAnsi" w:hAnsiTheme="minorHAnsi" w:cstheme="minorHAnsi"/>
          <w:b/>
        </w:rPr>
      </w:pPr>
      <w:r w:rsidRPr="005215C5">
        <w:rPr>
          <w:rFonts w:asciiTheme="minorHAnsi" w:hAnsiTheme="minorHAnsi" w:cstheme="minorHAnsi"/>
          <w:b/>
        </w:rPr>
        <w:t>Keywords</w:t>
      </w:r>
    </w:p>
    <w:p w14:paraId="07A103C8"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Pleistocene,</w:t>
      </w:r>
      <w:r w:rsidR="002476E6" w:rsidRPr="005215C5">
        <w:rPr>
          <w:rFonts w:asciiTheme="minorHAnsi" w:hAnsiTheme="minorHAnsi" w:cstheme="minorHAnsi"/>
        </w:rPr>
        <w:t xml:space="preserve"> </w:t>
      </w:r>
      <w:r w:rsidRPr="005215C5">
        <w:rPr>
          <w:rFonts w:asciiTheme="minorHAnsi" w:hAnsiTheme="minorHAnsi" w:cstheme="minorHAnsi"/>
          <w:iCs/>
        </w:rPr>
        <w:t xml:space="preserve">palaeogeography, </w:t>
      </w:r>
      <w:r w:rsidRPr="005215C5">
        <w:rPr>
          <w:rFonts w:asciiTheme="minorHAnsi" w:hAnsiTheme="minorHAnsi" w:cstheme="minorHAnsi"/>
        </w:rPr>
        <w:t xml:space="preserve">volcanism, </w:t>
      </w:r>
      <w:r w:rsidRPr="005215C5">
        <w:rPr>
          <w:rFonts w:asciiTheme="minorHAnsi" w:hAnsiTheme="minorHAnsi" w:cstheme="minorHAnsi"/>
          <w:iCs/>
        </w:rPr>
        <w:t>geomorphology,</w:t>
      </w:r>
      <w:r w:rsidR="009C2CFD" w:rsidRPr="005215C5">
        <w:rPr>
          <w:rFonts w:asciiTheme="minorHAnsi" w:hAnsiTheme="minorHAnsi" w:cstheme="minorHAnsi"/>
          <w:iCs/>
        </w:rPr>
        <w:t xml:space="preserve"> </w:t>
      </w:r>
      <w:r w:rsidRPr="005215C5">
        <w:rPr>
          <w:rFonts w:asciiTheme="minorHAnsi" w:hAnsiTheme="minorHAnsi" w:cstheme="minorHAnsi"/>
        </w:rPr>
        <w:t>Palaeolithic, Gegham</w:t>
      </w:r>
      <w:r w:rsidR="009C2CFD" w:rsidRPr="005215C5">
        <w:rPr>
          <w:rFonts w:asciiTheme="minorHAnsi" w:hAnsiTheme="minorHAnsi" w:cstheme="minorHAnsi"/>
        </w:rPr>
        <w:t xml:space="preserve"> </w:t>
      </w:r>
      <w:r w:rsidRPr="005215C5">
        <w:rPr>
          <w:rFonts w:asciiTheme="minorHAnsi" w:hAnsiTheme="minorHAnsi" w:cstheme="minorHAnsi"/>
          <w:iCs/>
        </w:rPr>
        <w:t>Range</w:t>
      </w:r>
      <w:r w:rsidRPr="005215C5">
        <w:rPr>
          <w:rFonts w:asciiTheme="minorHAnsi" w:hAnsiTheme="minorHAnsi" w:cstheme="minorHAnsi"/>
        </w:rPr>
        <w:t xml:space="preserve">, tectonism,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 xml:space="preserve">Ar </w:t>
      </w:r>
      <w:r w:rsidRPr="005215C5">
        <w:rPr>
          <w:rFonts w:asciiTheme="minorHAnsi" w:hAnsiTheme="minorHAnsi" w:cstheme="minorHAnsi"/>
          <w:iCs/>
        </w:rPr>
        <w:t>chronology</w:t>
      </w:r>
      <w:r w:rsidRPr="005215C5">
        <w:rPr>
          <w:rFonts w:asciiTheme="minorHAnsi" w:hAnsiTheme="minorHAnsi" w:cstheme="minorHAnsi"/>
        </w:rPr>
        <w:t>, Southern Caucasus</w:t>
      </w:r>
    </w:p>
    <w:p w14:paraId="471AD6FD" w14:textId="77777777" w:rsidR="000A36AE" w:rsidRPr="005215C5" w:rsidRDefault="000A36AE">
      <w:pPr>
        <w:spacing w:line="276" w:lineRule="auto"/>
        <w:jc w:val="both"/>
        <w:rPr>
          <w:rFonts w:asciiTheme="minorHAnsi" w:hAnsiTheme="minorHAnsi" w:cstheme="minorHAnsi"/>
          <w:b/>
        </w:rPr>
      </w:pPr>
      <w:r w:rsidRPr="005215C5">
        <w:rPr>
          <w:rFonts w:asciiTheme="minorHAnsi" w:hAnsiTheme="minorHAnsi" w:cstheme="minorHAnsi"/>
          <w:b/>
        </w:rPr>
        <w:t>Abstract</w:t>
      </w:r>
    </w:p>
    <w:p w14:paraId="6BB67EC0" w14:textId="15AECA96" w:rsidR="000A36AE" w:rsidRPr="005215C5" w:rsidRDefault="000A36AE">
      <w:pPr>
        <w:spacing w:line="276" w:lineRule="auto"/>
        <w:jc w:val="both"/>
        <w:rPr>
          <w:rFonts w:asciiTheme="minorHAnsi" w:hAnsiTheme="minorHAnsi" w:cstheme="minorHAnsi"/>
          <w:shd w:val="clear" w:color="auto" w:fill="FFFFFF"/>
        </w:rPr>
      </w:pPr>
      <w:r w:rsidRPr="005215C5">
        <w:rPr>
          <w:rFonts w:asciiTheme="minorHAnsi" w:hAnsiTheme="minorHAnsi" w:cstheme="minorHAnsi"/>
        </w:rPr>
        <w:t>The Southern Caucasus lies at the intersection of Africa, the</w:t>
      </w:r>
      <w:r w:rsidR="009C2CFD" w:rsidRPr="005215C5">
        <w:rPr>
          <w:rFonts w:asciiTheme="minorHAnsi" w:hAnsiTheme="minorHAnsi" w:cstheme="minorHAnsi"/>
        </w:rPr>
        <w:t xml:space="preserve"> </w:t>
      </w:r>
      <w:r w:rsidRPr="005215C5">
        <w:rPr>
          <w:rFonts w:asciiTheme="minorHAnsi" w:hAnsiTheme="minorHAnsi" w:cstheme="minorHAnsi"/>
        </w:rPr>
        <w:t>Levant and Eurasia, and</w:t>
      </w:r>
      <w:r w:rsidR="002476E6" w:rsidRPr="005215C5">
        <w:rPr>
          <w:rFonts w:asciiTheme="minorHAnsi" w:hAnsiTheme="minorHAnsi" w:cstheme="minorHAnsi"/>
        </w:rPr>
        <w:t xml:space="preserve"> </w:t>
      </w:r>
      <w:r w:rsidRPr="005215C5">
        <w:rPr>
          <w:rFonts w:asciiTheme="minorHAnsi" w:hAnsiTheme="minorHAnsi" w:cstheme="minorHAnsi"/>
        </w:rPr>
        <w:t>is thus</w:t>
      </w:r>
      <w:r w:rsidR="002476E6" w:rsidRPr="005215C5">
        <w:rPr>
          <w:rFonts w:asciiTheme="minorHAnsi" w:hAnsiTheme="minorHAnsi" w:cstheme="minorHAnsi"/>
        </w:rPr>
        <w:t xml:space="preserve"> </w:t>
      </w:r>
      <w:r w:rsidRPr="005215C5">
        <w:rPr>
          <w:rFonts w:asciiTheme="minorHAnsi" w:hAnsiTheme="minorHAnsi" w:cstheme="minorHAnsi"/>
        </w:rPr>
        <w:t>a region of considerable</w:t>
      </w:r>
      <w:r w:rsidR="002476E6" w:rsidRPr="005215C5">
        <w:rPr>
          <w:rFonts w:asciiTheme="minorHAnsi" w:hAnsiTheme="minorHAnsi" w:cstheme="minorHAnsi"/>
        </w:rPr>
        <w:t xml:space="preserve"> </w:t>
      </w:r>
      <w:r w:rsidRPr="005215C5">
        <w:rPr>
          <w:rFonts w:asciiTheme="minorHAnsi" w:hAnsiTheme="minorHAnsi" w:cstheme="minorHAnsi"/>
        </w:rPr>
        <w:t xml:space="preserve">interest in the study of Pleistocene hominin population dynamics and behaviour. </w:t>
      </w:r>
      <w:r w:rsidRPr="005215C5">
        <w:rPr>
          <w:rFonts w:asciiTheme="minorHAnsi" w:hAnsiTheme="minorHAnsi" w:cstheme="minorHAnsi"/>
          <w:shd w:val="clear" w:color="auto" w:fill="FFFFFF"/>
        </w:rPr>
        <w:t>While</w:t>
      </w:r>
      <w:r w:rsidR="002476E6"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Palaeolithic archaeological sites in the region such as Dmanisi and Nor Geghi 1 attest to such</w:t>
      </w:r>
      <w:r w:rsidR="002476E6"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 xml:space="preserve">palaeogeographic significance, a greater understanding of the chronology and nature of climatic and geomorphic changes in the region is needed to fully understand hominin settlement dynamics. The </w:t>
      </w:r>
      <w:r w:rsidR="00422274" w:rsidRPr="005215C5">
        <w:rPr>
          <w:rFonts w:asciiTheme="minorHAnsi" w:hAnsiTheme="minorHAnsi" w:cstheme="minorHAnsi"/>
          <w:shd w:val="clear" w:color="auto" w:fill="FFFFFF"/>
        </w:rPr>
        <w:t>Hrazdan river</w:t>
      </w:r>
      <w:r w:rsidRPr="005215C5">
        <w:rPr>
          <w:rFonts w:asciiTheme="minorHAnsi" w:hAnsiTheme="minorHAnsi" w:cstheme="minorHAnsi"/>
          <w:shd w:val="clear" w:color="auto" w:fill="FFFFFF"/>
        </w:rPr>
        <w:t xml:space="preserve"> valley, central Armenia, has the potential to offer such insights given its rich Palaeolithic record and complex history of Pleistocene infill as a result of alluvial, lacustrine, aeolian,</w:t>
      </w:r>
      <w:r w:rsidR="002476E6"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and volcanic processes. We therefore present a stratigraphic framework for basin infill and hominin activity during the Pleistocene, based on extensive geomorphological and geological mapping, published chronometric results (</w:t>
      </w:r>
      <w:r w:rsidRPr="005215C5">
        <w:rPr>
          <w:rFonts w:asciiTheme="minorHAnsi" w:hAnsiTheme="minorHAnsi" w:cstheme="minorHAnsi"/>
          <w:shd w:val="clear" w:color="auto" w:fill="FFFFFF"/>
          <w:vertAlign w:val="superscript"/>
        </w:rPr>
        <w:t>40</w:t>
      </w:r>
      <w:r w:rsidRPr="005215C5">
        <w:rPr>
          <w:rFonts w:asciiTheme="minorHAnsi" w:hAnsiTheme="minorHAnsi" w:cstheme="minorHAnsi"/>
          <w:shd w:val="clear" w:color="auto" w:fill="FFFFFF"/>
        </w:rPr>
        <w:t>Ar/</w:t>
      </w:r>
      <w:r w:rsidRPr="005215C5">
        <w:rPr>
          <w:rFonts w:asciiTheme="minorHAnsi" w:hAnsiTheme="minorHAnsi" w:cstheme="minorHAnsi"/>
          <w:shd w:val="clear" w:color="auto" w:fill="FFFFFF"/>
          <w:vertAlign w:val="superscript"/>
        </w:rPr>
        <w:t>39</w:t>
      </w:r>
      <w:r w:rsidRPr="005215C5">
        <w:rPr>
          <w:rFonts w:asciiTheme="minorHAnsi" w:hAnsiTheme="minorHAnsi" w:cstheme="minorHAnsi"/>
          <w:shd w:val="clear" w:color="auto" w:fill="FFFFFF"/>
        </w:rPr>
        <w:t xml:space="preserve">Ar and K-Ar), and archaeological survey. We demonstrate that the onset of </w:t>
      </w:r>
      <w:r w:rsidR="00EC3146" w:rsidRPr="005215C5">
        <w:rPr>
          <w:rFonts w:asciiTheme="minorHAnsi" w:hAnsiTheme="minorHAnsi" w:cstheme="minorHAnsi"/>
          <w:shd w:val="clear" w:color="auto" w:fill="FFFFFF"/>
        </w:rPr>
        <w:t xml:space="preserve"> Pleistocene </w:t>
      </w:r>
      <w:r w:rsidRPr="005215C5">
        <w:rPr>
          <w:rFonts w:asciiTheme="minorHAnsi" w:hAnsiTheme="minorHAnsi" w:cstheme="minorHAnsi"/>
          <w:shd w:val="clear" w:color="auto" w:fill="FFFFFF"/>
        </w:rPr>
        <w:t>volcanism in the Gegham</w:t>
      </w:r>
      <w:r w:rsidR="002476E6"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Range</w:t>
      </w:r>
      <w:r w:rsidR="002476E6"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to the immediate east of the Hrazdan</w:t>
      </w:r>
      <w:r w:rsidR="002476E6"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 xml:space="preserve">valley occurred around 700 </w:t>
      </w:r>
      <w:r w:rsidR="00FD0586" w:rsidRPr="005215C5">
        <w:rPr>
          <w:rFonts w:asciiTheme="minorHAnsi" w:hAnsiTheme="minorHAnsi" w:cstheme="minorHAnsi"/>
          <w:shd w:val="clear" w:color="auto" w:fill="FFFFFF"/>
        </w:rPr>
        <w:t xml:space="preserve">ka </w:t>
      </w:r>
      <w:r w:rsidRPr="005215C5">
        <w:rPr>
          <w:rFonts w:asciiTheme="minorHAnsi" w:hAnsiTheme="minorHAnsi" w:cstheme="minorHAnsi"/>
          <w:shd w:val="clear" w:color="auto" w:fill="FFFFFF"/>
        </w:rPr>
        <w:t xml:space="preserve">BP, after which there were several phases of effusive eruption lasting until 200 </w:t>
      </w:r>
      <w:r w:rsidR="00821BA4" w:rsidRPr="005215C5">
        <w:rPr>
          <w:rFonts w:asciiTheme="minorHAnsi" w:hAnsiTheme="minorHAnsi" w:cstheme="minorHAnsi"/>
          <w:shd w:val="clear" w:color="auto" w:fill="FFFFFF"/>
        </w:rPr>
        <w:t>ka</w:t>
      </w:r>
      <w:r w:rsidRPr="005215C5">
        <w:rPr>
          <w:rFonts w:asciiTheme="minorHAnsi" w:hAnsiTheme="minorHAnsi" w:cstheme="minorHAnsi"/>
          <w:shd w:val="clear" w:color="auto" w:fill="FFFFFF"/>
        </w:rPr>
        <w:t>. Interbedded with lava emplaced by these eruptions are alluvial and lacustrine sequences, some with evidence of pedogenesis and several of which have yielded Palaeolithic artefacts. Taken together these sequences</w:t>
      </w:r>
      <w:r w:rsidR="00282364"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suggest a cyclical model of infill whereby lava flow</w:t>
      </w:r>
      <w:r w:rsidR="00282364"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along the valley resulted in the blockage of the palaeo-</w:t>
      </w:r>
      <w:r w:rsidR="00422274" w:rsidRPr="005215C5">
        <w:rPr>
          <w:rFonts w:asciiTheme="minorHAnsi" w:hAnsiTheme="minorHAnsi" w:cstheme="minorHAnsi"/>
          <w:shd w:val="clear" w:color="auto" w:fill="FFFFFF"/>
        </w:rPr>
        <w:t>Hrazdan river</w:t>
      </w:r>
      <w:r w:rsidRPr="005215C5">
        <w:rPr>
          <w:rFonts w:asciiTheme="minorHAnsi" w:hAnsiTheme="minorHAnsi" w:cstheme="minorHAnsi"/>
          <w:shd w:val="clear" w:color="auto" w:fill="FFFFFF"/>
        </w:rPr>
        <w:t xml:space="preserve"> and lake formation in the lea of the lava dams. Breaching of these dams</w:t>
      </w:r>
      <w:r w:rsidR="00282364"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resulted in a shift to predominately fluvial deposition, and the consequent</w:t>
      </w:r>
      <w:r w:rsidR="00282364"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development of floodplain soils. Hominin populations exploited the floodplains at times when the last of these phases</w:t>
      </w:r>
      <w:r w:rsidR="00282364"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coincided with interglacial and interstadial climates, but they also occupied the surrounding valley sides during the same warm, humid phases</w:t>
      </w:r>
      <w:r w:rsidRPr="005215C5">
        <w:rPr>
          <w:rFonts w:asciiTheme="minorHAnsi" w:hAnsiTheme="minorHAnsi" w:cstheme="minorHAnsi"/>
        </w:rPr>
        <w:t>.</w:t>
      </w:r>
    </w:p>
    <w:p w14:paraId="53297998" w14:textId="77777777" w:rsidR="000A36AE" w:rsidRPr="005215C5" w:rsidRDefault="000A36AE">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Introduction</w:t>
      </w:r>
    </w:p>
    <w:p w14:paraId="19A62C4F" w14:textId="631AB52C" w:rsidR="00095D96" w:rsidRPr="005215C5" w:rsidRDefault="000A36AE">
      <w:pPr>
        <w:spacing w:line="276" w:lineRule="auto"/>
        <w:jc w:val="both"/>
        <w:rPr>
          <w:rFonts w:asciiTheme="minorHAnsi" w:hAnsiTheme="minorHAnsi" w:cstheme="minorHAnsi"/>
        </w:rPr>
      </w:pPr>
      <w:r w:rsidRPr="005215C5">
        <w:rPr>
          <w:rFonts w:asciiTheme="minorHAnsi" w:hAnsiTheme="minorHAnsi" w:cstheme="minorHAnsi"/>
        </w:rPr>
        <w:t>Fluvial systems have long been</w:t>
      </w:r>
      <w:r w:rsidR="00B9630A" w:rsidRPr="005215C5">
        <w:rPr>
          <w:rFonts w:asciiTheme="minorHAnsi" w:hAnsiTheme="minorHAnsi" w:cstheme="minorHAnsi"/>
        </w:rPr>
        <w:t xml:space="preserve"> </w:t>
      </w:r>
      <w:r w:rsidRPr="005215C5">
        <w:rPr>
          <w:rFonts w:asciiTheme="minorHAnsi" w:hAnsiTheme="minorHAnsi" w:cstheme="minorHAnsi"/>
        </w:rPr>
        <w:t xml:space="preserve">recognised as important archives that link Pleistocene environmental change and the Palaeolithic archaeological record (see Chauhan et al., 2017 for a detailed review). </w:t>
      </w:r>
      <w:r w:rsidR="00EC3146" w:rsidRPr="005215C5">
        <w:rPr>
          <w:rFonts w:asciiTheme="minorHAnsi" w:hAnsiTheme="minorHAnsi" w:cstheme="minorHAnsi"/>
        </w:rPr>
        <w:t>I</w:t>
      </w:r>
      <w:r w:rsidRPr="005215C5">
        <w:rPr>
          <w:rFonts w:asciiTheme="minorHAnsi" w:hAnsiTheme="minorHAnsi" w:cstheme="minorHAnsi"/>
        </w:rPr>
        <w:t>n several geographic</w:t>
      </w:r>
      <w:r w:rsidR="00301F6D" w:rsidRPr="005215C5">
        <w:rPr>
          <w:rFonts w:asciiTheme="minorHAnsi" w:hAnsiTheme="minorHAnsi" w:cstheme="minorHAnsi"/>
        </w:rPr>
        <w:t>al</w:t>
      </w:r>
      <w:r w:rsidRPr="005215C5">
        <w:rPr>
          <w:rFonts w:asciiTheme="minorHAnsi" w:hAnsiTheme="minorHAnsi" w:cstheme="minorHAnsi"/>
        </w:rPr>
        <w:t xml:space="preserve"> regions correlation of geomorphological development with records of human activity and climatic change in such systems has enabled the construction of Palaeolithic occupation chronologies (e.g., Bridgland</w:t>
      </w:r>
      <w:r w:rsidR="00EC3146" w:rsidRPr="005215C5">
        <w:rPr>
          <w:rFonts w:asciiTheme="minorHAnsi" w:hAnsiTheme="minorHAnsi" w:cstheme="minorHAnsi"/>
        </w:rPr>
        <w:t xml:space="preserve">, </w:t>
      </w:r>
      <w:r w:rsidRPr="005215C5">
        <w:rPr>
          <w:rFonts w:asciiTheme="minorHAnsi" w:hAnsiTheme="minorHAnsi" w:cstheme="minorHAnsi"/>
        </w:rPr>
        <w:t>2000</w:t>
      </w:r>
      <w:r w:rsidR="00B9630A" w:rsidRPr="005215C5">
        <w:rPr>
          <w:rFonts w:asciiTheme="minorHAnsi" w:hAnsiTheme="minorHAnsi" w:cstheme="minorHAnsi"/>
        </w:rPr>
        <w:t xml:space="preserve">; </w:t>
      </w:r>
      <w:r w:rsidRPr="005215C5">
        <w:rPr>
          <w:rFonts w:asciiTheme="minorHAnsi" w:hAnsiTheme="minorHAnsi" w:cstheme="minorHAnsi"/>
        </w:rPr>
        <w:t>Bridgland et al., 2003; Antoine et al., 2015; Maddy et al., 2015). The Southern Caucasus (the modern-day Republics of Armenia, Azerbaijan, and Georgia) was a land bridge between Africa and Eurasia throughout the Quaternary and is therefore a key region for understanding hominin dispersal and behaviour during the Pleistocene. Several archaeological sites attest to the region’s importance; these include</w:t>
      </w:r>
      <w:r w:rsidR="00541D62" w:rsidRPr="005215C5">
        <w:rPr>
          <w:rFonts w:asciiTheme="minorHAnsi" w:hAnsiTheme="minorHAnsi" w:cstheme="minorHAnsi"/>
        </w:rPr>
        <w:t xml:space="preserve"> </w:t>
      </w:r>
      <w:r w:rsidRPr="005215C5">
        <w:rPr>
          <w:rFonts w:asciiTheme="minorHAnsi" w:hAnsiTheme="minorHAnsi" w:cstheme="minorHAnsi"/>
        </w:rPr>
        <w:t xml:space="preserve">Dmanisi, Georgia, where the earliest evidence for </w:t>
      </w:r>
      <w:r w:rsidRPr="005215C5">
        <w:rPr>
          <w:rFonts w:asciiTheme="minorHAnsi" w:hAnsiTheme="minorHAnsi" w:cstheme="minorHAnsi"/>
          <w:i/>
        </w:rPr>
        <w:t>Homo</w:t>
      </w:r>
      <w:r w:rsidRPr="005215C5">
        <w:rPr>
          <w:rFonts w:asciiTheme="minorHAnsi" w:hAnsiTheme="minorHAnsi" w:cstheme="minorHAnsi"/>
        </w:rPr>
        <w:t xml:space="preserve"> outside of Africa has been recovered (Gabunia et al., 2000, 2001; Ferring et al., 2011), and Nor Geghi</w:t>
      </w:r>
      <w:r w:rsidR="00EC3146" w:rsidRPr="005215C5">
        <w:rPr>
          <w:rFonts w:asciiTheme="minorHAnsi" w:hAnsiTheme="minorHAnsi" w:cstheme="minorHAnsi"/>
        </w:rPr>
        <w:t xml:space="preserve"> </w:t>
      </w:r>
      <w:r w:rsidRPr="005215C5">
        <w:rPr>
          <w:rFonts w:asciiTheme="minorHAnsi" w:hAnsiTheme="minorHAnsi" w:cstheme="minorHAnsi"/>
        </w:rPr>
        <w:t>1, Armenia, which records</w:t>
      </w:r>
      <w:r w:rsidR="00541D62" w:rsidRPr="005215C5">
        <w:rPr>
          <w:rFonts w:asciiTheme="minorHAnsi" w:hAnsiTheme="minorHAnsi" w:cstheme="minorHAnsi"/>
        </w:rPr>
        <w:t xml:space="preserve"> </w:t>
      </w:r>
      <w:r w:rsidRPr="005215C5">
        <w:rPr>
          <w:rFonts w:asciiTheme="minorHAnsi" w:hAnsiTheme="minorHAnsi" w:cstheme="minorHAnsi"/>
        </w:rPr>
        <w:t>early evidence for the use of complex stone tool technologies (Adler et al., 2014).</w:t>
      </w:r>
      <w:r w:rsidR="00E82925" w:rsidRPr="005215C5">
        <w:rPr>
          <w:rFonts w:asciiTheme="minorHAnsi" w:hAnsiTheme="minorHAnsi" w:cstheme="minorHAnsi"/>
        </w:rPr>
        <w:t xml:space="preserve"> </w:t>
      </w:r>
      <w:r w:rsidRPr="005215C5">
        <w:rPr>
          <w:rFonts w:asciiTheme="minorHAnsi" w:hAnsiTheme="minorHAnsi" w:cstheme="minorHAnsi"/>
        </w:rPr>
        <w:t>Open-air and cave sites documenting Lower, Middle, and Upper Palaeolithic behaviours have been described (e.g., Adler et al., 2006; Liagre et al</w:t>
      </w:r>
      <w:r w:rsidRPr="005215C5">
        <w:rPr>
          <w:rFonts w:asciiTheme="minorHAnsi" w:eastAsia="Times New Roman" w:hAnsiTheme="minorHAnsi" w:cstheme="minorHAnsi"/>
        </w:rPr>
        <w:t>.,</w:t>
      </w:r>
      <w:r w:rsidRPr="005215C5">
        <w:rPr>
          <w:rFonts w:asciiTheme="minorHAnsi" w:hAnsiTheme="minorHAnsi" w:cstheme="minorHAnsi"/>
        </w:rPr>
        <w:t xml:space="preserve"> 2006; Fernández-Jalvo et al., 2010;</w:t>
      </w:r>
      <w:r w:rsidR="00541D62" w:rsidRPr="005215C5">
        <w:rPr>
          <w:rFonts w:asciiTheme="minorHAnsi" w:hAnsiTheme="minorHAnsi" w:cstheme="minorHAnsi"/>
        </w:rPr>
        <w:t xml:space="preserve"> </w:t>
      </w:r>
      <w:r w:rsidRPr="005215C5">
        <w:rPr>
          <w:rFonts w:asciiTheme="minorHAnsi" w:hAnsiTheme="minorHAnsi" w:cstheme="minorHAnsi"/>
        </w:rPr>
        <w:t>Mercier et al., 2010;</w:t>
      </w:r>
      <w:r w:rsidRPr="005215C5">
        <w:rPr>
          <w:rFonts w:asciiTheme="minorHAnsi" w:eastAsia="Times New Roman" w:hAnsiTheme="minorHAnsi" w:cstheme="minorHAnsi"/>
        </w:rPr>
        <w:t>Ghukasyan et al.,</w:t>
      </w:r>
      <w:r w:rsidRPr="005215C5">
        <w:rPr>
          <w:rFonts w:asciiTheme="minorHAnsi" w:hAnsiTheme="minorHAnsi" w:cstheme="minorHAnsi"/>
        </w:rPr>
        <w:t xml:space="preserve"> 2011; Pinhasi et al., 2011; Adler et al</w:t>
      </w:r>
      <w:r w:rsidRPr="005215C5">
        <w:rPr>
          <w:rFonts w:asciiTheme="minorHAnsi" w:eastAsia="Times New Roman" w:hAnsiTheme="minorHAnsi" w:cstheme="minorHAnsi"/>
        </w:rPr>
        <w:t>.</w:t>
      </w:r>
      <w:r w:rsidRPr="005215C5">
        <w:rPr>
          <w:rFonts w:asciiTheme="minorHAnsi" w:hAnsiTheme="minorHAnsi" w:cstheme="minorHAnsi"/>
        </w:rPr>
        <w:t xml:space="preserve"> 2012; Tushabramishvili et al., 2011; Egeland et al., 2014, 2016; Gasparyan </w:t>
      </w:r>
      <w:r w:rsidRPr="005215C5">
        <w:rPr>
          <w:rFonts w:asciiTheme="minorHAnsi" w:eastAsia="Times New Roman" w:hAnsiTheme="minorHAnsi" w:cstheme="minorHAnsi"/>
        </w:rPr>
        <w:t xml:space="preserve">and </w:t>
      </w:r>
      <w:r w:rsidRPr="005215C5">
        <w:rPr>
          <w:rFonts w:asciiTheme="minorHAnsi" w:hAnsiTheme="minorHAnsi" w:cstheme="minorHAnsi"/>
        </w:rPr>
        <w:t xml:space="preserve">Arimura 2014; </w:t>
      </w:r>
      <w:r w:rsidRPr="005215C5">
        <w:rPr>
          <w:rFonts w:asciiTheme="minorHAnsi" w:hAnsiTheme="minorHAnsi" w:cstheme="minorHAnsi"/>
          <w:kern w:val="24"/>
        </w:rPr>
        <w:t xml:space="preserve">Moncel et al., 2015; </w:t>
      </w:r>
      <w:r w:rsidRPr="005215C5">
        <w:rPr>
          <w:rFonts w:asciiTheme="minorHAnsi" w:hAnsiTheme="minorHAnsi" w:cstheme="minorHAnsi"/>
        </w:rPr>
        <w:t>Glauberman et al., 2016; Pleurdeau et al., 2016; Kandel et al., 2017); however, the chronology and nature of climatic and geomorph</w:t>
      </w:r>
      <w:r w:rsidR="00E56B99" w:rsidRPr="005215C5">
        <w:rPr>
          <w:rFonts w:asciiTheme="minorHAnsi" w:hAnsiTheme="minorHAnsi" w:cstheme="minorHAnsi"/>
        </w:rPr>
        <w:t>olog</w:t>
      </w:r>
      <w:r w:rsidRPr="005215C5">
        <w:rPr>
          <w:rFonts w:asciiTheme="minorHAnsi" w:hAnsiTheme="minorHAnsi" w:cstheme="minorHAnsi"/>
        </w:rPr>
        <w:t>ic</w:t>
      </w:r>
      <w:r w:rsidR="00301F6D" w:rsidRPr="005215C5">
        <w:rPr>
          <w:rFonts w:asciiTheme="minorHAnsi" w:hAnsiTheme="minorHAnsi" w:cstheme="minorHAnsi"/>
        </w:rPr>
        <w:t>al</w:t>
      </w:r>
      <w:r w:rsidRPr="005215C5">
        <w:rPr>
          <w:rFonts w:asciiTheme="minorHAnsi" w:hAnsiTheme="minorHAnsi" w:cstheme="minorHAnsi"/>
        </w:rPr>
        <w:t xml:space="preserve"> changes in the region</w:t>
      </w:r>
      <w:r w:rsidR="00534E14" w:rsidRPr="005215C5">
        <w:rPr>
          <w:rFonts w:asciiTheme="minorHAnsi" w:hAnsiTheme="minorHAnsi" w:cstheme="minorHAnsi"/>
        </w:rPr>
        <w:t xml:space="preserve"> </w:t>
      </w:r>
      <w:r w:rsidRPr="005215C5">
        <w:rPr>
          <w:rFonts w:asciiTheme="minorHAnsi" w:hAnsiTheme="minorHAnsi" w:cstheme="minorHAnsi"/>
        </w:rPr>
        <w:t>require further attention before a</w:t>
      </w:r>
      <w:r w:rsidR="00EC3146" w:rsidRPr="005215C5">
        <w:rPr>
          <w:rFonts w:asciiTheme="minorHAnsi" w:hAnsiTheme="minorHAnsi" w:cstheme="minorHAnsi"/>
        </w:rPr>
        <w:t xml:space="preserve"> </w:t>
      </w:r>
      <w:r w:rsidRPr="005215C5">
        <w:rPr>
          <w:rFonts w:asciiTheme="minorHAnsi" w:hAnsiTheme="minorHAnsi" w:cstheme="minorHAnsi"/>
        </w:rPr>
        <w:t xml:space="preserve">better comprehension of the rich archaeological record can be achieved. </w:t>
      </w:r>
    </w:p>
    <w:p w14:paraId="1EF4AFC3" w14:textId="04A0DFEF" w:rsidR="00CF000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 xml:space="preserve">The </w:t>
      </w:r>
      <w:r w:rsidR="00422274" w:rsidRPr="005215C5">
        <w:rPr>
          <w:rFonts w:asciiTheme="minorHAnsi" w:hAnsiTheme="minorHAnsi" w:cstheme="minorHAnsi"/>
        </w:rPr>
        <w:t>Hrazdan river</w:t>
      </w:r>
      <w:r w:rsidRPr="005215C5">
        <w:rPr>
          <w:rFonts w:asciiTheme="minorHAnsi" w:hAnsiTheme="minorHAnsi" w:cstheme="minorHAnsi"/>
        </w:rPr>
        <w:t xml:space="preserve"> basin, central Armenia, has the potential to offer such insights given that its fluvial and Palaeolithic archaeological records</w:t>
      </w:r>
      <w:r w:rsidR="00534E14" w:rsidRPr="005215C5">
        <w:rPr>
          <w:rFonts w:asciiTheme="minorHAnsi" w:hAnsiTheme="minorHAnsi" w:cstheme="minorHAnsi"/>
        </w:rPr>
        <w:t xml:space="preserve"> </w:t>
      </w:r>
      <w:r w:rsidRPr="005215C5">
        <w:rPr>
          <w:rFonts w:asciiTheme="minorHAnsi" w:hAnsiTheme="minorHAnsi" w:cstheme="minorHAnsi"/>
        </w:rPr>
        <w:t>are</w:t>
      </w:r>
      <w:r w:rsidR="00534E14" w:rsidRPr="005215C5">
        <w:rPr>
          <w:rFonts w:asciiTheme="minorHAnsi" w:hAnsiTheme="minorHAnsi" w:cstheme="minorHAnsi"/>
        </w:rPr>
        <w:t xml:space="preserve"> </w:t>
      </w:r>
      <w:r w:rsidRPr="005215C5">
        <w:rPr>
          <w:rFonts w:asciiTheme="minorHAnsi" w:hAnsiTheme="minorHAnsi" w:cstheme="minorHAnsi"/>
        </w:rPr>
        <w:t>associated with volcanism that occurred during several intervals in the Pleistocene (</w:t>
      </w:r>
      <w:r w:rsidRPr="005215C5">
        <w:rPr>
          <w:rFonts w:asciiTheme="minorHAnsi" w:hAnsiTheme="minorHAnsi" w:cstheme="minorHAnsi"/>
          <w:lang w:val="en-US"/>
        </w:rPr>
        <w:t xml:space="preserve">Badalian et al., 2001; Arutyunyan et al., 2007; </w:t>
      </w:r>
      <w:r w:rsidRPr="005215C5">
        <w:rPr>
          <w:rFonts w:asciiTheme="minorHAnsi" w:hAnsiTheme="minorHAnsi" w:cstheme="minorHAnsi"/>
        </w:rPr>
        <w:t xml:space="preserve">Lebedev et al., 2011, 2013). </w:t>
      </w:r>
      <w:r w:rsidR="00CA3E1B" w:rsidRPr="005215C5">
        <w:rPr>
          <w:rFonts w:asciiTheme="minorHAnsi" w:hAnsiTheme="minorHAnsi" w:cstheme="minorHAnsi"/>
        </w:rPr>
        <w:t xml:space="preserve"> Over the last few decades the Hrazdan </w:t>
      </w:r>
      <w:r w:rsidR="002C2C8A" w:rsidRPr="005215C5">
        <w:rPr>
          <w:rFonts w:asciiTheme="minorHAnsi" w:hAnsiTheme="minorHAnsi" w:cstheme="minorHAnsi"/>
        </w:rPr>
        <w:t>basin</w:t>
      </w:r>
      <w:r w:rsidR="00CA3E1B" w:rsidRPr="005215C5">
        <w:rPr>
          <w:rFonts w:asciiTheme="minorHAnsi" w:hAnsiTheme="minorHAnsi" w:cstheme="minorHAnsi"/>
        </w:rPr>
        <w:t xml:space="preserve"> has been intensively studied by geologists, geomorphologists, and archaeologists (e.g. Karapetian, 1987; Karapetian et al., 2001; Adler et al., 2012, 2014; Frahm et al., 201</w:t>
      </w:r>
      <w:r w:rsidR="008C676A" w:rsidRPr="005215C5">
        <w:rPr>
          <w:rFonts w:asciiTheme="minorHAnsi" w:hAnsiTheme="minorHAnsi" w:cstheme="minorHAnsi"/>
        </w:rPr>
        <w:t xml:space="preserve">17). </w:t>
      </w:r>
      <w:r w:rsidR="00350F65" w:rsidRPr="005215C5">
        <w:rPr>
          <w:rFonts w:asciiTheme="minorHAnsi" w:hAnsiTheme="minorHAnsi" w:cstheme="minorHAnsi"/>
        </w:rPr>
        <w:t xml:space="preserve">These studies </w:t>
      </w:r>
      <w:r w:rsidR="008C676A" w:rsidRPr="005215C5">
        <w:rPr>
          <w:rFonts w:asciiTheme="minorHAnsi" w:hAnsiTheme="minorHAnsi" w:cstheme="minorHAnsi"/>
        </w:rPr>
        <w:t>ha</w:t>
      </w:r>
      <w:r w:rsidR="00301F6D" w:rsidRPr="005215C5">
        <w:rPr>
          <w:rFonts w:asciiTheme="minorHAnsi" w:hAnsiTheme="minorHAnsi" w:cstheme="minorHAnsi"/>
        </w:rPr>
        <w:t>ve</w:t>
      </w:r>
      <w:r w:rsidR="008C676A" w:rsidRPr="005215C5">
        <w:rPr>
          <w:rFonts w:asciiTheme="minorHAnsi" w:hAnsiTheme="minorHAnsi" w:cstheme="minorHAnsi"/>
        </w:rPr>
        <w:t xml:space="preserve"> </w:t>
      </w:r>
      <w:r w:rsidR="00301F6D" w:rsidRPr="005215C5">
        <w:rPr>
          <w:rFonts w:asciiTheme="minorHAnsi" w:hAnsiTheme="minorHAnsi" w:cstheme="minorHAnsi"/>
        </w:rPr>
        <w:t xml:space="preserve">primarily </w:t>
      </w:r>
      <w:r w:rsidR="008C676A" w:rsidRPr="005215C5">
        <w:rPr>
          <w:rFonts w:asciiTheme="minorHAnsi" w:hAnsiTheme="minorHAnsi" w:cstheme="minorHAnsi"/>
        </w:rPr>
        <w:t xml:space="preserve">focused on understanding </w:t>
      </w:r>
      <w:r w:rsidR="00301F6D" w:rsidRPr="005215C5">
        <w:rPr>
          <w:rFonts w:asciiTheme="minorHAnsi" w:hAnsiTheme="minorHAnsi" w:cstheme="minorHAnsi"/>
        </w:rPr>
        <w:t>(</w:t>
      </w:r>
      <w:r w:rsidR="008C676A" w:rsidRPr="005215C5">
        <w:rPr>
          <w:rFonts w:asciiTheme="minorHAnsi" w:hAnsiTheme="minorHAnsi" w:cstheme="minorHAnsi"/>
        </w:rPr>
        <w:t xml:space="preserve">a) the mode </w:t>
      </w:r>
      <w:r w:rsidR="00350F65" w:rsidRPr="005215C5">
        <w:rPr>
          <w:rFonts w:asciiTheme="minorHAnsi" w:hAnsiTheme="minorHAnsi" w:cstheme="minorHAnsi"/>
        </w:rPr>
        <w:t xml:space="preserve">and chronology of </w:t>
      </w:r>
      <w:r w:rsidR="008C676A" w:rsidRPr="005215C5">
        <w:rPr>
          <w:rFonts w:asciiTheme="minorHAnsi" w:hAnsiTheme="minorHAnsi" w:cstheme="minorHAnsi"/>
        </w:rPr>
        <w:t xml:space="preserve">volcanism in the </w:t>
      </w:r>
      <w:r w:rsidR="00BA2F0A" w:rsidRPr="005215C5">
        <w:rPr>
          <w:rFonts w:asciiTheme="minorHAnsi" w:hAnsiTheme="minorHAnsi" w:cstheme="minorHAnsi"/>
        </w:rPr>
        <w:t>mountain ranges either side</w:t>
      </w:r>
      <w:r w:rsidR="008C676A" w:rsidRPr="005215C5">
        <w:rPr>
          <w:rFonts w:asciiTheme="minorHAnsi" w:hAnsiTheme="minorHAnsi" w:cstheme="minorHAnsi"/>
        </w:rPr>
        <w:t xml:space="preserve"> of the Hrazdan </w:t>
      </w:r>
      <w:r w:rsidR="00BA2F0A" w:rsidRPr="005215C5">
        <w:rPr>
          <w:rFonts w:asciiTheme="minorHAnsi" w:hAnsiTheme="minorHAnsi" w:cstheme="minorHAnsi"/>
        </w:rPr>
        <w:t>river</w:t>
      </w:r>
      <w:r w:rsidR="008C676A" w:rsidRPr="005215C5">
        <w:rPr>
          <w:rFonts w:asciiTheme="minorHAnsi" w:hAnsiTheme="minorHAnsi" w:cstheme="minorHAnsi"/>
        </w:rPr>
        <w:t xml:space="preserve">, and </w:t>
      </w:r>
      <w:r w:rsidR="00301F6D" w:rsidRPr="005215C5">
        <w:rPr>
          <w:rFonts w:asciiTheme="minorHAnsi" w:hAnsiTheme="minorHAnsi" w:cstheme="minorHAnsi"/>
        </w:rPr>
        <w:t>(</w:t>
      </w:r>
      <w:r w:rsidR="008C676A" w:rsidRPr="005215C5">
        <w:rPr>
          <w:rFonts w:asciiTheme="minorHAnsi" w:hAnsiTheme="minorHAnsi" w:cstheme="minorHAnsi"/>
        </w:rPr>
        <w:t xml:space="preserve">b) site formation processes and </w:t>
      </w:r>
      <w:r w:rsidR="00BA2F0A" w:rsidRPr="005215C5">
        <w:rPr>
          <w:rFonts w:asciiTheme="minorHAnsi" w:hAnsiTheme="minorHAnsi" w:cstheme="minorHAnsi"/>
        </w:rPr>
        <w:t xml:space="preserve">developments of stone tool technologies in </w:t>
      </w:r>
      <w:r w:rsidR="00350F65" w:rsidRPr="005215C5">
        <w:rPr>
          <w:rFonts w:asciiTheme="minorHAnsi" w:hAnsiTheme="minorHAnsi" w:cstheme="minorHAnsi"/>
        </w:rPr>
        <w:t>Palaeolithic</w:t>
      </w:r>
      <w:r w:rsidR="008C676A" w:rsidRPr="005215C5">
        <w:rPr>
          <w:rFonts w:asciiTheme="minorHAnsi" w:hAnsiTheme="minorHAnsi" w:cstheme="minorHAnsi"/>
        </w:rPr>
        <w:t xml:space="preserve"> archaeological </w:t>
      </w:r>
      <w:r w:rsidR="00BA2F0A" w:rsidRPr="005215C5">
        <w:rPr>
          <w:rFonts w:asciiTheme="minorHAnsi" w:hAnsiTheme="minorHAnsi" w:cstheme="minorHAnsi"/>
        </w:rPr>
        <w:t>site</w:t>
      </w:r>
      <w:r w:rsidR="00350F65" w:rsidRPr="005215C5">
        <w:rPr>
          <w:rFonts w:asciiTheme="minorHAnsi" w:hAnsiTheme="minorHAnsi" w:cstheme="minorHAnsi"/>
        </w:rPr>
        <w:t xml:space="preserve">s within the </w:t>
      </w:r>
      <w:r w:rsidR="00BA2F0A" w:rsidRPr="005215C5">
        <w:rPr>
          <w:rFonts w:asciiTheme="minorHAnsi" w:hAnsiTheme="minorHAnsi" w:cstheme="minorHAnsi"/>
        </w:rPr>
        <w:t>Hrazdan basin</w:t>
      </w:r>
      <w:r w:rsidR="00350F65" w:rsidRPr="005215C5">
        <w:rPr>
          <w:rFonts w:asciiTheme="minorHAnsi" w:hAnsiTheme="minorHAnsi" w:cstheme="minorHAnsi"/>
        </w:rPr>
        <w:t xml:space="preserve">.  </w:t>
      </w:r>
      <w:r w:rsidR="00CF000E" w:rsidRPr="005215C5">
        <w:rPr>
          <w:rFonts w:asciiTheme="minorHAnsi" w:hAnsiTheme="minorHAnsi" w:cstheme="minorHAnsi"/>
        </w:rPr>
        <w:t xml:space="preserve">From these studies, it is clear that the Hrazdan valley contains an extensive record of volcanic </w:t>
      </w:r>
      <w:r w:rsidR="00BA2F0A" w:rsidRPr="005215C5">
        <w:rPr>
          <w:rFonts w:asciiTheme="minorHAnsi" w:hAnsiTheme="minorHAnsi" w:cstheme="minorHAnsi"/>
        </w:rPr>
        <w:t>strata</w:t>
      </w:r>
      <w:r w:rsidR="00CF000E" w:rsidRPr="005215C5">
        <w:rPr>
          <w:rFonts w:asciiTheme="minorHAnsi" w:hAnsiTheme="minorHAnsi" w:cstheme="minorHAnsi"/>
        </w:rPr>
        <w:t xml:space="preserve"> with interbedded fluvial and lacustri</w:t>
      </w:r>
      <w:r w:rsidR="002C2C8A" w:rsidRPr="005215C5">
        <w:rPr>
          <w:rFonts w:asciiTheme="minorHAnsi" w:hAnsiTheme="minorHAnsi" w:cstheme="minorHAnsi"/>
        </w:rPr>
        <w:t>ne sequences</w:t>
      </w:r>
      <w:r w:rsidR="00BA2F0A" w:rsidRPr="005215C5">
        <w:rPr>
          <w:rFonts w:asciiTheme="minorHAnsi" w:hAnsiTheme="minorHAnsi" w:cstheme="minorHAnsi"/>
        </w:rPr>
        <w:t>. Moreover,</w:t>
      </w:r>
      <w:r w:rsidR="002C2C8A" w:rsidRPr="005215C5">
        <w:rPr>
          <w:rFonts w:asciiTheme="minorHAnsi" w:hAnsiTheme="minorHAnsi" w:cstheme="minorHAnsi"/>
        </w:rPr>
        <w:t xml:space="preserve"> the widespread occurrence of </w:t>
      </w:r>
      <w:r w:rsidR="00BA2F0A" w:rsidRPr="005215C5">
        <w:rPr>
          <w:rFonts w:asciiTheme="minorHAnsi" w:hAnsiTheme="minorHAnsi" w:cstheme="minorHAnsi"/>
        </w:rPr>
        <w:t>such</w:t>
      </w:r>
      <w:r w:rsidR="002C2C8A" w:rsidRPr="005215C5">
        <w:rPr>
          <w:rFonts w:asciiTheme="minorHAnsi" w:hAnsiTheme="minorHAnsi" w:cstheme="minorHAnsi"/>
        </w:rPr>
        <w:t xml:space="preserve"> volcanic deposits allows for </w:t>
      </w:r>
      <w:r w:rsidR="00BA2F0A" w:rsidRPr="005215C5">
        <w:rPr>
          <w:rFonts w:asciiTheme="minorHAnsi" w:hAnsiTheme="minorHAnsi" w:cstheme="minorHAnsi"/>
        </w:rPr>
        <w:t xml:space="preserve">both the </w:t>
      </w:r>
      <w:r w:rsidR="002C2C8A" w:rsidRPr="005215C5">
        <w:rPr>
          <w:rFonts w:asciiTheme="minorHAnsi" w:hAnsiTheme="minorHAnsi" w:cstheme="minorHAnsi"/>
        </w:rPr>
        <w:t>correlation of sequences</w:t>
      </w:r>
      <w:r w:rsidR="00BA2F0A" w:rsidRPr="005215C5">
        <w:rPr>
          <w:rFonts w:asciiTheme="minorHAnsi" w:hAnsiTheme="minorHAnsi" w:cstheme="minorHAnsi"/>
        </w:rPr>
        <w:t xml:space="preserve">, but also </w:t>
      </w:r>
      <w:r w:rsidR="002C2C8A" w:rsidRPr="005215C5">
        <w:rPr>
          <w:rFonts w:asciiTheme="minorHAnsi" w:hAnsiTheme="minorHAnsi" w:cstheme="minorHAnsi"/>
        </w:rPr>
        <w:t xml:space="preserve">the development of precise chronologies through </w:t>
      </w:r>
      <w:r w:rsidR="00BA2F0A" w:rsidRPr="005215C5">
        <w:rPr>
          <w:rFonts w:asciiTheme="minorHAnsi" w:hAnsiTheme="minorHAnsi" w:cstheme="minorHAnsi"/>
        </w:rPr>
        <w:t>by radiometric</w:t>
      </w:r>
      <w:r w:rsidR="002C2C8A" w:rsidRPr="005215C5">
        <w:rPr>
          <w:rFonts w:asciiTheme="minorHAnsi" w:hAnsiTheme="minorHAnsi" w:cstheme="minorHAnsi"/>
        </w:rPr>
        <w:t xml:space="preserve"> dating.  </w:t>
      </w:r>
      <w:r w:rsidR="00E82925" w:rsidRPr="005215C5">
        <w:rPr>
          <w:rFonts w:asciiTheme="minorHAnsi" w:hAnsiTheme="minorHAnsi" w:cstheme="minorHAnsi"/>
        </w:rPr>
        <w:t>T</w:t>
      </w:r>
      <w:r w:rsidR="0028544A" w:rsidRPr="005215C5">
        <w:rPr>
          <w:rFonts w:asciiTheme="minorHAnsi" w:hAnsiTheme="minorHAnsi" w:cstheme="minorHAnsi"/>
        </w:rPr>
        <w:t>herefore t</w:t>
      </w:r>
      <w:r w:rsidR="00CF000E" w:rsidRPr="005215C5">
        <w:rPr>
          <w:rFonts w:asciiTheme="minorHAnsi" w:hAnsiTheme="minorHAnsi" w:cstheme="minorHAnsi"/>
        </w:rPr>
        <w:t>his paper presents a stratigraphic framework for the Hrazdan valley, based on the results of geological and geomorphological mapping</w:t>
      </w:r>
      <w:r w:rsidR="00E82925" w:rsidRPr="005215C5">
        <w:rPr>
          <w:rFonts w:asciiTheme="minorHAnsi" w:hAnsiTheme="minorHAnsi" w:cstheme="minorHAnsi"/>
        </w:rPr>
        <w:t xml:space="preserve">, archaeological survey and excavation.  Through combining these </w:t>
      </w:r>
      <w:r w:rsidR="0028544A" w:rsidRPr="005215C5">
        <w:rPr>
          <w:rFonts w:asciiTheme="minorHAnsi" w:hAnsiTheme="minorHAnsi" w:cstheme="minorHAnsi"/>
        </w:rPr>
        <w:t>field and desktop</w:t>
      </w:r>
      <w:r w:rsidR="00E82925" w:rsidRPr="005215C5">
        <w:rPr>
          <w:rFonts w:asciiTheme="minorHAnsi" w:hAnsiTheme="minorHAnsi" w:cstheme="minorHAnsi"/>
        </w:rPr>
        <w:t xml:space="preserve"> data with new and previously published chronometric results, we produce a model for volcan</w:t>
      </w:r>
      <w:r w:rsidR="00B61F0B" w:rsidRPr="005215C5">
        <w:rPr>
          <w:rFonts w:asciiTheme="minorHAnsi" w:hAnsiTheme="minorHAnsi" w:cstheme="minorHAnsi"/>
        </w:rPr>
        <w:t xml:space="preserve">ism, </w:t>
      </w:r>
      <w:r w:rsidR="00E82925" w:rsidRPr="005215C5">
        <w:rPr>
          <w:rFonts w:asciiTheme="minorHAnsi" w:hAnsiTheme="minorHAnsi" w:cstheme="minorHAnsi"/>
        </w:rPr>
        <w:t>geomorph</w:t>
      </w:r>
      <w:r w:rsidR="0028544A" w:rsidRPr="005215C5">
        <w:rPr>
          <w:rFonts w:asciiTheme="minorHAnsi" w:hAnsiTheme="minorHAnsi" w:cstheme="minorHAnsi"/>
        </w:rPr>
        <w:t>ological</w:t>
      </w:r>
      <w:r w:rsidR="00E82925" w:rsidRPr="005215C5">
        <w:rPr>
          <w:rFonts w:asciiTheme="minorHAnsi" w:hAnsiTheme="minorHAnsi" w:cstheme="minorHAnsi"/>
        </w:rPr>
        <w:t xml:space="preserve"> development</w:t>
      </w:r>
      <w:r w:rsidR="00B61F0B" w:rsidRPr="005215C5">
        <w:rPr>
          <w:rFonts w:asciiTheme="minorHAnsi" w:hAnsiTheme="minorHAnsi" w:cstheme="minorHAnsi"/>
        </w:rPr>
        <w:t xml:space="preserve"> and hominin activity</w:t>
      </w:r>
      <w:r w:rsidR="00E82925" w:rsidRPr="005215C5">
        <w:rPr>
          <w:rFonts w:asciiTheme="minorHAnsi" w:hAnsiTheme="minorHAnsi" w:cstheme="minorHAnsi"/>
        </w:rPr>
        <w:t xml:space="preserve"> in the Hrazdan valley during the Pleistocene.  </w:t>
      </w:r>
    </w:p>
    <w:p w14:paraId="7374FBFA" w14:textId="77777777" w:rsidR="000A36AE" w:rsidRPr="00BF38C5" w:rsidRDefault="000A36AE" w:rsidP="00BF38C5">
      <w:pPr>
        <w:pStyle w:val="ListParagraph"/>
        <w:numPr>
          <w:ilvl w:val="0"/>
          <w:numId w:val="24"/>
        </w:numPr>
        <w:jc w:val="both"/>
        <w:rPr>
          <w:rFonts w:asciiTheme="minorHAnsi" w:hAnsiTheme="minorHAnsi" w:cstheme="minorHAnsi"/>
          <w:b/>
        </w:rPr>
      </w:pPr>
      <w:r w:rsidRPr="00BF38C5">
        <w:rPr>
          <w:rFonts w:asciiTheme="minorHAnsi" w:hAnsiTheme="minorHAnsi" w:cstheme="minorHAnsi"/>
          <w:b/>
        </w:rPr>
        <w:t>Background</w:t>
      </w:r>
    </w:p>
    <w:p w14:paraId="69F3A99E" w14:textId="77777777" w:rsidR="000A36AE" w:rsidRPr="005215C5" w:rsidRDefault="000A36AE">
      <w:pPr>
        <w:pStyle w:val="ListParagraph"/>
        <w:numPr>
          <w:ilvl w:val="1"/>
          <w:numId w:val="24"/>
        </w:numPr>
        <w:spacing w:line="276" w:lineRule="auto"/>
        <w:jc w:val="both"/>
        <w:rPr>
          <w:rFonts w:asciiTheme="minorHAnsi" w:hAnsiTheme="minorHAnsi" w:cstheme="minorHAnsi"/>
          <w:i/>
        </w:rPr>
      </w:pPr>
      <w:r w:rsidRPr="005215C5">
        <w:rPr>
          <w:rFonts w:asciiTheme="minorHAnsi" w:hAnsiTheme="minorHAnsi" w:cstheme="minorHAnsi"/>
          <w:i/>
        </w:rPr>
        <w:t>Geological and geographical setting</w:t>
      </w:r>
    </w:p>
    <w:p w14:paraId="7023DA41" w14:textId="77C6879C" w:rsidR="006835A4" w:rsidRPr="005215C5" w:rsidRDefault="000A36AE">
      <w:pPr>
        <w:spacing w:line="276" w:lineRule="auto"/>
        <w:jc w:val="both"/>
        <w:rPr>
          <w:rFonts w:asciiTheme="minorHAnsi" w:hAnsiTheme="minorHAnsi" w:cstheme="minorHAnsi"/>
        </w:rPr>
      </w:pPr>
      <w:r w:rsidRPr="005215C5">
        <w:rPr>
          <w:rFonts w:asciiTheme="minorHAnsi" w:hAnsiTheme="minorHAnsi" w:cstheme="minorHAnsi"/>
        </w:rPr>
        <w:t>Armenia lies on the southern slopes of the Lesser Caucasus (</w:t>
      </w:r>
      <w:r w:rsidR="0028544A" w:rsidRPr="005215C5">
        <w:rPr>
          <w:rFonts w:asciiTheme="minorHAnsi" w:hAnsiTheme="minorHAnsi" w:cstheme="minorHAnsi"/>
        </w:rPr>
        <w:t xml:space="preserve">the latter are </w:t>
      </w:r>
      <w:r w:rsidRPr="005215C5">
        <w:rPr>
          <w:rFonts w:asciiTheme="minorHAnsi" w:hAnsiTheme="minorHAnsi" w:cstheme="minorHAnsi"/>
        </w:rPr>
        <w:t>approximately 2000</w:t>
      </w:r>
      <w:r w:rsidR="0028544A" w:rsidRPr="005215C5">
        <w:rPr>
          <w:rFonts w:asciiTheme="minorHAnsi" w:hAnsiTheme="minorHAnsi" w:cstheme="minorHAnsi"/>
        </w:rPr>
        <w:t>–</w:t>
      </w:r>
      <w:r w:rsidRPr="005215C5">
        <w:rPr>
          <w:rFonts w:asciiTheme="minorHAnsi" w:hAnsiTheme="minorHAnsi" w:cstheme="minorHAnsi"/>
        </w:rPr>
        <w:t>4000 m above sea level [asl]), which in turn is located 100–200 km S of the Greater Caucasus range (&gt; 5000 m asl).</w:t>
      </w:r>
      <w:r w:rsidR="00BA5364" w:rsidRPr="005215C5">
        <w:rPr>
          <w:rFonts w:asciiTheme="minorHAnsi" w:hAnsiTheme="minorHAnsi" w:cstheme="minorHAnsi"/>
        </w:rPr>
        <w:t xml:space="preserve">  </w:t>
      </w:r>
      <w:r w:rsidRPr="005215C5">
        <w:rPr>
          <w:rFonts w:asciiTheme="minorHAnsi" w:hAnsiTheme="minorHAnsi" w:cstheme="minorHAnsi"/>
        </w:rPr>
        <w:t xml:space="preserve">Both ranges were formed as a result of crustal contraction caused by the collision of the Arabian and Eurasian continental plates from the Miocene onwards. Collision continues at the present day at an estimated rate of </w:t>
      </w:r>
      <w:r w:rsidRPr="005215C5">
        <w:rPr>
          <w:rFonts w:asciiTheme="minorHAnsi" w:hAnsiTheme="minorHAnsi" w:cstheme="minorHAnsi"/>
          <w:lang w:val="en-US"/>
        </w:rPr>
        <w:t>20±3 mm yr</w:t>
      </w:r>
      <w:r w:rsidRPr="005215C5">
        <w:rPr>
          <w:rFonts w:asciiTheme="minorHAnsi" w:hAnsiTheme="minorHAnsi" w:cstheme="minorHAnsi"/>
          <w:vertAlign w:val="superscript"/>
          <w:lang w:val="en-US"/>
        </w:rPr>
        <w:t>-1</w:t>
      </w:r>
      <w:r w:rsidRPr="005215C5">
        <w:rPr>
          <w:rFonts w:asciiTheme="minorHAnsi" w:hAnsiTheme="minorHAnsi" w:cstheme="minorHAnsi"/>
          <w:lang w:val="en-US"/>
        </w:rPr>
        <w:t xml:space="preserve"> (Reilinger et al., 1997)</w:t>
      </w:r>
      <w:r w:rsidRPr="005215C5">
        <w:rPr>
          <w:rFonts w:asciiTheme="minorHAnsi" w:hAnsiTheme="minorHAnsi" w:cstheme="minorHAnsi"/>
        </w:rPr>
        <w:t>, and in turn drives regional uplift of 0.3–1.0 mm yr</w:t>
      </w:r>
      <w:r w:rsidRPr="005215C5">
        <w:rPr>
          <w:rFonts w:asciiTheme="minorHAnsi" w:hAnsiTheme="minorHAnsi" w:cstheme="minorHAnsi"/>
          <w:vertAlign w:val="superscript"/>
        </w:rPr>
        <w:t>-1</w:t>
      </w:r>
      <w:r w:rsidRPr="005215C5">
        <w:rPr>
          <w:rFonts w:asciiTheme="minorHAnsi" w:hAnsiTheme="minorHAnsi" w:cstheme="minorHAnsi"/>
        </w:rPr>
        <w:t xml:space="preserve"> in the eastern Great Caucasus and 0.2–0.3 mm yr</w:t>
      </w:r>
      <w:r w:rsidRPr="005215C5">
        <w:rPr>
          <w:rFonts w:asciiTheme="minorHAnsi" w:hAnsiTheme="minorHAnsi" w:cstheme="minorHAnsi"/>
          <w:vertAlign w:val="superscript"/>
        </w:rPr>
        <w:t>-1</w:t>
      </w:r>
      <w:r w:rsidRPr="005215C5">
        <w:rPr>
          <w:rFonts w:asciiTheme="minorHAnsi" w:hAnsiTheme="minorHAnsi" w:cstheme="minorHAnsi"/>
        </w:rPr>
        <w:t xml:space="preserve"> in the Lesser Caucasus (Mitchell and Westaway, 1999). Associated with this tectonism has been the development of major E–W and N–S trending faults (Philip et al., 2001; </w:t>
      </w:r>
      <w:r w:rsidRPr="005215C5">
        <w:rPr>
          <w:rFonts w:asciiTheme="minorHAnsi" w:hAnsiTheme="minorHAnsi" w:cstheme="minorHAnsi"/>
          <w:shd w:val="clear" w:color="auto" w:fill="FFFFFF"/>
        </w:rPr>
        <w:t>Karakhanian et al., 2004)</w:t>
      </w:r>
      <w:r w:rsidRPr="005215C5">
        <w:rPr>
          <w:rFonts w:asciiTheme="minorHAnsi" w:hAnsiTheme="minorHAnsi" w:cstheme="minorHAnsi"/>
        </w:rPr>
        <w:t>, and several phases of volcanic activity spanning the Upper Miocene to the Holocene (</w:t>
      </w:r>
      <w:r w:rsidRPr="005215C5">
        <w:rPr>
          <w:rFonts w:asciiTheme="minorHAnsi" w:hAnsiTheme="minorHAnsi" w:cstheme="minorHAnsi"/>
          <w:lang w:val="en-US"/>
        </w:rPr>
        <w:t xml:space="preserve">Borsuk et al., 1989; </w:t>
      </w:r>
      <w:r w:rsidRPr="005215C5">
        <w:rPr>
          <w:rFonts w:asciiTheme="minorHAnsi" w:hAnsiTheme="minorHAnsi" w:cstheme="minorHAnsi"/>
        </w:rPr>
        <w:t xml:space="preserve">Arutyunyan et al., 2007). The Hrazdan </w:t>
      </w:r>
      <w:r w:rsidR="00422274" w:rsidRPr="005215C5">
        <w:rPr>
          <w:rFonts w:asciiTheme="minorHAnsi" w:hAnsiTheme="minorHAnsi" w:cstheme="minorHAnsi"/>
        </w:rPr>
        <w:t>r</w:t>
      </w:r>
      <w:r w:rsidRPr="005215C5">
        <w:rPr>
          <w:rFonts w:asciiTheme="minorHAnsi" w:hAnsiTheme="minorHAnsi" w:cstheme="minorHAnsi"/>
        </w:rPr>
        <w:t>iver is the main drainage of central</w:t>
      </w:r>
      <w:r w:rsidR="00E96F2C" w:rsidRPr="005215C5">
        <w:rPr>
          <w:rFonts w:asciiTheme="minorHAnsi" w:hAnsiTheme="minorHAnsi" w:cstheme="minorHAnsi"/>
        </w:rPr>
        <w:t xml:space="preserve"> </w:t>
      </w:r>
      <w:r w:rsidRPr="005215C5">
        <w:rPr>
          <w:rFonts w:asciiTheme="minorHAnsi" w:hAnsiTheme="minorHAnsi" w:cstheme="minorHAnsi"/>
        </w:rPr>
        <w:t>Armenia</w:t>
      </w:r>
      <w:r w:rsidR="006835A4" w:rsidRPr="005215C5">
        <w:rPr>
          <w:rFonts w:asciiTheme="minorHAnsi" w:hAnsiTheme="minorHAnsi" w:cstheme="minorHAnsi"/>
        </w:rPr>
        <w:t xml:space="preserve"> and forms the link between </w:t>
      </w:r>
      <w:r w:rsidR="0028544A" w:rsidRPr="005215C5">
        <w:rPr>
          <w:rFonts w:asciiTheme="minorHAnsi" w:hAnsiTheme="minorHAnsi" w:cstheme="minorHAnsi"/>
        </w:rPr>
        <w:t>two</w:t>
      </w:r>
      <w:r w:rsidR="006835A4" w:rsidRPr="005215C5">
        <w:rPr>
          <w:rFonts w:asciiTheme="minorHAnsi" w:hAnsiTheme="minorHAnsi" w:cstheme="minorHAnsi"/>
        </w:rPr>
        <w:t xml:space="preserve"> principal basins in the Central Armenian Highlands</w:t>
      </w:r>
      <w:r w:rsidR="006F51A1" w:rsidRPr="005215C5">
        <w:rPr>
          <w:rFonts w:asciiTheme="minorHAnsi" w:hAnsiTheme="minorHAnsi" w:cstheme="minorHAnsi"/>
        </w:rPr>
        <w:t>,</w:t>
      </w:r>
      <w:r w:rsidR="006835A4" w:rsidRPr="005215C5">
        <w:rPr>
          <w:rFonts w:asciiTheme="minorHAnsi" w:hAnsiTheme="minorHAnsi" w:cstheme="minorHAnsi"/>
        </w:rPr>
        <w:t xml:space="preserve"> Lake Sevan and the Ararat Depression. </w:t>
      </w:r>
      <w:r w:rsidR="006F51A1" w:rsidRPr="005215C5">
        <w:rPr>
          <w:rFonts w:asciiTheme="minorHAnsi" w:hAnsiTheme="minorHAnsi" w:cstheme="minorHAnsi"/>
        </w:rPr>
        <w:t xml:space="preserve">The former, a large intermontane lake of which the Hrazdan is the sole drainage, is a product of regional tectonic processes. Specifically, the lake has formed as a consequence of strike-slip motion along the Sevan-Pambak fault (Karakhanian et al., 2001). Prior to engineering works from 1937 onwards and which resulted in a lowering of c. 19 m to a present surface elevation of 1896 m asl, lake level was principally controlled by inputs from streams emanating from the Gegham, Vardenis, Sevan and Aregunyats mountain ranges, located SW, S, NE and NW of the lake, respectively.  </w:t>
      </w:r>
      <w:r w:rsidR="006835A4" w:rsidRPr="005215C5">
        <w:rPr>
          <w:rFonts w:asciiTheme="minorHAnsi" w:hAnsiTheme="minorHAnsi" w:cstheme="minorHAnsi"/>
        </w:rPr>
        <w:t>From its outflow at Lake Sevan (40°33’10”N, 44°59’18”S), the  Hrazdan river trends in a SW direction towards the village of Karashamb, after which it flows S, through Armenia’s capital Yerevan, to meet the River Araxes near the village of Masis in the Ararat Depression (40°0’,29”N, 44°,26’,27”E; Figure 1). Along its 120 km course, the Hrazdan’s elevation drops from 1897 m asl at its outflow to 830 m asl at the confluence with the River Araxes, representing an average decrease of 9 m km</w:t>
      </w:r>
      <w:r w:rsidR="006835A4" w:rsidRPr="005215C5">
        <w:rPr>
          <w:rFonts w:asciiTheme="minorHAnsi" w:hAnsiTheme="minorHAnsi" w:cstheme="minorHAnsi"/>
          <w:vertAlign w:val="superscript"/>
        </w:rPr>
        <w:t>-1</w:t>
      </w:r>
      <w:r w:rsidR="006835A4" w:rsidRPr="005215C5">
        <w:rPr>
          <w:rFonts w:asciiTheme="minorHAnsi" w:hAnsiTheme="minorHAnsi" w:cstheme="minorHAnsi"/>
        </w:rPr>
        <w:t>.</w:t>
      </w:r>
    </w:p>
    <w:p w14:paraId="3D41EDBD" w14:textId="62E722B1" w:rsidR="00CE04E1" w:rsidRPr="005215C5" w:rsidRDefault="00085940">
      <w:pPr>
        <w:spacing w:line="276" w:lineRule="auto"/>
        <w:jc w:val="both"/>
        <w:rPr>
          <w:rFonts w:asciiTheme="minorHAnsi" w:hAnsiTheme="minorHAnsi" w:cstheme="minorHAnsi"/>
        </w:rPr>
      </w:pPr>
      <w:r w:rsidRPr="005215C5">
        <w:rPr>
          <w:rFonts w:asciiTheme="minorHAnsi" w:hAnsiTheme="minorHAnsi" w:cstheme="minorHAnsi"/>
        </w:rPr>
        <w:t>The Ararat Depression</w:t>
      </w:r>
      <w:r w:rsidR="006F51A1" w:rsidRPr="005215C5">
        <w:rPr>
          <w:rFonts w:asciiTheme="minorHAnsi" w:hAnsiTheme="minorHAnsi" w:cstheme="minorHAnsi"/>
        </w:rPr>
        <w:t xml:space="preserve"> (also known as the Ararat Basin and Ararat valley) </w:t>
      </w:r>
      <w:r w:rsidRPr="005215C5">
        <w:rPr>
          <w:rFonts w:asciiTheme="minorHAnsi" w:hAnsiTheme="minorHAnsi" w:cstheme="minorHAnsi"/>
        </w:rPr>
        <w:t>is a</w:t>
      </w:r>
      <w:r w:rsidR="006F51A1" w:rsidRPr="005215C5">
        <w:rPr>
          <w:rFonts w:asciiTheme="minorHAnsi" w:hAnsiTheme="minorHAnsi" w:cstheme="minorHAnsi"/>
        </w:rPr>
        <w:t xml:space="preserve"> subsiding</w:t>
      </w:r>
      <w:r w:rsidRPr="005215C5">
        <w:rPr>
          <w:rFonts w:asciiTheme="minorHAnsi" w:hAnsiTheme="minorHAnsi" w:cstheme="minorHAnsi"/>
        </w:rPr>
        <w:t xml:space="preserve"> intermontane</w:t>
      </w:r>
      <w:r w:rsidR="001C099F" w:rsidRPr="005215C5">
        <w:rPr>
          <w:rFonts w:asciiTheme="minorHAnsi" w:hAnsiTheme="minorHAnsi" w:cstheme="minorHAnsi"/>
        </w:rPr>
        <w:t xml:space="preserve"> </w:t>
      </w:r>
      <w:r w:rsidRPr="005215C5">
        <w:rPr>
          <w:rFonts w:asciiTheme="minorHAnsi" w:hAnsiTheme="minorHAnsi" w:cstheme="minorHAnsi"/>
        </w:rPr>
        <w:t>basin</w:t>
      </w:r>
      <w:r w:rsidR="006F51A1" w:rsidRPr="005215C5">
        <w:rPr>
          <w:rFonts w:asciiTheme="minorHAnsi" w:hAnsiTheme="minorHAnsi" w:cstheme="minorHAnsi"/>
        </w:rPr>
        <w:t xml:space="preserve"> which also</w:t>
      </w:r>
      <w:r w:rsidRPr="005215C5">
        <w:rPr>
          <w:rFonts w:asciiTheme="minorHAnsi" w:hAnsiTheme="minorHAnsi" w:cstheme="minorHAnsi"/>
        </w:rPr>
        <w:t xml:space="preserve"> formed </w:t>
      </w:r>
      <w:r w:rsidR="006F51A1" w:rsidRPr="005215C5">
        <w:rPr>
          <w:rFonts w:asciiTheme="minorHAnsi" w:hAnsiTheme="minorHAnsi" w:cstheme="minorHAnsi"/>
        </w:rPr>
        <w:t>as a result of</w:t>
      </w:r>
      <w:r w:rsidRPr="005215C5">
        <w:rPr>
          <w:rFonts w:asciiTheme="minorHAnsi" w:hAnsiTheme="minorHAnsi" w:cstheme="minorHAnsi"/>
        </w:rPr>
        <w:t xml:space="preserve"> regional </w:t>
      </w:r>
      <w:r w:rsidR="006F51A1" w:rsidRPr="005215C5">
        <w:rPr>
          <w:rFonts w:asciiTheme="minorHAnsi" w:hAnsiTheme="minorHAnsi" w:cstheme="minorHAnsi"/>
        </w:rPr>
        <w:t>tectonism</w:t>
      </w:r>
      <w:r w:rsidRPr="005215C5">
        <w:rPr>
          <w:rFonts w:asciiTheme="minorHAnsi" w:hAnsiTheme="minorHAnsi" w:cstheme="minorHAnsi"/>
        </w:rPr>
        <w:t xml:space="preserve">, </w:t>
      </w:r>
      <w:r w:rsidR="006F51A1" w:rsidRPr="005215C5">
        <w:rPr>
          <w:rFonts w:asciiTheme="minorHAnsi" w:hAnsiTheme="minorHAnsi" w:cstheme="minorHAnsi"/>
        </w:rPr>
        <w:t>i.e.</w:t>
      </w:r>
      <w:r w:rsidRPr="005215C5">
        <w:rPr>
          <w:rFonts w:asciiTheme="minorHAnsi" w:hAnsiTheme="minorHAnsi" w:cstheme="minorHAnsi"/>
        </w:rPr>
        <w:t xml:space="preserve"> NW-SE folding and faulting </w:t>
      </w:r>
      <w:r w:rsidR="006F51A1" w:rsidRPr="005215C5">
        <w:rPr>
          <w:rFonts w:asciiTheme="minorHAnsi" w:hAnsiTheme="minorHAnsi" w:cstheme="minorHAnsi"/>
        </w:rPr>
        <w:t>NE of the basin where</w:t>
      </w:r>
      <w:r w:rsidR="004C3012" w:rsidRPr="005215C5">
        <w:rPr>
          <w:rFonts w:asciiTheme="minorHAnsi" w:hAnsiTheme="minorHAnsi" w:cstheme="minorHAnsi"/>
        </w:rPr>
        <w:t xml:space="preserve"> the South Armenian Microplate (part of the Arabian plate) </w:t>
      </w:r>
      <w:r w:rsidR="006F51A1" w:rsidRPr="005215C5">
        <w:rPr>
          <w:rFonts w:asciiTheme="minorHAnsi" w:hAnsiTheme="minorHAnsi" w:cstheme="minorHAnsi"/>
        </w:rPr>
        <w:t>is subducted beneath</w:t>
      </w:r>
      <w:r w:rsidR="004C3012" w:rsidRPr="005215C5">
        <w:rPr>
          <w:rFonts w:asciiTheme="minorHAnsi" w:hAnsiTheme="minorHAnsi" w:cstheme="minorHAnsi"/>
        </w:rPr>
        <w:t xml:space="preserve"> </w:t>
      </w:r>
      <w:r w:rsidR="001C099F" w:rsidRPr="005215C5">
        <w:rPr>
          <w:rFonts w:asciiTheme="minorHAnsi" w:hAnsiTheme="minorHAnsi" w:cstheme="minorHAnsi"/>
        </w:rPr>
        <w:t>the</w:t>
      </w:r>
      <w:r w:rsidR="004C3012" w:rsidRPr="005215C5">
        <w:rPr>
          <w:rFonts w:asciiTheme="minorHAnsi" w:hAnsiTheme="minorHAnsi" w:cstheme="minorHAnsi"/>
        </w:rPr>
        <w:t xml:space="preserve"> Eurasian plate (Avagyan et al., 2018).  </w:t>
      </w:r>
      <w:r w:rsidR="008055BF" w:rsidRPr="005215C5">
        <w:rPr>
          <w:rFonts w:asciiTheme="minorHAnsi" w:hAnsiTheme="minorHAnsi" w:cstheme="minorHAnsi"/>
        </w:rPr>
        <w:t>Soviet era boreholes recently examined for</w:t>
      </w:r>
      <w:r w:rsidR="004C3012" w:rsidRPr="005215C5">
        <w:rPr>
          <w:rFonts w:asciiTheme="minorHAnsi" w:hAnsiTheme="minorHAnsi" w:cstheme="minorHAnsi"/>
        </w:rPr>
        <w:t xml:space="preserve"> hydrogeological </w:t>
      </w:r>
      <w:r w:rsidR="008055BF" w:rsidRPr="005215C5">
        <w:rPr>
          <w:rFonts w:asciiTheme="minorHAnsi" w:hAnsiTheme="minorHAnsi" w:cstheme="minorHAnsi"/>
        </w:rPr>
        <w:t>purposes</w:t>
      </w:r>
      <w:r w:rsidR="001C099F" w:rsidRPr="005215C5">
        <w:rPr>
          <w:rFonts w:asciiTheme="minorHAnsi" w:hAnsiTheme="minorHAnsi" w:cstheme="minorHAnsi"/>
        </w:rPr>
        <w:t xml:space="preserve"> demonstrate that up to 220</w:t>
      </w:r>
      <w:r w:rsidR="008841AC" w:rsidRPr="005215C5">
        <w:rPr>
          <w:rFonts w:asciiTheme="minorHAnsi" w:hAnsiTheme="minorHAnsi" w:cstheme="minorHAnsi"/>
        </w:rPr>
        <w:t xml:space="preserve"> </w:t>
      </w:r>
      <w:r w:rsidR="001C099F" w:rsidRPr="005215C5">
        <w:rPr>
          <w:rFonts w:asciiTheme="minorHAnsi" w:hAnsiTheme="minorHAnsi" w:cstheme="minorHAnsi"/>
        </w:rPr>
        <w:t xml:space="preserve">m of interbedded </w:t>
      </w:r>
      <w:r w:rsidR="005F0B5B" w:rsidRPr="005215C5">
        <w:rPr>
          <w:rFonts w:asciiTheme="minorHAnsi" w:hAnsiTheme="minorHAnsi" w:cstheme="minorHAnsi"/>
        </w:rPr>
        <w:t>fine-grained sediment</w:t>
      </w:r>
      <w:r w:rsidR="001C099F" w:rsidRPr="005215C5">
        <w:rPr>
          <w:rFonts w:asciiTheme="minorHAnsi" w:hAnsiTheme="minorHAnsi" w:cstheme="minorHAnsi"/>
        </w:rPr>
        <w:t>, sands and gravels</w:t>
      </w:r>
      <w:r w:rsidR="008841AC" w:rsidRPr="005215C5">
        <w:rPr>
          <w:rFonts w:asciiTheme="minorHAnsi" w:hAnsiTheme="minorHAnsi" w:cstheme="minorHAnsi"/>
        </w:rPr>
        <w:t>,</w:t>
      </w:r>
      <w:r w:rsidR="001C099F" w:rsidRPr="005215C5">
        <w:rPr>
          <w:rFonts w:asciiTheme="minorHAnsi" w:hAnsiTheme="minorHAnsi" w:cstheme="minorHAnsi"/>
        </w:rPr>
        <w:t xml:space="preserve"> </w:t>
      </w:r>
      <w:r w:rsidR="008055BF" w:rsidRPr="005215C5">
        <w:rPr>
          <w:rFonts w:asciiTheme="minorHAnsi" w:hAnsiTheme="minorHAnsi" w:cstheme="minorHAnsi"/>
        </w:rPr>
        <w:t>and</w:t>
      </w:r>
      <w:r w:rsidR="001C099F" w:rsidRPr="005215C5">
        <w:rPr>
          <w:rFonts w:asciiTheme="minorHAnsi" w:hAnsiTheme="minorHAnsi" w:cstheme="minorHAnsi"/>
        </w:rPr>
        <w:t xml:space="preserve"> volcanic </w:t>
      </w:r>
      <w:r w:rsidR="005F0B5B" w:rsidRPr="005215C5">
        <w:rPr>
          <w:rFonts w:asciiTheme="minorHAnsi" w:hAnsiTheme="minorHAnsi" w:cstheme="minorHAnsi"/>
        </w:rPr>
        <w:t>deposits</w:t>
      </w:r>
      <w:r w:rsidR="008055BF" w:rsidRPr="005215C5">
        <w:rPr>
          <w:rFonts w:asciiTheme="minorHAnsi" w:hAnsiTheme="minorHAnsi" w:cstheme="minorHAnsi"/>
        </w:rPr>
        <w:t xml:space="preserve"> outcrop in the basin</w:t>
      </w:r>
      <w:r w:rsidR="00905395" w:rsidRPr="005215C5">
        <w:rPr>
          <w:rFonts w:asciiTheme="minorHAnsi" w:hAnsiTheme="minorHAnsi" w:cstheme="minorHAnsi"/>
        </w:rPr>
        <w:t xml:space="preserve"> (Valder et al., 2018)</w:t>
      </w:r>
      <w:r w:rsidR="008055BF" w:rsidRPr="005215C5">
        <w:rPr>
          <w:rFonts w:asciiTheme="minorHAnsi" w:hAnsiTheme="minorHAnsi" w:cstheme="minorHAnsi"/>
        </w:rPr>
        <w:t>, albeit that there is presently only a very limited understanding of the</w:t>
      </w:r>
      <w:r w:rsidR="008841AC" w:rsidRPr="005215C5">
        <w:rPr>
          <w:rFonts w:asciiTheme="minorHAnsi" w:hAnsiTheme="minorHAnsi" w:cstheme="minorHAnsi"/>
        </w:rPr>
        <w:t xml:space="preserve"> timing </w:t>
      </w:r>
      <w:r w:rsidR="00D55550" w:rsidRPr="005215C5">
        <w:rPr>
          <w:rFonts w:asciiTheme="minorHAnsi" w:hAnsiTheme="minorHAnsi" w:cstheme="minorHAnsi"/>
        </w:rPr>
        <w:t xml:space="preserve">and mechanism </w:t>
      </w:r>
      <w:r w:rsidR="008841AC" w:rsidRPr="005215C5">
        <w:rPr>
          <w:rFonts w:asciiTheme="minorHAnsi" w:hAnsiTheme="minorHAnsi" w:cstheme="minorHAnsi"/>
        </w:rPr>
        <w:t>of basin infill.  T</w:t>
      </w:r>
      <w:r w:rsidR="00D55550" w:rsidRPr="005215C5">
        <w:rPr>
          <w:rFonts w:asciiTheme="minorHAnsi" w:hAnsiTheme="minorHAnsi" w:cstheme="minorHAnsi"/>
        </w:rPr>
        <w:t>he</w:t>
      </w:r>
      <w:r w:rsidR="008841AC" w:rsidRPr="005215C5">
        <w:rPr>
          <w:rFonts w:asciiTheme="minorHAnsi" w:hAnsiTheme="minorHAnsi" w:cstheme="minorHAnsi"/>
        </w:rPr>
        <w:t xml:space="preserve"> Ararat Depression </w:t>
      </w:r>
      <w:r w:rsidR="00D55550" w:rsidRPr="005215C5">
        <w:rPr>
          <w:rFonts w:asciiTheme="minorHAnsi" w:hAnsiTheme="minorHAnsi" w:cstheme="minorHAnsi"/>
        </w:rPr>
        <w:t>presently contains the River</w:t>
      </w:r>
      <w:r w:rsidR="00C24387" w:rsidRPr="005215C5">
        <w:rPr>
          <w:rFonts w:asciiTheme="minorHAnsi" w:hAnsiTheme="minorHAnsi" w:cstheme="minorHAnsi"/>
        </w:rPr>
        <w:t xml:space="preserve"> Araxes </w:t>
      </w:r>
      <w:r w:rsidR="00D55550" w:rsidRPr="005215C5">
        <w:rPr>
          <w:rFonts w:asciiTheme="minorHAnsi" w:hAnsiTheme="minorHAnsi" w:cstheme="minorHAnsi"/>
        </w:rPr>
        <w:t>which flows</w:t>
      </w:r>
      <w:r w:rsidR="00C24387" w:rsidRPr="005215C5">
        <w:rPr>
          <w:rFonts w:asciiTheme="minorHAnsi" w:hAnsiTheme="minorHAnsi" w:cstheme="minorHAnsi"/>
        </w:rPr>
        <w:t xml:space="preserve"> E </w:t>
      </w:r>
      <w:r w:rsidR="00D55550" w:rsidRPr="005215C5">
        <w:rPr>
          <w:rFonts w:asciiTheme="minorHAnsi" w:hAnsiTheme="minorHAnsi" w:cstheme="minorHAnsi"/>
        </w:rPr>
        <w:t xml:space="preserve">from headwaters in northern Anatolia </w:t>
      </w:r>
      <w:r w:rsidR="006778EA" w:rsidRPr="005215C5">
        <w:rPr>
          <w:rFonts w:asciiTheme="minorHAnsi" w:hAnsiTheme="minorHAnsi" w:cstheme="minorHAnsi"/>
        </w:rPr>
        <w:t>to meet the River Kura</w:t>
      </w:r>
      <w:r w:rsidR="00D55550" w:rsidRPr="005215C5">
        <w:rPr>
          <w:rFonts w:asciiTheme="minorHAnsi" w:hAnsiTheme="minorHAnsi" w:cstheme="minorHAnsi"/>
        </w:rPr>
        <w:t xml:space="preserve"> (the main axial drainage of eastern Georgia and western Azerbaijan) and </w:t>
      </w:r>
      <w:r w:rsidR="005F0B5B" w:rsidRPr="005215C5">
        <w:rPr>
          <w:rFonts w:asciiTheme="minorHAnsi" w:hAnsiTheme="minorHAnsi" w:cstheme="minorHAnsi"/>
        </w:rPr>
        <w:t>which</w:t>
      </w:r>
      <w:r w:rsidR="00D55550" w:rsidRPr="005215C5">
        <w:rPr>
          <w:rFonts w:asciiTheme="minorHAnsi" w:hAnsiTheme="minorHAnsi" w:cstheme="minorHAnsi"/>
        </w:rPr>
        <w:t xml:space="preserve"> discharges into the</w:t>
      </w:r>
      <w:r w:rsidR="00C24387" w:rsidRPr="005215C5">
        <w:rPr>
          <w:rFonts w:asciiTheme="minorHAnsi" w:hAnsiTheme="minorHAnsi" w:cstheme="minorHAnsi"/>
        </w:rPr>
        <w:t xml:space="preserve"> Caspian Sea </w:t>
      </w:r>
      <w:r w:rsidR="00D55550" w:rsidRPr="005215C5">
        <w:rPr>
          <w:rFonts w:asciiTheme="minorHAnsi" w:hAnsiTheme="minorHAnsi" w:cstheme="minorHAnsi"/>
        </w:rPr>
        <w:t>south of Baku (Azerbaijan)</w:t>
      </w:r>
      <w:r w:rsidR="00C24387" w:rsidRPr="005215C5">
        <w:rPr>
          <w:rFonts w:asciiTheme="minorHAnsi" w:hAnsiTheme="minorHAnsi" w:cstheme="minorHAnsi"/>
        </w:rPr>
        <w:t xml:space="preserve">. </w:t>
      </w:r>
      <w:r w:rsidR="00D55550" w:rsidRPr="005215C5">
        <w:rPr>
          <w:rFonts w:asciiTheme="minorHAnsi" w:hAnsiTheme="minorHAnsi" w:cstheme="minorHAnsi"/>
        </w:rPr>
        <w:t>While t</w:t>
      </w:r>
      <w:r w:rsidR="00C24387" w:rsidRPr="005215C5">
        <w:rPr>
          <w:rFonts w:asciiTheme="minorHAnsi" w:hAnsiTheme="minorHAnsi" w:cstheme="minorHAnsi"/>
        </w:rPr>
        <w:t xml:space="preserve">he </w:t>
      </w:r>
      <w:r w:rsidR="006778EA" w:rsidRPr="005215C5">
        <w:rPr>
          <w:rFonts w:asciiTheme="minorHAnsi" w:hAnsiTheme="minorHAnsi" w:cstheme="minorHAnsi"/>
        </w:rPr>
        <w:t>Quaternary</w:t>
      </w:r>
      <w:r w:rsidR="00C24387" w:rsidRPr="005215C5">
        <w:rPr>
          <w:rFonts w:asciiTheme="minorHAnsi" w:hAnsiTheme="minorHAnsi" w:cstheme="minorHAnsi"/>
        </w:rPr>
        <w:t xml:space="preserve"> evolution of the Araxes has yet </w:t>
      </w:r>
      <w:r w:rsidR="00D55550" w:rsidRPr="005215C5">
        <w:rPr>
          <w:rFonts w:asciiTheme="minorHAnsi" w:hAnsiTheme="minorHAnsi" w:cstheme="minorHAnsi"/>
        </w:rPr>
        <w:t>to be</w:t>
      </w:r>
      <w:r w:rsidR="00C24387" w:rsidRPr="005215C5">
        <w:rPr>
          <w:rFonts w:asciiTheme="minorHAnsi" w:hAnsiTheme="minorHAnsi" w:cstheme="minorHAnsi"/>
        </w:rPr>
        <w:t xml:space="preserve"> studied</w:t>
      </w:r>
      <w:r w:rsidR="00D55550" w:rsidRPr="005215C5">
        <w:rPr>
          <w:rFonts w:asciiTheme="minorHAnsi" w:hAnsiTheme="minorHAnsi" w:cstheme="minorHAnsi"/>
        </w:rPr>
        <w:t xml:space="preserve"> in any detail</w:t>
      </w:r>
      <w:r w:rsidR="00C24387" w:rsidRPr="005215C5">
        <w:rPr>
          <w:rFonts w:asciiTheme="minorHAnsi" w:hAnsiTheme="minorHAnsi" w:cstheme="minorHAnsi"/>
        </w:rPr>
        <w:t xml:space="preserve">, work on the Lower and Middle Kura valley has demonstrated several phases of aggradation and incision in response to Caspian </w:t>
      </w:r>
      <w:r w:rsidR="00D55550" w:rsidRPr="005215C5">
        <w:rPr>
          <w:rFonts w:asciiTheme="minorHAnsi" w:hAnsiTheme="minorHAnsi" w:cstheme="minorHAnsi"/>
        </w:rPr>
        <w:t>s</w:t>
      </w:r>
      <w:r w:rsidR="00C24387" w:rsidRPr="005215C5">
        <w:rPr>
          <w:rFonts w:asciiTheme="minorHAnsi" w:hAnsiTheme="minorHAnsi" w:cstheme="minorHAnsi"/>
        </w:rPr>
        <w:t>ea level change during the Late Pleistocene and Holocene (Ollivier et al,. 201</w:t>
      </w:r>
      <w:r w:rsidR="00DB084F" w:rsidRPr="00BF38C5">
        <w:rPr>
          <w:rFonts w:asciiTheme="minorHAnsi" w:hAnsiTheme="minorHAnsi" w:cstheme="minorHAnsi"/>
        </w:rPr>
        <w:t>6</w:t>
      </w:r>
      <w:r w:rsidR="00C24387" w:rsidRPr="005215C5">
        <w:rPr>
          <w:rFonts w:asciiTheme="minorHAnsi" w:hAnsiTheme="minorHAnsi" w:cstheme="minorHAnsi"/>
        </w:rPr>
        <w:t xml:space="preserve">; </w:t>
      </w:r>
      <w:bookmarkStart w:id="0" w:name="_bookmark3"/>
      <w:bookmarkStart w:id="1" w:name="_bookmark2"/>
      <w:bookmarkStart w:id="2" w:name="_bookmark1"/>
      <w:bookmarkStart w:id="3" w:name="_bookmark0"/>
      <w:bookmarkStart w:id="4" w:name="Eemian_and_post-Eemian_fluvial_dynamics_"/>
      <w:bookmarkStart w:id="5" w:name="1._Introduction"/>
      <w:bookmarkEnd w:id="0"/>
      <w:bookmarkEnd w:id="1"/>
      <w:bookmarkEnd w:id="2"/>
      <w:bookmarkEnd w:id="3"/>
      <w:bookmarkEnd w:id="4"/>
      <w:bookmarkEnd w:id="5"/>
      <w:r w:rsidR="00C24387" w:rsidRPr="005215C5">
        <w:rPr>
          <w:rFonts w:asciiTheme="minorHAnsi" w:hAnsiTheme="minorHAnsi" w:cstheme="minorHAnsi"/>
        </w:rPr>
        <w:t>von Suchodoletz et al.</w:t>
      </w:r>
      <w:r w:rsidR="006835A4" w:rsidRPr="00BF38C5">
        <w:rPr>
          <w:rFonts w:asciiTheme="minorHAnsi" w:hAnsiTheme="minorHAnsi" w:cstheme="minorHAnsi"/>
        </w:rPr>
        <w:t>,</w:t>
      </w:r>
      <w:r w:rsidR="00C24387" w:rsidRPr="005215C5">
        <w:rPr>
          <w:rFonts w:asciiTheme="minorHAnsi" w:hAnsiTheme="minorHAnsi" w:cstheme="minorHAnsi"/>
        </w:rPr>
        <w:t xml:space="preserve"> 2018).  </w:t>
      </w:r>
    </w:p>
    <w:p w14:paraId="5F9EF6B5" w14:textId="0AD4542E" w:rsidR="00997AF1" w:rsidRPr="005215C5" w:rsidRDefault="007D53ED">
      <w:pPr>
        <w:spacing w:line="276" w:lineRule="auto"/>
        <w:jc w:val="both"/>
        <w:rPr>
          <w:rFonts w:asciiTheme="minorHAnsi" w:hAnsiTheme="minorHAnsi" w:cstheme="minorHAnsi"/>
        </w:rPr>
      </w:pPr>
      <w:r w:rsidRPr="005215C5">
        <w:rPr>
          <w:rFonts w:asciiTheme="minorHAnsi" w:hAnsiTheme="minorHAnsi" w:cstheme="minorHAnsi"/>
        </w:rPr>
        <w:t>Based on its geological setting, it is clear that</w:t>
      </w:r>
      <w:r w:rsidR="00B560DE" w:rsidRPr="005215C5">
        <w:rPr>
          <w:rFonts w:asciiTheme="minorHAnsi" w:hAnsiTheme="minorHAnsi" w:cstheme="minorHAnsi"/>
        </w:rPr>
        <w:t xml:space="preserve"> Pleistocene geomorphological development of the River Hrazdan was controlled by the interplay of (a) water levels in Lake Sevan (which are ultimately controlled by tectonism, but also by temperature and precipitation regimes in the surrounding mountains), (b) subsidence in the Ararat Depression, (c) base level change associated with changing levels of the Caspian Sea, and (d) volcanic activity in the massifs bordering the Hrazdan valley.  </w:t>
      </w:r>
      <w:r w:rsidRPr="005215C5">
        <w:rPr>
          <w:rFonts w:asciiTheme="minorHAnsi" w:hAnsiTheme="minorHAnsi" w:cstheme="minorHAnsi"/>
        </w:rPr>
        <w:t>The</w:t>
      </w:r>
      <w:r w:rsidR="008841AC" w:rsidRPr="005215C5">
        <w:rPr>
          <w:rFonts w:asciiTheme="minorHAnsi" w:hAnsiTheme="minorHAnsi" w:cstheme="minorHAnsi"/>
        </w:rPr>
        <w:t xml:space="preserve"> Hrazdan</w:t>
      </w:r>
      <w:r w:rsidRPr="005215C5">
        <w:rPr>
          <w:rFonts w:asciiTheme="minorHAnsi" w:hAnsiTheme="minorHAnsi" w:cstheme="minorHAnsi"/>
        </w:rPr>
        <w:t xml:space="preserve"> valley itself</w:t>
      </w:r>
      <w:r w:rsidR="008841AC" w:rsidRPr="005215C5">
        <w:rPr>
          <w:rFonts w:asciiTheme="minorHAnsi" w:hAnsiTheme="minorHAnsi" w:cstheme="minorHAnsi"/>
        </w:rPr>
        <w:t xml:space="preserve"> </w:t>
      </w:r>
      <w:r w:rsidR="000A36AE" w:rsidRPr="005215C5">
        <w:rPr>
          <w:rFonts w:asciiTheme="minorHAnsi" w:hAnsiTheme="minorHAnsi" w:cstheme="minorHAnsi"/>
        </w:rPr>
        <w:t>can be split into four broad geological settings</w:t>
      </w:r>
      <w:r w:rsidR="008841AC" w:rsidRPr="005215C5">
        <w:rPr>
          <w:rFonts w:asciiTheme="minorHAnsi" w:hAnsiTheme="minorHAnsi" w:cstheme="minorHAnsi"/>
        </w:rPr>
        <w:t xml:space="preserve"> along its course</w:t>
      </w:r>
      <w:r w:rsidR="000A36AE" w:rsidRPr="005215C5">
        <w:rPr>
          <w:rFonts w:asciiTheme="minorHAnsi" w:hAnsiTheme="minorHAnsi" w:cstheme="minorHAnsi"/>
        </w:rPr>
        <w:t xml:space="preserve"> (Figure 1): </w:t>
      </w:r>
      <w:r w:rsidR="00B560DE" w:rsidRPr="005215C5">
        <w:rPr>
          <w:rFonts w:asciiTheme="minorHAnsi" w:hAnsiTheme="minorHAnsi" w:cstheme="minorHAnsi"/>
        </w:rPr>
        <w:t>(</w:t>
      </w:r>
      <w:r w:rsidR="000A36AE" w:rsidRPr="005215C5">
        <w:rPr>
          <w:rFonts w:asciiTheme="minorHAnsi" w:hAnsiTheme="minorHAnsi" w:cstheme="minorHAnsi"/>
        </w:rPr>
        <w:t>1) Between its outflow and the confluence with the River Marmarik 19km to the W, it flows through a</w:t>
      </w:r>
      <w:r w:rsidRPr="005215C5">
        <w:rPr>
          <w:rFonts w:asciiTheme="minorHAnsi" w:hAnsiTheme="minorHAnsi" w:cstheme="minorHAnsi"/>
        </w:rPr>
        <w:t xml:space="preserve"> </w:t>
      </w:r>
      <w:r w:rsidR="000A36AE" w:rsidRPr="005215C5">
        <w:rPr>
          <w:rFonts w:asciiTheme="minorHAnsi" w:hAnsiTheme="minorHAnsi" w:cstheme="minorHAnsi"/>
        </w:rPr>
        <w:t>c. 150 m wide valley cut through Palaeogene marine sedimentary, volcano-sedimentary and volcanogenic formations to the north, and Quaternary</w:t>
      </w:r>
      <w:r w:rsidR="00E96F2C" w:rsidRPr="005215C5">
        <w:rPr>
          <w:rFonts w:asciiTheme="minorHAnsi" w:hAnsiTheme="minorHAnsi" w:cstheme="minorHAnsi"/>
        </w:rPr>
        <w:t xml:space="preserve"> </w:t>
      </w:r>
      <w:r w:rsidR="000A36AE" w:rsidRPr="005215C5">
        <w:rPr>
          <w:rFonts w:asciiTheme="minorHAnsi" w:hAnsiTheme="minorHAnsi" w:cstheme="minorHAnsi"/>
        </w:rPr>
        <w:t>volcanic and sedimentary</w:t>
      </w:r>
      <w:r w:rsidR="00E96F2C" w:rsidRPr="005215C5">
        <w:rPr>
          <w:rFonts w:asciiTheme="minorHAnsi" w:hAnsiTheme="minorHAnsi" w:cstheme="minorHAnsi"/>
        </w:rPr>
        <w:t xml:space="preserve"> </w:t>
      </w:r>
      <w:r w:rsidR="000A36AE" w:rsidRPr="005215C5">
        <w:rPr>
          <w:rFonts w:asciiTheme="minorHAnsi" w:hAnsiTheme="minorHAnsi" w:cstheme="minorHAnsi"/>
        </w:rPr>
        <w:t xml:space="preserve">formations to the S (Upper Hrazdan; Sevan-Jrarat reach); </w:t>
      </w:r>
      <w:r w:rsidR="00B560DE" w:rsidRPr="005215C5">
        <w:rPr>
          <w:rFonts w:asciiTheme="minorHAnsi" w:hAnsiTheme="minorHAnsi" w:cstheme="minorHAnsi"/>
        </w:rPr>
        <w:t>(</w:t>
      </w:r>
      <w:r w:rsidR="000A36AE" w:rsidRPr="005215C5">
        <w:rPr>
          <w:rFonts w:asciiTheme="minorHAnsi" w:hAnsiTheme="minorHAnsi" w:cstheme="minorHAnsi"/>
        </w:rPr>
        <w:t>2) between Jrarat and the village of Karashamb</w:t>
      </w:r>
      <w:r w:rsidRPr="005215C5">
        <w:rPr>
          <w:rFonts w:asciiTheme="minorHAnsi" w:hAnsiTheme="minorHAnsi" w:cstheme="minorHAnsi"/>
        </w:rPr>
        <w:t xml:space="preserve"> </w:t>
      </w:r>
      <w:r w:rsidR="000A36AE" w:rsidRPr="005215C5">
        <w:rPr>
          <w:rFonts w:asciiTheme="minorHAnsi" w:hAnsiTheme="minorHAnsi" w:cstheme="minorHAnsi"/>
        </w:rPr>
        <w:t>26 km to the SE of Lake Sevan, the valley narrows to a width of around 50 m and passes through Cretaceous – Paleogene marine sedimentary and volcanogenic formations exposed on the NW side of the valley, and Quaternary volcanic strata exposed on the SE side (Upper Hrazdan; Jrarat-Karashamb reach);</w:t>
      </w:r>
      <w:r w:rsidR="00E96F2C" w:rsidRPr="005215C5">
        <w:rPr>
          <w:rFonts w:asciiTheme="minorHAnsi" w:hAnsiTheme="minorHAnsi" w:cstheme="minorHAnsi"/>
        </w:rPr>
        <w:t xml:space="preserve"> </w:t>
      </w:r>
      <w:r w:rsidR="00B560DE" w:rsidRPr="005215C5">
        <w:rPr>
          <w:rFonts w:asciiTheme="minorHAnsi" w:hAnsiTheme="minorHAnsi" w:cstheme="minorHAnsi"/>
        </w:rPr>
        <w:t>(</w:t>
      </w:r>
      <w:r w:rsidR="000A36AE" w:rsidRPr="005215C5">
        <w:rPr>
          <w:rFonts w:asciiTheme="minorHAnsi" w:hAnsiTheme="minorHAnsi" w:cstheme="minorHAnsi"/>
        </w:rPr>
        <w:t>3) between Karashamb and Yerevan 19 km to the S, the river has carved a 90m-deep gorge (</w:t>
      </w:r>
      <w:r w:rsidR="000A36AE" w:rsidRPr="00BF38C5">
        <w:rPr>
          <w:rFonts w:asciiTheme="minorHAnsi" w:hAnsiTheme="minorHAnsi" w:cstheme="minorHAnsi"/>
        </w:rPr>
        <w:t>termed ‘Hrazdan Gorge’</w:t>
      </w:r>
      <w:r w:rsidR="00E27028" w:rsidRPr="00BF38C5">
        <w:rPr>
          <w:rFonts w:asciiTheme="minorHAnsi" w:hAnsiTheme="minorHAnsi" w:cstheme="minorHAnsi"/>
        </w:rPr>
        <w:t xml:space="preserve"> </w:t>
      </w:r>
      <w:r w:rsidR="005556F0" w:rsidRPr="00BF38C5">
        <w:rPr>
          <w:rFonts w:asciiTheme="minorHAnsi" w:hAnsiTheme="minorHAnsi" w:cstheme="minorHAnsi"/>
        </w:rPr>
        <w:t>here and throughout the manuscript</w:t>
      </w:r>
      <w:r w:rsidR="000A36AE" w:rsidRPr="005215C5">
        <w:rPr>
          <w:rFonts w:asciiTheme="minorHAnsi" w:hAnsiTheme="minorHAnsi" w:cstheme="minorHAnsi"/>
        </w:rPr>
        <w:t>) through Quaternary and Pliocene-aged mafic volcanic strata and Miocene marine sands and clays of the Zangian</w:t>
      </w:r>
      <w:r w:rsidR="00E96F2C" w:rsidRPr="005215C5">
        <w:rPr>
          <w:rFonts w:asciiTheme="minorHAnsi" w:hAnsiTheme="minorHAnsi" w:cstheme="minorHAnsi"/>
        </w:rPr>
        <w:t xml:space="preserve"> </w:t>
      </w:r>
      <w:r w:rsidR="000A36AE" w:rsidRPr="005215C5">
        <w:rPr>
          <w:rFonts w:asciiTheme="minorHAnsi" w:hAnsiTheme="minorHAnsi" w:cstheme="minorHAnsi"/>
        </w:rPr>
        <w:t>Formation (Nali</w:t>
      </w:r>
      <w:r w:rsidR="00EC3146" w:rsidRPr="005215C5">
        <w:rPr>
          <w:rFonts w:asciiTheme="minorHAnsi" w:hAnsiTheme="minorHAnsi" w:cstheme="minorHAnsi"/>
        </w:rPr>
        <w:t>v</w:t>
      </w:r>
      <w:r w:rsidR="000A36AE" w:rsidRPr="005215C5">
        <w:rPr>
          <w:rFonts w:asciiTheme="minorHAnsi" w:hAnsiTheme="minorHAnsi" w:cstheme="minorHAnsi"/>
        </w:rPr>
        <w:t xml:space="preserve">kin, 1973); and </w:t>
      </w:r>
      <w:r w:rsidR="00B560DE" w:rsidRPr="005215C5">
        <w:rPr>
          <w:rFonts w:asciiTheme="minorHAnsi" w:hAnsiTheme="minorHAnsi" w:cstheme="minorHAnsi"/>
        </w:rPr>
        <w:t>(</w:t>
      </w:r>
      <w:r w:rsidR="000A36AE" w:rsidRPr="005215C5">
        <w:rPr>
          <w:rFonts w:asciiTheme="minorHAnsi" w:hAnsiTheme="minorHAnsi" w:cstheme="minorHAnsi"/>
        </w:rPr>
        <w:t>4) the 20 km stretch S of Yerevan in which the Hrazdan</w:t>
      </w:r>
      <w:r w:rsidR="00E96F2C" w:rsidRPr="005215C5">
        <w:rPr>
          <w:rFonts w:asciiTheme="minorHAnsi" w:hAnsiTheme="minorHAnsi" w:cstheme="minorHAnsi"/>
        </w:rPr>
        <w:t xml:space="preserve"> </w:t>
      </w:r>
      <w:r w:rsidR="000A36AE" w:rsidRPr="005215C5">
        <w:rPr>
          <w:rFonts w:asciiTheme="minorHAnsi" w:hAnsiTheme="minorHAnsi" w:cstheme="minorHAnsi"/>
        </w:rPr>
        <w:t>meets the Ararat Depression and flows as a series of meanders through Quaternary fluvial and lacustrine deposits</w:t>
      </w:r>
      <w:r w:rsidR="00E96F2C" w:rsidRPr="005215C5">
        <w:rPr>
          <w:rFonts w:asciiTheme="minorHAnsi" w:hAnsiTheme="minorHAnsi" w:cstheme="minorHAnsi"/>
        </w:rPr>
        <w:t xml:space="preserve"> </w:t>
      </w:r>
      <w:r w:rsidR="000A36AE" w:rsidRPr="005215C5">
        <w:rPr>
          <w:rFonts w:asciiTheme="minorHAnsi" w:hAnsiTheme="minorHAnsi" w:cstheme="minorHAnsi"/>
        </w:rPr>
        <w:t>before its confluence with the River Araxes (Lower Hrazdan</w:t>
      </w:r>
      <w:r w:rsidR="00997AF1" w:rsidRPr="005215C5">
        <w:rPr>
          <w:rFonts w:asciiTheme="minorHAnsi" w:hAnsiTheme="minorHAnsi" w:cstheme="minorHAnsi"/>
        </w:rPr>
        <w:t xml:space="preserve">; Kharazyan, 2005). </w:t>
      </w:r>
      <w:r w:rsidR="000A36AE" w:rsidRPr="005215C5">
        <w:rPr>
          <w:rFonts w:asciiTheme="minorHAnsi" w:hAnsiTheme="minorHAnsi" w:cstheme="minorHAnsi"/>
        </w:rPr>
        <w:t xml:space="preserve">The last of these reaches was not investigated as part of the present project and is not discussed </w:t>
      </w:r>
      <w:r w:rsidR="006E54FA" w:rsidRPr="005215C5">
        <w:rPr>
          <w:rFonts w:asciiTheme="minorHAnsi" w:hAnsiTheme="minorHAnsi" w:cstheme="minorHAnsi"/>
        </w:rPr>
        <w:t>further.</w:t>
      </w:r>
    </w:p>
    <w:p w14:paraId="3D3FF583" w14:textId="49F4BE2B"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area of the Hrazdan</w:t>
      </w:r>
      <w:r w:rsidR="00E96F2C" w:rsidRPr="005215C5">
        <w:rPr>
          <w:rFonts w:asciiTheme="minorHAnsi" w:hAnsiTheme="minorHAnsi" w:cstheme="minorHAnsi"/>
        </w:rPr>
        <w:t xml:space="preserve"> </w:t>
      </w:r>
      <w:r w:rsidRPr="005215C5">
        <w:rPr>
          <w:rFonts w:asciiTheme="minorHAnsi" w:hAnsiTheme="minorHAnsi" w:cstheme="minorHAnsi"/>
        </w:rPr>
        <w:t>valley</w:t>
      </w:r>
      <w:r w:rsidR="00E96F2C" w:rsidRPr="005215C5">
        <w:rPr>
          <w:rFonts w:asciiTheme="minorHAnsi" w:hAnsiTheme="minorHAnsi" w:cstheme="minorHAnsi"/>
        </w:rPr>
        <w:t xml:space="preserve"> </w:t>
      </w:r>
      <w:r w:rsidRPr="005215C5">
        <w:rPr>
          <w:rFonts w:asciiTheme="minorHAnsi" w:hAnsiTheme="minorHAnsi" w:cstheme="minorHAnsi"/>
        </w:rPr>
        <w:t>is presently characterised by a continental climatic regime, with annual precipitation varying from 800 mm at Lake Sevan to 400 mm in Yerevan (</w:t>
      </w:r>
      <w:r w:rsidRPr="005215C5">
        <w:rPr>
          <w:rFonts w:asciiTheme="minorHAnsi" w:hAnsiTheme="minorHAnsi" w:cstheme="minorHAnsi"/>
          <w:lang w:val="en-US"/>
        </w:rPr>
        <w:t>Acopian Center for the Environment, 2018)</w:t>
      </w:r>
      <w:r w:rsidRPr="005215C5">
        <w:rPr>
          <w:rFonts w:asciiTheme="minorHAnsi" w:hAnsiTheme="minorHAnsi" w:cstheme="minorHAnsi"/>
        </w:rPr>
        <w:t>. Precipitation is derived from evaporation in the eastern Mediterranean and Black Sea and</w:t>
      </w:r>
      <w:r w:rsidR="004212ED" w:rsidRPr="005215C5">
        <w:rPr>
          <w:rFonts w:asciiTheme="minorHAnsi" w:hAnsiTheme="minorHAnsi" w:cstheme="minorHAnsi"/>
        </w:rPr>
        <w:t xml:space="preserve"> </w:t>
      </w:r>
      <w:r w:rsidRPr="005215C5">
        <w:rPr>
          <w:rFonts w:asciiTheme="minorHAnsi" w:hAnsiTheme="minorHAnsi" w:cstheme="minorHAnsi"/>
        </w:rPr>
        <w:t xml:space="preserve">subsequent transport </w:t>
      </w:r>
      <w:r w:rsidR="007D53ED" w:rsidRPr="005215C5">
        <w:rPr>
          <w:rFonts w:asciiTheme="minorHAnsi" w:hAnsiTheme="minorHAnsi" w:cstheme="minorHAnsi"/>
        </w:rPr>
        <w:t xml:space="preserve">by </w:t>
      </w:r>
      <w:r w:rsidRPr="005215C5">
        <w:rPr>
          <w:rFonts w:asciiTheme="minorHAnsi" w:hAnsiTheme="minorHAnsi" w:cstheme="minorHAnsi"/>
        </w:rPr>
        <w:t>westerly winds (Joannin et al., 2014). However, the Quaternary climatic history of the Southern Caucasus is currently poorly understood, with evidence based principally on palaeobotanical evidence from Early Pleistocene lacustrine sequences in southern Armenia (Joannin et al., 2010; Ollivier et al., 2010), and the 600</w:t>
      </w:r>
      <w:r w:rsidR="00EC3146" w:rsidRPr="005215C5">
        <w:rPr>
          <w:rFonts w:asciiTheme="minorHAnsi" w:hAnsiTheme="minorHAnsi" w:cstheme="minorHAnsi"/>
        </w:rPr>
        <w:t xml:space="preserve"> </w:t>
      </w:r>
      <w:r w:rsidRPr="005215C5">
        <w:rPr>
          <w:rFonts w:asciiTheme="minorHAnsi" w:hAnsiTheme="minorHAnsi" w:cstheme="minorHAnsi"/>
        </w:rPr>
        <w:t>kyr lacustrine record from Lake Van, eastern Turkey (Litt et al., 2014, Stockhecke et al., 2014; Pickarski et al., 2015; Pickarski and Litt, 2017).</w:t>
      </w:r>
      <w:r w:rsidR="004212ED" w:rsidRPr="005215C5">
        <w:rPr>
          <w:rFonts w:asciiTheme="minorHAnsi" w:hAnsiTheme="minorHAnsi" w:cstheme="minorHAnsi"/>
        </w:rPr>
        <w:t xml:space="preserve"> </w:t>
      </w:r>
      <w:r w:rsidRPr="005215C5">
        <w:rPr>
          <w:rFonts w:asciiTheme="minorHAnsi" w:hAnsiTheme="minorHAnsi" w:cstheme="minorHAnsi"/>
        </w:rPr>
        <w:t>These records indicate that interglacial and interstadial periods are characterised by Mediterranean-type arboreal vegetation, while non-arboreal taxa indicating cooler and drier conditions typify glacial and stadial periods. There has similarly been limited study of Pleistocene glaciation in the Southern</w:t>
      </w:r>
      <w:r w:rsidR="006C4780" w:rsidRPr="005215C5">
        <w:rPr>
          <w:rFonts w:asciiTheme="minorHAnsi" w:hAnsiTheme="minorHAnsi" w:cstheme="minorHAnsi"/>
        </w:rPr>
        <w:t xml:space="preserve"> </w:t>
      </w:r>
      <w:r w:rsidRPr="005215C5">
        <w:rPr>
          <w:rFonts w:asciiTheme="minorHAnsi" w:hAnsiTheme="minorHAnsi" w:cstheme="minorHAnsi"/>
        </w:rPr>
        <w:t>Caucasus, although</w:t>
      </w:r>
      <w:r w:rsidR="006C4780" w:rsidRPr="005215C5">
        <w:rPr>
          <w:rFonts w:asciiTheme="minorHAnsi" w:hAnsiTheme="minorHAnsi" w:cstheme="minorHAnsi"/>
        </w:rPr>
        <w:t xml:space="preserve"> </w:t>
      </w:r>
      <w:r w:rsidRPr="005215C5">
        <w:rPr>
          <w:rFonts w:asciiTheme="minorHAnsi" w:hAnsiTheme="minorHAnsi" w:cstheme="minorHAnsi"/>
        </w:rPr>
        <w:t>observations</w:t>
      </w:r>
      <w:r w:rsidR="006C4780" w:rsidRPr="005215C5">
        <w:rPr>
          <w:rFonts w:asciiTheme="minorHAnsi" w:hAnsiTheme="minorHAnsi" w:cstheme="minorHAnsi"/>
        </w:rPr>
        <w:t xml:space="preserve"> </w:t>
      </w:r>
      <w:r w:rsidRPr="005215C5">
        <w:rPr>
          <w:rFonts w:asciiTheme="minorHAnsi" w:hAnsiTheme="minorHAnsi" w:cstheme="minorHAnsi"/>
        </w:rPr>
        <w:t>made in southern Armenia (Ollivier et al., 2010) and the Javakheti Plateau, Georgia (Messager et al., 2013) suggest that local glaciers reached altitudes as low as c. 1450–1500 m asl during glacial periods.</w:t>
      </w:r>
    </w:p>
    <w:p w14:paraId="59BA7370" w14:textId="77777777" w:rsidR="000A36AE" w:rsidRPr="005215C5" w:rsidRDefault="000A36AE">
      <w:pPr>
        <w:pStyle w:val="ListParagraph"/>
        <w:numPr>
          <w:ilvl w:val="1"/>
          <w:numId w:val="24"/>
        </w:numPr>
        <w:spacing w:line="276" w:lineRule="auto"/>
        <w:jc w:val="both"/>
        <w:rPr>
          <w:rFonts w:asciiTheme="minorHAnsi" w:hAnsiTheme="minorHAnsi" w:cstheme="minorHAnsi"/>
          <w:i/>
        </w:rPr>
      </w:pPr>
      <w:r w:rsidRPr="005215C5">
        <w:rPr>
          <w:rFonts w:asciiTheme="minorHAnsi" w:hAnsiTheme="minorHAnsi" w:cstheme="minorHAnsi"/>
          <w:i/>
        </w:rPr>
        <w:t>Quaternary volcanism in the Hrazdan Valley</w:t>
      </w:r>
    </w:p>
    <w:p w14:paraId="60EB6926" w14:textId="36338A30" w:rsidR="00EC3146"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Hrazdan</w:t>
      </w:r>
      <w:r w:rsidR="006C4780" w:rsidRPr="005215C5">
        <w:rPr>
          <w:rFonts w:asciiTheme="minorHAnsi" w:hAnsiTheme="minorHAnsi" w:cstheme="minorHAnsi"/>
        </w:rPr>
        <w:t xml:space="preserve"> </w:t>
      </w:r>
      <w:r w:rsidRPr="005215C5">
        <w:rPr>
          <w:rFonts w:asciiTheme="minorHAnsi" w:hAnsiTheme="minorHAnsi" w:cstheme="minorHAnsi"/>
        </w:rPr>
        <w:t>valley</w:t>
      </w:r>
      <w:r w:rsidR="006C4780" w:rsidRPr="005215C5">
        <w:rPr>
          <w:rFonts w:asciiTheme="minorHAnsi" w:hAnsiTheme="minorHAnsi" w:cstheme="minorHAnsi"/>
        </w:rPr>
        <w:t xml:space="preserve"> </w:t>
      </w:r>
      <w:r w:rsidRPr="005215C5">
        <w:rPr>
          <w:rFonts w:asciiTheme="minorHAnsi" w:hAnsiTheme="minorHAnsi" w:cstheme="minorHAnsi"/>
        </w:rPr>
        <w:t>lies at the boundary between the two Quaternary volcanic regions of</w:t>
      </w:r>
      <w:r w:rsidR="006C4780" w:rsidRPr="005215C5">
        <w:rPr>
          <w:rFonts w:asciiTheme="minorHAnsi" w:hAnsiTheme="minorHAnsi" w:cstheme="minorHAnsi"/>
        </w:rPr>
        <w:t xml:space="preserve"> </w:t>
      </w:r>
      <w:r w:rsidRPr="005215C5">
        <w:rPr>
          <w:rFonts w:asciiTheme="minorHAnsi" w:hAnsiTheme="minorHAnsi" w:cstheme="minorHAnsi"/>
        </w:rPr>
        <w:t>central</w:t>
      </w:r>
      <w:r w:rsidR="006C4780" w:rsidRPr="005215C5">
        <w:rPr>
          <w:rFonts w:asciiTheme="minorHAnsi" w:hAnsiTheme="minorHAnsi" w:cstheme="minorHAnsi"/>
        </w:rPr>
        <w:t xml:space="preserve"> </w:t>
      </w:r>
      <w:r w:rsidRPr="005215C5">
        <w:rPr>
          <w:rFonts w:asciiTheme="minorHAnsi" w:hAnsiTheme="minorHAnsi" w:cstheme="minorHAnsi"/>
        </w:rPr>
        <w:t>Armenia: the Aragats volcanic massive</w:t>
      </w:r>
      <w:r w:rsidR="006C4780" w:rsidRPr="005215C5">
        <w:rPr>
          <w:rFonts w:asciiTheme="minorHAnsi" w:hAnsiTheme="minorHAnsi" w:cstheme="minorHAnsi"/>
        </w:rPr>
        <w:t xml:space="preserve"> </w:t>
      </w:r>
      <w:r w:rsidRPr="005215C5">
        <w:rPr>
          <w:rFonts w:asciiTheme="minorHAnsi" w:hAnsiTheme="minorHAnsi" w:cstheme="minorHAnsi"/>
        </w:rPr>
        <w:t>to the W, and Gegham volcanic massive</w:t>
      </w:r>
      <w:r w:rsidR="006C4780" w:rsidRPr="005215C5">
        <w:rPr>
          <w:rFonts w:asciiTheme="minorHAnsi" w:hAnsiTheme="minorHAnsi" w:cstheme="minorHAnsi"/>
        </w:rPr>
        <w:t xml:space="preserve"> </w:t>
      </w:r>
      <w:r w:rsidRPr="005215C5">
        <w:rPr>
          <w:rFonts w:asciiTheme="minorHAnsi" w:hAnsiTheme="minorHAnsi" w:cstheme="minorHAnsi"/>
        </w:rPr>
        <w:t>to the E. The former comprises several vents including Mt Aragats (4095 masl), c.39 km NW of the Hrazdan</w:t>
      </w:r>
      <w:r w:rsidR="006C4780" w:rsidRPr="005215C5">
        <w:rPr>
          <w:rFonts w:asciiTheme="minorHAnsi" w:hAnsiTheme="minorHAnsi" w:cstheme="minorHAnsi"/>
        </w:rPr>
        <w:t xml:space="preserve"> </w:t>
      </w:r>
      <w:r w:rsidRPr="005215C5">
        <w:rPr>
          <w:rFonts w:asciiTheme="minorHAnsi" w:hAnsiTheme="minorHAnsi" w:cstheme="minorHAnsi"/>
        </w:rPr>
        <w:t>valley;</w:t>
      </w:r>
      <w:r w:rsidR="006C4780" w:rsidRPr="005215C5">
        <w:rPr>
          <w:rFonts w:asciiTheme="minorHAnsi" w:hAnsiTheme="minorHAnsi" w:cstheme="minorHAnsi"/>
        </w:rPr>
        <w:t xml:space="preserve"> </w:t>
      </w:r>
      <w:r w:rsidRPr="005215C5">
        <w:rPr>
          <w:rFonts w:asciiTheme="minorHAnsi" w:hAnsiTheme="minorHAnsi" w:cstheme="minorHAnsi"/>
        </w:rPr>
        <w:t>Pokr</w:t>
      </w:r>
      <w:r w:rsidR="006C4780" w:rsidRPr="005215C5">
        <w:rPr>
          <w:rFonts w:asciiTheme="minorHAnsi" w:hAnsiTheme="minorHAnsi" w:cstheme="minorHAnsi"/>
        </w:rPr>
        <w:t xml:space="preserve"> </w:t>
      </w:r>
      <w:r w:rsidRPr="005215C5">
        <w:rPr>
          <w:rFonts w:asciiTheme="minorHAnsi" w:hAnsiTheme="minorHAnsi" w:cstheme="minorHAnsi"/>
        </w:rPr>
        <w:t>Arteni (1754 masl) and Mets Arteni (2047</w:t>
      </w:r>
      <w:r w:rsidR="00177FDA" w:rsidRPr="005215C5">
        <w:rPr>
          <w:rFonts w:asciiTheme="minorHAnsi" w:hAnsiTheme="minorHAnsi" w:cstheme="minorHAnsi"/>
        </w:rPr>
        <w:t xml:space="preserve"> </w:t>
      </w:r>
      <w:r w:rsidRPr="005215C5">
        <w:rPr>
          <w:rFonts w:asciiTheme="minorHAnsi" w:hAnsiTheme="minorHAnsi" w:cstheme="minorHAnsi"/>
        </w:rPr>
        <w:t>masl) 65 km W of the Hrazdan</w:t>
      </w:r>
      <w:r w:rsidR="006C4780" w:rsidRPr="005215C5">
        <w:rPr>
          <w:rFonts w:asciiTheme="minorHAnsi" w:hAnsiTheme="minorHAnsi" w:cstheme="minorHAnsi"/>
        </w:rPr>
        <w:t xml:space="preserve"> </w:t>
      </w:r>
      <w:r w:rsidRPr="005215C5">
        <w:rPr>
          <w:rFonts w:asciiTheme="minorHAnsi" w:hAnsiTheme="minorHAnsi" w:cstheme="minorHAnsi"/>
        </w:rPr>
        <w:t>valley, and Mt.</w:t>
      </w:r>
      <w:r w:rsidR="006C4780" w:rsidRPr="005215C5">
        <w:rPr>
          <w:rFonts w:asciiTheme="minorHAnsi" w:hAnsiTheme="minorHAnsi" w:cstheme="minorHAnsi"/>
        </w:rPr>
        <w:t xml:space="preserve"> </w:t>
      </w:r>
      <w:r w:rsidRPr="005215C5">
        <w:rPr>
          <w:rFonts w:asciiTheme="minorHAnsi" w:hAnsiTheme="minorHAnsi" w:cstheme="minorHAnsi"/>
        </w:rPr>
        <w:t>Arailer (2576 masl) c. 11 km W of the Hrazdan</w:t>
      </w:r>
      <w:r w:rsidR="006C4780" w:rsidRPr="005215C5">
        <w:rPr>
          <w:rFonts w:asciiTheme="minorHAnsi" w:hAnsiTheme="minorHAnsi" w:cstheme="minorHAnsi"/>
        </w:rPr>
        <w:t xml:space="preserve"> </w:t>
      </w:r>
      <w:r w:rsidRPr="005215C5">
        <w:rPr>
          <w:rFonts w:asciiTheme="minorHAnsi" w:hAnsiTheme="minorHAnsi" w:cstheme="minorHAnsi"/>
        </w:rPr>
        <w:t>valley. To the E, the Gegham</w:t>
      </w:r>
      <w:r w:rsidR="006C4780" w:rsidRPr="005215C5">
        <w:rPr>
          <w:rFonts w:asciiTheme="minorHAnsi" w:hAnsiTheme="minorHAnsi" w:cstheme="minorHAnsi"/>
        </w:rPr>
        <w:t xml:space="preserve"> </w:t>
      </w:r>
      <w:r w:rsidRPr="005215C5">
        <w:rPr>
          <w:rFonts w:asciiTheme="minorHAnsi" w:hAnsiTheme="minorHAnsi" w:cstheme="minorHAnsi"/>
        </w:rPr>
        <w:t>Range</w:t>
      </w:r>
      <w:r w:rsidR="006C4780" w:rsidRPr="005215C5">
        <w:rPr>
          <w:rFonts w:asciiTheme="minorHAnsi" w:hAnsiTheme="minorHAnsi" w:cstheme="minorHAnsi"/>
        </w:rPr>
        <w:t xml:space="preserve"> </w:t>
      </w:r>
      <w:r w:rsidRPr="005215C5">
        <w:rPr>
          <w:rFonts w:asciiTheme="minorHAnsi" w:hAnsiTheme="minorHAnsi" w:cstheme="minorHAnsi"/>
        </w:rPr>
        <w:t>forms a chain of around 100 volcanic centres occupying an area of c.</w:t>
      </w:r>
      <w:r w:rsidR="00CB33E2" w:rsidRPr="005215C5">
        <w:rPr>
          <w:rFonts w:asciiTheme="minorHAnsi" w:hAnsiTheme="minorHAnsi" w:cstheme="minorHAnsi"/>
        </w:rPr>
        <w:t xml:space="preserve"> </w:t>
      </w:r>
      <w:r w:rsidRPr="005215C5">
        <w:rPr>
          <w:rFonts w:asciiTheme="minorHAnsi" w:hAnsiTheme="minorHAnsi" w:cstheme="minorHAnsi"/>
        </w:rPr>
        <w:t>2800 km</w:t>
      </w:r>
      <w:r w:rsidRPr="005215C5">
        <w:rPr>
          <w:rFonts w:asciiTheme="minorHAnsi" w:hAnsiTheme="minorHAnsi" w:cstheme="minorHAnsi"/>
          <w:vertAlign w:val="superscript"/>
        </w:rPr>
        <w:t>2</w:t>
      </w:r>
      <w:r w:rsidRPr="005215C5">
        <w:rPr>
          <w:rFonts w:asciiTheme="minorHAnsi" w:hAnsiTheme="minorHAnsi" w:cstheme="minorHAnsi"/>
        </w:rPr>
        <w:t>. Of particular importance for the Middle Pleistocene history of the Hrazdan</w:t>
      </w:r>
      <w:r w:rsidR="006C4780" w:rsidRPr="005215C5">
        <w:rPr>
          <w:rFonts w:asciiTheme="minorHAnsi" w:hAnsiTheme="minorHAnsi" w:cstheme="minorHAnsi"/>
        </w:rPr>
        <w:t xml:space="preserve"> </w:t>
      </w:r>
      <w:r w:rsidRPr="005215C5">
        <w:rPr>
          <w:rFonts w:asciiTheme="minorHAnsi" w:hAnsiTheme="minorHAnsi" w:cstheme="minorHAnsi"/>
        </w:rPr>
        <w:t>valley are</w:t>
      </w:r>
      <w:r w:rsidR="006C4780" w:rsidRPr="005215C5">
        <w:rPr>
          <w:rFonts w:asciiTheme="minorHAnsi" w:hAnsiTheme="minorHAnsi" w:cstheme="minorHAnsi"/>
        </w:rPr>
        <w:t xml:space="preserve"> </w:t>
      </w:r>
      <w:r w:rsidRPr="005215C5">
        <w:rPr>
          <w:rFonts w:asciiTheme="minorHAnsi" w:hAnsiTheme="minorHAnsi" w:cstheme="minorHAnsi"/>
        </w:rPr>
        <w:t>volcanoes that lie on the western margins of the Gegham Range, i.e</w:t>
      </w:r>
      <w:r w:rsidR="006C4780" w:rsidRPr="005215C5">
        <w:rPr>
          <w:rFonts w:asciiTheme="minorHAnsi" w:hAnsiTheme="minorHAnsi" w:cstheme="minorHAnsi"/>
        </w:rPr>
        <w:t xml:space="preserve"> </w:t>
      </w:r>
      <w:r w:rsidRPr="005215C5">
        <w:rPr>
          <w:rFonts w:asciiTheme="minorHAnsi" w:hAnsiTheme="minorHAnsi" w:cstheme="minorHAnsi"/>
        </w:rPr>
        <w:t>.the Gutansar, Alapars and Fantan domes, which collectively form the Gutansar</w:t>
      </w:r>
      <w:r w:rsidR="006C4780" w:rsidRPr="005215C5">
        <w:rPr>
          <w:rFonts w:asciiTheme="minorHAnsi" w:hAnsiTheme="minorHAnsi" w:cstheme="minorHAnsi"/>
        </w:rPr>
        <w:t xml:space="preserve"> </w:t>
      </w:r>
      <w:r w:rsidRPr="005215C5">
        <w:rPr>
          <w:rFonts w:asciiTheme="minorHAnsi" w:hAnsiTheme="minorHAnsi" w:cstheme="minorHAnsi"/>
        </w:rPr>
        <w:t>Volcanic Complex (GVC);</w:t>
      </w:r>
      <w:r w:rsidR="006C4780" w:rsidRPr="005215C5">
        <w:rPr>
          <w:rFonts w:asciiTheme="minorHAnsi" w:hAnsiTheme="minorHAnsi" w:cstheme="minorHAnsi"/>
        </w:rPr>
        <w:t xml:space="preserve"> </w:t>
      </w:r>
      <w:r w:rsidRPr="005215C5">
        <w:rPr>
          <w:rFonts w:asciiTheme="minorHAnsi" w:hAnsiTheme="minorHAnsi" w:cstheme="minorHAnsi"/>
        </w:rPr>
        <w:t>Hatis;</w:t>
      </w:r>
      <w:r w:rsidR="006C4780" w:rsidRPr="005215C5">
        <w:rPr>
          <w:rFonts w:asciiTheme="minorHAnsi" w:hAnsiTheme="minorHAnsi" w:cstheme="minorHAnsi"/>
        </w:rPr>
        <w:t xml:space="preserve"> </w:t>
      </w:r>
      <w:r w:rsidRPr="005215C5">
        <w:rPr>
          <w:rFonts w:asciiTheme="minorHAnsi" w:hAnsiTheme="minorHAnsi" w:cstheme="minorHAnsi"/>
        </w:rPr>
        <w:t>and Menaksar, and three linked vents, Mets Lchasar, E. Lchasar and W. Lchasar in the north-west margins of the valley (Figure 1). These volcanic features have been mapped and sampled by S.</w:t>
      </w:r>
      <w:r w:rsidR="00177FDA" w:rsidRPr="005215C5">
        <w:rPr>
          <w:rFonts w:asciiTheme="minorHAnsi" w:hAnsiTheme="minorHAnsi" w:cstheme="minorHAnsi"/>
        </w:rPr>
        <w:t xml:space="preserve"> </w:t>
      </w:r>
      <w:r w:rsidRPr="005215C5">
        <w:rPr>
          <w:rFonts w:asciiTheme="minorHAnsi" w:hAnsiTheme="minorHAnsi" w:cstheme="minorHAnsi"/>
        </w:rPr>
        <w:t>Karapetian and colleagues since the 1960s (e.g. Karapetian 1968, 1987;</w:t>
      </w:r>
      <w:r w:rsidR="00CA362A" w:rsidRPr="005215C5">
        <w:rPr>
          <w:rFonts w:asciiTheme="minorHAnsi" w:hAnsiTheme="minorHAnsi" w:cstheme="minorHAnsi"/>
        </w:rPr>
        <w:t xml:space="preserve"> </w:t>
      </w:r>
      <w:r w:rsidRPr="005215C5">
        <w:rPr>
          <w:rFonts w:asciiTheme="minorHAnsi" w:hAnsiTheme="minorHAnsi" w:cstheme="minorHAnsi"/>
        </w:rPr>
        <w:t>Karapetian et al., 2001; Lebedev et al., 2013), and therefore</w:t>
      </w:r>
      <w:r w:rsidR="002A2964" w:rsidRPr="005215C5">
        <w:rPr>
          <w:rFonts w:asciiTheme="minorHAnsi" w:hAnsiTheme="minorHAnsi" w:cstheme="minorHAnsi"/>
        </w:rPr>
        <w:t xml:space="preserve"> </w:t>
      </w:r>
      <w:r w:rsidRPr="005215C5">
        <w:rPr>
          <w:rFonts w:asciiTheme="minorHAnsi" w:hAnsiTheme="minorHAnsi" w:cstheme="minorHAnsi"/>
        </w:rPr>
        <w:t>the nature and distribution of rhyolitic volcanic deposits are</w:t>
      </w:r>
      <w:r w:rsidR="002A2964" w:rsidRPr="005215C5">
        <w:rPr>
          <w:rFonts w:asciiTheme="minorHAnsi" w:hAnsiTheme="minorHAnsi" w:cstheme="minorHAnsi"/>
        </w:rPr>
        <w:t xml:space="preserve"> </w:t>
      </w:r>
      <w:r w:rsidRPr="005215C5">
        <w:rPr>
          <w:rFonts w:asciiTheme="minorHAnsi" w:hAnsiTheme="minorHAnsi" w:cstheme="minorHAnsi"/>
        </w:rPr>
        <w:t>known, while a gross chronology for the entire Gegham</w:t>
      </w:r>
      <w:r w:rsidR="002A2964" w:rsidRPr="005215C5">
        <w:rPr>
          <w:rFonts w:asciiTheme="minorHAnsi" w:hAnsiTheme="minorHAnsi" w:cstheme="minorHAnsi"/>
        </w:rPr>
        <w:t xml:space="preserve"> </w:t>
      </w:r>
      <w:r w:rsidRPr="005215C5">
        <w:rPr>
          <w:rFonts w:asciiTheme="minorHAnsi" w:hAnsiTheme="minorHAnsi" w:cstheme="minorHAnsi"/>
        </w:rPr>
        <w:t>Range is also in place. Nevertheless,</w:t>
      </w:r>
      <w:r w:rsidR="002A2964" w:rsidRPr="005215C5">
        <w:rPr>
          <w:rFonts w:asciiTheme="minorHAnsi" w:hAnsiTheme="minorHAnsi" w:cstheme="minorHAnsi"/>
        </w:rPr>
        <w:t xml:space="preserve"> </w:t>
      </w:r>
      <w:r w:rsidRPr="005215C5">
        <w:rPr>
          <w:rFonts w:asciiTheme="minorHAnsi" w:hAnsiTheme="minorHAnsi" w:cstheme="minorHAnsi"/>
        </w:rPr>
        <w:t>Karapetian et al. (2001)</w:t>
      </w:r>
      <w:r w:rsidR="002A2964" w:rsidRPr="005215C5">
        <w:rPr>
          <w:rFonts w:asciiTheme="minorHAnsi" w:hAnsiTheme="minorHAnsi" w:cstheme="minorHAnsi"/>
        </w:rPr>
        <w:t xml:space="preserve"> </w:t>
      </w:r>
      <w:r w:rsidRPr="005215C5">
        <w:rPr>
          <w:rFonts w:asciiTheme="minorHAnsi" w:hAnsiTheme="minorHAnsi" w:cstheme="minorHAnsi"/>
        </w:rPr>
        <w:t>do not differentiate mafic lavas within the Hrazdan</w:t>
      </w:r>
      <w:r w:rsidR="002A2964" w:rsidRPr="005215C5">
        <w:rPr>
          <w:rFonts w:asciiTheme="minorHAnsi" w:hAnsiTheme="minorHAnsi" w:cstheme="minorHAnsi"/>
        </w:rPr>
        <w:t xml:space="preserve"> </w:t>
      </w:r>
      <w:r w:rsidRPr="005215C5">
        <w:rPr>
          <w:rFonts w:asciiTheme="minorHAnsi" w:hAnsiTheme="minorHAnsi" w:cstheme="minorHAnsi"/>
        </w:rPr>
        <w:t xml:space="preserve">valley, categorising all as ‘Quaternary andesite-basaltic and basaltic lavas’. </w:t>
      </w:r>
      <w:r w:rsidR="00EC3146" w:rsidRPr="005215C5">
        <w:rPr>
          <w:rFonts w:asciiTheme="minorHAnsi" w:hAnsiTheme="minorHAnsi" w:cstheme="minorHAnsi"/>
        </w:rPr>
        <w:t>Chronology of the volcanism has previously been reconstructed through a combination of potassium-argon (K-Ar), argon-argon (</w:t>
      </w:r>
      <w:r w:rsidR="00EC3146" w:rsidRPr="005215C5">
        <w:rPr>
          <w:rFonts w:asciiTheme="minorHAnsi" w:hAnsiTheme="minorHAnsi" w:cstheme="minorHAnsi"/>
          <w:vertAlign w:val="superscript"/>
        </w:rPr>
        <w:t>40</w:t>
      </w:r>
      <w:r w:rsidR="00EC3146" w:rsidRPr="005215C5">
        <w:rPr>
          <w:rFonts w:asciiTheme="minorHAnsi" w:hAnsiTheme="minorHAnsi" w:cstheme="minorHAnsi"/>
        </w:rPr>
        <w:t>Ar/</w:t>
      </w:r>
      <w:r w:rsidR="00EC3146" w:rsidRPr="005215C5">
        <w:rPr>
          <w:rFonts w:asciiTheme="minorHAnsi" w:hAnsiTheme="minorHAnsi" w:cstheme="minorHAnsi"/>
          <w:vertAlign w:val="superscript"/>
        </w:rPr>
        <w:t>39</w:t>
      </w:r>
      <w:r w:rsidR="00EC3146" w:rsidRPr="005215C5">
        <w:rPr>
          <w:rFonts w:asciiTheme="minorHAnsi" w:hAnsiTheme="minorHAnsi" w:cstheme="minorHAnsi"/>
        </w:rPr>
        <w:t xml:space="preserve">Ar) and fission track (FT) dating of effusive and intrusive products (Table 1). These dates indicate an eruptive history for the Aragats volcanic province ranging from 2.5 to 0.49 </w:t>
      </w:r>
      <w:r w:rsidR="00BD001C" w:rsidRPr="005215C5">
        <w:rPr>
          <w:rFonts w:asciiTheme="minorHAnsi" w:hAnsiTheme="minorHAnsi" w:cstheme="minorHAnsi"/>
        </w:rPr>
        <w:t>m</w:t>
      </w:r>
      <w:r w:rsidR="00EC3146" w:rsidRPr="005215C5">
        <w:rPr>
          <w:rFonts w:asciiTheme="minorHAnsi" w:hAnsiTheme="minorHAnsi" w:cstheme="minorHAnsi"/>
        </w:rPr>
        <w:t>a (Chernishev et al., 2002, Meliksetian et al., 2014,) and</w:t>
      </w:r>
      <w:r w:rsidR="00EC3146" w:rsidRPr="005215C5">
        <w:rPr>
          <w:rFonts w:asciiTheme="minorHAnsi" w:hAnsiTheme="minorHAnsi" w:cstheme="minorHAnsi"/>
          <w:color w:val="FF0000"/>
        </w:rPr>
        <w:t xml:space="preserve"> </w:t>
      </w:r>
      <w:r w:rsidR="00EC3146" w:rsidRPr="005215C5">
        <w:rPr>
          <w:rFonts w:asciiTheme="minorHAnsi" w:hAnsiTheme="minorHAnsi" w:cstheme="minorHAnsi"/>
        </w:rPr>
        <w:t xml:space="preserve">suggest that both the central edifice and andesitic-dacitic flows from Arailer span the interval 1.4 to 1.2 </w:t>
      </w:r>
      <w:r w:rsidR="00E44481" w:rsidRPr="005215C5">
        <w:rPr>
          <w:rFonts w:asciiTheme="minorHAnsi" w:hAnsiTheme="minorHAnsi" w:cstheme="minorHAnsi"/>
        </w:rPr>
        <w:t>ma</w:t>
      </w:r>
      <w:r w:rsidR="00EC3146" w:rsidRPr="005215C5">
        <w:rPr>
          <w:rFonts w:asciiTheme="minorHAnsi" w:hAnsiTheme="minorHAnsi" w:cstheme="minorHAnsi"/>
        </w:rPr>
        <w:t xml:space="preserve"> (Lebedev et al., 2011). The Gegham Range has a longer eruptive history. The earliest volcanic deposits comprise intermediate and felsic lavas of the Upper Miocene Kaputan Formation (Arutyunyan et al., 2007), which are exposed in the western part of the Hrazdan valley between the villages of Nurnus and Arzni (Karapetian et al., 2001) and thick Vokhchaberd volcanoclastic suite with pyroclastic and lava units of same age exposed in the upstream of Azat river (Baghdasaryan and Ghuaksyan, 1985). Late Pliocene lava, and ‘pyroclastic basaltic and basaltic andesite’ formations have also been described E of Hatis and Yerevan (Lebedev et al., 2013). Finally, multiple K-Ar and FT dates from the Gegham area suggest several eruptive phases spanning the Middle Pleistocene (0.8–0.2 </w:t>
      </w:r>
      <w:r w:rsidR="00BD001C" w:rsidRPr="005215C5">
        <w:rPr>
          <w:rFonts w:asciiTheme="minorHAnsi" w:hAnsiTheme="minorHAnsi" w:cstheme="minorHAnsi"/>
        </w:rPr>
        <w:t>ma</w:t>
      </w:r>
      <w:r w:rsidR="00EC3146" w:rsidRPr="005215C5">
        <w:rPr>
          <w:rFonts w:asciiTheme="minorHAnsi" w:hAnsiTheme="minorHAnsi" w:cstheme="minorHAnsi"/>
        </w:rPr>
        <w:t xml:space="preserve"> BP [Badalian et al., 2001, Arutyunyan et al., 2007, Lebedev et al., 2013]). It is, however, important to note ambiguities associated with some K-Ar and FT dates due to the lack of a) technical detail included in papers published in the early 1990s and 2000s, and b) the precise context and geological material used for dating (Mitchell and Westaway, 1999).  </w:t>
      </w:r>
    </w:p>
    <w:p w14:paraId="422DD25D" w14:textId="77777777" w:rsidR="000A36AE" w:rsidRPr="005215C5" w:rsidRDefault="000A36AE">
      <w:pPr>
        <w:numPr>
          <w:ilvl w:val="1"/>
          <w:numId w:val="24"/>
        </w:numPr>
        <w:spacing w:line="276" w:lineRule="auto"/>
        <w:jc w:val="both"/>
        <w:rPr>
          <w:rFonts w:asciiTheme="minorHAnsi" w:hAnsiTheme="minorHAnsi" w:cstheme="minorHAnsi"/>
          <w:i/>
        </w:rPr>
      </w:pPr>
      <w:r w:rsidRPr="005215C5">
        <w:rPr>
          <w:rFonts w:asciiTheme="minorHAnsi" w:hAnsiTheme="minorHAnsi" w:cstheme="minorHAnsi"/>
          <w:i/>
        </w:rPr>
        <w:t>The Palaeolithic record</w:t>
      </w:r>
    </w:p>
    <w:p w14:paraId="72EC016A" w14:textId="423D0AE5"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Hrazdan</w:t>
      </w:r>
      <w:r w:rsidR="00E33A8A" w:rsidRPr="005215C5">
        <w:rPr>
          <w:rFonts w:asciiTheme="minorHAnsi" w:hAnsiTheme="minorHAnsi" w:cstheme="minorHAnsi"/>
        </w:rPr>
        <w:t xml:space="preserve"> </w:t>
      </w:r>
      <w:r w:rsidRPr="005215C5">
        <w:rPr>
          <w:rFonts w:asciiTheme="minorHAnsi" w:hAnsiTheme="minorHAnsi" w:cstheme="minorHAnsi"/>
        </w:rPr>
        <w:t xml:space="preserve">valley has arguably been the most important locale for the study of the Armenian Palaeolithic (see Gasparyan and Arimura, 2014 for a review). </w:t>
      </w:r>
      <w:r w:rsidR="00EC3146" w:rsidRPr="005215C5">
        <w:rPr>
          <w:rFonts w:asciiTheme="minorHAnsi" w:hAnsiTheme="minorHAnsi" w:cstheme="minorHAnsi"/>
        </w:rPr>
        <w:t>T</w:t>
      </w:r>
      <w:r w:rsidRPr="005215C5">
        <w:rPr>
          <w:rFonts w:asciiTheme="minorHAnsi" w:hAnsiTheme="minorHAnsi" w:cstheme="minorHAnsi"/>
        </w:rPr>
        <w:t>he first Palaeolithic artefacts recognised as such in Armenia were recovered from Arzni in the Hra</w:t>
      </w:r>
      <w:r w:rsidR="001F3A5E" w:rsidRPr="005215C5">
        <w:rPr>
          <w:rFonts w:asciiTheme="minorHAnsi" w:hAnsiTheme="minorHAnsi" w:cstheme="minorHAnsi"/>
        </w:rPr>
        <w:t xml:space="preserve">zdan </w:t>
      </w:r>
      <w:r w:rsidR="00EC3146" w:rsidRPr="005215C5">
        <w:rPr>
          <w:rFonts w:asciiTheme="minorHAnsi" w:hAnsiTheme="minorHAnsi" w:cstheme="minorHAnsi"/>
        </w:rPr>
        <w:t xml:space="preserve">Gorge </w:t>
      </w:r>
      <w:r w:rsidRPr="005215C5">
        <w:rPr>
          <w:rFonts w:asciiTheme="minorHAnsi" w:hAnsiTheme="minorHAnsi" w:cstheme="minorHAnsi"/>
        </w:rPr>
        <w:t>in 1933 (Demyokhin, 1956)</w:t>
      </w:r>
      <w:r w:rsidR="00EC3146" w:rsidRPr="005215C5">
        <w:rPr>
          <w:rFonts w:asciiTheme="minorHAnsi" w:hAnsiTheme="minorHAnsi" w:cstheme="minorHAnsi"/>
        </w:rPr>
        <w:t xml:space="preserve">, followed </w:t>
      </w:r>
      <w:r w:rsidR="0040299C" w:rsidRPr="005215C5">
        <w:rPr>
          <w:rFonts w:asciiTheme="minorHAnsi" w:hAnsiTheme="minorHAnsi" w:cstheme="minorHAnsi"/>
        </w:rPr>
        <w:t>by further</w:t>
      </w:r>
      <w:r w:rsidR="00EC3146" w:rsidRPr="005215C5">
        <w:rPr>
          <w:rFonts w:asciiTheme="minorHAnsi" w:hAnsiTheme="minorHAnsi" w:cstheme="minorHAnsi"/>
        </w:rPr>
        <w:t xml:space="preserve"> p</w:t>
      </w:r>
      <w:r w:rsidRPr="005215C5">
        <w:rPr>
          <w:rFonts w:asciiTheme="minorHAnsi" w:hAnsiTheme="minorHAnsi" w:cstheme="minorHAnsi"/>
        </w:rPr>
        <w:t xml:space="preserve">rospection for and excavation of Palaeolithic sites in the middle part of the valley between 1944 and </w:t>
      </w:r>
      <w:r w:rsidR="0040299C" w:rsidRPr="005215C5">
        <w:rPr>
          <w:rFonts w:asciiTheme="minorHAnsi" w:hAnsiTheme="minorHAnsi" w:cstheme="minorHAnsi"/>
        </w:rPr>
        <w:t xml:space="preserve">1949. These </w:t>
      </w:r>
      <w:r w:rsidR="005B3A58" w:rsidRPr="005215C5">
        <w:rPr>
          <w:rFonts w:asciiTheme="minorHAnsi" w:hAnsiTheme="minorHAnsi" w:cstheme="minorHAnsi"/>
        </w:rPr>
        <w:t xml:space="preserve">later works </w:t>
      </w:r>
      <w:r w:rsidRPr="005215C5">
        <w:rPr>
          <w:rFonts w:asciiTheme="minorHAnsi" w:hAnsiTheme="minorHAnsi" w:cstheme="minorHAnsi"/>
        </w:rPr>
        <w:t>resulted in the discovery of</w:t>
      </w:r>
      <w:r w:rsidR="007D53ED" w:rsidRPr="005215C5">
        <w:rPr>
          <w:rFonts w:asciiTheme="minorHAnsi" w:hAnsiTheme="minorHAnsi" w:cstheme="minorHAnsi"/>
        </w:rPr>
        <w:t xml:space="preserve"> several open air sites in the area</w:t>
      </w:r>
      <w:r w:rsidRPr="005215C5">
        <w:rPr>
          <w:rFonts w:asciiTheme="minorHAnsi" w:hAnsiTheme="minorHAnsi" w:cstheme="minorHAnsi"/>
        </w:rPr>
        <w:t xml:space="preserve"> (e.g. Panichkina, 1950; Zamyatnin, 1950; Sardaryan, 1954)</w:t>
      </w:r>
      <w:r w:rsidR="0040299C" w:rsidRPr="005215C5">
        <w:rPr>
          <w:rFonts w:asciiTheme="minorHAnsi" w:hAnsiTheme="minorHAnsi" w:cstheme="minorHAnsi"/>
        </w:rPr>
        <w:t xml:space="preserve">. </w:t>
      </w:r>
      <w:r w:rsidR="007D53ED" w:rsidRPr="005215C5">
        <w:rPr>
          <w:rFonts w:asciiTheme="minorHAnsi" w:hAnsiTheme="minorHAnsi" w:cstheme="minorHAnsi"/>
        </w:rPr>
        <w:t>S</w:t>
      </w:r>
      <w:r w:rsidRPr="005215C5">
        <w:rPr>
          <w:rFonts w:asciiTheme="minorHAnsi" w:hAnsiTheme="minorHAnsi" w:cstheme="minorHAnsi"/>
        </w:rPr>
        <w:t>urveys</w:t>
      </w:r>
      <w:r w:rsidR="007D53ED" w:rsidRPr="005215C5">
        <w:rPr>
          <w:rFonts w:asciiTheme="minorHAnsi" w:hAnsiTheme="minorHAnsi" w:cstheme="minorHAnsi"/>
        </w:rPr>
        <w:t xml:space="preserve"> conducted</w:t>
      </w:r>
      <w:r w:rsidRPr="005215C5">
        <w:rPr>
          <w:rFonts w:asciiTheme="minorHAnsi" w:hAnsiTheme="minorHAnsi" w:cstheme="minorHAnsi"/>
        </w:rPr>
        <w:t xml:space="preserve"> in the </w:t>
      </w:r>
      <w:r w:rsidR="00BA5364" w:rsidRPr="005215C5">
        <w:rPr>
          <w:rFonts w:asciiTheme="minorHAnsi" w:hAnsiTheme="minorHAnsi" w:cstheme="minorHAnsi"/>
        </w:rPr>
        <w:t>vicinity</w:t>
      </w:r>
      <w:r w:rsidR="0040299C" w:rsidRPr="005215C5">
        <w:rPr>
          <w:rFonts w:asciiTheme="minorHAnsi" w:hAnsiTheme="minorHAnsi" w:cstheme="minorHAnsi"/>
        </w:rPr>
        <w:t xml:space="preserve"> of Gutansar</w:t>
      </w:r>
      <w:r w:rsidR="007D53ED" w:rsidRPr="005215C5">
        <w:rPr>
          <w:rFonts w:asciiTheme="minorHAnsi" w:hAnsiTheme="minorHAnsi" w:cstheme="minorHAnsi"/>
        </w:rPr>
        <w:t xml:space="preserve"> in the 1950s led to the discover</w:t>
      </w:r>
      <w:r w:rsidR="005E6052">
        <w:rPr>
          <w:rFonts w:asciiTheme="minorHAnsi" w:hAnsiTheme="minorHAnsi" w:cstheme="minorHAnsi"/>
        </w:rPr>
        <w:t>y</w:t>
      </w:r>
      <w:r w:rsidR="007D53ED" w:rsidRPr="005215C5">
        <w:rPr>
          <w:rFonts w:asciiTheme="minorHAnsi" w:hAnsiTheme="minorHAnsi" w:cstheme="minorHAnsi"/>
        </w:rPr>
        <w:t xml:space="preserve"> of several open-air sites </w:t>
      </w:r>
      <w:r w:rsidRPr="005215C5">
        <w:rPr>
          <w:rFonts w:asciiTheme="minorHAnsi" w:hAnsiTheme="minorHAnsi" w:cstheme="minorHAnsi"/>
        </w:rPr>
        <w:t>close to or directly on obsidian sources</w:t>
      </w:r>
      <w:r w:rsidR="009F5904" w:rsidRPr="005215C5">
        <w:rPr>
          <w:rFonts w:asciiTheme="minorHAnsi" w:hAnsiTheme="minorHAnsi" w:cstheme="minorHAnsi"/>
        </w:rPr>
        <w:t xml:space="preserve"> (</w:t>
      </w:r>
      <w:r w:rsidRPr="005215C5">
        <w:rPr>
          <w:rFonts w:asciiTheme="minorHAnsi" w:hAnsiTheme="minorHAnsi" w:cstheme="minorHAnsi"/>
        </w:rPr>
        <w:t>e.g. Jraber I</w:t>
      </w:r>
      <w:r w:rsidR="00F22A3A" w:rsidRPr="005215C5">
        <w:rPr>
          <w:rFonts w:asciiTheme="minorHAnsi" w:hAnsiTheme="minorHAnsi" w:cstheme="minorHAnsi"/>
        </w:rPr>
        <w:t>–</w:t>
      </w:r>
      <w:r w:rsidRPr="005215C5">
        <w:rPr>
          <w:rFonts w:asciiTheme="minorHAnsi" w:hAnsiTheme="minorHAnsi" w:cstheme="minorHAnsi"/>
        </w:rPr>
        <w:t>X, Fantan I</w:t>
      </w:r>
      <w:r w:rsidR="00F22A3A" w:rsidRPr="005215C5">
        <w:rPr>
          <w:rFonts w:asciiTheme="minorHAnsi" w:hAnsiTheme="minorHAnsi" w:cstheme="minorHAnsi"/>
        </w:rPr>
        <w:t>–</w:t>
      </w:r>
      <w:r w:rsidRPr="005215C5">
        <w:rPr>
          <w:rFonts w:asciiTheme="minorHAnsi" w:hAnsiTheme="minorHAnsi" w:cstheme="minorHAnsi"/>
        </w:rPr>
        <w:t>II, Kyondarasi I</w:t>
      </w:r>
      <w:r w:rsidR="00F22A3A" w:rsidRPr="005215C5">
        <w:rPr>
          <w:rFonts w:asciiTheme="minorHAnsi" w:hAnsiTheme="minorHAnsi" w:cstheme="minorHAnsi"/>
        </w:rPr>
        <w:t>–</w:t>
      </w:r>
      <w:r w:rsidRPr="005215C5">
        <w:rPr>
          <w:rFonts w:asciiTheme="minorHAnsi" w:hAnsiTheme="minorHAnsi" w:cstheme="minorHAnsi"/>
        </w:rPr>
        <w:t>IV</w:t>
      </w:r>
      <w:r w:rsidR="009F5904" w:rsidRPr="005215C5">
        <w:rPr>
          <w:rFonts w:asciiTheme="minorHAnsi" w:hAnsiTheme="minorHAnsi" w:cstheme="minorHAnsi"/>
        </w:rPr>
        <w:t xml:space="preserve">, </w:t>
      </w:r>
      <w:r w:rsidR="0040127B" w:rsidRPr="005215C5">
        <w:rPr>
          <w:rFonts w:asciiTheme="minorHAnsi" w:hAnsiTheme="minorHAnsi" w:cstheme="minorHAnsi"/>
        </w:rPr>
        <w:t xml:space="preserve">Lyubin, 1961; </w:t>
      </w:r>
      <w:r w:rsidRPr="005215C5">
        <w:rPr>
          <w:rFonts w:asciiTheme="minorHAnsi" w:hAnsiTheme="minorHAnsi" w:cstheme="minorHAnsi"/>
        </w:rPr>
        <w:t xml:space="preserve">Lyubin and Balyan, 1961). </w:t>
      </w:r>
      <w:r w:rsidR="0040299C" w:rsidRPr="005215C5">
        <w:rPr>
          <w:rFonts w:asciiTheme="minorHAnsi" w:hAnsiTheme="minorHAnsi" w:cstheme="minorHAnsi"/>
        </w:rPr>
        <w:t>Further surveys in</w:t>
      </w:r>
      <w:r w:rsidRPr="005215C5">
        <w:rPr>
          <w:rFonts w:asciiTheme="minorHAnsi" w:hAnsiTheme="minorHAnsi" w:cstheme="minorHAnsi"/>
        </w:rPr>
        <w:t xml:space="preserve"> 1967 and 1968</w:t>
      </w:r>
      <w:r w:rsidR="005E6052">
        <w:rPr>
          <w:rFonts w:asciiTheme="minorHAnsi" w:hAnsiTheme="minorHAnsi" w:cstheme="minorHAnsi"/>
        </w:rPr>
        <w:t xml:space="preserve"> in</w:t>
      </w:r>
      <w:r w:rsidRPr="005215C5">
        <w:rPr>
          <w:rFonts w:asciiTheme="minorHAnsi" w:hAnsiTheme="minorHAnsi" w:cstheme="minorHAnsi"/>
        </w:rPr>
        <w:t xml:space="preserve"> the Hrazdan</w:t>
      </w:r>
      <w:r w:rsidR="00E21846" w:rsidRPr="005215C5">
        <w:rPr>
          <w:rFonts w:asciiTheme="minorHAnsi" w:hAnsiTheme="minorHAnsi" w:cstheme="minorHAnsi"/>
        </w:rPr>
        <w:t xml:space="preserve"> </w:t>
      </w:r>
      <w:r w:rsidRPr="005215C5">
        <w:rPr>
          <w:rFonts w:asciiTheme="minorHAnsi" w:hAnsiTheme="minorHAnsi" w:cstheme="minorHAnsi"/>
        </w:rPr>
        <w:t xml:space="preserve">valley </w:t>
      </w:r>
      <w:r w:rsidR="005B3A58" w:rsidRPr="005215C5">
        <w:rPr>
          <w:rFonts w:asciiTheme="minorHAnsi" w:hAnsiTheme="minorHAnsi" w:cstheme="minorHAnsi"/>
        </w:rPr>
        <w:t>led to</w:t>
      </w:r>
      <w:r w:rsidR="0040299C" w:rsidRPr="005215C5">
        <w:rPr>
          <w:rFonts w:asciiTheme="minorHAnsi" w:hAnsiTheme="minorHAnsi" w:cstheme="minorHAnsi"/>
        </w:rPr>
        <w:t xml:space="preserve"> the discovery of</w:t>
      </w:r>
      <w:r w:rsidRPr="005215C5">
        <w:rPr>
          <w:rFonts w:asciiTheme="minorHAnsi" w:hAnsiTheme="minorHAnsi" w:cstheme="minorHAnsi"/>
        </w:rPr>
        <w:t xml:space="preserve"> Yerevan and Lusakert group of Middle Palaeolithic cave sites (Martirosyan, 1970). Systematic excavation of Yerevan and Lusakert caves (the latter comprising two caves, Lusakert Cave 1 and Lusakert Cave 2) started in 1967 </w:t>
      </w:r>
      <w:r w:rsidR="0040299C" w:rsidRPr="005215C5">
        <w:rPr>
          <w:rFonts w:asciiTheme="minorHAnsi" w:hAnsiTheme="minorHAnsi" w:cstheme="minorHAnsi"/>
        </w:rPr>
        <w:t xml:space="preserve">and </w:t>
      </w:r>
      <w:r w:rsidRPr="005215C5">
        <w:rPr>
          <w:rFonts w:asciiTheme="minorHAnsi" w:hAnsiTheme="minorHAnsi" w:cstheme="minorHAnsi"/>
        </w:rPr>
        <w:t xml:space="preserve">continued until 1990 (Yeritsyan, 1975, Yeritsyan and Korobkov, 1979). The final phase of Soviet period investigation of the Palaeolithic of the Hrazdan started in 1983 </w:t>
      </w:r>
      <w:r w:rsidR="0040299C" w:rsidRPr="005215C5">
        <w:rPr>
          <w:rFonts w:asciiTheme="minorHAnsi" w:hAnsiTheme="minorHAnsi" w:cstheme="minorHAnsi"/>
        </w:rPr>
        <w:t xml:space="preserve">with </w:t>
      </w:r>
      <w:r w:rsidRPr="005215C5">
        <w:rPr>
          <w:rFonts w:asciiTheme="minorHAnsi" w:hAnsiTheme="minorHAnsi" w:cstheme="minorHAnsi"/>
        </w:rPr>
        <w:t>survey and excavation of open-air sites situated on the southern slopes of Hatis.</w:t>
      </w:r>
      <w:r w:rsidR="00AA30E3" w:rsidRPr="005215C5">
        <w:rPr>
          <w:rFonts w:asciiTheme="minorHAnsi" w:hAnsiTheme="minorHAnsi" w:cstheme="minorHAnsi"/>
        </w:rPr>
        <w:t xml:space="preserve"> </w:t>
      </w:r>
      <w:r w:rsidRPr="005215C5">
        <w:rPr>
          <w:rFonts w:asciiTheme="minorHAnsi" w:hAnsiTheme="minorHAnsi" w:cstheme="minorHAnsi"/>
        </w:rPr>
        <w:t>The most important discovery was Hatis</w:t>
      </w:r>
      <w:r w:rsidR="009069B8" w:rsidRPr="005215C5">
        <w:rPr>
          <w:rFonts w:asciiTheme="minorHAnsi" w:hAnsiTheme="minorHAnsi" w:cstheme="minorHAnsi"/>
        </w:rPr>
        <w:t xml:space="preserve"> </w:t>
      </w:r>
      <w:r w:rsidRPr="005215C5">
        <w:rPr>
          <w:rFonts w:asciiTheme="minorHAnsi" w:hAnsiTheme="minorHAnsi" w:cstheme="minorHAnsi"/>
        </w:rPr>
        <w:t xml:space="preserve">1 where 420 handaxes were recorded </w:t>
      </w:r>
      <w:r w:rsidR="005B3A58" w:rsidRPr="005215C5">
        <w:rPr>
          <w:rFonts w:asciiTheme="minorHAnsi" w:hAnsiTheme="minorHAnsi" w:cstheme="minorHAnsi"/>
        </w:rPr>
        <w:t xml:space="preserve">among </w:t>
      </w:r>
      <w:r w:rsidRPr="005215C5">
        <w:rPr>
          <w:rFonts w:asciiTheme="minorHAnsi" w:hAnsiTheme="minorHAnsi" w:cstheme="minorHAnsi"/>
        </w:rPr>
        <w:t xml:space="preserve">a total assemblage of c. 2100 artefacts, </w:t>
      </w:r>
      <w:r w:rsidR="0040299C" w:rsidRPr="005215C5">
        <w:rPr>
          <w:rFonts w:asciiTheme="minorHAnsi" w:hAnsiTheme="minorHAnsi" w:cstheme="minorHAnsi"/>
        </w:rPr>
        <w:t>in both</w:t>
      </w:r>
      <w:r w:rsidRPr="005215C5">
        <w:rPr>
          <w:rFonts w:asciiTheme="minorHAnsi" w:hAnsiTheme="minorHAnsi" w:cstheme="minorHAnsi"/>
        </w:rPr>
        <w:t xml:space="preserve"> surface</w:t>
      </w:r>
      <w:r w:rsidR="0040299C" w:rsidRPr="005215C5">
        <w:rPr>
          <w:rFonts w:asciiTheme="minorHAnsi" w:hAnsiTheme="minorHAnsi" w:cstheme="minorHAnsi"/>
        </w:rPr>
        <w:t xml:space="preserve"> and stratified</w:t>
      </w:r>
      <w:r w:rsidRPr="005215C5">
        <w:rPr>
          <w:rFonts w:asciiTheme="minorHAnsi" w:hAnsiTheme="minorHAnsi" w:cstheme="minorHAnsi"/>
        </w:rPr>
        <w:t xml:space="preserve"> </w:t>
      </w:r>
      <w:r w:rsidR="0040299C" w:rsidRPr="005215C5">
        <w:rPr>
          <w:rFonts w:asciiTheme="minorHAnsi" w:hAnsiTheme="minorHAnsi" w:cstheme="minorHAnsi"/>
        </w:rPr>
        <w:t>contexts</w:t>
      </w:r>
      <w:r w:rsidRPr="005215C5">
        <w:rPr>
          <w:rFonts w:asciiTheme="minorHAnsi" w:hAnsiTheme="minorHAnsi" w:cstheme="minorHAnsi"/>
        </w:rPr>
        <w:t xml:space="preserve"> (Ghazaryan,</w:t>
      </w:r>
      <w:r w:rsidR="00BA5364" w:rsidRPr="005215C5">
        <w:rPr>
          <w:rFonts w:asciiTheme="minorHAnsi" w:hAnsiTheme="minorHAnsi" w:cstheme="minorHAnsi"/>
        </w:rPr>
        <w:t xml:space="preserve"> </w:t>
      </w:r>
      <w:r w:rsidRPr="005215C5">
        <w:rPr>
          <w:rFonts w:asciiTheme="minorHAnsi" w:hAnsiTheme="minorHAnsi" w:cstheme="minorHAnsi"/>
        </w:rPr>
        <w:t>1986). Following Armenian independen</w:t>
      </w:r>
      <w:r w:rsidR="0040299C" w:rsidRPr="005215C5">
        <w:rPr>
          <w:rFonts w:asciiTheme="minorHAnsi" w:hAnsiTheme="minorHAnsi" w:cstheme="minorHAnsi"/>
        </w:rPr>
        <w:t>ce in 1991</w:t>
      </w:r>
      <w:r w:rsidR="005B3A58" w:rsidRPr="005215C5">
        <w:rPr>
          <w:rFonts w:asciiTheme="minorHAnsi" w:hAnsiTheme="minorHAnsi" w:cstheme="minorHAnsi"/>
        </w:rPr>
        <w:t>,</w:t>
      </w:r>
      <w:r w:rsidR="0040299C" w:rsidRPr="005215C5">
        <w:rPr>
          <w:rFonts w:asciiTheme="minorHAnsi" w:hAnsiTheme="minorHAnsi" w:cstheme="minorHAnsi"/>
        </w:rPr>
        <w:t xml:space="preserve"> investigation of the </w:t>
      </w:r>
      <w:r w:rsidRPr="005215C5">
        <w:rPr>
          <w:rFonts w:asciiTheme="minorHAnsi" w:hAnsiTheme="minorHAnsi" w:cstheme="minorHAnsi"/>
        </w:rPr>
        <w:t>Palaeolithic</w:t>
      </w:r>
      <w:r w:rsidR="0040299C" w:rsidRPr="005215C5">
        <w:rPr>
          <w:rFonts w:asciiTheme="minorHAnsi" w:hAnsiTheme="minorHAnsi" w:cstheme="minorHAnsi"/>
        </w:rPr>
        <w:t xml:space="preserve"> of the Hrazdan valley</w:t>
      </w:r>
      <w:r w:rsidRPr="005215C5">
        <w:rPr>
          <w:rFonts w:asciiTheme="minorHAnsi" w:hAnsiTheme="minorHAnsi" w:cstheme="minorHAnsi"/>
        </w:rPr>
        <w:t xml:space="preserve"> has continued as a series of collaborations between the Armenian Institute of Archaeology and Ethnography of the National Academy of Sciences and </w:t>
      </w:r>
      <w:r w:rsidR="0040299C" w:rsidRPr="005215C5">
        <w:rPr>
          <w:rFonts w:asciiTheme="minorHAnsi" w:hAnsiTheme="minorHAnsi" w:cstheme="minorHAnsi"/>
        </w:rPr>
        <w:t>international research</w:t>
      </w:r>
      <w:r w:rsidR="00BA5364" w:rsidRPr="005215C5">
        <w:rPr>
          <w:rFonts w:asciiTheme="minorHAnsi" w:hAnsiTheme="minorHAnsi" w:cstheme="minorHAnsi"/>
        </w:rPr>
        <w:t xml:space="preserve"> </w:t>
      </w:r>
      <w:r w:rsidRPr="005215C5">
        <w:rPr>
          <w:rFonts w:asciiTheme="minorHAnsi" w:hAnsiTheme="minorHAnsi" w:cstheme="minorHAnsi"/>
        </w:rPr>
        <w:t>groups.</w:t>
      </w:r>
      <w:r w:rsidR="000F60D4" w:rsidRPr="005215C5">
        <w:rPr>
          <w:rFonts w:asciiTheme="minorHAnsi" w:hAnsiTheme="minorHAnsi" w:cstheme="minorHAnsi"/>
        </w:rPr>
        <w:t xml:space="preserve"> </w:t>
      </w:r>
      <w:r w:rsidRPr="005215C5">
        <w:rPr>
          <w:rFonts w:asciiTheme="minorHAnsi" w:hAnsiTheme="minorHAnsi" w:cstheme="minorHAnsi"/>
        </w:rPr>
        <w:t xml:space="preserve">As a </w:t>
      </w:r>
      <w:r w:rsidR="0040299C" w:rsidRPr="005215C5">
        <w:rPr>
          <w:rFonts w:asciiTheme="minorHAnsi" w:hAnsiTheme="minorHAnsi" w:cstheme="minorHAnsi"/>
        </w:rPr>
        <w:t>result,</w:t>
      </w:r>
      <w:r w:rsidRPr="005215C5">
        <w:rPr>
          <w:rFonts w:asciiTheme="minorHAnsi" w:hAnsiTheme="minorHAnsi" w:cstheme="minorHAnsi"/>
        </w:rPr>
        <w:t xml:space="preserve"> Lusakert Cave 1 was re-excavated by an Armenian-French team in 1999 and 2001 (Fourloubey et al., 2003) and then again by an Armenian-US-UK team in 2008–2011 (Adler et al., 2012), while an Armenian-Russian expedition examined the Nurn</w:t>
      </w:r>
      <w:r w:rsidR="0040299C" w:rsidRPr="005215C5">
        <w:rPr>
          <w:rFonts w:asciiTheme="minorHAnsi" w:hAnsiTheme="minorHAnsi" w:cstheme="minorHAnsi"/>
        </w:rPr>
        <w:t>us 1 open</w:t>
      </w:r>
      <w:r w:rsidRPr="005215C5">
        <w:rPr>
          <w:rFonts w:asciiTheme="minorHAnsi" w:hAnsiTheme="minorHAnsi" w:cstheme="minorHAnsi"/>
        </w:rPr>
        <w:t>-air site in the period 2007</w:t>
      </w:r>
      <w:r w:rsidR="00F22A3A" w:rsidRPr="005215C5">
        <w:rPr>
          <w:rFonts w:asciiTheme="minorHAnsi" w:hAnsiTheme="minorHAnsi" w:cstheme="minorHAnsi"/>
        </w:rPr>
        <w:t>–</w:t>
      </w:r>
      <w:r w:rsidRPr="005215C5">
        <w:rPr>
          <w:rFonts w:asciiTheme="minorHAnsi" w:hAnsiTheme="minorHAnsi" w:cstheme="minorHAnsi"/>
        </w:rPr>
        <w:t>2009 (Lyubin et al., 2010). Further Palaeolithic sites were also found as a result of field surveys conducted since 1999 by B. Gasparyan and colleagues, including the</w:t>
      </w:r>
      <w:r w:rsidR="000F60D4" w:rsidRPr="005215C5">
        <w:rPr>
          <w:rFonts w:asciiTheme="minorHAnsi" w:hAnsiTheme="minorHAnsi" w:cstheme="minorHAnsi"/>
        </w:rPr>
        <w:t xml:space="preserve"> </w:t>
      </w:r>
      <w:r w:rsidRPr="005215C5">
        <w:rPr>
          <w:rFonts w:asciiTheme="minorHAnsi" w:hAnsiTheme="minorHAnsi" w:cstheme="minorHAnsi"/>
        </w:rPr>
        <w:t>Lower</w:t>
      </w:r>
      <w:r w:rsidR="005E6052">
        <w:rPr>
          <w:rFonts w:asciiTheme="minorHAnsi" w:hAnsiTheme="minorHAnsi" w:cstheme="minorHAnsi"/>
        </w:rPr>
        <w:t xml:space="preserve"> </w:t>
      </w:r>
      <w:r w:rsidR="00F22A3A" w:rsidRPr="005215C5">
        <w:rPr>
          <w:rFonts w:asciiTheme="minorHAnsi" w:hAnsiTheme="minorHAnsi" w:cstheme="minorHAnsi"/>
        </w:rPr>
        <w:softHyphen/>
      </w:r>
      <w:r w:rsidRPr="005215C5">
        <w:rPr>
          <w:rFonts w:asciiTheme="minorHAnsi" w:hAnsiTheme="minorHAnsi" w:cstheme="minorHAnsi"/>
        </w:rPr>
        <w:t>Middle Palaeolithic site of Nor Geghi 1, the Middle Palaeolithic sites of Alapars 1 and Jraber 17, and the Upper Palaeolithic site of Solak 1.</w:t>
      </w:r>
    </w:p>
    <w:p w14:paraId="62FF3239" w14:textId="45A3BF62" w:rsidR="000A36AE" w:rsidRPr="005215C5" w:rsidRDefault="000A36AE">
      <w:pPr>
        <w:spacing w:line="276" w:lineRule="auto"/>
        <w:jc w:val="both"/>
        <w:rPr>
          <w:rFonts w:asciiTheme="minorHAnsi" w:hAnsiTheme="minorHAnsi" w:cstheme="minorHAnsi"/>
          <w:shd w:val="clear" w:color="auto" w:fill="FFFFFF"/>
        </w:rPr>
      </w:pPr>
      <w:r w:rsidRPr="005215C5">
        <w:rPr>
          <w:rFonts w:asciiTheme="minorHAnsi" w:hAnsiTheme="minorHAnsi" w:cstheme="minorHAnsi"/>
        </w:rPr>
        <w:t>Several of the</w:t>
      </w:r>
      <w:r w:rsidR="00FD4D40" w:rsidRPr="005215C5">
        <w:rPr>
          <w:rFonts w:asciiTheme="minorHAnsi" w:hAnsiTheme="minorHAnsi" w:cstheme="minorHAnsi"/>
        </w:rPr>
        <w:t>se sites</w:t>
      </w:r>
      <w:r w:rsidRPr="005215C5">
        <w:rPr>
          <w:rFonts w:asciiTheme="minorHAnsi" w:hAnsiTheme="minorHAnsi" w:cstheme="minorHAnsi"/>
        </w:rPr>
        <w:t xml:space="preserve"> merit further attention given their stratigraphic</w:t>
      </w:r>
      <w:r w:rsidR="005B3A58" w:rsidRPr="005215C5">
        <w:rPr>
          <w:rFonts w:asciiTheme="minorHAnsi" w:hAnsiTheme="minorHAnsi" w:cstheme="minorHAnsi"/>
        </w:rPr>
        <w:t>al</w:t>
      </w:r>
      <w:r w:rsidRPr="005215C5">
        <w:rPr>
          <w:rFonts w:asciiTheme="minorHAnsi" w:hAnsiTheme="minorHAnsi" w:cstheme="minorHAnsi"/>
        </w:rPr>
        <w:t xml:space="preserve">, geomorphological and chronological context. </w:t>
      </w:r>
      <w:r w:rsidR="00D1213A" w:rsidRPr="005215C5">
        <w:rPr>
          <w:rFonts w:asciiTheme="minorHAnsi" w:hAnsiTheme="minorHAnsi" w:cstheme="minorHAnsi"/>
        </w:rPr>
        <w:t>Although there is presently no chronology, Hatis</w:t>
      </w:r>
      <w:r w:rsidR="009069B8" w:rsidRPr="005215C5">
        <w:rPr>
          <w:rFonts w:asciiTheme="minorHAnsi" w:hAnsiTheme="minorHAnsi" w:cstheme="minorHAnsi"/>
        </w:rPr>
        <w:t xml:space="preserve"> 1, is on typological grounds the oldest of the known sites. It was reinvestigated by the authors in 2016</w:t>
      </w:r>
      <w:r w:rsidR="00F22A3A" w:rsidRPr="005215C5">
        <w:rPr>
          <w:rFonts w:asciiTheme="minorHAnsi" w:hAnsiTheme="minorHAnsi" w:cstheme="minorHAnsi"/>
        </w:rPr>
        <w:t>–</w:t>
      </w:r>
      <w:r w:rsidR="00FF54C3" w:rsidRPr="005215C5">
        <w:rPr>
          <w:rFonts w:asciiTheme="minorHAnsi" w:hAnsiTheme="minorHAnsi" w:cstheme="minorHAnsi"/>
        </w:rPr>
        <w:t>2017</w:t>
      </w:r>
      <w:r w:rsidR="009069B8" w:rsidRPr="005215C5">
        <w:rPr>
          <w:rFonts w:asciiTheme="minorHAnsi" w:hAnsiTheme="minorHAnsi" w:cstheme="minorHAnsi"/>
        </w:rPr>
        <w:t xml:space="preserve"> </w:t>
      </w:r>
      <w:r w:rsidR="00C47873" w:rsidRPr="005215C5">
        <w:rPr>
          <w:rFonts w:asciiTheme="minorHAnsi" w:hAnsiTheme="minorHAnsi" w:cstheme="minorHAnsi"/>
        </w:rPr>
        <w:t>during which</w:t>
      </w:r>
      <w:r w:rsidR="00FF54C3" w:rsidRPr="005215C5">
        <w:rPr>
          <w:rFonts w:asciiTheme="minorHAnsi" w:hAnsiTheme="minorHAnsi" w:cstheme="minorHAnsi"/>
        </w:rPr>
        <w:t xml:space="preserve"> </w:t>
      </w:r>
      <w:r w:rsidR="005B3A58" w:rsidRPr="005215C5">
        <w:rPr>
          <w:rFonts w:asciiTheme="minorHAnsi" w:hAnsiTheme="minorHAnsi" w:cstheme="minorHAnsi"/>
        </w:rPr>
        <w:t xml:space="preserve">the previous </w:t>
      </w:r>
      <w:r w:rsidR="00C47873" w:rsidRPr="005215C5">
        <w:rPr>
          <w:rFonts w:asciiTheme="minorHAnsi" w:hAnsiTheme="minorHAnsi" w:cstheme="minorHAnsi"/>
        </w:rPr>
        <w:t>1986 test pit was expanded leading to the recovery of</w:t>
      </w:r>
      <w:r w:rsidR="00FF54C3" w:rsidRPr="005215C5">
        <w:rPr>
          <w:rFonts w:asciiTheme="minorHAnsi" w:hAnsiTheme="minorHAnsi" w:cstheme="minorHAnsi"/>
        </w:rPr>
        <w:t xml:space="preserve"> </w:t>
      </w:r>
      <w:r w:rsidR="00FF54C3" w:rsidRPr="005215C5">
        <w:rPr>
          <w:rFonts w:asciiTheme="minorHAnsi" w:hAnsiTheme="minorHAnsi" w:cstheme="minorHAnsi"/>
          <w:shd w:val="clear" w:color="auto" w:fill="FFFFFF"/>
        </w:rPr>
        <w:t>200 obsidian artefacts</w:t>
      </w:r>
      <w:r w:rsidR="00C47873" w:rsidRPr="005215C5">
        <w:rPr>
          <w:rFonts w:asciiTheme="minorHAnsi" w:hAnsiTheme="minorHAnsi" w:cstheme="minorHAnsi"/>
          <w:shd w:val="clear" w:color="auto" w:fill="FFFFFF"/>
        </w:rPr>
        <w:t xml:space="preserve">, </w:t>
      </w:r>
      <w:r w:rsidR="005B3A58" w:rsidRPr="005215C5">
        <w:rPr>
          <w:rFonts w:asciiTheme="minorHAnsi" w:hAnsiTheme="minorHAnsi" w:cstheme="minorHAnsi"/>
          <w:shd w:val="clear" w:color="auto" w:fill="FFFFFF"/>
        </w:rPr>
        <w:t xml:space="preserve">and including 11 bifaces of various sizes, 1 core on a biface, and 1 large cutting tool recovered (Adler et al., unpublished data), all of which were </w:t>
      </w:r>
      <w:r w:rsidR="00C47873" w:rsidRPr="005215C5">
        <w:rPr>
          <w:rFonts w:asciiTheme="minorHAnsi" w:hAnsiTheme="minorHAnsi" w:cstheme="minorHAnsi"/>
          <w:shd w:val="clear" w:color="auto" w:fill="FFFFFF"/>
        </w:rPr>
        <w:t>provenanced by p</w:t>
      </w:r>
      <w:r w:rsidR="00BA5364" w:rsidRPr="005215C5">
        <w:rPr>
          <w:rFonts w:asciiTheme="minorHAnsi" w:hAnsiTheme="minorHAnsi" w:cstheme="minorHAnsi"/>
          <w:shd w:val="clear" w:color="auto" w:fill="FFFFFF"/>
        </w:rPr>
        <w:t>ortable x-ray fluorescence to</w:t>
      </w:r>
      <w:r w:rsidR="00C47873" w:rsidRPr="005215C5">
        <w:rPr>
          <w:rFonts w:asciiTheme="minorHAnsi" w:hAnsiTheme="minorHAnsi" w:cstheme="minorHAnsi"/>
          <w:shd w:val="clear" w:color="auto" w:fill="FFFFFF"/>
        </w:rPr>
        <w:t xml:space="preserve"> Hatis (c.f. Frahm et al., 2014a)</w:t>
      </w:r>
      <w:r w:rsidR="00FF54C3" w:rsidRPr="005215C5">
        <w:rPr>
          <w:rFonts w:asciiTheme="minorHAnsi" w:hAnsiTheme="minorHAnsi" w:cstheme="minorHAnsi"/>
          <w:shd w:val="clear" w:color="auto" w:fill="FFFFFF"/>
        </w:rPr>
        <w:t>.</w:t>
      </w:r>
      <w:r w:rsidR="009069B8" w:rsidRPr="005215C5">
        <w:rPr>
          <w:rFonts w:asciiTheme="minorHAnsi" w:hAnsiTheme="minorHAnsi" w:cstheme="minorHAnsi"/>
        </w:rPr>
        <w:t xml:space="preserve"> Nevertheless, </w:t>
      </w:r>
      <w:r w:rsidRPr="005215C5">
        <w:rPr>
          <w:rFonts w:asciiTheme="minorHAnsi" w:hAnsiTheme="minorHAnsi" w:cstheme="minorHAnsi"/>
        </w:rPr>
        <w:t>Nor Geghi</w:t>
      </w:r>
      <w:r w:rsidR="00D1213A" w:rsidRPr="005215C5">
        <w:rPr>
          <w:rFonts w:asciiTheme="minorHAnsi" w:hAnsiTheme="minorHAnsi" w:cstheme="minorHAnsi"/>
        </w:rPr>
        <w:t xml:space="preserve"> </w:t>
      </w:r>
      <w:r w:rsidRPr="005215C5">
        <w:rPr>
          <w:rFonts w:asciiTheme="minorHAnsi" w:hAnsiTheme="minorHAnsi" w:cstheme="minorHAnsi"/>
        </w:rPr>
        <w:t xml:space="preserve">1 is arguably the most significant </w:t>
      </w:r>
      <w:r w:rsidR="009069B8" w:rsidRPr="005215C5">
        <w:rPr>
          <w:rFonts w:asciiTheme="minorHAnsi" w:hAnsiTheme="minorHAnsi" w:cstheme="minorHAnsi"/>
        </w:rPr>
        <w:t xml:space="preserve">Palaeolithic site in the Hrazdan valley </w:t>
      </w:r>
      <w:r w:rsidRPr="005215C5">
        <w:rPr>
          <w:rFonts w:asciiTheme="minorHAnsi" w:hAnsiTheme="minorHAnsi" w:cstheme="minorHAnsi"/>
        </w:rPr>
        <w:t>given its documentation of the local technological transition between the Lower and Middle Palaeolithic c.</w:t>
      </w:r>
      <w:r w:rsidR="00BA5364" w:rsidRPr="005215C5">
        <w:rPr>
          <w:rFonts w:asciiTheme="minorHAnsi" w:hAnsiTheme="minorHAnsi" w:cstheme="minorHAnsi"/>
        </w:rPr>
        <w:t xml:space="preserve"> </w:t>
      </w:r>
      <w:r w:rsidRPr="005215C5">
        <w:rPr>
          <w:rFonts w:asciiTheme="minorHAnsi" w:hAnsiTheme="minorHAnsi" w:cstheme="minorHAnsi"/>
        </w:rPr>
        <w:t>400</w:t>
      </w:r>
      <w:r w:rsidR="005B3A58" w:rsidRPr="005215C5">
        <w:rPr>
          <w:rFonts w:asciiTheme="minorHAnsi" w:hAnsiTheme="minorHAnsi" w:cstheme="minorHAnsi"/>
        </w:rPr>
        <w:t>–</w:t>
      </w:r>
      <w:r w:rsidRPr="005215C5">
        <w:rPr>
          <w:rFonts w:asciiTheme="minorHAnsi" w:hAnsiTheme="minorHAnsi" w:cstheme="minorHAnsi"/>
        </w:rPr>
        <w:t xml:space="preserve">325 </w:t>
      </w:r>
      <w:r w:rsidR="00FD0586" w:rsidRPr="005215C5">
        <w:rPr>
          <w:rFonts w:asciiTheme="minorHAnsi" w:hAnsiTheme="minorHAnsi" w:cstheme="minorHAnsi"/>
        </w:rPr>
        <w:t xml:space="preserve">ka </w:t>
      </w:r>
      <w:r w:rsidRPr="005215C5">
        <w:rPr>
          <w:rFonts w:asciiTheme="minorHAnsi" w:hAnsiTheme="minorHAnsi" w:cstheme="minorHAnsi"/>
        </w:rPr>
        <w:t xml:space="preserve">(Adler et al., 2014). </w:t>
      </w:r>
      <w:r w:rsidR="009069B8" w:rsidRPr="005215C5">
        <w:rPr>
          <w:rFonts w:asciiTheme="minorHAnsi" w:hAnsiTheme="minorHAnsi" w:cstheme="minorHAnsi"/>
        </w:rPr>
        <w:t>It</w:t>
      </w:r>
      <w:r w:rsidRPr="005215C5">
        <w:rPr>
          <w:rFonts w:asciiTheme="minorHAnsi" w:hAnsiTheme="minorHAnsi" w:cstheme="minorHAnsi"/>
        </w:rPr>
        <w:t xml:space="preserve"> was excavated between 2008 and 2016, and comprises scatters of obsidian artefacts (bifaces, Levallois flakes and cores, blades, non-hierarchical cores, and a variety of retouched tools) deposited on a previous Hrazdan floodplain, while the alluvium and palaeosol seque</w:t>
      </w:r>
      <w:bookmarkStart w:id="6" w:name="_GoBack"/>
      <w:bookmarkEnd w:id="6"/>
      <w:r w:rsidRPr="005215C5">
        <w:rPr>
          <w:rFonts w:asciiTheme="minorHAnsi" w:hAnsiTheme="minorHAnsi" w:cstheme="minorHAnsi"/>
        </w:rPr>
        <w:t>nce is interbedded between two mafic lavas that have been dated using the</w:t>
      </w:r>
      <w:r w:rsidR="00DC1E5E" w:rsidRPr="005215C5">
        <w:rPr>
          <w:rFonts w:asciiTheme="minorHAnsi" w:hAnsiTheme="minorHAnsi" w:cstheme="minorHAnsi"/>
        </w:rPr>
        <w:t xml:space="preserve">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 xml:space="preserve">Ar technique (see </w:t>
      </w:r>
      <w:r w:rsidR="005B3A58" w:rsidRPr="005215C5">
        <w:rPr>
          <w:rFonts w:asciiTheme="minorHAnsi" w:hAnsiTheme="minorHAnsi" w:cstheme="minorHAnsi"/>
        </w:rPr>
        <w:t>S</w:t>
      </w:r>
      <w:r w:rsidR="00EE10F9" w:rsidRPr="005215C5">
        <w:rPr>
          <w:rFonts w:asciiTheme="minorHAnsi" w:hAnsiTheme="minorHAnsi" w:cstheme="minorHAnsi"/>
        </w:rPr>
        <w:t>ection 3</w:t>
      </w:r>
      <w:r w:rsidR="009F5904" w:rsidRPr="005215C5">
        <w:rPr>
          <w:rFonts w:asciiTheme="minorHAnsi" w:hAnsiTheme="minorHAnsi" w:cstheme="minorHAnsi"/>
        </w:rPr>
        <w:t xml:space="preserve">, </w:t>
      </w:r>
      <w:r w:rsidRPr="005215C5">
        <w:rPr>
          <w:rFonts w:asciiTheme="minorHAnsi" w:hAnsiTheme="minorHAnsi" w:cstheme="minorHAnsi"/>
        </w:rPr>
        <w:t>Adler et al.,</w:t>
      </w:r>
      <w:r w:rsidR="00DC1E5E" w:rsidRPr="005215C5">
        <w:rPr>
          <w:rFonts w:asciiTheme="minorHAnsi" w:hAnsiTheme="minorHAnsi" w:cstheme="minorHAnsi"/>
        </w:rPr>
        <w:t xml:space="preserve"> </w:t>
      </w:r>
      <w:r w:rsidRPr="005215C5">
        <w:rPr>
          <w:rFonts w:asciiTheme="minorHAnsi" w:hAnsiTheme="minorHAnsi" w:cstheme="minorHAnsi"/>
        </w:rPr>
        <w:t>2014). The remaining archaeological sites all post-date the latest phase of lava deposition. Lusakert</w:t>
      </w:r>
      <w:r w:rsidR="00DC1E5E" w:rsidRPr="005215C5">
        <w:rPr>
          <w:rFonts w:asciiTheme="minorHAnsi" w:hAnsiTheme="minorHAnsi" w:cstheme="minorHAnsi"/>
        </w:rPr>
        <w:t xml:space="preserve"> </w:t>
      </w:r>
      <w:r w:rsidRPr="005215C5">
        <w:rPr>
          <w:rFonts w:asciiTheme="minorHAnsi" w:hAnsiTheme="minorHAnsi" w:cstheme="minorHAnsi"/>
        </w:rPr>
        <w:t>Cave</w:t>
      </w:r>
      <w:r w:rsidR="00DC1E5E" w:rsidRPr="005215C5">
        <w:rPr>
          <w:rFonts w:asciiTheme="minorHAnsi" w:hAnsiTheme="minorHAnsi" w:cstheme="minorHAnsi"/>
        </w:rPr>
        <w:t xml:space="preserve"> </w:t>
      </w:r>
      <w:r w:rsidRPr="005215C5">
        <w:rPr>
          <w:rFonts w:asciiTheme="minorHAnsi" w:hAnsiTheme="minorHAnsi" w:cstheme="minorHAnsi"/>
        </w:rPr>
        <w:t xml:space="preserve">1 comprises cave earth </w:t>
      </w:r>
      <w:r w:rsidR="009F5904" w:rsidRPr="005215C5">
        <w:rPr>
          <w:rFonts w:asciiTheme="minorHAnsi" w:hAnsiTheme="minorHAnsi" w:cstheme="minorHAnsi"/>
        </w:rPr>
        <w:t xml:space="preserve">strata </w:t>
      </w:r>
      <w:r w:rsidRPr="005215C5">
        <w:rPr>
          <w:rFonts w:asciiTheme="minorHAnsi" w:hAnsiTheme="minorHAnsi" w:cstheme="minorHAnsi"/>
        </w:rPr>
        <w:t>deposited within a rock</w:t>
      </w:r>
      <w:r w:rsidR="00397E32" w:rsidRPr="005215C5">
        <w:rPr>
          <w:rFonts w:asciiTheme="minorHAnsi" w:hAnsiTheme="minorHAnsi" w:cstheme="minorHAnsi"/>
        </w:rPr>
        <w:t xml:space="preserve"> </w:t>
      </w:r>
      <w:r w:rsidRPr="005215C5">
        <w:rPr>
          <w:rFonts w:asciiTheme="minorHAnsi" w:hAnsiTheme="minorHAnsi" w:cstheme="minorHAnsi"/>
        </w:rPr>
        <w:t>shelter</w:t>
      </w:r>
      <w:r w:rsidR="00DC1E5E" w:rsidRPr="005215C5">
        <w:rPr>
          <w:rFonts w:asciiTheme="minorHAnsi" w:hAnsiTheme="minorHAnsi" w:cstheme="minorHAnsi"/>
        </w:rPr>
        <w:t xml:space="preserve"> </w:t>
      </w:r>
      <w:r w:rsidRPr="005215C5">
        <w:rPr>
          <w:rFonts w:asciiTheme="minorHAnsi" w:hAnsiTheme="minorHAnsi" w:cstheme="minorHAnsi"/>
        </w:rPr>
        <w:t>formed in the latest Hrazdan lava, but also an alluvial sequence that developed</w:t>
      </w:r>
      <w:r w:rsidR="00397E32" w:rsidRPr="005215C5">
        <w:rPr>
          <w:rFonts w:asciiTheme="minorHAnsi" w:hAnsiTheme="minorHAnsi" w:cstheme="minorHAnsi"/>
        </w:rPr>
        <w:t xml:space="preserve"> </w:t>
      </w:r>
      <w:r w:rsidRPr="005215C5">
        <w:rPr>
          <w:rFonts w:asciiTheme="minorHAnsi" w:hAnsiTheme="minorHAnsi" w:cstheme="minorHAnsi"/>
        </w:rPr>
        <w:t xml:space="preserve">on the exterior. Both sediment suites include dense concentrations of obsidian tools and </w:t>
      </w:r>
      <w:r w:rsidR="00397E32" w:rsidRPr="005215C5">
        <w:rPr>
          <w:rFonts w:asciiTheme="minorHAnsi" w:hAnsiTheme="minorHAnsi" w:cstheme="minorHAnsi"/>
        </w:rPr>
        <w:t>debitage accompanied</w:t>
      </w:r>
      <w:r w:rsidRPr="005215C5">
        <w:rPr>
          <w:rFonts w:asciiTheme="minorHAnsi" w:hAnsiTheme="minorHAnsi" w:cstheme="minorHAnsi"/>
        </w:rPr>
        <w:t xml:space="preserve"> by a vertebrate fauna dominated by Asiatic wild ass (</w:t>
      </w:r>
      <w:r w:rsidRPr="005215C5">
        <w:rPr>
          <w:rFonts w:asciiTheme="minorHAnsi" w:hAnsiTheme="minorHAnsi" w:cstheme="minorHAnsi"/>
          <w:i/>
        </w:rPr>
        <w:t>Equus hemionus</w:t>
      </w:r>
      <w:r w:rsidRPr="005215C5">
        <w:rPr>
          <w:rFonts w:asciiTheme="minorHAnsi" w:hAnsiTheme="minorHAnsi" w:cstheme="minorHAnsi"/>
        </w:rPr>
        <w:t xml:space="preserve">). A chronology is provided by published and unpublished </w:t>
      </w:r>
      <w:r w:rsidRPr="005215C5">
        <w:rPr>
          <w:rFonts w:asciiTheme="minorHAnsi" w:hAnsiTheme="minorHAnsi" w:cstheme="minorHAnsi"/>
          <w:vertAlign w:val="superscript"/>
        </w:rPr>
        <w:t>14</w:t>
      </w:r>
      <w:r w:rsidRPr="005215C5">
        <w:rPr>
          <w:rFonts w:asciiTheme="minorHAnsi" w:hAnsiTheme="minorHAnsi" w:cstheme="minorHAnsi"/>
        </w:rPr>
        <w:t>C and OSL dates which suggest that occupation</w:t>
      </w:r>
      <w:r w:rsidR="00397E32" w:rsidRPr="005215C5">
        <w:rPr>
          <w:rFonts w:asciiTheme="minorHAnsi" w:hAnsiTheme="minorHAnsi" w:cstheme="minorHAnsi"/>
        </w:rPr>
        <w:t xml:space="preserve"> </w:t>
      </w:r>
      <w:r w:rsidRPr="005215C5">
        <w:rPr>
          <w:rFonts w:asciiTheme="minorHAnsi" w:hAnsiTheme="minorHAnsi" w:cstheme="minorHAnsi"/>
        </w:rPr>
        <w:t>spanned 60</w:t>
      </w:r>
      <w:r w:rsidR="005B3A58" w:rsidRPr="005215C5">
        <w:rPr>
          <w:rFonts w:asciiTheme="minorHAnsi" w:hAnsiTheme="minorHAnsi" w:cstheme="minorHAnsi"/>
        </w:rPr>
        <w:t>–</w:t>
      </w:r>
      <w:r w:rsidRPr="005215C5">
        <w:rPr>
          <w:rFonts w:asciiTheme="minorHAnsi" w:hAnsiTheme="minorHAnsi" w:cstheme="minorHAnsi"/>
        </w:rPr>
        <w:t>35</w:t>
      </w:r>
      <w:r w:rsidR="00BA5364" w:rsidRPr="005215C5">
        <w:rPr>
          <w:rFonts w:asciiTheme="minorHAnsi" w:hAnsiTheme="minorHAnsi" w:cstheme="minorHAnsi"/>
        </w:rPr>
        <w:t xml:space="preserve"> </w:t>
      </w:r>
      <w:r w:rsidR="00FD0586" w:rsidRPr="005215C5">
        <w:rPr>
          <w:rFonts w:asciiTheme="minorHAnsi" w:hAnsiTheme="minorHAnsi" w:cstheme="minorHAnsi"/>
        </w:rPr>
        <w:t xml:space="preserve">ka </w:t>
      </w:r>
      <w:r w:rsidRPr="005215C5">
        <w:rPr>
          <w:rFonts w:asciiTheme="minorHAnsi" w:hAnsiTheme="minorHAnsi" w:cstheme="minorHAnsi"/>
        </w:rPr>
        <w:t>(Fourloubey et al., 2003, Adler et al., 2012). Alapars 1 in contrast is an open-air site high on the eastern flanks of the Hrazdan</w:t>
      </w:r>
      <w:r w:rsidR="00397E32" w:rsidRPr="005215C5">
        <w:rPr>
          <w:rFonts w:asciiTheme="minorHAnsi" w:hAnsiTheme="minorHAnsi" w:cstheme="minorHAnsi"/>
        </w:rPr>
        <w:t xml:space="preserve"> </w:t>
      </w:r>
      <w:r w:rsidRPr="005215C5">
        <w:rPr>
          <w:rFonts w:asciiTheme="minorHAnsi" w:hAnsiTheme="minorHAnsi" w:cstheme="minorHAnsi"/>
        </w:rPr>
        <w:t>valley</w:t>
      </w:r>
      <w:r w:rsidR="00397E32" w:rsidRPr="005215C5">
        <w:rPr>
          <w:rFonts w:asciiTheme="minorHAnsi" w:hAnsiTheme="minorHAnsi" w:cstheme="minorHAnsi"/>
        </w:rPr>
        <w:t xml:space="preserve"> </w:t>
      </w:r>
      <w:r w:rsidRPr="005215C5">
        <w:rPr>
          <w:rFonts w:asciiTheme="minorHAnsi" w:hAnsiTheme="minorHAnsi" w:cstheme="minorHAnsi"/>
        </w:rPr>
        <w:t>and 4 km N of the Gutansar</w:t>
      </w:r>
      <w:r w:rsidR="00397E32" w:rsidRPr="005215C5">
        <w:rPr>
          <w:rFonts w:asciiTheme="minorHAnsi" w:hAnsiTheme="minorHAnsi" w:cstheme="minorHAnsi"/>
        </w:rPr>
        <w:t xml:space="preserve"> </w:t>
      </w:r>
      <w:r w:rsidRPr="005215C5">
        <w:rPr>
          <w:rFonts w:asciiTheme="minorHAnsi" w:hAnsiTheme="minorHAnsi" w:cstheme="minorHAnsi"/>
        </w:rPr>
        <w:t>vent.</w:t>
      </w:r>
      <w:r w:rsidR="00397E32" w:rsidRPr="005215C5">
        <w:rPr>
          <w:rFonts w:asciiTheme="minorHAnsi" w:hAnsiTheme="minorHAnsi" w:cstheme="minorHAnsi"/>
        </w:rPr>
        <w:t xml:space="preserve"> </w:t>
      </w:r>
      <w:r w:rsidRPr="005215C5">
        <w:rPr>
          <w:rFonts w:asciiTheme="minorHAnsi" w:hAnsiTheme="minorHAnsi" w:cstheme="minorHAnsi"/>
        </w:rPr>
        <w:t>Scatters of Middle Palaeolithic flakes (including Levallois) and retouched tools were found within an early Late Pleistocene low energy alluvial, aeolian,</w:t>
      </w:r>
      <w:r w:rsidR="00397E32" w:rsidRPr="005215C5">
        <w:rPr>
          <w:rFonts w:asciiTheme="minorHAnsi" w:hAnsiTheme="minorHAnsi" w:cstheme="minorHAnsi"/>
        </w:rPr>
        <w:t xml:space="preserve"> </w:t>
      </w:r>
      <w:r w:rsidRPr="005215C5">
        <w:rPr>
          <w:rFonts w:asciiTheme="minorHAnsi" w:hAnsiTheme="minorHAnsi" w:cstheme="minorHAnsi"/>
        </w:rPr>
        <w:t>and palaeosol</w:t>
      </w:r>
      <w:r w:rsidR="00397E32" w:rsidRPr="005215C5">
        <w:rPr>
          <w:rFonts w:asciiTheme="minorHAnsi" w:hAnsiTheme="minorHAnsi" w:cstheme="minorHAnsi"/>
        </w:rPr>
        <w:t xml:space="preserve"> </w:t>
      </w:r>
      <w:r w:rsidRPr="005215C5">
        <w:rPr>
          <w:rFonts w:asciiTheme="minorHAnsi" w:hAnsiTheme="minorHAnsi" w:cstheme="minorHAnsi"/>
        </w:rPr>
        <w:t>sequence (Malinsky-Buller et al.</w:t>
      </w:r>
      <w:r w:rsidR="00397E32" w:rsidRPr="005215C5">
        <w:rPr>
          <w:rFonts w:asciiTheme="minorHAnsi" w:hAnsiTheme="minorHAnsi" w:cstheme="minorHAnsi"/>
        </w:rPr>
        <w:t>, unpublished</w:t>
      </w:r>
      <w:r w:rsidRPr="005215C5">
        <w:rPr>
          <w:rFonts w:asciiTheme="minorHAnsi" w:hAnsiTheme="minorHAnsi" w:cstheme="minorHAnsi"/>
        </w:rPr>
        <w:t xml:space="preserve"> data). Finally,</w:t>
      </w:r>
      <w:r w:rsidR="00397E32" w:rsidRPr="005215C5">
        <w:rPr>
          <w:rFonts w:asciiTheme="minorHAnsi" w:hAnsiTheme="minorHAnsi" w:cstheme="minorHAnsi"/>
        </w:rPr>
        <w:t xml:space="preserve"> </w:t>
      </w:r>
      <w:r w:rsidRPr="005215C5">
        <w:rPr>
          <w:rFonts w:asciiTheme="minorHAnsi" w:hAnsiTheme="minorHAnsi" w:cstheme="minorHAnsi"/>
        </w:rPr>
        <w:t>excavation of a 2 x 1 m test pit at the stratified open-air Upper Palaeolithic site of Solak 1 in 2015 resulted in the recovery of a lithic assemblage rich in obsidian bladelets, cores, flakes, and tools</w:t>
      </w:r>
      <w:r w:rsidR="00BC7F77" w:rsidRPr="005215C5">
        <w:rPr>
          <w:rFonts w:asciiTheme="minorHAnsi" w:hAnsiTheme="minorHAnsi" w:cstheme="minorHAnsi"/>
        </w:rPr>
        <w:t xml:space="preserve"> </w:t>
      </w:r>
      <w:r w:rsidRPr="005215C5">
        <w:rPr>
          <w:rFonts w:asciiTheme="minorHAnsi" w:hAnsiTheme="minorHAnsi" w:cstheme="minorHAnsi"/>
        </w:rPr>
        <w:t>derived from numerous sources</w:t>
      </w:r>
      <w:r w:rsidR="00BA5364" w:rsidRPr="005215C5">
        <w:rPr>
          <w:rFonts w:asciiTheme="minorHAnsi" w:hAnsiTheme="minorHAnsi" w:cstheme="minorHAnsi"/>
        </w:rPr>
        <w:t xml:space="preserve"> </w:t>
      </w:r>
      <w:r w:rsidRPr="005215C5">
        <w:rPr>
          <w:rFonts w:asciiTheme="minorHAnsi" w:hAnsiTheme="minorHAnsi" w:cstheme="minorHAnsi"/>
        </w:rPr>
        <w:t>(Adler et al.,</w:t>
      </w:r>
      <w:r w:rsidR="0040299C" w:rsidRPr="005215C5">
        <w:rPr>
          <w:rFonts w:asciiTheme="minorHAnsi" w:hAnsiTheme="minorHAnsi" w:cstheme="minorHAnsi"/>
        </w:rPr>
        <w:t xml:space="preserve"> </w:t>
      </w:r>
      <w:r w:rsidRPr="005215C5">
        <w:rPr>
          <w:rFonts w:asciiTheme="minorHAnsi" w:hAnsiTheme="minorHAnsi" w:cstheme="minorHAnsi"/>
        </w:rPr>
        <w:t>unpublished data).</w:t>
      </w:r>
      <w:r w:rsidR="00BA5364" w:rsidRPr="005215C5">
        <w:rPr>
          <w:rFonts w:asciiTheme="minorHAnsi" w:hAnsiTheme="minorHAnsi" w:cstheme="minorHAnsi"/>
        </w:rPr>
        <w:t xml:space="preserve"> </w:t>
      </w:r>
      <w:r w:rsidRPr="005215C5">
        <w:rPr>
          <w:rFonts w:asciiTheme="minorHAnsi" w:hAnsiTheme="minorHAnsi" w:cstheme="minorHAnsi"/>
        </w:rPr>
        <w:t>Collectively these Palaeolithic archaeological discoveries demonstrate that the Hrazdan was exploited by hominins during multiple time intervals of the Pleistocene, within a variety of topographic zones ranging from the Hrazdan floodplain to the foothills of the Gegham</w:t>
      </w:r>
      <w:r w:rsidR="00BC7F77" w:rsidRPr="005215C5">
        <w:rPr>
          <w:rFonts w:asciiTheme="minorHAnsi" w:hAnsiTheme="minorHAnsi" w:cstheme="minorHAnsi"/>
        </w:rPr>
        <w:t xml:space="preserve"> </w:t>
      </w:r>
      <w:r w:rsidRPr="005215C5">
        <w:rPr>
          <w:rFonts w:asciiTheme="minorHAnsi" w:hAnsiTheme="minorHAnsi" w:cstheme="minorHAnsi"/>
        </w:rPr>
        <w:t>Range..</w:t>
      </w:r>
    </w:p>
    <w:p w14:paraId="73369224" w14:textId="77777777" w:rsidR="000A36AE" w:rsidRPr="005215C5" w:rsidRDefault="000A36AE">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Methodology</w:t>
      </w:r>
    </w:p>
    <w:p w14:paraId="0F915C54"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In order to better understand the Pleistocene volcanic and sedimentary sequences and Palaeolithic archaeology of the Hrazdan</w:t>
      </w:r>
      <w:r w:rsidR="00BC7F77" w:rsidRPr="005215C5">
        <w:rPr>
          <w:rFonts w:asciiTheme="minorHAnsi" w:hAnsiTheme="minorHAnsi" w:cstheme="minorHAnsi"/>
        </w:rPr>
        <w:t xml:space="preserve"> </w:t>
      </w:r>
      <w:r w:rsidRPr="005215C5">
        <w:rPr>
          <w:rFonts w:asciiTheme="minorHAnsi" w:hAnsiTheme="minorHAnsi" w:cstheme="minorHAnsi"/>
        </w:rPr>
        <w:t>valley,</w:t>
      </w:r>
      <w:r w:rsidR="00BC7F77" w:rsidRPr="005215C5">
        <w:rPr>
          <w:rFonts w:asciiTheme="minorHAnsi" w:hAnsiTheme="minorHAnsi" w:cstheme="minorHAnsi"/>
        </w:rPr>
        <w:t xml:space="preserve"> </w:t>
      </w:r>
      <w:r w:rsidRPr="005215C5">
        <w:rPr>
          <w:rFonts w:asciiTheme="minorHAnsi" w:hAnsiTheme="minorHAnsi" w:cstheme="minorHAnsi"/>
        </w:rPr>
        <w:t>we conducted desktop- and field-based geological and geomorphological mapping, and archaeological survey of a 70 km stretch between the outflow at Lake Sevan and the village of Ptghni, 8 km NE of Yerevan</w:t>
      </w:r>
      <w:r w:rsidR="00BC7F77" w:rsidRPr="005215C5">
        <w:rPr>
          <w:rFonts w:asciiTheme="minorHAnsi" w:hAnsiTheme="minorHAnsi" w:cstheme="minorHAnsi"/>
        </w:rPr>
        <w:t xml:space="preserve"> </w:t>
      </w:r>
      <w:r w:rsidRPr="005215C5">
        <w:rPr>
          <w:rFonts w:asciiTheme="minorHAnsi" w:hAnsiTheme="minorHAnsi" w:cstheme="minorHAnsi"/>
        </w:rPr>
        <w:t>(and including the ‘Tsaghkadzor’ and ‘Buzakhan’</w:t>
      </w:r>
      <w:r w:rsidR="00BC7F77" w:rsidRPr="005215C5">
        <w:rPr>
          <w:rFonts w:asciiTheme="minorHAnsi" w:hAnsiTheme="minorHAnsi" w:cstheme="minorHAnsi"/>
        </w:rPr>
        <w:t xml:space="preserve"> </w:t>
      </w:r>
      <w:r w:rsidRPr="005215C5">
        <w:rPr>
          <w:rFonts w:asciiTheme="minorHAnsi" w:hAnsiTheme="minorHAnsi" w:cstheme="minorHAnsi"/>
        </w:rPr>
        <w:t>tributary valleys</w:t>
      </w:r>
      <w:r w:rsidR="0040299C" w:rsidRPr="005215C5">
        <w:rPr>
          <w:rFonts w:asciiTheme="minorHAnsi" w:hAnsiTheme="minorHAnsi" w:cstheme="minorHAnsi"/>
        </w:rPr>
        <w:t xml:space="preserve">; </w:t>
      </w:r>
      <w:r w:rsidRPr="005215C5">
        <w:rPr>
          <w:rFonts w:asciiTheme="minorHAnsi" w:hAnsiTheme="minorHAnsi" w:cstheme="minorHAnsi"/>
        </w:rPr>
        <w:t>Figure 1). Our work focused initially on understanding the stratigraphic relationships</w:t>
      </w:r>
      <w:r w:rsidR="00BC7F77" w:rsidRPr="005215C5">
        <w:rPr>
          <w:rFonts w:asciiTheme="minorHAnsi" w:hAnsiTheme="minorHAnsi" w:cstheme="minorHAnsi"/>
        </w:rPr>
        <w:t xml:space="preserve"> </w:t>
      </w:r>
      <w:r w:rsidRPr="005215C5">
        <w:rPr>
          <w:rFonts w:asciiTheme="minorHAnsi" w:hAnsiTheme="minorHAnsi" w:cstheme="minorHAnsi"/>
        </w:rPr>
        <w:t xml:space="preserve">of the lava flows exposed along the valley and the sedimentary sequences in which archaeological remains have been found, and then on chronological and palaeoenvironmental investigation of particularly important sequences.  </w:t>
      </w:r>
    </w:p>
    <w:p w14:paraId="568FAFB2"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first investigative step was a desktop interpretation of landforms, which was undertaken at scales of 1:5,000 to 1:50,000</w:t>
      </w:r>
      <w:r w:rsidR="0040299C" w:rsidRPr="005215C5">
        <w:rPr>
          <w:rFonts w:asciiTheme="minorHAnsi" w:hAnsiTheme="minorHAnsi" w:cstheme="minorHAnsi"/>
        </w:rPr>
        <w:t xml:space="preserve"> </w:t>
      </w:r>
      <w:r w:rsidRPr="005215C5">
        <w:rPr>
          <w:rFonts w:asciiTheme="minorHAnsi" w:hAnsiTheme="minorHAnsi" w:cstheme="minorHAnsi"/>
        </w:rPr>
        <w:t>using a combination of satellite imagery available from the ESRI™ ‘World Imagery’ service and Google Earth Pro v7.3. These were used in preference to publicly available low-resolution satellite imagery (for example, LANDSAT) as they allowed for better clarity when mapping subtle geomorphic features. Additional features were identified on the basis of</w:t>
      </w:r>
      <w:r w:rsidR="00392426" w:rsidRPr="005215C5">
        <w:rPr>
          <w:rFonts w:asciiTheme="minorHAnsi" w:hAnsiTheme="minorHAnsi" w:cstheme="minorHAnsi"/>
        </w:rPr>
        <w:t xml:space="preserve"> </w:t>
      </w:r>
      <w:r w:rsidRPr="005215C5">
        <w:rPr>
          <w:rFonts w:asciiTheme="minorHAnsi" w:hAnsiTheme="minorHAnsi" w:cstheme="minorHAnsi"/>
        </w:rPr>
        <w:t>topographic properties using relief-shaded (315° and 45° azimuth) and slope gradient-shaded models constructed from a 5 m digital elevation model provided by the Armenian Institute of Geological Sciences.</w:t>
      </w:r>
      <w:r w:rsidR="00392426" w:rsidRPr="005215C5">
        <w:rPr>
          <w:rFonts w:asciiTheme="minorHAnsi" w:hAnsiTheme="minorHAnsi" w:cstheme="minorHAnsi"/>
        </w:rPr>
        <w:t xml:space="preserve"> </w:t>
      </w:r>
      <w:r w:rsidRPr="005215C5">
        <w:rPr>
          <w:rFonts w:asciiTheme="minorHAnsi" w:hAnsiTheme="minorHAnsi" w:cstheme="minorHAnsi"/>
        </w:rPr>
        <w:t>Where possible, landforms were classified on the basis of their morphological properties, as summarised in Table 2.</w:t>
      </w:r>
    </w:p>
    <w:p w14:paraId="61542DCF"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Preliminary field study was undertaken in 2009, while more detailed and systematic mapping took place in</w:t>
      </w:r>
      <w:r w:rsidR="00392426" w:rsidRPr="005215C5">
        <w:rPr>
          <w:rFonts w:asciiTheme="minorHAnsi" w:hAnsiTheme="minorHAnsi" w:cstheme="minorHAnsi"/>
        </w:rPr>
        <w:t xml:space="preserve"> </w:t>
      </w:r>
      <w:r w:rsidRPr="005215C5">
        <w:rPr>
          <w:rFonts w:asciiTheme="minorHAnsi" w:hAnsiTheme="minorHAnsi" w:cstheme="minorHAnsi"/>
        </w:rPr>
        <w:t>2015–2017. Mapping was carried out by walk over survey and vehicle inspection, during which landforms and outcrops were plotted onto 1:10,000 topographic maps. Precise positional information at outcrops and sampling localities was recorded using a Leica Zeno dGPS</w:t>
      </w:r>
      <w:r w:rsidR="00392426" w:rsidRPr="005215C5">
        <w:rPr>
          <w:rFonts w:asciiTheme="minorHAnsi" w:hAnsiTheme="minorHAnsi" w:cstheme="minorHAnsi"/>
        </w:rPr>
        <w:t xml:space="preserve"> </w:t>
      </w:r>
      <w:r w:rsidRPr="005215C5">
        <w:rPr>
          <w:rFonts w:asciiTheme="minorHAnsi" w:hAnsiTheme="minorHAnsi" w:cstheme="minorHAnsi"/>
        </w:rPr>
        <w:t>(resulting in sub-metre horizontal and vertical accuracy following post-processing). Geological units at exposure were identified and described using standard geological and sedimentological techniques (Jones et al., 1999; Jerram and Petford, 2011). In the absence of geochemical characterisation, lava flows were assigned broad classifications based on their colour and phenocryst phases (for example, ‘mafic’, ’intermediate’ and ’felsic’). Where this was not possible, for example in areas where deposits could not be reached on foot, or where outcrops were too heavily weathered to identify characteristic compositions, they were classified as ‘undifferentiated’. Individual lava flows were correlated along the valley sides using diagnostic structures</w:t>
      </w:r>
      <w:r w:rsidR="00347F4F" w:rsidRPr="005215C5">
        <w:rPr>
          <w:rFonts w:asciiTheme="minorHAnsi" w:hAnsiTheme="minorHAnsi" w:cstheme="minorHAnsi"/>
        </w:rPr>
        <w:t xml:space="preserve"> </w:t>
      </w:r>
      <w:r w:rsidRPr="005215C5">
        <w:rPr>
          <w:rFonts w:asciiTheme="minorHAnsi" w:hAnsiTheme="minorHAnsi" w:cstheme="minorHAnsi"/>
        </w:rPr>
        <w:t>and elevation wherever possible. In locations where the valley sides were obscured by vegetation, talus and/or buildings, flow positions were interpolated based on position and elevation of dGPS locations. Where individual lava flows were identifiable, they were named on the basis of their geographical and relative stratigraphic position, with ‘I’ representing the stratigraphically oldest flow in that area (e.g., ‘BJN I–IV’). In cases where the identification of individual flows was not possible because of the absence of exposures or the occurrence of flows with locally restricted distributions, lavas were classified as ‘flow groups’ (e.g., ‘Arailer Flow Group 1</w:t>
      </w:r>
      <w:r w:rsidR="00933581" w:rsidRPr="005215C5">
        <w:rPr>
          <w:rFonts w:asciiTheme="minorHAnsi" w:hAnsiTheme="minorHAnsi" w:cstheme="minorHAnsi"/>
        </w:rPr>
        <w:t xml:space="preserve"> </w:t>
      </w:r>
      <w:r w:rsidRPr="005215C5">
        <w:rPr>
          <w:rFonts w:asciiTheme="minorHAnsi" w:hAnsiTheme="minorHAnsi" w:cstheme="minorHAnsi"/>
        </w:rPr>
        <w:t xml:space="preserve">’[‘ARA FG-1’]). It is important to note that lava names are purely descriptive, and only interpreted as being derived from a specific volcano/volcanic complex when explicitly stated as such in the text. Also presented in this paper are two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dates on mafic lava outcropping above a lacustrine and alluvial sequence at a site</w:t>
      </w:r>
      <w:r w:rsidR="00687894" w:rsidRPr="005215C5">
        <w:rPr>
          <w:rFonts w:asciiTheme="minorHAnsi" w:hAnsiTheme="minorHAnsi" w:cstheme="minorHAnsi"/>
        </w:rPr>
        <w:t xml:space="preserve"> </w:t>
      </w:r>
      <w:r w:rsidRPr="005215C5">
        <w:rPr>
          <w:rFonts w:asciiTheme="minorHAnsi" w:hAnsiTheme="minorHAnsi" w:cstheme="minorHAnsi"/>
        </w:rPr>
        <w:t>(Bird Farm 1) 2 km</w:t>
      </w:r>
      <w:r w:rsidR="00687894" w:rsidRPr="005215C5">
        <w:rPr>
          <w:rFonts w:asciiTheme="minorHAnsi" w:hAnsiTheme="minorHAnsi" w:cstheme="minorHAnsi"/>
        </w:rPr>
        <w:t xml:space="preserve"> </w:t>
      </w:r>
      <w:r w:rsidRPr="005215C5">
        <w:rPr>
          <w:rFonts w:asciiTheme="minorHAnsi" w:hAnsiTheme="minorHAnsi" w:cstheme="minorHAnsi"/>
        </w:rPr>
        <w:t>N of Nor Geghi village and which was sampled alongside lavas from the Nor Geghi</w:t>
      </w:r>
      <w:r w:rsidR="009A4042" w:rsidRPr="005215C5">
        <w:rPr>
          <w:rFonts w:asciiTheme="minorHAnsi" w:hAnsiTheme="minorHAnsi" w:cstheme="minorHAnsi"/>
        </w:rPr>
        <w:t xml:space="preserve"> </w:t>
      </w:r>
      <w:r w:rsidRPr="005215C5">
        <w:rPr>
          <w:rFonts w:asciiTheme="minorHAnsi" w:hAnsiTheme="minorHAnsi" w:cstheme="minorHAnsi"/>
        </w:rPr>
        <w:t>1</w:t>
      </w:r>
      <w:r w:rsidR="00687894" w:rsidRPr="005215C5">
        <w:rPr>
          <w:rFonts w:asciiTheme="minorHAnsi" w:hAnsiTheme="minorHAnsi" w:cstheme="minorHAnsi"/>
        </w:rPr>
        <w:t xml:space="preserve"> </w:t>
      </w:r>
      <w:r w:rsidRPr="005215C5">
        <w:rPr>
          <w:rFonts w:asciiTheme="minorHAnsi" w:hAnsiTheme="minorHAnsi" w:cstheme="minorHAnsi"/>
        </w:rPr>
        <w:t>site</w:t>
      </w:r>
      <w:r w:rsidR="00687894" w:rsidRPr="005215C5">
        <w:rPr>
          <w:rFonts w:asciiTheme="minorHAnsi" w:hAnsiTheme="minorHAnsi" w:cstheme="minorHAnsi"/>
        </w:rPr>
        <w:t xml:space="preserve"> </w:t>
      </w:r>
      <w:r w:rsidRPr="005215C5">
        <w:rPr>
          <w:rFonts w:asciiTheme="minorHAnsi" w:hAnsiTheme="minorHAnsi" w:cstheme="minorHAnsi"/>
        </w:rPr>
        <w:t xml:space="preserve">in 2009. Analytical methods used to measure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ratios are reported in Adler et al.,</w:t>
      </w:r>
      <w:r w:rsidR="009A4042" w:rsidRPr="005215C5">
        <w:rPr>
          <w:rFonts w:asciiTheme="minorHAnsi" w:hAnsiTheme="minorHAnsi" w:cstheme="minorHAnsi"/>
        </w:rPr>
        <w:t xml:space="preserve"> </w:t>
      </w:r>
      <w:r w:rsidRPr="005215C5">
        <w:rPr>
          <w:rFonts w:asciiTheme="minorHAnsi" w:hAnsiTheme="minorHAnsi" w:cstheme="minorHAnsi"/>
        </w:rPr>
        <w:t>(2014, online supplementary material). Archaeological survey was conducted in 2008 and 2009 during which</w:t>
      </w:r>
      <w:r w:rsidR="00687894" w:rsidRPr="005215C5">
        <w:rPr>
          <w:rFonts w:asciiTheme="minorHAnsi" w:hAnsiTheme="minorHAnsi" w:cstheme="minorHAnsi"/>
        </w:rPr>
        <w:t xml:space="preserve"> </w:t>
      </w:r>
      <w:r w:rsidRPr="005215C5">
        <w:rPr>
          <w:rFonts w:asciiTheme="minorHAnsi" w:hAnsiTheme="minorHAnsi" w:cstheme="minorHAnsi"/>
        </w:rPr>
        <w:t>the Hrazdan Gorge between Karashamb and Bjni was examined in a walk- and drive-over survey.</w:t>
      </w:r>
      <w:r w:rsidR="00347F4F" w:rsidRPr="005215C5">
        <w:rPr>
          <w:rFonts w:asciiTheme="minorHAnsi" w:hAnsiTheme="minorHAnsi" w:cstheme="minorHAnsi"/>
        </w:rPr>
        <w:t xml:space="preserve"> </w:t>
      </w:r>
      <w:r w:rsidRPr="005215C5">
        <w:rPr>
          <w:rFonts w:asciiTheme="minorHAnsi" w:hAnsiTheme="minorHAnsi" w:cstheme="minorHAnsi"/>
        </w:rPr>
        <w:t>The location of artefacts eroding out of sedimentary exposures and recovered from 0.5 x 0.5 m test pits dug in caves cut into the gorge sides was recorded while</w:t>
      </w:r>
      <w:r w:rsidR="00347F4F" w:rsidRPr="005215C5">
        <w:rPr>
          <w:rFonts w:asciiTheme="minorHAnsi" w:hAnsiTheme="minorHAnsi" w:cstheme="minorHAnsi"/>
        </w:rPr>
        <w:t xml:space="preserve"> </w:t>
      </w:r>
      <w:r w:rsidRPr="005215C5">
        <w:rPr>
          <w:rFonts w:asciiTheme="minorHAnsi" w:hAnsiTheme="minorHAnsi" w:cstheme="minorHAnsi"/>
        </w:rPr>
        <w:t>the archaeological excavations at Nor Geghi 1 and Alapars</w:t>
      </w:r>
      <w:r w:rsidR="00DB17CD" w:rsidRPr="005215C5">
        <w:rPr>
          <w:rFonts w:asciiTheme="minorHAnsi" w:hAnsiTheme="minorHAnsi" w:cstheme="minorHAnsi"/>
        </w:rPr>
        <w:t xml:space="preserve"> </w:t>
      </w:r>
      <w:r w:rsidRPr="005215C5">
        <w:rPr>
          <w:rFonts w:asciiTheme="minorHAnsi" w:hAnsiTheme="minorHAnsi" w:cstheme="minorHAnsi"/>
        </w:rPr>
        <w:t>1 were conducted</w:t>
      </w:r>
      <w:r w:rsidR="00347F4F" w:rsidRPr="005215C5">
        <w:rPr>
          <w:rFonts w:asciiTheme="minorHAnsi" w:hAnsiTheme="minorHAnsi" w:cstheme="minorHAnsi"/>
        </w:rPr>
        <w:t xml:space="preserve"> </w:t>
      </w:r>
      <w:r w:rsidRPr="005215C5">
        <w:rPr>
          <w:rFonts w:asciiTheme="minorHAnsi" w:hAnsiTheme="minorHAnsi" w:cstheme="minorHAnsi"/>
        </w:rPr>
        <w:t>on the basis of the survey findings.</w:t>
      </w:r>
      <w:r w:rsidR="00347F4F" w:rsidRPr="005215C5">
        <w:rPr>
          <w:rFonts w:asciiTheme="minorHAnsi" w:hAnsiTheme="minorHAnsi" w:cstheme="minorHAnsi"/>
        </w:rPr>
        <w:t xml:space="preserve"> </w:t>
      </w:r>
      <w:r w:rsidRPr="005215C5">
        <w:rPr>
          <w:rFonts w:asciiTheme="minorHAnsi" w:hAnsiTheme="minorHAnsi" w:cstheme="minorHAnsi"/>
        </w:rPr>
        <w:t xml:space="preserve">Results from the desktop and field-based mapping were vectorised using ArcGIS 10.4 and used to construct a geodatabase of identified geological units. Also incorporated into this database were the results of the archaeological survey, and previously published geological and chronological (where the location was known) data. </w:t>
      </w:r>
    </w:p>
    <w:p w14:paraId="756E387C" w14:textId="6DBB137E" w:rsidR="000A36AE" w:rsidRPr="005215C5" w:rsidRDefault="009F5904">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Pleistocene landforms and the stratigraphy of the Hrazdan valley</w:t>
      </w:r>
    </w:p>
    <w:p w14:paraId="64C0F967" w14:textId="018C49FB" w:rsidR="001A5F7B" w:rsidRPr="00BF38C5" w:rsidRDefault="001A5F7B" w:rsidP="00BF38C5">
      <w:pPr>
        <w:pStyle w:val="ListParagraph"/>
        <w:numPr>
          <w:ilvl w:val="1"/>
          <w:numId w:val="24"/>
        </w:numPr>
        <w:spacing w:line="276" w:lineRule="auto"/>
        <w:jc w:val="both"/>
        <w:rPr>
          <w:rFonts w:asciiTheme="minorHAnsi" w:hAnsiTheme="minorHAnsi" w:cstheme="minorHAnsi"/>
          <w:i/>
        </w:rPr>
      </w:pPr>
      <w:r w:rsidRPr="00BF38C5">
        <w:rPr>
          <w:rFonts w:asciiTheme="minorHAnsi" w:hAnsiTheme="minorHAnsi" w:cstheme="minorHAnsi"/>
          <w:i/>
        </w:rPr>
        <w:t xml:space="preserve">Volcanic deposits </w:t>
      </w:r>
    </w:p>
    <w:p w14:paraId="2079E888"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 xml:space="preserve">Maps showing the distribution of Pleistocene strata in the Hrazdan </w:t>
      </w:r>
      <w:r w:rsidR="00DB17CD" w:rsidRPr="005215C5">
        <w:rPr>
          <w:rFonts w:asciiTheme="minorHAnsi" w:hAnsiTheme="minorHAnsi" w:cstheme="minorHAnsi"/>
        </w:rPr>
        <w:t>v</w:t>
      </w:r>
      <w:r w:rsidRPr="005215C5">
        <w:rPr>
          <w:rFonts w:asciiTheme="minorHAnsi" w:hAnsiTheme="minorHAnsi" w:cstheme="minorHAnsi"/>
        </w:rPr>
        <w:t>alley are presented in Figures 2–7; the GIS database containing a description of these features is available in Supplementary Information 1.</w:t>
      </w:r>
      <w:r w:rsidR="00DB17CD" w:rsidRPr="005215C5">
        <w:rPr>
          <w:rFonts w:asciiTheme="minorHAnsi" w:hAnsiTheme="minorHAnsi" w:cstheme="minorHAnsi"/>
        </w:rPr>
        <w:t xml:space="preserve"> </w:t>
      </w:r>
      <w:r w:rsidRPr="005215C5">
        <w:rPr>
          <w:rFonts w:asciiTheme="minorHAnsi" w:hAnsiTheme="minorHAnsi" w:cstheme="minorHAnsi"/>
        </w:rPr>
        <w:t>As has been described in Section 2.1 the geology and geomorphology of the Hrazdan</w:t>
      </w:r>
      <w:r w:rsidR="00347F4F" w:rsidRPr="005215C5">
        <w:rPr>
          <w:rFonts w:asciiTheme="minorHAnsi" w:hAnsiTheme="minorHAnsi" w:cstheme="minorHAnsi"/>
        </w:rPr>
        <w:t xml:space="preserve"> </w:t>
      </w:r>
      <w:r w:rsidRPr="005215C5">
        <w:rPr>
          <w:rFonts w:asciiTheme="minorHAnsi" w:hAnsiTheme="minorHAnsi" w:cstheme="minorHAnsi"/>
        </w:rPr>
        <w:t xml:space="preserve">valley can conveniently be divided into four sections, three of which are reported here.  </w:t>
      </w:r>
    </w:p>
    <w:p w14:paraId="7FDA6A11" w14:textId="77777777" w:rsidR="000A36AE" w:rsidRPr="005215C5" w:rsidRDefault="000A36AE" w:rsidP="00BF38C5">
      <w:pPr>
        <w:pStyle w:val="ListParagraph"/>
        <w:numPr>
          <w:ilvl w:val="2"/>
          <w:numId w:val="24"/>
        </w:numPr>
        <w:spacing w:line="276" w:lineRule="auto"/>
        <w:jc w:val="both"/>
        <w:rPr>
          <w:rFonts w:asciiTheme="minorHAnsi" w:hAnsiTheme="minorHAnsi" w:cstheme="minorHAnsi"/>
          <w:i/>
        </w:rPr>
      </w:pPr>
      <w:r w:rsidRPr="005215C5">
        <w:rPr>
          <w:rFonts w:asciiTheme="minorHAnsi" w:hAnsiTheme="minorHAnsi" w:cstheme="minorHAnsi"/>
          <w:i/>
        </w:rPr>
        <w:t>Upper Hrazdan:</w:t>
      </w:r>
      <w:r w:rsidR="00DB17CD" w:rsidRPr="005215C5">
        <w:rPr>
          <w:rFonts w:asciiTheme="minorHAnsi" w:hAnsiTheme="minorHAnsi" w:cstheme="minorHAnsi"/>
          <w:i/>
        </w:rPr>
        <w:t xml:space="preserve"> </w:t>
      </w:r>
      <w:r w:rsidRPr="005215C5">
        <w:rPr>
          <w:rFonts w:asciiTheme="minorHAnsi" w:hAnsiTheme="minorHAnsi" w:cstheme="minorHAnsi"/>
          <w:i/>
        </w:rPr>
        <w:t>Lake Sevan outflow – Jrarat</w:t>
      </w:r>
      <w:r w:rsidR="00DB17CD" w:rsidRPr="005215C5">
        <w:rPr>
          <w:rFonts w:asciiTheme="minorHAnsi" w:hAnsiTheme="minorHAnsi" w:cstheme="minorHAnsi"/>
          <w:i/>
        </w:rPr>
        <w:t xml:space="preserve"> </w:t>
      </w:r>
      <w:r w:rsidRPr="005215C5">
        <w:rPr>
          <w:rFonts w:asciiTheme="minorHAnsi" w:hAnsiTheme="minorHAnsi" w:cstheme="minorHAnsi"/>
          <w:i/>
        </w:rPr>
        <w:t>(Marmarik confluence)</w:t>
      </w:r>
    </w:p>
    <w:p w14:paraId="79240502" w14:textId="6F4B5289" w:rsidR="000A36AE" w:rsidRPr="005215C5" w:rsidRDefault="0055501F">
      <w:pPr>
        <w:spacing w:line="276" w:lineRule="auto"/>
        <w:jc w:val="both"/>
        <w:rPr>
          <w:rFonts w:asciiTheme="minorHAnsi" w:hAnsiTheme="minorHAnsi" w:cstheme="minorHAnsi"/>
        </w:rPr>
      </w:pPr>
      <w:r w:rsidRPr="005215C5">
        <w:rPr>
          <w:rFonts w:asciiTheme="minorHAnsi" w:hAnsiTheme="minorHAnsi" w:cstheme="minorHAnsi"/>
        </w:rPr>
        <w:t>The geological and geomorphological features along the northern side of the Sevan</w:t>
      </w:r>
      <w:r w:rsidR="00F22A3A" w:rsidRPr="005215C5">
        <w:rPr>
          <w:rFonts w:asciiTheme="minorHAnsi" w:hAnsiTheme="minorHAnsi" w:cstheme="minorHAnsi"/>
        </w:rPr>
        <w:t>–</w:t>
      </w:r>
      <w:r w:rsidRPr="005215C5">
        <w:rPr>
          <w:rFonts w:asciiTheme="minorHAnsi" w:hAnsiTheme="minorHAnsi" w:cstheme="minorHAnsi"/>
        </w:rPr>
        <w:t xml:space="preserve">Jrarat reach </w:t>
      </w:r>
      <w:r w:rsidR="005B3A58" w:rsidRPr="005215C5">
        <w:rPr>
          <w:rFonts w:asciiTheme="minorHAnsi" w:hAnsiTheme="minorHAnsi" w:cstheme="minorHAnsi"/>
        </w:rPr>
        <w:t>of</w:t>
      </w:r>
      <w:r w:rsidR="000029EF" w:rsidRPr="005215C5">
        <w:rPr>
          <w:rFonts w:asciiTheme="minorHAnsi" w:hAnsiTheme="minorHAnsi" w:cstheme="minorHAnsi"/>
        </w:rPr>
        <w:t xml:space="preserve"> the Upper Hrazdan Valley are characterised by step-sided hills formed of Palaeogene andesites, </w:t>
      </w:r>
      <w:r w:rsidR="00187105" w:rsidRPr="005215C5">
        <w:rPr>
          <w:rFonts w:asciiTheme="minorHAnsi" w:hAnsiTheme="minorHAnsi" w:cstheme="minorHAnsi"/>
        </w:rPr>
        <w:t>tuffs</w:t>
      </w:r>
      <w:r w:rsidR="000029EF" w:rsidRPr="005215C5">
        <w:rPr>
          <w:rFonts w:asciiTheme="minorHAnsi" w:hAnsiTheme="minorHAnsi" w:cstheme="minorHAnsi"/>
        </w:rPr>
        <w:t>, limestones and sandstones (</w:t>
      </w:r>
      <w:r w:rsidR="00E42630" w:rsidRPr="005215C5">
        <w:rPr>
          <w:rFonts w:asciiTheme="minorHAnsi" w:hAnsiTheme="minorHAnsi" w:cstheme="minorHAnsi"/>
        </w:rPr>
        <w:t xml:space="preserve">Figure 2, </w:t>
      </w:r>
      <w:r w:rsidR="0078544D" w:rsidRPr="005215C5">
        <w:rPr>
          <w:rFonts w:asciiTheme="minorHAnsi" w:hAnsiTheme="minorHAnsi" w:cstheme="minorHAnsi"/>
        </w:rPr>
        <w:t>Kharazyan, 2005</w:t>
      </w:r>
      <w:r w:rsidR="00E42630" w:rsidRPr="005215C5">
        <w:rPr>
          <w:rFonts w:asciiTheme="minorHAnsi" w:hAnsiTheme="minorHAnsi" w:cstheme="minorHAnsi"/>
        </w:rPr>
        <w:t>)</w:t>
      </w:r>
      <w:r w:rsidR="0078544D" w:rsidRPr="005215C5">
        <w:rPr>
          <w:rFonts w:asciiTheme="minorHAnsi" w:hAnsiTheme="minorHAnsi" w:cstheme="minorHAnsi"/>
        </w:rPr>
        <w:t>. Quaternary volcanic features are found predominately to the south of the present day river</w:t>
      </w:r>
      <w:r w:rsidR="00E42630" w:rsidRPr="005215C5">
        <w:rPr>
          <w:rFonts w:asciiTheme="minorHAnsi" w:hAnsiTheme="minorHAnsi" w:cstheme="minorHAnsi"/>
        </w:rPr>
        <w:t xml:space="preserve"> and here</w:t>
      </w:r>
      <w:r w:rsidR="0078544D" w:rsidRPr="005215C5">
        <w:rPr>
          <w:rFonts w:asciiTheme="minorHAnsi" w:hAnsiTheme="minorHAnsi" w:cstheme="minorHAnsi"/>
        </w:rPr>
        <w:t xml:space="preserve"> lava</w:t>
      </w:r>
      <w:r w:rsidR="00A6453E" w:rsidRPr="005215C5">
        <w:rPr>
          <w:rFonts w:asciiTheme="minorHAnsi" w:hAnsiTheme="minorHAnsi" w:cstheme="minorHAnsi"/>
        </w:rPr>
        <w:t xml:space="preserve"> flows </w:t>
      </w:r>
      <w:r w:rsidR="000A36AE" w:rsidRPr="005215C5">
        <w:rPr>
          <w:rFonts w:asciiTheme="minorHAnsi" w:hAnsiTheme="minorHAnsi" w:cstheme="minorHAnsi"/>
        </w:rPr>
        <w:t xml:space="preserve">can be divided into three main complexes, representing at least 12 individual flows. Their morphological properties are detailed in S1, but all flows are mafic–intermediate, fine grained and vesicular, and in places, heavily weathered. Lavas emanating from the Lchasar Lava Complex (LSC) have the clearest surface expression and comprise eight individual flows (LSC I–VIII), each with undulating-lobate </w:t>
      </w:r>
      <w:r w:rsidR="00611E1A" w:rsidRPr="005215C5">
        <w:rPr>
          <w:rFonts w:asciiTheme="minorHAnsi" w:hAnsiTheme="minorHAnsi" w:cstheme="minorHAnsi"/>
        </w:rPr>
        <w:t>morphology and</w:t>
      </w:r>
      <w:r w:rsidR="000A36AE" w:rsidRPr="005215C5">
        <w:rPr>
          <w:rFonts w:asciiTheme="minorHAnsi" w:hAnsiTheme="minorHAnsi" w:cstheme="minorHAnsi"/>
        </w:rPr>
        <w:t xml:space="preserve"> with clearly visible flow fronts. These flows extend N and NE from the Lchasar</w:t>
      </w:r>
      <w:r w:rsidR="00611E1A" w:rsidRPr="005215C5">
        <w:rPr>
          <w:rFonts w:asciiTheme="minorHAnsi" w:hAnsiTheme="minorHAnsi" w:cstheme="minorHAnsi"/>
        </w:rPr>
        <w:t xml:space="preserve"> </w:t>
      </w:r>
      <w:r w:rsidR="000A36AE" w:rsidRPr="005215C5">
        <w:rPr>
          <w:rFonts w:asciiTheme="minorHAnsi" w:hAnsiTheme="minorHAnsi" w:cstheme="minorHAnsi"/>
        </w:rPr>
        <w:t xml:space="preserve">Volcanic Centres and terminate S and SW of the </w:t>
      </w:r>
      <w:r w:rsidR="00422274" w:rsidRPr="005215C5">
        <w:rPr>
          <w:rFonts w:asciiTheme="minorHAnsi" w:hAnsiTheme="minorHAnsi" w:cstheme="minorHAnsi"/>
        </w:rPr>
        <w:t>Hrazdan river</w:t>
      </w:r>
      <w:r w:rsidR="000A36AE" w:rsidRPr="005215C5">
        <w:rPr>
          <w:rFonts w:asciiTheme="minorHAnsi" w:hAnsiTheme="minorHAnsi" w:cstheme="minorHAnsi"/>
        </w:rPr>
        <w:t xml:space="preserve"> (Figure 2). To the E they overlie the Sevan (SEV) lava complex, which in turn comprises at least three individual flows (SEV I–III), of which SEV-III has the clearest surface expression. The latter flow exhibits a lobate morphology and extends E from the village of Varser, where it terminates at the margin of Lake Sevan. The Jrarat valley Flow Group (JV-FG) lies to the west of the LSC flow complex, where it is found S and E of the </w:t>
      </w:r>
      <w:r w:rsidR="00422274" w:rsidRPr="005215C5">
        <w:rPr>
          <w:rFonts w:asciiTheme="minorHAnsi" w:hAnsiTheme="minorHAnsi" w:cstheme="minorHAnsi"/>
        </w:rPr>
        <w:t>Hrazdan river</w:t>
      </w:r>
      <w:r w:rsidR="000A36AE" w:rsidRPr="005215C5">
        <w:rPr>
          <w:rFonts w:asciiTheme="minorHAnsi" w:hAnsiTheme="minorHAnsi" w:cstheme="minorHAnsi"/>
        </w:rPr>
        <w:t xml:space="preserve"> and thereafter extends downstream to outcrop on the present Hrazdan floodplain. JV-FG is characterised by a 'hummocky' morphology, which may represent the undulating flow top morphology of either a single flow or multiple flows.  </w:t>
      </w:r>
    </w:p>
    <w:p w14:paraId="75E12139" w14:textId="1ADB5D6F"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Further volcanic landforms are also identifiable in the Lake Sevan outflow</w:t>
      </w:r>
      <w:r w:rsidR="00F22A3A" w:rsidRPr="005215C5">
        <w:rPr>
          <w:rFonts w:asciiTheme="minorHAnsi" w:hAnsiTheme="minorHAnsi" w:cstheme="minorHAnsi"/>
        </w:rPr>
        <w:t>–</w:t>
      </w:r>
      <w:r w:rsidRPr="005215C5">
        <w:rPr>
          <w:rFonts w:asciiTheme="minorHAnsi" w:hAnsiTheme="minorHAnsi" w:cstheme="minorHAnsi"/>
        </w:rPr>
        <w:t>Jrarat reach. These include a suite of low, elliptical (a-axis 165–175 m, H:W ratio 0.05–0.09) lavadomes with associated exposures of intermediate lava and several scoria cones, including the Mets Lchasar, E. Lchasar and W. Lchasar vents S of the Hrazdan</w:t>
      </w:r>
      <w:r w:rsidR="00A44719" w:rsidRPr="005215C5">
        <w:rPr>
          <w:rFonts w:asciiTheme="minorHAnsi" w:hAnsiTheme="minorHAnsi" w:cstheme="minorHAnsi"/>
        </w:rPr>
        <w:t xml:space="preserve"> </w:t>
      </w:r>
      <w:r w:rsidRPr="005215C5">
        <w:rPr>
          <w:rFonts w:asciiTheme="minorHAnsi" w:hAnsiTheme="minorHAnsi" w:cstheme="minorHAnsi"/>
        </w:rPr>
        <w:t>valley, and Ddmashen-1, located on the N flanks of modern Hrazdan floodplain (Figure 2).</w:t>
      </w:r>
      <w:r w:rsidR="00A44719" w:rsidRPr="005215C5">
        <w:rPr>
          <w:rFonts w:asciiTheme="minorHAnsi" w:hAnsiTheme="minorHAnsi" w:cstheme="minorHAnsi"/>
        </w:rPr>
        <w:t xml:space="preserve"> </w:t>
      </w:r>
      <w:r w:rsidRPr="005215C5">
        <w:rPr>
          <w:rFonts w:asciiTheme="minorHAnsi" w:hAnsiTheme="minorHAnsi" w:cstheme="minorHAnsi"/>
        </w:rPr>
        <w:t>Pyroclastic fall deposits comprising pumice lapilli were also identified south of the</w:t>
      </w:r>
      <w:r w:rsidR="00CA3E1B" w:rsidRPr="005215C5">
        <w:rPr>
          <w:rFonts w:asciiTheme="minorHAnsi" w:hAnsiTheme="minorHAnsi" w:cstheme="minorHAnsi"/>
        </w:rPr>
        <w:t xml:space="preserve"> </w:t>
      </w:r>
      <w:r w:rsidRPr="005215C5">
        <w:rPr>
          <w:rFonts w:asciiTheme="minorHAnsi" w:hAnsiTheme="minorHAnsi" w:cstheme="minorHAnsi"/>
        </w:rPr>
        <w:t>Ddmashen</w:t>
      </w:r>
      <w:r w:rsidR="00CA3E1B" w:rsidRPr="005215C5">
        <w:rPr>
          <w:rFonts w:asciiTheme="minorHAnsi" w:hAnsiTheme="minorHAnsi" w:cstheme="minorHAnsi"/>
        </w:rPr>
        <w:t xml:space="preserve"> </w:t>
      </w:r>
      <w:r w:rsidRPr="005215C5">
        <w:rPr>
          <w:rFonts w:asciiTheme="minorHAnsi" w:hAnsiTheme="minorHAnsi" w:cstheme="minorHAnsi"/>
        </w:rPr>
        <w:t xml:space="preserve">1 scoria cone and at Zovaber, but there are no observable contacts between the pyroclastic fall, scoria and the lavas, and thus relationships cannot currently be elucidated. </w:t>
      </w:r>
    </w:p>
    <w:p w14:paraId="58C47F84"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South of the Marmarik confluence is a W–E trending valley (termed here the ‘Tsaghakadzor</w:t>
      </w:r>
      <w:r w:rsidR="00A44719" w:rsidRPr="005215C5">
        <w:rPr>
          <w:rFonts w:asciiTheme="minorHAnsi" w:hAnsiTheme="minorHAnsi" w:cstheme="minorHAnsi"/>
        </w:rPr>
        <w:t xml:space="preserve"> </w:t>
      </w:r>
      <w:r w:rsidRPr="005215C5">
        <w:rPr>
          <w:rFonts w:asciiTheme="minorHAnsi" w:hAnsiTheme="minorHAnsi" w:cstheme="minorHAnsi"/>
        </w:rPr>
        <w:t>valley’). Outcropping on the valley sides are several distinct mafic and intermediate lava flows which rest unconformably on Palaeogene granites and diorites (Figure 2). At the base of the valley are several outcrops of pumice lapilli that form two distinct suites. The first</w:t>
      </w:r>
      <w:r w:rsidR="00A44719" w:rsidRPr="005215C5">
        <w:rPr>
          <w:rFonts w:asciiTheme="minorHAnsi" w:hAnsiTheme="minorHAnsi" w:cstheme="minorHAnsi"/>
        </w:rPr>
        <w:t xml:space="preserve"> </w:t>
      </w:r>
      <w:r w:rsidRPr="005215C5">
        <w:rPr>
          <w:rFonts w:asciiTheme="minorHAnsi" w:hAnsiTheme="minorHAnsi" w:cstheme="minorHAnsi"/>
        </w:rPr>
        <w:t>is a pyroclastic fall deposit which contains frequent obsidian clasts and is limited to a small area on the S side</w:t>
      </w:r>
      <w:r w:rsidR="00A44719" w:rsidRPr="005215C5">
        <w:rPr>
          <w:rFonts w:asciiTheme="minorHAnsi" w:hAnsiTheme="minorHAnsi" w:cstheme="minorHAnsi"/>
        </w:rPr>
        <w:t xml:space="preserve"> </w:t>
      </w:r>
      <w:r w:rsidRPr="005215C5">
        <w:rPr>
          <w:rFonts w:asciiTheme="minorHAnsi" w:hAnsiTheme="minorHAnsi" w:cstheme="minorHAnsi"/>
        </w:rPr>
        <w:t xml:space="preserve">of the valley. The second comprises ignimbrite deposits (pumice-rich pyroclastic </w:t>
      </w:r>
      <w:r w:rsidR="00A44719" w:rsidRPr="005215C5">
        <w:rPr>
          <w:rFonts w:asciiTheme="minorHAnsi" w:hAnsiTheme="minorHAnsi" w:cstheme="minorHAnsi"/>
        </w:rPr>
        <w:t>flow deposits</w:t>
      </w:r>
      <w:r w:rsidRPr="005215C5">
        <w:rPr>
          <w:rFonts w:asciiTheme="minorHAnsi" w:hAnsiTheme="minorHAnsi" w:cstheme="minorHAnsi"/>
        </w:rPr>
        <w:t xml:space="preserve"> </w:t>
      </w:r>
      <w:r w:rsidR="00A44719" w:rsidRPr="005215C5">
        <w:rPr>
          <w:rFonts w:asciiTheme="minorHAnsi" w:hAnsiTheme="minorHAnsi" w:cstheme="minorHAnsi"/>
        </w:rPr>
        <w:t>which outcrop</w:t>
      </w:r>
      <w:r w:rsidRPr="005215C5">
        <w:rPr>
          <w:rFonts w:asciiTheme="minorHAnsi" w:hAnsiTheme="minorHAnsi" w:cstheme="minorHAnsi"/>
        </w:rPr>
        <w:t xml:space="preserve"> extensively on the N side of the valley. The truncation of these beds by fluvial processes and subsequent infilling with gravel is notable in several localities.</w:t>
      </w:r>
    </w:p>
    <w:p w14:paraId="055CD5E1" w14:textId="6C9C1E46" w:rsidR="000A36AE" w:rsidRPr="005215C5" w:rsidRDefault="000A36AE" w:rsidP="00BF38C5">
      <w:pPr>
        <w:pStyle w:val="ListParagraph"/>
        <w:numPr>
          <w:ilvl w:val="2"/>
          <w:numId w:val="24"/>
        </w:numPr>
        <w:spacing w:line="276" w:lineRule="auto"/>
        <w:jc w:val="both"/>
        <w:rPr>
          <w:rFonts w:asciiTheme="minorHAnsi" w:hAnsiTheme="minorHAnsi" w:cstheme="minorHAnsi"/>
          <w:i/>
        </w:rPr>
      </w:pPr>
      <w:r w:rsidRPr="005215C5">
        <w:rPr>
          <w:rFonts w:asciiTheme="minorHAnsi" w:hAnsiTheme="minorHAnsi" w:cstheme="minorHAnsi"/>
          <w:i/>
        </w:rPr>
        <w:t>Upper Hrazdan:</w:t>
      </w:r>
      <w:r w:rsidR="00A44719" w:rsidRPr="005215C5">
        <w:rPr>
          <w:rFonts w:asciiTheme="minorHAnsi" w:hAnsiTheme="minorHAnsi" w:cstheme="minorHAnsi"/>
          <w:i/>
        </w:rPr>
        <w:t xml:space="preserve"> </w:t>
      </w:r>
      <w:r w:rsidRPr="005215C5">
        <w:rPr>
          <w:rFonts w:asciiTheme="minorHAnsi" w:hAnsiTheme="minorHAnsi" w:cstheme="minorHAnsi"/>
          <w:i/>
        </w:rPr>
        <w:t>Jrarat</w:t>
      </w:r>
      <w:r w:rsidR="007957CD" w:rsidRPr="005215C5">
        <w:rPr>
          <w:rFonts w:asciiTheme="minorHAnsi" w:hAnsiTheme="minorHAnsi" w:cstheme="minorHAnsi"/>
          <w:i/>
        </w:rPr>
        <w:t xml:space="preserve"> - </w:t>
      </w:r>
      <w:r w:rsidR="00F22A3A" w:rsidRPr="005215C5">
        <w:rPr>
          <w:rFonts w:asciiTheme="minorHAnsi" w:hAnsiTheme="minorHAnsi" w:cstheme="minorHAnsi"/>
          <w:i/>
        </w:rPr>
        <w:softHyphen/>
      </w:r>
      <w:r w:rsidRPr="005215C5">
        <w:rPr>
          <w:rFonts w:asciiTheme="minorHAnsi" w:hAnsiTheme="minorHAnsi" w:cstheme="minorHAnsi"/>
          <w:i/>
        </w:rPr>
        <w:t>Karashamb</w:t>
      </w:r>
    </w:p>
    <w:p w14:paraId="5585D3EE"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geological and geomorphological features of the Hrazdan</w:t>
      </w:r>
      <w:r w:rsidR="00A40054" w:rsidRPr="005215C5">
        <w:rPr>
          <w:rFonts w:asciiTheme="minorHAnsi" w:hAnsiTheme="minorHAnsi" w:cstheme="minorHAnsi"/>
        </w:rPr>
        <w:t xml:space="preserve"> </w:t>
      </w:r>
      <w:r w:rsidRPr="005215C5">
        <w:rPr>
          <w:rFonts w:asciiTheme="minorHAnsi" w:hAnsiTheme="minorHAnsi" w:cstheme="minorHAnsi"/>
        </w:rPr>
        <w:t>valley</w:t>
      </w:r>
      <w:r w:rsidR="00A40054" w:rsidRPr="005215C5">
        <w:rPr>
          <w:rFonts w:asciiTheme="minorHAnsi" w:hAnsiTheme="minorHAnsi" w:cstheme="minorHAnsi"/>
        </w:rPr>
        <w:t xml:space="preserve"> </w:t>
      </w:r>
      <w:r w:rsidRPr="005215C5">
        <w:rPr>
          <w:rFonts w:asciiTheme="minorHAnsi" w:hAnsiTheme="minorHAnsi" w:cstheme="minorHAnsi"/>
        </w:rPr>
        <w:t>between Jrarat</w:t>
      </w:r>
      <w:r w:rsidR="00A40054" w:rsidRPr="005215C5">
        <w:rPr>
          <w:rFonts w:asciiTheme="minorHAnsi" w:hAnsiTheme="minorHAnsi" w:cstheme="minorHAnsi"/>
        </w:rPr>
        <w:t xml:space="preserve"> </w:t>
      </w:r>
      <w:r w:rsidRPr="005215C5">
        <w:rPr>
          <w:rFonts w:asciiTheme="minorHAnsi" w:hAnsiTheme="minorHAnsi" w:cstheme="minorHAnsi"/>
        </w:rPr>
        <w:t xml:space="preserve">and Karashamb are shown in Figure 3. In this stretch the </w:t>
      </w:r>
      <w:r w:rsidR="00422274" w:rsidRPr="005215C5">
        <w:rPr>
          <w:rFonts w:asciiTheme="minorHAnsi" w:hAnsiTheme="minorHAnsi" w:cstheme="minorHAnsi"/>
        </w:rPr>
        <w:t>Hrazdan river</w:t>
      </w:r>
      <w:r w:rsidRPr="005215C5">
        <w:rPr>
          <w:rFonts w:asciiTheme="minorHAnsi" w:hAnsiTheme="minorHAnsi" w:cstheme="minorHAnsi"/>
        </w:rPr>
        <w:t xml:space="preserve"> forms the topographic boundary between pre-Quaternary and Quaternary deposits. The pre-Quaternary geologies exposed are predominantly Palaeogene–Cretaceous marine sedimentary (limestones, shales and mudstones), volcanogenic (granites and diorites), and volcano-sedimentary formations</w:t>
      </w:r>
      <w:r w:rsidR="00A40054" w:rsidRPr="005215C5">
        <w:rPr>
          <w:rFonts w:asciiTheme="minorHAnsi" w:hAnsiTheme="minorHAnsi" w:cstheme="minorHAnsi"/>
        </w:rPr>
        <w:t xml:space="preserve"> </w:t>
      </w:r>
      <w:r w:rsidRPr="005215C5">
        <w:rPr>
          <w:rFonts w:asciiTheme="minorHAnsi" w:hAnsiTheme="minorHAnsi" w:cstheme="minorHAnsi"/>
        </w:rPr>
        <w:t>(Kharazyan, 2005). These principally outcrop on the N/NW side of the valley, except locally N of the villages of Kaghsi and Solak, where they underlie the Quaternary volcanic deposits. Pre-Cambrian metamorphic and igneous intrusive formations (schists, phyllites, and granites) outcrop on both sides of the river S of Solak village where they underlie Quaternary sedimentary strata</w:t>
      </w:r>
      <w:r w:rsidR="00A40054" w:rsidRPr="005215C5">
        <w:rPr>
          <w:rFonts w:asciiTheme="minorHAnsi" w:hAnsiTheme="minorHAnsi" w:cstheme="minorHAnsi"/>
        </w:rPr>
        <w:t xml:space="preserve"> </w:t>
      </w:r>
      <w:r w:rsidRPr="005215C5">
        <w:rPr>
          <w:rFonts w:asciiTheme="minorHAnsi" w:hAnsiTheme="minorHAnsi" w:cstheme="minorHAnsi"/>
        </w:rPr>
        <w:t>(at Solak-16</w:t>
      </w:r>
      <w:r w:rsidR="00A40054" w:rsidRPr="005215C5">
        <w:rPr>
          <w:rFonts w:asciiTheme="minorHAnsi" w:hAnsiTheme="minorHAnsi" w:cstheme="minorHAnsi"/>
        </w:rPr>
        <w:t xml:space="preserve"> </w:t>
      </w:r>
      <w:r w:rsidRPr="005215C5">
        <w:rPr>
          <w:rFonts w:asciiTheme="minorHAnsi" w:hAnsiTheme="minorHAnsi" w:cstheme="minorHAnsi"/>
        </w:rPr>
        <w:t>[Table 3])</w:t>
      </w:r>
      <w:r w:rsidR="00A40054" w:rsidRPr="005215C5">
        <w:rPr>
          <w:rFonts w:asciiTheme="minorHAnsi" w:hAnsiTheme="minorHAnsi" w:cstheme="minorHAnsi"/>
        </w:rPr>
        <w:t xml:space="preserve"> </w:t>
      </w:r>
      <w:r w:rsidRPr="005215C5">
        <w:rPr>
          <w:rFonts w:asciiTheme="minorHAnsi" w:hAnsiTheme="minorHAnsi" w:cstheme="minorHAnsi"/>
        </w:rPr>
        <w:t>and lavas.</w:t>
      </w:r>
    </w:p>
    <w:p w14:paraId="0A203E56"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Lava flows outcropping between Jrarat and Karashamb comprise several stratigraphically distinct complexes (Supplementary Information 1). Of these the Kaghsi</w:t>
      </w:r>
      <w:r w:rsidR="00A40054" w:rsidRPr="005215C5">
        <w:rPr>
          <w:rFonts w:asciiTheme="minorHAnsi" w:hAnsiTheme="minorHAnsi" w:cstheme="minorHAnsi"/>
        </w:rPr>
        <w:t xml:space="preserve"> </w:t>
      </w:r>
      <w:r w:rsidRPr="005215C5">
        <w:rPr>
          <w:rFonts w:asciiTheme="minorHAnsi" w:hAnsiTheme="minorHAnsi" w:cstheme="minorHAnsi"/>
        </w:rPr>
        <w:t>valley</w:t>
      </w:r>
      <w:r w:rsidR="00A40054" w:rsidRPr="005215C5">
        <w:rPr>
          <w:rFonts w:asciiTheme="minorHAnsi" w:hAnsiTheme="minorHAnsi" w:cstheme="minorHAnsi"/>
        </w:rPr>
        <w:t xml:space="preserve"> </w:t>
      </w:r>
      <w:r w:rsidRPr="005215C5">
        <w:rPr>
          <w:rFonts w:asciiTheme="minorHAnsi" w:hAnsiTheme="minorHAnsi" w:cstheme="minorHAnsi"/>
        </w:rPr>
        <w:t>Flow Group (KV-FG) is altitudinally the lowest (and may be a correlative of JV-FG), outcropping in the present valley floodplain between the villages of Kaghsi and Solak (Figure 3). At least two individual flows are clearly identifiable,</w:t>
      </w:r>
      <w:r w:rsidR="00AA41BA" w:rsidRPr="005215C5">
        <w:rPr>
          <w:rFonts w:asciiTheme="minorHAnsi" w:hAnsiTheme="minorHAnsi" w:cstheme="minorHAnsi"/>
        </w:rPr>
        <w:t xml:space="preserve"> </w:t>
      </w:r>
      <w:r w:rsidRPr="005215C5">
        <w:rPr>
          <w:rFonts w:asciiTheme="minorHAnsi" w:hAnsiTheme="minorHAnsi" w:cstheme="minorHAnsi"/>
        </w:rPr>
        <w:t>both comprising dense fine-grained mafic-intermediate lava with large columnar joints, while Aʻā</w:t>
      </w:r>
      <w:r w:rsidR="00AA41BA" w:rsidRPr="005215C5">
        <w:rPr>
          <w:rFonts w:asciiTheme="minorHAnsi" w:hAnsiTheme="minorHAnsi" w:cstheme="minorHAnsi"/>
        </w:rPr>
        <w:t xml:space="preserve"> </w:t>
      </w:r>
      <w:r w:rsidRPr="005215C5">
        <w:rPr>
          <w:rFonts w:asciiTheme="minorHAnsi" w:hAnsiTheme="minorHAnsi" w:cstheme="minorHAnsi"/>
        </w:rPr>
        <w:t>(mafic lava with a rough, blocky surface morphology) flowtops are also preserved in several localities. KAG-1 outcrops c.65 m higher than</w:t>
      </w:r>
      <w:r w:rsidR="00AA41BA" w:rsidRPr="005215C5">
        <w:rPr>
          <w:rFonts w:asciiTheme="minorHAnsi" w:hAnsiTheme="minorHAnsi" w:cstheme="minorHAnsi"/>
        </w:rPr>
        <w:t xml:space="preserve"> </w:t>
      </w:r>
      <w:r w:rsidRPr="005215C5">
        <w:rPr>
          <w:rFonts w:asciiTheme="minorHAnsi" w:hAnsiTheme="minorHAnsi" w:cstheme="minorHAnsi"/>
        </w:rPr>
        <w:t>the</w:t>
      </w:r>
      <w:r w:rsidR="00AA41BA" w:rsidRPr="005215C5">
        <w:rPr>
          <w:rFonts w:asciiTheme="minorHAnsi" w:hAnsiTheme="minorHAnsi" w:cstheme="minorHAnsi"/>
        </w:rPr>
        <w:t xml:space="preserve"> </w:t>
      </w:r>
      <w:r w:rsidRPr="005215C5">
        <w:rPr>
          <w:rFonts w:asciiTheme="minorHAnsi" w:hAnsiTheme="minorHAnsi" w:cstheme="minorHAnsi"/>
        </w:rPr>
        <w:t>KV-FG along the valley sides and comprises a single flow of heavily weathered intermediate lava. The flow is bounded to the S by several mafic–intermediate lavas that appear to emanate from the Menaksar Volcanic Centre (MEN-FG). To the W, the Bjni Lava Complex extends 12 km from Solak to Arzakan and includes multiple lava flows outcropping along a c.100 m-high cliff south of the Hrazdan (Figure 3). The complex comprises laterally extensive tabular flows that can be traced along the present valley sides (BJN I–IV). Further lava flow groups (BJN-FG) can be identified within the valley and occur as multiple localised fine-grained mafic-intermediate lavas forming compound braided flow facies. The BJN flows extend 1–2</w:t>
      </w:r>
      <w:r w:rsidR="00AA41BA" w:rsidRPr="005215C5">
        <w:rPr>
          <w:rFonts w:asciiTheme="minorHAnsi" w:hAnsiTheme="minorHAnsi" w:cstheme="minorHAnsi"/>
        </w:rPr>
        <w:t xml:space="preserve"> </w:t>
      </w:r>
      <w:r w:rsidRPr="005215C5">
        <w:rPr>
          <w:rFonts w:asciiTheme="minorHAnsi" w:hAnsiTheme="minorHAnsi" w:cstheme="minorHAnsi"/>
        </w:rPr>
        <w:t>km S from the valley where they are bounded by the MEN-FG and a suite of flows forming the N extent of the GVC.</w:t>
      </w:r>
      <w:r w:rsidR="00AA41BA" w:rsidRPr="005215C5">
        <w:rPr>
          <w:rFonts w:asciiTheme="minorHAnsi" w:hAnsiTheme="minorHAnsi" w:cstheme="minorHAnsi"/>
        </w:rPr>
        <w:t xml:space="preserve"> </w:t>
      </w:r>
      <w:r w:rsidRPr="005215C5">
        <w:rPr>
          <w:rFonts w:asciiTheme="minorHAnsi" w:hAnsiTheme="minorHAnsi" w:cstheme="minorHAnsi"/>
        </w:rPr>
        <w:t xml:space="preserve">Associated with the spatially extensive BJN flows are several low, circular–ellipsoidal lava domes (a-axis length = 215–450 m, H:W ratio. 0.07–0.1), while localised felsic lava </w:t>
      </w:r>
      <w:r w:rsidR="00AA41BA" w:rsidRPr="005215C5">
        <w:rPr>
          <w:rFonts w:asciiTheme="minorHAnsi" w:hAnsiTheme="minorHAnsi" w:cstheme="minorHAnsi"/>
        </w:rPr>
        <w:t>flows associated</w:t>
      </w:r>
      <w:r w:rsidRPr="005215C5">
        <w:rPr>
          <w:rFonts w:asciiTheme="minorHAnsi" w:hAnsiTheme="minorHAnsi" w:cstheme="minorHAnsi"/>
        </w:rPr>
        <w:t xml:space="preserve"> with the domes overlie the BJN flows.  </w:t>
      </w:r>
    </w:p>
    <w:p w14:paraId="120419CD" w14:textId="3C42510D" w:rsidR="000A36AE" w:rsidRPr="00BF38C5" w:rsidRDefault="000A36AE" w:rsidP="00BF38C5">
      <w:pPr>
        <w:pStyle w:val="ListParagraph"/>
        <w:numPr>
          <w:ilvl w:val="2"/>
          <w:numId w:val="24"/>
        </w:numPr>
        <w:spacing w:line="276" w:lineRule="auto"/>
        <w:jc w:val="both"/>
        <w:rPr>
          <w:rFonts w:asciiTheme="minorHAnsi" w:hAnsiTheme="minorHAnsi" w:cstheme="minorHAnsi"/>
          <w:i/>
        </w:rPr>
      </w:pPr>
      <w:r w:rsidRPr="00BF38C5">
        <w:rPr>
          <w:rFonts w:asciiTheme="minorHAnsi" w:hAnsiTheme="minorHAnsi" w:cstheme="minorHAnsi"/>
          <w:i/>
        </w:rPr>
        <w:t>Middle Hrazdan (Hrazdan Gorge); Karashamb – Ptghni</w:t>
      </w:r>
    </w:p>
    <w:p w14:paraId="425E758F" w14:textId="4A3F2C5E" w:rsidR="000A36AE" w:rsidRPr="00BF38C5" w:rsidRDefault="00F678B4">
      <w:pPr>
        <w:spacing w:after="0" w:line="276" w:lineRule="auto"/>
        <w:jc w:val="both"/>
        <w:rPr>
          <w:rFonts w:asciiTheme="minorHAnsi" w:eastAsia="MS Mincho" w:hAnsiTheme="minorHAnsi" w:cstheme="minorHAnsi"/>
          <w:lang w:val="en-US"/>
        </w:rPr>
      </w:pPr>
      <w:r w:rsidRPr="005215C5">
        <w:rPr>
          <w:rFonts w:asciiTheme="minorHAnsi" w:eastAsia="MS Mincho" w:hAnsiTheme="minorHAnsi" w:cstheme="minorHAnsi"/>
          <w:lang w:val="en-US"/>
        </w:rPr>
        <w:t>Results of the geomorph</w:t>
      </w:r>
      <w:r w:rsidR="002E514D" w:rsidRPr="005215C5">
        <w:rPr>
          <w:rFonts w:asciiTheme="minorHAnsi" w:eastAsia="MS Mincho" w:hAnsiTheme="minorHAnsi" w:cstheme="minorHAnsi"/>
          <w:lang w:val="en-US"/>
        </w:rPr>
        <w:t xml:space="preserve">ological survey of the Hrazdan Gorge are presented in Figure 4. </w:t>
      </w:r>
      <w:r w:rsidR="000A36AE" w:rsidRPr="005215C5">
        <w:rPr>
          <w:rFonts w:asciiTheme="minorHAnsi" w:hAnsiTheme="minorHAnsi" w:cstheme="minorHAnsi"/>
          <w:lang w:val="en-US"/>
        </w:rPr>
        <w:t>Volcanic and sedimentary deposits in the gorge are constrained on their NW side by Palaeogene</w:t>
      </w:r>
      <w:r w:rsidR="004D1667" w:rsidRPr="005215C5">
        <w:rPr>
          <w:rFonts w:asciiTheme="minorHAnsi" w:hAnsiTheme="minorHAnsi" w:cstheme="minorHAnsi"/>
          <w:lang w:val="en-US"/>
        </w:rPr>
        <w:t xml:space="preserve"> </w:t>
      </w:r>
      <w:r w:rsidR="000A36AE" w:rsidRPr="005215C5">
        <w:rPr>
          <w:rFonts w:asciiTheme="minorHAnsi" w:eastAsia="MS Mincho" w:hAnsiTheme="minorHAnsi" w:cstheme="minorHAnsi"/>
        </w:rPr>
        <w:t>volcano-sedimentary formations</w:t>
      </w:r>
      <w:r w:rsidR="000A36AE" w:rsidRPr="005215C5">
        <w:rPr>
          <w:rFonts w:asciiTheme="minorHAnsi" w:hAnsiTheme="minorHAnsi" w:cstheme="minorHAnsi"/>
        </w:rPr>
        <w:t>, by lavas</w:t>
      </w:r>
      <w:r w:rsidR="000A36AE" w:rsidRPr="005215C5">
        <w:rPr>
          <w:rFonts w:asciiTheme="minorHAnsi" w:eastAsia="MS Mincho" w:hAnsiTheme="minorHAnsi" w:cstheme="minorHAnsi"/>
        </w:rPr>
        <w:t xml:space="preserve"> emanating f</w:t>
      </w:r>
      <w:r w:rsidR="000A36AE" w:rsidRPr="005215C5">
        <w:rPr>
          <w:rFonts w:asciiTheme="minorHAnsi" w:hAnsiTheme="minorHAnsi" w:cstheme="minorHAnsi"/>
        </w:rPr>
        <w:t>rom Arailer in the W and SW,</w:t>
      </w:r>
      <w:r w:rsidR="000A36AE" w:rsidRPr="005215C5">
        <w:rPr>
          <w:rFonts w:asciiTheme="minorHAnsi" w:eastAsia="MS Mincho" w:hAnsiTheme="minorHAnsi" w:cstheme="minorHAnsi"/>
        </w:rPr>
        <w:t xml:space="preserve"> and Upper Miocene volcanic deposits (the Kaputan</w:t>
      </w:r>
      <w:r w:rsidR="004D1667" w:rsidRPr="005215C5">
        <w:rPr>
          <w:rFonts w:asciiTheme="minorHAnsi" w:eastAsia="MS Mincho" w:hAnsiTheme="minorHAnsi" w:cstheme="minorHAnsi"/>
        </w:rPr>
        <w:t xml:space="preserve"> </w:t>
      </w:r>
      <w:r w:rsidR="000A36AE" w:rsidRPr="005215C5">
        <w:rPr>
          <w:rFonts w:asciiTheme="minorHAnsi" w:hAnsiTheme="minorHAnsi" w:cstheme="minorHAnsi"/>
        </w:rPr>
        <w:t>F</w:t>
      </w:r>
      <w:r w:rsidR="000A36AE" w:rsidRPr="005215C5">
        <w:rPr>
          <w:rFonts w:asciiTheme="minorHAnsi" w:eastAsia="MS Mincho" w:hAnsiTheme="minorHAnsi" w:cstheme="minorHAnsi"/>
        </w:rPr>
        <w:t>ormation) in the SE</w:t>
      </w:r>
      <w:r w:rsidR="004D1667" w:rsidRPr="005215C5">
        <w:rPr>
          <w:rFonts w:asciiTheme="minorHAnsi" w:eastAsia="MS Mincho" w:hAnsiTheme="minorHAnsi" w:cstheme="minorHAnsi"/>
        </w:rPr>
        <w:t xml:space="preserve"> </w:t>
      </w:r>
      <w:r w:rsidR="000A36AE" w:rsidRPr="005215C5">
        <w:rPr>
          <w:rFonts w:asciiTheme="minorHAnsi" w:eastAsia="MS Mincho" w:hAnsiTheme="minorHAnsi" w:cstheme="minorHAnsi"/>
        </w:rPr>
        <w:t>(Karapetian et al., 2001; Kharazyan</w:t>
      </w:r>
      <w:r w:rsidR="000A36AE" w:rsidRPr="005215C5">
        <w:rPr>
          <w:rFonts w:asciiTheme="minorHAnsi" w:hAnsiTheme="minorHAnsi" w:cstheme="minorHAnsi"/>
        </w:rPr>
        <w:t>, 2005; Lebedev et al., 2018)</w:t>
      </w:r>
      <w:r w:rsidR="000A36AE" w:rsidRPr="005215C5">
        <w:rPr>
          <w:rFonts w:asciiTheme="minorHAnsi" w:eastAsia="MS Mincho" w:hAnsiTheme="minorHAnsi" w:cstheme="minorHAnsi"/>
        </w:rPr>
        <w:t xml:space="preserve">. Miocene shallow marine deposits outcrop </w:t>
      </w:r>
      <w:r w:rsidR="000A36AE" w:rsidRPr="005215C5">
        <w:rPr>
          <w:rFonts w:asciiTheme="minorHAnsi" w:hAnsiTheme="minorHAnsi" w:cstheme="minorHAnsi"/>
        </w:rPr>
        <w:t>in the southern part of the gorge (between Ptghni and Arzni) and</w:t>
      </w:r>
      <w:r w:rsidR="004D1667" w:rsidRPr="005215C5">
        <w:rPr>
          <w:rFonts w:asciiTheme="minorHAnsi" w:hAnsiTheme="minorHAnsi" w:cstheme="minorHAnsi"/>
        </w:rPr>
        <w:t xml:space="preserve"> </w:t>
      </w:r>
      <w:r w:rsidR="000A36AE" w:rsidRPr="005215C5">
        <w:rPr>
          <w:rFonts w:asciiTheme="minorHAnsi" w:eastAsia="MS Mincho" w:hAnsiTheme="minorHAnsi" w:cstheme="minorHAnsi"/>
        </w:rPr>
        <w:t>are overlain by</w:t>
      </w:r>
      <w:r w:rsidR="000A36AE" w:rsidRPr="005215C5">
        <w:rPr>
          <w:rFonts w:asciiTheme="minorHAnsi" w:hAnsiTheme="minorHAnsi" w:cstheme="minorHAnsi"/>
        </w:rPr>
        <w:t xml:space="preserve"> Quaternary volcanic deposits (Figure</w:t>
      </w:r>
      <w:r w:rsidR="000E664C" w:rsidRPr="005215C5">
        <w:rPr>
          <w:rFonts w:asciiTheme="minorHAnsi" w:hAnsiTheme="minorHAnsi" w:cstheme="minorHAnsi"/>
        </w:rPr>
        <w:t>s</w:t>
      </w:r>
      <w:r w:rsidR="000A36AE" w:rsidRPr="005215C5">
        <w:rPr>
          <w:rFonts w:asciiTheme="minorHAnsi" w:hAnsiTheme="minorHAnsi" w:cstheme="minorHAnsi"/>
        </w:rPr>
        <w:t xml:space="preserve"> </w:t>
      </w:r>
      <w:r w:rsidR="00870A6E" w:rsidRPr="005215C5">
        <w:rPr>
          <w:rFonts w:asciiTheme="minorHAnsi" w:eastAsia="MS Mincho" w:hAnsiTheme="minorHAnsi" w:cstheme="minorHAnsi"/>
        </w:rPr>
        <w:t>4</w:t>
      </w:r>
      <w:r w:rsidR="000E664C" w:rsidRPr="005215C5">
        <w:rPr>
          <w:rFonts w:asciiTheme="minorHAnsi" w:eastAsia="MS Mincho" w:hAnsiTheme="minorHAnsi" w:cstheme="minorHAnsi"/>
        </w:rPr>
        <w:t xml:space="preserve"> and 5</w:t>
      </w:r>
      <w:r w:rsidR="000A36AE" w:rsidRPr="005215C5">
        <w:rPr>
          <w:rFonts w:asciiTheme="minorHAnsi" w:hAnsiTheme="minorHAnsi" w:cstheme="minorHAnsi"/>
        </w:rPr>
        <w:t>).</w:t>
      </w:r>
      <w:r w:rsidR="004D1667" w:rsidRPr="005215C5">
        <w:rPr>
          <w:rFonts w:asciiTheme="minorHAnsi" w:hAnsiTheme="minorHAnsi" w:cstheme="minorHAnsi"/>
        </w:rPr>
        <w:t xml:space="preserve"> </w:t>
      </w:r>
      <w:r w:rsidR="000A36AE" w:rsidRPr="005215C5">
        <w:rPr>
          <w:rFonts w:asciiTheme="minorHAnsi" w:eastAsia="MS Mincho" w:hAnsiTheme="minorHAnsi" w:cstheme="minorHAnsi"/>
          <w:lang w:val="en-US"/>
        </w:rPr>
        <w:t xml:space="preserve">A total of </w:t>
      </w:r>
      <w:r w:rsidR="000A36AE" w:rsidRPr="005215C5">
        <w:rPr>
          <w:rFonts w:asciiTheme="minorHAnsi" w:hAnsiTheme="minorHAnsi" w:cstheme="minorHAnsi"/>
          <w:lang w:val="en-US"/>
        </w:rPr>
        <w:t>18 lava flows and flow groups were mapped along the</w:t>
      </w:r>
      <w:r w:rsidR="00883E0F" w:rsidRPr="005215C5">
        <w:rPr>
          <w:rFonts w:asciiTheme="minorHAnsi" w:hAnsiTheme="minorHAnsi" w:cstheme="minorHAnsi"/>
          <w:lang w:val="en-US"/>
        </w:rPr>
        <w:t xml:space="preserve"> E and W</w:t>
      </w:r>
      <w:r w:rsidR="000A36AE" w:rsidRPr="005215C5">
        <w:rPr>
          <w:rFonts w:asciiTheme="minorHAnsi" w:hAnsiTheme="minorHAnsi" w:cstheme="minorHAnsi"/>
          <w:lang w:val="en-US"/>
        </w:rPr>
        <w:t xml:space="preserve"> gorge sides</w:t>
      </w:r>
      <w:r w:rsidR="00883E0F" w:rsidRPr="005215C5">
        <w:rPr>
          <w:rFonts w:asciiTheme="minorHAnsi" w:hAnsiTheme="minorHAnsi" w:cstheme="minorHAnsi"/>
          <w:lang w:val="en-US"/>
        </w:rPr>
        <w:t xml:space="preserve"> (Figure </w:t>
      </w:r>
      <w:r w:rsidR="000E664C" w:rsidRPr="005215C5">
        <w:rPr>
          <w:rFonts w:asciiTheme="minorHAnsi" w:hAnsiTheme="minorHAnsi" w:cstheme="minorHAnsi"/>
          <w:lang w:val="en-US"/>
        </w:rPr>
        <w:t>6)</w:t>
      </w:r>
      <w:r w:rsidR="00883E0F" w:rsidRPr="005215C5">
        <w:rPr>
          <w:rFonts w:asciiTheme="minorHAnsi" w:hAnsiTheme="minorHAnsi" w:cstheme="minorHAnsi"/>
          <w:lang w:val="en-US"/>
        </w:rPr>
        <w:t>)</w:t>
      </w:r>
      <w:r w:rsidR="000A36AE" w:rsidRPr="005215C5">
        <w:rPr>
          <w:rFonts w:asciiTheme="minorHAnsi" w:hAnsiTheme="minorHAnsi" w:cstheme="minorHAnsi"/>
          <w:lang w:val="en-US"/>
        </w:rPr>
        <w:t xml:space="preserve">. These occur as both spatially extensive tabular and </w:t>
      </w:r>
      <w:r w:rsidR="00883E0F" w:rsidRPr="00BF38C5">
        <w:rPr>
          <w:rFonts w:asciiTheme="minorHAnsi" w:eastAsia="MS Mincho" w:hAnsiTheme="minorHAnsi" w:cstheme="minorHAnsi"/>
        </w:rPr>
        <w:t>localised</w:t>
      </w:r>
      <w:r w:rsidR="00883E0F" w:rsidRPr="005215C5">
        <w:rPr>
          <w:rFonts w:asciiTheme="minorHAnsi" w:eastAsia="MS Mincho" w:hAnsiTheme="minorHAnsi" w:cstheme="minorHAnsi"/>
          <w:lang w:val="en-US"/>
        </w:rPr>
        <w:t xml:space="preserve"> </w:t>
      </w:r>
      <w:r w:rsidR="000A36AE" w:rsidRPr="005215C5">
        <w:rPr>
          <w:rFonts w:asciiTheme="minorHAnsi" w:eastAsia="MS Mincho" w:hAnsiTheme="minorHAnsi" w:cstheme="minorHAnsi"/>
        </w:rPr>
        <w:t xml:space="preserve">mafic and mafic-intermediate flows, with </w:t>
      </w:r>
      <w:r w:rsidR="000A36AE" w:rsidRPr="005215C5">
        <w:rPr>
          <w:rFonts w:asciiTheme="minorHAnsi" w:hAnsiTheme="minorHAnsi" w:cstheme="minorHAnsi"/>
        </w:rPr>
        <w:t xml:space="preserve">frequent and well-developed entablature and colonnade structure (Figure 7). </w:t>
      </w:r>
      <w:r w:rsidR="000A36AE" w:rsidRPr="005215C5">
        <w:rPr>
          <w:rFonts w:asciiTheme="minorHAnsi" w:hAnsiTheme="minorHAnsi" w:cstheme="minorHAnsi"/>
          <w:lang w:val="en-US"/>
        </w:rPr>
        <w:t xml:space="preserve">Only three of these lavas have a clear surface expression and the remainder are only exposed in section within the Hrazdan Gorge. Collectively the flows form a plateau on the west side of the gorge which extends from the village of Karashamb southwards towards </w:t>
      </w:r>
      <w:r w:rsidR="000A36AE" w:rsidRPr="005215C5">
        <w:rPr>
          <w:rFonts w:asciiTheme="minorHAnsi" w:eastAsia="MS Mincho" w:hAnsiTheme="minorHAnsi" w:cstheme="minorHAnsi"/>
          <w:lang w:val="en-US"/>
        </w:rPr>
        <w:t>Getamej.</w:t>
      </w:r>
      <w:r w:rsidR="000A36AE" w:rsidRPr="005215C5">
        <w:rPr>
          <w:rFonts w:asciiTheme="minorHAnsi" w:hAnsiTheme="minorHAnsi" w:cstheme="minorHAnsi"/>
          <w:lang w:val="en-US"/>
        </w:rPr>
        <w:t xml:space="preserve"> Less continuous lava </w:t>
      </w:r>
      <w:r w:rsidR="000A36AE" w:rsidRPr="005215C5">
        <w:rPr>
          <w:rFonts w:asciiTheme="minorHAnsi" w:eastAsia="MS Mincho" w:hAnsiTheme="minorHAnsi" w:cstheme="minorHAnsi"/>
          <w:lang w:val="en-US"/>
        </w:rPr>
        <w:t>plateaus</w:t>
      </w:r>
      <w:r w:rsidR="000A36AE" w:rsidRPr="005215C5">
        <w:rPr>
          <w:rFonts w:asciiTheme="minorHAnsi" w:hAnsiTheme="minorHAnsi" w:cstheme="minorHAnsi"/>
          <w:lang w:val="en-US"/>
        </w:rPr>
        <w:t xml:space="preserve"> are also present on the east side of the gorge between Karashamb and Karenis, and Nurnus and Arzni. The lavas thereafter extend S</w:t>
      </w:r>
      <w:r w:rsidR="000A36AE" w:rsidRPr="005215C5">
        <w:rPr>
          <w:rFonts w:asciiTheme="minorHAnsi" w:eastAsia="MS Mincho" w:hAnsiTheme="minorHAnsi" w:cstheme="minorHAnsi"/>
          <w:lang w:val="en-US"/>
        </w:rPr>
        <w:t xml:space="preserve"> of </w:t>
      </w:r>
      <w:r w:rsidR="000A36AE" w:rsidRPr="005215C5">
        <w:rPr>
          <w:rFonts w:asciiTheme="minorHAnsi" w:hAnsiTheme="minorHAnsi" w:cstheme="minorHAnsi"/>
        </w:rPr>
        <w:t>Ptghni, the southernmost point of the study area,</w:t>
      </w:r>
      <w:r w:rsidR="004D1667" w:rsidRPr="005215C5">
        <w:rPr>
          <w:rFonts w:asciiTheme="minorHAnsi" w:hAnsiTheme="minorHAnsi" w:cstheme="minorHAnsi"/>
        </w:rPr>
        <w:t xml:space="preserve"> </w:t>
      </w:r>
      <w:r w:rsidR="000A36AE" w:rsidRPr="005215C5">
        <w:rPr>
          <w:rFonts w:asciiTheme="minorHAnsi" w:eastAsia="MS Mincho" w:hAnsiTheme="minorHAnsi" w:cstheme="minorHAnsi"/>
          <w:lang w:val="en-US"/>
        </w:rPr>
        <w:t>towards</w:t>
      </w:r>
      <w:r w:rsidR="000A36AE" w:rsidRPr="005215C5">
        <w:rPr>
          <w:rFonts w:asciiTheme="minorHAnsi" w:hAnsiTheme="minorHAnsi" w:cstheme="minorHAnsi"/>
          <w:lang w:val="en-US"/>
        </w:rPr>
        <w:t xml:space="preserve"> Yerevan </w:t>
      </w:r>
      <w:r w:rsidR="000A36AE" w:rsidRPr="005215C5">
        <w:rPr>
          <w:rFonts w:asciiTheme="minorHAnsi" w:eastAsia="MS Mincho" w:hAnsiTheme="minorHAnsi" w:cstheme="minorHAnsi"/>
          <w:lang w:val="en-US"/>
        </w:rPr>
        <w:t>and</w:t>
      </w:r>
      <w:r w:rsidR="000A36AE" w:rsidRPr="005215C5">
        <w:rPr>
          <w:rFonts w:asciiTheme="minorHAnsi" w:hAnsiTheme="minorHAnsi" w:cstheme="minorHAnsi"/>
          <w:lang w:val="en-US"/>
        </w:rPr>
        <w:t xml:space="preserve"> hence into the Ararat Depression (</w:t>
      </w:r>
      <w:r w:rsidR="000A36AE" w:rsidRPr="005215C5">
        <w:rPr>
          <w:rFonts w:asciiTheme="minorHAnsi" w:eastAsia="MS Mincho" w:hAnsiTheme="minorHAnsi" w:cstheme="minorHAnsi"/>
          <w:lang w:val="en-US"/>
        </w:rPr>
        <w:t>Kharazyan</w:t>
      </w:r>
      <w:r w:rsidR="000A36AE" w:rsidRPr="005215C5">
        <w:rPr>
          <w:rFonts w:asciiTheme="minorHAnsi" w:hAnsiTheme="minorHAnsi" w:cstheme="minorHAnsi"/>
          <w:lang w:val="en-US"/>
        </w:rPr>
        <w:t xml:space="preserve">, 2005).  </w:t>
      </w:r>
    </w:p>
    <w:p w14:paraId="3CD0CF9B" w14:textId="77777777" w:rsidR="000A36AE" w:rsidRPr="005215C5" w:rsidRDefault="000A36AE">
      <w:pPr>
        <w:spacing w:after="0" w:line="276" w:lineRule="auto"/>
        <w:jc w:val="both"/>
        <w:rPr>
          <w:rFonts w:asciiTheme="minorHAnsi" w:eastAsia="MS Mincho" w:hAnsiTheme="minorHAnsi" w:cstheme="minorHAnsi"/>
        </w:rPr>
      </w:pPr>
    </w:p>
    <w:p w14:paraId="31B9534A" w14:textId="77777777" w:rsidR="000A36AE" w:rsidRPr="005215C5" w:rsidRDefault="000A36AE">
      <w:pPr>
        <w:spacing w:after="0" w:line="276" w:lineRule="auto"/>
        <w:jc w:val="both"/>
        <w:rPr>
          <w:rFonts w:asciiTheme="minorHAnsi" w:hAnsiTheme="minorHAnsi" w:cstheme="minorHAnsi"/>
        </w:rPr>
      </w:pPr>
      <w:r w:rsidRPr="005215C5">
        <w:rPr>
          <w:rFonts w:asciiTheme="minorHAnsi" w:eastAsia="MS Mincho" w:hAnsiTheme="minorHAnsi" w:cstheme="minorHAnsi"/>
        </w:rPr>
        <w:t>Lava flows associated with the Arailer</w:t>
      </w:r>
      <w:r w:rsidR="00454BB1" w:rsidRPr="005215C5">
        <w:rPr>
          <w:rFonts w:asciiTheme="minorHAnsi" w:eastAsia="MS Mincho" w:hAnsiTheme="minorHAnsi" w:cstheme="minorHAnsi"/>
        </w:rPr>
        <w:t xml:space="preserve"> </w:t>
      </w:r>
      <w:r w:rsidRPr="005215C5">
        <w:rPr>
          <w:rFonts w:asciiTheme="minorHAnsi" w:eastAsia="MS Mincho" w:hAnsiTheme="minorHAnsi" w:cstheme="minorHAnsi"/>
        </w:rPr>
        <w:t>Volcanic Centre</w:t>
      </w:r>
      <w:r w:rsidR="00454BB1" w:rsidRPr="005215C5">
        <w:rPr>
          <w:rFonts w:asciiTheme="minorHAnsi" w:eastAsia="MS Mincho" w:hAnsiTheme="minorHAnsi" w:cstheme="minorHAnsi"/>
        </w:rPr>
        <w:t xml:space="preserve"> </w:t>
      </w:r>
      <w:r w:rsidRPr="005215C5">
        <w:rPr>
          <w:rFonts w:asciiTheme="minorHAnsi" w:eastAsia="MS Mincho" w:hAnsiTheme="minorHAnsi" w:cstheme="minorHAnsi"/>
        </w:rPr>
        <w:t xml:space="preserve">outcrop </w:t>
      </w:r>
      <w:r w:rsidRPr="005215C5">
        <w:rPr>
          <w:rFonts w:asciiTheme="minorHAnsi" w:hAnsiTheme="minorHAnsi" w:cstheme="minorHAnsi"/>
        </w:rPr>
        <w:t>on the W</w:t>
      </w:r>
      <w:r w:rsidRPr="005215C5">
        <w:rPr>
          <w:rFonts w:asciiTheme="minorHAnsi" w:eastAsia="MS Mincho" w:hAnsiTheme="minorHAnsi" w:cstheme="minorHAnsi"/>
        </w:rPr>
        <w:t xml:space="preserve"> side of the</w:t>
      </w:r>
      <w:r w:rsidRPr="005215C5">
        <w:rPr>
          <w:rFonts w:asciiTheme="minorHAnsi" w:hAnsiTheme="minorHAnsi" w:cstheme="minorHAnsi"/>
        </w:rPr>
        <w:t xml:space="preserve"> gorge</w:t>
      </w:r>
      <w:r w:rsidR="00454BB1" w:rsidRPr="005215C5">
        <w:rPr>
          <w:rFonts w:asciiTheme="minorHAnsi" w:hAnsiTheme="minorHAnsi" w:cstheme="minorHAnsi"/>
        </w:rPr>
        <w:t xml:space="preserve"> </w:t>
      </w:r>
      <w:r w:rsidRPr="005215C5">
        <w:rPr>
          <w:rFonts w:asciiTheme="minorHAnsi" w:eastAsia="MS Mincho" w:hAnsiTheme="minorHAnsi" w:cstheme="minorHAnsi"/>
        </w:rPr>
        <w:t>at a maximum elevation of 1600</w:t>
      </w:r>
      <w:r w:rsidRPr="005215C5">
        <w:rPr>
          <w:rFonts w:asciiTheme="minorHAnsi" w:hAnsiTheme="minorHAnsi" w:cstheme="minorHAnsi"/>
        </w:rPr>
        <w:t xml:space="preserve"> m asl near Kara</w:t>
      </w:r>
      <w:r w:rsidRPr="005215C5">
        <w:rPr>
          <w:rFonts w:asciiTheme="minorHAnsi" w:eastAsia="MS Mincho" w:hAnsiTheme="minorHAnsi" w:cstheme="minorHAnsi"/>
        </w:rPr>
        <w:t xml:space="preserve">shamb, </w:t>
      </w:r>
      <w:r w:rsidRPr="005215C5">
        <w:rPr>
          <w:rFonts w:asciiTheme="minorHAnsi" w:hAnsiTheme="minorHAnsi" w:cstheme="minorHAnsi"/>
        </w:rPr>
        <w:t>and extend S down the valley to Ptghni, where they outcrop at 1320</w:t>
      </w:r>
      <w:r w:rsidRPr="005215C5">
        <w:rPr>
          <w:rFonts w:asciiTheme="minorHAnsi" w:eastAsia="MS Mincho" w:hAnsiTheme="minorHAnsi" w:cstheme="minorHAnsi"/>
        </w:rPr>
        <w:t xml:space="preserve"> m </w:t>
      </w:r>
      <w:r w:rsidRPr="005215C5">
        <w:rPr>
          <w:rFonts w:asciiTheme="minorHAnsi" w:hAnsiTheme="minorHAnsi" w:cstheme="minorHAnsi"/>
        </w:rPr>
        <w:t>asl (ranging along the reach between 140 and 200 m above present river elevation). Four stratigraphically distinct flow groups are identifiable</w:t>
      </w:r>
      <w:r w:rsidR="00F25E21" w:rsidRPr="005215C5">
        <w:rPr>
          <w:rFonts w:asciiTheme="minorHAnsi" w:hAnsiTheme="minorHAnsi" w:cstheme="minorHAnsi"/>
        </w:rPr>
        <w:t xml:space="preserve"> </w:t>
      </w:r>
      <w:r w:rsidRPr="005215C5">
        <w:rPr>
          <w:rFonts w:asciiTheme="minorHAnsi" w:eastAsia="Times New Roman" w:hAnsiTheme="minorHAnsi" w:cstheme="minorHAnsi"/>
        </w:rPr>
        <w:t>(ARA-1 to ARA-4)</w:t>
      </w:r>
      <w:r w:rsidRPr="005215C5">
        <w:rPr>
          <w:rFonts w:asciiTheme="minorHAnsi" w:eastAsia="MS Mincho" w:hAnsiTheme="minorHAnsi" w:cstheme="minorHAnsi"/>
        </w:rPr>
        <w:t>,</w:t>
      </w:r>
      <w:r w:rsidRPr="005215C5">
        <w:rPr>
          <w:rFonts w:asciiTheme="minorHAnsi" w:hAnsiTheme="minorHAnsi" w:cstheme="minorHAnsi"/>
        </w:rPr>
        <w:t xml:space="preserve"> but</w:t>
      </w:r>
      <w:r w:rsidR="00F25E21" w:rsidRPr="005215C5">
        <w:rPr>
          <w:rFonts w:asciiTheme="minorHAnsi" w:hAnsiTheme="minorHAnsi" w:cstheme="minorHAnsi"/>
        </w:rPr>
        <w:t xml:space="preserve"> </w:t>
      </w:r>
      <w:r w:rsidRPr="005215C5">
        <w:rPr>
          <w:rFonts w:asciiTheme="minorHAnsi" w:eastAsia="MS Mincho" w:hAnsiTheme="minorHAnsi" w:cstheme="minorHAnsi"/>
        </w:rPr>
        <w:t>because</w:t>
      </w:r>
      <w:r w:rsidR="00F25E21" w:rsidRPr="005215C5">
        <w:rPr>
          <w:rFonts w:asciiTheme="minorHAnsi" w:eastAsia="MS Mincho" w:hAnsiTheme="minorHAnsi" w:cstheme="minorHAnsi"/>
        </w:rPr>
        <w:t xml:space="preserve"> </w:t>
      </w:r>
      <w:r w:rsidRPr="005215C5">
        <w:rPr>
          <w:rFonts w:asciiTheme="minorHAnsi" w:eastAsia="MS Mincho" w:hAnsiTheme="minorHAnsi" w:cstheme="minorHAnsi"/>
        </w:rPr>
        <w:t>there are few clear</w:t>
      </w:r>
      <w:r w:rsidRPr="005215C5">
        <w:rPr>
          <w:rFonts w:asciiTheme="minorHAnsi" w:hAnsiTheme="minorHAnsi" w:cstheme="minorHAnsi"/>
        </w:rPr>
        <w:t xml:space="preserve"> exposures, individual flows could not be distinguished. The upper most flow group, ARA-4,</w:t>
      </w:r>
      <w:r w:rsidRPr="005215C5">
        <w:rPr>
          <w:rFonts w:asciiTheme="minorHAnsi" w:eastAsia="MS Mincho" w:hAnsiTheme="minorHAnsi" w:cstheme="minorHAnsi"/>
        </w:rPr>
        <w:t xml:space="preserve"> can be traced E</w:t>
      </w:r>
      <w:r w:rsidRPr="005215C5">
        <w:rPr>
          <w:rFonts w:asciiTheme="minorHAnsi" w:hAnsiTheme="minorHAnsi" w:cstheme="minorHAnsi"/>
        </w:rPr>
        <w:t xml:space="preserve"> from the Hrazdan</w:t>
      </w:r>
      <w:r w:rsidR="00F25E21" w:rsidRPr="005215C5">
        <w:rPr>
          <w:rFonts w:asciiTheme="minorHAnsi" w:hAnsiTheme="minorHAnsi" w:cstheme="minorHAnsi"/>
        </w:rPr>
        <w:t xml:space="preserve"> </w:t>
      </w:r>
      <w:r w:rsidRPr="005215C5">
        <w:rPr>
          <w:rFonts w:asciiTheme="minorHAnsi" w:eastAsia="MS Mincho" w:hAnsiTheme="minorHAnsi" w:cstheme="minorHAnsi"/>
        </w:rPr>
        <w:t>valley</w:t>
      </w:r>
      <w:r w:rsidR="00F25E21" w:rsidRPr="005215C5">
        <w:rPr>
          <w:rFonts w:asciiTheme="minorHAnsi" w:eastAsia="MS Mincho" w:hAnsiTheme="minorHAnsi" w:cstheme="minorHAnsi"/>
        </w:rPr>
        <w:t xml:space="preserve"> </w:t>
      </w:r>
      <w:r w:rsidRPr="005215C5">
        <w:rPr>
          <w:rFonts w:asciiTheme="minorHAnsi" w:eastAsia="MS Mincho" w:hAnsiTheme="minorHAnsi" w:cstheme="minorHAnsi"/>
        </w:rPr>
        <w:t>along a W to E trending valley (termed here the Buzhakan</w:t>
      </w:r>
      <w:r w:rsidRPr="005215C5">
        <w:rPr>
          <w:rFonts w:asciiTheme="minorHAnsi" w:hAnsiTheme="minorHAnsi" w:cstheme="minorHAnsi"/>
        </w:rPr>
        <w:t xml:space="preserve"> valley) where it</w:t>
      </w:r>
      <w:r w:rsidRPr="005215C5">
        <w:rPr>
          <w:rFonts w:asciiTheme="minorHAnsi" w:eastAsia="MS Mincho" w:hAnsiTheme="minorHAnsi" w:cstheme="minorHAnsi"/>
        </w:rPr>
        <w:t xml:space="preserve"> caps several mafic-intermediate flows (BUZ-FG)</w:t>
      </w:r>
      <w:r w:rsidRPr="005215C5">
        <w:rPr>
          <w:rFonts w:asciiTheme="minorHAnsi" w:hAnsiTheme="minorHAnsi" w:cstheme="minorHAnsi"/>
        </w:rPr>
        <w:t>.</w:t>
      </w:r>
      <w:r w:rsidRPr="005215C5">
        <w:rPr>
          <w:rFonts w:asciiTheme="minorHAnsi" w:eastAsia="MS Mincho" w:hAnsiTheme="minorHAnsi" w:cstheme="minorHAnsi"/>
        </w:rPr>
        <w:t xml:space="preserve"> In the SW part of the gorge, </w:t>
      </w:r>
      <w:r w:rsidRPr="005215C5">
        <w:rPr>
          <w:rFonts w:asciiTheme="minorHAnsi" w:hAnsiTheme="minorHAnsi" w:cstheme="minorHAnsi"/>
        </w:rPr>
        <w:t xml:space="preserve">the stratigraphically lowest flow group (ARA-1) directly overlies Miocene shallow marine deposits.   </w:t>
      </w:r>
    </w:p>
    <w:p w14:paraId="2DBCF987" w14:textId="77777777" w:rsidR="000A36AE" w:rsidRPr="005215C5" w:rsidRDefault="000A36AE">
      <w:pPr>
        <w:spacing w:after="0" w:line="276" w:lineRule="auto"/>
        <w:jc w:val="both"/>
        <w:rPr>
          <w:rFonts w:asciiTheme="minorHAnsi" w:eastAsia="MS Mincho" w:hAnsiTheme="minorHAnsi" w:cstheme="minorHAnsi"/>
        </w:rPr>
      </w:pPr>
    </w:p>
    <w:p w14:paraId="45BD79FF" w14:textId="7D54D408" w:rsidR="000A36AE" w:rsidRPr="005215C5" w:rsidRDefault="000A36AE">
      <w:pPr>
        <w:spacing w:after="0" w:line="276" w:lineRule="auto"/>
        <w:jc w:val="both"/>
        <w:rPr>
          <w:rFonts w:asciiTheme="minorHAnsi" w:hAnsiTheme="minorHAnsi" w:cstheme="minorHAnsi"/>
          <w:lang w:val="en-US"/>
        </w:rPr>
      </w:pPr>
      <w:r w:rsidRPr="005215C5">
        <w:rPr>
          <w:rFonts w:asciiTheme="minorHAnsi" w:eastAsia="MS Mincho" w:hAnsiTheme="minorHAnsi" w:cstheme="minorHAnsi"/>
          <w:lang w:val="en-US"/>
        </w:rPr>
        <w:t>The plateau forming the W side of Hrazdan Gorge</w:t>
      </w:r>
      <w:r w:rsidRPr="005215C5">
        <w:rPr>
          <w:rFonts w:asciiTheme="minorHAnsi" w:hAnsiTheme="minorHAnsi" w:cstheme="minorHAnsi"/>
          <w:lang w:val="en-US"/>
        </w:rPr>
        <w:t xml:space="preserve"> and inset against the Arailer lavas, comprises six lava flows of which at least two </w:t>
      </w:r>
      <w:r w:rsidRPr="005215C5">
        <w:rPr>
          <w:rFonts w:asciiTheme="minorHAnsi" w:eastAsia="MS Mincho" w:hAnsiTheme="minorHAnsi" w:cstheme="minorHAnsi"/>
          <w:lang w:val="en-US"/>
        </w:rPr>
        <w:t>HGW</w:t>
      </w:r>
      <w:r w:rsidRPr="005215C5">
        <w:rPr>
          <w:rFonts w:asciiTheme="minorHAnsi" w:hAnsiTheme="minorHAnsi" w:cstheme="minorHAnsi"/>
          <w:lang w:val="en-US"/>
        </w:rPr>
        <w:t xml:space="preserve">-VI </w:t>
      </w:r>
      <w:r w:rsidRPr="005215C5">
        <w:rPr>
          <w:rFonts w:asciiTheme="minorHAnsi" w:eastAsia="MS Mincho" w:hAnsiTheme="minorHAnsi" w:cstheme="minorHAnsi"/>
          <w:lang w:val="en-US"/>
        </w:rPr>
        <w:t>[i.e.</w:t>
      </w:r>
      <w:r w:rsidRPr="005215C5">
        <w:rPr>
          <w:rFonts w:asciiTheme="minorHAnsi" w:hAnsiTheme="minorHAnsi" w:cstheme="minorHAnsi"/>
          <w:lang w:val="en-US"/>
        </w:rPr>
        <w:t xml:space="preserve"> ‘Basalt 1’</w:t>
      </w:r>
      <w:r w:rsidRPr="005215C5">
        <w:rPr>
          <w:rFonts w:asciiTheme="minorHAnsi" w:eastAsia="MS Mincho" w:hAnsiTheme="minorHAnsi" w:cstheme="minorHAnsi"/>
          <w:lang w:val="en-US"/>
        </w:rPr>
        <w:t xml:space="preserve"> of</w:t>
      </w:r>
      <w:r w:rsidRPr="005215C5">
        <w:rPr>
          <w:rFonts w:asciiTheme="minorHAnsi" w:hAnsiTheme="minorHAnsi" w:cstheme="minorHAnsi"/>
          <w:lang w:val="en-US"/>
        </w:rPr>
        <w:t xml:space="preserve"> Adler et al., 2014</w:t>
      </w:r>
      <w:r w:rsidRPr="005215C5">
        <w:rPr>
          <w:rFonts w:asciiTheme="minorHAnsi" w:eastAsia="MS Mincho" w:hAnsiTheme="minorHAnsi" w:cstheme="minorHAnsi"/>
          <w:lang w:val="en-US"/>
        </w:rPr>
        <w:t xml:space="preserve">] and </w:t>
      </w:r>
      <w:r w:rsidRPr="005215C5">
        <w:rPr>
          <w:rFonts w:asciiTheme="minorHAnsi" w:hAnsiTheme="minorHAnsi" w:cstheme="minorHAnsi"/>
          <w:lang w:val="en-US"/>
        </w:rPr>
        <w:t xml:space="preserve">HGW-IV </w:t>
      </w:r>
      <w:r w:rsidRPr="005215C5">
        <w:rPr>
          <w:rFonts w:asciiTheme="minorHAnsi" w:eastAsia="MS Mincho" w:hAnsiTheme="minorHAnsi" w:cstheme="minorHAnsi"/>
          <w:lang w:val="en-US"/>
        </w:rPr>
        <w:t>[‘Basalt 7’</w:t>
      </w:r>
      <w:r w:rsidRPr="005215C5">
        <w:rPr>
          <w:rFonts w:asciiTheme="minorHAnsi" w:hAnsiTheme="minorHAnsi" w:cstheme="minorHAnsi"/>
          <w:lang w:val="en-US"/>
        </w:rPr>
        <w:t xml:space="preserve"> of Adler et al., 2014</w:t>
      </w:r>
      <w:r w:rsidRPr="005215C5">
        <w:rPr>
          <w:rFonts w:asciiTheme="minorHAnsi" w:eastAsia="MS Mincho" w:hAnsiTheme="minorHAnsi" w:cstheme="minorHAnsi"/>
          <w:lang w:val="en-US"/>
        </w:rPr>
        <w:t xml:space="preserve">] are </w:t>
      </w:r>
      <w:r w:rsidRPr="005215C5">
        <w:rPr>
          <w:rFonts w:asciiTheme="minorHAnsi" w:hAnsiTheme="minorHAnsi" w:cstheme="minorHAnsi"/>
          <w:lang w:val="en-US"/>
        </w:rPr>
        <w:t>the most spatially extensive and can be traced 15 km SW from Argel. HGW-VI is the youngest lava flow exposed on the W side of the gorge and has the clearest surface expression. Underlying this is</w:t>
      </w:r>
      <w:r w:rsidR="006D3C42" w:rsidRPr="005215C5">
        <w:rPr>
          <w:rFonts w:asciiTheme="minorHAnsi" w:hAnsiTheme="minorHAnsi" w:cstheme="minorHAnsi"/>
          <w:lang w:val="en-US"/>
        </w:rPr>
        <w:t xml:space="preserve"> </w:t>
      </w:r>
      <w:r w:rsidRPr="005215C5">
        <w:rPr>
          <w:rFonts w:asciiTheme="minorHAnsi" w:eastAsia="MS Mincho" w:hAnsiTheme="minorHAnsi" w:cstheme="minorHAnsi"/>
          <w:lang w:val="en-US"/>
        </w:rPr>
        <w:t>HGW-IV</w:t>
      </w:r>
      <w:r w:rsidRPr="005215C5">
        <w:rPr>
          <w:rFonts w:asciiTheme="minorHAnsi" w:hAnsiTheme="minorHAnsi" w:cstheme="minorHAnsi"/>
          <w:lang w:val="en-US"/>
        </w:rPr>
        <w:t>, which in the N part of the gorge is underlain by at least three individual flows (HGW-</w:t>
      </w:r>
      <w:r w:rsidRPr="005215C5">
        <w:rPr>
          <w:rFonts w:asciiTheme="minorHAnsi" w:eastAsia="MS Mincho" w:hAnsiTheme="minorHAnsi" w:cstheme="minorHAnsi"/>
          <w:lang w:val="en-US"/>
        </w:rPr>
        <w:t>III</w:t>
      </w:r>
      <w:r w:rsidRPr="005215C5">
        <w:rPr>
          <w:rFonts w:asciiTheme="minorHAnsi" w:hAnsiTheme="minorHAnsi" w:cstheme="minorHAnsi"/>
          <w:lang w:val="en-US"/>
        </w:rPr>
        <w:t>,</w:t>
      </w:r>
      <w:r w:rsidR="006D3C42" w:rsidRPr="005215C5">
        <w:rPr>
          <w:rFonts w:asciiTheme="minorHAnsi" w:hAnsiTheme="minorHAnsi" w:cstheme="minorHAnsi"/>
          <w:lang w:val="en-US"/>
        </w:rPr>
        <w:t xml:space="preserve"> </w:t>
      </w:r>
      <w:r w:rsidRPr="005215C5">
        <w:rPr>
          <w:rFonts w:asciiTheme="minorHAnsi" w:eastAsia="MS Mincho" w:hAnsiTheme="minorHAnsi" w:cstheme="minorHAnsi"/>
          <w:lang w:val="en-US"/>
        </w:rPr>
        <w:t xml:space="preserve">HGW-II, HGW-I), two of which (HGW-III and HGW-II) </w:t>
      </w:r>
      <w:r w:rsidRPr="005215C5">
        <w:rPr>
          <w:rFonts w:asciiTheme="minorHAnsi" w:hAnsiTheme="minorHAnsi" w:cstheme="minorHAnsi"/>
          <w:lang w:val="en-US"/>
        </w:rPr>
        <w:t>may in part correlate.</w:t>
      </w:r>
      <w:r w:rsidR="006D3C42" w:rsidRPr="005215C5">
        <w:rPr>
          <w:rFonts w:asciiTheme="minorHAnsi" w:hAnsiTheme="minorHAnsi" w:cstheme="minorHAnsi"/>
          <w:lang w:val="en-US"/>
        </w:rPr>
        <w:t xml:space="preserve"> </w:t>
      </w:r>
      <w:r w:rsidRPr="005215C5">
        <w:rPr>
          <w:rFonts w:asciiTheme="minorHAnsi" w:eastAsia="MS Mincho" w:hAnsiTheme="minorHAnsi" w:cstheme="minorHAnsi"/>
          <w:lang w:val="en-US"/>
        </w:rPr>
        <w:t xml:space="preserve">In the SW part of the gorge, at least </w:t>
      </w:r>
      <w:r w:rsidRPr="005215C5">
        <w:rPr>
          <w:rFonts w:asciiTheme="minorHAnsi" w:hAnsiTheme="minorHAnsi" w:cstheme="minorHAnsi"/>
          <w:lang w:val="en-US"/>
        </w:rPr>
        <w:t>five individual lavas (PTG I–</w:t>
      </w:r>
      <w:r w:rsidRPr="005215C5">
        <w:rPr>
          <w:rFonts w:asciiTheme="minorHAnsi" w:eastAsia="MS Mincho" w:hAnsiTheme="minorHAnsi" w:cstheme="minorHAnsi"/>
          <w:lang w:val="en-US"/>
        </w:rPr>
        <w:t>V) are</w:t>
      </w:r>
      <w:r w:rsidRPr="005215C5">
        <w:rPr>
          <w:rFonts w:asciiTheme="minorHAnsi" w:hAnsiTheme="minorHAnsi" w:cstheme="minorHAnsi"/>
          <w:lang w:val="en-US"/>
        </w:rPr>
        <w:t xml:space="preserve"> identifiable, inset against ARA-1 (Figure </w:t>
      </w:r>
      <w:r w:rsidR="007957CD" w:rsidRPr="005215C5">
        <w:rPr>
          <w:rFonts w:asciiTheme="minorHAnsi" w:hAnsiTheme="minorHAnsi" w:cstheme="minorHAnsi"/>
          <w:lang w:val="en-US"/>
        </w:rPr>
        <w:t>5 and</w:t>
      </w:r>
      <w:r w:rsidRPr="005215C5">
        <w:rPr>
          <w:rFonts w:asciiTheme="minorHAnsi" w:hAnsiTheme="minorHAnsi" w:cstheme="minorHAnsi"/>
          <w:lang w:val="en-US"/>
        </w:rPr>
        <w:t xml:space="preserve"> Figure 7)</w:t>
      </w:r>
      <w:r w:rsidRPr="005215C5">
        <w:rPr>
          <w:rFonts w:asciiTheme="minorHAnsi" w:eastAsia="MS Mincho" w:hAnsiTheme="minorHAnsi" w:cstheme="minorHAnsi"/>
          <w:lang w:val="en-US"/>
        </w:rPr>
        <w:t xml:space="preserve">. </w:t>
      </w:r>
      <w:r w:rsidRPr="005215C5">
        <w:rPr>
          <w:rFonts w:asciiTheme="minorHAnsi" w:hAnsiTheme="minorHAnsi" w:cstheme="minorHAnsi"/>
          <w:lang w:val="en-US"/>
        </w:rPr>
        <w:t xml:space="preserve">These also overlie Miocene shallow marine </w:t>
      </w:r>
      <w:r w:rsidR="00DD7B81" w:rsidRPr="005215C5">
        <w:rPr>
          <w:rFonts w:asciiTheme="minorHAnsi" w:hAnsiTheme="minorHAnsi" w:cstheme="minorHAnsi"/>
          <w:lang w:val="en-US"/>
        </w:rPr>
        <w:t>deposits in the southern part of the gorge</w:t>
      </w:r>
      <w:r w:rsidRPr="005215C5">
        <w:rPr>
          <w:rFonts w:asciiTheme="minorHAnsi" w:hAnsiTheme="minorHAnsi" w:cstheme="minorHAnsi"/>
          <w:lang w:val="en-US"/>
        </w:rPr>
        <w:t>,</w:t>
      </w:r>
      <w:r w:rsidR="006D3C42" w:rsidRPr="005215C5">
        <w:rPr>
          <w:rFonts w:asciiTheme="minorHAnsi" w:hAnsiTheme="minorHAnsi" w:cstheme="minorHAnsi"/>
          <w:lang w:val="en-US"/>
        </w:rPr>
        <w:t xml:space="preserve"> </w:t>
      </w:r>
      <w:r w:rsidRPr="005215C5">
        <w:rPr>
          <w:rFonts w:asciiTheme="minorHAnsi" w:eastAsia="MS Mincho" w:hAnsiTheme="minorHAnsi" w:cstheme="minorHAnsi"/>
          <w:lang w:val="en-US"/>
        </w:rPr>
        <w:t>but a</w:t>
      </w:r>
      <w:r w:rsidR="006D3C42" w:rsidRPr="005215C5">
        <w:rPr>
          <w:rFonts w:asciiTheme="minorHAnsi" w:eastAsia="MS Mincho" w:hAnsiTheme="minorHAnsi" w:cstheme="minorHAnsi"/>
          <w:lang w:val="en-US"/>
        </w:rPr>
        <w:t xml:space="preserve"> </w:t>
      </w:r>
      <w:r w:rsidRPr="005215C5">
        <w:rPr>
          <w:rFonts w:asciiTheme="minorHAnsi" w:eastAsia="MS Mincho" w:hAnsiTheme="minorHAnsi" w:cstheme="minorHAnsi"/>
          <w:lang w:val="en-US"/>
        </w:rPr>
        <w:t>stratigraphic relationship has yet to be established between the PTG and the HGW</w:t>
      </w:r>
      <w:r w:rsidRPr="005215C5">
        <w:rPr>
          <w:rFonts w:asciiTheme="minorHAnsi" w:hAnsiTheme="minorHAnsi" w:cstheme="minorHAnsi"/>
          <w:lang w:val="en-US"/>
        </w:rPr>
        <w:t xml:space="preserve"> lavas</w:t>
      </w:r>
      <w:r w:rsidRPr="005215C5">
        <w:rPr>
          <w:rFonts w:asciiTheme="minorHAnsi" w:eastAsia="MS Mincho" w:hAnsiTheme="minorHAnsi" w:cstheme="minorHAnsi"/>
          <w:lang w:val="en-US"/>
        </w:rPr>
        <w:t xml:space="preserve"> exposed </w:t>
      </w:r>
      <w:r w:rsidRPr="005215C5">
        <w:rPr>
          <w:rFonts w:asciiTheme="minorHAnsi" w:hAnsiTheme="minorHAnsi" w:cstheme="minorHAnsi"/>
          <w:lang w:val="en-US"/>
        </w:rPr>
        <w:t>further north.</w:t>
      </w:r>
    </w:p>
    <w:p w14:paraId="10FE1032" w14:textId="77777777" w:rsidR="000A36AE" w:rsidRPr="005215C5" w:rsidRDefault="000A36AE">
      <w:pPr>
        <w:spacing w:after="0" w:line="276" w:lineRule="auto"/>
        <w:jc w:val="both"/>
        <w:rPr>
          <w:rFonts w:asciiTheme="minorHAnsi" w:eastAsia="MS Mincho" w:hAnsiTheme="minorHAnsi" w:cstheme="minorHAnsi"/>
          <w:lang w:val="en-US"/>
        </w:rPr>
      </w:pPr>
    </w:p>
    <w:p w14:paraId="7DBFF87F" w14:textId="40F52762" w:rsidR="000A36AE" w:rsidRPr="005215C5" w:rsidRDefault="000A36AE">
      <w:pPr>
        <w:spacing w:after="0" w:line="276" w:lineRule="auto"/>
        <w:jc w:val="both"/>
        <w:rPr>
          <w:rFonts w:asciiTheme="minorHAnsi" w:hAnsiTheme="minorHAnsi" w:cstheme="minorHAnsi"/>
        </w:rPr>
      </w:pPr>
      <w:r w:rsidRPr="005215C5">
        <w:rPr>
          <w:rFonts w:asciiTheme="minorHAnsi" w:eastAsia="MS Mincho" w:hAnsiTheme="minorHAnsi" w:cstheme="minorHAnsi"/>
          <w:lang w:val="en-US"/>
        </w:rPr>
        <w:t>HGW-IV can be traced to the E side of the gorge</w:t>
      </w:r>
      <w:r w:rsidRPr="005215C5">
        <w:rPr>
          <w:rFonts w:asciiTheme="minorHAnsi" w:hAnsiTheme="minorHAnsi" w:cstheme="minorHAnsi"/>
          <w:lang w:val="en-US"/>
        </w:rPr>
        <w:t xml:space="preserve"> (it is there named HGE-IV), where it forms part of a suite of six laterally extensive individual flows and flow groups. In the NE part of the gorge, HGE-VII has the clearest surface expression and extends over a 4 km</w:t>
      </w:r>
      <w:r w:rsidRPr="005215C5">
        <w:rPr>
          <w:rFonts w:asciiTheme="minorHAnsi" w:hAnsiTheme="minorHAnsi" w:cstheme="minorHAnsi"/>
          <w:vertAlign w:val="superscript"/>
          <w:lang w:val="en-US"/>
        </w:rPr>
        <w:t>2</w:t>
      </w:r>
      <w:r w:rsidR="006D3C42" w:rsidRPr="005215C5">
        <w:rPr>
          <w:rFonts w:asciiTheme="minorHAnsi" w:hAnsiTheme="minorHAnsi" w:cstheme="minorHAnsi"/>
          <w:vertAlign w:val="superscript"/>
          <w:lang w:val="en-US"/>
        </w:rPr>
        <w:t xml:space="preserve"> </w:t>
      </w:r>
      <w:r w:rsidRPr="005215C5">
        <w:rPr>
          <w:rFonts w:asciiTheme="minorHAnsi" w:eastAsia="MS Mincho" w:hAnsiTheme="minorHAnsi" w:cstheme="minorHAnsi"/>
          <w:lang w:val="en-US"/>
        </w:rPr>
        <w:t xml:space="preserve">area </w:t>
      </w:r>
      <w:r w:rsidRPr="005215C5">
        <w:rPr>
          <w:rFonts w:asciiTheme="minorHAnsi" w:hAnsiTheme="minorHAnsi" w:cstheme="minorHAnsi"/>
          <w:lang w:val="en-US"/>
        </w:rPr>
        <w:t>north of Karashamb</w:t>
      </w:r>
      <w:r w:rsidR="006D3C42" w:rsidRPr="005215C5">
        <w:rPr>
          <w:rFonts w:asciiTheme="minorHAnsi" w:hAnsiTheme="minorHAnsi" w:cstheme="minorHAnsi"/>
          <w:lang w:val="en-US"/>
        </w:rPr>
        <w:t xml:space="preserve"> </w:t>
      </w:r>
      <w:r w:rsidRPr="005215C5">
        <w:rPr>
          <w:rFonts w:asciiTheme="minorHAnsi" w:hAnsiTheme="minorHAnsi" w:cstheme="minorHAnsi"/>
          <w:lang w:val="en-US"/>
        </w:rPr>
        <w:t>and towards</w:t>
      </w:r>
      <w:r w:rsidR="006D3C42" w:rsidRPr="005215C5">
        <w:rPr>
          <w:rFonts w:asciiTheme="minorHAnsi" w:hAnsiTheme="minorHAnsi" w:cstheme="minorHAnsi"/>
          <w:lang w:val="en-US"/>
        </w:rPr>
        <w:t xml:space="preserve"> </w:t>
      </w:r>
      <w:r w:rsidRPr="005215C5">
        <w:rPr>
          <w:rFonts w:asciiTheme="minorHAnsi" w:hAnsiTheme="minorHAnsi" w:cstheme="minorHAnsi"/>
          <w:lang w:val="en-US"/>
        </w:rPr>
        <w:t>Karenis. To the E, the flow rests against intermediate and mafic lavas mapped by Karapetian et al</w:t>
      </w:r>
      <w:r w:rsidRPr="005215C5">
        <w:rPr>
          <w:rFonts w:asciiTheme="minorHAnsi" w:eastAsia="MS Mincho" w:hAnsiTheme="minorHAnsi" w:cstheme="minorHAnsi"/>
          <w:lang w:val="en-US"/>
        </w:rPr>
        <w:t>.,</w:t>
      </w:r>
      <w:r w:rsidRPr="005215C5">
        <w:rPr>
          <w:rFonts w:asciiTheme="minorHAnsi" w:hAnsiTheme="minorHAnsi" w:cstheme="minorHAnsi"/>
          <w:lang w:val="en-US"/>
        </w:rPr>
        <w:t xml:space="preserve"> (2001) as part of the GVC. HE-VII is underlain by</w:t>
      </w:r>
      <w:r w:rsidR="006D3C42" w:rsidRPr="005215C5">
        <w:rPr>
          <w:rFonts w:asciiTheme="minorHAnsi" w:hAnsiTheme="minorHAnsi" w:cstheme="minorHAnsi"/>
          <w:lang w:val="en-US"/>
        </w:rPr>
        <w:t xml:space="preserve"> </w:t>
      </w:r>
      <w:r w:rsidRPr="005215C5">
        <w:rPr>
          <w:rFonts w:asciiTheme="minorHAnsi" w:eastAsia="MS Mincho" w:hAnsiTheme="minorHAnsi" w:cstheme="minorHAnsi"/>
          <w:lang w:val="en-US"/>
        </w:rPr>
        <w:t>HGE-VI</w:t>
      </w:r>
      <w:r w:rsidRPr="005215C5">
        <w:rPr>
          <w:rFonts w:asciiTheme="minorHAnsi" w:hAnsiTheme="minorHAnsi" w:cstheme="minorHAnsi"/>
          <w:lang w:val="en-US"/>
        </w:rPr>
        <w:t>,</w:t>
      </w:r>
      <w:r w:rsidRPr="005215C5">
        <w:rPr>
          <w:rFonts w:asciiTheme="minorHAnsi" w:eastAsia="MS Mincho" w:hAnsiTheme="minorHAnsi" w:cstheme="minorHAnsi"/>
          <w:lang w:val="en-US"/>
        </w:rPr>
        <w:t xml:space="preserve"> which </w:t>
      </w:r>
      <w:r w:rsidRPr="005215C5">
        <w:rPr>
          <w:rFonts w:asciiTheme="minorHAnsi" w:hAnsiTheme="minorHAnsi" w:cstheme="minorHAnsi"/>
          <w:lang w:val="en-US"/>
        </w:rPr>
        <w:t>in turn outcrops in the base of the gorge between Arzak</w:t>
      </w:r>
      <w:r w:rsidRPr="005215C5">
        <w:rPr>
          <w:rFonts w:asciiTheme="minorHAnsi" w:eastAsia="MS Mincho" w:hAnsiTheme="minorHAnsi" w:cstheme="minorHAnsi"/>
          <w:lang w:val="en-US"/>
        </w:rPr>
        <w:t>an and Karenis</w:t>
      </w:r>
      <w:r w:rsidRPr="005215C5">
        <w:rPr>
          <w:rFonts w:asciiTheme="minorHAnsi" w:hAnsiTheme="minorHAnsi" w:cstheme="minorHAnsi"/>
          <w:lang w:val="en-US"/>
        </w:rPr>
        <w:t>, while further outcrops of HE-VI are also identifiable in the present-day valley floor of the Hrazdan</w:t>
      </w:r>
      <w:r w:rsidR="006D3C42" w:rsidRPr="005215C5">
        <w:rPr>
          <w:rFonts w:asciiTheme="minorHAnsi" w:hAnsiTheme="minorHAnsi" w:cstheme="minorHAnsi"/>
          <w:lang w:val="en-US"/>
        </w:rPr>
        <w:t xml:space="preserve"> </w:t>
      </w:r>
      <w:r w:rsidRPr="005215C5">
        <w:rPr>
          <w:rFonts w:asciiTheme="minorHAnsi" w:hAnsiTheme="minorHAnsi" w:cstheme="minorHAnsi"/>
          <w:lang w:val="en-US"/>
        </w:rPr>
        <w:t xml:space="preserve">at the intersection with the </w:t>
      </w:r>
      <w:r w:rsidRPr="005215C5">
        <w:rPr>
          <w:rFonts w:asciiTheme="minorHAnsi" w:eastAsia="MS Mincho" w:hAnsiTheme="minorHAnsi" w:cstheme="minorHAnsi"/>
        </w:rPr>
        <w:t>Buzhakan</w:t>
      </w:r>
      <w:r w:rsidR="006D3C42" w:rsidRPr="005215C5">
        <w:rPr>
          <w:rFonts w:asciiTheme="minorHAnsi" w:eastAsia="MS Mincho" w:hAnsiTheme="minorHAnsi" w:cstheme="minorHAnsi"/>
        </w:rPr>
        <w:t xml:space="preserve"> </w:t>
      </w:r>
      <w:r w:rsidRPr="005215C5">
        <w:rPr>
          <w:rFonts w:asciiTheme="minorHAnsi" w:hAnsiTheme="minorHAnsi" w:cstheme="minorHAnsi"/>
          <w:lang w:val="en-US"/>
        </w:rPr>
        <w:t>valley. HGE-VI overlies HGE-IV,</w:t>
      </w:r>
      <w:r w:rsidRPr="005215C5">
        <w:rPr>
          <w:rFonts w:asciiTheme="minorHAnsi" w:eastAsia="MS Mincho" w:hAnsiTheme="minorHAnsi" w:cstheme="minorHAnsi"/>
          <w:lang w:val="en-US"/>
        </w:rPr>
        <w:t xml:space="preserve"> which</w:t>
      </w:r>
      <w:r w:rsidRPr="005215C5">
        <w:rPr>
          <w:rFonts w:asciiTheme="minorHAnsi" w:hAnsiTheme="minorHAnsi" w:cstheme="minorHAnsi"/>
          <w:lang w:val="en-US"/>
        </w:rPr>
        <w:t xml:space="preserve"> extends down the E side of the valley to the N of Nurnus. At the latter location</w:t>
      </w:r>
      <w:r w:rsidRPr="005215C5">
        <w:rPr>
          <w:rFonts w:asciiTheme="minorHAnsi" w:eastAsia="MS Mincho" w:hAnsiTheme="minorHAnsi" w:cstheme="minorHAnsi"/>
          <w:lang w:val="en-US"/>
        </w:rPr>
        <w:t>,</w:t>
      </w:r>
      <w:r w:rsidRPr="005215C5">
        <w:rPr>
          <w:rFonts w:asciiTheme="minorHAnsi" w:hAnsiTheme="minorHAnsi" w:cstheme="minorHAnsi"/>
          <w:lang w:val="en-US"/>
        </w:rPr>
        <w:t xml:space="preserve"> the flows rest on HGE-I, a vertically extensive flow (flow thickness in gorge ranges from 80–</w:t>
      </w:r>
      <w:r w:rsidRPr="005215C5">
        <w:rPr>
          <w:rFonts w:asciiTheme="minorHAnsi" w:eastAsia="MS Mincho" w:hAnsiTheme="minorHAnsi" w:cstheme="minorHAnsi"/>
          <w:lang w:val="en-US"/>
        </w:rPr>
        <w:t>160 m) that</w:t>
      </w:r>
      <w:r w:rsidR="006D3C42" w:rsidRPr="005215C5">
        <w:rPr>
          <w:rFonts w:asciiTheme="minorHAnsi" w:eastAsia="MS Mincho" w:hAnsiTheme="minorHAnsi" w:cstheme="minorHAnsi"/>
          <w:lang w:val="en-US"/>
        </w:rPr>
        <w:t xml:space="preserve"> </w:t>
      </w:r>
      <w:r w:rsidRPr="005215C5">
        <w:rPr>
          <w:rFonts w:asciiTheme="minorHAnsi" w:eastAsia="MS Mincho" w:hAnsiTheme="minorHAnsi" w:cstheme="minorHAnsi"/>
          <w:lang w:val="en-US"/>
        </w:rPr>
        <w:t>ha</w:t>
      </w:r>
      <w:r w:rsidRPr="005215C5">
        <w:rPr>
          <w:rFonts w:asciiTheme="minorHAnsi" w:hAnsiTheme="minorHAnsi" w:cstheme="minorHAnsi"/>
          <w:lang w:val="en-US"/>
        </w:rPr>
        <w:t>s</w:t>
      </w:r>
      <w:r w:rsidRPr="005215C5">
        <w:rPr>
          <w:rFonts w:asciiTheme="minorHAnsi" w:eastAsia="MS Mincho" w:hAnsiTheme="minorHAnsi" w:cstheme="minorHAnsi"/>
          <w:lang w:val="en-US"/>
        </w:rPr>
        <w:t xml:space="preserve"> been</w:t>
      </w:r>
      <w:r w:rsidRPr="005215C5">
        <w:rPr>
          <w:rFonts w:asciiTheme="minorHAnsi" w:hAnsiTheme="minorHAnsi" w:cstheme="minorHAnsi"/>
          <w:lang w:val="en-US"/>
        </w:rPr>
        <w:t xml:space="preserve"> truncated by channel-cutting along the</w:t>
      </w:r>
      <w:r w:rsidR="006D3C42" w:rsidRPr="005215C5">
        <w:rPr>
          <w:rFonts w:asciiTheme="minorHAnsi" w:hAnsiTheme="minorHAnsi" w:cstheme="minorHAnsi"/>
          <w:lang w:val="en-US"/>
        </w:rPr>
        <w:t xml:space="preserve"> </w:t>
      </w:r>
      <w:r w:rsidRPr="005215C5">
        <w:rPr>
          <w:rFonts w:asciiTheme="minorHAnsi" w:hAnsiTheme="minorHAnsi" w:cstheme="minorHAnsi"/>
          <w:lang w:val="en-US"/>
        </w:rPr>
        <w:t>Nurnus valley.</w:t>
      </w:r>
      <w:r w:rsidR="006D3C42" w:rsidRPr="005215C5">
        <w:rPr>
          <w:rFonts w:asciiTheme="minorHAnsi" w:hAnsiTheme="minorHAnsi" w:cstheme="minorHAnsi"/>
          <w:lang w:val="en-US"/>
        </w:rPr>
        <w:t xml:space="preserve"> </w:t>
      </w:r>
      <w:r w:rsidRPr="005215C5">
        <w:rPr>
          <w:rFonts w:asciiTheme="minorHAnsi" w:eastAsia="MS Mincho" w:hAnsiTheme="minorHAnsi" w:cstheme="minorHAnsi"/>
          <w:lang w:val="en-US"/>
        </w:rPr>
        <w:t>The</w:t>
      </w:r>
      <w:r w:rsidR="006D3C42" w:rsidRPr="005215C5">
        <w:rPr>
          <w:rFonts w:asciiTheme="minorHAnsi" w:eastAsia="MS Mincho" w:hAnsiTheme="minorHAnsi" w:cstheme="minorHAnsi"/>
          <w:lang w:val="en-US"/>
        </w:rPr>
        <w:t xml:space="preserve"> </w:t>
      </w:r>
      <w:r w:rsidRPr="005215C5">
        <w:rPr>
          <w:rFonts w:asciiTheme="minorHAnsi" w:eastAsia="MS Mincho" w:hAnsiTheme="minorHAnsi" w:cstheme="minorHAnsi"/>
          <w:lang w:val="en-US"/>
        </w:rPr>
        <w:t xml:space="preserve">HGE-I </w:t>
      </w:r>
      <w:r w:rsidRPr="005215C5">
        <w:rPr>
          <w:rFonts w:asciiTheme="minorHAnsi" w:hAnsiTheme="minorHAnsi" w:cstheme="minorHAnsi"/>
          <w:lang w:val="en-US"/>
        </w:rPr>
        <w:t>flow directly overlies Miocene marine deposits at</w:t>
      </w:r>
      <w:r w:rsidR="006D3C42" w:rsidRPr="005215C5">
        <w:rPr>
          <w:rFonts w:asciiTheme="minorHAnsi" w:hAnsiTheme="minorHAnsi" w:cstheme="minorHAnsi"/>
          <w:lang w:val="en-US"/>
        </w:rPr>
        <w:t xml:space="preserve"> </w:t>
      </w:r>
      <w:r w:rsidRPr="005215C5">
        <w:rPr>
          <w:rFonts w:asciiTheme="minorHAnsi" w:eastAsia="MS Mincho" w:hAnsiTheme="minorHAnsi" w:cstheme="minorHAnsi"/>
          <w:lang w:val="en-US"/>
        </w:rPr>
        <w:t>Arzni</w:t>
      </w:r>
      <w:r w:rsidRPr="005215C5">
        <w:rPr>
          <w:rFonts w:asciiTheme="minorHAnsi" w:hAnsiTheme="minorHAnsi" w:cstheme="minorHAnsi"/>
          <w:lang w:val="en-US"/>
        </w:rPr>
        <w:t xml:space="preserve"> and HGE FG-II at Byureghavan. HE-FG-II extends as a single tabular flow S from Byureghavan to </w:t>
      </w:r>
      <w:r w:rsidRPr="005215C5">
        <w:rPr>
          <w:rFonts w:asciiTheme="minorHAnsi" w:eastAsia="MS Mincho" w:hAnsiTheme="minorHAnsi" w:cstheme="minorHAnsi"/>
          <w:lang w:val="en-US"/>
        </w:rPr>
        <w:t>Getamej</w:t>
      </w:r>
      <w:r w:rsidRPr="005215C5">
        <w:rPr>
          <w:rFonts w:asciiTheme="minorHAnsi" w:hAnsiTheme="minorHAnsi" w:cstheme="minorHAnsi"/>
          <w:lang w:val="en-US"/>
        </w:rPr>
        <w:t>, w</w:t>
      </w:r>
      <w:r w:rsidRPr="005215C5">
        <w:rPr>
          <w:rFonts w:asciiTheme="minorHAnsi" w:eastAsia="MS Mincho" w:hAnsiTheme="minorHAnsi" w:cstheme="minorHAnsi"/>
          <w:lang w:val="en-US"/>
        </w:rPr>
        <w:t xml:space="preserve">here a </w:t>
      </w:r>
      <w:r w:rsidRPr="005215C5">
        <w:rPr>
          <w:rFonts w:asciiTheme="minorHAnsi" w:hAnsiTheme="minorHAnsi" w:cstheme="minorHAnsi"/>
          <w:lang w:val="en-US"/>
        </w:rPr>
        <w:t xml:space="preserve">channel feature cut into the gorge reveals </w:t>
      </w:r>
      <w:r w:rsidRPr="005215C5">
        <w:rPr>
          <w:rFonts w:asciiTheme="minorHAnsi" w:eastAsia="MS Mincho" w:hAnsiTheme="minorHAnsi" w:cstheme="minorHAnsi"/>
          <w:lang w:val="en-US"/>
        </w:rPr>
        <w:t xml:space="preserve">at least </w:t>
      </w:r>
      <w:r w:rsidRPr="005215C5">
        <w:rPr>
          <w:rFonts w:asciiTheme="minorHAnsi" w:hAnsiTheme="minorHAnsi" w:cstheme="minorHAnsi"/>
          <w:lang w:val="en-US"/>
        </w:rPr>
        <w:t>four</w:t>
      </w:r>
      <w:r w:rsidR="006D3C42" w:rsidRPr="005215C5">
        <w:rPr>
          <w:rFonts w:asciiTheme="minorHAnsi" w:hAnsiTheme="minorHAnsi" w:cstheme="minorHAnsi"/>
          <w:lang w:val="en-US"/>
        </w:rPr>
        <w:t xml:space="preserve"> </w:t>
      </w:r>
      <w:r w:rsidR="00D1213A" w:rsidRPr="005215C5">
        <w:rPr>
          <w:rFonts w:asciiTheme="minorHAnsi" w:hAnsiTheme="minorHAnsi" w:cstheme="minorHAnsi"/>
          <w:lang w:val="en-US"/>
        </w:rPr>
        <w:t>separate</w:t>
      </w:r>
      <w:r w:rsidRPr="005215C5">
        <w:rPr>
          <w:rFonts w:asciiTheme="minorHAnsi" w:hAnsiTheme="minorHAnsi" w:cstheme="minorHAnsi"/>
          <w:lang w:val="en-US"/>
        </w:rPr>
        <w:t xml:space="preserve"> flows.</w:t>
      </w:r>
      <w:r w:rsidR="00D1213A" w:rsidRPr="005215C5">
        <w:rPr>
          <w:rFonts w:asciiTheme="minorHAnsi" w:hAnsiTheme="minorHAnsi" w:cstheme="minorHAnsi"/>
          <w:lang w:val="en-US"/>
        </w:rPr>
        <w:t xml:space="preserve"> </w:t>
      </w:r>
      <w:r w:rsidR="00047661" w:rsidRPr="005215C5">
        <w:rPr>
          <w:rFonts w:asciiTheme="minorHAnsi" w:hAnsiTheme="minorHAnsi" w:cstheme="minorHAnsi"/>
        </w:rPr>
        <w:t>HE-</w:t>
      </w:r>
      <w:r w:rsidRPr="005215C5">
        <w:rPr>
          <w:rFonts w:asciiTheme="minorHAnsi" w:hAnsiTheme="minorHAnsi" w:cstheme="minorHAnsi"/>
        </w:rPr>
        <w:t>I and HGE FG-</w:t>
      </w:r>
      <w:r w:rsidRPr="005215C5">
        <w:rPr>
          <w:rFonts w:asciiTheme="minorHAnsi" w:eastAsia="MS Mincho" w:hAnsiTheme="minorHAnsi" w:cstheme="minorHAnsi"/>
        </w:rPr>
        <w:t>II</w:t>
      </w:r>
      <w:r w:rsidR="006D3C42" w:rsidRPr="005215C5">
        <w:rPr>
          <w:rFonts w:asciiTheme="minorHAnsi" w:eastAsia="MS Mincho" w:hAnsiTheme="minorHAnsi" w:cstheme="minorHAnsi"/>
        </w:rPr>
        <w:t xml:space="preserve"> </w:t>
      </w:r>
      <w:r w:rsidRPr="005215C5">
        <w:rPr>
          <w:rFonts w:asciiTheme="minorHAnsi" w:eastAsia="MS Mincho" w:hAnsiTheme="minorHAnsi" w:cstheme="minorHAnsi"/>
        </w:rPr>
        <w:t>abut</w:t>
      </w:r>
      <w:r w:rsidRPr="005215C5">
        <w:rPr>
          <w:rFonts w:asciiTheme="minorHAnsi" w:hAnsiTheme="minorHAnsi" w:cstheme="minorHAnsi"/>
        </w:rPr>
        <w:t xml:space="preserve"> the </w:t>
      </w:r>
      <w:r w:rsidR="00047661" w:rsidRPr="005215C5">
        <w:rPr>
          <w:rFonts w:asciiTheme="minorHAnsi" w:hAnsiTheme="minorHAnsi" w:cstheme="minorHAnsi"/>
        </w:rPr>
        <w:t>uppermost PTG flow (PTG-</w:t>
      </w:r>
      <w:r w:rsidRPr="005215C5">
        <w:rPr>
          <w:rFonts w:asciiTheme="minorHAnsi" w:hAnsiTheme="minorHAnsi" w:cstheme="minorHAnsi"/>
        </w:rPr>
        <w:t>I) which can in turn be traced southwards to Ptghni where it overlies the PTG lava group (PTG II</w:t>
      </w:r>
      <w:r w:rsidR="00F22A3A" w:rsidRPr="005215C5">
        <w:rPr>
          <w:rFonts w:asciiTheme="minorHAnsi" w:hAnsiTheme="minorHAnsi" w:cstheme="minorHAnsi"/>
        </w:rPr>
        <w:t>–</w:t>
      </w:r>
      <w:r w:rsidRPr="005215C5">
        <w:rPr>
          <w:rFonts w:asciiTheme="minorHAnsi" w:hAnsiTheme="minorHAnsi" w:cstheme="minorHAnsi"/>
        </w:rPr>
        <w:t>V)</w:t>
      </w:r>
      <w:r w:rsidR="00285C15" w:rsidRPr="005215C5">
        <w:rPr>
          <w:rFonts w:asciiTheme="minorHAnsi" w:hAnsiTheme="minorHAnsi" w:cstheme="minorHAnsi"/>
        </w:rPr>
        <w:t>.</w:t>
      </w:r>
      <w:r w:rsidRPr="005215C5">
        <w:rPr>
          <w:rFonts w:asciiTheme="minorHAnsi" w:hAnsiTheme="minorHAnsi" w:cstheme="minorHAnsi"/>
        </w:rPr>
        <w:t xml:space="preserve">. Between Nurnus and </w:t>
      </w:r>
      <w:r w:rsidRPr="005215C5">
        <w:rPr>
          <w:rFonts w:asciiTheme="minorHAnsi" w:eastAsia="MS Mincho" w:hAnsiTheme="minorHAnsi" w:cstheme="minorHAnsi"/>
        </w:rPr>
        <w:t>Getamej</w:t>
      </w:r>
      <w:r w:rsidRPr="005215C5">
        <w:rPr>
          <w:rFonts w:asciiTheme="minorHAnsi" w:hAnsiTheme="minorHAnsi" w:cstheme="minorHAnsi"/>
        </w:rPr>
        <w:t>, HGE-I and HGE-FG II are capped by the stratigraphically youngest flow exposed on the E side of the gorge, HGE-III. The latter flow extends over an area of 8 km</w:t>
      </w:r>
      <w:r w:rsidRPr="005215C5">
        <w:rPr>
          <w:rFonts w:asciiTheme="minorHAnsi" w:hAnsiTheme="minorHAnsi" w:cstheme="minorHAnsi"/>
          <w:vertAlign w:val="superscript"/>
        </w:rPr>
        <w:t>2</w:t>
      </w:r>
      <w:r w:rsidRPr="005215C5">
        <w:rPr>
          <w:rFonts w:asciiTheme="minorHAnsi" w:eastAsia="MS Mincho" w:hAnsiTheme="minorHAnsi" w:cstheme="minorHAnsi"/>
        </w:rPr>
        <w:t xml:space="preserve"> and is constrained on is E extent by </w:t>
      </w:r>
      <w:r w:rsidRPr="005215C5">
        <w:rPr>
          <w:rFonts w:asciiTheme="minorHAnsi" w:hAnsiTheme="minorHAnsi" w:cstheme="minorHAnsi"/>
        </w:rPr>
        <w:t>lavas forming part of the Kaputan Formation between Nurnus and Arzni (Karapetian, 1968</w:t>
      </w:r>
      <w:r w:rsidRPr="005215C5">
        <w:rPr>
          <w:rFonts w:asciiTheme="minorHAnsi" w:eastAsia="MS Mincho" w:hAnsiTheme="minorHAnsi" w:cstheme="minorHAnsi"/>
        </w:rPr>
        <w:t xml:space="preserve">; Karapetian et al, 2001; Lebedev et al, 2018) </w:t>
      </w:r>
      <w:r w:rsidRPr="005215C5">
        <w:rPr>
          <w:rFonts w:asciiTheme="minorHAnsi" w:hAnsiTheme="minorHAnsi" w:cstheme="minorHAnsi"/>
        </w:rPr>
        <w:t xml:space="preserve">and ‘Doleritic Basalts’ as described by Karapetian (1968). </w:t>
      </w:r>
      <w:r w:rsidRPr="005215C5">
        <w:rPr>
          <w:rFonts w:asciiTheme="minorHAnsi" w:hAnsiTheme="minorHAnsi" w:cstheme="minorHAnsi"/>
          <w:lang w:val="en-US"/>
        </w:rPr>
        <w:t>A further suite of three individual flows (NUR-I to NUR-III</w:t>
      </w:r>
      <w:r w:rsidRPr="005215C5">
        <w:rPr>
          <w:rFonts w:asciiTheme="minorHAnsi" w:eastAsia="MS Mincho" w:hAnsiTheme="minorHAnsi" w:cstheme="minorHAnsi"/>
          <w:lang w:val="en-US"/>
        </w:rPr>
        <w:t xml:space="preserve">) </w:t>
      </w:r>
      <w:r w:rsidRPr="005215C5">
        <w:rPr>
          <w:rFonts w:asciiTheme="minorHAnsi" w:hAnsiTheme="minorHAnsi" w:cstheme="minorHAnsi"/>
          <w:lang w:val="en-US"/>
        </w:rPr>
        <w:t>is also identifiable in the Nurnus valley (Figure 6); the upper most flow (NUR-III) can be found overlying HGE-I on the N side of the</w:t>
      </w:r>
      <w:r w:rsidR="006D3C42" w:rsidRPr="005215C5">
        <w:rPr>
          <w:rFonts w:asciiTheme="minorHAnsi" w:hAnsiTheme="minorHAnsi" w:cstheme="minorHAnsi"/>
          <w:lang w:val="en-US"/>
        </w:rPr>
        <w:t xml:space="preserve"> </w:t>
      </w:r>
      <w:r w:rsidRPr="005215C5">
        <w:rPr>
          <w:rFonts w:asciiTheme="minorHAnsi" w:hAnsiTheme="minorHAnsi" w:cstheme="minorHAnsi"/>
          <w:lang w:val="en-US"/>
        </w:rPr>
        <w:t xml:space="preserve">Nurnus valley. </w:t>
      </w:r>
    </w:p>
    <w:p w14:paraId="48AD1207" w14:textId="77777777" w:rsidR="000A36AE" w:rsidRPr="005215C5" w:rsidRDefault="000A36AE">
      <w:pPr>
        <w:spacing w:after="0" w:line="276" w:lineRule="auto"/>
        <w:jc w:val="both"/>
        <w:rPr>
          <w:rFonts w:asciiTheme="minorHAnsi" w:eastAsia="MS Mincho" w:hAnsiTheme="minorHAnsi" w:cstheme="minorHAnsi"/>
          <w:lang w:val="en-US"/>
        </w:rPr>
      </w:pPr>
    </w:p>
    <w:p w14:paraId="329973FB" w14:textId="17F4A5D5" w:rsidR="000A36AE" w:rsidRPr="005215C5" w:rsidRDefault="000A36AE">
      <w:pPr>
        <w:spacing w:after="0" w:line="276" w:lineRule="auto"/>
        <w:jc w:val="both"/>
        <w:rPr>
          <w:rFonts w:asciiTheme="minorHAnsi" w:hAnsiTheme="minorHAnsi" w:cstheme="minorHAnsi"/>
          <w:lang w:val="en-US"/>
        </w:rPr>
      </w:pPr>
      <w:r w:rsidRPr="005215C5">
        <w:rPr>
          <w:rFonts w:asciiTheme="minorHAnsi" w:eastAsia="MS Mincho" w:hAnsiTheme="minorHAnsi" w:cstheme="minorHAnsi"/>
          <w:lang w:val="en-US"/>
        </w:rPr>
        <w:t xml:space="preserve">In addition to the mafic intermediate flows described, </w:t>
      </w:r>
      <w:r w:rsidRPr="005215C5">
        <w:rPr>
          <w:rFonts w:asciiTheme="minorHAnsi" w:hAnsiTheme="minorHAnsi" w:cstheme="minorHAnsi"/>
        </w:rPr>
        <w:t>t</w:t>
      </w:r>
      <w:r w:rsidRPr="005215C5">
        <w:rPr>
          <w:rFonts w:asciiTheme="minorHAnsi" w:eastAsia="MS Mincho" w:hAnsiTheme="minorHAnsi" w:cstheme="minorHAnsi"/>
        </w:rPr>
        <w:t>wo extensive (27</w:t>
      </w:r>
      <w:r w:rsidR="00FA3AD7" w:rsidRPr="005215C5">
        <w:rPr>
          <w:rFonts w:asciiTheme="minorHAnsi" w:eastAsia="MS Mincho" w:hAnsiTheme="minorHAnsi" w:cstheme="minorHAnsi"/>
        </w:rPr>
        <w:t xml:space="preserve"> </w:t>
      </w:r>
      <w:r w:rsidRPr="005215C5">
        <w:rPr>
          <w:rFonts w:asciiTheme="minorHAnsi" w:eastAsia="MS Mincho" w:hAnsiTheme="minorHAnsi" w:cstheme="minorHAnsi"/>
        </w:rPr>
        <w:t>km</w:t>
      </w:r>
      <w:r w:rsidRPr="005215C5">
        <w:rPr>
          <w:rFonts w:asciiTheme="minorHAnsi" w:hAnsiTheme="minorHAnsi" w:cstheme="minorHAnsi"/>
          <w:vertAlign w:val="superscript"/>
        </w:rPr>
        <w:t>2</w:t>
      </w:r>
      <w:r w:rsidRPr="005215C5">
        <w:rPr>
          <w:rFonts w:asciiTheme="minorHAnsi" w:eastAsia="MS Mincho" w:hAnsiTheme="minorHAnsi" w:cstheme="minorHAnsi"/>
        </w:rPr>
        <w:t xml:space="preserve"> west of </w:t>
      </w:r>
      <w:r w:rsidRPr="005215C5">
        <w:rPr>
          <w:rFonts w:asciiTheme="minorHAnsi" w:hAnsiTheme="minorHAnsi" w:cstheme="minorHAnsi"/>
        </w:rPr>
        <w:t xml:space="preserve">Gutansar and </w:t>
      </w:r>
      <w:r w:rsidRPr="005215C5">
        <w:rPr>
          <w:rFonts w:asciiTheme="minorHAnsi" w:eastAsia="MS Mincho" w:hAnsiTheme="minorHAnsi" w:cstheme="minorHAnsi"/>
        </w:rPr>
        <w:t>50</w:t>
      </w:r>
      <w:r w:rsidR="00FA3AD7" w:rsidRPr="005215C5">
        <w:rPr>
          <w:rFonts w:asciiTheme="minorHAnsi" w:eastAsia="MS Mincho" w:hAnsiTheme="minorHAnsi" w:cstheme="minorHAnsi"/>
        </w:rPr>
        <w:t xml:space="preserve"> </w:t>
      </w:r>
      <w:r w:rsidRPr="005215C5">
        <w:rPr>
          <w:rFonts w:asciiTheme="minorHAnsi" w:eastAsia="MS Mincho" w:hAnsiTheme="minorHAnsi" w:cstheme="minorHAnsi"/>
        </w:rPr>
        <w:t>km</w:t>
      </w:r>
      <w:r w:rsidRPr="005215C5">
        <w:rPr>
          <w:rFonts w:asciiTheme="minorHAnsi" w:eastAsia="MS Mincho" w:hAnsiTheme="minorHAnsi" w:cstheme="minorHAnsi"/>
          <w:vertAlign w:val="superscript"/>
        </w:rPr>
        <w:t>2</w:t>
      </w:r>
      <w:r w:rsidRPr="005215C5">
        <w:rPr>
          <w:rFonts w:asciiTheme="minorHAnsi" w:hAnsiTheme="minorHAnsi" w:cstheme="minorHAnsi"/>
        </w:rPr>
        <w:t xml:space="preserve"> centred on Hatis) and two more restricted (</w:t>
      </w:r>
      <w:r w:rsidRPr="005215C5">
        <w:rPr>
          <w:rFonts w:asciiTheme="minorHAnsi" w:eastAsia="MS Mincho" w:hAnsiTheme="minorHAnsi" w:cstheme="minorHAnsi"/>
        </w:rPr>
        <w:t>3</w:t>
      </w:r>
      <w:r w:rsidR="00FA3AD7" w:rsidRPr="005215C5">
        <w:rPr>
          <w:rFonts w:asciiTheme="minorHAnsi" w:eastAsia="MS Mincho" w:hAnsiTheme="minorHAnsi" w:cstheme="minorHAnsi"/>
        </w:rPr>
        <w:t xml:space="preserve"> </w:t>
      </w:r>
      <w:r w:rsidRPr="005215C5">
        <w:rPr>
          <w:rFonts w:asciiTheme="minorHAnsi" w:eastAsia="MS Mincho" w:hAnsiTheme="minorHAnsi" w:cstheme="minorHAnsi"/>
        </w:rPr>
        <w:t>km</w:t>
      </w:r>
      <w:r w:rsidRPr="005215C5">
        <w:rPr>
          <w:rFonts w:asciiTheme="minorHAnsi" w:eastAsia="MS Mincho" w:hAnsiTheme="minorHAnsi" w:cstheme="minorHAnsi"/>
          <w:vertAlign w:val="superscript"/>
        </w:rPr>
        <w:t>2</w:t>
      </w:r>
      <w:r w:rsidRPr="005215C5">
        <w:rPr>
          <w:rFonts w:asciiTheme="minorHAnsi" w:hAnsiTheme="minorHAnsi" w:cstheme="minorHAnsi"/>
        </w:rPr>
        <w:t xml:space="preserve"> around the Alapars</w:t>
      </w:r>
      <w:r w:rsidR="00FA3AD7" w:rsidRPr="005215C5">
        <w:rPr>
          <w:rFonts w:asciiTheme="minorHAnsi" w:hAnsiTheme="minorHAnsi" w:cstheme="minorHAnsi"/>
        </w:rPr>
        <w:t xml:space="preserve"> </w:t>
      </w:r>
      <w:r w:rsidRPr="005215C5">
        <w:rPr>
          <w:rFonts w:asciiTheme="minorHAnsi" w:eastAsia="MS Mincho" w:hAnsiTheme="minorHAnsi" w:cstheme="minorHAnsi"/>
        </w:rPr>
        <w:t>Vent and 1</w:t>
      </w:r>
      <w:r w:rsidR="00FA3AD7" w:rsidRPr="005215C5">
        <w:rPr>
          <w:rFonts w:asciiTheme="minorHAnsi" w:eastAsia="MS Mincho" w:hAnsiTheme="minorHAnsi" w:cstheme="minorHAnsi"/>
        </w:rPr>
        <w:t xml:space="preserve"> </w:t>
      </w:r>
      <w:r w:rsidRPr="005215C5">
        <w:rPr>
          <w:rFonts w:asciiTheme="minorHAnsi" w:eastAsia="MS Mincho" w:hAnsiTheme="minorHAnsi" w:cstheme="minorHAnsi"/>
        </w:rPr>
        <w:t>km</w:t>
      </w:r>
      <w:r w:rsidRPr="005215C5">
        <w:rPr>
          <w:rFonts w:asciiTheme="minorHAnsi" w:hAnsiTheme="minorHAnsi" w:cstheme="minorHAnsi"/>
          <w:vertAlign w:val="superscript"/>
        </w:rPr>
        <w:t>2</w:t>
      </w:r>
      <w:r w:rsidRPr="005215C5">
        <w:rPr>
          <w:rFonts w:asciiTheme="minorHAnsi" w:eastAsia="MS Mincho" w:hAnsiTheme="minorHAnsi" w:cstheme="minorHAnsi"/>
        </w:rPr>
        <w:t xml:space="preserve"> between </w:t>
      </w:r>
      <w:r w:rsidRPr="005215C5">
        <w:rPr>
          <w:rFonts w:asciiTheme="minorHAnsi" w:hAnsiTheme="minorHAnsi" w:cstheme="minorHAnsi"/>
        </w:rPr>
        <w:t>Gutansar and Hatis) outcrops of obsidian-</w:t>
      </w:r>
      <w:r w:rsidRPr="005215C5">
        <w:rPr>
          <w:rFonts w:asciiTheme="minorHAnsi" w:eastAsia="MS Mincho" w:hAnsiTheme="minorHAnsi" w:cstheme="minorHAnsi"/>
        </w:rPr>
        <w:t xml:space="preserve">bearing </w:t>
      </w:r>
      <w:r w:rsidRPr="005215C5">
        <w:rPr>
          <w:rFonts w:asciiTheme="minorHAnsi" w:hAnsiTheme="minorHAnsi" w:cstheme="minorHAnsi"/>
        </w:rPr>
        <w:t xml:space="preserve">felsic lava were also recorded </w:t>
      </w:r>
      <w:r w:rsidRPr="005215C5">
        <w:rPr>
          <w:rFonts w:asciiTheme="minorHAnsi" w:eastAsia="MS Mincho" w:hAnsiTheme="minorHAnsi" w:cstheme="minorHAnsi"/>
        </w:rPr>
        <w:t>E</w:t>
      </w:r>
      <w:r w:rsidR="00FA3AD7" w:rsidRPr="005215C5">
        <w:rPr>
          <w:rFonts w:asciiTheme="minorHAnsi" w:eastAsia="MS Mincho" w:hAnsiTheme="minorHAnsi" w:cstheme="minorHAnsi"/>
        </w:rPr>
        <w:t xml:space="preserve"> </w:t>
      </w:r>
      <w:r w:rsidRPr="005215C5">
        <w:rPr>
          <w:rFonts w:asciiTheme="minorHAnsi" w:hAnsiTheme="minorHAnsi" w:cstheme="minorHAnsi"/>
        </w:rPr>
        <w:t>of the Hrazdan Gorge.</w:t>
      </w:r>
      <w:r w:rsidR="00FA3AD7" w:rsidRPr="005215C5">
        <w:rPr>
          <w:rFonts w:asciiTheme="minorHAnsi" w:hAnsiTheme="minorHAnsi" w:cstheme="minorHAnsi"/>
        </w:rPr>
        <w:t xml:space="preserve"> </w:t>
      </w:r>
      <w:r w:rsidRPr="005215C5">
        <w:rPr>
          <w:rFonts w:asciiTheme="minorHAnsi" w:eastAsia="MS Mincho" w:hAnsiTheme="minorHAnsi" w:cstheme="minorHAnsi"/>
        </w:rPr>
        <w:t>The distribution of these broadly matches the 'obsidian and perlite lava' previously mapped by Karapet</w:t>
      </w:r>
      <w:r w:rsidRPr="005215C5">
        <w:rPr>
          <w:rFonts w:asciiTheme="minorHAnsi" w:hAnsiTheme="minorHAnsi" w:cstheme="minorHAnsi"/>
        </w:rPr>
        <w:t>i</w:t>
      </w:r>
      <w:r w:rsidRPr="005215C5">
        <w:rPr>
          <w:rFonts w:asciiTheme="minorHAnsi" w:eastAsia="MS Mincho" w:hAnsiTheme="minorHAnsi" w:cstheme="minorHAnsi"/>
        </w:rPr>
        <w:t xml:space="preserve">an (1968). </w:t>
      </w:r>
      <w:r w:rsidRPr="005215C5">
        <w:rPr>
          <w:rFonts w:asciiTheme="minorHAnsi" w:hAnsiTheme="minorHAnsi" w:cstheme="minorHAnsi"/>
        </w:rPr>
        <w:t>North of Gutansar the felsic lavas also occur on the plateau on the W side of the gorge in the Argel area where they both</w:t>
      </w:r>
      <w:r w:rsidR="00FA3AD7" w:rsidRPr="005215C5">
        <w:rPr>
          <w:rFonts w:asciiTheme="minorHAnsi" w:hAnsiTheme="minorHAnsi" w:cstheme="minorHAnsi"/>
        </w:rPr>
        <w:t xml:space="preserve"> </w:t>
      </w:r>
      <w:r w:rsidRPr="005215C5">
        <w:rPr>
          <w:rFonts w:asciiTheme="minorHAnsi" w:eastAsia="MS Mincho" w:hAnsiTheme="minorHAnsi" w:cstheme="minorHAnsi"/>
        </w:rPr>
        <w:t>abut</w:t>
      </w:r>
      <w:r w:rsidR="00FA3AD7" w:rsidRPr="005215C5">
        <w:rPr>
          <w:rFonts w:asciiTheme="minorHAnsi" w:eastAsia="MS Mincho" w:hAnsiTheme="minorHAnsi" w:cstheme="minorHAnsi"/>
        </w:rPr>
        <w:t xml:space="preserve"> </w:t>
      </w:r>
      <w:r w:rsidRPr="005215C5">
        <w:rPr>
          <w:rFonts w:asciiTheme="minorHAnsi" w:eastAsia="MS Mincho" w:hAnsiTheme="minorHAnsi" w:cstheme="minorHAnsi"/>
        </w:rPr>
        <w:t>HGW-VI</w:t>
      </w:r>
      <w:r w:rsidRPr="005215C5">
        <w:rPr>
          <w:rFonts w:asciiTheme="minorHAnsi" w:hAnsiTheme="minorHAnsi" w:cstheme="minorHAnsi"/>
        </w:rPr>
        <w:t xml:space="preserve">, but also outcrop above HGW-IV. </w:t>
      </w:r>
      <w:r w:rsidRPr="005215C5">
        <w:rPr>
          <w:rFonts w:asciiTheme="minorHAnsi" w:hAnsiTheme="minorHAnsi" w:cstheme="minorHAnsi"/>
          <w:lang w:val="en-US"/>
        </w:rPr>
        <w:t>P</w:t>
      </w:r>
      <w:r w:rsidRPr="005215C5">
        <w:rPr>
          <w:rFonts w:asciiTheme="minorHAnsi" w:eastAsia="MS Mincho" w:hAnsiTheme="minorHAnsi" w:cstheme="minorHAnsi"/>
          <w:lang w:val="en-US"/>
        </w:rPr>
        <w:t xml:space="preserve">yroclastic fall and flow </w:t>
      </w:r>
      <w:r w:rsidR="00FA3AD7" w:rsidRPr="005215C5">
        <w:rPr>
          <w:rFonts w:asciiTheme="minorHAnsi" w:eastAsia="MS Mincho" w:hAnsiTheme="minorHAnsi" w:cstheme="minorHAnsi"/>
          <w:lang w:val="en-US"/>
        </w:rPr>
        <w:t>deposits outcrop</w:t>
      </w:r>
      <w:r w:rsidRPr="005215C5">
        <w:rPr>
          <w:rFonts w:asciiTheme="minorHAnsi" w:eastAsia="MS Mincho" w:hAnsiTheme="minorHAnsi" w:cstheme="minorHAnsi"/>
          <w:lang w:val="en-US"/>
        </w:rPr>
        <w:t xml:space="preserve"> in several localities along the W side of the gorge. </w:t>
      </w:r>
      <w:r w:rsidRPr="005215C5">
        <w:rPr>
          <w:rFonts w:asciiTheme="minorHAnsi" w:hAnsiTheme="minorHAnsi" w:cstheme="minorHAnsi"/>
          <w:lang w:val="en-US"/>
        </w:rPr>
        <w:t>Most notably several discontinuous but morphologically and stratigraphically comparable sequences of pyroclastic fall deposits comprising interbedded scoria and pumice lapilli and ash are recorded around Karashamb (termed here the ‘Karashamb</w:t>
      </w:r>
      <w:r w:rsidR="00FA3AD7" w:rsidRPr="005215C5">
        <w:rPr>
          <w:rFonts w:asciiTheme="minorHAnsi" w:hAnsiTheme="minorHAnsi" w:cstheme="minorHAnsi"/>
          <w:lang w:val="en-US"/>
        </w:rPr>
        <w:t xml:space="preserve"> </w:t>
      </w:r>
      <w:r w:rsidRPr="005215C5">
        <w:rPr>
          <w:rFonts w:asciiTheme="minorHAnsi" w:hAnsiTheme="minorHAnsi" w:cstheme="minorHAnsi"/>
          <w:lang w:val="en-US"/>
        </w:rPr>
        <w:t>Pyroclastics’) in the Hrazdan Gorge, and extending W</w:t>
      </w:r>
      <w:r w:rsidRPr="005215C5">
        <w:rPr>
          <w:rFonts w:asciiTheme="minorHAnsi" w:eastAsia="MS Mincho" w:hAnsiTheme="minorHAnsi" w:cstheme="minorHAnsi"/>
          <w:lang w:val="en-US"/>
        </w:rPr>
        <w:t xml:space="preserve"> into the </w:t>
      </w:r>
      <w:r w:rsidRPr="005215C5">
        <w:rPr>
          <w:rFonts w:asciiTheme="minorHAnsi" w:eastAsia="MS Mincho" w:hAnsiTheme="minorHAnsi" w:cstheme="minorHAnsi"/>
        </w:rPr>
        <w:t>Buzhakan</w:t>
      </w:r>
      <w:r w:rsidR="00FA3AD7" w:rsidRPr="005215C5">
        <w:rPr>
          <w:rFonts w:asciiTheme="minorHAnsi" w:eastAsia="MS Mincho" w:hAnsiTheme="minorHAnsi" w:cstheme="minorHAnsi"/>
        </w:rPr>
        <w:t xml:space="preserve"> </w:t>
      </w:r>
      <w:r w:rsidR="00FA3AD7" w:rsidRPr="005215C5">
        <w:rPr>
          <w:rFonts w:asciiTheme="minorHAnsi" w:eastAsia="MS Mincho" w:hAnsiTheme="minorHAnsi" w:cstheme="minorHAnsi"/>
          <w:lang w:val="en-US"/>
        </w:rPr>
        <w:t>v</w:t>
      </w:r>
      <w:r w:rsidRPr="005215C5">
        <w:rPr>
          <w:rFonts w:asciiTheme="minorHAnsi" w:eastAsia="MS Mincho" w:hAnsiTheme="minorHAnsi" w:cstheme="minorHAnsi"/>
          <w:lang w:val="en-US"/>
        </w:rPr>
        <w:t>alley</w:t>
      </w:r>
      <w:r w:rsidRPr="005215C5">
        <w:rPr>
          <w:rFonts w:asciiTheme="minorHAnsi" w:hAnsiTheme="minorHAnsi" w:cstheme="minorHAnsi"/>
          <w:lang w:val="en-US"/>
        </w:rPr>
        <w:t>, where they are found stratigraphically below the ARA-4 Flow Group (Figure 6</w:t>
      </w:r>
      <w:r w:rsidRPr="005215C5">
        <w:rPr>
          <w:rFonts w:asciiTheme="minorHAnsi" w:eastAsia="MS Mincho" w:hAnsiTheme="minorHAnsi" w:cstheme="minorHAnsi"/>
          <w:lang w:val="en-US"/>
        </w:rPr>
        <w:t>).</w:t>
      </w:r>
      <w:r w:rsidR="00FA3AD7" w:rsidRPr="005215C5">
        <w:rPr>
          <w:rFonts w:asciiTheme="minorHAnsi" w:eastAsia="MS Mincho" w:hAnsiTheme="minorHAnsi" w:cstheme="minorHAnsi"/>
          <w:lang w:val="en-US"/>
        </w:rPr>
        <w:t xml:space="preserve"> </w:t>
      </w:r>
      <w:r w:rsidRPr="005215C5">
        <w:rPr>
          <w:rFonts w:asciiTheme="minorHAnsi" w:eastAsia="MS Mincho" w:hAnsiTheme="minorHAnsi" w:cstheme="minorHAnsi"/>
          <w:lang w:val="en-US"/>
        </w:rPr>
        <w:t xml:space="preserve">Also identifiable in the </w:t>
      </w:r>
      <w:r w:rsidRPr="005215C5">
        <w:rPr>
          <w:rFonts w:asciiTheme="minorHAnsi" w:eastAsia="MS Mincho" w:hAnsiTheme="minorHAnsi" w:cstheme="minorHAnsi"/>
        </w:rPr>
        <w:t>Buzhakan</w:t>
      </w:r>
      <w:r w:rsidR="00FA3AD7" w:rsidRPr="005215C5">
        <w:rPr>
          <w:rFonts w:asciiTheme="minorHAnsi" w:eastAsia="MS Mincho" w:hAnsiTheme="minorHAnsi" w:cstheme="minorHAnsi"/>
        </w:rPr>
        <w:t xml:space="preserve"> </w:t>
      </w:r>
      <w:r w:rsidR="00FA3AD7" w:rsidRPr="005215C5">
        <w:rPr>
          <w:rFonts w:asciiTheme="minorHAnsi" w:eastAsia="MS Mincho" w:hAnsiTheme="minorHAnsi" w:cstheme="minorHAnsi"/>
          <w:lang w:val="en-US"/>
        </w:rPr>
        <w:t>v</w:t>
      </w:r>
      <w:r w:rsidRPr="005215C5">
        <w:rPr>
          <w:rFonts w:asciiTheme="minorHAnsi" w:eastAsia="MS Mincho" w:hAnsiTheme="minorHAnsi" w:cstheme="minorHAnsi"/>
          <w:lang w:val="en-US"/>
        </w:rPr>
        <w:t xml:space="preserve">alley </w:t>
      </w:r>
      <w:r w:rsidRPr="005215C5">
        <w:rPr>
          <w:rFonts w:asciiTheme="minorHAnsi" w:hAnsiTheme="minorHAnsi" w:cstheme="minorHAnsi"/>
          <w:lang w:val="en-US"/>
        </w:rPr>
        <w:t>are spatially extensive pyroclastic density current (PDC) deposits, comprising dark-coloured pumice clasts set in an ashy matrix</w:t>
      </w:r>
      <w:r w:rsidR="00FA3AD7" w:rsidRPr="005215C5">
        <w:rPr>
          <w:rFonts w:asciiTheme="minorHAnsi" w:hAnsiTheme="minorHAnsi" w:cstheme="minorHAnsi"/>
          <w:lang w:val="en-US"/>
        </w:rPr>
        <w:t xml:space="preserve"> </w:t>
      </w:r>
      <w:r w:rsidRPr="005215C5">
        <w:rPr>
          <w:rFonts w:asciiTheme="minorHAnsi" w:hAnsiTheme="minorHAnsi" w:cstheme="minorHAnsi"/>
          <w:lang w:val="en-US"/>
        </w:rPr>
        <w:t>(termed here the ‘</w:t>
      </w:r>
      <w:r w:rsidRPr="005215C5">
        <w:rPr>
          <w:rFonts w:asciiTheme="minorHAnsi" w:eastAsia="MS Mincho" w:hAnsiTheme="minorHAnsi" w:cstheme="minorHAnsi"/>
        </w:rPr>
        <w:t>Buzhakan</w:t>
      </w:r>
      <w:r w:rsidRPr="005215C5">
        <w:rPr>
          <w:rFonts w:asciiTheme="minorHAnsi" w:hAnsiTheme="minorHAnsi" w:cstheme="minorHAnsi"/>
          <w:lang w:val="en-US"/>
        </w:rPr>
        <w:t xml:space="preserve"> PDC’</w:t>
      </w:r>
      <w:r w:rsidRPr="005215C5">
        <w:rPr>
          <w:rFonts w:asciiTheme="minorHAnsi" w:eastAsia="MS Mincho" w:hAnsiTheme="minorHAnsi" w:cstheme="minorHAnsi"/>
          <w:lang w:val="en-US"/>
        </w:rPr>
        <w:t xml:space="preserve">). </w:t>
      </w:r>
      <w:r w:rsidRPr="005215C5">
        <w:rPr>
          <w:rFonts w:asciiTheme="minorHAnsi" w:hAnsiTheme="minorHAnsi" w:cstheme="minorHAnsi"/>
          <w:lang w:val="en-US"/>
        </w:rPr>
        <w:t>These deposits are indurated and in some places welded, include dark-coloured pumice fiamme, and have a clear surface expression along the valley.</w:t>
      </w:r>
      <w:r w:rsidR="00FA3AD7" w:rsidRPr="005215C5">
        <w:rPr>
          <w:rFonts w:asciiTheme="minorHAnsi" w:hAnsiTheme="minorHAnsi" w:cstheme="minorHAnsi"/>
          <w:lang w:val="en-US"/>
        </w:rPr>
        <w:t xml:space="preserve"> </w:t>
      </w:r>
      <w:r w:rsidRPr="005215C5">
        <w:rPr>
          <w:rFonts w:asciiTheme="minorHAnsi" w:eastAsia="MS Mincho" w:hAnsiTheme="minorHAnsi" w:cstheme="minorHAnsi"/>
          <w:lang w:val="en-US"/>
        </w:rPr>
        <w:t>The</w:t>
      </w:r>
      <w:r w:rsidR="00FA3AD7" w:rsidRPr="005215C5">
        <w:rPr>
          <w:rFonts w:asciiTheme="minorHAnsi" w:eastAsia="MS Mincho" w:hAnsiTheme="minorHAnsi" w:cstheme="minorHAnsi"/>
          <w:lang w:val="en-US"/>
        </w:rPr>
        <w:t xml:space="preserve"> </w:t>
      </w:r>
      <w:r w:rsidRPr="005215C5">
        <w:rPr>
          <w:rFonts w:asciiTheme="minorHAnsi" w:eastAsia="MS Mincho" w:hAnsiTheme="minorHAnsi" w:cstheme="minorHAnsi"/>
        </w:rPr>
        <w:t>Buzhakan</w:t>
      </w:r>
      <w:r w:rsidRPr="005215C5">
        <w:rPr>
          <w:rFonts w:asciiTheme="minorHAnsi" w:hAnsiTheme="minorHAnsi" w:cstheme="minorHAnsi"/>
          <w:lang w:val="en-US"/>
        </w:rPr>
        <w:t xml:space="preserve"> PDC can be traced E</w:t>
      </w:r>
      <w:r w:rsidRPr="005215C5">
        <w:rPr>
          <w:rFonts w:asciiTheme="minorHAnsi" w:eastAsia="MS Mincho" w:hAnsiTheme="minorHAnsi" w:cstheme="minorHAnsi"/>
          <w:lang w:val="en-US"/>
        </w:rPr>
        <w:t xml:space="preserve"> towards the </w:t>
      </w:r>
      <w:r w:rsidRPr="005215C5">
        <w:rPr>
          <w:rFonts w:asciiTheme="minorHAnsi" w:hAnsiTheme="minorHAnsi" w:cstheme="minorHAnsi"/>
          <w:lang w:val="en-US"/>
        </w:rPr>
        <w:t>N</w:t>
      </w:r>
      <w:r w:rsidRPr="005215C5">
        <w:rPr>
          <w:rFonts w:asciiTheme="minorHAnsi" w:eastAsia="MS Mincho" w:hAnsiTheme="minorHAnsi" w:cstheme="minorHAnsi"/>
          <w:lang w:val="en-US"/>
        </w:rPr>
        <w:t xml:space="preserve"> flanks of Arailer</w:t>
      </w:r>
      <w:r w:rsidRPr="005215C5">
        <w:rPr>
          <w:rFonts w:asciiTheme="minorHAnsi" w:hAnsiTheme="minorHAnsi" w:cstheme="minorHAnsi"/>
          <w:lang w:val="en-US"/>
        </w:rPr>
        <w:t xml:space="preserve"> where it caps a colluvial </w:t>
      </w:r>
      <w:r w:rsidR="00B86B70" w:rsidRPr="005215C5">
        <w:rPr>
          <w:rFonts w:asciiTheme="minorHAnsi" w:eastAsia="MS Mincho" w:hAnsiTheme="minorHAnsi" w:cstheme="minorHAnsi"/>
          <w:lang w:val="en-US"/>
        </w:rPr>
        <w:t>sequence</w:t>
      </w:r>
      <w:r w:rsidRPr="005215C5">
        <w:rPr>
          <w:rFonts w:asciiTheme="minorHAnsi" w:hAnsiTheme="minorHAnsi" w:cstheme="minorHAnsi"/>
          <w:lang w:val="en-US"/>
        </w:rPr>
        <w:t xml:space="preserve"> W of Aramus, and further afield into the Aparan basin to the W</w:t>
      </w:r>
      <w:r w:rsidRPr="005215C5">
        <w:rPr>
          <w:rFonts w:asciiTheme="minorHAnsi" w:eastAsia="MS Mincho" w:hAnsiTheme="minorHAnsi" w:cstheme="minorHAnsi"/>
          <w:lang w:val="en-US"/>
        </w:rPr>
        <w:t xml:space="preserve"> of Arailer</w:t>
      </w:r>
      <w:r w:rsidRPr="005215C5">
        <w:rPr>
          <w:rFonts w:asciiTheme="minorHAnsi" w:hAnsiTheme="minorHAnsi" w:cstheme="minorHAnsi"/>
          <w:lang w:val="en-US"/>
        </w:rPr>
        <w:t xml:space="preserve">. </w:t>
      </w:r>
    </w:p>
    <w:p w14:paraId="44032B11" w14:textId="77777777" w:rsidR="000A36AE" w:rsidRPr="005215C5" w:rsidRDefault="000A36AE">
      <w:pPr>
        <w:spacing w:after="0" w:line="276" w:lineRule="auto"/>
        <w:jc w:val="both"/>
        <w:rPr>
          <w:rFonts w:asciiTheme="minorHAnsi" w:eastAsia="MS Mincho" w:hAnsiTheme="minorHAnsi" w:cstheme="minorHAnsi"/>
          <w:lang w:val="en-US"/>
        </w:rPr>
      </w:pPr>
    </w:p>
    <w:p w14:paraId="24038317" w14:textId="712C0374" w:rsidR="000F1E78" w:rsidRPr="00BF38C5" w:rsidRDefault="00CA3E1B">
      <w:pPr>
        <w:pStyle w:val="ListParagraph"/>
        <w:numPr>
          <w:ilvl w:val="1"/>
          <w:numId w:val="24"/>
        </w:numPr>
        <w:spacing w:after="0" w:line="276" w:lineRule="auto"/>
        <w:jc w:val="both"/>
        <w:rPr>
          <w:rFonts w:asciiTheme="minorHAnsi" w:eastAsia="MS Mincho" w:hAnsiTheme="minorHAnsi" w:cstheme="minorHAnsi"/>
          <w:i/>
          <w:lang w:val="en-US"/>
        </w:rPr>
      </w:pPr>
      <w:r w:rsidRPr="005215C5">
        <w:rPr>
          <w:rFonts w:asciiTheme="minorHAnsi" w:hAnsiTheme="minorHAnsi" w:cstheme="minorHAnsi"/>
          <w:i/>
          <w:lang w:val="en-US"/>
        </w:rPr>
        <w:t>Fluvial lan</w:t>
      </w:r>
      <w:r w:rsidR="000F1E78" w:rsidRPr="005215C5">
        <w:rPr>
          <w:rFonts w:asciiTheme="minorHAnsi" w:hAnsiTheme="minorHAnsi" w:cstheme="minorHAnsi"/>
          <w:i/>
          <w:lang w:val="en-US"/>
        </w:rPr>
        <w:t>dforms</w:t>
      </w:r>
    </w:p>
    <w:p w14:paraId="1543BE39" w14:textId="16F4E00C" w:rsidR="000F1E78" w:rsidRPr="005215C5" w:rsidRDefault="000F1E78" w:rsidP="00BF38C5">
      <w:pPr>
        <w:spacing w:after="0" w:line="276" w:lineRule="auto"/>
        <w:jc w:val="both"/>
        <w:rPr>
          <w:rFonts w:asciiTheme="minorHAnsi" w:eastAsia="MS Mincho" w:hAnsiTheme="minorHAnsi" w:cstheme="minorHAnsi"/>
          <w:lang w:val="en-US"/>
        </w:rPr>
      </w:pPr>
    </w:p>
    <w:p w14:paraId="30A7B6AF" w14:textId="513DC183" w:rsidR="00681B70" w:rsidRPr="005215C5" w:rsidRDefault="00A133D4" w:rsidP="00BF38C5">
      <w:pPr>
        <w:spacing w:after="0" w:line="276" w:lineRule="auto"/>
        <w:jc w:val="both"/>
        <w:rPr>
          <w:rFonts w:asciiTheme="minorHAnsi" w:eastAsia="MS Mincho" w:hAnsiTheme="minorHAnsi" w:cstheme="minorHAnsi"/>
          <w:lang w:val="en-US"/>
        </w:rPr>
      </w:pPr>
      <w:r w:rsidRPr="005215C5">
        <w:rPr>
          <w:rFonts w:asciiTheme="minorHAnsi" w:eastAsia="MS Mincho" w:hAnsiTheme="minorHAnsi" w:cstheme="minorHAnsi"/>
          <w:lang w:val="en-US"/>
        </w:rPr>
        <w:t>T</w:t>
      </w:r>
      <w:r w:rsidR="008B1571" w:rsidRPr="005215C5">
        <w:rPr>
          <w:rFonts w:asciiTheme="minorHAnsi" w:eastAsia="MS Mincho" w:hAnsiTheme="minorHAnsi" w:cstheme="minorHAnsi"/>
          <w:lang w:val="en-US"/>
        </w:rPr>
        <w:t>hree</w:t>
      </w:r>
      <w:r w:rsidRPr="005215C5">
        <w:rPr>
          <w:rFonts w:asciiTheme="minorHAnsi" w:eastAsia="MS Mincho" w:hAnsiTheme="minorHAnsi" w:cstheme="minorHAnsi"/>
          <w:lang w:val="en-US"/>
        </w:rPr>
        <w:t xml:space="preserve"> </w:t>
      </w:r>
      <w:r w:rsidR="00BA313E" w:rsidRPr="005215C5">
        <w:rPr>
          <w:rFonts w:asciiTheme="minorHAnsi" w:eastAsia="MS Mincho" w:hAnsiTheme="minorHAnsi" w:cstheme="minorHAnsi"/>
          <w:lang w:val="en-US"/>
        </w:rPr>
        <w:t>principal types of fluvial terraces were identified in the Hra</w:t>
      </w:r>
      <w:r w:rsidRPr="005215C5">
        <w:rPr>
          <w:rFonts w:asciiTheme="minorHAnsi" w:eastAsia="MS Mincho" w:hAnsiTheme="minorHAnsi" w:cstheme="minorHAnsi"/>
          <w:lang w:val="en-US"/>
        </w:rPr>
        <w:t>zdan</w:t>
      </w:r>
      <w:r w:rsidR="008B1571" w:rsidRPr="005215C5">
        <w:rPr>
          <w:rFonts w:asciiTheme="minorHAnsi" w:eastAsia="MS Mincho" w:hAnsiTheme="minorHAnsi" w:cstheme="minorHAnsi"/>
          <w:lang w:val="en-US"/>
        </w:rPr>
        <w:t xml:space="preserve"> valley</w:t>
      </w:r>
      <w:r w:rsidR="00BA693D" w:rsidRPr="005215C5">
        <w:rPr>
          <w:rFonts w:asciiTheme="minorHAnsi" w:eastAsia="MS Mincho" w:hAnsiTheme="minorHAnsi" w:cstheme="minorHAnsi"/>
          <w:lang w:val="en-US"/>
        </w:rPr>
        <w:t xml:space="preserve">: </w:t>
      </w:r>
      <w:r w:rsidR="00E42630" w:rsidRPr="005215C5">
        <w:rPr>
          <w:rFonts w:asciiTheme="minorHAnsi" w:eastAsia="MS Mincho" w:hAnsiTheme="minorHAnsi" w:cstheme="minorHAnsi"/>
          <w:lang w:val="en-US"/>
        </w:rPr>
        <w:t>(</w:t>
      </w:r>
      <w:r w:rsidR="00BA313E" w:rsidRPr="005215C5">
        <w:rPr>
          <w:rFonts w:asciiTheme="minorHAnsi" w:eastAsia="MS Mincho" w:hAnsiTheme="minorHAnsi" w:cstheme="minorHAnsi"/>
          <w:lang w:val="en-US"/>
        </w:rPr>
        <w:t xml:space="preserve">1) accumulations of sands and gravels occurring </w:t>
      </w:r>
      <w:r w:rsidR="008B1571" w:rsidRPr="005215C5">
        <w:rPr>
          <w:rFonts w:asciiTheme="minorHAnsi" w:eastAsia="MS Mincho" w:hAnsiTheme="minorHAnsi" w:cstheme="minorHAnsi"/>
          <w:lang w:val="en-US"/>
        </w:rPr>
        <w:t>on</w:t>
      </w:r>
      <w:r w:rsidR="00BA313E" w:rsidRPr="005215C5">
        <w:rPr>
          <w:rFonts w:asciiTheme="minorHAnsi" w:eastAsia="MS Mincho" w:hAnsiTheme="minorHAnsi" w:cstheme="minorHAnsi"/>
          <w:lang w:val="en-US"/>
        </w:rPr>
        <w:t xml:space="preserve"> the modern floodplain of the Hrazdan</w:t>
      </w:r>
      <w:r w:rsidRPr="005215C5">
        <w:rPr>
          <w:rFonts w:asciiTheme="minorHAnsi" w:eastAsia="MS Mincho" w:hAnsiTheme="minorHAnsi" w:cstheme="minorHAnsi"/>
          <w:lang w:val="en-US"/>
        </w:rPr>
        <w:t xml:space="preserve"> river,</w:t>
      </w:r>
      <w:r w:rsidR="008B1571" w:rsidRPr="005215C5">
        <w:rPr>
          <w:rFonts w:asciiTheme="minorHAnsi" w:eastAsia="MS Mincho" w:hAnsiTheme="minorHAnsi" w:cstheme="minorHAnsi"/>
          <w:lang w:val="en-US"/>
        </w:rPr>
        <w:t xml:space="preserve"> (2) sands and gravels banked against lavas at the edge of abandoned channels of the Hrazdan,</w:t>
      </w:r>
      <w:r w:rsidRPr="005215C5">
        <w:rPr>
          <w:rFonts w:asciiTheme="minorHAnsi" w:eastAsia="MS Mincho" w:hAnsiTheme="minorHAnsi" w:cstheme="minorHAnsi"/>
          <w:lang w:val="en-US"/>
        </w:rPr>
        <w:t xml:space="preserve"> and </w:t>
      </w:r>
      <w:r w:rsidR="00E42630" w:rsidRPr="005215C5">
        <w:rPr>
          <w:rFonts w:asciiTheme="minorHAnsi" w:eastAsia="MS Mincho" w:hAnsiTheme="minorHAnsi" w:cstheme="minorHAnsi"/>
          <w:lang w:val="en-US"/>
        </w:rPr>
        <w:t>(</w:t>
      </w:r>
      <w:r w:rsidR="008B1571" w:rsidRPr="005215C5">
        <w:rPr>
          <w:rFonts w:asciiTheme="minorHAnsi" w:eastAsia="MS Mincho" w:hAnsiTheme="minorHAnsi" w:cstheme="minorHAnsi"/>
          <w:lang w:val="en-US"/>
        </w:rPr>
        <w:t>3</w:t>
      </w:r>
      <w:r w:rsidRPr="005215C5">
        <w:rPr>
          <w:rFonts w:asciiTheme="minorHAnsi" w:eastAsia="MS Mincho" w:hAnsiTheme="minorHAnsi" w:cstheme="minorHAnsi"/>
          <w:lang w:val="en-US"/>
        </w:rPr>
        <w:t>) flat erosional surfaces cut into lava</w:t>
      </w:r>
      <w:r w:rsidR="00BA693D" w:rsidRPr="005215C5">
        <w:rPr>
          <w:rFonts w:asciiTheme="minorHAnsi" w:eastAsia="MS Mincho" w:hAnsiTheme="minorHAnsi" w:cstheme="minorHAnsi"/>
          <w:lang w:val="en-US"/>
        </w:rPr>
        <w:t xml:space="preserve"> flows</w:t>
      </w:r>
      <w:r w:rsidR="00884C28" w:rsidRPr="005215C5">
        <w:rPr>
          <w:rFonts w:asciiTheme="minorHAnsi" w:eastAsia="MS Mincho" w:hAnsiTheme="minorHAnsi" w:cstheme="minorHAnsi"/>
          <w:lang w:val="en-US"/>
        </w:rPr>
        <w:t xml:space="preserve"> and Miocene shallow marine deposits</w:t>
      </w:r>
      <w:r w:rsidR="00BA693D" w:rsidRPr="005215C5">
        <w:rPr>
          <w:rFonts w:asciiTheme="minorHAnsi" w:eastAsia="MS Mincho" w:hAnsiTheme="minorHAnsi" w:cstheme="minorHAnsi"/>
          <w:lang w:val="en-US"/>
        </w:rPr>
        <w:t xml:space="preserve"> along the valley sides (strath terraces).  </w:t>
      </w:r>
      <w:r w:rsidR="008B1571" w:rsidRPr="005215C5">
        <w:rPr>
          <w:rFonts w:asciiTheme="minorHAnsi" w:eastAsia="MS Mincho" w:hAnsiTheme="minorHAnsi" w:cstheme="minorHAnsi"/>
          <w:lang w:val="en-US"/>
        </w:rPr>
        <w:t>The first of</w:t>
      </w:r>
      <w:r w:rsidRPr="005215C5">
        <w:rPr>
          <w:rFonts w:asciiTheme="minorHAnsi" w:eastAsia="MS Mincho" w:hAnsiTheme="minorHAnsi" w:cstheme="minorHAnsi"/>
          <w:lang w:val="en-US"/>
        </w:rPr>
        <w:t xml:space="preserve"> </w:t>
      </w:r>
      <w:r w:rsidR="008B1571" w:rsidRPr="005215C5">
        <w:rPr>
          <w:rFonts w:asciiTheme="minorHAnsi" w:eastAsia="MS Mincho" w:hAnsiTheme="minorHAnsi" w:cstheme="minorHAnsi"/>
          <w:lang w:val="en-US"/>
        </w:rPr>
        <w:t>are the result of</w:t>
      </w:r>
      <w:r w:rsidR="00BA693D" w:rsidRPr="005215C5">
        <w:rPr>
          <w:rFonts w:asciiTheme="minorHAnsi" w:eastAsia="MS Mincho" w:hAnsiTheme="minorHAnsi" w:cstheme="minorHAnsi"/>
          <w:lang w:val="en-US"/>
        </w:rPr>
        <w:t xml:space="preserve"> </w:t>
      </w:r>
      <w:r w:rsidR="008B1571" w:rsidRPr="005215C5">
        <w:rPr>
          <w:rFonts w:asciiTheme="minorHAnsi" w:eastAsia="MS Mincho" w:hAnsiTheme="minorHAnsi" w:cstheme="minorHAnsi"/>
          <w:lang w:val="en-US"/>
        </w:rPr>
        <w:t>late Holocene</w:t>
      </w:r>
      <w:r w:rsidR="00BA693D" w:rsidRPr="005215C5">
        <w:rPr>
          <w:rFonts w:asciiTheme="minorHAnsi" w:eastAsia="MS Mincho" w:hAnsiTheme="minorHAnsi" w:cstheme="minorHAnsi"/>
          <w:lang w:val="en-US"/>
        </w:rPr>
        <w:t xml:space="preserve"> aggradation and incision of the Hrazdan in its </w:t>
      </w:r>
      <w:r w:rsidR="008B1571" w:rsidRPr="005215C5">
        <w:rPr>
          <w:rFonts w:asciiTheme="minorHAnsi" w:eastAsia="MS Mincho" w:hAnsiTheme="minorHAnsi" w:cstheme="minorHAnsi"/>
          <w:lang w:val="en-US"/>
        </w:rPr>
        <w:t>present</w:t>
      </w:r>
      <w:r w:rsidR="00BA693D" w:rsidRPr="005215C5">
        <w:rPr>
          <w:rFonts w:asciiTheme="minorHAnsi" w:eastAsia="MS Mincho" w:hAnsiTheme="minorHAnsi" w:cstheme="minorHAnsi"/>
          <w:lang w:val="en-US"/>
        </w:rPr>
        <w:t xml:space="preserve"> position, and are not considered further here.  </w:t>
      </w:r>
      <w:r w:rsidR="008B1571" w:rsidRPr="005215C5">
        <w:rPr>
          <w:rFonts w:asciiTheme="minorHAnsi" w:eastAsia="MS Mincho" w:hAnsiTheme="minorHAnsi" w:cstheme="minorHAnsi"/>
          <w:lang w:val="en-US"/>
        </w:rPr>
        <w:t xml:space="preserve">A single instance of the second phenomenon was noted butting lava HGW-VI on the outer bend of a cut-off meander at the Lusakert </w:t>
      </w:r>
      <w:r w:rsidR="00361EF6" w:rsidRPr="005215C5">
        <w:rPr>
          <w:rFonts w:asciiTheme="minorHAnsi" w:eastAsia="MS Mincho" w:hAnsiTheme="minorHAnsi" w:cstheme="minorHAnsi"/>
          <w:lang w:val="en-US"/>
        </w:rPr>
        <w:t xml:space="preserve">1 </w:t>
      </w:r>
      <w:r w:rsidR="008B1571" w:rsidRPr="005215C5">
        <w:rPr>
          <w:rFonts w:asciiTheme="minorHAnsi" w:eastAsia="MS Mincho" w:hAnsiTheme="minorHAnsi" w:cstheme="minorHAnsi"/>
          <w:lang w:val="en-US"/>
        </w:rPr>
        <w:t>archaeological site and an area to the SW. A 1 m-thick exposure of gravel was noted</w:t>
      </w:r>
      <w:r w:rsidR="00EB60D8" w:rsidRPr="005215C5">
        <w:rPr>
          <w:rFonts w:asciiTheme="minorHAnsi" w:eastAsia="MS Mincho" w:hAnsiTheme="minorHAnsi" w:cstheme="minorHAnsi"/>
          <w:lang w:val="en-US"/>
        </w:rPr>
        <w:t xml:space="preserve"> </w:t>
      </w:r>
      <w:r w:rsidR="00361EF6" w:rsidRPr="005215C5">
        <w:rPr>
          <w:rFonts w:asciiTheme="minorHAnsi" w:eastAsia="MS Mincho" w:hAnsiTheme="minorHAnsi" w:cstheme="minorHAnsi"/>
          <w:lang w:val="en-US"/>
        </w:rPr>
        <w:t>11</w:t>
      </w:r>
      <w:r w:rsidR="00EB60D8" w:rsidRPr="005215C5">
        <w:rPr>
          <w:rFonts w:asciiTheme="minorHAnsi" w:eastAsia="MS Mincho" w:hAnsiTheme="minorHAnsi" w:cstheme="minorHAnsi"/>
          <w:lang w:val="en-US"/>
        </w:rPr>
        <w:t xml:space="preserve"> m above the present stream channel</w:t>
      </w:r>
      <w:r w:rsidR="008B1571" w:rsidRPr="005215C5">
        <w:rPr>
          <w:rFonts w:asciiTheme="minorHAnsi" w:eastAsia="MS Mincho" w:hAnsiTheme="minorHAnsi" w:cstheme="minorHAnsi"/>
          <w:lang w:val="en-US"/>
        </w:rPr>
        <w:t xml:space="preserve"> in a bulldozed trench in the latter, while </w:t>
      </w:r>
      <w:r w:rsidR="00EB60D8" w:rsidRPr="005215C5">
        <w:rPr>
          <w:rFonts w:asciiTheme="minorHAnsi" w:eastAsia="MS Mincho" w:hAnsiTheme="minorHAnsi" w:cstheme="minorHAnsi"/>
          <w:lang w:val="en-US"/>
        </w:rPr>
        <w:t xml:space="preserve">at least 3 m of alluvial </w:t>
      </w:r>
      <w:r w:rsidR="008B1571" w:rsidRPr="005215C5">
        <w:rPr>
          <w:rFonts w:asciiTheme="minorHAnsi" w:eastAsia="MS Mincho" w:hAnsiTheme="minorHAnsi" w:cstheme="minorHAnsi"/>
          <w:lang w:val="en-US"/>
        </w:rPr>
        <w:t>sands</w:t>
      </w:r>
      <w:r w:rsidR="00EB60D8" w:rsidRPr="005215C5">
        <w:rPr>
          <w:rFonts w:asciiTheme="minorHAnsi" w:eastAsia="MS Mincho" w:hAnsiTheme="minorHAnsi" w:cstheme="minorHAnsi"/>
          <w:lang w:val="en-US"/>
        </w:rPr>
        <w:t xml:space="preserve"> and silts extending </w:t>
      </w:r>
      <w:r w:rsidR="00361EF6" w:rsidRPr="005215C5">
        <w:rPr>
          <w:rFonts w:asciiTheme="minorHAnsi" w:eastAsia="MS Mincho" w:hAnsiTheme="minorHAnsi" w:cstheme="minorHAnsi"/>
          <w:lang w:val="en-US"/>
        </w:rPr>
        <w:t xml:space="preserve">to </w:t>
      </w:r>
      <w:r w:rsidR="00EB60D8" w:rsidRPr="005215C5">
        <w:rPr>
          <w:rFonts w:asciiTheme="minorHAnsi" w:eastAsia="MS Mincho" w:hAnsiTheme="minorHAnsi" w:cstheme="minorHAnsi"/>
          <w:lang w:val="en-US"/>
        </w:rPr>
        <w:t>1</w:t>
      </w:r>
      <w:r w:rsidR="00361EF6" w:rsidRPr="005215C5">
        <w:rPr>
          <w:rFonts w:asciiTheme="minorHAnsi" w:eastAsia="MS Mincho" w:hAnsiTheme="minorHAnsi" w:cstheme="minorHAnsi"/>
          <w:lang w:val="en-US"/>
        </w:rPr>
        <w:t>0</w:t>
      </w:r>
      <w:r w:rsidR="00EB60D8" w:rsidRPr="005215C5">
        <w:rPr>
          <w:rFonts w:asciiTheme="minorHAnsi" w:eastAsia="MS Mincho" w:hAnsiTheme="minorHAnsi" w:cstheme="minorHAnsi"/>
          <w:lang w:val="en-US"/>
        </w:rPr>
        <w:t xml:space="preserve"> m above the same stream form part of the Lusakert 1 archaeological site. </w:t>
      </w:r>
      <w:r w:rsidR="00681B70" w:rsidRPr="005215C5">
        <w:rPr>
          <w:rFonts w:asciiTheme="minorHAnsi" w:eastAsia="MS Mincho" w:hAnsiTheme="minorHAnsi" w:cstheme="minorHAnsi"/>
          <w:lang w:val="en-US"/>
        </w:rPr>
        <w:t xml:space="preserve">Strath terraces are </w:t>
      </w:r>
      <w:r w:rsidR="00EB60D8" w:rsidRPr="005215C5">
        <w:rPr>
          <w:rFonts w:asciiTheme="minorHAnsi" w:eastAsia="MS Mincho" w:hAnsiTheme="minorHAnsi" w:cstheme="minorHAnsi"/>
          <w:lang w:val="en-US"/>
        </w:rPr>
        <w:t>infrequent</w:t>
      </w:r>
      <w:r w:rsidR="00681B70" w:rsidRPr="005215C5">
        <w:rPr>
          <w:rFonts w:asciiTheme="minorHAnsi" w:eastAsia="MS Mincho" w:hAnsiTheme="minorHAnsi" w:cstheme="minorHAnsi"/>
          <w:lang w:val="en-US"/>
        </w:rPr>
        <w:t xml:space="preserve"> </w:t>
      </w:r>
      <w:r w:rsidR="00EB60D8" w:rsidRPr="005215C5">
        <w:rPr>
          <w:rFonts w:asciiTheme="minorHAnsi" w:eastAsia="MS Mincho" w:hAnsiTheme="minorHAnsi" w:cstheme="minorHAnsi"/>
          <w:lang w:val="en-US"/>
        </w:rPr>
        <w:t>in</w:t>
      </w:r>
      <w:r w:rsidR="00681B70" w:rsidRPr="005215C5">
        <w:rPr>
          <w:rFonts w:asciiTheme="minorHAnsi" w:eastAsia="MS Mincho" w:hAnsiTheme="minorHAnsi" w:cstheme="minorHAnsi"/>
          <w:lang w:val="en-US"/>
        </w:rPr>
        <w:t xml:space="preserve"> the Hrazdan Gorge, </w:t>
      </w:r>
      <w:r w:rsidR="00EB60D8" w:rsidRPr="005215C5">
        <w:rPr>
          <w:rFonts w:asciiTheme="minorHAnsi" w:eastAsia="MS Mincho" w:hAnsiTheme="minorHAnsi" w:cstheme="minorHAnsi"/>
          <w:lang w:val="en-US"/>
        </w:rPr>
        <w:t>but are</w:t>
      </w:r>
      <w:r w:rsidR="00681B70" w:rsidRPr="005215C5">
        <w:rPr>
          <w:rFonts w:asciiTheme="minorHAnsi" w:eastAsia="MS Mincho" w:hAnsiTheme="minorHAnsi" w:cstheme="minorHAnsi"/>
          <w:lang w:val="en-US"/>
        </w:rPr>
        <w:t xml:space="preserve"> pr</w:t>
      </w:r>
      <w:r w:rsidR="001A5F7B" w:rsidRPr="005215C5">
        <w:rPr>
          <w:rFonts w:asciiTheme="minorHAnsi" w:eastAsia="MS Mincho" w:hAnsiTheme="minorHAnsi" w:cstheme="minorHAnsi"/>
          <w:lang w:val="en-US"/>
        </w:rPr>
        <w:t xml:space="preserve">eserved as: </w:t>
      </w:r>
      <w:r w:rsidR="00EB60D8" w:rsidRPr="005215C5">
        <w:rPr>
          <w:rFonts w:asciiTheme="minorHAnsi" w:eastAsia="MS Mincho" w:hAnsiTheme="minorHAnsi" w:cstheme="minorHAnsi"/>
          <w:lang w:val="en-US"/>
        </w:rPr>
        <w:t>(a</w:t>
      </w:r>
      <w:r w:rsidR="00681B70" w:rsidRPr="005215C5">
        <w:rPr>
          <w:rFonts w:asciiTheme="minorHAnsi" w:eastAsia="MS Mincho" w:hAnsiTheme="minorHAnsi" w:cstheme="minorHAnsi"/>
          <w:lang w:val="en-US"/>
        </w:rPr>
        <w:t xml:space="preserve">) </w:t>
      </w:r>
      <w:r w:rsidR="001A5F7B" w:rsidRPr="005215C5">
        <w:rPr>
          <w:rFonts w:asciiTheme="minorHAnsi" w:eastAsia="MS Mincho" w:hAnsiTheme="minorHAnsi" w:cstheme="minorHAnsi"/>
          <w:lang w:val="en-US"/>
        </w:rPr>
        <w:t xml:space="preserve">a single unpaired terrace </w:t>
      </w:r>
      <w:r w:rsidR="00681B70" w:rsidRPr="005215C5">
        <w:rPr>
          <w:rFonts w:asciiTheme="minorHAnsi" w:eastAsia="MS Mincho" w:hAnsiTheme="minorHAnsi" w:cstheme="minorHAnsi"/>
          <w:lang w:val="en-US"/>
        </w:rPr>
        <w:t xml:space="preserve">at an elevation of 1444 m asl within HGE-VI on the east side of the gorge </w:t>
      </w:r>
      <w:r w:rsidR="009F5904" w:rsidRPr="005215C5">
        <w:rPr>
          <w:rFonts w:asciiTheme="minorHAnsi" w:eastAsia="MS Mincho" w:hAnsiTheme="minorHAnsi" w:cstheme="minorHAnsi"/>
          <w:lang w:val="en-US"/>
        </w:rPr>
        <w:t>south of</w:t>
      </w:r>
      <w:r w:rsidR="00681B70" w:rsidRPr="005215C5">
        <w:rPr>
          <w:rFonts w:asciiTheme="minorHAnsi" w:eastAsia="MS Mincho" w:hAnsiTheme="minorHAnsi" w:cstheme="minorHAnsi"/>
          <w:lang w:val="en-US"/>
        </w:rPr>
        <w:t xml:space="preserve"> Karashamb, </w:t>
      </w:r>
      <w:r w:rsidR="00EB60D8" w:rsidRPr="005215C5">
        <w:rPr>
          <w:rFonts w:asciiTheme="minorHAnsi" w:eastAsia="MS Mincho" w:hAnsiTheme="minorHAnsi" w:cstheme="minorHAnsi"/>
          <w:lang w:val="en-US"/>
        </w:rPr>
        <w:t>(b</w:t>
      </w:r>
      <w:r w:rsidR="00681B70" w:rsidRPr="005215C5">
        <w:rPr>
          <w:rFonts w:asciiTheme="minorHAnsi" w:eastAsia="MS Mincho" w:hAnsiTheme="minorHAnsi" w:cstheme="minorHAnsi"/>
          <w:lang w:val="en-US"/>
        </w:rPr>
        <w:t>)</w:t>
      </w:r>
      <w:r w:rsidR="001A5F7B" w:rsidRPr="005215C5">
        <w:rPr>
          <w:rFonts w:asciiTheme="minorHAnsi" w:eastAsia="MS Mincho" w:hAnsiTheme="minorHAnsi" w:cstheme="minorHAnsi"/>
          <w:lang w:val="en-US"/>
        </w:rPr>
        <w:t xml:space="preserve"> </w:t>
      </w:r>
      <w:r w:rsidR="00EB60D8" w:rsidRPr="005215C5">
        <w:rPr>
          <w:rFonts w:asciiTheme="minorHAnsi" w:eastAsia="MS Mincho" w:hAnsiTheme="minorHAnsi" w:cstheme="minorHAnsi"/>
          <w:lang w:val="en-US"/>
        </w:rPr>
        <w:t>two</w:t>
      </w:r>
      <w:r w:rsidR="001A5F7B" w:rsidRPr="005215C5">
        <w:rPr>
          <w:rFonts w:asciiTheme="minorHAnsi" w:eastAsia="MS Mincho" w:hAnsiTheme="minorHAnsi" w:cstheme="minorHAnsi"/>
          <w:lang w:val="en-US"/>
        </w:rPr>
        <w:t xml:space="preserve"> paired terraces at elevation of 1424 m asl and 1400 m asl on the west side of the gorge </w:t>
      </w:r>
      <w:r w:rsidR="009F5904" w:rsidRPr="005215C5">
        <w:rPr>
          <w:rFonts w:asciiTheme="minorHAnsi" w:eastAsia="MS Mincho" w:hAnsiTheme="minorHAnsi" w:cstheme="minorHAnsi"/>
          <w:lang w:val="en-US"/>
        </w:rPr>
        <w:t>cut into</w:t>
      </w:r>
      <w:r w:rsidR="001A5F7B" w:rsidRPr="005215C5">
        <w:rPr>
          <w:rFonts w:asciiTheme="minorHAnsi" w:eastAsia="MS Mincho" w:hAnsiTheme="minorHAnsi" w:cstheme="minorHAnsi"/>
          <w:lang w:val="en-US"/>
        </w:rPr>
        <w:t xml:space="preserve"> the felsic lava</w:t>
      </w:r>
      <w:r w:rsidR="00EB60D8" w:rsidRPr="005215C5">
        <w:rPr>
          <w:rFonts w:asciiTheme="minorHAnsi" w:eastAsia="MS Mincho" w:hAnsiTheme="minorHAnsi" w:cstheme="minorHAnsi"/>
          <w:lang w:val="en-US"/>
        </w:rPr>
        <w:t xml:space="preserve"> outcrop</w:t>
      </w:r>
      <w:r w:rsidR="001A5F7B" w:rsidRPr="005215C5">
        <w:rPr>
          <w:rFonts w:asciiTheme="minorHAnsi" w:eastAsia="MS Mincho" w:hAnsiTheme="minorHAnsi" w:cstheme="minorHAnsi"/>
          <w:lang w:val="en-US"/>
        </w:rPr>
        <w:t xml:space="preserve">, and on the east side of the gorge within </w:t>
      </w:r>
      <w:r w:rsidR="00EB60D8" w:rsidRPr="005215C5">
        <w:rPr>
          <w:rFonts w:asciiTheme="minorHAnsi" w:eastAsia="MS Mincho" w:hAnsiTheme="minorHAnsi" w:cstheme="minorHAnsi"/>
          <w:lang w:val="en-US"/>
        </w:rPr>
        <w:t xml:space="preserve">the </w:t>
      </w:r>
      <w:r w:rsidR="001A5F7B" w:rsidRPr="005215C5">
        <w:rPr>
          <w:rFonts w:asciiTheme="minorHAnsi" w:eastAsia="MS Mincho" w:hAnsiTheme="minorHAnsi" w:cstheme="minorHAnsi"/>
          <w:lang w:val="en-US"/>
        </w:rPr>
        <w:t>HGE-IV</w:t>
      </w:r>
      <w:r w:rsidR="00EB60D8" w:rsidRPr="005215C5">
        <w:rPr>
          <w:rFonts w:asciiTheme="minorHAnsi" w:eastAsia="MS Mincho" w:hAnsiTheme="minorHAnsi" w:cstheme="minorHAnsi"/>
          <w:lang w:val="en-US"/>
        </w:rPr>
        <w:t xml:space="preserve"> lava</w:t>
      </w:r>
      <w:r w:rsidR="001A5F7B" w:rsidRPr="005215C5">
        <w:rPr>
          <w:rFonts w:asciiTheme="minorHAnsi" w:eastAsia="MS Mincho" w:hAnsiTheme="minorHAnsi" w:cstheme="minorHAnsi"/>
          <w:lang w:val="en-US"/>
        </w:rPr>
        <w:t xml:space="preserve"> </w:t>
      </w:r>
      <w:r w:rsidR="009F5904" w:rsidRPr="005215C5">
        <w:rPr>
          <w:rFonts w:asciiTheme="minorHAnsi" w:eastAsia="MS Mincho" w:hAnsiTheme="minorHAnsi" w:cstheme="minorHAnsi"/>
          <w:lang w:val="en-US"/>
        </w:rPr>
        <w:t>N of</w:t>
      </w:r>
      <w:r w:rsidR="001A5F7B" w:rsidRPr="005215C5">
        <w:rPr>
          <w:rFonts w:asciiTheme="minorHAnsi" w:eastAsia="MS Mincho" w:hAnsiTheme="minorHAnsi" w:cstheme="minorHAnsi"/>
          <w:lang w:val="en-US"/>
        </w:rPr>
        <w:t xml:space="preserve"> Argel, </w:t>
      </w:r>
      <w:r w:rsidR="00EB60D8" w:rsidRPr="005215C5">
        <w:rPr>
          <w:rFonts w:asciiTheme="minorHAnsi" w:eastAsia="MS Mincho" w:hAnsiTheme="minorHAnsi" w:cstheme="minorHAnsi"/>
          <w:lang w:val="en-US"/>
        </w:rPr>
        <w:t>(c)</w:t>
      </w:r>
      <w:r w:rsidR="001A5F7B" w:rsidRPr="005215C5">
        <w:rPr>
          <w:rFonts w:asciiTheme="minorHAnsi" w:eastAsia="MS Mincho" w:hAnsiTheme="minorHAnsi" w:cstheme="minorHAnsi"/>
          <w:lang w:val="en-US"/>
        </w:rPr>
        <w:t xml:space="preserve"> a single unpaired terrace </w:t>
      </w:r>
      <w:r w:rsidR="009F5904" w:rsidRPr="005215C5">
        <w:rPr>
          <w:rFonts w:asciiTheme="minorHAnsi" w:eastAsia="MS Mincho" w:hAnsiTheme="minorHAnsi" w:cstheme="minorHAnsi"/>
          <w:lang w:val="en-US"/>
        </w:rPr>
        <w:t>cut into</w:t>
      </w:r>
      <w:r w:rsidR="001A5F7B" w:rsidRPr="005215C5">
        <w:rPr>
          <w:rFonts w:asciiTheme="minorHAnsi" w:eastAsia="MS Mincho" w:hAnsiTheme="minorHAnsi" w:cstheme="minorHAnsi"/>
          <w:lang w:val="en-US"/>
        </w:rPr>
        <w:t xml:space="preserve"> HGW-IV at 1325 m asl </w:t>
      </w:r>
      <w:r w:rsidR="009F5904" w:rsidRPr="005215C5">
        <w:rPr>
          <w:rFonts w:asciiTheme="minorHAnsi" w:eastAsia="MS Mincho" w:hAnsiTheme="minorHAnsi" w:cstheme="minorHAnsi"/>
          <w:lang w:val="en-US"/>
        </w:rPr>
        <w:t>S of</w:t>
      </w:r>
      <w:r w:rsidR="001A5F7B" w:rsidRPr="005215C5">
        <w:rPr>
          <w:rFonts w:asciiTheme="minorHAnsi" w:eastAsia="MS Mincho" w:hAnsiTheme="minorHAnsi" w:cstheme="minorHAnsi"/>
          <w:lang w:val="en-US"/>
        </w:rPr>
        <w:t xml:space="preserve"> Nor Geghi, and </w:t>
      </w:r>
      <w:r w:rsidR="000A74F4" w:rsidRPr="005215C5">
        <w:rPr>
          <w:rFonts w:asciiTheme="minorHAnsi" w:eastAsia="MS Mincho" w:hAnsiTheme="minorHAnsi" w:cstheme="minorHAnsi"/>
          <w:lang w:val="en-US"/>
        </w:rPr>
        <w:t>(d</w:t>
      </w:r>
      <w:r w:rsidR="001A5F7B" w:rsidRPr="005215C5">
        <w:rPr>
          <w:rFonts w:asciiTheme="minorHAnsi" w:eastAsia="MS Mincho" w:hAnsiTheme="minorHAnsi" w:cstheme="minorHAnsi"/>
          <w:lang w:val="en-US"/>
        </w:rPr>
        <w:t>) a single unpaired terrace at 1245 m asl within H</w:t>
      </w:r>
      <w:r w:rsidR="00DF5101" w:rsidRPr="005215C5">
        <w:rPr>
          <w:rFonts w:asciiTheme="minorHAnsi" w:eastAsia="MS Mincho" w:hAnsiTheme="minorHAnsi" w:cstheme="minorHAnsi"/>
          <w:lang w:val="en-US"/>
        </w:rPr>
        <w:t>G</w:t>
      </w:r>
      <w:r w:rsidR="001A5F7B" w:rsidRPr="005215C5">
        <w:rPr>
          <w:rFonts w:asciiTheme="minorHAnsi" w:eastAsia="MS Mincho" w:hAnsiTheme="minorHAnsi" w:cstheme="minorHAnsi"/>
          <w:lang w:val="en-US"/>
        </w:rPr>
        <w:t xml:space="preserve">E flow group II </w:t>
      </w:r>
      <w:r w:rsidR="009F5904" w:rsidRPr="005215C5">
        <w:rPr>
          <w:rFonts w:asciiTheme="minorHAnsi" w:eastAsia="MS Mincho" w:hAnsiTheme="minorHAnsi" w:cstheme="minorHAnsi"/>
          <w:lang w:val="en-US"/>
        </w:rPr>
        <w:t>W of</w:t>
      </w:r>
      <w:r w:rsidR="001A5F7B" w:rsidRPr="005215C5">
        <w:rPr>
          <w:rFonts w:asciiTheme="minorHAnsi" w:eastAsia="MS Mincho" w:hAnsiTheme="minorHAnsi" w:cstheme="minorHAnsi"/>
          <w:lang w:val="en-US"/>
        </w:rPr>
        <w:t xml:space="preserve"> </w:t>
      </w:r>
      <w:r w:rsidR="00DF5101" w:rsidRPr="005215C5">
        <w:rPr>
          <w:rFonts w:asciiTheme="minorHAnsi" w:eastAsia="MS Mincho" w:hAnsiTheme="minorHAnsi" w:cstheme="minorHAnsi"/>
          <w:lang w:val="en-US"/>
        </w:rPr>
        <w:t xml:space="preserve">the village of </w:t>
      </w:r>
      <w:r w:rsidR="001A5F7B" w:rsidRPr="005215C5">
        <w:rPr>
          <w:rFonts w:asciiTheme="minorHAnsi" w:eastAsia="MS Mincho" w:hAnsiTheme="minorHAnsi" w:cstheme="minorHAnsi"/>
          <w:lang w:val="en-US"/>
        </w:rPr>
        <w:t>Getamech.</w:t>
      </w:r>
    </w:p>
    <w:p w14:paraId="39F5BFD0" w14:textId="77777777" w:rsidR="00681B70" w:rsidRPr="005215C5" w:rsidRDefault="00681B70" w:rsidP="00BF38C5">
      <w:pPr>
        <w:spacing w:after="0" w:line="276" w:lineRule="auto"/>
        <w:jc w:val="both"/>
        <w:rPr>
          <w:rFonts w:asciiTheme="minorHAnsi" w:eastAsia="MS Mincho" w:hAnsiTheme="minorHAnsi" w:cstheme="minorHAnsi"/>
          <w:lang w:val="en-US"/>
        </w:rPr>
      </w:pPr>
    </w:p>
    <w:p w14:paraId="4897FE92" w14:textId="795A0143" w:rsidR="000A36AE" w:rsidRPr="00BF38C5" w:rsidRDefault="000F1E78">
      <w:pPr>
        <w:pStyle w:val="ListParagraph"/>
        <w:numPr>
          <w:ilvl w:val="1"/>
          <w:numId w:val="24"/>
        </w:numPr>
        <w:spacing w:after="0" w:line="276" w:lineRule="auto"/>
        <w:jc w:val="both"/>
        <w:rPr>
          <w:rFonts w:asciiTheme="minorHAnsi" w:eastAsia="MS Mincho" w:hAnsiTheme="minorHAnsi" w:cstheme="minorHAnsi"/>
          <w:i/>
          <w:lang w:val="en-US"/>
        </w:rPr>
      </w:pPr>
      <w:r w:rsidRPr="005215C5">
        <w:rPr>
          <w:rFonts w:asciiTheme="minorHAnsi" w:hAnsiTheme="minorHAnsi" w:cstheme="minorHAnsi"/>
          <w:i/>
          <w:lang w:val="en-US"/>
        </w:rPr>
        <w:t>Sedimentary and archaeological sequences</w:t>
      </w:r>
    </w:p>
    <w:p w14:paraId="0A0E0740" w14:textId="77777777" w:rsidR="000A36AE" w:rsidRPr="005215C5" w:rsidRDefault="000A36AE">
      <w:pPr>
        <w:pStyle w:val="ListParagraph"/>
        <w:spacing w:after="0" w:line="276" w:lineRule="auto"/>
        <w:ind w:left="360"/>
        <w:jc w:val="both"/>
        <w:rPr>
          <w:rFonts w:asciiTheme="minorHAnsi" w:hAnsiTheme="minorHAnsi" w:cstheme="minorHAnsi"/>
          <w:i/>
          <w:lang w:val="en-US"/>
        </w:rPr>
      </w:pPr>
    </w:p>
    <w:p w14:paraId="5738DE6B" w14:textId="527D02AB" w:rsidR="000A36AE" w:rsidRPr="005215C5" w:rsidRDefault="000A36AE">
      <w:pPr>
        <w:spacing w:after="0" w:line="276" w:lineRule="auto"/>
        <w:jc w:val="both"/>
        <w:rPr>
          <w:rFonts w:asciiTheme="minorHAnsi" w:hAnsiTheme="minorHAnsi" w:cstheme="minorHAnsi"/>
          <w:lang w:val="en-US"/>
        </w:rPr>
      </w:pPr>
      <w:r w:rsidRPr="005215C5">
        <w:rPr>
          <w:rFonts w:asciiTheme="minorHAnsi" w:eastAsia="MS Mincho" w:hAnsiTheme="minorHAnsi" w:cstheme="minorHAnsi"/>
          <w:lang w:val="en-US"/>
        </w:rPr>
        <w:t xml:space="preserve">In addition to the features described </w:t>
      </w:r>
      <w:r w:rsidR="007714EC" w:rsidRPr="005215C5">
        <w:rPr>
          <w:rFonts w:asciiTheme="minorHAnsi" w:eastAsia="MS Mincho" w:hAnsiTheme="minorHAnsi" w:cstheme="minorHAnsi"/>
          <w:lang w:val="en-US"/>
        </w:rPr>
        <w:t xml:space="preserve">in </w:t>
      </w:r>
      <w:r w:rsidR="000A74F4" w:rsidRPr="005215C5">
        <w:rPr>
          <w:rFonts w:asciiTheme="minorHAnsi" w:eastAsia="MS Mincho" w:hAnsiTheme="minorHAnsi" w:cstheme="minorHAnsi"/>
          <w:lang w:val="en-US"/>
        </w:rPr>
        <w:t>S</w:t>
      </w:r>
      <w:r w:rsidR="007714EC" w:rsidRPr="005215C5">
        <w:rPr>
          <w:rFonts w:asciiTheme="minorHAnsi" w:eastAsia="MS Mincho" w:hAnsiTheme="minorHAnsi" w:cstheme="minorHAnsi"/>
          <w:lang w:val="en-US"/>
        </w:rPr>
        <w:t>ections 4.1</w:t>
      </w:r>
      <w:r w:rsidR="00F22A3A" w:rsidRPr="005215C5">
        <w:rPr>
          <w:rFonts w:asciiTheme="minorHAnsi" w:eastAsia="MS Mincho" w:hAnsiTheme="minorHAnsi" w:cstheme="minorHAnsi"/>
          <w:lang w:val="en-US"/>
        </w:rPr>
        <w:t>–</w:t>
      </w:r>
      <w:r w:rsidR="007714EC" w:rsidRPr="005215C5">
        <w:rPr>
          <w:rFonts w:asciiTheme="minorHAnsi" w:eastAsia="MS Mincho" w:hAnsiTheme="minorHAnsi" w:cstheme="minorHAnsi"/>
          <w:lang w:val="en-US"/>
        </w:rPr>
        <w:t>4.</w:t>
      </w:r>
      <w:r w:rsidR="00DF5101" w:rsidRPr="005215C5">
        <w:rPr>
          <w:rFonts w:asciiTheme="minorHAnsi" w:eastAsia="MS Mincho" w:hAnsiTheme="minorHAnsi" w:cstheme="minorHAnsi"/>
          <w:lang w:val="en-US"/>
        </w:rPr>
        <w:t>2</w:t>
      </w:r>
      <w:r w:rsidRPr="005215C5">
        <w:rPr>
          <w:rFonts w:asciiTheme="minorHAnsi" w:eastAsia="MS Mincho" w:hAnsiTheme="minorHAnsi" w:cstheme="minorHAnsi"/>
          <w:lang w:val="en-US"/>
        </w:rPr>
        <w:t>, multiple sedimentary sequences, several of which have yielded Palaeolithic</w:t>
      </w:r>
      <w:r w:rsidRPr="005215C5">
        <w:rPr>
          <w:rFonts w:asciiTheme="minorHAnsi" w:hAnsiTheme="minorHAnsi" w:cstheme="minorHAnsi"/>
          <w:lang w:val="en-US"/>
        </w:rPr>
        <w:t xml:space="preserve"> </w:t>
      </w:r>
      <w:r w:rsidR="000A74F4" w:rsidRPr="005215C5">
        <w:rPr>
          <w:rFonts w:asciiTheme="minorHAnsi" w:hAnsiTheme="minorHAnsi" w:cstheme="minorHAnsi"/>
          <w:lang w:val="en-US"/>
        </w:rPr>
        <w:t>artefacts</w:t>
      </w:r>
      <w:r w:rsidRPr="005215C5">
        <w:rPr>
          <w:rFonts w:asciiTheme="minorHAnsi" w:hAnsiTheme="minorHAnsi" w:cstheme="minorHAnsi"/>
          <w:lang w:val="en-US"/>
        </w:rPr>
        <w:t xml:space="preserve">, have been found </w:t>
      </w:r>
      <w:r w:rsidR="00F22A3A" w:rsidRPr="005215C5">
        <w:rPr>
          <w:rFonts w:asciiTheme="minorHAnsi" w:hAnsiTheme="minorHAnsi" w:cstheme="minorHAnsi"/>
          <w:lang w:val="en-US"/>
        </w:rPr>
        <w:t>(</w:t>
      </w:r>
      <w:r w:rsidRPr="005215C5">
        <w:rPr>
          <w:rFonts w:asciiTheme="minorHAnsi" w:hAnsiTheme="minorHAnsi" w:cstheme="minorHAnsi"/>
          <w:lang w:val="en-US"/>
        </w:rPr>
        <w:t xml:space="preserve">1) underlying, </w:t>
      </w:r>
      <w:r w:rsidR="00F22A3A" w:rsidRPr="005215C5">
        <w:rPr>
          <w:rFonts w:asciiTheme="minorHAnsi" w:hAnsiTheme="minorHAnsi" w:cstheme="minorHAnsi"/>
          <w:lang w:val="en-US"/>
        </w:rPr>
        <w:t>(</w:t>
      </w:r>
      <w:r w:rsidRPr="005215C5">
        <w:rPr>
          <w:rFonts w:asciiTheme="minorHAnsi" w:hAnsiTheme="minorHAnsi" w:cstheme="minorHAnsi"/>
          <w:lang w:val="en-US"/>
        </w:rPr>
        <w:t xml:space="preserve">2) interbedded-with, and </w:t>
      </w:r>
      <w:r w:rsidR="00F22A3A" w:rsidRPr="005215C5">
        <w:rPr>
          <w:rFonts w:asciiTheme="minorHAnsi" w:hAnsiTheme="minorHAnsi" w:cstheme="minorHAnsi"/>
          <w:lang w:val="en-US"/>
        </w:rPr>
        <w:t>(</w:t>
      </w:r>
      <w:r w:rsidRPr="005215C5">
        <w:rPr>
          <w:rFonts w:asciiTheme="minorHAnsi" w:hAnsiTheme="minorHAnsi" w:cstheme="minorHAnsi"/>
          <w:lang w:val="en-US"/>
        </w:rPr>
        <w:t xml:space="preserve">3) overlying the lava flow sequences </w:t>
      </w:r>
      <w:r w:rsidR="00653857" w:rsidRPr="005215C5">
        <w:rPr>
          <w:rFonts w:asciiTheme="minorHAnsi" w:hAnsiTheme="minorHAnsi" w:cstheme="minorHAnsi"/>
          <w:lang w:val="en-US"/>
        </w:rPr>
        <w:t>in the Hrazdan valley.</w:t>
      </w:r>
      <w:r w:rsidRPr="005215C5">
        <w:rPr>
          <w:rFonts w:asciiTheme="minorHAnsi" w:hAnsiTheme="minorHAnsi" w:cstheme="minorHAnsi"/>
          <w:lang w:val="en-US"/>
        </w:rPr>
        <w:t xml:space="preserve"> Summary descriptions of the sequences are presented in Table 3</w:t>
      </w:r>
      <w:r w:rsidR="0040299C" w:rsidRPr="005215C5">
        <w:rPr>
          <w:rFonts w:asciiTheme="minorHAnsi" w:hAnsiTheme="minorHAnsi" w:cstheme="minorHAnsi"/>
          <w:lang w:val="en-US"/>
        </w:rPr>
        <w:t xml:space="preserve"> </w:t>
      </w:r>
      <w:r w:rsidRPr="005215C5">
        <w:rPr>
          <w:rFonts w:asciiTheme="minorHAnsi" w:eastAsia="MS Mincho" w:hAnsiTheme="minorHAnsi" w:cstheme="minorHAnsi"/>
          <w:lang w:val="en-US"/>
        </w:rPr>
        <w:t xml:space="preserve">and shown in </w:t>
      </w:r>
      <w:r w:rsidRPr="005215C5">
        <w:rPr>
          <w:rFonts w:asciiTheme="minorHAnsi" w:hAnsiTheme="minorHAnsi" w:cstheme="minorHAnsi"/>
          <w:lang w:val="en-US"/>
        </w:rPr>
        <w:t>Figure</w:t>
      </w:r>
      <w:r w:rsidR="00B86B70" w:rsidRPr="005215C5">
        <w:rPr>
          <w:rFonts w:asciiTheme="minorHAnsi" w:hAnsiTheme="minorHAnsi" w:cstheme="minorHAnsi"/>
          <w:lang w:val="en-US"/>
        </w:rPr>
        <w:t xml:space="preserve"> </w:t>
      </w:r>
      <w:r w:rsidRPr="005215C5">
        <w:rPr>
          <w:rFonts w:asciiTheme="minorHAnsi" w:eastAsia="MS Mincho" w:hAnsiTheme="minorHAnsi" w:cstheme="minorHAnsi"/>
          <w:lang w:val="en-US"/>
        </w:rPr>
        <w:t>8</w:t>
      </w:r>
      <w:r w:rsidRPr="005215C5">
        <w:rPr>
          <w:rFonts w:asciiTheme="minorHAnsi" w:hAnsiTheme="minorHAnsi" w:cstheme="minorHAnsi"/>
          <w:lang w:val="en-US"/>
        </w:rPr>
        <w:t xml:space="preserve">, while </w:t>
      </w:r>
      <w:r w:rsidR="000A74F4" w:rsidRPr="005215C5">
        <w:rPr>
          <w:rFonts w:asciiTheme="minorHAnsi" w:hAnsiTheme="minorHAnsi" w:cstheme="minorHAnsi"/>
          <w:lang w:val="en-US"/>
        </w:rPr>
        <w:t xml:space="preserve">the </w:t>
      </w:r>
      <w:r w:rsidRPr="005215C5">
        <w:rPr>
          <w:rFonts w:asciiTheme="minorHAnsi" w:hAnsiTheme="minorHAnsi" w:cstheme="minorHAnsi"/>
          <w:lang w:val="en-US"/>
        </w:rPr>
        <w:t>stratigraphic relationships</w:t>
      </w:r>
      <w:r w:rsidRPr="005215C5">
        <w:rPr>
          <w:rFonts w:asciiTheme="minorHAnsi" w:eastAsia="MS Mincho" w:hAnsiTheme="minorHAnsi" w:cstheme="minorHAnsi"/>
          <w:lang w:val="en-US"/>
        </w:rPr>
        <w:t xml:space="preserve"> </w:t>
      </w:r>
      <w:r w:rsidR="000A74F4" w:rsidRPr="005215C5">
        <w:rPr>
          <w:rFonts w:asciiTheme="minorHAnsi" w:eastAsia="MS Mincho" w:hAnsiTheme="minorHAnsi" w:cstheme="minorHAnsi"/>
          <w:lang w:val="en-US"/>
        </w:rPr>
        <w:t>of</w:t>
      </w:r>
      <w:r w:rsidRPr="005215C5">
        <w:rPr>
          <w:rFonts w:asciiTheme="minorHAnsi" w:eastAsia="MS Mincho" w:hAnsiTheme="minorHAnsi" w:cstheme="minorHAnsi"/>
          <w:lang w:val="en-US"/>
        </w:rPr>
        <w:t xml:space="preserve"> sequences and volcanic strata</w:t>
      </w:r>
      <w:r w:rsidRPr="005215C5">
        <w:rPr>
          <w:rFonts w:asciiTheme="minorHAnsi" w:hAnsiTheme="minorHAnsi" w:cstheme="minorHAnsi"/>
          <w:lang w:val="en-US"/>
        </w:rPr>
        <w:t xml:space="preserve"> are described below.</w:t>
      </w:r>
    </w:p>
    <w:p w14:paraId="3BB9833E" w14:textId="77777777" w:rsidR="000A36AE" w:rsidRPr="005215C5" w:rsidRDefault="000A36AE">
      <w:pPr>
        <w:spacing w:after="0" w:line="276" w:lineRule="auto"/>
        <w:jc w:val="both"/>
        <w:rPr>
          <w:rFonts w:asciiTheme="minorHAnsi" w:eastAsia="MS Mincho" w:hAnsiTheme="minorHAnsi" w:cstheme="minorHAnsi"/>
          <w:lang w:val="en-US"/>
        </w:rPr>
      </w:pPr>
    </w:p>
    <w:p w14:paraId="56ECA93B" w14:textId="3E2C0EB9" w:rsidR="000A36AE" w:rsidRPr="005215C5" w:rsidRDefault="000A36AE">
      <w:pPr>
        <w:spacing w:after="0" w:line="276" w:lineRule="auto"/>
        <w:jc w:val="both"/>
        <w:rPr>
          <w:rFonts w:asciiTheme="minorHAnsi" w:hAnsiTheme="minorHAnsi" w:cstheme="minorHAnsi"/>
        </w:rPr>
      </w:pPr>
      <w:r w:rsidRPr="005215C5">
        <w:rPr>
          <w:rFonts w:asciiTheme="minorHAnsi" w:eastAsia="MS Mincho" w:hAnsiTheme="minorHAnsi" w:cstheme="minorHAnsi"/>
          <w:lang w:val="en-US"/>
        </w:rPr>
        <w:t>The fluvio</w:t>
      </w:r>
      <w:r w:rsidR="00F22A3A" w:rsidRPr="005215C5">
        <w:rPr>
          <w:rFonts w:asciiTheme="minorHAnsi" w:eastAsia="MS Mincho" w:hAnsiTheme="minorHAnsi" w:cstheme="minorHAnsi"/>
          <w:lang w:val="en-US"/>
        </w:rPr>
        <w:t>-</w:t>
      </w:r>
      <w:r w:rsidRPr="005215C5">
        <w:rPr>
          <w:rFonts w:asciiTheme="minorHAnsi" w:eastAsia="MS Mincho" w:hAnsiTheme="minorHAnsi" w:cstheme="minorHAnsi"/>
          <w:lang w:val="en-US"/>
        </w:rPr>
        <w:t>lacustrine sequences of Sevan</w:t>
      </w:r>
      <w:r w:rsidR="00B86B70" w:rsidRPr="005215C5">
        <w:rPr>
          <w:rFonts w:asciiTheme="minorHAnsi" w:eastAsia="MS Mincho" w:hAnsiTheme="minorHAnsi" w:cstheme="minorHAnsi"/>
          <w:lang w:val="en-US"/>
        </w:rPr>
        <w:t xml:space="preserve"> </w:t>
      </w:r>
      <w:r w:rsidRPr="005215C5">
        <w:rPr>
          <w:rFonts w:asciiTheme="minorHAnsi" w:eastAsia="MS Mincho" w:hAnsiTheme="minorHAnsi" w:cstheme="minorHAnsi"/>
          <w:lang w:val="en-US"/>
        </w:rPr>
        <w:t>H and Sevan</w:t>
      </w:r>
      <w:r w:rsidR="00B86B70" w:rsidRPr="005215C5">
        <w:rPr>
          <w:rFonts w:asciiTheme="minorHAnsi" w:eastAsia="MS Mincho" w:hAnsiTheme="minorHAnsi" w:cstheme="minorHAnsi"/>
          <w:lang w:val="en-US"/>
        </w:rPr>
        <w:t xml:space="preserve"> </w:t>
      </w:r>
      <w:r w:rsidRPr="005215C5">
        <w:rPr>
          <w:rFonts w:asciiTheme="minorHAnsi" w:eastAsia="MS Mincho" w:hAnsiTheme="minorHAnsi" w:cstheme="minorHAnsi"/>
          <w:lang w:val="en-US"/>
        </w:rPr>
        <w:t xml:space="preserve">1 </w:t>
      </w:r>
      <w:r w:rsidRPr="005215C5">
        <w:rPr>
          <w:rFonts w:asciiTheme="minorHAnsi" w:hAnsiTheme="minorHAnsi" w:cstheme="minorHAnsi"/>
          <w:lang w:val="en-US"/>
        </w:rPr>
        <w:t xml:space="preserve">are associated with the SEV-III flow in the vicinity of Lake Sevan. Sevan H, comprised of </w:t>
      </w:r>
      <w:r w:rsidRPr="005215C5">
        <w:rPr>
          <w:rFonts w:asciiTheme="minorHAnsi" w:hAnsiTheme="minorHAnsi" w:cstheme="minorHAnsi"/>
        </w:rPr>
        <w:t>horizontally bedded ash-rich</w:t>
      </w:r>
      <w:r w:rsidR="00B86B70" w:rsidRPr="005215C5">
        <w:rPr>
          <w:rFonts w:asciiTheme="minorHAnsi" w:hAnsiTheme="minorHAnsi" w:cstheme="minorHAnsi"/>
        </w:rPr>
        <w:t xml:space="preserve"> </w:t>
      </w:r>
      <w:r w:rsidRPr="005215C5">
        <w:rPr>
          <w:rFonts w:asciiTheme="minorHAnsi" w:hAnsiTheme="minorHAnsi" w:cstheme="minorHAnsi"/>
        </w:rPr>
        <w:t>lake sediments capped by predominately rounded fluvial gravels, directly underlies SEV-III at an elevation of 1931 m asl. Sevan</w:t>
      </w:r>
      <w:r w:rsidR="00B86B70" w:rsidRPr="005215C5">
        <w:rPr>
          <w:rFonts w:asciiTheme="minorHAnsi" w:hAnsiTheme="minorHAnsi" w:cstheme="minorHAnsi"/>
        </w:rPr>
        <w:t xml:space="preserve"> </w:t>
      </w:r>
      <w:r w:rsidRPr="005215C5">
        <w:rPr>
          <w:rFonts w:asciiTheme="minorHAnsi" w:hAnsiTheme="minorHAnsi" w:cstheme="minorHAnsi"/>
        </w:rPr>
        <w:t>1</w:t>
      </w:r>
      <w:r w:rsidR="00B86B70" w:rsidRPr="005215C5">
        <w:rPr>
          <w:rFonts w:asciiTheme="minorHAnsi" w:hAnsiTheme="minorHAnsi" w:cstheme="minorHAnsi"/>
        </w:rPr>
        <w:t xml:space="preserve"> </w:t>
      </w:r>
      <w:r w:rsidRPr="005215C5">
        <w:rPr>
          <w:rFonts w:asciiTheme="minorHAnsi" w:hAnsiTheme="minorHAnsi" w:cstheme="minorHAnsi"/>
        </w:rPr>
        <w:t>abuts SEV-III at 1934 m asl and comprises a c.2 m-thick sequence of massive and horizontally bedded calcareous lacustrine sediments, the latter consisting of predominantly rounded fluvial gravels and sandy shell-rich lake marginal sediments.</w:t>
      </w:r>
      <w:r w:rsidR="00B86B70" w:rsidRPr="005215C5">
        <w:rPr>
          <w:rFonts w:asciiTheme="minorHAnsi" w:hAnsiTheme="minorHAnsi" w:cstheme="minorHAnsi"/>
        </w:rPr>
        <w:t xml:space="preserve"> </w:t>
      </w:r>
      <w:r w:rsidRPr="005215C5">
        <w:rPr>
          <w:rFonts w:asciiTheme="minorHAnsi" w:hAnsiTheme="minorHAnsi" w:cstheme="minorHAnsi"/>
        </w:rPr>
        <w:t>A survey of the Jrarat-Karashamb reach yielded two sedimentary sequences interbedded between pre-Quaternary bedrock and lava. Bjni</w:t>
      </w:r>
      <w:r w:rsidR="00192786" w:rsidRPr="005215C5">
        <w:rPr>
          <w:rFonts w:asciiTheme="minorHAnsi" w:hAnsiTheme="minorHAnsi" w:cstheme="minorHAnsi"/>
        </w:rPr>
        <w:t xml:space="preserve"> </w:t>
      </w:r>
      <w:r w:rsidRPr="005215C5">
        <w:rPr>
          <w:rFonts w:asciiTheme="minorHAnsi" w:hAnsiTheme="minorHAnsi" w:cstheme="minorHAnsi"/>
        </w:rPr>
        <w:t>1 comprises a c. 1 m-thick sediment sequence of poorly sorted angular to sub-angular gravels (colluvium) resting on phyllite (part of the Pre-Cambrian metamorphic basement). The gravels are in turn capped by a medium as</w:t>
      </w:r>
      <w:r w:rsidR="0040299C" w:rsidRPr="005215C5">
        <w:rPr>
          <w:rFonts w:asciiTheme="minorHAnsi" w:hAnsiTheme="minorHAnsi" w:cstheme="minorHAnsi"/>
        </w:rPr>
        <w:t>h, which is overlain by the BJN-</w:t>
      </w:r>
      <w:r w:rsidRPr="005215C5">
        <w:rPr>
          <w:rFonts w:asciiTheme="minorHAnsi" w:hAnsiTheme="minorHAnsi" w:cstheme="minorHAnsi"/>
        </w:rPr>
        <w:t>II flow. Solak-16</w:t>
      </w:r>
      <w:r w:rsidR="00192786" w:rsidRPr="005215C5">
        <w:rPr>
          <w:rFonts w:asciiTheme="minorHAnsi" w:hAnsiTheme="minorHAnsi" w:cstheme="minorHAnsi"/>
        </w:rPr>
        <w:t xml:space="preserve"> </w:t>
      </w:r>
      <w:r w:rsidRPr="005215C5">
        <w:rPr>
          <w:rFonts w:asciiTheme="minorHAnsi" w:hAnsiTheme="minorHAnsi" w:cstheme="minorHAnsi"/>
        </w:rPr>
        <w:t>is a 30m-thick alluvial-palaeosol sequence that</w:t>
      </w:r>
      <w:r w:rsidR="00E11D96" w:rsidRPr="005215C5">
        <w:rPr>
          <w:rFonts w:asciiTheme="minorHAnsi" w:hAnsiTheme="minorHAnsi" w:cstheme="minorHAnsi"/>
        </w:rPr>
        <w:t xml:space="preserve"> also</w:t>
      </w:r>
      <w:r w:rsidRPr="005215C5">
        <w:rPr>
          <w:rFonts w:asciiTheme="minorHAnsi" w:hAnsiTheme="minorHAnsi" w:cstheme="minorHAnsi"/>
        </w:rPr>
        <w:t xml:space="preserve"> overlies phyllit</w:t>
      </w:r>
      <w:r w:rsidR="00E11D96" w:rsidRPr="005215C5">
        <w:rPr>
          <w:rFonts w:asciiTheme="minorHAnsi" w:hAnsiTheme="minorHAnsi" w:cstheme="minorHAnsi"/>
        </w:rPr>
        <w:t>e</w:t>
      </w:r>
      <w:r w:rsidRPr="005215C5">
        <w:rPr>
          <w:rFonts w:asciiTheme="minorHAnsi" w:hAnsiTheme="minorHAnsi" w:cstheme="minorHAnsi"/>
        </w:rPr>
        <w:t xml:space="preserve"> and which terminates with coarse calibre alluvial fan gravels containing undiagnostic obsidian artefacts (Figure 8).</w:t>
      </w:r>
      <w:r w:rsidR="00192786" w:rsidRPr="005215C5">
        <w:rPr>
          <w:rFonts w:asciiTheme="minorHAnsi" w:hAnsiTheme="minorHAnsi" w:cstheme="minorHAnsi"/>
        </w:rPr>
        <w:t xml:space="preserve"> </w:t>
      </w:r>
      <w:r w:rsidRPr="005215C5">
        <w:rPr>
          <w:rFonts w:asciiTheme="minorHAnsi" w:hAnsiTheme="minorHAnsi" w:cstheme="minorHAnsi"/>
        </w:rPr>
        <w:t>Overlying these sediments are at least three spatially-restricted lava flows, in turn capped by the extensive BJN-I flow and atop which lies the Upper Palaeolithic site of Solak 1. Furthermore, above the volcanic deposits in this area is the Kaghsi 1 sedimentary sequence, which comprises a c. 300m-long, 25m-thick loess-palaeosol sequence with multiple tephra fall units and Middle Palaeolithic artefacts.</w:t>
      </w:r>
    </w:p>
    <w:p w14:paraId="50250FC1" w14:textId="77777777" w:rsidR="000A36AE" w:rsidRPr="005215C5" w:rsidRDefault="000A36AE">
      <w:pPr>
        <w:spacing w:after="0" w:line="276" w:lineRule="auto"/>
        <w:jc w:val="both"/>
        <w:rPr>
          <w:rFonts w:asciiTheme="minorHAnsi" w:eastAsia="MS Mincho" w:hAnsiTheme="minorHAnsi" w:cstheme="minorHAnsi"/>
          <w:lang w:val="en-US"/>
        </w:rPr>
      </w:pPr>
    </w:p>
    <w:p w14:paraId="2EAF5BD7" w14:textId="371D9DE7" w:rsidR="007957CD" w:rsidRPr="00BF38C5" w:rsidRDefault="007957CD" w:rsidP="00BF38C5">
      <w:pPr>
        <w:jc w:val="both"/>
        <w:rPr>
          <w:rFonts w:asciiTheme="minorHAnsi" w:hAnsiTheme="minorHAnsi" w:cstheme="minorHAnsi"/>
          <w:color w:val="000000"/>
          <w:lang w:val="en-US" w:eastAsia="en-GB"/>
        </w:rPr>
      </w:pPr>
      <w:r w:rsidRPr="005215C5">
        <w:rPr>
          <w:rFonts w:asciiTheme="minorHAnsi" w:hAnsiTheme="minorHAnsi" w:cstheme="minorHAnsi"/>
          <w:color w:val="000000"/>
          <w:lang w:val="en-US"/>
        </w:rPr>
        <w:t xml:space="preserve">In the Hrazdan Gorge, several sequences have been found in association with HGW-VI. These include the fluvio-lacustrine sequence of Bird Farm 1 (Figure 8), which is found directly underlying HGW-VI 800 m W of the present gorge, and the alluvial sequence of Nor Geghi 1 described in Section 2.3. As has been reported elsewhere (Adler et al., 2014), that the northern stratigraphic section at Nor Geghi 1 contains evidence for the local transition from the </w:t>
      </w:r>
      <w:r w:rsidRPr="00BF38C5">
        <w:rPr>
          <w:rFonts w:asciiTheme="minorHAnsi" w:hAnsiTheme="minorHAnsi" w:cstheme="minorHAnsi"/>
          <w:lang w:val="en-US"/>
        </w:rPr>
        <w:t xml:space="preserve">Lower to the Middle Palaeolithic, with Acheulian bifaces and early hierarchical core technologies, specifically Levallois (Figure 9), bifaces recycled into hierarchical cores, blades, and steeply retouched transverse scrapers found associated in the same stratigraphic units. All the artefacts are made on obsidian, which pXRF measurement mostly attributes to Gutansar sources (domes and pyroclastic flows), but with a secondary component from Hatis, and far transported tertiary </w:t>
      </w:r>
      <w:r w:rsidRPr="005215C5">
        <w:rPr>
          <w:rFonts w:asciiTheme="minorHAnsi" w:hAnsiTheme="minorHAnsi" w:cstheme="minorHAnsi"/>
          <w:color w:val="000000"/>
          <w:lang w:val="en-US"/>
        </w:rPr>
        <w:t>elements from Pokr Arteni (70 km W) and Pokr Sevkar (130 km SE). In combination with published data from Africa and Eurasia, the Nor Geghi 1 material is interpreted as additional evidence for the independent, intermittent, and spatially separated evolution of hierarchical core technologies from Acheulian roots rather than the origin and spread of such technologies, and their makers from a single point in Africa.</w:t>
      </w:r>
    </w:p>
    <w:p w14:paraId="70802D72" w14:textId="13A70241" w:rsidR="00CA3E1B" w:rsidRPr="005215C5" w:rsidRDefault="00CA3E1B">
      <w:pPr>
        <w:spacing w:line="276" w:lineRule="auto"/>
        <w:jc w:val="both"/>
        <w:rPr>
          <w:rFonts w:asciiTheme="minorHAnsi" w:hAnsiTheme="minorHAnsi" w:cstheme="minorHAnsi"/>
          <w:lang w:val="en-US"/>
        </w:rPr>
      </w:pPr>
    </w:p>
    <w:p w14:paraId="38DA385B" w14:textId="0C9A68EE"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lang w:val="en-US"/>
        </w:rPr>
        <w:t>S</w:t>
      </w:r>
      <w:r w:rsidRPr="005215C5">
        <w:rPr>
          <w:rFonts w:asciiTheme="minorHAnsi" w:eastAsia="MS Mincho" w:hAnsiTheme="minorHAnsi" w:cstheme="minorHAnsi"/>
          <w:lang w:val="en-US"/>
        </w:rPr>
        <w:t xml:space="preserve">equences interbedded with lavas on the E side </w:t>
      </w:r>
      <w:r w:rsidRPr="005215C5">
        <w:rPr>
          <w:rFonts w:asciiTheme="minorHAnsi" w:hAnsiTheme="minorHAnsi" w:cstheme="minorHAnsi"/>
          <w:lang w:val="en-US"/>
        </w:rPr>
        <w:t>of the gorge include Music House,</w:t>
      </w:r>
      <w:r w:rsidRPr="005215C5">
        <w:rPr>
          <w:rFonts w:asciiTheme="minorHAnsi" w:eastAsia="MS Mincho" w:hAnsiTheme="minorHAnsi" w:cstheme="minorHAnsi"/>
          <w:lang w:val="en-US"/>
        </w:rPr>
        <w:t xml:space="preserve"> a </w:t>
      </w:r>
      <w:r w:rsidRPr="005215C5">
        <w:rPr>
          <w:rFonts w:asciiTheme="minorHAnsi" w:hAnsiTheme="minorHAnsi" w:cstheme="minorHAnsi"/>
          <w:lang w:val="en-US"/>
        </w:rPr>
        <w:t>c.</w:t>
      </w:r>
      <w:r w:rsidR="008211FE" w:rsidRPr="005215C5">
        <w:rPr>
          <w:rFonts w:asciiTheme="minorHAnsi" w:hAnsiTheme="minorHAnsi" w:cstheme="minorHAnsi"/>
          <w:lang w:val="en-US"/>
        </w:rPr>
        <w:t xml:space="preserve"> </w:t>
      </w:r>
      <w:r w:rsidRPr="005215C5">
        <w:rPr>
          <w:rFonts w:asciiTheme="minorHAnsi" w:eastAsia="MS Mincho" w:hAnsiTheme="minorHAnsi" w:cstheme="minorHAnsi"/>
          <w:lang w:val="en-US"/>
        </w:rPr>
        <w:t>1m</w:t>
      </w:r>
      <w:r w:rsidRPr="005215C5">
        <w:rPr>
          <w:rFonts w:asciiTheme="minorHAnsi" w:hAnsiTheme="minorHAnsi" w:cstheme="minorHAnsi"/>
          <w:lang w:val="en-US"/>
        </w:rPr>
        <w:t xml:space="preserve">-thick alluvial palaeosol sequence capped by HGE-VIII. Further S, several sedimentary sequences have been recorded in the gorge near Ptghni (Frahm et al., 2017), although as with Music House, Palaeolithic artefacts </w:t>
      </w:r>
      <w:r w:rsidRPr="005215C5">
        <w:rPr>
          <w:rFonts w:asciiTheme="minorHAnsi" w:eastAsia="MS Mincho" w:hAnsiTheme="minorHAnsi" w:cstheme="minorHAnsi"/>
          <w:lang w:val="en-US"/>
        </w:rPr>
        <w:t xml:space="preserve">have yet to be found in </w:t>
      </w:r>
      <w:r w:rsidRPr="005215C5">
        <w:rPr>
          <w:rFonts w:asciiTheme="minorHAnsi" w:hAnsiTheme="minorHAnsi" w:cstheme="minorHAnsi"/>
          <w:lang w:val="en-US"/>
        </w:rPr>
        <w:t>section. The</w:t>
      </w:r>
      <w:r w:rsidR="0075714E" w:rsidRPr="005215C5">
        <w:rPr>
          <w:rFonts w:asciiTheme="minorHAnsi" w:hAnsiTheme="minorHAnsi" w:cstheme="minorHAnsi"/>
          <w:lang w:val="en-US"/>
        </w:rPr>
        <w:t xml:space="preserve"> </w:t>
      </w:r>
      <w:r w:rsidRPr="005215C5">
        <w:rPr>
          <w:rFonts w:asciiTheme="minorHAnsi" w:hAnsiTheme="minorHAnsi" w:cstheme="minorHAnsi"/>
          <w:lang w:val="en-US"/>
        </w:rPr>
        <w:t>Ptghni sequences are comprised of fine-</w:t>
      </w:r>
      <w:r w:rsidRPr="005215C5">
        <w:rPr>
          <w:rFonts w:asciiTheme="minorHAnsi" w:eastAsia="MS Mincho" w:hAnsiTheme="minorHAnsi" w:cstheme="minorHAnsi"/>
          <w:lang w:val="en-US"/>
        </w:rPr>
        <w:t xml:space="preserve">grained alluvial-lacustrine facies representing two phases of sedimentation separated by multiple lava flows. </w:t>
      </w:r>
      <w:r w:rsidRPr="005215C5">
        <w:rPr>
          <w:rFonts w:asciiTheme="minorHAnsi" w:hAnsiTheme="minorHAnsi" w:cstheme="minorHAnsi"/>
          <w:lang w:val="en-US"/>
        </w:rPr>
        <w:t>The lowermost sequence (</w:t>
      </w:r>
      <w:r w:rsidRPr="005215C5">
        <w:rPr>
          <w:rFonts w:asciiTheme="minorHAnsi" w:eastAsia="MS Mincho" w:hAnsiTheme="minorHAnsi" w:cstheme="minorHAnsi"/>
          <w:lang w:val="en-US"/>
        </w:rPr>
        <w:t>Ptghni</w:t>
      </w:r>
      <w:r w:rsidR="0075714E" w:rsidRPr="005215C5">
        <w:rPr>
          <w:rFonts w:asciiTheme="minorHAnsi" w:eastAsia="MS Mincho" w:hAnsiTheme="minorHAnsi" w:cstheme="minorHAnsi"/>
          <w:lang w:val="en-US"/>
        </w:rPr>
        <w:t xml:space="preserve"> </w:t>
      </w:r>
      <w:r w:rsidRPr="005215C5">
        <w:rPr>
          <w:rFonts w:asciiTheme="minorHAnsi" w:hAnsiTheme="minorHAnsi" w:cstheme="minorHAnsi"/>
          <w:lang w:val="en-US"/>
        </w:rPr>
        <w:t>A</w:t>
      </w:r>
      <w:r w:rsidRPr="005215C5">
        <w:rPr>
          <w:rFonts w:asciiTheme="minorHAnsi" w:eastAsia="MS Mincho" w:hAnsiTheme="minorHAnsi" w:cstheme="minorHAnsi"/>
          <w:lang w:val="en-US"/>
        </w:rPr>
        <w:t xml:space="preserve">–C, </w:t>
      </w:r>
      <w:r w:rsidRPr="005215C5">
        <w:rPr>
          <w:rFonts w:asciiTheme="minorHAnsi" w:hAnsiTheme="minorHAnsi" w:cstheme="minorHAnsi"/>
          <w:lang w:val="en-US"/>
        </w:rPr>
        <w:t>Frahm et al, 2017)</w:t>
      </w:r>
      <w:r w:rsidRPr="005215C5">
        <w:rPr>
          <w:rFonts w:asciiTheme="minorHAnsi" w:eastAsia="MS Mincho" w:hAnsiTheme="minorHAnsi" w:cstheme="minorHAnsi"/>
          <w:lang w:val="en-US"/>
        </w:rPr>
        <w:t xml:space="preserve"> overlies mafic lava (</w:t>
      </w:r>
      <w:r w:rsidR="0040299C" w:rsidRPr="005215C5">
        <w:rPr>
          <w:rFonts w:asciiTheme="minorHAnsi" w:eastAsia="MS Mincho" w:hAnsiTheme="minorHAnsi" w:cstheme="minorHAnsi"/>
          <w:lang w:val="en-US"/>
        </w:rPr>
        <w:t>PTG-</w:t>
      </w:r>
      <w:r w:rsidRPr="005215C5">
        <w:rPr>
          <w:rFonts w:asciiTheme="minorHAnsi" w:hAnsiTheme="minorHAnsi" w:cstheme="minorHAnsi"/>
          <w:lang w:val="en-US"/>
        </w:rPr>
        <w:t xml:space="preserve">II) and is capped by at least two </w:t>
      </w:r>
      <w:r w:rsidR="00361EF6" w:rsidRPr="005215C5">
        <w:rPr>
          <w:rFonts w:asciiTheme="minorHAnsi" w:hAnsiTheme="minorHAnsi" w:cstheme="minorHAnsi"/>
          <w:lang w:val="en-US"/>
        </w:rPr>
        <w:t xml:space="preserve">separate </w:t>
      </w:r>
      <w:r w:rsidRPr="005215C5">
        <w:rPr>
          <w:rFonts w:asciiTheme="minorHAnsi" w:hAnsiTheme="minorHAnsi" w:cstheme="minorHAnsi"/>
          <w:lang w:val="en-US"/>
        </w:rPr>
        <w:t>lava flows. Th</w:t>
      </w:r>
      <w:r w:rsidR="0040299C" w:rsidRPr="005215C5">
        <w:rPr>
          <w:rFonts w:asciiTheme="minorHAnsi" w:hAnsiTheme="minorHAnsi" w:cstheme="minorHAnsi"/>
          <w:lang w:val="en-US"/>
        </w:rPr>
        <w:t>e uppermost of these flows, PTG-</w:t>
      </w:r>
      <w:r w:rsidRPr="005215C5">
        <w:rPr>
          <w:rFonts w:asciiTheme="minorHAnsi" w:hAnsiTheme="minorHAnsi" w:cstheme="minorHAnsi"/>
          <w:lang w:val="en-US"/>
        </w:rPr>
        <w:t>VI, forms the base of the second sedimentary sequence (</w:t>
      </w:r>
      <w:r w:rsidRPr="005215C5">
        <w:rPr>
          <w:rFonts w:asciiTheme="minorHAnsi" w:eastAsia="MS Mincho" w:hAnsiTheme="minorHAnsi" w:cstheme="minorHAnsi"/>
          <w:lang w:val="en-US"/>
        </w:rPr>
        <w:t>Ptghni</w:t>
      </w:r>
      <w:r w:rsidRPr="005215C5">
        <w:rPr>
          <w:rFonts w:asciiTheme="minorHAnsi" w:hAnsiTheme="minorHAnsi" w:cstheme="minorHAnsi"/>
          <w:lang w:val="en-US"/>
        </w:rPr>
        <w:t xml:space="preserve"> D–</w:t>
      </w:r>
      <w:r w:rsidRPr="005215C5">
        <w:rPr>
          <w:rFonts w:asciiTheme="minorHAnsi" w:eastAsia="MS Mincho" w:hAnsiTheme="minorHAnsi" w:cstheme="minorHAnsi"/>
          <w:lang w:val="en-US"/>
        </w:rPr>
        <w:t>E,</w:t>
      </w:r>
      <w:r w:rsidR="00B4616B" w:rsidRPr="005215C5">
        <w:rPr>
          <w:rFonts w:asciiTheme="minorHAnsi" w:eastAsia="MS Mincho" w:hAnsiTheme="minorHAnsi" w:cstheme="minorHAnsi"/>
          <w:lang w:val="en-US"/>
        </w:rPr>
        <w:t xml:space="preserve"> </w:t>
      </w:r>
      <w:r w:rsidRPr="005215C5">
        <w:rPr>
          <w:rFonts w:asciiTheme="minorHAnsi" w:eastAsia="MS Mincho" w:hAnsiTheme="minorHAnsi" w:cstheme="minorHAnsi"/>
          <w:lang w:val="en-US"/>
        </w:rPr>
        <w:t>Frahm et al., 2017)</w:t>
      </w:r>
      <w:r w:rsidRPr="005215C5">
        <w:rPr>
          <w:rFonts w:asciiTheme="minorHAnsi" w:hAnsiTheme="minorHAnsi" w:cstheme="minorHAnsi"/>
          <w:lang w:val="en-US"/>
        </w:rPr>
        <w:t>,</w:t>
      </w:r>
      <w:r w:rsidRPr="005215C5">
        <w:rPr>
          <w:rFonts w:asciiTheme="minorHAnsi" w:eastAsia="MS Mincho" w:hAnsiTheme="minorHAnsi" w:cstheme="minorHAnsi"/>
          <w:lang w:val="en-US"/>
        </w:rPr>
        <w:t xml:space="preserve"> which is in t</w:t>
      </w:r>
      <w:r w:rsidR="0040299C" w:rsidRPr="005215C5">
        <w:rPr>
          <w:rFonts w:asciiTheme="minorHAnsi" w:eastAsia="MS Mincho" w:hAnsiTheme="minorHAnsi" w:cstheme="minorHAnsi"/>
          <w:lang w:val="en-US"/>
        </w:rPr>
        <w:t>urn capped by another lava, PTG-</w:t>
      </w:r>
      <w:r w:rsidRPr="005215C5">
        <w:rPr>
          <w:rFonts w:asciiTheme="minorHAnsi" w:hAnsiTheme="minorHAnsi" w:cstheme="minorHAnsi"/>
          <w:lang w:val="en-US"/>
        </w:rPr>
        <w:t>I</w:t>
      </w:r>
      <w:r w:rsidRPr="005215C5">
        <w:rPr>
          <w:rFonts w:asciiTheme="minorHAnsi" w:eastAsia="MS Mincho" w:hAnsiTheme="minorHAnsi" w:cstheme="minorHAnsi"/>
          <w:lang w:val="en-US"/>
        </w:rPr>
        <w:t>V (Figure 8)</w:t>
      </w:r>
      <w:r w:rsidRPr="005215C5">
        <w:rPr>
          <w:rFonts w:asciiTheme="minorHAnsi" w:hAnsiTheme="minorHAnsi" w:cstheme="minorHAnsi"/>
          <w:lang w:val="en-US"/>
        </w:rPr>
        <w:t xml:space="preserve">. Interbedded lavas and lacustrine deposits have also been identified in the Nurnus valley as described </w:t>
      </w:r>
      <w:r w:rsidR="00EE59F0" w:rsidRPr="005215C5">
        <w:rPr>
          <w:rFonts w:asciiTheme="minorHAnsi" w:hAnsiTheme="minorHAnsi" w:cstheme="minorHAnsi"/>
          <w:lang w:val="en-US"/>
        </w:rPr>
        <w:t>in Section 2.3</w:t>
      </w:r>
      <w:r w:rsidRPr="005215C5">
        <w:rPr>
          <w:rFonts w:asciiTheme="minorHAnsi" w:hAnsiTheme="minorHAnsi" w:cstheme="minorHAnsi"/>
          <w:lang w:val="en-US"/>
        </w:rPr>
        <w:t xml:space="preserve"> (here termed ‘Nurnus 1’</w:t>
      </w:r>
      <w:r w:rsidRPr="005215C5">
        <w:rPr>
          <w:rFonts w:asciiTheme="minorHAnsi" w:eastAsia="MS Mincho" w:hAnsiTheme="minorHAnsi" w:cstheme="minorHAnsi"/>
          <w:lang w:val="en-US"/>
        </w:rPr>
        <w:t>) (Lyubin et al., 2010), while</w:t>
      </w:r>
      <w:r w:rsidR="00B4616B" w:rsidRPr="005215C5">
        <w:rPr>
          <w:rFonts w:asciiTheme="minorHAnsi" w:eastAsia="MS Mincho" w:hAnsiTheme="minorHAnsi" w:cstheme="minorHAnsi"/>
          <w:lang w:val="en-US"/>
        </w:rPr>
        <w:t xml:space="preserve"> </w:t>
      </w:r>
      <w:r w:rsidRPr="005215C5">
        <w:rPr>
          <w:rFonts w:asciiTheme="minorHAnsi" w:hAnsiTheme="minorHAnsi" w:cstheme="minorHAnsi"/>
        </w:rPr>
        <w:t>the site was revisited</w:t>
      </w:r>
      <w:r w:rsidR="00B40033" w:rsidRPr="005215C5">
        <w:rPr>
          <w:rFonts w:asciiTheme="minorHAnsi" w:hAnsiTheme="minorHAnsi" w:cstheme="minorHAnsi"/>
        </w:rPr>
        <w:t xml:space="preserve"> </w:t>
      </w:r>
      <w:r w:rsidRPr="005215C5">
        <w:rPr>
          <w:rFonts w:asciiTheme="minorHAnsi" w:eastAsia="MS Mincho" w:hAnsiTheme="minorHAnsi" w:cstheme="minorHAnsi"/>
          <w:lang w:val="en-US"/>
        </w:rPr>
        <w:t>a</w:t>
      </w:r>
      <w:r w:rsidRPr="005215C5">
        <w:rPr>
          <w:rFonts w:asciiTheme="minorHAnsi" w:hAnsiTheme="minorHAnsi" w:cstheme="minorHAnsi"/>
        </w:rPr>
        <w:t>s part the present</w:t>
      </w:r>
      <w:r w:rsidR="00B4616B" w:rsidRPr="005215C5">
        <w:rPr>
          <w:rFonts w:asciiTheme="minorHAnsi" w:hAnsiTheme="minorHAnsi" w:cstheme="minorHAnsi"/>
        </w:rPr>
        <w:t xml:space="preserve"> </w:t>
      </w:r>
      <w:r w:rsidRPr="005215C5">
        <w:rPr>
          <w:rFonts w:asciiTheme="minorHAnsi" w:hAnsiTheme="minorHAnsi" w:cstheme="minorHAnsi"/>
        </w:rPr>
        <w:t>survey, and found</w:t>
      </w:r>
      <w:r w:rsidRPr="005215C5">
        <w:rPr>
          <w:rFonts w:asciiTheme="minorHAnsi" w:eastAsia="MS Mincho" w:hAnsiTheme="minorHAnsi" w:cstheme="minorHAnsi"/>
        </w:rPr>
        <w:t xml:space="preserve"> to directly overl</w:t>
      </w:r>
      <w:r w:rsidRPr="005215C5">
        <w:rPr>
          <w:rFonts w:asciiTheme="minorHAnsi" w:hAnsiTheme="minorHAnsi" w:cstheme="minorHAnsi"/>
        </w:rPr>
        <w:t>ie the uppermost lava flow ex</w:t>
      </w:r>
      <w:r w:rsidR="0040299C" w:rsidRPr="005215C5">
        <w:rPr>
          <w:rFonts w:asciiTheme="minorHAnsi" w:hAnsiTheme="minorHAnsi" w:cstheme="minorHAnsi"/>
        </w:rPr>
        <w:t>posure in the valley, NUR-</w:t>
      </w:r>
      <w:r w:rsidRPr="005215C5">
        <w:rPr>
          <w:rFonts w:asciiTheme="minorHAnsi" w:hAnsiTheme="minorHAnsi" w:cstheme="minorHAnsi"/>
        </w:rPr>
        <w:t>II. Two further sediment sequences were identified in the vicinity, Nurnus</w:t>
      </w:r>
      <w:r w:rsidR="00B4616B" w:rsidRPr="005215C5">
        <w:rPr>
          <w:rFonts w:asciiTheme="minorHAnsi" w:hAnsiTheme="minorHAnsi" w:cstheme="minorHAnsi"/>
        </w:rPr>
        <w:t xml:space="preserve"> </w:t>
      </w:r>
      <w:r w:rsidRPr="005215C5">
        <w:rPr>
          <w:rFonts w:asciiTheme="minorHAnsi" w:eastAsia="MS Mincho" w:hAnsiTheme="minorHAnsi" w:cstheme="minorHAnsi"/>
        </w:rPr>
        <w:t>2, which comprise</w:t>
      </w:r>
      <w:r w:rsidRPr="005215C5">
        <w:rPr>
          <w:rFonts w:asciiTheme="minorHAnsi" w:hAnsiTheme="minorHAnsi" w:cstheme="minorHAnsi"/>
        </w:rPr>
        <w:t>s</w:t>
      </w:r>
      <w:r w:rsidRPr="005215C5">
        <w:rPr>
          <w:rFonts w:asciiTheme="minorHAnsi" w:eastAsia="MS Mincho" w:hAnsiTheme="minorHAnsi" w:cstheme="minorHAnsi"/>
        </w:rPr>
        <w:t xml:space="preserve"> heavily weathered </w:t>
      </w:r>
      <w:r w:rsidRPr="005215C5">
        <w:rPr>
          <w:rFonts w:asciiTheme="minorHAnsi" w:hAnsiTheme="minorHAnsi" w:cstheme="minorHAnsi"/>
        </w:rPr>
        <w:t>fine-grained lacustrine deposits lying between lava NUR II and NUR III, and Nurnus</w:t>
      </w:r>
      <w:r w:rsidR="00B4616B" w:rsidRPr="005215C5">
        <w:rPr>
          <w:rFonts w:asciiTheme="minorHAnsi" w:hAnsiTheme="minorHAnsi" w:cstheme="minorHAnsi"/>
        </w:rPr>
        <w:t xml:space="preserve"> </w:t>
      </w:r>
      <w:r w:rsidRPr="005215C5">
        <w:rPr>
          <w:rFonts w:asciiTheme="minorHAnsi" w:eastAsia="MS Mincho" w:hAnsiTheme="minorHAnsi" w:cstheme="minorHAnsi"/>
        </w:rPr>
        <w:t>3 which</w:t>
      </w:r>
      <w:r w:rsidR="00B4616B" w:rsidRPr="005215C5">
        <w:rPr>
          <w:rFonts w:asciiTheme="minorHAnsi" w:eastAsia="MS Mincho" w:hAnsiTheme="minorHAnsi" w:cstheme="minorHAnsi"/>
        </w:rPr>
        <w:t xml:space="preserve"> </w:t>
      </w:r>
      <w:r w:rsidRPr="005215C5">
        <w:rPr>
          <w:rFonts w:asciiTheme="minorHAnsi" w:eastAsia="MS Mincho" w:hAnsiTheme="minorHAnsi" w:cstheme="minorHAnsi"/>
        </w:rPr>
        <w:t>contains</w:t>
      </w:r>
      <w:r w:rsidRPr="005215C5">
        <w:rPr>
          <w:rFonts w:asciiTheme="minorHAnsi" w:hAnsiTheme="minorHAnsi" w:cstheme="minorHAnsi"/>
        </w:rPr>
        <w:t xml:space="preserve"> fine grained lacustrine deposits with interbedded ash and pumice lapill</w:t>
      </w:r>
      <w:r w:rsidR="0040299C" w:rsidRPr="005215C5">
        <w:rPr>
          <w:rFonts w:asciiTheme="minorHAnsi" w:hAnsiTheme="minorHAnsi" w:cstheme="minorHAnsi"/>
        </w:rPr>
        <w:t>i found in association with HE-</w:t>
      </w:r>
      <w:r w:rsidRPr="005215C5">
        <w:rPr>
          <w:rFonts w:asciiTheme="minorHAnsi" w:hAnsiTheme="minorHAnsi" w:cstheme="minorHAnsi"/>
        </w:rPr>
        <w:t xml:space="preserve">I. </w:t>
      </w:r>
    </w:p>
    <w:p w14:paraId="26B0BB59" w14:textId="2D8FAF84" w:rsidR="000A36AE" w:rsidRPr="005215C5" w:rsidRDefault="000A36AE">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A model for Pleistocene development of the Hrazdan</w:t>
      </w:r>
      <w:r w:rsidR="00D07E36" w:rsidRPr="005215C5">
        <w:rPr>
          <w:rFonts w:asciiTheme="minorHAnsi" w:hAnsiTheme="minorHAnsi" w:cstheme="minorHAnsi"/>
          <w:b/>
        </w:rPr>
        <w:t xml:space="preserve"> </w:t>
      </w:r>
      <w:r w:rsidRPr="005215C5">
        <w:rPr>
          <w:rFonts w:asciiTheme="minorHAnsi" w:hAnsiTheme="minorHAnsi" w:cstheme="minorHAnsi"/>
          <w:b/>
        </w:rPr>
        <w:t>valley</w:t>
      </w:r>
    </w:p>
    <w:p w14:paraId="65101953" w14:textId="28B9CD9E"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textural and structural properties of the lava flows identified in the Hrazdan</w:t>
      </w:r>
      <w:r w:rsidR="006E73C3" w:rsidRPr="005215C5">
        <w:rPr>
          <w:rFonts w:asciiTheme="minorHAnsi" w:hAnsiTheme="minorHAnsi" w:cstheme="minorHAnsi"/>
        </w:rPr>
        <w:t xml:space="preserve"> </w:t>
      </w:r>
      <w:r w:rsidRPr="005215C5">
        <w:rPr>
          <w:rFonts w:asciiTheme="minorHAnsi" w:hAnsiTheme="minorHAnsi" w:cstheme="minorHAnsi"/>
        </w:rPr>
        <w:t>valley</w:t>
      </w:r>
      <w:r w:rsidR="006E73C3" w:rsidRPr="005215C5">
        <w:rPr>
          <w:rFonts w:asciiTheme="minorHAnsi" w:hAnsiTheme="minorHAnsi" w:cstheme="minorHAnsi"/>
        </w:rPr>
        <w:t xml:space="preserve"> </w:t>
      </w:r>
      <w:r w:rsidRPr="005215C5">
        <w:rPr>
          <w:rFonts w:asciiTheme="minorHAnsi" w:hAnsiTheme="minorHAnsi" w:cstheme="minorHAnsi"/>
        </w:rPr>
        <w:t>are indicative of emplacement of principally low viscosity pāhoehoe</w:t>
      </w:r>
      <w:r w:rsidR="006E73C3" w:rsidRPr="005215C5">
        <w:rPr>
          <w:rFonts w:asciiTheme="minorHAnsi" w:hAnsiTheme="minorHAnsi" w:cstheme="minorHAnsi"/>
        </w:rPr>
        <w:t xml:space="preserve"> </w:t>
      </w:r>
      <w:r w:rsidRPr="005215C5">
        <w:rPr>
          <w:rFonts w:asciiTheme="minorHAnsi" w:hAnsiTheme="minorHAnsi" w:cstheme="minorHAnsi"/>
        </w:rPr>
        <w:t>(</w:t>
      </w:r>
      <w:r w:rsidRPr="005215C5">
        <w:rPr>
          <w:rFonts w:asciiTheme="minorHAnsi" w:hAnsiTheme="minorHAnsi" w:cstheme="minorHAnsi"/>
          <w:shd w:val="clear" w:color="auto" w:fill="FFFFFF"/>
          <w:lang w:val="en-US"/>
        </w:rPr>
        <w:t>lava forming smooth undulating or ropy masses</w:t>
      </w:r>
      <w:r w:rsidRPr="005215C5">
        <w:rPr>
          <w:rFonts w:asciiTheme="minorHAnsi" w:hAnsiTheme="minorHAnsi" w:cstheme="minorHAnsi"/>
        </w:rPr>
        <w:t>)</w:t>
      </w:r>
      <w:r w:rsidR="006E73C3" w:rsidRPr="005215C5">
        <w:rPr>
          <w:rFonts w:asciiTheme="minorHAnsi" w:hAnsiTheme="minorHAnsi" w:cstheme="minorHAnsi"/>
        </w:rPr>
        <w:t xml:space="preserve"> </w:t>
      </w:r>
      <w:r w:rsidRPr="005215C5">
        <w:rPr>
          <w:rFonts w:asciiTheme="minorHAnsi" w:hAnsiTheme="minorHAnsi" w:cstheme="minorHAnsi"/>
        </w:rPr>
        <w:t>sheet flows comprised of thick, tabular and laterally continuous facies. Small-scale flows identifiable in several localities represent compound-braided facies likely derived from thin anastomosing</w:t>
      </w:r>
      <w:r w:rsidR="006E73C3" w:rsidRPr="005215C5">
        <w:rPr>
          <w:rFonts w:asciiTheme="minorHAnsi" w:hAnsiTheme="minorHAnsi" w:cstheme="minorHAnsi"/>
        </w:rPr>
        <w:t xml:space="preserve"> </w:t>
      </w:r>
      <w:r w:rsidR="00CD1BAB" w:rsidRPr="005215C5">
        <w:rPr>
          <w:rFonts w:asciiTheme="minorHAnsi" w:hAnsiTheme="minorHAnsi" w:cstheme="minorHAnsi"/>
          <w:bCs/>
        </w:rPr>
        <w:t>pāhoehoe</w:t>
      </w:r>
      <w:r w:rsidRPr="005215C5">
        <w:rPr>
          <w:rFonts w:asciiTheme="minorHAnsi" w:hAnsiTheme="minorHAnsi" w:cstheme="minorHAnsi"/>
          <w:bCs/>
        </w:rPr>
        <w:t xml:space="preserve"> </w:t>
      </w:r>
      <w:r w:rsidRPr="005215C5">
        <w:rPr>
          <w:rFonts w:asciiTheme="minorHAnsi" w:hAnsiTheme="minorHAnsi" w:cstheme="minorHAnsi"/>
        </w:rPr>
        <w:t>sheet flows. Weathering of the surficial flows along the valley precludes an interpretation of the external flow structure. The exception to this is in the KV-FG, where flow tops consistent with ʻAʻā type lava are clearly preserved. Internal features are well preserved within individual flows, for</w:t>
      </w:r>
      <w:r w:rsidR="006E73C3" w:rsidRPr="005215C5">
        <w:rPr>
          <w:rFonts w:asciiTheme="minorHAnsi" w:hAnsiTheme="minorHAnsi" w:cstheme="minorHAnsi"/>
        </w:rPr>
        <w:t xml:space="preserve"> </w:t>
      </w:r>
      <w:r w:rsidRPr="005215C5">
        <w:rPr>
          <w:rFonts w:asciiTheme="minorHAnsi" w:hAnsiTheme="minorHAnsi" w:cstheme="minorHAnsi"/>
        </w:rPr>
        <w:t>example, both entablature and columnar jointing are common</w:t>
      </w:r>
      <w:r w:rsidR="006E73C3" w:rsidRPr="005215C5">
        <w:rPr>
          <w:rFonts w:asciiTheme="minorHAnsi" w:hAnsiTheme="minorHAnsi" w:cstheme="minorHAnsi"/>
        </w:rPr>
        <w:t xml:space="preserve"> </w:t>
      </w:r>
      <w:r w:rsidRPr="005215C5">
        <w:rPr>
          <w:rFonts w:asciiTheme="minorHAnsi" w:hAnsiTheme="minorHAnsi" w:cstheme="minorHAnsi"/>
        </w:rPr>
        <w:t>in the Hrazdan Gorge and Bjni localities, suggesting these are intra-canyon lava flows passing along the pre-existing river valley (Tolan and Beeson, 1984; Lyle, 2000; Reidel et al., 2013; Sheth et al., 2015). The fact that pyroclastic and clastic sediment strata, and mature</w:t>
      </w:r>
      <w:r w:rsidR="006E73C3" w:rsidRPr="005215C5">
        <w:rPr>
          <w:rFonts w:asciiTheme="minorHAnsi" w:hAnsiTheme="minorHAnsi" w:cstheme="minorHAnsi"/>
        </w:rPr>
        <w:t xml:space="preserve"> </w:t>
      </w:r>
      <w:r w:rsidRPr="005215C5">
        <w:rPr>
          <w:rFonts w:asciiTheme="minorHAnsi" w:hAnsiTheme="minorHAnsi" w:cstheme="minorHAnsi"/>
        </w:rPr>
        <w:t>palaeosols with well-developed Bt horizons are interbedded with the lavas suggest</w:t>
      </w:r>
      <w:r w:rsidR="006E73C3" w:rsidRPr="005215C5">
        <w:rPr>
          <w:rFonts w:asciiTheme="minorHAnsi" w:hAnsiTheme="minorHAnsi" w:cstheme="minorHAnsi"/>
        </w:rPr>
        <w:t xml:space="preserve"> </w:t>
      </w:r>
      <w:r w:rsidRPr="005215C5">
        <w:rPr>
          <w:rFonts w:asciiTheme="minorHAnsi" w:hAnsiTheme="minorHAnsi" w:cstheme="minorHAnsi"/>
        </w:rPr>
        <w:t>that the flows were not emplaced in rapid succession, but rather that they record multiple phases of effusive volcanism.</w:t>
      </w:r>
    </w:p>
    <w:p w14:paraId="35A876BF" w14:textId="28488951"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suggested stratigraphic association of the lava flows and sedimentary sequences for the Upper-Middle Hrazdan</w:t>
      </w:r>
      <w:r w:rsidR="00CE0866" w:rsidRPr="005215C5">
        <w:rPr>
          <w:rFonts w:asciiTheme="minorHAnsi" w:hAnsiTheme="minorHAnsi" w:cstheme="minorHAnsi"/>
        </w:rPr>
        <w:t xml:space="preserve"> </w:t>
      </w:r>
      <w:r w:rsidRPr="005215C5">
        <w:rPr>
          <w:rFonts w:asciiTheme="minorHAnsi" w:hAnsiTheme="minorHAnsi" w:cstheme="minorHAnsi"/>
        </w:rPr>
        <w:t xml:space="preserve">valley is presented in Figure </w:t>
      </w:r>
      <w:r w:rsidR="00CB4E52" w:rsidRPr="005215C5">
        <w:rPr>
          <w:rFonts w:asciiTheme="minorHAnsi" w:hAnsiTheme="minorHAnsi" w:cstheme="minorHAnsi"/>
        </w:rPr>
        <w:t>10</w:t>
      </w:r>
      <w:r w:rsidRPr="005215C5">
        <w:rPr>
          <w:rFonts w:asciiTheme="minorHAnsi" w:hAnsiTheme="minorHAnsi" w:cstheme="minorHAnsi"/>
        </w:rPr>
        <w:t>. Using the geological and geomorphic</w:t>
      </w:r>
      <w:r w:rsidR="00361EF6" w:rsidRPr="005215C5">
        <w:rPr>
          <w:rFonts w:asciiTheme="minorHAnsi" w:hAnsiTheme="minorHAnsi" w:cstheme="minorHAnsi"/>
        </w:rPr>
        <w:t>al</w:t>
      </w:r>
      <w:r w:rsidRPr="005215C5">
        <w:rPr>
          <w:rFonts w:asciiTheme="minorHAnsi" w:hAnsiTheme="minorHAnsi" w:cstheme="minorHAnsi"/>
        </w:rPr>
        <w:t xml:space="preserve"> evidence presented</w:t>
      </w:r>
      <w:r w:rsidR="00C57B80" w:rsidRPr="005215C5">
        <w:rPr>
          <w:rFonts w:asciiTheme="minorHAnsi" w:hAnsiTheme="minorHAnsi" w:cstheme="minorHAnsi"/>
        </w:rPr>
        <w:t xml:space="preserve"> in Section 4</w:t>
      </w:r>
      <w:r w:rsidRPr="005215C5">
        <w:rPr>
          <w:rFonts w:asciiTheme="minorHAnsi" w:hAnsiTheme="minorHAnsi" w:cstheme="minorHAnsi"/>
        </w:rPr>
        <w:t>, it is possible to construct a six-phase model of infill of the Hrazdan basin during the Pleistocene. Chronological control for the emplacement of the lava flows in the Upper-Middle Hrazdan</w:t>
      </w:r>
      <w:r w:rsidR="00CC0419" w:rsidRPr="005215C5">
        <w:rPr>
          <w:rFonts w:asciiTheme="minorHAnsi" w:hAnsiTheme="minorHAnsi" w:cstheme="minorHAnsi"/>
        </w:rPr>
        <w:t xml:space="preserve"> </w:t>
      </w:r>
      <w:r w:rsidRPr="005215C5">
        <w:rPr>
          <w:rFonts w:asciiTheme="minorHAnsi" w:hAnsiTheme="minorHAnsi" w:cstheme="minorHAnsi"/>
        </w:rPr>
        <w:t xml:space="preserve">comes largely from the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dating of the mapped flows at</w:t>
      </w:r>
      <w:r w:rsidR="00CC0419" w:rsidRPr="005215C5">
        <w:rPr>
          <w:rFonts w:asciiTheme="minorHAnsi" w:hAnsiTheme="minorHAnsi" w:cstheme="minorHAnsi"/>
        </w:rPr>
        <w:t xml:space="preserve"> </w:t>
      </w:r>
      <w:r w:rsidRPr="005215C5">
        <w:rPr>
          <w:rFonts w:asciiTheme="minorHAnsi" w:hAnsiTheme="minorHAnsi" w:cstheme="minorHAnsi"/>
        </w:rPr>
        <w:t>Nor Geghi 1 (Adler et al., 2014) and Bird Farm 1 (Table 1). These data demonstrate that</w:t>
      </w:r>
      <w:r w:rsidR="00CC0419" w:rsidRPr="005215C5">
        <w:rPr>
          <w:rFonts w:asciiTheme="minorHAnsi" w:hAnsiTheme="minorHAnsi" w:cstheme="minorHAnsi"/>
        </w:rPr>
        <w:t xml:space="preserve"> </w:t>
      </w:r>
      <w:r w:rsidRPr="005215C5">
        <w:rPr>
          <w:rFonts w:asciiTheme="minorHAnsi" w:hAnsiTheme="minorHAnsi" w:cstheme="minorHAnsi"/>
        </w:rPr>
        <w:t xml:space="preserve">HGW-VI was emplaced around 200 </w:t>
      </w:r>
      <w:r w:rsidR="004E7A45" w:rsidRPr="005215C5">
        <w:rPr>
          <w:rFonts w:asciiTheme="minorHAnsi" w:hAnsiTheme="minorHAnsi" w:cstheme="minorHAnsi"/>
        </w:rPr>
        <w:t xml:space="preserve">ka </w:t>
      </w:r>
      <w:r w:rsidRPr="005215C5">
        <w:rPr>
          <w:rFonts w:asciiTheme="minorHAnsi" w:hAnsiTheme="minorHAnsi" w:cstheme="minorHAnsi"/>
        </w:rPr>
        <w:t xml:space="preserve">and HGW-VI/HGE-VI at c. 440 </w:t>
      </w:r>
      <w:r w:rsidR="00674D35" w:rsidRPr="005215C5">
        <w:rPr>
          <w:rFonts w:asciiTheme="minorHAnsi" w:hAnsiTheme="minorHAnsi" w:cstheme="minorHAnsi"/>
        </w:rPr>
        <w:t>ka</w:t>
      </w:r>
      <w:r w:rsidRPr="005215C5">
        <w:rPr>
          <w:rFonts w:asciiTheme="minorHAnsi" w:hAnsiTheme="minorHAnsi" w:cstheme="minorHAnsi"/>
        </w:rPr>
        <w:t>. Further chronological control is provided from dating of sedimentary sequences and pyroclastic deposits. An</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date obtained on sanidines recovered from cryptotephra in the uppermost floodplain stratum at Nor Geghi 1 produced an age of 308±3</w:t>
      </w:r>
      <w:r w:rsidR="00047661" w:rsidRPr="005215C5">
        <w:rPr>
          <w:rFonts w:asciiTheme="minorHAnsi" w:hAnsiTheme="minorHAnsi" w:cstheme="minorHAnsi"/>
        </w:rPr>
        <w:t xml:space="preserve"> </w:t>
      </w:r>
      <w:r w:rsidR="00674D35"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(Table 1, Adler et al., 2014). In addition, OSL dates from the top of artefact-bearing beds outside of the rockshelter at Lusakert</w:t>
      </w:r>
      <w:r w:rsidR="00CC0419" w:rsidRPr="005215C5">
        <w:rPr>
          <w:rFonts w:asciiTheme="minorHAnsi" w:hAnsiTheme="minorHAnsi" w:cstheme="minorHAnsi"/>
        </w:rPr>
        <w:t xml:space="preserve"> </w:t>
      </w:r>
      <w:r w:rsidRPr="005215C5">
        <w:rPr>
          <w:rFonts w:asciiTheme="minorHAnsi" w:hAnsiTheme="minorHAnsi" w:cstheme="minorHAnsi"/>
        </w:rPr>
        <w:t>Cave</w:t>
      </w:r>
      <w:r w:rsidR="00CC0419" w:rsidRPr="005215C5">
        <w:rPr>
          <w:rFonts w:asciiTheme="minorHAnsi" w:hAnsiTheme="minorHAnsi" w:cstheme="minorHAnsi"/>
        </w:rPr>
        <w:t xml:space="preserve"> </w:t>
      </w:r>
      <w:r w:rsidRPr="005215C5">
        <w:rPr>
          <w:rFonts w:asciiTheme="minorHAnsi" w:hAnsiTheme="minorHAnsi" w:cstheme="minorHAnsi"/>
        </w:rPr>
        <w:t>1</w:t>
      </w:r>
      <w:r w:rsidR="00CC0419" w:rsidRPr="005215C5">
        <w:rPr>
          <w:rFonts w:asciiTheme="minorHAnsi" w:hAnsiTheme="minorHAnsi" w:cstheme="minorHAnsi"/>
        </w:rPr>
        <w:t xml:space="preserve"> </w:t>
      </w:r>
      <w:r w:rsidRPr="005215C5">
        <w:rPr>
          <w:rFonts w:asciiTheme="minorHAnsi" w:hAnsiTheme="minorHAnsi" w:cstheme="minorHAnsi"/>
        </w:rPr>
        <w:t xml:space="preserve">suggest a </w:t>
      </w:r>
      <w:r w:rsidRPr="005215C5">
        <w:rPr>
          <w:rFonts w:asciiTheme="minorHAnsi" w:hAnsiTheme="minorHAnsi" w:cstheme="minorHAnsi"/>
          <w:i/>
        </w:rPr>
        <w:t>terminus ante quem</w:t>
      </w:r>
      <w:r w:rsidRPr="005215C5">
        <w:rPr>
          <w:rFonts w:asciiTheme="minorHAnsi" w:hAnsiTheme="minorHAnsi" w:cstheme="minorHAnsi"/>
        </w:rPr>
        <w:t xml:space="preserve"> of c. 36 </w:t>
      </w:r>
      <w:r w:rsidR="00674D35"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 xml:space="preserve">for human activity at this locality (Adler et al., 2012). Additional chronological information is also provided by previous dating of volcanic deposits by K-Ar and FT techniques </w:t>
      </w:r>
      <w:r w:rsidR="00361EF6" w:rsidRPr="005215C5">
        <w:rPr>
          <w:rFonts w:asciiTheme="minorHAnsi" w:hAnsiTheme="minorHAnsi" w:cstheme="minorHAnsi"/>
        </w:rPr>
        <w:t xml:space="preserve">as </w:t>
      </w:r>
      <w:r w:rsidRPr="005215C5">
        <w:rPr>
          <w:rFonts w:asciiTheme="minorHAnsi" w:hAnsiTheme="minorHAnsi" w:cstheme="minorHAnsi"/>
        </w:rPr>
        <w:t>reviewed</w:t>
      </w:r>
      <w:r w:rsidR="00070AB7" w:rsidRPr="005215C5">
        <w:rPr>
          <w:rFonts w:asciiTheme="minorHAnsi" w:hAnsiTheme="minorHAnsi" w:cstheme="minorHAnsi"/>
        </w:rPr>
        <w:t xml:space="preserve"> in Section 2.2</w:t>
      </w:r>
      <w:r w:rsidRPr="005215C5">
        <w:rPr>
          <w:rFonts w:asciiTheme="minorHAnsi" w:hAnsiTheme="minorHAnsi" w:cstheme="minorHAnsi"/>
        </w:rPr>
        <w:t xml:space="preserve">.  </w:t>
      </w:r>
    </w:p>
    <w:p w14:paraId="1AE03EF4" w14:textId="0301B1E9" w:rsidR="000A36AE" w:rsidRPr="00BF38C5" w:rsidRDefault="000A36AE" w:rsidP="00BF38C5">
      <w:pPr>
        <w:pStyle w:val="ListParagraph"/>
        <w:numPr>
          <w:ilvl w:val="1"/>
          <w:numId w:val="24"/>
        </w:numPr>
        <w:spacing w:line="276" w:lineRule="auto"/>
        <w:jc w:val="both"/>
        <w:rPr>
          <w:rFonts w:asciiTheme="minorHAnsi" w:hAnsiTheme="minorHAnsi" w:cstheme="minorHAnsi"/>
          <w:i/>
        </w:rPr>
      </w:pPr>
      <w:r w:rsidRPr="00BF38C5">
        <w:rPr>
          <w:rFonts w:asciiTheme="minorHAnsi" w:hAnsiTheme="minorHAnsi" w:cstheme="minorHAnsi"/>
          <w:i/>
        </w:rPr>
        <w:t xml:space="preserve">Phase 1 – Volcanic activity in association with the Aragats volcanic area </w:t>
      </w:r>
    </w:p>
    <w:p w14:paraId="27DBC7A5" w14:textId="28917841"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ARA-1 to ARA-4 are the earliest identified lava flows in the Hrazdan</w:t>
      </w:r>
      <w:r w:rsidR="0053118E" w:rsidRPr="005215C5">
        <w:rPr>
          <w:rFonts w:asciiTheme="minorHAnsi" w:hAnsiTheme="minorHAnsi" w:cstheme="minorHAnsi"/>
        </w:rPr>
        <w:t xml:space="preserve"> </w:t>
      </w:r>
      <w:r w:rsidRPr="005215C5">
        <w:rPr>
          <w:rFonts w:asciiTheme="minorHAnsi" w:hAnsiTheme="minorHAnsi" w:cstheme="minorHAnsi"/>
        </w:rPr>
        <w:t>valley.</w:t>
      </w:r>
      <w:r w:rsidR="0053118E" w:rsidRPr="005215C5">
        <w:rPr>
          <w:rFonts w:asciiTheme="minorHAnsi" w:hAnsiTheme="minorHAnsi" w:cstheme="minorHAnsi"/>
        </w:rPr>
        <w:t xml:space="preserve"> </w:t>
      </w:r>
      <w:r w:rsidRPr="005215C5">
        <w:rPr>
          <w:rFonts w:asciiTheme="minorHAnsi" w:hAnsiTheme="minorHAnsi" w:cstheme="minorHAnsi"/>
        </w:rPr>
        <w:t>They originate in the Arailer volcanic centre and form a spatially extensive suite of deposits on the W side the Hrazdan Gorge. We found no direct association between these flows and the basement geologies and therefore it is presently unclear whether ARA-1–ARA-4 are the earliest Pleistocene deposits in the valley or whether earlier flows have no visible surface outcrop. Chronological control for the Arailer</w:t>
      </w:r>
      <w:r w:rsidR="0053118E" w:rsidRPr="005215C5">
        <w:rPr>
          <w:rFonts w:asciiTheme="minorHAnsi" w:hAnsiTheme="minorHAnsi" w:cstheme="minorHAnsi"/>
        </w:rPr>
        <w:t xml:space="preserve"> </w:t>
      </w:r>
      <w:r w:rsidRPr="005215C5">
        <w:rPr>
          <w:rFonts w:asciiTheme="minorHAnsi" w:hAnsiTheme="minorHAnsi" w:cstheme="minorHAnsi"/>
        </w:rPr>
        <w:t xml:space="preserve">flows comes from a suite of K-Ar dates on lavas at the vent, flanks, and flows proximal to the edifice which span 1.4 to 1.2 </w:t>
      </w:r>
      <w:r w:rsidR="00674D35" w:rsidRPr="005215C5">
        <w:rPr>
          <w:rFonts w:asciiTheme="minorHAnsi" w:hAnsiTheme="minorHAnsi" w:cstheme="minorHAnsi"/>
        </w:rPr>
        <w:t>m</w:t>
      </w:r>
      <w:r w:rsidRPr="005215C5">
        <w:rPr>
          <w:rFonts w:asciiTheme="minorHAnsi" w:hAnsiTheme="minorHAnsi" w:cstheme="minorHAnsi"/>
        </w:rPr>
        <w:t>a (Lebedev et al., 2011). Evidence for pyroclastic deposits interbedded between these flows, most notably the ‘Karashamb</w:t>
      </w:r>
      <w:r w:rsidR="00477EE3" w:rsidRPr="005215C5">
        <w:rPr>
          <w:rFonts w:asciiTheme="minorHAnsi" w:hAnsiTheme="minorHAnsi" w:cstheme="minorHAnsi"/>
        </w:rPr>
        <w:t xml:space="preserve"> </w:t>
      </w:r>
      <w:r w:rsidRPr="005215C5">
        <w:rPr>
          <w:rFonts w:asciiTheme="minorHAnsi" w:hAnsiTheme="minorHAnsi" w:cstheme="minorHAnsi"/>
        </w:rPr>
        <w:t xml:space="preserve">pyroclastics’, suggest that effusive volcanism was punctuated by periods of explosive volcanic activity. Capping the Arailer flows in the </w:t>
      </w:r>
      <w:r w:rsidRPr="005215C5">
        <w:rPr>
          <w:rFonts w:asciiTheme="minorHAnsi" w:eastAsia="MS Mincho" w:hAnsiTheme="minorHAnsi" w:cstheme="minorHAnsi"/>
        </w:rPr>
        <w:t>Buzhakan</w:t>
      </w:r>
      <w:r w:rsidRPr="005215C5">
        <w:rPr>
          <w:rFonts w:asciiTheme="minorHAnsi" w:hAnsiTheme="minorHAnsi" w:cstheme="minorHAnsi"/>
        </w:rPr>
        <w:t xml:space="preserve"> valley is the ‘</w:t>
      </w:r>
      <w:r w:rsidRPr="005215C5">
        <w:rPr>
          <w:rFonts w:asciiTheme="minorHAnsi" w:eastAsia="MS Mincho" w:hAnsiTheme="minorHAnsi" w:cstheme="minorHAnsi"/>
        </w:rPr>
        <w:t>Buzhakan</w:t>
      </w:r>
      <w:r w:rsidRPr="005215C5">
        <w:rPr>
          <w:rFonts w:asciiTheme="minorHAnsi" w:hAnsiTheme="minorHAnsi" w:cstheme="minorHAnsi"/>
        </w:rPr>
        <w:t xml:space="preserve"> PDC’</w:t>
      </w:r>
      <w:r w:rsidR="00477EE3" w:rsidRPr="005215C5">
        <w:rPr>
          <w:rFonts w:asciiTheme="minorHAnsi" w:hAnsiTheme="minorHAnsi" w:cstheme="minorHAnsi"/>
        </w:rPr>
        <w:t xml:space="preserve"> </w:t>
      </w:r>
      <w:r w:rsidRPr="005215C5">
        <w:rPr>
          <w:rFonts w:asciiTheme="minorHAnsi" w:hAnsiTheme="minorHAnsi" w:cstheme="minorHAnsi"/>
        </w:rPr>
        <w:t>ignimbrite deposit</w:t>
      </w:r>
      <w:r w:rsidR="00477EE3" w:rsidRPr="005215C5">
        <w:rPr>
          <w:rFonts w:asciiTheme="minorHAnsi" w:hAnsiTheme="minorHAnsi" w:cstheme="minorHAnsi"/>
        </w:rPr>
        <w:t xml:space="preserve"> </w:t>
      </w:r>
      <w:r w:rsidRPr="005215C5">
        <w:rPr>
          <w:rFonts w:asciiTheme="minorHAnsi" w:hAnsiTheme="minorHAnsi" w:cstheme="minorHAnsi"/>
        </w:rPr>
        <w:t>which indicates further explosive activity within the Aragats volcanic centre following Arailer’s final effusive phase.</w:t>
      </w:r>
      <w:r w:rsidR="00477EE3" w:rsidRPr="005215C5">
        <w:rPr>
          <w:rFonts w:asciiTheme="minorHAnsi" w:hAnsiTheme="minorHAnsi" w:cstheme="minorHAnsi"/>
        </w:rPr>
        <w:t xml:space="preserve"> </w:t>
      </w:r>
      <w:r w:rsidRPr="005215C5">
        <w:rPr>
          <w:rFonts w:asciiTheme="minorHAnsi" w:hAnsiTheme="minorHAnsi" w:cstheme="minorHAnsi"/>
        </w:rPr>
        <w:t xml:space="preserve">Other PDC deposits generated by explosive eruptions of </w:t>
      </w:r>
      <w:r w:rsidR="00361EF6" w:rsidRPr="005215C5">
        <w:rPr>
          <w:rFonts w:asciiTheme="minorHAnsi" w:hAnsiTheme="minorHAnsi" w:cstheme="minorHAnsi"/>
        </w:rPr>
        <w:t xml:space="preserve">the </w:t>
      </w:r>
      <w:r w:rsidRPr="005215C5">
        <w:rPr>
          <w:rFonts w:asciiTheme="minorHAnsi" w:hAnsiTheme="minorHAnsi" w:cstheme="minorHAnsi"/>
        </w:rPr>
        <w:t>Aragats volcano are found throughout the Aragats volcanic massif</w:t>
      </w:r>
      <w:r w:rsidR="00477EE3" w:rsidRPr="005215C5">
        <w:rPr>
          <w:rFonts w:asciiTheme="minorHAnsi" w:hAnsiTheme="minorHAnsi" w:cstheme="minorHAnsi"/>
        </w:rPr>
        <w:t xml:space="preserve"> </w:t>
      </w:r>
      <w:r w:rsidRPr="005215C5">
        <w:rPr>
          <w:rFonts w:asciiTheme="minorHAnsi" w:hAnsiTheme="minorHAnsi" w:cstheme="minorHAnsi"/>
        </w:rPr>
        <w:t>and beyond (e.g. outcropping below mafic lavas at Aramus on the E side of the Hrazdan</w:t>
      </w:r>
      <w:r w:rsidR="00477EE3" w:rsidRPr="005215C5">
        <w:rPr>
          <w:rFonts w:asciiTheme="minorHAnsi" w:hAnsiTheme="minorHAnsi" w:cstheme="minorHAnsi"/>
        </w:rPr>
        <w:t xml:space="preserve"> </w:t>
      </w:r>
      <w:r w:rsidRPr="005215C5">
        <w:rPr>
          <w:rFonts w:asciiTheme="minorHAnsi" w:hAnsiTheme="minorHAnsi" w:cstheme="minorHAnsi"/>
        </w:rPr>
        <w:t>valley) and comprise</w:t>
      </w:r>
      <w:r w:rsidR="00477EE3" w:rsidRPr="005215C5">
        <w:rPr>
          <w:rFonts w:asciiTheme="minorHAnsi" w:hAnsiTheme="minorHAnsi" w:cstheme="minorHAnsi"/>
        </w:rPr>
        <w:t xml:space="preserve"> </w:t>
      </w:r>
      <w:r w:rsidRPr="005215C5">
        <w:rPr>
          <w:rFonts w:asciiTheme="minorHAnsi" w:hAnsiTheme="minorHAnsi" w:cstheme="minorHAnsi"/>
        </w:rPr>
        <w:t>at least six stratigraphically distinct ignimbrites (Gevorgyan et al., 2018).</w:t>
      </w:r>
      <w:r w:rsidR="00477EE3" w:rsidRPr="005215C5">
        <w:rPr>
          <w:rFonts w:asciiTheme="minorHAnsi" w:hAnsiTheme="minorHAnsi" w:cstheme="minorHAnsi"/>
        </w:rPr>
        <w:t xml:space="preserve"> </w:t>
      </w:r>
      <w:r w:rsidRPr="005215C5">
        <w:rPr>
          <w:rFonts w:asciiTheme="minorHAnsi" w:hAnsiTheme="minorHAnsi" w:cstheme="minorHAnsi"/>
        </w:rPr>
        <w:t>K-Ar</w:t>
      </w:r>
      <w:r w:rsidR="00477EE3" w:rsidRPr="005215C5">
        <w:rPr>
          <w:rFonts w:asciiTheme="minorHAnsi" w:hAnsiTheme="minorHAnsi" w:cstheme="minorHAnsi"/>
        </w:rPr>
        <w:t xml:space="preserve"> </w:t>
      </w:r>
      <w:r w:rsidRPr="005215C5">
        <w:rPr>
          <w:rFonts w:asciiTheme="minorHAnsi" w:hAnsiTheme="minorHAnsi" w:cstheme="minorHAnsi"/>
        </w:rPr>
        <w:t xml:space="preserve">age estimates on ignimbrite units to the W and S of Arailer span the period 0.9–0.6 </w:t>
      </w:r>
      <w:r w:rsidR="00674D35" w:rsidRPr="005215C5">
        <w:rPr>
          <w:rFonts w:asciiTheme="minorHAnsi" w:hAnsiTheme="minorHAnsi" w:cstheme="minorHAnsi"/>
        </w:rPr>
        <w:t>m</w:t>
      </w:r>
      <w:r w:rsidRPr="005215C5">
        <w:rPr>
          <w:rFonts w:asciiTheme="minorHAnsi" w:hAnsiTheme="minorHAnsi" w:cstheme="minorHAnsi"/>
        </w:rPr>
        <w:t>a (Mitchell and Westaway, 1999; IAEA-TECDOC-1795, 2016</w:t>
      </w:r>
      <w:r w:rsidR="00361EF6" w:rsidRPr="005215C5">
        <w:rPr>
          <w:rFonts w:asciiTheme="minorHAnsi" w:hAnsiTheme="minorHAnsi" w:cstheme="minorHAnsi"/>
        </w:rPr>
        <w:t xml:space="preserve">. </w:t>
      </w:r>
      <w:r w:rsidR="00477EE3" w:rsidRPr="005215C5">
        <w:rPr>
          <w:rFonts w:asciiTheme="minorHAnsi" w:hAnsiTheme="minorHAnsi" w:cstheme="minorHAnsi"/>
        </w:rPr>
        <w:t xml:space="preserve"> </w:t>
      </w:r>
      <w:r w:rsidR="00361EF6" w:rsidRPr="005215C5">
        <w:rPr>
          <w:rFonts w:asciiTheme="minorHAnsi" w:hAnsiTheme="minorHAnsi" w:cstheme="minorHAnsi"/>
        </w:rPr>
        <w:t>D</w:t>
      </w:r>
      <w:r w:rsidRPr="005215C5">
        <w:rPr>
          <w:rFonts w:asciiTheme="minorHAnsi" w:hAnsiTheme="minorHAnsi" w:cstheme="minorHAnsi"/>
        </w:rPr>
        <w:t>espite the broad age range of ignimbrite deposition, these deposits collectively act as an important chronostratigraphic marker that divides Lower and Middle Pleistocene strata throughout central Armenia.</w:t>
      </w:r>
    </w:p>
    <w:p w14:paraId="3586D6D7" w14:textId="512EE56F" w:rsidR="000A36AE" w:rsidRPr="00BF38C5" w:rsidRDefault="000A36AE" w:rsidP="00BF38C5">
      <w:pPr>
        <w:pStyle w:val="ListParagraph"/>
        <w:numPr>
          <w:ilvl w:val="1"/>
          <w:numId w:val="24"/>
        </w:numPr>
        <w:spacing w:line="276" w:lineRule="auto"/>
        <w:jc w:val="both"/>
        <w:rPr>
          <w:rFonts w:asciiTheme="minorHAnsi" w:hAnsiTheme="minorHAnsi" w:cstheme="minorHAnsi"/>
          <w:i/>
        </w:rPr>
      </w:pPr>
      <w:r w:rsidRPr="00BF38C5">
        <w:rPr>
          <w:rFonts w:asciiTheme="minorHAnsi" w:hAnsiTheme="minorHAnsi" w:cstheme="minorHAnsi"/>
          <w:i/>
        </w:rPr>
        <w:t>Phase 2 – Formation of the</w:t>
      </w:r>
      <w:r w:rsidR="00477EE3" w:rsidRPr="00BF38C5">
        <w:rPr>
          <w:rFonts w:asciiTheme="minorHAnsi" w:hAnsiTheme="minorHAnsi" w:cstheme="minorHAnsi"/>
          <w:i/>
        </w:rPr>
        <w:t xml:space="preserve"> </w:t>
      </w:r>
      <w:r w:rsidRPr="00BF38C5">
        <w:rPr>
          <w:rFonts w:asciiTheme="minorHAnsi" w:hAnsiTheme="minorHAnsi" w:cstheme="minorHAnsi"/>
          <w:i/>
        </w:rPr>
        <w:t>Hatis and Gutansar</w:t>
      </w:r>
      <w:r w:rsidR="00477EE3" w:rsidRPr="00BF38C5">
        <w:rPr>
          <w:rFonts w:asciiTheme="minorHAnsi" w:hAnsiTheme="minorHAnsi" w:cstheme="minorHAnsi"/>
          <w:i/>
        </w:rPr>
        <w:t xml:space="preserve"> </w:t>
      </w:r>
      <w:r w:rsidRPr="00BF38C5">
        <w:rPr>
          <w:rFonts w:asciiTheme="minorHAnsi" w:hAnsiTheme="minorHAnsi" w:cstheme="minorHAnsi"/>
          <w:i/>
        </w:rPr>
        <w:t>volcanic edifices</w:t>
      </w:r>
    </w:p>
    <w:p w14:paraId="10ECBE0A" w14:textId="11D86AE4"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There is limited evidence for the geomorphological development of the Hrazdan</w:t>
      </w:r>
      <w:r w:rsidR="00477EE3" w:rsidRPr="005215C5">
        <w:rPr>
          <w:rFonts w:asciiTheme="minorHAnsi" w:hAnsiTheme="minorHAnsi" w:cstheme="minorHAnsi"/>
        </w:rPr>
        <w:t xml:space="preserve"> </w:t>
      </w:r>
      <w:r w:rsidRPr="005215C5">
        <w:rPr>
          <w:rFonts w:asciiTheme="minorHAnsi" w:hAnsiTheme="minorHAnsi" w:cstheme="minorHAnsi"/>
        </w:rPr>
        <w:t>valley</w:t>
      </w:r>
      <w:r w:rsidR="00477EE3" w:rsidRPr="005215C5">
        <w:rPr>
          <w:rFonts w:asciiTheme="minorHAnsi" w:hAnsiTheme="minorHAnsi" w:cstheme="minorHAnsi"/>
        </w:rPr>
        <w:t xml:space="preserve"> </w:t>
      </w:r>
      <w:r w:rsidRPr="005215C5">
        <w:rPr>
          <w:rFonts w:asciiTheme="minorHAnsi" w:hAnsiTheme="minorHAnsi" w:cstheme="minorHAnsi"/>
        </w:rPr>
        <w:t>in the interval between the cessation of effusive volcanism from Arailer and the K-Ar</w:t>
      </w:r>
      <w:r w:rsidR="00477EE3" w:rsidRPr="005215C5">
        <w:rPr>
          <w:rFonts w:asciiTheme="minorHAnsi" w:hAnsiTheme="minorHAnsi" w:cstheme="minorHAnsi"/>
        </w:rPr>
        <w:t xml:space="preserve"> </w:t>
      </w:r>
      <w:r w:rsidRPr="005215C5">
        <w:rPr>
          <w:rFonts w:asciiTheme="minorHAnsi" w:hAnsiTheme="minorHAnsi" w:cstheme="minorHAnsi"/>
        </w:rPr>
        <w:t>dates from the Gegham Range</w:t>
      </w:r>
      <w:r w:rsidR="00477EE3" w:rsidRPr="005215C5">
        <w:rPr>
          <w:rFonts w:asciiTheme="minorHAnsi" w:hAnsiTheme="minorHAnsi" w:cstheme="minorHAnsi"/>
        </w:rPr>
        <w:t xml:space="preserve"> </w:t>
      </w:r>
      <w:r w:rsidRPr="005215C5">
        <w:rPr>
          <w:rFonts w:asciiTheme="minorHAnsi" w:hAnsiTheme="minorHAnsi" w:cstheme="minorHAnsi"/>
        </w:rPr>
        <w:t>that place the formation of the Hatis and Gutansar edifices at c.</w:t>
      </w:r>
      <w:r w:rsidR="00047661" w:rsidRPr="005215C5">
        <w:rPr>
          <w:rFonts w:asciiTheme="minorHAnsi" w:hAnsiTheme="minorHAnsi" w:cstheme="minorHAnsi"/>
        </w:rPr>
        <w:t xml:space="preserve"> </w:t>
      </w:r>
      <w:r w:rsidRPr="005215C5">
        <w:rPr>
          <w:rFonts w:asciiTheme="minorHAnsi" w:hAnsiTheme="minorHAnsi" w:cstheme="minorHAnsi"/>
        </w:rPr>
        <w:t xml:space="preserve">700 </w:t>
      </w:r>
      <w:r w:rsidR="004E7A45" w:rsidRPr="005215C5">
        <w:rPr>
          <w:rFonts w:asciiTheme="minorHAnsi" w:hAnsiTheme="minorHAnsi" w:cstheme="minorHAnsi"/>
        </w:rPr>
        <w:t>ka</w:t>
      </w:r>
      <w:r w:rsidR="00DD4A7D" w:rsidRPr="005215C5">
        <w:rPr>
          <w:rFonts w:asciiTheme="minorHAnsi" w:hAnsiTheme="minorHAnsi" w:cstheme="minorHAnsi"/>
        </w:rPr>
        <w:t xml:space="preserve"> </w:t>
      </w:r>
      <w:r w:rsidRPr="005215C5">
        <w:rPr>
          <w:rFonts w:asciiTheme="minorHAnsi" w:hAnsiTheme="minorHAnsi" w:cstheme="minorHAnsi"/>
        </w:rPr>
        <w:t>(Karapetian et al., 2001; Lebedev et al., 2013). Associated with this early Gegham</w:t>
      </w:r>
      <w:r w:rsidR="00477EE3" w:rsidRPr="005215C5">
        <w:rPr>
          <w:rFonts w:asciiTheme="minorHAnsi" w:hAnsiTheme="minorHAnsi" w:cstheme="minorHAnsi"/>
        </w:rPr>
        <w:t xml:space="preserve"> </w:t>
      </w:r>
      <w:r w:rsidRPr="005215C5">
        <w:rPr>
          <w:rFonts w:asciiTheme="minorHAnsi" w:hAnsiTheme="minorHAnsi" w:cstheme="minorHAnsi"/>
        </w:rPr>
        <w:t>eruptive phase were the extrusion of ‘perlites and obsidians’ and ‘rhyolites and dacites’ (Karapetian, 1968, 1972;</w:t>
      </w:r>
      <w:r w:rsidR="00477EE3" w:rsidRPr="005215C5">
        <w:rPr>
          <w:rFonts w:asciiTheme="minorHAnsi" w:hAnsiTheme="minorHAnsi" w:cstheme="minorHAnsi"/>
        </w:rPr>
        <w:t xml:space="preserve"> </w:t>
      </w:r>
      <w:r w:rsidRPr="005215C5">
        <w:rPr>
          <w:rFonts w:asciiTheme="minorHAnsi" w:hAnsiTheme="minorHAnsi" w:cstheme="minorHAnsi"/>
        </w:rPr>
        <w:t xml:space="preserve">Karapetian et al., 2001; mapped as felsic and felsic-intermediate deposits in Figure 4), albeit that </w:t>
      </w:r>
      <w:r w:rsidR="00274314" w:rsidRPr="005215C5">
        <w:rPr>
          <w:rFonts w:asciiTheme="minorHAnsi" w:hAnsiTheme="minorHAnsi" w:cstheme="minorHAnsi"/>
        </w:rPr>
        <w:t xml:space="preserve">the </w:t>
      </w:r>
      <w:r w:rsidRPr="005215C5">
        <w:rPr>
          <w:rFonts w:asciiTheme="minorHAnsi" w:hAnsiTheme="minorHAnsi" w:cstheme="minorHAnsi"/>
        </w:rPr>
        <w:t>previously published mapping suggests that the relevant flows did not extend as far N or W as the present Hrazdan</w:t>
      </w:r>
      <w:r w:rsidR="00477EE3" w:rsidRPr="005215C5">
        <w:rPr>
          <w:rFonts w:asciiTheme="minorHAnsi" w:hAnsiTheme="minorHAnsi" w:cstheme="minorHAnsi"/>
        </w:rPr>
        <w:t xml:space="preserve"> </w:t>
      </w:r>
      <w:r w:rsidRPr="005215C5">
        <w:rPr>
          <w:rFonts w:asciiTheme="minorHAnsi" w:hAnsiTheme="minorHAnsi" w:cstheme="minorHAnsi"/>
        </w:rPr>
        <w:t xml:space="preserve">valley.  </w:t>
      </w:r>
    </w:p>
    <w:p w14:paraId="6543477E" w14:textId="0554518F" w:rsidR="000A36AE" w:rsidRPr="00BF38C5" w:rsidRDefault="000A36AE" w:rsidP="00BF38C5">
      <w:pPr>
        <w:pStyle w:val="ListParagraph"/>
        <w:numPr>
          <w:ilvl w:val="1"/>
          <w:numId w:val="24"/>
        </w:numPr>
        <w:spacing w:line="276" w:lineRule="auto"/>
        <w:jc w:val="both"/>
        <w:rPr>
          <w:rFonts w:asciiTheme="minorHAnsi" w:hAnsiTheme="minorHAnsi" w:cstheme="minorHAnsi"/>
          <w:i/>
        </w:rPr>
      </w:pPr>
      <w:r w:rsidRPr="00BF38C5">
        <w:rPr>
          <w:rFonts w:asciiTheme="minorHAnsi" w:hAnsiTheme="minorHAnsi" w:cstheme="minorHAnsi"/>
          <w:i/>
        </w:rPr>
        <w:t>Phase 3– Emplacement of the Ptghni lavas</w:t>
      </w:r>
    </w:p>
    <w:p w14:paraId="611AA003" w14:textId="137DF0F1"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 xml:space="preserve">The first Gegham-derived phase of mafic lava emplacement is associated with the PTG lava complex in the S part of the Hrazdan Gorge. These lavas directly overlie Miocene deposits and are thus the earliest flows in the area, but as is outlined </w:t>
      </w:r>
      <w:r w:rsidR="00F94C6D" w:rsidRPr="005215C5">
        <w:rPr>
          <w:rFonts w:asciiTheme="minorHAnsi" w:hAnsiTheme="minorHAnsi" w:cstheme="minorHAnsi"/>
        </w:rPr>
        <w:t xml:space="preserve">in </w:t>
      </w:r>
      <w:r w:rsidR="00274314" w:rsidRPr="005215C5">
        <w:rPr>
          <w:rFonts w:asciiTheme="minorHAnsi" w:hAnsiTheme="minorHAnsi" w:cstheme="minorHAnsi"/>
        </w:rPr>
        <w:t>S</w:t>
      </w:r>
      <w:r w:rsidR="00F94C6D" w:rsidRPr="005215C5">
        <w:rPr>
          <w:rFonts w:asciiTheme="minorHAnsi" w:hAnsiTheme="minorHAnsi" w:cstheme="minorHAnsi"/>
        </w:rPr>
        <w:t>e</w:t>
      </w:r>
      <w:r w:rsidR="003D3188" w:rsidRPr="005215C5">
        <w:rPr>
          <w:rFonts w:asciiTheme="minorHAnsi" w:hAnsiTheme="minorHAnsi" w:cstheme="minorHAnsi"/>
        </w:rPr>
        <w:t xml:space="preserve">ction 4.3, </w:t>
      </w:r>
      <w:r w:rsidRPr="005215C5">
        <w:rPr>
          <w:rFonts w:asciiTheme="minorHAnsi" w:hAnsiTheme="minorHAnsi" w:cstheme="minorHAnsi"/>
        </w:rPr>
        <w:t>there is no discernible</w:t>
      </w:r>
      <w:r w:rsidR="00686A1C" w:rsidRPr="005215C5">
        <w:rPr>
          <w:rFonts w:asciiTheme="minorHAnsi" w:hAnsiTheme="minorHAnsi" w:cstheme="minorHAnsi"/>
        </w:rPr>
        <w:t xml:space="preserve"> </w:t>
      </w:r>
      <w:r w:rsidRPr="005215C5">
        <w:rPr>
          <w:rFonts w:asciiTheme="minorHAnsi" w:hAnsiTheme="minorHAnsi" w:cstheme="minorHAnsi"/>
        </w:rPr>
        <w:t>stratigraphic relationship between the PTG lavas and the spatially extensive flows found in the Hrazdan Gorge</w:t>
      </w:r>
      <w:r w:rsidR="00686A1C" w:rsidRPr="005215C5">
        <w:rPr>
          <w:rFonts w:asciiTheme="minorHAnsi" w:hAnsiTheme="minorHAnsi" w:cstheme="minorHAnsi"/>
        </w:rPr>
        <w:t xml:space="preserve"> </w:t>
      </w:r>
      <w:r w:rsidRPr="005215C5">
        <w:rPr>
          <w:rFonts w:asciiTheme="minorHAnsi" w:hAnsiTheme="minorHAnsi" w:cstheme="minorHAnsi"/>
        </w:rPr>
        <w:t>further N. Rather, based on the mapping evidence, the PTG flows represent a SW extension of the NE</w:t>
      </w:r>
      <w:r w:rsidR="00727C33" w:rsidRPr="005215C5">
        <w:rPr>
          <w:rFonts w:asciiTheme="minorHAnsi" w:hAnsiTheme="minorHAnsi" w:cstheme="minorHAnsi"/>
        </w:rPr>
        <w:t>–</w:t>
      </w:r>
      <w:r w:rsidRPr="005215C5">
        <w:rPr>
          <w:rFonts w:asciiTheme="minorHAnsi" w:hAnsiTheme="minorHAnsi" w:cstheme="minorHAnsi"/>
        </w:rPr>
        <w:t>SW trending flows of ‘Quaternary andesites and basalts’ and ‘basalts of Doleritic structure’ from Gutansar and Hatis mapped by Karapetian (2001). The PTG lavas would have flowed SW from these volcanic centres, thereby crossing the area of the present Hrazdan</w:t>
      </w:r>
      <w:r w:rsidR="00686A1C" w:rsidRPr="005215C5">
        <w:rPr>
          <w:rFonts w:asciiTheme="minorHAnsi" w:hAnsiTheme="minorHAnsi" w:cstheme="minorHAnsi"/>
        </w:rPr>
        <w:t xml:space="preserve"> </w:t>
      </w:r>
      <w:r w:rsidRPr="005215C5">
        <w:rPr>
          <w:rFonts w:asciiTheme="minorHAnsi" w:hAnsiTheme="minorHAnsi" w:cstheme="minorHAnsi"/>
        </w:rPr>
        <w:t>valley</w:t>
      </w:r>
      <w:r w:rsidR="00686A1C" w:rsidRPr="005215C5">
        <w:rPr>
          <w:rFonts w:asciiTheme="minorHAnsi" w:hAnsiTheme="minorHAnsi" w:cstheme="minorHAnsi"/>
        </w:rPr>
        <w:t xml:space="preserve"> </w:t>
      </w:r>
      <w:r w:rsidRPr="005215C5">
        <w:rPr>
          <w:rFonts w:asciiTheme="minorHAnsi" w:hAnsiTheme="minorHAnsi" w:cstheme="minorHAnsi"/>
        </w:rPr>
        <w:t xml:space="preserve">at an oblique angle, and ultimately extending as far south as Yerevan. The Miocene marine deposits and Arailer lavas (ARA-1) outcropping at a higher elevation in the W side of the gorge north of Ptghni may have acted as a topographic barrier, causing the </w:t>
      </w:r>
      <w:r w:rsidR="00654AC9" w:rsidRPr="005215C5">
        <w:rPr>
          <w:rFonts w:asciiTheme="minorHAnsi" w:hAnsiTheme="minorHAnsi" w:cstheme="minorHAnsi"/>
        </w:rPr>
        <w:t xml:space="preserve">PTG </w:t>
      </w:r>
      <w:r w:rsidRPr="005215C5">
        <w:rPr>
          <w:rFonts w:asciiTheme="minorHAnsi" w:hAnsiTheme="minorHAnsi" w:cstheme="minorHAnsi"/>
        </w:rPr>
        <w:t>lavas to flow S thereby blocking the palaeo-Hrazdan. The sedimentological evidence from Ptghni indicates the presence of lakes in the area during the intervals between lava emplacement</w:t>
      </w:r>
      <w:r w:rsidR="00654AC9" w:rsidRPr="005215C5">
        <w:rPr>
          <w:rFonts w:asciiTheme="minorHAnsi" w:hAnsiTheme="minorHAnsi" w:cstheme="minorHAnsi"/>
        </w:rPr>
        <w:t xml:space="preserve"> and which were</w:t>
      </w:r>
      <w:r w:rsidRPr="005215C5">
        <w:rPr>
          <w:rFonts w:asciiTheme="minorHAnsi" w:hAnsiTheme="minorHAnsi" w:cstheme="minorHAnsi"/>
        </w:rPr>
        <w:t xml:space="preserve"> likely formed as a consequence of lava damming.</w:t>
      </w:r>
      <w:r w:rsidR="00EF27C8" w:rsidRPr="005215C5">
        <w:rPr>
          <w:rFonts w:asciiTheme="minorHAnsi" w:hAnsiTheme="minorHAnsi" w:cstheme="minorHAnsi"/>
        </w:rPr>
        <w:t xml:space="preserve"> </w:t>
      </w:r>
      <w:r w:rsidRPr="005215C5">
        <w:rPr>
          <w:rFonts w:asciiTheme="minorHAnsi" w:hAnsiTheme="minorHAnsi" w:cstheme="minorHAnsi"/>
        </w:rPr>
        <w:t>Age estimates from these SE-trending Hatis and Gutansar</w:t>
      </w:r>
      <w:r w:rsidR="00EF27C8" w:rsidRPr="005215C5">
        <w:rPr>
          <w:rFonts w:asciiTheme="minorHAnsi" w:hAnsiTheme="minorHAnsi" w:cstheme="minorHAnsi"/>
        </w:rPr>
        <w:t xml:space="preserve"> </w:t>
      </w:r>
      <w:r w:rsidRPr="005215C5">
        <w:rPr>
          <w:rFonts w:asciiTheme="minorHAnsi" w:hAnsiTheme="minorHAnsi" w:cstheme="minorHAnsi"/>
        </w:rPr>
        <w:t>flows in Yerevan suggest formation at 560–530</w:t>
      </w:r>
      <w:r w:rsidR="00EF27C8" w:rsidRPr="005215C5">
        <w:rPr>
          <w:rFonts w:asciiTheme="minorHAnsi" w:hAnsiTheme="minorHAnsi" w:cstheme="minorHAnsi"/>
        </w:rPr>
        <w:t xml:space="preserve"> </w:t>
      </w:r>
      <w:r w:rsidR="004E7A45" w:rsidRPr="005215C5">
        <w:rPr>
          <w:rFonts w:asciiTheme="minorHAnsi" w:hAnsiTheme="minorHAnsi" w:cstheme="minorHAnsi"/>
        </w:rPr>
        <w:t xml:space="preserve">ka </w:t>
      </w:r>
      <w:r w:rsidRPr="005215C5">
        <w:rPr>
          <w:rFonts w:asciiTheme="minorHAnsi" w:hAnsiTheme="minorHAnsi" w:cstheme="minorHAnsi"/>
        </w:rPr>
        <w:t xml:space="preserve">(Lebedev et al., 2013). Further evidence to suggest that the PTG lavas pre-date c. 500 </w:t>
      </w:r>
      <w:r w:rsidR="00EB0B10"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 xml:space="preserve">is </w:t>
      </w:r>
      <w:r w:rsidR="00654AC9" w:rsidRPr="005215C5">
        <w:rPr>
          <w:rFonts w:asciiTheme="minorHAnsi" w:hAnsiTheme="minorHAnsi" w:cstheme="minorHAnsi"/>
        </w:rPr>
        <w:t xml:space="preserve">the </w:t>
      </w:r>
      <w:r w:rsidRPr="005215C5">
        <w:rPr>
          <w:rFonts w:asciiTheme="minorHAnsi" w:hAnsiTheme="minorHAnsi" w:cstheme="minorHAnsi"/>
        </w:rPr>
        <w:t xml:space="preserve">absence of Gutansar- and Hatis-derived </w:t>
      </w:r>
      <w:r w:rsidR="00EF27C8" w:rsidRPr="005215C5">
        <w:rPr>
          <w:rFonts w:asciiTheme="minorHAnsi" w:hAnsiTheme="minorHAnsi" w:cstheme="minorHAnsi"/>
        </w:rPr>
        <w:t>obsidian in</w:t>
      </w:r>
      <w:r w:rsidRPr="005215C5">
        <w:rPr>
          <w:rFonts w:asciiTheme="minorHAnsi" w:hAnsiTheme="minorHAnsi" w:cstheme="minorHAnsi"/>
        </w:rPr>
        <w:t xml:space="preserve"> alluvial and lacustrine sediments sandwiched between flows (as is discussed </w:t>
      </w:r>
      <w:r w:rsidR="009F5904" w:rsidRPr="005215C5">
        <w:rPr>
          <w:rFonts w:asciiTheme="minorHAnsi" w:hAnsiTheme="minorHAnsi" w:cstheme="minorHAnsi"/>
        </w:rPr>
        <w:t>in Section 5.4</w:t>
      </w:r>
      <w:r w:rsidRPr="005215C5">
        <w:rPr>
          <w:rFonts w:asciiTheme="minorHAnsi" w:hAnsiTheme="minorHAnsi" w:cstheme="minorHAnsi"/>
        </w:rPr>
        <w:t>, pyroclastic deposits and domes on the western side of Gutansar formed after this date</w:t>
      </w:r>
      <w:r w:rsidR="00EF27C8" w:rsidRPr="005215C5">
        <w:rPr>
          <w:rFonts w:asciiTheme="minorHAnsi" w:hAnsiTheme="minorHAnsi" w:cstheme="minorHAnsi"/>
        </w:rPr>
        <w:t xml:space="preserve"> </w:t>
      </w:r>
      <w:r w:rsidRPr="005215C5">
        <w:rPr>
          <w:rFonts w:asciiTheme="minorHAnsi" w:hAnsiTheme="minorHAnsi" w:cstheme="minorHAnsi"/>
        </w:rPr>
        <w:t>[Aruntanyan et al., 2007, Lebedev et al., 2013]). Rather, the obsidian in the P</w:t>
      </w:r>
      <w:r w:rsidR="00047661" w:rsidRPr="005215C5">
        <w:rPr>
          <w:rFonts w:asciiTheme="minorHAnsi" w:hAnsiTheme="minorHAnsi" w:cstheme="minorHAnsi"/>
        </w:rPr>
        <w:t>tghni</w:t>
      </w:r>
      <w:r w:rsidRPr="005215C5">
        <w:rPr>
          <w:rFonts w:asciiTheme="minorHAnsi" w:hAnsiTheme="minorHAnsi" w:cstheme="minorHAnsi"/>
        </w:rPr>
        <w:t xml:space="preserve"> alluvial and lacustrine deposits</w:t>
      </w:r>
      <w:r w:rsidR="00EB0B10" w:rsidRPr="005215C5">
        <w:rPr>
          <w:rFonts w:asciiTheme="minorHAnsi" w:hAnsiTheme="minorHAnsi" w:cstheme="minorHAnsi"/>
        </w:rPr>
        <w:t xml:space="preserve"> </w:t>
      </w:r>
      <w:r w:rsidRPr="005215C5">
        <w:rPr>
          <w:rFonts w:asciiTheme="minorHAnsi" w:hAnsiTheme="minorHAnsi" w:cstheme="minorHAnsi"/>
        </w:rPr>
        <w:t>is from an unknown</w:t>
      </w:r>
      <w:r w:rsidR="00EF27C8" w:rsidRPr="005215C5">
        <w:rPr>
          <w:rFonts w:asciiTheme="minorHAnsi" w:hAnsiTheme="minorHAnsi" w:cstheme="minorHAnsi"/>
        </w:rPr>
        <w:t xml:space="preserve"> </w:t>
      </w:r>
      <w:r w:rsidRPr="005215C5">
        <w:rPr>
          <w:rFonts w:asciiTheme="minorHAnsi" w:hAnsiTheme="minorHAnsi" w:cstheme="minorHAnsi"/>
        </w:rPr>
        <w:t>source that is not found in deposits interbedded with younger lavas in the Hrazdan</w:t>
      </w:r>
      <w:r w:rsidR="00EF27C8" w:rsidRPr="005215C5">
        <w:rPr>
          <w:rFonts w:asciiTheme="minorHAnsi" w:hAnsiTheme="minorHAnsi" w:cstheme="minorHAnsi"/>
        </w:rPr>
        <w:t xml:space="preserve"> </w:t>
      </w:r>
      <w:r w:rsidRPr="005215C5">
        <w:rPr>
          <w:rFonts w:asciiTheme="minorHAnsi" w:hAnsiTheme="minorHAnsi" w:cstheme="minorHAnsi"/>
        </w:rPr>
        <w:t>valley</w:t>
      </w:r>
      <w:r w:rsidR="00EF27C8" w:rsidRPr="005215C5">
        <w:rPr>
          <w:rFonts w:asciiTheme="minorHAnsi" w:hAnsiTheme="minorHAnsi" w:cstheme="minorHAnsi"/>
        </w:rPr>
        <w:t xml:space="preserve"> </w:t>
      </w:r>
      <w:r w:rsidRPr="005215C5">
        <w:rPr>
          <w:rFonts w:asciiTheme="minorHAnsi" w:hAnsiTheme="minorHAnsi" w:cstheme="minorHAnsi"/>
        </w:rPr>
        <w:t>(Frahm et al., 2017).</w:t>
      </w:r>
    </w:p>
    <w:p w14:paraId="55797ADD" w14:textId="7DA8F16E" w:rsidR="000A36AE" w:rsidRPr="00BF38C5" w:rsidRDefault="000A36AE" w:rsidP="00BF38C5">
      <w:pPr>
        <w:pStyle w:val="ListParagraph"/>
        <w:numPr>
          <w:ilvl w:val="1"/>
          <w:numId w:val="24"/>
        </w:numPr>
        <w:spacing w:line="276" w:lineRule="auto"/>
        <w:jc w:val="both"/>
        <w:rPr>
          <w:rFonts w:asciiTheme="minorHAnsi" w:hAnsiTheme="minorHAnsi" w:cstheme="minorHAnsi"/>
          <w:i/>
        </w:rPr>
      </w:pPr>
      <w:r w:rsidRPr="00BF38C5">
        <w:rPr>
          <w:rFonts w:asciiTheme="minorHAnsi" w:hAnsiTheme="minorHAnsi" w:cstheme="minorHAnsi"/>
          <w:i/>
        </w:rPr>
        <w:t>Phase 4– Emplacement of the Hrazdan Gorge lavas</w:t>
      </w:r>
    </w:p>
    <w:p w14:paraId="306B6014" w14:textId="15D25956"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 xml:space="preserve">The timing of lava emplacement in </w:t>
      </w:r>
      <w:r w:rsidR="00654AC9" w:rsidRPr="005215C5">
        <w:rPr>
          <w:rFonts w:asciiTheme="minorHAnsi" w:hAnsiTheme="minorHAnsi" w:cstheme="minorHAnsi"/>
        </w:rPr>
        <w:t xml:space="preserve">what is now </w:t>
      </w:r>
      <w:r w:rsidRPr="005215C5">
        <w:rPr>
          <w:rFonts w:asciiTheme="minorHAnsi" w:hAnsiTheme="minorHAnsi" w:cstheme="minorHAnsi"/>
        </w:rPr>
        <w:t>the</w:t>
      </w:r>
      <w:r w:rsidR="00EF27C8" w:rsidRPr="005215C5">
        <w:rPr>
          <w:rFonts w:asciiTheme="minorHAnsi" w:hAnsiTheme="minorHAnsi" w:cstheme="minorHAnsi"/>
        </w:rPr>
        <w:t xml:space="preserve"> </w:t>
      </w:r>
      <w:r w:rsidRPr="005215C5">
        <w:rPr>
          <w:rFonts w:asciiTheme="minorHAnsi" w:hAnsiTheme="minorHAnsi" w:cstheme="minorHAnsi"/>
        </w:rPr>
        <w:t>Hrazdan Gorge</w:t>
      </w:r>
      <w:r w:rsidR="00EF27C8" w:rsidRPr="005215C5">
        <w:rPr>
          <w:rFonts w:asciiTheme="minorHAnsi" w:hAnsiTheme="minorHAnsi" w:cstheme="minorHAnsi"/>
        </w:rPr>
        <w:t xml:space="preserve"> </w:t>
      </w:r>
      <w:r w:rsidRPr="005215C5">
        <w:rPr>
          <w:rFonts w:asciiTheme="minorHAnsi" w:hAnsiTheme="minorHAnsi" w:cstheme="minorHAnsi"/>
        </w:rPr>
        <w:t>north of Ptghni</w:t>
      </w:r>
      <w:r w:rsidR="008F2FD6" w:rsidRPr="005215C5">
        <w:rPr>
          <w:rFonts w:asciiTheme="minorHAnsi" w:hAnsiTheme="minorHAnsi" w:cstheme="minorHAnsi"/>
        </w:rPr>
        <w:t xml:space="preserve"> </w:t>
      </w:r>
      <w:r w:rsidRPr="005215C5">
        <w:rPr>
          <w:rFonts w:asciiTheme="minorHAnsi" w:hAnsiTheme="minorHAnsi" w:cstheme="minorHAnsi"/>
        </w:rPr>
        <w:t xml:space="preserve">is based principally on the occurrence of the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dated spatially extensive HGE-IV/HGW-IV and HGW-VI lava flows.</w:t>
      </w:r>
      <w:r w:rsidR="00A2542A" w:rsidRPr="005215C5">
        <w:rPr>
          <w:rFonts w:asciiTheme="minorHAnsi" w:hAnsiTheme="minorHAnsi" w:cstheme="minorHAnsi"/>
        </w:rPr>
        <w:t xml:space="preserve"> </w:t>
      </w:r>
      <w:r w:rsidRPr="005215C5">
        <w:rPr>
          <w:rFonts w:asciiTheme="minorHAnsi" w:hAnsiTheme="minorHAnsi" w:cstheme="minorHAnsi"/>
        </w:rPr>
        <w:t>However, in trying to compile a narrative of deposition it is important to note that the correlation of lava flows across the gorge is problematic. Only one flow, HGE-IV/HGW-IV can be confidently mapped in both sides of the gorge and that only because of</w:t>
      </w:r>
      <w:r w:rsidR="00A2542A" w:rsidRPr="005215C5">
        <w:rPr>
          <w:rFonts w:asciiTheme="minorHAnsi" w:hAnsiTheme="minorHAnsi" w:cstheme="minorHAnsi"/>
        </w:rPr>
        <w:t xml:space="preserve"> </w:t>
      </w:r>
      <w:r w:rsidRPr="005215C5">
        <w:rPr>
          <w:rFonts w:asciiTheme="minorHAnsi" w:hAnsiTheme="minorHAnsi" w:cstheme="minorHAnsi"/>
        </w:rPr>
        <w:t>its association with the GVC</w:t>
      </w:r>
      <w:r w:rsidR="00A2542A" w:rsidRPr="005215C5">
        <w:rPr>
          <w:rFonts w:asciiTheme="minorHAnsi" w:hAnsiTheme="minorHAnsi" w:cstheme="minorHAnsi"/>
        </w:rPr>
        <w:t xml:space="preserve"> </w:t>
      </w:r>
      <w:r w:rsidRPr="005215C5">
        <w:rPr>
          <w:rFonts w:asciiTheme="minorHAnsi" w:hAnsiTheme="minorHAnsi" w:cstheme="minorHAnsi"/>
        </w:rPr>
        <w:t>felsic deposits that outcrop on the W and E side of the gorge at</w:t>
      </w:r>
      <w:r w:rsidR="00A2542A" w:rsidRPr="005215C5">
        <w:rPr>
          <w:rFonts w:asciiTheme="minorHAnsi" w:hAnsiTheme="minorHAnsi" w:cstheme="minorHAnsi"/>
        </w:rPr>
        <w:t xml:space="preserve"> </w:t>
      </w:r>
      <w:r w:rsidRPr="005215C5">
        <w:rPr>
          <w:rFonts w:asciiTheme="minorHAnsi" w:hAnsiTheme="minorHAnsi" w:cstheme="minorHAnsi"/>
        </w:rPr>
        <w:t>Argel. However, the elevation difference between HGE-IV/HGW-IV flow exposures on the W and E side of the gorge (a maximum altitudinal difference of 50 m, Figure 1</w:t>
      </w:r>
      <w:r w:rsidR="00CB4E52" w:rsidRPr="005215C5">
        <w:rPr>
          <w:rFonts w:asciiTheme="minorHAnsi" w:hAnsiTheme="minorHAnsi" w:cstheme="minorHAnsi"/>
        </w:rPr>
        <w:t>1</w:t>
      </w:r>
      <w:r w:rsidRPr="005215C5">
        <w:rPr>
          <w:rFonts w:asciiTheme="minorHAnsi" w:hAnsiTheme="minorHAnsi" w:cstheme="minorHAnsi"/>
        </w:rPr>
        <w:t>) is instructive and might offer an explanation for the difficulties of cross-gorge lava correlation.</w:t>
      </w:r>
      <w:r w:rsidR="00ED7BA3" w:rsidRPr="005215C5">
        <w:rPr>
          <w:rFonts w:asciiTheme="minorHAnsi" w:hAnsiTheme="minorHAnsi" w:cstheme="minorHAnsi"/>
        </w:rPr>
        <w:t xml:space="preserve"> </w:t>
      </w:r>
      <w:r w:rsidRPr="005215C5">
        <w:rPr>
          <w:rFonts w:asciiTheme="minorHAnsi" w:hAnsiTheme="minorHAnsi" w:cstheme="minorHAnsi"/>
        </w:rPr>
        <w:t>These data strongly suggest that a fault runs along the gorge and along which the Hrazdan has down</w:t>
      </w:r>
      <w:r w:rsidR="00ED7BA3" w:rsidRPr="005215C5">
        <w:rPr>
          <w:rFonts w:asciiTheme="minorHAnsi" w:hAnsiTheme="minorHAnsi" w:cstheme="minorHAnsi"/>
        </w:rPr>
        <w:t xml:space="preserve"> </w:t>
      </w:r>
      <w:r w:rsidRPr="005215C5">
        <w:rPr>
          <w:rFonts w:asciiTheme="minorHAnsi" w:hAnsiTheme="minorHAnsi" w:cstheme="minorHAnsi"/>
        </w:rPr>
        <w:t>cut, while differential uplift has occurred either side raising lava flows to different levels.</w:t>
      </w:r>
      <w:r w:rsidR="00ED7BA3" w:rsidRPr="005215C5">
        <w:rPr>
          <w:rFonts w:asciiTheme="minorHAnsi" w:hAnsiTheme="minorHAnsi" w:cstheme="minorHAnsi"/>
        </w:rPr>
        <w:t xml:space="preserve"> </w:t>
      </w:r>
      <w:r w:rsidRPr="005215C5">
        <w:rPr>
          <w:rFonts w:asciiTheme="minorHAnsi" w:hAnsiTheme="minorHAnsi" w:cstheme="minorHAnsi"/>
        </w:rPr>
        <w:t>This process is in contrast to the upper reaches of the valley, where fluvial incision has principally exploited the geological contact between Quaternary and pre-Quaternary lithologies. Further evidence for deformation, albeit not directly associated with the putative Hrazdan Gorge fault, is the high angled lava flows observed in the Nurnus</w:t>
      </w:r>
      <w:r w:rsidR="009C5DFB" w:rsidRPr="005215C5">
        <w:rPr>
          <w:rFonts w:asciiTheme="minorHAnsi" w:hAnsiTheme="minorHAnsi" w:cstheme="minorHAnsi"/>
        </w:rPr>
        <w:t xml:space="preserve"> v</w:t>
      </w:r>
      <w:r w:rsidRPr="005215C5">
        <w:rPr>
          <w:rFonts w:asciiTheme="minorHAnsi" w:hAnsiTheme="minorHAnsi" w:cstheme="minorHAnsi"/>
        </w:rPr>
        <w:t>alley (NUR I and II) and strongly dipping beds in the Nurnus</w:t>
      </w:r>
      <w:r w:rsidR="009C5DFB" w:rsidRPr="005215C5">
        <w:rPr>
          <w:rFonts w:asciiTheme="minorHAnsi" w:hAnsiTheme="minorHAnsi" w:cstheme="minorHAnsi"/>
        </w:rPr>
        <w:t xml:space="preserve"> </w:t>
      </w:r>
      <w:r w:rsidRPr="005215C5">
        <w:rPr>
          <w:rFonts w:asciiTheme="minorHAnsi" w:hAnsiTheme="minorHAnsi" w:cstheme="minorHAnsi"/>
        </w:rPr>
        <w:t>1 sequence,</w:t>
      </w:r>
      <w:r w:rsidR="009C5DFB" w:rsidRPr="005215C5">
        <w:rPr>
          <w:rFonts w:asciiTheme="minorHAnsi" w:hAnsiTheme="minorHAnsi" w:cstheme="minorHAnsi"/>
        </w:rPr>
        <w:t xml:space="preserve"> </w:t>
      </w:r>
      <w:r w:rsidRPr="005215C5">
        <w:rPr>
          <w:rFonts w:asciiTheme="minorHAnsi" w:hAnsiTheme="minorHAnsi" w:cstheme="minorHAnsi"/>
        </w:rPr>
        <w:t>neither of which correspond to present topography. The presence of a felsic lava dome beneath the</w:t>
      </w:r>
      <w:r w:rsidR="009C5DFB" w:rsidRPr="005215C5">
        <w:rPr>
          <w:rFonts w:asciiTheme="minorHAnsi" w:hAnsiTheme="minorHAnsi" w:cstheme="minorHAnsi"/>
        </w:rPr>
        <w:t xml:space="preserve"> </w:t>
      </w:r>
      <w:r w:rsidRPr="005215C5">
        <w:rPr>
          <w:rFonts w:asciiTheme="minorHAnsi" w:hAnsiTheme="minorHAnsi" w:cstheme="minorHAnsi"/>
        </w:rPr>
        <w:t>Nurnus deposits is interpreted as causing the displacement of the earlier strata during dome emergence, demonstrating that endogenous volcanic activity occurred subsequent to the emplacement of the mafic lavas in the Hrazdan</w:t>
      </w:r>
      <w:r w:rsidR="009C5DFB" w:rsidRPr="005215C5">
        <w:rPr>
          <w:rFonts w:asciiTheme="minorHAnsi" w:hAnsiTheme="minorHAnsi" w:cstheme="minorHAnsi"/>
        </w:rPr>
        <w:t xml:space="preserve"> </w:t>
      </w:r>
      <w:r w:rsidRPr="005215C5">
        <w:rPr>
          <w:rFonts w:asciiTheme="minorHAnsi" w:hAnsiTheme="minorHAnsi" w:cstheme="minorHAnsi"/>
        </w:rPr>
        <w:t>valley.</w:t>
      </w:r>
    </w:p>
    <w:p w14:paraId="2251B968" w14:textId="17B17A66"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flows observed in the Hrazdan Gorge</w:t>
      </w:r>
      <w:r w:rsidR="00273989" w:rsidRPr="005215C5">
        <w:rPr>
          <w:rFonts w:asciiTheme="minorHAnsi" w:hAnsiTheme="minorHAnsi" w:cstheme="minorHAnsi"/>
        </w:rPr>
        <w:t xml:space="preserve"> </w:t>
      </w:r>
      <w:r w:rsidRPr="005215C5">
        <w:rPr>
          <w:rFonts w:asciiTheme="minorHAnsi" w:hAnsiTheme="minorHAnsi" w:cstheme="minorHAnsi"/>
        </w:rPr>
        <w:t>likely originate from the Hatis, Gutansar and Menaksar</w:t>
      </w:r>
      <w:r w:rsidR="00273989" w:rsidRPr="005215C5">
        <w:rPr>
          <w:rFonts w:asciiTheme="minorHAnsi" w:hAnsiTheme="minorHAnsi" w:cstheme="minorHAnsi"/>
        </w:rPr>
        <w:t xml:space="preserve"> </w:t>
      </w:r>
      <w:r w:rsidRPr="005215C5">
        <w:rPr>
          <w:rFonts w:asciiTheme="minorHAnsi" w:hAnsiTheme="minorHAnsi" w:cstheme="minorHAnsi"/>
        </w:rPr>
        <w:t>vents, although it should be noted that no individual flow exposed in the gorge has a surface expression that can be traced to any of these edifices. The presence of alluvial sequences interbedded between the lavas indicates that flow was along the course of the palaeo-Hrazdan</w:t>
      </w:r>
      <w:r w:rsidR="00273989" w:rsidRPr="005215C5">
        <w:rPr>
          <w:rFonts w:asciiTheme="minorHAnsi" w:hAnsiTheme="minorHAnsi" w:cstheme="minorHAnsi"/>
        </w:rPr>
        <w:t xml:space="preserve"> </w:t>
      </w:r>
      <w:r w:rsidRPr="005215C5">
        <w:rPr>
          <w:rFonts w:asciiTheme="minorHAnsi" w:hAnsiTheme="minorHAnsi" w:cstheme="minorHAnsi"/>
        </w:rPr>
        <w:t>and in a southerly direction. As HGW-VI</w:t>
      </w:r>
      <w:r w:rsidR="00273989" w:rsidRPr="005215C5">
        <w:rPr>
          <w:rFonts w:asciiTheme="minorHAnsi" w:hAnsiTheme="minorHAnsi" w:cstheme="minorHAnsi"/>
        </w:rPr>
        <w:t xml:space="preserve"> </w:t>
      </w:r>
      <w:r w:rsidRPr="005215C5">
        <w:rPr>
          <w:rFonts w:asciiTheme="minorHAnsi" w:hAnsiTheme="minorHAnsi" w:cstheme="minorHAnsi"/>
        </w:rPr>
        <w:t xml:space="preserve">is stratigraphically the youngest flow, its 200 </w:t>
      </w:r>
      <w:r w:rsidR="00027483" w:rsidRPr="005215C5">
        <w:rPr>
          <w:rFonts w:asciiTheme="minorHAnsi" w:hAnsiTheme="minorHAnsi" w:cstheme="minorHAnsi"/>
        </w:rPr>
        <w:t>ka</w:t>
      </w:r>
      <w:r w:rsidR="00FD0586" w:rsidRPr="005215C5">
        <w:rPr>
          <w:rFonts w:asciiTheme="minorHAnsi" w:hAnsiTheme="minorHAnsi" w:cstheme="minorHAnsi"/>
        </w:rPr>
        <w:t xml:space="preserve"> </w:t>
      </w:r>
      <w:r w:rsidRPr="005215C5">
        <w:rPr>
          <w:rFonts w:asciiTheme="minorHAnsi" w:hAnsiTheme="minorHAnsi" w:cstheme="minorHAnsi"/>
        </w:rPr>
        <w:t>chronology provides a minimum age for lava emplacement in the Hrazdan Gorge.</w:t>
      </w:r>
      <w:r w:rsidR="00273989" w:rsidRPr="005215C5">
        <w:rPr>
          <w:rFonts w:asciiTheme="minorHAnsi" w:hAnsiTheme="minorHAnsi" w:cstheme="minorHAnsi"/>
        </w:rPr>
        <w:t xml:space="preserve"> </w:t>
      </w:r>
      <w:r w:rsidRPr="005215C5">
        <w:rPr>
          <w:rFonts w:asciiTheme="minorHAnsi" w:hAnsiTheme="minorHAnsi" w:cstheme="minorHAnsi"/>
        </w:rPr>
        <w:t>Therefore, given previous K/Ar ages that suggest volcanic activity in the western Gegham</w:t>
      </w:r>
      <w:r w:rsidR="00273989" w:rsidRPr="005215C5">
        <w:rPr>
          <w:rFonts w:asciiTheme="minorHAnsi" w:hAnsiTheme="minorHAnsi" w:cstheme="minorHAnsi"/>
        </w:rPr>
        <w:t xml:space="preserve"> </w:t>
      </w:r>
      <w:r w:rsidRPr="005215C5">
        <w:rPr>
          <w:rFonts w:asciiTheme="minorHAnsi" w:hAnsiTheme="minorHAnsi" w:cstheme="minorHAnsi"/>
        </w:rPr>
        <w:t>Range began at c.</w:t>
      </w:r>
      <w:r w:rsidR="00047661" w:rsidRPr="005215C5">
        <w:rPr>
          <w:rFonts w:asciiTheme="minorHAnsi" w:hAnsiTheme="minorHAnsi" w:cstheme="minorHAnsi"/>
        </w:rPr>
        <w:t xml:space="preserve"> </w:t>
      </w:r>
      <w:r w:rsidRPr="005215C5">
        <w:rPr>
          <w:rFonts w:asciiTheme="minorHAnsi" w:hAnsiTheme="minorHAnsi" w:cstheme="minorHAnsi"/>
        </w:rPr>
        <w:t xml:space="preserve">700 </w:t>
      </w:r>
      <w:r w:rsidR="004E7A45" w:rsidRPr="005215C5">
        <w:rPr>
          <w:rFonts w:asciiTheme="minorHAnsi" w:hAnsiTheme="minorHAnsi" w:cstheme="minorHAnsi"/>
        </w:rPr>
        <w:t xml:space="preserve">ka </w:t>
      </w:r>
      <w:r w:rsidRPr="005215C5">
        <w:rPr>
          <w:rFonts w:asciiTheme="minorHAnsi" w:hAnsiTheme="minorHAnsi" w:cstheme="minorHAnsi"/>
        </w:rPr>
        <w:t>(Karapetian et al, 2001; Lebedev et al., 2013),</w:t>
      </w:r>
      <w:r w:rsidR="00273989" w:rsidRPr="005215C5">
        <w:rPr>
          <w:rFonts w:asciiTheme="minorHAnsi" w:hAnsiTheme="minorHAnsi" w:cstheme="minorHAnsi"/>
        </w:rPr>
        <w:t xml:space="preserve"> </w:t>
      </w:r>
      <w:r w:rsidRPr="005215C5">
        <w:rPr>
          <w:rFonts w:asciiTheme="minorHAnsi" w:hAnsiTheme="minorHAnsi" w:cstheme="minorHAnsi"/>
        </w:rPr>
        <w:t>the</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data demonstrate that the Hrazdan Gorge volcanic deposits formed entirely within the Middle Pleistocene.</w:t>
      </w:r>
      <w:r w:rsidR="00273989" w:rsidRPr="005215C5">
        <w:rPr>
          <w:rFonts w:asciiTheme="minorHAnsi" w:hAnsiTheme="minorHAnsi" w:cstheme="minorHAnsi"/>
        </w:rPr>
        <w:t xml:space="preserve"> </w:t>
      </w:r>
      <w:r w:rsidRPr="005215C5">
        <w:rPr>
          <w:rFonts w:asciiTheme="minorHAnsi" w:hAnsiTheme="minorHAnsi" w:cstheme="minorHAnsi"/>
        </w:rPr>
        <w:t>With this is mind, it is possible to build a relative chronology of lava emplacement in the gorge. At least five flows are found below HGW-IV/HGE-IV in the Hrazdan</w:t>
      </w:r>
      <w:r w:rsidR="00273989" w:rsidRPr="005215C5">
        <w:rPr>
          <w:rFonts w:asciiTheme="minorHAnsi" w:hAnsiTheme="minorHAnsi" w:cstheme="minorHAnsi"/>
        </w:rPr>
        <w:t xml:space="preserve"> </w:t>
      </w:r>
      <w:r w:rsidRPr="005215C5">
        <w:rPr>
          <w:rFonts w:asciiTheme="minorHAnsi" w:hAnsiTheme="minorHAnsi" w:cstheme="minorHAnsi"/>
        </w:rPr>
        <w:t>Gorge, and thus</w:t>
      </w:r>
      <w:r w:rsidR="00273989" w:rsidRPr="005215C5">
        <w:rPr>
          <w:rFonts w:asciiTheme="minorHAnsi" w:hAnsiTheme="minorHAnsi" w:cstheme="minorHAnsi"/>
        </w:rPr>
        <w:t xml:space="preserve"> </w:t>
      </w:r>
      <w:r w:rsidRPr="005215C5">
        <w:rPr>
          <w:rFonts w:asciiTheme="minorHAnsi" w:hAnsiTheme="minorHAnsi" w:cstheme="minorHAnsi"/>
        </w:rPr>
        <w:t xml:space="preserve">they must all predate 440 </w:t>
      </w:r>
      <w:r w:rsidR="00027483" w:rsidRPr="005215C5">
        <w:rPr>
          <w:rFonts w:asciiTheme="minorHAnsi" w:hAnsiTheme="minorHAnsi" w:cstheme="minorHAnsi"/>
        </w:rPr>
        <w:t>ka</w:t>
      </w:r>
      <w:r w:rsidRPr="005215C5">
        <w:rPr>
          <w:rFonts w:asciiTheme="minorHAnsi" w:hAnsiTheme="minorHAnsi" w:cstheme="minorHAnsi"/>
        </w:rPr>
        <w:t>. On the E side of the gorge, HGE-I and HGE-II both have lower contacts on Miocene marine deposits and are thus the earliest flows in this part of the gorge. It is</w:t>
      </w:r>
      <w:r w:rsidR="00273989" w:rsidRPr="005215C5">
        <w:rPr>
          <w:rFonts w:asciiTheme="minorHAnsi" w:hAnsiTheme="minorHAnsi" w:cstheme="minorHAnsi"/>
        </w:rPr>
        <w:t xml:space="preserve"> </w:t>
      </w:r>
      <w:r w:rsidRPr="005215C5">
        <w:rPr>
          <w:rFonts w:asciiTheme="minorHAnsi" w:hAnsiTheme="minorHAnsi" w:cstheme="minorHAnsi"/>
        </w:rPr>
        <w:t>important to note that HGE-I</w:t>
      </w:r>
      <w:r w:rsidR="00273989" w:rsidRPr="005215C5">
        <w:rPr>
          <w:rFonts w:asciiTheme="minorHAnsi" w:hAnsiTheme="minorHAnsi" w:cstheme="minorHAnsi"/>
        </w:rPr>
        <w:t xml:space="preserve"> </w:t>
      </w:r>
      <w:r w:rsidRPr="005215C5">
        <w:rPr>
          <w:rFonts w:asciiTheme="minorHAnsi" w:hAnsiTheme="minorHAnsi" w:cstheme="minorHAnsi"/>
        </w:rPr>
        <w:t>outcrops across a broader range of elevations than the other flows within the gorge, while rather than following the present valley axis, HGE-I may have</w:t>
      </w:r>
      <w:r w:rsidR="00273989" w:rsidRPr="005215C5">
        <w:rPr>
          <w:rFonts w:asciiTheme="minorHAnsi" w:hAnsiTheme="minorHAnsi" w:cstheme="minorHAnsi"/>
        </w:rPr>
        <w:t xml:space="preserve"> </w:t>
      </w:r>
      <w:r w:rsidRPr="005215C5">
        <w:rPr>
          <w:rFonts w:asciiTheme="minorHAnsi" w:hAnsiTheme="minorHAnsi" w:cstheme="minorHAnsi"/>
        </w:rPr>
        <w:t>flowed obliquely across it, forming a topographic high point on the E side around which later lavas flowed. HGE-I cannot be identified at an equivalent position on the W side of the gorge, and thus the palaeo-Hrazdan</w:t>
      </w:r>
      <w:r w:rsidR="00273989" w:rsidRPr="005215C5">
        <w:rPr>
          <w:rFonts w:asciiTheme="minorHAnsi" w:hAnsiTheme="minorHAnsi" w:cstheme="minorHAnsi"/>
        </w:rPr>
        <w:t xml:space="preserve"> </w:t>
      </w:r>
      <w:r w:rsidRPr="005215C5">
        <w:rPr>
          <w:rFonts w:asciiTheme="minorHAnsi" w:hAnsiTheme="minorHAnsi" w:cstheme="minorHAnsi"/>
        </w:rPr>
        <w:t>may</w:t>
      </w:r>
      <w:r w:rsidR="00273989" w:rsidRPr="005215C5">
        <w:rPr>
          <w:rFonts w:asciiTheme="minorHAnsi" w:hAnsiTheme="minorHAnsi" w:cstheme="minorHAnsi"/>
        </w:rPr>
        <w:t xml:space="preserve"> </w:t>
      </w:r>
      <w:r w:rsidR="00654AC9" w:rsidRPr="005215C5">
        <w:rPr>
          <w:rFonts w:asciiTheme="minorHAnsi" w:hAnsiTheme="minorHAnsi" w:cstheme="minorHAnsi"/>
        </w:rPr>
        <w:t xml:space="preserve">have </w:t>
      </w:r>
      <w:r w:rsidRPr="005215C5">
        <w:rPr>
          <w:rFonts w:asciiTheme="minorHAnsi" w:hAnsiTheme="minorHAnsi" w:cstheme="minorHAnsi"/>
        </w:rPr>
        <w:t>flowed around the solidified HGE-I</w:t>
      </w:r>
      <w:r w:rsidR="00273989" w:rsidRPr="005215C5">
        <w:rPr>
          <w:rFonts w:asciiTheme="minorHAnsi" w:hAnsiTheme="minorHAnsi" w:cstheme="minorHAnsi"/>
        </w:rPr>
        <w:t xml:space="preserve"> </w:t>
      </w:r>
      <w:r w:rsidRPr="005215C5">
        <w:rPr>
          <w:rFonts w:asciiTheme="minorHAnsi" w:hAnsiTheme="minorHAnsi" w:cstheme="minorHAnsi"/>
        </w:rPr>
        <w:t xml:space="preserve">flow in a broadly similar position </w:t>
      </w:r>
      <w:r w:rsidR="00654AC9" w:rsidRPr="005215C5">
        <w:rPr>
          <w:rFonts w:asciiTheme="minorHAnsi" w:hAnsiTheme="minorHAnsi" w:cstheme="minorHAnsi"/>
        </w:rPr>
        <w:t>to that of the</w:t>
      </w:r>
      <w:r w:rsidRPr="005215C5">
        <w:rPr>
          <w:rFonts w:asciiTheme="minorHAnsi" w:hAnsiTheme="minorHAnsi" w:cstheme="minorHAnsi"/>
        </w:rPr>
        <w:t xml:space="preserve"> present</w:t>
      </w:r>
      <w:r w:rsidR="00654AC9" w:rsidRPr="005215C5">
        <w:rPr>
          <w:rFonts w:asciiTheme="minorHAnsi" w:hAnsiTheme="minorHAnsi" w:cstheme="minorHAnsi"/>
        </w:rPr>
        <w:t xml:space="preserve"> river</w:t>
      </w:r>
      <w:r w:rsidRPr="005215C5">
        <w:rPr>
          <w:rFonts w:asciiTheme="minorHAnsi" w:hAnsiTheme="minorHAnsi" w:cstheme="minorHAnsi"/>
        </w:rPr>
        <w:t>. NUR lavas outcrop above HGE-I in the Nurnus</w:t>
      </w:r>
      <w:r w:rsidR="00273989" w:rsidRPr="005215C5">
        <w:rPr>
          <w:rFonts w:asciiTheme="minorHAnsi" w:hAnsiTheme="minorHAnsi" w:cstheme="minorHAnsi"/>
        </w:rPr>
        <w:t xml:space="preserve"> </w:t>
      </w:r>
      <w:r w:rsidRPr="005215C5">
        <w:rPr>
          <w:rFonts w:asciiTheme="minorHAnsi" w:hAnsiTheme="minorHAnsi" w:cstheme="minorHAnsi"/>
        </w:rPr>
        <w:t>valley, while interbedded and capping lacustrine sediments indicate that lake formation occurred in the periods between effusive eruptions, likely due to lava damming of the Hrazdan and/or Nurnus</w:t>
      </w:r>
      <w:r w:rsidR="00273989" w:rsidRPr="005215C5">
        <w:rPr>
          <w:rFonts w:asciiTheme="minorHAnsi" w:hAnsiTheme="minorHAnsi" w:cstheme="minorHAnsi"/>
        </w:rPr>
        <w:t xml:space="preserve"> v</w:t>
      </w:r>
      <w:r w:rsidRPr="005215C5">
        <w:rPr>
          <w:rFonts w:asciiTheme="minorHAnsi" w:hAnsiTheme="minorHAnsi" w:cstheme="minorHAnsi"/>
        </w:rPr>
        <w:t xml:space="preserve">alley.  </w:t>
      </w:r>
    </w:p>
    <w:p w14:paraId="344291F7" w14:textId="40CB7351"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presence of further lacustrine and alluvial deposits between separate lava flows in the Hrazdan Gorge, for example at both Nor Geghi 1 and Bird Farm 1, suggests that the flows did not occur in rapid succession, but rather after the development of a lacustrine environment and/or the re-establishment of a fluvial system (likely the palaeo-Hrazdan).</w:t>
      </w:r>
      <w:r w:rsidR="00F61491" w:rsidRPr="005215C5">
        <w:rPr>
          <w:rFonts w:asciiTheme="minorHAnsi" w:hAnsiTheme="minorHAnsi" w:cstheme="minorHAnsi"/>
        </w:rPr>
        <w:t xml:space="preserve"> </w:t>
      </w:r>
      <w:r w:rsidRPr="005215C5">
        <w:rPr>
          <w:rFonts w:asciiTheme="minorHAnsi" w:hAnsiTheme="minorHAnsi" w:cstheme="minorHAnsi"/>
        </w:rPr>
        <w:t xml:space="preserve">It is notable in this regard that several phases of pedogenesis </w:t>
      </w:r>
      <w:r w:rsidR="00654AC9" w:rsidRPr="005215C5">
        <w:rPr>
          <w:rFonts w:asciiTheme="minorHAnsi" w:hAnsiTheme="minorHAnsi" w:cstheme="minorHAnsi"/>
        </w:rPr>
        <w:t xml:space="preserve">are found </w:t>
      </w:r>
      <w:r w:rsidRPr="005215C5">
        <w:rPr>
          <w:rFonts w:asciiTheme="minorHAnsi" w:hAnsiTheme="minorHAnsi" w:cstheme="minorHAnsi"/>
        </w:rPr>
        <w:t>within floodplain deposits at Nor Geghi 1, for example the occurrence of mature Bt horizons</w:t>
      </w:r>
      <w:r w:rsidR="00F61491" w:rsidRPr="005215C5">
        <w:rPr>
          <w:rFonts w:asciiTheme="minorHAnsi" w:hAnsiTheme="minorHAnsi" w:cstheme="minorHAnsi"/>
        </w:rPr>
        <w:t xml:space="preserve"> </w:t>
      </w:r>
      <w:r w:rsidRPr="005215C5">
        <w:rPr>
          <w:rFonts w:asciiTheme="minorHAnsi" w:hAnsiTheme="minorHAnsi" w:cstheme="minorHAnsi"/>
        </w:rPr>
        <w:t>(e.g. Unit 2 of Adler et al.,</w:t>
      </w:r>
      <w:r w:rsidR="00027483" w:rsidRPr="005215C5">
        <w:rPr>
          <w:rFonts w:asciiTheme="minorHAnsi" w:hAnsiTheme="minorHAnsi" w:cstheme="minorHAnsi"/>
        </w:rPr>
        <w:t xml:space="preserve"> </w:t>
      </w:r>
      <w:r w:rsidRPr="005215C5">
        <w:rPr>
          <w:rFonts w:asciiTheme="minorHAnsi" w:hAnsiTheme="minorHAnsi" w:cstheme="minorHAnsi"/>
        </w:rPr>
        <w:t>2014) and multiple palaeosols, indicates landscape stability over a long period of time between intervals of effusive volcanism. Following</w:t>
      </w:r>
      <w:r w:rsidR="00F61491" w:rsidRPr="005215C5">
        <w:rPr>
          <w:rFonts w:asciiTheme="minorHAnsi" w:hAnsiTheme="minorHAnsi" w:cstheme="minorHAnsi"/>
        </w:rPr>
        <w:t xml:space="preserve"> </w:t>
      </w:r>
      <w:r w:rsidRPr="005215C5">
        <w:rPr>
          <w:rFonts w:asciiTheme="minorHAnsi" w:hAnsiTheme="minorHAnsi" w:cstheme="minorHAnsi"/>
        </w:rPr>
        <w:t>the emplacement of</w:t>
      </w:r>
      <w:r w:rsidR="00F61491" w:rsidRPr="005215C5">
        <w:rPr>
          <w:rFonts w:asciiTheme="minorHAnsi" w:hAnsiTheme="minorHAnsi" w:cstheme="minorHAnsi"/>
        </w:rPr>
        <w:t xml:space="preserve"> </w:t>
      </w:r>
      <w:r w:rsidRPr="005215C5">
        <w:rPr>
          <w:rFonts w:asciiTheme="minorHAnsi" w:hAnsiTheme="minorHAnsi" w:cstheme="minorHAnsi"/>
        </w:rPr>
        <w:t>HGE-IV/HGW-IV</w:t>
      </w:r>
      <w:r w:rsidR="00F61491" w:rsidRPr="005215C5">
        <w:rPr>
          <w:rFonts w:asciiTheme="minorHAnsi" w:hAnsiTheme="minorHAnsi" w:cstheme="minorHAnsi"/>
        </w:rPr>
        <w:t xml:space="preserve"> </w:t>
      </w:r>
      <w:r w:rsidRPr="005215C5">
        <w:rPr>
          <w:rFonts w:asciiTheme="minorHAnsi" w:hAnsiTheme="minorHAnsi" w:cstheme="minorHAnsi"/>
        </w:rPr>
        <w:t xml:space="preserve">at c. 440 </w:t>
      </w:r>
      <w:r w:rsidR="00027483" w:rsidRPr="005215C5">
        <w:rPr>
          <w:rFonts w:asciiTheme="minorHAnsi" w:hAnsiTheme="minorHAnsi" w:cstheme="minorHAnsi"/>
        </w:rPr>
        <w:t>ka</w:t>
      </w:r>
      <w:r w:rsidRPr="005215C5">
        <w:rPr>
          <w:rFonts w:asciiTheme="minorHAnsi" w:hAnsiTheme="minorHAnsi" w:cstheme="minorHAnsi"/>
        </w:rPr>
        <w:t>, there were several further phases of volcanic activity, resulting in the emplacement of HGE-V and HGE-VI, albeit that there is no direct stratigraphic relationship between these flows. Based on current chronological evidence, HGW-VI</w:t>
      </w:r>
      <w:r w:rsidR="00F61491" w:rsidRPr="005215C5">
        <w:rPr>
          <w:rFonts w:asciiTheme="minorHAnsi" w:hAnsiTheme="minorHAnsi" w:cstheme="minorHAnsi"/>
        </w:rPr>
        <w:t xml:space="preserve"> </w:t>
      </w:r>
      <w:r w:rsidRPr="005215C5">
        <w:rPr>
          <w:rFonts w:asciiTheme="minorHAnsi" w:hAnsiTheme="minorHAnsi" w:cstheme="minorHAnsi"/>
        </w:rPr>
        <w:t xml:space="preserve">(c. 200 </w:t>
      </w:r>
      <w:r w:rsidR="00027483" w:rsidRPr="005215C5">
        <w:rPr>
          <w:rFonts w:asciiTheme="minorHAnsi" w:hAnsiTheme="minorHAnsi" w:cstheme="minorHAnsi"/>
        </w:rPr>
        <w:t>ka</w:t>
      </w:r>
      <w:r w:rsidRPr="005215C5">
        <w:rPr>
          <w:rFonts w:asciiTheme="minorHAnsi" w:hAnsiTheme="minorHAnsi" w:cstheme="minorHAnsi"/>
        </w:rPr>
        <w:t>)</w:t>
      </w:r>
      <w:r w:rsidR="00F61491" w:rsidRPr="005215C5">
        <w:rPr>
          <w:rFonts w:asciiTheme="minorHAnsi" w:hAnsiTheme="minorHAnsi" w:cstheme="minorHAnsi"/>
        </w:rPr>
        <w:t xml:space="preserve"> </w:t>
      </w:r>
      <w:r w:rsidRPr="005215C5">
        <w:rPr>
          <w:rFonts w:asciiTheme="minorHAnsi" w:hAnsiTheme="minorHAnsi" w:cstheme="minorHAnsi"/>
        </w:rPr>
        <w:t>is the youngest flow and represents the final period of volcanic activity affecting the Hrazdan</w:t>
      </w:r>
      <w:r w:rsidR="00F61491" w:rsidRPr="005215C5">
        <w:rPr>
          <w:rFonts w:asciiTheme="minorHAnsi" w:hAnsiTheme="minorHAnsi" w:cstheme="minorHAnsi"/>
        </w:rPr>
        <w:t xml:space="preserve"> </w:t>
      </w:r>
      <w:r w:rsidRPr="005215C5">
        <w:rPr>
          <w:rFonts w:asciiTheme="minorHAnsi" w:hAnsiTheme="minorHAnsi" w:cstheme="minorHAnsi"/>
        </w:rPr>
        <w:t xml:space="preserve">valley.  </w:t>
      </w:r>
    </w:p>
    <w:p w14:paraId="78E679A2" w14:textId="3E910B63" w:rsidR="000A36AE" w:rsidRPr="00BF38C5" w:rsidRDefault="000A36AE" w:rsidP="00BF38C5">
      <w:pPr>
        <w:pStyle w:val="ListParagraph"/>
        <w:numPr>
          <w:ilvl w:val="1"/>
          <w:numId w:val="24"/>
        </w:numPr>
        <w:spacing w:line="276" w:lineRule="auto"/>
        <w:jc w:val="both"/>
        <w:rPr>
          <w:rFonts w:asciiTheme="minorHAnsi" w:hAnsiTheme="minorHAnsi" w:cstheme="minorHAnsi"/>
          <w:i/>
        </w:rPr>
      </w:pPr>
      <w:r w:rsidRPr="00BF38C5">
        <w:rPr>
          <w:rFonts w:asciiTheme="minorHAnsi" w:hAnsiTheme="minorHAnsi" w:cstheme="minorHAnsi"/>
          <w:i/>
        </w:rPr>
        <w:t>Phase 5 – Emplacement of lavas in the Upper Hrazdan</w:t>
      </w:r>
    </w:p>
    <w:p w14:paraId="3CD531F0" w14:textId="050EF9DB"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Several stratigraphically distinct phases of lava emplacement are clear from mapping the Jrarat</w:t>
      </w:r>
      <w:r w:rsidR="00727C33" w:rsidRPr="005215C5">
        <w:rPr>
          <w:rFonts w:asciiTheme="minorHAnsi" w:hAnsiTheme="minorHAnsi" w:cstheme="minorHAnsi"/>
        </w:rPr>
        <w:t>–</w:t>
      </w:r>
      <w:r w:rsidRPr="005215C5">
        <w:rPr>
          <w:rFonts w:asciiTheme="minorHAnsi" w:hAnsiTheme="minorHAnsi" w:cstheme="minorHAnsi"/>
        </w:rPr>
        <w:t>Karashamb reach, but the paucity of chronological evidence means that it is difficult to reconstruct the timing of the relevant phases.</w:t>
      </w:r>
      <w:r w:rsidR="00F61491" w:rsidRPr="005215C5">
        <w:rPr>
          <w:rFonts w:asciiTheme="minorHAnsi" w:hAnsiTheme="minorHAnsi" w:cstheme="minorHAnsi"/>
        </w:rPr>
        <w:t xml:space="preserve"> </w:t>
      </w:r>
      <w:r w:rsidRPr="005215C5">
        <w:rPr>
          <w:rFonts w:asciiTheme="minorHAnsi" w:hAnsiTheme="minorHAnsi" w:cstheme="minorHAnsi"/>
        </w:rPr>
        <w:t xml:space="preserve">Two K-Ar ages of 0.54±0.02 </w:t>
      </w:r>
      <w:r w:rsidR="009C1D7B" w:rsidRPr="005215C5">
        <w:rPr>
          <w:rFonts w:asciiTheme="minorHAnsi" w:hAnsiTheme="minorHAnsi" w:cstheme="minorHAnsi"/>
        </w:rPr>
        <w:t>m</w:t>
      </w:r>
      <w:r w:rsidRPr="005215C5">
        <w:rPr>
          <w:rFonts w:asciiTheme="minorHAnsi" w:hAnsiTheme="minorHAnsi" w:cstheme="minorHAnsi"/>
        </w:rPr>
        <w:t xml:space="preserve">a BP and 0.53±0.03 </w:t>
      </w:r>
      <w:r w:rsidR="009C1D7B" w:rsidRPr="005215C5">
        <w:rPr>
          <w:rFonts w:asciiTheme="minorHAnsi" w:hAnsiTheme="minorHAnsi" w:cstheme="minorHAnsi"/>
        </w:rPr>
        <w:t>ma</w:t>
      </w:r>
      <w:r w:rsidRPr="005215C5">
        <w:rPr>
          <w:rFonts w:asciiTheme="minorHAnsi" w:hAnsiTheme="minorHAnsi" w:cstheme="minorHAnsi"/>
        </w:rPr>
        <w:t xml:space="preserve"> BP are associated with the Menaksar</w:t>
      </w:r>
      <w:r w:rsidR="00F61491" w:rsidRPr="005215C5">
        <w:rPr>
          <w:rFonts w:asciiTheme="minorHAnsi" w:hAnsiTheme="minorHAnsi" w:cstheme="minorHAnsi"/>
        </w:rPr>
        <w:t xml:space="preserve"> </w:t>
      </w:r>
      <w:r w:rsidRPr="005215C5">
        <w:rPr>
          <w:rFonts w:asciiTheme="minorHAnsi" w:hAnsiTheme="minorHAnsi" w:cstheme="minorHAnsi"/>
        </w:rPr>
        <w:t>edifice S of the Hrazdan</w:t>
      </w:r>
      <w:r w:rsidR="00F61491" w:rsidRPr="005215C5">
        <w:rPr>
          <w:rFonts w:asciiTheme="minorHAnsi" w:hAnsiTheme="minorHAnsi" w:cstheme="minorHAnsi"/>
        </w:rPr>
        <w:t xml:space="preserve"> </w:t>
      </w:r>
      <w:r w:rsidRPr="005215C5">
        <w:rPr>
          <w:rFonts w:asciiTheme="minorHAnsi" w:hAnsiTheme="minorHAnsi" w:cstheme="minorHAnsi"/>
        </w:rPr>
        <w:t>valley</w:t>
      </w:r>
      <w:r w:rsidR="00F61491" w:rsidRPr="005215C5">
        <w:rPr>
          <w:rFonts w:asciiTheme="minorHAnsi" w:hAnsiTheme="minorHAnsi" w:cstheme="minorHAnsi"/>
        </w:rPr>
        <w:t xml:space="preserve"> </w:t>
      </w:r>
      <w:r w:rsidRPr="005215C5">
        <w:rPr>
          <w:rFonts w:asciiTheme="minorHAnsi" w:hAnsiTheme="minorHAnsi" w:cstheme="minorHAnsi"/>
        </w:rPr>
        <w:t>(Lebedev et al., 2013), providing a maximum age for the MEN-FG flows emanating from this volcanic centre. It is likely that the lavas forming the BJN lava complex flowed down the palaeo-Hrazdan</w:t>
      </w:r>
      <w:r w:rsidR="00F61491" w:rsidRPr="005215C5">
        <w:rPr>
          <w:rFonts w:asciiTheme="minorHAnsi" w:hAnsiTheme="minorHAnsi" w:cstheme="minorHAnsi"/>
        </w:rPr>
        <w:t xml:space="preserve"> </w:t>
      </w:r>
      <w:r w:rsidRPr="005215C5">
        <w:rPr>
          <w:rFonts w:asciiTheme="minorHAnsi" w:hAnsiTheme="minorHAnsi" w:cstheme="minorHAnsi"/>
        </w:rPr>
        <w:t>valley, as the presence of alluvial sequences (Bjni</w:t>
      </w:r>
      <w:r w:rsidR="00F61491" w:rsidRPr="005215C5">
        <w:rPr>
          <w:rFonts w:asciiTheme="minorHAnsi" w:hAnsiTheme="minorHAnsi" w:cstheme="minorHAnsi"/>
        </w:rPr>
        <w:t xml:space="preserve"> </w:t>
      </w:r>
      <w:r w:rsidRPr="005215C5">
        <w:rPr>
          <w:rFonts w:asciiTheme="minorHAnsi" w:hAnsiTheme="minorHAnsi" w:cstheme="minorHAnsi"/>
        </w:rPr>
        <w:t>1 and Solak</w:t>
      </w:r>
      <w:r w:rsidR="00F61491" w:rsidRPr="005215C5">
        <w:rPr>
          <w:rFonts w:asciiTheme="minorHAnsi" w:hAnsiTheme="minorHAnsi" w:cstheme="minorHAnsi"/>
        </w:rPr>
        <w:t xml:space="preserve"> </w:t>
      </w:r>
      <w:r w:rsidRPr="005215C5">
        <w:rPr>
          <w:rFonts w:asciiTheme="minorHAnsi" w:hAnsiTheme="minorHAnsi" w:cstheme="minorHAnsi"/>
        </w:rPr>
        <w:t>16) underlying these lavas indicates that they flowed into a floodplain environment that had formed over the pre-Quaternary bedrock geologies. It is important to note, however, that mafic lava clasts are absent from the gravel-rich alluvial sequences, indicating that the MEN-FG lavas were the first to be emplaced in this part of the valley. Consequently, two hypotheses can be suggested regarding the sequence of events in this part of the valley. First, is that the emplacement of the MEN-FG lavas</w:t>
      </w:r>
      <w:r w:rsidR="00F61491" w:rsidRPr="005215C5">
        <w:rPr>
          <w:rFonts w:asciiTheme="minorHAnsi" w:hAnsiTheme="minorHAnsi" w:cstheme="minorHAnsi"/>
        </w:rPr>
        <w:t xml:space="preserve"> </w:t>
      </w:r>
      <w:r w:rsidRPr="005215C5">
        <w:rPr>
          <w:rFonts w:asciiTheme="minorHAnsi" w:hAnsiTheme="minorHAnsi" w:cstheme="minorHAnsi"/>
        </w:rPr>
        <w:t>occurred initially and thereby formed a topographic barrier, funnelling the BJN lavas SW along the Hrazdan</w:t>
      </w:r>
      <w:r w:rsidR="00F61491" w:rsidRPr="005215C5">
        <w:rPr>
          <w:rFonts w:asciiTheme="minorHAnsi" w:hAnsiTheme="minorHAnsi" w:cstheme="minorHAnsi"/>
        </w:rPr>
        <w:t xml:space="preserve"> </w:t>
      </w:r>
      <w:r w:rsidRPr="005215C5">
        <w:rPr>
          <w:rFonts w:asciiTheme="minorHAnsi" w:hAnsiTheme="minorHAnsi" w:cstheme="minorHAnsi"/>
        </w:rPr>
        <w:t>valley.</w:t>
      </w:r>
      <w:r w:rsidR="00F61491" w:rsidRPr="005215C5">
        <w:rPr>
          <w:rFonts w:asciiTheme="minorHAnsi" w:hAnsiTheme="minorHAnsi" w:cstheme="minorHAnsi"/>
        </w:rPr>
        <w:t xml:space="preserve"> </w:t>
      </w:r>
      <w:r w:rsidRPr="005215C5">
        <w:rPr>
          <w:rFonts w:asciiTheme="minorHAnsi" w:hAnsiTheme="minorHAnsi" w:cstheme="minorHAnsi"/>
        </w:rPr>
        <w:t>Second is that the BJN lavas were emplaced first, followed by a later eruptive episode from Menaksar, producing the volcanic features at 0.5 Ma, and thus capping the BJN flows. Nevertheless, it is important to note</w:t>
      </w:r>
      <w:r w:rsidR="00F61491" w:rsidRPr="005215C5">
        <w:rPr>
          <w:rFonts w:asciiTheme="minorHAnsi" w:hAnsiTheme="minorHAnsi" w:cstheme="minorHAnsi"/>
        </w:rPr>
        <w:t xml:space="preserve"> </w:t>
      </w:r>
      <w:r w:rsidRPr="005215C5">
        <w:rPr>
          <w:rFonts w:asciiTheme="minorHAnsi" w:hAnsiTheme="minorHAnsi" w:cstheme="minorHAnsi"/>
        </w:rPr>
        <w:t xml:space="preserve">that in the NE sector of the Hrazdan Gorge, BJN-I is found in association with HGE-VII, which post-dates 440 Ka, indicating that the BJN flows may have been emplaced during a later eruptive episode than the MEN flows. The presence of the KV-FG outcropping at the base of the Hrazdan </w:t>
      </w:r>
      <w:r w:rsidR="00F61491" w:rsidRPr="005215C5">
        <w:rPr>
          <w:rFonts w:asciiTheme="minorHAnsi" w:hAnsiTheme="minorHAnsi" w:cstheme="minorHAnsi"/>
        </w:rPr>
        <w:t>v</w:t>
      </w:r>
      <w:r w:rsidRPr="005215C5">
        <w:rPr>
          <w:rFonts w:asciiTheme="minorHAnsi" w:hAnsiTheme="minorHAnsi" w:cstheme="minorHAnsi"/>
        </w:rPr>
        <w:t>alley</w:t>
      </w:r>
      <w:r w:rsidR="00F61491" w:rsidRPr="005215C5">
        <w:rPr>
          <w:rFonts w:asciiTheme="minorHAnsi" w:hAnsiTheme="minorHAnsi" w:cstheme="minorHAnsi"/>
        </w:rPr>
        <w:t xml:space="preserve"> </w:t>
      </w:r>
      <w:r w:rsidRPr="005215C5">
        <w:rPr>
          <w:rFonts w:asciiTheme="minorHAnsi" w:hAnsiTheme="minorHAnsi" w:cstheme="minorHAnsi"/>
        </w:rPr>
        <w:t>(Figure 1</w:t>
      </w:r>
      <w:r w:rsidR="00CB4E52" w:rsidRPr="005215C5">
        <w:rPr>
          <w:rFonts w:asciiTheme="minorHAnsi" w:hAnsiTheme="minorHAnsi" w:cstheme="minorHAnsi"/>
        </w:rPr>
        <w:t>1</w:t>
      </w:r>
      <w:r w:rsidRPr="005215C5">
        <w:rPr>
          <w:rFonts w:asciiTheme="minorHAnsi" w:hAnsiTheme="minorHAnsi" w:cstheme="minorHAnsi"/>
        </w:rPr>
        <w:t>)</w:t>
      </w:r>
      <w:r w:rsidR="00F61491" w:rsidRPr="005215C5">
        <w:rPr>
          <w:rFonts w:asciiTheme="minorHAnsi" w:hAnsiTheme="minorHAnsi" w:cstheme="minorHAnsi"/>
        </w:rPr>
        <w:t xml:space="preserve"> </w:t>
      </w:r>
      <w:r w:rsidRPr="005215C5">
        <w:rPr>
          <w:rFonts w:asciiTheme="minorHAnsi" w:hAnsiTheme="minorHAnsi" w:cstheme="minorHAnsi"/>
        </w:rPr>
        <w:t>may indicate that the KV-FG lavas were emplaced at a later stage following incision of the Hrazdan in its current position; however, the relationship between KV-FG flows and the BJN and MEN lavas</w:t>
      </w:r>
      <w:r w:rsidR="00F61491" w:rsidRPr="005215C5">
        <w:rPr>
          <w:rFonts w:asciiTheme="minorHAnsi" w:hAnsiTheme="minorHAnsi" w:cstheme="minorHAnsi"/>
        </w:rPr>
        <w:t xml:space="preserve"> </w:t>
      </w:r>
      <w:r w:rsidRPr="005215C5">
        <w:rPr>
          <w:rFonts w:asciiTheme="minorHAnsi" w:hAnsiTheme="minorHAnsi" w:cstheme="minorHAnsi"/>
        </w:rPr>
        <w:t>is presently uncertain.</w:t>
      </w:r>
    </w:p>
    <w:p w14:paraId="59E9A837" w14:textId="007C957F" w:rsidR="000A36AE" w:rsidRPr="00BF38C5" w:rsidRDefault="000A36AE" w:rsidP="00BF38C5">
      <w:pPr>
        <w:pStyle w:val="ListParagraph"/>
        <w:numPr>
          <w:ilvl w:val="1"/>
          <w:numId w:val="24"/>
        </w:numPr>
        <w:spacing w:line="276" w:lineRule="auto"/>
        <w:jc w:val="both"/>
        <w:rPr>
          <w:rFonts w:asciiTheme="minorHAnsi" w:hAnsiTheme="minorHAnsi" w:cstheme="minorHAnsi"/>
          <w:i/>
        </w:rPr>
      </w:pPr>
      <w:r w:rsidRPr="00BF38C5">
        <w:rPr>
          <w:rFonts w:asciiTheme="minorHAnsi" w:hAnsiTheme="minorHAnsi" w:cstheme="minorHAnsi"/>
          <w:i/>
        </w:rPr>
        <w:t xml:space="preserve">Phase 6 – Emplacement of lavas associated with </w:t>
      </w:r>
      <w:r w:rsidR="00F61491" w:rsidRPr="00BF38C5">
        <w:rPr>
          <w:rFonts w:asciiTheme="minorHAnsi" w:hAnsiTheme="minorHAnsi" w:cstheme="minorHAnsi"/>
          <w:i/>
        </w:rPr>
        <w:t xml:space="preserve">Lchasar </w:t>
      </w:r>
      <w:r w:rsidRPr="00BF38C5">
        <w:rPr>
          <w:rFonts w:asciiTheme="minorHAnsi" w:hAnsiTheme="minorHAnsi" w:cstheme="minorHAnsi"/>
          <w:i/>
        </w:rPr>
        <w:t>Volcanic Centres</w:t>
      </w:r>
    </w:p>
    <w:p w14:paraId="73E732A0" w14:textId="19D1FB9A"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The LSC and SEV lava complexes lie stratigraphically above the valley fill lavas and are thus the youngest flows found in the northern part of the valley. The distribution and surface morphology of the LC</w:t>
      </w:r>
      <w:r w:rsidR="00F61491" w:rsidRPr="005215C5">
        <w:rPr>
          <w:rFonts w:asciiTheme="minorHAnsi" w:hAnsiTheme="minorHAnsi" w:cstheme="minorHAnsi"/>
        </w:rPr>
        <w:t xml:space="preserve">S </w:t>
      </w:r>
      <w:r w:rsidRPr="005215C5">
        <w:rPr>
          <w:rFonts w:asciiTheme="minorHAnsi" w:hAnsiTheme="minorHAnsi" w:cstheme="minorHAnsi"/>
        </w:rPr>
        <w:t>flows indicate that they emanated from the one or more of the three Lchasar volcanic centres (Figure 1</w:t>
      </w:r>
      <w:r w:rsidR="00CB4E52" w:rsidRPr="005215C5">
        <w:rPr>
          <w:rFonts w:asciiTheme="minorHAnsi" w:hAnsiTheme="minorHAnsi" w:cstheme="minorHAnsi"/>
        </w:rPr>
        <w:t>1</w:t>
      </w:r>
      <w:r w:rsidRPr="005215C5">
        <w:rPr>
          <w:rFonts w:asciiTheme="minorHAnsi" w:hAnsiTheme="minorHAnsi" w:cstheme="minorHAnsi"/>
        </w:rPr>
        <w:t>)</w:t>
      </w:r>
      <w:r w:rsidR="00F61491" w:rsidRPr="005215C5">
        <w:rPr>
          <w:rFonts w:asciiTheme="minorHAnsi" w:hAnsiTheme="minorHAnsi" w:cstheme="minorHAnsi"/>
        </w:rPr>
        <w:t xml:space="preserve"> </w:t>
      </w:r>
      <w:r w:rsidRPr="005215C5">
        <w:rPr>
          <w:rFonts w:asciiTheme="minorHAnsi" w:hAnsiTheme="minorHAnsi" w:cstheme="minorHAnsi"/>
        </w:rPr>
        <w:t xml:space="preserve">while chronology is provided by a single K-Ar age (Table 1) derived from eastern flank of Mets Lchasar, indicating an age of c. 250 </w:t>
      </w:r>
      <w:r w:rsidR="009C1D7B"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(Lebedev et al., 2013). The origin of the SEV flows that outcrop to the E of the LC</w:t>
      </w:r>
      <w:r w:rsidR="00F61491" w:rsidRPr="005215C5">
        <w:rPr>
          <w:rFonts w:asciiTheme="minorHAnsi" w:hAnsiTheme="minorHAnsi" w:cstheme="minorHAnsi"/>
        </w:rPr>
        <w:t>S</w:t>
      </w:r>
      <w:r w:rsidRPr="005215C5">
        <w:rPr>
          <w:rFonts w:asciiTheme="minorHAnsi" w:hAnsiTheme="minorHAnsi" w:cstheme="minorHAnsi"/>
        </w:rPr>
        <w:t xml:space="preserve"> flows is less clear. The former may represent older flows from the Lchasar volcanic centres, or from volcanic centres elsewhere in the northern sector of the Gegham</w:t>
      </w:r>
      <w:r w:rsidR="00F61491" w:rsidRPr="005215C5">
        <w:rPr>
          <w:rFonts w:asciiTheme="minorHAnsi" w:hAnsiTheme="minorHAnsi" w:cstheme="minorHAnsi"/>
        </w:rPr>
        <w:t xml:space="preserve"> </w:t>
      </w:r>
      <w:r w:rsidRPr="005215C5">
        <w:rPr>
          <w:rFonts w:asciiTheme="minorHAnsi" w:hAnsiTheme="minorHAnsi" w:cstheme="minorHAnsi"/>
        </w:rPr>
        <w:t>Range.</w:t>
      </w:r>
      <w:r w:rsidR="00F61491" w:rsidRPr="005215C5">
        <w:rPr>
          <w:rFonts w:asciiTheme="minorHAnsi" w:hAnsiTheme="minorHAnsi" w:cstheme="minorHAnsi"/>
        </w:rPr>
        <w:t xml:space="preserve"> </w:t>
      </w:r>
      <w:r w:rsidRPr="005215C5">
        <w:rPr>
          <w:rFonts w:asciiTheme="minorHAnsi" w:hAnsiTheme="minorHAnsi" w:cstheme="minorHAnsi"/>
        </w:rPr>
        <w:t>The SEV flows, however, form an important link between the Hrazdan</w:t>
      </w:r>
      <w:r w:rsidR="00F61491" w:rsidRPr="005215C5">
        <w:rPr>
          <w:rFonts w:asciiTheme="minorHAnsi" w:hAnsiTheme="minorHAnsi" w:cstheme="minorHAnsi"/>
        </w:rPr>
        <w:t xml:space="preserve"> </w:t>
      </w:r>
      <w:r w:rsidRPr="005215C5">
        <w:rPr>
          <w:rFonts w:asciiTheme="minorHAnsi" w:hAnsiTheme="minorHAnsi" w:cstheme="minorHAnsi"/>
        </w:rPr>
        <w:t>valley</w:t>
      </w:r>
      <w:r w:rsidR="00F61491" w:rsidRPr="005215C5">
        <w:rPr>
          <w:rFonts w:asciiTheme="minorHAnsi" w:hAnsiTheme="minorHAnsi" w:cstheme="minorHAnsi"/>
        </w:rPr>
        <w:t xml:space="preserve"> </w:t>
      </w:r>
      <w:r w:rsidRPr="005215C5">
        <w:rPr>
          <w:rFonts w:asciiTheme="minorHAnsi" w:hAnsiTheme="minorHAnsi" w:cstheme="minorHAnsi"/>
        </w:rPr>
        <w:t>lava/alluvial/lacustrine stratigraphy and the Lake Sevan sedimentary sequence.</w:t>
      </w:r>
      <w:r w:rsidR="00F61491" w:rsidRPr="005215C5">
        <w:rPr>
          <w:rFonts w:asciiTheme="minorHAnsi" w:hAnsiTheme="minorHAnsi" w:cstheme="minorHAnsi"/>
        </w:rPr>
        <w:t xml:space="preserve"> </w:t>
      </w:r>
      <w:r w:rsidRPr="005215C5">
        <w:rPr>
          <w:rFonts w:asciiTheme="minorHAnsi" w:hAnsiTheme="minorHAnsi" w:cstheme="minorHAnsi"/>
        </w:rPr>
        <w:t xml:space="preserve">Indeed, the presence of lake sediments of the latter found in direct association with the stratigraphically oldest flow in the Sevan area (SEV-III) indicates that during the Middle and Late Pleistocene there was a close association between lava emplacement and water levels in Lake Sevan. The SEV lavas may have flowed directly into the lake body, however, the limited exposures in this area and absence of diagnostic sub-aqueous lava facies (e.g., pillow lavas), makes </w:t>
      </w:r>
      <w:r w:rsidR="001D340B" w:rsidRPr="005215C5">
        <w:rPr>
          <w:rFonts w:asciiTheme="minorHAnsi" w:hAnsiTheme="minorHAnsi" w:cstheme="minorHAnsi"/>
        </w:rPr>
        <w:t xml:space="preserve">the lake-lava relationship </w:t>
      </w:r>
      <w:r w:rsidRPr="005215C5">
        <w:rPr>
          <w:rFonts w:asciiTheme="minorHAnsi" w:hAnsiTheme="minorHAnsi" w:cstheme="minorHAnsi"/>
        </w:rPr>
        <w:t xml:space="preserve">difficult to elucidate.    </w:t>
      </w:r>
    </w:p>
    <w:p w14:paraId="078E0C81" w14:textId="77777777" w:rsidR="000A36AE" w:rsidRPr="005215C5" w:rsidRDefault="000A36AE">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Discussion</w:t>
      </w:r>
    </w:p>
    <w:p w14:paraId="6F826563" w14:textId="77777777" w:rsidR="000A36AE" w:rsidRPr="005215C5" w:rsidRDefault="000A36AE">
      <w:pPr>
        <w:pStyle w:val="ListParagraph"/>
        <w:numPr>
          <w:ilvl w:val="1"/>
          <w:numId w:val="24"/>
        </w:numPr>
        <w:spacing w:line="276" w:lineRule="auto"/>
        <w:jc w:val="both"/>
        <w:rPr>
          <w:rFonts w:asciiTheme="minorHAnsi" w:hAnsiTheme="minorHAnsi" w:cstheme="minorHAnsi"/>
          <w:i/>
        </w:rPr>
      </w:pPr>
      <w:r w:rsidRPr="005215C5">
        <w:rPr>
          <w:rFonts w:asciiTheme="minorHAnsi" w:hAnsiTheme="minorHAnsi" w:cstheme="minorHAnsi"/>
          <w:i/>
        </w:rPr>
        <w:t>Mode and chronology of volcanism in the Hrazdan</w:t>
      </w:r>
      <w:r w:rsidR="00F61491" w:rsidRPr="005215C5">
        <w:rPr>
          <w:rFonts w:asciiTheme="minorHAnsi" w:hAnsiTheme="minorHAnsi" w:cstheme="minorHAnsi"/>
          <w:i/>
        </w:rPr>
        <w:t xml:space="preserve"> </w:t>
      </w:r>
      <w:r w:rsidRPr="005215C5">
        <w:rPr>
          <w:rFonts w:asciiTheme="minorHAnsi" w:hAnsiTheme="minorHAnsi" w:cstheme="minorHAnsi"/>
          <w:i/>
        </w:rPr>
        <w:t>valley</w:t>
      </w:r>
    </w:p>
    <w:p w14:paraId="78786D77" w14:textId="7AFFF723"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Until now the chronology of volcanism in the western part of the Gegham Range</w:t>
      </w:r>
      <w:r w:rsidR="00CB33E2" w:rsidRPr="005215C5">
        <w:rPr>
          <w:rFonts w:asciiTheme="minorHAnsi" w:hAnsiTheme="minorHAnsi" w:cstheme="minorHAnsi"/>
        </w:rPr>
        <w:t xml:space="preserve"> </w:t>
      </w:r>
      <w:r w:rsidRPr="005215C5">
        <w:rPr>
          <w:rFonts w:asciiTheme="minorHAnsi" w:hAnsiTheme="minorHAnsi" w:cstheme="minorHAnsi"/>
        </w:rPr>
        <w:t>has been based on 31 K-Ar dates on flows and volcanic products around the principal volcanic centres in the area (e.g. Karapetian et al, 2001; Lebedev et al., 2013). Using such data</w:t>
      </w:r>
      <w:r w:rsidR="001D340B" w:rsidRPr="005215C5">
        <w:rPr>
          <w:rFonts w:asciiTheme="minorHAnsi" w:hAnsiTheme="minorHAnsi" w:cstheme="minorHAnsi"/>
        </w:rPr>
        <w:t>,</w:t>
      </w:r>
      <w:r w:rsidRPr="005215C5">
        <w:rPr>
          <w:rFonts w:asciiTheme="minorHAnsi" w:hAnsiTheme="minorHAnsi" w:cstheme="minorHAnsi"/>
        </w:rPr>
        <w:t xml:space="preserve"> Lebedev et al. (2013)</w:t>
      </w:r>
      <w:r w:rsidR="00CB33E2" w:rsidRPr="005215C5">
        <w:rPr>
          <w:rFonts w:asciiTheme="minorHAnsi" w:hAnsiTheme="minorHAnsi" w:cstheme="minorHAnsi"/>
        </w:rPr>
        <w:t xml:space="preserve"> </w:t>
      </w:r>
      <w:r w:rsidRPr="005215C5">
        <w:rPr>
          <w:rFonts w:asciiTheme="minorHAnsi" w:hAnsiTheme="minorHAnsi" w:cstheme="minorHAnsi"/>
        </w:rPr>
        <w:t xml:space="preserve">suggest the following phases of volcanic activity: </w:t>
      </w:r>
      <w:r w:rsidR="001D340B" w:rsidRPr="005215C5">
        <w:rPr>
          <w:rFonts w:asciiTheme="minorHAnsi" w:hAnsiTheme="minorHAnsi" w:cstheme="minorHAnsi"/>
        </w:rPr>
        <w:t>(</w:t>
      </w:r>
      <w:r w:rsidRPr="005215C5">
        <w:rPr>
          <w:rFonts w:asciiTheme="minorHAnsi" w:hAnsiTheme="minorHAnsi" w:cstheme="minorHAnsi"/>
        </w:rPr>
        <w:t xml:space="preserve">1) formation of the Hatis and Gutansar edifices with concomitant extrusion of felsic deposits around Hatis at c. 700 </w:t>
      </w:r>
      <w:r w:rsidR="00B07D0F" w:rsidRPr="005215C5">
        <w:rPr>
          <w:rFonts w:asciiTheme="minorHAnsi" w:hAnsiTheme="minorHAnsi" w:cstheme="minorHAnsi"/>
        </w:rPr>
        <w:t>k</w:t>
      </w:r>
      <w:r w:rsidRPr="005215C5">
        <w:rPr>
          <w:rFonts w:asciiTheme="minorHAnsi" w:hAnsiTheme="minorHAnsi" w:cstheme="minorHAnsi"/>
        </w:rPr>
        <w:t xml:space="preserve">a, </w:t>
      </w:r>
      <w:r w:rsidR="001D340B" w:rsidRPr="005215C5">
        <w:rPr>
          <w:rFonts w:asciiTheme="minorHAnsi" w:hAnsiTheme="minorHAnsi" w:cstheme="minorHAnsi"/>
        </w:rPr>
        <w:t>(</w:t>
      </w:r>
      <w:r w:rsidRPr="005215C5">
        <w:rPr>
          <w:rFonts w:asciiTheme="minorHAnsi" w:hAnsiTheme="minorHAnsi" w:cstheme="minorHAnsi"/>
        </w:rPr>
        <w:t xml:space="preserve">2) a second phase of activity c. 550–500 </w:t>
      </w:r>
      <w:r w:rsidR="00B07D0F" w:rsidRPr="005215C5">
        <w:rPr>
          <w:rFonts w:asciiTheme="minorHAnsi" w:hAnsiTheme="minorHAnsi" w:cstheme="minorHAnsi"/>
        </w:rPr>
        <w:t>k</w:t>
      </w:r>
      <w:r w:rsidRPr="005215C5">
        <w:rPr>
          <w:rFonts w:asciiTheme="minorHAnsi" w:hAnsiTheme="minorHAnsi" w:cstheme="minorHAnsi"/>
        </w:rPr>
        <w:t>a, during which mafic–intermediate lavas flowed from Gutansar and Hatis, as well as the newly formed Menaksar</w:t>
      </w:r>
      <w:r w:rsidR="00CB33E2" w:rsidRPr="005215C5">
        <w:rPr>
          <w:rFonts w:asciiTheme="minorHAnsi" w:hAnsiTheme="minorHAnsi" w:cstheme="minorHAnsi"/>
        </w:rPr>
        <w:t xml:space="preserve"> </w:t>
      </w:r>
      <w:r w:rsidRPr="005215C5">
        <w:rPr>
          <w:rFonts w:asciiTheme="minorHAnsi" w:hAnsiTheme="minorHAnsi" w:cstheme="minorHAnsi"/>
        </w:rPr>
        <w:t xml:space="preserve">edifice, and </w:t>
      </w:r>
      <w:r w:rsidR="001D340B" w:rsidRPr="005215C5">
        <w:rPr>
          <w:rFonts w:asciiTheme="minorHAnsi" w:hAnsiTheme="minorHAnsi" w:cstheme="minorHAnsi"/>
        </w:rPr>
        <w:t>(</w:t>
      </w:r>
      <w:r w:rsidRPr="005215C5">
        <w:rPr>
          <w:rFonts w:asciiTheme="minorHAnsi" w:hAnsiTheme="minorHAnsi" w:cstheme="minorHAnsi"/>
        </w:rPr>
        <w:t>3) a further phase of mafic-intermediate</w:t>
      </w:r>
      <w:r w:rsidR="00CB33E2" w:rsidRPr="005215C5">
        <w:rPr>
          <w:rFonts w:asciiTheme="minorHAnsi" w:hAnsiTheme="minorHAnsi" w:cstheme="minorHAnsi"/>
        </w:rPr>
        <w:t xml:space="preserve"> </w:t>
      </w:r>
      <w:r w:rsidRPr="005215C5">
        <w:rPr>
          <w:rFonts w:asciiTheme="minorHAnsi" w:hAnsiTheme="minorHAnsi" w:cstheme="minorHAnsi"/>
        </w:rPr>
        <w:t xml:space="preserve">lava flow from Mets Lchasar around 250 </w:t>
      </w:r>
      <w:r w:rsidR="00B07D0F" w:rsidRPr="005215C5">
        <w:rPr>
          <w:rFonts w:asciiTheme="minorHAnsi" w:hAnsiTheme="minorHAnsi" w:cstheme="minorHAnsi"/>
        </w:rPr>
        <w:t>k</w:t>
      </w:r>
      <w:r w:rsidRPr="005215C5">
        <w:rPr>
          <w:rFonts w:asciiTheme="minorHAnsi" w:hAnsiTheme="minorHAnsi" w:cstheme="minorHAnsi"/>
        </w:rPr>
        <w:t>a. However, an alternative chronology is provided by FT dates on obsidians from felsic deposits flanking the west slopes of Gutansar and Hatis, which suggests</w:t>
      </w:r>
      <w:r w:rsidR="00CB33E2" w:rsidRPr="005215C5">
        <w:rPr>
          <w:rFonts w:asciiTheme="minorHAnsi" w:hAnsiTheme="minorHAnsi" w:cstheme="minorHAnsi"/>
        </w:rPr>
        <w:t xml:space="preserve"> </w:t>
      </w:r>
      <w:r w:rsidRPr="005215C5">
        <w:rPr>
          <w:rFonts w:asciiTheme="minorHAnsi" w:hAnsiTheme="minorHAnsi" w:cstheme="minorHAnsi"/>
        </w:rPr>
        <w:t xml:space="preserve">that these formed between 400 and 200 </w:t>
      </w:r>
      <w:r w:rsidR="00B07D0F" w:rsidRPr="005215C5">
        <w:rPr>
          <w:rFonts w:asciiTheme="minorHAnsi" w:hAnsiTheme="minorHAnsi" w:cstheme="minorHAnsi"/>
        </w:rPr>
        <w:t>k</w:t>
      </w:r>
      <w:r w:rsidRPr="005215C5">
        <w:rPr>
          <w:rFonts w:asciiTheme="minorHAnsi" w:hAnsiTheme="minorHAnsi" w:cstheme="minorHAnsi"/>
        </w:rPr>
        <w:t>a, i.e. several hundred thousand years later than is suggested by the K-Ar dating (Oddone et al., 2000; Badalian et al., 2001).</w:t>
      </w:r>
    </w:p>
    <w:p w14:paraId="3F0C5AA7" w14:textId="369DBC6C"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Results from the present</w:t>
      </w:r>
      <w:r w:rsidR="00CB33E2" w:rsidRPr="005215C5">
        <w:rPr>
          <w:rFonts w:asciiTheme="minorHAnsi" w:hAnsiTheme="minorHAnsi" w:cstheme="minorHAnsi"/>
        </w:rPr>
        <w:t xml:space="preserve"> </w:t>
      </w:r>
      <w:r w:rsidRPr="005215C5">
        <w:rPr>
          <w:rFonts w:asciiTheme="minorHAnsi" w:hAnsiTheme="minorHAnsi" w:cstheme="minorHAnsi"/>
        </w:rPr>
        <w:t>geomorphological study</w:t>
      </w:r>
      <w:r w:rsidR="00CB33E2" w:rsidRPr="005215C5">
        <w:rPr>
          <w:rFonts w:asciiTheme="minorHAnsi" w:hAnsiTheme="minorHAnsi" w:cstheme="minorHAnsi"/>
        </w:rPr>
        <w:t xml:space="preserve"> </w:t>
      </w:r>
      <w:r w:rsidRPr="005215C5">
        <w:rPr>
          <w:rFonts w:asciiTheme="minorHAnsi" w:hAnsiTheme="minorHAnsi" w:cstheme="minorHAnsi"/>
        </w:rPr>
        <w:t>and</w:t>
      </w:r>
      <w:r w:rsidR="00CB33E2" w:rsidRPr="005215C5">
        <w:rPr>
          <w:rFonts w:asciiTheme="minorHAnsi" w:hAnsiTheme="minorHAnsi" w:cstheme="minorHAnsi"/>
        </w:rPr>
        <w:t xml:space="preserve">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 xml:space="preserve">Ar dates from the Hrazdan Gorge </w:t>
      </w:r>
      <w:r w:rsidR="001D340B" w:rsidRPr="005215C5">
        <w:rPr>
          <w:rFonts w:asciiTheme="minorHAnsi" w:hAnsiTheme="minorHAnsi" w:cstheme="minorHAnsi"/>
        </w:rPr>
        <w:t>enables</w:t>
      </w:r>
      <w:r w:rsidRPr="005215C5">
        <w:rPr>
          <w:rFonts w:asciiTheme="minorHAnsi" w:hAnsiTheme="minorHAnsi" w:cstheme="minorHAnsi"/>
        </w:rPr>
        <w:t xml:space="preserve"> a reassessment of the published chronologies. Rather than a single phase of mafic-intermediate lava eruption from Gutansar,</w:t>
      </w:r>
      <w:r w:rsidR="00CB33E2" w:rsidRPr="005215C5">
        <w:rPr>
          <w:rFonts w:asciiTheme="minorHAnsi" w:hAnsiTheme="minorHAnsi" w:cstheme="minorHAnsi"/>
        </w:rPr>
        <w:t xml:space="preserve"> </w:t>
      </w:r>
      <w:r w:rsidRPr="005215C5">
        <w:rPr>
          <w:rFonts w:asciiTheme="minorHAnsi" w:hAnsiTheme="minorHAnsi" w:cstheme="minorHAnsi"/>
        </w:rPr>
        <w:t xml:space="preserve">Hatis and </w:t>
      </w:r>
      <w:r w:rsidRPr="005215C5">
        <w:rPr>
          <w:rFonts w:asciiTheme="minorHAnsi" w:eastAsia="MS Mincho" w:hAnsiTheme="minorHAnsi" w:cstheme="minorHAnsi"/>
        </w:rPr>
        <w:t>Menaksar</w:t>
      </w:r>
      <w:r w:rsidR="00CB33E2" w:rsidRPr="005215C5">
        <w:rPr>
          <w:rFonts w:asciiTheme="minorHAnsi" w:eastAsia="MS Mincho" w:hAnsiTheme="minorHAnsi" w:cstheme="minorHAnsi"/>
        </w:rPr>
        <w:t xml:space="preserve"> </w:t>
      </w:r>
      <w:r w:rsidRPr="005215C5">
        <w:rPr>
          <w:rFonts w:asciiTheme="minorHAnsi" w:hAnsiTheme="minorHAnsi" w:cstheme="minorHAnsi"/>
        </w:rPr>
        <w:t xml:space="preserve">between 550 and 500 </w:t>
      </w:r>
      <w:r w:rsidR="00B07D0F"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 xml:space="preserve">and then a second from Lchasar at </w:t>
      </w:r>
      <w:r w:rsidRPr="005215C5">
        <w:rPr>
          <w:rFonts w:asciiTheme="minorHAnsi" w:eastAsia="MS Mincho" w:hAnsiTheme="minorHAnsi" w:cstheme="minorHAnsi"/>
        </w:rPr>
        <w:t>c.</w:t>
      </w:r>
      <w:r w:rsidRPr="005215C5">
        <w:rPr>
          <w:rFonts w:asciiTheme="minorHAnsi" w:hAnsiTheme="minorHAnsi" w:cstheme="minorHAnsi"/>
        </w:rPr>
        <w:t xml:space="preserve"> 250 </w:t>
      </w:r>
      <w:r w:rsidR="00B07D0F" w:rsidRPr="005215C5">
        <w:rPr>
          <w:rFonts w:asciiTheme="minorHAnsi" w:hAnsiTheme="minorHAnsi" w:cstheme="minorHAnsi"/>
        </w:rPr>
        <w:t>k</w:t>
      </w:r>
      <w:r w:rsidRPr="005215C5">
        <w:rPr>
          <w:rFonts w:asciiTheme="minorHAnsi" w:hAnsiTheme="minorHAnsi" w:cstheme="minorHAnsi"/>
        </w:rPr>
        <w:t>a, there were in fact many eruptive events spanning the period 550</w:t>
      </w:r>
      <w:r w:rsidRPr="005215C5">
        <w:rPr>
          <w:rFonts w:asciiTheme="minorHAnsi" w:eastAsia="MS Mincho" w:hAnsiTheme="minorHAnsi" w:cstheme="minorHAnsi"/>
        </w:rPr>
        <w:t>–</w:t>
      </w:r>
      <w:r w:rsidRPr="005215C5">
        <w:rPr>
          <w:rFonts w:asciiTheme="minorHAnsi" w:hAnsiTheme="minorHAnsi" w:cstheme="minorHAnsi"/>
        </w:rPr>
        <w:t xml:space="preserve">200 </w:t>
      </w:r>
      <w:r w:rsidR="00B07D0F" w:rsidRPr="005215C5">
        <w:rPr>
          <w:rFonts w:asciiTheme="minorHAnsi" w:hAnsiTheme="minorHAnsi" w:cstheme="minorHAnsi"/>
        </w:rPr>
        <w:t>k</w:t>
      </w:r>
      <w:r w:rsidRPr="005215C5">
        <w:rPr>
          <w:rFonts w:asciiTheme="minorHAnsi" w:hAnsiTheme="minorHAnsi" w:cstheme="minorHAnsi"/>
        </w:rPr>
        <w:t>a</w:t>
      </w:r>
      <w:r w:rsidR="00CB33E2" w:rsidRPr="005215C5">
        <w:rPr>
          <w:rFonts w:asciiTheme="minorHAnsi" w:hAnsiTheme="minorHAnsi" w:cstheme="minorHAnsi"/>
        </w:rPr>
        <w:t xml:space="preserve">. </w:t>
      </w:r>
      <w:r w:rsidRPr="005215C5">
        <w:rPr>
          <w:rFonts w:asciiTheme="minorHAnsi" w:hAnsiTheme="minorHAnsi" w:cstheme="minorHAnsi"/>
        </w:rPr>
        <w:t>Indeed,</w:t>
      </w:r>
      <w:r w:rsidR="00CB33E2" w:rsidRPr="005215C5">
        <w:rPr>
          <w:rFonts w:asciiTheme="minorHAnsi" w:hAnsiTheme="minorHAnsi" w:cstheme="minorHAnsi"/>
        </w:rPr>
        <w:t xml:space="preserve"> </w:t>
      </w:r>
      <w:r w:rsidRPr="005215C5">
        <w:rPr>
          <w:rFonts w:asciiTheme="minorHAnsi" w:hAnsiTheme="minorHAnsi" w:cstheme="minorHAnsi"/>
        </w:rPr>
        <w:t>morphostratigraphic evidence from the Hrazdan</w:t>
      </w:r>
      <w:r w:rsidR="00CB33E2" w:rsidRPr="005215C5">
        <w:rPr>
          <w:rFonts w:asciiTheme="minorHAnsi" w:hAnsiTheme="minorHAnsi" w:cstheme="minorHAnsi"/>
        </w:rPr>
        <w:t xml:space="preserve"> </w:t>
      </w:r>
      <w:r w:rsidRPr="005215C5">
        <w:rPr>
          <w:rFonts w:asciiTheme="minorHAnsi" w:hAnsiTheme="minorHAnsi" w:cstheme="minorHAnsi"/>
        </w:rPr>
        <w:t>valley</w:t>
      </w:r>
      <w:r w:rsidR="00CB33E2" w:rsidRPr="005215C5">
        <w:rPr>
          <w:rFonts w:asciiTheme="minorHAnsi" w:hAnsiTheme="minorHAnsi" w:cstheme="minorHAnsi"/>
        </w:rPr>
        <w:t xml:space="preserve"> </w:t>
      </w:r>
      <w:r w:rsidRPr="005215C5">
        <w:rPr>
          <w:rFonts w:asciiTheme="minorHAnsi" w:hAnsiTheme="minorHAnsi" w:cstheme="minorHAnsi"/>
        </w:rPr>
        <w:t>reveals</w:t>
      </w:r>
      <w:r w:rsidR="00CB33E2" w:rsidRPr="005215C5">
        <w:rPr>
          <w:rFonts w:asciiTheme="minorHAnsi" w:hAnsiTheme="minorHAnsi" w:cstheme="minorHAnsi"/>
        </w:rPr>
        <w:t xml:space="preserve"> </w:t>
      </w:r>
      <w:r w:rsidRPr="005215C5">
        <w:rPr>
          <w:rFonts w:asciiTheme="minorHAnsi" w:hAnsiTheme="minorHAnsi" w:cstheme="minorHAnsi"/>
        </w:rPr>
        <w:t>the complexity of the volcanic record which varies hugely by type and scale. In the northern part of the</w:t>
      </w:r>
      <w:r w:rsidR="007B7A49" w:rsidRPr="005215C5">
        <w:rPr>
          <w:rFonts w:asciiTheme="minorHAnsi" w:hAnsiTheme="minorHAnsi" w:cstheme="minorHAnsi"/>
        </w:rPr>
        <w:t xml:space="preserve"> </w:t>
      </w:r>
      <w:r w:rsidRPr="005215C5">
        <w:rPr>
          <w:rFonts w:asciiTheme="minorHAnsi" w:hAnsiTheme="minorHAnsi" w:cstheme="minorHAnsi"/>
        </w:rPr>
        <w:t>Hrazdan</w:t>
      </w:r>
      <w:r w:rsidR="007B7A49" w:rsidRPr="005215C5">
        <w:rPr>
          <w:rFonts w:asciiTheme="minorHAnsi" w:hAnsiTheme="minorHAnsi" w:cstheme="minorHAnsi"/>
        </w:rPr>
        <w:t xml:space="preserve"> </w:t>
      </w:r>
      <w:r w:rsidRPr="005215C5">
        <w:rPr>
          <w:rFonts w:asciiTheme="minorHAnsi" w:hAnsiTheme="minorHAnsi" w:cstheme="minorHAnsi"/>
        </w:rPr>
        <w:t>valley,</w:t>
      </w:r>
      <w:r w:rsidR="007B7A49" w:rsidRPr="005215C5">
        <w:rPr>
          <w:rFonts w:asciiTheme="minorHAnsi" w:hAnsiTheme="minorHAnsi" w:cstheme="minorHAnsi"/>
        </w:rPr>
        <w:t xml:space="preserve"> </w:t>
      </w:r>
      <w:r w:rsidRPr="005215C5">
        <w:rPr>
          <w:rFonts w:asciiTheme="minorHAnsi" w:hAnsiTheme="minorHAnsi" w:cstheme="minorHAnsi"/>
        </w:rPr>
        <w:t>for example, there were multiple phases of eruptive activity associated with the Lchasar volcanic centres</w:t>
      </w:r>
      <w:r w:rsidR="001D340B" w:rsidRPr="005215C5">
        <w:rPr>
          <w:rFonts w:asciiTheme="minorHAnsi" w:hAnsiTheme="minorHAnsi" w:cstheme="minorHAnsi"/>
        </w:rPr>
        <w:t>.</w:t>
      </w:r>
      <w:r w:rsidRPr="005215C5">
        <w:rPr>
          <w:rFonts w:asciiTheme="minorHAnsi" w:hAnsiTheme="minorHAnsi" w:cstheme="minorHAnsi"/>
        </w:rPr>
        <w:t xml:space="preserve"> </w:t>
      </w:r>
      <w:r w:rsidR="001D340B" w:rsidRPr="005215C5">
        <w:rPr>
          <w:rFonts w:asciiTheme="minorHAnsi" w:hAnsiTheme="minorHAnsi" w:cstheme="minorHAnsi"/>
        </w:rPr>
        <w:t>E</w:t>
      </w:r>
      <w:r w:rsidRPr="005215C5">
        <w:rPr>
          <w:rFonts w:asciiTheme="minorHAnsi" w:hAnsiTheme="minorHAnsi" w:cstheme="minorHAnsi"/>
        </w:rPr>
        <w:t xml:space="preserve">arlier complexes </w:t>
      </w:r>
      <w:r w:rsidR="001D340B" w:rsidRPr="005215C5">
        <w:rPr>
          <w:rFonts w:asciiTheme="minorHAnsi" w:hAnsiTheme="minorHAnsi" w:cstheme="minorHAnsi"/>
        </w:rPr>
        <w:t xml:space="preserve">were emplaced </w:t>
      </w:r>
      <w:r w:rsidRPr="005215C5">
        <w:rPr>
          <w:rFonts w:asciiTheme="minorHAnsi" w:hAnsiTheme="minorHAnsi" w:cstheme="minorHAnsi"/>
        </w:rPr>
        <w:t xml:space="preserve">around Sevan and Jrarat </w:t>
      </w:r>
      <w:r w:rsidR="001D340B" w:rsidRPr="005215C5">
        <w:rPr>
          <w:rFonts w:asciiTheme="minorHAnsi" w:hAnsiTheme="minorHAnsi" w:cstheme="minorHAnsi"/>
        </w:rPr>
        <w:t>followed by</w:t>
      </w:r>
      <w:r w:rsidRPr="005215C5">
        <w:rPr>
          <w:rFonts w:asciiTheme="minorHAnsi" w:hAnsiTheme="minorHAnsi" w:cstheme="minorHAnsi"/>
        </w:rPr>
        <w:t xml:space="preserve"> </w:t>
      </w:r>
      <w:r w:rsidR="001D340B" w:rsidRPr="005215C5">
        <w:rPr>
          <w:rFonts w:asciiTheme="minorHAnsi" w:hAnsiTheme="minorHAnsi" w:cstheme="minorHAnsi"/>
        </w:rPr>
        <w:t xml:space="preserve">the </w:t>
      </w:r>
      <w:r w:rsidRPr="005215C5">
        <w:rPr>
          <w:rFonts w:asciiTheme="minorHAnsi" w:hAnsiTheme="minorHAnsi" w:cstheme="minorHAnsi"/>
        </w:rPr>
        <w:t xml:space="preserve">later </w:t>
      </w:r>
      <w:r w:rsidR="001D340B" w:rsidRPr="005215C5">
        <w:rPr>
          <w:rFonts w:asciiTheme="minorHAnsi" w:hAnsiTheme="minorHAnsi" w:cstheme="minorHAnsi"/>
        </w:rPr>
        <w:t xml:space="preserve">flows </w:t>
      </w:r>
      <w:r w:rsidRPr="005215C5">
        <w:rPr>
          <w:rFonts w:asciiTheme="minorHAnsi" w:hAnsiTheme="minorHAnsi" w:cstheme="minorHAnsi"/>
        </w:rPr>
        <w:t>of the LC</w:t>
      </w:r>
      <w:r w:rsidR="007B7A49" w:rsidRPr="005215C5">
        <w:rPr>
          <w:rFonts w:asciiTheme="minorHAnsi" w:hAnsiTheme="minorHAnsi" w:cstheme="minorHAnsi"/>
        </w:rPr>
        <w:t xml:space="preserve">S lava complex. </w:t>
      </w:r>
      <w:r w:rsidRPr="005215C5">
        <w:rPr>
          <w:rFonts w:asciiTheme="minorHAnsi" w:hAnsiTheme="minorHAnsi" w:cstheme="minorHAnsi"/>
        </w:rPr>
        <w:t>Furthermore, there were at least three eruptive episodes causing</w:t>
      </w:r>
      <w:r w:rsidR="007B7A49" w:rsidRPr="005215C5">
        <w:rPr>
          <w:rFonts w:asciiTheme="minorHAnsi" w:hAnsiTheme="minorHAnsi" w:cstheme="minorHAnsi"/>
        </w:rPr>
        <w:t xml:space="preserve"> </w:t>
      </w:r>
      <w:r w:rsidRPr="005215C5">
        <w:rPr>
          <w:rFonts w:asciiTheme="minorHAnsi" w:hAnsiTheme="minorHAnsi" w:cstheme="minorHAnsi"/>
        </w:rPr>
        <w:t>lava flows in the Middle Hrazdan</w:t>
      </w:r>
      <w:r w:rsidR="007B7A49" w:rsidRPr="005215C5">
        <w:rPr>
          <w:rFonts w:asciiTheme="minorHAnsi" w:hAnsiTheme="minorHAnsi" w:cstheme="minorHAnsi"/>
        </w:rPr>
        <w:t xml:space="preserve"> </w:t>
      </w:r>
      <w:r w:rsidRPr="005215C5">
        <w:rPr>
          <w:rFonts w:asciiTheme="minorHAnsi" w:hAnsiTheme="minorHAnsi" w:cstheme="minorHAnsi"/>
        </w:rPr>
        <w:t>valley</w:t>
      </w:r>
      <w:r w:rsidR="007B7A49" w:rsidRPr="005215C5">
        <w:rPr>
          <w:rFonts w:asciiTheme="minorHAnsi" w:hAnsiTheme="minorHAnsi" w:cstheme="minorHAnsi"/>
        </w:rPr>
        <w:t xml:space="preserve"> </w:t>
      </w:r>
      <w:r w:rsidR="001D340B" w:rsidRPr="005215C5">
        <w:rPr>
          <w:rFonts w:asciiTheme="minorHAnsi" w:hAnsiTheme="minorHAnsi" w:cstheme="minorHAnsi"/>
        </w:rPr>
        <w:t xml:space="preserve">and </w:t>
      </w:r>
      <w:r w:rsidRPr="005215C5">
        <w:rPr>
          <w:rFonts w:asciiTheme="minorHAnsi" w:hAnsiTheme="minorHAnsi" w:cstheme="minorHAnsi"/>
        </w:rPr>
        <w:t xml:space="preserve">which resulted in stratigraphically distinct mafic-intermediate deposits: </w:t>
      </w:r>
      <w:r w:rsidR="001D340B" w:rsidRPr="005215C5">
        <w:rPr>
          <w:rFonts w:asciiTheme="minorHAnsi" w:hAnsiTheme="minorHAnsi" w:cstheme="minorHAnsi"/>
        </w:rPr>
        <w:t>(</w:t>
      </w:r>
      <w:r w:rsidRPr="005215C5">
        <w:rPr>
          <w:rFonts w:asciiTheme="minorHAnsi" w:hAnsiTheme="minorHAnsi" w:cstheme="minorHAnsi"/>
        </w:rPr>
        <w:t>1) the emplacement of lavas associated with the Menaksar</w:t>
      </w:r>
      <w:r w:rsidR="007B7A49" w:rsidRPr="005215C5">
        <w:rPr>
          <w:rFonts w:asciiTheme="minorHAnsi" w:hAnsiTheme="minorHAnsi" w:cstheme="minorHAnsi"/>
        </w:rPr>
        <w:t xml:space="preserve"> </w:t>
      </w:r>
      <w:r w:rsidRPr="005215C5">
        <w:rPr>
          <w:rFonts w:asciiTheme="minorHAnsi" w:hAnsiTheme="minorHAnsi" w:cstheme="minorHAnsi"/>
        </w:rPr>
        <w:t xml:space="preserve">edifice, likely occurring around 550 </w:t>
      </w:r>
      <w:r w:rsidR="00B07D0F" w:rsidRPr="005215C5">
        <w:rPr>
          <w:rFonts w:asciiTheme="minorHAnsi" w:hAnsiTheme="minorHAnsi" w:cstheme="minorHAnsi"/>
        </w:rPr>
        <w:t>k</w:t>
      </w:r>
      <w:r w:rsidRPr="005215C5">
        <w:rPr>
          <w:rFonts w:asciiTheme="minorHAnsi" w:hAnsiTheme="minorHAnsi" w:cstheme="minorHAnsi"/>
        </w:rPr>
        <w:t xml:space="preserve">a, </w:t>
      </w:r>
      <w:r w:rsidR="001D340B" w:rsidRPr="005215C5">
        <w:rPr>
          <w:rFonts w:asciiTheme="minorHAnsi" w:hAnsiTheme="minorHAnsi" w:cstheme="minorHAnsi"/>
        </w:rPr>
        <w:t>(</w:t>
      </w:r>
      <w:r w:rsidRPr="005215C5">
        <w:rPr>
          <w:rFonts w:asciiTheme="minorHAnsi" w:hAnsiTheme="minorHAnsi" w:cstheme="minorHAnsi"/>
        </w:rPr>
        <w:t xml:space="preserve">2) the eruption of lavas forming the southern valley side (the BJN lavas), and </w:t>
      </w:r>
      <w:r w:rsidR="001D340B" w:rsidRPr="005215C5">
        <w:rPr>
          <w:rFonts w:asciiTheme="minorHAnsi" w:hAnsiTheme="minorHAnsi" w:cstheme="minorHAnsi"/>
        </w:rPr>
        <w:t>(</w:t>
      </w:r>
      <w:r w:rsidRPr="005215C5">
        <w:rPr>
          <w:rFonts w:asciiTheme="minorHAnsi" w:hAnsiTheme="minorHAnsi" w:cstheme="minorHAnsi"/>
        </w:rPr>
        <w:t>3) the later infilling of the Hrazdan</w:t>
      </w:r>
      <w:r w:rsidR="007B7A49" w:rsidRPr="005215C5">
        <w:rPr>
          <w:rFonts w:asciiTheme="minorHAnsi" w:hAnsiTheme="minorHAnsi" w:cstheme="minorHAnsi"/>
        </w:rPr>
        <w:t xml:space="preserve"> </w:t>
      </w:r>
      <w:r w:rsidRPr="005215C5">
        <w:rPr>
          <w:rFonts w:asciiTheme="minorHAnsi" w:hAnsiTheme="minorHAnsi" w:cstheme="minorHAnsi"/>
        </w:rPr>
        <w:t>valley</w:t>
      </w:r>
      <w:r w:rsidR="007B7A49" w:rsidRPr="005215C5">
        <w:rPr>
          <w:rFonts w:asciiTheme="minorHAnsi" w:hAnsiTheme="minorHAnsi" w:cstheme="minorHAnsi"/>
        </w:rPr>
        <w:t xml:space="preserve"> </w:t>
      </w:r>
      <w:r w:rsidRPr="005215C5">
        <w:rPr>
          <w:rFonts w:asciiTheme="minorHAnsi" w:hAnsiTheme="minorHAnsi" w:cstheme="minorHAnsi"/>
        </w:rPr>
        <w:t>by the KV-FG lavas following a period of fluvial incision. There</w:t>
      </w:r>
      <w:r w:rsidR="00ED5BDF" w:rsidRPr="005215C5">
        <w:rPr>
          <w:rFonts w:asciiTheme="minorHAnsi" w:hAnsiTheme="minorHAnsi" w:cstheme="minorHAnsi"/>
        </w:rPr>
        <w:t xml:space="preserve"> </w:t>
      </w:r>
      <w:r w:rsidRPr="005215C5">
        <w:rPr>
          <w:rFonts w:asciiTheme="minorHAnsi" w:hAnsiTheme="minorHAnsi" w:cstheme="minorHAnsi"/>
        </w:rPr>
        <w:t>were also at least four lava-producing phases that resulted in flows down the Hrazdan</w:t>
      </w:r>
      <w:r w:rsidR="00ED5BDF" w:rsidRPr="005215C5">
        <w:rPr>
          <w:rFonts w:asciiTheme="minorHAnsi" w:hAnsiTheme="minorHAnsi" w:cstheme="minorHAnsi"/>
        </w:rPr>
        <w:t xml:space="preserve"> </w:t>
      </w:r>
      <w:r w:rsidRPr="005215C5">
        <w:rPr>
          <w:rFonts w:asciiTheme="minorHAnsi" w:hAnsiTheme="minorHAnsi" w:cstheme="minorHAnsi"/>
        </w:rPr>
        <w:t>valley and which lead to the mafic-intermediate deposits that are now exposed in the Hrazdan Gorge.</w:t>
      </w:r>
      <w:r w:rsidR="00ED5BDF" w:rsidRPr="005215C5">
        <w:rPr>
          <w:rFonts w:asciiTheme="minorHAnsi" w:hAnsiTheme="minorHAnsi" w:cstheme="minorHAnsi"/>
        </w:rPr>
        <w:t xml:space="preserve"> </w:t>
      </w:r>
      <w:r w:rsidRPr="005215C5">
        <w:rPr>
          <w:rFonts w:asciiTheme="minorHAnsi" w:hAnsiTheme="minorHAnsi" w:cstheme="minorHAnsi"/>
        </w:rPr>
        <w:t>The presence of lacustrine and alluvial sediments interbedded between these flows in several localities, indicates that eruption was not continuous. Rather, the thickness of the sediment sequences, and the development of mature pedogenic horizons within them indicate that alluvial and lacustrine depositional environments prevailed for the majority of the 550</w:t>
      </w:r>
      <w:r w:rsidR="001D340B" w:rsidRPr="005215C5">
        <w:rPr>
          <w:rFonts w:asciiTheme="minorHAnsi" w:eastAsia="MS Mincho" w:hAnsiTheme="minorHAnsi" w:cstheme="minorHAnsi"/>
        </w:rPr>
        <w:t>–</w:t>
      </w:r>
      <w:r w:rsidRPr="005215C5">
        <w:rPr>
          <w:rFonts w:asciiTheme="minorHAnsi" w:hAnsiTheme="minorHAnsi" w:cstheme="minorHAnsi"/>
        </w:rPr>
        <w:t xml:space="preserve">200 </w:t>
      </w:r>
      <w:r w:rsidR="00B07D0F"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time interval.</w:t>
      </w:r>
    </w:p>
    <w:p w14:paraId="57FE8C36" w14:textId="5B68E4A9"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Geological mapping undertaken as part of this study and previously (e.g. Karapetian et al., 2001), has identified pyroclastic deposits outcropping in several localities in the Hrazdan</w:t>
      </w:r>
      <w:r w:rsidR="00510FDF" w:rsidRPr="005215C5">
        <w:rPr>
          <w:rFonts w:asciiTheme="minorHAnsi" w:hAnsiTheme="minorHAnsi" w:cstheme="minorHAnsi"/>
        </w:rPr>
        <w:t xml:space="preserve"> </w:t>
      </w:r>
      <w:r w:rsidRPr="005215C5">
        <w:rPr>
          <w:rFonts w:asciiTheme="minorHAnsi" w:hAnsiTheme="minorHAnsi" w:cstheme="minorHAnsi"/>
        </w:rPr>
        <w:t xml:space="preserve">valley. The significance of these is two-fold. First, they can be mapped semi-continuously across the present landscape and thereby provide an important stratigraphic marker. Second, given that the pyroclastic deposits occur within the mafic-intermediate lava sequence, their presence indicates that episodes of explosive eruption occurred </w:t>
      </w:r>
      <w:r w:rsidR="001D340B" w:rsidRPr="005215C5">
        <w:rPr>
          <w:rFonts w:asciiTheme="minorHAnsi" w:hAnsiTheme="minorHAnsi" w:cstheme="minorHAnsi"/>
        </w:rPr>
        <w:t xml:space="preserve">as part of </w:t>
      </w:r>
      <w:r w:rsidRPr="005215C5">
        <w:rPr>
          <w:rFonts w:asciiTheme="minorHAnsi" w:hAnsiTheme="minorHAnsi" w:cstheme="minorHAnsi"/>
        </w:rPr>
        <w:t>a system that was otherwise dominated by effusive volcanic processes. Furthermore, these explosive events produced</w:t>
      </w:r>
      <w:r w:rsidR="00510FDF" w:rsidRPr="005215C5">
        <w:rPr>
          <w:rFonts w:asciiTheme="minorHAnsi" w:hAnsiTheme="minorHAnsi" w:cstheme="minorHAnsi"/>
        </w:rPr>
        <w:t xml:space="preserve"> </w:t>
      </w:r>
      <w:r w:rsidRPr="005215C5">
        <w:rPr>
          <w:rFonts w:asciiTheme="minorHAnsi" w:hAnsiTheme="minorHAnsi" w:cstheme="minorHAnsi"/>
        </w:rPr>
        <w:t>tephras that were deposited</w:t>
      </w:r>
      <w:r w:rsidR="00510FDF" w:rsidRPr="005215C5">
        <w:rPr>
          <w:rFonts w:asciiTheme="minorHAnsi" w:hAnsiTheme="minorHAnsi" w:cstheme="minorHAnsi"/>
        </w:rPr>
        <w:t xml:space="preserve"> </w:t>
      </w:r>
      <w:r w:rsidRPr="005215C5">
        <w:rPr>
          <w:rFonts w:asciiTheme="minorHAnsi" w:hAnsiTheme="minorHAnsi" w:cstheme="minorHAnsi"/>
        </w:rPr>
        <w:t xml:space="preserve">on the </w:t>
      </w:r>
      <w:r w:rsidR="00422274" w:rsidRPr="005215C5">
        <w:rPr>
          <w:rFonts w:asciiTheme="minorHAnsi" w:hAnsiTheme="minorHAnsi" w:cstheme="minorHAnsi"/>
        </w:rPr>
        <w:t>Hrazdan river</w:t>
      </w:r>
      <w:r w:rsidRPr="005215C5">
        <w:rPr>
          <w:rFonts w:asciiTheme="minorHAnsi" w:hAnsiTheme="minorHAnsi" w:cstheme="minorHAnsi"/>
        </w:rPr>
        <w:t xml:space="preserve"> and floodplain, and within lakes, thereby </w:t>
      </w:r>
      <w:r w:rsidR="001D340B" w:rsidRPr="005215C5">
        <w:rPr>
          <w:rFonts w:asciiTheme="minorHAnsi" w:hAnsiTheme="minorHAnsi" w:cstheme="minorHAnsi"/>
        </w:rPr>
        <w:t>causing their preservation</w:t>
      </w:r>
      <w:r w:rsidRPr="005215C5">
        <w:rPr>
          <w:rFonts w:asciiTheme="minorHAnsi" w:hAnsiTheme="minorHAnsi" w:cstheme="minorHAnsi"/>
        </w:rPr>
        <w:t xml:space="preserve"> within sedimentary sequences. Such deposits are evident in several outcrops in the Hrazdan</w:t>
      </w:r>
      <w:r w:rsidR="00510FDF" w:rsidRPr="005215C5">
        <w:rPr>
          <w:rFonts w:asciiTheme="minorHAnsi" w:hAnsiTheme="minorHAnsi" w:cstheme="minorHAnsi"/>
        </w:rPr>
        <w:t xml:space="preserve"> </w:t>
      </w:r>
      <w:r w:rsidRPr="005215C5">
        <w:rPr>
          <w:rFonts w:asciiTheme="minorHAnsi" w:hAnsiTheme="minorHAnsi" w:cstheme="minorHAnsi"/>
        </w:rPr>
        <w:t xml:space="preserve">valley, notably </w:t>
      </w:r>
      <w:r w:rsidR="001D340B" w:rsidRPr="005215C5">
        <w:rPr>
          <w:rFonts w:asciiTheme="minorHAnsi" w:hAnsiTheme="minorHAnsi" w:cstheme="minorHAnsi"/>
        </w:rPr>
        <w:t xml:space="preserve">at </w:t>
      </w:r>
      <w:r w:rsidRPr="005215C5">
        <w:rPr>
          <w:rFonts w:asciiTheme="minorHAnsi" w:hAnsiTheme="minorHAnsi" w:cstheme="minorHAnsi"/>
        </w:rPr>
        <w:t>Nor Geghi</w:t>
      </w:r>
      <w:r w:rsidR="00145E6C" w:rsidRPr="005215C5">
        <w:rPr>
          <w:rFonts w:asciiTheme="minorHAnsi" w:hAnsiTheme="minorHAnsi" w:cstheme="minorHAnsi"/>
        </w:rPr>
        <w:t xml:space="preserve"> </w:t>
      </w:r>
      <w:r w:rsidRPr="005215C5">
        <w:rPr>
          <w:rFonts w:asciiTheme="minorHAnsi" w:hAnsiTheme="minorHAnsi" w:cstheme="minorHAnsi"/>
        </w:rPr>
        <w:t>1, Bird Farm 1, Kaghsi</w:t>
      </w:r>
      <w:r w:rsidR="00510FDF" w:rsidRPr="005215C5">
        <w:rPr>
          <w:rFonts w:asciiTheme="minorHAnsi" w:hAnsiTheme="minorHAnsi" w:cstheme="minorHAnsi"/>
        </w:rPr>
        <w:t xml:space="preserve"> </w:t>
      </w:r>
      <w:r w:rsidRPr="005215C5">
        <w:rPr>
          <w:rFonts w:asciiTheme="minorHAnsi" w:hAnsiTheme="minorHAnsi" w:cstheme="minorHAnsi"/>
        </w:rPr>
        <w:t>1 and</w:t>
      </w:r>
      <w:r w:rsidR="00510FDF" w:rsidRPr="005215C5">
        <w:rPr>
          <w:rFonts w:asciiTheme="minorHAnsi" w:hAnsiTheme="minorHAnsi" w:cstheme="minorHAnsi"/>
        </w:rPr>
        <w:t xml:space="preserve"> </w:t>
      </w:r>
      <w:r w:rsidRPr="005215C5">
        <w:rPr>
          <w:rFonts w:asciiTheme="minorHAnsi" w:hAnsiTheme="minorHAnsi" w:cstheme="minorHAnsi"/>
        </w:rPr>
        <w:t>Nurnus</w:t>
      </w:r>
      <w:r w:rsidR="00510FDF" w:rsidRPr="005215C5">
        <w:rPr>
          <w:rFonts w:asciiTheme="minorHAnsi" w:hAnsiTheme="minorHAnsi" w:cstheme="minorHAnsi"/>
        </w:rPr>
        <w:t xml:space="preserve"> </w:t>
      </w:r>
      <w:r w:rsidRPr="005215C5">
        <w:rPr>
          <w:rFonts w:asciiTheme="minorHAnsi" w:hAnsiTheme="minorHAnsi" w:cstheme="minorHAnsi"/>
        </w:rPr>
        <w:t>3, where they offer</w:t>
      </w:r>
      <w:r w:rsidR="00510FDF" w:rsidRPr="005215C5">
        <w:rPr>
          <w:rFonts w:asciiTheme="minorHAnsi" w:hAnsiTheme="minorHAnsi" w:cstheme="minorHAnsi"/>
        </w:rPr>
        <w:t xml:space="preserve"> </w:t>
      </w:r>
      <w:r w:rsidRPr="005215C5">
        <w:rPr>
          <w:rFonts w:asciiTheme="minorHAnsi" w:hAnsiTheme="minorHAnsi" w:cstheme="minorHAnsi"/>
        </w:rPr>
        <w:t xml:space="preserve">possibilities for correlation and absolute dating (the latter by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a potential that has only so far been realised for</w:t>
      </w:r>
      <w:r w:rsidR="00510FDF" w:rsidRPr="005215C5">
        <w:rPr>
          <w:rFonts w:asciiTheme="minorHAnsi" w:hAnsiTheme="minorHAnsi" w:cstheme="minorHAnsi"/>
        </w:rPr>
        <w:t xml:space="preserve"> </w:t>
      </w:r>
      <w:r w:rsidRPr="005215C5">
        <w:rPr>
          <w:rFonts w:asciiTheme="minorHAnsi" w:hAnsiTheme="minorHAnsi" w:cstheme="minorHAnsi"/>
        </w:rPr>
        <w:t>Nor Geghi 1 (Adler et al.,2014).</w:t>
      </w:r>
    </w:p>
    <w:p w14:paraId="5B55E1C3" w14:textId="3237DB19" w:rsidR="000A36AE" w:rsidRPr="005215C5" w:rsidRDefault="000A36AE">
      <w:pPr>
        <w:pStyle w:val="ListParagraph"/>
        <w:numPr>
          <w:ilvl w:val="1"/>
          <w:numId w:val="24"/>
        </w:numPr>
        <w:spacing w:line="276" w:lineRule="auto"/>
        <w:jc w:val="both"/>
        <w:rPr>
          <w:rFonts w:asciiTheme="minorHAnsi" w:hAnsiTheme="minorHAnsi" w:cstheme="minorHAnsi"/>
          <w:i/>
        </w:rPr>
      </w:pPr>
      <w:r w:rsidRPr="005215C5">
        <w:rPr>
          <w:rFonts w:asciiTheme="minorHAnsi" w:hAnsiTheme="minorHAnsi" w:cstheme="minorHAnsi"/>
        </w:rPr>
        <w:t>G</w:t>
      </w:r>
      <w:r w:rsidRPr="005215C5">
        <w:rPr>
          <w:rFonts w:asciiTheme="minorHAnsi" w:hAnsiTheme="minorHAnsi" w:cstheme="minorHAnsi"/>
          <w:i/>
        </w:rPr>
        <w:t>eomorphic</w:t>
      </w:r>
      <w:r w:rsidR="000F1059" w:rsidRPr="005215C5">
        <w:rPr>
          <w:rFonts w:asciiTheme="minorHAnsi" w:hAnsiTheme="minorHAnsi" w:cstheme="minorHAnsi"/>
          <w:i/>
        </w:rPr>
        <w:t>al</w:t>
      </w:r>
      <w:r w:rsidRPr="005215C5">
        <w:rPr>
          <w:rFonts w:asciiTheme="minorHAnsi" w:hAnsiTheme="minorHAnsi" w:cstheme="minorHAnsi"/>
          <w:i/>
        </w:rPr>
        <w:t xml:space="preserve"> evolution of the Hrazdan</w:t>
      </w:r>
      <w:r w:rsidR="00510FDF" w:rsidRPr="005215C5">
        <w:rPr>
          <w:rFonts w:asciiTheme="minorHAnsi" w:hAnsiTheme="minorHAnsi" w:cstheme="minorHAnsi"/>
          <w:i/>
        </w:rPr>
        <w:t xml:space="preserve"> </w:t>
      </w:r>
      <w:r w:rsidRPr="005215C5">
        <w:rPr>
          <w:rFonts w:asciiTheme="minorHAnsi" w:hAnsiTheme="minorHAnsi" w:cstheme="minorHAnsi"/>
          <w:i/>
        </w:rPr>
        <w:t>valley</w:t>
      </w:r>
    </w:p>
    <w:p w14:paraId="08C2D022" w14:textId="75D763C5"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 xml:space="preserve">As noted </w:t>
      </w:r>
      <w:r w:rsidR="008E7319" w:rsidRPr="005215C5">
        <w:rPr>
          <w:rFonts w:asciiTheme="minorHAnsi" w:hAnsiTheme="minorHAnsi" w:cstheme="minorHAnsi"/>
        </w:rPr>
        <w:t xml:space="preserve">in </w:t>
      </w:r>
      <w:r w:rsidR="000F1059" w:rsidRPr="005215C5">
        <w:rPr>
          <w:rFonts w:asciiTheme="minorHAnsi" w:hAnsiTheme="minorHAnsi" w:cstheme="minorHAnsi"/>
        </w:rPr>
        <w:t>S</w:t>
      </w:r>
      <w:r w:rsidR="008E7319" w:rsidRPr="005215C5">
        <w:rPr>
          <w:rFonts w:asciiTheme="minorHAnsi" w:hAnsiTheme="minorHAnsi" w:cstheme="minorHAnsi"/>
        </w:rPr>
        <w:t>ection 6.1</w:t>
      </w:r>
      <w:r w:rsidRPr="005215C5">
        <w:rPr>
          <w:rFonts w:asciiTheme="minorHAnsi" w:hAnsiTheme="minorHAnsi" w:cstheme="minorHAnsi"/>
        </w:rPr>
        <w:t>, an important characteristic of the Hrazdan stratigraphic record is the presence of sedimentary sequences interbedded with volcanic deposits, exposures of which</w:t>
      </w:r>
      <w:r w:rsidR="008211FE" w:rsidRPr="005215C5">
        <w:rPr>
          <w:rFonts w:asciiTheme="minorHAnsi" w:hAnsiTheme="minorHAnsi" w:cstheme="minorHAnsi"/>
        </w:rPr>
        <w:t xml:space="preserve"> </w:t>
      </w:r>
      <w:r w:rsidRPr="005215C5">
        <w:rPr>
          <w:rFonts w:asciiTheme="minorHAnsi" w:hAnsiTheme="minorHAnsi" w:cstheme="minorHAnsi"/>
        </w:rPr>
        <w:t>can be used to further understand the geomorphological development of the Hrazdan</w:t>
      </w:r>
      <w:r w:rsidR="008211FE" w:rsidRPr="005215C5">
        <w:rPr>
          <w:rFonts w:asciiTheme="minorHAnsi" w:hAnsiTheme="minorHAnsi" w:cstheme="minorHAnsi"/>
        </w:rPr>
        <w:t xml:space="preserve"> </w:t>
      </w:r>
      <w:r w:rsidRPr="005215C5">
        <w:rPr>
          <w:rFonts w:asciiTheme="minorHAnsi" w:hAnsiTheme="minorHAnsi" w:cstheme="minorHAnsi"/>
        </w:rPr>
        <w:t>valley</w:t>
      </w:r>
      <w:r w:rsidR="008211FE" w:rsidRPr="005215C5">
        <w:rPr>
          <w:rFonts w:asciiTheme="minorHAnsi" w:hAnsiTheme="minorHAnsi" w:cstheme="minorHAnsi"/>
        </w:rPr>
        <w:t xml:space="preserve"> </w:t>
      </w:r>
      <w:r w:rsidRPr="005215C5">
        <w:rPr>
          <w:rFonts w:asciiTheme="minorHAnsi" w:hAnsiTheme="minorHAnsi" w:cstheme="minorHAnsi"/>
        </w:rPr>
        <w:t>during the Pleistocene. Outcrops where sedimentary deposits rest directly on pre-Quaternary bedrock are rare,</w:t>
      </w:r>
      <w:r w:rsidR="008211FE" w:rsidRPr="005215C5">
        <w:rPr>
          <w:rFonts w:asciiTheme="minorHAnsi" w:hAnsiTheme="minorHAnsi" w:cstheme="minorHAnsi"/>
        </w:rPr>
        <w:t xml:space="preserve"> </w:t>
      </w:r>
      <w:r w:rsidRPr="005215C5">
        <w:rPr>
          <w:rFonts w:asciiTheme="minorHAnsi" w:hAnsiTheme="minorHAnsi" w:cstheme="minorHAnsi"/>
        </w:rPr>
        <w:t>however, those which have been</w:t>
      </w:r>
      <w:r w:rsidR="008211FE" w:rsidRPr="005215C5">
        <w:rPr>
          <w:rFonts w:asciiTheme="minorHAnsi" w:hAnsiTheme="minorHAnsi" w:cstheme="minorHAnsi"/>
        </w:rPr>
        <w:t xml:space="preserve"> </w:t>
      </w:r>
      <w:r w:rsidRPr="005215C5">
        <w:rPr>
          <w:rFonts w:asciiTheme="minorHAnsi" w:hAnsiTheme="minorHAnsi" w:cstheme="minorHAnsi"/>
        </w:rPr>
        <w:t>found (e.g. at Solak and Bjni) indicate alluvial deposition within the valley prior to lava emplacement, in turn indicating that a fluvial system occupied the valley before the onset of</w:t>
      </w:r>
      <w:r w:rsidR="008211FE" w:rsidRPr="005215C5">
        <w:rPr>
          <w:rFonts w:asciiTheme="minorHAnsi" w:hAnsiTheme="minorHAnsi" w:cstheme="minorHAnsi"/>
        </w:rPr>
        <w:t xml:space="preserve"> </w:t>
      </w:r>
      <w:r w:rsidRPr="005215C5">
        <w:rPr>
          <w:rFonts w:asciiTheme="minorHAnsi" w:hAnsiTheme="minorHAnsi" w:cstheme="minorHAnsi"/>
        </w:rPr>
        <w:t>Middle Pleistocene volcanism in Gegham.</w:t>
      </w:r>
      <w:r w:rsidR="008211FE" w:rsidRPr="005215C5">
        <w:rPr>
          <w:rFonts w:asciiTheme="minorHAnsi" w:hAnsiTheme="minorHAnsi" w:cstheme="minorHAnsi"/>
        </w:rPr>
        <w:t xml:space="preserve"> </w:t>
      </w:r>
      <w:r w:rsidRPr="005215C5">
        <w:rPr>
          <w:rFonts w:asciiTheme="minorHAnsi" w:hAnsiTheme="minorHAnsi" w:cstheme="minorHAnsi"/>
        </w:rPr>
        <w:t>Evidence from Solak 16 suggests a more active fluvial system, as evidenced by multiple channels, and poorly-developed palaeosols (Figure 8D), than that which followed the ingress of Gegham-derived mafic lavas into the valley. The best</w:t>
      </w:r>
      <w:r w:rsidR="008211FE" w:rsidRPr="005215C5">
        <w:rPr>
          <w:rFonts w:asciiTheme="minorHAnsi" w:hAnsiTheme="minorHAnsi" w:cstheme="minorHAnsi"/>
        </w:rPr>
        <w:t xml:space="preserve"> </w:t>
      </w:r>
      <w:r w:rsidRPr="005215C5">
        <w:rPr>
          <w:rFonts w:asciiTheme="minorHAnsi" w:hAnsiTheme="minorHAnsi" w:cstheme="minorHAnsi"/>
        </w:rPr>
        <w:t>evidence for landscape development in the intervals between lava emplacement is from the sequences of Nor Geghi 1 and Bird Farm 1, both of which underlie HGW-VI, but also at Ptghni</w:t>
      </w:r>
      <w:r w:rsidR="008211FE" w:rsidRPr="005215C5">
        <w:rPr>
          <w:rFonts w:asciiTheme="minorHAnsi" w:hAnsiTheme="minorHAnsi" w:cstheme="minorHAnsi"/>
        </w:rPr>
        <w:t xml:space="preserve"> </w:t>
      </w:r>
      <w:r w:rsidRPr="005215C5">
        <w:rPr>
          <w:rFonts w:asciiTheme="minorHAnsi" w:hAnsiTheme="minorHAnsi" w:cstheme="minorHAnsi"/>
        </w:rPr>
        <w:t>and Nurnus. The lava-lacustrine-alluvial-lava sequences at these sites indicate the following sequence of events (Figure 1</w:t>
      </w:r>
      <w:r w:rsidR="00CB4E52" w:rsidRPr="005215C5">
        <w:rPr>
          <w:rFonts w:asciiTheme="minorHAnsi" w:hAnsiTheme="minorHAnsi" w:cstheme="minorHAnsi"/>
        </w:rPr>
        <w:t>2</w:t>
      </w:r>
      <w:r w:rsidRPr="005215C5">
        <w:rPr>
          <w:rFonts w:asciiTheme="minorHAnsi" w:hAnsiTheme="minorHAnsi" w:cstheme="minorHAnsi"/>
        </w:rPr>
        <w:t xml:space="preserve">): </w:t>
      </w:r>
      <w:r w:rsidR="0091373A" w:rsidRPr="005215C5">
        <w:rPr>
          <w:rFonts w:asciiTheme="minorHAnsi" w:hAnsiTheme="minorHAnsi" w:cstheme="minorHAnsi"/>
        </w:rPr>
        <w:t>(</w:t>
      </w:r>
      <w:r w:rsidRPr="005215C5">
        <w:rPr>
          <w:rFonts w:asciiTheme="minorHAnsi" w:hAnsiTheme="minorHAnsi" w:cstheme="minorHAnsi"/>
        </w:rPr>
        <w:t>1) emission of mafic lava from the Gegham</w:t>
      </w:r>
      <w:r w:rsidR="00B5644D" w:rsidRPr="005215C5">
        <w:rPr>
          <w:rFonts w:asciiTheme="minorHAnsi" w:hAnsiTheme="minorHAnsi" w:cstheme="minorHAnsi"/>
        </w:rPr>
        <w:t xml:space="preserve"> </w:t>
      </w:r>
      <w:r w:rsidRPr="005215C5">
        <w:rPr>
          <w:rFonts w:asciiTheme="minorHAnsi" w:hAnsiTheme="minorHAnsi" w:cstheme="minorHAnsi"/>
        </w:rPr>
        <w:t>Range</w:t>
      </w:r>
      <w:r w:rsidR="00B5644D" w:rsidRPr="005215C5">
        <w:rPr>
          <w:rFonts w:asciiTheme="minorHAnsi" w:hAnsiTheme="minorHAnsi" w:cstheme="minorHAnsi"/>
        </w:rPr>
        <w:t xml:space="preserve"> </w:t>
      </w:r>
      <w:r w:rsidRPr="005215C5">
        <w:rPr>
          <w:rFonts w:asciiTheme="minorHAnsi" w:hAnsiTheme="minorHAnsi" w:cstheme="minorHAnsi"/>
        </w:rPr>
        <w:t>(it is unclear whether from Gutansar, Hatis or Menaksar), the flow entering the Hrazdan</w:t>
      </w:r>
      <w:r w:rsidR="00B5644D" w:rsidRPr="005215C5">
        <w:rPr>
          <w:rFonts w:asciiTheme="minorHAnsi" w:hAnsiTheme="minorHAnsi" w:cstheme="minorHAnsi"/>
        </w:rPr>
        <w:t xml:space="preserve"> </w:t>
      </w:r>
      <w:r w:rsidRPr="005215C5">
        <w:rPr>
          <w:rFonts w:asciiTheme="minorHAnsi" w:hAnsiTheme="minorHAnsi" w:cstheme="minorHAnsi"/>
        </w:rPr>
        <w:t xml:space="preserve">valley, solidifying and damming the river, </w:t>
      </w:r>
      <w:r w:rsidR="0091373A" w:rsidRPr="005215C5">
        <w:rPr>
          <w:rFonts w:asciiTheme="minorHAnsi" w:hAnsiTheme="minorHAnsi" w:cstheme="minorHAnsi"/>
        </w:rPr>
        <w:t>(</w:t>
      </w:r>
      <w:r w:rsidRPr="005215C5">
        <w:rPr>
          <w:rFonts w:asciiTheme="minorHAnsi" w:hAnsiTheme="minorHAnsi" w:cstheme="minorHAnsi"/>
        </w:rPr>
        <w:t xml:space="preserve">2) creation of lakes in the lea of lava dams, </w:t>
      </w:r>
      <w:r w:rsidR="0091373A" w:rsidRPr="005215C5">
        <w:rPr>
          <w:rFonts w:asciiTheme="minorHAnsi" w:hAnsiTheme="minorHAnsi" w:cstheme="minorHAnsi"/>
        </w:rPr>
        <w:t>(</w:t>
      </w:r>
      <w:r w:rsidRPr="005215C5">
        <w:rPr>
          <w:rFonts w:asciiTheme="minorHAnsi" w:hAnsiTheme="minorHAnsi" w:cstheme="minorHAnsi"/>
        </w:rPr>
        <w:t xml:space="preserve">3) readjustment to changing base levels as a consequence of regional tectonism, breaching of the lava dam and a change to predominantly fluvial deposition, </w:t>
      </w:r>
      <w:r w:rsidR="0091373A" w:rsidRPr="005215C5">
        <w:rPr>
          <w:rFonts w:asciiTheme="minorHAnsi" w:hAnsiTheme="minorHAnsi" w:cstheme="minorHAnsi"/>
        </w:rPr>
        <w:t>(</w:t>
      </w:r>
      <w:r w:rsidRPr="005215C5">
        <w:rPr>
          <w:rFonts w:asciiTheme="minorHAnsi" w:hAnsiTheme="minorHAnsi" w:cstheme="minorHAnsi"/>
        </w:rPr>
        <w:t xml:space="preserve">4) stasis, the development of floodplain soils and sub-aerial weathering, and </w:t>
      </w:r>
      <w:r w:rsidR="0091373A" w:rsidRPr="005215C5">
        <w:rPr>
          <w:rFonts w:asciiTheme="minorHAnsi" w:hAnsiTheme="minorHAnsi" w:cstheme="minorHAnsi"/>
        </w:rPr>
        <w:t>(</w:t>
      </w:r>
      <w:r w:rsidRPr="005215C5">
        <w:rPr>
          <w:rFonts w:asciiTheme="minorHAnsi" w:hAnsiTheme="minorHAnsi" w:cstheme="minorHAnsi"/>
        </w:rPr>
        <w:t xml:space="preserve">5) renewed eruption and lava flow starting the cycle again. Phases 2 and 4 are likely to represent by far the highest proportion of time within a single cycle. Based on our current stratigraphic framework, this cycle was repeated at least seven times between the earliest emplacement of lavas in the gorge prior around 550 </w:t>
      </w:r>
      <w:r w:rsidR="0091373A" w:rsidRPr="005215C5">
        <w:rPr>
          <w:rFonts w:asciiTheme="minorHAnsi" w:hAnsiTheme="minorHAnsi" w:cstheme="minorHAnsi"/>
        </w:rPr>
        <w:t>ka</w:t>
      </w:r>
      <w:r w:rsidRPr="005215C5">
        <w:rPr>
          <w:rFonts w:asciiTheme="minorHAnsi" w:hAnsiTheme="minorHAnsi" w:cstheme="minorHAnsi"/>
        </w:rPr>
        <w:t xml:space="preserve">, and the youngest lava emplacement </w:t>
      </w:r>
      <w:r w:rsidR="0091373A" w:rsidRPr="005215C5">
        <w:rPr>
          <w:rFonts w:asciiTheme="minorHAnsi" w:hAnsiTheme="minorHAnsi" w:cstheme="minorHAnsi"/>
        </w:rPr>
        <w:t xml:space="preserve">at </w:t>
      </w:r>
      <w:r w:rsidRPr="005215C5">
        <w:rPr>
          <w:rFonts w:asciiTheme="minorHAnsi" w:hAnsiTheme="minorHAnsi" w:cstheme="minorHAnsi"/>
        </w:rPr>
        <w:t xml:space="preserve">c. 200 </w:t>
      </w:r>
      <w:r w:rsidR="0091373A" w:rsidRPr="005215C5">
        <w:rPr>
          <w:rFonts w:asciiTheme="minorHAnsi" w:hAnsiTheme="minorHAnsi" w:cstheme="minorHAnsi"/>
        </w:rPr>
        <w:t>ka</w:t>
      </w:r>
      <w:r w:rsidRPr="005215C5">
        <w:rPr>
          <w:rFonts w:asciiTheme="minorHAnsi" w:hAnsiTheme="minorHAnsi" w:cstheme="minorHAnsi"/>
        </w:rPr>
        <w:t>. Consequently, although the records are spatially fragmentary, they collectively record a significant proportion of the Middle Pleistocene.</w:t>
      </w:r>
    </w:p>
    <w:p w14:paraId="34B7571C" w14:textId="2DBFBC03" w:rsidR="00047661" w:rsidRPr="005215C5" w:rsidRDefault="000A36AE">
      <w:pPr>
        <w:spacing w:line="276" w:lineRule="auto"/>
        <w:jc w:val="both"/>
        <w:rPr>
          <w:rFonts w:asciiTheme="minorHAnsi" w:hAnsiTheme="minorHAnsi" w:cstheme="minorHAnsi"/>
        </w:rPr>
      </w:pPr>
      <w:r w:rsidRPr="005215C5">
        <w:rPr>
          <w:rFonts w:asciiTheme="minorHAnsi" w:hAnsiTheme="minorHAnsi" w:cstheme="minorHAnsi"/>
        </w:rPr>
        <w:t xml:space="preserve">Using the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 xml:space="preserve">Ar dates of HGW-VI and the </w:t>
      </w:r>
      <w:r w:rsidR="0091373A" w:rsidRPr="00BF38C5">
        <w:rPr>
          <w:rFonts w:asciiTheme="minorHAnsi" w:hAnsiTheme="minorHAnsi" w:cstheme="minorHAnsi"/>
        </w:rPr>
        <w:t>OSL</w:t>
      </w:r>
      <w:r w:rsidR="0091373A" w:rsidRPr="005215C5">
        <w:rPr>
          <w:rFonts w:asciiTheme="minorHAnsi" w:hAnsiTheme="minorHAnsi" w:cstheme="minorHAnsi"/>
        </w:rPr>
        <w:t xml:space="preserve"> </w:t>
      </w:r>
      <w:r w:rsidRPr="005215C5">
        <w:rPr>
          <w:rFonts w:asciiTheme="minorHAnsi" w:hAnsiTheme="minorHAnsi" w:cstheme="minorHAnsi"/>
        </w:rPr>
        <w:t>dates from Lusakert</w:t>
      </w:r>
      <w:r w:rsidR="006B7E77" w:rsidRPr="005215C5">
        <w:rPr>
          <w:rFonts w:asciiTheme="minorHAnsi" w:hAnsiTheme="minorHAnsi" w:cstheme="minorHAnsi"/>
        </w:rPr>
        <w:t xml:space="preserve"> </w:t>
      </w:r>
      <w:r w:rsidRPr="005215C5">
        <w:rPr>
          <w:rFonts w:asciiTheme="minorHAnsi" w:hAnsiTheme="minorHAnsi" w:cstheme="minorHAnsi"/>
        </w:rPr>
        <w:t>Cave</w:t>
      </w:r>
      <w:r w:rsidR="006B7E77" w:rsidRPr="005215C5">
        <w:rPr>
          <w:rFonts w:asciiTheme="minorHAnsi" w:hAnsiTheme="minorHAnsi" w:cstheme="minorHAnsi"/>
        </w:rPr>
        <w:t xml:space="preserve"> </w:t>
      </w:r>
      <w:r w:rsidRPr="005215C5">
        <w:rPr>
          <w:rFonts w:asciiTheme="minorHAnsi" w:hAnsiTheme="minorHAnsi" w:cstheme="minorHAnsi"/>
        </w:rPr>
        <w:t>1, it is possible to understand the rate of fluvial incision by the Hrazdan as a result of tectonism that occurred subsequent to the cessation of volcanic activity.</w:t>
      </w:r>
      <w:r w:rsidR="006B7E77" w:rsidRPr="005215C5">
        <w:rPr>
          <w:rFonts w:asciiTheme="minorHAnsi" w:hAnsiTheme="minorHAnsi" w:cstheme="minorHAnsi"/>
        </w:rPr>
        <w:t xml:space="preserve"> </w:t>
      </w:r>
      <w:r w:rsidRPr="005215C5">
        <w:rPr>
          <w:rFonts w:asciiTheme="minorHAnsi" w:hAnsiTheme="minorHAnsi" w:cstheme="minorHAnsi"/>
        </w:rPr>
        <w:t>Given that the present surface of HGW-VI at Lusakert</w:t>
      </w:r>
      <w:r w:rsidR="006B7E77" w:rsidRPr="005215C5">
        <w:rPr>
          <w:rFonts w:asciiTheme="minorHAnsi" w:hAnsiTheme="minorHAnsi" w:cstheme="minorHAnsi"/>
        </w:rPr>
        <w:t xml:space="preserve"> </w:t>
      </w:r>
      <w:r w:rsidRPr="005215C5">
        <w:rPr>
          <w:rFonts w:asciiTheme="minorHAnsi" w:hAnsiTheme="minorHAnsi" w:cstheme="minorHAnsi"/>
        </w:rPr>
        <w:t>Cave 1 is at 1437 m asl and the contact between the fluvial terrace on which Middle Palaeolithic occupation took place and the underlying mafic lava is at 1420</w:t>
      </w:r>
      <w:r w:rsidR="008E6434" w:rsidRPr="005215C5">
        <w:rPr>
          <w:rFonts w:asciiTheme="minorHAnsi" w:hAnsiTheme="minorHAnsi" w:cstheme="minorHAnsi"/>
        </w:rPr>
        <w:t xml:space="preserve"> </w:t>
      </w:r>
      <w:r w:rsidRPr="005215C5">
        <w:rPr>
          <w:rFonts w:asciiTheme="minorHAnsi" w:hAnsiTheme="minorHAnsi" w:cstheme="minorHAnsi"/>
        </w:rPr>
        <w:t>masl, there was at least 17 m of down</w:t>
      </w:r>
      <w:r w:rsidR="006B7E77" w:rsidRPr="005215C5">
        <w:rPr>
          <w:rFonts w:asciiTheme="minorHAnsi" w:hAnsiTheme="minorHAnsi" w:cstheme="minorHAnsi"/>
        </w:rPr>
        <w:t xml:space="preserve"> </w:t>
      </w:r>
      <w:r w:rsidRPr="005215C5">
        <w:rPr>
          <w:rFonts w:asciiTheme="minorHAnsi" w:hAnsiTheme="minorHAnsi" w:cstheme="minorHAnsi"/>
        </w:rPr>
        <w:t xml:space="preserve">cutting between 200 </w:t>
      </w:r>
      <w:r w:rsidR="004E7A45" w:rsidRPr="005215C5">
        <w:rPr>
          <w:rFonts w:asciiTheme="minorHAnsi" w:hAnsiTheme="minorHAnsi" w:cstheme="minorHAnsi"/>
        </w:rPr>
        <w:t xml:space="preserve">ka </w:t>
      </w:r>
      <w:r w:rsidRPr="005215C5">
        <w:rPr>
          <w:rFonts w:asciiTheme="minorHAnsi" w:hAnsiTheme="minorHAnsi" w:cstheme="minorHAnsi"/>
        </w:rPr>
        <w:t xml:space="preserve">and 36 </w:t>
      </w:r>
      <w:r w:rsidR="00B07D0F"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(c. 0.1 mm yr</w:t>
      </w:r>
      <w:r w:rsidRPr="005215C5">
        <w:rPr>
          <w:rFonts w:asciiTheme="minorHAnsi" w:hAnsiTheme="minorHAnsi" w:cstheme="minorHAnsi"/>
          <w:vertAlign w:val="superscript"/>
        </w:rPr>
        <w:t>-1</w:t>
      </w:r>
      <w:r w:rsidRPr="005215C5">
        <w:rPr>
          <w:rFonts w:asciiTheme="minorHAnsi" w:hAnsiTheme="minorHAnsi" w:cstheme="minorHAnsi"/>
        </w:rPr>
        <w:t>). Furthermore, given the elevation difference between the Lusakert</w:t>
      </w:r>
      <w:r w:rsidR="008E6434" w:rsidRPr="005215C5">
        <w:rPr>
          <w:rFonts w:asciiTheme="minorHAnsi" w:hAnsiTheme="minorHAnsi" w:cstheme="minorHAnsi"/>
        </w:rPr>
        <w:t xml:space="preserve"> </w:t>
      </w:r>
      <w:r w:rsidRPr="005215C5">
        <w:rPr>
          <w:rFonts w:asciiTheme="minorHAnsi" w:hAnsiTheme="minorHAnsi" w:cstheme="minorHAnsi"/>
        </w:rPr>
        <w:t xml:space="preserve">Cave 1 terrace and the present channel of the Hrazdan, </w:t>
      </w:r>
      <w:r w:rsidR="0091373A" w:rsidRPr="005215C5">
        <w:rPr>
          <w:rFonts w:asciiTheme="minorHAnsi" w:hAnsiTheme="minorHAnsi" w:cstheme="minorHAnsi"/>
        </w:rPr>
        <w:t xml:space="preserve">42 </w:t>
      </w:r>
      <w:r w:rsidRPr="005215C5">
        <w:rPr>
          <w:rFonts w:asciiTheme="minorHAnsi" w:hAnsiTheme="minorHAnsi" w:cstheme="minorHAnsi"/>
        </w:rPr>
        <w:t xml:space="preserve">m of further base level readjustment has occurred since 36 </w:t>
      </w:r>
      <w:r w:rsidR="004E7A45" w:rsidRPr="005215C5">
        <w:rPr>
          <w:rFonts w:asciiTheme="minorHAnsi" w:hAnsiTheme="minorHAnsi" w:cstheme="minorHAnsi"/>
        </w:rPr>
        <w:t>ka</w:t>
      </w:r>
      <w:r w:rsidR="00FD0586" w:rsidRPr="005215C5">
        <w:rPr>
          <w:rFonts w:asciiTheme="minorHAnsi" w:hAnsiTheme="minorHAnsi" w:cstheme="minorHAnsi"/>
        </w:rPr>
        <w:t xml:space="preserve"> </w:t>
      </w:r>
      <w:r w:rsidRPr="005215C5">
        <w:rPr>
          <w:rFonts w:asciiTheme="minorHAnsi" w:hAnsiTheme="minorHAnsi" w:cstheme="minorHAnsi"/>
        </w:rPr>
        <w:t xml:space="preserve">(c. </w:t>
      </w:r>
      <w:r w:rsidR="0091373A" w:rsidRPr="005215C5">
        <w:rPr>
          <w:rFonts w:asciiTheme="minorHAnsi" w:hAnsiTheme="minorHAnsi" w:cstheme="minorHAnsi"/>
        </w:rPr>
        <w:t>1.7</w:t>
      </w:r>
      <w:r w:rsidR="008E6434" w:rsidRPr="005215C5">
        <w:rPr>
          <w:rFonts w:asciiTheme="minorHAnsi" w:hAnsiTheme="minorHAnsi" w:cstheme="minorHAnsi"/>
        </w:rPr>
        <w:t xml:space="preserve"> </w:t>
      </w:r>
      <w:r w:rsidRPr="005215C5">
        <w:rPr>
          <w:rFonts w:asciiTheme="minorHAnsi" w:hAnsiTheme="minorHAnsi" w:cstheme="minorHAnsi"/>
        </w:rPr>
        <w:t>mm yr</w:t>
      </w:r>
      <w:r w:rsidRPr="005215C5">
        <w:rPr>
          <w:rFonts w:asciiTheme="minorHAnsi" w:hAnsiTheme="minorHAnsi" w:cstheme="minorHAnsi"/>
          <w:vertAlign w:val="superscript"/>
        </w:rPr>
        <w:t>-1</w:t>
      </w:r>
      <w:r w:rsidRPr="005215C5">
        <w:rPr>
          <w:rFonts w:asciiTheme="minorHAnsi" w:hAnsiTheme="minorHAnsi" w:cstheme="minorHAnsi"/>
        </w:rPr>
        <w:t>).</w:t>
      </w:r>
      <w:r w:rsidR="008E6434" w:rsidRPr="005215C5">
        <w:rPr>
          <w:rFonts w:asciiTheme="minorHAnsi" w:hAnsiTheme="minorHAnsi" w:cstheme="minorHAnsi"/>
        </w:rPr>
        <w:t xml:space="preserve"> </w:t>
      </w:r>
      <w:r w:rsidRPr="005215C5">
        <w:rPr>
          <w:rFonts w:asciiTheme="minorHAnsi" w:hAnsiTheme="minorHAnsi" w:cstheme="minorHAnsi"/>
        </w:rPr>
        <w:t xml:space="preserve">The latter rate is </w:t>
      </w:r>
      <w:r w:rsidR="00D40015" w:rsidRPr="005215C5">
        <w:rPr>
          <w:rFonts w:asciiTheme="minorHAnsi" w:hAnsiTheme="minorHAnsi" w:cstheme="minorHAnsi"/>
        </w:rPr>
        <w:t xml:space="preserve">considerably </w:t>
      </w:r>
      <w:r w:rsidR="005B1916" w:rsidRPr="005215C5">
        <w:rPr>
          <w:rFonts w:asciiTheme="minorHAnsi" w:hAnsiTheme="minorHAnsi" w:cstheme="minorHAnsi"/>
        </w:rPr>
        <w:t>l</w:t>
      </w:r>
      <w:r w:rsidR="00F909CC" w:rsidRPr="005215C5">
        <w:rPr>
          <w:rFonts w:asciiTheme="minorHAnsi" w:hAnsiTheme="minorHAnsi" w:cstheme="minorHAnsi"/>
        </w:rPr>
        <w:t>ess</w:t>
      </w:r>
      <w:r w:rsidR="005B1916" w:rsidRPr="005215C5">
        <w:rPr>
          <w:rFonts w:asciiTheme="minorHAnsi" w:hAnsiTheme="minorHAnsi" w:cstheme="minorHAnsi"/>
        </w:rPr>
        <w:t xml:space="preserve"> than</w:t>
      </w:r>
      <w:r w:rsidR="0091373A" w:rsidRPr="005215C5">
        <w:rPr>
          <w:rFonts w:asciiTheme="minorHAnsi" w:hAnsiTheme="minorHAnsi" w:cstheme="minorHAnsi"/>
        </w:rPr>
        <w:t xml:space="preserve"> that observed </w:t>
      </w:r>
      <w:r w:rsidR="005B1916" w:rsidRPr="005215C5">
        <w:rPr>
          <w:rFonts w:asciiTheme="minorHAnsi" w:hAnsiTheme="minorHAnsi" w:cstheme="minorHAnsi"/>
        </w:rPr>
        <w:t xml:space="preserve">for the Vorotan river in southern Armenia </w:t>
      </w:r>
      <w:r w:rsidR="00DF2ADA" w:rsidRPr="005215C5">
        <w:rPr>
          <w:rFonts w:asciiTheme="minorHAnsi" w:hAnsiTheme="minorHAnsi" w:cstheme="minorHAnsi"/>
        </w:rPr>
        <w:t>based on alluvial input into</w:t>
      </w:r>
      <w:r w:rsidR="005B1916" w:rsidRPr="005215C5">
        <w:rPr>
          <w:rFonts w:asciiTheme="minorHAnsi" w:hAnsiTheme="minorHAnsi" w:cstheme="minorHAnsi"/>
        </w:rPr>
        <w:t xml:space="preserve"> </w:t>
      </w:r>
      <w:r w:rsidR="00DF2ADA" w:rsidRPr="005215C5">
        <w:rPr>
          <w:rFonts w:asciiTheme="minorHAnsi" w:hAnsiTheme="minorHAnsi" w:cstheme="minorHAnsi"/>
        </w:rPr>
        <w:t xml:space="preserve">the </w:t>
      </w:r>
      <w:r w:rsidR="005B1916" w:rsidRPr="005215C5">
        <w:rPr>
          <w:rFonts w:asciiTheme="minorHAnsi" w:hAnsiTheme="minorHAnsi" w:cstheme="minorHAnsi"/>
        </w:rPr>
        <w:t>Aghitu 3</w:t>
      </w:r>
      <w:r w:rsidR="00DF2ADA" w:rsidRPr="005215C5">
        <w:rPr>
          <w:rFonts w:asciiTheme="minorHAnsi" w:hAnsiTheme="minorHAnsi" w:cstheme="minorHAnsi"/>
        </w:rPr>
        <w:t xml:space="preserve"> (</w:t>
      </w:r>
      <w:r w:rsidR="007875FB" w:rsidRPr="005215C5">
        <w:rPr>
          <w:rFonts w:asciiTheme="minorHAnsi" w:hAnsiTheme="minorHAnsi" w:cstheme="minorHAnsi"/>
        </w:rPr>
        <w:t>L</w:t>
      </w:r>
      <w:r w:rsidR="00DF2ADA" w:rsidRPr="005215C5">
        <w:rPr>
          <w:rFonts w:asciiTheme="minorHAnsi" w:hAnsiTheme="minorHAnsi" w:cstheme="minorHAnsi"/>
        </w:rPr>
        <w:t>ayers 10 and 11)</w:t>
      </w:r>
      <w:r w:rsidR="005B1916" w:rsidRPr="005215C5">
        <w:rPr>
          <w:rFonts w:asciiTheme="minorHAnsi" w:hAnsiTheme="minorHAnsi" w:cstheme="minorHAnsi"/>
        </w:rPr>
        <w:t xml:space="preserve"> archaeological site (</w:t>
      </w:r>
      <w:r w:rsidR="00D40015" w:rsidRPr="005215C5">
        <w:rPr>
          <w:rFonts w:asciiTheme="minorHAnsi" w:hAnsiTheme="minorHAnsi" w:cstheme="minorHAnsi"/>
        </w:rPr>
        <w:t>3.7</w:t>
      </w:r>
      <w:r w:rsidR="005B1916" w:rsidRPr="005215C5">
        <w:rPr>
          <w:rFonts w:asciiTheme="minorHAnsi" w:hAnsiTheme="minorHAnsi" w:cstheme="minorHAnsi"/>
        </w:rPr>
        <w:t xml:space="preserve"> mm yr</w:t>
      </w:r>
      <w:r w:rsidR="005B1916" w:rsidRPr="00BF38C5">
        <w:rPr>
          <w:rFonts w:asciiTheme="minorHAnsi" w:hAnsiTheme="minorHAnsi" w:cstheme="minorHAnsi"/>
          <w:vertAlign w:val="superscript"/>
        </w:rPr>
        <w:t>-1</w:t>
      </w:r>
      <w:r w:rsidR="00F909CC" w:rsidRPr="005215C5">
        <w:rPr>
          <w:rFonts w:asciiTheme="minorHAnsi" w:hAnsiTheme="minorHAnsi" w:cstheme="minorHAnsi"/>
        </w:rPr>
        <w:t xml:space="preserve"> since 32 ka</w:t>
      </w:r>
      <w:r w:rsidR="009F5904" w:rsidRPr="005215C5">
        <w:rPr>
          <w:rFonts w:asciiTheme="minorHAnsi" w:hAnsiTheme="minorHAnsi" w:cstheme="minorHAnsi"/>
        </w:rPr>
        <w:t>, [</w:t>
      </w:r>
      <w:r w:rsidR="005B1916" w:rsidRPr="005215C5">
        <w:rPr>
          <w:rFonts w:asciiTheme="minorHAnsi" w:hAnsiTheme="minorHAnsi" w:cstheme="minorHAnsi"/>
        </w:rPr>
        <w:t>Kandel et al., 2017</w:t>
      </w:r>
      <w:r w:rsidR="009F5904" w:rsidRPr="005215C5">
        <w:rPr>
          <w:rFonts w:asciiTheme="minorHAnsi" w:hAnsiTheme="minorHAnsi" w:cstheme="minorHAnsi"/>
        </w:rPr>
        <w:t>]</w:t>
      </w:r>
      <w:r w:rsidR="005B1916" w:rsidRPr="005215C5">
        <w:rPr>
          <w:rFonts w:asciiTheme="minorHAnsi" w:hAnsiTheme="minorHAnsi" w:cstheme="minorHAnsi"/>
        </w:rPr>
        <w:t xml:space="preserve">), </w:t>
      </w:r>
      <w:r w:rsidR="00D40015" w:rsidRPr="005215C5">
        <w:rPr>
          <w:rFonts w:asciiTheme="minorHAnsi" w:hAnsiTheme="minorHAnsi" w:cstheme="minorHAnsi"/>
        </w:rPr>
        <w:t>but much higher tha</w:t>
      </w:r>
      <w:r w:rsidR="00F909CC" w:rsidRPr="005215C5">
        <w:rPr>
          <w:rFonts w:asciiTheme="minorHAnsi" w:hAnsiTheme="minorHAnsi" w:cstheme="minorHAnsi"/>
        </w:rPr>
        <w:t>n the</w:t>
      </w:r>
      <w:r w:rsidRPr="005215C5">
        <w:rPr>
          <w:rFonts w:asciiTheme="minorHAnsi" w:hAnsiTheme="minorHAnsi" w:cstheme="minorHAnsi"/>
        </w:rPr>
        <w:t xml:space="preserve"> </w:t>
      </w:r>
      <w:r w:rsidR="005B1916" w:rsidRPr="005215C5">
        <w:rPr>
          <w:rFonts w:asciiTheme="minorHAnsi" w:hAnsiTheme="minorHAnsi" w:cstheme="minorHAnsi"/>
        </w:rPr>
        <w:t xml:space="preserve">averaged </w:t>
      </w:r>
      <w:r w:rsidRPr="005215C5">
        <w:rPr>
          <w:rFonts w:asciiTheme="minorHAnsi" w:hAnsiTheme="minorHAnsi" w:cstheme="minorHAnsi"/>
        </w:rPr>
        <w:t xml:space="preserve">rate of uplift </w:t>
      </w:r>
      <w:r w:rsidR="00F909CC" w:rsidRPr="005215C5">
        <w:rPr>
          <w:rFonts w:asciiTheme="minorHAnsi" w:hAnsiTheme="minorHAnsi" w:cstheme="minorHAnsi"/>
        </w:rPr>
        <w:t xml:space="preserve">for </w:t>
      </w:r>
      <w:r w:rsidRPr="005215C5">
        <w:rPr>
          <w:rFonts w:asciiTheme="minorHAnsi" w:hAnsiTheme="minorHAnsi" w:cstheme="minorHAnsi"/>
        </w:rPr>
        <w:t>the region (</w:t>
      </w:r>
      <w:r w:rsidR="0091373A" w:rsidRPr="005215C5">
        <w:rPr>
          <w:rFonts w:asciiTheme="minorHAnsi" w:hAnsiTheme="minorHAnsi" w:cstheme="minorHAnsi"/>
        </w:rPr>
        <w:t>0.2–</w:t>
      </w:r>
      <w:r w:rsidRPr="005215C5">
        <w:rPr>
          <w:rFonts w:asciiTheme="minorHAnsi" w:hAnsiTheme="minorHAnsi" w:cstheme="minorHAnsi"/>
        </w:rPr>
        <w:t>0.3 mm yr</w:t>
      </w:r>
      <w:r w:rsidRPr="005215C5">
        <w:rPr>
          <w:rFonts w:asciiTheme="minorHAnsi" w:hAnsiTheme="minorHAnsi" w:cstheme="minorHAnsi"/>
          <w:vertAlign w:val="superscript"/>
        </w:rPr>
        <w:t>-1</w:t>
      </w:r>
      <w:r w:rsidRPr="005215C5">
        <w:rPr>
          <w:rFonts w:asciiTheme="minorHAnsi" w:hAnsiTheme="minorHAnsi" w:cstheme="minorHAnsi"/>
        </w:rPr>
        <w:t>) as proposed by Mitchell and Westaway (1999)</w:t>
      </w:r>
      <w:r w:rsidR="00047661" w:rsidRPr="005215C5">
        <w:rPr>
          <w:rFonts w:asciiTheme="minorHAnsi" w:hAnsiTheme="minorHAnsi" w:cstheme="minorHAnsi"/>
        </w:rPr>
        <w:t>.</w:t>
      </w:r>
    </w:p>
    <w:p w14:paraId="78958DD5" w14:textId="23F76768"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Given that the Hrazdan is the sole drainage of Lake Sevan, it is likely that the emplacement of lava dams</w:t>
      </w:r>
      <w:r w:rsidR="00245930" w:rsidRPr="005215C5">
        <w:rPr>
          <w:rFonts w:asciiTheme="minorHAnsi" w:hAnsiTheme="minorHAnsi" w:cstheme="minorHAnsi"/>
        </w:rPr>
        <w:t xml:space="preserve"> </w:t>
      </w:r>
      <w:r w:rsidRPr="005215C5">
        <w:rPr>
          <w:rFonts w:asciiTheme="minorHAnsi" w:hAnsiTheme="minorHAnsi" w:cstheme="minorHAnsi"/>
        </w:rPr>
        <w:t>would have exercised some control on the level of the former lake. Identification of lacustrine sediments in association with lava flows in the Upper Hrazdan enables us to</w:t>
      </w:r>
      <w:r w:rsidR="00245930" w:rsidRPr="005215C5">
        <w:rPr>
          <w:rFonts w:asciiTheme="minorHAnsi" w:hAnsiTheme="minorHAnsi" w:cstheme="minorHAnsi"/>
        </w:rPr>
        <w:t xml:space="preserve"> </w:t>
      </w:r>
      <w:r w:rsidRPr="005215C5">
        <w:rPr>
          <w:rFonts w:asciiTheme="minorHAnsi" w:hAnsiTheme="minorHAnsi" w:cstheme="minorHAnsi"/>
        </w:rPr>
        <w:t>explore these relationships. For example, the presence of lacustrine sediments directly underlying mafic lava at Sevan</w:t>
      </w:r>
      <w:r w:rsidR="000452E2" w:rsidRPr="005215C5">
        <w:rPr>
          <w:rFonts w:asciiTheme="minorHAnsi" w:hAnsiTheme="minorHAnsi" w:cstheme="minorHAnsi"/>
        </w:rPr>
        <w:t xml:space="preserve"> </w:t>
      </w:r>
      <w:r w:rsidRPr="005215C5">
        <w:rPr>
          <w:rFonts w:asciiTheme="minorHAnsi" w:hAnsiTheme="minorHAnsi" w:cstheme="minorHAnsi"/>
        </w:rPr>
        <w:t>H and at an elevation of 1931 m asl, indicates that during at least one phase of the Pleistocene,</w:t>
      </w:r>
      <w:r w:rsidR="000452E2" w:rsidRPr="005215C5">
        <w:rPr>
          <w:rFonts w:asciiTheme="minorHAnsi" w:hAnsiTheme="minorHAnsi" w:cstheme="minorHAnsi"/>
        </w:rPr>
        <w:t xml:space="preserve"> </w:t>
      </w:r>
      <w:r w:rsidRPr="005215C5">
        <w:rPr>
          <w:rFonts w:asciiTheme="minorHAnsi" w:hAnsiTheme="minorHAnsi" w:cstheme="minorHAnsi"/>
        </w:rPr>
        <w:t>lake level was 15 m or more</w:t>
      </w:r>
      <w:r w:rsidR="000452E2" w:rsidRPr="005215C5">
        <w:rPr>
          <w:rFonts w:asciiTheme="minorHAnsi" w:hAnsiTheme="minorHAnsi" w:cstheme="minorHAnsi"/>
        </w:rPr>
        <w:t xml:space="preserve"> </w:t>
      </w:r>
      <w:r w:rsidRPr="005215C5">
        <w:rPr>
          <w:rFonts w:asciiTheme="minorHAnsi" w:hAnsiTheme="minorHAnsi" w:cstheme="minorHAnsi"/>
        </w:rPr>
        <w:t>above the pre-1937 level, and therefore that the lake likely extended further west. Furthermore, the presence of lacustrine facies of Holocene age abutting lava at 1934 m asl at</w:t>
      </w:r>
      <w:r w:rsidR="004D4FB9" w:rsidRPr="005215C5">
        <w:rPr>
          <w:rFonts w:asciiTheme="minorHAnsi" w:hAnsiTheme="minorHAnsi" w:cstheme="minorHAnsi"/>
        </w:rPr>
        <w:t xml:space="preserve"> </w:t>
      </w:r>
      <w:r w:rsidRPr="005215C5">
        <w:rPr>
          <w:rFonts w:asciiTheme="minorHAnsi" w:hAnsiTheme="minorHAnsi" w:cstheme="minorHAnsi"/>
        </w:rPr>
        <w:t>Sevan</w:t>
      </w:r>
      <w:r w:rsidR="00CD495B" w:rsidRPr="005215C5">
        <w:rPr>
          <w:rFonts w:asciiTheme="minorHAnsi" w:hAnsiTheme="minorHAnsi" w:cstheme="minorHAnsi"/>
        </w:rPr>
        <w:t xml:space="preserve"> </w:t>
      </w:r>
      <w:r w:rsidRPr="005215C5">
        <w:rPr>
          <w:rFonts w:asciiTheme="minorHAnsi" w:hAnsiTheme="minorHAnsi" w:cstheme="minorHAnsi"/>
        </w:rPr>
        <w:t>1, suggest this was likely also the case during at least one phase of the Holocene.</w:t>
      </w:r>
      <w:r w:rsidR="004D4FB9" w:rsidRPr="005215C5">
        <w:rPr>
          <w:rFonts w:asciiTheme="minorHAnsi" w:hAnsiTheme="minorHAnsi" w:cstheme="minorHAnsi"/>
        </w:rPr>
        <w:t xml:space="preserve"> </w:t>
      </w:r>
      <w:r w:rsidRPr="005215C5">
        <w:rPr>
          <w:rFonts w:asciiTheme="minorHAnsi" w:hAnsiTheme="minorHAnsi" w:cstheme="minorHAnsi"/>
        </w:rPr>
        <w:t>It may have been the case that lavas sourced from volcanic centres in the northern part of</w:t>
      </w:r>
      <w:r w:rsidR="004D4FB9" w:rsidRPr="005215C5">
        <w:rPr>
          <w:rFonts w:asciiTheme="minorHAnsi" w:hAnsiTheme="minorHAnsi" w:cstheme="minorHAnsi"/>
        </w:rPr>
        <w:t xml:space="preserve"> </w:t>
      </w:r>
      <w:r w:rsidRPr="005215C5">
        <w:rPr>
          <w:rFonts w:asciiTheme="minorHAnsi" w:hAnsiTheme="minorHAnsi" w:cstheme="minorHAnsi"/>
        </w:rPr>
        <w:t>the</w:t>
      </w:r>
      <w:r w:rsidR="004D4FB9" w:rsidRPr="005215C5">
        <w:rPr>
          <w:rFonts w:asciiTheme="minorHAnsi" w:hAnsiTheme="minorHAnsi" w:cstheme="minorHAnsi"/>
        </w:rPr>
        <w:t xml:space="preserve"> </w:t>
      </w:r>
      <w:r w:rsidRPr="005215C5">
        <w:rPr>
          <w:rFonts w:asciiTheme="minorHAnsi" w:hAnsiTheme="minorHAnsi" w:cstheme="minorHAnsi"/>
        </w:rPr>
        <w:t>Gegham</w:t>
      </w:r>
      <w:r w:rsidR="004D4FB9" w:rsidRPr="005215C5">
        <w:rPr>
          <w:rFonts w:asciiTheme="minorHAnsi" w:hAnsiTheme="minorHAnsi" w:cstheme="minorHAnsi"/>
        </w:rPr>
        <w:t xml:space="preserve"> </w:t>
      </w:r>
      <w:r w:rsidRPr="005215C5">
        <w:rPr>
          <w:rFonts w:asciiTheme="minorHAnsi" w:hAnsiTheme="minorHAnsi" w:cstheme="minorHAnsi"/>
        </w:rPr>
        <w:t>Range</w:t>
      </w:r>
      <w:r w:rsidR="004D4FB9" w:rsidRPr="005215C5">
        <w:rPr>
          <w:rFonts w:asciiTheme="minorHAnsi" w:hAnsiTheme="minorHAnsi" w:cstheme="minorHAnsi"/>
        </w:rPr>
        <w:t xml:space="preserve"> </w:t>
      </w:r>
      <w:r w:rsidRPr="005215C5">
        <w:rPr>
          <w:rFonts w:asciiTheme="minorHAnsi" w:hAnsiTheme="minorHAnsi" w:cstheme="minorHAnsi"/>
        </w:rPr>
        <w:t xml:space="preserve">flowed into the lake body; this </w:t>
      </w:r>
      <w:r w:rsidR="009F5904" w:rsidRPr="005215C5">
        <w:rPr>
          <w:rFonts w:asciiTheme="minorHAnsi" w:hAnsiTheme="minorHAnsi" w:cstheme="minorHAnsi"/>
        </w:rPr>
        <w:t xml:space="preserve">may </w:t>
      </w:r>
      <w:r w:rsidRPr="005215C5">
        <w:rPr>
          <w:rFonts w:asciiTheme="minorHAnsi" w:hAnsiTheme="minorHAnsi" w:cstheme="minorHAnsi"/>
        </w:rPr>
        <w:t>be evident through the identification of lava textures consistent with sub-aqueous emplacement along the western shore of Lake Sevan. Nevertheless, the relationship of the Hrazdan</w:t>
      </w:r>
      <w:r w:rsidR="004D4FB9" w:rsidRPr="005215C5">
        <w:rPr>
          <w:rFonts w:asciiTheme="minorHAnsi" w:hAnsiTheme="minorHAnsi" w:cstheme="minorHAnsi"/>
        </w:rPr>
        <w:t xml:space="preserve"> </w:t>
      </w:r>
      <w:r w:rsidRPr="005215C5">
        <w:rPr>
          <w:rFonts w:asciiTheme="minorHAnsi" w:hAnsiTheme="minorHAnsi" w:cstheme="minorHAnsi"/>
        </w:rPr>
        <w:t>valley</w:t>
      </w:r>
      <w:r w:rsidR="004D4FB9" w:rsidRPr="005215C5">
        <w:rPr>
          <w:rFonts w:asciiTheme="minorHAnsi" w:hAnsiTheme="minorHAnsi" w:cstheme="minorHAnsi"/>
        </w:rPr>
        <w:t xml:space="preserve"> </w:t>
      </w:r>
      <w:r w:rsidRPr="005215C5">
        <w:rPr>
          <w:rFonts w:asciiTheme="minorHAnsi" w:hAnsiTheme="minorHAnsi" w:cstheme="minorHAnsi"/>
        </w:rPr>
        <w:t xml:space="preserve">stratigraphy and the Lake Sevan sedimentary record potentially provides a means of linking the Hrazdan archaeological record) with a potentially high resolution and well-discriminated palaeoenvironmental archive.  </w:t>
      </w:r>
    </w:p>
    <w:p w14:paraId="1C6F1B38" w14:textId="77777777" w:rsidR="000A36AE" w:rsidRPr="005215C5" w:rsidRDefault="000A36AE">
      <w:pPr>
        <w:pStyle w:val="ListParagraph"/>
        <w:numPr>
          <w:ilvl w:val="1"/>
          <w:numId w:val="24"/>
        </w:numPr>
        <w:spacing w:line="276" w:lineRule="auto"/>
        <w:jc w:val="both"/>
        <w:rPr>
          <w:rFonts w:asciiTheme="minorHAnsi" w:hAnsiTheme="minorHAnsi" w:cstheme="minorHAnsi"/>
          <w:i/>
        </w:rPr>
      </w:pPr>
      <w:r w:rsidRPr="005215C5">
        <w:rPr>
          <w:rFonts w:asciiTheme="minorHAnsi" w:hAnsiTheme="minorHAnsi" w:cstheme="minorHAnsi"/>
          <w:i/>
        </w:rPr>
        <w:t>Hrazdan</w:t>
      </w:r>
      <w:r w:rsidR="004D4FB9" w:rsidRPr="005215C5">
        <w:rPr>
          <w:rFonts w:asciiTheme="minorHAnsi" w:hAnsiTheme="minorHAnsi" w:cstheme="minorHAnsi"/>
          <w:i/>
        </w:rPr>
        <w:t xml:space="preserve"> </w:t>
      </w:r>
      <w:r w:rsidRPr="005215C5">
        <w:rPr>
          <w:rFonts w:asciiTheme="minorHAnsi" w:hAnsiTheme="minorHAnsi" w:cstheme="minorHAnsi"/>
          <w:i/>
        </w:rPr>
        <w:t>valley</w:t>
      </w:r>
      <w:r w:rsidR="004D4FB9" w:rsidRPr="005215C5">
        <w:rPr>
          <w:rFonts w:asciiTheme="minorHAnsi" w:hAnsiTheme="minorHAnsi" w:cstheme="minorHAnsi"/>
          <w:i/>
        </w:rPr>
        <w:t xml:space="preserve"> </w:t>
      </w:r>
      <w:r w:rsidRPr="005215C5">
        <w:rPr>
          <w:rFonts w:asciiTheme="minorHAnsi" w:hAnsiTheme="minorHAnsi" w:cstheme="minorHAnsi"/>
          <w:i/>
        </w:rPr>
        <w:t>palaeoenvironments and the Palaeolithic record</w:t>
      </w:r>
    </w:p>
    <w:p w14:paraId="6D73EA1D" w14:textId="64757A09" w:rsidR="000A36AE" w:rsidRPr="005215C5" w:rsidRDefault="000A36AE">
      <w:pPr>
        <w:tabs>
          <w:tab w:val="left" w:pos="3969"/>
        </w:tabs>
        <w:spacing w:line="276" w:lineRule="auto"/>
        <w:jc w:val="both"/>
        <w:rPr>
          <w:rFonts w:asciiTheme="minorHAnsi" w:hAnsiTheme="minorHAnsi" w:cstheme="minorHAnsi"/>
        </w:rPr>
      </w:pPr>
      <w:r w:rsidRPr="005215C5">
        <w:rPr>
          <w:rFonts w:asciiTheme="minorHAnsi" w:hAnsiTheme="minorHAnsi" w:cstheme="minorHAnsi"/>
        </w:rPr>
        <w:t xml:space="preserve">K-Ar and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dates suggest that the Hrazdan</w:t>
      </w:r>
      <w:r w:rsidR="004D4FB9" w:rsidRPr="005215C5">
        <w:rPr>
          <w:rFonts w:asciiTheme="minorHAnsi" w:hAnsiTheme="minorHAnsi" w:cstheme="minorHAnsi"/>
        </w:rPr>
        <w:t xml:space="preserve"> </w:t>
      </w:r>
      <w:r w:rsidRPr="005215C5">
        <w:rPr>
          <w:rFonts w:asciiTheme="minorHAnsi" w:hAnsiTheme="minorHAnsi" w:cstheme="minorHAnsi"/>
        </w:rPr>
        <w:t>valley volcanic stratigraphy spans at least MIS 13–7 (Figure 1</w:t>
      </w:r>
      <w:r w:rsidR="00CB4E52" w:rsidRPr="005215C5">
        <w:rPr>
          <w:rFonts w:asciiTheme="minorHAnsi" w:hAnsiTheme="minorHAnsi" w:cstheme="minorHAnsi"/>
        </w:rPr>
        <w:t>3</w:t>
      </w:r>
      <w:r w:rsidRPr="005215C5">
        <w:rPr>
          <w:rFonts w:asciiTheme="minorHAnsi" w:hAnsiTheme="minorHAnsi" w:cstheme="minorHAnsi"/>
        </w:rPr>
        <w:t xml:space="preserve">), thus representing a time frame of several glacial and interglacial periods for which there are no published palaeoenvironmental and palaeoclimate records from the Southern Caucasus. </w:t>
      </w:r>
      <w:r w:rsidR="00CD495B" w:rsidRPr="005215C5">
        <w:rPr>
          <w:rFonts w:asciiTheme="minorHAnsi" w:hAnsiTheme="minorHAnsi" w:cstheme="minorHAnsi"/>
        </w:rPr>
        <w:t xml:space="preserve">While </w:t>
      </w:r>
      <w:r w:rsidRPr="005215C5">
        <w:rPr>
          <w:rFonts w:asciiTheme="minorHAnsi" w:hAnsiTheme="minorHAnsi" w:cstheme="minorHAnsi"/>
        </w:rPr>
        <w:t>the broad vegetation regime of glacial periods is known for the region based on the evidence from Lake Van and Lake Urmia (Litt et al., 2014; Djmali et al., 2008) the timing and extent of glaciation is not.</w:t>
      </w:r>
      <w:r w:rsidR="00367FB5" w:rsidRPr="005215C5">
        <w:rPr>
          <w:rFonts w:asciiTheme="minorHAnsi" w:hAnsiTheme="minorHAnsi" w:cstheme="minorHAnsi"/>
        </w:rPr>
        <w:t xml:space="preserve"> </w:t>
      </w:r>
      <w:r w:rsidRPr="005215C5">
        <w:rPr>
          <w:rFonts w:asciiTheme="minorHAnsi" w:hAnsiTheme="minorHAnsi" w:cstheme="minorHAnsi"/>
        </w:rPr>
        <w:t>There are no published</w:t>
      </w:r>
      <w:r w:rsidR="00367FB5" w:rsidRPr="005215C5">
        <w:rPr>
          <w:rFonts w:asciiTheme="minorHAnsi" w:hAnsiTheme="minorHAnsi" w:cstheme="minorHAnsi"/>
        </w:rPr>
        <w:t xml:space="preserve"> </w:t>
      </w:r>
      <w:r w:rsidRPr="005215C5">
        <w:rPr>
          <w:rFonts w:asciiTheme="minorHAnsi" w:hAnsiTheme="minorHAnsi" w:cstheme="minorHAnsi"/>
        </w:rPr>
        <w:t>geomorphological</w:t>
      </w:r>
      <w:r w:rsidR="00367FB5" w:rsidRPr="005215C5">
        <w:rPr>
          <w:rFonts w:asciiTheme="minorHAnsi" w:hAnsiTheme="minorHAnsi" w:cstheme="minorHAnsi"/>
        </w:rPr>
        <w:t xml:space="preserve"> </w:t>
      </w:r>
      <w:r w:rsidRPr="005215C5">
        <w:rPr>
          <w:rFonts w:asciiTheme="minorHAnsi" w:hAnsiTheme="minorHAnsi" w:cstheme="minorHAnsi"/>
        </w:rPr>
        <w:t>data to indicate extensive glaciation of the Gegham Range.</w:t>
      </w:r>
      <w:r w:rsidR="00367FB5" w:rsidRPr="005215C5">
        <w:rPr>
          <w:rFonts w:asciiTheme="minorHAnsi" w:hAnsiTheme="minorHAnsi" w:cstheme="minorHAnsi"/>
        </w:rPr>
        <w:t xml:space="preserve"> </w:t>
      </w:r>
      <w:r w:rsidRPr="005215C5">
        <w:rPr>
          <w:rFonts w:asciiTheme="minorHAnsi" w:hAnsiTheme="minorHAnsi" w:cstheme="minorHAnsi"/>
        </w:rPr>
        <w:t>However,</w:t>
      </w:r>
      <w:r w:rsidR="00367FB5" w:rsidRPr="005215C5">
        <w:rPr>
          <w:rFonts w:asciiTheme="minorHAnsi" w:hAnsiTheme="minorHAnsi" w:cstheme="minorHAnsi"/>
        </w:rPr>
        <w:t xml:space="preserve"> </w:t>
      </w:r>
      <w:r w:rsidRPr="005215C5">
        <w:rPr>
          <w:rFonts w:asciiTheme="minorHAnsi" w:hAnsiTheme="minorHAnsi" w:cstheme="minorHAnsi"/>
        </w:rPr>
        <w:t>further afield, there are some indications of glacial landforms in the Aragats</w:t>
      </w:r>
      <w:r w:rsidR="00CD495B" w:rsidRPr="005215C5">
        <w:rPr>
          <w:rFonts w:asciiTheme="minorHAnsi" w:hAnsiTheme="minorHAnsi" w:cstheme="minorHAnsi"/>
        </w:rPr>
        <w:t xml:space="preserve"> range</w:t>
      </w:r>
      <w:r w:rsidR="00367FB5" w:rsidRPr="005215C5">
        <w:rPr>
          <w:rFonts w:asciiTheme="minorHAnsi" w:hAnsiTheme="minorHAnsi" w:cstheme="minorHAnsi"/>
        </w:rPr>
        <w:t xml:space="preserve"> </w:t>
      </w:r>
      <w:r w:rsidRPr="005215C5">
        <w:rPr>
          <w:rFonts w:asciiTheme="minorHAnsi" w:hAnsiTheme="minorHAnsi" w:cstheme="minorHAnsi"/>
        </w:rPr>
        <w:t>(Fabel and Mark, unpublished data),</w:t>
      </w:r>
      <w:r w:rsidR="00367FB5" w:rsidRPr="005215C5">
        <w:rPr>
          <w:rFonts w:asciiTheme="minorHAnsi" w:hAnsiTheme="minorHAnsi" w:cstheme="minorHAnsi"/>
        </w:rPr>
        <w:t xml:space="preserve"> </w:t>
      </w:r>
      <w:r w:rsidRPr="005215C5">
        <w:rPr>
          <w:rFonts w:asciiTheme="minorHAnsi" w:hAnsiTheme="minorHAnsi" w:cstheme="minorHAnsi"/>
        </w:rPr>
        <w:t>while</w:t>
      </w:r>
      <w:r w:rsidR="00367FB5" w:rsidRPr="005215C5">
        <w:rPr>
          <w:rFonts w:asciiTheme="minorHAnsi" w:hAnsiTheme="minorHAnsi" w:cstheme="minorHAnsi"/>
        </w:rPr>
        <w:t xml:space="preserve"> </w:t>
      </w:r>
      <w:r w:rsidRPr="005215C5">
        <w:rPr>
          <w:rFonts w:asciiTheme="minorHAnsi" w:hAnsiTheme="minorHAnsi" w:cstheme="minorHAnsi"/>
        </w:rPr>
        <w:t>fluvioglacial</w:t>
      </w:r>
      <w:r w:rsidR="00367FB5" w:rsidRPr="005215C5">
        <w:rPr>
          <w:rFonts w:asciiTheme="minorHAnsi" w:hAnsiTheme="minorHAnsi" w:cstheme="minorHAnsi"/>
        </w:rPr>
        <w:t xml:space="preserve"> </w:t>
      </w:r>
      <w:r w:rsidRPr="005215C5">
        <w:rPr>
          <w:rFonts w:asciiTheme="minorHAnsi" w:hAnsiTheme="minorHAnsi" w:cstheme="minorHAnsi"/>
        </w:rPr>
        <w:t>deposits and glacial landforms in the Vorotan valley in the Syunik volcanic massif, southern Armenia, indicate</w:t>
      </w:r>
      <w:r w:rsidR="00367FB5" w:rsidRPr="005215C5">
        <w:rPr>
          <w:rFonts w:asciiTheme="minorHAnsi" w:hAnsiTheme="minorHAnsi" w:cstheme="minorHAnsi"/>
        </w:rPr>
        <w:t xml:space="preserve"> </w:t>
      </w:r>
      <w:r w:rsidRPr="005215C5">
        <w:rPr>
          <w:rFonts w:asciiTheme="minorHAnsi" w:hAnsiTheme="minorHAnsi" w:cstheme="minorHAnsi"/>
        </w:rPr>
        <w:t>glacial activity in the region during MIS 6 and MIS 12–14 (Olivier et al., 2010). Furthermore,</w:t>
      </w:r>
      <w:r w:rsidR="00367FB5" w:rsidRPr="005215C5">
        <w:rPr>
          <w:rFonts w:asciiTheme="minorHAnsi" w:hAnsiTheme="minorHAnsi" w:cstheme="minorHAnsi"/>
        </w:rPr>
        <w:t xml:space="preserve"> </w:t>
      </w:r>
      <w:r w:rsidRPr="005215C5">
        <w:rPr>
          <w:rFonts w:asciiTheme="minorHAnsi" w:hAnsiTheme="minorHAnsi" w:cstheme="minorHAnsi"/>
        </w:rPr>
        <w:t>based on data from the Greater Caucasus,</w:t>
      </w:r>
      <w:r w:rsidR="00367FB5" w:rsidRPr="005215C5">
        <w:rPr>
          <w:rFonts w:asciiTheme="minorHAnsi" w:hAnsiTheme="minorHAnsi" w:cstheme="minorHAnsi"/>
        </w:rPr>
        <w:t xml:space="preserve"> </w:t>
      </w:r>
      <w:r w:rsidRPr="005215C5">
        <w:rPr>
          <w:rFonts w:asciiTheme="minorHAnsi" w:hAnsiTheme="minorHAnsi" w:cstheme="minorHAnsi"/>
        </w:rPr>
        <w:t>Bondarev et al.</w:t>
      </w:r>
      <w:r w:rsidR="00367FB5" w:rsidRPr="005215C5">
        <w:rPr>
          <w:rFonts w:asciiTheme="minorHAnsi" w:hAnsiTheme="minorHAnsi" w:cstheme="minorHAnsi"/>
        </w:rPr>
        <w:t xml:space="preserve"> </w:t>
      </w:r>
      <w:r w:rsidRPr="005215C5">
        <w:rPr>
          <w:rFonts w:asciiTheme="minorHAnsi" w:hAnsiTheme="minorHAnsi" w:cstheme="minorHAnsi"/>
        </w:rPr>
        <w:t>(1997) estimate that during MIS 2 glaciers developed at elevations 1000–1100 m below those of today, i.e. c. 1900–2500 m asl.</w:t>
      </w:r>
      <w:r w:rsidR="00367FB5" w:rsidRPr="005215C5">
        <w:rPr>
          <w:rFonts w:asciiTheme="minorHAnsi" w:hAnsiTheme="minorHAnsi" w:cstheme="minorHAnsi"/>
        </w:rPr>
        <w:t xml:space="preserve"> </w:t>
      </w:r>
      <w:r w:rsidRPr="005215C5">
        <w:rPr>
          <w:rFonts w:asciiTheme="minorHAnsi" w:hAnsiTheme="minorHAnsi" w:cstheme="minorHAnsi"/>
        </w:rPr>
        <w:t>Thus,</w:t>
      </w:r>
      <w:r w:rsidR="00367FB5" w:rsidRPr="005215C5">
        <w:rPr>
          <w:rFonts w:asciiTheme="minorHAnsi" w:hAnsiTheme="minorHAnsi" w:cstheme="minorHAnsi"/>
        </w:rPr>
        <w:t xml:space="preserve"> </w:t>
      </w:r>
      <w:r w:rsidRPr="005215C5">
        <w:rPr>
          <w:rFonts w:asciiTheme="minorHAnsi" w:hAnsiTheme="minorHAnsi" w:cstheme="minorHAnsi"/>
        </w:rPr>
        <w:t>it is likely</w:t>
      </w:r>
      <w:r w:rsidR="00367FB5" w:rsidRPr="005215C5">
        <w:rPr>
          <w:rFonts w:asciiTheme="minorHAnsi" w:hAnsiTheme="minorHAnsi" w:cstheme="minorHAnsi"/>
        </w:rPr>
        <w:t xml:space="preserve"> </w:t>
      </w:r>
      <w:r w:rsidRPr="005215C5">
        <w:rPr>
          <w:rFonts w:asciiTheme="minorHAnsi" w:hAnsiTheme="minorHAnsi" w:cstheme="minorHAnsi"/>
        </w:rPr>
        <w:t>that mountain glaciers formed either side of the Hrazdan</w:t>
      </w:r>
      <w:r w:rsidR="00367FB5" w:rsidRPr="005215C5">
        <w:rPr>
          <w:rFonts w:asciiTheme="minorHAnsi" w:hAnsiTheme="minorHAnsi" w:cstheme="minorHAnsi"/>
        </w:rPr>
        <w:t xml:space="preserve"> </w:t>
      </w:r>
      <w:r w:rsidRPr="005215C5">
        <w:rPr>
          <w:rFonts w:asciiTheme="minorHAnsi" w:hAnsiTheme="minorHAnsi" w:cstheme="minorHAnsi"/>
        </w:rPr>
        <w:t>valley</w:t>
      </w:r>
      <w:r w:rsidR="00367FB5" w:rsidRPr="005215C5">
        <w:rPr>
          <w:rFonts w:asciiTheme="minorHAnsi" w:hAnsiTheme="minorHAnsi" w:cstheme="minorHAnsi"/>
        </w:rPr>
        <w:t xml:space="preserve"> </w:t>
      </w:r>
      <w:r w:rsidRPr="005215C5">
        <w:rPr>
          <w:rFonts w:asciiTheme="minorHAnsi" w:hAnsiTheme="minorHAnsi" w:cstheme="minorHAnsi"/>
        </w:rPr>
        <w:t>in both the Gegham</w:t>
      </w:r>
      <w:r w:rsidR="00367FB5" w:rsidRPr="005215C5">
        <w:rPr>
          <w:rFonts w:asciiTheme="minorHAnsi" w:hAnsiTheme="minorHAnsi" w:cstheme="minorHAnsi"/>
        </w:rPr>
        <w:t xml:space="preserve"> </w:t>
      </w:r>
      <w:r w:rsidRPr="005215C5">
        <w:rPr>
          <w:rFonts w:asciiTheme="minorHAnsi" w:hAnsiTheme="minorHAnsi" w:cstheme="minorHAnsi"/>
        </w:rPr>
        <w:t>Range</w:t>
      </w:r>
      <w:r w:rsidR="00367FB5" w:rsidRPr="005215C5">
        <w:rPr>
          <w:rFonts w:asciiTheme="minorHAnsi" w:hAnsiTheme="minorHAnsi" w:cstheme="minorHAnsi"/>
        </w:rPr>
        <w:t xml:space="preserve"> </w:t>
      </w:r>
      <w:r w:rsidRPr="005215C5">
        <w:rPr>
          <w:rFonts w:asciiTheme="minorHAnsi" w:hAnsiTheme="minorHAnsi" w:cstheme="minorHAnsi"/>
        </w:rPr>
        <w:t>and Aragats</w:t>
      </w:r>
      <w:r w:rsidR="00367FB5" w:rsidRPr="005215C5">
        <w:rPr>
          <w:rFonts w:asciiTheme="minorHAnsi" w:hAnsiTheme="minorHAnsi" w:cstheme="minorHAnsi"/>
        </w:rPr>
        <w:t xml:space="preserve"> </w:t>
      </w:r>
      <w:r w:rsidRPr="005215C5">
        <w:rPr>
          <w:rFonts w:asciiTheme="minorHAnsi" w:hAnsiTheme="minorHAnsi" w:cstheme="minorHAnsi"/>
        </w:rPr>
        <w:t>massive</w:t>
      </w:r>
      <w:r w:rsidR="00367FB5" w:rsidRPr="005215C5">
        <w:rPr>
          <w:rFonts w:asciiTheme="minorHAnsi" w:hAnsiTheme="minorHAnsi" w:cstheme="minorHAnsi"/>
        </w:rPr>
        <w:t xml:space="preserve"> </w:t>
      </w:r>
      <w:r w:rsidRPr="005215C5">
        <w:rPr>
          <w:rFonts w:asciiTheme="minorHAnsi" w:hAnsiTheme="minorHAnsi" w:cstheme="minorHAnsi"/>
        </w:rPr>
        <w:t>during Middle and Late Pleistocene cold stages, but that subsequent</w:t>
      </w:r>
      <w:r w:rsidR="00367FB5" w:rsidRPr="005215C5">
        <w:rPr>
          <w:rFonts w:asciiTheme="minorHAnsi" w:hAnsiTheme="minorHAnsi" w:cstheme="minorHAnsi"/>
        </w:rPr>
        <w:t xml:space="preserve"> </w:t>
      </w:r>
      <w:r w:rsidRPr="005215C5">
        <w:rPr>
          <w:rFonts w:asciiTheme="minorHAnsi" w:hAnsiTheme="minorHAnsi" w:cstheme="minorHAnsi"/>
        </w:rPr>
        <w:t>erosion and/or</w:t>
      </w:r>
      <w:r w:rsidR="00367FB5" w:rsidRPr="005215C5">
        <w:rPr>
          <w:rFonts w:asciiTheme="minorHAnsi" w:hAnsiTheme="minorHAnsi" w:cstheme="minorHAnsi"/>
        </w:rPr>
        <w:t xml:space="preserve"> </w:t>
      </w:r>
      <w:r w:rsidRPr="005215C5">
        <w:rPr>
          <w:rFonts w:asciiTheme="minorHAnsi" w:hAnsiTheme="minorHAnsi" w:cstheme="minorHAnsi"/>
        </w:rPr>
        <w:t xml:space="preserve">volcanism has obscured the evidence. </w:t>
      </w:r>
    </w:p>
    <w:p w14:paraId="12E95246" w14:textId="06F1807A" w:rsidR="000A36AE" w:rsidRPr="005215C5" w:rsidRDefault="000A36AE">
      <w:pPr>
        <w:tabs>
          <w:tab w:val="left" w:pos="3969"/>
        </w:tabs>
        <w:spacing w:line="276" w:lineRule="auto"/>
        <w:jc w:val="both"/>
        <w:rPr>
          <w:rFonts w:asciiTheme="minorHAnsi" w:hAnsiTheme="minorHAnsi" w:cstheme="minorHAnsi"/>
        </w:rPr>
      </w:pPr>
      <w:r w:rsidRPr="005215C5">
        <w:rPr>
          <w:rFonts w:asciiTheme="minorHAnsi" w:hAnsiTheme="minorHAnsi" w:cstheme="minorHAnsi"/>
        </w:rPr>
        <w:t xml:space="preserve">In addition to the Middle Pleistocene and later record from Lake Van, there are also palaeoenvironmental data of Early Pleistocene age from lacustrine sequences in the </w:t>
      </w:r>
      <w:r w:rsidR="0031649F" w:rsidRPr="005215C5">
        <w:rPr>
          <w:rFonts w:asciiTheme="minorHAnsi" w:hAnsiTheme="minorHAnsi" w:cstheme="minorHAnsi"/>
        </w:rPr>
        <w:t xml:space="preserve">Sisian </w:t>
      </w:r>
      <w:r w:rsidRPr="005215C5">
        <w:rPr>
          <w:rFonts w:asciiTheme="minorHAnsi" w:hAnsiTheme="minorHAnsi" w:cstheme="minorHAnsi"/>
        </w:rPr>
        <w:t>Basin of southern Armenia. Although arguably a poor analogue for the Middle Pleistocene,</w:t>
      </w:r>
      <w:r w:rsidR="0031649F" w:rsidRPr="005215C5">
        <w:rPr>
          <w:rFonts w:asciiTheme="minorHAnsi" w:hAnsiTheme="minorHAnsi" w:cstheme="minorHAnsi"/>
        </w:rPr>
        <w:t xml:space="preserve"> </w:t>
      </w:r>
      <w:r w:rsidR="00CD495B" w:rsidRPr="005215C5">
        <w:rPr>
          <w:rFonts w:asciiTheme="minorHAnsi" w:hAnsiTheme="minorHAnsi" w:cstheme="minorHAnsi"/>
        </w:rPr>
        <w:t xml:space="preserve">the </w:t>
      </w:r>
      <w:r w:rsidRPr="005215C5">
        <w:rPr>
          <w:rFonts w:asciiTheme="minorHAnsi" w:hAnsiTheme="minorHAnsi" w:cstheme="minorHAnsi"/>
        </w:rPr>
        <w:t>palaeoenvironmental proxies from the Sisian deposits also suggest an alternation of dry steppic and humid forested phases during glacials and interglacials respectively (Joannin et al., 2010). Palaeobotanical data from the interglacial phases suggest</w:t>
      </w:r>
      <w:r w:rsidR="0031649F" w:rsidRPr="005215C5">
        <w:rPr>
          <w:rFonts w:asciiTheme="minorHAnsi" w:hAnsiTheme="minorHAnsi" w:cstheme="minorHAnsi"/>
        </w:rPr>
        <w:t xml:space="preserve"> </w:t>
      </w:r>
      <w:r w:rsidRPr="005215C5">
        <w:rPr>
          <w:rFonts w:asciiTheme="minorHAnsi" w:hAnsiTheme="minorHAnsi" w:cstheme="minorHAnsi"/>
        </w:rPr>
        <w:t>that rainfall was twice that of today and that mean annual temperature was 4</w:t>
      </w:r>
      <w:r w:rsidRPr="005215C5">
        <w:rPr>
          <w:rFonts w:asciiTheme="minorHAnsi" w:hAnsiTheme="minorHAnsi" w:cstheme="minorHAnsi"/>
          <w:vertAlign w:val="superscript"/>
        </w:rPr>
        <w:t>o</w:t>
      </w:r>
      <w:r w:rsidRPr="005215C5">
        <w:rPr>
          <w:rFonts w:asciiTheme="minorHAnsi" w:hAnsiTheme="minorHAnsi" w:cstheme="minorHAnsi"/>
        </w:rPr>
        <w:t xml:space="preserve">C higher (Bruch and Gabrelyan, 2002). </w:t>
      </w:r>
      <w:r w:rsidR="00CD495B" w:rsidRPr="005215C5">
        <w:rPr>
          <w:rFonts w:asciiTheme="minorHAnsi" w:hAnsiTheme="minorHAnsi" w:cstheme="minorHAnsi"/>
        </w:rPr>
        <w:t>Indeed</w:t>
      </w:r>
      <w:r w:rsidRPr="005215C5">
        <w:rPr>
          <w:rFonts w:asciiTheme="minorHAnsi" w:hAnsiTheme="minorHAnsi" w:cstheme="minorHAnsi"/>
        </w:rPr>
        <w:t>, vertebrate and palynological data from the few Southern Caucasus cave strata that contain Palaeolithic artefacts and which</w:t>
      </w:r>
      <w:r w:rsidR="0031649F" w:rsidRPr="005215C5">
        <w:rPr>
          <w:rFonts w:asciiTheme="minorHAnsi" w:hAnsiTheme="minorHAnsi" w:cstheme="minorHAnsi"/>
        </w:rPr>
        <w:t xml:space="preserve"> </w:t>
      </w:r>
      <w:r w:rsidRPr="005215C5">
        <w:rPr>
          <w:rFonts w:asciiTheme="minorHAnsi" w:hAnsiTheme="minorHAnsi" w:cstheme="minorHAnsi"/>
        </w:rPr>
        <w:t xml:space="preserve">predate 200 </w:t>
      </w:r>
      <w:r w:rsidR="007322CA"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(e.g. Jruchula, Kudaro and Tsona) suggest that hominin activity took place in ubiquitously warm, humid and forested interglacial environments (Vekua and Lordkipanidze 1998, Mercier et al., 2011). Given these sites’ location in the Black Sea (Rioni) Basin and consequent association with humid climates, it is even more likely that the relatively arid Hrazdan</w:t>
      </w:r>
      <w:r w:rsidR="0031649F" w:rsidRPr="005215C5">
        <w:rPr>
          <w:rFonts w:asciiTheme="minorHAnsi" w:hAnsiTheme="minorHAnsi" w:cstheme="minorHAnsi"/>
        </w:rPr>
        <w:t xml:space="preserve"> </w:t>
      </w:r>
      <w:r w:rsidRPr="005215C5">
        <w:rPr>
          <w:rFonts w:asciiTheme="minorHAnsi" w:hAnsiTheme="minorHAnsi" w:cstheme="minorHAnsi"/>
        </w:rPr>
        <w:t xml:space="preserve">Basin </w:t>
      </w:r>
      <w:r w:rsidR="00CD495B" w:rsidRPr="005215C5">
        <w:rPr>
          <w:rFonts w:asciiTheme="minorHAnsi" w:hAnsiTheme="minorHAnsi" w:cstheme="minorHAnsi"/>
        </w:rPr>
        <w:t xml:space="preserve">would </w:t>
      </w:r>
      <w:r w:rsidRPr="005215C5">
        <w:rPr>
          <w:rFonts w:asciiTheme="minorHAnsi" w:hAnsiTheme="minorHAnsi" w:cstheme="minorHAnsi"/>
        </w:rPr>
        <w:t>have been occupied primarily</w:t>
      </w:r>
      <w:r w:rsidR="0031649F" w:rsidRPr="005215C5">
        <w:rPr>
          <w:rFonts w:asciiTheme="minorHAnsi" w:hAnsiTheme="minorHAnsi" w:cstheme="minorHAnsi"/>
        </w:rPr>
        <w:t xml:space="preserve"> </w:t>
      </w:r>
      <w:r w:rsidRPr="005215C5">
        <w:rPr>
          <w:rFonts w:asciiTheme="minorHAnsi" w:hAnsiTheme="minorHAnsi" w:cstheme="minorHAnsi"/>
        </w:rPr>
        <w:t>during warm and humid phases, which indeed is what the limited data suggest. For example, the upper artefact-bearing layers of Nor Geghi 1 are associated with a stable floodplain environment attributed to the peak warmth of MIS</w:t>
      </w:r>
      <w:r w:rsidR="00047661" w:rsidRPr="005215C5">
        <w:rPr>
          <w:rFonts w:asciiTheme="minorHAnsi" w:hAnsiTheme="minorHAnsi" w:cstheme="minorHAnsi"/>
        </w:rPr>
        <w:t xml:space="preserve"> </w:t>
      </w:r>
      <w:r w:rsidRPr="005215C5">
        <w:rPr>
          <w:rFonts w:asciiTheme="minorHAnsi" w:hAnsiTheme="minorHAnsi" w:cstheme="minorHAnsi"/>
        </w:rPr>
        <w:t>9 (MIS 9e). The lack of</w:t>
      </w:r>
      <w:r w:rsidR="0031649F" w:rsidRPr="005215C5">
        <w:rPr>
          <w:rFonts w:asciiTheme="minorHAnsi" w:hAnsiTheme="minorHAnsi" w:cstheme="minorHAnsi"/>
        </w:rPr>
        <w:t xml:space="preserve"> </w:t>
      </w:r>
      <w:r w:rsidRPr="005215C5">
        <w:rPr>
          <w:rFonts w:asciiTheme="minorHAnsi" w:hAnsiTheme="minorHAnsi" w:cstheme="minorHAnsi"/>
        </w:rPr>
        <w:t>pollen preservation means that it is unclear what vegetation was associated with Middle Pleistocene hominin occupation</w:t>
      </w:r>
      <w:r w:rsidR="0031649F" w:rsidRPr="005215C5">
        <w:rPr>
          <w:rFonts w:asciiTheme="minorHAnsi" w:hAnsiTheme="minorHAnsi" w:cstheme="minorHAnsi"/>
        </w:rPr>
        <w:t xml:space="preserve"> </w:t>
      </w:r>
      <w:r w:rsidRPr="005215C5">
        <w:rPr>
          <w:rFonts w:asciiTheme="minorHAnsi" w:hAnsiTheme="minorHAnsi" w:cstheme="minorHAnsi"/>
        </w:rPr>
        <w:t xml:space="preserve">of Nor Geghi 1, but the mature, rubified Bt horizons of the palaeosols in this sequence suggest the development of climax vegetation communities. </w:t>
      </w:r>
    </w:p>
    <w:p w14:paraId="1C060519" w14:textId="277AE048"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Vertebrate evidence associated with Late Pleistocene and later Middle Palaeolithic (c. 130</w:t>
      </w:r>
      <w:r w:rsidR="00CD495B" w:rsidRPr="005215C5">
        <w:rPr>
          <w:rFonts w:asciiTheme="minorHAnsi" w:hAnsiTheme="minorHAnsi" w:cstheme="minorHAnsi"/>
        </w:rPr>
        <w:t>–</w:t>
      </w:r>
      <w:r w:rsidRPr="005215C5">
        <w:rPr>
          <w:rFonts w:asciiTheme="minorHAnsi" w:hAnsiTheme="minorHAnsi" w:cstheme="minorHAnsi"/>
        </w:rPr>
        <w:t xml:space="preserve">40 </w:t>
      </w:r>
      <w:r w:rsidR="0011424F" w:rsidRPr="005215C5">
        <w:rPr>
          <w:rFonts w:asciiTheme="minorHAnsi" w:hAnsiTheme="minorHAnsi" w:cstheme="minorHAnsi"/>
        </w:rPr>
        <w:t>k</w:t>
      </w:r>
      <w:r w:rsidRPr="005215C5">
        <w:rPr>
          <w:rFonts w:asciiTheme="minorHAnsi" w:hAnsiTheme="minorHAnsi" w:cstheme="minorHAnsi"/>
        </w:rPr>
        <w:t>a) sites in both the Black Sea (western and northern Georgia) and Caspian (eastern Georgia and Armenia) basins</w:t>
      </w:r>
      <w:r w:rsidR="001F1E15" w:rsidRPr="005215C5">
        <w:rPr>
          <w:rFonts w:asciiTheme="minorHAnsi" w:hAnsiTheme="minorHAnsi" w:cstheme="minorHAnsi"/>
        </w:rPr>
        <w:t xml:space="preserve"> </w:t>
      </w:r>
      <w:r w:rsidRPr="005215C5">
        <w:rPr>
          <w:rFonts w:asciiTheme="minorHAnsi" w:hAnsiTheme="minorHAnsi" w:cstheme="minorHAnsi"/>
        </w:rPr>
        <w:t>also suggests</w:t>
      </w:r>
      <w:r w:rsidR="001F1E15" w:rsidRPr="005215C5">
        <w:rPr>
          <w:rFonts w:asciiTheme="minorHAnsi" w:hAnsiTheme="minorHAnsi" w:cstheme="minorHAnsi"/>
        </w:rPr>
        <w:t xml:space="preserve"> </w:t>
      </w:r>
      <w:r w:rsidRPr="005215C5">
        <w:rPr>
          <w:rFonts w:asciiTheme="minorHAnsi" w:hAnsiTheme="minorHAnsi" w:cstheme="minorHAnsi"/>
        </w:rPr>
        <w:t>that hominins</w:t>
      </w:r>
      <w:r w:rsidR="001F1E15" w:rsidRPr="005215C5">
        <w:rPr>
          <w:rFonts w:asciiTheme="minorHAnsi" w:hAnsiTheme="minorHAnsi" w:cstheme="minorHAnsi"/>
        </w:rPr>
        <w:t xml:space="preserve"> </w:t>
      </w:r>
      <w:r w:rsidRPr="005215C5">
        <w:rPr>
          <w:rFonts w:asciiTheme="minorHAnsi" w:hAnsiTheme="minorHAnsi" w:cstheme="minorHAnsi"/>
        </w:rPr>
        <w:t>were present in the region primarily</w:t>
      </w:r>
      <w:r w:rsidR="001F1E15" w:rsidRPr="005215C5">
        <w:rPr>
          <w:rFonts w:asciiTheme="minorHAnsi" w:hAnsiTheme="minorHAnsi" w:cstheme="minorHAnsi"/>
        </w:rPr>
        <w:t xml:space="preserve"> </w:t>
      </w:r>
      <w:r w:rsidRPr="005215C5">
        <w:rPr>
          <w:rFonts w:asciiTheme="minorHAnsi" w:hAnsiTheme="minorHAnsi" w:cstheme="minorHAnsi"/>
        </w:rPr>
        <w:t>during interglacials and interstadials (Adler et al., 2006; Pinhasi et al., 2008). However, possibly in contrast to the earlier period</w:t>
      </w:r>
      <w:r w:rsidR="00CD495B" w:rsidRPr="005215C5">
        <w:rPr>
          <w:rFonts w:asciiTheme="minorHAnsi" w:hAnsiTheme="minorHAnsi" w:cstheme="minorHAnsi"/>
        </w:rPr>
        <w:t>,</w:t>
      </w:r>
      <w:r w:rsidRPr="005215C5">
        <w:rPr>
          <w:rFonts w:asciiTheme="minorHAnsi" w:hAnsiTheme="minorHAnsi" w:cstheme="minorHAnsi"/>
        </w:rPr>
        <w:t xml:space="preserve"> open environments also seem to have been exploited during the later stages of the Pleistocene, in turn suggesting that vegetation per se was not an overarching constraint.</w:t>
      </w:r>
      <w:r w:rsidR="001F1E15" w:rsidRPr="005215C5">
        <w:rPr>
          <w:rFonts w:asciiTheme="minorHAnsi" w:hAnsiTheme="minorHAnsi" w:cstheme="minorHAnsi"/>
        </w:rPr>
        <w:t xml:space="preserve"> </w:t>
      </w:r>
      <w:r w:rsidRPr="005215C5">
        <w:rPr>
          <w:rFonts w:asciiTheme="minorHAnsi" w:hAnsiTheme="minorHAnsi" w:cstheme="minorHAnsi"/>
        </w:rPr>
        <w:t>Thus, both open mountain pasture and valley grassland was used for hunting during MIS</w:t>
      </w:r>
      <w:r w:rsidR="001F1E15" w:rsidRPr="005215C5">
        <w:rPr>
          <w:rFonts w:asciiTheme="minorHAnsi" w:hAnsiTheme="minorHAnsi" w:cstheme="minorHAnsi"/>
        </w:rPr>
        <w:t xml:space="preserve"> </w:t>
      </w:r>
      <w:r w:rsidRPr="005215C5">
        <w:rPr>
          <w:rFonts w:asciiTheme="minorHAnsi" w:hAnsiTheme="minorHAnsi" w:cstheme="minorHAnsi"/>
        </w:rPr>
        <w:t>5 and MIS</w:t>
      </w:r>
      <w:r w:rsidR="001F1E15" w:rsidRPr="005215C5">
        <w:rPr>
          <w:rFonts w:asciiTheme="minorHAnsi" w:hAnsiTheme="minorHAnsi" w:cstheme="minorHAnsi"/>
        </w:rPr>
        <w:t xml:space="preserve"> </w:t>
      </w:r>
      <w:r w:rsidRPr="005215C5">
        <w:rPr>
          <w:rFonts w:asciiTheme="minorHAnsi" w:hAnsiTheme="minorHAnsi" w:cstheme="minorHAnsi"/>
        </w:rPr>
        <w:t>3 interstadials as attested by Palaeolithic sites with vertebrate fossil preservation such as Hovk</w:t>
      </w:r>
      <w:r w:rsidR="00CD495B" w:rsidRPr="005215C5">
        <w:rPr>
          <w:rFonts w:asciiTheme="minorHAnsi" w:hAnsiTheme="minorHAnsi" w:cstheme="minorHAnsi"/>
        </w:rPr>
        <w:t xml:space="preserve"> </w:t>
      </w:r>
      <w:r w:rsidRPr="005215C5">
        <w:rPr>
          <w:rFonts w:asciiTheme="minorHAnsi" w:hAnsiTheme="minorHAnsi" w:cstheme="minorHAnsi"/>
        </w:rPr>
        <w:t>1, Kalavan</w:t>
      </w:r>
      <w:r w:rsidR="00CD495B" w:rsidRPr="005215C5">
        <w:rPr>
          <w:rFonts w:asciiTheme="minorHAnsi" w:hAnsiTheme="minorHAnsi" w:cstheme="minorHAnsi"/>
        </w:rPr>
        <w:t xml:space="preserve"> </w:t>
      </w:r>
      <w:r w:rsidRPr="005215C5">
        <w:rPr>
          <w:rFonts w:asciiTheme="minorHAnsi" w:hAnsiTheme="minorHAnsi" w:cstheme="minorHAnsi"/>
        </w:rPr>
        <w:t>2</w:t>
      </w:r>
      <w:r w:rsidR="001F1E15" w:rsidRPr="005215C5">
        <w:rPr>
          <w:rFonts w:asciiTheme="minorHAnsi" w:hAnsiTheme="minorHAnsi" w:cstheme="minorHAnsi"/>
        </w:rPr>
        <w:t xml:space="preserve"> </w:t>
      </w:r>
      <w:r w:rsidRPr="005215C5">
        <w:rPr>
          <w:rFonts w:asciiTheme="minorHAnsi" w:hAnsiTheme="minorHAnsi" w:cstheme="minorHAnsi"/>
        </w:rPr>
        <w:t>and Lusakert</w:t>
      </w:r>
      <w:r w:rsidR="001F1E15" w:rsidRPr="005215C5">
        <w:rPr>
          <w:rFonts w:asciiTheme="minorHAnsi" w:hAnsiTheme="minorHAnsi" w:cstheme="minorHAnsi"/>
        </w:rPr>
        <w:t xml:space="preserve"> </w:t>
      </w:r>
      <w:r w:rsidRPr="005215C5">
        <w:rPr>
          <w:rFonts w:asciiTheme="minorHAnsi" w:hAnsiTheme="minorHAnsi" w:cstheme="minorHAnsi"/>
        </w:rPr>
        <w:t>Cave 1 (Ghukasyan et al., 2011, Pinhasi et al., 2011, Adler et al., 2012). Albeit lacking faunal preservation, Alapars</w:t>
      </w:r>
      <w:r w:rsidR="001F1E15" w:rsidRPr="005215C5">
        <w:rPr>
          <w:rFonts w:asciiTheme="minorHAnsi" w:hAnsiTheme="minorHAnsi" w:cstheme="minorHAnsi"/>
        </w:rPr>
        <w:t xml:space="preserve"> </w:t>
      </w:r>
      <w:r w:rsidRPr="005215C5">
        <w:rPr>
          <w:rFonts w:asciiTheme="minorHAnsi" w:hAnsiTheme="minorHAnsi" w:cstheme="minorHAnsi"/>
        </w:rPr>
        <w:t>1 is associated with palaeosol development in aeolian and alluvial sediments, suggesting hominin activity in the Gegham foothills during the Late Pleistocene (Malinsky-Buller et al., unpublished data).</w:t>
      </w:r>
      <w:r w:rsidR="00047661" w:rsidRPr="005215C5">
        <w:rPr>
          <w:rFonts w:asciiTheme="minorHAnsi" w:hAnsiTheme="minorHAnsi" w:cstheme="minorHAnsi"/>
        </w:rPr>
        <w:t xml:space="preserve"> </w:t>
      </w:r>
      <w:r w:rsidRPr="005215C5">
        <w:rPr>
          <w:rFonts w:asciiTheme="minorHAnsi" w:hAnsiTheme="minorHAnsi" w:cstheme="minorHAnsi"/>
        </w:rPr>
        <w:t>The position of Middle Palaeolithic sequences of Alapars</w:t>
      </w:r>
      <w:r w:rsidR="001F1E15" w:rsidRPr="005215C5">
        <w:rPr>
          <w:rFonts w:asciiTheme="minorHAnsi" w:hAnsiTheme="minorHAnsi" w:cstheme="minorHAnsi"/>
        </w:rPr>
        <w:t xml:space="preserve"> </w:t>
      </w:r>
      <w:r w:rsidRPr="005215C5">
        <w:rPr>
          <w:rFonts w:asciiTheme="minorHAnsi" w:hAnsiTheme="minorHAnsi" w:cstheme="minorHAnsi"/>
        </w:rPr>
        <w:t>1 and Kaghsi</w:t>
      </w:r>
      <w:r w:rsidR="001F1E15" w:rsidRPr="005215C5">
        <w:rPr>
          <w:rFonts w:asciiTheme="minorHAnsi" w:hAnsiTheme="minorHAnsi" w:cstheme="minorHAnsi"/>
        </w:rPr>
        <w:t xml:space="preserve"> </w:t>
      </w:r>
      <w:r w:rsidRPr="005215C5">
        <w:rPr>
          <w:rFonts w:asciiTheme="minorHAnsi" w:hAnsiTheme="minorHAnsi" w:cstheme="minorHAnsi"/>
        </w:rPr>
        <w:t>1 (although currently undated)</w:t>
      </w:r>
      <w:r w:rsidR="00047661" w:rsidRPr="005215C5">
        <w:rPr>
          <w:rFonts w:asciiTheme="minorHAnsi" w:hAnsiTheme="minorHAnsi" w:cstheme="minorHAnsi"/>
        </w:rPr>
        <w:t xml:space="preserve"> </w:t>
      </w:r>
      <w:r w:rsidRPr="005215C5">
        <w:rPr>
          <w:rFonts w:asciiTheme="minorHAnsi" w:hAnsiTheme="minorHAnsi" w:cstheme="minorHAnsi"/>
        </w:rPr>
        <w:t>is significant as they are associated with occupation at high altitude (1541 m and 1872 m</w:t>
      </w:r>
      <w:r w:rsidR="00047661" w:rsidRPr="005215C5">
        <w:rPr>
          <w:rFonts w:asciiTheme="minorHAnsi" w:hAnsiTheme="minorHAnsi" w:cstheme="minorHAnsi"/>
        </w:rPr>
        <w:t xml:space="preserve"> </w:t>
      </w:r>
      <w:r w:rsidRPr="005215C5">
        <w:rPr>
          <w:rFonts w:asciiTheme="minorHAnsi" w:hAnsiTheme="minorHAnsi" w:cstheme="minorHAnsi"/>
        </w:rPr>
        <w:t>asl, respectively), areas that would have been subject to severe periglacial conditions during Middle and Late Pleistocene cold stages.</w:t>
      </w:r>
    </w:p>
    <w:p w14:paraId="2DFE565E" w14:textId="6FB3451C"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rPr>
        <w:t>A feature of all Palaeolithic sites identified in the Hrazdan</w:t>
      </w:r>
      <w:r w:rsidR="0031649F" w:rsidRPr="005215C5">
        <w:rPr>
          <w:rFonts w:asciiTheme="minorHAnsi" w:hAnsiTheme="minorHAnsi" w:cstheme="minorHAnsi"/>
        </w:rPr>
        <w:t xml:space="preserve"> </w:t>
      </w:r>
      <w:r w:rsidRPr="005215C5">
        <w:rPr>
          <w:rFonts w:asciiTheme="minorHAnsi" w:hAnsiTheme="minorHAnsi" w:cstheme="minorHAnsi"/>
        </w:rPr>
        <w:t>valley,</w:t>
      </w:r>
      <w:r w:rsidR="001F1E15" w:rsidRPr="005215C5">
        <w:rPr>
          <w:rFonts w:asciiTheme="minorHAnsi" w:hAnsiTheme="minorHAnsi" w:cstheme="minorHAnsi"/>
        </w:rPr>
        <w:t xml:space="preserve"> </w:t>
      </w:r>
      <w:r w:rsidRPr="005215C5">
        <w:rPr>
          <w:rFonts w:asciiTheme="minorHAnsi" w:hAnsiTheme="minorHAnsi" w:cstheme="minorHAnsi"/>
        </w:rPr>
        <w:t xml:space="preserve">is that artefacts assemblages are produced almost entirely on obsidian, which geochemical data suggest was overwhelmingly sourced (&gt;90% in each case) from the flows W and S of </w:t>
      </w:r>
      <w:r w:rsidR="00047661" w:rsidRPr="005215C5">
        <w:rPr>
          <w:rFonts w:asciiTheme="minorHAnsi" w:hAnsiTheme="minorHAnsi" w:cstheme="minorHAnsi"/>
        </w:rPr>
        <w:t>Gutansar and Hatis</w:t>
      </w:r>
      <w:r w:rsidR="001F1E15" w:rsidRPr="005215C5">
        <w:rPr>
          <w:rFonts w:asciiTheme="minorHAnsi" w:hAnsiTheme="minorHAnsi" w:cstheme="minorHAnsi"/>
        </w:rPr>
        <w:t xml:space="preserve"> </w:t>
      </w:r>
      <w:r w:rsidRPr="005215C5">
        <w:rPr>
          <w:rFonts w:asciiTheme="minorHAnsi" w:hAnsiTheme="minorHAnsi" w:cstheme="minorHAnsi"/>
        </w:rPr>
        <w:t>(Adler et al., 2012, 2014; Frahm et al.,2014a, 2014b, 2016</w:t>
      </w:r>
      <w:r w:rsidR="00047661" w:rsidRPr="005215C5">
        <w:rPr>
          <w:rFonts w:asciiTheme="minorHAnsi" w:hAnsiTheme="minorHAnsi" w:cstheme="minorHAnsi"/>
        </w:rPr>
        <w:t>; Figure 1</w:t>
      </w:r>
      <w:r w:rsidR="00CB4E52" w:rsidRPr="005215C5">
        <w:rPr>
          <w:rFonts w:asciiTheme="minorHAnsi" w:hAnsiTheme="minorHAnsi" w:cstheme="minorHAnsi"/>
        </w:rPr>
        <w:t>3</w:t>
      </w:r>
      <w:r w:rsidRPr="005215C5">
        <w:rPr>
          <w:rFonts w:asciiTheme="minorHAnsi" w:hAnsiTheme="minorHAnsi" w:cstheme="minorHAnsi"/>
        </w:rPr>
        <w:t xml:space="preserve">). Furthermore, as discussed </w:t>
      </w:r>
      <w:r w:rsidR="00AD7845" w:rsidRPr="005215C5">
        <w:rPr>
          <w:rFonts w:asciiTheme="minorHAnsi" w:hAnsiTheme="minorHAnsi" w:cstheme="minorHAnsi"/>
        </w:rPr>
        <w:t xml:space="preserve">in </w:t>
      </w:r>
      <w:r w:rsidR="00CD495B" w:rsidRPr="005215C5">
        <w:rPr>
          <w:rFonts w:asciiTheme="minorHAnsi" w:hAnsiTheme="minorHAnsi" w:cstheme="minorHAnsi"/>
        </w:rPr>
        <w:t>S</w:t>
      </w:r>
      <w:r w:rsidR="00AD7845" w:rsidRPr="005215C5">
        <w:rPr>
          <w:rFonts w:asciiTheme="minorHAnsi" w:hAnsiTheme="minorHAnsi" w:cstheme="minorHAnsi"/>
        </w:rPr>
        <w:t>ection 6.1</w:t>
      </w:r>
      <w:r w:rsidRPr="005215C5">
        <w:rPr>
          <w:rFonts w:asciiTheme="minorHAnsi" w:hAnsiTheme="minorHAnsi" w:cstheme="minorHAnsi"/>
        </w:rPr>
        <w:t>, the K-Ar chronology</w:t>
      </w:r>
      <w:r w:rsidR="001F1E15" w:rsidRPr="005215C5">
        <w:rPr>
          <w:rFonts w:asciiTheme="minorHAnsi" w:hAnsiTheme="minorHAnsi" w:cstheme="minorHAnsi"/>
        </w:rPr>
        <w:t xml:space="preserve"> </w:t>
      </w:r>
      <w:r w:rsidRPr="005215C5">
        <w:rPr>
          <w:rFonts w:asciiTheme="minorHAnsi" w:hAnsiTheme="minorHAnsi" w:cstheme="minorHAnsi"/>
        </w:rPr>
        <w:t>for the main phase of obsidian extrusion is</w:t>
      </w:r>
      <w:r w:rsidR="00047661" w:rsidRPr="005215C5">
        <w:rPr>
          <w:rFonts w:asciiTheme="minorHAnsi" w:hAnsiTheme="minorHAnsi" w:cstheme="minorHAnsi"/>
        </w:rPr>
        <w:t xml:space="preserve"> </w:t>
      </w:r>
      <w:r w:rsidRPr="005215C5">
        <w:rPr>
          <w:rFonts w:asciiTheme="minorHAnsi" w:hAnsiTheme="minorHAnsi" w:cstheme="minorHAnsi"/>
        </w:rPr>
        <w:t xml:space="preserve">c. 480 </w:t>
      </w:r>
      <w:r w:rsidR="0011424F" w:rsidRPr="005215C5">
        <w:rPr>
          <w:rFonts w:asciiTheme="minorHAnsi" w:hAnsiTheme="minorHAnsi" w:cstheme="minorHAnsi"/>
        </w:rPr>
        <w:t>k</w:t>
      </w:r>
      <w:r w:rsidRPr="005215C5">
        <w:rPr>
          <w:rFonts w:asciiTheme="minorHAnsi" w:hAnsiTheme="minorHAnsi" w:cstheme="minorHAnsi"/>
        </w:rPr>
        <w:t>a, thereby suggesting that the presence of late Lower and Middle Palaeolithic sites is no coincidence. Both Nor</w:t>
      </w:r>
      <w:r w:rsidR="001F1E15" w:rsidRPr="005215C5">
        <w:rPr>
          <w:rFonts w:asciiTheme="minorHAnsi" w:hAnsiTheme="minorHAnsi" w:cstheme="minorHAnsi"/>
        </w:rPr>
        <w:t xml:space="preserve"> </w:t>
      </w:r>
      <w:r w:rsidRPr="005215C5">
        <w:rPr>
          <w:rFonts w:asciiTheme="minorHAnsi" w:hAnsiTheme="minorHAnsi" w:cstheme="minorHAnsi"/>
        </w:rPr>
        <w:t>Geghi</w:t>
      </w:r>
      <w:r w:rsidR="001F1E15" w:rsidRPr="005215C5">
        <w:rPr>
          <w:rFonts w:asciiTheme="minorHAnsi" w:hAnsiTheme="minorHAnsi" w:cstheme="minorHAnsi"/>
        </w:rPr>
        <w:t xml:space="preserve"> </w:t>
      </w:r>
      <w:r w:rsidRPr="005215C5">
        <w:rPr>
          <w:rFonts w:asciiTheme="minorHAnsi" w:hAnsiTheme="minorHAnsi" w:cstheme="minorHAnsi"/>
        </w:rPr>
        <w:t>1</w:t>
      </w:r>
      <w:r w:rsidR="00CD495B" w:rsidRPr="005215C5">
        <w:rPr>
          <w:rFonts w:asciiTheme="minorHAnsi" w:hAnsiTheme="minorHAnsi" w:cstheme="minorHAnsi"/>
        </w:rPr>
        <w:t xml:space="preserve"> </w:t>
      </w:r>
      <w:r w:rsidRPr="005215C5">
        <w:rPr>
          <w:rFonts w:asciiTheme="minorHAnsi" w:hAnsiTheme="minorHAnsi" w:cstheme="minorHAnsi"/>
        </w:rPr>
        <w:t>and</w:t>
      </w:r>
      <w:r w:rsidR="001F1E15" w:rsidRPr="005215C5">
        <w:rPr>
          <w:rFonts w:asciiTheme="minorHAnsi" w:hAnsiTheme="minorHAnsi" w:cstheme="minorHAnsi"/>
        </w:rPr>
        <w:t xml:space="preserve"> </w:t>
      </w:r>
      <w:r w:rsidRPr="005215C5">
        <w:rPr>
          <w:rFonts w:asciiTheme="minorHAnsi" w:hAnsiTheme="minorHAnsi" w:cstheme="minorHAnsi"/>
        </w:rPr>
        <w:t>Lusakert</w:t>
      </w:r>
      <w:r w:rsidR="001F1E15" w:rsidRPr="005215C5">
        <w:rPr>
          <w:rFonts w:asciiTheme="minorHAnsi" w:hAnsiTheme="minorHAnsi" w:cstheme="minorHAnsi"/>
        </w:rPr>
        <w:t xml:space="preserve"> </w:t>
      </w:r>
      <w:r w:rsidRPr="005215C5">
        <w:rPr>
          <w:rFonts w:asciiTheme="minorHAnsi" w:hAnsiTheme="minorHAnsi" w:cstheme="minorHAnsi"/>
        </w:rPr>
        <w:t>Cave</w:t>
      </w:r>
      <w:r w:rsidR="001F1E15" w:rsidRPr="005215C5">
        <w:rPr>
          <w:rFonts w:asciiTheme="minorHAnsi" w:hAnsiTheme="minorHAnsi" w:cstheme="minorHAnsi"/>
        </w:rPr>
        <w:t xml:space="preserve"> </w:t>
      </w:r>
      <w:r w:rsidRPr="005215C5">
        <w:rPr>
          <w:rFonts w:asciiTheme="minorHAnsi" w:hAnsiTheme="minorHAnsi" w:cstheme="minorHAnsi"/>
        </w:rPr>
        <w:t>1 combined the advantages of a floodplain setting (e.g. access to water, the concentration of medium to large mammals) and proximity to primary and secondary obsidian sources, while the same might also have been true of Alapars</w:t>
      </w:r>
      <w:r w:rsidR="001F1E15" w:rsidRPr="005215C5">
        <w:rPr>
          <w:rFonts w:asciiTheme="minorHAnsi" w:hAnsiTheme="minorHAnsi" w:cstheme="minorHAnsi"/>
        </w:rPr>
        <w:t xml:space="preserve"> </w:t>
      </w:r>
      <w:r w:rsidRPr="005215C5">
        <w:rPr>
          <w:rFonts w:asciiTheme="minorHAnsi" w:hAnsiTheme="minorHAnsi" w:cstheme="minorHAnsi"/>
        </w:rPr>
        <w:t>1</w:t>
      </w:r>
      <w:r w:rsidR="001F1E15" w:rsidRPr="005215C5">
        <w:rPr>
          <w:rFonts w:asciiTheme="minorHAnsi" w:hAnsiTheme="minorHAnsi" w:cstheme="minorHAnsi"/>
        </w:rPr>
        <w:t xml:space="preserve"> </w:t>
      </w:r>
      <w:r w:rsidRPr="005215C5">
        <w:rPr>
          <w:rFonts w:asciiTheme="minorHAnsi" w:hAnsiTheme="minorHAnsi" w:cstheme="minorHAnsi"/>
        </w:rPr>
        <w:t>(Malinsky-Buller et al., unpublished data). Thus, it is likely that the availability of this high-quality raw material in the Hrazdan basin coupled with the rich floral and faunal resources common to Middle Pleistocene humid interglacials,</w:t>
      </w:r>
      <w:r w:rsidR="001F1E15" w:rsidRPr="005215C5">
        <w:rPr>
          <w:rFonts w:asciiTheme="minorHAnsi" w:hAnsiTheme="minorHAnsi" w:cstheme="minorHAnsi"/>
        </w:rPr>
        <w:t xml:space="preserve"> </w:t>
      </w:r>
      <w:r w:rsidRPr="005215C5">
        <w:rPr>
          <w:rFonts w:asciiTheme="minorHAnsi" w:hAnsiTheme="minorHAnsi" w:cstheme="minorHAnsi"/>
        </w:rPr>
        <w:t>favoured hominin occupation, and may have helped</w:t>
      </w:r>
      <w:r w:rsidR="001F1E15" w:rsidRPr="005215C5">
        <w:rPr>
          <w:rFonts w:asciiTheme="minorHAnsi" w:hAnsiTheme="minorHAnsi" w:cstheme="minorHAnsi"/>
        </w:rPr>
        <w:t xml:space="preserve"> </w:t>
      </w:r>
      <w:r w:rsidRPr="005215C5">
        <w:rPr>
          <w:rFonts w:asciiTheme="minorHAnsi" w:hAnsiTheme="minorHAnsi" w:cstheme="minorHAnsi"/>
        </w:rPr>
        <w:t>set the stage for the technological</w:t>
      </w:r>
      <w:r w:rsidR="001F1E15" w:rsidRPr="005215C5">
        <w:rPr>
          <w:rFonts w:asciiTheme="minorHAnsi" w:hAnsiTheme="minorHAnsi" w:cstheme="minorHAnsi"/>
        </w:rPr>
        <w:t xml:space="preserve"> </w:t>
      </w:r>
      <w:r w:rsidRPr="005215C5">
        <w:rPr>
          <w:rFonts w:asciiTheme="minorHAnsi" w:hAnsiTheme="minorHAnsi" w:cstheme="minorHAnsi"/>
        </w:rPr>
        <w:t>evolution documented at Nor Geghi 1 (Adler et al., 2014).</w:t>
      </w:r>
    </w:p>
    <w:p w14:paraId="1144162A" w14:textId="77777777" w:rsidR="000A36AE" w:rsidRPr="005215C5" w:rsidRDefault="000A36AE">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Conclusions</w:t>
      </w:r>
    </w:p>
    <w:p w14:paraId="7C12FDB4" w14:textId="05B52616" w:rsidR="000A36AE" w:rsidRPr="005215C5" w:rsidRDefault="000A36AE">
      <w:pPr>
        <w:pStyle w:val="ListParagraph"/>
        <w:numPr>
          <w:ilvl w:val="0"/>
          <w:numId w:val="45"/>
        </w:numPr>
        <w:spacing w:line="276" w:lineRule="auto"/>
        <w:jc w:val="both"/>
        <w:rPr>
          <w:rFonts w:asciiTheme="minorHAnsi" w:hAnsiTheme="minorHAnsi" w:cstheme="minorHAnsi"/>
        </w:rPr>
      </w:pPr>
      <w:r w:rsidRPr="005215C5">
        <w:rPr>
          <w:rFonts w:asciiTheme="minorHAnsi" w:hAnsiTheme="minorHAnsi" w:cstheme="minorHAnsi"/>
        </w:rPr>
        <w:t>The Hrazdan</w:t>
      </w:r>
      <w:r w:rsidR="0031649F" w:rsidRPr="005215C5">
        <w:rPr>
          <w:rFonts w:asciiTheme="minorHAnsi" w:hAnsiTheme="minorHAnsi" w:cstheme="minorHAnsi"/>
        </w:rPr>
        <w:t xml:space="preserve"> </w:t>
      </w:r>
      <w:r w:rsidRPr="005215C5">
        <w:rPr>
          <w:rFonts w:asciiTheme="minorHAnsi" w:hAnsiTheme="minorHAnsi" w:cstheme="minorHAnsi"/>
        </w:rPr>
        <w:t>valley offers a unique archive for understanding volcanism, landscape development, and Palaeolithic occupation during the Middle and Late Pleistocene.</w:t>
      </w:r>
      <w:r w:rsidR="00E26289" w:rsidRPr="005215C5">
        <w:rPr>
          <w:rFonts w:asciiTheme="minorHAnsi" w:hAnsiTheme="minorHAnsi" w:cstheme="minorHAnsi"/>
        </w:rPr>
        <w:t xml:space="preserve"> </w:t>
      </w:r>
      <w:r w:rsidRPr="005215C5">
        <w:rPr>
          <w:rFonts w:asciiTheme="minorHAnsi" w:hAnsiTheme="minorHAnsi" w:cstheme="minorHAnsi"/>
        </w:rPr>
        <w:t>Through detailed geomorphic</w:t>
      </w:r>
      <w:r w:rsidR="00CD495B" w:rsidRPr="005215C5">
        <w:rPr>
          <w:rFonts w:asciiTheme="minorHAnsi" w:hAnsiTheme="minorHAnsi" w:cstheme="minorHAnsi"/>
        </w:rPr>
        <w:t>al</w:t>
      </w:r>
      <w:r w:rsidRPr="005215C5">
        <w:rPr>
          <w:rFonts w:asciiTheme="minorHAnsi" w:hAnsiTheme="minorHAnsi" w:cstheme="minorHAnsi"/>
        </w:rPr>
        <w:t xml:space="preserve"> and geological mapping, archaeological survey and preliminary chronological work, we have demonstrated that in contrast to previous evidence, there were at least</w:t>
      </w:r>
      <w:r w:rsidR="00545273" w:rsidRPr="005215C5">
        <w:rPr>
          <w:rFonts w:asciiTheme="minorHAnsi" w:hAnsiTheme="minorHAnsi" w:cstheme="minorHAnsi"/>
        </w:rPr>
        <w:t xml:space="preserve"> </w:t>
      </w:r>
      <w:r w:rsidRPr="005215C5">
        <w:rPr>
          <w:rFonts w:asciiTheme="minorHAnsi" w:hAnsiTheme="minorHAnsi" w:cstheme="minorHAnsi"/>
        </w:rPr>
        <w:t xml:space="preserve">six phases of effusive volcanism in the western Gegham </w:t>
      </w:r>
      <w:r w:rsidR="00545273" w:rsidRPr="005215C5">
        <w:rPr>
          <w:rFonts w:asciiTheme="minorHAnsi" w:hAnsiTheme="minorHAnsi" w:cstheme="minorHAnsi"/>
        </w:rPr>
        <w:t>R</w:t>
      </w:r>
      <w:r w:rsidRPr="005215C5">
        <w:rPr>
          <w:rFonts w:asciiTheme="minorHAnsi" w:hAnsiTheme="minorHAnsi" w:cstheme="minorHAnsi"/>
        </w:rPr>
        <w:t>ange during the Middle and Late Pleistocene. Each phase comprised several intervals of volcanic activity resulting in the emplacement of mafic–intermediate lavas and associated pyroclastic deposits within the Hrazdan</w:t>
      </w:r>
      <w:r w:rsidR="00545273" w:rsidRPr="005215C5">
        <w:rPr>
          <w:rFonts w:asciiTheme="minorHAnsi" w:hAnsiTheme="minorHAnsi" w:cstheme="minorHAnsi"/>
        </w:rPr>
        <w:t xml:space="preserve"> </w:t>
      </w:r>
      <w:r w:rsidRPr="005215C5">
        <w:rPr>
          <w:rFonts w:asciiTheme="minorHAnsi" w:hAnsiTheme="minorHAnsi" w:cstheme="minorHAnsi"/>
        </w:rPr>
        <w:t>valle</w:t>
      </w:r>
      <w:r w:rsidR="00545273" w:rsidRPr="005215C5">
        <w:rPr>
          <w:rFonts w:asciiTheme="minorHAnsi" w:hAnsiTheme="minorHAnsi" w:cstheme="minorHAnsi"/>
        </w:rPr>
        <w:t>y</w:t>
      </w:r>
      <w:r w:rsidRPr="005215C5">
        <w:rPr>
          <w:rFonts w:asciiTheme="minorHAnsi" w:hAnsiTheme="minorHAnsi" w:cstheme="minorHAnsi"/>
        </w:rPr>
        <w:t>. Sedimentary sequences interbedded with these lavas indicate a clear pattern of landscape development subsequent to lava emplacement, i.e.</w:t>
      </w:r>
      <w:r w:rsidR="00545273" w:rsidRPr="005215C5">
        <w:rPr>
          <w:rFonts w:asciiTheme="minorHAnsi" w:hAnsiTheme="minorHAnsi" w:cstheme="minorHAnsi"/>
        </w:rPr>
        <w:t xml:space="preserve"> </w:t>
      </w:r>
      <w:r w:rsidRPr="005215C5">
        <w:rPr>
          <w:rFonts w:asciiTheme="minorHAnsi" w:hAnsiTheme="minorHAnsi" w:cstheme="minorHAnsi"/>
        </w:rPr>
        <w:t xml:space="preserve">lake formation, fluvial activity, and land surface stability. Although spatially fragmentary, collectively these depositional environments operated for the majority of the Middle Pleistocene.  </w:t>
      </w:r>
    </w:p>
    <w:p w14:paraId="7F9BE849" w14:textId="02177E10" w:rsidR="000A36AE" w:rsidRPr="005215C5" w:rsidRDefault="000A36AE">
      <w:pPr>
        <w:pStyle w:val="ListParagraph"/>
        <w:numPr>
          <w:ilvl w:val="0"/>
          <w:numId w:val="45"/>
        </w:numPr>
        <w:spacing w:line="276" w:lineRule="auto"/>
        <w:jc w:val="both"/>
        <w:rPr>
          <w:rFonts w:asciiTheme="minorHAnsi" w:hAnsiTheme="minorHAnsi" w:cstheme="minorHAnsi"/>
        </w:rPr>
      </w:pPr>
      <w:r w:rsidRPr="005215C5">
        <w:rPr>
          <w:rFonts w:asciiTheme="minorHAnsi" w:hAnsiTheme="minorHAnsi" w:cstheme="minorHAnsi"/>
        </w:rPr>
        <w:t>Landscape changes in the Hrazdan</w:t>
      </w:r>
      <w:r w:rsidR="00FE2041" w:rsidRPr="005215C5">
        <w:rPr>
          <w:rFonts w:asciiTheme="minorHAnsi" w:hAnsiTheme="minorHAnsi" w:cstheme="minorHAnsi"/>
        </w:rPr>
        <w:t xml:space="preserve"> </w:t>
      </w:r>
      <w:r w:rsidRPr="005215C5">
        <w:rPr>
          <w:rFonts w:asciiTheme="minorHAnsi" w:hAnsiTheme="minorHAnsi" w:cstheme="minorHAnsi"/>
        </w:rPr>
        <w:t>valley</w:t>
      </w:r>
      <w:r w:rsidR="00FE2041" w:rsidRPr="005215C5">
        <w:rPr>
          <w:rFonts w:asciiTheme="minorHAnsi" w:hAnsiTheme="minorHAnsi" w:cstheme="minorHAnsi"/>
        </w:rPr>
        <w:t xml:space="preserve"> </w:t>
      </w:r>
      <w:r w:rsidRPr="005215C5">
        <w:rPr>
          <w:rFonts w:asciiTheme="minorHAnsi" w:hAnsiTheme="minorHAnsi" w:cstheme="minorHAnsi"/>
        </w:rPr>
        <w:t xml:space="preserve">between 550 and 200 </w:t>
      </w:r>
      <w:r w:rsidR="00733092" w:rsidRPr="005215C5">
        <w:rPr>
          <w:rFonts w:asciiTheme="minorHAnsi" w:hAnsiTheme="minorHAnsi" w:cstheme="minorHAnsi"/>
        </w:rPr>
        <w:t>k</w:t>
      </w:r>
      <w:r w:rsidR="00FD0586" w:rsidRPr="005215C5">
        <w:rPr>
          <w:rFonts w:asciiTheme="minorHAnsi" w:hAnsiTheme="minorHAnsi" w:cstheme="minorHAnsi"/>
        </w:rPr>
        <w:t xml:space="preserve">a </w:t>
      </w:r>
      <w:r w:rsidRPr="005215C5">
        <w:rPr>
          <w:rFonts w:asciiTheme="minorHAnsi" w:hAnsiTheme="minorHAnsi" w:cstheme="minorHAnsi"/>
        </w:rPr>
        <w:t>(i.e. MIS 13–7</w:t>
      </w:r>
      <w:r w:rsidR="00E44053" w:rsidRPr="005215C5">
        <w:rPr>
          <w:rFonts w:asciiTheme="minorHAnsi" w:hAnsiTheme="minorHAnsi" w:cstheme="minorHAnsi"/>
        </w:rPr>
        <w:t xml:space="preserve"> </w:t>
      </w:r>
      <w:r w:rsidRPr="005215C5">
        <w:rPr>
          <w:rFonts w:asciiTheme="minorHAnsi" w:hAnsiTheme="minorHAnsi" w:cstheme="minorHAnsi"/>
        </w:rPr>
        <w:t>were</w:t>
      </w:r>
      <w:r w:rsidR="00E44053" w:rsidRPr="005215C5">
        <w:rPr>
          <w:rFonts w:asciiTheme="minorHAnsi" w:hAnsiTheme="minorHAnsi" w:cstheme="minorHAnsi"/>
        </w:rPr>
        <w:t xml:space="preserve"> </w:t>
      </w:r>
      <w:r w:rsidRPr="005215C5">
        <w:rPr>
          <w:rFonts w:asciiTheme="minorHAnsi" w:hAnsiTheme="minorHAnsi" w:cstheme="minorHAnsi"/>
        </w:rPr>
        <w:t>caused by a combination of volcanic activity, hydrological development and climate change. These developments created opportunities for Middle Pleistocene hominins at a time of significant biological, social, and technological evolution. The preservation and discovery of stratified Palaeolithic archaeological sites in the Hrazdan</w:t>
      </w:r>
      <w:r w:rsidR="00FE2041" w:rsidRPr="005215C5">
        <w:rPr>
          <w:rFonts w:asciiTheme="minorHAnsi" w:hAnsiTheme="minorHAnsi" w:cstheme="minorHAnsi"/>
        </w:rPr>
        <w:t xml:space="preserve"> </w:t>
      </w:r>
      <w:r w:rsidRPr="005215C5">
        <w:rPr>
          <w:rFonts w:asciiTheme="minorHAnsi" w:hAnsiTheme="minorHAnsi" w:cstheme="minorHAnsi"/>
        </w:rPr>
        <w:t>valley indicates that hominins were exploiting floodplain and lake environments</w:t>
      </w:r>
      <w:r w:rsidR="00FE2041" w:rsidRPr="005215C5">
        <w:rPr>
          <w:rFonts w:asciiTheme="minorHAnsi" w:hAnsiTheme="minorHAnsi" w:cstheme="minorHAnsi"/>
        </w:rPr>
        <w:t xml:space="preserve"> </w:t>
      </w:r>
      <w:r w:rsidRPr="005215C5">
        <w:rPr>
          <w:rFonts w:asciiTheme="minorHAnsi" w:hAnsiTheme="minorHAnsi" w:cstheme="minorHAnsi"/>
        </w:rPr>
        <w:t>primarily</w:t>
      </w:r>
      <w:r w:rsidR="00FE2041" w:rsidRPr="005215C5">
        <w:rPr>
          <w:rFonts w:asciiTheme="minorHAnsi" w:hAnsiTheme="minorHAnsi" w:cstheme="minorHAnsi"/>
        </w:rPr>
        <w:t xml:space="preserve"> </w:t>
      </w:r>
      <w:r w:rsidRPr="005215C5">
        <w:rPr>
          <w:rFonts w:asciiTheme="minorHAnsi" w:hAnsiTheme="minorHAnsi" w:cstheme="minorHAnsi"/>
        </w:rPr>
        <w:t xml:space="preserve">during interglacial and interstadial periods.  </w:t>
      </w:r>
    </w:p>
    <w:p w14:paraId="1B2B2924" w14:textId="5A4BE1C2" w:rsidR="000A36AE" w:rsidRPr="005215C5" w:rsidRDefault="000A36AE">
      <w:pPr>
        <w:pStyle w:val="ListParagraph"/>
        <w:numPr>
          <w:ilvl w:val="0"/>
          <w:numId w:val="45"/>
        </w:numPr>
        <w:spacing w:line="276" w:lineRule="auto"/>
        <w:jc w:val="both"/>
        <w:rPr>
          <w:rFonts w:asciiTheme="minorHAnsi" w:hAnsiTheme="minorHAnsi" w:cstheme="minorHAnsi"/>
        </w:rPr>
      </w:pPr>
      <w:r w:rsidRPr="005215C5">
        <w:rPr>
          <w:rFonts w:asciiTheme="minorHAnsi" w:hAnsiTheme="minorHAnsi" w:cstheme="minorHAnsi"/>
        </w:rPr>
        <w:t>The close association of the archaeological sequences and volcanic products from the Gegham and Aragats</w:t>
      </w:r>
      <w:r w:rsidR="00FE2041" w:rsidRPr="005215C5">
        <w:rPr>
          <w:rFonts w:asciiTheme="minorHAnsi" w:hAnsiTheme="minorHAnsi" w:cstheme="minorHAnsi"/>
        </w:rPr>
        <w:t xml:space="preserve"> </w:t>
      </w:r>
      <w:r w:rsidRPr="005215C5">
        <w:rPr>
          <w:rFonts w:asciiTheme="minorHAnsi" w:hAnsiTheme="minorHAnsi" w:cstheme="minorHAnsi"/>
        </w:rPr>
        <w:t xml:space="preserve">volcanic </w:t>
      </w:r>
      <w:r w:rsidR="00CD495B" w:rsidRPr="005215C5">
        <w:rPr>
          <w:rFonts w:asciiTheme="minorHAnsi" w:hAnsiTheme="minorHAnsi" w:cstheme="minorHAnsi"/>
        </w:rPr>
        <w:t xml:space="preserve">massifs </w:t>
      </w:r>
      <w:r w:rsidRPr="005215C5">
        <w:rPr>
          <w:rFonts w:asciiTheme="minorHAnsi" w:hAnsiTheme="minorHAnsi" w:cstheme="minorHAnsi"/>
        </w:rPr>
        <w:t>provides a rare opportunity for dating Lower and Middle Palaeolithic</w:t>
      </w:r>
      <w:r w:rsidR="00FE2041" w:rsidRPr="005215C5">
        <w:rPr>
          <w:rFonts w:asciiTheme="minorHAnsi" w:hAnsiTheme="minorHAnsi" w:cstheme="minorHAnsi"/>
        </w:rPr>
        <w:t xml:space="preserve"> </w:t>
      </w:r>
      <w:r w:rsidRPr="005215C5">
        <w:rPr>
          <w:rFonts w:asciiTheme="minorHAnsi" w:hAnsiTheme="minorHAnsi" w:cstheme="minorHAnsi"/>
        </w:rPr>
        <w:t>occupations with a high level of precision through radiometric techniques. Furthermore, the association of the Hrazdan</w:t>
      </w:r>
      <w:r w:rsidR="00FE2041" w:rsidRPr="005215C5">
        <w:rPr>
          <w:rFonts w:asciiTheme="minorHAnsi" w:hAnsiTheme="minorHAnsi" w:cstheme="minorHAnsi"/>
        </w:rPr>
        <w:t xml:space="preserve"> </w:t>
      </w:r>
      <w:r w:rsidRPr="005215C5">
        <w:rPr>
          <w:rFonts w:asciiTheme="minorHAnsi" w:hAnsiTheme="minorHAnsi" w:cstheme="minorHAnsi"/>
        </w:rPr>
        <w:t xml:space="preserve">valley stratigraphy with the Lake Sevan lacustrine record means that the Palaeolithic record can be linked to a potentially high resolution palaeoenvironmental archive.    </w:t>
      </w:r>
    </w:p>
    <w:p w14:paraId="61D5FDDA" w14:textId="77777777" w:rsidR="000A36AE" w:rsidRPr="005215C5" w:rsidRDefault="000A36AE">
      <w:pPr>
        <w:pStyle w:val="ListParagraph"/>
        <w:numPr>
          <w:ilvl w:val="0"/>
          <w:numId w:val="45"/>
        </w:numPr>
        <w:spacing w:line="276" w:lineRule="auto"/>
        <w:jc w:val="both"/>
        <w:rPr>
          <w:rFonts w:asciiTheme="minorHAnsi" w:hAnsiTheme="minorHAnsi" w:cstheme="minorHAnsi"/>
        </w:rPr>
      </w:pPr>
      <w:r w:rsidRPr="005215C5">
        <w:rPr>
          <w:rFonts w:asciiTheme="minorHAnsi" w:hAnsiTheme="minorHAnsi" w:cstheme="minorHAnsi"/>
        </w:rPr>
        <w:t>Future work will focus on developing a robust chronology for the evolution of the Hrazdan</w:t>
      </w:r>
      <w:r w:rsidR="00FE2041" w:rsidRPr="005215C5">
        <w:rPr>
          <w:rFonts w:asciiTheme="minorHAnsi" w:hAnsiTheme="minorHAnsi" w:cstheme="minorHAnsi"/>
        </w:rPr>
        <w:t xml:space="preserve"> </w:t>
      </w:r>
      <w:r w:rsidRPr="005215C5">
        <w:rPr>
          <w:rFonts w:asciiTheme="minorHAnsi" w:hAnsiTheme="minorHAnsi" w:cstheme="minorHAnsi"/>
        </w:rPr>
        <w:t>valley</w:t>
      </w:r>
      <w:r w:rsidR="00FE2041" w:rsidRPr="005215C5">
        <w:rPr>
          <w:rFonts w:asciiTheme="minorHAnsi" w:hAnsiTheme="minorHAnsi" w:cstheme="minorHAnsi"/>
        </w:rPr>
        <w:t xml:space="preserve"> </w:t>
      </w:r>
      <w:r w:rsidRPr="005215C5">
        <w:rPr>
          <w:rFonts w:asciiTheme="minorHAnsi" w:hAnsiTheme="minorHAnsi" w:cstheme="minorHAnsi"/>
        </w:rPr>
        <w:t xml:space="preserve">through systematic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Ar dating of lava flows and the tephrostratigraphic correlation of sedimentary sequences, and the acquisition of a detailed regional palaeoenvironmental record through the drilling of Lake Sevan. By doing this, we hope to realise the potential of</w:t>
      </w:r>
      <w:r w:rsidR="00FE2041" w:rsidRPr="005215C5">
        <w:rPr>
          <w:rFonts w:asciiTheme="minorHAnsi" w:hAnsiTheme="minorHAnsi" w:cstheme="minorHAnsi"/>
        </w:rPr>
        <w:t xml:space="preserve"> </w:t>
      </w:r>
      <w:r w:rsidRPr="005215C5">
        <w:rPr>
          <w:rFonts w:asciiTheme="minorHAnsi" w:hAnsiTheme="minorHAnsi" w:cstheme="minorHAnsi"/>
        </w:rPr>
        <w:t>the Hrazdan</w:t>
      </w:r>
      <w:r w:rsidR="00FE2041" w:rsidRPr="005215C5">
        <w:rPr>
          <w:rFonts w:asciiTheme="minorHAnsi" w:hAnsiTheme="minorHAnsi" w:cstheme="minorHAnsi"/>
        </w:rPr>
        <w:t xml:space="preserve"> </w:t>
      </w:r>
      <w:r w:rsidRPr="005215C5">
        <w:rPr>
          <w:rFonts w:asciiTheme="minorHAnsi" w:hAnsiTheme="minorHAnsi" w:cstheme="minorHAnsi"/>
        </w:rPr>
        <w:t>valley</w:t>
      </w:r>
      <w:r w:rsidR="00FE2041" w:rsidRPr="005215C5">
        <w:rPr>
          <w:rFonts w:asciiTheme="minorHAnsi" w:hAnsiTheme="minorHAnsi" w:cstheme="minorHAnsi"/>
        </w:rPr>
        <w:t xml:space="preserve"> </w:t>
      </w:r>
      <w:r w:rsidRPr="005215C5">
        <w:rPr>
          <w:rFonts w:asciiTheme="minorHAnsi" w:hAnsiTheme="minorHAnsi" w:cstheme="minorHAnsi"/>
        </w:rPr>
        <w:t>for understanding the behavioural evolution of Middle Pleistocene hominins in the Southern Caucasus and the Armenian Highlands.</w:t>
      </w:r>
    </w:p>
    <w:p w14:paraId="697881BD" w14:textId="77777777" w:rsidR="000A36AE" w:rsidRPr="005215C5" w:rsidRDefault="000A36AE">
      <w:pPr>
        <w:pStyle w:val="ListParagraph"/>
        <w:spacing w:line="276" w:lineRule="auto"/>
        <w:ind w:left="0"/>
        <w:jc w:val="both"/>
        <w:rPr>
          <w:rFonts w:asciiTheme="minorHAnsi" w:hAnsiTheme="minorHAnsi" w:cstheme="minorHAnsi"/>
          <w:b/>
        </w:rPr>
      </w:pPr>
    </w:p>
    <w:p w14:paraId="4F161EEE" w14:textId="77777777" w:rsidR="000A36AE" w:rsidRPr="005215C5" w:rsidRDefault="000A36AE">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Acknowledgments</w:t>
      </w:r>
    </w:p>
    <w:p w14:paraId="1EAD6030" w14:textId="008A3D60" w:rsidR="000A36AE" w:rsidRPr="005215C5" w:rsidRDefault="000A36AE">
      <w:pPr>
        <w:pStyle w:val="ListParagraph"/>
        <w:spacing w:line="276" w:lineRule="auto"/>
        <w:ind w:left="0"/>
        <w:jc w:val="both"/>
        <w:rPr>
          <w:rFonts w:asciiTheme="minorHAnsi" w:hAnsiTheme="minorHAnsi" w:cstheme="minorHAnsi"/>
        </w:rPr>
      </w:pPr>
      <w:r w:rsidRPr="005215C5">
        <w:rPr>
          <w:rFonts w:asciiTheme="minorHAnsi" w:hAnsiTheme="minorHAnsi" w:cstheme="minorHAnsi"/>
        </w:rPr>
        <w:t>Most of the research reported here was carried out as part of the Leverhulme Trust-funded Palaeolithic Archaeology, Geochronology and Environments of the Southern Caucasus (PAGES) project (RPG-2016-102). Additional funding was provided by the Armenian branch of the Gfoeller</w:t>
      </w:r>
      <w:r w:rsidR="00FE2041" w:rsidRPr="005215C5">
        <w:rPr>
          <w:rFonts w:asciiTheme="minorHAnsi" w:hAnsiTheme="minorHAnsi" w:cstheme="minorHAnsi"/>
        </w:rPr>
        <w:t xml:space="preserve"> </w:t>
      </w:r>
      <w:r w:rsidRPr="005215C5">
        <w:rPr>
          <w:rFonts w:asciiTheme="minorHAnsi" w:hAnsiTheme="minorHAnsi" w:cstheme="minorHAnsi"/>
        </w:rPr>
        <w:t>Renaissance Foundation (USA), the University of Connecticut (Norian Armenian Studies Program), the L.S.B. Leakey Foundation</w:t>
      </w:r>
      <w:r w:rsidR="00FE2041" w:rsidRPr="005215C5">
        <w:rPr>
          <w:rFonts w:asciiTheme="minorHAnsi" w:hAnsiTheme="minorHAnsi" w:cstheme="minorHAnsi"/>
        </w:rPr>
        <w:t xml:space="preserve"> </w:t>
      </w:r>
      <w:r w:rsidRPr="005215C5">
        <w:rPr>
          <w:rFonts w:asciiTheme="minorHAnsi" w:hAnsiTheme="minorHAnsi" w:cstheme="minorHAnsi"/>
        </w:rPr>
        <w:t xml:space="preserve">and the University of Winchester, while the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 xml:space="preserve">Ar dates from Nor Geghi 1 and Bird Farm were funded by an Isotope Geoscience Support grant (IP-1186-0510) awarded by the UK Natural Science Research Council. The authors would like to thank the following individuals for their help </w:t>
      </w:r>
      <w:r w:rsidR="00797E96" w:rsidRPr="005215C5">
        <w:rPr>
          <w:rFonts w:asciiTheme="minorHAnsi" w:hAnsiTheme="minorHAnsi" w:cstheme="minorHAnsi"/>
        </w:rPr>
        <w:t xml:space="preserve">in </w:t>
      </w:r>
      <w:r w:rsidRPr="005215C5">
        <w:rPr>
          <w:rFonts w:asciiTheme="minorHAnsi" w:hAnsiTheme="minorHAnsi" w:cstheme="minorHAnsi"/>
        </w:rPr>
        <w:t>the field and laboratory:</w:t>
      </w:r>
      <w:r w:rsidR="00FE2041" w:rsidRPr="005215C5">
        <w:rPr>
          <w:rFonts w:asciiTheme="minorHAnsi" w:hAnsiTheme="minorHAnsi" w:cstheme="minorHAnsi"/>
        </w:rPr>
        <w:t xml:space="preserve"> </w:t>
      </w:r>
      <w:r w:rsidRPr="005215C5">
        <w:rPr>
          <w:rFonts w:asciiTheme="minorHAnsi" w:hAnsiTheme="minorHAnsi" w:cstheme="minorHAnsi"/>
        </w:rPr>
        <w:t>Suren Kesejyan (Gfoeller</w:t>
      </w:r>
      <w:r w:rsidR="00FE2041" w:rsidRPr="005215C5">
        <w:rPr>
          <w:rFonts w:asciiTheme="minorHAnsi" w:hAnsiTheme="minorHAnsi" w:cstheme="minorHAnsi"/>
        </w:rPr>
        <w:t xml:space="preserve"> </w:t>
      </w:r>
      <w:r w:rsidRPr="005215C5">
        <w:rPr>
          <w:rFonts w:asciiTheme="minorHAnsi" w:hAnsiTheme="minorHAnsi" w:cstheme="minorHAnsi"/>
        </w:rPr>
        <w:t>Renaissance</w:t>
      </w:r>
      <w:r w:rsidR="00FE2041" w:rsidRPr="005215C5">
        <w:rPr>
          <w:rFonts w:asciiTheme="minorHAnsi" w:hAnsiTheme="minorHAnsi" w:cstheme="minorHAnsi"/>
        </w:rPr>
        <w:t xml:space="preserve"> </w:t>
      </w:r>
      <w:r w:rsidRPr="005215C5">
        <w:rPr>
          <w:rFonts w:asciiTheme="minorHAnsi" w:hAnsiTheme="minorHAnsi" w:cstheme="minorHAnsi"/>
        </w:rPr>
        <w:t>Foundation), Ellery Frahm (Yale University), Moni</w:t>
      </w:r>
      <w:r w:rsidR="00FD0586" w:rsidRPr="005215C5">
        <w:rPr>
          <w:rFonts w:asciiTheme="minorHAnsi" w:hAnsiTheme="minorHAnsi" w:cstheme="minorHAnsi"/>
        </w:rPr>
        <w:t xml:space="preserve">ka </w:t>
      </w:r>
      <w:r w:rsidRPr="005215C5">
        <w:rPr>
          <w:rFonts w:asciiTheme="minorHAnsi" w:hAnsiTheme="minorHAnsi" w:cstheme="minorHAnsi"/>
        </w:rPr>
        <w:t xml:space="preserve">Knul (University of Winchester) and Christina Manning (Royal Holloway, University of London). Finally, we thank Pavel Avesetyan, Director of the Institute of Archaeology and Ethnography, RAS Armenia, for his consistent support of our archaeological work and Karen Bayramyan, </w:t>
      </w:r>
      <w:r w:rsidRPr="005215C5">
        <w:rPr>
          <w:rFonts w:asciiTheme="minorHAnsi" w:hAnsiTheme="minorHAnsi" w:cstheme="minorHAnsi"/>
          <w:lang w:val="en-US" w:eastAsia="ru-RU"/>
        </w:rPr>
        <w:t>Head of the Protection of Monuments of History and Culture Agency for the Kotayk and Gegharkunik Provinces, the Ministry of Culture, Republic of Armenia for his help in securing access to key sites</w:t>
      </w:r>
      <w:r w:rsidRPr="005215C5">
        <w:rPr>
          <w:rFonts w:asciiTheme="minorHAnsi" w:hAnsiTheme="minorHAnsi" w:cstheme="minorHAnsi"/>
        </w:rPr>
        <w:t>.</w:t>
      </w:r>
    </w:p>
    <w:p w14:paraId="7C4FCF1A" w14:textId="77777777" w:rsidR="000A36AE" w:rsidRPr="005215C5" w:rsidRDefault="000A36AE">
      <w:pPr>
        <w:pStyle w:val="ListParagraph"/>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 xml:space="preserve">References </w:t>
      </w:r>
    </w:p>
    <w:p w14:paraId="1CC90518" w14:textId="7777777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Acopian</w:t>
      </w:r>
      <w:r w:rsidR="00CF2C36" w:rsidRPr="005215C5">
        <w:rPr>
          <w:rFonts w:asciiTheme="minorHAnsi" w:hAnsiTheme="minorHAnsi" w:cstheme="minorHAnsi"/>
        </w:rPr>
        <w:t xml:space="preserve"> </w:t>
      </w:r>
      <w:r w:rsidRPr="005215C5">
        <w:rPr>
          <w:rFonts w:asciiTheme="minorHAnsi" w:hAnsiTheme="minorHAnsi" w:cstheme="minorHAnsi"/>
        </w:rPr>
        <w:t xml:space="preserve">Center for the Environment, 2018. Vector Database Armenia. American University of Armenia. </w:t>
      </w:r>
      <w:hyperlink r:id="rId8" w:history="1">
        <w:r w:rsidRPr="005215C5">
          <w:rPr>
            <w:rStyle w:val="Hyperlink"/>
            <w:rFonts w:asciiTheme="minorHAnsi" w:hAnsiTheme="minorHAnsi" w:cstheme="minorHAnsi"/>
            <w:color w:val="auto"/>
          </w:rPr>
          <w:t>http://www.acopiancenter.am/GISPortal/</w:t>
        </w:r>
      </w:hyperlink>
      <w:r w:rsidRPr="005215C5">
        <w:rPr>
          <w:rFonts w:asciiTheme="minorHAnsi" w:hAnsiTheme="minorHAnsi" w:cstheme="minorHAnsi"/>
        </w:rPr>
        <w:t xml:space="preserve"> (Accessed 07/12/2018).</w:t>
      </w:r>
    </w:p>
    <w:p w14:paraId="66D52BE1" w14:textId="52613708"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Adler, D.S., Bar-Oz, G., Belfer-Cohen, A., Bar-Yosef, O., 2006. Ahead of the game - Middle and Upper Palaeolithic hunting behaviors in the southern Caucasus. Current Anthropology, 47, pp. 89</w:t>
      </w:r>
      <w:r w:rsidR="00727C33" w:rsidRPr="005215C5">
        <w:rPr>
          <w:rFonts w:asciiTheme="minorHAnsi" w:hAnsiTheme="minorHAnsi" w:cstheme="minorHAnsi"/>
        </w:rPr>
        <w:t>–</w:t>
      </w:r>
      <w:r w:rsidRPr="005215C5">
        <w:rPr>
          <w:rFonts w:asciiTheme="minorHAnsi" w:hAnsiTheme="minorHAnsi" w:cstheme="minorHAnsi"/>
        </w:rPr>
        <w:t>118.</w:t>
      </w:r>
    </w:p>
    <w:p w14:paraId="1B013F7E" w14:textId="76891FB8" w:rsidR="000A36AE" w:rsidRPr="005215C5" w:rsidRDefault="000A36AE">
      <w:pPr>
        <w:spacing w:afterLines="80" w:after="192" w:line="276" w:lineRule="auto"/>
        <w:jc w:val="both"/>
        <w:rPr>
          <w:rFonts w:asciiTheme="minorHAnsi" w:hAnsiTheme="minorHAnsi" w:cstheme="minorHAnsi"/>
          <w:shd w:val="clear" w:color="auto" w:fill="F8F8F8"/>
        </w:rPr>
      </w:pPr>
      <w:r w:rsidRPr="005215C5">
        <w:rPr>
          <w:rFonts w:asciiTheme="minorHAnsi" w:hAnsiTheme="minorHAnsi" w:cstheme="minorHAnsi"/>
          <w:shd w:val="clear" w:color="auto" w:fill="F8F8F8"/>
        </w:rPr>
        <w:t>Adler, D.S., Wilkinson, K.N., Blockley, S., Mark, D.F., Pinhasi, R., Schmidt-Magee, B.A., Nahapetyan, S., Mallol, C., Berna, F., Glauberman, P.J.,Raczynski-Henk, Y., 2014. Early Levallois technology and the Lower to Middle Paleolithic transition in the Southern Caucasus. </w:t>
      </w:r>
      <w:r w:rsidRPr="005215C5">
        <w:rPr>
          <w:rFonts w:asciiTheme="minorHAnsi" w:hAnsiTheme="minorHAnsi" w:cstheme="minorHAnsi"/>
          <w:iCs/>
          <w:shd w:val="clear" w:color="auto" w:fill="F8F8F8"/>
        </w:rPr>
        <w:t>Science</w:t>
      </w:r>
      <w:r w:rsidRPr="005215C5">
        <w:rPr>
          <w:rFonts w:asciiTheme="minorHAnsi" w:hAnsiTheme="minorHAnsi" w:cstheme="minorHAnsi"/>
          <w:shd w:val="clear" w:color="auto" w:fill="F8F8F8"/>
        </w:rPr>
        <w:t>, </w:t>
      </w:r>
      <w:r w:rsidRPr="005215C5">
        <w:rPr>
          <w:rFonts w:asciiTheme="minorHAnsi" w:hAnsiTheme="minorHAnsi" w:cstheme="minorHAnsi"/>
          <w:iCs/>
          <w:shd w:val="clear" w:color="auto" w:fill="F8F8F8"/>
        </w:rPr>
        <w:t>345</w:t>
      </w:r>
      <w:r w:rsidR="00047661" w:rsidRPr="005215C5">
        <w:rPr>
          <w:rFonts w:asciiTheme="minorHAnsi" w:hAnsiTheme="minorHAnsi" w:cstheme="minorHAnsi"/>
          <w:iCs/>
          <w:shd w:val="clear" w:color="auto" w:fill="F8F8F8"/>
        </w:rPr>
        <w:t xml:space="preserve"> </w:t>
      </w:r>
      <w:r w:rsidRPr="005215C5">
        <w:rPr>
          <w:rFonts w:asciiTheme="minorHAnsi" w:hAnsiTheme="minorHAnsi" w:cstheme="minorHAnsi"/>
          <w:shd w:val="clear" w:color="auto" w:fill="F8F8F8"/>
        </w:rPr>
        <w:t>(6204), pp.</w:t>
      </w:r>
      <w:r w:rsidR="00047661" w:rsidRPr="005215C5">
        <w:rPr>
          <w:rFonts w:asciiTheme="minorHAnsi" w:hAnsiTheme="minorHAnsi" w:cstheme="minorHAnsi"/>
          <w:shd w:val="clear" w:color="auto" w:fill="F8F8F8"/>
        </w:rPr>
        <w:t xml:space="preserve"> </w:t>
      </w:r>
      <w:r w:rsidRPr="005215C5">
        <w:rPr>
          <w:rFonts w:asciiTheme="minorHAnsi" w:hAnsiTheme="minorHAnsi" w:cstheme="minorHAnsi"/>
          <w:shd w:val="clear" w:color="auto" w:fill="F8F8F8"/>
        </w:rPr>
        <w:t>1609</w:t>
      </w:r>
      <w:r w:rsidR="00727C33" w:rsidRPr="005215C5">
        <w:rPr>
          <w:rFonts w:asciiTheme="minorHAnsi" w:hAnsiTheme="minorHAnsi" w:cstheme="minorHAnsi"/>
          <w:shd w:val="clear" w:color="auto" w:fill="F8F8F8"/>
        </w:rPr>
        <w:t>–</w:t>
      </w:r>
      <w:r w:rsidRPr="005215C5">
        <w:rPr>
          <w:rFonts w:asciiTheme="minorHAnsi" w:hAnsiTheme="minorHAnsi" w:cstheme="minorHAnsi"/>
          <w:shd w:val="clear" w:color="auto" w:fill="F8F8F8"/>
        </w:rPr>
        <w:t>1613.</w:t>
      </w:r>
    </w:p>
    <w:p w14:paraId="19ED75B4" w14:textId="7777777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bCs/>
        </w:rPr>
        <w:t>Adler, D.S., Yeritsyan, B. Wilkinson, K.N., Pinhasi, R., Bar-Oz, G., Nahapetyan, S., Bailey, R., Schmidt, B.A. Glauberman, P., Wales, N.,</w:t>
      </w:r>
      <w:r w:rsidR="00FE2041" w:rsidRPr="005215C5">
        <w:rPr>
          <w:rFonts w:asciiTheme="minorHAnsi" w:hAnsiTheme="minorHAnsi" w:cstheme="minorHAnsi"/>
          <w:bCs/>
        </w:rPr>
        <w:t xml:space="preserve"> </w:t>
      </w:r>
      <w:r w:rsidRPr="005215C5">
        <w:rPr>
          <w:rFonts w:asciiTheme="minorHAnsi" w:hAnsiTheme="minorHAnsi" w:cstheme="minorHAnsi"/>
          <w:bCs/>
        </w:rPr>
        <w:t>Gasparian. B. 2012. The Hrazdan Gorge Palaeolithic Project, 2008–2009. In Avetisyan, P. and Bobokhyan, A. (eds.) Archaeology of Armenia in Regional Context, Proceedings of the International Conference dedicated to the 50th Anniversary of the Institute of Archaeology and Ethnography held on September 15-17, 2009 in Yerevan, Armenia. NAS RA Gitutyn Publishing house, Yerevan, pp. 21–37.</w:t>
      </w:r>
    </w:p>
    <w:p w14:paraId="45C94552" w14:textId="0592DE24"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Antoine, P., Moncel, M.H., Locht, J.L., Limondin-Lozouet, N., Auguste, P., Stoetzel, E., Dabkowski, J., Voinchet, P., Bahain, J.J.</w:t>
      </w:r>
      <w:r w:rsidR="00FE2041" w:rsidRPr="005215C5">
        <w:rPr>
          <w:rFonts w:asciiTheme="minorHAnsi" w:hAnsiTheme="minorHAnsi" w:cstheme="minorHAnsi"/>
          <w:shd w:val="clear" w:color="auto" w:fill="FFFFFF"/>
        </w:rPr>
        <w:t>, Falgueres</w:t>
      </w:r>
      <w:r w:rsidRPr="005215C5">
        <w:rPr>
          <w:rFonts w:asciiTheme="minorHAnsi" w:hAnsiTheme="minorHAnsi" w:cstheme="minorHAnsi"/>
          <w:shd w:val="clear" w:color="auto" w:fill="FFFFFF"/>
        </w:rPr>
        <w:t>, C., 2015. Dating the earliest human occupation of Western Europe: new evidence from the fluvial terrace system of the Somme basin (Northern France). Quaternary International, 370, pp.</w:t>
      </w:r>
      <w:r w:rsidR="00047661"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77</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99.</w:t>
      </w:r>
    </w:p>
    <w:p w14:paraId="557526D7" w14:textId="10D2BFB3" w:rsidR="000A36AE" w:rsidRPr="005215C5" w:rsidRDefault="000A36AE">
      <w:pPr>
        <w:spacing w:afterLines="80" w:after="192" w:line="276" w:lineRule="auto"/>
        <w:jc w:val="both"/>
        <w:rPr>
          <w:rFonts w:asciiTheme="minorHAnsi" w:hAnsiTheme="minorHAnsi" w:cstheme="minorHAnsi"/>
          <w:bCs/>
          <w:iCs/>
        </w:rPr>
      </w:pPr>
      <w:r w:rsidRPr="005215C5">
        <w:rPr>
          <w:rFonts w:asciiTheme="minorHAnsi" w:hAnsiTheme="minorHAnsi" w:cstheme="minorHAnsi"/>
          <w:bCs/>
        </w:rPr>
        <w:t xml:space="preserve">Arutyunyan, E.V., Lebedev, A.V., </w:t>
      </w:r>
      <w:r w:rsidRPr="005215C5">
        <w:rPr>
          <w:rFonts w:asciiTheme="minorHAnsi" w:hAnsiTheme="minorHAnsi" w:cstheme="minorHAnsi"/>
          <w:bCs/>
          <w:iCs/>
        </w:rPr>
        <w:t>Chernyshev, I.V.,</w:t>
      </w:r>
      <w:r w:rsidR="000B531B" w:rsidRPr="005215C5">
        <w:rPr>
          <w:rFonts w:asciiTheme="minorHAnsi" w:hAnsiTheme="minorHAnsi" w:cstheme="minorHAnsi"/>
          <w:bCs/>
          <w:iCs/>
        </w:rPr>
        <w:t xml:space="preserve"> </w:t>
      </w:r>
      <w:r w:rsidRPr="005215C5">
        <w:rPr>
          <w:rFonts w:asciiTheme="minorHAnsi" w:hAnsiTheme="minorHAnsi" w:cstheme="minorHAnsi"/>
          <w:bCs/>
          <w:iCs/>
        </w:rPr>
        <w:t xml:space="preserve">Sagatelyan, A.K., </w:t>
      </w:r>
      <w:r w:rsidRPr="005215C5">
        <w:rPr>
          <w:rFonts w:asciiTheme="minorHAnsi" w:hAnsiTheme="minorHAnsi" w:cstheme="minorHAnsi"/>
          <w:bCs/>
        </w:rPr>
        <w:t>2007. Geochronology of Neogene–Quaternary volcanism of the Geghama Highland (Lesser Caucasus, Armenia).</w:t>
      </w:r>
      <w:r w:rsidR="000B531B" w:rsidRPr="005215C5">
        <w:rPr>
          <w:rFonts w:asciiTheme="minorHAnsi" w:hAnsiTheme="minorHAnsi" w:cstheme="minorHAnsi"/>
          <w:bCs/>
        </w:rPr>
        <w:t xml:space="preserve"> </w:t>
      </w:r>
      <w:r w:rsidRPr="005215C5">
        <w:rPr>
          <w:rFonts w:asciiTheme="minorHAnsi" w:hAnsiTheme="minorHAnsi" w:cstheme="minorHAnsi"/>
          <w:bCs/>
          <w:iCs/>
        </w:rPr>
        <w:t>Doklady Earth Sciences 416, pp. 1042–1046.</w:t>
      </w:r>
    </w:p>
    <w:p w14:paraId="0010F4E5" w14:textId="2840F82A" w:rsidR="00DB084F" w:rsidRPr="005215C5" w:rsidRDefault="00DB084F">
      <w:pPr>
        <w:spacing w:afterLines="80" w:after="192" w:line="276" w:lineRule="auto"/>
        <w:jc w:val="both"/>
        <w:rPr>
          <w:rFonts w:asciiTheme="minorHAnsi" w:hAnsiTheme="minorHAnsi" w:cstheme="minorHAnsi"/>
          <w:bCs/>
          <w:iCs/>
        </w:rPr>
      </w:pPr>
      <w:r w:rsidRPr="005215C5">
        <w:rPr>
          <w:rFonts w:asciiTheme="minorHAnsi" w:hAnsiTheme="minorHAnsi" w:cstheme="minorHAnsi"/>
          <w:bCs/>
          <w:iCs/>
        </w:rPr>
        <w:t>Avagyan, A., Sosson, M., Sahakyan, L., Sheremet, Y., Vardanyan, S., Martirosyan, M. and Muller, C., 2018. Tectonic Evolution of the Northern Margin of the Cenozoic Ararat Basin, Lesser Caucasus, Armenia. </w:t>
      </w:r>
      <w:r w:rsidRPr="005215C5">
        <w:rPr>
          <w:rFonts w:asciiTheme="minorHAnsi" w:hAnsiTheme="minorHAnsi" w:cstheme="minorHAnsi"/>
          <w:bCs/>
          <w:i/>
          <w:iCs/>
        </w:rPr>
        <w:t>Jou</w:t>
      </w:r>
      <w:r w:rsidRPr="00BF38C5">
        <w:rPr>
          <w:rFonts w:asciiTheme="minorHAnsi" w:hAnsiTheme="minorHAnsi" w:cstheme="minorHAnsi"/>
          <w:bCs/>
          <w:iCs/>
        </w:rPr>
        <w:t>rnal of Petroleum Geology</w:t>
      </w:r>
      <w:r w:rsidRPr="005215C5">
        <w:rPr>
          <w:rFonts w:asciiTheme="minorHAnsi" w:hAnsiTheme="minorHAnsi" w:cstheme="minorHAnsi"/>
          <w:bCs/>
          <w:iCs/>
        </w:rPr>
        <w:t>, </w:t>
      </w:r>
      <w:r w:rsidRPr="00BF38C5">
        <w:rPr>
          <w:rFonts w:asciiTheme="minorHAnsi" w:hAnsiTheme="minorHAnsi" w:cstheme="minorHAnsi"/>
          <w:bCs/>
          <w:iCs/>
        </w:rPr>
        <w:t>41</w:t>
      </w:r>
      <w:r w:rsidRPr="005215C5">
        <w:rPr>
          <w:rFonts w:asciiTheme="minorHAnsi" w:hAnsiTheme="minorHAnsi" w:cstheme="minorHAnsi"/>
          <w:bCs/>
          <w:iCs/>
        </w:rPr>
        <w:t>(4), pp. 495-511.</w:t>
      </w:r>
    </w:p>
    <w:p w14:paraId="0A5FEDF6" w14:textId="12D1045C"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shd w:val="clear" w:color="auto" w:fill="F8F8F8"/>
        </w:rPr>
        <w:t>Badalian, R., Bigazzi, G., Cauvin, M.C., Chataigner, C., Jrbashyan, R., Karapetyan, S.G., Oddone, M.</w:t>
      </w:r>
      <w:r w:rsidR="000B531B" w:rsidRPr="005215C5">
        <w:rPr>
          <w:rFonts w:asciiTheme="minorHAnsi" w:hAnsiTheme="minorHAnsi" w:cstheme="minorHAnsi"/>
          <w:shd w:val="clear" w:color="auto" w:fill="F8F8F8"/>
        </w:rPr>
        <w:t xml:space="preserve">, </w:t>
      </w:r>
      <w:r w:rsidRPr="005215C5">
        <w:rPr>
          <w:rFonts w:asciiTheme="minorHAnsi" w:hAnsiTheme="minorHAnsi" w:cstheme="minorHAnsi"/>
          <w:shd w:val="clear" w:color="auto" w:fill="F8F8F8"/>
        </w:rPr>
        <w:t xml:space="preserve">Poidevin, J.L., 2001. </w:t>
      </w:r>
      <w:r w:rsidRPr="005215C5">
        <w:rPr>
          <w:rFonts w:asciiTheme="minorHAnsi" w:hAnsiTheme="minorHAnsi" w:cstheme="minorHAnsi"/>
        </w:rPr>
        <w:t>An international research project on Armenian archaeological sites: fission-track dating of obsidians. </w:t>
      </w:r>
      <w:r w:rsidRPr="005215C5">
        <w:rPr>
          <w:rFonts w:asciiTheme="minorHAnsi" w:hAnsiTheme="minorHAnsi" w:cstheme="minorHAnsi"/>
          <w:iCs/>
        </w:rPr>
        <w:t>Radiation Measurements</w:t>
      </w:r>
      <w:r w:rsidRPr="005215C5">
        <w:rPr>
          <w:rFonts w:asciiTheme="minorHAnsi" w:hAnsiTheme="minorHAnsi" w:cstheme="minorHAnsi"/>
        </w:rPr>
        <w:t>, </w:t>
      </w:r>
      <w:r w:rsidRPr="005215C5">
        <w:rPr>
          <w:rFonts w:asciiTheme="minorHAnsi" w:hAnsiTheme="minorHAnsi" w:cstheme="minorHAnsi"/>
          <w:iCs/>
        </w:rPr>
        <w:t>34</w:t>
      </w:r>
      <w:r w:rsidR="00047661" w:rsidRPr="005215C5">
        <w:rPr>
          <w:rFonts w:asciiTheme="minorHAnsi" w:hAnsiTheme="minorHAnsi" w:cstheme="minorHAnsi"/>
          <w:iCs/>
        </w:rPr>
        <w:t xml:space="preserve"> </w:t>
      </w:r>
      <w:r w:rsidRPr="005215C5">
        <w:rPr>
          <w:rFonts w:asciiTheme="minorHAnsi" w:hAnsiTheme="minorHAnsi" w:cstheme="minorHAnsi"/>
        </w:rPr>
        <w:t>(1</w:t>
      </w:r>
      <w:r w:rsidR="00727C33" w:rsidRPr="005215C5">
        <w:rPr>
          <w:rFonts w:asciiTheme="minorHAnsi" w:hAnsiTheme="minorHAnsi" w:cstheme="minorHAnsi"/>
        </w:rPr>
        <w:t>–</w:t>
      </w:r>
      <w:r w:rsidRPr="005215C5">
        <w:rPr>
          <w:rFonts w:asciiTheme="minorHAnsi" w:hAnsiTheme="minorHAnsi" w:cstheme="minorHAnsi"/>
        </w:rPr>
        <w:t>6), pp.</w:t>
      </w:r>
      <w:r w:rsidR="00047661" w:rsidRPr="005215C5">
        <w:rPr>
          <w:rFonts w:asciiTheme="minorHAnsi" w:hAnsiTheme="minorHAnsi" w:cstheme="minorHAnsi"/>
        </w:rPr>
        <w:t xml:space="preserve"> </w:t>
      </w:r>
      <w:r w:rsidRPr="005215C5">
        <w:rPr>
          <w:rFonts w:asciiTheme="minorHAnsi" w:hAnsiTheme="minorHAnsi" w:cstheme="minorHAnsi"/>
        </w:rPr>
        <w:t>373</w:t>
      </w:r>
      <w:r w:rsidR="00727C33" w:rsidRPr="005215C5">
        <w:rPr>
          <w:rFonts w:asciiTheme="minorHAnsi" w:hAnsiTheme="minorHAnsi" w:cstheme="minorHAnsi"/>
        </w:rPr>
        <w:t>–</w:t>
      </w:r>
      <w:r w:rsidRPr="005215C5">
        <w:rPr>
          <w:rFonts w:asciiTheme="minorHAnsi" w:hAnsiTheme="minorHAnsi" w:cstheme="minorHAnsi"/>
        </w:rPr>
        <w:t>378.</w:t>
      </w:r>
    </w:p>
    <w:p w14:paraId="1D38A068" w14:textId="77777777" w:rsidR="00047661" w:rsidRPr="005215C5" w:rsidRDefault="00047661">
      <w:pPr>
        <w:spacing w:afterLines="80" w:after="192" w:line="276" w:lineRule="auto"/>
        <w:jc w:val="both"/>
        <w:rPr>
          <w:rFonts w:asciiTheme="minorHAnsi" w:hAnsiTheme="minorHAnsi" w:cstheme="minorHAnsi"/>
          <w:shd w:val="clear" w:color="auto" w:fill="F8F8F8"/>
        </w:rPr>
      </w:pPr>
      <w:bookmarkStart w:id="7" w:name="_Hlk532143652"/>
      <w:r w:rsidRPr="005215C5">
        <w:rPr>
          <w:rFonts w:asciiTheme="minorHAnsi" w:hAnsiTheme="minorHAnsi" w:cstheme="minorHAnsi"/>
          <w:shd w:val="clear" w:color="auto" w:fill="F8F8F8"/>
        </w:rPr>
        <w:t>Baghdasaryan, G.P. and Ghukasyan, R.K., 1985. Geochronology of magmatic, metamorphic and ore formations of Armenian SSR. Yerevan, Armenia: Academy of Sciences of Armenian Soviet Socialist Republic (in Russian)</w:t>
      </w:r>
    </w:p>
    <w:p w14:paraId="206E6570" w14:textId="7800CE4A"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lang w:val="it-IT"/>
        </w:rPr>
        <w:t>Bondarev, L.G., Gobedzhishvili, R.G.,</w:t>
      </w:r>
      <w:r w:rsidR="000B531B" w:rsidRPr="005215C5">
        <w:rPr>
          <w:rFonts w:asciiTheme="minorHAnsi" w:hAnsiTheme="minorHAnsi" w:cstheme="minorHAnsi"/>
          <w:shd w:val="clear" w:color="auto" w:fill="FFFFFF"/>
          <w:lang w:val="it-IT"/>
        </w:rPr>
        <w:t xml:space="preserve"> </w:t>
      </w:r>
      <w:r w:rsidRPr="005215C5">
        <w:rPr>
          <w:rFonts w:asciiTheme="minorHAnsi" w:hAnsiTheme="minorHAnsi" w:cstheme="minorHAnsi"/>
          <w:shd w:val="clear" w:color="auto" w:fill="FFFFFF"/>
          <w:lang w:val="it-IT"/>
        </w:rPr>
        <w:t xml:space="preserve">Solomina, O.N., 1997. </w:t>
      </w:r>
      <w:r w:rsidRPr="005215C5">
        <w:rPr>
          <w:rFonts w:asciiTheme="minorHAnsi" w:hAnsiTheme="minorHAnsi" w:cstheme="minorHAnsi"/>
          <w:shd w:val="clear" w:color="auto" w:fill="FFFFFF"/>
        </w:rPr>
        <w:t>Fluctuations of local glaciers in the southern ranges of the former USSR: 18,000</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8000 BP. </w:t>
      </w:r>
      <w:r w:rsidRPr="005215C5">
        <w:rPr>
          <w:rFonts w:asciiTheme="minorHAnsi" w:hAnsiTheme="minorHAnsi" w:cstheme="minorHAnsi"/>
          <w:iCs/>
          <w:shd w:val="clear" w:color="auto" w:fill="FFFFFF"/>
        </w:rPr>
        <w:t>Quaternary International</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38</w:t>
      </w:r>
      <w:r w:rsidRPr="005215C5">
        <w:rPr>
          <w:rFonts w:asciiTheme="minorHAnsi" w:hAnsiTheme="minorHAnsi" w:cstheme="minorHAnsi"/>
          <w:shd w:val="clear" w:color="auto" w:fill="FFFFFF"/>
        </w:rPr>
        <w:t>, pp</w:t>
      </w:r>
      <w:r w:rsidR="00047661"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.103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108.</w:t>
      </w:r>
    </w:p>
    <w:p w14:paraId="4636413E" w14:textId="51F6D34F"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Borsuk, A.M., Ivanenko, V.V., Karpenko, M.I.,</w:t>
      </w:r>
      <w:r w:rsidR="000B531B"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Chernyshev, I.V., 1989. Precision K-Ar dating of neogenic</w:t>
      </w:r>
      <w:r w:rsidR="000B531B"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intrusives of the Trans-Caucasian transversal zone and possible geodynamic effects. Doklady</w:t>
      </w:r>
      <w:r w:rsidR="000B531B"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Akademii</w:t>
      </w:r>
      <w:r w:rsidR="000B531B"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Nauk SSSR, 308(5), pp.</w:t>
      </w:r>
      <w:r w:rsidR="00047661"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1188</w:t>
      </w:r>
      <w:r w:rsidR="00DB084F" w:rsidRPr="005215C5">
        <w:rPr>
          <w:rFonts w:asciiTheme="minorHAnsi" w:hAnsiTheme="minorHAnsi" w:cstheme="minorHAnsi"/>
          <w:shd w:val="clear" w:color="auto" w:fill="FFFFFF"/>
        </w:rPr>
        <w:t xml:space="preserve"> - </w:t>
      </w:r>
      <w:r w:rsidR="00727C33" w:rsidRPr="005215C5">
        <w:rPr>
          <w:rFonts w:asciiTheme="minorHAnsi" w:hAnsiTheme="minorHAnsi" w:cstheme="minorHAnsi"/>
          <w:shd w:val="clear" w:color="auto" w:fill="FFFFFF"/>
        </w:rPr>
        <w:softHyphen/>
      </w:r>
      <w:r w:rsidRPr="005215C5">
        <w:rPr>
          <w:rFonts w:asciiTheme="minorHAnsi" w:hAnsiTheme="minorHAnsi" w:cstheme="minorHAnsi"/>
          <w:shd w:val="clear" w:color="auto" w:fill="FFFFFF"/>
        </w:rPr>
        <w:t>1191.</w:t>
      </w:r>
    </w:p>
    <w:p w14:paraId="2A71D346" w14:textId="0515633B"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Bridgland, D.R., 2000. River terrace systems in north-west Europe: an archive of environmental change, uplift and early human occupation. Quaternary Science Reviews, 19</w:t>
      </w:r>
      <w:r w:rsidR="00047661"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(13), pp.</w:t>
      </w:r>
      <w:r w:rsidR="00047661"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1293</w:t>
      </w:r>
      <w:r w:rsidR="00DB084F" w:rsidRPr="005215C5">
        <w:rPr>
          <w:rFonts w:asciiTheme="minorHAnsi" w:hAnsiTheme="minorHAnsi" w:cstheme="minorHAnsi"/>
          <w:shd w:val="clear" w:color="auto" w:fill="FFFFFF"/>
        </w:rPr>
        <w:t xml:space="preserve"> - </w:t>
      </w:r>
      <w:r w:rsidR="00727C33" w:rsidRPr="005215C5">
        <w:rPr>
          <w:rFonts w:asciiTheme="minorHAnsi" w:hAnsiTheme="minorHAnsi" w:cstheme="minorHAnsi"/>
          <w:shd w:val="clear" w:color="auto" w:fill="FFFFFF"/>
        </w:rPr>
        <w:softHyphen/>
      </w:r>
      <w:r w:rsidRPr="005215C5">
        <w:rPr>
          <w:rFonts w:asciiTheme="minorHAnsi" w:hAnsiTheme="minorHAnsi" w:cstheme="minorHAnsi"/>
          <w:shd w:val="clear" w:color="auto" w:fill="FFFFFF"/>
        </w:rPr>
        <w:t>1303.</w:t>
      </w:r>
    </w:p>
    <w:p w14:paraId="6BC2DF8C" w14:textId="208C86A2"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Bridgland, D.R., Philip, G., Westaway, R. and White, M., 2003. A long Quaternary terrace sequence in the Orontes River valley, Syria: a record of uplift and of human occupation. </w:t>
      </w:r>
      <w:r w:rsidRPr="005215C5">
        <w:rPr>
          <w:rFonts w:asciiTheme="minorHAnsi" w:hAnsiTheme="minorHAnsi" w:cstheme="minorHAnsi"/>
          <w:iCs/>
          <w:shd w:val="clear" w:color="auto" w:fill="FFFFFF"/>
        </w:rPr>
        <w:t>Current Science, 84</w:t>
      </w:r>
      <w:r w:rsidR="00047661" w:rsidRPr="005215C5">
        <w:rPr>
          <w:rFonts w:asciiTheme="minorHAnsi" w:hAnsiTheme="minorHAnsi" w:cstheme="minorHAnsi"/>
          <w:iCs/>
          <w:shd w:val="clear" w:color="auto" w:fill="FFFFFF"/>
        </w:rPr>
        <w:t xml:space="preserve"> </w:t>
      </w:r>
      <w:r w:rsidRPr="005215C5">
        <w:rPr>
          <w:rFonts w:asciiTheme="minorHAnsi" w:hAnsiTheme="minorHAnsi" w:cstheme="minorHAnsi"/>
          <w:iCs/>
          <w:shd w:val="clear" w:color="auto" w:fill="FFFFFF"/>
        </w:rPr>
        <w:t>(8)</w:t>
      </w:r>
      <w:r w:rsidRPr="005215C5">
        <w:rPr>
          <w:rFonts w:asciiTheme="minorHAnsi" w:hAnsiTheme="minorHAnsi" w:cstheme="minorHAnsi"/>
          <w:shd w:val="clear" w:color="auto" w:fill="FFFFFF"/>
        </w:rPr>
        <w:t>, pp.</w:t>
      </w:r>
      <w:r w:rsidR="00047661"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1080</w:t>
      </w:r>
      <w:r w:rsidR="00DB084F" w:rsidRPr="005215C5">
        <w:rPr>
          <w:rFonts w:asciiTheme="minorHAnsi" w:hAnsiTheme="minorHAnsi" w:cstheme="minorHAnsi"/>
          <w:shd w:val="clear" w:color="auto" w:fill="FFFFFF"/>
        </w:rPr>
        <w:t xml:space="preserve"> - </w:t>
      </w:r>
      <w:r w:rsidR="00727C33" w:rsidRPr="005215C5">
        <w:rPr>
          <w:rFonts w:asciiTheme="minorHAnsi" w:hAnsiTheme="minorHAnsi" w:cstheme="minorHAnsi"/>
          <w:shd w:val="clear" w:color="auto" w:fill="FFFFFF"/>
        </w:rPr>
        <w:softHyphen/>
      </w:r>
      <w:r w:rsidRPr="005215C5">
        <w:rPr>
          <w:rFonts w:asciiTheme="minorHAnsi" w:hAnsiTheme="minorHAnsi" w:cstheme="minorHAnsi"/>
          <w:shd w:val="clear" w:color="auto" w:fill="FFFFFF"/>
        </w:rPr>
        <w:t>1089.</w:t>
      </w:r>
    </w:p>
    <w:p w14:paraId="2E06E3C3" w14:textId="4A15B12B" w:rsidR="000A36AE" w:rsidRPr="005215C5" w:rsidRDefault="000A36AE">
      <w:pPr>
        <w:spacing w:afterLines="80" w:after="192" w:line="276" w:lineRule="auto"/>
        <w:jc w:val="both"/>
        <w:rPr>
          <w:rFonts w:asciiTheme="minorHAnsi" w:hAnsiTheme="minorHAnsi" w:cstheme="minorHAnsi"/>
          <w:bCs/>
          <w:iCs/>
        </w:rPr>
      </w:pPr>
      <w:r w:rsidRPr="005215C5">
        <w:rPr>
          <w:rFonts w:asciiTheme="minorHAnsi" w:hAnsiTheme="minorHAnsi" w:cstheme="minorHAnsi"/>
          <w:bCs/>
          <w:iCs/>
        </w:rPr>
        <w:t>Bruch, A.A., Gabrielyan, I.G., 2002. Quantitative data of the Neogene climatic development in Armenia and Nakhichevan. Acta Universitatis</w:t>
      </w:r>
      <w:r w:rsidR="000B531B" w:rsidRPr="005215C5">
        <w:rPr>
          <w:rFonts w:asciiTheme="minorHAnsi" w:hAnsiTheme="minorHAnsi" w:cstheme="minorHAnsi"/>
          <w:bCs/>
          <w:iCs/>
        </w:rPr>
        <w:t xml:space="preserve"> </w:t>
      </w:r>
      <w:r w:rsidR="00047661" w:rsidRPr="005215C5">
        <w:rPr>
          <w:rFonts w:asciiTheme="minorHAnsi" w:hAnsiTheme="minorHAnsi" w:cstheme="minorHAnsi"/>
          <w:bCs/>
          <w:iCs/>
        </w:rPr>
        <w:t xml:space="preserve">Carolinae e Geologica 46 </w:t>
      </w:r>
      <w:r w:rsidRPr="005215C5">
        <w:rPr>
          <w:rFonts w:asciiTheme="minorHAnsi" w:hAnsiTheme="minorHAnsi" w:cstheme="minorHAnsi"/>
          <w:bCs/>
          <w:iCs/>
        </w:rPr>
        <w:t>(4), pp. 41</w:t>
      </w:r>
      <w:r w:rsidR="00727C33" w:rsidRPr="005215C5">
        <w:rPr>
          <w:rFonts w:asciiTheme="minorHAnsi" w:hAnsiTheme="minorHAnsi" w:cstheme="minorHAnsi"/>
          <w:bCs/>
          <w:iCs/>
        </w:rPr>
        <w:softHyphen/>
      </w:r>
      <w:r w:rsidR="00DB084F" w:rsidRPr="005215C5">
        <w:rPr>
          <w:rFonts w:asciiTheme="minorHAnsi" w:hAnsiTheme="minorHAnsi" w:cstheme="minorHAnsi"/>
          <w:bCs/>
          <w:iCs/>
        </w:rPr>
        <w:t xml:space="preserve"> - </w:t>
      </w:r>
      <w:r w:rsidRPr="005215C5">
        <w:rPr>
          <w:rFonts w:asciiTheme="minorHAnsi" w:hAnsiTheme="minorHAnsi" w:cstheme="minorHAnsi"/>
          <w:bCs/>
          <w:iCs/>
        </w:rPr>
        <w:t>48.</w:t>
      </w:r>
    </w:p>
    <w:bookmarkEnd w:id="7"/>
    <w:p w14:paraId="595C8AE0" w14:textId="774151BA"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Chauhan, P.R., Bridgland, D.R., Moncel, M.H., Antoine, P., Bahain, J.J., Briant, R., Cunha, P.P., Despriée, J., Limondin</w:t>
      </w:r>
      <w:r w:rsidR="00727C33" w:rsidRPr="005215C5">
        <w:rPr>
          <w:rFonts w:asciiTheme="minorHAnsi" w:hAnsiTheme="minorHAnsi" w:cstheme="minorHAnsi"/>
          <w:shd w:val="clear" w:color="auto" w:fill="FFFFFF"/>
        </w:rPr>
        <w:softHyphen/>
      </w:r>
      <w:r w:rsidRPr="005215C5">
        <w:rPr>
          <w:rFonts w:asciiTheme="minorHAnsi" w:hAnsiTheme="minorHAnsi" w:cstheme="minorHAnsi"/>
          <w:shd w:val="clear" w:color="auto" w:fill="FFFFFF"/>
        </w:rPr>
        <w:t>Lozouet, N., Locht, J.L., Martins, A.A., 2017. Fluvial deposits as an archive of early human activity: progress during the 20 years of the Fluvial Archives Group. Quaternary Science Reviews, 166, pp.</w:t>
      </w:r>
      <w:r w:rsidR="00047661"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114</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149.</w:t>
      </w:r>
    </w:p>
    <w:p w14:paraId="4E48A7D0" w14:textId="1FE94AAD" w:rsidR="00047661" w:rsidRPr="005215C5" w:rsidRDefault="00047661">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color w:val="222222"/>
          <w:shd w:val="clear" w:color="auto" w:fill="FFFFFF"/>
        </w:rPr>
        <w:t>Chernyshev, I.V., Lebedev, V.A., Arakelyants, M.M., Dzhrbashyan, R.T. and Gukasyan, Y.G., 2002. Quaternary geochronology of Aragats volcanic center (Armenia) by K-Ar isotope dating. </w:t>
      </w:r>
      <w:r w:rsidRPr="005215C5">
        <w:rPr>
          <w:rFonts w:asciiTheme="minorHAnsi" w:hAnsiTheme="minorHAnsi" w:cstheme="minorHAnsi"/>
          <w:iCs/>
          <w:color w:val="222222"/>
          <w:shd w:val="clear" w:color="auto" w:fill="FFFFFF"/>
        </w:rPr>
        <w:t>Doklady Akademii Nauk-Rossijskaya Akademiya Nauk</w:t>
      </w:r>
      <w:r w:rsidRPr="005215C5">
        <w:rPr>
          <w:rFonts w:asciiTheme="minorHAnsi" w:hAnsiTheme="minorHAnsi" w:cstheme="minorHAnsi"/>
          <w:color w:val="222222"/>
          <w:shd w:val="clear" w:color="auto" w:fill="FFFFFF"/>
        </w:rPr>
        <w:t>, </w:t>
      </w:r>
      <w:r w:rsidRPr="005215C5">
        <w:rPr>
          <w:rFonts w:asciiTheme="minorHAnsi" w:hAnsiTheme="minorHAnsi" w:cstheme="minorHAnsi"/>
          <w:iCs/>
          <w:color w:val="222222"/>
          <w:shd w:val="clear" w:color="auto" w:fill="FFFFFF"/>
        </w:rPr>
        <w:t xml:space="preserve">384 </w:t>
      </w:r>
      <w:r w:rsidRPr="005215C5">
        <w:rPr>
          <w:rFonts w:asciiTheme="minorHAnsi" w:hAnsiTheme="minorHAnsi" w:cstheme="minorHAnsi"/>
          <w:color w:val="222222"/>
          <w:shd w:val="clear" w:color="auto" w:fill="FFFFFF"/>
        </w:rPr>
        <w:t>(1), pp. 95</w:t>
      </w:r>
      <w:r w:rsidR="00727C33" w:rsidRPr="005215C5">
        <w:rPr>
          <w:rFonts w:asciiTheme="minorHAnsi" w:hAnsiTheme="minorHAnsi" w:cstheme="minorHAnsi"/>
          <w:color w:val="222222"/>
          <w:shd w:val="clear" w:color="auto" w:fill="FFFFFF"/>
        </w:rPr>
        <w:t>–</w:t>
      </w:r>
      <w:r w:rsidRPr="005215C5">
        <w:rPr>
          <w:rFonts w:asciiTheme="minorHAnsi" w:hAnsiTheme="minorHAnsi" w:cstheme="minorHAnsi"/>
          <w:color w:val="222222"/>
          <w:shd w:val="clear" w:color="auto" w:fill="FFFFFF"/>
        </w:rPr>
        <w:t>102.</w:t>
      </w:r>
    </w:p>
    <w:p w14:paraId="545ABABE" w14:textId="53E29D4C"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 xml:space="preserve">de Silva, S., Lindsay, J.M., 2015. Primary volcanic landforms. </w:t>
      </w:r>
      <w:r w:rsidRPr="005215C5">
        <w:rPr>
          <w:rFonts w:asciiTheme="minorHAnsi" w:hAnsiTheme="minorHAnsi" w:cstheme="minorHAnsi"/>
          <w:iCs/>
          <w:shd w:val="clear" w:color="auto" w:fill="FFFFFF"/>
        </w:rPr>
        <w:t>Encyclopedia of Volcanoes</w:t>
      </w:r>
      <w:r w:rsidRPr="005215C5">
        <w:rPr>
          <w:rFonts w:asciiTheme="minorHAnsi" w:hAnsiTheme="minorHAnsi" w:cstheme="minorHAnsi"/>
          <w:shd w:val="clear" w:color="auto" w:fill="FFFFFF"/>
        </w:rPr>
        <w:t>. Academic Press, San Diego, pp. 273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297.</w:t>
      </w:r>
    </w:p>
    <w:p w14:paraId="37BADF3E" w14:textId="37B94D45"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Demoyokhin, A.P. 1956. On the discovery of Palaeolithic type obsidian tools in Armenia. In Dolukhanova, N.I. and Yegoyan, V.I. (Eds.) Questions of geology and hydrogeology of the Armenian SSR. Armenian SSR Academy of Sciences Press, Yerevan, pp. 11</w:t>
      </w:r>
      <w:r w:rsidR="00727C33" w:rsidRPr="005215C5">
        <w:rPr>
          <w:rFonts w:asciiTheme="minorHAnsi" w:hAnsiTheme="minorHAnsi" w:cstheme="minorHAnsi"/>
        </w:rPr>
        <w:softHyphen/>
      </w:r>
      <w:r w:rsidRPr="005215C5">
        <w:rPr>
          <w:rFonts w:asciiTheme="minorHAnsi" w:hAnsiTheme="minorHAnsi" w:cstheme="minorHAnsi"/>
        </w:rPr>
        <w:t>13 (In Russian).</w:t>
      </w:r>
    </w:p>
    <w:p w14:paraId="17132DA9" w14:textId="5AD60FAE" w:rsidR="000A36AE" w:rsidRPr="005215C5" w:rsidRDefault="000A36AE">
      <w:pPr>
        <w:spacing w:afterLines="80" w:after="192" w:line="276" w:lineRule="auto"/>
        <w:jc w:val="both"/>
        <w:textAlignment w:val="baseline"/>
        <w:rPr>
          <w:rFonts w:asciiTheme="minorHAnsi" w:hAnsiTheme="minorHAnsi" w:cstheme="minorHAnsi"/>
        </w:rPr>
      </w:pPr>
      <w:r w:rsidRPr="005215C5">
        <w:rPr>
          <w:rFonts w:asciiTheme="minorHAnsi" w:hAnsiTheme="minorHAnsi" w:cstheme="minorHAnsi"/>
        </w:rPr>
        <w:t>Egeland, C. P., Gasparian, B., Fadem, C.M., Nahapetyan, S., Arakelyan, D., Nicholson C.M., 2016. Bagratashen 1, a stratified open-air Middle Paleolithic site in the Debed river valley of northeastern Armenia: A preliminary report. Archaeological Research in Asia, 8, pp. 1</w:t>
      </w:r>
      <w:r w:rsidR="00727C33" w:rsidRPr="005215C5">
        <w:rPr>
          <w:rFonts w:asciiTheme="minorHAnsi" w:hAnsiTheme="minorHAnsi" w:cstheme="minorHAnsi"/>
        </w:rPr>
        <w:softHyphen/>
      </w:r>
      <w:r w:rsidRPr="005215C5">
        <w:rPr>
          <w:rFonts w:asciiTheme="minorHAnsi" w:hAnsiTheme="minorHAnsi" w:cstheme="minorHAnsi"/>
        </w:rPr>
        <w:t>20.</w:t>
      </w:r>
    </w:p>
    <w:p w14:paraId="55CB6198" w14:textId="6124683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Egeland, C.P., Gasparian, B., Arakelyan, D., Nicholson, C.M., Petrosyan, A., Ghukasyan, R., Byerly, R., 2014. Reconnaissance survey for Palaeolithic sites in the Debed River Valley, northern Armenia. Journal of Field Archaeology, 39(4), pp.370</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386.</w:t>
      </w:r>
    </w:p>
    <w:p w14:paraId="766BDCB5" w14:textId="4CBEF64C"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Fernández-Jalvo, Y., King, T., Andrews, P., Yepiskoposyan, L., Moloney, N., Murray, J., Domínguez-Alonso, P., Asryan, L., Ditchfield, P., Van der Made, J., Torres, T., 2010. The Azokh cave complex: Middle Pleistocene to Holocene human occupation in the Caucasus. Journal of Human Evolution, 58(1), pp.103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109.</w:t>
      </w:r>
    </w:p>
    <w:p w14:paraId="22FEF973" w14:textId="552269F4"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Ferring, R., Oms, O., Agusti, j., Berna, F., Nioradze, M., Shelia, T., Tappen, M., Vekua, A., Zhvania, D., Lordkipanidze, D., 2011. Earliest human occupations at Dmanisi (Georgian Caucasus) dated to 1.85</w:t>
      </w:r>
      <w:r w:rsidR="00727C33" w:rsidRPr="005215C5">
        <w:rPr>
          <w:rFonts w:asciiTheme="minorHAnsi" w:hAnsiTheme="minorHAnsi" w:cstheme="minorHAnsi"/>
        </w:rPr>
        <w:t>–</w:t>
      </w:r>
      <w:r w:rsidRPr="005215C5">
        <w:rPr>
          <w:rFonts w:asciiTheme="minorHAnsi" w:hAnsiTheme="minorHAnsi" w:cstheme="minorHAnsi"/>
        </w:rPr>
        <w:t>1.78 Ma. Proceedings of the National Academy of Sciences, 108, pp. 10432</w:t>
      </w:r>
      <w:r w:rsidR="00727C33" w:rsidRPr="005215C5">
        <w:rPr>
          <w:rFonts w:asciiTheme="minorHAnsi" w:hAnsiTheme="minorHAnsi" w:cstheme="minorHAnsi"/>
        </w:rPr>
        <w:t>–</w:t>
      </w:r>
      <w:r w:rsidRPr="005215C5">
        <w:rPr>
          <w:rFonts w:asciiTheme="minorHAnsi" w:hAnsiTheme="minorHAnsi" w:cstheme="minorHAnsi"/>
        </w:rPr>
        <w:t>10436.</w:t>
      </w:r>
    </w:p>
    <w:p w14:paraId="2AB4879F" w14:textId="2447A789"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Fink, J.H., Anderson, S.W., 2000. Lava domes and coulees. </w:t>
      </w:r>
      <w:r w:rsidRPr="005215C5">
        <w:rPr>
          <w:rFonts w:asciiTheme="minorHAnsi" w:hAnsiTheme="minorHAnsi" w:cstheme="minorHAnsi"/>
          <w:iCs/>
          <w:shd w:val="clear" w:color="auto" w:fill="FFFFFF"/>
        </w:rPr>
        <w:t>Encyclopaedia of Volcanoes</w:t>
      </w:r>
      <w:r w:rsidRPr="005215C5">
        <w:rPr>
          <w:rFonts w:asciiTheme="minorHAnsi" w:hAnsiTheme="minorHAnsi" w:cstheme="minorHAnsi"/>
          <w:shd w:val="clear" w:color="auto" w:fill="FFFFFF"/>
        </w:rPr>
        <w:t>. Academic Press, San Diego,</w:t>
      </w:r>
      <w:r w:rsidR="00C7246B"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pp.307</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319.</w:t>
      </w:r>
    </w:p>
    <w:p w14:paraId="6AC3A63E" w14:textId="7777777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Fisher, R.V.,</w:t>
      </w:r>
      <w:r w:rsidR="00C7246B"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Schmincke, H.U., 1984. </w:t>
      </w:r>
      <w:r w:rsidRPr="005215C5">
        <w:rPr>
          <w:rFonts w:asciiTheme="minorHAnsi" w:hAnsiTheme="minorHAnsi" w:cstheme="minorHAnsi"/>
          <w:iCs/>
          <w:shd w:val="clear" w:color="auto" w:fill="FFFFFF"/>
        </w:rPr>
        <w:t>Pyroclastic Rocks</w:t>
      </w:r>
      <w:r w:rsidRPr="005215C5">
        <w:rPr>
          <w:rFonts w:asciiTheme="minorHAnsi" w:hAnsiTheme="minorHAnsi" w:cstheme="minorHAnsi"/>
          <w:shd w:val="clear" w:color="auto" w:fill="FFFFFF"/>
        </w:rPr>
        <w:t>. Springer Science &amp; Business Media, Berlin, Germany.</w:t>
      </w:r>
    </w:p>
    <w:p w14:paraId="6ECD7D4D" w14:textId="6BF2E9D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Folch, A., 2012. A review of tephra transport and dispersal models: evolution, current status, and future perspectives. </w:t>
      </w:r>
      <w:r w:rsidRPr="005215C5">
        <w:rPr>
          <w:rFonts w:asciiTheme="minorHAnsi" w:hAnsiTheme="minorHAnsi" w:cstheme="minorHAnsi"/>
          <w:iCs/>
          <w:shd w:val="clear" w:color="auto" w:fill="FFFFFF"/>
        </w:rPr>
        <w:t>Journal of Volcanology and Geothermal Research</w:t>
      </w:r>
      <w:r w:rsidRPr="005215C5">
        <w:rPr>
          <w:rFonts w:asciiTheme="minorHAnsi" w:hAnsiTheme="minorHAnsi" w:cstheme="minorHAnsi"/>
          <w:i/>
          <w:shd w:val="clear" w:color="auto" w:fill="FFFFFF"/>
        </w:rPr>
        <w:t>, </w:t>
      </w:r>
      <w:r w:rsidRPr="005215C5">
        <w:rPr>
          <w:rFonts w:asciiTheme="minorHAnsi" w:hAnsiTheme="minorHAnsi" w:cstheme="minorHAnsi"/>
          <w:iCs/>
          <w:shd w:val="clear" w:color="auto" w:fill="FFFFFF"/>
        </w:rPr>
        <w:t>235</w:t>
      </w:r>
      <w:r w:rsidRPr="005215C5">
        <w:rPr>
          <w:rFonts w:asciiTheme="minorHAnsi" w:hAnsiTheme="minorHAnsi" w:cstheme="minorHAnsi"/>
          <w:shd w:val="clear" w:color="auto" w:fill="FFFFFF"/>
        </w:rPr>
        <w:t>, pp.96</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115.</w:t>
      </w:r>
    </w:p>
    <w:p w14:paraId="5C4CD893" w14:textId="6101CA59" w:rsidR="000A36AE" w:rsidRPr="005215C5" w:rsidRDefault="000A36AE">
      <w:pPr>
        <w:spacing w:afterLines="80" w:after="192" w:line="276" w:lineRule="auto"/>
        <w:jc w:val="both"/>
        <w:rPr>
          <w:rFonts w:asciiTheme="minorHAnsi" w:hAnsiTheme="minorHAnsi" w:cstheme="minorHAnsi"/>
          <w:bCs/>
          <w:shd w:val="clear" w:color="auto" w:fill="F8F8F8"/>
          <w:lang w:val="en-US"/>
        </w:rPr>
      </w:pPr>
      <w:r w:rsidRPr="005215C5">
        <w:rPr>
          <w:rFonts w:asciiTheme="minorHAnsi" w:hAnsiTheme="minorHAnsi" w:cstheme="minorHAnsi"/>
          <w:bCs/>
          <w:shd w:val="clear" w:color="auto" w:fill="F8F8F8"/>
          <w:lang w:val="en-US"/>
        </w:rPr>
        <w:t>Fourloubey, C., Beauval, D., Colonge, D., Liagre, J., Ollivier, V.,</w:t>
      </w:r>
      <w:r w:rsidR="00C7246B" w:rsidRPr="005215C5">
        <w:rPr>
          <w:rFonts w:asciiTheme="minorHAnsi" w:hAnsiTheme="minorHAnsi" w:cstheme="minorHAnsi"/>
          <w:bCs/>
          <w:shd w:val="clear" w:color="auto" w:fill="F8F8F8"/>
          <w:lang w:val="en-US"/>
        </w:rPr>
        <w:t xml:space="preserve"> </w:t>
      </w:r>
      <w:r w:rsidRPr="005215C5">
        <w:rPr>
          <w:rFonts w:asciiTheme="minorHAnsi" w:hAnsiTheme="minorHAnsi" w:cstheme="minorHAnsi"/>
          <w:bCs/>
          <w:shd w:val="clear" w:color="auto" w:fill="F8F8F8"/>
          <w:lang w:val="en-US"/>
        </w:rPr>
        <w:t>Chataigner, C., 2003. Le paléolithique</w:t>
      </w:r>
      <w:r w:rsidR="00C7246B" w:rsidRPr="005215C5">
        <w:rPr>
          <w:rFonts w:asciiTheme="minorHAnsi" w:hAnsiTheme="minorHAnsi" w:cstheme="minorHAnsi"/>
          <w:bCs/>
          <w:shd w:val="clear" w:color="auto" w:fill="F8F8F8"/>
          <w:lang w:val="en-US"/>
        </w:rPr>
        <w:t xml:space="preserve"> </w:t>
      </w:r>
      <w:r w:rsidRPr="005215C5">
        <w:rPr>
          <w:rFonts w:asciiTheme="minorHAnsi" w:hAnsiTheme="minorHAnsi" w:cstheme="minorHAnsi"/>
          <w:bCs/>
          <w:shd w:val="clear" w:color="auto" w:fill="F8F8F8"/>
          <w:lang w:val="en-US"/>
        </w:rPr>
        <w:t>en</w:t>
      </w:r>
      <w:r w:rsidR="00C7246B" w:rsidRPr="005215C5">
        <w:rPr>
          <w:rFonts w:asciiTheme="minorHAnsi" w:hAnsiTheme="minorHAnsi" w:cstheme="minorHAnsi"/>
          <w:bCs/>
          <w:shd w:val="clear" w:color="auto" w:fill="F8F8F8"/>
          <w:lang w:val="en-US"/>
        </w:rPr>
        <w:t xml:space="preserve"> </w:t>
      </w:r>
      <w:r w:rsidRPr="005215C5">
        <w:rPr>
          <w:rFonts w:asciiTheme="minorHAnsi" w:hAnsiTheme="minorHAnsi" w:cstheme="minorHAnsi"/>
          <w:bCs/>
          <w:shd w:val="clear" w:color="auto" w:fill="F8F8F8"/>
          <w:lang w:val="en-US"/>
        </w:rPr>
        <w:t>Arménie: état de connaissances</w:t>
      </w:r>
      <w:r w:rsidR="00C7246B" w:rsidRPr="005215C5">
        <w:rPr>
          <w:rFonts w:asciiTheme="minorHAnsi" w:hAnsiTheme="minorHAnsi" w:cstheme="minorHAnsi"/>
          <w:bCs/>
          <w:shd w:val="clear" w:color="auto" w:fill="F8F8F8"/>
          <w:lang w:val="en-US"/>
        </w:rPr>
        <w:t xml:space="preserve"> </w:t>
      </w:r>
      <w:r w:rsidRPr="005215C5">
        <w:rPr>
          <w:rFonts w:asciiTheme="minorHAnsi" w:hAnsiTheme="minorHAnsi" w:cstheme="minorHAnsi"/>
          <w:bCs/>
          <w:shd w:val="clear" w:color="auto" w:fill="F8F8F8"/>
          <w:lang w:val="en-US"/>
        </w:rPr>
        <w:t>acquises et données</w:t>
      </w:r>
      <w:r w:rsidR="00C7246B" w:rsidRPr="005215C5">
        <w:rPr>
          <w:rFonts w:asciiTheme="minorHAnsi" w:hAnsiTheme="minorHAnsi" w:cstheme="minorHAnsi"/>
          <w:bCs/>
          <w:shd w:val="clear" w:color="auto" w:fill="F8F8F8"/>
          <w:lang w:val="en-US"/>
        </w:rPr>
        <w:t xml:space="preserve"> </w:t>
      </w:r>
      <w:r w:rsidRPr="005215C5">
        <w:rPr>
          <w:rFonts w:asciiTheme="minorHAnsi" w:hAnsiTheme="minorHAnsi" w:cstheme="minorHAnsi"/>
          <w:bCs/>
          <w:shd w:val="clear" w:color="auto" w:fill="F8F8F8"/>
          <w:lang w:val="en-US"/>
        </w:rPr>
        <w:t>récentes. Paléorient,</w:t>
      </w:r>
      <w:r w:rsidR="00C7246B" w:rsidRPr="005215C5">
        <w:rPr>
          <w:rFonts w:asciiTheme="minorHAnsi" w:hAnsiTheme="minorHAnsi" w:cstheme="minorHAnsi"/>
          <w:bCs/>
          <w:shd w:val="clear" w:color="auto" w:fill="F8F8F8"/>
          <w:lang w:val="en-US"/>
        </w:rPr>
        <w:t xml:space="preserve"> </w:t>
      </w:r>
      <w:r w:rsidRPr="005215C5">
        <w:rPr>
          <w:rFonts w:asciiTheme="minorHAnsi" w:hAnsiTheme="minorHAnsi" w:cstheme="minorHAnsi"/>
          <w:bCs/>
          <w:shd w:val="clear" w:color="auto" w:fill="F8F8F8"/>
          <w:lang w:val="en-US"/>
        </w:rPr>
        <w:t>29, pp. 5</w:t>
      </w:r>
      <w:r w:rsidR="00727C33" w:rsidRPr="005215C5">
        <w:rPr>
          <w:rFonts w:asciiTheme="minorHAnsi" w:hAnsiTheme="minorHAnsi" w:cstheme="minorHAnsi"/>
          <w:bCs/>
          <w:shd w:val="clear" w:color="auto" w:fill="F8F8F8"/>
          <w:lang w:val="en-US"/>
        </w:rPr>
        <w:t>–</w:t>
      </w:r>
      <w:r w:rsidRPr="005215C5">
        <w:rPr>
          <w:rFonts w:asciiTheme="minorHAnsi" w:hAnsiTheme="minorHAnsi" w:cstheme="minorHAnsi"/>
          <w:bCs/>
          <w:shd w:val="clear" w:color="auto" w:fill="F8F8F8"/>
          <w:lang w:val="en-US"/>
        </w:rPr>
        <w:t>18.</w:t>
      </w:r>
    </w:p>
    <w:p w14:paraId="0B1D64EF" w14:textId="1CBCB23E"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Frahm, E., Feinberg, J.M., Schmidt-Magee, B.A., Wilkinson, K.N., Gasparyan, B., Yeritsyan, B., Karapetian, S., Meliksetian, K., Muth, M.J., Adler, D.S., 2014b. Sourcing geochemically identical obsidian: multiscalar magnetic variations in the Gutansar volcanic complex and implications for Palaeolithic research in Armenia. Journal of Archaeological Science, 47, pp. 164</w:t>
      </w:r>
      <w:r w:rsidR="00727C33" w:rsidRPr="005215C5">
        <w:rPr>
          <w:rFonts w:asciiTheme="minorHAnsi" w:hAnsiTheme="minorHAnsi" w:cstheme="minorHAnsi"/>
        </w:rPr>
        <w:t>–</w:t>
      </w:r>
      <w:r w:rsidRPr="005215C5">
        <w:rPr>
          <w:rFonts w:asciiTheme="minorHAnsi" w:hAnsiTheme="minorHAnsi" w:cstheme="minorHAnsi"/>
        </w:rPr>
        <w:t>178.</w:t>
      </w:r>
    </w:p>
    <w:p w14:paraId="01B5DD06" w14:textId="0E0EBC4F" w:rsidR="00C47873" w:rsidRPr="005215C5" w:rsidRDefault="00C47873">
      <w:pPr>
        <w:spacing w:afterLines="80" w:after="192" w:line="276" w:lineRule="auto"/>
        <w:jc w:val="both"/>
        <w:rPr>
          <w:rFonts w:asciiTheme="minorHAnsi" w:hAnsiTheme="minorHAnsi" w:cstheme="minorHAnsi"/>
        </w:rPr>
      </w:pPr>
      <w:r w:rsidRPr="005215C5">
        <w:rPr>
          <w:rFonts w:asciiTheme="minorHAnsi" w:hAnsiTheme="minorHAnsi" w:cstheme="minorHAnsi"/>
        </w:rPr>
        <w:t>Frahm, E., Schmidt-Magee, B., Gasparyan, B., Yeritsyan, B., Karapetian, S., Meliksetian, K., Adler, D.S., 2014a. Ten seconds in the field: rapid Armenian obsidian sourcing with portable XRF to inform excavations and surveys. Journal of Archaeological Science 41, pp. 333</w:t>
      </w:r>
      <w:r w:rsidR="00727C33" w:rsidRPr="005215C5">
        <w:rPr>
          <w:rFonts w:asciiTheme="minorHAnsi" w:hAnsiTheme="minorHAnsi" w:cstheme="minorHAnsi"/>
        </w:rPr>
        <w:t>–</w:t>
      </w:r>
      <w:r w:rsidRPr="005215C5">
        <w:rPr>
          <w:rFonts w:asciiTheme="minorHAnsi" w:hAnsiTheme="minorHAnsi" w:cstheme="minorHAnsi"/>
        </w:rPr>
        <w:t>348.</w:t>
      </w:r>
    </w:p>
    <w:p w14:paraId="38ECEB7F" w14:textId="665AD69F" w:rsidR="000A36AE" w:rsidRPr="005215C5" w:rsidRDefault="000A36AE">
      <w:pPr>
        <w:spacing w:afterLines="80" w:after="192" w:line="276" w:lineRule="auto"/>
        <w:jc w:val="both"/>
        <w:rPr>
          <w:rFonts w:asciiTheme="minorHAnsi" w:hAnsiTheme="minorHAnsi" w:cstheme="minorHAnsi"/>
          <w:shd w:val="clear" w:color="auto" w:fill="F8F8F8"/>
        </w:rPr>
      </w:pPr>
      <w:r w:rsidRPr="005215C5">
        <w:rPr>
          <w:rFonts w:asciiTheme="minorHAnsi" w:hAnsiTheme="minorHAnsi" w:cstheme="minorHAnsi"/>
          <w:shd w:val="clear" w:color="auto" w:fill="F8F8F8"/>
        </w:rPr>
        <w:t>Frahm, E., Feinberg, J.M., Schmidt-Magee, B.A., Wilkinson, K.N., Gasparyan, B., Yeritsyan, B., Adler, D.S., 2016. Middle Palaeolithic toolstone procurement behaviors at Lusakert Cave 1, Hrazdan Valley, Armenia. </w:t>
      </w:r>
      <w:r w:rsidRPr="005215C5">
        <w:rPr>
          <w:rFonts w:asciiTheme="minorHAnsi" w:hAnsiTheme="minorHAnsi" w:cstheme="minorHAnsi"/>
          <w:iCs/>
          <w:shd w:val="clear" w:color="auto" w:fill="F8F8F8"/>
        </w:rPr>
        <w:t>Journal of Human Evolution</w:t>
      </w:r>
      <w:r w:rsidRPr="005215C5">
        <w:rPr>
          <w:rFonts w:asciiTheme="minorHAnsi" w:hAnsiTheme="minorHAnsi" w:cstheme="minorHAnsi"/>
          <w:shd w:val="clear" w:color="auto" w:fill="F8F8F8"/>
        </w:rPr>
        <w:t>, </w:t>
      </w:r>
      <w:r w:rsidRPr="005215C5">
        <w:rPr>
          <w:rFonts w:asciiTheme="minorHAnsi" w:hAnsiTheme="minorHAnsi" w:cstheme="minorHAnsi"/>
          <w:iCs/>
          <w:shd w:val="clear" w:color="auto" w:fill="F8F8F8"/>
        </w:rPr>
        <w:t>91</w:t>
      </w:r>
      <w:r w:rsidRPr="005215C5">
        <w:rPr>
          <w:rFonts w:asciiTheme="minorHAnsi" w:hAnsiTheme="minorHAnsi" w:cstheme="minorHAnsi"/>
          <w:shd w:val="clear" w:color="auto" w:fill="F8F8F8"/>
        </w:rPr>
        <w:t>, pp.73</w:t>
      </w:r>
      <w:r w:rsidR="00727C33" w:rsidRPr="005215C5">
        <w:rPr>
          <w:rFonts w:asciiTheme="minorHAnsi" w:hAnsiTheme="minorHAnsi" w:cstheme="minorHAnsi"/>
          <w:shd w:val="clear" w:color="auto" w:fill="F8F8F8"/>
        </w:rPr>
        <w:t>–</w:t>
      </w:r>
      <w:r w:rsidRPr="005215C5">
        <w:rPr>
          <w:rFonts w:asciiTheme="minorHAnsi" w:hAnsiTheme="minorHAnsi" w:cstheme="minorHAnsi"/>
          <w:shd w:val="clear" w:color="auto" w:fill="F8F8F8"/>
        </w:rPr>
        <w:t>92.</w:t>
      </w:r>
    </w:p>
    <w:p w14:paraId="74134971" w14:textId="45E88D3E" w:rsidR="000A36AE" w:rsidRPr="005215C5" w:rsidRDefault="000A36AE">
      <w:pPr>
        <w:spacing w:afterLines="80" w:after="192" w:line="276" w:lineRule="auto"/>
        <w:jc w:val="both"/>
        <w:rPr>
          <w:rFonts w:asciiTheme="minorHAnsi" w:hAnsiTheme="minorHAnsi" w:cstheme="minorHAnsi"/>
          <w:shd w:val="clear" w:color="auto" w:fill="F8F8F8"/>
        </w:rPr>
      </w:pPr>
      <w:r w:rsidRPr="005215C5">
        <w:rPr>
          <w:rFonts w:asciiTheme="minorHAnsi" w:hAnsiTheme="minorHAnsi" w:cstheme="minorHAnsi"/>
          <w:shd w:val="clear" w:color="auto" w:fill="F8F8F8"/>
        </w:rPr>
        <w:t xml:space="preserve">Frahm, E., Sherriff, J., Wilkinson, K.N., Beverly, E.J., Adler, D.S., Gasparyan, B., 2017. Ptghni: A new obsidian source in the </w:t>
      </w:r>
      <w:r w:rsidR="00422274" w:rsidRPr="005215C5">
        <w:rPr>
          <w:rFonts w:asciiTheme="minorHAnsi" w:hAnsiTheme="minorHAnsi" w:cstheme="minorHAnsi"/>
          <w:shd w:val="clear" w:color="auto" w:fill="F8F8F8"/>
        </w:rPr>
        <w:t>Hrazdan river</w:t>
      </w:r>
      <w:r w:rsidRPr="005215C5">
        <w:rPr>
          <w:rFonts w:asciiTheme="minorHAnsi" w:hAnsiTheme="minorHAnsi" w:cstheme="minorHAnsi"/>
          <w:shd w:val="clear" w:color="auto" w:fill="F8F8F8"/>
        </w:rPr>
        <w:t xml:space="preserve"> basin, Armenia. </w:t>
      </w:r>
      <w:r w:rsidRPr="005215C5">
        <w:rPr>
          <w:rFonts w:asciiTheme="minorHAnsi" w:hAnsiTheme="minorHAnsi" w:cstheme="minorHAnsi"/>
          <w:iCs/>
          <w:shd w:val="clear" w:color="auto" w:fill="F8F8F8"/>
        </w:rPr>
        <w:t>Journal of Archaeological Science: Reports</w:t>
      </w:r>
      <w:r w:rsidRPr="005215C5">
        <w:rPr>
          <w:rFonts w:asciiTheme="minorHAnsi" w:hAnsiTheme="minorHAnsi" w:cstheme="minorHAnsi"/>
          <w:shd w:val="clear" w:color="auto" w:fill="F8F8F8"/>
        </w:rPr>
        <w:t>, </w:t>
      </w:r>
      <w:r w:rsidRPr="005215C5">
        <w:rPr>
          <w:rFonts w:asciiTheme="minorHAnsi" w:hAnsiTheme="minorHAnsi" w:cstheme="minorHAnsi"/>
          <w:iCs/>
          <w:shd w:val="clear" w:color="auto" w:fill="F8F8F8"/>
        </w:rPr>
        <w:t>14</w:t>
      </w:r>
      <w:r w:rsidRPr="005215C5">
        <w:rPr>
          <w:rFonts w:asciiTheme="minorHAnsi" w:hAnsiTheme="minorHAnsi" w:cstheme="minorHAnsi"/>
          <w:shd w:val="clear" w:color="auto" w:fill="F8F8F8"/>
        </w:rPr>
        <w:t>, pp.55</w:t>
      </w:r>
      <w:r w:rsidR="00727C33" w:rsidRPr="005215C5">
        <w:rPr>
          <w:rFonts w:asciiTheme="minorHAnsi" w:hAnsiTheme="minorHAnsi" w:cstheme="minorHAnsi"/>
          <w:shd w:val="clear" w:color="auto" w:fill="F8F8F8"/>
        </w:rPr>
        <w:t>–</w:t>
      </w:r>
      <w:r w:rsidRPr="005215C5">
        <w:rPr>
          <w:rFonts w:asciiTheme="minorHAnsi" w:hAnsiTheme="minorHAnsi" w:cstheme="minorHAnsi"/>
          <w:shd w:val="clear" w:color="auto" w:fill="F8F8F8"/>
        </w:rPr>
        <w:t>64.</w:t>
      </w:r>
    </w:p>
    <w:p w14:paraId="22F570E2" w14:textId="057F6A8E"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Gabunia, L., Antón, S., Lordkipanidze, D., Vekua, A., Justus, A., Swisher, C., 2001. Dmanisi and dispersal. Evolutionary Anthropology, 10, pp. 158</w:t>
      </w:r>
      <w:r w:rsidR="00727C33" w:rsidRPr="005215C5">
        <w:rPr>
          <w:rFonts w:asciiTheme="minorHAnsi" w:hAnsiTheme="minorHAnsi" w:cstheme="minorHAnsi"/>
        </w:rPr>
        <w:t>–</w:t>
      </w:r>
      <w:r w:rsidRPr="005215C5">
        <w:rPr>
          <w:rFonts w:asciiTheme="minorHAnsi" w:hAnsiTheme="minorHAnsi" w:cstheme="minorHAnsi"/>
        </w:rPr>
        <w:t>170.</w:t>
      </w:r>
    </w:p>
    <w:p w14:paraId="3CF85941" w14:textId="042773B3"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Gabunia, L., Vekua, A., Lordkipanidze, D., Swisher, C.C., Ferring, R., Justus, A., Nioradze, M., Tvalchrelidze, M., Antón, S.C., Bosinski, G., Jöris, O., de Lumley, M.-A., Majsuradze, G., Mouskhelishvili, A., 2000. Earliest Pleistocene hominid cranial remains from Dmanisi, Republic of Georgia: taxonomy, geological setting and age. Science, 288, pp. 1019</w:t>
      </w:r>
      <w:r w:rsidR="00727C33" w:rsidRPr="005215C5">
        <w:rPr>
          <w:rFonts w:asciiTheme="minorHAnsi" w:hAnsiTheme="minorHAnsi" w:cstheme="minorHAnsi"/>
        </w:rPr>
        <w:t>–</w:t>
      </w:r>
      <w:r w:rsidRPr="005215C5">
        <w:rPr>
          <w:rFonts w:asciiTheme="minorHAnsi" w:hAnsiTheme="minorHAnsi" w:cstheme="minorHAnsi"/>
        </w:rPr>
        <w:t>1025.</w:t>
      </w:r>
    </w:p>
    <w:p w14:paraId="1E84F393" w14:textId="77777777" w:rsidR="000A36AE" w:rsidRPr="005215C5" w:rsidRDefault="000A36AE">
      <w:pPr>
        <w:spacing w:afterLines="80" w:after="192" w:line="276" w:lineRule="auto"/>
        <w:jc w:val="both"/>
        <w:textAlignment w:val="baseline"/>
        <w:rPr>
          <w:rFonts w:asciiTheme="minorHAnsi" w:hAnsiTheme="minorHAnsi" w:cstheme="minorHAnsi"/>
        </w:rPr>
      </w:pPr>
      <w:r w:rsidRPr="005215C5">
        <w:rPr>
          <w:rFonts w:asciiTheme="minorHAnsi" w:hAnsiTheme="minorHAnsi" w:cstheme="minorHAnsi"/>
        </w:rPr>
        <w:t>Gasparyan, B.,</w:t>
      </w:r>
      <w:r w:rsidR="003A6E35" w:rsidRPr="005215C5">
        <w:rPr>
          <w:rFonts w:asciiTheme="minorHAnsi" w:hAnsiTheme="minorHAnsi" w:cstheme="minorHAnsi"/>
        </w:rPr>
        <w:t xml:space="preserve"> </w:t>
      </w:r>
      <w:r w:rsidRPr="005215C5">
        <w:rPr>
          <w:rFonts w:asciiTheme="minorHAnsi" w:hAnsiTheme="minorHAnsi" w:cstheme="minorHAnsi"/>
        </w:rPr>
        <w:t>Arimura, M., (Eds.) 2014.</w:t>
      </w:r>
      <w:r w:rsidRPr="005215C5">
        <w:rPr>
          <w:rFonts w:asciiTheme="minorHAnsi" w:eastAsia="Times New Roman" w:hAnsiTheme="minorHAnsi" w:cstheme="minorHAnsi"/>
          <w:kern w:val="24"/>
        </w:rPr>
        <w:t>Stone Age of Armenia: Guide-Book to the Stone Age Archaeology in the Republic of Armenia</w:t>
      </w:r>
      <w:r w:rsidRPr="005215C5">
        <w:rPr>
          <w:rFonts w:asciiTheme="minorHAnsi" w:eastAsia="Times New Roman" w:hAnsiTheme="minorHAnsi" w:cstheme="minorHAnsi"/>
          <w:i/>
          <w:kern w:val="24"/>
        </w:rPr>
        <w:t>.</w:t>
      </w:r>
      <w:r w:rsidR="003A6E35" w:rsidRPr="005215C5">
        <w:rPr>
          <w:rFonts w:asciiTheme="minorHAnsi" w:eastAsia="Times New Roman" w:hAnsiTheme="minorHAnsi" w:cstheme="minorHAnsi"/>
          <w:i/>
          <w:kern w:val="24"/>
        </w:rPr>
        <w:t xml:space="preserve"> </w:t>
      </w:r>
      <w:r w:rsidRPr="005215C5">
        <w:rPr>
          <w:rFonts w:asciiTheme="minorHAnsi" w:eastAsia="Times New Roman" w:hAnsiTheme="minorHAnsi" w:cstheme="minorHAnsi"/>
          <w:kern w:val="24"/>
        </w:rPr>
        <w:t>Center for Cultural Resource Studies, Kanazawa University: Kanazawa.</w:t>
      </w:r>
    </w:p>
    <w:p w14:paraId="6D810386" w14:textId="788E50A6"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Gevorgyan, H., Repstock, A., Schulz, B., Meliksetian, K., Breitkreuz, C.,</w:t>
      </w:r>
      <w:r w:rsidR="003A6E35"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Israyelyan, A., 2018. Decoding a post-collisional multistage magma system: The Quaternary ignimbrites of Aragats stratovolcano, western Armenia. Lithos, 318, pp.267</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282.</w:t>
      </w:r>
    </w:p>
    <w:p w14:paraId="09712392" w14:textId="7C940390" w:rsidR="000A36AE" w:rsidRPr="005215C5" w:rsidRDefault="000A36AE" w:rsidP="00BF38C5">
      <w:pPr>
        <w:pStyle w:val="CommentText"/>
        <w:spacing w:afterLines="80" w:after="192" w:line="276" w:lineRule="auto"/>
        <w:jc w:val="both"/>
        <w:rPr>
          <w:rFonts w:asciiTheme="minorHAnsi" w:hAnsiTheme="minorHAnsi" w:cstheme="minorHAnsi"/>
          <w:sz w:val="22"/>
          <w:szCs w:val="22"/>
        </w:rPr>
      </w:pPr>
      <w:r w:rsidRPr="005215C5">
        <w:rPr>
          <w:rFonts w:asciiTheme="minorHAnsi" w:hAnsiTheme="minorHAnsi" w:cstheme="minorHAnsi"/>
          <w:sz w:val="22"/>
          <w:szCs w:val="22"/>
        </w:rPr>
        <w:t xml:space="preserve">Ghazaryan, H.P., 1986. Upper Acheulian open air site Hatis-1. </w:t>
      </w:r>
      <w:r w:rsidR="003A6E35" w:rsidRPr="005215C5">
        <w:rPr>
          <w:rFonts w:asciiTheme="minorHAnsi" w:hAnsiTheme="minorHAnsi" w:cstheme="minorHAnsi"/>
          <w:sz w:val="22"/>
          <w:szCs w:val="22"/>
        </w:rPr>
        <w:t>In Shokiov</w:t>
      </w:r>
      <w:r w:rsidRPr="005215C5">
        <w:rPr>
          <w:rFonts w:asciiTheme="minorHAnsi" w:hAnsiTheme="minorHAnsi" w:cstheme="minorHAnsi"/>
          <w:sz w:val="22"/>
          <w:szCs w:val="22"/>
        </w:rPr>
        <w:t>, V.P. (Ed.) Archaeological Discoveries for the Year 1984. Nau</w:t>
      </w:r>
      <w:r w:rsidR="00FD0586" w:rsidRPr="005215C5">
        <w:rPr>
          <w:rFonts w:asciiTheme="minorHAnsi" w:hAnsiTheme="minorHAnsi" w:cstheme="minorHAnsi"/>
          <w:sz w:val="22"/>
          <w:szCs w:val="22"/>
        </w:rPr>
        <w:t xml:space="preserve">ka </w:t>
      </w:r>
      <w:r w:rsidRPr="005215C5">
        <w:rPr>
          <w:rFonts w:asciiTheme="minorHAnsi" w:hAnsiTheme="minorHAnsi" w:cstheme="minorHAnsi"/>
          <w:sz w:val="22"/>
          <w:szCs w:val="22"/>
        </w:rPr>
        <w:t>Publishing House, Moscow, pp. 433</w:t>
      </w:r>
      <w:r w:rsidR="00727C33" w:rsidRPr="005215C5">
        <w:rPr>
          <w:rFonts w:asciiTheme="minorHAnsi" w:hAnsiTheme="minorHAnsi" w:cstheme="minorHAnsi"/>
          <w:sz w:val="22"/>
          <w:szCs w:val="22"/>
        </w:rPr>
        <w:t>–</w:t>
      </w:r>
      <w:r w:rsidRPr="005215C5">
        <w:rPr>
          <w:rFonts w:asciiTheme="minorHAnsi" w:hAnsiTheme="minorHAnsi" w:cstheme="minorHAnsi"/>
          <w:sz w:val="22"/>
          <w:szCs w:val="22"/>
        </w:rPr>
        <w:t>434 (In Russian).</w:t>
      </w:r>
    </w:p>
    <w:p w14:paraId="546E3D21" w14:textId="6CB3D1A9"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Ghukasyan, R., Colonge, D., Nahapetyan, S., Ollivier, V., Gasparyan, B., Monchot, H.,</w:t>
      </w:r>
      <w:r w:rsidR="003A6E35"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Chataigner, C., 2011. Kalavan</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2 (north of Lake Sevan, Armenia): A new Late Middle Palaeolithic site in the Lesser Caucasus. Archaeology, Ethnology and Anthropology of Eurasia, 38(4), pp. 39</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51.</w:t>
      </w:r>
    </w:p>
    <w:p w14:paraId="242BF175" w14:textId="7777777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Glauberman, P.J., Gasparyan, B. Wilkinson, K.N., Frahm, E., Raczynski-Henk, Y., Haydosyan, H., Arakelyan, D., Karapetyan, S., Nahapetyan, S., Adler, D.S., 2016. Introducing Barozh 12: A Middle Palaeolithic Open-Air Site on the Edge of the Ararat Depression, Armenia. ARAMAZD, Armenian Journal of Near Eastern Studies</w:t>
      </w:r>
      <w:r w:rsidR="003A6E35" w:rsidRPr="005215C5">
        <w:rPr>
          <w:rFonts w:asciiTheme="minorHAnsi" w:hAnsiTheme="minorHAnsi" w:cstheme="minorHAnsi"/>
        </w:rPr>
        <w:t xml:space="preserve"> </w:t>
      </w:r>
      <w:r w:rsidRPr="005215C5">
        <w:rPr>
          <w:rFonts w:asciiTheme="minorHAnsi" w:hAnsiTheme="minorHAnsi" w:cstheme="minorHAnsi"/>
        </w:rPr>
        <w:t>IX(2)-2015, pp. 7–20.</w:t>
      </w:r>
    </w:p>
    <w:p w14:paraId="44DAE082" w14:textId="7777777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Harris, E.C., 1979. The Laws of Archaeological Stratigraphy. Routledge and Kegan Paul, London.</w:t>
      </w:r>
    </w:p>
    <w:p w14:paraId="1BE3AE40" w14:textId="2EAAC443"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 xml:space="preserve">Harris, A.J. and Rowland, S.K., 2015. Lava flows and rheology. </w:t>
      </w:r>
      <w:r w:rsidR="00DB084F" w:rsidRPr="005215C5">
        <w:rPr>
          <w:rFonts w:asciiTheme="minorHAnsi" w:hAnsiTheme="minorHAnsi" w:cstheme="minorHAnsi"/>
          <w:iCs/>
          <w:shd w:val="clear" w:color="auto" w:fill="FFFFFF"/>
        </w:rPr>
        <w:t>Encyclopaedia</w:t>
      </w:r>
      <w:r w:rsidRPr="005215C5">
        <w:rPr>
          <w:rFonts w:asciiTheme="minorHAnsi" w:hAnsiTheme="minorHAnsi" w:cstheme="minorHAnsi"/>
          <w:iCs/>
          <w:shd w:val="clear" w:color="auto" w:fill="FFFFFF"/>
        </w:rPr>
        <w:t xml:space="preserve"> of Volcanoes</w:t>
      </w:r>
      <w:r w:rsidRPr="005215C5">
        <w:rPr>
          <w:rFonts w:asciiTheme="minorHAnsi" w:hAnsiTheme="minorHAnsi" w:cstheme="minorHAnsi"/>
          <w:shd w:val="clear" w:color="auto" w:fill="FFFFFF"/>
        </w:rPr>
        <w:t>. Academic Press, San Diego, pp. 321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342.</w:t>
      </w:r>
    </w:p>
    <w:p w14:paraId="08A08A9F" w14:textId="7777777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IAEA-TECDOC-1795, Aspinall, W.P., Charbonnier, S., Connor, C.B., Connor, L.J.C., Costa, A., Courtland, L.M., Delgado Granados, H., Hibino, K., Hill, B.E., Komorowski, J.C., McNutt, S., Meliksetian, K., Nakada, S., Newhall, C., Samaddar, S.K., Savov, I.P., Self, S., Uchiyama, Y., Wilson, T., Yamamoto, T., 2016. Volcanic Hazard Assessment for Nuclear Installations: Methods and Examples in Site Evaluation, International Atomic Energy Agency, Vienna, Austria.</w:t>
      </w:r>
    </w:p>
    <w:p w14:paraId="11F2A02D" w14:textId="7777777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Jerram, D.A. and Petford, N., 2011. The Field Description of Igneous Tocks. Second Edition, John Wiley &amp; Sons, Chichester, UK</w:t>
      </w:r>
    </w:p>
    <w:p w14:paraId="23F78A7C" w14:textId="7777777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Jerram, D.A. 2002. Volcanology and facies architecture of flood basalts. </w:t>
      </w:r>
      <w:r w:rsidRPr="005215C5">
        <w:rPr>
          <w:rFonts w:asciiTheme="minorHAnsi" w:hAnsiTheme="minorHAnsi" w:cstheme="minorHAnsi"/>
          <w:iCs/>
          <w:shd w:val="clear" w:color="auto" w:fill="FFFFFF"/>
        </w:rPr>
        <w:t>Volcanic Rifted Margins</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362</w:t>
      </w:r>
      <w:r w:rsidRPr="005215C5">
        <w:rPr>
          <w:rFonts w:asciiTheme="minorHAnsi" w:hAnsiTheme="minorHAnsi" w:cstheme="minorHAnsi"/>
          <w:shd w:val="clear" w:color="auto" w:fill="FFFFFF"/>
        </w:rPr>
        <w:t>, p.119.</w:t>
      </w:r>
    </w:p>
    <w:p w14:paraId="6A8869FF" w14:textId="683816E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shd w:val="clear" w:color="auto" w:fill="FFFFFF"/>
        </w:rPr>
        <w:t>Joannin, S., Ali, A.A., Ollivier, V., Roiron, P., Peyron, O., Chevaux, S., Nahapetyan, S., Tozalakyan, P., Karakhanyan, A.,</w:t>
      </w:r>
      <w:r w:rsidR="003A6E35"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Chataigner, C., 2014. Vegetation, fire and climate history of the Lesser Caucasus: a new Holocene record from Zarishat fen (Armenia). Journal of Quaternary Science, 29(1), pp.70</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82.</w:t>
      </w:r>
    </w:p>
    <w:p w14:paraId="0E574943" w14:textId="315E76DA"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shd w:val="clear" w:color="auto" w:fill="FFFFFF"/>
        </w:rPr>
        <w:t>Joannin, S., Cornée, J.J., Münch, P., Fornari, M., Vasiliev, I., Krijgsman, W., Nahapetyan, S., Gabrielyan, I., Ollivier, V., Roiron, P.,</w:t>
      </w:r>
      <w:r w:rsidR="003A6E35"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 xml:space="preserve">Chataigner, C., 2010. Early Pleistocene climate cycles in continental deposits of the Lesser Caucasus of Armenia inferred from palynology, magnetostratigraphy, and </w:t>
      </w:r>
      <w:r w:rsidRPr="005215C5">
        <w:rPr>
          <w:rFonts w:asciiTheme="minorHAnsi" w:hAnsiTheme="minorHAnsi" w:cstheme="minorHAnsi"/>
          <w:shd w:val="clear" w:color="auto" w:fill="FFFFFF"/>
          <w:vertAlign w:val="superscript"/>
        </w:rPr>
        <w:t>40</w:t>
      </w:r>
      <w:r w:rsidRPr="005215C5">
        <w:rPr>
          <w:rFonts w:asciiTheme="minorHAnsi" w:hAnsiTheme="minorHAnsi" w:cstheme="minorHAnsi"/>
          <w:shd w:val="clear" w:color="auto" w:fill="FFFFFF"/>
        </w:rPr>
        <w:t>Ar/</w:t>
      </w:r>
      <w:r w:rsidRPr="005215C5">
        <w:rPr>
          <w:rFonts w:asciiTheme="minorHAnsi" w:hAnsiTheme="minorHAnsi" w:cstheme="minorHAnsi"/>
          <w:shd w:val="clear" w:color="auto" w:fill="FFFFFF"/>
          <w:vertAlign w:val="superscript"/>
        </w:rPr>
        <w:t>39</w:t>
      </w:r>
      <w:r w:rsidR="003A6E35" w:rsidRPr="005215C5">
        <w:rPr>
          <w:rFonts w:asciiTheme="minorHAnsi" w:hAnsiTheme="minorHAnsi" w:cstheme="minorHAnsi"/>
          <w:shd w:val="clear" w:color="auto" w:fill="FFFFFF"/>
        </w:rPr>
        <w:t xml:space="preserve">Ar dating. Earth and </w:t>
      </w:r>
      <w:r w:rsidRPr="005215C5">
        <w:rPr>
          <w:rFonts w:asciiTheme="minorHAnsi" w:hAnsiTheme="minorHAnsi" w:cstheme="minorHAnsi"/>
          <w:shd w:val="clear" w:color="auto" w:fill="FFFFFF"/>
        </w:rPr>
        <w:t>Planetary Science Letters, 291(1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4), pp.149</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158.</w:t>
      </w:r>
    </w:p>
    <w:p w14:paraId="45A238DA" w14:textId="77777777" w:rsidR="000A36AE" w:rsidRPr="005215C5" w:rsidRDefault="000A36AE">
      <w:pPr>
        <w:spacing w:afterLines="80" w:after="192" w:line="276" w:lineRule="auto"/>
        <w:jc w:val="both"/>
        <w:rPr>
          <w:rFonts w:asciiTheme="minorHAnsi" w:hAnsiTheme="minorHAnsi" w:cstheme="minorHAnsi"/>
        </w:rPr>
      </w:pPr>
      <w:r w:rsidRPr="005215C5">
        <w:rPr>
          <w:rStyle w:val="personname"/>
          <w:rFonts w:asciiTheme="minorHAnsi" w:hAnsiTheme="minorHAnsi" w:cstheme="minorHAnsi"/>
          <w:spacing w:val="-2"/>
          <w:shd w:val="clear" w:color="auto" w:fill="FFFFFF"/>
        </w:rPr>
        <w:t>Jones, A.P.</w:t>
      </w:r>
      <w:r w:rsidRPr="005215C5">
        <w:rPr>
          <w:rStyle w:val="editors"/>
          <w:rFonts w:asciiTheme="minorHAnsi" w:hAnsiTheme="minorHAnsi" w:cstheme="minorHAnsi"/>
          <w:spacing w:val="-2"/>
          <w:shd w:val="clear" w:color="auto" w:fill="FFFFFF"/>
        </w:rPr>
        <w:t>, </w:t>
      </w:r>
      <w:r w:rsidRPr="005215C5">
        <w:rPr>
          <w:rStyle w:val="personname"/>
          <w:rFonts w:asciiTheme="minorHAnsi" w:hAnsiTheme="minorHAnsi" w:cstheme="minorHAnsi"/>
          <w:spacing w:val="-2"/>
          <w:shd w:val="clear" w:color="auto" w:fill="FFFFFF"/>
        </w:rPr>
        <w:t>Tucker, M.E.,</w:t>
      </w:r>
      <w:r w:rsidRPr="005215C5">
        <w:rPr>
          <w:rStyle w:val="editors"/>
          <w:rFonts w:asciiTheme="minorHAnsi" w:hAnsiTheme="minorHAnsi" w:cstheme="minorHAnsi"/>
          <w:spacing w:val="-2"/>
          <w:shd w:val="clear" w:color="auto" w:fill="FFFFFF"/>
        </w:rPr>
        <w:t> </w:t>
      </w:r>
      <w:r w:rsidRPr="005215C5">
        <w:rPr>
          <w:rStyle w:val="personname"/>
          <w:rFonts w:asciiTheme="minorHAnsi" w:hAnsiTheme="minorHAnsi" w:cstheme="minorHAnsi"/>
          <w:spacing w:val="-2"/>
          <w:shd w:val="clear" w:color="auto" w:fill="FFFFFF"/>
        </w:rPr>
        <w:t>Hart, J.,</w:t>
      </w:r>
      <w:r w:rsidRPr="005215C5">
        <w:rPr>
          <w:rStyle w:val="editors"/>
          <w:rFonts w:asciiTheme="minorHAnsi" w:hAnsiTheme="minorHAnsi" w:cstheme="minorHAnsi"/>
          <w:spacing w:val="-2"/>
          <w:shd w:val="clear" w:color="auto" w:fill="FFFFFF"/>
        </w:rPr>
        <w:t> (Eds.) </w:t>
      </w:r>
      <w:r w:rsidRPr="005215C5">
        <w:rPr>
          <w:rStyle w:val="Date1"/>
          <w:rFonts w:asciiTheme="minorHAnsi" w:hAnsiTheme="minorHAnsi" w:cstheme="minorHAnsi"/>
          <w:spacing w:val="-2"/>
          <w:shd w:val="clear" w:color="auto" w:fill="FFFFFF"/>
        </w:rPr>
        <w:t>1999.</w:t>
      </w:r>
      <w:r w:rsidRPr="005215C5">
        <w:rPr>
          <w:rFonts w:asciiTheme="minorHAnsi" w:hAnsiTheme="minorHAnsi" w:cstheme="minorHAnsi"/>
          <w:spacing w:val="-2"/>
          <w:shd w:val="clear" w:color="auto" w:fill="FFFFFF"/>
        </w:rPr>
        <w:t> </w:t>
      </w:r>
      <w:r w:rsidRPr="005215C5">
        <w:rPr>
          <w:rStyle w:val="Emphasis"/>
          <w:rFonts w:asciiTheme="minorHAnsi" w:eastAsia="Yu Gothic Light" w:hAnsiTheme="minorHAnsi" w:cstheme="minorHAnsi"/>
          <w:i w:val="0"/>
          <w:spacing w:val="-2"/>
          <w:shd w:val="clear" w:color="auto" w:fill="FFFFFF"/>
        </w:rPr>
        <w:t>The description &amp; analysis of quaternary stratigraphic field sections</w:t>
      </w:r>
      <w:r w:rsidRPr="005215C5">
        <w:rPr>
          <w:rFonts w:asciiTheme="minorHAnsi" w:hAnsiTheme="minorHAnsi" w:cstheme="minorHAnsi"/>
          <w:spacing w:val="-2"/>
          <w:shd w:val="clear" w:color="auto" w:fill="FFFFFF"/>
        </w:rPr>
        <w:t>, vol. 7, </w:t>
      </w:r>
      <w:r w:rsidRPr="005215C5">
        <w:rPr>
          <w:rStyle w:val="place"/>
          <w:rFonts w:asciiTheme="minorHAnsi" w:eastAsia="Yu Gothic Light" w:hAnsiTheme="minorHAnsi" w:cstheme="minorHAnsi"/>
          <w:spacing w:val="-2"/>
          <w:shd w:val="clear" w:color="auto" w:fill="FFFFFF"/>
        </w:rPr>
        <w:t xml:space="preserve">London, UK. </w:t>
      </w:r>
      <w:r w:rsidRPr="005215C5">
        <w:rPr>
          <w:rStyle w:val="publisher"/>
          <w:rFonts w:asciiTheme="minorHAnsi" w:hAnsiTheme="minorHAnsi" w:cstheme="minorHAnsi"/>
          <w:spacing w:val="-2"/>
          <w:shd w:val="clear" w:color="auto" w:fill="FFFFFF"/>
        </w:rPr>
        <w:t>Quaternary Research Association</w:t>
      </w:r>
      <w:r w:rsidR="003A6E35" w:rsidRPr="005215C5">
        <w:rPr>
          <w:rStyle w:val="publisher"/>
          <w:rFonts w:asciiTheme="minorHAnsi" w:hAnsiTheme="minorHAnsi" w:cstheme="minorHAnsi"/>
          <w:spacing w:val="-2"/>
          <w:shd w:val="clear" w:color="auto" w:fill="FFFFFF"/>
        </w:rPr>
        <w:t xml:space="preserve"> </w:t>
      </w:r>
      <w:r w:rsidRPr="005215C5">
        <w:rPr>
          <w:rStyle w:val="seriesname"/>
          <w:rFonts w:asciiTheme="minorHAnsi" w:hAnsiTheme="minorHAnsi" w:cstheme="minorHAnsi"/>
          <w:spacing w:val="-2"/>
          <w:shd w:val="clear" w:color="auto" w:fill="FFFFFF"/>
        </w:rPr>
        <w:t>Technical Guide</w:t>
      </w:r>
      <w:r w:rsidRPr="005215C5">
        <w:rPr>
          <w:rFonts w:asciiTheme="minorHAnsi" w:hAnsiTheme="minorHAnsi" w:cstheme="minorHAnsi"/>
          <w:spacing w:val="-2"/>
          <w:shd w:val="clear" w:color="auto" w:fill="FFFFFF"/>
        </w:rPr>
        <w:t>, </w:t>
      </w:r>
      <w:r w:rsidRPr="005215C5">
        <w:rPr>
          <w:rStyle w:val="volume"/>
          <w:rFonts w:asciiTheme="minorHAnsi" w:hAnsiTheme="minorHAnsi" w:cstheme="minorHAnsi"/>
          <w:spacing w:val="-2"/>
          <w:shd w:val="clear" w:color="auto" w:fill="FFFFFF"/>
        </w:rPr>
        <w:t>7</w:t>
      </w:r>
      <w:r w:rsidRPr="005215C5">
        <w:rPr>
          <w:rFonts w:asciiTheme="minorHAnsi" w:hAnsiTheme="minorHAnsi" w:cstheme="minorHAnsi"/>
          <w:spacing w:val="-2"/>
          <w:shd w:val="clear" w:color="auto" w:fill="FFFFFF"/>
        </w:rPr>
        <w:t>, </w:t>
      </w:r>
      <w:r w:rsidRPr="005215C5">
        <w:rPr>
          <w:rStyle w:val="pages"/>
          <w:rFonts w:asciiTheme="minorHAnsi" w:hAnsiTheme="minorHAnsi" w:cstheme="minorHAnsi"/>
          <w:spacing w:val="-2"/>
          <w:shd w:val="clear" w:color="auto" w:fill="FFFFFF"/>
        </w:rPr>
        <w:t>295</w:t>
      </w:r>
      <w:r w:rsidR="0075265A" w:rsidRPr="005215C5">
        <w:rPr>
          <w:rStyle w:val="pages"/>
          <w:rFonts w:asciiTheme="minorHAnsi" w:hAnsiTheme="minorHAnsi" w:cstheme="minorHAnsi"/>
          <w:spacing w:val="-2"/>
          <w:shd w:val="clear" w:color="auto" w:fill="FFFFFF"/>
        </w:rPr>
        <w:t xml:space="preserve"> </w:t>
      </w:r>
      <w:r w:rsidRPr="005215C5">
        <w:rPr>
          <w:rStyle w:val="pages"/>
          <w:rFonts w:asciiTheme="minorHAnsi" w:hAnsiTheme="minorHAnsi" w:cstheme="minorHAnsi"/>
          <w:spacing w:val="-2"/>
          <w:shd w:val="clear" w:color="auto" w:fill="FFFFFF"/>
        </w:rPr>
        <w:t>pp.</w:t>
      </w:r>
      <w:r w:rsidRPr="005215C5">
        <w:rPr>
          <w:rFonts w:asciiTheme="minorHAnsi" w:hAnsiTheme="minorHAnsi" w:cstheme="minorHAnsi"/>
          <w:spacing w:val="-2"/>
          <w:shd w:val="clear" w:color="auto" w:fill="FFFFFF"/>
        </w:rPr>
        <w:t>,</w:t>
      </w:r>
    </w:p>
    <w:p w14:paraId="7B6BCECB" w14:textId="1002510E"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shd w:val="clear" w:color="auto" w:fill="FFFFFF"/>
        </w:rPr>
        <w:t>Kandel, A.W., Gasparyan, B., Allué, E., Bigga, G., Bruch, A.A., Cullen, V.L., Frahm, E., Ghukasyan, R., Gruwier, B., Jabbour, F., Miller, C.E., 2017. The earliest evidence for Upper Paleolithic occupation in the Armenian Highlands at Aghitu-3 Cave. </w:t>
      </w:r>
      <w:r w:rsidRPr="005215C5">
        <w:rPr>
          <w:rFonts w:asciiTheme="minorHAnsi" w:hAnsiTheme="minorHAnsi" w:cstheme="minorHAnsi"/>
          <w:iCs/>
          <w:shd w:val="clear" w:color="auto" w:fill="FFFFFF"/>
        </w:rPr>
        <w:t>Journal of Human Evolution</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110</w:t>
      </w:r>
      <w:r w:rsidRPr="005215C5">
        <w:rPr>
          <w:rFonts w:asciiTheme="minorHAnsi" w:hAnsiTheme="minorHAnsi" w:cstheme="minorHAnsi"/>
          <w:shd w:val="clear" w:color="auto" w:fill="FFFFFF"/>
        </w:rPr>
        <w:t>, pp.37</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68.</w:t>
      </w:r>
    </w:p>
    <w:p w14:paraId="71E94C83" w14:textId="43EC40FB"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shd w:val="clear" w:color="auto" w:fill="F8F8F8"/>
        </w:rPr>
        <w:t>Karakhanian, A., Tozalakyan, P., Grillot, J.C., Philip, H., Melkonyan, D., Paronyan, P.,</w:t>
      </w:r>
      <w:r w:rsidR="0075265A" w:rsidRPr="005215C5">
        <w:rPr>
          <w:rFonts w:asciiTheme="minorHAnsi" w:hAnsiTheme="minorHAnsi" w:cstheme="minorHAnsi"/>
          <w:shd w:val="clear" w:color="auto" w:fill="F8F8F8"/>
        </w:rPr>
        <w:t xml:space="preserve"> </w:t>
      </w:r>
      <w:r w:rsidRPr="005215C5">
        <w:rPr>
          <w:rFonts w:asciiTheme="minorHAnsi" w:hAnsiTheme="minorHAnsi" w:cstheme="minorHAnsi"/>
          <w:shd w:val="clear" w:color="auto" w:fill="F8F8F8"/>
        </w:rPr>
        <w:t>Arakelyan, S., 2001. Tectonic impact on the Lake Sevan environment (Armenia). </w:t>
      </w:r>
      <w:r w:rsidRPr="005215C5">
        <w:rPr>
          <w:rFonts w:asciiTheme="minorHAnsi" w:hAnsiTheme="minorHAnsi" w:cstheme="minorHAnsi"/>
          <w:iCs/>
          <w:shd w:val="clear" w:color="auto" w:fill="F8F8F8"/>
        </w:rPr>
        <w:t>Environmental Geology</w:t>
      </w:r>
      <w:r w:rsidRPr="005215C5">
        <w:rPr>
          <w:rFonts w:asciiTheme="minorHAnsi" w:hAnsiTheme="minorHAnsi" w:cstheme="minorHAnsi"/>
          <w:shd w:val="clear" w:color="auto" w:fill="F8F8F8"/>
        </w:rPr>
        <w:t>, </w:t>
      </w:r>
      <w:r w:rsidRPr="005215C5">
        <w:rPr>
          <w:rFonts w:asciiTheme="minorHAnsi" w:hAnsiTheme="minorHAnsi" w:cstheme="minorHAnsi"/>
          <w:iCs/>
          <w:shd w:val="clear" w:color="auto" w:fill="F8F8F8"/>
        </w:rPr>
        <w:t>40</w:t>
      </w:r>
      <w:r w:rsidRPr="005215C5">
        <w:rPr>
          <w:rFonts w:asciiTheme="minorHAnsi" w:hAnsiTheme="minorHAnsi" w:cstheme="minorHAnsi"/>
          <w:shd w:val="clear" w:color="auto" w:fill="F8F8F8"/>
        </w:rPr>
        <w:t>(3), pp.279</w:t>
      </w:r>
      <w:r w:rsidR="00727C33" w:rsidRPr="005215C5">
        <w:rPr>
          <w:rFonts w:asciiTheme="minorHAnsi" w:hAnsiTheme="minorHAnsi" w:cstheme="minorHAnsi"/>
          <w:shd w:val="clear" w:color="auto" w:fill="F8F8F8"/>
        </w:rPr>
        <w:t>–</w:t>
      </w:r>
      <w:r w:rsidRPr="005215C5">
        <w:rPr>
          <w:rFonts w:asciiTheme="minorHAnsi" w:hAnsiTheme="minorHAnsi" w:cstheme="minorHAnsi"/>
          <w:shd w:val="clear" w:color="auto" w:fill="F8F8F8"/>
        </w:rPr>
        <w:t>288.</w:t>
      </w:r>
    </w:p>
    <w:p w14:paraId="1E2926B7" w14:textId="5985AE2E"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shd w:val="clear" w:color="auto" w:fill="FFFFFF"/>
        </w:rPr>
        <w:t>Karakhanian, A.S., Trifonov, V.G., Philip, H., Avagyan, A., Hessami, K., Jamali, F., Bayraktutan, M.S., Bagdassarian, H., Arakelian, S., Davtian, V.,</w:t>
      </w:r>
      <w:r w:rsidR="0075265A"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Adilkhanyan, A., 2004. Active faulting and natural hazards in Armenia, eastern Turkey and northwestern Iran. Tectonophysics, 380(3-4), pp.189</w:t>
      </w:r>
      <w:r w:rsidR="00727C33" w:rsidRPr="005215C5">
        <w:rPr>
          <w:rFonts w:asciiTheme="minorHAnsi" w:hAnsiTheme="minorHAnsi" w:cstheme="minorHAnsi"/>
          <w:shd w:val="clear" w:color="auto" w:fill="FFFFFF"/>
        </w:rPr>
        <w:softHyphen/>
      </w:r>
      <w:r w:rsidRPr="005215C5">
        <w:rPr>
          <w:rFonts w:asciiTheme="minorHAnsi" w:hAnsiTheme="minorHAnsi" w:cstheme="minorHAnsi"/>
          <w:shd w:val="clear" w:color="auto" w:fill="FFFFFF"/>
        </w:rPr>
        <w:t>219.</w:t>
      </w:r>
    </w:p>
    <w:p w14:paraId="2BBF0E54" w14:textId="7878021C"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 xml:space="preserve">Karapetian, S.G., 1968. About the age and stratigraphic position of recent rhyolite and rhyodacitic rocks of the Armenian SSR. </w:t>
      </w:r>
      <w:r w:rsidR="00422FC2" w:rsidRPr="005215C5">
        <w:rPr>
          <w:rFonts w:asciiTheme="minorHAnsi" w:hAnsiTheme="minorHAnsi" w:cstheme="minorHAnsi"/>
          <w:bCs/>
        </w:rPr>
        <w:t>Academy</w:t>
      </w:r>
      <w:r w:rsidR="00422FC2" w:rsidRPr="005215C5">
        <w:rPr>
          <w:rFonts w:asciiTheme="minorHAnsi" w:hAnsiTheme="minorHAnsi" w:cstheme="minorHAnsi"/>
        </w:rPr>
        <w:t> of </w:t>
      </w:r>
      <w:r w:rsidR="00422FC2" w:rsidRPr="005215C5">
        <w:rPr>
          <w:rFonts w:asciiTheme="minorHAnsi" w:hAnsiTheme="minorHAnsi" w:cstheme="minorHAnsi"/>
          <w:bCs/>
        </w:rPr>
        <w:t>Sciences</w:t>
      </w:r>
      <w:r w:rsidR="00422FC2" w:rsidRPr="005215C5">
        <w:rPr>
          <w:rFonts w:asciiTheme="minorHAnsi" w:hAnsiTheme="minorHAnsi" w:cstheme="minorHAnsi"/>
        </w:rPr>
        <w:t> of </w:t>
      </w:r>
      <w:r w:rsidR="00422FC2" w:rsidRPr="005215C5">
        <w:rPr>
          <w:rFonts w:asciiTheme="minorHAnsi" w:hAnsiTheme="minorHAnsi" w:cstheme="minorHAnsi"/>
          <w:bCs/>
        </w:rPr>
        <w:t>Armenian SSR</w:t>
      </w:r>
      <w:r w:rsidR="00422FC2" w:rsidRPr="005215C5">
        <w:rPr>
          <w:rFonts w:asciiTheme="minorHAnsi" w:hAnsiTheme="minorHAnsi" w:cstheme="minorHAnsi"/>
        </w:rPr>
        <w:t>, </w:t>
      </w:r>
      <w:r w:rsidR="00422FC2" w:rsidRPr="005215C5">
        <w:rPr>
          <w:rFonts w:asciiTheme="minorHAnsi" w:hAnsiTheme="minorHAnsi" w:cstheme="minorHAnsi"/>
          <w:bCs/>
        </w:rPr>
        <w:t>Earth Sciences</w:t>
      </w:r>
      <w:r w:rsidRPr="005215C5">
        <w:rPr>
          <w:rFonts w:asciiTheme="minorHAnsi" w:hAnsiTheme="minorHAnsi" w:cstheme="minorHAnsi"/>
        </w:rPr>
        <w:t>. XXI (N1–2), 60</w:t>
      </w:r>
      <w:r w:rsidR="00727C33" w:rsidRPr="005215C5">
        <w:rPr>
          <w:rFonts w:asciiTheme="minorHAnsi" w:hAnsiTheme="minorHAnsi" w:cstheme="minorHAnsi"/>
        </w:rPr>
        <w:t>–</w:t>
      </w:r>
      <w:r w:rsidRPr="005215C5">
        <w:rPr>
          <w:rFonts w:asciiTheme="minorHAnsi" w:hAnsiTheme="minorHAnsi" w:cstheme="minorHAnsi"/>
        </w:rPr>
        <w:t>71</w:t>
      </w:r>
      <w:r w:rsidR="00422FC2" w:rsidRPr="005215C5">
        <w:rPr>
          <w:rFonts w:asciiTheme="minorHAnsi" w:hAnsiTheme="minorHAnsi" w:cstheme="minorHAnsi"/>
        </w:rPr>
        <w:t xml:space="preserve"> </w:t>
      </w:r>
      <w:r w:rsidRPr="005215C5">
        <w:rPr>
          <w:rFonts w:asciiTheme="minorHAnsi" w:hAnsiTheme="minorHAnsi" w:cstheme="minorHAnsi"/>
        </w:rPr>
        <w:t>(in Russian).</w:t>
      </w:r>
    </w:p>
    <w:p w14:paraId="5B9569CE" w14:textId="05190393"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Karapetian, S.G., 1987. Late-orogenic rhyolitic volcanism on the territory of the Armenian SSR and surrounding areas. Archives of the Institute of Geological Sciences, Armenian</w:t>
      </w:r>
      <w:r w:rsidR="0075265A" w:rsidRPr="005215C5">
        <w:rPr>
          <w:rFonts w:asciiTheme="minorHAnsi" w:hAnsiTheme="minorHAnsi" w:cstheme="minorHAnsi"/>
        </w:rPr>
        <w:t xml:space="preserve"> </w:t>
      </w:r>
      <w:r w:rsidRPr="005215C5">
        <w:rPr>
          <w:rFonts w:asciiTheme="minorHAnsi" w:hAnsiTheme="minorHAnsi" w:cstheme="minorHAnsi"/>
        </w:rPr>
        <w:t>SSR Academy of Sciences, Yerevan, 302 pp</w:t>
      </w:r>
      <w:r w:rsidR="00727C33" w:rsidRPr="005215C5">
        <w:rPr>
          <w:rFonts w:asciiTheme="minorHAnsi" w:hAnsiTheme="minorHAnsi" w:cstheme="minorHAnsi"/>
        </w:rPr>
        <w:t xml:space="preserve"> </w:t>
      </w:r>
      <w:r w:rsidRPr="005215C5">
        <w:rPr>
          <w:rFonts w:asciiTheme="minorHAnsi" w:hAnsiTheme="minorHAnsi" w:cstheme="minorHAnsi"/>
        </w:rPr>
        <w:t>(in Russian).</w:t>
      </w:r>
    </w:p>
    <w:p w14:paraId="0E08F402" w14:textId="2EF5DF7D"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Karapetian, S.G., Jrbashian, R.T., Mnatsakanian, A.Kh. 2001. Late collision rhyolitic volcanism in the north-eastern part of the Armenian Highland. J. Volcanology and Geotherm. Res. 112, pp. 189</w:t>
      </w:r>
      <w:r w:rsidR="00727C33" w:rsidRPr="005215C5">
        <w:rPr>
          <w:rFonts w:asciiTheme="minorHAnsi" w:hAnsiTheme="minorHAnsi" w:cstheme="minorHAnsi"/>
        </w:rPr>
        <w:t>–</w:t>
      </w:r>
      <w:r w:rsidRPr="005215C5">
        <w:rPr>
          <w:rFonts w:asciiTheme="minorHAnsi" w:hAnsiTheme="minorHAnsi" w:cstheme="minorHAnsi"/>
        </w:rPr>
        <w:t>220.</w:t>
      </w:r>
    </w:p>
    <w:p w14:paraId="0885A0FC" w14:textId="77777777" w:rsidR="000A36AE" w:rsidRPr="005215C5" w:rsidRDefault="000A36AE">
      <w:pPr>
        <w:spacing w:afterLines="80" w:after="192" w:line="276" w:lineRule="auto"/>
        <w:jc w:val="both"/>
        <w:rPr>
          <w:rFonts w:asciiTheme="minorHAnsi" w:hAnsiTheme="minorHAnsi" w:cstheme="minorHAnsi"/>
        </w:rPr>
      </w:pPr>
      <w:r w:rsidRPr="005215C5">
        <w:rPr>
          <w:rStyle w:val="hlfld-contribauthor"/>
          <w:rFonts w:asciiTheme="minorHAnsi" w:hAnsiTheme="minorHAnsi" w:cstheme="minorHAnsi"/>
        </w:rPr>
        <w:t>Kharazyan </w:t>
      </w:r>
      <w:r w:rsidRPr="005215C5">
        <w:rPr>
          <w:rStyle w:val="nlmgiven-names"/>
          <w:rFonts w:asciiTheme="minorHAnsi" w:hAnsiTheme="minorHAnsi" w:cstheme="minorHAnsi"/>
        </w:rPr>
        <w:t>H.</w:t>
      </w:r>
      <w:r w:rsidRPr="005215C5">
        <w:rPr>
          <w:rFonts w:asciiTheme="minorHAnsi" w:hAnsiTheme="minorHAnsi" w:cstheme="minorHAnsi"/>
        </w:rPr>
        <w:t> </w:t>
      </w:r>
      <w:r w:rsidRPr="005215C5">
        <w:rPr>
          <w:rStyle w:val="nlmyear"/>
          <w:rFonts w:asciiTheme="minorHAnsi" w:hAnsiTheme="minorHAnsi" w:cstheme="minorHAnsi"/>
        </w:rPr>
        <w:t>2005</w:t>
      </w:r>
      <w:r w:rsidRPr="005215C5">
        <w:rPr>
          <w:rFonts w:asciiTheme="minorHAnsi" w:hAnsiTheme="minorHAnsi" w:cstheme="minorHAnsi"/>
        </w:rPr>
        <w:t>. </w:t>
      </w:r>
      <w:r w:rsidRPr="005215C5">
        <w:rPr>
          <w:rStyle w:val="nlmarticle-title"/>
          <w:rFonts w:asciiTheme="minorHAnsi" w:hAnsiTheme="minorHAnsi" w:cstheme="minorHAnsi"/>
        </w:rPr>
        <w:t>Geological map of Republic of Armenia</w:t>
      </w:r>
      <w:r w:rsidRPr="005215C5">
        <w:rPr>
          <w:rFonts w:asciiTheme="minorHAnsi" w:hAnsiTheme="minorHAnsi" w:cstheme="minorHAnsi"/>
        </w:rPr>
        <w:t>. In: </w:t>
      </w:r>
      <w:r w:rsidRPr="005215C5">
        <w:rPr>
          <w:rStyle w:val="hlfld-contribauthor"/>
          <w:rFonts w:asciiTheme="minorHAnsi" w:hAnsiTheme="minorHAnsi" w:cstheme="minorHAnsi"/>
        </w:rPr>
        <w:t>Kharazyan, </w:t>
      </w:r>
      <w:r w:rsidRPr="005215C5">
        <w:rPr>
          <w:rStyle w:val="nlmgiven-names"/>
          <w:rFonts w:asciiTheme="minorHAnsi" w:hAnsiTheme="minorHAnsi" w:cstheme="minorHAnsi"/>
        </w:rPr>
        <w:t>H</w:t>
      </w:r>
      <w:r w:rsidRPr="005215C5">
        <w:rPr>
          <w:rFonts w:asciiTheme="minorHAnsi" w:hAnsiTheme="minorHAnsi" w:cstheme="minorHAnsi"/>
        </w:rPr>
        <w:t>, editor. Ministry of nature protection of Republic of Armenia [Internet]. Ministry of Nature Protection of Republic of Armenia, Yerevan.</w:t>
      </w:r>
    </w:p>
    <w:p w14:paraId="097D9621" w14:textId="298B86DE"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Lebedev, V.A., Chernyshev, I.V., Yakushev, A.I. 2011 The initiation time and the duration of Quaternary magmatism in the Aragats</w:t>
      </w:r>
      <w:r w:rsidR="0075265A" w:rsidRPr="005215C5">
        <w:rPr>
          <w:rFonts w:asciiTheme="minorHAnsi" w:hAnsiTheme="minorHAnsi" w:cstheme="minorHAnsi"/>
        </w:rPr>
        <w:t xml:space="preserve"> </w:t>
      </w:r>
      <w:r w:rsidRPr="005215C5">
        <w:rPr>
          <w:rFonts w:asciiTheme="minorHAnsi" w:hAnsiTheme="minorHAnsi" w:cstheme="minorHAnsi"/>
        </w:rPr>
        <w:t>neovolcanic area, Lesser Caucasus, Armenia, Doklady Earth Sciences, 437, pp. 808</w:t>
      </w:r>
      <w:r w:rsidR="00727C33" w:rsidRPr="005215C5">
        <w:rPr>
          <w:rFonts w:asciiTheme="minorHAnsi" w:hAnsiTheme="minorHAnsi" w:cstheme="minorHAnsi"/>
        </w:rPr>
        <w:t>–</w:t>
      </w:r>
      <w:r w:rsidRPr="005215C5">
        <w:rPr>
          <w:rFonts w:asciiTheme="minorHAnsi" w:hAnsiTheme="minorHAnsi" w:cstheme="minorHAnsi"/>
        </w:rPr>
        <w:t>812.</w:t>
      </w:r>
    </w:p>
    <w:p w14:paraId="31F51468" w14:textId="68C1BEEC"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Lebedev, V.A., Chernyshev, I.V., Sagatelyan, A.K., Goltsman, Y.V.,</w:t>
      </w:r>
      <w:r w:rsidR="00B441B9"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Oleinikova, T.I., 2018. Miocene–Pliocene Volcanism of Central Armenia: Geochronology and the Role of AFC Processes in Magma Petrogenesis. </w:t>
      </w:r>
      <w:r w:rsidRPr="005215C5">
        <w:rPr>
          <w:rFonts w:asciiTheme="minorHAnsi" w:hAnsiTheme="minorHAnsi" w:cstheme="minorHAnsi"/>
          <w:iCs/>
          <w:shd w:val="clear" w:color="auto" w:fill="FFFFFF"/>
        </w:rPr>
        <w:t>Journal of Volcanology and Seismology</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12</w:t>
      </w:r>
      <w:r w:rsidRPr="005215C5">
        <w:rPr>
          <w:rFonts w:asciiTheme="minorHAnsi" w:hAnsiTheme="minorHAnsi" w:cstheme="minorHAnsi"/>
          <w:shd w:val="clear" w:color="auto" w:fill="FFFFFF"/>
        </w:rPr>
        <w:t>(5), pp.310</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331.</w:t>
      </w:r>
    </w:p>
    <w:p w14:paraId="221C97E6" w14:textId="6BC6607D"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Lebedev, V.A., Chernyshev, I.V., Shatagin, K.N., Bubnov, S.N.</w:t>
      </w:r>
      <w:r w:rsidR="00B441B9" w:rsidRPr="005215C5">
        <w:rPr>
          <w:rFonts w:asciiTheme="minorHAnsi" w:hAnsiTheme="minorHAnsi" w:cstheme="minorHAnsi"/>
        </w:rPr>
        <w:t xml:space="preserve">, </w:t>
      </w:r>
      <w:r w:rsidRPr="005215C5">
        <w:rPr>
          <w:rFonts w:asciiTheme="minorHAnsi" w:hAnsiTheme="minorHAnsi" w:cstheme="minorHAnsi"/>
        </w:rPr>
        <w:t xml:space="preserve">Yakushev A.I. 2013. The Quaternary volcanic rocks of the Geghama Highland, Lesser Caucasus, Armenia: geochronology, isotopic Sr–Nd characteristics, and origin. Journal </w:t>
      </w:r>
      <w:r w:rsidR="00B441B9" w:rsidRPr="005215C5">
        <w:rPr>
          <w:rFonts w:asciiTheme="minorHAnsi" w:hAnsiTheme="minorHAnsi" w:cstheme="minorHAnsi"/>
        </w:rPr>
        <w:t>of</w:t>
      </w:r>
      <w:r w:rsidRPr="005215C5">
        <w:rPr>
          <w:rFonts w:asciiTheme="minorHAnsi" w:hAnsiTheme="minorHAnsi" w:cstheme="minorHAnsi"/>
        </w:rPr>
        <w:t xml:space="preserve"> Volcanology and Seismology, 7, pp. 204</w:t>
      </w:r>
      <w:r w:rsidR="00727C33" w:rsidRPr="005215C5">
        <w:rPr>
          <w:rFonts w:asciiTheme="minorHAnsi" w:hAnsiTheme="minorHAnsi" w:cstheme="minorHAnsi"/>
        </w:rPr>
        <w:t>–</w:t>
      </w:r>
      <w:r w:rsidRPr="005215C5">
        <w:rPr>
          <w:rFonts w:asciiTheme="minorHAnsi" w:hAnsiTheme="minorHAnsi" w:cstheme="minorHAnsi"/>
        </w:rPr>
        <w:t>229.</w:t>
      </w:r>
    </w:p>
    <w:p w14:paraId="3DFC1C49" w14:textId="347085CF" w:rsidR="000A36AE" w:rsidRPr="005215C5" w:rsidRDefault="000A36AE">
      <w:pPr>
        <w:spacing w:afterLines="80" w:after="192" w:line="276" w:lineRule="auto"/>
        <w:jc w:val="both"/>
        <w:textAlignment w:val="baseline"/>
        <w:rPr>
          <w:rFonts w:asciiTheme="minorHAnsi" w:hAnsiTheme="minorHAnsi" w:cstheme="minorHAnsi"/>
        </w:rPr>
      </w:pPr>
      <w:r w:rsidRPr="005215C5">
        <w:rPr>
          <w:rFonts w:asciiTheme="minorHAnsi" w:eastAsia="Times New Roman" w:hAnsiTheme="minorHAnsi" w:cstheme="minorHAnsi"/>
          <w:kern w:val="24"/>
        </w:rPr>
        <w:t xml:space="preserve">Liagre J., Gasparyan, B., Olivier, V., Nahapetyan, S., 2006. Angeghakot-1 and the Identification of the Mousterian Cultural Facies of “Yerevan Points” Type in the Southern Caucasus. </w:t>
      </w:r>
      <w:r w:rsidRPr="005215C5">
        <w:rPr>
          <w:rFonts w:asciiTheme="minorHAnsi" w:eastAsia="Times New Roman" w:hAnsiTheme="minorHAnsi" w:cstheme="minorHAnsi"/>
          <w:iCs/>
          <w:kern w:val="24"/>
        </w:rPr>
        <w:t>Paléorient</w:t>
      </w:r>
      <w:r w:rsidRPr="005215C5">
        <w:rPr>
          <w:rFonts w:asciiTheme="minorHAnsi" w:eastAsia="Times New Roman" w:hAnsiTheme="minorHAnsi" w:cstheme="minorHAnsi"/>
          <w:kern w:val="24"/>
        </w:rPr>
        <w:t>32, 5</w:t>
      </w:r>
      <w:r w:rsidR="00727C33" w:rsidRPr="005215C5">
        <w:rPr>
          <w:rFonts w:asciiTheme="minorHAnsi" w:eastAsia="Times New Roman" w:hAnsiTheme="minorHAnsi" w:cstheme="minorHAnsi"/>
          <w:kern w:val="24"/>
        </w:rPr>
        <w:t>–</w:t>
      </w:r>
      <w:r w:rsidRPr="005215C5">
        <w:rPr>
          <w:rFonts w:asciiTheme="minorHAnsi" w:eastAsia="Times New Roman" w:hAnsiTheme="minorHAnsi" w:cstheme="minorHAnsi"/>
          <w:kern w:val="24"/>
        </w:rPr>
        <w:t>18.</w:t>
      </w:r>
    </w:p>
    <w:p w14:paraId="0BD5EC2C" w14:textId="5BCA2D5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Litt, T., Pickarski, N., Heumann, G., Stockhecke, M.,</w:t>
      </w:r>
      <w:r w:rsidR="00B441B9"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Tzedakis, P.C., 2014. A 600,000 year long continental pollen record from Lake Van, eastern Anatolia (Turkey). </w:t>
      </w:r>
      <w:r w:rsidRPr="005215C5">
        <w:rPr>
          <w:rFonts w:asciiTheme="minorHAnsi" w:hAnsiTheme="minorHAnsi" w:cstheme="minorHAnsi"/>
          <w:iCs/>
          <w:shd w:val="clear" w:color="auto" w:fill="FFFFFF"/>
        </w:rPr>
        <w:t>Quaternary Science Reviews</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104</w:t>
      </w:r>
      <w:r w:rsidRPr="005215C5">
        <w:rPr>
          <w:rFonts w:asciiTheme="minorHAnsi" w:hAnsiTheme="minorHAnsi" w:cstheme="minorHAnsi"/>
          <w:shd w:val="clear" w:color="auto" w:fill="FFFFFF"/>
        </w:rPr>
        <w:t>, pp.30</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41.</w:t>
      </w:r>
    </w:p>
    <w:p w14:paraId="28D20AAF" w14:textId="763A45F5"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Lockwood, J.P., Lipman, P.W., 1980. Recovery of datable charcoal beneath young lavas: lessons from Hawaii. </w:t>
      </w:r>
      <w:r w:rsidRPr="005215C5">
        <w:rPr>
          <w:rFonts w:asciiTheme="minorHAnsi" w:hAnsiTheme="minorHAnsi" w:cstheme="minorHAnsi"/>
          <w:i/>
          <w:iCs/>
          <w:shd w:val="clear" w:color="auto" w:fill="FFFFFF"/>
        </w:rPr>
        <w:t xml:space="preserve">Bulletin </w:t>
      </w:r>
      <w:r w:rsidRPr="005215C5">
        <w:rPr>
          <w:rFonts w:asciiTheme="minorHAnsi" w:hAnsiTheme="minorHAnsi" w:cstheme="minorHAnsi"/>
          <w:iCs/>
          <w:shd w:val="clear" w:color="auto" w:fill="FFFFFF"/>
        </w:rPr>
        <w:t>Volcanologique</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43</w:t>
      </w:r>
      <w:r w:rsidRPr="005215C5">
        <w:rPr>
          <w:rFonts w:asciiTheme="minorHAnsi" w:hAnsiTheme="minorHAnsi" w:cstheme="minorHAnsi"/>
          <w:shd w:val="clear" w:color="auto" w:fill="FFFFFF"/>
        </w:rPr>
        <w:t>(3), pp.609</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615.</w:t>
      </w:r>
    </w:p>
    <w:p w14:paraId="1CF0A5FB" w14:textId="349AC2AA"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Lyle, P., 2000. The eruption environment of multi-tiered columnar basalt lava flows. </w:t>
      </w:r>
      <w:r w:rsidRPr="005215C5">
        <w:rPr>
          <w:rFonts w:asciiTheme="minorHAnsi" w:hAnsiTheme="minorHAnsi" w:cstheme="minorHAnsi"/>
          <w:iCs/>
          <w:shd w:val="clear" w:color="auto" w:fill="FFFFFF"/>
        </w:rPr>
        <w:t>Journal of the Geological Society</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157</w:t>
      </w:r>
      <w:r w:rsidRPr="005215C5">
        <w:rPr>
          <w:rFonts w:asciiTheme="minorHAnsi" w:hAnsiTheme="minorHAnsi" w:cstheme="minorHAnsi"/>
          <w:shd w:val="clear" w:color="auto" w:fill="FFFFFF"/>
        </w:rPr>
        <w:t>(4), pp.715</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722.</w:t>
      </w:r>
    </w:p>
    <w:p w14:paraId="571C4FD2" w14:textId="302AB492" w:rsidR="00D1213A" w:rsidRPr="005215C5" w:rsidRDefault="00D1213A">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Lyubin, V.P., 1961 The Upper Acheulian workshop of Jraber. Abstracts of Reports and Field Investigations of the Institute of Archaeology, N82. USSR Academy of Sciences Press, Moscow, pp. 59</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67 (in Russian).</w:t>
      </w:r>
    </w:p>
    <w:p w14:paraId="742F099F" w14:textId="715E2372"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 xml:space="preserve">Lyubin, V.P., Belyaeva, Y.V., Sablin, M.V., 2010. Discovery of Early Palaeolithic site in the region of Nurnus </w:t>
      </w:r>
      <w:r w:rsidR="00267EA7" w:rsidRPr="005215C5">
        <w:rPr>
          <w:rFonts w:asciiTheme="minorHAnsi" w:hAnsiTheme="minorHAnsi" w:cstheme="minorHAnsi"/>
        </w:rPr>
        <w:t>paleol</w:t>
      </w:r>
      <w:r w:rsidRPr="005215C5">
        <w:rPr>
          <w:rFonts w:asciiTheme="minorHAnsi" w:hAnsiTheme="minorHAnsi" w:cstheme="minorHAnsi"/>
        </w:rPr>
        <w:t>ake (Central Armenia)</w:t>
      </w:r>
      <w:r w:rsidR="00D1213A" w:rsidRPr="005215C5">
        <w:rPr>
          <w:rFonts w:asciiTheme="minorHAnsi" w:hAnsiTheme="minorHAnsi" w:cstheme="minorHAnsi"/>
        </w:rPr>
        <w:t xml:space="preserve"> In (Eds.)</w:t>
      </w:r>
      <w:r w:rsidRPr="005215C5">
        <w:rPr>
          <w:rFonts w:asciiTheme="minorHAnsi" w:hAnsiTheme="minorHAnsi" w:cstheme="minorHAnsi"/>
        </w:rPr>
        <w:t xml:space="preserve"> </w:t>
      </w:r>
      <w:r w:rsidR="00422274" w:rsidRPr="005215C5">
        <w:rPr>
          <w:rFonts w:asciiTheme="minorHAnsi" w:hAnsiTheme="minorHAnsi" w:cstheme="minorHAnsi"/>
        </w:rPr>
        <w:t>Studies in Archaeology of the Primitive Society of Eurasia, Collection of articles dedicated to the 60 anniversary of Professor Khizri Amirkhanovich Amirkhanov</w:t>
      </w:r>
      <w:r w:rsidRPr="005215C5">
        <w:rPr>
          <w:rFonts w:asciiTheme="minorHAnsi" w:hAnsiTheme="minorHAnsi" w:cstheme="minorHAnsi"/>
          <w:i/>
        </w:rPr>
        <w:t>.</w:t>
      </w:r>
      <w:r w:rsidRPr="005215C5">
        <w:rPr>
          <w:rFonts w:asciiTheme="minorHAnsi" w:hAnsiTheme="minorHAnsi" w:cstheme="minorHAnsi"/>
        </w:rPr>
        <w:t>pp. 36</w:t>
      </w:r>
      <w:r w:rsidR="00727C33" w:rsidRPr="005215C5">
        <w:rPr>
          <w:rFonts w:asciiTheme="minorHAnsi" w:hAnsiTheme="minorHAnsi" w:cstheme="minorHAnsi"/>
        </w:rPr>
        <w:t>–</w:t>
      </w:r>
      <w:r w:rsidRPr="005215C5">
        <w:rPr>
          <w:rFonts w:asciiTheme="minorHAnsi" w:hAnsiTheme="minorHAnsi" w:cstheme="minorHAnsi"/>
        </w:rPr>
        <w:t xml:space="preserve">59 (In Russian) </w:t>
      </w:r>
    </w:p>
    <w:p w14:paraId="4B910CE6" w14:textId="4382C785" w:rsidR="000A36AE" w:rsidRPr="005215C5" w:rsidRDefault="000A36AE" w:rsidP="00BF38C5">
      <w:pPr>
        <w:pStyle w:val="CommentText"/>
        <w:spacing w:afterLines="80" w:after="192" w:line="276" w:lineRule="auto"/>
        <w:jc w:val="both"/>
        <w:rPr>
          <w:rFonts w:asciiTheme="minorHAnsi" w:hAnsiTheme="minorHAnsi" w:cstheme="minorHAnsi"/>
          <w:sz w:val="22"/>
          <w:szCs w:val="22"/>
        </w:rPr>
      </w:pPr>
      <w:r w:rsidRPr="005215C5">
        <w:rPr>
          <w:rFonts w:asciiTheme="minorHAnsi" w:hAnsiTheme="minorHAnsi" w:cstheme="minorHAnsi"/>
          <w:sz w:val="22"/>
          <w:szCs w:val="22"/>
        </w:rPr>
        <w:t>Lyubin, V.P. and Balyan, S.P.</w:t>
      </w:r>
      <w:r w:rsidR="008F32E9" w:rsidRPr="005215C5">
        <w:rPr>
          <w:rFonts w:asciiTheme="minorHAnsi" w:hAnsiTheme="minorHAnsi" w:cstheme="minorHAnsi"/>
          <w:sz w:val="22"/>
          <w:szCs w:val="22"/>
        </w:rPr>
        <w:t>,</w:t>
      </w:r>
      <w:r w:rsidRPr="005215C5">
        <w:rPr>
          <w:rFonts w:asciiTheme="minorHAnsi" w:hAnsiTheme="minorHAnsi" w:cstheme="minorHAnsi"/>
          <w:sz w:val="22"/>
          <w:szCs w:val="22"/>
        </w:rPr>
        <w:t xml:space="preserve"> 1961. New findings of Palaeolithic culture on the volcanic highlands of the Armenian SSR. Report of the Armenian SSR Academy of Sciences 33.</w:t>
      </w:r>
      <w:r w:rsidR="008F32E9" w:rsidRPr="005215C5">
        <w:rPr>
          <w:rFonts w:asciiTheme="minorHAnsi" w:hAnsiTheme="minorHAnsi" w:cstheme="minorHAnsi"/>
          <w:sz w:val="22"/>
          <w:szCs w:val="22"/>
        </w:rPr>
        <w:t xml:space="preserve"> </w:t>
      </w:r>
      <w:r w:rsidRPr="005215C5">
        <w:rPr>
          <w:rFonts w:asciiTheme="minorHAnsi" w:hAnsiTheme="minorHAnsi" w:cstheme="minorHAnsi"/>
          <w:sz w:val="22"/>
          <w:szCs w:val="22"/>
        </w:rPr>
        <w:t>N2, pp 67</w:t>
      </w:r>
      <w:r w:rsidR="00727C33" w:rsidRPr="005215C5">
        <w:rPr>
          <w:rFonts w:asciiTheme="minorHAnsi" w:hAnsiTheme="minorHAnsi" w:cstheme="minorHAnsi"/>
          <w:sz w:val="22"/>
          <w:szCs w:val="22"/>
        </w:rPr>
        <w:t>–</w:t>
      </w:r>
      <w:r w:rsidRPr="005215C5">
        <w:rPr>
          <w:rFonts w:asciiTheme="minorHAnsi" w:hAnsiTheme="minorHAnsi" w:cstheme="minorHAnsi"/>
          <w:sz w:val="22"/>
          <w:szCs w:val="22"/>
        </w:rPr>
        <w:t>72 (In Russian).</w:t>
      </w:r>
    </w:p>
    <w:p w14:paraId="16A8C260" w14:textId="77777777" w:rsidR="000A36AE" w:rsidRPr="005215C5" w:rsidRDefault="000A36AE">
      <w:pPr>
        <w:spacing w:afterLines="80" w:after="192" w:line="276" w:lineRule="auto"/>
        <w:jc w:val="both"/>
        <w:rPr>
          <w:rFonts w:asciiTheme="minorHAnsi" w:hAnsiTheme="minorHAnsi" w:cstheme="minorHAnsi"/>
          <w:shd w:val="clear" w:color="auto" w:fill="F8F8F8"/>
        </w:rPr>
      </w:pPr>
      <w:r w:rsidRPr="005215C5">
        <w:rPr>
          <w:rFonts w:asciiTheme="minorHAnsi" w:hAnsiTheme="minorHAnsi" w:cstheme="minorHAnsi"/>
          <w:shd w:val="clear" w:color="auto" w:fill="F8F8F8"/>
        </w:rPr>
        <w:t>Maddy, D., Schreve, D., Demir, T., Veldkamp, A., Wijbrans, J.R., van Gorp, W., van Hinsbergen, D.J.J., Dekkers, M.J., Scaife, R., Schoorl, J.M.,</w:t>
      </w:r>
      <w:r w:rsidR="008F32E9" w:rsidRPr="005215C5">
        <w:rPr>
          <w:rFonts w:asciiTheme="minorHAnsi" w:hAnsiTheme="minorHAnsi" w:cstheme="minorHAnsi"/>
          <w:shd w:val="clear" w:color="auto" w:fill="F8F8F8"/>
        </w:rPr>
        <w:t xml:space="preserve"> </w:t>
      </w:r>
      <w:r w:rsidRPr="005215C5">
        <w:rPr>
          <w:rFonts w:asciiTheme="minorHAnsi" w:hAnsiTheme="minorHAnsi" w:cstheme="minorHAnsi"/>
          <w:shd w:val="clear" w:color="auto" w:fill="F8F8F8"/>
        </w:rPr>
        <w:t>Stemerdink, C., 2015. The earliest securely-dated hominin artefact in Anatolia? </w:t>
      </w:r>
      <w:r w:rsidR="008F32E9" w:rsidRPr="005215C5">
        <w:rPr>
          <w:rFonts w:asciiTheme="minorHAnsi" w:hAnsiTheme="minorHAnsi" w:cstheme="minorHAnsi"/>
          <w:iCs/>
          <w:shd w:val="clear" w:color="auto" w:fill="F8F8F8"/>
        </w:rPr>
        <w:t xml:space="preserve">Quaternary </w:t>
      </w:r>
      <w:r w:rsidRPr="005215C5">
        <w:rPr>
          <w:rFonts w:asciiTheme="minorHAnsi" w:hAnsiTheme="minorHAnsi" w:cstheme="minorHAnsi"/>
          <w:iCs/>
          <w:shd w:val="clear" w:color="auto" w:fill="F8F8F8"/>
        </w:rPr>
        <w:t>Science Reviews</w:t>
      </w:r>
      <w:r w:rsidRPr="005215C5">
        <w:rPr>
          <w:rFonts w:asciiTheme="minorHAnsi" w:hAnsiTheme="minorHAnsi" w:cstheme="minorHAnsi"/>
          <w:shd w:val="clear" w:color="auto" w:fill="F8F8F8"/>
        </w:rPr>
        <w:t>, </w:t>
      </w:r>
      <w:r w:rsidRPr="005215C5">
        <w:rPr>
          <w:rFonts w:asciiTheme="minorHAnsi" w:hAnsiTheme="minorHAnsi" w:cstheme="minorHAnsi"/>
          <w:iCs/>
          <w:shd w:val="clear" w:color="auto" w:fill="F8F8F8"/>
        </w:rPr>
        <w:t>109</w:t>
      </w:r>
      <w:r w:rsidRPr="005215C5">
        <w:rPr>
          <w:rFonts w:asciiTheme="minorHAnsi" w:hAnsiTheme="minorHAnsi" w:cstheme="minorHAnsi"/>
          <w:shd w:val="clear" w:color="auto" w:fill="F8F8F8"/>
        </w:rPr>
        <w:t>, pp.68-75.</w:t>
      </w:r>
    </w:p>
    <w:p w14:paraId="6335A926" w14:textId="0B2D23F1" w:rsidR="000A36AE" w:rsidRPr="005215C5" w:rsidRDefault="000A36AE">
      <w:pPr>
        <w:pStyle w:val="CommentText"/>
        <w:spacing w:afterLines="80" w:after="192" w:line="276" w:lineRule="auto"/>
        <w:jc w:val="both"/>
        <w:rPr>
          <w:rFonts w:asciiTheme="minorHAnsi" w:hAnsiTheme="minorHAnsi" w:cstheme="minorHAnsi"/>
          <w:sz w:val="22"/>
          <w:szCs w:val="22"/>
        </w:rPr>
      </w:pPr>
      <w:r w:rsidRPr="005215C5">
        <w:rPr>
          <w:rFonts w:asciiTheme="minorHAnsi" w:hAnsiTheme="minorHAnsi" w:cstheme="minorHAnsi"/>
          <w:sz w:val="22"/>
          <w:szCs w:val="22"/>
        </w:rPr>
        <w:t>Martirosyan, H.A. 1970. Investigation of caves in the Hrazdan river canyon and petroglyphs in the Gegham range and Shamiran. In Rbiakov, B.A. (Ed.) Archaeological Discoveries for the Year 1969. Nau</w:t>
      </w:r>
      <w:r w:rsidR="00FD0586" w:rsidRPr="005215C5">
        <w:rPr>
          <w:rFonts w:asciiTheme="minorHAnsi" w:hAnsiTheme="minorHAnsi" w:cstheme="minorHAnsi"/>
          <w:sz w:val="22"/>
          <w:szCs w:val="22"/>
        </w:rPr>
        <w:t xml:space="preserve">ka </w:t>
      </w:r>
      <w:r w:rsidRPr="005215C5">
        <w:rPr>
          <w:rFonts w:asciiTheme="minorHAnsi" w:hAnsiTheme="minorHAnsi" w:cstheme="minorHAnsi"/>
          <w:sz w:val="22"/>
          <w:szCs w:val="22"/>
        </w:rPr>
        <w:t>Publishing House, Moscow, 384 (In Russian).</w:t>
      </w:r>
    </w:p>
    <w:p w14:paraId="1CA71390" w14:textId="77777777" w:rsidR="00047661" w:rsidRPr="005215C5" w:rsidRDefault="00047661">
      <w:pPr>
        <w:pStyle w:val="CommentText"/>
        <w:spacing w:afterLines="80" w:after="192" w:line="276" w:lineRule="auto"/>
        <w:jc w:val="both"/>
        <w:rPr>
          <w:rFonts w:asciiTheme="minorHAnsi" w:hAnsiTheme="minorHAnsi" w:cstheme="minorHAnsi"/>
          <w:sz w:val="22"/>
          <w:szCs w:val="22"/>
        </w:rPr>
      </w:pPr>
      <w:r w:rsidRPr="005215C5">
        <w:rPr>
          <w:rFonts w:asciiTheme="minorHAnsi" w:hAnsiTheme="minorHAnsi" w:cstheme="minorHAnsi"/>
          <w:sz w:val="22"/>
          <w:szCs w:val="22"/>
        </w:rPr>
        <w:t>Meliksetian, K., Savov, I., Connor, C., Halama, R., Jrbashyan, R., Navasardyan, G., Ghukasyan, Y., Gevorgyan, H., Manucharyan, D., Ishizuka, O. and Quidelleur, X., 2014, May. Aragats stratovolcano in Armenia-volcano-stratigraphy and petrology. In </w:t>
      </w:r>
      <w:r w:rsidRPr="005215C5">
        <w:rPr>
          <w:rFonts w:asciiTheme="minorHAnsi" w:hAnsiTheme="minorHAnsi" w:cstheme="minorHAnsi"/>
          <w:iCs/>
          <w:sz w:val="22"/>
          <w:szCs w:val="22"/>
        </w:rPr>
        <w:t xml:space="preserve">EGU General Assembly Conference Abstracts </w:t>
      </w:r>
      <w:r w:rsidRPr="005215C5">
        <w:rPr>
          <w:rFonts w:asciiTheme="minorHAnsi" w:hAnsiTheme="minorHAnsi" w:cstheme="minorHAnsi"/>
          <w:sz w:val="22"/>
          <w:szCs w:val="22"/>
        </w:rPr>
        <w:t>(Vol. 16).</w:t>
      </w:r>
    </w:p>
    <w:p w14:paraId="50A63F59" w14:textId="5DC89A3C"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Meikle, C., Stokes, M., Maddy, D., 2010. Field mapping and GIS visualisation of Quaternary river terrace landforms: an example from the Rio Almanzora, SE Spain. </w:t>
      </w:r>
      <w:r w:rsidRPr="005215C5">
        <w:rPr>
          <w:rFonts w:asciiTheme="minorHAnsi" w:hAnsiTheme="minorHAnsi" w:cstheme="minorHAnsi"/>
          <w:iCs/>
          <w:shd w:val="clear" w:color="auto" w:fill="FFFFFF"/>
        </w:rPr>
        <w:t>Journal of Maps</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6</w:t>
      </w:r>
      <w:r w:rsidRPr="005215C5">
        <w:rPr>
          <w:rFonts w:asciiTheme="minorHAnsi" w:hAnsiTheme="minorHAnsi" w:cstheme="minorHAnsi"/>
          <w:shd w:val="clear" w:color="auto" w:fill="FFFFFF"/>
        </w:rPr>
        <w:t>(1), pp.531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542.</w:t>
      </w:r>
    </w:p>
    <w:p w14:paraId="14D9107A" w14:textId="73D1C6C9"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Mercier, N., Valladas, H., Meignen, L., Joron, J.L., Tushabramishvili, N., Adler, D.S., Bar-Yosef, O., 2010. Dating the Early Middle Palaeolithic laminar industry from Djruchula Cave, Republic of Georgia. Paléorient, pp.163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173.</w:t>
      </w:r>
    </w:p>
    <w:p w14:paraId="6659D54F" w14:textId="51C408CD" w:rsidR="000A36AE" w:rsidRPr="005215C5" w:rsidRDefault="000A36AE">
      <w:pPr>
        <w:spacing w:afterLines="80" w:after="192" w:line="276" w:lineRule="auto"/>
        <w:jc w:val="both"/>
        <w:rPr>
          <w:rFonts w:asciiTheme="minorHAnsi" w:hAnsiTheme="minorHAnsi" w:cstheme="minorHAnsi"/>
          <w:shd w:val="clear" w:color="auto" w:fill="F8F8F8"/>
        </w:rPr>
      </w:pPr>
      <w:r w:rsidRPr="005215C5">
        <w:rPr>
          <w:rFonts w:asciiTheme="minorHAnsi" w:hAnsiTheme="minorHAnsi" w:cstheme="minorHAnsi"/>
          <w:shd w:val="clear" w:color="auto" w:fill="F8F8F8"/>
        </w:rPr>
        <w:t>Messager, E., Belmecheri, S., Von Grafenstein, U., Nomade, S., Ollivier, V., Voinchet, P., Puaud, S., Courtin-Nomade, A., Guillou, H., Mgeladze, A.,</w:t>
      </w:r>
      <w:r w:rsidR="00AC6499" w:rsidRPr="005215C5">
        <w:rPr>
          <w:rFonts w:asciiTheme="minorHAnsi" w:hAnsiTheme="minorHAnsi" w:cstheme="minorHAnsi"/>
          <w:shd w:val="clear" w:color="auto" w:fill="F8F8F8"/>
        </w:rPr>
        <w:t xml:space="preserve"> </w:t>
      </w:r>
      <w:r w:rsidRPr="005215C5">
        <w:rPr>
          <w:rFonts w:asciiTheme="minorHAnsi" w:hAnsiTheme="minorHAnsi" w:cstheme="minorHAnsi"/>
          <w:shd w:val="clear" w:color="auto" w:fill="F8F8F8"/>
        </w:rPr>
        <w:t>Dumoulin, J.P., 2013. Late Quaternary record of the vegetation and catchment-related changes from Lake Paravani (Javakheti, South Caucasus). </w:t>
      </w:r>
      <w:r w:rsidRPr="005215C5">
        <w:rPr>
          <w:rFonts w:asciiTheme="minorHAnsi" w:hAnsiTheme="minorHAnsi" w:cstheme="minorHAnsi"/>
          <w:iCs/>
          <w:shd w:val="clear" w:color="auto" w:fill="F8F8F8"/>
        </w:rPr>
        <w:t>Quaternary Science Reviews</w:t>
      </w:r>
      <w:r w:rsidRPr="005215C5">
        <w:rPr>
          <w:rFonts w:asciiTheme="minorHAnsi" w:hAnsiTheme="minorHAnsi" w:cstheme="minorHAnsi"/>
          <w:shd w:val="clear" w:color="auto" w:fill="F8F8F8"/>
        </w:rPr>
        <w:t>, </w:t>
      </w:r>
      <w:r w:rsidRPr="005215C5">
        <w:rPr>
          <w:rFonts w:asciiTheme="minorHAnsi" w:hAnsiTheme="minorHAnsi" w:cstheme="minorHAnsi"/>
          <w:iCs/>
          <w:shd w:val="clear" w:color="auto" w:fill="F8F8F8"/>
        </w:rPr>
        <w:t>77</w:t>
      </w:r>
      <w:r w:rsidRPr="005215C5">
        <w:rPr>
          <w:rFonts w:asciiTheme="minorHAnsi" w:hAnsiTheme="minorHAnsi" w:cstheme="minorHAnsi"/>
          <w:shd w:val="clear" w:color="auto" w:fill="F8F8F8"/>
        </w:rPr>
        <w:t>, pp.125</w:t>
      </w:r>
      <w:r w:rsidR="00727C33" w:rsidRPr="005215C5">
        <w:rPr>
          <w:rFonts w:asciiTheme="minorHAnsi" w:hAnsiTheme="minorHAnsi" w:cstheme="minorHAnsi"/>
          <w:shd w:val="clear" w:color="auto" w:fill="F8F8F8"/>
        </w:rPr>
        <w:t>–</w:t>
      </w:r>
      <w:r w:rsidRPr="005215C5">
        <w:rPr>
          <w:rFonts w:asciiTheme="minorHAnsi" w:hAnsiTheme="minorHAnsi" w:cstheme="minorHAnsi"/>
          <w:shd w:val="clear" w:color="auto" w:fill="F8F8F8"/>
        </w:rPr>
        <w:t>140.</w:t>
      </w:r>
    </w:p>
    <w:p w14:paraId="1F59325C" w14:textId="7777777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Mitchell, J., Westaway, R., 1999. Chronology of Neogene and Quaternary uplift and magmatism in the Caucasus: constraints from K–Ar dating of volcanism in Armenia. Tectonophysics 304, pp. 157–186.</w:t>
      </w:r>
    </w:p>
    <w:p w14:paraId="3BEDB429" w14:textId="68927D02" w:rsidR="000A36AE" w:rsidRPr="005215C5" w:rsidRDefault="000A36AE">
      <w:pPr>
        <w:spacing w:afterLines="80" w:after="192" w:line="276" w:lineRule="auto"/>
        <w:jc w:val="both"/>
        <w:textAlignment w:val="baseline"/>
        <w:rPr>
          <w:rFonts w:asciiTheme="minorHAnsi" w:eastAsia="Times New Roman" w:hAnsiTheme="minorHAnsi" w:cstheme="minorHAnsi"/>
          <w:kern w:val="24"/>
        </w:rPr>
      </w:pPr>
      <w:r w:rsidRPr="005215C5">
        <w:rPr>
          <w:rFonts w:asciiTheme="minorHAnsi" w:eastAsia="Times New Roman" w:hAnsiTheme="minorHAnsi" w:cstheme="minorHAnsi"/>
          <w:kern w:val="24"/>
        </w:rPr>
        <w:t>Moncel, M-H., Pleurdeau, D., Pinhasi, R., Yeshurun, R., Agapishvili, T., Chevalier, T., Lebourdonnec, F-X., Poupeau, G., Nomade, S., Jennings, R., Higham, T., Tushabramishvili, N., Lordkipanidze, D., 2015.  The Middle Palaeolithic Record of Georgia: A Synthesis of the Technological, Economic and Paleoanthropological Aspects</w:t>
      </w:r>
      <w:r w:rsidRPr="005215C5">
        <w:rPr>
          <w:rFonts w:asciiTheme="minorHAnsi" w:eastAsia="Times New Roman" w:hAnsiTheme="minorHAnsi" w:cstheme="minorHAnsi"/>
          <w:i/>
          <w:kern w:val="24"/>
        </w:rPr>
        <w:t xml:space="preserve">. </w:t>
      </w:r>
      <w:r w:rsidRPr="005215C5">
        <w:rPr>
          <w:rFonts w:asciiTheme="minorHAnsi" w:eastAsia="Times New Roman" w:hAnsiTheme="minorHAnsi" w:cstheme="minorHAnsi"/>
          <w:kern w:val="24"/>
        </w:rPr>
        <w:t>Anthropologie L/III (1 -2), pp. 93</w:t>
      </w:r>
      <w:r w:rsidR="00727C33" w:rsidRPr="005215C5">
        <w:rPr>
          <w:rFonts w:asciiTheme="minorHAnsi" w:eastAsia="Times New Roman" w:hAnsiTheme="minorHAnsi" w:cstheme="minorHAnsi"/>
          <w:kern w:val="24"/>
        </w:rPr>
        <w:t>–</w:t>
      </w:r>
      <w:r w:rsidRPr="005215C5">
        <w:rPr>
          <w:rFonts w:asciiTheme="minorHAnsi" w:eastAsia="Times New Roman" w:hAnsiTheme="minorHAnsi" w:cstheme="minorHAnsi"/>
          <w:kern w:val="24"/>
        </w:rPr>
        <w:t>125.</w:t>
      </w:r>
    </w:p>
    <w:p w14:paraId="29256056" w14:textId="56D29C14"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Montoya, C., Balasescu, A., Joannin, S., Ollivier, V., Liagre, J., Nahapetyan, S., Ghukasyan, R., Colonge, D., Gasparyan, B., Chataigner, C., 2013. The Upper Palaeolithic site of Kalavan 1 (Armenia): An Epigravettian settlement in the Lesser Caucasus. Journal of Human Evolution, 65, pp. 621</w:t>
      </w:r>
      <w:r w:rsidR="00727C33" w:rsidRPr="005215C5">
        <w:rPr>
          <w:rFonts w:asciiTheme="minorHAnsi" w:hAnsiTheme="minorHAnsi" w:cstheme="minorHAnsi"/>
        </w:rPr>
        <w:t>–</w:t>
      </w:r>
      <w:r w:rsidRPr="005215C5">
        <w:rPr>
          <w:rFonts w:asciiTheme="minorHAnsi" w:hAnsiTheme="minorHAnsi" w:cstheme="minorHAnsi"/>
        </w:rPr>
        <w:t>640.</w:t>
      </w:r>
    </w:p>
    <w:p w14:paraId="19ED9C1C" w14:textId="7777777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Nalivkin, D.V., 1973. Geology of the USSR. Oliver and Boyd, Edinburgh, 855 pp (English translation from the original 1962 publication in Russian).</w:t>
      </w:r>
    </w:p>
    <w:p w14:paraId="4B8AA1FB" w14:textId="68BA89BF"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shd w:val="clear" w:color="auto" w:fill="FFFFFF"/>
        </w:rPr>
        <w:t>Oddone, M., Bigazzi, G., Keheyan, Y. and Meloni, S., 2000. Characterisation of Armenian obsidians: Implications for raw material supply for prehistoric artifacts. </w:t>
      </w:r>
      <w:r w:rsidRPr="005215C5">
        <w:rPr>
          <w:rFonts w:asciiTheme="minorHAnsi" w:hAnsiTheme="minorHAnsi" w:cstheme="minorHAnsi"/>
          <w:iCs/>
          <w:shd w:val="clear" w:color="auto" w:fill="FFFFFF"/>
        </w:rPr>
        <w:t>Journal of Radioanalytical and Nuclear Chemistry</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243</w:t>
      </w:r>
      <w:r w:rsidRPr="005215C5">
        <w:rPr>
          <w:rFonts w:asciiTheme="minorHAnsi" w:hAnsiTheme="minorHAnsi" w:cstheme="minorHAnsi"/>
          <w:shd w:val="clear" w:color="auto" w:fill="FFFFFF"/>
        </w:rPr>
        <w:t>(3), pp.673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682.</w:t>
      </w:r>
    </w:p>
    <w:p w14:paraId="207502C9" w14:textId="57436676"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Ollivier, V., Nahapetyan, S., Roiron, P., Gabrielyan, I., Gasparyan, B., Chataigner, C., Joannin, S., Cornée, J.J., Guillou, H., Scaillet, S., Munch, P., 2010. Quaternary volcano-lacustrine patterns and palaeobotanical data in southern Armenia. Quaternary International, 223, pp.312</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326.</w:t>
      </w:r>
    </w:p>
    <w:p w14:paraId="5AFFDBD9" w14:textId="7E615612" w:rsidR="00DB084F" w:rsidRPr="005215C5" w:rsidRDefault="00DB084F">
      <w:pPr>
        <w:spacing w:afterLines="80" w:after="192" w:line="276" w:lineRule="auto"/>
        <w:jc w:val="both"/>
        <w:rPr>
          <w:rFonts w:asciiTheme="minorHAnsi" w:hAnsiTheme="minorHAnsi" w:cstheme="minorHAnsi"/>
        </w:rPr>
      </w:pPr>
      <w:r w:rsidRPr="005215C5">
        <w:rPr>
          <w:rFonts w:asciiTheme="minorHAnsi" w:hAnsiTheme="minorHAnsi" w:cstheme="minorHAnsi"/>
        </w:rPr>
        <w:t>Ollivier, V., Fontugne, M., Lyonnet, B.., Chataigner, C., 2016. Base level changes, river avulsions and Holocene human settlement dynamics in the Caspian Sea area (middle Kura valley, South Caucasus). </w:t>
      </w:r>
      <w:r w:rsidRPr="00BF38C5">
        <w:rPr>
          <w:rFonts w:asciiTheme="minorHAnsi" w:hAnsiTheme="minorHAnsi" w:cstheme="minorHAnsi"/>
          <w:iCs/>
        </w:rPr>
        <w:t>Quaternary International</w:t>
      </w:r>
      <w:r w:rsidRPr="005215C5">
        <w:rPr>
          <w:rFonts w:asciiTheme="minorHAnsi" w:hAnsiTheme="minorHAnsi" w:cstheme="minorHAnsi"/>
        </w:rPr>
        <w:t>, </w:t>
      </w:r>
      <w:r w:rsidRPr="00BF38C5">
        <w:rPr>
          <w:rFonts w:asciiTheme="minorHAnsi" w:hAnsiTheme="minorHAnsi" w:cstheme="minorHAnsi"/>
          <w:iCs/>
        </w:rPr>
        <w:t>395</w:t>
      </w:r>
      <w:r w:rsidRPr="005215C5">
        <w:rPr>
          <w:rFonts w:asciiTheme="minorHAnsi" w:hAnsiTheme="minorHAnsi" w:cstheme="minorHAnsi"/>
        </w:rPr>
        <w:t>,pp.  79-94</w:t>
      </w:r>
    </w:p>
    <w:p w14:paraId="43F8A260" w14:textId="77777777" w:rsidR="000A36AE" w:rsidRPr="005215C5" w:rsidRDefault="000A36AE" w:rsidP="00BF38C5">
      <w:pPr>
        <w:pStyle w:val="CommentText"/>
        <w:spacing w:afterLines="80" w:after="192" w:line="276" w:lineRule="auto"/>
        <w:jc w:val="both"/>
        <w:rPr>
          <w:rFonts w:asciiTheme="minorHAnsi" w:hAnsiTheme="minorHAnsi" w:cstheme="minorHAnsi"/>
          <w:sz w:val="22"/>
          <w:szCs w:val="22"/>
        </w:rPr>
      </w:pPr>
      <w:r w:rsidRPr="005215C5">
        <w:rPr>
          <w:rFonts w:asciiTheme="minorHAnsi" w:hAnsiTheme="minorHAnsi" w:cstheme="minorHAnsi"/>
          <w:sz w:val="22"/>
          <w:szCs w:val="22"/>
        </w:rPr>
        <w:t>Panichkina, M.Z. 1950. Palaeolithic of Armenia. State Hermitage Press, Leningrad (In Russian).</w:t>
      </w:r>
    </w:p>
    <w:p w14:paraId="347A100C" w14:textId="4FBEA34B"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Pearce, J.A., Bender, J.F., Delong, S.E., Kidd,</w:t>
      </w:r>
      <w:r w:rsidR="00825953" w:rsidRPr="005215C5">
        <w:rPr>
          <w:rFonts w:asciiTheme="minorHAnsi" w:hAnsiTheme="minorHAnsi" w:cstheme="minorHAnsi"/>
        </w:rPr>
        <w:t xml:space="preserve"> </w:t>
      </w:r>
      <w:r w:rsidRPr="005215C5">
        <w:rPr>
          <w:rFonts w:asciiTheme="minorHAnsi" w:hAnsiTheme="minorHAnsi" w:cstheme="minorHAnsi"/>
        </w:rPr>
        <w:t xml:space="preserve">W.S.F., Low, P.J., Guner,Y., Sargolu, F., Yilmaz, Y., Moorbath, S., Mitchell, J.G., 1990. Genesis of collision volcanism in eastern Anatolia, Turkey. Journal of Volcanology and Geothermal Research 44, </w:t>
      </w:r>
      <w:r w:rsidR="00DB084F" w:rsidRPr="005215C5">
        <w:rPr>
          <w:rFonts w:asciiTheme="minorHAnsi" w:hAnsiTheme="minorHAnsi" w:cstheme="minorHAnsi"/>
        </w:rPr>
        <w:t xml:space="preserve">pp. </w:t>
      </w:r>
      <w:r w:rsidRPr="005215C5">
        <w:rPr>
          <w:rFonts w:asciiTheme="minorHAnsi" w:hAnsiTheme="minorHAnsi" w:cstheme="minorHAnsi"/>
        </w:rPr>
        <w:t>189</w:t>
      </w:r>
      <w:r w:rsidR="00727C33" w:rsidRPr="005215C5">
        <w:rPr>
          <w:rFonts w:asciiTheme="minorHAnsi" w:hAnsiTheme="minorHAnsi" w:cstheme="minorHAnsi"/>
        </w:rPr>
        <w:t>–</w:t>
      </w:r>
      <w:r w:rsidRPr="005215C5">
        <w:rPr>
          <w:rFonts w:asciiTheme="minorHAnsi" w:hAnsiTheme="minorHAnsi" w:cstheme="minorHAnsi"/>
        </w:rPr>
        <w:t>229</w:t>
      </w:r>
    </w:p>
    <w:p w14:paraId="49C667A9" w14:textId="5F8B59B3"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Philip, H., Avagyan, A., Karakhanian, A., Ritz, J.F.,</w:t>
      </w:r>
      <w:r w:rsidR="00825953"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Rebai, S., 2001. Estimating slip rates and recurrence intervals for strong earthquakes along an intracontinental fault: example of the Pambak–Sevan–Sunik fault (Armenia). Tectonophysics, 343(3-4), pp.205</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232.</w:t>
      </w:r>
    </w:p>
    <w:p w14:paraId="5B83AD49" w14:textId="7FFCFF9D"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Pickarski, N.,</w:t>
      </w:r>
      <w:r w:rsidR="00825953"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Litt, T., 2017. A new high-resolution pollen sequence at Lake Van, Turkey: insights into penultimate interglacial–glacial climate change on vegetation history. </w:t>
      </w:r>
      <w:r w:rsidRPr="005215C5">
        <w:rPr>
          <w:rFonts w:asciiTheme="minorHAnsi" w:hAnsiTheme="minorHAnsi" w:cstheme="minorHAnsi"/>
          <w:iCs/>
          <w:shd w:val="clear" w:color="auto" w:fill="FFFFFF"/>
        </w:rPr>
        <w:t>Climate of the Past</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13</w:t>
      </w:r>
      <w:r w:rsidRPr="005215C5">
        <w:rPr>
          <w:rFonts w:asciiTheme="minorHAnsi" w:hAnsiTheme="minorHAnsi" w:cstheme="minorHAnsi"/>
          <w:shd w:val="clear" w:color="auto" w:fill="FFFFFF"/>
        </w:rPr>
        <w:t>(6), pp.689</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710.</w:t>
      </w:r>
    </w:p>
    <w:p w14:paraId="659BC320" w14:textId="27E73734"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lang w:val="it-IT"/>
        </w:rPr>
        <w:t>Pickarski, N., Kwiecien, O., Djamali, M.,</w:t>
      </w:r>
      <w:r w:rsidR="00825953" w:rsidRPr="005215C5">
        <w:rPr>
          <w:rFonts w:asciiTheme="minorHAnsi" w:hAnsiTheme="minorHAnsi" w:cstheme="minorHAnsi"/>
          <w:shd w:val="clear" w:color="auto" w:fill="FFFFFF"/>
          <w:lang w:val="it-IT"/>
        </w:rPr>
        <w:t xml:space="preserve"> </w:t>
      </w:r>
      <w:r w:rsidRPr="005215C5">
        <w:rPr>
          <w:rFonts w:asciiTheme="minorHAnsi" w:hAnsiTheme="minorHAnsi" w:cstheme="minorHAnsi"/>
          <w:shd w:val="clear" w:color="auto" w:fill="FFFFFF"/>
          <w:lang w:val="it-IT"/>
        </w:rPr>
        <w:t xml:space="preserve">Litt, T., 2015. </w:t>
      </w:r>
      <w:r w:rsidRPr="005215C5">
        <w:rPr>
          <w:rFonts w:asciiTheme="minorHAnsi" w:hAnsiTheme="minorHAnsi" w:cstheme="minorHAnsi"/>
          <w:shd w:val="clear" w:color="auto" w:fill="FFFFFF"/>
        </w:rPr>
        <w:t>Vegetation and environmental changes during the last interglacial in eastern Anatolia (Turkey): a new high-resolution pollen record from Lake Van. </w:t>
      </w:r>
      <w:r w:rsidRPr="005215C5">
        <w:rPr>
          <w:rFonts w:asciiTheme="minorHAnsi" w:hAnsiTheme="minorHAnsi" w:cstheme="minorHAnsi"/>
          <w:iCs/>
          <w:shd w:val="clear" w:color="auto" w:fill="FFFFFF"/>
        </w:rPr>
        <w:t>Palaeogeography, Palaeoclimatology, Palaeoecology</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435</w:t>
      </w:r>
      <w:r w:rsidRPr="005215C5">
        <w:rPr>
          <w:rFonts w:asciiTheme="minorHAnsi" w:hAnsiTheme="minorHAnsi" w:cstheme="minorHAnsi"/>
          <w:shd w:val="clear" w:color="auto" w:fill="FFFFFF"/>
        </w:rPr>
        <w:t>, pp.145</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158.</w:t>
      </w:r>
    </w:p>
    <w:p w14:paraId="23999B43" w14:textId="7777777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Pinhasi, R., Gasparian, B., Nahapetyan, S., Bar-Oz, G., Weissbrod, L., Bruch, A.A., Hovsepyan, R., Wilkinson, K.N., 2011. Middle Palaeolithic human occupation of the high altitude region of Hovk-1, Armenia. Quaternary Science Reviews, 30(27-28), pp.3846-3857.</w:t>
      </w:r>
    </w:p>
    <w:p w14:paraId="56E61DC0" w14:textId="6C3D8175"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Pinhasi, R., Gasparian, B., Wilkinson, K., Bailey, R., Bar-Oz, G., Bruch, A., Chataigner, C., Hoffmann, D., Hovsepyan, R., Nahapetyan, S., Pike, A.W.G., 2008. Hovk 1 and the Middle and Upper Paleolithic of Armenia: a preliminary framework. </w:t>
      </w:r>
      <w:r w:rsidRPr="005215C5">
        <w:rPr>
          <w:rFonts w:asciiTheme="minorHAnsi" w:hAnsiTheme="minorHAnsi" w:cstheme="minorHAnsi"/>
          <w:iCs/>
          <w:shd w:val="clear" w:color="auto" w:fill="FFFFFF"/>
        </w:rPr>
        <w:t>Journal of Human Evolution</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55</w:t>
      </w:r>
      <w:r w:rsidRPr="005215C5">
        <w:rPr>
          <w:rFonts w:asciiTheme="minorHAnsi" w:hAnsiTheme="minorHAnsi" w:cstheme="minorHAnsi"/>
          <w:shd w:val="clear" w:color="auto" w:fill="FFFFFF"/>
        </w:rPr>
        <w:t>(5), pp.803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816.</w:t>
      </w:r>
    </w:p>
    <w:p w14:paraId="5510225E" w14:textId="0E9C4EDB" w:rsidR="000A36AE" w:rsidRPr="005215C5" w:rsidRDefault="000A36AE">
      <w:pPr>
        <w:spacing w:afterLines="80" w:after="192" w:line="276" w:lineRule="auto"/>
        <w:jc w:val="both"/>
        <w:textAlignment w:val="baseline"/>
        <w:rPr>
          <w:rFonts w:asciiTheme="minorHAnsi" w:hAnsiTheme="minorHAnsi" w:cstheme="minorHAnsi"/>
        </w:rPr>
      </w:pPr>
      <w:r w:rsidRPr="005215C5">
        <w:rPr>
          <w:rFonts w:asciiTheme="minorHAnsi" w:hAnsiTheme="minorHAnsi" w:cstheme="minorHAnsi"/>
        </w:rPr>
        <w:t>Pleurdeau, D., Moncel, M.H., Pinhasi, R., Yeshurun, R., Higham, T., Agapishvili, T., Bokeria, M., Muskhelishvili, A., Le Bourdonnec, F.-X., Nomade, S., Poupeau, G., Bocherens, H., Frouin, M., Genty, D., Pierre, M., Pons-Branchu, E., Lordkipanidze, D.,</w:t>
      </w:r>
      <w:r w:rsidR="00AC6499" w:rsidRPr="005215C5">
        <w:rPr>
          <w:rFonts w:asciiTheme="minorHAnsi" w:hAnsiTheme="minorHAnsi" w:cstheme="minorHAnsi"/>
        </w:rPr>
        <w:t xml:space="preserve"> </w:t>
      </w:r>
      <w:r w:rsidRPr="005215C5">
        <w:rPr>
          <w:rFonts w:asciiTheme="minorHAnsi" w:hAnsiTheme="minorHAnsi" w:cstheme="minorHAnsi"/>
        </w:rPr>
        <w:t xml:space="preserve">Tushabramishvili, N., 2016. Bondi Cave and the Middle-Upper Palaeolithic transition in western Georgia (south Caucasus). Quaternary Science Reviews, 146, </w:t>
      </w:r>
      <w:r w:rsidR="00DB084F" w:rsidRPr="005215C5">
        <w:rPr>
          <w:rFonts w:asciiTheme="minorHAnsi" w:hAnsiTheme="minorHAnsi" w:cstheme="minorHAnsi"/>
        </w:rPr>
        <w:t xml:space="preserve">pp. </w:t>
      </w:r>
      <w:r w:rsidRPr="005215C5">
        <w:rPr>
          <w:rFonts w:asciiTheme="minorHAnsi" w:hAnsiTheme="minorHAnsi" w:cstheme="minorHAnsi"/>
        </w:rPr>
        <w:t>77</w:t>
      </w:r>
      <w:r w:rsidR="00727C33" w:rsidRPr="005215C5">
        <w:rPr>
          <w:rFonts w:asciiTheme="minorHAnsi" w:hAnsiTheme="minorHAnsi" w:cstheme="minorHAnsi"/>
        </w:rPr>
        <w:t>–</w:t>
      </w:r>
      <w:r w:rsidRPr="005215C5">
        <w:rPr>
          <w:rFonts w:asciiTheme="minorHAnsi" w:hAnsiTheme="minorHAnsi" w:cstheme="minorHAnsi"/>
        </w:rPr>
        <w:t>98.</w:t>
      </w:r>
    </w:p>
    <w:p w14:paraId="67036542" w14:textId="1D89EA06"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Reidel, S.P., Camp, V.E., Tolan, T.L., Martin, B.S., 2013. The Columbia River flood basalt province: stratigraphy, areal extent, volume, and physical volcanology. In: Reidel, S.P., Camp, V.E., Ross, M.E., Wolff, J.A., Martin, B.S., Tolan, T.L., Wells, R.E. (Eds.), The Columbia River Flood Basalt Province. Geological Society of America Special Paper, 497, pp. 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43.</w:t>
      </w:r>
    </w:p>
    <w:p w14:paraId="08509183" w14:textId="4EE3A013"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Reilinger, R.E., McClusky, S.C., Oral, M.B., King, R.W., Toksoz, M.N., Barka, A.A., Kinik, I., Lenk, O.,</w:t>
      </w:r>
      <w:r w:rsidR="00AC6499"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Sanli, I., 1997. Global Positioning System measurements of present‐day crustal movements in the Arabia‐Africa‐Eurasia plate collision zone. </w:t>
      </w:r>
      <w:r w:rsidRPr="005215C5">
        <w:rPr>
          <w:rFonts w:asciiTheme="minorHAnsi" w:hAnsiTheme="minorHAnsi" w:cstheme="minorHAnsi"/>
          <w:iCs/>
          <w:shd w:val="clear" w:color="auto" w:fill="FFFFFF"/>
        </w:rPr>
        <w:t>Journal of Geophysical Research: Solid Earth</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102</w:t>
      </w:r>
      <w:r w:rsidRPr="005215C5">
        <w:rPr>
          <w:rFonts w:asciiTheme="minorHAnsi" w:hAnsiTheme="minorHAnsi" w:cstheme="minorHAnsi"/>
          <w:shd w:val="clear" w:color="auto" w:fill="FFFFFF"/>
        </w:rPr>
        <w:t>(B5), pp.9983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9999.</w:t>
      </w:r>
    </w:p>
    <w:p w14:paraId="15EAFDB9" w14:textId="0D80E614"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Rust, B.R., 1978. A classification of alluvial channel systems. In: A.D. Miall (Editor), Fluvial Sedimentology. Canadian Society of Petroleum Geologists Memoirs, 5, Calgary, pp. 187</w:t>
      </w:r>
      <w:r w:rsidR="00727C33" w:rsidRPr="005215C5">
        <w:rPr>
          <w:rFonts w:asciiTheme="minorHAnsi" w:hAnsiTheme="minorHAnsi" w:cstheme="minorHAnsi"/>
        </w:rPr>
        <w:t>–</w:t>
      </w:r>
      <w:r w:rsidRPr="005215C5">
        <w:rPr>
          <w:rFonts w:asciiTheme="minorHAnsi" w:hAnsiTheme="minorHAnsi" w:cstheme="minorHAnsi"/>
        </w:rPr>
        <w:t>198.</w:t>
      </w:r>
    </w:p>
    <w:p w14:paraId="73145F59" w14:textId="77777777" w:rsidR="000A36AE"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lang w:val="it-IT"/>
        </w:rPr>
        <w:t xml:space="preserve">Sardaryan, S.H. .1954. Palaeolithic in Armenia. </w:t>
      </w:r>
      <w:r w:rsidRPr="005215C5">
        <w:rPr>
          <w:rFonts w:asciiTheme="minorHAnsi" w:hAnsiTheme="minorHAnsi" w:cstheme="minorHAnsi"/>
        </w:rPr>
        <w:t>Armenian SSR Academy of Sciences Press, Yerevan (In Russian).</w:t>
      </w:r>
    </w:p>
    <w:p w14:paraId="6F9ABB8F" w14:textId="25073355"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Sheth, H., Meliksetian, K., Gevorgyan, H., Israyelyan, A.,</w:t>
      </w:r>
      <w:r w:rsidR="00AC6499"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Navasardyan, G., 2015. Intracanyon basalt lavas of the Debed River (northern Armenia), part of a Pliocene–Pleistocene continental flood basalt province in the South Caucasus. </w:t>
      </w:r>
      <w:r w:rsidRPr="005215C5">
        <w:rPr>
          <w:rFonts w:asciiTheme="minorHAnsi" w:hAnsiTheme="minorHAnsi" w:cstheme="minorHAnsi"/>
          <w:iCs/>
          <w:shd w:val="clear" w:color="auto" w:fill="FFFFFF"/>
        </w:rPr>
        <w:t>Journal of Volcanology and Geothermal Research</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295</w:t>
      </w:r>
      <w:r w:rsidRPr="005215C5">
        <w:rPr>
          <w:rFonts w:asciiTheme="minorHAnsi" w:hAnsiTheme="minorHAnsi" w:cstheme="minorHAnsi"/>
          <w:shd w:val="clear" w:color="auto" w:fill="FFFFFF"/>
        </w:rPr>
        <w:t>, pp.1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15.</w:t>
      </w:r>
    </w:p>
    <w:p w14:paraId="1E1A6240" w14:textId="1746DE6A"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Stockhecke, M., Kwiecien, O., Vigliotti, L., Anselmetti, F.S., Beer, J., Çağatay, M.N., Channell, J.E., Kipfer, R., Lachner, J., Litt, T.,</w:t>
      </w:r>
      <w:r w:rsidR="00AC6499"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Pickarski, N., 2014. Chronostratigraphy of the 600,000 year old continental record of Lake Van (Turkey). </w:t>
      </w:r>
      <w:r w:rsidRPr="005215C5">
        <w:rPr>
          <w:rFonts w:asciiTheme="minorHAnsi" w:hAnsiTheme="minorHAnsi" w:cstheme="minorHAnsi"/>
          <w:iCs/>
          <w:shd w:val="clear" w:color="auto" w:fill="FFFFFF"/>
        </w:rPr>
        <w:t>Quaternary Science Reviews</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104</w:t>
      </w:r>
      <w:r w:rsidRPr="005215C5">
        <w:rPr>
          <w:rFonts w:asciiTheme="minorHAnsi" w:hAnsiTheme="minorHAnsi" w:cstheme="minorHAnsi"/>
          <w:shd w:val="clear" w:color="auto" w:fill="FFFFFF"/>
        </w:rPr>
        <w:t>, pp.8-17.</w:t>
      </w:r>
    </w:p>
    <w:p w14:paraId="14CF4833" w14:textId="4EA6E0C6" w:rsidR="00DB084F" w:rsidRPr="005215C5" w:rsidRDefault="00DB084F">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von Suchodoletz, H., Gärtner, A., Hoth, S., Umlauft, J., Sukhishvili, L., Faust, D., 2016. Late Pleistocene river migrations in response to thrust belt advance and sediment-flux steering—The Kura River (southern Caucasus). </w:t>
      </w:r>
      <w:r w:rsidRPr="00BF38C5">
        <w:rPr>
          <w:rFonts w:asciiTheme="minorHAnsi" w:hAnsiTheme="minorHAnsi" w:cstheme="minorHAnsi"/>
          <w:iCs/>
          <w:shd w:val="clear" w:color="auto" w:fill="FFFFFF"/>
        </w:rPr>
        <w:t>Geomorphology</w:t>
      </w:r>
      <w:r w:rsidRPr="005215C5">
        <w:rPr>
          <w:rFonts w:asciiTheme="minorHAnsi" w:hAnsiTheme="minorHAnsi" w:cstheme="minorHAnsi"/>
          <w:shd w:val="clear" w:color="auto" w:fill="FFFFFF"/>
        </w:rPr>
        <w:t>, </w:t>
      </w:r>
      <w:r w:rsidRPr="005215C5">
        <w:rPr>
          <w:rFonts w:asciiTheme="minorHAnsi" w:hAnsiTheme="minorHAnsi" w:cstheme="minorHAnsi"/>
          <w:i/>
          <w:iCs/>
          <w:shd w:val="clear" w:color="auto" w:fill="FFFFFF"/>
        </w:rPr>
        <w:t>266</w:t>
      </w:r>
      <w:r w:rsidRPr="005215C5">
        <w:rPr>
          <w:rFonts w:asciiTheme="minorHAnsi" w:hAnsiTheme="minorHAnsi" w:cstheme="minorHAnsi"/>
          <w:shd w:val="clear" w:color="auto" w:fill="FFFFFF"/>
        </w:rPr>
        <w:t>, pp. 53-65</w:t>
      </w:r>
    </w:p>
    <w:p w14:paraId="7537EA1E" w14:textId="204901D9"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Tolan, T.L., Beeson, M.H., 1984. Intracanyon flows of the Columbia River Basalt Group in the lower Columbia River Gorge and their relationship to the Troutdale Formation. Geological Society of America Bulletin, 95(4), pp.463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477.</w:t>
      </w:r>
    </w:p>
    <w:p w14:paraId="7D1D7BED" w14:textId="2BD89DA0"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Tushabramishvili, N., Pleurdeau, D., Moncel, M.H., Agapishvili, T., Vekua, A., Bukhsianidze, M., Maureille, B., Muskhelishvili, A., Mshvildadze, M., Kapanadze, N.,</w:t>
      </w:r>
      <w:r w:rsidR="00AC6499"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Lordkipanidze, D., 2011. Human remains from a new Upper Pleistocene sequence in Bondi Cave (western Georgia). </w:t>
      </w:r>
      <w:r w:rsidRPr="005215C5">
        <w:rPr>
          <w:rFonts w:asciiTheme="minorHAnsi" w:hAnsiTheme="minorHAnsi" w:cstheme="minorHAnsi"/>
          <w:iCs/>
          <w:shd w:val="clear" w:color="auto" w:fill="FFFFFF"/>
        </w:rPr>
        <w:t>Journal of Human Evolution</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62</w:t>
      </w:r>
      <w:r w:rsidRPr="005215C5">
        <w:rPr>
          <w:rFonts w:asciiTheme="minorHAnsi" w:hAnsiTheme="minorHAnsi" w:cstheme="minorHAnsi"/>
          <w:shd w:val="clear" w:color="auto" w:fill="FFFFFF"/>
        </w:rPr>
        <w:t>(1), pp.179</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185.</w:t>
      </w:r>
    </w:p>
    <w:p w14:paraId="6F283D30" w14:textId="3023DB04"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Vekua, A.,</w:t>
      </w:r>
      <w:r w:rsidR="002865FF"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Lordkipanidze, D., 1998. The Pleistocene paleoenvironment of the Transcaucasus [Le paléoenvironnement</w:t>
      </w:r>
      <w:r w:rsidR="002865FF"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pléistocène du Caucase]. </w:t>
      </w:r>
      <w:r w:rsidRPr="005215C5">
        <w:rPr>
          <w:rFonts w:asciiTheme="minorHAnsi" w:hAnsiTheme="minorHAnsi" w:cstheme="minorHAnsi"/>
          <w:iCs/>
          <w:shd w:val="clear" w:color="auto" w:fill="FFFFFF"/>
        </w:rPr>
        <w:t>Quaternaire</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9</w:t>
      </w:r>
      <w:r w:rsidRPr="005215C5">
        <w:rPr>
          <w:rFonts w:asciiTheme="minorHAnsi" w:hAnsiTheme="minorHAnsi" w:cstheme="minorHAnsi"/>
          <w:shd w:val="clear" w:color="auto" w:fill="FFFFFF"/>
        </w:rPr>
        <w:t>(4), pp.261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266.</w:t>
      </w:r>
    </w:p>
    <w:p w14:paraId="0F16FA82" w14:textId="13EB96A6" w:rsidR="005F1D0D" w:rsidRPr="005215C5" w:rsidRDefault="005F1D0D">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Valder, J.F., Carter, J.M., Medler, C.J., Thompson, R.F., Anderson, M.T., 2018. </w:t>
      </w:r>
      <w:r w:rsidRPr="00BF38C5">
        <w:rPr>
          <w:rFonts w:asciiTheme="minorHAnsi" w:hAnsiTheme="minorHAnsi" w:cstheme="minorHAnsi"/>
          <w:iCs/>
          <w:shd w:val="clear" w:color="auto" w:fill="FFFFFF"/>
        </w:rPr>
        <w:t>Hydrogeologic framework and groundwater conditions of the Ararat Basin in Armenia</w:t>
      </w:r>
      <w:r w:rsidRPr="005215C5">
        <w:rPr>
          <w:rFonts w:asciiTheme="minorHAnsi" w:hAnsiTheme="minorHAnsi" w:cstheme="minorHAnsi"/>
          <w:shd w:val="clear" w:color="auto" w:fill="FFFFFF"/>
        </w:rPr>
        <w:t> (No. 2017-5163). US Geological Survey.</w:t>
      </w:r>
    </w:p>
    <w:p w14:paraId="75C051A5" w14:textId="6A9604C3"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Walker, G.P.L., 1973. Mount Etna and the 1971 eruption-Lengths of lava flows. </w:t>
      </w:r>
      <w:r w:rsidRPr="005215C5">
        <w:rPr>
          <w:rFonts w:asciiTheme="minorHAnsi" w:hAnsiTheme="minorHAnsi" w:cstheme="minorHAnsi"/>
          <w:iCs/>
          <w:shd w:val="clear" w:color="auto" w:fill="FFFFFF"/>
        </w:rPr>
        <w:t>Philosophical Transactions of the Royal Society of London. Series A, Mathematical and Physical Sciences</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274</w:t>
      </w:r>
      <w:r w:rsidRPr="005215C5">
        <w:rPr>
          <w:rFonts w:asciiTheme="minorHAnsi" w:hAnsiTheme="minorHAnsi" w:cstheme="minorHAnsi"/>
          <w:shd w:val="clear" w:color="auto" w:fill="FFFFFF"/>
        </w:rPr>
        <w:t>(1238), pp.107</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118.</w:t>
      </w:r>
    </w:p>
    <w:p w14:paraId="6E0926D7" w14:textId="29565F27"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White, J.D., Ross, P.S., 2011. Maar-diatreme volcanoes: a review. </w:t>
      </w:r>
      <w:r w:rsidRPr="005215C5">
        <w:rPr>
          <w:rFonts w:asciiTheme="minorHAnsi" w:hAnsiTheme="minorHAnsi" w:cstheme="minorHAnsi"/>
          <w:iCs/>
          <w:shd w:val="clear" w:color="auto" w:fill="FFFFFF"/>
        </w:rPr>
        <w:t>Journal of Volcanology and Geothermal Research</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201</w:t>
      </w:r>
      <w:r w:rsidRPr="005215C5">
        <w:rPr>
          <w:rFonts w:asciiTheme="minorHAnsi" w:hAnsiTheme="minorHAnsi" w:cstheme="minorHAnsi"/>
          <w:shd w:val="clear" w:color="auto" w:fill="FFFFFF"/>
        </w:rPr>
        <w:t>(1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4), pp.1</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29.</w:t>
      </w:r>
    </w:p>
    <w:p w14:paraId="702408B4" w14:textId="51541E1B"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Wood, C.A., 1980. Morphometric evolution of cinder cones. </w:t>
      </w:r>
      <w:r w:rsidRPr="005215C5">
        <w:rPr>
          <w:rFonts w:asciiTheme="minorHAnsi" w:hAnsiTheme="minorHAnsi" w:cstheme="minorHAnsi"/>
          <w:iCs/>
          <w:shd w:val="clear" w:color="auto" w:fill="FFFFFF"/>
        </w:rPr>
        <w:t>Journal of Volcanology and Geothermal Research</w:t>
      </w:r>
      <w:r w:rsidRPr="005215C5">
        <w:rPr>
          <w:rFonts w:asciiTheme="minorHAnsi" w:hAnsiTheme="minorHAnsi" w:cstheme="minorHAnsi"/>
          <w:shd w:val="clear" w:color="auto" w:fill="FFFFFF"/>
        </w:rPr>
        <w:t>, </w:t>
      </w:r>
      <w:r w:rsidRPr="005215C5">
        <w:rPr>
          <w:rFonts w:asciiTheme="minorHAnsi" w:hAnsiTheme="minorHAnsi" w:cstheme="minorHAnsi"/>
          <w:iCs/>
          <w:shd w:val="clear" w:color="auto" w:fill="FFFFFF"/>
        </w:rPr>
        <w:t>7</w:t>
      </w:r>
      <w:r w:rsidRPr="005215C5">
        <w:rPr>
          <w:rFonts w:asciiTheme="minorHAnsi" w:hAnsiTheme="minorHAnsi" w:cstheme="minorHAnsi"/>
          <w:shd w:val="clear" w:color="auto" w:fill="FFFFFF"/>
        </w:rPr>
        <w:t>(3</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4), pp.387</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413.</w:t>
      </w:r>
    </w:p>
    <w:p w14:paraId="316ED24F" w14:textId="48F9F6AB" w:rsidR="000A36AE" w:rsidRPr="005215C5" w:rsidRDefault="000A36AE">
      <w:pPr>
        <w:spacing w:afterLines="80" w:after="192" w:line="276" w:lineRule="auto"/>
        <w:jc w:val="both"/>
        <w:rPr>
          <w:rFonts w:asciiTheme="minorHAnsi" w:hAnsiTheme="minorHAnsi" w:cstheme="minorHAnsi"/>
          <w:shd w:val="clear" w:color="auto" w:fill="FFFFFF"/>
        </w:rPr>
      </w:pPr>
      <w:r w:rsidRPr="005215C5">
        <w:rPr>
          <w:rFonts w:asciiTheme="minorHAnsi" w:hAnsiTheme="minorHAnsi" w:cstheme="minorHAnsi"/>
          <w:shd w:val="clear" w:color="auto" w:fill="FFFFFF"/>
        </w:rPr>
        <w:t>Yeritsyan, B.G., 1975. The New Lower Palaeolithic cave site Lusakert 1 (Armenia). In Kruglikova, I.T. (Ed.) Briefs of the Institute of Archaeology,</w:t>
      </w:r>
      <w:r w:rsidR="002865FF"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rPr>
        <w:t>141, Nau</w:t>
      </w:r>
      <w:r w:rsidR="00FD0586" w:rsidRPr="005215C5">
        <w:rPr>
          <w:rFonts w:asciiTheme="minorHAnsi" w:hAnsiTheme="minorHAnsi" w:cstheme="minorHAnsi"/>
          <w:shd w:val="clear" w:color="auto" w:fill="FFFFFF"/>
        </w:rPr>
        <w:t xml:space="preserve">ka </w:t>
      </w:r>
      <w:r w:rsidRPr="005215C5">
        <w:rPr>
          <w:rFonts w:asciiTheme="minorHAnsi" w:hAnsiTheme="minorHAnsi" w:cstheme="minorHAnsi"/>
          <w:shd w:val="clear" w:color="auto" w:fill="FFFFFF"/>
        </w:rPr>
        <w:t>Publishing House, Moscow, pp.54</w:t>
      </w:r>
      <w:r w:rsidR="00727C33" w:rsidRPr="005215C5">
        <w:rPr>
          <w:rFonts w:asciiTheme="minorHAnsi" w:hAnsiTheme="minorHAnsi" w:cstheme="minorHAnsi"/>
          <w:shd w:val="clear" w:color="auto" w:fill="FFFFFF"/>
        </w:rPr>
        <w:t>–</w:t>
      </w:r>
      <w:r w:rsidRPr="005215C5">
        <w:rPr>
          <w:rFonts w:asciiTheme="minorHAnsi" w:hAnsiTheme="minorHAnsi" w:cstheme="minorHAnsi"/>
          <w:shd w:val="clear" w:color="auto" w:fill="FFFFFF"/>
        </w:rPr>
        <w:t>67 (in Russian).</w:t>
      </w:r>
    </w:p>
    <w:p w14:paraId="0386F05A" w14:textId="0D5E1CED" w:rsidR="000A36AE" w:rsidRPr="005215C5" w:rsidRDefault="000A36AE">
      <w:pPr>
        <w:spacing w:afterLines="80" w:after="192" w:line="276" w:lineRule="auto"/>
        <w:jc w:val="both"/>
        <w:rPr>
          <w:rFonts w:asciiTheme="minorHAnsi" w:hAnsiTheme="minorHAnsi" w:cstheme="minorHAnsi"/>
          <w:shd w:val="clear" w:color="auto" w:fill="FFFFFF"/>
          <w:lang w:val="en-US"/>
        </w:rPr>
      </w:pPr>
      <w:r w:rsidRPr="005215C5">
        <w:rPr>
          <w:rFonts w:asciiTheme="minorHAnsi" w:hAnsiTheme="minorHAnsi" w:cstheme="minorHAnsi"/>
          <w:shd w:val="clear" w:color="auto" w:fill="FFFFFF"/>
          <w:lang w:val="en-US"/>
        </w:rPr>
        <w:t>Yeritsyan</w:t>
      </w:r>
      <w:r w:rsidR="002865FF" w:rsidRPr="005215C5">
        <w:rPr>
          <w:rFonts w:asciiTheme="minorHAnsi" w:hAnsiTheme="minorHAnsi" w:cstheme="minorHAnsi"/>
          <w:shd w:val="clear" w:color="auto" w:fill="FFFFFF"/>
          <w:lang w:val="en-US"/>
        </w:rPr>
        <w:t xml:space="preserve"> </w:t>
      </w:r>
      <w:r w:rsidRPr="005215C5">
        <w:rPr>
          <w:rFonts w:asciiTheme="minorHAnsi" w:hAnsiTheme="minorHAnsi" w:cstheme="minorHAnsi"/>
          <w:shd w:val="clear" w:color="auto" w:fill="FFFFFF"/>
        </w:rPr>
        <w:t>B.G.,</w:t>
      </w:r>
      <w:r w:rsidR="002865FF" w:rsidRPr="005215C5">
        <w:rPr>
          <w:rFonts w:asciiTheme="minorHAnsi" w:hAnsiTheme="minorHAnsi" w:cstheme="minorHAnsi"/>
          <w:shd w:val="clear" w:color="auto" w:fill="FFFFFF"/>
        </w:rPr>
        <w:t xml:space="preserve"> </w:t>
      </w:r>
      <w:r w:rsidRPr="005215C5">
        <w:rPr>
          <w:rFonts w:asciiTheme="minorHAnsi" w:hAnsiTheme="minorHAnsi" w:cstheme="minorHAnsi"/>
          <w:shd w:val="clear" w:color="auto" w:fill="FFFFFF"/>
          <w:lang w:val="en-US"/>
        </w:rPr>
        <w:t xml:space="preserve">Korobkov, I.I., 1979. Study of Palaeolithic Sites in the Middle Stream of </w:t>
      </w:r>
      <w:r w:rsidR="00422274" w:rsidRPr="005215C5">
        <w:rPr>
          <w:rFonts w:asciiTheme="minorHAnsi" w:hAnsiTheme="minorHAnsi" w:cstheme="minorHAnsi"/>
          <w:shd w:val="clear" w:color="auto" w:fill="FFFFFF"/>
          <w:lang w:val="en-US"/>
        </w:rPr>
        <w:t>Hrazdan river</w:t>
      </w:r>
      <w:r w:rsidRPr="005215C5">
        <w:rPr>
          <w:rFonts w:asciiTheme="minorHAnsi" w:hAnsiTheme="minorHAnsi" w:cstheme="minorHAnsi"/>
          <w:shd w:val="clear" w:color="auto" w:fill="FFFFFF"/>
          <w:lang w:val="en-US"/>
        </w:rPr>
        <w:t>. Archaeological Discoveries for the Year 1978, Nau</w:t>
      </w:r>
      <w:r w:rsidR="00FD0586" w:rsidRPr="005215C5">
        <w:rPr>
          <w:rFonts w:asciiTheme="minorHAnsi" w:hAnsiTheme="minorHAnsi" w:cstheme="minorHAnsi"/>
          <w:shd w:val="clear" w:color="auto" w:fill="FFFFFF"/>
          <w:lang w:val="en-US"/>
        </w:rPr>
        <w:t xml:space="preserve">ka </w:t>
      </w:r>
      <w:r w:rsidRPr="005215C5">
        <w:rPr>
          <w:rFonts w:asciiTheme="minorHAnsi" w:hAnsiTheme="minorHAnsi" w:cstheme="minorHAnsi"/>
          <w:shd w:val="clear" w:color="auto" w:fill="FFFFFF"/>
          <w:lang w:val="en-US"/>
        </w:rPr>
        <w:t>Publishing House, Moscow,</w:t>
      </w:r>
      <w:r w:rsidR="002865FF" w:rsidRPr="005215C5">
        <w:rPr>
          <w:rFonts w:asciiTheme="minorHAnsi" w:hAnsiTheme="minorHAnsi" w:cstheme="minorHAnsi"/>
          <w:shd w:val="clear" w:color="auto" w:fill="FFFFFF"/>
          <w:lang w:val="en-US"/>
        </w:rPr>
        <w:t xml:space="preserve"> </w:t>
      </w:r>
      <w:r w:rsidRPr="005215C5">
        <w:rPr>
          <w:rFonts w:asciiTheme="minorHAnsi" w:hAnsiTheme="minorHAnsi" w:cstheme="minorHAnsi"/>
          <w:shd w:val="clear" w:color="auto" w:fill="FFFFFF"/>
          <w:lang w:val="en-US"/>
        </w:rPr>
        <w:t>519</w:t>
      </w:r>
      <w:r w:rsidR="00727C33" w:rsidRPr="005215C5">
        <w:rPr>
          <w:rFonts w:asciiTheme="minorHAnsi" w:hAnsiTheme="minorHAnsi" w:cstheme="minorHAnsi"/>
          <w:shd w:val="clear" w:color="auto" w:fill="FFFFFF"/>
          <w:lang w:val="en-US"/>
        </w:rPr>
        <w:t>–</w:t>
      </w:r>
      <w:r w:rsidRPr="005215C5">
        <w:rPr>
          <w:rFonts w:asciiTheme="minorHAnsi" w:hAnsiTheme="minorHAnsi" w:cstheme="minorHAnsi"/>
          <w:shd w:val="clear" w:color="auto" w:fill="FFFFFF"/>
          <w:lang w:val="en-US"/>
        </w:rPr>
        <w:t>520 (in Russian).</w:t>
      </w:r>
    </w:p>
    <w:p w14:paraId="6ABF6364" w14:textId="7F7DE5CC" w:rsidR="00E40180" w:rsidRPr="005215C5" w:rsidRDefault="000A36AE">
      <w:pPr>
        <w:spacing w:afterLines="80" w:after="192" w:line="276" w:lineRule="auto"/>
        <w:jc w:val="both"/>
        <w:rPr>
          <w:rFonts w:asciiTheme="minorHAnsi" w:hAnsiTheme="minorHAnsi" w:cstheme="minorHAnsi"/>
        </w:rPr>
      </w:pPr>
      <w:r w:rsidRPr="005215C5">
        <w:rPr>
          <w:rFonts w:asciiTheme="minorHAnsi" w:hAnsiTheme="minorHAnsi" w:cstheme="minorHAnsi"/>
        </w:rPr>
        <w:t>Zamyatnin, S.N., 1950. Study of the Palaeolithic period in the Caucasus for the years 1936</w:t>
      </w:r>
      <w:r w:rsidR="00727C33" w:rsidRPr="005215C5">
        <w:rPr>
          <w:rFonts w:asciiTheme="minorHAnsi" w:hAnsiTheme="minorHAnsi" w:cstheme="minorHAnsi"/>
        </w:rPr>
        <w:t>–</w:t>
      </w:r>
      <w:r w:rsidRPr="005215C5">
        <w:rPr>
          <w:rFonts w:asciiTheme="minorHAnsi" w:hAnsiTheme="minorHAnsi" w:cstheme="minorHAnsi"/>
        </w:rPr>
        <w:t xml:space="preserve">1948. Materials for the Study of the Quaternary Period 2, pp. </w:t>
      </w:r>
      <w:r w:rsidR="00E40180" w:rsidRPr="005215C5">
        <w:rPr>
          <w:rFonts w:asciiTheme="minorHAnsi" w:hAnsiTheme="minorHAnsi" w:cstheme="minorHAnsi"/>
        </w:rPr>
        <w:t>127</w:t>
      </w:r>
      <w:r w:rsidR="00727C33" w:rsidRPr="005215C5">
        <w:rPr>
          <w:rFonts w:asciiTheme="minorHAnsi" w:hAnsiTheme="minorHAnsi" w:cstheme="minorHAnsi"/>
        </w:rPr>
        <w:t>–</w:t>
      </w:r>
      <w:r w:rsidR="00E40180" w:rsidRPr="005215C5">
        <w:rPr>
          <w:rFonts w:asciiTheme="minorHAnsi" w:hAnsiTheme="minorHAnsi" w:cstheme="minorHAnsi"/>
        </w:rPr>
        <w:t>139 (In Russian).</w:t>
      </w:r>
    </w:p>
    <w:p w14:paraId="4B54E418" w14:textId="77777777" w:rsidR="00E40180" w:rsidRPr="005215C5" w:rsidRDefault="00E40180">
      <w:pPr>
        <w:numPr>
          <w:ilvl w:val="0"/>
          <w:numId w:val="24"/>
        </w:numPr>
        <w:spacing w:line="276" w:lineRule="auto"/>
        <w:jc w:val="both"/>
        <w:rPr>
          <w:rFonts w:asciiTheme="minorHAnsi" w:hAnsiTheme="minorHAnsi" w:cstheme="minorHAnsi"/>
          <w:b/>
        </w:rPr>
      </w:pPr>
      <w:r w:rsidRPr="005215C5">
        <w:rPr>
          <w:rFonts w:asciiTheme="minorHAnsi" w:hAnsiTheme="minorHAnsi" w:cstheme="minorHAnsi"/>
          <w:b/>
        </w:rPr>
        <w:t>Supplementary Information, Figures and Tables</w:t>
      </w:r>
    </w:p>
    <w:p w14:paraId="12BF54B9" w14:textId="77777777" w:rsidR="00E40180" w:rsidRPr="005215C5" w:rsidRDefault="00E40180">
      <w:pPr>
        <w:spacing w:line="276" w:lineRule="auto"/>
        <w:jc w:val="both"/>
        <w:rPr>
          <w:rFonts w:asciiTheme="minorHAnsi" w:hAnsiTheme="minorHAnsi" w:cstheme="minorHAnsi"/>
        </w:rPr>
      </w:pPr>
      <w:r w:rsidRPr="005215C5">
        <w:rPr>
          <w:rFonts w:asciiTheme="minorHAnsi" w:hAnsiTheme="minorHAnsi" w:cstheme="minorHAnsi"/>
          <w:b/>
        </w:rPr>
        <w:t>Supplementary Information 1.</w:t>
      </w:r>
      <w:r w:rsidRPr="005215C5">
        <w:rPr>
          <w:rFonts w:asciiTheme="minorHAnsi" w:hAnsiTheme="minorHAnsi" w:cstheme="minorHAnsi"/>
        </w:rPr>
        <w:t xml:space="preserve"> GIS database of outcrop locations and lava flow distributions</w:t>
      </w:r>
    </w:p>
    <w:p w14:paraId="5121F52E" w14:textId="77777777" w:rsidR="00E40180" w:rsidRPr="005215C5" w:rsidRDefault="00815EDC">
      <w:pPr>
        <w:spacing w:line="276" w:lineRule="auto"/>
        <w:jc w:val="both"/>
        <w:rPr>
          <w:rFonts w:asciiTheme="minorHAnsi" w:hAnsiTheme="minorHAnsi" w:cstheme="minorHAnsi"/>
          <w:b/>
        </w:rPr>
      </w:pPr>
      <w:r w:rsidRPr="00BF38C5">
        <w:rPr>
          <w:rFonts w:asciiTheme="minorHAnsi" w:hAnsiTheme="minorHAnsi" w:cstheme="minorHAnsi"/>
          <w:b/>
          <w:noProof/>
          <w:lang w:eastAsia="en-GB"/>
        </w:rPr>
        <w:drawing>
          <wp:inline distT="0" distB="0" distL="0" distR="0" wp14:anchorId="68D50BE9" wp14:editId="5036E7C0">
            <wp:extent cx="6116955" cy="7252970"/>
            <wp:effectExtent l="0" t="0" r="0" b="0"/>
            <wp:docPr id="1" name="Picture 1" descr="Figure 1 - Maps and elevation 03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ure 1 - Maps and elevation 03_04_1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955" cy="7252970"/>
                    </a:xfrm>
                    <a:prstGeom prst="rect">
                      <a:avLst/>
                    </a:prstGeom>
                    <a:noFill/>
                    <a:ln>
                      <a:noFill/>
                    </a:ln>
                  </pic:spPr>
                </pic:pic>
              </a:graphicData>
            </a:graphic>
          </wp:inline>
        </w:drawing>
      </w:r>
    </w:p>
    <w:p w14:paraId="1EC7B37D" w14:textId="58BC2339" w:rsidR="00736726" w:rsidRPr="005215C5" w:rsidRDefault="000A36AE">
      <w:pPr>
        <w:spacing w:line="276" w:lineRule="auto"/>
        <w:jc w:val="both"/>
        <w:rPr>
          <w:rFonts w:asciiTheme="minorHAnsi" w:hAnsiTheme="minorHAnsi" w:cstheme="minorHAnsi"/>
        </w:rPr>
        <w:sectPr w:rsidR="00736726" w:rsidRPr="005215C5" w:rsidSect="00DC47CB">
          <w:headerReference w:type="default" r:id="rId10"/>
          <w:footerReference w:type="default" r:id="rId11"/>
          <w:type w:val="continuous"/>
          <w:pgSz w:w="11906" w:h="16838"/>
          <w:pgMar w:top="1134" w:right="1134" w:bottom="1134" w:left="1134" w:header="708" w:footer="708" w:gutter="0"/>
          <w:lnNumType w:countBy="1" w:restart="continuous"/>
          <w:cols w:space="708"/>
          <w:docGrid w:linePitch="360"/>
        </w:sectPr>
      </w:pPr>
      <w:r w:rsidRPr="005215C5">
        <w:rPr>
          <w:rFonts w:asciiTheme="minorHAnsi" w:hAnsiTheme="minorHAnsi" w:cstheme="minorHAnsi"/>
          <w:b/>
        </w:rPr>
        <w:t>Figure 1.</w:t>
      </w:r>
      <w:r w:rsidR="00422FC2" w:rsidRPr="005215C5">
        <w:rPr>
          <w:rFonts w:asciiTheme="minorHAnsi" w:hAnsiTheme="minorHAnsi" w:cstheme="minorHAnsi"/>
          <w:b/>
        </w:rPr>
        <w:t xml:space="preserve"> </w:t>
      </w:r>
      <w:r w:rsidR="002F43AF" w:rsidRPr="005215C5">
        <w:rPr>
          <w:rFonts w:asciiTheme="minorHAnsi" w:hAnsiTheme="minorHAnsi" w:cstheme="minorHAnsi"/>
          <w:b/>
        </w:rPr>
        <w:t>(</w:t>
      </w:r>
      <w:r w:rsidRPr="005215C5">
        <w:rPr>
          <w:rFonts w:asciiTheme="minorHAnsi" w:hAnsiTheme="minorHAnsi" w:cstheme="minorHAnsi"/>
        </w:rPr>
        <w:t>A) Topographic map of the Southern Caucasus with the location of the Hrazdan catchment (in red)</w:t>
      </w:r>
      <w:r w:rsidR="002F43AF" w:rsidRPr="005215C5">
        <w:rPr>
          <w:rFonts w:asciiTheme="minorHAnsi" w:hAnsiTheme="minorHAnsi" w:cstheme="minorHAnsi"/>
        </w:rPr>
        <w:t>,</w:t>
      </w:r>
      <w:r w:rsidRPr="005215C5">
        <w:rPr>
          <w:rFonts w:asciiTheme="minorHAnsi" w:hAnsiTheme="minorHAnsi" w:cstheme="minorHAnsi"/>
        </w:rPr>
        <w:t xml:space="preserve"> </w:t>
      </w:r>
      <w:r w:rsidR="002F43AF" w:rsidRPr="005215C5">
        <w:rPr>
          <w:rFonts w:asciiTheme="minorHAnsi" w:hAnsiTheme="minorHAnsi" w:cstheme="minorHAnsi"/>
        </w:rPr>
        <w:t>(</w:t>
      </w:r>
      <w:r w:rsidRPr="005215C5">
        <w:rPr>
          <w:rFonts w:asciiTheme="minorHAnsi" w:hAnsiTheme="minorHAnsi" w:cstheme="minorHAnsi"/>
        </w:rPr>
        <w:t>B) Overview map of the study area, with the position of Quaternary volcanoes and the distribution of Quaternary volcanic and sedimentary formations (adapted from Kharazyan, 2007)</w:t>
      </w:r>
      <w:r w:rsidR="002F43AF" w:rsidRPr="005215C5">
        <w:rPr>
          <w:rFonts w:asciiTheme="minorHAnsi" w:hAnsiTheme="minorHAnsi" w:cstheme="minorHAnsi"/>
        </w:rPr>
        <w:t>, and (</w:t>
      </w:r>
      <w:r w:rsidRPr="005215C5">
        <w:rPr>
          <w:rFonts w:asciiTheme="minorHAnsi" w:hAnsiTheme="minorHAnsi" w:cstheme="minorHAnsi"/>
        </w:rPr>
        <w:t>C) Schematic elevation (m asl) profile of the Hrazdan</w:t>
      </w:r>
      <w:r w:rsidR="00EB320D" w:rsidRPr="005215C5">
        <w:rPr>
          <w:rFonts w:asciiTheme="minorHAnsi" w:hAnsiTheme="minorHAnsi" w:cstheme="minorHAnsi"/>
        </w:rPr>
        <w:t xml:space="preserve"> </w:t>
      </w:r>
      <w:r w:rsidRPr="005215C5">
        <w:rPr>
          <w:rFonts w:asciiTheme="minorHAnsi" w:hAnsiTheme="minorHAnsi" w:cstheme="minorHAnsi"/>
        </w:rPr>
        <w:t xml:space="preserve">valley with the broad geologic subdivision referred to in-text, the extent of the study area, and locations of hydroelectric power stations. </w:t>
      </w:r>
      <w:r w:rsidR="00E40180" w:rsidRPr="005215C5">
        <w:rPr>
          <w:rFonts w:asciiTheme="minorHAnsi" w:hAnsiTheme="minorHAnsi" w:cstheme="minorHAnsi"/>
        </w:rPr>
        <w:tab/>
      </w:r>
    </w:p>
    <w:p w14:paraId="6E3D8AB7" w14:textId="77777777" w:rsidR="000A36AE" w:rsidRPr="005215C5" w:rsidRDefault="00815EDC">
      <w:pPr>
        <w:spacing w:line="276" w:lineRule="auto"/>
        <w:jc w:val="both"/>
        <w:rPr>
          <w:rFonts w:asciiTheme="minorHAnsi" w:hAnsiTheme="minorHAnsi" w:cstheme="minorHAnsi"/>
        </w:rPr>
      </w:pPr>
      <w:r w:rsidRPr="00BF38C5">
        <w:rPr>
          <w:rFonts w:asciiTheme="minorHAnsi" w:hAnsiTheme="minorHAnsi" w:cstheme="minorHAnsi"/>
          <w:noProof/>
          <w:lang w:eastAsia="en-GB"/>
        </w:rPr>
        <w:drawing>
          <wp:inline distT="0" distB="0" distL="0" distR="0" wp14:anchorId="65657F1F" wp14:editId="01CAC851">
            <wp:extent cx="9246235" cy="4037965"/>
            <wp:effectExtent l="0" t="0" r="0" b="0"/>
            <wp:docPr id="2" name="Picture 2" descr="Figure 2 - Sevan to Jrarat map 03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2 - Sevan to Jrarat map 03_04_1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46235" cy="4037965"/>
                    </a:xfrm>
                    <a:prstGeom prst="rect">
                      <a:avLst/>
                    </a:prstGeom>
                    <a:noFill/>
                    <a:ln>
                      <a:noFill/>
                    </a:ln>
                  </pic:spPr>
                </pic:pic>
              </a:graphicData>
            </a:graphic>
          </wp:inline>
        </w:drawing>
      </w:r>
    </w:p>
    <w:p w14:paraId="49FF732F" w14:textId="4D6D3A1C" w:rsidR="00736726" w:rsidRPr="005215C5" w:rsidRDefault="000A36AE">
      <w:pPr>
        <w:spacing w:line="276" w:lineRule="auto"/>
        <w:jc w:val="both"/>
        <w:rPr>
          <w:rFonts w:asciiTheme="minorHAnsi" w:hAnsiTheme="minorHAnsi" w:cstheme="minorHAnsi"/>
        </w:rPr>
        <w:sectPr w:rsidR="00736726" w:rsidRPr="005215C5" w:rsidSect="00DC47CB">
          <w:type w:val="continuous"/>
          <w:pgSz w:w="16838" w:h="11906" w:orient="landscape"/>
          <w:pgMar w:top="1134" w:right="1134" w:bottom="1134" w:left="1134" w:header="708" w:footer="708" w:gutter="0"/>
          <w:lnNumType w:countBy="1" w:restart="continuous"/>
          <w:cols w:space="708"/>
          <w:docGrid w:linePitch="360"/>
        </w:sectPr>
      </w:pPr>
      <w:r w:rsidRPr="005215C5">
        <w:rPr>
          <w:rFonts w:asciiTheme="minorHAnsi" w:hAnsiTheme="minorHAnsi" w:cstheme="minorHAnsi"/>
          <w:b/>
        </w:rPr>
        <w:t>Figure 2</w:t>
      </w:r>
      <w:r w:rsidRPr="005215C5">
        <w:rPr>
          <w:rFonts w:asciiTheme="minorHAnsi" w:hAnsiTheme="minorHAnsi" w:cstheme="minorHAnsi"/>
        </w:rPr>
        <w:t>.  Geological map of the Sevan</w:t>
      </w:r>
      <w:r w:rsidR="002F43AF" w:rsidRPr="005215C5">
        <w:rPr>
          <w:rFonts w:asciiTheme="minorHAnsi" w:hAnsiTheme="minorHAnsi" w:cstheme="minorHAnsi"/>
        </w:rPr>
        <w:t>–</w:t>
      </w:r>
      <w:r w:rsidRPr="005215C5">
        <w:rPr>
          <w:rFonts w:asciiTheme="minorHAnsi" w:hAnsiTheme="minorHAnsi" w:cstheme="minorHAnsi"/>
        </w:rPr>
        <w:t>Jrarat reach in the Upper Hrazdan</w:t>
      </w:r>
      <w:r w:rsidR="00EB320D" w:rsidRPr="005215C5">
        <w:rPr>
          <w:rFonts w:asciiTheme="minorHAnsi" w:hAnsiTheme="minorHAnsi" w:cstheme="minorHAnsi"/>
        </w:rPr>
        <w:t xml:space="preserve"> v</w:t>
      </w:r>
      <w:r w:rsidRPr="005215C5">
        <w:rPr>
          <w:rFonts w:asciiTheme="minorHAnsi" w:hAnsiTheme="minorHAnsi" w:cstheme="minorHAnsi"/>
        </w:rPr>
        <w:t xml:space="preserve">alley. </w:t>
      </w:r>
      <w:r w:rsidR="00E40180" w:rsidRPr="005215C5">
        <w:rPr>
          <w:rFonts w:asciiTheme="minorHAnsi" w:hAnsiTheme="minorHAnsi" w:cstheme="minorHAnsi"/>
        </w:rPr>
        <w:tab/>
      </w:r>
    </w:p>
    <w:p w14:paraId="67F2B0B5" w14:textId="77777777" w:rsidR="000A36AE" w:rsidRPr="005215C5" w:rsidRDefault="00815EDC">
      <w:pPr>
        <w:spacing w:line="276" w:lineRule="auto"/>
        <w:jc w:val="both"/>
        <w:rPr>
          <w:rFonts w:asciiTheme="minorHAnsi" w:hAnsiTheme="minorHAnsi" w:cstheme="minorHAnsi"/>
        </w:rPr>
      </w:pPr>
      <w:r w:rsidRPr="00BF38C5">
        <w:rPr>
          <w:rFonts w:asciiTheme="minorHAnsi" w:hAnsiTheme="minorHAnsi" w:cstheme="minorHAnsi"/>
          <w:noProof/>
          <w:lang w:eastAsia="en-GB"/>
        </w:rPr>
        <w:drawing>
          <wp:inline distT="0" distB="0" distL="0" distR="0" wp14:anchorId="5B738F29" wp14:editId="7B47F986">
            <wp:extent cx="9246235" cy="4872990"/>
            <wp:effectExtent l="0" t="0" r="0" b="0"/>
            <wp:docPr id="3" name="Picture 3" descr="Figure 3 - Jrarat-Karashamb map 03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ure 3 - Jrarat-Karashamb map 03_04_1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46235" cy="4872990"/>
                    </a:xfrm>
                    <a:prstGeom prst="rect">
                      <a:avLst/>
                    </a:prstGeom>
                    <a:noFill/>
                    <a:ln>
                      <a:noFill/>
                    </a:ln>
                  </pic:spPr>
                </pic:pic>
              </a:graphicData>
            </a:graphic>
          </wp:inline>
        </w:drawing>
      </w:r>
    </w:p>
    <w:p w14:paraId="6471F967" w14:textId="725B1697" w:rsidR="00736726" w:rsidRPr="005215C5" w:rsidRDefault="000A36AE">
      <w:pPr>
        <w:spacing w:line="276" w:lineRule="auto"/>
        <w:jc w:val="both"/>
        <w:rPr>
          <w:rFonts w:asciiTheme="minorHAnsi" w:hAnsiTheme="minorHAnsi" w:cstheme="minorHAnsi"/>
        </w:rPr>
        <w:sectPr w:rsidR="00736726" w:rsidRPr="005215C5" w:rsidSect="00DC47CB">
          <w:type w:val="continuous"/>
          <w:pgSz w:w="16838" w:h="11906" w:orient="landscape"/>
          <w:pgMar w:top="1134" w:right="1134" w:bottom="1134" w:left="1134" w:header="708" w:footer="708" w:gutter="0"/>
          <w:lnNumType w:countBy="1" w:restart="continuous"/>
          <w:cols w:space="708"/>
          <w:docGrid w:linePitch="360"/>
        </w:sectPr>
      </w:pPr>
      <w:r w:rsidRPr="005215C5">
        <w:rPr>
          <w:rFonts w:asciiTheme="minorHAnsi" w:hAnsiTheme="minorHAnsi" w:cstheme="minorHAnsi"/>
          <w:b/>
        </w:rPr>
        <w:t>Figure 3.</w:t>
      </w:r>
      <w:r w:rsidR="00422FC2" w:rsidRPr="005215C5">
        <w:rPr>
          <w:rFonts w:asciiTheme="minorHAnsi" w:hAnsiTheme="minorHAnsi" w:cstheme="minorHAnsi"/>
          <w:b/>
        </w:rPr>
        <w:t xml:space="preserve"> </w:t>
      </w:r>
      <w:r w:rsidRPr="005215C5">
        <w:rPr>
          <w:rFonts w:asciiTheme="minorHAnsi" w:hAnsiTheme="minorHAnsi" w:cstheme="minorHAnsi"/>
        </w:rPr>
        <w:t>Geological map of the Jrarat</w:t>
      </w:r>
      <w:r w:rsidR="002F43AF" w:rsidRPr="005215C5">
        <w:rPr>
          <w:rFonts w:asciiTheme="minorHAnsi" w:hAnsiTheme="minorHAnsi" w:cstheme="minorHAnsi"/>
        </w:rPr>
        <w:t>–</w:t>
      </w:r>
      <w:r w:rsidRPr="005215C5">
        <w:rPr>
          <w:rFonts w:asciiTheme="minorHAnsi" w:hAnsiTheme="minorHAnsi" w:cstheme="minorHAnsi"/>
        </w:rPr>
        <w:t>Karashamb reach in the Upper Hrazdan</w:t>
      </w:r>
      <w:r w:rsidR="00EB320D" w:rsidRPr="005215C5">
        <w:rPr>
          <w:rFonts w:asciiTheme="minorHAnsi" w:hAnsiTheme="minorHAnsi" w:cstheme="minorHAnsi"/>
        </w:rPr>
        <w:t xml:space="preserve"> </w:t>
      </w:r>
      <w:r w:rsidRPr="005215C5">
        <w:rPr>
          <w:rFonts w:asciiTheme="minorHAnsi" w:hAnsiTheme="minorHAnsi" w:cstheme="minorHAnsi"/>
        </w:rPr>
        <w:t>valley.</w:t>
      </w:r>
      <w:r w:rsidR="00E40180" w:rsidRPr="005215C5">
        <w:rPr>
          <w:rFonts w:asciiTheme="minorHAnsi" w:hAnsiTheme="minorHAnsi" w:cstheme="minorHAnsi"/>
        </w:rPr>
        <w:tab/>
      </w:r>
    </w:p>
    <w:p w14:paraId="0379C29B" w14:textId="77777777" w:rsidR="000A36AE" w:rsidRPr="005215C5" w:rsidRDefault="00815EDC">
      <w:pPr>
        <w:spacing w:line="276" w:lineRule="auto"/>
        <w:jc w:val="both"/>
        <w:rPr>
          <w:rFonts w:asciiTheme="minorHAnsi" w:hAnsiTheme="minorHAnsi" w:cstheme="minorHAnsi"/>
        </w:rPr>
      </w:pPr>
      <w:r w:rsidRPr="00BF38C5">
        <w:rPr>
          <w:rFonts w:asciiTheme="minorHAnsi" w:hAnsiTheme="minorHAnsi" w:cstheme="minorHAnsi"/>
          <w:noProof/>
          <w:lang w:eastAsia="en-GB"/>
        </w:rPr>
        <w:drawing>
          <wp:inline distT="0" distB="0" distL="0" distR="0" wp14:anchorId="133C9486" wp14:editId="161AA27D">
            <wp:extent cx="6116955" cy="7706995"/>
            <wp:effectExtent l="0" t="0" r="0" b="0"/>
            <wp:docPr id="4" name="Picture 4" descr="Figure 4 - Hrazdan Gorge Map 03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igure 4 - Hrazdan Gorge Map 03_04_1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955" cy="7706995"/>
                    </a:xfrm>
                    <a:prstGeom prst="rect">
                      <a:avLst/>
                    </a:prstGeom>
                    <a:noFill/>
                    <a:ln>
                      <a:noFill/>
                    </a:ln>
                  </pic:spPr>
                </pic:pic>
              </a:graphicData>
            </a:graphic>
          </wp:inline>
        </w:drawing>
      </w:r>
      <w:r w:rsidR="000A36AE" w:rsidRPr="005215C5">
        <w:rPr>
          <w:rFonts w:asciiTheme="minorHAnsi" w:hAnsiTheme="minorHAnsi" w:cstheme="minorHAnsi"/>
        </w:rPr>
        <w:t xml:space="preserve">  </w:t>
      </w:r>
    </w:p>
    <w:p w14:paraId="712B7425" w14:textId="3C099934" w:rsidR="0066699E" w:rsidRPr="005215C5" w:rsidRDefault="000A36AE">
      <w:pPr>
        <w:spacing w:line="276" w:lineRule="auto"/>
        <w:jc w:val="both"/>
        <w:rPr>
          <w:rFonts w:asciiTheme="minorHAnsi" w:hAnsiTheme="minorHAnsi" w:cstheme="minorHAnsi"/>
        </w:rPr>
      </w:pPr>
      <w:r w:rsidRPr="005215C5">
        <w:rPr>
          <w:rFonts w:asciiTheme="minorHAnsi" w:hAnsiTheme="minorHAnsi" w:cstheme="minorHAnsi"/>
          <w:b/>
        </w:rPr>
        <w:t>Figure 4.</w:t>
      </w:r>
      <w:r w:rsidR="00422FC2" w:rsidRPr="005215C5">
        <w:rPr>
          <w:rFonts w:asciiTheme="minorHAnsi" w:hAnsiTheme="minorHAnsi" w:cstheme="minorHAnsi"/>
          <w:b/>
        </w:rPr>
        <w:t xml:space="preserve"> </w:t>
      </w:r>
      <w:r w:rsidRPr="005215C5">
        <w:rPr>
          <w:rFonts w:asciiTheme="minorHAnsi" w:hAnsiTheme="minorHAnsi" w:cstheme="minorHAnsi"/>
        </w:rPr>
        <w:t>Geological map of the Hrazdan</w:t>
      </w:r>
      <w:r w:rsidR="00EB320D" w:rsidRPr="005215C5">
        <w:rPr>
          <w:rFonts w:asciiTheme="minorHAnsi" w:hAnsiTheme="minorHAnsi" w:cstheme="minorHAnsi"/>
        </w:rPr>
        <w:t xml:space="preserve"> </w:t>
      </w:r>
      <w:r w:rsidRPr="005215C5">
        <w:rPr>
          <w:rFonts w:asciiTheme="minorHAnsi" w:hAnsiTheme="minorHAnsi" w:cstheme="minorHAnsi"/>
        </w:rPr>
        <w:t>Gorge and NW Gegham</w:t>
      </w:r>
      <w:r w:rsidR="00EB320D" w:rsidRPr="005215C5">
        <w:rPr>
          <w:rFonts w:asciiTheme="minorHAnsi" w:hAnsiTheme="minorHAnsi" w:cstheme="minorHAnsi"/>
        </w:rPr>
        <w:t xml:space="preserve"> </w:t>
      </w:r>
      <w:r w:rsidRPr="005215C5">
        <w:rPr>
          <w:rFonts w:asciiTheme="minorHAnsi" w:hAnsiTheme="minorHAnsi" w:cstheme="minorHAnsi"/>
        </w:rPr>
        <w:t>Range in the Middle Hrazdan</w:t>
      </w:r>
      <w:r w:rsidR="00EB320D" w:rsidRPr="005215C5">
        <w:rPr>
          <w:rFonts w:asciiTheme="minorHAnsi" w:hAnsiTheme="minorHAnsi" w:cstheme="minorHAnsi"/>
        </w:rPr>
        <w:t xml:space="preserve"> </w:t>
      </w:r>
      <w:r w:rsidRPr="005215C5">
        <w:rPr>
          <w:rFonts w:asciiTheme="minorHAnsi" w:hAnsiTheme="minorHAnsi" w:cstheme="minorHAnsi"/>
        </w:rPr>
        <w:t>valley. Geological mapping around Hatis and Gutansar edifices adapted from Karapetian (1968) and Karapetian et al., (2001).</w:t>
      </w:r>
    </w:p>
    <w:p w14:paraId="5747274C" w14:textId="2D0873AA" w:rsidR="007957CD" w:rsidRPr="005215C5" w:rsidRDefault="007957CD">
      <w:pPr>
        <w:spacing w:line="276" w:lineRule="auto"/>
        <w:jc w:val="both"/>
        <w:rPr>
          <w:rFonts w:asciiTheme="minorHAnsi" w:hAnsiTheme="minorHAnsi" w:cstheme="minorHAnsi"/>
        </w:rPr>
      </w:pPr>
    </w:p>
    <w:p w14:paraId="462CC7CA" w14:textId="77777777" w:rsidR="007957CD" w:rsidRPr="005215C5" w:rsidRDefault="007957CD" w:rsidP="007957CD">
      <w:pPr>
        <w:spacing w:line="276" w:lineRule="auto"/>
        <w:jc w:val="both"/>
        <w:rPr>
          <w:rFonts w:asciiTheme="minorHAnsi" w:hAnsiTheme="minorHAnsi" w:cstheme="minorHAnsi"/>
        </w:rPr>
      </w:pPr>
      <w:r w:rsidRPr="005215C5">
        <w:rPr>
          <w:rFonts w:asciiTheme="minorHAnsi" w:hAnsiTheme="minorHAnsi" w:cstheme="minorHAnsi"/>
          <w:noProof/>
          <w:lang w:eastAsia="en-GB"/>
        </w:rPr>
        <w:drawing>
          <wp:inline distT="0" distB="0" distL="0" distR="0" wp14:anchorId="001F6D63" wp14:editId="50B40D4F">
            <wp:extent cx="6116955" cy="6639560"/>
            <wp:effectExtent l="0" t="0" r="0" b="0"/>
            <wp:docPr id="13" name="Picture 13" descr="Figure 6 - Nurnus, Ptghni and Buzakhan 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ure 6 - Nurnus, Ptghni and Buzakhan 04_04_1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955" cy="6639560"/>
                    </a:xfrm>
                    <a:prstGeom prst="rect">
                      <a:avLst/>
                    </a:prstGeom>
                    <a:noFill/>
                    <a:ln>
                      <a:noFill/>
                    </a:ln>
                  </pic:spPr>
                </pic:pic>
              </a:graphicData>
            </a:graphic>
          </wp:inline>
        </w:drawing>
      </w:r>
    </w:p>
    <w:p w14:paraId="3EF96188" w14:textId="528B623F" w:rsidR="007957CD" w:rsidRPr="005215C5" w:rsidRDefault="007957CD" w:rsidP="007957CD">
      <w:pPr>
        <w:spacing w:line="276" w:lineRule="auto"/>
        <w:jc w:val="both"/>
        <w:rPr>
          <w:rFonts w:asciiTheme="minorHAnsi" w:hAnsiTheme="minorHAnsi" w:cstheme="minorHAnsi"/>
        </w:rPr>
      </w:pPr>
      <w:r w:rsidRPr="005215C5">
        <w:rPr>
          <w:rFonts w:asciiTheme="minorHAnsi" w:hAnsiTheme="minorHAnsi" w:cstheme="minorHAnsi"/>
          <w:b/>
        </w:rPr>
        <w:t xml:space="preserve">Figure 5. </w:t>
      </w:r>
      <w:r w:rsidRPr="005215C5">
        <w:rPr>
          <w:rFonts w:asciiTheme="minorHAnsi" w:hAnsiTheme="minorHAnsi" w:cstheme="minorHAnsi"/>
        </w:rPr>
        <w:t xml:space="preserve">Geological map showing the distribution and position of sedimentary sequences, lava flows and other volcanogenic deposits in (A) the Nurnus valley, Hrazdan Gorge, (B) the reach of the Hrazdan Gorge around Ptghni, and (C) the NW sector of the Hrazdan Gorge and Buzhakan valley.  </w:t>
      </w:r>
    </w:p>
    <w:p w14:paraId="384A08C4" w14:textId="77777777" w:rsidR="00736726" w:rsidRPr="005215C5" w:rsidRDefault="00736726">
      <w:pPr>
        <w:spacing w:line="276" w:lineRule="auto"/>
        <w:jc w:val="both"/>
        <w:rPr>
          <w:rFonts w:asciiTheme="minorHAnsi" w:hAnsiTheme="minorHAnsi" w:cstheme="minorHAnsi"/>
        </w:rPr>
        <w:sectPr w:rsidR="00736726" w:rsidRPr="005215C5" w:rsidSect="00DC47CB">
          <w:type w:val="continuous"/>
          <w:pgSz w:w="11906" w:h="16838"/>
          <w:pgMar w:top="1134" w:right="1134" w:bottom="1134" w:left="1134" w:header="708" w:footer="708" w:gutter="0"/>
          <w:lnNumType w:countBy="1" w:restart="continuous"/>
          <w:cols w:space="708"/>
          <w:docGrid w:linePitch="360"/>
        </w:sectPr>
      </w:pPr>
    </w:p>
    <w:p w14:paraId="2B13A65B" w14:textId="4844EE9E" w:rsidR="00736726" w:rsidRPr="005215C5" w:rsidRDefault="00815EDC">
      <w:pPr>
        <w:spacing w:line="276" w:lineRule="auto"/>
        <w:jc w:val="both"/>
        <w:rPr>
          <w:rFonts w:asciiTheme="minorHAnsi" w:hAnsiTheme="minorHAnsi" w:cstheme="minorHAnsi"/>
        </w:rPr>
        <w:sectPr w:rsidR="00736726" w:rsidRPr="005215C5" w:rsidSect="00DC47CB">
          <w:type w:val="continuous"/>
          <w:pgSz w:w="16838" w:h="11906" w:orient="landscape"/>
          <w:pgMar w:top="1134" w:right="1134" w:bottom="1134" w:left="1134" w:header="708" w:footer="708" w:gutter="0"/>
          <w:lnNumType w:countBy="1" w:restart="continuous"/>
          <w:cols w:space="708"/>
          <w:docGrid w:linePitch="360"/>
        </w:sectPr>
      </w:pPr>
      <w:r w:rsidRPr="00BF38C5">
        <w:rPr>
          <w:rFonts w:asciiTheme="minorHAnsi" w:hAnsiTheme="minorHAnsi" w:cstheme="minorHAnsi"/>
          <w:noProof/>
          <w:lang w:eastAsia="en-GB"/>
        </w:rPr>
        <w:drawing>
          <wp:inline distT="0" distB="0" distL="0" distR="0" wp14:anchorId="16D845AB" wp14:editId="01F563B4">
            <wp:extent cx="8700770" cy="5338445"/>
            <wp:effectExtent l="0" t="0" r="0" b="0"/>
            <wp:docPr id="5" name="Picture 5" descr="Figure 5 - Hrazdan Gorge transects 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ure 5 - Hrazdan Gorge transects 04_04_1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00770" cy="5338445"/>
                    </a:xfrm>
                    <a:prstGeom prst="rect">
                      <a:avLst/>
                    </a:prstGeom>
                    <a:noFill/>
                    <a:ln>
                      <a:noFill/>
                    </a:ln>
                  </pic:spPr>
                </pic:pic>
              </a:graphicData>
            </a:graphic>
          </wp:inline>
        </w:drawing>
      </w:r>
      <w:r w:rsidR="0066699E" w:rsidRPr="005215C5">
        <w:rPr>
          <w:rFonts w:asciiTheme="minorHAnsi" w:hAnsiTheme="minorHAnsi" w:cstheme="minorHAnsi"/>
        </w:rPr>
        <w:t xml:space="preserve">         </w:t>
      </w:r>
      <w:r w:rsidR="000A36AE" w:rsidRPr="005215C5">
        <w:rPr>
          <w:rFonts w:asciiTheme="minorHAnsi" w:hAnsiTheme="minorHAnsi" w:cstheme="minorHAnsi"/>
          <w:b/>
        </w:rPr>
        <w:t xml:space="preserve">Figure </w:t>
      </w:r>
      <w:r w:rsidR="007957CD" w:rsidRPr="005215C5">
        <w:rPr>
          <w:rFonts w:asciiTheme="minorHAnsi" w:hAnsiTheme="minorHAnsi" w:cstheme="minorHAnsi"/>
          <w:b/>
        </w:rPr>
        <w:t>6</w:t>
      </w:r>
      <w:r w:rsidR="000A36AE" w:rsidRPr="005215C5">
        <w:rPr>
          <w:rFonts w:asciiTheme="minorHAnsi" w:hAnsiTheme="minorHAnsi" w:cstheme="minorHAnsi"/>
          <w:b/>
        </w:rPr>
        <w:t>.</w:t>
      </w:r>
      <w:r w:rsidR="000A36AE" w:rsidRPr="005215C5">
        <w:rPr>
          <w:rFonts w:asciiTheme="minorHAnsi" w:hAnsiTheme="minorHAnsi" w:cstheme="minorHAnsi"/>
        </w:rPr>
        <w:t xml:space="preserve"> Schematic longitudinal profiles of the </w:t>
      </w:r>
      <w:r w:rsidR="002F43AF" w:rsidRPr="005215C5">
        <w:rPr>
          <w:rFonts w:asciiTheme="minorHAnsi" w:hAnsiTheme="minorHAnsi" w:cstheme="minorHAnsi"/>
        </w:rPr>
        <w:t>(</w:t>
      </w:r>
      <w:r w:rsidR="000A36AE" w:rsidRPr="005215C5">
        <w:rPr>
          <w:rFonts w:asciiTheme="minorHAnsi" w:hAnsiTheme="minorHAnsi" w:cstheme="minorHAnsi"/>
        </w:rPr>
        <w:t xml:space="preserve">A) east and </w:t>
      </w:r>
      <w:r w:rsidR="002F43AF" w:rsidRPr="005215C5">
        <w:rPr>
          <w:rFonts w:asciiTheme="minorHAnsi" w:hAnsiTheme="minorHAnsi" w:cstheme="minorHAnsi"/>
        </w:rPr>
        <w:t>(</w:t>
      </w:r>
      <w:r w:rsidR="000A36AE" w:rsidRPr="005215C5">
        <w:rPr>
          <w:rFonts w:asciiTheme="minorHAnsi" w:hAnsiTheme="minorHAnsi" w:cstheme="minorHAnsi"/>
        </w:rPr>
        <w:t xml:space="preserve">B) west side of Hrazdan Gorge showing the position (m asl) of lava flows and sedimentary sequences exposed along the gorge sides.  </w:t>
      </w:r>
      <w:r w:rsidR="0066699E" w:rsidRPr="005215C5">
        <w:rPr>
          <w:rFonts w:asciiTheme="minorHAnsi" w:hAnsiTheme="minorHAnsi" w:cstheme="minorHAnsi"/>
        </w:rPr>
        <w:tab/>
      </w:r>
    </w:p>
    <w:p w14:paraId="65172292" w14:textId="77777777" w:rsidR="0066699E" w:rsidRPr="005215C5" w:rsidRDefault="00815EDC" w:rsidP="00BF38C5">
      <w:pPr>
        <w:spacing w:line="276" w:lineRule="auto"/>
        <w:jc w:val="both"/>
        <w:rPr>
          <w:rFonts w:asciiTheme="minorHAnsi" w:hAnsiTheme="minorHAnsi" w:cstheme="minorHAnsi"/>
        </w:rPr>
      </w:pPr>
      <w:r w:rsidRPr="00BF38C5">
        <w:rPr>
          <w:rFonts w:asciiTheme="minorHAnsi" w:hAnsiTheme="minorHAnsi" w:cstheme="minorHAnsi"/>
          <w:noProof/>
          <w:lang w:eastAsia="en-GB"/>
        </w:rPr>
        <w:drawing>
          <wp:inline distT="0" distB="0" distL="0" distR="0" wp14:anchorId="05170F2A" wp14:editId="60AD5E7A">
            <wp:extent cx="4486910" cy="6395085"/>
            <wp:effectExtent l="0" t="0" r="0" b="0"/>
            <wp:docPr id="7" name="Picture 7" descr="Figure 7 - Lava Photographs 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ure 7 - Lava Photographs 04_04_1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6910" cy="6395085"/>
                    </a:xfrm>
                    <a:prstGeom prst="rect">
                      <a:avLst/>
                    </a:prstGeom>
                    <a:noFill/>
                    <a:ln>
                      <a:noFill/>
                    </a:ln>
                  </pic:spPr>
                </pic:pic>
              </a:graphicData>
            </a:graphic>
          </wp:inline>
        </w:drawing>
      </w:r>
    </w:p>
    <w:p w14:paraId="439615DA" w14:textId="304CA495" w:rsidR="00736726" w:rsidRPr="005215C5" w:rsidRDefault="000A36AE">
      <w:pPr>
        <w:spacing w:line="276" w:lineRule="auto"/>
        <w:jc w:val="both"/>
        <w:rPr>
          <w:rFonts w:asciiTheme="minorHAnsi" w:hAnsiTheme="minorHAnsi" w:cstheme="minorHAnsi"/>
        </w:rPr>
        <w:sectPr w:rsidR="00736726" w:rsidRPr="005215C5" w:rsidSect="00DC47CB">
          <w:type w:val="continuous"/>
          <w:pgSz w:w="11906" w:h="16838"/>
          <w:pgMar w:top="1134" w:right="1134" w:bottom="1134" w:left="1134" w:header="708" w:footer="708" w:gutter="0"/>
          <w:lnNumType w:countBy="1" w:restart="continuous"/>
          <w:cols w:space="708"/>
          <w:docGrid w:linePitch="360"/>
        </w:sectPr>
      </w:pPr>
      <w:r w:rsidRPr="005215C5">
        <w:rPr>
          <w:rFonts w:asciiTheme="minorHAnsi" w:hAnsiTheme="minorHAnsi" w:cstheme="minorHAnsi"/>
          <w:b/>
        </w:rPr>
        <w:t>Figure 7.</w:t>
      </w:r>
      <w:r w:rsidRPr="005215C5">
        <w:rPr>
          <w:rFonts w:asciiTheme="minorHAnsi" w:hAnsiTheme="minorHAnsi" w:cstheme="minorHAnsi"/>
        </w:rPr>
        <w:t xml:space="preserve">  Photographs showing geomorphological setting in the Hrazdan</w:t>
      </w:r>
      <w:r w:rsidR="0075265A" w:rsidRPr="005215C5">
        <w:rPr>
          <w:rFonts w:asciiTheme="minorHAnsi" w:hAnsiTheme="minorHAnsi" w:cstheme="minorHAnsi"/>
        </w:rPr>
        <w:t xml:space="preserve"> v</w:t>
      </w:r>
      <w:r w:rsidRPr="005215C5">
        <w:rPr>
          <w:rFonts w:asciiTheme="minorHAnsi" w:hAnsiTheme="minorHAnsi" w:cstheme="minorHAnsi"/>
        </w:rPr>
        <w:t xml:space="preserve">alley.  Highlighted are geological units, location of the modern </w:t>
      </w:r>
      <w:r w:rsidR="00422274" w:rsidRPr="005215C5">
        <w:rPr>
          <w:rFonts w:asciiTheme="minorHAnsi" w:hAnsiTheme="minorHAnsi" w:cstheme="minorHAnsi"/>
        </w:rPr>
        <w:t>Hrazdan river</w:t>
      </w:r>
      <w:r w:rsidRPr="005215C5">
        <w:rPr>
          <w:rFonts w:asciiTheme="minorHAnsi" w:hAnsiTheme="minorHAnsi" w:cstheme="minorHAnsi"/>
        </w:rPr>
        <w:t xml:space="preserve"> and, where appropriate, lava flow names. North arrow located in the top right corner of each image. Locations are </w:t>
      </w:r>
      <w:r w:rsidR="00B955E6" w:rsidRPr="005215C5">
        <w:rPr>
          <w:rFonts w:asciiTheme="minorHAnsi" w:hAnsiTheme="minorHAnsi" w:cstheme="minorHAnsi"/>
        </w:rPr>
        <w:t>(</w:t>
      </w:r>
      <w:r w:rsidRPr="005215C5">
        <w:rPr>
          <w:rFonts w:asciiTheme="minorHAnsi" w:hAnsiTheme="minorHAnsi" w:cstheme="minorHAnsi"/>
        </w:rPr>
        <w:t xml:space="preserve">A) Ptghni, where several flows are found with interbedded lacustrine-alluvial sediments (Ptghni A–C), </w:t>
      </w:r>
      <w:r w:rsidR="00B955E6" w:rsidRPr="005215C5">
        <w:rPr>
          <w:rFonts w:asciiTheme="minorHAnsi" w:hAnsiTheme="minorHAnsi" w:cstheme="minorHAnsi"/>
        </w:rPr>
        <w:t>(</w:t>
      </w:r>
      <w:r w:rsidRPr="005215C5">
        <w:rPr>
          <w:rFonts w:asciiTheme="minorHAnsi" w:hAnsiTheme="minorHAnsi" w:cstheme="minorHAnsi"/>
        </w:rPr>
        <w:t xml:space="preserve">B) the Hrazdan Gorge around Arzni, </w:t>
      </w:r>
      <w:r w:rsidR="00B955E6" w:rsidRPr="005215C5">
        <w:rPr>
          <w:rFonts w:asciiTheme="minorHAnsi" w:hAnsiTheme="minorHAnsi" w:cstheme="minorHAnsi"/>
        </w:rPr>
        <w:t>(</w:t>
      </w:r>
      <w:r w:rsidRPr="005215C5">
        <w:rPr>
          <w:rFonts w:asciiTheme="minorHAnsi" w:hAnsiTheme="minorHAnsi" w:cstheme="minorHAnsi"/>
        </w:rPr>
        <w:t>C) the western side of the Hrazdan</w:t>
      </w:r>
      <w:r w:rsidR="002865FF" w:rsidRPr="005215C5">
        <w:rPr>
          <w:rFonts w:asciiTheme="minorHAnsi" w:hAnsiTheme="minorHAnsi" w:cstheme="minorHAnsi"/>
        </w:rPr>
        <w:t xml:space="preserve"> </w:t>
      </w:r>
      <w:r w:rsidRPr="005215C5">
        <w:rPr>
          <w:rFonts w:asciiTheme="minorHAnsi" w:hAnsiTheme="minorHAnsi" w:cstheme="minorHAnsi"/>
        </w:rPr>
        <w:t xml:space="preserve">Gorge, showing the relative position of gorge lava flows, Arailer and Arailer lava flows, and the Nor Geghi 1 archaeological site, </w:t>
      </w:r>
      <w:r w:rsidR="00B955E6" w:rsidRPr="005215C5">
        <w:rPr>
          <w:rFonts w:asciiTheme="minorHAnsi" w:hAnsiTheme="minorHAnsi" w:cstheme="minorHAnsi"/>
        </w:rPr>
        <w:t>(</w:t>
      </w:r>
      <w:r w:rsidRPr="005215C5">
        <w:rPr>
          <w:rFonts w:asciiTheme="minorHAnsi" w:hAnsiTheme="minorHAnsi" w:cstheme="minorHAnsi"/>
        </w:rPr>
        <w:t>D) the Hrazdan</w:t>
      </w:r>
      <w:r w:rsidR="002865FF" w:rsidRPr="005215C5">
        <w:rPr>
          <w:rFonts w:asciiTheme="minorHAnsi" w:hAnsiTheme="minorHAnsi" w:cstheme="minorHAnsi"/>
        </w:rPr>
        <w:t xml:space="preserve"> v</w:t>
      </w:r>
      <w:r w:rsidRPr="005215C5">
        <w:rPr>
          <w:rFonts w:asciiTheme="minorHAnsi" w:hAnsiTheme="minorHAnsi" w:cstheme="minorHAnsi"/>
        </w:rPr>
        <w:t xml:space="preserve">alley at Bjni, </w:t>
      </w:r>
      <w:r w:rsidR="00B955E6" w:rsidRPr="005215C5">
        <w:rPr>
          <w:rFonts w:asciiTheme="minorHAnsi" w:hAnsiTheme="minorHAnsi" w:cstheme="minorHAnsi"/>
        </w:rPr>
        <w:t>(</w:t>
      </w:r>
      <w:r w:rsidRPr="005215C5">
        <w:rPr>
          <w:rFonts w:asciiTheme="minorHAnsi" w:hAnsiTheme="minorHAnsi" w:cstheme="minorHAnsi"/>
        </w:rPr>
        <w:t>E) Hrazdan</w:t>
      </w:r>
      <w:r w:rsidR="002865FF" w:rsidRPr="005215C5">
        <w:rPr>
          <w:rFonts w:asciiTheme="minorHAnsi" w:hAnsiTheme="minorHAnsi" w:cstheme="minorHAnsi"/>
        </w:rPr>
        <w:t xml:space="preserve"> </w:t>
      </w:r>
      <w:r w:rsidRPr="005215C5">
        <w:rPr>
          <w:rFonts w:asciiTheme="minorHAnsi" w:hAnsiTheme="minorHAnsi" w:cstheme="minorHAnsi"/>
        </w:rPr>
        <w:t xml:space="preserve">valley at Kaghsi, showing higher elevation BJN flow and lower elevation lavas infilling the valley floor, and </w:t>
      </w:r>
      <w:r w:rsidR="00B955E6" w:rsidRPr="005215C5">
        <w:rPr>
          <w:rFonts w:asciiTheme="minorHAnsi" w:hAnsiTheme="minorHAnsi" w:cstheme="minorHAnsi"/>
        </w:rPr>
        <w:t>(</w:t>
      </w:r>
      <w:r w:rsidRPr="005215C5">
        <w:rPr>
          <w:rFonts w:asciiTheme="minorHAnsi" w:hAnsiTheme="minorHAnsi" w:cstheme="minorHAnsi"/>
        </w:rPr>
        <w:t>F) Hrazdan</w:t>
      </w:r>
      <w:r w:rsidR="002865FF" w:rsidRPr="005215C5">
        <w:rPr>
          <w:rFonts w:asciiTheme="minorHAnsi" w:hAnsiTheme="minorHAnsi" w:cstheme="minorHAnsi"/>
        </w:rPr>
        <w:t xml:space="preserve"> </w:t>
      </w:r>
      <w:r w:rsidRPr="005215C5">
        <w:rPr>
          <w:rFonts w:asciiTheme="minorHAnsi" w:hAnsiTheme="minorHAnsi" w:cstheme="minorHAnsi"/>
        </w:rPr>
        <w:t xml:space="preserve">valley at Ddmashen, showing the location of scoria cone, pyroclastic deposits and the northernmost extent of the LSC lava flows.  Photograph credit, A, B, D–F: J. Sherriff; C: M, Knul. </w:t>
      </w:r>
    </w:p>
    <w:p w14:paraId="6FD12BBA" w14:textId="77777777" w:rsidR="00FD5F7D" w:rsidRPr="005215C5" w:rsidRDefault="00815EDC" w:rsidP="00BF38C5">
      <w:pPr>
        <w:spacing w:line="276" w:lineRule="auto"/>
        <w:jc w:val="both"/>
        <w:rPr>
          <w:rFonts w:asciiTheme="minorHAnsi" w:hAnsiTheme="minorHAnsi" w:cstheme="minorHAnsi"/>
          <w:b/>
        </w:rPr>
      </w:pPr>
      <w:r w:rsidRPr="00BF38C5">
        <w:rPr>
          <w:rFonts w:asciiTheme="minorHAnsi" w:hAnsiTheme="minorHAnsi" w:cstheme="minorHAnsi"/>
          <w:b/>
          <w:noProof/>
          <w:lang w:eastAsia="en-GB"/>
        </w:rPr>
        <w:drawing>
          <wp:inline distT="0" distB="0" distL="0" distR="0" wp14:anchorId="760E4C34" wp14:editId="1D8E5796">
            <wp:extent cx="6440805" cy="4628515"/>
            <wp:effectExtent l="0" t="0" r="0" b="0"/>
            <wp:docPr id="8" name="Picture 8" descr="Figure 8 - Sediment sequences 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ure 8 - Sediment sequences 04_04_1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0805" cy="4628515"/>
                    </a:xfrm>
                    <a:prstGeom prst="rect">
                      <a:avLst/>
                    </a:prstGeom>
                    <a:noFill/>
                    <a:ln>
                      <a:noFill/>
                    </a:ln>
                  </pic:spPr>
                </pic:pic>
              </a:graphicData>
            </a:graphic>
          </wp:inline>
        </w:drawing>
      </w:r>
    </w:p>
    <w:p w14:paraId="46876F1D" w14:textId="2120AF81" w:rsidR="0066699E" w:rsidRPr="005215C5" w:rsidRDefault="000A36AE">
      <w:pPr>
        <w:spacing w:line="276" w:lineRule="auto"/>
        <w:jc w:val="both"/>
        <w:rPr>
          <w:rFonts w:asciiTheme="minorHAnsi" w:hAnsiTheme="minorHAnsi" w:cstheme="minorHAnsi"/>
        </w:rPr>
      </w:pPr>
      <w:r w:rsidRPr="005215C5">
        <w:rPr>
          <w:rFonts w:asciiTheme="minorHAnsi" w:hAnsiTheme="minorHAnsi" w:cstheme="minorHAnsi"/>
          <w:b/>
        </w:rPr>
        <w:t xml:space="preserve">Figure </w:t>
      </w:r>
      <w:r w:rsidRPr="005215C5">
        <w:rPr>
          <w:rFonts w:asciiTheme="minorHAnsi" w:hAnsiTheme="minorHAnsi" w:cstheme="minorHAnsi"/>
          <w:b/>
          <w:bCs/>
        </w:rPr>
        <w:t>8</w:t>
      </w:r>
      <w:r w:rsidRPr="005215C5">
        <w:rPr>
          <w:rFonts w:asciiTheme="minorHAnsi" w:hAnsiTheme="minorHAnsi" w:cstheme="minorHAnsi"/>
          <w:b/>
        </w:rPr>
        <w:t>.</w:t>
      </w:r>
      <w:r w:rsidR="00422FC2" w:rsidRPr="005215C5">
        <w:rPr>
          <w:rFonts w:asciiTheme="minorHAnsi" w:hAnsiTheme="minorHAnsi" w:cstheme="minorHAnsi"/>
          <w:b/>
        </w:rPr>
        <w:t xml:space="preserve"> </w:t>
      </w:r>
      <w:r w:rsidRPr="005215C5">
        <w:rPr>
          <w:rFonts w:asciiTheme="minorHAnsi" w:hAnsiTheme="minorHAnsi" w:cstheme="minorHAnsi"/>
        </w:rPr>
        <w:t>Representative sedimentary sequences in the Hrazdan</w:t>
      </w:r>
      <w:r w:rsidR="002865FF" w:rsidRPr="005215C5">
        <w:rPr>
          <w:rFonts w:asciiTheme="minorHAnsi" w:hAnsiTheme="minorHAnsi" w:cstheme="minorHAnsi"/>
        </w:rPr>
        <w:t xml:space="preserve"> </w:t>
      </w:r>
      <w:r w:rsidRPr="005215C5">
        <w:rPr>
          <w:rFonts w:asciiTheme="minorHAnsi" w:hAnsiTheme="minorHAnsi" w:cstheme="minorHAnsi"/>
        </w:rPr>
        <w:t xml:space="preserve">valley </w:t>
      </w:r>
      <w:r w:rsidR="00B955E6" w:rsidRPr="005215C5">
        <w:rPr>
          <w:rFonts w:asciiTheme="minorHAnsi" w:hAnsiTheme="minorHAnsi" w:cstheme="minorHAnsi"/>
        </w:rPr>
        <w:t>(</w:t>
      </w:r>
      <w:r w:rsidRPr="005215C5">
        <w:rPr>
          <w:rFonts w:asciiTheme="minorHAnsi" w:hAnsiTheme="minorHAnsi" w:cstheme="minorHAnsi"/>
        </w:rPr>
        <w:t xml:space="preserve">A) Bird Farm1, </w:t>
      </w:r>
      <w:r w:rsidR="00B955E6" w:rsidRPr="005215C5">
        <w:rPr>
          <w:rFonts w:asciiTheme="minorHAnsi" w:hAnsiTheme="minorHAnsi" w:cstheme="minorHAnsi"/>
        </w:rPr>
        <w:t>(</w:t>
      </w:r>
      <w:r w:rsidRPr="005215C5">
        <w:rPr>
          <w:rFonts w:asciiTheme="minorHAnsi" w:hAnsiTheme="minorHAnsi" w:cstheme="minorHAnsi"/>
        </w:rPr>
        <w:t xml:space="preserve">B) Ptghni D–E, C) Nurnus3, </w:t>
      </w:r>
      <w:r w:rsidR="00B955E6" w:rsidRPr="005215C5">
        <w:rPr>
          <w:rFonts w:asciiTheme="minorHAnsi" w:hAnsiTheme="minorHAnsi" w:cstheme="minorHAnsi"/>
        </w:rPr>
        <w:t>(</w:t>
      </w:r>
      <w:r w:rsidRPr="005215C5">
        <w:rPr>
          <w:rFonts w:asciiTheme="minorHAnsi" w:hAnsiTheme="minorHAnsi" w:cstheme="minorHAnsi"/>
        </w:rPr>
        <w:t>D) Solak</w:t>
      </w:r>
      <w:r w:rsidR="002865FF" w:rsidRPr="005215C5">
        <w:rPr>
          <w:rFonts w:asciiTheme="minorHAnsi" w:hAnsiTheme="minorHAnsi" w:cstheme="minorHAnsi"/>
        </w:rPr>
        <w:t xml:space="preserve"> </w:t>
      </w:r>
      <w:r w:rsidRPr="005215C5">
        <w:rPr>
          <w:rFonts w:asciiTheme="minorHAnsi" w:hAnsiTheme="minorHAnsi" w:cstheme="minorHAnsi"/>
        </w:rPr>
        <w:t>16</w:t>
      </w:r>
      <w:r w:rsidR="002865FF" w:rsidRPr="005215C5">
        <w:rPr>
          <w:rFonts w:asciiTheme="minorHAnsi" w:hAnsiTheme="minorHAnsi" w:cstheme="minorHAnsi"/>
        </w:rPr>
        <w:t xml:space="preserve"> </w:t>
      </w:r>
      <w:r w:rsidRPr="005215C5">
        <w:rPr>
          <w:rFonts w:asciiTheme="minorHAnsi" w:hAnsiTheme="minorHAnsi" w:cstheme="minorHAnsi"/>
        </w:rPr>
        <w:t xml:space="preserve">(not visible in the photograph is the Upper Palaeolithic site of Solak 1 which is located on the plateau above Solak 16), and </w:t>
      </w:r>
      <w:r w:rsidR="00B955E6" w:rsidRPr="005215C5">
        <w:rPr>
          <w:rFonts w:asciiTheme="minorHAnsi" w:hAnsiTheme="minorHAnsi" w:cstheme="minorHAnsi"/>
        </w:rPr>
        <w:t>(</w:t>
      </w:r>
      <w:r w:rsidRPr="005215C5">
        <w:rPr>
          <w:rFonts w:asciiTheme="minorHAnsi" w:hAnsiTheme="minorHAnsi" w:cstheme="minorHAnsi"/>
        </w:rPr>
        <w:t>E) Music House. Sedimentological and stratigraphic summaries of these sequences is presented in Table 3. Photograph credit: A,C,E - J. Sherriff; B - M. Knul; D - E. Beverly.</w:t>
      </w:r>
    </w:p>
    <w:p w14:paraId="7E1CAB46" w14:textId="77777777" w:rsidR="007957CD" w:rsidRPr="005215C5" w:rsidRDefault="007957CD" w:rsidP="007957CD">
      <w:pPr>
        <w:spacing w:line="276" w:lineRule="auto"/>
        <w:jc w:val="both"/>
        <w:rPr>
          <w:rFonts w:asciiTheme="minorHAnsi" w:hAnsiTheme="minorHAnsi" w:cstheme="minorHAnsi"/>
        </w:rPr>
        <w:sectPr w:rsidR="007957CD" w:rsidRPr="005215C5" w:rsidSect="00DC47CB">
          <w:type w:val="continuous"/>
          <w:pgSz w:w="16838" w:h="11906" w:orient="landscape"/>
          <w:pgMar w:top="1134" w:right="1134" w:bottom="1134" w:left="1134" w:header="708" w:footer="708" w:gutter="0"/>
          <w:lnNumType w:countBy="1" w:restart="continuous"/>
          <w:cols w:space="708"/>
          <w:docGrid w:linePitch="360"/>
        </w:sectPr>
      </w:pPr>
    </w:p>
    <w:p w14:paraId="3E915149" w14:textId="2A988C80" w:rsidR="007957CD" w:rsidRPr="005215C5" w:rsidRDefault="007957CD" w:rsidP="007957CD">
      <w:pPr>
        <w:spacing w:line="276" w:lineRule="auto"/>
        <w:jc w:val="both"/>
        <w:rPr>
          <w:rFonts w:asciiTheme="minorHAnsi" w:hAnsiTheme="minorHAnsi" w:cstheme="minorHAnsi"/>
        </w:rPr>
      </w:pPr>
      <w:r w:rsidRPr="005215C5">
        <w:rPr>
          <w:rFonts w:asciiTheme="minorHAnsi" w:hAnsiTheme="minorHAnsi" w:cstheme="minorHAnsi"/>
          <w:noProof/>
          <w:lang w:eastAsia="en-GB"/>
        </w:rPr>
        <w:drawing>
          <wp:inline distT="0" distB="0" distL="0" distR="0" wp14:anchorId="31C2DA7B" wp14:editId="5D5DECFB">
            <wp:extent cx="6120130" cy="8160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1 Lithics for QSR.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3952D6ED" w14:textId="3D148164" w:rsidR="007957CD" w:rsidRPr="005215C5" w:rsidRDefault="007957CD" w:rsidP="007957CD">
      <w:pPr>
        <w:spacing w:line="276" w:lineRule="auto"/>
        <w:jc w:val="both"/>
        <w:rPr>
          <w:rFonts w:asciiTheme="minorHAnsi" w:hAnsiTheme="minorHAnsi" w:cstheme="minorHAnsi"/>
        </w:rPr>
        <w:sectPr w:rsidR="007957CD" w:rsidRPr="005215C5" w:rsidSect="00BF38C5">
          <w:pgSz w:w="11906" w:h="16838"/>
          <w:pgMar w:top="1134" w:right="1134" w:bottom="1134" w:left="1134" w:header="708" w:footer="708" w:gutter="0"/>
          <w:lnNumType w:countBy="1" w:restart="continuous"/>
          <w:cols w:space="708"/>
          <w:docGrid w:linePitch="360"/>
        </w:sectPr>
      </w:pPr>
      <w:r w:rsidRPr="00BF38C5">
        <w:rPr>
          <w:rFonts w:asciiTheme="minorHAnsi" w:hAnsiTheme="minorHAnsi" w:cstheme="minorHAnsi"/>
          <w:b/>
        </w:rPr>
        <w:t>Figure 9.</w:t>
      </w:r>
      <w:r w:rsidRPr="005215C5">
        <w:rPr>
          <w:rFonts w:asciiTheme="minorHAnsi" w:hAnsiTheme="minorHAnsi" w:cstheme="minorHAnsi"/>
        </w:rPr>
        <w:t xml:space="preserve"> </w:t>
      </w:r>
      <w:r w:rsidRPr="005215C5">
        <w:rPr>
          <w:rFonts w:asciiTheme="minorHAnsi" w:hAnsiTheme="minorHAnsi" w:cstheme="minorHAnsi"/>
          <w:lang w:val="en-US"/>
        </w:rPr>
        <w:t xml:space="preserve"> Sample of obsidian areifacts from Nor Geghi 1, 1–2 bifaces, 3–4 Levallois cores, 5 thick convergent scraper with edge and tip damage, 6 retouched point, 7–8, déjeté scrapers.</w:t>
      </w:r>
    </w:p>
    <w:p w14:paraId="54BE7EC8" w14:textId="6FC6F426" w:rsidR="00736726" w:rsidRPr="005215C5" w:rsidRDefault="00736726">
      <w:pPr>
        <w:spacing w:line="276" w:lineRule="auto"/>
        <w:jc w:val="both"/>
        <w:rPr>
          <w:rFonts w:asciiTheme="minorHAnsi" w:hAnsiTheme="minorHAnsi" w:cstheme="minorHAnsi"/>
        </w:rPr>
        <w:sectPr w:rsidR="00736726" w:rsidRPr="005215C5" w:rsidSect="007957CD">
          <w:pgSz w:w="16838" w:h="11906" w:orient="landscape"/>
          <w:pgMar w:top="1134" w:right="1134" w:bottom="1134" w:left="1134" w:header="708" w:footer="708" w:gutter="0"/>
          <w:lnNumType w:countBy="1" w:restart="continuous"/>
          <w:cols w:space="708"/>
          <w:docGrid w:linePitch="360"/>
        </w:sectPr>
      </w:pPr>
    </w:p>
    <w:p w14:paraId="2B1290EE" w14:textId="77777777" w:rsidR="00FD5F7D" w:rsidRPr="005215C5" w:rsidRDefault="00815EDC" w:rsidP="00BF38C5">
      <w:pPr>
        <w:spacing w:line="276" w:lineRule="auto"/>
        <w:jc w:val="both"/>
        <w:rPr>
          <w:rFonts w:asciiTheme="minorHAnsi" w:hAnsiTheme="minorHAnsi" w:cstheme="minorHAnsi"/>
          <w:b/>
        </w:rPr>
      </w:pPr>
      <w:r w:rsidRPr="00BF38C5">
        <w:rPr>
          <w:rFonts w:asciiTheme="minorHAnsi" w:hAnsiTheme="minorHAnsi" w:cstheme="minorHAnsi"/>
          <w:b/>
          <w:noProof/>
          <w:lang w:eastAsia="en-GB"/>
        </w:rPr>
        <w:drawing>
          <wp:inline distT="0" distB="0" distL="0" distR="0" wp14:anchorId="78C2D028" wp14:editId="64B89759">
            <wp:extent cx="7485380" cy="5077460"/>
            <wp:effectExtent l="0" t="0" r="0" b="0"/>
            <wp:docPr id="9" name="Picture 9" descr="Figure 9 - Hrazdan Harris diagram 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ure 9 - Hrazdan Harris diagram 04_04_19"/>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85380" cy="5077460"/>
                    </a:xfrm>
                    <a:prstGeom prst="rect">
                      <a:avLst/>
                    </a:prstGeom>
                    <a:noFill/>
                    <a:ln>
                      <a:noFill/>
                    </a:ln>
                  </pic:spPr>
                </pic:pic>
              </a:graphicData>
            </a:graphic>
          </wp:inline>
        </w:drawing>
      </w:r>
    </w:p>
    <w:p w14:paraId="024EBEE0" w14:textId="1A533A65" w:rsidR="00736726" w:rsidRPr="005215C5" w:rsidRDefault="000A36AE">
      <w:pPr>
        <w:spacing w:line="276" w:lineRule="auto"/>
        <w:jc w:val="both"/>
        <w:rPr>
          <w:rFonts w:asciiTheme="minorHAnsi" w:hAnsiTheme="minorHAnsi" w:cstheme="minorHAnsi"/>
        </w:rPr>
        <w:sectPr w:rsidR="00736726" w:rsidRPr="005215C5" w:rsidSect="00DC47CB">
          <w:type w:val="continuous"/>
          <w:pgSz w:w="16838" w:h="11906" w:orient="landscape"/>
          <w:pgMar w:top="1134" w:right="1134" w:bottom="1134" w:left="1134" w:header="708" w:footer="708" w:gutter="0"/>
          <w:lnNumType w:countBy="1" w:restart="continuous"/>
          <w:cols w:space="708"/>
          <w:docGrid w:linePitch="360"/>
        </w:sectPr>
      </w:pPr>
      <w:r w:rsidRPr="005215C5">
        <w:rPr>
          <w:rFonts w:asciiTheme="minorHAnsi" w:hAnsiTheme="minorHAnsi" w:cstheme="minorHAnsi"/>
          <w:b/>
        </w:rPr>
        <w:t xml:space="preserve">Figure </w:t>
      </w:r>
      <w:r w:rsidR="007957CD" w:rsidRPr="005215C5">
        <w:rPr>
          <w:rFonts w:asciiTheme="minorHAnsi" w:hAnsiTheme="minorHAnsi" w:cstheme="minorHAnsi"/>
          <w:b/>
        </w:rPr>
        <w:t>10</w:t>
      </w:r>
      <w:r w:rsidR="00422FC2" w:rsidRPr="005215C5">
        <w:rPr>
          <w:rFonts w:asciiTheme="minorHAnsi" w:hAnsiTheme="minorHAnsi" w:cstheme="minorHAnsi"/>
        </w:rPr>
        <w:t xml:space="preserve">. </w:t>
      </w:r>
      <w:r w:rsidRPr="005215C5">
        <w:rPr>
          <w:rFonts w:asciiTheme="minorHAnsi" w:hAnsiTheme="minorHAnsi" w:cstheme="minorHAnsi"/>
        </w:rPr>
        <w:t>Harris matrix</w:t>
      </w:r>
      <w:r w:rsidR="00FD5F7D" w:rsidRPr="005215C5">
        <w:rPr>
          <w:rFonts w:asciiTheme="minorHAnsi" w:hAnsiTheme="minorHAnsi" w:cstheme="minorHAnsi"/>
        </w:rPr>
        <w:t xml:space="preserve"> </w:t>
      </w:r>
      <w:r w:rsidRPr="005215C5">
        <w:rPr>
          <w:rFonts w:asciiTheme="minorHAnsi" w:hAnsiTheme="minorHAnsi" w:cstheme="minorHAnsi"/>
        </w:rPr>
        <w:t>(Harris, 1979), showing the relative stratigraphic relationships between lava flows, sedimentary sequences, archaeological sites and other volcanic features in the Hrazdan</w:t>
      </w:r>
      <w:r w:rsidR="002865FF" w:rsidRPr="005215C5">
        <w:rPr>
          <w:rFonts w:asciiTheme="minorHAnsi" w:hAnsiTheme="minorHAnsi" w:cstheme="minorHAnsi"/>
        </w:rPr>
        <w:t xml:space="preserve"> </w:t>
      </w:r>
      <w:r w:rsidRPr="005215C5">
        <w:rPr>
          <w:rFonts w:asciiTheme="minorHAnsi" w:hAnsiTheme="minorHAnsi" w:cstheme="minorHAnsi"/>
        </w:rPr>
        <w:t xml:space="preserve">valley based on geomorphic and geological mapping presented in this study. </w:t>
      </w:r>
      <w:r w:rsidR="00FD5F7D" w:rsidRPr="005215C5">
        <w:rPr>
          <w:rFonts w:asciiTheme="minorHAnsi" w:hAnsiTheme="minorHAnsi" w:cstheme="minorHAnsi"/>
        </w:rPr>
        <w:tab/>
      </w:r>
    </w:p>
    <w:p w14:paraId="21FD44A2" w14:textId="77777777" w:rsidR="000A36AE" w:rsidRPr="005215C5" w:rsidRDefault="00815EDC" w:rsidP="00BF38C5">
      <w:pPr>
        <w:spacing w:line="276" w:lineRule="auto"/>
        <w:jc w:val="both"/>
        <w:rPr>
          <w:rFonts w:asciiTheme="minorHAnsi" w:hAnsiTheme="minorHAnsi" w:cstheme="minorHAnsi"/>
        </w:rPr>
      </w:pPr>
      <w:r w:rsidRPr="00BF38C5">
        <w:rPr>
          <w:rFonts w:asciiTheme="minorHAnsi" w:hAnsiTheme="minorHAnsi" w:cstheme="minorHAnsi"/>
          <w:noProof/>
          <w:lang w:eastAsia="en-GB"/>
        </w:rPr>
        <w:drawing>
          <wp:inline distT="0" distB="0" distL="0" distR="0" wp14:anchorId="18932540" wp14:editId="6008BBA6">
            <wp:extent cx="4458335" cy="7201535"/>
            <wp:effectExtent l="0" t="0" r="0" b="0"/>
            <wp:docPr id="10" name="Picture 10" descr="Figure 10 - valley cross sections 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ure 10 - valley cross sections 04_04_1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8335" cy="7201535"/>
                    </a:xfrm>
                    <a:prstGeom prst="rect">
                      <a:avLst/>
                    </a:prstGeom>
                    <a:noFill/>
                    <a:ln>
                      <a:noFill/>
                    </a:ln>
                  </pic:spPr>
                </pic:pic>
              </a:graphicData>
            </a:graphic>
          </wp:inline>
        </w:drawing>
      </w:r>
    </w:p>
    <w:p w14:paraId="0C3EC99B" w14:textId="05F3E433"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b/>
        </w:rPr>
        <w:t>Figure</w:t>
      </w:r>
      <w:r w:rsidR="002865FF" w:rsidRPr="005215C5">
        <w:rPr>
          <w:rFonts w:asciiTheme="minorHAnsi" w:hAnsiTheme="minorHAnsi" w:cstheme="minorHAnsi"/>
          <w:b/>
        </w:rPr>
        <w:t xml:space="preserve"> </w:t>
      </w:r>
      <w:r w:rsidRPr="005215C5">
        <w:rPr>
          <w:rFonts w:asciiTheme="minorHAnsi" w:hAnsiTheme="minorHAnsi" w:cstheme="minorHAnsi"/>
          <w:b/>
        </w:rPr>
        <w:t>1</w:t>
      </w:r>
      <w:r w:rsidR="007957CD" w:rsidRPr="005215C5">
        <w:rPr>
          <w:rFonts w:asciiTheme="minorHAnsi" w:hAnsiTheme="minorHAnsi" w:cstheme="minorHAnsi"/>
          <w:b/>
        </w:rPr>
        <w:t>1</w:t>
      </w:r>
      <w:r w:rsidRPr="005215C5">
        <w:rPr>
          <w:rFonts w:asciiTheme="minorHAnsi" w:hAnsiTheme="minorHAnsi" w:cstheme="minorHAnsi"/>
        </w:rPr>
        <w:t>. Schematic cross-sectional topographic profiles of the Hrazdan</w:t>
      </w:r>
      <w:r w:rsidR="002865FF" w:rsidRPr="005215C5">
        <w:rPr>
          <w:rFonts w:asciiTheme="minorHAnsi" w:hAnsiTheme="minorHAnsi" w:cstheme="minorHAnsi"/>
        </w:rPr>
        <w:t xml:space="preserve"> v</w:t>
      </w:r>
      <w:r w:rsidRPr="005215C5">
        <w:rPr>
          <w:rFonts w:asciiTheme="minorHAnsi" w:hAnsiTheme="minorHAnsi" w:cstheme="minorHAnsi"/>
        </w:rPr>
        <w:t xml:space="preserve">alley in the </w:t>
      </w:r>
      <w:r w:rsidR="00B955E6" w:rsidRPr="005215C5">
        <w:rPr>
          <w:rFonts w:asciiTheme="minorHAnsi" w:hAnsiTheme="minorHAnsi" w:cstheme="minorHAnsi"/>
        </w:rPr>
        <w:t>(</w:t>
      </w:r>
      <w:r w:rsidRPr="005215C5">
        <w:rPr>
          <w:rFonts w:asciiTheme="minorHAnsi" w:hAnsiTheme="minorHAnsi" w:cstheme="minorHAnsi"/>
        </w:rPr>
        <w:t xml:space="preserve">A) Upper Hrazdan, Sevan-Jrarat reach, </w:t>
      </w:r>
      <w:r w:rsidR="00B955E6" w:rsidRPr="005215C5">
        <w:rPr>
          <w:rFonts w:asciiTheme="minorHAnsi" w:hAnsiTheme="minorHAnsi" w:cstheme="minorHAnsi"/>
        </w:rPr>
        <w:t>(</w:t>
      </w:r>
      <w:r w:rsidRPr="005215C5">
        <w:rPr>
          <w:rFonts w:asciiTheme="minorHAnsi" w:hAnsiTheme="minorHAnsi" w:cstheme="minorHAnsi"/>
        </w:rPr>
        <w:t xml:space="preserve">B) Upper Hrazdan, </w:t>
      </w:r>
      <w:r w:rsidR="002865FF" w:rsidRPr="005215C5">
        <w:rPr>
          <w:rFonts w:asciiTheme="minorHAnsi" w:hAnsiTheme="minorHAnsi" w:cstheme="minorHAnsi"/>
        </w:rPr>
        <w:t>J</w:t>
      </w:r>
      <w:r w:rsidRPr="005215C5">
        <w:rPr>
          <w:rFonts w:asciiTheme="minorHAnsi" w:hAnsiTheme="minorHAnsi" w:cstheme="minorHAnsi"/>
        </w:rPr>
        <w:t xml:space="preserve">rarat-Karashamb reach, and </w:t>
      </w:r>
      <w:r w:rsidR="00B955E6" w:rsidRPr="005215C5">
        <w:rPr>
          <w:rFonts w:asciiTheme="minorHAnsi" w:hAnsiTheme="minorHAnsi" w:cstheme="minorHAnsi"/>
        </w:rPr>
        <w:t>(</w:t>
      </w:r>
      <w:r w:rsidRPr="005215C5">
        <w:rPr>
          <w:rFonts w:asciiTheme="minorHAnsi" w:hAnsiTheme="minorHAnsi" w:cstheme="minorHAnsi"/>
        </w:rPr>
        <w:t xml:space="preserve">C) Middle Hrazdan (Hrazdan Gorge) between Arailer and Gutansar volcanic centres.  Shown are the principal lava flow groups and lava complexes, basement geologies and location of the </w:t>
      </w:r>
      <w:r w:rsidR="00422274" w:rsidRPr="005215C5">
        <w:rPr>
          <w:rFonts w:asciiTheme="minorHAnsi" w:hAnsiTheme="minorHAnsi" w:cstheme="minorHAnsi"/>
        </w:rPr>
        <w:t>Hrazdan river</w:t>
      </w:r>
      <w:r w:rsidRPr="005215C5">
        <w:rPr>
          <w:rFonts w:asciiTheme="minorHAnsi" w:hAnsiTheme="minorHAnsi" w:cstheme="minorHAnsi"/>
        </w:rPr>
        <w:t xml:space="preserve"> and modern floodplain deposits. The subsurface relationships between these deposits are not shown.  Locations of cross sections are shown in Figures 2, 3, and 4. </w:t>
      </w:r>
    </w:p>
    <w:p w14:paraId="5FC9061D" w14:textId="78863225" w:rsidR="000A36AE" w:rsidRPr="005215C5" w:rsidRDefault="00815EDC">
      <w:pPr>
        <w:spacing w:line="276" w:lineRule="auto"/>
        <w:jc w:val="both"/>
        <w:rPr>
          <w:rFonts w:asciiTheme="minorHAnsi" w:hAnsiTheme="minorHAnsi" w:cstheme="minorHAnsi"/>
        </w:rPr>
      </w:pPr>
      <w:r w:rsidRPr="00BF38C5">
        <w:rPr>
          <w:rFonts w:asciiTheme="minorHAnsi" w:hAnsiTheme="minorHAnsi" w:cstheme="minorHAnsi"/>
          <w:b/>
          <w:noProof/>
          <w:lang w:eastAsia="en-GB"/>
        </w:rPr>
        <w:drawing>
          <wp:inline distT="0" distB="0" distL="0" distR="0" wp14:anchorId="4A13C05F" wp14:editId="72C7DA05">
            <wp:extent cx="6111240" cy="3435985"/>
            <wp:effectExtent l="0" t="0" r="0" b="0"/>
            <wp:docPr id="11" name="Picture 11" descr="Figure 11 - Valley development model 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ure 11 - Valley development model 04_04_1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1240" cy="3435985"/>
                    </a:xfrm>
                    <a:prstGeom prst="rect">
                      <a:avLst/>
                    </a:prstGeom>
                    <a:noFill/>
                    <a:ln>
                      <a:noFill/>
                    </a:ln>
                  </pic:spPr>
                </pic:pic>
              </a:graphicData>
            </a:graphic>
          </wp:inline>
        </w:drawing>
      </w:r>
      <w:r w:rsidR="000A36AE" w:rsidRPr="005215C5">
        <w:rPr>
          <w:rFonts w:asciiTheme="minorHAnsi" w:hAnsiTheme="minorHAnsi" w:cstheme="minorHAnsi"/>
          <w:b/>
        </w:rPr>
        <w:t>Figure 1</w:t>
      </w:r>
      <w:r w:rsidR="007957CD" w:rsidRPr="005215C5">
        <w:rPr>
          <w:rFonts w:asciiTheme="minorHAnsi" w:hAnsiTheme="minorHAnsi" w:cstheme="minorHAnsi"/>
          <w:b/>
        </w:rPr>
        <w:t>2</w:t>
      </w:r>
      <w:r w:rsidR="000A36AE" w:rsidRPr="005215C5">
        <w:rPr>
          <w:rFonts w:asciiTheme="minorHAnsi" w:hAnsiTheme="minorHAnsi" w:cstheme="minorHAnsi"/>
          <w:b/>
        </w:rPr>
        <w:t>.</w:t>
      </w:r>
      <w:r w:rsidR="002865FF" w:rsidRPr="005215C5">
        <w:rPr>
          <w:rFonts w:asciiTheme="minorHAnsi" w:hAnsiTheme="minorHAnsi" w:cstheme="minorHAnsi"/>
          <w:b/>
        </w:rPr>
        <w:t xml:space="preserve"> </w:t>
      </w:r>
      <w:r w:rsidR="000A36AE" w:rsidRPr="005215C5">
        <w:rPr>
          <w:rFonts w:asciiTheme="minorHAnsi" w:hAnsiTheme="minorHAnsi" w:cstheme="minorHAnsi"/>
        </w:rPr>
        <w:t xml:space="preserve">Model of landscape evolution in the Hrazdan Gorge. Several stages are clear based on the geomorphic and sedimentary record. </w:t>
      </w:r>
      <w:r w:rsidR="00B955E6" w:rsidRPr="005215C5">
        <w:rPr>
          <w:rFonts w:asciiTheme="minorHAnsi" w:hAnsiTheme="minorHAnsi" w:cstheme="minorHAnsi"/>
        </w:rPr>
        <w:t>(</w:t>
      </w:r>
      <w:r w:rsidR="000A36AE" w:rsidRPr="005215C5">
        <w:rPr>
          <w:rFonts w:asciiTheme="minorHAnsi" w:hAnsiTheme="minorHAnsi" w:cstheme="minorHAnsi"/>
        </w:rPr>
        <w:t>A) Fluvial activity and floodplain development in the palaeo-Hrazdan</w:t>
      </w:r>
      <w:r w:rsidR="002865FF" w:rsidRPr="005215C5">
        <w:rPr>
          <w:rFonts w:asciiTheme="minorHAnsi" w:hAnsiTheme="minorHAnsi" w:cstheme="minorHAnsi"/>
        </w:rPr>
        <w:t xml:space="preserve"> </w:t>
      </w:r>
      <w:r w:rsidR="000A36AE" w:rsidRPr="005215C5">
        <w:rPr>
          <w:rFonts w:asciiTheme="minorHAnsi" w:hAnsiTheme="minorHAnsi" w:cstheme="minorHAnsi"/>
        </w:rPr>
        <w:t xml:space="preserve">valley, </w:t>
      </w:r>
      <w:r w:rsidR="00B955E6" w:rsidRPr="005215C5">
        <w:rPr>
          <w:rFonts w:asciiTheme="minorHAnsi" w:hAnsiTheme="minorHAnsi" w:cstheme="minorHAnsi"/>
        </w:rPr>
        <w:t>(</w:t>
      </w:r>
      <w:r w:rsidR="000A36AE" w:rsidRPr="005215C5">
        <w:rPr>
          <w:rFonts w:asciiTheme="minorHAnsi" w:hAnsiTheme="minorHAnsi" w:cstheme="minorHAnsi"/>
        </w:rPr>
        <w:t xml:space="preserve">B) volcanic activity, resulting in emplacement of lava along the course of the valley, </w:t>
      </w:r>
      <w:r w:rsidR="00B955E6" w:rsidRPr="005215C5">
        <w:rPr>
          <w:rFonts w:asciiTheme="minorHAnsi" w:hAnsiTheme="minorHAnsi" w:cstheme="minorHAnsi"/>
        </w:rPr>
        <w:t>(</w:t>
      </w:r>
      <w:r w:rsidR="000A36AE" w:rsidRPr="005215C5">
        <w:rPr>
          <w:rFonts w:asciiTheme="minorHAnsi" w:hAnsiTheme="minorHAnsi" w:cstheme="minorHAnsi"/>
        </w:rPr>
        <w:t xml:space="preserve">C) impeded fluvial drainage as a consequence of lava emplacement, resulting in the development of lacustrine systems on the newly formed land surface, </w:t>
      </w:r>
      <w:r w:rsidR="00B955E6" w:rsidRPr="005215C5">
        <w:rPr>
          <w:rFonts w:asciiTheme="minorHAnsi" w:hAnsiTheme="minorHAnsi" w:cstheme="minorHAnsi"/>
        </w:rPr>
        <w:t>(</w:t>
      </w:r>
      <w:r w:rsidR="000A36AE" w:rsidRPr="005215C5">
        <w:rPr>
          <w:rFonts w:asciiTheme="minorHAnsi" w:hAnsiTheme="minorHAnsi" w:cstheme="minorHAnsi"/>
        </w:rPr>
        <w:t xml:space="preserve">D) breaching and/or over spilling in the lava dam causing the reactivation of the Hrazdan fluvial system, </w:t>
      </w:r>
      <w:r w:rsidR="00B955E6" w:rsidRPr="005215C5">
        <w:rPr>
          <w:rFonts w:asciiTheme="minorHAnsi" w:hAnsiTheme="minorHAnsi" w:cstheme="minorHAnsi"/>
        </w:rPr>
        <w:t>(</w:t>
      </w:r>
      <w:r w:rsidR="000A36AE" w:rsidRPr="005215C5">
        <w:rPr>
          <w:rFonts w:asciiTheme="minorHAnsi" w:hAnsiTheme="minorHAnsi" w:cstheme="minorHAnsi"/>
        </w:rPr>
        <w:t xml:space="preserve">E) fluvial activity, floodplain development and relative landscape stability, </w:t>
      </w:r>
      <w:r w:rsidR="00B955E6" w:rsidRPr="005215C5">
        <w:rPr>
          <w:rFonts w:asciiTheme="minorHAnsi" w:hAnsiTheme="minorHAnsi" w:cstheme="minorHAnsi"/>
        </w:rPr>
        <w:t>(</w:t>
      </w:r>
      <w:r w:rsidR="000A36AE" w:rsidRPr="005215C5">
        <w:rPr>
          <w:rFonts w:asciiTheme="minorHAnsi" w:hAnsiTheme="minorHAnsi" w:cstheme="minorHAnsi"/>
        </w:rPr>
        <w:t xml:space="preserve">6) fluvial incision as a consequence of base level change and tectonic activity, resulting in the exposure of younger lava infilling the valley and preservation of high elevation alluvial sequences. </w:t>
      </w:r>
    </w:p>
    <w:p w14:paraId="3DFC7953" w14:textId="77777777" w:rsidR="00FD5F7D" w:rsidRPr="005215C5" w:rsidRDefault="00815EDC">
      <w:pPr>
        <w:spacing w:line="276" w:lineRule="auto"/>
        <w:jc w:val="both"/>
        <w:rPr>
          <w:rFonts w:asciiTheme="minorHAnsi" w:hAnsiTheme="minorHAnsi" w:cstheme="minorHAnsi"/>
        </w:rPr>
      </w:pPr>
      <w:r w:rsidRPr="00BF38C5">
        <w:rPr>
          <w:rFonts w:asciiTheme="minorHAnsi" w:hAnsiTheme="minorHAnsi" w:cstheme="minorHAnsi"/>
          <w:noProof/>
          <w:lang w:eastAsia="en-GB"/>
        </w:rPr>
        <w:drawing>
          <wp:inline distT="0" distB="0" distL="0" distR="0" wp14:anchorId="7803E607" wp14:editId="489C9041">
            <wp:extent cx="6116955" cy="4060825"/>
            <wp:effectExtent l="0" t="0" r="0" b="0"/>
            <wp:docPr id="12" name="Picture 12" descr="Figure 12 - Regional chronology04_04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ure 12 - Regional chronology04_04_1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6955" cy="4060825"/>
                    </a:xfrm>
                    <a:prstGeom prst="rect">
                      <a:avLst/>
                    </a:prstGeom>
                    <a:noFill/>
                    <a:ln>
                      <a:noFill/>
                    </a:ln>
                  </pic:spPr>
                </pic:pic>
              </a:graphicData>
            </a:graphic>
          </wp:inline>
        </w:drawing>
      </w:r>
    </w:p>
    <w:p w14:paraId="19C7497C" w14:textId="4F3EA96E" w:rsidR="000A36AE" w:rsidRPr="005215C5" w:rsidRDefault="000A36AE">
      <w:pPr>
        <w:spacing w:line="276" w:lineRule="auto"/>
        <w:jc w:val="both"/>
        <w:rPr>
          <w:rFonts w:asciiTheme="minorHAnsi" w:hAnsiTheme="minorHAnsi" w:cstheme="minorHAnsi"/>
          <w:b/>
        </w:rPr>
      </w:pPr>
      <w:r w:rsidRPr="005215C5">
        <w:rPr>
          <w:rFonts w:asciiTheme="minorHAnsi" w:hAnsiTheme="minorHAnsi" w:cstheme="minorHAnsi"/>
          <w:b/>
        </w:rPr>
        <w:t>Figure 1</w:t>
      </w:r>
      <w:r w:rsidR="007957CD" w:rsidRPr="005215C5">
        <w:rPr>
          <w:rFonts w:asciiTheme="minorHAnsi" w:hAnsiTheme="minorHAnsi" w:cstheme="minorHAnsi"/>
          <w:b/>
        </w:rPr>
        <w:t>3</w:t>
      </w:r>
      <w:r w:rsidRPr="005215C5">
        <w:rPr>
          <w:rFonts w:asciiTheme="minorHAnsi" w:hAnsiTheme="minorHAnsi" w:cstheme="minorHAnsi"/>
          <w:b/>
        </w:rPr>
        <w:t xml:space="preserve">. </w:t>
      </w:r>
      <w:r w:rsidRPr="005215C5">
        <w:rPr>
          <w:rFonts w:asciiTheme="minorHAnsi" w:hAnsiTheme="minorHAnsi" w:cstheme="minorHAnsi"/>
        </w:rPr>
        <w:t>Summary diagram showing the phases of volcanic activity and lava emplacement in the Hrazdan</w:t>
      </w:r>
      <w:r w:rsidR="002865FF" w:rsidRPr="005215C5">
        <w:rPr>
          <w:rFonts w:asciiTheme="minorHAnsi" w:hAnsiTheme="minorHAnsi" w:cstheme="minorHAnsi"/>
        </w:rPr>
        <w:t xml:space="preserve"> </w:t>
      </w:r>
      <w:r w:rsidRPr="005215C5">
        <w:rPr>
          <w:rFonts w:asciiTheme="minorHAnsi" w:hAnsiTheme="minorHAnsi" w:cstheme="minorHAnsi"/>
        </w:rPr>
        <w:t>valley as described in the</w:t>
      </w:r>
      <w:r w:rsidR="002865FF" w:rsidRPr="005215C5">
        <w:rPr>
          <w:rFonts w:asciiTheme="minorHAnsi" w:hAnsiTheme="minorHAnsi" w:cstheme="minorHAnsi"/>
        </w:rPr>
        <w:t xml:space="preserve"> </w:t>
      </w:r>
      <w:r w:rsidRPr="005215C5">
        <w:rPr>
          <w:rFonts w:asciiTheme="minorHAnsi" w:hAnsiTheme="minorHAnsi" w:cstheme="minorHAnsi"/>
        </w:rPr>
        <w:t>text, based on lithostratigraphy and chronological evidence.  Also shown are absolute and inferred ages of key archaeological sequences in the area, and the suggested timing of obsidian formation in the area (Frahm et al., 2014a,b). These are plotted against marine benthic δ</w:t>
      </w:r>
      <w:r w:rsidRPr="005215C5">
        <w:rPr>
          <w:rFonts w:asciiTheme="minorHAnsi" w:hAnsiTheme="minorHAnsi" w:cstheme="minorHAnsi"/>
          <w:vertAlign w:val="superscript"/>
        </w:rPr>
        <w:t>18</w:t>
      </w:r>
      <w:r w:rsidRPr="005215C5">
        <w:rPr>
          <w:rFonts w:asciiTheme="minorHAnsi" w:hAnsiTheme="minorHAnsi" w:cstheme="minorHAnsi"/>
        </w:rPr>
        <w:t xml:space="preserve">O stack (Lisecki and Raymo, 2005) and arboreal pollen % form Lake Van (Litt et al., 2014) and Lake Urmia (Djmali et al., 2008).  </w:t>
      </w:r>
    </w:p>
    <w:p w14:paraId="0D5AD5D8" w14:textId="77777777" w:rsidR="00736726" w:rsidRPr="005215C5" w:rsidRDefault="00736726">
      <w:pPr>
        <w:spacing w:line="276" w:lineRule="auto"/>
        <w:jc w:val="both"/>
        <w:rPr>
          <w:rFonts w:asciiTheme="minorHAnsi" w:hAnsiTheme="minorHAnsi" w:cstheme="minorHAnsi"/>
          <w:b/>
        </w:rPr>
        <w:sectPr w:rsidR="00736726" w:rsidRPr="005215C5" w:rsidSect="00DC47CB">
          <w:type w:val="continuous"/>
          <w:pgSz w:w="11906" w:h="16838"/>
          <w:pgMar w:top="1134" w:right="1134" w:bottom="1134" w:left="1134" w:header="708" w:footer="708" w:gutter="0"/>
          <w:lnNumType w:countBy="1" w:restart="continuous"/>
          <w:cols w:space="708"/>
          <w:docGrid w:linePitch="360"/>
        </w:sectPr>
      </w:pPr>
    </w:p>
    <w:p w14:paraId="70CA70FE" w14:textId="39B79EC6"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b/>
        </w:rPr>
        <w:t>Table 1.</w:t>
      </w:r>
      <w:r w:rsidR="00422FC2" w:rsidRPr="005215C5">
        <w:rPr>
          <w:rFonts w:asciiTheme="minorHAnsi" w:hAnsiTheme="minorHAnsi" w:cstheme="minorHAnsi"/>
          <w:b/>
        </w:rPr>
        <w:t xml:space="preserve"> </w:t>
      </w:r>
      <w:r w:rsidRPr="005215C5">
        <w:rPr>
          <w:rFonts w:asciiTheme="minorHAnsi" w:hAnsiTheme="minorHAnsi" w:cstheme="minorHAnsi"/>
        </w:rPr>
        <w:t xml:space="preserve">Summary of chronological data from the Upper and Middle Hrazdan </w:t>
      </w:r>
      <w:r w:rsidR="00EB320D" w:rsidRPr="005215C5">
        <w:rPr>
          <w:rFonts w:asciiTheme="minorHAnsi" w:hAnsiTheme="minorHAnsi" w:cstheme="minorHAnsi"/>
        </w:rPr>
        <w:t>v</w:t>
      </w:r>
      <w:r w:rsidRPr="005215C5">
        <w:rPr>
          <w:rFonts w:asciiTheme="minorHAnsi" w:hAnsiTheme="minorHAnsi" w:cstheme="minorHAnsi"/>
        </w:rPr>
        <w:t xml:space="preserve">alley between Lake Sevan and Yerevan.  In table references are: 1= Lebedev et al., 2013; 2= Lebedev et al., 2011; 3= Oddone et al., 2001; 4 = Badalian et al., 2001; 5 = Karapetian et al., 2001; 6 = Adler et al., 2014; 7 = Mitchell and Westaway, 1999. Age Error notation is: * 1σ uncertainty, ** 2σ uncertainty, *** uncertainty reported but </w:t>
      </w:r>
      <w:r w:rsidR="002F43AF" w:rsidRPr="005215C5">
        <w:rPr>
          <w:rFonts w:asciiTheme="minorHAnsi" w:hAnsiTheme="minorHAnsi" w:cstheme="minorHAnsi"/>
        </w:rPr>
        <w:t xml:space="preserve">unpublished </w:t>
      </w:r>
      <w:r w:rsidRPr="005215C5">
        <w:rPr>
          <w:rFonts w:asciiTheme="minorHAnsi" w:hAnsiTheme="minorHAnsi" w:cstheme="minorHAnsi"/>
        </w:rPr>
        <w:t>sigma</w:t>
      </w:r>
      <w:r w:rsidR="002F43AF" w:rsidRPr="005215C5">
        <w:rPr>
          <w:rFonts w:asciiTheme="minorHAnsi" w:hAnsiTheme="minorHAnsi" w:cstheme="minorHAnsi"/>
        </w:rPr>
        <w:t xml:space="preserve"> (σ)</w:t>
      </w:r>
      <w:r w:rsidRPr="005215C5">
        <w:rPr>
          <w:rFonts w:asciiTheme="minorHAnsi" w:hAnsiTheme="minorHAnsi" w:cstheme="minorHAnsi"/>
        </w:rPr>
        <w:t xml:space="preserve"> , - no data reported.</w:t>
      </w:r>
    </w:p>
    <w:tbl>
      <w:tblPr>
        <w:tblW w:w="5000" w:type="pct"/>
        <w:tblLayout w:type="fixed"/>
        <w:tblLook w:val="00A0" w:firstRow="1" w:lastRow="0" w:firstColumn="1" w:lastColumn="0" w:noHBand="0" w:noVBand="0"/>
      </w:tblPr>
      <w:tblGrid>
        <w:gridCol w:w="1115"/>
        <w:gridCol w:w="1085"/>
        <w:gridCol w:w="3347"/>
        <w:gridCol w:w="2927"/>
        <w:gridCol w:w="1257"/>
        <w:gridCol w:w="1534"/>
        <w:gridCol w:w="1254"/>
        <w:gridCol w:w="1379"/>
        <w:gridCol w:w="652"/>
      </w:tblGrid>
      <w:tr w:rsidR="00422FC2" w:rsidRPr="005215C5" w14:paraId="55A75EEA" w14:textId="77777777" w:rsidTr="00422FC2">
        <w:trPr>
          <w:trHeight w:val="20"/>
        </w:trPr>
        <w:tc>
          <w:tcPr>
            <w:tcW w:w="383" w:type="pct"/>
            <w:tcBorders>
              <w:top w:val="single" w:sz="8" w:space="0" w:color="auto"/>
              <w:left w:val="single" w:sz="8" w:space="0" w:color="auto"/>
              <w:bottom w:val="single" w:sz="8" w:space="0" w:color="auto"/>
              <w:right w:val="single" w:sz="8" w:space="0" w:color="auto"/>
            </w:tcBorders>
            <w:noWrap/>
            <w:vAlign w:val="center"/>
          </w:tcPr>
          <w:p w14:paraId="215DC2F3"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Sample Code</w:t>
            </w:r>
          </w:p>
        </w:tc>
        <w:tc>
          <w:tcPr>
            <w:tcW w:w="373" w:type="pct"/>
            <w:tcBorders>
              <w:top w:val="single" w:sz="8" w:space="0" w:color="auto"/>
              <w:left w:val="nil"/>
              <w:bottom w:val="single" w:sz="8" w:space="0" w:color="auto"/>
              <w:right w:val="single" w:sz="8" w:space="0" w:color="auto"/>
            </w:tcBorders>
            <w:noWrap/>
            <w:vAlign w:val="center"/>
          </w:tcPr>
          <w:p w14:paraId="250CB5BA"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Location</w:t>
            </w:r>
          </w:p>
        </w:tc>
        <w:tc>
          <w:tcPr>
            <w:tcW w:w="1150" w:type="pct"/>
            <w:tcBorders>
              <w:top w:val="single" w:sz="8" w:space="0" w:color="auto"/>
              <w:left w:val="nil"/>
              <w:bottom w:val="single" w:sz="8" w:space="0" w:color="auto"/>
              <w:right w:val="single" w:sz="8" w:space="0" w:color="auto"/>
            </w:tcBorders>
            <w:noWrap/>
            <w:vAlign w:val="center"/>
          </w:tcPr>
          <w:p w14:paraId="73A4650D"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 xml:space="preserve">Geological setting </w:t>
            </w:r>
          </w:p>
        </w:tc>
        <w:tc>
          <w:tcPr>
            <w:tcW w:w="1006" w:type="pct"/>
            <w:tcBorders>
              <w:top w:val="single" w:sz="8" w:space="0" w:color="auto"/>
              <w:left w:val="nil"/>
              <w:bottom w:val="single" w:sz="8" w:space="0" w:color="auto"/>
              <w:right w:val="single" w:sz="8" w:space="0" w:color="auto"/>
            </w:tcBorders>
            <w:noWrap/>
            <w:vAlign w:val="center"/>
          </w:tcPr>
          <w:p w14:paraId="04C5A4AE"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 xml:space="preserve">Grid Reference </w:t>
            </w:r>
          </w:p>
        </w:tc>
        <w:tc>
          <w:tcPr>
            <w:tcW w:w="432" w:type="pct"/>
            <w:tcBorders>
              <w:top w:val="single" w:sz="8" w:space="0" w:color="auto"/>
              <w:left w:val="nil"/>
              <w:bottom w:val="single" w:sz="8" w:space="0" w:color="auto"/>
              <w:right w:val="single" w:sz="8" w:space="0" w:color="auto"/>
            </w:tcBorders>
            <w:noWrap/>
            <w:vAlign w:val="center"/>
          </w:tcPr>
          <w:p w14:paraId="2D4B4B8D" w14:textId="77777777" w:rsidR="000A36AE" w:rsidRPr="005215C5" w:rsidRDefault="00422FC2"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Technique</w:t>
            </w:r>
          </w:p>
        </w:tc>
        <w:tc>
          <w:tcPr>
            <w:tcW w:w="527" w:type="pct"/>
            <w:tcBorders>
              <w:top w:val="single" w:sz="8" w:space="0" w:color="auto"/>
              <w:left w:val="nil"/>
              <w:bottom w:val="single" w:sz="8" w:space="0" w:color="auto"/>
              <w:right w:val="single" w:sz="8" w:space="0" w:color="auto"/>
            </w:tcBorders>
            <w:noWrap/>
            <w:vAlign w:val="center"/>
          </w:tcPr>
          <w:p w14:paraId="3C9E3DBC" w14:textId="77777777" w:rsidR="000A36AE" w:rsidRPr="005215C5" w:rsidRDefault="00422FC2"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Material</w:t>
            </w:r>
          </w:p>
        </w:tc>
        <w:tc>
          <w:tcPr>
            <w:tcW w:w="431" w:type="pct"/>
            <w:tcBorders>
              <w:top w:val="single" w:sz="8" w:space="0" w:color="auto"/>
              <w:left w:val="nil"/>
              <w:bottom w:val="single" w:sz="8" w:space="0" w:color="auto"/>
              <w:right w:val="single" w:sz="8" w:space="0" w:color="auto"/>
            </w:tcBorders>
            <w:noWrap/>
            <w:vAlign w:val="center"/>
          </w:tcPr>
          <w:p w14:paraId="1DB32326" w14:textId="5452DC42"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Age (</w:t>
            </w:r>
            <w:r w:rsidR="002F43AF" w:rsidRPr="005215C5">
              <w:rPr>
                <w:rFonts w:asciiTheme="minorHAnsi" w:hAnsiTheme="minorHAnsi" w:cstheme="minorHAnsi"/>
                <w:b/>
                <w:bCs/>
                <w:lang w:eastAsia="en-GB"/>
              </w:rPr>
              <w:t>ma</w:t>
            </w:r>
            <w:r w:rsidRPr="005215C5">
              <w:rPr>
                <w:rFonts w:asciiTheme="minorHAnsi" w:hAnsiTheme="minorHAnsi" w:cstheme="minorHAnsi"/>
                <w:b/>
                <w:bCs/>
                <w:lang w:eastAsia="en-GB"/>
              </w:rPr>
              <w:t xml:space="preserve">) </w:t>
            </w:r>
          </w:p>
        </w:tc>
        <w:tc>
          <w:tcPr>
            <w:tcW w:w="474" w:type="pct"/>
            <w:tcBorders>
              <w:top w:val="single" w:sz="8" w:space="0" w:color="auto"/>
              <w:left w:val="nil"/>
              <w:bottom w:val="single" w:sz="8" w:space="0" w:color="auto"/>
              <w:right w:val="single" w:sz="8" w:space="0" w:color="auto"/>
            </w:tcBorders>
            <w:noWrap/>
            <w:vAlign w:val="center"/>
          </w:tcPr>
          <w:p w14:paraId="7C583813"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 xml:space="preserve">Uncertainty </w:t>
            </w:r>
          </w:p>
        </w:tc>
        <w:tc>
          <w:tcPr>
            <w:tcW w:w="224" w:type="pct"/>
            <w:tcBorders>
              <w:top w:val="single" w:sz="8" w:space="0" w:color="auto"/>
              <w:left w:val="nil"/>
              <w:bottom w:val="single" w:sz="8" w:space="0" w:color="auto"/>
              <w:right w:val="single" w:sz="8" w:space="0" w:color="auto"/>
            </w:tcBorders>
            <w:noWrap/>
            <w:vAlign w:val="center"/>
          </w:tcPr>
          <w:p w14:paraId="5F6C37D9"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Ref</w:t>
            </w:r>
            <w:r w:rsidR="00E40180" w:rsidRPr="005215C5">
              <w:rPr>
                <w:rFonts w:asciiTheme="minorHAnsi" w:hAnsiTheme="minorHAnsi" w:cstheme="minorHAnsi"/>
                <w:b/>
                <w:bCs/>
                <w:lang w:eastAsia="en-GB"/>
              </w:rPr>
              <w:t>s</w:t>
            </w:r>
            <w:r w:rsidR="00422FC2" w:rsidRPr="005215C5">
              <w:rPr>
                <w:rFonts w:asciiTheme="minorHAnsi" w:hAnsiTheme="minorHAnsi" w:cstheme="minorHAnsi"/>
                <w:b/>
                <w:bCs/>
                <w:lang w:eastAsia="en-GB"/>
              </w:rPr>
              <w:t>.</w:t>
            </w:r>
          </w:p>
        </w:tc>
      </w:tr>
      <w:tr w:rsidR="00422FC2" w:rsidRPr="005215C5" w14:paraId="0E02E545" w14:textId="77777777" w:rsidTr="00422FC2">
        <w:trPr>
          <w:trHeight w:val="20"/>
        </w:trPr>
        <w:tc>
          <w:tcPr>
            <w:tcW w:w="5000" w:type="pct"/>
            <w:gridSpan w:val="9"/>
            <w:tcBorders>
              <w:top w:val="single" w:sz="8" w:space="0" w:color="auto"/>
              <w:left w:val="single" w:sz="8" w:space="0" w:color="auto"/>
              <w:bottom w:val="single" w:sz="8" w:space="0" w:color="auto"/>
              <w:right w:val="single" w:sz="8" w:space="0" w:color="000000"/>
            </w:tcBorders>
            <w:noWrap/>
            <w:vAlign w:val="center"/>
          </w:tcPr>
          <w:p w14:paraId="10F1241B"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Arailer volcanic centre (Aragats volcanic area)</w:t>
            </w:r>
          </w:p>
        </w:tc>
      </w:tr>
      <w:tr w:rsidR="00422FC2" w:rsidRPr="005215C5" w14:paraId="7BD4AA90"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20224A2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G110/03</w:t>
            </w:r>
          </w:p>
        </w:tc>
        <w:tc>
          <w:tcPr>
            <w:tcW w:w="373" w:type="pct"/>
            <w:tcBorders>
              <w:top w:val="nil"/>
              <w:left w:val="nil"/>
              <w:bottom w:val="single" w:sz="8" w:space="0" w:color="auto"/>
              <w:right w:val="single" w:sz="8" w:space="0" w:color="auto"/>
            </w:tcBorders>
            <w:noWrap/>
            <w:vAlign w:val="center"/>
          </w:tcPr>
          <w:p w14:paraId="5E839BF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7A0294B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w:t>
            </w:r>
          </w:p>
        </w:tc>
        <w:tc>
          <w:tcPr>
            <w:tcW w:w="1006" w:type="pct"/>
            <w:tcBorders>
              <w:top w:val="nil"/>
              <w:left w:val="nil"/>
              <w:bottom w:val="single" w:sz="8" w:space="0" w:color="auto"/>
              <w:right w:val="single" w:sz="8" w:space="0" w:color="auto"/>
            </w:tcBorders>
            <w:noWrap/>
            <w:vAlign w:val="center"/>
          </w:tcPr>
          <w:p w14:paraId="500F14D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40°17'5.1"N, 44°40'3.6"E</w:t>
            </w:r>
          </w:p>
        </w:tc>
        <w:tc>
          <w:tcPr>
            <w:tcW w:w="432" w:type="pct"/>
            <w:tcBorders>
              <w:top w:val="nil"/>
              <w:left w:val="nil"/>
              <w:bottom w:val="single" w:sz="8" w:space="0" w:color="auto"/>
              <w:right w:val="single" w:sz="8" w:space="0" w:color="auto"/>
            </w:tcBorders>
            <w:noWrap/>
            <w:vAlign w:val="center"/>
          </w:tcPr>
          <w:p w14:paraId="6D9FE53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2A28FF5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Rhyolite</w:t>
            </w:r>
          </w:p>
        </w:tc>
        <w:tc>
          <w:tcPr>
            <w:tcW w:w="431" w:type="pct"/>
            <w:tcBorders>
              <w:top w:val="nil"/>
              <w:left w:val="nil"/>
              <w:bottom w:val="single" w:sz="8" w:space="0" w:color="auto"/>
              <w:right w:val="single" w:sz="8" w:space="0" w:color="auto"/>
            </w:tcBorders>
            <w:noWrap/>
            <w:vAlign w:val="center"/>
          </w:tcPr>
          <w:p w14:paraId="01D790F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0.47</w:t>
            </w:r>
          </w:p>
        </w:tc>
        <w:tc>
          <w:tcPr>
            <w:tcW w:w="474" w:type="pct"/>
            <w:tcBorders>
              <w:top w:val="nil"/>
              <w:left w:val="nil"/>
              <w:bottom w:val="single" w:sz="8" w:space="0" w:color="auto"/>
              <w:right w:val="single" w:sz="8" w:space="0" w:color="auto"/>
            </w:tcBorders>
            <w:noWrap/>
            <w:vAlign w:val="center"/>
          </w:tcPr>
          <w:p w14:paraId="45E1BCC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0013349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19911E9F"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28A05B3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Ar1/07</w:t>
            </w:r>
          </w:p>
        </w:tc>
        <w:tc>
          <w:tcPr>
            <w:tcW w:w="373" w:type="pct"/>
            <w:tcBorders>
              <w:top w:val="nil"/>
              <w:left w:val="nil"/>
              <w:bottom w:val="single" w:sz="8" w:space="0" w:color="auto"/>
              <w:right w:val="single" w:sz="8" w:space="0" w:color="auto"/>
            </w:tcBorders>
            <w:noWrap/>
            <w:vAlign w:val="center"/>
          </w:tcPr>
          <w:p w14:paraId="2AD8FD4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6178E5D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 (base of southern slope)</w:t>
            </w:r>
          </w:p>
        </w:tc>
        <w:tc>
          <w:tcPr>
            <w:tcW w:w="1006" w:type="pct"/>
            <w:tcBorders>
              <w:top w:val="nil"/>
              <w:left w:val="nil"/>
              <w:bottom w:val="single" w:sz="8" w:space="0" w:color="auto"/>
              <w:right w:val="single" w:sz="8" w:space="0" w:color="auto"/>
            </w:tcBorders>
            <w:noWrap/>
            <w:vAlign w:val="center"/>
          </w:tcPr>
          <w:p w14:paraId="7615E4D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40°21'49.5"N, 44°27'34.8"E</w:t>
            </w:r>
          </w:p>
        </w:tc>
        <w:tc>
          <w:tcPr>
            <w:tcW w:w="432" w:type="pct"/>
            <w:tcBorders>
              <w:top w:val="nil"/>
              <w:left w:val="nil"/>
              <w:bottom w:val="single" w:sz="8" w:space="0" w:color="auto"/>
              <w:right w:val="single" w:sz="8" w:space="0" w:color="auto"/>
            </w:tcBorders>
            <w:noWrap/>
            <w:vAlign w:val="center"/>
          </w:tcPr>
          <w:p w14:paraId="40F8B20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FD2405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Andesite</w:t>
            </w:r>
          </w:p>
        </w:tc>
        <w:tc>
          <w:tcPr>
            <w:tcW w:w="431" w:type="pct"/>
            <w:tcBorders>
              <w:top w:val="nil"/>
              <w:left w:val="nil"/>
              <w:bottom w:val="single" w:sz="8" w:space="0" w:color="auto"/>
              <w:right w:val="single" w:sz="8" w:space="0" w:color="auto"/>
            </w:tcBorders>
            <w:noWrap/>
            <w:vAlign w:val="center"/>
          </w:tcPr>
          <w:p w14:paraId="5FFBDB6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1.32</w:t>
            </w:r>
          </w:p>
        </w:tc>
        <w:tc>
          <w:tcPr>
            <w:tcW w:w="474" w:type="pct"/>
            <w:tcBorders>
              <w:top w:val="nil"/>
              <w:left w:val="nil"/>
              <w:bottom w:val="single" w:sz="8" w:space="0" w:color="auto"/>
              <w:right w:val="single" w:sz="8" w:space="0" w:color="auto"/>
            </w:tcBorders>
            <w:noWrap/>
            <w:vAlign w:val="center"/>
          </w:tcPr>
          <w:p w14:paraId="5C1C809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0.05**</w:t>
            </w:r>
          </w:p>
        </w:tc>
        <w:tc>
          <w:tcPr>
            <w:tcW w:w="224" w:type="pct"/>
            <w:tcBorders>
              <w:top w:val="nil"/>
              <w:left w:val="nil"/>
              <w:bottom w:val="single" w:sz="8" w:space="0" w:color="auto"/>
              <w:right w:val="single" w:sz="8" w:space="0" w:color="auto"/>
            </w:tcBorders>
            <w:noWrap/>
            <w:vAlign w:val="center"/>
          </w:tcPr>
          <w:p w14:paraId="4C7E04F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18A82A68"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6F5077A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Ar3/07</w:t>
            </w:r>
          </w:p>
        </w:tc>
        <w:tc>
          <w:tcPr>
            <w:tcW w:w="373" w:type="pct"/>
            <w:tcBorders>
              <w:top w:val="nil"/>
              <w:left w:val="nil"/>
              <w:bottom w:val="single" w:sz="8" w:space="0" w:color="auto"/>
              <w:right w:val="single" w:sz="8" w:space="0" w:color="auto"/>
            </w:tcBorders>
            <w:noWrap/>
            <w:vAlign w:val="center"/>
          </w:tcPr>
          <w:p w14:paraId="7D0B1CD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2E5ED9A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 (base of southern slope)</w:t>
            </w:r>
          </w:p>
        </w:tc>
        <w:tc>
          <w:tcPr>
            <w:tcW w:w="1006" w:type="pct"/>
            <w:tcBorders>
              <w:top w:val="nil"/>
              <w:left w:val="nil"/>
              <w:bottom w:val="single" w:sz="8" w:space="0" w:color="auto"/>
              <w:right w:val="single" w:sz="8" w:space="0" w:color="auto"/>
            </w:tcBorders>
            <w:noWrap/>
            <w:vAlign w:val="center"/>
          </w:tcPr>
          <w:p w14:paraId="07D071E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40°22'53.3"N, 44°27'54.2"E</w:t>
            </w:r>
          </w:p>
        </w:tc>
        <w:tc>
          <w:tcPr>
            <w:tcW w:w="432" w:type="pct"/>
            <w:tcBorders>
              <w:top w:val="nil"/>
              <w:left w:val="nil"/>
              <w:bottom w:val="single" w:sz="8" w:space="0" w:color="auto"/>
              <w:right w:val="single" w:sz="8" w:space="0" w:color="auto"/>
            </w:tcBorders>
            <w:noWrap/>
            <w:vAlign w:val="center"/>
          </w:tcPr>
          <w:p w14:paraId="62AF428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7898F09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Andesite</w:t>
            </w:r>
          </w:p>
        </w:tc>
        <w:tc>
          <w:tcPr>
            <w:tcW w:w="431" w:type="pct"/>
            <w:tcBorders>
              <w:top w:val="nil"/>
              <w:left w:val="nil"/>
              <w:bottom w:val="single" w:sz="8" w:space="0" w:color="auto"/>
              <w:right w:val="single" w:sz="8" w:space="0" w:color="auto"/>
            </w:tcBorders>
            <w:noWrap/>
            <w:vAlign w:val="center"/>
          </w:tcPr>
          <w:p w14:paraId="1E51C03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1.28</w:t>
            </w:r>
          </w:p>
        </w:tc>
        <w:tc>
          <w:tcPr>
            <w:tcW w:w="474" w:type="pct"/>
            <w:tcBorders>
              <w:top w:val="nil"/>
              <w:left w:val="nil"/>
              <w:bottom w:val="single" w:sz="8" w:space="0" w:color="auto"/>
              <w:right w:val="single" w:sz="8" w:space="0" w:color="auto"/>
            </w:tcBorders>
            <w:noWrap/>
            <w:vAlign w:val="center"/>
          </w:tcPr>
          <w:p w14:paraId="4148F52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0.06**</w:t>
            </w:r>
          </w:p>
        </w:tc>
        <w:tc>
          <w:tcPr>
            <w:tcW w:w="224" w:type="pct"/>
            <w:tcBorders>
              <w:top w:val="nil"/>
              <w:left w:val="nil"/>
              <w:bottom w:val="single" w:sz="8" w:space="0" w:color="auto"/>
              <w:right w:val="single" w:sz="8" w:space="0" w:color="auto"/>
            </w:tcBorders>
            <w:noWrap/>
            <w:vAlign w:val="center"/>
          </w:tcPr>
          <w:p w14:paraId="26F1787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51FE2A85"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066F86D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Ar6/07</w:t>
            </w:r>
          </w:p>
        </w:tc>
        <w:tc>
          <w:tcPr>
            <w:tcW w:w="373" w:type="pct"/>
            <w:tcBorders>
              <w:top w:val="nil"/>
              <w:left w:val="nil"/>
              <w:bottom w:val="single" w:sz="8" w:space="0" w:color="auto"/>
              <w:right w:val="single" w:sz="8" w:space="0" w:color="auto"/>
            </w:tcBorders>
            <w:noWrap/>
            <w:vAlign w:val="center"/>
          </w:tcPr>
          <w:p w14:paraId="7F949C4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033C362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 (middle of southern slope)</w:t>
            </w:r>
          </w:p>
        </w:tc>
        <w:tc>
          <w:tcPr>
            <w:tcW w:w="1006" w:type="pct"/>
            <w:tcBorders>
              <w:top w:val="nil"/>
              <w:left w:val="nil"/>
              <w:bottom w:val="single" w:sz="8" w:space="0" w:color="auto"/>
              <w:right w:val="single" w:sz="8" w:space="0" w:color="auto"/>
            </w:tcBorders>
            <w:noWrap/>
            <w:vAlign w:val="center"/>
          </w:tcPr>
          <w:p w14:paraId="37F6081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40°23'31.4"N, 44°27'22.2"E</w:t>
            </w:r>
          </w:p>
        </w:tc>
        <w:tc>
          <w:tcPr>
            <w:tcW w:w="432" w:type="pct"/>
            <w:tcBorders>
              <w:top w:val="nil"/>
              <w:left w:val="nil"/>
              <w:bottom w:val="single" w:sz="8" w:space="0" w:color="auto"/>
              <w:right w:val="single" w:sz="8" w:space="0" w:color="auto"/>
            </w:tcBorders>
            <w:noWrap/>
            <w:vAlign w:val="center"/>
          </w:tcPr>
          <w:p w14:paraId="74A0AA8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52BBD86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Dacite</w:t>
            </w:r>
          </w:p>
        </w:tc>
        <w:tc>
          <w:tcPr>
            <w:tcW w:w="431" w:type="pct"/>
            <w:tcBorders>
              <w:top w:val="nil"/>
              <w:left w:val="nil"/>
              <w:bottom w:val="single" w:sz="8" w:space="0" w:color="auto"/>
              <w:right w:val="single" w:sz="8" w:space="0" w:color="auto"/>
            </w:tcBorders>
            <w:noWrap/>
            <w:vAlign w:val="center"/>
          </w:tcPr>
          <w:p w14:paraId="0B6A114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1.29</w:t>
            </w:r>
          </w:p>
        </w:tc>
        <w:tc>
          <w:tcPr>
            <w:tcW w:w="474" w:type="pct"/>
            <w:tcBorders>
              <w:top w:val="nil"/>
              <w:left w:val="nil"/>
              <w:bottom w:val="single" w:sz="8" w:space="0" w:color="auto"/>
              <w:right w:val="single" w:sz="8" w:space="0" w:color="auto"/>
            </w:tcBorders>
            <w:noWrap/>
            <w:vAlign w:val="center"/>
          </w:tcPr>
          <w:p w14:paraId="7F25C88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678AC6E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3E5C7FBD"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1EB2018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Ar7/07</w:t>
            </w:r>
          </w:p>
        </w:tc>
        <w:tc>
          <w:tcPr>
            <w:tcW w:w="373" w:type="pct"/>
            <w:tcBorders>
              <w:top w:val="nil"/>
              <w:left w:val="nil"/>
              <w:bottom w:val="single" w:sz="8" w:space="0" w:color="auto"/>
              <w:right w:val="single" w:sz="8" w:space="0" w:color="auto"/>
            </w:tcBorders>
            <w:noWrap/>
            <w:vAlign w:val="center"/>
          </w:tcPr>
          <w:p w14:paraId="2DF1E11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33547CD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 (middle of southern slope)</w:t>
            </w:r>
          </w:p>
        </w:tc>
        <w:tc>
          <w:tcPr>
            <w:tcW w:w="1006" w:type="pct"/>
            <w:tcBorders>
              <w:top w:val="nil"/>
              <w:left w:val="nil"/>
              <w:bottom w:val="single" w:sz="8" w:space="0" w:color="auto"/>
              <w:right w:val="single" w:sz="8" w:space="0" w:color="auto"/>
            </w:tcBorders>
            <w:noWrap/>
            <w:vAlign w:val="center"/>
          </w:tcPr>
          <w:p w14:paraId="4B46A71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40°23'36.1"N, 44°27'18.2"E</w:t>
            </w:r>
          </w:p>
        </w:tc>
        <w:tc>
          <w:tcPr>
            <w:tcW w:w="432" w:type="pct"/>
            <w:tcBorders>
              <w:top w:val="nil"/>
              <w:left w:val="nil"/>
              <w:bottom w:val="single" w:sz="8" w:space="0" w:color="auto"/>
              <w:right w:val="single" w:sz="8" w:space="0" w:color="auto"/>
            </w:tcBorders>
            <w:noWrap/>
            <w:vAlign w:val="center"/>
          </w:tcPr>
          <w:p w14:paraId="7083F1E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0E4ADC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Dacite</w:t>
            </w:r>
          </w:p>
        </w:tc>
        <w:tc>
          <w:tcPr>
            <w:tcW w:w="431" w:type="pct"/>
            <w:tcBorders>
              <w:top w:val="nil"/>
              <w:left w:val="nil"/>
              <w:bottom w:val="single" w:sz="8" w:space="0" w:color="auto"/>
              <w:right w:val="single" w:sz="8" w:space="0" w:color="auto"/>
            </w:tcBorders>
            <w:noWrap/>
            <w:vAlign w:val="center"/>
          </w:tcPr>
          <w:p w14:paraId="2FEC347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1.3</w:t>
            </w:r>
          </w:p>
        </w:tc>
        <w:tc>
          <w:tcPr>
            <w:tcW w:w="474" w:type="pct"/>
            <w:tcBorders>
              <w:top w:val="nil"/>
              <w:left w:val="nil"/>
              <w:bottom w:val="single" w:sz="8" w:space="0" w:color="auto"/>
              <w:right w:val="single" w:sz="8" w:space="0" w:color="auto"/>
            </w:tcBorders>
            <w:noWrap/>
            <w:vAlign w:val="center"/>
          </w:tcPr>
          <w:p w14:paraId="13A58C6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0.05**</w:t>
            </w:r>
          </w:p>
        </w:tc>
        <w:tc>
          <w:tcPr>
            <w:tcW w:w="224" w:type="pct"/>
            <w:tcBorders>
              <w:top w:val="nil"/>
              <w:left w:val="nil"/>
              <w:bottom w:val="single" w:sz="8" w:space="0" w:color="auto"/>
              <w:right w:val="single" w:sz="8" w:space="0" w:color="auto"/>
            </w:tcBorders>
            <w:noWrap/>
            <w:vAlign w:val="center"/>
          </w:tcPr>
          <w:p w14:paraId="510816B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2B157C78"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D9D48E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Ar9/07</w:t>
            </w:r>
          </w:p>
        </w:tc>
        <w:tc>
          <w:tcPr>
            <w:tcW w:w="373" w:type="pct"/>
            <w:tcBorders>
              <w:top w:val="nil"/>
              <w:left w:val="nil"/>
              <w:bottom w:val="single" w:sz="8" w:space="0" w:color="auto"/>
              <w:right w:val="single" w:sz="8" w:space="0" w:color="auto"/>
            </w:tcBorders>
            <w:noWrap/>
            <w:vAlign w:val="center"/>
          </w:tcPr>
          <w:p w14:paraId="1602BE8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0255122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 (upper part of southern slope)</w:t>
            </w:r>
          </w:p>
        </w:tc>
        <w:tc>
          <w:tcPr>
            <w:tcW w:w="1006" w:type="pct"/>
            <w:tcBorders>
              <w:top w:val="nil"/>
              <w:left w:val="nil"/>
              <w:bottom w:val="single" w:sz="8" w:space="0" w:color="auto"/>
              <w:right w:val="single" w:sz="8" w:space="0" w:color="auto"/>
            </w:tcBorders>
            <w:noWrap/>
            <w:vAlign w:val="center"/>
          </w:tcPr>
          <w:p w14:paraId="14A5F70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40°23'45.5"N, 44°27'12.9"E</w:t>
            </w:r>
          </w:p>
        </w:tc>
        <w:tc>
          <w:tcPr>
            <w:tcW w:w="432" w:type="pct"/>
            <w:tcBorders>
              <w:top w:val="nil"/>
              <w:left w:val="nil"/>
              <w:bottom w:val="single" w:sz="8" w:space="0" w:color="auto"/>
              <w:right w:val="single" w:sz="8" w:space="0" w:color="auto"/>
            </w:tcBorders>
            <w:noWrap/>
            <w:vAlign w:val="center"/>
          </w:tcPr>
          <w:p w14:paraId="3E01818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5AD2462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Dacite</w:t>
            </w:r>
          </w:p>
        </w:tc>
        <w:tc>
          <w:tcPr>
            <w:tcW w:w="431" w:type="pct"/>
            <w:tcBorders>
              <w:top w:val="nil"/>
              <w:left w:val="nil"/>
              <w:bottom w:val="single" w:sz="8" w:space="0" w:color="auto"/>
              <w:right w:val="single" w:sz="8" w:space="0" w:color="auto"/>
            </w:tcBorders>
            <w:noWrap/>
            <w:vAlign w:val="center"/>
          </w:tcPr>
          <w:p w14:paraId="4FD9E53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1.28</w:t>
            </w:r>
          </w:p>
        </w:tc>
        <w:tc>
          <w:tcPr>
            <w:tcW w:w="474" w:type="pct"/>
            <w:tcBorders>
              <w:top w:val="nil"/>
              <w:left w:val="nil"/>
              <w:bottom w:val="single" w:sz="8" w:space="0" w:color="auto"/>
              <w:right w:val="single" w:sz="8" w:space="0" w:color="auto"/>
            </w:tcBorders>
            <w:noWrap/>
            <w:vAlign w:val="center"/>
          </w:tcPr>
          <w:p w14:paraId="753A43E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574C744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24D62D7D"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254D5A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Ar11/07</w:t>
            </w:r>
          </w:p>
        </w:tc>
        <w:tc>
          <w:tcPr>
            <w:tcW w:w="373" w:type="pct"/>
            <w:tcBorders>
              <w:top w:val="nil"/>
              <w:left w:val="nil"/>
              <w:bottom w:val="single" w:sz="8" w:space="0" w:color="auto"/>
              <w:right w:val="single" w:sz="8" w:space="0" w:color="auto"/>
            </w:tcBorders>
            <w:noWrap/>
            <w:vAlign w:val="center"/>
          </w:tcPr>
          <w:p w14:paraId="3B95E54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008A8F4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 (upper part of southern slope)</w:t>
            </w:r>
          </w:p>
        </w:tc>
        <w:tc>
          <w:tcPr>
            <w:tcW w:w="1006" w:type="pct"/>
            <w:tcBorders>
              <w:top w:val="nil"/>
              <w:left w:val="nil"/>
              <w:bottom w:val="single" w:sz="8" w:space="0" w:color="auto"/>
              <w:right w:val="single" w:sz="8" w:space="0" w:color="auto"/>
            </w:tcBorders>
            <w:noWrap/>
            <w:vAlign w:val="center"/>
          </w:tcPr>
          <w:p w14:paraId="5EA70AC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40°23'42.2"N, 44°27'22"E</w:t>
            </w:r>
          </w:p>
        </w:tc>
        <w:tc>
          <w:tcPr>
            <w:tcW w:w="432" w:type="pct"/>
            <w:tcBorders>
              <w:top w:val="nil"/>
              <w:left w:val="nil"/>
              <w:bottom w:val="single" w:sz="8" w:space="0" w:color="auto"/>
              <w:right w:val="single" w:sz="8" w:space="0" w:color="auto"/>
            </w:tcBorders>
            <w:noWrap/>
            <w:vAlign w:val="center"/>
          </w:tcPr>
          <w:p w14:paraId="4956584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085802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Dacite</w:t>
            </w:r>
          </w:p>
        </w:tc>
        <w:tc>
          <w:tcPr>
            <w:tcW w:w="431" w:type="pct"/>
            <w:tcBorders>
              <w:top w:val="nil"/>
              <w:left w:val="nil"/>
              <w:bottom w:val="single" w:sz="8" w:space="0" w:color="auto"/>
              <w:right w:val="single" w:sz="8" w:space="0" w:color="auto"/>
            </w:tcBorders>
            <w:noWrap/>
            <w:vAlign w:val="center"/>
          </w:tcPr>
          <w:p w14:paraId="6C91076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1.35</w:t>
            </w:r>
          </w:p>
        </w:tc>
        <w:tc>
          <w:tcPr>
            <w:tcW w:w="474" w:type="pct"/>
            <w:tcBorders>
              <w:top w:val="nil"/>
              <w:left w:val="nil"/>
              <w:bottom w:val="single" w:sz="8" w:space="0" w:color="auto"/>
              <w:right w:val="single" w:sz="8" w:space="0" w:color="auto"/>
            </w:tcBorders>
            <w:noWrap/>
            <w:vAlign w:val="center"/>
          </w:tcPr>
          <w:p w14:paraId="12D66BC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0.05**</w:t>
            </w:r>
          </w:p>
        </w:tc>
        <w:tc>
          <w:tcPr>
            <w:tcW w:w="224" w:type="pct"/>
            <w:tcBorders>
              <w:top w:val="nil"/>
              <w:left w:val="nil"/>
              <w:bottom w:val="single" w:sz="8" w:space="0" w:color="auto"/>
              <w:right w:val="single" w:sz="8" w:space="0" w:color="auto"/>
            </w:tcBorders>
            <w:noWrap/>
            <w:vAlign w:val="center"/>
          </w:tcPr>
          <w:p w14:paraId="46F0F43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4E24B8B1"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479BD4C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Ar13/07</w:t>
            </w:r>
          </w:p>
        </w:tc>
        <w:tc>
          <w:tcPr>
            <w:tcW w:w="373" w:type="pct"/>
            <w:tcBorders>
              <w:top w:val="nil"/>
              <w:left w:val="nil"/>
              <w:bottom w:val="single" w:sz="8" w:space="0" w:color="auto"/>
              <w:right w:val="single" w:sz="8" w:space="0" w:color="auto"/>
            </w:tcBorders>
            <w:noWrap/>
            <w:vAlign w:val="center"/>
          </w:tcPr>
          <w:p w14:paraId="403E8AE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3A633A4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lava flow (base of eastern slope)</w:t>
            </w:r>
          </w:p>
        </w:tc>
        <w:tc>
          <w:tcPr>
            <w:tcW w:w="1006" w:type="pct"/>
            <w:tcBorders>
              <w:top w:val="nil"/>
              <w:left w:val="nil"/>
              <w:bottom w:val="single" w:sz="8" w:space="0" w:color="auto"/>
              <w:right w:val="single" w:sz="8" w:space="0" w:color="auto"/>
            </w:tcBorders>
            <w:noWrap/>
            <w:vAlign w:val="center"/>
          </w:tcPr>
          <w:p w14:paraId="0BC05DE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40°23'56.4"N, 44°29'40.7"E</w:t>
            </w:r>
          </w:p>
        </w:tc>
        <w:tc>
          <w:tcPr>
            <w:tcW w:w="432" w:type="pct"/>
            <w:tcBorders>
              <w:top w:val="nil"/>
              <w:left w:val="nil"/>
              <w:bottom w:val="single" w:sz="8" w:space="0" w:color="auto"/>
              <w:right w:val="single" w:sz="8" w:space="0" w:color="auto"/>
            </w:tcBorders>
            <w:noWrap/>
            <w:vAlign w:val="center"/>
          </w:tcPr>
          <w:p w14:paraId="6DDF877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335DAA1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Dacite</w:t>
            </w:r>
          </w:p>
        </w:tc>
        <w:tc>
          <w:tcPr>
            <w:tcW w:w="431" w:type="pct"/>
            <w:tcBorders>
              <w:top w:val="nil"/>
              <w:left w:val="nil"/>
              <w:bottom w:val="single" w:sz="8" w:space="0" w:color="auto"/>
              <w:right w:val="single" w:sz="8" w:space="0" w:color="auto"/>
            </w:tcBorders>
            <w:noWrap/>
            <w:vAlign w:val="center"/>
          </w:tcPr>
          <w:p w14:paraId="2B52182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1.23</w:t>
            </w:r>
          </w:p>
        </w:tc>
        <w:tc>
          <w:tcPr>
            <w:tcW w:w="474" w:type="pct"/>
            <w:tcBorders>
              <w:top w:val="nil"/>
              <w:left w:val="nil"/>
              <w:bottom w:val="single" w:sz="8" w:space="0" w:color="auto"/>
              <w:right w:val="single" w:sz="8" w:space="0" w:color="auto"/>
            </w:tcBorders>
            <w:noWrap/>
            <w:vAlign w:val="center"/>
          </w:tcPr>
          <w:p w14:paraId="07748E8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1D8D3B3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0906CEEC"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1CE3BB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Ar15/03</w:t>
            </w:r>
          </w:p>
        </w:tc>
        <w:tc>
          <w:tcPr>
            <w:tcW w:w="373" w:type="pct"/>
            <w:tcBorders>
              <w:top w:val="nil"/>
              <w:left w:val="nil"/>
              <w:bottom w:val="single" w:sz="8" w:space="0" w:color="auto"/>
              <w:right w:val="single" w:sz="8" w:space="0" w:color="auto"/>
            </w:tcBorders>
            <w:noWrap/>
            <w:vAlign w:val="center"/>
          </w:tcPr>
          <w:p w14:paraId="0FD6888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3441100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(eastern summit)</w:t>
            </w:r>
          </w:p>
        </w:tc>
        <w:tc>
          <w:tcPr>
            <w:tcW w:w="1006" w:type="pct"/>
            <w:tcBorders>
              <w:top w:val="nil"/>
              <w:left w:val="nil"/>
              <w:bottom w:val="single" w:sz="8" w:space="0" w:color="auto"/>
              <w:right w:val="single" w:sz="8" w:space="0" w:color="auto"/>
            </w:tcBorders>
            <w:noWrap/>
            <w:vAlign w:val="center"/>
          </w:tcPr>
          <w:p w14:paraId="3F113DC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40°24'10.5"N, 44°28'5.3"E</w:t>
            </w:r>
          </w:p>
        </w:tc>
        <w:tc>
          <w:tcPr>
            <w:tcW w:w="432" w:type="pct"/>
            <w:tcBorders>
              <w:top w:val="nil"/>
              <w:left w:val="nil"/>
              <w:bottom w:val="single" w:sz="8" w:space="0" w:color="auto"/>
              <w:right w:val="single" w:sz="8" w:space="0" w:color="auto"/>
            </w:tcBorders>
            <w:noWrap/>
            <w:vAlign w:val="center"/>
          </w:tcPr>
          <w:p w14:paraId="137BD59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0BD8A4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Dacite</w:t>
            </w:r>
          </w:p>
        </w:tc>
        <w:tc>
          <w:tcPr>
            <w:tcW w:w="431" w:type="pct"/>
            <w:tcBorders>
              <w:top w:val="nil"/>
              <w:left w:val="nil"/>
              <w:bottom w:val="single" w:sz="8" w:space="0" w:color="auto"/>
              <w:right w:val="single" w:sz="8" w:space="0" w:color="auto"/>
            </w:tcBorders>
            <w:noWrap/>
            <w:vAlign w:val="center"/>
          </w:tcPr>
          <w:p w14:paraId="526D79E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1.37</w:t>
            </w:r>
          </w:p>
        </w:tc>
        <w:tc>
          <w:tcPr>
            <w:tcW w:w="474" w:type="pct"/>
            <w:tcBorders>
              <w:top w:val="nil"/>
              <w:left w:val="nil"/>
              <w:bottom w:val="single" w:sz="8" w:space="0" w:color="auto"/>
              <w:right w:val="single" w:sz="8" w:space="0" w:color="auto"/>
            </w:tcBorders>
            <w:noWrap/>
            <w:vAlign w:val="center"/>
          </w:tcPr>
          <w:p w14:paraId="4CEAD67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683309A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14F4F0D9"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653CF97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Ar17/07</w:t>
            </w:r>
          </w:p>
        </w:tc>
        <w:tc>
          <w:tcPr>
            <w:tcW w:w="373" w:type="pct"/>
            <w:tcBorders>
              <w:top w:val="nil"/>
              <w:left w:val="nil"/>
              <w:bottom w:val="single" w:sz="8" w:space="0" w:color="auto"/>
              <w:right w:val="single" w:sz="8" w:space="0" w:color="auto"/>
            </w:tcBorders>
            <w:noWrap/>
            <w:vAlign w:val="center"/>
          </w:tcPr>
          <w:p w14:paraId="6F3C34B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Arailer</w:t>
            </w:r>
          </w:p>
        </w:tc>
        <w:tc>
          <w:tcPr>
            <w:tcW w:w="1150" w:type="pct"/>
            <w:tcBorders>
              <w:top w:val="nil"/>
              <w:left w:val="nil"/>
              <w:bottom w:val="single" w:sz="8" w:space="0" w:color="auto"/>
              <w:right w:val="single" w:sz="8" w:space="0" w:color="auto"/>
            </w:tcBorders>
            <w:noWrap/>
            <w:vAlign w:val="center"/>
          </w:tcPr>
          <w:p w14:paraId="73BFE19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(summit)</w:t>
            </w:r>
          </w:p>
        </w:tc>
        <w:tc>
          <w:tcPr>
            <w:tcW w:w="1006" w:type="pct"/>
            <w:tcBorders>
              <w:top w:val="nil"/>
              <w:left w:val="nil"/>
              <w:bottom w:val="single" w:sz="8" w:space="0" w:color="auto"/>
              <w:right w:val="single" w:sz="8" w:space="0" w:color="auto"/>
            </w:tcBorders>
            <w:noWrap/>
            <w:vAlign w:val="center"/>
          </w:tcPr>
          <w:p w14:paraId="233E613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40°24'11.2"N, 44°27'52.7"E</w:t>
            </w:r>
          </w:p>
        </w:tc>
        <w:tc>
          <w:tcPr>
            <w:tcW w:w="432" w:type="pct"/>
            <w:tcBorders>
              <w:top w:val="nil"/>
              <w:left w:val="nil"/>
              <w:bottom w:val="single" w:sz="8" w:space="0" w:color="auto"/>
              <w:right w:val="single" w:sz="8" w:space="0" w:color="auto"/>
            </w:tcBorders>
            <w:noWrap/>
            <w:vAlign w:val="center"/>
          </w:tcPr>
          <w:p w14:paraId="2B23F1C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CFEB8E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Dacite</w:t>
            </w:r>
          </w:p>
        </w:tc>
        <w:tc>
          <w:tcPr>
            <w:tcW w:w="431" w:type="pct"/>
            <w:tcBorders>
              <w:top w:val="nil"/>
              <w:left w:val="nil"/>
              <w:bottom w:val="single" w:sz="8" w:space="0" w:color="auto"/>
              <w:right w:val="single" w:sz="8" w:space="0" w:color="auto"/>
            </w:tcBorders>
            <w:noWrap/>
            <w:vAlign w:val="center"/>
          </w:tcPr>
          <w:p w14:paraId="73095C4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1.36</w:t>
            </w:r>
          </w:p>
        </w:tc>
        <w:tc>
          <w:tcPr>
            <w:tcW w:w="474" w:type="pct"/>
            <w:tcBorders>
              <w:top w:val="nil"/>
              <w:left w:val="nil"/>
              <w:bottom w:val="single" w:sz="8" w:space="0" w:color="auto"/>
              <w:right w:val="single" w:sz="8" w:space="0" w:color="auto"/>
            </w:tcBorders>
            <w:noWrap/>
            <w:vAlign w:val="center"/>
          </w:tcPr>
          <w:p w14:paraId="4926C7A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6FC5DE7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0CC35471" w14:textId="77777777" w:rsidTr="00422FC2">
        <w:trPr>
          <w:trHeight w:val="20"/>
        </w:trPr>
        <w:tc>
          <w:tcPr>
            <w:tcW w:w="5000" w:type="pct"/>
            <w:gridSpan w:val="9"/>
            <w:tcBorders>
              <w:top w:val="single" w:sz="8" w:space="0" w:color="auto"/>
              <w:left w:val="single" w:sz="8" w:space="0" w:color="auto"/>
              <w:bottom w:val="single" w:sz="8" w:space="0" w:color="auto"/>
              <w:right w:val="single" w:sz="8" w:space="0" w:color="000000"/>
            </w:tcBorders>
            <w:noWrap/>
            <w:vAlign w:val="center"/>
          </w:tcPr>
          <w:p w14:paraId="13C8787F"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Gutansar volcanic complex (NW Gegham Volcanic area)</w:t>
            </w:r>
          </w:p>
        </w:tc>
      </w:tr>
      <w:tr w:rsidR="00422FC2" w:rsidRPr="005215C5" w14:paraId="7ED1DA30"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3C8B1E4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 02</w:t>
            </w:r>
          </w:p>
        </w:tc>
        <w:tc>
          <w:tcPr>
            <w:tcW w:w="373" w:type="pct"/>
            <w:tcBorders>
              <w:top w:val="nil"/>
              <w:left w:val="nil"/>
              <w:bottom w:val="single" w:sz="8" w:space="0" w:color="auto"/>
              <w:right w:val="single" w:sz="8" w:space="0" w:color="auto"/>
            </w:tcBorders>
            <w:noWrap/>
            <w:vAlign w:val="center"/>
          </w:tcPr>
          <w:p w14:paraId="4015A8F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Alapars</w:t>
            </w:r>
          </w:p>
        </w:tc>
        <w:tc>
          <w:tcPr>
            <w:tcW w:w="1150" w:type="pct"/>
            <w:tcBorders>
              <w:top w:val="nil"/>
              <w:left w:val="nil"/>
              <w:bottom w:val="single" w:sz="8" w:space="0" w:color="auto"/>
              <w:right w:val="single" w:sz="8" w:space="0" w:color="auto"/>
            </w:tcBorders>
            <w:noWrap/>
            <w:vAlign w:val="center"/>
          </w:tcPr>
          <w:p w14:paraId="19FEF7E6"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Lava Dome (Gutansar volcanic complex)</w:t>
            </w:r>
          </w:p>
        </w:tc>
        <w:tc>
          <w:tcPr>
            <w:tcW w:w="1006" w:type="pct"/>
            <w:tcBorders>
              <w:top w:val="nil"/>
              <w:left w:val="nil"/>
              <w:bottom w:val="single" w:sz="8" w:space="0" w:color="auto"/>
              <w:right w:val="single" w:sz="8" w:space="0" w:color="auto"/>
            </w:tcBorders>
            <w:noWrap/>
          </w:tcPr>
          <w:p w14:paraId="6578FDEE"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 </w:t>
            </w:r>
          </w:p>
        </w:tc>
        <w:tc>
          <w:tcPr>
            <w:tcW w:w="432" w:type="pct"/>
            <w:tcBorders>
              <w:top w:val="nil"/>
              <w:left w:val="nil"/>
              <w:bottom w:val="single" w:sz="8" w:space="0" w:color="auto"/>
              <w:right w:val="single" w:sz="8" w:space="0" w:color="auto"/>
            </w:tcBorders>
            <w:noWrap/>
            <w:vAlign w:val="center"/>
          </w:tcPr>
          <w:p w14:paraId="6DB2895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754B044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59EFEA7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0.23</w:t>
            </w:r>
          </w:p>
        </w:tc>
        <w:tc>
          <w:tcPr>
            <w:tcW w:w="474" w:type="pct"/>
            <w:tcBorders>
              <w:top w:val="nil"/>
              <w:left w:val="nil"/>
              <w:bottom w:val="single" w:sz="8" w:space="0" w:color="auto"/>
              <w:right w:val="single" w:sz="8" w:space="0" w:color="auto"/>
            </w:tcBorders>
            <w:noWrap/>
            <w:vAlign w:val="center"/>
          </w:tcPr>
          <w:p w14:paraId="6401B20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3017097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56F4831D"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3AC4EB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 03</w:t>
            </w:r>
          </w:p>
        </w:tc>
        <w:tc>
          <w:tcPr>
            <w:tcW w:w="373" w:type="pct"/>
            <w:tcBorders>
              <w:top w:val="nil"/>
              <w:left w:val="nil"/>
              <w:bottom w:val="single" w:sz="8" w:space="0" w:color="auto"/>
              <w:right w:val="single" w:sz="8" w:space="0" w:color="auto"/>
            </w:tcBorders>
            <w:noWrap/>
            <w:vAlign w:val="center"/>
          </w:tcPr>
          <w:p w14:paraId="1455605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Alapars</w:t>
            </w:r>
          </w:p>
        </w:tc>
        <w:tc>
          <w:tcPr>
            <w:tcW w:w="1150" w:type="pct"/>
            <w:tcBorders>
              <w:top w:val="nil"/>
              <w:left w:val="nil"/>
              <w:bottom w:val="single" w:sz="8" w:space="0" w:color="auto"/>
              <w:right w:val="single" w:sz="8" w:space="0" w:color="auto"/>
            </w:tcBorders>
            <w:noWrap/>
            <w:vAlign w:val="center"/>
          </w:tcPr>
          <w:p w14:paraId="2A5D7525"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Lava Dome (Gutansar volcanic complex)</w:t>
            </w:r>
          </w:p>
        </w:tc>
        <w:tc>
          <w:tcPr>
            <w:tcW w:w="1006" w:type="pct"/>
            <w:tcBorders>
              <w:top w:val="nil"/>
              <w:left w:val="nil"/>
              <w:bottom w:val="single" w:sz="8" w:space="0" w:color="auto"/>
              <w:right w:val="single" w:sz="8" w:space="0" w:color="auto"/>
            </w:tcBorders>
            <w:noWrap/>
          </w:tcPr>
          <w:p w14:paraId="5E63E53B"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 </w:t>
            </w:r>
          </w:p>
        </w:tc>
        <w:tc>
          <w:tcPr>
            <w:tcW w:w="432" w:type="pct"/>
            <w:tcBorders>
              <w:top w:val="nil"/>
              <w:left w:val="nil"/>
              <w:bottom w:val="single" w:sz="8" w:space="0" w:color="auto"/>
              <w:right w:val="single" w:sz="8" w:space="0" w:color="auto"/>
            </w:tcBorders>
            <w:noWrap/>
            <w:vAlign w:val="center"/>
          </w:tcPr>
          <w:p w14:paraId="395DEBA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6325B8E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3934982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w:t>
            </w:r>
          </w:p>
        </w:tc>
        <w:tc>
          <w:tcPr>
            <w:tcW w:w="474" w:type="pct"/>
            <w:tcBorders>
              <w:top w:val="nil"/>
              <w:left w:val="nil"/>
              <w:bottom w:val="single" w:sz="8" w:space="0" w:color="auto"/>
              <w:right w:val="single" w:sz="8" w:space="0" w:color="auto"/>
            </w:tcBorders>
            <w:noWrap/>
            <w:vAlign w:val="center"/>
          </w:tcPr>
          <w:p w14:paraId="31BE805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744D5CF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534E6054"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D56D47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 3</w:t>
            </w:r>
          </w:p>
        </w:tc>
        <w:tc>
          <w:tcPr>
            <w:tcW w:w="373" w:type="pct"/>
            <w:tcBorders>
              <w:top w:val="nil"/>
              <w:left w:val="nil"/>
              <w:bottom w:val="single" w:sz="8" w:space="0" w:color="auto"/>
              <w:right w:val="single" w:sz="8" w:space="0" w:color="auto"/>
            </w:tcBorders>
            <w:noWrap/>
            <w:vAlign w:val="center"/>
          </w:tcPr>
          <w:p w14:paraId="0721A66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Alapars</w:t>
            </w:r>
          </w:p>
        </w:tc>
        <w:tc>
          <w:tcPr>
            <w:tcW w:w="1150" w:type="pct"/>
            <w:tcBorders>
              <w:top w:val="nil"/>
              <w:left w:val="nil"/>
              <w:bottom w:val="single" w:sz="8" w:space="0" w:color="auto"/>
              <w:right w:val="single" w:sz="8" w:space="0" w:color="auto"/>
            </w:tcBorders>
            <w:noWrap/>
            <w:vAlign w:val="center"/>
          </w:tcPr>
          <w:p w14:paraId="30F9C138"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Lava Dome (Gutansar volcanic complex)</w:t>
            </w:r>
          </w:p>
        </w:tc>
        <w:tc>
          <w:tcPr>
            <w:tcW w:w="1006" w:type="pct"/>
            <w:tcBorders>
              <w:top w:val="nil"/>
              <w:left w:val="nil"/>
              <w:bottom w:val="single" w:sz="8" w:space="0" w:color="auto"/>
              <w:right w:val="single" w:sz="8" w:space="0" w:color="auto"/>
            </w:tcBorders>
            <w:noWrap/>
          </w:tcPr>
          <w:p w14:paraId="78764839"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 </w:t>
            </w:r>
          </w:p>
        </w:tc>
        <w:tc>
          <w:tcPr>
            <w:tcW w:w="432" w:type="pct"/>
            <w:tcBorders>
              <w:top w:val="nil"/>
              <w:left w:val="nil"/>
              <w:bottom w:val="single" w:sz="8" w:space="0" w:color="auto"/>
              <w:right w:val="single" w:sz="8" w:space="0" w:color="auto"/>
            </w:tcBorders>
            <w:noWrap/>
            <w:vAlign w:val="center"/>
          </w:tcPr>
          <w:p w14:paraId="6CBDAC7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438E318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410E582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0.28</w:t>
            </w:r>
          </w:p>
        </w:tc>
        <w:tc>
          <w:tcPr>
            <w:tcW w:w="474" w:type="pct"/>
            <w:tcBorders>
              <w:top w:val="nil"/>
              <w:left w:val="nil"/>
              <w:bottom w:val="single" w:sz="8" w:space="0" w:color="auto"/>
              <w:right w:val="single" w:sz="8" w:space="0" w:color="auto"/>
            </w:tcBorders>
            <w:noWrap/>
            <w:vAlign w:val="center"/>
          </w:tcPr>
          <w:p w14:paraId="5E591A7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1B597E4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0FEC34D3"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00D25DF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 4</w:t>
            </w:r>
          </w:p>
        </w:tc>
        <w:tc>
          <w:tcPr>
            <w:tcW w:w="373" w:type="pct"/>
            <w:tcBorders>
              <w:top w:val="nil"/>
              <w:left w:val="nil"/>
              <w:bottom w:val="single" w:sz="8" w:space="0" w:color="auto"/>
              <w:right w:val="single" w:sz="8" w:space="0" w:color="auto"/>
            </w:tcBorders>
            <w:noWrap/>
            <w:vAlign w:val="center"/>
          </w:tcPr>
          <w:p w14:paraId="216CAD3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Alapars</w:t>
            </w:r>
          </w:p>
        </w:tc>
        <w:tc>
          <w:tcPr>
            <w:tcW w:w="1150" w:type="pct"/>
            <w:tcBorders>
              <w:top w:val="nil"/>
              <w:left w:val="nil"/>
              <w:bottom w:val="single" w:sz="8" w:space="0" w:color="auto"/>
              <w:right w:val="single" w:sz="8" w:space="0" w:color="auto"/>
            </w:tcBorders>
            <w:noWrap/>
            <w:vAlign w:val="center"/>
          </w:tcPr>
          <w:p w14:paraId="613D1B6C"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Lava Dome (Gutansar volcanic complex)</w:t>
            </w:r>
          </w:p>
        </w:tc>
        <w:tc>
          <w:tcPr>
            <w:tcW w:w="1006" w:type="pct"/>
            <w:tcBorders>
              <w:top w:val="nil"/>
              <w:left w:val="nil"/>
              <w:bottom w:val="single" w:sz="8" w:space="0" w:color="auto"/>
              <w:right w:val="single" w:sz="8" w:space="0" w:color="auto"/>
            </w:tcBorders>
            <w:noWrap/>
          </w:tcPr>
          <w:p w14:paraId="0051F5C9"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 </w:t>
            </w:r>
          </w:p>
        </w:tc>
        <w:tc>
          <w:tcPr>
            <w:tcW w:w="432" w:type="pct"/>
            <w:tcBorders>
              <w:top w:val="nil"/>
              <w:left w:val="nil"/>
              <w:bottom w:val="single" w:sz="8" w:space="0" w:color="auto"/>
              <w:right w:val="single" w:sz="8" w:space="0" w:color="auto"/>
            </w:tcBorders>
            <w:noWrap/>
            <w:vAlign w:val="center"/>
          </w:tcPr>
          <w:p w14:paraId="634EDF4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63D7CC8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68CD5DC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0.31</w:t>
            </w:r>
          </w:p>
        </w:tc>
        <w:tc>
          <w:tcPr>
            <w:tcW w:w="474" w:type="pct"/>
            <w:tcBorders>
              <w:top w:val="nil"/>
              <w:left w:val="nil"/>
              <w:bottom w:val="single" w:sz="8" w:space="0" w:color="auto"/>
              <w:right w:val="single" w:sz="8" w:space="0" w:color="auto"/>
            </w:tcBorders>
            <w:noWrap/>
            <w:vAlign w:val="center"/>
          </w:tcPr>
          <w:p w14:paraId="2994AC1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479A925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40BAE276"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3B33EB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28G/01</w:t>
            </w:r>
          </w:p>
        </w:tc>
        <w:tc>
          <w:tcPr>
            <w:tcW w:w="373" w:type="pct"/>
            <w:tcBorders>
              <w:top w:val="nil"/>
              <w:left w:val="nil"/>
              <w:bottom w:val="single" w:sz="8" w:space="0" w:color="auto"/>
              <w:right w:val="single" w:sz="8" w:space="0" w:color="auto"/>
            </w:tcBorders>
            <w:noWrap/>
            <w:vAlign w:val="center"/>
          </w:tcPr>
          <w:p w14:paraId="3E7AF2CA" w14:textId="77777777" w:rsidR="000A36AE" w:rsidRPr="005215C5" w:rsidRDefault="00EB320D"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Jraber</w:t>
            </w:r>
          </w:p>
        </w:tc>
        <w:tc>
          <w:tcPr>
            <w:tcW w:w="1150" w:type="pct"/>
            <w:tcBorders>
              <w:top w:val="nil"/>
              <w:left w:val="nil"/>
              <w:bottom w:val="single" w:sz="8" w:space="0" w:color="auto"/>
              <w:right w:val="single" w:sz="8" w:space="0" w:color="auto"/>
            </w:tcBorders>
            <w:noWrap/>
            <w:vAlign w:val="center"/>
          </w:tcPr>
          <w:p w14:paraId="0DC0FB4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 within '</w:t>
            </w:r>
            <w:r w:rsidR="00EB320D" w:rsidRPr="005215C5">
              <w:rPr>
                <w:rFonts w:asciiTheme="minorHAnsi" w:hAnsiTheme="minorHAnsi" w:cstheme="minorHAnsi"/>
                <w:lang w:eastAsia="en-GB"/>
              </w:rPr>
              <w:t>J</w:t>
            </w:r>
            <w:r w:rsidRPr="005215C5">
              <w:rPr>
                <w:rFonts w:asciiTheme="minorHAnsi" w:hAnsiTheme="minorHAnsi" w:cstheme="minorHAnsi"/>
                <w:lang w:eastAsia="en-GB"/>
              </w:rPr>
              <w:t>raber extrusion'</w:t>
            </w:r>
          </w:p>
        </w:tc>
        <w:tc>
          <w:tcPr>
            <w:tcW w:w="1006" w:type="pct"/>
            <w:tcBorders>
              <w:top w:val="nil"/>
              <w:left w:val="nil"/>
              <w:bottom w:val="single" w:sz="8" w:space="0" w:color="auto"/>
              <w:right w:val="single" w:sz="8" w:space="0" w:color="auto"/>
            </w:tcBorders>
            <w:noWrap/>
          </w:tcPr>
          <w:p w14:paraId="3F74F96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40°22'30.1"N, 44°36'29.3"E</w:t>
            </w:r>
          </w:p>
        </w:tc>
        <w:tc>
          <w:tcPr>
            <w:tcW w:w="432" w:type="pct"/>
            <w:tcBorders>
              <w:top w:val="nil"/>
              <w:left w:val="nil"/>
              <w:bottom w:val="single" w:sz="8" w:space="0" w:color="auto"/>
              <w:right w:val="single" w:sz="8" w:space="0" w:color="auto"/>
            </w:tcBorders>
            <w:noWrap/>
            <w:vAlign w:val="center"/>
          </w:tcPr>
          <w:p w14:paraId="0591EFF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4AAFAC0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50664A9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1.2</w:t>
            </w:r>
          </w:p>
        </w:tc>
        <w:tc>
          <w:tcPr>
            <w:tcW w:w="474" w:type="pct"/>
            <w:tcBorders>
              <w:top w:val="nil"/>
              <w:left w:val="nil"/>
              <w:bottom w:val="single" w:sz="8" w:space="0" w:color="auto"/>
              <w:right w:val="single" w:sz="8" w:space="0" w:color="auto"/>
            </w:tcBorders>
            <w:noWrap/>
            <w:vAlign w:val="center"/>
          </w:tcPr>
          <w:p w14:paraId="7F48BE2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w:t>
            </w:r>
          </w:p>
        </w:tc>
        <w:tc>
          <w:tcPr>
            <w:tcW w:w="224" w:type="pct"/>
            <w:tcBorders>
              <w:top w:val="nil"/>
              <w:left w:val="nil"/>
              <w:bottom w:val="single" w:sz="8" w:space="0" w:color="auto"/>
              <w:right w:val="single" w:sz="8" w:space="0" w:color="auto"/>
            </w:tcBorders>
            <w:noWrap/>
            <w:vAlign w:val="center"/>
          </w:tcPr>
          <w:p w14:paraId="24B4A21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5C0C3811"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C8E92B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Font Av</w:t>
            </w:r>
          </w:p>
        </w:tc>
        <w:tc>
          <w:tcPr>
            <w:tcW w:w="373" w:type="pct"/>
            <w:tcBorders>
              <w:top w:val="nil"/>
              <w:left w:val="nil"/>
              <w:bottom w:val="single" w:sz="8" w:space="0" w:color="auto"/>
              <w:right w:val="single" w:sz="8" w:space="0" w:color="auto"/>
            </w:tcBorders>
            <w:noWrap/>
            <w:vAlign w:val="center"/>
          </w:tcPr>
          <w:p w14:paraId="64A086F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Fantan</w:t>
            </w:r>
          </w:p>
        </w:tc>
        <w:tc>
          <w:tcPr>
            <w:tcW w:w="1150" w:type="pct"/>
            <w:tcBorders>
              <w:top w:val="nil"/>
              <w:left w:val="nil"/>
              <w:bottom w:val="single" w:sz="8" w:space="0" w:color="auto"/>
              <w:right w:val="single" w:sz="8" w:space="0" w:color="auto"/>
            </w:tcBorders>
            <w:noWrap/>
            <w:vAlign w:val="center"/>
          </w:tcPr>
          <w:p w14:paraId="7D66D346"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Lava dome (Gutansar volcanic complex)</w:t>
            </w:r>
          </w:p>
        </w:tc>
        <w:tc>
          <w:tcPr>
            <w:tcW w:w="1006" w:type="pct"/>
            <w:tcBorders>
              <w:top w:val="nil"/>
              <w:left w:val="nil"/>
              <w:bottom w:val="single" w:sz="8" w:space="0" w:color="auto"/>
              <w:right w:val="single" w:sz="8" w:space="0" w:color="auto"/>
            </w:tcBorders>
            <w:noWrap/>
          </w:tcPr>
          <w:p w14:paraId="6CC415F2"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 </w:t>
            </w:r>
          </w:p>
        </w:tc>
        <w:tc>
          <w:tcPr>
            <w:tcW w:w="432" w:type="pct"/>
            <w:tcBorders>
              <w:top w:val="nil"/>
              <w:left w:val="nil"/>
              <w:bottom w:val="single" w:sz="8" w:space="0" w:color="auto"/>
              <w:right w:val="single" w:sz="8" w:space="0" w:color="auto"/>
            </w:tcBorders>
            <w:noWrap/>
            <w:vAlign w:val="center"/>
          </w:tcPr>
          <w:p w14:paraId="398AC5F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1BD8B77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640264C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0.32</w:t>
            </w:r>
          </w:p>
        </w:tc>
        <w:tc>
          <w:tcPr>
            <w:tcW w:w="474" w:type="pct"/>
            <w:tcBorders>
              <w:top w:val="nil"/>
              <w:left w:val="nil"/>
              <w:bottom w:val="single" w:sz="8" w:space="0" w:color="auto"/>
              <w:right w:val="single" w:sz="8" w:space="0" w:color="auto"/>
            </w:tcBorders>
            <w:noWrap/>
            <w:vAlign w:val="center"/>
          </w:tcPr>
          <w:p w14:paraId="4AE13AB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3D96C4E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4A2C9471"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BCFCAD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Font Au 3</w:t>
            </w:r>
          </w:p>
        </w:tc>
        <w:tc>
          <w:tcPr>
            <w:tcW w:w="373" w:type="pct"/>
            <w:tcBorders>
              <w:top w:val="nil"/>
              <w:left w:val="nil"/>
              <w:bottom w:val="single" w:sz="8" w:space="0" w:color="auto"/>
              <w:right w:val="single" w:sz="8" w:space="0" w:color="auto"/>
            </w:tcBorders>
            <w:noWrap/>
            <w:vAlign w:val="center"/>
          </w:tcPr>
          <w:p w14:paraId="4DA4FB0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Fantan</w:t>
            </w:r>
          </w:p>
        </w:tc>
        <w:tc>
          <w:tcPr>
            <w:tcW w:w="1150" w:type="pct"/>
            <w:tcBorders>
              <w:top w:val="nil"/>
              <w:left w:val="nil"/>
              <w:bottom w:val="single" w:sz="8" w:space="0" w:color="auto"/>
              <w:right w:val="single" w:sz="8" w:space="0" w:color="auto"/>
            </w:tcBorders>
            <w:noWrap/>
            <w:vAlign w:val="center"/>
          </w:tcPr>
          <w:p w14:paraId="4D3E6D51"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Lava dome (Gutansar volcanic complex)</w:t>
            </w:r>
          </w:p>
        </w:tc>
        <w:tc>
          <w:tcPr>
            <w:tcW w:w="1006" w:type="pct"/>
            <w:tcBorders>
              <w:top w:val="nil"/>
              <w:left w:val="nil"/>
              <w:bottom w:val="single" w:sz="8" w:space="0" w:color="auto"/>
              <w:right w:val="single" w:sz="8" w:space="0" w:color="auto"/>
            </w:tcBorders>
            <w:noWrap/>
          </w:tcPr>
          <w:p w14:paraId="6EF4A459"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 </w:t>
            </w:r>
          </w:p>
        </w:tc>
        <w:tc>
          <w:tcPr>
            <w:tcW w:w="432" w:type="pct"/>
            <w:tcBorders>
              <w:top w:val="nil"/>
              <w:left w:val="nil"/>
              <w:bottom w:val="single" w:sz="8" w:space="0" w:color="auto"/>
              <w:right w:val="single" w:sz="8" w:space="0" w:color="auto"/>
            </w:tcBorders>
            <w:noWrap/>
            <w:vAlign w:val="center"/>
          </w:tcPr>
          <w:p w14:paraId="3A51E81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73407FD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0C75F0C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w:t>
            </w:r>
          </w:p>
        </w:tc>
        <w:tc>
          <w:tcPr>
            <w:tcW w:w="474" w:type="pct"/>
            <w:tcBorders>
              <w:top w:val="nil"/>
              <w:left w:val="nil"/>
              <w:bottom w:val="single" w:sz="8" w:space="0" w:color="auto"/>
              <w:right w:val="single" w:sz="8" w:space="0" w:color="auto"/>
            </w:tcBorders>
            <w:noWrap/>
            <w:vAlign w:val="center"/>
          </w:tcPr>
          <w:p w14:paraId="23A3558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4C14848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5D31AA4C"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2B47A0B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29G/01</w:t>
            </w:r>
          </w:p>
        </w:tc>
        <w:tc>
          <w:tcPr>
            <w:tcW w:w="373" w:type="pct"/>
            <w:tcBorders>
              <w:top w:val="nil"/>
              <w:left w:val="nil"/>
              <w:bottom w:val="single" w:sz="8" w:space="0" w:color="auto"/>
              <w:right w:val="single" w:sz="8" w:space="0" w:color="auto"/>
            </w:tcBorders>
            <w:noWrap/>
            <w:vAlign w:val="center"/>
          </w:tcPr>
          <w:p w14:paraId="75EE963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Fantan</w:t>
            </w:r>
          </w:p>
        </w:tc>
        <w:tc>
          <w:tcPr>
            <w:tcW w:w="1150" w:type="pct"/>
            <w:tcBorders>
              <w:top w:val="nil"/>
              <w:left w:val="nil"/>
              <w:bottom w:val="single" w:sz="8" w:space="0" w:color="auto"/>
              <w:right w:val="single" w:sz="8" w:space="0" w:color="auto"/>
            </w:tcBorders>
            <w:noWrap/>
            <w:vAlign w:val="center"/>
          </w:tcPr>
          <w:p w14:paraId="5D061CEA" w14:textId="77777777" w:rsidR="000A36AE" w:rsidRPr="005215C5" w:rsidRDefault="000A36AE" w:rsidP="00BF38C5">
            <w:pPr>
              <w:spacing w:after="0" w:line="276" w:lineRule="auto"/>
              <w:jc w:val="both"/>
              <w:rPr>
                <w:rFonts w:asciiTheme="minorHAnsi" w:hAnsiTheme="minorHAnsi" w:cstheme="minorHAnsi"/>
                <w:lang w:val="it-IT" w:eastAsia="en-GB"/>
              </w:rPr>
            </w:pPr>
            <w:r w:rsidRPr="005215C5">
              <w:rPr>
                <w:rFonts w:asciiTheme="minorHAnsi" w:hAnsiTheme="minorHAnsi" w:cstheme="minorHAnsi"/>
                <w:lang w:val="it-IT" w:eastAsia="en-GB"/>
              </w:rPr>
              <w:t>Lava dome (Gutansar volcanic complex)</w:t>
            </w:r>
          </w:p>
        </w:tc>
        <w:tc>
          <w:tcPr>
            <w:tcW w:w="1006" w:type="pct"/>
            <w:tcBorders>
              <w:top w:val="nil"/>
              <w:left w:val="nil"/>
              <w:bottom w:val="single" w:sz="8" w:space="0" w:color="auto"/>
              <w:right w:val="single" w:sz="8" w:space="0" w:color="auto"/>
            </w:tcBorders>
            <w:noWrap/>
          </w:tcPr>
          <w:p w14:paraId="4E9021F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40°24'39.7"N, 44°41'17.4"E</w:t>
            </w:r>
          </w:p>
        </w:tc>
        <w:tc>
          <w:tcPr>
            <w:tcW w:w="432" w:type="pct"/>
            <w:tcBorders>
              <w:top w:val="nil"/>
              <w:left w:val="nil"/>
              <w:bottom w:val="single" w:sz="8" w:space="0" w:color="auto"/>
              <w:right w:val="single" w:sz="8" w:space="0" w:color="auto"/>
            </w:tcBorders>
            <w:noWrap/>
            <w:vAlign w:val="center"/>
          </w:tcPr>
          <w:p w14:paraId="0A72C15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6F70EA1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Rhyolite</w:t>
            </w:r>
          </w:p>
        </w:tc>
        <w:tc>
          <w:tcPr>
            <w:tcW w:w="431" w:type="pct"/>
            <w:tcBorders>
              <w:top w:val="nil"/>
              <w:left w:val="nil"/>
              <w:bottom w:val="single" w:sz="8" w:space="0" w:color="auto"/>
              <w:right w:val="single" w:sz="8" w:space="0" w:color="auto"/>
            </w:tcBorders>
            <w:noWrap/>
            <w:vAlign w:val="center"/>
          </w:tcPr>
          <w:p w14:paraId="59D093D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0.48</w:t>
            </w:r>
          </w:p>
        </w:tc>
        <w:tc>
          <w:tcPr>
            <w:tcW w:w="474" w:type="pct"/>
            <w:tcBorders>
              <w:top w:val="nil"/>
              <w:left w:val="nil"/>
              <w:bottom w:val="single" w:sz="8" w:space="0" w:color="auto"/>
              <w:right w:val="single" w:sz="8" w:space="0" w:color="auto"/>
            </w:tcBorders>
            <w:noWrap/>
            <w:vAlign w:val="center"/>
          </w:tcPr>
          <w:p w14:paraId="31C4C77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0.05**</w:t>
            </w:r>
          </w:p>
        </w:tc>
        <w:tc>
          <w:tcPr>
            <w:tcW w:w="224" w:type="pct"/>
            <w:tcBorders>
              <w:top w:val="nil"/>
              <w:left w:val="nil"/>
              <w:bottom w:val="single" w:sz="8" w:space="0" w:color="auto"/>
              <w:right w:val="single" w:sz="8" w:space="0" w:color="auto"/>
            </w:tcBorders>
            <w:noWrap/>
            <w:vAlign w:val="center"/>
          </w:tcPr>
          <w:p w14:paraId="6525260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w:t>
            </w:r>
          </w:p>
        </w:tc>
      </w:tr>
      <w:tr w:rsidR="00422FC2" w:rsidRPr="005215C5" w14:paraId="09516331"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55EFCD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1675</w:t>
            </w:r>
          </w:p>
        </w:tc>
        <w:tc>
          <w:tcPr>
            <w:tcW w:w="373" w:type="pct"/>
            <w:tcBorders>
              <w:top w:val="nil"/>
              <w:left w:val="nil"/>
              <w:bottom w:val="single" w:sz="8" w:space="0" w:color="auto"/>
              <w:right w:val="single" w:sz="8" w:space="0" w:color="auto"/>
            </w:tcBorders>
            <w:noWrap/>
            <w:vAlign w:val="center"/>
          </w:tcPr>
          <w:p w14:paraId="381614F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422F8AF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w:t>
            </w:r>
          </w:p>
        </w:tc>
        <w:tc>
          <w:tcPr>
            <w:tcW w:w="1006" w:type="pct"/>
            <w:tcBorders>
              <w:top w:val="nil"/>
              <w:left w:val="nil"/>
              <w:bottom w:val="single" w:sz="8" w:space="0" w:color="auto"/>
              <w:right w:val="single" w:sz="8" w:space="0" w:color="auto"/>
            </w:tcBorders>
            <w:noWrap/>
          </w:tcPr>
          <w:p w14:paraId="34F419C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138CAEA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715C0B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431" w:type="pct"/>
            <w:tcBorders>
              <w:top w:val="nil"/>
              <w:left w:val="nil"/>
              <w:bottom w:val="single" w:sz="8" w:space="0" w:color="auto"/>
              <w:right w:val="single" w:sz="8" w:space="0" w:color="auto"/>
            </w:tcBorders>
            <w:noWrap/>
            <w:vAlign w:val="center"/>
          </w:tcPr>
          <w:p w14:paraId="3890251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0.55</w:t>
            </w:r>
          </w:p>
        </w:tc>
        <w:tc>
          <w:tcPr>
            <w:tcW w:w="474" w:type="pct"/>
            <w:tcBorders>
              <w:top w:val="nil"/>
              <w:left w:val="nil"/>
              <w:bottom w:val="single" w:sz="8" w:space="0" w:color="auto"/>
              <w:right w:val="single" w:sz="8" w:space="0" w:color="auto"/>
            </w:tcBorders>
            <w:noWrap/>
            <w:vAlign w:val="center"/>
          </w:tcPr>
          <w:p w14:paraId="0CEAFA8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224" w:type="pct"/>
            <w:tcBorders>
              <w:top w:val="nil"/>
              <w:left w:val="nil"/>
              <w:bottom w:val="single" w:sz="8" w:space="0" w:color="auto"/>
              <w:right w:val="single" w:sz="8" w:space="0" w:color="auto"/>
            </w:tcBorders>
            <w:noWrap/>
            <w:vAlign w:val="center"/>
          </w:tcPr>
          <w:p w14:paraId="2D9A08D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5</w:t>
            </w:r>
          </w:p>
        </w:tc>
      </w:tr>
      <w:tr w:rsidR="00422FC2" w:rsidRPr="005215C5" w14:paraId="46B2CAD3"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12570EC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1675</w:t>
            </w:r>
          </w:p>
        </w:tc>
        <w:tc>
          <w:tcPr>
            <w:tcW w:w="373" w:type="pct"/>
            <w:tcBorders>
              <w:top w:val="nil"/>
              <w:left w:val="nil"/>
              <w:bottom w:val="single" w:sz="8" w:space="0" w:color="auto"/>
              <w:right w:val="single" w:sz="8" w:space="0" w:color="auto"/>
            </w:tcBorders>
            <w:noWrap/>
            <w:vAlign w:val="center"/>
          </w:tcPr>
          <w:p w14:paraId="30DF39D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7EBBD55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w:t>
            </w:r>
          </w:p>
        </w:tc>
        <w:tc>
          <w:tcPr>
            <w:tcW w:w="1006" w:type="pct"/>
            <w:tcBorders>
              <w:top w:val="nil"/>
              <w:left w:val="nil"/>
              <w:bottom w:val="single" w:sz="8" w:space="0" w:color="auto"/>
              <w:right w:val="single" w:sz="8" w:space="0" w:color="auto"/>
            </w:tcBorders>
            <w:noWrap/>
          </w:tcPr>
          <w:p w14:paraId="06F510D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02943A5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 (?)</w:t>
            </w:r>
          </w:p>
        </w:tc>
        <w:tc>
          <w:tcPr>
            <w:tcW w:w="527" w:type="pct"/>
            <w:tcBorders>
              <w:top w:val="nil"/>
              <w:left w:val="nil"/>
              <w:bottom w:val="single" w:sz="8" w:space="0" w:color="auto"/>
              <w:right w:val="single" w:sz="8" w:space="0" w:color="auto"/>
            </w:tcBorders>
            <w:noWrap/>
            <w:vAlign w:val="center"/>
          </w:tcPr>
          <w:p w14:paraId="0B8FB9F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431" w:type="pct"/>
            <w:tcBorders>
              <w:top w:val="nil"/>
              <w:left w:val="nil"/>
              <w:bottom w:val="single" w:sz="8" w:space="0" w:color="auto"/>
              <w:right w:val="single" w:sz="8" w:space="0" w:color="auto"/>
            </w:tcBorders>
            <w:noWrap/>
            <w:vAlign w:val="center"/>
          </w:tcPr>
          <w:p w14:paraId="23DEB4D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0.33</w:t>
            </w:r>
          </w:p>
        </w:tc>
        <w:tc>
          <w:tcPr>
            <w:tcW w:w="474" w:type="pct"/>
            <w:tcBorders>
              <w:top w:val="nil"/>
              <w:left w:val="nil"/>
              <w:bottom w:val="single" w:sz="8" w:space="0" w:color="auto"/>
              <w:right w:val="single" w:sz="8" w:space="0" w:color="auto"/>
            </w:tcBorders>
            <w:noWrap/>
            <w:vAlign w:val="center"/>
          </w:tcPr>
          <w:p w14:paraId="31CD7B9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224" w:type="pct"/>
            <w:tcBorders>
              <w:top w:val="nil"/>
              <w:left w:val="nil"/>
              <w:bottom w:val="single" w:sz="8" w:space="0" w:color="auto"/>
              <w:right w:val="single" w:sz="8" w:space="0" w:color="auto"/>
            </w:tcBorders>
            <w:noWrap/>
            <w:vAlign w:val="center"/>
          </w:tcPr>
          <w:p w14:paraId="330AF70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5</w:t>
            </w:r>
          </w:p>
        </w:tc>
      </w:tr>
      <w:tr w:rsidR="00422FC2" w:rsidRPr="005215C5" w14:paraId="5004DFD8"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41BE09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 01</w:t>
            </w:r>
          </w:p>
        </w:tc>
        <w:tc>
          <w:tcPr>
            <w:tcW w:w="373" w:type="pct"/>
            <w:tcBorders>
              <w:top w:val="nil"/>
              <w:left w:val="nil"/>
              <w:bottom w:val="single" w:sz="8" w:space="0" w:color="auto"/>
              <w:right w:val="single" w:sz="8" w:space="0" w:color="auto"/>
            </w:tcBorders>
            <w:noWrap/>
            <w:vAlign w:val="center"/>
          </w:tcPr>
          <w:p w14:paraId="4C842AF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057045D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 SW flank of volcano</w:t>
            </w:r>
          </w:p>
        </w:tc>
        <w:tc>
          <w:tcPr>
            <w:tcW w:w="1006" w:type="pct"/>
            <w:tcBorders>
              <w:top w:val="nil"/>
              <w:left w:val="nil"/>
              <w:bottom w:val="single" w:sz="8" w:space="0" w:color="auto"/>
              <w:right w:val="single" w:sz="8" w:space="0" w:color="auto"/>
            </w:tcBorders>
            <w:noWrap/>
          </w:tcPr>
          <w:p w14:paraId="3F33AD8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3C951A3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3F1C7C3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42D60C9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0.33</w:t>
            </w:r>
          </w:p>
        </w:tc>
        <w:tc>
          <w:tcPr>
            <w:tcW w:w="474" w:type="pct"/>
            <w:tcBorders>
              <w:top w:val="nil"/>
              <w:left w:val="nil"/>
              <w:bottom w:val="single" w:sz="8" w:space="0" w:color="auto"/>
              <w:right w:val="single" w:sz="8" w:space="0" w:color="auto"/>
            </w:tcBorders>
            <w:noWrap/>
            <w:vAlign w:val="center"/>
          </w:tcPr>
          <w:p w14:paraId="28ADE90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32D27CA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50899025"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660C3EC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 02</w:t>
            </w:r>
          </w:p>
        </w:tc>
        <w:tc>
          <w:tcPr>
            <w:tcW w:w="373" w:type="pct"/>
            <w:tcBorders>
              <w:top w:val="nil"/>
              <w:left w:val="nil"/>
              <w:bottom w:val="single" w:sz="8" w:space="0" w:color="auto"/>
              <w:right w:val="single" w:sz="8" w:space="0" w:color="auto"/>
            </w:tcBorders>
            <w:noWrap/>
            <w:vAlign w:val="center"/>
          </w:tcPr>
          <w:p w14:paraId="7ED0516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18D077E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 SW flank of volcano</w:t>
            </w:r>
          </w:p>
        </w:tc>
        <w:tc>
          <w:tcPr>
            <w:tcW w:w="1006" w:type="pct"/>
            <w:tcBorders>
              <w:top w:val="nil"/>
              <w:left w:val="nil"/>
              <w:bottom w:val="single" w:sz="8" w:space="0" w:color="auto"/>
              <w:right w:val="single" w:sz="8" w:space="0" w:color="auto"/>
            </w:tcBorders>
            <w:noWrap/>
          </w:tcPr>
          <w:p w14:paraId="1093858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0677160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219550B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7846DA4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0.27</w:t>
            </w:r>
          </w:p>
        </w:tc>
        <w:tc>
          <w:tcPr>
            <w:tcW w:w="474" w:type="pct"/>
            <w:tcBorders>
              <w:top w:val="nil"/>
              <w:left w:val="nil"/>
              <w:bottom w:val="single" w:sz="8" w:space="0" w:color="auto"/>
              <w:right w:val="single" w:sz="8" w:space="0" w:color="auto"/>
            </w:tcBorders>
            <w:noWrap/>
            <w:vAlign w:val="center"/>
          </w:tcPr>
          <w:p w14:paraId="513055B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465546C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1F30C76B"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486BB05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 1</w:t>
            </w:r>
          </w:p>
        </w:tc>
        <w:tc>
          <w:tcPr>
            <w:tcW w:w="373" w:type="pct"/>
            <w:tcBorders>
              <w:top w:val="nil"/>
              <w:left w:val="nil"/>
              <w:bottom w:val="single" w:sz="8" w:space="0" w:color="auto"/>
              <w:right w:val="single" w:sz="8" w:space="0" w:color="auto"/>
            </w:tcBorders>
            <w:noWrap/>
            <w:vAlign w:val="center"/>
          </w:tcPr>
          <w:p w14:paraId="6658A55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71CCBD9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w:t>
            </w:r>
          </w:p>
        </w:tc>
        <w:tc>
          <w:tcPr>
            <w:tcW w:w="1006" w:type="pct"/>
            <w:tcBorders>
              <w:top w:val="nil"/>
              <w:left w:val="nil"/>
              <w:bottom w:val="single" w:sz="8" w:space="0" w:color="auto"/>
              <w:right w:val="single" w:sz="8" w:space="0" w:color="auto"/>
            </w:tcBorders>
            <w:noWrap/>
          </w:tcPr>
          <w:p w14:paraId="5693589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6DBBC04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56CC289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713D860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0.32</w:t>
            </w:r>
          </w:p>
        </w:tc>
        <w:tc>
          <w:tcPr>
            <w:tcW w:w="474" w:type="pct"/>
            <w:tcBorders>
              <w:top w:val="nil"/>
              <w:left w:val="nil"/>
              <w:bottom w:val="single" w:sz="8" w:space="0" w:color="auto"/>
              <w:right w:val="single" w:sz="8" w:space="0" w:color="auto"/>
            </w:tcBorders>
            <w:noWrap/>
            <w:vAlign w:val="center"/>
          </w:tcPr>
          <w:p w14:paraId="604B0F8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3A9FCAB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724B7404"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2D5F0DC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Kap E 2</w:t>
            </w:r>
          </w:p>
        </w:tc>
        <w:tc>
          <w:tcPr>
            <w:tcW w:w="373" w:type="pct"/>
            <w:tcBorders>
              <w:top w:val="nil"/>
              <w:left w:val="nil"/>
              <w:bottom w:val="single" w:sz="8" w:space="0" w:color="auto"/>
              <w:right w:val="single" w:sz="8" w:space="0" w:color="auto"/>
            </w:tcBorders>
            <w:noWrap/>
            <w:vAlign w:val="center"/>
          </w:tcPr>
          <w:p w14:paraId="32A0E7E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61EC995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w:t>
            </w:r>
          </w:p>
        </w:tc>
        <w:tc>
          <w:tcPr>
            <w:tcW w:w="1006" w:type="pct"/>
            <w:tcBorders>
              <w:top w:val="nil"/>
              <w:left w:val="nil"/>
              <w:bottom w:val="single" w:sz="8" w:space="0" w:color="auto"/>
              <w:right w:val="single" w:sz="8" w:space="0" w:color="auto"/>
            </w:tcBorders>
            <w:noWrap/>
          </w:tcPr>
          <w:p w14:paraId="4CC3D9C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1086771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1193985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66489D3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0.25</w:t>
            </w:r>
          </w:p>
        </w:tc>
        <w:tc>
          <w:tcPr>
            <w:tcW w:w="474" w:type="pct"/>
            <w:tcBorders>
              <w:top w:val="nil"/>
              <w:left w:val="nil"/>
              <w:bottom w:val="single" w:sz="8" w:space="0" w:color="auto"/>
              <w:right w:val="single" w:sz="8" w:space="0" w:color="auto"/>
            </w:tcBorders>
            <w:noWrap/>
            <w:vAlign w:val="center"/>
          </w:tcPr>
          <w:p w14:paraId="0AC4561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2927AE0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5FD01E7D"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3AEAFD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Gi 1</w:t>
            </w:r>
          </w:p>
        </w:tc>
        <w:tc>
          <w:tcPr>
            <w:tcW w:w="373" w:type="pct"/>
            <w:tcBorders>
              <w:top w:val="nil"/>
              <w:left w:val="nil"/>
              <w:bottom w:val="single" w:sz="8" w:space="0" w:color="auto"/>
              <w:right w:val="single" w:sz="8" w:space="0" w:color="auto"/>
            </w:tcBorders>
            <w:noWrap/>
            <w:vAlign w:val="center"/>
          </w:tcPr>
          <w:p w14:paraId="6F9DBF9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11CB41C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w:t>
            </w:r>
          </w:p>
        </w:tc>
        <w:tc>
          <w:tcPr>
            <w:tcW w:w="1006" w:type="pct"/>
            <w:tcBorders>
              <w:top w:val="nil"/>
              <w:left w:val="nil"/>
              <w:bottom w:val="single" w:sz="8" w:space="0" w:color="auto"/>
              <w:right w:val="single" w:sz="8" w:space="0" w:color="auto"/>
            </w:tcBorders>
            <w:noWrap/>
          </w:tcPr>
          <w:p w14:paraId="3DA6F49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490300E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13467DE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1258D48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0.31</w:t>
            </w:r>
          </w:p>
        </w:tc>
        <w:tc>
          <w:tcPr>
            <w:tcW w:w="474" w:type="pct"/>
            <w:tcBorders>
              <w:top w:val="nil"/>
              <w:left w:val="nil"/>
              <w:bottom w:val="single" w:sz="8" w:space="0" w:color="auto"/>
              <w:right w:val="single" w:sz="8" w:space="0" w:color="auto"/>
            </w:tcBorders>
            <w:noWrap/>
            <w:vAlign w:val="center"/>
          </w:tcPr>
          <w:p w14:paraId="74DEB93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1F74D30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68855676"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4E2E79A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G117/03</w:t>
            </w:r>
          </w:p>
        </w:tc>
        <w:tc>
          <w:tcPr>
            <w:tcW w:w="373" w:type="pct"/>
            <w:tcBorders>
              <w:top w:val="nil"/>
              <w:left w:val="nil"/>
              <w:bottom w:val="single" w:sz="8" w:space="0" w:color="auto"/>
              <w:right w:val="single" w:sz="8" w:space="0" w:color="auto"/>
            </w:tcBorders>
            <w:noWrap/>
            <w:vAlign w:val="center"/>
          </w:tcPr>
          <w:p w14:paraId="67FEBAA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324AE26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w:t>
            </w:r>
          </w:p>
        </w:tc>
        <w:tc>
          <w:tcPr>
            <w:tcW w:w="1006" w:type="pct"/>
            <w:tcBorders>
              <w:top w:val="nil"/>
              <w:left w:val="nil"/>
              <w:bottom w:val="single" w:sz="8" w:space="0" w:color="auto"/>
              <w:right w:val="single" w:sz="8" w:space="0" w:color="auto"/>
            </w:tcBorders>
            <w:noWrap/>
          </w:tcPr>
          <w:p w14:paraId="7DDD0F9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40°21'31.4"N, 44°40'47.5"E</w:t>
            </w:r>
          </w:p>
        </w:tc>
        <w:tc>
          <w:tcPr>
            <w:tcW w:w="432" w:type="pct"/>
            <w:tcBorders>
              <w:top w:val="nil"/>
              <w:left w:val="nil"/>
              <w:bottom w:val="single" w:sz="8" w:space="0" w:color="auto"/>
              <w:right w:val="single" w:sz="8" w:space="0" w:color="auto"/>
            </w:tcBorders>
            <w:noWrap/>
            <w:vAlign w:val="center"/>
          </w:tcPr>
          <w:p w14:paraId="24AC033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7603925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Rhyolite</w:t>
            </w:r>
          </w:p>
        </w:tc>
        <w:tc>
          <w:tcPr>
            <w:tcW w:w="431" w:type="pct"/>
            <w:tcBorders>
              <w:top w:val="nil"/>
              <w:left w:val="nil"/>
              <w:bottom w:val="single" w:sz="8" w:space="0" w:color="auto"/>
              <w:right w:val="single" w:sz="8" w:space="0" w:color="auto"/>
            </w:tcBorders>
            <w:noWrap/>
            <w:vAlign w:val="center"/>
          </w:tcPr>
          <w:p w14:paraId="02130DF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0.9</w:t>
            </w:r>
          </w:p>
        </w:tc>
        <w:tc>
          <w:tcPr>
            <w:tcW w:w="474" w:type="pct"/>
            <w:tcBorders>
              <w:top w:val="nil"/>
              <w:left w:val="nil"/>
              <w:bottom w:val="single" w:sz="8" w:space="0" w:color="auto"/>
              <w:right w:val="single" w:sz="8" w:space="0" w:color="auto"/>
            </w:tcBorders>
            <w:noWrap/>
            <w:vAlign w:val="center"/>
          </w:tcPr>
          <w:p w14:paraId="300CAE3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w:t>
            </w:r>
          </w:p>
        </w:tc>
        <w:tc>
          <w:tcPr>
            <w:tcW w:w="224" w:type="pct"/>
            <w:tcBorders>
              <w:top w:val="nil"/>
              <w:left w:val="nil"/>
              <w:bottom w:val="single" w:sz="8" w:space="0" w:color="auto"/>
              <w:right w:val="single" w:sz="8" w:space="0" w:color="auto"/>
            </w:tcBorders>
            <w:noWrap/>
            <w:vAlign w:val="center"/>
          </w:tcPr>
          <w:p w14:paraId="7183CE1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3F6E6FA5"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E52E97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19G/01</w:t>
            </w:r>
          </w:p>
        </w:tc>
        <w:tc>
          <w:tcPr>
            <w:tcW w:w="373" w:type="pct"/>
            <w:tcBorders>
              <w:top w:val="nil"/>
              <w:left w:val="nil"/>
              <w:bottom w:val="single" w:sz="8" w:space="0" w:color="auto"/>
              <w:right w:val="single" w:sz="8" w:space="0" w:color="auto"/>
            </w:tcBorders>
            <w:noWrap/>
            <w:vAlign w:val="center"/>
          </w:tcPr>
          <w:p w14:paraId="2DD3A36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Gutansar</w:t>
            </w:r>
          </w:p>
        </w:tc>
        <w:tc>
          <w:tcPr>
            <w:tcW w:w="1150" w:type="pct"/>
            <w:tcBorders>
              <w:top w:val="nil"/>
              <w:left w:val="nil"/>
              <w:bottom w:val="single" w:sz="8" w:space="0" w:color="auto"/>
              <w:right w:val="single" w:sz="8" w:space="0" w:color="auto"/>
            </w:tcBorders>
            <w:noWrap/>
            <w:vAlign w:val="center"/>
          </w:tcPr>
          <w:p w14:paraId="2B311F4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(Gutansar Volcanic Complex), lava flow</w:t>
            </w:r>
          </w:p>
        </w:tc>
        <w:tc>
          <w:tcPr>
            <w:tcW w:w="1006" w:type="pct"/>
            <w:tcBorders>
              <w:top w:val="nil"/>
              <w:left w:val="nil"/>
              <w:bottom w:val="single" w:sz="8" w:space="0" w:color="auto"/>
              <w:right w:val="single" w:sz="8" w:space="0" w:color="auto"/>
            </w:tcBorders>
            <w:noWrap/>
            <w:vAlign w:val="center"/>
          </w:tcPr>
          <w:p w14:paraId="1688E33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40°19'7.3"N, 44°41'9.4"E</w:t>
            </w:r>
          </w:p>
        </w:tc>
        <w:tc>
          <w:tcPr>
            <w:tcW w:w="432" w:type="pct"/>
            <w:tcBorders>
              <w:top w:val="nil"/>
              <w:left w:val="nil"/>
              <w:bottom w:val="single" w:sz="8" w:space="0" w:color="auto"/>
              <w:right w:val="single" w:sz="8" w:space="0" w:color="auto"/>
            </w:tcBorders>
            <w:noWrap/>
            <w:vAlign w:val="center"/>
          </w:tcPr>
          <w:p w14:paraId="1C81B6A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374A1B2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Rhyolite</w:t>
            </w:r>
          </w:p>
        </w:tc>
        <w:tc>
          <w:tcPr>
            <w:tcW w:w="431" w:type="pct"/>
            <w:tcBorders>
              <w:top w:val="nil"/>
              <w:left w:val="nil"/>
              <w:bottom w:val="single" w:sz="8" w:space="0" w:color="auto"/>
              <w:right w:val="single" w:sz="8" w:space="0" w:color="auto"/>
            </w:tcBorders>
            <w:noWrap/>
            <w:vAlign w:val="center"/>
          </w:tcPr>
          <w:p w14:paraId="3100C79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0.38</w:t>
            </w:r>
          </w:p>
        </w:tc>
        <w:tc>
          <w:tcPr>
            <w:tcW w:w="474" w:type="pct"/>
            <w:tcBorders>
              <w:top w:val="nil"/>
              <w:left w:val="nil"/>
              <w:bottom w:val="single" w:sz="8" w:space="0" w:color="auto"/>
              <w:right w:val="single" w:sz="8" w:space="0" w:color="auto"/>
            </w:tcBorders>
            <w:noWrap/>
            <w:vAlign w:val="center"/>
          </w:tcPr>
          <w:p w14:paraId="05F5C19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0.06**</w:t>
            </w:r>
          </w:p>
        </w:tc>
        <w:tc>
          <w:tcPr>
            <w:tcW w:w="224" w:type="pct"/>
            <w:tcBorders>
              <w:top w:val="nil"/>
              <w:left w:val="nil"/>
              <w:bottom w:val="single" w:sz="8" w:space="0" w:color="auto"/>
              <w:right w:val="single" w:sz="8" w:space="0" w:color="auto"/>
            </w:tcBorders>
            <w:noWrap/>
            <w:vAlign w:val="center"/>
          </w:tcPr>
          <w:p w14:paraId="400FF67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33370DB9" w14:textId="77777777" w:rsidTr="00422FC2">
        <w:trPr>
          <w:trHeight w:val="20"/>
        </w:trPr>
        <w:tc>
          <w:tcPr>
            <w:tcW w:w="5000" w:type="pct"/>
            <w:gridSpan w:val="9"/>
            <w:tcBorders>
              <w:top w:val="single" w:sz="8" w:space="0" w:color="auto"/>
              <w:left w:val="single" w:sz="8" w:space="0" w:color="auto"/>
              <w:bottom w:val="single" w:sz="8" w:space="0" w:color="auto"/>
              <w:right w:val="single" w:sz="8" w:space="0" w:color="000000"/>
            </w:tcBorders>
            <w:noWrap/>
            <w:vAlign w:val="center"/>
          </w:tcPr>
          <w:p w14:paraId="0ABDECEE"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Hatis volcanic centre</w:t>
            </w:r>
          </w:p>
        </w:tc>
      </w:tr>
      <w:tr w:rsidR="00422FC2" w:rsidRPr="005215C5" w14:paraId="2CAA1246" w14:textId="77777777" w:rsidTr="00BF38C5">
        <w:trPr>
          <w:trHeight w:val="20"/>
        </w:trPr>
        <w:tc>
          <w:tcPr>
            <w:tcW w:w="383" w:type="pct"/>
            <w:tcBorders>
              <w:top w:val="nil"/>
              <w:left w:val="single" w:sz="8" w:space="0" w:color="auto"/>
              <w:bottom w:val="single" w:sz="8" w:space="0" w:color="auto"/>
              <w:right w:val="single" w:sz="8" w:space="0" w:color="auto"/>
            </w:tcBorders>
            <w:noWrap/>
            <w:vAlign w:val="center"/>
          </w:tcPr>
          <w:p w14:paraId="621652F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1161</w:t>
            </w:r>
          </w:p>
        </w:tc>
        <w:tc>
          <w:tcPr>
            <w:tcW w:w="373" w:type="pct"/>
            <w:tcBorders>
              <w:top w:val="nil"/>
              <w:left w:val="nil"/>
              <w:bottom w:val="single" w:sz="8" w:space="0" w:color="auto"/>
              <w:right w:val="single" w:sz="8" w:space="0" w:color="auto"/>
            </w:tcBorders>
            <w:noWrap/>
            <w:vAlign w:val="center"/>
          </w:tcPr>
          <w:p w14:paraId="0D78AE2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69BD2C3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w:t>
            </w:r>
          </w:p>
        </w:tc>
        <w:tc>
          <w:tcPr>
            <w:tcW w:w="1006" w:type="pct"/>
            <w:tcBorders>
              <w:top w:val="nil"/>
              <w:left w:val="nil"/>
              <w:bottom w:val="single" w:sz="4" w:space="0" w:color="auto"/>
              <w:right w:val="single" w:sz="4" w:space="0" w:color="auto"/>
            </w:tcBorders>
            <w:noWrap/>
            <w:vAlign w:val="bottom"/>
          </w:tcPr>
          <w:p w14:paraId="1956EA7E" w14:textId="77777777" w:rsidR="000A36AE" w:rsidRPr="005215C5" w:rsidRDefault="000A36AE" w:rsidP="00BF38C5">
            <w:pPr>
              <w:spacing w:after="0" w:line="276" w:lineRule="auto"/>
              <w:jc w:val="both"/>
              <w:rPr>
                <w:rFonts w:asciiTheme="minorHAnsi" w:hAnsiTheme="minorHAnsi" w:cstheme="minorHAnsi"/>
                <w:lang w:eastAsia="en-GB"/>
              </w:rPr>
            </w:pPr>
          </w:p>
        </w:tc>
        <w:tc>
          <w:tcPr>
            <w:tcW w:w="432" w:type="pct"/>
            <w:tcBorders>
              <w:top w:val="nil"/>
              <w:left w:val="single" w:sz="4" w:space="0" w:color="auto"/>
              <w:bottom w:val="single" w:sz="8" w:space="0" w:color="auto"/>
              <w:right w:val="single" w:sz="8" w:space="0" w:color="auto"/>
            </w:tcBorders>
            <w:noWrap/>
            <w:vAlign w:val="center"/>
          </w:tcPr>
          <w:p w14:paraId="366E9E7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4CC1378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431" w:type="pct"/>
            <w:tcBorders>
              <w:top w:val="nil"/>
              <w:left w:val="nil"/>
              <w:bottom w:val="single" w:sz="8" w:space="0" w:color="auto"/>
              <w:right w:val="single" w:sz="8" w:space="0" w:color="auto"/>
            </w:tcBorders>
            <w:noWrap/>
            <w:vAlign w:val="center"/>
          </w:tcPr>
          <w:p w14:paraId="2B7B43A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0.65</w:t>
            </w:r>
          </w:p>
        </w:tc>
        <w:tc>
          <w:tcPr>
            <w:tcW w:w="474" w:type="pct"/>
            <w:tcBorders>
              <w:top w:val="nil"/>
              <w:left w:val="nil"/>
              <w:bottom w:val="single" w:sz="8" w:space="0" w:color="auto"/>
              <w:right w:val="single" w:sz="8" w:space="0" w:color="auto"/>
            </w:tcBorders>
            <w:noWrap/>
            <w:vAlign w:val="center"/>
          </w:tcPr>
          <w:p w14:paraId="32DE435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224" w:type="pct"/>
            <w:tcBorders>
              <w:top w:val="nil"/>
              <w:left w:val="nil"/>
              <w:bottom w:val="single" w:sz="8" w:space="0" w:color="auto"/>
              <w:right w:val="single" w:sz="8" w:space="0" w:color="auto"/>
            </w:tcBorders>
            <w:noWrap/>
            <w:vAlign w:val="center"/>
          </w:tcPr>
          <w:p w14:paraId="13C94D6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5</w:t>
            </w:r>
          </w:p>
        </w:tc>
      </w:tr>
      <w:tr w:rsidR="00422FC2" w:rsidRPr="005215C5" w14:paraId="5151F746"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138BDC5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1161</w:t>
            </w:r>
          </w:p>
        </w:tc>
        <w:tc>
          <w:tcPr>
            <w:tcW w:w="373" w:type="pct"/>
            <w:tcBorders>
              <w:top w:val="nil"/>
              <w:left w:val="nil"/>
              <w:bottom w:val="single" w:sz="8" w:space="0" w:color="auto"/>
              <w:right w:val="single" w:sz="8" w:space="0" w:color="auto"/>
            </w:tcBorders>
            <w:noWrap/>
            <w:vAlign w:val="center"/>
          </w:tcPr>
          <w:p w14:paraId="77902E4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714C104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w:t>
            </w:r>
          </w:p>
        </w:tc>
        <w:tc>
          <w:tcPr>
            <w:tcW w:w="1006" w:type="pct"/>
            <w:tcBorders>
              <w:top w:val="nil"/>
              <w:left w:val="nil"/>
              <w:bottom w:val="single" w:sz="8" w:space="0" w:color="auto"/>
              <w:right w:val="single" w:sz="8" w:space="0" w:color="auto"/>
            </w:tcBorders>
            <w:noWrap/>
            <w:vAlign w:val="center"/>
          </w:tcPr>
          <w:p w14:paraId="0E18DCA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6AD5549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 (?)</w:t>
            </w:r>
          </w:p>
        </w:tc>
        <w:tc>
          <w:tcPr>
            <w:tcW w:w="527" w:type="pct"/>
            <w:tcBorders>
              <w:top w:val="nil"/>
              <w:left w:val="nil"/>
              <w:bottom w:val="single" w:sz="8" w:space="0" w:color="auto"/>
              <w:right w:val="single" w:sz="8" w:space="0" w:color="auto"/>
            </w:tcBorders>
            <w:noWrap/>
            <w:vAlign w:val="center"/>
          </w:tcPr>
          <w:p w14:paraId="151C37D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431" w:type="pct"/>
            <w:tcBorders>
              <w:top w:val="nil"/>
              <w:left w:val="nil"/>
              <w:bottom w:val="single" w:sz="8" w:space="0" w:color="auto"/>
              <w:right w:val="single" w:sz="8" w:space="0" w:color="auto"/>
            </w:tcBorders>
            <w:noWrap/>
            <w:vAlign w:val="center"/>
          </w:tcPr>
          <w:p w14:paraId="7696480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0.33</w:t>
            </w:r>
          </w:p>
        </w:tc>
        <w:tc>
          <w:tcPr>
            <w:tcW w:w="474" w:type="pct"/>
            <w:tcBorders>
              <w:top w:val="nil"/>
              <w:left w:val="nil"/>
              <w:bottom w:val="single" w:sz="8" w:space="0" w:color="auto"/>
              <w:right w:val="single" w:sz="8" w:space="0" w:color="auto"/>
            </w:tcBorders>
            <w:noWrap/>
            <w:vAlign w:val="center"/>
          </w:tcPr>
          <w:p w14:paraId="7E56457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224" w:type="pct"/>
            <w:tcBorders>
              <w:top w:val="nil"/>
              <w:left w:val="nil"/>
              <w:bottom w:val="single" w:sz="8" w:space="0" w:color="auto"/>
              <w:right w:val="single" w:sz="8" w:space="0" w:color="auto"/>
            </w:tcBorders>
            <w:noWrap/>
            <w:vAlign w:val="center"/>
          </w:tcPr>
          <w:p w14:paraId="4EB3585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5</w:t>
            </w:r>
          </w:p>
        </w:tc>
      </w:tr>
      <w:tr w:rsidR="00422FC2" w:rsidRPr="005215C5" w14:paraId="59D53499"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0880C3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Zer W Sup 2</w:t>
            </w:r>
          </w:p>
        </w:tc>
        <w:tc>
          <w:tcPr>
            <w:tcW w:w="373" w:type="pct"/>
            <w:tcBorders>
              <w:top w:val="nil"/>
              <w:left w:val="nil"/>
              <w:bottom w:val="single" w:sz="8" w:space="0" w:color="auto"/>
              <w:right w:val="single" w:sz="8" w:space="0" w:color="auto"/>
            </w:tcBorders>
            <w:noWrap/>
            <w:vAlign w:val="center"/>
          </w:tcPr>
          <w:p w14:paraId="0E48DD3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1C5B54E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 from rhyolite-perlite flows</w:t>
            </w:r>
          </w:p>
        </w:tc>
        <w:tc>
          <w:tcPr>
            <w:tcW w:w="1006" w:type="pct"/>
            <w:tcBorders>
              <w:top w:val="nil"/>
              <w:left w:val="nil"/>
              <w:bottom w:val="single" w:sz="8" w:space="0" w:color="auto"/>
              <w:right w:val="single" w:sz="8" w:space="0" w:color="auto"/>
            </w:tcBorders>
            <w:noWrap/>
            <w:vAlign w:val="center"/>
          </w:tcPr>
          <w:p w14:paraId="76D51E8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6900D72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604A5F9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2042D43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0.21</w:t>
            </w:r>
          </w:p>
        </w:tc>
        <w:tc>
          <w:tcPr>
            <w:tcW w:w="474" w:type="pct"/>
            <w:tcBorders>
              <w:top w:val="nil"/>
              <w:left w:val="nil"/>
              <w:bottom w:val="single" w:sz="8" w:space="0" w:color="auto"/>
              <w:right w:val="single" w:sz="8" w:space="0" w:color="auto"/>
            </w:tcBorders>
            <w:noWrap/>
            <w:vAlign w:val="center"/>
          </w:tcPr>
          <w:p w14:paraId="3ED4151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6939649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0E0C3349"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634FA47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Agu W Sup 3</w:t>
            </w:r>
          </w:p>
        </w:tc>
        <w:tc>
          <w:tcPr>
            <w:tcW w:w="373" w:type="pct"/>
            <w:tcBorders>
              <w:top w:val="nil"/>
              <w:left w:val="nil"/>
              <w:bottom w:val="single" w:sz="8" w:space="0" w:color="auto"/>
              <w:right w:val="single" w:sz="8" w:space="0" w:color="auto"/>
            </w:tcBorders>
            <w:noWrap/>
            <w:vAlign w:val="center"/>
          </w:tcPr>
          <w:p w14:paraId="0164CBF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12F068D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 from rhyolite-perlite flows</w:t>
            </w:r>
          </w:p>
        </w:tc>
        <w:tc>
          <w:tcPr>
            <w:tcW w:w="1006" w:type="pct"/>
            <w:tcBorders>
              <w:top w:val="nil"/>
              <w:left w:val="nil"/>
              <w:bottom w:val="single" w:sz="8" w:space="0" w:color="auto"/>
              <w:right w:val="single" w:sz="8" w:space="0" w:color="auto"/>
            </w:tcBorders>
            <w:noWrap/>
            <w:vAlign w:val="center"/>
          </w:tcPr>
          <w:p w14:paraId="2BF2D1D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1D69840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73FBE5D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21AD35A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0.34</w:t>
            </w:r>
          </w:p>
        </w:tc>
        <w:tc>
          <w:tcPr>
            <w:tcW w:w="474" w:type="pct"/>
            <w:tcBorders>
              <w:top w:val="nil"/>
              <w:left w:val="nil"/>
              <w:bottom w:val="single" w:sz="8" w:space="0" w:color="auto"/>
              <w:right w:val="single" w:sz="8" w:space="0" w:color="auto"/>
            </w:tcBorders>
            <w:noWrap/>
            <w:vAlign w:val="center"/>
          </w:tcPr>
          <w:p w14:paraId="0CEFD69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6807CB3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7C9AC68B"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0518286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Xian Xian</w:t>
            </w:r>
          </w:p>
        </w:tc>
        <w:tc>
          <w:tcPr>
            <w:tcW w:w="373" w:type="pct"/>
            <w:tcBorders>
              <w:top w:val="nil"/>
              <w:left w:val="nil"/>
              <w:bottom w:val="single" w:sz="8" w:space="0" w:color="auto"/>
              <w:right w:val="single" w:sz="8" w:space="0" w:color="auto"/>
            </w:tcBorders>
            <w:noWrap/>
            <w:vAlign w:val="center"/>
          </w:tcPr>
          <w:p w14:paraId="0AD1AED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292D17E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 from rhyolite-perlite flows</w:t>
            </w:r>
          </w:p>
        </w:tc>
        <w:tc>
          <w:tcPr>
            <w:tcW w:w="1006" w:type="pct"/>
            <w:tcBorders>
              <w:top w:val="nil"/>
              <w:left w:val="nil"/>
              <w:bottom w:val="single" w:sz="8" w:space="0" w:color="auto"/>
              <w:right w:val="single" w:sz="8" w:space="0" w:color="auto"/>
            </w:tcBorders>
            <w:noWrap/>
            <w:vAlign w:val="center"/>
          </w:tcPr>
          <w:p w14:paraId="41FB537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61BE8FF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66A5E15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04C325B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0.4</w:t>
            </w:r>
          </w:p>
        </w:tc>
        <w:tc>
          <w:tcPr>
            <w:tcW w:w="474" w:type="pct"/>
            <w:tcBorders>
              <w:top w:val="nil"/>
              <w:left w:val="nil"/>
              <w:bottom w:val="single" w:sz="8" w:space="0" w:color="auto"/>
              <w:right w:val="single" w:sz="8" w:space="0" w:color="auto"/>
            </w:tcBorders>
            <w:noWrap/>
            <w:vAlign w:val="center"/>
          </w:tcPr>
          <w:p w14:paraId="4D8BC10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05788BE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w:t>
            </w:r>
          </w:p>
        </w:tc>
      </w:tr>
      <w:tr w:rsidR="00422FC2" w:rsidRPr="005215C5" w14:paraId="3367DD12"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8BFCF3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13G/01</w:t>
            </w:r>
          </w:p>
        </w:tc>
        <w:tc>
          <w:tcPr>
            <w:tcW w:w="373" w:type="pct"/>
            <w:tcBorders>
              <w:top w:val="nil"/>
              <w:left w:val="nil"/>
              <w:bottom w:val="single" w:sz="8" w:space="0" w:color="auto"/>
              <w:right w:val="single" w:sz="8" w:space="0" w:color="auto"/>
            </w:tcBorders>
            <w:noWrap/>
            <w:vAlign w:val="center"/>
          </w:tcPr>
          <w:p w14:paraId="517D294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49A465E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south slope</w:t>
            </w:r>
          </w:p>
        </w:tc>
        <w:tc>
          <w:tcPr>
            <w:tcW w:w="1006" w:type="pct"/>
            <w:tcBorders>
              <w:top w:val="nil"/>
              <w:left w:val="nil"/>
              <w:bottom w:val="single" w:sz="8" w:space="0" w:color="auto"/>
              <w:right w:val="single" w:sz="8" w:space="0" w:color="auto"/>
            </w:tcBorders>
            <w:noWrap/>
            <w:vAlign w:val="center"/>
          </w:tcPr>
          <w:p w14:paraId="42E606B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40°17'17.7"N, 44°41'6.6"E</w:t>
            </w:r>
          </w:p>
        </w:tc>
        <w:tc>
          <w:tcPr>
            <w:tcW w:w="432" w:type="pct"/>
            <w:tcBorders>
              <w:top w:val="nil"/>
              <w:left w:val="nil"/>
              <w:bottom w:val="single" w:sz="8" w:space="0" w:color="auto"/>
              <w:right w:val="single" w:sz="8" w:space="0" w:color="auto"/>
            </w:tcBorders>
            <w:noWrap/>
            <w:vAlign w:val="center"/>
          </w:tcPr>
          <w:p w14:paraId="0D9D66D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6A7FFCD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Rhyolite</w:t>
            </w:r>
          </w:p>
        </w:tc>
        <w:tc>
          <w:tcPr>
            <w:tcW w:w="431" w:type="pct"/>
            <w:tcBorders>
              <w:top w:val="nil"/>
              <w:left w:val="nil"/>
              <w:bottom w:val="single" w:sz="8" w:space="0" w:color="auto"/>
              <w:right w:val="single" w:sz="8" w:space="0" w:color="auto"/>
            </w:tcBorders>
            <w:noWrap/>
            <w:vAlign w:val="center"/>
          </w:tcPr>
          <w:p w14:paraId="4B135B5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0.66</w:t>
            </w:r>
          </w:p>
        </w:tc>
        <w:tc>
          <w:tcPr>
            <w:tcW w:w="474" w:type="pct"/>
            <w:tcBorders>
              <w:top w:val="nil"/>
              <w:left w:val="nil"/>
              <w:bottom w:val="single" w:sz="8" w:space="0" w:color="auto"/>
              <w:right w:val="single" w:sz="8" w:space="0" w:color="auto"/>
            </w:tcBorders>
            <w:noWrap/>
            <w:vAlign w:val="center"/>
          </w:tcPr>
          <w:p w14:paraId="40A3B18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62DF811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39C3AB03"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3298B83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14G/01</w:t>
            </w:r>
          </w:p>
        </w:tc>
        <w:tc>
          <w:tcPr>
            <w:tcW w:w="373" w:type="pct"/>
            <w:tcBorders>
              <w:top w:val="nil"/>
              <w:left w:val="nil"/>
              <w:bottom w:val="single" w:sz="8" w:space="0" w:color="auto"/>
              <w:right w:val="single" w:sz="8" w:space="0" w:color="auto"/>
            </w:tcBorders>
            <w:noWrap/>
            <w:vAlign w:val="center"/>
          </w:tcPr>
          <w:p w14:paraId="27E08E3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6CBCCB9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south slope</w:t>
            </w:r>
          </w:p>
        </w:tc>
        <w:tc>
          <w:tcPr>
            <w:tcW w:w="1006" w:type="pct"/>
            <w:tcBorders>
              <w:top w:val="nil"/>
              <w:left w:val="nil"/>
              <w:bottom w:val="single" w:sz="8" w:space="0" w:color="auto"/>
              <w:right w:val="single" w:sz="8" w:space="0" w:color="auto"/>
            </w:tcBorders>
            <w:noWrap/>
            <w:vAlign w:val="center"/>
          </w:tcPr>
          <w:p w14:paraId="21DA4F9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40°17'12.8"N, 44°41'4.4"E</w:t>
            </w:r>
          </w:p>
        </w:tc>
        <w:tc>
          <w:tcPr>
            <w:tcW w:w="432" w:type="pct"/>
            <w:tcBorders>
              <w:top w:val="nil"/>
              <w:left w:val="nil"/>
              <w:bottom w:val="single" w:sz="8" w:space="0" w:color="auto"/>
              <w:right w:val="single" w:sz="8" w:space="0" w:color="auto"/>
            </w:tcBorders>
            <w:noWrap/>
            <w:vAlign w:val="center"/>
          </w:tcPr>
          <w:p w14:paraId="4F2D476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719F11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59421C8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0.74</w:t>
            </w:r>
          </w:p>
        </w:tc>
        <w:tc>
          <w:tcPr>
            <w:tcW w:w="474" w:type="pct"/>
            <w:tcBorders>
              <w:top w:val="nil"/>
              <w:left w:val="nil"/>
              <w:bottom w:val="single" w:sz="8" w:space="0" w:color="auto"/>
              <w:right w:val="single" w:sz="8" w:space="0" w:color="auto"/>
            </w:tcBorders>
            <w:noWrap/>
            <w:vAlign w:val="center"/>
          </w:tcPr>
          <w:p w14:paraId="584D2A7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0.25**</w:t>
            </w:r>
          </w:p>
        </w:tc>
        <w:tc>
          <w:tcPr>
            <w:tcW w:w="224" w:type="pct"/>
            <w:tcBorders>
              <w:top w:val="nil"/>
              <w:left w:val="nil"/>
              <w:bottom w:val="single" w:sz="8" w:space="0" w:color="auto"/>
              <w:right w:val="single" w:sz="8" w:space="0" w:color="auto"/>
            </w:tcBorders>
            <w:noWrap/>
            <w:vAlign w:val="center"/>
          </w:tcPr>
          <w:p w14:paraId="2363767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44B549B1"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2284636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24G/01</w:t>
            </w:r>
          </w:p>
        </w:tc>
        <w:tc>
          <w:tcPr>
            <w:tcW w:w="373" w:type="pct"/>
            <w:tcBorders>
              <w:top w:val="nil"/>
              <w:left w:val="nil"/>
              <w:bottom w:val="single" w:sz="8" w:space="0" w:color="auto"/>
              <w:right w:val="single" w:sz="8" w:space="0" w:color="auto"/>
            </w:tcBorders>
            <w:noWrap/>
            <w:vAlign w:val="center"/>
          </w:tcPr>
          <w:p w14:paraId="4BE5A9E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44B2D93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summit</w:t>
            </w:r>
          </w:p>
        </w:tc>
        <w:tc>
          <w:tcPr>
            <w:tcW w:w="1006" w:type="pct"/>
            <w:tcBorders>
              <w:top w:val="nil"/>
              <w:left w:val="nil"/>
              <w:bottom w:val="single" w:sz="8" w:space="0" w:color="auto"/>
              <w:right w:val="single" w:sz="8" w:space="0" w:color="auto"/>
            </w:tcBorders>
            <w:noWrap/>
            <w:vAlign w:val="center"/>
          </w:tcPr>
          <w:p w14:paraId="1C43902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40°18'13.5"N, 44°43'8.2"E</w:t>
            </w:r>
          </w:p>
        </w:tc>
        <w:tc>
          <w:tcPr>
            <w:tcW w:w="432" w:type="pct"/>
            <w:tcBorders>
              <w:top w:val="nil"/>
              <w:left w:val="nil"/>
              <w:bottom w:val="single" w:sz="8" w:space="0" w:color="auto"/>
              <w:right w:val="single" w:sz="8" w:space="0" w:color="auto"/>
            </w:tcBorders>
            <w:noWrap/>
            <w:vAlign w:val="center"/>
          </w:tcPr>
          <w:p w14:paraId="66FD45E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D70DD0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Rhyolite</w:t>
            </w:r>
          </w:p>
        </w:tc>
        <w:tc>
          <w:tcPr>
            <w:tcW w:w="431" w:type="pct"/>
            <w:tcBorders>
              <w:top w:val="nil"/>
              <w:left w:val="nil"/>
              <w:bottom w:val="single" w:sz="8" w:space="0" w:color="auto"/>
              <w:right w:val="single" w:sz="8" w:space="0" w:color="auto"/>
            </w:tcBorders>
            <w:noWrap/>
            <w:vAlign w:val="center"/>
          </w:tcPr>
          <w:p w14:paraId="0DDB60E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0.7</w:t>
            </w:r>
          </w:p>
        </w:tc>
        <w:tc>
          <w:tcPr>
            <w:tcW w:w="474" w:type="pct"/>
            <w:tcBorders>
              <w:top w:val="nil"/>
              <w:left w:val="nil"/>
              <w:bottom w:val="single" w:sz="8" w:space="0" w:color="auto"/>
              <w:right w:val="single" w:sz="8" w:space="0" w:color="auto"/>
            </w:tcBorders>
            <w:noWrap/>
            <w:vAlign w:val="center"/>
          </w:tcPr>
          <w:p w14:paraId="342078B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5CC3202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5DE595D2"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9D8D6C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25G/01</w:t>
            </w:r>
          </w:p>
        </w:tc>
        <w:tc>
          <w:tcPr>
            <w:tcW w:w="373" w:type="pct"/>
            <w:tcBorders>
              <w:top w:val="nil"/>
              <w:left w:val="nil"/>
              <w:bottom w:val="single" w:sz="8" w:space="0" w:color="auto"/>
              <w:right w:val="single" w:sz="8" w:space="0" w:color="auto"/>
            </w:tcBorders>
            <w:noWrap/>
            <w:vAlign w:val="center"/>
          </w:tcPr>
          <w:p w14:paraId="0EB3809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17589F4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summit</w:t>
            </w:r>
          </w:p>
        </w:tc>
        <w:tc>
          <w:tcPr>
            <w:tcW w:w="1006" w:type="pct"/>
            <w:tcBorders>
              <w:top w:val="nil"/>
              <w:left w:val="nil"/>
              <w:bottom w:val="single" w:sz="8" w:space="0" w:color="auto"/>
              <w:right w:val="single" w:sz="8" w:space="0" w:color="auto"/>
            </w:tcBorders>
            <w:noWrap/>
            <w:vAlign w:val="center"/>
          </w:tcPr>
          <w:p w14:paraId="3DE36E1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40°18'28.8"N, 44°43'31.1"E</w:t>
            </w:r>
          </w:p>
        </w:tc>
        <w:tc>
          <w:tcPr>
            <w:tcW w:w="432" w:type="pct"/>
            <w:tcBorders>
              <w:top w:val="nil"/>
              <w:left w:val="nil"/>
              <w:bottom w:val="single" w:sz="8" w:space="0" w:color="auto"/>
              <w:right w:val="single" w:sz="8" w:space="0" w:color="auto"/>
            </w:tcBorders>
            <w:noWrap/>
            <w:vAlign w:val="center"/>
          </w:tcPr>
          <w:p w14:paraId="59042A0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0FCCF9B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Rhyolite</w:t>
            </w:r>
          </w:p>
        </w:tc>
        <w:tc>
          <w:tcPr>
            <w:tcW w:w="431" w:type="pct"/>
            <w:tcBorders>
              <w:top w:val="nil"/>
              <w:left w:val="nil"/>
              <w:bottom w:val="single" w:sz="8" w:space="0" w:color="auto"/>
              <w:right w:val="single" w:sz="8" w:space="0" w:color="auto"/>
            </w:tcBorders>
            <w:noWrap/>
            <w:vAlign w:val="center"/>
          </w:tcPr>
          <w:p w14:paraId="459439D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0.77</w:t>
            </w:r>
          </w:p>
        </w:tc>
        <w:tc>
          <w:tcPr>
            <w:tcW w:w="474" w:type="pct"/>
            <w:tcBorders>
              <w:top w:val="nil"/>
              <w:left w:val="nil"/>
              <w:bottom w:val="single" w:sz="8" w:space="0" w:color="auto"/>
              <w:right w:val="single" w:sz="8" w:space="0" w:color="auto"/>
            </w:tcBorders>
            <w:noWrap/>
            <w:vAlign w:val="center"/>
          </w:tcPr>
          <w:p w14:paraId="627BE9E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0.12**</w:t>
            </w:r>
          </w:p>
        </w:tc>
        <w:tc>
          <w:tcPr>
            <w:tcW w:w="224" w:type="pct"/>
            <w:tcBorders>
              <w:top w:val="nil"/>
              <w:left w:val="nil"/>
              <w:bottom w:val="single" w:sz="8" w:space="0" w:color="auto"/>
              <w:right w:val="single" w:sz="8" w:space="0" w:color="auto"/>
            </w:tcBorders>
            <w:noWrap/>
            <w:vAlign w:val="center"/>
          </w:tcPr>
          <w:p w14:paraId="46CA673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1CB452B3"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4BB17D0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15G/01</w:t>
            </w:r>
          </w:p>
        </w:tc>
        <w:tc>
          <w:tcPr>
            <w:tcW w:w="373" w:type="pct"/>
            <w:tcBorders>
              <w:top w:val="nil"/>
              <w:left w:val="nil"/>
              <w:bottom w:val="single" w:sz="8" w:space="0" w:color="auto"/>
              <w:right w:val="single" w:sz="8" w:space="0" w:color="auto"/>
            </w:tcBorders>
            <w:noWrap/>
            <w:vAlign w:val="center"/>
          </w:tcPr>
          <w:p w14:paraId="7315F99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2D14E85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Dyke on south slope</w:t>
            </w:r>
          </w:p>
        </w:tc>
        <w:tc>
          <w:tcPr>
            <w:tcW w:w="1006" w:type="pct"/>
            <w:tcBorders>
              <w:top w:val="nil"/>
              <w:left w:val="nil"/>
              <w:bottom w:val="single" w:sz="8" w:space="0" w:color="auto"/>
              <w:right w:val="single" w:sz="8" w:space="0" w:color="auto"/>
            </w:tcBorders>
            <w:noWrap/>
            <w:vAlign w:val="center"/>
          </w:tcPr>
          <w:p w14:paraId="16229E1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40°16'27.3"N, 44°42'5.2"E</w:t>
            </w:r>
          </w:p>
        </w:tc>
        <w:tc>
          <w:tcPr>
            <w:tcW w:w="432" w:type="pct"/>
            <w:tcBorders>
              <w:top w:val="nil"/>
              <w:left w:val="nil"/>
              <w:bottom w:val="single" w:sz="8" w:space="0" w:color="auto"/>
              <w:right w:val="single" w:sz="8" w:space="0" w:color="auto"/>
            </w:tcBorders>
            <w:noWrap/>
            <w:vAlign w:val="center"/>
          </w:tcPr>
          <w:p w14:paraId="4917803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259EB01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53D67B0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0.48</w:t>
            </w:r>
          </w:p>
        </w:tc>
        <w:tc>
          <w:tcPr>
            <w:tcW w:w="474" w:type="pct"/>
            <w:tcBorders>
              <w:top w:val="nil"/>
              <w:left w:val="nil"/>
              <w:bottom w:val="single" w:sz="8" w:space="0" w:color="auto"/>
              <w:right w:val="single" w:sz="8" w:space="0" w:color="auto"/>
            </w:tcBorders>
            <w:noWrap/>
            <w:vAlign w:val="center"/>
          </w:tcPr>
          <w:p w14:paraId="663BCF5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0.05**</w:t>
            </w:r>
          </w:p>
        </w:tc>
        <w:tc>
          <w:tcPr>
            <w:tcW w:w="224" w:type="pct"/>
            <w:tcBorders>
              <w:top w:val="nil"/>
              <w:left w:val="nil"/>
              <w:bottom w:val="single" w:sz="8" w:space="0" w:color="auto"/>
              <w:right w:val="single" w:sz="8" w:space="0" w:color="auto"/>
            </w:tcBorders>
            <w:noWrap/>
            <w:vAlign w:val="center"/>
          </w:tcPr>
          <w:p w14:paraId="1F8DC46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57DCCF90"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4CD5681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26G/01</w:t>
            </w:r>
          </w:p>
        </w:tc>
        <w:tc>
          <w:tcPr>
            <w:tcW w:w="373" w:type="pct"/>
            <w:tcBorders>
              <w:top w:val="nil"/>
              <w:left w:val="nil"/>
              <w:bottom w:val="single" w:sz="8" w:space="0" w:color="auto"/>
              <w:right w:val="single" w:sz="8" w:space="0" w:color="auto"/>
            </w:tcBorders>
            <w:noWrap/>
            <w:vAlign w:val="center"/>
          </w:tcPr>
          <w:p w14:paraId="3207ADC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Hatis</w:t>
            </w:r>
          </w:p>
        </w:tc>
        <w:tc>
          <w:tcPr>
            <w:tcW w:w="1150" w:type="pct"/>
            <w:tcBorders>
              <w:top w:val="nil"/>
              <w:left w:val="nil"/>
              <w:bottom w:val="single" w:sz="8" w:space="0" w:color="auto"/>
              <w:right w:val="single" w:sz="8" w:space="0" w:color="auto"/>
            </w:tcBorders>
            <w:noWrap/>
            <w:vAlign w:val="center"/>
          </w:tcPr>
          <w:p w14:paraId="6BA34AB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xml:space="preserve">volcanic centre; dyke on summit </w:t>
            </w:r>
          </w:p>
        </w:tc>
        <w:tc>
          <w:tcPr>
            <w:tcW w:w="1006" w:type="pct"/>
            <w:tcBorders>
              <w:top w:val="nil"/>
              <w:left w:val="nil"/>
              <w:bottom w:val="single" w:sz="8" w:space="0" w:color="auto"/>
              <w:right w:val="single" w:sz="8" w:space="0" w:color="auto"/>
            </w:tcBorders>
            <w:noWrap/>
            <w:vAlign w:val="center"/>
          </w:tcPr>
          <w:p w14:paraId="727645F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40°18'43.7"N, 44°43'15.3"E</w:t>
            </w:r>
          </w:p>
        </w:tc>
        <w:tc>
          <w:tcPr>
            <w:tcW w:w="432" w:type="pct"/>
            <w:tcBorders>
              <w:top w:val="nil"/>
              <w:left w:val="nil"/>
              <w:bottom w:val="single" w:sz="8" w:space="0" w:color="auto"/>
              <w:right w:val="single" w:sz="8" w:space="0" w:color="auto"/>
            </w:tcBorders>
            <w:noWrap/>
            <w:vAlign w:val="center"/>
          </w:tcPr>
          <w:p w14:paraId="3E67F05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347B6BE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7DE76F4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0.48</w:t>
            </w:r>
          </w:p>
        </w:tc>
        <w:tc>
          <w:tcPr>
            <w:tcW w:w="474" w:type="pct"/>
            <w:tcBorders>
              <w:top w:val="nil"/>
              <w:left w:val="nil"/>
              <w:bottom w:val="single" w:sz="8" w:space="0" w:color="auto"/>
              <w:right w:val="single" w:sz="8" w:space="0" w:color="auto"/>
            </w:tcBorders>
            <w:noWrap/>
            <w:vAlign w:val="center"/>
          </w:tcPr>
          <w:p w14:paraId="32A417D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5C34278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5C8BD853"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4D13B4A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17G</w:t>
            </w:r>
          </w:p>
        </w:tc>
        <w:tc>
          <w:tcPr>
            <w:tcW w:w="373" w:type="pct"/>
            <w:tcBorders>
              <w:top w:val="nil"/>
              <w:left w:val="nil"/>
              <w:bottom w:val="single" w:sz="8" w:space="0" w:color="auto"/>
              <w:right w:val="single" w:sz="8" w:space="0" w:color="auto"/>
            </w:tcBorders>
            <w:noWrap/>
            <w:vAlign w:val="center"/>
          </w:tcPr>
          <w:p w14:paraId="0805853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Tekblur (Hatis)</w:t>
            </w:r>
          </w:p>
        </w:tc>
        <w:tc>
          <w:tcPr>
            <w:tcW w:w="1150" w:type="pct"/>
            <w:tcBorders>
              <w:top w:val="nil"/>
              <w:left w:val="nil"/>
              <w:bottom w:val="single" w:sz="8" w:space="0" w:color="auto"/>
              <w:right w:val="single" w:sz="8" w:space="0" w:color="auto"/>
            </w:tcBorders>
            <w:noWrap/>
            <w:vAlign w:val="center"/>
          </w:tcPr>
          <w:p w14:paraId="56D46B1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flow (S slopes of Hatis)</w:t>
            </w:r>
          </w:p>
        </w:tc>
        <w:tc>
          <w:tcPr>
            <w:tcW w:w="1006" w:type="pct"/>
            <w:tcBorders>
              <w:top w:val="nil"/>
              <w:left w:val="nil"/>
              <w:bottom w:val="single" w:sz="8" w:space="0" w:color="auto"/>
              <w:right w:val="single" w:sz="8" w:space="0" w:color="auto"/>
            </w:tcBorders>
            <w:noWrap/>
            <w:vAlign w:val="center"/>
          </w:tcPr>
          <w:p w14:paraId="2E1C4E1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40°18'37.7"N, 44°40'45.1"E</w:t>
            </w:r>
          </w:p>
        </w:tc>
        <w:tc>
          <w:tcPr>
            <w:tcW w:w="432" w:type="pct"/>
            <w:tcBorders>
              <w:top w:val="nil"/>
              <w:left w:val="nil"/>
              <w:bottom w:val="single" w:sz="8" w:space="0" w:color="auto"/>
              <w:right w:val="single" w:sz="8" w:space="0" w:color="auto"/>
            </w:tcBorders>
            <w:noWrap/>
            <w:vAlign w:val="center"/>
          </w:tcPr>
          <w:p w14:paraId="0EEC4C7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1A3EBDC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Basaltic trachyandesite</w:t>
            </w:r>
          </w:p>
        </w:tc>
        <w:tc>
          <w:tcPr>
            <w:tcW w:w="431" w:type="pct"/>
            <w:tcBorders>
              <w:top w:val="nil"/>
              <w:left w:val="nil"/>
              <w:bottom w:val="single" w:sz="8" w:space="0" w:color="auto"/>
              <w:right w:val="single" w:sz="8" w:space="0" w:color="auto"/>
            </w:tcBorders>
            <w:noWrap/>
            <w:vAlign w:val="center"/>
          </w:tcPr>
          <w:p w14:paraId="74039D3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0.56</w:t>
            </w:r>
          </w:p>
        </w:tc>
        <w:tc>
          <w:tcPr>
            <w:tcW w:w="474" w:type="pct"/>
            <w:tcBorders>
              <w:top w:val="nil"/>
              <w:left w:val="nil"/>
              <w:bottom w:val="single" w:sz="8" w:space="0" w:color="auto"/>
              <w:right w:val="single" w:sz="8" w:space="0" w:color="auto"/>
            </w:tcBorders>
            <w:noWrap/>
            <w:vAlign w:val="center"/>
          </w:tcPr>
          <w:p w14:paraId="49B30E9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0.05**</w:t>
            </w:r>
          </w:p>
        </w:tc>
        <w:tc>
          <w:tcPr>
            <w:tcW w:w="224" w:type="pct"/>
            <w:tcBorders>
              <w:top w:val="nil"/>
              <w:left w:val="nil"/>
              <w:bottom w:val="single" w:sz="8" w:space="0" w:color="auto"/>
              <w:right w:val="single" w:sz="8" w:space="0" w:color="auto"/>
            </w:tcBorders>
            <w:noWrap/>
            <w:vAlign w:val="center"/>
          </w:tcPr>
          <w:p w14:paraId="7544696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465FE938" w14:textId="77777777" w:rsidTr="00422FC2">
        <w:trPr>
          <w:trHeight w:val="20"/>
        </w:trPr>
        <w:tc>
          <w:tcPr>
            <w:tcW w:w="5000" w:type="pct"/>
            <w:gridSpan w:val="9"/>
            <w:tcBorders>
              <w:top w:val="single" w:sz="8" w:space="0" w:color="auto"/>
              <w:left w:val="single" w:sz="8" w:space="0" w:color="auto"/>
              <w:bottom w:val="single" w:sz="8" w:space="0" w:color="auto"/>
              <w:right w:val="single" w:sz="8" w:space="0" w:color="000000"/>
            </w:tcBorders>
            <w:noWrap/>
            <w:vAlign w:val="center"/>
          </w:tcPr>
          <w:p w14:paraId="7BF6CE93"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Hrazdan Valley Lavas</w:t>
            </w:r>
          </w:p>
        </w:tc>
      </w:tr>
      <w:tr w:rsidR="00422FC2" w:rsidRPr="005215C5" w14:paraId="700F06E0"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6882E11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BF Basalt 1 1</w:t>
            </w:r>
          </w:p>
        </w:tc>
        <w:tc>
          <w:tcPr>
            <w:tcW w:w="373" w:type="pct"/>
            <w:tcBorders>
              <w:top w:val="nil"/>
              <w:left w:val="nil"/>
              <w:bottom w:val="single" w:sz="8" w:space="0" w:color="auto"/>
              <w:right w:val="single" w:sz="8" w:space="0" w:color="auto"/>
            </w:tcBorders>
            <w:noWrap/>
            <w:vAlign w:val="center"/>
          </w:tcPr>
          <w:p w14:paraId="0001D75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Bird Farm</w:t>
            </w:r>
          </w:p>
        </w:tc>
        <w:tc>
          <w:tcPr>
            <w:tcW w:w="1150" w:type="pct"/>
            <w:tcBorders>
              <w:top w:val="nil"/>
              <w:left w:val="nil"/>
              <w:bottom w:val="single" w:sz="8" w:space="0" w:color="auto"/>
              <w:right w:val="single" w:sz="8" w:space="0" w:color="auto"/>
            </w:tcBorders>
            <w:noWrap/>
            <w:vAlign w:val="center"/>
          </w:tcPr>
          <w:p w14:paraId="61B00AD6" w14:textId="774C9D1C"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flow above sedimentary sequence</w:t>
            </w:r>
            <w:r w:rsidR="004F6A0F" w:rsidRPr="005215C5">
              <w:rPr>
                <w:rFonts w:asciiTheme="minorHAnsi" w:hAnsiTheme="minorHAnsi" w:cstheme="minorHAnsi"/>
                <w:lang w:eastAsia="en-GB"/>
              </w:rPr>
              <w:t xml:space="preserve"> (HGW-VI)</w:t>
            </w:r>
          </w:p>
        </w:tc>
        <w:tc>
          <w:tcPr>
            <w:tcW w:w="1006" w:type="pct"/>
            <w:tcBorders>
              <w:top w:val="nil"/>
              <w:left w:val="nil"/>
              <w:bottom w:val="single" w:sz="8" w:space="0" w:color="auto"/>
              <w:right w:val="single" w:sz="8" w:space="0" w:color="auto"/>
            </w:tcBorders>
            <w:noWrap/>
            <w:vAlign w:val="center"/>
          </w:tcPr>
          <w:p w14:paraId="399C9DD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40°20'9.4"N, 44°34'53.1"E</w:t>
            </w:r>
          </w:p>
        </w:tc>
        <w:tc>
          <w:tcPr>
            <w:tcW w:w="432" w:type="pct"/>
            <w:tcBorders>
              <w:top w:val="nil"/>
              <w:left w:val="nil"/>
              <w:bottom w:val="single" w:sz="8" w:space="0" w:color="auto"/>
              <w:right w:val="single" w:sz="8" w:space="0" w:color="auto"/>
            </w:tcBorders>
            <w:noWrap/>
            <w:vAlign w:val="center"/>
          </w:tcPr>
          <w:p w14:paraId="4860309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Ar-Ar</w:t>
            </w:r>
          </w:p>
        </w:tc>
        <w:tc>
          <w:tcPr>
            <w:tcW w:w="527" w:type="pct"/>
            <w:tcBorders>
              <w:top w:val="nil"/>
              <w:left w:val="nil"/>
              <w:bottom w:val="single" w:sz="8" w:space="0" w:color="auto"/>
              <w:right w:val="single" w:sz="8" w:space="0" w:color="auto"/>
            </w:tcBorders>
            <w:noWrap/>
            <w:vAlign w:val="center"/>
          </w:tcPr>
          <w:p w14:paraId="2D35423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Basalt (groundmass)</w:t>
            </w:r>
          </w:p>
        </w:tc>
        <w:tc>
          <w:tcPr>
            <w:tcW w:w="431" w:type="pct"/>
            <w:tcBorders>
              <w:top w:val="nil"/>
              <w:left w:val="nil"/>
              <w:bottom w:val="single" w:sz="8" w:space="0" w:color="auto"/>
              <w:right w:val="single" w:sz="8" w:space="0" w:color="auto"/>
            </w:tcBorders>
            <w:noWrap/>
            <w:vAlign w:val="center"/>
          </w:tcPr>
          <w:p w14:paraId="6F39E94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0.195</w:t>
            </w:r>
          </w:p>
        </w:tc>
        <w:tc>
          <w:tcPr>
            <w:tcW w:w="474" w:type="pct"/>
            <w:tcBorders>
              <w:top w:val="nil"/>
              <w:left w:val="nil"/>
              <w:bottom w:val="single" w:sz="8" w:space="0" w:color="auto"/>
              <w:right w:val="single" w:sz="8" w:space="0" w:color="auto"/>
            </w:tcBorders>
            <w:noWrap/>
            <w:vAlign w:val="center"/>
          </w:tcPr>
          <w:p w14:paraId="1BB75CE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0.008*</w:t>
            </w:r>
          </w:p>
        </w:tc>
        <w:tc>
          <w:tcPr>
            <w:tcW w:w="224" w:type="pct"/>
            <w:tcBorders>
              <w:top w:val="nil"/>
              <w:left w:val="nil"/>
              <w:bottom w:val="single" w:sz="8" w:space="0" w:color="auto"/>
              <w:right w:val="single" w:sz="8" w:space="0" w:color="auto"/>
            </w:tcBorders>
            <w:noWrap/>
            <w:vAlign w:val="center"/>
          </w:tcPr>
          <w:p w14:paraId="6474CDF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This study</w:t>
            </w:r>
          </w:p>
        </w:tc>
      </w:tr>
      <w:tr w:rsidR="00422FC2" w:rsidRPr="005215C5" w14:paraId="4F4DDCB6"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0B87A06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BF Basalt 1 2</w:t>
            </w:r>
          </w:p>
        </w:tc>
        <w:tc>
          <w:tcPr>
            <w:tcW w:w="373" w:type="pct"/>
            <w:tcBorders>
              <w:top w:val="nil"/>
              <w:left w:val="nil"/>
              <w:bottom w:val="single" w:sz="8" w:space="0" w:color="auto"/>
              <w:right w:val="single" w:sz="8" w:space="0" w:color="auto"/>
            </w:tcBorders>
            <w:noWrap/>
            <w:vAlign w:val="center"/>
          </w:tcPr>
          <w:p w14:paraId="6D21984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Bird Farm</w:t>
            </w:r>
          </w:p>
        </w:tc>
        <w:tc>
          <w:tcPr>
            <w:tcW w:w="1150" w:type="pct"/>
            <w:tcBorders>
              <w:top w:val="nil"/>
              <w:left w:val="nil"/>
              <w:bottom w:val="single" w:sz="8" w:space="0" w:color="auto"/>
              <w:right w:val="single" w:sz="8" w:space="0" w:color="auto"/>
            </w:tcBorders>
            <w:noWrap/>
            <w:vAlign w:val="center"/>
          </w:tcPr>
          <w:p w14:paraId="3CDD096F" w14:textId="02858DB9"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flow above sedimentary sequence</w:t>
            </w:r>
            <w:r w:rsidR="004F6A0F" w:rsidRPr="005215C5">
              <w:rPr>
                <w:rFonts w:asciiTheme="minorHAnsi" w:hAnsiTheme="minorHAnsi" w:cstheme="minorHAnsi"/>
                <w:lang w:eastAsia="en-GB"/>
              </w:rPr>
              <w:t xml:space="preserve"> (HGW-VI)</w:t>
            </w:r>
          </w:p>
        </w:tc>
        <w:tc>
          <w:tcPr>
            <w:tcW w:w="1006" w:type="pct"/>
            <w:tcBorders>
              <w:top w:val="nil"/>
              <w:left w:val="nil"/>
              <w:bottom w:val="single" w:sz="8" w:space="0" w:color="auto"/>
              <w:right w:val="single" w:sz="8" w:space="0" w:color="auto"/>
            </w:tcBorders>
            <w:noWrap/>
            <w:vAlign w:val="center"/>
          </w:tcPr>
          <w:p w14:paraId="06BFAF2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40°20'9.4"N, 44°34'53.1"E</w:t>
            </w:r>
          </w:p>
        </w:tc>
        <w:tc>
          <w:tcPr>
            <w:tcW w:w="432" w:type="pct"/>
            <w:tcBorders>
              <w:top w:val="nil"/>
              <w:left w:val="nil"/>
              <w:bottom w:val="single" w:sz="8" w:space="0" w:color="auto"/>
              <w:right w:val="single" w:sz="8" w:space="0" w:color="auto"/>
            </w:tcBorders>
            <w:noWrap/>
            <w:vAlign w:val="center"/>
          </w:tcPr>
          <w:p w14:paraId="02B058F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Ar-Ar</w:t>
            </w:r>
          </w:p>
        </w:tc>
        <w:tc>
          <w:tcPr>
            <w:tcW w:w="527" w:type="pct"/>
            <w:tcBorders>
              <w:top w:val="nil"/>
              <w:left w:val="nil"/>
              <w:bottom w:val="single" w:sz="8" w:space="0" w:color="auto"/>
              <w:right w:val="single" w:sz="8" w:space="0" w:color="auto"/>
            </w:tcBorders>
            <w:noWrap/>
            <w:vAlign w:val="center"/>
          </w:tcPr>
          <w:p w14:paraId="4251F31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Basalt (groundmass)</w:t>
            </w:r>
          </w:p>
        </w:tc>
        <w:tc>
          <w:tcPr>
            <w:tcW w:w="431" w:type="pct"/>
            <w:tcBorders>
              <w:top w:val="nil"/>
              <w:left w:val="nil"/>
              <w:bottom w:val="single" w:sz="8" w:space="0" w:color="auto"/>
              <w:right w:val="single" w:sz="8" w:space="0" w:color="auto"/>
            </w:tcBorders>
            <w:noWrap/>
            <w:vAlign w:val="center"/>
          </w:tcPr>
          <w:p w14:paraId="5CE7A0C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0.198</w:t>
            </w:r>
          </w:p>
        </w:tc>
        <w:tc>
          <w:tcPr>
            <w:tcW w:w="474" w:type="pct"/>
            <w:tcBorders>
              <w:top w:val="nil"/>
              <w:left w:val="nil"/>
              <w:bottom w:val="single" w:sz="8" w:space="0" w:color="auto"/>
              <w:right w:val="single" w:sz="8" w:space="0" w:color="auto"/>
            </w:tcBorders>
            <w:noWrap/>
            <w:vAlign w:val="center"/>
          </w:tcPr>
          <w:p w14:paraId="3D0F166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0.007*</w:t>
            </w:r>
          </w:p>
        </w:tc>
        <w:tc>
          <w:tcPr>
            <w:tcW w:w="224" w:type="pct"/>
            <w:tcBorders>
              <w:top w:val="nil"/>
              <w:left w:val="nil"/>
              <w:bottom w:val="single" w:sz="8" w:space="0" w:color="auto"/>
              <w:right w:val="single" w:sz="8" w:space="0" w:color="auto"/>
            </w:tcBorders>
            <w:noWrap/>
            <w:vAlign w:val="center"/>
          </w:tcPr>
          <w:p w14:paraId="06DC5FA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This study</w:t>
            </w:r>
          </w:p>
        </w:tc>
      </w:tr>
      <w:tr w:rsidR="00422FC2" w:rsidRPr="005215C5" w14:paraId="59FDCAD8"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9190C8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NG1 Basalt 1</w:t>
            </w:r>
          </w:p>
        </w:tc>
        <w:tc>
          <w:tcPr>
            <w:tcW w:w="373" w:type="pct"/>
            <w:tcBorders>
              <w:top w:val="nil"/>
              <w:left w:val="nil"/>
              <w:bottom w:val="single" w:sz="8" w:space="0" w:color="auto"/>
              <w:right w:val="single" w:sz="8" w:space="0" w:color="auto"/>
            </w:tcBorders>
            <w:noWrap/>
            <w:vAlign w:val="center"/>
          </w:tcPr>
          <w:p w14:paraId="510386A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Nor Geghi 1</w:t>
            </w:r>
          </w:p>
        </w:tc>
        <w:tc>
          <w:tcPr>
            <w:tcW w:w="1150" w:type="pct"/>
            <w:tcBorders>
              <w:top w:val="nil"/>
              <w:left w:val="nil"/>
              <w:bottom w:val="single" w:sz="8" w:space="0" w:color="auto"/>
              <w:right w:val="single" w:sz="8" w:space="0" w:color="auto"/>
            </w:tcBorders>
            <w:noWrap/>
            <w:vAlign w:val="center"/>
          </w:tcPr>
          <w:p w14:paraId="0F512084" w14:textId="24108BC1"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flow overlying sedimentary sequence</w:t>
            </w:r>
            <w:r w:rsidR="004F6A0F" w:rsidRPr="005215C5">
              <w:rPr>
                <w:rFonts w:asciiTheme="minorHAnsi" w:hAnsiTheme="minorHAnsi" w:cstheme="minorHAnsi"/>
                <w:lang w:eastAsia="en-GB"/>
              </w:rPr>
              <w:t xml:space="preserve"> (HGW-VI)</w:t>
            </w:r>
          </w:p>
        </w:tc>
        <w:tc>
          <w:tcPr>
            <w:tcW w:w="1006" w:type="pct"/>
            <w:tcBorders>
              <w:top w:val="nil"/>
              <w:left w:val="nil"/>
              <w:bottom w:val="single" w:sz="8" w:space="0" w:color="auto"/>
              <w:right w:val="single" w:sz="8" w:space="0" w:color="auto"/>
            </w:tcBorders>
            <w:noWrap/>
            <w:vAlign w:val="center"/>
          </w:tcPr>
          <w:p w14:paraId="365920C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40°20'48.6"N, 44°35'49.9"E</w:t>
            </w:r>
          </w:p>
        </w:tc>
        <w:tc>
          <w:tcPr>
            <w:tcW w:w="432" w:type="pct"/>
            <w:tcBorders>
              <w:top w:val="nil"/>
              <w:left w:val="nil"/>
              <w:bottom w:val="single" w:sz="8" w:space="0" w:color="auto"/>
              <w:right w:val="single" w:sz="8" w:space="0" w:color="auto"/>
            </w:tcBorders>
            <w:noWrap/>
            <w:vAlign w:val="center"/>
          </w:tcPr>
          <w:p w14:paraId="144A337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Ar-Ar</w:t>
            </w:r>
          </w:p>
        </w:tc>
        <w:tc>
          <w:tcPr>
            <w:tcW w:w="527" w:type="pct"/>
            <w:tcBorders>
              <w:top w:val="nil"/>
              <w:left w:val="nil"/>
              <w:bottom w:val="single" w:sz="8" w:space="0" w:color="auto"/>
              <w:right w:val="single" w:sz="8" w:space="0" w:color="auto"/>
            </w:tcBorders>
            <w:noWrap/>
            <w:vAlign w:val="center"/>
          </w:tcPr>
          <w:p w14:paraId="7DA4AA7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Basalt (groundmass)</w:t>
            </w:r>
          </w:p>
        </w:tc>
        <w:tc>
          <w:tcPr>
            <w:tcW w:w="431" w:type="pct"/>
            <w:tcBorders>
              <w:top w:val="nil"/>
              <w:left w:val="nil"/>
              <w:bottom w:val="single" w:sz="8" w:space="0" w:color="auto"/>
              <w:right w:val="single" w:sz="8" w:space="0" w:color="auto"/>
            </w:tcBorders>
            <w:noWrap/>
            <w:vAlign w:val="center"/>
          </w:tcPr>
          <w:p w14:paraId="312CF32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0.197</w:t>
            </w:r>
          </w:p>
        </w:tc>
        <w:tc>
          <w:tcPr>
            <w:tcW w:w="474" w:type="pct"/>
            <w:tcBorders>
              <w:top w:val="nil"/>
              <w:left w:val="nil"/>
              <w:bottom w:val="single" w:sz="8" w:space="0" w:color="auto"/>
              <w:right w:val="single" w:sz="8" w:space="0" w:color="auto"/>
            </w:tcBorders>
            <w:noWrap/>
            <w:vAlign w:val="center"/>
          </w:tcPr>
          <w:p w14:paraId="2478B0C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0.007*</w:t>
            </w:r>
          </w:p>
        </w:tc>
        <w:tc>
          <w:tcPr>
            <w:tcW w:w="224" w:type="pct"/>
            <w:tcBorders>
              <w:top w:val="nil"/>
              <w:left w:val="nil"/>
              <w:bottom w:val="single" w:sz="8" w:space="0" w:color="auto"/>
              <w:right w:val="single" w:sz="8" w:space="0" w:color="auto"/>
            </w:tcBorders>
            <w:noWrap/>
            <w:vAlign w:val="center"/>
          </w:tcPr>
          <w:p w14:paraId="4522901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6</w:t>
            </w:r>
          </w:p>
        </w:tc>
      </w:tr>
      <w:tr w:rsidR="00422FC2" w:rsidRPr="005215C5" w14:paraId="428A6B67"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85BA52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NG1 tephra</w:t>
            </w:r>
          </w:p>
        </w:tc>
        <w:tc>
          <w:tcPr>
            <w:tcW w:w="373" w:type="pct"/>
            <w:tcBorders>
              <w:top w:val="nil"/>
              <w:left w:val="nil"/>
              <w:bottom w:val="single" w:sz="8" w:space="0" w:color="auto"/>
              <w:right w:val="single" w:sz="8" w:space="0" w:color="auto"/>
            </w:tcBorders>
            <w:noWrap/>
            <w:vAlign w:val="center"/>
          </w:tcPr>
          <w:p w14:paraId="6EDC679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Nor Geghi 1</w:t>
            </w:r>
          </w:p>
        </w:tc>
        <w:tc>
          <w:tcPr>
            <w:tcW w:w="1150" w:type="pct"/>
            <w:tcBorders>
              <w:top w:val="nil"/>
              <w:left w:val="nil"/>
              <w:bottom w:val="single" w:sz="8" w:space="0" w:color="auto"/>
              <w:right w:val="single" w:sz="8" w:space="0" w:color="auto"/>
            </w:tcBorders>
            <w:noWrap/>
            <w:vAlign w:val="center"/>
          </w:tcPr>
          <w:p w14:paraId="1880022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Tephra within sedimentary sequence (unit 1)</w:t>
            </w:r>
          </w:p>
        </w:tc>
        <w:tc>
          <w:tcPr>
            <w:tcW w:w="1006" w:type="pct"/>
            <w:tcBorders>
              <w:top w:val="nil"/>
              <w:left w:val="nil"/>
              <w:bottom w:val="single" w:sz="8" w:space="0" w:color="auto"/>
              <w:right w:val="single" w:sz="8" w:space="0" w:color="auto"/>
            </w:tcBorders>
            <w:noWrap/>
            <w:vAlign w:val="center"/>
          </w:tcPr>
          <w:p w14:paraId="01DE447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40°20'48.6"N, 44°35'50"E</w:t>
            </w:r>
          </w:p>
        </w:tc>
        <w:tc>
          <w:tcPr>
            <w:tcW w:w="432" w:type="pct"/>
            <w:tcBorders>
              <w:top w:val="nil"/>
              <w:left w:val="nil"/>
              <w:bottom w:val="single" w:sz="8" w:space="0" w:color="auto"/>
              <w:right w:val="single" w:sz="8" w:space="0" w:color="auto"/>
            </w:tcBorders>
            <w:noWrap/>
            <w:vAlign w:val="center"/>
          </w:tcPr>
          <w:p w14:paraId="46F6587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Ar-Ar</w:t>
            </w:r>
          </w:p>
        </w:tc>
        <w:tc>
          <w:tcPr>
            <w:tcW w:w="527" w:type="pct"/>
            <w:tcBorders>
              <w:top w:val="nil"/>
              <w:left w:val="nil"/>
              <w:bottom w:val="single" w:sz="8" w:space="0" w:color="auto"/>
              <w:right w:val="single" w:sz="8" w:space="0" w:color="auto"/>
            </w:tcBorders>
            <w:noWrap/>
            <w:vAlign w:val="center"/>
          </w:tcPr>
          <w:p w14:paraId="73AC73A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Ash (sanidine)</w:t>
            </w:r>
          </w:p>
        </w:tc>
        <w:tc>
          <w:tcPr>
            <w:tcW w:w="431" w:type="pct"/>
            <w:tcBorders>
              <w:top w:val="nil"/>
              <w:left w:val="nil"/>
              <w:bottom w:val="single" w:sz="8" w:space="0" w:color="auto"/>
              <w:right w:val="single" w:sz="8" w:space="0" w:color="auto"/>
            </w:tcBorders>
            <w:noWrap/>
            <w:vAlign w:val="center"/>
          </w:tcPr>
          <w:p w14:paraId="39DE5EE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0.308</w:t>
            </w:r>
          </w:p>
        </w:tc>
        <w:tc>
          <w:tcPr>
            <w:tcW w:w="474" w:type="pct"/>
            <w:tcBorders>
              <w:top w:val="nil"/>
              <w:left w:val="nil"/>
              <w:bottom w:val="single" w:sz="8" w:space="0" w:color="auto"/>
              <w:right w:val="single" w:sz="8" w:space="0" w:color="auto"/>
            </w:tcBorders>
            <w:noWrap/>
            <w:vAlign w:val="center"/>
          </w:tcPr>
          <w:p w14:paraId="22ECBB6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0.003*</w:t>
            </w:r>
          </w:p>
        </w:tc>
        <w:tc>
          <w:tcPr>
            <w:tcW w:w="224" w:type="pct"/>
            <w:tcBorders>
              <w:top w:val="nil"/>
              <w:left w:val="nil"/>
              <w:bottom w:val="single" w:sz="8" w:space="0" w:color="auto"/>
              <w:right w:val="single" w:sz="8" w:space="0" w:color="auto"/>
            </w:tcBorders>
            <w:noWrap/>
            <w:vAlign w:val="center"/>
          </w:tcPr>
          <w:p w14:paraId="6EDD802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6</w:t>
            </w:r>
          </w:p>
        </w:tc>
      </w:tr>
      <w:tr w:rsidR="00422FC2" w:rsidRPr="005215C5" w14:paraId="5E8E92FD"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5347256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NG1 Basalt 7</w:t>
            </w:r>
          </w:p>
        </w:tc>
        <w:tc>
          <w:tcPr>
            <w:tcW w:w="373" w:type="pct"/>
            <w:tcBorders>
              <w:top w:val="nil"/>
              <w:left w:val="nil"/>
              <w:bottom w:val="single" w:sz="8" w:space="0" w:color="auto"/>
              <w:right w:val="single" w:sz="8" w:space="0" w:color="auto"/>
            </w:tcBorders>
            <w:noWrap/>
            <w:vAlign w:val="center"/>
          </w:tcPr>
          <w:p w14:paraId="6B73028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Nor Geghi 1</w:t>
            </w:r>
          </w:p>
        </w:tc>
        <w:tc>
          <w:tcPr>
            <w:tcW w:w="1150" w:type="pct"/>
            <w:tcBorders>
              <w:top w:val="nil"/>
              <w:left w:val="nil"/>
              <w:bottom w:val="single" w:sz="8" w:space="0" w:color="auto"/>
              <w:right w:val="single" w:sz="8" w:space="0" w:color="auto"/>
            </w:tcBorders>
            <w:noWrap/>
            <w:vAlign w:val="center"/>
          </w:tcPr>
          <w:p w14:paraId="36362ADA" w14:textId="61861373"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flow underlying sedimentary sequence</w:t>
            </w:r>
            <w:r w:rsidR="004F6A0F" w:rsidRPr="005215C5">
              <w:rPr>
                <w:rFonts w:asciiTheme="minorHAnsi" w:hAnsiTheme="minorHAnsi" w:cstheme="minorHAnsi"/>
                <w:lang w:eastAsia="en-GB"/>
              </w:rPr>
              <w:t xml:space="preserve"> (HGW-IV)</w:t>
            </w:r>
          </w:p>
        </w:tc>
        <w:tc>
          <w:tcPr>
            <w:tcW w:w="1006" w:type="pct"/>
            <w:tcBorders>
              <w:top w:val="nil"/>
              <w:left w:val="nil"/>
              <w:bottom w:val="single" w:sz="8" w:space="0" w:color="auto"/>
              <w:right w:val="single" w:sz="8" w:space="0" w:color="auto"/>
            </w:tcBorders>
            <w:noWrap/>
            <w:vAlign w:val="center"/>
          </w:tcPr>
          <w:p w14:paraId="5716AD4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40°20'48.7"N, 44°35'50.1"E</w:t>
            </w:r>
          </w:p>
        </w:tc>
        <w:tc>
          <w:tcPr>
            <w:tcW w:w="432" w:type="pct"/>
            <w:tcBorders>
              <w:top w:val="nil"/>
              <w:left w:val="nil"/>
              <w:bottom w:val="single" w:sz="8" w:space="0" w:color="auto"/>
              <w:right w:val="single" w:sz="8" w:space="0" w:color="auto"/>
            </w:tcBorders>
            <w:noWrap/>
            <w:vAlign w:val="center"/>
          </w:tcPr>
          <w:p w14:paraId="1C01A26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Ar-Ar</w:t>
            </w:r>
          </w:p>
        </w:tc>
        <w:tc>
          <w:tcPr>
            <w:tcW w:w="527" w:type="pct"/>
            <w:tcBorders>
              <w:top w:val="nil"/>
              <w:left w:val="nil"/>
              <w:bottom w:val="single" w:sz="8" w:space="0" w:color="auto"/>
              <w:right w:val="single" w:sz="8" w:space="0" w:color="auto"/>
            </w:tcBorders>
            <w:noWrap/>
            <w:vAlign w:val="center"/>
          </w:tcPr>
          <w:p w14:paraId="05C12D8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Basalt (groundmass)</w:t>
            </w:r>
          </w:p>
        </w:tc>
        <w:tc>
          <w:tcPr>
            <w:tcW w:w="431" w:type="pct"/>
            <w:tcBorders>
              <w:top w:val="nil"/>
              <w:left w:val="nil"/>
              <w:bottom w:val="single" w:sz="8" w:space="0" w:color="auto"/>
              <w:right w:val="single" w:sz="8" w:space="0" w:color="auto"/>
            </w:tcBorders>
            <w:noWrap/>
            <w:vAlign w:val="center"/>
          </w:tcPr>
          <w:p w14:paraId="5EFD610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0.441</w:t>
            </w:r>
          </w:p>
        </w:tc>
        <w:tc>
          <w:tcPr>
            <w:tcW w:w="474" w:type="pct"/>
            <w:tcBorders>
              <w:top w:val="nil"/>
              <w:left w:val="nil"/>
              <w:bottom w:val="single" w:sz="8" w:space="0" w:color="auto"/>
              <w:right w:val="single" w:sz="8" w:space="0" w:color="auto"/>
            </w:tcBorders>
            <w:noWrap/>
            <w:vAlign w:val="center"/>
          </w:tcPr>
          <w:p w14:paraId="3980051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0.006*</w:t>
            </w:r>
          </w:p>
        </w:tc>
        <w:tc>
          <w:tcPr>
            <w:tcW w:w="224" w:type="pct"/>
            <w:tcBorders>
              <w:top w:val="nil"/>
              <w:left w:val="nil"/>
              <w:bottom w:val="single" w:sz="8" w:space="0" w:color="auto"/>
              <w:right w:val="single" w:sz="8" w:space="0" w:color="auto"/>
            </w:tcBorders>
            <w:noWrap/>
            <w:vAlign w:val="center"/>
          </w:tcPr>
          <w:p w14:paraId="7F50EC8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6</w:t>
            </w:r>
          </w:p>
        </w:tc>
      </w:tr>
      <w:tr w:rsidR="00422FC2" w:rsidRPr="005215C5" w14:paraId="6CF0DB16"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1EA9EAA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1A1</w:t>
            </w:r>
          </w:p>
        </w:tc>
        <w:tc>
          <w:tcPr>
            <w:tcW w:w="373" w:type="pct"/>
            <w:tcBorders>
              <w:top w:val="nil"/>
              <w:left w:val="nil"/>
              <w:bottom w:val="single" w:sz="8" w:space="0" w:color="auto"/>
              <w:right w:val="single" w:sz="8" w:space="0" w:color="auto"/>
            </w:tcBorders>
            <w:noWrap/>
            <w:vAlign w:val="center"/>
          </w:tcPr>
          <w:p w14:paraId="779C9E8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Yerevan</w:t>
            </w:r>
          </w:p>
        </w:tc>
        <w:tc>
          <w:tcPr>
            <w:tcW w:w="1150" w:type="pct"/>
            <w:tcBorders>
              <w:top w:val="nil"/>
              <w:left w:val="nil"/>
              <w:bottom w:val="single" w:sz="8" w:space="0" w:color="auto"/>
              <w:right w:val="single" w:sz="8" w:space="0" w:color="auto"/>
            </w:tcBorders>
            <w:noWrap/>
            <w:vAlign w:val="center"/>
          </w:tcPr>
          <w:p w14:paraId="4E79826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xml:space="preserve">Lava flow </w:t>
            </w:r>
          </w:p>
        </w:tc>
        <w:tc>
          <w:tcPr>
            <w:tcW w:w="1006" w:type="pct"/>
            <w:tcBorders>
              <w:top w:val="nil"/>
              <w:left w:val="nil"/>
              <w:bottom w:val="single" w:sz="8" w:space="0" w:color="auto"/>
              <w:right w:val="single" w:sz="8" w:space="0" w:color="auto"/>
            </w:tcBorders>
            <w:noWrap/>
            <w:vAlign w:val="center"/>
          </w:tcPr>
          <w:p w14:paraId="268D2EB2" w14:textId="77777777" w:rsidR="000A36AE" w:rsidRPr="005215C5" w:rsidRDefault="000A36AE" w:rsidP="00BF38C5">
            <w:pPr>
              <w:spacing w:after="0" w:line="276" w:lineRule="auto"/>
              <w:jc w:val="both"/>
              <w:rPr>
                <w:rFonts w:asciiTheme="minorHAnsi" w:hAnsiTheme="minorHAnsi" w:cstheme="minorHAnsi"/>
                <w:lang w:eastAsia="en-GB"/>
              </w:rPr>
            </w:pPr>
          </w:p>
        </w:tc>
        <w:tc>
          <w:tcPr>
            <w:tcW w:w="432" w:type="pct"/>
            <w:tcBorders>
              <w:top w:val="nil"/>
              <w:left w:val="nil"/>
              <w:bottom w:val="single" w:sz="8" w:space="0" w:color="auto"/>
              <w:right w:val="single" w:sz="8" w:space="0" w:color="auto"/>
            </w:tcBorders>
            <w:noWrap/>
            <w:vAlign w:val="center"/>
          </w:tcPr>
          <w:p w14:paraId="114524C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249FBB8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Basalt</w:t>
            </w:r>
          </w:p>
        </w:tc>
        <w:tc>
          <w:tcPr>
            <w:tcW w:w="431" w:type="pct"/>
            <w:tcBorders>
              <w:top w:val="nil"/>
              <w:left w:val="nil"/>
              <w:bottom w:val="single" w:sz="8" w:space="0" w:color="auto"/>
              <w:right w:val="single" w:sz="8" w:space="0" w:color="auto"/>
            </w:tcBorders>
            <w:noWrap/>
            <w:vAlign w:val="center"/>
          </w:tcPr>
          <w:p w14:paraId="1EEA2BD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1.12</w:t>
            </w:r>
          </w:p>
        </w:tc>
        <w:tc>
          <w:tcPr>
            <w:tcW w:w="474" w:type="pct"/>
            <w:tcBorders>
              <w:top w:val="nil"/>
              <w:left w:val="nil"/>
              <w:bottom w:val="single" w:sz="8" w:space="0" w:color="auto"/>
              <w:right w:val="single" w:sz="8" w:space="0" w:color="auto"/>
            </w:tcBorders>
            <w:noWrap/>
            <w:vAlign w:val="center"/>
          </w:tcPr>
          <w:p w14:paraId="189FE1D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0.08*</w:t>
            </w:r>
          </w:p>
        </w:tc>
        <w:tc>
          <w:tcPr>
            <w:tcW w:w="224" w:type="pct"/>
            <w:tcBorders>
              <w:top w:val="nil"/>
              <w:left w:val="nil"/>
              <w:bottom w:val="single" w:sz="8" w:space="0" w:color="auto"/>
              <w:right w:val="single" w:sz="8" w:space="0" w:color="auto"/>
            </w:tcBorders>
            <w:noWrap/>
            <w:vAlign w:val="center"/>
          </w:tcPr>
          <w:p w14:paraId="48A7EB0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7</w:t>
            </w:r>
          </w:p>
        </w:tc>
      </w:tr>
      <w:tr w:rsidR="00422FC2" w:rsidRPr="005215C5" w14:paraId="1B0C1D3B"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6F11CFE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33G/01</w:t>
            </w:r>
          </w:p>
        </w:tc>
        <w:tc>
          <w:tcPr>
            <w:tcW w:w="373" w:type="pct"/>
            <w:tcBorders>
              <w:top w:val="nil"/>
              <w:left w:val="nil"/>
              <w:bottom w:val="single" w:sz="8" w:space="0" w:color="auto"/>
              <w:right w:val="single" w:sz="8" w:space="0" w:color="auto"/>
            </w:tcBorders>
            <w:noWrap/>
            <w:vAlign w:val="center"/>
          </w:tcPr>
          <w:p w14:paraId="1960D25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Yerevan</w:t>
            </w:r>
          </w:p>
        </w:tc>
        <w:tc>
          <w:tcPr>
            <w:tcW w:w="1150" w:type="pct"/>
            <w:tcBorders>
              <w:top w:val="nil"/>
              <w:left w:val="nil"/>
              <w:bottom w:val="single" w:sz="8" w:space="0" w:color="auto"/>
              <w:right w:val="single" w:sz="8" w:space="0" w:color="auto"/>
            </w:tcBorders>
            <w:noWrap/>
            <w:vAlign w:val="center"/>
          </w:tcPr>
          <w:p w14:paraId="32731BB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flow</w:t>
            </w:r>
          </w:p>
        </w:tc>
        <w:tc>
          <w:tcPr>
            <w:tcW w:w="1006" w:type="pct"/>
            <w:tcBorders>
              <w:top w:val="nil"/>
              <w:left w:val="nil"/>
              <w:bottom w:val="single" w:sz="8" w:space="0" w:color="auto"/>
              <w:right w:val="single" w:sz="8" w:space="0" w:color="auto"/>
            </w:tcBorders>
            <w:noWrap/>
            <w:vAlign w:val="center"/>
          </w:tcPr>
          <w:p w14:paraId="04FB24D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40°11'30.1"N, 44°28'49.2"E</w:t>
            </w:r>
          </w:p>
        </w:tc>
        <w:tc>
          <w:tcPr>
            <w:tcW w:w="432" w:type="pct"/>
            <w:tcBorders>
              <w:top w:val="nil"/>
              <w:left w:val="nil"/>
              <w:bottom w:val="single" w:sz="8" w:space="0" w:color="auto"/>
              <w:right w:val="single" w:sz="8" w:space="0" w:color="auto"/>
            </w:tcBorders>
            <w:noWrap/>
            <w:vAlign w:val="center"/>
          </w:tcPr>
          <w:p w14:paraId="31C0C1B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4AD373A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Latite</w:t>
            </w:r>
          </w:p>
        </w:tc>
        <w:tc>
          <w:tcPr>
            <w:tcW w:w="431" w:type="pct"/>
            <w:tcBorders>
              <w:top w:val="nil"/>
              <w:left w:val="nil"/>
              <w:bottom w:val="single" w:sz="8" w:space="0" w:color="auto"/>
              <w:right w:val="single" w:sz="8" w:space="0" w:color="auto"/>
            </w:tcBorders>
            <w:noWrap/>
            <w:vAlign w:val="center"/>
          </w:tcPr>
          <w:p w14:paraId="2D07902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0.53</w:t>
            </w:r>
          </w:p>
        </w:tc>
        <w:tc>
          <w:tcPr>
            <w:tcW w:w="474" w:type="pct"/>
            <w:tcBorders>
              <w:top w:val="nil"/>
              <w:left w:val="nil"/>
              <w:bottom w:val="single" w:sz="8" w:space="0" w:color="auto"/>
              <w:right w:val="single" w:sz="8" w:space="0" w:color="auto"/>
            </w:tcBorders>
            <w:noWrap/>
            <w:vAlign w:val="center"/>
          </w:tcPr>
          <w:p w14:paraId="1632DA0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37E3038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5F337178"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3ACA0E3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34G/01</w:t>
            </w:r>
          </w:p>
        </w:tc>
        <w:tc>
          <w:tcPr>
            <w:tcW w:w="373" w:type="pct"/>
            <w:tcBorders>
              <w:top w:val="nil"/>
              <w:left w:val="nil"/>
              <w:bottom w:val="single" w:sz="8" w:space="0" w:color="auto"/>
              <w:right w:val="single" w:sz="8" w:space="0" w:color="auto"/>
            </w:tcBorders>
            <w:noWrap/>
            <w:vAlign w:val="center"/>
          </w:tcPr>
          <w:p w14:paraId="74902D2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Yerevan</w:t>
            </w:r>
          </w:p>
        </w:tc>
        <w:tc>
          <w:tcPr>
            <w:tcW w:w="1150" w:type="pct"/>
            <w:tcBorders>
              <w:top w:val="nil"/>
              <w:left w:val="nil"/>
              <w:bottom w:val="single" w:sz="8" w:space="0" w:color="auto"/>
              <w:right w:val="single" w:sz="8" w:space="0" w:color="auto"/>
            </w:tcBorders>
            <w:noWrap/>
            <w:vAlign w:val="center"/>
          </w:tcPr>
          <w:p w14:paraId="5A20C42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flow</w:t>
            </w:r>
          </w:p>
        </w:tc>
        <w:tc>
          <w:tcPr>
            <w:tcW w:w="1006" w:type="pct"/>
            <w:tcBorders>
              <w:top w:val="nil"/>
              <w:left w:val="nil"/>
              <w:bottom w:val="single" w:sz="8" w:space="0" w:color="auto"/>
              <w:right w:val="single" w:sz="8" w:space="0" w:color="auto"/>
            </w:tcBorders>
            <w:noWrap/>
            <w:vAlign w:val="center"/>
          </w:tcPr>
          <w:p w14:paraId="3610D7D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40°11'11.9"N, 44°30'6.7"E</w:t>
            </w:r>
          </w:p>
        </w:tc>
        <w:tc>
          <w:tcPr>
            <w:tcW w:w="432" w:type="pct"/>
            <w:tcBorders>
              <w:top w:val="nil"/>
              <w:left w:val="nil"/>
              <w:bottom w:val="single" w:sz="8" w:space="0" w:color="auto"/>
              <w:right w:val="single" w:sz="8" w:space="0" w:color="auto"/>
            </w:tcBorders>
            <w:noWrap/>
            <w:vAlign w:val="center"/>
          </w:tcPr>
          <w:p w14:paraId="3F343EB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52580CB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Mugearite</w:t>
            </w:r>
          </w:p>
        </w:tc>
        <w:tc>
          <w:tcPr>
            <w:tcW w:w="431" w:type="pct"/>
            <w:tcBorders>
              <w:top w:val="nil"/>
              <w:left w:val="nil"/>
              <w:bottom w:val="single" w:sz="8" w:space="0" w:color="auto"/>
              <w:right w:val="single" w:sz="8" w:space="0" w:color="auto"/>
            </w:tcBorders>
            <w:noWrap/>
            <w:vAlign w:val="center"/>
          </w:tcPr>
          <w:p w14:paraId="16EC8E7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0.56</w:t>
            </w:r>
          </w:p>
        </w:tc>
        <w:tc>
          <w:tcPr>
            <w:tcW w:w="474" w:type="pct"/>
            <w:tcBorders>
              <w:top w:val="nil"/>
              <w:left w:val="nil"/>
              <w:bottom w:val="single" w:sz="8" w:space="0" w:color="auto"/>
              <w:right w:val="single" w:sz="8" w:space="0" w:color="auto"/>
            </w:tcBorders>
            <w:noWrap/>
            <w:vAlign w:val="center"/>
          </w:tcPr>
          <w:p w14:paraId="0C2237B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0.04**</w:t>
            </w:r>
          </w:p>
        </w:tc>
        <w:tc>
          <w:tcPr>
            <w:tcW w:w="224" w:type="pct"/>
            <w:tcBorders>
              <w:top w:val="nil"/>
              <w:left w:val="nil"/>
              <w:bottom w:val="single" w:sz="8" w:space="0" w:color="auto"/>
              <w:right w:val="single" w:sz="8" w:space="0" w:color="auto"/>
            </w:tcBorders>
            <w:noWrap/>
            <w:vAlign w:val="center"/>
          </w:tcPr>
          <w:p w14:paraId="17C0EC3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118330B7" w14:textId="77777777" w:rsidTr="00422FC2">
        <w:trPr>
          <w:trHeight w:val="20"/>
        </w:trPr>
        <w:tc>
          <w:tcPr>
            <w:tcW w:w="5000" w:type="pct"/>
            <w:gridSpan w:val="9"/>
            <w:tcBorders>
              <w:top w:val="single" w:sz="8" w:space="0" w:color="auto"/>
              <w:left w:val="single" w:sz="8" w:space="0" w:color="auto"/>
              <w:bottom w:val="single" w:sz="8" w:space="0" w:color="auto"/>
              <w:right w:val="single" w:sz="8" w:space="0" w:color="000000"/>
            </w:tcBorders>
            <w:noWrap/>
            <w:vAlign w:val="center"/>
          </w:tcPr>
          <w:p w14:paraId="5394E0DC" w14:textId="77777777" w:rsidR="000A36AE" w:rsidRPr="005215C5" w:rsidRDefault="000A36AE" w:rsidP="00BF38C5">
            <w:pPr>
              <w:spacing w:after="0" w:line="276" w:lineRule="auto"/>
              <w:jc w:val="both"/>
              <w:rPr>
                <w:rFonts w:asciiTheme="minorHAnsi" w:hAnsiTheme="minorHAnsi" w:cstheme="minorHAnsi"/>
                <w:b/>
                <w:bCs/>
                <w:lang w:eastAsia="en-GB"/>
              </w:rPr>
            </w:pPr>
            <w:r w:rsidRPr="005215C5">
              <w:rPr>
                <w:rFonts w:asciiTheme="minorHAnsi" w:hAnsiTheme="minorHAnsi" w:cstheme="minorHAnsi"/>
                <w:b/>
                <w:bCs/>
                <w:lang w:eastAsia="en-GB"/>
              </w:rPr>
              <w:t xml:space="preserve">NW Gegham volcanic features </w:t>
            </w:r>
          </w:p>
        </w:tc>
      </w:tr>
      <w:tr w:rsidR="00422FC2" w:rsidRPr="005215C5" w14:paraId="2C6F67DF"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0F0995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965</w:t>
            </w:r>
          </w:p>
        </w:tc>
        <w:tc>
          <w:tcPr>
            <w:tcW w:w="373" w:type="pct"/>
            <w:tcBorders>
              <w:top w:val="nil"/>
              <w:left w:val="nil"/>
              <w:bottom w:val="single" w:sz="8" w:space="0" w:color="auto"/>
              <w:right w:val="single" w:sz="8" w:space="0" w:color="auto"/>
            </w:tcBorders>
            <w:noWrap/>
            <w:vAlign w:val="center"/>
          </w:tcPr>
          <w:p w14:paraId="5936CB8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Avazan</w:t>
            </w:r>
          </w:p>
        </w:tc>
        <w:tc>
          <w:tcPr>
            <w:tcW w:w="1150" w:type="pct"/>
            <w:tcBorders>
              <w:top w:val="nil"/>
              <w:left w:val="nil"/>
              <w:bottom w:val="single" w:sz="8" w:space="0" w:color="auto"/>
              <w:right w:val="single" w:sz="8" w:space="0" w:color="auto"/>
            </w:tcBorders>
            <w:noWrap/>
            <w:vAlign w:val="center"/>
          </w:tcPr>
          <w:p w14:paraId="262A29A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dome (rhyolite-dacite)</w:t>
            </w:r>
          </w:p>
        </w:tc>
        <w:tc>
          <w:tcPr>
            <w:tcW w:w="1006" w:type="pct"/>
            <w:tcBorders>
              <w:top w:val="nil"/>
              <w:left w:val="nil"/>
              <w:bottom w:val="single" w:sz="8" w:space="0" w:color="auto"/>
              <w:right w:val="single" w:sz="8" w:space="0" w:color="auto"/>
            </w:tcBorders>
            <w:noWrap/>
            <w:vAlign w:val="center"/>
          </w:tcPr>
          <w:p w14:paraId="3A8C7C9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3A94FBB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008A225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431" w:type="pct"/>
            <w:tcBorders>
              <w:top w:val="nil"/>
              <w:left w:val="nil"/>
              <w:bottom w:val="single" w:sz="8" w:space="0" w:color="auto"/>
              <w:right w:val="single" w:sz="8" w:space="0" w:color="auto"/>
            </w:tcBorders>
            <w:noWrap/>
            <w:vAlign w:val="center"/>
          </w:tcPr>
          <w:p w14:paraId="4E53D1D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4.7</w:t>
            </w:r>
          </w:p>
        </w:tc>
        <w:tc>
          <w:tcPr>
            <w:tcW w:w="474" w:type="pct"/>
            <w:tcBorders>
              <w:top w:val="nil"/>
              <w:left w:val="nil"/>
              <w:bottom w:val="single" w:sz="8" w:space="0" w:color="auto"/>
              <w:right w:val="single" w:sz="8" w:space="0" w:color="auto"/>
            </w:tcBorders>
            <w:noWrap/>
            <w:vAlign w:val="center"/>
          </w:tcPr>
          <w:p w14:paraId="00A649C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w:t>
            </w:r>
          </w:p>
        </w:tc>
        <w:tc>
          <w:tcPr>
            <w:tcW w:w="224" w:type="pct"/>
            <w:tcBorders>
              <w:top w:val="nil"/>
              <w:left w:val="nil"/>
              <w:bottom w:val="single" w:sz="8" w:space="0" w:color="auto"/>
              <w:right w:val="single" w:sz="8" w:space="0" w:color="auto"/>
            </w:tcBorders>
            <w:noWrap/>
            <w:vAlign w:val="center"/>
          </w:tcPr>
          <w:p w14:paraId="066A05D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5</w:t>
            </w:r>
          </w:p>
        </w:tc>
      </w:tr>
      <w:tr w:rsidR="00422FC2" w:rsidRPr="005215C5" w14:paraId="7210A88F"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48F095A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968</w:t>
            </w:r>
          </w:p>
        </w:tc>
        <w:tc>
          <w:tcPr>
            <w:tcW w:w="373" w:type="pct"/>
            <w:tcBorders>
              <w:top w:val="nil"/>
              <w:left w:val="nil"/>
              <w:bottom w:val="single" w:sz="8" w:space="0" w:color="auto"/>
              <w:right w:val="single" w:sz="8" w:space="0" w:color="auto"/>
            </w:tcBorders>
            <w:noWrap/>
            <w:vAlign w:val="center"/>
          </w:tcPr>
          <w:p w14:paraId="50AA3F0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Gyumush</w:t>
            </w:r>
          </w:p>
        </w:tc>
        <w:tc>
          <w:tcPr>
            <w:tcW w:w="1150" w:type="pct"/>
            <w:tcBorders>
              <w:top w:val="nil"/>
              <w:left w:val="nil"/>
              <w:bottom w:val="single" w:sz="8" w:space="0" w:color="auto"/>
              <w:right w:val="single" w:sz="8" w:space="0" w:color="auto"/>
            </w:tcBorders>
            <w:noWrap/>
            <w:vAlign w:val="center"/>
          </w:tcPr>
          <w:p w14:paraId="2E420FB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dome (rhyolite-dacite)</w:t>
            </w:r>
          </w:p>
        </w:tc>
        <w:tc>
          <w:tcPr>
            <w:tcW w:w="1006" w:type="pct"/>
            <w:tcBorders>
              <w:top w:val="nil"/>
              <w:left w:val="nil"/>
              <w:bottom w:val="single" w:sz="8" w:space="0" w:color="auto"/>
              <w:right w:val="single" w:sz="8" w:space="0" w:color="auto"/>
            </w:tcBorders>
            <w:noWrap/>
            <w:vAlign w:val="center"/>
          </w:tcPr>
          <w:p w14:paraId="3760F30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1D5966A9"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09C41D9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w:t>
            </w:r>
          </w:p>
        </w:tc>
        <w:tc>
          <w:tcPr>
            <w:tcW w:w="431" w:type="pct"/>
            <w:tcBorders>
              <w:top w:val="nil"/>
              <w:left w:val="nil"/>
              <w:bottom w:val="single" w:sz="8" w:space="0" w:color="auto"/>
              <w:right w:val="single" w:sz="8" w:space="0" w:color="auto"/>
            </w:tcBorders>
            <w:noWrap/>
            <w:vAlign w:val="center"/>
          </w:tcPr>
          <w:p w14:paraId="43AEF1A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4.8</w:t>
            </w:r>
          </w:p>
        </w:tc>
        <w:tc>
          <w:tcPr>
            <w:tcW w:w="474" w:type="pct"/>
            <w:tcBorders>
              <w:top w:val="nil"/>
              <w:left w:val="nil"/>
              <w:bottom w:val="single" w:sz="8" w:space="0" w:color="auto"/>
              <w:right w:val="single" w:sz="8" w:space="0" w:color="auto"/>
            </w:tcBorders>
            <w:noWrap/>
            <w:vAlign w:val="center"/>
          </w:tcPr>
          <w:p w14:paraId="297A8E48" w14:textId="2CAFF58D"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w:t>
            </w:r>
            <w:r w:rsidR="005F0B5B" w:rsidRPr="005215C5">
              <w:rPr>
                <w:rFonts w:asciiTheme="minorHAnsi" w:hAnsiTheme="minorHAnsi" w:cstheme="minorHAnsi"/>
                <w:lang w:eastAsia="en-GB"/>
              </w:rPr>
              <w:t>***</w:t>
            </w:r>
          </w:p>
        </w:tc>
        <w:tc>
          <w:tcPr>
            <w:tcW w:w="224" w:type="pct"/>
            <w:tcBorders>
              <w:top w:val="nil"/>
              <w:left w:val="nil"/>
              <w:bottom w:val="single" w:sz="8" w:space="0" w:color="auto"/>
              <w:right w:val="single" w:sz="8" w:space="0" w:color="auto"/>
            </w:tcBorders>
            <w:noWrap/>
            <w:vAlign w:val="center"/>
          </w:tcPr>
          <w:p w14:paraId="5DB1337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5</w:t>
            </w:r>
          </w:p>
        </w:tc>
      </w:tr>
      <w:tr w:rsidR="00422FC2" w:rsidRPr="005215C5" w14:paraId="2C819B33"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041F5C9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GYU 02</w:t>
            </w:r>
          </w:p>
        </w:tc>
        <w:tc>
          <w:tcPr>
            <w:tcW w:w="373" w:type="pct"/>
            <w:tcBorders>
              <w:top w:val="nil"/>
              <w:left w:val="nil"/>
              <w:bottom w:val="single" w:sz="8" w:space="0" w:color="auto"/>
              <w:right w:val="single" w:sz="8" w:space="0" w:color="auto"/>
            </w:tcBorders>
            <w:noWrap/>
            <w:vAlign w:val="center"/>
          </w:tcPr>
          <w:p w14:paraId="4230541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Gyumush</w:t>
            </w:r>
          </w:p>
        </w:tc>
        <w:tc>
          <w:tcPr>
            <w:tcW w:w="1150" w:type="pct"/>
            <w:tcBorders>
              <w:top w:val="nil"/>
              <w:left w:val="nil"/>
              <w:bottom w:val="single" w:sz="8" w:space="0" w:color="auto"/>
              <w:right w:val="single" w:sz="8" w:space="0" w:color="auto"/>
            </w:tcBorders>
            <w:noWrap/>
            <w:vAlign w:val="center"/>
          </w:tcPr>
          <w:p w14:paraId="5316CF8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dome (rhyolite-dacite)</w:t>
            </w:r>
          </w:p>
        </w:tc>
        <w:tc>
          <w:tcPr>
            <w:tcW w:w="1006" w:type="pct"/>
            <w:tcBorders>
              <w:top w:val="nil"/>
              <w:left w:val="nil"/>
              <w:bottom w:val="single" w:sz="8" w:space="0" w:color="auto"/>
              <w:right w:val="single" w:sz="8" w:space="0" w:color="auto"/>
            </w:tcBorders>
            <w:noWrap/>
            <w:vAlign w:val="center"/>
          </w:tcPr>
          <w:p w14:paraId="2D24010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5947351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1BCD8AC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3750D33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0.22</w:t>
            </w:r>
          </w:p>
        </w:tc>
        <w:tc>
          <w:tcPr>
            <w:tcW w:w="474" w:type="pct"/>
            <w:tcBorders>
              <w:top w:val="nil"/>
              <w:left w:val="nil"/>
              <w:bottom w:val="single" w:sz="8" w:space="0" w:color="auto"/>
              <w:right w:val="single" w:sz="8" w:space="0" w:color="auto"/>
            </w:tcBorders>
            <w:noWrap/>
            <w:vAlign w:val="center"/>
          </w:tcPr>
          <w:p w14:paraId="32C3112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00753BB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53A5079E"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032BCFB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GYU 04</w:t>
            </w:r>
          </w:p>
        </w:tc>
        <w:tc>
          <w:tcPr>
            <w:tcW w:w="373" w:type="pct"/>
            <w:tcBorders>
              <w:top w:val="nil"/>
              <w:left w:val="nil"/>
              <w:bottom w:val="single" w:sz="8" w:space="0" w:color="auto"/>
              <w:right w:val="single" w:sz="8" w:space="0" w:color="auto"/>
            </w:tcBorders>
            <w:noWrap/>
            <w:vAlign w:val="center"/>
          </w:tcPr>
          <w:p w14:paraId="42CB885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Gyumush</w:t>
            </w:r>
          </w:p>
        </w:tc>
        <w:tc>
          <w:tcPr>
            <w:tcW w:w="1150" w:type="pct"/>
            <w:tcBorders>
              <w:top w:val="nil"/>
              <w:left w:val="nil"/>
              <w:bottom w:val="single" w:sz="8" w:space="0" w:color="auto"/>
              <w:right w:val="single" w:sz="8" w:space="0" w:color="auto"/>
            </w:tcBorders>
            <w:noWrap/>
            <w:vAlign w:val="center"/>
          </w:tcPr>
          <w:p w14:paraId="1539407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Lava dome (rhyolite-dacite)</w:t>
            </w:r>
          </w:p>
        </w:tc>
        <w:tc>
          <w:tcPr>
            <w:tcW w:w="1006" w:type="pct"/>
            <w:tcBorders>
              <w:top w:val="nil"/>
              <w:left w:val="nil"/>
              <w:bottom w:val="single" w:sz="8" w:space="0" w:color="auto"/>
              <w:right w:val="single" w:sz="8" w:space="0" w:color="auto"/>
            </w:tcBorders>
            <w:noWrap/>
            <w:vAlign w:val="center"/>
          </w:tcPr>
          <w:p w14:paraId="5069F9E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0CA4FE5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30BF21C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2F7EDF8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0.23</w:t>
            </w:r>
          </w:p>
        </w:tc>
        <w:tc>
          <w:tcPr>
            <w:tcW w:w="474" w:type="pct"/>
            <w:tcBorders>
              <w:top w:val="nil"/>
              <w:left w:val="nil"/>
              <w:bottom w:val="single" w:sz="8" w:space="0" w:color="auto"/>
              <w:right w:val="single" w:sz="8" w:space="0" w:color="auto"/>
            </w:tcBorders>
            <w:noWrap/>
            <w:vAlign w:val="center"/>
          </w:tcPr>
          <w:p w14:paraId="31510B0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0D215AC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7BA2B77C"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D222B7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NUR 01</w:t>
            </w:r>
          </w:p>
        </w:tc>
        <w:tc>
          <w:tcPr>
            <w:tcW w:w="373" w:type="pct"/>
            <w:tcBorders>
              <w:top w:val="nil"/>
              <w:left w:val="nil"/>
              <w:bottom w:val="single" w:sz="8" w:space="0" w:color="auto"/>
              <w:right w:val="single" w:sz="8" w:space="0" w:color="auto"/>
            </w:tcBorders>
            <w:noWrap/>
            <w:vAlign w:val="center"/>
          </w:tcPr>
          <w:p w14:paraId="22EB344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Nurnus</w:t>
            </w:r>
          </w:p>
        </w:tc>
        <w:tc>
          <w:tcPr>
            <w:tcW w:w="1150" w:type="pct"/>
            <w:tcBorders>
              <w:top w:val="nil"/>
              <w:left w:val="nil"/>
              <w:bottom w:val="single" w:sz="8" w:space="0" w:color="auto"/>
              <w:right w:val="single" w:sz="8" w:space="0" w:color="auto"/>
            </w:tcBorders>
            <w:noWrap/>
            <w:vAlign w:val="center"/>
          </w:tcPr>
          <w:p w14:paraId="34404CF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 outcrop</w:t>
            </w:r>
          </w:p>
        </w:tc>
        <w:tc>
          <w:tcPr>
            <w:tcW w:w="1006" w:type="pct"/>
            <w:tcBorders>
              <w:top w:val="nil"/>
              <w:left w:val="nil"/>
              <w:bottom w:val="single" w:sz="8" w:space="0" w:color="auto"/>
              <w:right w:val="single" w:sz="8" w:space="0" w:color="auto"/>
            </w:tcBorders>
            <w:noWrap/>
            <w:vAlign w:val="center"/>
          </w:tcPr>
          <w:p w14:paraId="21D6B2F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449DAAB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6FAC072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359B2BA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0.23</w:t>
            </w:r>
          </w:p>
        </w:tc>
        <w:tc>
          <w:tcPr>
            <w:tcW w:w="474" w:type="pct"/>
            <w:tcBorders>
              <w:top w:val="nil"/>
              <w:left w:val="nil"/>
              <w:bottom w:val="single" w:sz="8" w:space="0" w:color="auto"/>
              <w:right w:val="single" w:sz="8" w:space="0" w:color="auto"/>
            </w:tcBorders>
            <w:noWrap/>
            <w:vAlign w:val="center"/>
          </w:tcPr>
          <w:p w14:paraId="1CE5657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2772D6A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1D4C34D8"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2C660DE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NUR 03</w:t>
            </w:r>
          </w:p>
        </w:tc>
        <w:tc>
          <w:tcPr>
            <w:tcW w:w="373" w:type="pct"/>
            <w:tcBorders>
              <w:top w:val="nil"/>
              <w:left w:val="nil"/>
              <w:bottom w:val="single" w:sz="8" w:space="0" w:color="auto"/>
              <w:right w:val="single" w:sz="8" w:space="0" w:color="auto"/>
            </w:tcBorders>
            <w:noWrap/>
            <w:vAlign w:val="center"/>
          </w:tcPr>
          <w:p w14:paraId="62311CE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Nurnus</w:t>
            </w:r>
          </w:p>
        </w:tc>
        <w:tc>
          <w:tcPr>
            <w:tcW w:w="1150" w:type="pct"/>
            <w:tcBorders>
              <w:top w:val="nil"/>
              <w:left w:val="nil"/>
              <w:bottom w:val="single" w:sz="8" w:space="0" w:color="auto"/>
              <w:right w:val="single" w:sz="8" w:space="0" w:color="auto"/>
            </w:tcBorders>
            <w:noWrap/>
            <w:vAlign w:val="center"/>
          </w:tcPr>
          <w:p w14:paraId="112FBC8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 outcrop</w:t>
            </w:r>
          </w:p>
        </w:tc>
        <w:tc>
          <w:tcPr>
            <w:tcW w:w="1006" w:type="pct"/>
            <w:tcBorders>
              <w:top w:val="nil"/>
              <w:left w:val="nil"/>
              <w:bottom w:val="single" w:sz="8" w:space="0" w:color="auto"/>
              <w:right w:val="single" w:sz="8" w:space="0" w:color="auto"/>
            </w:tcBorders>
            <w:noWrap/>
            <w:vAlign w:val="center"/>
          </w:tcPr>
          <w:p w14:paraId="6F5FD69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4AB73E8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FT</w:t>
            </w:r>
          </w:p>
        </w:tc>
        <w:tc>
          <w:tcPr>
            <w:tcW w:w="527" w:type="pct"/>
            <w:tcBorders>
              <w:top w:val="nil"/>
              <w:left w:val="nil"/>
              <w:bottom w:val="single" w:sz="8" w:space="0" w:color="auto"/>
              <w:right w:val="single" w:sz="8" w:space="0" w:color="auto"/>
            </w:tcBorders>
            <w:noWrap/>
            <w:vAlign w:val="center"/>
          </w:tcPr>
          <w:p w14:paraId="72E5E62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Obsidian</w:t>
            </w:r>
          </w:p>
        </w:tc>
        <w:tc>
          <w:tcPr>
            <w:tcW w:w="431" w:type="pct"/>
            <w:tcBorders>
              <w:top w:val="nil"/>
              <w:left w:val="nil"/>
              <w:bottom w:val="single" w:sz="8" w:space="0" w:color="auto"/>
              <w:right w:val="single" w:sz="8" w:space="0" w:color="auto"/>
            </w:tcBorders>
            <w:noWrap/>
            <w:vAlign w:val="center"/>
          </w:tcPr>
          <w:p w14:paraId="78BB59B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0.26</w:t>
            </w:r>
          </w:p>
        </w:tc>
        <w:tc>
          <w:tcPr>
            <w:tcW w:w="474" w:type="pct"/>
            <w:tcBorders>
              <w:top w:val="nil"/>
              <w:left w:val="nil"/>
              <w:bottom w:val="single" w:sz="8" w:space="0" w:color="auto"/>
              <w:right w:val="single" w:sz="8" w:space="0" w:color="auto"/>
            </w:tcBorders>
            <w:noWrap/>
            <w:vAlign w:val="center"/>
          </w:tcPr>
          <w:p w14:paraId="466D523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6AF6E8C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3</w:t>
            </w:r>
          </w:p>
        </w:tc>
      </w:tr>
      <w:tr w:rsidR="00422FC2" w:rsidRPr="005215C5" w14:paraId="07C4AB0F"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0F93F85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373" w:type="pct"/>
            <w:tcBorders>
              <w:top w:val="nil"/>
              <w:left w:val="nil"/>
              <w:bottom w:val="single" w:sz="8" w:space="0" w:color="auto"/>
              <w:right w:val="single" w:sz="8" w:space="0" w:color="auto"/>
            </w:tcBorders>
            <w:noWrap/>
            <w:vAlign w:val="center"/>
          </w:tcPr>
          <w:p w14:paraId="3AAB127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1150" w:type="pct"/>
            <w:tcBorders>
              <w:top w:val="nil"/>
              <w:left w:val="nil"/>
              <w:bottom w:val="single" w:sz="8" w:space="0" w:color="auto"/>
              <w:right w:val="single" w:sz="8" w:space="0" w:color="auto"/>
            </w:tcBorders>
            <w:noWrap/>
            <w:vAlign w:val="center"/>
          </w:tcPr>
          <w:p w14:paraId="4FEF8E6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1006" w:type="pct"/>
            <w:tcBorders>
              <w:top w:val="nil"/>
              <w:left w:val="nil"/>
              <w:bottom w:val="single" w:sz="8" w:space="0" w:color="auto"/>
              <w:right w:val="single" w:sz="8" w:space="0" w:color="auto"/>
            </w:tcBorders>
            <w:noWrap/>
            <w:vAlign w:val="center"/>
          </w:tcPr>
          <w:p w14:paraId="34361FD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2" w:type="pct"/>
            <w:tcBorders>
              <w:top w:val="nil"/>
              <w:left w:val="nil"/>
              <w:bottom w:val="single" w:sz="8" w:space="0" w:color="auto"/>
              <w:right w:val="single" w:sz="8" w:space="0" w:color="auto"/>
            </w:tcBorders>
            <w:noWrap/>
            <w:vAlign w:val="center"/>
          </w:tcPr>
          <w:p w14:paraId="1B6F6314"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527" w:type="pct"/>
            <w:tcBorders>
              <w:top w:val="nil"/>
              <w:left w:val="nil"/>
              <w:bottom w:val="single" w:sz="8" w:space="0" w:color="auto"/>
              <w:right w:val="single" w:sz="8" w:space="0" w:color="auto"/>
            </w:tcBorders>
            <w:noWrap/>
            <w:vAlign w:val="center"/>
          </w:tcPr>
          <w:p w14:paraId="1B38BB0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31" w:type="pct"/>
            <w:tcBorders>
              <w:top w:val="nil"/>
              <w:left w:val="nil"/>
              <w:bottom w:val="single" w:sz="8" w:space="0" w:color="auto"/>
              <w:right w:val="single" w:sz="8" w:space="0" w:color="auto"/>
            </w:tcBorders>
            <w:noWrap/>
            <w:vAlign w:val="center"/>
          </w:tcPr>
          <w:p w14:paraId="6A6CB1D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474" w:type="pct"/>
            <w:tcBorders>
              <w:top w:val="nil"/>
              <w:left w:val="nil"/>
              <w:bottom w:val="single" w:sz="8" w:space="0" w:color="auto"/>
              <w:right w:val="single" w:sz="8" w:space="0" w:color="auto"/>
            </w:tcBorders>
            <w:noWrap/>
            <w:vAlign w:val="center"/>
          </w:tcPr>
          <w:p w14:paraId="66EEA5C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c>
          <w:tcPr>
            <w:tcW w:w="224" w:type="pct"/>
            <w:tcBorders>
              <w:top w:val="nil"/>
              <w:left w:val="nil"/>
              <w:bottom w:val="single" w:sz="8" w:space="0" w:color="auto"/>
              <w:right w:val="single" w:sz="8" w:space="0" w:color="auto"/>
            </w:tcBorders>
            <w:noWrap/>
            <w:vAlign w:val="center"/>
          </w:tcPr>
          <w:p w14:paraId="6C5B5B2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 </w:t>
            </w:r>
          </w:p>
        </w:tc>
      </w:tr>
      <w:tr w:rsidR="00422FC2" w:rsidRPr="005215C5" w14:paraId="4746B537"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1EE3017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G73/03</w:t>
            </w:r>
          </w:p>
        </w:tc>
        <w:tc>
          <w:tcPr>
            <w:tcW w:w="373" w:type="pct"/>
            <w:tcBorders>
              <w:top w:val="nil"/>
              <w:left w:val="nil"/>
              <w:bottom w:val="single" w:sz="8" w:space="0" w:color="auto"/>
              <w:right w:val="single" w:sz="8" w:space="0" w:color="auto"/>
            </w:tcBorders>
            <w:noWrap/>
            <w:vAlign w:val="center"/>
          </w:tcPr>
          <w:p w14:paraId="05BB1F3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Menaksar (Kovasar)</w:t>
            </w:r>
          </w:p>
        </w:tc>
        <w:tc>
          <w:tcPr>
            <w:tcW w:w="1150" w:type="pct"/>
            <w:tcBorders>
              <w:top w:val="nil"/>
              <w:left w:val="nil"/>
              <w:bottom w:val="single" w:sz="8" w:space="0" w:color="auto"/>
              <w:right w:val="single" w:sz="8" w:space="0" w:color="auto"/>
            </w:tcBorders>
            <w:noWrap/>
            <w:vAlign w:val="center"/>
          </w:tcPr>
          <w:p w14:paraId="76A99902"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Dyke (N of summit)</w:t>
            </w:r>
          </w:p>
        </w:tc>
        <w:tc>
          <w:tcPr>
            <w:tcW w:w="1006" w:type="pct"/>
            <w:tcBorders>
              <w:top w:val="nil"/>
              <w:left w:val="nil"/>
              <w:bottom w:val="single" w:sz="8" w:space="0" w:color="auto"/>
              <w:right w:val="single" w:sz="8" w:space="0" w:color="auto"/>
            </w:tcBorders>
            <w:noWrap/>
            <w:vAlign w:val="center"/>
          </w:tcPr>
          <w:p w14:paraId="635FD09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40°27'6.9"N, 44°47'14.1"E</w:t>
            </w:r>
          </w:p>
        </w:tc>
        <w:tc>
          <w:tcPr>
            <w:tcW w:w="432" w:type="pct"/>
            <w:tcBorders>
              <w:top w:val="nil"/>
              <w:left w:val="nil"/>
              <w:bottom w:val="single" w:sz="8" w:space="0" w:color="auto"/>
              <w:right w:val="single" w:sz="8" w:space="0" w:color="auto"/>
            </w:tcBorders>
            <w:noWrap/>
            <w:vAlign w:val="center"/>
          </w:tcPr>
          <w:p w14:paraId="6DD3370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5AF219F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Trachydacite</w:t>
            </w:r>
          </w:p>
        </w:tc>
        <w:tc>
          <w:tcPr>
            <w:tcW w:w="431" w:type="pct"/>
            <w:tcBorders>
              <w:top w:val="nil"/>
              <w:left w:val="nil"/>
              <w:bottom w:val="single" w:sz="8" w:space="0" w:color="auto"/>
              <w:right w:val="single" w:sz="8" w:space="0" w:color="auto"/>
            </w:tcBorders>
            <w:noWrap/>
            <w:vAlign w:val="center"/>
          </w:tcPr>
          <w:p w14:paraId="14DC369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0.54</w:t>
            </w:r>
          </w:p>
        </w:tc>
        <w:tc>
          <w:tcPr>
            <w:tcW w:w="474" w:type="pct"/>
            <w:tcBorders>
              <w:top w:val="nil"/>
              <w:left w:val="nil"/>
              <w:bottom w:val="single" w:sz="8" w:space="0" w:color="auto"/>
              <w:right w:val="single" w:sz="8" w:space="0" w:color="auto"/>
            </w:tcBorders>
            <w:noWrap/>
            <w:vAlign w:val="center"/>
          </w:tcPr>
          <w:p w14:paraId="5F25ED81"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0.02**</w:t>
            </w:r>
          </w:p>
        </w:tc>
        <w:tc>
          <w:tcPr>
            <w:tcW w:w="224" w:type="pct"/>
            <w:tcBorders>
              <w:top w:val="nil"/>
              <w:left w:val="nil"/>
              <w:bottom w:val="single" w:sz="8" w:space="0" w:color="auto"/>
              <w:right w:val="single" w:sz="8" w:space="0" w:color="auto"/>
            </w:tcBorders>
            <w:noWrap/>
            <w:vAlign w:val="center"/>
          </w:tcPr>
          <w:p w14:paraId="4D155AB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1EC93EB1"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7EA2CD6D"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G74/03</w:t>
            </w:r>
          </w:p>
        </w:tc>
        <w:tc>
          <w:tcPr>
            <w:tcW w:w="373" w:type="pct"/>
            <w:tcBorders>
              <w:top w:val="nil"/>
              <w:left w:val="nil"/>
              <w:bottom w:val="single" w:sz="8" w:space="0" w:color="auto"/>
              <w:right w:val="single" w:sz="8" w:space="0" w:color="auto"/>
            </w:tcBorders>
            <w:noWrap/>
            <w:vAlign w:val="center"/>
          </w:tcPr>
          <w:p w14:paraId="46AFD59E"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Menaksar (Kovasar)</w:t>
            </w:r>
          </w:p>
        </w:tc>
        <w:tc>
          <w:tcPr>
            <w:tcW w:w="1150" w:type="pct"/>
            <w:tcBorders>
              <w:top w:val="nil"/>
              <w:left w:val="nil"/>
              <w:bottom w:val="single" w:sz="8" w:space="0" w:color="auto"/>
              <w:right w:val="single" w:sz="8" w:space="0" w:color="auto"/>
            </w:tcBorders>
            <w:noWrap/>
            <w:vAlign w:val="center"/>
          </w:tcPr>
          <w:p w14:paraId="62A2F48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 (N of summit)</w:t>
            </w:r>
          </w:p>
        </w:tc>
        <w:tc>
          <w:tcPr>
            <w:tcW w:w="1006" w:type="pct"/>
            <w:tcBorders>
              <w:top w:val="nil"/>
              <w:left w:val="nil"/>
              <w:bottom w:val="single" w:sz="8" w:space="0" w:color="auto"/>
              <w:right w:val="single" w:sz="8" w:space="0" w:color="auto"/>
            </w:tcBorders>
            <w:noWrap/>
            <w:vAlign w:val="center"/>
          </w:tcPr>
          <w:p w14:paraId="208BA8A0"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40°26'24.8"N, 44°46'41"E</w:t>
            </w:r>
          </w:p>
        </w:tc>
        <w:tc>
          <w:tcPr>
            <w:tcW w:w="432" w:type="pct"/>
            <w:tcBorders>
              <w:top w:val="nil"/>
              <w:left w:val="nil"/>
              <w:bottom w:val="single" w:sz="8" w:space="0" w:color="auto"/>
              <w:right w:val="single" w:sz="8" w:space="0" w:color="auto"/>
            </w:tcBorders>
            <w:noWrap/>
            <w:vAlign w:val="center"/>
          </w:tcPr>
          <w:p w14:paraId="28D0C3D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6BF5CE0B"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Mugearite</w:t>
            </w:r>
          </w:p>
        </w:tc>
        <w:tc>
          <w:tcPr>
            <w:tcW w:w="431" w:type="pct"/>
            <w:tcBorders>
              <w:top w:val="nil"/>
              <w:left w:val="nil"/>
              <w:bottom w:val="single" w:sz="8" w:space="0" w:color="auto"/>
              <w:right w:val="single" w:sz="8" w:space="0" w:color="auto"/>
            </w:tcBorders>
            <w:noWrap/>
            <w:vAlign w:val="center"/>
          </w:tcPr>
          <w:p w14:paraId="4FEE6C03"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0.53</w:t>
            </w:r>
          </w:p>
        </w:tc>
        <w:tc>
          <w:tcPr>
            <w:tcW w:w="474" w:type="pct"/>
            <w:tcBorders>
              <w:top w:val="nil"/>
              <w:left w:val="nil"/>
              <w:bottom w:val="single" w:sz="8" w:space="0" w:color="auto"/>
              <w:right w:val="single" w:sz="8" w:space="0" w:color="auto"/>
            </w:tcBorders>
            <w:noWrap/>
            <w:vAlign w:val="center"/>
          </w:tcPr>
          <w:p w14:paraId="08B29E3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w:t>
            </w:r>
          </w:p>
        </w:tc>
        <w:tc>
          <w:tcPr>
            <w:tcW w:w="224" w:type="pct"/>
            <w:tcBorders>
              <w:top w:val="nil"/>
              <w:left w:val="nil"/>
              <w:bottom w:val="single" w:sz="8" w:space="0" w:color="auto"/>
              <w:right w:val="single" w:sz="8" w:space="0" w:color="auto"/>
            </w:tcBorders>
            <w:noWrap/>
            <w:vAlign w:val="center"/>
          </w:tcPr>
          <w:p w14:paraId="476C3F67"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r w:rsidR="00422FC2" w:rsidRPr="005215C5" w14:paraId="3F6805BE" w14:textId="77777777" w:rsidTr="00422FC2">
        <w:trPr>
          <w:trHeight w:val="20"/>
        </w:trPr>
        <w:tc>
          <w:tcPr>
            <w:tcW w:w="383" w:type="pct"/>
            <w:tcBorders>
              <w:top w:val="nil"/>
              <w:left w:val="single" w:sz="8" w:space="0" w:color="auto"/>
              <w:bottom w:val="single" w:sz="8" w:space="0" w:color="auto"/>
              <w:right w:val="single" w:sz="8" w:space="0" w:color="auto"/>
            </w:tcBorders>
            <w:noWrap/>
            <w:vAlign w:val="center"/>
          </w:tcPr>
          <w:p w14:paraId="2976D1D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G70/03</w:t>
            </w:r>
          </w:p>
        </w:tc>
        <w:tc>
          <w:tcPr>
            <w:tcW w:w="373" w:type="pct"/>
            <w:tcBorders>
              <w:top w:val="nil"/>
              <w:left w:val="nil"/>
              <w:bottom w:val="single" w:sz="8" w:space="0" w:color="auto"/>
              <w:right w:val="single" w:sz="8" w:space="0" w:color="auto"/>
            </w:tcBorders>
            <w:noWrap/>
            <w:vAlign w:val="center"/>
          </w:tcPr>
          <w:p w14:paraId="4E5CC7CC"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Lchasar (Bog</w:t>
            </w:r>
            <w:r w:rsidR="00EB320D" w:rsidRPr="005215C5">
              <w:rPr>
                <w:rFonts w:asciiTheme="minorHAnsi" w:hAnsiTheme="minorHAnsi" w:cstheme="minorHAnsi"/>
                <w:lang w:eastAsia="en-GB"/>
              </w:rPr>
              <w:t>h</w:t>
            </w:r>
            <w:r w:rsidRPr="005215C5">
              <w:rPr>
                <w:rFonts w:asciiTheme="minorHAnsi" w:hAnsiTheme="minorHAnsi" w:cstheme="minorHAnsi"/>
                <w:lang w:eastAsia="en-GB"/>
              </w:rPr>
              <w:t>usar)</w:t>
            </w:r>
          </w:p>
        </w:tc>
        <w:tc>
          <w:tcPr>
            <w:tcW w:w="1150" w:type="pct"/>
            <w:tcBorders>
              <w:top w:val="nil"/>
              <w:left w:val="nil"/>
              <w:bottom w:val="single" w:sz="8" w:space="0" w:color="auto"/>
              <w:right w:val="single" w:sz="8" w:space="0" w:color="auto"/>
            </w:tcBorders>
            <w:noWrap/>
            <w:vAlign w:val="center"/>
          </w:tcPr>
          <w:p w14:paraId="5869BAC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Volcanic centre</w:t>
            </w:r>
          </w:p>
        </w:tc>
        <w:tc>
          <w:tcPr>
            <w:tcW w:w="1006" w:type="pct"/>
            <w:tcBorders>
              <w:top w:val="nil"/>
              <w:left w:val="nil"/>
              <w:bottom w:val="single" w:sz="8" w:space="0" w:color="auto"/>
              <w:right w:val="single" w:sz="8" w:space="0" w:color="auto"/>
            </w:tcBorders>
            <w:noWrap/>
            <w:vAlign w:val="center"/>
          </w:tcPr>
          <w:p w14:paraId="6B2EF35A"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40°29'44.7"N, 44°53'8.3"E</w:t>
            </w:r>
          </w:p>
        </w:tc>
        <w:tc>
          <w:tcPr>
            <w:tcW w:w="432" w:type="pct"/>
            <w:tcBorders>
              <w:top w:val="nil"/>
              <w:left w:val="nil"/>
              <w:bottom w:val="single" w:sz="8" w:space="0" w:color="auto"/>
              <w:right w:val="single" w:sz="8" w:space="0" w:color="auto"/>
            </w:tcBorders>
            <w:noWrap/>
            <w:vAlign w:val="center"/>
          </w:tcPr>
          <w:p w14:paraId="033AB11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K-Ar</w:t>
            </w:r>
          </w:p>
        </w:tc>
        <w:tc>
          <w:tcPr>
            <w:tcW w:w="527" w:type="pct"/>
            <w:tcBorders>
              <w:top w:val="nil"/>
              <w:left w:val="nil"/>
              <w:bottom w:val="single" w:sz="8" w:space="0" w:color="auto"/>
              <w:right w:val="single" w:sz="8" w:space="0" w:color="auto"/>
            </w:tcBorders>
            <w:noWrap/>
            <w:vAlign w:val="center"/>
          </w:tcPr>
          <w:p w14:paraId="7DA8A0AF"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Mugearite</w:t>
            </w:r>
          </w:p>
        </w:tc>
        <w:tc>
          <w:tcPr>
            <w:tcW w:w="431" w:type="pct"/>
            <w:tcBorders>
              <w:top w:val="nil"/>
              <w:left w:val="nil"/>
              <w:bottom w:val="single" w:sz="8" w:space="0" w:color="auto"/>
              <w:right w:val="single" w:sz="8" w:space="0" w:color="auto"/>
            </w:tcBorders>
            <w:noWrap/>
            <w:vAlign w:val="center"/>
          </w:tcPr>
          <w:p w14:paraId="492957E8"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0.25</w:t>
            </w:r>
          </w:p>
        </w:tc>
        <w:tc>
          <w:tcPr>
            <w:tcW w:w="474" w:type="pct"/>
            <w:tcBorders>
              <w:top w:val="nil"/>
              <w:left w:val="nil"/>
              <w:bottom w:val="single" w:sz="8" w:space="0" w:color="auto"/>
              <w:right w:val="single" w:sz="8" w:space="0" w:color="auto"/>
            </w:tcBorders>
            <w:noWrap/>
            <w:vAlign w:val="center"/>
          </w:tcPr>
          <w:p w14:paraId="521E3346"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0.035**</w:t>
            </w:r>
          </w:p>
        </w:tc>
        <w:tc>
          <w:tcPr>
            <w:tcW w:w="224" w:type="pct"/>
            <w:tcBorders>
              <w:top w:val="nil"/>
              <w:left w:val="nil"/>
              <w:bottom w:val="single" w:sz="8" w:space="0" w:color="auto"/>
              <w:right w:val="single" w:sz="8" w:space="0" w:color="auto"/>
            </w:tcBorders>
            <w:noWrap/>
            <w:vAlign w:val="center"/>
          </w:tcPr>
          <w:p w14:paraId="6BA1F605" w14:textId="77777777" w:rsidR="000A36AE" w:rsidRPr="005215C5" w:rsidRDefault="000A36AE" w:rsidP="00BF38C5">
            <w:pPr>
              <w:spacing w:after="0" w:line="276" w:lineRule="auto"/>
              <w:jc w:val="both"/>
              <w:rPr>
                <w:rFonts w:asciiTheme="minorHAnsi" w:hAnsiTheme="minorHAnsi" w:cstheme="minorHAnsi"/>
                <w:lang w:eastAsia="en-GB"/>
              </w:rPr>
            </w:pPr>
            <w:r w:rsidRPr="005215C5">
              <w:rPr>
                <w:rFonts w:asciiTheme="minorHAnsi" w:hAnsiTheme="minorHAnsi" w:cstheme="minorHAnsi"/>
                <w:lang w:eastAsia="en-GB"/>
              </w:rPr>
              <w:t>1</w:t>
            </w:r>
          </w:p>
        </w:tc>
      </w:tr>
    </w:tbl>
    <w:p w14:paraId="14B12178" w14:textId="77777777" w:rsidR="00736726" w:rsidRPr="005215C5" w:rsidRDefault="00736726" w:rsidP="00BF38C5">
      <w:pPr>
        <w:spacing w:line="276" w:lineRule="auto"/>
        <w:jc w:val="both"/>
        <w:rPr>
          <w:rFonts w:asciiTheme="minorHAnsi" w:hAnsiTheme="minorHAnsi" w:cstheme="minorHAnsi"/>
          <w:b/>
        </w:rPr>
        <w:sectPr w:rsidR="00736726" w:rsidRPr="005215C5" w:rsidSect="00DC47CB">
          <w:headerReference w:type="default" r:id="rId24"/>
          <w:footerReference w:type="default" r:id="rId25"/>
          <w:type w:val="continuous"/>
          <w:pgSz w:w="16838" w:h="11906" w:orient="landscape"/>
          <w:pgMar w:top="1134" w:right="1134" w:bottom="1134" w:left="1134" w:header="709" w:footer="709" w:gutter="0"/>
          <w:lnNumType w:countBy="1" w:restart="continuous"/>
          <w:cols w:space="708"/>
          <w:docGrid w:linePitch="360"/>
        </w:sectPr>
      </w:pPr>
    </w:p>
    <w:p w14:paraId="6A5DAB18" w14:textId="77777777" w:rsidR="000A36AE" w:rsidRPr="005215C5" w:rsidRDefault="000A36AE" w:rsidP="00BF38C5">
      <w:pPr>
        <w:spacing w:line="276" w:lineRule="auto"/>
        <w:jc w:val="both"/>
        <w:rPr>
          <w:rFonts w:asciiTheme="minorHAnsi" w:hAnsiTheme="minorHAnsi" w:cstheme="minorHAnsi"/>
        </w:rPr>
      </w:pPr>
      <w:r w:rsidRPr="005215C5">
        <w:rPr>
          <w:rFonts w:asciiTheme="minorHAnsi" w:hAnsiTheme="minorHAnsi" w:cstheme="minorHAnsi"/>
          <w:b/>
        </w:rPr>
        <w:t>Table 2.</w:t>
      </w:r>
      <w:r w:rsidR="00422FC2" w:rsidRPr="005215C5">
        <w:rPr>
          <w:rFonts w:asciiTheme="minorHAnsi" w:hAnsiTheme="minorHAnsi" w:cstheme="minorHAnsi"/>
          <w:b/>
        </w:rPr>
        <w:t xml:space="preserve"> </w:t>
      </w:r>
      <w:r w:rsidRPr="005215C5">
        <w:rPr>
          <w:rFonts w:asciiTheme="minorHAnsi" w:hAnsiTheme="minorHAnsi" w:cstheme="minorHAnsi"/>
          <w:b/>
        </w:rPr>
        <w:t xml:space="preserve"> </w:t>
      </w:r>
      <w:r w:rsidRPr="005215C5">
        <w:rPr>
          <w:rFonts w:asciiTheme="minorHAnsi" w:hAnsiTheme="minorHAnsi" w:cstheme="minorHAnsi"/>
        </w:rPr>
        <w:t xml:space="preserve">Criteria used for desktop-based identification of geomorphic landforms in the Hrazdan </w:t>
      </w:r>
      <w:r w:rsidR="00EB320D" w:rsidRPr="005215C5">
        <w:rPr>
          <w:rFonts w:asciiTheme="minorHAnsi" w:hAnsiTheme="minorHAnsi" w:cstheme="minorHAnsi"/>
        </w:rPr>
        <w:t>v</w:t>
      </w:r>
      <w:r w:rsidRPr="005215C5">
        <w:rPr>
          <w:rFonts w:asciiTheme="minorHAnsi" w:hAnsiTheme="minorHAnsi" w:cstheme="minorHAnsi"/>
        </w:rPr>
        <w:t>alley. References are as follows: 1 = Fisher and Schmicke</w:t>
      </w:r>
      <w:r w:rsidR="00EB320D" w:rsidRPr="005215C5">
        <w:rPr>
          <w:rFonts w:asciiTheme="minorHAnsi" w:hAnsiTheme="minorHAnsi" w:cstheme="minorHAnsi"/>
        </w:rPr>
        <w:t xml:space="preserve">, </w:t>
      </w:r>
      <w:r w:rsidRPr="005215C5">
        <w:rPr>
          <w:rFonts w:asciiTheme="minorHAnsi" w:hAnsiTheme="minorHAnsi" w:cstheme="minorHAnsi"/>
        </w:rPr>
        <w:t>1984, 1971; 2 = Wood, 1980; 3 = White and Ross, 2011; 4 = Fink and Anderson, 2000; 5 = Jerram 2002; 6 = Lockwood and Lipman, 1980; 7 = Walker, 1973; 8 = Harris, 2015; 9= Jerram and Petford, 2011; 10= Folch, 2012; 11= De Silva and Lindsay, 2015; 12= Rust, 1978; 13= Meikle et al., 2010</w:t>
      </w:r>
    </w:p>
    <w:tbl>
      <w:tblPr>
        <w:tblW w:w="15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0"/>
        <w:gridCol w:w="2974"/>
        <w:gridCol w:w="3543"/>
        <w:gridCol w:w="2552"/>
        <w:gridCol w:w="2366"/>
        <w:gridCol w:w="1229"/>
      </w:tblGrid>
      <w:tr w:rsidR="00E40180" w:rsidRPr="005215C5" w14:paraId="16ED10E3" w14:textId="77777777">
        <w:trPr>
          <w:trHeight w:val="265"/>
        </w:trPr>
        <w:tc>
          <w:tcPr>
            <w:tcW w:w="2550" w:type="dxa"/>
            <w:tcBorders>
              <w:top w:val="single" w:sz="4" w:space="0" w:color="auto"/>
              <w:left w:val="single" w:sz="4" w:space="0" w:color="auto"/>
              <w:bottom w:val="single" w:sz="4" w:space="0" w:color="auto"/>
              <w:right w:val="single" w:sz="4" w:space="0" w:color="auto"/>
            </w:tcBorders>
          </w:tcPr>
          <w:p w14:paraId="2679A1E5"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Feature</w:t>
            </w:r>
          </w:p>
        </w:tc>
        <w:tc>
          <w:tcPr>
            <w:tcW w:w="2974" w:type="dxa"/>
            <w:tcBorders>
              <w:top w:val="single" w:sz="4" w:space="0" w:color="auto"/>
              <w:left w:val="single" w:sz="4" w:space="0" w:color="auto"/>
              <w:bottom w:val="single" w:sz="4" w:space="0" w:color="auto"/>
              <w:right w:val="single" w:sz="4" w:space="0" w:color="auto"/>
            </w:tcBorders>
          </w:tcPr>
          <w:p w14:paraId="2344906E"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Morphology</w:t>
            </w:r>
          </w:p>
        </w:tc>
        <w:tc>
          <w:tcPr>
            <w:tcW w:w="3543" w:type="dxa"/>
            <w:tcBorders>
              <w:top w:val="single" w:sz="4" w:space="0" w:color="auto"/>
              <w:left w:val="single" w:sz="4" w:space="0" w:color="auto"/>
              <w:bottom w:val="single" w:sz="4" w:space="0" w:color="auto"/>
              <w:right w:val="single" w:sz="4" w:space="0" w:color="auto"/>
            </w:tcBorders>
          </w:tcPr>
          <w:p w14:paraId="18659552"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GIS identification</w:t>
            </w:r>
          </w:p>
        </w:tc>
        <w:tc>
          <w:tcPr>
            <w:tcW w:w="2552" w:type="dxa"/>
            <w:tcBorders>
              <w:top w:val="single" w:sz="4" w:space="0" w:color="auto"/>
              <w:left w:val="single" w:sz="4" w:space="0" w:color="auto"/>
              <w:bottom w:val="single" w:sz="4" w:space="0" w:color="auto"/>
              <w:right w:val="single" w:sz="4" w:space="0" w:color="auto"/>
            </w:tcBorders>
          </w:tcPr>
          <w:p w14:paraId="0C1E179A"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Uncertainties</w:t>
            </w:r>
          </w:p>
        </w:tc>
        <w:tc>
          <w:tcPr>
            <w:tcW w:w="2366" w:type="dxa"/>
            <w:tcBorders>
              <w:top w:val="single" w:sz="4" w:space="0" w:color="auto"/>
              <w:left w:val="single" w:sz="4" w:space="0" w:color="auto"/>
              <w:bottom w:val="single" w:sz="4" w:space="0" w:color="auto"/>
              <w:right w:val="single" w:sz="4" w:space="0" w:color="auto"/>
            </w:tcBorders>
          </w:tcPr>
          <w:p w14:paraId="797C13E2"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 xml:space="preserve">Significance </w:t>
            </w:r>
          </w:p>
        </w:tc>
        <w:tc>
          <w:tcPr>
            <w:tcW w:w="1229" w:type="dxa"/>
            <w:tcBorders>
              <w:top w:val="single" w:sz="4" w:space="0" w:color="auto"/>
              <w:left w:val="single" w:sz="4" w:space="0" w:color="auto"/>
              <w:bottom w:val="single" w:sz="4" w:space="0" w:color="auto"/>
              <w:right w:val="single" w:sz="4" w:space="0" w:color="auto"/>
            </w:tcBorders>
          </w:tcPr>
          <w:p w14:paraId="2813B3FF" w14:textId="77777777" w:rsidR="000A36AE" w:rsidRPr="005215C5" w:rsidRDefault="00E40180" w:rsidP="00BF38C5">
            <w:pPr>
              <w:spacing w:after="0" w:line="276" w:lineRule="auto"/>
              <w:jc w:val="both"/>
              <w:rPr>
                <w:rFonts w:asciiTheme="minorHAnsi" w:hAnsiTheme="minorHAnsi" w:cstheme="minorHAnsi"/>
                <w:b/>
              </w:rPr>
            </w:pPr>
            <w:r w:rsidRPr="005215C5">
              <w:rPr>
                <w:rFonts w:asciiTheme="minorHAnsi" w:hAnsiTheme="minorHAnsi" w:cstheme="minorHAnsi"/>
                <w:b/>
              </w:rPr>
              <w:t>Refs.</w:t>
            </w:r>
          </w:p>
        </w:tc>
      </w:tr>
      <w:tr w:rsidR="000A36AE" w:rsidRPr="005215C5" w14:paraId="5E22A748" w14:textId="77777777">
        <w:trPr>
          <w:trHeight w:val="251"/>
        </w:trPr>
        <w:tc>
          <w:tcPr>
            <w:tcW w:w="15214" w:type="dxa"/>
            <w:gridSpan w:val="6"/>
            <w:tcBorders>
              <w:top w:val="single" w:sz="4" w:space="0" w:color="auto"/>
              <w:left w:val="single" w:sz="4" w:space="0" w:color="auto"/>
              <w:bottom w:val="single" w:sz="4" w:space="0" w:color="auto"/>
              <w:right w:val="single" w:sz="4" w:space="0" w:color="auto"/>
            </w:tcBorders>
          </w:tcPr>
          <w:p w14:paraId="1FAD8060"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Volcanic landforms (monogenetic landforms and features)</w:t>
            </w:r>
          </w:p>
        </w:tc>
      </w:tr>
      <w:tr w:rsidR="000A36AE" w:rsidRPr="005215C5" w14:paraId="20A3C8C8" w14:textId="77777777">
        <w:trPr>
          <w:trHeight w:val="265"/>
        </w:trPr>
        <w:tc>
          <w:tcPr>
            <w:tcW w:w="2550" w:type="dxa"/>
            <w:tcBorders>
              <w:top w:val="single" w:sz="4" w:space="0" w:color="auto"/>
              <w:left w:val="single" w:sz="4" w:space="0" w:color="auto"/>
              <w:bottom w:val="single" w:sz="4" w:space="0" w:color="auto"/>
              <w:right w:val="single" w:sz="4" w:space="0" w:color="auto"/>
            </w:tcBorders>
          </w:tcPr>
          <w:p w14:paraId="72786F23"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Scoria cone</w:t>
            </w:r>
          </w:p>
        </w:tc>
        <w:tc>
          <w:tcPr>
            <w:tcW w:w="2974" w:type="dxa"/>
            <w:tcBorders>
              <w:top w:val="single" w:sz="4" w:space="0" w:color="auto"/>
              <w:left w:val="single" w:sz="4" w:space="0" w:color="auto"/>
              <w:bottom w:val="single" w:sz="4" w:space="0" w:color="auto"/>
              <w:right w:val="single" w:sz="4" w:space="0" w:color="auto"/>
            </w:tcBorders>
          </w:tcPr>
          <w:p w14:paraId="114C86D5" w14:textId="590B7C2E"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Symmetrical conical-shaped feature with bowl-shaped crater at the apex, formed of pyroclastic material (primarily scoria lapilli). Slope angle ranges from 25</w:t>
            </w:r>
            <w:r w:rsidR="00580A7A" w:rsidRPr="005215C5">
              <w:rPr>
                <w:rFonts w:asciiTheme="minorHAnsi" w:hAnsiTheme="minorHAnsi" w:cstheme="minorHAnsi"/>
              </w:rPr>
              <w:t>–</w:t>
            </w:r>
            <w:r w:rsidRPr="005215C5">
              <w:rPr>
                <w:rFonts w:asciiTheme="minorHAnsi" w:hAnsiTheme="minorHAnsi" w:cstheme="minorHAnsi"/>
              </w:rPr>
              <w:t>38°, height:width ratio 0.18</w:t>
            </w:r>
            <w:r w:rsidR="00580A7A" w:rsidRPr="005215C5">
              <w:rPr>
                <w:rFonts w:asciiTheme="minorHAnsi" w:hAnsiTheme="minorHAnsi" w:cstheme="minorHAnsi"/>
              </w:rPr>
              <w:t>–</w:t>
            </w:r>
            <w:r w:rsidRPr="005215C5">
              <w:rPr>
                <w:rFonts w:asciiTheme="minorHAnsi" w:hAnsiTheme="minorHAnsi" w:cstheme="minorHAnsi"/>
              </w:rPr>
              <w:t>0.26.</w:t>
            </w:r>
          </w:p>
        </w:tc>
        <w:tc>
          <w:tcPr>
            <w:tcW w:w="3543" w:type="dxa"/>
            <w:tcBorders>
              <w:top w:val="single" w:sz="4" w:space="0" w:color="auto"/>
              <w:left w:val="single" w:sz="4" w:space="0" w:color="auto"/>
              <w:bottom w:val="single" w:sz="4" w:space="0" w:color="auto"/>
              <w:right w:val="single" w:sz="4" w:space="0" w:color="auto"/>
            </w:tcBorders>
          </w:tcPr>
          <w:p w14:paraId="3FDD494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Dark/light shadowing shows positive relief. Slope angle and height:width ratios consistent with morphology. Distinctive black/red colouration of exposed scoria on satellite imagery.</w:t>
            </w:r>
          </w:p>
        </w:tc>
        <w:tc>
          <w:tcPr>
            <w:tcW w:w="2552" w:type="dxa"/>
            <w:tcBorders>
              <w:top w:val="single" w:sz="4" w:space="0" w:color="auto"/>
              <w:left w:val="single" w:sz="4" w:space="0" w:color="auto"/>
              <w:bottom w:val="single" w:sz="4" w:space="0" w:color="auto"/>
              <w:right w:val="single" w:sz="4" w:space="0" w:color="auto"/>
            </w:tcBorders>
          </w:tcPr>
          <w:p w14:paraId="2750457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Vegetation and weathering of features cause difficulty in distinguishing from lava domes.  Need to be distinguished in the field.</w:t>
            </w:r>
          </w:p>
        </w:tc>
        <w:tc>
          <w:tcPr>
            <w:tcW w:w="2366" w:type="dxa"/>
            <w:tcBorders>
              <w:top w:val="single" w:sz="4" w:space="0" w:color="auto"/>
              <w:left w:val="single" w:sz="4" w:space="0" w:color="auto"/>
              <w:bottom w:val="single" w:sz="4" w:space="0" w:color="auto"/>
              <w:right w:val="single" w:sz="4" w:space="0" w:color="auto"/>
            </w:tcBorders>
          </w:tcPr>
          <w:p w14:paraId="4D84B91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Regularly found in association with ‘basaltic’ volcanic fields.   </w:t>
            </w:r>
          </w:p>
        </w:tc>
        <w:tc>
          <w:tcPr>
            <w:tcW w:w="1229" w:type="dxa"/>
            <w:tcBorders>
              <w:top w:val="single" w:sz="4" w:space="0" w:color="auto"/>
              <w:left w:val="single" w:sz="4" w:space="0" w:color="auto"/>
              <w:bottom w:val="single" w:sz="4" w:space="0" w:color="auto"/>
              <w:right w:val="single" w:sz="4" w:space="0" w:color="auto"/>
            </w:tcBorders>
          </w:tcPr>
          <w:p w14:paraId="77BCCA2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1,2,3</w:t>
            </w:r>
          </w:p>
        </w:tc>
      </w:tr>
      <w:tr w:rsidR="000A36AE" w:rsidRPr="005215C5" w14:paraId="162D0E92" w14:textId="77777777">
        <w:trPr>
          <w:trHeight w:val="517"/>
        </w:trPr>
        <w:tc>
          <w:tcPr>
            <w:tcW w:w="2550" w:type="dxa"/>
            <w:tcBorders>
              <w:top w:val="single" w:sz="4" w:space="0" w:color="auto"/>
              <w:left w:val="single" w:sz="4" w:space="0" w:color="auto"/>
              <w:bottom w:val="single" w:sz="4" w:space="0" w:color="auto"/>
              <w:right w:val="single" w:sz="4" w:space="0" w:color="auto"/>
            </w:tcBorders>
          </w:tcPr>
          <w:p w14:paraId="465A645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Endogenous &amp; exogenous lava domes</w:t>
            </w:r>
          </w:p>
        </w:tc>
        <w:tc>
          <w:tcPr>
            <w:tcW w:w="2974" w:type="dxa"/>
            <w:tcBorders>
              <w:top w:val="single" w:sz="4" w:space="0" w:color="auto"/>
              <w:left w:val="single" w:sz="4" w:space="0" w:color="auto"/>
              <w:bottom w:val="single" w:sz="4" w:space="0" w:color="auto"/>
              <w:right w:val="single" w:sz="4" w:space="0" w:color="auto"/>
            </w:tcBorders>
          </w:tcPr>
          <w:p w14:paraId="14C7521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Dome-shaped protrusion resulting from slow extrusion of high viscosity lava.  Variable morphology.  May be tabular-steep sided in cross section, and circular-elliptical – irregular in plan view.  </w:t>
            </w:r>
          </w:p>
        </w:tc>
        <w:tc>
          <w:tcPr>
            <w:tcW w:w="3543" w:type="dxa"/>
            <w:tcBorders>
              <w:top w:val="single" w:sz="4" w:space="0" w:color="auto"/>
              <w:left w:val="single" w:sz="4" w:space="0" w:color="auto"/>
              <w:bottom w:val="single" w:sz="4" w:space="0" w:color="auto"/>
              <w:right w:val="single" w:sz="4" w:space="0" w:color="auto"/>
            </w:tcBorders>
          </w:tcPr>
          <w:p w14:paraId="3DA50DF4" w14:textId="28A7E47A"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Dark/light shadowing indicates positive relief.  Circular-elliptical form, with clear boundary between surrounding material.  Height:length ratio of 0.5</w:t>
            </w:r>
            <w:r w:rsidR="00580A7A" w:rsidRPr="005215C5">
              <w:rPr>
                <w:rFonts w:asciiTheme="minorHAnsi" w:hAnsiTheme="minorHAnsi" w:cstheme="minorHAnsi"/>
              </w:rPr>
              <w:t>–</w:t>
            </w:r>
            <w:r w:rsidRPr="005215C5">
              <w:rPr>
                <w:rFonts w:asciiTheme="minorHAnsi" w:hAnsiTheme="minorHAnsi" w:cstheme="minorHAnsi"/>
              </w:rPr>
              <w:t xml:space="preserve">0.3.  </w:t>
            </w:r>
          </w:p>
        </w:tc>
        <w:tc>
          <w:tcPr>
            <w:tcW w:w="2552" w:type="dxa"/>
            <w:tcBorders>
              <w:top w:val="single" w:sz="4" w:space="0" w:color="auto"/>
              <w:left w:val="single" w:sz="4" w:space="0" w:color="auto"/>
              <w:bottom w:val="single" w:sz="4" w:space="0" w:color="auto"/>
              <w:right w:val="single" w:sz="4" w:space="0" w:color="auto"/>
            </w:tcBorders>
          </w:tcPr>
          <w:p w14:paraId="00151C1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Vegetation and weathering of features cause difficulty in distinguishing from scoria cones. Need to be distinguished in the field.</w:t>
            </w:r>
          </w:p>
        </w:tc>
        <w:tc>
          <w:tcPr>
            <w:tcW w:w="2366" w:type="dxa"/>
            <w:tcBorders>
              <w:top w:val="single" w:sz="4" w:space="0" w:color="auto"/>
              <w:left w:val="single" w:sz="4" w:space="0" w:color="auto"/>
              <w:bottom w:val="single" w:sz="4" w:space="0" w:color="auto"/>
              <w:right w:val="single" w:sz="4" w:space="0" w:color="auto"/>
            </w:tcBorders>
          </w:tcPr>
          <w:p w14:paraId="44E26429"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shd w:val="clear" w:color="auto" w:fill="FFFFFF"/>
              </w:rPr>
              <w:t xml:space="preserve">Extrusions related to a larger composite cone or caldera. May be located along faults.  </w:t>
            </w:r>
          </w:p>
        </w:tc>
        <w:tc>
          <w:tcPr>
            <w:tcW w:w="1229" w:type="dxa"/>
            <w:tcBorders>
              <w:top w:val="single" w:sz="4" w:space="0" w:color="auto"/>
              <w:left w:val="single" w:sz="4" w:space="0" w:color="auto"/>
              <w:bottom w:val="single" w:sz="4" w:space="0" w:color="auto"/>
              <w:right w:val="single" w:sz="4" w:space="0" w:color="auto"/>
            </w:tcBorders>
          </w:tcPr>
          <w:p w14:paraId="3C294446"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4 </w:t>
            </w:r>
          </w:p>
        </w:tc>
      </w:tr>
      <w:tr w:rsidR="000A36AE" w:rsidRPr="005215C5" w14:paraId="284E2930" w14:textId="77777777">
        <w:trPr>
          <w:trHeight w:val="265"/>
        </w:trPr>
        <w:tc>
          <w:tcPr>
            <w:tcW w:w="2550" w:type="dxa"/>
            <w:tcBorders>
              <w:top w:val="single" w:sz="4" w:space="0" w:color="auto"/>
              <w:left w:val="single" w:sz="4" w:space="0" w:color="auto"/>
              <w:bottom w:val="single" w:sz="4" w:space="0" w:color="auto"/>
              <w:right w:val="single" w:sz="4" w:space="0" w:color="auto"/>
            </w:tcBorders>
          </w:tcPr>
          <w:p w14:paraId="5994A20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Lava flows and fields</w:t>
            </w:r>
          </w:p>
        </w:tc>
        <w:tc>
          <w:tcPr>
            <w:tcW w:w="2974" w:type="dxa"/>
            <w:tcBorders>
              <w:top w:val="single" w:sz="4" w:space="0" w:color="auto"/>
              <w:left w:val="single" w:sz="4" w:space="0" w:color="auto"/>
              <w:bottom w:val="single" w:sz="4" w:space="0" w:color="auto"/>
              <w:right w:val="single" w:sz="4" w:space="0" w:color="auto"/>
            </w:tcBorders>
          </w:tcPr>
          <w:p w14:paraId="36198A3D"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Accumulations of lava-forming plateaus of varying surface roughness.  Many have complex lobate structure at front of flow. Surface texture (if fresh) can be used to differentiate between </w:t>
            </w:r>
            <w:r w:rsidRPr="005215C5">
              <w:rPr>
                <w:rFonts w:asciiTheme="minorHAnsi" w:hAnsiTheme="minorHAnsi" w:cstheme="minorHAnsi"/>
                <w:shd w:val="clear" w:color="auto" w:fill="FFFFFF"/>
              </w:rPr>
              <w:t>ʻaʻā</w:t>
            </w:r>
            <w:r w:rsidRPr="005215C5">
              <w:rPr>
                <w:rFonts w:asciiTheme="minorHAnsi" w:hAnsiTheme="minorHAnsi" w:cstheme="minorHAnsi"/>
              </w:rPr>
              <w:t xml:space="preserve">, </w:t>
            </w:r>
            <w:r w:rsidRPr="005215C5">
              <w:rPr>
                <w:rFonts w:asciiTheme="minorHAnsi" w:hAnsiTheme="minorHAnsi" w:cstheme="minorHAnsi"/>
                <w:shd w:val="clear" w:color="auto" w:fill="FFFFFF"/>
              </w:rPr>
              <w:t>pāhoehoe</w:t>
            </w:r>
            <w:r w:rsidRPr="005215C5">
              <w:rPr>
                <w:rFonts w:asciiTheme="minorHAnsi" w:hAnsiTheme="minorHAnsi" w:cstheme="minorHAnsi"/>
              </w:rPr>
              <w:t xml:space="preserve"> and block lava flows. </w:t>
            </w:r>
          </w:p>
        </w:tc>
        <w:tc>
          <w:tcPr>
            <w:tcW w:w="3543" w:type="dxa"/>
            <w:tcBorders>
              <w:top w:val="single" w:sz="4" w:space="0" w:color="auto"/>
              <w:left w:val="single" w:sz="4" w:space="0" w:color="auto"/>
              <w:bottom w:val="single" w:sz="4" w:space="0" w:color="auto"/>
              <w:right w:val="single" w:sz="4" w:space="0" w:color="auto"/>
            </w:tcBorders>
          </w:tcPr>
          <w:p w14:paraId="0CD924DF" w14:textId="4BF4E826"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Shadowing indicates lava field front with slope angle of 20</w:t>
            </w:r>
            <w:r w:rsidR="00580A7A" w:rsidRPr="005215C5">
              <w:rPr>
                <w:rFonts w:asciiTheme="minorHAnsi" w:hAnsiTheme="minorHAnsi" w:cstheme="minorHAnsi"/>
              </w:rPr>
              <w:t>–</w:t>
            </w:r>
            <w:r w:rsidRPr="005215C5">
              <w:rPr>
                <w:rFonts w:asciiTheme="minorHAnsi" w:hAnsiTheme="minorHAnsi" w:cstheme="minorHAnsi"/>
              </w:rPr>
              <w:t>30°.  Low-moderate surface roughness based on lava texture.  Superposition of several identifiable flows.  Higher elevation than modern floodplain.</w:t>
            </w:r>
          </w:p>
        </w:tc>
        <w:tc>
          <w:tcPr>
            <w:tcW w:w="2552" w:type="dxa"/>
            <w:tcBorders>
              <w:top w:val="single" w:sz="4" w:space="0" w:color="auto"/>
              <w:left w:val="single" w:sz="4" w:space="0" w:color="auto"/>
              <w:bottom w:val="single" w:sz="4" w:space="0" w:color="auto"/>
              <w:right w:val="single" w:sz="4" w:space="0" w:color="auto"/>
            </w:tcBorders>
          </w:tcPr>
          <w:p w14:paraId="0168494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Modification of flows by weathering and fluvial activity.  Lava structure and mineralogy needs to be distinguished in the field.  </w:t>
            </w:r>
          </w:p>
        </w:tc>
        <w:tc>
          <w:tcPr>
            <w:tcW w:w="2366" w:type="dxa"/>
            <w:tcBorders>
              <w:top w:val="single" w:sz="4" w:space="0" w:color="auto"/>
              <w:left w:val="single" w:sz="4" w:space="0" w:color="auto"/>
              <w:bottom w:val="single" w:sz="4" w:space="0" w:color="auto"/>
              <w:right w:val="single" w:sz="4" w:space="0" w:color="auto"/>
            </w:tcBorders>
          </w:tcPr>
          <w:p w14:paraId="18CF8FC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Emplacement of lava associated with effusive volcanic activity.  Spatially extensive flows have stratigraphic significance.  </w:t>
            </w:r>
          </w:p>
        </w:tc>
        <w:tc>
          <w:tcPr>
            <w:tcW w:w="1229" w:type="dxa"/>
            <w:tcBorders>
              <w:top w:val="single" w:sz="4" w:space="0" w:color="auto"/>
              <w:left w:val="single" w:sz="4" w:space="0" w:color="auto"/>
              <w:bottom w:val="single" w:sz="4" w:space="0" w:color="auto"/>
              <w:right w:val="single" w:sz="4" w:space="0" w:color="auto"/>
            </w:tcBorders>
          </w:tcPr>
          <w:p w14:paraId="6DCB38C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5, 6, 7, 8</w:t>
            </w:r>
          </w:p>
        </w:tc>
      </w:tr>
      <w:tr w:rsidR="000A36AE" w:rsidRPr="005215C5" w14:paraId="39EEE8BF" w14:textId="77777777">
        <w:trPr>
          <w:trHeight w:val="1595"/>
        </w:trPr>
        <w:tc>
          <w:tcPr>
            <w:tcW w:w="2550" w:type="dxa"/>
            <w:tcBorders>
              <w:top w:val="single" w:sz="4" w:space="0" w:color="auto"/>
              <w:left w:val="single" w:sz="4" w:space="0" w:color="auto"/>
              <w:bottom w:val="single" w:sz="4" w:space="0" w:color="auto"/>
              <w:right w:val="single" w:sz="4" w:space="0" w:color="auto"/>
            </w:tcBorders>
          </w:tcPr>
          <w:p w14:paraId="598ECE1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Undifferentiated volcanogenic deposits</w:t>
            </w:r>
          </w:p>
        </w:tc>
        <w:tc>
          <w:tcPr>
            <w:tcW w:w="2974" w:type="dxa"/>
            <w:tcBorders>
              <w:top w:val="single" w:sz="4" w:space="0" w:color="auto"/>
              <w:left w:val="single" w:sz="4" w:space="0" w:color="auto"/>
              <w:bottom w:val="single" w:sz="4" w:space="0" w:color="auto"/>
              <w:right w:val="single" w:sz="4" w:space="0" w:color="auto"/>
            </w:tcBorders>
          </w:tcPr>
          <w:p w14:paraId="5685E070"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Covers a broad range of features associated with effusive and explosive (pyroclastic density currents, pyroclastic fall deposits, tephras).</w:t>
            </w:r>
          </w:p>
        </w:tc>
        <w:tc>
          <w:tcPr>
            <w:tcW w:w="3543" w:type="dxa"/>
            <w:tcBorders>
              <w:top w:val="single" w:sz="4" w:space="0" w:color="auto"/>
              <w:left w:val="single" w:sz="4" w:space="0" w:color="auto"/>
              <w:bottom w:val="single" w:sz="4" w:space="0" w:color="auto"/>
              <w:right w:val="single" w:sz="4" w:space="0" w:color="auto"/>
            </w:tcBorders>
          </w:tcPr>
          <w:p w14:paraId="6900017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Distinctive white colouration of terrain on satellite imagery.</w:t>
            </w:r>
          </w:p>
        </w:tc>
        <w:tc>
          <w:tcPr>
            <w:tcW w:w="2552" w:type="dxa"/>
            <w:tcBorders>
              <w:top w:val="single" w:sz="4" w:space="0" w:color="auto"/>
              <w:left w:val="single" w:sz="4" w:space="0" w:color="auto"/>
              <w:bottom w:val="single" w:sz="4" w:space="0" w:color="auto"/>
              <w:right w:val="single" w:sz="4" w:space="0" w:color="auto"/>
            </w:tcBorders>
          </w:tcPr>
          <w:p w14:paraId="4045888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Differentiation of type of deposit not possible using imagery. Best identified in the field.</w:t>
            </w:r>
          </w:p>
        </w:tc>
        <w:tc>
          <w:tcPr>
            <w:tcW w:w="2366" w:type="dxa"/>
            <w:tcBorders>
              <w:top w:val="single" w:sz="4" w:space="0" w:color="auto"/>
              <w:left w:val="single" w:sz="4" w:space="0" w:color="auto"/>
              <w:bottom w:val="single" w:sz="4" w:space="0" w:color="auto"/>
              <w:right w:val="single" w:sz="4" w:space="0" w:color="auto"/>
            </w:tcBorders>
          </w:tcPr>
          <w:p w14:paraId="4693696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Indication of interval of explosive and effusive volcanism, spatially extensive deposits enable correlation across wide area.     </w:t>
            </w:r>
          </w:p>
        </w:tc>
        <w:tc>
          <w:tcPr>
            <w:tcW w:w="1229" w:type="dxa"/>
            <w:tcBorders>
              <w:top w:val="single" w:sz="4" w:space="0" w:color="auto"/>
              <w:left w:val="single" w:sz="4" w:space="0" w:color="auto"/>
              <w:bottom w:val="single" w:sz="4" w:space="0" w:color="auto"/>
              <w:right w:val="single" w:sz="4" w:space="0" w:color="auto"/>
            </w:tcBorders>
          </w:tcPr>
          <w:p w14:paraId="203F5D6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7, 9, 10</w:t>
            </w:r>
          </w:p>
        </w:tc>
      </w:tr>
      <w:tr w:rsidR="000A36AE" w:rsidRPr="005215C5" w14:paraId="17E17545" w14:textId="77777777">
        <w:trPr>
          <w:trHeight w:val="251"/>
        </w:trPr>
        <w:tc>
          <w:tcPr>
            <w:tcW w:w="15214" w:type="dxa"/>
            <w:gridSpan w:val="6"/>
            <w:tcBorders>
              <w:top w:val="single" w:sz="4" w:space="0" w:color="auto"/>
              <w:left w:val="single" w:sz="4" w:space="0" w:color="auto"/>
              <w:bottom w:val="single" w:sz="4" w:space="0" w:color="auto"/>
              <w:right w:val="single" w:sz="4" w:space="0" w:color="auto"/>
            </w:tcBorders>
          </w:tcPr>
          <w:p w14:paraId="1D63C74C"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Volcanic landforms (polygenetic landforms and features)</w:t>
            </w:r>
          </w:p>
        </w:tc>
      </w:tr>
      <w:tr w:rsidR="000A36AE" w:rsidRPr="005215C5" w14:paraId="7D5EEF86" w14:textId="77777777">
        <w:trPr>
          <w:trHeight w:val="620"/>
        </w:trPr>
        <w:tc>
          <w:tcPr>
            <w:tcW w:w="2550" w:type="dxa"/>
            <w:tcBorders>
              <w:top w:val="single" w:sz="4" w:space="0" w:color="auto"/>
              <w:left w:val="single" w:sz="4" w:space="0" w:color="auto"/>
              <w:bottom w:val="single" w:sz="4" w:space="0" w:color="auto"/>
              <w:right w:val="single" w:sz="4" w:space="0" w:color="auto"/>
            </w:tcBorders>
          </w:tcPr>
          <w:p w14:paraId="3F5C968F"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Polygenetic volcanic centres - composite volcanoes</w:t>
            </w:r>
          </w:p>
        </w:tc>
        <w:tc>
          <w:tcPr>
            <w:tcW w:w="2974" w:type="dxa"/>
            <w:tcBorders>
              <w:top w:val="single" w:sz="4" w:space="0" w:color="auto"/>
              <w:left w:val="single" w:sz="4" w:space="0" w:color="auto"/>
              <w:bottom w:val="single" w:sz="4" w:space="0" w:color="auto"/>
              <w:right w:val="single" w:sz="4" w:space="0" w:color="auto"/>
            </w:tcBorders>
          </w:tcPr>
          <w:p w14:paraId="5E08B228" w14:textId="0D7ACCC1"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Conical-shaped edifice, with basal diameter ranging from 10</w:t>
            </w:r>
            <w:r w:rsidR="00580A7A" w:rsidRPr="005215C5">
              <w:rPr>
                <w:rFonts w:asciiTheme="minorHAnsi" w:hAnsiTheme="minorHAnsi" w:cstheme="minorHAnsi"/>
              </w:rPr>
              <w:t>–</w:t>
            </w:r>
            <w:r w:rsidRPr="005215C5">
              <w:rPr>
                <w:rFonts w:asciiTheme="minorHAnsi" w:hAnsiTheme="minorHAnsi" w:cstheme="minorHAnsi"/>
              </w:rPr>
              <w:t>20 km, slope angle of ca. 30° and height:width ratio of 0.15</w:t>
            </w:r>
            <w:r w:rsidR="00580A7A" w:rsidRPr="005215C5">
              <w:rPr>
                <w:rFonts w:asciiTheme="minorHAnsi" w:hAnsiTheme="minorHAnsi" w:cstheme="minorHAnsi"/>
              </w:rPr>
              <w:t>–</w:t>
            </w:r>
            <w:r w:rsidRPr="005215C5">
              <w:rPr>
                <w:rFonts w:asciiTheme="minorHAnsi" w:hAnsiTheme="minorHAnsi" w:cstheme="minorHAnsi"/>
              </w:rPr>
              <w:t>–0.33.  Formed by multiple eruptions from single or migrating vent.  Symmetrical-asymmetrical.</w:t>
            </w:r>
          </w:p>
        </w:tc>
        <w:tc>
          <w:tcPr>
            <w:tcW w:w="3543" w:type="dxa"/>
            <w:tcBorders>
              <w:top w:val="single" w:sz="4" w:space="0" w:color="auto"/>
              <w:left w:val="single" w:sz="4" w:space="0" w:color="auto"/>
              <w:bottom w:val="single" w:sz="4" w:space="0" w:color="auto"/>
              <w:right w:val="single" w:sz="4" w:space="0" w:color="auto"/>
            </w:tcBorders>
          </w:tcPr>
          <w:p w14:paraId="0EA789F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Dark/light shadowing shows positive relief. Slope angle and height:width ratios consistent with morphology. Occurrence of large central or several central craters.</w:t>
            </w:r>
          </w:p>
        </w:tc>
        <w:tc>
          <w:tcPr>
            <w:tcW w:w="2552" w:type="dxa"/>
            <w:tcBorders>
              <w:top w:val="single" w:sz="4" w:space="0" w:color="auto"/>
              <w:left w:val="single" w:sz="4" w:space="0" w:color="auto"/>
              <w:bottom w:val="single" w:sz="4" w:space="0" w:color="auto"/>
              <w:right w:val="single" w:sz="4" w:space="0" w:color="auto"/>
            </w:tcBorders>
          </w:tcPr>
          <w:p w14:paraId="4C639B1F"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Modification by post-eruptive processes. Association of cones and lava domes complicate morphology.</w:t>
            </w:r>
          </w:p>
        </w:tc>
        <w:tc>
          <w:tcPr>
            <w:tcW w:w="2366" w:type="dxa"/>
            <w:tcBorders>
              <w:top w:val="single" w:sz="4" w:space="0" w:color="auto"/>
              <w:left w:val="single" w:sz="4" w:space="0" w:color="auto"/>
              <w:bottom w:val="single" w:sz="4" w:space="0" w:color="auto"/>
              <w:right w:val="single" w:sz="4" w:space="0" w:color="auto"/>
            </w:tcBorders>
          </w:tcPr>
          <w:p w14:paraId="2442D36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Reflect potential sources of lava flows/fields and pyroclastic deposits.  Can be used on conjunction with lava flow/field morphology to elucidate relationship. </w:t>
            </w:r>
          </w:p>
        </w:tc>
        <w:tc>
          <w:tcPr>
            <w:tcW w:w="1229" w:type="dxa"/>
            <w:tcBorders>
              <w:top w:val="single" w:sz="4" w:space="0" w:color="auto"/>
              <w:left w:val="single" w:sz="4" w:space="0" w:color="auto"/>
              <w:bottom w:val="single" w:sz="4" w:space="0" w:color="auto"/>
              <w:right w:val="single" w:sz="4" w:space="0" w:color="auto"/>
            </w:tcBorders>
          </w:tcPr>
          <w:p w14:paraId="32B5A3F0"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11</w:t>
            </w:r>
          </w:p>
        </w:tc>
      </w:tr>
      <w:tr w:rsidR="000A36AE" w:rsidRPr="005215C5" w14:paraId="32A6C333" w14:textId="77777777">
        <w:trPr>
          <w:trHeight w:val="251"/>
        </w:trPr>
        <w:tc>
          <w:tcPr>
            <w:tcW w:w="15214" w:type="dxa"/>
            <w:gridSpan w:val="6"/>
            <w:tcBorders>
              <w:top w:val="single" w:sz="4" w:space="0" w:color="auto"/>
              <w:left w:val="single" w:sz="4" w:space="0" w:color="auto"/>
              <w:bottom w:val="single" w:sz="4" w:space="0" w:color="auto"/>
              <w:right w:val="single" w:sz="4" w:space="0" w:color="auto"/>
            </w:tcBorders>
          </w:tcPr>
          <w:p w14:paraId="3E17D081"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Fluvial landforms and features</w:t>
            </w:r>
          </w:p>
        </w:tc>
      </w:tr>
      <w:tr w:rsidR="000A36AE" w:rsidRPr="005215C5" w14:paraId="2A6A4F74" w14:textId="77777777">
        <w:trPr>
          <w:trHeight w:val="265"/>
        </w:trPr>
        <w:tc>
          <w:tcPr>
            <w:tcW w:w="2550" w:type="dxa"/>
            <w:tcBorders>
              <w:top w:val="single" w:sz="4" w:space="0" w:color="auto"/>
              <w:left w:val="single" w:sz="4" w:space="0" w:color="auto"/>
              <w:bottom w:val="single" w:sz="4" w:space="0" w:color="auto"/>
              <w:right w:val="single" w:sz="4" w:space="0" w:color="auto"/>
            </w:tcBorders>
          </w:tcPr>
          <w:p w14:paraId="429B494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River terrace</w:t>
            </w:r>
          </w:p>
        </w:tc>
        <w:tc>
          <w:tcPr>
            <w:tcW w:w="2974" w:type="dxa"/>
            <w:tcBorders>
              <w:top w:val="single" w:sz="4" w:space="0" w:color="auto"/>
              <w:left w:val="single" w:sz="4" w:space="0" w:color="auto"/>
              <w:bottom w:val="single" w:sz="4" w:space="0" w:color="auto"/>
              <w:right w:val="single" w:sz="4" w:space="0" w:color="auto"/>
            </w:tcBorders>
          </w:tcPr>
          <w:p w14:paraId="5A57FDA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Bench/step along valley side with flat top and step fore edge.  May be paired or unpaired with opposite valley side.</w:t>
            </w:r>
          </w:p>
        </w:tc>
        <w:tc>
          <w:tcPr>
            <w:tcW w:w="3543" w:type="dxa"/>
            <w:tcBorders>
              <w:top w:val="single" w:sz="4" w:space="0" w:color="auto"/>
              <w:left w:val="single" w:sz="4" w:space="0" w:color="auto"/>
              <w:bottom w:val="single" w:sz="4" w:space="0" w:color="auto"/>
              <w:right w:val="single" w:sz="4" w:space="0" w:color="auto"/>
            </w:tcBorders>
          </w:tcPr>
          <w:p w14:paraId="7CAA614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Shadowing indicates terrace fore edge. High slope angle of fore edge, flat upper surface.  </w:t>
            </w:r>
          </w:p>
        </w:tc>
        <w:tc>
          <w:tcPr>
            <w:tcW w:w="2552" w:type="dxa"/>
            <w:tcBorders>
              <w:top w:val="single" w:sz="4" w:space="0" w:color="auto"/>
              <w:left w:val="single" w:sz="4" w:space="0" w:color="auto"/>
              <w:bottom w:val="single" w:sz="4" w:space="0" w:color="auto"/>
              <w:right w:val="single" w:sz="4" w:space="0" w:color="auto"/>
            </w:tcBorders>
          </w:tcPr>
          <w:p w14:paraId="2F62E5CB"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Field differentiation of bedrock and alluvial terrace</w:t>
            </w:r>
          </w:p>
        </w:tc>
        <w:tc>
          <w:tcPr>
            <w:tcW w:w="2366" w:type="dxa"/>
            <w:tcBorders>
              <w:top w:val="single" w:sz="4" w:space="0" w:color="auto"/>
              <w:left w:val="single" w:sz="4" w:space="0" w:color="auto"/>
              <w:bottom w:val="single" w:sz="4" w:space="0" w:color="auto"/>
              <w:right w:val="single" w:sz="4" w:space="0" w:color="auto"/>
            </w:tcBorders>
          </w:tcPr>
          <w:p w14:paraId="0016601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Marks former position of river and associated floodplain/ deposits. Can be used to estimate rate of incision.  </w:t>
            </w:r>
          </w:p>
        </w:tc>
        <w:tc>
          <w:tcPr>
            <w:tcW w:w="1229" w:type="dxa"/>
            <w:tcBorders>
              <w:top w:val="single" w:sz="4" w:space="0" w:color="auto"/>
              <w:left w:val="single" w:sz="4" w:space="0" w:color="auto"/>
              <w:bottom w:val="single" w:sz="4" w:space="0" w:color="auto"/>
              <w:right w:val="single" w:sz="4" w:space="0" w:color="auto"/>
            </w:tcBorders>
          </w:tcPr>
          <w:p w14:paraId="7571D0F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12, 13</w:t>
            </w:r>
          </w:p>
        </w:tc>
      </w:tr>
      <w:tr w:rsidR="000A36AE" w:rsidRPr="005215C5" w14:paraId="74B3098F" w14:textId="77777777">
        <w:trPr>
          <w:trHeight w:val="1846"/>
        </w:trPr>
        <w:tc>
          <w:tcPr>
            <w:tcW w:w="2550" w:type="dxa"/>
            <w:tcBorders>
              <w:top w:val="single" w:sz="4" w:space="0" w:color="auto"/>
              <w:left w:val="single" w:sz="4" w:space="0" w:color="auto"/>
              <w:bottom w:val="single" w:sz="4" w:space="0" w:color="auto"/>
              <w:right w:val="single" w:sz="4" w:space="0" w:color="auto"/>
            </w:tcBorders>
          </w:tcPr>
          <w:p w14:paraId="4B76CD69"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Floodplain deposits</w:t>
            </w:r>
          </w:p>
        </w:tc>
        <w:tc>
          <w:tcPr>
            <w:tcW w:w="2974" w:type="dxa"/>
            <w:tcBorders>
              <w:top w:val="single" w:sz="4" w:space="0" w:color="auto"/>
              <w:left w:val="single" w:sz="4" w:space="0" w:color="auto"/>
              <w:bottom w:val="single" w:sz="4" w:space="0" w:color="auto"/>
              <w:right w:val="single" w:sz="4" w:space="0" w:color="auto"/>
            </w:tcBorders>
          </w:tcPr>
          <w:p w14:paraId="27B31EC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Flat accumulations of fine grained alluvial sediment located on and around channel margins of modern river systems</w:t>
            </w:r>
          </w:p>
        </w:tc>
        <w:tc>
          <w:tcPr>
            <w:tcW w:w="3543" w:type="dxa"/>
            <w:tcBorders>
              <w:top w:val="single" w:sz="4" w:space="0" w:color="auto"/>
              <w:left w:val="single" w:sz="4" w:space="0" w:color="auto"/>
              <w:bottom w:val="single" w:sz="4" w:space="0" w:color="auto"/>
              <w:right w:val="single" w:sz="4" w:space="0" w:color="auto"/>
            </w:tcBorders>
          </w:tcPr>
          <w:p w14:paraId="1DB12FEF"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Flat surface with low surface roughness.  Occurs at similar elevation to modern river course.</w:t>
            </w:r>
          </w:p>
        </w:tc>
        <w:tc>
          <w:tcPr>
            <w:tcW w:w="2552" w:type="dxa"/>
            <w:tcBorders>
              <w:top w:val="single" w:sz="4" w:space="0" w:color="auto"/>
              <w:left w:val="single" w:sz="4" w:space="0" w:color="auto"/>
              <w:bottom w:val="single" w:sz="4" w:space="0" w:color="auto"/>
              <w:right w:val="single" w:sz="4" w:space="0" w:color="auto"/>
            </w:tcBorders>
          </w:tcPr>
          <w:p w14:paraId="3188A3A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May represent a lower bedrock terrace. Frequently masked by vegetation and infrastructure. </w:t>
            </w:r>
          </w:p>
        </w:tc>
        <w:tc>
          <w:tcPr>
            <w:tcW w:w="2366" w:type="dxa"/>
            <w:tcBorders>
              <w:top w:val="single" w:sz="4" w:space="0" w:color="auto"/>
              <w:left w:val="single" w:sz="4" w:space="0" w:color="auto"/>
              <w:bottom w:val="single" w:sz="4" w:space="0" w:color="auto"/>
              <w:right w:val="single" w:sz="4" w:space="0" w:color="auto"/>
            </w:tcBorders>
          </w:tcPr>
          <w:p w14:paraId="61FB814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Marks extent of river in its current position.</w:t>
            </w:r>
          </w:p>
        </w:tc>
        <w:tc>
          <w:tcPr>
            <w:tcW w:w="1229" w:type="dxa"/>
            <w:tcBorders>
              <w:top w:val="single" w:sz="4" w:space="0" w:color="auto"/>
              <w:left w:val="single" w:sz="4" w:space="0" w:color="auto"/>
              <w:bottom w:val="single" w:sz="4" w:space="0" w:color="auto"/>
              <w:right w:val="single" w:sz="4" w:space="0" w:color="auto"/>
            </w:tcBorders>
          </w:tcPr>
          <w:p w14:paraId="089C714B"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12</w:t>
            </w:r>
          </w:p>
        </w:tc>
      </w:tr>
    </w:tbl>
    <w:p w14:paraId="13829F73" w14:textId="77777777" w:rsidR="00736726" w:rsidRPr="005215C5" w:rsidRDefault="00736726">
      <w:pPr>
        <w:spacing w:line="276" w:lineRule="auto"/>
        <w:jc w:val="both"/>
        <w:rPr>
          <w:rFonts w:asciiTheme="minorHAnsi" w:hAnsiTheme="minorHAnsi" w:cstheme="minorHAnsi"/>
          <w:b/>
        </w:rPr>
        <w:sectPr w:rsidR="00736726" w:rsidRPr="005215C5" w:rsidSect="00DC47CB">
          <w:pgSz w:w="16838" w:h="11906" w:orient="landscape"/>
          <w:pgMar w:top="1134" w:right="1134" w:bottom="1134" w:left="1134" w:header="709" w:footer="709" w:gutter="0"/>
          <w:lnNumType w:countBy="1" w:restart="continuous"/>
          <w:cols w:space="708"/>
          <w:docGrid w:linePitch="360"/>
        </w:sectPr>
      </w:pPr>
    </w:p>
    <w:p w14:paraId="152BB2DB" w14:textId="77777777" w:rsidR="000A36AE" w:rsidRPr="005215C5" w:rsidRDefault="000A36AE">
      <w:pPr>
        <w:spacing w:line="276" w:lineRule="auto"/>
        <w:jc w:val="both"/>
        <w:rPr>
          <w:rFonts w:asciiTheme="minorHAnsi" w:hAnsiTheme="minorHAnsi" w:cstheme="minorHAnsi"/>
        </w:rPr>
      </w:pPr>
      <w:r w:rsidRPr="005215C5">
        <w:rPr>
          <w:rFonts w:asciiTheme="minorHAnsi" w:hAnsiTheme="minorHAnsi" w:cstheme="minorHAnsi"/>
          <w:b/>
        </w:rPr>
        <w:t>Table 3.</w:t>
      </w:r>
      <w:r w:rsidR="00422FC2" w:rsidRPr="005215C5">
        <w:rPr>
          <w:rFonts w:asciiTheme="minorHAnsi" w:hAnsiTheme="minorHAnsi" w:cstheme="minorHAnsi"/>
          <w:b/>
        </w:rPr>
        <w:t xml:space="preserve"> </w:t>
      </w:r>
      <w:r w:rsidRPr="005215C5">
        <w:rPr>
          <w:rFonts w:asciiTheme="minorHAnsi" w:hAnsiTheme="minorHAnsi" w:cstheme="minorHAnsi"/>
        </w:rPr>
        <w:t xml:space="preserve">Summary of the sedimentary and archaeological sequences identified in the Hrazdan </w:t>
      </w:r>
      <w:r w:rsidR="00EB320D" w:rsidRPr="005215C5">
        <w:rPr>
          <w:rFonts w:asciiTheme="minorHAnsi" w:hAnsiTheme="minorHAnsi" w:cstheme="minorHAnsi"/>
        </w:rPr>
        <w:t>v</w:t>
      </w:r>
      <w:r w:rsidRPr="005215C5">
        <w:rPr>
          <w:rFonts w:asciiTheme="minorHAnsi" w:hAnsiTheme="minorHAnsi" w:cstheme="minorHAnsi"/>
        </w:rPr>
        <w:t>alley.  BA= Bronze Age, UP = Upper Palaeolithic, MP =</w:t>
      </w:r>
      <w:r w:rsidR="0075265A" w:rsidRPr="005215C5">
        <w:rPr>
          <w:rFonts w:asciiTheme="minorHAnsi" w:hAnsiTheme="minorHAnsi" w:cstheme="minorHAnsi"/>
        </w:rPr>
        <w:t xml:space="preserve"> </w:t>
      </w:r>
      <w:r w:rsidRPr="005215C5">
        <w:rPr>
          <w:rFonts w:asciiTheme="minorHAnsi" w:hAnsiTheme="minorHAnsi" w:cstheme="minorHAnsi"/>
        </w:rPr>
        <w:t>Middle Palaeolithic, LP = Lower Palaeolithic, UD = undiagnostic. In-table references are: 1 = this study, 2 = Adler et al., 2012, 3 = Adler et al., 2014,4 = Lyubin et al., 2010,</w:t>
      </w:r>
      <w:r w:rsidR="00EB320D" w:rsidRPr="005215C5">
        <w:rPr>
          <w:rFonts w:asciiTheme="minorHAnsi" w:hAnsiTheme="minorHAnsi" w:cstheme="minorHAnsi"/>
        </w:rPr>
        <w:t xml:space="preserve"> </w:t>
      </w:r>
      <w:r w:rsidRPr="005215C5">
        <w:rPr>
          <w:rFonts w:asciiTheme="minorHAnsi" w:hAnsiTheme="minorHAnsi" w:cstheme="minorHAnsi"/>
        </w:rPr>
        <w:t>5 = Frahm et al., 2017. Locations of sequences are shown in Figures 2–5.</w:t>
      </w: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7"/>
        <w:gridCol w:w="1476"/>
        <w:gridCol w:w="1068"/>
        <w:gridCol w:w="6316"/>
        <w:gridCol w:w="3192"/>
        <w:gridCol w:w="1357"/>
        <w:gridCol w:w="667"/>
      </w:tblGrid>
      <w:tr w:rsidR="00DC47CB" w:rsidRPr="005215C5" w14:paraId="3ABEF5B5" w14:textId="77777777" w:rsidTr="00E40180">
        <w:tc>
          <w:tcPr>
            <w:tcW w:w="361" w:type="pct"/>
            <w:tcBorders>
              <w:top w:val="single" w:sz="4" w:space="0" w:color="auto"/>
              <w:left w:val="single" w:sz="4" w:space="0" w:color="auto"/>
              <w:bottom w:val="single" w:sz="4" w:space="0" w:color="auto"/>
              <w:right w:val="single" w:sz="4" w:space="0" w:color="auto"/>
            </w:tcBorders>
          </w:tcPr>
          <w:p w14:paraId="48793840"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Site</w:t>
            </w:r>
          </w:p>
        </w:tc>
        <w:tc>
          <w:tcPr>
            <w:tcW w:w="365" w:type="pct"/>
            <w:tcBorders>
              <w:top w:val="single" w:sz="4" w:space="0" w:color="auto"/>
              <w:left w:val="single" w:sz="4" w:space="0" w:color="auto"/>
              <w:bottom w:val="single" w:sz="4" w:space="0" w:color="auto"/>
              <w:right w:val="single" w:sz="4" w:space="0" w:color="auto"/>
            </w:tcBorders>
          </w:tcPr>
          <w:p w14:paraId="6D6FCE08"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 xml:space="preserve">Location </w:t>
            </w:r>
          </w:p>
        </w:tc>
        <w:tc>
          <w:tcPr>
            <w:tcW w:w="322" w:type="pct"/>
            <w:tcBorders>
              <w:top w:val="single" w:sz="4" w:space="0" w:color="auto"/>
              <w:left w:val="single" w:sz="4" w:space="0" w:color="auto"/>
              <w:bottom w:val="single" w:sz="4" w:space="0" w:color="auto"/>
              <w:right w:val="single" w:sz="4" w:space="0" w:color="auto"/>
            </w:tcBorders>
          </w:tcPr>
          <w:p w14:paraId="7540007D"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Elevation (m ASL)</w:t>
            </w:r>
          </w:p>
        </w:tc>
        <w:tc>
          <w:tcPr>
            <w:tcW w:w="2163" w:type="pct"/>
            <w:tcBorders>
              <w:top w:val="single" w:sz="4" w:space="0" w:color="auto"/>
              <w:left w:val="single" w:sz="4" w:space="0" w:color="auto"/>
              <w:bottom w:val="single" w:sz="4" w:space="0" w:color="auto"/>
              <w:right w:val="single" w:sz="4" w:space="0" w:color="auto"/>
            </w:tcBorders>
          </w:tcPr>
          <w:p w14:paraId="335FB7B8"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Sedimentary description</w:t>
            </w:r>
          </w:p>
        </w:tc>
        <w:tc>
          <w:tcPr>
            <w:tcW w:w="1105" w:type="pct"/>
            <w:tcBorders>
              <w:top w:val="single" w:sz="4" w:space="0" w:color="auto"/>
              <w:left w:val="single" w:sz="4" w:space="0" w:color="auto"/>
              <w:bottom w:val="single" w:sz="4" w:space="0" w:color="auto"/>
              <w:right w:val="single" w:sz="4" w:space="0" w:color="auto"/>
            </w:tcBorders>
          </w:tcPr>
          <w:p w14:paraId="7A17CE81"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Stratigraphic context</w:t>
            </w:r>
          </w:p>
        </w:tc>
        <w:tc>
          <w:tcPr>
            <w:tcW w:w="461" w:type="pct"/>
            <w:tcBorders>
              <w:top w:val="single" w:sz="4" w:space="0" w:color="auto"/>
              <w:left w:val="single" w:sz="4" w:space="0" w:color="auto"/>
              <w:bottom w:val="single" w:sz="4" w:space="0" w:color="auto"/>
              <w:right w:val="single" w:sz="4" w:space="0" w:color="auto"/>
            </w:tcBorders>
          </w:tcPr>
          <w:p w14:paraId="7E5A21B2"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Archaeology</w:t>
            </w:r>
          </w:p>
        </w:tc>
        <w:tc>
          <w:tcPr>
            <w:tcW w:w="223" w:type="pct"/>
            <w:tcBorders>
              <w:top w:val="single" w:sz="4" w:space="0" w:color="auto"/>
              <w:left w:val="single" w:sz="4" w:space="0" w:color="auto"/>
              <w:bottom w:val="single" w:sz="4" w:space="0" w:color="auto"/>
              <w:right w:val="single" w:sz="4" w:space="0" w:color="auto"/>
            </w:tcBorders>
          </w:tcPr>
          <w:p w14:paraId="62CBAD29" w14:textId="77777777" w:rsidR="000A36AE" w:rsidRPr="005215C5" w:rsidRDefault="000A36AE" w:rsidP="00BF38C5">
            <w:pPr>
              <w:spacing w:after="0" w:line="276" w:lineRule="auto"/>
              <w:jc w:val="both"/>
              <w:rPr>
                <w:rFonts w:asciiTheme="minorHAnsi" w:hAnsiTheme="minorHAnsi" w:cstheme="minorHAnsi"/>
                <w:b/>
              </w:rPr>
            </w:pPr>
            <w:r w:rsidRPr="005215C5">
              <w:rPr>
                <w:rFonts w:asciiTheme="minorHAnsi" w:hAnsiTheme="minorHAnsi" w:cstheme="minorHAnsi"/>
                <w:b/>
              </w:rPr>
              <w:t>Refs.</w:t>
            </w:r>
          </w:p>
        </w:tc>
      </w:tr>
      <w:tr w:rsidR="00DC47CB" w:rsidRPr="005215C5" w14:paraId="3B9A20CA" w14:textId="77777777" w:rsidTr="00E40180">
        <w:tc>
          <w:tcPr>
            <w:tcW w:w="361" w:type="pct"/>
            <w:tcBorders>
              <w:top w:val="single" w:sz="4" w:space="0" w:color="auto"/>
              <w:left w:val="single" w:sz="4" w:space="0" w:color="auto"/>
              <w:bottom w:val="single" w:sz="4" w:space="0" w:color="auto"/>
              <w:right w:val="single" w:sz="4" w:space="0" w:color="auto"/>
            </w:tcBorders>
          </w:tcPr>
          <w:p w14:paraId="4AE4E53D" w14:textId="0C7E732C"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Sevan</w:t>
            </w:r>
            <w:r w:rsidR="005F0B5B" w:rsidRPr="005215C5">
              <w:rPr>
                <w:rFonts w:asciiTheme="minorHAnsi" w:hAnsiTheme="minorHAnsi" w:cstheme="minorHAnsi"/>
              </w:rPr>
              <w:t xml:space="preserve"> 1</w:t>
            </w:r>
          </w:p>
        </w:tc>
        <w:tc>
          <w:tcPr>
            <w:tcW w:w="365" w:type="pct"/>
            <w:tcBorders>
              <w:top w:val="single" w:sz="4" w:space="0" w:color="auto"/>
              <w:left w:val="single" w:sz="4" w:space="0" w:color="auto"/>
              <w:bottom w:val="single" w:sz="4" w:space="0" w:color="auto"/>
              <w:right w:val="single" w:sz="4" w:space="0" w:color="auto"/>
            </w:tcBorders>
          </w:tcPr>
          <w:p w14:paraId="4A3B2FC0"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40°32´18.5"N, 44°57´9.3"E</w:t>
            </w:r>
          </w:p>
        </w:tc>
        <w:tc>
          <w:tcPr>
            <w:tcW w:w="322" w:type="pct"/>
            <w:tcBorders>
              <w:top w:val="single" w:sz="4" w:space="0" w:color="auto"/>
              <w:left w:val="single" w:sz="4" w:space="0" w:color="auto"/>
              <w:bottom w:val="single" w:sz="4" w:space="0" w:color="auto"/>
              <w:right w:val="single" w:sz="4" w:space="0" w:color="auto"/>
            </w:tcBorders>
          </w:tcPr>
          <w:p w14:paraId="5BA3A36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1930</w:t>
            </w:r>
          </w:p>
        </w:tc>
        <w:tc>
          <w:tcPr>
            <w:tcW w:w="2163" w:type="pct"/>
            <w:tcBorders>
              <w:top w:val="single" w:sz="4" w:space="0" w:color="auto"/>
              <w:left w:val="single" w:sz="4" w:space="0" w:color="auto"/>
              <w:bottom w:val="single" w:sz="4" w:space="0" w:color="auto"/>
              <w:right w:val="single" w:sz="4" w:space="0" w:color="auto"/>
            </w:tcBorders>
          </w:tcPr>
          <w:p w14:paraId="2FBF96C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2m-thick sequence of carbonate-rich silts and clays with cm-scale interbeds of shell-rich sand and fine ash. Base of sequence not reached. </w:t>
            </w:r>
          </w:p>
        </w:tc>
        <w:tc>
          <w:tcPr>
            <w:tcW w:w="1105" w:type="pct"/>
            <w:tcBorders>
              <w:top w:val="single" w:sz="4" w:space="0" w:color="auto"/>
              <w:left w:val="single" w:sz="4" w:space="0" w:color="auto"/>
              <w:bottom w:val="single" w:sz="4" w:space="0" w:color="auto"/>
              <w:right w:val="single" w:sz="4" w:space="0" w:color="auto"/>
            </w:tcBorders>
          </w:tcPr>
          <w:p w14:paraId="640848A0"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Abuts lava flow SEV-III near modern shore of Lake Sevan</w:t>
            </w:r>
          </w:p>
        </w:tc>
        <w:tc>
          <w:tcPr>
            <w:tcW w:w="461" w:type="pct"/>
            <w:tcBorders>
              <w:top w:val="single" w:sz="4" w:space="0" w:color="auto"/>
              <w:left w:val="single" w:sz="4" w:space="0" w:color="auto"/>
              <w:bottom w:val="single" w:sz="4" w:space="0" w:color="auto"/>
              <w:right w:val="single" w:sz="4" w:space="0" w:color="auto"/>
            </w:tcBorders>
          </w:tcPr>
          <w:p w14:paraId="2CD7176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Pottery fragments (BA)</w:t>
            </w:r>
          </w:p>
        </w:tc>
        <w:tc>
          <w:tcPr>
            <w:tcW w:w="223" w:type="pct"/>
            <w:tcBorders>
              <w:top w:val="single" w:sz="4" w:space="0" w:color="auto"/>
              <w:left w:val="single" w:sz="4" w:space="0" w:color="auto"/>
              <w:bottom w:val="single" w:sz="4" w:space="0" w:color="auto"/>
              <w:right w:val="single" w:sz="4" w:space="0" w:color="auto"/>
            </w:tcBorders>
          </w:tcPr>
          <w:p w14:paraId="52A9151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659A2C2C" w14:textId="77777777" w:rsidTr="00E40180">
        <w:tc>
          <w:tcPr>
            <w:tcW w:w="361" w:type="pct"/>
            <w:tcBorders>
              <w:top w:val="single" w:sz="4" w:space="0" w:color="auto"/>
              <w:left w:val="single" w:sz="4" w:space="0" w:color="auto"/>
              <w:bottom w:val="single" w:sz="4" w:space="0" w:color="auto"/>
              <w:right w:val="single" w:sz="4" w:space="0" w:color="auto"/>
            </w:tcBorders>
          </w:tcPr>
          <w:p w14:paraId="22E8C9A4" w14:textId="6A151574"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Sevan</w:t>
            </w:r>
            <w:r w:rsidR="005F0B5B" w:rsidRPr="005215C5">
              <w:rPr>
                <w:rFonts w:asciiTheme="minorHAnsi" w:hAnsiTheme="minorHAnsi" w:cstheme="minorHAnsi"/>
              </w:rPr>
              <w:t xml:space="preserve"> H</w:t>
            </w:r>
          </w:p>
        </w:tc>
        <w:tc>
          <w:tcPr>
            <w:tcW w:w="365" w:type="pct"/>
            <w:tcBorders>
              <w:top w:val="single" w:sz="4" w:space="0" w:color="auto"/>
              <w:left w:val="single" w:sz="4" w:space="0" w:color="auto"/>
              <w:bottom w:val="single" w:sz="4" w:space="0" w:color="auto"/>
              <w:right w:val="single" w:sz="4" w:space="0" w:color="auto"/>
            </w:tcBorders>
          </w:tcPr>
          <w:p w14:paraId="578C4D6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40°32´41.9"N, 44°58´22.4"E</w:t>
            </w:r>
          </w:p>
        </w:tc>
        <w:tc>
          <w:tcPr>
            <w:tcW w:w="322" w:type="pct"/>
            <w:tcBorders>
              <w:top w:val="single" w:sz="4" w:space="0" w:color="auto"/>
              <w:left w:val="single" w:sz="4" w:space="0" w:color="auto"/>
              <w:bottom w:val="single" w:sz="4" w:space="0" w:color="auto"/>
              <w:right w:val="single" w:sz="4" w:space="0" w:color="auto"/>
            </w:tcBorders>
          </w:tcPr>
          <w:p w14:paraId="3C82446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1930</w:t>
            </w:r>
          </w:p>
        </w:tc>
        <w:tc>
          <w:tcPr>
            <w:tcW w:w="2163" w:type="pct"/>
            <w:tcBorders>
              <w:top w:val="single" w:sz="4" w:space="0" w:color="auto"/>
              <w:left w:val="single" w:sz="4" w:space="0" w:color="auto"/>
              <w:bottom w:val="single" w:sz="4" w:space="0" w:color="auto"/>
              <w:right w:val="single" w:sz="4" w:space="0" w:color="auto"/>
            </w:tcBorders>
          </w:tcPr>
          <w:p w14:paraId="6C880BE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1.5m-thick sequence of horizontally bedded volcanoclastic pumice lapilli, sand, silt and fine ash. Base of section not exposed</w:t>
            </w:r>
          </w:p>
        </w:tc>
        <w:tc>
          <w:tcPr>
            <w:tcW w:w="1105" w:type="pct"/>
            <w:tcBorders>
              <w:top w:val="single" w:sz="4" w:space="0" w:color="auto"/>
              <w:left w:val="single" w:sz="4" w:space="0" w:color="auto"/>
              <w:bottom w:val="single" w:sz="4" w:space="0" w:color="auto"/>
              <w:right w:val="single" w:sz="4" w:space="0" w:color="auto"/>
            </w:tcBorders>
          </w:tcPr>
          <w:p w14:paraId="3A3D4B86"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Underlies SEV-III lava flow</w:t>
            </w:r>
          </w:p>
        </w:tc>
        <w:tc>
          <w:tcPr>
            <w:tcW w:w="461" w:type="pct"/>
            <w:tcBorders>
              <w:top w:val="single" w:sz="4" w:space="0" w:color="auto"/>
              <w:left w:val="single" w:sz="4" w:space="0" w:color="auto"/>
              <w:bottom w:val="single" w:sz="4" w:space="0" w:color="auto"/>
              <w:right w:val="single" w:sz="4" w:space="0" w:color="auto"/>
            </w:tcBorders>
          </w:tcPr>
          <w:p w14:paraId="5C872CEB" w14:textId="77777777" w:rsidR="000A36AE" w:rsidRPr="005215C5" w:rsidRDefault="000A36AE" w:rsidP="00BF38C5">
            <w:pPr>
              <w:spacing w:after="0" w:line="276" w:lineRule="auto"/>
              <w:ind w:left="45"/>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48D31A06"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00A76D58" w14:textId="77777777" w:rsidTr="00E40180">
        <w:tc>
          <w:tcPr>
            <w:tcW w:w="361" w:type="pct"/>
            <w:tcBorders>
              <w:top w:val="single" w:sz="4" w:space="0" w:color="auto"/>
              <w:left w:val="single" w:sz="4" w:space="0" w:color="auto"/>
              <w:bottom w:val="single" w:sz="4" w:space="0" w:color="auto"/>
              <w:right w:val="single" w:sz="4" w:space="0" w:color="auto"/>
            </w:tcBorders>
          </w:tcPr>
          <w:p w14:paraId="669D8593" w14:textId="45E5055E"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Kaghsi</w:t>
            </w:r>
            <w:r w:rsidR="005F0B5B" w:rsidRPr="005215C5">
              <w:rPr>
                <w:rFonts w:asciiTheme="minorHAnsi" w:hAnsiTheme="minorHAnsi" w:cstheme="minorHAnsi"/>
              </w:rPr>
              <w:t xml:space="preserve"> 1</w:t>
            </w:r>
          </w:p>
        </w:tc>
        <w:tc>
          <w:tcPr>
            <w:tcW w:w="365" w:type="pct"/>
            <w:tcBorders>
              <w:top w:val="single" w:sz="4" w:space="0" w:color="auto"/>
              <w:left w:val="single" w:sz="4" w:space="0" w:color="auto"/>
              <w:bottom w:val="single" w:sz="4" w:space="0" w:color="auto"/>
              <w:right w:val="single" w:sz="4" w:space="0" w:color="auto"/>
            </w:tcBorders>
          </w:tcPr>
          <w:p w14:paraId="441A405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40°28´54.4"N, 44°46´43.6"E</w:t>
            </w:r>
          </w:p>
        </w:tc>
        <w:tc>
          <w:tcPr>
            <w:tcW w:w="322" w:type="pct"/>
            <w:tcBorders>
              <w:top w:val="single" w:sz="4" w:space="0" w:color="auto"/>
              <w:left w:val="single" w:sz="4" w:space="0" w:color="auto"/>
              <w:bottom w:val="single" w:sz="4" w:space="0" w:color="auto"/>
              <w:right w:val="single" w:sz="4" w:space="0" w:color="auto"/>
            </w:tcBorders>
          </w:tcPr>
          <w:p w14:paraId="3E22ADE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1872</w:t>
            </w:r>
          </w:p>
        </w:tc>
        <w:tc>
          <w:tcPr>
            <w:tcW w:w="2163" w:type="pct"/>
            <w:tcBorders>
              <w:top w:val="single" w:sz="4" w:space="0" w:color="auto"/>
              <w:left w:val="single" w:sz="4" w:space="0" w:color="auto"/>
              <w:bottom w:val="single" w:sz="4" w:space="0" w:color="auto"/>
              <w:right w:val="single" w:sz="4" w:space="0" w:color="auto"/>
            </w:tcBorders>
          </w:tcPr>
          <w:p w14:paraId="537588FF"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Approximately 200m long, 10–20m thick sequence of pedogenically modified Aeolian and colluvial deposits, with at least 6 distinct pedocomplexes identified.  Present within sequence are 6 primary fine-medium ashes.  Artefacts recovered from colluvial deposits in western edge of sequence.  Base of sequence not reached.  </w:t>
            </w:r>
          </w:p>
        </w:tc>
        <w:tc>
          <w:tcPr>
            <w:tcW w:w="1105" w:type="pct"/>
            <w:tcBorders>
              <w:top w:val="single" w:sz="4" w:space="0" w:color="auto"/>
              <w:left w:val="single" w:sz="4" w:space="0" w:color="auto"/>
              <w:bottom w:val="single" w:sz="4" w:space="0" w:color="auto"/>
              <w:right w:val="single" w:sz="4" w:space="0" w:color="auto"/>
            </w:tcBorders>
          </w:tcPr>
          <w:p w14:paraId="5F158CE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Sequence location indicates it likely overlies MEN-FG lavas.  However lower contact between sediments and underlying strata is not observable the field.   </w:t>
            </w:r>
          </w:p>
        </w:tc>
        <w:tc>
          <w:tcPr>
            <w:tcW w:w="461" w:type="pct"/>
            <w:tcBorders>
              <w:top w:val="single" w:sz="4" w:space="0" w:color="auto"/>
              <w:left w:val="single" w:sz="4" w:space="0" w:color="auto"/>
              <w:bottom w:val="single" w:sz="4" w:space="0" w:color="auto"/>
              <w:right w:val="single" w:sz="4" w:space="0" w:color="auto"/>
            </w:tcBorders>
          </w:tcPr>
          <w:p w14:paraId="58CC6EAF"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Lithics (MP)</w:t>
            </w:r>
          </w:p>
        </w:tc>
        <w:tc>
          <w:tcPr>
            <w:tcW w:w="223" w:type="pct"/>
            <w:tcBorders>
              <w:top w:val="single" w:sz="4" w:space="0" w:color="auto"/>
              <w:left w:val="single" w:sz="4" w:space="0" w:color="auto"/>
              <w:bottom w:val="single" w:sz="4" w:space="0" w:color="auto"/>
              <w:right w:val="single" w:sz="4" w:space="0" w:color="auto"/>
            </w:tcBorders>
          </w:tcPr>
          <w:p w14:paraId="35BF22D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4D1B550D" w14:textId="77777777" w:rsidTr="00E40180">
        <w:tc>
          <w:tcPr>
            <w:tcW w:w="361" w:type="pct"/>
            <w:tcBorders>
              <w:top w:val="single" w:sz="4" w:space="0" w:color="auto"/>
              <w:left w:val="single" w:sz="4" w:space="0" w:color="auto"/>
              <w:bottom w:val="single" w:sz="4" w:space="0" w:color="auto"/>
              <w:right w:val="single" w:sz="4" w:space="0" w:color="auto"/>
            </w:tcBorders>
          </w:tcPr>
          <w:p w14:paraId="321A6C09" w14:textId="7E0BB525"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Solak</w:t>
            </w:r>
            <w:r w:rsidR="005F0B5B" w:rsidRPr="005215C5">
              <w:rPr>
                <w:rFonts w:asciiTheme="minorHAnsi" w:hAnsiTheme="minorHAnsi" w:cstheme="minorHAnsi"/>
              </w:rPr>
              <w:t xml:space="preserve"> 1</w:t>
            </w:r>
          </w:p>
        </w:tc>
        <w:tc>
          <w:tcPr>
            <w:tcW w:w="365" w:type="pct"/>
            <w:tcBorders>
              <w:top w:val="single" w:sz="4" w:space="0" w:color="auto"/>
              <w:left w:val="single" w:sz="4" w:space="0" w:color="auto"/>
              <w:bottom w:val="single" w:sz="4" w:space="0" w:color="auto"/>
              <w:right w:val="single" w:sz="4" w:space="0" w:color="auto"/>
            </w:tcBorders>
          </w:tcPr>
          <w:p w14:paraId="3AAF6F69"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40°27´25.8"N, 44°41´16.7"E</w:t>
            </w:r>
          </w:p>
        </w:tc>
        <w:tc>
          <w:tcPr>
            <w:tcW w:w="322" w:type="pct"/>
            <w:tcBorders>
              <w:top w:val="single" w:sz="4" w:space="0" w:color="auto"/>
              <w:left w:val="single" w:sz="4" w:space="0" w:color="auto"/>
              <w:bottom w:val="single" w:sz="4" w:space="0" w:color="auto"/>
              <w:right w:val="single" w:sz="4" w:space="0" w:color="auto"/>
            </w:tcBorders>
          </w:tcPr>
          <w:p w14:paraId="7751E1D3"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1634</w:t>
            </w:r>
          </w:p>
        </w:tc>
        <w:tc>
          <w:tcPr>
            <w:tcW w:w="2163" w:type="pct"/>
            <w:tcBorders>
              <w:top w:val="single" w:sz="4" w:space="0" w:color="auto"/>
              <w:left w:val="single" w:sz="4" w:space="0" w:color="auto"/>
              <w:bottom w:val="single" w:sz="4" w:space="0" w:color="auto"/>
              <w:right w:val="single" w:sz="4" w:space="0" w:color="auto"/>
            </w:tcBorders>
          </w:tcPr>
          <w:p w14:paraId="1B515989" w14:textId="22315005"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1.0</w:t>
            </w:r>
            <w:r w:rsidR="00580A7A" w:rsidRPr="005215C5">
              <w:rPr>
                <w:rFonts w:asciiTheme="minorHAnsi" w:hAnsiTheme="minorHAnsi" w:cstheme="minorHAnsi"/>
              </w:rPr>
              <w:t>–</w:t>
            </w:r>
            <w:r w:rsidRPr="005215C5">
              <w:rPr>
                <w:rFonts w:asciiTheme="minorHAnsi" w:hAnsiTheme="minorHAnsi" w:cstheme="minorHAnsi"/>
              </w:rPr>
              <w:t xml:space="preserve">1.5m-thick sequence of fine-grained colluvium containing a mature soil (Bt and Bk horizons) and resting on lava. UP artefacts are found throughout the sequence.  </w:t>
            </w:r>
          </w:p>
        </w:tc>
        <w:tc>
          <w:tcPr>
            <w:tcW w:w="1105" w:type="pct"/>
            <w:tcBorders>
              <w:top w:val="single" w:sz="4" w:space="0" w:color="auto"/>
              <w:left w:val="single" w:sz="4" w:space="0" w:color="auto"/>
              <w:bottom w:val="single" w:sz="4" w:space="0" w:color="auto"/>
              <w:right w:val="single" w:sz="4" w:space="0" w:color="auto"/>
            </w:tcBorders>
          </w:tcPr>
          <w:p w14:paraId="1AE4963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Sequence overlies BJN-III (BJN lava complex)</w:t>
            </w:r>
          </w:p>
        </w:tc>
        <w:tc>
          <w:tcPr>
            <w:tcW w:w="461" w:type="pct"/>
            <w:tcBorders>
              <w:top w:val="single" w:sz="4" w:space="0" w:color="auto"/>
              <w:left w:val="single" w:sz="4" w:space="0" w:color="auto"/>
              <w:bottom w:val="single" w:sz="4" w:space="0" w:color="auto"/>
              <w:right w:val="single" w:sz="4" w:space="0" w:color="auto"/>
            </w:tcBorders>
          </w:tcPr>
          <w:p w14:paraId="4E648836"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Lithics (UP)</w:t>
            </w:r>
          </w:p>
        </w:tc>
        <w:tc>
          <w:tcPr>
            <w:tcW w:w="223" w:type="pct"/>
            <w:tcBorders>
              <w:top w:val="single" w:sz="4" w:space="0" w:color="auto"/>
              <w:left w:val="single" w:sz="4" w:space="0" w:color="auto"/>
              <w:bottom w:val="single" w:sz="4" w:space="0" w:color="auto"/>
              <w:right w:val="single" w:sz="4" w:space="0" w:color="auto"/>
            </w:tcBorders>
          </w:tcPr>
          <w:p w14:paraId="01CA6899"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16DB7E68" w14:textId="77777777" w:rsidTr="00E40180">
        <w:tc>
          <w:tcPr>
            <w:tcW w:w="361" w:type="pct"/>
            <w:tcBorders>
              <w:top w:val="single" w:sz="4" w:space="0" w:color="auto"/>
              <w:left w:val="single" w:sz="4" w:space="0" w:color="auto"/>
              <w:bottom w:val="single" w:sz="4" w:space="0" w:color="auto"/>
              <w:right w:val="single" w:sz="4" w:space="0" w:color="auto"/>
            </w:tcBorders>
          </w:tcPr>
          <w:p w14:paraId="2C9AB8A8" w14:textId="58D781CB"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Solak</w:t>
            </w:r>
            <w:r w:rsidR="005F0B5B" w:rsidRPr="005215C5">
              <w:rPr>
                <w:rFonts w:asciiTheme="minorHAnsi" w:hAnsiTheme="minorHAnsi" w:cstheme="minorHAnsi"/>
              </w:rPr>
              <w:t xml:space="preserve"> 16</w:t>
            </w:r>
          </w:p>
        </w:tc>
        <w:tc>
          <w:tcPr>
            <w:tcW w:w="365" w:type="pct"/>
            <w:tcBorders>
              <w:top w:val="single" w:sz="4" w:space="0" w:color="auto"/>
              <w:left w:val="single" w:sz="4" w:space="0" w:color="auto"/>
              <w:bottom w:val="single" w:sz="4" w:space="0" w:color="auto"/>
              <w:right w:val="single" w:sz="4" w:space="0" w:color="auto"/>
            </w:tcBorders>
          </w:tcPr>
          <w:p w14:paraId="46AAC2D9"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40°27´31.3"N, 44°41´11.9"E</w:t>
            </w:r>
          </w:p>
        </w:tc>
        <w:tc>
          <w:tcPr>
            <w:tcW w:w="322" w:type="pct"/>
            <w:tcBorders>
              <w:top w:val="single" w:sz="4" w:space="0" w:color="auto"/>
              <w:left w:val="single" w:sz="4" w:space="0" w:color="auto"/>
              <w:bottom w:val="single" w:sz="4" w:space="0" w:color="auto"/>
              <w:right w:val="single" w:sz="4" w:space="0" w:color="auto"/>
            </w:tcBorders>
          </w:tcPr>
          <w:p w14:paraId="2001D30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1580</w:t>
            </w:r>
          </w:p>
        </w:tc>
        <w:tc>
          <w:tcPr>
            <w:tcW w:w="2163" w:type="pct"/>
            <w:tcBorders>
              <w:top w:val="single" w:sz="4" w:space="0" w:color="auto"/>
              <w:left w:val="single" w:sz="4" w:space="0" w:color="auto"/>
              <w:bottom w:val="single" w:sz="4" w:space="0" w:color="auto"/>
              <w:right w:val="single" w:sz="4" w:space="0" w:color="auto"/>
            </w:tcBorders>
          </w:tcPr>
          <w:p w14:paraId="010A79D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30m-thick alluvial-palaeosol sequence comprising beds of pedogenically modified silty sand and clast rich gravel deposits.  Sequence is capped by moderately sorted angular gravels presenting alluvial fan deposition.  Undiagnostic obsidian artefacts recovered from the upper alluvial fan strata.  </w:t>
            </w:r>
          </w:p>
        </w:tc>
        <w:tc>
          <w:tcPr>
            <w:tcW w:w="1105" w:type="pct"/>
            <w:tcBorders>
              <w:top w:val="single" w:sz="4" w:space="0" w:color="auto"/>
              <w:left w:val="single" w:sz="4" w:space="0" w:color="auto"/>
              <w:bottom w:val="single" w:sz="4" w:space="0" w:color="auto"/>
              <w:right w:val="single" w:sz="4" w:space="0" w:color="auto"/>
            </w:tcBorders>
          </w:tcPr>
          <w:p w14:paraId="09F1A220"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Overlies Precambrian metamorphic basements rocks and is capped by BJN-FG (BJN Lava Complex)</w:t>
            </w:r>
          </w:p>
        </w:tc>
        <w:tc>
          <w:tcPr>
            <w:tcW w:w="461" w:type="pct"/>
            <w:tcBorders>
              <w:top w:val="single" w:sz="4" w:space="0" w:color="auto"/>
              <w:left w:val="single" w:sz="4" w:space="0" w:color="auto"/>
              <w:bottom w:val="single" w:sz="4" w:space="0" w:color="auto"/>
              <w:right w:val="single" w:sz="4" w:space="0" w:color="auto"/>
            </w:tcBorders>
          </w:tcPr>
          <w:p w14:paraId="15E557C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Lithics (UD)</w:t>
            </w:r>
          </w:p>
        </w:tc>
        <w:tc>
          <w:tcPr>
            <w:tcW w:w="223" w:type="pct"/>
            <w:tcBorders>
              <w:top w:val="single" w:sz="4" w:space="0" w:color="auto"/>
              <w:left w:val="single" w:sz="4" w:space="0" w:color="auto"/>
              <w:bottom w:val="single" w:sz="4" w:space="0" w:color="auto"/>
              <w:right w:val="single" w:sz="4" w:space="0" w:color="auto"/>
            </w:tcBorders>
          </w:tcPr>
          <w:p w14:paraId="1A6459F3"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62472B9D" w14:textId="77777777" w:rsidTr="00E40180">
        <w:tc>
          <w:tcPr>
            <w:tcW w:w="361" w:type="pct"/>
            <w:tcBorders>
              <w:top w:val="single" w:sz="4" w:space="0" w:color="auto"/>
              <w:left w:val="single" w:sz="4" w:space="0" w:color="auto"/>
              <w:bottom w:val="single" w:sz="4" w:space="0" w:color="auto"/>
              <w:right w:val="single" w:sz="4" w:space="0" w:color="auto"/>
            </w:tcBorders>
          </w:tcPr>
          <w:p w14:paraId="7D8D23AC" w14:textId="5E9B2881"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Bjni</w:t>
            </w:r>
            <w:r w:rsidR="005F0B5B" w:rsidRPr="005215C5">
              <w:rPr>
                <w:rFonts w:asciiTheme="minorHAnsi" w:hAnsiTheme="minorHAnsi" w:cstheme="minorHAnsi"/>
              </w:rPr>
              <w:t xml:space="preserve"> 1</w:t>
            </w:r>
          </w:p>
        </w:tc>
        <w:tc>
          <w:tcPr>
            <w:tcW w:w="365" w:type="pct"/>
            <w:tcBorders>
              <w:top w:val="single" w:sz="4" w:space="0" w:color="auto"/>
              <w:left w:val="single" w:sz="4" w:space="0" w:color="auto"/>
              <w:bottom w:val="single" w:sz="4" w:space="0" w:color="auto"/>
              <w:right w:val="single" w:sz="4" w:space="0" w:color="auto"/>
            </w:tcBorders>
          </w:tcPr>
          <w:p w14:paraId="2A9E7569"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40°27´30"N, 44°39´35.3"E</w:t>
            </w:r>
          </w:p>
        </w:tc>
        <w:tc>
          <w:tcPr>
            <w:tcW w:w="322" w:type="pct"/>
            <w:tcBorders>
              <w:top w:val="single" w:sz="4" w:space="0" w:color="auto"/>
              <w:left w:val="single" w:sz="4" w:space="0" w:color="auto"/>
              <w:bottom w:val="single" w:sz="4" w:space="0" w:color="auto"/>
              <w:right w:val="single" w:sz="4" w:space="0" w:color="auto"/>
            </w:tcBorders>
          </w:tcPr>
          <w:p w14:paraId="1C0AF90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1544</w:t>
            </w:r>
          </w:p>
        </w:tc>
        <w:tc>
          <w:tcPr>
            <w:tcW w:w="2163" w:type="pct"/>
            <w:tcBorders>
              <w:top w:val="single" w:sz="4" w:space="0" w:color="auto"/>
              <w:left w:val="single" w:sz="4" w:space="0" w:color="auto"/>
              <w:bottom w:val="single" w:sz="4" w:space="0" w:color="auto"/>
              <w:right w:val="single" w:sz="4" w:space="0" w:color="auto"/>
            </w:tcBorders>
          </w:tcPr>
          <w:p w14:paraId="6BFFC6F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1m tripartite sequence composed of moderately sorted angular gravels of principally metamorphic lithologies (colluvium), fine-medium ash, and silt-sand (alluvium).    </w:t>
            </w:r>
          </w:p>
        </w:tc>
        <w:tc>
          <w:tcPr>
            <w:tcW w:w="1105" w:type="pct"/>
            <w:tcBorders>
              <w:top w:val="single" w:sz="4" w:space="0" w:color="auto"/>
              <w:left w:val="single" w:sz="4" w:space="0" w:color="auto"/>
              <w:bottom w:val="single" w:sz="4" w:space="0" w:color="auto"/>
              <w:right w:val="single" w:sz="4" w:space="0" w:color="auto"/>
            </w:tcBorders>
          </w:tcPr>
          <w:p w14:paraId="4E80307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Overlies Precambrian metamorphic basements rocks and is capped by BJN-III (BJN Lava Complex)</w:t>
            </w:r>
          </w:p>
        </w:tc>
        <w:tc>
          <w:tcPr>
            <w:tcW w:w="461" w:type="pct"/>
            <w:tcBorders>
              <w:top w:val="single" w:sz="4" w:space="0" w:color="auto"/>
              <w:left w:val="single" w:sz="4" w:space="0" w:color="auto"/>
              <w:bottom w:val="single" w:sz="4" w:space="0" w:color="auto"/>
              <w:right w:val="single" w:sz="4" w:space="0" w:color="auto"/>
            </w:tcBorders>
          </w:tcPr>
          <w:p w14:paraId="26D03D7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1DD3D2B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519D47B6" w14:textId="77777777" w:rsidTr="00E40180">
        <w:tc>
          <w:tcPr>
            <w:tcW w:w="361" w:type="pct"/>
            <w:tcBorders>
              <w:top w:val="single" w:sz="4" w:space="0" w:color="auto"/>
              <w:left w:val="single" w:sz="4" w:space="0" w:color="auto"/>
              <w:bottom w:val="single" w:sz="4" w:space="0" w:color="auto"/>
              <w:right w:val="single" w:sz="4" w:space="0" w:color="auto"/>
            </w:tcBorders>
          </w:tcPr>
          <w:p w14:paraId="5F611946" w14:textId="016DBBF4"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Lusakert1</w:t>
            </w:r>
          </w:p>
        </w:tc>
        <w:tc>
          <w:tcPr>
            <w:tcW w:w="365" w:type="pct"/>
            <w:tcBorders>
              <w:top w:val="single" w:sz="4" w:space="0" w:color="auto"/>
              <w:left w:val="single" w:sz="4" w:space="0" w:color="auto"/>
              <w:bottom w:val="single" w:sz="4" w:space="0" w:color="auto"/>
              <w:right w:val="single" w:sz="4" w:space="0" w:color="auto"/>
            </w:tcBorders>
          </w:tcPr>
          <w:p w14:paraId="2B137A3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40°22´18.6"N, 44°35´49.8"E</w:t>
            </w:r>
          </w:p>
        </w:tc>
        <w:tc>
          <w:tcPr>
            <w:tcW w:w="322" w:type="pct"/>
            <w:tcBorders>
              <w:top w:val="single" w:sz="4" w:space="0" w:color="auto"/>
              <w:left w:val="single" w:sz="4" w:space="0" w:color="auto"/>
              <w:bottom w:val="single" w:sz="4" w:space="0" w:color="auto"/>
              <w:right w:val="single" w:sz="4" w:space="0" w:color="auto"/>
            </w:tcBorders>
          </w:tcPr>
          <w:p w14:paraId="25440CB0"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1427</w:t>
            </w:r>
          </w:p>
        </w:tc>
        <w:tc>
          <w:tcPr>
            <w:tcW w:w="2163" w:type="pct"/>
            <w:tcBorders>
              <w:top w:val="single" w:sz="4" w:space="0" w:color="auto"/>
              <w:left w:val="single" w:sz="4" w:space="0" w:color="auto"/>
              <w:bottom w:val="single" w:sz="4" w:space="0" w:color="auto"/>
              <w:right w:val="single" w:sz="4" w:space="0" w:color="auto"/>
            </w:tcBorders>
          </w:tcPr>
          <w:p w14:paraId="3EA76FB7" w14:textId="7068D88C"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Separate sequences within and outside the rockshelter. The former comprises 3</w:t>
            </w:r>
            <w:r w:rsidR="00580A7A" w:rsidRPr="005215C5">
              <w:rPr>
                <w:rFonts w:asciiTheme="minorHAnsi" w:hAnsiTheme="minorHAnsi" w:cstheme="minorHAnsi"/>
              </w:rPr>
              <w:t>–</w:t>
            </w:r>
            <w:r w:rsidRPr="005215C5">
              <w:rPr>
                <w:rFonts w:asciiTheme="minorHAnsi" w:hAnsiTheme="minorHAnsi" w:cstheme="minorHAnsi"/>
              </w:rPr>
              <w:t>4m of floodplain deposits overlain by colluvium, and the latter of 1</w:t>
            </w:r>
            <w:r w:rsidR="00580A7A" w:rsidRPr="005215C5">
              <w:rPr>
                <w:rFonts w:asciiTheme="minorHAnsi" w:hAnsiTheme="minorHAnsi" w:cstheme="minorHAnsi"/>
              </w:rPr>
              <w:t>–</w:t>
            </w:r>
            <w:r w:rsidRPr="005215C5">
              <w:rPr>
                <w:rFonts w:asciiTheme="minorHAnsi" w:hAnsiTheme="minorHAnsi" w:cstheme="minorHAnsi"/>
              </w:rPr>
              <w:t>2m of first channel sediments then cave earths. Archaeological artefacts and features, and vertebrate remains are associated with the cave earths and floodplain alluvium</w:t>
            </w:r>
          </w:p>
        </w:tc>
        <w:tc>
          <w:tcPr>
            <w:tcW w:w="1105" w:type="pct"/>
            <w:tcBorders>
              <w:top w:val="single" w:sz="4" w:space="0" w:color="auto"/>
              <w:left w:val="single" w:sz="4" w:space="0" w:color="auto"/>
              <w:bottom w:val="single" w:sz="4" w:space="0" w:color="auto"/>
              <w:right w:val="single" w:sz="4" w:space="0" w:color="auto"/>
            </w:tcBorders>
          </w:tcPr>
          <w:p w14:paraId="387586A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Rock shelter within HGW-VI in the Hrazdan Gorge. </w:t>
            </w:r>
          </w:p>
        </w:tc>
        <w:tc>
          <w:tcPr>
            <w:tcW w:w="461" w:type="pct"/>
            <w:tcBorders>
              <w:top w:val="single" w:sz="4" w:space="0" w:color="auto"/>
              <w:left w:val="single" w:sz="4" w:space="0" w:color="auto"/>
              <w:bottom w:val="single" w:sz="4" w:space="0" w:color="auto"/>
              <w:right w:val="single" w:sz="4" w:space="0" w:color="auto"/>
            </w:tcBorders>
          </w:tcPr>
          <w:p w14:paraId="0FBBF0AB"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Vertebrate remains, </w:t>
            </w:r>
            <w:r w:rsidR="0075265A" w:rsidRPr="005215C5">
              <w:rPr>
                <w:rFonts w:asciiTheme="minorHAnsi" w:hAnsiTheme="minorHAnsi" w:cstheme="minorHAnsi"/>
              </w:rPr>
              <w:t>L</w:t>
            </w:r>
            <w:r w:rsidRPr="005215C5">
              <w:rPr>
                <w:rFonts w:asciiTheme="minorHAnsi" w:hAnsiTheme="minorHAnsi" w:cstheme="minorHAnsi"/>
              </w:rPr>
              <w:t>ithics (MP)</w:t>
            </w:r>
          </w:p>
        </w:tc>
        <w:tc>
          <w:tcPr>
            <w:tcW w:w="223" w:type="pct"/>
            <w:tcBorders>
              <w:top w:val="single" w:sz="4" w:space="0" w:color="auto"/>
              <w:left w:val="single" w:sz="4" w:space="0" w:color="auto"/>
              <w:bottom w:val="single" w:sz="4" w:space="0" w:color="auto"/>
              <w:right w:val="single" w:sz="4" w:space="0" w:color="auto"/>
            </w:tcBorders>
          </w:tcPr>
          <w:p w14:paraId="380C797B"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2</w:t>
            </w:r>
          </w:p>
        </w:tc>
      </w:tr>
      <w:tr w:rsidR="00DC47CB" w:rsidRPr="005215C5" w14:paraId="7CC79A33" w14:textId="77777777" w:rsidTr="00E40180">
        <w:tc>
          <w:tcPr>
            <w:tcW w:w="361" w:type="pct"/>
            <w:tcBorders>
              <w:top w:val="single" w:sz="4" w:space="0" w:color="auto"/>
              <w:left w:val="single" w:sz="4" w:space="0" w:color="auto"/>
              <w:bottom w:val="single" w:sz="4" w:space="0" w:color="auto"/>
              <w:right w:val="single" w:sz="4" w:space="0" w:color="auto"/>
            </w:tcBorders>
          </w:tcPr>
          <w:p w14:paraId="19D4FDC4" w14:textId="014866C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Alapars</w:t>
            </w:r>
            <w:r w:rsidR="005F0B5B" w:rsidRPr="005215C5">
              <w:rPr>
                <w:rFonts w:asciiTheme="minorHAnsi" w:hAnsiTheme="minorHAnsi" w:cstheme="minorHAnsi"/>
              </w:rPr>
              <w:t xml:space="preserve"> </w:t>
            </w:r>
            <w:r w:rsidRPr="005215C5">
              <w:rPr>
                <w:rFonts w:asciiTheme="minorHAnsi" w:hAnsiTheme="minorHAnsi" w:cstheme="minorHAnsi"/>
              </w:rPr>
              <w:t>1</w:t>
            </w:r>
          </w:p>
        </w:tc>
        <w:tc>
          <w:tcPr>
            <w:tcW w:w="365" w:type="pct"/>
            <w:tcBorders>
              <w:top w:val="single" w:sz="4" w:space="0" w:color="auto"/>
              <w:left w:val="single" w:sz="4" w:space="0" w:color="auto"/>
              <w:bottom w:val="single" w:sz="4" w:space="0" w:color="auto"/>
              <w:right w:val="single" w:sz="4" w:space="0" w:color="auto"/>
            </w:tcBorders>
          </w:tcPr>
          <w:p w14:paraId="1B180A3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40°24´17.4"N, 44°40´52"E</w:t>
            </w:r>
          </w:p>
        </w:tc>
        <w:tc>
          <w:tcPr>
            <w:tcW w:w="322" w:type="pct"/>
            <w:tcBorders>
              <w:top w:val="single" w:sz="4" w:space="0" w:color="auto"/>
              <w:left w:val="single" w:sz="4" w:space="0" w:color="auto"/>
              <w:bottom w:val="single" w:sz="4" w:space="0" w:color="auto"/>
              <w:right w:val="single" w:sz="4" w:space="0" w:color="auto"/>
            </w:tcBorders>
          </w:tcPr>
          <w:p w14:paraId="044CBAC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1798</w:t>
            </w:r>
          </w:p>
        </w:tc>
        <w:tc>
          <w:tcPr>
            <w:tcW w:w="2163" w:type="pct"/>
            <w:tcBorders>
              <w:top w:val="single" w:sz="4" w:space="0" w:color="auto"/>
              <w:left w:val="single" w:sz="4" w:space="0" w:color="auto"/>
              <w:bottom w:val="single" w:sz="4" w:space="0" w:color="auto"/>
              <w:right w:val="single" w:sz="4" w:space="0" w:color="auto"/>
            </w:tcBorders>
          </w:tcPr>
          <w:p w14:paraId="0EA6DD4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6m-thick sequence comprising from the base upwards fluvial reworked pumice,</w:t>
            </w:r>
            <w:r w:rsidR="00EB320D" w:rsidRPr="005215C5">
              <w:rPr>
                <w:rFonts w:asciiTheme="minorHAnsi" w:hAnsiTheme="minorHAnsi" w:cstheme="minorHAnsi"/>
              </w:rPr>
              <w:t xml:space="preserve"> </w:t>
            </w:r>
            <w:r w:rsidRPr="005215C5">
              <w:rPr>
                <w:rFonts w:asciiTheme="minorHAnsi" w:hAnsiTheme="minorHAnsi" w:cstheme="minorHAnsi"/>
              </w:rPr>
              <w:t xml:space="preserve">gravels forming in fluvial environment, pedogenically modified floodplain alluvium, calcrete and pedogenically modified aeolian deposits. Artefacts recovered from alluvium, aeolian deposits and modern soil [derived]).  </w:t>
            </w:r>
          </w:p>
        </w:tc>
        <w:tc>
          <w:tcPr>
            <w:tcW w:w="1105" w:type="pct"/>
            <w:tcBorders>
              <w:top w:val="single" w:sz="4" w:space="0" w:color="auto"/>
              <w:left w:val="single" w:sz="4" w:space="0" w:color="auto"/>
              <w:bottom w:val="single" w:sz="4" w:space="0" w:color="auto"/>
              <w:right w:val="single" w:sz="4" w:space="0" w:color="auto"/>
            </w:tcBorders>
          </w:tcPr>
          <w:p w14:paraId="3283DD56"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Sequence found in association with Fantan Dome (part of GVC).  Exact stratigraphic relationship unclear.</w:t>
            </w:r>
          </w:p>
        </w:tc>
        <w:tc>
          <w:tcPr>
            <w:tcW w:w="461" w:type="pct"/>
            <w:tcBorders>
              <w:top w:val="single" w:sz="4" w:space="0" w:color="auto"/>
              <w:left w:val="single" w:sz="4" w:space="0" w:color="auto"/>
              <w:bottom w:val="single" w:sz="4" w:space="0" w:color="auto"/>
              <w:right w:val="single" w:sz="4" w:space="0" w:color="auto"/>
            </w:tcBorders>
          </w:tcPr>
          <w:p w14:paraId="07CEFF5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Lithics (MP)</w:t>
            </w:r>
          </w:p>
        </w:tc>
        <w:tc>
          <w:tcPr>
            <w:tcW w:w="223" w:type="pct"/>
            <w:tcBorders>
              <w:top w:val="single" w:sz="4" w:space="0" w:color="auto"/>
              <w:left w:val="single" w:sz="4" w:space="0" w:color="auto"/>
              <w:bottom w:val="single" w:sz="4" w:space="0" w:color="auto"/>
              <w:right w:val="single" w:sz="4" w:space="0" w:color="auto"/>
            </w:tcBorders>
          </w:tcPr>
          <w:p w14:paraId="2B2670F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60E9CE13" w14:textId="77777777" w:rsidTr="00E40180">
        <w:tc>
          <w:tcPr>
            <w:tcW w:w="361" w:type="pct"/>
            <w:tcBorders>
              <w:top w:val="single" w:sz="4" w:space="0" w:color="auto"/>
              <w:left w:val="single" w:sz="4" w:space="0" w:color="auto"/>
              <w:bottom w:val="single" w:sz="4" w:space="0" w:color="auto"/>
              <w:right w:val="single" w:sz="4" w:space="0" w:color="auto"/>
            </w:tcBorders>
          </w:tcPr>
          <w:p w14:paraId="10738FC4" w14:textId="519B93C5"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Bird Farm</w:t>
            </w:r>
            <w:r w:rsidR="005F0B5B" w:rsidRPr="005215C5">
              <w:rPr>
                <w:rFonts w:asciiTheme="minorHAnsi" w:hAnsiTheme="minorHAnsi" w:cstheme="minorHAnsi"/>
              </w:rPr>
              <w:t xml:space="preserve"> </w:t>
            </w:r>
            <w:r w:rsidRPr="005215C5">
              <w:rPr>
                <w:rFonts w:asciiTheme="minorHAnsi" w:hAnsiTheme="minorHAnsi" w:cstheme="minorHAnsi"/>
              </w:rPr>
              <w:t>1</w:t>
            </w:r>
          </w:p>
        </w:tc>
        <w:tc>
          <w:tcPr>
            <w:tcW w:w="365" w:type="pct"/>
            <w:tcBorders>
              <w:top w:val="single" w:sz="4" w:space="0" w:color="auto"/>
              <w:left w:val="single" w:sz="4" w:space="0" w:color="auto"/>
              <w:bottom w:val="single" w:sz="4" w:space="0" w:color="auto"/>
              <w:right w:val="single" w:sz="4" w:space="0" w:color="auto"/>
            </w:tcBorders>
          </w:tcPr>
          <w:p w14:paraId="3C5F01C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40°20´9.2"N, 44°34´52.1"E</w:t>
            </w:r>
          </w:p>
        </w:tc>
        <w:tc>
          <w:tcPr>
            <w:tcW w:w="322" w:type="pct"/>
            <w:tcBorders>
              <w:top w:val="single" w:sz="4" w:space="0" w:color="auto"/>
              <w:left w:val="single" w:sz="4" w:space="0" w:color="auto"/>
              <w:bottom w:val="single" w:sz="4" w:space="0" w:color="auto"/>
              <w:right w:val="single" w:sz="4" w:space="0" w:color="auto"/>
            </w:tcBorders>
          </w:tcPr>
          <w:p w14:paraId="23D43C9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1388</w:t>
            </w:r>
          </w:p>
        </w:tc>
        <w:tc>
          <w:tcPr>
            <w:tcW w:w="2163" w:type="pct"/>
            <w:tcBorders>
              <w:top w:val="single" w:sz="4" w:space="0" w:color="auto"/>
              <w:left w:val="single" w:sz="4" w:space="0" w:color="auto"/>
              <w:bottom w:val="single" w:sz="4" w:space="0" w:color="auto"/>
              <w:right w:val="single" w:sz="4" w:space="0" w:color="auto"/>
            </w:tcBorders>
          </w:tcPr>
          <w:p w14:paraId="2025F62E" w14:textId="5880BE3D"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Comprises from the base upwards: tephric silt-sand, primary scoria lapilli, reworked scoria lapilli and sand, siliceous silt-clay lacustrine deposits with interbedded fine ash, cross and planar bedded clast rich gravels (principally mafic igneous lithologies, pedogenically modified silt-sand. Sequence capped by mafic lava (HGW-VI) which has been </w:t>
            </w:r>
            <w:r w:rsidRPr="005215C5">
              <w:rPr>
                <w:rFonts w:asciiTheme="minorHAnsi" w:hAnsiTheme="minorHAnsi" w:cstheme="minorHAnsi"/>
                <w:vertAlign w:val="superscript"/>
              </w:rPr>
              <w:t>40</w:t>
            </w:r>
            <w:r w:rsidRPr="005215C5">
              <w:rPr>
                <w:rFonts w:asciiTheme="minorHAnsi" w:hAnsiTheme="minorHAnsi" w:cstheme="minorHAnsi"/>
              </w:rPr>
              <w:t>Ar/</w:t>
            </w:r>
            <w:r w:rsidRPr="005215C5">
              <w:rPr>
                <w:rFonts w:asciiTheme="minorHAnsi" w:hAnsiTheme="minorHAnsi" w:cstheme="minorHAnsi"/>
                <w:vertAlign w:val="superscript"/>
              </w:rPr>
              <w:t>39</w:t>
            </w:r>
            <w:r w:rsidRPr="005215C5">
              <w:rPr>
                <w:rFonts w:asciiTheme="minorHAnsi" w:hAnsiTheme="minorHAnsi" w:cstheme="minorHAnsi"/>
              </w:rPr>
              <w:t xml:space="preserve">Ar dated to 195±8 </w:t>
            </w:r>
            <w:r w:rsidR="00FD0586" w:rsidRPr="005215C5">
              <w:rPr>
                <w:rFonts w:asciiTheme="minorHAnsi" w:hAnsiTheme="minorHAnsi" w:cstheme="minorHAnsi"/>
              </w:rPr>
              <w:t xml:space="preserve">ka </w:t>
            </w:r>
            <w:r w:rsidRPr="005215C5">
              <w:rPr>
                <w:rFonts w:asciiTheme="minorHAnsi" w:hAnsiTheme="minorHAnsi" w:cstheme="minorHAnsi"/>
              </w:rPr>
              <w:t xml:space="preserve">and 198±7 ka. </w:t>
            </w:r>
          </w:p>
        </w:tc>
        <w:tc>
          <w:tcPr>
            <w:tcW w:w="1105" w:type="pct"/>
            <w:tcBorders>
              <w:top w:val="single" w:sz="4" w:space="0" w:color="auto"/>
              <w:left w:val="single" w:sz="4" w:space="0" w:color="auto"/>
              <w:bottom w:val="single" w:sz="4" w:space="0" w:color="auto"/>
              <w:right w:val="single" w:sz="4" w:space="0" w:color="auto"/>
            </w:tcBorders>
          </w:tcPr>
          <w:p w14:paraId="6B61FD7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Sequence underlies HGW-VI. On W side of Hrazdan Gorge.  Contact between sequence and underlying strata not visible.  </w:t>
            </w:r>
          </w:p>
        </w:tc>
        <w:tc>
          <w:tcPr>
            <w:tcW w:w="461" w:type="pct"/>
            <w:tcBorders>
              <w:top w:val="single" w:sz="4" w:space="0" w:color="auto"/>
              <w:left w:val="single" w:sz="4" w:space="0" w:color="auto"/>
              <w:bottom w:val="single" w:sz="4" w:space="0" w:color="auto"/>
              <w:right w:val="single" w:sz="4" w:space="0" w:color="auto"/>
            </w:tcBorders>
          </w:tcPr>
          <w:p w14:paraId="2945349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5EFE680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4BB5D48A" w14:textId="77777777" w:rsidTr="00E40180">
        <w:tc>
          <w:tcPr>
            <w:tcW w:w="361" w:type="pct"/>
            <w:tcBorders>
              <w:top w:val="single" w:sz="4" w:space="0" w:color="auto"/>
              <w:left w:val="single" w:sz="4" w:space="0" w:color="auto"/>
              <w:bottom w:val="single" w:sz="4" w:space="0" w:color="auto"/>
              <w:right w:val="single" w:sz="4" w:space="0" w:color="auto"/>
            </w:tcBorders>
          </w:tcPr>
          <w:p w14:paraId="0493A093" w14:textId="5E0F0F03"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Nor-Geghi</w:t>
            </w:r>
            <w:r w:rsidR="005F0B5B" w:rsidRPr="005215C5">
              <w:rPr>
                <w:rFonts w:asciiTheme="minorHAnsi" w:hAnsiTheme="minorHAnsi" w:cstheme="minorHAnsi"/>
              </w:rPr>
              <w:t xml:space="preserve"> </w:t>
            </w:r>
            <w:r w:rsidRPr="005215C5">
              <w:rPr>
                <w:rFonts w:asciiTheme="minorHAnsi" w:hAnsiTheme="minorHAnsi" w:cstheme="minorHAnsi"/>
              </w:rPr>
              <w:t>1</w:t>
            </w:r>
          </w:p>
        </w:tc>
        <w:tc>
          <w:tcPr>
            <w:tcW w:w="365" w:type="pct"/>
            <w:tcBorders>
              <w:top w:val="single" w:sz="4" w:space="0" w:color="auto"/>
              <w:left w:val="single" w:sz="4" w:space="0" w:color="auto"/>
              <w:bottom w:val="single" w:sz="4" w:space="0" w:color="auto"/>
              <w:right w:val="single" w:sz="4" w:space="0" w:color="auto"/>
            </w:tcBorders>
          </w:tcPr>
          <w:p w14:paraId="2E83C99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40°20´48.2"N, 44°35´49.8"E</w:t>
            </w:r>
          </w:p>
        </w:tc>
        <w:tc>
          <w:tcPr>
            <w:tcW w:w="322" w:type="pct"/>
            <w:tcBorders>
              <w:top w:val="single" w:sz="4" w:space="0" w:color="auto"/>
              <w:left w:val="single" w:sz="4" w:space="0" w:color="auto"/>
              <w:bottom w:val="single" w:sz="4" w:space="0" w:color="auto"/>
              <w:right w:val="single" w:sz="4" w:space="0" w:color="auto"/>
            </w:tcBorders>
          </w:tcPr>
          <w:p w14:paraId="10D8B94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1402</w:t>
            </w:r>
          </w:p>
        </w:tc>
        <w:tc>
          <w:tcPr>
            <w:tcW w:w="2163" w:type="pct"/>
            <w:tcBorders>
              <w:top w:val="single" w:sz="4" w:space="0" w:color="auto"/>
              <w:left w:val="single" w:sz="4" w:space="0" w:color="auto"/>
              <w:bottom w:val="single" w:sz="4" w:space="0" w:color="auto"/>
              <w:right w:val="single" w:sz="4" w:space="0" w:color="auto"/>
            </w:tcBorders>
          </w:tcPr>
          <w:p w14:paraId="6548F7CA" w14:textId="14017ECE"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r w:rsidR="00580A7A" w:rsidRPr="005215C5">
              <w:rPr>
                <w:rFonts w:asciiTheme="minorHAnsi" w:hAnsiTheme="minorHAnsi" w:cstheme="minorHAnsi"/>
              </w:rPr>
              <w:t>–</w:t>
            </w:r>
            <w:r w:rsidRPr="005215C5">
              <w:rPr>
                <w:rFonts w:asciiTheme="minorHAnsi" w:hAnsiTheme="minorHAnsi" w:cstheme="minorHAnsi"/>
              </w:rPr>
              <w:t>5m</w:t>
            </w:r>
            <w:r w:rsidR="00580A7A" w:rsidRPr="005215C5">
              <w:rPr>
                <w:rFonts w:asciiTheme="minorHAnsi" w:hAnsiTheme="minorHAnsi" w:cstheme="minorHAnsi"/>
              </w:rPr>
              <w:t>-</w:t>
            </w:r>
            <w:r w:rsidRPr="005215C5">
              <w:rPr>
                <w:rFonts w:asciiTheme="minorHAnsi" w:hAnsiTheme="minorHAnsi" w:cstheme="minorHAnsi"/>
              </w:rPr>
              <w:t>thick sequence of (from base upwards) floodplain deposits in which a mature palaeosol has developed, high-energy fluvial deposits and a further floodplain sequence in which a second palaeosol has developed. Artefacts have been recovered from the upper floodplain deposits and associated palaeosol, and sand facies of the channel sediments.</w:t>
            </w:r>
          </w:p>
        </w:tc>
        <w:tc>
          <w:tcPr>
            <w:tcW w:w="1105" w:type="pct"/>
            <w:tcBorders>
              <w:top w:val="single" w:sz="4" w:space="0" w:color="auto"/>
              <w:left w:val="single" w:sz="4" w:space="0" w:color="auto"/>
              <w:bottom w:val="single" w:sz="4" w:space="0" w:color="auto"/>
              <w:right w:val="single" w:sz="4" w:space="0" w:color="auto"/>
            </w:tcBorders>
          </w:tcPr>
          <w:p w14:paraId="3B56EB2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Sediment sequence and archaeological artefacts are sandwiched between HGW IV and HGW VI</w:t>
            </w:r>
          </w:p>
        </w:tc>
        <w:tc>
          <w:tcPr>
            <w:tcW w:w="461" w:type="pct"/>
            <w:tcBorders>
              <w:top w:val="single" w:sz="4" w:space="0" w:color="auto"/>
              <w:left w:val="single" w:sz="4" w:space="0" w:color="auto"/>
              <w:bottom w:val="single" w:sz="4" w:space="0" w:color="auto"/>
              <w:right w:val="single" w:sz="4" w:space="0" w:color="auto"/>
            </w:tcBorders>
          </w:tcPr>
          <w:p w14:paraId="1088312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Lithics (LP/MP)</w:t>
            </w:r>
          </w:p>
        </w:tc>
        <w:tc>
          <w:tcPr>
            <w:tcW w:w="223" w:type="pct"/>
            <w:tcBorders>
              <w:top w:val="single" w:sz="4" w:space="0" w:color="auto"/>
              <w:left w:val="single" w:sz="4" w:space="0" w:color="auto"/>
              <w:bottom w:val="single" w:sz="4" w:space="0" w:color="auto"/>
              <w:right w:val="single" w:sz="4" w:space="0" w:color="auto"/>
            </w:tcBorders>
          </w:tcPr>
          <w:p w14:paraId="53D273EB"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3</w:t>
            </w:r>
          </w:p>
        </w:tc>
      </w:tr>
      <w:tr w:rsidR="00DC47CB" w:rsidRPr="005215C5" w14:paraId="0B6BF2B3" w14:textId="77777777" w:rsidTr="00E40180">
        <w:tc>
          <w:tcPr>
            <w:tcW w:w="361" w:type="pct"/>
            <w:tcBorders>
              <w:top w:val="single" w:sz="4" w:space="0" w:color="auto"/>
              <w:left w:val="single" w:sz="4" w:space="0" w:color="auto"/>
              <w:bottom w:val="single" w:sz="4" w:space="0" w:color="auto"/>
              <w:right w:val="single" w:sz="4" w:space="0" w:color="auto"/>
            </w:tcBorders>
          </w:tcPr>
          <w:p w14:paraId="19A787A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Music House </w:t>
            </w:r>
          </w:p>
        </w:tc>
        <w:tc>
          <w:tcPr>
            <w:tcW w:w="365" w:type="pct"/>
            <w:tcBorders>
              <w:top w:val="single" w:sz="4" w:space="0" w:color="auto"/>
              <w:left w:val="single" w:sz="4" w:space="0" w:color="auto"/>
              <w:bottom w:val="single" w:sz="4" w:space="0" w:color="auto"/>
              <w:right w:val="single" w:sz="4" w:space="0" w:color="auto"/>
            </w:tcBorders>
          </w:tcPr>
          <w:p w14:paraId="4B0AE8A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40°24´15.5"N, 44°35´35.9"E</w:t>
            </w:r>
          </w:p>
        </w:tc>
        <w:tc>
          <w:tcPr>
            <w:tcW w:w="322" w:type="pct"/>
            <w:tcBorders>
              <w:top w:val="single" w:sz="4" w:space="0" w:color="auto"/>
              <w:left w:val="single" w:sz="4" w:space="0" w:color="auto"/>
              <w:bottom w:val="single" w:sz="4" w:space="0" w:color="auto"/>
              <w:right w:val="single" w:sz="4" w:space="0" w:color="auto"/>
            </w:tcBorders>
          </w:tcPr>
          <w:p w14:paraId="7C8B4AB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1486</w:t>
            </w:r>
          </w:p>
        </w:tc>
        <w:tc>
          <w:tcPr>
            <w:tcW w:w="2163" w:type="pct"/>
            <w:tcBorders>
              <w:top w:val="single" w:sz="4" w:space="0" w:color="auto"/>
              <w:left w:val="single" w:sz="4" w:space="0" w:color="auto"/>
              <w:bottom w:val="single" w:sz="4" w:space="0" w:color="auto"/>
              <w:right w:val="single" w:sz="4" w:space="0" w:color="auto"/>
            </w:tcBorders>
          </w:tcPr>
          <w:p w14:paraId="06BE53B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1m-thick sequence of pedogenically modified silt-sand and clast rich gravels representing alluvial sedimentation.  </w:t>
            </w:r>
          </w:p>
        </w:tc>
        <w:tc>
          <w:tcPr>
            <w:tcW w:w="1105" w:type="pct"/>
            <w:tcBorders>
              <w:top w:val="single" w:sz="4" w:space="0" w:color="auto"/>
              <w:left w:val="single" w:sz="4" w:space="0" w:color="auto"/>
              <w:bottom w:val="single" w:sz="4" w:space="0" w:color="auto"/>
              <w:right w:val="single" w:sz="4" w:space="0" w:color="auto"/>
            </w:tcBorders>
          </w:tcPr>
          <w:p w14:paraId="4E9DF8BB"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Interbedded between HE-VII and HGE-VI.</w:t>
            </w:r>
          </w:p>
        </w:tc>
        <w:tc>
          <w:tcPr>
            <w:tcW w:w="461" w:type="pct"/>
            <w:tcBorders>
              <w:top w:val="single" w:sz="4" w:space="0" w:color="auto"/>
              <w:left w:val="single" w:sz="4" w:space="0" w:color="auto"/>
              <w:bottom w:val="single" w:sz="4" w:space="0" w:color="auto"/>
              <w:right w:val="single" w:sz="4" w:space="0" w:color="auto"/>
            </w:tcBorders>
          </w:tcPr>
          <w:p w14:paraId="1D5BFDB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6D204E6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73F55488" w14:textId="77777777" w:rsidTr="00E40180">
        <w:tc>
          <w:tcPr>
            <w:tcW w:w="361" w:type="pct"/>
            <w:tcBorders>
              <w:top w:val="single" w:sz="4" w:space="0" w:color="auto"/>
              <w:left w:val="single" w:sz="4" w:space="0" w:color="auto"/>
              <w:bottom w:val="single" w:sz="4" w:space="0" w:color="auto"/>
              <w:right w:val="single" w:sz="4" w:space="0" w:color="auto"/>
            </w:tcBorders>
          </w:tcPr>
          <w:p w14:paraId="474A827C" w14:textId="186A5D69"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Nurnus</w:t>
            </w:r>
            <w:r w:rsidR="005F0B5B" w:rsidRPr="005215C5">
              <w:rPr>
                <w:rFonts w:asciiTheme="minorHAnsi" w:hAnsiTheme="minorHAnsi" w:cstheme="minorHAnsi"/>
              </w:rPr>
              <w:t xml:space="preserve"> </w:t>
            </w:r>
            <w:r w:rsidRPr="005215C5">
              <w:rPr>
                <w:rFonts w:asciiTheme="minorHAnsi" w:hAnsiTheme="minorHAnsi" w:cstheme="minorHAnsi"/>
              </w:rPr>
              <w:t>1</w:t>
            </w:r>
          </w:p>
        </w:tc>
        <w:tc>
          <w:tcPr>
            <w:tcW w:w="365" w:type="pct"/>
            <w:tcBorders>
              <w:top w:val="single" w:sz="4" w:space="0" w:color="auto"/>
              <w:left w:val="single" w:sz="4" w:space="0" w:color="auto"/>
              <w:bottom w:val="single" w:sz="4" w:space="0" w:color="auto"/>
              <w:right w:val="single" w:sz="4" w:space="0" w:color="auto"/>
            </w:tcBorders>
          </w:tcPr>
          <w:p w14:paraId="107CB780"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40°21´28.1"N, 44°37´8.3"E</w:t>
            </w:r>
          </w:p>
        </w:tc>
        <w:tc>
          <w:tcPr>
            <w:tcW w:w="322" w:type="pct"/>
            <w:tcBorders>
              <w:top w:val="single" w:sz="4" w:space="0" w:color="auto"/>
              <w:left w:val="single" w:sz="4" w:space="0" w:color="auto"/>
              <w:bottom w:val="single" w:sz="4" w:space="0" w:color="auto"/>
              <w:right w:val="single" w:sz="4" w:space="0" w:color="auto"/>
            </w:tcBorders>
          </w:tcPr>
          <w:p w14:paraId="1B9864E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1539</w:t>
            </w:r>
          </w:p>
        </w:tc>
        <w:tc>
          <w:tcPr>
            <w:tcW w:w="2163" w:type="pct"/>
            <w:tcBorders>
              <w:top w:val="single" w:sz="4" w:space="0" w:color="auto"/>
              <w:left w:val="single" w:sz="4" w:space="0" w:color="auto"/>
              <w:bottom w:val="single" w:sz="4" w:space="0" w:color="auto"/>
              <w:right w:val="single" w:sz="4" w:space="0" w:color="auto"/>
            </w:tcBorders>
          </w:tcPr>
          <w:p w14:paraId="406466C9"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5m+ sequence of clay-rich lake sediment overlain by diatomite and coarse fluvial deposits (tabular gravels and sands), above mafic lava. </w:t>
            </w:r>
          </w:p>
        </w:tc>
        <w:tc>
          <w:tcPr>
            <w:tcW w:w="1105" w:type="pct"/>
            <w:tcBorders>
              <w:top w:val="single" w:sz="4" w:space="0" w:color="auto"/>
              <w:left w:val="single" w:sz="4" w:space="0" w:color="auto"/>
              <w:bottom w:val="single" w:sz="4" w:space="0" w:color="auto"/>
              <w:right w:val="single" w:sz="4" w:space="0" w:color="auto"/>
            </w:tcBorders>
          </w:tcPr>
          <w:p w14:paraId="66C7F79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Overlies NUR-III in Nurnus Valley. </w:t>
            </w:r>
          </w:p>
        </w:tc>
        <w:tc>
          <w:tcPr>
            <w:tcW w:w="461" w:type="pct"/>
            <w:tcBorders>
              <w:top w:val="single" w:sz="4" w:space="0" w:color="auto"/>
              <w:left w:val="single" w:sz="4" w:space="0" w:color="auto"/>
              <w:bottom w:val="single" w:sz="4" w:space="0" w:color="auto"/>
              <w:right w:val="single" w:sz="4" w:space="0" w:color="auto"/>
            </w:tcBorders>
          </w:tcPr>
          <w:p w14:paraId="207191F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Vertebrate remains </w:t>
            </w:r>
          </w:p>
        </w:tc>
        <w:tc>
          <w:tcPr>
            <w:tcW w:w="223" w:type="pct"/>
            <w:tcBorders>
              <w:top w:val="single" w:sz="4" w:space="0" w:color="auto"/>
              <w:left w:val="single" w:sz="4" w:space="0" w:color="auto"/>
              <w:bottom w:val="single" w:sz="4" w:space="0" w:color="auto"/>
              <w:right w:val="single" w:sz="4" w:space="0" w:color="auto"/>
            </w:tcBorders>
          </w:tcPr>
          <w:p w14:paraId="3FF9F9E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w:t>
            </w:r>
          </w:p>
        </w:tc>
      </w:tr>
      <w:tr w:rsidR="00DC47CB" w:rsidRPr="005215C5" w14:paraId="19F83874" w14:textId="77777777" w:rsidTr="00E40180">
        <w:tc>
          <w:tcPr>
            <w:tcW w:w="361" w:type="pct"/>
            <w:tcBorders>
              <w:top w:val="single" w:sz="4" w:space="0" w:color="auto"/>
              <w:left w:val="single" w:sz="4" w:space="0" w:color="auto"/>
              <w:bottom w:val="single" w:sz="4" w:space="0" w:color="auto"/>
              <w:right w:val="single" w:sz="4" w:space="0" w:color="auto"/>
            </w:tcBorders>
          </w:tcPr>
          <w:p w14:paraId="25B8CD09" w14:textId="438E54F1"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Nurnus</w:t>
            </w:r>
            <w:r w:rsidR="005F0B5B" w:rsidRPr="005215C5">
              <w:rPr>
                <w:rFonts w:asciiTheme="minorHAnsi" w:hAnsiTheme="minorHAnsi" w:cstheme="minorHAnsi"/>
              </w:rPr>
              <w:t xml:space="preserve"> </w:t>
            </w:r>
            <w:r w:rsidRPr="005215C5">
              <w:rPr>
                <w:rFonts w:asciiTheme="minorHAnsi" w:hAnsiTheme="minorHAnsi" w:cstheme="minorHAnsi"/>
              </w:rPr>
              <w:t>2</w:t>
            </w:r>
          </w:p>
        </w:tc>
        <w:tc>
          <w:tcPr>
            <w:tcW w:w="365" w:type="pct"/>
            <w:tcBorders>
              <w:top w:val="single" w:sz="4" w:space="0" w:color="auto"/>
              <w:left w:val="single" w:sz="4" w:space="0" w:color="auto"/>
              <w:bottom w:val="single" w:sz="4" w:space="0" w:color="auto"/>
              <w:right w:val="single" w:sz="4" w:space="0" w:color="auto"/>
            </w:tcBorders>
          </w:tcPr>
          <w:p w14:paraId="3D9E8DD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40°21´11.3"N, 44°36´45.4"E</w:t>
            </w:r>
          </w:p>
        </w:tc>
        <w:tc>
          <w:tcPr>
            <w:tcW w:w="322" w:type="pct"/>
            <w:tcBorders>
              <w:top w:val="single" w:sz="4" w:space="0" w:color="auto"/>
              <w:left w:val="single" w:sz="4" w:space="0" w:color="auto"/>
              <w:bottom w:val="single" w:sz="4" w:space="0" w:color="auto"/>
              <w:right w:val="single" w:sz="4" w:space="0" w:color="auto"/>
            </w:tcBorders>
          </w:tcPr>
          <w:p w14:paraId="06B4341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1483</w:t>
            </w:r>
          </w:p>
        </w:tc>
        <w:tc>
          <w:tcPr>
            <w:tcW w:w="2163" w:type="pct"/>
            <w:tcBorders>
              <w:top w:val="single" w:sz="4" w:space="0" w:color="auto"/>
              <w:left w:val="single" w:sz="4" w:space="0" w:color="auto"/>
              <w:bottom w:val="single" w:sz="4" w:space="0" w:color="auto"/>
              <w:right w:val="single" w:sz="4" w:space="0" w:color="auto"/>
            </w:tcBorders>
          </w:tcPr>
          <w:p w14:paraId="4A3F3F0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2m sequence of heavily weathered lacustrine silt-clay with plant imprints and discontinuous fine ash.  </w:t>
            </w:r>
          </w:p>
        </w:tc>
        <w:tc>
          <w:tcPr>
            <w:tcW w:w="1105" w:type="pct"/>
            <w:tcBorders>
              <w:top w:val="single" w:sz="4" w:space="0" w:color="auto"/>
              <w:left w:val="single" w:sz="4" w:space="0" w:color="auto"/>
              <w:bottom w:val="single" w:sz="4" w:space="0" w:color="auto"/>
              <w:right w:val="single" w:sz="4" w:space="0" w:color="auto"/>
            </w:tcBorders>
          </w:tcPr>
          <w:p w14:paraId="7761E63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Underlies NUR-III in Nurnus </w:t>
            </w:r>
            <w:r w:rsidR="00EB320D" w:rsidRPr="005215C5">
              <w:rPr>
                <w:rFonts w:asciiTheme="minorHAnsi" w:hAnsiTheme="minorHAnsi" w:cstheme="minorHAnsi"/>
              </w:rPr>
              <w:t>v</w:t>
            </w:r>
            <w:r w:rsidRPr="005215C5">
              <w:rPr>
                <w:rFonts w:asciiTheme="minorHAnsi" w:hAnsiTheme="minorHAnsi" w:cstheme="minorHAnsi"/>
              </w:rPr>
              <w:t xml:space="preserve">alley. Contact with underlying strata not visible.  </w:t>
            </w:r>
          </w:p>
        </w:tc>
        <w:tc>
          <w:tcPr>
            <w:tcW w:w="461" w:type="pct"/>
            <w:tcBorders>
              <w:top w:val="single" w:sz="4" w:space="0" w:color="auto"/>
              <w:left w:val="single" w:sz="4" w:space="0" w:color="auto"/>
              <w:bottom w:val="single" w:sz="4" w:space="0" w:color="auto"/>
              <w:right w:val="single" w:sz="4" w:space="0" w:color="auto"/>
            </w:tcBorders>
          </w:tcPr>
          <w:p w14:paraId="01CA347D"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454C44CD"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48FFAB67" w14:textId="77777777" w:rsidTr="00E40180">
        <w:tc>
          <w:tcPr>
            <w:tcW w:w="361" w:type="pct"/>
            <w:tcBorders>
              <w:top w:val="single" w:sz="4" w:space="0" w:color="auto"/>
              <w:left w:val="single" w:sz="4" w:space="0" w:color="auto"/>
              <w:bottom w:val="single" w:sz="4" w:space="0" w:color="auto"/>
              <w:right w:val="single" w:sz="4" w:space="0" w:color="auto"/>
            </w:tcBorders>
          </w:tcPr>
          <w:p w14:paraId="629A8BA9" w14:textId="465D8C8C"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Nurnus</w:t>
            </w:r>
            <w:r w:rsidR="005F0B5B" w:rsidRPr="005215C5">
              <w:rPr>
                <w:rFonts w:asciiTheme="minorHAnsi" w:hAnsiTheme="minorHAnsi" w:cstheme="minorHAnsi"/>
              </w:rPr>
              <w:t xml:space="preserve"> </w:t>
            </w:r>
            <w:r w:rsidRPr="005215C5">
              <w:rPr>
                <w:rFonts w:asciiTheme="minorHAnsi" w:hAnsiTheme="minorHAnsi" w:cstheme="minorHAnsi"/>
              </w:rPr>
              <w:t>3</w:t>
            </w:r>
          </w:p>
        </w:tc>
        <w:tc>
          <w:tcPr>
            <w:tcW w:w="365" w:type="pct"/>
            <w:tcBorders>
              <w:top w:val="single" w:sz="4" w:space="0" w:color="auto"/>
              <w:left w:val="single" w:sz="4" w:space="0" w:color="auto"/>
              <w:bottom w:val="single" w:sz="4" w:space="0" w:color="auto"/>
              <w:right w:val="single" w:sz="4" w:space="0" w:color="auto"/>
            </w:tcBorders>
          </w:tcPr>
          <w:p w14:paraId="5DECC436"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40°21´7"N, 44°22´17.6"E</w:t>
            </w:r>
          </w:p>
        </w:tc>
        <w:tc>
          <w:tcPr>
            <w:tcW w:w="322" w:type="pct"/>
            <w:tcBorders>
              <w:top w:val="single" w:sz="4" w:space="0" w:color="auto"/>
              <w:left w:val="single" w:sz="4" w:space="0" w:color="auto"/>
              <w:bottom w:val="single" w:sz="4" w:space="0" w:color="auto"/>
              <w:right w:val="single" w:sz="4" w:space="0" w:color="auto"/>
            </w:tcBorders>
          </w:tcPr>
          <w:p w14:paraId="5F30221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1406</w:t>
            </w:r>
          </w:p>
        </w:tc>
        <w:tc>
          <w:tcPr>
            <w:tcW w:w="2163" w:type="pct"/>
            <w:tcBorders>
              <w:top w:val="single" w:sz="4" w:space="0" w:color="auto"/>
              <w:left w:val="single" w:sz="4" w:space="0" w:color="auto"/>
              <w:bottom w:val="single" w:sz="4" w:space="0" w:color="auto"/>
              <w:right w:val="single" w:sz="4" w:space="0" w:color="auto"/>
            </w:tcBorders>
          </w:tcPr>
          <w:p w14:paraId="549870FF"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4m-thick sequence comprising from the base upwards; fine sand-silt (lacustrine), pumice lapilli, silt-clay with pumice lapilli fragments (lacustrine with reworked volcanics), fine sand-silt with interbedded fine-medium ash (lacustrine).</w:t>
            </w:r>
          </w:p>
        </w:tc>
        <w:tc>
          <w:tcPr>
            <w:tcW w:w="1105" w:type="pct"/>
            <w:tcBorders>
              <w:top w:val="single" w:sz="4" w:space="0" w:color="auto"/>
              <w:left w:val="single" w:sz="4" w:space="0" w:color="auto"/>
              <w:bottom w:val="single" w:sz="4" w:space="0" w:color="auto"/>
              <w:right w:val="single" w:sz="4" w:space="0" w:color="auto"/>
            </w:tcBorders>
          </w:tcPr>
          <w:p w14:paraId="7733B9A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Underlies (NUR-II in Nurnus </w:t>
            </w:r>
            <w:r w:rsidR="00EB320D" w:rsidRPr="005215C5">
              <w:rPr>
                <w:rFonts w:asciiTheme="minorHAnsi" w:hAnsiTheme="minorHAnsi" w:cstheme="minorHAnsi"/>
              </w:rPr>
              <w:t>v</w:t>
            </w:r>
            <w:r w:rsidRPr="005215C5">
              <w:rPr>
                <w:rFonts w:asciiTheme="minorHAnsi" w:hAnsiTheme="minorHAnsi" w:cstheme="minorHAnsi"/>
              </w:rPr>
              <w:t xml:space="preserve">alley.  Contact with underlying strata not visible.  </w:t>
            </w:r>
          </w:p>
        </w:tc>
        <w:tc>
          <w:tcPr>
            <w:tcW w:w="461" w:type="pct"/>
            <w:tcBorders>
              <w:top w:val="single" w:sz="4" w:space="0" w:color="auto"/>
              <w:left w:val="single" w:sz="4" w:space="0" w:color="auto"/>
              <w:bottom w:val="single" w:sz="4" w:space="0" w:color="auto"/>
              <w:right w:val="single" w:sz="4" w:space="0" w:color="auto"/>
            </w:tcBorders>
          </w:tcPr>
          <w:p w14:paraId="166645C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6C8F1AAF"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7EFCCD94" w14:textId="77777777" w:rsidTr="00E40180">
        <w:tc>
          <w:tcPr>
            <w:tcW w:w="361" w:type="pct"/>
            <w:tcBorders>
              <w:top w:val="single" w:sz="4" w:space="0" w:color="auto"/>
              <w:left w:val="single" w:sz="4" w:space="0" w:color="auto"/>
              <w:bottom w:val="single" w:sz="4" w:space="0" w:color="auto"/>
              <w:right w:val="single" w:sz="4" w:space="0" w:color="auto"/>
            </w:tcBorders>
          </w:tcPr>
          <w:p w14:paraId="135F63C4" w14:textId="0DE5BF63"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Hatis</w:t>
            </w:r>
            <w:r w:rsidR="005F0B5B" w:rsidRPr="005215C5">
              <w:rPr>
                <w:rFonts w:asciiTheme="minorHAnsi" w:hAnsiTheme="minorHAnsi" w:cstheme="minorHAnsi"/>
              </w:rPr>
              <w:t xml:space="preserve"> </w:t>
            </w:r>
            <w:r w:rsidRPr="005215C5">
              <w:rPr>
                <w:rFonts w:asciiTheme="minorHAnsi" w:hAnsiTheme="minorHAnsi" w:cstheme="minorHAnsi"/>
              </w:rPr>
              <w:t>1</w:t>
            </w:r>
          </w:p>
        </w:tc>
        <w:tc>
          <w:tcPr>
            <w:tcW w:w="365" w:type="pct"/>
            <w:tcBorders>
              <w:top w:val="single" w:sz="4" w:space="0" w:color="auto"/>
              <w:left w:val="single" w:sz="4" w:space="0" w:color="auto"/>
              <w:bottom w:val="single" w:sz="4" w:space="0" w:color="auto"/>
              <w:right w:val="single" w:sz="4" w:space="0" w:color="auto"/>
            </w:tcBorders>
          </w:tcPr>
          <w:p w14:paraId="4D830568"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40°16´26.2"N, 44°42´11.5"E</w:t>
            </w:r>
          </w:p>
        </w:tc>
        <w:tc>
          <w:tcPr>
            <w:tcW w:w="322" w:type="pct"/>
            <w:tcBorders>
              <w:top w:val="single" w:sz="4" w:space="0" w:color="auto"/>
              <w:left w:val="single" w:sz="4" w:space="0" w:color="auto"/>
              <w:bottom w:val="single" w:sz="4" w:space="0" w:color="auto"/>
              <w:right w:val="single" w:sz="4" w:space="0" w:color="auto"/>
            </w:tcBorders>
          </w:tcPr>
          <w:p w14:paraId="3673514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1571</w:t>
            </w:r>
          </w:p>
        </w:tc>
        <w:tc>
          <w:tcPr>
            <w:tcW w:w="2163" w:type="pct"/>
            <w:tcBorders>
              <w:top w:val="single" w:sz="4" w:space="0" w:color="auto"/>
              <w:left w:val="single" w:sz="4" w:space="0" w:color="auto"/>
              <w:bottom w:val="single" w:sz="4" w:space="0" w:color="auto"/>
              <w:right w:val="single" w:sz="4" w:space="0" w:color="auto"/>
            </w:tcBorders>
          </w:tcPr>
          <w:p w14:paraId="010108B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1.5 m-thick coarse-grained colluvial sequence derived from volcanic deposits to the north. LP artefacts including bifaces found throughout.</w:t>
            </w:r>
          </w:p>
        </w:tc>
        <w:tc>
          <w:tcPr>
            <w:tcW w:w="1105" w:type="pct"/>
            <w:tcBorders>
              <w:top w:val="single" w:sz="4" w:space="0" w:color="auto"/>
              <w:left w:val="single" w:sz="4" w:space="0" w:color="auto"/>
              <w:bottom w:val="single" w:sz="4" w:space="0" w:color="auto"/>
              <w:right w:val="single" w:sz="4" w:space="0" w:color="auto"/>
            </w:tcBorders>
          </w:tcPr>
          <w:p w14:paraId="1FB8807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None, but sediments derived from obsidian-bearing rocks to the north</w:t>
            </w:r>
          </w:p>
        </w:tc>
        <w:tc>
          <w:tcPr>
            <w:tcW w:w="461" w:type="pct"/>
            <w:tcBorders>
              <w:top w:val="single" w:sz="4" w:space="0" w:color="auto"/>
              <w:left w:val="single" w:sz="4" w:space="0" w:color="auto"/>
              <w:bottom w:val="single" w:sz="4" w:space="0" w:color="auto"/>
              <w:right w:val="single" w:sz="4" w:space="0" w:color="auto"/>
            </w:tcBorders>
          </w:tcPr>
          <w:p w14:paraId="042443BA"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Lithics (LP)</w:t>
            </w:r>
          </w:p>
        </w:tc>
        <w:tc>
          <w:tcPr>
            <w:tcW w:w="223" w:type="pct"/>
            <w:tcBorders>
              <w:top w:val="single" w:sz="4" w:space="0" w:color="auto"/>
              <w:left w:val="single" w:sz="4" w:space="0" w:color="auto"/>
              <w:bottom w:val="single" w:sz="4" w:space="0" w:color="auto"/>
              <w:right w:val="single" w:sz="4" w:space="0" w:color="auto"/>
            </w:tcBorders>
          </w:tcPr>
          <w:p w14:paraId="7E46D8EC"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w:t>
            </w:r>
          </w:p>
        </w:tc>
      </w:tr>
      <w:tr w:rsidR="00DC47CB" w:rsidRPr="005215C5" w14:paraId="5778608A" w14:textId="77777777" w:rsidTr="00E40180">
        <w:tc>
          <w:tcPr>
            <w:tcW w:w="361" w:type="pct"/>
            <w:tcBorders>
              <w:top w:val="single" w:sz="4" w:space="0" w:color="auto"/>
              <w:left w:val="single" w:sz="4" w:space="0" w:color="auto"/>
              <w:bottom w:val="single" w:sz="4" w:space="0" w:color="auto"/>
              <w:right w:val="single" w:sz="4" w:space="0" w:color="auto"/>
            </w:tcBorders>
          </w:tcPr>
          <w:p w14:paraId="4367A85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Ptghni D–E</w:t>
            </w:r>
          </w:p>
        </w:tc>
        <w:tc>
          <w:tcPr>
            <w:tcW w:w="365" w:type="pct"/>
            <w:tcBorders>
              <w:top w:val="single" w:sz="4" w:space="0" w:color="auto"/>
              <w:left w:val="single" w:sz="4" w:space="0" w:color="auto"/>
              <w:bottom w:val="single" w:sz="4" w:space="0" w:color="auto"/>
              <w:right w:val="single" w:sz="4" w:space="0" w:color="auto"/>
            </w:tcBorders>
          </w:tcPr>
          <w:p w14:paraId="7AB10782"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40°15´2.4"N, 44°34´2.8"E</w:t>
            </w:r>
          </w:p>
        </w:tc>
        <w:tc>
          <w:tcPr>
            <w:tcW w:w="322" w:type="pct"/>
            <w:tcBorders>
              <w:top w:val="single" w:sz="4" w:space="0" w:color="auto"/>
              <w:left w:val="single" w:sz="4" w:space="0" w:color="auto"/>
              <w:bottom w:val="single" w:sz="4" w:space="0" w:color="auto"/>
              <w:right w:val="single" w:sz="4" w:space="0" w:color="auto"/>
            </w:tcBorders>
          </w:tcPr>
          <w:p w14:paraId="747A0F7E"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1294</w:t>
            </w:r>
          </w:p>
        </w:tc>
        <w:tc>
          <w:tcPr>
            <w:tcW w:w="2163" w:type="pct"/>
            <w:tcBorders>
              <w:top w:val="single" w:sz="4" w:space="0" w:color="auto"/>
              <w:left w:val="single" w:sz="4" w:space="0" w:color="auto"/>
              <w:bottom w:val="single" w:sz="4" w:space="0" w:color="auto"/>
              <w:right w:val="single" w:sz="4" w:space="0" w:color="auto"/>
            </w:tcBorders>
          </w:tcPr>
          <w:p w14:paraId="09B14BFD"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1m-thick sequence of massive silt-sand.  Lower and upper contact with lavas is visible.</w:t>
            </w:r>
          </w:p>
        </w:tc>
        <w:tc>
          <w:tcPr>
            <w:tcW w:w="1105" w:type="pct"/>
            <w:tcBorders>
              <w:top w:val="single" w:sz="4" w:space="0" w:color="auto"/>
              <w:left w:val="single" w:sz="4" w:space="0" w:color="auto"/>
              <w:bottom w:val="single" w:sz="4" w:space="0" w:color="auto"/>
              <w:right w:val="single" w:sz="4" w:space="0" w:color="auto"/>
            </w:tcBorders>
          </w:tcPr>
          <w:p w14:paraId="71BCDC15"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Interbedded with PTG-III (cf. LF PTG 3) and PTG-VI (cf. LF PTG 2).</w:t>
            </w:r>
          </w:p>
        </w:tc>
        <w:tc>
          <w:tcPr>
            <w:tcW w:w="461" w:type="pct"/>
            <w:tcBorders>
              <w:top w:val="single" w:sz="4" w:space="0" w:color="auto"/>
              <w:left w:val="single" w:sz="4" w:space="0" w:color="auto"/>
              <w:bottom w:val="single" w:sz="4" w:space="0" w:color="auto"/>
              <w:right w:val="single" w:sz="4" w:space="0" w:color="auto"/>
            </w:tcBorders>
          </w:tcPr>
          <w:p w14:paraId="75541427"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35960631"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5</w:t>
            </w:r>
          </w:p>
        </w:tc>
      </w:tr>
      <w:tr w:rsidR="00DC47CB" w:rsidRPr="005215C5" w14:paraId="1E5CE3EC" w14:textId="77777777" w:rsidTr="00E40180">
        <w:tc>
          <w:tcPr>
            <w:tcW w:w="361" w:type="pct"/>
            <w:tcBorders>
              <w:top w:val="single" w:sz="4" w:space="0" w:color="auto"/>
              <w:left w:val="single" w:sz="4" w:space="0" w:color="auto"/>
              <w:bottom w:val="single" w:sz="4" w:space="0" w:color="auto"/>
              <w:right w:val="single" w:sz="4" w:space="0" w:color="auto"/>
            </w:tcBorders>
          </w:tcPr>
          <w:p w14:paraId="401C66B3"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Ptghni A–C</w:t>
            </w:r>
          </w:p>
        </w:tc>
        <w:tc>
          <w:tcPr>
            <w:tcW w:w="365" w:type="pct"/>
            <w:tcBorders>
              <w:top w:val="single" w:sz="4" w:space="0" w:color="auto"/>
              <w:left w:val="single" w:sz="4" w:space="0" w:color="auto"/>
              <w:bottom w:val="single" w:sz="4" w:space="0" w:color="auto"/>
              <w:right w:val="single" w:sz="4" w:space="0" w:color="auto"/>
            </w:tcBorders>
          </w:tcPr>
          <w:p w14:paraId="1C9CAF5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40°15´7.6"N, 44°33´49.8"E</w:t>
            </w:r>
          </w:p>
        </w:tc>
        <w:tc>
          <w:tcPr>
            <w:tcW w:w="322" w:type="pct"/>
            <w:tcBorders>
              <w:top w:val="single" w:sz="4" w:space="0" w:color="auto"/>
              <w:left w:val="single" w:sz="4" w:space="0" w:color="auto"/>
              <w:bottom w:val="single" w:sz="4" w:space="0" w:color="auto"/>
              <w:right w:val="single" w:sz="4" w:space="0" w:color="auto"/>
            </w:tcBorders>
          </w:tcPr>
          <w:p w14:paraId="41FEFC3D"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1253</w:t>
            </w:r>
          </w:p>
        </w:tc>
        <w:tc>
          <w:tcPr>
            <w:tcW w:w="2163" w:type="pct"/>
            <w:tcBorders>
              <w:top w:val="single" w:sz="4" w:space="0" w:color="auto"/>
              <w:left w:val="single" w:sz="4" w:space="0" w:color="auto"/>
              <w:bottom w:val="single" w:sz="4" w:space="0" w:color="auto"/>
              <w:right w:val="single" w:sz="4" w:space="0" w:color="auto"/>
            </w:tcBorders>
          </w:tcPr>
          <w:p w14:paraId="6E1F780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 xml:space="preserve">29m-thick sequence of alluvial lacustrine deposits comprising pedogenically modified silt and sand with obsidian clasts, overlain by horizontally bedded silts and clays, which in turn is overlain by fine-sand silt.  Lower and upper contact with lavas is visible. </w:t>
            </w:r>
          </w:p>
        </w:tc>
        <w:tc>
          <w:tcPr>
            <w:tcW w:w="1105" w:type="pct"/>
            <w:tcBorders>
              <w:top w:val="single" w:sz="4" w:space="0" w:color="auto"/>
              <w:left w:val="single" w:sz="4" w:space="0" w:color="auto"/>
              <w:bottom w:val="single" w:sz="4" w:space="0" w:color="auto"/>
              <w:right w:val="single" w:sz="4" w:space="0" w:color="auto"/>
            </w:tcBorders>
          </w:tcPr>
          <w:p w14:paraId="484C12B6"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Interbedded with PTG-I (cf. LF PTG 5) and PTG-II (cf. LF PTG 3)</w:t>
            </w:r>
          </w:p>
        </w:tc>
        <w:tc>
          <w:tcPr>
            <w:tcW w:w="461" w:type="pct"/>
            <w:tcBorders>
              <w:top w:val="single" w:sz="4" w:space="0" w:color="auto"/>
              <w:left w:val="single" w:sz="4" w:space="0" w:color="auto"/>
              <w:bottom w:val="single" w:sz="4" w:space="0" w:color="auto"/>
              <w:right w:val="single" w:sz="4" w:space="0" w:color="auto"/>
            </w:tcBorders>
          </w:tcPr>
          <w:p w14:paraId="2976A144"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w:t>
            </w:r>
          </w:p>
        </w:tc>
        <w:tc>
          <w:tcPr>
            <w:tcW w:w="223" w:type="pct"/>
            <w:tcBorders>
              <w:top w:val="single" w:sz="4" w:space="0" w:color="auto"/>
              <w:left w:val="single" w:sz="4" w:space="0" w:color="auto"/>
              <w:bottom w:val="single" w:sz="4" w:space="0" w:color="auto"/>
              <w:right w:val="single" w:sz="4" w:space="0" w:color="auto"/>
            </w:tcBorders>
          </w:tcPr>
          <w:p w14:paraId="47157CAD" w14:textId="77777777" w:rsidR="000A36AE" w:rsidRPr="005215C5" w:rsidRDefault="000A36AE" w:rsidP="00BF38C5">
            <w:pPr>
              <w:spacing w:after="0" w:line="276" w:lineRule="auto"/>
              <w:jc w:val="both"/>
              <w:rPr>
                <w:rFonts w:asciiTheme="minorHAnsi" w:hAnsiTheme="minorHAnsi" w:cstheme="minorHAnsi"/>
              </w:rPr>
            </w:pPr>
            <w:r w:rsidRPr="005215C5">
              <w:rPr>
                <w:rFonts w:asciiTheme="minorHAnsi" w:hAnsiTheme="minorHAnsi" w:cstheme="minorHAnsi"/>
              </w:rPr>
              <w:t>5</w:t>
            </w:r>
          </w:p>
        </w:tc>
      </w:tr>
    </w:tbl>
    <w:p w14:paraId="6CA09DDD" w14:textId="77777777" w:rsidR="000A36AE" w:rsidRPr="005215C5" w:rsidRDefault="000A36AE" w:rsidP="00BF38C5">
      <w:pPr>
        <w:spacing w:line="276" w:lineRule="auto"/>
        <w:jc w:val="both"/>
        <w:rPr>
          <w:rFonts w:asciiTheme="minorHAnsi" w:hAnsiTheme="minorHAnsi" w:cstheme="minorHAnsi"/>
        </w:rPr>
      </w:pPr>
    </w:p>
    <w:sectPr w:rsidR="000A36AE" w:rsidRPr="005215C5" w:rsidSect="00DC47CB">
      <w:pgSz w:w="16838" w:h="11906" w:orient="landscape"/>
      <w:pgMar w:top="1134" w:right="1134" w:bottom="1134" w:left="1134"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4068F4" w16cid:durableId="21220C8D"/>
  <w16cid:commentId w16cid:paraId="7AF0B542" w16cid:durableId="21221ACF"/>
  <w16cid:commentId w16cid:paraId="2E63E616" w16cid:durableId="21324991"/>
  <w16cid:commentId w16cid:paraId="11593EA2" w16cid:durableId="21221B26"/>
  <w16cid:commentId w16cid:paraId="042CEF7A" w16cid:durableId="213249B3"/>
  <w16cid:commentId w16cid:paraId="68620B73" w16cid:durableId="21221AF2"/>
  <w16cid:commentId w16cid:paraId="0F008AF1" w16cid:durableId="213249BD"/>
  <w16cid:commentId w16cid:paraId="0A50E89A" w16cid:durableId="21234211"/>
  <w16cid:commentId w16cid:paraId="17AEB50F" w16cid:durableId="2126107B"/>
  <w16cid:commentId w16cid:paraId="050DCF9D" w16cid:durableId="21220C8E"/>
  <w16cid:commentId w16cid:paraId="54C6177A" w16cid:durableId="21220C8F"/>
  <w16cid:commentId w16cid:paraId="3F763F06" w16cid:durableId="21234710"/>
  <w16cid:commentId w16cid:paraId="1AE7A5FF" w16cid:durableId="212346E9"/>
  <w16cid:commentId w16cid:paraId="60AE7925" w16cid:durableId="21220C90"/>
  <w16cid:commentId w16cid:paraId="64A14BDA" w16cid:durableId="212348B1"/>
  <w16cid:commentId w16cid:paraId="2131BFC4" w16cid:durableId="21324C4C"/>
  <w16cid:commentId w16cid:paraId="05B3C024" w16cid:durableId="21220C91"/>
  <w16cid:commentId w16cid:paraId="25EC8028" w16cid:durableId="21324D07"/>
  <w16cid:commentId w16cid:paraId="5C9D7D94" w16cid:durableId="21220C92"/>
  <w16cid:commentId w16cid:paraId="5403D480" w16cid:durableId="21324CA4"/>
  <w16cid:commentId w16cid:paraId="2D299174" w16cid:durableId="210004B0"/>
  <w16cid:commentId w16cid:paraId="6502A0BA" w16cid:durableId="2123A555"/>
  <w16cid:commentId w16cid:paraId="19B19D8E" w16cid:durableId="2123A6BA"/>
  <w16cid:commentId w16cid:paraId="461F7050" w16cid:durableId="2123B159"/>
  <w16cid:commentId w16cid:paraId="2D96BF59" w16cid:durableId="2123B1A5"/>
  <w16cid:commentId w16cid:paraId="12B7530B" w16cid:durableId="2123B1C9"/>
  <w16cid:commentId w16cid:paraId="7185EFB5" w16cid:durableId="2123B1F9"/>
  <w16cid:commentId w16cid:paraId="67D554AB" w16cid:durableId="2123B21E"/>
  <w16cid:commentId w16cid:paraId="0AFEDB3C" w16cid:durableId="2123B23B"/>
  <w16cid:commentId w16cid:paraId="4D2BD336" w16cid:durableId="21220C94"/>
  <w16cid:commentId w16cid:paraId="150C4CD5" w16cid:durableId="2123B281"/>
  <w16cid:commentId w16cid:paraId="445129FD" w16cid:durableId="2123BE0C"/>
  <w16cid:commentId w16cid:paraId="2D9023CA" w16cid:durableId="2124E9FE"/>
  <w16cid:commentId w16cid:paraId="5A4A0B56" w16cid:durableId="2124E9EF"/>
  <w16cid:commentId w16cid:paraId="2A2569CB" w16cid:durableId="2125DE40"/>
  <w16cid:commentId w16cid:paraId="6E3D3CDF" w16cid:durableId="2125E831"/>
  <w16cid:commentId w16cid:paraId="5A21D9ED" w16cid:durableId="2125EAD1"/>
  <w16cid:commentId w16cid:paraId="188B3383" w16cid:durableId="2125EC01"/>
  <w16cid:commentId w16cid:paraId="1994FFA1" w16cid:durableId="2125ED2F"/>
  <w16cid:commentId w16cid:paraId="0835E4F9" w16cid:durableId="2125EDB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935FF" w14:textId="77777777" w:rsidR="00F64D12" w:rsidRDefault="00F64D12" w:rsidP="005F7CDC">
      <w:pPr>
        <w:spacing w:after="0" w:line="240" w:lineRule="auto"/>
      </w:pPr>
      <w:r>
        <w:separator/>
      </w:r>
    </w:p>
  </w:endnote>
  <w:endnote w:type="continuationSeparator" w:id="0">
    <w:p w14:paraId="31D2393A" w14:textId="77777777" w:rsidR="00F64D12" w:rsidRDefault="00F64D12" w:rsidP="005F7CDC">
      <w:pPr>
        <w:spacing w:after="0" w:line="240" w:lineRule="auto"/>
      </w:pPr>
      <w:r>
        <w:continuationSeparator/>
      </w:r>
    </w:p>
  </w:endnote>
  <w:endnote w:type="continuationNotice" w:id="1">
    <w:p w14:paraId="7E68F664" w14:textId="77777777" w:rsidR="00F64D12" w:rsidRDefault="00F64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A0" w:firstRow="1" w:lastRow="0" w:firstColumn="1" w:lastColumn="0" w:noHBand="0" w:noVBand="0"/>
    </w:tblPr>
    <w:tblGrid>
      <w:gridCol w:w="3213"/>
      <w:gridCol w:w="3213"/>
      <w:gridCol w:w="3213"/>
    </w:tblGrid>
    <w:tr w:rsidR="00736726" w14:paraId="6BB28ECF" w14:textId="77777777">
      <w:tc>
        <w:tcPr>
          <w:tcW w:w="3213" w:type="dxa"/>
        </w:tcPr>
        <w:p w14:paraId="1FF868F4" w14:textId="77777777" w:rsidR="00736726" w:rsidRDefault="00736726" w:rsidP="00357CD2">
          <w:pPr>
            <w:pStyle w:val="Header"/>
            <w:ind w:left="-115"/>
          </w:pPr>
        </w:p>
      </w:tc>
      <w:tc>
        <w:tcPr>
          <w:tcW w:w="3213" w:type="dxa"/>
        </w:tcPr>
        <w:p w14:paraId="17DF1C4E" w14:textId="77777777" w:rsidR="00736726" w:rsidRDefault="00736726" w:rsidP="00357CD2">
          <w:pPr>
            <w:pStyle w:val="Header"/>
            <w:jc w:val="center"/>
          </w:pPr>
        </w:p>
      </w:tc>
      <w:tc>
        <w:tcPr>
          <w:tcW w:w="3213" w:type="dxa"/>
        </w:tcPr>
        <w:p w14:paraId="654D90A2" w14:textId="77777777" w:rsidR="00736726" w:rsidRDefault="00736726" w:rsidP="00357CD2">
          <w:pPr>
            <w:pStyle w:val="Header"/>
            <w:ind w:right="-115"/>
            <w:jc w:val="right"/>
          </w:pPr>
        </w:p>
      </w:tc>
    </w:tr>
  </w:tbl>
  <w:p w14:paraId="3C1D93FC" w14:textId="77777777" w:rsidR="00736726" w:rsidRDefault="00736726" w:rsidP="00357CD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A0" w:firstRow="1" w:lastRow="0" w:firstColumn="1" w:lastColumn="0" w:noHBand="0" w:noVBand="0"/>
    </w:tblPr>
    <w:tblGrid>
      <w:gridCol w:w="4857"/>
      <w:gridCol w:w="4857"/>
      <w:gridCol w:w="4857"/>
    </w:tblGrid>
    <w:tr w:rsidR="00736726" w14:paraId="36834BD4" w14:textId="77777777">
      <w:tc>
        <w:tcPr>
          <w:tcW w:w="4857" w:type="dxa"/>
        </w:tcPr>
        <w:p w14:paraId="4BAA8A37" w14:textId="77777777" w:rsidR="00736726" w:rsidRDefault="00736726" w:rsidP="00357CD2">
          <w:pPr>
            <w:pStyle w:val="Header"/>
            <w:ind w:left="-115"/>
          </w:pPr>
        </w:p>
      </w:tc>
      <w:tc>
        <w:tcPr>
          <w:tcW w:w="4857" w:type="dxa"/>
        </w:tcPr>
        <w:p w14:paraId="68854AE7" w14:textId="77777777" w:rsidR="00736726" w:rsidRDefault="00736726" w:rsidP="00357CD2">
          <w:pPr>
            <w:pStyle w:val="Header"/>
            <w:jc w:val="center"/>
          </w:pPr>
        </w:p>
      </w:tc>
      <w:tc>
        <w:tcPr>
          <w:tcW w:w="4857" w:type="dxa"/>
        </w:tcPr>
        <w:p w14:paraId="5C976179" w14:textId="77777777" w:rsidR="00736726" w:rsidRDefault="00736726" w:rsidP="00357CD2">
          <w:pPr>
            <w:pStyle w:val="Header"/>
            <w:ind w:right="-115"/>
            <w:jc w:val="right"/>
          </w:pPr>
        </w:p>
      </w:tc>
    </w:tr>
  </w:tbl>
  <w:p w14:paraId="6600DAEE" w14:textId="77777777" w:rsidR="00736726" w:rsidRDefault="00736726" w:rsidP="00357C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DA3A6" w14:textId="77777777" w:rsidR="00F64D12" w:rsidRDefault="00F64D12" w:rsidP="005F7CDC">
      <w:pPr>
        <w:spacing w:after="0" w:line="240" w:lineRule="auto"/>
      </w:pPr>
      <w:r>
        <w:separator/>
      </w:r>
    </w:p>
  </w:footnote>
  <w:footnote w:type="continuationSeparator" w:id="0">
    <w:p w14:paraId="1AC99A87" w14:textId="77777777" w:rsidR="00F64D12" w:rsidRDefault="00F64D12" w:rsidP="005F7CDC">
      <w:pPr>
        <w:spacing w:after="0" w:line="240" w:lineRule="auto"/>
      </w:pPr>
      <w:r>
        <w:continuationSeparator/>
      </w:r>
    </w:p>
  </w:footnote>
  <w:footnote w:type="continuationNotice" w:id="1">
    <w:p w14:paraId="1E64401F" w14:textId="77777777" w:rsidR="00F64D12" w:rsidRDefault="00F64D1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A0" w:firstRow="1" w:lastRow="0" w:firstColumn="1" w:lastColumn="0" w:noHBand="0" w:noVBand="0"/>
    </w:tblPr>
    <w:tblGrid>
      <w:gridCol w:w="3213"/>
      <w:gridCol w:w="3213"/>
      <w:gridCol w:w="3213"/>
    </w:tblGrid>
    <w:tr w:rsidR="00736726" w14:paraId="61D0598E" w14:textId="77777777">
      <w:tc>
        <w:tcPr>
          <w:tcW w:w="3213" w:type="dxa"/>
        </w:tcPr>
        <w:p w14:paraId="02A8039D" w14:textId="77777777" w:rsidR="00736726" w:rsidRDefault="00736726" w:rsidP="00357CD2">
          <w:pPr>
            <w:pStyle w:val="Header"/>
            <w:ind w:left="-115"/>
          </w:pPr>
        </w:p>
      </w:tc>
      <w:tc>
        <w:tcPr>
          <w:tcW w:w="3213" w:type="dxa"/>
        </w:tcPr>
        <w:p w14:paraId="029F53B0" w14:textId="77777777" w:rsidR="00736726" w:rsidRDefault="00736726" w:rsidP="00357CD2">
          <w:pPr>
            <w:pStyle w:val="Header"/>
            <w:jc w:val="center"/>
          </w:pPr>
        </w:p>
      </w:tc>
      <w:tc>
        <w:tcPr>
          <w:tcW w:w="3213" w:type="dxa"/>
        </w:tcPr>
        <w:p w14:paraId="355A3C84" w14:textId="77777777" w:rsidR="00736726" w:rsidRDefault="00736726" w:rsidP="00357CD2">
          <w:pPr>
            <w:pStyle w:val="Header"/>
            <w:ind w:right="-115"/>
            <w:jc w:val="right"/>
          </w:pPr>
        </w:p>
      </w:tc>
    </w:tr>
  </w:tbl>
  <w:p w14:paraId="11088B55" w14:textId="77777777" w:rsidR="00736726" w:rsidRDefault="00736726" w:rsidP="003F100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A0" w:firstRow="1" w:lastRow="0" w:firstColumn="1" w:lastColumn="0" w:noHBand="0" w:noVBand="0"/>
    </w:tblPr>
    <w:tblGrid>
      <w:gridCol w:w="4857"/>
      <w:gridCol w:w="4857"/>
      <w:gridCol w:w="4857"/>
    </w:tblGrid>
    <w:tr w:rsidR="00736726" w14:paraId="0A5A97A0" w14:textId="77777777">
      <w:tc>
        <w:tcPr>
          <w:tcW w:w="4857" w:type="dxa"/>
        </w:tcPr>
        <w:p w14:paraId="346CA892" w14:textId="77777777" w:rsidR="00736726" w:rsidRDefault="00736726" w:rsidP="00357CD2">
          <w:pPr>
            <w:pStyle w:val="Header"/>
            <w:ind w:left="-115"/>
          </w:pPr>
        </w:p>
      </w:tc>
      <w:tc>
        <w:tcPr>
          <w:tcW w:w="4857" w:type="dxa"/>
        </w:tcPr>
        <w:p w14:paraId="478BB88A" w14:textId="77777777" w:rsidR="00736726" w:rsidRDefault="00736726" w:rsidP="00357CD2">
          <w:pPr>
            <w:pStyle w:val="Header"/>
            <w:jc w:val="center"/>
          </w:pPr>
        </w:p>
      </w:tc>
      <w:tc>
        <w:tcPr>
          <w:tcW w:w="4857" w:type="dxa"/>
        </w:tcPr>
        <w:p w14:paraId="56335542" w14:textId="77777777" w:rsidR="00736726" w:rsidRDefault="00736726" w:rsidP="00357CD2">
          <w:pPr>
            <w:pStyle w:val="Header"/>
            <w:ind w:right="-115"/>
            <w:jc w:val="right"/>
          </w:pPr>
        </w:p>
      </w:tc>
    </w:tr>
  </w:tbl>
  <w:p w14:paraId="50779603" w14:textId="77777777" w:rsidR="00736726" w:rsidRDefault="00736726" w:rsidP="003F10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F5C"/>
    <w:multiLevelType w:val="hybridMultilevel"/>
    <w:tmpl w:val="7C52D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CA4A45"/>
    <w:multiLevelType w:val="hybridMultilevel"/>
    <w:tmpl w:val="F8CE92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CB7F0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1687C74"/>
    <w:multiLevelType w:val="hybridMultilevel"/>
    <w:tmpl w:val="8CE482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69291D"/>
    <w:multiLevelType w:val="hybridMultilevel"/>
    <w:tmpl w:val="00423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3F1E5B"/>
    <w:multiLevelType w:val="hybridMultilevel"/>
    <w:tmpl w:val="8C0E5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717A9F"/>
    <w:multiLevelType w:val="hybridMultilevel"/>
    <w:tmpl w:val="FB84B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764D4B"/>
    <w:multiLevelType w:val="hybridMultilevel"/>
    <w:tmpl w:val="117E7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B53618"/>
    <w:multiLevelType w:val="hybridMultilevel"/>
    <w:tmpl w:val="0AB41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852404"/>
    <w:multiLevelType w:val="hybridMultilevel"/>
    <w:tmpl w:val="C0808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1836A09"/>
    <w:multiLevelType w:val="hybridMultilevel"/>
    <w:tmpl w:val="57141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D35BCA"/>
    <w:multiLevelType w:val="hybridMultilevel"/>
    <w:tmpl w:val="3CBC4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38B5149"/>
    <w:multiLevelType w:val="hybridMultilevel"/>
    <w:tmpl w:val="3D1CE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435348C"/>
    <w:multiLevelType w:val="hybridMultilevel"/>
    <w:tmpl w:val="3984D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3CE31E8"/>
    <w:multiLevelType w:val="hybridMultilevel"/>
    <w:tmpl w:val="79CE2E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5CB5CE4"/>
    <w:multiLevelType w:val="hybridMultilevel"/>
    <w:tmpl w:val="DAAA4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960201"/>
    <w:multiLevelType w:val="hybridMultilevel"/>
    <w:tmpl w:val="0D36513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3CDB4D21"/>
    <w:multiLevelType w:val="hybridMultilevel"/>
    <w:tmpl w:val="7D581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2B27312"/>
    <w:multiLevelType w:val="hybridMultilevel"/>
    <w:tmpl w:val="9C68B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61306FE"/>
    <w:multiLevelType w:val="hybridMultilevel"/>
    <w:tmpl w:val="F46A4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C1952"/>
    <w:multiLevelType w:val="hybridMultilevel"/>
    <w:tmpl w:val="3578C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604040"/>
    <w:multiLevelType w:val="hybridMultilevel"/>
    <w:tmpl w:val="32C2C814"/>
    <w:lvl w:ilvl="0" w:tplc="08090003">
      <w:start w:val="1"/>
      <w:numFmt w:val="bullet"/>
      <w:lvlText w:val="o"/>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D9225EE"/>
    <w:multiLevelType w:val="hybridMultilevel"/>
    <w:tmpl w:val="9D3ED8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1E4AD7"/>
    <w:multiLevelType w:val="hybridMultilevel"/>
    <w:tmpl w:val="D7D8F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0F465FE"/>
    <w:multiLevelType w:val="hybridMultilevel"/>
    <w:tmpl w:val="3DCE5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2C046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24321B"/>
    <w:multiLevelType w:val="hybridMultilevel"/>
    <w:tmpl w:val="E2824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D0595F"/>
    <w:multiLevelType w:val="hybridMultilevel"/>
    <w:tmpl w:val="932EC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C25301"/>
    <w:multiLevelType w:val="hybridMultilevel"/>
    <w:tmpl w:val="4C5CEB3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0ED30A1"/>
    <w:multiLevelType w:val="hybridMultilevel"/>
    <w:tmpl w:val="C434B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3F04001"/>
    <w:multiLevelType w:val="hybridMultilevel"/>
    <w:tmpl w:val="69F0A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6BA4848"/>
    <w:multiLevelType w:val="hybridMultilevel"/>
    <w:tmpl w:val="535A1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AE360F5"/>
    <w:multiLevelType w:val="hybridMultilevel"/>
    <w:tmpl w:val="0346D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C746FF6"/>
    <w:multiLevelType w:val="hybridMultilevel"/>
    <w:tmpl w:val="E66A2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AA7C62"/>
    <w:multiLevelType w:val="hybridMultilevel"/>
    <w:tmpl w:val="24ECE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DF40111"/>
    <w:multiLevelType w:val="hybridMultilevel"/>
    <w:tmpl w:val="254C4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E770F1B"/>
    <w:multiLevelType w:val="hybridMultilevel"/>
    <w:tmpl w:val="439AC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1465041"/>
    <w:multiLevelType w:val="hybridMultilevel"/>
    <w:tmpl w:val="05945E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5C673C3"/>
    <w:multiLevelType w:val="hybridMultilevel"/>
    <w:tmpl w:val="8E025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75E2BA8"/>
    <w:multiLevelType w:val="hybridMultilevel"/>
    <w:tmpl w:val="0F44F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8732F68"/>
    <w:multiLevelType w:val="hybridMultilevel"/>
    <w:tmpl w:val="D6506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C5E6FF2"/>
    <w:multiLevelType w:val="hybridMultilevel"/>
    <w:tmpl w:val="A9CA1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D4B6AA9"/>
    <w:multiLevelType w:val="hybridMultilevel"/>
    <w:tmpl w:val="E970F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D707991"/>
    <w:multiLevelType w:val="hybridMultilevel"/>
    <w:tmpl w:val="E4AC3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DC83047"/>
    <w:multiLevelType w:val="hybridMultilevel"/>
    <w:tmpl w:val="A87A0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E154DA9"/>
    <w:multiLevelType w:val="hybridMultilevel"/>
    <w:tmpl w:val="2022F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F106C27"/>
    <w:multiLevelType w:val="hybridMultilevel"/>
    <w:tmpl w:val="583E97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num w:numId="1">
    <w:abstractNumId w:val="46"/>
  </w:num>
  <w:num w:numId="2">
    <w:abstractNumId w:val="14"/>
  </w:num>
  <w:num w:numId="3">
    <w:abstractNumId w:val="0"/>
  </w:num>
  <w:num w:numId="4">
    <w:abstractNumId w:val="3"/>
  </w:num>
  <w:num w:numId="5">
    <w:abstractNumId w:val="32"/>
  </w:num>
  <w:num w:numId="6">
    <w:abstractNumId w:val="45"/>
  </w:num>
  <w:num w:numId="7">
    <w:abstractNumId w:val="7"/>
  </w:num>
  <w:num w:numId="8">
    <w:abstractNumId w:val="17"/>
  </w:num>
  <w:num w:numId="9">
    <w:abstractNumId w:val="15"/>
  </w:num>
  <w:num w:numId="10">
    <w:abstractNumId w:val="22"/>
  </w:num>
  <w:num w:numId="11">
    <w:abstractNumId w:val="10"/>
  </w:num>
  <w:num w:numId="12">
    <w:abstractNumId w:val="37"/>
  </w:num>
  <w:num w:numId="13">
    <w:abstractNumId w:val="27"/>
  </w:num>
  <w:num w:numId="14">
    <w:abstractNumId w:val="6"/>
  </w:num>
  <w:num w:numId="15">
    <w:abstractNumId w:val="23"/>
  </w:num>
  <w:num w:numId="16">
    <w:abstractNumId w:val="36"/>
  </w:num>
  <w:num w:numId="17">
    <w:abstractNumId w:val="12"/>
  </w:num>
  <w:num w:numId="18">
    <w:abstractNumId w:val="26"/>
  </w:num>
  <w:num w:numId="19">
    <w:abstractNumId w:val="35"/>
  </w:num>
  <w:num w:numId="20">
    <w:abstractNumId w:val="34"/>
  </w:num>
  <w:num w:numId="21">
    <w:abstractNumId w:val="44"/>
  </w:num>
  <w:num w:numId="22">
    <w:abstractNumId w:val="41"/>
  </w:num>
  <w:num w:numId="23">
    <w:abstractNumId w:val="38"/>
  </w:num>
  <w:num w:numId="24">
    <w:abstractNumId w:val="25"/>
  </w:num>
  <w:num w:numId="25">
    <w:abstractNumId w:val="2"/>
  </w:num>
  <w:num w:numId="26">
    <w:abstractNumId w:val="31"/>
  </w:num>
  <w:num w:numId="27">
    <w:abstractNumId w:val="43"/>
  </w:num>
  <w:num w:numId="28">
    <w:abstractNumId w:val="16"/>
  </w:num>
  <w:num w:numId="29">
    <w:abstractNumId w:val="20"/>
  </w:num>
  <w:num w:numId="30">
    <w:abstractNumId w:val="9"/>
  </w:num>
  <w:num w:numId="31">
    <w:abstractNumId w:val="40"/>
  </w:num>
  <w:num w:numId="32">
    <w:abstractNumId w:val="24"/>
  </w:num>
  <w:num w:numId="33">
    <w:abstractNumId w:val="4"/>
  </w:num>
  <w:num w:numId="34">
    <w:abstractNumId w:val="39"/>
  </w:num>
  <w:num w:numId="35">
    <w:abstractNumId w:val="29"/>
  </w:num>
  <w:num w:numId="36">
    <w:abstractNumId w:val="42"/>
  </w:num>
  <w:num w:numId="37">
    <w:abstractNumId w:val="28"/>
  </w:num>
  <w:num w:numId="38">
    <w:abstractNumId w:val="21"/>
  </w:num>
  <w:num w:numId="39">
    <w:abstractNumId w:val="13"/>
  </w:num>
  <w:num w:numId="40">
    <w:abstractNumId w:val="30"/>
  </w:num>
  <w:num w:numId="41">
    <w:abstractNumId w:val="18"/>
  </w:num>
  <w:num w:numId="42">
    <w:abstractNumId w:val="19"/>
  </w:num>
  <w:num w:numId="43">
    <w:abstractNumId w:val="1"/>
  </w:num>
  <w:num w:numId="44">
    <w:abstractNumId w:val="8"/>
  </w:num>
  <w:num w:numId="45">
    <w:abstractNumId w:val="11"/>
  </w:num>
  <w:num w:numId="46">
    <w:abstractNumId w:val="5"/>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2F"/>
    <w:rsid w:val="00002445"/>
    <w:rsid w:val="000029EF"/>
    <w:rsid w:val="00002C0E"/>
    <w:rsid w:val="000045B3"/>
    <w:rsid w:val="00006C56"/>
    <w:rsid w:val="00010780"/>
    <w:rsid w:val="00014082"/>
    <w:rsid w:val="00020331"/>
    <w:rsid w:val="00020934"/>
    <w:rsid w:val="0002136F"/>
    <w:rsid w:val="0002385F"/>
    <w:rsid w:val="000245CC"/>
    <w:rsid w:val="00025C99"/>
    <w:rsid w:val="00027483"/>
    <w:rsid w:val="0003081C"/>
    <w:rsid w:val="00031015"/>
    <w:rsid w:val="00033883"/>
    <w:rsid w:val="0003550E"/>
    <w:rsid w:val="00036981"/>
    <w:rsid w:val="00042D71"/>
    <w:rsid w:val="0004382C"/>
    <w:rsid w:val="000452E2"/>
    <w:rsid w:val="00047661"/>
    <w:rsid w:val="000501A9"/>
    <w:rsid w:val="00050643"/>
    <w:rsid w:val="00051066"/>
    <w:rsid w:val="000533B5"/>
    <w:rsid w:val="0005366A"/>
    <w:rsid w:val="00053787"/>
    <w:rsid w:val="00053838"/>
    <w:rsid w:val="00055116"/>
    <w:rsid w:val="00055F8F"/>
    <w:rsid w:val="000574AF"/>
    <w:rsid w:val="00057523"/>
    <w:rsid w:val="000576D0"/>
    <w:rsid w:val="000668BD"/>
    <w:rsid w:val="00067E86"/>
    <w:rsid w:val="00070AB7"/>
    <w:rsid w:val="0007178D"/>
    <w:rsid w:val="000754BA"/>
    <w:rsid w:val="000762DB"/>
    <w:rsid w:val="00077D29"/>
    <w:rsid w:val="00083543"/>
    <w:rsid w:val="00084EC7"/>
    <w:rsid w:val="00084FE6"/>
    <w:rsid w:val="00085940"/>
    <w:rsid w:val="0009097F"/>
    <w:rsid w:val="00092076"/>
    <w:rsid w:val="000956A4"/>
    <w:rsid w:val="00095D96"/>
    <w:rsid w:val="0009703A"/>
    <w:rsid w:val="000A07ED"/>
    <w:rsid w:val="000A096F"/>
    <w:rsid w:val="000A1167"/>
    <w:rsid w:val="000A2BF0"/>
    <w:rsid w:val="000A36AE"/>
    <w:rsid w:val="000A4967"/>
    <w:rsid w:val="000A72C3"/>
    <w:rsid w:val="000A74F4"/>
    <w:rsid w:val="000B2FCB"/>
    <w:rsid w:val="000B34DF"/>
    <w:rsid w:val="000B531B"/>
    <w:rsid w:val="000B5940"/>
    <w:rsid w:val="000B7E53"/>
    <w:rsid w:val="000C0989"/>
    <w:rsid w:val="000C127E"/>
    <w:rsid w:val="000C37A3"/>
    <w:rsid w:val="000C4343"/>
    <w:rsid w:val="000C70B7"/>
    <w:rsid w:val="000C737E"/>
    <w:rsid w:val="000D0B4D"/>
    <w:rsid w:val="000D5AB1"/>
    <w:rsid w:val="000D5E11"/>
    <w:rsid w:val="000E040E"/>
    <w:rsid w:val="000E2BA0"/>
    <w:rsid w:val="000E2DC1"/>
    <w:rsid w:val="000E40F1"/>
    <w:rsid w:val="000E4659"/>
    <w:rsid w:val="000E664C"/>
    <w:rsid w:val="000E6B89"/>
    <w:rsid w:val="000E7519"/>
    <w:rsid w:val="000E7AF2"/>
    <w:rsid w:val="000F0A40"/>
    <w:rsid w:val="000F1059"/>
    <w:rsid w:val="000F1B2B"/>
    <w:rsid w:val="000F1E78"/>
    <w:rsid w:val="000F23C5"/>
    <w:rsid w:val="000F4692"/>
    <w:rsid w:val="000F5C3E"/>
    <w:rsid w:val="000F60D4"/>
    <w:rsid w:val="000F72A4"/>
    <w:rsid w:val="0010236D"/>
    <w:rsid w:val="00103301"/>
    <w:rsid w:val="001038C5"/>
    <w:rsid w:val="00103AC4"/>
    <w:rsid w:val="00103F62"/>
    <w:rsid w:val="0010575F"/>
    <w:rsid w:val="00110E23"/>
    <w:rsid w:val="00113BC1"/>
    <w:rsid w:val="0011424F"/>
    <w:rsid w:val="00115B02"/>
    <w:rsid w:val="00116140"/>
    <w:rsid w:val="001172DE"/>
    <w:rsid w:val="00122941"/>
    <w:rsid w:val="00122B7F"/>
    <w:rsid w:val="00131F09"/>
    <w:rsid w:val="001320B2"/>
    <w:rsid w:val="00132654"/>
    <w:rsid w:val="00134499"/>
    <w:rsid w:val="00134653"/>
    <w:rsid w:val="00135D41"/>
    <w:rsid w:val="0013615D"/>
    <w:rsid w:val="00136EE1"/>
    <w:rsid w:val="00136FB3"/>
    <w:rsid w:val="0013722D"/>
    <w:rsid w:val="001401AC"/>
    <w:rsid w:val="001404D0"/>
    <w:rsid w:val="00140BAF"/>
    <w:rsid w:val="00141F78"/>
    <w:rsid w:val="00145095"/>
    <w:rsid w:val="00145AC6"/>
    <w:rsid w:val="00145E6C"/>
    <w:rsid w:val="00146338"/>
    <w:rsid w:val="0014699F"/>
    <w:rsid w:val="00146AEE"/>
    <w:rsid w:val="00147F9F"/>
    <w:rsid w:val="0015310C"/>
    <w:rsid w:val="00155CC0"/>
    <w:rsid w:val="00157694"/>
    <w:rsid w:val="00160FBA"/>
    <w:rsid w:val="00161C2B"/>
    <w:rsid w:val="00165024"/>
    <w:rsid w:val="001653F1"/>
    <w:rsid w:val="0016574E"/>
    <w:rsid w:val="00165E4A"/>
    <w:rsid w:val="001663C8"/>
    <w:rsid w:val="0017293C"/>
    <w:rsid w:val="00173CCF"/>
    <w:rsid w:val="00174576"/>
    <w:rsid w:val="00175559"/>
    <w:rsid w:val="00177FDA"/>
    <w:rsid w:val="001802B7"/>
    <w:rsid w:val="001811C8"/>
    <w:rsid w:val="00182B80"/>
    <w:rsid w:val="00184BDF"/>
    <w:rsid w:val="00184FB5"/>
    <w:rsid w:val="00185F18"/>
    <w:rsid w:val="00187105"/>
    <w:rsid w:val="00187B8C"/>
    <w:rsid w:val="0019233C"/>
    <w:rsid w:val="00192786"/>
    <w:rsid w:val="00192B89"/>
    <w:rsid w:val="00192BD6"/>
    <w:rsid w:val="00193569"/>
    <w:rsid w:val="00194E85"/>
    <w:rsid w:val="00194F66"/>
    <w:rsid w:val="001A4DA9"/>
    <w:rsid w:val="001A560A"/>
    <w:rsid w:val="001A5E91"/>
    <w:rsid w:val="001A5F7B"/>
    <w:rsid w:val="001A6D2A"/>
    <w:rsid w:val="001B2C25"/>
    <w:rsid w:val="001B5629"/>
    <w:rsid w:val="001B63CE"/>
    <w:rsid w:val="001B6F9A"/>
    <w:rsid w:val="001B7AED"/>
    <w:rsid w:val="001C032B"/>
    <w:rsid w:val="001C05B9"/>
    <w:rsid w:val="001C099F"/>
    <w:rsid w:val="001C1406"/>
    <w:rsid w:val="001C169D"/>
    <w:rsid w:val="001C3B4C"/>
    <w:rsid w:val="001C55D6"/>
    <w:rsid w:val="001C635F"/>
    <w:rsid w:val="001D2F30"/>
    <w:rsid w:val="001D340B"/>
    <w:rsid w:val="001D3CAA"/>
    <w:rsid w:val="001D3E4D"/>
    <w:rsid w:val="001D46C7"/>
    <w:rsid w:val="001E4421"/>
    <w:rsid w:val="001E4D79"/>
    <w:rsid w:val="001F0223"/>
    <w:rsid w:val="001F1E15"/>
    <w:rsid w:val="001F243B"/>
    <w:rsid w:val="001F313B"/>
    <w:rsid w:val="001F36A3"/>
    <w:rsid w:val="001F3A5E"/>
    <w:rsid w:val="001F3F4D"/>
    <w:rsid w:val="00200BEF"/>
    <w:rsid w:val="00201FD7"/>
    <w:rsid w:val="00204C78"/>
    <w:rsid w:val="002059B5"/>
    <w:rsid w:val="00205BB3"/>
    <w:rsid w:val="00205F0C"/>
    <w:rsid w:val="00206BE5"/>
    <w:rsid w:val="00207DE8"/>
    <w:rsid w:val="00210A21"/>
    <w:rsid w:val="0021178D"/>
    <w:rsid w:val="002124D7"/>
    <w:rsid w:val="002126EF"/>
    <w:rsid w:val="00214CE5"/>
    <w:rsid w:val="002201B3"/>
    <w:rsid w:val="00221895"/>
    <w:rsid w:val="002251AD"/>
    <w:rsid w:val="00225BA8"/>
    <w:rsid w:val="00225E21"/>
    <w:rsid w:val="00226630"/>
    <w:rsid w:val="0022759E"/>
    <w:rsid w:val="00230176"/>
    <w:rsid w:val="002303DF"/>
    <w:rsid w:val="0023512E"/>
    <w:rsid w:val="00240FFF"/>
    <w:rsid w:val="0024432E"/>
    <w:rsid w:val="002457AC"/>
    <w:rsid w:val="00245930"/>
    <w:rsid w:val="002476E6"/>
    <w:rsid w:val="00253B98"/>
    <w:rsid w:val="00254BF8"/>
    <w:rsid w:val="00256064"/>
    <w:rsid w:val="00256A8D"/>
    <w:rsid w:val="00256AEB"/>
    <w:rsid w:val="00257CFB"/>
    <w:rsid w:val="0026081C"/>
    <w:rsid w:val="00264414"/>
    <w:rsid w:val="00264E2F"/>
    <w:rsid w:val="0026573E"/>
    <w:rsid w:val="00266EEE"/>
    <w:rsid w:val="00267DE0"/>
    <w:rsid w:val="00267EA7"/>
    <w:rsid w:val="0027065A"/>
    <w:rsid w:val="0027142C"/>
    <w:rsid w:val="00271C0D"/>
    <w:rsid w:val="00272F88"/>
    <w:rsid w:val="00273989"/>
    <w:rsid w:val="00274314"/>
    <w:rsid w:val="00274385"/>
    <w:rsid w:val="00274D4A"/>
    <w:rsid w:val="00274EE1"/>
    <w:rsid w:val="002770F6"/>
    <w:rsid w:val="00282364"/>
    <w:rsid w:val="0028544A"/>
    <w:rsid w:val="00285C15"/>
    <w:rsid w:val="00285FCB"/>
    <w:rsid w:val="002865FF"/>
    <w:rsid w:val="00292500"/>
    <w:rsid w:val="00293524"/>
    <w:rsid w:val="002937AE"/>
    <w:rsid w:val="002A06B3"/>
    <w:rsid w:val="002A1BFF"/>
    <w:rsid w:val="002A28D6"/>
    <w:rsid w:val="002A2964"/>
    <w:rsid w:val="002A2BDA"/>
    <w:rsid w:val="002A6B4A"/>
    <w:rsid w:val="002A79D3"/>
    <w:rsid w:val="002A7DC0"/>
    <w:rsid w:val="002B0BE9"/>
    <w:rsid w:val="002B1776"/>
    <w:rsid w:val="002B4902"/>
    <w:rsid w:val="002B63D6"/>
    <w:rsid w:val="002C2C8A"/>
    <w:rsid w:val="002C31C6"/>
    <w:rsid w:val="002C31F9"/>
    <w:rsid w:val="002C411A"/>
    <w:rsid w:val="002C43A3"/>
    <w:rsid w:val="002C5E24"/>
    <w:rsid w:val="002D22A8"/>
    <w:rsid w:val="002D3BD3"/>
    <w:rsid w:val="002D4E7D"/>
    <w:rsid w:val="002D6242"/>
    <w:rsid w:val="002E417E"/>
    <w:rsid w:val="002E45C9"/>
    <w:rsid w:val="002E514D"/>
    <w:rsid w:val="002F0297"/>
    <w:rsid w:val="002F234F"/>
    <w:rsid w:val="002F3F3E"/>
    <w:rsid w:val="002F43AF"/>
    <w:rsid w:val="002F7826"/>
    <w:rsid w:val="00300A96"/>
    <w:rsid w:val="00301F6D"/>
    <w:rsid w:val="003120A8"/>
    <w:rsid w:val="00316263"/>
    <w:rsid w:val="0031649F"/>
    <w:rsid w:val="003203D7"/>
    <w:rsid w:val="003236A3"/>
    <w:rsid w:val="0032394F"/>
    <w:rsid w:val="00323B28"/>
    <w:rsid w:val="00327BEB"/>
    <w:rsid w:val="00330752"/>
    <w:rsid w:val="00331126"/>
    <w:rsid w:val="00332B9D"/>
    <w:rsid w:val="003338C7"/>
    <w:rsid w:val="00333E0D"/>
    <w:rsid w:val="00335F9F"/>
    <w:rsid w:val="00337F4F"/>
    <w:rsid w:val="00344719"/>
    <w:rsid w:val="00345D20"/>
    <w:rsid w:val="0034684C"/>
    <w:rsid w:val="003472FB"/>
    <w:rsid w:val="00347F4F"/>
    <w:rsid w:val="00350F65"/>
    <w:rsid w:val="00351037"/>
    <w:rsid w:val="00351F02"/>
    <w:rsid w:val="003548E7"/>
    <w:rsid w:val="00357CD2"/>
    <w:rsid w:val="003616DB"/>
    <w:rsid w:val="00361ECE"/>
    <w:rsid w:val="00361EF6"/>
    <w:rsid w:val="003628DB"/>
    <w:rsid w:val="00362A40"/>
    <w:rsid w:val="00366BD2"/>
    <w:rsid w:val="00367D9C"/>
    <w:rsid w:val="00367FB5"/>
    <w:rsid w:val="003700BA"/>
    <w:rsid w:val="00372700"/>
    <w:rsid w:val="00376331"/>
    <w:rsid w:val="003802B9"/>
    <w:rsid w:val="00383671"/>
    <w:rsid w:val="00384C10"/>
    <w:rsid w:val="003859C5"/>
    <w:rsid w:val="00390F90"/>
    <w:rsid w:val="00392426"/>
    <w:rsid w:val="0039243F"/>
    <w:rsid w:val="0039264D"/>
    <w:rsid w:val="0039265D"/>
    <w:rsid w:val="003939CA"/>
    <w:rsid w:val="003947A0"/>
    <w:rsid w:val="003956F5"/>
    <w:rsid w:val="00396C89"/>
    <w:rsid w:val="00397C69"/>
    <w:rsid w:val="00397E32"/>
    <w:rsid w:val="003A1668"/>
    <w:rsid w:val="003A31A0"/>
    <w:rsid w:val="003A4687"/>
    <w:rsid w:val="003A5112"/>
    <w:rsid w:val="003A56BC"/>
    <w:rsid w:val="003A6623"/>
    <w:rsid w:val="003A6743"/>
    <w:rsid w:val="003A6E35"/>
    <w:rsid w:val="003A6E3E"/>
    <w:rsid w:val="003B0FD5"/>
    <w:rsid w:val="003B103A"/>
    <w:rsid w:val="003B1DAD"/>
    <w:rsid w:val="003B2F93"/>
    <w:rsid w:val="003B33CC"/>
    <w:rsid w:val="003B681E"/>
    <w:rsid w:val="003C1679"/>
    <w:rsid w:val="003C2B3F"/>
    <w:rsid w:val="003C3B41"/>
    <w:rsid w:val="003C491B"/>
    <w:rsid w:val="003C511A"/>
    <w:rsid w:val="003C66C8"/>
    <w:rsid w:val="003D1772"/>
    <w:rsid w:val="003D2DD6"/>
    <w:rsid w:val="003D3188"/>
    <w:rsid w:val="003D333F"/>
    <w:rsid w:val="003D408E"/>
    <w:rsid w:val="003D460C"/>
    <w:rsid w:val="003D614E"/>
    <w:rsid w:val="003D653B"/>
    <w:rsid w:val="003D6D93"/>
    <w:rsid w:val="003D7191"/>
    <w:rsid w:val="003E06DC"/>
    <w:rsid w:val="003E2030"/>
    <w:rsid w:val="003E276D"/>
    <w:rsid w:val="003E55BA"/>
    <w:rsid w:val="003E7D07"/>
    <w:rsid w:val="003F0EBD"/>
    <w:rsid w:val="003F1009"/>
    <w:rsid w:val="003F2B9B"/>
    <w:rsid w:val="003F4B2C"/>
    <w:rsid w:val="0040127B"/>
    <w:rsid w:val="0040299C"/>
    <w:rsid w:val="004044C5"/>
    <w:rsid w:val="00404B7C"/>
    <w:rsid w:val="0041183E"/>
    <w:rsid w:val="00411E1F"/>
    <w:rsid w:val="004139C9"/>
    <w:rsid w:val="004152AC"/>
    <w:rsid w:val="004161CE"/>
    <w:rsid w:val="00416251"/>
    <w:rsid w:val="00417FD6"/>
    <w:rsid w:val="004212ED"/>
    <w:rsid w:val="00422274"/>
    <w:rsid w:val="00422FC2"/>
    <w:rsid w:val="0042347B"/>
    <w:rsid w:val="00423C44"/>
    <w:rsid w:val="00423C45"/>
    <w:rsid w:val="00425CB0"/>
    <w:rsid w:val="00425F9D"/>
    <w:rsid w:val="00426545"/>
    <w:rsid w:val="0042754C"/>
    <w:rsid w:val="00427954"/>
    <w:rsid w:val="00431903"/>
    <w:rsid w:val="00433974"/>
    <w:rsid w:val="004368A9"/>
    <w:rsid w:val="00437AF8"/>
    <w:rsid w:val="00444343"/>
    <w:rsid w:val="00444BC0"/>
    <w:rsid w:val="00444C81"/>
    <w:rsid w:val="004452B8"/>
    <w:rsid w:val="00446D65"/>
    <w:rsid w:val="0045145C"/>
    <w:rsid w:val="00454BB1"/>
    <w:rsid w:val="00460046"/>
    <w:rsid w:val="004601CA"/>
    <w:rsid w:val="00460E53"/>
    <w:rsid w:val="00460E7F"/>
    <w:rsid w:val="004612C2"/>
    <w:rsid w:val="00461F51"/>
    <w:rsid w:val="00464A61"/>
    <w:rsid w:val="00464D15"/>
    <w:rsid w:val="00464D36"/>
    <w:rsid w:val="004676DA"/>
    <w:rsid w:val="004716BA"/>
    <w:rsid w:val="00471B4B"/>
    <w:rsid w:val="004753DD"/>
    <w:rsid w:val="0047566F"/>
    <w:rsid w:val="00475BF1"/>
    <w:rsid w:val="0047770C"/>
    <w:rsid w:val="00477B91"/>
    <w:rsid w:val="00477EE3"/>
    <w:rsid w:val="0048340A"/>
    <w:rsid w:val="00485FC3"/>
    <w:rsid w:val="0048698D"/>
    <w:rsid w:val="00487BF1"/>
    <w:rsid w:val="00492698"/>
    <w:rsid w:val="00493266"/>
    <w:rsid w:val="00493822"/>
    <w:rsid w:val="0049467C"/>
    <w:rsid w:val="0049569C"/>
    <w:rsid w:val="004A7304"/>
    <w:rsid w:val="004A7623"/>
    <w:rsid w:val="004B0767"/>
    <w:rsid w:val="004B0D11"/>
    <w:rsid w:val="004B421E"/>
    <w:rsid w:val="004B6F68"/>
    <w:rsid w:val="004B7D73"/>
    <w:rsid w:val="004B7FCC"/>
    <w:rsid w:val="004C085B"/>
    <w:rsid w:val="004C0EE3"/>
    <w:rsid w:val="004C16D7"/>
    <w:rsid w:val="004C1CE0"/>
    <w:rsid w:val="004C3012"/>
    <w:rsid w:val="004D1667"/>
    <w:rsid w:val="004D2B4D"/>
    <w:rsid w:val="004D2C81"/>
    <w:rsid w:val="004D34FC"/>
    <w:rsid w:val="004D3AC4"/>
    <w:rsid w:val="004D4FB9"/>
    <w:rsid w:val="004D7625"/>
    <w:rsid w:val="004E0213"/>
    <w:rsid w:val="004E039C"/>
    <w:rsid w:val="004E404F"/>
    <w:rsid w:val="004E5E6C"/>
    <w:rsid w:val="004E7218"/>
    <w:rsid w:val="004E7A45"/>
    <w:rsid w:val="004F0378"/>
    <w:rsid w:val="004F0B91"/>
    <w:rsid w:val="004F1504"/>
    <w:rsid w:val="004F38B0"/>
    <w:rsid w:val="004F3E23"/>
    <w:rsid w:val="004F5A6A"/>
    <w:rsid w:val="004F5EE9"/>
    <w:rsid w:val="004F6A0F"/>
    <w:rsid w:val="00500D65"/>
    <w:rsid w:val="00502487"/>
    <w:rsid w:val="005043AA"/>
    <w:rsid w:val="00505203"/>
    <w:rsid w:val="00505D0E"/>
    <w:rsid w:val="00510FDF"/>
    <w:rsid w:val="005122F3"/>
    <w:rsid w:val="00512B80"/>
    <w:rsid w:val="005130A7"/>
    <w:rsid w:val="005140AA"/>
    <w:rsid w:val="005167F1"/>
    <w:rsid w:val="00516DA6"/>
    <w:rsid w:val="00520FE0"/>
    <w:rsid w:val="005215C5"/>
    <w:rsid w:val="00521BD8"/>
    <w:rsid w:val="00522C34"/>
    <w:rsid w:val="005247BF"/>
    <w:rsid w:val="0052503C"/>
    <w:rsid w:val="00527515"/>
    <w:rsid w:val="0053118E"/>
    <w:rsid w:val="005320A4"/>
    <w:rsid w:val="005331E1"/>
    <w:rsid w:val="005343A5"/>
    <w:rsid w:val="00534E14"/>
    <w:rsid w:val="0054027A"/>
    <w:rsid w:val="00540336"/>
    <w:rsid w:val="00540D8B"/>
    <w:rsid w:val="00541D62"/>
    <w:rsid w:val="00544D76"/>
    <w:rsid w:val="00545273"/>
    <w:rsid w:val="0054709E"/>
    <w:rsid w:val="005475B3"/>
    <w:rsid w:val="00550DD9"/>
    <w:rsid w:val="00551698"/>
    <w:rsid w:val="0055191E"/>
    <w:rsid w:val="00554290"/>
    <w:rsid w:val="00554499"/>
    <w:rsid w:val="0055501F"/>
    <w:rsid w:val="005556F0"/>
    <w:rsid w:val="00556805"/>
    <w:rsid w:val="00556837"/>
    <w:rsid w:val="00561A03"/>
    <w:rsid w:val="00563960"/>
    <w:rsid w:val="005658B2"/>
    <w:rsid w:val="00570BA5"/>
    <w:rsid w:val="005723B2"/>
    <w:rsid w:val="005748FB"/>
    <w:rsid w:val="00575975"/>
    <w:rsid w:val="0058093D"/>
    <w:rsid w:val="00580A7A"/>
    <w:rsid w:val="005819EB"/>
    <w:rsid w:val="00582495"/>
    <w:rsid w:val="00582AFB"/>
    <w:rsid w:val="0058352C"/>
    <w:rsid w:val="00583D80"/>
    <w:rsid w:val="005843AF"/>
    <w:rsid w:val="00585BDA"/>
    <w:rsid w:val="00586E37"/>
    <w:rsid w:val="00586F38"/>
    <w:rsid w:val="005900A4"/>
    <w:rsid w:val="00590D55"/>
    <w:rsid w:val="00596483"/>
    <w:rsid w:val="005A1E40"/>
    <w:rsid w:val="005A2B1A"/>
    <w:rsid w:val="005A3CE1"/>
    <w:rsid w:val="005A46C9"/>
    <w:rsid w:val="005A4C2E"/>
    <w:rsid w:val="005A4E7C"/>
    <w:rsid w:val="005A5FFB"/>
    <w:rsid w:val="005A66EC"/>
    <w:rsid w:val="005A69BF"/>
    <w:rsid w:val="005A6E1A"/>
    <w:rsid w:val="005B095E"/>
    <w:rsid w:val="005B1916"/>
    <w:rsid w:val="005B320B"/>
    <w:rsid w:val="005B3649"/>
    <w:rsid w:val="005B3A58"/>
    <w:rsid w:val="005B3D49"/>
    <w:rsid w:val="005B472E"/>
    <w:rsid w:val="005B60B9"/>
    <w:rsid w:val="005C18B8"/>
    <w:rsid w:val="005C426C"/>
    <w:rsid w:val="005C5D14"/>
    <w:rsid w:val="005C5EA1"/>
    <w:rsid w:val="005C62AA"/>
    <w:rsid w:val="005C6F6B"/>
    <w:rsid w:val="005C76A2"/>
    <w:rsid w:val="005D2A05"/>
    <w:rsid w:val="005D2EDA"/>
    <w:rsid w:val="005D3DC2"/>
    <w:rsid w:val="005D4856"/>
    <w:rsid w:val="005D4CB5"/>
    <w:rsid w:val="005D5359"/>
    <w:rsid w:val="005D66AC"/>
    <w:rsid w:val="005D7A7E"/>
    <w:rsid w:val="005E01AF"/>
    <w:rsid w:val="005E0A21"/>
    <w:rsid w:val="005E2403"/>
    <w:rsid w:val="005E6052"/>
    <w:rsid w:val="005E645D"/>
    <w:rsid w:val="005E69CF"/>
    <w:rsid w:val="005E6A3E"/>
    <w:rsid w:val="005F0B5B"/>
    <w:rsid w:val="005F1D0D"/>
    <w:rsid w:val="005F2D5D"/>
    <w:rsid w:val="005F38E0"/>
    <w:rsid w:val="005F43BA"/>
    <w:rsid w:val="005F4788"/>
    <w:rsid w:val="005F531A"/>
    <w:rsid w:val="005F6659"/>
    <w:rsid w:val="005F7CDC"/>
    <w:rsid w:val="006014CF"/>
    <w:rsid w:val="006034C6"/>
    <w:rsid w:val="0060356A"/>
    <w:rsid w:val="00603B25"/>
    <w:rsid w:val="006047DE"/>
    <w:rsid w:val="00610902"/>
    <w:rsid w:val="00611E1A"/>
    <w:rsid w:val="00614C75"/>
    <w:rsid w:val="00615BA3"/>
    <w:rsid w:val="006160B0"/>
    <w:rsid w:val="00616638"/>
    <w:rsid w:val="00621F49"/>
    <w:rsid w:val="00625151"/>
    <w:rsid w:val="006253C0"/>
    <w:rsid w:val="00626739"/>
    <w:rsid w:val="006304F9"/>
    <w:rsid w:val="00634E9C"/>
    <w:rsid w:val="00641DE4"/>
    <w:rsid w:val="006422E9"/>
    <w:rsid w:val="0064280B"/>
    <w:rsid w:val="0064568F"/>
    <w:rsid w:val="00646190"/>
    <w:rsid w:val="00646443"/>
    <w:rsid w:val="00646935"/>
    <w:rsid w:val="00646B2B"/>
    <w:rsid w:val="006503C4"/>
    <w:rsid w:val="00650BCC"/>
    <w:rsid w:val="00651DA2"/>
    <w:rsid w:val="006525B6"/>
    <w:rsid w:val="0065379E"/>
    <w:rsid w:val="00653857"/>
    <w:rsid w:val="00654AC9"/>
    <w:rsid w:val="00654B0B"/>
    <w:rsid w:val="00655F4D"/>
    <w:rsid w:val="00657B1D"/>
    <w:rsid w:val="00657FA6"/>
    <w:rsid w:val="0066092D"/>
    <w:rsid w:val="00660EC6"/>
    <w:rsid w:val="00662B05"/>
    <w:rsid w:val="00662C68"/>
    <w:rsid w:val="00663085"/>
    <w:rsid w:val="00664956"/>
    <w:rsid w:val="00665371"/>
    <w:rsid w:val="00665995"/>
    <w:rsid w:val="00665BA6"/>
    <w:rsid w:val="0066699E"/>
    <w:rsid w:val="00670503"/>
    <w:rsid w:val="00672633"/>
    <w:rsid w:val="006730AB"/>
    <w:rsid w:val="006731BF"/>
    <w:rsid w:val="00674D35"/>
    <w:rsid w:val="00675C9B"/>
    <w:rsid w:val="006776B8"/>
    <w:rsid w:val="006778EA"/>
    <w:rsid w:val="0068030A"/>
    <w:rsid w:val="006805DF"/>
    <w:rsid w:val="00681B70"/>
    <w:rsid w:val="00681DFB"/>
    <w:rsid w:val="006835A4"/>
    <w:rsid w:val="00686A1C"/>
    <w:rsid w:val="00686CAC"/>
    <w:rsid w:val="00686EEA"/>
    <w:rsid w:val="00687894"/>
    <w:rsid w:val="00691413"/>
    <w:rsid w:val="006925C8"/>
    <w:rsid w:val="00693955"/>
    <w:rsid w:val="00693E41"/>
    <w:rsid w:val="00694716"/>
    <w:rsid w:val="00694DCE"/>
    <w:rsid w:val="0069545D"/>
    <w:rsid w:val="006968F8"/>
    <w:rsid w:val="00696D39"/>
    <w:rsid w:val="0069785A"/>
    <w:rsid w:val="006A021F"/>
    <w:rsid w:val="006A09A9"/>
    <w:rsid w:val="006A3C49"/>
    <w:rsid w:val="006A4856"/>
    <w:rsid w:val="006A59EA"/>
    <w:rsid w:val="006A5A22"/>
    <w:rsid w:val="006B21FB"/>
    <w:rsid w:val="006B4A89"/>
    <w:rsid w:val="006B694D"/>
    <w:rsid w:val="006B6B64"/>
    <w:rsid w:val="006B72F5"/>
    <w:rsid w:val="006B7E77"/>
    <w:rsid w:val="006C11B3"/>
    <w:rsid w:val="006C393E"/>
    <w:rsid w:val="006C45CC"/>
    <w:rsid w:val="006C4780"/>
    <w:rsid w:val="006C5D06"/>
    <w:rsid w:val="006C6255"/>
    <w:rsid w:val="006C6345"/>
    <w:rsid w:val="006D1FD1"/>
    <w:rsid w:val="006D3C42"/>
    <w:rsid w:val="006D6F12"/>
    <w:rsid w:val="006D7329"/>
    <w:rsid w:val="006E1BEC"/>
    <w:rsid w:val="006E2D45"/>
    <w:rsid w:val="006E54FA"/>
    <w:rsid w:val="006E6A6F"/>
    <w:rsid w:val="006E73C3"/>
    <w:rsid w:val="006E752D"/>
    <w:rsid w:val="006F1462"/>
    <w:rsid w:val="006F3589"/>
    <w:rsid w:val="006F4EEF"/>
    <w:rsid w:val="006F51A1"/>
    <w:rsid w:val="006F659F"/>
    <w:rsid w:val="006F7B5D"/>
    <w:rsid w:val="00700AD2"/>
    <w:rsid w:val="00702D58"/>
    <w:rsid w:val="00703725"/>
    <w:rsid w:val="00704199"/>
    <w:rsid w:val="00706152"/>
    <w:rsid w:val="00706231"/>
    <w:rsid w:val="00706730"/>
    <w:rsid w:val="0070691D"/>
    <w:rsid w:val="00707E53"/>
    <w:rsid w:val="0071058D"/>
    <w:rsid w:val="00711BCD"/>
    <w:rsid w:val="00715BF5"/>
    <w:rsid w:val="007211B1"/>
    <w:rsid w:val="007237C3"/>
    <w:rsid w:val="00724B59"/>
    <w:rsid w:val="00725F6B"/>
    <w:rsid w:val="00726E0C"/>
    <w:rsid w:val="00726FD4"/>
    <w:rsid w:val="007275D8"/>
    <w:rsid w:val="00727C33"/>
    <w:rsid w:val="00730615"/>
    <w:rsid w:val="00731B45"/>
    <w:rsid w:val="007322CA"/>
    <w:rsid w:val="00733042"/>
    <w:rsid w:val="00733092"/>
    <w:rsid w:val="0073386A"/>
    <w:rsid w:val="007348FF"/>
    <w:rsid w:val="007352D0"/>
    <w:rsid w:val="00736726"/>
    <w:rsid w:val="00740F21"/>
    <w:rsid w:val="00744650"/>
    <w:rsid w:val="00745179"/>
    <w:rsid w:val="00747890"/>
    <w:rsid w:val="00747EF4"/>
    <w:rsid w:val="007505A7"/>
    <w:rsid w:val="0075086E"/>
    <w:rsid w:val="0075265A"/>
    <w:rsid w:val="007526D6"/>
    <w:rsid w:val="00754E34"/>
    <w:rsid w:val="0075714E"/>
    <w:rsid w:val="00762080"/>
    <w:rsid w:val="007628ED"/>
    <w:rsid w:val="00765543"/>
    <w:rsid w:val="0076592D"/>
    <w:rsid w:val="0076691D"/>
    <w:rsid w:val="00767BE7"/>
    <w:rsid w:val="00767C3A"/>
    <w:rsid w:val="007714EC"/>
    <w:rsid w:val="007739BA"/>
    <w:rsid w:val="007743BD"/>
    <w:rsid w:val="00777D67"/>
    <w:rsid w:val="007822B3"/>
    <w:rsid w:val="00783413"/>
    <w:rsid w:val="0078462E"/>
    <w:rsid w:val="0078542B"/>
    <w:rsid w:val="0078544D"/>
    <w:rsid w:val="00785B5C"/>
    <w:rsid w:val="007875FB"/>
    <w:rsid w:val="00790A13"/>
    <w:rsid w:val="00790C6C"/>
    <w:rsid w:val="00790D94"/>
    <w:rsid w:val="007926DD"/>
    <w:rsid w:val="00794CA4"/>
    <w:rsid w:val="007957CD"/>
    <w:rsid w:val="00797E96"/>
    <w:rsid w:val="007A0513"/>
    <w:rsid w:val="007A0D9A"/>
    <w:rsid w:val="007A240F"/>
    <w:rsid w:val="007A3831"/>
    <w:rsid w:val="007A394A"/>
    <w:rsid w:val="007A52EC"/>
    <w:rsid w:val="007B0881"/>
    <w:rsid w:val="007B1E29"/>
    <w:rsid w:val="007B2DA6"/>
    <w:rsid w:val="007B54AA"/>
    <w:rsid w:val="007B6BBA"/>
    <w:rsid w:val="007B7A49"/>
    <w:rsid w:val="007C0BA1"/>
    <w:rsid w:val="007C1A68"/>
    <w:rsid w:val="007C224F"/>
    <w:rsid w:val="007C2531"/>
    <w:rsid w:val="007C329A"/>
    <w:rsid w:val="007C3F77"/>
    <w:rsid w:val="007C6B69"/>
    <w:rsid w:val="007D0BE7"/>
    <w:rsid w:val="007D2133"/>
    <w:rsid w:val="007D3716"/>
    <w:rsid w:val="007D3E3E"/>
    <w:rsid w:val="007D52C5"/>
    <w:rsid w:val="007D53ED"/>
    <w:rsid w:val="007D5E7F"/>
    <w:rsid w:val="007D7499"/>
    <w:rsid w:val="007D7A6E"/>
    <w:rsid w:val="007E2A94"/>
    <w:rsid w:val="007E2E30"/>
    <w:rsid w:val="007E6316"/>
    <w:rsid w:val="007F3658"/>
    <w:rsid w:val="007F379C"/>
    <w:rsid w:val="00800EA9"/>
    <w:rsid w:val="008021D1"/>
    <w:rsid w:val="00802CF2"/>
    <w:rsid w:val="00802E78"/>
    <w:rsid w:val="008055BF"/>
    <w:rsid w:val="00805D98"/>
    <w:rsid w:val="00807559"/>
    <w:rsid w:val="00810BD2"/>
    <w:rsid w:val="0081160A"/>
    <w:rsid w:val="0081341C"/>
    <w:rsid w:val="00813ADA"/>
    <w:rsid w:val="00815109"/>
    <w:rsid w:val="00815EDC"/>
    <w:rsid w:val="00817371"/>
    <w:rsid w:val="0082030D"/>
    <w:rsid w:val="00820460"/>
    <w:rsid w:val="008204DD"/>
    <w:rsid w:val="008211FE"/>
    <w:rsid w:val="00821BA4"/>
    <w:rsid w:val="00821C9E"/>
    <w:rsid w:val="00822218"/>
    <w:rsid w:val="008229E2"/>
    <w:rsid w:val="00822DA7"/>
    <w:rsid w:val="00822EBE"/>
    <w:rsid w:val="00823B0B"/>
    <w:rsid w:val="00825953"/>
    <w:rsid w:val="0082608A"/>
    <w:rsid w:val="00827E2D"/>
    <w:rsid w:val="00832B3D"/>
    <w:rsid w:val="00833115"/>
    <w:rsid w:val="008373F3"/>
    <w:rsid w:val="008376E5"/>
    <w:rsid w:val="008406DD"/>
    <w:rsid w:val="0084125D"/>
    <w:rsid w:val="0084253B"/>
    <w:rsid w:val="00846BEF"/>
    <w:rsid w:val="00847457"/>
    <w:rsid w:val="0085192A"/>
    <w:rsid w:val="00852F55"/>
    <w:rsid w:val="00853AB4"/>
    <w:rsid w:val="0085729B"/>
    <w:rsid w:val="00860B4B"/>
    <w:rsid w:val="0086298E"/>
    <w:rsid w:val="00863080"/>
    <w:rsid w:val="00863FB7"/>
    <w:rsid w:val="00865381"/>
    <w:rsid w:val="008707AD"/>
    <w:rsid w:val="00870819"/>
    <w:rsid w:val="00870A6E"/>
    <w:rsid w:val="00872627"/>
    <w:rsid w:val="008726F6"/>
    <w:rsid w:val="0087287B"/>
    <w:rsid w:val="008731E7"/>
    <w:rsid w:val="00877270"/>
    <w:rsid w:val="00881E0A"/>
    <w:rsid w:val="00882334"/>
    <w:rsid w:val="0088313F"/>
    <w:rsid w:val="00883E0F"/>
    <w:rsid w:val="008841AC"/>
    <w:rsid w:val="00884C28"/>
    <w:rsid w:val="00885D0F"/>
    <w:rsid w:val="0088738B"/>
    <w:rsid w:val="00887428"/>
    <w:rsid w:val="00887B70"/>
    <w:rsid w:val="00890E23"/>
    <w:rsid w:val="008912F7"/>
    <w:rsid w:val="00891A5D"/>
    <w:rsid w:val="0089287A"/>
    <w:rsid w:val="008931E8"/>
    <w:rsid w:val="00893BE7"/>
    <w:rsid w:val="00894541"/>
    <w:rsid w:val="00896B4C"/>
    <w:rsid w:val="00896D02"/>
    <w:rsid w:val="008975D8"/>
    <w:rsid w:val="008A124D"/>
    <w:rsid w:val="008A1462"/>
    <w:rsid w:val="008A5F9E"/>
    <w:rsid w:val="008B1571"/>
    <w:rsid w:val="008B3ECF"/>
    <w:rsid w:val="008B6F5C"/>
    <w:rsid w:val="008B7D00"/>
    <w:rsid w:val="008C0F8C"/>
    <w:rsid w:val="008C1394"/>
    <w:rsid w:val="008C13ED"/>
    <w:rsid w:val="008C1C64"/>
    <w:rsid w:val="008C46A8"/>
    <w:rsid w:val="008C4B99"/>
    <w:rsid w:val="008C537D"/>
    <w:rsid w:val="008C676A"/>
    <w:rsid w:val="008C69F6"/>
    <w:rsid w:val="008C7335"/>
    <w:rsid w:val="008C74ED"/>
    <w:rsid w:val="008D0DFA"/>
    <w:rsid w:val="008D139A"/>
    <w:rsid w:val="008D25BF"/>
    <w:rsid w:val="008D3725"/>
    <w:rsid w:val="008D3B61"/>
    <w:rsid w:val="008D451A"/>
    <w:rsid w:val="008D4A91"/>
    <w:rsid w:val="008D6F60"/>
    <w:rsid w:val="008E0314"/>
    <w:rsid w:val="008E1497"/>
    <w:rsid w:val="008E2A25"/>
    <w:rsid w:val="008E3F71"/>
    <w:rsid w:val="008E42F2"/>
    <w:rsid w:val="008E4FA9"/>
    <w:rsid w:val="008E5E96"/>
    <w:rsid w:val="008E6434"/>
    <w:rsid w:val="008E7319"/>
    <w:rsid w:val="008F09A2"/>
    <w:rsid w:val="008F1D87"/>
    <w:rsid w:val="008F2126"/>
    <w:rsid w:val="008F2FD6"/>
    <w:rsid w:val="008F32E9"/>
    <w:rsid w:val="008F59EA"/>
    <w:rsid w:val="0090084D"/>
    <w:rsid w:val="00902CCF"/>
    <w:rsid w:val="009034E5"/>
    <w:rsid w:val="00905395"/>
    <w:rsid w:val="009069B8"/>
    <w:rsid w:val="00907BE0"/>
    <w:rsid w:val="00907E0E"/>
    <w:rsid w:val="0091032F"/>
    <w:rsid w:val="00910ACC"/>
    <w:rsid w:val="00912FDE"/>
    <w:rsid w:val="0091373A"/>
    <w:rsid w:val="00914EC8"/>
    <w:rsid w:val="009178DA"/>
    <w:rsid w:val="00917B95"/>
    <w:rsid w:val="00917CA2"/>
    <w:rsid w:val="00924868"/>
    <w:rsid w:val="00924A25"/>
    <w:rsid w:val="00925AB6"/>
    <w:rsid w:val="00927844"/>
    <w:rsid w:val="00933581"/>
    <w:rsid w:val="009336D9"/>
    <w:rsid w:val="00933EC8"/>
    <w:rsid w:val="00934272"/>
    <w:rsid w:val="00936F57"/>
    <w:rsid w:val="00937020"/>
    <w:rsid w:val="009376B6"/>
    <w:rsid w:val="00937ADB"/>
    <w:rsid w:val="0094170B"/>
    <w:rsid w:val="009442FB"/>
    <w:rsid w:val="00946A49"/>
    <w:rsid w:val="0094741F"/>
    <w:rsid w:val="00952C83"/>
    <w:rsid w:val="009538CD"/>
    <w:rsid w:val="00953BBC"/>
    <w:rsid w:val="009555FE"/>
    <w:rsid w:val="00956657"/>
    <w:rsid w:val="0096156A"/>
    <w:rsid w:val="00961C60"/>
    <w:rsid w:val="00963CBD"/>
    <w:rsid w:val="00964CFF"/>
    <w:rsid w:val="00966E5D"/>
    <w:rsid w:val="0097058D"/>
    <w:rsid w:val="00970632"/>
    <w:rsid w:val="00970A78"/>
    <w:rsid w:val="00972E15"/>
    <w:rsid w:val="009744AF"/>
    <w:rsid w:val="00975FB1"/>
    <w:rsid w:val="00980F67"/>
    <w:rsid w:val="00981BA7"/>
    <w:rsid w:val="00990011"/>
    <w:rsid w:val="00992BC7"/>
    <w:rsid w:val="00992C34"/>
    <w:rsid w:val="00993EF8"/>
    <w:rsid w:val="00994C98"/>
    <w:rsid w:val="009966C4"/>
    <w:rsid w:val="00997AF1"/>
    <w:rsid w:val="009A1148"/>
    <w:rsid w:val="009A354B"/>
    <w:rsid w:val="009A4042"/>
    <w:rsid w:val="009A5264"/>
    <w:rsid w:val="009A66C5"/>
    <w:rsid w:val="009A6AF6"/>
    <w:rsid w:val="009A6E38"/>
    <w:rsid w:val="009A71A8"/>
    <w:rsid w:val="009B3E58"/>
    <w:rsid w:val="009B7759"/>
    <w:rsid w:val="009C0C98"/>
    <w:rsid w:val="009C1D7B"/>
    <w:rsid w:val="009C2CFD"/>
    <w:rsid w:val="009C2D62"/>
    <w:rsid w:val="009C30D0"/>
    <w:rsid w:val="009C30DB"/>
    <w:rsid w:val="009C31CF"/>
    <w:rsid w:val="009C5DFB"/>
    <w:rsid w:val="009D35EC"/>
    <w:rsid w:val="009D37CE"/>
    <w:rsid w:val="009D3A08"/>
    <w:rsid w:val="009D52CC"/>
    <w:rsid w:val="009D668B"/>
    <w:rsid w:val="009D68D2"/>
    <w:rsid w:val="009D74BD"/>
    <w:rsid w:val="009E10BB"/>
    <w:rsid w:val="009E7A67"/>
    <w:rsid w:val="009F2940"/>
    <w:rsid w:val="009F3965"/>
    <w:rsid w:val="009F3D48"/>
    <w:rsid w:val="009F4D56"/>
    <w:rsid w:val="009F5904"/>
    <w:rsid w:val="009F5FB6"/>
    <w:rsid w:val="009F749F"/>
    <w:rsid w:val="00A00226"/>
    <w:rsid w:val="00A02866"/>
    <w:rsid w:val="00A03680"/>
    <w:rsid w:val="00A03AA0"/>
    <w:rsid w:val="00A04813"/>
    <w:rsid w:val="00A05FBE"/>
    <w:rsid w:val="00A068AE"/>
    <w:rsid w:val="00A07771"/>
    <w:rsid w:val="00A1095C"/>
    <w:rsid w:val="00A10FB3"/>
    <w:rsid w:val="00A133D4"/>
    <w:rsid w:val="00A1477F"/>
    <w:rsid w:val="00A16565"/>
    <w:rsid w:val="00A17C68"/>
    <w:rsid w:val="00A228D0"/>
    <w:rsid w:val="00A22D0F"/>
    <w:rsid w:val="00A2542A"/>
    <w:rsid w:val="00A261F4"/>
    <w:rsid w:val="00A30147"/>
    <w:rsid w:val="00A314B7"/>
    <w:rsid w:val="00A31516"/>
    <w:rsid w:val="00A3241E"/>
    <w:rsid w:val="00A34E0C"/>
    <w:rsid w:val="00A35F16"/>
    <w:rsid w:val="00A36B92"/>
    <w:rsid w:val="00A40054"/>
    <w:rsid w:val="00A40FCD"/>
    <w:rsid w:val="00A42CDF"/>
    <w:rsid w:val="00A44376"/>
    <w:rsid w:val="00A44719"/>
    <w:rsid w:val="00A45851"/>
    <w:rsid w:val="00A468BA"/>
    <w:rsid w:val="00A47304"/>
    <w:rsid w:val="00A50491"/>
    <w:rsid w:val="00A5062F"/>
    <w:rsid w:val="00A5122D"/>
    <w:rsid w:val="00A53546"/>
    <w:rsid w:val="00A544E7"/>
    <w:rsid w:val="00A5593A"/>
    <w:rsid w:val="00A55BB9"/>
    <w:rsid w:val="00A55F8D"/>
    <w:rsid w:val="00A565EF"/>
    <w:rsid w:val="00A56DB8"/>
    <w:rsid w:val="00A57A77"/>
    <w:rsid w:val="00A60B9D"/>
    <w:rsid w:val="00A612F3"/>
    <w:rsid w:val="00A61564"/>
    <w:rsid w:val="00A61D05"/>
    <w:rsid w:val="00A63683"/>
    <w:rsid w:val="00A6453E"/>
    <w:rsid w:val="00A64B5D"/>
    <w:rsid w:val="00A67C6F"/>
    <w:rsid w:val="00A703A6"/>
    <w:rsid w:val="00A71EB2"/>
    <w:rsid w:val="00A7300A"/>
    <w:rsid w:val="00A75D8D"/>
    <w:rsid w:val="00A76B19"/>
    <w:rsid w:val="00A834AC"/>
    <w:rsid w:val="00A83672"/>
    <w:rsid w:val="00A95251"/>
    <w:rsid w:val="00A974C3"/>
    <w:rsid w:val="00AA045D"/>
    <w:rsid w:val="00AA0698"/>
    <w:rsid w:val="00AA06A4"/>
    <w:rsid w:val="00AA12DC"/>
    <w:rsid w:val="00AA1350"/>
    <w:rsid w:val="00AA2FD0"/>
    <w:rsid w:val="00AA30E3"/>
    <w:rsid w:val="00AA30FB"/>
    <w:rsid w:val="00AA3169"/>
    <w:rsid w:val="00AA41BA"/>
    <w:rsid w:val="00AA4751"/>
    <w:rsid w:val="00AA56BA"/>
    <w:rsid w:val="00AA6ED3"/>
    <w:rsid w:val="00AA764F"/>
    <w:rsid w:val="00AB3287"/>
    <w:rsid w:val="00AB3477"/>
    <w:rsid w:val="00AB3645"/>
    <w:rsid w:val="00AB6C9E"/>
    <w:rsid w:val="00AC06CE"/>
    <w:rsid w:val="00AC08FA"/>
    <w:rsid w:val="00AC1179"/>
    <w:rsid w:val="00AC1A60"/>
    <w:rsid w:val="00AC2D81"/>
    <w:rsid w:val="00AC3A3B"/>
    <w:rsid w:val="00AC47CE"/>
    <w:rsid w:val="00AC6499"/>
    <w:rsid w:val="00AC6DB5"/>
    <w:rsid w:val="00AC6F46"/>
    <w:rsid w:val="00AD5E48"/>
    <w:rsid w:val="00AD7845"/>
    <w:rsid w:val="00AE143E"/>
    <w:rsid w:val="00AE30DB"/>
    <w:rsid w:val="00AE492E"/>
    <w:rsid w:val="00AE4E18"/>
    <w:rsid w:val="00AE608A"/>
    <w:rsid w:val="00AE6E16"/>
    <w:rsid w:val="00AF0309"/>
    <w:rsid w:val="00AF0BA5"/>
    <w:rsid w:val="00AF1150"/>
    <w:rsid w:val="00AF1E49"/>
    <w:rsid w:val="00AF244E"/>
    <w:rsid w:val="00AF322F"/>
    <w:rsid w:val="00AF362B"/>
    <w:rsid w:val="00AF3C2D"/>
    <w:rsid w:val="00AF4747"/>
    <w:rsid w:val="00AF61FD"/>
    <w:rsid w:val="00AF7FBA"/>
    <w:rsid w:val="00B00ED9"/>
    <w:rsid w:val="00B00FB4"/>
    <w:rsid w:val="00B01B96"/>
    <w:rsid w:val="00B026A0"/>
    <w:rsid w:val="00B0735D"/>
    <w:rsid w:val="00B07D0F"/>
    <w:rsid w:val="00B17BC2"/>
    <w:rsid w:val="00B20826"/>
    <w:rsid w:val="00B223DC"/>
    <w:rsid w:val="00B22D50"/>
    <w:rsid w:val="00B24C67"/>
    <w:rsid w:val="00B276AD"/>
    <w:rsid w:val="00B31511"/>
    <w:rsid w:val="00B32837"/>
    <w:rsid w:val="00B33620"/>
    <w:rsid w:val="00B3492B"/>
    <w:rsid w:val="00B35178"/>
    <w:rsid w:val="00B3556E"/>
    <w:rsid w:val="00B35F5E"/>
    <w:rsid w:val="00B36CB4"/>
    <w:rsid w:val="00B37E72"/>
    <w:rsid w:val="00B40033"/>
    <w:rsid w:val="00B41155"/>
    <w:rsid w:val="00B41BAD"/>
    <w:rsid w:val="00B4224A"/>
    <w:rsid w:val="00B42701"/>
    <w:rsid w:val="00B43350"/>
    <w:rsid w:val="00B441B9"/>
    <w:rsid w:val="00B44AFD"/>
    <w:rsid w:val="00B44CE0"/>
    <w:rsid w:val="00B4616B"/>
    <w:rsid w:val="00B47577"/>
    <w:rsid w:val="00B47EBC"/>
    <w:rsid w:val="00B516DD"/>
    <w:rsid w:val="00B53B53"/>
    <w:rsid w:val="00B560DE"/>
    <w:rsid w:val="00B5644D"/>
    <w:rsid w:val="00B564F5"/>
    <w:rsid w:val="00B61F0B"/>
    <w:rsid w:val="00B6424F"/>
    <w:rsid w:val="00B64CE3"/>
    <w:rsid w:val="00B67F4A"/>
    <w:rsid w:val="00B71FDB"/>
    <w:rsid w:val="00B73328"/>
    <w:rsid w:val="00B734E4"/>
    <w:rsid w:val="00B74D83"/>
    <w:rsid w:val="00B751DE"/>
    <w:rsid w:val="00B759E1"/>
    <w:rsid w:val="00B7613B"/>
    <w:rsid w:val="00B80416"/>
    <w:rsid w:val="00B81C2E"/>
    <w:rsid w:val="00B831C2"/>
    <w:rsid w:val="00B84688"/>
    <w:rsid w:val="00B85C6E"/>
    <w:rsid w:val="00B86B70"/>
    <w:rsid w:val="00B87A51"/>
    <w:rsid w:val="00B87B34"/>
    <w:rsid w:val="00B87FCC"/>
    <w:rsid w:val="00B90981"/>
    <w:rsid w:val="00B91B02"/>
    <w:rsid w:val="00B955E6"/>
    <w:rsid w:val="00B9630A"/>
    <w:rsid w:val="00B9643E"/>
    <w:rsid w:val="00B978BF"/>
    <w:rsid w:val="00BA0C02"/>
    <w:rsid w:val="00BA2F0A"/>
    <w:rsid w:val="00BA313E"/>
    <w:rsid w:val="00BA3192"/>
    <w:rsid w:val="00BA3CD4"/>
    <w:rsid w:val="00BA452D"/>
    <w:rsid w:val="00BA5364"/>
    <w:rsid w:val="00BA5C68"/>
    <w:rsid w:val="00BA693D"/>
    <w:rsid w:val="00BA6CE4"/>
    <w:rsid w:val="00BB03FF"/>
    <w:rsid w:val="00BB3783"/>
    <w:rsid w:val="00BB5334"/>
    <w:rsid w:val="00BB589A"/>
    <w:rsid w:val="00BB5B32"/>
    <w:rsid w:val="00BC2571"/>
    <w:rsid w:val="00BC5CBD"/>
    <w:rsid w:val="00BC7261"/>
    <w:rsid w:val="00BC7733"/>
    <w:rsid w:val="00BC7F4F"/>
    <w:rsid w:val="00BC7F77"/>
    <w:rsid w:val="00BD001C"/>
    <w:rsid w:val="00BD05D9"/>
    <w:rsid w:val="00BD0610"/>
    <w:rsid w:val="00BD747A"/>
    <w:rsid w:val="00BE132F"/>
    <w:rsid w:val="00BE1603"/>
    <w:rsid w:val="00BE1B4E"/>
    <w:rsid w:val="00BE42E0"/>
    <w:rsid w:val="00BE5EE1"/>
    <w:rsid w:val="00BE645B"/>
    <w:rsid w:val="00BE6777"/>
    <w:rsid w:val="00BE7378"/>
    <w:rsid w:val="00BE7422"/>
    <w:rsid w:val="00BE7FCC"/>
    <w:rsid w:val="00BF02CC"/>
    <w:rsid w:val="00BF13EA"/>
    <w:rsid w:val="00BF38C5"/>
    <w:rsid w:val="00C01A34"/>
    <w:rsid w:val="00C0301E"/>
    <w:rsid w:val="00C03B82"/>
    <w:rsid w:val="00C0409D"/>
    <w:rsid w:val="00C04C4D"/>
    <w:rsid w:val="00C05CF9"/>
    <w:rsid w:val="00C06774"/>
    <w:rsid w:val="00C11379"/>
    <w:rsid w:val="00C1371B"/>
    <w:rsid w:val="00C161CE"/>
    <w:rsid w:val="00C21E03"/>
    <w:rsid w:val="00C21F5B"/>
    <w:rsid w:val="00C234F1"/>
    <w:rsid w:val="00C2367F"/>
    <w:rsid w:val="00C24387"/>
    <w:rsid w:val="00C247FB"/>
    <w:rsid w:val="00C24FC0"/>
    <w:rsid w:val="00C26A75"/>
    <w:rsid w:val="00C3023C"/>
    <w:rsid w:val="00C31340"/>
    <w:rsid w:val="00C31862"/>
    <w:rsid w:val="00C33560"/>
    <w:rsid w:val="00C33E46"/>
    <w:rsid w:val="00C3403F"/>
    <w:rsid w:val="00C37C3A"/>
    <w:rsid w:val="00C40B9D"/>
    <w:rsid w:val="00C4477B"/>
    <w:rsid w:val="00C4490B"/>
    <w:rsid w:val="00C4524B"/>
    <w:rsid w:val="00C454F4"/>
    <w:rsid w:val="00C45DA3"/>
    <w:rsid w:val="00C477A5"/>
    <w:rsid w:val="00C47873"/>
    <w:rsid w:val="00C528EC"/>
    <w:rsid w:val="00C54231"/>
    <w:rsid w:val="00C55D02"/>
    <w:rsid w:val="00C55FA8"/>
    <w:rsid w:val="00C5611B"/>
    <w:rsid w:val="00C57B80"/>
    <w:rsid w:val="00C613D8"/>
    <w:rsid w:val="00C61CB7"/>
    <w:rsid w:val="00C64DF8"/>
    <w:rsid w:val="00C70EB0"/>
    <w:rsid w:val="00C70F20"/>
    <w:rsid w:val="00C7116C"/>
    <w:rsid w:val="00C71AA4"/>
    <w:rsid w:val="00C7246B"/>
    <w:rsid w:val="00C72E2B"/>
    <w:rsid w:val="00C73164"/>
    <w:rsid w:val="00C7635E"/>
    <w:rsid w:val="00C76CB9"/>
    <w:rsid w:val="00C77824"/>
    <w:rsid w:val="00C8074E"/>
    <w:rsid w:val="00C8335B"/>
    <w:rsid w:val="00C83BD8"/>
    <w:rsid w:val="00C85180"/>
    <w:rsid w:val="00C9194A"/>
    <w:rsid w:val="00C92B64"/>
    <w:rsid w:val="00C92E90"/>
    <w:rsid w:val="00C93698"/>
    <w:rsid w:val="00C943ED"/>
    <w:rsid w:val="00CA145B"/>
    <w:rsid w:val="00CA330E"/>
    <w:rsid w:val="00CA362A"/>
    <w:rsid w:val="00CA3E1B"/>
    <w:rsid w:val="00CA596D"/>
    <w:rsid w:val="00CB33E2"/>
    <w:rsid w:val="00CB34FF"/>
    <w:rsid w:val="00CB4E52"/>
    <w:rsid w:val="00CB750C"/>
    <w:rsid w:val="00CB7808"/>
    <w:rsid w:val="00CC0419"/>
    <w:rsid w:val="00CC2476"/>
    <w:rsid w:val="00CC2F8B"/>
    <w:rsid w:val="00CC322D"/>
    <w:rsid w:val="00CC3FD1"/>
    <w:rsid w:val="00CC44AB"/>
    <w:rsid w:val="00CD10D7"/>
    <w:rsid w:val="00CD1BAB"/>
    <w:rsid w:val="00CD3527"/>
    <w:rsid w:val="00CD3CF8"/>
    <w:rsid w:val="00CD3F31"/>
    <w:rsid w:val="00CD495B"/>
    <w:rsid w:val="00CD4C85"/>
    <w:rsid w:val="00CD5027"/>
    <w:rsid w:val="00CD6377"/>
    <w:rsid w:val="00CE04E1"/>
    <w:rsid w:val="00CE0866"/>
    <w:rsid w:val="00CE1F03"/>
    <w:rsid w:val="00CE27F1"/>
    <w:rsid w:val="00CE658D"/>
    <w:rsid w:val="00CE7FCA"/>
    <w:rsid w:val="00CF000E"/>
    <w:rsid w:val="00CF2C36"/>
    <w:rsid w:val="00CF76F4"/>
    <w:rsid w:val="00D008A7"/>
    <w:rsid w:val="00D01854"/>
    <w:rsid w:val="00D0479A"/>
    <w:rsid w:val="00D04E83"/>
    <w:rsid w:val="00D05150"/>
    <w:rsid w:val="00D07E36"/>
    <w:rsid w:val="00D11AD9"/>
    <w:rsid w:val="00D1213A"/>
    <w:rsid w:val="00D12F31"/>
    <w:rsid w:val="00D14647"/>
    <w:rsid w:val="00D15B65"/>
    <w:rsid w:val="00D2045B"/>
    <w:rsid w:val="00D2047D"/>
    <w:rsid w:val="00D212DB"/>
    <w:rsid w:val="00D23A92"/>
    <w:rsid w:val="00D25E4D"/>
    <w:rsid w:val="00D26278"/>
    <w:rsid w:val="00D26B74"/>
    <w:rsid w:val="00D27AEB"/>
    <w:rsid w:val="00D3079C"/>
    <w:rsid w:val="00D31442"/>
    <w:rsid w:val="00D31553"/>
    <w:rsid w:val="00D3191A"/>
    <w:rsid w:val="00D32ED0"/>
    <w:rsid w:val="00D33ABF"/>
    <w:rsid w:val="00D367FC"/>
    <w:rsid w:val="00D40015"/>
    <w:rsid w:val="00D40B02"/>
    <w:rsid w:val="00D40FA1"/>
    <w:rsid w:val="00D41119"/>
    <w:rsid w:val="00D41187"/>
    <w:rsid w:val="00D41A7F"/>
    <w:rsid w:val="00D43509"/>
    <w:rsid w:val="00D446D7"/>
    <w:rsid w:val="00D45225"/>
    <w:rsid w:val="00D460B4"/>
    <w:rsid w:val="00D465C9"/>
    <w:rsid w:val="00D469CD"/>
    <w:rsid w:val="00D46D9A"/>
    <w:rsid w:val="00D50C09"/>
    <w:rsid w:val="00D52E6F"/>
    <w:rsid w:val="00D5538D"/>
    <w:rsid w:val="00D55550"/>
    <w:rsid w:val="00D57859"/>
    <w:rsid w:val="00D61047"/>
    <w:rsid w:val="00D629AB"/>
    <w:rsid w:val="00D6508B"/>
    <w:rsid w:val="00D65120"/>
    <w:rsid w:val="00D66051"/>
    <w:rsid w:val="00D67E01"/>
    <w:rsid w:val="00D7025E"/>
    <w:rsid w:val="00D71401"/>
    <w:rsid w:val="00D717C5"/>
    <w:rsid w:val="00D750CB"/>
    <w:rsid w:val="00D80DA0"/>
    <w:rsid w:val="00D8335C"/>
    <w:rsid w:val="00D83361"/>
    <w:rsid w:val="00D83702"/>
    <w:rsid w:val="00D85171"/>
    <w:rsid w:val="00D85D99"/>
    <w:rsid w:val="00D91F66"/>
    <w:rsid w:val="00D94266"/>
    <w:rsid w:val="00D9779C"/>
    <w:rsid w:val="00DA1225"/>
    <w:rsid w:val="00DA2D4C"/>
    <w:rsid w:val="00DA5DEB"/>
    <w:rsid w:val="00DB084F"/>
    <w:rsid w:val="00DB0A54"/>
    <w:rsid w:val="00DB17CD"/>
    <w:rsid w:val="00DB18DD"/>
    <w:rsid w:val="00DB1E37"/>
    <w:rsid w:val="00DB2B6C"/>
    <w:rsid w:val="00DB3F7E"/>
    <w:rsid w:val="00DB4E31"/>
    <w:rsid w:val="00DB6313"/>
    <w:rsid w:val="00DB68E6"/>
    <w:rsid w:val="00DB788E"/>
    <w:rsid w:val="00DC15B9"/>
    <w:rsid w:val="00DC1E5E"/>
    <w:rsid w:val="00DC2813"/>
    <w:rsid w:val="00DC4264"/>
    <w:rsid w:val="00DC47CB"/>
    <w:rsid w:val="00DC4CB0"/>
    <w:rsid w:val="00DC752F"/>
    <w:rsid w:val="00DC7F7D"/>
    <w:rsid w:val="00DD0DC8"/>
    <w:rsid w:val="00DD11E8"/>
    <w:rsid w:val="00DD2AFD"/>
    <w:rsid w:val="00DD4A7D"/>
    <w:rsid w:val="00DD504C"/>
    <w:rsid w:val="00DD7B81"/>
    <w:rsid w:val="00DE0635"/>
    <w:rsid w:val="00DE0B11"/>
    <w:rsid w:val="00DE16A5"/>
    <w:rsid w:val="00DE4711"/>
    <w:rsid w:val="00DE6D19"/>
    <w:rsid w:val="00DF00FE"/>
    <w:rsid w:val="00DF095C"/>
    <w:rsid w:val="00DF1C7E"/>
    <w:rsid w:val="00DF2AD2"/>
    <w:rsid w:val="00DF2ADA"/>
    <w:rsid w:val="00DF3237"/>
    <w:rsid w:val="00DF38E2"/>
    <w:rsid w:val="00DF475A"/>
    <w:rsid w:val="00DF5101"/>
    <w:rsid w:val="00DF5A2E"/>
    <w:rsid w:val="00E00207"/>
    <w:rsid w:val="00E007A4"/>
    <w:rsid w:val="00E00FBA"/>
    <w:rsid w:val="00E037DC"/>
    <w:rsid w:val="00E03E8B"/>
    <w:rsid w:val="00E0413C"/>
    <w:rsid w:val="00E10C9E"/>
    <w:rsid w:val="00E11094"/>
    <w:rsid w:val="00E11D96"/>
    <w:rsid w:val="00E13E9D"/>
    <w:rsid w:val="00E16F8A"/>
    <w:rsid w:val="00E17239"/>
    <w:rsid w:val="00E20C53"/>
    <w:rsid w:val="00E20DC9"/>
    <w:rsid w:val="00E21846"/>
    <w:rsid w:val="00E21F0F"/>
    <w:rsid w:val="00E22EAF"/>
    <w:rsid w:val="00E22F65"/>
    <w:rsid w:val="00E25094"/>
    <w:rsid w:val="00E26289"/>
    <w:rsid w:val="00E265B1"/>
    <w:rsid w:val="00E27028"/>
    <w:rsid w:val="00E318B6"/>
    <w:rsid w:val="00E31C9B"/>
    <w:rsid w:val="00E31EE2"/>
    <w:rsid w:val="00E32775"/>
    <w:rsid w:val="00E33A8A"/>
    <w:rsid w:val="00E33F36"/>
    <w:rsid w:val="00E37FD1"/>
    <w:rsid w:val="00E40180"/>
    <w:rsid w:val="00E40F4D"/>
    <w:rsid w:val="00E42630"/>
    <w:rsid w:val="00E42CF9"/>
    <w:rsid w:val="00E43953"/>
    <w:rsid w:val="00E44053"/>
    <w:rsid w:val="00E44481"/>
    <w:rsid w:val="00E456A5"/>
    <w:rsid w:val="00E4631F"/>
    <w:rsid w:val="00E47FC5"/>
    <w:rsid w:val="00E50734"/>
    <w:rsid w:val="00E51223"/>
    <w:rsid w:val="00E53DCE"/>
    <w:rsid w:val="00E5490D"/>
    <w:rsid w:val="00E565AC"/>
    <w:rsid w:val="00E56B99"/>
    <w:rsid w:val="00E61DC9"/>
    <w:rsid w:val="00E62C94"/>
    <w:rsid w:val="00E645A2"/>
    <w:rsid w:val="00E64708"/>
    <w:rsid w:val="00E64EF7"/>
    <w:rsid w:val="00E662C7"/>
    <w:rsid w:val="00E66F59"/>
    <w:rsid w:val="00E674DE"/>
    <w:rsid w:val="00E678E5"/>
    <w:rsid w:val="00E71E02"/>
    <w:rsid w:val="00E72D2C"/>
    <w:rsid w:val="00E74D35"/>
    <w:rsid w:val="00E82925"/>
    <w:rsid w:val="00E850B6"/>
    <w:rsid w:val="00E86761"/>
    <w:rsid w:val="00E91137"/>
    <w:rsid w:val="00E93940"/>
    <w:rsid w:val="00E9516C"/>
    <w:rsid w:val="00E96F2C"/>
    <w:rsid w:val="00E97E8A"/>
    <w:rsid w:val="00EA022D"/>
    <w:rsid w:val="00EA0B83"/>
    <w:rsid w:val="00EA10A0"/>
    <w:rsid w:val="00EA2C39"/>
    <w:rsid w:val="00EA3093"/>
    <w:rsid w:val="00EA76E8"/>
    <w:rsid w:val="00EA7A9E"/>
    <w:rsid w:val="00EA7FD3"/>
    <w:rsid w:val="00EB0B10"/>
    <w:rsid w:val="00EB0ED1"/>
    <w:rsid w:val="00EB1A4C"/>
    <w:rsid w:val="00EB320D"/>
    <w:rsid w:val="00EB3BC5"/>
    <w:rsid w:val="00EB45DD"/>
    <w:rsid w:val="00EB60D8"/>
    <w:rsid w:val="00EB6AF4"/>
    <w:rsid w:val="00EC3146"/>
    <w:rsid w:val="00EC5BCE"/>
    <w:rsid w:val="00EC5FF4"/>
    <w:rsid w:val="00ED27DE"/>
    <w:rsid w:val="00ED34FA"/>
    <w:rsid w:val="00ED3D5A"/>
    <w:rsid w:val="00ED5BDF"/>
    <w:rsid w:val="00ED661E"/>
    <w:rsid w:val="00ED6ADD"/>
    <w:rsid w:val="00ED7BA3"/>
    <w:rsid w:val="00EE10F9"/>
    <w:rsid w:val="00EE484F"/>
    <w:rsid w:val="00EE49F4"/>
    <w:rsid w:val="00EE59F0"/>
    <w:rsid w:val="00EE7579"/>
    <w:rsid w:val="00EF02A7"/>
    <w:rsid w:val="00EF0CD5"/>
    <w:rsid w:val="00EF1132"/>
    <w:rsid w:val="00EF1B94"/>
    <w:rsid w:val="00EF27C8"/>
    <w:rsid w:val="00EF27EB"/>
    <w:rsid w:val="00EF3D10"/>
    <w:rsid w:val="00F01F80"/>
    <w:rsid w:val="00F02295"/>
    <w:rsid w:val="00F03B87"/>
    <w:rsid w:val="00F04731"/>
    <w:rsid w:val="00F061C7"/>
    <w:rsid w:val="00F07A1F"/>
    <w:rsid w:val="00F10C62"/>
    <w:rsid w:val="00F1120E"/>
    <w:rsid w:val="00F14CCF"/>
    <w:rsid w:val="00F22A3A"/>
    <w:rsid w:val="00F25E21"/>
    <w:rsid w:val="00F26987"/>
    <w:rsid w:val="00F279F6"/>
    <w:rsid w:val="00F301F1"/>
    <w:rsid w:val="00F37236"/>
    <w:rsid w:val="00F378C7"/>
    <w:rsid w:val="00F37FDD"/>
    <w:rsid w:val="00F4071B"/>
    <w:rsid w:val="00F412A5"/>
    <w:rsid w:val="00F42CDC"/>
    <w:rsid w:val="00F4416E"/>
    <w:rsid w:val="00F459C4"/>
    <w:rsid w:val="00F470A1"/>
    <w:rsid w:val="00F478EC"/>
    <w:rsid w:val="00F50A5F"/>
    <w:rsid w:val="00F51E7F"/>
    <w:rsid w:val="00F521AC"/>
    <w:rsid w:val="00F5265E"/>
    <w:rsid w:val="00F52695"/>
    <w:rsid w:val="00F57266"/>
    <w:rsid w:val="00F577C3"/>
    <w:rsid w:val="00F6053B"/>
    <w:rsid w:val="00F61491"/>
    <w:rsid w:val="00F64D12"/>
    <w:rsid w:val="00F678B4"/>
    <w:rsid w:val="00F67F03"/>
    <w:rsid w:val="00F72F76"/>
    <w:rsid w:val="00F73DB7"/>
    <w:rsid w:val="00F74A71"/>
    <w:rsid w:val="00F74B56"/>
    <w:rsid w:val="00F76269"/>
    <w:rsid w:val="00F80937"/>
    <w:rsid w:val="00F80F1D"/>
    <w:rsid w:val="00F8135F"/>
    <w:rsid w:val="00F8151E"/>
    <w:rsid w:val="00F83C00"/>
    <w:rsid w:val="00F855E4"/>
    <w:rsid w:val="00F909CC"/>
    <w:rsid w:val="00F91778"/>
    <w:rsid w:val="00F9328B"/>
    <w:rsid w:val="00F934E3"/>
    <w:rsid w:val="00F94C6D"/>
    <w:rsid w:val="00FA1AC2"/>
    <w:rsid w:val="00FA3075"/>
    <w:rsid w:val="00FA3AD7"/>
    <w:rsid w:val="00FA722F"/>
    <w:rsid w:val="00FB097B"/>
    <w:rsid w:val="00FB1DC5"/>
    <w:rsid w:val="00FB2350"/>
    <w:rsid w:val="00FB3089"/>
    <w:rsid w:val="00FB45B7"/>
    <w:rsid w:val="00FB4B92"/>
    <w:rsid w:val="00FB5E18"/>
    <w:rsid w:val="00FC2FE8"/>
    <w:rsid w:val="00FC6AF1"/>
    <w:rsid w:val="00FD0586"/>
    <w:rsid w:val="00FD34B9"/>
    <w:rsid w:val="00FD34D3"/>
    <w:rsid w:val="00FD41EE"/>
    <w:rsid w:val="00FD4D40"/>
    <w:rsid w:val="00FD5F7D"/>
    <w:rsid w:val="00FD6670"/>
    <w:rsid w:val="00FD7645"/>
    <w:rsid w:val="00FD7E8B"/>
    <w:rsid w:val="00FE0944"/>
    <w:rsid w:val="00FE1C1F"/>
    <w:rsid w:val="00FE2041"/>
    <w:rsid w:val="00FE258E"/>
    <w:rsid w:val="00FE3F29"/>
    <w:rsid w:val="00FE5CFC"/>
    <w:rsid w:val="00FE7CE4"/>
    <w:rsid w:val="00FF1476"/>
    <w:rsid w:val="00FF2555"/>
    <w:rsid w:val="00FF3724"/>
    <w:rsid w:val="00FF54C3"/>
    <w:rsid w:val="00FF7CFF"/>
    <w:rsid w:val="0121DFB3"/>
    <w:rsid w:val="0126955D"/>
    <w:rsid w:val="0457C33F"/>
    <w:rsid w:val="068E98D8"/>
    <w:rsid w:val="06AA760E"/>
    <w:rsid w:val="0934FB09"/>
    <w:rsid w:val="0AC1A600"/>
    <w:rsid w:val="0CB15FA6"/>
    <w:rsid w:val="0E5A9DC6"/>
    <w:rsid w:val="0E6D5D23"/>
    <w:rsid w:val="0FB61435"/>
    <w:rsid w:val="122B58D4"/>
    <w:rsid w:val="128BB803"/>
    <w:rsid w:val="1334215B"/>
    <w:rsid w:val="1371977D"/>
    <w:rsid w:val="15B91D84"/>
    <w:rsid w:val="16A1378B"/>
    <w:rsid w:val="17B59279"/>
    <w:rsid w:val="184BA376"/>
    <w:rsid w:val="18C89B13"/>
    <w:rsid w:val="18EDA292"/>
    <w:rsid w:val="1A482C06"/>
    <w:rsid w:val="1ABC406B"/>
    <w:rsid w:val="1C343AD6"/>
    <w:rsid w:val="1C7C7DEC"/>
    <w:rsid w:val="1D67CD29"/>
    <w:rsid w:val="1E359363"/>
    <w:rsid w:val="1E423696"/>
    <w:rsid w:val="1F167B8F"/>
    <w:rsid w:val="1F7ED49D"/>
    <w:rsid w:val="238A8B07"/>
    <w:rsid w:val="24827941"/>
    <w:rsid w:val="2548ECDA"/>
    <w:rsid w:val="25C5DB18"/>
    <w:rsid w:val="2705925C"/>
    <w:rsid w:val="28FC3C5D"/>
    <w:rsid w:val="298E4AB7"/>
    <w:rsid w:val="2A77D70C"/>
    <w:rsid w:val="2B0A4930"/>
    <w:rsid w:val="2BE7EF49"/>
    <w:rsid w:val="2C897449"/>
    <w:rsid w:val="2CF149C3"/>
    <w:rsid w:val="2D5B5AAC"/>
    <w:rsid w:val="2DAE74F1"/>
    <w:rsid w:val="2F939CF7"/>
    <w:rsid w:val="2FA45D82"/>
    <w:rsid w:val="3132AA98"/>
    <w:rsid w:val="314278D6"/>
    <w:rsid w:val="3397110E"/>
    <w:rsid w:val="346BB396"/>
    <w:rsid w:val="35D0F121"/>
    <w:rsid w:val="3820D913"/>
    <w:rsid w:val="392C7910"/>
    <w:rsid w:val="3988652A"/>
    <w:rsid w:val="3A713710"/>
    <w:rsid w:val="3A745D02"/>
    <w:rsid w:val="3AF7BC1E"/>
    <w:rsid w:val="3B3BFDCF"/>
    <w:rsid w:val="3B55593B"/>
    <w:rsid w:val="3D919147"/>
    <w:rsid w:val="3E059F15"/>
    <w:rsid w:val="40A8CD22"/>
    <w:rsid w:val="412AAE8F"/>
    <w:rsid w:val="41654A9D"/>
    <w:rsid w:val="417DB8E7"/>
    <w:rsid w:val="4256D611"/>
    <w:rsid w:val="42F457B5"/>
    <w:rsid w:val="45BF8471"/>
    <w:rsid w:val="4691FFAB"/>
    <w:rsid w:val="46ABEEDF"/>
    <w:rsid w:val="4756D0E2"/>
    <w:rsid w:val="479829AB"/>
    <w:rsid w:val="479C4A9D"/>
    <w:rsid w:val="47F484D4"/>
    <w:rsid w:val="4A0F1E5E"/>
    <w:rsid w:val="4A92788E"/>
    <w:rsid w:val="4AE966AC"/>
    <w:rsid w:val="4AFCF00F"/>
    <w:rsid w:val="4B059683"/>
    <w:rsid w:val="4B07508F"/>
    <w:rsid w:val="4B53EB3C"/>
    <w:rsid w:val="4C143A9E"/>
    <w:rsid w:val="4C3AD1F3"/>
    <w:rsid w:val="4CFCBD3F"/>
    <w:rsid w:val="4D2DE10B"/>
    <w:rsid w:val="4D457B0E"/>
    <w:rsid w:val="4FF7A076"/>
    <w:rsid w:val="503B5C02"/>
    <w:rsid w:val="50401FFC"/>
    <w:rsid w:val="531F4FD9"/>
    <w:rsid w:val="5403BC0A"/>
    <w:rsid w:val="5564F7EA"/>
    <w:rsid w:val="5609A9DD"/>
    <w:rsid w:val="564B9846"/>
    <w:rsid w:val="565AEEC8"/>
    <w:rsid w:val="56A8933A"/>
    <w:rsid w:val="585D506A"/>
    <w:rsid w:val="58E88D00"/>
    <w:rsid w:val="59598377"/>
    <w:rsid w:val="59D4614A"/>
    <w:rsid w:val="59EE86E9"/>
    <w:rsid w:val="5ADA0A16"/>
    <w:rsid w:val="5DA4687D"/>
    <w:rsid w:val="602012F6"/>
    <w:rsid w:val="60603951"/>
    <w:rsid w:val="61E11756"/>
    <w:rsid w:val="6529A11C"/>
    <w:rsid w:val="65BC31BE"/>
    <w:rsid w:val="65D76828"/>
    <w:rsid w:val="6A0BC398"/>
    <w:rsid w:val="6B22E8A8"/>
    <w:rsid w:val="6B57F109"/>
    <w:rsid w:val="6C13E914"/>
    <w:rsid w:val="6CF4BE95"/>
    <w:rsid w:val="6CF62DD5"/>
    <w:rsid w:val="71862508"/>
    <w:rsid w:val="71F1E764"/>
    <w:rsid w:val="73FE84A3"/>
    <w:rsid w:val="7467476E"/>
    <w:rsid w:val="74C9CAAB"/>
    <w:rsid w:val="758C9764"/>
    <w:rsid w:val="7727EA7E"/>
    <w:rsid w:val="7945E86A"/>
    <w:rsid w:val="7949A551"/>
    <w:rsid w:val="7991B8BD"/>
    <w:rsid w:val="7A14C554"/>
    <w:rsid w:val="7B6379FB"/>
    <w:rsid w:val="7BF6B142"/>
    <w:rsid w:val="7D03F86E"/>
    <w:rsid w:val="7DB802E2"/>
    <w:rsid w:val="7E2F54C7"/>
    <w:rsid w:val="7EC7173D"/>
    <w:rsid w:val="7EDB746F"/>
    <w:rsid w:val="7F321574"/>
    <w:rsid w:val="7F3FF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EABBC19"/>
  <w15:chartTrackingRefBased/>
  <w15:docId w15:val="{EB4EC5FB-D87C-724D-8D2B-70A6195A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semiHidden="1" w:unhideWhenUsed="1" w:qFormat="1"/>
    <w:lsdException w:name="footnote reference" w:locked="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Definition" w:semiHidden="1" w:unhideWhenUsed="1"/>
    <w:lsdException w:name="Normal Table" w:locked="1"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nhideWhenUsed="1"/>
    <w:lsdException w:name="Table Subtle 2" w:semiHidden="1" w:unhideWhenUsed="1"/>
    <w:lsdException w:name="Table Web 1" w:semiHidden="1" w:unhideWhenUsed="1"/>
    <w:lsdException w:name="Table Web 2" w:locked="1" w:semiHidden="1" w:unhideWhenUsed="1"/>
    <w:lsdException w:name="Table Web 3" w:locked="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6DD"/>
    <w:pPr>
      <w:spacing w:after="160" w:line="259" w:lineRule="auto"/>
    </w:pPr>
    <w:rPr>
      <w:sz w:val="22"/>
      <w:szCs w:val="22"/>
      <w:lang w:eastAsia="en-US"/>
    </w:rPr>
  </w:style>
  <w:style w:type="paragraph" w:styleId="Heading1">
    <w:name w:val="heading 1"/>
    <w:basedOn w:val="Normal"/>
    <w:next w:val="Normal"/>
    <w:link w:val="Heading1Char"/>
    <w:qFormat/>
    <w:rsid w:val="005F7CDC"/>
    <w:pPr>
      <w:keepNext/>
      <w:keepLines/>
      <w:spacing w:before="240" w:after="0"/>
      <w:outlineLvl w:val="0"/>
    </w:pPr>
    <w:rPr>
      <w:rFonts w:ascii="Calibri Light" w:eastAsia="Yu Gothic Light" w:hAnsi="Calibri Light" w:cs="Times New Roman"/>
      <w:color w:val="2F5496"/>
      <w:sz w:val="32"/>
      <w:szCs w:val="32"/>
    </w:rPr>
  </w:style>
  <w:style w:type="paragraph" w:styleId="Heading3">
    <w:name w:val="heading 3"/>
    <w:basedOn w:val="Normal"/>
    <w:next w:val="Normal"/>
    <w:link w:val="Heading3Char"/>
    <w:qFormat/>
    <w:rsid w:val="007926DD"/>
    <w:pPr>
      <w:keepNext/>
      <w:keepLines/>
      <w:spacing w:before="40" w:after="0"/>
      <w:outlineLvl w:val="2"/>
    </w:pPr>
    <w:rPr>
      <w:rFonts w:ascii="Calibri Light" w:eastAsia="Yu Gothic Light" w:hAnsi="Calibri Light" w:cs="Times New Roman"/>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926DD"/>
    <w:pPr>
      <w:ind w:left="720"/>
    </w:pPr>
    <w:rPr>
      <w:rFonts w:eastAsia="Times New Roman"/>
    </w:rPr>
  </w:style>
  <w:style w:type="paragraph" w:styleId="CommentText">
    <w:name w:val="annotation text"/>
    <w:basedOn w:val="Normal"/>
    <w:link w:val="CommentTextChar"/>
    <w:semiHidden/>
    <w:rsid w:val="007926DD"/>
    <w:pPr>
      <w:spacing w:line="240" w:lineRule="auto"/>
    </w:pPr>
    <w:rPr>
      <w:rFonts w:eastAsia="Times New Roman"/>
      <w:sz w:val="20"/>
      <w:szCs w:val="20"/>
    </w:rPr>
  </w:style>
  <w:style w:type="character" w:customStyle="1" w:styleId="CommentTextChar">
    <w:name w:val="Comment Text Char"/>
    <w:link w:val="CommentText"/>
    <w:locked/>
    <w:rsid w:val="00B22D50"/>
    <w:rPr>
      <w:rFonts w:cs="Times New Roman"/>
      <w:sz w:val="20"/>
      <w:szCs w:val="20"/>
    </w:rPr>
  </w:style>
  <w:style w:type="character" w:styleId="CommentReference">
    <w:name w:val="annotation reference"/>
    <w:semiHidden/>
    <w:rsid w:val="005F7CDC"/>
    <w:rPr>
      <w:rFonts w:cs="Times New Roman"/>
      <w:sz w:val="18"/>
      <w:szCs w:val="18"/>
    </w:rPr>
  </w:style>
  <w:style w:type="paragraph" w:styleId="BalloonText">
    <w:name w:val="Balloon Text"/>
    <w:basedOn w:val="Normal"/>
    <w:link w:val="BalloonTextChar"/>
    <w:semiHidden/>
    <w:rsid w:val="005F7CDC"/>
    <w:pPr>
      <w:spacing w:after="0" w:line="240" w:lineRule="auto"/>
    </w:pPr>
    <w:rPr>
      <w:rFonts w:ascii="Segoe UI" w:eastAsia="Times New Roman" w:hAnsi="Segoe UI" w:cs="Segoe UI"/>
      <w:sz w:val="18"/>
      <w:szCs w:val="18"/>
    </w:rPr>
  </w:style>
  <w:style w:type="character" w:customStyle="1" w:styleId="BalloonTextChar">
    <w:name w:val="Balloon Text Char"/>
    <w:link w:val="BalloonText"/>
    <w:semiHidden/>
    <w:locked/>
    <w:rsid w:val="00B22D50"/>
    <w:rPr>
      <w:rFonts w:ascii="Segoe UI" w:hAnsi="Segoe UI" w:cs="Segoe UI"/>
      <w:sz w:val="18"/>
      <w:szCs w:val="18"/>
    </w:rPr>
  </w:style>
  <w:style w:type="paragraph" w:styleId="CommentSubject">
    <w:name w:val="annotation subject"/>
    <w:basedOn w:val="CommentText"/>
    <w:next w:val="CommentText"/>
    <w:link w:val="CommentSubjectChar"/>
    <w:semiHidden/>
    <w:rsid w:val="005F7CDC"/>
    <w:rPr>
      <w:b/>
      <w:bCs/>
    </w:rPr>
  </w:style>
  <w:style w:type="character" w:customStyle="1" w:styleId="CommentSubjectChar">
    <w:name w:val="Comment Subject Char"/>
    <w:link w:val="CommentSubject"/>
    <w:semiHidden/>
    <w:locked/>
    <w:rsid w:val="004612C2"/>
    <w:rPr>
      <w:rFonts w:cs="Times New Roman"/>
      <w:b/>
      <w:bCs/>
      <w:sz w:val="20"/>
      <w:szCs w:val="20"/>
    </w:rPr>
  </w:style>
  <w:style w:type="character" w:customStyle="1" w:styleId="Heading1Char">
    <w:name w:val="Heading 1 Char"/>
    <w:link w:val="Heading1"/>
    <w:locked/>
    <w:rsid w:val="00C71AA4"/>
    <w:rPr>
      <w:rFonts w:ascii="Calibri Light" w:eastAsia="Yu Gothic Light" w:hAnsi="Calibri Light" w:cs="Times New Roman"/>
      <w:color w:val="2F5496"/>
      <w:sz w:val="32"/>
      <w:szCs w:val="32"/>
    </w:rPr>
  </w:style>
  <w:style w:type="character" w:customStyle="1" w:styleId="Heading3Char">
    <w:name w:val="Heading 3 Char"/>
    <w:link w:val="Heading3"/>
    <w:locked/>
    <w:rsid w:val="00887428"/>
    <w:rPr>
      <w:rFonts w:ascii="Calibri Light" w:eastAsia="Yu Gothic Light" w:hAnsi="Calibri Light" w:cs="Times New Roman"/>
      <w:color w:val="1F3763"/>
      <w:sz w:val="24"/>
      <w:szCs w:val="24"/>
    </w:rPr>
  </w:style>
  <w:style w:type="character" w:styleId="Hyperlink">
    <w:name w:val="Hyperlink"/>
    <w:rsid w:val="005F7CDC"/>
    <w:rPr>
      <w:rFonts w:cs="Times New Roman"/>
      <w:color w:val="0563C1"/>
      <w:u w:val="single"/>
    </w:rPr>
  </w:style>
  <w:style w:type="character" w:customStyle="1" w:styleId="editors">
    <w:name w:val="editors"/>
    <w:rsid w:val="005748FB"/>
    <w:rPr>
      <w:rFonts w:cs="Times New Roman"/>
    </w:rPr>
  </w:style>
  <w:style w:type="character" w:customStyle="1" w:styleId="personname">
    <w:name w:val="person_name"/>
    <w:rsid w:val="005748FB"/>
    <w:rPr>
      <w:rFonts w:cs="Times New Roman"/>
    </w:rPr>
  </w:style>
  <w:style w:type="character" w:customStyle="1" w:styleId="Date1">
    <w:name w:val="Date1"/>
    <w:rsid w:val="005748FB"/>
    <w:rPr>
      <w:rFonts w:cs="Times New Roman"/>
    </w:rPr>
  </w:style>
  <w:style w:type="character" w:styleId="Emphasis">
    <w:name w:val="Emphasis"/>
    <w:qFormat/>
    <w:rsid w:val="005748FB"/>
    <w:rPr>
      <w:rFonts w:cs="Times New Roman"/>
      <w:i/>
      <w:iCs/>
    </w:rPr>
  </w:style>
  <w:style w:type="character" w:customStyle="1" w:styleId="place">
    <w:name w:val="place"/>
    <w:rsid w:val="005748FB"/>
    <w:rPr>
      <w:rFonts w:cs="Times New Roman"/>
    </w:rPr>
  </w:style>
  <w:style w:type="character" w:customStyle="1" w:styleId="publisher">
    <w:name w:val="publisher"/>
    <w:rsid w:val="005748FB"/>
    <w:rPr>
      <w:rFonts w:cs="Times New Roman"/>
    </w:rPr>
  </w:style>
  <w:style w:type="character" w:customStyle="1" w:styleId="pages">
    <w:name w:val="pages"/>
    <w:rsid w:val="005748FB"/>
    <w:rPr>
      <w:rFonts w:cs="Times New Roman"/>
    </w:rPr>
  </w:style>
  <w:style w:type="character" w:customStyle="1" w:styleId="seriesname">
    <w:name w:val="series_name"/>
    <w:rsid w:val="005748FB"/>
    <w:rPr>
      <w:rFonts w:cs="Times New Roman"/>
    </w:rPr>
  </w:style>
  <w:style w:type="character" w:customStyle="1" w:styleId="volume">
    <w:name w:val="volume"/>
    <w:rsid w:val="005748FB"/>
    <w:rPr>
      <w:rFonts w:cs="Times New Roman"/>
    </w:rPr>
  </w:style>
  <w:style w:type="character" w:customStyle="1" w:styleId="UnresolvedMention1">
    <w:name w:val="Unresolved Mention1"/>
    <w:semiHidden/>
    <w:rsid w:val="005F7CDC"/>
    <w:rPr>
      <w:rFonts w:cs="Times New Roman"/>
      <w:color w:val="605E5C"/>
      <w:shd w:val="clear" w:color="auto" w:fill="E1DFDD"/>
    </w:rPr>
  </w:style>
  <w:style w:type="paragraph" w:styleId="NormalWeb">
    <w:name w:val="Normal (Web)"/>
    <w:basedOn w:val="Normal"/>
    <w:uiPriority w:val="99"/>
    <w:semiHidden/>
    <w:rsid w:val="005F7CDC"/>
    <w:pPr>
      <w:spacing w:before="100" w:beforeAutospacing="1" w:after="100" w:afterAutospacing="1" w:line="240" w:lineRule="auto"/>
    </w:pPr>
    <w:rPr>
      <w:rFonts w:ascii="Times New Roman" w:hAnsi="Times New Roman" w:cs="Times New Roman"/>
      <w:sz w:val="24"/>
      <w:szCs w:val="24"/>
      <w:lang w:eastAsia="en-GB"/>
    </w:rPr>
  </w:style>
  <w:style w:type="paragraph" w:styleId="Revision">
    <w:name w:val="Revision"/>
    <w:hidden/>
    <w:semiHidden/>
    <w:rsid w:val="005F7CDC"/>
    <w:rPr>
      <w:rFonts w:eastAsia="Times New Roman"/>
      <w:sz w:val="22"/>
      <w:szCs w:val="22"/>
      <w:lang w:eastAsia="en-US"/>
    </w:rPr>
  </w:style>
  <w:style w:type="paragraph" w:customStyle="1" w:styleId="Default">
    <w:name w:val="Default"/>
    <w:rsid w:val="005F7CDC"/>
    <w:pPr>
      <w:autoSpaceDE w:val="0"/>
      <w:autoSpaceDN w:val="0"/>
      <w:adjustRightInd w:val="0"/>
    </w:pPr>
    <w:rPr>
      <w:rFonts w:eastAsia="Times New Roman" w:cs="Calibri"/>
      <w:color w:val="000000"/>
      <w:sz w:val="24"/>
      <w:szCs w:val="24"/>
      <w:lang w:val="en-US" w:eastAsia="en-US"/>
    </w:rPr>
  </w:style>
  <w:style w:type="table" w:styleId="TableGrid">
    <w:name w:val="Table Grid"/>
    <w:basedOn w:val="TableNormal"/>
    <w:rsid w:val="00F279F6"/>
    <w:rPr>
      <w:rFonts w:eastAsia="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locked/>
    <w:rsid w:val="0047566F"/>
    <w:rPr>
      <w:rFonts w:cs="Times New Roman"/>
    </w:rPr>
  </w:style>
  <w:style w:type="paragraph" w:styleId="Header">
    <w:name w:val="header"/>
    <w:basedOn w:val="Normal"/>
    <w:link w:val="HeaderChar"/>
    <w:rsid w:val="0047566F"/>
    <w:pPr>
      <w:tabs>
        <w:tab w:val="center" w:pos="4680"/>
        <w:tab w:val="right" w:pos="9360"/>
      </w:tabs>
      <w:spacing w:after="0" w:line="240" w:lineRule="auto"/>
    </w:pPr>
  </w:style>
  <w:style w:type="character" w:customStyle="1" w:styleId="FooterChar">
    <w:name w:val="Footer Char"/>
    <w:link w:val="Footer"/>
    <w:locked/>
    <w:rsid w:val="0047566F"/>
    <w:rPr>
      <w:rFonts w:cs="Times New Roman"/>
    </w:rPr>
  </w:style>
  <w:style w:type="paragraph" w:styleId="Footer">
    <w:name w:val="footer"/>
    <w:basedOn w:val="Normal"/>
    <w:link w:val="FooterChar"/>
    <w:rsid w:val="0047566F"/>
    <w:pPr>
      <w:tabs>
        <w:tab w:val="center" w:pos="4680"/>
        <w:tab w:val="right" w:pos="9360"/>
      </w:tabs>
      <w:spacing w:after="0" w:line="240" w:lineRule="auto"/>
    </w:pPr>
  </w:style>
  <w:style w:type="paragraph" w:styleId="FootnoteText">
    <w:name w:val="footnote text"/>
    <w:basedOn w:val="Normal"/>
    <w:link w:val="FootnoteTextChar"/>
    <w:semiHidden/>
    <w:rsid w:val="005F7CDC"/>
    <w:pPr>
      <w:spacing w:after="0" w:line="240" w:lineRule="auto"/>
    </w:pPr>
    <w:rPr>
      <w:rFonts w:ascii="Times New Roman" w:hAnsi="Times New Roman" w:cs="Times New Roman"/>
      <w:sz w:val="20"/>
      <w:szCs w:val="20"/>
      <w:lang w:val="de-DE" w:eastAsia="de-DE"/>
    </w:rPr>
  </w:style>
  <w:style w:type="character" w:customStyle="1" w:styleId="FootnoteTextChar">
    <w:name w:val="Footnote Text Char"/>
    <w:link w:val="FootnoteText"/>
    <w:semiHidden/>
    <w:locked/>
    <w:rsid w:val="005F7CDC"/>
    <w:rPr>
      <w:rFonts w:ascii="Times New Roman" w:hAnsi="Times New Roman" w:cs="Times New Roman"/>
      <w:sz w:val="20"/>
      <w:szCs w:val="20"/>
      <w:lang w:val="de-DE" w:eastAsia="de-DE"/>
    </w:rPr>
  </w:style>
  <w:style w:type="character" w:styleId="FootnoteReference">
    <w:name w:val="footnote reference"/>
    <w:semiHidden/>
    <w:rsid w:val="005F7CDC"/>
    <w:rPr>
      <w:vertAlign w:val="superscript"/>
    </w:rPr>
  </w:style>
  <w:style w:type="character" w:customStyle="1" w:styleId="hlfld-contribauthor">
    <w:name w:val="hlfld-contribauthor"/>
    <w:rsid w:val="00847457"/>
    <w:rPr>
      <w:rFonts w:cs="Times New Roman"/>
    </w:rPr>
  </w:style>
  <w:style w:type="character" w:customStyle="1" w:styleId="nlmgiven-names">
    <w:name w:val="nlm_given-names"/>
    <w:rsid w:val="00847457"/>
    <w:rPr>
      <w:rFonts w:cs="Times New Roman"/>
    </w:rPr>
  </w:style>
  <w:style w:type="character" w:customStyle="1" w:styleId="nlmyear">
    <w:name w:val="nlm_year"/>
    <w:rsid w:val="00847457"/>
    <w:rPr>
      <w:rFonts w:cs="Times New Roman"/>
    </w:rPr>
  </w:style>
  <w:style w:type="character" w:customStyle="1" w:styleId="nlmarticle-title">
    <w:name w:val="nlm_article-title"/>
    <w:rsid w:val="00847457"/>
    <w:rPr>
      <w:rFonts w:cs="Times New Roman"/>
    </w:rPr>
  </w:style>
  <w:style w:type="character" w:styleId="LineNumber">
    <w:name w:val="line number"/>
    <w:basedOn w:val="DefaultParagraphFont"/>
    <w:rsid w:val="00F72F76"/>
  </w:style>
  <w:style w:type="paragraph" w:styleId="BodyText">
    <w:name w:val="Body Text"/>
    <w:basedOn w:val="Normal"/>
    <w:link w:val="BodyTextChar"/>
    <w:rsid w:val="00C24387"/>
    <w:pPr>
      <w:spacing w:after="120"/>
    </w:pPr>
  </w:style>
  <w:style w:type="character" w:customStyle="1" w:styleId="BodyTextChar">
    <w:name w:val="Body Text Char"/>
    <w:basedOn w:val="DefaultParagraphFont"/>
    <w:link w:val="BodyText"/>
    <w:rsid w:val="00C2438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64810386">
      <w:bodyDiv w:val="1"/>
      <w:marLeft w:val="0"/>
      <w:marRight w:val="0"/>
      <w:marTop w:val="0"/>
      <w:marBottom w:val="0"/>
      <w:divBdr>
        <w:top w:val="none" w:sz="0" w:space="0" w:color="auto"/>
        <w:left w:val="none" w:sz="0" w:space="0" w:color="auto"/>
        <w:bottom w:val="none" w:sz="0" w:space="0" w:color="auto"/>
        <w:right w:val="none" w:sz="0" w:space="0" w:color="auto"/>
      </w:divBdr>
    </w:div>
    <w:div w:id="139076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opiancenter.am/GISPorta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6BCEA-1BAE-4CD3-8DB8-C1FE91CA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18806</Words>
  <Characters>107195</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Pleistocene geomorphology and geology of the Hrazdan Valley, Central Armenia: linking volcanism and the Palaeolithic record</vt:lpstr>
    </vt:vector>
  </TitlesOfParts>
  <Company>Home</Company>
  <LinksUpToDate>false</LinksUpToDate>
  <CharactersWithSpaces>125750</CharactersWithSpaces>
  <SharedDoc>false</SharedDoc>
  <HLinks>
    <vt:vector size="6" baseType="variant">
      <vt:variant>
        <vt:i4>2752618</vt:i4>
      </vt:variant>
      <vt:variant>
        <vt:i4>0</vt:i4>
      </vt:variant>
      <vt:variant>
        <vt:i4>0</vt:i4>
      </vt:variant>
      <vt:variant>
        <vt:i4>5</vt:i4>
      </vt:variant>
      <vt:variant>
        <vt:lpwstr>http://www.acopiancenter.am/GISPortal/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Pleistocene geomorphology and geology of the Hrazdan Valley, Central Armenia: linking volcanism and the Palaeolithic record</dc:title>
  <dc:subject/>
  <dc:creator>Jenni Sherriff</dc:creator>
  <cp:keywords/>
  <dc:description/>
  <cp:lastModifiedBy>Sherriff, Jenni</cp:lastModifiedBy>
  <cp:revision>4</cp:revision>
  <cp:lastPrinted>2019-04-14T13:40:00Z</cp:lastPrinted>
  <dcterms:created xsi:type="dcterms:W3CDTF">2019-09-24T16:00:00Z</dcterms:created>
  <dcterms:modified xsi:type="dcterms:W3CDTF">2019-11-05T16:03:00Z</dcterms:modified>
</cp:coreProperties>
</file>