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65934" w14:textId="165D0457" w:rsidR="0043462E" w:rsidRPr="00F10CD8" w:rsidRDefault="008640C2" w:rsidP="00F10CD8">
      <w:pPr>
        <w:spacing w:line="240" w:lineRule="auto"/>
        <w:ind w:left="720" w:firstLine="0"/>
        <w:contextualSpacing/>
        <w:rPr>
          <w:rFonts w:cs="Times New Roman"/>
          <w:b/>
        </w:rPr>
      </w:pPr>
      <w:bookmarkStart w:id="0" w:name="_GoBack"/>
      <w:bookmarkEnd w:id="0"/>
      <w:r w:rsidRPr="00F10CD8">
        <w:rPr>
          <w:rFonts w:cs="Times New Roman"/>
          <w:b/>
          <w:i/>
        </w:rPr>
        <w:t xml:space="preserve">Not Knowing </w:t>
      </w:r>
      <w:r w:rsidRPr="00F10CD8">
        <w:rPr>
          <w:rFonts w:cs="Times New Roman"/>
          <w:b/>
        </w:rPr>
        <w:t>and the Problematics of Naming Eating Disorders: OSFED/EDNOS/TCA-NS</w:t>
      </w:r>
      <w:r w:rsidRPr="00F10CD8">
        <w:rPr>
          <w:rFonts w:cs="Times New Roman"/>
        </w:rPr>
        <w:t xml:space="preserve"> </w:t>
      </w:r>
      <w:r w:rsidRPr="00F10CD8">
        <w:rPr>
          <w:rFonts w:cs="Times New Roman"/>
          <w:b/>
        </w:rPr>
        <w:t xml:space="preserve">and Annie Ernaux’s </w:t>
      </w:r>
      <w:r w:rsidRPr="00F10CD8">
        <w:rPr>
          <w:rFonts w:cs="Times New Roman"/>
          <w:b/>
          <w:i/>
        </w:rPr>
        <w:t>Mémoire de fille</w:t>
      </w:r>
      <w:r w:rsidRPr="00F10CD8">
        <w:rPr>
          <w:rFonts w:cs="Times New Roman"/>
          <w:b/>
        </w:rPr>
        <w:t xml:space="preserve"> </w:t>
      </w:r>
    </w:p>
    <w:p w14:paraId="1E3A16A7" w14:textId="77777777" w:rsidR="00F10CD8" w:rsidRPr="0074560F" w:rsidRDefault="00F10CD8" w:rsidP="00F10CD8">
      <w:pPr>
        <w:pStyle w:val="Normalfirstlinenotindented"/>
        <w:contextualSpacing/>
        <w:rPr>
          <w:rFonts w:cs="Times New Roman"/>
          <w:b/>
          <w:iCs/>
          <w:color w:val="000000" w:themeColor="text1"/>
        </w:rPr>
      </w:pPr>
    </w:p>
    <w:p w14:paraId="4E139AC1" w14:textId="77A300DE" w:rsidR="004A0CCC" w:rsidRPr="0074560F" w:rsidRDefault="004A0CCC" w:rsidP="00F10CD8">
      <w:pPr>
        <w:pStyle w:val="Normalfirstlinenotindented"/>
        <w:contextualSpacing/>
        <w:rPr>
          <w:rFonts w:cs="Times New Roman"/>
          <w:b/>
          <w:iCs/>
          <w:color w:val="000000" w:themeColor="text1"/>
        </w:rPr>
      </w:pPr>
      <w:r w:rsidRPr="0074560F">
        <w:rPr>
          <w:rFonts w:cs="Times New Roman"/>
          <w:b/>
          <w:iCs/>
          <w:color w:val="000000" w:themeColor="text1"/>
        </w:rPr>
        <w:t>Abstract</w:t>
      </w:r>
    </w:p>
    <w:p w14:paraId="19AB9CF7" w14:textId="1247171C" w:rsidR="00DE4943" w:rsidRPr="00F10CD8" w:rsidRDefault="004A0CCC" w:rsidP="00F10CD8">
      <w:pPr>
        <w:pStyle w:val="NormalWeb"/>
        <w:spacing w:before="0" w:beforeAutospacing="0" w:after="0" w:afterAutospacing="0"/>
        <w:ind w:firstLine="0"/>
        <w:contextualSpacing/>
        <w:rPr>
          <w:bCs/>
          <w:color w:val="000000" w:themeColor="text1"/>
        </w:rPr>
      </w:pPr>
      <w:r w:rsidRPr="00F10CD8">
        <w:rPr>
          <w:i/>
          <w:color w:val="000000" w:themeColor="text1"/>
        </w:rPr>
        <w:t>Mémoire de fille</w:t>
      </w:r>
      <w:r w:rsidRPr="00F10CD8">
        <w:rPr>
          <w:color w:val="000000" w:themeColor="text1"/>
        </w:rPr>
        <w:t xml:space="preserve"> describes acting on a fifty-years-repressed imperative to</w:t>
      </w:r>
      <w:r w:rsidR="00DE4943" w:rsidRPr="00F10CD8">
        <w:rPr>
          <w:color w:val="000000" w:themeColor="text1"/>
        </w:rPr>
        <w:t xml:space="preserve"> </w:t>
      </w:r>
      <w:r w:rsidRPr="00F10CD8">
        <w:rPr>
          <w:color w:val="000000" w:themeColor="text1"/>
        </w:rPr>
        <w:t xml:space="preserve">write about </w:t>
      </w:r>
      <w:r w:rsidR="007D7362" w:rsidRPr="00F10CD8">
        <w:rPr>
          <w:color w:val="000000" w:themeColor="text1"/>
        </w:rPr>
        <w:t xml:space="preserve">Ernaux’s </w:t>
      </w:r>
      <w:r w:rsidRPr="00F10CD8">
        <w:rPr>
          <w:color w:val="000000" w:themeColor="text1"/>
        </w:rPr>
        <w:t xml:space="preserve">first traumatic sexual </w:t>
      </w:r>
      <w:r w:rsidRPr="00C22701">
        <w:rPr>
          <w:color w:val="000000" w:themeColor="text1"/>
        </w:rPr>
        <w:t>encounters</w:t>
      </w:r>
      <w:r w:rsidRPr="00F10CD8">
        <w:rPr>
          <w:color w:val="000000" w:themeColor="text1"/>
        </w:rPr>
        <w:t xml:space="preserve"> and the</w:t>
      </w:r>
      <w:r w:rsidR="00DE4943" w:rsidRPr="00F10CD8">
        <w:rPr>
          <w:color w:val="000000" w:themeColor="text1"/>
        </w:rPr>
        <w:t>ir ramifications</w:t>
      </w:r>
      <w:r w:rsidR="00301B06" w:rsidRPr="00F10CD8">
        <w:rPr>
          <w:color w:val="000000" w:themeColor="text1"/>
        </w:rPr>
        <w:t>,</w:t>
      </w:r>
      <w:r w:rsidR="007D7362" w:rsidRPr="00F10CD8">
        <w:rPr>
          <w:color w:val="000000" w:themeColor="text1"/>
        </w:rPr>
        <w:t xml:space="preserve"> includ</w:t>
      </w:r>
      <w:r w:rsidR="00301B06" w:rsidRPr="00F10CD8">
        <w:rPr>
          <w:color w:val="000000" w:themeColor="text1"/>
        </w:rPr>
        <w:t>ing</w:t>
      </w:r>
      <w:r w:rsidR="007D7362" w:rsidRPr="00F10CD8">
        <w:rPr>
          <w:color w:val="000000" w:themeColor="text1"/>
        </w:rPr>
        <w:t xml:space="preserve"> </w:t>
      </w:r>
      <w:r w:rsidRPr="00F10CD8">
        <w:rPr>
          <w:color w:val="000000" w:themeColor="text1"/>
        </w:rPr>
        <w:t>disordered eating</w:t>
      </w:r>
      <w:r w:rsidR="00DE4943" w:rsidRPr="00F10CD8">
        <w:rPr>
          <w:color w:val="000000" w:themeColor="text1"/>
        </w:rPr>
        <w:t xml:space="preserve">, initially </w:t>
      </w:r>
      <w:r w:rsidR="00660C52" w:rsidRPr="00F10CD8">
        <w:rPr>
          <w:color w:val="000000" w:themeColor="text1"/>
        </w:rPr>
        <w:t>misnamed pica, then, later</w:t>
      </w:r>
      <w:r w:rsidR="00B45D29">
        <w:rPr>
          <w:color w:val="000000" w:themeColor="text1"/>
        </w:rPr>
        <w:t>,</w:t>
      </w:r>
      <w:r w:rsidR="00422854" w:rsidRPr="00F10CD8">
        <w:rPr>
          <w:color w:val="000000" w:themeColor="text1"/>
        </w:rPr>
        <w:t xml:space="preserve"> </w:t>
      </w:r>
      <w:r w:rsidR="00660C52" w:rsidRPr="00F10CD8">
        <w:rPr>
          <w:color w:val="000000" w:themeColor="text1"/>
        </w:rPr>
        <w:t>bulimia</w:t>
      </w:r>
      <w:r w:rsidR="00FD26F8" w:rsidRPr="00F10CD8">
        <w:rPr>
          <w:color w:val="000000" w:themeColor="text1"/>
        </w:rPr>
        <w:t>.</w:t>
      </w:r>
      <w:r w:rsidR="00F80820" w:rsidRPr="00F10CD8">
        <w:rPr>
          <w:color w:val="000000" w:themeColor="text1"/>
        </w:rPr>
        <w:t xml:space="preserve"> </w:t>
      </w:r>
      <w:r w:rsidR="007D7362" w:rsidRPr="00F10CD8">
        <w:rPr>
          <w:color w:val="000000" w:themeColor="text1"/>
        </w:rPr>
        <w:t>I</w:t>
      </w:r>
      <w:r w:rsidR="00DE4943" w:rsidRPr="00F10CD8">
        <w:rPr>
          <w:color w:val="000000" w:themeColor="text1"/>
        </w:rPr>
        <w:t>nstead</w:t>
      </w:r>
      <w:r w:rsidR="007D7362" w:rsidRPr="00F10CD8">
        <w:rPr>
          <w:color w:val="000000" w:themeColor="text1"/>
        </w:rPr>
        <w:t>, the be</w:t>
      </w:r>
      <w:r w:rsidR="00301B06" w:rsidRPr="00F10CD8">
        <w:rPr>
          <w:color w:val="000000" w:themeColor="text1"/>
        </w:rPr>
        <w:t>h</w:t>
      </w:r>
      <w:r w:rsidR="007D7362" w:rsidRPr="00F10CD8">
        <w:rPr>
          <w:color w:val="000000" w:themeColor="text1"/>
        </w:rPr>
        <w:t>a</w:t>
      </w:r>
      <w:r w:rsidR="00301B06" w:rsidRPr="00F10CD8">
        <w:rPr>
          <w:color w:val="000000" w:themeColor="text1"/>
        </w:rPr>
        <w:t>v</w:t>
      </w:r>
      <w:r w:rsidR="007D7362" w:rsidRPr="00F10CD8">
        <w:rPr>
          <w:color w:val="000000" w:themeColor="text1"/>
        </w:rPr>
        <w:t>iours</w:t>
      </w:r>
      <w:r w:rsidR="00DE4943" w:rsidRPr="00F10CD8">
        <w:rPr>
          <w:color w:val="000000" w:themeColor="text1"/>
        </w:rPr>
        <w:t xml:space="preserve"> </w:t>
      </w:r>
      <w:r w:rsidRPr="00F10CD8">
        <w:rPr>
          <w:color w:val="000000" w:themeColor="text1"/>
        </w:rPr>
        <w:t xml:space="preserve">correspond to problematic medical </w:t>
      </w:r>
      <w:r w:rsidRPr="00F10CD8">
        <w:rPr>
          <w:rFonts w:eastAsia="Times New Roman"/>
          <w:bCs/>
          <w:color w:val="000000" w:themeColor="text1"/>
        </w:rPr>
        <w:t xml:space="preserve">categorizations for </w:t>
      </w:r>
      <w:r w:rsidRPr="00F10CD8">
        <w:rPr>
          <w:color w:val="000000" w:themeColor="text1"/>
        </w:rPr>
        <w:t>‘a-typical’, eating disorders</w:t>
      </w:r>
      <w:r w:rsidR="007D7362" w:rsidRPr="00F10CD8">
        <w:rPr>
          <w:color w:val="000000" w:themeColor="text1"/>
        </w:rPr>
        <w:t xml:space="preserve">, </w:t>
      </w:r>
      <w:r w:rsidR="00B242E7" w:rsidRPr="00F10CD8">
        <w:rPr>
          <w:color w:val="000000" w:themeColor="text1"/>
        </w:rPr>
        <w:t xml:space="preserve">which </w:t>
      </w:r>
      <w:r w:rsidR="009C447D" w:rsidRPr="00F10CD8">
        <w:rPr>
          <w:color w:val="000000" w:themeColor="text1"/>
        </w:rPr>
        <w:t>albeit</w:t>
      </w:r>
      <w:r w:rsidR="00B242E7" w:rsidRPr="00F10CD8">
        <w:rPr>
          <w:color w:val="000000" w:themeColor="text1"/>
        </w:rPr>
        <w:t xml:space="preserve"> </w:t>
      </w:r>
      <w:r w:rsidR="007D7362" w:rsidRPr="00F10CD8">
        <w:rPr>
          <w:color w:val="000000" w:themeColor="text1"/>
        </w:rPr>
        <w:t>little known</w:t>
      </w:r>
      <w:r w:rsidR="00064297" w:rsidRPr="00F10CD8">
        <w:rPr>
          <w:color w:val="000000" w:themeColor="text1"/>
        </w:rPr>
        <w:t>,</w:t>
      </w:r>
      <w:r w:rsidR="007D7362" w:rsidRPr="00F10CD8">
        <w:rPr>
          <w:color w:val="000000" w:themeColor="text1"/>
        </w:rPr>
        <w:t xml:space="preserve"> account for up to 50% of diagnoses</w:t>
      </w:r>
      <w:r w:rsidR="00B242E7" w:rsidRPr="00F10CD8">
        <w:rPr>
          <w:color w:val="000000" w:themeColor="text1"/>
        </w:rPr>
        <w:t xml:space="preserve"> and </w:t>
      </w:r>
      <w:r w:rsidR="007D7362" w:rsidRPr="00F10CD8">
        <w:rPr>
          <w:color w:val="000000" w:themeColor="text1"/>
        </w:rPr>
        <w:t>are the most prevalent (includ</w:t>
      </w:r>
      <w:r w:rsidR="005739CF">
        <w:rPr>
          <w:color w:val="000000" w:themeColor="text1"/>
        </w:rPr>
        <w:t>ing</w:t>
      </w:r>
      <w:r w:rsidRPr="00F10CD8" w:rsidDel="00677A73">
        <w:rPr>
          <w:color w:val="000000" w:themeColor="text1"/>
        </w:rPr>
        <w:t xml:space="preserve"> </w:t>
      </w:r>
      <w:r w:rsidRPr="00F10CD8">
        <w:rPr>
          <w:color w:val="000000" w:themeColor="text1"/>
        </w:rPr>
        <w:t>‘other specified feeding and eating disorders’ (OSFED); ‘trouble du comportement alimentaire, non spécifié’ (TCA-NS); ‘eating disorders not otherwise specified’ (</w:t>
      </w:r>
      <w:r w:rsidRPr="00C22701">
        <w:rPr>
          <w:color w:val="000000" w:themeColor="text1"/>
        </w:rPr>
        <w:t>EDNOS</w:t>
      </w:r>
      <w:r w:rsidRPr="00F10CD8">
        <w:rPr>
          <w:color w:val="000000" w:themeColor="text1"/>
        </w:rPr>
        <w:t>)</w:t>
      </w:r>
      <w:r w:rsidR="007D7362" w:rsidRPr="00F10CD8">
        <w:rPr>
          <w:color w:val="000000" w:themeColor="text1"/>
        </w:rPr>
        <w:t>)</w:t>
      </w:r>
      <w:r w:rsidRPr="00F10CD8">
        <w:rPr>
          <w:rFonts w:eastAsia="Times New Roman"/>
          <w:bCs/>
          <w:color w:val="000000" w:themeColor="text1"/>
        </w:rPr>
        <w:t>.</w:t>
      </w:r>
      <w:r w:rsidRPr="00F10CD8">
        <w:rPr>
          <w:color w:val="000000" w:themeColor="text1"/>
        </w:rPr>
        <w:t xml:space="preserve"> </w:t>
      </w:r>
      <w:r w:rsidR="007D7362" w:rsidRPr="00F10CD8">
        <w:rPr>
          <w:color w:val="000000" w:themeColor="text1"/>
        </w:rPr>
        <w:t xml:space="preserve">Examining </w:t>
      </w:r>
      <w:r w:rsidR="00DE4943" w:rsidRPr="00F10CD8">
        <w:rPr>
          <w:color w:val="000000" w:themeColor="text1"/>
        </w:rPr>
        <w:t xml:space="preserve">Ernaux’s exploration of </w:t>
      </w:r>
      <w:r w:rsidR="00DE4943" w:rsidRPr="00F10CD8">
        <w:rPr>
          <w:i/>
          <w:iCs/>
          <w:color w:val="000000" w:themeColor="text1"/>
        </w:rPr>
        <w:t>not knowing</w:t>
      </w:r>
      <w:r w:rsidR="00DE4943" w:rsidRPr="00F10CD8">
        <w:rPr>
          <w:color w:val="000000" w:themeColor="text1"/>
        </w:rPr>
        <w:t xml:space="preserve">; her bringing into question </w:t>
      </w:r>
      <w:r w:rsidR="00B242E7" w:rsidRPr="00F10CD8">
        <w:rPr>
          <w:color w:val="000000" w:themeColor="text1"/>
        </w:rPr>
        <w:t>of</w:t>
      </w:r>
      <w:r w:rsidR="00DE4943" w:rsidRPr="00F10CD8">
        <w:rPr>
          <w:color w:val="000000" w:themeColor="text1"/>
        </w:rPr>
        <w:t xml:space="preserve"> </w:t>
      </w:r>
      <w:r w:rsidR="00422854">
        <w:rPr>
          <w:color w:val="000000" w:themeColor="text1"/>
        </w:rPr>
        <w:t xml:space="preserve">the </w:t>
      </w:r>
      <w:r w:rsidR="00DE4943" w:rsidRPr="00F10CD8">
        <w:rPr>
          <w:color w:val="000000" w:themeColor="text1"/>
        </w:rPr>
        <w:t xml:space="preserve">possibilities of (self) knowledge and of articulating traumatic experiences; and her emphasis on disordered eating </w:t>
      </w:r>
      <w:r w:rsidR="00B242E7" w:rsidRPr="00F10CD8">
        <w:rPr>
          <w:color w:val="000000" w:themeColor="text1"/>
        </w:rPr>
        <w:t xml:space="preserve">and its naming </w:t>
      </w:r>
      <w:r w:rsidR="00DE4943" w:rsidRPr="00F10CD8">
        <w:rPr>
          <w:color w:val="000000" w:themeColor="text1"/>
        </w:rPr>
        <w:t>elucidates how discourses of knowledge (patriarchal, medical, religious</w:t>
      </w:r>
      <w:r w:rsidR="007D7362" w:rsidRPr="00F10CD8">
        <w:rPr>
          <w:color w:val="000000" w:themeColor="text1"/>
        </w:rPr>
        <w:t>,</w:t>
      </w:r>
      <w:r w:rsidR="00DE4943" w:rsidRPr="00F10CD8">
        <w:rPr>
          <w:color w:val="000000" w:themeColor="text1"/>
        </w:rPr>
        <w:t xml:space="preserve"> philosophical and consumerist) </w:t>
      </w:r>
      <w:r w:rsidR="007D7362" w:rsidRPr="00F10CD8">
        <w:rPr>
          <w:color w:val="000000" w:themeColor="text1"/>
        </w:rPr>
        <w:t>control knowledge about</w:t>
      </w:r>
      <w:r w:rsidR="005739CF">
        <w:rPr>
          <w:color w:val="000000" w:themeColor="text1"/>
        </w:rPr>
        <w:t>,</w:t>
      </w:r>
      <w:r w:rsidR="007D7362" w:rsidRPr="00F10CD8">
        <w:rPr>
          <w:color w:val="000000" w:themeColor="text1"/>
        </w:rPr>
        <w:t xml:space="preserve"> and may contribute to</w:t>
      </w:r>
      <w:r w:rsidR="005739CF">
        <w:rPr>
          <w:color w:val="000000" w:themeColor="text1"/>
        </w:rPr>
        <w:t>,</w:t>
      </w:r>
      <w:r w:rsidR="007D7362" w:rsidRPr="00F10CD8">
        <w:rPr>
          <w:color w:val="000000" w:themeColor="text1"/>
        </w:rPr>
        <w:t xml:space="preserve"> eating disorders. </w:t>
      </w:r>
      <w:r w:rsidR="00301B06" w:rsidRPr="00F10CD8">
        <w:rPr>
          <w:color w:val="000000" w:themeColor="text1"/>
        </w:rPr>
        <w:t xml:space="preserve">The potential is raised </w:t>
      </w:r>
      <w:r w:rsidR="00DE4943" w:rsidRPr="00F10CD8">
        <w:rPr>
          <w:color w:val="000000" w:themeColor="text1"/>
        </w:rPr>
        <w:t xml:space="preserve">of the </w:t>
      </w:r>
      <w:r w:rsidR="00B242E7" w:rsidRPr="00F10CD8">
        <w:rPr>
          <w:color w:val="000000" w:themeColor="text1"/>
        </w:rPr>
        <w:t xml:space="preserve">contribution of the </w:t>
      </w:r>
      <w:r w:rsidR="00DE4943" w:rsidRPr="00F10CD8">
        <w:rPr>
          <w:color w:val="000000" w:themeColor="text1"/>
        </w:rPr>
        <w:t xml:space="preserve">literary </w:t>
      </w:r>
      <w:r w:rsidR="00B242E7" w:rsidRPr="00F10CD8">
        <w:rPr>
          <w:color w:val="000000" w:themeColor="text1"/>
        </w:rPr>
        <w:t>to interdisciplinary</w:t>
      </w:r>
      <w:r w:rsidR="00DE4943" w:rsidRPr="00F10CD8">
        <w:rPr>
          <w:color w:val="000000" w:themeColor="text1"/>
        </w:rPr>
        <w:t xml:space="preserve"> debates </w:t>
      </w:r>
      <w:r w:rsidR="00532A2A">
        <w:rPr>
          <w:color w:val="000000" w:themeColor="text1"/>
        </w:rPr>
        <w:t xml:space="preserve">challenging </w:t>
      </w:r>
      <w:r w:rsidR="008640C2" w:rsidRPr="00F10CD8">
        <w:rPr>
          <w:color w:val="000000" w:themeColor="text1"/>
        </w:rPr>
        <w:t xml:space="preserve">the </w:t>
      </w:r>
      <w:r w:rsidR="008640C2" w:rsidRPr="00F10CD8">
        <w:rPr>
          <w:i/>
          <w:iCs/>
          <w:color w:val="000000" w:themeColor="text1"/>
        </w:rPr>
        <w:t>not knowing</w:t>
      </w:r>
      <w:r w:rsidR="008640C2" w:rsidRPr="00F10CD8">
        <w:rPr>
          <w:color w:val="000000" w:themeColor="text1"/>
        </w:rPr>
        <w:t xml:space="preserve"> of </w:t>
      </w:r>
      <w:r w:rsidR="00DE4943" w:rsidRPr="00F10CD8">
        <w:rPr>
          <w:color w:val="000000" w:themeColor="text1"/>
        </w:rPr>
        <w:t>eating disorders</w:t>
      </w:r>
      <w:r w:rsidR="00B242E7" w:rsidRPr="00F10CD8">
        <w:rPr>
          <w:color w:val="000000" w:themeColor="text1"/>
        </w:rPr>
        <w:t xml:space="preserve"> </w:t>
      </w:r>
      <w:r w:rsidR="00301B06" w:rsidRPr="00F10CD8">
        <w:rPr>
          <w:color w:val="000000" w:themeColor="text1"/>
        </w:rPr>
        <w:t xml:space="preserve">(particularly </w:t>
      </w:r>
      <w:r w:rsidR="00DE4943" w:rsidRPr="00F10CD8">
        <w:rPr>
          <w:bCs/>
          <w:color w:val="000000" w:themeColor="text1"/>
        </w:rPr>
        <w:t>OSFED/EDNOS/TCA-NS</w:t>
      </w:r>
      <w:r w:rsidR="00301B06" w:rsidRPr="00F10CD8">
        <w:rPr>
          <w:bCs/>
          <w:color w:val="000000" w:themeColor="text1"/>
        </w:rPr>
        <w:t>)</w:t>
      </w:r>
      <w:r w:rsidR="00DE4943" w:rsidRPr="00F10CD8">
        <w:rPr>
          <w:bCs/>
          <w:color w:val="000000" w:themeColor="text1"/>
        </w:rPr>
        <w:t xml:space="preserve">. </w:t>
      </w:r>
    </w:p>
    <w:p w14:paraId="46F07A55" w14:textId="77777777" w:rsidR="000E1774" w:rsidRPr="00F10CD8" w:rsidRDefault="000E1774" w:rsidP="00F10CD8">
      <w:pPr>
        <w:ind w:firstLine="0"/>
        <w:contextualSpacing/>
        <w:rPr>
          <w:rFonts w:cs="Times New Roman"/>
          <w:color w:val="000000" w:themeColor="text1"/>
        </w:rPr>
      </w:pPr>
    </w:p>
    <w:p w14:paraId="19AC3D77" w14:textId="77777777" w:rsidR="004A0CCC" w:rsidRPr="00F10CD8" w:rsidRDefault="004A0CCC" w:rsidP="00F10CD8">
      <w:pPr>
        <w:ind w:firstLine="0"/>
        <w:contextualSpacing/>
        <w:rPr>
          <w:rFonts w:cs="Times New Roman"/>
          <w:color w:val="000000" w:themeColor="text1"/>
        </w:rPr>
      </w:pPr>
    </w:p>
    <w:p w14:paraId="7FBEC316" w14:textId="337B5EA7" w:rsidR="004A0CCC" w:rsidRPr="00425570" w:rsidRDefault="004A0CCC" w:rsidP="00F10CD8">
      <w:pPr>
        <w:pStyle w:val="Normalfirstlinenotindented"/>
        <w:contextualSpacing/>
        <w:rPr>
          <w:rFonts w:cs="Times New Roman"/>
          <w:i/>
          <w:iCs/>
          <w:color w:val="000000" w:themeColor="text1"/>
          <w:lang w:val="fr-FR"/>
        </w:rPr>
      </w:pPr>
      <w:r w:rsidRPr="00425570">
        <w:rPr>
          <w:rFonts w:cs="Times New Roman"/>
          <w:color w:val="000000" w:themeColor="text1"/>
          <w:lang w:val="fr-FR"/>
        </w:rPr>
        <w:t xml:space="preserve">Keywords: OSFED, EDNOS, TCA–NS, </w:t>
      </w:r>
      <w:r w:rsidR="007D7362" w:rsidRPr="00425570">
        <w:rPr>
          <w:rFonts w:cs="Times New Roman"/>
          <w:color w:val="000000" w:themeColor="text1"/>
          <w:lang w:val="fr-FR"/>
        </w:rPr>
        <w:t xml:space="preserve">bulimia, </w:t>
      </w:r>
      <w:r w:rsidRPr="00425570">
        <w:rPr>
          <w:rFonts w:cs="Times New Roman"/>
          <w:color w:val="000000" w:themeColor="text1"/>
          <w:lang w:val="fr-FR"/>
        </w:rPr>
        <w:t xml:space="preserve">eating disorders, </w:t>
      </w:r>
      <w:r w:rsidR="00B45D29" w:rsidRPr="00425570">
        <w:rPr>
          <w:rFonts w:cs="Times New Roman"/>
          <w:color w:val="000000" w:themeColor="text1"/>
          <w:lang w:val="fr-FR"/>
        </w:rPr>
        <w:t xml:space="preserve">Ernaux, </w:t>
      </w:r>
      <w:r w:rsidR="00B45D29" w:rsidRPr="00425570">
        <w:rPr>
          <w:rFonts w:cs="Times New Roman"/>
          <w:i/>
          <w:iCs/>
          <w:color w:val="000000" w:themeColor="text1"/>
          <w:lang w:val="fr-FR"/>
        </w:rPr>
        <w:t>Mémoire de fille</w:t>
      </w:r>
    </w:p>
    <w:p w14:paraId="43EFFC1C" w14:textId="77777777" w:rsidR="000B1137" w:rsidRPr="00425570" w:rsidRDefault="000B1137" w:rsidP="00F10CD8">
      <w:pPr>
        <w:pStyle w:val="Normalfirstlinenotindented"/>
        <w:contextualSpacing/>
        <w:rPr>
          <w:rFonts w:cs="Times New Roman"/>
          <w:color w:val="000000" w:themeColor="text1"/>
          <w:lang w:val="fr-FR"/>
        </w:rPr>
      </w:pPr>
    </w:p>
    <w:p w14:paraId="053C67CD" w14:textId="77777777" w:rsidR="000B1137" w:rsidRPr="00425570" w:rsidRDefault="000B1137" w:rsidP="00F10CD8">
      <w:pPr>
        <w:pStyle w:val="Normalfirstlinenotindented"/>
        <w:contextualSpacing/>
        <w:jc w:val="right"/>
        <w:outlineLvl w:val="0"/>
        <w:rPr>
          <w:rFonts w:cs="Times New Roman"/>
          <w:color w:val="000000" w:themeColor="text1"/>
          <w:lang w:val="fr-FR"/>
        </w:rPr>
      </w:pPr>
    </w:p>
    <w:p w14:paraId="7B33E438" w14:textId="77777777" w:rsidR="000B1137" w:rsidRPr="00425570" w:rsidRDefault="000B1137" w:rsidP="00F10CD8">
      <w:pPr>
        <w:pStyle w:val="Normalfirstlinenotindented"/>
        <w:contextualSpacing/>
        <w:jc w:val="right"/>
        <w:outlineLvl w:val="0"/>
        <w:rPr>
          <w:rFonts w:cs="Times New Roman"/>
          <w:color w:val="000000" w:themeColor="text1"/>
          <w:lang w:val="fr-FR"/>
        </w:rPr>
      </w:pPr>
    </w:p>
    <w:p w14:paraId="4580A83A" w14:textId="77777777" w:rsidR="000B1137" w:rsidRPr="00425570" w:rsidRDefault="000B1137" w:rsidP="00F10CD8">
      <w:pPr>
        <w:pStyle w:val="Normalfirstlinenotindented"/>
        <w:contextualSpacing/>
        <w:jc w:val="right"/>
        <w:outlineLvl w:val="0"/>
        <w:rPr>
          <w:rFonts w:cs="Times New Roman"/>
          <w:color w:val="000000" w:themeColor="text1"/>
          <w:lang w:val="fr-FR"/>
        </w:rPr>
      </w:pPr>
    </w:p>
    <w:p w14:paraId="462EC065" w14:textId="233E4A1A" w:rsidR="00B9458F" w:rsidRDefault="00B9458F" w:rsidP="00F10CD8">
      <w:pPr>
        <w:pStyle w:val="Heading2"/>
        <w:spacing w:before="0"/>
        <w:ind w:firstLine="0"/>
        <w:contextualSpacing/>
        <w:rPr>
          <w:rFonts w:ascii="Times New Roman" w:hAnsi="Times New Roman" w:cs="Times New Roman"/>
          <w:color w:val="000000" w:themeColor="text1"/>
          <w:sz w:val="24"/>
          <w:szCs w:val="24"/>
          <w:lang w:val="fr-FR"/>
        </w:rPr>
      </w:pPr>
    </w:p>
    <w:p w14:paraId="27AD9C43" w14:textId="77777777" w:rsidR="00425570" w:rsidRPr="00425570" w:rsidRDefault="00425570" w:rsidP="00425570">
      <w:pPr>
        <w:rPr>
          <w:lang w:val="fr-FR"/>
        </w:rPr>
      </w:pPr>
    </w:p>
    <w:p w14:paraId="606085A8" w14:textId="573ED66C" w:rsidR="001C29C3" w:rsidRPr="00F10CD8" w:rsidRDefault="00B122B5" w:rsidP="00F10CD8">
      <w:pPr>
        <w:pStyle w:val="Normalfirstlinenotindented"/>
        <w:contextualSpacing/>
        <w:jc w:val="right"/>
        <w:outlineLvl w:val="0"/>
        <w:rPr>
          <w:rFonts w:cs="Times New Roman"/>
          <w:color w:val="000000" w:themeColor="text1"/>
        </w:rPr>
      </w:pPr>
      <w:r w:rsidRPr="00F10CD8">
        <w:rPr>
          <w:rFonts w:cs="Times New Roman"/>
          <w:color w:val="000000" w:themeColor="text1"/>
        </w:rPr>
        <w:lastRenderedPageBreak/>
        <w:t xml:space="preserve">In </w:t>
      </w:r>
      <w:r w:rsidR="00443BF5" w:rsidRPr="00F10CD8">
        <w:rPr>
          <w:rFonts w:cs="Times New Roman"/>
          <w:color w:val="000000" w:themeColor="text1"/>
        </w:rPr>
        <w:t xml:space="preserve">grateful </w:t>
      </w:r>
      <w:r w:rsidRPr="00F10CD8">
        <w:rPr>
          <w:rFonts w:cs="Times New Roman"/>
          <w:color w:val="000000" w:themeColor="text1"/>
        </w:rPr>
        <w:t>memory of Lucille Cairns</w:t>
      </w:r>
    </w:p>
    <w:p w14:paraId="55F6E728" w14:textId="77777777" w:rsidR="005635DD" w:rsidRPr="00F10CD8" w:rsidRDefault="005635DD" w:rsidP="00F10CD8">
      <w:pPr>
        <w:pStyle w:val="Heading1"/>
        <w:spacing w:before="0"/>
        <w:ind w:firstLine="0"/>
        <w:contextualSpacing/>
        <w:rPr>
          <w:rFonts w:ascii="Times New Roman" w:hAnsi="Times New Roman" w:cs="Times New Roman"/>
          <w:b/>
          <w:iCs/>
          <w:color w:val="000000" w:themeColor="text1"/>
          <w:sz w:val="24"/>
          <w:szCs w:val="24"/>
        </w:rPr>
      </w:pPr>
    </w:p>
    <w:p w14:paraId="39DE8F88" w14:textId="45241D09" w:rsidR="005635DD" w:rsidRPr="00F10CD8" w:rsidRDefault="00357AC1" w:rsidP="00F10CD8">
      <w:pPr>
        <w:pStyle w:val="Heading1"/>
        <w:spacing w:before="0"/>
        <w:ind w:firstLine="0"/>
        <w:contextualSpacing/>
        <w:rPr>
          <w:rFonts w:ascii="Times New Roman" w:hAnsi="Times New Roman" w:cs="Times New Roman"/>
          <w:b/>
          <w:i/>
          <w:color w:val="000000" w:themeColor="text1"/>
          <w:sz w:val="24"/>
          <w:szCs w:val="24"/>
        </w:rPr>
      </w:pPr>
      <w:r w:rsidRPr="00F10CD8">
        <w:rPr>
          <w:rFonts w:ascii="Times New Roman" w:hAnsi="Times New Roman" w:cs="Times New Roman"/>
          <w:b/>
          <w:iCs/>
          <w:color w:val="000000" w:themeColor="text1"/>
          <w:sz w:val="24"/>
          <w:szCs w:val="24"/>
        </w:rPr>
        <w:t>Introduction</w:t>
      </w:r>
      <w:r w:rsidR="007C3FD1" w:rsidRPr="00F10CD8">
        <w:rPr>
          <w:rFonts w:ascii="Times New Roman" w:hAnsi="Times New Roman" w:cs="Times New Roman"/>
          <w:b/>
          <w:iCs/>
          <w:color w:val="000000" w:themeColor="text1"/>
          <w:sz w:val="24"/>
          <w:szCs w:val="24"/>
        </w:rPr>
        <w:t xml:space="preserve">: </w:t>
      </w:r>
      <w:r w:rsidR="00757005" w:rsidRPr="00F10CD8">
        <w:rPr>
          <w:rFonts w:ascii="Times New Roman" w:hAnsi="Times New Roman" w:cs="Times New Roman"/>
          <w:b/>
          <w:iCs/>
          <w:color w:val="000000" w:themeColor="text1"/>
          <w:sz w:val="24"/>
          <w:szCs w:val="24"/>
        </w:rPr>
        <w:t xml:space="preserve">Naming </w:t>
      </w:r>
      <w:r w:rsidR="007C3FD1" w:rsidRPr="00F10CD8">
        <w:rPr>
          <w:rFonts w:ascii="Times New Roman" w:hAnsi="Times New Roman" w:cs="Times New Roman"/>
          <w:b/>
          <w:iCs/>
          <w:color w:val="000000" w:themeColor="text1"/>
          <w:sz w:val="24"/>
          <w:szCs w:val="24"/>
        </w:rPr>
        <w:t>Disordered Eating in</w:t>
      </w:r>
      <w:r w:rsidR="007C3FD1" w:rsidRPr="00F10CD8">
        <w:rPr>
          <w:rFonts w:ascii="Times New Roman" w:hAnsi="Times New Roman" w:cs="Times New Roman"/>
          <w:b/>
          <w:i/>
          <w:color w:val="000000" w:themeColor="text1"/>
          <w:sz w:val="24"/>
          <w:szCs w:val="24"/>
        </w:rPr>
        <w:t xml:space="preserve"> Mémoire de fille </w:t>
      </w:r>
    </w:p>
    <w:p w14:paraId="14198AF8" w14:textId="68B50746" w:rsidR="0070317B" w:rsidRPr="00F10CD8" w:rsidRDefault="004048EE" w:rsidP="00C23C86">
      <w:pPr>
        <w:pStyle w:val="Normalfirstlinenotindented"/>
        <w:contextualSpacing/>
        <w:rPr>
          <w:rFonts w:cs="Times New Roman"/>
          <w:color w:val="000000" w:themeColor="text1"/>
        </w:rPr>
      </w:pPr>
      <w:r w:rsidRPr="00F10CD8">
        <w:rPr>
          <w:rFonts w:cs="Times New Roman"/>
          <w:color w:val="000000" w:themeColor="text1"/>
        </w:rPr>
        <w:t>I</w:t>
      </w:r>
      <w:r w:rsidR="0058364C" w:rsidRPr="00F10CD8">
        <w:rPr>
          <w:rFonts w:cs="Times New Roman"/>
          <w:color w:val="000000" w:themeColor="text1"/>
        </w:rPr>
        <w:t xml:space="preserve">n </w:t>
      </w:r>
      <w:r w:rsidR="00673C87" w:rsidRPr="00F10CD8">
        <w:rPr>
          <w:rFonts w:cs="Times New Roman"/>
          <w:i/>
          <w:color w:val="000000" w:themeColor="text1"/>
        </w:rPr>
        <w:t>Mémoire de fille</w:t>
      </w:r>
      <w:r w:rsidR="00673C87" w:rsidRPr="00F10CD8">
        <w:rPr>
          <w:rFonts w:cs="Times New Roman"/>
          <w:color w:val="000000" w:themeColor="text1"/>
        </w:rPr>
        <w:t xml:space="preserve"> (2016) [</w:t>
      </w:r>
      <w:r w:rsidR="00673C87" w:rsidRPr="00F10CD8">
        <w:rPr>
          <w:rFonts w:cs="Times New Roman"/>
          <w:i/>
          <w:color w:val="000000" w:themeColor="text1"/>
        </w:rPr>
        <w:t>Memoir of a Girl</w:t>
      </w:r>
      <w:r w:rsidR="004D63DA" w:rsidRPr="00F10CD8">
        <w:rPr>
          <w:rFonts w:cs="Times New Roman"/>
          <w:i/>
          <w:color w:val="000000" w:themeColor="text1"/>
        </w:rPr>
        <w:t>/</w:t>
      </w:r>
      <w:r w:rsidR="004D63DA" w:rsidRPr="00F10CD8">
        <w:rPr>
          <w:rFonts w:cs="Times New Roman"/>
          <w:color w:val="000000" w:themeColor="text1"/>
        </w:rPr>
        <w:t xml:space="preserve"> </w:t>
      </w:r>
      <w:r w:rsidR="004D63DA" w:rsidRPr="00F10CD8">
        <w:rPr>
          <w:rFonts w:cs="Times New Roman"/>
          <w:i/>
          <w:iCs/>
          <w:color w:val="000000" w:themeColor="text1"/>
        </w:rPr>
        <w:t>Portrait of the Artist as a Young Woman</w:t>
      </w:r>
      <w:r w:rsidR="00673C87" w:rsidRPr="00F10CD8">
        <w:rPr>
          <w:rFonts w:cs="Times New Roman"/>
          <w:color w:val="000000" w:themeColor="text1"/>
        </w:rPr>
        <w:t>]</w:t>
      </w:r>
      <w:r w:rsidRPr="00F10CD8">
        <w:rPr>
          <w:rFonts w:cs="Times New Roman"/>
          <w:color w:val="000000" w:themeColor="text1"/>
        </w:rPr>
        <w:t>,</w:t>
      </w:r>
      <w:r w:rsidR="00A21E71" w:rsidRPr="00F10CD8">
        <w:rPr>
          <w:rStyle w:val="EndnoteReference"/>
          <w:rFonts w:cs="Times New Roman"/>
          <w:color w:val="000000" w:themeColor="text1"/>
        </w:rPr>
        <w:endnoteReference w:id="1"/>
      </w:r>
      <w:r w:rsidRPr="00F10CD8">
        <w:rPr>
          <w:rFonts w:cs="Times New Roman"/>
          <w:color w:val="000000" w:themeColor="text1"/>
        </w:rPr>
        <w:t xml:space="preserve"> </w:t>
      </w:r>
      <w:r w:rsidR="0058364C" w:rsidRPr="00F10CD8">
        <w:rPr>
          <w:rFonts w:cs="Times New Roman"/>
          <w:iCs/>
          <w:color w:val="000000" w:themeColor="text1"/>
        </w:rPr>
        <w:t xml:space="preserve">Annie Ernaux </w:t>
      </w:r>
      <w:r w:rsidR="00C329AC" w:rsidRPr="00F10CD8">
        <w:rPr>
          <w:rFonts w:cs="Times New Roman"/>
          <w:color w:val="000000" w:themeColor="text1"/>
        </w:rPr>
        <w:t xml:space="preserve">writes </w:t>
      </w:r>
      <w:r w:rsidR="00F21335" w:rsidRPr="00F10CD8">
        <w:rPr>
          <w:rFonts w:cs="Times New Roman"/>
          <w:color w:val="000000" w:themeColor="text1"/>
        </w:rPr>
        <w:t xml:space="preserve">about </w:t>
      </w:r>
      <w:r w:rsidR="006C3852" w:rsidRPr="00F10CD8">
        <w:rPr>
          <w:rFonts w:cs="Times New Roman"/>
          <w:color w:val="000000" w:themeColor="text1"/>
        </w:rPr>
        <w:t>her attempts</w:t>
      </w:r>
      <w:r w:rsidR="00035AD3" w:rsidRPr="00F10CD8">
        <w:rPr>
          <w:rFonts w:cs="Times New Roman"/>
          <w:color w:val="000000" w:themeColor="text1"/>
        </w:rPr>
        <w:t xml:space="preserve"> to re-connect</w:t>
      </w:r>
      <w:r w:rsidR="00F21335" w:rsidRPr="00F10CD8">
        <w:rPr>
          <w:rFonts w:cs="Times New Roman"/>
          <w:color w:val="000000" w:themeColor="text1"/>
        </w:rPr>
        <w:t xml:space="preserve"> – at a </w:t>
      </w:r>
      <w:r w:rsidR="004C230A" w:rsidRPr="00F10CD8">
        <w:rPr>
          <w:rFonts w:cs="Times New Roman"/>
          <w:color w:val="000000" w:themeColor="text1"/>
        </w:rPr>
        <w:t>fifty-year</w:t>
      </w:r>
      <w:r w:rsidR="00F21335" w:rsidRPr="00F10CD8">
        <w:rPr>
          <w:rFonts w:cs="Times New Roman"/>
          <w:color w:val="000000" w:themeColor="text1"/>
        </w:rPr>
        <w:t xml:space="preserve"> distance</w:t>
      </w:r>
      <w:r w:rsidR="007C3FD1" w:rsidRPr="00F10CD8">
        <w:rPr>
          <w:rFonts w:cs="Times New Roman"/>
          <w:color w:val="000000" w:themeColor="text1"/>
        </w:rPr>
        <w:t xml:space="preserve"> – </w:t>
      </w:r>
      <w:r w:rsidR="00035AD3" w:rsidRPr="00F10CD8">
        <w:rPr>
          <w:rFonts w:cs="Times New Roman"/>
          <w:color w:val="000000" w:themeColor="text1"/>
        </w:rPr>
        <w:t xml:space="preserve">with her </w:t>
      </w:r>
      <w:r w:rsidR="00673C87" w:rsidRPr="00F10CD8">
        <w:rPr>
          <w:rFonts w:cs="Times New Roman"/>
          <w:color w:val="000000" w:themeColor="text1"/>
        </w:rPr>
        <w:t>first</w:t>
      </w:r>
      <w:r w:rsidR="00396BE0" w:rsidRPr="00F10CD8">
        <w:rPr>
          <w:rFonts w:cs="Times New Roman"/>
          <w:color w:val="000000" w:themeColor="text1"/>
        </w:rPr>
        <w:t>,</w:t>
      </w:r>
      <w:r w:rsidR="00673C87" w:rsidRPr="00F10CD8">
        <w:rPr>
          <w:rFonts w:cs="Times New Roman"/>
          <w:color w:val="000000" w:themeColor="text1"/>
        </w:rPr>
        <w:t xml:space="preserve"> </w:t>
      </w:r>
      <w:r w:rsidR="006C3852" w:rsidRPr="00F10CD8">
        <w:rPr>
          <w:rFonts w:cs="Times New Roman"/>
          <w:color w:val="000000" w:themeColor="text1"/>
        </w:rPr>
        <w:t xml:space="preserve">traumatic </w:t>
      </w:r>
      <w:r w:rsidR="00673C87" w:rsidRPr="00F10CD8">
        <w:rPr>
          <w:rFonts w:cs="Times New Roman"/>
          <w:color w:val="000000" w:themeColor="text1"/>
        </w:rPr>
        <w:t>sexual encounters in 1958</w:t>
      </w:r>
      <w:r w:rsidR="0058364C" w:rsidRPr="00F10CD8">
        <w:rPr>
          <w:rFonts w:cs="Times New Roman"/>
          <w:color w:val="000000" w:themeColor="text1"/>
        </w:rPr>
        <w:t xml:space="preserve"> </w:t>
      </w:r>
      <w:r w:rsidR="00673C87" w:rsidRPr="00F10CD8">
        <w:rPr>
          <w:rFonts w:cs="Times New Roman"/>
          <w:color w:val="000000" w:themeColor="text1"/>
        </w:rPr>
        <w:t>and the</w:t>
      </w:r>
      <w:r w:rsidR="00FA4B20" w:rsidRPr="00F10CD8">
        <w:rPr>
          <w:rFonts w:cs="Times New Roman"/>
          <w:color w:val="000000" w:themeColor="text1"/>
        </w:rPr>
        <w:t>i</w:t>
      </w:r>
      <w:r w:rsidR="00396BE0" w:rsidRPr="00F10CD8">
        <w:rPr>
          <w:rFonts w:cs="Times New Roman"/>
          <w:color w:val="000000" w:themeColor="text1"/>
        </w:rPr>
        <w:t xml:space="preserve">r </w:t>
      </w:r>
      <w:r w:rsidR="00A22DD8" w:rsidRPr="00F10CD8">
        <w:rPr>
          <w:rFonts w:cs="Times New Roman"/>
          <w:color w:val="000000" w:themeColor="text1"/>
        </w:rPr>
        <w:t xml:space="preserve">mental and physical </w:t>
      </w:r>
      <w:r w:rsidR="00FA4B20" w:rsidRPr="00F10CD8">
        <w:rPr>
          <w:rFonts w:cs="Times New Roman"/>
          <w:color w:val="000000" w:themeColor="text1"/>
        </w:rPr>
        <w:t>consequences</w:t>
      </w:r>
      <w:r w:rsidR="000D55B8" w:rsidRPr="00F10CD8">
        <w:rPr>
          <w:rFonts w:cs="Times New Roman"/>
          <w:color w:val="000000" w:themeColor="text1"/>
        </w:rPr>
        <w:t xml:space="preserve"> over the following two years</w:t>
      </w:r>
      <w:r w:rsidR="002E7BFF" w:rsidRPr="00F10CD8">
        <w:rPr>
          <w:rFonts w:cs="Times New Roman"/>
          <w:color w:val="000000" w:themeColor="text1"/>
        </w:rPr>
        <w:t>,</w:t>
      </w:r>
      <w:r w:rsidR="006C3852" w:rsidRPr="00F10CD8">
        <w:rPr>
          <w:rFonts w:cs="Times New Roman"/>
          <w:color w:val="000000" w:themeColor="text1"/>
        </w:rPr>
        <w:t xml:space="preserve"> including amenorrhea and disordered eating</w:t>
      </w:r>
      <w:r w:rsidR="00396BE0" w:rsidRPr="00F10CD8">
        <w:rPr>
          <w:rFonts w:cs="Times New Roman"/>
          <w:color w:val="000000" w:themeColor="text1"/>
        </w:rPr>
        <w:t>. A</w:t>
      </w:r>
      <w:r w:rsidR="00FA4B20" w:rsidRPr="00F10CD8">
        <w:rPr>
          <w:rFonts w:cs="Times New Roman"/>
          <w:color w:val="000000" w:themeColor="text1"/>
        </w:rPr>
        <w:t>fter</w:t>
      </w:r>
      <w:r w:rsidR="0058364C" w:rsidRPr="00F10CD8">
        <w:rPr>
          <w:rFonts w:cs="Times New Roman"/>
          <w:color w:val="000000" w:themeColor="text1"/>
        </w:rPr>
        <w:t xml:space="preserve"> the</w:t>
      </w:r>
      <w:r w:rsidR="00FA4B20" w:rsidRPr="00F10CD8">
        <w:rPr>
          <w:rFonts w:cs="Times New Roman"/>
          <w:color w:val="000000" w:themeColor="text1"/>
        </w:rPr>
        <w:t xml:space="preserve"> </w:t>
      </w:r>
      <w:r w:rsidR="00772FE9" w:rsidRPr="00F10CD8">
        <w:rPr>
          <w:rFonts w:cs="Times New Roman"/>
          <w:color w:val="000000" w:themeColor="text1"/>
        </w:rPr>
        <w:t xml:space="preserve">initial </w:t>
      </w:r>
      <w:r w:rsidR="00FA4B20" w:rsidRPr="00F10CD8">
        <w:rPr>
          <w:rFonts w:cs="Times New Roman"/>
          <w:color w:val="000000" w:themeColor="text1"/>
        </w:rPr>
        <w:t xml:space="preserve">pages, </w:t>
      </w:r>
      <w:r w:rsidR="00396BE0" w:rsidRPr="00F10CD8">
        <w:rPr>
          <w:rFonts w:cs="Times New Roman"/>
          <w:color w:val="000000" w:themeColor="text1"/>
        </w:rPr>
        <w:t xml:space="preserve">the text is narrated </w:t>
      </w:r>
      <w:r w:rsidR="006C3852" w:rsidRPr="00F10CD8">
        <w:rPr>
          <w:rFonts w:cs="Times New Roman"/>
          <w:color w:val="000000" w:themeColor="text1"/>
        </w:rPr>
        <w:t>i</w:t>
      </w:r>
      <w:r w:rsidR="00FA4B20" w:rsidRPr="00F10CD8">
        <w:rPr>
          <w:rFonts w:cs="Times New Roman"/>
          <w:color w:val="000000" w:themeColor="text1"/>
        </w:rPr>
        <w:t xml:space="preserve">n the first person, occasionally </w:t>
      </w:r>
      <w:r w:rsidR="000E6CA4" w:rsidRPr="00F10CD8">
        <w:rPr>
          <w:rFonts w:cs="Times New Roman"/>
          <w:color w:val="000000" w:themeColor="text1"/>
        </w:rPr>
        <w:t>by</w:t>
      </w:r>
      <w:r w:rsidR="00646F49">
        <w:rPr>
          <w:rFonts w:cs="Times New Roman"/>
          <w:color w:val="000000" w:themeColor="text1"/>
        </w:rPr>
        <w:t xml:space="preserve"> her younger self,</w:t>
      </w:r>
      <w:r w:rsidR="0058364C" w:rsidRPr="00F10CD8">
        <w:rPr>
          <w:rFonts w:cs="Times New Roman"/>
          <w:color w:val="000000" w:themeColor="text1"/>
        </w:rPr>
        <w:t xml:space="preserve"> </w:t>
      </w:r>
      <w:r w:rsidR="00FA4B20" w:rsidRPr="00F10CD8">
        <w:rPr>
          <w:rFonts w:cs="Times New Roman"/>
          <w:color w:val="000000" w:themeColor="text1"/>
        </w:rPr>
        <w:t xml:space="preserve">the ‘girl’, but predominantly </w:t>
      </w:r>
      <w:r w:rsidR="000E6CA4" w:rsidRPr="00F10CD8">
        <w:rPr>
          <w:rFonts w:cs="Times New Roman"/>
          <w:color w:val="000000" w:themeColor="text1"/>
        </w:rPr>
        <w:t xml:space="preserve">from </w:t>
      </w:r>
      <w:r w:rsidR="00FA4B20" w:rsidRPr="00F10CD8">
        <w:rPr>
          <w:rFonts w:cs="Times New Roman"/>
          <w:color w:val="000000" w:themeColor="text1"/>
        </w:rPr>
        <w:t>the time of writing</w:t>
      </w:r>
      <w:r w:rsidR="00C23C86">
        <w:rPr>
          <w:rFonts w:cs="Times New Roman"/>
          <w:color w:val="000000" w:themeColor="text1"/>
        </w:rPr>
        <w:t>.</w:t>
      </w:r>
      <w:r w:rsidR="000E6CA4" w:rsidRPr="00F10CD8">
        <w:rPr>
          <w:rFonts w:cs="Times New Roman"/>
          <w:color w:val="000000" w:themeColor="text1"/>
        </w:rPr>
        <w:t xml:space="preserve"> </w:t>
      </w:r>
      <w:r w:rsidR="00C23C86">
        <w:rPr>
          <w:rFonts w:cs="Times New Roman"/>
          <w:color w:val="000000" w:themeColor="text1"/>
        </w:rPr>
        <w:t>T</w:t>
      </w:r>
      <w:r w:rsidR="00A22DD8" w:rsidRPr="00F10CD8">
        <w:rPr>
          <w:rFonts w:cs="Times New Roman"/>
          <w:color w:val="000000" w:themeColor="text1"/>
        </w:rPr>
        <w:t>hroughou</w:t>
      </w:r>
      <w:r w:rsidR="003F7D20" w:rsidRPr="00F10CD8">
        <w:rPr>
          <w:rFonts w:cs="Times New Roman"/>
          <w:color w:val="000000" w:themeColor="text1"/>
        </w:rPr>
        <w:t>t</w:t>
      </w:r>
      <w:r w:rsidR="0058364C" w:rsidRPr="00F10CD8">
        <w:rPr>
          <w:rFonts w:cs="Times New Roman"/>
          <w:color w:val="000000" w:themeColor="text1"/>
        </w:rPr>
        <w:t>,</w:t>
      </w:r>
      <w:r w:rsidR="00FA4B20" w:rsidRPr="00F10CD8">
        <w:rPr>
          <w:rFonts w:cs="Times New Roman"/>
          <w:color w:val="000000" w:themeColor="text1"/>
        </w:rPr>
        <w:t xml:space="preserve"> </w:t>
      </w:r>
      <w:r w:rsidR="00A22DD8" w:rsidRPr="00F10CD8">
        <w:rPr>
          <w:rFonts w:cs="Times New Roman"/>
          <w:color w:val="000000" w:themeColor="text1"/>
        </w:rPr>
        <w:t xml:space="preserve">readers are reminded that </w:t>
      </w:r>
      <w:r w:rsidR="00035AD3" w:rsidRPr="00F10CD8">
        <w:rPr>
          <w:rFonts w:cs="Times New Roman"/>
          <w:color w:val="000000" w:themeColor="text1"/>
        </w:rPr>
        <w:t xml:space="preserve">Ernaux </w:t>
      </w:r>
      <w:r w:rsidR="00A22DD8" w:rsidRPr="00F10CD8">
        <w:rPr>
          <w:rFonts w:cs="Times New Roman"/>
          <w:color w:val="000000" w:themeColor="text1"/>
        </w:rPr>
        <w:t>has no access to her eighteen-to twenty-year-old self’s words or feelings</w:t>
      </w:r>
      <w:r w:rsidR="0058364C" w:rsidRPr="00F10CD8">
        <w:rPr>
          <w:rFonts w:cs="Times New Roman"/>
          <w:color w:val="000000" w:themeColor="text1"/>
        </w:rPr>
        <w:t>.</w:t>
      </w:r>
      <w:r w:rsidR="00A22DD8" w:rsidRPr="00F10CD8">
        <w:rPr>
          <w:rFonts w:cs="Times New Roman"/>
          <w:color w:val="000000" w:themeColor="text1"/>
        </w:rPr>
        <w:t xml:space="preserve"> </w:t>
      </w:r>
      <w:r w:rsidR="0058364C" w:rsidRPr="00F10CD8">
        <w:rPr>
          <w:rFonts w:cs="Times New Roman"/>
          <w:color w:val="000000" w:themeColor="text1"/>
        </w:rPr>
        <w:t>I</w:t>
      </w:r>
      <w:r w:rsidR="00A22DD8" w:rsidRPr="00F10CD8">
        <w:rPr>
          <w:rFonts w:cs="Times New Roman"/>
          <w:color w:val="000000" w:themeColor="text1"/>
        </w:rPr>
        <w:t>nstead</w:t>
      </w:r>
      <w:r w:rsidR="000E6CA4" w:rsidRPr="00F10CD8">
        <w:rPr>
          <w:rFonts w:cs="Times New Roman"/>
          <w:color w:val="000000" w:themeColor="text1"/>
        </w:rPr>
        <w:t>,</w:t>
      </w:r>
      <w:r w:rsidR="00A22DD8" w:rsidRPr="00F10CD8">
        <w:rPr>
          <w:rFonts w:cs="Times New Roman"/>
          <w:color w:val="000000" w:themeColor="text1"/>
        </w:rPr>
        <w:t xml:space="preserve"> these</w:t>
      </w:r>
      <w:r w:rsidR="00396BE0" w:rsidRPr="00F10CD8">
        <w:rPr>
          <w:rFonts w:cs="Times New Roman"/>
          <w:color w:val="000000" w:themeColor="text1"/>
        </w:rPr>
        <w:t xml:space="preserve"> gaps </w:t>
      </w:r>
      <w:r w:rsidR="00A22DD8" w:rsidRPr="00F10CD8">
        <w:rPr>
          <w:rFonts w:cs="Times New Roman"/>
          <w:color w:val="000000" w:themeColor="text1"/>
        </w:rPr>
        <w:t xml:space="preserve">are </w:t>
      </w:r>
      <w:r w:rsidR="0045587B" w:rsidRPr="00F10CD8">
        <w:rPr>
          <w:rFonts w:cs="Times New Roman"/>
          <w:color w:val="000000" w:themeColor="text1"/>
        </w:rPr>
        <w:t>emphasized,</w:t>
      </w:r>
      <w:r w:rsidR="00F21335" w:rsidRPr="00F10CD8">
        <w:rPr>
          <w:rFonts w:cs="Times New Roman"/>
          <w:color w:val="000000" w:themeColor="text1"/>
        </w:rPr>
        <w:t xml:space="preserve"> and lost experience </w:t>
      </w:r>
      <w:r w:rsidR="00396BE0" w:rsidRPr="00F10CD8">
        <w:rPr>
          <w:rFonts w:cs="Times New Roman"/>
          <w:color w:val="000000" w:themeColor="text1"/>
        </w:rPr>
        <w:t xml:space="preserve">evoked </w:t>
      </w:r>
      <w:r w:rsidR="00A22DD8" w:rsidRPr="00F10CD8">
        <w:rPr>
          <w:rFonts w:cs="Times New Roman"/>
          <w:color w:val="000000" w:themeColor="text1"/>
        </w:rPr>
        <w:t xml:space="preserve">through </w:t>
      </w:r>
      <w:r w:rsidR="004C37B2" w:rsidRPr="00F10CD8">
        <w:rPr>
          <w:rFonts w:cs="Times New Roman"/>
          <w:color w:val="000000" w:themeColor="text1"/>
        </w:rPr>
        <w:t xml:space="preserve">imaginative projections emerging from </w:t>
      </w:r>
      <w:r w:rsidR="00A22DD8" w:rsidRPr="00F10CD8">
        <w:rPr>
          <w:rFonts w:cs="Times New Roman"/>
          <w:color w:val="000000" w:themeColor="text1"/>
        </w:rPr>
        <w:t xml:space="preserve">descriptions of photographs, images, diary entries and letters. </w:t>
      </w:r>
      <w:r w:rsidR="00035AD3" w:rsidRPr="00F10CD8">
        <w:rPr>
          <w:rFonts w:cs="Times New Roman"/>
          <w:color w:val="000000" w:themeColor="text1"/>
        </w:rPr>
        <w:t>Ernaux</w:t>
      </w:r>
      <w:r w:rsidR="00F21335" w:rsidRPr="00F10CD8">
        <w:rPr>
          <w:rFonts w:cs="Times New Roman"/>
          <w:color w:val="000000" w:themeColor="text1"/>
        </w:rPr>
        <w:t xml:space="preserve"> has made her literary name </w:t>
      </w:r>
      <w:r w:rsidR="004C37B2" w:rsidRPr="00F10CD8">
        <w:rPr>
          <w:rFonts w:cs="Times New Roman"/>
          <w:color w:val="000000" w:themeColor="text1"/>
        </w:rPr>
        <w:t xml:space="preserve">from </w:t>
      </w:r>
      <w:r w:rsidR="00035AD3" w:rsidRPr="00F10CD8">
        <w:rPr>
          <w:rFonts w:cs="Times New Roman"/>
          <w:color w:val="000000" w:themeColor="text1"/>
          <w:lang w:val="en-GB"/>
        </w:rPr>
        <w:t xml:space="preserve">narratives </w:t>
      </w:r>
      <w:r w:rsidR="00F21335" w:rsidRPr="00F10CD8">
        <w:rPr>
          <w:rFonts w:cs="Times New Roman"/>
          <w:color w:val="000000" w:themeColor="text1"/>
          <w:lang w:val="en-GB"/>
        </w:rPr>
        <w:t xml:space="preserve">which </w:t>
      </w:r>
      <w:r w:rsidR="00035AD3" w:rsidRPr="00F10CD8">
        <w:rPr>
          <w:rFonts w:eastAsia="Arial Unicode MS" w:cs="Times New Roman"/>
          <w:color w:val="000000" w:themeColor="text1"/>
        </w:rPr>
        <w:t>retur</w:t>
      </w:r>
      <w:r w:rsidR="00F21335" w:rsidRPr="00F10CD8">
        <w:rPr>
          <w:rFonts w:eastAsia="Arial Unicode MS" w:cs="Times New Roman"/>
          <w:color w:val="000000" w:themeColor="text1"/>
        </w:rPr>
        <w:t>n</w:t>
      </w:r>
      <w:r w:rsidR="00035AD3" w:rsidRPr="00F10CD8">
        <w:rPr>
          <w:rFonts w:eastAsia="Arial Unicode MS" w:cs="Times New Roman"/>
          <w:color w:val="000000" w:themeColor="text1"/>
        </w:rPr>
        <w:t xml:space="preserve"> to </w:t>
      </w:r>
      <w:r w:rsidR="00F21335" w:rsidRPr="00F10CD8">
        <w:rPr>
          <w:rFonts w:eastAsia="Arial Unicode MS" w:cs="Times New Roman"/>
          <w:color w:val="000000" w:themeColor="text1"/>
        </w:rPr>
        <w:t xml:space="preserve">facets of </w:t>
      </w:r>
      <w:r w:rsidR="0081336A" w:rsidRPr="00F10CD8">
        <w:rPr>
          <w:rFonts w:eastAsia="Arial Unicode MS" w:cs="Times New Roman"/>
          <w:color w:val="000000" w:themeColor="text1"/>
        </w:rPr>
        <w:t xml:space="preserve">her </w:t>
      </w:r>
      <w:r w:rsidR="00035AD3" w:rsidRPr="00F10CD8">
        <w:rPr>
          <w:rFonts w:eastAsia="Arial Unicode MS" w:cs="Times New Roman"/>
          <w:color w:val="000000" w:themeColor="text1"/>
        </w:rPr>
        <w:t xml:space="preserve">experience of traumatic events </w:t>
      </w:r>
      <w:r w:rsidR="00035AD3" w:rsidRPr="00F10CD8">
        <w:rPr>
          <w:rFonts w:cs="Times New Roman"/>
          <w:color w:val="000000" w:themeColor="text1"/>
        </w:rPr>
        <w:t xml:space="preserve">– from the violent outbursts, </w:t>
      </w:r>
      <w:r w:rsidR="00035AD3" w:rsidRPr="00F10CD8">
        <w:rPr>
          <w:rFonts w:eastAsia="Arial Unicode MS" w:cs="Times New Roman"/>
          <w:color w:val="000000" w:themeColor="text1"/>
        </w:rPr>
        <w:t xml:space="preserve">dementia and death of her parents to </w:t>
      </w:r>
      <w:r w:rsidR="0058364C" w:rsidRPr="00F10CD8">
        <w:rPr>
          <w:rFonts w:eastAsia="Arial Unicode MS" w:cs="Times New Roman"/>
          <w:color w:val="000000" w:themeColor="text1"/>
        </w:rPr>
        <w:t xml:space="preserve">her own </w:t>
      </w:r>
      <w:r w:rsidR="00035AD3" w:rsidRPr="00F10CD8">
        <w:rPr>
          <w:rFonts w:eastAsia="Arial Unicode MS" w:cs="Times New Roman"/>
          <w:color w:val="000000" w:themeColor="text1"/>
        </w:rPr>
        <w:t>abortion, failed</w:t>
      </w:r>
      <w:r w:rsidR="0058364C" w:rsidRPr="00F10CD8">
        <w:rPr>
          <w:rFonts w:eastAsia="Arial Unicode MS" w:cs="Times New Roman"/>
          <w:color w:val="000000" w:themeColor="text1"/>
        </w:rPr>
        <w:t xml:space="preserve"> </w:t>
      </w:r>
      <w:r w:rsidR="00035AD3" w:rsidRPr="00F10CD8">
        <w:rPr>
          <w:rFonts w:eastAsia="Arial Unicode MS" w:cs="Times New Roman"/>
          <w:color w:val="000000" w:themeColor="text1"/>
        </w:rPr>
        <w:t>love affairs and cancer treatment</w:t>
      </w:r>
      <w:r w:rsidR="00035AD3" w:rsidRPr="00F10CD8">
        <w:rPr>
          <w:rFonts w:cs="Times New Roman"/>
          <w:color w:val="000000" w:themeColor="text1"/>
        </w:rPr>
        <w:t xml:space="preserve"> – </w:t>
      </w:r>
      <w:r w:rsidR="00035AD3" w:rsidRPr="00F10CD8">
        <w:rPr>
          <w:rFonts w:cs="Times New Roman"/>
          <w:color w:val="000000" w:themeColor="text1"/>
          <w:lang w:val="en-GB"/>
        </w:rPr>
        <w:t xml:space="preserve">as they intersect with the enduring tensions bound up with her trajectory from her childhood in a </w:t>
      </w:r>
      <w:r w:rsidR="00035AD3" w:rsidRPr="00F10CD8">
        <w:rPr>
          <w:rFonts w:cs="Times New Roman"/>
          <w:color w:val="000000" w:themeColor="text1"/>
        </w:rPr>
        <w:t xml:space="preserve">working-class Norman café-cum-grocery </w:t>
      </w:r>
      <w:r w:rsidR="006C5CA3" w:rsidRPr="00F10CD8">
        <w:rPr>
          <w:rFonts w:cs="Times New Roman"/>
          <w:color w:val="000000" w:themeColor="text1"/>
        </w:rPr>
        <w:t xml:space="preserve">and Catholic school </w:t>
      </w:r>
      <w:r w:rsidR="00035AD3" w:rsidRPr="00F10CD8">
        <w:rPr>
          <w:rFonts w:cs="Times New Roman"/>
          <w:color w:val="000000" w:themeColor="text1"/>
        </w:rPr>
        <w:t>to aspirational student, bourgeois teacher</w:t>
      </w:r>
      <w:r w:rsidR="00D169C8" w:rsidRPr="00F10CD8">
        <w:rPr>
          <w:rFonts w:cs="Times New Roman"/>
          <w:color w:val="000000" w:themeColor="text1"/>
        </w:rPr>
        <w:t>, mother</w:t>
      </w:r>
      <w:r w:rsidR="00035AD3" w:rsidRPr="00F10CD8">
        <w:rPr>
          <w:rFonts w:cs="Times New Roman"/>
          <w:color w:val="000000" w:themeColor="text1"/>
        </w:rPr>
        <w:t xml:space="preserve"> and successful writer</w:t>
      </w:r>
      <w:r w:rsidR="003F7D20" w:rsidRPr="00F10CD8">
        <w:rPr>
          <w:rFonts w:cs="Times New Roman"/>
          <w:color w:val="000000" w:themeColor="text1"/>
        </w:rPr>
        <w:t xml:space="preserve"> (Hug</w:t>
      </w:r>
      <w:r w:rsidR="003D6F64" w:rsidRPr="00F10CD8">
        <w:rPr>
          <w:rFonts w:cs="Times New Roman"/>
          <w:color w:val="000000" w:themeColor="text1"/>
        </w:rPr>
        <w:t>u</w:t>
      </w:r>
      <w:r w:rsidR="00B242E7" w:rsidRPr="00F10CD8">
        <w:rPr>
          <w:rFonts w:cs="Times New Roman"/>
          <w:color w:val="000000" w:themeColor="text1"/>
        </w:rPr>
        <w:t>e</w:t>
      </w:r>
      <w:r w:rsidR="003F7D20" w:rsidRPr="00F10CD8">
        <w:rPr>
          <w:rFonts w:cs="Times New Roman"/>
          <w:color w:val="000000" w:themeColor="text1"/>
        </w:rPr>
        <w:t>ny-L</w:t>
      </w:r>
      <w:r w:rsidR="00B242E7" w:rsidRPr="00F10CD8">
        <w:rPr>
          <w:rFonts w:cs="Times New Roman"/>
          <w:color w:val="000000" w:themeColor="text1"/>
        </w:rPr>
        <w:t>é</w:t>
      </w:r>
      <w:r w:rsidR="003F7D20" w:rsidRPr="00F10CD8">
        <w:rPr>
          <w:rFonts w:cs="Times New Roman"/>
          <w:color w:val="000000" w:themeColor="text1"/>
        </w:rPr>
        <w:t xml:space="preserve">ger 2018). </w:t>
      </w:r>
      <w:r w:rsidR="00646F49">
        <w:rPr>
          <w:rFonts w:cs="Times New Roman"/>
          <w:color w:val="000000" w:themeColor="text1"/>
        </w:rPr>
        <w:t xml:space="preserve">Yet </w:t>
      </w:r>
      <w:r w:rsidR="00F21335" w:rsidRPr="00F10CD8">
        <w:rPr>
          <w:rFonts w:cs="Times New Roman"/>
          <w:color w:val="000000" w:themeColor="text1"/>
        </w:rPr>
        <w:t xml:space="preserve">Ernaux’s own comments in interviews chime with critics who read </w:t>
      </w:r>
      <w:r w:rsidR="00F21335" w:rsidRPr="00F10CD8">
        <w:rPr>
          <w:rFonts w:cs="Times New Roman"/>
          <w:i/>
          <w:color w:val="000000" w:themeColor="text1"/>
        </w:rPr>
        <w:t>Mémoire de fille</w:t>
      </w:r>
      <w:r w:rsidR="00F21335" w:rsidRPr="00F10CD8">
        <w:rPr>
          <w:rFonts w:cs="Times New Roman"/>
          <w:color w:val="000000" w:themeColor="text1"/>
        </w:rPr>
        <w:t xml:space="preserve"> as </w:t>
      </w:r>
      <w:r w:rsidR="00A22DD8" w:rsidRPr="00F10CD8">
        <w:rPr>
          <w:rFonts w:cs="Times New Roman"/>
          <w:iCs/>
          <w:color w:val="000000" w:themeColor="text1"/>
        </w:rPr>
        <w:t xml:space="preserve">the </w:t>
      </w:r>
      <w:r w:rsidR="003C42A5" w:rsidRPr="00F10CD8">
        <w:rPr>
          <w:rFonts w:cs="Times New Roman"/>
          <w:iCs/>
          <w:color w:val="000000" w:themeColor="text1"/>
        </w:rPr>
        <w:t xml:space="preserve">first </w:t>
      </w:r>
      <w:r w:rsidR="003F7D20" w:rsidRPr="00F10CD8">
        <w:rPr>
          <w:rFonts w:cs="Times New Roman"/>
          <w:iCs/>
          <w:color w:val="000000" w:themeColor="text1"/>
        </w:rPr>
        <w:t xml:space="preserve">text in which </w:t>
      </w:r>
      <w:r w:rsidR="000944E0" w:rsidRPr="00F10CD8">
        <w:rPr>
          <w:rFonts w:cs="Times New Roman"/>
          <w:iCs/>
          <w:color w:val="000000" w:themeColor="text1"/>
        </w:rPr>
        <w:t xml:space="preserve">Ernaux </w:t>
      </w:r>
      <w:r w:rsidR="00035AD3" w:rsidRPr="00F10CD8">
        <w:rPr>
          <w:rFonts w:cs="Times New Roman"/>
          <w:iCs/>
          <w:color w:val="000000" w:themeColor="text1"/>
        </w:rPr>
        <w:t>overtly addresse</w:t>
      </w:r>
      <w:r w:rsidR="00B901A5" w:rsidRPr="00F10CD8">
        <w:rPr>
          <w:rFonts w:cs="Times New Roman"/>
          <w:iCs/>
          <w:color w:val="000000" w:themeColor="text1"/>
        </w:rPr>
        <w:t>s</w:t>
      </w:r>
      <w:r w:rsidR="00A22DD8" w:rsidRPr="00F10CD8">
        <w:rPr>
          <w:rFonts w:cs="Times New Roman"/>
          <w:iCs/>
          <w:color w:val="000000" w:themeColor="text1"/>
        </w:rPr>
        <w:t xml:space="preserve"> the sexual trauma of 1958</w:t>
      </w:r>
      <w:r w:rsidR="003C42A5" w:rsidRPr="00F10CD8">
        <w:rPr>
          <w:rFonts w:cs="Times New Roman"/>
          <w:iCs/>
          <w:color w:val="000000" w:themeColor="text1"/>
        </w:rPr>
        <w:t xml:space="preserve"> </w:t>
      </w:r>
      <w:r w:rsidR="00A14C1D" w:rsidRPr="00F10CD8">
        <w:rPr>
          <w:rFonts w:cs="Times New Roman"/>
          <w:iCs/>
          <w:color w:val="000000" w:themeColor="text1"/>
        </w:rPr>
        <w:t xml:space="preserve">and </w:t>
      </w:r>
      <w:r w:rsidR="00C23C86">
        <w:rPr>
          <w:rFonts w:cs="Times New Roman"/>
          <w:iCs/>
          <w:color w:val="000000" w:themeColor="text1"/>
        </w:rPr>
        <w:t xml:space="preserve">the </w:t>
      </w:r>
      <w:r w:rsidR="00A14C1D" w:rsidRPr="00F10CD8">
        <w:rPr>
          <w:rFonts w:cs="Times New Roman"/>
          <w:iCs/>
          <w:color w:val="000000" w:themeColor="text1"/>
        </w:rPr>
        <w:t xml:space="preserve">first time </w:t>
      </w:r>
      <w:r w:rsidR="002E012D" w:rsidRPr="00F10CD8">
        <w:rPr>
          <w:rFonts w:cs="Times New Roman"/>
          <w:iCs/>
          <w:color w:val="000000" w:themeColor="text1"/>
        </w:rPr>
        <w:t xml:space="preserve">she so prominently and self-reflexively addresses </w:t>
      </w:r>
      <w:r w:rsidR="00A14C1D" w:rsidRPr="00F10CD8">
        <w:rPr>
          <w:rFonts w:cs="Times New Roman"/>
          <w:iCs/>
          <w:color w:val="000000" w:themeColor="text1"/>
        </w:rPr>
        <w:t xml:space="preserve">questions of </w:t>
      </w:r>
      <w:r w:rsidR="000E6CA4" w:rsidRPr="00F10CD8">
        <w:rPr>
          <w:rFonts w:cs="Times New Roman"/>
          <w:iCs/>
          <w:color w:val="000000" w:themeColor="text1"/>
        </w:rPr>
        <w:t>the impossibility of accessing lived experience and of reconciling past and present selves</w:t>
      </w:r>
      <w:r w:rsidR="00F21335" w:rsidRPr="00F10CD8">
        <w:rPr>
          <w:rFonts w:cs="Times New Roman"/>
          <w:iCs/>
          <w:color w:val="000000" w:themeColor="text1"/>
        </w:rPr>
        <w:t xml:space="preserve">. </w:t>
      </w:r>
      <w:r w:rsidR="00C329AC" w:rsidRPr="00F10CD8">
        <w:rPr>
          <w:rFonts w:cs="Times New Roman"/>
          <w:color w:val="000000" w:themeColor="text1"/>
        </w:rPr>
        <w:t xml:space="preserve">If </w:t>
      </w:r>
      <w:r w:rsidR="00C329AC" w:rsidRPr="00F10CD8">
        <w:rPr>
          <w:rFonts w:cs="Times New Roman"/>
          <w:i/>
          <w:color w:val="000000" w:themeColor="text1"/>
        </w:rPr>
        <w:t xml:space="preserve">Mémoire de fille, </w:t>
      </w:r>
      <w:r w:rsidR="00C329AC" w:rsidRPr="00F10CD8">
        <w:rPr>
          <w:rFonts w:cs="Times New Roman"/>
          <w:color w:val="000000" w:themeColor="text1"/>
        </w:rPr>
        <w:t>then, is</w:t>
      </w:r>
      <w:r w:rsidR="00286D43" w:rsidRPr="00F10CD8">
        <w:rPr>
          <w:rFonts w:cs="Times New Roman"/>
          <w:color w:val="000000" w:themeColor="text1"/>
        </w:rPr>
        <w:t xml:space="preserve"> very much concerned about</w:t>
      </w:r>
      <w:r w:rsidR="00CE3B21" w:rsidRPr="00F10CD8">
        <w:rPr>
          <w:rFonts w:cs="Times New Roman"/>
          <w:iCs/>
          <w:color w:val="000000" w:themeColor="text1"/>
        </w:rPr>
        <w:t xml:space="preserve"> the problematics of </w:t>
      </w:r>
      <w:r w:rsidR="00CE3B21" w:rsidRPr="00F10CD8">
        <w:rPr>
          <w:rFonts w:cs="Times New Roman"/>
          <w:i/>
          <w:color w:val="000000" w:themeColor="text1"/>
        </w:rPr>
        <w:t>not knowin</w:t>
      </w:r>
      <w:r w:rsidR="00286D43" w:rsidRPr="00F10CD8">
        <w:rPr>
          <w:rFonts w:cs="Times New Roman"/>
          <w:i/>
          <w:color w:val="000000" w:themeColor="text1"/>
        </w:rPr>
        <w:t>g,</w:t>
      </w:r>
      <w:r w:rsidR="00286D43" w:rsidRPr="00F10CD8">
        <w:rPr>
          <w:rFonts w:cs="Times New Roman"/>
          <w:iCs/>
          <w:color w:val="000000" w:themeColor="text1"/>
        </w:rPr>
        <w:t xml:space="preserve"> </w:t>
      </w:r>
      <w:r w:rsidR="00C329AC" w:rsidRPr="00F10CD8">
        <w:rPr>
          <w:rFonts w:cs="Times New Roman"/>
          <w:iCs/>
          <w:color w:val="000000" w:themeColor="text1"/>
        </w:rPr>
        <w:t>f</w:t>
      </w:r>
      <w:r w:rsidR="00286D43" w:rsidRPr="00F10CD8">
        <w:rPr>
          <w:rFonts w:cs="Times New Roman"/>
          <w:iCs/>
          <w:color w:val="000000" w:themeColor="text1"/>
        </w:rPr>
        <w:t>or Ernaux and</w:t>
      </w:r>
      <w:r w:rsidR="000E6CA4" w:rsidRPr="00F10CD8">
        <w:rPr>
          <w:rFonts w:cs="Times New Roman"/>
          <w:iCs/>
          <w:color w:val="000000" w:themeColor="text1"/>
        </w:rPr>
        <w:t xml:space="preserve"> for those who comment on </w:t>
      </w:r>
      <w:r w:rsidR="00C329AC" w:rsidRPr="00F10CD8">
        <w:rPr>
          <w:rFonts w:cs="Times New Roman"/>
          <w:iCs/>
          <w:color w:val="000000" w:themeColor="text1"/>
        </w:rPr>
        <w:t>it</w:t>
      </w:r>
      <w:r w:rsidR="00C329AC" w:rsidRPr="00F10CD8">
        <w:rPr>
          <w:rFonts w:cs="Times New Roman"/>
          <w:i/>
          <w:color w:val="000000" w:themeColor="text1"/>
        </w:rPr>
        <w:t xml:space="preserve">, </w:t>
      </w:r>
      <w:r w:rsidR="000E6CA4" w:rsidRPr="00F10CD8">
        <w:rPr>
          <w:rFonts w:cs="Times New Roman"/>
          <w:iCs/>
          <w:color w:val="000000" w:themeColor="text1"/>
        </w:rPr>
        <w:t xml:space="preserve">the text is </w:t>
      </w:r>
      <w:r w:rsidR="00286D43" w:rsidRPr="00F10CD8">
        <w:rPr>
          <w:rFonts w:cs="Times New Roman"/>
          <w:iCs/>
          <w:color w:val="000000" w:themeColor="text1"/>
        </w:rPr>
        <w:t xml:space="preserve">not – ostensibly </w:t>
      </w:r>
      <w:r w:rsidR="00286D43" w:rsidRPr="00F10CD8">
        <w:rPr>
          <w:rFonts w:cs="Times New Roman"/>
          <w:i/>
          <w:color w:val="000000" w:themeColor="text1"/>
        </w:rPr>
        <w:t>–</w:t>
      </w:r>
      <w:r w:rsidR="00CE3B21" w:rsidRPr="00F10CD8">
        <w:rPr>
          <w:rFonts w:cs="Times New Roman"/>
          <w:iCs/>
          <w:color w:val="000000" w:themeColor="text1"/>
        </w:rPr>
        <w:t xml:space="preserve"> </w:t>
      </w:r>
      <w:r w:rsidR="000E6CA4" w:rsidRPr="00F10CD8">
        <w:rPr>
          <w:rFonts w:cs="Times New Roman"/>
          <w:iCs/>
          <w:color w:val="000000" w:themeColor="text1"/>
        </w:rPr>
        <w:t xml:space="preserve">about </w:t>
      </w:r>
      <w:r w:rsidR="00C329AC" w:rsidRPr="00F10CD8">
        <w:rPr>
          <w:rFonts w:cs="Times New Roman"/>
          <w:iCs/>
          <w:color w:val="000000" w:themeColor="text1"/>
        </w:rPr>
        <w:t>disordered eating</w:t>
      </w:r>
      <w:r w:rsidR="0093141C" w:rsidRPr="00F10CD8">
        <w:rPr>
          <w:rFonts w:cs="Times New Roman"/>
          <w:iCs/>
          <w:color w:val="000000" w:themeColor="text1"/>
        </w:rPr>
        <w:t xml:space="preserve">. Indeed, </w:t>
      </w:r>
      <w:r w:rsidR="0070317B" w:rsidRPr="00F10CD8">
        <w:rPr>
          <w:rFonts w:cs="Times New Roman"/>
          <w:iCs/>
          <w:color w:val="000000" w:themeColor="text1"/>
        </w:rPr>
        <w:t>Erna</w:t>
      </w:r>
      <w:r w:rsidR="00D70589" w:rsidRPr="00F10CD8">
        <w:rPr>
          <w:rFonts w:cs="Times New Roman"/>
          <w:iCs/>
          <w:color w:val="000000" w:themeColor="text1"/>
        </w:rPr>
        <w:t>u</w:t>
      </w:r>
      <w:r w:rsidR="0070317B" w:rsidRPr="00F10CD8">
        <w:rPr>
          <w:rFonts w:cs="Times New Roman"/>
          <w:iCs/>
          <w:color w:val="000000" w:themeColor="text1"/>
        </w:rPr>
        <w:t xml:space="preserve">x and </w:t>
      </w:r>
      <w:r w:rsidR="00E47ED8" w:rsidRPr="00F10CD8">
        <w:rPr>
          <w:rFonts w:cs="Times New Roman"/>
          <w:iCs/>
          <w:color w:val="000000" w:themeColor="text1"/>
        </w:rPr>
        <w:t xml:space="preserve">the resounding majority of her </w:t>
      </w:r>
      <w:r w:rsidR="0070317B" w:rsidRPr="00F10CD8">
        <w:rPr>
          <w:rFonts w:cs="Times New Roman"/>
          <w:iCs/>
          <w:color w:val="000000" w:themeColor="text1"/>
        </w:rPr>
        <w:t>critics</w:t>
      </w:r>
      <w:r w:rsidR="004D63DA" w:rsidRPr="00F10CD8">
        <w:rPr>
          <w:rFonts w:cs="Times New Roman"/>
          <w:iCs/>
          <w:color w:val="000000" w:themeColor="text1"/>
        </w:rPr>
        <w:t xml:space="preserve"> </w:t>
      </w:r>
      <w:r w:rsidR="0070317B" w:rsidRPr="00F10CD8">
        <w:rPr>
          <w:rFonts w:cs="Times New Roman"/>
          <w:iCs/>
          <w:color w:val="000000" w:themeColor="text1"/>
        </w:rPr>
        <w:t>and interviewers describe the eating disorder</w:t>
      </w:r>
      <w:r w:rsidR="00D70589" w:rsidRPr="00F10CD8">
        <w:rPr>
          <w:rFonts w:cs="Times New Roman"/>
          <w:iCs/>
          <w:color w:val="000000" w:themeColor="text1"/>
        </w:rPr>
        <w:t>ed behavi</w:t>
      </w:r>
      <w:r w:rsidR="0074303E" w:rsidRPr="00F10CD8">
        <w:rPr>
          <w:rFonts w:cs="Times New Roman"/>
          <w:iCs/>
          <w:color w:val="000000" w:themeColor="text1"/>
        </w:rPr>
        <w:t>o</w:t>
      </w:r>
      <w:r w:rsidR="00D70589" w:rsidRPr="00F10CD8">
        <w:rPr>
          <w:rFonts w:cs="Times New Roman"/>
          <w:iCs/>
          <w:color w:val="000000" w:themeColor="text1"/>
        </w:rPr>
        <w:t xml:space="preserve">ur </w:t>
      </w:r>
      <w:r w:rsidR="000E6CA4" w:rsidRPr="00F10CD8">
        <w:rPr>
          <w:rFonts w:cs="Times New Roman"/>
          <w:iCs/>
          <w:color w:val="000000" w:themeColor="text1"/>
        </w:rPr>
        <w:t>evoked</w:t>
      </w:r>
      <w:r w:rsidR="00646F49">
        <w:rPr>
          <w:rFonts w:cs="Times New Roman"/>
          <w:iCs/>
          <w:color w:val="000000" w:themeColor="text1"/>
        </w:rPr>
        <w:t xml:space="preserve"> simply</w:t>
      </w:r>
      <w:r w:rsidR="000E6CA4" w:rsidRPr="00F10CD8">
        <w:rPr>
          <w:rFonts w:cs="Times New Roman"/>
          <w:iCs/>
          <w:color w:val="000000" w:themeColor="text1"/>
        </w:rPr>
        <w:t xml:space="preserve"> as </w:t>
      </w:r>
      <w:r w:rsidR="0070317B" w:rsidRPr="00F10CD8">
        <w:rPr>
          <w:rFonts w:cs="Times New Roman"/>
          <w:iCs/>
          <w:color w:val="000000" w:themeColor="text1"/>
        </w:rPr>
        <w:t>bulimia (see, for example</w:t>
      </w:r>
      <w:r w:rsidR="0017787A" w:rsidRPr="00F10CD8">
        <w:rPr>
          <w:rFonts w:cs="Times New Roman"/>
          <w:iCs/>
          <w:color w:val="000000" w:themeColor="text1"/>
        </w:rPr>
        <w:t>,</w:t>
      </w:r>
      <w:r w:rsidR="0070317B" w:rsidRPr="00F10CD8">
        <w:rPr>
          <w:rFonts w:cs="Times New Roman"/>
          <w:iCs/>
          <w:color w:val="000000" w:themeColor="text1"/>
        </w:rPr>
        <w:t xml:space="preserve"> Baudry 2017; </w:t>
      </w:r>
      <w:r w:rsidR="0070317B" w:rsidRPr="00F10CD8">
        <w:rPr>
          <w:rStyle w:val="Hyperlink"/>
          <w:rFonts w:eastAsia="Times New Roman" w:cs="Times New Roman"/>
          <w:color w:val="000000" w:themeColor="text1"/>
          <w:u w:val="none"/>
          <w:shd w:val="clear" w:color="auto" w:fill="FFFFFF"/>
        </w:rPr>
        <w:t xml:space="preserve">Blanchard 2016; </w:t>
      </w:r>
      <w:r w:rsidR="00C36A47" w:rsidRPr="00F10CD8">
        <w:rPr>
          <w:rStyle w:val="Hyperlink"/>
          <w:rFonts w:eastAsia="Times New Roman" w:cs="Times New Roman"/>
          <w:color w:val="000000" w:themeColor="text1"/>
          <w:u w:val="none"/>
          <w:shd w:val="clear" w:color="auto" w:fill="FFFFFF"/>
        </w:rPr>
        <w:t xml:space="preserve">Bras </w:t>
      </w:r>
      <w:r w:rsidR="00C36A47" w:rsidRPr="00F10CD8">
        <w:rPr>
          <w:rStyle w:val="Hyperlink"/>
          <w:rFonts w:eastAsia="Times New Roman" w:cs="Times New Roman"/>
          <w:color w:val="000000" w:themeColor="text1"/>
          <w:u w:val="none"/>
          <w:shd w:val="clear" w:color="auto" w:fill="FFFFFF"/>
        </w:rPr>
        <w:lastRenderedPageBreak/>
        <w:t xml:space="preserve">2016; </w:t>
      </w:r>
      <w:r w:rsidR="0070317B" w:rsidRPr="00F10CD8">
        <w:rPr>
          <w:rFonts w:cs="Times New Roman"/>
          <w:color w:val="000000" w:themeColor="text1"/>
        </w:rPr>
        <w:t xml:space="preserve">Leyris 2016; </w:t>
      </w:r>
      <w:r w:rsidR="0070317B" w:rsidRPr="00F10CD8">
        <w:rPr>
          <w:rStyle w:val="Hyperlink"/>
          <w:rFonts w:eastAsia="Times New Roman" w:cs="Times New Roman"/>
          <w:color w:val="000000" w:themeColor="text1"/>
          <w:u w:val="none"/>
          <w:shd w:val="clear" w:color="auto" w:fill="FFFFFF"/>
        </w:rPr>
        <w:t>Darrieuveux 2016; K</w:t>
      </w:r>
      <w:r w:rsidR="00E861BC" w:rsidRPr="00F10CD8">
        <w:rPr>
          <w:rStyle w:val="Hyperlink"/>
          <w:rFonts w:eastAsia="Times New Roman" w:cs="Times New Roman"/>
          <w:color w:val="000000" w:themeColor="text1"/>
          <w:u w:val="none"/>
          <w:shd w:val="clear" w:color="auto" w:fill="FFFFFF"/>
        </w:rPr>
        <w:t>a</w:t>
      </w:r>
      <w:r w:rsidR="0070317B" w:rsidRPr="00F10CD8">
        <w:rPr>
          <w:rStyle w:val="Hyperlink"/>
          <w:rFonts w:eastAsia="Times New Roman" w:cs="Times New Roman"/>
          <w:color w:val="000000" w:themeColor="text1"/>
          <w:u w:val="none"/>
          <w:shd w:val="clear" w:color="auto" w:fill="FFFFFF"/>
        </w:rPr>
        <w:t>wakam</w:t>
      </w:r>
      <w:r w:rsidR="00EA67DC" w:rsidRPr="00F10CD8">
        <w:rPr>
          <w:rStyle w:val="Hyperlink"/>
          <w:rFonts w:eastAsia="Times New Roman" w:cs="Times New Roman"/>
          <w:color w:val="000000" w:themeColor="text1"/>
          <w:u w:val="none"/>
          <w:shd w:val="clear" w:color="auto" w:fill="FFFFFF"/>
        </w:rPr>
        <w:t>i</w:t>
      </w:r>
      <w:r w:rsidR="00E861BC" w:rsidRPr="00F10CD8">
        <w:rPr>
          <w:rStyle w:val="Hyperlink"/>
          <w:rFonts w:eastAsia="Times New Roman" w:cs="Times New Roman"/>
          <w:color w:val="000000" w:themeColor="text1"/>
          <w:u w:val="none"/>
          <w:shd w:val="clear" w:color="auto" w:fill="FFFFFF"/>
        </w:rPr>
        <w:t xml:space="preserve"> </w:t>
      </w:r>
      <w:r w:rsidR="0070317B" w:rsidRPr="00F10CD8">
        <w:rPr>
          <w:rStyle w:val="Hyperlink"/>
          <w:rFonts w:eastAsia="Times New Roman" w:cs="Times New Roman"/>
          <w:color w:val="000000" w:themeColor="text1"/>
          <w:u w:val="none"/>
          <w:shd w:val="clear" w:color="auto" w:fill="FFFFFF"/>
        </w:rPr>
        <w:t xml:space="preserve">2019; </w:t>
      </w:r>
      <w:r w:rsidR="00AD6DCC" w:rsidRPr="00F10CD8">
        <w:rPr>
          <w:rFonts w:cs="Times New Roman"/>
          <w:color w:val="000000" w:themeColor="text1"/>
          <w:kern w:val="36"/>
        </w:rPr>
        <w:t xml:space="preserve">Schwerdtner 2017; </w:t>
      </w:r>
      <w:r w:rsidR="00756852" w:rsidRPr="00F10CD8">
        <w:rPr>
          <w:rFonts w:cs="Times New Roman"/>
          <w:color w:val="000000" w:themeColor="text1"/>
          <w:kern w:val="36"/>
        </w:rPr>
        <w:t>Schwerdtner</w:t>
      </w:r>
      <w:r w:rsidR="00756852" w:rsidRPr="00F10CD8">
        <w:rPr>
          <w:rStyle w:val="Hyperlink"/>
          <w:rFonts w:eastAsia="Times New Roman" w:cs="Times New Roman"/>
          <w:color w:val="000000" w:themeColor="text1"/>
          <w:u w:val="none"/>
          <w:shd w:val="clear" w:color="auto" w:fill="FFFFFF"/>
        </w:rPr>
        <w:t xml:space="preserve"> 2018; </w:t>
      </w:r>
      <w:r w:rsidR="0070317B" w:rsidRPr="00F10CD8">
        <w:rPr>
          <w:rStyle w:val="Hyperlink"/>
          <w:rFonts w:eastAsia="Times New Roman" w:cs="Times New Roman"/>
          <w:color w:val="000000" w:themeColor="text1"/>
          <w:u w:val="none"/>
          <w:shd w:val="clear" w:color="auto" w:fill="FFFFFF"/>
        </w:rPr>
        <w:t>Viart 2017)</w:t>
      </w:r>
      <w:r w:rsidR="0093141C" w:rsidRPr="00F10CD8">
        <w:rPr>
          <w:rFonts w:cs="Times New Roman"/>
          <w:color w:val="000000" w:themeColor="text1"/>
        </w:rPr>
        <w:t>.</w:t>
      </w:r>
      <w:r w:rsidR="003939A4" w:rsidRPr="00F10CD8">
        <w:rPr>
          <w:rStyle w:val="EndnoteReference"/>
          <w:rFonts w:cs="Times New Roman"/>
          <w:color w:val="000000" w:themeColor="text1"/>
        </w:rPr>
        <w:endnoteReference w:id="2"/>
      </w:r>
      <w:r w:rsidR="0070317B" w:rsidRPr="00F10CD8">
        <w:rPr>
          <w:rFonts w:cs="Times New Roman"/>
          <w:color w:val="000000" w:themeColor="text1"/>
        </w:rPr>
        <w:t xml:space="preserve"> </w:t>
      </w:r>
    </w:p>
    <w:p w14:paraId="683B3B86" w14:textId="302912BC" w:rsidR="007D0098" w:rsidRPr="00F10CD8" w:rsidRDefault="00B13F46" w:rsidP="00F10CD8">
      <w:pPr>
        <w:pStyle w:val="Normalfirstlinenotindented"/>
        <w:ind w:firstLine="720"/>
        <w:contextualSpacing/>
        <w:rPr>
          <w:rFonts w:cs="Times New Roman"/>
          <w:color w:val="000000" w:themeColor="text1"/>
        </w:rPr>
      </w:pPr>
      <w:r w:rsidRPr="00F10CD8">
        <w:rPr>
          <w:rFonts w:cs="Times New Roman"/>
          <w:color w:val="000000" w:themeColor="text1"/>
        </w:rPr>
        <w:t xml:space="preserve">However, </w:t>
      </w:r>
      <w:r w:rsidR="00D70589" w:rsidRPr="00F10CD8">
        <w:rPr>
          <w:rFonts w:cs="Times New Roman"/>
          <w:color w:val="000000" w:themeColor="text1"/>
        </w:rPr>
        <w:t>the</w:t>
      </w:r>
      <w:r w:rsidR="007C3FD1" w:rsidRPr="00F10CD8">
        <w:rPr>
          <w:rFonts w:cs="Times New Roman"/>
          <w:color w:val="000000" w:themeColor="text1"/>
        </w:rPr>
        <w:t xml:space="preserve"> changing instances of </w:t>
      </w:r>
      <w:r w:rsidR="00A14C1D" w:rsidRPr="00F10CD8">
        <w:rPr>
          <w:rFonts w:cs="Times New Roman"/>
          <w:color w:val="000000" w:themeColor="text1"/>
        </w:rPr>
        <w:t>disordered</w:t>
      </w:r>
      <w:r w:rsidR="00F21335" w:rsidRPr="00F10CD8">
        <w:rPr>
          <w:rFonts w:cs="Times New Roman"/>
          <w:color w:val="000000" w:themeColor="text1"/>
        </w:rPr>
        <w:t xml:space="preserve"> eating</w:t>
      </w:r>
      <w:r w:rsidR="00A14C1D" w:rsidRPr="00F10CD8">
        <w:rPr>
          <w:rFonts w:cs="Times New Roman"/>
          <w:color w:val="000000" w:themeColor="text1"/>
        </w:rPr>
        <w:t xml:space="preserve"> </w:t>
      </w:r>
      <w:r w:rsidR="00906739" w:rsidRPr="00F10CD8">
        <w:rPr>
          <w:rFonts w:cs="Times New Roman"/>
          <w:color w:val="000000" w:themeColor="text1"/>
        </w:rPr>
        <w:t>i</w:t>
      </w:r>
      <w:r w:rsidR="00A14C1D" w:rsidRPr="00F10CD8">
        <w:rPr>
          <w:rFonts w:cs="Times New Roman"/>
          <w:color w:val="000000" w:themeColor="text1"/>
        </w:rPr>
        <w:t xml:space="preserve">n </w:t>
      </w:r>
      <w:r w:rsidR="00A14C1D" w:rsidRPr="00F10CD8">
        <w:rPr>
          <w:rFonts w:cs="Times New Roman"/>
          <w:i/>
          <w:iCs/>
          <w:color w:val="000000" w:themeColor="text1"/>
        </w:rPr>
        <w:t>Mémoire de fille</w:t>
      </w:r>
      <w:r w:rsidR="00A14C1D" w:rsidRPr="00F10CD8">
        <w:rPr>
          <w:rFonts w:cs="Times New Roman"/>
          <w:color w:val="000000" w:themeColor="text1"/>
        </w:rPr>
        <w:t xml:space="preserve"> </w:t>
      </w:r>
      <w:r w:rsidR="00056B14" w:rsidRPr="00F10CD8">
        <w:rPr>
          <w:rFonts w:cs="Times New Roman"/>
          <w:color w:val="000000" w:themeColor="text1"/>
        </w:rPr>
        <w:t>do not correspond to diagnostic criteria for bulimia.</w:t>
      </w:r>
      <w:r w:rsidR="003939A4" w:rsidRPr="00F10CD8">
        <w:rPr>
          <w:rStyle w:val="EndnoteReference"/>
          <w:rFonts w:cs="Times New Roman"/>
          <w:color w:val="000000" w:themeColor="text1"/>
        </w:rPr>
        <w:endnoteReference w:id="3"/>
      </w:r>
      <w:r w:rsidR="00056B14" w:rsidRPr="00F10CD8">
        <w:rPr>
          <w:rFonts w:cs="Times New Roman"/>
          <w:color w:val="000000" w:themeColor="text1"/>
        </w:rPr>
        <w:t xml:space="preserve"> </w:t>
      </w:r>
      <w:r w:rsidR="00056B14" w:rsidRPr="00C22701">
        <w:rPr>
          <w:rFonts w:cs="Times New Roman"/>
          <w:color w:val="000000" w:themeColor="text1"/>
        </w:rPr>
        <w:t>Instead,</w:t>
      </w:r>
      <w:r w:rsidR="000B4B59" w:rsidRPr="00C22701">
        <w:rPr>
          <w:rFonts w:cs="Times New Roman"/>
          <w:color w:val="000000" w:themeColor="text1"/>
        </w:rPr>
        <w:t xml:space="preserve"> </w:t>
      </w:r>
      <w:r w:rsidR="00056B14" w:rsidRPr="00C22701">
        <w:rPr>
          <w:rFonts w:cs="Times New Roman"/>
          <w:color w:val="000000" w:themeColor="text1"/>
        </w:rPr>
        <w:t>the</w:t>
      </w:r>
      <w:r w:rsidRPr="00C22701">
        <w:rPr>
          <w:rFonts w:cs="Times New Roman"/>
          <w:color w:val="000000" w:themeColor="text1"/>
        </w:rPr>
        <w:t xml:space="preserve"> behaviours described</w:t>
      </w:r>
      <w:r w:rsidR="00056B14" w:rsidRPr="00C22701">
        <w:rPr>
          <w:rFonts w:cs="Times New Roman"/>
          <w:color w:val="000000" w:themeColor="text1"/>
        </w:rPr>
        <w:t xml:space="preserve"> </w:t>
      </w:r>
      <w:r w:rsidR="003F7D20" w:rsidRPr="00C22701">
        <w:rPr>
          <w:rFonts w:cs="Times New Roman"/>
          <w:color w:val="000000" w:themeColor="text1"/>
        </w:rPr>
        <w:t>might</w:t>
      </w:r>
      <w:r w:rsidR="00056B14" w:rsidRPr="00C22701">
        <w:rPr>
          <w:rFonts w:cs="Times New Roman"/>
          <w:color w:val="000000" w:themeColor="text1"/>
        </w:rPr>
        <w:t xml:space="preserve"> </w:t>
      </w:r>
      <w:r w:rsidR="00906739" w:rsidRPr="00C22701">
        <w:rPr>
          <w:rFonts w:cs="Times New Roman"/>
          <w:color w:val="000000" w:themeColor="text1"/>
        </w:rPr>
        <w:t xml:space="preserve">– </w:t>
      </w:r>
      <w:r w:rsidR="009C26B7" w:rsidRPr="00C22701">
        <w:rPr>
          <w:rFonts w:cs="Times New Roman"/>
          <w:color w:val="000000" w:themeColor="text1"/>
        </w:rPr>
        <w:t xml:space="preserve">assuming any </w:t>
      </w:r>
      <w:r w:rsidR="00906739" w:rsidRPr="00C22701">
        <w:rPr>
          <w:rFonts w:cs="Times New Roman"/>
          <w:color w:val="000000" w:themeColor="text1"/>
        </w:rPr>
        <w:t>knowledge of such terms</w:t>
      </w:r>
      <w:r w:rsidR="00C11F9C" w:rsidRPr="00C22701">
        <w:rPr>
          <w:rFonts w:cs="Times New Roman"/>
          <w:color w:val="000000" w:themeColor="text1"/>
        </w:rPr>
        <w:t xml:space="preserve"> – </w:t>
      </w:r>
      <w:r w:rsidR="00056B14" w:rsidRPr="00C22701">
        <w:rPr>
          <w:rFonts w:cs="Times New Roman"/>
          <w:color w:val="000000" w:themeColor="text1"/>
        </w:rPr>
        <w:t xml:space="preserve">be </w:t>
      </w:r>
      <w:r w:rsidRPr="00C22701">
        <w:rPr>
          <w:rFonts w:cs="Times New Roman"/>
          <w:color w:val="000000" w:themeColor="text1"/>
        </w:rPr>
        <w:t xml:space="preserve">diagnosed </w:t>
      </w:r>
      <w:r w:rsidR="00067C8E" w:rsidRPr="00C22701">
        <w:rPr>
          <w:rFonts w:cs="Times New Roman"/>
          <w:color w:val="000000" w:themeColor="text1"/>
        </w:rPr>
        <w:t>OSFED</w:t>
      </w:r>
      <w:r w:rsidR="00505C86" w:rsidRPr="00C22701">
        <w:rPr>
          <w:rFonts w:cs="Times New Roman"/>
          <w:color w:val="000000" w:themeColor="text1"/>
        </w:rPr>
        <w:t>/</w:t>
      </w:r>
      <w:r w:rsidR="00067C8E" w:rsidRPr="00C22701">
        <w:rPr>
          <w:rFonts w:cs="Times New Roman"/>
          <w:color w:val="000000" w:themeColor="text1"/>
        </w:rPr>
        <w:t>‘other specified feeding or eating disorder’</w:t>
      </w:r>
      <w:r w:rsidR="003D6F64" w:rsidRPr="00C22701">
        <w:rPr>
          <w:rFonts w:cs="Times New Roman"/>
          <w:color w:val="000000" w:themeColor="text1"/>
        </w:rPr>
        <w:t xml:space="preserve"> </w:t>
      </w:r>
      <w:r w:rsidR="00657F9F" w:rsidRPr="00C22701">
        <w:rPr>
          <w:rFonts w:cs="Times New Roman"/>
          <w:color w:val="000000" w:themeColor="text1"/>
        </w:rPr>
        <w:t>[</w:t>
      </w:r>
      <w:r w:rsidR="00657F9F" w:rsidRPr="00C22701">
        <w:rPr>
          <w:rFonts w:eastAsia="Times New Roman" w:cs="Times New Roman"/>
          <w:iCs/>
          <w:color w:val="000000" w:themeColor="text1"/>
        </w:rPr>
        <w:t>TCA-NS/</w:t>
      </w:r>
      <w:r w:rsidR="00657F9F" w:rsidRPr="00C22701">
        <w:rPr>
          <w:rFonts w:cs="Times New Roman"/>
          <w:color w:val="000000" w:themeColor="text1"/>
        </w:rPr>
        <w:t>‘trouble du comportement alimentaire, non spécifié’]</w:t>
      </w:r>
      <w:r w:rsidR="00D169C8" w:rsidRPr="00C22701">
        <w:rPr>
          <w:rFonts w:cs="Times New Roman"/>
          <w:color w:val="000000" w:themeColor="text1"/>
        </w:rPr>
        <w:t xml:space="preserve"> (APA 2013)</w:t>
      </w:r>
      <w:r w:rsidR="0074303E" w:rsidRPr="00C22701">
        <w:rPr>
          <w:rFonts w:cs="Times New Roman"/>
          <w:color w:val="000000" w:themeColor="text1"/>
        </w:rPr>
        <w:t>;</w:t>
      </w:r>
      <w:r w:rsidRPr="00C22701">
        <w:rPr>
          <w:rFonts w:cs="Times New Roman"/>
          <w:color w:val="000000" w:themeColor="text1"/>
        </w:rPr>
        <w:t xml:space="preserve"> or</w:t>
      </w:r>
      <w:r w:rsidR="0074303E" w:rsidRPr="00C22701">
        <w:rPr>
          <w:rFonts w:cs="Times New Roman"/>
          <w:color w:val="000000" w:themeColor="text1"/>
        </w:rPr>
        <w:t xml:space="preserve"> </w:t>
      </w:r>
      <w:r w:rsidR="007D0098" w:rsidRPr="00C22701">
        <w:rPr>
          <w:rFonts w:cs="Times New Roman"/>
          <w:color w:val="000000" w:themeColor="text1"/>
        </w:rPr>
        <w:t>EDNOS/</w:t>
      </w:r>
      <w:r w:rsidR="0074303E" w:rsidRPr="00C22701">
        <w:rPr>
          <w:rFonts w:cs="Times New Roman"/>
          <w:color w:val="000000" w:themeColor="text1"/>
        </w:rPr>
        <w:t xml:space="preserve">‘eating disorders not otherwise specified’ </w:t>
      </w:r>
      <w:r w:rsidR="007D0098" w:rsidRPr="00C22701">
        <w:rPr>
          <w:rFonts w:cs="Times New Roman"/>
          <w:color w:val="000000" w:themeColor="text1"/>
        </w:rPr>
        <w:t>(</w:t>
      </w:r>
      <w:r w:rsidR="0074303E" w:rsidRPr="00C22701">
        <w:rPr>
          <w:rFonts w:cs="Times New Roman"/>
          <w:color w:val="000000" w:themeColor="text1"/>
        </w:rPr>
        <w:t>APA 1994)</w:t>
      </w:r>
      <w:r w:rsidR="003D6F64" w:rsidRPr="00C22701">
        <w:rPr>
          <w:rFonts w:cs="Times New Roman"/>
          <w:color w:val="000000" w:themeColor="text1"/>
        </w:rPr>
        <w:t xml:space="preserve">; or </w:t>
      </w:r>
      <w:r w:rsidR="003D6F64" w:rsidRPr="00C22701">
        <w:rPr>
          <w:rFonts w:cs="Times New Roman"/>
          <w:bCs/>
          <w:color w:val="000000" w:themeColor="text1"/>
        </w:rPr>
        <w:t>[‘</w:t>
      </w:r>
      <w:r w:rsidR="003D6F64" w:rsidRPr="00C22701">
        <w:rPr>
          <w:rFonts w:eastAsia="Times New Roman" w:cs="Times New Roman"/>
          <w:bCs/>
          <w:color w:val="000000" w:themeColor="text1"/>
          <w:lang w:val="en-GB" w:eastAsia="en-GB"/>
        </w:rPr>
        <w:t>Eating disorder, unspecified’(ICD-10) [</w:t>
      </w:r>
      <w:r w:rsidR="003D6F64" w:rsidRPr="00C22701">
        <w:rPr>
          <w:rFonts w:cs="Times New Roman"/>
          <w:bCs/>
          <w:color w:val="000000" w:themeColor="text1"/>
        </w:rPr>
        <w:t>‘Trouble de l'alimentation, sans précision’(CIM-10)]</w:t>
      </w:r>
      <w:r w:rsidR="0074303E" w:rsidRPr="00C22701">
        <w:rPr>
          <w:rFonts w:cs="Times New Roman"/>
          <w:color w:val="000000" w:themeColor="text1"/>
        </w:rPr>
        <w:t>.</w:t>
      </w:r>
      <w:r w:rsidR="003D3527" w:rsidRPr="00F10CD8">
        <w:rPr>
          <w:rStyle w:val="EndnoteReference"/>
          <w:rFonts w:cs="Times New Roman"/>
          <w:color w:val="000000" w:themeColor="text1"/>
        </w:rPr>
        <w:endnoteReference w:id="4"/>
      </w:r>
      <w:r w:rsidRPr="00F10CD8">
        <w:rPr>
          <w:rFonts w:cs="Times New Roman"/>
          <w:color w:val="000000" w:themeColor="text1"/>
        </w:rPr>
        <w:t xml:space="preserve"> </w:t>
      </w:r>
      <w:r w:rsidR="00032F12" w:rsidRPr="00F10CD8">
        <w:rPr>
          <w:rFonts w:cs="Times New Roman"/>
          <w:color w:val="000000" w:themeColor="text1"/>
        </w:rPr>
        <w:t xml:space="preserve">My intention </w:t>
      </w:r>
      <w:r w:rsidR="00A14C1D" w:rsidRPr="00F10CD8">
        <w:rPr>
          <w:rFonts w:cs="Times New Roman"/>
          <w:color w:val="000000" w:themeColor="text1"/>
        </w:rPr>
        <w:t xml:space="preserve">here </w:t>
      </w:r>
      <w:r w:rsidR="00032F12" w:rsidRPr="00F10CD8">
        <w:rPr>
          <w:rFonts w:cs="Times New Roman"/>
          <w:color w:val="000000" w:themeColor="text1"/>
        </w:rPr>
        <w:t>is</w:t>
      </w:r>
      <w:r w:rsidRPr="00F10CD8">
        <w:rPr>
          <w:rFonts w:cs="Times New Roman"/>
          <w:color w:val="000000" w:themeColor="text1"/>
        </w:rPr>
        <w:t xml:space="preserve"> not to </w:t>
      </w:r>
      <w:r w:rsidR="00657F9F" w:rsidRPr="00F10CD8">
        <w:rPr>
          <w:rFonts w:cs="Times New Roman"/>
          <w:color w:val="000000" w:themeColor="text1"/>
        </w:rPr>
        <w:t xml:space="preserve">impose </w:t>
      </w:r>
      <w:r w:rsidR="00C11F9C" w:rsidRPr="00F10CD8">
        <w:rPr>
          <w:rFonts w:cs="Times New Roman"/>
          <w:color w:val="000000" w:themeColor="text1"/>
        </w:rPr>
        <w:t xml:space="preserve">or legitimize </w:t>
      </w:r>
      <w:r w:rsidRPr="00F10CD8">
        <w:rPr>
          <w:rFonts w:cs="Times New Roman"/>
          <w:color w:val="000000" w:themeColor="text1"/>
        </w:rPr>
        <w:t>potentially alienating and politically</w:t>
      </w:r>
      <w:r w:rsidR="004C230A" w:rsidRPr="00F10CD8">
        <w:rPr>
          <w:rFonts w:cs="Times New Roman"/>
          <w:color w:val="000000" w:themeColor="text1"/>
        </w:rPr>
        <w:t xml:space="preserve">- </w:t>
      </w:r>
      <w:r w:rsidRPr="00F10CD8">
        <w:rPr>
          <w:rFonts w:cs="Times New Roman"/>
          <w:color w:val="000000" w:themeColor="text1"/>
        </w:rPr>
        <w:t>and economically-inflected labels.</w:t>
      </w:r>
      <w:r w:rsidR="00D70589" w:rsidRPr="00F10CD8">
        <w:rPr>
          <w:rFonts w:cs="Times New Roman"/>
          <w:color w:val="000000" w:themeColor="text1"/>
        </w:rPr>
        <w:t xml:space="preserve"> </w:t>
      </w:r>
      <w:r w:rsidR="00A14C1D" w:rsidRPr="00F10CD8">
        <w:rPr>
          <w:rFonts w:cs="Times New Roman"/>
          <w:color w:val="000000" w:themeColor="text1"/>
        </w:rPr>
        <w:t xml:space="preserve">Instead, </w:t>
      </w:r>
      <w:r w:rsidR="00D13ABB" w:rsidRPr="00F10CD8">
        <w:rPr>
          <w:rFonts w:cs="Times New Roman"/>
          <w:color w:val="000000" w:themeColor="text1"/>
        </w:rPr>
        <w:t xml:space="preserve">whilst </w:t>
      </w:r>
      <w:r w:rsidR="00056B14" w:rsidRPr="00F10CD8">
        <w:rPr>
          <w:rFonts w:cs="Times New Roman"/>
          <w:color w:val="000000" w:themeColor="text1"/>
        </w:rPr>
        <w:t>recognizing them as problematic</w:t>
      </w:r>
      <w:r w:rsidR="000B4B59" w:rsidRPr="00F10CD8">
        <w:rPr>
          <w:rFonts w:cs="Times New Roman"/>
          <w:color w:val="000000" w:themeColor="text1"/>
        </w:rPr>
        <w:t>,</w:t>
      </w:r>
      <w:r w:rsidR="00056B14" w:rsidRPr="00F10CD8">
        <w:rPr>
          <w:rFonts w:cs="Times New Roman"/>
          <w:color w:val="000000" w:themeColor="text1"/>
        </w:rPr>
        <w:t xml:space="preserve"> </w:t>
      </w:r>
      <w:r w:rsidR="000E6CA4" w:rsidRPr="00F10CD8">
        <w:rPr>
          <w:rFonts w:cs="Times New Roman"/>
          <w:color w:val="000000" w:themeColor="text1"/>
        </w:rPr>
        <w:t xml:space="preserve">I take this opportunity </w:t>
      </w:r>
      <w:r w:rsidR="00032F12" w:rsidRPr="00F10CD8">
        <w:rPr>
          <w:rFonts w:cs="Times New Roman"/>
          <w:color w:val="000000" w:themeColor="text1"/>
        </w:rPr>
        <w:t xml:space="preserve">to </w:t>
      </w:r>
      <w:r w:rsidR="00D70589" w:rsidRPr="00F10CD8">
        <w:rPr>
          <w:rFonts w:cs="Times New Roman"/>
          <w:color w:val="000000" w:themeColor="text1"/>
        </w:rPr>
        <w:t>identify that</w:t>
      </w:r>
      <w:r w:rsidR="00657F9F" w:rsidRPr="00F10CD8">
        <w:rPr>
          <w:rFonts w:cs="Times New Roman"/>
          <w:color w:val="000000" w:themeColor="text1"/>
        </w:rPr>
        <w:t xml:space="preserve"> these little-known </w:t>
      </w:r>
      <w:r w:rsidR="00C329AC" w:rsidRPr="00F10CD8">
        <w:rPr>
          <w:rFonts w:cs="Times New Roman"/>
          <w:color w:val="000000" w:themeColor="text1"/>
        </w:rPr>
        <w:t xml:space="preserve">names and acronyms </w:t>
      </w:r>
      <w:r w:rsidR="003D6F64" w:rsidRPr="00F10CD8">
        <w:rPr>
          <w:rFonts w:cs="Times New Roman"/>
          <w:color w:val="000000" w:themeColor="text1"/>
        </w:rPr>
        <w:t>are estimated to</w:t>
      </w:r>
      <w:r w:rsidR="003C42A5" w:rsidRPr="00F10CD8">
        <w:rPr>
          <w:rFonts w:cs="Times New Roman"/>
          <w:color w:val="000000" w:themeColor="text1"/>
        </w:rPr>
        <w:t xml:space="preserve"> </w:t>
      </w:r>
      <w:r w:rsidR="003F7D20" w:rsidRPr="00F10CD8">
        <w:rPr>
          <w:rFonts w:cs="Times New Roman"/>
          <w:color w:val="000000" w:themeColor="text1"/>
        </w:rPr>
        <w:t>classify up to 50% of eating disorder diag</w:t>
      </w:r>
      <w:r w:rsidR="003C42A5" w:rsidRPr="00F10CD8">
        <w:rPr>
          <w:rFonts w:cs="Times New Roman"/>
          <w:color w:val="000000" w:themeColor="text1"/>
        </w:rPr>
        <w:t>no</w:t>
      </w:r>
      <w:r w:rsidR="003F7D20" w:rsidRPr="00F10CD8">
        <w:rPr>
          <w:rFonts w:cs="Times New Roman"/>
          <w:color w:val="000000" w:themeColor="text1"/>
        </w:rPr>
        <w:t>ses</w:t>
      </w:r>
      <w:r w:rsidR="00F10CD8">
        <w:rPr>
          <w:rFonts w:cs="Times New Roman"/>
          <w:color w:val="000000" w:themeColor="text1"/>
        </w:rPr>
        <w:t xml:space="preserve">, </w:t>
      </w:r>
      <w:r w:rsidR="00F10CD8">
        <w:t xml:space="preserve">whilst </w:t>
      </w:r>
      <w:r w:rsidR="00A14C1D" w:rsidRPr="00F10CD8">
        <w:rPr>
          <w:rFonts w:cs="Times New Roman"/>
          <w:color w:val="000000" w:themeColor="text1"/>
        </w:rPr>
        <w:t>only 8% of diagnoses are for anorexia, and 1</w:t>
      </w:r>
      <w:r w:rsidR="003939A4" w:rsidRPr="00F10CD8">
        <w:rPr>
          <w:rFonts w:cs="Times New Roman"/>
          <w:color w:val="000000" w:themeColor="text1"/>
        </w:rPr>
        <w:t>9</w:t>
      </w:r>
      <w:r w:rsidR="00A14C1D" w:rsidRPr="00F10CD8">
        <w:rPr>
          <w:rFonts w:cs="Times New Roman"/>
          <w:color w:val="000000" w:themeColor="text1"/>
        </w:rPr>
        <w:t>% for bulimia</w:t>
      </w:r>
      <w:r w:rsidR="003D6F64" w:rsidRPr="00F10CD8">
        <w:rPr>
          <w:rFonts w:cs="Times New Roman"/>
          <w:color w:val="000000" w:themeColor="text1"/>
        </w:rPr>
        <w:t xml:space="preserve"> </w:t>
      </w:r>
      <w:r w:rsidR="00906739" w:rsidRPr="00F10CD8">
        <w:rPr>
          <w:rFonts w:cs="Times New Roman"/>
          <w:color w:val="000000" w:themeColor="text1"/>
        </w:rPr>
        <w:t>(</w:t>
      </w:r>
      <w:r w:rsidR="003D6F64" w:rsidRPr="00F10CD8">
        <w:rPr>
          <w:rFonts w:cs="Times New Roman"/>
          <w:color w:val="000000" w:themeColor="text1"/>
        </w:rPr>
        <w:t>Beat</w:t>
      </w:r>
      <w:r w:rsidR="003939A4" w:rsidRPr="00F10CD8">
        <w:rPr>
          <w:rFonts w:cs="Times New Roman"/>
          <w:color w:val="000000" w:themeColor="text1"/>
        </w:rPr>
        <w:t xml:space="preserve"> 201</w:t>
      </w:r>
      <w:r w:rsidR="006B1EAC" w:rsidRPr="00F10CD8">
        <w:rPr>
          <w:rFonts w:cs="Times New Roman"/>
          <w:color w:val="000000" w:themeColor="text1"/>
        </w:rPr>
        <w:t>7</w:t>
      </w:r>
      <w:r w:rsidR="003D6F64" w:rsidRPr="00F10CD8">
        <w:rPr>
          <w:rFonts w:cs="Times New Roman"/>
          <w:color w:val="000000" w:themeColor="text1"/>
        </w:rPr>
        <w:t>)</w:t>
      </w:r>
      <w:r w:rsidR="00657F9F" w:rsidRPr="00F10CD8">
        <w:rPr>
          <w:rFonts w:cs="Times New Roman"/>
          <w:color w:val="000000" w:themeColor="text1"/>
        </w:rPr>
        <w:t xml:space="preserve">. </w:t>
      </w:r>
      <w:r w:rsidR="00772FE9" w:rsidRPr="00F10CD8">
        <w:rPr>
          <w:rFonts w:cs="Times New Roman"/>
          <w:color w:val="000000" w:themeColor="text1"/>
        </w:rPr>
        <w:t>Paradoxically, k</w:t>
      </w:r>
      <w:r w:rsidR="004C37B2" w:rsidRPr="00F10CD8">
        <w:rPr>
          <w:rFonts w:cs="Times New Roman"/>
          <w:color w:val="000000" w:themeColor="text1"/>
        </w:rPr>
        <w:t xml:space="preserve">nowledge of </w:t>
      </w:r>
      <w:r w:rsidR="004D63DA" w:rsidRPr="00F10CD8">
        <w:rPr>
          <w:rFonts w:cs="Times New Roman"/>
          <w:color w:val="000000" w:themeColor="text1"/>
        </w:rPr>
        <w:t xml:space="preserve">anorexia and bulimia – two </w:t>
      </w:r>
      <w:r w:rsidR="00756D47">
        <w:rPr>
          <w:rFonts w:cs="Times New Roman"/>
          <w:color w:val="000000" w:themeColor="text1"/>
        </w:rPr>
        <w:t xml:space="preserve">far </w:t>
      </w:r>
      <w:r w:rsidR="004D63DA" w:rsidRPr="00F10CD8">
        <w:rPr>
          <w:rFonts w:cs="Times New Roman"/>
          <w:color w:val="000000" w:themeColor="text1"/>
        </w:rPr>
        <w:t xml:space="preserve">less </w:t>
      </w:r>
      <w:r w:rsidR="004C37B2" w:rsidRPr="00F10CD8">
        <w:rPr>
          <w:rFonts w:cs="Times New Roman"/>
          <w:color w:val="000000" w:themeColor="text1"/>
        </w:rPr>
        <w:t xml:space="preserve">common eating disorders </w:t>
      </w:r>
      <w:r w:rsidR="004D63DA" w:rsidRPr="00F10CD8">
        <w:rPr>
          <w:rFonts w:cs="Times New Roman"/>
          <w:color w:val="000000" w:themeColor="text1"/>
        </w:rPr>
        <w:t xml:space="preserve">– </w:t>
      </w:r>
      <w:r w:rsidR="004C37B2" w:rsidRPr="00F10CD8">
        <w:rPr>
          <w:rFonts w:cs="Times New Roman"/>
          <w:color w:val="000000" w:themeColor="text1"/>
        </w:rPr>
        <w:t>far exceeds that of the most prevalent one</w:t>
      </w:r>
      <w:r w:rsidR="00772FE9" w:rsidRPr="00F10CD8">
        <w:rPr>
          <w:rFonts w:cs="Times New Roman"/>
          <w:color w:val="000000" w:themeColor="text1"/>
        </w:rPr>
        <w:t xml:space="preserve">s </w:t>
      </w:r>
      <w:r w:rsidR="004D63DA" w:rsidRPr="00F10CD8">
        <w:rPr>
          <w:rFonts w:cs="Times New Roman"/>
          <w:color w:val="000000" w:themeColor="text1"/>
        </w:rPr>
        <w:t>variously</w:t>
      </w:r>
      <w:r w:rsidR="00772FE9" w:rsidRPr="00F10CD8">
        <w:rPr>
          <w:rFonts w:cs="Times New Roman"/>
          <w:color w:val="000000" w:themeColor="text1"/>
        </w:rPr>
        <w:t xml:space="preserve"> </w:t>
      </w:r>
      <w:r w:rsidR="004D63DA" w:rsidRPr="00F10CD8">
        <w:rPr>
          <w:rFonts w:cs="Times New Roman"/>
          <w:color w:val="000000" w:themeColor="text1"/>
        </w:rPr>
        <w:t xml:space="preserve">labelled </w:t>
      </w:r>
      <w:r w:rsidR="00772FE9" w:rsidRPr="00F10CD8">
        <w:rPr>
          <w:rFonts w:cs="Times New Roman"/>
          <w:color w:val="000000" w:themeColor="text1"/>
        </w:rPr>
        <w:t>OSFED/EDNOS/TCA-NS</w:t>
      </w:r>
      <w:r w:rsidR="00756D47">
        <w:rPr>
          <w:rFonts w:cs="Times New Roman"/>
          <w:color w:val="000000" w:themeColor="text1"/>
        </w:rPr>
        <w:t xml:space="preserve">. This </w:t>
      </w:r>
      <w:r w:rsidR="00C11F9C" w:rsidRPr="00F10CD8">
        <w:rPr>
          <w:rFonts w:cs="Times New Roman"/>
          <w:color w:val="000000" w:themeColor="text1"/>
        </w:rPr>
        <w:t>means that, diagnostically</w:t>
      </w:r>
      <w:r w:rsidR="004C37B2" w:rsidRPr="00F10CD8">
        <w:rPr>
          <w:rFonts w:cs="Times New Roman"/>
          <w:color w:val="000000" w:themeColor="text1"/>
        </w:rPr>
        <w:t xml:space="preserve">, </w:t>
      </w:r>
      <w:r w:rsidR="00C11F9C" w:rsidRPr="00F10CD8">
        <w:rPr>
          <w:rFonts w:cs="Times New Roman"/>
          <w:color w:val="000000" w:themeColor="text1"/>
        </w:rPr>
        <w:t xml:space="preserve">as well as in terms of treatment protocols and </w:t>
      </w:r>
      <w:r w:rsidR="004F5AC7" w:rsidRPr="00F10CD8">
        <w:rPr>
          <w:rFonts w:cs="Times New Roman"/>
          <w:color w:val="000000" w:themeColor="text1"/>
        </w:rPr>
        <w:t xml:space="preserve">research, </w:t>
      </w:r>
      <w:r w:rsidR="00772FE9" w:rsidRPr="00F10CD8">
        <w:rPr>
          <w:rFonts w:cs="Times New Roman"/>
          <w:color w:val="000000" w:themeColor="text1"/>
        </w:rPr>
        <w:t xml:space="preserve">heterogeneous eating disorders </w:t>
      </w:r>
      <w:r w:rsidR="00C11F9C" w:rsidRPr="00F10CD8">
        <w:rPr>
          <w:rFonts w:eastAsia="Times New Roman" w:cs="Times New Roman"/>
          <w:color w:val="000000" w:themeColor="text1"/>
        </w:rPr>
        <w:t xml:space="preserve">prone to change in behaviours </w:t>
      </w:r>
      <w:r w:rsidR="00C22701">
        <w:rPr>
          <w:rFonts w:cs="Times New Roman"/>
          <w:color w:val="000000" w:themeColor="text1"/>
        </w:rPr>
        <w:t>are</w:t>
      </w:r>
      <w:r w:rsidR="00C11F9C" w:rsidRPr="00F10CD8">
        <w:rPr>
          <w:rFonts w:cs="Times New Roman"/>
          <w:color w:val="000000" w:themeColor="text1"/>
        </w:rPr>
        <w:t xml:space="preserve"> </w:t>
      </w:r>
      <w:r w:rsidR="006871BD" w:rsidRPr="00F10CD8">
        <w:rPr>
          <w:rFonts w:cs="Times New Roman"/>
          <w:color w:val="000000" w:themeColor="text1"/>
        </w:rPr>
        <w:t xml:space="preserve">not </w:t>
      </w:r>
      <w:r w:rsidR="00C11F9C" w:rsidRPr="00F10CD8">
        <w:rPr>
          <w:rFonts w:cs="Times New Roman"/>
          <w:color w:val="000000" w:themeColor="text1"/>
        </w:rPr>
        <w:t>recognized (Murray and Anderson 2015).</w:t>
      </w:r>
      <w:r w:rsidR="00CC3487" w:rsidRPr="00F10CD8">
        <w:rPr>
          <w:rStyle w:val="EndnoteReference"/>
          <w:rFonts w:cs="Times New Roman"/>
          <w:color w:val="000000" w:themeColor="text1"/>
        </w:rPr>
        <w:endnoteReference w:id="5"/>
      </w:r>
      <w:r w:rsidR="00E47ED8" w:rsidRPr="00F10CD8">
        <w:rPr>
          <w:rFonts w:cs="Times New Roman"/>
          <w:color w:val="000000" w:themeColor="text1"/>
        </w:rPr>
        <w:t xml:space="preserve"> </w:t>
      </w:r>
      <w:r w:rsidR="004F5AC7" w:rsidRPr="00F10CD8">
        <w:rPr>
          <w:rFonts w:cs="Times New Roman"/>
          <w:color w:val="000000" w:themeColor="text1"/>
        </w:rPr>
        <w:t>The same is true for media and public awareness, y</w:t>
      </w:r>
      <w:r w:rsidR="00C11F9C" w:rsidRPr="00F10CD8">
        <w:rPr>
          <w:rFonts w:cs="Times New Roman"/>
          <w:color w:val="000000" w:themeColor="text1"/>
        </w:rPr>
        <w:t>et p</w:t>
      </w:r>
      <w:r w:rsidR="00A14C1D" w:rsidRPr="00F10CD8">
        <w:rPr>
          <w:rFonts w:cs="Times New Roman"/>
          <w:color w:val="000000" w:themeColor="text1"/>
        </w:rPr>
        <w:t xml:space="preserve">eople with such </w:t>
      </w:r>
      <w:r w:rsidR="00782C8D">
        <w:rPr>
          <w:rFonts w:cs="Times New Roman"/>
          <w:color w:val="000000" w:themeColor="text1"/>
        </w:rPr>
        <w:t xml:space="preserve">heterogeneous </w:t>
      </w:r>
      <w:r w:rsidR="00A14C1D" w:rsidRPr="00F10CD8">
        <w:rPr>
          <w:rFonts w:cs="Times New Roman"/>
          <w:color w:val="000000" w:themeColor="text1"/>
        </w:rPr>
        <w:t xml:space="preserve">eating disorders </w:t>
      </w:r>
      <w:r w:rsidR="000B4B59" w:rsidRPr="00F10CD8">
        <w:rPr>
          <w:rFonts w:cs="Times New Roman"/>
          <w:color w:val="000000" w:themeColor="text1"/>
        </w:rPr>
        <w:t xml:space="preserve">also experience </w:t>
      </w:r>
      <w:r w:rsidR="00D70589" w:rsidRPr="00F10CD8">
        <w:rPr>
          <w:rFonts w:cs="Times New Roman"/>
          <w:color w:val="000000" w:themeColor="text1"/>
        </w:rPr>
        <w:t>the profound, enduring and too-frequently fatal effects of anorexia and bulimia</w:t>
      </w:r>
      <w:r w:rsidR="00906739" w:rsidRPr="00F10CD8">
        <w:rPr>
          <w:rFonts w:cs="Times New Roman"/>
          <w:color w:val="000000" w:themeColor="text1"/>
        </w:rPr>
        <w:t xml:space="preserve"> </w:t>
      </w:r>
      <w:r w:rsidR="004F5AC7" w:rsidRPr="00F10CD8">
        <w:rPr>
          <w:rFonts w:cs="Times New Roman"/>
          <w:color w:val="000000" w:themeColor="text1"/>
        </w:rPr>
        <w:t>(</w:t>
      </w:r>
      <w:r w:rsidR="00CC3487" w:rsidRPr="00F10CD8">
        <w:rPr>
          <w:rFonts w:cs="Times New Roman"/>
          <w:color w:val="000000" w:themeColor="text1"/>
        </w:rPr>
        <w:t>Beat 2017</w:t>
      </w:r>
      <w:r w:rsidR="004F5AC7" w:rsidRPr="00F10CD8">
        <w:rPr>
          <w:rFonts w:cs="Times New Roman"/>
          <w:color w:val="000000" w:themeColor="text1"/>
        </w:rPr>
        <w:t xml:space="preserve">). They no doubt also suffer </w:t>
      </w:r>
      <w:r w:rsidR="00906739" w:rsidRPr="00F10CD8">
        <w:rPr>
          <w:rFonts w:cs="Times New Roman"/>
          <w:color w:val="000000" w:themeColor="text1"/>
        </w:rPr>
        <w:t>as the ramif</w:t>
      </w:r>
      <w:r w:rsidR="004F5AC7" w:rsidRPr="00F10CD8">
        <w:rPr>
          <w:rFonts w:cs="Times New Roman"/>
          <w:color w:val="000000" w:themeColor="text1"/>
        </w:rPr>
        <w:t>i</w:t>
      </w:r>
      <w:r w:rsidR="00906739" w:rsidRPr="00F10CD8">
        <w:rPr>
          <w:rFonts w:cs="Times New Roman"/>
          <w:color w:val="000000" w:themeColor="text1"/>
        </w:rPr>
        <w:t>c</w:t>
      </w:r>
      <w:r w:rsidR="004F5AC7" w:rsidRPr="00F10CD8">
        <w:rPr>
          <w:rFonts w:cs="Times New Roman"/>
          <w:color w:val="000000" w:themeColor="text1"/>
        </w:rPr>
        <w:t>a</w:t>
      </w:r>
      <w:r w:rsidR="00906739" w:rsidRPr="00F10CD8">
        <w:rPr>
          <w:rFonts w:cs="Times New Roman"/>
          <w:color w:val="000000" w:themeColor="text1"/>
        </w:rPr>
        <w:t xml:space="preserve">tions of the </w:t>
      </w:r>
      <w:r w:rsidR="004F5AC7" w:rsidRPr="00F10CD8">
        <w:rPr>
          <w:rFonts w:cs="Times New Roman"/>
          <w:color w:val="000000" w:themeColor="text1"/>
        </w:rPr>
        <w:t xml:space="preserve">enduring </w:t>
      </w:r>
      <w:r w:rsidR="00906739" w:rsidRPr="00F10CD8">
        <w:rPr>
          <w:rFonts w:cs="Times New Roman"/>
          <w:color w:val="000000" w:themeColor="text1"/>
        </w:rPr>
        <w:t xml:space="preserve">lack of knowledge of what causes </w:t>
      </w:r>
      <w:r w:rsidR="00906739" w:rsidRPr="00F10CD8">
        <w:rPr>
          <w:rFonts w:cs="Times New Roman"/>
          <w:i/>
          <w:iCs/>
          <w:color w:val="000000" w:themeColor="text1"/>
        </w:rPr>
        <w:t xml:space="preserve">all </w:t>
      </w:r>
      <w:r w:rsidR="00906739" w:rsidRPr="00F10CD8">
        <w:rPr>
          <w:rFonts w:cs="Times New Roman"/>
          <w:color w:val="000000" w:themeColor="text1"/>
        </w:rPr>
        <w:t>eating disorders</w:t>
      </w:r>
      <w:r w:rsidR="004F5AC7" w:rsidRPr="00F10CD8">
        <w:rPr>
          <w:rFonts w:cs="Times New Roman"/>
          <w:color w:val="000000" w:themeColor="text1"/>
        </w:rPr>
        <w:t xml:space="preserve"> (</w:t>
      </w:r>
      <w:r w:rsidR="00906739" w:rsidRPr="00F10CD8">
        <w:rPr>
          <w:rFonts w:cs="Times New Roman"/>
          <w:color w:val="000000" w:themeColor="text1"/>
        </w:rPr>
        <w:t>which labels and acronyms elide</w:t>
      </w:r>
      <w:r w:rsidR="004F5AC7" w:rsidRPr="00F10CD8">
        <w:rPr>
          <w:rFonts w:cs="Times New Roman"/>
          <w:color w:val="000000" w:themeColor="text1"/>
        </w:rPr>
        <w:t>)</w:t>
      </w:r>
      <w:r w:rsidR="00906739" w:rsidRPr="00F10CD8">
        <w:rPr>
          <w:rFonts w:cs="Times New Roman"/>
          <w:color w:val="000000" w:themeColor="text1"/>
        </w:rPr>
        <w:t xml:space="preserve">. What is more, </w:t>
      </w:r>
      <w:r w:rsidR="00657F9F" w:rsidRPr="00F10CD8">
        <w:rPr>
          <w:rFonts w:cs="Times New Roman"/>
          <w:color w:val="000000" w:themeColor="text1"/>
        </w:rPr>
        <w:t xml:space="preserve">given the </w:t>
      </w:r>
      <w:r w:rsidR="00116B13" w:rsidRPr="00F10CD8">
        <w:rPr>
          <w:rFonts w:cs="Times New Roman"/>
          <w:color w:val="000000" w:themeColor="text1"/>
        </w:rPr>
        <w:t xml:space="preserve">low </w:t>
      </w:r>
      <w:r w:rsidR="00657F9F" w:rsidRPr="00F10CD8">
        <w:rPr>
          <w:rFonts w:cs="Times New Roman"/>
          <w:color w:val="000000" w:themeColor="text1"/>
        </w:rPr>
        <w:t xml:space="preserve">circulation of knowledge </w:t>
      </w:r>
      <w:r w:rsidR="004D63DA" w:rsidRPr="00F10CD8">
        <w:rPr>
          <w:rFonts w:cs="Times New Roman"/>
          <w:color w:val="000000" w:themeColor="text1"/>
        </w:rPr>
        <w:t xml:space="preserve">about </w:t>
      </w:r>
      <w:r w:rsidR="00C11F9C" w:rsidRPr="00F10CD8">
        <w:rPr>
          <w:rFonts w:cs="Times New Roman"/>
          <w:color w:val="000000" w:themeColor="text1"/>
        </w:rPr>
        <w:t>heterogeneous eating disorders</w:t>
      </w:r>
      <w:r w:rsidR="00772FE9" w:rsidRPr="00F10CD8">
        <w:rPr>
          <w:rFonts w:cs="Times New Roman"/>
          <w:color w:val="000000" w:themeColor="text1"/>
        </w:rPr>
        <w:t>,</w:t>
      </w:r>
      <w:r w:rsidR="009C26B7" w:rsidRPr="00F10CD8">
        <w:rPr>
          <w:rFonts w:cs="Times New Roman"/>
          <w:color w:val="000000" w:themeColor="text1"/>
        </w:rPr>
        <w:t xml:space="preserve"> </w:t>
      </w:r>
      <w:r w:rsidR="00772FE9" w:rsidRPr="00F10CD8">
        <w:rPr>
          <w:rFonts w:cs="Times New Roman"/>
          <w:color w:val="000000" w:themeColor="text1"/>
        </w:rPr>
        <w:t>people w</w:t>
      </w:r>
      <w:r w:rsidR="004D63DA" w:rsidRPr="00F10CD8">
        <w:rPr>
          <w:rFonts w:cs="Times New Roman"/>
          <w:color w:val="000000" w:themeColor="text1"/>
        </w:rPr>
        <w:t>h</w:t>
      </w:r>
      <w:r w:rsidR="00772FE9" w:rsidRPr="00F10CD8">
        <w:rPr>
          <w:rFonts w:cs="Times New Roman"/>
          <w:color w:val="000000" w:themeColor="text1"/>
        </w:rPr>
        <w:t xml:space="preserve">o have them </w:t>
      </w:r>
      <w:r w:rsidR="004C37B2" w:rsidRPr="00F10CD8">
        <w:rPr>
          <w:rFonts w:cs="Times New Roman"/>
          <w:color w:val="000000" w:themeColor="text1"/>
        </w:rPr>
        <w:t xml:space="preserve">are </w:t>
      </w:r>
      <w:r w:rsidR="00C11F9C" w:rsidRPr="00F10CD8">
        <w:rPr>
          <w:rFonts w:cs="Times New Roman"/>
          <w:color w:val="000000" w:themeColor="text1"/>
        </w:rPr>
        <w:t xml:space="preserve">disadvantaged by </w:t>
      </w:r>
      <w:r w:rsidR="004F5AC7" w:rsidRPr="00F10CD8">
        <w:rPr>
          <w:rFonts w:cs="Times New Roman"/>
          <w:color w:val="000000" w:themeColor="text1"/>
        </w:rPr>
        <w:t xml:space="preserve">both the </w:t>
      </w:r>
      <w:r w:rsidR="00657F9F" w:rsidRPr="00F10CD8">
        <w:rPr>
          <w:rFonts w:cs="Times New Roman"/>
          <w:color w:val="000000" w:themeColor="text1"/>
        </w:rPr>
        <w:t xml:space="preserve">generalized </w:t>
      </w:r>
      <w:r w:rsidR="004F5AC7" w:rsidRPr="00F10CD8">
        <w:rPr>
          <w:rFonts w:cs="Times New Roman"/>
          <w:color w:val="000000" w:themeColor="text1"/>
        </w:rPr>
        <w:t xml:space="preserve">and their own </w:t>
      </w:r>
      <w:r w:rsidR="009C26B7" w:rsidRPr="00F10CD8">
        <w:rPr>
          <w:rFonts w:cs="Times New Roman"/>
          <w:color w:val="000000" w:themeColor="text1"/>
        </w:rPr>
        <w:t xml:space="preserve">lack of knowledge </w:t>
      </w:r>
      <w:r w:rsidR="00657F9F" w:rsidRPr="00F10CD8">
        <w:rPr>
          <w:rFonts w:cs="Times New Roman"/>
          <w:color w:val="000000" w:themeColor="text1"/>
        </w:rPr>
        <w:t xml:space="preserve">about how to </w:t>
      </w:r>
      <w:r w:rsidR="00B72B62" w:rsidRPr="00F10CD8">
        <w:rPr>
          <w:rFonts w:cs="Times New Roman"/>
          <w:color w:val="000000" w:themeColor="text1"/>
        </w:rPr>
        <w:t xml:space="preserve">identify, </w:t>
      </w:r>
      <w:r w:rsidR="00657F9F" w:rsidRPr="00F10CD8">
        <w:rPr>
          <w:rFonts w:cs="Times New Roman"/>
          <w:color w:val="000000" w:themeColor="text1"/>
        </w:rPr>
        <w:t xml:space="preserve">name or </w:t>
      </w:r>
      <w:r w:rsidR="00B72B62" w:rsidRPr="00F10CD8">
        <w:rPr>
          <w:rFonts w:cs="Times New Roman"/>
          <w:color w:val="000000" w:themeColor="text1"/>
        </w:rPr>
        <w:t>seek t</w:t>
      </w:r>
      <w:r w:rsidR="00657F9F" w:rsidRPr="00F10CD8">
        <w:rPr>
          <w:rFonts w:cs="Times New Roman"/>
          <w:color w:val="000000" w:themeColor="text1"/>
        </w:rPr>
        <w:t>reat</w:t>
      </w:r>
      <w:r w:rsidR="009C26B7" w:rsidRPr="00F10CD8">
        <w:rPr>
          <w:rFonts w:cs="Times New Roman"/>
          <w:color w:val="000000" w:themeColor="text1"/>
        </w:rPr>
        <w:t xml:space="preserve">ment for </w:t>
      </w:r>
      <w:r w:rsidR="00657F9F" w:rsidRPr="00F10CD8">
        <w:rPr>
          <w:rFonts w:cs="Times New Roman"/>
          <w:color w:val="000000" w:themeColor="text1"/>
        </w:rPr>
        <w:t xml:space="preserve">their </w:t>
      </w:r>
      <w:r w:rsidR="00C11F9C" w:rsidRPr="00F10CD8">
        <w:rPr>
          <w:rFonts w:cs="Times New Roman"/>
          <w:color w:val="000000" w:themeColor="text1"/>
        </w:rPr>
        <w:t xml:space="preserve">individual </w:t>
      </w:r>
      <w:r w:rsidR="00657F9F" w:rsidRPr="00F10CD8">
        <w:rPr>
          <w:rFonts w:cs="Times New Roman"/>
          <w:color w:val="000000" w:themeColor="text1"/>
        </w:rPr>
        <w:t>illness</w:t>
      </w:r>
      <w:r w:rsidR="00C11F9C" w:rsidRPr="00F10CD8">
        <w:rPr>
          <w:rFonts w:cs="Times New Roman"/>
          <w:color w:val="000000" w:themeColor="text1"/>
        </w:rPr>
        <w:t>es</w:t>
      </w:r>
      <w:r w:rsidR="00657F9F" w:rsidRPr="00F10CD8">
        <w:rPr>
          <w:rFonts w:cs="Times New Roman"/>
          <w:color w:val="000000" w:themeColor="text1"/>
        </w:rPr>
        <w:t xml:space="preserve">. </w:t>
      </w:r>
      <w:r w:rsidRPr="00F10CD8">
        <w:rPr>
          <w:rFonts w:cs="Times New Roman"/>
          <w:color w:val="000000" w:themeColor="text1"/>
        </w:rPr>
        <w:t>It is not surprising, then</w:t>
      </w:r>
      <w:r w:rsidR="004C230A" w:rsidRPr="00F10CD8">
        <w:rPr>
          <w:rFonts w:cs="Times New Roman"/>
          <w:color w:val="000000" w:themeColor="text1"/>
        </w:rPr>
        <w:t>,</w:t>
      </w:r>
      <w:r w:rsidRPr="00F10CD8">
        <w:rPr>
          <w:rFonts w:cs="Times New Roman"/>
          <w:color w:val="000000" w:themeColor="text1"/>
        </w:rPr>
        <w:t xml:space="preserve"> that Ernaux, her interviewers and her critics – academic and in the media – describe the disordered eating in </w:t>
      </w:r>
      <w:r w:rsidRPr="00F10CD8">
        <w:rPr>
          <w:rFonts w:cs="Times New Roman"/>
          <w:i/>
          <w:iCs/>
          <w:color w:val="000000" w:themeColor="text1"/>
        </w:rPr>
        <w:t xml:space="preserve">Mémoire de </w:t>
      </w:r>
      <w:r w:rsidRPr="00F10CD8">
        <w:rPr>
          <w:rFonts w:cs="Times New Roman"/>
          <w:i/>
          <w:iCs/>
          <w:color w:val="000000" w:themeColor="text1"/>
        </w:rPr>
        <w:lastRenderedPageBreak/>
        <w:t>fille</w:t>
      </w:r>
      <w:r w:rsidRPr="00F10CD8">
        <w:rPr>
          <w:rFonts w:cs="Times New Roman"/>
          <w:color w:val="000000" w:themeColor="text1"/>
        </w:rPr>
        <w:t xml:space="preserve"> as bulimia</w:t>
      </w:r>
      <w:r w:rsidR="00906739" w:rsidRPr="00F10CD8">
        <w:rPr>
          <w:rFonts w:cs="Times New Roman"/>
          <w:color w:val="000000" w:themeColor="text1"/>
        </w:rPr>
        <w:t xml:space="preserve">. </w:t>
      </w:r>
      <w:r w:rsidR="004F5AC7" w:rsidRPr="00F10CD8">
        <w:rPr>
          <w:rFonts w:cs="Times New Roman"/>
          <w:color w:val="000000" w:themeColor="text1"/>
        </w:rPr>
        <w:t>And o</w:t>
      </w:r>
      <w:r w:rsidR="00C11F9C" w:rsidRPr="00F10CD8">
        <w:rPr>
          <w:rFonts w:cs="Times New Roman"/>
          <w:color w:val="000000" w:themeColor="text1"/>
        </w:rPr>
        <w:t xml:space="preserve">f course, </w:t>
      </w:r>
      <w:r w:rsidR="00906739" w:rsidRPr="00C22701">
        <w:rPr>
          <w:rFonts w:cs="Times New Roman"/>
          <w:color w:val="000000" w:themeColor="text1"/>
        </w:rPr>
        <w:t xml:space="preserve">it is not my intention to criticize </w:t>
      </w:r>
      <w:r w:rsidR="00C11F9C" w:rsidRPr="00C22701">
        <w:rPr>
          <w:rFonts w:cs="Times New Roman"/>
          <w:color w:val="000000" w:themeColor="text1"/>
        </w:rPr>
        <w:t>Ernaux or her commentators</w:t>
      </w:r>
      <w:r w:rsidR="00906739" w:rsidRPr="00C22701">
        <w:rPr>
          <w:rFonts w:cs="Times New Roman"/>
          <w:color w:val="000000" w:themeColor="text1"/>
        </w:rPr>
        <w:t xml:space="preserve"> for </w:t>
      </w:r>
      <w:r w:rsidR="002E012D" w:rsidRPr="00C22701">
        <w:rPr>
          <w:rFonts w:cs="Times New Roman"/>
          <w:color w:val="000000" w:themeColor="text1"/>
        </w:rPr>
        <w:t xml:space="preserve">incorrectly </w:t>
      </w:r>
      <w:r w:rsidR="00906739" w:rsidRPr="00C22701">
        <w:rPr>
          <w:rFonts w:cs="Times New Roman"/>
          <w:color w:val="000000" w:themeColor="text1"/>
        </w:rPr>
        <w:t>nam</w:t>
      </w:r>
      <w:r w:rsidR="002E012D" w:rsidRPr="00C22701">
        <w:rPr>
          <w:rFonts w:cs="Times New Roman"/>
          <w:color w:val="000000" w:themeColor="text1"/>
        </w:rPr>
        <w:t>ing</w:t>
      </w:r>
      <w:r w:rsidR="00906739" w:rsidRPr="00C22701">
        <w:rPr>
          <w:rFonts w:cs="Times New Roman"/>
          <w:color w:val="000000" w:themeColor="text1"/>
        </w:rPr>
        <w:t xml:space="preserve"> eating disorders which do not correspond to better</w:t>
      </w:r>
      <w:r w:rsidR="004C37B2" w:rsidRPr="00C22701">
        <w:rPr>
          <w:rFonts w:cs="Times New Roman"/>
          <w:color w:val="000000" w:themeColor="text1"/>
        </w:rPr>
        <w:t>-</w:t>
      </w:r>
      <w:r w:rsidR="00906739" w:rsidRPr="00C22701">
        <w:rPr>
          <w:rFonts w:cs="Times New Roman"/>
          <w:color w:val="000000" w:themeColor="text1"/>
        </w:rPr>
        <w:t xml:space="preserve">known </w:t>
      </w:r>
      <w:r w:rsidR="00756D47" w:rsidRPr="00C22701">
        <w:rPr>
          <w:rFonts w:cs="Times New Roman"/>
          <w:color w:val="000000" w:themeColor="text1"/>
        </w:rPr>
        <w:t>names</w:t>
      </w:r>
      <w:r w:rsidR="00C11F9C" w:rsidRPr="00CC6A93">
        <w:rPr>
          <w:rFonts w:cs="Times New Roman"/>
          <w:color w:val="000000" w:themeColor="text1"/>
        </w:rPr>
        <w:t>.</w:t>
      </w:r>
      <w:r w:rsidR="00C11F9C" w:rsidRPr="00F10CD8">
        <w:rPr>
          <w:rFonts w:cs="Times New Roman"/>
          <w:color w:val="000000" w:themeColor="text1"/>
        </w:rPr>
        <w:t xml:space="preserve"> Instead</w:t>
      </w:r>
      <w:r w:rsidR="004F5AC7" w:rsidRPr="00F10CD8">
        <w:rPr>
          <w:rFonts w:cs="Times New Roman"/>
          <w:color w:val="000000" w:themeColor="text1"/>
        </w:rPr>
        <w:t xml:space="preserve">, </w:t>
      </w:r>
      <w:r w:rsidR="00C11F9C" w:rsidRPr="00F10CD8">
        <w:rPr>
          <w:rFonts w:cs="Times New Roman"/>
          <w:color w:val="000000" w:themeColor="text1"/>
        </w:rPr>
        <w:t>Ernaux’s self-reflexive explor</w:t>
      </w:r>
      <w:r w:rsidR="004C37B2" w:rsidRPr="00F10CD8">
        <w:rPr>
          <w:rFonts w:cs="Times New Roman"/>
          <w:color w:val="000000" w:themeColor="text1"/>
        </w:rPr>
        <w:t>ation of</w:t>
      </w:r>
      <w:r w:rsidR="00C11F9C" w:rsidRPr="00F10CD8">
        <w:rPr>
          <w:rFonts w:cs="Times New Roman"/>
          <w:color w:val="000000" w:themeColor="text1"/>
        </w:rPr>
        <w:t xml:space="preserve"> </w:t>
      </w:r>
      <w:r w:rsidR="00C11F9C" w:rsidRPr="00F10CD8">
        <w:rPr>
          <w:rFonts w:cs="Times New Roman"/>
          <w:i/>
          <w:iCs/>
          <w:color w:val="000000" w:themeColor="text1"/>
        </w:rPr>
        <w:t>not knowing</w:t>
      </w:r>
      <w:r w:rsidR="00FE7AB2" w:rsidRPr="00F10CD8">
        <w:rPr>
          <w:rFonts w:cs="Times New Roman"/>
          <w:color w:val="000000" w:themeColor="text1"/>
        </w:rPr>
        <w:t xml:space="preserve">; her </w:t>
      </w:r>
      <w:r w:rsidR="00EA0DBF" w:rsidRPr="00F10CD8">
        <w:rPr>
          <w:rFonts w:cs="Times New Roman"/>
          <w:color w:val="000000" w:themeColor="text1"/>
        </w:rPr>
        <w:t>bring</w:t>
      </w:r>
      <w:r w:rsidR="00757005" w:rsidRPr="00F10CD8">
        <w:rPr>
          <w:rFonts w:cs="Times New Roman"/>
          <w:color w:val="000000" w:themeColor="text1"/>
        </w:rPr>
        <w:t xml:space="preserve">ing </w:t>
      </w:r>
      <w:r w:rsidR="00FE7AB2" w:rsidRPr="00F10CD8">
        <w:rPr>
          <w:rFonts w:cs="Times New Roman"/>
          <w:color w:val="000000" w:themeColor="text1"/>
        </w:rPr>
        <w:t xml:space="preserve">into question the possibilities of </w:t>
      </w:r>
      <w:r w:rsidR="00EA0DBF" w:rsidRPr="00F10CD8">
        <w:rPr>
          <w:rFonts w:cs="Times New Roman"/>
          <w:color w:val="000000" w:themeColor="text1"/>
        </w:rPr>
        <w:t>(self) knowledge</w:t>
      </w:r>
      <w:r w:rsidR="001E0BC5" w:rsidRPr="00F10CD8">
        <w:rPr>
          <w:rFonts w:cs="Times New Roman"/>
          <w:color w:val="000000" w:themeColor="text1"/>
        </w:rPr>
        <w:t xml:space="preserve"> and of </w:t>
      </w:r>
      <w:r w:rsidR="00941FBF" w:rsidRPr="00F10CD8">
        <w:rPr>
          <w:rFonts w:cs="Times New Roman"/>
          <w:color w:val="000000" w:themeColor="text1"/>
        </w:rPr>
        <w:t xml:space="preserve">articulating </w:t>
      </w:r>
      <w:r w:rsidR="001E0BC5" w:rsidRPr="00F10CD8">
        <w:rPr>
          <w:rFonts w:cs="Times New Roman"/>
          <w:color w:val="000000" w:themeColor="text1"/>
        </w:rPr>
        <w:t>traumatic experiences</w:t>
      </w:r>
      <w:r w:rsidR="00FE7AB2" w:rsidRPr="00F10CD8">
        <w:rPr>
          <w:rFonts w:cs="Times New Roman"/>
          <w:color w:val="000000" w:themeColor="text1"/>
        </w:rPr>
        <w:t>;</w:t>
      </w:r>
      <w:r w:rsidR="00EA0DBF" w:rsidRPr="00F10CD8">
        <w:rPr>
          <w:rFonts w:cs="Times New Roman"/>
          <w:color w:val="000000" w:themeColor="text1"/>
        </w:rPr>
        <w:t xml:space="preserve"> </w:t>
      </w:r>
      <w:r w:rsidR="00C11F9C" w:rsidRPr="00F10CD8">
        <w:rPr>
          <w:rFonts w:cs="Times New Roman"/>
          <w:color w:val="000000" w:themeColor="text1"/>
        </w:rPr>
        <w:t xml:space="preserve">and her </w:t>
      </w:r>
      <w:r w:rsidR="00757005" w:rsidRPr="00F10CD8">
        <w:rPr>
          <w:rFonts w:cs="Times New Roman"/>
          <w:color w:val="000000" w:themeColor="text1"/>
        </w:rPr>
        <w:t xml:space="preserve">emphasis on the naming and evocation </w:t>
      </w:r>
      <w:r w:rsidR="00C11F9C" w:rsidRPr="00F10CD8">
        <w:rPr>
          <w:rFonts w:cs="Times New Roman"/>
          <w:color w:val="000000" w:themeColor="text1"/>
        </w:rPr>
        <w:t xml:space="preserve">of disordered eating </w:t>
      </w:r>
      <w:r w:rsidR="00FE7AB2" w:rsidRPr="00F10CD8">
        <w:rPr>
          <w:rFonts w:cs="Times New Roman"/>
          <w:color w:val="000000" w:themeColor="text1"/>
        </w:rPr>
        <w:t xml:space="preserve">all fuel this new reading of </w:t>
      </w:r>
      <w:r w:rsidR="00FE7AB2" w:rsidRPr="00F10CD8">
        <w:rPr>
          <w:rFonts w:cs="Times New Roman"/>
          <w:i/>
          <w:iCs/>
          <w:color w:val="000000" w:themeColor="text1"/>
        </w:rPr>
        <w:t>Mémoire de fille</w:t>
      </w:r>
      <w:r w:rsidR="008640C2" w:rsidRPr="00F10CD8">
        <w:rPr>
          <w:rFonts w:cs="Times New Roman"/>
          <w:color w:val="000000" w:themeColor="text1"/>
        </w:rPr>
        <w:t xml:space="preserve">. A reading </w:t>
      </w:r>
      <w:r w:rsidR="00FE7AB2" w:rsidRPr="00F10CD8">
        <w:rPr>
          <w:rFonts w:cs="Times New Roman"/>
          <w:color w:val="000000" w:themeColor="text1"/>
        </w:rPr>
        <w:t xml:space="preserve">which </w:t>
      </w:r>
      <w:r w:rsidR="00275F69">
        <w:rPr>
          <w:rFonts w:cs="Times New Roman"/>
          <w:color w:val="000000" w:themeColor="text1"/>
        </w:rPr>
        <w:t>then</w:t>
      </w:r>
      <w:r w:rsidR="00FE7AB2" w:rsidRPr="00F10CD8">
        <w:rPr>
          <w:rFonts w:cs="Times New Roman"/>
          <w:color w:val="000000" w:themeColor="text1"/>
        </w:rPr>
        <w:t>, raise</w:t>
      </w:r>
      <w:r w:rsidR="00275F69">
        <w:rPr>
          <w:rFonts w:cs="Times New Roman"/>
          <w:color w:val="000000" w:themeColor="text1"/>
        </w:rPr>
        <w:t>s</w:t>
      </w:r>
      <w:r w:rsidR="00FE7AB2" w:rsidRPr="00F10CD8">
        <w:rPr>
          <w:rFonts w:cs="Times New Roman"/>
          <w:color w:val="000000" w:themeColor="text1"/>
        </w:rPr>
        <w:t xml:space="preserve"> questions </w:t>
      </w:r>
      <w:r w:rsidR="00275F69">
        <w:rPr>
          <w:rFonts w:cs="Times New Roman"/>
          <w:color w:val="000000" w:themeColor="text1"/>
        </w:rPr>
        <w:t>about</w:t>
      </w:r>
      <w:r w:rsidR="00FE7AB2" w:rsidRPr="00F10CD8">
        <w:rPr>
          <w:rFonts w:cs="Times New Roman"/>
          <w:color w:val="000000" w:themeColor="text1"/>
        </w:rPr>
        <w:t xml:space="preserve"> </w:t>
      </w:r>
      <w:r w:rsidR="001E0BC5" w:rsidRPr="00F10CD8">
        <w:rPr>
          <w:rFonts w:cs="Times New Roman"/>
          <w:color w:val="000000" w:themeColor="text1"/>
        </w:rPr>
        <w:t>the role of the literary in debates about</w:t>
      </w:r>
      <w:r w:rsidR="004D63DA" w:rsidRPr="00F10CD8">
        <w:rPr>
          <w:rFonts w:cs="Times New Roman"/>
          <w:color w:val="000000" w:themeColor="text1"/>
        </w:rPr>
        <w:t xml:space="preserve"> the control and circulation of</w:t>
      </w:r>
      <w:r w:rsidR="001E0BC5" w:rsidRPr="00F10CD8">
        <w:rPr>
          <w:rFonts w:cs="Times New Roman"/>
          <w:color w:val="000000" w:themeColor="text1"/>
        </w:rPr>
        <w:t xml:space="preserve"> knowledge </w:t>
      </w:r>
      <w:r w:rsidR="004D63DA" w:rsidRPr="00F10CD8">
        <w:rPr>
          <w:rFonts w:cs="Times New Roman"/>
          <w:color w:val="000000" w:themeColor="text1"/>
        </w:rPr>
        <w:t xml:space="preserve">about </w:t>
      </w:r>
      <w:r w:rsidR="001E0BC5" w:rsidRPr="00F10CD8">
        <w:rPr>
          <w:rFonts w:cs="Times New Roman"/>
          <w:color w:val="000000" w:themeColor="text1"/>
        </w:rPr>
        <w:t xml:space="preserve">eating disorders. </w:t>
      </w:r>
    </w:p>
    <w:p w14:paraId="497C8BAB" w14:textId="0E3B1F0C" w:rsidR="00516348" w:rsidRPr="00F10CD8" w:rsidRDefault="004D63DA" w:rsidP="00F10CD8">
      <w:pPr>
        <w:contextualSpacing/>
        <w:rPr>
          <w:rFonts w:eastAsia="Arial Unicode MS" w:cs="Times New Roman"/>
          <w:color w:val="000000" w:themeColor="text1"/>
        </w:rPr>
      </w:pPr>
      <w:r w:rsidRPr="00F10CD8">
        <w:rPr>
          <w:rFonts w:cs="Times New Roman"/>
          <w:color w:val="000000" w:themeColor="text1"/>
        </w:rPr>
        <w:t xml:space="preserve">Strikingly – </w:t>
      </w:r>
      <w:r w:rsidR="005E2EE5" w:rsidRPr="00F10CD8">
        <w:rPr>
          <w:rFonts w:cs="Times New Roman"/>
          <w:color w:val="000000" w:themeColor="text1"/>
        </w:rPr>
        <w:t xml:space="preserve">immediately </w:t>
      </w:r>
      <w:r w:rsidR="00516348" w:rsidRPr="00F10CD8">
        <w:rPr>
          <w:rFonts w:cs="Times New Roman"/>
          <w:color w:val="000000" w:themeColor="text1"/>
        </w:rPr>
        <w:t xml:space="preserve">after </w:t>
      </w:r>
      <w:r w:rsidR="005E2EE5" w:rsidRPr="00F10CD8">
        <w:rPr>
          <w:rFonts w:cs="Times New Roman"/>
          <w:color w:val="000000" w:themeColor="text1"/>
        </w:rPr>
        <w:t xml:space="preserve">her extraordinary </w:t>
      </w:r>
      <w:r w:rsidR="00F10CD8">
        <w:rPr>
          <w:rFonts w:cs="Times New Roman"/>
          <w:color w:val="000000" w:themeColor="text1"/>
        </w:rPr>
        <w:t>three</w:t>
      </w:r>
      <w:r w:rsidR="005E2EE5" w:rsidRPr="00F10CD8">
        <w:rPr>
          <w:rFonts w:cs="Times New Roman"/>
          <w:color w:val="000000" w:themeColor="text1"/>
        </w:rPr>
        <w:t xml:space="preserve">-page projection of a binge – </w:t>
      </w:r>
      <w:r w:rsidR="0012645D" w:rsidRPr="00F10CD8">
        <w:rPr>
          <w:rFonts w:cs="Times New Roman"/>
          <w:color w:val="000000" w:themeColor="text1"/>
        </w:rPr>
        <w:t xml:space="preserve">Ernaux </w:t>
      </w:r>
      <w:r w:rsidR="00941FBF" w:rsidRPr="00F10CD8">
        <w:rPr>
          <w:rFonts w:cs="Times New Roman"/>
          <w:color w:val="000000" w:themeColor="text1"/>
        </w:rPr>
        <w:t xml:space="preserve">draws </w:t>
      </w:r>
      <w:r w:rsidR="0012645D" w:rsidRPr="00F10CD8">
        <w:rPr>
          <w:rFonts w:cs="Times New Roman"/>
          <w:color w:val="000000" w:themeColor="text1"/>
        </w:rPr>
        <w:t>attention to</w:t>
      </w:r>
      <w:r w:rsidR="00516348" w:rsidRPr="00F10CD8">
        <w:rPr>
          <w:rFonts w:cs="Times New Roman"/>
          <w:color w:val="000000" w:themeColor="text1"/>
        </w:rPr>
        <w:t xml:space="preserve"> how she </w:t>
      </w:r>
      <w:r w:rsidR="00116B13" w:rsidRPr="00F10CD8">
        <w:rPr>
          <w:rFonts w:cs="Times New Roman"/>
          <w:color w:val="000000" w:themeColor="text1"/>
        </w:rPr>
        <w:t xml:space="preserve">remembers </w:t>
      </w:r>
      <w:r w:rsidRPr="00F10CD8">
        <w:rPr>
          <w:rFonts w:cs="Times New Roman"/>
          <w:color w:val="000000" w:themeColor="text1"/>
        </w:rPr>
        <w:t>t</w:t>
      </w:r>
      <w:r w:rsidR="00516348" w:rsidRPr="00F10CD8">
        <w:rPr>
          <w:rFonts w:cs="Times New Roman"/>
          <w:color w:val="000000" w:themeColor="text1"/>
        </w:rPr>
        <w:t xml:space="preserve">hat </w:t>
      </w:r>
      <w:r w:rsidR="0012645D" w:rsidRPr="00F10CD8">
        <w:rPr>
          <w:rFonts w:cs="Times New Roman"/>
          <w:color w:val="000000" w:themeColor="text1"/>
        </w:rPr>
        <w:t xml:space="preserve">literary representations of food are particularly </w:t>
      </w:r>
      <w:r w:rsidR="005E2EE5" w:rsidRPr="00F10CD8">
        <w:rPr>
          <w:rFonts w:cs="Times New Roman"/>
          <w:color w:val="000000" w:themeColor="text1"/>
        </w:rPr>
        <w:t xml:space="preserve">compelling, </w:t>
      </w:r>
      <w:r w:rsidR="00516348" w:rsidRPr="00F10CD8">
        <w:rPr>
          <w:rFonts w:cs="Times New Roman"/>
          <w:color w:val="000000" w:themeColor="text1"/>
        </w:rPr>
        <w:t xml:space="preserve">or, </w:t>
      </w:r>
      <w:r w:rsidRPr="00F10CD8">
        <w:rPr>
          <w:rFonts w:cs="Times New Roman"/>
          <w:color w:val="000000" w:themeColor="text1"/>
        </w:rPr>
        <w:t xml:space="preserve">perhaps more accurately, </w:t>
      </w:r>
      <w:r w:rsidR="0012645D" w:rsidRPr="00F10CD8">
        <w:rPr>
          <w:rFonts w:cs="Times New Roman"/>
          <w:color w:val="000000" w:themeColor="text1"/>
        </w:rPr>
        <w:t>triggering</w:t>
      </w:r>
      <w:r w:rsidR="00941FBF" w:rsidRPr="00F10CD8">
        <w:rPr>
          <w:rFonts w:cs="Times New Roman"/>
          <w:color w:val="000000" w:themeColor="text1"/>
        </w:rPr>
        <w:t xml:space="preserve"> for </w:t>
      </w:r>
      <w:r w:rsidR="00583098">
        <w:rPr>
          <w:rFonts w:cs="Times New Roman"/>
          <w:color w:val="000000" w:themeColor="text1"/>
        </w:rPr>
        <w:t xml:space="preserve">her younger self, </w:t>
      </w:r>
      <w:r w:rsidR="00941FBF" w:rsidRPr="00F10CD8">
        <w:rPr>
          <w:rFonts w:cs="Times New Roman"/>
          <w:color w:val="000000" w:themeColor="text1"/>
        </w:rPr>
        <w:t xml:space="preserve">the girl </w:t>
      </w:r>
      <w:r w:rsidR="00941FBF" w:rsidRPr="00283233">
        <w:rPr>
          <w:rFonts w:cs="Times New Roman"/>
          <w:color w:val="000000" w:themeColor="text1"/>
        </w:rPr>
        <w:t>with the eating disorder</w:t>
      </w:r>
      <w:r w:rsidR="0012645D" w:rsidRPr="00283233">
        <w:rPr>
          <w:rFonts w:cs="Times New Roman"/>
          <w:color w:val="000000" w:themeColor="text1"/>
        </w:rPr>
        <w:t xml:space="preserve">: </w:t>
      </w:r>
      <w:r w:rsidR="0012645D" w:rsidRPr="00283233">
        <w:rPr>
          <w:rFonts w:cs="Times New Roman"/>
          <w:color w:val="000000" w:themeColor="text1"/>
          <w:lang w:val="en-GB"/>
        </w:rPr>
        <w:t>‘La description d’un repas, dans un roman, m’arrête aussi brutalement qu’une scène sexuelle’</w:t>
      </w:r>
      <w:r w:rsidR="0012645D" w:rsidRPr="00283233">
        <w:rPr>
          <w:rFonts w:cs="Times New Roman"/>
          <w:color w:val="000000" w:themeColor="text1"/>
        </w:rPr>
        <w:t xml:space="preserve"> (2016: 101) [‘The description o</w:t>
      </w:r>
      <w:r w:rsidR="008237B8" w:rsidRPr="00283233">
        <w:rPr>
          <w:rFonts w:cs="Times New Roman"/>
          <w:color w:val="000000" w:themeColor="text1"/>
        </w:rPr>
        <w:t>f a meal in a novel stopped</w:t>
      </w:r>
      <w:r w:rsidR="00CC6A93" w:rsidRPr="00283233">
        <w:rPr>
          <w:rFonts w:cs="Times New Roman"/>
          <w:color w:val="000000" w:themeColor="text1"/>
        </w:rPr>
        <w:t xml:space="preserve"> me </w:t>
      </w:r>
      <w:r w:rsidR="008237B8" w:rsidRPr="00283233">
        <w:rPr>
          <w:rFonts w:cs="Times New Roman"/>
          <w:color w:val="000000" w:themeColor="text1"/>
        </w:rPr>
        <w:t>in my tracks just as suddenly</w:t>
      </w:r>
      <w:r w:rsidR="0012645D" w:rsidRPr="00283233">
        <w:rPr>
          <w:rFonts w:cs="Times New Roman"/>
          <w:color w:val="000000" w:themeColor="text1"/>
        </w:rPr>
        <w:t xml:space="preserve"> as a sex scene’].</w:t>
      </w:r>
      <w:r w:rsidR="0012645D" w:rsidRPr="00F10CD8">
        <w:rPr>
          <w:rFonts w:cs="Times New Roman"/>
          <w:color w:val="000000" w:themeColor="text1"/>
        </w:rPr>
        <w:t xml:space="preserve"> </w:t>
      </w:r>
      <w:r w:rsidR="005E2EE5" w:rsidRPr="00F10CD8">
        <w:rPr>
          <w:rFonts w:cs="Times New Roman"/>
          <w:color w:val="000000" w:themeColor="text1"/>
        </w:rPr>
        <w:t>T</w:t>
      </w:r>
      <w:r w:rsidR="0012645D" w:rsidRPr="00F10CD8">
        <w:rPr>
          <w:rFonts w:cs="Times New Roman"/>
          <w:color w:val="000000" w:themeColor="text1"/>
        </w:rPr>
        <w:t xml:space="preserve">his </w:t>
      </w:r>
      <w:r w:rsidR="00FE7AB2" w:rsidRPr="00F10CD8">
        <w:rPr>
          <w:rFonts w:cs="Times New Roman"/>
          <w:color w:val="000000" w:themeColor="text1"/>
        </w:rPr>
        <w:t xml:space="preserve">description also provides an invitation </w:t>
      </w:r>
      <w:r w:rsidR="0012645D" w:rsidRPr="00F10CD8">
        <w:rPr>
          <w:rFonts w:cs="Times New Roman"/>
          <w:color w:val="000000" w:themeColor="text1"/>
        </w:rPr>
        <w:t>to consider Ernaux’s own arresting evocations of disordered eating</w:t>
      </w:r>
      <w:r w:rsidR="005E2EE5" w:rsidRPr="00F10CD8">
        <w:rPr>
          <w:rFonts w:cs="Times New Roman"/>
          <w:color w:val="000000" w:themeColor="text1"/>
        </w:rPr>
        <w:t xml:space="preserve"> and the</w:t>
      </w:r>
      <w:r w:rsidR="00516348" w:rsidRPr="00F10CD8">
        <w:rPr>
          <w:rFonts w:cs="Times New Roman"/>
          <w:color w:val="000000" w:themeColor="text1"/>
        </w:rPr>
        <w:t xml:space="preserve"> ambivalen</w:t>
      </w:r>
      <w:r w:rsidR="002E012D" w:rsidRPr="00F10CD8">
        <w:rPr>
          <w:rFonts w:cs="Times New Roman"/>
          <w:color w:val="000000" w:themeColor="text1"/>
        </w:rPr>
        <w:t xml:space="preserve">ce </w:t>
      </w:r>
      <w:r w:rsidR="00516348" w:rsidRPr="00F10CD8">
        <w:rPr>
          <w:rFonts w:cs="Times New Roman"/>
          <w:color w:val="000000" w:themeColor="text1"/>
        </w:rPr>
        <w:t>bound up with them</w:t>
      </w:r>
      <w:r w:rsidR="0012645D" w:rsidRPr="00F10CD8">
        <w:rPr>
          <w:rFonts w:cs="Times New Roman"/>
          <w:color w:val="000000" w:themeColor="text1"/>
        </w:rPr>
        <w:t xml:space="preserve">. </w:t>
      </w:r>
      <w:r w:rsidRPr="00F10CD8">
        <w:rPr>
          <w:rFonts w:cs="Times New Roman"/>
          <w:color w:val="000000" w:themeColor="text1"/>
        </w:rPr>
        <w:t xml:space="preserve">At the same time, this </w:t>
      </w:r>
      <w:r w:rsidR="0012645D" w:rsidRPr="00F10CD8">
        <w:rPr>
          <w:rFonts w:cs="Times New Roman"/>
          <w:color w:val="000000" w:themeColor="text1"/>
        </w:rPr>
        <w:t xml:space="preserve">resonates with </w:t>
      </w:r>
      <w:r w:rsidRPr="00F10CD8">
        <w:rPr>
          <w:rFonts w:cs="Times New Roman"/>
          <w:color w:val="000000" w:themeColor="text1"/>
        </w:rPr>
        <w:t xml:space="preserve">important </w:t>
      </w:r>
      <w:r w:rsidR="0012645D" w:rsidRPr="00F10CD8">
        <w:rPr>
          <w:rFonts w:cs="Times New Roman"/>
          <w:color w:val="000000" w:themeColor="text1"/>
        </w:rPr>
        <w:t>debates about pedagogical trigger warnings which may seek to avoid provoking traumatic symptoms yet risk preventing understanding that may arise from the imaginative representation of the full diversity of human experience</w:t>
      </w:r>
      <w:r w:rsidR="008A61F2" w:rsidRPr="00F10CD8">
        <w:rPr>
          <w:rFonts w:cs="Times New Roman"/>
          <w:color w:val="000000" w:themeColor="text1"/>
        </w:rPr>
        <w:t xml:space="preserve">. This is not my subject here, but </w:t>
      </w:r>
      <w:r w:rsidR="00516348" w:rsidRPr="00F10CD8">
        <w:rPr>
          <w:rFonts w:eastAsia="Arial Unicode MS" w:cs="Times New Roman"/>
          <w:color w:val="000000" w:themeColor="text1"/>
        </w:rPr>
        <w:t>it is important to signal that f</w:t>
      </w:r>
      <w:r w:rsidR="0012645D" w:rsidRPr="00F10CD8">
        <w:rPr>
          <w:rFonts w:eastAsia="Arial Unicode MS" w:cs="Times New Roman"/>
          <w:color w:val="000000" w:themeColor="text1"/>
        </w:rPr>
        <w:t xml:space="preserve">or people with eating disorders, </w:t>
      </w:r>
      <w:r w:rsidR="00516348" w:rsidRPr="00F10CD8">
        <w:rPr>
          <w:rFonts w:eastAsia="Arial Unicode MS" w:cs="Times New Roman"/>
          <w:color w:val="000000" w:themeColor="text1"/>
        </w:rPr>
        <w:t xml:space="preserve">reading </w:t>
      </w:r>
      <w:r w:rsidR="0012645D" w:rsidRPr="00F10CD8">
        <w:rPr>
          <w:rFonts w:eastAsia="Arial Unicode MS" w:cs="Times New Roman"/>
          <w:i/>
          <w:color w:val="000000" w:themeColor="text1"/>
        </w:rPr>
        <w:t>Mémoire de fille</w:t>
      </w:r>
      <w:r w:rsidR="0012645D" w:rsidRPr="00F10CD8">
        <w:rPr>
          <w:rFonts w:eastAsia="Arial Unicode MS" w:cs="Times New Roman"/>
          <w:color w:val="000000" w:themeColor="text1"/>
        </w:rPr>
        <w:t xml:space="preserve"> may </w:t>
      </w:r>
      <w:r w:rsidR="00516348" w:rsidRPr="00F10CD8">
        <w:rPr>
          <w:rFonts w:eastAsia="Arial Unicode MS" w:cs="Times New Roman"/>
          <w:color w:val="000000" w:themeColor="text1"/>
        </w:rPr>
        <w:t>be</w:t>
      </w:r>
      <w:r w:rsidR="0012645D" w:rsidRPr="00F10CD8">
        <w:rPr>
          <w:rFonts w:eastAsia="Arial Unicode MS" w:cs="Times New Roman"/>
          <w:color w:val="000000" w:themeColor="text1"/>
        </w:rPr>
        <w:t xml:space="preserve"> triggering</w:t>
      </w:r>
      <w:r w:rsidR="00583098">
        <w:rPr>
          <w:rFonts w:eastAsia="Arial Unicode MS" w:cs="Times New Roman"/>
          <w:color w:val="000000" w:themeColor="text1"/>
        </w:rPr>
        <w:t>,</w:t>
      </w:r>
      <w:r w:rsidR="00516348" w:rsidRPr="00F10CD8">
        <w:rPr>
          <w:rFonts w:eastAsia="Arial Unicode MS" w:cs="Times New Roman"/>
          <w:color w:val="000000" w:themeColor="text1"/>
        </w:rPr>
        <w:t xml:space="preserve"> although</w:t>
      </w:r>
      <w:r w:rsidR="004C37B2" w:rsidRPr="00F10CD8">
        <w:rPr>
          <w:rFonts w:eastAsia="Arial Unicode MS" w:cs="Times New Roman"/>
          <w:color w:val="000000" w:themeColor="text1"/>
        </w:rPr>
        <w:t xml:space="preserve"> </w:t>
      </w:r>
      <w:r w:rsidR="005E2EE5" w:rsidRPr="00F10CD8">
        <w:rPr>
          <w:rFonts w:eastAsia="Arial Unicode MS" w:cs="Times New Roman"/>
          <w:color w:val="000000" w:themeColor="text1"/>
        </w:rPr>
        <w:t xml:space="preserve">readers will not find </w:t>
      </w:r>
      <w:r w:rsidR="0012645D" w:rsidRPr="00F10CD8">
        <w:rPr>
          <w:rFonts w:eastAsia="Arial Unicode MS" w:cs="Times New Roman"/>
          <w:color w:val="000000" w:themeColor="text1"/>
        </w:rPr>
        <w:t xml:space="preserve">details about </w:t>
      </w:r>
      <w:r w:rsidR="0012645D" w:rsidRPr="00F10CD8">
        <w:rPr>
          <w:rFonts w:eastAsia="Arial Unicode MS" w:cs="Times New Roman"/>
          <w:i/>
          <w:color w:val="000000" w:themeColor="text1"/>
        </w:rPr>
        <w:t>modus operandi</w:t>
      </w:r>
      <w:r w:rsidR="0012645D" w:rsidRPr="00F10CD8">
        <w:rPr>
          <w:rFonts w:eastAsia="Arial Unicode MS" w:cs="Times New Roman"/>
          <w:color w:val="000000" w:themeColor="text1"/>
        </w:rPr>
        <w:t xml:space="preserve">, weight lost or weight-loss goals, glamorization of emaciation, or any implication that there may exist </w:t>
      </w:r>
      <w:r w:rsidR="005E2EE5" w:rsidRPr="00F10CD8">
        <w:rPr>
          <w:rFonts w:eastAsia="Arial Unicode MS" w:cs="Times New Roman"/>
          <w:color w:val="000000" w:themeColor="text1"/>
        </w:rPr>
        <w:t>any idealized</w:t>
      </w:r>
      <w:r w:rsidR="0012645D" w:rsidRPr="00F10CD8">
        <w:rPr>
          <w:rFonts w:eastAsia="Arial Unicode MS" w:cs="Times New Roman"/>
          <w:color w:val="000000" w:themeColor="text1"/>
        </w:rPr>
        <w:t xml:space="preserve"> eating disordered sensibility or aesthetic. </w:t>
      </w:r>
    </w:p>
    <w:p w14:paraId="5F6BC310" w14:textId="687A7EC1" w:rsidR="001546BD" w:rsidRPr="00F10CD8" w:rsidRDefault="00F6293A" w:rsidP="00F10CD8">
      <w:pPr>
        <w:contextualSpacing/>
        <w:rPr>
          <w:rFonts w:cs="Times New Roman"/>
        </w:rPr>
      </w:pPr>
      <w:r w:rsidRPr="00F10CD8">
        <w:rPr>
          <w:rFonts w:cs="Times New Roman"/>
          <w:color w:val="000000" w:themeColor="text1"/>
        </w:rPr>
        <w:t xml:space="preserve">I </w:t>
      </w:r>
      <w:r w:rsidR="00A14C1D" w:rsidRPr="00F10CD8">
        <w:rPr>
          <w:rFonts w:cs="Times New Roman"/>
          <w:color w:val="000000" w:themeColor="text1"/>
        </w:rPr>
        <w:t>take</w:t>
      </w:r>
      <w:r w:rsidR="00516348" w:rsidRPr="00F10CD8">
        <w:rPr>
          <w:rFonts w:cs="Times New Roman"/>
          <w:color w:val="000000" w:themeColor="text1"/>
        </w:rPr>
        <w:t xml:space="preserve"> further </w:t>
      </w:r>
      <w:r w:rsidR="00A14C1D" w:rsidRPr="00F10CD8">
        <w:rPr>
          <w:rFonts w:cs="Times New Roman"/>
          <w:color w:val="000000" w:themeColor="text1"/>
        </w:rPr>
        <w:t>cue</w:t>
      </w:r>
      <w:r w:rsidR="000B4B59" w:rsidRPr="00F10CD8">
        <w:rPr>
          <w:rFonts w:cs="Times New Roman"/>
          <w:color w:val="000000" w:themeColor="text1"/>
        </w:rPr>
        <w:t>s</w:t>
      </w:r>
      <w:r w:rsidR="00A14C1D" w:rsidRPr="00F10CD8">
        <w:rPr>
          <w:rFonts w:cs="Times New Roman"/>
          <w:color w:val="000000" w:themeColor="text1"/>
        </w:rPr>
        <w:t xml:space="preserve"> </w:t>
      </w:r>
      <w:r w:rsidR="00F9109F" w:rsidRPr="00F10CD8">
        <w:rPr>
          <w:rFonts w:cs="Times New Roman"/>
          <w:color w:val="000000" w:themeColor="text1"/>
        </w:rPr>
        <w:t xml:space="preserve">from </w:t>
      </w:r>
      <w:r w:rsidR="004C37B2" w:rsidRPr="00F10CD8">
        <w:rPr>
          <w:rFonts w:cs="Times New Roman"/>
          <w:color w:val="000000" w:themeColor="text1"/>
        </w:rPr>
        <w:t xml:space="preserve">how </w:t>
      </w:r>
      <w:r w:rsidR="004F5AC7" w:rsidRPr="00F10CD8">
        <w:rPr>
          <w:rFonts w:cs="Times New Roman"/>
          <w:color w:val="000000" w:themeColor="text1"/>
        </w:rPr>
        <w:t xml:space="preserve">Ernaux </w:t>
      </w:r>
      <w:r w:rsidR="006A54C3" w:rsidRPr="00F10CD8">
        <w:rPr>
          <w:rFonts w:cs="Times New Roman"/>
          <w:color w:val="000000" w:themeColor="text1"/>
        </w:rPr>
        <w:t xml:space="preserve">asserts </w:t>
      </w:r>
      <w:r w:rsidR="004C37B2" w:rsidRPr="00F10CD8">
        <w:rPr>
          <w:rFonts w:cs="Times New Roman"/>
          <w:color w:val="000000" w:themeColor="text1"/>
        </w:rPr>
        <w:t xml:space="preserve">and problematizes </w:t>
      </w:r>
      <w:r w:rsidR="000B4B59" w:rsidRPr="00F10CD8">
        <w:rPr>
          <w:rFonts w:cs="Times New Roman"/>
          <w:color w:val="000000" w:themeColor="text1"/>
        </w:rPr>
        <w:t xml:space="preserve">her </w:t>
      </w:r>
      <w:r w:rsidR="00B61FF5" w:rsidRPr="00F10CD8">
        <w:rPr>
          <w:rFonts w:cs="Times New Roman"/>
          <w:color w:val="000000" w:themeColor="text1"/>
        </w:rPr>
        <w:t xml:space="preserve">imperative </w:t>
      </w:r>
      <w:r w:rsidR="000B4B59" w:rsidRPr="00F10CD8">
        <w:rPr>
          <w:rFonts w:cs="Times New Roman"/>
          <w:color w:val="000000" w:themeColor="text1"/>
        </w:rPr>
        <w:t xml:space="preserve">to </w:t>
      </w:r>
      <w:r w:rsidR="006A54C3" w:rsidRPr="00F10CD8">
        <w:rPr>
          <w:rFonts w:cs="Times New Roman"/>
          <w:color w:val="000000" w:themeColor="text1"/>
        </w:rPr>
        <w:t xml:space="preserve">write in </w:t>
      </w:r>
      <w:r w:rsidR="000B4B59" w:rsidRPr="00F10CD8">
        <w:rPr>
          <w:rFonts w:cs="Times New Roman"/>
          <w:color w:val="000000" w:themeColor="text1"/>
        </w:rPr>
        <w:t xml:space="preserve">the first person to uncover </w:t>
      </w:r>
      <w:r w:rsidR="001E0BC5" w:rsidRPr="00F10CD8">
        <w:rPr>
          <w:rFonts w:cs="Times New Roman"/>
          <w:color w:val="000000" w:themeColor="text1"/>
        </w:rPr>
        <w:t xml:space="preserve">commonly-shared </w:t>
      </w:r>
      <w:r w:rsidR="0039329F" w:rsidRPr="00F10CD8">
        <w:rPr>
          <w:rFonts w:cs="Times New Roman"/>
          <w:color w:val="000000" w:themeColor="text1"/>
        </w:rPr>
        <w:t xml:space="preserve">yet </w:t>
      </w:r>
      <w:r w:rsidR="000B4B59" w:rsidRPr="00F10CD8">
        <w:rPr>
          <w:rFonts w:cs="Times New Roman"/>
          <w:color w:val="000000" w:themeColor="text1"/>
        </w:rPr>
        <w:t>unsayable experiences</w:t>
      </w:r>
      <w:r w:rsidR="00B61FF5" w:rsidRPr="00F10CD8">
        <w:rPr>
          <w:rFonts w:cs="Times New Roman"/>
          <w:color w:val="000000" w:themeColor="text1"/>
        </w:rPr>
        <w:t xml:space="preserve"> </w:t>
      </w:r>
      <w:r w:rsidR="004C37B2" w:rsidRPr="00F10CD8">
        <w:rPr>
          <w:rFonts w:cs="Times New Roman"/>
          <w:color w:val="000000" w:themeColor="text1"/>
        </w:rPr>
        <w:t xml:space="preserve">which cannot be expressed or expunged but </w:t>
      </w:r>
      <w:r w:rsidR="008A61F2" w:rsidRPr="00F10CD8">
        <w:rPr>
          <w:rFonts w:cs="Times New Roman"/>
          <w:color w:val="000000" w:themeColor="text1"/>
        </w:rPr>
        <w:t xml:space="preserve">which, through the attempt to </w:t>
      </w:r>
      <w:r w:rsidR="004C37B2" w:rsidRPr="00F10CD8">
        <w:rPr>
          <w:rFonts w:cs="Times New Roman"/>
          <w:color w:val="000000" w:themeColor="text1"/>
        </w:rPr>
        <w:t>figur</w:t>
      </w:r>
      <w:r w:rsidR="006A5330" w:rsidRPr="00F10CD8">
        <w:rPr>
          <w:rFonts w:cs="Times New Roman"/>
          <w:color w:val="000000" w:themeColor="text1"/>
        </w:rPr>
        <w:t>e</w:t>
      </w:r>
      <w:r w:rsidR="008A61F2" w:rsidRPr="00F10CD8">
        <w:rPr>
          <w:rFonts w:cs="Times New Roman"/>
          <w:color w:val="000000" w:themeColor="text1"/>
        </w:rPr>
        <w:t xml:space="preserve"> them</w:t>
      </w:r>
      <w:r w:rsidR="004C37B2" w:rsidRPr="00F10CD8">
        <w:rPr>
          <w:rFonts w:cs="Times New Roman"/>
          <w:color w:val="000000" w:themeColor="text1"/>
        </w:rPr>
        <w:t xml:space="preserve">, may </w:t>
      </w:r>
      <w:r w:rsidR="00B61FF5" w:rsidRPr="00F10CD8">
        <w:rPr>
          <w:rFonts w:cs="Times New Roman"/>
          <w:color w:val="000000" w:themeColor="text1"/>
        </w:rPr>
        <w:t xml:space="preserve">increase </w:t>
      </w:r>
      <w:r w:rsidR="00B61FF5" w:rsidRPr="00F10CD8">
        <w:rPr>
          <w:rFonts w:cs="Times New Roman"/>
          <w:color w:val="000000" w:themeColor="text1"/>
        </w:rPr>
        <w:lastRenderedPageBreak/>
        <w:t>identification</w:t>
      </w:r>
      <w:r w:rsidR="008A61F2" w:rsidRPr="00F10CD8">
        <w:rPr>
          <w:rFonts w:cs="Times New Roman"/>
          <w:color w:val="000000" w:themeColor="text1"/>
        </w:rPr>
        <w:t xml:space="preserve"> and provide some form of solace</w:t>
      </w:r>
      <w:r w:rsidR="004F5AC7" w:rsidRPr="00F10CD8">
        <w:rPr>
          <w:rFonts w:cs="Times New Roman"/>
          <w:color w:val="000000" w:themeColor="text1"/>
        </w:rPr>
        <w:t>.</w:t>
      </w:r>
      <w:r w:rsidR="00F9109F" w:rsidRPr="00F10CD8">
        <w:rPr>
          <w:rFonts w:cs="Times New Roman"/>
          <w:color w:val="000000" w:themeColor="text1"/>
        </w:rPr>
        <w:t xml:space="preserve"> </w:t>
      </w:r>
      <w:r w:rsidR="008A61F2" w:rsidRPr="00F10CD8">
        <w:rPr>
          <w:rFonts w:cs="Times New Roman"/>
          <w:color w:val="000000" w:themeColor="text1"/>
        </w:rPr>
        <w:t>What is more, a</w:t>
      </w:r>
      <w:r w:rsidR="004F5AC7" w:rsidRPr="00F10CD8">
        <w:rPr>
          <w:rFonts w:cs="Times New Roman"/>
          <w:color w:val="000000" w:themeColor="text1"/>
        </w:rPr>
        <w:t xml:space="preserve">s well as </w:t>
      </w:r>
      <w:r w:rsidR="004C37B2" w:rsidRPr="00F10CD8">
        <w:rPr>
          <w:rFonts w:cs="Times New Roman"/>
          <w:color w:val="000000" w:themeColor="text1"/>
        </w:rPr>
        <w:t xml:space="preserve">using the term </w:t>
      </w:r>
      <w:r w:rsidR="004F5AC7" w:rsidRPr="00F10CD8">
        <w:rPr>
          <w:rFonts w:cs="Times New Roman"/>
          <w:color w:val="000000" w:themeColor="text1"/>
        </w:rPr>
        <w:t xml:space="preserve">bulimia, </w:t>
      </w:r>
      <w:r w:rsidR="004F5AC7" w:rsidRPr="00CC6A93">
        <w:rPr>
          <w:rFonts w:cs="Times New Roman"/>
          <w:color w:val="000000" w:themeColor="text1"/>
        </w:rPr>
        <w:t>Ernaux’s narrative includes a</w:t>
      </w:r>
      <w:r w:rsidR="00275F69" w:rsidRPr="00CC6A93">
        <w:rPr>
          <w:rFonts w:cs="Times New Roman"/>
          <w:color w:val="000000" w:themeColor="text1"/>
        </w:rPr>
        <w:t>n earlier</w:t>
      </w:r>
      <w:r w:rsidR="004F5AC7" w:rsidRPr="00CC6A93">
        <w:rPr>
          <w:rFonts w:cs="Times New Roman"/>
          <w:color w:val="000000" w:themeColor="text1"/>
        </w:rPr>
        <w:t xml:space="preserve"> mis-labelling</w:t>
      </w:r>
      <w:r w:rsidR="0012645D" w:rsidRPr="00F10CD8">
        <w:rPr>
          <w:rFonts w:cs="Times New Roman"/>
          <w:color w:val="000000" w:themeColor="text1"/>
        </w:rPr>
        <w:t xml:space="preserve"> </w:t>
      </w:r>
      <w:r w:rsidR="004C37B2" w:rsidRPr="00F10CD8">
        <w:rPr>
          <w:rFonts w:cs="Times New Roman"/>
          <w:color w:val="000000" w:themeColor="text1"/>
        </w:rPr>
        <w:t xml:space="preserve">of </w:t>
      </w:r>
      <w:r w:rsidR="00275F69">
        <w:rPr>
          <w:rFonts w:cs="Times New Roman"/>
          <w:color w:val="000000" w:themeColor="text1"/>
        </w:rPr>
        <w:t>her</w:t>
      </w:r>
      <w:r w:rsidR="00275F69" w:rsidRPr="00F10CD8">
        <w:rPr>
          <w:rFonts w:cs="Times New Roman"/>
          <w:color w:val="000000" w:themeColor="text1"/>
        </w:rPr>
        <w:t xml:space="preserve"> </w:t>
      </w:r>
      <w:r w:rsidR="004C37B2" w:rsidRPr="00F10CD8">
        <w:rPr>
          <w:rFonts w:cs="Times New Roman"/>
          <w:color w:val="000000" w:themeColor="text1"/>
        </w:rPr>
        <w:t>disordered eating as pica</w:t>
      </w:r>
      <w:r w:rsidR="008A61F2" w:rsidRPr="00F10CD8">
        <w:rPr>
          <w:rFonts w:cs="Times New Roman"/>
          <w:color w:val="000000" w:themeColor="text1"/>
        </w:rPr>
        <w:t>. This</w:t>
      </w:r>
      <w:r w:rsidR="004C37B2" w:rsidRPr="00F10CD8">
        <w:rPr>
          <w:rFonts w:cs="Times New Roman"/>
          <w:color w:val="000000" w:themeColor="text1"/>
        </w:rPr>
        <w:t xml:space="preserve"> </w:t>
      </w:r>
      <w:r w:rsidR="008A61F2" w:rsidRPr="00F10CD8">
        <w:rPr>
          <w:rFonts w:cs="Times New Roman"/>
          <w:color w:val="000000" w:themeColor="text1"/>
        </w:rPr>
        <w:t>i</w:t>
      </w:r>
      <w:r w:rsidR="0012645D" w:rsidRPr="00F10CD8">
        <w:rPr>
          <w:rFonts w:cs="Times New Roman"/>
          <w:color w:val="000000" w:themeColor="text1"/>
        </w:rPr>
        <w:t>nvit</w:t>
      </w:r>
      <w:r w:rsidR="008A61F2" w:rsidRPr="00F10CD8">
        <w:rPr>
          <w:rFonts w:cs="Times New Roman"/>
          <w:color w:val="000000" w:themeColor="text1"/>
        </w:rPr>
        <w:t>es</w:t>
      </w:r>
      <w:r w:rsidR="0012645D" w:rsidRPr="00F10CD8">
        <w:rPr>
          <w:rFonts w:cs="Times New Roman"/>
          <w:color w:val="000000" w:themeColor="text1"/>
        </w:rPr>
        <w:t xml:space="preserve"> a further problematizing of diagnostic criteria and classifications </w:t>
      </w:r>
      <w:r w:rsidR="008A61F2" w:rsidRPr="00F10CD8">
        <w:rPr>
          <w:rFonts w:cs="Times New Roman"/>
          <w:color w:val="000000" w:themeColor="text1"/>
        </w:rPr>
        <w:t>(</w:t>
      </w:r>
      <w:r w:rsidR="0012645D" w:rsidRPr="00F10CD8">
        <w:rPr>
          <w:rFonts w:cs="Times New Roman"/>
          <w:color w:val="000000" w:themeColor="text1"/>
        </w:rPr>
        <w:t>and their lacunae</w:t>
      </w:r>
      <w:r w:rsidR="008A61F2" w:rsidRPr="00F10CD8">
        <w:rPr>
          <w:rFonts w:cs="Times New Roman"/>
          <w:color w:val="000000" w:themeColor="text1"/>
        </w:rPr>
        <w:t>)</w:t>
      </w:r>
      <w:r w:rsidR="0012645D" w:rsidRPr="00F10CD8">
        <w:rPr>
          <w:rFonts w:cs="Times New Roman"/>
          <w:color w:val="000000" w:themeColor="text1"/>
        </w:rPr>
        <w:t xml:space="preserve"> as they relate to the experience of </w:t>
      </w:r>
      <w:r w:rsidR="00772FE9" w:rsidRPr="00F10CD8">
        <w:rPr>
          <w:rFonts w:cs="Times New Roman"/>
          <w:color w:val="000000" w:themeColor="text1"/>
        </w:rPr>
        <w:t xml:space="preserve">OSFED/EDNOS/TCA-NS </w:t>
      </w:r>
      <w:r w:rsidR="00F9109F" w:rsidRPr="00F10CD8">
        <w:rPr>
          <w:rFonts w:cs="Times New Roman"/>
          <w:color w:val="000000" w:themeColor="text1"/>
        </w:rPr>
        <w:t xml:space="preserve">from the representations of disordered eating involved in the self-reflexive exploration of writing in </w:t>
      </w:r>
      <w:r w:rsidR="00F9109F" w:rsidRPr="00F10CD8">
        <w:rPr>
          <w:rFonts w:cs="Times New Roman"/>
          <w:i/>
          <w:iCs/>
          <w:color w:val="000000" w:themeColor="text1"/>
        </w:rPr>
        <w:t>Mémoire de fille</w:t>
      </w:r>
      <w:r w:rsidR="00F9109F" w:rsidRPr="00F10CD8">
        <w:rPr>
          <w:rFonts w:cs="Times New Roman"/>
          <w:color w:val="000000" w:themeColor="text1"/>
        </w:rPr>
        <w:t xml:space="preserve"> itself</w:t>
      </w:r>
      <w:r w:rsidR="008A61F2" w:rsidRPr="00F10CD8">
        <w:rPr>
          <w:rFonts w:cs="Times New Roman"/>
          <w:color w:val="000000" w:themeColor="text1"/>
        </w:rPr>
        <w:t xml:space="preserve"> (</w:t>
      </w:r>
      <w:r w:rsidR="00F9109F" w:rsidRPr="00F10CD8">
        <w:rPr>
          <w:rFonts w:cs="Times New Roman"/>
          <w:color w:val="000000" w:themeColor="text1"/>
        </w:rPr>
        <w:t xml:space="preserve">notably the </w:t>
      </w:r>
      <w:r w:rsidR="00772FE9" w:rsidRPr="00F10CD8">
        <w:rPr>
          <w:rFonts w:cs="Times New Roman"/>
          <w:color w:val="000000" w:themeColor="text1"/>
        </w:rPr>
        <w:t>foregr</w:t>
      </w:r>
      <w:r w:rsidR="0032175A" w:rsidRPr="00F10CD8">
        <w:rPr>
          <w:rFonts w:cs="Times New Roman"/>
          <w:color w:val="000000" w:themeColor="text1"/>
        </w:rPr>
        <w:t>ou</w:t>
      </w:r>
      <w:r w:rsidR="00772FE9" w:rsidRPr="00F10CD8">
        <w:rPr>
          <w:rFonts w:cs="Times New Roman"/>
          <w:color w:val="000000" w:themeColor="text1"/>
        </w:rPr>
        <w:t>nding of t</w:t>
      </w:r>
      <w:r w:rsidR="00F9109F" w:rsidRPr="00F10CD8">
        <w:rPr>
          <w:rFonts w:cs="Times New Roman"/>
          <w:color w:val="000000" w:themeColor="text1"/>
        </w:rPr>
        <w:t xml:space="preserve">ensions </w:t>
      </w:r>
      <w:r w:rsidR="00772FE9" w:rsidRPr="00F10CD8">
        <w:rPr>
          <w:rFonts w:cs="Times New Roman"/>
          <w:color w:val="000000" w:themeColor="text1"/>
        </w:rPr>
        <w:t xml:space="preserve">between </w:t>
      </w:r>
      <w:r w:rsidR="00F9109F" w:rsidRPr="00F10CD8">
        <w:rPr>
          <w:rFonts w:cs="Times New Roman"/>
          <w:color w:val="000000" w:themeColor="text1"/>
        </w:rPr>
        <w:t>naming and shaming</w:t>
      </w:r>
      <w:r w:rsidR="00772FE9" w:rsidRPr="00F10CD8">
        <w:rPr>
          <w:rFonts w:cs="Times New Roman"/>
          <w:color w:val="000000" w:themeColor="text1"/>
        </w:rPr>
        <w:t>;</w:t>
      </w:r>
      <w:r w:rsidR="00F9109F" w:rsidRPr="00F10CD8">
        <w:rPr>
          <w:rFonts w:cs="Times New Roman"/>
          <w:color w:val="000000" w:themeColor="text1"/>
        </w:rPr>
        <w:t xml:space="preserve"> </w:t>
      </w:r>
      <w:r w:rsidR="00772FE9" w:rsidRPr="00F10CD8">
        <w:rPr>
          <w:rFonts w:cs="Times New Roman"/>
          <w:color w:val="000000" w:themeColor="text1"/>
        </w:rPr>
        <w:t xml:space="preserve">pleasure and pain; and </w:t>
      </w:r>
      <w:r w:rsidR="00F9109F" w:rsidRPr="00F10CD8">
        <w:rPr>
          <w:rFonts w:cs="Times New Roman"/>
          <w:color w:val="000000" w:themeColor="text1"/>
        </w:rPr>
        <w:t xml:space="preserve">of control and lack of knowledge and of eating behaviours). </w:t>
      </w:r>
      <w:r w:rsidR="009735EC" w:rsidRPr="00F10CD8">
        <w:rPr>
          <w:rFonts w:cs="Times New Roman"/>
          <w:color w:val="000000" w:themeColor="text1"/>
        </w:rPr>
        <w:t xml:space="preserve">The </w:t>
      </w:r>
      <w:r w:rsidR="0039329F" w:rsidRPr="00F10CD8">
        <w:rPr>
          <w:rFonts w:cs="Times New Roman"/>
          <w:i/>
          <w:color w:val="000000" w:themeColor="text1"/>
        </w:rPr>
        <w:t>not knowing</w:t>
      </w:r>
      <w:r w:rsidR="0039329F" w:rsidRPr="00F10CD8">
        <w:rPr>
          <w:rFonts w:cs="Times New Roman"/>
          <w:color w:val="000000" w:themeColor="text1"/>
        </w:rPr>
        <w:t xml:space="preserve"> </w:t>
      </w:r>
      <w:r w:rsidR="00772FE9" w:rsidRPr="00F10CD8">
        <w:rPr>
          <w:rFonts w:cs="Times New Roman"/>
          <w:color w:val="000000" w:themeColor="text1"/>
        </w:rPr>
        <w:t xml:space="preserve">intrinsic to Ernaux’s </w:t>
      </w:r>
      <w:r w:rsidR="00D35710" w:rsidRPr="00F10CD8">
        <w:rPr>
          <w:rFonts w:cs="Times New Roman"/>
          <w:color w:val="000000" w:themeColor="text1"/>
        </w:rPr>
        <w:t>r</w:t>
      </w:r>
      <w:r w:rsidR="00C11F9C" w:rsidRPr="00F10CD8">
        <w:rPr>
          <w:rFonts w:cs="Times New Roman"/>
          <w:color w:val="000000" w:themeColor="text1"/>
        </w:rPr>
        <w:t>e</w:t>
      </w:r>
      <w:r w:rsidR="00D35710" w:rsidRPr="00F10CD8">
        <w:rPr>
          <w:rFonts w:cs="Times New Roman"/>
          <w:color w:val="000000" w:themeColor="text1"/>
        </w:rPr>
        <w:t>present</w:t>
      </w:r>
      <w:r w:rsidR="00C11F9C" w:rsidRPr="00F10CD8">
        <w:rPr>
          <w:rFonts w:cs="Times New Roman"/>
          <w:color w:val="000000" w:themeColor="text1"/>
        </w:rPr>
        <w:t>a</w:t>
      </w:r>
      <w:r w:rsidR="00D35710" w:rsidRPr="00F10CD8">
        <w:rPr>
          <w:rFonts w:cs="Times New Roman"/>
          <w:color w:val="000000" w:themeColor="text1"/>
        </w:rPr>
        <w:t xml:space="preserve">tions of disordered eating examined </w:t>
      </w:r>
      <w:r w:rsidR="004F5AC7" w:rsidRPr="00F10CD8">
        <w:rPr>
          <w:rFonts w:cs="Times New Roman"/>
          <w:color w:val="000000" w:themeColor="text1"/>
        </w:rPr>
        <w:t xml:space="preserve">below </w:t>
      </w:r>
      <w:r w:rsidR="008A61F2" w:rsidRPr="00F10CD8">
        <w:rPr>
          <w:rFonts w:cs="Times New Roman"/>
          <w:color w:val="000000" w:themeColor="text1"/>
        </w:rPr>
        <w:t xml:space="preserve">provides the springboard for </w:t>
      </w:r>
      <w:r w:rsidR="0012645D" w:rsidRPr="00F10CD8">
        <w:rPr>
          <w:rFonts w:cs="Times New Roman"/>
          <w:color w:val="000000" w:themeColor="text1"/>
        </w:rPr>
        <w:t xml:space="preserve">the </w:t>
      </w:r>
      <w:r w:rsidR="002232D9" w:rsidRPr="00F10CD8">
        <w:rPr>
          <w:rFonts w:cs="Times New Roman"/>
          <w:color w:val="000000" w:themeColor="text1"/>
        </w:rPr>
        <w:t>examination of t</w:t>
      </w:r>
      <w:r w:rsidR="00B13F46" w:rsidRPr="00F10CD8">
        <w:rPr>
          <w:rFonts w:cs="Times New Roman"/>
          <w:color w:val="000000" w:themeColor="text1"/>
        </w:rPr>
        <w:t xml:space="preserve">he </w:t>
      </w:r>
      <w:r w:rsidR="006A54C3" w:rsidRPr="00F10CD8">
        <w:rPr>
          <w:rFonts w:cs="Times New Roman"/>
          <w:color w:val="000000" w:themeColor="text1"/>
        </w:rPr>
        <w:t xml:space="preserve">effects of </w:t>
      </w:r>
      <w:r w:rsidR="00285C40" w:rsidRPr="00F10CD8">
        <w:rPr>
          <w:rFonts w:cs="Times New Roman"/>
          <w:color w:val="000000" w:themeColor="text1"/>
        </w:rPr>
        <w:t xml:space="preserve">discourses of knowledge – </w:t>
      </w:r>
      <w:r w:rsidR="00285C40" w:rsidRPr="00F10CD8">
        <w:rPr>
          <w:rFonts w:cs="Times New Roman"/>
          <w:iCs/>
          <w:color w:val="000000" w:themeColor="text1"/>
        </w:rPr>
        <w:t xml:space="preserve">past and present; social, cultural, medical, economic and religious </w:t>
      </w:r>
      <w:r w:rsidR="00285C40" w:rsidRPr="00F10CD8">
        <w:rPr>
          <w:rFonts w:cs="Times New Roman"/>
          <w:color w:val="000000" w:themeColor="text1"/>
        </w:rPr>
        <w:t xml:space="preserve">– that </w:t>
      </w:r>
      <w:r w:rsidR="006A54C3" w:rsidRPr="00F10CD8">
        <w:rPr>
          <w:rFonts w:cs="Times New Roman"/>
          <w:color w:val="000000" w:themeColor="text1"/>
        </w:rPr>
        <w:t>F</w:t>
      </w:r>
      <w:r w:rsidR="005F0A47" w:rsidRPr="00F10CD8">
        <w:rPr>
          <w:rFonts w:cs="Times New Roman"/>
          <w:color w:val="000000" w:themeColor="text1"/>
        </w:rPr>
        <w:t>o</w:t>
      </w:r>
      <w:r w:rsidR="006A54C3" w:rsidRPr="00F10CD8">
        <w:rPr>
          <w:rFonts w:cs="Times New Roman"/>
          <w:color w:val="000000" w:themeColor="text1"/>
        </w:rPr>
        <w:t>uc</w:t>
      </w:r>
      <w:r w:rsidR="005F0A47" w:rsidRPr="00F10CD8">
        <w:rPr>
          <w:rFonts w:cs="Times New Roman"/>
          <w:color w:val="000000" w:themeColor="text1"/>
        </w:rPr>
        <w:t>ault</w:t>
      </w:r>
      <w:r w:rsidR="006A54C3" w:rsidRPr="00F10CD8">
        <w:rPr>
          <w:rFonts w:cs="Times New Roman"/>
          <w:color w:val="000000" w:themeColor="text1"/>
        </w:rPr>
        <w:t xml:space="preserve"> argues </w:t>
      </w:r>
      <w:r w:rsidR="00285C40" w:rsidRPr="00F10CD8">
        <w:rPr>
          <w:rFonts w:cs="Times New Roman"/>
          <w:color w:val="000000" w:themeColor="text1"/>
        </w:rPr>
        <w:t>construct normative and stigmatizing categories governing laws, bodies, minds and sexuality (Foucault 1963, 1971, 1975, 1976)</w:t>
      </w:r>
      <w:r w:rsidR="00C329AC" w:rsidRPr="00F10CD8">
        <w:rPr>
          <w:rFonts w:cs="Times New Roman"/>
          <w:color w:val="000000" w:themeColor="text1"/>
        </w:rPr>
        <w:t xml:space="preserve"> </w:t>
      </w:r>
      <w:r w:rsidR="006A54C3" w:rsidRPr="00F10CD8">
        <w:rPr>
          <w:rFonts w:cs="Times New Roman"/>
          <w:color w:val="000000" w:themeColor="text1"/>
        </w:rPr>
        <w:t>(</w:t>
      </w:r>
      <w:r w:rsidR="00C329AC" w:rsidRPr="00F10CD8">
        <w:rPr>
          <w:rFonts w:cs="Times New Roman"/>
          <w:color w:val="000000" w:themeColor="text1"/>
        </w:rPr>
        <w:t xml:space="preserve">and which </w:t>
      </w:r>
      <w:r w:rsidR="00285C40" w:rsidRPr="00F10CD8">
        <w:rPr>
          <w:rFonts w:cs="Times New Roman"/>
          <w:color w:val="000000" w:themeColor="text1"/>
        </w:rPr>
        <w:t>may contribute to eating disorders</w:t>
      </w:r>
      <w:r w:rsidR="006A54C3" w:rsidRPr="00F10CD8">
        <w:rPr>
          <w:rFonts w:cs="Times New Roman"/>
          <w:color w:val="000000" w:themeColor="text1"/>
        </w:rPr>
        <w:t>).</w:t>
      </w:r>
      <w:r w:rsidR="00D35710" w:rsidRPr="00F10CD8">
        <w:rPr>
          <w:rFonts w:eastAsia="Arial Unicode MS" w:cs="Times New Roman"/>
          <w:color w:val="000000" w:themeColor="text1"/>
        </w:rPr>
        <w:t xml:space="preserve"> </w:t>
      </w:r>
      <w:r w:rsidR="0012645D" w:rsidRPr="00F10CD8">
        <w:rPr>
          <w:rFonts w:eastAsia="Arial Unicode MS" w:cs="Times New Roman"/>
          <w:color w:val="000000" w:themeColor="text1"/>
        </w:rPr>
        <w:t xml:space="preserve">And, </w:t>
      </w:r>
      <w:r w:rsidR="00CE4CEB" w:rsidRPr="00F10CD8">
        <w:rPr>
          <w:rFonts w:eastAsia="Arial Unicode MS" w:cs="Times New Roman"/>
          <w:color w:val="000000" w:themeColor="text1"/>
        </w:rPr>
        <w:t xml:space="preserve">since </w:t>
      </w:r>
      <w:r w:rsidR="0012645D" w:rsidRPr="00F10CD8">
        <w:rPr>
          <w:rFonts w:eastAsia="Arial Unicode MS" w:cs="Times New Roman"/>
          <w:color w:val="000000" w:themeColor="text1"/>
        </w:rPr>
        <w:t xml:space="preserve">Ernaux brings into question the purpose and effectiveness of her own writing, I </w:t>
      </w:r>
      <w:r w:rsidR="00772FE9" w:rsidRPr="00F10CD8">
        <w:rPr>
          <w:rFonts w:eastAsia="Arial Unicode MS" w:cs="Times New Roman"/>
          <w:color w:val="000000" w:themeColor="text1"/>
        </w:rPr>
        <w:t xml:space="preserve">end by </w:t>
      </w:r>
      <w:r w:rsidR="0012645D" w:rsidRPr="00F10CD8">
        <w:rPr>
          <w:rFonts w:eastAsia="Arial Unicode MS" w:cs="Times New Roman"/>
          <w:color w:val="000000" w:themeColor="text1"/>
        </w:rPr>
        <w:t>consider</w:t>
      </w:r>
      <w:r w:rsidR="00772FE9" w:rsidRPr="00F10CD8">
        <w:rPr>
          <w:rFonts w:eastAsia="Arial Unicode MS" w:cs="Times New Roman"/>
          <w:color w:val="000000" w:themeColor="text1"/>
        </w:rPr>
        <w:t>ing</w:t>
      </w:r>
      <w:r w:rsidR="0012645D" w:rsidRPr="00F10CD8">
        <w:rPr>
          <w:rFonts w:eastAsia="Arial Unicode MS" w:cs="Times New Roman"/>
          <w:color w:val="000000" w:themeColor="text1"/>
        </w:rPr>
        <w:t xml:space="preserve"> how, whether intentionally or not, </w:t>
      </w:r>
      <w:r w:rsidR="00756D47">
        <w:rPr>
          <w:rFonts w:eastAsia="Arial Unicode MS" w:cs="Times New Roman"/>
          <w:color w:val="000000" w:themeColor="text1"/>
        </w:rPr>
        <w:t xml:space="preserve">alongside uncovering an experience of </w:t>
      </w:r>
      <w:r w:rsidR="00756D47" w:rsidRPr="00F10CD8">
        <w:rPr>
          <w:rFonts w:cs="Times New Roman"/>
          <w:color w:val="000000" w:themeColor="text1"/>
        </w:rPr>
        <w:t>OSFED/EDNOS/TCA-NS</w:t>
      </w:r>
      <w:r w:rsidR="00756D47">
        <w:rPr>
          <w:rFonts w:cs="Times New Roman"/>
          <w:i/>
          <w:color w:val="000000" w:themeColor="text1"/>
        </w:rPr>
        <w:t xml:space="preserve">, </w:t>
      </w:r>
      <w:r w:rsidR="00CE4CEB" w:rsidRPr="00F10CD8">
        <w:rPr>
          <w:rFonts w:cs="Times New Roman"/>
          <w:i/>
          <w:color w:val="000000" w:themeColor="text1"/>
        </w:rPr>
        <w:t>Mémoire de fille</w:t>
      </w:r>
      <w:r w:rsidR="00CE4CEB" w:rsidRPr="00F10CD8">
        <w:rPr>
          <w:rFonts w:cs="Times New Roman"/>
          <w:color w:val="000000" w:themeColor="text1"/>
        </w:rPr>
        <w:t xml:space="preserve"> </w:t>
      </w:r>
      <w:r w:rsidR="00E068C6" w:rsidRPr="00F10CD8">
        <w:rPr>
          <w:rFonts w:cs="Times New Roman"/>
          <w:color w:val="000000" w:themeColor="text1"/>
        </w:rPr>
        <w:t>bring</w:t>
      </w:r>
      <w:r w:rsidR="00756D47">
        <w:rPr>
          <w:rFonts w:cs="Times New Roman"/>
          <w:color w:val="000000" w:themeColor="text1"/>
        </w:rPr>
        <w:t>s</w:t>
      </w:r>
      <w:r w:rsidR="00CE4CEB" w:rsidRPr="00F10CD8">
        <w:rPr>
          <w:rFonts w:cs="Times New Roman"/>
          <w:color w:val="000000" w:themeColor="text1"/>
        </w:rPr>
        <w:t xml:space="preserve"> into relief</w:t>
      </w:r>
      <w:r w:rsidR="00E068C6" w:rsidRPr="00F10CD8">
        <w:rPr>
          <w:rFonts w:cs="Times New Roman"/>
          <w:color w:val="000000" w:themeColor="text1"/>
        </w:rPr>
        <w:t xml:space="preserve"> </w:t>
      </w:r>
      <w:r w:rsidR="00CE4CEB" w:rsidRPr="00F10CD8">
        <w:rPr>
          <w:rFonts w:cs="Times New Roman"/>
          <w:color w:val="000000" w:themeColor="text1"/>
        </w:rPr>
        <w:t>the</w:t>
      </w:r>
      <w:r w:rsidR="0012645D" w:rsidRPr="00F10CD8">
        <w:rPr>
          <w:rFonts w:cs="Times New Roman"/>
          <w:color w:val="000000" w:themeColor="text1"/>
        </w:rPr>
        <w:t xml:space="preserve"> potential importance of literary representations of disordered eating </w:t>
      </w:r>
      <w:r w:rsidR="00E068C6" w:rsidRPr="00F10CD8">
        <w:rPr>
          <w:rFonts w:cs="Times New Roman"/>
          <w:color w:val="000000" w:themeColor="text1"/>
        </w:rPr>
        <w:t xml:space="preserve">to intervene </w:t>
      </w:r>
      <w:r w:rsidR="00D35710" w:rsidRPr="00F10CD8">
        <w:rPr>
          <w:rFonts w:cs="Times New Roman"/>
          <w:color w:val="000000" w:themeColor="text1"/>
        </w:rPr>
        <w:t xml:space="preserve">in </w:t>
      </w:r>
      <w:r w:rsidR="00756D47">
        <w:rPr>
          <w:rFonts w:cs="Times New Roman"/>
          <w:color w:val="000000" w:themeColor="text1"/>
        </w:rPr>
        <w:t xml:space="preserve">interdisciplinary </w:t>
      </w:r>
      <w:r w:rsidR="00E068C6" w:rsidRPr="00F10CD8">
        <w:rPr>
          <w:rFonts w:cs="Times New Roman"/>
          <w:color w:val="000000" w:themeColor="text1"/>
        </w:rPr>
        <w:t xml:space="preserve">debates </w:t>
      </w:r>
      <w:r w:rsidR="00D35710" w:rsidRPr="00F10CD8">
        <w:rPr>
          <w:rFonts w:cs="Times New Roman"/>
          <w:color w:val="000000" w:themeColor="text1"/>
        </w:rPr>
        <w:t>beyond the narrative.</w:t>
      </w:r>
    </w:p>
    <w:p w14:paraId="0C2C2254" w14:textId="77777777" w:rsidR="00303D89" w:rsidRPr="00F10CD8" w:rsidRDefault="00303D89" w:rsidP="00F10CD8">
      <w:pPr>
        <w:pStyle w:val="Normalfirstlinenotindented"/>
        <w:ind w:firstLine="720"/>
        <w:contextualSpacing/>
        <w:rPr>
          <w:rFonts w:cs="Times New Roman"/>
          <w:color w:val="000000" w:themeColor="text1"/>
        </w:rPr>
      </w:pPr>
    </w:p>
    <w:p w14:paraId="0C765F2E" w14:textId="0A2B95F2" w:rsidR="0004717F" w:rsidRPr="00F10CD8" w:rsidRDefault="0004717F" w:rsidP="00F10CD8">
      <w:pPr>
        <w:pStyle w:val="Normalfirstlinenotindented"/>
        <w:contextualSpacing/>
        <w:rPr>
          <w:rFonts w:cs="Times New Roman"/>
          <w:b/>
          <w:bCs/>
          <w:color w:val="000000" w:themeColor="text1"/>
        </w:rPr>
      </w:pPr>
      <w:r w:rsidRPr="00F10CD8">
        <w:rPr>
          <w:rFonts w:cs="Times New Roman"/>
          <w:b/>
          <w:bCs/>
          <w:color w:val="000000" w:themeColor="text1"/>
        </w:rPr>
        <w:t xml:space="preserve">Knowingly </w:t>
      </w:r>
      <w:r w:rsidR="00C4419B" w:rsidRPr="00F10CD8">
        <w:rPr>
          <w:rFonts w:cs="Times New Roman"/>
          <w:b/>
          <w:bCs/>
          <w:color w:val="000000" w:themeColor="text1"/>
        </w:rPr>
        <w:t>W</w:t>
      </w:r>
      <w:r w:rsidRPr="00F10CD8">
        <w:rPr>
          <w:rFonts w:cs="Times New Roman"/>
          <w:b/>
          <w:bCs/>
          <w:color w:val="000000" w:themeColor="text1"/>
        </w:rPr>
        <w:t xml:space="preserve">riting about </w:t>
      </w:r>
      <w:r w:rsidR="00C4419B" w:rsidRPr="00F10CD8">
        <w:rPr>
          <w:rFonts w:cs="Times New Roman"/>
          <w:b/>
          <w:bCs/>
          <w:i/>
          <w:iCs/>
          <w:color w:val="000000" w:themeColor="text1"/>
        </w:rPr>
        <w:t>N</w:t>
      </w:r>
      <w:r w:rsidRPr="00F10CD8">
        <w:rPr>
          <w:rFonts w:cs="Times New Roman"/>
          <w:b/>
          <w:bCs/>
          <w:i/>
          <w:iCs/>
          <w:color w:val="000000" w:themeColor="text1"/>
        </w:rPr>
        <w:t xml:space="preserve">ot </w:t>
      </w:r>
      <w:r w:rsidR="00C4419B" w:rsidRPr="00F10CD8">
        <w:rPr>
          <w:rFonts w:cs="Times New Roman"/>
          <w:b/>
          <w:bCs/>
          <w:i/>
          <w:iCs/>
          <w:color w:val="000000" w:themeColor="text1"/>
        </w:rPr>
        <w:t>K</w:t>
      </w:r>
      <w:r w:rsidRPr="00F10CD8">
        <w:rPr>
          <w:rFonts w:cs="Times New Roman"/>
          <w:b/>
          <w:bCs/>
          <w:i/>
          <w:iCs/>
          <w:color w:val="000000" w:themeColor="text1"/>
        </w:rPr>
        <w:t>nowing</w:t>
      </w:r>
      <w:r w:rsidR="007C3FD1" w:rsidRPr="00F10CD8">
        <w:rPr>
          <w:rFonts w:cs="Times New Roman"/>
          <w:b/>
          <w:bCs/>
          <w:color w:val="000000" w:themeColor="text1"/>
        </w:rPr>
        <w:t xml:space="preserve">: </w:t>
      </w:r>
      <w:r w:rsidR="007C3FD1" w:rsidRPr="00F10CD8">
        <w:rPr>
          <w:rFonts w:cs="Times New Roman"/>
          <w:b/>
          <w:color w:val="000000" w:themeColor="text1"/>
        </w:rPr>
        <w:t xml:space="preserve">Ernaux’s </w:t>
      </w:r>
      <w:r w:rsidR="00C4419B" w:rsidRPr="00F10CD8">
        <w:rPr>
          <w:rFonts w:cs="Times New Roman"/>
          <w:b/>
          <w:color w:val="000000" w:themeColor="text1"/>
        </w:rPr>
        <w:t>I</w:t>
      </w:r>
      <w:r w:rsidR="007C3FD1" w:rsidRPr="00F10CD8">
        <w:rPr>
          <w:rFonts w:cs="Times New Roman"/>
          <w:b/>
          <w:color w:val="000000" w:themeColor="text1"/>
        </w:rPr>
        <w:t xml:space="preserve">mperative for </w:t>
      </w:r>
      <w:r w:rsidR="00C4419B" w:rsidRPr="00F10CD8">
        <w:rPr>
          <w:rFonts w:cs="Times New Roman"/>
          <w:b/>
          <w:color w:val="000000" w:themeColor="text1"/>
        </w:rPr>
        <w:t>W</w:t>
      </w:r>
      <w:r w:rsidR="007C3FD1" w:rsidRPr="00F10CD8">
        <w:rPr>
          <w:rFonts w:cs="Times New Roman"/>
          <w:b/>
          <w:color w:val="000000" w:themeColor="text1"/>
        </w:rPr>
        <w:t xml:space="preserve">riting the </w:t>
      </w:r>
      <w:r w:rsidR="00C4419B" w:rsidRPr="00F10CD8">
        <w:rPr>
          <w:rFonts w:cs="Times New Roman"/>
          <w:b/>
          <w:color w:val="000000" w:themeColor="text1"/>
        </w:rPr>
        <w:t>U</w:t>
      </w:r>
      <w:r w:rsidR="007C3FD1" w:rsidRPr="00F10CD8">
        <w:rPr>
          <w:rFonts w:cs="Times New Roman"/>
          <w:b/>
          <w:color w:val="000000" w:themeColor="text1"/>
        </w:rPr>
        <w:t>nsayable</w:t>
      </w:r>
      <w:r w:rsidR="007C3FD1" w:rsidRPr="00F10CD8">
        <w:rPr>
          <w:rFonts w:cs="Times New Roman"/>
          <w:b/>
          <w:i/>
          <w:color w:val="000000" w:themeColor="text1"/>
        </w:rPr>
        <w:t xml:space="preserve"> </w:t>
      </w:r>
    </w:p>
    <w:p w14:paraId="459A019C" w14:textId="109796E9" w:rsidR="003252D5" w:rsidRPr="00F10CD8" w:rsidRDefault="00200C9B" w:rsidP="00F10CD8">
      <w:pPr>
        <w:pStyle w:val="Normalfirstlinenotindented"/>
        <w:contextualSpacing/>
        <w:rPr>
          <w:rFonts w:cs="Times New Roman"/>
          <w:color w:val="000000" w:themeColor="text1"/>
        </w:rPr>
      </w:pPr>
      <w:r w:rsidRPr="00F10CD8">
        <w:rPr>
          <w:rFonts w:cs="Times New Roman"/>
          <w:color w:val="000000" w:themeColor="text1"/>
        </w:rPr>
        <w:t>Ernaux</w:t>
      </w:r>
      <w:r w:rsidR="00401D81" w:rsidRPr="00F10CD8">
        <w:rPr>
          <w:rFonts w:cs="Times New Roman"/>
          <w:color w:val="000000" w:themeColor="text1"/>
        </w:rPr>
        <w:t xml:space="preserve"> </w:t>
      </w:r>
      <w:r w:rsidR="007F450D" w:rsidRPr="00F10CD8">
        <w:rPr>
          <w:rFonts w:cs="Times New Roman"/>
          <w:color w:val="000000" w:themeColor="text1"/>
        </w:rPr>
        <w:t xml:space="preserve">has long </w:t>
      </w:r>
      <w:r w:rsidR="00401D81" w:rsidRPr="00F10CD8">
        <w:rPr>
          <w:rFonts w:cs="Times New Roman"/>
          <w:color w:val="000000" w:themeColor="text1"/>
        </w:rPr>
        <w:t>acknowledge</w:t>
      </w:r>
      <w:r w:rsidR="007F450D" w:rsidRPr="00F10CD8">
        <w:rPr>
          <w:rFonts w:cs="Times New Roman"/>
          <w:color w:val="000000" w:themeColor="text1"/>
        </w:rPr>
        <w:t>d</w:t>
      </w:r>
      <w:r w:rsidR="00401D81" w:rsidRPr="00F10CD8">
        <w:rPr>
          <w:rFonts w:cs="Times New Roman"/>
          <w:color w:val="000000" w:themeColor="text1"/>
        </w:rPr>
        <w:t xml:space="preserve"> </w:t>
      </w:r>
      <w:r w:rsidR="007B6B55" w:rsidRPr="00F10CD8">
        <w:rPr>
          <w:rFonts w:cs="Times New Roman"/>
          <w:color w:val="000000" w:themeColor="text1"/>
        </w:rPr>
        <w:t xml:space="preserve">the influence </w:t>
      </w:r>
      <w:r w:rsidR="00DC22B8" w:rsidRPr="00F10CD8">
        <w:rPr>
          <w:rFonts w:cs="Times New Roman"/>
          <w:color w:val="000000" w:themeColor="text1"/>
        </w:rPr>
        <w:t xml:space="preserve">on her </w:t>
      </w:r>
      <w:r w:rsidR="00E17208" w:rsidRPr="00F10CD8">
        <w:rPr>
          <w:rFonts w:cs="Times New Roman"/>
          <w:color w:val="000000" w:themeColor="text1"/>
        </w:rPr>
        <w:t>‘</w:t>
      </w:r>
      <w:r w:rsidR="0081336A" w:rsidRPr="00F10CD8">
        <w:rPr>
          <w:rFonts w:cs="Times New Roman"/>
          <w:color w:val="000000" w:themeColor="text1"/>
        </w:rPr>
        <w:t xml:space="preserve">auto-ethnographical’ </w:t>
      </w:r>
      <w:r w:rsidR="0081336A" w:rsidRPr="00F10CD8">
        <w:rPr>
          <w:rFonts w:cs="Times New Roman"/>
          <w:color w:val="000000" w:themeColor="text1"/>
          <w:lang w:val="en-GB"/>
        </w:rPr>
        <w:t>narratives (Kawakam</w:t>
      </w:r>
      <w:r w:rsidR="00EA67DC" w:rsidRPr="00F10CD8">
        <w:rPr>
          <w:rFonts w:cs="Times New Roman"/>
          <w:color w:val="000000" w:themeColor="text1"/>
          <w:lang w:val="en-GB"/>
        </w:rPr>
        <w:t>i</w:t>
      </w:r>
      <w:r w:rsidR="0081336A" w:rsidRPr="00F10CD8">
        <w:rPr>
          <w:rFonts w:cs="Times New Roman"/>
          <w:color w:val="000000" w:themeColor="text1"/>
          <w:lang w:val="en-GB"/>
        </w:rPr>
        <w:t xml:space="preserve"> 2019)</w:t>
      </w:r>
      <w:r w:rsidR="0081336A" w:rsidRPr="00F10CD8">
        <w:rPr>
          <w:rFonts w:cs="Times New Roman"/>
          <w:color w:val="000000" w:themeColor="text1"/>
        </w:rPr>
        <w:t xml:space="preserve"> </w:t>
      </w:r>
      <w:r w:rsidR="00DC22B8" w:rsidRPr="00F10CD8">
        <w:rPr>
          <w:rFonts w:cs="Times New Roman"/>
          <w:color w:val="000000" w:themeColor="text1"/>
        </w:rPr>
        <w:t xml:space="preserve">of </w:t>
      </w:r>
      <w:r w:rsidR="007B6B55" w:rsidRPr="00F10CD8">
        <w:rPr>
          <w:rFonts w:cs="Times New Roman"/>
          <w:color w:val="000000" w:themeColor="text1"/>
        </w:rPr>
        <w:t>Pierre Bourdieu</w:t>
      </w:r>
      <w:r w:rsidR="00DC22B8" w:rsidRPr="00F10CD8">
        <w:rPr>
          <w:rFonts w:cs="Times New Roman"/>
          <w:color w:val="000000" w:themeColor="text1"/>
        </w:rPr>
        <w:t>’s</w:t>
      </w:r>
      <w:r w:rsidR="0081336A" w:rsidRPr="00F10CD8">
        <w:rPr>
          <w:rFonts w:cs="Times New Roman"/>
          <w:color w:val="000000" w:themeColor="text1"/>
        </w:rPr>
        <w:t xml:space="preserve"> reflexive sociology </w:t>
      </w:r>
      <w:r w:rsidR="00756D47">
        <w:rPr>
          <w:rFonts w:cs="Times New Roman"/>
          <w:color w:val="000000" w:themeColor="text1"/>
        </w:rPr>
        <w:t>(Bourdieu</w:t>
      </w:r>
      <w:r w:rsidR="00E2384B">
        <w:rPr>
          <w:rFonts w:cs="Times New Roman"/>
          <w:color w:val="000000" w:themeColor="text1"/>
        </w:rPr>
        <w:t xml:space="preserve"> 1970 and</w:t>
      </w:r>
      <w:r w:rsidR="00756D47">
        <w:rPr>
          <w:rFonts w:cs="Times New Roman"/>
          <w:color w:val="000000" w:themeColor="text1"/>
        </w:rPr>
        <w:t xml:space="preserve"> 1979</w:t>
      </w:r>
      <w:r w:rsidR="00E2384B">
        <w:rPr>
          <w:rFonts w:cs="Times New Roman"/>
          <w:color w:val="000000" w:themeColor="text1"/>
        </w:rPr>
        <w:t xml:space="preserve">; Bourdieu and Passeron 1964) </w:t>
      </w:r>
      <w:r w:rsidR="00E331B5" w:rsidRPr="00F10CD8">
        <w:rPr>
          <w:rFonts w:cs="Times New Roman"/>
          <w:color w:val="000000" w:themeColor="text1"/>
        </w:rPr>
        <w:t xml:space="preserve">for </w:t>
      </w:r>
      <w:r w:rsidR="0081336A" w:rsidRPr="00F10CD8">
        <w:rPr>
          <w:rFonts w:cs="Times New Roman"/>
          <w:color w:val="000000" w:themeColor="text1"/>
        </w:rPr>
        <w:t xml:space="preserve">elucidating </w:t>
      </w:r>
      <w:r w:rsidR="00DC22B8" w:rsidRPr="00F10CD8">
        <w:rPr>
          <w:rFonts w:cs="Times New Roman"/>
          <w:color w:val="000000" w:themeColor="text1"/>
        </w:rPr>
        <w:t xml:space="preserve">mechanisms of </w:t>
      </w:r>
      <w:r w:rsidR="0081336A" w:rsidRPr="00F10CD8">
        <w:rPr>
          <w:rFonts w:cs="Times New Roman"/>
          <w:color w:val="000000" w:themeColor="text1"/>
        </w:rPr>
        <w:t xml:space="preserve">distinction, class </w:t>
      </w:r>
      <w:r w:rsidR="00DC22B8" w:rsidRPr="00F10CD8">
        <w:rPr>
          <w:rFonts w:cs="Times New Roman"/>
          <w:color w:val="000000" w:themeColor="text1"/>
        </w:rPr>
        <w:t>domination and symbolic violence</w:t>
      </w:r>
      <w:r w:rsidR="00373A83" w:rsidRPr="00F10CD8">
        <w:rPr>
          <w:rFonts w:cs="Times New Roman"/>
          <w:color w:val="000000" w:themeColor="text1"/>
        </w:rPr>
        <w:t xml:space="preserve"> (Ernaux 2010; Thumerel 2004).</w:t>
      </w:r>
      <w:r w:rsidR="0081336A" w:rsidRPr="00F10CD8">
        <w:rPr>
          <w:rFonts w:cs="Times New Roman"/>
          <w:color w:val="000000" w:themeColor="text1"/>
        </w:rPr>
        <w:t xml:space="preserve"> She </w:t>
      </w:r>
      <w:r w:rsidR="003F7D20" w:rsidRPr="00F10CD8">
        <w:rPr>
          <w:rFonts w:cs="Times New Roman"/>
          <w:color w:val="000000" w:themeColor="text1"/>
        </w:rPr>
        <w:t>argues</w:t>
      </w:r>
      <w:r w:rsidR="007F450D" w:rsidRPr="00F10CD8">
        <w:rPr>
          <w:rFonts w:cs="Times New Roman"/>
          <w:color w:val="000000" w:themeColor="text1"/>
        </w:rPr>
        <w:t xml:space="preserve"> </w:t>
      </w:r>
      <w:r w:rsidR="003F7D20" w:rsidRPr="00F10CD8">
        <w:rPr>
          <w:rFonts w:cs="Times New Roman"/>
          <w:color w:val="000000" w:themeColor="text1"/>
        </w:rPr>
        <w:t xml:space="preserve">that </w:t>
      </w:r>
      <w:r w:rsidR="0081336A" w:rsidRPr="00F10CD8">
        <w:rPr>
          <w:rFonts w:cs="Times New Roman"/>
          <w:color w:val="000000" w:themeColor="text1"/>
        </w:rPr>
        <w:t xml:space="preserve">she </w:t>
      </w:r>
      <w:r w:rsidR="00540ABD" w:rsidRPr="00F10CD8">
        <w:rPr>
          <w:rFonts w:cs="Times New Roman"/>
          <w:color w:val="000000" w:themeColor="text1"/>
        </w:rPr>
        <w:t>deploy</w:t>
      </w:r>
      <w:r w:rsidR="0081336A" w:rsidRPr="00F10CD8">
        <w:rPr>
          <w:rFonts w:cs="Times New Roman"/>
          <w:color w:val="000000" w:themeColor="text1"/>
        </w:rPr>
        <w:t xml:space="preserve">s a </w:t>
      </w:r>
      <w:r w:rsidR="00290BEC" w:rsidRPr="00F10CD8">
        <w:rPr>
          <w:rFonts w:eastAsia="Arial Unicode MS" w:cs="Times New Roman"/>
          <w:color w:val="000000" w:themeColor="text1"/>
        </w:rPr>
        <w:t xml:space="preserve">‘je transpersonnel’ (Ernaux 1994: 218) [transpersonal ‘I’] </w:t>
      </w:r>
      <w:r w:rsidR="00540ABD" w:rsidRPr="00F10CD8">
        <w:rPr>
          <w:rFonts w:cs="Times New Roman"/>
          <w:color w:val="000000" w:themeColor="text1"/>
        </w:rPr>
        <w:t xml:space="preserve">not </w:t>
      </w:r>
      <w:r w:rsidR="0081336A" w:rsidRPr="00F10CD8">
        <w:rPr>
          <w:rFonts w:cs="Times New Roman"/>
          <w:color w:val="000000" w:themeColor="text1"/>
        </w:rPr>
        <w:t xml:space="preserve">to </w:t>
      </w:r>
      <w:r w:rsidR="00AA5190" w:rsidRPr="00F10CD8">
        <w:rPr>
          <w:rFonts w:cs="Times New Roman"/>
          <w:color w:val="000000" w:themeColor="text1"/>
        </w:rPr>
        <w:t xml:space="preserve">construct a self-identity </w:t>
      </w:r>
      <w:r w:rsidR="00540ABD" w:rsidRPr="00F10CD8">
        <w:rPr>
          <w:rFonts w:cs="Times New Roman"/>
          <w:color w:val="000000" w:themeColor="text1"/>
        </w:rPr>
        <w:t>‘</w:t>
      </w:r>
      <w:r w:rsidRPr="00F10CD8">
        <w:rPr>
          <w:rFonts w:cs="Times New Roman"/>
          <w:color w:val="000000" w:themeColor="text1"/>
        </w:rPr>
        <w:t xml:space="preserve">mais de saisir, dans mon expérience, les signes d'une réalité familiale, sociale, ou passionnelle’ </w:t>
      </w:r>
      <w:r w:rsidRPr="00F10CD8">
        <w:rPr>
          <w:rFonts w:cs="Times New Roman"/>
          <w:color w:val="000000" w:themeColor="text1"/>
        </w:rPr>
        <w:lastRenderedPageBreak/>
        <w:t xml:space="preserve">(Ernaux 1994: 218) [‘but to seize, </w:t>
      </w:r>
      <w:r w:rsidR="0032175A" w:rsidRPr="00F10CD8">
        <w:rPr>
          <w:rFonts w:cs="Times New Roman"/>
          <w:color w:val="000000" w:themeColor="text1"/>
        </w:rPr>
        <w:t>from</w:t>
      </w:r>
      <w:r w:rsidRPr="00F10CD8">
        <w:rPr>
          <w:rFonts w:cs="Times New Roman"/>
          <w:color w:val="000000" w:themeColor="text1"/>
        </w:rPr>
        <w:t xml:space="preserve"> my own experience, the signs of familial, social or relationship realities’]</w:t>
      </w:r>
      <w:r w:rsidR="00373A83" w:rsidRPr="00F10CD8">
        <w:rPr>
          <w:rFonts w:eastAsia="Arial Unicode MS" w:cs="Times New Roman"/>
          <w:color w:val="000000" w:themeColor="text1"/>
        </w:rPr>
        <w:t xml:space="preserve">, and </w:t>
      </w:r>
      <w:r w:rsidR="003E5D69" w:rsidRPr="00F10CD8">
        <w:rPr>
          <w:rFonts w:eastAsia="Arial Unicode MS" w:cs="Times New Roman"/>
          <w:color w:val="000000" w:themeColor="text1"/>
        </w:rPr>
        <w:t>E</w:t>
      </w:r>
      <w:r w:rsidR="008B07EE" w:rsidRPr="00F10CD8">
        <w:rPr>
          <w:rFonts w:eastAsia="Arial Unicode MS" w:cs="Times New Roman"/>
          <w:color w:val="000000" w:themeColor="text1"/>
        </w:rPr>
        <w:t>rnaux</w:t>
      </w:r>
      <w:r w:rsidR="00373A83" w:rsidRPr="00F10CD8">
        <w:rPr>
          <w:rFonts w:eastAsia="Arial Unicode MS" w:cs="Times New Roman"/>
          <w:color w:val="000000" w:themeColor="text1"/>
        </w:rPr>
        <w:t xml:space="preserve"> </w:t>
      </w:r>
      <w:r w:rsidR="00421459" w:rsidRPr="00F10CD8">
        <w:rPr>
          <w:rFonts w:cs="Times New Roman"/>
          <w:color w:val="000000" w:themeColor="text1"/>
        </w:rPr>
        <w:t>is cr</w:t>
      </w:r>
      <w:r w:rsidR="0081336A" w:rsidRPr="00F10CD8">
        <w:rPr>
          <w:rFonts w:cs="Times New Roman"/>
          <w:color w:val="000000" w:themeColor="text1"/>
        </w:rPr>
        <w:t>itica</w:t>
      </w:r>
      <w:r w:rsidR="00421459" w:rsidRPr="00F10CD8">
        <w:rPr>
          <w:rFonts w:cs="Times New Roman"/>
          <w:color w:val="000000" w:themeColor="text1"/>
        </w:rPr>
        <w:t xml:space="preserve">lly acclaimed for eliciting </w:t>
      </w:r>
      <w:r w:rsidR="007F450D" w:rsidRPr="00F10CD8">
        <w:rPr>
          <w:rFonts w:eastAsia="Arial Unicode MS" w:cs="Times New Roman"/>
          <w:color w:val="000000" w:themeColor="text1"/>
        </w:rPr>
        <w:t xml:space="preserve">readers’ identification with difficult experiences with multiple contributing factors (McIlvanney 2001: 5). </w:t>
      </w:r>
      <w:r w:rsidR="00373A83" w:rsidRPr="00F10CD8">
        <w:rPr>
          <w:rFonts w:eastAsia="Arial Unicode MS" w:cs="Times New Roman"/>
          <w:color w:val="000000" w:themeColor="text1"/>
        </w:rPr>
        <w:t xml:space="preserve">She further </w:t>
      </w:r>
      <w:r w:rsidR="003252D5" w:rsidRPr="00F10CD8">
        <w:rPr>
          <w:rFonts w:cs="Times New Roman"/>
          <w:color w:val="000000" w:themeColor="text1"/>
        </w:rPr>
        <w:t>asser</w:t>
      </w:r>
      <w:r w:rsidR="00E6326A" w:rsidRPr="00F10CD8">
        <w:rPr>
          <w:rFonts w:cs="Times New Roman"/>
          <w:color w:val="000000" w:themeColor="text1"/>
        </w:rPr>
        <w:t>t</w:t>
      </w:r>
      <w:r w:rsidR="00373A83" w:rsidRPr="00F10CD8">
        <w:rPr>
          <w:rFonts w:cs="Times New Roman"/>
          <w:color w:val="000000" w:themeColor="text1"/>
        </w:rPr>
        <w:t>s</w:t>
      </w:r>
      <w:r w:rsidR="00E6326A" w:rsidRPr="00F10CD8">
        <w:rPr>
          <w:rFonts w:cs="Times New Roman"/>
          <w:color w:val="000000" w:themeColor="text1"/>
        </w:rPr>
        <w:t xml:space="preserve"> </w:t>
      </w:r>
      <w:r w:rsidR="00421459" w:rsidRPr="00F10CD8">
        <w:rPr>
          <w:rFonts w:cs="Times New Roman"/>
          <w:color w:val="000000" w:themeColor="text1"/>
        </w:rPr>
        <w:t xml:space="preserve">a </w:t>
      </w:r>
      <w:r w:rsidR="003252D5" w:rsidRPr="00F10CD8">
        <w:rPr>
          <w:rFonts w:cs="Times New Roman"/>
          <w:color w:val="000000" w:themeColor="text1"/>
        </w:rPr>
        <w:t>belief th</w:t>
      </w:r>
      <w:r w:rsidR="00421459" w:rsidRPr="00F10CD8">
        <w:rPr>
          <w:rFonts w:cs="Times New Roman"/>
          <w:color w:val="000000" w:themeColor="text1"/>
        </w:rPr>
        <w:t>at</w:t>
      </w:r>
      <w:r w:rsidR="00F60FCE" w:rsidRPr="00F10CD8">
        <w:rPr>
          <w:rFonts w:cs="Times New Roman"/>
          <w:color w:val="000000" w:themeColor="text1"/>
        </w:rPr>
        <w:t xml:space="preserve"> </w:t>
      </w:r>
      <w:r w:rsidR="00421459" w:rsidRPr="00F10CD8">
        <w:rPr>
          <w:rFonts w:cs="Times New Roman"/>
          <w:color w:val="000000" w:themeColor="text1"/>
        </w:rPr>
        <w:t xml:space="preserve">writing about </w:t>
      </w:r>
      <w:r w:rsidR="00E17208" w:rsidRPr="00F10CD8">
        <w:rPr>
          <w:rFonts w:cs="Times New Roman"/>
          <w:color w:val="000000" w:themeColor="text1"/>
        </w:rPr>
        <w:t xml:space="preserve">personal </w:t>
      </w:r>
      <w:r w:rsidR="00421459" w:rsidRPr="00F10CD8">
        <w:rPr>
          <w:rFonts w:cs="Times New Roman"/>
          <w:color w:val="000000" w:themeColor="text1"/>
        </w:rPr>
        <w:t>experience has a political imperative</w:t>
      </w:r>
      <w:r w:rsidR="003252D5" w:rsidRPr="00F10CD8">
        <w:rPr>
          <w:rFonts w:cs="Times New Roman"/>
          <w:color w:val="000000" w:themeColor="text1"/>
        </w:rPr>
        <w:t>:</w:t>
      </w:r>
    </w:p>
    <w:p w14:paraId="0F1628B7" w14:textId="77777777" w:rsidR="007B6B55" w:rsidRPr="00F10CD8" w:rsidRDefault="007B6B55" w:rsidP="00F10CD8">
      <w:pPr>
        <w:pStyle w:val="Normalfirstlinenotindented"/>
        <w:contextualSpacing/>
        <w:rPr>
          <w:rFonts w:eastAsia="Arial Unicode MS" w:cs="Times New Roman"/>
          <w:color w:val="000000" w:themeColor="text1"/>
        </w:rPr>
      </w:pPr>
    </w:p>
    <w:p w14:paraId="403CA4D9" w14:textId="4E7959BA" w:rsidR="003252D5" w:rsidRPr="00F10CD8" w:rsidRDefault="003252D5" w:rsidP="00F10CD8">
      <w:pPr>
        <w:pStyle w:val="Normalindentedfirstpara"/>
        <w:contextualSpacing/>
        <w:rPr>
          <w:i/>
          <w:color w:val="000000" w:themeColor="text1"/>
          <w:lang w:val="en-GB"/>
        </w:rPr>
      </w:pPr>
      <w:r w:rsidRPr="00F10CD8">
        <w:rPr>
          <w:color w:val="000000" w:themeColor="text1"/>
        </w:rPr>
        <w:t>J’ai toujours senti qu’écrire était intervenir […]</w:t>
      </w:r>
      <w:r w:rsidR="00B759C2" w:rsidRPr="00F10CD8">
        <w:rPr>
          <w:color w:val="000000" w:themeColor="text1"/>
        </w:rPr>
        <w:t>.</w:t>
      </w:r>
      <w:r w:rsidR="00B233CB" w:rsidRPr="00F10CD8">
        <w:rPr>
          <w:color w:val="000000" w:themeColor="text1"/>
        </w:rPr>
        <w:t xml:space="preserve"> </w:t>
      </w:r>
      <w:r w:rsidRPr="00F10CD8">
        <w:rPr>
          <w:color w:val="000000" w:themeColor="text1"/>
        </w:rPr>
        <w:t xml:space="preserve">Ce n’est pas parce que les choses me sont arrivés à moi que je les écris, c’est parce qu’elles sont arrivées, qu’elles ne sont pas uniques. […] ce n’est pas la particularité d’une expérience que j’ai voulu saisir mais sa généralité indicible. </w:t>
      </w:r>
      <w:r w:rsidRPr="00F10CD8">
        <w:rPr>
          <w:color w:val="000000" w:themeColor="text1"/>
          <w:lang w:val="en-GB"/>
        </w:rPr>
        <w:t>Quand l’indicible devient écriture, c’est politique. (Ernaux 2014: 107</w:t>
      </w:r>
      <w:r w:rsidR="002E012D" w:rsidRPr="003F3E97">
        <w:rPr>
          <w:color w:val="000000" w:themeColor="text1"/>
          <w:lang w:val="en-GB"/>
        </w:rPr>
        <w:t>–</w:t>
      </w:r>
      <w:r w:rsidRPr="00F10CD8">
        <w:rPr>
          <w:color w:val="000000" w:themeColor="text1"/>
          <w:lang w:val="en-GB"/>
        </w:rPr>
        <w:t>108)</w:t>
      </w:r>
    </w:p>
    <w:p w14:paraId="718CF73D" w14:textId="77777777" w:rsidR="003252D5" w:rsidRPr="00F10CD8" w:rsidRDefault="003252D5" w:rsidP="00F10CD8">
      <w:pPr>
        <w:contextualSpacing/>
        <w:rPr>
          <w:rFonts w:cs="Times New Roman"/>
          <w:i/>
          <w:color w:val="000000" w:themeColor="text1"/>
          <w:lang w:val="en-GB"/>
        </w:rPr>
      </w:pPr>
    </w:p>
    <w:p w14:paraId="47F5DA44" w14:textId="2CEE297F" w:rsidR="003252D5" w:rsidRPr="00F10CD8" w:rsidRDefault="003252D5" w:rsidP="00F10CD8">
      <w:pPr>
        <w:pStyle w:val="Normalindentedfirstpara"/>
        <w:contextualSpacing/>
        <w:rPr>
          <w:color w:val="000000" w:themeColor="text1"/>
          <w:lang w:val="en-GB"/>
        </w:rPr>
      </w:pPr>
      <w:r w:rsidRPr="00F10CD8">
        <w:rPr>
          <w:color w:val="000000" w:themeColor="text1"/>
          <w:lang w:val="en-GB"/>
        </w:rPr>
        <w:t xml:space="preserve">I have always </w:t>
      </w:r>
      <w:r w:rsidR="00F641A8">
        <w:rPr>
          <w:color w:val="000000" w:themeColor="text1"/>
          <w:lang w:val="en-GB"/>
        </w:rPr>
        <w:t xml:space="preserve">felt </w:t>
      </w:r>
      <w:r w:rsidR="00B759C2" w:rsidRPr="00F10CD8">
        <w:rPr>
          <w:color w:val="000000" w:themeColor="text1"/>
          <w:lang w:val="en-GB"/>
        </w:rPr>
        <w:t>wr</w:t>
      </w:r>
      <w:r w:rsidR="00E6326A" w:rsidRPr="00F10CD8">
        <w:rPr>
          <w:color w:val="000000" w:themeColor="text1"/>
          <w:lang w:val="en-GB"/>
        </w:rPr>
        <w:t>i</w:t>
      </w:r>
      <w:r w:rsidR="00B759C2" w:rsidRPr="00F10CD8">
        <w:rPr>
          <w:color w:val="000000" w:themeColor="text1"/>
          <w:lang w:val="en-GB"/>
        </w:rPr>
        <w:t>t</w:t>
      </w:r>
      <w:r w:rsidR="00275F69">
        <w:rPr>
          <w:color w:val="000000" w:themeColor="text1"/>
          <w:lang w:val="en-GB"/>
        </w:rPr>
        <w:t>ing</w:t>
      </w:r>
      <w:r w:rsidR="00B759C2" w:rsidRPr="00F10CD8">
        <w:rPr>
          <w:color w:val="000000" w:themeColor="text1"/>
          <w:lang w:val="en-GB"/>
        </w:rPr>
        <w:t xml:space="preserve"> </w:t>
      </w:r>
      <w:r w:rsidR="00F641A8">
        <w:rPr>
          <w:color w:val="000000" w:themeColor="text1"/>
          <w:lang w:val="en-GB"/>
        </w:rPr>
        <w:t>means intervening</w:t>
      </w:r>
      <w:r w:rsidRPr="00F10CD8">
        <w:rPr>
          <w:color w:val="000000" w:themeColor="text1"/>
          <w:lang w:val="en-GB"/>
        </w:rPr>
        <w:t xml:space="preserve">. </w:t>
      </w:r>
      <w:r w:rsidR="00401D81" w:rsidRPr="00F10CD8">
        <w:rPr>
          <w:color w:val="000000" w:themeColor="text1"/>
          <w:lang w:val="en-GB"/>
        </w:rPr>
        <w:t>[…]</w:t>
      </w:r>
      <w:r w:rsidR="00B759C2" w:rsidRPr="00F10CD8">
        <w:rPr>
          <w:color w:val="000000" w:themeColor="text1"/>
          <w:lang w:val="en-GB"/>
        </w:rPr>
        <w:t>.</w:t>
      </w:r>
      <w:r w:rsidR="00401D81" w:rsidRPr="00F10CD8">
        <w:rPr>
          <w:color w:val="000000" w:themeColor="text1"/>
          <w:lang w:val="en-GB"/>
        </w:rPr>
        <w:t xml:space="preserve"> </w:t>
      </w:r>
      <w:r w:rsidRPr="00F10CD8">
        <w:rPr>
          <w:color w:val="000000" w:themeColor="text1"/>
          <w:lang w:val="en-GB"/>
        </w:rPr>
        <w:t xml:space="preserve">I </w:t>
      </w:r>
      <w:r w:rsidR="00F641A8">
        <w:rPr>
          <w:color w:val="000000" w:themeColor="text1"/>
          <w:lang w:val="en-GB"/>
        </w:rPr>
        <w:t xml:space="preserve">do not write </w:t>
      </w:r>
      <w:r w:rsidRPr="00F10CD8">
        <w:rPr>
          <w:color w:val="000000" w:themeColor="text1"/>
          <w:lang w:val="en-GB"/>
        </w:rPr>
        <w:t>about things because they have happened to me, but because they have happened, and because they are not unique</w:t>
      </w:r>
      <w:r w:rsidR="00F641A8">
        <w:rPr>
          <w:color w:val="000000" w:themeColor="text1"/>
          <w:lang w:val="en-GB"/>
        </w:rPr>
        <w:t xml:space="preserve"> to me</w:t>
      </w:r>
      <w:r w:rsidRPr="00F10CD8">
        <w:rPr>
          <w:color w:val="000000" w:themeColor="text1"/>
          <w:lang w:val="en-GB"/>
        </w:rPr>
        <w:t xml:space="preserve">. […] it is not the specificity of an experience that I have </w:t>
      </w:r>
      <w:r w:rsidR="00F641A8">
        <w:rPr>
          <w:color w:val="000000" w:themeColor="text1"/>
          <w:lang w:val="en-GB"/>
        </w:rPr>
        <w:t xml:space="preserve">tried </w:t>
      </w:r>
      <w:r w:rsidRPr="00F10CD8">
        <w:rPr>
          <w:color w:val="000000" w:themeColor="text1"/>
          <w:lang w:val="en-GB"/>
        </w:rPr>
        <w:t xml:space="preserve">to get across, but the </w:t>
      </w:r>
      <w:r w:rsidR="00401D81" w:rsidRPr="00F10CD8">
        <w:rPr>
          <w:color w:val="000000" w:themeColor="text1"/>
          <w:lang w:val="en-GB"/>
        </w:rPr>
        <w:t xml:space="preserve">common experience of it as </w:t>
      </w:r>
      <w:r w:rsidRPr="00F10CD8">
        <w:rPr>
          <w:color w:val="000000" w:themeColor="text1"/>
          <w:lang w:val="en-GB"/>
        </w:rPr>
        <w:t>unsayab</w:t>
      </w:r>
      <w:r w:rsidR="00401D81" w:rsidRPr="00F10CD8">
        <w:rPr>
          <w:color w:val="000000" w:themeColor="text1"/>
          <w:lang w:val="en-GB"/>
        </w:rPr>
        <w:t>le</w:t>
      </w:r>
      <w:r w:rsidRPr="00F10CD8">
        <w:rPr>
          <w:color w:val="000000" w:themeColor="text1"/>
          <w:lang w:val="en-GB"/>
        </w:rPr>
        <w:t xml:space="preserve">. When the unsayable becomes writing, it is political. </w:t>
      </w:r>
    </w:p>
    <w:p w14:paraId="6079CD35" w14:textId="77777777" w:rsidR="00E17208" w:rsidRPr="00F10CD8" w:rsidRDefault="00E17208" w:rsidP="00F10CD8">
      <w:pPr>
        <w:pStyle w:val="Normalindentedfirstpara"/>
        <w:contextualSpacing/>
        <w:rPr>
          <w:color w:val="000000" w:themeColor="text1"/>
          <w:lang w:val="en-GB"/>
        </w:rPr>
      </w:pPr>
    </w:p>
    <w:p w14:paraId="58235C85" w14:textId="58D2C374" w:rsidR="003252D5" w:rsidRPr="00F10CD8" w:rsidRDefault="00373A83" w:rsidP="00F10CD8">
      <w:pPr>
        <w:ind w:firstLine="0"/>
        <w:contextualSpacing/>
        <w:rPr>
          <w:rFonts w:cs="Times New Roman"/>
          <w:color w:val="000000" w:themeColor="text1"/>
        </w:rPr>
      </w:pPr>
      <w:r w:rsidRPr="00F10CD8">
        <w:rPr>
          <w:rFonts w:cs="Times New Roman"/>
          <w:iCs/>
          <w:color w:val="000000" w:themeColor="text1"/>
        </w:rPr>
        <w:t xml:space="preserve">Such </w:t>
      </w:r>
      <w:r w:rsidR="00E331B5" w:rsidRPr="00F10CD8">
        <w:rPr>
          <w:rFonts w:cs="Times New Roman"/>
          <w:iCs/>
          <w:color w:val="000000" w:themeColor="text1"/>
        </w:rPr>
        <w:t xml:space="preserve">an </w:t>
      </w:r>
      <w:r w:rsidR="00E17208" w:rsidRPr="00F10CD8">
        <w:rPr>
          <w:rFonts w:cs="Times New Roman"/>
          <w:iCs/>
          <w:color w:val="000000" w:themeColor="text1"/>
        </w:rPr>
        <w:t xml:space="preserve">uncovering of experience </w:t>
      </w:r>
      <w:r w:rsidR="008A61F2" w:rsidRPr="00F10CD8">
        <w:rPr>
          <w:rFonts w:cs="Times New Roman"/>
          <w:iCs/>
          <w:color w:val="000000" w:themeColor="text1"/>
        </w:rPr>
        <w:t xml:space="preserve">that </w:t>
      </w:r>
      <w:r w:rsidR="00E17208" w:rsidRPr="00F10CD8">
        <w:rPr>
          <w:rFonts w:cs="Times New Roman"/>
          <w:iCs/>
          <w:color w:val="000000" w:themeColor="text1"/>
        </w:rPr>
        <w:t>may then be recognized by others with parallel experiences is implicit in</w:t>
      </w:r>
      <w:r w:rsidR="00E17208" w:rsidRPr="00F10CD8">
        <w:rPr>
          <w:rFonts w:cs="Times New Roman"/>
          <w:i/>
          <w:color w:val="000000" w:themeColor="text1"/>
        </w:rPr>
        <w:t xml:space="preserve"> </w:t>
      </w:r>
      <w:r w:rsidR="000E1774" w:rsidRPr="00F10CD8">
        <w:rPr>
          <w:rFonts w:cs="Times New Roman"/>
          <w:i/>
          <w:color w:val="000000" w:themeColor="text1"/>
        </w:rPr>
        <w:t>Mémoire de fille</w:t>
      </w:r>
      <w:r w:rsidR="006A5330" w:rsidRPr="00F10CD8">
        <w:rPr>
          <w:rFonts w:cs="Times New Roman"/>
          <w:color w:val="000000" w:themeColor="text1"/>
        </w:rPr>
        <w:t>,</w:t>
      </w:r>
      <w:r w:rsidR="002E012D" w:rsidRPr="00F10CD8">
        <w:rPr>
          <w:rFonts w:cs="Times New Roman"/>
          <w:color w:val="000000" w:themeColor="text1"/>
        </w:rPr>
        <w:t xml:space="preserve"> </w:t>
      </w:r>
      <w:r w:rsidR="00BB2BB5">
        <w:rPr>
          <w:rFonts w:cs="Times New Roman"/>
          <w:color w:val="000000" w:themeColor="text1"/>
        </w:rPr>
        <w:t xml:space="preserve">as it </w:t>
      </w:r>
      <w:r w:rsidR="00CC69AC" w:rsidRPr="00F10CD8">
        <w:rPr>
          <w:rFonts w:cs="Times New Roman"/>
          <w:color w:val="000000" w:themeColor="text1"/>
        </w:rPr>
        <w:t>overtly</w:t>
      </w:r>
      <w:r w:rsidR="00B233CB" w:rsidRPr="00F10CD8">
        <w:rPr>
          <w:rFonts w:cs="Times New Roman"/>
          <w:color w:val="000000" w:themeColor="text1"/>
        </w:rPr>
        <w:t xml:space="preserve"> </w:t>
      </w:r>
      <w:r w:rsidR="009C447D" w:rsidRPr="00F10CD8">
        <w:rPr>
          <w:rFonts w:cs="Times New Roman"/>
          <w:color w:val="000000" w:themeColor="text1"/>
        </w:rPr>
        <w:t>foregrounds</w:t>
      </w:r>
      <w:r w:rsidR="003252D5" w:rsidRPr="00F10CD8">
        <w:rPr>
          <w:rFonts w:cs="Times New Roman"/>
          <w:color w:val="000000" w:themeColor="text1"/>
        </w:rPr>
        <w:t xml:space="preserve"> this notion of writing as </w:t>
      </w:r>
      <w:r w:rsidR="00E17208" w:rsidRPr="00F10CD8">
        <w:rPr>
          <w:rFonts w:cs="Times New Roman"/>
          <w:color w:val="000000" w:themeColor="text1"/>
        </w:rPr>
        <w:t xml:space="preserve">seeking to </w:t>
      </w:r>
      <w:r w:rsidR="00E2144E" w:rsidRPr="00F10CD8">
        <w:rPr>
          <w:rFonts w:cs="Times New Roman"/>
          <w:color w:val="000000" w:themeColor="text1"/>
        </w:rPr>
        <w:t xml:space="preserve">expose </w:t>
      </w:r>
      <w:r w:rsidR="00D93789" w:rsidRPr="00F10CD8">
        <w:rPr>
          <w:rFonts w:cs="Times New Roman"/>
          <w:color w:val="000000" w:themeColor="text1"/>
        </w:rPr>
        <w:t>experiences and feelings which are beyond knowing</w:t>
      </w:r>
      <w:r w:rsidR="00E17208" w:rsidRPr="00F10CD8">
        <w:rPr>
          <w:rFonts w:cs="Times New Roman"/>
          <w:color w:val="000000" w:themeColor="text1"/>
        </w:rPr>
        <w:t>:</w:t>
      </w:r>
    </w:p>
    <w:p w14:paraId="3D7E27D9" w14:textId="77777777" w:rsidR="00E17208" w:rsidRPr="00F10CD8" w:rsidRDefault="00E17208" w:rsidP="00F10CD8">
      <w:pPr>
        <w:ind w:firstLine="0"/>
        <w:contextualSpacing/>
        <w:rPr>
          <w:rFonts w:cs="Times New Roman"/>
          <w:color w:val="000000" w:themeColor="text1"/>
        </w:rPr>
      </w:pPr>
    </w:p>
    <w:p w14:paraId="5FA12FBC" w14:textId="010916E1" w:rsidR="003252D5" w:rsidRPr="00F10CD8" w:rsidRDefault="003252D5" w:rsidP="00F10CD8">
      <w:pPr>
        <w:pStyle w:val="Normalindentedfirstpara"/>
        <w:contextualSpacing/>
        <w:rPr>
          <w:color w:val="000000" w:themeColor="text1"/>
          <w:lang w:val="en-GB"/>
        </w:rPr>
      </w:pPr>
      <w:r w:rsidRPr="00F10CD8">
        <w:rPr>
          <w:color w:val="000000" w:themeColor="text1"/>
        </w:rPr>
        <w:t xml:space="preserve">à quoi bon écrire si ce n'est pour désenfouir des choses, même une seule, irréductible à des explications de toutes sortes, psychologiques, sociologiques, une chose qui ne soit pas le résultat d'une idée préconçue ni d'une démonstration, mais du récit et qui puisse aider à comprendre, à supporter ce qu'on fait? </w:t>
      </w:r>
      <w:r w:rsidRPr="00F10CD8">
        <w:rPr>
          <w:color w:val="000000" w:themeColor="text1"/>
          <w:lang w:val="en-GB"/>
        </w:rPr>
        <w:t xml:space="preserve">(2016: 96) </w:t>
      </w:r>
    </w:p>
    <w:p w14:paraId="45B11BD5" w14:textId="77777777" w:rsidR="003252D5" w:rsidRPr="00F10CD8" w:rsidRDefault="003252D5" w:rsidP="00F10CD8">
      <w:pPr>
        <w:pStyle w:val="Normalindentedfirstpara"/>
        <w:contextualSpacing/>
        <w:rPr>
          <w:color w:val="000000" w:themeColor="text1"/>
          <w:lang w:val="en-GB"/>
        </w:rPr>
      </w:pPr>
    </w:p>
    <w:p w14:paraId="3685A0BB" w14:textId="452CDCED" w:rsidR="003252D5" w:rsidRPr="00F10CD8" w:rsidRDefault="003252D5" w:rsidP="00F10CD8">
      <w:pPr>
        <w:pStyle w:val="Normalindentedfirstpara"/>
        <w:contextualSpacing/>
        <w:rPr>
          <w:color w:val="000000" w:themeColor="text1"/>
          <w:lang w:val="en-GB"/>
        </w:rPr>
      </w:pPr>
      <w:r w:rsidRPr="00F10CD8">
        <w:rPr>
          <w:color w:val="000000" w:themeColor="text1"/>
          <w:lang w:val="en-GB"/>
        </w:rPr>
        <w:t xml:space="preserve">what is the point of writing, if not to </w:t>
      </w:r>
      <w:r w:rsidR="00CC69AC" w:rsidRPr="00F10CD8">
        <w:rPr>
          <w:color w:val="000000" w:themeColor="text1"/>
          <w:lang w:val="en-GB"/>
        </w:rPr>
        <w:t>uncover buried things,</w:t>
      </w:r>
      <w:r w:rsidR="00544F6A" w:rsidRPr="00F10CD8">
        <w:rPr>
          <w:color w:val="000000" w:themeColor="text1"/>
          <w:lang w:val="en-GB"/>
        </w:rPr>
        <w:t xml:space="preserve"> </w:t>
      </w:r>
      <w:r w:rsidRPr="00F10CD8">
        <w:rPr>
          <w:color w:val="000000" w:themeColor="text1"/>
          <w:lang w:val="en-GB"/>
        </w:rPr>
        <w:t xml:space="preserve">even just one thing, </w:t>
      </w:r>
      <w:r w:rsidR="00544F6A" w:rsidRPr="00F10CD8">
        <w:rPr>
          <w:color w:val="000000" w:themeColor="text1"/>
          <w:lang w:val="en-GB"/>
        </w:rPr>
        <w:t xml:space="preserve">a thing </w:t>
      </w:r>
      <w:r w:rsidRPr="00F10CD8">
        <w:rPr>
          <w:color w:val="000000" w:themeColor="text1"/>
          <w:lang w:val="en-GB"/>
        </w:rPr>
        <w:t xml:space="preserve">that cannot be pinned down to any kind of explanation, be it psychological or sociological, </w:t>
      </w:r>
      <w:r w:rsidR="00544F6A" w:rsidRPr="00F10CD8">
        <w:rPr>
          <w:color w:val="000000" w:themeColor="text1"/>
          <w:lang w:val="en-GB"/>
        </w:rPr>
        <w:t xml:space="preserve">a </w:t>
      </w:r>
      <w:r w:rsidRPr="00F10CD8">
        <w:rPr>
          <w:color w:val="000000" w:themeColor="text1"/>
          <w:lang w:val="en-GB"/>
        </w:rPr>
        <w:t xml:space="preserve">thing that </w:t>
      </w:r>
      <w:r w:rsidR="00BB2BB5">
        <w:rPr>
          <w:color w:val="000000" w:themeColor="text1"/>
          <w:lang w:val="en-GB"/>
        </w:rPr>
        <w:t xml:space="preserve">does not come out of any </w:t>
      </w:r>
      <w:r w:rsidR="00544F6A" w:rsidRPr="00F10CD8">
        <w:rPr>
          <w:color w:val="000000" w:themeColor="text1"/>
          <w:lang w:val="en-GB"/>
        </w:rPr>
        <w:t>preconception</w:t>
      </w:r>
      <w:r w:rsidRPr="00F10CD8">
        <w:rPr>
          <w:color w:val="000000" w:themeColor="text1"/>
          <w:lang w:val="en-GB"/>
        </w:rPr>
        <w:t xml:space="preserve"> </w:t>
      </w:r>
      <w:r w:rsidR="00BB2BB5">
        <w:rPr>
          <w:color w:val="000000" w:themeColor="text1"/>
          <w:lang w:val="en-GB"/>
        </w:rPr>
        <w:t>or from a case study</w:t>
      </w:r>
      <w:r w:rsidRPr="00F10CD8">
        <w:rPr>
          <w:color w:val="000000" w:themeColor="text1"/>
          <w:lang w:val="en-GB"/>
        </w:rPr>
        <w:t xml:space="preserve">, but comes out of the narrative and may help </w:t>
      </w:r>
      <w:r w:rsidR="00BB2BB5">
        <w:rPr>
          <w:color w:val="000000" w:themeColor="text1"/>
          <w:lang w:val="en-GB"/>
        </w:rPr>
        <w:t>with understanding</w:t>
      </w:r>
      <w:r w:rsidRPr="00F10CD8">
        <w:rPr>
          <w:color w:val="000000" w:themeColor="text1"/>
          <w:lang w:val="en-GB"/>
        </w:rPr>
        <w:t xml:space="preserve">, </w:t>
      </w:r>
      <w:r w:rsidR="00BB2BB5">
        <w:rPr>
          <w:color w:val="000000" w:themeColor="text1"/>
          <w:lang w:val="en-GB"/>
        </w:rPr>
        <w:t>with</w:t>
      </w:r>
      <w:r w:rsidRPr="00F10CD8">
        <w:rPr>
          <w:color w:val="000000" w:themeColor="text1"/>
          <w:lang w:val="en-GB"/>
        </w:rPr>
        <w:t xml:space="preserve"> </w:t>
      </w:r>
      <w:r w:rsidR="00BB2BB5">
        <w:rPr>
          <w:color w:val="000000" w:themeColor="text1"/>
          <w:lang w:val="en-GB"/>
        </w:rPr>
        <w:t>coping</w:t>
      </w:r>
      <w:r w:rsidRPr="00F10CD8">
        <w:rPr>
          <w:color w:val="000000" w:themeColor="text1"/>
          <w:lang w:val="en-GB"/>
        </w:rPr>
        <w:t xml:space="preserve">? </w:t>
      </w:r>
    </w:p>
    <w:p w14:paraId="00206743" w14:textId="77777777" w:rsidR="00E17208" w:rsidRPr="00F10CD8" w:rsidRDefault="00E17208" w:rsidP="00F10CD8">
      <w:pPr>
        <w:pStyle w:val="Normalindentedfirstpara"/>
        <w:ind w:left="0"/>
        <w:contextualSpacing/>
        <w:rPr>
          <w:color w:val="000000" w:themeColor="text1"/>
          <w:lang w:val="en-GB"/>
        </w:rPr>
      </w:pPr>
    </w:p>
    <w:p w14:paraId="519D3467" w14:textId="26163502" w:rsidR="00BB2BB5" w:rsidRDefault="00AA5190" w:rsidP="00F10CD8">
      <w:pPr>
        <w:ind w:firstLine="0"/>
        <w:contextualSpacing/>
        <w:rPr>
          <w:rFonts w:cs="Times New Roman"/>
          <w:color w:val="000000" w:themeColor="text1"/>
        </w:rPr>
      </w:pPr>
      <w:r w:rsidRPr="00F10CD8">
        <w:rPr>
          <w:rFonts w:cs="Times New Roman"/>
          <w:color w:val="000000" w:themeColor="text1"/>
        </w:rPr>
        <w:t xml:space="preserve">Here, </w:t>
      </w:r>
      <w:r w:rsidR="00E17208" w:rsidRPr="00F10CD8">
        <w:rPr>
          <w:rFonts w:cs="Times New Roman"/>
          <w:color w:val="000000" w:themeColor="text1"/>
        </w:rPr>
        <w:t xml:space="preserve">something </w:t>
      </w:r>
      <w:r w:rsidR="006827A2" w:rsidRPr="00F10CD8">
        <w:rPr>
          <w:rFonts w:cs="Times New Roman"/>
          <w:color w:val="000000" w:themeColor="text1"/>
        </w:rPr>
        <w:t xml:space="preserve">which cannot be explained </w:t>
      </w:r>
      <w:r w:rsidR="008A61F2" w:rsidRPr="00F10CD8">
        <w:rPr>
          <w:rFonts w:cs="Times New Roman"/>
          <w:color w:val="000000" w:themeColor="text1"/>
        </w:rPr>
        <w:t xml:space="preserve">or controlled </w:t>
      </w:r>
      <w:r w:rsidR="006827A2" w:rsidRPr="00F10CD8">
        <w:rPr>
          <w:rFonts w:cs="Times New Roman"/>
          <w:color w:val="000000" w:themeColor="text1"/>
        </w:rPr>
        <w:t xml:space="preserve">by discourses of knowledge </w:t>
      </w:r>
      <w:r w:rsidR="00214B7B" w:rsidRPr="00F10CD8">
        <w:rPr>
          <w:rFonts w:cs="Times New Roman"/>
          <w:color w:val="000000" w:themeColor="text1"/>
        </w:rPr>
        <w:t>or through preconc</w:t>
      </w:r>
      <w:r w:rsidR="00F604DF" w:rsidRPr="00F10CD8">
        <w:rPr>
          <w:rFonts w:cs="Times New Roman"/>
          <w:color w:val="000000" w:themeColor="text1"/>
        </w:rPr>
        <w:t>e</w:t>
      </w:r>
      <w:r w:rsidR="00214B7B" w:rsidRPr="00F10CD8">
        <w:rPr>
          <w:rFonts w:cs="Times New Roman"/>
          <w:color w:val="000000" w:themeColor="text1"/>
        </w:rPr>
        <w:t>ptions</w:t>
      </w:r>
      <w:r w:rsidR="008A61F2" w:rsidRPr="00F10CD8">
        <w:rPr>
          <w:rFonts w:cs="Times New Roman"/>
          <w:color w:val="000000" w:themeColor="text1"/>
        </w:rPr>
        <w:t xml:space="preserve"> </w:t>
      </w:r>
      <w:r w:rsidR="00BC3D62" w:rsidRPr="00F10CD8">
        <w:rPr>
          <w:rFonts w:cs="Times New Roman"/>
          <w:color w:val="000000" w:themeColor="text1"/>
        </w:rPr>
        <w:t xml:space="preserve">is bought to the fore </w:t>
      </w:r>
      <w:r w:rsidR="00F604DF" w:rsidRPr="00F10CD8">
        <w:rPr>
          <w:rFonts w:cs="Times New Roman"/>
          <w:color w:val="000000" w:themeColor="text1"/>
        </w:rPr>
        <w:t>through writing, th</w:t>
      </w:r>
      <w:r w:rsidR="003F3E97">
        <w:rPr>
          <w:rFonts w:cs="Times New Roman"/>
          <w:color w:val="000000" w:themeColor="text1"/>
        </w:rPr>
        <w:t>r</w:t>
      </w:r>
      <w:r w:rsidR="00F604DF" w:rsidRPr="00F10CD8">
        <w:rPr>
          <w:rFonts w:cs="Times New Roman"/>
          <w:color w:val="000000" w:themeColor="text1"/>
        </w:rPr>
        <w:t xml:space="preserve">ough the literary </w:t>
      </w:r>
      <w:r w:rsidRPr="00F10CD8">
        <w:rPr>
          <w:rFonts w:cs="Times New Roman"/>
          <w:color w:val="000000" w:themeColor="text1"/>
        </w:rPr>
        <w:t xml:space="preserve">exploration of </w:t>
      </w:r>
      <w:r w:rsidRPr="00F10CD8">
        <w:rPr>
          <w:rFonts w:cs="Times New Roman"/>
          <w:i/>
          <w:color w:val="000000" w:themeColor="text1"/>
        </w:rPr>
        <w:t>not knowing</w:t>
      </w:r>
      <w:r w:rsidR="00F604DF" w:rsidRPr="00F10CD8">
        <w:rPr>
          <w:rFonts w:cs="Times New Roman"/>
          <w:color w:val="000000" w:themeColor="text1"/>
        </w:rPr>
        <w:t xml:space="preserve">. </w:t>
      </w:r>
      <w:r w:rsidR="00BB2BB5">
        <w:rPr>
          <w:rFonts w:cs="Times New Roman"/>
          <w:color w:val="000000" w:themeColor="text1"/>
        </w:rPr>
        <w:t xml:space="preserve">Ernaux’s stated </w:t>
      </w:r>
      <w:r w:rsidR="00F604DF" w:rsidRPr="00F10CD8">
        <w:rPr>
          <w:rFonts w:cs="Times New Roman"/>
          <w:color w:val="000000" w:themeColor="text1"/>
        </w:rPr>
        <w:t xml:space="preserve">aim is </w:t>
      </w:r>
      <w:r w:rsidR="00544F6A" w:rsidRPr="00F10CD8">
        <w:rPr>
          <w:rFonts w:cs="Times New Roman"/>
          <w:color w:val="000000" w:themeColor="text1"/>
        </w:rPr>
        <w:t xml:space="preserve">to </w:t>
      </w:r>
      <w:r w:rsidR="00F604DF" w:rsidRPr="00F10CD8">
        <w:rPr>
          <w:rFonts w:cs="Times New Roman"/>
          <w:color w:val="000000" w:themeColor="text1"/>
        </w:rPr>
        <w:t xml:space="preserve">work towards </w:t>
      </w:r>
      <w:r w:rsidRPr="00F10CD8">
        <w:rPr>
          <w:rFonts w:cs="Times New Roman"/>
          <w:color w:val="000000" w:themeColor="text1"/>
        </w:rPr>
        <w:t xml:space="preserve">some </w:t>
      </w:r>
      <w:r w:rsidR="00E068C6" w:rsidRPr="00F10CD8">
        <w:rPr>
          <w:rFonts w:cs="Times New Roman"/>
          <w:color w:val="000000" w:themeColor="text1"/>
        </w:rPr>
        <w:t>recognition and fo</w:t>
      </w:r>
      <w:r w:rsidR="008A61F2" w:rsidRPr="00F10CD8">
        <w:rPr>
          <w:rFonts w:cs="Times New Roman"/>
          <w:color w:val="000000" w:themeColor="text1"/>
        </w:rPr>
        <w:t>r</w:t>
      </w:r>
      <w:r w:rsidR="00E068C6" w:rsidRPr="00F10CD8">
        <w:rPr>
          <w:rFonts w:cs="Times New Roman"/>
          <w:color w:val="000000" w:themeColor="text1"/>
        </w:rPr>
        <w:t xml:space="preserve">m of </w:t>
      </w:r>
      <w:r w:rsidRPr="00F10CD8">
        <w:rPr>
          <w:rFonts w:cs="Times New Roman"/>
          <w:color w:val="000000" w:themeColor="text1"/>
        </w:rPr>
        <w:t>understanding</w:t>
      </w:r>
      <w:r w:rsidR="00373A83" w:rsidRPr="00F10CD8">
        <w:rPr>
          <w:rFonts w:cs="Times New Roman"/>
          <w:color w:val="000000" w:themeColor="text1"/>
        </w:rPr>
        <w:t xml:space="preserve"> </w:t>
      </w:r>
      <w:r w:rsidRPr="00F10CD8">
        <w:rPr>
          <w:rFonts w:cs="Times New Roman"/>
          <w:color w:val="000000" w:themeColor="text1"/>
        </w:rPr>
        <w:t xml:space="preserve">and </w:t>
      </w:r>
      <w:r w:rsidR="00F604DF" w:rsidRPr="00F10CD8">
        <w:rPr>
          <w:rFonts w:cs="Times New Roman"/>
          <w:color w:val="000000" w:themeColor="text1"/>
        </w:rPr>
        <w:t xml:space="preserve">even </w:t>
      </w:r>
      <w:r w:rsidRPr="00F10CD8">
        <w:rPr>
          <w:rFonts w:cs="Times New Roman"/>
          <w:color w:val="000000" w:themeColor="text1"/>
        </w:rPr>
        <w:t xml:space="preserve">some form of personal coping strategy for </w:t>
      </w:r>
      <w:r w:rsidR="00BB2BB5">
        <w:rPr>
          <w:rFonts w:cs="Times New Roman"/>
          <w:color w:val="000000" w:themeColor="text1"/>
        </w:rPr>
        <w:t xml:space="preserve">those </w:t>
      </w:r>
      <w:r w:rsidRPr="00F10CD8">
        <w:rPr>
          <w:rFonts w:cs="Times New Roman"/>
          <w:color w:val="000000" w:themeColor="text1"/>
        </w:rPr>
        <w:t xml:space="preserve">who can neither know or un-know the </w:t>
      </w:r>
      <w:r w:rsidR="00E17208" w:rsidRPr="00F10CD8">
        <w:rPr>
          <w:rFonts w:cs="Times New Roman"/>
          <w:color w:val="000000" w:themeColor="text1"/>
        </w:rPr>
        <w:t>effects of the experiences of</w:t>
      </w:r>
      <w:r w:rsidRPr="00F10CD8">
        <w:rPr>
          <w:rFonts w:cs="Times New Roman"/>
          <w:color w:val="000000" w:themeColor="text1"/>
        </w:rPr>
        <w:t xml:space="preserve"> </w:t>
      </w:r>
      <w:r w:rsidR="003F3E97" w:rsidRPr="00567BC6">
        <w:rPr>
          <w:rFonts w:cs="Times New Roman"/>
          <w:color w:val="000000" w:themeColor="text1"/>
        </w:rPr>
        <w:t>t</w:t>
      </w:r>
      <w:r w:rsidRPr="00567BC6">
        <w:rPr>
          <w:rFonts w:cs="Times New Roman"/>
          <w:color w:val="000000" w:themeColor="text1"/>
        </w:rPr>
        <w:t>he</w:t>
      </w:r>
      <w:r w:rsidR="003F3E97" w:rsidRPr="00567BC6">
        <w:rPr>
          <w:rFonts w:cs="Times New Roman"/>
          <w:color w:val="000000" w:themeColor="text1"/>
        </w:rPr>
        <w:t>i</w:t>
      </w:r>
      <w:r w:rsidRPr="00567BC6">
        <w:rPr>
          <w:rFonts w:cs="Times New Roman"/>
          <w:color w:val="000000" w:themeColor="text1"/>
        </w:rPr>
        <w:t>r past sel</w:t>
      </w:r>
      <w:r w:rsidR="003F3E97" w:rsidRPr="00567BC6">
        <w:rPr>
          <w:rFonts w:cs="Times New Roman"/>
          <w:color w:val="000000" w:themeColor="text1"/>
        </w:rPr>
        <w:t>ves</w:t>
      </w:r>
      <w:r w:rsidR="00F604DF" w:rsidRPr="00F10CD8">
        <w:rPr>
          <w:rFonts w:cs="Times New Roman"/>
          <w:color w:val="000000" w:themeColor="text1"/>
        </w:rPr>
        <w:t xml:space="preserve">. </w:t>
      </w:r>
      <w:r w:rsidR="00E10D11" w:rsidRPr="00F10CD8">
        <w:rPr>
          <w:rFonts w:cs="Times New Roman"/>
          <w:color w:val="000000" w:themeColor="text1"/>
        </w:rPr>
        <w:t xml:space="preserve">If </w:t>
      </w:r>
      <w:r w:rsidR="008A61F2" w:rsidRPr="00F10CD8">
        <w:rPr>
          <w:rFonts w:cs="Times New Roman"/>
          <w:color w:val="000000" w:themeColor="text1"/>
        </w:rPr>
        <w:t xml:space="preserve">the thing that </w:t>
      </w:r>
      <w:r w:rsidR="00E10D11" w:rsidRPr="00F10CD8">
        <w:rPr>
          <w:rFonts w:cs="Times New Roman"/>
          <w:color w:val="000000" w:themeColor="text1"/>
        </w:rPr>
        <w:t>Ernaux’s text</w:t>
      </w:r>
      <w:r w:rsidR="008A61F2" w:rsidRPr="00F10CD8">
        <w:rPr>
          <w:rFonts w:cs="Times New Roman"/>
          <w:color w:val="000000" w:themeColor="text1"/>
        </w:rPr>
        <w:t xml:space="preserve"> sets </w:t>
      </w:r>
      <w:r w:rsidR="003F3E97">
        <w:rPr>
          <w:rFonts w:cs="Times New Roman"/>
          <w:color w:val="000000" w:themeColor="text1"/>
        </w:rPr>
        <w:t xml:space="preserve">out </w:t>
      </w:r>
      <w:r w:rsidR="008A61F2" w:rsidRPr="00F10CD8">
        <w:rPr>
          <w:rFonts w:cs="Times New Roman"/>
          <w:color w:val="000000" w:themeColor="text1"/>
        </w:rPr>
        <w:t xml:space="preserve">to </w:t>
      </w:r>
      <w:r w:rsidR="00E10D11" w:rsidRPr="00F10CD8">
        <w:rPr>
          <w:rFonts w:cs="Times New Roman"/>
          <w:color w:val="000000" w:themeColor="text1"/>
        </w:rPr>
        <w:t xml:space="preserve">uncover </w:t>
      </w:r>
      <w:r w:rsidR="00275F69">
        <w:rPr>
          <w:rFonts w:cs="Times New Roman"/>
          <w:color w:val="000000" w:themeColor="text1"/>
        </w:rPr>
        <w:t xml:space="preserve">is </w:t>
      </w:r>
      <w:r w:rsidR="00E10D11" w:rsidRPr="00F10CD8">
        <w:rPr>
          <w:rFonts w:cs="Times New Roman"/>
          <w:color w:val="000000" w:themeColor="text1"/>
        </w:rPr>
        <w:t>her sexual trauma and its ramif</w:t>
      </w:r>
      <w:r w:rsidR="00F9071B" w:rsidRPr="00F10CD8">
        <w:rPr>
          <w:rFonts w:cs="Times New Roman"/>
          <w:color w:val="000000" w:themeColor="text1"/>
        </w:rPr>
        <w:t>i</w:t>
      </w:r>
      <w:r w:rsidR="00E10D11" w:rsidRPr="00F10CD8">
        <w:rPr>
          <w:rFonts w:cs="Times New Roman"/>
          <w:color w:val="000000" w:themeColor="text1"/>
        </w:rPr>
        <w:t>c</w:t>
      </w:r>
      <w:r w:rsidR="00F9071B" w:rsidRPr="00F10CD8">
        <w:rPr>
          <w:rFonts w:cs="Times New Roman"/>
          <w:color w:val="000000" w:themeColor="text1"/>
        </w:rPr>
        <w:t>a</w:t>
      </w:r>
      <w:r w:rsidR="00E10D11" w:rsidRPr="00F10CD8">
        <w:rPr>
          <w:rFonts w:cs="Times New Roman"/>
          <w:color w:val="000000" w:themeColor="text1"/>
        </w:rPr>
        <w:t xml:space="preserve">tions, </w:t>
      </w:r>
      <w:r w:rsidR="002E1166" w:rsidRPr="00F10CD8">
        <w:rPr>
          <w:rFonts w:cs="Times New Roman"/>
          <w:color w:val="000000" w:themeColor="text1"/>
        </w:rPr>
        <w:t xml:space="preserve">here I argue that </w:t>
      </w:r>
      <w:r w:rsidR="00E10D11" w:rsidRPr="00F10CD8">
        <w:rPr>
          <w:rFonts w:cs="Times New Roman"/>
          <w:color w:val="000000" w:themeColor="text1"/>
        </w:rPr>
        <w:t xml:space="preserve">the </w:t>
      </w:r>
      <w:r w:rsidR="00BB2BB5">
        <w:rPr>
          <w:rFonts w:cs="Times New Roman"/>
          <w:color w:val="000000" w:themeColor="text1"/>
        </w:rPr>
        <w:t xml:space="preserve">heterogeneous </w:t>
      </w:r>
      <w:r w:rsidR="00E10D11" w:rsidRPr="00F10CD8">
        <w:rPr>
          <w:rFonts w:cs="Times New Roman"/>
          <w:color w:val="000000" w:themeColor="text1"/>
        </w:rPr>
        <w:t xml:space="preserve">disordered eating that </w:t>
      </w:r>
      <w:r w:rsidR="00665F27" w:rsidRPr="00F10CD8">
        <w:rPr>
          <w:rFonts w:cs="Times New Roman"/>
          <w:color w:val="000000" w:themeColor="text1"/>
        </w:rPr>
        <w:t xml:space="preserve">appears to </w:t>
      </w:r>
      <w:r w:rsidR="00E10D11" w:rsidRPr="00F10CD8">
        <w:rPr>
          <w:rFonts w:cs="Times New Roman"/>
          <w:color w:val="000000" w:themeColor="text1"/>
        </w:rPr>
        <w:t>follow her t</w:t>
      </w:r>
      <w:r w:rsidR="00665F27" w:rsidRPr="00F10CD8">
        <w:rPr>
          <w:rFonts w:cs="Times New Roman"/>
          <w:color w:val="000000" w:themeColor="text1"/>
        </w:rPr>
        <w:t>r</w:t>
      </w:r>
      <w:r w:rsidR="00E10D11" w:rsidRPr="00F10CD8">
        <w:rPr>
          <w:rFonts w:cs="Times New Roman"/>
          <w:color w:val="000000" w:themeColor="text1"/>
        </w:rPr>
        <w:t xml:space="preserve">auma is </w:t>
      </w:r>
      <w:r w:rsidR="00BC3D62" w:rsidRPr="00F10CD8">
        <w:rPr>
          <w:rFonts w:cs="Times New Roman"/>
          <w:color w:val="000000" w:themeColor="text1"/>
        </w:rPr>
        <w:t xml:space="preserve">a further </w:t>
      </w:r>
      <w:r w:rsidR="00E10D11" w:rsidRPr="00F10CD8">
        <w:rPr>
          <w:rFonts w:cs="Times New Roman"/>
          <w:color w:val="000000" w:themeColor="text1"/>
        </w:rPr>
        <w:t xml:space="preserve">thing </w:t>
      </w:r>
      <w:r w:rsidR="00BC3D62" w:rsidRPr="00F10CD8">
        <w:rPr>
          <w:rFonts w:cs="Times New Roman"/>
          <w:color w:val="000000" w:themeColor="text1"/>
        </w:rPr>
        <w:t xml:space="preserve">uncovered, </w:t>
      </w:r>
      <w:r w:rsidR="002E1166" w:rsidRPr="00F10CD8">
        <w:rPr>
          <w:rFonts w:cs="Times New Roman"/>
          <w:color w:val="000000" w:themeColor="text1"/>
        </w:rPr>
        <w:t xml:space="preserve">one that does not fit the </w:t>
      </w:r>
      <w:r w:rsidR="00275F69">
        <w:rPr>
          <w:rFonts w:cs="Times New Roman"/>
          <w:color w:val="000000" w:themeColor="text1"/>
        </w:rPr>
        <w:t>diagnosis</w:t>
      </w:r>
      <w:r w:rsidR="00275F69" w:rsidRPr="00F10CD8">
        <w:rPr>
          <w:rFonts w:cs="Times New Roman"/>
          <w:color w:val="000000" w:themeColor="text1"/>
        </w:rPr>
        <w:t xml:space="preserve"> </w:t>
      </w:r>
      <w:r w:rsidR="00E10D11" w:rsidRPr="00F10CD8">
        <w:rPr>
          <w:rFonts w:cs="Times New Roman"/>
          <w:color w:val="000000" w:themeColor="text1"/>
        </w:rPr>
        <w:t xml:space="preserve">of </w:t>
      </w:r>
      <w:r w:rsidR="002E1166" w:rsidRPr="00F10CD8">
        <w:rPr>
          <w:rFonts w:cs="Times New Roman"/>
          <w:color w:val="000000" w:themeColor="text1"/>
        </w:rPr>
        <w:t>bulimia</w:t>
      </w:r>
      <w:r w:rsidR="00E10D11" w:rsidRPr="00F10CD8">
        <w:rPr>
          <w:rFonts w:cs="Times New Roman"/>
          <w:color w:val="000000" w:themeColor="text1"/>
        </w:rPr>
        <w:t xml:space="preserve">. </w:t>
      </w:r>
    </w:p>
    <w:p w14:paraId="489BDE42" w14:textId="31F29D1A" w:rsidR="008640C2" w:rsidRPr="00F10CD8" w:rsidRDefault="00E10D11" w:rsidP="00BB2BB5">
      <w:pPr>
        <w:contextualSpacing/>
        <w:rPr>
          <w:rFonts w:cs="Times New Roman"/>
          <w:color w:val="000000" w:themeColor="text1"/>
        </w:rPr>
      </w:pPr>
      <w:r w:rsidRPr="00F10CD8">
        <w:rPr>
          <w:rFonts w:cs="Times New Roman"/>
          <w:color w:val="000000" w:themeColor="text1"/>
        </w:rPr>
        <w:t xml:space="preserve">This </w:t>
      </w:r>
      <w:r w:rsidR="00BB2BB5">
        <w:rPr>
          <w:rFonts w:cs="Times New Roman"/>
          <w:color w:val="000000" w:themeColor="text1"/>
        </w:rPr>
        <w:t xml:space="preserve">further </w:t>
      </w:r>
      <w:r w:rsidRPr="00567BC6">
        <w:rPr>
          <w:rFonts w:cs="Times New Roman"/>
          <w:color w:val="000000" w:themeColor="text1"/>
        </w:rPr>
        <w:t>uncovering</w:t>
      </w:r>
      <w:r w:rsidR="003F3E97" w:rsidRPr="00567BC6">
        <w:rPr>
          <w:rFonts w:cs="Times New Roman"/>
          <w:color w:val="000000" w:themeColor="text1"/>
        </w:rPr>
        <w:t xml:space="preserve"> is</w:t>
      </w:r>
      <w:r w:rsidR="00BB2BB5" w:rsidRPr="00567BC6">
        <w:rPr>
          <w:rFonts w:cs="Times New Roman"/>
          <w:color w:val="000000" w:themeColor="text1"/>
        </w:rPr>
        <w:t>, if unintentionally</w:t>
      </w:r>
      <w:r w:rsidR="00275F69" w:rsidRPr="00567BC6">
        <w:rPr>
          <w:rFonts w:cs="Times New Roman"/>
          <w:color w:val="000000" w:themeColor="text1"/>
        </w:rPr>
        <w:t>,</w:t>
      </w:r>
      <w:r w:rsidR="003F3E97" w:rsidRPr="00567BC6">
        <w:rPr>
          <w:rFonts w:cs="Times New Roman"/>
          <w:color w:val="000000" w:themeColor="text1"/>
        </w:rPr>
        <w:t xml:space="preserve"> </w:t>
      </w:r>
      <w:r w:rsidRPr="00567BC6">
        <w:rPr>
          <w:rFonts w:cs="Times New Roman"/>
          <w:color w:val="000000" w:themeColor="text1"/>
        </w:rPr>
        <w:t>an imperative</w:t>
      </w:r>
      <w:r w:rsidR="002E1166" w:rsidRPr="00F10CD8">
        <w:rPr>
          <w:rFonts w:cs="Times New Roman"/>
          <w:color w:val="000000" w:themeColor="text1"/>
        </w:rPr>
        <w:t>, which as well as</w:t>
      </w:r>
      <w:r w:rsidR="00EA1352" w:rsidRPr="00F10CD8">
        <w:rPr>
          <w:rFonts w:cs="Times New Roman"/>
          <w:color w:val="000000" w:themeColor="text1"/>
        </w:rPr>
        <w:t xml:space="preserve"> evoking</w:t>
      </w:r>
      <w:r w:rsidR="002E1166" w:rsidRPr="00F10CD8">
        <w:rPr>
          <w:rFonts w:cs="Times New Roman"/>
          <w:color w:val="000000" w:themeColor="text1"/>
        </w:rPr>
        <w:t xml:space="preserve"> Lacan’s </w:t>
      </w:r>
      <w:r w:rsidR="00EA1352" w:rsidRPr="00F10CD8">
        <w:rPr>
          <w:rFonts w:cs="Times New Roman"/>
          <w:color w:val="000000" w:themeColor="text1"/>
        </w:rPr>
        <w:t xml:space="preserve">figuring of inexorable lack and of the </w:t>
      </w:r>
      <w:r w:rsidR="002E1166" w:rsidRPr="00F10CD8">
        <w:rPr>
          <w:rFonts w:cs="Times New Roman"/>
          <w:color w:val="000000" w:themeColor="text1"/>
        </w:rPr>
        <w:t>return of repressed trauma</w:t>
      </w:r>
      <w:r w:rsidR="004E2946">
        <w:rPr>
          <w:rFonts w:cs="Times New Roman"/>
          <w:color w:val="000000" w:themeColor="text1"/>
        </w:rPr>
        <w:t xml:space="preserve"> (Lacan, 1973, 1996)</w:t>
      </w:r>
      <w:r w:rsidR="002E1166" w:rsidRPr="00F10CD8">
        <w:rPr>
          <w:rFonts w:cs="Times New Roman"/>
          <w:color w:val="000000" w:themeColor="text1"/>
        </w:rPr>
        <w:t>, resonates with the insatiable hunger and emptiness reported by people with eating disorders</w:t>
      </w:r>
      <w:r w:rsidR="00BC3D62" w:rsidRPr="00F10CD8">
        <w:rPr>
          <w:rFonts w:cs="Times New Roman"/>
          <w:color w:val="000000" w:themeColor="text1"/>
        </w:rPr>
        <w:t>:</w:t>
      </w:r>
      <w:r w:rsidR="00F10CD8">
        <w:rPr>
          <w:rFonts w:cs="Times New Roman"/>
          <w:color w:val="000000" w:themeColor="text1"/>
        </w:rPr>
        <w:t xml:space="preserve"> ‘</w:t>
      </w:r>
      <w:r w:rsidR="00F9071B" w:rsidRPr="00F10CD8">
        <w:rPr>
          <w:color w:val="000000" w:themeColor="text1"/>
        </w:rPr>
        <w:t xml:space="preserve">J’ai voulu l’oublier aussi cette fille. </w:t>
      </w:r>
      <w:r w:rsidR="00F9071B" w:rsidRPr="003F3E97">
        <w:rPr>
          <w:color w:val="000000" w:themeColor="text1"/>
          <w:lang w:val="fr-FR"/>
        </w:rPr>
        <w:t>[…]</w:t>
      </w:r>
      <w:r w:rsidR="00373A83" w:rsidRPr="003F3E97">
        <w:rPr>
          <w:color w:val="000000" w:themeColor="text1"/>
          <w:lang w:val="fr-FR"/>
        </w:rPr>
        <w:t xml:space="preserve"> </w:t>
      </w:r>
      <w:r w:rsidR="00F9071B" w:rsidRPr="003F3E97">
        <w:rPr>
          <w:color w:val="000000" w:themeColor="text1"/>
          <w:lang w:val="fr-FR"/>
        </w:rPr>
        <w:t xml:space="preserve">Ne plus penser que je dois écrire sur elle, son désir, sa folie, son idiotie et son orgueil, sa faim et son sang tari. Je n’y suis jamais parvenue. […] C’est le texte toujours manquant. </w:t>
      </w:r>
      <w:r w:rsidR="00F9071B" w:rsidRPr="00F10CD8">
        <w:rPr>
          <w:color w:val="000000" w:themeColor="text1"/>
          <w:lang w:val="en-GB"/>
        </w:rPr>
        <w:t>Toujours remis. Le trou inqualifiable</w:t>
      </w:r>
      <w:r w:rsidR="00F10CD8">
        <w:rPr>
          <w:color w:val="000000" w:themeColor="text1"/>
          <w:lang w:val="en-GB"/>
        </w:rPr>
        <w:t>’</w:t>
      </w:r>
      <w:r w:rsidR="00F9071B" w:rsidRPr="00F10CD8">
        <w:rPr>
          <w:color w:val="000000" w:themeColor="text1"/>
          <w:lang w:val="en-GB"/>
        </w:rPr>
        <w:t xml:space="preserve"> (2016: 16</w:t>
      </w:r>
      <w:r w:rsidR="002E012D" w:rsidRPr="00F10CD8">
        <w:rPr>
          <w:color w:val="000000" w:themeColor="text1"/>
        </w:rPr>
        <w:t>–</w:t>
      </w:r>
      <w:r w:rsidR="00F9071B" w:rsidRPr="00F10CD8">
        <w:rPr>
          <w:color w:val="000000" w:themeColor="text1"/>
          <w:lang w:val="en-GB"/>
        </w:rPr>
        <w:t>17)</w:t>
      </w:r>
      <w:r w:rsidR="00F10CD8">
        <w:rPr>
          <w:color w:val="000000" w:themeColor="text1"/>
          <w:lang w:val="en-GB"/>
        </w:rPr>
        <w:t xml:space="preserve"> [‘</w:t>
      </w:r>
      <w:r w:rsidR="00F9071B" w:rsidRPr="00F10CD8">
        <w:rPr>
          <w:color w:val="000000" w:themeColor="text1"/>
          <w:lang w:val="en-GB"/>
        </w:rPr>
        <w:t xml:space="preserve">I also wanted to forget </w:t>
      </w:r>
      <w:r w:rsidR="00BB2BB5">
        <w:rPr>
          <w:color w:val="000000" w:themeColor="text1"/>
          <w:lang w:val="en-GB"/>
        </w:rPr>
        <w:t xml:space="preserve">her, </w:t>
      </w:r>
      <w:r w:rsidR="00F9071B" w:rsidRPr="00F10CD8">
        <w:rPr>
          <w:color w:val="000000" w:themeColor="text1"/>
          <w:lang w:val="en-GB"/>
        </w:rPr>
        <w:t>this girl. […] To no</w:t>
      </w:r>
      <w:r w:rsidR="002E7BFF" w:rsidRPr="00F10CD8">
        <w:rPr>
          <w:color w:val="000000" w:themeColor="text1"/>
          <w:lang w:val="en-GB"/>
        </w:rPr>
        <w:t xml:space="preserve"> longer think </w:t>
      </w:r>
      <w:r w:rsidR="00F9071B" w:rsidRPr="00F10CD8">
        <w:rPr>
          <w:color w:val="000000" w:themeColor="text1"/>
          <w:lang w:val="en-GB"/>
        </w:rPr>
        <w:t xml:space="preserve">I have to write about her, about her desire, her madness, her idiocy and her pride, her hunger and </w:t>
      </w:r>
      <w:r w:rsidR="003F02D6" w:rsidRPr="00F10CD8">
        <w:rPr>
          <w:color w:val="000000" w:themeColor="text1"/>
          <w:lang w:val="en-GB"/>
        </w:rPr>
        <w:t>her dried up blood</w:t>
      </w:r>
      <w:r w:rsidR="00F9071B" w:rsidRPr="00F10CD8">
        <w:rPr>
          <w:color w:val="000000" w:themeColor="text1"/>
          <w:lang w:val="en-GB"/>
        </w:rPr>
        <w:t>. I have never managed it. […] It is the text that is always missing. Always postponed. The hole that defies description</w:t>
      </w:r>
      <w:r w:rsidR="00F10CD8">
        <w:rPr>
          <w:color w:val="000000" w:themeColor="text1"/>
          <w:lang w:val="en-GB"/>
        </w:rPr>
        <w:t>’]</w:t>
      </w:r>
      <w:r w:rsidR="00F9071B" w:rsidRPr="00F10CD8">
        <w:rPr>
          <w:color w:val="000000" w:themeColor="text1"/>
          <w:lang w:val="en-GB"/>
        </w:rPr>
        <w:t xml:space="preserve">. </w:t>
      </w:r>
      <w:r w:rsidR="00BC3D62" w:rsidRPr="00F10CD8">
        <w:rPr>
          <w:rFonts w:cs="Times New Roman"/>
          <w:color w:val="000000" w:themeColor="text1"/>
        </w:rPr>
        <w:t>At the same time</w:t>
      </w:r>
      <w:r w:rsidR="002E1166" w:rsidRPr="00F10CD8">
        <w:rPr>
          <w:rFonts w:cs="Times New Roman"/>
          <w:color w:val="000000" w:themeColor="text1"/>
        </w:rPr>
        <w:t>, this unpluggable hole</w:t>
      </w:r>
      <w:r w:rsidR="00BC3D62" w:rsidRPr="00F10CD8">
        <w:rPr>
          <w:rFonts w:cs="Times New Roman"/>
          <w:color w:val="000000" w:themeColor="text1"/>
        </w:rPr>
        <w:t xml:space="preserve"> raises the question of whether recovery from an</w:t>
      </w:r>
      <w:r w:rsidR="00BB2BB5">
        <w:rPr>
          <w:rFonts w:cs="Times New Roman"/>
          <w:color w:val="000000" w:themeColor="text1"/>
        </w:rPr>
        <w:t>y</w:t>
      </w:r>
      <w:r w:rsidR="00BC3D62" w:rsidRPr="00F10CD8">
        <w:rPr>
          <w:rFonts w:cs="Times New Roman"/>
          <w:color w:val="000000" w:themeColor="text1"/>
        </w:rPr>
        <w:t xml:space="preserve"> eating disorder can ever be complete, a </w:t>
      </w:r>
      <w:r w:rsidR="002E1166" w:rsidRPr="00F10CD8">
        <w:rPr>
          <w:rFonts w:cs="Times New Roman"/>
          <w:color w:val="000000" w:themeColor="text1"/>
        </w:rPr>
        <w:t xml:space="preserve">question </w:t>
      </w:r>
      <w:r w:rsidR="00BB2BB5">
        <w:rPr>
          <w:rFonts w:cs="Times New Roman"/>
          <w:color w:val="000000" w:themeColor="text1"/>
        </w:rPr>
        <w:t xml:space="preserve">which </w:t>
      </w:r>
      <w:r w:rsidR="002E1166" w:rsidRPr="00F10CD8">
        <w:rPr>
          <w:rFonts w:cs="Times New Roman"/>
          <w:color w:val="000000" w:themeColor="text1"/>
        </w:rPr>
        <w:t>echoe</w:t>
      </w:r>
      <w:r w:rsidR="00BB2BB5">
        <w:rPr>
          <w:rFonts w:cs="Times New Roman"/>
          <w:color w:val="000000" w:themeColor="text1"/>
        </w:rPr>
        <w:t>s</w:t>
      </w:r>
      <w:r w:rsidR="002E1166" w:rsidRPr="00F10CD8">
        <w:rPr>
          <w:rFonts w:cs="Times New Roman"/>
          <w:color w:val="000000" w:themeColor="text1"/>
        </w:rPr>
        <w:t xml:space="preserve"> </w:t>
      </w:r>
      <w:r w:rsidR="00BC3D62" w:rsidRPr="00F10CD8">
        <w:rPr>
          <w:rFonts w:cs="Times New Roman"/>
          <w:color w:val="000000" w:themeColor="text1"/>
        </w:rPr>
        <w:t>a few pages later:</w:t>
      </w:r>
      <w:r w:rsidR="002E7BFF" w:rsidRPr="00F10CD8">
        <w:rPr>
          <w:rFonts w:cs="Times New Roman"/>
          <w:color w:val="000000" w:themeColor="text1"/>
        </w:rPr>
        <w:t xml:space="preserve"> </w:t>
      </w:r>
      <w:r w:rsidR="002E7BFF" w:rsidRPr="00F10CD8">
        <w:rPr>
          <w:rFonts w:cs="Times New Roman"/>
          <w:color w:val="000000" w:themeColor="text1"/>
          <w:lang w:val="en-GB"/>
        </w:rPr>
        <w:lastRenderedPageBreak/>
        <w:t>‘</w:t>
      </w:r>
      <w:r w:rsidR="00F9071B" w:rsidRPr="00F10CD8">
        <w:rPr>
          <w:rFonts w:cs="Times New Roman"/>
          <w:color w:val="000000" w:themeColor="text1"/>
          <w:lang w:val="en-GB"/>
        </w:rPr>
        <w:t>Cette fille-là de 1958, qui est capable à cinquante ans de distance de surgir et de provoquer une débâcle intérieure, a donc une présence cachée, irréductible en moi’</w:t>
      </w:r>
      <w:r w:rsidR="00F9071B" w:rsidRPr="00F10CD8">
        <w:rPr>
          <w:rFonts w:cs="Times New Roman"/>
          <w:color w:val="000000" w:themeColor="text1"/>
        </w:rPr>
        <w:t xml:space="preserve"> </w:t>
      </w:r>
      <w:r w:rsidR="00F9071B" w:rsidRPr="00F10CD8">
        <w:rPr>
          <w:rFonts w:cs="Times New Roman"/>
          <w:color w:val="000000" w:themeColor="text1"/>
          <w:lang w:val="en-GB"/>
        </w:rPr>
        <w:t>(2016: 22) [‘And so this 1958 girl, who</w:t>
      </w:r>
      <w:r w:rsidR="00BB2BB5">
        <w:rPr>
          <w:rFonts w:cs="Times New Roman"/>
          <w:color w:val="000000" w:themeColor="text1"/>
          <w:lang w:val="en-GB"/>
        </w:rPr>
        <w:t xml:space="preserve">, </w:t>
      </w:r>
      <w:r w:rsidR="00F9071B" w:rsidRPr="00F10CD8">
        <w:rPr>
          <w:rFonts w:cs="Times New Roman"/>
          <w:color w:val="000000" w:themeColor="text1"/>
          <w:lang w:val="en-GB"/>
        </w:rPr>
        <w:t>fifty years on</w:t>
      </w:r>
      <w:r w:rsidR="00BB2BB5">
        <w:rPr>
          <w:rFonts w:cs="Times New Roman"/>
          <w:color w:val="000000" w:themeColor="text1"/>
          <w:lang w:val="en-GB"/>
        </w:rPr>
        <w:t>, can still come</w:t>
      </w:r>
      <w:r w:rsidR="00F9071B" w:rsidRPr="00F10CD8">
        <w:rPr>
          <w:rFonts w:cs="Times New Roman"/>
          <w:color w:val="000000" w:themeColor="text1"/>
          <w:lang w:val="en-GB"/>
        </w:rPr>
        <w:t xml:space="preserve"> flooding back to cause an emotional breakdown, is still a</w:t>
      </w:r>
      <w:r w:rsidR="0045587B" w:rsidRPr="00F10CD8">
        <w:rPr>
          <w:rFonts w:cs="Times New Roman"/>
          <w:color w:val="000000" w:themeColor="text1"/>
          <w:lang w:val="en-GB"/>
        </w:rPr>
        <w:t>n irrevocable</w:t>
      </w:r>
      <w:r w:rsidR="00F9071B" w:rsidRPr="00F10CD8">
        <w:rPr>
          <w:rFonts w:cs="Times New Roman"/>
          <w:color w:val="000000" w:themeColor="text1"/>
          <w:lang w:val="en-GB"/>
        </w:rPr>
        <w:t xml:space="preserve"> hidden presence in me’]</w:t>
      </w:r>
      <w:r w:rsidR="00F9071B" w:rsidRPr="00F10CD8">
        <w:rPr>
          <w:rFonts w:cs="Times New Roman"/>
          <w:color w:val="000000" w:themeColor="text1"/>
        </w:rPr>
        <w:t xml:space="preserve">. </w:t>
      </w:r>
      <w:r w:rsidR="002E1166" w:rsidRPr="00F10CD8">
        <w:rPr>
          <w:rFonts w:cs="Times New Roman"/>
          <w:color w:val="000000" w:themeColor="text1"/>
        </w:rPr>
        <w:t xml:space="preserve">What is certain here is that </w:t>
      </w:r>
      <w:r w:rsidR="005E6C26" w:rsidRPr="00F10CD8">
        <w:rPr>
          <w:rFonts w:cs="Times New Roman"/>
          <w:color w:val="000000" w:themeColor="text1"/>
        </w:rPr>
        <w:t xml:space="preserve">Ernaux does not set out to offer any of the putative comfort </w:t>
      </w:r>
      <w:r w:rsidR="00086D17" w:rsidRPr="00F10CD8">
        <w:rPr>
          <w:rFonts w:cs="Times New Roman"/>
          <w:color w:val="000000" w:themeColor="text1"/>
        </w:rPr>
        <w:t xml:space="preserve">of </w:t>
      </w:r>
      <w:r w:rsidR="005E6C26" w:rsidRPr="00F10CD8">
        <w:rPr>
          <w:rFonts w:cs="Times New Roman"/>
          <w:color w:val="000000" w:themeColor="text1"/>
        </w:rPr>
        <w:t>the notion that talking, writing or reading about disordered eating might</w:t>
      </w:r>
      <w:r w:rsidR="00086D17" w:rsidRPr="00F10CD8">
        <w:rPr>
          <w:rFonts w:cs="Times New Roman"/>
          <w:color w:val="000000" w:themeColor="text1"/>
        </w:rPr>
        <w:t xml:space="preserve"> </w:t>
      </w:r>
      <w:r w:rsidR="009C447D" w:rsidRPr="00F10CD8">
        <w:rPr>
          <w:rFonts w:cs="Times New Roman"/>
          <w:color w:val="000000" w:themeColor="text1"/>
        </w:rPr>
        <w:t>simply</w:t>
      </w:r>
      <w:r w:rsidR="005E6C26" w:rsidRPr="00F10CD8">
        <w:rPr>
          <w:rFonts w:cs="Times New Roman"/>
          <w:color w:val="000000" w:themeColor="text1"/>
        </w:rPr>
        <w:t xml:space="preserve"> </w:t>
      </w:r>
      <w:r w:rsidR="00F9071B" w:rsidRPr="00F10CD8">
        <w:rPr>
          <w:rFonts w:cs="Times New Roman"/>
          <w:color w:val="000000" w:themeColor="text1"/>
        </w:rPr>
        <w:t>fill the hole of tra</w:t>
      </w:r>
      <w:r w:rsidR="006871BD" w:rsidRPr="00F10CD8">
        <w:rPr>
          <w:rFonts w:cs="Times New Roman"/>
          <w:color w:val="000000" w:themeColor="text1"/>
        </w:rPr>
        <w:t>u</w:t>
      </w:r>
      <w:r w:rsidR="00F9071B" w:rsidRPr="00F10CD8">
        <w:rPr>
          <w:rFonts w:cs="Times New Roman"/>
          <w:color w:val="000000" w:themeColor="text1"/>
        </w:rPr>
        <w:t>m</w:t>
      </w:r>
      <w:r w:rsidR="005E6C26" w:rsidRPr="00F10CD8">
        <w:rPr>
          <w:rFonts w:cs="Times New Roman"/>
          <w:color w:val="000000" w:themeColor="text1"/>
        </w:rPr>
        <w:t>a</w:t>
      </w:r>
      <w:r w:rsidR="00F9071B" w:rsidRPr="00F10CD8">
        <w:rPr>
          <w:rFonts w:cs="Times New Roman"/>
          <w:color w:val="000000" w:themeColor="text1"/>
        </w:rPr>
        <w:t xml:space="preserve"> or of an e</w:t>
      </w:r>
      <w:r w:rsidR="005E6C26" w:rsidRPr="00F10CD8">
        <w:rPr>
          <w:rFonts w:cs="Times New Roman"/>
          <w:color w:val="000000" w:themeColor="text1"/>
        </w:rPr>
        <w:t>a</w:t>
      </w:r>
      <w:r w:rsidR="00F9071B" w:rsidRPr="00F10CD8">
        <w:rPr>
          <w:rFonts w:cs="Times New Roman"/>
          <w:color w:val="000000" w:themeColor="text1"/>
        </w:rPr>
        <w:t>t</w:t>
      </w:r>
      <w:r w:rsidR="00B901A5" w:rsidRPr="00F10CD8">
        <w:rPr>
          <w:rFonts w:cs="Times New Roman"/>
          <w:color w:val="000000" w:themeColor="text1"/>
        </w:rPr>
        <w:t>in</w:t>
      </w:r>
      <w:r w:rsidR="00F9071B" w:rsidRPr="00F10CD8">
        <w:rPr>
          <w:rFonts w:cs="Times New Roman"/>
          <w:color w:val="000000" w:themeColor="text1"/>
        </w:rPr>
        <w:t xml:space="preserve">g disorder. Indeed, </w:t>
      </w:r>
      <w:r w:rsidR="00143E35" w:rsidRPr="00F10CD8">
        <w:rPr>
          <w:rFonts w:cs="Times New Roman"/>
          <w:i/>
          <w:color w:val="000000" w:themeColor="text1"/>
        </w:rPr>
        <w:t>Mémoire de fille</w:t>
      </w:r>
      <w:r w:rsidR="00143E35" w:rsidRPr="00F10CD8">
        <w:rPr>
          <w:rFonts w:cs="Times New Roman"/>
          <w:color w:val="000000" w:themeColor="text1"/>
        </w:rPr>
        <w:t xml:space="preserve"> </w:t>
      </w:r>
      <w:r w:rsidR="00586810" w:rsidRPr="00F10CD8">
        <w:rPr>
          <w:rFonts w:cs="Times New Roman"/>
          <w:color w:val="000000" w:themeColor="text1"/>
        </w:rPr>
        <w:t>dismiss</w:t>
      </w:r>
      <w:r w:rsidR="00422654" w:rsidRPr="00F10CD8">
        <w:rPr>
          <w:rFonts w:cs="Times New Roman"/>
          <w:color w:val="000000" w:themeColor="text1"/>
        </w:rPr>
        <w:t>e</w:t>
      </w:r>
      <w:r w:rsidR="00586810" w:rsidRPr="00F10CD8">
        <w:rPr>
          <w:rFonts w:cs="Times New Roman"/>
          <w:color w:val="000000" w:themeColor="text1"/>
        </w:rPr>
        <w:t xml:space="preserve">s </w:t>
      </w:r>
      <w:r w:rsidR="00143E35" w:rsidRPr="00F10CD8">
        <w:rPr>
          <w:rFonts w:cs="Times New Roman"/>
          <w:color w:val="000000" w:themeColor="text1"/>
        </w:rPr>
        <w:t xml:space="preserve">Ernaux’s 1977 </w:t>
      </w:r>
      <w:r w:rsidR="00422654" w:rsidRPr="00F10CD8">
        <w:rPr>
          <w:rFonts w:cs="Times New Roman"/>
          <w:color w:val="000000" w:themeColor="text1"/>
        </w:rPr>
        <w:t xml:space="preserve">fictionalized version of the summer of 1958 </w:t>
      </w:r>
      <w:r w:rsidR="00F9071B" w:rsidRPr="00F10CD8">
        <w:rPr>
          <w:rFonts w:cs="Times New Roman"/>
          <w:color w:val="000000" w:themeColor="text1"/>
        </w:rPr>
        <w:t xml:space="preserve">(featuring a consensual relationship and bingeing as a symptom of boredom): </w:t>
      </w:r>
      <w:r w:rsidR="00143E35" w:rsidRPr="00F10CD8">
        <w:rPr>
          <w:rFonts w:cs="Times New Roman"/>
          <w:color w:val="000000" w:themeColor="text1"/>
        </w:rPr>
        <w:t xml:space="preserve">‘il est vain de vouloir reconstituer comme j’ai cru possible de faire en écrivant </w:t>
      </w:r>
      <w:r w:rsidR="00143E35" w:rsidRPr="00F10CD8">
        <w:rPr>
          <w:rFonts w:cs="Times New Roman"/>
          <w:i/>
          <w:color w:val="000000" w:themeColor="text1"/>
        </w:rPr>
        <w:t>Ce qu’ils disent ou rien</w:t>
      </w:r>
      <w:r w:rsidR="00143E35" w:rsidRPr="00F10CD8">
        <w:rPr>
          <w:rFonts w:cs="Times New Roman"/>
          <w:color w:val="000000" w:themeColor="text1"/>
        </w:rPr>
        <w:t>)’ (2016: 31) [‘</w:t>
      </w:r>
      <w:r w:rsidR="003F3E97">
        <w:rPr>
          <w:rFonts w:cs="Times New Roman"/>
          <w:color w:val="000000" w:themeColor="text1"/>
        </w:rPr>
        <w:t xml:space="preserve">it </w:t>
      </w:r>
      <w:r w:rsidR="00143E35" w:rsidRPr="00F10CD8">
        <w:rPr>
          <w:rFonts w:cs="Times New Roman"/>
          <w:color w:val="000000" w:themeColor="text1"/>
        </w:rPr>
        <w:t>is futile to try to re-construct as I thought was possible in</w:t>
      </w:r>
      <w:r w:rsidR="005E6C26" w:rsidRPr="00F10CD8">
        <w:rPr>
          <w:rFonts w:cs="Times New Roman"/>
          <w:color w:val="000000" w:themeColor="text1"/>
        </w:rPr>
        <w:t xml:space="preserve"> </w:t>
      </w:r>
      <w:r w:rsidR="00F9071B" w:rsidRPr="00F10CD8">
        <w:rPr>
          <w:rFonts w:cs="Times New Roman"/>
          <w:i/>
          <w:color w:val="000000" w:themeColor="text1"/>
          <w:lang w:val="en-GB"/>
        </w:rPr>
        <w:t>What they say, or nothing</w:t>
      </w:r>
      <w:r w:rsidR="00373A83" w:rsidRPr="00F10CD8">
        <w:rPr>
          <w:rFonts w:cs="Times New Roman"/>
          <w:iCs/>
          <w:color w:val="000000" w:themeColor="text1"/>
          <w:lang w:val="en-GB"/>
        </w:rPr>
        <w:t>’</w:t>
      </w:r>
      <w:r w:rsidR="00143E35" w:rsidRPr="00F10CD8">
        <w:rPr>
          <w:rFonts w:cs="Times New Roman"/>
          <w:color w:val="000000" w:themeColor="text1"/>
        </w:rPr>
        <w:t>].</w:t>
      </w:r>
      <w:r w:rsidR="00422654" w:rsidRPr="00F10CD8">
        <w:rPr>
          <w:rFonts w:cs="Times New Roman"/>
          <w:color w:val="000000" w:themeColor="text1"/>
        </w:rPr>
        <w:t xml:space="preserve"> </w:t>
      </w:r>
      <w:r w:rsidR="005E6C26" w:rsidRPr="00F10CD8">
        <w:rPr>
          <w:rFonts w:cs="Times New Roman"/>
          <w:color w:val="000000" w:themeColor="text1"/>
        </w:rPr>
        <w:t xml:space="preserve">The </w:t>
      </w:r>
      <w:r w:rsidR="00F604DF" w:rsidRPr="00F10CD8">
        <w:rPr>
          <w:rFonts w:cs="Times New Roman"/>
          <w:color w:val="000000" w:themeColor="text1"/>
        </w:rPr>
        <w:t xml:space="preserve">painful experiences and ramifications of </w:t>
      </w:r>
      <w:r w:rsidR="009E0DD1">
        <w:rPr>
          <w:rFonts w:cs="Times New Roman"/>
          <w:color w:val="000000" w:themeColor="text1"/>
        </w:rPr>
        <w:t xml:space="preserve">OSFED/EDNOS/TCA-NS </w:t>
      </w:r>
      <w:r w:rsidR="00FF11C0" w:rsidRPr="00F10CD8">
        <w:rPr>
          <w:rFonts w:cs="Times New Roman"/>
          <w:color w:val="000000" w:themeColor="text1"/>
        </w:rPr>
        <w:t>can neither be re-created nor repressed</w:t>
      </w:r>
      <w:r w:rsidR="002E1166" w:rsidRPr="00F10CD8">
        <w:rPr>
          <w:rFonts w:cs="Times New Roman"/>
          <w:color w:val="000000" w:themeColor="text1"/>
        </w:rPr>
        <w:t>;</w:t>
      </w:r>
      <w:r w:rsidR="005E6C26" w:rsidRPr="00F10CD8">
        <w:rPr>
          <w:rFonts w:cs="Times New Roman"/>
          <w:color w:val="000000" w:themeColor="text1"/>
        </w:rPr>
        <w:t xml:space="preserve"> t</w:t>
      </w:r>
      <w:r w:rsidR="00F9071B" w:rsidRPr="00F10CD8">
        <w:rPr>
          <w:rFonts w:cs="Times New Roman"/>
          <w:color w:val="000000" w:themeColor="text1"/>
        </w:rPr>
        <w:t>he traumatic experience is embodied but unreachable:</w:t>
      </w:r>
      <w:r w:rsidR="00F9071B" w:rsidRPr="00F10CD8">
        <w:rPr>
          <w:rFonts w:cs="Times New Roman"/>
          <w:color w:val="000000" w:themeColor="text1"/>
          <w:lang w:val="en-GB"/>
        </w:rPr>
        <w:t xml:space="preserve"> </w:t>
      </w:r>
      <w:r w:rsidR="00B233CB" w:rsidRPr="00F10CD8">
        <w:rPr>
          <w:rFonts w:cs="Times New Roman"/>
          <w:color w:val="000000" w:themeColor="text1"/>
        </w:rPr>
        <w:t>‘</w:t>
      </w:r>
      <w:r w:rsidR="00B233CB" w:rsidRPr="00F10CD8">
        <w:rPr>
          <w:rFonts w:cs="Times New Roman"/>
          <w:color w:val="000000" w:themeColor="text1"/>
          <w:lang w:val="en-GB"/>
        </w:rPr>
        <w:t>pour atteindre la réalité passée, il n’en demeure pas moins ceci: c’est dans mon corps que je saisis la réalité de ce qui a été vécu’</w:t>
      </w:r>
      <w:r w:rsidR="00B233CB" w:rsidRPr="00F10CD8">
        <w:rPr>
          <w:rFonts w:cs="Times New Roman"/>
          <w:color w:val="000000" w:themeColor="text1"/>
        </w:rPr>
        <w:t xml:space="preserve"> (2016: 89) [‘to get back to the reality of </w:t>
      </w:r>
      <w:r w:rsidR="00373A83" w:rsidRPr="00F10CD8">
        <w:rPr>
          <w:rFonts w:cs="Times New Roman"/>
          <w:color w:val="000000" w:themeColor="text1"/>
        </w:rPr>
        <w:t>what happened</w:t>
      </w:r>
      <w:r w:rsidR="00B233CB" w:rsidRPr="00F10CD8">
        <w:rPr>
          <w:rFonts w:cs="Times New Roman"/>
          <w:color w:val="000000" w:themeColor="text1"/>
        </w:rPr>
        <w:t>, th</w:t>
      </w:r>
      <w:r w:rsidR="00373A83" w:rsidRPr="00F10CD8">
        <w:rPr>
          <w:rFonts w:cs="Times New Roman"/>
          <w:color w:val="000000" w:themeColor="text1"/>
        </w:rPr>
        <w:t>ere is still this</w:t>
      </w:r>
      <w:r w:rsidR="00B233CB" w:rsidRPr="00F10CD8">
        <w:rPr>
          <w:rFonts w:cs="Times New Roman"/>
          <w:color w:val="000000" w:themeColor="text1"/>
        </w:rPr>
        <w:t xml:space="preserve">: it is in my body that I can grasp the reality of what </w:t>
      </w:r>
      <w:r w:rsidR="009E0DD1">
        <w:rPr>
          <w:rFonts w:cs="Times New Roman"/>
          <w:color w:val="000000" w:themeColor="text1"/>
        </w:rPr>
        <w:t xml:space="preserve"> I have gone </w:t>
      </w:r>
      <w:r w:rsidR="00B233CB" w:rsidRPr="00F10CD8">
        <w:rPr>
          <w:rFonts w:cs="Times New Roman"/>
          <w:color w:val="000000" w:themeColor="text1"/>
        </w:rPr>
        <w:t>th</w:t>
      </w:r>
      <w:r w:rsidR="009E0DD1">
        <w:rPr>
          <w:rFonts w:cs="Times New Roman"/>
          <w:color w:val="000000" w:themeColor="text1"/>
        </w:rPr>
        <w:t>r</w:t>
      </w:r>
      <w:r w:rsidR="00B233CB" w:rsidRPr="00F10CD8">
        <w:rPr>
          <w:rFonts w:cs="Times New Roman"/>
          <w:color w:val="000000" w:themeColor="text1"/>
        </w:rPr>
        <w:t xml:space="preserve">ough’]. Nonetheless, Ernaux’s attempt to articulate this </w:t>
      </w:r>
      <w:r w:rsidR="009E0DD1">
        <w:rPr>
          <w:rFonts w:cs="Times New Roman"/>
          <w:color w:val="000000" w:themeColor="text1"/>
        </w:rPr>
        <w:t xml:space="preserve">simultaneously </w:t>
      </w:r>
      <w:r w:rsidR="004C37B2" w:rsidRPr="00F10CD8">
        <w:rPr>
          <w:rFonts w:cs="Times New Roman"/>
          <w:color w:val="000000" w:themeColor="text1"/>
        </w:rPr>
        <w:t xml:space="preserve">psychological and </w:t>
      </w:r>
      <w:r w:rsidR="00B233CB" w:rsidRPr="00F10CD8">
        <w:rPr>
          <w:rFonts w:cs="Times New Roman"/>
          <w:color w:val="000000" w:themeColor="text1"/>
        </w:rPr>
        <w:t xml:space="preserve">embodied presence – and the absence of words to express it – exposes the constructs and systems of power which ongoingly affect the person with the eating disorder in </w:t>
      </w:r>
      <w:r w:rsidR="00B233CB" w:rsidRPr="00F10CD8">
        <w:rPr>
          <w:rFonts w:cs="Times New Roman"/>
          <w:i/>
          <w:color w:val="000000" w:themeColor="text1"/>
        </w:rPr>
        <w:t>Mémoire de fille</w:t>
      </w:r>
      <w:r w:rsidR="00B233CB" w:rsidRPr="00F10CD8">
        <w:rPr>
          <w:rFonts w:cs="Times New Roman"/>
          <w:color w:val="000000" w:themeColor="text1"/>
        </w:rPr>
        <w:t xml:space="preserve"> (as well as those </w:t>
      </w:r>
      <w:r w:rsidR="00B233CB" w:rsidRPr="00F10CD8">
        <w:rPr>
          <w:rFonts w:cs="Times New Roman"/>
          <w:i/>
          <w:color w:val="000000" w:themeColor="text1"/>
        </w:rPr>
        <w:t>not knowing</w:t>
      </w:r>
      <w:r w:rsidR="00B233CB" w:rsidRPr="00F10CD8">
        <w:rPr>
          <w:rFonts w:cs="Times New Roman"/>
          <w:color w:val="000000" w:themeColor="text1"/>
        </w:rPr>
        <w:t xml:space="preserve"> but experiencing a whole </w:t>
      </w:r>
      <w:r w:rsidR="00086D17" w:rsidRPr="00F10CD8">
        <w:rPr>
          <w:rFonts w:cs="Times New Roman"/>
          <w:color w:val="000000" w:themeColor="text1"/>
        </w:rPr>
        <w:t xml:space="preserve">range </w:t>
      </w:r>
      <w:r w:rsidR="00B233CB" w:rsidRPr="00F10CD8">
        <w:rPr>
          <w:rFonts w:cs="Times New Roman"/>
          <w:color w:val="000000" w:themeColor="text1"/>
        </w:rPr>
        <w:t>of eating disorders beyond the text)</w:t>
      </w:r>
    </w:p>
    <w:p w14:paraId="06F9F179" w14:textId="77777777" w:rsidR="0004717F" w:rsidRPr="00F10CD8" w:rsidRDefault="0004717F" w:rsidP="00F10CD8">
      <w:pPr>
        <w:pStyle w:val="NormalWeb"/>
        <w:spacing w:before="0" w:beforeAutospacing="0" w:after="0" w:afterAutospacing="0"/>
        <w:ind w:firstLine="0"/>
        <w:contextualSpacing/>
        <w:rPr>
          <w:b/>
          <w:bCs/>
          <w:color w:val="000000" w:themeColor="text1"/>
        </w:rPr>
      </w:pPr>
    </w:p>
    <w:p w14:paraId="17BB1232" w14:textId="1EAA6684" w:rsidR="002E1166" w:rsidRPr="00F10CD8" w:rsidRDefault="0004717F" w:rsidP="00F10CD8">
      <w:pPr>
        <w:pStyle w:val="NormalWeb"/>
        <w:spacing w:before="0" w:beforeAutospacing="0" w:after="0" w:afterAutospacing="0"/>
        <w:ind w:firstLine="0"/>
        <w:contextualSpacing/>
        <w:rPr>
          <w:b/>
          <w:bCs/>
          <w:color w:val="000000" w:themeColor="text1"/>
        </w:rPr>
      </w:pPr>
      <w:r w:rsidRPr="00F10CD8">
        <w:rPr>
          <w:b/>
          <w:bCs/>
          <w:color w:val="000000" w:themeColor="text1"/>
        </w:rPr>
        <w:t xml:space="preserve">Naming </w:t>
      </w:r>
      <w:r w:rsidR="007F450D" w:rsidRPr="00F10CD8">
        <w:rPr>
          <w:b/>
          <w:bCs/>
          <w:color w:val="000000" w:themeColor="text1"/>
        </w:rPr>
        <w:t xml:space="preserve">Eating Disorders: Knowledge Constructs for Not Knowing </w:t>
      </w:r>
    </w:p>
    <w:p w14:paraId="072FC76A" w14:textId="7A8C8B9C" w:rsidR="006D7147" w:rsidRPr="00F10CD8" w:rsidRDefault="00B04FEA" w:rsidP="00F10CD8">
      <w:pPr>
        <w:pStyle w:val="Normalfirstlinenotindented"/>
        <w:contextualSpacing/>
        <w:rPr>
          <w:rFonts w:cs="Times New Roman"/>
          <w:color w:val="000000" w:themeColor="text1"/>
          <w:lang w:val="en-GB"/>
        </w:rPr>
      </w:pPr>
      <w:r w:rsidRPr="00F10CD8">
        <w:rPr>
          <w:rFonts w:cs="Times New Roman"/>
          <w:color w:val="000000" w:themeColor="text1"/>
          <w:lang w:val="en-GB"/>
        </w:rPr>
        <w:t xml:space="preserve">In the concluding pages of </w:t>
      </w:r>
      <w:r w:rsidRPr="00F10CD8">
        <w:rPr>
          <w:rFonts w:cs="Times New Roman"/>
          <w:i/>
          <w:iCs/>
          <w:color w:val="000000" w:themeColor="text1"/>
          <w:lang w:val="en-GB"/>
        </w:rPr>
        <w:t>Mémoire de fille</w:t>
      </w:r>
      <w:r w:rsidR="00665F27" w:rsidRPr="00F10CD8">
        <w:rPr>
          <w:rFonts w:cs="Times New Roman"/>
          <w:color w:val="000000" w:themeColor="text1"/>
          <w:lang w:val="en-GB"/>
        </w:rPr>
        <w:t xml:space="preserve">, </w:t>
      </w:r>
      <w:r w:rsidRPr="00F10CD8">
        <w:rPr>
          <w:rFonts w:cs="Times New Roman"/>
          <w:color w:val="000000" w:themeColor="text1"/>
          <w:lang w:val="en-GB"/>
        </w:rPr>
        <w:t xml:space="preserve">issues with food are </w:t>
      </w:r>
      <w:r w:rsidR="00EB5805" w:rsidRPr="00F10CD8">
        <w:rPr>
          <w:rFonts w:cs="Times New Roman"/>
          <w:color w:val="000000" w:themeColor="text1"/>
          <w:lang w:val="en-GB"/>
        </w:rPr>
        <w:t xml:space="preserve">identified </w:t>
      </w:r>
      <w:r w:rsidR="002E7BFF" w:rsidRPr="00F10CD8">
        <w:rPr>
          <w:rFonts w:cs="Times New Roman"/>
          <w:color w:val="000000" w:themeColor="text1"/>
        </w:rPr>
        <w:t xml:space="preserve">as </w:t>
      </w:r>
      <w:r w:rsidR="00665F27" w:rsidRPr="00F10CD8">
        <w:rPr>
          <w:rFonts w:cs="Times New Roman"/>
          <w:color w:val="000000" w:themeColor="text1"/>
        </w:rPr>
        <w:t xml:space="preserve">an </w:t>
      </w:r>
      <w:r w:rsidR="00EB5805" w:rsidRPr="00F10CD8">
        <w:rPr>
          <w:rFonts w:cs="Times New Roman"/>
          <w:color w:val="000000" w:themeColor="text1"/>
        </w:rPr>
        <w:t>unconscious structuring principle</w:t>
      </w:r>
      <w:r w:rsidR="002E1166" w:rsidRPr="00F10CD8">
        <w:rPr>
          <w:rFonts w:cs="Times New Roman"/>
          <w:color w:val="000000" w:themeColor="text1"/>
        </w:rPr>
        <w:t xml:space="preserve"> for the text</w:t>
      </w:r>
      <w:r w:rsidRPr="00F10CD8">
        <w:rPr>
          <w:rFonts w:cs="Times New Roman"/>
          <w:color w:val="000000" w:themeColor="text1"/>
        </w:rPr>
        <w:t>:</w:t>
      </w:r>
      <w:r w:rsidR="000169B0">
        <w:rPr>
          <w:rFonts w:cs="Times New Roman"/>
          <w:color w:val="000000" w:themeColor="text1"/>
        </w:rPr>
        <w:t xml:space="preserve"> </w:t>
      </w:r>
      <w:r w:rsidRPr="00F10CD8">
        <w:rPr>
          <w:rFonts w:cs="Times New Roman"/>
          <w:color w:val="000000" w:themeColor="text1"/>
        </w:rPr>
        <w:t xml:space="preserve">‘Je m'aperçois que ce récit est contenu entre deux bornes temporelles liées à la nourriture et au sang, les bornes du corps’ </w:t>
      </w:r>
      <w:r w:rsidRPr="00F10CD8">
        <w:rPr>
          <w:rFonts w:cs="Times New Roman"/>
          <w:color w:val="000000" w:themeColor="text1"/>
          <w:lang w:val="en-GB"/>
        </w:rPr>
        <w:t>(2016: 146</w:t>
      </w:r>
      <w:r w:rsidR="002E012D" w:rsidRPr="00F10CD8">
        <w:rPr>
          <w:rFonts w:cs="Times New Roman"/>
          <w:color w:val="000000" w:themeColor="text1"/>
        </w:rPr>
        <w:t>–</w:t>
      </w:r>
      <w:r w:rsidRPr="00F10CD8">
        <w:rPr>
          <w:rFonts w:cs="Times New Roman"/>
          <w:color w:val="000000" w:themeColor="text1"/>
          <w:lang w:val="en-GB"/>
        </w:rPr>
        <w:t xml:space="preserve">47) [‘I realize that this narrative is held between two temporal boundaries linked to food and blood, the </w:t>
      </w:r>
      <w:r w:rsidRPr="00F10CD8">
        <w:rPr>
          <w:rFonts w:cs="Times New Roman"/>
          <w:color w:val="000000" w:themeColor="text1"/>
          <w:lang w:val="en-GB"/>
        </w:rPr>
        <w:lastRenderedPageBreak/>
        <w:t xml:space="preserve">boundaries of the body’]. </w:t>
      </w:r>
      <w:r w:rsidR="00EB5805" w:rsidRPr="00F10CD8">
        <w:rPr>
          <w:rFonts w:cs="Times New Roman"/>
          <w:color w:val="000000" w:themeColor="text1"/>
          <w:lang w:val="en-GB"/>
        </w:rPr>
        <w:t xml:space="preserve">Whilst the references to the drying up and resumption </w:t>
      </w:r>
      <w:r w:rsidR="00BC3D62" w:rsidRPr="00F10CD8">
        <w:rPr>
          <w:rFonts w:cs="Times New Roman"/>
          <w:color w:val="000000" w:themeColor="text1"/>
          <w:lang w:val="en-GB"/>
        </w:rPr>
        <w:t>of</w:t>
      </w:r>
      <w:r w:rsidR="00EB5805" w:rsidRPr="00F10CD8">
        <w:rPr>
          <w:rFonts w:cs="Times New Roman"/>
          <w:color w:val="000000" w:themeColor="text1"/>
          <w:lang w:val="en-GB"/>
        </w:rPr>
        <w:t xml:space="preserve"> the periods and the disordered eating behaviours which punctuate the narrative are a deliberate ploy or evolve organically</w:t>
      </w:r>
      <w:r w:rsidRPr="00F10CD8">
        <w:rPr>
          <w:rFonts w:cs="Times New Roman"/>
          <w:color w:val="000000" w:themeColor="text1"/>
          <w:lang w:val="en-GB"/>
        </w:rPr>
        <w:t xml:space="preserve">, </w:t>
      </w:r>
      <w:r w:rsidR="00BC3D62" w:rsidRPr="00F10CD8">
        <w:rPr>
          <w:rFonts w:cs="Times New Roman"/>
          <w:color w:val="000000" w:themeColor="text1"/>
          <w:lang w:val="en-GB"/>
        </w:rPr>
        <w:t xml:space="preserve">they have </w:t>
      </w:r>
      <w:r w:rsidR="008265C3" w:rsidRPr="00F10CD8">
        <w:rPr>
          <w:rFonts w:cs="Times New Roman"/>
          <w:color w:val="000000" w:themeColor="text1"/>
          <w:lang w:val="en-GB"/>
        </w:rPr>
        <w:t>l</w:t>
      </w:r>
      <w:r w:rsidR="00BC3D62" w:rsidRPr="00F10CD8">
        <w:rPr>
          <w:rFonts w:cs="Times New Roman"/>
          <w:color w:val="000000" w:themeColor="text1"/>
          <w:lang w:val="en-GB"/>
        </w:rPr>
        <w:t>e</w:t>
      </w:r>
      <w:r w:rsidR="008265C3" w:rsidRPr="00F10CD8">
        <w:rPr>
          <w:rFonts w:cs="Times New Roman"/>
          <w:color w:val="000000" w:themeColor="text1"/>
          <w:lang w:val="en-GB"/>
        </w:rPr>
        <w:t xml:space="preserve">ft </w:t>
      </w:r>
      <w:r w:rsidR="00BC3D62" w:rsidRPr="00F10CD8">
        <w:rPr>
          <w:rFonts w:cs="Times New Roman"/>
          <w:color w:val="000000" w:themeColor="text1"/>
          <w:lang w:val="en-GB"/>
        </w:rPr>
        <w:t>e</w:t>
      </w:r>
      <w:r w:rsidR="008265C3" w:rsidRPr="00F10CD8">
        <w:rPr>
          <w:rFonts w:cs="Times New Roman"/>
          <w:color w:val="000000" w:themeColor="text1"/>
          <w:lang w:val="en-GB"/>
        </w:rPr>
        <w:t>nduring psychological mark</w:t>
      </w:r>
      <w:r w:rsidR="00BC3D62" w:rsidRPr="00F10CD8">
        <w:rPr>
          <w:rFonts w:cs="Times New Roman"/>
          <w:color w:val="000000" w:themeColor="text1"/>
          <w:lang w:val="en-GB"/>
        </w:rPr>
        <w:t>s</w:t>
      </w:r>
      <w:r w:rsidR="00AF409D">
        <w:rPr>
          <w:rFonts w:cs="Times New Roman"/>
          <w:color w:val="000000" w:themeColor="text1"/>
          <w:lang w:val="en-GB"/>
        </w:rPr>
        <w:t>, and</w:t>
      </w:r>
      <w:r w:rsidR="008265C3" w:rsidRPr="00F10CD8">
        <w:rPr>
          <w:rFonts w:cs="Times New Roman"/>
          <w:color w:val="000000" w:themeColor="text1"/>
          <w:lang w:val="en-GB"/>
        </w:rPr>
        <w:t xml:space="preserve"> </w:t>
      </w:r>
      <w:r w:rsidR="007D0098" w:rsidRPr="00F10CD8">
        <w:rPr>
          <w:rFonts w:cs="Times New Roman"/>
          <w:color w:val="000000" w:themeColor="text1"/>
          <w:lang w:val="en-GB"/>
        </w:rPr>
        <w:t xml:space="preserve">Ernaux’s previous texts have made passing reference to </w:t>
      </w:r>
      <w:r w:rsidR="008265C3" w:rsidRPr="00F10CD8">
        <w:rPr>
          <w:rFonts w:cs="Times New Roman"/>
          <w:color w:val="000000" w:themeColor="text1"/>
          <w:lang w:val="en-GB"/>
        </w:rPr>
        <w:t xml:space="preserve">disordered eating patterns, </w:t>
      </w:r>
      <w:r w:rsidR="007D0098" w:rsidRPr="00F10CD8">
        <w:rPr>
          <w:rFonts w:cs="Times New Roman"/>
          <w:color w:val="000000" w:themeColor="text1"/>
          <w:lang w:val="en-GB"/>
        </w:rPr>
        <w:t>bulimia and amenorrhea</w:t>
      </w:r>
      <w:r w:rsidR="00BC3D62" w:rsidRPr="00F10CD8">
        <w:rPr>
          <w:rFonts w:cs="Times New Roman"/>
          <w:color w:val="000000" w:themeColor="text1"/>
          <w:lang w:val="en-GB"/>
        </w:rPr>
        <w:t>.</w:t>
      </w:r>
      <w:r w:rsidR="00E12461" w:rsidRPr="00F10CD8">
        <w:rPr>
          <w:rStyle w:val="EndnoteReference"/>
          <w:rFonts w:cs="Times New Roman"/>
          <w:color w:val="000000" w:themeColor="text1"/>
          <w:lang w:val="en-GB"/>
        </w:rPr>
        <w:endnoteReference w:id="6"/>
      </w:r>
      <w:r w:rsidR="004E158C" w:rsidRPr="00F10CD8">
        <w:t xml:space="preserve"> </w:t>
      </w:r>
      <w:r w:rsidR="00E068C6" w:rsidRPr="00F10CD8">
        <w:rPr>
          <w:rFonts w:cs="Times New Roman"/>
          <w:color w:val="000000" w:themeColor="text1"/>
          <w:lang w:val="en-GB"/>
        </w:rPr>
        <w:t>W</w:t>
      </w:r>
      <w:r w:rsidR="00BC3D62" w:rsidRPr="00F10CD8">
        <w:rPr>
          <w:rFonts w:cs="Times New Roman"/>
          <w:color w:val="000000" w:themeColor="text1"/>
          <w:lang w:val="en-GB"/>
        </w:rPr>
        <w:t>hat is more</w:t>
      </w:r>
      <w:r w:rsidR="00422654" w:rsidRPr="00F10CD8">
        <w:rPr>
          <w:rFonts w:cs="Times New Roman"/>
          <w:color w:val="000000" w:themeColor="text1"/>
          <w:lang w:val="en-GB"/>
        </w:rPr>
        <w:t>,</w:t>
      </w:r>
      <w:r w:rsidR="00834F12" w:rsidRPr="00F10CD8">
        <w:rPr>
          <w:rFonts w:cs="Times New Roman"/>
          <w:color w:val="000000" w:themeColor="text1"/>
          <w:lang w:val="en-GB"/>
        </w:rPr>
        <w:t xml:space="preserve"> </w:t>
      </w:r>
      <w:r w:rsidR="0012645D" w:rsidRPr="00F10CD8">
        <w:rPr>
          <w:rFonts w:cs="Times New Roman"/>
          <w:color w:val="000000" w:themeColor="text1"/>
          <w:lang w:val="en-GB"/>
        </w:rPr>
        <w:t xml:space="preserve">the </w:t>
      </w:r>
      <w:r w:rsidR="00834F12" w:rsidRPr="00F10CD8">
        <w:rPr>
          <w:rFonts w:cs="Times New Roman"/>
          <w:color w:val="000000" w:themeColor="text1"/>
          <w:lang w:val="en-GB"/>
        </w:rPr>
        <w:t xml:space="preserve">behaviours evoked exceed </w:t>
      </w:r>
      <w:r w:rsidR="006E0949">
        <w:rPr>
          <w:rFonts w:cs="Times New Roman"/>
          <w:color w:val="000000" w:themeColor="text1"/>
          <w:lang w:val="en-GB"/>
        </w:rPr>
        <w:t xml:space="preserve">the </w:t>
      </w:r>
      <w:r w:rsidR="00834F12" w:rsidRPr="00F10CD8">
        <w:rPr>
          <w:rFonts w:cs="Times New Roman"/>
          <w:color w:val="000000" w:themeColor="text1"/>
          <w:lang w:val="en-GB"/>
        </w:rPr>
        <w:t>diagnostic bou</w:t>
      </w:r>
      <w:r w:rsidR="008265C3" w:rsidRPr="00F10CD8">
        <w:rPr>
          <w:rFonts w:cs="Times New Roman"/>
          <w:color w:val="000000" w:themeColor="text1"/>
          <w:lang w:val="en-GB"/>
        </w:rPr>
        <w:t>ndaries Ernaux</w:t>
      </w:r>
      <w:r w:rsidR="009E0DD1">
        <w:rPr>
          <w:rFonts w:cs="Times New Roman"/>
          <w:color w:val="000000" w:themeColor="text1"/>
          <w:lang w:val="en-GB"/>
        </w:rPr>
        <w:t xml:space="preserve"> more or less</w:t>
      </w:r>
      <w:r w:rsidR="008265C3" w:rsidRPr="00F10CD8">
        <w:rPr>
          <w:rFonts w:cs="Times New Roman"/>
          <w:color w:val="000000" w:themeColor="text1"/>
          <w:lang w:val="en-GB"/>
        </w:rPr>
        <w:t xml:space="preserve"> knowingly</w:t>
      </w:r>
      <w:r w:rsidR="009E0DD1">
        <w:rPr>
          <w:rFonts w:cs="Times New Roman"/>
          <w:color w:val="000000" w:themeColor="text1"/>
          <w:lang w:val="en-GB"/>
        </w:rPr>
        <w:t xml:space="preserve"> brings into question</w:t>
      </w:r>
      <w:r w:rsidR="00513C01" w:rsidRPr="00F10CD8">
        <w:rPr>
          <w:rFonts w:cs="Times New Roman"/>
          <w:color w:val="000000" w:themeColor="text1"/>
          <w:lang w:val="en-GB"/>
        </w:rPr>
        <w:t xml:space="preserve">. </w:t>
      </w:r>
      <w:r w:rsidR="00422654" w:rsidRPr="00F10CD8">
        <w:rPr>
          <w:rFonts w:cs="Times New Roman"/>
          <w:color w:val="000000" w:themeColor="text1"/>
          <w:lang w:val="en-GB"/>
        </w:rPr>
        <w:t>Th</w:t>
      </w:r>
      <w:r w:rsidR="008265C3" w:rsidRPr="00F10CD8">
        <w:rPr>
          <w:rFonts w:cs="Times New Roman"/>
          <w:color w:val="000000" w:themeColor="text1"/>
          <w:lang w:val="en-GB"/>
        </w:rPr>
        <w:t>e staged</w:t>
      </w:r>
      <w:r w:rsidR="00422654" w:rsidRPr="00F10CD8">
        <w:rPr>
          <w:rFonts w:cs="Times New Roman"/>
          <w:color w:val="000000" w:themeColor="text1"/>
          <w:lang w:val="en-GB"/>
        </w:rPr>
        <w:t xml:space="preserve"> mis-labelling </w:t>
      </w:r>
      <w:r w:rsidR="007D0098" w:rsidRPr="00F10CD8">
        <w:rPr>
          <w:rFonts w:cs="Times New Roman"/>
          <w:color w:val="000000" w:themeColor="text1"/>
          <w:lang w:val="en-GB"/>
        </w:rPr>
        <w:t>when the eating disordered girl happens on the term pica in a dictionary</w:t>
      </w:r>
      <w:r w:rsidR="00DD6655" w:rsidRPr="00F10CD8">
        <w:rPr>
          <w:rFonts w:cs="Times New Roman"/>
          <w:color w:val="000000" w:themeColor="text1"/>
          <w:lang w:val="en-GB"/>
        </w:rPr>
        <w:t xml:space="preserve">, drawing </w:t>
      </w:r>
      <w:r w:rsidR="00DD6655" w:rsidRPr="00F10CD8">
        <w:rPr>
          <w:rFonts w:cs="Times New Roman"/>
          <w:color w:val="000000" w:themeColor="text1"/>
        </w:rPr>
        <w:t>attention to lack of access to knowledge</w:t>
      </w:r>
      <w:r w:rsidR="00422654" w:rsidRPr="00F10CD8">
        <w:rPr>
          <w:rFonts w:cs="Times New Roman"/>
          <w:color w:val="000000" w:themeColor="text1"/>
        </w:rPr>
        <w:t xml:space="preserve"> and to the potential of official discourses to</w:t>
      </w:r>
      <w:r w:rsidR="00513C01" w:rsidRPr="00F10CD8">
        <w:rPr>
          <w:rFonts w:cs="Times New Roman"/>
          <w:color w:val="000000" w:themeColor="text1"/>
        </w:rPr>
        <w:t xml:space="preserve"> control knowledge and</w:t>
      </w:r>
      <w:r w:rsidR="00422654" w:rsidRPr="00F10CD8">
        <w:rPr>
          <w:rFonts w:cs="Times New Roman"/>
          <w:color w:val="000000" w:themeColor="text1"/>
        </w:rPr>
        <w:t xml:space="preserve"> </w:t>
      </w:r>
      <w:r w:rsidR="00513C01" w:rsidRPr="00F10CD8">
        <w:rPr>
          <w:rFonts w:cs="Times New Roman"/>
          <w:color w:val="000000" w:themeColor="text1"/>
        </w:rPr>
        <w:t>elicit shame</w:t>
      </w:r>
      <w:r w:rsidR="007D0098" w:rsidRPr="00F10CD8">
        <w:rPr>
          <w:rFonts w:cs="Times New Roman"/>
          <w:color w:val="000000" w:themeColor="text1"/>
        </w:rPr>
        <w:t>: ‘</w:t>
      </w:r>
      <w:r w:rsidR="007D0098" w:rsidRPr="003F3E97">
        <w:rPr>
          <w:rFonts w:cs="Times New Roman"/>
          <w:color w:val="000000" w:themeColor="text1"/>
          <w:lang w:val="en-GB"/>
        </w:rPr>
        <w:t xml:space="preserve">Je n’imaginais pas qu’il puisse y avoir un nom pour mon comportement sauf celui que j’avais lu un jour dans le Larousse: Pica – Appétit dépravé. Perversion. Je ne connaissais pas mon mal, je le croyais moral’ </w:t>
      </w:r>
      <w:r w:rsidR="007D0098" w:rsidRPr="00F10CD8">
        <w:rPr>
          <w:rFonts w:cs="Times New Roman"/>
          <w:color w:val="000000" w:themeColor="text1"/>
          <w:lang w:val="en-GB"/>
        </w:rPr>
        <w:t>(2016: 103)</w:t>
      </w:r>
      <w:r w:rsidR="007D0098" w:rsidRPr="00F10CD8">
        <w:rPr>
          <w:rStyle w:val="FootnoteReference"/>
          <w:rFonts w:eastAsia="Arial Unicode MS" w:cs="Times New Roman"/>
          <w:color w:val="000000" w:themeColor="text1"/>
        </w:rPr>
        <w:t xml:space="preserve"> </w:t>
      </w:r>
      <w:r w:rsidR="007D0098" w:rsidRPr="00F10CD8">
        <w:rPr>
          <w:rFonts w:cs="Times New Roman"/>
          <w:color w:val="000000" w:themeColor="text1"/>
        </w:rPr>
        <w:t>[‘I did not realize that there could be a name for my behaviour other than</w:t>
      </w:r>
      <w:r w:rsidR="009E0DD1">
        <w:rPr>
          <w:rFonts w:cs="Times New Roman"/>
          <w:color w:val="000000" w:themeColor="text1"/>
        </w:rPr>
        <w:t xml:space="preserve"> the one</w:t>
      </w:r>
      <w:r w:rsidR="007D0098" w:rsidRPr="00F10CD8">
        <w:rPr>
          <w:rFonts w:cs="Times New Roman"/>
          <w:color w:val="000000" w:themeColor="text1"/>
        </w:rPr>
        <w:t xml:space="preserve"> I </w:t>
      </w:r>
      <w:r w:rsidR="009E0DD1">
        <w:rPr>
          <w:rFonts w:cs="Times New Roman"/>
          <w:color w:val="000000" w:themeColor="text1"/>
        </w:rPr>
        <w:t xml:space="preserve">happened </w:t>
      </w:r>
      <w:r w:rsidR="007D0098" w:rsidRPr="00F10CD8">
        <w:rPr>
          <w:rFonts w:cs="Times New Roman"/>
          <w:color w:val="000000" w:themeColor="text1"/>
        </w:rPr>
        <w:t>upon one day in the dictionary: Pica – depraved appetite. Perversion. I did not know what I had, I thought it was a moral failing’]. Pica has been used since Antiquity to describe the</w:t>
      </w:r>
      <w:r w:rsidR="007D0098" w:rsidRPr="00F10CD8">
        <w:rPr>
          <w:rFonts w:eastAsia="Arial Unicode MS" w:cs="Times New Roman"/>
          <w:color w:val="000000" w:themeColor="text1"/>
        </w:rPr>
        <w:t xml:space="preserve"> compulsive ingestion by human animals of non-nutritive substances</w:t>
      </w:r>
      <w:r w:rsidR="00BE2699" w:rsidRPr="00F10CD8">
        <w:rPr>
          <w:rFonts w:eastAsia="Arial Unicode MS" w:cs="Times New Roman"/>
          <w:color w:val="000000" w:themeColor="text1"/>
        </w:rPr>
        <w:t xml:space="preserve"> and is </w:t>
      </w:r>
      <w:r w:rsidR="007D0098" w:rsidRPr="00F10CD8">
        <w:rPr>
          <w:rFonts w:eastAsia="Arial Unicode MS" w:cs="Times New Roman"/>
          <w:color w:val="000000" w:themeColor="text1"/>
        </w:rPr>
        <w:t>the only term available to the girl</w:t>
      </w:r>
      <w:r w:rsidR="009E0DD1">
        <w:rPr>
          <w:rFonts w:eastAsia="Arial Unicode MS" w:cs="Times New Roman"/>
          <w:color w:val="000000" w:themeColor="text1"/>
        </w:rPr>
        <w:t xml:space="preserve"> in </w:t>
      </w:r>
      <w:r w:rsidR="009E0DD1" w:rsidRPr="00F10CD8">
        <w:rPr>
          <w:rFonts w:eastAsia="Arial Unicode MS" w:cs="Times New Roman"/>
          <w:color w:val="000000" w:themeColor="text1"/>
        </w:rPr>
        <w:t>1958</w:t>
      </w:r>
      <w:r w:rsidR="00BE2699" w:rsidRPr="00F10CD8">
        <w:rPr>
          <w:rFonts w:eastAsia="Arial Unicode MS" w:cs="Times New Roman"/>
          <w:color w:val="000000" w:themeColor="text1"/>
        </w:rPr>
        <w:t xml:space="preserve">. </w:t>
      </w:r>
      <w:r w:rsidR="00DD6655" w:rsidRPr="00F10CD8">
        <w:rPr>
          <w:rFonts w:cs="Times New Roman"/>
          <w:color w:val="000000" w:themeColor="text1"/>
        </w:rPr>
        <w:t>Of course, this literary happenchance may be intended to remind readers of the license that comes with ostensibly autobiographical first-person narratives</w:t>
      </w:r>
      <w:r w:rsidR="00513C01" w:rsidRPr="00F10CD8">
        <w:rPr>
          <w:rFonts w:cs="Times New Roman"/>
          <w:color w:val="000000" w:themeColor="text1"/>
        </w:rPr>
        <w:t>,</w:t>
      </w:r>
      <w:r w:rsidR="00536DBA" w:rsidRPr="00F10CD8">
        <w:rPr>
          <w:rFonts w:cs="Times New Roman"/>
          <w:color w:val="000000" w:themeColor="text1"/>
        </w:rPr>
        <w:t xml:space="preserve"> but it </w:t>
      </w:r>
      <w:r w:rsidR="00BE2699" w:rsidRPr="00F10CD8">
        <w:rPr>
          <w:rFonts w:cs="Times New Roman"/>
          <w:color w:val="000000" w:themeColor="text1"/>
        </w:rPr>
        <w:t xml:space="preserve">also </w:t>
      </w:r>
      <w:r w:rsidR="00536DBA" w:rsidRPr="00F10CD8">
        <w:rPr>
          <w:rFonts w:cs="Times New Roman"/>
          <w:color w:val="000000" w:themeColor="text1"/>
        </w:rPr>
        <w:t>foregro</w:t>
      </w:r>
      <w:r w:rsidR="00BC7167" w:rsidRPr="00F10CD8">
        <w:rPr>
          <w:rFonts w:cs="Times New Roman"/>
          <w:color w:val="000000" w:themeColor="text1"/>
        </w:rPr>
        <w:t>u</w:t>
      </w:r>
      <w:r w:rsidR="00536DBA" w:rsidRPr="00F10CD8">
        <w:rPr>
          <w:rFonts w:cs="Times New Roman"/>
          <w:color w:val="000000" w:themeColor="text1"/>
        </w:rPr>
        <w:t xml:space="preserve">nds the </w:t>
      </w:r>
      <w:r w:rsidR="00BC7167" w:rsidRPr="00F10CD8">
        <w:rPr>
          <w:rFonts w:cs="Times New Roman"/>
          <w:color w:val="000000" w:themeColor="text1"/>
        </w:rPr>
        <w:t xml:space="preserve">systemic </w:t>
      </w:r>
      <w:r w:rsidR="00536DBA" w:rsidRPr="00F10CD8">
        <w:rPr>
          <w:rFonts w:cs="Times New Roman"/>
          <w:color w:val="000000" w:themeColor="text1"/>
        </w:rPr>
        <w:t>obstacles to naming eating disordered experiences</w:t>
      </w:r>
      <w:r w:rsidR="00BC7167" w:rsidRPr="00F10CD8">
        <w:rPr>
          <w:rFonts w:cs="Times New Roman"/>
          <w:color w:val="000000" w:themeColor="text1"/>
        </w:rPr>
        <w:t xml:space="preserve"> and the construction of shame around them</w:t>
      </w:r>
      <w:r w:rsidR="009E0DD1">
        <w:rPr>
          <w:rFonts w:cs="Times New Roman"/>
          <w:color w:val="000000" w:themeColor="text1"/>
        </w:rPr>
        <w:t>,</w:t>
      </w:r>
      <w:r w:rsidR="00BE2699" w:rsidRPr="00F10CD8">
        <w:rPr>
          <w:rFonts w:cs="Times New Roman"/>
          <w:color w:val="000000" w:themeColor="text1"/>
        </w:rPr>
        <w:t xml:space="preserve"> here </w:t>
      </w:r>
      <w:r w:rsidR="00BE2699" w:rsidRPr="00F10CD8">
        <w:rPr>
          <w:rFonts w:eastAsia="Arial Unicode MS" w:cs="Times New Roman"/>
          <w:color w:val="000000" w:themeColor="text1"/>
        </w:rPr>
        <w:t>medically legitimized</w:t>
      </w:r>
      <w:r w:rsidR="00DD6655" w:rsidRPr="00F10CD8">
        <w:rPr>
          <w:rFonts w:cs="Times New Roman"/>
          <w:color w:val="000000" w:themeColor="text1"/>
        </w:rPr>
        <w:t xml:space="preserve">. </w:t>
      </w:r>
      <w:r w:rsidR="00DD6655" w:rsidRPr="00F10CD8">
        <w:rPr>
          <w:rFonts w:eastAsia="Arial Unicode MS" w:cs="Times New Roman"/>
          <w:color w:val="000000" w:themeColor="text1"/>
        </w:rPr>
        <w:t>The</w:t>
      </w:r>
      <w:r w:rsidR="007D0098" w:rsidRPr="00F10CD8">
        <w:rPr>
          <w:rFonts w:eastAsia="Arial Unicode MS" w:cs="Times New Roman"/>
          <w:color w:val="000000" w:themeColor="text1"/>
        </w:rPr>
        <w:t xml:space="preserve"> subsequent </w:t>
      </w:r>
      <w:r w:rsidR="007D0098" w:rsidRPr="00F10CD8">
        <w:rPr>
          <w:rFonts w:cs="Times New Roman"/>
          <w:color w:val="000000" w:themeColor="text1"/>
          <w:lang w:val="en-GB"/>
        </w:rPr>
        <w:t xml:space="preserve">self-diagnosis </w:t>
      </w:r>
      <w:r w:rsidR="007D0098" w:rsidRPr="00F10CD8">
        <w:rPr>
          <w:rFonts w:cs="Times New Roman"/>
          <w:color w:val="000000" w:themeColor="text1"/>
        </w:rPr>
        <w:t>of bulimia</w:t>
      </w:r>
      <w:r w:rsidR="007D0098" w:rsidRPr="00F10CD8">
        <w:rPr>
          <w:rFonts w:cs="Times New Roman"/>
          <w:color w:val="000000" w:themeColor="text1"/>
          <w:vertAlign w:val="superscript"/>
        </w:rPr>
        <w:t xml:space="preserve"> </w:t>
      </w:r>
      <w:r w:rsidR="00BC7167" w:rsidRPr="00F10CD8">
        <w:rPr>
          <w:rFonts w:cs="Times New Roman"/>
          <w:color w:val="000000" w:themeColor="text1"/>
        </w:rPr>
        <w:t xml:space="preserve">is </w:t>
      </w:r>
      <w:r w:rsidR="00AB7921" w:rsidRPr="00F10CD8">
        <w:rPr>
          <w:rFonts w:cs="Times New Roman"/>
          <w:color w:val="000000" w:themeColor="text1"/>
        </w:rPr>
        <w:t xml:space="preserve">also represented as </w:t>
      </w:r>
      <w:r w:rsidR="00BC7167" w:rsidRPr="00F10CD8">
        <w:rPr>
          <w:rFonts w:cs="Times New Roman"/>
          <w:color w:val="000000" w:themeColor="text1"/>
        </w:rPr>
        <w:t xml:space="preserve">only arrived at by chance, or at least Ernaux </w:t>
      </w:r>
      <w:r w:rsidR="007D0098" w:rsidRPr="00F10CD8">
        <w:rPr>
          <w:rFonts w:cs="Times New Roman"/>
          <w:color w:val="000000" w:themeColor="text1"/>
        </w:rPr>
        <w:t xml:space="preserve">reports happening upon </w:t>
      </w:r>
      <w:r w:rsidR="006E0949">
        <w:rPr>
          <w:rFonts w:cs="Times New Roman"/>
          <w:color w:val="000000" w:themeColor="text1"/>
        </w:rPr>
        <w:t xml:space="preserve">it </w:t>
      </w:r>
      <w:r w:rsidR="007D0098" w:rsidRPr="00F10CD8">
        <w:rPr>
          <w:rFonts w:cs="Times New Roman"/>
          <w:color w:val="000000" w:themeColor="text1"/>
        </w:rPr>
        <w:t>in a medical text some twenty years later</w:t>
      </w:r>
      <w:r w:rsidR="007D0098" w:rsidRPr="00F10CD8">
        <w:rPr>
          <w:rFonts w:cs="Times New Roman"/>
          <w:color w:val="000000" w:themeColor="text1"/>
          <w:lang w:val="en-GB"/>
        </w:rPr>
        <w:t xml:space="preserve">, </w:t>
      </w:r>
      <w:r w:rsidR="00513C01" w:rsidRPr="00F10CD8">
        <w:rPr>
          <w:rFonts w:cs="Times New Roman"/>
          <w:color w:val="000000" w:themeColor="text1"/>
          <w:lang w:val="en-GB"/>
        </w:rPr>
        <w:t>further underscoring the difficulty of accessing medical knowledge</w:t>
      </w:r>
      <w:r w:rsidR="009E0DD1">
        <w:rPr>
          <w:rFonts w:cs="Times New Roman"/>
          <w:color w:val="000000" w:themeColor="text1"/>
          <w:lang w:val="en-GB"/>
        </w:rPr>
        <w:t xml:space="preserve"> and </w:t>
      </w:r>
      <w:r w:rsidR="006E0949">
        <w:rPr>
          <w:rFonts w:cs="Times New Roman"/>
          <w:color w:val="000000" w:themeColor="text1"/>
          <w:lang w:val="en-GB"/>
        </w:rPr>
        <w:t xml:space="preserve">the </w:t>
      </w:r>
      <w:r w:rsidR="009E0DD1">
        <w:rPr>
          <w:rFonts w:cs="Times New Roman"/>
          <w:color w:val="000000" w:themeColor="text1"/>
          <w:lang w:val="en-GB"/>
        </w:rPr>
        <w:t>control of its circulation</w:t>
      </w:r>
      <w:r w:rsidR="00513C01" w:rsidRPr="00F10CD8">
        <w:rPr>
          <w:rFonts w:cs="Times New Roman"/>
          <w:color w:val="000000" w:themeColor="text1"/>
          <w:lang w:val="en-GB"/>
        </w:rPr>
        <w:t>. This</w:t>
      </w:r>
      <w:r w:rsidR="00E10D11" w:rsidRPr="00F10CD8">
        <w:rPr>
          <w:rFonts w:cs="Times New Roman"/>
          <w:color w:val="000000" w:themeColor="text1"/>
          <w:lang w:val="en-GB"/>
        </w:rPr>
        <w:t xml:space="preserve"> term is repeatedly used</w:t>
      </w:r>
      <w:r w:rsidR="00513C01" w:rsidRPr="00F10CD8">
        <w:rPr>
          <w:rFonts w:cs="Times New Roman"/>
          <w:color w:val="000000" w:themeColor="text1"/>
          <w:lang w:val="en-GB"/>
        </w:rPr>
        <w:t xml:space="preserve"> in </w:t>
      </w:r>
      <w:r w:rsidR="00513C01" w:rsidRPr="00F10CD8">
        <w:rPr>
          <w:rFonts w:cs="Times New Roman"/>
          <w:i/>
          <w:color w:val="000000" w:themeColor="text1"/>
        </w:rPr>
        <w:t>Mémoire de fille</w:t>
      </w:r>
      <w:r w:rsidR="00E10D11" w:rsidRPr="00F10CD8">
        <w:rPr>
          <w:rFonts w:cs="Times New Roman"/>
          <w:color w:val="000000" w:themeColor="text1"/>
          <w:lang w:val="en-GB"/>
        </w:rPr>
        <w:t xml:space="preserve">, without ostensibly self-reflexive intent. </w:t>
      </w:r>
    </w:p>
    <w:p w14:paraId="10128B3D" w14:textId="55D1076A" w:rsidR="00DD6655" w:rsidRPr="00F10CD8" w:rsidRDefault="00FB28E3" w:rsidP="00F10CD8">
      <w:pPr>
        <w:pStyle w:val="Normalfirstlinenotindented"/>
        <w:ind w:firstLine="720"/>
        <w:contextualSpacing/>
        <w:rPr>
          <w:rFonts w:cs="Times New Roman"/>
          <w:color w:val="000000" w:themeColor="text1"/>
        </w:rPr>
      </w:pPr>
      <w:r w:rsidRPr="00F10CD8">
        <w:rPr>
          <w:rFonts w:cs="Times New Roman"/>
          <w:color w:val="000000" w:themeColor="text1"/>
        </w:rPr>
        <w:t xml:space="preserve">Whether </w:t>
      </w:r>
      <w:r w:rsidR="00B901A5" w:rsidRPr="00F10CD8">
        <w:rPr>
          <w:rFonts w:cs="Times New Roman"/>
          <w:color w:val="000000" w:themeColor="text1"/>
        </w:rPr>
        <w:t xml:space="preserve">or not </w:t>
      </w:r>
      <w:r w:rsidRPr="00F10CD8">
        <w:rPr>
          <w:rFonts w:cs="Times New Roman"/>
          <w:color w:val="000000" w:themeColor="text1"/>
        </w:rPr>
        <w:t xml:space="preserve">Ernaux’s reported access to the diagnostic label of bulimia </w:t>
      </w:r>
      <w:r w:rsidR="009E0DD1">
        <w:rPr>
          <w:rFonts w:cs="Times New Roman"/>
          <w:color w:val="000000" w:themeColor="text1"/>
        </w:rPr>
        <w:t xml:space="preserve">in </w:t>
      </w:r>
      <w:r w:rsidRPr="00F10CD8">
        <w:rPr>
          <w:rFonts w:cs="Times New Roman"/>
          <w:i/>
          <w:color w:val="000000" w:themeColor="text1"/>
        </w:rPr>
        <w:t>Mémoire de fille</w:t>
      </w:r>
      <w:r w:rsidRPr="00F10CD8">
        <w:rPr>
          <w:rFonts w:cs="Times New Roman"/>
          <w:color w:val="000000" w:themeColor="text1"/>
        </w:rPr>
        <w:t xml:space="preserve"> is another instance of serendipity or</w:t>
      </w:r>
      <w:r w:rsidR="00B901A5" w:rsidRPr="00F10CD8">
        <w:rPr>
          <w:rFonts w:cs="Times New Roman"/>
          <w:color w:val="000000" w:themeColor="text1"/>
        </w:rPr>
        <w:t xml:space="preserve"> </w:t>
      </w:r>
      <w:r w:rsidRPr="00F10CD8">
        <w:rPr>
          <w:rFonts w:cs="Times New Roman"/>
          <w:color w:val="000000" w:themeColor="text1"/>
        </w:rPr>
        <w:t xml:space="preserve">of literary license, </w:t>
      </w:r>
      <w:r w:rsidR="00CD72BA" w:rsidRPr="00F10CD8">
        <w:rPr>
          <w:rFonts w:cs="Times New Roman"/>
          <w:color w:val="000000" w:themeColor="text1"/>
        </w:rPr>
        <w:t>a</w:t>
      </w:r>
      <w:r w:rsidR="007F450D" w:rsidRPr="00F10CD8">
        <w:rPr>
          <w:rFonts w:cs="Times New Roman"/>
          <w:color w:val="000000" w:themeColor="text1"/>
        </w:rPr>
        <w:t xml:space="preserve">lthough now familiar </w:t>
      </w:r>
      <w:r w:rsidR="00F73608" w:rsidRPr="00F10CD8">
        <w:rPr>
          <w:rFonts w:cs="Times New Roman"/>
          <w:color w:val="000000" w:themeColor="text1"/>
        </w:rPr>
        <w:t xml:space="preserve">due to media exposure, </w:t>
      </w:r>
      <w:r w:rsidR="007F450D" w:rsidRPr="00F10CD8">
        <w:rPr>
          <w:rFonts w:cs="Times New Roman"/>
          <w:color w:val="000000" w:themeColor="text1"/>
        </w:rPr>
        <w:t xml:space="preserve">bulimia was </w:t>
      </w:r>
      <w:r w:rsidR="009E0DD1">
        <w:rPr>
          <w:rFonts w:cs="Times New Roman"/>
          <w:color w:val="000000" w:themeColor="text1"/>
        </w:rPr>
        <w:t xml:space="preserve">only </w:t>
      </w:r>
      <w:r w:rsidR="007F450D" w:rsidRPr="00F10CD8">
        <w:rPr>
          <w:rFonts w:cs="Times New Roman"/>
          <w:color w:val="000000" w:themeColor="text1"/>
        </w:rPr>
        <w:t xml:space="preserve">described as a medical diagnostic category by Gerald </w:t>
      </w:r>
      <w:r w:rsidR="007F450D" w:rsidRPr="00F10CD8">
        <w:rPr>
          <w:rFonts w:cs="Times New Roman"/>
          <w:color w:val="000000" w:themeColor="text1"/>
        </w:rPr>
        <w:lastRenderedPageBreak/>
        <w:t>Russell in 1979.</w:t>
      </w:r>
      <w:r w:rsidR="00536DBA" w:rsidRPr="00F10CD8">
        <w:rPr>
          <w:rFonts w:cs="Times New Roman"/>
          <w:color w:val="000000" w:themeColor="text1"/>
        </w:rPr>
        <w:t xml:space="preserve"> </w:t>
      </w:r>
      <w:r w:rsidRPr="00F10CD8">
        <w:rPr>
          <w:rFonts w:cs="Times New Roman"/>
          <w:color w:val="000000" w:themeColor="text1"/>
        </w:rPr>
        <w:t>A</w:t>
      </w:r>
      <w:r w:rsidR="007F450D" w:rsidRPr="00F10CD8">
        <w:rPr>
          <w:rFonts w:cs="Times New Roman"/>
          <w:color w:val="000000" w:themeColor="text1"/>
        </w:rPr>
        <w:t>s Russell notes, the word ‘bulimia’ (like pica) has been used in the vernacular to denote bingeing or excessive eating</w:t>
      </w:r>
      <w:r w:rsidR="00F73608" w:rsidRPr="00F10CD8">
        <w:rPr>
          <w:rFonts w:cs="Times New Roman"/>
          <w:color w:val="000000" w:themeColor="text1"/>
        </w:rPr>
        <w:t xml:space="preserve"> (Russell 1979)</w:t>
      </w:r>
      <w:r w:rsidR="00536DBA" w:rsidRPr="00F10CD8">
        <w:rPr>
          <w:rFonts w:cs="Times New Roman"/>
          <w:color w:val="000000" w:themeColor="text1"/>
        </w:rPr>
        <w:t xml:space="preserve">. </w:t>
      </w:r>
      <w:r w:rsidR="009C447D" w:rsidRPr="00F10CD8">
        <w:rPr>
          <w:rFonts w:cs="Times New Roman"/>
          <w:color w:val="000000" w:themeColor="text1"/>
        </w:rPr>
        <w:t xml:space="preserve">In French ‘boulimie’ and </w:t>
      </w:r>
      <w:r w:rsidR="009C447D">
        <w:rPr>
          <w:rFonts w:cs="Times New Roman"/>
          <w:color w:val="000000" w:themeColor="text1"/>
        </w:rPr>
        <w:t>'</w:t>
      </w:r>
      <w:r w:rsidR="009C447D" w:rsidRPr="00F10CD8">
        <w:rPr>
          <w:rFonts w:cs="Times New Roman"/>
          <w:color w:val="000000" w:themeColor="text1"/>
        </w:rPr>
        <w:t xml:space="preserve">boulimique’ are also used with negative connotations to describe excessive and compulsive behaviours and to connote </w:t>
      </w:r>
      <w:r w:rsidR="009C447D">
        <w:rPr>
          <w:rFonts w:cs="Times New Roman"/>
          <w:color w:val="000000" w:themeColor="text1"/>
        </w:rPr>
        <w:t>potentially more productive e</w:t>
      </w:r>
      <w:r w:rsidR="009C447D" w:rsidRPr="00F10CD8">
        <w:rPr>
          <w:rFonts w:cs="Times New Roman"/>
          <w:color w:val="000000" w:themeColor="text1"/>
        </w:rPr>
        <w:t xml:space="preserve">lements in prolific behaviours, such that Ernaux could be described as ‘boulimique d’écriture’ [‘a really prolific writer’]. </w:t>
      </w:r>
      <w:r w:rsidR="00B901A5" w:rsidRPr="00F10CD8">
        <w:rPr>
          <w:rFonts w:cs="Times New Roman"/>
          <w:color w:val="000000" w:themeColor="text1"/>
        </w:rPr>
        <w:t>T</w:t>
      </w:r>
      <w:r w:rsidRPr="00F10CD8">
        <w:rPr>
          <w:rFonts w:cs="Times New Roman"/>
          <w:color w:val="000000" w:themeColor="text1"/>
        </w:rPr>
        <w:t xml:space="preserve">he </w:t>
      </w:r>
      <w:r w:rsidR="000E1485">
        <w:rPr>
          <w:rFonts w:cs="Times New Roman"/>
          <w:color w:val="000000" w:themeColor="text1"/>
        </w:rPr>
        <w:t>‘</w:t>
      </w:r>
      <w:r w:rsidRPr="00F10CD8">
        <w:rPr>
          <w:rFonts w:cs="Times New Roman"/>
          <w:color w:val="000000" w:themeColor="text1"/>
        </w:rPr>
        <w:t>chance</w:t>
      </w:r>
      <w:r w:rsidR="000E1485">
        <w:rPr>
          <w:rFonts w:cs="Times New Roman"/>
          <w:color w:val="000000" w:themeColor="text1"/>
        </w:rPr>
        <w:t>’</w:t>
      </w:r>
      <w:r w:rsidRPr="00F10CD8">
        <w:rPr>
          <w:rFonts w:cs="Times New Roman"/>
          <w:color w:val="000000" w:themeColor="text1"/>
        </w:rPr>
        <w:t xml:space="preserve"> discovery (albeit of the wrong label) along with the</w:t>
      </w:r>
      <w:r w:rsidR="00DD6655" w:rsidRPr="00F10CD8">
        <w:rPr>
          <w:rFonts w:cs="Times New Roman"/>
          <w:color w:val="000000" w:themeColor="text1"/>
        </w:rPr>
        <w:t xml:space="preserve"> ambivalen</w:t>
      </w:r>
      <w:r w:rsidRPr="00F10CD8">
        <w:rPr>
          <w:rFonts w:cs="Times New Roman"/>
          <w:color w:val="000000" w:themeColor="text1"/>
        </w:rPr>
        <w:t xml:space="preserve">t slipperiness of </w:t>
      </w:r>
      <w:r w:rsidR="000E1485">
        <w:rPr>
          <w:rFonts w:cs="Times New Roman"/>
          <w:color w:val="000000" w:themeColor="text1"/>
        </w:rPr>
        <w:t xml:space="preserve">bulimia </w:t>
      </w:r>
      <w:r w:rsidRPr="00F10CD8">
        <w:rPr>
          <w:rFonts w:cs="Times New Roman"/>
          <w:color w:val="000000" w:themeColor="text1"/>
        </w:rPr>
        <w:t xml:space="preserve">in French </w:t>
      </w:r>
      <w:r w:rsidR="00DD6655" w:rsidRPr="00F10CD8">
        <w:rPr>
          <w:rFonts w:cs="Times New Roman"/>
          <w:color w:val="000000" w:themeColor="text1"/>
        </w:rPr>
        <w:t>reminds us how s</w:t>
      </w:r>
      <w:r w:rsidR="008368B6" w:rsidRPr="00F10CD8">
        <w:rPr>
          <w:rFonts w:cs="Times New Roman"/>
          <w:color w:val="000000" w:themeColor="text1"/>
        </w:rPr>
        <w:t xml:space="preserve">ystems for diagnosis are </w:t>
      </w:r>
      <w:r w:rsidR="008368B6" w:rsidRPr="00F10CD8">
        <w:rPr>
          <w:rStyle w:val="apple-converted-space"/>
          <w:rFonts w:eastAsia="Times New Roman" w:cs="Times New Roman"/>
          <w:color w:val="000000" w:themeColor="text1"/>
          <w:shd w:val="clear" w:color="auto" w:fill="FFFFFF"/>
        </w:rPr>
        <w:t>constructs, drawn up by medical practitioners</w:t>
      </w:r>
      <w:r w:rsidRPr="00F10CD8">
        <w:rPr>
          <w:rStyle w:val="apple-converted-space"/>
          <w:rFonts w:eastAsia="Times New Roman" w:cs="Times New Roman"/>
          <w:color w:val="000000" w:themeColor="text1"/>
          <w:shd w:val="clear" w:color="auto" w:fill="FFFFFF"/>
        </w:rPr>
        <w:t xml:space="preserve"> and </w:t>
      </w:r>
      <w:r w:rsidR="008368B6" w:rsidRPr="00F10CD8">
        <w:rPr>
          <w:rStyle w:val="apple-converted-space"/>
          <w:rFonts w:eastAsia="Times New Roman" w:cs="Times New Roman"/>
          <w:color w:val="000000" w:themeColor="text1"/>
          <w:shd w:val="clear" w:color="auto" w:fill="FFFFFF"/>
        </w:rPr>
        <w:t xml:space="preserve">in turn influenced by other interest groups to respond to – and as Foucault might argue – to control knowledge. </w:t>
      </w:r>
      <w:r w:rsidR="008368B6" w:rsidRPr="00F10CD8">
        <w:rPr>
          <w:rFonts w:cs="Times New Roman"/>
          <w:color w:val="000000" w:themeColor="text1"/>
        </w:rPr>
        <w:t>I am aware of the necessary irony bound up with deploying classifications only to criticize them,</w:t>
      </w:r>
      <w:r w:rsidR="00F73608" w:rsidRPr="00F10CD8">
        <w:rPr>
          <w:rFonts w:cs="Times New Roman"/>
          <w:color w:val="000000" w:themeColor="text1"/>
        </w:rPr>
        <w:t xml:space="preserve"> especially when the main purpose of this article is </w:t>
      </w:r>
      <w:r w:rsidR="007F450D" w:rsidRPr="00F10CD8">
        <w:rPr>
          <w:rFonts w:cs="Times New Roman"/>
          <w:color w:val="000000" w:themeColor="text1"/>
        </w:rPr>
        <w:t xml:space="preserve">not to add to the critical debate around diagnostic criteria </w:t>
      </w:r>
      <w:r w:rsidR="007F450D" w:rsidRPr="00F10CD8">
        <w:rPr>
          <w:rFonts w:cs="Times New Roman"/>
          <w:i/>
          <w:iCs/>
          <w:color w:val="000000" w:themeColor="text1"/>
        </w:rPr>
        <w:t>per se</w:t>
      </w:r>
      <w:r w:rsidR="002D3FED">
        <w:rPr>
          <w:rFonts w:cs="Times New Roman"/>
          <w:color w:val="000000" w:themeColor="text1"/>
        </w:rPr>
        <w:t>,</w:t>
      </w:r>
      <w:r w:rsidR="007F450D" w:rsidRPr="00F10CD8">
        <w:rPr>
          <w:rFonts w:cs="Times New Roman"/>
          <w:color w:val="000000" w:themeColor="text1"/>
        </w:rPr>
        <w:t xml:space="preserve"> and </w:t>
      </w:r>
      <w:r w:rsidR="00B6625F" w:rsidRPr="00F10CD8">
        <w:rPr>
          <w:rFonts w:cs="Times New Roman"/>
          <w:color w:val="000000" w:themeColor="text1"/>
        </w:rPr>
        <w:t xml:space="preserve">the </w:t>
      </w:r>
      <w:r w:rsidR="007F450D" w:rsidRPr="00F10CD8">
        <w:rPr>
          <w:rFonts w:cs="Times New Roman"/>
          <w:color w:val="000000" w:themeColor="text1"/>
        </w:rPr>
        <w:t>DSM categorization in particular</w:t>
      </w:r>
      <w:r w:rsidR="002D3FED">
        <w:rPr>
          <w:rFonts w:cs="Times New Roman"/>
          <w:color w:val="000000" w:themeColor="text1"/>
        </w:rPr>
        <w:t>,</w:t>
      </w:r>
      <w:r w:rsidR="000E1485">
        <w:rPr>
          <w:rFonts w:cs="Times New Roman"/>
          <w:color w:val="000000" w:themeColor="text1"/>
        </w:rPr>
        <w:t xml:space="preserve"> which is </w:t>
      </w:r>
      <w:r w:rsidR="000E1485" w:rsidRPr="00F10CD8">
        <w:rPr>
          <w:rFonts w:cs="Times New Roman"/>
          <w:color w:val="000000" w:themeColor="text1"/>
        </w:rPr>
        <w:t>rehearsed comprehensively elsewhere</w:t>
      </w:r>
      <w:r w:rsidR="00513C01" w:rsidRPr="00F10CD8">
        <w:rPr>
          <w:rFonts w:cs="Times New Roman"/>
          <w:color w:val="000000" w:themeColor="text1"/>
        </w:rPr>
        <w:t xml:space="preserve">. </w:t>
      </w:r>
      <w:r w:rsidR="0005256E" w:rsidRPr="00F10CD8">
        <w:rPr>
          <w:rFonts w:cs="Times New Roman"/>
          <w:color w:val="000000" w:themeColor="text1"/>
        </w:rPr>
        <w:t>However,</w:t>
      </w:r>
      <w:r w:rsidR="00F73608" w:rsidRPr="00F10CD8">
        <w:rPr>
          <w:rFonts w:cs="Times New Roman"/>
          <w:color w:val="000000" w:themeColor="text1"/>
        </w:rPr>
        <w:t xml:space="preserve"> the discussions </w:t>
      </w:r>
      <w:r w:rsidR="000E1485">
        <w:rPr>
          <w:rFonts w:cs="Times New Roman"/>
          <w:color w:val="000000" w:themeColor="text1"/>
        </w:rPr>
        <w:t xml:space="preserve">which follow </w:t>
      </w:r>
      <w:r w:rsidR="00F73608" w:rsidRPr="00F10CD8">
        <w:rPr>
          <w:rFonts w:cs="Times New Roman"/>
          <w:color w:val="000000" w:themeColor="text1"/>
        </w:rPr>
        <w:t xml:space="preserve">resonate strongly with </w:t>
      </w:r>
      <w:r w:rsidR="007F450D" w:rsidRPr="00F10CD8">
        <w:rPr>
          <w:rFonts w:cs="Times New Roman"/>
          <w:color w:val="000000" w:themeColor="text1"/>
        </w:rPr>
        <w:t xml:space="preserve">concerns about the bio-medicalization of complex mind-body issues with etiologies as yet unconfirmed by research; questions of </w:t>
      </w:r>
      <w:r w:rsidR="0005256E" w:rsidRPr="00F10CD8">
        <w:rPr>
          <w:rFonts w:cs="Times New Roman"/>
          <w:color w:val="000000" w:themeColor="text1"/>
        </w:rPr>
        <w:t>whether pol</w:t>
      </w:r>
      <w:r w:rsidR="00DD6655" w:rsidRPr="00F10CD8">
        <w:rPr>
          <w:rFonts w:cs="Times New Roman"/>
          <w:color w:val="000000" w:themeColor="text1"/>
        </w:rPr>
        <w:t>i</w:t>
      </w:r>
      <w:r w:rsidR="0005256E" w:rsidRPr="00F10CD8">
        <w:rPr>
          <w:rFonts w:cs="Times New Roman"/>
          <w:color w:val="000000" w:themeColor="text1"/>
        </w:rPr>
        <w:t xml:space="preserve">tical lobbies, </w:t>
      </w:r>
      <w:r w:rsidR="007F450D" w:rsidRPr="00F10CD8">
        <w:rPr>
          <w:rFonts w:cs="Times New Roman"/>
          <w:color w:val="000000" w:themeColor="text1"/>
        </w:rPr>
        <w:t>Big Pharma and health insurance companies</w:t>
      </w:r>
      <w:r w:rsidR="0005256E" w:rsidRPr="00F10CD8">
        <w:rPr>
          <w:rFonts w:cs="Times New Roman"/>
          <w:color w:val="000000" w:themeColor="text1"/>
        </w:rPr>
        <w:t xml:space="preserve"> may militate for bio-</w:t>
      </w:r>
      <w:r w:rsidR="0005256E" w:rsidRPr="00567BC6">
        <w:rPr>
          <w:rFonts w:cs="Times New Roman"/>
          <w:color w:val="000000" w:themeColor="text1"/>
        </w:rPr>
        <w:t xml:space="preserve">medical treatments </w:t>
      </w:r>
      <w:r w:rsidR="00E068C6" w:rsidRPr="00567BC6">
        <w:rPr>
          <w:rFonts w:cs="Times New Roman"/>
          <w:color w:val="000000" w:themeColor="text1"/>
        </w:rPr>
        <w:t xml:space="preserve">to </w:t>
      </w:r>
      <w:r w:rsidR="008368B6" w:rsidRPr="00567BC6">
        <w:rPr>
          <w:rFonts w:cs="Times New Roman"/>
          <w:color w:val="000000" w:themeColor="text1"/>
        </w:rPr>
        <w:t>p</w:t>
      </w:r>
      <w:r w:rsidR="0005256E" w:rsidRPr="00567BC6">
        <w:rPr>
          <w:rFonts w:cs="Times New Roman"/>
          <w:color w:val="000000" w:themeColor="text1"/>
        </w:rPr>
        <w:t>reserve profits</w:t>
      </w:r>
      <w:r w:rsidR="004F125E" w:rsidRPr="00F10CD8">
        <w:rPr>
          <w:rFonts w:cs="Times New Roman"/>
          <w:color w:val="000000" w:themeColor="text1"/>
        </w:rPr>
        <w:t xml:space="preserve">; and </w:t>
      </w:r>
      <w:r w:rsidR="000E1485">
        <w:rPr>
          <w:rFonts w:cs="Times New Roman"/>
          <w:color w:val="000000" w:themeColor="text1"/>
        </w:rPr>
        <w:t xml:space="preserve">debates over </w:t>
      </w:r>
      <w:r w:rsidR="004F125E" w:rsidRPr="00F10CD8">
        <w:rPr>
          <w:rFonts w:cs="Times New Roman"/>
          <w:color w:val="000000" w:themeColor="text1"/>
        </w:rPr>
        <w:t xml:space="preserve">whether deferring to powerful and power-invested and investing diagnostic criteria may lead to unnecessary pharmacological interventions or </w:t>
      </w:r>
      <w:r w:rsidR="00E068C6" w:rsidRPr="00F10CD8">
        <w:rPr>
          <w:rFonts w:cs="Times New Roman"/>
          <w:color w:val="000000" w:themeColor="text1"/>
        </w:rPr>
        <w:t xml:space="preserve">no </w:t>
      </w:r>
      <w:r w:rsidR="004F125E" w:rsidRPr="00F10CD8">
        <w:rPr>
          <w:rFonts w:cs="Times New Roman"/>
          <w:color w:val="000000" w:themeColor="text1"/>
        </w:rPr>
        <w:t xml:space="preserve">treatment, </w:t>
      </w:r>
      <w:r w:rsidR="000E1485">
        <w:rPr>
          <w:rFonts w:cs="Times New Roman"/>
          <w:color w:val="000000" w:themeColor="text1"/>
        </w:rPr>
        <w:t xml:space="preserve">and </w:t>
      </w:r>
      <w:r w:rsidR="004F125E" w:rsidRPr="00F10CD8">
        <w:rPr>
          <w:rFonts w:cs="Times New Roman"/>
          <w:color w:val="000000" w:themeColor="text1"/>
        </w:rPr>
        <w:t xml:space="preserve">to diagnoses and classifications that normalize, stigmatize and exclude. </w:t>
      </w:r>
      <w:r w:rsidR="00F73608" w:rsidRPr="00F10CD8">
        <w:rPr>
          <w:rFonts w:cs="Times New Roman"/>
          <w:color w:val="000000" w:themeColor="text1"/>
        </w:rPr>
        <w:t>Indeed, t</w:t>
      </w:r>
      <w:r w:rsidR="008368B6" w:rsidRPr="00F10CD8">
        <w:rPr>
          <w:rFonts w:cs="Times New Roman"/>
          <w:color w:val="000000" w:themeColor="text1"/>
        </w:rPr>
        <w:t xml:space="preserve">he following discussion of discourses involved in what is purported to be known and what is not with regard to eating disorders demonstrates how </w:t>
      </w:r>
      <w:r w:rsidR="0005256E" w:rsidRPr="00F10CD8">
        <w:rPr>
          <w:rFonts w:cs="Times New Roman"/>
          <w:color w:val="000000" w:themeColor="text1"/>
        </w:rPr>
        <w:t>medical, economic, media, academic and even not for profit organi</w:t>
      </w:r>
      <w:r w:rsidR="00CC3487" w:rsidRPr="00F10CD8">
        <w:rPr>
          <w:rFonts w:cs="Times New Roman"/>
          <w:color w:val="000000" w:themeColor="text1"/>
        </w:rPr>
        <w:t>z</w:t>
      </w:r>
      <w:r w:rsidR="0005256E" w:rsidRPr="00F10CD8">
        <w:rPr>
          <w:rFonts w:cs="Times New Roman"/>
          <w:color w:val="000000" w:themeColor="text1"/>
        </w:rPr>
        <w:t>ations control knowledge</w:t>
      </w:r>
      <w:r w:rsidR="008368B6" w:rsidRPr="00F10CD8">
        <w:rPr>
          <w:rFonts w:cs="Times New Roman"/>
          <w:color w:val="000000" w:themeColor="text1"/>
        </w:rPr>
        <w:t>, in ways which i</w:t>
      </w:r>
      <w:r w:rsidR="0005256E" w:rsidRPr="00F10CD8">
        <w:rPr>
          <w:rFonts w:cs="Times New Roman"/>
          <w:color w:val="000000" w:themeColor="text1"/>
        </w:rPr>
        <w:t xml:space="preserve">ntersect tellingly with Ernaux’s narrative </w:t>
      </w:r>
      <w:r w:rsidR="007F450D" w:rsidRPr="00F10CD8">
        <w:rPr>
          <w:rFonts w:cs="Times New Roman"/>
          <w:color w:val="000000" w:themeColor="text1"/>
        </w:rPr>
        <w:t xml:space="preserve">of </w:t>
      </w:r>
      <w:r w:rsidR="007F450D" w:rsidRPr="00F10CD8">
        <w:rPr>
          <w:rFonts w:cs="Times New Roman"/>
          <w:i/>
          <w:iCs/>
          <w:color w:val="000000" w:themeColor="text1"/>
        </w:rPr>
        <w:t>not knowing</w:t>
      </w:r>
      <w:r w:rsidR="008368B6" w:rsidRPr="00F10CD8">
        <w:rPr>
          <w:rFonts w:cs="Times New Roman"/>
          <w:color w:val="000000" w:themeColor="text1"/>
        </w:rPr>
        <w:t>.</w:t>
      </w:r>
      <w:r w:rsidR="00E10D11" w:rsidRPr="00F10CD8">
        <w:rPr>
          <w:rFonts w:cs="Times New Roman"/>
          <w:color w:val="000000" w:themeColor="text1"/>
        </w:rPr>
        <w:t xml:space="preserve"> </w:t>
      </w:r>
    </w:p>
    <w:p w14:paraId="3DC913AF" w14:textId="7A2CBBCA" w:rsidR="005D018C" w:rsidRPr="00F10CD8" w:rsidRDefault="00B901A5" w:rsidP="00F10CD8">
      <w:pPr>
        <w:contextualSpacing/>
        <w:rPr>
          <w:rFonts w:cs="Times New Roman"/>
          <w:color w:val="000000" w:themeColor="text1"/>
        </w:rPr>
      </w:pPr>
      <w:r w:rsidRPr="00F10CD8">
        <w:rPr>
          <w:rFonts w:cs="Times New Roman"/>
          <w:color w:val="000000" w:themeColor="text1"/>
        </w:rPr>
        <w:t>With the example of Erna</w:t>
      </w:r>
      <w:r w:rsidR="0032175A" w:rsidRPr="00F10CD8">
        <w:rPr>
          <w:rFonts w:cs="Times New Roman"/>
          <w:color w:val="000000" w:themeColor="text1"/>
        </w:rPr>
        <w:t>u</w:t>
      </w:r>
      <w:r w:rsidRPr="00F10CD8">
        <w:rPr>
          <w:rFonts w:cs="Times New Roman"/>
          <w:color w:val="000000" w:themeColor="text1"/>
        </w:rPr>
        <w:t>x’s belief that writing involves the imperative to uncover experience that may be shared, and in the spirit of amplifying he</w:t>
      </w:r>
      <w:r w:rsidR="00076A53" w:rsidRPr="00F10CD8">
        <w:rPr>
          <w:rFonts w:cs="Times New Roman"/>
          <w:color w:val="000000" w:themeColor="text1"/>
        </w:rPr>
        <w:t>r</w:t>
      </w:r>
      <w:r w:rsidRPr="00F10CD8">
        <w:rPr>
          <w:rFonts w:cs="Times New Roman"/>
          <w:color w:val="000000" w:themeColor="text1"/>
        </w:rPr>
        <w:t xml:space="preserve"> </w:t>
      </w:r>
      <w:r w:rsidR="00076A53" w:rsidRPr="00F10CD8">
        <w:rPr>
          <w:rFonts w:cs="Times New Roman"/>
          <w:color w:val="000000" w:themeColor="text1"/>
        </w:rPr>
        <w:t>‘</w:t>
      </w:r>
      <w:r w:rsidRPr="00F10CD8">
        <w:rPr>
          <w:rFonts w:cs="Times New Roman"/>
          <w:color w:val="000000" w:themeColor="text1"/>
        </w:rPr>
        <w:t xml:space="preserve">transpersonal I’, I </w:t>
      </w:r>
      <w:r w:rsidR="00076A53" w:rsidRPr="00F10CD8">
        <w:rPr>
          <w:rFonts w:cs="Times New Roman"/>
          <w:color w:val="000000" w:themeColor="text1"/>
        </w:rPr>
        <w:t xml:space="preserve">shall now </w:t>
      </w:r>
      <w:r w:rsidR="005E6C26" w:rsidRPr="00F10CD8">
        <w:rPr>
          <w:rFonts w:cs="Times New Roman"/>
          <w:color w:val="000000" w:themeColor="text1"/>
        </w:rPr>
        <w:t xml:space="preserve">exemplify </w:t>
      </w:r>
      <w:r w:rsidR="00076A53" w:rsidRPr="00F10CD8">
        <w:rPr>
          <w:rFonts w:cs="Times New Roman"/>
          <w:color w:val="000000" w:themeColor="text1"/>
        </w:rPr>
        <w:t xml:space="preserve">some of the </w:t>
      </w:r>
      <w:r w:rsidR="005E6C26" w:rsidRPr="00F10CD8">
        <w:rPr>
          <w:rFonts w:cs="Times New Roman"/>
          <w:color w:val="000000" w:themeColor="text1"/>
        </w:rPr>
        <w:t xml:space="preserve">discourses of knowledge that control access to knowing about </w:t>
      </w:r>
      <w:r w:rsidR="005E6C26" w:rsidRPr="00F10CD8">
        <w:rPr>
          <w:rFonts w:cs="Times New Roman"/>
          <w:color w:val="000000" w:themeColor="text1"/>
        </w:rPr>
        <w:lastRenderedPageBreak/>
        <w:t>eating disorders</w:t>
      </w:r>
      <w:r w:rsidR="002D3FED">
        <w:rPr>
          <w:rFonts w:cs="Times New Roman"/>
          <w:color w:val="000000" w:themeColor="text1"/>
        </w:rPr>
        <w:t>.</w:t>
      </w:r>
      <w:r w:rsidR="005E6C26" w:rsidRPr="00F10CD8">
        <w:rPr>
          <w:rFonts w:cs="Times New Roman"/>
          <w:color w:val="000000" w:themeColor="text1"/>
        </w:rPr>
        <w:t xml:space="preserve"> </w:t>
      </w:r>
      <w:r w:rsidR="002D3FED">
        <w:rPr>
          <w:rFonts w:cs="Times New Roman"/>
          <w:color w:val="000000" w:themeColor="text1"/>
        </w:rPr>
        <w:t>E</w:t>
      </w:r>
      <w:r w:rsidR="005E6C26" w:rsidRPr="00F10CD8">
        <w:rPr>
          <w:rFonts w:cs="Times New Roman"/>
          <w:color w:val="000000" w:themeColor="text1"/>
        </w:rPr>
        <w:t>xamples are limited to samples fr</w:t>
      </w:r>
      <w:r w:rsidR="00567C6F" w:rsidRPr="00F10CD8">
        <w:rPr>
          <w:rFonts w:cs="Times New Roman"/>
          <w:color w:val="000000" w:themeColor="text1"/>
        </w:rPr>
        <w:t>o</w:t>
      </w:r>
      <w:r w:rsidR="005E6C26" w:rsidRPr="00F10CD8">
        <w:rPr>
          <w:rFonts w:cs="Times New Roman"/>
          <w:color w:val="000000" w:themeColor="text1"/>
        </w:rPr>
        <w:t>m the most used diagn</w:t>
      </w:r>
      <w:r w:rsidR="00AB068C" w:rsidRPr="00F10CD8">
        <w:rPr>
          <w:rFonts w:cs="Times New Roman"/>
          <w:color w:val="000000" w:themeColor="text1"/>
        </w:rPr>
        <w:t>o</w:t>
      </w:r>
      <w:r w:rsidR="005E6C26" w:rsidRPr="00F10CD8">
        <w:rPr>
          <w:rFonts w:cs="Times New Roman"/>
          <w:color w:val="000000" w:themeColor="text1"/>
        </w:rPr>
        <w:t xml:space="preserve">stic criteria, and given the experiences related by Ernaux, predominantly to the French medical, academic and not-for-profit sectors, which are broadly representative of UK and American equivalents. </w:t>
      </w:r>
      <w:r w:rsidR="007F450D" w:rsidRPr="00F10CD8">
        <w:rPr>
          <w:rFonts w:cs="Times New Roman"/>
          <w:color w:val="000000" w:themeColor="text1"/>
        </w:rPr>
        <w:t xml:space="preserve">In the wake of Russell’s </w:t>
      </w:r>
      <w:r w:rsidR="005E6C26" w:rsidRPr="00F10CD8">
        <w:rPr>
          <w:rFonts w:cs="Times New Roman"/>
          <w:color w:val="000000" w:themeColor="text1"/>
        </w:rPr>
        <w:t xml:space="preserve">1979 </w:t>
      </w:r>
      <w:r w:rsidR="007F450D" w:rsidRPr="00F10CD8">
        <w:rPr>
          <w:rFonts w:cs="Times New Roman"/>
          <w:color w:val="000000" w:themeColor="text1"/>
        </w:rPr>
        <w:t xml:space="preserve">paper, bulimia was first categorized in the American Psychiatric Association’s third </w:t>
      </w:r>
      <w:r w:rsidR="007F450D" w:rsidRPr="00F10CD8">
        <w:rPr>
          <w:rFonts w:cs="Times New Roman"/>
          <w:i/>
          <w:color w:val="000000" w:themeColor="text1"/>
        </w:rPr>
        <w:t xml:space="preserve">Diagnostic and Statistical Manual of </w:t>
      </w:r>
      <w:r w:rsidR="007F450D" w:rsidRPr="00F10CD8">
        <w:rPr>
          <w:rFonts w:cs="Times New Roman"/>
          <w:i/>
          <w:iCs/>
          <w:color w:val="000000" w:themeColor="text1"/>
          <w:shd w:val="clear" w:color="auto" w:fill="FFFFFF"/>
        </w:rPr>
        <w:t>Mental Disorders</w:t>
      </w:r>
      <w:r w:rsidR="007F450D" w:rsidRPr="00F10CD8">
        <w:rPr>
          <w:rFonts w:cs="Times New Roman"/>
          <w:color w:val="000000" w:themeColor="text1"/>
          <w:shd w:val="clear" w:color="auto" w:fill="FFFFFF"/>
        </w:rPr>
        <w:t xml:space="preserve"> (</w:t>
      </w:r>
      <w:r w:rsidR="007F450D" w:rsidRPr="00F10CD8">
        <w:rPr>
          <w:rFonts w:cs="Times New Roman"/>
          <w:color w:val="000000" w:themeColor="text1"/>
        </w:rPr>
        <w:t>DSM III) (APA 1980)</w:t>
      </w:r>
      <w:r w:rsidR="005F0A47" w:rsidRPr="00F10CD8">
        <w:rPr>
          <w:rFonts w:cs="Times New Roman"/>
          <w:color w:val="000000" w:themeColor="text1"/>
        </w:rPr>
        <w:t xml:space="preserve">. </w:t>
      </w:r>
      <w:r w:rsidR="00967D66" w:rsidRPr="00F10CD8">
        <w:rPr>
          <w:rFonts w:cs="Times New Roman"/>
          <w:color w:val="000000" w:themeColor="text1"/>
        </w:rPr>
        <w:t>It was in 1994</w:t>
      </w:r>
      <w:r w:rsidR="000E1485">
        <w:rPr>
          <w:rFonts w:cs="Times New Roman"/>
          <w:color w:val="000000" w:themeColor="text1"/>
        </w:rPr>
        <w:t xml:space="preserve"> </w:t>
      </w:r>
      <w:r w:rsidR="00967D66" w:rsidRPr="00F10CD8">
        <w:rPr>
          <w:rFonts w:cs="Times New Roman"/>
          <w:color w:val="000000" w:themeColor="text1"/>
        </w:rPr>
        <w:t xml:space="preserve">that </w:t>
      </w:r>
      <w:r w:rsidR="007F450D" w:rsidRPr="00F10CD8">
        <w:rPr>
          <w:rFonts w:cs="Times New Roman"/>
          <w:color w:val="000000" w:themeColor="text1"/>
        </w:rPr>
        <w:t>the classification ‘eating disorders not otherwise specified’</w:t>
      </w:r>
      <w:r w:rsidR="007F450D" w:rsidRPr="00F10CD8" w:rsidDel="003D090A">
        <w:rPr>
          <w:rFonts w:cs="Times New Roman"/>
          <w:color w:val="000000" w:themeColor="text1"/>
        </w:rPr>
        <w:t xml:space="preserve"> </w:t>
      </w:r>
      <w:r w:rsidR="007F450D" w:rsidRPr="00F10CD8">
        <w:rPr>
          <w:rFonts w:cs="Times New Roman"/>
          <w:color w:val="000000" w:themeColor="text1"/>
        </w:rPr>
        <w:t>(EDNOS)</w:t>
      </w:r>
      <w:r w:rsidR="00967D66" w:rsidRPr="00F10CD8">
        <w:rPr>
          <w:rFonts w:cs="Times New Roman"/>
          <w:color w:val="000000" w:themeColor="text1"/>
        </w:rPr>
        <w:t xml:space="preserve"> was added for eating dis</w:t>
      </w:r>
      <w:r w:rsidR="00AB068C" w:rsidRPr="00F10CD8">
        <w:rPr>
          <w:rFonts w:cs="Times New Roman"/>
          <w:color w:val="000000" w:themeColor="text1"/>
        </w:rPr>
        <w:t>ord</w:t>
      </w:r>
      <w:r w:rsidR="00967D66" w:rsidRPr="00F10CD8">
        <w:rPr>
          <w:rFonts w:cs="Times New Roman"/>
          <w:color w:val="000000" w:themeColor="text1"/>
        </w:rPr>
        <w:t>ers not meeting diagnostic t</w:t>
      </w:r>
      <w:r w:rsidR="00AB068C" w:rsidRPr="00F10CD8">
        <w:rPr>
          <w:rFonts w:cs="Times New Roman"/>
          <w:color w:val="000000" w:themeColor="text1"/>
        </w:rPr>
        <w:t>hr</w:t>
      </w:r>
      <w:r w:rsidR="00967D66" w:rsidRPr="00F10CD8">
        <w:rPr>
          <w:rFonts w:cs="Times New Roman"/>
          <w:color w:val="000000" w:themeColor="text1"/>
        </w:rPr>
        <w:t>e</w:t>
      </w:r>
      <w:r w:rsidR="00AB068C" w:rsidRPr="00F10CD8">
        <w:rPr>
          <w:rFonts w:cs="Times New Roman"/>
          <w:color w:val="000000" w:themeColor="text1"/>
        </w:rPr>
        <w:t>s</w:t>
      </w:r>
      <w:r w:rsidR="00967D66" w:rsidRPr="00F10CD8">
        <w:rPr>
          <w:rFonts w:cs="Times New Roman"/>
          <w:color w:val="000000" w:themeColor="text1"/>
        </w:rPr>
        <w:t>holds fo</w:t>
      </w:r>
      <w:r w:rsidR="00AB068C" w:rsidRPr="00F10CD8">
        <w:rPr>
          <w:rFonts w:cs="Times New Roman"/>
          <w:color w:val="000000" w:themeColor="text1"/>
        </w:rPr>
        <w:t>r</w:t>
      </w:r>
      <w:r w:rsidR="00967D66" w:rsidRPr="00F10CD8">
        <w:rPr>
          <w:rFonts w:cs="Times New Roman"/>
          <w:color w:val="000000" w:themeColor="text1"/>
        </w:rPr>
        <w:t xml:space="preserve"> anor</w:t>
      </w:r>
      <w:r w:rsidR="00AB068C" w:rsidRPr="00F10CD8">
        <w:rPr>
          <w:rFonts w:cs="Times New Roman"/>
          <w:color w:val="000000" w:themeColor="text1"/>
        </w:rPr>
        <w:t>e</w:t>
      </w:r>
      <w:r w:rsidR="00967D66" w:rsidRPr="00F10CD8">
        <w:rPr>
          <w:rFonts w:cs="Times New Roman"/>
          <w:color w:val="000000" w:themeColor="text1"/>
        </w:rPr>
        <w:t>x</w:t>
      </w:r>
      <w:r w:rsidR="00AB068C" w:rsidRPr="00F10CD8">
        <w:rPr>
          <w:rFonts w:cs="Times New Roman"/>
          <w:color w:val="000000" w:themeColor="text1"/>
        </w:rPr>
        <w:t>i</w:t>
      </w:r>
      <w:r w:rsidR="00967D66" w:rsidRPr="00F10CD8">
        <w:rPr>
          <w:rFonts w:cs="Times New Roman"/>
          <w:color w:val="000000" w:themeColor="text1"/>
        </w:rPr>
        <w:t>a and bulim</w:t>
      </w:r>
      <w:r w:rsidR="00AB068C" w:rsidRPr="00F10CD8">
        <w:rPr>
          <w:rFonts w:cs="Times New Roman"/>
          <w:color w:val="000000" w:themeColor="text1"/>
        </w:rPr>
        <w:t>ia</w:t>
      </w:r>
      <w:r w:rsidR="00967D66" w:rsidRPr="00F10CD8">
        <w:rPr>
          <w:rFonts w:cs="Times New Roman"/>
          <w:color w:val="000000" w:themeColor="text1"/>
        </w:rPr>
        <w:t>.</w:t>
      </w:r>
      <w:r w:rsidR="007F450D" w:rsidRPr="00F10CD8">
        <w:rPr>
          <w:rFonts w:cs="Times New Roman"/>
          <w:color w:val="000000" w:themeColor="text1"/>
        </w:rPr>
        <w:t xml:space="preserve"> </w:t>
      </w:r>
      <w:r w:rsidR="00967D66" w:rsidRPr="00F10CD8">
        <w:rPr>
          <w:rFonts w:cs="Times New Roman"/>
          <w:color w:val="000000" w:themeColor="text1"/>
        </w:rPr>
        <w:t>I</w:t>
      </w:r>
      <w:r w:rsidR="007F450D" w:rsidRPr="00F10CD8">
        <w:rPr>
          <w:rFonts w:cs="Times New Roman"/>
          <w:color w:val="000000" w:themeColor="text1"/>
        </w:rPr>
        <w:t xml:space="preserve">n 2013, </w:t>
      </w:r>
      <w:r w:rsidR="00B6625F" w:rsidRPr="00F10CD8">
        <w:rPr>
          <w:rFonts w:cs="Times New Roman"/>
          <w:color w:val="000000" w:themeColor="text1"/>
        </w:rPr>
        <w:t xml:space="preserve">the </w:t>
      </w:r>
      <w:r w:rsidR="007F450D" w:rsidRPr="00F10CD8">
        <w:rPr>
          <w:rFonts w:cs="Times New Roman"/>
          <w:color w:val="000000" w:themeColor="text1"/>
        </w:rPr>
        <w:t>DSM-5 included re-categorizations for anorexia and bulimia</w:t>
      </w:r>
      <w:r w:rsidR="00D3664A" w:rsidRPr="00F10CD8">
        <w:rPr>
          <w:rFonts w:cs="Times New Roman"/>
          <w:color w:val="000000" w:themeColor="text1"/>
        </w:rPr>
        <w:t xml:space="preserve">; </w:t>
      </w:r>
      <w:r w:rsidR="007F450D" w:rsidRPr="00F10CD8">
        <w:rPr>
          <w:rFonts w:cs="Times New Roman"/>
          <w:color w:val="000000" w:themeColor="text1"/>
        </w:rPr>
        <w:t xml:space="preserve">categorized </w:t>
      </w:r>
      <w:r w:rsidR="007F450D" w:rsidRPr="00F10CD8">
        <w:rPr>
          <w:rFonts w:eastAsia="Times New Roman" w:cs="Times New Roman"/>
          <w:color w:val="000000" w:themeColor="text1"/>
          <w:shd w:val="clear" w:color="auto" w:fill="FFFFFF"/>
        </w:rPr>
        <w:t>binge eating disorder (BED)</w:t>
      </w:r>
      <w:r w:rsidR="005F0A47" w:rsidRPr="00F10CD8">
        <w:rPr>
          <w:rFonts w:eastAsia="Times New Roman" w:cs="Times New Roman"/>
          <w:color w:val="000000" w:themeColor="text1"/>
          <w:shd w:val="clear" w:color="auto" w:fill="FFFFFF"/>
        </w:rPr>
        <w:t xml:space="preserve">, </w:t>
      </w:r>
      <w:r w:rsidR="00967D66" w:rsidRPr="00F10CD8">
        <w:rPr>
          <w:rFonts w:eastAsia="Times New Roman" w:cs="Times New Roman"/>
          <w:color w:val="000000" w:themeColor="text1"/>
          <w:shd w:val="clear" w:color="auto" w:fill="FFFFFF"/>
        </w:rPr>
        <w:t xml:space="preserve">added classifications for </w:t>
      </w:r>
      <w:r w:rsidR="005F0A47" w:rsidRPr="00F10CD8">
        <w:rPr>
          <w:rFonts w:eastAsia="Times New Roman" w:cs="Times New Roman"/>
          <w:color w:val="000000" w:themeColor="text1"/>
          <w:shd w:val="clear" w:color="auto" w:fill="FFFFFF"/>
        </w:rPr>
        <w:t>pica,</w:t>
      </w:r>
      <w:r w:rsidR="007F450D" w:rsidRPr="00F10CD8">
        <w:rPr>
          <w:rFonts w:eastAsia="Times New Roman" w:cs="Times New Roman"/>
          <w:color w:val="000000" w:themeColor="text1"/>
          <w:shd w:val="clear" w:color="auto" w:fill="FFFFFF"/>
        </w:rPr>
        <w:t xml:space="preserve"> avoidant/restrictive food intake disorder (ARFID) and rumination </w:t>
      </w:r>
      <w:r w:rsidR="007F450D" w:rsidRPr="00F10CD8">
        <w:rPr>
          <w:rFonts w:cs="Times New Roman"/>
          <w:color w:val="000000" w:themeColor="text1"/>
          <w:shd w:val="clear" w:color="auto" w:fill="FFFFFF"/>
        </w:rPr>
        <w:t>disorder;</w:t>
      </w:r>
      <w:r w:rsidR="007F450D" w:rsidRPr="00F10CD8">
        <w:rPr>
          <w:rFonts w:cs="Times New Roman"/>
          <w:color w:val="000000" w:themeColor="text1"/>
        </w:rPr>
        <w:t xml:space="preserve"> and replaced EDNOS with ‘other specified feeding or eating disorder’ (OSFED) </w:t>
      </w:r>
      <w:r w:rsidR="007F450D" w:rsidRPr="00F10CD8">
        <w:rPr>
          <w:rFonts w:eastAsia="Times New Roman" w:cs="Times New Roman"/>
          <w:iCs/>
          <w:color w:val="000000" w:themeColor="text1"/>
        </w:rPr>
        <w:t>(APA 2013)</w:t>
      </w:r>
      <w:r w:rsidR="002D3FED">
        <w:rPr>
          <w:rFonts w:eastAsia="Times New Roman" w:cs="Times New Roman"/>
          <w:iCs/>
          <w:color w:val="000000" w:themeColor="text1"/>
        </w:rPr>
        <w:t>;</w:t>
      </w:r>
      <w:r w:rsidR="007F450D" w:rsidRPr="00F10CD8">
        <w:rPr>
          <w:rFonts w:eastAsia="Times New Roman" w:cs="Times New Roman"/>
          <w:iCs/>
          <w:color w:val="000000" w:themeColor="text1"/>
        </w:rPr>
        <w:t xml:space="preserve"> in </w:t>
      </w:r>
      <w:r w:rsidR="007F450D" w:rsidRPr="00F10CD8">
        <w:rPr>
          <w:rFonts w:eastAsia="Times New Roman" w:cs="Times New Roman"/>
          <w:color w:val="000000" w:themeColor="text1"/>
          <w:shd w:val="clear" w:color="auto" w:fill="FFFFFF"/>
        </w:rPr>
        <w:t xml:space="preserve">French </w:t>
      </w:r>
      <w:r w:rsidR="00D3664A" w:rsidRPr="00F10CD8">
        <w:rPr>
          <w:rFonts w:eastAsia="Times New Roman" w:cs="Times New Roman"/>
          <w:color w:val="000000" w:themeColor="text1"/>
          <w:shd w:val="clear" w:color="auto" w:fill="FFFFFF"/>
        </w:rPr>
        <w:t xml:space="preserve">the </w:t>
      </w:r>
      <w:r w:rsidR="007F450D" w:rsidRPr="00F10CD8">
        <w:rPr>
          <w:rFonts w:eastAsia="Times New Roman" w:cs="Times New Roman"/>
          <w:color w:val="000000" w:themeColor="text1"/>
          <w:kern w:val="36"/>
        </w:rPr>
        <w:t xml:space="preserve">DSM-5 </w:t>
      </w:r>
      <w:r w:rsidR="00D3664A" w:rsidRPr="00F10CD8">
        <w:rPr>
          <w:rFonts w:eastAsia="Times New Roman" w:cs="Times New Roman"/>
          <w:color w:val="000000" w:themeColor="text1"/>
          <w:kern w:val="36"/>
        </w:rPr>
        <w:t xml:space="preserve">name </w:t>
      </w:r>
      <w:r w:rsidR="007F450D" w:rsidRPr="00F10CD8">
        <w:rPr>
          <w:rFonts w:cs="Times New Roman"/>
          <w:color w:val="000000" w:themeColor="text1"/>
        </w:rPr>
        <w:t xml:space="preserve">still echoes EDNOS: ‘trouble du comportement alimentaire, non spécifié’ (TCA-NS) </w:t>
      </w:r>
      <w:r w:rsidR="007F450D" w:rsidRPr="00F10CD8">
        <w:rPr>
          <w:rFonts w:eastAsia="Times New Roman" w:cs="Times New Roman"/>
          <w:iCs/>
          <w:color w:val="000000" w:themeColor="text1"/>
        </w:rPr>
        <w:t>(APA 2013)</w:t>
      </w:r>
      <w:r w:rsidR="007F450D" w:rsidRPr="00F10CD8">
        <w:rPr>
          <w:rFonts w:cs="Times New Roman"/>
          <w:color w:val="000000" w:themeColor="text1"/>
        </w:rPr>
        <w:t xml:space="preserve">. </w:t>
      </w:r>
      <w:r w:rsidR="00D3664A" w:rsidRPr="00F10CD8">
        <w:rPr>
          <w:rFonts w:cs="Times New Roman"/>
          <w:color w:val="000000" w:themeColor="text1"/>
        </w:rPr>
        <w:t xml:space="preserve">This </w:t>
      </w:r>
      <w:r w:rsidR="007F450D" w:rsidRPr="00F10CD8">
        <w:rPr>
          <w:rFonts w:cs="Times New Roman"/>
          <w:color w:val="000000" w:themeColor="text1"/>
        </w:rPr>
        <w:t>re-categorization led to a reduction of ‘atypical’ cases diagnosed as O</w:t>
      </w:r>
      <w:r w:rsidR="002D3FED">
        <w:rPr>
          <w:rFonts w:cs="Times New Roman"/>
          <w:color w:val="000000" w:themeColor="text1"/>
        </w:rPr>
        <w:t>S</w:t>
      </w:r>
      <w:r w:rsidR="007F450D" w:rsidRPr="00F10CD8">
        <w:rPr>
          <w:rFonts w:cs="Times New Roman"/>
          <w:color w:val="000000" w:themeColor="text1"/>
        </w:rPr>
        <w:t xml:space="preserve">FED because </w:t>
      </w:r>
      <w:r w:rsidR="00967D66" w:rsidRPr="00F10CD8">
        <w:rPr>
          <w:rFonts w:cs="Times New Roman"/>
          <w:color w:val="000000" w:themeColor="text1"/>
        </w:rPr>
        <w:t xml:space="preserve">re-categorized thresholds enabled </w:t>
      </w:r>
      <w:r w:rsidR="007F450D" w:rsidRPr="00F10CD8">
        <w:rPr>
          <w:rFonts w:cs="Times New Roman"/>
          <w:color w:val="000000" w:themeColor="text1"/>
        </w:rPr>
        <w:t>more anorexia, bulimia and BED diagnoses (Machado</w:t>
      </w:r>
      <w:r w:rsidR="002E012D" w:rsidRPr="00F10CD8">
        <w:rPr>
          <w:rFonts w:cs="Times New Roman"/>
          <w:color w:val="000000" w:themeColor="text1"/>
        </w:rPr>
        <w:t xml:space="preserve"> et al </w:t>
      </w:r>
      <w:r w:rsidR="007F450D" w:rsidRPr="00F10CD8">
        <w:rPr>
          <w:rFonts w:cs="Times New Roman"/>
          <w:color w:val="000000" w:themeColor="text1"/>
        </w:rPr>
        <w:t xml:space="preserve">2013: 60). </w:t>
      </w:r>
      <w:r w:rsidR="00757B76" w:rsidRPr="00F10CD8">
        <w:rPr>
          <w:rFonts w:cs="Times New Roman"/>
          <w:color w:val="000000" w:themeColor="text1"/>
        </w:rPr>
        <w:t>Nonetheless</w:t>
      </w:r>
      <w:r w:rsidR="00F73608" w:rsidRPr="00F10CD8">
        <w:rPr>
          <w:rFonts w:cs="Times New Roman"/>
          <w:color w:val="000000" w:themeColor="text1"/>
        </w:rPr>
        <w:t xml:space="preserve">, </w:t>
      </w:r>
      <w:r w:rsidR="00757B76" w:rsidRPr="00F10CD8">
        <w:rPr>
          <w:rFonts w:cs="Times New Roman"/>
          <w:color w:val="000000" w:themeColor="text1"/>
        </w:rPr>
        <w:t xml:space="preserve">it is thought that </w:t>
      </w:r>
      <w:r w:rsidR="007F450D" w:rsidRPr="00F10CD8">
        <w:rPr>
          <w:rFonts w:cs="Times New Roman"/>
          <w:color w:val="000000" w:themeColor="text1"/>
        </w:rPr>
        <w:t xml:space="preserve">up to 50% of diagnosed eating disorder cases </w:t>
      </w:r>
      <w:r w:rsidR="005D018C" w:rsidRPr="00F10CD8">
        <w:rPr>
          <w:rFonts w:cs="Times New Roman"/>
          <w:color w:val="000000" w:themeColor="text1"/>
        </w:rPr>
        <w:t xml:space="preserve">may </w:t>
      </w:r>
      <w:r w:rsidR="007F450D" w:rsidRPr="00F10CD8">
        <w:rPr>
          <w:rFonts w:cs="Times New Roman"/>
          <w:color w:val="000000" w:themeColor="text1"/>
        </w:rPr>
        <w:t>qualify as OSFED (Keel</w:t>
      </w:r>
      <w:r w:rsidR="00EA1352" w:rsidRPr="00F10CD8">
        <w:rPr>
          <w:rFonts w:cs="Times New Roman"/>
          <w:color w:val="000000" w:themeColor="text1"/>
        </w:rPr>
        <w:t xml:space="preserve"> et al</w:t>
      </w:r>
      <w:r w:rsidR="007F450D" w:rsidRPr="00F10CD8">
        <w:rPr>
          <w:rFonts w:cs="Times New Roman"/>
          <w:color w:val="000000" w:themeColor="text1"/>
        </w:rPr>
        <w:t xml:space="preserve"> 2011: 253)</w:t>
      </w:r>
      <w:r w:rsidR="005F0A47" w:rsidRPr="00F10CD8">
        <w:rPr>
          <w:rFonts w:cs="Times New Roman"/>
          <w:color w:val="000000" w:themeColor="text1"/>
        </w:rPr>
        <w:t>.</w:t>
      </w:r>
      <w:r w:rsidR="00D3664A" w:rsidRPr="00F10CD8">
        <w:rPr>
          <w:rFonts w:cs="Times New Roman"/>
          <w:color w:val="000000" w:themeColor="text1"/>
        </w:rPr>
        <w:t xml:space="preserve"> </w:t>
      </w:r>
    </w:p>
    <w:p w14:paraId="0E53BD2E" w14:textId="07BD2A10" w:rsidR="00DD6655" w:rsidRPr="00F10CD8" w:rsidRDefault="00076A53" w:rsidP="00F10CD8">
      <w:pPr>
        <w:contextualSpacing/>
        <w:rPr>
          <w:rFonts w:eastAsia="Times New Roman" w:cs="Times New Roman"/>
          <w:lang w:val="en-GB" w:eastAsia="en-GB"/>
        </w:rPr>
      </w:pPr>
      <w:r w:rsidRPr="00F10CD8">
        <w:rPr>
          <w:rFonts w:eastAsia="Times New Roman" w:cs="Times New Roman"/>
          <w:color w:val="000000" w:themeColor="text1"/>
          <w:shd w:val="clear" w:color="auto" w:fill="FFFFFF"/>
        </w:rPr>
        <w:t xml:space="preserve">Reflecting concerns over the </w:t>
      </w:r>
      <w:r w:rsidR="000E1485">
        <w:rPr>
          <w:rFonts w:eastAsia="Times New Roman" w:cs="Times New Roman"/>
          <w:color w:val="000000" w:themeColor="text1"/>
          <w:shd w:val="clear" w:color="auto" w:fill="FFFFFF"/>
        </w:rPr>
        <w:t xml:space="preserve">political and economic </w:t>
      </w:r>
      <w:r w:rsidRPr="00F10CD8">
        <w:rPr>
          <w:rFonts w:eastAsia="Times New Roman" w:cs="Times New Roman"/>
          <w:color w:val="000000" w:themeColor="text1"/>
          <w:shd w:val="clear" w:color="auto" w:fill="FFFFFF"/>
        </w:rPr>
        <w:t xml:space="preserve">influences on the DSM, </w:t>
      </w:r>
      <w:r w:rsidR="000E1485">
        <w:rPr>
          <w:rFonts w:eastAsia="Times New Roman" w:cs="Times New Roman"/>
          <w:color w:val="000000" w:themeColor="text1"/>
          <w:shd w:val="clear" w:color="auto" w:fill="FFFFFF"/>
        </w:rPr>
        <w:t>and over its global influence</w:t>
      </w:r>
      <w:r w:rsidR="002D3FED">
        <w:rPr>
          <w:rFonts w:eastAsia="Times New Roman" w:cs="Times New Roman"/>
          <w:color w:val="000000" w:themeColor="text1"/>
          <w:shd w:val="clear" w:color="auto" w:fill="FFFFFF"/>
        </w:rPr>
        <w:t>,</w:t>
      </w:r>
      <w:r w:rsidR="000E1485">
        <w:rPr>
          <w:rFonts w:eastAsia="Times New Roman" w:cs="Times New Roman"/>
          <w:color w:val="000000" w:themeColor="text1"/>
          <w:shd w:val="clear" w:color="auto" w:fill="FFFFFF"/>
        </w:rPr>
        <w:t xml:space="preserve"> </w:t>
      </w:r>
      <w:r w:rsidRPr="00F10CD8">
        <w:rPr>
          <w:rFonts w:eastAsia="Times New Roman" w:cs="Times New Roman"/>
          <w:color w:val="000000" w:themeColor="text1"/>
          <w:shd w:val="clear" w:color="auto" w:fill="FFFFFF"/>
        </w:rPr>
        <w:t>t</w:t>
      </w:r>
      <w:r w:rsidR="007F450D" w:rsidRPr="00F10CD8">
        <w:rPr>
          <w:rFonts w:eastAsia="Times New Roman" w:cs="Times New Roman"/>
          <w:color w:val="000000" w:themeColor="text1"/>
          <w:shd w:val="clear" w:color="auto" w:fill="FFFFFF"/>
        </w:rPr>
        <w:t>he official psychiatric classification in France is </w:t>
      </w:r>
      <w:r w:rsidR="007F450D" w:rsidRPr="00F10CD8">
        <w:rPr>
          <w:rFonts w:eastAsia="Times New Roman" w:cs="Times New Roman"/>
          <w:iCs/>
          <w:color w:val="000000" w:themeColor="text1"/>
        </w:rPr>
        <w:t>the WH</w:t>
      </w:r>
      <w:r w:rsidR="008C2652" w:rsidRPr="00F10CD8">
        <w:rPr>
          <w:rFonts w:eastAsia="Times New Roman" w:cs="Times New Roman"/>
          <w:iCs/>
          <w:color w:val="000000" w:themeColor="text1"/>
        </w:rPr>
        <w:t>O’</w:t>
      </w:r>
      <w:r w:rsidR="007F450D" w:rsidRPr="00F10CD8">
        <w:rPr>
          <w:rFonts w:eastAsia="Times New Roman" w:cs="Times New Roman"/>
          <w:iCs/>
          <w:color w:val="000000" w:themeColor="text1"/>
        </w:rPr>
        <w:t>s</w:t>
      </w:r>
      <w:r w:rsidR="007F450D" w:rsidRPr="00F10CD8">
        <w:rPr>
          <w:rFonts w:eastAsia="Times New Roman" w:cs="Times New Roman"/>
          <w:color w:val="000000" w:themeColor="text1"/>
          <w:shd w:val="clear" w:color="auto" w:fill="FFFFFF"/>
        </w:rPr>
        <w:t xml:space="preserve"> </w:t>
      </w:r>
      <w:r w:rsidR="00967D66" w:rsidRPr="00F10CD8">
        <w:rPr>
          <w:rFonts w:eastAsia="Times New Roman" w:cs="Times New Roman"/>
          <w:iCs/>
          <w:color w:val="000000" w:themeColor="text1"/>
        </w:rPr>
        <w:t>International Statistical Classification of Diseases and Related Health Problems (ICD-10)][‘</w:t>
      </w:r>
      <w:r w:rsidR="007F450D" w:rsidRPr="00F10CD8">
        <w:rPr>
          <w:rFonts w:cs="Times New Roman"/>
          <w:bCs/>
          <w:color w:val="000000" w:themeColor="text1"/>
        </w:rPr>
        <w:t>Classification statistique internationale des maladies et des problèmes de santé connexes</w:t>
      </w:r>
      <w:r w:rsidR="00967D66" w:rsidRPr="00F10CD8">
        <w:rPr>
          <w:rFonts w:cs="Times New Roman"/>
          <w:bCs/>
          <w:color w:val="000000" w:themeColor="text1"/>
        </w:rPr>
        <w:t>’</w:t>
      </w:r>
      <w:r w:rsidR="007F450D" w:rsidRPr="00F10CD8">
        <w:rPr>
          <w:rFonts w:cs="Times New Roman"/>
          <w:bCs/>
          <w:color w:val="000000" w:themeColor="text1"/>
        </w:rPr>
        <w:t xml:space="preserve"> (CIM-10)</w:t>
      </w:r>
      <w:r w:rsidR="00967D66" w:rsidRPr="00F10CD8">
        <w:rPr>
          <w:rFonts w:cs="Times New Roman"/>
          <w:bCs/>
          <w:color w:val="000000" w:themeColor="text1"/>
        </w:rPr>
        <w:t>]</w:t>
      </w:r>
      <w:r w:rsidR="007F450D" w:rsidRPr="00F10CD8">
        <w:rPr>
          <w:rFonts w:eastAsia="Times New Roman" w:cs="Times New Roman"/>
          <w:iCs/>
          <w:color w:val="000000" w:themeColor="text1"/>
        </w:rPr>
        <w:t xml:space="preserve"> (WHO 2016)</w:t>
      </w:r>
      <w:r w:rsidR="002D3FED">
        <w:rPr>
          <w:rFonts w:eastAsia="Times New Roman" w:cs="Times New Roman"/>
          <w:iCs/>
          <w:color w:val="000000" w:themeColor="text1"/>
        </w:rPr>
        <w:t>,</w:t>
      </w:r>
      <w:r w:rsidR="007F450D" w:rsidRPr="00F10CD8">
        <w:rPr>
          <w:rFonts w:cs="Times New Roman"/>
          <w:bCs/>
          <w:color w:val="000000" w:themeColor="text1"/>
        </w:rPr>
        <w:t xml:space="preserve"> </w:t>
      </w:r>
      <w:r w:rsidR="00D3664A" w:rsidRPr="00F10CD8">
        <w:rPr>
          <w:rFonts w:eastAsia="Times New Roman" w:cs="Times New Roman"/>
          <w:color w:val="000000" w:themeColor="text1"/>
          <w:shd w:val="clear" w:color="auto" w:fill="FFFFFF"/>
        </w:rPr>
        <w:t xml:space="preserve">although </w:t>
      </w:r>
      <w:r w:rsidR="00D3664A" w:rsidRPr="00F10CD8">
        <w:rPr>
          <w:rFonts w:cs="Times New Roman"/>
          <w:color w:val="000000" w:themeColor="text1"/>
        </w:rPr>
        <w:t xml:space="preserve">it is believed that when ICD-11 is introduced, it will be much closer to DSM-5. </w:t>
      </w:r>
      <w:r w:rsidR="00967D66" w:rsidRPr="00F10CD8">
        <w:rPr>
          <w:rFonts w:cs="Times New Roman"/>
          <w:bCs/>
          <w:color w:val="000000" w:themeColor="text1"/>
        </w:rPr>
        <w:t xml:space="preserve">Alongside anorexia and bulimia and binge eating disorder. </w:t>
      </w:r>
      <w:r w:rsidR="00967D66" w:rsidRPr="00F10CD8">
        <w:rPr>
          <w:rFonts w:eastAsia="Times New Roman" w:cs="Times New Roman"/>
          <w:iCs/>
          <w:color w:val="000000" w:themeColor="text1"/>
        </w:rPr>
        <w:t>ICD-10/</w:t>
      </w:r>
      <w:r w:rsidR="00D3664A" w:rsidRPr="00F10CD8">
        <w:rPr>
          <w:rFonts w:cs="Times New Roman"/>
          <w:color w:val="000000" w:themeColor="text1"/>
        </w:rPr>
        <w:t>CIM-10</w:t>
      </w:r>
      <w:r w:rsidR="007F450D" w:rsidRPr="00F10CD8">
        <w:rPr>
          <w:rFonts w:cs="Times New Roman"/>
          <w:bCs/>
          <w:color w:val="000000" w:themeColor="text1"/>
        </w:rPr>
        <w:t xml:space="preserve"> includes ‘</w:t>
      </w:r>
      <w:r w:rsidR="007F450D" w:rsidRPr="00F10CD8">
        <w:rPr>
          <w:rFonts w:eastAsia="Times New Roman" w:cs="Times New Roman"/>
          <w:bCs/>
          <w:color w:val="000000" w:themeColor="text1"/>
          <w:lang w:val="en-GB" w:eastAsia="en-GB"/>
        </w:rPr>
        <w:t>Eating disorder, unspecified’</w:t>
      </w:r>
      <w:r w:rsidR="00967D66" w:rsidRPr="00F10CD8">
        <w:rPr>
          <w:rFonts w:eastAsia="Times New Roman" w:cs="Times New Roman"/>
          <w:bCs/>
          <w:color w:val="000000" w:themeColor="text1"/>
          <w:lang w:val="en-GB" w:eastAsia="en-GB"/>
        </w:rPr>
        <w:t>/</w:t>
      </w:r>
      <w:r w:rsidR="00967D66" w:rsidRPr="00F10CD8">
        <w:rPr>
          <w:rFonts w:cs="Times New Roman"/>
          <w:bCs/>
          <w:color w:val="000000" w:themeColor="text1"/>
        </w:rPr>
        <w:t xml:space="preserve"> ‘Trouble de l'alimentation, sans précision’. </w:t>
      </w:r>
      <w:r w:rsidR="003D08AE" w:rsidRPr="00F10CD8">
        <w:rPr>
          <w:rFonts w:cs="Times New Roman"/>
          <w:color w:val="000000" w:themeColor="text1"/>
        </w:rPr>
        <w:t>HAS</w:t>
      </w:r>
      <w:r w:rsidR="003D08AE">
        <w:rPr>
          <w:rFonts w:cs="Times New Roman"/>
          <w:color w:val="000000" w:themeColor="text1"/>
        </w:rPr>
        <w:t>,</w:t>
      </w:r>
      <w:r w:rsidR="003D08AE" w:rsidRPr="00F10CD8">
        <w:rPr>
          <w:rFonts w:cs="Times New Roman"/>
          <w:color w:val="000000" w:themeColor="text1"/>
        </w:rPr>
        <w:t xml:space="preserve"> </w:t>
      </w:r>
      <w:r w:rsidR="003D08AE">
        <w:rPr>
          <w:rFonts w:cs="Times New Roman"/>
          <w:color w:val="000000" w:themeColor="text1"/>
        </w:rPr>
        <w:t>t</w:t>
      </w:r>
      <w:r w:rsidR="00967D66" w:rsidRPr="00F10CD8">
        <w:rPr>
          <w:rFonts w:cs="Times New Roman"/>
          <w:bCs/>
          <w:color w:val="000000" w:themeColor="text1"/>
        </w:rPr>
        <w:t xml:space="preserve">he state </w:t>
      </w:r>
      <w:r w:rsidR="00967D66" w:rsidRPr="00F10CD8">
        <w:rPr>
          <w:rFonts w:eastAsia="Times New Roman" w:cs="Times New Roman"/>
          <w:color w:val="000000" w:themeColor="text1"/>
          <w:shd w:val="clear" w:color="auto" w:fill="FFFFFF"/>
          <w:lang w:val="en-GB" w:eastAsia="en-GB"/>
        </w:rPr>
        <w:t>consultative body providing independent scientific advice to the French public authorities</w:t>
      </w:r>
      <w:r w:rsidR="003D08AE">
        <w:rPr>
          <w:rFonts w:eastAsia="Times New Roman" w:cs="Times New Roman"/>
          <w:color w:val="000000" w:themeColor="text1"/>
          <w:shd w:val="clear" w:color="auto" w:fill="FFFFFF"/>
          <w:lang w:val="en-GB" w:eastAsia="en-GB"/>
        </w:rPr>
        <w:t>,</w:t>
      </w:r>
      <w:r w:rsidR="00F73608" w:rsidRPr="00F10CD8">
        <w:rPr>
          <w:rFonts w:cs="Times New Roman"/>
          <w:bCs/>
          <w:color w:val="000000" w:themeColor="text1"/>
        </w:rPr>
        <w:t xml:space="preserve"> </w:t>
      </w:r>
      <w:r w:rsidR="004F125E" w:rsidRPr="00F10CD8">
        <w:rPr>
          <w:rFonts w:cs="Times New Roman"/>
          <w:color w:val="000000" w:themeColor="text1"/>
        </w:rPr>
        <w:t xml:space="preserve">only mentions </w:t>
      </w:r>
      <w:r w:rsidR="007F450D" w:rsidRPr="00F10CD8">
        <w:rPr>
          <w:rFonts w:cs="Times New Roman"/>
          <w:color w:val="000000" w:themeColor="text1"/>
        </w:rPr>
        <w:t>‘boulimie partielle’ [‘partial bulimi</w:t>
      </w:r>
      <w:r w:rsidR="004048EE" w:rsidRPr="00F10CD8">
        <w:rPr>
          <w:rFonts w:cs="Times New Roman"/>
          <w:color w:val="000000" w:themeColor="text1"/>
        </w:rPr>
        <w:t>a</w:t>
      </w:r>
      <w:r w:rsidR="007F450D" w:rsidRPr="00F10CD8">
        <w:rPr>
          <w:rFonts w:cs="Times New Roman"/>
          <w:color w:val="000000" w:themeColor="text1"/>
        </w:rPr>
        <w:t>’]</w:t>
      </w:r>
      <w:r w:rsidR="004F125E" w:rsidRPr="00F10CD8">
        <w:rPr>
          <w:rFonts w:cs="Times New Roman"/>
          <w:color w:val="000000" w:themeColor="text1"/>
        </w:rPr>
        <w:t xml:space="preserve"> in a </w:t>
      </w:r>
      <w:r w:rsidR="004F125E" w:rsidRPr="00F10CD8">
        <w:rPr>
          <w:rFonts w:cs="Times New Roman"/>
          <w:color w:val="000000" w:themeColor="text1"/>
        </w:rPr>
        <w:lastRenderedPageBreak/>
        <w:t xml:space="preserve">framework paper addressing bulimia and </w:t>
      </w:r>
      <w:r w:rsidR="000E1485">
        <w:rPr>
          <w:rFonts w:cs="Times New Roman"/>
          <w:color w:val="000000" w:themeColor="text1"/>
          <w:lang w:val="en-GB"/>
        </w:rPr>
        <w:t>binge eating disorder</w:t>
      </w:r>
      <w:r w:rsidR="000E1485" w:rsidRPr="00F10CD8">
        <w:rPr>
          <w:rFonts w:cs="Times New Roman"/>
          <w:color w:val="000000" w:themeColor="text1"/>
          <w:lang w:val="en-GB"/>
        </w:rPr>
        <w:t xml:space="preserve"> </w:t>
      </w:r>
      <w:r w:rsidR="000E1485">
        <w:rPr>
          <w:rFonts w:cs="Times New Roman"/>
          <w:color w:val="000000" w:themeColor="text1"/>
          <w:lang w:val="en-GB"/>
        </w:rPr>
        <w:t>(</w:t>
      </w:r>
      <w:r w:rsidR="004F125E" w:rsidRPr="00F10CD8">
        <w:rPr>
          <w:rFonts w:cs="Times New Roman"/>
          <w:color w:val="000000" w:themeColor="text1"/>
        </w:rPr>
        <w:t>BED</w:t>
      </w:r>
      <w:r w:rsidR="000E1485">
        <w:rPr>
          <w:rFonts w:cs="Times New Roman"/>
          <w:color w:val="000000" w:themeColor="text1"/>
        </w:rPr>
        <w:t>)</w:t>
      </w:r>
      <w:r w:rsidR="004F125E" w:rsidRPr="00F10CD8">
        <w:rPr>
          <w:rFonts w:cs="Times New Roman"/>
          <w:color w:val="000000" w:themeColor="text1"/>
        </w:rPr>
        <w:t xml:space="preserve">, </w:t>
      </w:r>
      <w:r w:rsidR="007F450D" w:rsidRPr="00F10CD8">
        <w:rPr>
          <w:rFonts w:cs="Times New Roman"/>
          <w:color w:val="000000" w:themeColor="text1"/>
        </w:rPr>
        <w:t xml:space="preserve">albeit noting that the incidence of such cases </w:t>
      </w:r>
      <w:r w:rsidR="00F73608" w:rsidRPr="00F10CD8">
        <w:rPr>
          <w:rFonts w:cs="Times New Roman"/>
          <w:color w:val="000000" w:themeColor="text1"/>
        </w:rPr>
        <w:t>i</w:t>
      </w:r>
      <w:r w:rsidR="007F450D" w:rsidRPr="00F10CD8">
        <w:rPr>
          <w:rFonts w:cs="Times New Roman"/>
          <w:color w:val="000000" w:themeColor="text1"/>
        </w:rPr>
        <w:t xml:space="preserve">s </w:t>
      </w:r>
      <w:r w:rsidRPr="00F10CD8">
        <w:rPr>
          <w:rFonts w:cs="Times New Roman"/>
          <w:color w:val="000000" w:themeColor="text1"/>
        </w:rPr>
        <w:t>2</w:t>
      </w:r>
      <w:r w:rsidR="00CC3487" w:rsidRPr="00F10CD8">
        <w:rPr>
          <w:rFonts w:cs="Times New Roman"/>
          <w:color w:val="000000" w:themeColor="text1"/>
        </w:rPr>
        <w:t>–</w:t>
      </w:r>
      <w:r w:rsidRPr="00F10CD8">
        <w:rPr>
          <w:rFonts w:cs="Times New Roman"/>
          <w:color w:val="000000" w:themeColor="text1"/>
        </w:rPr>
        <w:t>3</w:t>
      </w:r>
      <w:r w:rsidR="00A21E71" w:rsidRPr="00F10CD8">
        <w:rPr>
          <w:rFonts w:cs="Times New Roman"/>
          <w:color w:val="000000" w:themeColor="text1"/>
        </w:rPr>
        <w:t xml:space="preserve"> </w:t>
      </w:r>
      <w:r w:rsidR="007F450D" w:rsidRPr="00F10CD8">
        <w:rPr>
          <w:rFonts w:cs="Times New Roman"/>
          <w:color w:val="000000" w:themeColor="text1"/>
        </w:rPr>
        <w:t xml:space="preserve">times greater than bulimia, with </w:t>
      </w:r>
      <w:r w:rsidR="008C2652" w:rsidRPr="00F10CD8">
        <w:rPr>
          <w:rFonts w:cs="Times New Roman"/>
          <w:color w:val="000000" w:themeColor="text1"/>
        </w:rPr>
        <w:t>equally sever</w:t>
      </w:r>
      <w:r w:rsidR="00967D66" w:rsidRPr="00F10CD8">
        <w:rPr>
          <w:rFonts w:cs="Times New Roman"/>
          <w:color w:val="000000" w:themeColor="text1"/>
        </w:rPr>
        <w:t>e</w:t>
      </w:r>
      <w:r w:rsidR="008C2652" w:rsidRPr="00F10CD8">
        <w:rPr>
          <w:rFonts w:cs="Times New Roman"/>
          <w:color w:val="000000" w:themeColor="text1"/>
        </w:rPr>
        <w:t xml:space="preserve"> </w:t>
      </w:r>
      <w:r w:rsidR="007F450D" w:rsidRPr="00F10CD8">
        <w:rPr>
          <w:rFonts w:cs="Times New Roman"/>
          <w:color w:val="000000" w:themeColor="text1"/>
        </w:rPr>
        <w:t>consequences (HAS 6)</w:t>
      </w:r>
      <w:r w:rsidR="00536DBA" w:rsidRPr="00F10CD8">
        <w:rPr>
          <w:rFonts w:cs="Times New Roman"/>
          <w:color w:val="000000" w:themeColor="text1"/>
        </w:rPr>
        <w:t>.</w:t>
      </w:r>
      <w:r w:rsidR="00F73608" w:rsidRPr="00F10CD8">
        <w:rPr>
          <w:rFonts w:cs="Times New Roman"/>
          <w:color w:val="000000" w:themeColor="text1"/>
        </w:rPr>
        <w:t xml:space="preserve"> </w:t>
      </w:r>
      <w:r w:rsidR="00AB068C" w:rsidRPr="00F43C26">
        <w:rPr>
          <w:rFonts w:cs="Times New Roman"/>
          <w:color w:val="000000" w:themeColor="text1"/>
        </w:rPr>
        <w:t>In t</w:t>
      </w:r>
      <w:r w:rsidR="007F450D" w:rsidRPr="00F43C26">
        <w:rPr>
          <w:rFonts w:cs="Times New Roman"/>
          <w:color w:val="000000" w:themeColor="text1"/>
        </w:rPr>
        <w:t>he</w:t>
      </w:r>
      <w:r w:rsidR="00967D66" w:rsidRPr="00F43C26">
        <w:rPr>
          <w:rFonts w:cs="Times New Roman"/>
          <w:color w:val="000000" w:themeColor="text1"/>
        </w:rPr>
        <w:t xml:space="preserve"> </w:t>
      </w:r>
      <w:r w:rsidR="00967D66" w:rsidRPr="00F43C26">
        <w:rPr>
          <w:rFonts w:eastAsia="Times New Roman" w:cs="Times New Roman"/>
          <w:color w:val="000000" w:themeColor="text1"/>
          <w:shd w:val="clear" w:color="auto" w:fill="FFFFFF"/>
        </w:rPr>
        <w:t xml:space="preserve">‘other eating disorders’ section of the </w:t>
      </w:r>
      <w:r w:rsidR="007F450D" w:rsidRPr="00F43C26">
        <w:rPr>
          <w:rFonts w:cs="Times New Roman"/>
          <w:i/>
          <w:color w:val="000000" w:themeColor="text1"/>
        </w:rPr>
        <w:t>Référentiel de Psychiatrie et Addictologie</w:t>
      </w:r>
      <w:r w:rsidR="00967D66" w:rsidRPr="00F43C26">
        <w:rPr>
          <w:rStyle w:val="apple-converted-space"/>
          <w:rFonts w:eastAsia="Times New Roman" w:cs="Times New Roman"/>
          <w:color w:val="000000" w:themeColor="text1"/>
          <w:shd w:val="clear" w:color="auto" w:fill="FFFFFF"/>
        </w:rPr>
        <w:t>, the</w:t>
      </w:r>
      <w:r w:rsidR="007F450D" w:rsidRPr="00F43C26">
        <w:rPr>
          <w:rFonts w:eastAsia="Times New Roman" w:cs="Times New Roman"/>
          <w:color w:val="000000" w:themeColor="text1"/>
          <w:shd w:val="clear" w:color="auto" w:fill="FFFFFF"/>
        </w:rPr>
        <w:t xml:space="preserve"> single reference point for </w:t>
      </w:r>
      <w:r w:rsidR="00536DBA" w:rsidRPr="00F43C26">
        <w:rPr>
          <w:rStyle w:val="apple-converted-space"/>
          <w:rFonts w:eastAsia="Times New Roman" w:cs="Times New Roman"/>
          <w:color w:val="000000" w:themeColor="text1"/>
          <w:shd w:val="clear" w:color="auto" w:fill="FFFFFF"/>
        </w:rPr>
        <w:t>psychiatry and addictology</w:t>
      </w:r>
      <w:r w:rsidR="00536DBA" w:rsidRPr="00F43C26">
        <w:rPr>
          <w:rFonts w:eastAsia="Times New Roman" w:cs="Times New Roman"/>
          <w:color w:val="000000" w:themeColor="text1"/>
          <w:shd w:val="clear" w:color="auto" w:fill="FFFFFF"/>
        </w:rPr>
        <w:t xml:space="preserve"> in the </w:t>
      </w:r>
      <w:r w:rsidR="007F450D" w:rsidRPr="00F43C26">
        <w:rPr>
          <w:rFonts w:eastAsia="Times New Roman" w:cs="Times New Roman"/>
          <w:color w:val="000000" w:themeColor="text1"/>
          <w:shd w:val="clear" w:color="auto" w:fill="FFFFFF"/>
        </w:rPr>
        <w:t>ECNi exams sat by all French medical students</w:t>
      </w:r>
      <w:r w:rsidR="00967D66" w:rsidRPr="00F43C26">
        <w:rPr>
          <w:rFonts w:eastAsia="Times New Roman" w:cs="Times New Roman"/>
          <w:color w:val="000000" w:themeColor="text1"/>
          <w:shd w:val="clear" w:color="auto" w:fill="FFFFFF"/>
        </w:rPr>
        <w:t xml:space="preserve">, </w:t>
      </w:r>
      <w:r w:rsidR="007F450D" w:rsidRPr="00F43C26">
        <w:rPr>
          <w:rFonts w:eastAsia="Times New Roman" w:cs="Times New Roman"/>
          <w:color w:val="000000" w:themeColor="text1"/>
          <w:shd w:val="clear" w:color="auto" w:fill="FFFFFF"/>
        </w:rPr>
        <w:t>only pica, BED, ARFID and rumination disorder</w:t>
      </w:r>
      <w:r w:rsidR="00BD2811" w:rsidRPr="00F43C26">
        <w:rPr>
          <w:rFonts w:eastAsia="Times New Roman" w:cs="Times New Roman"/>
          <w:color w:val="000000" w:themeColor="text1"/>
          <w:shd w:val="clear" w:color="auto" w:fill="FFFFFF"/>
        </w:rPr>
        <w:t xml:space="preserve"> are covered</w:t>
      </w:r>
      <w:r w:rsidR="007F450D" w:rsidRPr="00F43C26">
        <w:rPr>
          <w:rFonts w:eastAsia="Times New Roman" w:cs="Times New Roman"/>
          <w:color w:val="000000" w:themeColor="text1"/>
          <w:shd w:val="clear" w:color="auto" w:fill="FFFFFF"/>
        </w:rPr>
        <w:t>, but not OSFED/TCA-NS (</w:t>
      </w:r>
      <w:r w:rsidR="00EA1352" w:rsidRPr="00F43C26">
        <w:rPr>
          <w:rFonts w:eastAsia="Times New Roman" w:cs="Times New Roman"/>
          <w:color w:val="000000" w:themeColor="text1"/>
          <w:shd w:val="clear" w:color="auto" w:fill="FFFFFF"/>
          <w:lang w:val="en-GB" w:eastAsia="en-GB"/>
        </w:rPr>
        <w:t>AESP, CNUP, CUNEA</w:t>
      </w:r>
      <w:r w:rsidR="00EA1352" w:rsidRPr="00F43C26">
        <w:rPr>
          <w:rFonts w:cs="Times New Roman"/>
          <w:color w:val="000000" w:themeColor="text1"/>
        </w:rPr>
        <w:t xml:space="preserve"> 2016</w:t>
      </w:r>
      <w:r w:rsidR="002E012D" w:rsidRPr="00F43C26">
        <w:rPr>
          <w:rFonts w:eastAsia="Times New Roman" w:cs="Times New Roman"/>
          <w:color w:val="000000" w:themeColor="text1"/>
          <w:shd w:val="clear" w:color="auto" w:fill="FFFFFF"/>
        </w:rPr>
        <w:t>:</w:t>
      </w:r>
      <w:r w:rsidR="007F450D" w:rsidRPr="00F43C26">
        <w:rPr>
          <w:rFonts w:eastAsia="Times New Roman" w:cs="Times New Roman"/>
          <w:color w:val="000000" w:themeColor="text1"/>
          <w:shd w:val="clear" w:color="auto" w:fill="FFFFFF"/>
        </w:rPr>
        <w:t xml:space="preserve"> 378). </w:t>
      </w:r>
      <w:r w:rsidR="005F0A47" w:rsidRPr="00F43C26">
        <w:rPr>
          <w:rFonts w:cs="Times New Roman"/>
          <w:color w:val="000000" w:themeColor="text1"/>
        </w:rPr>
        <w:t xml:space="preserve">The </w:t>
      </w:r>
      <w:r w:rsidR="005F0A47" w:rsidRPr="00F43C26">
        <w:rPr>
          <w:rFonts w:cs="Times New Roman"/>
          <w:i/>
          <w:color w:val="000000" w:themeColor="text1"/>
        </w:rPr>
        <w:t>DSM-5 Clinical Cases</w:t>
      </w:r>
      <w:r w:rsidR="005F0A47" w:rsidRPr="00F43C26">
        <w:rPr>
          <w:rFonts w:cs="Times New Roman"/>
          <w:color w:val="000000" w:themeColor="text1"/>
        </w:rPr>
        <w:t xml:space="preserve"> handbook also does not include any example of OSFED (Barhill 2013)</w:t>
      </w:r>
      <w:r w:rsidR="00F73608" w:rsidRPr="00B35A7D">
        <w:rPr>
          <w:rFonts w:cs="Times New Roman"/>
          <w:color w:val="000000" w:themeColor="text1"/>
          <w:highlight w:val="yellow"/>
        </w:rPr>
        <w:t>.</w:t>
      </w:r>
      <w:r w:rsidR="004F125E" w:rsidRPr="00F10CD8">
        <w:rPr>
          <w:rFonts w:cs="Times New Roman"/>
          <w:color w:val="000000" w:themeColor="text1"/>
        </w:rPr>
        <w:t xml:space="preserve"> </w:t>
      </w:r>
    </w:p>
    <w:p w14:paraId="2886FAB6" w14:textId="6275AB32" w:rsidR="00536DBA" w:rsidRPr="00F10CD8" w:rsidRDefault="00536DBA" w:rsidP="00F10CD8">
      <w:pPr>
        <w:contextualSpacing/>
        <w:rPr>
          <w:rFonts w:cs="Times New Roman"/>
          <w:color w:val="000000" w:themeColor="text1"/>
        </w:rPr>
      </w:pPr>
      <w:r w:rsidRPr="00F10CD8">
        <w:rPr>
          <w:rFonts w:cs="Times New Roman"/>
          <w:color w:val="000000" w:themeColor="text1"/>
        </w:rPr>
        <w:t xml:space="preserve">The focus on anorexia and bulimia </w:t>
      </w:r>
      <w:r w:rsidR="009F20C2" w:rsidRPr="00F10CD8">
        <w:rPr>
          <w:rFonts w:cs="Times New Roman"/>
          <w:color w:val="000000" w:themeColor="text1"/>
        </w:rPr>
        <w:t>and gaps in classifications, medical training and treatment protocols for heterogen</w:t>
      </w:r>
      <w:r w:rsidR="00373A83" w:rsidRPr="00F10CD8">
        <w:rPr>
          <w:rFonts w:cs="Times New Roman"/>
          <w:color w:val="000000" w:themeColor="text1"/>
        </w:rPr>
        <w:t>e</w:t>
      </w:r>
      <w:r w:rsidR="009F20C2" w:rsidRPr="00F10CD8">
        <w:rPr>
          <w:rFonts w:cs="Times New Roman"/>
          <w:color w:val="000000" w:themeColor="text1"/>
        </w:rPr>
        <w:t>ous eating disorders also prevail</w:t>
      </w:r>
      <w:r w:rsidR="001556BD" w:rsidRPr="00F10CD8">
        <w:rPr>
          <w:rFonts w:cs="Times New Roman"/>
          <w:color w:val="000000" w:themeColor="text1"/>
        </w:rPr>
        <w:t>s</w:t>
      </w:r>
      <w:r w:rsidR="009F20C2" w:rsidRPr="00F10CD8">
        <w:rPr>
          <w:rFonts w:cs="Times New Roman"/>
          <w:color w:val="000000" w:themeColor="text1"/>
        </w:rPr>
        <w:t xml:space="preserve"> </w:t>
      </w:r>
      <w:r w:rsidR="007F450D" w:rsidRPr="00F10CD8">
        <w:rPr>
          <w:rFonts w:cs="Times New Roman"/>
          <w:color w:val="000000" w:themeColor="text1"/>
        </w:rPr>
        <w:t>in the no</w:t>
      </w:r>
      <w:r w:rsidR="00076A53" w:rsidRPr="00F10CD8">
        <w:rPr>
          <w:rFonts w:cs="Times New Roman"/>
          <w:color w:val="000000" w:themeColor="text1"/>
        </w:rPr>
        <w:t>t</w:t>
      </w:r>
      <w:r w:rsidR="007F450D" w:rsidRPr="00F10CD8">
        <w:rPr>
          <w:rFonts w:cs="Times New Roman"/>
          <w:color w:val="000000" w:themeColor="text1"/>
        </w:rPr>
        <w:t xml:space="preserve">-for profit sector. La Fédération Nationale des Associations (et personnes physiques) liées aux Conduites Alimentaires (FNA-TCA) </w:t>
      </w:r>
      <w:r w:rsidR="00BD2811">
        <w:rPr>
          <w:rFonts w:cs="Times New Roman"/>
          <w:color w:val="000000" w:themeColor="text1"/>
        </w:rPr>
        <w:t>[</w:t>
      </w:r>
      <w:r w:rsidR="007A4772">
        <w:rPr>
          <w:rFonts w:cs="Times New Roman"/>
          <w:color w:val="000000" w:themeColor="text1"/>
        </w:rPr>
        <w:t>National Fede</w:t>
      </w:r>
      <w:r w:rsidR="007F450D" w:rsidRPr="00F10CD8">
        <w:rPr>
          <w:rFonts w:cs="Times New Roman"/>
          <w:color w:val="000000" w:themeColor="text1"/>
        </w:rPr>
        <w:t>ration of Associations and People linked to Eating Disorders</w:t>
      </w:r>
      <w:r w:rsidR="00BD2811">
        <w:rPr>
          <w:rFonts w:cs="Times New Roman"/>
          <w:color w:val="000000" w:themeColor="text1"/>
        </w:rPr>
        <w:t>]</w:t>
      </w:r>
      <w:r w:rsidR="007F450D" w:rsidRPr="00F10CD8">
        <w:rPr>
          <w:rFonts w:cs="Times New Roman"/>
          <w:color w:val="000000" w:themeColor="text1"/>
        </w:rPr>
        <w:t xml:space="preserve"> </w:t>
      </w:r>
      <w:r w:rsidR="009F20C2" w:rsidRPr="00F10CD8">
        <w:rPr>
          <w:rFonts w:cs="Times New Roman"/>
          <w:color w:val="000000" w:themeColor="text1"/>
        </w:rPr>
        <w:t xml:space="preserve">establishes </w:t>
      </w:r>
      <w:r w:rsidR="007F450D" w:rsidRPr="00F10CD8">
        <w:rPr>
          <w:rFonts w:cs="Times New Roman"/>
          <w:color w:val="000000" w:themeColor="text1"/>
        </w:rPr>
        <w:t>‘Troubles Alimentaires sub-syndromiques’</w:t>
      </w:r>
      <w:r w:rsidR="004E173E" w:rsidRPr="00F10CD8">
        <w:rPr>
          <w:rFonts w:cs="Times New Roman"/>
          <w:color w:val="000000" w:themeColor="text1"/>
        </w:rPr>
        <w:t xml:space="preserve"> [</w:t>
      </w:r>
      <w:r w:rsidR="009F20C2" w:rsidRPr="00F10CD8">
        <w:rPr>
          <w:rFonts w:cs="Times New Roman"/>
          <w:color w:val="000000" w:themeColor="text1"/>
        </w:rPr>
        <w:t>’Sub-syndromic eating diso</w:t>
      </w:r>
      <w:r w:rsidR="004E173E" w:rsidRPr="00F10CD8">
        <w:rPr>
          <w:rFonts w:cs="Times New Roman"/>
          <w:color w:val="000000" w:themeColor="text1"/>
        </w:rPr>
        <w:t>r</w:t>
      </w:r>
      <w:r w:rsidR="009F20C2" w:rsidRPr="00F10CD8">
        <w:rPr>
          <w:rFonts w:cs="Times New Roman"/>
          <w:color w:val="000000" w:themeColor="text1"/>
        </w:rPr>
        <w:t>ders’</w:t>
      </w:r>
      <w:r w:rsidR="004E173E" w:rsidRPr="00F10CD8">
        <w:rPr>
          <w:rFonts w:cs="Times New Roman"/>
          <w:color w:val="000000" w:themeColor="text1"/>
        </w:rPr>
        <w:t>]</w:t>
      </w:r>
      <w:r w:rsidR="007F450D" w:rsidRPr="00F10CD8">
        <w:rPr>
          <w:rFonts w:cs="Times New Roman"/>
          <w:color w:val="000000" w:themeColor="text1"/>
        </w:rPr>
        <w:t xml:space="preserve"> </w:t>
      </w:r>
      <w:r w:rsidR="009F20C2" w:rsidRPr="00F10CD8">
        <w:rPr>
          <w:rFonts w:eastAsia="Times New Roman" w:cs="Times New Roman"/>
          <w:color w:val="000000" w:themeColor="text1"/>
          <w:kern w:val="36"/>
          <w:lang w:val="en-GB" w:eastAsia="en-GB"/>
        </w:rPr>
        <w:t xml:space="preserve">as the most frequent diagnosis, </w:t>
      </w:r>
      <w:r w:rsidR="004E173E" w:rsidRPr="00F10CD8">
        <w:rPr>
          <w:rFonts w:eastAsia="Times New Roman" w:cs="Times New Roman"/>
          <w:color w:val="000000" w:themeColor="text1"/>
          <w:kern w:val="36"/>
          <w:lang w:val="en-GB" w:eastAsia="en-GB"/>
        </w:rPr>
        <w:t xml:space="preserve">but then defines it by default, as </w:t>
      </w:r>
      <w:r w:rsidR="007F450D" w:rsidRPr="00F10CD8">
        <w:rPr>
          <w:rFonts w:eastAsia="Times New Roman" w:cs="Times New Roman"/>
          <w:color w:val="000000" w:themeColor="text1"/>
          <w:kern w:val="36"/>
          <w:lang w:val="en-GB" w:eastAsia="en-GB"/>
        </w:rPr>
        <w:t>fail</w:t>
      </w:r>
      <w:r w:rsidR="004E173E" w:rsidRPr="00F10CD8">
        <w:rPr>
          <w:rFonts w:eastAsia="Times New Roman" w:cs="Times New Roman"/>
          <w:color w:val="000000" w:themeColor="text1"/>
          <w:kern w:val="36"/>
          <w:lang w:val="en-GB" w:eastAsia="en-GB"/>
        </w:rPr>
        <w:t>ing</w:t>
      </w:r>
      <w:r w:rsidR="007F450D" w:rsidRPr="00F10CD8">
        <w:rPr>
          <w:rFonts w:eastAsia="Times New Roman" w:cs="Times New Roman"/>
          <w:color w:val="000000" w:themeColor="text1"/>
          <w:kern w:val="36"/>
          <w:lang w:val="en-GB" w:eastAsia="en-GB"/>
        </w:rPr>
        <w:t xml:space="preserve"> to fit </w:t>
      </w:r>
      <w:r w:rsidR="004E173E" w:rsidRPr="00F10CD8">
        <w:rPr>
          <w:rFonts w:eastAsia="Times New Roman" w:cs="Times New Roman"/>
          <w:color w:val="000000" w:themeColor="text1"/>
          <w:kern w:val="36"/>
          <w:lang w:val="en-GB" w:eastAsia="en-GB"/>
        </w:rPr>
        <w:t xml:space="preserve">the criteria for </w:t>
      </w:r>
      <w:r w:rsidR="007F450D" w:rsidRPr="00F10CD8">
        <w:rPr>
          <w:rFonts w:eastAsia="Times New Roman" w:cs="Times New Roman"/>
          <w:color w:val="000000" w:themeColor="text1"/>
          <w:kern w:val="36"/>
          <w:lang w:val="en-GB" w:eastAsia="en-GB"/>
        </w:rPr>
        <w:t>anorexia and bulimia.</w:t>
      </w:r>
      <w:r w:rsidR="00967D66" w:rsidRPr="00F10CD8">
        <w:rPr>
          <w:rFonts w:eastAsia="Times New Roman" w:cs="Times New Roman"/>
          <w:color w:val="000000" w:themeColor="text1"/>
          <w:kern w:val="36"/>
          <w:lang w:val="en-GB" w:eastAsia="en-GB"/>
        </w:rPr>
        <w:t xml:space="preserve"> </w:t>
      </w:r>
      <w:r w:rsidR="004E173E" w:rsidRPr="00F10CD8">
        <w:rPr>
          <w:rFonts w:eastAsia="Times New Roman" w:cs="Times New Roman"/>
          <w:color w:val="000000" w:themeColor="text1"/>
          <w:kern w:val="36"/>
          <w:lang w:val="en-GB" w:eastAsia="en-GB"/>
        </w:rPr>
        <w:t>T</w:t>
      </w:r>
      <w:r w:rsidR="007F450D" w:rsidRPr="00F10CD8">
        <w:rPr>
          <w:rFonts w:eastAsia="Times New Roman" w:cs="Times New Roman"/>
          <w:color w:val="000000" w:themeColor="text1"/>
          <w:kern w:val="36"/>
          <w:lang w:val="en-GB" w:eastAsia="en-GB"/>
        </w:rPr>
        <w:t>he erstwhile</w:t>
      </w:r>
      <w:r w:rsidR="007F450D" w:rsidRPr="00F10CD8">
        <w:rPr>
          <w:rFonts w:cs="Times New Roman"/>
          <w:color w:val="000000" w:themeColor="text1"/>
        </w:rPr>
        <w:t xml:space="preserve"> </w:t>
      </w:r>
      <w:r w:rsidR="007F450D" w:rsidRPr="00F10CD8">
        <w:rPr>
          <w:rFonts w:eastAsia="Times New Roman" w:cs="Times New Roman"/>
          <w:color w:val="000000" w:themeColor="text1"/>
          <w:shd w:val="clear" w:color="auto" w:fill="FFFFFF"/>
        </w:rPr>
        <w:t>Association Française pour le Développement des Approches Spécialisées des Troubles du Comportement Alimentaire [The French Association for the Development of Specialized Treatments for Eating Disorders]</w:t>
      </w:r>
      <w:r w:rsidR="007F450D" w:rsidRPr="00F10CD8">
        <w:rPr>
          <w:rFonts w:cs="Times New Roman"/>
          <w:color w:val="000000" w:themeColor="text1"/>
        </w:rPr>
        <w:t xml:space="preserve"> changed its name in 2017 to the </w:t>
      </w:r>
      <w:r w:rsidR="007F450D" w:rsidRPr="00F10CD8">
        <w:rPr>
          <w:rFonts w:eastAsia="Times New Roman" w:cs="Times New Roman"/>
          <w:bCs/>
          <w:color w:val="000000" w:themeColor="text1"/>
        </w:rPr>
        <w:t>Fédération Française Anorexie Boulimie (FFAB)</w:t>
      </w:r>
      <w:r w:rsidR="007F450D" w:rsidRPr="00F10CD8">
        <w:rPr>
          <w:rFonts w:eastAsia="Times New Roman" w:cs="Times New Roman"/>
          <w:color w:val="000000" w:themeColor="text1"/>
          <w:shd w:val="clear" w:color="auto" w:fill="FFFFFF"/>
        </w:rPr>
        <w:t xml:space="preserve"> [French Federation for Anorexia and Bulimia]</w:t>
      </w:r>
      <w:r w:rsidR="00BD2811">
        <w:rPr>
          <w:rFonts w:eastAsia="Times New Roman" w:cs="Times New Roman"/>
          <w:color w:val="000000" w:themeColor="text1"/>
          <w:shd w:val="clear" w:color="auto" w:fill="FFFFFF"/>
        </w:rPr>
        <w:t>, and</w:t>
      </w:r>
      <w:r w:rsidR="004F125E" w:rsidRPr="00F10CD8">
        <w:rPr>
          <w:rFonts w:eastAsia="Times New Roman" w:cs="Times New Roman"/>
          <w:color w:val="000000" w:themeColor="text1"/>
          <w:shd w:val="clear" w:color="auto" w:fill="FFFFFF"/>
        </w:rPr>
        <w:t xml:space="preserve"> </w:t>
      </w:r>
      <w:r w:rsidR="007F450D" w:rsidRPr="00F10CD8">
        <w:rPr>
          <w:rFonts w:cs="Times New Roman"/>
          <w:color w:val="000000" w:themeColor="text1"/>
        </w:rPr>
        <w:t xml:space="preserve">only mentions anorexia, bulimia and binge eating disorder in its </w:t>
      </w:r>
      <w:r w:rsidR="007F450D" w:rsidRPr="00F10CD8">
        <w:rPr>
          <w:rFonts w:eastAsia="Times New Roman" w:cs="Times New Roman"/>
          <w:color w:val="000000" w:themeColor="text1"/>
        </w:rPr>
        <w:t xml:space="preserve">‘What is an Eating Disorder?’ </w:t>
      </w:r>
      <w:r w:rsidR="004E173E" w:rsidRPr="00F10CD8">
        <w:rPr>
          <w:rFonts w:eastAsia="Times New Roman" w:cs="Times New Roman"/>
          <w:color w:val="000000" w:themeColor="text1"/>
        </w:rPr>
        <w:t>section</w:t>
      </w:r>
      <w:r w:rsidRPr="00F10CD8">
        <w:rPr>
          <w:rFonts w:eastAsia="Times New Roman" w:cs="Times New Roman"/>
          <w:color w:val="000000" w:themeColor="text1"/>
        </w:rPr>
        <w:t xml:space="preserve"> </w:t>
      </w:r>
      <w:r w:rsidR="007F450D" w:rsidRPr="00F10CD8">
        <w:rPr>
          <w:rFonts w:eastAsia="Times New Roman" w:cs="Times New Roman"/>
          <w:color w:val="000000" w:themeColor="text1"/>
        </w:rPr>
        <w:t>(FFAB, 201</w:t>
      </w:r>
      <w:r w:rsidR="00530B0C" w:rsidRPr="00F10CD8">
        <w:rPr>
          <w:rFonts w:eastAsia="Times New Roman" w:cs="Times New Roman"/>
          <w:color w:val="000000" w:themeColor="text1"/>
        </w:rPr>
        <w:t>2</w:t>
      </w:r>
      <w:r w:rsidR="007F450D" w:rsidRPr="00F10CD8">
        <w:rPr>
          <w:rFonts w:eastAsia="Times New Roman" w:cs="Times New Roman"/>
          <w:color w:val="000000" w:themeColor="text1"/>
        </w:rPr>
        <w:t>).</w:t>
      </w:r>
      <w:r w:rsidR="007F450D" w:rsidRPr="00F10CD8">
        <w:rPr>
          <w:rFonts w:cs="Times New Roman"/>
          <w:color w:val="000000" w:themeColor="text1"/>
          <w:spacing w:val="2"/>
        </w:rPr>
        <w:t xml:space="preserve"> </w:t>
      </w:r>
      <w:r w:rsidR="007F450D" w:rsidRPr="00F10CD8">
        <w:rPr>
          <w:rFonts w:cs="Times New Roman"/>
          <w:color w:val="000000" w:themeColor="text1"/>
        </w:rPr>
        <w:t xml:space="preserve">Similar lacunae exist in academic research. </w:t>
      </w:r>
      <w:r w:rsidR="009C447D" w:rsidRPr="00F10CD8">
        <w:rPr>
          <w:rFonts w:cs="Times New Roman"/>
          <w:color w:val="000000" w:themeColor="text1"/>
        </w:rPr>
        <w:t xml:space="preserve">A June 2018 search of the digitized archive (2011 </w:t>
      </w:r>
      <w:r w:rsidR="009C447D" w:rsidRPr="001862C3">
        <w:rPr>
          <w:iCs/>
          <w:lang w:val="en-GB"/>
        </w:rPr>
        <w:t>to</w:t>
      </w:r>
      <w:r w:rsidR="009C447D" w:rsidRPr="001862C3">
        <w:rPr>
          <w:i/>
          <w:lang w:val="en-GB"/>
        </w:rPr>
        <w:t xml:space="preserve"> </w:t>
      </w:r>
      <w:r w:rsidR="009C447D" w:rsidRPr="00F10CD8">
        <w:rPr>
          <w:rFonts w:cs="Times New Roman"/>
          <w:color w:val="000000" w:themeColor="text1"/>
        </w:rPr>
        <w:t xml:space="preserve">2018) of one of the longest-running psychiatry journals, </w:t>
      </w:r>
      <w:r w:rsidR="009C447D" w:rsidRPr="00F10CD8">
        <w:rPr>
          <w:rStyle w:val="Emphasis"/>
          <w:rFonts w:eastAsia="Times New Roman" w:cs="Times New Roman"/>
          <w:color w:val="000000" w:themeColor="text1"/>
        </w:rPr>
        <w:t xml:space="preserve">Les Annales </w:t>
      </w:r>
      <w:r w:rsidR="009C447D">
        <w:rPr>
          <w:rStyle w:val="Emphasis"/>
          <w:rFonts w:eastAsia="Times New Roman" w:cs="Times New Roman"/>
          <w:color w:val="000000" w:themeColor="text1"/>
        </w:rPr>
        <w:t>m</w:t>
      </w:r>
      <w:r w:rsidR="009C447D" w:rsidRPr="00F10CD8">
        <w:rPr>
          <w:rStyle w:val="Emphasis"/>
          <w:rFonts w:eastAsia="Times New Roman" w:cs="Times New Roman"/>
          <w:color w:val="000000" w:themeColor="text1"/>
        </w:rPr>
        <w:t>edico-</w:t>
      </w:r>
      <w:r w:rsidR="009C447D">
        <w:rPr>
          <w:rStyle w:val="Emphasis"/>
          <w:rFonts w:eastAsia="Times New Roman" w:cs="Times New Roman"/>
          <w:color w:val="000000" w:themeColor="text1"/>
        </w:rPr>
        <w:t>p</w:t>
      </w:r>
      <w:r w:rsidR="009C447D" w:rsidRPr="00F10CD8">
        <w:rPr>
          <w:rStyle w:val="Emphasis"/>
          <w:rFonts w:eastAsia="Times New Roman" w:cs="Times New Roman"/>
          <w:color w:val="000000" w:themeColor="text1"/>
        </w:rPr>
        <w:t>sychologiques</w:t>
      </w:r>
      <w:r w:rsidR="009C447D" w:rsidRPr="00F10CD8">
        <w:rPr>
          <w:rFonts w:cs="Times New Roman"/>
          <w:color w:val="000000" w:themeColor="text1"/>
        </w:rPr>
        <w:t xml:space="preserve"> reveals no articles featuring the keywords ‘TCA-NS’, ‘trouble de </w:t>
      </w:r>
      <w:r w:rsidR="009C447D" w:rsidRPr="00F10CD8">
        <w:rPr>
          <w:rFonts w:cs="Times New Roman"/>
          <w:color w:val="000000" w:themeColor="text1"/>
          <w:lang w:val="en-GB"/>
        </w:rPr>
        <w:t>l’alimentation ou de l’ingestion d’aliments, non spécifiés</w:t>
      </w:r>
      <w:r w:rsidR="009C447D" w:rsidRPr="00F10CD8">
        <w:rPr>
          <w:rFonts w:cs="Times New Roman"/>
          <w:color w:val="000000" w:themeColor="text1"/>
        </w:rPr>
        <w:t xml:space="preserve">’, ‘OSFED’ or ‘EDNOS’, yet anorexia, bulimia and binge eating disorder occur </w:t>
      </w:r>
      <w:r w:rsidR="009C447D" w:rsidRPr="00F10CD8">
        <w:rPr>
          <w:rStyle w:val="apple-converted-space"/>
          <w:rFonts w:eastAsia="Times New Roman" w:cs="Times New Roman"/>
          <w:color w:val="000000" w:themeColor="text1"/>
          <w:shd w:val="clear" w:color="auto" w:fill="FFFFFF"/>
        </w:rPr>
        <w:t xml:space="preserve">67, 52 and 12 times respectively. </w:t>
      </w:r>
      <w:r w:rsidR="004F125E" w:rsidRPr="00F10CD8">
        <w:rPr>
          <w:rFonts w:cs="Times New Roman"/>
          <w:color w:val="000000" w:themeColor="text1"/>
        </w:rPr>
        <w:t>L</w:t>
      </w:r>
      <w:r w:rsidR="007F450D" w:rsidRPr="00F10CD8">
        <w:rPr>
          <w:rFonts w:cs="Times New Roman"/>
          <w:color w:val="000000" w:themeColor="text1"/>
        </w:rPr>
        <w:t xml:space="preserve">iterary scholars </w:t>
      </w:r>
      <w:r w:rsidR="004F125E" w:rsidRPr="00F10CD8">
        <w:rPr>
          <w:rFonts w:cs="Times New Roman"/>
          <w:color w:val="000000" w:themeColor="text1"/>
        </w:rPr>
        <w:t xml:space="preserve">researching </w:t>
      </w:r>
      <w:r w:rsidR="007F450D" w:rsidRPr="00F10CD8">
        <w:rPr>
          <w:rFonts w:cs="Times New Roman"/>
          <w:color w:val="000000" w:themeColor="text1"/>
        </w:rPr>
        <w:t xml:space="preserve">representations of eating disorders </w:t>
      </w:r>
      <w:r w:rsidR="004F125E" w:rsidRPr="00F10CD8">
        <w:rPr>
          <w:rFonts w:cs="Times New Roman"/>
          <w:color w:val="000000" w:themeColor="text1"/>
        </w:rPr>
        <w:t xml:space="preserve">similarly </w:t>
      </w:r>
      <w:r w:rsidR="007F450D" w:rsidRPr="00F10CD8">
        <w:rPr>
          <w:rFonts w:cs="Times New Roman"/>
          <w:color w:val="000000" w:themeColor="text1"/>
        </w:rPr>
        <w:t>focus on anorexia and to a lesser extent bulimia and BED.</w:t>
      </w:r>
      <w:r w:rsidR="00E12461" w:rsidRPr="00F10CD8">
        <w:rPr>
          <w:rStyle w:val="EndnoteReference"/>
          <w:rFonts w:cs="Times New Roman"/>
          <w:color w:val="000000" w:themeColor="text1"/>
        </w:rPr>
        <w:endnoteReference w:id="7"/>
      </w:r>
      <w:r w:rsidR="00530B0C" w:rsidRPr="00F10CD8">
        <w:rPr>
          <w:rFonts w:cs="Times New Roman"/>
          <w:color w:val="000000" w:themeColor="text1"/>
        </w:rPr>
        <w:t xml:space="preserve"> </w:t>
      </w:r>
      <w:r w:rsidR="007F450D" w:rsidRPr="00F10CD8">
        <w:rPr>
          <w:rFonts w:cs="Times New Roman"/>
          <w:color w:val="000000" w:themeColor="text1"/>
        </w:rPr>
        <w:t xml:space="preserve">Meanwhile, </w:t>
      </w:r>
      <w:r w:rsidR="007F450D" w:rsidRPr="00F10CD8">
        <w:rPr>
          <w:rFonts w:cs="Times New Roman"/>
          <w:color w:val="000000" w:themeColor="text1"/>
        </w:rPr>
        <w:lastRenderedPageBreak/>
        <w:t xml:space="preserve">the focus in Anglo-American critical disability studies is on physical disabilities rather than the mutually-influencing mental and embodied health issues experienced by people with eating disorders. In France, the field is nascent, and likewise physically-focused, despite the inclusion of mental disorders in the 2005 ‘loi handicap’ (Thompson 2017). </w:t>
      </w:r>
    </w:p>
    <w:p w14:paraId="672F40D0" w14:textId="12E0D597" w:rsidR="00DD6655" w:rsidRPr="00F10CD8" w:rsidRDefault="000E1485" w:rsidP="00F10CD8">
      <w:pPr>
        <w:pStyle w:val="Normalfirstlinenotindented"/>
        <w:ind w:firstLine="720"/>
        <w:contextualSpacing/>
        <w:rPr>
          <w:rFonts w:cs="Times New Roman"/>
          <w:color w:val="000000" w:themeColor="text1"/>
        </w:rPr>
      </w:pPr>
      <w:r>
        <w:rPr>
          <w:rFonts w:cs="Times New Roman"/>
          <w:color w:val="000000" w:themeColor="text1"/>
        </w:rPr>
        <w:t>This overview points to how w</w:t>
      </w:r>
      <w:r w:rsidR="00076A53" w:rsidRPr="00F10CD8">
        <w:rPr>
          <w:rFonts w:cs="Times New Roman"/>
          <w:color w:val="000000" w:themeColor="text1"/>
        </w:rPr>
        <w:t>hilst, despite their relatively low incidence,</w:t>
      </w:r>
      <w:r w:rsidR="00EE36D9" w:rsidRPr="00F10CD8">
        <w:rPr>
          <w:rFonts w:cs="Times New Roman"/>
          <w:color w:val="000000" w:themeColor="text1"/>
        </w:rPr>
        <w:t xml:space="preserve"> anorexia and bulimia are the most frequently named and mediatized of eating disorders, medical professionals, researchers and volunteers are not being made aware of the </w:t>
      </w:r>
      <w:r w:rsidR="00076A53" w:rsidRPr="00F10CD8">
        <w:rPr>
          <w:rFonts w:cs="Times New Roman"/>
          <w:color w:val="000000" w:themeColor="text1"/>
        </w:rPr>
        <w:t xml:space="preserve">significantly greater </w:t>
      </w:r>
      <w:r w:rsidR="00EE36D9" w:rsidRPr="00F10CD8">
        <w:rPr>
          <w:rFonts w:cs="Times New Roman"/>
          <w:color w:val="000000" w:themeColor="text1"/>
        </w:rPr>
        <w:t>prevalence of heterogeneous eating disorders</w:t>
      </w:r>
      <w:r w:rsidR="00076A53" w:rsidRPr="00F10CD8">
        <w:rPr>
          <w:rFonts w:cs="Times New Roman"/>
          <w:color w:val="000000" w:themeColor="text1"/>
        </w:rPr>
        <w:t>. Accordingly,</w:t>
      </w:r>
      <w:r w:rsidR="00EE36D9" w:rsidRPr="00F10CD8">
        <w:rPr>
          <w:rFonts w:cs="Times New Roman"/>
          <w:color w:val="000000" w:themeColor="text1"/>
        </w:rPr>
        <w:t xml:space="preserve"> knowl</w:t>
      </w:r>
      <w:r w:rsidR="003E4EE6" w:rsidRPr="00F10CD8">
        <w:rPr>
          <w:rFonts w:cs="Times New Roman"/>
          <w:color w:val="000000" w:themeColor="text1"/>
        </w:rPr>
        <w:t>e</w:t>
      </w:r>
      <w:r w:rsidR="00EE36D9" w:rsidRPr="00F10CD8">
        <w:rPr>
          <w:rFonts w:cs="Times New Roman"/>
          <w:color w:val="000000" w:themeColor="text1"/>
        </w:rPr>
        <w:t xml:space="preserve">dge of </w:t>
      </w:r>
      <w:r w:rsidR="003E4EE6" w:rsidRPr="00F10CD8">
        <w:rPr>
          <w:rFonts w:cs="Times New Roman"/>
          <w:color w:val="000000" w:themeColor="text1"/>
        </w:rPr>
        <w:t xml:space="preserve">the </w:t>
      </w:r>
      <w:r w:rsidR="00EE36D9" w:rsidRPr="00F10CD8">
        <w:rPr>
          <w:rFonts w:cs="Times New Roman"/>
          <w:color w:val="000000" w:themeColor="text1"/>
        </w:rPr>
        <w:t>seriousness</w:t>
      </w:r>
      <w:r w:rsidR="003E4EE6" w:rsidRPr="00F10CD8">
        <w:rPr>
          <w:rFonts w:cs="Times New Roman"/>
          <w:color w:val="000000" w:themeColor="text1"/>
        </w:rPr>
        <w:t xml:space="preserve">, multiplicity and </w:t>
      </w:r>
      <w:r w:rsidR="00AB068C" w:rsidRPr="00F10CD8">
        <w:rPr>
          <w:rFonts w:cs="Times New Roman"/>
          <w:color w:val="000000" w:themeColor="text1"/>
        </w:rPr>
        <w:t xml:space="preserve">changeable nature </w:t>
      </w:r>
      <w:r w:rsidR="00EE36D9" w:rsidRPr="00F10CD8">
        <w:rPr>
          <w:rFonts w:cs="Times New Roman"/>
          <w:color w:val="000000" w:themeColor="text1"/>
        </w:rPr>
        <w:t>of the full spectrum of disordered eating patterns will remain dangerously low (likewise support, treatment and research). It is import</w:t>
      </w:r>
      <w:r w:rsidR="00AB068C" w:rsidRPr="00F10CD8">
        <w:rPr>
          <w:rFonts w:cs="Times New Roman"/>
          <w:color w:val="000000" w:themeColor="text1"/>
        </w:rPr>
        <w:t>a</w:t>
      </w:r>
      <w:r w:rsidR="00EE36D9" w:rsidRPr="00F10CD8">
        <w:rPr>
          <w:rFonts w:cs="Times New Roman"/>
          <w:color w:val="000000" w:themeColor="text1"/>
        </w:rPr>
        <w:t xml:space="preserve">nt to stress that </w:t>
      </w:r>
      <w:r w:rsidR="00967D66" w:rsidRPr="00F10CD8">
        <w:rPr>
          <w:rFonts w:cs="Times New Roman"/>
          <w:color w:val="000000" w:themeColor="text1"/>
        </w:rPr>
        <w:t xml:space="preserve">all eating disorders involve </w:t>
      </w:r>
      <w:r w:rsidR="00967D66" w:rsidRPr="00F10CD8">
        <w:rPr>
          <w:rFonts w:cs="Times New Roman"/>
          <w:i/>
          <w:iCs/>
          <w:color w:val="000000" w:themeColor="text1"/>
        </w:rPr>
        <w:t>not knowing</w:t>
      </w:r>
      <w:r w:rsidR="00967D66" w:rsidRPr="00F10CD8">
        <w:rPr>
          <w:rFonts w:cs="Times New Roman"/>
          <w:color w:val="000000" w:themeColor="text1"/>
        </w:rPr>
        <w:t xml:space="preserve"> and </w:t>
      </w:r>
      <w:r w:rsidR="00BE1BE1" w:rsidRPr="00F10CD8">
        <w:rPr>
          <w:rFonts w:cs="Times New Roman"/>
          <w:color w:val="000000" w:themeColor="text1"/>
        </w:rPr>
        <w:t xml:space="preserve">occur </w:t>
      </w:r>
      <w:r w:rsidR="00967D66" w:rsidRPr="00F10CD8">
        <w:rPr>
          <w:rFonts w:cs="Times New Roman"/>
          <w:color w:val="000000" w:themeColor="text1"/>
        </w:rPr>
        <w:t xml:space="preserve">across </w:t>
      </w:r>
      <w:r w:rsidR="00CC3487" w:rsidRPr="00F10CD8">
        <w:rPr>
          <w:rFonts w:cs="Times New Roman"/>
          <w:color w:val="000000" w:themeColor="text1"/>
        </w:rPr>
        <w:t xml:space="preserve">socio-economic and ethnic backgrounds, ages, beliefs and body shapes, </w:t>
      </w:r>
      <w:r w:rsidR="00284DE1" w:rsidRPr="00F10CD8">
        <w:rPr>
          <w:rFonts w:cs="Times New Roman"/>
          <w:color w:val="000000" w:themeColor="text1"/>
        </w:rPr>
        <w:t>sexual identifications</w:t>
      </w:r>
      <w:r w:rsidR="00CC3487" w:rsidRPr="00F10CD8">
        <w:rPr>
          <w:rFonts w:cs="Times New Roman"/>
          <w:color w:val="000000" w:themeColor="text1"/>
        </w:rPr>
        <w:t xml:space="preserve"> and</w:t>
      </w:r>
      <w:r w:rsidR="00284DE1" w:rsidRPr="00F10CD8">
        <w:rPr>
          <w:rFonts w:cs="Times New Roman"/>
          <w:color w:val="000000" w:themeColor="text1"/>
        </w:rPr>
        <w:t xml:space="preserve"> </w:t>
      </w:r>
      <w:r w:rsidR="00967D66" w:rsidRPr="00F10CD8">
        <w:rPr>
          <w:rFonts w:cs="Times New Roman"/>
          <w:color w:val="000000" w:themeColor="text1"/>
        </w:rPr>
        <w:t xml:space="preserve">gender </w:t>
      </w:r>
      <w:r w:rsidR="00284DE1" w:rsidRPr="00F10CD8">
        <w:rPr>
          <w:rFonts w:cs="Times New Roman"/>
          <w:color w:val="000000" w:themeColor="text1"/>
        </w:rPr>
        <w:t>(up to 25% of people with eating disorders are male</w:t>
      </w:r>
      <w:r w:rsidR="00CC3487" w:rsidRPr="00F10CD8">
        <w:rPr>
          <w:rFonts w:cs="Times New Roman"/>
          <w:color w:val="000000" w:themeColor="text1"/>
        </w:rPr>
        <w:t xml:space="preserve"> (BEAT 2017)</w:t>
      </w:r>
      <w:r w:rsidR="00284DE1" w:rsidRPr="00F10CD8">
        <w:rPr>
          <w:rFonts w:cs="Times New Roman"/>
          <w:color w:val="000000" w:themeColor="text1"/>
        </w:rPr>
        <w:t xml:space="preserve"> although a lack of knowledge for and around men with eating disorders also prevails)</w:t>
      </w:r>
      <w:r w:rsidR="00CC3487" w:rsidRPr="00F10CD8">
        <w:rPr>
          <w:rFonts w:cs="Times New Roman"/>
          <w:color w:val="000000" w:themeColor="text1"/>
        </w:rPr>
        <w:t xml:space="preserve">. Indeed, </w:t>
      </w:r>
      <w:r w:rsidR="00076A53" w:rsidRPr="00F10CD8">
        <w:rPr>
          <w:rFonts w:cs="Times New Roman"/>
          <w:color w:val="000000" w:themeColor="text1"/>
        </w:rPr>
        <w:t xml:space="preserve">Ernaux might be a successful, white, cis woman writer, but the links she makes between her experiences of disordered eating and her struggle to negotiate her working-class background productively destabilize the dangerous cliché of eating disorders as the preserve of the middle-classes. </w:t>
      </w:r>
      <w:r w:rsidR="00967D66" w:rsidRPr="00F10CD8">
        <w:rPr>
          <w:rFonts w:cs="Times New Roman"/>
          <w:color w:val="000000" w:themeColor="text1"/>
        </w:rPr>
        <w:t>It is</w:t>
      </w:r>
      <w:r>
        <w:rPr>
          <w:rFonts w:cs="Times New Roman"/>
          <w:color w:val="000000" w:themeColor="text1"/>
        </w:rPr>
        <w:t>, of course,</w:t>
      </w:r>
      <w:r w:rsidR="00967D66" w:rsidRPr="00F10CD8">
        <w:rPr>
          <w:rFonts w:cs="Times New Roman"/>
          <w:color w:val="000000" w:themeColor="text1"/>
        </w:rPr>
        <w:t xml:space="preserve"> </w:t>
      </w:r>
      <w:r w:rsidR="00EE36D9" w:rsidRPr="00F10CD8">
        <w:rPr>
          <w:rFonts w:cs="Times New Roman"/>
          <w:color w:val="000000" w:themeColor="text1"/>
        </w:rPr>
        <w:t xml:space="preserve">also vital to underscore how it is </w:t>
      </w:r>
      <w:r w:rsidR="00967D66" w:rsidRPr="00F10CD8">
        <w:rPr>
          <w:rFonts w:cs="Times New Roman"/>
          <w:color w:val="000000" w:themeColor="text1"/>
        </w:rPr>
        <w:t>still not known what causes eating disorders (</w:t>
      </w:r>
      <w:r w:rsidR="00967D66" w:rsidRPr="00F10CD8">
        <w:rPr>
          <w:rStyle w:val="apple-converted-space"/>
          <w:rFonts w:eastAsia="Times New Roman" w:cs="Times New Roman"/>
          <w:color w:val="000000" w:themeColor="text1"/>
          <w:shd w:val="clear" w:color="auto" w:fill="FFFFFF"/>
        </w:rPr>
        <w:t>current research points to</w:t>
      </w:r>
      <w:r w:rsidR="00BD2811">
        <w:rPr>
          <w:rStyle w:val="apple-converted-space"/>
          <w:rFonts w:eastAsia="Times New Roman" w:cs="Times New Roman"/>
          <w:color w:val="000000" w:themeColor="text1"/>
          <w:shd w:val="clear" w:color="auto" w:fill="FFFFFF"/>
        </w:rPr>
        <w:t>,</w:t>
      </w:r>
      <w:r w:rsidR="00967D66" w:rsidRPr="00F10CD8">
        <w:rPr>
          <w:rStyle w:val="apple-converted-space"/>
          <w:rFonts w:eastAsia="Times New Roman" w:cs="Times New Roman"/>
          <w:color w:val="000000" w:themeColor="text1"/>
          <w:shd w:val="clear" w:color="auto" w:fill="FFFFFF"/>
        </w:rPr>
        <w:t xml:space="preserve"> but has yet to prove</w:t>
      </w:r>
      <w:r w:rsidR="00BD2811">
        <w:rPr>
          <w:rStyle w:val="apple-converted-space"/>
          <w:rFonts w:eastAsia="Times New Roman" w:cs="Times New Roman"/>
          <w:color w:val="000000" w:themeColor="text1"/>
          <w:shd w:val="clear" w:color="auto" w:fill="FFFFFF"/>
        </w:rPr>
        <w:t>,</w:t>
      </w:r>
      <w:r w:rsidR="00967D66" w:rsidRPr="00F10CD8">
        <w:rPr>
          <w:rStyle w:val="apple-converted-space"/>
          <w:rFonts w:eastAsia="Times New Roman" w:cs="Times New Roman"/>
          <w:color w:val="000000" w:themeColor="text1"/>
          <w:shd w:val="clear" w:color="auto" w:fill="FFFFFF"/>
        </w:rPr>
        <w:t xml:space="preserve"> </w:t>
      </w:r>
      <w:r w:rsidR="00AB068C" w:rsidRPr="00F10CD8">
        <w:rPr>
          <w:rStyle w:val="apple-converted-space"/>
          <w:rFonts w:eastAsia="Times New Roman" w:cs="Times New Roman"/>
          <w:color w:val="000000" w:themeColor="text1"/>
          <w:shd w:val="clear" w:color="auto" w:fill="FFFFFF"/>
        </w:rPr>
        <w:t xml:space="preserve">genetic, epigenetic and </w:t>
      </w:r>
      <w:r w:rsidR="0045587B" w:rsidRPr="00F10CD8">
        <w:rPr>
          <w:rStyle w:val="apple-converted-space"/>
          <w:rFonts w:eastAsia="Times New Roman" w:cs="Times New Roman"/>
          <w:color w:val="000000" w:themeColor="text1"/>
          <w:shd w:val="clear" w:color="auto" w:fill="FFFFFF"/>
        </w:rPr>
        <w:t xml:space="preserve">environmental </w:t>
      </w:r>
      <w:r w:rsidR="00967D66" w:rsidRPr="00F10CD8">
        <w:rPr>
          <w:rStyle w:val="apple-converted-space"/>
          <w:rFonts w:eastAsia="Times New Roman" w:cs="Times New Roman"/>
          <w:color w:val="000000" w:themeColor="text1"/>
          <w:shd w:val="clear" w:color="auto" w:fill="FFFFFF"/>
        </w:rPr>
        <w:t>etiology involv</w:t>
      </w:r>
      <w:r w:rsidR="0045587B" w:rsidRPr="00F10CD8">
        <w:rPr>
          <w:rStyle w:val="apple-converted-space"/>
          <w:rFonts w:eastAsia="Times New Roman" w:cs="Times New Roman"/>
          <w:color w:val="000000" w:themeColor="text1"/>
          <w:shd w:val="clear" w:color="auto" w:fill="FFFFFF"/>
        </w:rPr>
        <w:t xml:space="preserve">ed). </w:t>
      </w:r>
      <w:r w:rsidR="00EE36D9" w:rsidRPr="00F10CD8">
        <w:rPr>
          <w:rStyle w:val="apple-converted-space"/>
          <w:rFonts w:eastAsia="Times New Roman" w:cs="Times New Roman"/>
          <w:color w:val="000000" w:themeColor="text1"/>
          <w:shd w:val="clear" w:color="auto" w:fill="FFFFFF"/>
        </w:rPr>
        <w:t xml:space="preserve">This article does not suggest that a literary text will </w:t>
      </w:r>
      <w:r>
        <w:rPr>
          <w:rStyle w:val="apple-converted-space"/>
          <w:rFonts w:eastAsia="Times New Roman" w:cs="Times New Roman"/>
          <w:color w:val="000000" w:themeColor="text1"/>
          <w:shd w:val="clear" w:color="auto" w:fill="FFFFFF"/>
        </w:rPr>
        <w:t xml:space="preserve">itself bring about </w:t>
      </w:r>
      <w:r w:rsidR="00EE36D9" w:rsidRPr="00F10CD8">
        <w:rPr>
          <w:rStyle w:val="apple-converted-space"/>
          <w:rFonts w:eastAsia="Times New Roman" w:cs="Times New Roman"/>
          <w:color w:val="000000" w:themeColor="text1"/>
          <w:shd w:val="clear" w:color="auto" w:fill="FFFFFF"/>
        </w:rPr>
        <w:t>change</w:t>
      </w:r>
      <w:r>
        <w:rPr>
          <w:rStyle w:val="apple-converted-space"/>
          <w:rFonts w:eastAsia="Times New Roman" w:cs="Times New Roman"/>
          <w:color w:val="000000" w:themeColor="text1"/>
          <w:shd w:val="clear" w:color="auto" w:fill="FFFFFF"/>
        </w:rPr>
        <w:t>,</w:t>
      </w:r>
      <w:r w:rsidR="00D426C6" w:rsidRPr="00F10CD8">
        <w:rPr>
          <w:rStyle w:val="apple-converted-space"/>
          <w:rFonts w:eastAsia="Times New Roman" w:cs="Times New Roman"/>
          <w:color w:val="000000" w:themeColor="text1"/>
          <w:shd w:val="clear" w:color="auto" w:fill="FFFFFF"/>
        </w:rPr>
        <w:t xml:space="preserve"> </w:t>
      </w:r>
      <w:r w:rsidR="00EE36D9" w:rsidRPr="00F10CD8">
        <w:rPr>
          <w:rStyle w:val="apple-converted-space"/>
          <w:rFonts w:eastAsia="Times New Roman" w:cs="Times New Roman"/>
          <w:color w:val="000000" w:themeColor="text1"/>
          <w:shd w:val="clear" w:color="auto" w:fill="FFFFFF"/>
        </w:rPr>
        <w:t xml:space="preserve">but </w:t>
      </w:r>
      <w:r>
        <w:rPr>
          <w:rStyle w:val="apple-converted-space"/>
          <w:rFonts w:eastAsia="Times New Roman" w:cs="Times New Roman"/>
          <w:color w:val="000000" w:themeColor="text1"/>
          <w:shd w:val="clear" w:color="auto" w:fill="FFFFFF"/>
        </w:rPr>
        <w:t>instead that examining</w:t>
      </w:r>
      <w:r w:rsidR="00EE36D9" w:rsidRPr="00F10CD8">
        <w:rPr>
          <w:rStyle w:val="apple-converted-space"/>
          <w:rFonts w:eastAsia="Times New Roman" w:cs="Times New Roman"/>
          <w:color w:val="000000" w:themeColor="text1"/>
          <w:shd w:val="clear" w:color="auto" w:fill="FFFFFF"/>
        </w:rPr>
        <w:t xml:space="preserve"> representations of disordered </w:t>
      </w:r>
      <w:r w:rsidR="009C447D" w:rsidRPr="00F10CD8">
        <w:rPr>
          <w:rStyle w:val="apple-converted-space"/>
          <w:rFonts w:eastAsia="Times New Roman" w:cs="Times New Roman"/>
          <w:color w:val="000000" w:themeColor="text1"/>
          <w:shd w:val="clear" w:color="auto" w:fill="FFFFFF"/>
        </w:rPr>
        <w:t>eating</w:t>
      </w:r>
      <w:r w:rsidR="009C447D">
        <w:rPr>
          <w:rStyle w:val="apple-converted-space"/>
          <w:rFonts w:eastAsia="Times New Roman" w:cs="Times New Roman"/>
          <w:color w:val="000000" w:themeColor="text1"/>
          <w:shd w:val="clear" w:color="auto" w:fill="FFFFFF"/>
        </w:rPr>
        <w:t xml:space="preserve"> in</w:t>
      </w:r>
      <w:r>
        <w:rPr>
          <w:rStyle w:val="apple-converted-space"/>
          <w:rFonts w:eastAsia="Times New Roman" w:cs="Times New Roman"/>
          <w:color w:val="000000" w:themeColor="text1"/>
          <w:shd w:val="clear" w:color="auto" w:fill="FFFFFF"/>
        </w:rPr>
        <w:t xml:space="preserve"> </w:t>
      </w:r>
      <w:r w:rsidRPr="000E1485">
        <w:rPr>
          <w:rStyle w:val="apple-converted-space"/>
          <w:rFonts w:eastAsia="Times New Roman" w:cs="Times New Roman"/>
          <w:i/>
          <w:iCs/>
          <w:color w:val="000000" w:themeColor="text1"/>
          <w:shd w:val="clear" w:color="auto" w:fill="FFFFFF"/>
        </w:rPr>
        <w:t>Mémoire de fille</w:t>
      </w:r>
      <w:r w:rsidR="00EE36D9" w:rsidRPr="00F10CD8">
        <w:rPr>
          <w:rStyle w:val="apple-converted-space"/>
          <w:rFonts w:eastAsia="Times New Roman" w:cs="Times New Roman"/>
          <w:color w:val="000000" w:themeColor="text1"/>
          <w:shd w:val="clear" w:color="auto" w:fill="FFFFFF"/>
        </w:rPr>
        <w:t xml:space="preserve"> uncover</w:t>
      </w:r>
      <w:r>
        <w:rPr>
          <w:rStyle w:val="apple-converted-space"/>
          <w:rFonts w:eastAsia="Times New Roman" w:cs="Times New Roman"/>
          <w:color w:val="000000" w:themeColor="text1"/>
          <w:shd w:val="clear" w:color="auto" w:fill="FFFFFF"/>
        </w:rPr>
        <w:t>s</w:t>
      </w:r>
      <w:r w:rsidR="00EE36D9" w:rsidRPr="00F10CD8">
        <w:rPr>
          <w:rStyle w:val="apple-converted-space"/>
          <w:rFonts w:eastAsia="Times New Roman" w:cs="Times New Roman"/>
          <w:color w:val="000000" w:themeColor="text1"/>
          <w:shd w:val="clear" w:color="auto" w:fill="FFFFFF"/>
        </w:rPr>
        <w:t xml:space="preserve"> </w:t>
      </w:r>
      <w:r w:rsidR="003E4EE6" w:rsidRPr="00F10CD8">
        <w:rPr>
          <w:rStyle w:val="apple-converted-space"/>
          <w:rFonts w:eastAsia="Times New Roman" w:cs="Times New Roman"/>
          <w:color w:val="000000" w:themeColor="text1"/>
          <w:shd w:val="clear" w:color="auto" w:fill="FFFFFF"/>
        </w:rPr>
        <w:t>prob</w:t>
      </w:r>
      <w:r w:rsidR="00AB068C" w:rsidRPr="00F10CD8">
        <w:rPr>
          <w:rStyle w:val="apple-converted-space"/>
          <w:rFonts w:eastAsia="Times New Roman" w:cs="Times New Roman"/>
          <w:color w:val="000000" w:themeColor="text1"/>
          <w:shd w:val="clear" w:color="auto" w:fill="FFFFFF"/>
        </w:rPr>
        <w:t>lem</w:t>
      </w:r>
      <w:r w:rsidR="003E4EE6" w:rsidRPr="00F10CD8">
        <w:rPr>
          <w:rStyle w:val="apple-converted-space"/>
          <w:rFonts w:eastAsia="Times New Roman" w:cs="Times New Roman"/>
          <w:color w:val="000000" w:themeColor="text1"/>
          <w:shd w:val="clear" w:color="auto" w:fill="FFFFFF"/>
        </w:rPr>
        <w:t xml:space="preserve">atics of </w:t>
      </w:r>
      <w:r w:rsidR="003E4EE6" w:rsidRPr="000E1485">
        <w:rPr>
          <w:rStyle w:val="apple-converted-space"/>
          <w:rFonts w:eastAsia="Times New Roman" w:cs="Times New Roman"/>
          <w:i/>
          <w:iCs/>
          <w:color w:val="000000" w:themeColor="text1"/>
          <w:shd w:val="clear" w:color="auto" w:fill="FFFFFF"/>
        </w:rPr>
        <w:t>not knowing</w:t>
      </w:r>
      <w:r w:rsidR="003E4EE6" w:rsidRPr="00F10CD8">
        <w:rPr>
          <w:rStyle w:val="apple-converted-space"/>
          <w:rFonts w:eastAsia="Times New Roman" w:cs="Times New Roman"/>
          <w:color w:val="000000" w:themeColor="text1"/>
          <w:shd w:val="clear" w:color="auto" w:fill="FFFFFF"/>
        </w:rPr>
        <w:t xml:space="preserve"> about eating disorders currently labelled OSFE</w:t>
      </w:r>
      <w:r w:rsidR="00AB068C" w:rsidRPr="00F10CD8">
        <w:rPr>
          <w:rStyle w:val="apple-converted-space"/>
          <w:rFonts w:eastAsia="Times New Roman" w:cs="Times New Roman"/>
          <w:color w:val="000000" w:themeColor="text1"/>
          <w:shd w:val="clear" w:color="auto" w:fill="FFFFFF"/>
        </w:rPr>
        <w:t>D</w:t>
      </w:r>
      <w:r w:rsidR="003E4EE6" w:rsidRPr="00F10CD8">
        <w:rPr>
          <w:rStyle w:val="apple-converted-space"/>
          <w:rFonts w:eastAsia="Times New Roman" w:cs="Times New Roman"/>
          <w:color w:val="000000" w:themeColor="text1"/>
          <w:shd w:val="clear" w:color="auto" w:fill="FFFFFF"/>
        </w:rPr>
        <w:t>/EDNOS/TCA-NS</w:t>
      </w:r>
      <w:r w:rsidR="00076A53" w:rsidRPr="00F10CD8">
        <w:rPr>
          <w:rStyle w:val="apple-converted-space"/>
          <w:rFonts w:eastAsia="Times New Roman" w:cs="Times New Roman"/>
          <w:color w:val="000000" w:themeColor="text1"/>
          <w:shd w:val="clear" w:color="auto" w:fill="FFFFFF"/>
        </w:rPr>
        <w:t xml:space="preserve">. </w:t>
      </w:r>
      <w:r>
        <w:rPr>
          <w:rStyle w:val="apple-converted-space"/>
          <w:rFonts w:eastAsia="Times New Roman" w:cs="Times New Roman"/>
          <w:color w:val="000000" w:themeColor="text1"/>
          <w:shd w:val="clear" w:color="auto" w:fill="FFFFFF"/>
        </w:rPr>
        <w:t>Furthermore, t</w:t>
      </w:r>
      <w:r w:rsidR="00D426C6" w:rsidRPr="00F10CD8">
        <w:rPr>
          <w:rStyle w:val="apple-converted-space"/>
          <w:rFonts w:eastAsia="Times New Roman" w:cs="Times New Roman"/>
          <w:color w:val="000000" w:themeColor="text1"/>
          <w:shd w:val="clear" w:color="auto" w:fill="FFFFFF"/>
        </w:rPr>
        <w:t>he following textual analys</w:t>
      </w:r>
      <w:r>
        <w:rPr>
          <w:rStyle w:val="apple-converted-space"/>
          <w:rFonts w:eastAsia="Times New Roman" w:cs="Times New Roman"/>
          <w:color w:val="000000" w:themeColor="text1"/>
          <w:shd w:val="clear" w:color="auto" w:fill="FFFFFF"/>
        </w:rPr>
        <w:t>e</w:t>
      </w:r>
      <w:r w:rsidR="00D426C6" w:rsidRPr="00F10CD8">
        <w:rPr>
          <w:rStyle w:val="apple-converted-space"/>
          <w:rFonts w:eastAsia="Times New Roman" w:cs="Times New Roman"/>
          <w:color w:val="000000" w:themeColor="text1"/>
          <w:shd w:val="clear" w:color="auto" w:fill="FFFFFF"/>
        </w:rPr>
        <w:t xml:space="preserve">s explore </w:t>
      </w:r>
      <w:r w:rsidR="00AB068C" w:rsidRPr="00F10CD8">
        <w:rPr>
          <w:rStyle w:val="apple-converted-space"/>
          <w:rFonts w:eastAsia="Times New Roman" w:cs="Times New Roman"/>
          <w:color w:val="000000" w:themeColor="text1"/>
          <w:shd w:val="clear" w:color="auto" w:fill="FFFFFF"/>
        </w:rPr>
        <w:t xml:space="preserve">how </w:t>
      </w:r>
      <w:r w:rsidR="003E4EE6" w:rsidRPr="00F10CD8">
        <w:rPr>
          <w:rStyle w:val="apple-converted-space"/>
          <w:rFonts w:eastAsia="Times New Roman" w:cs="Times New Roman"/>
          <w:color w:val="000000" w:themeColor="text1"/>
          <w:shd w:val="clear" w:color="auto" w:fill="FFFFFF"/>
        </w:rPr>
        <w:t xml:space="preserve">the literary </w:t>
      </w:r>
      <w:r w:rsidR="00AB068C" w:rsidRPr="00F10CD8">
        <w:rPr>
          <w:rStyle w:val="apple-converted-space"/>
          <w:rFonts w:eastAsia="Times New Roman" w:cs="Times New Roman"/>
          <w:color w:val="000000" w:themeColor="text1"/>
          <w:shd w:val="clear" w:color="auto" w:fill="FFFFFF"/>
        </w:rPr>
        <w:t xml:space="preserve">may serve to </w:t>
      </w:r>
      <w:r w:rsidR="003E4EE6" w:rsidRPr="00F10CD8">
        <w:rPr>
          <w:rStyle w:val="apple-converted-space"/>
          <w:rFonts w:eastAsia="Times New Roman" w:cs="Times New Roman"/>
          <w:color w:val="000000" w:themeColor="text1"/>
          <w:shd w:val="clear" w:color="auto" w:fill="FFFFFF"/>
        </w:rPr>
        <w:t xml:space="preserve">bring to the fore </w:t>
      </w:r>
      <w:r w:rsidR="00E461C4">
        <w:rPr>
          <w:rStyle w:val="apple-converted-space"/>
          <w:rFonts w:eastAsia="Times New Roman" w:cs="Times New Roman"/>
          <w:color w:val="000000" w:themeColor="text1"/>
          <w:shd w:val="clear" w:color="auto" w:fill="FFFFFF"/>
        </w:rPr>
        <w:t xml:space="preserve">some of the </w:t>
      </w:r>
      <w:r w:rsidR="003E4EE6" w:rsidRPr="00F10CD8">
        <w:rPr>
          <w:rStyle w:val="apple-converted-space"/>
          <w:rFonts w:eastAsia="Times New Roman" w:cs="Times New Roman"/>
          <w:color w:val="000000" w:themeColor="text1"/>
          <w:shd w:val="clear" w:color="auto" w:fill="FFFFFF"/>
        </w:rPr>
        <w:t xml:space="preserve">discourses of knowledge </w:t>
      </w:r>
      <w:r w:rsidR="004E173E" w:rsidRPr="00F10CD8">
        <w:rPr>
          <w:rFonts w:cs="Times New Roman"/>
          <w:color w:val="000000" w:themeColor="text1"/>
        </w:rPr>
        <w:t xml:space="preserve">which </w:t>
      </w:r>
      <w:r w:rsidR="00E461C4">
        <w:rPr>
          <w:rFonts w:cs="Times New Roman"/>
          <w:color w:val="000000" w:themeColor="text1"/>
        </w:rPr>
        <w:t xml:space="preserve">may </w:t>
      </w:r>
      <w:r w:rsidR="004E173E" w:rsidRPr="00F10CD8">
        <w:rPr>
          <w:rFonts w:cs="Times New Roman"/>
          <w:color w:val="000000" w:themeColor="text1"/>
        </w:rPr>
        <w:t>at once contribute to the development of eating disorders</w:t>
      </w:r>
      <w:r w:rsidR="00E461C4">
        <w:rPr>
          <w:rFonts w:cs="Times New Roman"/>
          <w:color w:val="000000" w:themeColor="text1"/>
        </w:rPr>
        <w:t xml:space="preserve"> and </w:t>
      </w:r>
      <w:r w:rsidR="004E173E" w:rsidRPr="00F10CD8">
        <w:rPr>
          <w:rFonts w:cs="Times New Roman"/>
          <w:color w:val="000000" w:themeColor="text1"/>
        </w:rPr>
        <w:t xml:space="preserve">control their treatment </w:t>
      </w:r>
      <w:r w:rsidR="00D426C6" w:rsidRPr="00F10CD8">
        <w:rPr>
          <w:rFonts w:cs="Times New Roman"/>
          <w:color w:val="000000" w:themeColor="text1"/>
        </w:rPr>
        <w:t xml:space="preserve">and awareness of them. My reading of </w:t>
      </w:r>
      <w:r w:rsidR="00D426C6" w:rsidRPr="00F10CD8">
        <w:rPr>
          <w:rFonts w:cs="Times New Roman"/>
          <w:i/>
          <w:iCs/>
          <w:color w:val="000000" w:themeColor="text1"/>
        </w:rPr>
        <w:t xml:space="preserve">Mémoire de fille </w:t>
      </w:r>
      <w:r w:rsidR="004E173E" w:rsidRPr="00F10CD8">
        <w:rPr>
          <w:rFonts w:cs="Times New Roman"/>
          <w:color w:val="000000" w:themeColor="text1"/>
        </w:rPr>
        <w:t>invite</w:t>
      </w:r>
      <w:r w:rsidR="00BE1BE1" w:rsidRPr="00F10CD8">
        <w:rPr>
          <w:rFonts w:cs="Times New Roman"/>
          <w:color w:val="000000" w:themeColor="text1"/>
        </w:rPr>
        <w:t>s</w:t>
      </w:r>
      <w:r w:rsidR="004E173E" w:rsidRPr="00F10CD8">
        <w:rPr>
          <w:rFonts w:cs="Times New Roman"/>
          <w:color w:val="000000" w:themeColor="text1"/>
        </w:rPr>
        <w:t xml:space="preserve"> </w:t>
      </w:r>
      <w:r w:rsidR="004E173E" w:rsidRPr="00F10CD8">
        <w:rPr>
          <w:rFonts w:cs="Times New Roman"/>
          <w:color w:val="000000" w:themeColor="text1"/>
        </w:rPr>
        <w:lastRenderedPageBreak/>
        <w:t xml:space="preserve">again the question of </w:t>
      </w:r>
      <w:r w:rsidR="00076A53" w:rsidRPr="00F10CD8">
        <w:rPr>
          <w:rFonts w:cs="Times New Roman"/>
          <w:color w:val="000000" w:themeColor="text1"/>
        </w:rPr>
        <w:t xml:space="preserve">the critical potential </w:t>
      </w:r>
      <w:r w:rsidR="004E173E" w:rsidRPr="00F10CD8">
        <w:rPr>
          <w:rFonts w:cs="Times New Roman"/>
          <w:color w:val="000000" w:themeColor="text1"/>
        </w:rPr>
        <w:t xml:space="preserve">there may be </w:t>
      </w:r>
      <w:r w:rsidR="00E461C4">
        <w:rPr>
          <w:rFonts w:cs="Times New Roman"/>
          <w:color w:val="000000" w:themeColor="text1"/>
        </w:rPr>
        <w:t xml:space="preserve">to contribute to interdisciplinary debate </w:t>
      </w:r>
      <w:r w:rsidR="004E173E" w:rsidRPr="00F10CD8">
        <w:rPr>
          <w:rFonts w:cs="Times New Roman"/>
          <w:color w:val="000000" w:themeColor="text1"/>
        </w:rPr>
        <w:t xml:space="preserve">in Ernaux’s literary evocation of </w:t>
      </w:r>
      <w:r w:rsidR="00E461C4">
        <w:rPr>
          <w:rFonts w:cs="Times New Roman"/>
          <w:color w:val="000000" w:themeColor="text1"/>
        </w:rPr>
        <w:t xml:space="preserve">heterogeneous </w:t>
      </w:r>
      <w:r w:rsidR="004E173E" w:rsidRPr="00F10CD8">
        <w:rPr>
          <w:rFonts w:cs="Times New Roman"/>
          <w:color w:val="000000" w:themeColor="text1"/>
        </w:rPr>
        <w:t>eating disordered experiences.</w:t>
      </w:r>
    </w:p>
    <w:p w14:paraId="5161989E" w14:textId="77777777" w:rsidR="00DD6655" w:rsidRPr="00F10CD8" w:rsidRDefault="00DD6655" w:rsidP="00F10CD8">
      <w:pPr>
        <w:pStyle w:val="Normalfirstlinenotindented"/>
        <w:contextualSpacing/>
        <w:rPr>
          <w:rFonts w:eastAsia="Arial Unicode MS" w:cs="Times New Roman"/>
          <w:color w:val="000000" w:themeColor="text1"/>
        </w:rPr>
      </w:pPr>
    </w:p>
    <w:p w14:paraId="6AD2A097" w14:textId="2C77B01A" w:rsidR="00076A53" w:rsidRPr="00F10CD8" w:rsidRDefault="00113EC9" w:rsidP="00F10CD8">
      <w:pPr>
        <w:pStyle w:val="Heading2"/>
        <w:spacing w:before="0"/>
        <w:ind w:firstLine="0"/>
        <w:contextualSpacing/>
        <w:rPr>
          <w:rFonts w:ascii="Times New Roman" w:eastAsia="Times New Roman" w:hAnsi="Times New Roman" w:cs="Times New Roman"/>
          <w:b/>
          <w:bCs/>
          <w:color w:val="000000" w:themeColor="text1"/>
          <w:sz w:val="24"/>
          <w:szCs w:val="24"/>
          <w:shd w:val="clear" w:color="auto" w:fill="FFFFFF"/>
        </w:rPr>
      </w:pPr>
      <w:r w:rsidRPr="00F10CD8">
        <w:rPr>
          <w:rFonts w:ascii="Times New Roman" w:eastAsia="Times New Roman" w:hAnsi="Times New Roman" w:cs="Times New Roman"/>
          <w:b/>
          <w:bCs/>
          <w:color w:val="000000" w:themeColor="text1"/>
          <w:sz w:val="24"/>
          <w:szCs w:val="24"/>
          <w:shd w:val="clear" w:color="auto" w:fill="FFFFFF"/>
        </w:rPr>
        <w:t xml:space="preserve">Narrating </w:t>
      </w:r>
      <w:r w:rsidRPr="00F10CD8">
        <w:rPr>
          <w:rFonts w:ascii="Times New Roman" w:eastAsia="Times New Roman" w:hAnsi="Times New Roman" w:cs="Times New Roman"/>
          <w:b/>
          <w:bCs/>
          <w:i/>
          <w:iCs/>
          <w:color w:val="000000" w:themeColor="text1"/>
          <w:sz w:val="24"/>
          <w:szCs w:val="24"/>
          <w:shd w:val="clear" w:color="auto" w:fill="FFFFFF"/>
        </w:rPr>
        <w:t>N</w:t>
      </w:r>
      <w:r w:rsidR="0004717F" w:rsidRPr="00F10CD8">
        <w:rPr>
          <w:rFonts w:ascii="Times New Roman" w:eastAsia="Times New Roman" w:hAnsi="Times New Roman" w:cs="Times New Roman"/>
          <w:b/>
          <w:bCs/>
          <w:i/>
          <w:iCs/>
          <w:color w:val="000000" w:themeColor="text1"/>
          <w:sz w:val="24"/>
          <w:szCs w:val="24"/>
          <w:shd w:val="clear" w:color="auto" w:fill="FFFFFF"/>
        </w:rPr>
        <w:t xml:space="preserve">ot </w:t>
      </w:r>
      <w:r w:rsidRPr="00F10CD8">
        <w:rPr>
          <w:rFonts w:ascii="Times New Roman" w:eastAsia="Times New Roman" w:hAnsi="Times New Roman" w:cs="Times New Roman"/>
          <w:b/>
          <w:bCs/>
          <w:i/>
          <w:iCs/>
          <w:color w:val="000000" w:themeColor="text1"/>
          <w:sz w:val="24"/>
          <w:szCs w:val="24"/>
          <w:shd w:val="clear" w:color="auto" w:fill="FFFFFF"/>
        </w:rPr>
        <w:t>K</w:t>
      </w:r>
      <w:r w:rsidR="0004717F" w:rsidRPr="00F10CD8">
        <w:rPr>
          <w:rFonts w:ascii="Times New Roman" w:eastAsia="Times New Roman" w:hAnsi="Times New Roman" w:cs="Times New Roman"/>
          <w:b/>
          <w:bCs/>
          <w:i/>
          <w:iCs/>
          <w:color w:val="000000" w:themeColor="text1"/>
          <w:sz w:val="24"/>
          <w:szCs w:val="24"/>
          <w:shd w:val="clear" w:color="auto" w:fill="FFFFFF"/>
        </w:rPr>
        <w:t>nowing</w:t>
      </w:r>
      <w:r w:rsidR="00E068C6" w:rsidRPr="00F10CD8">
        <w:rPr>
          <w:rFonts w:ascii="Times New Roman" w:eastAsia="Times New Roman" w:hAnsi="Times New Roman" w:cs="Times New Roman"/>
          <w:b/>
          <w:bCs/>
          <w:color w:val="000000" w:themeColor="text1"/>
          <w:sz w:val="24"/>
          <w:szCs w:val="24"/>
          <w:shd w:val="clear" w:color="auto" w:fill="FFFFFF"/>
        </w:rPr>
        <w:t xml:space="preserve">: </w:t>
      </w:r>
      <w:r w:rsidRPr="00F10CD8">
        <w:rPr>
          <w:rFonts w:ascii="Times New Roman" w:eastAsia="Times New Roman" w:hAnsi="Times New Roman" w:cs="Times New Roman"/>
          <w:b/>
          <w:bCs/>
          <w:color w:val="000000" w:themeColor="text1"/>
          <w:sz w:val="24"/>
          <w:szCs w:val="24"/>
          <w:shd w:val="clear" w:color="auto" w:fill="FFFFFF"/>
        </w:rPr>
        <w:t>Knowledge and Control</w:t>
      </w:r>
      <w:r w:rsidR="00F0173C" w:rsidRPr="00F10CD8">
        <w:rPr>
          <w:rFonts w:ascii="Times New Roman" w:eastAsia="Times New Roman" w:hAnsi="Times New Roman" w:cs="Times New Roman"/>
          <w:b/>
          <w:bCs/>
          <w:color w:val="000000" w:themeColor="text1"/>
          <w:sz w:val="24"/>
          <w:szCs w:val="24"/>
          <w:shd w:val="clear" w:color="auto" w:fill="FFFFFF"/>
        </w:rPr>
        <w:t xml:space="preserve">, Naming and Shaming </w:t>
      </w:r>
      <w:r w:rsidRPr="00F10CD8">
        <w:rPr>
          <w:rFonts w:ascii="Times New Roman" w:eastAsia="Times New Roman" w:hAnsi="Times New Roman" w:cs="Times New Roman"/>
          <w:b/>
          <w:bCs/>
          <w:color w:val="000000" w:themeColor="text1"/>
          <w:sz w:val="24"/>
          <w:szCs w:val="24"/>
          <w:shd w:val="clear" w:color="auto" w:fill="FFFFFF"/>
        </w:rPr>
        <w:t xml:space="preserve">  </w:t>
      </w:r>
    </w:p>
    <w:p w14:paraId="19C4B2B8" w14:textId="09E8EC57" w:rsidR="0045587B" w:rsidRPr="00F10CD8" w:rsidRDefault="00DD6655" w:rsidP="00F10CD8">
      <w:pPr>
        <w:ind w:firstLine="0"/>
        <w:contextualSpacing/>
        <w:rPr>
          <w:rFonts w:cs="Times New Roman"/>
          <w:color w:val="000000" w:themeColor="text1"/>
        </w:rPr>
      </w:pPr>
      <w:r w:rsidRPr="001862C3">
        <w:rPr>
          <w:rFonts w:cs="Times New Roman"/>
          <w:color w:val="000000" w:themeColor="text1"/>
          <w:lang w:val="en-GB"/>
        </w:rPr>
        <w:t>Ernaux opens her narrative</w:t>
      </w:r>
      <w:r w:rsidR="008E5B49" w:rsidRPr="001862C3">
        <w:rPr>
          <w:rFonts w:cs="Times New Roman"/>
          <w:color w:val="000000" w:themeColor="text1"/>
          <w:lang w:val="en-GB"/>
        </w:rPr>
        <w:t xml:space="preserve"> </w:t>
      </w:r>
      <w:r w:rsidR="00CB63DD" w:rsidRPr="001862C3">
        <w:rPr>
          <w:rFonts w:cs="Times New Roman"/>
          <w:color w:val="000000" w:themeColor="text1"/>
          <w:lang w:val="en-GB"/>
        </w:rPr>
        <w:t>in the third person</w:t>
      </w:r>
      <w:r w:rsidR="00E068C6" w:rsidRPr="001862C3">
        <w:rPr>
          <w:rFonts w:cs="Times New Roman"/>
          <w:color w:val="000000" w:themeColor="text1"/>
          <w:lang w:val="en-GB"/>
        </w:rPr>
        <w:t xml:space="preserve"> – </w:t>
      </w:r>
      <w:r w:rsidR="00CB63DD" w:rsidRPr="001862C3">
        <w:rPr>
          <w:rFonts w:cs="Times New Roman"/>
          <w:color w:val="000000" w:themeColor="text1"/>
          <w:lang w:val="en-GB"/>
        </w:rPr>
        <w:t>a voice which bespeaks control</w:t>
      </w:r>
      <w:r w:rsidR="007D16DB" w:rsidRPr="001862C3">
        <w:rPr>
          <w:rFonts w:cs="Times New Roman"/>
          <w:color w:val="000000" w:themeColor="text1"/>
          <w:lang w:val="en-GB"/>
        </w:rPr>
        <w:t xml:space="preserve"> over others </w:t>
      </w:r>
      <w:r w:rsidR="00CB63DD" w:rsidRPr="001862C3">
        <w:rPr>
          <w:rFonts w:cs="Times New Roman"/>
          <w:color w:val="000000" w:themeColor="text1"/>
          <w:lang w:val="en-GB"/>
        </w:rPr>
        <w:t xml:space="preserve">– imagining </w:t>
      </w:r>
      <w:r w:rsidR="00DE6659" w:rsidRPr="001862C3">
        <w:rPr>
          <w:rFonts w:cs="Times New Roman"/>
          <w:color w:val="000000" w:themeColor="text1"/>
          <w:lang w:val="en-GB"/>
        </w:rPr>
        <w:t xml:space="preserve">how people may </w:t>
      </w:r>
      <w:r w:rsidR="00CB63DD" w:rsidRPr="001862C3">
        <w:rPr>
          <w:rFonts w:cs="Times New Roman"/>
          <w:color w:val="000000" w:themeColor="text1"/>
          <w:lang w:val="en-GB"/>
        </w:rPr>
        <w:t xml:space="preserve">behave in </w:t>
      </w:r>
      <w:r w:rsidR="00DE6659" w:rsidRPr="001862C3">
        <w:rPr>
          <w:rFonts w:cs="Times New Roman"/>
          <w:color w:val="000000" w:themeColor="text1"/>
          <w:lang w:val="en-GB"/>
        </w:rPr>
        <w:t>the grip of obsessi</w:t>
      </w:r>
      <w:r w:rsidR="00E068C6" w:rsidRPr="001862C3">
        <w:rPr>
          <w:rFonts w:cs="Times New Roman"/>
          <w:color w:val="000000" w:themeColor="text1"/>
          <w:lang w:val="en-GB"/>
        </w:rPr>
        <w:t>on</w:t>
      </w:r>
      <w:r w:rsidRPr="001862C3">
        <w:rPr>
          <w:rFonts w:cs="Times New Roman"/>
          <w:color w:val="000000" w:themeColor="text1"/>
          <w:lang w:val="en-GB"/>
        </w:rPr>
        <w:t xml:space="preserve">: ‘emportés dans le désir et la volonté d’un seul Autre. </w:t>
      </w:r>
      <w:r w:rsidRPr="00F10CD8">
        <w:rPr>
          <w:rFonts w:cs="Times New Roman"/>
          <w:color w:val="000000" w:themeColor="text1"/>
          <w:lang w:val="fr-FR"/>
        </w:rPr>
        <w:t xml:space="preserve">[…] Ils se dissolvent et regardent leur reflet agir, obéir, emporté dans le cours inconnu des choses. </w:t>
      </w:r>
      <w:r w:rsidRPr="00F10CD8">
        <w:rPr>
          <w:rFonts w:cs="Times New Roman"/>
          <w:color w:val="000000" w:themeColor="text1"/>
        </w:rPr>
        <w:t xml:space="preserve">[…] </w:t>
      </w:r>
      <w:r w:rsidRPr="00F10CD8">
        <w:rPr>
          <w:rFonts w:cs="Times New Roman"/>
          <w:color w:val="000000" w:themeColor="text1"/>
          <w:lang w:val="en-GB"/>
        </w:rPr>
        <w:t>Vous attendez le Maître’ (2016: 11</w:t>
      </w:r>
      <w:r w:rsidR="009C447D" w:rsidRPr="00F10CD8">
        <w:rPr>
          <w:rFonts w:cs="Times New Roman"/>
          <w:color w:val="000000" w:themeColor="text1"/>
        </w:rPr>
        <w:t>–</w:t>
      </w:r>
      <w:r w:rsidRPr="00F10CD8">
        <w:rPr>
          <w:rFonts w:cs="Times New Roman"/>
          <w:color w:val="000000" w:themeColor="text1"/>
          <w:lang w:val="en-GB"/>
        </w:rPr>
        <w:t>12) [‘</w:t>
      </w:r>
      <w:r w:rsidRPr="00F10CD8">
        <w:rPr>
          <w:rFonts w:cs="Times New Roman"/>
          <w:color w:val="000000" w:themeColor="text1"/>
        </w:rPr>
        <w:t xml:space="preserve">swept away by the desire and the will of a single Other. </w:t>
      </w:r>
      <w:r w:rsidR="00DE6659" w:rsidRPr="00F10CD8">
        <w:rPr>
          <w:rFonts w:cs="Times New Roman"/>
          <w:color w:val="000000" w:themeColor="text1"/>
        </w:rPr>
        <w:t>[…</w:t>
      </w:r>
      <w:r w:rsidR="00C04E36" w:rsidRPr="00F10CD8">
        <w:rPr>
          <w:rFonts w:cs="Times New Roman"/>
          <w:color w:val="000000" w:themeColor="text1"/>
        </w:rPr>
        <w:t>]</w:t>
      </w:r>
      <w:r w:rsidR="00DE6659" w:rsidRPr="00F10CD8">
        <w:rPr>
          <w:rFonts w:cs="Times New Roman"/>
          <w:color w:val="000000" w:themeColor="text1"/>
        </w:rPr>
        <w:t xml:space="preserve"> </w:t>
      </w:r>
      <w:r w:rsidRPr="00F10CD8">
        <w:rPr>
          <w:rFonts w:cs="Times New Roman"/>
          <w:color w:val="000000" w:themeColor="text1"/>
        </w:rPr>
        <w:t>They dis</w:t>
      </w:r>
      <w:r w:rsidR="00E461C4">
        <w:rPr>
          <w:rFonts w:cs="Times New Roman"/>
          <w:color w:val="000000" w:themeColor="text1"/>
        </w:rPr>
        <w:t>integrate</w:t>
      </w:r>
      <w:r w:rsidRPr="00F10CD8">
        <w:rPr>
          <w:rFonts w:cs="Times New Roman"/>
          <w:color w:val="000000" w:themeColor="text1"/>
        </w:rPr>
        <w:t xml:space="preserve"> and watch their own reflections acting, obeying, swept up in the </w:t>
      </w:r>
      <w:r w:rsidR="00E461C4">
        <w:rPr>
          <w:rFonts w:cs="Times New Roman"/>
          <w:color w:val="000000" w:themeColor="text1"/>
        </w:rPr>
        <w:t xml:space="preserve">oblivious </w:t>
      </w:r>
      <w:r w:rsidRPr="00F10CD8">
        <w:rPr>
          <w:rFonts w:cs="Times New Roman"/>
          <w:color w:val="000000" w:themeColor="text1"/>
        </w:rPr>
        <w:t xml:space="preserve">course of things. […] You are waiting for the Master’]. </w:t>
      </w:r>
      <w:r w:rsidR="00DE6659" w:rsidRPr="00F10CD8">
        <w:rPr>
          <w:rFonts w:cs="Times New Roman"/>
          <w:color w:val="000000" w:themeColor="text1"/>
        </w:rPr>
        <w:t xml:space="preserve">This is </w:t>
      </w:r>
      <w:r w:rsidRPr="00F10CD8">
        <w:rPr>
          <w:rFonts w:cs="Times New Roman"/>
          <w:color w:val="000000" w:themeColor="text1"/>
        </w:rPr>
        <w:t xml:space="preserve">the first </w:t>
      </w:r>
      <w:r w:rsidR="00DE6659" w:rsidRPr="00F10CD8">
        <w:rPr>
          <w:rFonts w:cs="Times New Roman"/>
          <w:color w:val="000000" w:themeColor="text1"/>
        </w:rPr>
        <w:t xml:space="preserve">evocation of </w:t>
      </w:r>
      <w:r w:rsidRPr="00F10CD8">
        <w:rPr>
          <w:rFonts w:cs="Times New Roman"/>
          <w:i/>
          <w:color w:val="000000" w:themeColor="text1"/>
        </w:rPr>
        <w:t>not knowin</w:t>
      </w:r>
      <w:r w:rsidR="00DE6659" w:rsidRPr="00F10CD8">
        <w:rPr>
          <w:rFonts w:cs="Times New Roman"/>
          <w:i/>
          <w:color w:val="000000" w:themeColor="text1"/>
        </w:rPr>
        <w:t xml:space="preserve">g </w:t>
      </w:r>
      <w:r w:rsidR="00DE6659" w:rsidRPr="00F10CD8">
        <w:rPr>
          <w:rFonts w:cs="Times New Roman"/>
          <w:iCs/>
          <w:color w:val="000000" w:themeColor="text1"/>
        </w:rPr>
        <w:t xml:space="preserve">and of the </w:t>
      </w:r>
      <w:r w:rsidR="00DE6659" w:rsidRPr="00F10CD8">
        <w:rPr>
          <w:rFonts w:cs="Times New Roman"/>
          <w:color w:val="000000" w:themeColor="text1"/>
        </w:rPr>
        <w:t xml:space="preserve">challenges of naming an </w:t>
      </w:r>
      <w:r w:rsidR="00DE6659" w:rsidRPr="007A4772">
        <w:rPr>
          <w:rFonts w:cs="Times New Roman"/>
          <w:color w:val="000000" w:themeColor="text1"/>
        </w:rPr>
        <w:t>unsayable driving force</w:t>
      </w:r>
      <w:r w:rsidR="00BE1BE1" w:rsidRPr="00F10CD8">
        <w:rPr>
          <w:rFonts w:cs="Times New Roman"/>
          <w:color w:val="000000" w:themeColor="text1"/>
        </w:rPr>
        <w:t xml:space="preserve">. It is </w:t>
      </w:r>
      <w:r w:rsidR="006871BD" w:rsidRPr="00F10CD8">
        <w:rPr>
          <w:rFonts w:cs="Times New Roman"/>
          <w:color w:val="000000" w:themeColor="text1"/>
        </w:rPr>
        <w:t>p</w:t>
      </w:r>
      <w:r w:rsidR="00A001D1" w:rsidRPr="00F10CD8">
        <w:rPr>
          <w:rFonts w:cs="Times New Roman"/>
          <w:color w:val="000000" w:themeColor="text1"/>
        </w:rPr>
        <w:t>resumably intended to introduce the narrator’s obsession with H</w:t>
      </w:r>
      <w:r w:rsidR="00BD2811">
        <w:rPr>
          <w:rFonts w:cs="Times New Roman"/>
          <w:color w:val="000000" w:themeColor="text1"/>
        </w:rPr>
        <w:t xml:space="preserve"> (the man she desires as a young girl)</w:t>
      </w:r>
      <w:r w:rsidR="00E461C4">
        <w:rPr>
          <w:rFonts w:cs="Times New Roman"/>
          <w:color w:val="000000" w:themeColor="text1"/>
        </w:rPr>
        <w:t>,</w:t>
      </w:r>
      <w:r w:rsidR="00A001D1" w:rsidRPr="00F10CD8">
        <w:rPr>
          <w:rFonts w:cs="Times New Roman"/>
          <w:color w:val="000000" w:themeColor="text1"/>
        </w:rPr>
        <w:t xml:space="preserve"> </w:t>
      </w:r>
      <w:r w:rsidR="007D16DB" w:rsidRPr="00F10CD8">
        <w:rPr>
          <w:rFonts w:cs="Times New Roman"/>
          <w:color w:val="000000" w:themeColor="text1"/>
        </w:rPr>
        <w:t>but also reference</w:t>
      </w:r>
      <w:r w:rsidR="00E461C4">
        <w:rPr>
          <w:rFonts w:cs="Times New Roman"/>
          <w:color w:val="000000" w:themeColor="text1"/>
        </w:rPr>
        <w:t>s</w:t>
      </w:r>
      <w:r w:rsidR="007D16DB" w:rsidRPr="00F10CD8">
        <w:rPr>
          <w:rFonts w:cs="Times New Roman"/>
          <w:color w:val="000000" w:themeColor="text1"/>
        </w:rPr>
        <w:t xml:space="preserve"> patriarchal power and resonates with </w:t>
      </w:r>
      <w:r w:rsidR="00E461C4">
        <w:rPr>
          <w:rFonts w:cs="Times New Roman"/>
          <w:color w:val="000000" w:themeColor="text1"/>
        </w:rPr>
        <w:t xml:space="preserve">therapeutic attempts to personify </w:t>
      </w:r>
      <w:r w:rsidR="007D16DB" w:rsidRPr="00F10CD8">
        <w:rPr>
          <w:rFonts w:cs="Times New Roman"/>
          <w:color w:val="000000" w:themeColor="text1"/>
        </w:rPr>
        <w:t xml:space="preserve">eating disorders as controlling voices </w:t>
      </w:r>
      <w:r w:rsidR="00E461C4">
        <w:rPr>
          <w:rFonts w:cs="Times New Roman"/>
          <w:color w:val="000000" w:themeColor="text1"/>
        </w:rPr>
        <w:t xml:space="preserve">to be resisted </w:t>
      </w:r>
      <w:r w:rsidRPr="00F10CD8">
        <w:rPr>
          <w:rFonts w:cs="Times New Roman"/>
          <w:color w:val="000000" w:themeColor="text1"/>
        </w:rPr>
        <w:t>such as ‘Ed’</w:t>
      </w:r>
      <w:r w:rsidR="00E461C4">
        <w:rPr>
          <w:rFonts w:cs="Times New Roman"/>
          <w:color w:val="000000" w:themeColor="text1"/>
        </w:rPr>
        <w:t xml:space="preserve"> (for eating disorder)</w:t>
      </w:r>
      <w:r w:rsidRPr="00F10CD8">
        <w:rPr>
          <w:rFonts w:cs="Times New Roman"/>
          <w:color w:val="000000" w:themeColor="text1"/>
        </w:rPr>
        <w:t xml:space="preserve">, ‘Ana’ </w:t>
      </w:r>
      <w:r w:rsidR="00E461C4">
        <w:rPr>
          <w:rFonts w:cs="Times New Roman"/>
          <w:color w:val="000000" w:themeColor="text1"/>
        </w:rPr>
        <w:t xml:space="preserve">(for anorexia) </w:t>
      </w:r>
      <w:r w:rsidRPr="00F10CD8">
        <w:rPr>
          <w:rFonts w:cs="Times New Roman"/>
          <w:color w:val="000000" w:themeColor="text1"/>
        </w:rPr>
        <w:t>and ‘Mia’</w:t>
      </w:r>
      <w:r w:rsidR="00E461C4">
        <w:rPr>
          <w:rFonts w:cs="Times New Roman"/>
          <w:color w:val="000000" w:themeColor="text1"/>
        </w:rPr>
        <w:t xml:space="preserve"> (for bulimia).</w:t>
      </w:r>
      <w:r w:rsidRPr="00F10CD8">
        <w:rPr>
          <w:rFonts w:cs="Times New Roman"/>
          <w:color w:val="000000" w:themeColor="text1"/>
        </w:rPr>
        <w:t xml:space="preserve"> </w:t>
      </w:r>
      <w:r w:rsidR="00E461C4" w:rsidRPr="007A4772">
        <w:rPr>
          <w:rFonts w:cs="Times New Roman"/>
          <w:color w:val="000000" w:themeColor="text1"/>
        </w:rPr>
        <w:t>T</w:t>
      </w:r>
      <w:r w:rsidRPr="007A4772">
        <w:rPr>
          <w:rFonts w:cs="Times New Roman"/>
          <w:color w:val="000000" w:themeColor="text1"/>
        </w:rPr>
        <w:t>ellingly, ‘atypical’ eating disorders have no such voice</w:t>
      </w:r>
      <w:r w:rsidR="00E461C4" w:rsidRPr="007A4772">
        <w:rPr>
          <w:rFonts w:cs="Times New Roman"/>
          <w:color w:val="000000" w:themeColor="text1"/>
        </w:rPr>
        <w:t>.</w:t>
      </w:r>
      <w:r w:rsidR="009A2476" w:rsidRPr="007A4772">
        <w:rPr>
          <w:rFonts w:cs="Times New Roman"/>
          <w:color w:val="000000" w:themeColor="text1"/>
        </w:rPr>
        <w:t xml:space="preserve"> </w:t>
      </w:r>
      <w:r w:rsidR="001862C3" w:rsidRPr="007A4772">
        <w:rPr>
          <w:rFonts w:cs="Times New Roman"/>
          <w:color w:val="000000" w:themeColor="text1"/>
        </w:rPr>
        <w:t>T</w:t>
      </w:r>
      <w:r w:rsidR="00A001D1" w:rsidRPr="007A4772">
        <w:rPr>
          <w:rFonts w:cs="Times New Roman"/>
          <w:color w:val="000000" w:themeColor="text1"/>
        </w:rPr>
        <w:t>he ensuing narrative</w:t>
      </w:r>
      <w:r w:rsidR="007D16DB" w:rsidRPr="007A4772">
        <w:rPr>
          <w:rFonts w:cs="Times New Roman"/>
          <w:color w:val="000000" w:themeColor="text1"/>
        </w:rPr>
        <w:t xml:space="preserve"> </w:t>
      </w:r>
      <w:r w:rsidR="00A001D1" w:rsidRPr="007A4772">
        <w:rPr>
          <w:rFonts w:cs="Times New Roman"/>
          <w:color w:val="000000" w:themeColor="text1"/>
        </w:rPr>
        <w:t xml:space="preserve">can be </w:t>
      </w:r>
      <w:r w:rsidR="007D16DB" w:rsidRPr="007A4772">
        <w:rPr>
          <w:rFonts w:cs="Times New Roman"/>
          <w:color w:val="000000" w:themeColor="text1"/>
        </w:rPr>
        <w:t xml:space="preserve">read as </w:t>
      </w:r>
      <w:r w:rsidR="009A6746" w:rsidRPr="007A4772">
        <w:rPr>
          <w:rFonts w:cs="Times New Roman"/>
          <w:color w:val="000000" w:themeColor="text1"/>
        </w:rPr>
        <w:t xml:space="preserve">the </w:t>
      </w:r>
      <w:r w:rsidR="007D16DB" w:rsidRPr="007A4772">
        <w:rPr>
          <w:rFonts w:cs="Times New Roman"/>
          <w:color w:val="000000" w:themeColor="text1"/>
        </w:rPr>
        <w:t xml:space="preserve">uncovering of </w:t>
      </w:r>
      <w:r w:rsidR="00A001D1" w:rsidRPr="007A4772">
        <w:rPr>
          <w:rFonts w:cs="Times New Roman"/>
          <w:color w:val="000000" w:themeColor="text1"/>
        </w:rPr>
        <w:t>feelings</w:t>
      </w:r>
      <w:r w:rsidR="007D16DB" w:rsidRPr="007A4772">
        <w:rPr>
          <w:rFonts w:cs="Times New Roman"/>
          <w:color w:val="000000" w:themeColor="text1"/>
        </w:rPr>
        <w:t xml:space="preserve"> arising from</w:t>
      </w:r>
      <w:r w:rsidR="00A001D1" w:rsidRPr="007A4772">
        <w:rPr>
          <w:rFonts w:cs="Times New Roman"/>
          <w:color w:val="000000" w:themeColor="text1"/>
        </w:rPr>
        <w:t xml:space="preserve"> structures of </w:t>
      </w:r>
      <w:r w:rsidR="007D16DB" w:rsidRPr="007A4772">
        <w:rPr>
          <w:rFonts w:cs="Times New Roman"/>
          <w:color w:val="000000" w:themeColor="text1"/>
        </w:rPr>
        <w:t xml:space="preserve">knowledge and of </w:t>
      </w:r>
      <w:r w:rsidR="00A001D1" w:rsidRPr="007A4772">
        <w:rPr>
          <w:rFonts w:cs="Times New Roman"/>
          <w:color w:val="000000" w:themeColor="text1"/>
        </w:rPr>
        <w:t>control which may contribute to disordered eating</w:t>
      </w:r>
      <w:r w:rsidR="00CC782E" w:rsidRPr="007A4772">
        <w:rPr>
          <w:rFonts w:cs="Times New Roman"/>
          <w:color w:val="000000" w:themeColor="text1"/>
        </w:rPr>
        <w:t>. I</w:t>
      </w:r>
      <w:r w:rsidR="00B96482" w:rsidRPr="007A4772">
        <w:rPr>
          <w:rFonts w:cs="Times New Roman"/>
          <w:color w:val="000000" w:themeColor="text1"/>
        </w:rPr>
        <w:t>n the interests</w:t>
      </w:r>
      <w:r w:rsidR="005A7B5C" w:rsidRPr="007A4772">
        <w:rPr>
          <w:rFonts w:cs="Times New Roman"/>
          <w:color w:val="000000" w:themeColor="text1"/>
        </w:rPr>
        <w:t xml:space="preserve"> </w:t>
      </w:r>
      <w:r w:rsidR="00B96482" w:rsidRPr="007A4772">
        <w:rPr>
          <w:rFonts w:cs="Times New Roman"/>
          <w:color w:val="000000" w:themeColor="text1"/>
        </w:rPr>
        <w:t xml:space="preserve">of uncovering the OSFED/EDNOS/TCA-NS story, the </w:t>
      </w:r>
      <w:r w:rsidR="00CC782E" w:rsidRPr="007A4772">
        <w:rPr>
          <w:rFonts w:cs="Times New Roman"/>
          <w:color w:val="000000" w:themeColor="text1"/>
        </w:rPr>
        <w:t xml:space="preserve">following </w:t>
      </w:r>
      <w:r w:rsidR="00B96482" w:rsidRPr="007A4772">
        <w:rPr>
          <w:rFonts w:cs="Times New Roman"/>
          <w:color w:val="000000" w:themeColor="text1"/>
        </w:rPr>
        <w:t xml:space="preserve">discussion </w:t>
      </w:r>
      <w:r w:rsidR="00BD2811" w:rsidRPr="007A4772">
        <w:rPr>
          <w:rFonts w:cs="Times New Roman"/>
          <w:color w:val="000000" w:themeColor="text1"/>
        </w:rPr>
        <w:t xml:space="preserve">of </w:t>
      </w:r>
      <w:r w:rsidR="00BD2811" w:rsidRPr="007A4772">
        <w:rPr>
          <w:rFonts w:cs="Times New Roman"/>
          <w:i/>
          <w:iCs/>
          <w:color w:val="000000" w:themeColor="text1"/>
        </w:rPr>
        <w:t xml:space="preserve">Mémoire de fille </w:t>
      </w:r>
      <w:r w:rsidR="00B96482" w:rsidRPr="007A4772">
        <w:rPr>
          <w:rFonts w:cs="Times New Roman"/>
          <w:color w:val="000000" w:themeColor="text1"/>
        </w:rPr>
        <w:t>takes a broadly chronological route</w:t>
      </w:r>
      <w:r w:rsidR="00BD2811" w:rsidRPr="007A4772">
        <w:rPr>
          <w:rFonts w:cs="Times New Roman"/>
          <w:color w:val="000000" w:themeColor="text1"/>
        </w:rPr>
        <w:t>,</w:t>
      </w:r>
      <w:r w:rsidR="00B96482" w:rsidRPr="007A4772">
        <w:rPr>
          <w:rFonts w:cs="Times New Roman"/>
          <w:color w:val="000000" w:themeColor="text1"/>
        </w:rPr>
        <w:t xml:space="preserve"> </w:t>
      </w:r>
      <w:r w:rsidR="00CC782E" w:rsidRPr="007A4772">
        <w:rPr>
          <w:rFonts w:cs="Times New Roman"/>
          <w:color w:val="000000" w:themeColor="text1"/>
        </w:rPr>
        <w:t>grouping</w:t>
      </w:r>
      <w:r w:rsidR="00B96482" w:rsidRPr="007A4772">
        <w:rPr>
          <w:rFonts w:cs="Times New Roman"/>
          <w:color w:val="000000" w:themeColor="text1"/>
        </w:rPr>
        <w:t xml:space="preserve"> influences more systematic</w:t>
      </w:r>
      <w:r w:rsidR="00CC782E" w:rsidRPr="007A4772">
        <w:rPr>
          <w:rFonts w:cs="Times New Roman"/>
          <w:color w:val="000000" w:themeColor="text1"/>
        </w:rPr>
        <w:t xml:space="preserve">ally than does </w:t>
      </w:r>
      <w:r w:rsidR="00B96482" w:rsidRPr="007A4772">
        <w:rPr>
          <w:rFonts w:cs="Times New Roman"/>
          <w:color w:val="000000" w:themeColor="text1"/>
        </w:rPr>
        <w:t>Ernaux’s ingenious narrative.</w:t>
      </w:r>
    </w:p>
    <w:p w14:paraId="509ED8B4" w14:textId="747CEA98" w:rsidR="00B972FF" w:rsidRPr="00F10CD8" w:rsidRDefault="001556BD" w:rsidP="00F10CD8">
      <w:pPr>
        <w:contextualSpacing/>
        <w:rPr>
          <w:rFonts w:cs="Times New Roman"/>
        </w:rPr>
      </w:pPr>
      <w:r w:rsidRPr="00F10CD8">
        <w:rPr>
          <w:rFonts w:cs="Times New Roman"/>
          <w:color w:val="000000" w:themeColor="text1"/>
        </w:rPr>
        <w:t xml:space="preserve">Moving into the first person, Ernaux </w:t>
      </w:r>
      <w:r w:rsidR="00E461C4">
        <w:rPr>
          <w:rFonts w:cs="Times New Roman"/>
          <w:color w:val="000000" w:themeColor="text1"/>
        </w:rPr>
        <w:t xml:space="preserve">then </w:t>
      </w:r>
      <w:r w:rsidR="00DD6655" w:rsidRPr="00F10CD8">
        <w:rPr>
          <w:rFonts w:cs="Times New Roman"/>
          <w:color w:val="000000" w:themeColor="text1"/>
        </w:rPr>
        <w:t>imagines how a working-class, convent-school-educated virgin</w:t>
      </w:r>
      <w:r w:rsidRPr="00F10CD8">
        <w:rPr>
          <w:rFonts w:cs="Times New Roman"/>
          <w:color w:val="000000" w:themeColor="text1"/>
        </w:rPr>
        <w:t xml:space="preserve"> </w:t>
      </w:r>
      <w:r w:rsidR="00DD6655" w:rsidRPr="00F10CD8">
        <w:rPr>
          <w:rFonts w:cs="Times New Roman"/>
          <w:color w:val="000000" w:themeColor="text1"/>
        </w:rPr>
        <w:t>avid for sexual encounters looks as she travels to work as a</w:t>
      </w:r>
      <w:r w:rsidR="00DD6655" w:rsidRPr="00F10CD8">
        <w:rPr>
          <w:rFonts w:cs="Times New Roman"/>
          <w:i/>
          <w:color w:val="000000" w:themeColor="text1"/>
        </w:rPr>
        <w:t xml:space="preserve"> moniteur </w:t>
      </w:r>
      <w:r w:rsidR="00DD6655" w:rsidRPr="00F10CD8">
        <w:rPr>
          <w:rFonts w:cs="Times New Roman"/>
          <w:color w:val="000000" w:themeColor="text1"/>
        </w:rPr>
        <w:t xml:space="preserve">[group leader] at ‘S’, a </w:t>
      </w:r>
      <w:r w:rsidR="00DD6655" w:rsidRPr="00F10CD8">
        <w:rPr>
          <w:rFonts w:cs="Times New Roman"/>
          <w:i/>
          <w:color w:val="000000" w:themeColor="text1"/>
        </w:rPr>
        <w:t>colonie de vacances</w:t>
      </w:r>
      <w:r w:rsidR="00DD6655" w:rsidRPr="00F10CD8">
        <w:rPr>
          <w:rFonts w:cs="Times New Roman"/>
          <w:color w:val="000000" w:themeColor="text1"/>
        </w:rPr>
        <w:t xml:space="preserve"> [summer camp]. </w:t>
      </w:r>
      <w:r w:rsidR="009C447D" w:rsidRPr="00F10CD8">
        <w:rPr>
          <w:rFonts w:cs="Times New Roman"/>
          <w:color w:val="000000" w:themeColor="text1"/>
        </w:rPr>
        <w:t>Here, the experience is an ambivalent mix of desire and of social inferiority identified by Er</w:t>
      </w:r>
      <w:r w:rsidR="009C447D">
        <w:rPr>
          <w:rFonts w:cs="Times New Roman"/>
          <w:color w:val="000000" w:themeColor="text1"/>
        </w:rPr>
        <w:t>n</w:t>
      </w:r>
      <w:r w:rsidR="009C447D" w:rsidRPr="00F10CD8">
        <w:rPr>
          <w:rFonts w:cs="Times New Roman"/>
          <w:color w:val="000000" w:themeColor="text1"/>
        </w:rPr>
        <w:t xml:space="preserve">aux herself in </w:t>
      </w:r>
      <w:r w:rsidR="00227222">
        <w:rPr>
          <w:rFonts w:cs="Times New Roman"/>
          <w:color w:val="000000" w:themeColor="text1"/>
        </w:rPr>
        <w:t xml:space="preserve">an </w:t>
      </w:r>
      <w:r w:rsidR="009C447D" w:rsidRPr="00F10CD8">
        <w:rPr>
          <w:rFonts w:cs="Times New Roman"/>
          <w:color w:val="000000" w:themeColor="text1"/>
        </w:rPr>
        <w:t xml:space="preserve">interview as expressed though realizing </w:t>
      </w:r>
      <w:r w:rsidR="009C447D">
        <w:rPr>
          <w:rFonts w:cs="Times New Roman"/>
          <w:color w:val="000000" w:themeColor="text1"/>
        </w:rPr>
        <w:t xml:space="preserve">her </w:t>
      </w:r>
      <w:r w:rsidR="009C447D" w:rsidRPr="00F10CD8">
        <w:rPr>
          <w:rFonts w:cs="Times New Roman"/>
          <w:color w:val="000000" w:themeColor="text1"/>
        </w:rPr>
        <w:t>lack</w:t>
      </w:r>
      <w:r w:rsidR="009C447D">
        <w:rPr>
          <w:rFonts w:cs="Times New Roman"/>
          <w:color w:val="000000" w:themeColor="text1"/>
        </w:rPr>
        <w:t xml:space="preserve"> of</w:t>
      </w:r>
      <w:r w:rsidR="009C447D" w:rsidRPr="00F10CD8">
        <w:rPr>
          <w:rFonts w:cs="Times New Roman"/>
          <w:color w:val="000000" w:themeColor="text1"/>
        </w:rPr>
        <w:t xml:space="preserve"> knowledge of eating etiquette: ‘très gênée parce </w:t>
      </w:r>
      <w:r w:rsidR="009C447D" w:rsidRPr="00F10CD8">
        <w:rPr>
          <w:rFonts w:cs="Times New Roman"/>
          <w:color w:val="000000" w:themeColor="text1"/>
        </w:rPr>
        <w:lastRenderedPageBreak/>
        <w:t xml:space="preserve">qu’elle ne savait pas comment faire pour manger proprement la pêche’ (2016: 42) [‘covered in confusion because she did not know how to eat the peach </w:t>
      </w:r>
      <w:r w:rsidR="00C93235" w:rsidRPr="007A4772">
        <w:rPr>
          <w:rFonts w:cs="Times New Roman"/>
          <w:color w:val="000000" w:themeColor="text1"/>
        </w:rPr>
        <w:t>without making a mess</w:t>
      </w:r>
      <w:r w:rsidR="009C447D" w:rsidRPr="007A4772">
        <w:rPr>
          <w:rFonts w:cs="Times New Roman"/>
          <w:color w:val="000000" w:themeColor="text1"/>
        </w:rPr>
        <w:t>’</w:t>
      </w:r>
      <w:r w:rsidR="009C447D" w:rsidRPr="00F10CD8">
        <w:rPr>
          <w:rFonts w:cs="Times New Roman"/>
          <w:color w:val="000000" w:themeColor="text1"/>
        </w:rPr>
        <w:t xml:space="preserve">] (see Ernaux and Viart 2019). </w:t>
      </w:r>
      <w:r w:rsidR="005A7B5C" w:rsidRPr="00F10CD8">
        <w:rPr>
          <w:rFonts w:cs="Times New Roman"/>
          <w:color w:val="000000" w:themeColor="text1"/>
        </w:rPr>
        <w:t xml:space="preserve">The </w:t>
      </w:r>
      <w:r w:rsidR="00DE241F" w:rsidRPr="00F10CD8">
        <w:rPr>
          <w:rFonts w:cs="Times New Roman"/>
          <w:color w:val="000000" w:themeColor="text1"/>
        </w:rPr>
        <w:t>head</w:t>
      </w:r>
      <w:r w:rsidR="00DE241F" w:rsidRPr="00F10CD8">
        <w:rPr>
          <w:rFonts w:cs="Times New Roman"/>
          <w:i/>
          <w:color w:val="000000" w:themeColor="text1"/>
        </w:rPr>
        <w:t xml:space="preserve"> moniteur</w:t>
      </w:r>
      <w:r w:rsidR="00DE241F" w:rsidRPr="00F10CD8">
        <w:rPr>
          <w:rFonts w:cs="Times New Roman"/>
          <w:color w:val="000000" w:themeColor="text1"/>
        </w:rPr>
        <w:t xml:space="preserve"> ‘H’</w:t>
      </w:r>
      <w:r w:rsidR="005A7B5C" w:rsidRPr="00F10CD8">
        <w:rPr>
          <w:rFonts w:cs="Times New Roman"/>
          <w:color w:val="000000" w:themeColor="text1"/>
        </w:rPr>
        <w:t xml:space="preserve"> </w:t>
      </w:r>
      <w:r w:rsidR="005A7B5C" w:rsidRPr="007A4772">
        <w:rPr>
          <w:rFonts w:cs="Times New Roman"/>
          <w:color w:val="000000" w:themeColor="text1"/>
        </w:rPr>
        <w:t xml:space="preserve">beds </w:t>
      </w:r>
      <w:r w:rsidR="00E461C4" w:rsidRPr="007A4772">
        <w:rPr>
          <w:rFonts w:cs="Times New Roman"/>
          <w:color w:val="000000" w:themeColor="text1"/>
        </w:rPr>
        <w:t>the girl</w:t>
      </w:r>
      <w:r w:rsidR="00227222" w:rsidRPr="007A4772">
        <w:rPr>
          <w:rFonts w:cs="Times New Roman"/>
          <w:color w:val="000000" w:themeColor="text1"/>
        </w:rPr>
        <w:t>,</w:t>
      </w:r>
      <w:r w:rsidR="00E461C4" w:rsidRPr="007A4772">
        <w:rPr>
          <w:rFonts w:cs="Times New Roman"/>
          <w:color w:val="000000" w:themeColor="text1"/>
        </w:rPr>
        <w:t xml:space="preserve"> </w:t>
      </w:r>
      <w:r w:rsidR="00DE241F" w:rsidRPr="007A4772">
        <w:rPr>
          <w:rFonts w:cs="Times New Roman"/>
          <w:color w:val="000000" w:themeColor="text1"/>
        </w:rPr>
        <w:t>then rejects her</w:t>
      </w:r>
      <w:r w:rsidR="00DE241F" w:rsidRPr="00F10CD8">
        <w:rPr>
          <w:rFonts w:cs="Times New Roman"/>
          <w:color w:val="000000" w:themeColor="text1"/>
        </w:rPr>
        <w:t xml:space="preserve"> for a slim, blonde primary-school teacher</w:t>
      </w:r>
      <w:r w:rsidR="00FE2832" w:rsidRPr="00F10CD8">
        <w:rPr>
          <w:rFonts w:cs="Times New Roman"/>
          <w:color w:val="000000" w:themeColor="text1"/>
        </w:rPr>
        <w:t xml:space="preserve"> </w:t>
      </w:r>
      <w:r w:rsidR="00900A77" w:rsidRPr="00F10CD8">
        <w:rPr>
          <w:rFonts w:cs="Times New Roman"/>
          <w:color w:val="000000" w:themeColor="text1"/>
        </w:rPr>
        <w:t xml:space="preserve">who better fits </w:t>
      </w:r>
      <w:r w:rsidR="00B972FF" w:rsidRPr="00F10CD8">
        <w:rPr>
          <w:rFonts w:cs="Times New Roman"/>
          <w:color w:val="000000" w:themeColor="text1"/>
        </w:rPr>
        <w:t xml:space="preserve">patriarchal and </w:t>
      </w:r>
      <w:r w:rsidR="005A7481" w:rsidRPr="00F10CD8">
        <w:rPr>
          <w:rFonts w:cs="Times New Roman"/>
          <w:color w:val="000000" w:themeColor="text1"/>
        </w:rPr>
        <w:t xml:space="preserve">idealized </w:t>
      </w:r>
      <w:r w:rsidR="00B972FF" w:rsidRPr="00F10CD8">
        <w:rPr>
          <w:rFonts w:cs="Times New Roman"/>
          <w:color w:val="000000" w:themeColor="text1"/>
        </w:rPr>
        <w:t xml:space="preserve">consumer </w:t>
      </w:r>
      <w:r w:rsidR="00900A77" w:rsidRPr="00F10CD8">
        <w:rPr>
          <w:rFonts w:cs="Times New Roman"/>
          <w:color w:val="000000" w:themeColor="text1"/>
        </w:rPr>
        <w:t>images of femininity</w:t>
      </w:r>
      <w:r w:rsidR="005A7481" w:rsidRPr="00F10CD8">
        <w:rPr>
          <w:rFonts w:cs="Times New Roman"/>
          <w:color w:val="000000" w:themeColor="text1"/>
        </w:rPr>
        <w:t>. S</w:t>
      </w:r>
      <w:r w:rsidR="00B972FF" w:rsidRPr="00F10CD8">
        <w:rPr>
          <w:rFonts w:cs="Times New Roman"/>
          <w:color w:val="000000" w:themeColor="text1"/>
        </w:rPr>
        <w:t xml:space="preserve">he remains </w:t>
      </w:r>
      <w:r w:rsidR="00DE241F" w:rsidRPr="00F10CD8">
        <w:rPr>
          <w:rFonts w:cs="Times New Roman"/>
          <w:color w:val="000000" w:themeColor="text1"/>
        </w:rPr>
        <w:t>obsessed with</w:t>
      </w:r>
      <w:r w:rsidR="005A7481" w:rsidRPr="00F10CD8">
        <w:rPr>
          <w:rFonts w:cs="Times New Roman"/>
          <w:color w:val="000000" w:themeColor="text1"/>
        </w:rPr>
        <w:t xml:space="preserve"> H and t</w:t>
      </w:r>
      <w:r w:rsidR="00DD6655" w:rsidRPr="00F10CD8">
        <w:rPr>
          <w:rFonts w:cs="Times New Roman"/>
          <w:color w:val="000000" w:themeColor="text1"/>
        </w:rPr>
        <w:t xml:space="preserve">he night before </w:t>
      </w:r>
      <w:r w:rsidR="005A7481" w:rsidRPr="00F10CD8">
        <w:rPr>
          <w:rFonts w:cs="Times New Roman"/>
          <w:color w:val="000000" w:themeColor="text1"/>
        </w:rPr>
        <w:t xml:space="preserve">his </w:t>
      </w:r>
      <w:r w:rsidR="00B972FF" w:rsidRPr="00F10CD8">
        <w:rPr>
          <w:rFonts w:cs="Times New Roman"/>
          <w:color w:val="000000" w:themeColor="text1"/>
        </w:rPr>
        <w:t>departure,</w:t>
      </w:r>
      <w:r w:rsidR="00DD6655" w:rsidRPr="00F10CD8">
        <w:rPr>
          <w:rFonts w:cs="Times New Roman"/>
          <w:color w:val="000000" w:themeColor="text1"/>
        </w:rPr>
        <w:t xml:space="preserve"> he again sleeps with her</w:t>
      </w:r>
      <w:r w:rsidR="00C146F0" w:rsidRPr="00F10CD8">
        <w:rPr>
          <w:rFonts w:cs="Times New Roman"/>
          <w:color w:val="000000" w:themeColor="text1"/>
        </w:rPr>
        <w:t xml:space="preserve"> but leaves without any further contact,</w:t>
      </w:r>
      <w:r w:rsidR="00DD6655" w:rsidRPr="00F10CD8">
        <w:rPr>
          <w:rFonts w:cs="Times New Roman"/>
          <w:color w:val="000000" w:themeColor="text1"/>
        </w:rPr>
        <w:t xml:space="preserve"> stoking others’ judgments, reflecting a Catholic, patriarchal society where women’s power over their reproductive futures is withheld and expressions of female sexuality are sanctioned. </w:t>
      </w:r>
      <w:r w:rsidR="00E461C4" w:rsidRPr="0074560F">
        <w:rPr>
          <w:rFonts w:cs="Times New Roman"/>
          <w:color w:val="000000" w:themeColor="text1"/>
          <w:lang w:val="en-GB"/>
        </w:rPr>
        <w:t xml:space="preserve">The girl </w:t>
      </w:r>
      <w:r w:rsidR="005A7B5C" w:rsidRPr="0074560F">
        <w:rPr>
          <w:rFonts w:cs="Times New Roman"/>
          <w:color w:val="000000" w:themeColor="text1"/>
          <w:lang w:val="en-GB"/>
        </w:rPr>
        <w:t xml:space="preserve">begins </w:t>
      </w:r>
      <w:r w:rsidR="00E461C4" w:rsidRPr="0074560F">
        <w:rPr>
          <w:rFonts w:cs="Times New Roman"/>
          <w:color w:val="000000" w:themeColor="text1"/>
          <w:lang w:val="en-GB"/>
        </w:rPr>
        <w:t xml:space="preserve">to take </w:t>
      </w:r>
      <w:r w:rsidR="00DD6655" w:rsidRPr="0074560F">
        <w:rPr>
          <w:rFonts w:cs="Times New Roman"/>
          <w:color w:val="000000" w:themeColor="text1"/>
          <w:lang w:val="en-GB"/>
        </w:rPr>
        <w:t>daily</w:t>
      </w:r>
      <w:r w:rsidR="005A7B5C" w:rsidRPr="0074560F">
        <w:rPr>
          <w:rFonts w:cs="Times New Roman"/>
          <w:color w:val="000000" w:themeColor="text1"/>
          <w:lang w:val="en-GB"/>
        </w:rPr>
        <w:t>,</w:t>
      </w:r>
      <w:r w:rsidR="00DD6655" w:rsidRPr="0074560F">
        <w:rPr>
          <w:rFonts w:cs="Times New Roman"/>
          <w:color w:val="000000" w:themeColor="text1"/>
          <w:lang w:val="en-GB"/>
        </w:rPr>
        <w:t xml:space="preserve"> solitary trips to the local bakery followed by tearful gorging on cakes</w:t>
      </w:r>
      <w:r w:rsidR="00227222" w:rsidRPr="0074560F">
        <w:rPr>
          <w:rFonts w:cs="Times New Roman"/>
          <w:color w:val="000000" w:themeColor="text1"/>
          <w:lang w:val="en-GB"/>
        </w:rPr>
        <w:t>,</w:t>
      </w:r>
      <w:r w:rsidR="00DD6655" w:rsidRPr="0074560F">
        <w:rPr>
          <w:rFonts w:cs="Times New Roman"/>
          <w:color w:val="000000" w:themeColor="text1"/>
          <w:lang w:val="en-GB"/>
        </w:rPr>
        <w:t xml:space="preserve"> and eat</w:t>
      </w:r>
      <w:r w:rsidR="00227222" w:rsidRPr="0074560F">
        <w:rPr>
          <w:rFonts w:cs="Times New Roman"/>
          <w:color w:val="000000" w:themeColor="text1"/>
          <w:lang w:val="en-GB"/>
        </w:rPr>
        <w:t>s</w:t>
      </w:r>
      <w:r w:rsidR="00746D03" w:rsidRPr="0074560F">
        <w:rPr>
          <w:rFonts w:cs="Times New Roman"/>
          <w:color w:val="000000" w:themeColor="text1"/>
          <w:lang w:val="en-GB"/>
        </w:rPr>
        <w:t xml:space="preserve"> more and more</w:t>
      </w:r>
      <w:r w:rsidR="002E7BFF" w:rsidRPr="0074560F">
        <w:rPr>
          <w:rFonts w:cs="Times New Roman"/>
          <w:color w:val="000000" w:themeColor="text1"/>
          <w:lang w:val="en-GB"/>
        </w:rPr>
        <w:t xml:space="preserve"> </w:t>
      </w:r>
      <w:r w:rsidR="00B972FF" w:rsidRPr="0074560F">
        <w:rPr>
          <w:rFonts w:cs="Times New Roman"/>
          <w:color w:val="000000" w:themeColor="text1"/>
          <w:lang w:val="en-GB"/>
        </w:rPr>
        <w:t xml:space="preserve">whilst at work: </w:t>
      </w:r>
      <w:r w:rsidR="00DD6655" w:rsidRPr="0074560F">
        <w:rPr>
          <w:rFonts w:cs="Times New Roman"/>
          <w:color w:val="000000" w:themeColor="text1"/>
          <w:lang w:val="en-GB"/>
        </w:rPr>
        <w:t xml:space="preserve">‘profitant sans retenue de l'abondante nourriture à discrétion, en éprouvant un plaisir qui lui devient indispensable, ne pouvant s’empêcher d’avaler en cachette, à même le saladier les tranches de tomates destinées aux enfants de l’infirmerie’ </w:t>
      </w:r>
      <w:r w:rsidR="00DD6655" w:rsidRPr="00F10CD8">
        <w:rPr>
          <w:rFonts w:cs="Times New Roman"/>
          <w:color w:val="000000" w:themeColor="text1"/>
          <w:lang w:val="en-GB"/>
        </w:rPr>
        <w:t>(2016: 76</w:t>
      </w:r>
      <w:r w:rsidR="009C447D" w:rsidRPr="00F10CD8">
        <w:rPr>
          <w:rFonts w:cs="Times New Roman"/>
          <w:color w:val="000000" w:themeColor="text1"/>
        </w:rPr>
        <w:t>–</w:t>
      </w:r>
      <w:r w:rsidR="009C447D">
        <w:rPr>
          <w:rFonts w:cs="Times New Roman"/>
          <w:color w:val="000000" w:themeColor="text1"/>
          <w:lang w:val="en-GB"/>
        </w:rPr>
        <w:t>77</w:t>
      </w:r>
      <w:r w:rsidR="00DD6655" w:rsidRPr="00F10CD8">
        <w:rPr>
          <w:rFonts w:cs="Times New Roman"/>
          <w:color w:val="000000" w:themeColor="text1"/>
          <w:lang w:val="en-GB"/>
        </w:rPr>
        <w:t xml:space="preserve">) [‘benefiting freely from the unlimited supplies of food, feeling a pleasure </w:t>
      </w:r>
      <w:r w:rsidR="009A6746" w:rsidRPr="00F10CD8">
        <w:rPr>
          <w:rFonts w:cs="Times New Roman"/>
          <w:color w:val="000000" w:themeColor="text1"/>
          <w:lang w:val="en-GB"/>
        </w:rPr>
        <w:t>which she</w:t>
      </w:r>
      <w:r w:rsidR="005D018C" w:rsidRPr="00F10CD8">
        <w:rPr>
          <w:rFonts w:cs="Times New Roman"/>
          <w:color w:val="000000" w:themeColor="text1"/>
          <w:lang w:val="en-GB"/>
        </w:rPr>
        <w:t xml:space="preserve"> cannot </w:t>
      </w:r>
      <w:r w:rsidR="00EA1352" w:rsidRPr="00F10CD8">
        <w:rPr>
          <w:rFonts w:cs="Times New Roman"/>
          <w:color w:val="000000" w:themeColor="text1"/>
          <w:lang w:val="en-GB"/>
        </w:rPr>
        <w:t xml:space="preserve">do </w:t>
      </w:r>
      <w:r w:rsidR="005D018C" w:rsidRPr="00F10CD8">
        <w:rPr>
          <w:rFonts w:cs="Times New Roman"/>
          <w:color w:val="000000" w:themeColor="text1"/>
          <w:lang w:val="en-GB"/>
        </w:rPr>
        <w:t>without,</w:t>
      </w:r>
      <w:r w:rsidR="00DD6655" w:rsidRPr="00F10CD8">
        <w:rPr>
          <w:rFonts w:cs="Times New Roman"/>
          <w:color w:val="000000" w:themeColor="text1"/>
          <w:lang w:val="en-GB"/>
        </w:rPr>
        <w:t xml:space="preserve"> unable to stop herself from covertly devouring, right out of the serving bowl, the slices of tomato meant for the children in the infirmary’]. </w:t>
      </w:r>
      <w:r w:rsidR="00DD6655" w:rsidRPr="00F10CD8">
        <w:rPr>
          <w:rFonts w:cs="Times New Roman"/>
          <w:color w:val="000000" w:themeColor="text1"/>
        </w:rPr>
        <w:t>The repressed psychic and societal load, then, seems to find expression in a nascent eating disorder</w:t>
      </w:r>
      <w:r w:rsidR="00B972FF" w:rsidRPr="00F10CD8">
        <w:rPr>
          <w:rFonts w:cs="Times New Roman"/>
          <w:color w:val="000000" w:themeColor="text1"/>
        </w:rPr>
        <w:t xml:space="preserve">, </w:t>
      </w:r>
      <w:r w:rsidR="00E461C4">
        <w:rPr>
          <w:rFonts w:cs="Times New Roman"/>
          <w:color w:val="000000" w:themeColor="text1"/>
        </w:rPr>
        <w:t xml:space="preserve">which like </w:t>
      </w:r>
      <w:r w:rsidR="00227222">
        <w:rPr>
          <w:rFonts w:cs="Times New Roman"/>
          <w:color w:val="000000" w:themeColor="text1"/>
        </w:rPr>
        <w:t xml:space="preserve">the </w:t>
      </w:r>
      <w:r w:rsidR="00B972FF" w:rsidRPr="00F10CD8">
        <w:rPr>
          <w:rFonts w:cs="Times New Roman"/>
          <w:color w:val="000000" w:themeColor="text1"/>
        </w:rPr>
        <w:t xml:space="preserve">freedom that daily cake-buying </w:t>
      </w:r>
      <w:r w:rsidR="00E461C4">
        <w:rPr>
          <w:rFonts w:cs="Times New Roman"/>
          <w:color w:val="000000" w:themeColor="text1"/>
        </w:rPr>
        <w:t xml:space="preserve">expresses, involves </w:t>
      </w:r>
      <w:r w:rsidR="00B972FF" w:rsidRPr="00F10CD8">
        <w:rPr>
          <w:rFonts w:cs="Times New Roman"/>
          <w:color w:val="000000" w:themeColor="text1"/>
        </w:rPr>
        <w:t>the ambivalent mixture of intense pleasure and pain</w:t>
      </w:r>
      <w:r w:rsidR="00E461C4">
        <w:rPr>
          <w:rFonts w:cs="Times New Roman"/>
          <w:color w:val="000000" w:themeColor="text1"/>
        </w:rPr>
        <w:t>.</w:t>
      </w:r>
    </w:p>
    <w:p w14:paraId="53BFDE23" w14:textId="73411079" w:rsidR="00284DE1" w:rsidRPr="00F10CD8" w:rsidRDefault="005A7481" w:rsidP="00F10CD8">
      <w:pPr>
        <w:pStyle w:val="Normalfirstlinenotindented"/>
        <w:ind w:firstLine="720"/>
        <w:contextualSpacing/>
        <w:rPr>
          <w:rFonts w:cs="Times New Roman"/>
          <w:color w:val="000000" w:themeColor="text1"/>
        </w:rPr>
      </w:pPr>
      <w:r w:rsidRPr="00F10CD8">
        <w:rPr>
          <w:rFonts w:cs="Times New Roman"/>
          <w:color w:val="000000" w:themeColor="text1"/>
        </w:rPr>
        <w:t xml:space="preserve">The girl </w:t>
      </w:r>
      <w:r w:rsidR="00B972FF" w:rsidRPr="00F10CD8">
        <w:rPr>
          <w:rFonts w:cs="Times New Roman"/>
          <w:color w:val="000000" w:themeColor="text1"/>
        </w:rPr>
        <w:t xml:space="preserve">then </w:t>
      </w:r>
      <w:r w:rsidR="00DD6655" w:rsidRPr="00F10CD8">
        <w:rPr>
          <w:rFonts w:cs="Times New Roman"/>
          <w:color w:val="000000" w:themeColor="text1"/>
        </w:rPr>
        <w:t xml:space="preserve">starts at her sixth-form convent boarding school, </w:t>
      </w:r>
      <w:r w:rsidR="00B972FF" w:rsidRPr="00F10CD8">
        <w:rPr>
          <w:rFonts w:cs="Times New Roman"/>
          <w:color w:val="000000" w:themeColor="text1"/>
        </w:rPr>
        <w:t xml:space="preserve">where </w:t>
      </w:r>
      <w:r w:rsidR="00E461C4">
        <w:rPr>
          <w:rFonts w:cs="Times New Roman"/>
          <w:color w:val="000000" w:themeColor="text1"/>
        </w:rPr>
        <w:t xml:space="preserve">her </w:t>
      </w:r>
      <w:r w:rsidR="00900A77" w:rsidRPr="00F10CD8">
        <w:rPr>
          <w:rFonts w:cs="Times New Roman"/>
          <w:color w:val="000000" w:themeColor="text1"/>
        </w:rPr>
        <w:t xml:space="preserve">sense of class distinction-fueled inferiority </w:t>
      </w:r>
      <w:r w:rsidR="00772FE9" w:rsidRPr="00F10CD8">
        <w:rPr>
          <w:rFonts w:cs="Times New Roman"/>
          <w:color w:val="000000" w:themeColor="text1"/>
        </w:rPr>
        <w:t xml:space="preserve">grows in </w:t>
      </w:r>
      <w:r w:rsidR="00E461C4">
        <w:rPr>
          <w:rFonts w:cs="Times New Roman"/>
          <w:color w:val="000000" w:themeColor="text1"/>
        </w:rPr>
        <w:t>an</w:t>
      </w:r>
      <w:r w:rsidR="00DD6655" w:rsidRPr="00F10CD8">
        <w:rPr>
          <w:rFonts w:cs="Times New Roman"/>
          <w:color w:val="000000" w:themeColor="text1"/>
        </w:rPr>
        <w:t xml:space="preserve"> environment </w:t>
      </w:r>
      <w:r w:rsidR="00772FE9" w:rsidRPr="00F10CD8">
        <w:rPr>
          <w:rFonts w:cs="Times New Roman"/>
          <w:color w:val="000000" w:themeColor="text1"/>
        </w:rPr>
        <w:t xml:space="preserve">combining the </w:t>
      </w:r>
      <w:r w:rsidR="00DD6655" w:rsidRPr="00F10CD8">
        <w:rPr>
          <w:rFonts w:cs="Times New Roman"/>
          <w:color w:val="000000" w:themeColor="text1"/>
        </w:rPr>
        <w:t>dominance of class, patriarchy and Church</w:t>
      </w:r>
      <w:r w:rsidR="00772FE9" w:rsidRPr="00F10CD8">
        <w:rPr>
          <w:rFonts w:cs="Times New Roman"/>
          <w:color w:val="000000" w:themeColor="text1"/>
        </w:rPr>
        <w:t xml:space="preserve">. </w:t>
      </w:r>
      <w:r w:rsidR="00B972FF" w:rsidRPr="00F10CD8">
        <w:rPr>
          <w:rFonts w:cs="Times New Roman"/>
          <w:color w:val="000000" w:themeColor="text1"/>
        </w:rPr>
        <w:t>Her</w:t>
      </w:r>
      <w:r w:rsidR="00DD6655" w:rsidRPr="00F10CD8">
        <w:rPr>
          <w:rFonts w:cs="Times New Roman"/>
          <w:color w:val="000000" w:themeColor="text1"/>
        </w:rPr>
        <w:t xml:space="preserve"> previously self-defining academic confidence is undermined, and she experiences ‘</w:t>
      </w:r>
      <w:r w:rsidR="00DD6655" w:rsidRPr="00F10CD8">
        <w:rPr>
          <w:rFonts w:cs="Times New Roman"/>
          <w:color w:val="000000" w:themeColor="text1"/>
          <w:lang w:val="en-GB"/>
        </w:rPr>
        <w:t xml:space="preserve">une angoisse sans nom </w:t>
      </w:r>
      <w:r w:rsidR="00DD6655" w:rsidRPr="00F10CD8">
        <w:rPr>
          <w:rFonts w:cs="Times New Roman"/>
          <w:color w:val="000000" w:themeColor="text1"/>
        </w:rPr>
        <w:t>[…]</w:t>
      </w:r>
      <w:r w:rsidR="00530B0C" w:rsidRPr="00F10CD8">
        <w:rPr>
          <w:rFonts w:cs="Times New Roman"/>
          <w:color w:val="000000" w:themeColor="text1"/>
        </w:rPr>
        <w:t xml:space="preserve"> </w:t>
      </w:r>
      <w:r w:rsidR="00DD6655" w:rsidRPr="00F10CD8">
        <w:rPr>
          <w:rFonts w:cs="Times New Roman"/>
          <w:color w:val="000000" w:themeColor="text1"/>
          <w:lang w:val="en-GB"/>
        </w:rPr>
        <w:t>un manque indicible’</w:t>
      </w:r>
      <w:r w:rsidR="000169B0">
        <w:rPr>
          <w:rFonts w:cs="Times New Roman"/>
          <w:color w:val="000000" w:themeColor="text1"/>
          <w:lang w:val="en-GB"/>
        </w:rPr>
        <w:t xml:space="preserve"> </w:t>
      </w:r>
      <w:r w:rsidR="00DD6655" w:rsidRPr="00F10CD8">
        <w:rPr>
          <w:rFonts w:cs="Times New Roman"/>
          <w:color w:val="000000" w:themeColor="text1"/>
        </w:rPr>
        <w:t>(2016: 86-87) [‘an anxiety that has no name […]</w:t>
      </w:r>
      <w:r w:rsidR="009A6746" w:rsidRPr="00F10CD8">
        <w:rPr>
          <w:rFonts w:cs="Times New Roman"/>
          <w:color w:val="000000" w:themeColor="text1"/>
        </w:rPr>
        <w:t xml:space="preserve"> </w:t>
      </w:r>
      <w:r w:rsidR="00DD6655" w:rsidRPr="00F10CD8">
        <w:rPr>
          <w:rFonts w:cs="Times New Roman"/>
          <w:color w:val="000000" w:themeColor="text1"/>
        </w:rPr>
        <w:t>an uns</w:t>
      </w:r>
      <w:r w:rsidR="000169B0">
        <w:rPr>
          <w:rFonts w:cs="Times New Roman"/>
          <w:color w:val="000000" w:themeColor="text1"/>
        </w:rPr>
        <w:t>peaka</w:t>
      </w:r>
      <w:r w:rsidR="00DD6655" w:rsidRPr="00F10CD8">
        <w:rPr>
          <w:rFonts w:cs="Times New Roman"/>
          <w:color w:val="000000" w:themeColor="text1"/>
        </w:rPr>
        <w:t xml:space="preserve">ble state of lack’]. Already, </w:t>
      </w:r>
      <w:r w:rsidR="00B972FF" w:rsidRPr="00F10CD8">
        <w:rPr>
          <w:rFonts w:cs="Times New Roman"/>
          <w:color w:val="000000" w:themeColor="text1"/>
        </w:rPr>
        <w:t xml:space="preserve">there are </w:t>
      </w:r>
      <w:r w:rsidR="00DD6655" w:rsidRPr="00F10CD8">
        <w:rPr>
          <w:rFonts w:cs="Times New Roman"/>
          <w:color w:val="000000" w:themeColor="text1"/>
        </w:rPr>
        <w:t xml:space="preserve">symptoms </w:t>
      </w:r>
      <w:r w:rsidR="00B972FF" w:rsidRPr="00F10CD8">
        <w:rPr>
          <w:rFonts w:cs="Times New Roman"/>
          <w:color w:val="000000" w:themeColor="text1"/>
        </w:rPr>
        <w:t>linked to eating disorders</w:t>
      </w:r>
      <w:r w:rsidR="00DD6655" w:rsidRPr="00F10CD8">
        <w:rPr>
          <w:rFonts w:cs="Times New Roman"/>
          <w:color w:val="000000" w:themeColor="text1"/>
        </w:rPr>
        <w:t>:</w:t>
      </w:r>
      <w:r w:rsidR="00350C7A" w:rsidRPr="00F10CD8">
        <w:rPr>
          <w:rFonts w:cs="Times New Roman"/>
          <w:color w:val="000000" w:themeColor="text1"/>
        </w:rPr>
        <w:t xml:space="preserve"> </w:t>
      </w:r>
      <w:r w:rsidR="00DD6655" w:rsidRPr="00F10CD8">
        <w:rPr>
          <w:rFonts w:cs="Times New Roman"/>
          <w:color w:val="000000" w:themeColor="text1"/>
        </w:rPr>
        <w:t>withdrawal, and an inability to know or name feelings</w:t>
      </w:r>
      <w:r w:rsidR="00350C7A" w:rsidRPr="00F10CD8">
        <w:rPr>
          <w:rFonts w:cs="Times New Roman"/>
          <w:color w:val="000000" w:themeColor="text1"/>
        </w:rPr>
        <w:t xml:space="preserve">, expressed in the anxiety that cannot </w:t>
      </w:r>
      <w:r w:rsidR="00CD72BA" w:rsidRPr="00F10CD8">
        <w:rPr>
          <w:rFonts w:cs="Times New Roman"/>
          <w:color w:val="000000" w:themeColor="text1"/>
        </w:rPr>
        <w:t>b</w:t>
      </w:r>
      <w:r w:rsidR="00350C7A" w:rsidRPr="00F10CD8">
        <w:rPr>
          <w:rFonts w:cs="Times New Roman"/>
          <w:color w:val="000000" w:themeColor="text1"/>
        </w:rPr>
        <w:t>e named, the sense of powerlessness and lack</w:t>
      </w:r>
      <w:r w:rsidR="00AB4264" w:rsidRPr="00F10CD8">
        <w:rPr>
          <w:rFonts w:cs="Times New Roman"/>
          <w:color w:val="000000" w:themeColor="text1"/>
        </w:rPr>
        <w:t xml:space="preserve">: </w:t>
      </w:r>
      <w:r w:rsidR="00350C7A" w:rsidRPr="00F10CD8">
        <w:rPr>
          <w:rFonts w:cs="Times New Roman"/>
          <w:color w:val="000000" w:themeColor="text1"/>
        </w:rPr>
        <w:t xml:space="preserve">a constant, insatiable mental hunger. </w:t>
      </w:r>
      <w:r w:rsidR="00DD6655" w:rsidRPr="00F10CD8">
        <w:rPr>
          <w:rFonts w:cs="Times New Roman"/>
          <w:color w:val="000000" w:themeColor="text1"/>
        </w:rPr>
        <w:t xml:space="preserve">This </w:t>
      </w:r>
      <w:r w:rsidR="00DD6655" w:rsidRPr="00F10CD8">
        <w:rPr>
          <w:rFonts w:cs="Times New Roman"/>
          <w:i/>
          <w:color w:val="000000" w:themeColor="text1"/>
        </w:rPr>
        <w:t>not</w:t>
      </w:r>
      <w:r w:rsidR="00DD6655" w:rsidRPr="00F10CD8">
        <w:rPr>
          <w:rFonts w:cs="Times New Roman"/>
          <w:color w:val="000000" w:themeColor="text1"/>
        </w:rPr>
        <w:t xml:space="preserve"> </w:t>
      </w:r>
      <w:r w:rsidR="00DD6655" w:rsidRPr="00F10CD8">
        <w:rPr>
          <w:rFonts w:cs="Times New Roman"/>
          <w:i/>
          <w:color w:val="000000" w:themeColor="text1"/>
        </w:rPr>
        <w:t>knowing</w:t>
      </w:r>
      <w:r w:rsidR="00DD6655" w:rsidRPr="00F10CD8">
        <w:rPr>
          <w:rFonts w:cs="Times New Roman"/>
          <w:color w:val="000000" w:themeColor="text1"/>
        </w:rPr>
        <w:t xml:space="preserve"> points to the possibility of a link between the repressed </w:t>
      </w:r>
      <w:r w:rsidR="00DD6655" w:rsidRPr="00F10CD8">
        <w:rPr>
          <w:rFonts w:cs="Times New Roman"/>
          <w:color w:val="000000" w:themeColor="text1"/>
        </w:rPr>
        <w:lastRenderedPageBreak/>
        <w:t xml:space="preserve">trauma of her damaging sexual experiences and the encroaching eating disorder (there is significant co-morbidity of post-traumatic stress disorder (PTSD) and eating disorders (Brewerton 2008)). </w:t>
      </w:r>
      <w:r w:rsidR="00350C7A" w:rsidRPr="00F10CD8">
        <w:rPr>
          <w:rFonts w:cs="Times New Roman"/>
          <w:color w:val="000000" w:themeColor="text1"/>
        </w:rPr>
        <w:t xml:space="preserve">Yet – as </w:t>
      </w:r>
      <w:r w:rsidRPr="00F10CD8">
        <w:rPr>
          <w:rFonts w:cs="Times New Roman"/>
          <w:color w:val="000000" w:themeColor="text1"/>
        </w:rPr>
        <w:t>researchers hypothesize</w:t>
      </w:r>
      <w:r w:rsidR="00284DE1" w:rsidRPr="00F10CD8">
        <w:rPr>
          <w:rFonts w:cs="Times New Roman"/>
          <w:color w:val="000000" w:themeColor="text1"/>
        </w:rPr>
        <w:t xml:space="preserve"> </w:t>
      </w:r>
      <w:r w:rsidR="00AB4264" w:rsidRPr="00F10CD8">
        <w:rPr>
          <w:rFonts w:cs="Times New Roman"/>
          <w:color w:val="000000" w:themeColor="text1"/>
        </w:rPr>
        <w:t>of</w:t>
      </w:r>
      <w:r w:rsidR="00350C7A" w:rsidRPr="00F10CD8">
        <w:rPr>
          <w:rFonts w:cs="Times New Roman"/>
          <w:color w:val="000000" w:themeColor="text1"/>
        </w:rPr>
        <w:t xml:space="preserve"> eating disorders </w:t>
      </w:r>
      <w:r w:rsidR="00AB4264" w:rsidRPr="00F10CD8">
        <w:rPr>
          <w:rFonts w:cs="Times New Roman"/>
          <w:color w:val="000000" w:themeColor="text1"/>
        </w:rPr>
        <w:t xml:space="preserve">– a hitherto unidentifiable </w:t>
      </w:r>
      <w:r w:rsidR="00350C7A" w:rsidRPr="00F10CD8">
        <w:rPr>
          <w:rFonts w:cs="Times New Roman"/>
          <w:color w:val="000000" w:themeColor="text1"/>
        </w:rPr>
        <w:t xml:space="preserve">nexus of </w:t>
      </w:r>
      <w:r w:rsidR="00AB4264" w:rsidRPr="00F10CD8">
        <w:rPr>
          <w:rFonts w:cs="Times New Roman"/>
          <w:color w:val="000000" w:themeColor="text1"/>
        </w:rPr>
        <w:t xml:space="preserve">contributing </w:t>
      </w:r>
      <w:r w:rsidR="00350C7A" w:rsidRPr="00F10CD8">
        <w:rPr>
          <w:rFonts w:cs="Times New Roman"/>
          <w:color w:val="000000" w:themeColor="text1"/>
        </w:rPr>
        <w:t xml:space="preserve">factors </w:t>
      </w:r>
      <w:r w:rsidR="00AB4264" w:rsidRPr="00F10CD8">
        <w:rPr>
          <w:rFonts w:cs="Times New Roman"/>
          <w:color w:val="000000" w:themeColor="text1"/>
        </w:rPr>
        <w:t>com</w:t>
      </w:r>
      <w:r w:rsidR="00227222">
        <w:rPr>
          <w:rFonts w:cs="Times New Roman"/>
          <w:color w:val="000000" w:themeColor="text1"/>
        </w:rPr>
        <w:t>e</w:t>
      </w:r>
      <w:r w:rsidR="00AB4264" w:rsidRPr="00F10CD8">
        <w:rPr>
          <w:rFonts w:cs="Times New Roman"/>
          <w:color w:val="000000" w:themeColor="text1"/>
        </w:rPr>
        <w:t xml:space="preserve"> into </w:t>
      </w:r>
      <w:r w:rsidR="00350C7A" w:rsidRPr="00F10CD8">
        <w:rPr>
          <w:rFonts w:cs="Times New Roman"/>
          <w:color w:val="000000" w:themeColor="text1"/>
        </w:rPr>
        <w:t>play here</w:t>
      </w:r>
      <w:r w:rsidR="00284DE1" w:rsidRPr="00F10CD8">
        <w:rPr>
          <w:rFonts w:cs="Times New Roman"/>
          <w:color w:val="000000" w:themeColor="text1"/>
        </w:rPr>
        <w:t xml:space="preserve">, including </w:t>
      </w:r>
      <w:r w:rsidR="00B972FF" w:rsidRPr="00F10CD8">
        <w:rPr>
          <w:rFonts w:cs="Times New Roman"/>
          <w:color w:val="000000" w:themeColor="text1"/>
        </w:rPr>
        <w:t>low self-esteem and high academic ambition (although she is not middle-class; nor is she seeking to repress her sexuality</w:t>
      </w:r>
      <w:r w:rsidR="00DF5065">
        <w:rPr>
          <w:rFonts w:cs="Times New Roman"/>
          <w:color w:val="000000" w:themeColor="text1"/>
        </w:rPr>
        <w:t>, another factor linked to eating disorder etiologies</w:t>
      </w:r>
      <w:r w:rsidR="00B972FF" w:rsidRPr="00F10CD8">
        <w:rPr>
          <w:rFonts w:cs="Times New Roman"/>
          <w:color w:val="000000" w:themeColor="text1"/>
        </w:rPr>
        <w:t xml:space="preserve">: this working-class girl is still obsessed with H). </w:t>
      </w:r>
    </w:p>
    <w:p w14:paraId="136417F8" w14:textId="7777DCA7" w:rsidR="00F0173C" w:rsidRPr="00F10CD8" w:rsidRDefault="00DD6655" w:rsidP="00F10CD8">
      <w:pPr>
        <w:pStyle w:val="Normalfirstlinenotindented"/>
        <w:ind w:firstLine="720"/>
        <w:contextualSpacing/>
        <w:rPr>
          <w:rFonts w:cs="Times New Roman"/>
          <w:color w:val="000000" w:themeColor="text1"/>
        </w:rPr>
      </w:pPr>
      <w:r w:rsidRPr="00F10CD8">
        <w:rPr>
          <w:rFonts w:cs="Times New Roman"/>
          <w:color w:val="000000" w:themeColor="text1"/>
        </w:rPr>
        <w:t xml:space="preserve">By October, </w:t>
      </w:r>
      <w:r w:rsidRPr="00F10CD8">
        <w:rPr>
          <w:rFonts w:cs="Times New Roman"/>
          <w:i/>
          <w:color w:val="000000" w:themeColor="text1"/>
        </w:rPr>
        <w:t>before</w:t>
      </w:r>
      <w:r w:rsidRPr="00F10CD8">
        <w:rPr>
          <w:rFonts w:cs="Times New Roman"/>
          <w:color w:val="000000" w:themeColor="text1"/>
        </w:rPr>
        <w:t xml:space="preserve"> she begins to restrict food, </w:t>
      </w:r>
      <w:r w:rsidR="00284DE1" w:rsidRPr="00F10CD8">
        <w:rPr>
          <w:rFonts w:cs="Times New Roman"/>
          <w:color w:val="000000" w:themeColor="text1"/>
        </w:rPr>
        <w:t>the gir</w:t>
      </w:r>
      <w:r w:rsidR="00DF5065">
        <w:rPr>
          <w:rFonts w:cs="Times New Roman"/>
          <w:color w:val="000000" w:themeColor="text1"/>
        </w:rPr>
        <w:t xml:space="preserve">l stops </w:t>
      </w:r>
      <w:r w:rsidR="009C447D">
        <w:rPr>
          <w:rFonts w:cs="Times New Roman"/>
          <w:color w:val="000000" w:themeColor="text1"/>
        </w:rPr>
        <w:t>menstruating</w:t>
      </w:r>
      <w:r w:rsidRPr="00F10CD8">
        <w:rPr>
          <w:rFonts w:cs="Times New Roman"/>
          <w:color w:val="000000" w:themeColor="text1"/>
        </w:rPr>
        <w:t xml:space="preserve">. Her mother calls in the doctor who has legislated over her body since birth. Instead of treating imbricated mental and physical health, </w:t>
      </w:r>
      <w:r w:rsidR="00350C7A" w:rsidRPr="00F10CD8">
        <w:rPr>
          <w:rFonts w:cs="Times New Roman"/>
          <w:color w:val="000000" w:themeColor="text1"/>
        </w:rPr>
        <w:t xml:space="preserve">he </w:t>
      </w:r>
      <w:r w:rsidRPr="00F10CD8">
        <w:rPr>
          <w:rFonts w:cs="Times New Roman"/>
          <w:color w:val="000000" w:themeColor="text1"/>
        </w:rPr>
        <w:t>falls back on a non-sexual example of amenorrhea in women traumatized during the Second World War, suggesting</w:t>
      </w:r>
      <w:r w:rsidR="00350C7A" w:rsidRPr="00F10CD8">
        <w:rPr>
          <w:rFonts w:cs="Times New Roman"/>
          <w:color w:val="000000" w:themeColor="text1"/>
        </w:rPr>
        <w:t xml:space="preserve"> an ideol</w:t>
      </w:r>
      <w:r w:rsidR="00CD72BA" w:rsidRPr="00F10CD8">
        <w:rPr>
          <w:rFonts w:cs="Times New Roman"/>
          <w:color w:val="000000" w:themeColor="text1"/>
        </w:rPr>
        <w:t>o</w:t>
      </w:r>
      <w:r w:rsidR="00437DA5" w:rsidRPr="00F10CD8">
        <w:rPr>
          <w:rFonts w:cs="Times New Roman"/>
          <w:color w:val="000000" w:themeColor="text1"/>
        </w:rPr>
        <w:t>g</w:t>
      </w:r>
      <w:r w:rsidR="00CD72BA" w:rsidRPr="00F10CD8">
        <w:rPr>
          <w:rFonts w:cs="Times New Roman"/>
          <w:color w:val="000000" w:themeColor="text1"/>
        </w:rPr>
        <w:t>i</w:t>
      </w:r>
      <w:r w:rsidR="00350C7A" w:rsidRPr="00F10CD8">
        <w:rPr>
          <w:rFonts w:cs="Times New Roman"/>
          <w:color w:val="000000" w:themeColor="text1"/>
        </w:rPr>
        <w:t xml:space="preserve">cal manipulation of </w:t>
      </w:r>
      <w:r w:rsidR="00284DE1" w:rsidRPr="00F10CD8">
        <w:rPr>
          <w:rFonts w:cs="Times New Roman"/>
          <w:color w:val="000000" w:themeColor="text1"/>
        </w:rPr>
        <w:t xml:space="preserve">knowledge </w:t>
      </w:r>
      <w:r w:rsidR="00350C7A" w:rsidRPr="00F10CD8">
        <w:rPr>
          <w:rFonts w:cs="Times New Roman"/>
          <w:color w:val="000000" w:themeColor="text1"/>
        </w:rPr>
        <w:t xml:space="preserve">in the </w:t>
      </w:r>
      <w:r w:rsidRPr="00F10CD8">
        <w:rPr>
          <w:rFonts w:cs="Times New Roman"/>
          <w:color w:val="000000" w:themeColor="text1"/>
        </w:rPr>
        <w:t xml:space="preserve">patriarchal systems governing women’s reproductive futures. He prescribes an egregious injection, the first of several unquestioned, futile interventions, no doubt economically beneficial to the doctor and later to a gynecologist. These </w:t>
      </w:r>
      <w:r w:rsidR="00350C7A" w:rsidRPr="00F10CD8">
        <w:rPr>
          <w:rFonts w:cs="Times New Roman"/>
          <w:color w:val="000000" w:themeColor="text1"/>
        </w:rPr>
        <w:t>medical enc</w:t>
      </w:r>
      <w:r w:rsidR="00FC71DC" w:rsidRPr="00F10CD8">
        <w:rPr>
          <w:rFonts w:cs="Times New Roman"/>
          <w:color w:val="000000" w:themeColor="text1"/>
        </w:rPr>
        <w:t>ou</w:t>
      </w:r>
      <w:r w:rsidR="00C04E36" w:rsidRPr="00F10CD8">
        <w:rPr>
          <w:rFonts w:cs="Times New Roman"/>
          <w:color w:val="000000" w:themeColor="text1"/>
        </w:rPr>
        <w:t>n</w:t>
      </w:r>
      <w:r w:rsidR="00350C7A" w:rsidRPr="00F10CD8">
        <w:rPr>
          <w:rFonts w:cs="Times New Roman"/>
          <w:color w:val="000000" w:themeColor="text1"/>
        </w:rPr>
        <w:t>ters undersc</w:t>
      </w:r>
      <w:r w:rsidR="00FC71DC" w:rsidRPr="00F10CD8">
        <w:rPr>
          <w:rFonts w:cs="Times New Roman"/>
          <w:color w:val="000000" w:themeColor="text1"/>
        </w:rPr>
        <w:t>o</w:t>
      </w:r>
      <w:r w:rsidR="00350C7A" w:rsidRPr="00F10CD8">
        <w:rPr>
          <w:rFonts w:cs="Times New Roman"/>
          <w:color w:val="000000" w:themeColor="text1"/>
        </w:rPr>
        <w:t xml:space="preserve">re the </w:t>
      </w:r>
      <w:r w:rsidRPr="00F10CD8">
        <w:rPr>
          <w:rFonts w:cs="Times New Roman"/>
          <w:color w:val="000000" w:themeColor="text1"/>
        </w:rPr>
        <w:t xml:space="preserve">potentially detrimental </w:t>
      </w:r>
      <w:r w:rsidR="00350C7A" w:rsidRPr="00F10CD8">
        <w:rPr>
          <w:rFonts w:cs="Times New Roman"/>
          <w:color w:val="000000" w:themeColor="text1"/>
        </w:rPr>
        <w:t xml:space="preserve">power of </w:t>
      </w:r>
      <w:r w:rsidRPr="00F10CD8">
        <w:rPr>
          <w:rFonts w:cs="Times New Roman"/>
          <w:color w:val="000000" w:themeColor="text1"/>
        </w:rPr>
        <w:t xml:space="preserve">medicalized discourses, </w:t>
      </w:r>
      <w:r w:rsidR="00350C7A" w:rsidRPr="00F10CD8">
        <w:rPr>
          <w:rFonts w:cs="Times New Roman"/>
          <w:color w:val="000000" w:themeColor="text1"/>
        </w:rPr>
        <w:t>as well as exemplifying a Cartesian lack of understanding of mind-body relationships</w:t>
      </w:r>
      <w:r w:rsidR="0045587B" w:rsidRPr="00F10CD8">
        <w:rPr>
          <w:rFonts w:cs="Times New Roman"/>
          <w:color w:val="000000" w:themeColor="text1"/>
        </w:rPr>
        <w:t xml:space="preserve">. </w:t>
      </w:r>
      <w:r w:rsidRPr="00F10CD8">
        <w:rPr>
          <w:rFonts w:cs="Times New Roman"/>
          <w:color w:val="000000" w:themeColor="text1"/>
        </w:rPr>
        <w:t>By January, the girl’s eating behaviours change again, accompanied by the assertion: ‘</w:t>
      </w:r>
      <w:r w:rsidRPr="00F10CD8">
        <w:rPr>
          <w:rFonts w:eastAsia="Times New Roman" w:cs="Times New Roman"/>
          <w:color w:val="000000" w:themeColor="text1"/>
          <w:shd w:val="clear" w:color="auto" w:fill="FFFFFF"/>
        </w:rPr>
        <w:t xml:space="preserve">le pire était à venir’ (Ernaux 2016: 96) [‘the worst was yet to come’]. </w:t>
      </w:r>
      <w:r w:rsidR="00350C7A" w:rsidRPr="00255D04">
        <w:rPr>
          <w:rFonts w:cs="Times New Roman"/>
          <w:color w:val="000000" w:themeColor="text1"/>
        </w:rPr>
        <w:t>B</w:t>
      </w:r>
      <w:r w:rsidRPr="00255D04">
        <w:rPr>
          <w:rFonts w:cs="Times New Roman"/>
          <w:color w:val="000000" w:themeColor="text1"/>
        </w:rPr>
        <w:t>e</w:t>
      </w:r>
      <w:r w:rsidR="00350C7A" w:rsidRPr="00255D04">
        <w:rPr>
          <w:rFonts w:cs="Times New Roman"/>
          <w:color w:val="000000" w:themeColor="text1"/>
        </w:rPr>
        <w:t>com</w:t>
      </w:r>
      <w:r w:rsidRPr="00255D04">
        <w:rPr>
          <w:rFonts w:cs="Times New Roman"/>
          <w:color w:val="000000" w:themeColor="text1"/>
        </w:rPr>
        <w:t>ing</w:t>
      </w:r>
      <w:r w:rsidRPr="00F10CD8">
        <w:rPr>
          <w:rFonts w:cs="Times New Roman"/>
          <w:color w:val="000000" w:themeColor="text1"/>
        </w:rPr>
        <w:t xml:space="preserve"> H’s lover </w:t>
      </w:r>
      <w:r w:rsidR="00255D04">
        <w:rPr>
          <w:rFonts w:cs="Times New Roman"/>
          <w:color w:val="000000" w:themeColor="text1"/>
        </w:rPr>
        <w:t>is</w:t>
      </w:r>
      <w:r w:rsidRPr="00F10CD8">
        <w:rPr>
          <w:rFonts w:cs="Times New Roman"/>
          <w:color w:val="000000" w:themeColor="text1"/>
        </w:rPr>
        <w:t xml:space="preserve"> a </w:t>
      </w:r>
      <w:r w:rsidRPr="00F10CD8">
        <w:rPr>
          <w:rFonts w:eastAsia="Times New Roman" w:cs="Times New Roman"/>
          <w:color w:val="000000" w:themeColor="text1"/>
          <w:shd w:val="clear" w:color="auto" w:fill="FFFFFF"/>
        </w:rPr>
        <w:t>‘rêve actif’ (2016: 97) [‘an active dream’]</w:t>
      </w:r>
      <w:r w:rsidR="00B972FF" w:rsidRPr="00F10CD8">
        <w:rPr>
          <w:rFonts w:eastAsia="Times New Roman" w:cs="Times New Roman"/>
          <w:color w:val="000000" w:themeColor="text1"/>
          <w:shd w:val="clear" w:color="auto" w:fill="FFFFFF"/>
        </w:rPr>
        <w:t>,</w:t>
      </w:r>
      <w:r w:rsidR="009A6746" w:rsidRPr="00F10CD8">
        <w:rPr>
          <w:rFonts w:eastAsia="Times New Roman" w:cs="Times New Roman"/>
          <w:color w:val="000000" w:themeColor="text1"/>
          <w:shd w:val="clear" w:color="auto" w:fill="FFFFFF"/>
        </w:rPr>
        <w:t xml:space="preserve"> </w:t>
      </w:r>
      <w:r w:rsidR="005A7B5C" w:rsidRPr="00F10CD8">
        <w:rPr>
          <w:rFonts w:eastAsia="Times New Roman" w:cs="Times New Roman"/>
          <w:color w:val="000000" w:themeColor="text1"/>
          <w:shd w:val="clear" w:color="auto" w:fill="FFFFFF"/>
        </w:rPr>
        <w:t xml:space="preserve">which manifests in </w:t>
      </w:r>
      <w:r w:rsidRPr="00F10CD8">
        <w:rPr>
          <w:rFonts w:eastAsia="Times New Roman" w:cs="Times New Roman"/>
          <w:color w:val="000000" w:themeColor="text1"/>
          <w:shd w:val="clear" w:color="auto" w:fill="FFFFFF"/>
        </w:rPr>
        <w:t xml:space="preserve">a programme of perceived self-improvement that will, in fact, </w:t>
      </w:r>
      <w:r w:rsidR="00255D04">
        <w:rPr>
          <w:rFonts w:eastAsia="Times New Roman" w:cs="Times New Roman"/>
          <w:color w:val="000000" w:themeColor="text1"/>
          <w:shd w:val="clear" w:color="auto" w:fill="FFFFFF"/>
        </w:rPr>
        <w:t>evolve into</w:t>
      </w:r>
      <w:r w:rsidRPr="00F10CD8">
        <w:rPr>
          <w:rFonts w:eastAsia="Times New Roman" w:cs="Times New Roman"/>
          <w:color w:val="000000" w:themeColor="text1"/>
          <w:shd w:val="clear" w:color="auto" w:fill="FFFFFF"/>
        </w:rPr>
        <w:t xml:space="preserve"> the living nightmare of her</w:t>
      </w:r>
      <w:r w:rsidR="00255D04">
        <w:rPr>
          <w:rFonts w:eastAsia="Times New Roman" w:cs="Times New Roman"/>
          <w:color w:val="000000" w:themeColor="text1"/>
          <w:shd w:val="clear" w:color="auto" w:fill="FFFFFF"/>
        </w:rPr>
        <w:t xml:space="preserve"> </w:t>
      </w:r>
      <w:r w:rsidRPr="00F10CD8">
        <w:rPr>
          <w:rFonts w:eastAsia="Times New Roman" w:cs="Times New Roman"/>
          <w:color w:val="000000" w:themeColor="text1"/>
          <w:shd w:val="clear" w:color="auto" w:fill="FFFFFF"/>
        </w:rPr>
        <w:t>eating disorder</w:t>
      </w:r>
      <w:r w:rsidR="00B972FF" w:rsidRPr="00F10CD8">
        <w:rPr>
          <w:rFonts w:cs="Times New Roman"/>
          <w:color w:val="000000" w:themeColor="text1"/>
        </w:rPr>
        <w:t xml:space="preserve">. </w:t>
      </w:r>
      <w:r w:rsidR="009C447D" w:rsidRPr="00F10CD8">
        <w:rPr>
          <w:rFonts w:cs="Times New Roman"/>
          <w:color w:val="000000" w:themeColor="text1"/>
        </w:rPr>
        <w:t xml:space="preserve">This </w:t>
      </w:r>
      <w:r w:rsidR="009C447D">
        <w:rPr>
          <w:rFonts w:cs="Times New Roman"/>
          <w:color w:val="000000" w:themeColor="text1"/>
        </w:rPr>
        <w:t xml:space="preserve">compulsion </w:t>
      </w:r>
      <w:r w:rsidR="009C447D" w:rsidRPr="00F10CD8">
        <w:rPr>
          <w:rFonts w:cs="Times New Roman"/>
          <w:color w:val="000000" w:themeColor="text1"/>
        </w:rPr>
        <w:t xml:space="preserve">to assert control is encouraged by the internalizing of her philosophical education, its unseen sanctioning power demonstrated as the </w:t>
      </w:r>
      <w:r w:rsidR="009C447D">
        <w:rPr>
          <w:rFonts w:cs="Times New Roman"/>
          <w:color w:val="000000" w:themeColor="text1"/>
        </w:rPr>
        <w:t xml:space="preserve">girl </w:t>
      </w:r>
      <w:r w:rsidR="009C447D" w:rsidRPr="00F10CD8">
        <w:rPr>
          <w:rFonts w:cs="Times New Roman"/>
          <w:color w:val="000000" w:themeColor="text1"/>
        </w:rPr>
        <w:t xml:space="preserve">writes to a friend: [‘C’est fou ce que la philo peut nous rendre raisonnable’ (2016: 99) [‘It’s crazy how philosophy can make us reasonable’]. </w:t>
      </w:r>
      <w:r w:rsidR="00761919" w:rsidRPr="00F10CD8">
        <w:rPr>
          <w:rFonts w:cs="Times New Roman"/>
          <w:color w:val="000000" w:themeColor="text1"/>
        </w:rPr>
        <w:t>With retrospective irony, this</w:t>
      </w:r>
      <w:r w:rsidR="001E70ED" w:rsidRPr="00F10CD8">
        <w:rPr>
          <w:rFonts w:cs="Times New Roman"/>
          <w:color w:val="000000" w:themeColor="text1"/>
        </w:rPr>
        <w:t xml:space="preserve"> </w:t>
      </w:r>
      <w:r w:rsidR="00284DE1" w:rsidRPr="00F10CD8">
        <w:rPr>
          <w:rFonts w:cs="Times New Roman"/>
          <w:color w:val="000000" w:themeColor="text1"/>
        </w:rPr>
        <w:t>formal education</w:t>
      </w:r>
      <w:r w:rsidR="001E70ED" w:rsidRPr="00F10CD8">
        <w:rPr>
          <w:rFonts w:cs="Times New Roman"/>
          <w:color w:val="000000" w:themeColor="text1"/>
        </w:rPr>
        <w:t xml:space="preserve"> in reason</w:t>
      </w:r>
      <w:r w:rsidR="00DF5065">
        <w:rPr>
          <w:rFonts w:cs="Times New Roman"/>
          <w:color w:val="000000" w:themeColor="text1"/>
        </w:rPr>
        <w:t xml:space="preserve"> </w:t>
      </w:r>
      <w:r w:rsidR="00DF5065" w:rsidRPr="00F10CD8">
        <w:rPr>
          <w:rFonts w:cs="Times New Roman"/>
          <w:color w:val="000000" w:themeColor="text1"/>
        </w:rPr>
        <w:t>–</w:t>
      </w:r>
      <w:r w:rsidR="001E70ED" w:rsidRPr="00F10CD8">
        <w:rPr>
          <w:rFonts w:cs="Times New Roman"/>
          <w:color w:val="000000" w:themeColor="text1"/>
        </w:rPr>
        <w:t xml:space="preserve"> a coercive</w:t>
      </w:r>
      <w:r w:rsidR="00761919" w:rsidRPr="00F10CD8">
        <w:rPr>
          <w:rFonts w:cs="Times New Roman"/>
          <w:color w:val="000000" w:themeColor="text1"/>
        </w:rPr>
        <w:t xml:space="preserve"> </w:t>
      </w:r>
      <w:r w:rsidRPr="00F10CD8">
        <w:rPr>
          <w:rFonts w:cs="Times New Roman"/>
          <w:color w:val="000000" w:themeColor="text1"/>
        </w:rPr>
        <w:t>‘enlightenment’</w:t>
      </w:r>
      <w:r w:rsidR="00DF5065" w:rsidRPr="00F10CD8">
        <w:rPr>
          <w:rFonts w:cs="Times New Roman"/>
          <w:color w:val="000000" w:themeColor="text1"/>
        </w:rPr>
        <w:t xml:space="preserve">– </w:t>
      </w:r>
      <w:r w:rsidR="00761919" w:rsidRPr="00F10CD8">
        <w:rPr>
          <w:rFonts w:cs="Times New Roman"/>
          <w:color w:val="000000" w:themeColor="text1"/>
        </w:rPr>
        <w:t xml:space="preserve">is identified as </w:t>
      </w:r>
      <w:r w:rsidRPr="00F10CD8">
        <w:rPr>
          <w:rFonts w:cs="Times New Roman"/>
          <w:color w:val="000000" w:themeColor="text1"/>
        </w:rPr>
        <w:t>stok</w:t>
      </w:r>
      <w:r w:rsidR="00761919" w:rsidRPr="00F10CD8">
        <w:rPr>
          <w:rFonts w:cs="Times New Roman"/>
          <w:color w:val="000000" w:themeColor="text1"/>
        </w:rPr>
        <w:t>ing</w:t>
      </w:r>
      <w:r w:rsidRPr="00F10CD8">
        <w:rPr>
          <w:rFonts w:cs="Times New Roman"/>
          <w:color w:val="000000" w:themeColor="text1"/>
        </w:rPr>
        <w:t xml:space="preserve"> shame: ‘Je suis saisie par autant de limpidité: Descartes, Kant et </w:t>
      </w:r>
      <w:r w:rsidRPr="00F10CD8">
        <w:rPr>
          <w:rFonts w:cs="Times New Roman"/>
          <w:color w:val="000000" w:themeColor="text1"/>
        </w:rPr>
        <w:lastRenderedPageBreak/>
        <w:t>l’impératif catégorique, toute la philosophie condamne la conduite de la fille de S.’ [I am struck by so much clarity: Descartes, Kant and the categorical imperative, the whole of philosophy condemns the behavior of the S girl’].</w:t>
      </w:r>
      <w:r w:rsidR="00761919" w:rsidRPr="00F10CD8">
        <w:rPr>
          <w:rFonts w:cs="Times New Roman"/>
          <w:color w:val="000000" w:themeColor="text1"/>
        </w:rPr>
        <w:t xml:space="preserve"> </w:t>
      </w:r>
    </w:p>
    <w:p w14:paraId="419A63EC" w14:textId="33612771" w:rsidR="00DD6655" w:rsidRPr="00F10CD8" w:rsidRDefault="00761919" w:rsidP="00F10CD8">
      <w:pPr>
        <w:pStyle w:val="Normalfirstlinenotindented"/>
        <w:ind w:firstLine="720"/>
        <w:contextualSpacing/>
        <w:rPr>
          <w:rFonts w:cs="Times New Roman"/>
          <w:color w:val="000000" w:themeColor="text1"/>
        </w:rPr>
      </w:pPr>
      <w:r w:rsidRPr="00F10CD8">
        <w:rPr>
          <w:rFonts w:cs="Times New Roman"/>
          <w:color w:val="000000" w:themeColor="text1"/>
        </w:rPr>
        <w:t xml:space="preserve">A few months later, </w:t>
      </w:r>
      <w:r w:rsidR="00DF5065">
        <w:rPr>
          <w:rFonts w:cs="Times New Roman"/>
          <w:color w:val="000000" w:themeColor="text1"/>
        </w:rPr>
        <w:t>the girl</w:t>
      </w:r>
      <w:r w:rsidRPr="00F10CD8">
        <w:rPr>
          <w:rFonts w:cs="Times New Roman"/>
          <w:color w:val="000000" w:themeColor="text1"/>
        </w:rPr>
        <w:t xml:space="preserve"> reads Beauvoir’s </w:t>
      </w:r>
      <w:r w:rsidRPr="00F10CD8">
        <w:rPr>
          <w:rFonts w:cs="Times New Roman"/>
          <w:i/>
          <w:color w:val="000000" w:themeColor="text1"/>
        </w:rPr>
        <w:t>Le Deuxième Sexe</w:t>
      </w:r>
      <w:r w:rsidRPr="00F10CD8">
        <w:rPr>
          <w:rFonts w:cs="Times New Roman"/>
          <w:color w:val="000000" w:themeColor="text1"/>
        </w:rPr>
        <w:t xml:space="preserve"> (1949) [</w:t>
      </w:r>
      <w:r w:rsidRPr="00F10CD8">
        <w:rPr>
          <w:rFonts w:cs="Times New Roman"/>
          <w:i/>
          <w:color w:val="000000" w:themeColor="text1"/>
        </w:rPr>
        <w:t>The Second Sex</w:t>
      </w:r>
      <w:r w:rsidRPr="00F10CD8">
        <w:rPr>
          <w:rFonts w:cs="Times New Roman"/>
          <w:color w:val="000000" w:themeColor="text1"/>
        </w:rPr>
        <w:t>]</w:t>
      </w:r>
      <w:r w:rsidR="00A75F37" w:rsidRPr="00F10CD8">
        <w:rPr>
          <w:rFonts w:cs="Times New Roman"/>
          <w:color w:val="000000" w:themeColor="text1"/>
        </w:rPr>
        <w:t>.</w:t>
      </w:r>
      <w:r w:rsidR="006B1EAC" w:rsidRPr="00F10CD8">
        <w:rPr>
          <w:rStyle w:val="EndnoteReference"/>
          <w:rFonts w:cs="Times New Roman"/>
          <w:color w:val="000000" w:themeColor="text1"/>
        </w:rPr>
        <w:endnoteReference w:id="8"/>
      </w:r>
      <w:r w:rsidR="00A75F37" w:rsidRPr="00F10CD8">
        <w:rPr>
          <w:rFonts w:cs="Times New Roman"/>
          <w:color w:val="000000" w:themeColor="text1"/>
        </w:rPr>
        <w:t xml:space="preserve"> </w:t>
      </w:r>
      <w:r w:rsidRPr="00F10CD8">
        <w:rPr>
          <w:rFonts w:cs="Times New Roman"/>
          <w:color w:val="000000" w:themeColor="text1"/>
        </w:rPr>
        <w:t>Beginning ‘Je la suppose’ (2016: 116) [‘I assume that she’], the narrative carefully positions as a projection the ways in which the girl may have responded</w:t>
      </w:r>
      <w:r w:rsidR="00DF46B2" w:rsidRPr="00F10CD8">
        <w:rPr>
          <w:rFonts w:cs="Times New Roman"/>
          <w:color w:val="000000" w:themeColor="text1"/>
        </w:rPr>
        <w:t xml:space="preserve"> </w:t>
      </w:r>
      <w:r w:rsidR="00A75F37" w:rsidRPr="00F10CD8">
        <w:rPr>
          <w:rFonts w:cs="Times New Roman"/>
          <w:color w:val="000000" w:themeColor="text1"/>
        </w:rPr>
        <w:t>to reading Beauvoir</w:t>
      </w:r>
      <w:r w:rsidR="00DF5065">
        <w:rPr>
          <w:rFonts w:cs="Times New Roman"/>
          <w:color w:val="000000" w:themeColor="text1"/>
        </w:rPr>
        <w:t>,</w:t>
      </w:r>
      <w:r w:rsidR="00A75F37" w:rsidRPr="00F10CD8">
        <w:rPr>
          <w:rFonts w:cs="Times New Roman"/>
          <w:color w:val="000000" w:themeColor="text1"/>
        </w:rPr>
        <w:t xml:space="preserve"> perhaps</w:t>
      </w:r>
      <w:r w:rsidR="00DF5065">
        <w:rPr>
          <w:rFonts w:cs="Times New Roman"/>
          <w:color w:val="000000" w:themeColor="text1"/>
        </w:rPr>
        <w:t xml:space="preserve"> </w:t>
      </w:r>
      <w:r w:rsidR="00A75F37" w:rsidRPr="00F10CD8">
        <w:rPr>
          <w:rFonts w:cs="Times New Roman"/>
          <w:color w:val="000000" w:themeColor="text1"/>
        </w:rPr>
        <w:t xml:space="preserve">achieving </w:t>
      </w:r>
      <w:r w:rsidR="00DF46B2" w:rsidRPr="00F10CD8">
        <w:rPr>
          <w:rFonts w:cs="Times New Roman"/>
          <w:color w:val="000000" w:themeColor="text1"/>
        </w:rPr>
        <w:t>‘</w:t>
      </w:r>
      <w:r w:rsidRPr="00F10CD8">
        <w:rPr>
          <w:rFonts w:cs="Times New Roman"/>
          <w:color w:val="000000" w:themeColor="text1"/>
        </w:rPr>
        <w:t>a retrospective understanding that she had colluded in her own objectification</w:t>
      </w:r>
      <w:r w:rsidR="001A36FF" w:rsidRPr="00F10CD8">
        <w:rPr>
          <w:rFonts w:cs="Times New Roman"/>
          <w:color w:val="000000" w:themeColor="text1"/>
        </w:rPr>
        <w:t>’ and ‘</w:t>
      </w:r>
      <w:r w:rsidRPr="00F10CD8">
        <w:rPr>
          <w:rFonts w:cs="Times New Roman"/>
          <w:color w:val="000000" w:themeColor="text1"/>
        </w:rPr>
        <w:t>“les clés pour comprendre la honte” if not “le pouvoir de l’effacer”</w:t>
      </w:r>
      <w:r w:rsidR="00E12461" w:rsidRPr="00F10CD8">
        <w:rPr>
          <w:rFonts w:cs="Times New Roman"/>
          <w:color w:val="000000" w:themeColor="text1"/>
        </w:rPr>
        <w:t>’</w:t>
      </w:r>
      <w:r w:rsidRPr="00F10CD8">
        <w:rPr>
          <w:rFonts w:cs="Times New Roman"/>
          <w:color w:val="000000" w:themeColor="text1"/>
        </w:rPr>
        <w:t xml:space="preserve"> (</w:t>
      </w:r>
      <w:r w:rsidR="00E12461" w:rsidRPr="00F10CD8">
        <w:rPr>
          <w:rFonts w:cs="Times New Roman"/>
          <w:color w:val="000000" w:themeColor="text1"/>
        </w:rPr>
        <w:t>2016:</w:t>
      </w:r>
      <w:r w:rsidRPr="00F10CD8">
        <w:rPr>
          <w:rFonts w:cs="Times New Roman"/>
          <w:color w:val="000000" w:themeColor="text1"/>
        </w:rPr>
        <w:t xml:space="preserve"> 110) [</w:t>
      </w:r>
      <w:r w:rsidR="007D16DB" w:rsidRPr="00F10CD8">
        <w:rPr>
          <w:rFonts w:cs="Times New Roman"/>
          <w:color w:val="000000" w:themeColor="text1"/>
        </w:rPr>
        <w:t>“</w:t>
      </w:r>
      <w:r w:rsidRPr="00F10CD8">
        <w:rPr>
          <w:rFonts w:cs="Times New Roman"/>
          <w:color w:val="000000" w:themeColor="text1"/>
        </w:rPr>
        <w:t>‘the keys to understanding her shame</w:t>
      </w:r>
      <w:r w:rsidR="00E068C6" w:rsidRPr="00F10CD8">
        <w:rPr>
          <w:rFonts w:cs="Times New Roman"/>
          <w:color w:val="000000" w:themeColor="text1"/>
        </w:rPr>
        <w:t>’</w:t>
      </w:r>
      <w:r w:rsidRPr="00F10CD8">
        <w:rPr>
          <w:rFonts w:cs="Times New Roman"/>
          <w:color w:val="000000" w:themeColor="text1"/>
        </w:rPr>
        <w:t xml:space="preserve"> if not </w:t>
      </w:r>
      <w:r w:rsidR="00DF5065">
        <w:rPr>
          <w:rFonts w:cs="Times New Roman"/>
          <w:color w:val="000000" w:themeColor="text1"/>
        </w:rPr>
        <w:t>“</w:t>
      </w:r>
      <w:r w:rsidRPr="00F10CD8">
        <w:rPr>
          <w:rFonts w:cs="Times New Roman"/>
          <w:color w:val="000000" w:themeColor="text1"/>
        </w:rPr>
        <w:t>the power to erase it’</w:t>
      </w:r>
      <w:r w:rsidR="00E068C6" w:rsidRPr="00F10CD8">
        <w:rPr>
          <w:rFonts w:cs="Times New Roman"/>
          <w:color w:val="000000" w:themeColor="text1"/>
        </w:rPr>
        <w:t>”</w:t>
      </w:r>
      <w:r w:rsidRPr="00F10CD8">
        <w:rPr>
          <w:rFonts w:cs="Times New Roman"/>
          <w:color w:val="000000" w:themeColor="text1"/>
        </w:rPr>
        <w:t>]</w:t>
      </w:r>
      <w:r w:rsidR="001A36FF" w:rsidRPr="00F10CD8">
        <w:rPr>
          <w:rFonts w:cs="Times New Roman"/>
          <w:color w:val="000000" w:themeColor="text1"/>
        </w:rPr>
        <w:t xml:space="preserve"> (Jordan 2019)</w:t>
      </w:r>
      <w:r w:rsidRPr="00F10CD8">
        <w:rPr>
          <w:rFonts w:cs="Times New Roman"/>
          <w:color w:val="000000" w:themeColor="text1"/>
        </w:rPr>
        <w:t xml:space="preserve">. </w:t>
      </w:r>
      <w:r w:rsidR="001E70ED" w:rsidRPr="00F10CD8">
        <w:rPr>
          <w:rFonts w:cs="Times New Roman"/>
          <w:color w:val="000000" w:themeColor="text1"/>
        </w:rPr>
        <w:t>Whilst</w:t>
      </w:r>
      <w:r w:rsidR="001A36FF" w:rsidRPr="00F10CD8">
        <w:rPr>
          <w:rFonts w:cs="Times New Roman"/>
          <w:color w:val="000000" w:themeColor="text1"/>
        </w:rPr>
        <w:t xml:space="preserve"> </w:t>
      </w:r>
      <w:r w:rsidR="00DF5065">
        <w:rPr>
          <w:rFonts w:cs="Times New Roman"/>
          <w:color w:val="000000" w:themeColor="text1"/>
        </w:rPr>
        <w:t xml:space="preserve">this </w:t>
      </w:r>
      <w:r w:rsidR="00284DE1" w:rsidRPr="00F10CD8">
        <w:rPr>
          <w:rFonts w:cs="Times New Roman"/>
          <w:color w:val="000000" w:themeColor="text1"/>
        </w:rPr>
        <w:t xml:space="preserve">reading is </w:t>
      </w:r>
      <w:r w:rsidR="001A36FF" w:rsidRPr="00F10CD8">
        <w:rPr>
          <w:rFonts w:cs="Times New Roman"/>
          <w:color w:val="000000" w:themeColor="text1"/>
        </w:rPr>
        <w:t xml:space="preserve">not simply </w:t>
      </w:r>
      <w:r w:rsidR="001E70ED" w:rsidRPr="00F10CD8">
        <w:rPr>
          <w:rFonts w:cs="Times New Roman"/>
          <w:color w:val="000000" w:themeColor="text1"/>
        </w:rPr>
        <w:t xml:space="preserve">swallowing the </w:t>
      </w:r>
      <w:r w:rsidR="00A75F37" w:rsidRPr="00F10CD8">
        <w:rPr>
          <w:rFonts w:cs="Times New Roman"/>
          <w:color w:val="000000" w:themeColor="text1"/>
        </w:rPr>
        <w:t>pa</w:t>
      </w:r>
      <w:r w:rsidR="001A36FF" w:rsidRPr="00F10CD8">
        <w:rPr>
          <w:rFonts w:cs="Times New Roman"/>
          <w:color w:val="000000" w:themeColor="text1"/>
        </w:rPr>
        <w:t>t</w:t>
      </w:r>
      <w:r w:rsidR="00DF5065">
        <w:rPr>
          <w:rFonts w:cs="Times New Roman"/>
          <w:color w:val="000000" w:themeColor="text1"/>
        </w:rPr>
        <w:t>r</w:t>
      </w:r>
      <w:r w:rsidR="00A75F37" w:rsidRPr="00F10CD8">
        <w:rPr>
          <w:rFonts w:cs="Times New Roman"/>
          <w:color w:val="000000" w:themeColor="text1"/>
        </w:rPr>
        <w:t xml:space="preserve">iarchal </w:t>
      </w:r>
      <w:r w:rsidR="001E70ED" w:rsidRPr="00F10CD8">
        <w:rPr>
          <w:rFonts w:cs="Times New Roman"/>
          <w:color w:val="000000" w:themeColor="text1"/>
        </w:rPr>
        <w:t xml:space="preserve">philosophy prescribed by her education, </w:t>
      </w:r>
      <w:r w:rsidR="00284DE1" w:rsidRPr="00F10CD8">
        <w:rPr>
          <w:rFonts w:cs="Times New Roman"/>
          <w:color w:val="000000" w:themeColor="text1"/>
        </w:rPr>
        <w:t xml:space="preserve">feminism cannot stop </w:t>
      </w:r>
      <w:r w:rsidR="001A36FF" w:rsidRPr="00F10CD8">
        <w:rPr>
          <w:rFonts w:cs="Times New Roman"/>
          <w:color w:val="000000" w:themeColor="text1"/>
        </w:rPr>
        <w:t>shame</w:t>
      </w:r>
      <w:r w:rsidR="00911BCC" w:rsidRPr="00F10CD8">
        <w:rPr>
          <w:rFonts w:cs="Times New Roman"/>
          <w:color w:val="000000" w:themeColor="text1"/>
        </w:rPr>
        <w:t>:</w:t>
      </w:r>
      <w:r w:rsidR="00DD6655" w:rsidRPr="00F10CD8">
        <w:rPr>
          <w:rFonts w:cs="Times New Roman"/>
          <w:color w:val="000000" w:themeColor="text1"/>
        </w:rPr>
        <w:t xml:space="preserve"> ‘U</w:t>
      </w:r>
      <w:r w:rsidR="00DD6655" w:rsidRPr="00F10CD8">
        <w:rPr>
          <w:rFonts w:cs="Times New Roman"/>
          <w:color w:val="000000" w:themeColor="text1"/>
          <w:lang w:val="en-GB"/>
        </w:rPr>
        <w:t xml:space="preserve">ne honte historique, d’avant le slogan “mon corps est à moi” dix ans plus tard. </w:t>
      </w:r>
      <w:r w:rsidR="00DD6655" w:rsidRPr="00F10CD8">
        <w:rPr>
          <w:rFonts w:cs="Times New Roman"/>
          <w:color w:val="000000" w:themeColor="text1"/>
          <w:lang w:val="fr-FR"/>
        </w:rPr>
        <w:t xml:space="preserve">[…] Et rien ne peut faire que ce qui a été vécu dans un monde, celui d’avant 1968, et condamné par les règles du monde puisse changer radicalement de sens dans un autre monde’ (2016: 100) [‘A historical shame, from before the slogan “my body belongs to me” that came ten years later. </w:t>
      </w:r>
      <w:r w:rsidR="00DD6655" w:rsidRPr="00F10CD8">
        <w:rPr>
          <w:rFonts w:cs="Times New Roman"/>
          <w:color w:val="000000" w:themeColor="text1"/>
        </w:rPr>
        <w:t>[…] And nothing can make what was lived in a pre-1968 world, and condemned by the rules of that world, change radically its meaning in a</w:t>
      </w:r>
      <w:r w:rsidR="00DF5065">
        <w:rPr>
          <w:rFonts w:cs="Times New Roman"/>
          <w:color w:val="000000" w:themeColor="text1"/>
        </w:rPr>
        <w:t xml:space="preserve">nother </w:t>
      </w:r>
      <w:r w:rsidR="00DD6655" w:rsidRPr="00F10CD8">
        <w:rPr>
          <w:rFonts w:cs="Times New Roman"/>
          <w:color w:val="000000" w:themeColor="text1"/>
        </w:rPr>
        <w:t xml:space="preserve">world’]. </w:t>
      </w:r>
      <w:r w:rsidR="003D5156" w:rsidRPr="00F10CD8">
        <w:rPr>
          <w:rFonts w:cs="Times New Roman"/>
          <w:color w:val="000000" w:themeColor="text1"/>
        </w:rPr>
        <w:t xml:space="preserve">The inference here is that subsequent acquisition of knowledge – including from later feminist philosophy </w:t>
      </w:r>
      <w:r w:rsidR="006433E7" w:rsidRPr="00F10CD8">
        <w:rPr>
          <w:rFonts w:cs="Times New Roman"/>
          <w:color w:val="000000" w:themeColor="text1"/>
        </w:rPr>
        <w:t xml:space="preserve">– </w:t>
      </w:r>
      <w:r w:rsidR="003D5156" w:rsidRPr="00F10CD8">
        <w:rPr>
          <w:rFonts w:cs="Times New Roman"/>
          <w:color w:val="000000" w:themeColor="text1"/>
        </w:rPr>
        <w:t xml:space="preserve">about </w:t>
      </w:r>
      <w:r w:rsidR="00233A65" w:rsidRPr="00F10CD8">
        <w:rPr>
          <w:rFonts w:cs="Times New Roman"/>
          <w:color w:val="000000" w:themeColor="text1"/>
        </w:rPr>
        <w:t xml:space="preserve">women’s rights over their bodies and </w:t>
      </w:r>
      <w:r w:rsidR="003D5156" w:rsidRPr="00F10CD8">
        <w:rPr>
          <w:rFonts w:cs="Times New Roman"/>
          <w:color w:val="000000" w:themeColor="text1"/>
        </w:rPr>
        <w:t>o</w:t>
      </w:r>
      <w:r w:rsidR="005D018C" w:rsidRPr="00F10CD8">
        <w:rPr>
          <w:rFonts w:cs="Times New Roman"/>
          <w:color w:val="000000" w:themeColor="text1"/>
        </w:rPr>
        <w:t>v</w:t>
      </w:r>
      <w:r w:rsidR="003D5156" w:rsidRPr="00F10CD8">
        <w:rPr>
          <w:rFonts w:cs="Times New Roman"/>
          <w:color w:val="000000" w:themeColor="text1"/>
        </w:rPr>
        <w:t xml:space="preserve">er </w:t>
      </w:r>
      <w:r w:rsidR="00233A65" w:rsidRPr="00F10CD8">
        <w:rPr>
          <w:rFonts w:cs="Times New Roman"/>
          <w:color w:val="000000" w:themeColor="text1"/>
        </w:rPr>
        <w:t>their reproductive futures cannot erase the</w:t>
      </w:r>
      <w:r w:rsidR="005D018C" w:rsidRPr="00F10CD8">
        <w:rPr>
          <w:rFonts w:cs="Times New Roman"/>
          <w:color w:val="000000" w:themeColor="text1"/>
        </w:rPr>
        <w:t xml:space="preserve"> </w:t>
      </w:r>
      <w:r w:rsidR="003D5156" w:rsidRPr="00F10CD8">
        <w:rPr>
          <w:rFonts w:cs="Times New Roman"/>
          <w:color w:val="000000" w:themeColor="text1"/>
        </w:rPr>
        <w:t xml:space="preserve">shame constructed in the past. </w:t>
      </w:r>
      <w:r w:rsidR="006433E7" w:rsidRPr="00F10CD8">
        <w:rPr>
          <w:rFonts w:cs="Times New Roman"/>
          <w:color w:val="000000" w:themeColor="text1"/>
        </w:rPr>
        <w:t>G</w:t>
      </w:r>
      <w:r w:rsidR="003D5156" w:rsidRPr="00F10CD8">
        <w:rPr>
          <w:rFonts w:cs="Times New Roman"/>
          <w:color w:val="000000" w:themeColor="text1"/>
        </w:rPr>
        <w:t>iven how knowledge around eating disor</w:t>
      </w:r>
      <w:r w:rsidR="005D018C" w:rsidRPr="00F10CD8">
        <w:rPr>
          <w:rFonts w:cs="Times New Roman"/>
          <w:color w:val="000000" w:themeColor="text1"/>
        </w:rPr>
        <w:t>d</w:t>
      </w:r>
      <w:r w:rsidR="003D5156" w:rsidRPr="00F10CD8">
        <w:rPr>
          <w:rFonts w:cs="Times New Roman"/>
          <w:color w:val="000000" w:themeColor="text1"/>
        </w:rPr>
        <w:t>ers circulates</w:t>
      </w:r>
      <w:r w:rsidR="00DF5065">
        <w:rPr>
          <w:rFonts w:cs="Times New Roman"/>
          <w:color w:val="000000" w:themeColor="text1"/>
        </w:rPr>
        <w:t xml:space="preserve"> (or does not </w:t>
      </w:r>
      <w:r w:rsidR="003D5156" w:rsidRPr="00F10CD8">
        <w:rPr>
          <w:rFonts w:cs="Times New Roman"/>
          <w:color w:val="000000" w:themeColor="text1"/>
        </w:rPr>
        <w:t>for OSFED/EDNOS/TCA-NA</w:t>
      </w:r>
      <w:r w:rsidR="00DF5065">
        <w:rPr>
          <w:rFonts w:cs="Times New Roman"/>
          <w:color w:val="000000" w:themeColor="text1"/>
        </w:rPr>
        <w:t xml:space="preserve">) </w:t>
      </w:r>
      <w:r w:rsidR="006433E7" w:rsidRPr="00F10CD8">
        <w:rPr>
          <w:rFonts w:cs="Times New Roman"/>
          <w:color w:val="000000" w:themeColor="text1"/>
        </w:rPr>
        <w:t>and given the sense of shame that can be part of dis</w:t>
      </w:r>
      <w:r w:rsidR="00911BCC" w:rsidRPr="00F10CD8">
        <w:rPr>
          <w:rFonts w:cs="Times New Roman"/>
          <w:color w:val="000000" w:themeColor="text1"/>
        </w:rPr>
        <w:t>o</w:t>
      </w:r>
      <w:r w:rsidR="006433E7" w:rsidRPr="00F10CD8">
        <w:rPr>
          <w:rFonts w:cs="Times New Roman"/>
          <w:color w:val="000000" w:themeColor="text1"/>
        </w:rPr>
        <w:t>rde</w:t>
      </w:r>
      <w:r w:rsidR="005A7B5C" w:rsidRPr="00F10CD8">
        <w:rPr>
          <w:rFonts w:cs="Times New Roman"/>
          <w:color w:val="000000" w:themeColor="text1"/>
        </w:rPr>
        <w:t>r</w:t>
      </w:r>
      <w:r w:rsidR="006433E7" w:rsidRPr="00F10CD8">
        <w:rPr>
          <w:rFonts w:cs="Times New Roman"/>
          <w:color w:val="000000" w:themeColor="text1"/>
        </w:rPr>
        <w:t xml:space="preserve">ed eating, </w:t>
      </w:r>
      <w:r w:rsidR="008A54D1" w:rsidRPr="00F10CD8">
        <w:rPr>
          <w:rFonts w:cs="Times New Roman"/>
          <w:color w:val="000000" w:themeColor="text1"/>
        </w:rPr>
        <w:t>women with eating disor</w:t>
      </w:r>
      <w:r w:rsidR="00284DE1" w:rsidRPr="00F10CD8">
        <w:rPr>
          <w:rFonts w:cs="Times New Roman"/>
          <w:color w:val="000000" w:themeColor="text1"/>
        </w:rPr>
        <w:t>d</w:t>
      </w:r>
      <w:r w:rsidR="008A54D1" w:rsidRPr="00F10CD8">
        <w:rPr>
          <w:rFonts w:cs="Times New Roman"/>
          <w:color w:val="000000" w:themeColor="text1"/>
        </w:rPr>
        <w:t xml:space="preserve">ers may enduringly express feelings that their bodies do </w:t>
      </w:r>
      <w:r w:rsidR="00284DE1" w:rsidRPr="00F10CD8">
        <w:rPr>
          <w:rFonts w:cs="Times New Roman"/>
          <w:color w:val="000000" w:themeColor="text1"/>
        </w:rPr>
        <w:t>n</w:t>
      </w:r>
      <w:r w:rsidR="008A54D1" w:rsidRPr="00F10CD8">
        <w:rPr>
          <w:rFonts w:cs="Times New Roman"/>
          <w:color w:val="000000" w:themeColor="text1"/>
        </w:rPr>
        <w:t>ot belong to them</w:t>
      </w:r>
      <w:r w:rsidR="006433E7" w:rsidRPr="00F10CD8">
        <w:rPr>
          <w:rFonts w:cs="Times New Roman"/>
          <w:color w:val="000000" w:themeColor="text1"/>
        </w:rPr>
        <w:t>.</w:t>
      </w:r>
      <w:r w:rsidR="00284DE1" w:rsidRPr="00F10CD8">
        <w:rPr>
          <w:rFonts w:cs="Times New Roman"/>
          <w:color w:val="000000" w:themeColor="text1"/>
        </w:rPr>
        <w:t xml:space="preserve"> </w:t>
      </w:r>
      <w:r w:rsidR="00284DE1" w:rsidRPr="00F10CD8">
        <w:rPr>
          <w:rFonts w:cs="Times New Roman"/>
          <w:iCs/>
          <w:color w:val="000000" w:themeColor="text1"/>
          <w:lang w:val="en-GB"/>
        </w:rPr>
        <w:t xml:space="preserve">The word ‘honte’ [‘shame’] recurs no less than thirty-four times in </w:t>
      </w:r>
      <w:r w:rsidR="00284DE1" w:rsidRPr="00F10CD8">
        <w:rPr>
          <w:rFonts w:cs="Times New Roman"/>
          <w:i/>
          <w:color w:val="000000" w:themeColor="text1"/>
        </w:rPr>
        <w:t>Mémoire de fille</w:t>
      </w:r>
      <w:r w:rsidR="00284DE1" w:rsidRPr="00F10CD8">
        <w:rPr>
          <w:rFonts w:cs="Times New Roman"/>
          <w:color w:val="000000" w:themeColor="text1"/>
        </w:rPr>
        <w:t xml:space="preserve">, a shame no doubt multiplied by patriarchal education, philosophy and culture as well </w:t>
      </w:r>
      <w:r w:rsidR="000B641E" w:rsidRPr="00F10CD8">
        <w:rPr>
          <w:rFonts w:cs="Times New Roman"/>
          <w:color w:val="000000" w:themeColor="text1"/>
        </w:rPr>
        <w:t xml:space="preserve">as </w:t>
      </w:r>
      <w:r w:rsidR="00284DE1" w:rsidRPr="00F10CD8">
        <w:rPr>
          <w:rFonts w:cs="Times New Roman"/>
          <w:color w:val="000000" w:themeColor="text1"/>
        </w:rPr>
        <w:t>by not knowing what is happening to her body and mind.</w:t>
      </w:r>
    </w:p>
    <w:p w14:paraId="0AB3BE4D" w14:textId="32C99CA0" w:rsidR="009A2476" w:rsidRPr="00F10CD8" w:rsidRDefault="009C447D" w:rsidP="00F10CD8">
      <w:pPr>
        <w:pStyle w:val="Normalfirstlinenotindented"/>
        <w:ind w:firstLine="720"/>
        <w:contextualSpacing/>
        <w:rPr>
          <w:rFonts w:cs="Times New Roman"/>
          <w:color w:val="000000" w:themeColor="text1"/>
          <w:lang w:val="en-GB"/>
        </w:rPr>
      </w:pPr>
      <w:r w:rsidRPr="00F10CD8">
        <w:rPr>
          <w:rFonts w:cs="Times New Roman"/>
          <w:color w:val="000000" w:themeColor="text1"/>
        </w:rPr>
        <w:lastRenderedPageBreak/>
        <w:t>As well as the history of women being inculcated with shame, marketing discourses are shown here to exploit it</w:t>
      </w:r>
      <w:r>
        <w:rPr>
          <w:rFonts w:cs="Times New Roman"/>
          <w:color w:val="000000" w:themeColor="text1"/>
        </w:rPr>
        <w:t>,</w:t>
      </w:r>
      <w:r w:rsidRPr="00F10CD8">
        <w:rPr>
          <w:rFonts w:cs="Times New Roman"/>
          <w:color w:val="000000" w:themeColor="text1"/>
        </w:rPr>
        <w:t xml:space="preserve"> such that weight loss is at the top of the girl’s list as she exercises her ‘free will’ by implementing a programme of self-transformation to emulate her ‘love rival’. </w:t>
      </w:r>
      <w:r w:rsidR="00DD6655" w:rsidRPr="00F10CD8">
        <w:rPr>
          <w:rFonts w:cs="Times New Roman"/>
          <w:color w:val="000000" w:themeColor="text1"/>
          <w:lang w:val="fr-FR"/>
        </w:rPr>
        <w:t xml:space="preserve">When restricting, she has ‘[u]ne sorte de volonté malheureuse. </w:t>
      </w:r>
      <w:r w:rsidR="00DD6655" w:rsidRPr="00F10CD8">
        <w:rPr>
          <w:rFonts w:cs="Times New Roman"/>
          <w:color w:val="000000" w:themeColor="text1"/>
          <w:lang w:val="en-GB"/>
        </w:rPr>
        <w:t>Je l’exerce d’abord sur mon corps, radicalement’</w:t>
      </w:r>
      <w:r w:rsidR="00DD6655" w:rsidRPr="00F10CD8">
        <w:rPr>
          <w:rFonts w:cs="Times New Roman"/>
          <w:color w:val="000000" w:themeColor="text1"/>
        </w:rPr>
        <w:t xml:space="preserve"> (2016: 100) [‘a grim kind of will power. Early on, I wield it with an iron grip over my body’]. </w:t>
      </w:r>
      <w:r w:rsidR="00911BCC" w:rsidRPr="00F10CD8">
        <w:rPr>
          <w:rFonts w:cs="Times New Roman"/>
        </w:rPr>
        <w:t>There is also the elation that may accompany self-starvation</w:t>
      </w:r>
      <w:r w:rsidR="00AF651E" w:rsidRPr="00F10CD8">
        <w:rPr>
          <w:rFonts w:cs="Times New Roman"/>
          <w:color w:val="000000" w:themeColor="text1"/>
          <w:lang w:val="en-GB"/>
        </w:rPr>
        <w:t>:</w:t>
      </w:r>
      <w:r w:rsidR="00911BCC" w:rsidRPr="00F10CD8">
        <w:rPr>
          <w:rFonts w:cs="Times New Roman"/>
        </w:rPr>
        <w:t xml:space="preserve"> </w:t>
      </w:r>
      <w:r w:rsidR="00911BCC" w:rsidRPr="00F10CD8">
        <w:rPr>
          <w:rFonts w:cs="Times New Roman"/>
          <w:lang w:val="en-GB"/>
        </w:rPr>
        <w:t>‘l’orgueil d’une championne du jeûne’ (2016: 101) [‘pride at being a fasting champion’] and ‘une affirmation orgueilleuse de la volonté, acharnée à poursuivre des buts qui l’enfoncent peu à peu dans le malheur’</w:t>
      </w:r>
      <w:r w:rsidR="00911BCC" w:rsidRPr="00F10CD8">
        <w:rPr>
          <w:rFonts w:cs="Times New Roman"/>
        </w:rPr>
        <w:t xml:space="preserve"> (</w:t>
      </w:r>
      <w:r w:rsidR="00911BCC" w:rsidRPr="00F10CD8">
        <w:rPr>
          <w:rFonts w:cs="Times New Roman"/>
          <w:lang w:val="en-GB"/>
        </w:rPr>
        <w:t>2016: 100</w:t>
      </w:r>
      <w:r w:rsidR="00911BCC" w:rsidRPr="00F10CD8">
        <w:rPr>
          <w:rFonts w:cs="Times New Roman"/>
        </w:rPr>
        <w:t>) [‘a proud triumph of will power, hell-bent on achieving the goals that</w:t>
      </w:r>
      <w:r w:rsidR="00F0173C" w:rsidRPr="00F10CD8">
        <w:rPr>
          <w:rFonts w:cs="Times New Roman"/>
        </w:rPr>
        <w:t xml:space="preserve"> are slowly</w:t>
      </w:r>
      <w:r w:rsidR="00911BCC" w:rsidRPr="00F10CD8">
        <w:rPr>
          <w:rFonts w:cs="Times New Roman"/>
        </w:rPr>
        <w:t xml:space="preserve"> bury</w:t>
      </w:r>
      <w:r w:rsidR="00F0173C" w:rsidRPr="00F10CD8">
        <w:rPr>
          <w:rFonts w:cs="Times New Roman"/>
        </w:rPr>
        <w:t>ing</w:t>
      </w:r>
      <w:r w:rsidR="00911BCC" w:rsidRPr="00F10CD8">
        <w:rPr>
          <w:rFonts w:cs="Times New Roman"/>
        </w:rPr>
        <w:t xml:space="preserve"> </w:t>
      </w:r>
      <w:r w:rsidR="00F0173C" w:rsidRPr="00F10CD8">
        <w:rPr>
          <w:rFonts w:cs="Times New Roman"/>
        </w:rPr>
        <w:t>her in misery’</w:t>
      </w:r>
      <w:r w:rsidR="00911BCC" w:rsidRPr="00F10CD8">
        <w:rPr>
          <w:rFonts w:cs="Times New Roman"/>
        </w:rPr>
        <w:t xml:space="preserve">]. </w:t>
      </w:r>
      <w:r w:rsidR="00DF5065">
        <w:rPr>
          <w:rFonts w:cs="Times New Roman"/>
        </w:rPr>
        <w:t>However,</w:t>
      </w:r>
      <w:r w:rsidR="00DF5065" w:rsidRPr="00F10CD8">
        <w:rPr>
          <w:rFonts w:cs="Times New Roman"/>
        </w:rPr>
        <w:t xml:space="preserve"> these highs are momentary and shame prevails</w:t>
      </w:r>
      <w:r w:rsidR="00DF5065">
        <w:rPr>
          <w:rFonts w:cs="Times New Roman"/>
        </w:rPr>
        <w:t>.</w:t>
      </w:r>
      <w:r w:rsidR="00DF5065" w:rsidRPr="00F10CD8">
        <w:rPr>
          <w:rFonts w:cs="Times New Roman"/>
          <w:color w:val="000000" w:themeColor="text1"/>
        </w:rPr>
        <w:t xml:space="preserve"> </w:t>
      </w:r>
      <w:r w:rsidR="00DD6655" w:rsidRPr="00F10CD8">
        <w:rPr>
          <w:rFonts w:cs="Times New Roman"/>
          <w:color w:val="000000" w:themeColor="text1"/>
        </w:rPr>
        <w:t xml:space="preserve">Rather than any denial of external markers of sexuality in an emaciated body </w:t>
      </w:r>
      <w:r w:rsidR="003D5156" w:rsidRPr="00F10CD8">
        <w:rPr>
          <w:rFonts w:cs="Times New Roman"/>
          <w:color w:val="000000" w:themeColor="text1"/>
        </w:rPr>
        <w:t xml:space="preserve">sometimes </w:t>
      </w:r>
      <w:r w:rsidR="00DD6655" w:rsidRPr="00F10CD8">
        <w:rPr>
          <w:rFonts w:cs="Times New Roman"/>
          <w:color w:val="000000" w:themeColor="text1"/>
        </w:rPr>
        <w:t>mooted in anorexic</w:t>
      </w:r>
      <w:r w:rsidR="00F0173C" w:rsidRPr="00F10CD8">
        <w:rPr>
          <w:rFonts w:cs="Times New Roman"/>
          <w:color w:val="000000" w:themeColor="text1"/>
        </w:rPr>
        <w:t xml:space="preserve"> </w:t>
      </w:r>
      <w:r w:rsidR="00DD6655" w:rsidRPr="00F10CD8">
        <w:rPr>
          <w:rFonts w:cs="Times New Roman"/>
          <w:color w:val="000000" w:themeColor="text1"/>
        </w:rPr>
        <w:t>etiologies, the behavior is fueled by the economic power exemplified in the pressure of idealized media images of femininity</w:t>
      </w:r>
      <w:r w:rsidR="00AA6125" w:rsidRPr="00F10CD8">
        <w:rPr>
          <w:rFonts w:cs="Times New Roman"/>
          <w:color w:val="000000" w:themeColor="text1"/>
        </w:rPr>
        <w:t>:</w:t>
      </w:r>
      <w:r w:rsidR="003F02D6" w:rsidRPr="00F10CD8">
        <w:rPr>
          <w:rFonts w:cs="Times New Roman"/>
          <w:color w:val="000000" w:themeColor="text1"/>
        </w:rPr>
        <w:t xml:space="preserve"> ‘</w:t>
      </w:r>
      <w:r w:rsidR="00DD6655" w:rsidRPr="00F10CD8">
        <w:rPr>
          <w:rFonts w:cs="Times New Roman"/>
          <w:color w:val="000000" w:themeColor="text1"/>
        </w:rPr>
        <w:t xml:space="preserve">J’ai cessé de me nourrir […]. </w:t>
      </w:r>
      <w:r w:rsidR="00DD6655" w:rsidRPr="00341D84">
        <w:rPr>
          <w:rFonts w:cs="Times New Roman"/>
          <w:color w:val="000000" w:themeColor="text1"/>
          <w:lang w:val="fr-FR"/>
        </w:rPr>
        <w:t>J’ai remplacé la jouissance des derniers mois – toujours trop fugace</w:t>
      </w:r>
      <w:r w:rsidR="005D018C" w:rsidRPr="00341D84">
        <w:rPr>
          <w:rFonts w:cs="Times New Roman"/>
          <w:color w:val="000000" w:themeColor="text1"/>
          <w:lang w:val="fr-FR"/>
        </w:rPr>
        <w:t xml:space="preserve"> […] </w:t>
      </w:r>
      <w:r w:rsidR="00DD6655" w:rsidRPr="00341D84">
        <w:rPr>
          <w:rFonts w:cs="Times New Roman"/>
          <w:color w:val="000000" w:themeColor="text1"/>
          <w:lang w:val="fr-FR"/>
        </w:rPr>
        <w:t>par celle de la privation volontaire […]. Je refuse tout ce qui, d’après la notice des comprimés de Néo-Antigrès […] fait grossir</w:t>
      </w:r>
      <w:r w:rsidR="00F0173C" w:rsidRPr="00341D84">
        <w:rPr>
          <w:rFonts w:cs="Times New Roman"/>
          <w:color w:val="000000" w:themeColor="text1"/>
          <w:lang w:val="fr-FR"/>
        </w:rPr>
        <w:t>’</w:t>
      </w:r>
      <w:r w:rsidR="00DD6655" w:rsidRPr="00341D84">
        <w:rPr>
          <w:rFonts w:cs="Times New Roman"/>
          <w:color w:val="000000" w:themeColor="text1"/>
          <w:lang w:val="fr-FR"/>
        </w:rPr>
        <w:t xml:space="preserve"> (2016: 100</w:t>
      </w:r>
      <w:r w:rsidR="00F0173C" w:rsidRPr="00341D84">
        <w:rPr>
          <w:color w:val="000000" w:themeColor="text1"/>
          <w:lang w:val="fr-FR"/>
        </w:rPr>
        <w:t>–</w:t>
      </w:r>
      <w:r w:rsidR="00DD6655" w:rsidRPr="00341D84">
        <w:rPr>
          <w:rFonts w:cs="Times New Roman"/>
          <w:color w:val="000000" w:themeColor="text1"/>
          <w:lang w:val="fr-FR"/>
        </w:rPr>
        <w:t>101)</w:t>
      </w:r>
      <w:r w:rsidR="003F02D6" w:rsidRPr="00341D84">
        <w:rPr>
          <w:rFonts w:cs="Times New Roman"/>
          <w:color w:val="000000" w:themeColor="text1"/>
          <w:lang w:val="fr-FR"/>
        </w:rPr>
        <w:t xml:space="preserve"> [‘</w:t>
      </w:r>
      <w:r w:rsidR="00DD6655" w:rsidRPr="00341D84">
        <w:rPr>
          <w:rFonts w:cs="Times New Roman"/>
          <w:color w:val="000000" w:themeColor="text1"/>
          <w:lang w:val="fr-FR"/>
        </w:rPr>
        <w:t>I stopped eating […]</w:t>
      </w:r>
      <w:r w:rsidR="003F02D6" w:rsidRPr="00341D84">
        <w:rPr>
          <w:rFonts w:cs="Times New Roman"/>
          <w:color w:val="000000" w:themeColor="text1"/>
          <w:lang w:val="fr-FR"/>
        </w:rPr>
        <w:t xml:space="preserve">. </w:t>
      </w:r>
      <w:r w:rsidR="00DD6655" w:rsidRPr="00F10CD8">
        <w:rPr>
          <w:rFonts w:cs="Times New Roman"/>
          <w:color w:val="000000" w:themeColor="text1"/>
          <w:lang w:val="en-GB"/>
        </w:rPr>
        <w:t xml:space="preserve">I replaced the ineffable pleasures of the last few months – always too fleeting </w:t>
      </w:r>
      <w:r w:rsidR="005D018C" w:rsidRPr="00F10CD8">
        <w:rPr>
          <w:rFonts w:cs="Times New Roman"/>
          <w:color w:val="000000" w:themeColor="text1"/>
          <w:lang w:val="en-GB"/>
        </w:rPr>
        <w:t xml:space="preserve">[…] </w:t>
      </w:r>
      <w:r w:rsidR="00DD6655" w:rsidRPr="00F10CD8">
        <w:rPr>
          <w:rFonts w:cs="Times New Roman"/>
          <w:color w:val="000000" w:themeColor="text1"/>
          <w:lang w:val="en-GB"/>
        </w:rPr>
        <w:t>with choosing to deprive myself […]. I refuse</w:t>
      </w:r>
      <w:r w:rsidR="005D018C" w:rsidRPr="00F10CD8">
        <w:rPr>
          <w:rFonts w:cs="Times New Roman"/>
          <w:color w:val="000000" w:themeColor="text1"/>
          <w:lang w:val="en-GB"/>
        </w:rPr>
        <w:t>d</w:t>
      </w:r>
      <w:r w:rsidR="00DD6655" w:rsidRPr="00F10CD8">
        <w:rPr>
          <w:rFonts w:cs="Times New Roman"/>
          <w:color w:val="000000" w:themeColor="text1"/>
          <w:lang w:val="en-GB"/>
        </w:rPr>
        <w:t xml:space="preserve"> everything that the pack of Néo-Antigrès diet pills […] says is fattening</w:t>
      </w:r>
      <w:r w:rsidR="003F02D6" w:rsidRPr="00F10CD8">
        <w:rPr>
          <w:rFonts w:cs="Times New Roman"/>
          <w:color w:val="000000" w:themeColor="text1"/>
          <w:lang w:val="en-GB"/>
        </w:rPr>
        <w:t>’]</w:t>
      </w:r>
      <w:r w:rsidR="00DF5065">
        <w:rPr>
          <w:rFonts w:cs="Times New Roman"/>
          <w:color w:val="000000" w:themeColor="text1"/>
          <w:lang w:val="en-GB"/>
        </w:rPr>
        <w:t>.</w:t>
      </w:r>
      <w:r w:rsidR="003F02D6" w:rsidRPr="00F10CD8">
        <w:rPr>
          <w:rFonts w:cs="Times New Roman"/>
          <w:color w:val="000000" w:themeColor="text1"/>
          <w:lang w:val="en-GB"/>
        </w:rPr>
        <w:t xml:space="preserve"> </w:t>
      </w:r>
      <w:r w:rsidR="00AA6125" w:rsidRPr="00F10CD8">
        <w:rPr>
          <w:rFonts w:cs="Times New Roman"/>
          <w:color w:val="000000" w:themeColor="text1"/>
        </w:rPr>
        <w:t>The power of such media-constructed images of bodily perfection and the societal sanctioning of female self-deprivation is referenced in the lure of Néo-Antigrès diet pills</w:t>
      </w:r>
      <w:r w:rsidR="002E012D" w:rsidRPr="00F10CD8">
        <w:rPr>
          <w:rFonts w:cs="Times New Roman"/>
          <w:color w:val="000000" w:themeColor="text1"/>
        </w:rPr>
        <w:t>. The influence of consumer culture</w:t>
      </w:r>
      <w:r w:rsidR="00EA7E3F" w:rsidRPr="00F10CD8">
        <w:rPr>
          <w:rFonts w:cs="Times New Roman"/>
          <w:color w:val="000000" w:themeColor="text1"/>
        </w:rPr>
        <w:t xml:space="preserve"> </w:t>
      </w:r>
      <w:r w:rsidR="009A2476" w:rsidRPr="00F10CD8">
        <w:rPr>
          <w:rFonts w:cs="Times New Roman"/>
          <w:color w:val="000000" w:themeColor="text1"/>
        </w:rPr>
        <w:t xml:space="preserve">is </w:t>
      </w:r>
      <w:r w:rsidR="00EA7E3F" w:rsidRPr="00F10CD8">
        <w:rPr>
          <w:rFonts w:cs="Times New Roman"/>
          <w:color w:val="000000" w:themeColor="text1"/>
        </w:rPr>
        <w:t xml:space="preserve">underscored by </w:t>
      </w:r>
      <w:r w:rsidR="00227222">
        <w:rPr>
          <w:rFonts w:cs="Times New Roman"/>
          <w:color w:val="000000" w:themeColor="text1"/>
        </w:rPr>
        <w:t>the way in which,</w:t>
      </w:r>
      <w:r w:rsidR="00227222" w:rsidRPr="00F10CD8">
        <w:rPr>
          <w:rFonts w:cs="Times New Roman"/>
          <w:color w:val="000000" w:themeColor="text1"/>
        </w:rPr>
        <w:t xml:space="preserve"> </w:t>
      </w:r>
      <w:r w:rsidR="00EA7E3F" w:rsidRPr="00F10CD8">
        <w:rPr>
          <w:rFonts w:cs="Times New Roman"/>
          <w:color w:val="000000" w:themeColor="text1"/>
        </w:rPr>
        <w:t>in previous narratives</w:t>
      </w:r>
      <w:r w:rsidR="002E012D" w:rsidRPr="00F10CD8">
        <w:rPr>
          <w:rFonts w:cs="Times New Roman"/>
          <w:color w:val="000000" w:themeColor="text1"/>
        </w:rPr>
        <w:t xml:space="preserve"> where disordered eating is elided</w:t>
      </w:r>
      <w:r w:rsidR="00EA7E3F" w:rsidRPr="00F10CD8">
        <w:rPr>
          <w:rFonts w:cs="Times New Roman"/>
          <w:color w:val="000000" w:themeColor="text1"/>
        </w:rPr>
        <w:t xml:space="preserve">, these diet pills are </w:t>
      </w:r>
      <w:r w:rsidR="002E012D" w:rsidRPr="00F10CD8">
        <w:rPr>
          <w:rFonts w:cs="Times New Roman"/>
          <w:color w:val="000000" w:themeColor="text1"/>
        </w:rPr>
        <w:t xml:space="preserve">nonetheless </w:t>
      </w:r>
      <w:r w:rsidR="00EA7E3F" w:rsidRPr="00F10CD8">
        <w:rPr>
          <w:rFonts w:cs="Times New Roman"/>
          <w:color w:val="000000" w:themeColor="text1"/>
        </w:rPr>
        <w:t>cited</w:t>
      </w:r>
      <w:r w:rsidR="003B331C">
        <w:rPr>
          <w:rFonts w:cs="Times New Roman"/>
          <w:color w:val="000000" w:themeColor="text1"/>
        </w:rPr>
        <w:t>;</w:t>
      </w:r>
      <w:r w:rsidR="00CE666A" w:rsidRPr="00F10CD8">
        <w:rPr>
          <w:rFonts w:cs="Times New Roman"/>
          <w:color w:val="000000" w:themeColor="text1"/>
        </w:rPr>
        <w:t xml:space="preserve"> </w:t>
      </w:r>
      <w:r w:rsidR="00EA1352" w:rsidRPr="00F10CD8">
        <w:rPr>
          <w:rFonts w:cs="Times New Roman"/>
          <w:color w:val="000000" w:themeColor="text1"/>
        </w:rPr>
        <w:t>f</w:t>
      </w:r>
      <w:r w:rsidR="002E012D" w:rsidRPr="00F10CD8">
        <w:rPr>
          <w:rFonts w:cs="Times New Roman"/>
          <w:color w:val="000000" w:themeColor="text1"/>
        </w:rPr>
        <w:t>or example</w:t>
      </w:r>
      <w:r w:rsidR="00CE666A" w:rsidRPr="00F10CD8">
        <w:rPr>
          <w:rFonts w:cs="Times New Roman"/>
          <w:color w:val="000000" w:themeColor="text1"/>
        </w:rPr>
        <w:t>,</w:t>
      </w:r>
      <w:r w:rsidR="002E012D" w:rsidRPr="00F10CD8">
        <w:rPr>
          <w:rFonts w:cs="Times New Roman"/>
          <w:color w:val="000000" w:themeColor="text1"/>
        </w:rPr>
        <w:t xml:space="preserve"> i</w:t>
      </w:r>
      <w:r w:rsidR="00AB4264" w:rsidRPr="00F10CD8">
        <w:rPr>
          <w:rFonts w:cs="Times New Roman"/>
          <w:color w:val="000000" w:themeColor="text1"/>
        </w:rPr>
        <w:t xml:space="preserve">n </w:t>
      </w:r>
      <w:r w:rsidR="00AB4264" w:rsidRPr="00F10CD8">
        <w:rPr>
          <w:rFonts w:cs="Times New Roman"/>
          <w:i/>
          <w:iCs/>
          <w:color w:val="000000" w:themeColor="text1"/>
          <w:lang w:val="en-GB"/>
        </w:rPr>
        <w:t xml:space="preserve">La Honte </w:t>
      </w:r>
      <w:r w:rsidR="00AB4264" w:rsidRPr="00F10CD8">
        <w:rPr>
          <w:rFonts w:cs="Times New Roman"/>
          <w:iCs/>
          <w:color w:val="000000" w:themeColor="text1"/>
          <w:lang w:val="en-GB"/>
        </w:rPr>
        <w:t>[</w:t>
      </w:r>
      <w:r w:rsidR="00AB4264" w:rsidRPr="00F10CD8">
        <w:rPr>
          <w:rFonts w:cs="Times New Roman"/>
          <w:i/>
          <w:iCs/>
          <w:color w:val="000000" w:themeColor="text1"/>
          <w:lang w:val="en-GB"/>
        </w:rPr>
        <w:t>Shame</w:t>
      </w:r>
      <w:r w:rsidR="00AB4264" w:rsidRPr="00F10CD8">
        <w:rPr>
          <w:rFonts w:cs="Times New Roman"/>
          <w:iCs/>
          <w:color w:val="000000" w:themeColor="text1"/>
          <w:lang w:val="en-GB"/>
        </w:rPr>
        <w:t>]</w:t>
      </w:r>
      <w:r w:rsidR="003B331C">
        <w:rPr>
          <w:rFonts w:cs="Times New Roman"/>
          <w:iCs/>
          <w:color w:val="000000" w:themeColor="text1"/>
          <w:lang w:val="en-GB"/>
        </w:rPr>
        <w:t xml:space="preserve"> she writes</w:t>
      </w:r>
      <w:r w:rsidR="00CE666A" w:rsidRPr="00F10CD8">
        <w:rPr>
          <w:rFonts w:cs="Times New Roman"/>
          <w:iCs/>
          <w:color w:val="000000" w:themeColor="text1"/>
          <w:lang w:val="en-GB"/>
        </w:rPr>
        <w:t>:</w:t>
      </w:r>
      <w:r w:rsidR="00AB4264" w:rsidRPr="00F10CD8">
        <w:rPr>
          <w:rFonts w:cs="Times New Roman"/>
          <w:color w:val="000000" w:themeColor="text1"/>
        </w:rPr>
        <w:t xml:space="preserve"> </w:t>
      </w:r>
      <w:r w:rsidR="00AB4264" w:rsidRPr="00F10CD8">
        <w:rPr>
          <w:rFonts w:cs="Times New Roman"/>
          <w:color w:val="000000" w:themeColor="text1"/>
          <w:lang w:val="en-GB"/>
        </w:rPr>
        <w:t>‘Je ne me nourrissais que des aliments dont les bienfaits étaient énoncés’</w:t>
      </w:r>
      <w:r w:rsidR="00AB4264" w:rsidRPr="00F10CD8">
        <w:rPr>
          <w:rFonts w:cs="Times New Roman"/>
          <w:color w:val="000000" w:themeColor="text1"/>
        </w:rPr>
        <w:t xml:space="preserve"> (Ernaux 1997a:</w:t>
      </w:r>
      <w:r w:rsidR="00F10CD8">
        <w:rPr>
          <w:rFonts w:cs="Times New Roman"/>
          <w:color w:val="000000" w:themeColor="text1"/>
        </w:rPr>
        <w:t xml:space="preserve"> </w:t>
      </w:r>
      <w:r w:rsidR="00AB4264" w:rsidRPr="00F10CD8">
        <w:rPr>
          <w:rFonts w:cs="Times New Roman"/>
          <w:color w:val="000000" w:themeColor="text1"/>
        </w:rPr>
        <w:t>128) [‘I ate only foods that were proclaimed to have health benefits’]</w:t>
      </w:r>
      <w:r w:rsidR="003B331C">
        <w:rPr>
          <w:rFonts w:cs="Times New Roman"/>
          <w:color w:val="000000" w:themeColor="text1"/>
        </w:rPr>
        <w:t>,</w:t>
      </w:r>
      <w:r w:rsidR="00CE666A" w:rsidRPr="00F10CD8">
        <w:rPr>
          <w:rFonts w:cs="Times New Roman"/>
          <w:color w:val="000000" w:themeColor="text1"/>
        </w:rPr>
        <w:t xml:space="preserve"> </w:t>
      </w:r>
      <w:r w:rsidR="00AB4264" w:rsidRPr="00F10CD8">
        <w:rPr>
          <w:rFonts w:cs="Times New Roman"/>
          <w:color w:val="000000" w:themeColor="text1"/>
        </w:rPr>
        <w:t>and</w:t>
      </w:r>
      <w:r w:rsidR="003B331C">
        <w:rPr>
          <w:rFonts w:cs="Times New Roman"/>
          <w:color w:val="000000" w:themeColor="text1"/>
        </w:rPr>
        <w:t xml:space="preserve"> in</w:t>
      </w:r>
      <w:r w:rsidR="00AB4264" w:rsidRPr="00F10CD8">
        <w:rPr>
          <w:rFonts w:cs="Times New Roman"/>
          <w:color w:val="000000" w:themeColor="text1"/>
        </w:rPr>
        <w:t xml:space="preserve"> </w:t>
      </w:r>
      <w:r w:rsidR="009A2476" w:rsidRPr="004E16E9">
        <w:rPr>
          <w:rFonts w:cs="Times New Roman"/>
          <w:i/>
          <w:color w:val="000000" w:themeColor="text1"/>
        </w:rPr>
        <w:t>Les Années</w:t>
      </w:r>
      <w:r w:rsidR="009A2476" w:rsidRPr="004E16E9">
        <w:rPr>
          <w:rFonts w:cs="Times New Roman"/>
          <w:color w:val="000000" w:themeColor="text1"/>
        </w:rPr>
        <w:t xml:space="preserve"> [</w:t>
      </w:r>
      <w:r w:rsidR="009A2476" w:rsidRPr="004E16E9">
        <w:rPr>
          <w:rFonts w:cs="Times New Roman"/>
          <w:i/>
          <w:color w:val="000000" w:themeColor="text1"/>
        </w:rPr>
        <w:t>The Years</w:t>
      </w:r>
      <w:r w:rsidR="009A2476" w:rsidRPr="004E16E9">
        <w:rPr>
          <w:rFonts w:cs="Times New Roman"/>
          <w:color w:val="000000" w:themeColor="text1"/>
        </w:rPr>
        <w:t>]</w:t>
      </w:r>
      <w:r w:rsidR="00CE666A" w:rsidRPr="004E16E9">
        <w:rPr>
          <w:rFonts w:cs="Times New Roman"/>
          <w:color w:val="000000" w:themeColor="text1"/>
        </w:rPr>
        <w:t>:</w:t>
      </w:r>
      <w:r w:rsidR="009A2476" w:rsidRPr="004E16E9">
        <w:rPr>
          <w:rFonts w:cs="Times New Roman"/>
          <w:color w:val="000000" w:themeColor="text1"/>
        </w:rPr>
        <w:t xml:space="preserve"> </w:t>
      </w:r>
      <w:r w:rsidR="00AB4264" w:rsidRPr="004E16E9">
        <w:rPr>
          <w:rFonts w:cs="Times New Roman"/>
          <w:color w:val="000000" w:themeColor="text1"/>
        </w:rPr>
        <w:t>‘</w:t>
      </w:r>
      <w:r w:rsidR="009A2476" w:rsidRPr="004E16E9">
        <w:rPr>
          <w:rFonts w:cs="Times New Roman"/>
          <w:color w:val="000000" w:themeColor="text1"/>
        </w:rPr>
        <w:t xml:space="preserve">Dans quelques semaines, elle va arrêter de </w:t>
      </w:r>
      <w:r w:rsidR="009A2476" w:rsidRPr="004E16E9">
        <w:rPr>
          <w:rFonts w:cs="Times New Roman"/>
          <w:color w:val="000000" w:themeColor="text1"/>
        </w:rPr>
        <w:lastRenderedPageBreak/>
        <w:t xml:space="preserve">manger, acheter du Néo-Antigrès, n'être qu'une conscience pure’ (Ernaux 2008: 76) </w:t>
      </w:r>
      <w:r w:rsidR="009A2476" w:rsidRPr="00F10CD8">
        <w:rPr>
          <w:rFonts w:cs="Times New Roman"/>
          <w:color w:val="000000" w:themeColor="text1"/>
        </w:rPr>
        <w:t>[‘</w:t>
      </w:r>
      <w:r w:rsidR="009A2476" w:rsidRPr="00F10CD8">
        <w:rPr>
          <w:rFonts w:cs="Times New Roman"/>
          <w:color w:val="000000" w:themeColor="text1"/>
          <w:lang w:val="en-GB"/>
        </w:rPr>
        <w:t xml:space="preserve">In a few weeks, she is going to stop eating, buy Néo-Antigrès diet pills, become a pure consciousness’]. </w:t>
      </w:r>
      <w:r w:rsidR="005F0A47" w:rsidRPr="00F10CD8">
        <w:rPr>
          <w:rFonts w:cs="Times New Roman"/>
          <w:color w:val="000000" w:themeColor="text1"/>
          <w:lang w:val="en-GB"/>
        </w:rPr>
        <w:t xml:space="preserve">Yet philosophical and marketing constructs do not shore up against shame, instead they promote it: ‘Elle a honte d’être </w:t>
      </w:r>
      <w:r w:rsidR="005F0A47" w:rsidRPr="00F10CD8">
        <w:rPr>
          <w:rFonts w:cs="Times New Roman"/>
          <w:bCs/>
          <w:color w:val="000000" w:themeColor="text1"/>
          <w:lang w:val="en-GB"/>
        </w:rPr>
        <w:t>hantée par la nourriture,</w:t>
      </w:r>
      <w:r w:rsidR="005F0A47" w:rsidRPr="00F10CD8">
        <w:rPr>
          <w:rFonts w:cs="Times New Roman"/>
          <w:color w:val="000000" w:themeColor="text1"/>
          <w:lang w:val="en-GB"/>
        </w:rPr>
        <w:t xml:space="preserve"> </w:t>
      </w:r>
      <w:r w:rsidR="005F0A47" w:rsidRPr="00F10CD8">
        <w:rPr>
          <w:rFonts w:cs="Times New Roman"/>
          <w:bCs/>
          <w:color w:val="000000" w:themeColor="text1"/>
          <w:lang w:val="en-GB"/>
        </w:rPr>
        <w:t xml:space="preserve">de ne plus avoir ses règles </w:t>
      </w:r>
      <w:r w:rsidR="005F0A47" w:rsidRPr="00F10CD8">
        <w:rPr>
          <w:rFonts w:cs="Times New Roman"/>
          <w:color w:val="000000" w:themeColor="text1"/>
          <w:lang w:val="en-GB"/>
        </w:rPr>
        <w:t xml:space="preserve">(Ernaux 2008: 77). [‘She is ashamed </w:t>
      </w:r>
      <w:r w:rsidR="0032175A" w:rsidRPr="00F10CD8">
        <w:rPr>
          <w:rFonts w:cs="Times New Roman"/>
          <w:color w:val="000000" w:themeColor="text1"/>
          <w:lang w:val="en-GB"/>
        </w:rPr>
        <w:t xml:space="preserve">to be </w:t>
      </w:r>
      <w:r w:rsidR="005F0A47" w:rsidRPr="00F10CD8">
        <w:rPr>
          <w:rFonts w:cs="Times New Roman"/>
          <w:color w:val="000000" w:themeColor="text1"/>
          <w:lang w:val="en-GB"/>
        </w:rPr>
        <w:t xml:space="preserve">haunted by food, </w:t>
      </w:r>
      <w:r w:rsidR="003B331C">
        <w:rPr>
          <w:rFonts w:cs="Times New Roman"/>
          <w:color w:val="000000" w:themeColor="text1"/>
          <w:lang w:val="en-GB"/>
        </w:rPr>
        <w:t>not to have</w:t>
      </w:r>
      <w:r w:rsidR="005F0A47" w:rsidRPr="00F10CD8">
        <w:rPr>
          <w:rFonts w:cs="Times New Roman"/>
          <w:color w:val="000000" w:themeColor="text1"/>
          <w:lang w:val="en-GB"/>
        </w:rPr>
        <w:t xml:space="preserve"> periods’]. </w:t>
      </w:r>
    </w:p>
    <w:p w14:paraId="66C57029" w14:textId="28595551" w:rsidR="00EA7E3F" w:rsidRPr="00F10CD8" w:rsidRDefault="00DF5065" w:rsidP="00F10CD8">
      <w:pPr>
        <w:pStyle w:val="Normalfirstlinenotindented"/>
        <w:ind w:firstLine="567"/>
        <w:contextualSpacing/>
        <w:rPr>
          <w:rFonts w:cs="Times New Roman"/>
          <w:color w:val="000000" w:themeColor="text1"/>
        </w:rPr>
      </w:pPr>
      <w:r>
        <w:rPr>
          <w:rFonts w:cs="Times New Roman"/>
          <w:color w:val="000000" w:themeColor="text1"/>
        </w:rPr>
        <w:t>T</w:t>
      </w:r>
      <w:r w:rsidR="00284DE1" w:rsidRPr="00F10CD8">
        <w:rPr>
          <w:rFonts w:cs="Times New Roman"/>
          <w:color w:val="000000" w:themeColor="text1"/>
        </w:rPr>
        <w:t xml:space="preserve">he girl continues to restrict </w:t>
      </w:r>
      <w:r>
        <w:rPr>
          <w:rFonts w:cs="Times New Roman"/>
          <w:color w:val="000000" w:themeColor="text1"/>
        </w:rPr>
        <w:t xml:space="preserve">her </w:t>
      </w:r>
      <w:r w:rsidR="00284DE1" w:rsidRPr="00F10CD8">
        <w:rPr>
          <w:rFonts w:cs="Times New Roman"/>
          <w:color w:val="000000" w:themeColor="text1"/>
        </w:rPr>
        <w:t xml:space="preserve">food </w:t>
      </w:r>
      <w:r w:rsidR="0005643B" w:rsidRPr="00F10CD8">
        <w:rPr>
          <w:rFonts w:cs="Times New Roman"/>
          <w:color w:val="000000" w:themeColor="text1"/>
        </w:rPr>
        <w:t>intake but</w:t>
      </w:r>
      <w:r>
        <w:rPr>
          <w:rFonts w:cs="Times New Roman"/>
          <w:color w:val="000000" w:themeColor="text1"/>
        </w:rPr>
        <w:t xml:space="preserve"> loses control on </w:t>
      </w:r>
      <w:r w:rsidR="00284DE1" w:rsidRPr="00F10CD8">
        <w:rPr>
          <w:rFonts w:cs="Times New Roman"/>
          <w:color w:val="000000" w:themeColor="text1"/>
        </w:rPr>
        <w:t xml:space="preserve">return to her parents’ food- and business-dominated home. </w:t>
      </w:r>
      <w:r w:rsidR="00DD6655" w:rsidRPr="00F10CD8">
        <w:rPr>
          <w:rFonts w:cs="Times New Roman"/>
          <w:color w:val="000000" w:themeColor="text1"/>
        </w:rPr>
        <w:t>Across three pages, Ernaux imagines her first binge</w:t>
      </w:r>
      <w:r w:rsidR="00AD39AF" w:rsidRPr="00F10CD8">
        <w:rPr>
          <w:rFonts w:cs="Times New Roman"/>
          <w:color w:val="000000" w:themeColor="text1"/>
        </w:rPr>
        <w:t xml:space="preserve">. When questioned in an interview </w:t>
      </w:r>
      <w:r>
        <w:rPr>
          <w:rFonts w:cs="Times New Roman"/>
          <w:color w:val="000000" w:themeColor="text1"/>
        </w:rPr>
        <w:t xml:space="preserve">with Dominique Viart </w:t>
      </w:r>
      <w:r w:rsidR="00AD39AF" w:rsidRPr="00F10CD8">
        <w:rPr>
          <w:rFonts w:cs="Times New Roman"/>
          <w:color w:val="000000" w:themeColor="text1"/>
        </w:rPr>
        <w:t xml:space="preserve">structured around her use of food in her writing, </w:t>
      </w:r>
      <w:r w:rsidR="0002467F" w:rsidRPr="00F10CD8">
        <w:rPr>
          <w:rFonts w:cs="Times New Roman"/>
          <w:color w:val="000000" w:themeColor="text1"/>
        </w:rPr>
        <w:t>E</w:t>
      </w:r>
      <w:r w:rsidR="00E77DB0" w:rsidRPr="00F10CD8">
        <w:rPr>
          <w:rFonts w:cs="Times New Roman"/>
          <w:color w:val="000000" w:themeColor="text1"/>
        </w:rPr>
        <w:t>r</w:t>
      </w:r>
      <w:r w:rsidR="0002467F" w:rsidRPr="00F10CD8">
        <w:rPr>
          <w:rFonts w:cs="Times New Roman"/>
          <w:color w:val="000000" w:themeColor="text1"/>
        </w:rPr>
        <w:t xml:space="preserve">naux </w:t>
      </w:r>
      <w:r w:rsidR="00552BDB" w:rsidRPr="00F10CD8">
        <w:rPr>
          <w:rFonts w:cs="Times New Roman"/>
          <w:color w:val="000000" w:themeColor="text1"/>
        </w:rPr>
        <w:t>asser</w:t>
      </w:r>
      <w:r w:rsidR="00E77DB0" w:rsidRPr="00F10CD8">
        <w:rPr>
          <w:rFonts w:cs="Times New Roman"/>
          <w:color w:val="000000" w:themeColor="text1"/>
        </w:rPr>
        <w:t>ts</w:t>
      </w:r>
      <w:r w:rsidR="00552BDB" w:rsidRPr="00F10CD8">
        <w:rPr>
          <w:rFonts w:cs="Times New Roman"/>
          <w:color w:val="000000" w:themeColor="text1"/>
        </w:rPr>
        <w:t xml:space="preserve"> that her experience of plenty in her </w:t>
      </w:r>
      <w:r w:rsidR="00552BDB" w:rsidRPr="00F10CD8">
        <w:rPr>
          <w:rFonts w:cs="Times New Roman"/>
          <w:i/>
          <w:iCs/>
          <w:color w:val="000000" w:themeColor="text1"/>
        </w:rPr>
        <w:t>café-épicerie</w:t>
      </w:r>
      <w:r w:rsidR="00552BDB" w:rsidRPr="00F10CD8">
        <w:rPr>
          <w:rFonts w:cs="Times New Roman"/>
          <w:color w:val="000000" w:themeColor="text1"/>
        </w:rPr>
        <w:t xml:space="preserve"> home</w:t>
      </w:r>
      <w:r w:rsidR="006433E7" w:rsidRPr="00F10CD8">
        <w:rPr>
          <w:rFonts w:cs="Times New Roman"/>
          <w:color w:val="000000" w:themeColor="text1"/>
        </w:rPr>
        <w:t xml:space="preserve"> </w:t>
      </w:r>
      <w:r w:rsidR="00552BDB" w:rsidRPr="00F10CD8">
        <w:rPr>
          <w:rFonts w:cs="Times New Roman"/>
          <w:color w:val="000000" w:themeColor="text1"/>
        </w:rPr>
        <w:t>exacerbated her homesickness and obsession with food in a setting where only refectory meals were available</w:t>
      </w:r>
      <w:r w:rsidR="00AD39AF" w:rsidRPr="00F10CD8">
        <w:rPr>
          <w:rFonts w:cs="Times New Roman"/>
          <w:color w:val="000000" w:themeColor="text1"/>
        </w:rPr>
        <w:t xml:space="preserve"> (Ernaux and Viart 2019</w:t>
      </w:r>
      <w:r w:rsidR="008640C2" w:rsidRPr="00F10CD8">
        <w:rPr>
          <w:rFonts w:cs="Times New Roman"/>
          <w:color w:val="000000" w:themeColor="text1"/>
        </w:rPr>
        <w:t>: 3</w:t>
      </w:r>
      <w:r w:rsidR="00AD39AF" w:rsidRPr="00F10CD8">
        <w:rPr>
          <w:rFonts w:cs="Times New Roman"/>
          <w:color w:val="000000" w:themeColor="text1"/>
        </w:rPr>
        <w:t>). In</w:t>
      </w:r>
      <w:r w:rsidR="00EA7E3F" w:rsidRPr="00F10CD8">
        <w:rPr>
          <w:rFonts w:cs="Times New Roman"/>
          <w:color w:val="000000" w:themeColor="text1"/>
        </w:rPr>
        <w:t xml:space="preserve"> comparison with </w:t>
      </w:r>
      <w:r w:rsidR="005A7B5C" w:rsidRPr="00F10CD8">
        <w:rPr>
          <w:rFonts w:cs="Times New Roman"/>
          <w:color w:val="000000" w:themeColor="text1"/>
        </w:rPr>
        <w:t xml:space="preserve">what </w:t>
      </w:r>
      <w:r w:rsidR="00EA7E3F" w:rsidRPr="00F10CD8">
        <w:rPr>
          <w:rFonts w:cs="Times New Roman"/>
          <w:color w:val="000000" w:themeColor="text1"/>
        </w:rPr>
        <w:t>Ernaux</w:t>
      </w:r>
      <w:r w:rsidR="005A7B5C" w:rsidRPr="00F10CD8">
        <w:rPr>
          <w:rFonts w:cs="Times New Roman"/>
          <w:color w:val="000000" w:themeColor="text1"/>
        </w:rPr>
        <w:t xml:space="preserve"> herself </w:t>
      </w:r>
      <w:r>
        <w:rPr>
          <w:rFonts w:cs="Times New Roman"/>
          <w:color w:val="000000" w:themeColor="text1"/>
        </w:rPr>
        <w:t xml:space="preserve">has </w:t>
      </w:r>
      <w:r w:rsidR="005A7B5C" w:rsidRPr="00F10CD8">
        <w:rPr>
          <w:rFonts w:cs="Times New Roman"/>
          <w:color w:val="000000" w:themeColor="text1"/>
        </w:rPr>
        <w:t>descri</w:t>
      </w:r>
      <w:r w:rsidR="00924874" w:rsidRPr="00F10CD8">
        <w:rPr>
          <w:rFonts w:cs="Times New Roman"/>
          <w:color w:val="000000" w:themeColor="text1"/>
        </w:rPr>
        <w:t>b</w:t>
      </w:r>
      <w:r w:rsidR="005A7B5C" w:rsidRPr="00F10CD8">
        <w:rPr>
          <w:rFonts w:cs="Times New Roman"/>
          <w:color w:val="000000" w:themeColor="text1"/>
        </w:rPr>
        <w:t>e</w:t>
      </w:r>
      <w:r>
        <w:rPr>
          <w:rFonts w:cs="Times New Roman"/>
          <w:color w:val="000000" w:themeColor="text1"/>
        </w:rPr>
        <w:t>d</w:t>
      </w:r>
      <w:r w:rsidR="005A7B5C" w:rsidRPr="00F10CD8">
        <w:rPr>
          <w:rFonts w:cs="Times New Roman"/>
          <w:color w:val="000000" w:themeColor="text1"/>
        </w:rPr>
        <w:t xml:space="preserve"> </w:t>
      </w:r>
      <w:r w:rsidR="00924874" w:rsidRPr="00F10CD8">
        <w:rPr>
          <w:rFonts w:cs="Times New Roman"/>
          <w:color w:val="000000" w:themeColor="text1"/>
        </w:rPr>
        <w:t xml:space="preserve">as her </w:t>
      </w:r>
      <w:r w:rsidR="000B641E" w:rsidRPr="00F10CD8">
        <w:rPr>
          <w:rFonts w:cs="Times New Roman"/>
          <w:color w:val="000000" w:themeColor="text1"/>
        </w:rPr>
        <w:t>characteristic ‘</w:t>
      </w:r>
      <w:r w:rsidR="00C36F5C" w:rsidRPr="00F10CD8">
        <w:rPr>
          <w:rFonts w:cs="Times New Roman"/>
          <w:color w:val="000000" w:themeColor="text1"/>
        </w:rPr>
        <w:t>é</w:t>
      </w:r>
      <w:r w:rsidR="00EA7E3F" w:rsidRPr="00F10CD8">
        <w:rPr>
          <w:rFonts w:cs="Times New Roman"/>
          <w:color w:val="000000" w:themeColor="text1"/>
        </w:rPr>
        <w:t>criture plate’ [‘</w:t>
      </w:r>
      <w:r w:rsidR="00924874" w:rsidRPr="00F10CD8">
        <w:rPr>
          <w:rFonts w:cs="Times New Roman"/>
          <w:color w:val="000000" w:themeColor="text1"/>
        </w:rPr>
        <w:t>f</w:t>
      </w:r>
      <w:r w:rsidR="00EA7E3F" w:rsidRPr="00F10CD8">
        <w:rPr>
          <w:rFonts w:cs="Times New Roman"/>
          <w:color w:val="000000" w:themeColor="text1"/>
        </w:rPr>
        <w:t xml:space="preserve">lat </w:t>
      </w:r>
      <w:r w:rsidR="006433E7" w:rsidRPr="00F10CD8">
        <w:rPr>
          <w:rFonts w:cs="Times New Roman"/>
          <w:color w:val="000000" w:themeColor="text1"/>
        </w:rPr>
        <w:t>w</w:t>
      </w:r>
      <w:r w:rsidR="00EA7E3F" w:rsidRPr="00F10CD8">
        <w:rPr>
          <w:rFonts w:cs="Times New Roman"/>
          <w:color w:val="000000" w:themeColor="text1"/>
        </w:rPr>
        <w:t>riting’] (</w:t>
      </w:r>
      <w:r w:rsidR="00924874" w:rsidRPr="00F10CD8">
        <w:rPr>
          <w:rFonts w:cs="Times New Roman"/>
          <w:color w:val="000000" w:themeColor="text1"/>
        </w:rPr>
        <w:t>Ern</w:t>
      </w:r>
      <w:r w:rsidR="00037F1A" w:rsidRPr="00F10CD8">
        <w:rPr>
          <w:rFonts w:cs="Times New Roman"/>
          <w:color w:val="000000" w:themeColor="text1"/>
        </w:rPr>
        <w:t>a</w:t>
      </w:r>
      <w:r w:rsidR="00924874" w:rsidRPr="00F10CD8">
        <w:rPr>
          <w:rFonts w:cs="Times New Roman"/>
          <w:color w:val="000000" w:themeColor="text1"/>
        </w:rPr>
        <w:t>ux 1983: 21)</w:t>
      </w:r>
      <w:r w:rsidR="00AD39AF" w:rsidRPr="00F10CD8">
        <w:rPr>
          <w:rFonts w:cs="Times New Roman"/>
          <w:color w:val="000000" w:themeColor="text1"/>
        </w:rPr>
        <w:t>, Viart</w:t>
      </w:r>
      <w:r w:rsidR="00BE1BE1" w:rsidRPr="00F10CD8">
        <w:rPr>
          <w:rFonts w:cs="Times New Roman"/>
          <w:color w:val="000000" w:themeColor="text1"/>
        </w:rPr>
        <w:t xml:space="preserve"> notes</w:t>
      </w:r>
      <w:r w:rsidR="00911BCC" w:rsidRPr="00F10CD8">
        <w:rPr>
          <w:rFonts w:cs="Times New Roman"/>
          <w:color w:val="000000" w:themeColor="text1"/>
        </w:rPr>
        <w:t xml:space="preserve"> a surprisingly unres</w:t>
      </w:r>
      <w:r w:rsidR="005511E1" w:rsidRPr="00F10CD8">
        <w:rPr>
          <w:rFonts w:cs="Times New Roman"/>
          <w:color w:val="000000" w:themeColor="text1"/>
        </w:rPr>
        <w:t>tra</w:t>
      </w:r>
      <w:r w:rsidR="00911BCC" w:rsidRPr="00F10CD8">
        <w:rPr>
          <w:rFonts w:cs="Times New Roman"/>
          <w:color w:val="000000" w:themeColor="text1"/>
        </w:rPr>
        <w:t xml:space="preserve">ined mode of </w:t>
      </w:r>
      <w:r>
        <w:rPr>
          <w:rFonts w:cs="Times New Roman"/>
          <w:color w:val="000000" w:themeColor="text1"/>
        </w:rPr>
        <w:t>expression</w:t>
      </w:r>
      <w:r w:rsidR="00911BCC" w:rsidRPr="00F10CD8">
        <w:rPr>
          <w:rFonts w:cs="Times New Roman"/>
          <w:color w:val="000000" w:themeColor="text1"/>
        </w:rPr>
        <w:t xml:space="preserve">, a change which he argues is </w:t>
      </w:r>
      <w:r w:rsidR="005511E1" w:rsidRPr="00F10CD8">
        <w:rPr>
          <w:rFonts w:cs="Times New Roman"/>
          <w:color w:val="000000" w:themeColor="text1"/>
        </w:rPr>
        <w:t>precipitated by the abundance of food at her parents’</w:t>
      </w:r>
      <w:r>
        <w:rPr>
          <w:rFonts w:cs="Times New Roman"/>
          <w:color w:val="000000" w:themeColor="text1"/>
        </w:rPr>
        <w:t xml:space="preserve"> </w:t>
      </w:r>
      <w:r w:rsidRPr="00DF5065">
        <w:rPr>
          <w:rFonts w:cs="Times New Roman"/>
          <w:i/>
          <w:iCs/>
          <w:color w:val="000000" w:themeColor="text1"/>
        </w:rPr>
        <w:t>café-épicerie</w:t>
      </w:r>
      <w:r w:rsidR="00911BCC" w:rsidRPr="00F10CD8">
        <w:rPr>
          <w:rFonts w:cs="Times New Roman"/>
          <w:color w:val="000000" w:themeColor="text1"/>
        </w:rPr>
        <w:t xml:space="preserve">, a reading </w:t>
      </w:r>
      <w:r>
        <w:rPr>
          <w:rFonts w:cs="Times New Roman"/>
          <w:color w:val="000000" w:themeColor="text1"/>
        </w:rPr>
        <w:t xml:space="preserve">with </w:t>
      </w:r>
      <w:r w:rsidR="00911BCC" w:rsidRPr="00F10CD8">
        <w:rPr>
          <w:rFonts w:cs="Times New Roman"/>
          <w:color w:val="000000" w:themeColor="text1"/>
        </w:rPr>
        <w:t xml:space="preserve">which Ernaux </w:t>
      </w:r>
      <w:r>
        <w:rPr>
          <w:rFonts w:cs="Times New Roman"/>
          <w:color w:val="000000" w:themeColor="text1"/>
        </w:rPr>
        <w:t>retrospectively concurs</w:t>
      </w:r>
      <w:r w:rsidR="008640C2" w:rsidRPr="00F10CD8">
        <w:rPr>
          <w:rFonts w:cs="Times New Roman"/>
          <w:lang w:val="en-GB"/>
        </w:rPr>
        <w:t xml:space="preserve">: </w:t>
      </w:r>
      <w:r w:rsidR="00BE1BE1" w:rsidRPr="00F10CD8">
        <w:rPr>
          <w:rFonts w:cs="Times New Roman"/>
          <w:lang w:val="en-GB"/>
        </w:rPr>
        <w:t>‘</w:t>
      </w:r>
      <w:r w:rsidR="0002467F" w:rsidRPr="00F10CD8">
        <w:rPr>
          <w:rFonts w:cs="Times New Roman"/>
          <w:lang w:val="en-GB"/>
        </w:rPr>
        <w:t>Je ne suis pas loin du</w:t>
      </w:r>
      <w:r w:rsidR="00911BCC" w:rsidRPr="00F10CD8">
        <w:rPr>
          <w:rFonts w:cs="Times New Roman"/>
          <w:lang w:val="en-GB"/>
        </w:rPr>
        <w:t xml:space="preserve"> </w:t>
      </w:r>
      <w:r w:rsidR="0002467F" w:rsidRPr="00F10CD8">
        <w:rPr>
          <w:rFonts w:cs="Times New Roman"/>
          <w:lang w:val="en-GB"/>
        </w:rPr>
        <w:t>lyrisme, en effet, sans m’en rendre compte</w:t>
      </w:r>
      <w:r w:rsidR="00BE1BE1" w:rsidRPr="00F10CD8">
        <w:rPr>
          <w:rFonts w:cs="Times New Roman"/>
          <w:lang w:val="en-GB"/>
        </w:rPr>
        <w:t>’ [</w:t>
      </w:r>
      <w:r w:rsidR="00911BCC" w:rsidRPr="00F10CD8">
        <w:rPr>
          <w:rFonts w:cs="Times New Roman"/>
          <w:lang w:val="en-GB"/>
        </w:rPr>
        <w:t xml:space="preserve">‘Indeed, </w:t>
      </w:r>
      <w:r w:rsidR="0005643B" w:rsidRPr="00F10CD8">
        <w:rPr>
          <w:rFonts w:cs="Times New Roman"/>
          <w:lang w:val="en-GB"/>
        </w:rPr>
        <w:t>without realising it</w:t>
      </w:r>
      <w:r w:rsidR="0005643B">
        <w:rPr>
          <w:rFonts w:cs="Times New Roman"/>
          <w:lang w:val="en-GB"/>
        </w:rPr>
        <w:t xml:space="preserve">, </w:t>
      </w:r>
      <w:r w:rsidR="00911BCC" w:rsidRPr="00F10CD8">
        <w:rPr>
          <w:rFonts w:cs="Times New Roman"/>
          <w:lang w:val="en-GB"/>
        </w:rPr>
        <w:t>I am not that far from lyric</w:t>
      </w:r>
      <w:r w:rsidR="00C4419B" w:rsidRPr="00F10CD8">
        <w:rPr>
          <w:rFonts w:cs="Times New Roman"/>
          <w:lang w:val="en-GB"/>
        </w:rPr>
        <w:t>i</w:t>
      </w:r>
      <w:r w:rsidR="00911BCC" w:rsidRPr="00F10CD8">
        <w:rPr>
          <w:rFonts w:cs="Times New Roman"/>
          <w:lang w:val="en-GB"/>
        </w:rPr>
        <w:t>sm</w:t>
      </w:r>
      <w:r w:rsidR="0005643B">
        <w:rPr>
          <w:rFonts w:cs="Times New Roman"/>
          <w:lang w:val="en-GB"/>
        </w:rPr>
        <w:t>’</w:t>
      </w:r>
      <w:r w:rsidR="00911BCC" w:rsidRPr="00F10CD8">
        <w:rPr>
          <w:rFonts w:cs="Times New Roman"/>
          <w:lang w:val="en-GB"/>
        </w:rPr>
        <w:t>]</w:t>
      </w:r>
      <w:r w:rsidR="00924874" w:rsidRPr="00F10CD8">
        <w:rPr>
          <w:rFonts w:cs="Times New Roman"/>
          <w:lang w:val="en-GB"/>
        </w:rPr>
        <w:t xml:space="preserve"> </w:t>
      </w:r>
      <w:r w:rsidR="00AD39AF" w:rsidRPr="00F10CD8">
        <w:rPr>
          <w:rFonts w:cs="Times New Roman"/>
          <w:color w:val="000000" w:themeColor="text1"/>
        </w:rPr>
        <w:t>(Ernaux and Viart 2019</w:t>
      </w:r>
      <w:r w:rsidR="008640C2" w:rsidRPr="00F10CD8">
        <w:rPr>
          <w:rFonts w:cs="Times New Roman"/>
          <w:color w:val="000000" w:themeColor="text1"/>
        </w:rPr>
        <w:t>: 3)</w:t>
      </w:r>
      <w:r w:rsidR="00AD39AF" w:rsidRPr="00F10CD8">
        <w:rPr>
          <w:rFonts w:cs="Times New Roman"/>
          <w:color w:val="000000" w:themeColor="text1"/>
        </w:rPr>
        <w:t xml:space="preserve">. </w:t>
      </w:r>
      <w:r w:rsidR="005511E1" w:rsidRPr="00F10CD8">
        <w:rPr>
          <w:rFonts w:cs="Times New Roman"/>
          <w:lang w:val="en-GB"/>
        </w:rPr>
        <w:t xml:space="preserve">However, as the following citation demonstrates, </w:t>
      </w:r>
      <w:r w:rsidR="00AD39AF" w:rsidRPr="00F10CD8">
        <w:rPr>
          <w:rFonts w:cs="Times New Roman"/>
          <w:lang w:val="en-GB"/>
        </w:rPr>
        <w:t>the unfettered access to food i</w:t>
      </w:r>
      <w:r w:rsidR="005511E1" w:rsidRPr="00F10CD8">
        <w:rPr>
          <w:rFonts w:cs="Times New Roman"/>
          <w:lang w:val="en-GB"/>
        </w:rPr>
        <w:t xml:space="preserve">n both </w:t>
      </w:r>
      <w:r w:rsidR="005511E1" w:rsidRPr="00F10CD8">
        <w:rPr>
          <w:rFonts w:cs="Times New Roman"/>
          <w:i/>
          <w:iCs/>
          <w:lang w:val="en-GB"/>
        </w:rPr>
        <w:t>Mémoire de fille</w:t>
      </w:r>
      <w:r w:rsidR="005511E1" w:rsidRPr="00F10CD8">
        <w:rPr>
          <w:rFonts w:cs="Times New Roman"/>
          <w:lang w:val="en-GB"/>
        </w:rPr>
        <w:t xml:space="preserve"> and in Ernaux’s first novel, </w:t>
      </w:r>
      <w:r w:rsidR="005511E1" w:rsidRPr="00F10CD8">
        <w:rPr>
          <w:rFonts w:cs="Times New Roman"/>
          <w:i/>
          <w:iCs/>
          <w:lang w:val="en-GB"/>
        </w:rPr>
        <w:t>Les Armoires vides</w:t>
      </w:r>
      <w:r w:rsidR="005511E1" w:rsidRPr="00F10CD8">
        <w:rPr>
          <w:rFonts w:cs="Times New Roman"/>
          <w:lang w:val="en-GB"/>
        </w:rPr>
        <w:t xml:space="preserve"> is much more </w:t>
      </w:r>
      <w:r w:rsidR="00911BCC" w:rsidRPr="00F10CD8">
        <w:rPr>
          <w:rFonts w:cs="Times New Roman"/>
          <w:color w:val="000000" w:themeColor="text1"/>
        </w:rPr>
        <w:t xml:space="preserve">ambivalent than </w:t>
      </w:r>
      <w:r w:rsidR="005511E1" w:rsidRPr="00F10CD8">
        <w:rPr>
          <w:rFonts w:cs="Times New Roman"/>
          <w:color w:val="000000" w:themeColor="text1"/>
        </w:rPr>
        <w:t>this</w:t>
      </w:r>
      <w:r w:rsidR="00911BCC" w:rsidRPr="00F10CD8">
        <w:rPr>
          <w:rFonts w:cs="Times New Roman"/>
          <w:color w:val="000000" w:themeColor="text1"/>
        </w:rPr>
        <w:t xml:space="preserve"> interview </w:t>
      </w:r>
      <w:r w:rsidR="005511E1" w:rsidRPr="00F10CD8">
        <w:rPr>
          <w:rFonts w:cs="Times New Roman"/>
          <w:color w:val="000000" w:themeColor="text1"/>
        </w:rPr>
        <w:t>suggest</w:t>
      </w:r>
      <w:r w:rsidR="00AD39AF" w:rsidRPr="00F10CD8">
        <w:rPr>
          <w:rFonts w:cs="Times New Roman"/>
          <w:color w:val="000000" w:themeColor="text1"/>
        </w:rPr>
        <w:t>s</w:t>
      </w:r>
      <w:r w:rsidR="005511E1" w:rsidRPr="00F10CD8">
        <w:rPr>
          <w:rFonts w:cs="Times New Roman"/>
          <w:color w:val="000000" w:themeColor="text1"/>
        </w:rPr>
        <w:t xml:space="preserve"> (see Cruickshank 2019).</w:t>
      </w:r>
    </w:p>
    <w:p w14:paraId="4BDF76DE" w14:textId="1DD2BF16" w:rsidR="00DD6655" w:rsidRPr="00F10CD8" w:rsidRDefault="00DD6655" w:rsidP="00F10CD8">
      <w:pPr>
        <w:pStyle w:val="Normalfirstlinenotindented"/>
        <w:ind w:firstLine="567"/>
        <w:contextualSpacing/>
        <w:rPr>
          <w:rFonts w:cs="Times New Roman"/>
          <w:color w:val="000000" w:themeColor="text1"/>
        </w:rPr>
      </w:pPr>
      <w:r w:rsidRPr="00F10CD8">
        <w:rPr>
          <w:rFonts w:cs="Times New Roman"/>
          <w:color w:val="000000" w:themeColor="text1"/>
        </w:rPr>
        <w:t>Th</w:t>
      </w:r>
      <w:r w:rsidR="00113EC9" w:rsidRPr="00F10CD8">
        <w:rPr>
          <w:rFonts w:cs="Times New Roman"/>
          <w:color w:val="000000" w:themeColor="text1"/>
        </w:rPr>
        <w:t>e</w:t>
      </w:r>
      <w:r w:rsidRPr="00F10CD8">
        <w:rPr>
          <w:rFonts w:cs="Times New Roman"/>
          <w:color w:val="000000" w:themeColor="text1"/>
        </w:rPr>
        <w:t xml:space="preserve"> arresting </w:t>
      </w:r>
      <w:r w:rsidR="005511E1" w:rsidRPr="00F10CD8">
        <w:rPr>
          <w:rFonts w:cs="Times New Roman"/>
          <w:color w:val="000000" w:themeColor="text1"/>
        </w:rPr>
        <w:t xml:space="preserve">representation of the binge </w:t>
      </w:r>
      <w:r w:rsidRPr="00F10CD8">
        <w:rPr>
          <w:rFonts w:cs="Times New Roman"/>
          <w:color w:val="000000" w:themeColor="text1"/>
        </w:rPr>
        <w:t>is worth quoting at length</w:t>
      </w:r>
      <w:r w:rsidR="005511E1" w:rsidRPr="00F10CD8">
        <w:rPr>
          <w:rFonts w:cs="Times New Roman"/>
          <w:color w:val="000000" w:themeColor="text1"/>
        </w:rPr>
        <w:t xml:space="preserve">. It is also worth </w:t>
      </w:r>
      <w:r w:rsidR="00FD2BFE" w:rsidRPr="00F10CD8">
        <w:rPr>
          <w:rFonts w:cs="Times New Roman"/>
          <w:color w:val="000000" w:themeColor="text1"/>
        </w:rPr>
        <w:t xml:space="preserve">noting that </w:t>
      </w:r>
      <w:r w:rsidR="005511E1" w:rsidRPr="00F10CD8">
        <w:rPr>
          <w:rFonts w:cs="Times New Roman"/>
          <w:color w:val="000000" w:themeColor="text1"/>
        </w:rPr>
        <w:t xml:space="preserve">this extraordinary change of pace </w:t>
      </w:r>
      <w:r w:rsidR="00FD2BFE" w:rsidRPr="00F10CD8">
        <w:rPr>
          <w:rFonts w:cs="Times New Roman"/>
          <w:color w:val="000000" w:themeColor="text1"/>
        </w:rPr>
        <w:t>might be described as a ‘boulimie d’</w:t>
      </w:r>
      <w:r w:rsidR="00924874" w:rsidRPr="00F10CD8">
        <w:rPr>
          <w:rFonts w:cs="Times New Roman"/>
          <w:color w:val="000000" w:themeColor="text1"/>
        </w:rPr>
        <w:t>é</w:t>
      </w:r>
      <w:r w:rsidR="00FD2BFE" w:rsidRPr="00F10CD8">
        <w:rPr>
          <w:rFonts w:cs="Times New Roman"/>
          <w:color w:val="000000" w:themeColor="text1"/>
        </w:rPr>
        <w:t>criture’</w:t>
      </w:r>
      <w:r w:rsidR="005511E1" w:rsidRPr="00F10CD8">
        <w:rPr>
          <w:rFonts w:cs="Times New Roman"/>
          <w:i/>
          <w:iCs/>
          <w:color w:val="000000" w:themeColor="text1"/>
        </w:rPr>
        <w:t xml:space="preserve"> </w:t>
      </w:r>
      <w:r w:rsidR="005511E1" w:rsidRPr="00F10CD8">
        <w:rPr>
          <w:rFonts w:cs="Times New Roman"/>
          <w:color w:val="000000" w:themeColor="text1"/>
        </w:rPr>
        <w:t xml:space="preserve">[‘compulsive writing’] yet is </w:t>
      </w:r>
      <w:r w:rsidRPr="00F10CD8">
        <w:rPr>
          <w:rFonts w:cs="Times New Roman"/>
          <w:color w:val="000000" w:themeColor="text1"/>
        </w:rPr>
        <w:t xml:space="preserve">simultaneously crafted and </w:t>
      </w:r>
      <w:r w:rsidRPr="00F10CD8">
        <w:rPr>
          <w:rFonts w:cs="Times New Roman"/>
          <w:i/>
          <w:color w:val="000000" w:themeColor="text1"/>
        </w:rPr>
        <w:t>not knowing</w:t>
      </w:r>
      <w:r w:rsidR="00AD39AF" w:rsidRPr="00F10CD8">
        <w:rPr>
          <w:rFonts w:cs="Times New Roman"/>
          <w:color w:val="000000" w:themeColor="text1"/>
        </w:rPr>
        <w:t>.</w:t>
      </w:r>
      <w:r w:rsidRPr="00F10CD8">
        <w:rPr>
          <w:rFonts w:cs="Times New Roman"/>
          <w:color w:val="000000" w:themeColor="text1"/>
        </w:rPr>
        <w:t xml:space="preserve"> </w:t>
      </w:r>
      <w:r w:rsidR="00762550">
        <w:rPr>
          <w:rFonts w:cs="Times New Roman"/>
          <w:color w:val="000000" w:themeColor="text1"/>
        </w:rPr>
        <w:t xml:space="preserve">This vivid representation of compulsion evokes how the experiences of the past, even though they cannot be retrieved, continue to mark the present. </w:t>
      </w:r>
      <w:r w:rsidR="00AD39AF" w:rsidRPr="00F10CD8">
        <w:rPr>
          <w:rFonts w:cs="Times New Roman"/>
          <w:color w:val="000000" w:themeColor="text1"/>
        </w:rPr>
        <w:t>T</w:t>
      </w:r>
      <w:r w:rsidRPr="00F10CD8">
        <w:rPr>
          <w:rFonts w:cs="Times New Roman"/>
          <w:color w:val="000000" w:themeColor="text1"/>
        </w:rPr>
        <w:t xml:space="preserve">he </w:t>
      </w:r>
      <w:r w:rsidR="00762550">
        <w:rPr>
          <w:rFonts w:cs="Times New Roman"/>
          <w:color w:val="000000" w:themeColor="text1"/>
        </w:rPr>
        <w:t>passage</w:t>
      </w:r>
      <w:r w:rsidRPr="00F10CD8">
        <w:rPr>
          <w:rFonts w:cs="Times New Roman"/>
          <w:color w:val="000000" w:themeColor="text1"/>
        </w:rPr>
        <w:t xml:space="preserve"> </w:t>
      </w:r>
      <w:r w:rsidR="001631A9">
        <w:rPr>
          <w:rFonts w:cs="Times New Roman"/>
          <w:color w:val="000000" w:themeColor="text1"/>
        </w:rPr>
        <w:t xml:space="preserve">nonetheless </w:t>
      </w:r>
      <w:r w:rsidRPr="00F10CD8">
        <w:rPr>
          <w:rFonts w:cs="Times New Roman"/>
          <w:color w:val="000000" w:themeColor="text1"/>
        </w:rPr>
        <w:t>conveys</w:t>
      </w:r>
      <w:r w:rsidR="00924874" w:rsidRPr="00F10CD8">
        <w:rPr>
          <w:rFonts w:cs="Times New Roman"/>
          <w:color w:val="000000" w:themeColor="text1"/>
        </w:rPr>
        <w:t xml:space="preserve"> the abject, </w:t>
      </w:r>
      <w:r w:rsidR="00924874" w:rsidRPr="00F10CD8">
        <w:rPr>
          <w:rFonts w:cs="Times New Roman"/>
          <w:color w:val="000000" w:themeColor="text1"/>
        </w:rPr>
        <w:lastRenderedPageBreak/>
        <w:t>shame-imbued compulsively dissoci</w:t>
      </w:r>
      <w:r w:rsidR="005511E1" w:rsidRPr="00F10CD8">
        <w:rPr>
          <w:rFonts w:cs="Times New Roman"/>
          <w:color w:val="000000" w:themeColor="text1"/>
        </w:rPr>
        <w:t>a</w:t>
      </w:r>
      <w:r w:rsidR="00924874" w:rsidRPr="00F10CD8">
        <w:rPr>
          <w:rFonts w:cs="Times New Roman"/>
          <w:color w:val="000000" w:themeColor="text1"/>
        </w:rPr>
        <w:t xml:space="preserve">tive </w:t>
      </w:r>
      <w:r w:rsidRPr="00F10CD8">
        <w:rPr>
          <w:rFonts w:cs="Times New Roman"/>
          <w:color w:val="000000" w:themeColor="text1"/>
        </w:rPr>
        <w:t xml:space="preserve">feelings and actions while also foregrounding the issues around power, knowledge, naming </w:t>
      </w:r>
      <w:r w:rsidR="00BE1BE1" w:rsidRPr="00F10CD8">
        <w:rPr>
          <w:rFonts w:cs="Times New Roman"/>
          <w:color w:val="000000" w:themeColor="text1"/>
        </w:rPr>
        <w:t xml:space="preserve">and </w:t>
      </w:r>
      <w:r w:rsidRPr="00F10CD8">
        <w:rPr>
          <w:rFonts w:cs="Times New Roman"/>
          <w:color w:val="000000" w:themeColor="text1"/>
        </w:rPr>
        <w:t>writing</w:t>
      </w:r>
      <w:r w:rsidR="00FD2BFE" w:rsidRPr="00F10CD8">
        <w:rPr>
          <w:rFonts w:cs="Times New Roman"/>
          <w:color w:val="000000" w:themeColor="text1"/>
        </w:rPr>
        <w:t>:</w:t>
      </w:r>
    </w:p>
    <w:p w14:paraId="56DFF345" w14:textId="77777777" w:rsidR="00DD6655" w:rsidRPr="00F10CD8" w:rsidRDefault="00DD6655" w:rsidP="00F10CD8">
      <w:pPr>
        <w:pStyle w:val="Normalindented"/>
        <w:contextualSpacing/>
        <w:rPr>
          <w:color w:val="000000" w:themeColor="text1"/>
        </w:rPr>
      </w:pPr>
    </w:p>
    <w:p w14:paraId="688488FD" w14:textId="26131D35" w:rsidR="00DD6655" w:rsidRPr="00F10CD8" w:rsidRDefault="00DD6655" w:rsidP="00F10CD8">
      <w:pPr>
        <w:pStyle w:val="Normalindentedfirstpara"/>
        <w:contextualSpacing/>
        <w:rPr>
          <w:color w:val="000000" w:themeColor="text1"/>
        </w:rPr>
      </w:pPr>
      <w:r w:rsidRPr="00F10CD8">
        <w:rPr>
          <w:color w:val="000000" w:themeColor="text1"/>
        </w:rPr>
        <w:t xml:space="preserve">Je ne sais pas à quoi pense la fille qui perd d’un seul coup tout contrôle sur son désir, se jette – j’imagine – sur le fromage à la coupe, les madeleines au détail, les caramels. Peut-être à rien. C’est la première scène d’avidité où la conscience assiste, impuissante, à la frénésie des mains qui happent, enfournent, de la bouche qui mâche à peine, avale – au plaisir du corps devenu un gouffre sans fond. Avec l’écœurement, la fin arrive: le désespoir d’avoir chuté et la décision de faire diète toute la semaine pour éliminer la plus petite parcelle de cette énorme quantité de nourriture ingurgitée en une demi-heure – m’alléger du poids de la faute. </w:t>
      </w:r>
    </w:p>
    <w:p w14:paraId="3F883378" w14:textId="46545046" w:rsidR="00DD6655" w:rsidRPr="00F10CD8" w:rsidRDefault="00DD6655" w:rsidP="00F10CD8">
      <w:pPr>
        <w:pStyle w:val="Normalindented"/>
        <w:contextualSpacing/>
        <w:rPr>
          <w:color w:val="000000" w:themeColor="text1"/>
          <w:lang w:val="fr-FR"/>
        </w:rPr>
      </w:pPr>
      <w:r w:rsidRPr="00F10CD8">
        <w:rPr>
          <w:color w:val="000000" w:themeColor="text1"/>
          <w:lang w:val="fr-FR"/>
        </w:rPr>
        <w:t xml:space="preserve">Ce jour-là, la fille dans l’épicerie ne sait pas qu’elle est entrée dans la ronde infernale de l’abstinence draconienne suivie de la retombée dans la crise de gloutonnerie, au déclenchement obscur et irrépressible. La première bouchée de l’aliment désirable et interdit emporte toutes les résolutions, il faut aller au bout de la déréliction, manger le plus possible jusqu’au soir pour réattaquer le jeûne de bon matin, café noir et rien d’autre. </w:t>
      </w:r>
    </w:p>
    <w:p w14:paraId="02A0415E" w14:textId="3D94E416" w:rsidR="00DD6655" w:rsidRPr="0074560F" w:rsidRDefault="00DD6655" w:rsidP="00F10CD8">
      <w:pPr>
        <w:pStyle w:val="Normalindented"/>
        <w:contextualSpacing/>
        <w:rPr>
          <w:color w:val="000000" w:themeColor="text1"/>
          <w:lang w:val="en-GB"/>
        </w:rPr>
      </w:pPr>
      <w:r w:rsidRPr="00F10CD8">
        <w:rPr>
          <w:color w:val="000000" w:themeColor="text1"/>
          <w:lang w:val="fr-FR"/>
        </w:rPr>
        <w:t xml:space="preserve">Elle ne sait pas qu’elle va devenir la proie de la passion la plus triste qui soit, celle de la nourriture, objet d’un désir incessant et refoulé qui ne peut s’accomplir que dans l’excès et la honte. Qu’elle est entrée dans une alternance de pureté et de souillure. Une lutte dont la perspective de la victoire va s’éloigner au fil des mois, quand redeviendrai-je normale, quand cesserai-je </w:t>
      </w:r>
      <w:r w:rsidRPr="00F10CD8">
        <w:rPr>
          <w:i/>
          <w:color w:val="000000" w:themeColor="text1"/>
          <w:lang w:val="fr-FR"/>
        </w:rPr>
        <w:t>d’être comme ça</w:t>
      </w:r>
      <w:r w:rsidR="00F02706">
        <w:rPr>
          <w:iCs/>
          <w:color w:val="000000" w:themeColor="text1"/>
          <w:lang w:val="fr-FR"/>
        </w:rPr>
        <w:t>.</w:t>
      </w:r>
      <w:r w:rsidR="0081567D" w:rsidRPr="00F10CD8">
        <w:rPr>
          <w:color w:val="000000" w:themeColor="text1"/>
          <w:lang w:val="fr-FR"/>
        </w:rPr>
        <w:t xml:space="preserve"> </w:t>
      </w:r>
      <w:r w:rsidRPr="0074560F">
        <w:rPr>
          <w:color w:val="000000" w:themeColor="text1"/>
          <w:lang w:val="en-GB"/>
        </w:rPr>
        <w:t>(2016: 100</w:t>
      </w:r>
      <w:r w:rsidRPr="0074560F">
        <w:rPr>
          <w:rStyle w:val="CommentReference"/>
          <w:color w:val="000000" w:themeColor="text1"/>
          <w:sz w:val="24"/>
          <w:szCs w:val="24"/>
          <w:lang w:val="en-GB"/>
        </w:rPr>
        <w:t>)</w:t>
      </w:r>
    </w:p>
    <w:p w14:paraId="58F85B3C" w14:textId="77777777" w:rsidR="00DD6655" w:rsidRPr="0074560F" w:rsidRDefault="00DD6655" w:rsidP="00F10CD8">
      <w:pPr>
        <w:ind w:left="284"/>
        <w:contextualSpacing/>
        <w:rPr>
          <w:rFonts w:cs="Times New Roman"/>
          <w:color w:val="000000" w:themeColor="text1"/>
          <w:lang w:val="en-GB"/>
        </w:rPr>
      </w:pPr>
    </w:p>
    <w:p w14:paraId="4AD0ED75" w14:textId="7384C674" w:rsidR="00DD6655" w:rsidRPr="00F10CD8" w:rsidRDefault="00DD6655" w:rsidP="00F10CD8">
      <w:pPr>
        <w:pStyle w:val="Normalindentedfirstpara"/>
        <w:contextualSpacing/>
        <w:rPr>
          <w:color w:val="000000" w:themeColor="text1"/>
          <w:lang w:val="en-GB"/>
        </w:rPr>
      </w:pPr>
      <w:r w:rsidRPr="00F10CD8">
        <w:rPr>
          <w:color w:val="000000" w:themeColor="text1"/>
          <w:lang w:val="en-GB"/>
        </w:rPr>
        <w:t xml:space="preserve">[I do not know what the girl who suddenly completely loses all control of her desire is thinking as – I imagine – she sets upon the slab of cheese on the counter, </w:t>
      </w:r>
      <w:r w:rsidR="00762550">
        <w:rPr>
          <w:color w:val="000000" w:themeColor="text1"/>
          <w:lang w:val="en-GB"/>
        </w:rPr>
        <w:t xml:space="preserve">the </w:t>
      </w:r>
      <w:r w:rsidRPr="00F10CD8">
        <w:rPr>
          <w:color w:val="000000" w:themeColor="text1"/>
          <w:lang w:val="en-GB"/>
        </w:rPr>
        <w:t>bulk-</w:t>
      </w:r>
      <w:r w:rsidRPr="00F10CD8">
        <w:rPr>
          <w:color w:val="000000" w:themeColor="text1"/>
          <w:lang w:val="en-GB"/>
        </w:rPr>
        <w:lastRenderedPageBreak/>
        <w:t xml:space="preserve">bought madeleines, </w:t>
      </w:r>
      <w:r w:rsidR="00762550">
        <w:rPr>
          <w:color w:val="000000" w:themeColor="text1"/>
          <w:lang w:val="en-GB"/>
        </w:rPr>
        <w:t>the</w:t>
      </w:r>
      <w:r w:rsidRPr="00F10CD8">
        <w:rPr>
          <w:color w:val="000000" w:themeColor="text1"/>
          <w:lang w:val="en-GB"/>
        </w:rPr>
        <w:t xml:space="preserve"> piles of caramels. Perhaps nothing. It is the </w:t>
      </w:r>
      <w:r w:rsidR="00762550">
        <w:rPr>
          <w:color w:val="000000" w:themeColor="text1"/>
          <w:lang w:val="en-GB"/>
        </w:rPr>
        <w:t xml:space="preserve">primal </w:t>
      </w:r>
      <w:r w:rsidRPr="00F10CD8">
        <w:rPr>
          <w:color w:val="000000" w:themeColor="text1"/>
          <w:lang w:val="en-GB"/>
        </w:rPr>
        <w:t>scene of greed w</w:t>
      </w:r>
      <w:r w:rsidR="00762550">
        <w:rPr>
          <w:color w:val="000000" w:themeColor="text1"/>
          <w:lang w:val="en-GB"/>
        </w:rPr>
        <w:t xml:space="preserve">ith </w:t>
      </w:r>
      <w:r w:rsidRPr="00F10CD8">
        <w:rPr>
          <w:color w:val="000000" w:themeColor="text1"/>
          <w:lang w:val="en-GB"/>
        </w:rPr>
        <w:t xml:space="preserve">the consciousness looking on, powerless, at </w:t>
      </w:r>
      <w:r w:rsidR="00A916D0">
        <w:rPr>
          <w:color w:val="000000" w:themeColor="text1"/>
          <w:lang w:val="en-GB"/>
        </w:rPr>
        <w:t xml:space="preserve">the </w:t>
      </w:r>
      <w:r w:rsidRPr="00F10CD8">
        <w:rPr>
          <w:color w:val="000000" w:themeColor="text1"/>
          <w:lang w:val="en-GB"/>
        </w:rPr>
        <w:t xml:space="preserve">frenzied hands grabbing, cramming, </w:t>
      </w:r>
      <w:r w:rsidR="00A916D0">
        <w:rPr>
          <w:color w:val="000000" w:themeColor="text1"/>
          <w:lang w:val="en-GB"/>
        </w:rPr>
        <w:t xml:space="preserve">the </w:t>
      </w:r>
      <w:r w:rsidRPr="00F10CD8">
        <w:rPr>
          <w:color w:val="000000" w:themeColor="text1"/>
          <w:lang w:val="en-GB"/>
        </w:rPr>
        <w:t>mouth barely chewing, swallowing –</w:t>
      </w:r>
      <w:r w:rsidR="00762550">
        <w:rPr>
          <w:color w:val="000000" w:themeColor="text1"/>
          <w:lang w:val="en-GB"/>
        </w:rPr>
        <w:t xml:space="preserve"> </w:t>
      </w:r>
      <w:r w:rsidR="00A916D0">
        <w:rPr>
          <w:color w:val="000000" w:themeColor="text1"/>
          <w:lang w:val="en-GB"/>
        </w:rPr>
        <w:t xml:space="preserve">at </w:t>
      </w:r>
      <w:r w:rsidRPr="00F10CD8">
        <w:rPr>
          <w:color w:val="000000" w:themeColor="text1"/>
          <w:lang w:val="en-GB"/>
        </w:rPr>
        <w:t>bod</w:t>
      </w:r>
      <w:r w:rsidR="00A916D0">
        <w:rPr>
          <w:color w:val="000000" w:themeColor="text1"/>
          <w:lang w:val="en-GB"/>
        </w:rPr>
        <w:t>ily pleasure</w:t>
      </w:r>
      <w:r w:rsidRPr="00F10CD8">
        <w:rPr>
          <w:color w:val="000000" w:themeColor="text1"/>
          <w:lang w:val="en-GB"/>
        </w:rPr>
        <w:t xml:space="preserve"> turning into a bottomless pit. With the feeling of nausea comes the end: despair at having </w:t>
      </w:r>
      <w:r w:rsidR="00A916D0">
        <w:rPr>
          <w:color w:val="000000" w:themeColor="text1"/>
          <w:lang w:val="en-GB"/>
        </w:rPr>
        <w:t xml:space="preserve">failed </w:t>
      </w:r>
      <w:r w:rsidRPr="00F10CD8">
        <w:rPr>
          <w:color w:val="000000" w:themeColor="text1"/>
          <w:lang w:val="en-GB"/>
        </w:rPr>
        <w:t xml:space="preserve">and the decision to fast for the whole week to get rid of even the smallest amount of the vast quantities of food gobbled down in half an hour – to lighten the weight of my guilt. </w:t>
      </w:r>
    </w:p>
    <w:p w14:paraId="47371634" w14:textId="6955DE02" w:rsidR="00DD6655" w:rsidRPr="00F10CD8" w:rsidRDefault="00A916D0" w:rsidP="00F10CD8">
      <w:pPr>
        <w:pStyle w:val="Normalindented"/>
        <w:contextualSpacing/>
        <w:rPr>
          <w:color w:val="000000" w:themeColor="text1"/>
        </w:rPr>
      </w:pPr>
      <w:r>
        <w:rPr>
          <w:color w:val="000000" w:themeColor="text1"/>
        </w:rPr>
        <w:t xml:space="preserve">On this </w:t>
      </w:r>
      <w:r w:rsidR="00DD6655" w:rsidRPr="00F10CD8">
        <w:rPr>
          <w:color w:val="000000" w:themeColor="text1"/>
        </w:rPr>
        <w:t>day, the girl in the grocery store does not know that she has entered into the hellish round of draconian abstinence followed by relapsing into bouts of gluttony, triggered by something dark and irrepressible. The first mouthful of the</w:t>
      </w:r>
      <w:r>
        <w:rPr>
          <w:color w:val="000000" w:themeColor="text1"/>
        </w:rPr>
        <w:t xml:space="preserve"> yearned for</w:t>
      </w:r>
      <w:r w:rsidR="00DD6655" w:rsidRPr="00F10CD8">
        <w:rPr>
          <w:color w:val="000000" w:themeColor="text1"/>
        </w:rPr>
        <w:t>, forbidden food breaks through all her resolve, the dereliction must be carried through to the bitter end, eating as much as possible until the evening and starting t</w:t>
      </w:r>
      <w:r>
        <w:rPr>
          <w:color w:val="000000" w:themeColor="text1"/>
        </w:rPr>
        <w:t xml:space="preserve">o </w:t>
      </w:r>
      <w:r w:rsidR="00DD6655" w:rsidRPr="00F10CD8">
        <w:rPr>
          <w:color w:val="000000" w:themeColor="text1"/>
        </w:rPr>
        <w:t xml:space="preserve">fast again in the morning, black coffee and nothing else. </w:t>
      </w:r>
    </w:p>
    <w:p w14:paraId="275B93AC" w14:textId="12CB66AD" w:rsidR="00DD6655" w:rsidRPr="00F10CD8" w:rsidRDefault="00DD6655" w:rsidP="00F10CD8">
      <w:pPr>
        <w:pStyle w:val="Normalindented"/>
        <w:contextualSpacing/>
        <w:rPr>
          <w:color w:val="000000" w:themeColor="text1"/>
        </w:rPr>
      </w:pPr>
      <w:r w:rsidRPr="00F10CD8">
        <w:rPr>
          <w:color w:val="000000" w:themeColor="text1"/>
        </w:rPr>
        <w:t xml:space="preserve">She does not know that she is going to fall prey to the </w:t>
      </w:r>
      <w:r w:rsidR="00A916D0">
        <w:rPr>
          <w:color w:val="000000" w:themeColor="text1"/>
        </w:rPr>
        <w:t xml:space="preserve">most tragic of </w:t>
      </w:r>
      <w:r w:rsidRPr="00F10CD8">
        <w:rPr>
          <w:color w:val="000000" w:themeColor="text1"/>
        </w:rPr>
        <w:t>passion</w:t>
      </w:r>
      <w:r w:rsidR="00A916D0">
        <w:rPr>
          <w:color w:val="000000" w:themeColor="text1"/>
        </w:rPr>
        <w:t>s</w:t>
      </w:r>
      <w:r w:rsidRPr="00F10CD8">
        <w:rPr>
          <w:color w:val="000000" w:themeColor="text1"/>
        </w:rPr>
        <w:t xml:space="preserve">: food, object of an incessant, repressed desire that can only </w:t>
      </w:r>
      <w:r w:rsidR="00A916D0">
        <w:rPr>
          <w:color w:val="000000" w:themeColor="text1"/>
        </w:rPr>
        <w:t xml:space="preserve">end </w:t>
      </w:r>
      <w:r w:rsidRPr="00F10CD8">
        <w:rPr>
          <w:color w:val="000000" w:themeColor="text1"/>
        </w:rPr>
        <w:t>in excess</w:t>
      </w:r>
      <w:r w:rsidR="00A916D0">
        <w:rPr>
          <w:color w:val="000000" w:themeColor="text1"/>
        </w:rPr>
        <w:t xml:space="preserve"> and shame</w:t>
      </w:r>
      <w:r w:rsidRPr="00F10CD8">
        <w:rPr>
          <w:color w:val="000000" w:themeColor="text1"/>
        </w:rPr>
        <w:t xml:space="preserve">. That she will oscillate between </w:t>
      </w:r>
      <w:r w:rsidR="00A916D0">
        <w:rPr>
          <w:color w:val="000000" w:themeColor="text1"/>
        </w:rPr>
        <w:t xml:space="preserve">states of </w:t>
      </w:r>
      <w:r w:rsidRPr="00F10CD8">
        <w:rPr>
          <w:color w:val="000000" w:themeColor="text1"/>
        </w:rPr>
        <w:t>purity and</w:t>
      </w:r>
      <w:r w:rsidR="00A916D0">
        <w:rPr>
          <w:color w:val="000000" w:themeColor="text1"/>
        </w:rPr>
        <w:t xml:space="preserve"> contamination</w:t>
      </w:r>
      <w:r w:rsidRPr="00F10CD8">
        <w:rPr>
          <w:color w:val="000000" w:themeColor="text1"/>
        </w:rPr>
        <w:t xml:space="preserve">. A battle in which the prospect of victory will fade as the months go by, when will I become normal again, when will I stop </w:t>
      </w:r>
      <w:r w:rsidRPr="00F10CD8">
        <w:rPr>
          <w:i/>
          <w:color w:val="000000" w:themeColor="text1"/>
        </w:rPr>
        <w:t>being like that</w:t>
      </w:r>
      <w:r w:rsidRPr="00F10CD8">
        <w:rPr>
          <w:color w:val="000000" w:themeColor="text1"/>
        </w:rPr>
        <w:t>.]</w:t>
      </w:r>
    </w:p>
    <w:p w14:paraId="4DD05EB3" w14:textId="77777777" w:rsidR="00C4419B" w:rsidRPr="00F10CD8" w:rsidRDefault="00C4419B" w:rsidP="00F10CD8">
      <w:pPr>
        <w:pStyle w:val="Normalindented"/>
        <w:contextualSpacing/>
        <w:rPr>
          <w:color w:val="000000" w:themeColor="text1"/>
        </w:rPr>
      </w:pPr>
    </w:p>
    <w:p w14:paraId="08829B46" w14:textId="37F8722F" w:rsidR="00A916D0" w:rsidRDefault="00AD39AF" w:rsidP="00F10CD8">
      <w:pPr>
        <w:pStyle w:val="Normalfirstlinenotindented"/>
        <w:contextualSpacing/>
        <w:rPr>
          <w:rFonts w:cs="Times New Roman"/>
          <w:color w:val="000000" w:themeColor="text1"/>
        </w:rPr>
      </w:pPr>
      <w:r w:rsidRPr="00F10CD8">
        <w:rPr>
          <w:rFonts w:cs="Times New Roman"/>
          <w:color w:val="000000" w:themeColor="text1"/>
        </w:rPr>
        <w:t xml:space="preserve">To evoke compulsion and loss of control, </w:t>
      </w:r>
      <w:r w:rsidR="00DD6655" w:rsidRPr="00F10CD8">
        <w:rPr>
          <w:rFonts w:cs="Times New Roman"/>
          <w:color w:val="000000" w:themeColor="text1"/>
        </w:rPr>
        <w:t xml:space="preserve">Ernaux’s account </w:t>
      </w:r>
      <w:r w:rsidR="00A916D0">
        <w:rPr>
          <w:rFonts w:cs="Times New Roman"/>
          <w:color w:val="000000" w:themeColor="text1"/>
        </w:rPr>
        <w:t xml:space="preserve">requires </w:t>
      </w:r>
      <w:r w:rsidR="00DD6655" w:rsidRPr="00F10CD8">
        <w:rPr>
          <w:rFonts w:cs="Times New Roman"/>
          <w:color w:val="000000" w:themeColor="text1"/>
        </w:rPr>
        <w:t>an extraordinary act of literary control</w:t>
      </w:r>
      <w:r w:rsidRPr="00F10CD8">
        <w:rPr>
          <w:rFonts w:cs="Times New Roman"/>
          <w:color w:val="000000" w:themeColor="text1"/>
        </w:rPr>
        <w:t>. This</w:t>
      </w:r>
      <w:r w:rsidR="005511E1" w:rsidRPr="00F10CD8">
        <w:rPr>
          <w:rFonts w:cs="Times New Roman"/>
          <w:color w:val="000000" w:themeColor="text1"/>
        </w:rPr>
        <w:t xml:space="preserve"> includ</w:t>
      </w:r>
      <w:r w:rsidRPr="00F10CD8">
        <w:rPr>
          <w:rFonts w:cs="Times New Roman"/>
          <w:color w:val="000000" w:themeColor="text1"/>
        </w:rPr>
        <w:t>es</w:t>
      </w:r>
      <w:r w:rsidR="005511E1" w:rsidRPr="00F10CD8">
        <w:rPr>
          <w:rFonts w:cs="Times New Roman"/>
          <w:color w:val="000000" w:themeColor="text1"/>
        </w:rPr>
        <w:t xml:space="preserve"> shifts from the third- to the first-person pronouns, </w:t>
      </w:r>
      <w:r w:rsidR="00A916D0">
        <w:rPr>
          <w:rFonts w:cs="Times New Roman"/>
          <w:color w:val="000000" w:themeColor="text1"/>
        </w:rPr>
        <w:t xml:space="preserve">and </w:t>
      </w:r>
      <w:r w:rsidR="005511E1" w:rsidRPr="00F10CD8">
        <w:rPr>
          <w:rFonts w:cs="Times New Roman"/>
          <w:color w:val="000000" w:themeColor="text1"/>
        </w:rPr>
        <w:t>the dissociative emphasis on the frantic movements of hands and mouth echo</w:t>
      </w:r>
      <w:r w:rsidR="00A916D0">
        <w:rPr>
          <w:rFonts w:cs="Times New Roman"/>
          <w:color w:val="000000" w:themeColor="text1"/>
        </w:rPr>
        <w:t>ing</w:t>
      </w:r>
      <w:r w:rsidR="005511E1" w:rsidRPr="00F10CD8">
        <w:rPr>
          <w:rFonts w:cs="Times New Roman"/>
          <w:color w:val="000000" w:themeColor="text1"/>
        </w:rPr>
        <w:t xml:space="preserve"> repeated references to loss of control</w:t>
      </w:r>
      <w:r w:rsidR="00DD6655" w:rsidRPr="00F10CD8">
        <w:rPr>
          <w:rFonts w:cs="Times New Roman"/>
          <w:color w:val="000000" w:themeColor="text1"/>
        </w:rPr>
        <w:t>.</w:t>
      </w:r>
      <w:r w:rsidR="005511E1" w:rsidRPr="00F10CD8">
        <w:rPr>
          <w:rFonts w:cs="Times New Roman"/>
          <w:color w:val="000000" w:themeColor="text1"/>
        </w:rPr>
        <w:t xml:space="preserve"> Here</w:t>
      </w:r>
      <w:r w:rsidR="00C4419B" w:rsidRPr="00F10CD8">
        <w:rPr>
          <w:rFonts w:cs="Times New Roman"/>
          <w:color w:val="000000" w:themeColor="text1"/>
        </w:rPr>
        <w:t>,</w:t>
      </w:r>
      <w:r w:rsidRPr="00F10CD8">
        <w:rPr>
          <w:rFonts w:cs="Times New Roman"/>
          <w:color w:val="000000" w:themeColor="text1"/>
        </w:rPr>
        <w:t xml:space="preserve"> </w:t>
      </w:r>
      <w:r w:rsidR="00A916D0">
        <w:rPr>
          <w:rFonts w:cs="Times New Roman"/>
          <w:color w:val="000000" w:themeColor="text1"/>
        </w:rPr>
        <w:t>Ernaux</w:t>
      </w:r>
      <w:r w:rsidR="00B70705" w:rsidRPr="00F10CD8">
        <w:rPr>
          <w:rFonts w:cs="Times New Roman"/>
          <w:color w:val="000000" w:themeColor="text1"/>
        </w:rPr>
        <w:t xml:space="preserve"> uncovers</w:t>
      </w:r>
      <w:r w:rsidRPr="00F10CD8">
        <w:rPr>
          <w:rFonts w:cs="Times New Roman"/>
          <w:color w:val="000000" w:themeColor="text1"/>
        </w:rPr>
        <w:t xml:space="preserve"> </w:t>
      </w:r>
      <w:r w:rsidR="00DD6655" w:rsidRPr="00F10CD8">
        <w:rPr>
          <w:rFonts w:cs="Times New Roman"/>
          <w:color w:val="000000" w:themeColor="text1"/>
        </w:rPr>
        <w:t xml:space="preserve">some of the effects and affect of </w:t>
      </w:r>
      <w:r w:rsidR="00DD6655" w:rsidRPr="00F10CD8">
        <w:rPr>
          <w:rFonts w:cs="Times New Roman"/>
          <w:i/>
          <w:color w:val="000000" w:themeColor="text1"/>
        </w:rPr>
        <w:t>not knowing</w:t>
      </w:r>
      <w:r w:rsidR="00DD6655" w:rsidRPr="00F10CD8">
        <w:rPr>
          <w:rFonts w:cs="Times New Roman"/>
          <w:color w:val="000000" w:themeColor="text1"/>
        </w:rPr>
        <w:t xml:space="preserve"> into the writing present, evoking repression, powerlessness, insuperable craving and compulsive inevitability, along with religious and cultural stigmatization and internalized blame and shame. Choosing to describe the obsession with food as the </w:t>
      </w:r>
      <w:r w:rsidR="00A916D0">
        <w:rPr>
          <w:rFonts w:cs="Times New Roman"/>
          <w:color w:val="000000" w:themeColor="text1"/>
        </w:rPr>
        <w:t xml:space="preserve">most tragic of </w:t>
      </w:r>
      <w:r w:rsidR="00DD6655" w:rsidRPr="00F10CD8">
        <w:rPr>
          <w:rFonts w:cs="Times New Roman"/>
          <w:color w:val="000000" w:themeColor="text1"/>
        </w:rPr>
        <w:t>passion</w:t>
      </w:r>
      <w:r w:rsidR="00A916D0">
        <w:rPr>
          <w:rFonts w:cs="Times New Roman"/>
          <w:color w:val="000000" w:themeColor="text1"/>
        </w:rPr>
        <w:t>s</w:t>
      </w:r>
      <w:r w:rsidR="00DD6655" w:rsidRPr="00F10CD8">
        <w:rPr>
          <w:rFonts w:cs="Times New Roman"/>
          <w:color w:val="000000" w:themeColor="text1"/>
        </w:rPr>
        <w:t xml:space="preserve"> </w:t>
      </w:r>
      <w:r w:rsidR="00DD6655" w:rsidRPr="00F10CD8">
        <w:rPr>
          <w:rFonts w:cs="Times New Roman"/>
          <w:color w:val="000000" w:themeColor="text1"/>
        </w:rPr>
        <w:lastRenderedPageBreak/>
        <w:t xml:space="preserve">foregrounds the detrimental power of the value judgements implicit in dominant discourses (here the Church) and the fatal potential of eating disordered compulsion. The unpunctuated rhetorical questions perform how the </w:t>
      </w:r>
      <w:r w:rsidR="00A916D0">
        <w:rPr>
          <w:rFonts w:cs="Times New Roman"/>
          <w:color w:val="000000" w:themeColor="text1"/>
        </w:rPr>
        <w:t xml:space="preserve">girl </w:t>
      </w:r>
      <w:r w:rsidR="00377D5B">
        <w:rPr>
          <w:rFonts w:cs="Times New Roman"/>
          <w:color w:val="000000" w:themeColor="text1"/>
        </w:rPr>
        <w:t xml:space="preserve">at the time and then </w:t>
      </w:r>
      <w:r w:rsidR="00DD6655" w:rsidRPr="00F10CD8">
        <w:rPr>
          <w:rFonts w:cs="Times New Roman"/>
          <w:color w:val="000000" w:themeColor="text1"/>
        </w:rPr>
        <w:t>fifty years later ha</w:t>
      </w:r>
      <w:r w:rsidR="00377D5B">
        <w:rPr>
          <w:rFonts w:cs="Times New Roman"/>
          <w:color w:val="000000" w:themeColor="text1"/>
        </w:rPr>
        <w:t>s</w:t>
      </w:r>
      <w:r w:rsidR="00DD6655" w:rsidRPr="00F10CD8">
        <w:rPr>
          <w:rFonts w:cs="Times New Roman"/>
          <w:color w:val="000000" w:themeColor="text1"/>
        </w:rPr>
        <w:t xml:space="preserve"> no answers for how to name </w:t>
      </w:r>
      <w:r w:rsidR="00377D5B">
        <w:rPr>
          <w:rFonts w:cs="Times New Roman"/>
          <w:color w:val="000000" w:themeColor="text1"/>
        </w:rPr>
        <w:t xml:space="preserve">accurately </w:t>
      </w:r>
      <w:r w:rsidR="005635DD" w:rsidRPr="00F10CD8">
        <w:rPr>
          <w:rFonts w:cs="Times New Roman"/>
          <w:color w:val="000000" w:themeColor="text1"/>
        </w:rPr>
        <w:t xml:space="preserve">or </w:t>
      </w:r>
      <w:r w:rsidR="00377D5B">
        <w:rPr>
          <w:rFonts w:cs="Times New Roman"/>
          <w:color w:val="000000" w:themeColor="text1"/>
        </w:rPr>
        <w:t xml:space="preserve">to </w:t>
      </w:r>
      <w:r w:rsidR="005635DD" w:rsidRPr="00F10CD8">
        <w:rPr>
          <w:rFonts w:cs="Times New Roman"/>
          <w:color w:val="000000" w:themeColor="text1"/>
        </w:rPr>
        <w:t>seek help for ‘being like that’</w:t>
      </w:r>
      <w:r w:rsidRPr="00F10CD8">
        <w:rPr>
          <w:rFonts w:cs="Times New Roman"/>
          <w:color w:val="000000" w:themeColor="text1"/>
        </w:rPr>
        <w:t xml:space="preserve">. </w:t>
      </w:r>
    </w:p>
    <w:p w14:paraId="5F273CAC" w14:textId="1E59384B" w:rsidR="00DD6655" w:rsidRPr="00F10CD8" w:rsidRDefault="008E5E98" w:rsidP="00A916D0">
      <w:pPr>
        <w:pStyle w:val="Normalfirstlinenotindented"/>
        <w:ind w:firstLine="567"/>
        <w:contextualSpacing/>
        <w:rPr>
          <w:rFonts w:cs="Times New Roman"/>
          <w:color w:val="000000" w:themeColor="text1"/>
        </w:rPr>
      </w:pPr>
      <w:r w:rsidRPr="00F10CD8">
        <w:rPr>
          <w:rFonts w:cs="Times New Roman"/>
          <w:color w:val="000000" w:themeColor="text1"/>
        </w:rPr>
        <w:t>Following her mis-labelling of the disorder as pica and the subsequent ‘discovery’ of the term bulimia</w:t>
      </w:r>
      <w:r w:rsidR="00F02706">
        <w:rPr>
          <w:rFonts w:cs="Times New Roman"/>
          <w:color w:val="000000" w:themeColor="text1"/>
        </w:rPr>
        <w:t>,</w:t>
      </w:r>
      <w:r w:rsidRPr="00F10CD8">
        <w:rPr>
          <w:rFonts w:cs="Times New Roman"/>
          <w:color w:val="000000" w:themeColor="text1"/>
        </w:rPr>
        <w:t xml:space="preserve"> Ernaux has </w:t>
      </w:r>
      <w:r w:rsidR="00AD39AF" w:rsidRPr="00F10CD8">
        <w:rPr>
          <w:rFonts w:cs="Times New Roman"/>
          <w:color w:val="000000" w:themeColor="text1"/>
        </w:rPr>
        <w:t xml:space="preserve">the tensions between pleasure, pain, shame, desperation and life force </w:t>
      </w:r>
      <w:r w:rsidRPr="00F10CD8">
        <w:rPr>
          <w:rFonts w:cs="Times New Roman"/>
          <w:color w:val="000000" w:themeColor="text1"/>
        </w:rPr>
        <w:t>confront the potential of medical knowledge</w:t>
      </w:r>
      <w:r w:rsidR="005635DD" w:rsidRPr="00F10CD8">
        <w:rPr>
          <w:rFonts w:cs="Times New Roman"/>
          <w:color w:val="000000" w:themeColor="text1"/>
        </w:rPr>
        <w:t>:</w:t>
      </w:r>
    </w:p>
    <w:p w14:paraId="2AD31296" w14:textId="77777777" w:rsidR="0032175A" w:rsidRPr="00F10CD8" w:rsidRDefault="0032175A" w:rsidP="00F10CD8">
      <w:pPr>
        <w:pStyle w:val="Normalfirstlinenotindented"/>
        <w:contextualSpacing/>
        <w:rPr>
          <w:rFonts w:cs="Times New Roman"/>
          <w:color w:val="000000" w:themeColor="text1"/>
        </w:rPr>
      </w:pPr>
    </w:p>
    <w:p w14:paraId="34CD8CA9" w14:textId="7E7CD988" w:rsidR="009A2476" w:rsidRPr="00F10CD8" w:rsidRDefault="009A2476" w:rsidP="00F10CD8">
      <w:pPr>
        <w:pStyle w:val="Normalindentedfirstpara"/>
        <w:contextualSpacing/>
        <w:rPr>
          <w:rFonts w:eastAsia="Arial Unicode MS"/>
          <w:color w:val="000000" w:themeColor="text1"/>
          <w:lang w:val="en-GB"/>
        </w:rPr>
      </w:pPr>
      <w:r w:rsidRPr="00F10CD8">
        <w:rPr>
          <w:color w:val="000000" w:themeColor="text1"/>
        </w:rPr>
        <w:t xml:space="preserve">Cette obscénité, ce plaisir inavouable, qui fabrique de la graisse et des excréments à évacuer, du sang qui ne coule pas – […] cette forme monstrueuse, désespérée, du vouloir vivre à tout prix, même celui du dégoût de soi et de la culpabilité: la boulimie. Difficile de dire aujourd’hui si cette connaissance m’aurait été d’un grand secours, si j’aurais pu être soignée – ou accepter de l’être – et comment. </w:t>
      </w:r>
      <w:r w:rsidRPr="00F10CD8">
        <w:rPr>
          <w:color w:val="000000" w:themeColor="text1"/>
          <w:lang w:val="en-GB"/>
        </w:rPr>
        <w:t>Qu’aurait fait la médecine contre un rêve? (Ernaux 2016: 103)</w:t>
      </w:r>
      <w:r w:rsidRPr="00F10CD8">
        <w:rPr>
          <w:rFonts w:eastAsia="Arial Unicode MS"/>
          <w:color w:val="000000" w:themeColor="text1"/>
          <w:lang w:val="en-GB"/>
        </w:rPr>
        <w:t xml:space="preserve"> </w:t>
      </w:r>
    </w:p>
    <w:p w14:paraId="16B23CD5" w14:textId="77777777" w:rsidR="0032175A" w:rsidRPr="00F10CD8" w:rsidRDefault="0032175A" w:rsidP="00F10CD8">
      <w:pPr>
        <w:pStyle w:val="Normalindentedfirstpara"/>
        <w:contextualSpacing/>
        <w:rPr>
          <w:rFonts w:eastAsia="Arial Unicode MS"/>
          <w:color w:val="000000" w:themeColor="text1"/>
          <w:lang w:val="en-GB"/>
        </w:rPr>
      </w:pPr>
    </w:p>
    <w:p w14:paraId="4C99ECC3" w14:textId="77777777" w:rsidR="009A2476" w:rsidRPr="00F10CD8" w:rsidRDefault="009A2476" w:rsidP="00F10CD8">
      <w:pPr>
        <w:ind w:firstLine="0"/>
        <w:contextualSpacing/>
        <w:rPr>
          <w:rFonts w:eastAsia="Arial Unicode MS" w:cs="Times New Roman"/>
          <w:color w:val="000000" w:themeColor="text1"/>
        </w:rPr>
      </w:pPr>
    </w:p>
    <w:p w14:paraId="481CC59D" w14:textId="66B147F1" w:rsidR="009A2476" w:rsidRPr="00F10CD8" w:rsidRDefault="009A2476" w:rsidP="00F10CD8">
      <w:pPr>
        <w:pStyle w:val="Normalindentedfirstpara"/>
        <w:contextualSpacing/>
        <w:rPr>
          <w:color w:val="000000" w:themeColor="text1"/>
          <w:lang w:val="en-GB"/>
        </w:rPr>
      </w:pPr>
      <w:r w:rsidRPr="00F10CD8">
        <w:rPr>
          <w:color w:val="000000" w:themeColor="text1"/>
          <w:lang w:val="en-GB"/>
        </w:rPr>
        <w:t>This obscenity, this un</w:t>
      </w:r>
      <w:r w:rsidR="00A916D0">
        <w:rPr>
          <w:color w:val="000000" w:themeColor="text1"/>
          <w:lang w:val="en-GB"/>
        </w:rPr>
        <w:t>speakable</w:t>
      </w:r>
      <w:r w:rsidRPr="00F10CD8">
        <w:rPr>
          <w:color w:val="000000" w:themeColor="text1"/>
          <w:lang w:val="en-GB"/>
        </w:rPr>
        <w:t xml:space="preserve"> pleasure, which makes fat and excrement to be got rid of, and </w:t>
      </w:r>
      <w:r w:rsidR="00A916D0">
        <w:rPr>
          <w:color w:val="000000" w:themeColor="text1"/>
          <w:lang w:val="en-GB"/>
        </w:rPr>
        <w:t xml:space="preserve">makes </w:t>
      </w:r>
      <w:r w:rsidRPr="00F10CD8">
        <w:rPr>
          <w:color w:val="000000" w:themeColor="text1"/>
          <w:lang w:val="en-GB"/>
        </w:rPr>
        <w:t xml:space="preserve">blood </w:t>
      </w:r>
      <w:r w:rsidR="00A916D0">
        <w:rPr>
          <w:color w:val="000000" w:themeColor="text1"/>
          <w:lang w:val="en-GB"/>
        </w:rPr>
        <w:t>no longer</w:t>
      </w:r>
      <w:r w:rsidRPr="00F10CD8">
        <w:rPr>
          <w:color w:val="000000" w:themeColor="text1"/>
          <w:lang w:val="en-GB"/>
        </w:rPr>
        <w:t xml:space="preserve"> flow – […] this monstrous, hopeless kind of will to live at any cost, even th</w:t>
      </w:r>
      <w:r w:rsidR="00A916D0">
        <w:rPr>
          <w:color w:val="000000" w:themeColor="text1"/>
          <w:lang w:val="en-GB"/>
        </w:rPr>
        <w:t>ose</w:t>
      </w:r>
      <w:r w:rsidRPr="00F10CD8">
        <w:rPr>
          <w:color w:val="000000" w:themeColor="text1"/>
          <w:lang w:val="en-GB"/>
        </w:rPr>
        <w:t xml:space="preserve"> of self-disgust and shame: bulimia. It’s hard to tell today whether th</w:t>
      </w:r>
      <w:r w:rsidR="00A916D0">
        <w:rPr>
          <w:color w:val="000000" w:themeColor="text1"/>
          <w:lang w:val="en-GB"/>
        </w:rPr>
        <w:t>is</w:t>
      </w:r>
      <w:r w:rsidRPr="00F10CD8">
        <w:rPr>
          <w:color w:val="000000" w:themeColor="text1"/>
          <w:lang w:val="en-GB"/>
        </w:rPr>
        <w:t xml:space="preserve"> knowledge would have been of any great help, if I could have been treated – or if I would have accepted treatment – and how. What could medicine have do</w:t>
      </w:r>
      <w:r w:rsidR="00F0173C" w:rsidRPr="00F10CD8">
        <w:rPr>
          <w:color w:val="000000" w:themeColor="text1"/>
          <w:lang w:val="en-GB"/>
        </w:rPr>
        <w:t xml:space="preserve">ne against a </w:t>
      </w:r>
      <w:r w:rsidRPr="00F10CD8">
        <w:rPr>
          <w:color w:val="000000" w:themeColor="text1"/>
          <w:lang w:val="en-GB"/>
        </w:rPr>
        <w:t>dream?]</w:t>
      </w:r>
    </w:p>
    <w:p w14:paraId="12D5EA89" w14:textId="77777777" w:rsidR="009A2476" w:rsidRPr="00F10CD8" w:rsidRDefault="009A2476" w:rsidP="00645136">
      <w:pPr>
        <w:ind w:firstLine="0"/>
        <w:contextualSpacing/>
        <w:rPr>
          <w:rFonts w:eastAsia="Arial Unicode MS" w:cs="Times New Roman"/>
          <w:color w:val="000000" w:themeColor="text1"/>
        </w:rPr>
      </w:pPr>
    </w:p>
    <w:p w14:paraId="3BC8D50C" w14:textId="6DE79312" w:rsidR="005635DD" w:rsidRPr="00F10CD8" w:rsidRDefault="008E5E98" w:rsidP="00F10CD8">
      <w:pPr>
        <w:pStyle w:val="Normalfirstlinenotindented"/>
        <w:contextualSpacing/>
        <w:rPr>
          <w:rFonts w:cs="Times New Roman"/>
          <w:color w:val="000000" w:themeColor="text1"/>
        </w:rPr>
      </w:pPr>
      <w:r w:rsidRPr="00F10CD8">
        <w:rPr>
          <w:rFonts w:cs="Times New Roman"/>
          <w:color w:val="000000" w:themeColor="text1"/>
        </w:rPr>
        <w:lastRenderedPageBreak/>
        <w:t xml:space="preserve">Ernaux’s </w:t>
      </w:r>
      <w:r w:rsidR="005B1BE4">
        <w:rPr>
          <w:rFonts w:cs="Times New Roman"/>
          <w:color w:val="000000" w:themeColor="text1"/>
        </w:rPr>
        <w:t xml:space="preserve">poignant </w:t>
      </w:r>
      <w:r w:rsidRPr="00F10CD8">
        <w:rPr>
          <w:rFonts w:cs="Times New Roman"/>
          <w:color w:val="000000" w:themeColor="text1"/>
        </w:rPr>
        <w:t>rhetorical question points at once to diagnostic failure</w:t>
      </w:r>
      <w:r w:rsidR="005B1BE4">
        <w:rPr>
          <w:rFonts w:cs="Times New Roman"/>
          <w:color w:val="000000" w:themeColor="text1"/>
        </w:rPr>
        <w:t xml:space="preserve">, </w:t>
      </w:r>
      <w:r w:rsidRPr="00F10CD8">
        <w:rPr>
          <w:rFonts w:cs="Times New Roman"/>
          <w:color w:val="000000" w:themeColor="text1"/>
        </w:rPr>
        <w:t xml:space="preserve">to the problematics </w:t>
      </w:r>
      <w:r w:rsidR="00CB5FE9" w:rsidRPr="00F10CD8">
        <w:rPr>
          <w:rFonts w:cs="Times New Roman"/>
          <w:color w:val="000000" w:themeColor="text1"/>
        </w:rPr>
        <w:t>th</w:t>
      </w:r>
      <w:r w:rsidR="005B1BE4">
        <w:rPr>
          <w:rFonts w:cs="Times New Roman"/>
          <w:color w:val="000000" w:themeColor="text1"/>
        </w:rPr>
        <w:t>at</w:t>
      </w:r>
      <w:r w:rsidR="00CB5FE9" w:rsidRPr="00F10CD8">
        <w:rPr>
          <w:rFonts w:cs="Times New Roman"/>
          <w:color w:val="000000" w:themeColor="text1"/>
        </w:rPr>
        <w:t xml:space="preserve"> endure with </w:t>
      </w:r>
      <w:r w:rsidR="005B1BE4">
        <w:rPr>
          <w:rFonts w:cs="Times New Roman"/>
          <w:color w:val="000000" w:themeColor="text1"/>
        </w:rPr>
        <w:t xml:space="preserve">classification </w:t>
      </w:r>
      <w:r w:rsidRPr="00F10CD8">
        <w:rPr>
          <w:rFonts w:cs="Times New Roman"/>
          <w:color w:val="000000" w:themeColor="text1"/>
        </w:rPr>
        <w:t>of eating disorders</w:t>
      </w:r>
      <w:r w:rsidR="005B1BE4">
        <w:rPr>
          <w:rFonts w:cs="Times New Roman"/>
          <w:color w:val="000000" w:themeColor="text1"/>
        </w:rPr>
        <w:t>, to the lack of knowledge of factors which contribute to them and to those medical hypotheses which may wrongly be treated as fact</w:t>
      </w:r>
      <w:r w:rsidR="00CB5FE9" w:rsidRPr="00F10CD8">
        <w:rPr>
          <w:rFonts w:cs="Times New Roman"/>
          <w:color w:val="000000" w:themeColor="text1"/>
        </w:rPr>
        <w:t>.</w:t>
      </w:r>
    </w:p>
    <w:p w14:paraId="78448843" w14:textId="6C7A130F" w:rsidR="001E011B" w:rsidRPr="007A4772" w:rsidRDefault="005B1BE4" w:rsidP="00F10CD8">
      <w:pPr>
        <w:pStyle w:val="Normalfirstlinenotindented"/>
        <w:ind w:firstLine="720"/>
        <w:contextualSpacing/>
        <w:rPr>
          <w:rFonts w:cs="Times New Roman"/>
          <w:color w:val="000000" w:themeColor="text1"/>
        </w:rPr>
      </w:pPr>
      <w:r>
        <w:rPr>
          <w:rFonts w:cs="Times New Roman"/>
          <w:color w:val="000000" w:themeColor="text1"/>
        </w:rPr>
        <w:t xml:space="preserve">Having chosen to train as </w:t>
      </w:r>
      <w:r w:rsidR="008E5E98" w:rsidRPr="00F10CD8">
        <w:rPr>
          <w:rFonts w:cs="Times New Roman"/>
          <w:color w:val="000000" w:themeColor="text1"/>
        </w:rPr>
        <w:t xml:space="preserve">a primary school teacher rather than pursuing her studies in an elite institution </w:t>
      </w:r>
      <w:r>
        <w:rPr>
          <w:rFonts w:cs="Times New Roman"/>
          <w:color w:val="000000" w:themeColor="text1"/>
        </w:rPr>
        <w:t xml:space="preserve">as do her middle-class </w:t>
      </w:r>
      <w:r w:rsidR="008E5E98" w:rsidRPr="00F10CD8">
        <w:rPr>
          <w:rFonts w:cs="Times New Roman"/>
          <w:color w:val="000000" w:themeColor="text1"/>
        </w:rPr>
        <w:t>peers</w:t>
      </w:r>
      <w:r w:rsidR="00B70705" w:rsidRPr="00F10CD8">
        <w:rPr>
          <w:rFonts w:cs="Times New Roman"/>
          <w:color w:val="000000" w:themeColor="text1"/>
        </w:rPr>
        <w:t>, r</w:t>
      </w:r>
      <w:r w:rsidR="0074282C" w:rsidRPr="00F10CD8">
        <w:rPr>
          <w:rFonts w:cs="Times New Roman"/>
          <w:color w:val="000000" w:themeColor="text1"/>
        </w:rPr>
        <w:t>enewed restriction follows (but not purging)</w:t>
      </w:r>
      <w:r w:rsidR="00F02706">
        <w:rPr>
          <w:rFonts w:cs="Times New Roman"/>
          <w:color w:val="000000" w:themeColor="text1"/>
        </w:rPr>
        <w:t>,</w:t>
      </w:r>
      <w:r w:rsidR="0074282C" w:rsidRPr="00F10CD8">
        <w:rPr>
          <w:rFonts w:cs="Times New Roman"/>
          <w:color w:val="000000" w:themeColor="text1"/>
        </w:rPr>
        <w:t xml:space="preserve"> in a cycle with less than weekly binges and no other compensatory behaviours</w:t>
      </w:r>
      <w:r w:rsidR="00F02706">
        <w:rPr>
          <w:rFonts w:cs="Times New Roman"/>
          <w:color w:val="000000" w:themeColor="text1"/>
        </w:rPr>
        <w:t>,</w:t>
      </w:r>
      <w:r w:rsidR="0074282C" w:rsidRPr="00F10CD8">
        <w:rPr>
          <w:rFonts w:cs="Times New Roman"/>
          <w:color w:val="000000" w:themeColor="text1"/>
        </w:rPr>
        <w:t xml:space="preserve"> </w:t>
      </w:r>
      <w:r w:rsidR="00BE1BE1" w:rsidRPr="00F10CD8">
        <w:rPr>
          <w:rFonts w:cs="Times New Roman"/>
          <w:color w:val="000000" w:themeColor="text1"/>
        </w:rPr>
        <w:t xml:space="preserve">which does </w:t>
      </w:r>
      <w:r w:rsidR="0074282C" w:rsidRPr="00F10CD8">
        <w:rPr>
          <w:rFonts w:cs="Times New Roman"/>
          <w:color w:val="000000" w:themeColor="text1"/>
        </w:rPr>
        <w:t>not meet the diagnostic criteria for bulimia</w:t>
      </w:r>
      <w:r w:rsidR="008E5E98" w:rsidRPr="00F10CD8">
        <w:rPr>
          <w:rFonts w:cs="Times New Roman"/>
          <w:color w:val="000000" w:themeColor="text1"/>
        </w:rPr>
        <w:t xml:space="preserve">. Here, the girl is imagined as </w:t>
      </w:r>
      <w:r w:rsidR="008E5E98" w:rsidRPr="00F10CD8">
        <w:rPr>
          <w:rFonts w:cs="Times New Roman"/>
          <w:color w:val="000000" w:themeColor="text1"/>
          <w:lang w:val="en-GB"/>
        </w:rPr>
        <w:t>‘désespérée, boulimique’</w:t>
      </w:r>
      <w:r w:rsidR="008E5E98" w:rsidRPr="00F10CD8">
        <w:rPr>
          <w:rFonts w:cs="Times New Roman"/>
          <w:color w:val="000000" w:themeColor="text1"/>
        </w:rPr>
        <w:t xml:space="preserve"> (2016: 124) [‘hopeless, bulimic'], imprisoned both in the college and in her eating behaviours (and her lack of power to name or control them, and their ambivalent pleasure and pain). </w:t>
      </w:r>
      <w:r w:rsidR="007077A2" w:rsidRPr="00F10CD8">
        <w:rPr>
          <w:rFonts w:cs="Times New Roman"/>
          <w:color w:val="000000" w:themeColor="text1"/>
        </w:rPr>
        <w:t xml:space="preserve">Restriction continues, but binges only appear to occur when she and her friend ‘R’ steal sweets from the college-run tuck shop (a shared behaviour which is not typical of bulimia). </w:t>
      </w:r>
      <w:r w:rsidR="008E5E98" w:rsidRPr="00F10CD8">
        <w:rPr>
          <w:rFonts w:cs="Times New Roman"/>
          <w:color w:val="000000" w:themeColor="text1"/>
        </w:rPr>
        <w:t xml:space="preserve">She fails the practical part of her training and only enjoys the cookery elements of the taught course, when she could snaffle handfuls of dried fruit. Only one memory remains that might evoke her psychological state and ambition: </w:t>
      </w:r>
      <w:r w:rsidR="008E5E98" w:rsidRPr="00F10CD8">
        <w:rPr>
          <w:rFonts w:cs="Times New Roman"/>
          <w:color w:val="000000" w:themeColor="text1"/>
          <w:lang w:val="en-GB"/>
        </w:rPr>
        <w:t xml:space="preserve">eaten up by her own obsession, her </w:t>
      </w:r>
      <w:r w:rsidR="00B70705" w:rsidRPr="00F10CD8">
        <w:rPr>
          <w:rFonts w:cs="Times New Roman"/>
          <w:color w:val="000000" w:themeColor="text1"/>
          <w:lang w:val="en-GB"/>
        </w:rPr>
        <w:t>sole desire</w:t>
      </w:r>
      <w:r w:rsidR="008E5E98" w:rsidRPr="00F10CD8">
        <w:rPr>
          <w:rFonts w:cs="Times New Roman"/>
          <w:color w:val="000000" w:themeColor="text1"/>
          <w:lang w:val="en-GB"/>
        </w:rPr>
        <w:t xml:space="preserve"> is to be the girl in the canteen with a food trolley.</w:t>
      </w:r>
      <w:r w:rsidR="008E5E98" w:rsidRPr="00F10CD8">
        <w:rPr>
          <w:rFonts w:cs="Times New Roman"/>
          <w:color w:val="000000" w:themeColor="text1"/>
        </w:rPr>
        <w:t xml:space="preserve"> </w:t>
      </w:r>
      <w:r w:rsidR="001E011B" w:rsidRPr="00F10CD8">
        <w:rPr>
          <w:rFonts w:cs="Times New Roman"/>
          <w:color w:val="000000" w:themeColor="text1"/>
        </w:rPr>
        <w:t xml:space="preserve">Working in a different </w:t>
      </w:r>
      <w:r w:rsidR="001E011B" w:rsidRPr="00F10CD8">
        <w:rPr>
          <w:rFonts w:cs="Times New Roman"/>
          <w:i/>
          <w:color w:val="000000" w:themeColor="text1"/>
        </w:rPr>
        <w:t>colonie</w:t>
      </w:r>
      <w:r w:rsidR="008E5E98" w:rsidRPr="00F10CD8">
        <w:rPr>
          <w:rFonts w:cs="Times New Roman"/>
          <w:i/>
          <w:color w:val="000000" w:themeColor="text1"/>
        </w:rPr>
        <w:t xml:space="preserve"> </w:t>
      </w:r>
      <w:r w:rsidR="008E5E98" w:rsidRPr="00F10CD8">
        <w:rPr>
          <w:rFonts w:cs="Times New Roman"/>
          <w:color w:val="000000" w:themeColor="text1"/>
        </w:rPr>
        <w:t>that summer</w:t>
      </w:r>
      <w:r w:rsidR="00B96482" w:rsidRPr="00F10CD8">
        <w:rPr>
          <w:rFonts w:cs="Times New Roman"/>
          <w:color w:val="000000" w:themeColor="text1"/>
        </w:rPr>
        <w:t xml:space="preserve"> </w:t>
      </w:r>
      <w:r w:rsidR="00B70705" w:rsidRPr="00F10CD8">
        <w:rPr>
          <w:color w:val="000000" w:themeColor="text1"/>
        </w:rPr>
        <w:t xml:space="preserve">– </w:t>
      </w:r>
      <w:r w:rsidR="00A27208" w:rsidRPr="00F10CD8">
        <w:rPr>
          <w:rFonts w:cs="Times New Roman"/>
          <w:color w:val="000000" w:themeColor="text1"/>
        </w:rPr>
        <w:t xml:space="preserve">and having </w:t>
      </w:r>
      <w:r w:rsidR="00B96482" w:rsidRPr="00F10CD8">
        <w:rPr>
          <w:rFonts w:cs="Times New Roman"/>
          <w:color w:val="000000" w:themeColor="text1"/>
        </w:rPr>
        <w:t xml:space="preserve">just </w:t>
      </w:r>
      <w:r w:rsidR="00A27208" w:rsidRPr="00F10CD8">
        <w:rPr>
          <w:rFonts w:cs="Times New Roman"/>
          <w:color w:val="000000" w:themeColor="text1"/>
        </w:rPr>
        <w:t>read Beauvoir</w:t>
      </w:r>
      <w:r w:rsidR="00B96482" w:rsidRPr="00F10CD8">
        <w:rPr>
          <w:rFonts w:cs="Times New Roman"/>
          <w:color w:val="000000" w:themeColor="text1"/>
        </w:rPr>
        <w:t xml:space="preserve"> </w:t>
      </w:r>
      <w:r w:rsidR="00B70705" w:rsidRPr="00F10CD8">
        <w:rPr>
          <w:color w:val="000000" w:themeColor="text1"/>
        </w:rPr>
        <w:t xml:space="preserve">– </w:t>
      </w:r>
      <w:r w:rsidR="001E011B" w:rsidRPr="00F10CD8">
        <w:rPr>
          <w:rFonts w:cs="Times New Roman"/>
          <w:color w:val="000000" w:themeColor="text1"/>
        </w:rPr>
        <w:t>she chooses the nickname Kali-Nag, after the blood-craving, entrails-devouring Hindu N</w:t>
      </w:r>
      <w:r w:rsidR="00831463" w:rsidRPr="00F10CD8">
        <w:rPr>
          <w:rFonts w:cs="Times New Roman"/>
          <w:color w:val="000000" w:themeColor="text1"/>
        </w:rPr>
        <w:t>ã</w:t>
      </w:r>
      <w:r w:rsidR="001E011B" w:rsidRPr="00F10CD8">
        <w:rPr>
          <w:rFonts w:cs="Times New Roman"/>
          <w:color w:val="000000" w:themeColor="text1"/>
        </w:rPr>
        <w:t>ga</w:t>
      </w:r>
      <w:r w:rsidR="00831463" w:rsidRPr="00F10CD8">
        <w:rPr>
          <w:rFonts w:cs="Times New Roman"/>
          <w:color w:val="000000" w:themeColor="text1"/>
        </w:rPr>
        <w:t xml:space="preserve"> Kaliya</w:t>
      </w:r>
      <w:r w:rsidR="007077A2">
        <w:rPr>
          <w:rFonts w:cs="Times New Roman"/>
          <w:color w:val="000000" w:themeColor="text1"/>
        </w:rPr>
        <w:t>,</w:t>
      </w:r>
      <w:r w:rsidR="001E011B" w:rsidRPr="00F10CD8">
        <w:rPr>
          <w:rFonts w:cs="Times New Roman"/>
          <w:color w:val="000000" w:themeColor="text1"/>
        </w:rPr>
        <w:t xml:space="preserve"> coincidentally </w:t>
      </w:r>
      <w:r w:rsidR="0070393E" w:rsidRPr="00F10CD8">
        <w:rPr>
          <w:rFonts w:cs="Times New Roman"/>
          <w:color w:val="000000" w:themeColor="text1"/>
        </w:rPr>
        <w:t xml:space="preserve">described </w:t>
      </w:r>
      <w:r w:rsidR="001E011B" w:rsidRPr="00F10CD8">
        <w:rPr>
          <w:rFonts w:cs="Times New Roman"/>
          <w:color w:val="000000" w:themeColor="text1"/>
        </w:rPr>
        <w:t xml:space="preserve">in Susan Bordo’s discussion of female anorexia as ‘symbolic of potency of female hunger as a cultural metaphor for unleashing female power and desire’ (Bordo: 116). </w:t>
      </w:r>
      <w:r w:rsidR="008E5E98" w:rsidRPr="00F10CD8">
        <w:rPr>
          <w:rFonts w:cs="Times New Roman"/>
          <w:color w:val="000000" w:themeColor="text1"/>
        </w:rPr>
        <w:t xml:space="preserve">This name </w:t>
      </w:r>
      <w:r w:rsidR="001E011B" w:rsidRPr="00F10CD8">
        <w:rPr>
          <w:rFonts w:cs="Times New Roman"/>
          <w:color w:val="000000" w:themeColor="text1"/>
        </w:rPr>
        <w:t xml:space="preserve">foregrounds the societal pressures to conceal her powerlessness in the face of non-normative desire for food </w:t>
      </w:r>
      <w:r w:rsidR="007077A2">
        <w:rPr>
          <w:rFonts w:cs="Times New Roman"/>
          <w:color w:val="000000" w:themeColor="text1"/>
        </w:rPr>
        <w:t xml:space="preserve">which, </w:t>
      </w:r>
      <w:r w:rsidR="001E011B" w:rsidRPr="00F10CD8">
        <w:rPr>
          <w:rFonts w:cs="Times New Roman"/>
          <w:color w:val="000000" w:themeColor="text1"/>
        </w:rPr>
        <w:t>with habitual self-recrimination</w:t>
      </w:r>
      <w:r w:rsidR="007077A2">
        <w:rPr>
          <w:rFonts w:cs="Times New Roman"/>
          <w:color w:val="000000" w:themeColor="text1"/>
        </w:rPr>
        <w:t>,</w:t>
      </w:r>
      <w:r w:rsidR="001B4BC2" w:rsidRPr="00F10CD8">
        <w:rPr>
          <w:rFonts w:cs="Times New Roman"/>
          <w:color w:val="000000" w:themeColor="text1"/>
        </w:rPr>
        <w:t xml:space="preserve"> she re</w:t>
      </w:r>
      <w:r w:rsidR="007077A2">
        <w:rPr>
          <w:rFonts w:cs="Times New Roman"/>
          <w:color w:val="000000" w:themeColor="text1"/>
        </w:rPr>
        <w:t>f</w:t>
      </w:r>
      <w:r w:rsidR="001B4BC2" w:rsidRPr="00F10CD8">
        <w:rPr>
          <w:rFonts w:cs="Times New Roman"/>
          <w:color w:val="000000" w:themeColor="text1"/>
        </w:rPr>
        <w:t>uses</w:t>
      </w:r>
      <w:r w:rsidR="007077A2">
        <w:rPr>
          <w:rFonts w:cs="Times New Roman"/>
          <w:color w:val="000000" w:themeColor="text1"/>
        </w:rPr>
        <w:t xml:space="preserve">, </w:t>
      </w:r>
      <w:r w:rsidR="001B4BC2" w:rsidRPr="00F10CD8">
        <w:rPr>
          <w:rFonts w:cs="Times New Roman"/>
          <w:color w:val="000000" w:themeColor="text1"/>
        </w:rPr>
        <w:t xml:space="preserve">only to </w:t>
      </w:r>
      <w:r w:rsidR="007077A2">
        <w:rPr>
          <w:rFonts w:cs="Times New Roman"/>
          <w:color w:val="000000" w:themeColor="text1"/>
        </w:rPr>
        <w:t xml:space="preserve">devour the spectacle of </w:t>
      </w:r>
      <w:r w:rsidR="001B4BC2" w:rsidRPr="00F10CD8">
        <w:rPr>
          <w:rFonts w:cs="Times New Roman"/>
          <w:color w:val="000000" w:themeColor="text1"/>
        </w:rPr>
        <w:t>others eating and to gorge later seeking to</w:t>
      </w:r>
      <w:r w:rsidR="001E011B" w:rsidRPr="00F10CD8">
        <w:rPr>
          <w:rFonts w:cs="Times New Roman"/>
          <w:color w:val="000000" w:themeColor="text1"/>
        </w:rPr>
        <w:t xml:space="preserve"> </w:t>
      </w:r>
      <w:r w:rsidR="001E011B" w:rsidRPr="00F10CD8">
        <w:rPr>
          <w:rFonts w:cs="Times New Roman"/>
          <w:color w:val="000000" w:themeColor="text1"/>
          <w:lang w:val="en-GB"/>
        </w:rPr>
        <w:t>‘[d]issimuler son vice, cette obsession de la nourriture</w:t>
      </w:r>
      <w:r w:rsidR="001B4BC2" w:rsidRPr="00F10CD8">
        <w:rPr>
          <w:rFonts w:cs="Times New Roman"/>
          <w:color w:val="000000" w:themeColor="text1"/>
          <w:lang w:val="en-GB"/>
        </w:rPr>
        <w:t xml:space="preserve">’ </w:t>
      </w:r>
      <w:r w:rsidR="001E011B" w:rsidRPr="00F10CD8">
        <w:rPr>
          <w:rFonts w:cs="Times New Roman"/>
          <w:color w:val="000000" w:themeColor="text1"/>
        </w:rPr>
        <w:t>(2016: 113) [‘Hide her vice, this obsession with food</w:t>
      </w:r>
      <w:r w:rsidR="001B4BC2" w:rsidRPr="00F10CD8">
        <w:rPr>
          <w:rFonts w:cs="Times New Roman"/>
          <w:color w:val="000000" w:themeColor="text1"/>
        </w:rPr>
        <w:t>’</w:t>
      </w:r>
      <w:r w:rsidR="001E011B" w:rsidRPr="00F10CD8">
        <w:rPr>
          <w:rFonts w:cs="Times New Roman"/>
          <w:color w:val="000000" w:themeColor="text1"/>
        </w:rPr>
        <w:t xml:space="preserve">]. There is only one significant binge (on a crate of bananas) and there does not appear to be any purging, or compensatory </w:t>
      </w:r>
      <w:r w:rsidR="0074282C" w:rsidRPr="00F10CD8">
        <w:rPr>
          <w:rFonts w:cs="Times New Roman"/>
          <w:color w:val="000000" w:themeColor="text1"/>
        </w:rPr>
        <w:t>activities</w:t>
      </w:r>
      <w:r w:rsidR="001E011B" w:rsidRPr="00F10CD8">
        <w:rPr>
          <w:rFonts w:cs="Times New Roman"/>
          <w:color w:val="000000" w:themeColor="text1"/>
        </w:rPr>
        <w:t xml:space="preserve">. However, symptoms </w:t>
      </w:r>
      <w:r w:rsidR="005A7B5C" w:rsidRPr="00F10CD8">
        <w:rPr>
          <w:rFonts w:cs="Times New Roman"/>
          <w:color w:val="000000" w:themeColor="text1"/>
        </w:rPr>
        <w:t xml:space="preserve">linked to </w:t>
      </w:r>
      <w:r w:rsidR="001E011B" w:rsidRPr="00F10CD8">
        <w:rPr>
          <w:rFonts w:cs="Times New Roman"/>
          <w:color w:val="000000" w:themeColor="text1"/>
        </w:rPr>
        <w:t xml:space="preserve">eating disorders are </w:t>
      </w:r>
      <w:r w:rsidR="007077A2">
        <w:rPr>
          <w:rFonts w:cs="Times New Roman"/>
          <w:color w:val="000000" w:themeColor="text1"/>
        </w:rPr>
        <w:t xml:space="preserve">once again </w:t>
      </w:r>
      <w:r w:rsidR="001E011B" w:rsidRPr="00F10CD8">
        <w:rPr>
          <w:rFonts w:cs="Times New Roman"/>
          <w:color w:val="000000" w:themeColor="text1"/>
        </w:rPr>
        <w:lastRenderedPageBreak/>
        <w:t>evoked: subterfuge</w:t>
      </w:r>
      <w:r w:rsidR="00FC1305" w:rsidRPr="00F10CD8">
        <w:rPr>
          <w:rFonts w:cs="Times New Roman"/>
          <w:color w:val="000000" w:themeColor="text1"/>
        </w:rPr>
        <w:t>;</w:t>
      </w:r>
      <w:r w:rsidR="001E011B" w:rsidRPr="00F10CD8">
        <w:rPr>
          <w:rFonts w:cs="Times New Roman"/>
          <w:color w:val="000000" w:themeColor="text1"/>
        </w:rPr>
        <w:t xml:space="preserve"> fascination with others’ food; stealing sweets from a child’s locker; dis</w:t>
      </w:r>
      <w:r w:rsidR="0005643B">
        <w:rPr>
          <w:rFonts w:cs="Times New Roman"/>
          <w:color w:val="000000" w:themeColor="text1"/>
        </w:rPr>
        <w:t>s</w:t>
      </w:r>
      <w:r w:rsidR="001E011B" w:rsidRPr="00F10CD8">
        <w:rPr>
          <w:rFonts w:cs="Times New Roman"/>
          <w:color w:val="000000" w:themeColor="text1"/>
        </w:rPr>
        <w:t xml:space="preserve">ociation; mood swings and an inability to enjoy anything. </w:t>
      </w:r>
      <w:r w:rsidR="00627938" w:rsidRPr="00F10CD8">
        <w:rPr>
          <w:rFonts w:cs="Times New Roman"/>
          <w:color w:val="000000" w:themeColor="text1"/>
        </w:rPr>
        <w:t>A</w:t>
      </w:r>
      <w:r w:rsidR="001E011B" w:rsidRPr="00F10CD8">
        <w:rPr>
          <w:rFonts w:cs="Times New Roman"/>
          <w:color w:val="000000" w:themeColor="text1"/>
        </w:rPr>
        <w:t xml:space="preserve">s the sanctions of knowledge systems leave no means of self-expression beyond self-recrimination, and </w:t>
      </w:r>
      <w:r w:rsidR="00FC1305" w:rsidRPr="00F10CD8">
        <w:rPr>
          <w:rFonts w:cs="Times New Roman"/>
          <w:color w:val="000000" w:themeColor="text1"/>
        </w:rPr>
        <w:t xml:space="preserve">as </w:t>
      </w:r>
      <w:r w:rsidR="001E011B" w:rsidRPr="00F10CD8">
        <w:rPr>
          <w:rFonts w:cs="Times New Roman"/>
          <w:color w:val="000000" w:themeColor="text1"/>
        </w:rPr>
        <w:t xml:space="preserve">her disordered eating evolves, the figure of </w:t>
      </w:r>
      <w:r w:rsidR="001E011B" w:rsidRPr="00F10CD8">
        <w:rPr>
          <w:rFonts w:cs="Times New Roman"/>
          <w:i/>
          <w:color w:val="000000" w:themeColor="text1"/>
        </w:rPr>
        <w:t>not knowing</w:t>
      </w:r>
      <w:r w:rsidR="0074282C" w:rsidRPr="00F10CD8">
        <w:rPr>
          <w:rFonts w:cs="Times New Roman"/>
          <w:color w:val="000000" w:themeColor="text1"/>
        </w:rPr>
        <w:t xml:space="preserve"> </w:t>
      </w:r>
      <w:r w:rsidR="007077A2">
        <w:rPr>
          <w:rFonts w:cs="Times New Roman"/>
          <w:color w:val="000000" w:themeColor="text1"/>
        </w:rPr>
        <w:t>also recurs</w:t>
      </w:r>
      <w:r w:rsidR="001E011B" w:rsidRPr="00F10CD8">
        <w:rPr>
          <w:rFonts w:cs="Times New Roman"/>
          <w:color w:val="000000" w:themeColor="text1"/>
        </w:rPr>
        <w:t>: ‘</w:t>
      </w:r>
      <w:r w:rsidR="001E011B" w:rsidRPr="00F10CD8">
        <w:rPr>
          <w:rFonts w:cs="Times New Roman"/>
          <w:color w:val="000000" w:themeColor="text1"/>
          <w:lang w:val="en-GB"/>
        </w:rPr>
        <w:t xml:space="preserve">La fille […] ne sait pas, ne peut pas </w:t>
      </w:r>
      <w:r w:rsidR="001E011B" w:rsidRPr="007A4772">
        <w:rPr>
          <w:rFonts w:cs="Times New Roman"/>
          <w:color w:val="000000" w:themeColor="text1"/>
          <w:lang w:val="en-GB"/>
        </w:rPr>
        <w:t>nommer “ce qui ne va pas”: elle mange’</w:t>
      </w:r>
      <w:r w:rsidR="001E011B" w:rsidRPr="007A4772">
        <w:rPr>
          <w:rFonts w:cs="Times New Roman"/>
          <w:color w:val="000000" w:themeColor="text1"/>
        </w:rPr>
        <w:t xml:space="preserve"> (2016: 115) [‘The girl […] does not know, cannot name “what is wrong”: she </w:t>
      </w:r>
      <w:r w:rsidR="008C6420" w:rsidRPr="007A4772">
        <w:rPr>
          <w:rFonts w:cs="Times New Roman"/>
          <w:color w:val="000000" w:themeColor="text1"/>
        </w:rPr>
        <w:t>eats</w:t>
      </w:r>
      <w:r w:rsidR="00437DA5" w:rsidRPr="007A4772">
        <w:rPr>
          <w:rFonts w:cs="Times New Roman"/>
          <w:color w:val="000000" w:themeColor="text1"/>
        </w:rPr>
        <w:t>’</w:t>
      </w:r>
      <w:r w:rsidR="001E011B" w:rsidRPr="007A4772">
        <w:rPr>
          <w:rFonts w:cs="Times New Roman"/>
          <w:color w:val="000000" w:themeColor="text1"/>
        </w:rPr>
        <w:t>].</w:t>
      </w:r>
      <w:r w:rsidR="00AA2438" w:rsidRPr="007A4772">
        <w:rPr>
          <w:rFonts w:cs="Times New Roman"/>
          <w:color w:val="000000" w:themeColor="text1"/>
        </w:rPr>
        <w:t xml:space="preserve"> </w:t>
      </w:r>
    </w:p>
    <w:p w14:paraId="5C416F85" w14:textId="2069F2CA" w:rsidR="001E011B" w:rsidRPr="00F10CD8" w:rsidRDefault="001E011B" w:rsidP="00F10CD8">
      <w:pPr>
        <w:contextualSpacing/>
        <w:rPr>
          <w:rFonts w:cs="Times New Roman"/>
          <w:color w:val="000000" w:themeColor="text1"/>
        </w:rPr>
      </w:pPr>
      <w:r w:rsidRPr="007A4772">
        <w:rPr>
          <w:rFonts w:cs="Times New Roman"/>
          <w:color w:val="000000" w:themeColor="text1"/>
        </w:rPr>
        <w:t xml:space="preserve">An au-pair job in </w:t>
      </w:r>
      <w:r w:rsidR="008E5E98" w:rsidRPr="007A4772">
        <w:rPr>
          <w:rFonts w:cs="Times New Roman"/>
          <w:color w:val="000000" w:themeColor="text1"/>
        </w:rPr>
        <w:t xml:space="preserve">London </w:t>
      </w:r>
      <w:r w:rsidRPr="007A4772">
        <w:rPr>
          <w:rFonts w:cs="Times New Roman"/>
          <w:color w:val="000000" w:themeColor="text1"/>
        </w:rPr>
        <w:t>plugs the gap of academic failure, and reflects the limits of socially-acceptable, gendered horizons</w:t>
      </w:r>
      <w:r w:rsidR="007077A2" w:rsidRPr="007A4772">
        <w:rPr>
          <w:rFonts w:cs="Times New Roman"/>
          <w:color w:val="000000" w:themeColor="text1"/>
        </w:rPr>
        <w:t xml:space="preserve"> for the girl in 1958</w:t>
      </w:r>
      <w:r w:rsidRPr="007A4772">
        <w:rPr>
          <w:rFonts w:cs="Times New Roman"/>
          <w:color w:val="000000" w:themeColor="text1"/>
        </w:rPr>
        <w:t xml:space="preserve">. Whilst far from </w:t>
      </w:r>
      <w:r w:rsidR="009A2476" w:rsidRPr="007A4772">
        <w:rPr>
          <w:rFonts w:cs="Times New Roman"/>
          <w:color w:val="000000" w:themeColor="text1"/>
        </w:rPr>
        <w:t>‘</w:t>
      </w:r>
      <w:r w:rsidRPr="007A4772">
        <w:rPr>
          <w:rFonts w:cs="Times New Roman"/>
          <w:color w:val="000000" w:themeColor="text1"/>
        </w:rPr>
        <w:t xml:space="preserve">recovered’, </w:t>
      </w:r>
      <w:r w:rsidR="00831463" w:rsidRPr="007A4772">
        <w:rPr>
          <w:rFonts w:cs="Times New Roman"/>
          <w:color w:val="000000" w:themeColor="text1"/>
        </w:rPr>
        <w:t xml:space="preserve">she </w:t>
      </w:r>
      <w:r w:rsidRPr="007A4772">
        <w:rPr>
          <w:rFonts w:cs="Times New Roman"/>
          <w:color w:val="000000" w:themeColor="text1"/>
        </w:rPr>
        <w:t>is</w:t>
      </w:r>
      <w:r w:rsidRPr="00F10CD8">
        <w:rPr>
          <w:rFonts w:cs="Times New Roman"/>
          <w:color w:val="000000" w:themeColor="text1"/>
        </w:rPr>
        <w:t xml:space="preserve"> reported to have turned a mental corner (although fifty years on, this shift </w:t>
      </w:r>
      <w:r w:rsidR="00453AC6" w:rsidRPr="00F10CD8">
        <w:rPr>
          <w:rFonts w:cs="Times New Roman"/>
          <w:color w:val="000000" w:themeColor="text1"/>
        </w:rPr>
        <w:t xml:space="preserve">is still marked </w:t>
      </w:r>
      <w:r w:rsidRPr="00F10CD8">
        <w:rPr>
          <w:rFonts w:cs="Times New Roman"/>
          <w:color w:val="000000" w:themeColor="text1"/>
        </w:rPr>
        <w:t>with self-recrimination): ‘</w:t>
      </w:r>
      <w:r w:rsidRPr="00F10CD8">
        <w:rPr>
          <w:rFonts w:cs="Times New Roman"/>
          <w:color w:val="000000" w:themeColor="text1"/>
          <w:lang w:val="en-GB"/>
        </w:rPr>
        <w:t>Même si elle n’est pas délivrée de son appétit dépravé</w:t>
      </w:r>
      <w:r w:rsidR="0074282C" w:rsidRPr="00F10CD8">
        <w:rPr>
          <w:rFonts w:cs="Times New Roman"/>
          <w:color w:val="000000" w:themeColor="text1"/>
          <w:lang w:val="en-GB"/>
        </w:rPr>
        <w:t>’</w:t>
      </w:r>
      <w:r w:rsidRPr="00F10CD8">
        <w:rPr>
          <w:rFonts w:cs="Times New Roman"/>
          <w:color w:val="000000" w:themeColor="text1"/>
          <w:lang w:val="en-GB"/>
        </w:rPr>
        <w:t xml:space="preserve"> </w:t>
      </w:r>
      <w:r w:rsidRPr="00F10CD8">
        <w:rPr>
          <w:rFonts w:cs="Times New Roman"/>
          <w:color w:val="000000" w:themeColor="text1"/>
        </w:rPr>
        <w:t>(2016: 128) [‘Even if she has not escaped her depraved appetite</w:t>
      </w:r>
      <w:r w:rsidR="0074282C" w:rsidRPr="00F10CD8">
        <w:rPr>
          <w:rFonts w:cs="Times New Roman"/>
          <w:color w:val="000000" w:themeColor="text1"/>
        </w:rPr>
        <w:t>’</w:t>
      </w:r>
      <w:r w:rsidRPr="00F10CD8">
        <w:rPr>
          <w:rFonts w:cs="Times New Roman"/>
          <w:color w:val="000000" w:themeColor="text1"/>
        </w:rPr>
        <w:t>]. Yet disordered eating still dominates her life as she and her friend R join forces in shared</w:t>
      </w:r>
      <w:r w:rsidR="007077A2">
        <w:rPr>
          <w:rFonts w:cs="Times New Roman"/>
          <w:color w:val="000000" w:themeColor="text1"/>
        </w:rPr>
        <w:t xml:space="preserve"> binges</w:t>
      </w:r>
      <w:r w:rsidRPr="00F10CD8">
        <w:rPr>
          <w:rFonts w:cs="Times New Roman"/>
          <w:color w:val="000000" w:themeColor="text1"/>
        </w:rPr>
        <w:t xml:space="preserve">, along with walking </w:t>
      </w:r>
      <w:r w:rsidR="000E4DDD" w:rsidRPr="00F10CD8">
        <w:rPr>
          <w:rFonts w:cs="Times New Roman"/>
          <w:color w:val="000000" w:themeColor="text1"/>
        </w:rPr>
        <w:t xml:space="preserve">for miles </w:t>
      </w:r>
      <w:r w:rsidRPr="00F10CD8">
        <w:rPr>
          <w:rFonts w:cs="Times New Roman"/>
          <w:color w:val="000000" w:themeColor="text1"/>
        </w:rPr>
        <w:t xml:space="preserve">as </w:t>
      </w:r>
      <w:r w:rsidR="00F02706">
        <w:rPr>
          <w:rFonts w:cs="Times New Roman"/>
          <w:color w:val="000000" w:themeColor="text1"/>
        </w:rPr>
        <w:t xml:space="preserve">a </w:t>
      </w:r>
      <w:r w:rsidRPr="00F10CD8">
        <w:rPr>
          <w:rFonts w:cs="Times New Roman"/>
          <w:color w:val="000000" w:themeColor="text1"/>
        </w:rPr>
        <w:t>compensatory activit</w:t>
      </w:r>
      <w:r w:rsidR="00F02706">
        <w:rPr>
          <w:rFonts w:cs="Times New Roman"/>
          <w:color w:val="000000" w:themeColor="text1"/>
        </w:rPr>
        <w:t>y</w:t>
      </w:r>
      <w:r w:rsidR="00037F1A" w:rsidRPr="00F10CD8">
        <w:rPr>
          <w:rFonts w:cs="Times New Roman"/>
          <w:color w:val="000000" w:themeColor="text1"/>
        </w:rPr>
        <w:t>:</w:t>
      </w:r>
    </w:p>
    <w:p w14:paraId="55602C8A" w14:textId="77777777" w:rsidR="001E011B" w:rsidRPr="00F10CD8" w:rsidRDefault="001E011B" w:rsidP="00F10CD8">
      <w:pPr>
        <w:pStyle w:val="Normalindented"/>
        <w:contextualSpacing/>
        <w:rPr>
          <w:color w:val="000000" w:themeColor="text1"/>
          <w:lang w:val="en-GB"/>
        </w:rPr>
      </w:pPr>
    </w:p>
    <w:p w14:paraId="65998133" w14:textId="241671D1" w:rsidR="001E011B" w:rsidRPr="00887A65" w:rsidRDefault="001E011B" w:rsidP="00F10CD8">
      <w:pPr>
        <w:pStyle w:val="Normalindentedfirstpara"/>
        <w:contextualSpacing/>
        <w:rPr>
          <w:color w:val="000000" w:themeColor="text1"/>
        </w:rPr>
      </w:pPr>
      <w:r w:rsidRPr="00F10CD8">
        <w:rPr>
          <w:color w:val="000000" w:themeColor="text1"/>
        </w:rPr>
        <w:t>persuadées comme nous sommes de perdre à force de</w:t>
      </w:r>
      <w:r w:rsidR="000E4DDD" w:rsidRPr="00F10CD8">
        <w:rPr>
          <w:color w:val="000000" w:themeColor="text1"/>
        </w:rPr>
        <w:t>s</w:t>
      </w:r>
      <w:r w:rsidRPr="00F10CD8">
        <w:rPr>
          <w:color w:val="000000" w:themeColor="text1"/>
        </w:rPr>
        <w:t xml:space="preserve"> kilomètres les kilogrammes gagnées avec tout ce que nous mangeons, lemon curd, shortbreads, trifles, Smarties et Milky Way, tablettes de Caramac et Dairy Milk, glaces neigeuses délivrées entre deux </w:t>
      </w:r>
      <w:r w:rsidRPr="00887A65">
        <w:rPr>
          <w:color w:val="000000" w:themeColor="text1"/>
        </w:rPr>
        <w:t>wafers. […] La nouveauté des saveurs sucrées nous excite. […] J’entraine R dans mon avidité. La fille de Londres a trouvé en R une bonne partenaire de boulimie et de jeûne alternés (2016: 133</w:t>
      </w:r>
      <w:r w:rsidR="00F0173C" w:rsidRPr="00887A65">
        <w:rPr>
          <w:color w:val="000000" w:themeColor="text1"/>
        </w:rPr>
        <w:t>–</w:t>
      </w:r>
      <w:r w:rsidRPr="00887A65">
        <w:rPr>
          <w:color w:val="000000" w:themeColor="text1"/>
        </w:rPr>
        <w:t xml:space="preserve">34).  </w:t>
      </w:r>
    </w:p>
    <w:p w14:paraId="4CFE5DEA" w14:textId="77777777" w:rsidR="001E011B" w:rsidRPr="00887A65" w:rsidRDefault="001E011B" w:rsidP="00F10CD8">
      <w:pPr>
        <w:pStyle w:val="Normalindentedfirstpara"/>
        <w:contextualSpacing/>
        <w:rPr>
          <w:color w:val="000000" w:themeColor="text1"/>
        </w:rPr>
      </w:pPr>
    </w:p>
    <w:p w14:paraId="6D94B319" w14:textId="31DB3327" w:rsidR="00887A65" w:rsidRPr="00887A65" w:rsidRDefault="001E011B" w:rsidP="00887A65">
      <w:pPr>
        <w:pStyle w:val="Normalindentedfirstpara"/>
        <w:contextualSpacing/>
        <w:rPr>
          <w:color w:val="000000" w:themeColor="text1"/>
          <w:lang w:val="en-GB"/>
        </w:rPr>
      </w:pPr>
      <w:r w:rsidRPr="00887A65">
        <w:rPr>
          <w:color w:val="000000" w:themeColor="text1"/>
          <w:lang w:val="en-GB"/>
        </w:rPr>
        <w:t>convinced</w:t>
      </w:r>
      <w:r w:rsidR="008C6420" w:rsidRPr="00887A65">
        <w:rPr>
          <w:color w:val="000000" w:themeColor="text1"/>
          <w:lang w:val="en-GB"/>
        </w:rPr>
        <w:t xml:space="preserve"> </w:t>
      </w:r>
      <w:r w:rsidRPr="00887A65">
        <w:rPr>
          <w:color w:val="000000" w:themeColor="text1"/>
          <w:lang w:val="en-GB"/>
        </w:rPr>
        <w:t xml:space="preserve">that the </w:t>
      </w:r>
      <w:r w:rsidR="007077A2" w:rsidRPr="00887A65">
        <w:rPr>
          <w:color w:val="000000" w:themeColor="text1"/>
          <w:lang w:val="en-GB"/>
        </w:rPr>
        <w:t xml:space="preserve">miles walked </w:t>
      </w:r>
      <w:r w:rsidR="008C6420" w:rsidRPr="00887A65">
        <w:rPr>
          <w:color w:val="000000" w:themeColor="text1"/>
          <w:lang w:val="en-GB"/>
        </w:rPr>
        <w:t>would</w:t>
      </w:r>
      <w:r w:rsidRPr="00887A65">
        <w:rPr>
          <w:color w:val="000000" w:themeColor="text1"/>
          <w:lang w:val="en-GB"/>
        </w:rPr>
        <w:t xml:space="preserve"> help us lose the </w:t>
      </w:r>
      <w:r w:rsidR="000E4DDD" w:rsidRPr="00887A65">
        <w:rPr>
          <w:color w:val="000000" w:themeColor="text1"/>
          <w:lang w:val="en-GB"/>
        </w:rPr>
        <w:t xml:space="preserve">pounds </w:t>
      </w:r>
      <w:r w:rsidRPr="00887A65">
        <w:rPr>
          <w:color w:val="000000" w:themeColor="text1"/>
          <w:lang w:val="en-GB"/>
        </w:rPr>
        <w:t xml:space="preserve">we </w:t>
      </w:r>
      <w:r w:rsidR="000E4DDD" w:rsidRPr="00887A65">
        <w:rPr>
          <w:color w:val="000000" w:themeColor="text1"/>
          <w:lang w:val="en-GB"/>
        </w:rPr>
        <w:t>we</w:t>
      </w:r>
      <w:r w:rsidR="00FC1305" w:rsidRPr="00887A65">
        <w:rPr>
          <w:color w:val="000000" w:themeColor="text1"/>
          <w:lang w:val="en-GB"/>
        </w:rPr>
        <w:t>re</w:t>
      </w:r>
      <w:r w:rsidRPr="00887A65">
        <w:rPr>
          <w:color w:val="000000" w:themeColor="text1"/>
          <w:lang w:val="en-GB"/>
        </w:rPr>
        <w:t xml:space="preserve"> </w:t>
      </w:r>
      <w:r w:rsidR="000E4DDD" w:rsidRPr="00887A65">
        <w:rPr>
          <w:color w:val="000000" w:themeColor="text1"/>
          <w:lang w:val="en-GB"/>
        </w:rPr>
        <w:t xml:space="preserve">putting on from </w:t>
      </w:r>
      <w:r w:rsidRPr="00887A65">
        <w:rPr>
          <w:color w:val="000000" w:themeColor="text1"/>
          <w:lang w:val="en-GB"/>
        </w:rPr>
        <w:t xml:space="preserve">everything we were eating, lemon curd, shortbread, trifle, Smarties, bars of Caramac and Dairy Milk, snowy ice-creams sandwiched between wafers. […] </w:t>
      </w:r>
      <w:r w:rsidR="007077A2" w:rsidRPr="00887A65">
        <w:rPr>
          <w:color w:val="000000" w:themeColor="text1"/>
          <w:lang w:val="en-GB"/>
        </w:rPr>
        <w:t xml:space="preserve">We find these new </w:t>
      </w:r>
      <w:r w:rsidR="007077A2" w:rsidRPr="00887A65">
        <w:rPr>
          <w:color w:val="000000" w:themeColor="text1"/>
          <w:lang w:val="en-GB"/>
        </w:rPr>
        <w:lastRenderedPageBreak/>
        <w:t xml:space="preserve">sweet tastes exciting </w:t>
      </w:r>
      <w:r w:rsidRPr="00887A65">
        <w:rPr>
          <w:color w:val="000000" w:themeColor="text1"/>
          <w:lang w:val="en-GB"/>
        </w:rPr>
        <w:t>[…]</w:t>
      </w:r>
      <w:r w:rsidR="00037F1A" w:rsidRPr="00887A65">
        <w:rPr>
          <w:color w:val="000000" w:themeColor="text1"/>
          <w:lang w:val="en-GB"/>
        </w:rPr>
        <w:t>.</w:t>
      </w:r>
      <w:r w:rsidRPr="00887A65">
        <w:rPr>
          <w:color w:val="000000" w:themeColor="text1"/>
          <w:lang w:val="en-GB"/>
        </w:rPr>
        <w:t xml:space="preserve"> I sweep R up with me in my greed. The London girl </w:t>
      </w:r>
      <w:r w:rsidR="00FC1305" w:rsidRPr="00887A65">
        <w:rPr>
          <w:color w:val="000000" w:themeColor="text1"/>
          <w:lang w:val="en-GB"/>
        </w:rPr>
        <w:t>has found</w:t>
      </w:r>
      <w:r w:rsidRPr="00887A65">
        <w:rPr>
          <w:color w:val="000000" w:themeColor="text1"/>
          <w:lang w:val="en-GB"/>
        </w:rPr>
        <w:t xml:space="preserve"> in R a perfect ally for alternate</w:t>
      </w:r>
      <w:r w:rsidR="00FC1305" w:rsidRPr="00887A65">
        <w:rPr>
          <w:color w:val="000000" w:themeColor="text1"/>
          <w:lang w:val="en-GB"/>
        </w:rPr>
        <w:t xml:space="preserve"> bulimia and</w:t>
      </w:r>
      <w:r w:rsidRPr="00887A65">
        <w:rPr>
          <w:color w:val="000000" w:themeColor="text1"/>
          <w:lang w:val="en-GB"/>
        </w:rPr>
        <w:t xml:space="preserve"> fasting</w:t>
      </w:r>
      <w:r w:rsidR="00FC1305" w:rsidRPr="00887A65">
        <w:rPr>
          <w:color w:val="000000" w:themeColor="text1"/>
          <w:lang w:val="en-GB"/>
        </w:rPr>
        <w:t>.</w:t>
      </w:r>
    </w:p>
    <w:p w14:paraId="41463509" w14:textId="77777777" w:rsidR="00887A65" w:rsidRPr="00887A65" w:rsidRDefault="00887A65" w:rsidP="00887A65">
      <w:pPr>
        <w:pStyle w:val="Normalindentedfirstpara"/>
        <w:contextualSpacing/>
        <w:rPr>
          <w:color w:val="000000" w:themeColor="text1"/>
          <w:lang w:val="en-GB"/>
        </w:rPr>
      </w:pPr>
    </w:p>
    <w:p w14:paraId="4147F66B" w14:textId="5DDBF810" w:rsidR="00887A65" w:rsidRPr="00887A65" w:rsidRDefault="00887A65" w:rsidP="00887A65">
      <w:pPr>
        <w:ind w:firstLine="0"/>
        <w:contextualSpacing/>
        <w:rPr>
          <w:rFonts w:cs="Times New Roman"/>
          <w:color w:val="000000" w:themeColor="text1"/>
          <w:lang w:val="en-GB"/>
        </w:rPr>
      </w:pPr>
      <w:r w:rsidRPr="00887A65">
        <w:rPr>
          <w:rFonts w:cs="Times New Roman"/>
          <w:color w:val="000000" w:themeColor="text1"/>
        </w:rPr>
        <w:t>Once again, and once again along with self-recrimination, bulimia is evoked here in a binary with fasting. However, as well being an a-typically shared activity, and a-typically noting the enjoyment of new tastes, the bingeing described does not meet diagnostic criteria for bulimia in terms of the volume or frequency of food consumed. Looking back at a photograph as the girl prepares to leave and begins to write (neither about traumatic sexual experiences, nor about disordered eating), the girl resembles the slim, blonde teacher, a market-led image which conceals (and perhaps contributes to producing) the devastating mental and physical symptoms of disordered eating: ‘</w:t>
      </w:r>
      <w:r w:rsidRPr="00887A65">
        <w:rPr>
          <w:rFonts w:cs="Times New Roman"/>
          <w:color w:val="000000" w:themeColor="text1"/>
          <w:lang w:val="en-GB"/>
        </w:rPr>
        <w:t xml:space="preserve">une pin-up froide, boulimique’ </w:t>
      </w:r>
      <w:r w:rsidRPr="00887A65">
        <w:rPr>
          <w:rFonts w:cs="Times New Roman"/>
          <w:color w:val="000000" w:themeColor="text1"/>
        </w:rPr>
        <w:t xml:space="preserve">(2016: 142) [‘a cold, bulimic cover-girl’]. In what seems a surprising level of certainty, then, given such serious and evolving symptoms and their remarkable resonance in the present of writing </w:t>
      </w:r>
      <w:r w:rsidRPr="00887A65">
        <w:rPr>
          <w:rFonts w:cs="Times New Roman"/>
          <w:color w:val="000000" w:themeColor="text1"/>
        </w:rPr>
        <w:softHyphen/>
        <w:t xml:space="preserve">– and given recent research gauging levels of complete recovery from eating disorders at up to only 40% (Beat 2017) – on beginning to write and on returning to France the girl’s periods return along, it is reported, with her previous appetite. Nonetheless, </w:t>
      </w:r>
      <w:r w:rsidRPr="00887A65">
        <w:rPr>
          <w:rFonts w:cs="Times New Roman"/>
          <w:color w:val="000000" w:themeColor="text1"/>
          <w:lang w:val="en-GB"/>
        </w:rPr>
        <w:t xml:space="preserve">Ernaux goes on to conclude by foregrounding the potential of literature when faced with </w:t>
      </w:r>
      <w:r w:rsidRPr="00887A65">
        <w:rPr>
          <w:rFonts w:cs="Times New Roman"/>
          <w:i/>
          <w:iCs/>
          <w:color w:val="000000" w:themeColor="text1"/>
          <w:lang w:val="en-GB"/>
        </w:rPr>
        <w:t>not knowing</w:t>
      </w:r>
      <w:r w:rsidRPr="00887A65">
        <w:rPr>
          <w:rFonts w:cs="Times New Roman"/>
          <w:color w:val="000000" w:themeColor="text1"/>
          <w:lang w:val="en-GB"/>
        </w:rPr>
        <w:t>: ‘C’est l’absence de sens de ce que l’on vit au moment où on le vit qui multiplie les possibilités d’écriture’ (2016: 151) [‘It is how what you are living makes no sense at the time you are living that multiplies the possibilities for writing’].</w:t>
      </w:r>
    </w:p>
    <w:p w14:paraId="00C53DB8" w14:textId="77777777" w:rsidR="00887A65" w:rsidRPr="004E16E9" w:rsidRDefault="00887A65" w:rsidP="007B4DC6">
      <w:pPr>
        <w:ind w:firstLine="0"/>
        <w:contextualSpacing/>
        <w:rPr>
          <w:lang w:val="en-GB"/>
        </w:rPr>
      </w:pPr>
    </w:p>
    <w:p w14:paraId="2C442E26" w14:textId="5880494C" w:rsidR="00887A65" w:rsidRPr="00887A65" w:rsidRDefault="00887A65" w:rsidP="004E16E9">
      <w:pPr>
        <w:ind w:firstLine="0"/>
        <w:contextualSpacing/>
        <w:rPr>
          <w:rFonts w:cs="Times New Roman"/>
          <w:b/>
          <w:bCs/>
          <w:color w:val="000000" w:themeColor="text1"/>
        </w:rPr>
      </w:pPr>
      <w:r w:rsidRPr="00887A65">
        <w:rPr>
          <w:rFonts w:cs="Times New Roman"/>
          <w:b/>
          <w:bCs/>
          <w:i/>
          <w:iCs/>
          <w:color w:val="000000" w:themeColor="text1"/>
        </w:rPr>
        <w:t>Mémoire de fille</w:t>
      </w:r>
      <w:r w:rsidRPr="00887A65">
        <w:rPr>
          <w:rFonts w:cs="Times New Roman"/>
          <w:color w:val="000000" w:themeColor="text1"/>
        </w:rPr>
        <w:t xml:space="preserve">: </w:t>
      </w:r>
      <w:r w:rsidRPr="00887A65">
        <w:rPr>
          <w:rFonts w:cs="Times New Roman"/>
          <w:b/>
          <w:bCs/>
          <w:color w:val="000000" w:themeColor="text1"/>
        </w:rPr>
        <w:t xml:space="preserve">The Potential of the Literary in Uncovering </w:t>
      </w:r>
      <w:r w:rsidRPr="00887A65">
        <w:rPr>
          <w:rFonts w:cs="Times New Roman"/>
          <w:b/>
          <w:bCs/>
          <w:i/>
          <w:iCs/>
          <w:color w:val="000000" w:themeColor="text1"/>
        </w:rPr>
        <w:t>Not Knowing</w:t>
      </w:r>
      <w:r w:rsidRPr="00887A65">
        <w:rPr>
          <w:rFonts w:cs="Times New Roman"/>
          <w:b/>
          <w:bCs/>
          <w:color w:val="000000" w:themeColor="text1"/>
        </w:rPr>
        <w:t xml:space="preserve"> in Experiences of Disordered Eating  </w:t>
      </w:r>
    </w:p>
    <w:p w14:paraId="4EAB328C" w14:textId="21BFAF79" w:rsidR="00887A65" w:rsidRPr="00887A65" w:rsidRDefault="00887A65" w:rsidP="007B4DC6">
      <w:pPr>
        <w:ind w:firstLine="0"/>
        <w:contextualSpacing/>
        <w:rPr>
          <w:rFonts w:cs="Times New Roman"/>
          <w:color w:val="000000" w:themeColor="text1"/>
        </w:rPr>
      </w:pPr>
      <w:r w:rsidRPr="00887A65">
        <w:rPr>
          <w:rFonts w:cs="Times New Roman"/>
          <w:color w:val="000000" w:themeColor="text1"/>
        </w:rPr>
        <w:t xml:space="preserve">Just as the label of bulimia does not fit the eating behaviours represented in </w:t>
      </w:r>
      <w:r w:rsidRPr="00887A65">
        <w:rPr>
          <w:rFonts w:cs="Times New Roman"/>
          <w:i/>
          <w:iCs/>
          <w:color w:val="000000" w:themeColor="text1"/>
        </w:rPr>
        <w:t>Mémoire de fille</w:t>
      </w:r>
      <w:r w:rsidRPr="00887A65">
        <w:rPr>
          <w:rFonts w:cs="Times New Roman"/>
          <w:color w:val="000000" w:themeColor="text1"/>
        </w:rPr>
        <w:t>, then, the transition from ‘pin-up froide, boulimique’ to ‘</w:t>
      </w:r>
      <w:r w:rsidRPr="00887A65">
        <w:rPr>
          <w:rFonts w:cs="Times New Roman"/>
          <w:color w:val="000000" w:themeColor="text1"/>
          <w:lang w:val="en-GB"/>
        </w:rPr>
        <w:t>être littéraire’</w:t>
      </w:r>
      <w:r w:rsidRPr="00887A65">
        <w:rPr>
          <w:rFonts w:cs="Times New Roman"/>
          <w:color w:val="000000" w:themeColor="text1"/>
        </w:rPr>
        <w:t xml:space="preserve"> (2016: 143) [‘literary </w:t>
      </w:r>
      <w:r w:rsidRPr="00887A65">
        <w:rPr>
          <w:rFonts w:cs="Times New Roman"/>
          <w:color w:val="000000" w:themeColor="text1"/>
        </w:rPr>
        <w:lastRenderedPageBreak/>
        <w:t xml:space="preserve">being’] does not contain the narrative of heterogeneous disordered eating uncovered in this analysis. Likewise, as already discussed, the representations of OSFED/EDNOS/TCA-NS in </w:t>
      </w:r>
      <w:r w:rsidRPr="00887A65">
        <w:rPr>
          <w:rFonts w:cs="Times New Roman"/>
          <w:i/>
          <w:iCs/>
          <w:color w:val="000000" w:themeColor="text1"/>
        </w:rPr>
        <w:t xml:space="preserve">Mémoire de fille </w:t>
      </w:r>
      <w:r w:rsidRPr="00887A65">
        <w:rPr>
          <w:rFonts w:cs="Times New Roman"/>
          <w:color w:val="000000" w:themeColor="text1"/>
        </w:rPr>
        <w:t xml:space="preserve">exceed the temporal boundaries of the narrative identified as the interruption and resumption of menstruation and the disruption and amelioration of eating behaviours. This is necessarily the case, since eating itself destabilizes boundaries of inside and outside, of pleasure and danger, carrying a symbolic load that may never be entirely digested (Cruickshank 2019). Eating is furthermore a matter of mind and of body, marking and changing both, and nowhere is this clearer than in the case of eating disorders. Imagining having finally found the girl of 1958, then, is not a dream come true: </w:t>
      </w:r>
      <w:r w:rsidRPr="00887A65">
        <w:rPr>
          <w:rFonts w:cs="Times New Roman"/>
          <w:color w:val="000000" w:themeColor="text1"/>
          <w:lang w:val="en-GB"/>
        </w:rPr>
        <w:t xml:space="preserve">‘Je pensais que durant trois minutes je redevenais réellement la fille de S. Mais ce n’est pas elle qui resurgit, c’est la réalité de son rêve’ (2016: 74) </w:t>
      </w:r>
      <w:r w:rsidRPr="007A4772">
        <w:rPr>
          <w:rFonts w:cs="Times New Roman"/>
          <w:color w:val="000000" w:themeColor="text1"/>
          <w:lang w:val="en-GB"/>
        </w:rPr>
        <w:t>[‘I thought that I had actually gon</w:t>
      </w:r>
      <w:r w:rsidR="004E16E9" w:rsidRPr="007A4772">
        <w:rPr>
          <w:rFonts w:cs="Times New Roman"/>
          <w:color w:val="000000" w:themeColor="text1"/>
          <w:lang w:val="en-GB"/>
        </w:rPr>
        <w:t xml:space="preserve">e back to being the S girl </w:t>
      </w:r>
      <w:r w:rsidR="00B876C5" w:rsidRPr="007A4772">
        <w:rPr>
          <w:rFonts w:cs="Times New Roman"/>
          <w:color w:val="000000" w:themeColor="text1"/>
          <w:lang w:val="en-GB"/>
        </w:rPr>
        <w:t>for about three minutes</w:t>
      </w:r>
      <w:r w:rsidR="004E16E9" w:rsidRPr="007A4772">
        <w:rPr>
          <w:rFonts w:cs="Times New Roman"/>
          <w:color w:val="000000" w:themeColor="text1"/>
          <w:lang w:val="en-GB"/>
        </w:rPr>
        <w:t>. Yet what comes flooding back is not the girl but</w:t>
      </w:r>
      <w:r w:rsidRPr="007A4772">
        <w:rPr>
          <w:rFonts w:cs="Times New Roman"/>
          <w:color w:val="000000" w:themeColor="text1"/>
          <w:lang w:val="en-GB"/>
        </w:rPr>
        <w:t xml:space="preserve"> the reality of her dream’]. </w:t>
      </w:r>
      <w:r w:rsidRPr="007A4772">
        <w:rPr>
          <w:rFonts w:cs="Times New Roman"/>
          <w:color w:val="000000" w:themeColor="text1"/>
        </w:rPr>
        <w:t xml:space="preserve">The ‘dream’ that Ernaux so powerfully evokes across her text is bound up with the nightmare of the evolving, ongoing </w:t>
      </w:r>
      <w:r w:rsidRPr="007A4772">
        <w:rPr>
          <w:rFonts w:cs="Times New Roman"/>
          <w:i/>
          <w:color w:val="000000" w:themeColor="text1"/>
        </w:rPr>
        <w:t>not knowing</w:t>
      </w:r>
      <w:r w:rsidRPr="007A4772">
        <w:rPr>
          <w:rFonts w:cs="Times New Roman"/>
          <w:color w:val="000000" w:themeColor="text1"/>
        </w:rPr>
        <w:t>: the reality of people with heterogeneous eating disorder.</w:t>
      </w:r>
      <w:r w:rsidRPr="00887A65">
        <w:rPr>
          <w:rFonts w:cs="Times New Roman"/>
          <w:color w:val="000000" w:themeColor="text1"/>
        </w:rPr>
        <w:t xml:space="preserve"> </w:t>
      </w:r>
    </w:p>
    <w:p w14:paraId="18BEF2AD" w14:textId="77777777" w:rsidR="00887A65" w:rsidRPr="00887A65" w:rsidRDefault="00887A65" w:rsidP="00887A65">
      <w:pPr>
        <w:contextualSpacing/>
        <w:rPr>
          <w:rFonts w:cs="Times New Roman"/>
          <w:color w:val="000000" w:themeColor="text1"/>
        </w:rPr>
      </w:pPr>
      <w:r w:rsidRPr="00887A65">
        <w:rPr>
          <w:rFonts w:cs="Times New Roman"/>
          <w:color w:val="000000" w:themeColor="text1"/>
        </w:rPr>
        <w:t xml:space="preserve">To be sure, Ernaux does not set out to offer any putative cathartic or therapeutic outcome from writing or reading about sexual trauma (and, by extension here, about disordered eating). </w:t>
      </w:r>
      <w:r w:rsidRPr="00887A65">
        <w:rPr>
          <w:rFonts w:cs="Times New Roman"/>
          <w:i/>
          <w:color w:val="000000" w:themeColor="text1"/>
        </w:rPr>
        <w:t>Mémoire de fille</w:t>
      </w:r>
      <w:r w:rsidRPr="00887A65">
        <w:rPr>
          <w:rFonts w:cs="Times New Roman"/>
          <w:color w:val="000000" w:themeColor="text1"/>
        </w:rPr>
        <w:t xml:space="preserve"> does not – and cannot – make sense of the potentially deadly </w:t>
      </w:r>
      <w:r w:rsidRPr="00887A65">
        <w:rPr>
          <w:rFonts w:cs="Times New Roman"/>
          <w:i/>
          <w:color w:val="000000" w:themeColor="text1"/>
        </w:rPr>
        <w:t>not knowing</w:t>
      </w:r>
      <w:r w:rsidRPr="00887A65">
        <w:rPr>
          <w:rFonts w:cs="Times New Roman"/>
          <w:color w:val="000000" w:themeColor="text1"/>
          <w:lang w:val="en-GB"/>
        </w:rPr>
        <w:t xml:space="preserve"> </w:t>
      </w:r>
      <w:r w:rsidRPr="00887A65">
        <w:rPr>
          <w:rFonts w:cs="Times New Roman"/>
          <w:color w:val="000000" w:themeColor="text1"/>
        </w:rPr>
        <w:t xml:space="preserve">of the most prevalent of eating disordered behaviours, those variously and problematically designated OSFED/EDNOS/TCA-NS. </w:t>
      </w:r>
      <w:r w:rsidRPr="00887A65">
        <w:rPr>
          <w:rFonts w:cs="Times New Roman"/>
          <w:color w:val="000000" w:themeColor="text1"/>
          <w:lang w:val="en-GB"/>
        </w:rPr>
        <w:t xml:space="preserve">Nonetheless, </w:t>
      </w:r>
      <w:r w:rsidRPr="00887A65">
        <w:rPr>
          <w:rFonts w:cs="Times New Roman"/>
          <w:iCs/>
          <w:color w:val="000000" w:themeColor="text1"/>
        </w:rPr>
        <w:t xml:space="preserve">my analysis of this extraordinary text </w:t>
      </w:r>
      <w:r w:rsidRPr="00887A65">
        <w:rPr>
          <w:rFonts w:cs="Times New Roman"/>
          <w:color w:val="000000" w:themeColor="text1"/>
          <w:lang w:val="en-GB"/>
        </w:rPr>
        <w:t xml:space="preserve">demonstrates how, </w:t>
      </w:r>
      <w:r w:rsidRPr="00887A65">
        <w:rPr>
          <w:rFonts w:cs="Times New Roman"/>
          <w:color w:val="000000" w:themeColor="text1"/>
        </w:rPr>
        <w:t xml:space="preserve">by imagining across gaps and absent memories, across compulsive pleasure and pain, across the mind-body nexus and across the past and the present, Ernaux’s </w:t>
      </w:r>
      <w:r w:rsidRPr="00887A65">
        <w:rPr>
          <w:rFonts w:cs="Times New Roman"/>
          <w:color w:val="000000" w:themeColor="text1"/>
          <w:lang w:val="en-GB"/>
        </w:rPr>
        <w:t>l</w:t>
      </w:r>
      <w:r w:rsidRPr="00887A65">
        <w:rPr>
          <w:rFonts w:cs="Times New Roman"/>
          <w:color w:val="000000" w:themeColor="text1"/>
        </w:rPr>
        <w:t xml:space="preserve">iterary writing uncovers experiences, at once of heterogeneous disordered eating behaviours and also of the discourses which feed into them, normalize them, stigmatize them, or relegate to many of them to be not known: not otherwise specified. My reading also </w:t>
      </w:r>
      <w:r w:rsidRPr="00887A65">
        <w:rPr>
          <w:rFonts w:cs="Times New Roman"/>
          <w:color w:val="000000" w:themeColor="text1"/>
        </w:rPr>
        <w:lastRenderedPageBreak/>
        <w:t>prompts a consideration of the dangers of medical classification and elucidates how discourses spanning class, patriarchy, Church, medicine, education, philosophy and consumer market economics</w:t>
      </w:r>
      <w:r w:rsidRPr="00887A65" w:rsidDel="004A4969">
        <w:rPr>
          <w:rFonts w:cs="Times New Roman"/>
          <w:color w:val="000000" w:themeColor="text1"/>
        </w:rPr>
        <w:t xml:space="preserve"> </w:t>
      </w:r>
      <w:r w:rsidRPr="00887A65">
        <w:rPr>
          <w:rFonts w:cs="Times New Roman"/>
          <w:color w:val="000000" w:themeColor="text1"/>
        </w:rPr>
        <w:t xml:space="preserve">may at once control knowledge about and contribute to eating disorders. Indeed, Ernaux’s </w:t>
      </w:r>
      <w:r w:rsidRPr="00887A65">
        <w:rPr>
          <w:rFonts w:cs="Times New Roman"/>
          <w:i/>
          <w:iCs/>
          <w:color w:val="000000" w:themeColor="text1"/>
        </w:rPr>
        <w:t>Mémoire de fille</w:t>
      </w:r>
      <w:r w:rsidRPr="00887A65">
        <w:rPr>
          <w:rFonts w:cs="Times New Roman"/>
          <w:color w:val="000000" w:themeColor="text1"/>
        </w:rPr>
        <w:t xml:space="preserve"> raises the important </w:t>
      </w:r>
      <w:r w:rsidRPr="00887A65">
        <w:rPr>
          <w:color w:val="000000" w:themeColor="text1"/>
        </w:rPr>
        <w:t xml:space="preserve">question of the potential for the contribution of the literary imagination and for literary analysis in interdisciplinary debates seeking to challenge the </w:t>
      </w:r>
      <w:r w:rsidRPr="00887A65">
        <w:rPr>
          <w:i/>
          <w:iCs/>
          <w:color w:val="000000" w:themeColor="text1"/>
        </w:rPr>
        <w:t>not knowing</w:t>
      </w:r>
      <w:r w:rsidRPr="00887A65">
        <w:rPr>
          <w:color w:val="000000" w:themeColor="text1"/>
        </w:rPr>
        <w:t xml:space="preserve"> of eating disorders.</w:t>
      </w:r>
      <w:r w:rsidRPr="00887A65">
        <w:rPr>
          <w:rFonts w:cs="Times New Roman"/>
          <w:color w:val="000000" w:themeColor="text1"/>
        </w:rPr>
        <w:t xml:space="preserve"> </w:t>
      </w:r>
    </w:p>
    <w:p w14:paraId="10C2F3AB" w14:textId="77777777" w:rsidR="00A07E5E" w:rsidRPr="00F10CD8" w:rsidRDefault="00A07E5E" w:rsidP="00F10CD8">
      <w:pPr>
        <w:pStyle w:val="Normalfirstlinenotindented"/>
        <w:contextualSpacing/>
        <w:rPr>
          <w:rFonts w:cs="Times New Roman"/>
          <w:color w:val="000000" w:themeColor="text1"/>
        </w:rPr>
      </w:pPr>
    </w:p>
    <w:p w14:paraId="70754997" w14:textId="6EAA7CC9" w:rsidR="00320FD9" w:rsidRPr="00F10CD8" w:rsidRDefault="00320FD9" w:rsidP="00F10CD8">
      <w:pPr>
        <w:pStyle w:val="FootnoteText"/>
        <w:ind w:firstLine="0"/>
        <w:contextualSpacing/>
        <w:outlineLvl w:val="0"/>
        <w:rPr>
          <w:rFonts w:eastAsia="Times New Roman" w:cs="Times New Roman"/>
          <w:b/>
          <w:i/>
          <w:iCs/>
          <w:color w:val="000000" w:themeColor="text1"/>
          <w:shd w:val="clear" w:color="auto" w:fill="FFFFFF"/>
          <w:lang w:val="fr-FR"/>
        </w:rPr>
      </w:pPr>
      <w:r w:rsidRPr="00F10CD8">
        <w:rPr>
          <w:rFonts w:eastAsia="Times New Roman" w:cs="Times New Roman"/>
          <w:b/>
          <w:i/>
          <w:iCs/>
          <w:color w:val="000000" w:themeColor="text1"/>
          <w:shd w:val="clear" w:color="auto" w:fill="FFFFFF"/>
          <w:lang w:val="fr-FR"/>
        </w:rPr>
        <w:t>Reference</w:t>
      </w:r>
      <w:r w:rsidR="00F10CD8">
        <w:rPr>
          <w:rFonts w:eastAsia="Times New Roman" w:cs="Times New Roman"/>
          <w:b/>
          <w:i/>
          <w:iCs/>
          <w:color w:val="000000" w:themeColor="text1"/>
          <w:shd w:val="clear" w:color="auto" w:fill="FFFFFF"/>
          <w:lang w:val="fr-FR"/>
        </w:rPr>
        <w:t>s</w:t>
      </w:r>
    </w:p>
    <w:p w14:paraId="5E9512CD" w14:textId="77777777" w:rsidR="00320FD9" w:rsidRPr="00F10CD8" w:rsidRDefault="00320FD9" w:rsidP="00F10CD8">
      <w:pPr>
        <w:ind w:left="720" w:hanging="720"/>
        <w:contextualSpacing/>
        <w:rPr>
          <w:rFonts w:eastAsia="Times New Roman" w:cs="Times New Roman"/>
          <w:color w:val="000000" w:themeColor="text1"/>
          <w:shd w:val="clear" w:color="auto" w:fill="FFFFFF"/>
          <w:lang w:val="fr-FR"/>
        </w:rPr>
      </w:pPr>
      <w:r w:rsidRPr="00F10CD8">
        <w:rPr>
          <w:rFonts w:eastAsia="Times New Roman" w:cs="Times New Roman"/>
          <w:color w:val="000000" w:themeColor="text1"/>
          <w:shd w:val="clear" w:color="auto" w:fill="FFFFFF"/>
          <w:lang w:val="fr-FR" w:eastAsia="en-GB"/>
        </w:rPr>
        <w:t>AESP, CNUP, CUNEA</w:t>
      </w:r>
      <w:r w:rsidRPr="00F10CD8">
        <w:rPr>
          <w:rFonts w:eastAsia="Times New Roman" w:cs="Times New Roman"/>
          <w:color w:val="000000" w:themeColor="text1"/>
          <w:lang w:val="fr-FR" w:eastAsia="en-GB"/>
        </w:rPr>
        <w:t xml:space="preserve"> (2016) </w:t>
      </w:r>
      <w:r w:rsidRPr="00F10CD8">
        <w:rPr>
          <w:rFonts w:cs="Times New Roman"/>
          <w:i/>
          <w:color w:val="000000" w:themeColor="text1"/>
          <w:lang w:val="fr-FR"/>
        </w:rPr>
        <w:t xml:space="preserve">Référentiel de Psychiatrie et Addictologie </w:t>
      </w:r>
      <w:r w:rsidRPr="00F10CD8">
        <w:rPr>
          <w:rFonts w:cs="Times New Roman"/>
          <w:color w:val="000000" w:themeColor="text1"/>
          <w:lang w:val="fr-FR"/>
        </w:rPr>
        <w:t xml:space="preserve">(Tours: Presses universitaires François Rabelais), </w:t>
      </w:r>
      <w:hyperlink r:id="rId8" w:history="1">
        <w:r w:rsidRPr="008918B2">
          <w:rPr>
            <w:rStyle w:val="Hyperlink"/>
            <w:rFonts w:cs="Times New Roman"/>
            <w:color w:val="000000" w:themeColor="text1"/>
            <w:u w:val="none"/>
            <w:lang w:val="fr-FR"/>
          </w:rPr>
          <w:t>https://www.univ-tours.fr/recherche/publication-et-diffusion/actualites-des-publications/referentiel-de-psychiatrie-et-d-addictologie-540132.kjsp</w:t>
        </w:r>
      </w:hyperlink>
      <w:r w:rsidRPr="00F10CD8">
        <w:rPr>
          <w:rFonts w:cs="Times New Roman"/>
          <w:color w:val="000000" w:themeColor="text1"/>
          <w:lang w:val="fr-FR"/>
        </w:rPr>
        <w:t xml:space="preserve"> </w:t>
      </w:r>
      <w:r w:rsidRPr="00F10CD8">
        <w:rPr>
          <w:rFonts w:eastAsia="Times New Roman" w:cs="Times New Roman"/>
          <w:color w:val="000000" w:themeColor="text1"/>
          <w:shd w:val="clear" w:color="auto" w:fill="FFFFFF"/>
          <w:lang w:val="fr-FR"/>
        </w:rPr>
        <w:t>(accessed 22 August 2019).</w:t>
      </w:r>
    </w:p>
    <w:p w14:paraId="17FF2083" w14:textId="77777777" w:rsidR="00320FD9" w:rsidRPr="00F10CD8" w:rsidRDefault="00320FD9" w:rsidP="00F10CD8">
      <w:pPr>
        <w:ind w:left="720" w:hanging="720"/>
        <w:contextualSpacing/>
        <w:rPr>
          <w:rFonts w:eastAsia="Times New Roman" w:cs="Times New Roman"/>
          <w:color w:val="000000" w:themeColor="text1"/>
          <w:shd w:val="clear" w:color="auto" w:fill="FFFFFF"/>
        </w:rPr>
      </w:pPr>
      <w:r w:rsidRPr="00F10CD8">
        <w:rPr>
          <w:rFonts w:eastAsia="Times New Roman" w:cs="Times New Roman"/>
          <w:color w:val="000000" w:themeColor="text1"/>
          <w:shd w:val="clear" w:color="auto" w:fill="FFFFFF"/>
        </w:rPr>
        <w:t>American Psychiatric Association (APA) (1980)</w:t>
      </w:r>
      <w:r w:rsidRPr="00F10CD8">
        <w:rPr>
          <w:rFonts w:cs="Times New Roman"/>
        </w:rPr>
        <w:t> </w:t>
      </w:r>
      <w:r w:rsidRPr="00F10CD8">
        <w:rPr>
          <w:rFonts w:cs="Times New Roman"/>
          <w:i/>
          <w:iCs/>
          <w:shd w:val="clear" w:color="auto" w:fill="FFFFFF"/>
        </w:rPr>
        <w:t>Diagnostic and Statistical Manual of Mental Disorders</w:t>
      </w:r>
      <w:r w:rsidRPr="00F10CD8">
        <w:rPr>
          <w:rFonts w:cs="Times New Roman"/>
        </w:rPr>
        <w:t> </w:t>
      </w:r>
      <w:r w:rsidRPr="00F10CD8">
        <w:rPr>
          <w:rFonts w:eastAsia="Times New Roman" w:cs="Times New Roman"/>
          <w:color w:val="000000" w:themeColor="text1"/>
          <w:shd w:val="clear" w:color="auto" w:fill="FFFFFF"/>
        </w:rPr>
        <w:t>(3rd ed.) (DSM-III) (Washington, DC).</w:t>
      </w:r>
    </w:p>
    <w:p w14:paraId="318EF37E" w14:textId="77777777" w:rsidR="00320FD9" w:rsidRPr="00F10CD8" w:rsidRDefault="00320FD9" w:rsidP="00F10CD8">
      <w:pPr>
        <w:ind w:left="720" w:hanging="720"/>
        <w:contextualSpacing/>
        <w:rPr>
          <w:rFonts w:eastAsia="Times New Roman" w:cs="Times New Roman"/>
          <w:color w:val="000000" w:themeColor="text1"/>
          <w:shd w:val="clear" w:color="auto" w:fill="FFFFFF"/>
        </w:rPr>
      </w:pPr>
      <w:r w:rsidRPr="00F10CD8">
        <w:rPr>
          <w:rFonts w:eastAsia="Times New Roman" w:cs="Times New Roman"/>
          <w:color w:val="000000" w:themeColor="text1"/>
          <w:shd w:val="clear" w:color="auto" w:fill="FFFFFF"/>
        </w:rPr>
        <w:t>American Psychiatric Association (APA) (1994)</w:t>
      </w:r>
      <w:r w:rsidRPr="00F10CD8">
        <w:rPr>
          <w:rFonts w:cs="Times New Roman"/>
        </w:rPr>
        <w:t> </w:t>
      </w:r>
      <w:r w:rsidRPr="00F10CD8">
        <w:rPr>
          <w:rFonts w:cs="Times New Roman"/>
          <w:i/>
          <w:iCs/>
          <w:shd w:val="clear" w:color="auto" w:fill="FFFFFF"/>
        </w:rPr>
        <w:t>Diagnostic and Statistical Manual of Mental Disorders</w:t>
      </w:r>
      <w:r w:rsidRPr="00F10CD8">
        <w:rPr>
          <w:rFonts w:cs="Times New Roman"/>
        </w:rPr>
        <w:t> </w:t>
      </w:r>
      <w:r w:rsidRPr="00F10CD8">
        <w:rPr>
          <w:rFonts w:eastAsia="Times New Roman" w:cs="Times New Roman"/>
          <w:color w:val="000000" w:themeColor="text1"/>
          <w:shd w:val="clear" w:color="auto" w:fill="FFFFFF"/>
        </w:rPr>
        <w:t>(4th ed.) (DSM-IV) (Washington, DC).</w:t>
      </w:r>
    </w:p>
    <w:p w14:paraId="54200190" w14:textId="155E49C6" w:rsidR="00320FD9" w:rsidRPr="008918B2" w:rsidRDefault="00320FD9" w:rsidP="00F10CD8">
      <w:pPr>
        <w:ind w:left="720" w:hanging="720"/>
        <w:contextualSpacing/>
        <w:rPr>
          <w:rFonts w:eastAsia="Times New Roman" w:cs="Times New Roman"/>
          <w:color w:val="000000" w:themeColor="text1"/>
          <w:shd w:val="clear" w:color="auto" w:fill="FFFFFF"/>
          <w:lang w:val="en-GB"/>
        </w:rPr>
      </w:pPr>
      <w:r w:rsidRPr="00F10CD8">
        <w:rPr>
          <w:rFonts w:eastAsia="Times New Roman" w:cs="Times New Roman"/>
          <w:color w:val="000000" w:themeColor="text1"/>
          <w:shd w:val="clear" w:color="auto" w:fill="FFFFFF"/>
        </w:rPr>
        <w:t>American Psychiatric Association (APA) (2013)</w:t>
      </w:r>
      <w:r w:rsidRPr="00F10CD8">
        <w:rPr>
          <w:rFonts w:cs="Times New Roman"/>
        </w:rPr>
        <w:t> </w:t>
      </w:r>
      <w:r w:rsidR="00F06FD8">
        <w:rPr>
          <w:rFonts w:cs="Times New Roman"/>
        </w:rPr>
        <w:t xml:space="preserve">‘Feeding and Eating Disorders’ in </w:t>
      </w:r>
      <w:r w:rsidRPr="00F10CD8">
        <w:rPr>
          <w:rFonts w:cs="Times New Roman"/>
          <w:i/>
          <w:iCs/>
          <w:shd w:val="clear" w:color="auto" w:fill="FFFFFF"/>
        </w:rPr>
        <w:t>Diagnostic and Statistical Manual of Mental Disorders</w:t>
      </w:r>
      <w:r w:rsidRPr="00F10CD8">
        <w:rPr>
          <w:rFonts w:cs="Times New Roman"/>
        </w:rPr>
        <w:t> </w:t>
      </w:r>
      <w:r w:rsidRPr="00F10CD8">
        <w:rPr>
          <w:rFonts w:eastAsia="Times New Roman" w:cs="Times New Roman"/>
          <w:color w:val="000000" w:themeColor="text1"/>
          <w:shd w:val="clear" w:color="auto" w:fill="FFFFFF"/>
        </w:rPr>
        <w:t xml:space="preserve">(5th ed.) </w:t>
      </w:r>
      <w:r w:rsidRPr="008918B2">
        <w:rPr>
          <w:rFonts w:eastAsia="Times New Roman" w:cs="Times New Roman"/>
          <w:color w:val="000000" w:themeColor="text1"/>
          <w:shd w:val="clear" w:color="auto" w:fill="FFFFFF"/>
          <w:lang w:val="en-GB"/>
        </w:rPr>
        <w:t xml:space="preserve">(DSM-5) </w:t>
      </w:r>
      <w:hyperlink r:id="rId9" w:history="1">
        <w:r w:rsidR="00F06FD8" w:rsidRPr="00283233">
          <w:rPr>
            <w:rStyle w:val="Hyperlink"/>
            <w:rFonts w:eastAsia="Times New Roman" w:cs="Times New Roman"/>
            <w:color w:val="auto"/>
            <w:u w:val="none"/>
            <w:shd w:val="clear" w:color="auto" w:fill="FFFFFF"/>
            <w:lang w:val="en-GB"/>
          </w:rPr>
          <w:t>https://dsm.psychiatryonline.org/doi/full/10.1176/appi.books.9780890425596.dsm10</w:t>
        </w:r>
      </w:hyperlink>
      <w:r w:rsidR="00F06FD8" w:rsidRPr="008918B2">
        <w:rPr>
          <w:rFonts w:eastAsia="Times New Roman" w:cs="Times New Roman"/>
          <w:color w:val="000000" w:themeColor="text1"/>
          <w:shd w:val="clear" w:color="auto" w:fill="FFFFFF"/>
          <w:lang w:val="en-GB"/>
        </w:rPr>
        <w:t xml:space="preserve"> (accessed 22 August 2019).</w:t>
      </w:r>
    </w:p>
    <w:p w14:paraId="6AE8D484" w14:textId="6FEF0520" w:rsidR="00320FD9" w:rsidRPr="00F10CD8" w:rsidRDefault="00320FD9" w:rsidP="00F10CD8">
      <w:pPr>
        <w:pStyle w:val="Refences"/>
      </w:pPr>
      <w:r w:rsidRPr="00F10CD8">
        <w:rPr>
          <w:lang w:val="fr-FR"/>
        </w:rPr>
        <w:t xml:space="preserve">American Psychiatric Association </w:t>
      </w:r>
      <w:r w:rsidRPr="008918B2">
        <w:rPr>
          <w:lang w:val="fr-FR"/>
        </w:rPr>
        <w:t xml:space="preserve">(APA) </w:t>
      </w:r>
      <w:r w:rsidRPr="00F10CD8">
        <w:rPr>
          <w:lang w:val="fr-FR"/>
        </w:rPr>
        <w:t xml:space="preserve">(2015) </w:t>
      </w:r>
      <w:r w:rsidRPr="00F10CD8">
        <w:rPr>
          <w:i/>
          <w:lang w:val="fr-FR"/>
        </w:rPr>
        <w:t>DSM-5 – Manuel diagnostique et statistique des troubles mentaux</w:t>
      </w:r>
      <w:r w:rsidRPr="00F10CD8">
        <w:rPr>
          <w:lang w:val="fr-FR"/>
        </w:rPr>
        <w:t xml:space="preserve">, trans. </w:t>
      </w:r>
      <w:r w:rsidR="00377D5B" w:rsidRPr="008918B2">
        <w:t xml:space="preserve">Marc-Antoine </w:t>
      </w:r>
      <w:r w:rsidRPr="00F10CD8">
        <w:t xml:space="preserve">Crocq, </w:t>
      </w:r>
      <w:r w:rsidR="00377D5B">
        <w:t xml:space="preserve">Julien-Daniel </w:t>
      </w:r>
      <w:r w:rsidRPr="00F10CD8">
        <w:t xml:space="preserve">Guelfi, </w:t>
      </w:r>
      <w:r w:rsidR="00377D5B">
        <w:t xml:space="preserve">Patrice </w:t>
      </w:r>
      <w:r w:rsidRPr="00F10CD8">
        <w:t xml:space="preserve">Boyer, </w:t>
      </w:r>
      <w:r w:rsidR="00377D5B">
        <w:t>Charles-Berna</w:t>
      </w:r>
      <w:r w:rsidR="00167168">
        <w:t>r</w:t>
      </w:r>
      <w:r w:rsidR="00377D5B">
        <w:t xml:space="preserve">d </w:t>
      </w:r>
      <w:r w:rsidRPr="00F10CD8">
        <w:t xml:space="preserve">Pull and </w:t>
      </w:r>
      <w:r w:rsidR="00377D5B">
        <w:t xml:space="preserve">Marie-Claire </w:t>
      </w:r>
      <w:r w:rsidRPr="00F10CD8">
        <w:t>Pull (Paris: Elsevier Masson).</w:t>
      </w:r>
    </w:p>
    <w:p w14:paraId="012DB8AE" w14:textId="39B34B0E" w:rsidR="00320FD9" w:rsidRPr="00F10CD8" w:rsidRDefault="00320FD9" w:rsidP="00F10CD8">
      <w:pPr>
        <w:pStyle w:val="Refences"/>
      </w:pPr>
      <w:r w:rsidRPr="00F10CD8">
        <w:lastRenderedPageBreak/>
        <w:t>Anderson, Leslie K. and Stuart B. Murray (2015) ‘</w:t>
      </w:r>
      <w:r w:rsidRPr="00F10CD8">
        <w:rPr>
          <w:spacing w:val="2"/>
          <w:lang w:val="en"/>
        </w:rPr>
        <w:t xml:space="preserve">Deconstructing “Atypical” Eating Disorders: An Overview of Emerging Eating Disorder Phenotypes’, </w:t>
      </w:r>
      <w:r w:rsidRPr="00F10CD8">
        <w:rPr>
          <w:i/>
          <w:iCs/>
          <w:spacing w:val="2"/>
          <w:lang w:val="en"/>
        </w:rPr>
        <w:t>Current Psychiatry Reports</w:t>
      </w:r>
      <w:r w:rsidR="00B242E7" w:rsidRPr="00F10CD8">
        <w:rPr>
          <w:spacing w:val="2"/>
          <w:lang w:val="en"/>
        </w:rPr>
        <w:t xml:space="preserve"> </w:t>
      </w:r>
      <w:r w:rsidRPr="00F10CD8">
        <w:rPr>
          <w:spacing w:val="4"/>
          <w:shd w:val="clear" w:color="auto" w:fill="FCFCFC"/>
        </w:rPr>
        <w:t>17 (86), doi: 10.1007/s11920-015-0624-</w:t>
      </w:r>
      <w:r w:rsidR="00B242E7" w:rsidRPr="00F10CD8">
        <w:rPr>
          <w:spacing w:val="4"/>
          <w:shd w:val="clear" w:color="auto" w:fill="FCFCFC"/>
        </w:rPr>
        <w:t>7</w:t>
      </w:r>
      <w:r w:rsidR="00EA1352" w:rsidRPr="00F10CD8">
        <w:rPr>
          <w:spacing w:val="4"/>
          <w:shd w:val="clear" w:color="auto" w:fill="FCFCFC"/>
        </w:rPr>
        <w:t>.</w:t>
      </w:r>
    </w:p>
    <w:p w14:paraId="52128DE7" w14:textId="23354C1D" w:rsidR="00320FD9" w:rsidRPr="00F10CD8" w:rsidRDefault="00320FD9" w:rsidP="00F10CD8">
      <w:pPr>
        <w:pStyle w:val="Refences"/>
      </w:pPr>
      <w:r w:rsidRPr="00F10CD8">
        <w:t xml:space="preserve">Bagley, </w:t>
      </w:r>
      <w:r w:rsidR="004369BD" w:rsidRPr="00F10CD8">
        <w:t xml:space="preserve">Petra M., Francesca </w:t>
      </w:r>
      <w:r w:rsidRPr="00F10CD8">
        <w:t xml:space="preserve">Calamita and </w:t>
      </w:r>
      <w:r w:rsidR="004369BD" w:rsidRPr="00F10CD8">
        <w:t xml:space="preserve">Kathryn </w:t>
      </w:r>
      <w:r w:rsidRPr="00F10CD8">
        <w:t xml:space="preserve">Robson (eds.) (2017) </w:t>
      </w:r>
      <w:r w:rsidRPr="00F10CD8">
        <w:rPr>
          <w:i/>
        </w:rPr>
        <w:t>Starvation, Food Obsession and Identity: Eating Disorders in Contemporary Women’s Writing</w:t>
      </w:r>
      <w:r w:rsidRPr="00F10CD8">
        <w:t xml:space="preserve"> (London: Peter Lang).</w:t>
      </w:r>
    </w:p>
    <w:p w14:paraId="2CDAB495" w14:textId="65BDDA6D" w:rsidR="00320FD9" w:rsidRPr="00F10CD8" w:rsidRDefault="00320FD9" w:rsidP="00F10CD8">
      <w:pPr>
        <w:ind w:firstLine="0"/>
        <w:contextualSpacing/>
        <w:rPr>
          <w:rFonts w:eastAsia="Times New Roman" w:cs="Times New Roman"/>
          <w:lang w:val="en-GB" w:eastAsia="en-GB"/>
        </w:rPr>
      </w:pPr>
      <w:r w:rsidRPr="00F10CD8">
        <w:rPr>
          <w:rFonts w:cs="Times New Roman"/>
        </w:rPr>
        <w:t xml:space="preserve">Barhill, John W (ed.) (2014) </w:t>
      </w:r>
      <w:r w:rsidRPr="00F10CD8">
        <w:rPr>
          <w:rFonts w:cs="Times New Roman"/>
          <w:i/>
        </w:rPr>
        <w:t>DSM-5 Clinical Cases</w:t>
      </w:r>
      <w:r w:rsidRPr="00F10CD8">
        <w:rPr>
          <w:rFonts w:cs="Times New Roman"/>
        </w:rPr>
        <w:t xml:space="preserve"> (Washington DC: </w:t>
      </w:r>
      <w:r w:rsidRPr="00F10CD8">
        <w:rPr>
          <w:rFonts w:eastAsia="Times New Roman" w:cs="Times New Roman"/>
          <w:color w:val="333333"/>
          <w:shd w:val="clear" w:color="auto" w:fill="FFFFFF"/>
          <w:lang w:val="en-GB" w:eastAsia="en-GB"/>
        </w:rPr>
        <w:t>American Psychiatric Publishing)</w:t>
      </w:r>
      <w:r w:rsidR="00265BA7" w:rsidRPr="00F10CD8">
        <w:rPr>
          <w:rFonts w:eastAsia="Times New Roman" w:cs="Times New Roman"/>
          <w:color w:val="333333"/>
          <w:shd w:val="clear" w:color="auto" w:fill="FFFFFF"/>
          <w:lang w:val="en-GB" w:eastAsia="en-GB"/>
        </w:rPr>
        <w:t>.</w:t>
      </w:r>
    </w:p>
    <w:p w14:paraId="08156355" w14:textId="2BC5525C" w:rsidR="00320FD9" w:rsidRPr="008918B2" w:rsidRDefault="00320FD9" w:rsidP="00F10CD8">
      <w:pPr>
        <w:pStyle w:val="Refences"/>
        <w:rPr>
          <w:lang w:val="fr-FR"/>
        </w:rPr>
      </w:pPr>
      <w:r w:rsidRPr="008918B2">
        <w:rPr>
          <w:lang w:val="fr-FR"/>
        </w:rPr>
        <w:t xml:space="preserve">Barthes, Roland (1957) </w:t>
      </w:r>
      <w:r w:rsidRPr="008918B2">
        <w:rPr>
          <w:i/>
          <w:iCs/>
          <w:lang w:val="fr-FR"/>
        </w:rPr>
        <w:t>Mythologies</w:t>
      </w:r>
      <w:r w:rsidRPr="008918B2">
        <w:rPr>
          <w:lang w:val="fr-FR"/>
        </w:rPr>
        <w:t xml:space="preserve"> (Paris: Seuil).</w:t>
      </w:r>
    </w:p>
    <w:p w14:paraId="268573D5" w14:textId="5B6402BD" w:rsidR="00320FD9" w:rsidRPr="008918B2" w:rsidRDefault="00C71032" w:rsidP="00F10CD8">
      <w:pPr>
        <w:ind w:firstLine="0"/>
        <w:contextualSpacing/>
        <w:outlineLvl w:val="0"/>
        <w:rPr>
          <w:rFonts w:cs="Times New Roman"/>
          <w:color w:val="000000" w:themeColor="text1"/>
          <w:kern w:val="36"/>
          <w:lang w:val="fr-FR"/>
        </w:rPr>
      </w:pPr>
      <w:hyperlink r:id="rId10" w:tooltip="Click to search for more items by this author" w:history="1">
        <w:r w:rsidR="00320FD9" w:rsidRPr="008918B2">
          <w:rPr>
            <w:rFonts w:cs="Times New Roman"/>
            <w:color w:val="000000" w:themeColor="text1"/>
            <w:lang w:val="fr-FR"/>
          </w:rPr>
          <w:t>Baudry, Marie</w:t>
        </w:r>
      </w:hyperlink>
      <w:r w:rsidR="00320FD9" w:rsidRPr="008918B2">
        <w:rPr>
          <w:rFonts w:cs="Times New Roman"/>
          <w:color w:val="000000" w:themeColor="text1"/>
          <w:lang w:val="fr-FR"/>
        </w:rPr>
        <w:t xml:space="preserve"> (</w:t>
      </w:r>
      <w:r w:rsidR="00320FD9" w:rsidRPr="008918B2">
        <w:rPr>
          <w:rFonts w:cs="Times New Roman"/>
          <w:color w:val="000000" w:themeColor="text1"/>
          <w:kern w:val="36"/>
          <w:lang w:val="fr-FR"/>
        </w:rPr>
        <w:t xml:space="preserve">2017) ‘Corps et mémoire 1’, </w:t>
      </w:r>
      <w:r w:rsidR="00320FD9" w:rsidRPr="008918B2">
        <w:rPr>
          <w:rFonts w:cs="Times New Roman"/>
          <w:i/>
          <w:iCs/>
          <w:color w:val="000000" w:themeColor="text1"/>
          <w:kern w:val="36"/>
          <w:lang w:val="fr-FR"/>
        </w:rPr>
        <w:t>L’Homme et la société</w:t>
      </w:r>
      <w:r w:rsidR="00320FD9" w:rsidRPr="008918B2">
        <w:rPr>
          <w:rFonts w:cs="Times New Roman"/>
          <w:color w:val="000000" w:themeColor="text1"/>
          <w:kern w:val="36"/>
          <w:lang w:val="fr-FR"/>
        </w:rPr>
        <w:t xml:space="preserve"> 203</w:t>
      </w:r>
      <w:r w:rsidR="00320FD9" w:rsidRPr="00F10CD8">
        <w:rPr>
          <w:i/>
          <w:lang w:val="fr-FR"/>
        </w:rPr>
        <w:t>–</w:t>
      </w:r>
      <w:r w:rsidR="00320FD9" w:rsidRPr="008918B2">
        <w:rPr>
          <w:rFonts w:cs="Times New Roman"/>
          <w:color w:val="000000" w:themeColor="text1"/>
          <w:kern w:val="36"/>
          <w:lang w:val="fr-FR"/>
        </w:rPr>
        <w:t>204, 233</w:t>
      </w:r>
      <w:r w:rsidR="00320FD9" w:rsidRPr="00F10CD8">
        <w:rPr>
          <w:i/>
          <w:lang w:val="fr-FR"/>
        </w:rPr>
        <w:t>–</w:t>
      </w:r>
      <w:r w:rsidR="00320FD9" w:rsidRPr="008918B2">
        <w:rPr>
          <w:rFonts w:cs="Times New Roman"/>
          <w:color w:val="000000" w:themeColor="text1"/>
          <w:kern w:val="36"/>
          <w:lang w:val="fr-FR"/>
        </w:rPr>
        <w:t>247.</w:t>
      </w:r>
    </w:p>
    <w:p w14:paraId="68B98300" w14:textId="77777777" w:rsidR="00320FD9" w:rsidRPr="00F10CD8" w:rsidRDefault="00320FD9" w:rsidP="00F10CD8">
      <w:pPr>
        <w:pStyle w:val="Refences"/>
      </w:pPr>
      <w:r w:rsidRPr="00F10CD8">
        <w:t>Beat (2017) ‘Statistics for Journalists’</w:t>
      </w:r>
      <w:r w:rsidRPr="00F10CD8">
        <w:rPr>
          <w:i/>
        </w:rPr>
        <w:t>,</w:t>
      </w:r>
      <w:r w:rsidRPr="00F10CD8">
        <w:t xml:space="preserve"> </w:t>
      </w:r>
      <w:hyperlink r:id="rId11" w:history="1">
        <w:r w:rsidRPr="008918B2">
          <w:rPr>
            <w:rStyle w:val="Hyperlink"/>
            <w:color w:val="000000" w:themeColor="text1"/>
            <w:u w:val="none"/>
          </w:rPr>
          <w:t>https://www.beateatingdisorders.org.uk/media-centre/eating-disorder-statistics</w:t>
        </w:r>
      </w:hyperlink>
      <w:r w:rsidRPr="00F10CD8">
        <w:t xml:space="preserve"> (accessed 22 August 2019).</w:t>
      </w:r>
    </w:p>
    <w:p w14:paraId="2FE381ED" w14:textId="77777777" w:rsidR="00320FD9" w:rsidRPr="00F10CD8" w:rsidRDefault="00320FD9" w:rsidP="00F10CD8">
      <w:pPr>
        <w:ind w:left="720" w:hanging="720"/>
        <w:contextualSpacing/>
        <w:rPr>
          <w:rFonts w:eastAsia="Times New Roman" w:cs="Times New Roman"/>
          <w:color w:val="000000" w:themeColor="text1"/>
          <w:shd w:val="clear" w:color="auto" w:fill="FFFFFF"/>
          <w:lang w:val="fr-FR"/>
        </w:rPr>
      </w:pPr>
      <w:r w:rsidRPr="00F10CD8">
        <w:rPr>
          <w:rFonts w:eastAsia="Times New Roman" w:cs="Times New Roman"/>
          <w:color w:val="000000" w:themeColor="text1"/>
          <w:shd w:val="clear" w:color="auto" w:fill="FFFFFF"/>
          <w:lang w:val="fr-FR"/>
        </w:rPr>
        <w:t xml:space="preserve">Beauvoir, Simone de (1949) </w:t>
      </w:r>
      <w:r w:rsidRPr="00F10CD8">
        <w:rPr>
          <w:rFonts w:eastAsia="Times New Roman" w:cs="Times New Roman"/>
          <w:i/>
          <w:color w:val="000000" w:themeColor="text1"/>
          <w:shd w:val="clear" w:color="auto" w:fill="FFFFFF"/>
          <w:lang w:val="fr-FR"/>
        </w:rPr>
        <w:t>Le Deuxième sexe</w:t>
      </w:r>
      <w:r w:rsidRPr="00F10CD8">
        <w:rPr>
          <w:rFonts w:eastAsia="Times New Roman" w:cs="Times New Roman"/>
          <w:color w:val="000000" w:themeColor="text1"/>
          <w:shd w:val="clear" w:color="auto" w:fill="FFFFFF"/>
          <w:lang w:val="fr-FR"/>
        </w:rPr>
        <w:t xml:space="preserve"> (Paris: Gallimard).</w:t>
      </w:r>
    </w:p>
    <w:p w14:paraId="45FC1C4A" w14:textId="77777777" w:rsidR="00320FD9" w:rsidRPr="00F10CD8" w:rsidRDefault="00320FD9" w:rsidP="00F10CD8">
      <w:pPr>
        <w:ind w:left="720" w:hanging="720"/>
        <w:contextualSpacing/>
        <w:rPr>
          <w:rFonts w:eastAsia="Times New Roman" w:cs="Times New Roman"/>
          <w:color w:val="000000" w:themeColor="text1"/>
          <w:shd w:val="clear" w:color="auto" w:fill="FFFFFF"/>
          <w:lang w:val="fr-FR"/>
        </w:rPr>
      </w:pPr>
      <w:r w:rsidRPr="00F10CD8">
        <w:rPr>
          <w:rFonts w:eastAsia="Times New Roman" w:cs="Times New Roman"/>
          <w:color w:val="000000" w:themeColor="text1"/>
          <w:shd w:val="clear" w:color="auto" w:fill="FFFFFF"/>
          <w:lang w:val="fr-FR"/>
        </w:rPr>
        <w:t xml:space="preserve">Beauvoir, Simone de (1958) </w:t>
      </w:r>
      <w:r w:rsidRPr="00F10CD8">
        <w:rPr>
          <w:rFonts w:cs="Times New Roman"/>
          <w:i/>
          <w:color w:val="000000" w:themeColor="text1"/>
          <w:shd w:val="clear" w:color="auto" w:fill="FFFFFF"/>
          <w:lang w:val="fr-FR"/>
        </w:rPr>
        <w:t>Mémoires d'une jeune fille rangée</w:t>
      </w:r>
      <w:r w:rsidRPr="00F10CD8">
        <w:rPr>
          <w:rFonts w:cs="Times New Roman"/>
          <w:color w:val="000000" w:themeColor="text1"/>
          <w:shd w:val="clear" w:color="auto" w:fill="FFFFFF"/>
          <w:lang w:val="fr-FR"/>
        </w:rPr>
        <w:t xml:space="preserve"> </w:t>
      </w:r>
      <w:r w:rsidRPr="00F10CD8">
        <w:rPr>
          <w:rFonts w:eastAsia="Times New Roman" w:cs="Times New Roman"/>
          <w:color w:val="000000" w:themeColor="text1"/>
          <w:shd w:val="clear" w:color="auto" w:fill="FFFFFF"/>
          <w:lang w:val="fr-FR"/>
        </w:rPr>
        <w:t>(Paris: Gallimard).</w:t>
      </w:r>
    </w:p>
    <w:p w14:paraId="73D62FC0" w14:textId="77777777" w:rsidR="00320FD9" w:rsidRPr="008918B2" w:rsidRDefault="00C71032" w:rsidP="00F10CD8">
      <w:pPr>
        <w:pStyle w:val="Refences"/>
        <w:rPr>
          <w:lang w:val="fr-FR"/>
        </w:rPr>
      </w:pPr>
      <w:hyperlink r:id="rId12" w:tgtFrame="_blank" w:history="1">
        <w:r w:rsidR="00320FD9" w:rsidRPr="00F10CD8">
          <w:rPr>
            <w:bCs/>
            <w:lang w:val="fr-FR"/>
          </w:rPr>
          <w:t>Blanchard</w:t>
        </w:r>
      </w:hyperlink>
      <w:r w:rsidR="00320FD9" w:rsidRPr="00F10CD8">
        <w:rPr>
          <w:kern w:val="36"/>
          <w:lang w:val="fr-FR"/>
        </w:rPr>
        <w:t xml:space="preserve">, Sandrine (2016) ‘Annie Ernaux: “Je ne pensais qu’à désobéir”’, </w:t>
      </w:r>
      <w:r w:rsidR="00320FD9" w:rsidRPr="00F10CD8">
        <w:rPr>
          <w:i/>
          <w:kern w:val="36"/>
          <w:lang w:val="fr-FR"/>
        </w:rPr>
        <w:t>Le Monde</w:t>
      </w:r>
      <w:r w:rsidR="00320FD9" w:rsidRPr="00F10CD8">
        <w:rPr>
          <w:kern w:val="36"/>
          <w:lang w:val="fr-FR"/>
        </w:rPr>
        <w:t xml:space="preserve">, </w:t>
      </w:r>
      <w:hyperlink r:id="rId13" w:history="1">
        <w:r w:rsidR="00320FD9" w:rsidRPr="008918B2">
          <w:rPr>
            <w:rStyle w:val="Hyperlink"/>
            <w:color w:val="000000" w:themeColor="text1"/>
            <w:u w:val="none"/>
            <w:lang w:val="fr-FR"/>
          </w:rPr>
          <w:t>https://www.lemonde.fr/culture/article/2016/04/03/annie-ernaux-je-ne-pensais-qu-a-desobeir_4894664_3246.html</w:t>
        </w:r>
      </w:hyperlink>
      <w:r w:rsidR="00320FD9" w:rsidRPr="00F10CD8">
        <w:rPr>
          <w:rStyle w:val="Hyperlink"/>
          <w:color w:val="000000" w:themeColor="text1"/>
          <w:u w:val="none"/>
          <w:lang w:val="fr-FR"/>
        </w:rPr>
        <w:t xml:space="preserve"> </w:t>
      </w:r>
      <w:r w:rsidR="00320FD9" w:rsidRPr="00F10CD8">
        <w:rPr>
          <w:lang w:val="fr-FR"/>
        </w:rPr>
        <w:t>(accessed 22 August 2019).</w:t>
      </w:r>
    </w:p>
    <w:p w14:paraId="7AF2D607" w14:textId="0154D035" w:rsidR="00320FD9" w:rsidRDefault="00320FD9" w:rsidP="00F10CD8">
      <w:pPr>
        <w:ind w:left="720" w:hanging="720"/>
        <w:contextualSpacing/>
        <w:rPr>
          <w:rFonts w:eastAsia="Times New Roman" w:cs="Times New Roman"/>
          <w:color w:val="000000" w:themeColor="text1"/>
          <w:shd w:val="clear" w:color="auto" w:fill="FFFFFF"/>
        </w:rPr>
      </w:pPr>
      <w:r w:rsidRPr="00F10CD8">
        <w:rPr>
          <w:rFonts w:eastAsia="Times New Roman" w:cs="Times New Roman"/>
          <w:color w:val="000000" w:themeColor="text1"/>
          <w:shd w:val="clear" w:color="auto" w:fill="FFFFFF"/>
        </w:rPr>
        <w:t xml:space="preserve">Bordo, Susan (1993) </w:t>
      </w:r>
      <w:r w:rsidRPr="00F10CD8">
        <w:rPr>
          <w:rFonts w:eastAsia="Times New Roman" w:cs="Times New Roman"/>
          <w:i/>
          <w:color w:val="000000" w:themeColor="text1"/>
          <w:shd w:val="clear" w:color="auto" w:fill="FFFFFF"/>
        </w:rPr>
        <w:t>Unbearable Weight:</w:t>
      </w:r>
      <w:r w:rsidRPr="00F10CD8">
        <w:rPr>
          <w:rFonts w:eastAsia="Times New Roman" w:cs="Times New Roman"/>
          <w:color w:val="000000" w:themeColor="text1"/>
          <w:shd w:val="clear" w:color="auto" w:fill="FFFFFF"/>
        </w:rPr>
        <w:t xml:space="preserve"> </w:t>
      </w:r>
      <w:r w:rsidRPr="00F10CD8">
        <w:rPr>
          <w:rFonts w:cs="Times New Roman"/>
          <w:i/>
          <w:iCs/>
          <w:shd w:val="clear" w:color="auto" w:fill="FFFFFF"/>
        </w:rPr>
        <w:t xml:space="preserve">Feminism, Western Culture and the Body </w:t>
      </w:r>
      <w:r w:rsidRPr="00F10CD8">
        <w:rPr>
          <w:rFonts w:cs="Times New Roman"/>
          <w:iCs/>
          <w:shd w:val="clear" w:color="auto" w:fill="FFFFFF"/>
        </w:rPr>
        <w:t>(Berkeley</w:t>
      </w:r>
      <w:r w:rsidRPr="00F10CD8">
        <w:rPr>
          <w:rFonts w:eastAsia="Times New Roman" w:cs="Times New Roman"/>
          <w:color w:val="000000" w:themeColor="text1"/>
          <w:shd w:val="clear" w:color="auto" w:fill="FFFFFF"/>
        </w:rPr>
        <w:t xml:space="preserve"> CA: University of California Press). </w:t>
      </w:r>
    </w:p>
    <w:p w14:paraId="57F48077" w14:textId="77777777" w:rsidR="00E2384B" w:rsidRPr="008918B2" w:rsidRDefault="00E2384B" w:rsidP="00E2384B">
      <w:pPr>
        <w:ind w:left="720" w:hanging="720"/>
        <w:contextualSpacing/>
        <w:rPr>
          <w:color w:val="222222"/>
          <w:shd w:val="clear" w:color="auto" w:fill="FFFFFF"/>
          <w:lang w:val="fr-FR"/>
        </w:rPr>
      </w:pPr>
      <w:r w:rsidRPr="008918B2">
        <w:rPr>
          <w:color w:val="222222"/>
          <w:shd w:val="clear" w:color="auto" w:fill="FFFFFF"/>
          <w:lang w:val="fr-FR"/>
        </w:rPr>
        <w:t xml:space="preserve">Bourdieu, Pierre (1970) </w:t>
      </w:r>
      <w:r w:rsidRPr="008918B2">
        <w:rPr>
          <w:i/>
          <w:iCs/>
          <w:color w:val="222222"/>
          <w:lang w:val="fr-FR"/>
        </w:rPr>
        <w:t>La Reproduction: Éléments pour une théorie du système d'enseignement</w:t>
      </w:r>
      <w:r w:rsidRPr="008918B2">
        <w:rPr>
          <w:color w:val="222222"/>
          <w:shd w:val="clear" w:color="auto" w:fill="FFFFFF"/>
          <w:lang w:val="fr-FR"/>
        </w:rPr>
        <w:t xml:space="preserve"> (Paris: Minuit).</w:t>
      </w:r>
    </w:p>
    <w:p w14:paraId="59F12B5C" w14:textId="77777777" w:rsidR="00E2384B" w:rsidRPr="008918B2" w:rsidRDefault="00E2384B" w:rsidP="00E2384B">
      <w:pPr>
        <w:spacing w:line="240" w:lineRule="auto"/>
        <w:ind w:firstLine="0"/>
        <w:rPr>
          <w:lang w:val="fr-FR"/>
        </w:rPr>
      </w:pPr>
      <w:r w:rsidRPr="008918B2">
        <w:rPr>
          <w:color w:val="222222"/>
          <w:shd w:val="clear" w:color="auto" w:fill="FFFFFF"/>
          <w:lang w:val="fr-FR"/>
        </w:rPr>
        <w:t xml:space="preserve">Bourdieu, Pierre (1979) </w:t>
      </w:r>
      <w:r w:rsidRPr="008918B2">
        <w:rPr>
          <w:i/>
          <w:iCs/>
          <w:color w:val="222222"/>
          <w:lang w:val="fr-FR"/>
        </w:rPr>
        <w:t xml:space="preserve">La Distinction: </w:t>
      </w:r>
      <w:r w:rsidRPr="008918B2">
        <w:rPr>
          <w:rFonts w:cs="Times New Roman"/>
          <w:i/>
          <w:iCs/>
          <w:color w:val="000000" w:themeColor="text1"/>
          <w:shd w:val="clear" w:color="auto" w:fill="FFFFFF"/>
          <w:lang w:val="fr-FR"/>
        </w:rPr>
        <w:t>Une Critique sociale du jugement</w:t>
      </w:r>
      <w:r w:rsidRPr="008918B2">
        <w:rPr>
          <w:color w:val="000000" w:themeColor="text1"/>
          <w:lang w:val="fr-FR"/>
        </w:rPr>
        <w:t xml:space="preserve"> </w:t>
      </w:r>
      <w:r w:rsidRPr="008918B2">
        <w:rPr>
          <w:color w:val="222222"/>
          <w:shd w:val="clear" w:color="auto" w:fill="FFFFFF"/>
          <w:lang w:val="fr-FR"/>
        </w:rPr>
        <w:t>(Paris: Minuit).</w:t>
      </w:r>
    </w:p>
    <w:p w14:paraId="14194D94" w14:textId="77777777" w:rsidR="00E2384B" w:rsidRPr="008918B2" w:rsidRDefault="00E2384B" w:rsidP="00E2384B">
      <w:pPr>
        <w:spacing w:line="240" w:lineRule="auto"/>
        <w:ind w:firstLine="0"/>
        <w:rPr>
          <w:lang w:val="fr-FR"/>
        </w:rPr>
      </w:pPr>
    </w:p>
    <w:p w14:paraId="2DC41F60" w14:textId="3FDC5CF7" w:rsidR="00E2384B" w:rsidRPr="008918B2" w:rsidRDefault="00E2384B" w:rsidP="00377D5B">
      <w:pPr>
        <w:ind w:left="720" w:hanging="720"/>
        <w:contextualSpacing/>
        <w:rPr>
          <w:color w:val="222222"/>
          <w:lang w:val="fr-FR"/>
        </w:rPr>
      </w:pPr>
      <w:r w:rsidRPr="008918B2">
        <w:rPr>
          <w:color w:val="222222"/>
          <w:shd w:val="clear" w:color="auto" w:fill="FFFFFF"/>
          <w:lang w:val="fr-FR"/>
        </w:rPr>
        <w:t xml:space="preserve">Bourdieu, Pierre and Jean-Claude Passeron (1964) </w:t>
      </w:r>
      <w:r w:rsidRPr="008918B2">
        <w:rPr>
          <w:i/>
          <w:iCs/>
          <w:color w:val="222222"/>
          <w:lang w:val="fr-FR"/>
        </w:rPr>
        <w:t>Les Héritiers: Les Etudiants et la culture</w:t>
      </w:r>
      <w:r w:rsidRPr="008918B2">
        <w:rPr>
          <w:rFonts w:eastAsiaTheme="majorEastAsia"/>
          <w:color w:val="222222"/>
          <w:lang w:val="fr-FR"/>
        </w:rPr>
        <w:t> </w:t>
      </w:r>
      <w:r w:rsidRPr="008918B2">
        <w:rPr>
          <w:color w:val="222222"/>
          <w:lang w:val="fr-FR"/>
        </w:rPr>
        <w:t>(</w:t>
      </w:r>
      <w:r w:rsidRPr="008918B2">
        <w:rPr>
          <w:color w:val="222222"/>
          <w:shd w:val="clear" w:color="auto" w:fill="FFFFFF"/>
          <w:lang w:val="fr-FR"/>
        </w:rPr>
        <w:t>Paris: Minuit</w:t>
      </w:r>
      <w:r w:rsidRPr="008918B2">
        <w:rPr>
          <w:color w:val="222222"/>
          <w:lang w:val="fr-FR"/>
        </w:rPr>
        <w:t>).</w:t>
      </w:r>
    </w:p>
    <w:p w14:paraId="5109BF5B" w14:textId="77777777" w:rsidR="00320FD9" w:rsidRPr="00F10CD8" w:rsidRDefault="00320FD9" w:rsidP="00F10CD8">
      <w:pPr>
        <w:ind w:left="720" w:hanging="720"/>
        <w:contextualSpacing/>
        <w:rPr>
          <w:rFonts w:eastAsia="Times New Roman" w:cs="Times New Roman"/>
          <w:color w:val="000000" w:themeColor="text1"/>
          <w:shd w:val="clear" w:color="auto" w:fill="FFFFFF"/>
        </w:rPr>
      </w:pPr>
      <w:r w:rsidRPr="00F10CD8">
        <w:rPr>
          <w:rFonts w:cs="Times New Roman"/>
          <w:color w:val="000000" w:themeColor="text1"/>
          <w:shd w:val="clear" w:color="auto" w:fill="FFFFFF"/>
        </w:rPr>
        <w:lastRenderedPageBreak/>
        <w:t>Brewerton</w:t>
      </w:r>
      <w:r w:rsidRPr="00F10CD8">
        <w:rPr>
          <w:rFonts w:eastAsia="Times New Roman" w:cs="Times New Roman"/>
          <w:color w:val="000000" w:themeColor="text1"/>
          <w:shd w:val="clear" w:color="auto" w:fill="FFFFFF"/>
        </w:rPr>
        <w:t>,</w:t>
      </w:r>
      <w:r w:rsidRPr="00F10CD8">
        <w:rPr>
          <w:rFonts w:cs="Times New Roman"/>
          <w:color w:val="000000" w:themeColor="text1"/>
        </w:rPr>
        <w:t> </w:t>
      </w:r>
      <w:r w:rsidRPr="00F10CD8">
        <w:rPr>
          <w:rFonts w:cs="Times New Roman"/>
          <w:color w:val="000000" w:themeColor="text1"/>
          <w:shd w:val="clear" w:color="auto" w:fill="FFFFFF"/>
        </w:rPr>
        <w:t>Timothy</w:t>
      </w:r>
      <w:r w:rsidRPr="00F10CD8">
        <w:rPr>
          <w:rFonts w:eastAsia="Times New Roman" w:cs="Times New Roman"/>
          <w:color w:val="000000" w:themeColor="text1"/>
          <w:shd w:val="clear" w:color="auto" w:fill="FFFFFF"/>
        </w:rPr>
        <w:t xml:space="preserve"> (2008) ‘</w:t>
      </w:r>
      <w:r w:rsidRPr="00F10CD8">
        <w:rPr>
          <w:rFonts w:cs="Times New Roman"/>
          <w:color w:val="000000" w:themeColor="text1"/>
          <w:shd w:val="clear" w:color="auto" w:fill="FFFFFF"/>
        </w:rPr>
        <w:t xml:space="preserve">The Links Between PTSD and Eating Disorders’, </w:t>
      </w:r>
      <w:r w:rsidRPr="00F10CD8">
        <w:rPr>
          <w:rFonts w:cs="Times New Roman"/>
          <w:i/>
          <w:color w:val="000000" w:themeColor="text1"/>
          <w:shd w:val="clear" w:color="auto" w:fill="FFFFFF"/>
        </w:rPr>
        <w:t>Psychiatric Times</w:t>
      </w:r>
      <w:r w:rsidRPr="00F10CD8">
        <w:rPr>
          <w:rFonts w:cs="Times New Roman"/>
          <w:color w:val="000000" w:themeColor="text1"/>
          <w:shd w:val="clear" w:color="auto" w:fill="FFFFFF"/>
        </w:rPr>
        <w:t xml:space="preserve">, </w:t>
      </w:r>
      <w:r w:rsidRPr="00F10CD8">
        <w:rPr>
          <w:rFonts w:eastAsia="Times New Roman" w:cs="Times New Roman"/>
          <w:color w:val="000000" w:themeColor="text1"/>
          <w:shd w:val="clear" w:color="auto" w:fill="FFFFFF"/>
        </w:rPr>
        <w:t>25 (6), 1–7.</w:t>
      </w:r>
    </w:p>
    <w:p w14:paraId="7DFEE6CA" w14:textId="77777777" w:rsidR="00320FD9" w:rsidRPr="00F10CD8" w:rsidRDefault="00320FD9" w:rsidP="00F10CD8">
      <w:pPr>
        <w:ind w:left="720" w:hanging="720"/>
        <w:contextualSpacing/>
        <w:rPr>
          <w:rFonts w:eastAsia="Times New Roman" w:cs="Times New Roman"/>
          <w:color w:val="000000" w:themeColor="text1"/>
          <w:shd w:val="clear" w:color="auto" w:fill="FFFFFF"/>
        </w:rPr>
      </w:pPr>
      <w:r w:rsidRPr="00F10CD8">
        <w:rPr>
          <w:rFonts w:eastAsia="Times New Roman" w:cs="Times New Roman"/>
          <w:color w:val="000000" w:themeColor="text1"/>
          <w:shd w:val="clear" w:color="auto" w:fill="FFFFFF"/>
        </w:rPr>
        <w:t xml:space="preserve">Cruickshank, Ruth (2019) </w:t>
      </w:r>
      <w:r w:rsidRPr="00F10CD8">
        <w:rPr>
          <w:rFonts w:eastAsia="Times New Roman" w:cs="Times New Roman"/>
          <w:i/>
          <w:iCs/>
          <w:color w:val="000000" w:themeColor="text1"/>
          <w:shd w:val="clear" w:color="auto" w:fill="FFFFFF"/>
        </w:rPr>
        <w:t xml:space="preserve">Leftovers: Eating, Drinking and Re-thinking with Cases Studies from French Fiction </w:t>
      </w:r>
      <w:r w:rsidRPr="00F10CD8">
        <w:rPr>
          <w:rFonts w:eastAsia="Times New Roman" w:cs="Times New Roman"/>
          <w:color w:val="000000" w:themeColor="text1"/>
          <w:shd w:val="clear" w:color="auto" w:fill="FFFFFF"/>
        </w:rPr>
        <w:t xml:space="preserve">(Liverpool: Liverpool University Press). </w:t>
      </w:r>
    </w:p>
    <w:p w14:paraId="36E8C054" w14:textId="46F7568E" w:rsidR="00320FD9" w:rsidRPr="00F10CD8" w:rsidRDefault="00320FD9" w:rsidP="00F10CD8">
      <w:pPr>
        <w:ind w:left="720" w:hanging="720"/>
        <w:contextualSpacing/>
        <w:rPr>
          <w:color w:val="000000" w:themeColor="text1"/>
          <w:shd w:val="clear" w:color="auto" w:fill="FFFFFF"/>
        </w:rPr>
      </w:pPr>
      <w:r w:rsidRPr="00F10CD8">
        <w:rPr>
          <w:rFonts w:eastAsia="Times New Roman"/>
          <w:color w:val="000000" w:themeColor="text1"/>
          <w:shd w:val="clear" w:color="auto" w:fill="FFFFFF"/>
          <w:lang w:eastAsia="en-GB"/>
        </w:rPr>
        <w:t xml:space="preserve">Dahlgren Lindvall, Camilla, Line Wisting and Øyvind Rø (2017) ‘Feeding and Eating Disorders in the DSM-5 Era: A Systematic Review of Prevalence Rates in Non-Clinical Male and Female Samples’, </w:t>
      </w:r>
      <w:r w:rsidRPr="00F10CD8">
        <w:rPr>
          <w:rFonts w:eastAsia="Times New Roman"/>
          <w:i/>
          <w:color w:val="000000" w:themeColor="text1"/>
          <w:shd w:val="clear" w:color="auto" w:fill="FFFFFF"/>
          <w:lang w:eastAsia="en-GB"/>
        </w:rPr>
        <w:t>Journal of Eating Disorders</w:t>
      </w:r>
      <w:r w:rsidRPr="00F10CD8">
        <w:rPr>
          <w:rFonts w:eastAsia="Times New Roman"/>
          <w:color w:val="000000" w:themeColor="text1"/>
          <w:shd w:val="clear" w:color="auto" w:fill="FFFFFF"/>
          <w:lang w:eastAsia="en-GB"/>
        </w:rPr>
        <w:t xml:space="preserve"> </w:t>
      </w:r>
      <w:r w:rsidRPr="00F10CD8">
        <w:rPr>
          <w:rFonts w:eastAsia="Times New Roman"/>
          <w:color w:val="000000" w:themeColor="text1"/>
          <w:shd w:val="clear" w:color="auto" w:fill="FFFFFF"/>
        </w:rPr>
        <w:t>5 (56)</w:t>
      </w:r>
      <w:r w:rsidR="004369BD" w:rsidRPr="00F10CD8">
        <w:rPr>
          <w:rFonts w:eastAsia="Times New Roman"/>
          <w:color w:val="000000" w:themeColor="text1"/>
          <w:shd w:val="clear" w:color="auto" w:fill="FFFFFF"/>
        </w:rPr>
        <w:t>,</w:t>
      </w:r>
      <w:r w:rsidRPr="00F10CD8">
        <w:rPr>
          <w:rFonts w:eastAsia="Times New Roman"/>
          <w:color w:val="000000" w:themeColor="text1"/>
          <w:shd w:val="clear" w:color="auto" w:fill="FFFFFF"/>
        </w:rPr>
        <w:t xml:space="preserve"> doi: </w:t>
      </w:r>
      <w:r w:rsidRPr="00F10CD8">
        <w:rPr>
          <w:color w:val="000000" w:themeColor="text1"/>
          <w:shd w:val="clear" w:color="auto" w:fill="FFFFFF"/>
        </w:rPr>
        <w:t>10.1186/s40337-017-0186-7</w:t>
      </w:r>
      <w:r w:rsidR="004369BD" w:rsidRPr="00F10CD8">
        <w:rPr>
          <w:color w:val="000000" w:themeColor="text1"/>
          <w:shd w:val="clear" w:color="auto" w:fill="FFFFFF"/>
        </w:rPr>
        <w:t>.</w:t>
      </w:r>
    </w:p>
    <w:p w14:paraId="1A27348E" w14:textId="77777777" w:rsidR="00320FD9" w:rsidRPr="00F10CD8" w:rsidRDefault="00320FD9" w:rsidP="00F10CD8">
      <w:pPr>
        <w:ind w:left="720" w:hanging="720"/>
        <w:contextualSpacing/>
        <w:rPr>
          <w:rFonts w:cs="Times New Roman"/>
          <w:color w:val="000000" w:themeColor="text1"/>
          <w:lang w:val="fr-FR"/>
        </w:rPr>
      </w:pPr>
      <w:r w:rsidRPr="00F10CD8">
        <w:rPr>
          <w:rFonts w:eastAsia="Times New Roman" w:cs="Times New Roman"/>
          <w:color w:val="000000" w:themeColor="text1"/>
          <w:shd w:val="clear" w:color="auto" w:fill="FFFFFF"/>
          <w:lang w:val="fr-FR"/>
        </w:rPr>
        <w:t>Devarrieux, Claire (2016) ‘</w:t>
      </w:r>
      <w:hyperlink r:id="rId14" w:history="1">
        <w:r w:rsidRPr="008918B2">
          <w:rPr>
            <w:rStyle w:val="Hyperlink"/>
            <w:rFonts w:eastAsia="Times New Roman" w:cs="Times New Roman"/>
            <w:color w:val="000000" w:themeColor="text1"/>
            <w:u w:val="none"/>
            <w:bdr w:val="none" w:sz="0" w:space="0" w:color="auto" w:frame="1"/>
            <w:lang w:val="fr-FR"/>
          </w:rPr>
          <w:t>Annie Ernaux: “L’écriture, une aventure de l’être”</w:t>
        </w:r>
      </w:hyperlink>
      <w:r w:rsidRPr="008918B2">
        <w:rPr>
          <w:rFonts w:eastAsia="Times New Roman" w:cs="Times New Roman"/>
          <w:color w:val="000000" w:themeColor="text1"/>
          <w:shd w:val="clear" w:color="auto" w:fill="FFFFFF"/>
          <w:lang w:val="fr-FR"/>
        </w:rPr>
        <w:t xml:space="preserve">’, </w:t>
      </w:r>
      <w:r w:rsidRPr="008918B2">
        <w:rPr>
          <w:rFonts w:eastAsia="Times New Roman" w:cs="Times New Roman"/>
          <w:i/>
          <w:color w:val="000000" w:themeColor="text1"/>
          <w:shd w:val="clear" w:color="auto" w:fill="FFFFFF"/>
          <w:lang w:val="fr-FR"/>
        </w:rPr>
        <w:t>Libération</w:t>
      </w:r>
      <w:r w:rsidRPr="008918B2">
        <w:rPr>
          <w:rFonts w:eastAsia="Times New Roman" w:cs="Times New Roman"/>
          <w:color w:val="000000" w:themeColor="text1"/>
          <w:shd w:val="clear" w:color="auto" w:fill="FFFFFF"/>
          <w:lang w:val="fr-FR"/>
        </w:rPr>
        <w:t xml:space="preserve">, </w:t>
      </w:r>
      <w:hyperlink r:id="rId15" w:history="1">
        <w:r w:rsidRPr="008918B2">
          <w:rPr>
            <w:rStyle w:val="Hyperlink"/>
            <w:rFonts w:eastAsia="Times New Roman" w:cs="Times New Roman"/>
            <w:color w:val="000000" w:themeColor="text1"/>
            <w:u w:val="none"/>
            <w:shd w:val="clear" w:color="auto" w:fill="FFFFFF"/>
            <w:lang w:val="fr-FR"/>
          </w:rPr>
          <w:t>http://next.liberation.fr/livres/2016/04/01/l-ecriture-une-aventure-de-l-etre-rencontre-avec-annie-ernaux_1443408</w:t>
        </w:r>
      </w:hyperlink>
      <w:r w:rsidRPr="00F10CD8">
        <w:rPr>
          <w:rFonts w:cs="Times New Roman"/>
          <w:color w:val="000000" w:themeColor="text1"/>
          <w:lang w:val="fr-FR"/>
        </w:rPr>
        <w:t xml:space="preserve"> (accessed 22 August 2018).</w:t>
      </w:r>
    </w:p>
    <w:p w14:paraId="6D17DD7C" w14:textId="77777777" w:rsidR="00320FD9" w:rsidRPr="00F10CD8" w:rsidRDefault="00320FD9" w:rsidP="00F10CD8">
      <w:pPr>
        <w:ind w:left="720" w:hanging="720"/>
        <w:contextualSpacing/>
        <w:rPr>
          <w:rFonts w:eastAsia="Times New Roman" w:cs="Times New Roman"/>
          <w:color w:val="000000" w:themeColor="text1"/>
          <w:shd w:val="clear" w:color="auto" w:fill="FFFFFF"/>
          <w:lang w:val="fr-FR"/>
        </w:rPr>
      </w:pPr>
      <w:r w:rsidRPr="00F10CD8">
        <w:rPr>
          <w:rFonts w:eastAsia="Times New Roman" w:cs="Times New Roman"/>
          <w:color w:val="000000" w:themeColor="text1"/>
          <w:shd w:val="clear" w:color="auto" w:fill="FFFFFF"/>
          <w:lang w:val="fr-FR"/>
        </w:rPr>
        <w:t xml:space="preserve">Ernaux, Annie (1974) </w:t>
      </w:r>
      <w:r w:rsidRPr="00F10CD8">
        <w:rPr>
          <w:rFonts w:eastAsia="Times New Roman" w:cs="Times New Roman"/>
          <w:i/>
          <w:color w:val="000000" w:themeColor="text1"/>
          <w:shd w:val="clear" w:color="auto" w:fill="FFFFFF"/>
          <w:lang w:val="fr-FR"/>
        </w:rPr>
        <w:t xml:space="preserve">Les Armoires vides </w:t>
      </w:r>
      <w:r w:rsidRPr="00F10CD8">
        <w:rPr>
          <w:rFonts w:eastAsia="Times New Roman" w:cs="Times New Roman"/>
          <w:color w:val="000000" w:themeColor="text1"/>
          <w:shd w:val="clear" w:color="auto" w:fill="FFFFFF"/>
          <w:lang w:val="fr-FR"/>
        </w:rPr>
        <w:t xml:space="preserve">(Paris: Gallimard). </w:t>
      </w:r>
    </w:p>
    <w:p w14:paraId="4798DD33" w14:textId="1DD87D1B" w:rsidR="00320FD9" w:rsidRPr="00F10CD8" w:rsidRDefault="00320FD9" w:rsidP="00F10CD8">
      <w:pPr>
        <w:ind w:left="720" w:hanging="720"/>
        <w:contextualSpacing/>
        <w:rPr>
          <w:rFonts w:eastAsia="Times New Roman" w:cs="Times New Roman"/>
          <w:color w:val="000000" w:themeColor="text1"/>
          <w:shd w:val="clear" w:color="auto" w:fill="FFFFFF"/>
          <w:lang w:val="fr-FR"/>
        </w:rPr>
      </w:pPr>
      <w:r w:rsidRPr="00F10CD8">
        <w:rPr>
          <w:rFonts w:eastAsia="Times New Roman" w:cs="Times New Roman"/>
          <w:color w:val="000000" w:themeColor="text1"/>
          <w:shd w:val="clear" w:color="auto" w:fill="FFFFFF"/>
          <w:lang w:val="fr-FR"/>
        </w:rPr>
        <w:t xml:space="preserve">Ernaux, Annie (1977) </w:t>
      </w:r>
      <w:r w:rsidRPr="00F10CD8">
        <w:rPr>
          <w:rFonts w:eastAsia="Times New Roman" w:cs="Times New Roman"/>
          <w:i/>
          <w:color w:val="000000" w:themeColor="text1"/>
          <w:shd w:val="clear" w:color="auto" w:fill="FFFFFF"/>
          <w:lang w:val="fr-FR"/>
        </w:rPr>
        <w:t>Ce q</w:t>
      </w:r>
      <w:r w:rsidR="00FD0CD7" w:rsidRPr="00F10CD8">
        <w:rPr>
          <w:rFonts w:eastAsia="Times New Roman" w:cs="Times New Roman"/>
          <w:i/>
          <w:color w:val="000000" w:themeColor="text1"/>
          <w:shd w:val="clear" w:color="auto" w:fill="FFFFFF"/>
          <w:lang w:val="fr-FR"/>
        </w:rPr>
        <w:t>u</w:t>
      </w:r>
      <w:r w:rsidRPr="00F10CD8">
        <w:rPr>
          <w:rFonts w:eastAsia="Times New Roman" w:cs="Times New Roman"/>
          <w:i/>
          <w:color w:val="000000" w:themeColor="text1"/>
          <w:shd w:val="clear" w:color="auto" w:fill="FFFFFF"/>
          <w:lang w:val="fr-FR"/>
        </w:rPr>
        <w:t>’ils disent ou rien</w:t>
      </w:r>
      <w:r w:rsidRPr="00F10CD8">
        <w:rPr>
          <w:rFonts w:eastAsia="Times New Roman" w:cs="Times New Roman"/>
          <w:color w:val="000000" w:themeColor="text1"/>
          <w:shd w:val="clear" w:color="auto" w:fill="FFFFFF"/>
          <w:lang w:val="fr-FR"/>
        </w:rPr>
        <w:t xml:space="preserve"> (Paris: Gallimard). </w:t>
      </w:r>
    </w:p>
    <w:p w14:paraId="4E6AD0CF" w14:textId="77777777" w:rsidR="00320FD9" w:rsidRPr="00F10CD8" w:rsidRDefault="00320FD9" w:rsidP="00F10CD8">
      <w:pPr>
        <w:ind w:left="720" w:hanging="720"/>
        <w:contextualSpacing/>
        <w:rPr>
          <w:rFonts w:eastAsia="Times New Roman" w:cs="Times New Roman"/>
          <w:color w:val="000000" w:themeColor="text1"/>
          <w:shd w:val="clear" w:color="auto" w:fill="FFFFFF"/>
          <w:lang w:val="fr-FR"/>
        </w:rPr>
      </w:pPr>
      <w:r w:rsidRPr="00F10CD8">
        <w:rPr>
          <w:rFonts w:eastAsia="Times New Roman" w:cs="Times New Roman"/>
          <w:color w:val="000000" w:themeColor="text1"/>
          <w:shd w:val="clear" w:color="auto" w:fill="FFFFFF"/>
          <w:lang w:val="fr-FR"/>
        </w:rPr>
        <w:t xml:space="preserve">Ernaux, Annie (1983) </w:t>
      </w:r>
      <w:r w:rsidRPr="00F10CD8">
        <w:rPr>
          <w:rFonts w:eastAsia="Times New Roman" w:cs="Times New Roman"/>
          <w:i/>
          <w:iCs/>
          <w:color w:val="000000" w:themeColor="text1"/>
          <w:shd w:val="clear" w:color="auto" w:fill="FFFFFF"/>
          <w:lang w:val="fr-FR"/>
        </w:rPr>
        <w:t>La Place</w:t>
      </w:r>
      <w:r w:rsidRPr="00F10CD8">
        <w:rPr>
          <w:rFonts w:eastAsia="Times New Roman" w:cs="Times New Roman"/>
          <w:color w:val="000000" w:themeColor="text1"/>
          <w:shd w:val="clear" w:color="auto" w:fill="FFFFFF"/>
          <w:lang w:val="fr-FR"/>
        </w:rPr>
        <w:t xml:space="preserve"> (Paris: Gallimard).</w:t>
      </w:r>
    </w:p>
    <w:p w14:paraId="72D96286" w14:textId="19C06FB0" w:rsidR="00320FD9" w:rsidRPr="00F10CD8" w:rsidRDefault="00320FD9" w:rsidP="00F10CD8">
      <w:pPr>
        <w:ind w:firstLine="0"/>
        <w:contextualSpacing/>
        <w:rPr>
          <w:rFonts w:eastAsia="Times New Roman" w:cs="Times New Roman"/>
          <w:color w:val="000000" w:themeColor="text1"/>
          <w:lang w:val="fr-FR" w:eastAsia="en-GB"/>
        </w:rPr>
      </w:pPr>
      <w:r w:rsidRPr="00F10CD8">
        <w:rPr>
          <w:rFonts w:eastAsia="Times New Roman" w:cs="Times New Roman"/>
          <w:bCs/>
          <w:color w:val="000000" w:themeColor="text1"/>
          <w:lang w:val="fr-FR" w:eastAsia="en-GB"/>
        </w:rPr>
        <w:t>Ernaux</w:t>
      </w:r>
      <w:r w:rsidRPr="00F10CD8">
        <w:rPr>
          <w:rFonts w:eastAsia="Times New Roman" w:cs="Times New Roman"/>
          <w:color w:val="000000" w:themeColor="text1"/>
          <w:shd w:val="clear" w:color="auto" w:fill="FFFFFF"/>
          <w:lang w:val="fr-FR" w:eastAsia="en-GB"/>
        </w:rPr>
        <w:t>, Annie (1994) ‘Vers un </w:t>
      </w:r>
      <w:r w:rsidRPr="00F10CD8">
        <w:rPr>
          <w:rFonts w:eastAsia="Times New Roman" w:cs="Times New Roman"/>
          <w:bCs/>
          <w:color w:val="000000" w:themeColor="text1"/>
          <w:lang w:val="fr-FR" w:eastAsia="en-GB"/>
        </w:rPr>
        <w:t>je</w:t>
      </w:r>
      <w:r w:rsidRPr="00F10CD8">
        <w:rPr>
          <w:rFonts w:eastAsia="Times New Roman" w:cs="Times New Roman"/>
          <w:color w:val="000000" w:themeColor="text1"/>
          <w:shd w:val="clear" w:color="auto" w:fill="FFFFFF"/>
          <w:lang w:val="fr-FR" w:eastAsia="en-GB"/>
        </w:rPr>
        <w:t xml:space="preserve"> transpersonnel’, in </w:t>
      </w:r>
      <w:r w:rsidRPr="00F10CD8">
        <w:rPr>
          <w:rFonts w:eastAsia="Times New Roman" w:cs="Times New Roman"/>
          <w:i/>
          <w:color w:val="000000" w:themeColor="text1"/>
          <w:shd w:val="clear" w:color="auto" w:fill="FFFFFF"/>
          <w:lang w:val="fr-FR" w:eastAsia="en-GB"/>
        </w:rPr>
        <w:t xml:space="preserve">Autofictions &amp; Cie, </w:t>
      </w:r>
      <w:r w:rsidRPr="00F10CD8">
        <w:rPr>
          <w:rFonts w:eastAsia="Times New Roman" w:cs="Times New Roman"/>
          <w:i/>
          <w:iCs/>
          <w:color w:val="000000" w:themeColor="text1"/>
          <w:shd w:val="clear" w:color="auto" w:fill="FFFFFF"/>
          <w:lang w:val="fr-FR" w:eastAsia="en-GB"/>
        </w:rPr>
        <w:t>Cahiers RITM</w:t>
      </w:r>
      <w:r w:rsidRPr="00F10CD8">
        <w:rPr>
          <w:rFonts w:eastAsia="Times New Roman" w:cs="Times New Roman"/>
          <w:color w:val="000000" w:themeColor="text1"/>
          <w:shd w:val="clear" w:color="auto" w:fill="FFFFFF"/>
          <w:lang w:val="fr-FR" w:eastAsia="en-GB"/>
        </w:rPr>
        <w:t xml:space="preserve"> 6  (Paris: Université Paris X): 218</w:t>
      </w:r>
      <w:r w:rsidRPr="00F10CD8">
        <w:rPr>
          <w:rFonts w:eastAsia="Times New Roman" w:cs="Times New Roman"/>
          <w:color w:val="000000" w:themeColor="text1"/>
          <w:shd w:val="clear" w:color="auto" w:fill="FFFFFF"/>
          <w:lang w:val="fr-FR"/>
        </w:rPr>
        <w:t>–</w:t>
      </w:r>
      <w:r w:rsidRPr="00F10CD8">
        <w:rPr>
          <w:rFonts w:eastAsia="Times New Roman" w:cs="Times New Roman"/>
          <w:color w:val="000000" w:themeColor="text1"/>
          <w:shd w:val="clear" w:color="auto" w:fill="FFFFFF"/>
          <w:lang w:val="fr-FR" w:eastAsia="en-GB"/>
        </w:rPr>
        <w:t>21</w:t>
      </w:r>
      <w:r w:rsidRPr="00F10CD8">
        <w:rPr>
          <w:rFonts w:eastAsia="Times New Roman" w:cs="Times New Roman"/>
          <w:color w:val="000000" w:themeColor="text1"/>
          <w:lang w:val="fr-FR" w:eastAsia="en-GB"/>
        </w:rPr>
        <w:t>.</w:t>
      </w:r>
    </w:p>
    <w:p w14:paraId="18A599E8" w14:textId="77777777" w:rsidR="00320FD9" w:rsidRPr="00F10CD8" w:rsidRDefault="00320FD9" w:rsidP="00F10CD8">
      <w:pPr>
        <w:ind w:left="720" w:hanging="720"/>
        <w:contextualSpacing/>
        <w:rPr>
          <w:rFonts w:eastAsia="Times New Roman" w:cs="Times New Roman"/>
          <w:color w:val="000000" w:themeColor="text1"/>
          <w:shd w:val="clear" w:color="auto" w:fill="FFFFFF"/>
          <w:lang w:val="fr-FR"/>
        </w:rPr>
      </w:pPr>
      <w:r w:rsidRPr="00F10CD8">
        <w:rPr>
          <w:rFonts w:eastAsia="Times New Roman" w:cs="Times New Roman"/>
          <w:color w:val="000000" w:themeColor="text1"/>
          <w:shd w:val="clear" w:color="auto" w:fill="FFFFFF"/>
          <w:lang w:val="fr-FR"/>
        </w:rPr>
        <w:t xml:space="preserve">Ernaux, Annie (1997a) </w:t>
      </w:r>
      <w:r w:rsidRPr="00F10CD8">
        <w:rPr>
          <w:rFonts w:eastAsia="Times New Roman" w:cs="Times New Roman"/>
          <w:i/>
          <w:color w:val="000000" w:themeColor="text1"/>
          <w:shd w:val="clear" w:color="auto" w:fill="FFFFFF"/>
          <w:lang w:val="fr-FR"/>
        </w:rPr>
        <w:t>La Honte</w:t>
      </w:r>
      <w:r w:rsidRPr="00F10CD8">
        <w:rPr>
          <w:rFonts w:eastAsia="Times New Roman" w:cs="Times New Roman"/>
          <w:color w:val="000000" w:themeColor="text1"/>
          <w:shd w:val="clear" w:color="auto" w:fill="FFFFFF"/>
          <w:lang w:val="fr-FR"/>
        </w:rPr>
        <w:t xml:space="preserve"> (Paris: Gallimard).</w:t>
      </w:r>
    </w:p>
    <w:p w14:paraId="240E0A10" w14:textId="77777777" w:rsidR="00320FD9" w:rsidRPr="00F10CD8" w:rsidRDefault="00320FD9" w:rsidP="00F10CD8">
      <w:pPr>
        <w:ind w:left="720" w:hanging="720"/>
        <w:contextualSpacing/>
        <w:rPr>
          <w:rFonts w:eastAsia="Times New Roman" w:cs="Times New Roman"/>
          <w:color w:val="000000" w:themeColor="text1"/>
          <w:shd w:val="clear" w:color="auto" w:fill="FFFFFF"/>
          <w:lang w:val="fr-FR"/>
        </w:rPr>
      </w:pPr>
      <w:r w:rsidRPr="00F10CD8">
        <w:rPr>
          <w:rFonts w:eastAsia="Times New Roman" w:cs="Times New Roman"/>
          <w:color w:val="000000" w:themeColor="text1"/>
          <w:shd w:val="clear" w:color="auto" w:fill="FFFFFF"/>
          <w:lang w:val="fr-FR"/>
        </w:rPr>
        <w:t xml:space="preserve">Ernaux, Annie </w:t>
      </w:r>
      <w:r w:rsidRPr="00F10CD8">
        <w:rPr>
          <w:rFonts w:cs="Times New Roman"/>
          <w:color w:val="000000" w:themeColor="text1"/>
          <w:lang w:val="fr-FR"/>
        </w:rPr>
        <w:t xml:space="preserve">(1997b) </w:t>
      </w:r>
      <w:r w:rsidRPr="00F10CD8">
        <w:rPr>
          <w:rFonts w:cs="Times New Roman"/>
          <w:i/>
          <w:iCs/>
          <w:color w:val="000000" w:themeColor="text1"/>
          <w:lang w:val="fr-FR"/>
        </w:rPr>
        <w:t xml:space="preserve">Je ne suis pas sortie de ma nuit </w:t>
      </w:r>
      <w:r w:rsidRPr="00F10CD8">
        <w:rPr>
          <w:rFonts w:cs="Times New Roman"/>
          <w:iCs/>
          <w:color w:val="000000" w:themeColor="text1"/>
          <w:lang w:val="fr-FR"/>
        </w:rPr>
        <w:t>(</w:t>
      </w:r>
      <w:r w:rsidRPr="00F10CD8">
        <w:rPr>
          <w:rFonts w:eastAsia="Times New Roman" w:cs="Times New Roman"/>
          <w:color w:val="000000" w:themeColor="text1"/>
          <w:shd w:val="clear" w:color="auto" w:fill="FFFFFF"/>
          <w:lang w:val="fr-FR"/>
        </w:rPr>
        <w:t>Paris: Gallimard).</w:t>
      </w:r>
    </w:p>
    <w:p w14:paraId="49A4C4CE" w14:textId="77777777" w:rsidR="00320FD9" w:rsidRPr="00F10CD8" w:rsidRDefault="00320FD9" w:rsidP="00F10CD8">
      <w:pPr>
        <w:ind w:left="720" w:hanging="720"/>
        <w:contextualSpacing/>
        <w:rPr>
          <w:rFonts w:eastAsia="Times New Roman" w:cs="Times New Roman"/>
          <w:color w:val="000000" w:themeColor="text1"/>
          <w:shd w:val="clear" w:color="auto" w:fill="FFFFFF"/>
          <w:lang w:val="fr-FR"/>
        </w:rPr>
      </w:pPr>
      <w:r w:rsidRPr="00F10CD8">
        <w:rPr>
          <w:rFonts w:eastAsia="Times New Roman" w:cs="Times New Roman"/>
          <w:color w:val="000000" w:themeColor="text1"/>
          <w:shd w:val="clear" w:color="auto" w:fill="FFFFFF"/>
          <w:lang w:val="fr-FR"/>
        </w:rPr>
        <w:t>Ernaux, Annie (</w:t>
      </w:r>
      <w:r w:rsidRPr="00F10CD8">
        <w:rPr>
          <w:rFonts w:cs="Times New Roman"/>
          <w:color w:val="000000" w:themeColor="text1"/>
          <w:lang w:val="fr-FR"/>
        </w:rPr>
        <w:t xml:space="preserve">2001) </w:t>
      </w:r>
      <w:r w:rsidRPr="00F10CD8">
        <w:rPr>
          <w:rFonts w:cs="Times New Roman"/>
          <w:i/>
          <w:iCs/>
          <w:color w:val="000000" w:themeColor="text1"/>
          <w:lang w:val="fr-FR"/>
        </w:rPr>
        <w:t xml:space="preserve">Se perdre </w:t>
      </w:r>
      <w:r w:rsidRPr="00F10CD8">
        <w:rPr>
          <w:rFonts w:eastAsia="Times New Roman" w:cs="Times New Roman"/>
          <w:color w:val="000000" w:themeColor="text1"/>
          <w:shd w:val="clear" w:color="auto" w:fill="FFFFFF"/>
          <w:lang w:val="fr-FR"/>
        </w:rPr>
        <w:t>(Paris: Gallimard).</w:t>
      </w:r>
    </w:p>
    <w:p w14:paraId="511EE721" w14:textId="77777777" w:rsidR="00320FD9" w:rsidRPr="00F10CD8" w:rsidRDefault="00320FD9" w:rsidP="00F10CD8">
      <w:pPr>
        <w:ind w:left="720" w:hanging="720"/>
        <w:contextualSpacing/>
        <w:rPr>
          <w:rFonts w:eastAsia="Times New Roman" w:cs="Times New Roman"/>
          <w:color w:val="000000" w:themeColor="text1"/>
          <w:shd w:val="clear" w:color="auto" w:fill="FFFFFF"/>
          <w:lang w:val="fr-FR"/>
        </w:rPr>
      </w:pPr>
      <w:r w:rsidRPr="00F10CD8">
        <w:rPr>
          <w:rFonts w:eastAsia="Times New Roman" w:cs="Times New Roman"/>
          <w:color w:val="000000" w:themeColor="text1"/>
          <w:shd w:val="clear" w:color="auto" w:fill="FFFFFF"/>
          <w:lang w:val="fr-FR"/>
        </w:rPr>
        <w:t xml:space="preserve">Ernaux, Annie (2008) </w:t>
      </w:r>
      <w:r w:rsidRPr="00F10CD8">
        <w:rPr>
          <w:rFonts w:eastAsia="Times New Roman" w:cs="Times New Roman"/>
          <w:i/>
          <w:color w:val="000000" w:themeColor="text1"/>
          <w:shd w:val="clear" w:color="auto" w:fill="FFFFFF"/>
          <w:lang w:val="fr-FR"/>
        </w:rPr>
        <w:t>Les Années</w:t>
      </w:r>
      <w:r w:rsidRPr="00F10CD8">
        <w:rPr>
          <w:rFonts w:eastAsia="Times New Roman" w:cs="Times New Roman"/>
          <w:color w:val="000000" w:themeColor="text1"/>
          <w:shd w:val="clear" w:color="auto" w:fill="FFFFFF"/>
          <w:lang w:val="fr-FR"/>
        </w:rPr>
        <w:t xml:space="preserve"> (Paris: Gallimard).</w:t>
      </w:r>
    </w:p>
    <w:p w14:paraId="2995C417" w14:textId="6155B4BA" w:rsidR="00320FD9" w:rsidRPr="00F10CD8" w:rsidRDefault="00320FD9" w:rsidP="00F10CD8">
      <w:pPr>
        <w:ind w:left="720" w:hanging="720"/>
        <w:contextualSpacing/>
        <w:rPr>
          <w:rFonts w:eastAsia="Times New Roman" w:cs="Times New Roman"/>
          <w:color w:val="000000" w:themeColor="text1"/>
          <w:shd w:val="clear" w:color="auto" w:fill="FFFFFF"/>
          <w:lang w:val="fr-FR"/>
        </w:rPr>
      </w:pPr>
      <w:r w:rsidRPr="008918B2">
        <w:rPr>
          <w:rFonts w:eastAsia="Times New Roman"/>
          <w:color w:val="000000"/>
          <w:shd w:val="clear" w:color="auto" w:fill="FFFFFF"/>
          <w:lang w:val="fr-FR"/>
        </w:rPr>
        <w:t>Ernaux, Annie (2010) “La Preuve par corps”, in </w:t>
      </w:r>
      <w:r w:rsidRPr="008918B2">
        <w:rPr>
          <w:rFonts w:eastAsia="Times New Roman"/>
          <w:i/>
          <w:iCs/>
          <w:color w:val="000000"/>
          <w:lang w:val="fr-FR"/>
        </w:rPr>
        <w:t>Bourdieu et la littérature</w:t>
      </w:r>
      <w:r w:rsidRPr="008918B2">
        <w:rPr>
          <w:rFonts w:eastAsia="Times New Roman"/>
          <w:color w:val="000000"/>
          <w:shd w:val="clear" w:color="auto" w:fill="FFFFFF"/>
          <w:lang w:val="fr-FR"/>
        </w:rPr>
        <w:t>, Jean-Pierre Martin (ed.) (Nantes</w:t>
      </w:r>
      <w:r w:rsidR="004369BD" w:rsidRPr="008918B2">
        <w:rPr>
          <w:rFonts w:eastAsia="Times New Roman"/>
          <w:color w:val="000000"/>
          <w:shd w:val="clear" w:color="auto" w:fill="FFFFFF"/>
          <w:lang w:val="fr-FR"/>
        </w:rPr>
        <w:t>: Cécile Defaut</w:t>
      </w:r>
      <w:r w:rsidRPr="008918B2">
        <w:rPr>
          <w:rFonts w:eastAsia="Times New Roman"/>
          <w:color w:val="000000"/>
          <w:shd w:val="clear" w:color="auto" w:fill="FFFFFF"/>
          <w:lang w:val="fr-FR"/>
        </w:rPr>
        <w:t>)</w:t>
      </w:r>
      <w:r w:rsidR="004369BD" w:rsidRPr="008918B2">
        <w:rPr>
          <w:rFonts w:eastAsia="Times New Roman"/>
          <w:color w:val="000000"/>
          <w:shd w:val="clear" w:color="auto" w:fill="FFFFFF"/>
          <w:lang w:val="fr-FR"/>
        </w:rPr>
        <w:t>:</w:t>
      </w:r>
      <w:r w:rsidRPr="008918B2">
        <w:rPr>
          <w:rFonts w:eastAsia="Times New Roman"/>
          <w:color w:val="000000"/>
          <w:shd w:val="clear" w:color="auto" w:fill="FFFFFF"/>
          <w:lang w:val="fr-FR"/>
        </w:rPr>
        <w:t xml:space="preserve"> 25</w:t>
      </w:r>
      <w:r w:rsidRPr="00F10CD8">
        <w:rPr>
          <w:rFonts w:cs="Times New Roman"/>
          <w:color w:val="000000"/>
          <w:lang w:val="fr-FR"/>
        </w:rPr>
        <w:t>–</w:t>
      </w:r>
      <w:r w:rsidRPr="008918B2">
        <w:rPr>
          <w:rFonts w:eastAsia="Times New Roman"/>
          <w:color w:val="000000"/>
          <w:shd w:val="clear" w:color="auto" w:fill="FFFFFF"/>
          <w:lang w:val="fr-FR"/>
        </w:rPr>
        <w:t>26.</w:t>
      </w:r>
    </w:p>
    <w:p w14:paraId="71907DCB" w14:textId="77777777" w:rsidR="00320FD9" w:rsidRPr="00F10CD8" w:rsidRDefault="00320FD9" w:rsidP="00F10CD8">
      <w:pPr>
        <w:ind w:left="720" w:hanging="720"/>
        <w:contextualSpacing/>
        <w:outlineLvl w:val="0"/>
        <w:rPr>
          <w:rFonts w:eastAsia="Times New Roman" w:cs="Times New Roman"/>
          <w:color w:val="000000" w:themeColor="text1"/>
          <w:shd w:val="clear" w:color="auto" w:fill="FFFFFF"/>
          <w:lang w:val="fr-FR"/>
        </w:rPr>
      </w:pPr>
      <w:r w:rsidRPr="00F10CD8">
        <w:rPr>
          <w:rFonts w:eastAsia="Times New Roman" w:cs="Times New Roman"/>
          <w:color w:val="000000" w:themeColor="text1"/>
          <w:shd w:val="clear" w:color="auto" w:fill="FFFFFF"/>
          <w:lang w:val="fr-FR"/>
        </w:rPr>
        <w:t xml:space="preserve">Ernaux, Annie (2011) </w:t>
      </w:r>
      <w:r w:rsidRPr="00F10CD8">
        <w:rPr>
          <w:rFonts w:eastAsia="Times New Roman" w:cs="Times New Roman"/>
          <w:i/>
          <w:color w:val="000000" w:themeColor="text1"/>
          <w:shd w:val="clear" w:color="auto" w:fill="FFFFFF"/>
          <w:lang w:val="fr-FR"/>
        </w:rPr>
        <w:t>L’Atelier noir</w:t>
      </w:r>
      <w:r w:rsidRPr="00F10CD8">
        <w:rPr>
          <w:rFonts w:eastAsia="Times New Roman" w:cs="Times New Roman"/>
          <w:color w:val="000000" w:themeColor="text1"/>
          <w:shd w:val="clear" w:color="auto" w:fill="FFFFFF"/>
          <w:lang w:val="fr-FR"/>
        </w:rPr>
        <w:t xml:space="preserve"> (Paris: Gallimard).</w:t>
      </w:r>
    </w:p>
    <w:p w14:paraId="4F36D3F9" w14:textId="77777777" w:rsidR="00320FD9" w:rsidRPr="00F10CD8" w:rsidRDefault="00320FD9" w:rsidP="00F10CD8">
      <w:pPr>
        <w:ind w:left="720" w:hanging="720"/>
        <w:contextualSpacing/>
        <w:rPr>
          <w:rFonts w:eastAsia="Times New Roman" w:cs="Times New Roman"/>
          <w:color w:val="000000" w:themeColor="text1"/>
          <w:shd w:val="clear" w:color="auto" w:fill="FFFFFF"/>
          <w:lang w:val="fr-FR"/>
        </w:rPr>
      </w:pPr>
      <w:r w:rsidRPr="00F10CD8">
        <w:rPr>
          <w:rFonts w:eastAsia="Times New Roman" w:cs="Times New Roman"/>
          <w:color w:val="000000" w:themeColor="text1"/>
          <w:shd w:val="clear" w:color="auto" w:fill="FFFFFF"/>
          <w:lang w:val="fr-FR"/>
        </w:rPr>
        <w:t xml:space="preserve">Ernaux, Annie (2016) </w:t>
      </w:r>
      <w:r w:rsidRPr="00F10CD8">
        <w:rPr>
          <w:rFonts w:eastAsia="Times New Roman" w:cs="Times New Roman"/>
          <w:i/>
          <w:color w:val="000000" w:themeColor="text1"/>
          <w:shd w:val="clear" w:color="auto" w:fill="FFFFFF"/>
          <w:lang w:val="fr-FR"/>
        </w:rPr>
        <w:t>Mémoire de fille</w:t>
      </w:r>
      <w:r w:rsidRPr="00F10CD8">
        <w:rPr>
          <w:rFonts w:eastAsia="Times New Roman" w:cs="Times New Roman"/>
          <w:color w:val="000000" w:themeColor="text1"/>
          <w:shd w:val="clear" w:color="auto" w:fill="FFFFFF"/>
          <w:lang w:val="fr-FR"/>
        </w:rPr>
        <w:t xml:space="preserve"> (Paris: Gallimard).</w:t>
      </w:r>
    </w:p>
    <w:p w14:paraId="056EE1C9" w14:textId="58F434C8" w:rsidR="00320FD9" w:rsidRPr="00F10CD8" w:rsidRDefault="00320FD9" w:rsidP="00F10CD8">
      <w:pPr>
        <w:ind w:left="720" w:hanging="720"/>
        <w:contextualSpacing/>
        <w:rPr>
          <w:rFonts w:eastAsia="Times New Roman" w:cs="Times New Roman"/>
          <w:color w:val="000000" w:themeColor="text1"/>
          <w:shd w:val="clear" w:color="auto" w:fill="FFFFFF"/>
          <w:lang w:val="fr-FR"/>
        </w:rPr>
      </w:pPr>
      <w:r w:rsidRPr="0074560F">
        <w:rPr>
          <w:rFonts w:eastAsia="Times New Roman" w:cs="Times New Roman"/>
          <w:color w:val="000000" w:themeColor="text1"/>
          <w:shd w:val="clear" w:color="auto" w:fill="FFFFFF"/>
          <w:lang w:val="en-GB"/>
        </w:rPr>
        <w:lastRenderedPageBreak/>
        <w:t xml:space="preserve">Ernaux, Annie (2020) </w:t>
      </w:r>
      <w:r w:rsidRPr="0074560F">
        <w:rPr>
          <w:rFonts w:cs="Times New Roman"/>
          <w:i/>
          <w:iCs/>
          <w:color w:val="000000" w:themeColor="text1"/>
          <w:lang w:val="en-GB"/>
        </w:rPr>
        <w:t>Portrait of the Artist as a Young Woman</w:t>
      </w:r>
      <w:r w:rsidR="008918B2" w:rsidRPr="0074560F">
        <w:rPr>
          <w:rFonts w:cs="Times New Roman"/>
          <w:color w:val="000000" w:themeColor="text1"/>
          <w:lang w:val="en-GB"/>
        </w:rPr>
        <w:t>,</w:t>
      </w:r>
      <w:r w:rsidRPr="0074560F">
        <w:rPr>
          <w:rFonts w:cs="Times New Roman"/>
          <w:color w:val="000000" w:themeColor="text1"/>
          <w:lang w:val="en-GB"/>
        </w:rPr>
        <w:t xml:space="preserve"> tr</w:t>
      </w:r>
      <w:r w:rsidR="00527291" w:rsidRPr="0074560F">
        <w:rPr>
          <w:rFonts w:cs="Times New Roman"/>
          <w:color w:val="000000" w:themeColor="text1"/>
          <w:lang w:val="en-GB"/>
        </w:rPr>
        <w:t xml:space="preserve">ans. </w:t>
      </w:r>
      <w:r w:rsidR="00527291" w:rsidRPr="00283233">
        <w:rPr>
          <w:rFonts w:cs="Times New Roman"/>
          <w:color w:val="000000" w:themeColor="text1"/>
          <w:lang w:val="fr-FR"/>
        </w:rPr>
        <w:t>Alison L. Sayer (London: Seven Stories Press</w:t>
      </w:r>
      <w:r w:rsidRPr="00283233">
        <w:rPr>
          <w:rFonts w:cs="Times New Roman"/>
          <w:color w:val="000000" w:themeColor="text1"/>
          <w:lang w:val="fr-FR"/>
        </w:rPr>
        <w:t>).</w:t>
      </w:r>
    </w:p>
    <w:p w14:paraId="09D885D5" w14:textId="415CCB68" w:rsidR="00320FD9" w:rsidRPr="00F10CD8" w:rsidRDefault="00320FD9" w:rsidP="00F10CD8">
      <w:pPr>
        <w:ind w:left="720" w:hanging="720"/>
        <w:contextualSpacing/>
        <w:rPr>
          <w:rFonts w:eastAsia="Times New Roman" w:cs="Times New Roman"/>
          <w:color w:val="000000" w:themeColor="text1"/>
          <w:shd w:val="clear" w:color="auto" w:fill="FFFFFF"/>
          <w:lang w:val="fr-FR"/>
        </w:rPr>
      </w:pPr>
      <w:r w:rsidRPr="007E7DD2">
        <w:rPr>
          <w:rFonts w:eastAsia="Times New Roman" w:cs="Times New Roman"/>
          <w:color w:val="000000" w:themeColor="text1"/>
          <w:lang w:val="fr-FR" w:eastAsia="en-GB"/>
        </w:rPr>
        <w:t xml:space="preserve">Ernaux, Annie and Pierre Bras, ‘“La littérature, c’est la mise en forme d’un désir”: Entretien avec Annie Ernaux’, </w:t>
      </w:r>
      <w:r w:rsidRPr="007E7DD2">
        <w:rPr>
          <w:rFonts w:eastAsia="Times New Roman" w:cs="Times New Roman"/>
          <w:i/>
          <w:iCs/>
          <w:color w:val="000000" w:themeColor="text1"/>
          <w:lang w:val="fr-FR" w:eastAsia="en-GB"/>
        </w:rPr>
        <w:t>Journal des anthropologues</w:t>
      </w:r>
      <w:r w:rsidRPr="007E7DD2">
        <w:rPr>
          <w:rFonts w:eastAsia="Times New Roman" w:cs="Times New Roman"/>
          <w:color w:val="000000" w:themeColor="text1"/>
          <w:lang w:val="fr-FR" w:eastAsia="en-GB"/>
        </w:rPr>
        <w:t xml:space="preserve"> </w:t>
      </w:r>
      <w:r w:rsidRPr="007E7DD2">
        <w:rPr>
          <w:rFonts w:eastAsia="Times New Roman" w:cs="Times New Roman"/>
          <w:color w:val="000000" w:themeColor="text1"/>
          <w:shd w:val="clear" w:color="auto" w:fill="FFFFFF"/>
          <w:lang w:val="fr-FR" w:eastAsia="en-GB"/>
        </w:rPr>
        <w:t>148</w:t>
      </w:r>
      <w:r w:rsidRPr="00F10CD8">
        <w:rPr>
          <w:rFonts w:cs="Times New Roman"/>
          <w:color w:val="000000" w:themeColor="text1"/>
          <w:lang w:val="fr-FR"/>
        </w:rPr>
        <w:t>–</w:t>
      </w:r>
      <w:r w:rsidRPr="007E7DD2">
        <w:rPr>
          <w:rFonts w:eastAsia="Times New Roman" w:cs="Times New Roman"/>
          <w:color w:val="000000" w:themeColor="text1"/>
          <w:shd w:val="clear" w:color="auto" w:fill="FFFFFF"/>
          <w:lang w:val="fr-FR" w:eastAsia="en-GB"/>
        </w:rPr>
        <w:t xml:space="preserve">149, </w:t>
      </w:r>
      <w:hyperlink r:id="rId16" w:history="1">
        <w:r w:rsidRPr="007E7DD2">
          <w:rPr>
            <w:rStyle w:val="Hyperlink"/>
            <w:rFonts w:eastAsia="Times New Roman" w:cs="Times New Roman"/>
            <w:color w:val="000000" w:themeColor="text1"/>
            <w:u w:val="none"/>
            <w:shd w:val="clear" w:color="auto" w:fill="FFFFFF"/>
            <w:lang w:val="fr-FR" w:eastAsia="en-GB"/>
          </w:rPr>
          <w:t>https://www.cairn.info/revue-journal-des-anthropologues-2017-1-page-93.htm</w:t>
        </w:r>
      </w:hyperlink>
      <w:r w:rsidRPr="007E7DD2">
        <w:rPr>
          <w:rFonts w:eastAsia="Times New Roman" w:cs="Times New Roman"/>
          <w:color w:val="000000" w:themeColor="text1"/>
          <w:shd w:val="clear" w:color="auto" w:fill="FFFFFF"/>
          <w:lang w:val="fr-FR" w:eastAsia="en-GB"/>
        </w:rPr>
        <w:t xml:space="preserve"> </w:t>
      </w:r>
      <w:r w:rsidRPr="007E7DD2">
        <w:rPr>
          <w:rFonts w:eastAsia="Times New Roman" w:cs="Times New Roman"/>
          <w:color w:val="323232"/>
          <w:shd w:val="clear" w:color="auto" w:fill="FFFFFF"/>
          <w:lang w:val="fr-FR" w:eastAsia="en-GB"/>
        </w:rPr>
        <w:t>(accessed 22 August 2019).</w:t>
      </w:r>
    </w:p>
    <w:p w14:paraId="5292FD7E" w14:textId="77777777" w:rsidR="00320FD9" w:rsidRPr="00F10CD8" w:rsidRDefault="00320FD9" w:rsidP="00F10CD8">
      <w:pPr>
        <w:ind w:left="720" w:hanging="720"/>
        <w:contextualSpacing/>
        <w:rPr>
          <w:rFonts w:eastAsia="Times New Roman" w:cs="Times New Roman"/>
          <w:color w:val="000000" w:themeColor="text1"/>
          <w:shd w:val="clear" w:color="auto" w:fill="FFFFFF"/>
          <w:lang w:val="fr-FR"/>
        </w:rPr>
      </w:pPr>
      <w:r w:rsidRPr="00F10CD8">
        <w:rPr>
          <w:rFonts w:eastAsia="Times New Roman" w:cs="Times New Roman"/>
          <w:color w:val="000000" w:themeColor="text1"/>
          <w:shd w:val="clear" w:color="auto" w:fill="FFFFFF"/>
          <w:lang w:val="fr-FR"/>
        </w:rPr>
        <w:t xml:space="preserve">Ernaux, Annie and Michelle Porte (2014) </w:t>
      </w:r>
      <w:r w:rsidRPr="00F10CD8">
        <w:rPr>
          <w:rFonts w:eastAsia="Times New Roman" w:cs="Times New Roman"/>
          <w:i/>
          <w:color w:val="000000" w:themeColor="text1"/>
          <w:shd w:val="clear" w:color="auto" w:fill="FFFFFF"/>
          <w:lang w:val="fr-FR"/>
        </w:rPr>
        <w:t>Le Vrai Lieu: Entretiens avec Michelle Porte</w:t>
      </w:r>
      <w:r w:rsidRPr="00F10CD8">
        <w:rPr>
          <w:rFonts w:eastAsia="Times New Roman" w:cs="Times New Roman"/>
          <w:color w:val="000000" w:themeColor="text1"/>
          <w:shd w:val="clear" w:color="auto" w:fill="FFFFFF"/>
          <w:lang w:val="fr-FR"/>
        </w:rPr>
        <w:t xml:space="preserve"> (Paris: Gallimard). </w:t>
      </w:r>
    </w:p>
    <w:p w14:paraId="6C139EB1" w14:textId="18B8EA49" w:rsidR="00320FD9" w:rsidRPr="00F10CD8" w:rsidRDefault="00320FD9" w:rsidP="00F10CD8">
      <w:pPr>
        <w:ind w:left="720" w:hanging="720"/>
        <w:contextualSpacing/>
        <w:rPr>
          <w:rFonts w:eastAsia="Times New Roman" w:cs="Times New Roman"/>
          <w:color w:val="000000" w:themeColor="text1"/>
          <w:shd w:val="clear" w:color="auto" w:fill="FFFFFF"/>
          <w:lang w:val="fr-FR"/>
        </w:rPr>
      </w:pPr>
      <w:r w:rsidRPr="007E7DD2">
        <w:rPr>
          <w:rFonts w:cs="Times New Roman"/>
          <w:color w:val="000000" w:themeColor="text1"/>
          <w:shd w:val="clear" w:color="auto" w:fill="FFFFFF"/>
          <w:lang w:val="fr-FR"/>
        </w:rPr>
        <w:t xml:space="preserve">Ernaux, Annie and </w:t>
      </w:r>
      <w:r w:rsidR="0005643B" w:rsidRPr="007E7DD2">
        <w:rPr>
          <w:rFonts w:cs="Times New Roman"/>
          <w:color w:val="000000" w:themeColor="text1"/>
          <w:kern w:val="36"/>
          <w:lang w:val="fr-FR"/>
        </w:rPr>
        <w:t xml:space="preserve">Karin </w:t>
      </w:r>
      <w:r w:rsidRPr="007E7DD2">
        <w:rPr>
          <w:rFonts w:cs="Times New Roman"/>
          <w:color w:val="000000" w:themeColor="text1"/>
          <w:kern w:val="36"/>
          <w:lang w:val="fr-FR"/>
        </w:rPr>
        <w:t>Schwerdtner</w:t>
      </w:r>
      <w:r w:rsidR="0005643B" w:rsidRPr="007E7DD2">
        <w:rPr>
          <w:rFonts w:cs="Times New Roman"/>
          <w:color w:val="000000" w:themeColor="text1"/>
          <w:kern w:val="36"/>
          <w:lang w:val="fr-FR"/>
        </w:rPr>
        <w:t xml:space="preserve"> </w:t>
      </w:r>
      <w:r w:rsidRPr="007E7DD2">
        <w:rPr>
          <w:rFonts w:cs="Times New Roman"/>
          <w:color w:val="000000" w:themeColor="text1"/>
          <w:kern w:val="36"/>
          <w:lang w:val="fr-FR"/>
        </w:rPr>
        <w:t xml:space="preserve">(2017) </w:t>
      </w:r>
      <w:r w:rsidRPr="007E7DD2">
        <w:rPr>
          <w:rFonts w:cs="Times New Roman"/>
          <w:color w:val="000000" w:themeColor="text1"/>
          <w:shd w:val="clear" w:color="auto" w:fill="FFFFFF"/>
          <w:lang w:val="fr-FR"/>
        </w:rPr>
        <w:t>‘Autour des lettres: Entretien avec Annie Ernaux’,</w:t>
      </w:r>
      <w:r w:rsidRPr="007E7DD2">
        <w:rPr>
          <w:rStyle w:val="apple-converted-space"/>
          <w:rFonts w:cs="Times New Roman"/>
          <w:color w:val="000000" w:themeColor="text1"/>
          <w:shd w:val="clear" w:color="auto" w:fill="FFFFFF"/>
          <w:lang w:val="fr-FR"/>
        </w:rPr>
        <w:t> </w:t>
      </w:r>
      <w:r w:rsidRPr="007E7DD2">
        <w:rPr>
          <w:rStyle w:val="Emphasis"/>
          <w:rFonts w:cs="Times New Roman"/>
          <w:color w:val="000000" w:themeColor="text1"/>
          <w:bdr w:val="none" w:sz="0" w:space="0" w:color="auto" w:frame="1"/>
          <w:lang w:val="fr-FR"/>
        </w:rPr>
        <w:t>Épistolaire</w:t>
      </w:r>
      <w:r w:rsidR="00FD0CD7" w:rsidRPr="007E7DD2">
        <w:rPr>
          <w:rFonts w:cs="Times New Roman"/>
          <w:color w:val="000000" w:themeColor="text1"/>
          <w:shd w:val="clear" w:color="auto" w:fill="FFFFFF"/>
          <w:lang w:val="fr-FR"/>
        </w:rPr>
        <w:t xml:space="preserve"> </w:t>
      </w:r>
      <w:r w:rsidRPr="007E7DD2">
        <w:rPr>
          <w:rFonts w:cs="Times New Roman"/>
          <w:color w:val="000000" w:themeColor="text1"/>
          <w:shd w:val="clear" w:color="auto" w:fill="FFFFFF"/>
          <w:lang w:val="fr-FR"/>
        </w:rPr>
        <w:t>43, 137</w:t>
      </w:r>
      <w:r w:rsidRPr="00F10CD8">
        <w:rPr>
          <w:rFonts w:cs="Times New Roman"/>
          <w:color w:val="000000"/>
          <w:lang w:val="fr-FR"/>
        </w:rPr>
        <w:t>–</w:t>
      </w:r>
      <w:r w:rsidRPr="007E7DD2">
        <w:rPr>
          <w:rFonts w:cs="Times New Roman"/>
          <w:color w:val="000000" w:themeColor="text1"/>
          <w:shd w:val="clear" w:color="auto" w:fill="FFFFFF"/>
          <w:lang w:val="fr-FR"/>
        </w:rPr>
        <w:t>149.</w:t>
      </w:r>
    </w:p>
    <w:p w14:paraId="47BBD6EC" w14:textId="772E8A1A" w:rsidR="00320FD9" w:rsidRPr="00F10CD8" w:rsidRDefault="00320FD9" w:rsidP="00F10CD8">
      <w:pPr>
        <w:ind w:left="720" w:hanging="720"/>
        <w:contextualSpacing/>
        <w:rPr>
          <w:rFonts w:eastAsia="Times New Roman" w:cs="Times New Roman"/>
          <w:color w:val="000000" w:themeColor="text1"/>
          <w:shd w:val="clear" w:color="auto" w:fill="FFFFFF"/>
          <w:lang w:val="fr-FR"/>
        </w:rPr>
      </w:pPr>
      <w:r w:rsidRPr="007E7DD2">
        <w:rPr>
          <w:rFonts w:cs="Times New Roman"/>
          <w:color w:val="000000" w:themeColor="text1"/>
          <w:lang w:val="fr-FR"/>
        </w:rPr>
        <w:t xml:space="preserve">Ernaux, Annie et Dominique Viart (2019) ‘Repas de famille. Entretien avec Annie Ernaux’, </w:t>
      </w:r>
      <w:r w:rsidRPr="007E7DD2">
        <w:rPr>
          <w:rFonts w:cs="Times New Roman"/>
          <w:i/>
          <w:iCs/>
          <w:color w:val="000000" w:themeColor="text1"/>
          <w:lang w:val="fr-FR"/>
        </w:rPr>
        <w:t>Elfe</w:t>
      </w:r>
      <w:r w:rsidRPr="007E7DD2">
        <w:rPr>
          <w:rFonts w:cs="Times New Roman"/>
          <w:color w:val="000000" w:themeColor="text1"/>
          <w:lang w:val="fr-FR"/>
        </w:rPr>
        <w:t>,20</w:t>
      </w:r>
      <w:r w:rsidRPr="00F10CD8">
        <w:rPr>
          <w:rFonts w:cs="Times New Roman"/>
          <w:color w:val="000000"/>
          <w:lang w:val="fr-FR"/>
        </w:rPr>
        <w:t>–</w:t>
      </w:r>
      <w:r w:rsidRPr="007E7DD2">
        <w:rPr>
          <w:rFonts w:cs="Times New Roman"/>
          <w:color w:val="000000" w:themeColor="text1"/>
          <w:lang w:val="fr-FR"/>
        </w:rPr>
        <w:t xml:space="preserve">21, http:// </w:t>
      </w:r>
      <w:r w:rsidRPr="007E7DD2">
        <w:rPr>
          <w:color w:val="000000" w:themeColor="text1"/>
          <w:lang w:val="fr-FR"/>
        </w:rPr>
        <w:t xml:space="preserve">journals.openedition.org/elfe/481 </w:t>
      </w:r>
      <w:r w:rsidRPr="00F10CD8">
        <w:rPr>
          <w:rFonts w:eastAsia="Times New Roman" w:cs="Times New Roman"/>
          <w:color w:val="000000" w:themeColor="text1"/>
          <w:shd w:val="clear" w:color="auto" w:fill="FFFFFF"/>
          <w:lang w:val="fr-FR"/>
        </w:rPr>
        <w:t xml:space="preserve">(accessed </w:t>
      </w:r>
      <w:r w:rsidRPr="00F10CD8">
        <w:rPr>
          <w:rFonts w:eastAsia="Times New Roman"/>
          <w:color w:val="000000" w:themeColor="text1"/>
          <w:shd w:val="clear" w:color="auto" w:fill="FFFFFF"/>
          <w:lang w:val="fr-FR"/>
        </w:rPr>
        <w:t>22 August</w:t>
      </w:r>
      <w:r w:rsidRPr="00F10CD8">
        <w:rPr>
          <w:rFonts w:eastAsia="Times New Roman" w:cs="Times New Roman"/>
          <w:color w:val="000000" w:themeColor="text1"/>
          <w:shd w:val="clear" w:color="auto" w:fill="FFFFFF"/>
          <w:lang w:val="fr-FR"/>
        </w:rPr>
        <w:t xml:space="preserve"> 201</w:t>
      </w:r>
      <w:r w:rsidRPr="00F10CD8">
        <w:rPr>
          <w:rFonts w:eastAsia="Times New Roman"/>
          <w:color w:val="000000" w:themeColor="text1"/>
          <w:shd w:val="clear" w:color="auto" w:fill="FFFFFF"/>
          <w:lang w:val="fr-FR"/>
        </w:rPr>
        <w:t>9</w:t>
      </w:r>
      <w:r w:rsidRPr="00F10CD8">
        <w:rPr>
          <w:rFonts w:eastAsia="Times New Roman" w:cs="Times New Roman"/>
          <w:color w:val="000000" w:themeColor="text1"/>
          <w:shd w:val="clear" w:color="auto" w:fill="FFFFFF"/>
          <w:lang w:val="fr-FR"/>
        </w:rPr>
        <w:t>).</w:t>
      </w:r>
    </w:p>
    <w:p w14:paraId="0C3107DC" w14:textId="77777777" w:rsidR="00320FD9" w:rsidRPr="00F10CD8" w:rsidRDefault="00320FD9" w:rsidP="00F10CD8">
      <w:pPr>
        <w:ind w:left="720" w:hanging="720"/>
        <w:contextualSpacing/>
        <w:rPr>
          <w:rFonts w:eastAsia="Times New Roman" w:cs="Times New Roman"/>
          <w:color w:val="000000" w:themeColor="text1"/>
          <w:shd w:val="clear" w:color="auto" w:fill="FFFFFF"/>
          <w:lang w:val="fr-FR"/>
        </w:rPr>
      </w:pPr>
      <w:r w:rsidRPr="00F10CD8">
        <w:rPr>
          <w:rFonts w:eastAsia="Times New Roman" w:cs="Times New Roman"/>
          <w:bCs/>
          <w:color w:val="000000" w:themeColor="text1"/>
          <w:lang w:val="fr-FR"/>
        </w:rPr>
        <w:t xml:space="preserve">La Fédération Française Anorexie Boulimie </w:t>
      </w:r>
      <w:r w:rsidRPr="00F10CD8">
        <w:rPr>
          <w:rFonts w:eastAsia="Times New Roman" w:cs="Times New Roman"/>
          <w:color w:val="000000" w:themeColor="text1"/>
          <w:shd w:val="clear" w:color="auto" w:fill="FFFFFF"/>
          <w:lang w:val="fr-FR"/>
        </w:rPr>
        <w:t xml:space="preserve">(FFAB) (2012) ‘Qu’est-ce qu’un TCA?: FAQ’, </w:t>
      </w:r>
      <w:hyperlink r:id="rId17" w:history="1">
        <w:r w:rsidRPr="007E7DD2">
          <w:rPr>
            <w:rStyle w:val="Hyperlink"/>
            <w:rFonts w:eastAsia="Times New Roman" w:cs="Times New Roman"/>
            <w:color w:val="000000" w:themeColor="text1"/>
            <w:u w:val="none"/>
            <w:lang w:val="fr-FR"/>
          </w:rPr>
          <w:t>http://www.anorexieboulimie-afdas.fr/accueil/qu-est-ce-qu-un-tca</w:t>
        </w:r>
      </w:hyperlink>
      <w:r w:rsidRPr="00F10CD8">
        <w:rPr>
          <w:rFonts w:eastAsia="Times New Roman" w:cs="Times New Roman"/>
          <w:color w:val="000000" w:themeColor="text1"/>
          <w:lang w:val="fr-FR"/>
        </w:rPr>
        <w:t xml:space="preserve"> </w:t>
      </w:r>
      <w:r w:rsidRPr="00F10CD8">
        <w:rPr>
          <w:rFonts w:eastAsia="Times New Roman" w:cs="Times New Roman"/>
          <w:color w:val="000000" w:themeColor="text1"/>
          <w:shd w:val="clear" w:color="auto" w:fill="FFFFFF"/>
          <w:lang w:val="fr-FR"/>
        </w:rPr>
        <w:t>(accessed 22 August 2019).</w:t>
      </w:r>
    </w:p>
    <w:p w14:paraId="50073A85" w14:textId="77777777" w:rsidR="00320FD9" w:rsidRPr="00F10CD8" w:rsidRDefault="00320FD9" w:rsidP="00F10CD8">
      <w:pPr>
        <w:ind w:firstLine="0"/>
        <w:contextualSpacing/>
        <w:rPr>
          <w:rFonts w:eastAsia="Times New Roman" w:cs="Times New Roman"/>
          <w:color w:val="222222"/>
          <w:shd w:val="clear" w:color="auto" w:fill="FFFFFF"/>
          <w:lang w:val="fr-FR" w:eastAsia="en-GB"/>
        </w:rPr>
      </w:pPr>
      <w:r w:rsidRPr="00F10CD8">
        <w:rPr>
          <w:rFonts w:eastAsia="Times New Roman" w:cs="Times New Roman"/>
          <w:iCs/>
          <w:color w:val="222222"/>
          <w:lang w:val="fr-FR" w:eastAsia="en-GB"/>
        </w:rPr>
        <w:t xml:space="preserve">Foucault, Michel </w:t>
      </w:r>
      <w:r w:rsidRPr="00F10CD8">
        <w:rPr>
          <w:rFonts w:eastAsia="Times New Roman" w:cs="Times New Roman"/>
          <w:color w:val="222222"/>
          <w:shd w:val="clear" w:color="auto" w:fill="FFFFFF"/>
          <w:lang w:val="fr-FR" w:eastAsia="en-GB"/>
        </w:rPr>
        <w:t xml:space="preserve">(1963) </w:t>
      </w:r>
      <w:r w:rsidRPr="00F10CD8">
        <w:rPr>
          <w:rFonts w:eastAsia="Times New Roman" w:cs="Times New Roman"/>
          <w:i/>
          <w:iCs/>
          <w:color w:val="222222"/>
          <w:lang w:val="fr-FR" w:eastAsia="en-GB"/>
        </w:rPr>
        <w:t>Naissance de la Clinique: Une archéologie du regard médical</w:t>
      </w:r>
      <w:r w:rsidRPr="00F10CD8">
        <w:rPr>
          <w:rFonts w:eastAsia="Times New Roman" w:cs="Times New Roman"/>
          <w:color w:val="222222"/>
          <w:shd w:val="clear" w:color="auto" w:fill="FFFFFF"/>
          <w:lang w:val="fr-FR" w:eastAsia="en-GB"/>
        </w:rPr>
        <w:t xml:space="preserve"> (Paris: Presses Universitaires de France).</w:t>
      </w:r>
    </w:p>
    <w:p w14:paraId="405CD19D" w14:textId="77777777" w:rsidR="00320FD9" w:rsidRPr="00F10CD8" w:rsidRDefault="00320FD9" w:rsidP="00F10CD8">
      <w:pPr>
        <w:ind w:firstLine="0"/>
        <w:contextualSpacing/>
        <w:outlineLvl w:val="0"/>
        <w:rPr>
          <w:rFonts w:eastAsia="Times New Roman" w:cs="Times New Roman"/>
          <w:color w:val="000000" w:themeColor="text1"/>
          <w:shd w:val="clear" w:color="auto" w:fill="FFFFFF"/>
          <w:lang w:val="fr-FR" w:eastAsia="en-GB"/>
        </w:rPr>
      </w:pPr>
      <w:r w:rsidRPr="00F10CD8">
        <w:rPr>
          <w:rFonts w:eastAsia="Times New Roman" w:cs="Times New Roman"/>
          <w:iCs/>
          <w:color w:val="222222"/>
          <w:lang w:val="fr-FR" w:eastAsia="en-GB"/>
        </w:rPr>
        <w:t xml:space="preserve">Foucault, Michel </w:t>
      </w:r>
      <w:r w:rsidRPr="00F10CD8">
        <w:rPr>
          <w:rFonts w:eastAsia="Times New Roman" w:cs="Times New Roman"/>
          <w:color w:val="222222"/>
          <w:shd w:val="clear" w:color="auto" w:fill="FFFFFF"/>
          <w:lang w:val="fr-FR" w:eastAsia="en-GB"/>
        </w:rPr>
        <w:t>(1969</w:t>
      </w:r>
      <w:r w:rsidRPr="00F10CD8">
        <w:rPr>
          <w:rFonts w:eastAsia="Times New Roman" w:cs="Times New Roman"/>
          <w:color w:val="000000" w:themeColor="text1"/>
          <w:shd w:val="clear" w:color="auto" w:fill="FFFFFF"/>
          <w:lang w:val="fr-FR" w:eastAsia="en-GB"/>
        </w:rPr>
        <w:t>)</w:t>
      </w:r>
      <w:r w:rsidRPr="00F10CD8">
        <w:rPr>
          <w:rFonts w:eastAsia="Times New Roman" w:cs="Times New Roman"/>
          <w:i/>
          <w:iCs/>
          <w:color w:val="000000" w:themeColor="text1"/>
          <w:lang w:val="fr-FR" w:eastAsia="en-GB"/>
        </w:rPr>
        <w:t xml:space="preserve"> </w:t>
      </w:r>
      <w:hyperlink r:id="rId18" w:history="1">
        <w:r w:rsidRPr="00F10CD8">
          <w:rPr>
            <w:rFonts w:eastAsia="Times New Roman" w:cs="Times New Roman"/>
            <w:i/>
            <w:iCs/>
            <w:color w:val="000000" w:themeColor="text1"/>
            <w:lang w:val="fr-FR" w:eastAsia="en-GB"/>
          </w:rPr>
          <w:t>L'Archéologie du savoir</w:t>
        </w:r>
      </w:hyperlink>
      <w:r w:rsidRPr="00F10CD8">
        <w:rPr>
          <w:rFonts w:eastAsia="Times New Roman" w:cs="Times New Roman"/>
          <w:color w:val="000000" w:themeColor="text1"/>
          <w:shd w:val="clear" w:color="auto" w:fill="FFFFFF"/>
          <w:lang w:val="fr-FR" w:eastAsia="en-GB"/>
        </w:rPr>
        <w:t xml:space="preserve"> (Paris: Gallimard).</w:t>
      </w:r>
    </w:p>
    <w:p w14:paraId="43E250F2" w14:textId="77777777" w:rsidR="00320FD9" w:rsidRPr="00F10CD8" w:rsidRDefault="00320FD9" w:rsidP="00F10CD8">
      <w:pPr>
        <w:spacing w:before="100" w:beforeAutospacing="1" w:after="24"/>
        <w:ind w:firstLine="0"/>
        <w:contextualSpacing/>
        <w:outlineLvl w:val="0"/>
        <w:rPr>
          <w:rFonts w:eastAsia="Times New Roman" w:cs="Times New Roman"/>
          <w:color w:val="000000" w:themeColor="text1"/>
          <w:lang w:val="fr-FR" w:eastAsia="en-GB"/>
        </w:rPr>
      </w:pPr>
      <w:r w:rsidRPr="00F10CD8">
        <w:rPr>
          <w:rFonts w:eastAsia="Times New Roman" w:cs="Times New Roman"/>
          <w:iCs/>
          <w:color w:val="000000" w:themeColor="text1"/>
          <w:lang w:val="fr-FR" w:eastAsia="en-GB"/>
        </w:rPr>
        <w:t xml:space="preserve">Foucault, Michel </w:t>
      </w:r>
      <w:r w:rsidRPr="00F10CD8">
        <w:rPr>
          <w:rFonts w:eastAsia="Times New Roman" w:cs="Times New Roman"/>
          <w:color w:val="000000" w:themeColor="text1"/>
          <w:lang w:val="fr-FR" w:eastAsia="en-GB"/>
        </w:rPr>
        <w:t>(1971)</w:t>
      </w:r>
      <w:r w:rsidRPr="00F10CD8">
        <w:rPr>
          <w:rFonts w:eastAsia="Times New Roman" w:cs="Times New Roman"/>
          <w:i/>
          <w:iCs/>
          <w:color w:val="000000" w:themeColor="text1"/>
          <w:lang w:val="fr-FR" w:eastAsia="en-GB"/>
        </w:rPr>
        <w:t xml:space="preserve"> </w:t>
      </w:r>
      <w:hyperlink r:id="rId19" w:tooltip="L'Ordre du discours" w:history="1">
        <w:r w:rsidRPr="00F10CD8">
          <w:rPr>
            <w:rFonts w:eastAsia="Times New Roman" w:cs="Times New Roman"/>
            <w:i/>
            <w:iCs/>
            <w:color w:val="000000" w:themeColor="text1"/>
            <w:lang w:val="fr-FR" w:eastAsia="en-GB"/>
          </w:rPr>
          <w:t>L'Ordre du discours</w:t>
        </w:r>
      </w:hyperlink>
      <w:r w:rsidRPr="00F10CD8">
        <w:rPr>
          <w:rFonts w:eastAsia="Times New Roman" w:cs="Times New Roman"/>
          <w:color w:val="000000" w:themeColor="text1"/>
          <w:lang w:val="fr-FR" w:eastAsia="en-GB"/>
        </w:rPr>
        <w:t xml:space="preserve"> (Paris: Gallimard). </w:t>
      </w:r>
    </w:p>
    <w:p w14:paraId="5C4836BE" w14:textId="77777777" w:rsidR="00320FD9" w:rsidRPr="00F10CD8" w:rsidRDefault="00320FD9" w:rsidP="00F10CD8">
      <w:pPr>
        <w:ind w:firstLine="0"/>
        <w:contextualSpacing/>
        <w:rPr>
          <w:rFonts w:eastAsia="Times New Roman" w:cs="Times New Roman"/>
          <w:color w:val="222222"/>
          <w:shd w:val="clear" w:color="auto" w:fill="FFFFFF"/>
          <w:lang w:val="fr-FR"/>
        </w:rPr>
      </w:pPr>
      <w:r w:rsidRPr="00F10CD8">
        <w:rPr>
          <w:rFonts w:eastAsia="Times New Roman" w:cs="Times New Roman"/>
          <w:iCs/>
          <w:color w:val="000000" w:themeColor="text1"/>
          <w:lang w:val="fr-FR" w:eastAsia="en-GB"/>
        </w:rPr>
        <w:t xml:space="preserve">Foucault, Michel </w:t>
      </w:r>
      <w:r w:rsidRPr="00F10CD8">
        <w:rPr>
          <w:rFonts w:eastAsia="Times New Roman" w:cs="Times New Roman"/>
          <w:color w:val="000000" w:themeColor="text1"/>
          <w:lang w:val="fr-FR" w:eastAsia="en-GB"/>
        </w:rPr>
        <w:t xml:space="preserve">(1976) </w:t>
      </w:r>
      <w:r w:rsidRPr="00F10CD8">
        <w:rPr>
          <w:rFonts w:eastAsia="Times New Roman" w:cs="Times New Roman"/>
          <w:i/>
          <w:color w:val="222222"/>
          <w:shd w:val="clear" w:color="auto" w:fill="FFFFFF"/>
          <w:lang w:val="fr-FR"/>
        </w:rPr>
        <w:t>Histoire de la sexualité 1:</w:t>
      </w:r>
      <w:r w:rsidRPr="00F10CD8">
        <w:rPr>
          <w:rStyle w:val="apple-converted-space"/>
          <w:rFonts w:eastAsia="Times New Roman" w:cs="Times New Roman"/>
          <w:i/>
          <w:color w:val="222222"/>
          <w:shd w:val="clear" w:color="auto" w:fill="FFFFFF"/>
          <w:lang w:val="fr-FR"/>
        </w:rPr>
        <w:t> </w:t>
      </w:r>
      <w:r w:rsidRPr="00F10CD8">
        <w:rPr>
          <w:rStyle w:val="italique"/>
          <w:rFonts w:eastAsia="Times New Roman" w:cs="Times New Roman"/>
          <w:i/>
          <w:iCs/>
          <w:color w:val="222222"/>
          <w:lang w:val="fr-FR"/>
        </w:rPr>
        <w:t>La volonté de savoir</w:t>
      </w:r>
      <w:r w:rsidRPr="00F10CD8">
        <w:rPr>
          <w:rFonts w:eastAsia="Times New Roman" w:cs="Times New Roman"/>
          <w:color w:val="222222"/>
          <w:shd w:val="clear" w:color="auto" w:fill="FFFFFF"/>
          <w:lang w:val="fr-FR"/>
        </w:rPr>
        <w:t xml:space="preserve"> (Paris: Gallimard).</w:t>
      </w:r>
    </w:p>
    <w:p w14:paraId="59690744" w14:textId="77777777" w:rsidR="00320FD9" w:rsidRPr="00F10CD8" w:rsidRDefault="00320FD9" w:rsidP="00F10CD8">
      <w:pPr>
        <w:ind w:left="720" w:hanging="720"/>
        <w:contextualSpacing/>
        <w:rPr>
          <w:rFonts w:eastAsia="Times New Roman" w:cs="Times New Roman"/>
          <w:color w:val="000000" w:themeColor="text1"/>
          <w:shd w:val="clear" w:color="auto" w:fill="FFFFFF"/>
          <w:lang w:val="fr-FR"/>
        </w:rPr>
      </w:pPr>
      <w:r w:rsidRPr="00F10CD8">
        <w:rPr>
          <w:rFonts w:eastAsia="Times New Roman" w:cs="Times New Roman"/>
          <w:color w:val="222222"/>
          <w:shd w:val="clear" w:color="auto" w:fill="FFFFFF"/>
          <w:lang w:val="fr-FR"/>
        </w:rPr>
        <w:t xml:space="preserve">Haute Autorité de Santé (HAS) </w:t>
      </w:r>
      <w:r w:rsidRPr="007E7DD2">
        <w:rPr>
          <w:rFonts w:eastAsia="Times New Roman" w:cs="Times New Roman"/>
          <w:lang w:val="fr-FR" w:eastAsia="en-GB"/>
        </w:rPr>
        <w:t>(2015) ‘</w:t>
      </w:r>
      <w:r w:rsidRPr="007E7DD2">
        <w:rPr>
          <w:rFonts w:eastAsia="Times New Roman" w:cs="Times New Roman"/>
          <w:color w:val="000000" w:themeColor="text1"/>
          <w:lang w:val="fr-FR" w:eastAsia="en-GB"/>
        </w:rPr>
        <w:t>Boulimie et hyperphagie boulimique: Repérage et éléments généraux de prise en charge’,</w:t>
      </w:r>
      <w:r w:rsidRPr="007E7DD2">
        <w:rPr>
          <w:rFonts w:eastAsia="Times New Roman" w:cs="Times New Roman"/>
          <w:lang w:val="fr-FR" w:eastAsia="en-GB"/>
        </w:rPr>
        <w:t xml:space="preserve"> </w:t>
      </w:r>
      <w:hyperlink r:id="rId20" w:history="1">
        <w:r w:rsidRPr="007E7DD2">
          <w:rPr>
            <w:rStyle w:val="Hyperlink"/>
            <w:rFonts w:eastAsia="Times New Roman" w:cs="Times New Roman"/>
            <w:color w:val="000000" w:themeColor="text1"/>
            <w:u w:val="none"/>
            <w:lang w:val="fr-FR" w:eastAsia="en-GB"/>
          </w:rPr>
          <w:t>https://www.has-sante.fr/upload/docs/application/pdf/2015-12/rbp_cadrage_boulimie_mel.pdf</w:t>
        </w:r>
      </w:hyperlink>
      <w:r w:rsidRPr="007E7DD2">
        <w:rPr>
          <w:rStyle w:val="Hyperlink"/>
          <w:rFonts w:eastAsia="Times New Roman" w:cs="Times New Roman"/>
          <w:color w:val="000000" w:themeColor="text1"/>
          <w:u w:val="none"/>
          <w:lang w:val="fr-FR" w:eastAsia="en-GB"/>
        </w:rPr>
        <w:t xml:space="preserve">  (accessed 22 August 2019).</w:t>
      </w:r>
    </w:p>
    <w:p w14:paraId="2D48994A" w14:textId="7903F2D2" w:rsidR="00320FD9" w:rsidRPr="00F10CD8" w:rsidRDefault="00320FD9" w:rsidP="00F10CD8">
      <w:pPr>
        <w:ind w:left="720" w:hanging="720"/>
        <w:contextualSpacing/>
        <w:rPr>
          <w:rFonts w:eastAsia="Times New Roman" w:cs="Times New Roman"/>
          <w:color w:val="000000" w:themeColor="text1"/>
          <w:shd w:val="clear" w:color="auto" w:fill="FFFFFF"/>
          <w:lang w:val="fr-FR"/>
        </w:rPr>
      </w:pPr>
      <w:r w:rsidRPr="00F10CD8">
        <w:rPr>
          <w:rFonts w:eastAsia="Times New Roman" w:cs="Times New Roman"/>
          <w:color w:val="000000" w:themeColor="text1"/>
          <w:shd w:val="clear" w:color="auto" w:fill="FFFFFF"/>
          <w:lang w:val="fr-FR"/>
        </w:rPr>
        <w:lastRenderedPageBreak/>
        <w:t>Hugu</w:t>
      </w:r>
      <w:r w:rsidR="004369BD" w:rsidRPr="00F10CD8">
        <w:rPr>
          <w:rFonts w:eastAsia="Times New Roman" w:cs="Times New Roman"/>
          <w:color w:val="000000" w:themeColor="text1"/>
          <w:shd w:val="clear" w:color="auto" w:fill="FFFFFF"/>
          <w:lang w:val="fr-FR"/>
        </w:rPr>
        <w:t>e</w:t>
      </w:r>
      <w:r w:rsidRPr="00F10CD8">
        <w:rPr>
          <w:rFonts w:eastAsia="Times New Roman" w:cs="Times New Roman"/>
          <w:color w:val="000000" w:themeColor="text1"/>
          <w:shd w:val="clear" w:color="auto" w:fill="FFFFFF"/>
          <w:lang w:val="fr-FR"/>
        </w:rPr>
        <w:t>ny-L</w:t>
      </w:r>
      <w:r w:rsidR="004369BD" w:rsidRPr="00F10CD8">
        <w:rPr>
          <w:rFonts w:eastAsia="Times New Roman" w:cs="Times New Roman"/>
          <w:color w:val="000000" w:themeColor="text1"/>
          <w:shd w:val="clear" w:color="auto" w:fill="FFFFFF"/>
          <w:lang w:val="fr-FR"/>
        </w:rPr>
        <w:t>é</w:t>
      </w:r>
      <w:r w:rsidRPr="00F10CD8">
        <w:rPr>
          <w:rFonts w:eastAsia="Times New Roman" w:cs="Times New Roman"/>
          <w:color w:val="000000" w:themeColor="text1"/>
          <w:shd w:val="clear" w:color="auto" w:fill="FFFFFF"/>
          <w:lang w:val="fr-FR"/>
        </w:rPr>
        <w:t xml:space="preserve">ger, Elise (2018) ‘État présent: Annie Ernaux’, </w:t>
      </w:r>
      <w:r w:rsidRPr="00F10CD8">
        <w:rPr>
          <w:rFonts w:eastAsia="Times New Roman" w:cs="Times New Roman"/>
          <w:i/>
          <w:color w:val="000000" w:themeColor="text1"/>
          <w:shd w:val="clear" w:color="auto" w:fill="FFFFFF"/>
          <w:lang w:val="fr-FR"/>
        </w:rPr>
        <w:t>French Studies</w:t>
      </w:r>
      <w:r w:rsidRPr="00F10CD8">
        <w:rPr>
          <w:rFonts w:eastAsia="Times New Roman" w:cs="Times New Roman"/>
          <w:color w:val="000000" w:themeColor="text1"/>
          <w:shd w:val="clear" w:color="auto" w:fill="FFFFFF"/>
          <w:lang w:val="fr-FR"/>
        </w:rPr>
        <w:t xml:space="preserve"> 72 (2), 256–69, </w:t>
      </w:r>
      <w:hyperlink r:id="rId21" w:history="1">
        <w:r w:rsidRPr="00F10CD8">
          <w:rPr>
            <w:rStyle w:val="Hyperlink"/>
            <w:rFonts w:eastAsia="Times New Roman" w:cs="Times New Roman"/>
            <w:color w:val="000000" w:themeColor="text1"/>
            <w:u w:val="none"/>
            <w:shd w:val="clear" w:color="auto" w:fill="FFFFFF"/>
            <w:lang w:val="fr-FR"/>
          </w:rPr>
          <w:t>doi:10.1093/fs/kny014</w:t>
        </w:r>
      </w:hyperlink>
      <w:r w:rsidR="004369BD" w:rsidRPr="00F10CD8">
        <w:rPr>
          <w:rStyle w:val="Hyperlink"/>
          <w:rFonts w:eastAsia="Times New Roman" w:cs="Times New Roman"/>
          <w:color w:val="000000" w:themeColor="text1"/>
          <w:u w:val="none"/>
          <w:shd w:val="clear" w:color="auto" w:fill="FFFFFF"/>
          <w:lang w:val="fr-FR"/>
        </w:rPr>
        <w:t>.</w:t>
      </w:r>
    </w:p>
    <w:p w14:paraId="552D80B3" w14:textId="7C5CF708" w:rsidR="00320FD9" w:rsidRPr="00F10CD8" w:rsidRDefault="00320FD9" w:rsidP="00F10CD8">
      <w:pPr>
        <w:ind w:left="720" w:hanging="720"/>
        <w:contextualSpacing/>
        <w:rPr>
          <w:rFonts w:cs="Times New Roman"/>
        </w:rPr>
      </w:pPr>
      <w:r w:rsidRPr="00F10CD8">
        <w:rPr>
          <w:rFonts w:eastAsia="Times New Roman" w:cs="Times New Roman"/>
          <w:color w:val="000000" w:themeColor="text1"/>
          <w:shd w:val="clear" w:color="auto" w:fill="FFFFFF"/>
        </w:rPr>
        <w:t>Jordan, Shirley (2019) ‘</w:t>
      </w:r>
      <w:r w:rsidRPr="00F10CD8">
        <w:rPr>
          <w:rFonts w:cs="Times New Roman"/>
        </w:rPr>
        <w:t xml:space="preserve">Overstepping the Boundaries: Sexual Awakening, Trauma and Writing in Annie Ernaux’s </w:t>
      </w:r>
      <w:r w:rsidRPr="00F10CD8">
        <w:rPr>
          <w:rFonts w:cs="Times New Roman"/>
          <w:i/>
        </w:rPr>
        <w:t xml:space="preserve">Mémoire de fille </w:t>
      </w:r>
      <w:r w:rsidRPr="00F10CD8">
        <w:rPr>
          <w:rFonts w:cs="Times New Roman"/>
        </w:rPr>
        <w:t xml:space="preserve">and Christine Angot’s </w:t>
      </w:r>
      <w:r w:rsidRPr="00F10CD8">
        <w:rPr>
          <w:rFonts w:cs="Times New Roman"/>
          <w:i/>
        </w:rPr>
        <w:t>Une semaine de vacances</w:t>
      </w:r>
      <w:r w:rsidRPr="00F10CD8">
        <w:rPr>
          <w:rFonts w:cs="Times New Roman"/>
        </w:rPr>
        <w:t xml:space="preserve">’ in </w:t>
      </w:r>
      <w:r w:rsidRPr="00F10CD8">
        <w:rPr>
          <w:rFonts w:cs="Times New Roman"/>
          <w:i/>
        </w:rPr>
        <w:t>Sexual Textual Boundaries: Women Writing Sexual Encounters in French,</w:t>
      </w:r>
      <w:r w:rsidRPr="00F10CD8">
        <w:rPr>
          <w:rFonts w:cs="Times New Roman"/>
        </w:rPr>
        <w:t xml:space="preserve"> </w:t>
      </w:r>
      <w:r w:rsidRPr="00F10CD8">
        <w:rPr>
          <w:rFonts w:cs="Times New Roman"/>
          <w:i/>
        </w:rPr>
        <w:t>L’Esprit Créateur</w:t>
      </w:r>
      <w:r w:rsidRPr="00F10CD8">
        <w:rPr>
          <w:rFonts w:cs="Times New Roman"/>
        </w:rPr>
        <w:t xml:space="preserve"> </w:t>
      </w:r>
      <w:r w:rsidR="00F6197F">
        <w:rPr>
          <w:rFonts w:cs="Times New Roman"/>
        </w:rPr>
        <w:t xml:space="preserve">59 (2) </w:t>
      </w:r>
      <w:r w:rsidRPr="00F10CD8">
        <w:rPr>
          <w:rFonts w:cs="Times New Roman"/>
        </w:rPr>
        <w:t>eds. Kate Averis and Egle Kackute</w:t>
      </w:r>
      <w:r w:rsidR="00F6197F">
        <w:rPr>
          <w:rFonts w:cs="Times New Roman"/>
        </w:rPr>
        <w:t>, 5-18</w:t>
      </w:r>
      <w:r w:rsidRPr="00F10CD8">
        <w:rPr>
          <w:rFonts w:cs="Times New Roman"/>
        </w:rPr>
        <w:t>.</w:t>
      </w:r>
    </w:p>
    <w:p w14:paraId="4DAF448B" w14:textId="0D50AAC0" w:rsidR="00320FD9" w:rsidRPr="00F10CD8" w:rsidRDefault="00320FD9" w:rsidP="00F10CD8">
      <w:pPr>
        <w:ind w:left="720" w:hanging="720"/>
        <w:contextualSpacing/>
        <w:rPr>
          <w:rFonts w:cs="Times New Roman"/>
        </w:rPr>
      </w:pPr>
      <w:r w:rsidRPr="00F10CD8">
        <w:rPr>
          <w:rStyle w:val="al-author-name-more"/>
          <w:rFonts w:cs="Times New Roman"/>
          <w:color w:val="2A2A2A"/>
          <w:bdr w:val="none" w:sz="0" w:space="0" w:color="auto" w:frame="1"/>
        </w:rPr>
        <w:t>Kawakami, Akane (2019) ‘</w:t>
      </w:r>
      <w:r w:rsidRPr="00F10CD8">
        <w:rPr>
          <w:rFonts w:cs="Times New Roman"/>
          <w:color w:val="2A2A2A"/>
        </w:rPr>
        <w:t>Time Travelling in Ernaux’s</w:t>
      </w:r>
      <w:r w:rsidRPr="00F10CD8">
        <w:rPr>
          <w:rStyle w:val="apple-converted-space"/>
          <w:rFonts w:cs="Times New Roman"/>
          <w:color w:val="2A2A2A"/>
        </w:rPr>
        <w:t> </w:t>
      </w:r>
      <w:r w:rsidRPr="00F10CD8">
        <w:rPr>
          <w:rStyle w:val="Emphasis"/>
          <w:rFonts w:cs="Times New Roman"/>
          <w:color w:val="2A2A2A"/>
          <w:bdr w:val="none" w:sz="0" w:space="0" w:color="auto" w:frame="1"/>
        </w:rPr>
        <w:t>Mémoire de fille</w:t>
      </w:r>
      <w:r w:rsidRPr="00F10CD8">
        <w:rPr>
          <w:rStyle w:val="Emphasis"/>
          <w:rFonts w:cs="Times New Roman"/>
          <w:i w:val="0"/>
          <w:iCs w:val="0"/>
          <w:color w:val="2A2A2A"/>
          <w:bdr w:val="none" w:sz="0" w:space="0" w:color="auto" w:frame="1"/>
        </w:rPr>
        <w:t>’</w:t>
      </w:r>
      <w:r w:rsidR="004369BD" w:rsidRPr="00F10CD8">
        <w:rPr>
          <w:rStyle w:val="Emphasis"/>
          <w:rFonts w:cs="Times New Roman"/>
          <w:i w:val="0"/>
          <w:iCs w:val="0"/>
          <w:color w:val="2A2A2A"/>
          <w:bdr w:val="none" w:sz="0" w:space="0" w:color="auto" w:frame="1"/>
        </w:rPr>
        <w:t>,</w:t>
      </w:r>
      <w:r w:rsidRPr="00F10CD8">
        <w:rPr>
          <w:rStyle w:val="Emphasis"/>
          <w:rFonts w:cs="Times New Roman"/>
          <w:i w:val="0"/>
          <w:iCs w:val="0"/>
          <w:color w:val="2A2A2A"/>
          <w:bdr w:val="none" w:sz="0" w:space="0" w:color="auto" w:frame="1"/>
        </w:rPr>
        <w:t xml:space="preserve"> </w:t>
      </w:r>
      <w:r w:rsidRPr="00F10CD8">
        <w:rPr>
          <w:rStyle w:val="Emphasis"/>
          <w:rFonts w:cs="Times New Roman"/>
          <w:color w:val="2A2A2A"/>
          <w:bdr w:val="none" w:sz="0" w:space="0" w:color="auto" w:frame="1"/>
        </w:rPr>
        <w:t>French Studies</w:t>
      </w:r>
      <w:r w:rsidRPr="00F10CD8">
        <w:rPr>
          <w:rFonts w:cs="Times New Roman"/>
          <w:color w:val="2A2A2A"/>
        </w:rPr>
        <w:t xml:space="preserve"> 73 (2), 253–265, doi:</w:t>
      </w:r>
      <w:r w:rsidRPr="00F10CD8">
        <w:rPr>
          <w:rStyle w:val="apple-converted-space"/>
          <w:rFonts w:cs="Times New Roman"/>
          <w:color w:val="2A2A2A"/>
        </w:rPr>
        <w:t> </w:t>
      </w:r>
      <w:hyperlink r:id="rId22" w:history="1">
        <w:r w:rsidRPr="00F10CD8">
          <w:rPr>
            <w:rStyle w:val="Hyperlink"/>
            <w:rFonts w:cs="Times New Roman"/>
            <w:color w:val="000000" w:themeColor="text1"/>
            <w:u w:val="none"/>
            <w:bdr w:val="none" w:sz="0" w:space="0" w:color="auto" w:frame="1"/>
          </w:rPr>
          <w:t>10.1093/fs/knz012</w:t>
        </w:r>
      </w:hyperlink>
      <w:r w:rsidR="004369BD" w:rsidRPr="00F10CD8">
        <w:rPr>
          <w:rStyle w:val="Hyperlink"/>
          <w:rFonts w:cs="Times New Roman"/>
          <w:color w:val="000000" w:themeColor="text1"/>
          <w:u w:val="none"/>
          <w:bdr w:val="none" w:sz="0" w:space="0" w:color="auto" w:frame="1"/>
        </w:rPr>
        <w:t>.</w:t>
      </w:r>
    </w:p>
    <w:p w14:paraId="57E56974" w14:textId="00A3C5F9" w:rsidR="00320FD9" w:rsidRDefault="00320FD9" w:rsidP="00F10CD8">
      <w:pPr>
        <w:ind w:left="720" w:hanging="720"/>
        <w:contextualSpacing/>
        <w:rPr>
          <w:rFonts w:eastAsia="Times New Roman" w:cs="Times New Roman"/>
          <w:color w:val="000000" w:themeColor="text1"/>
          <w:shd w:val="clear" w:color="auto" w:fill="FFFFFF"/>
        </w:rPr>
      </w:pPr>
      <w:r w:rsidRPr="00F10CD8">
        <w:rPr>
          <w:rFonts w:eastAsia="Times New Roman" w:cs="Times New Roman"/>
          <w:color w:val="000000" w:themeColor="text1"/>
          <w:shd w:val="clear" w:color="auto" w:fill="FFFFFF"/>
        </w:rPr>
        <w:t>Keel</w:t>
      </w:r>
      <w:r w:rsidR="008B42F3" w:rsidRPr="00F10CD8">
        <w:rPr>
          <w:rFonts w:eastAsia="Times New Roman" w:cs="Times New Roman"/>
          <w:color w:val="000000" w:themeColor="text1"/>
          <w:shd w:val="clear" w:color="auto" w:fill="FFFFFF"/>
        </w:rPr>
        <w:t>, P</w:t>
      </w:r>
      <w:r w:rsidR="0005643B">
        <w:rPr>
          <w:rFonts w:eastAsia="Times New Roman" w:cs="Times New Roman"/>
          <w:color w:val="000000" w:themeColor="text1"/>
          <w:shd w:val="clear" w:color="auto" w:fill="FFFFFF"/>
        </w:rPr>
        <w:t>amela</w:t>
      </w:r>
      <w:r w:rsidRPr="00F10CD8">
        <w:rPr>
          <w:rFonts w:eastAsia="Times New Roman" w:cs="Times New Roman"/>
          <w:color w:val="000000" w:themeColor="text1"/>
          <w:shd w:val="clear" w:color="auto" w:fill="FFFFFF"/>
        </w:rPr>
        <w:t xml:space="preserve">, </w:t>
      </w:r>
      <w:r w:rsidR="0005643B">
        <w:rPr>
          <w:rFonts w:eastAsia="Times New Roman" w:cs="Times New Roman"/>
          <w:color w:val="000000" w:themeColor="text1"/>
          <w:shd w:val="clear" w:color="auto" w:fill="FFFFFF"/>
        </w:rPr>
        <w:t xml:space="preserve">Tiffany </w:t>
      </w:r>
      <w:r w:rsidRPr="00F10CD8">
        <w:rPr>
          <w:rFonts w:eastAsia="Times New Roman" w:cs="Times New Roman"/>
          <w:color w:val="000000" w:themeColor="text1"/>
          <w:shd w:val="clear" w:color="auto" w:fill="FFFFFF"/>
        </w:rPr>
        <w:t xml:space="preserve">Brown, </w:t>
      </w:r>
      <w:r w:rsidR="008B42F3" w:rsidRPr="00F10CD8">
        <w:rPr>
          <w:rFonts w:eastAsia="Times New Roman" w:cs="Times New Roman"/>
          <w:color w:val="000000" w:themeColor="text1"/>
          <w:shd w:val="clear" w:color="auto" w:fill="FFFFFF"/>
        </w:rPr>
        <w:t>J</w:t>
      </w:r>
      <w:r w:rsidR="0005643B">
        <w:rPr>
          <w:rFonts w:eastAsia="Times New Roman" w:cs="Times New Roman"/>
          <w:color w:val="000000" w:themeColor="text1"/>
          <w:shd w:val="clear" w:color="auto" w:fill="FFFFFF"/>
        </w:rPr>
        <w:t>ill</w:t>
      </w:r>
      <w:r w:rsidR="008B42F3" w:rsidRPr="00F10CD8">
        <w:rPr>
          <w:rFonts w:eastAsia="Times New Roman" w:cs="Times New Roman"/>
          <w:color w:val="000000" w:themeColor="text1"/>
          <w:shd w:val="clear" w:color="auto" w:fill="FFFFFF"/>
        </w:rPr>
        <w:t xml:space="preserve"> </w:t>
      </w:r>
      <w:r w:rsidRPr="00F10CD8">
        <w:rPr>
          <w:rFonts w:eastAsia="Times New Roman" w:cs="Times New Roman"/>
          <w:color w:val="000000" w:themeColor="text1"/>
          <w:shd w:val="clear" w:color="auto" w:fill="FFFFFF"/>
        </w:rPr>
        <w:t xml:space="preserve">Holm-Denoma and </w:t>
      </w:r>
      <w:r w:rsidR="008B42F3" w:rsidRPr="00F10CD8">
        <w:rPr>
          <w:rFonts w:eastAsia="Times New Roman" w:cs="Times New Roman"/>
          <w:color w:val="000000" w:themeColor="text1"/>
          <w:shd w:val="clear" w:color="auto" w:fill="FFFFFF"/>
        </w:rPr>
        <w:t>L</w:t>
      </w:r>
      <w:r w:rsidR="0005643B">
        <w:rPr>
          <w:rFonts w:eastAsia="Times New Roman" w:cs="Times New Roman"/>
          <w:color w:val="000000" w:themeColor="text1"/>
          <w:shd w:val="clear" w:color="auto" w:fill="FFFFFF"/>
        </w:rPr>
        <w:t>indsay</w:t>
      </w:r>
      <w:r w:rsidR="008B42F3" w:rsidRPr="00F10CD8">
        <w:rPr>
          <w:rFonts w:eastAsia="Times New Roman" w:cs="Times New Roman"/>
          <w:color w:val="000000" w:themeColor="text1"/>
          <w:shd w:val="clear" w:color="auto" w:fill="FFFFFF"/>
        </w:rPr>
        <w:t xml:space="preserve"> </w:t>
      </w:r>
      <w:r w:rsidRPr="00F10CD8">
        <w:rPr>
          <w:rFonts w:eastAsia="Times New Roman" w:cs="Times New Roman"/>
          <w:color w:val="000000" w:themeColor="text1"/>
          <w:shd w:val="clear" w:color="auto" w:fill="FFFFFF"/>
        </w:rPr>
        <w:t xml:space="preserve">Bodell (2011) ‘Comparison of DSM-IV versus Proposed DSM-5 Diagnostic Criteria for Eating Disorders: Reduction of Eating Disorder Not Otherwise Specified and Validity’, </w:t>
      </w:r>
      <w:r w:rsidRPr="00F10CD8">
        <w:rPr>
          <w:rFonts w:eastAsia="Times New Roman" w:cs="Times New Roman"/>
          <w:i/>
          <w:color w:val="000000" w:themeColor="text1"/>
          <w:shd w:val="clear" w:color="auto" w:fill="FFFFFF"/>
        </w:rPr>
        <w:t>International Journal of Eating Disorders</w:t>
      </w:r>
      <w:r w:rsidRPr="00F10CD8">
        <w:rPr>
          <w:rFonts w:eastAsia="Times New Roman" w:cs="Times New Roman"/>
          <w:color w:val="000000" w:themeColor="text1"/>
          <w:shd w:val="clear" w:color="auto" w:fill="FFFFFF"/>
        </w:rPr>
        <w:t xml:space="preserve"> 44 (6), 553–60, doi:10.1002/eat.20892.</w:t>
      </w:r>
    </w:p>
    <w:p w14:paraId="5B9254BC" w14:textId="3584FBF6" w:rsidR="004E2946" w:rsidRPr="007E7DD2" w:rsidRDefault="004E2946" w:rsidP="004E2946">
      <w:pPr>
        <w:pStyle w:val="Firstpara"/>
        <w:rPr>
          <w:lang w:val="fr-FR"/>
        </w:rPr>
      </w:pPr>
      <w:r w:rsidRPr="007E7DD2">
        <w:rPr>
          <w:lang w:val="fr-FR"/>
        </w:rPr>
        <w:t xml:space="preserve">Lacan, Jacques, </w:t>
      </w:r>
      <w:r w:rsidRPr="007E7DD2">
        <w:rPr>
          <w:i/>
          <w:lang w:val="fr-FR"/>
        </w:rPr>
        <w:t>Séminaire: Les quatre concepts fondamentaux de la psychanalyse</w:t>
      </w:r>
      <w:r w:rsidRPr="007E7DD2">
        <w:rPr>
          <w:lang w:val="fr-FR"/>
        </w:rPr>
        <w:t xml:space="preserve"> (Pairs: Seuil, 1973).</w:t>
      </w:r>
    </w:p>
    <w:p w14:paraId="25EE86B3" w14:textId="1D0F00AE" w:rsidR="004E2946" w:rsidRPr="007E7DD2" w:rsidRDefault="004E2946" w:rsidP="007C1B42">
      <w:pPr>
        <w:pStyle w:val="Firstpara"/>
        <w:rPr>
          <w:rFonts w:eastAsia="Times New Roman"/>
          <w:color w:val="000000" w:themeColor="text1"/>
          <w:shd w:val="clear" w:color="auto" w:fill="FFFFFF"/>
          <w:lang w:val="fr-FR"/>
        </w:rPr>
      </w:pPr>
      <w:r w:rsidRPr="007E7DD2">
        <w:rPr>
          <w:lang w:val="fr-FR"/>
        </w:rPr>
        <w:t xml:space="preserve">Lacan, Jacques, </w:t>
      </w:r>
      <w:r w:rsidRPr="007E7DD2">
        <w:rPr>
          <w:i/>
          <w:lang w:val="fr-FR"/>
        </w:rPr>
        <w:t>Écrits</w:t>
      </w:r>
      <w:r w:rsidRPr="007E7DD2">
        <w:rPr>
          <w:lang w:val="fr-FR"/>
        </w:rPr>
        <w:t xml:space="preserve"> (Paris: Seuil, 1996).</w:t>
      </w:r>
    </w:p>
    <w:p w14:paraId="170B62A2" w14:textId="77777777" w:rsidR="00320FD9" w:rsidRPr="00F10CD8" w:rsidRDefault="00C71032" w:rsidP="00F10CD8">
      <w:pPr>
        <w:ind w:left="720" w:hanging="720"/>
        <w:contextualSpacing/>
        <w:rPr>
          <w:b/>
          <w:bCs/>
          <w:lang w:val="fr-FR"/>
        </w:rPr>
      </w:pPr>
      <w:hyperlink r:id="rId23" w:tgtFrame="_blank" w:history="1">
        <w:r w:rsidR="00320FD9" w:rsidRPr="00F10CD8">
          <w:rPr>
            <w:lang w:val="fr-FR"/>
          </w:rPr>
          <w:t>Leyris</w:t>
        </w:r>
      </w:hyperlink>
      <w:r w:rsidR="00320FD9" w:rsidRPr="00F10CD8">
        <w:rPr>
          <w:lang w:val="fr-FR"/>
        </w:rPr>
        <w:t>, Raphaëlle (2016), ‘Annie Ernaux, “fille de rien”, grand écrivain’,</w:t>
      </w:r>
    </w:p>
    <w:p w14:paraId="2AD38C03" w14:textId="77777777" w:rsidR="00320FD9" w:rsidRPr="00F10CD8" w:rsidRDefault="00C71032" w:rsidP="00F10CD8">
      <w:pPr>
        <w:pStyle w:val="Refences"/>
        <w:ind w:firstLine="0"/>
      </w:pPr>
      <w:hyperlink r:id="rId24" w:history="1">
        <w:r w:rsidR="00320FD9" w:rsidRPr="007E7DD2">
          <w:rPr>
            <w:rStyle w:val="Hyperlink"/>
            <w:color w:val="000000" w:themeColor="text1"/>
            <w:u w:val="none"/>
          </w:rPr>
          <w:t>https://www.lemonde.fr/livres/article/2016/03/30/fille-de-rien-grand-</w:t>
        </w:r>
      </w:hyperlink>
      <w:r w:rsidR="00320FD9" w:rsidRPr="007E7DD2">
        <w:t>ecrivain_4892076_3260.html</w:t>
      </w:r>
      <w:r w:rsidR="00320FD9" w:rsidRPr="00F10CD8">
        <w:t xml:space="preserve"> (accessed 22 August 2019).</w:t>
      </w:r>
    </w:p>
    <w:p w14:paraId="10AF1A8C" w14:textId="77777777" w:rsidR="00320FD9" w:rsidRPr="00F10CD8" w:rsidRDefault="00320FD9" w:rsidP="00F10CD8">
      <w:pPr>
        <w:pStyle w:val="Refences"/>
        <w:rPr>
          <w:color w:val="000000"/>
          <w:lang w:val="en-US"/>
        </w:rPr>
      </w:pPr>
      <w:r w:rsidRPr="00F10CD8">
        <w:rPr>
          <w:color w:val="000000"/>
        </w:rPr>
        <w:t xml:space="preserve">McIlvanney, Siobhan </w:t>
      </w:r>
      <w:r w:rsidRPr="00F10CD8">
        <w:rPr>
          <w:color w:val="000000"/>
          <w:lang w:val="en-US"/>
        </w:rPr>
        <w:t xml:space="preserve">(2001) </w:t>
      </w:r>
      <w:r w:rsidRPr="00F10CD8">
        <w:rPr>
          <w:i/>
          <w:color w:val="000000"/>
          <w:lang w:val="en-US"/>
        </w:rPr>
        <w:t>Annie Ernaux: The Return to Origins</w:t>
      </w:r>
      <w:r w:rsidRPr="00F10CD8">
        <w:rPr>
          <w:color w:val="000000"/>
          <w:lang w:val="en-US"/>
        </w:rPr>
        <w:t xml:space="preserve"> (Liverpool: Liverpool University Press). </w:t>
      </w:r>
    </w:p>
    <w:p w14:paraId="47473FB0" w14:textId="47B90CBF" w:rsidR="00265BA7" w:rsidRPr="00F10CD8" w:rsidRDefault="00320FD9" w:rsidP="00F10CD8">
      <w:pPr>
        <w:ind w:left="720" w:hanging="720"/>
        <w:contextualSpacing/>
        <w:rPr>
          <w:rFonts w:eastAsia="Times New Roman" w:cs="Times New Roman"/>
          <w:color w:val="000000" w:themeColor="text1"/>
          <w:shd w:val="clear" w:color="auto" w:fill="FFFFFF"/>
        </w:rPr>
      </w:pPr>
      <w:r w:rsidRPr="00F10CD8">
        <w:rPr>
          <w:rFonts w:eastAsia="Times New Roman" w:cs="Times New Roman"/>
          <w:color w:val="000000" w:themeColor="text1"/>
          <w:shd w:val="clear" w:color="auto" w:fill="FFFFFF"/>
        </w:rPr>
        <w:t xml:space="preserve">Machado, </w:t>
      </w:r>
      <w:r w:rsidR="0005643B">
        <w:rPr>
          <w:rFonts w:eastAsia="Times New Roman" w:cs="Times New Roman"/>
          <w:color w:val="000000" w:themeColor="text1"/>
          <w:shd w:val="clear" w:color="auto" w:fill="FFFFFF"/>
        </w:rPr>
        <w:t xml:space="preserve">Paulo, Sonia </w:t>
      </w:r>
      <w:r w:rsidRPr="00F10CD8">
        <w:rPr>
          <w:rFonts w:eastAsia="Times New Roman" w:cs="Times New Roman"/>
          <w:color w:val="000000" w:themeColor="text1"/>
          <w:shd w:val="clear" w:color="auto" w:fill="FFFFFF"/>
        </w:rPr>
        <w:t xml:space="preserve">Gonçalves and </w:t>
      </w:r>
      <w:r w:rsidR="0005643B">
        <w:rPr>
          <w:rFonts w:eastAsia="Times New Roman" w:cs="Times New Roman"/>
          <w:color w:val="000000" w:themeColor="text1"/>
          <w:shd w:val="clear" w:color="auto" w:fill="FFFFFF"/>
        </w:rPr>
        <w:t xml:space="preserve">Hans </w:t>
      </w:r>
      <w:r w:rsidRPr="00F10CD8">
        <w:rPr>
          <w:rFonts w:eastAsia="Times New Roman" w:cs="Times New Roman"/>
          <w:color w:val="000000" w:themeColor="text1"/>
          <w:shd w:val="clear" w:color="auto" w:fill="FFFFFF"/>
        </w:rPr>
        <w:t xml:space="preserve">Hoek (2013) ‘DSM-5 Reduces the Proportion of EDNOS Cases: Evidence from Community Samples’, </w:t>
      </w:r>
      <w:r w:rsidRPr="00F10CD8">
        <w:rPr>
          <w:rFonts w:eastAsia="Times New Roman" w:cs="Times New Roman"/>
          <w:i/>
          <w:color w:val="000000" w:themeColor="text1"/>
          <w:shd w:val="clear" w:color="auto" w:fill="FFFFFF"/>
        </w:rPr>
        <w:t>International Journal of Eating Disorders</w:t>
      </w:r>
      <w:r w:rsidRPr="00F10CD8">
        <w:rPr>
          <w:rFonts w:eastAsia="Times New Roman" w:cs="Times New Roman"/>
          <w:color w:val="000000" w:themeColor="text1"/>
          <w:shd w:val="clear" w:color="auto" w:fill="FFFFFF"/>
        </w:rPr>
        <w:t xml:space="preserve"> 46 (1), 60–65, doi:10.1002/eat.22040.</w:t>
      </w:r>
      <w:r w:rsidR="00265BA7" w:rsidRPr="00F10CD8">
        <w:rPr>
          <w:rFonts w:eastAsia="Times New Roman" w:cs="Times New Roman"/>
          <w:color w:val="000000" w:themeColor="text1"/>
          <w:shd w:val="clear" w:color="auto" w:fill="FFFFFF"/>
        </w:rPr>
        <w:t xml:space="preserve"> </w:t>
      </w:r>
    </w:p>
    <w:p w14:paraId="233E5B8E" w14:textId="45E397E6" w:rsidR="00265BA7" w:rsidRPr="007E7DD2" w:rsidRDefault="00265BA7" w:rsidP="00F10CD8">
      <w:pPr>
        <w:ind w:left="720" w:hanging="720"/>
        <w:contextualSpacing/>
        <w:rPr>
          <w:rFonts w:eastAsia="Times New Roman" w:cs="Times New Roman"/>
          <w:color w:val="000000" w:themeColor="text1"/>
          <w:shd w:val="clear" w:color="auto" w:fill="FFFFFF"/>
          <w:lang w:val="en-GB"/>
        </w:rPr>
      </w:pPr>
      <w:r w:rsidRPr="00F10CD8">
        <w:rPr>
          <w:rFonts w:cs="Times New Roman"/>
          <w:color w:val="000000" w:themeColor="text1"/>
        </w:rPr>
        <w:t>NICE (2017)</w:t>
      </w:r>
      <w:r w:rsidRPr="00F10CD8">
        <w:rPr>
          <w:rFonts w:cs="Times New Roman"/>
          <w:b/>
          <w:bCs/>
          <w:color w:val="000000" w:themeColor="text1"/>
        </w:rPr>
        <w:t xml:space="preserve"> ‘</w:t>
      </w:r>
      <w:r w:rsidRPr="00F10CD8">
        <w:rPr>
          <w:rFonts w:eastAsia="Times New Roman" w:cs="Times New Roman"/>
          <w:color w:val="000000" w:themeColor="text1"/>
          <w:kern w:val="36"/>
          <w:lang w:val="en-GB" w:eastAsia="en-GB"/>
        </w:rPr>
        <w:t>Eating Disorders: Recognition and Treatment [NG69]</w:t>
      </w:r>
    </w:p>
    <w:p w14:paraId="2A4B2EDB" w14:textId="77777777" w:rsidR="00265BA7" w:rsidRPr="00F10CD8" w:rsidRDefault="00C71032" w:rsidP="00F10CD8">
      <w:pPr>
        <w:pStyle w:val="Normalfirstlinenotindented"/>
        <w:contextualSpacing/>
        <w:rPr>
          <w:rFonts w:cs="Times New Roman"/>
          <w:color w:val="000000" w:themeColor="text1"/>
        </w:rPr>
      </w:pPr>
      <w:hyperlink r:id="rId25" w:anchor="identification-and-assessment" w:history="1">
        <w:r w:rsidR="00265BA7" w:rsidRPr="007E7DD2">
          <w:rPr>
            <w:rStyle w:val="Hyperlink"/>
            <w:rFonts w:cs="Times New Roman"/>
            <w:color w:val="000000" w:themeColor="text1"/>
            <w:u w:val="none"/>
          </w:rPr>
          <w:t>https://www.nice.org.uk/guidance/ng69/chapter/Recommendations#identification-and-assessment</w:t>
        </w:r>
      </w:hyperlink>
      <w:r w:rsidR="00265BA7" w:rsidRPr="00F10CD8">
        <w:rPr>
          <w:rFonts w:cs="Times New Roman"/>
          <w:color w:val="000000" w:themeColor="text1"/>
        </w:rPr>
        <w:t xml:space="preserve"> </w:t>
      </w:r>
      <w:r w:rsidR="00265BA7" w:rsidRPr="007E7DD2">
        <w:rPr>
          <w:rFonts w:eastAsia="Times New Roman" w:cs="Times New Roman"/>
          <w:color w:val="000000" w:themeColor="text1"/>
          <w:shd w:val="clear" w:color="auto" w:fill="FFFFFF"/>
          <w:lang w:val="en-GB"/>
        </w:rPr>
        <w:t>(accessed 22 August 2019).</w:t>
      </w:r>
    </w:p>
    <w:p w14:paraId="1BBFF615" w14:textId="25532422" w:rsidR="00265BA7" w:rsidRPr="00F10CD8" w:rsidRDefault="00320FD9" w:rsidP="00F10CD8">
      <w:pPr>
        <w:ind w:left="720" w:hanging="720"/>
        <w:contextualSpacing/>
        <w:rPr>
          <w:rFonts w:eastAsia="Times New Roman" w:cs="Times New Roman"/>
          <w:color w:val="000000" w:themeColor="text1"/>
          <w:shd w:val="clear" w:color="auto" w:fill="FFFFFF"/>
          <w:lang w:val="fr-FR"/>
        </w:rPr>
      </w:pPr>
      <w:r w:rsidRPr="00F10CD8">
        <w:rPr>
          <w:rFonts w:eastAsia="Times New Roman" w:cs="Times New Roman"/>
          <w:color w:val="000000" w:themeColor="text1"/>
          <w:shd w:val="clear" w:color="auto" w:fill="FFFFFF"/>
          <w:lang w:val="fr-FR"/>
        </w:rPr>
        <w:t>Organisation mondiale de la santé (OMS), ‘</w:t>
      </w:r>
      <w:r w:rsidRPr="00F10CD8">
        <w:rPr>
          <w:rFonts w:cs="Times New Roman"/>
          <w:bCs/>
          <w:lang w:val="fr-FR"/>
        </w:rPr>
        <w:t xml:space="preserve">Classification statistique internationale des maladies et des problèmes de santé connexes </w:t>
      </w:r>
      <w:r w:rsidRPr="00F10CD8">
        <w:rPr>
          <w:rFonts w:cs="Times New Roman"/>
          <w:lang w:val="fr-FR"/>
        </w:rPr>
        <w:t xml:space="preserve">(CMI-10)’ (2008) </w:t>
      </w:r>
      <w:hyperlink r:id="rId26" w:history="1">
        <w:r w:rsidRPr="00283233">
          <w:rPr>
            <w:rStyle w:val="Hyperlink"/>
            <w:rFonts w:eastAsia="Times New Roman" w:cs="Times New Roman"/>
            <w:color w:val="auto"/>
            <w:u w:val="none"/>
            <w:shd w:val="clear" w:color="auto" w:fill="FFFFFF"/>
            <w:lang w:val="fr-FR"/>
          </w:rPr>
          <w:t>http://apps.who.int/classifications/icd10/browse/Content/statichtml/ICD10Volume2_fr_2008.pdf</w:t>
        </w:r>
      </w:hyperlink>
      <w:r w:rsidRPr="00F10CD8">
        <w:rPr>
          <w:rFonts w:eastAsia="Times New Roman" w:cs="Times New Roman"/>
          <w:color w:val="000000" w:themeColor="text1"/>
          <w:shd w:val="clear" w:color="auto" w:fill="FFFFFF"/>
          <w:lang w:val="fr-FR"/>
        </w:rPr>
        <w:t xml:space="preserve">  (accessed 22 August 2019).</w:t>
      </w:r>
    </w:p>
    <w:p w14:paraId="56BCCE9E" w14:textId="6AB34C62" w:rsidR="008B42F3" w:rsidRPr="007E7DD2" w:rsidRDefault="00320FD9" w:rsidP="00F10CD8">
      <w:pPr>
        <w:ind w:left="720" w:hanging="720"/>
        <w:contextualSpacing/>
        <w:rPr>
          <w:rFonts w:eastAsia="Times New Roman" w:cs="Times New Roman"/>
          <w:color w:val="000000" w:themeColor="text1"/>
          <w:shd w:val="clear" w:color="auto" w:fill="FFFFFF"/>
          <w:lang w:val="en-GB"/>
        </w:rPr>
      </w:pPr>
      <w:r w:rsidRPr="007E7DD2">
        <w:rPr>
          <w:rFonts w:eastAsia="Times New Roman" w:cs="Times New Roman"/>
          <w:color w:val="000000" w:themeColor="text1"/>
          <w:shd w:val="clear" w:color="auto" w:fill="FFFFFF"/>
          <w:lang w:val="en-GB"/>
        </w:rPr>
        <w:t>Russell, Gerald (1979) ‘</w:t>
      </w:r>
      <w:r w:rsidR="00265BA7" w:rsidRPr="00F10CD8">
        <w:rPr>
          <w:rFonts w:eastAsia="Times New Roman" w:cs="Times New Roman"/>
          <w:color w:val="000000" w:themeColor="text1"/>
          <w:lang w:val="en-GB" w:eastAsia="en-GB"/>
        </w:rPr>
        <w:t>Bulimia</w:t>
      </w:r>
      <w:r w:rsidR="00265BA7" w:rsidRPr="00F10CD8">
        <w:rPr>
          <w:rFonts w:eastAsia="Times New Roman" w:cs="Times New Roman"/>
          <w:color w:val="000000" w:themeColor="text1"/>
          <w:shd w:val="clear" w:color="auto" w:fill="FFFFFF"/>
          <w:lang w:val="en-GB" w:eastAsia="en-GB"/>
        </w:rPr>
        <w:t xml:space="preserve"> Nervosa: An Ominous Variant of Anorexia Nervosa’ </w:t>
      </w:r>
      <w:r w:rsidR="00265BA7" w:rsidRPr="00F10CD8">
        <w:rPr>
          <w:rFonts w:eastAsia="Times New Roman" w:cs="Times New Roman"/>
          <w:i/>
          <w:iCs/>
          <w:color w:val="000000" w:themeColor="text1"/>
          <w:shd w:val="clear" w:color="auto" w:fill="FFFFFF"/>
          <w:lang w:val="en-GB" w:eastAsia="en-GB"/>
        </w:rPr>
        <w:t>Psychological Medicine</w:t>
      </w:r>
      <w:r w:rsidR="00265BA7" w:rsidRPr="00F10CD8">
        <w:rPr>
          <w:rFonts w:eastAsia="Times New Roman" w:cs="Times New Roman"/>
          <w:color w:val="000000" w:themeColor="text1"/>
          <w:shd w:val="clear" w:color="auto" w:fill="FFFFFF"/>
          <w:lang w:val="en-GB" w:eastAsia="en-GB"/>
        </w:rPr>
        <w:t> </w:t>
      </w:r>
      <w:r w:rsidR="00265BA7" w:rsidRPr="00F10CD8">
        <w:rPr>
          <w:rFonts w:cs="Times New Roman"/>
          <w:color w:val="000000" w:themeColor="text1"/>
          <w:shd w:val="clear" w:color="auto" w:fill="FFFFFF"/>
        </w:rPr>
        <w:t>9 (3), 429</w:t>
      </w:r>
      <w:r w:rsidR="00265BA7" w:rsidRPr="00F10CD8">
        <w:rPr>
          <w:rFonts w:eastAsia="Times New Roman" w:cs="Times New Roman"/>
          <w:color w:val="000000" w:themeColor="text1"/>
          <w:shd w:val="clear" w:color="auto" w:fill="FFFFFF"/>
        </w:rPr>
        <w:t>–</w:t>
      </w:r>
      <w:r w:rsidR="00265BA7" w:rsidRPr="00F10CD8">
        <w:rPr>
          <w:rFonts w:cs="Times New Roman"/>
          <w:color w:val="000000" w:themeColor="text1"/>
          <w:shd w:val="clear" w:color="auto" w:fill="FFFFFF"/>
        </w:rPr>
        <w:t>48</w:t>
      </w:r>
      <w:r w:rsidR="00265BA7" w:rsidRPr="00F10CD8">
        <w:rPr>
          <w:rFonts w:cs="Times New Roman"/>
          <w:color w:val="000000" w:themeColor="text1"/>
        </w:rPr>
        <w:t xml:space="preserve">, </w:t>
      </w:r>
      <w:r w:rsidR="00265BA7" w:rsidRPr="00F10CD8">
        <w:rPr>
          <w:rFonts w:eastAsia="Times New Roman" w:cs="Times New Roman"/>
          <w:color w:val="000000" w:themeColor="text1"/>
          <w:shd w:val="clear" w:color="auto" w:fill="FFFFFF"/>
          <w:lang w:val="en-GB" w:eastAsia="en-GB"/>
        </w:rPr>
        <w:t>doi:</w:t>
      </w:r>
      <w:r w:rsidR="004369BD" w:rsidRPr="00F10CD8">
        <w:rPr>
          <w:rFonts w:eastAsia="Times New Roman" w:cs="Times New Roman"/>
          <w:color w:val="000000" w:themeColor="text1"/>
          <w:shd w:val="clear" w:color="auto" w:fill="FFFFFF"/>
          <w:lang w:val="en-GB" w:eastAsia="en-GB"/>
        </w:rPr>
        <w:t xml:space="preserve"> </w:t>
      </w:r>
      <w:r w:rsidR="00265BA7" w:rsidRPr="00F10CD8">
        <w:rPr>
          <w:rFonts w:eastAsia="Times New Roman" w:cs="Times New Roman"/>
          <w:color w:val="000000" w:themeColor="text1"/>
          <w:shd w:val="clear" w:color="auto" w:fill="FFFFFF"/>
          <w:lang w:val="en-GB" w:eastAsia="en-GB"/>
        </w:rPr>
        <w:t>10.1017/S0033291700031974.</w:t>
      </w:r>
    </w:p>
    <w:p w14:paraId="64A57361" w14:textId="06EFDA12" w:rsidR="00320FD9" w:rsidRPr="007E7DD2" w:rsidRDefault="00320FD9" w:rsidP="003E7FA0">
      <w:pPr>
        <w:ind w:left="720" w:hanging="720"/>
        <w:contextualSpacing/>
        <w:rPr>
          <w:rFonts w:eastAsia="Times New Roman" w:cs="Times New Roman"/>
          <w:lang w:val="fr-FR" w:eastAsia="en-GB"/>
        </w:rPr>
      </w:pPr>
      <w:r w:rsidRPr="007E7DD2">
        <w:rPr>
          <w:rFonts w:cs="Times New Roman"/>
          <w:color w:val="000000" w:themeColor="text1"/>
          <w:kern w:val="36"/>
          <w:lang w:val="fr-FR"/>
        </w:rPr>
        <w:t>Schwerdtner</w:t>
      </w:r>
      <w:r w:rsidRPr="007E7DD2">
        <w:rPr>
          <w:color w:val="000000" w:themeColor="text1"/>
          <w:kern w:val="36"/>
          <w:lang w:val="fr-FR"/>
        </w:rPr>
        <w:t xml:space="preserve">, </w:t>
      </w:r>
      <w:r w:rsidRPr="007E7DD2">
        <w:rPr>
          <w:rFonts w:cs="Times New Roman"/>
          <w:color w:val="000000" w:themeColor="text1"/>
          <w:kern w:val="36"/>
          <w:lang w:val="fr-FR"/>
        </w:rPr>
        <w:t>Karin</w:t>
      </w:r>
      <w:r w:rsidRPr="007E7DD2">
        <w:rPr>
          <w:color w:val="000000" w:themeColor="text1"/>
          <w:kern w:val="36"/>
          <w:lang w:val="fr-FR"/>
        </w:rPr>
        <w:t xml:space="preserve"> </w:t>
      </w:r>
      <w:r w:rsidRPr="007E7DD2">
        <w:rPr>
          <w:rFonts w:cs="Times New Roman"/>
          <w:color w:val="000000" w:themeColor="text1"/>
          <w:lang w:val="fr-FR"/>
        </w:rPr>
        <w:t xml:space="preserve">(2018) </w:t>
      </w:r>
      <w:r w:rsidRPr="007E7DD2">
        <w:rPr>
          <w:rFonts w:cs="Times New Roman"/>
          <w:color w:val="000000" w:themeColor="text1"/>
          <w:kern w:val="36"/>
          <w:lang w:val="fr-FR"/>
        </w:rPr>
        <w:t>‘</w:t>
      </w:r>
      <w:r w:rsidRPr="007E7DD2">
        <w:rPr>
          <w:rFonts w:cs="Times New Roman"/>
          <w:i/>
          <w:iCs/>
          <w:color w:val="000000" w:themeColor="text1"/>
          <w:kern w:val="36"/>
          <w:lang w:val="fr-FR"/>
        </w:rPr>
        <w:t>Mémoire de fille</w:t>
      </w:r>
      <w:r w:rsidRPr="007E7DD2">
        <w:rPr>
          <w:rFonts w:cs="Times New Roman"/>
          <w:color w:val="000000" w:themeColor="text1"/>
          <w:kern w:val="36"/>
          <w:lang w:val="fr-FR"/>
        </w:rPr>
        <w:t xml:space="preserve">, ou comment écrire (avec la voix de) “cette fille”’, </w:t>
      </w:r>
      <w:r w:rsidRPr="007E7DD2">
        <w:rPr>
          <w:rFonts w:cs="Times New Roman"/>
          <w:i/>
          <w:iCs/>
          <w:color w:val="000000" w:themeColor="text1"/>
          <w:lang w:val="fr-FR"/>
        </w:rPr>
        <w:t>Contemporary French And Francophone Studies</w:t>
      </w:r>
      <w:r w:rsidRPr="007E7DD2">
        <w:rPr>
          <w:rFonts w:cs="Times New Roman"/>
          <w:color w:val="000000" w:themeColor="text1"/>
          <w:lang w:val="fr-FR"/>
        </w:rPr>
        <w:t xml:space="preserve"> 22 (5), 597–604</w:t>
      </w:r>
      <w:r w:rsidR="004369BD" w:rsidRPr="007E7DD2">
        <w:rPr>
          <w:rFonts w:cs="Times New Roman"/>
          <w:color w:val="000000" w:themeColor="text1"/>
          <w:lang w:val="fr-FR"/>
        </w:rPr>
        <w:t xml:space="preserve">, doi: </w:t>
      </w:r>
      <w:r w:rsidR="004369BD" w:rsidRPr="007E7DD2">
        <w:rPr>
          <w:rFonts w:eastAsia="Times New Roman" w:cs="Times New Roman"/>
          <w:color w:val="000000" w:themeColor="text1"/>
          <w:shd w:val="clear" w:color="auto" w:fill="FFFFFF"/>
          <w:lang w:val="fr-FR" w:eastAsia="en-GB"/>
        </w:rPr>
        <w:t>10.1080/17409292.2018.1609184.</w:t>
      </w:r>
    </w:p>
    <w:p w14:paraId="3A4829B4" w14:textId="0A555B87" w:rsidR="00320FD9" w:rsidRPr="00F10CD8" w:rsidRDefault="00320FD9" w:rsidP="00F10CD8">
      <w:pPr>
        <w:ind w:left="720" w:hanging="720"/>
        <w:contextualSpacing/>
        <w:rPr>
          <w:rFonts w:eastAsia="Times New Roman" w:cs="Times New Roman"/>
          <w:color w:val="000000" w:themeColor="text1"/>
          <w:shd w:val="clear" w:color="auto" w:fill="FFFFFF"/>
        </w:rPr>
      </w:pPr>
      <w:r w:rsidRPr="00F10CD8">
        <w:rPr>
          <w:rFonts w:eastAsia="Times New Roman" w:cs="Times New Roman"/>
          <w:color w:val="000000" w:themeColor="text1"/>
          <w:shd w:val="clear" w:color="auto" w:fill="FFFFFF"/>
        </w:rPr>
        <w:t>Thomas, J</w:t>
      </w:r>
      <w:r w:rsidR="0005643B">
        <w:rPr>
          <w:rFonts w:eastAsia="Times New Roman" w:cs="Times New Roman"/>
          <w:color w:val="000000" w:themeColor="text1"/>
          <w:shd w:val="clear" w:color="auto" w:fill="FFFFFF"/>
        </w:rPr>
        <w:t>ennifer</w:t>
      </w:r>
      <w:r w:rsidRPr="00F10CD8">
        <w:rPr>
          <w:rFonts w:eastAsia="Times New Roman" w:cs="Times New Roman"/>
          <w:color w:val="000000" w:themeColor="text1"/>
          <w:shd w:val="clear" w:color="auto" w:fill="FFFFFF"/>
        </w:rPr>
        <w:t>, L</w:t>
      </w:r>
      <w:r w:rsidR="0005643B">
        <w:rPr>
          <w:rFonts w:eastAsia="Times New Roman" w:cs="Times New Roman"/>
          <w:color w:val="000000" w:themeColor="text1"/>
          <w:shd w:val="clear" w:color="auto" w:fill="FFFFFF"/>
        </w:rPr>
        <w:t>enny</w:t>
      </w:r>
      <w:r w:rsidR="008B42F3" w:rsidRPr="00F10CD8">
        <w:rPr>
          <w:rFonts w:eastAsia="Times New Roman" w:cs="Times New Roman"/>
          <w:color w:val="000000" w:themeColor="text1"/>
          <w:shd w:val="clear" w:color="auto" w:fill="FFFFFF"/>
        </w:rPr>
        <w:t xml:space="preserve"> </w:t>
      </w:r>
      <w:r w:rsidRPr="00F10CD8">
        <w:rPr>
          <w:rFonts w:eastAsia="Times New Roman" w:cs="Times New Roman"/>
          <w:color w:val="000000" w:themeColor="text1"/>
          <w:shd w:val="clear" w:color="auto" w:fill="FFFFFF"/>
        </w:rPr>
        <w:t>Vartanian and K</w:t>
      </w:r>
      <w:r w:rsidR="0005643B">
        <w:rPr>
          <w:rFonts w:eastAsia="Times New Roman" w:cs="Times New Roman"/>
          <w:color w:val="000000" w:themeColor="text1"/>
          <w:shd w:val="clear" w:color="auto" w:fill="FFFFFF"/>
        </w:rPr>
        <w:t>elly</w:t>
      </w:r>
      <w:r w:rsidRPr="00F10CD8">
        <w:rPr>
          <w:rFonts w:eastAsia="Times New Roman" w:cs="Times New Roman"/>
          <w:color w:val="000000" w:themeColor="text1"/>
          <w:shd w:val="clear" w:color="auto" w:fill="FFFFFF"/>
        </w:rPr>
        <w:t xml:space="preserve"> Brownell (2009) ‘The Relationship between </w:t>
      </w:r>
      <w:r w:rsidR="002E012D" w:rsidRPr="00F10CD8">
        <w:rPr>
          <w:rFonts w:eastAsia="Times New Roman" w:cs="Times New Roman"/>
          <w:color w:val="000000" w:themeColor="text1"/>
          <w:shd w:val="clear" w:color="auto" w:fill="FFFFFF"/>
        </w:rPr>
        <w:t>E</w:t>
      </w:r>
      <w:r w:rsidRPr="00F10CD8">
        <w:rPr>
          <w:rFonts w:eastAsia="Times New Roman" w:cs="Times New Roman"/>
          <w:color w:val="000000" w:themeColor="text1"/>
          <w:shd w:val="clear" w:color="auto" w:fill="FFFFFF"/>
        </w:rPr>
        <w:t>ating Disorder Not Otherwise Specified (EDNOS) and Officially Recognized Eating Disorders: Meta-Analysis and Implications for DSM’,</w:t>
      </w:r>
      <w:r w:rsidRPr="00F10CD8">
        <w:rPr>
          <w:rFonts w:cs="Times New Roman"/>
          <w:color w:val="000000" w:themeColor="text1"/>
        </w:rPr>
        <w:t> </w:t>
      </w:r>
      <w:r w:rsidRPr="00F10CD8">
        <w:rPr>
          <w:rFonts w:eastAsia="Times New Roman" w:cs="Times New Roman"/>
          <w:i/>
          <w:color w:val="000000" w:themeColor="text1"/>
          <w:shd w:val="clear" w:color="auto" w:fill="FFFFFF"/>
        </w:rPr>
        <w:t>Psychological Bulletin</w:t>
      </w:r>
      <w:r w:rsidRPr="00F10CD8">
        <w:rPr>
          <w:rFonts w:cs="Times New Roman"/>
          <w:color w:val="000000" w:themeColor="text1"/>
        </w:rPr>
        <w:t> </w:t>
      </w:r>
      <w:r w:rsidRPr="00F10CD8">
        <w:rPr>
          <w:rFonts w:eastAsia="Times New Roman" w:cs="Times New Roman"/>
          <w:color w:val="000000" w:themeColor="text1"/>
          <w:shd w:val="clear" w:color="auto" w:fill="FFFFFF"/>
        </w:rPr>
        <w:t>135 (3), 407–433, doi:10.1037/a0015326.</w:t>
      </w:r>
    </w:p>
    <w:p w14:paraId="7D74B395" w14:textId="5FBF2112" w:rsidR="00320FD9" w:rsidRPr="00F10CD8" w:rsidRDefault="00320FD9" w:rsidP="00F10CD8">
      <w:pPr>
        <w:ind w:left="720" w:hanging="720"/>
        <w:contextualSpacing/>
        <w:rPr>
          <w:rFonts w:eastAsia="Times New Roman" w:cs="Times New Roman"/>
          <w:color w:val="545454"/>
          <w:shd w:val="clear" w:color="auto" w:fill="FFFFFF"/>
          <w:lang w:val="en-GB" w:eastAsia="en-GB"/>
        </w:rPr>
      </w:pPr>
      <w:r w:rsidRPr="00F10CD8">
        <w:rPr>
          <w:rFonts w:eastAsia="Times New Roman" w:cs="Times New Roman"/>
          <w:color w:val="000000" w:themeColor="text1"/>
          <w:shd w:val="clear" w:color="auto" w:fill="FFFFFF"/>
        </w:rPr>
        <w:t>Thompson, Hannah (2017) ‘</w:t>
      </w:r>
      <w:r w:rsidRPr="00F10CD8">
        <w:rPr>
          <w:rFonts w:cs="Times New Roman"/>
        </w:rPr>
        <w:t xml:space="preserve">Etat présent: French and Francophone </w:t>
      </w:r>
      <w:r w:rsidR="004369BD" w:rsidRPr="00F10CD8">
        <w:rPr>
          <w:rFonts w:cs="Times New Roman"/>
        </w:rPr>
        <w:t>D</w:t>
      </w:r>
      <w:r w:rsidRPr="00F10CD8">
        <w:rPr>
          <w:rFonts w:cs="Times New Roman"/>
        </w:rPr>
        <w:t xml:space="preserve">isability </w:t>
      </w:r>
      <w:r w:rsidR="004369BD" w:rsidRPr="00F10CD8">
        <w:rPr>
          <w:rFonts w:cs="Times New Roman"/>
        </w:rPr>
        <w:t>S</w:t>
      </w:r>
      <w:r w:rsidRPr="00F10CD8">
        <w:rPr>
          <w:rFonts w:cs="Times New Roman"/>
        </w:rPr>
        <w:t>tudies</w:t>
      </w:r>
      <w:r w:rsidR="002E012D" w:rsidRPr="00F10CD8">
        <w:rPr>
          <w:rFonts w:cs="Times New Roman"/>
        </w:rPr>
        <w:t>’</w:t>
      </w:r>
      <w:r w:rsidRPr="00F10CD8">
        <w:rPr>
          <w:rFonts w:cs="Times New Roman"/>
        </w:rPr>
        <w:t>,</w:t>
      </w:r>
      <w:r w:rsidRPr="00F10CD8">
        <w:rPr>
          <w:rFonts w:eastAsia="Times New Roman" w:cs="Times New Roman"/>
          <w:color w:val="000000" w:themeColor="text1"/>
          <w:shd w:val="clear" w:color="auto" w:fill="FFFFFF"/>
        </w:rPr>
        <w:t xml:space="preserve"> </w:t>
      </w:r>
      <w:r w:rsidRPr="00F10CD8">
        <w:rPr>
          <w:rFonts w:cs="Times New Roman"/>
          <w:i/>
        </w:rPr>
        <w:t>French Studies</w:t>
      </w:r>
      <w:r w:rsidRPr="00F10CD8">
        <w:rPr>
          <w:rFonts w:cs="Times New Roman"/>
        </w:rPr>
        <w:t xml:space="preserve"> 71 (2), 243–5, </w:t>
      </w:r>
      <w:r w:rsidRPr="00F10CD8">
        <w:rPr>
          <w:rFonts w:eastAsia="Times New Roman" w:cs="Times New Roman"/>
          <w:color w:val="000000" w:themeColor="text1"/>
          <w:shd w:val="clear" w:color="auto" w:fill="FFFFFF"/>
          <w:lang w:val="en-GB" w:eastAsia="en-GB"/>
        </w:rPr>
        <w:t>doi:</w:t>
      </w:r>
      <w:r w:rsidR="002E012D" w:rsidRPr="00F10CD8">
        <w:rPr>
          <w:rFonts w:eastAsia="Times New Roman" w:cs="Times New Roman"/>
          <w:color w:val="000000" w:themeColor="text1"/>
          <w:shd w:val="clear" w:color="auto" w:fill="FFFFFF"/>
          <w:lang w:val="en-GB" w:eastAsia="en-GB"/>
        </w:rPr>
        <w:t xml:space="preserve"> </w:t>
      </w:r>
      <w:r w:rsidRPr="00F10CD8">
        <w:rPr>
          <w:rFonts w:eastAsia="Times New Roman" w:cs="Times New Roman"/>
          <w:color w:val="000000" w:themeColor="text1"/>
          <w:shd w:val="clear" w:color="auto" w:fill="FFFFFF"/>
          <w:lang w:val="en-GB" w:eastAsia="en-GB"/>
        </w:rPr>
        <w:t>10.1093/fs/knx019.</w:t>
      </w:r>
    </w:p>
    <w:p w14:paraId="011A4921" w14:textId="77777777" w:rsidR="00320FD9" w:rsidRPr="00F10CD8" w:rsidRDefault="00320FD9" w:rsidP="00F10CD8">
      <w:pPr>
        <w:ind w:left="720" w:hanging="720"/>
        <w:contextualSpacing/>
        <w:rPr>
          <w:rFonts w:eastAsia="Times New Roman" w:cs="Times New Roman"/>
          <w:color w:val="000000" w:themeColor="text1"/>
          <w:shd w:val="clear" w:color="auto" w:fill="FFFFFF"/>
        </w:rPr>
      </w:pPr>
      <w:r w:rsidRPr="00F10CD8">
        <w:rPr>
          <w:rFonts w:eastAsia="Times New Roman" w:cs="Times New Roman"/>
          <w:color w:val="000000" w:themeColor="text1"/>
          <w:shd w:val="clear" w:color="auto" w:fill="FFFFFF"/>
        </w:rPr>
        <w:t>World Health Organisation (WHO), (2016) ‘</w:t>
      </w:r>
      <w:hyperlink r:id="rId27" w:tooltip="International Statistical Classification of Diseases and Related Health Problems" w:history="1">
        <w:r w:rsidRPr="00F10CD8">
          <w:rPr>
            <w:rFonts w:eastAsia="Times New Roman" w:cs="Times New Roman"/>
            <w:color w:val="000000" w:themeColor="text1"/>
          </w:rPr>
          <w:t>International Statistical Classification of Diseases and Related Health Problems</w:t>
        </w:r>
      </w:hyperlink>
      <w:r w:rsidRPr="00F10CD8">
        <w:rPr>
          <w:rFonts w:eastAsia="Times New Roman" w:cs="Times New Roman"/>
          <w:color w:val="000000" w:themeColor="text1"/>
        </w:rPr>
        <w:t>’</w:t>
      </w:r>
      <w:r w:rsidRPr="00F10CD8">
        <w:rPr>
          <w:rFonts w:eastAsia="Times New Roman" w:cs="Times New Roman"/>
          <w:color w:val="000000" w:themeColor="text1"/>
          <w:shd w:val="clear" w:color="auto" w:fill="FFFFFF"/>
        </w:rPr>
        <w:t> (ICD-10), http://apps.who.int/classifications/icd10/browse/2016/en (accessed 22 August 2019).</w:t>
      </w:r>
    </w:p>
    <w:p w14:paraId="68741CFA" w14:textId="77777777" w:rsidR="00320FD9" w:rsidRPr="00F10CD8" w:rsidRDefault="00320FD9" w:rsidP="00F10CD8">
      <w:pPr>
        <w:contextualSpacing/>
        <w:rPr>
          <w:rFonts w:eastAsia="Times New Roman" w:cs="Times New Roman"/>
          <w:color w:val="000000" w:themeColor="text1"/>
          <w:shd w:val="clear" w:color="auto" w:fill="FFFFFF"/>
        </w:rPr>
      </w:pPr>
    </w:p>
    <w:p w14:paraId="4988802F" w14:textId="77777777" w:rsidR="00320FD9" w:rsidRPr="00F10CD8" w:rsidRDefault="00320FD9" w:rsidP="00F10CD8">
      <w:pPr>
        <w:contextualSpacing/>
        <w:rPr>
          <w:rFonts w:cs="Times New Roman"/>
          <w:b/>
        </w:rPr>
      </w:pPr>
    </w:p>
    <w:p w14:paraId="5013421E" w14:textId="77777777" w:rsidR="00086D17" w:rsidRPr="00F10CD8" w:rsidRDefault="00086D17" w:rsidP="00F10CD8">
      <w:pPr>
        <w:pStyle w:val="FootnoteText"/>
        <w:ind w:firstLine="0"/>
        <w:contextualSpacing/>
        <w:rPr>
          <w:rFonts w:cs="Times New Roman"/>
        </w:rPr>
      </w:pPr>
    </w:p>
    <w:p w14:paraId="5B6716E0" w14:textId="77777777" w:rsidR="00086D17" w:rsidRPr="00F10CD8" w:rsidRDefault="00086D17" w:rsidP="00F10CD8">
      <w:pPr>
        <w:pStyle w:val="FootnoteText"/>
        <w:ind w:firstLine="0"/>
        <w:contextualSpacing/>
        <w:rPr>
          <w:rFonts w:cs="Times New Roman"/>
        </w:rPr>
      </w:pPr>
    </w:p>
    <w:p w14:paraId="58AF2CA8" w14:textId="77777777" w:rsidR="00262AB0" w:rsidRPr="00F10CD8" w:rsidRDefault="00262AB0" w:rsidP="00F10CD8">
      <w:pPr>
        <w:ind w:firstLine="0"/>
        <w:contextualSpacing/>
        <w:rPr>
          <w:rFonts w:cs="Times New Roman"/>
          <w:b/>
          <w:color w:val="000000" w:themeColor="text1"/>
        </w:rPr>
      </w:pPr>
    </w:p>
    <w:sectPr w:rsidR="00262AB0" w:rsidRPr="00F10CD8" w:rsidSect="0076204A">
      <w:footerReference w:type="even" r:id="rId28"/>
      <w:footerReference w:type="default" r:id="rId29"/>
      <w:endnotePr>
        <w:numFmt w:val="decimal"/>
      </w:endnotePr>
      <w:pgSz w:w="11900" w:h="16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6A55D" w14:textId="77777777" w:rsidR="00C71032" w:rsidRDefault="00C71032" w:rsidP="00C406D1">
      <w:r>
        <w:separator/>
      </w:r>
    </w:p>
  </w:endnote>
  <w:endnote w:type="continuationSeparator" w:id="0">
    <w:p w14:paraId="07C8C992" w14:textId="77777777" w:rsidR="00C71032" w:rsidRDefault="00C71032" w:rsidP="00C406D1">
      <w:r>
        <w:continuationSeparator/>
      </w:r>
    </w:p>
  </w:endnote>
  <w:endnote w:id="1">
    <w:p w14:paraId="292A9609" w14:textId="5F457C21" w:rsidR="00DF5065" w:rsidRPr="00A07E5E" w:rsidRDefault="00DF5065" w:rsidP="006B1EAC">
      <w:pPr>
        <w:pStyle w:val="EndnoteText"/>
        <w:spacing w:line="360" w:lineRule="auto"/>
        <w:ind w:firstLine="0"/>
        <w:contextualSpacing/>
        <w:rPr>
          <w:rFonts w:cs="Times New Roman"/>
          <w:color w:val="000000" w:themeColor="text1"/>
          <w:sz w:val="24"/>
          <w:szCs w:val="24"/>
        </w:rPr>
      </w:pPr>
      <w:r w:rsidRPr="00A07E5E">
        <w:rPr>
          <w:rStyle w:val="EndnoteReference"/>
          <w:sz w:val="24"/>
          <w:szCs w:val="24"/>
        </w:rPr>
        <w:endnoteRef/>
      </w:r>
      <w:r w:rsidRPr="00A07E5E">
        <w:rPr>
          <w:sz w:val="24"/>
          <w:szCs w:val="24"/>
        </w:rPr>
        <w:t xml:space="preserve"> </w:t>
      </w:r>
      <w:r w:rsidRPr="00A07E5E">
        <w:rPr>
          <w:rFonts w:cs="Times New Roman"/>
          <w:color w:val="000000" w:themeColor="text1"/>
          <w:sz w:val="24"/>
          <w:szCs w:val="24"/>
        </w:rPr>
        <w:t>All translations are my own.</w:t>
      </w:r>
    </w:p>
    <w:p w14:paraId="70E2A22A" w14:textId="77777777" w:rsidR="00DF5065" w:rsidRPr="00A07E5E" w:rsidRDefault="00DF5065" w:rsidP="006B1EAC">
      <w:pPr>
        <w:pStyle w:val="EndnoteText"/>
        <w:spacing w:line="360" w:lineRule="auto"/>
        <w:ind w:firstLine="0"/>
        <w:contextualSpacing/>
        <w:rPr>
          <w:rFonts w:cs="Times New Roman"/>
          <w:color w:val="000000" w:themeColor="text1"/>
          <w:sz w:val="24"/>
          <w:szCs w:val="24"/>
        </w:rPr>
      </w:pPr>
    </w:p>
  </w:endnote>
  <w:endnote w:id="2">
    <w:p w14:paraId="3A4B5FA7" w14:textId="14A27EAA" w:rsidR="00DF5065" w:rsidRPr="00A07E5E" w:rsidRDefault="00DF5065" w:rsidP="006B1EAC">
      <w:pPr>
        <w:pStyle w:val="FootnoteText"/>
        <w:spacing w:line="360" w:lineRule="auto"/>
        <w:ind w:firstLine="0"/>
        <w:contextualSpacing/>
        <w:rPr>
          <w:rFonts w:cs="Times New Roman"/>
          <w:lang w:val="en-GB"/>
        </w:rPr>
      </w:pPr>
      <w:r w:rsidRPr="00A07E5E">
        <w:rPr>
          <w:rStyle w:val="EndnoteReference"/>
        </w:rPr>
        <w:endnoteRef/>
      </w:r>
      <w:r w:rsidRPr="00A07E5E">
        <w:t xml:space="preserve"> </w:t>
      </w:r>
      <w:r w:rsidRPr="00A07E5E">
        <w:rPr>
          <w:rFonts w:cs="Times New Roman"/>
        </w:rPr>
        <w:t>In one notable exception, Shirley Jordan describes ‘</w:t>
      </w:r>
      <w:r w:rsidR="00641E4E" w:rsidRPr="00641E4E">
        <w:rPr>
          <w:rFonts w:cs="Times New Roman"/>
        </w:rPr>
        <w:t>'alimentary disarray, including tendencies both anorexic and bulimic'</w:t>
      </w:r>
      <w:r w:rsidRPr="00A07E5E">
        <w:rPr>
          <w:rFonts w:cs="Times New Roman"/>
        </w:rPr>
        <w:t xml:space="preserve"> (Jordan 2019</w:t>
      </w:r>
      <w:r w:rsidR="00641E4E">
        <w:rPr>
          <w:rFonts w:cs="Times New Roman"/>
        </w:rPr>
        <w:t>: 9</w:t>
      </w:r>
      <w:r w:rsidRPr="00A07E5E">
        <w:rPr>
          <w:rFonts w:cs="Times New Roman"/>
        </w:rPr>
        <w:t>).</w:t>
      </w:r>
    </w:p>
    <w:p w14:paraId="73C8FFFE" w14:textId="1E198CC3" w:rsidR="00DF5065" w:rsidRPr="00A07E5E" w:rsidRDefault="00DF5065" w:rsidP="006B1EAC">
      <w:pPr>
        <w:pStyle w:val="EndnoteText"/>
        <w:spacing w:line="360" w:lineRule="auto"/>
        <w:contextualSpacing/>
        <w:rPr>
          <w:sz w:val="24"/>
          <w:szCs w:val="24"/>
          <w:lang w:val="en-GB"/>
        </w:rPr>
      </w:pPr>
    </w:p>
  </w:endnote>
  <w:endnote w:id="3">
    <w:p w14:paraId="1BC04061" w14:textId="49676BC1" w:rsidR="00DF5065" w:rsidRPr="00A07E5E" w:rsidRDefault="00DF5065" w:rsidP="006B1EAC">
      <w:pPr>
        <w:pStyle w:val="EndnoteText"/>
        <w:spacing w:line="360" w:lineRule="auto"/>
        <w:ind w:firstLine="0"/>
        <w:contextualSpacing/>
        <w:rPr>
          <w:sz w:val="24"/>
          <w:szCs w:val="24"/>
          <w:lang w:val="en-GB"/>
        </w:rPr>
      </w:pPr>
      <w:r w:rsidRPr="00A07E5E">
        <w:rPr>
          <w:rStyle w:val="EndnoteReference"/>
          <w:sz w:val="24"/>
          <w:szCs w:val="24"/>
        </w:rPr>
        <w:endnoteRef/>
      </w:r>
      <w:r w:rsidRPr="00A07E5E">
        <w:rPr>
          <w:sz w:val="24"/>
          <w:szCs w:val="24"/>
        </w:rPr>
        <w:t xml:space="preserve"> </w:t>
      </w:r>
      <w:r w:rsidRPr="00A07E5E">
        <w:rPr>
          <w:rFonts w:cs="Times New Roman"/>
          <w:sz w:val="24"/>
          <w:szCs w:val="24"/>
          <w:lang w:val="en-GB"/>
        </w:rPr>
        <w:t>I shall henceforth use the acronyms OSFED/EDNOS/TCA-NS and ‘heterogeneous eating disorders’, which, albeit problematic, here are used to recognize the plurality of such experiences.</w:t>
      </w:r>
    </w:p>
  </w:endnote>
  <w:endnote w:id="4">
    <w:p w14:paraId="1E218180" w14:textId="77777777" w:rsidR="00DF5065" w:rsidRPr="00A07E5E" w:rsidRDefault="00DF5065" w:rsidP="006B1EAC">
      <w:pPr>
        <w:pStyle w:val="EndnoteText"/>
        <w:spacing w:line="360" w:lineRule="auto"/>
        <w:ind w:firstLine="0"/>
        <w:contextualSpacing/>
        <w:rPr>
          <w:sz w:val="24"/>
          <w:szCs w:val="24"/>
        </w:rPr>
      </w:pPr>
    </w:p>
    <w:p w14:paraId="507C9BC6" w14:textId="1DBD7431" w:rsidR="00DF5065" w:rsidRPr="00A07E5E" w:rsidRDefault="00DF5065" w:rsidP="006B1EAC">
      <w:pPr>
        <w:pStyle w:val="EndnoteText"/>
        <w:spacing w:line="360" w:lineRule="auto"/>
        <w:ind w:firstLine="0"/>
        <w:contextualSpacing/>
        <w:rPr>
          <w:sz w:val="24"/>
          <w:szCs w:val="24"/>
          <w:lang w:val="en-GB"/>
        </w:rPr>
      </w:pPr>
      <w:r w:rsidRPr="00A07E5E">
        <w:rPr>
          <w:rStyle w:val="EndnoteReference"/>
          <w:sz w:val="24"/>
          <w:szCs w:val="24"/>
        </w:rPr>
        <w:endnoteRef/>
      </w:r>
      <w:r w:rsidRPr="00A07E5E">
        <w:rPr>
          <w:rFonts w:cs="Times New Roman"/>
          <w:color w:val="000000" w:themeColor="text1"/>
          <w:sz w:val="24"/>
          <w:szCs w:val="24"/>
          <w:lang w:val="en-GB"/>
        </w:rPr>
        <w:t xml:space="preserve"> In </w:t>
      </w:r>
      <w:r w:rsidR="00F06FD8">
        <w:rPr>
          <w:rFonts w:cs="Times New Roman"/>
          <w:color w:val="000000" w:themeColor="text1"/>
          <w:sz w:val="24"/>
          <w:szCs w:val="24"/>
          <w:lang w:val="en-GB"/>
        </w:rPr>
        <w:t xml:space="preserve"> the</w:t>
      </w:r>
      <w:r w:rsidR="00F06FD8">
        <w:rPr>
          <w:rFonts w:cs="Times New Roman"/>
          <w:i/>
          <w:color w:val="000000" w:themeColor="text1"/>
          <w:sz w:val="24"/>
          <w:szCs w:val="24"/>
          <w:lang w:val="en-GB"/>
        </w:rPr>
        <w:t xml:space="preserve"> </w:t>
      </w:r>
      <w:r w:rsidRPr="00A07E5E">
        <w:rPr>
          <w:rFonts w:cs="Times New Roman"/>
          <w:i/>
          <w:color w:val="000000" w:themeColor="text1"/>
          <w:sz w:val="24"/>
          <w:szCs w:val="24"/>
        </w:rPr>
        <w:t>Diagnostic and Statistical Manual of Mental Disorders-5</w:t>
      </w:r>
      <w:r w:rsidRPr="00A07E5E">
        <w:rPr>
          <w:rFonts w:cs="Times New Roman"/>
          <w:color w:val="000000" w:themeColor="text1"/>
          <w:sz w:val="24"/>
          <w:szCs w:val="24"/>
          <w:lang w:val="en-GB"/>
        </w:rPr>
        <w:t xml:space="preserve"> (DSM-5),</w:t>
      </w:r>
      <w:r w:rsidRPr="00A07E5E">
        <w:rPr>
          <w:rFonts w:cs="Times New Roman"/>
          <w:iCs/>
          <w:color w:val="000000" w:themeColor="text1"/>
          <w:sz w:val="24"/>
          <w:szCs w:val="24"/>
        </w:rPr>
        <w:t xml:space="preserve"> bulimia is described as ‘recurrent episodes of binge eating’ (on average ‘at least once a week for 3 months’ which do ‘not occur exclusively during episodes of anorexia’; characterized by eating ‘an amount of food that is definitely larger than what most individuals would eat […] under similar circumstances’; by a ‘sense of lack of control over eating during the episodes’; and by ‘recurrent inappropriate compensatory behaviors to prevent weight gain’ (APA 2013).</w:t>
      </w:r>
    </w:p>
  </w:endnote>
  <w:endnote w:id="5">
    <w:p w14:paraId="167E0074" w14:textId="77777777" w:rsidR="00DF5065" w:rsidRPr="00A07E5E" w:rsidRDefault="00DF5065" w:rsidP="006B1EAC">
      <w:pPr>
        <w:pStyle w:val="EndnoteText"/>
        <w:spacing w:line="360" w:lineRule="auto"/>
        <w:ind w:firstLine="0"/>
        <w:contextualSpacing/>
        <w:rPr>
          <w:sz w:val="24"/>
          <w:szCs w:val="24"/>
        </w:rPr>
      </w:pPr>
    </w:p>
    <w:p w14:paraId="7E3987B1" w14:textId="7FF92E25" w:rsidR="00DF5065" w:rsidRPr="00A07E5E" w:rsidRDefault="00DF5065" w:rsidP="006B1EAC">
      <w:pPr>
        <w:pStyle w:val="EndnoteText"/>
        <w:spacing w:line="360" w:lineRule="auto"/>
        <w:ind w:firstLine="0"/>
        <w:contextualSpacing/>
        <w:rPr>
          <w:rFonts w:cs="Times New Roman"/>
          <w:color w:val="131413"/>
          <w:sz w:val="24"/>
          <w:szCs w:val="24"/>
          <w:lang w:val="en-GB"/>
        </w:rPr>
      </w:pPr>
      <w:r w:rsidRPr="00A07E5E">
        <w:rPr>
          <w:rStyle w:val="EndnoteReference"/>
          <w:sz w:val="24"/>
          <w:szCs w:val="24"/>
        </w:rPr>
        <w:endnoteRef/>
      </w:r>
      <w:r w:rsidRPr="00A07E5E">
        <w:rPr>
          <w:sz w:val="24"/>
          <w:szCs w:val="24"/>
        </w:rPr>
        <w:t xml:space="preserve"> </w:t>
      </w:r>
      <w:r w:rsidRPr="00A07E5E">
        <w:rPr>
          <w:rFonts w:cs="Times New Roman"/>
          <w:sz w:val="24"/>
          <w:szCs w:val="24"/>
        </w:rPr>
        <w:t xml:space="preserve">Examples of the DSM-5’s OSFED classification include atypical anorexia whereby the individual’s weight is within or above the normal range; bulimia of low frequency and/or limited duration; binge-eating disorder of low frequency and/or limited duration; purging disorder and night eating syndrome. </w:t>
      </w:r>
      <w:r w:rsidRPr="00A07E5E">
        <w:rPr>
          <w:rFonts w:cs="Times New Roman"/>
          <w:iCs/>
          <w:color w:val="000000" w:themeColor="text1"/>
          <w:sz w:val="24"/>
          <w:szCs w:val="24"/>
        </w:rPr>
        <w:t xml:space="preserve">‘UFED’ designates ‘unspecified feeding and eating disorders’ which meet none of these classifications but </w:t>
      </w:r>
      <w:r w:rsidRPr="00A07E5E">
        <w:rPr>
          <w:rFonts w:cs="Times New Roman"/>
          <w:color w:val="131413"/>
          <w:sz w:val="24"/>
          <w:szCs w:val="24"/>
          <w:lang w:val="en-GB"/>
        </w:rPr>
        <w:t>cause clinically significant distress</w:t>
      </w:r>
      <w:r w:rsidR="00F06FD8">
        <w:rPr>
          <w:rFonts w:cs="Times New Roman"/>
          <w:color w:val="131413"/>
          <w:sz w:val="24"/>
          <w:szCs w:val="24"/>
          <w:lang w:val="en-GB"/>
        </w:rPr>
        <w:t xml:space="preserve"> and/or </w:t>
      </w:r>
      <w:r w:rsidRPr="00A07E5E">
        <w:rPr>
          <w:rFonts w:cs="Times New Roman"/>
          <w:color w:val="131413"/>
          <w:sz w:val="24"/>
          <w:szCs w:val="24"/>
          <w:lang w:val="en-GB"/>
        </w:rPr>
        <w:t xml:space="preserve">impairment of functioning yet fail to meet full criteria for a feeding or eating disorder </w:t>
      </w:r>
      <w:r w:rsidRPr="00A07E5E">
        <w:rPr>
          <w:rFonts w:cs="Times New Roman"/>
          <w:sz w:val="24"/>
          <w:szCs w:val="24"/>
        </w:rPr>
        <w:t xml:space="preserve">(APA 2103; </w:t>
      </w:r>
      <w:r w:rsidRPr="00A07E5E">
        <w:rPr>
          <w:rFonts w:cs="Times New Roman"/>
          <w:color w:val="131413"/>
          <w:sz w:val="24"/>
          <w:szCs w:val="24"/>
          <w:lang w:val="en-GB"/>
        </w:rPr>
        <w:t>Dahlgren et al 2018).</w:t>
      </w:r>
    </w:p>
    <w:p w14:paraId="420B1907" w14:textId="77777777" w:rsidR="00DF5065" w:rsidRPr="00A07E5E" w:rsidRDefault="00DF5065" w:rsidP="006B1EAC">
      <w:pPr>
        <w:pStyle w:val="EndnoteText"/>
        <w:spacing w:line="360" w:lineRule="auto"/>
        <w:ind w:firstLine="0"/>
        <w:contextualSpacing/>
        <w:rPr>
          <w:sz w:val="24"/>
          <w:szCs w:val="24"/>
          <w:lang w:val="en-GB"/>
        </w:rPr>
      </w:pPr>
    </w:p>
  </w:endnote>
  <w:endnote w:id="6">
    <w:p w14:paraId="0F41D0BE" w14:textId="7FA0EAFE" w:rsidR="00DF5065" w:rsidRPr="00A07E5E" w:rsidRDefault="00DF5065" w:rsidP="006B1EAC">
      <w:pPr>
        <w:pStyle w:val="FootnoteText"/>
        <w:spacing w:line="360" w:lineRule="auto"/>
        <w:ind w:firstLine="0"/>
        <w:contextualSpacing/>
        <w:rPr>
          <w:rFonts w:cs="Times New Roman"/>
          <w:color w:val="000000" w:themeColor="text1"/>
        </w:rPr>
      </w:pPr>
      <w:r w:rsidRPr="00A07E5E">
        <w:rPr>
          <w:rStyle w:val="EndnoteReference"/>
        </w:rPr>
        <w:endnoteRef/>
      </w:r>
      <w:r w:rsidRPr="00A07E5E">
        <w:t xml:space="preserve"> </w:t>
      </w:r>
      <w:r w:rsidRPr="00A07E5E">
        <w:rPr>
          <w:rFonts w:cs="Times New Roman"/>
          <w:i/>
          <w:iCs/>
          <w:color w:val="000000" w:themeColor="text1"/>
          <w:lang w:val="en-GB"/>
        </w:rPr>
        <w:t xml:space="preserve">La Honte </w:t>
      </w:r>
      <w:r w:rsidRPr="00A07E5E">
        <w:rPr>
          <w:rFonts w:cs="Times New Roman"/>
          <w:iCs/>
          <w:color w:val="000000" w:themeColor="text1"/>
          <w:lang w:val="en-GB"/>
        </w:rPr>
        <w:t>[</w:t>
      </w:r>
      <w:r w:rsidRPr="00A07E5E">
        <w:rPr>
          <w:rFonts w:cs="Times New Roman"/>
          <w:i/>
          <w:iCs/>
          <w:color w:val="000000" w:themeColor="text1"/>
          <w:lang w:val="en-GB"/>
        </w:rPr>
        <w:t>Shame</w:t>
      </w:r>
      <w:r w:rsidRPr="00A07E5E">
        <w:rPr>
          <w:rFonts w:cs="Times New Roman"/>
          <w:iCs/>
          <w:color w:val="000000" w:themeColor="text1"/>
          <w:lang w:val="en-GB"/>
        </w:rPr>
        <w:t xml:space="preserve">] has </w:t>
      </w:r>
      <w:r w:rsidRPr="00A07E5E">
        <w:rPr>
          <w:rFonts w:cs="Times New Roman"/>
          <w:color w:val="000000" w:themeColor="text1"/>
        </w:rPr>
        <w:t xml:space="preserve">one </w:t>
      </w:r>
      <w:r w:rsidR="00F06FD8">
        <w:rPr>
          <w:rFonts w:cs="Times New Roman"/>
          <w:color w:val="000000" w:themeColor="text1"/>
        </w:rPr>
        <w:t xml:space="preserve">oblique </w:t>
      </w:r>
      <w:r w:rsidRPr="00A07E5E">
        <w:rPr>
          <w:rFonts w:cs="Times New Roman"/>
          <w:color w:val="000000" w:themeColor="text1"/>
        </w:rPr>
        <w:t xml:space="preserve">reference: </w:t>
      </w:r>
      <w:r w:rsidRPr="00A07E5E">
        <w:rPr>
          <w:rFonts w:cs="Times New Roman"/>
          <w:color w:val="000000" w:themeColor="text1"/>
          <w:lang w:val="en-GB"/>
        </w:rPr>
        <w:t>‘Je ne me nourrissais que des aliments dont les bienfaits étaient énoncés’</w:t>
      </w:r>
      <w:r w:rsidRPr="00A07E5E">
        <w:rPr>
          <w:rFonts w:cs="Times New Roman"/>
          <w:color w:val="000000" w:themeColor="text1"/>
        </w:rPr>
        <w:t xml:space="preserve"> (Ernaux 1997a: 128) [‘I ate only foods that were proclaimed to have health benefits’].</w:t>
      </w:r>
      <w:r w:rsidRPr="00A07E5E">
        <w:rPr>
          <w:rFonts w:cs="Times New Roman"/>
        </w:rPr>
        <w:t xml:space="preserve"> </w:t>
      </w:r>
      <w:r w:rsidRPr="00A07E5E">
        <w:rPr>
          <w:rFonts w:cs="Times New Roman"/>
          <w:i/>
          <w:color w:val="000000" w:themeColor="text1"/>
        </w:rPr>
        <w:t>Je ne suis pas sortie de ma nuit</w:t>
      </w:r>
      <w:r w:rsidRPr="00A07E5E">
        <w:rPr>
          <w:rFonts w:cs="Times New Roman"/>
          <w:color w:val="000000" w:themeColor="text1"/>
        </w:rPr>
        <w:t xml:space="preserve"> [</w:t>
      </w:r>
      <w:r w:rsidRPr="00A07E5E">
        <w:rPr>
          <w:rFonts w:cs="Times New Roman"/>
          <w:i/>
          <w:color w:val="000000" w:themeColor="text1"/>
        </w:rPr>
        <w:t>I Remain in Darkness</w:t>
      </w:r>
      <w:r w:rsidRPr="00A07E5E">
        <w:rPr>
          <w:rFonts w:cs="Times New Roman"/>
          <w:color w:val="000000" w:themeColor="text1"/>
        </w:rPr>
        <w:t>] describes having ‘descendue au fond [</w:t>
      </w:r>
      <w:r w:rsidRPr="00A07E5E">
        <w:rPr>
          <w:rFonts w:cs="Times New Roman"/>
          <w:color w:val="000000" w:themeColor="text1"/>
          <w:cs/>
          <w:lang w:val="fr-FR"/>
        </w:rPr>
        <w:t>…</w:t>
      </w:r>
      <w:r w:rsidRPr="00A07E5E">
        <w:rPr>
          <w:rFonts w:cs="Times New Roman"/>
          <w:color w:val="000000" w:themeColor="text1"/>
        </w:rPr>
        <w:t xml:space="preserve">] gavée de nourriture, puis […] cessé de manger pendant des semaines’ (Ernaux 1997b: 65-66) ‘[hit the bottom </w:t>
      </w:r>
      <w:r w:rsidRPr="00A07E5E">
        <w:rPr>
          <w:rFonts w:cs="Times New Roman"/>
          <w:color w:val="000000" w:themeColor="text1"/>
          <w:lang w:val="en-GB"/>
        </w:rPr>
        <w:t xml:space="preserve">[…] </w:t>
      </w:r>
      <w:r w:rsidRPr="00A07E5E">
        <w:rPr>
          <w:rFonts w:cs="Times New Roman"/>
          <w:color w:val="000000" w:themeColor="text1"/>
        </w:rPr>
        <w:t>stuffing myself with food, then […]</w:t>
      </w:r>
      <w:r w:rsidR="00F06FD8">
        <w:rPr>
          <w:rFonts w:cs="Times New Roman"/>
          <w:color w:val="000000" w:themeColor="text1"/>
        </w:rPr>
        <w:t xml:space="preserve"> not </w:t>
      </w:r>
      <w:r w:rsidRPr="00A07E5E">
        <w:rPr>
          <w:rFonts w:cs="Times New Roman"/>
          <w:color w:val="000000" w:themeColor="text1"/>
        </w:rPr>
        <w:t xml:space="preserve">eating for weeks’]. </w:t>
      </w:r>
      <w:r w:rsidRPr="007E7DD2">
        <w:rPr>
          <w:rFonts w:cs="Times New Roman"/>
          <w:color w:val="000000" w:themeColor="text1"/>
          <w:lang w:val="fr-FR"/>
        </w:rPr>
        <w:t xml:space="preserve">In </w:t>
      </w:r>
      <w:r w:rsidRPr="007E7DD2">
        <w:rPr>
          <w:rFonts w:cs="Times New Roman"/>
          <w:i/>
          <w:color w:val="000000" w:themeColor="text1"/>
          <w:lang w:val="fr-FR"/>
        </w:rPr>
        <w:t>Se Perdre</w:t>
      </w:r>
      <w:r w:rsidRPr="007E7DD2">
        <w:rPr>
          <w:rFonts w:cs="Times New Roman"/>
          <w:color w:val="000000" w:themeColor="text1"/>
          <w:lang w:val="fr-FR"/>
        </w:rPr>
        <w:t xml:space="preserve"> [</w:t>
      </w:r>
      <w:r w:rsidRPr="007E7DD2">
        <w:rPr>
          <w:rFonts w:cs="Times New Roman"/>
          <w:i/>
          <w:color w:val="000000" w:themeColor="text1"/>
          <w:lang w:val="fr-FR"/>
        </w:rPr>
        <w:t>Getting Lost</w:t>
      </w:r>
      <w:r w:rsidRPr="007E7DD2">
        <w:rPr>
          <w:rFonts w:cs="Times New Roman"/>
          <w:color w:val="000000" w:themeColor="text1"/>
          <w:lang w:val="fr-FR"/>
        </w:rPr>
        <w:t xml:space="preserve">], an overt reference is framed as an unanswered rhetorical question: ‘Comment m’étonner de ma folie en 58, […] mes deux années de boulimie, de détresse?’ </w:t>
      </w:r>
      <w:r w:rsidRPr="00A07E5E">
        <w:rPr>
          <w:rFonts w:cs="Times New Roman"/>
          <w:color w:val="000000" w:themeColor="text1"/>
        </w:rPr>
        <w:t>(Ernaux 2001</w:t>
      </w:r>
      <w:r>
        <w:rPr>
          <w:rFonts w:cs="Times New Roman"/>
          <w:color w:val="000000" w:themeColor="text1"/>
        </w:rPr>
        <w:t>: 70</w:t>
      </w:r>
      <w:r w:rsidRPr="00A07E5E">
        <w:rPr>
          <w:rFonts w:cs="Times New Roman"/>
          <w:color w:val="000000" w:themeColor="text1"/>
        </w:rPr>
        <w:t>) [‘</w:t>
      </w:r>
      <w:r w:rsidRPr="00A07E5E">
        <w:rPr>
          <w:rFonts w:cs="Times New Roman"/>
          <w:color w:val="000000" w:themeColor="text1"/>
          <w:lang w:val="en-GB"/>
        </w:rPr>
        <w:t>What is so surprising about my madness in ’58, […] my two years of bulimia, of distress?</w:t>
      </w:r>
      <w:r w:rsidRPr="00A07E5E">
        <w:rPr>
          <w:rFonts w:cs="Times New Roman"/>
          <w:color w:val="000000" w:themeColor="text1"/>
        </w:rPr>
        <w:t>’].</w:t>
      </w:r>
      <w:r w:rsidRPr="00A07E5E">
        <w:rPr>
          <w:rFonts w:cs="Times New Roman"/>
          <w:color w:val="000000" w:themeColor="text1"/>
          <w:lang w:val="en-GB"/>
        </w:rPr>
        <w:t xml:space="preserve"> </w:t>
      </w:r>
      <w:r w:rsidRPr="00A07E5E">
        <w:rPr>
          <w:rFonts w:cs="Times New Roman"/>
          <w:i/>
          <w:color w:val="000000" w:themeColor="text1"/>
          <w:lang w:val="fr-FR"/>
        </w:rPr>
        <w:t>Les Années</w:t>
      </w:r>
      <w:r w:rsidRPr="00A07E5E">
        <w:rPr>
          <w:rFonts w:cs="Times New Roman"/>
          <w:color w:val="000000" w:themeColor="text1"/>
          <w:lang w:val="fr-FR"/>
        </w:rPr>
        <w:t xml:space="preserve"> [</w:t>
      </w:r>
      <w:r w:rsidRPr="00A07E5E">
        <w:rPr>
          <w:rFonts w:cs="Times New Roman"/>
          <w:i/>
          <w:color w:val="000000" w:themeColor="text1"/>
          <w:lang w:val="fr-FR"/>
        </w:rPr>
        <w:t>The Years</w:t>
      </w:r>
      <w:r w:rsidRPr="00A07E5E">
        <w:rPr>
          <w:rFonts w:cs="Times New Roman"/>
          <w:color w:val="000000" w:themeColor="text1"/>
          <w:lang w:val="fr-FR"/>
        </w:rPr>
        <w:t xml:space="preserve">] states </w:t>
      </w:r>
      <w:r w:rsidRPr="007E7DD2">
        <w:rPr>
          <w:rFonts w:cs="Times New Roman"/>
          <w:color w:val="000000" w:themeColor="text1"/>
          <w:lang w:val="fr-FR"/>
        </w:rPr>
        <w:t xml:space="preserve">‘Elle a honte d’être hantée par la nourriture, de ne plus avoir ses règles (Ernaux 2008: 77). </w:t>
      </w:r>
      <w:r w:rsidRPr="00A07E5E">
        <w:rPr>
          <w:rFonts w:cs="Times New Roman"/>
          <w:color w:val="000000" w:themeColor="text1"/>
          <w:lang w:val="en-GB"/>
        </w:rPr>
        <w:t xml:space="preserve">[‘She is </w:t>
      </w:r>
      <w:r>
        <w:rPr>
          <w:rFonts w:cs="Times New Roman"/>
          <w:color w:val="000000" w:themeColor="text1"/>
          <w:lang w:val="en-GB"/>
        </w:rPr>
        <w:t xml:space="preserve">so </w:t>
      </w:r>
      <w:r w:rsidRPr="00A07E5E">
        <w:rPr>
          <w:rFonts w:cs="Times New Roman"/>
          <w:color w:val="000000" w:themeColor="text1"/>
          <w:lang w:val="en-GB"/>
        </w:rPr>
        <w:t xml:space="preserve">ashamed that </w:t>
      </w:r>
      <w:r>
        <w:rPr>
          <w:rFonts w:cs="Times New Roman"/>
          <w:color w:val="000000" w:themeColor="text1"/>
          <w:lang w:val="en-GB"/>
        </w:rPr>
        <w:t>she</w:t>
      </w:r>
      <w:r w:rsidRPr="00A07E5E">
        <w:rPr>
          <w:rFonts w:cs="Times New Roman"/>
          <w:color w:val="000000" w:themeColor="text1"/>
          <w:lang w:val="en-GB"/>
        </w:rPr>
        <w:t xml:space="preserve"> is haunted by food, that her periods have stopped’].</w:t>
      </w:r>
      <w:r w:rsidR="00532A2A">
        <w:rPr>
          <w:rFonts w:cs="Times New Roman"/>
          <w:color w:val="000000" w:themeColor="text1"/>
          <w:lang w:val="en-GB"/>
        </w:rPr>
        <w:t xml:space="preserve"> </w:t>
      </w:r>
      <w:r w:rsidRPr="00A07E5E">
        <w:rPr>
          <w:rFonts w:eastAsia="Times New Roman" w:cs="Times New Roman"/>
          <w:color w:val="000000" w:themeColor="text1"/>
          <w:shd w:val="clear" w:color="auto" w:fill="FFFFFF"/>
        </w:rPr>
        <w:t>There is no mention of 1958</w:t>
      </w:r>
      <w:r>
        <w:rPr>
          <w:rFonts w:eastAsia="Times New Roman" w:cs="Times New Roman"/>
          <w:color w:val="000000" w:themeColor="text1"/>
          <w:shd w:val="clear" w:color="auto" w:fill="FFFFFF"/>
        </w:rPr>
        <w:t xml:space="preserve"> to 19</w:t>
      </w:r>
      <w:r w:rsidRPr="00A07E5E">
        <w:rPr>
          <w:rFonts w:eastAsia="Times New Roman" w:cs="Times New Roman"/>
          <w:color w:val="000000" w:themeColor="text1"/>
          <w:shd w:val="clear" w:color="auto" w:fill="FFFFFF"/>
        </w:rPr>
        <w:t>60 or of disordered eating in Ernaux’s 1982</w:t>
      </w:r>
      <w:r>
        <w:rPr>
          <w:rFonts w:eastAsia="Times New Roman" w:cs="Times New Roman"/>
          <w:color w:val="000000" w:themeColor="text1"/>
          <w:shd w:val="clear" w:color="auto" w:fill="FFFFFF"/>
        </w:rPr>
        <w:t xml:space="preserve"> to </w:t>
      </w:r>
      <w:r w:rsidRPr="00A07E5E">
        <w:rPr>
          <w:rFonts w:eastAsia="Times New Roman" w:cs="Times New Roman"/>
          <w:color w:val="000000" w:themeColor="text1"/>
          <w:shd w:val="clear" w:color="auto" w:fill="FFFFFF"/>
        </w:rPr>
        <w:t xml:space="preserve">2007 writing journal (Ernaux 2011), or </w:t>
      </w:r>
      <w:r w:rsidRPr="00A07E5E">
        <w:rPr>
          <w:rFonts w:cs="Times New Roman"/>
          <w:color w:val="000000" w:themeColor="text1"/>
        </w:rPr>
        <w:t>in her 2014 extended interviews (Ernaux and La Porte 2014).</w:t>
      </w:r>
    </w:p>
    <w:p w14:paraId="2F734CA7" w14:textId="27B4C7B7" w:rsidR="00DF5065" w:rsidRPr="00A07E5E" w:rsidRDefault="00DF5065" w:rsidP="006B1EAC">
      <w:pPr>
        <w:pStyle w:val="EndnoteText"/>
        <w:spacing w:line="360" w:lineRule="auto"/>
        <w:contextualSpacing/>
        <w:rPr>
          <w:sz w:val="24"/>
          <w:szCs w:val="24"/>
          <w:lang w:val="en-GB"/>
        </w:rPr>
      </w:pPr>
    </w:p>
  </w:endnote>
  <w:endnote w:id="7">
    <w:p w14:paraId="3943E6A8" w14:textId="560A25CA" w:rsidR="00DF5065" w:rsidRPr="00A07E5E" w:rsidRDefault="00DF5065" w:rsidP="006B1EAC">
      <w:pPr>
        <w:pStyle w:val="EndnoteText"/>
        <w:spacing w:line="360" w:lineRule="auto"/>
        <w:ind w:firstLine="0"/>
        <w:contextualSpacing/>
        <w:rPr>
          <w:sz w:val="24"/>
          <w:szCs w:val="24"/>
          <w:lang w:val="en-GB"/>
        </w:rPr>
      </w:pPr>
      <w:r w:rsidRPr="00A07E5E">
        <w:rPr>
          <w:rStyle w:val="EndnoteReference"/>
          <w:sz w:val="24"/>
          <w:szCs w:val="24"/>
        </w:rPr>
        <w:endnoteRef/>
      </w:r>
      <w:r w:rsidRPr="00A07E5E">
        <w:rPr>
          <w:sz w:val="24"/>
          <w:szCs w:val="24"/>
        </w:rPr>
        <w:t xml:space="preserve"> </w:t>
      </w:r>
      <w:r w:rsidRPr="00A07E5E">
        <w:rPr>
          <w:rFonts w:cs="Times New Roman"/>
          <w:sz w:val="24"/>
          <w:szCs w:val="24"/>
        </w:rPr>
        <w:t>For a recent example, see Bagley, Calamita and Robson (2017).</w:t>
      </w:r>
    </w:p>
  </w:endnote>
  <w:endnote w:id="8">
    <w:p w14:paraId="02C63157" w14:textId="77777777" w:rsidR="00DF5065" w:rsidRPr="00A07E5E" w:rsidRDefault="00DF5065" w:rsidP="006B1EAC">
      <w:pPr>
        <w:pStyle w:val="EndnoteText"/>
        <w:spacing w:line="360" w:lineRule="auto"/>
        <w:ind w:firstLine="0"/>
        <w:contextualSpacing/>
        <w:rPr>
          <w:sz w:val="24"/>
          <w:szCs w:val="24"/>
        </w:rPr>
      </w:pPr>
    </w:p>
    <w:p w14:paraId="290C7E34" w14:textId="3D9297F1" w:rsidR="00DF5065" w:rsidRPr="006B1EAC" w:rsidRDefault="00DF5065" w:rsidP="006B1EAC">
      <w:pPr>
        <w:pStyle w:val="EndnoteText"/>
        <w:spacing w:line="360" w:lineRule="auto"/>
        <w:ind w:firstLine="0"/>
        <w:contextualSpacing/>
        <w:rPr>
          <w:lang w:val="en-GB"/>
        </w:rPr>
      </w:pPr>
      <w:r w:rsidRPr="00A07E5E">
        <w:rPr>
          <w:rStyle w:val="EndnoteReference"/>
          <w:sz w:val="24"/>
          <w:szCs w:val="24"/>
        </w:rPr>
        <w:endnoteRef/>
      </w:r>
      <w:r w:rsidRPr="00A07E5E">
        <w:rPr>
          <w:sz w:val="24"/>
          <w:szCs w:val="24"/>
        </w:rPr>
        <w:t xml:space="preserve"> </w:t>
      </w:r>
      <w:r w:rsidRPr="00A07E5E">
        <w:rPr>
          <w:rFonts w:cs="Times New Roman"/>
          <w:color w:val="000000" w:themeColor="text1"/>
          <w:sz w:val="24"/>
          <w:szCs w:val="24"/>
        </w:rPr>
        <w:t xml:space="preserve">Ernaux’s choice of title recalls Beauvoir’s account of her adolescence: </w:t>
      </w:r>
      <w:r w:rsidRPr="00A07E5E">
        <w:rPr>
          <w:rFonts w:cs="Times New Roman"/>
          <w:i/>
          <w:color w:val="000000" w:themeColor="text1"/>
          <w:sz w:val="24"/>
          <w:szCs w:val="24"/>
        </w:rPr>
        <w:t xml:space="preserve">Mémoires d’une jeune fille rangée </w:t>
      </w:r>
      <w:r w:rsidRPr="00A07E5E">
        <w:rPr>
          <w:rFonts w:cs="Times New Roman"/>
          <w:color w:val="000000" w:themeColor="text1"/>
          <w:sz w:val="24"/>
          <w:szCs w:val="24"/>
        </w:rPr>
        <w:t>(1958)</w:t>
      </w:r>
      <w:r w:rsidR="00F06FD8">
        <w:rPr>
          <w:rFonts w:cs="Times New Roman"/>
          <w:color w:val="000000" w:themeColor="text1"/>
          <w:sz w:val="24"/>
          <w:szCs w:val="24"/>
        </w:rPr>
        <w:t xml:space="preserve"> </w:t>
      </w:r>
      <w:r w:rsidR="00F06FD8" w:rsidRPr="00A07E5E">
        <w:rPr>
          <w:rFonts w:cs="Times New Roman"/>
          <w:color w:val="000000" w:themeColor="text1"/>
          <w:sz w:val="24"/>
          <w:szCs w:val="24"/>
        </w:rPr>
        <w:t>[</w:t>
      </w:r>
      <w:r w:rsidR="00F06FD8" w:rsidRPr="00A07E5E">
        <w:rPr>
          <w:rFonts w:cs="Times New Roman"/>
          <w:i/>
          <w:color w:val="000000" w:themeColor="text1"/>
          <w:sz w:val="24"/>
          <w:szCs w:val="24"/>
        </w:rPr>
        <w:t>Memoirs of a Dutiful Daughter</w:t>
      </w:r>
      <w:r w:rsidR="00F06FD8" w:rsidRPr="00A07E5E">
        <w:rPr>
          <w:rFonts w:cs="Times New Roman"/>
          <w:color w:val="000000" w:themeColor="text1"/>
          <w:sz w:val="24"/>
          <w:szCs w:val="24"/>
        </w:rPr>
        <w:t>]</w:t>
      </w:r>
      <w:r w:rsidRPr="00A07E5E">
        <w:rPr>
          <w:rFonts w:cs="Times New Roman"/>
          <w:color w:val="000000" w:themeColor="text1"/>
          <w:sz w:val="24"/>
          <w:szCs w:val="24"/>
        </w:rPr>
        <w:t>. The resonance may intend to mark Ernaux’s remove from the privileged Beauvoir</w:t>
      </w:r>
      <w:r w:rsidR="00BE1B0E">
        <w:rPr>
          <w:rFonts w:cs="Times New Roman"/>
          <w:color w:val="000000" w:themeColor="text1"/>
          <w:sz w:val="24"/>
          <w:szCs w:val="24"/>
        </w:rPr>
        <w:t>;</w:t>
      </w:r>
      <w:r w:rsidRPr="00A07E5E">
        <w:rPr>
          <w:rFonts w:cs="Times New Roman"/>
          <w:color w:val="000000" w:themeColor="text1"/>
          <w:sz w:val="24"/>
          <w:szCs w:val="24"/>
        </w:rPr>
        <w:t xml:space="preserve"> however, Ernaux’s title implies that she sees herself as ‘dérangée’ [‘deranged’]. The resonance is lost with the Joycean intertext in the </w:t>
      </w:r>
      <w:r w:rsidR="005739CF">
        <w:rPr>
          <w:rFonts w:cs="Times New Roman"/>
          <w:color w:val="000000" w:themeColor="text1"/>
          <w:sz w:val="24"/>
          <w:szCs w:val="24"/>
        </w:rPr>
        <w:t>forthcoming</w:t>
      </w:r>
      <w:r w:rsidR="005739CF" w:rsidRPr="00A07E5E">
        <w:rPr>
          <w:rFonts w:cs="Times New Roman"/>
          <w:color w:val="000000" w:themeColor="text1"/>
          <w:sz w:val="24"/>
          <w:szCs w:val="24"/>
        </w:rPr>
        <w:t xml:space="preserve"> </w:t>
      </w:r>
      <w:r w:rsidRPr="00A07E5E">
        <w:rPr>
          <w:rFonts w:cs="Times New Roman"/>
          <w:color w:val="000000" w:themeColor="text1"/>
          <w:sz w:val="24"/>
          <w:szCs w:val="24"/>
        </w:rPr>
        <w:t>translation</w:t>
      </w:r>
      <w:r w:rsidR="005739CF">
        <w:rPr>
          <w:rFonts w:cs="Times New Roman"/>
          <w:color w:val="000000" w:themeColor="text1"/>
          <w:sz w:val="24"/>
          <w:szCs w:val="24"/>
        </w:rPr>
        <w:t xml:space="preserve"> by Alison L. Sayer</w:t>
      </w:r>
      <w:r w:rsidRPr="00A07E5E">
        <w:rPr>
          <w:rFonts w:cs="Times New Roman"/>
          <w:color w:val="000000" w:themeColor="text1"/>
          <w:sz w:val="24"/>
          <w:szCs w:val="24"/>
        </w:rPr>
        <w:t xml:space="preserve"> </w:t>
      </w:r>
      <w:r w:rsidRPr="00A07E5E">
        <w:rPr>
          <w:rFonts w:cs="Times New Roman"/>
          <w:i/>
          <w:iCs/>
          <w:color w:val="000000" w:themeColor="text1"/>
          <w:sz w:val="24"/>
          <w:szCs w:val="24"/>
        </w:rPr>
        <w:t>Portrait of the Artist as a Young Woman</w:t>
      </w:r>
      <w:r w:rsidRPr="00A07E5E">
        <w:rPr>
          <w:rFonts w:cs="Times New Roman"/>
          <w:color w:val="000000" w:themeColor="text1"/>
          <w:sz w:val="24"/>
          <w:szCs w:val="24"/>
        </w:rPr>
        <w:t xml:space="preserve"> [</w:t>
      </w:r>
      <w:r w:rsidRPr="00A07E5E">
        <w:rPr>
          <w:rFonts w:cs="Times New Roman"/>
          <w:i/>
          <w:iCs/>
          <w:color w:val="000000" w:themeColor="text1"/>
          <w:sz w:val="24"/>
          <w:szCs w:val="24"/>
        </w:rPr>
        <w:t>Mémoire de Fille</w:t>
      </w:r>
      <w:r w:rsidRPr="00A07E5E">
        <w:rPr>
          <w:rFonts w:cs="Times New Roman"/>
          <w:color w:val="000000" w:themeColor="text1"/>
          <w:sz w:val="24"/>
          <w:szCs w:val="24"/>
        </w:rPr>
        <w:t>] (Ernaux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135FC" w14:textId="77777777" w:rsidR="00DF5065" w:rsidRDefault="00DF5065" w:rsidP="006B288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0AC7D7" w14:textId="77777777" w:rsidR="00DF5065" w:rsidRDefault="00DF5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432E3" w14:textId="33508D82" w:rsidR="00DF5065" w:rsidRDefault="00DF5065" w:rsidP="006B288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7C22">
      <w:rPr>
        <w:rStyle w:val="PageNumber"/>
        <w:noProof/>
      </w:rPr>
      <w:t>4</w:t>
    </w:r>
    <w:r>
      <w:rPr>
        <w:rStyle w:val="PageNumber"/>
      </w:rPr>
      <w:fldChar w:fldCharType="end"/>
    </w:r>
  </w:p>
  <w:p w14:paraId="38AC19BD" w14:textId="77777777" w:rsidR="00DF5065" w:rsidRDefault="00DF5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BFC73" w14:textId="77777777" w:rsidR="00C71032" w:rsidRDefault="00C71032" w:rsidP="00C406D1">
      <w:r>
        <w:separator/>
      </w:r>
    </w:p>
  </w:footnote>
  <w:footnote w:type="continuationSeparator" w:id="0">
    <w:p w14:paraId="16E62CA5" w14:textId="77777777" w:rsidR="00C71032" w:rsidRDefault="00C71032" w:rsidP="00C40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C2B87"/>
    <w:multiLevelType w:val="hybridMultilevel"/>
    <w:tmpl w:val="AC221B62"/>
    <w:lvl w:ilvl="0" w:tplc="92265238">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71E42"/>
    <w:multiLevelType w:val="multilevel"/>
    <w:tmpl w:val="0D1C32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9B0102"/>
    <w:multiLevelType w:val="hybridMultilevel"/>
    <w:tmpl w:val="0FFA2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942774"/>
    <w:multiLevelType w:val="hybridMultilevel"/>
    <w:tmpl w:val="03040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C7273B"/>
    <w:multiLevelType w:val="hybridMultilevel"/>
    <w:tmpl w:val="742081E4"/>
    <w:lvl w:ilvl="0" w:tplc="A9EC6B46">
      <w:start w:val="1"/>
      <w:numFmt w:val="bullet"/>
      <w:lvlText w:val="•"/>
      <w:lvlJc w:val="left"/>
      <w:pPr>
        <w:tabs>
          <w:tab w:val="num" w:pos="720"/>
        </w:tabs>
        <w:ind w:left="720" w:hanging="360"/>
      </w:pPr>
      <w:rPr>
        <w:rFonts w:ascii="Arial" w:hAnsi="Arial" w:hint="default"/>
      </w:rPr>
    </w:lvl>
    <w:lvl w:ilvl="1" w:tplc="C0F611EA" w:tentative="1">
      <w:start w:val="1"/>
      <w:numFmt w:val="bullet"/>
      <w:lvlText w:val="•"/>
      <w:lvlJc w:val="left"/>
      <w:pPr>
        <w:tabs>
          <w:tab w:val="num" w:pos="1440"/>
        </w:tabs>
        <w:ind w:left="1440" w:hanging="360"/>
      </w:pPr>
      <w:rPr>
        <w:rFonts w:ascii="Arial" w:hAnsi="Arial" w:hint="default"/>
      </w:rPr>
    </w:lvl>
    <w:lvl w:ilvl="2" w:tplc="90548D92" w:tentative="1">
      <w:start w:val="1"/>
      <w:numFmt w:val="bullet"/>
      <w:lvlText w:val="•"/>
      <w:lvlJc w:val="left"/>
      <w:pPr>
        <w:tabs>
          <w:tab w:val="num" w:pos="2160"/>
        </w:tabs>
        <w:ind w:left="2160" w:hanging="360"/>
      </w:pPr>
      <w:rPr>
        <w:rFonts w:ascii="Arial" w:hAnsi="Arial" w:hint="default"/>
      </w:rPr>
    </w:lvl>
    <w:lvl w:ilvl="3" w:tplc="B2168008" w:tentative="1">
      <w:start w:val="1"/>
      <w:numFmt w:val="bullet"/>
      <w:lvlText w:val="•"/>
      <w:lvlJc w:val="left"/>
      <w:pPr>
        <w:tabs>
          <w:tab w:val="num" w:pos="2880"/>
        </w:tabs>
        <w:ind w:left="2880" w:hanging="360"/>
      </w:pPr>
      <w:rPr>
        <w:rFonts w:ascii="Arial" w:hAnsi="Arial" w:hint="default"/>
      </w:rPr>
    </w:lvl>
    <w:lvl w:ilvl="4" w:tplc="42DE9158" w:tentative="1">
      <w:start w:val="1"/>
      <w:numFmt w:val="bullet"/>
      <w:lvlText w:val="•"/>
      <w:lvlJc w:val="left"/>
      <w:pPr>
        <w:tabs>
          <w:tab w:val="num" w:pos="3600"/>
        </w:tabs>
        <w:ind w:left="3600" w:hanging="360"/>
      </w:pPr>
      <w:rPr>
        <w:rFonts w:ascii="Arial" w:hAnsi="Arial" w:hint="default"/>
      </w:rPr>
    </w:lvl>
    <w:lvl w:ilvl="5" w:tplc="3EE8D572" w:tentative="1">
      <w:start w:val="1"/>
      <w:numFmt w:val="bullet"/>
      <w:lvlText w:val="•"/>
      <w:lvlJc w:val="left"/>
      <w:pPr>
        <w:tabs>
          <w:tab w:val="num" w:pos="4320"/>
        </w:tabs>
        <w:ind w:left="4320" w:hanging="360"/>
      </w:pPr>
      <w:rPr>
        <w:rFonts w:ascii="Arial" w:hAnsi="Arial" w:hint="default"/>
      </w:rPr>
    </w:lvl>
    <w:lvl w:ilvl="6" w:tplc="F0C0B726" w:tentative="1">
      <w:start w:val="1"/>
      <w:numFmt w:val="bullet"/>
      <w:lvlText w:val="•"/>
      <w:lvlJc w:val="left"/>
      <w:pPr>
        <w:tabs>
          <w:tab w:val="num" w:pos="5040"/>
        </w:tabs>
        <w:ind w:left="5040" w:hanging="360"/>
      </w:pPr>
      <w:rPr>
        <w:rFonts w:ascii="Arial" w:hAnsi="Arial" w:hint="default"/>
      </w:rPr>
    </w:lvl>
    <w:lvl w:ilvl="7" w:tplc="BA109034" w:tentative="1">
      <w:start w:val="1"/>
      <w:numFmt w:val="bullet"/>
      <w:lvlText w:val="•"/>
      <w:lvlJc w:val="left"/>
      <w:pPr>
        <w:tabs>
          <w:tab w:val="num" w:pos="5760"/>
        </w:tabs>
        <w:ind w:left="5760" w:hanging="360"/>
      </w:pPr>
      <w:rPr>
        <w:rFonts w:ascii="Arial" w:hAnsi="Arial" w:hint="default"/>
      </w:rPr>
    </w:lvl>
    <w:lvl w:ilvl="8" w:tplc="ACE44A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B9522F"/>
    <w:multiLevelType w:val="multilevel"/>
    <w:tmpl w:val="421A5BAE"/>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D1"/>
    <w:rsid w:val="000047D0"/>
    <w:rsid w:val="00005DD3"/>
    <w:rsid w:val="00006915"/>
    <w:rsid w:val="000121A3"/>
    <w:rsid w:val="000138E0"/>
    <w:rsid w:val="00014311"/>
    <w:rsid w:val="00016562"/>
    <w:rsid w:val="000169B0"/>
    <w:rsid w:val="00021347"/>
    <w:rsid w:val="000213FE"/>
    <w:rsid w:val="000215D8"/>
    <w:rsid w:val="0002467F"/>
    <w:rsid w:val="00027382"/>
    <w:rsid w:val="00030C12"/>
    <w:rsid w:val="000312B6"/>
    <w:rsid w:val="00032599"/>
    <w:rsid w:val="0003259B"/>
    <w:rsid w:val="0003272D"/>
    <w:rsid w:val="00032F12"/>
    <w:rsid w:val="000330CF"/>
    <w:rsid w:val="000353D2"/>
    <w:rsid w:val="00035AD3"/>
    <w:rsid w:val="00036AB8"/>
    <w:rsid w:val="00036B1D"/>
    <w:rsid w:val="00036EAD"/>
    <w:rsid w:val="00037F1A"/>
    <w:rsid w:val="00037F4A"/>
    <w:rsid w:val="00042C7E"/>
    <w:rsid w:val="0004669F"/>
    <w:rsid w:val="000467C9"/>
    <w:rsid w:val="00046BC5"/>
    <w:rsid w:val="00046F26"/>
    <w:rsid w:val="0004717F"/>
    <w:rsid w:val="00051897"/>
    <w:rsid w:val="0005256E"/>
    <w:rsid w:val="00054B87"/>
    <w:rsid w:val="00055B40"/>
    <w:rsid w:val="0005643B"/>
    <w:rsid w:val="00056B14"/>
    <w:rsid w:val="000572F5"/>
    <w:rsid w:val="000626C6"/>
    <w:rsid w:val="00062D74"/>
    <w:rsid w:val="00063B75"/>
    <w:rsid w:val="00063C90"/>
    <w:rsid w:val="00064297"/>
    <w:rsid w:val="00064E5D"/>
    <w:rsid w:val="00066651"/>
    <w:rsid w:val="00067C8E"/>
    <w:rsid w:val="0007103B"/>
    <w:rsid w:val="00071E7D"/>
    <w:rsid w:val="00071F50"/>
    <w:rsid w:val="0007444B"/>
    <w:rsid w:val="00076A53"/>
    <w:rsid w:val="00080159"/>
    <w:rsid w:val="00084713"/>
    <w:rsid w:val="00086D17"/>
    <w:rsid w:val="00090959"/>
    <w:rsid w:val="000944E0"/>
    <w:rsid w:val="00094A13"/>
    <w:rsid w:val="0009521F"/>
    <w:rsid w:val="00095EE6"/>
    <w:rsid w:val="000969B3"/>
    <w:rsid w:val="00097A8C"/>
    <w:rsid w:val="000A0D70"/>
    <w:rsid w:val="000A4BAE"/>
    <w:rsid w:val="000A5950"/>
    <w:rsid w:val="000A65F9"/>
    <w:rsid w:val="000A7567"/>
    <w:rsid w:val="000B01AC"/>
    <w:rsid w:val="000B0AFC"/>
    <w:rsid w:val="000B1137"/>
    <w:rsid w:val="000B2077"/>
    <w:rsid w:val="000B4B59"/>
    <w:rsid w:val="000B57D0"/>
    <w:rsid w:val="000B5D57"/>
    <w:rsid w:val="000B641E"/>
    <w:rsid w:val="000B7668"/>
    <w:rsid w:val="000C15ED"/>
    <w:rsid w:val="000C3959"/>
    <w:rsid w:val="000C3BA2"/>
    <w:rsid w:val="000C3F88"/>
    <w:rsid w:val="000C6293"/>
    <w:rsid w:val="000C65BD"/>
    <w:rsid w:val="000C6B02"/>
    <w:rsid w:val="000C7690"/>
    <w:rsid w:val="000C7EBC"/>
    <w:rsid w:val="000D55B8"/>
    <w:rsid w:val="000D66B2"/>
    <w:rsid w:val="000D6700"/>
    <w:rsid w:val="000E13BB"/>
    <w:rsid w:val="000E1485"/>
    <w:rsid w:val="000E1774"/>
    <w:rsid w:val="000E3974"/>
    <w:rsid w:val="000E4DDD"/>
    <w:rsid w:val="000E6796"/>
    <w:rsid w:val="000E6CA4"/>
    <w:rsid w:val="000E7679"/>
    <w:rsid w:val="000F4906"/>
    <w:rsid w:val="000F5490"/>
    <w:rsid w:val="000F54AE"/>
    <w:rsid w:val="000F5D6B"/>
    <w:rsid w:val="000F671B"/>
    <w:rsid w:val="00100F54"/>
    <w:rsid w:val="001028C3"/>
    <w:rsid w:val="00106F56"/>
    <w:rsid w:val="001137D2"/>
    <w:rsid w:val="00113EC9"/>
    <w:rsid w:val="001150B8"/>
    <w:rsid w:val="00116B13"/>
    <w:rsid w:val="00116BBF"/>
    <w:rsid w:val="00117C20"/>
    <w:rsid w:val="00117E89"/>
    <w:rsid w:val="0012326D"/>
    <w:rsid w:val="0012645D"/>
    <w:rsid w:val="0012703F"/>
    <w:rsid w:val="00127FE0"/>
    <w:rsid w:val="00130821"/>
    <w:rsid w:val="00133B99"/>
    <w:rsid w:val="00135052"/>
    <w:rsid w:val="001352C5"/>
    <w:rsid w:val="00135960"/>
    <w:rsid w:val="00135F86"/>
    <w:rsid w:val="00143E35"/>
    <w:rsid w:val="00144494"/>
    <w:rsid w:val="00145441"/>
    <w:rsid w:val="00146062"/>
    <w:rsid w:val="00153B82"/>
    <w:rsid w:val="00154669"/>
    <w:rsid w:val="001546BD"/>
    <w:rsid w:val="001556BD"/>
    <w:rsid w:val="001625D6"/>
    <w:rsid w:val="001631A9"/>
    <w:rsid w:val="00166D12"/>
    <w:rsid w:val="00167168"/>
    <w:rsid w:val="001705C2"/>
    <w:rsid w:val="001717B4"/>
    <w:rsid w:val="0017257C"/>
    <w:rsid w:val="00176208"/>
    <w:rsid w:val="001765B8"/>
    <w:rsid w:val="0017787A"/>
    <w:rsid w:val="0018121B"/>
    <w:rsid w:val="00181EC1"/>
    <w:rsid w:val="0018221A"/>
    <w:rsid w:val="00183A85"/>
    <w:rsid w:val="00184671"/>
    <w:rsid w:val="00185BBC"/>
    <w:rsid w:val="001862C3"/>
    <w:rsid w:val="00187FA4"/>
    <w:rsid w:val="00192FAC"/>
    <w:rsid w:val="00193304"/>
    <w:rsid w:val="001934FE"/>
    <w:rsid w:val="00196AA4"/>
    <w:rsid w:val="00196B7C"/>
    <w:rsid w:val="001972C0"/>
    <w:rsid w:val="001A0F15"/>
    <w:rsid w:val="001A36FF"/>
    <w:rsid w:val="001A48AF"/>
    <w:rsid w:val="001A5581"/>
    <w:rsid w:val="001B029F"/>
    <w:rsid w:val="001B4BC2"/>
    <w:rsid w:val="001B53CA"/>
    <w:rsid w:val="001B54D4"/>
    <w:rsid w:val="001B7088"/>
    <w:rsid w:val="001C1F03"/>
    <w:rsid w:val="001C2795"/>
    <w:rsid w:val="001C29C3"/>
    <w:rsid w:val="001C32F2"/>
    <w:rsid w:val="001D716A"/>
    <w:rsid w:val="001D7D35"/>
    <w:rsid w:val="001E011B"/>
    <w:rsid w:val="001E0BC5"/>
    <w:rsid w:val="001E111D"/>
    <w:rsid w:val="001E221D"/>
    <w:rsid w:val="001E3F71"/>
    <w:rsid w:val="001E6328"/>
    <w:rsid w:val="001E70ED"/>
    <w:rsid w:val="001F3E86"/>
    <w:rsid w:val="001F3F59"/>
    <w:rsid w:val="001F668D"/>
    <w:rsid w:val="00200C9B"/>
    <w:rsid w:val="00202A63"/>
    <w:rsid w:val="00203C8D"/>
    <w:rsid w:val="00204DDF"/>
    <w:rsid w:val="00205950"/>
    <w:rsid w:val="002104CC"/>
    <w:rsid w:val="002106FD"/>
    <w:rsid w:val="0021191B"/>
    <w:rsid w:val="00212DDD"/>
    <w:rsid w:val="00213604"/>
    <w:rsid w:val="00213EB2"/>
    <w:rsid w:val="00214B7B"/>
    <w:rsid w:val="002153E8"/>
    <w:rsid w:val="00216CC4"/>
    <w:rsid w:val="00222616"/>
    <w:rsid w:val="002232D9"/>
    <w:rsid w:val="002247F8"/>
    <w:rsid w:val="00225CD3"/>
    <w:rsid w:val="00227222"/>
    <w:rsid w:val="00227839"/>
    <w:rsid w:val="00233A65"/>
    <w:rsid w:val="00233DDA"/>
    <w:rsid w:val="00234BFF"/>
    <w:rsid w:val="00235B7D"/>
    <w:rsid w:val="00240097"/>
    <w:rsid w:val="00243553"/>
    <w:rsid w:val="0024748F"/>
    <w:rsid w:val="00251AC1"/>
    <w:rsid w:val="0025466D"/>
    <w:rsid w:val="00255D04"/>
    <w:rsid w:val="00256509"/>
    <w:rsid w:val="002577BF"/>
    <w:rsid w:val="00262AB0"/>
    <w:rsid w:val="00265BA7"/>
    <w:rsid w:val="00266947"/>
    <w:rsid w:val="00275F69"/>
    <w:rsid w:val="0028057F"/>
    <w:rsid w:val="00280950"/>
    <w:rsid w:val="00283233"/>
    <w:rsid w:val="00283A6D"/>
    <w:rsid w:val="00284DE1"/>
    <w:rsid w:val="00285C40"/>
    <w:rsid w:val="00286D43"/>
    <w:rsid w:val="00290BEC"/>
    <w:rsid w:val="00290C5A"/>
    <w:rsid w:val="00291335"/>
    <w:rsid w:val="002916EF"/>
    <w:rsid w:val="00292A51"/>
    <w:rsid w:val="00294706"/>
    <w:rsid w:val="00295F01"/>
    <w:rsid w:val="002A23E5"/>
    <w:rsid w:val="002A2525"/>
    <w:rsid w:val="002A5CAB"/>
    <w:rsid w:val="002B6CB1"/>
    <w:rsid w:val="002C078F"/>
    <w:rsid w:val="002C1E4B"/>
    <w:rsid w:val="002C63EC"/>
    <w:rsid w:val="002D0627"/>
    <w:rsid w:val="002D1895"/>
    <w:rsid w:val="002D3FED"/>
    <w:rsid w:val="002E012D"/>
    <w:rsid w:val="002E1166"/>
    <w:rsid w:val="002E17C3"/>
    <w:rsid w:val="002E222C"/>
    <w:rsid w:val="002E2C1F"/>
    <w:rsid w:val="002E3F6D"/>
    <w:rsid w:val="002E4140"/>
    <w:rsid w:val="002E5EE7"/>
    <w:rsid w:val="002E601F"/>
    <w:rsid w:val="002E7BFF"/>
    <w:rsid w:val="002F2F27"/>
    <w:rsid w:val="002F3B2D"/>
    <w:rsid w:val="0030105A"/>
    <w:rsid w:val="00301B06"/>
    <w:rsid w:val="0030296D"/>
    <w:rsid w:val="0030358E"/>
    <w:rsid w:val="00303D89"/>
    <w:rsid w:val="00306FD6"/>
    <w:rsid w:val="00316CAA"/>
    <w:rsid w:val="00320FD9"/>
    <w:rsid w:val="0032175A"/>
    <w:rsid w:val="0032211A"/>
    <w:rsid w:val="00323A4E"/>
    <w:rsid w:val="003252D5"/>
    <w:rsid w:val="00330C03"/>
    <w:rsid w:val="00332742"/>
    <w:rsid w:val="00333676"/>
    <w:rsid w:val="00333718"/>
    <w:rsid w:val="00333D5A"/>
    <w:rsid w:val="0033403A"/>
    <w:rsid w:val="00334775"/>
    <w:rsid w:val="0033530C"/>
    <w:rsid w:val="00335ADF"/>
    <w:rsid w:val="003363E8"/>
    <w:rsid w:val="00341992"/>
    <w:rsid w:val="00341D84"/>
    <w:rsid w:val="003446BD"/>
    <w:rsid w:val="0034480D"/>
    <w:rsid w:val="00344F6A"/>
    <w:rsid w:val="0034677B"/>
    <w:rsid w:val="0034782A"/>
    <w:rsid w:val="00350C7A"/>
    <w:rsid w:val="0035427F"/>
    <w:rsid w:val="003543EE"/>
    <w:rsid w:val="00355DA8"/>
    <w:rsid w:val="003565ED"/>
    <w:rsid w:val="00356A73"/>
    <w:rsid w:val="00357448"/>
    <w:rsid w:val="00357AC1"/>
    <w:rsid w:val="00360F38"/>
    <w:rsid w:val="00361B27"/>
    <w:rsid w:val="00361EF9"/>
    <w:rsid w:val="00361FEA"/>
    <w:rsid w:val="00362D9E"/>
    <w:rsid w:val="003676A8"/>
    <w:rsid w:val="003703A1"/>
    <w:rsid w:val="00370569"/>
    <w:rsid w:val="00370BCA"/>
    <w:rsid w:val="003721DC"/>
    <w:rsid w:val="0037384B"/>
    <w:rsid w:val="00373A83"/>
    <w:rsid w:val="00377D5B"/>
    <w:rsid w:val="00377E75"/>
    <w:rsid w:val="00381BA9"/>
    <w:rsid w:val="00382B22"/>
    <w:rsid w:val="00383A7A"/>
    <w:rsid w:val="003871DC"/>
    <w:rsid w:val="00387798"/>
    <w:rsid w:val="00391E1E"/>
    <w:rsid w:val="0039329F"/>
    <w:rsid w:val="003939A4"/>
    <w:rsid w:val="00396585"/>
    <w:rsid w:val="00396BE0"/>
    <w:rsid w:val="00397986"/>
    <w:rsid w:val="003A0A29"/>
    <w:rsid w:val="003A0CF5"/>
    <w:rsid w:val="003A2033"/>
    <w:rsid w:val="003A6D50"/>
    <w:rsid w:val="003A71B0"/>
    <w:rsid w:val="003A7849"/>
    <w:rsid w:val="003A7EF8"/>
    <w:rsid w:val="003B01AB"/>
    <w:rsid w:val="003B331C"/>
    <w:rsid w:val="003B4F48"/>
    <w:rsid w:val="003B6A70"/>
    <w:rsid w:val="003B6CDA"/>
    <w:rsid w:val="003C072D"/>
    <w:rsid w:val="003C2A79"/>
    <w:rsid w:val="003C2B5A"/>
    <w:rsid w:val="003C2D7C"/>
    <w:rsid w:val="003C42A5"/>
    <w:rsid w:val="003C4E99"/>
    <w:rsid w:val="003C507E"/>
    <w:rsid w:val="003C5387"/>
    <w:rsid w:val="003C62B7"/>
    <w:rsid w:val="003C7BE0"/>
    <w:rsid w:val="003C7F16"/>
    <w:rsid w:val="003D08AE"/>
    <w:rsid w:val="003D10F7"/>
    <w:rsid w:val="003D20A3"/>
    <w:rsid w:val="003D2440"/>
    <w:rsid w:val="003D3527"/>
    <w:rsid w:val="003D3D21"/>
    <w:rsid w:val="003D5156"/>
    <w:rsid w:val="003D6F64"/>
    <w:rsid w:val="003E1A0F"/>
    <w:rsid w:val="003E23F9"/>
    <w:rsid w:val="003E4530"/>
    <w:rsid w:val="003E4EE6"/>
    <w:rsid w:val="003E5D69"/>
    <w:rsid w:val="003E7FA0"/>
    <w:rsid w:val="003F02D6"/>
    <w:rsid w:val="003F065B"/>
    <w:rsid w:val="003F3E97"/>
    <w:rsid w:val="003F5CE6"/>
    <w:rsid w:val="003F6C89"/>
    <w:rsid w:val="003F6DA3"/>
    <w:rsid w:val="003F7D20"/>
    <w:rsid w:val="00401D81"/>
    <w:rsid w:val="004048EE"/>
    <w:rsid w:val="00404D83"/>
    <w:rsid w:val="00405803"/>
    <w:rsid w:val="00411EE4"/>
    <w:rsid w:val="00412CD4"/>
    <w:rsid w:val="00413D80"/>
    <w:rsid w:val="004154DE"/>
    <w:rsid w:val="00420B5A"/>
    <w:rsid w:val="00421459"/>
    <w:rsid w:val="0042214A"/>
    <w:rsid w:val="00422654"/>
    <w:rsid w:val="00422854"/>
    <w:rsid w:val="00423E3F"/>
    <w:rsid w:val="00424B0C"/>
    <w:rsid w:val="00425570"/>
    <w:rsid w:val="00425DBB"/>
    <w:rsid w:val="00426B43"/>
    <w:rsid w:val="00427622"/>
    <w:rsid w:val="00433DFC"/>
    <w:rsid w:val="0043462E"/>
    <w:rsid w:val="00434B5D"/>
    <w:rsid w:val="004369BD"/>
    <w:rsid w:val="00437DA5"/>
    <w:rsid w:val="004401A0"/>
    <w:rsid w:val="00442FC4"/>
    <w:rsid w:val="00443454"/>
    <w:rsid w:val="00443BF5"/>
    <w:rsid w:val="00446060"/>
    <w:rsid w:val="00446357"/>
    <w:rsid w:val="0044662A"/>
    <w:rsid w:val="004471C0"/>
    <w:rsid w:val="00450ED6"/>
    <w:rsid w:val="0045150D"/>
    <w:rsid w:val="004520A6"/>
    <w:rsid w:val="00452728"/>
    <w:rsid w:val="00452DC8"/>
    <w:rsid w:val="00453AC6"/>
    <w:rsid w:val="004541AA"/>
    <w:rsid w:val="004542B9"/>
    <w:rsid w:val="0045587B"/>
    <w:rsid w:val="00461A92"/>
    <w:rsid w:val="00462845"/>
    <w:rsid w:val="00462862"/>
    <w:rsid w:val="00462EB1"/>
    <w:rsid w:val="00463E08"/>
    <w:rsid w:val="004701B2"/>
    <w:rsid w:val="004711E0"/>
    <w:rsid w:val="004756C7"/>
    <w:rsid w:val="00477989"/>
    <w:rsid w:val="0048114F"/>
    <w:rsid w:val="004828FF"/>
    <w:rsid w:val="00482CB4"/>
    <w:rsid w:val="00484837"/>
    <w:rsid w:val="00484AE8"/>
    <w:rsid w:val="00487C22"/>
    <w:rsid w:val="00490FAE"/>
    <w:rsid w:val="00491E5C"/>
    <w:rsid w:val="00493499"/>
    <w:rsid w:val="0049365E"/>
    <w:rsid w:val="004938E2"/>
    <w:rsid w:val="0049493E"/>
    <w:rsid w:val="00494D7A"/>
    <w:rsid w:val="004A0CCC"/>
    <w:rsid w:val="004A119D"/>
    <w:rsid w:val="004A2C94"/>
    <w:rsid w:val="004A3242"/>
    <w:rsid w:val="004A4969"/>
    <w:rsid w:val="004A4F86"/>
    <w:rsid w:val="004A53B2"/>
    <w:rsid w:val="004B0A5A"/>
    <w:rsid w:val="004B362C"/>
    <w:rsid w:val="004C0E3C"/>
    <w:rsid w:val="004C22BF"/>
    <w:rsid w:val="004C230A"/>
    <w:rsid w:val="004C3384"/>
    <w:rsid w:val="004C37B2"/>
    <w:rsid w:val="004C5946"/>
    <w:rsid w:val="004D1F28"/>
    <w:rsid w:val="004D30C1"/>
    <w:rsid w:val="004D5F22"/>
    <w:rsid w:val="004D63DA"/>
    <w:rsid w:val="004D7D41"/>
    <w:rsid w:val="004E158C"/>
    <w:rsid w:val="004E16E9"/>
    <w:rsid w:val="004E173E"/>
    <w:rsid w:val="004E2946"/>
    <w:rsid w:val="004E65C6"/>
    <w:rsid w:val="004F125E"/>
    <w:rsid w:val="004F23A1"/>
    <w:rsid w:val="004F2551"/>
    <w:rsid w:val="004F5AC7"/>
    <w:rsid w:val="00502263"/>
    <w:rsid w:val="005024BF"/>
    <w:rsid w:val="0050291B"/>
    <w:rsid w:val="00503672"/>
    <w:rsid w:val="00505C86"/>
    <w:rsid w:val="005073C2"/>
    <w:rsid w:val="005113FA"/>
    <w:rsid w:val="00512FE6"/>
    <w:rsid w:val="00513C01"/>
    <w:rsid w:val="00516348"/>
    <w:rsid w:val="0052020B"/>
    <w:rsid w:val="00520B43"/>
    <w:rsid w:val="00521EB2"/>
    <w:rsid w:val="00524909"/>
    <w:rsid w:val="00525271"/>
    <w:rsid w:val="0052643E"/>
    <w:rsid w:val="00527291"/>
    <w:rsid w:val="00530579"/>
    <w:rsid w:val="00530851"/>
    <w:rsid w:val="00530B0C"/>
    <w:rsid w:val="00531061"/>
    <w:rsid w:val="00532A2A"/>
    <w:rsid w:val="00532EE3"/>
    <w:rsid w:val="00534F30"/>
    <w:rsid w:val="0053697E"/>
    <w:rsid w:val="00536DBA"/>
    <w:rsid w:val="00537591"/>
    <w:rsid w:val="00540003"/>
    <w:rsid w:val="00540ABD"/>
    <w:rsid w:val="00540FC2"/>
    <w:rsid w:val="00541222"/>
    <w:rsid w:val="00542E1B"/>
    <w:rsid w:val="00543D7E"/>
    <w:rsid w:val="00544DBE"/>
    <w:rsid w:val="00544F6A"/>
    <w:rsid w:val="00545D8B"/>
    <w:rsid w:val="0054701E"/>
    <w:rsid w:val="005511E1"/>
    <w:rsid w:val="0055187D"/>
    <w:rsid w:val="005524C1"/>
    <w:rsid w:val="00552BDB"/>
    <w:rsid w:val="0055491B"/>
    <w:rsid w:val="005551CC"/>
    <w:rsid w:val="00555292"/>
    <w:rsid w:val="00555724"/>
    <w:rsid w:val="005565E0"/>
    <w:rsid w:val="00557862"/>
    <w:rsid w:val="00557D41"/>
    <w:rsid w:val="00562204"/>
    <w:rsid w:val="005635DD"/>
    <w:rsid w:val="00564BA9"/>
    <w:rsid w:val="00565C4F"/>
    <w:rsid w:val="005678F9"/>
    <w:rsid w:val="00567BC6"/>
    <w:rsid w:val="00567C6F"/>
    <w:rsid w:val="005739CF"/>
    <w:rsid w:val="0057590E"/>
    <w:rsid w:val="005775E5"/>
    <w:rsid w:val="00580195"/>
    <w:rsid w:val="005806DD"/>
    <w:rsid w:val="0058171A"/>
    <w:rsid w:val="00583098"/>
    <w:rsid w:val="00583577"/>
    <w:rsid w:val="0058364C"/>
    <w:rsid w:val="0058395D"/>
    <w:rsid w:val="00583B50"/>
    <w:rsid w:val="00584051"/>
    <w:rsid w:val="005861CE"/>
    <w:rsid w:val="00586810"/>
    <w:rsid w:val="00592200"/>
    <w:rsid w:val="00594128"/>
    <w:rsid w:val="005943F9"/>
    <w:rsid w:val="005945D4"/>
    <w:rsid w:val="005958AE"/>
    <w:rsid w:val="0059617A"/>
    <w:rsid w:val="00597016"/>
    <w:rsid w:val="005976CC"/>
    <w:rsid w:val="005A0D39"/>
    <w:rsid w:val="005A735D"/>
    <w:rsid w:val="005A7481"/>
    <w:rsid w:val="005A7B5C"/>
    <w:rsid w:val="005B0568"/>
    <w:rsid w:val="005B0FC9"/>
    <w:rsid w:val="005B1BE4"/>
    <w:rsid w:val="005B4F5B"/>
    <w:rsid w:val="005B5753"/>
    <w:rsid w:val="005C21BF"/>
    <w:rsid w:val="005C2D50"/>
    <w:rsid w:val="005C4490"/>
    <w:rsid w:val="005D018C"/>
    <w:rsid w:val="005D12EF"/>
    <w:rsid w:val="005D25E6"/>
    <w:rsid w:val="005D3267"/>
    <w:rsid w:val="005E2EE5"/>
    <w:rsid w:val="005E3A34"/>
    <w:rsid w:val="005E4417"/>
    <w:rsid w:val="005E6C26"/>
    <w:rsid w:val="005E79C6"/>
    <w:rsid w:val="005F0A47"/>
    <w:rsid w:val="005F1FC7"/>
    <w:rsid w:val="005F4D27"/>
    <w:rsid w:val="005F4FF2"/>
    <w:rsid w:val="005F64C9"/>
    <w:rsid w:val="00602AD3"/>
    <w:rsid w:val="00603C4C"/>
    <w:rsid w:val="006042C0"/>
    <w:rsid w:val="00604B15"/>
    <w:rsid w:val="006058E6"/>
    <w:rsid w:val="00612836"/>
    <w:rsid w:val="0061384D"/>
    <w:rsid w:val="00616143"/>
    <w:rsid w:val="00616451"/>
    <w:rsid w:val="00622168"/>
    <w:rsid w:val="00622FD5"/>
    <w:rsid w:val="00623758"/>
    <w:rsid w:val="0062562D"/>
    <w:rsid w:val="00625F6D"/>
    <w:rsid w:val="00627117"/>
    <w:rsid w:val="00627938"/>
    <w:rsid w:val="00630770"/>
    <w:rsid w:val="006333D1"/>
    <w:rsid w:val="00641E4E"/>
    <w:rsid w:val="006433E7"/>
    <w:rsid w:val="00643865"/>
    <w:rsid w:val="0064502B"/>
    <w:rsid w:val="00645136"/>
    <w:rsid w:val="00646F49"/>
    <w:rsid w:val="0065423D"/>
    <w:rsid w:val="00656C71"/>
    <w:rsid w:val="00656E25"/>
    <w:rsid w:val="00657F9F"/>
    <w:rsid w:val="0066004D"/>
    <w:rsid w:val="00660C52"/>
    <w:rsid w:val="0066140C"/>
    <w:rsid w:val="0066418C"/>
    <w:rsid w:val="00664C1A"/>
    <w:rsid w:val="00665F27"/>
    <w:rsid w:val="006730E3"/>
    <w:rsid w:val="00673C87"/>
    <w:rsid w:val="00677A73"/>
    <w:rsid w:val="00682326"/>
    <w:rsid w:val="006827A2"/>
    <w:rsid w:val="00684CD6"/>
    <w:rsid w:val="0068643C"/>
    <w:rsid w:val="006871BD"/>
    <w:rsid w:val="00690C2F"/>
    <w:rsid w:val="00690E34"/>
    <w:rsid w:val="00693265"/>
    <w:rsid w:val="006A43A2"/>
    <w:rsid w:val="006A5330"/>
    <w:rsid w:val="006A54C3"/>
    <w:rsid w:val="006A550C"/>
    <w:rsid w:val="006A7DCC"/>
    <w:rsid w:val="006B0518"/>
    <w:rsid w:val="006B1EAC"/>
    <w:rsid w:val="006B224F"/>
    <w:rsid w:val="006B27FE"/>
    <w:rsid w:val="006B2884"/>
    <w:rsid w:val="006B7540"/>
    <w:rsid w:val="006C193D"/>
    <w:rsid w:val="006C3852"/>
    <w:rsid w:val="006C3CD7"/>
    <w:rsid w:val="006C5CA3"/>
    <w:rsid w:val="006C62B6"/>
    <w:rsid w:val="006C62EC"/>
    <w:rsid w:val="006D283C"/>
    <w:rsid w:val="006D52C1"/>
    <w:rsid w:val="006D54DD"/>
    <w:rsid w:val="006D7147"/>
    <w:rsid w:val="006E0949"/>
    <w:rsid w:val="006E134E"/>
    <w:rsid w:val="006E191B"/>
    <w:rsid w:val="006E3161"/>
    <w:rsid w:val="006E3194"/>
    <w:rsid w:val="006E5E2F"/>
    <w:rsid w:val="006E6E65"/>
    <w:rsid w:val="006F0652"/>
    <w:rsid w:val="006F0880"/>
    <w:rsid w:val="006F1B42"/>
    <w:rsid w:val="006F604A"/>
    <w:rsid w:val="006F703B"/>
    <w:rsid w:val="006F7668"/>
    <w:rsid w:val="00700485"/>
    <w:rsid w:val="00701EAF"/>
    <w:rsid w:val="00703004"/>
    <w:rsid w:val="0070317B"/>
    <w:rsid w:val="0070393E"/>
    <w:rsid w:val="00706BC6"/>
    <w:rsid w:val="007077A2"/>
    <w:rsid w:val="007079AA"/>
    <w:rsid w:val="00710BD1"/>
    <w:rsid w:val="00711E78"/>
    <w:rsid w:val="00715D93"/>
    <w:rsid w:val="00717136"/>
    <w:rsid w:val="007210BE"/>
    <w:rsid w:val="00721E28"/>
    <w:rsid w:val="00721F4E"/>
    <w:rsid w:val="00724146"/>
    <w:rsid w:val="007266A5"/>
    <w:rsid w:val="00726DCE"/>
    <w:rsid w:val="007272ED"/>
    <w:rsid w:val="0072730E"/>
    <w:rsid w:val="007276D2"/>
    <w:rsid w:val="00733736"/>
    <w:rsid w:val="0073642E"/>
    <w:rsid w:val="00736FD2"/>
    <w:rsid w:val="007377A0"/>
    <w:rsid w:val="00740A5E"/>
    <w:rsid w:val="00741583"/>
    <w:rsid w:val="0074282C"/>
    <w:rsid w:val="0074303E"/>
    <w:rsid w:val="00743D71"/>
    <w:rsid w:val="00744B6B"/>
    <w:rsid w:val="0074560F"/>
    <w:rsid w:val="00746D03"/>
    <w:rsid w:val="00756852"/>
    <w:rsid w:val="00756D47"/>
    <w:rsid w:val="00756FE8"/>
    <w:rsid w:val="00757005"/>
    <w:rsid w:val="00757B76"/>
    <w:rsid w:val="00761919"/>
    <w:rsid w:val="0076204A"/>
    <w:rsid w:val="00762550"/>
    <w:rsid w:val="00763931"/>
    <w:rsid w:val="007641F7"/>
    <w:rsid w:val="007657BD"/>
    <w:rsid w:val="00765B6A"/>
    <w:rsid w:val="00765BFC"/>
    <w:rsid w:val="0076725D"/>
    <w:rsid w:val="00772AD7"/>
    <w:rsid w:val="00772FE9"/>
    <w:rsid w:val="007741F0"/>
    <w:rsid w:val="0077721E"/>
    <w:rsid w:val="00782C8D"/>
    <w:rsid w:val="00785FAE"/>
    <w:rsid w:val="00787D36"/>
    <w:rsid w:val="007925C6"/>
    <w:rsid w:val="007926BB"/>
    <w:rsid w:val="007955AB"/>
    <w:rsid w:val="00796DBB"/>
    <w:rsid w:val="007A2392"/>
    <w:rsid w:val="007A4772"/>
    <w:rsid w:val="007A651D"/>
    <w:rsid w:val="007B0059"/>
    <w:rsid w:val="007B0C43"/>
    <w:rsid w:val="007B13FE"/>
    <w:rsid w:val="007B4DC6"/>
    <w:rsid w:val="007B6B55"/>
    <w:rsid w:val="007B70C9"/>
    <w:rsid w:val="007B7A6F"/>
    <w:rsid w:val="007B7C5E"/>
    <w:rsid w:val="007C0C40"/>
    <w:rsid w:val="007C1B42"/>
    <w:rsid w:val="007C3A62"/>
    <w:rsid w:val="007C3B25"/>
    <w:rsid w:val="007C3D70"/>
    <w:rsid w:val="007C3FD1"/>
    <w:rsid w:val="007C5B6F"/>
    <w:rsid w:val="007C6CF5"/>
    <w:rsid w:val="007C777B"/>
    <w:rsid w:val="007D0098"/>
    <w:rsid w:val="007D097A"/>
    <w:rsid w:val="007D16DB"/>
    <w:rsid w:val="007D17EC"/>
    <w:rsid w:val="007D1D03"/>
    <w:rsid w:val="007D51D2"/>
    <w:rsid w:val="007D59E3"/>
    <w:rsid w:val="007D65AF"/>
    <w:rsid w:val="007D6B55"/>
    <w:rsid w:val="007D7362"/>
    <w:rsid w:val="007D7EDC"/>
    <w:rsid w:val="007E303E"/>
    <w:rsid w:val="007E5637"/>
    <w:rsid w:val="007E7DD2"/>
    <w:rsid w:val="007F02D1"/>
    <w:rsid w:val="007F328C"/>
    <w:rsid w:val="007F450D"/>
    <w:rsid w:val="007F4534"/>
    <w:rsid w:val="007F719F"/>
    <w:rsid w:val="00800142"/>
    <w:rsid w:val="0080034F"/>
    <w:rsid w:val="0080174C"/>
    <w:rsid w:val="00803AC7"/>
    <w:rsid w:val="0080550F"/>
    <w:rsid w:val="00805D7D"/>
    <w:rsid w:val="0081167B"/>
    <w:rsid w:val="0081336A"/>
    <w:rsid w:val="00814BF0"/>
    <w:rsid w:val="00814E40"/>
    <w:rsid w:val="0081567D"/>
    <w:rsid w:val="0082204E"/>
    <w:rsid w:val="00822C99"/>
    <w:rsid w:val="008237B8"/>
    <w:rsid w:val="00825AA4"/>
    <w:rsid w:val="008265C3"/>
    <w:rsid w:val="00827040"/>
    <w:rsid w:val="008270F7"/>
    <w:rsid w:val="00827524"/>
    <w:rsid w:val="008278C6"/>
    <w:rsid w:val="00830957"/>
    <w:rsid w:val="00830B32"/>
    <w:rsid w:val="00831463"/>
    <w:rsid w:val="008315E0"/>
    <w:rsid w:val="00832474"/>
    <w:rsid w:val="00833B4B"/>
    <w:rsid w:val="00834F12"/>
    <w:rsid w:val="008368B6"/>
    <w:rsid w:val="00837A9F"/>
    <w:rsid w:val="00840EC7"/>
    <w:rsid w:val="008476B9"/>
    <w:rsid w:val="00850559"/>
    <w:rsid w:val="00850D1D"/>
    <w:rsid w:val="008514DA"/>
    <w:rsid w:val="00853547"/>
    <w:rsid w:val="00854548"/>
    <w:rsid w:val="00854FF2"/>
    <w:rsid w:val="00855A1C"/>
    <w:rsid w:val="00855CD7"/>
    <w:rsid w:val="00855E06"/>
    <w:rsid w:val="0086360B"/>
    <w:rsid w:val="008640C2"/>
    <w:rsid w:val="00870478"/>
    <w:rsid w:val="008714FE"/>
    <w:rsid w:val="008738EC"/>
    <w:rsid w:val="00874693"/>
    <w:rsid w:val="00874A5F"/>
    <w:rsid w:val="00876A23"/>
    <w:rsid w:val="00880E95"/>
    <w:rsid w:val="008817EE"/>
    <w:rsid w:val="00882125"/>
    <w:rsid w:val="00882D9C"/>
    <w:rsid w:val="00885973"/>
    <w:rsid w:val="0088704C"/>
    <w:rsid w:val="00887A65"/>
    <w:rsid w:val="008918B2"/>
    <w:rsid w:val="00894745"/>
    <w:rsid w:val="0089579E"/>
    <w:rsid w:val="00895D6D"/>
    <w:rsid w:val="008A3109"/>
    <w:rsid w:val="008A54D1"/>
    <w:rsid w:val="008A61F2"/>
    <w:rsid w:val="008A7120"/>
    <w:rsid w:val="008A7EF3"/>
    <w:rsid w:val="008B016C"/>
    <w:rsid w:val="008B07EE"/>
    <w:rsid w:val="008B088E"/>
    <w:rsid w:val="008B1760"/>
    <w:rsid w:val="008B2619"/>
    <w:rsid w:val="008B42F3"/>
    <w:rsid w:val="008B4A7F"/>
    <w:rsid w:val="008B5DC3"/>
    <w:rsid w:val="008B778D"/>
    <w:rsid w:val="008B7BB1"/>
    <w:rsid w:val="008C0D7C"/>
    <w:rsid w:val="008C244A"/>
    <w:rsid w:val="008C259C"/>
    <w:rsid w:val="008C2615"/>
    <w:rsid w:val="008C2652"/>
    <w:rsid w:val="008C5A72"/>
    <w:rsid w:val="008C6420"/>
    <w:rsid w:val="008D0F18"/>
    <w:rsid w:val="008D123C"/>
    <w:rsid w:val="008D4852"/>
    <w:rsid w:val="008E09C0"/>
    <w:rsid w:val="008E4260"/>
    <w:rsid w:val="008E4E30"/>
    <w:rsid w:val="008E5B49"/>
    <w:rsid w:val="008E5E98"/>
    <w:rsid w:val="008E6375"/>
    <w:rsid w:val="008E6B83"/>
    <w:rsid w:val="008F2FCD"/>
    <w:rsid w:val="008F3959"/>
    <w:rsid w:val="008F4EA4"/>
    <w:rsid w:val="008F5EBC"/>
    <w:rsid w:val="008F75BF"/>
    <w:rsid w:val="009000FF"/>
    <w:rsid w:val="00900A77"/>
    <w:rsid w:val="00903655"/>
    <w:rsid w:val="00905BD9"/>
    <w:rsid w:val="00906739"/>
    <w:rsid w:val="00907FE9"/>
    <w:rsid w:val="00911BCC"/>
    <w:rsid w:val="00917EEC"/>
    <w:rsid w:val="00920B83"/>
    <w:rsid w:val="00921829"/>
    <w:rsid w:val="009226EA"/>
    <w:rsid w:val="00923160"/>
    <w:rsid w:val="00924326"/>
    <w:rsid w:val="00924874"/>
    <w:rsid w:val="0092649A"/>
    <w:rsid w:val="00926A35"/>
    <w:rsid w:val="00930EF0"/>
    <w:rsid w:val="0093141C"/>
    <w:rsid w:val="00932A98"/>
    <w:rsid w:val="00932C2B"/>
    <w:rsid w:val="009336B8"/>
    <w:rsid w:val="0093459B"/>
    <w:rsid w:val="00934D9E"/>
    <w:rsid w:val="00934F4A"/>
    <w:rsid w:val="009375C1"/>
    <w:rsid w:val="00941FBF"/>
    <w:rsid w:val="00942259"/>
    <w:rsid w:val="009473D1"/>
    <w:rsid w:val="00954E2E"/>
    <w:rsid w:val="00955AE7"/>
    <w:rsid w:val="009570CD"/>
    <w:rsid w:val="00962EC5"/>
    <w:rsid w:val="00965DB4"/>
    <w:rsid w:val="00967D66"/>
    <w:rsid w:val="009735EC"/>
    <w:rsid w:val="0097771F"/>
    <w:rsid w:val="009778F0"/>
    <w:rsid w:val="00981238"/>
    <w:rsid w:val="00982F7A"/>
    <w:rsid w:val="00983186"/>
    <w:rsid w:val="009849A8"/>
    <w:rsid w:val="00991160"/>
    <w:rsid w:val="0099155E"/>
    <w:rsid w:val="009929D7"/>
    <w:rsid w:val="00994A8D"/>
    <w:rsid w:val="009955AF"/>
    <w:rsid w:val="00995EF5"/>
    <w:rsid w:val="009975C6"/>
    <w:rsid w:val="009A1990"/>
    <w:rsid w:val="009A1B21"/>
    <w:rsid w:val="009A2476"/>
    <w:rsid w:val="009A2A59"/>
    <w:rsid w:val="009A6746"/>
    <w:rsid w:val="009A731E"/>
    <w:rsid w:val="009B2AE1"/>
    <w:rsid w:val="009B5287"/>
    <w:rsid w:val="009C26B7"/>
    <w:rsid w:val="009C447D"/>
    <w:rsid w:val="009C464D"/>
    <w:rsid w:val="009C5A67"/>
    <w:rsid w:val="009D6AED"/>
    <w:rsid w:val="009E0DD1"/>
    <w:rsid w:val="009E5F12"/>
    <w:rsid w:val="009E75B6"/>
    <w:rsid w:val="009F0037"/>
    <w:rsid w:val="009F20C2"/>
    <w:rsid w:val="009F4FF0"/>
    <w:rsid w:val="009F5DBB"/>
    <w:rsid w:val="00A001D1"/>
    <w:rsid w:val="00A02B75"/>
    <w:rsid w:val="00A03561"/>
    <w:rsid w:val="00A035EC"/>
    <w:rsid w:val="00A07E5E"/>
    <w:rsid w:val="00A10BA7"/>
    <w:rsid w:val="00A124BC"/>
    <w:rsid w:val="00A14C1D"/>
    <w:rsid w:val="00A212F0"/>
    <w:rsid w:val="00A21BE9"/>
    <w:rsid w:val="00A21E71"/>
    <w:rsid w:val="00A22DD8"/>
    <w:rsid w:val="00A23421"/>
    <w:rsid w:val="00A25CC9"/>
    <w:rsid w:val="00A27208"/>
    <w:rsid w:val="00A32097"/>
    <w:rsid w:val="00A4032C"/>
    <w:rsid w:val="00A41CBE"/>
    <w:rsid w:val="00A42BF7"/>
    <w:rsid w:val="00A42DB0"/>
    <w:rsid w:val="00A44A97"/>
    <w:rsid w:val="00A4608B"/>
    <w:rsid w:val="00A50C61"/>
    <w:rsid w:val="00A51812"/>
    <w:rsid w:val="00A52978"/>
    <w:rsid w:val="00A544B3"/>
    <w:rsid w:val="00A54FA6"/>
    <w:rsid w:val="00A60340"/>
    <w:rsid w:val="00A62017"/>
    <w:rsid w:val="00A62097"/>
    <w:rsid w:val="00A7011C"/>
    <w:rsid w:val="00A70ECE"/>
    <w:rsid w:val="00A7210F"/>
    <w:rsid w:val="00A7414B"/>
    <w:rsid w:val="00A75519"/>
    <w:rsid w:val="00A7554B"/>
    <w:rsid w:val="00A759B5"/>
    <w:rsid w:val="00A75F37"/>
    <w:rsid w:val="00A80577"/>
    <w:rsid w:val="00A85851"/>
    <w:rsid w:val="00A86055"/>
    <w:rsid w:val="00A916D0"/>
    <w:rsid w:val="00A91C5B"/>
    <w:rsid w:val="00A930AC"/>
    <w:rsid w:val="00A9698A"/>
    <w:rsid w:val="00AA11CF"/>
    <w:rsid w:val="00AA2438"/>
    <w:rsid w:val="00AA4A66"/>
    <w:rsid w:val="00AA5190"/>
    <w:rsid w:val="00AA6125"/>
    <w:rsid w:val="00AA6AC6"/>
    <w:rsid w:val="00AA732B"/>
    <w:rsid w:val="00AB068C"/>
    <w:rsid w:val="00AB07C8"/>
    <w:rsid w:val="00AB12BA"/>
    <w:rsid w:val="00AB3DE5"/>
    <w:rsid w:val="00AB4264"/>
    <w:rsid w:val="00AB6980"/>
    <w:rsid w:val="00AB7921"/>
    <w:rsid w:val="00AC2042"/>
    <w:rsid w:val="00AC4F44"/>
    <w:rsid w:val="00AC5632"/>
    <w:rsid w:val="00AC5841"/>
    <w:rsid w:val="00AC607F"/>
    <w:rsid w:val="00AD03C3"/>
    <w:rsid w:val="00AD35CA"/>
    <w:rsid w:val="00AD39AF"/>
    <w:rsid w:val="00AD5114"/>
    <w:rsid w:val="00AD6DCC"/>
    <w:rsid w:val="00AD7D1A"/>
    <w:rsid w:val="00AE047F"/>
    <w:rsid w:val="00AE0E21"/>
    <w:rsid w:val="00AE10DE"/>
    <w:rsid w:val="00AE3438"/>
    <w:rsid w:val="00AE4F0C"/>
    <w:rsid w:val="00AE6198"/>
    <w:rsid w:val="00AF0FDB"/>
    <w:rsid w:val="00AF1A0A"/>
    <w:rsid w:val="00AF219C"/>
    <w:rsid w:val="00AF2776"/>
    <w:rsid w:val="00AF3419"/>
    <w:rsid w:val="00AF3FE2"/>
    <w:rsid w:val="00AF409D"/>
    <w:rsid w:val="00AF4E0C"/>
    <w:rsid w:val="00AF5F38"/>
    <w:rsid w:val="00AF651E"/>
    <w:rsid w:val="00AF72D2"/>
    <w:rsid w:val="00AF73BE"/>
    <w:rsid w:val="00B00D67"/>
    <w:rsid w:val="00B0410B"/>
    <w:rsid w:val="00B042ED"/>
    <w:rsid w:val="00B04FEA"/>
    <w:rsid w:val="00B06095"/>
    <w:rsid w:val="00B10E2B"/>
    <w:rsid w:val="00B122B5"/>
    <w:rsid w:val="00B137E4"/>
    <w:rsid w:val="00B13F46"/>
    <w:rsid w:val="00B1476E"/>
    <w:rsid w:val="00B1792A"/>
    <w:rsid w:val="00B20A8F"/>
    <w:rsid w:val="00B20D69"/>
    <w:rsid w:val="00B22352"/>
    <w:rsid w:val="00B22597"/>
    <w:rsid w:val="00B22DE0"/>
    <w:rsid w:val="00B233CB"/>
    <w:rsid w:val="00B23629"/>
    <w:rsid w:val="00B23D17"/>
    <w:rsid w:val="00B242E7"/>
    <w:rsid w:val="00B25428"/>
    <w:rsid w:val="00B3038A"/>
    <w:rsid w:val="00B3143D"/>
    <w:rsid w:val="00B315EF"/>
    <w:rsid w:val="00B3160A"/>
    <w:rsid w:val="00B32935"/>
    <w:rsid w:val="00B3301B"/>
    <w:rsid w:val="00B335E4"/>
    <w:rsid w:val="00B34544"/>
    <w:rsid w:val="00B35A7D"/>
    <w:rsid w:val="00B35EA9"/>
    <w:rsid w:val="00B369D2"/>
    <w:rsid w:val="00B402CD"/>
    <w:rsid w:val="00B43B65"/>
    <w:rsid w:val="00B45D29"/>
    <w:rsid w:val="00B47201"/>
    <w:rsid w:val="00B50D46"/>
    <w:rsid w:val="00B525C3"/>
    <w:rsid w:val="00B540D1"/>
    <w:rsid w:val="00B552C4"/>
    <w:rsid w:val="00B56455"/>
    <w:rsid w:val="00B5652E"/>
    <w:rsid w:val="00B57E08"/>
    <w:rsid w:val="00B61FF5"/>
    <w:rsid w:val="00B6299D"/>
    <w:rsid w:val="00B6625F"/>
    <w:rsid w:val="00B66E99"/>
    <w:rsid w:val="00B674C7"/>
    <w:rsid w:val="00B706B5"/>
    <w:rsid w:val="00B70705"/>
    <w:rsid w:val="00B72B62"/>
    <w:rsid w:val="00B753A4"/>
    <w:rsid w:val="00B759C2"/>
    <w:rsid w:val="00B7690F"/>
    <w:rsid w:val="00B83CA2"/>
    <w:rsid w:val="00B876C5"/>
    <w:rsid w:val="00B901A5"/>
    <w:rsid w:val="00B9458F"/>
    <w:rsid w:val="00B94796"/>
    <w:rsid w:val="00B96482"/>
    <w:rsid w:val="00B970C2"/>
    <w:rsid w:val="00B972FF"/>
    <w:rsid w:val="00BA0B9D"/>
    <w:rsid w:val="00BA2A2C"/>
    <w:rsid w:val="00BA2A57"/>
    <w:rsid w:val="00BA461C"/>
    <w:rsid w:val="00BA48AE"/>
    <w:rsid w:val="00BA7D81"/>
    <w:rsid w:val="00BB246D"/>
    <w:rsid w:val="00BB2BB5"/>
    <w:rsid w:val="00BB45BC"/>
    <w:rsid w:val="00BB4C9E"/>
    <w:rsid w:val="00BB5C40"/>
    <w:rsid w:val="00BB680E"/>
    <w:rsid w:val="00BC1411"/>
    <w:rsid w:val="00BC1F0B"/>
    <w:rsid w:val="00BC3D62"/>
    <w:rsid w:val="00BC4CFF"/>
    <w:rsid w:val="00BC7167"/>
    <w:rsid w:val="00BC7C13"/>
    <w:rsid w:val="00BD2811"/>
    <w:rsid w:val="00BD2F2E"/>
    <w:rsid w:val="00BE1B0E"/>
    <w:rsid w:val="00BE1BE1"/>
    <w:rsid w:val="00BE2699"/>
    <w:rsid w:val="00BE3792"/>
    <w:rsid w:val="00BE7C8C"/>
    <w:rsid w:val="00BF1CC1"/>
    <w:rsid w:val="00BF3004"/>
    <w:rsid w:val="00BF56D5"/>
    <w:rsid w:val="00BF5CA2"/>
    <w:rsid w:val="00BF764F"/>
    <w:rsid w:val="00C0183C"/>
    <w:rsid w:val="00C026E9"/>
    <w:rsid w:val="00C02834"/>
    <w:rsid w:val="00C03467"/>
    <w:rsid w:val="00C04E36"/>
    <w:rsid w:val="00C06801"/>
    <w:rsid w:val="00C07050"/>
    <w:rsid w:val="00C11F9C"/>
    <w:rsid w:val="00C146F0"/>
    <w:rsid w:val="00C15105"/>
    <w:rsid w:val="00C15E3F"/>
    <w:rsid w:val="00C22701"/>
    <w:rsid w:val="00C23406"/>
    <w:rsid w:val="00C23C86"/>
    <w:rsid w:val="00C24C37"/>
    <w:rsid w:val="00C268C7"/>
    <w:rsid w:val="00C317BD"/>
    <w:rsid w:val="00C329AC"/>
    <w:rsid w:val="00C33348"/>
    <w:rsid w:val="00C36228"/>
    <w:rsid w:val="00C36A47"/>
    <w:rsid w:val="00C36F5C"/>
    <w:rsid w:val="00C406D1"/>
    <w:rsid w:val="00C4353B"/>
    <w:rsid w:val="00C4419B"/>
    <w:rsid w:val="00C44D49"/>
    <w:rsid w:val="00C45497"/>
    <w:rsid w:val="00C5094D"/>
    <w:rsid w:val="00C526F1"/>
    <w:rsid w:val="00C61F3F"/>
    <w:rsid w:val="00C62369"/>
    <w:rsid w:val="00C6246E"/>
    <w:rsid w:val="00C63379"/>
    <w:rsid w:val="00C656E8"/>
    <w:rsid w:val="00C66A97"/>
    <w:rsid w:val="00C67C7C"/>
    <w:rsid w:val="00C71032"/>
    <w:rsid w:val="00C7223B"/>
    <w:rsid w:val="00C72BD0"/>
    <w:rsid w:val="00C80AF3"/>
    <w:rsid w:val="00C82E30"/>
    <w:rsid w:val="00C85343"/>
    <w:rsid w:val="00C85473"/>
    <w:rsid w:val="00C856E4"/>
    <w:rsid w:val="00C91ED2"/>
    <w:rsid w:val="00C93235"/>
    <w:rsid w:val="00C9482F"/>
    <w:rsid w:val="00C95760"/>
    <w:rsid w:val="00CA2A58"/>
    <w:rsid w:val="00CA3FB1"/>
    <w:rsid w:val="00CA5830"/>
    <w:rsid w:val="00CA72C6"/>
    <w:rsid w:val="00CB373D"/>
    <w:rsid w:val="00CB5FE9"/>
    <w:rsid w:val="00CB63DD"/>
    <w:rsid w:val="00CC3487"/>
    <w:rsid w:val="00CC411C"/>
    <w:rsid w:val="00CC598E"/>
    <w:rsid w:val="00CC69AC"/>
    <w:rsid w:val="00CC6A93"/>
    <w:rsid w:val="00CC782E"/>
    <w:rsid w:val="00CD1871"/>
    <w:rsid w:val="00CD31DA"/>
    <w:rsid w:val="00CD5656"/>
    <w:rsid w:val="00CD6471"/>
    <w:rsid w:val="00CD6818"/>
    <w:rsid w:val="00CD72BA"/>
    <w:rsid w:val="00CE0536"/>
    <w:rsid w:val="00CE1410"/>
    <w:rsid w:val="00CE3B21"/>
    <w:rsid w:val="00CE3E27"/>
    <w:rsid w:val="00CE4CEB"/>
    <w:rsid w:val="00CE4FE4"/>
    <w:rsid w:val="00CE5D15"/>
    <w:rsid w:val="00CE65BB"/>
    <w:rsid w:val="00CE666A"/>
    <w:rsid w:val="00CE6674"/>
    <w:rsid w:val="00CF091F"/>
    <w:rsid w:val="00CF17F0"/>
    <w:rsid w:val="00CF795A"/>
    <w:rsid w:val="00D00714"/>
    <w:rsid w:val="00D06319"/>
    <w:rsid w:val="00D07FE4"/>
    <w:rsid w:val="00D1007E"/>
    <w:rsid w:val="00D12D86"/>
    <w:rsid w:val="00D13155"/>
    <w:rsid w:val="00D13ABB"/>
    <w:rsid w:val="00D169C8"/>
    <w:rsid w:val="00D16B26"/>
    <w:rsid w:val="00D20B07"/>
    <w:rsid w:val="00D22AA4"/>
    <w:rsid w:val="00D30671"/>
    <w:rsid w:val="00D35710"/>
    <w:rsid w:val="00D35D4B"/>
    <w:rsid w:val="00D3664A"/>
    <w:rsid w:val="00D37584"/>
    <w:rsid w:val="00D41F53"/>
    <w:rsid w:val="00D4216A"/>
    <w:rsid w:val="00D426C6"/>
    <w:rsid w:val="00D45D54"/>
    <w:rsid w:val="00D50FB9"/>
    <w:rsid w:val="00D513F3"/>
    <w:rsid w:val="00D529F2"/>
    <w:rsid w:val="00D54BEA"/>
    <w:rsid w:val="00D60A4B"/>
    <w:rsid w:val="00D654AD"/>
    <w:rsid w:val="00D66F02"/>
    <w:rsid w:val="00D67512"/>
    <w:rsid w:val="00D67819"/>
    <w:rsid w:val="00D70091"/>
    <w:rsid w:val="00D70589"/>
    <w:rsid w:val="00D732D5"/>
    <w:rsid w:val="00D76C87"/>
    <w:rsid w:val="00D8283C"/>
    <w:rsid w:val="00D84CAC"/>
    <w:rsid w:val="00D93789"/>
    <w:rsid w:val="00D93A9B"/>
    <w:rsid w:val="00D97990"/>
    <w:rsid w:val="00DA0506"/>
    <w:rsid w:val="00DA08F4"/>
    <w:rsid w:val="00DA50C2"/>
    <w:rsid w:val="00DA5DCF"/>
    <w:rsid w:val="00DA67AC"/>
    <w:rsid w:val="00DB00EC"/>
    <w:rsid w:val="00DB0606"/>
    <w:rsid w:val="00DB4397"/>
    <w:rsid w:val="00DB5DA7"/>
    <w:rsid w:val="00DB5F36"/>
    <w:rsid w:val="00DB72F4"/>
    <w:rsid w:val="00DC1A27"/>
    <w:rsid w:val="00DC1E57"/>
    <w:rsid w:val="00DC22B8"/>
    <w:rsid w:val="00DC243E"/>
    <w:rsid w:val="00DC2E31"/>
    <w:rsid w:val="00DC44D3"/>
    <w:rsid w:val="00DC7489"/>
    <w:rsid w:val="00DC7519"/>
    <w:rsid w:val="00DD03F3"/>
    <w:rsid w:val="00DD2A78"/>
    <w:rsid w:val="00DD3657"/>
    <w:rsid w:val="00DD5D2B"/>
    <w:rsid w:val="00DD6655"/>
    <w:rsid w:val="00DD7C6E"/>
    <w:rsid w:val="00DE241F"/>
    <w:rsid w:val="00DE36ED"/>
    <w:rsid w:val="00DE3A26"/>
    <w:rsid w:val="00DE405A"/>
    <w:rsid w:val="00DE4943"/>
    <w:rsid w:val="00DE56BF"/>
    <w:rsid w:val="00DE6659"/>
    <w:rsid w:val="00DE67EE"/>
    <w:rsid w:val="00DE786A"/>
    <w:rsid w:val="00DF4345"/>
    <w:rsid w:val="00DF46B2"/>
    <w:rsid w:val="00DF5065"/>
    <w:rsid w:val="00DF618B"/>
    <w:rsid w:val="00E00FF3"/>
    <w:rsid w:val="00E014C4"/>
    <w:rsid w:val="00E02B50"/>
    <w:rsid w:val="00E02E1D"/>
    <w:rsid w:val="00E046FB"/>
    <w:rsid w:val="00E05485"/>
    <w:rsid w:val="00E057B9"/>
    <w:rsid w:val="00E0596C"/>
    <w:rsid w:val="00E068C6"/>
    <w:rsid w:val="00E074C5"/>
    <w:rsid w:val="00E10D11"/>
    <w:rsid w:val="00E12461"/>
    <w:rsid w:val="00E12475"/>
    <w:rsid w:val="00E148EB"/>
    <w:rsid w:val="00E1612F"/>
    <w:rsid w:val="00E17208"/>
    <w:rsid w:val="00E17AC9"/>
    <w:rsid w:val="00E204B1"/>
    <w:rsid w:val="00E2144E"/>
    <w:rsid w:val="00E2340C"/>
    <w:rsid w:val="00E2384B"/>
    <w:rsid w:val="00E24E1E"/>
    <w:rsid w:val="00E262C1"/>
    <w:rsid w:val="00E315C4"/>
    <w:rsid w:val="00E316BE"/>
    <w:rsid w:val="00E32BBA"/>
    <w:rsid w:val="00E331B5"/>
    <w:rsid w:val="00E353A9"/>
    <w:rsid w:val="00E36ABC"/>
    <w:rsid w:val="00E379FC"/>
    <w:rsid w:val="00E40436"/>
    <w:rsid w:val="00E41005"/>
    <w:rsid w:val="00E461C4"/>
    <w:rsid w:val="00E47ED8"/>
    <w:rsid w:val="00E5256B"/>
    <w:rsid w:val="00E53247"/>
    <w:rsid w:val="00E5553B"/>
    <w:rsid w:val="00E55E6D"/>
    <w:rsid w:val="00E57C2E"/>
    <w:rsid w:val="00E606B2"/>
    <w:rsid w:val="00E6252A"/>
    <w:rsid w:val="00E6326A"/>
    <w:rsid w:val="00E640C5"/>
    <w:rsid w:val="00E64D7E"/>
    <w:rsid w:val="00E66DA5"/>
    <w:rsid w:val="00E70C8C"/>
    <w:rsid w:val="00E724CD"/>
    <w:rsid w:val="00E73587"/>
    <w:rsid w:val="00E73B27"/>
    <w:rsid w:val="00E747E4"/>
    <w:rsid w:val="00E77ADB"/>
    <w:rsid w:val="00E77DB0"/>
    <w:rsid w:val="00E811C1"/>
    <w:rsid w:val="00E81E67"/>
    <w:rsid w:val="00E82C0E"/>
    <w:rsid w:val="00E83A4E"/>
    <w:rsid w:val="00E83FCD"/>
    <w:rsid w:val="00E84487"/>
    <w:rsid w:val="00E861BC"/>
    <w:rsid w:val="00E877ED"/>
    <w:rsid w:val="00E91898"/>
    <w:rsid w:val="00E97B63"/>
    <w:rsid w:val="00EA0DBF"/>
    <w:rsid w:val="00EA1352"/>
    <w:rsid w:val="00EA4BC4"/>
    <w:rsid w:val="00EA5BBD"/>
    <w:rsid w:val="00EA67DC"/>
    <w:rsid w:val="00EA7E3F"/>
    <w:rsid w:val="00EB3A94"/>
    <w:rsid w:val="00EB5805"/>
    <w:rsid w:val="00EB654E"/>
    <w:rsid w:val="00EB6F77"/>
    <w:rsid w:val="00EC30B8"/>
    <w:rsid w:val="00EC43FF"/>
    <w:rsid w:val="00EC46BC"/>
    <w:rsid w:val="00EC47CC"/>
    <w:rsid w:val="00ED01C9"/>
    <w:rsid w:val="00ED10DF"/>
    <w:rsid w:val="00ED2026"/>
    <w:rsid w:val="00ED47BF"/>
    <w:rsid w:val="00ED4F30"/>
    <w:rsid w:val="00ED5F23"/>
    <w:rsid w:val="00EE09C0"/>
    <w:rsid w:val="00EE2427"/>
    <w:rsid w:val="00EE36D9"/>
    <w:rsid w:val="00EE38B6"/>
    <w:rsid w:val="00EE5D26"/>
    <w:rsid w:val="00EE69AC"/>
    <w:rsid w:val="00EE7196"/>
    <w:rsid w:val="00EF32CD"/>
    <w:rsid w:val="00EF32F5"/>
    <w:rsid w:val="00EF5771"/>
    <w:rsid w:val="00F00AC6"/>
    <w:rsid w:val="00F01572"/>
    <w:rsid w:val="00F0173C"/>
    <w:rsid w:val="00F01C17"/>
    <w:rsid w:val="00F02706"/>
    <w:rsid w:val="00F03453"/>
    <w:rsid w:val="00F0383E"/>
    <w:rsid w:val="00F05BCB"/>
    <w:rsid w:val="00F06FD8"/>
    <w:rsid w:val="00F10CD8"/>
    <w:rsid w:val="00F13ED3"/>
    <w:rsid w:val="00F166BC"/>
    <w:rsid w:val="00F176D3"/>
    <w:rsid w:val="00F17D5D"/>
    <w:rsid w:val="00F200E9"/>
    <w:rsid w:val="00F21335"/>
    <w:rsid w:val="00F220D4"/>
    <w:rsid w:val="00F22F21"/>
    <w:rsid w:val="00F23D9A"/>
    <w:rsid w:val="00F24540"/>
    <w:rsid w:val="00F26CDD"/>
    <w:rsid w:val="00F319DE"/>
    <w:rsid w:val="00F321EB"/>
    <w:rsid w:val="00F32848"/>
    <w:rsid w:val="00F34FF9"/>
    <w:rsid w:val="00F37DAC"/>
    <w:rsid w:val="00F40588"/>
    <w:rsid w:val="00F42A7B"/>
    <w:rsid w:val="00F43C26"/>
    <w:rsid w:val="00F444B0"/>
    <w:rsid w:val="00F44706"/>
    <w:rsid w:val="00F4618F"/>
    <w:rsid w:val="00F4713C"/>
    <w:rsid w:val="00F53996"/>
    <w:rsid w:val="00F54CE1"/>
    <w:rsid w:val="00F55705"/>
    <w:rsid w:val="00F604DF"/>
    <w:rsid w:val="00F60FCE"/>
    <w:rsid w:val="00F6197F"/>
    <w:rsid w:val="00F627D1"/>
    <w:rsid w:val="00F6293A"/>
    <w:rsid w:val="00F641A8"/>
    <w:rsid w:val="00F657A7"/>
    <w:rsid w:val="00F659BE"/>
    <w:rsid w:val="00F66BD8"/>
    <w:rsid w:val="00F67390"/>
    <w:rsid w:val="00F704F2"/>
    <w:rsid w:val="00F735FB"/>
    <w:rsid w:val="00F73608"/>
    <w:rsid w:val="00F80820"/>
    <w:rsid w:val="00F80A8A"/>
    <w:rsid w:val="00F816D0"/>
    <w:rsid w:val="00F847CD"/>
    <w:rsid w:val="00F84911"/>
    <w:rsid w:val="00F85976"/>
    <w:rsid w:val="00F86D87"/>
    <w:rsid w:val="00F8778F"/>
    <w:rsid w:val="00F9071B"/>
    <w:rsid w:val="00F9109F"/>
    <w:rsid w:val="00F9508F"/>
    <w:rsid w:val="00F964B7"/>
    <w:rsid w:val="00F9690E"/>
    <w:rsid w:val="00FA3C1B"/>
    <w:rsid w:val="00FA3EF1"/>
    <w:rsid w:val="00FA4B20"/>
    <w:rsid w:val="00FA5D56"/>
    <w:rsid w:val="00FA7594"/>
    <w:rsid w:val="00FB28E3"/>
    <w:rsid w:val="00FB6A6E"/>
    <w:rsid w:val="00FB7ACD"/>
    <w:rsid w:val="00FC11E2"/>
    <w:rsid w:val="00FC1305"/>
    <w:rsid w:val="00FC3C40"/>
    <w:rsid w:val="00FC5058"/>
    <w:rsid w:val="00FC71DC"/>
    <w:rsid w:val="00FD0CD7"/>
    <w:rsid w:val="00FD1405"/>
    <w:rsid w:val="00FD26F8"/>
    <w:rsid w:val="00FD2BFE"/>
    <w:rsid w:val="00FD3609"/>
    <w:rsid w:val="00FD3EC9"/>
    <w:rsid w:val="00FD5FF8"/>
    <w:rsid w:val="00FE1A05"/>
    <w:rsid w:val="00FE219F"/>
    <w:rsid w:val="00FE2832"/>
    <w:rsid w:val="00FE4D2C"/>
    <w:rsid w:val="00FE6264"/>
    <w:rsid w:val="00FE7059"/>
    <w:rsid w:val="00FE7AB2"/>
    <w:rsid w:val="00FE7B7A"/>
    <w:rsid w:val="00FF026B"/>
    <w:rsid w:val="00FF0364"/>
    <w:rsid w:val="00FF11C0"/>
    <w:rsid w:val="00FF2001"/>
    <w:rsid w:val="00FF24A5"/>
    <w:rsid w:val="00FF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AC02E"/>
  <w15:docId w15:val="{6E7AB3D2-D839-B04D-91FD-D9EEF507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52"/>
    <w:pPr>
      <w:spacing w:line="480" w:lineRule="auto"/>
      <w:ind w:firstLine="720"/>
    </w:pPr>
    <w:rPr>
      <w:rFonts w:ascii="Times New Roman" w:hAnsi="Times New Roman"/>
    </w:rPr>
  </w:style>
  <w:style w:type="paragraph" w:styleId="Heading1">
    <w:name w:val="heading 1"/>
    <w:basedOn w:val="Normal"/>
    <w:next w:val="Normal"/>
    <w:link w:val="Heading1Char"/>
    <w:uiPriority w:val="9"/>
    <w:qFormat/>
    <w:rsid w:val="00DF61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0F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06FD"/>
    <w:pPr>
      <w:keepNext/>
      <w:keepLines/>
      <w:spacing w:before="40" w:line="240" w:lineRule="auto"/>
      <w:ind w:firstLine="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A65F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06D1"/>
  </w:style>
  <w:style w:type="character" w:customStyle="1" w:styleId="FootnoteTextChar">
    <w:name w:val="Footnote Text Char"/>
    <w:basedOn w:val="DefaultParagraphFont"/>
    <w:link w:val="FootnoteText"/>
    <w:uiPriority w:val="99"/>
    <w:rsid w:val="00C406D1"/>
  </w:style>
  <w:style w:type="character" w:styleId="FootnoteReference">
    <w:name w:val="footnote reference"/>
    <w:basedOn w:val="DefaultParagraphFont"/>
    <w:unhideWhenUsed/>
    <w:rsid w:val="00C406D1"/>
    <w:rPr>
      <w:vertAlign w:val="superscript"/>
    </w:rPr>
  </w:style>
  <w:style w:type="character" w:styleId="Emphasis">
    <w:name w:val="Emphasis"/>
    <w:basedOn w:val="DefaultParagraphFont"/>
    <w:uiPriority w:val="20"/>
    <w:qFormat/>
    <w:rsid w:val="00C406D1"/>
    <w:rPr>
      <w:i/>
      <w:iCs/>
    </w:rPr>
  </w:style>
  <w:style w:type="character" w:customStyle="1" w:styleId="apple-converted-space">
    <w:name w:val="apple-converted-space"/>
    <w:basedOn w:val="DefaultParagraphFont"/>
    <w:rsid w:val="00C406D1"/>
  </w:style>
  <w:style w:type="paragraph" w:styleId="NormalWeb">
    <w:name w:val="Normal (Web)"/>
    <w:basedOn w:val="Normal"/>
    <w:uiPriority w:val="99"/>
    <w:unhideWhenUsed/>
    <w:rsid w:val="00C406D1"/>
    <w:pPr>
      <w:spacing w:before="100" w:beforeAutospacing="1" w:after="100" w:afterAutospacing="1"/>
    </w:pPr>
    <w:rPr>
      <w:rFonts w:cs="Times New Roman"/>
      <w:lang w:val="en-GB" w:eastAsia="en-GB"/>
    </w:rPr>
  </w:style>
  <w:style w:type="character" w:styleId="Hyperlink">
    <w:name w:val="Hyperlink"/>
    <w:basedOn w:val="DefaultParagraphFont"/>
    <w:uiPriority w:val="99"/>
    <w:unhideWhenUsed/>
    <w:rsid w:val="00C406D1"/>
    <w:rPr>
      <w:color w:val="0563C1" w:themeColor="hyperlink"/>
      <w:u w:val="single"/>
    </w:rPr>
  </w:style>
  <w:style w:type="character" w:customStyle="1" w:styleId="resultcount">
    <w:name w:val="result__count"/>
    <w:basedOn w:val="DefaultParagraphFont"/>
    <w:rsid w:val="00C406D1"/>
  </w:style>
  <w:style w:type="character" w:customStyle="1" w:styleId="resultsep">
    <w:name w:val="result__sep"/>
    <w:basedOn w:val="DefaultParagraphFont"/>
    <w:rsid w:val="00C406D1"/>
  </w:style>
  <w:style w:type="character" w:customStyle="1" w:styleId="resultsuffix">
    <w:name w:val="result__suffix"/>
    <w:basedOn w:val="DefaultParagraphFont"/>
    <w:rsid w:val="00C406D1"/>
  </w:style>
  <w:style w:type="character" w:styleId="CommentReference">
    <w:name w:val="annotation reference"/>
    <w:basedOn w:val="DefaultParagraphFont"/>
    <w:uiPriority w:val="99"/>
    <w:semiHidden/>
    <w:unhideWhenUsed/>
    <w:rsid w:val="00C406D1"/>
    <w:rPr>
      <w:sz w:val="16"/>
      <w:szCs w:val="16"/>
    </w:rPr>
  </w:style>
  <w:style w:type="character" w:customStyle="1" w:styleId="xspelle">
    <w:name w:val="x_spelle"/>
    <w:basedOn w:val="DefaultParagraphFont"/>
    <w:rsid w:val="00C406D1"/>
  </w:style>
  <w:style w:type="paragraph" w:customStyle="1" w:styleId="xmsonormal">
    <w:name w:val="x_msonormal"/>
    <w:basedOn w:val="Normal"/>
    <w:rsid w:val="00C406D1"/>
    <w:pPr>
      <w:spacing w:before="100" w:beforeAutospacing="1" w:after="100" w:afterAutospacing="1"/>
    </w:pPr>
    <w:rPr>
      <w:rFonts w:cs="Times New Roman"/>
      <w:lang w:val="en-GB" w:eastAsia="en-GB"/>
    </w:rPr>
  </w:style>
  <w:style w:type="character" w:styleId="FollowedHyperlink">
    <w:name w:val="FollowedHyperlink"/>
    <w:basedOn w:val="DefaultParagraphFont"/>
    <w:uiPriority w:val="99"/>
    <w:semiHidden/>
    <w:unhideWhenUsed/>
    <w:rsid w:val="002916EF"/>
    <w:rPr>
      <w:color w:val="954F72" w:themeColor="followedHyperlink"/>
      <w:u w:val="single"/>
    </w:rPr>
  </w:style>
  <w:style w:type="paragraph" w:styleId="CommentText">
    <w:name w:val="annotation text"/>
    <w:basedOn w:val="Normal"/>
    <w:link w:val="CommentTextChar"/>
    <w:uiPriority w:val="99"/>
    <w:semiHidden/>
    <w:unhideWhenUsed/>
    <w:rsid w:val="002F3B2D"/>
    <w:rPr>
      <w:sz w:val="20"/>
      <w:szCs w:val="20"/>
    </w:rPr>
  </w:style>
  <w:style w:type="character" w:customStyle="1" w:styleId="CommentTextChar">
    <w:name w:val="Comment Text Char"/>
    <w:basedOn w:val="DefaultParagraphFont"/>
    <w:link w:val="CommentText"/>
    <w:uiPriority w:val="99"/>
    <w:semiHidden/>
    <w:rsid w:val="002F3B2D"/>
    <w:rPr>
      <w:sz w:val="20"/>
      <w:szCs w:val="20"/>
    </w:rPr>
  </w:style>
  <w:style w:type="paragraph" w:styleId="CommentSubject">
    <w:name w:val="annotation subject"/>
    <w:basedOn w:val="CommentText"/>
    <w:next w:val="CommentText"/>
    <w:link w:val="CommentSubjectChar"/>
    <w:uiPriority w:val="99"/>
    <w:semiHidden/>
    <w:unhideWhenUsed/>
    <w:rsid w:val="002F3B2D"/>
    <w:rPr>
      <w:b/>
      <w:bCs/>
    </w:rPr>
  </w:style>
  <w:style w:type="character" w:customStyle="1" w:styleId="CommentSubjectChar">
    <w:name w:val="Comment Subject Char"/>
    <w:basedOn w:val="CommentTextChar"/>
    <w:link w:val="CommentSubject"/>
    <w:uiPriority w:val="99"/>
    <w:semiHidden/>
    <w:rsid w:val="002F3B2D"/>
    <w:rPr>
      <w:b/>
      <w:bCs/>
      <w:sz w:val="20"/>
      <w:szCs w:val="20"/>
    </w:rPr>
  </w:style>
  <w:style w:type="paragraph" w:styleId="BalloonText">
    <w:name w:val="Balloon Text"/>
    <w:basedOn w:val="Normal"/>
    <w:link w:val="BalloonTextChar"/>
    <w:uiPriority w:val="99"/>
    <w:semiHidden/>
    <w:unhideWhenUsed/>
    <w:rsid w:val="002F3B2D"/>
    <w:rPr>
      <w:rFonts w:cs="Times New Roman"/>
      <w:sz w:val="18"/>
      <w:szCs w:val="18"/>
    </w:rPr>
  </w:style>
  <w:style w:type="character" w:customStyle="1" w:styleId="BalloonTextChar">
    <w:name w:val="Balloon Text Char"/>
    <w:basedOn w:val="DefaultParagraphFont"/>
    <w:link w:val="BalloonText"/>
    <w:uiPriority w:val="99"/>
    <w:semiHidden/>
    <w:rsid w:val="002F3B2D"/>
    <w:rPr>
      <w:rFonts w:ascii="Times New Roman" w:hAnsi="Times New Roman" w:cs="Times New Roman"/>
      <w:sz w:val="18"/>
      <w:szCs w:val="18"/>
    </w:rPr>
  </w:style>
  <w:style w:type="character" w:customStyle="1" w:styleId="UnresolvedMention1">
    <w:name w:val="Unresolved Mention1"/>
    <w:basedOn w:val="DefaultParagraphFont"/>
    <w:uiPriority w:val="99"/>
    <w:rsid w:val="000B01AC"/>
    <w:rPr>
      <w:color w:val="605E5C"/>
      <w:shd w:val="clear" w:color="auto" w:fill="E1DFDD"/>
    </w:rPr>
  </w:style>
  <w:style w:type="paragraph" w:customStyle="1" w:styleId="Normalindented">
    <w:name w:val="Normal indented"/>
    <w:basedOn w:val="Normal"/>
    <w:qFormat/>
    <w:rsid w:val="000B1137"/>
    <w:pPr>
      <w:ind w:left="567"/>
    </w:pPr>
    <w:rPr>
      <w:rFonts w:cs="Times New Roman"/>
    </w:rPr>
  </w:style>
  <w:style w:type="paragraph" w:customStyle="1" w:styleId="Normalfirstlinenotindented">
    <w:name w:val="Normal first line not indented"/>
    <w:basedOn w:val="Normal"/>
    <w:qFormat/>
    <w:rsid w:val="001F3E86"/>
    <w:pPr>
      <w:ind w:firstLine="0"/>
    </w:pPr>
  </w:style>
  <w:style w:type="paragraph" w:styleId="Revision">
    <w:name w:val="Revision"/>
    <w:hidden/>
    <w:uiPriority w:val="99"/>
    <w:semiHidden/>
    <w:rsid w:val="0009521F"/>
    <w:rPr>
      <w:rFonts w:ascii="Times New Roman" w:hAnsi="Times New Roman"/>
    </w:rPr>
  </w:style>
  <w:style w:type="paragraph" w:customStyle="1" w:styleId="Refences">
    <w:name w:val="Refences"/>
    <w:basedOn w:val="Normal"/>
    <w:qFormat/>
    <w:rsid w:val="000A4BAE"/>
    <w:pPr>
      <w:ind w:left="720" w:hanging="720"/>
      <w:contextualSpacing/>
    </w:pPr>
    <w:rPr>
      <w:rFonts w:eastAsia="Times New Roman" w:cs="Times New Roman"/>
      <w:color w:val="000000" w:themeColor="text1"/>
      <w:shd w:val="clear" w:color="auto" w:fill="FFFFFF"/>
      <w:lang w:val="en-GB" w:eastAsia="en-GB"/>
    </w:rPr>
  </w:style>
  <w:style w:type="character" w:customStyle="1" w:styleId="Heading3Char">
    <w:name w:val="Heading 3 Char"/>
    <w:basedOn w:val="DefaultParagraphFont"/>
    <w:link w:val="Heading3"/>
    <w:uiPriority w:val="9"/>
    <w:rsid w:val="002106FD"/>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DF618B"/>
    <w:rPr>
      <w:rFonts w:asciiTheme="majorHAnsi" w:eastAsiaTheme="majorEastAsia" w:hAnsiTheme="majorHAnsi" w:cstheme="majorBidi"/>
      <w:color w:val="2F5496" w:themeColor="accent1" w:themeShade="BF"/>
      <w:sz w:val="32"/>
      <w:szCs w:val="32"/>
    </w:rPr>
  </w:style>
  <w:style w:type="character" w:customStyle="1" w:styleId="a-size-large">
    <w:name w:val="a-size-large"/>
    <w:basedOn w:val="DefaultParagraphFont"/>
    <w:rsid w:val="00DF618B"/>
  </w:style>
  <w:style w:type="character" w:customStyle="1" w:styleId="fn">
    <w:name w:val="fn"/>
    <w:basedOn w:val="DefaultParagraphFont"/>
    <w:rsid w:val="00744B6B"/>
  </w:style>
  <w:style w:type="character" w:customStyle="1" w:styleId="subtitle1">
    <w:name w:val="subtitle1"/>
    <w:basedOn w:val="DefaultParagraphFont"/>
    <w:rsid w:val="00744B6B"/>
  </w:style>
  <w:style w:type="character" w:customStyle="1" w:styleId="Heading4Char">
    <w:name w:val="Heading 4 Char"/>
    <w:basedOn w:val="DefaultParagraphFont"/>
    <w:link w:val="Heading4"/>
    <w:uiPriority w:val="9"/>
    <w:semiHidden/>
    <w:rsid w:val="000A65F9"/>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540FC2"/>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2D1895"/>
    <w:pPr>
      <w:tabs>
        <w:tab w:val="center" w:pos="4513"/>
        <w:tab w:val="right" w:pos="9026"/>
      </w:tabs>
      <w:spacing w:line="240" w:lineRule="auto"/>
    </w:pPr>
  </w:style>
  <w:style w:type="character" w:customStyle="1" w:styleId="FooterChar">
    <w:name w:val="Footer Char"/>
    <w:basedOn w:val="DefaultParagraphFont"/>
    <w:link w:val="Footer"/>
    <w:uiPriority w:val="99"/>
    <w:rsid w:val="002D1895"/>
    <w:rPr>
      <w:rFonts w:ascii="Times New Roman" w:hAnsi="Times New Roman"/>
    </w:rPr>
  </w:style>
  <w:style w:type="character" w:styleId="PageNumber">
    <w:name w:val="page number"/>
    <w:basedOn w:val="DefaultParagraphFont"/>
    <w:uiPriority w:val="99"/>
    <w:semiHidden/>
    <w:unhideWhenUsed/>
    <w:rsid w:val="002D1895"/>
  </w:style>
  <w:style w:type="character" w:styleId="HTMLCite">
    <w:name w:val="HTML Cite"/>
    <w:basedOn w:val="DefaultParagraphFont"/>
    <w:uiPriority w:val="99"/>
    <w:semiHidden/>
    <w:unhideWhenUsed/>
    <w:rsid w:val="00D12D86"/>
    <w:rPr>
      <w:i/>
      <w:iCs/>
    </w:rPr>
  </w:style>
  <w:style w:type="character" w:styleId="Strong">
    <w:name w:val="Strong"/>
    <w:basedOn w:val="DefaultParagraphFont"/>
    <w:uiPriority w:val="22"/>
    <w:qFormat/>
    <w:rsid w:val="000C3F88"/>
    <w:rPr>
      <w:b/>
      <w:bCs/>
    </w:rPr>
  </w:style>
  <w:style w:type="paragraph" w:styleId="Header">
    <w:name w:val="header"/>
    <w:basedOn w:val="Normal"/>
    <w:link w:val="HeaderChar"/>
    <w:uiPriority w:val="99"/>
    <w:unhideWhenUsed/>
    <w:rsid w:val="006042C0"/>
    <w:pPr>
      <w:tabs>
        <w:tab w:val="center" w:pos="4513"/>
        <w:tab w:val="right" w:pos="9026"/>
      </w:tabs>
      <w:spacing w:line="240" w:lineRule="auto"/>
    </w:pPr>
  </w:style>
  <w:style w:type="character" w:customStyle="1" w:styleId="HeaderChar">
    <w:name w:val="Header Char"/>
    <w:basedOn w:val="DefaultParagraphFont"/>
    <w:link w:val="Header"/>
    <w:uiPriority w:val="99"/>
    <w:rsid w:val="006042C0"/>
    <w:rPr>
      <w:rFonts w:ascii="Times New Roman" w:hAnsi="Times New Roman"/>
    </w:rPr>
  </w:style>
  <w:style w:type="paragraph" w:styleId="DocumentMap">
    <w:name w:val="Document Map"/>
    <w:basedOn w:val="Normal"/>
    <w:link w:val="DocumentMapChar"/>
    <w:uiPriority w:val="99"/>
    <w:semiHidden/>
    <w:unhideWhenUsed/>
    <w:rsid w:val="004A4969"/>
    <w:pPr>
      <w:spacing w:line="240" w:lineRule="auto"/>
    </w:pPr>
    <w:rPr>
      <w:rFonts w:cs="Times New Roman"/>
    </w:rPr>
  </w:style>
  <w:style w:type="character" w:customStyle="1" w:styleId="DocumentMapChar">
    <w:name w:val="Document Map Char"/>
    <w:basedOn w:val="DefaultParagraphFont"/>
    <w:link w:val="DocumentMap"/>
    <w:uiPriority w:val="99"/>
    <w:semiHidden/>
    <w:rsid w:val="004A4969"/>
    <w:rPr>
      <w:rFonts w:ascii="Times New Roman" w:hAnsi="Times New Roman" w:cs="Times New Roman"/>
    </w:rPr>
  </w:style>
  <w:style w:type="character" w:customStyle="1" w:styleId="italique">
    <w:name w:val="italique"/>
    <w:basedOn w:val="DefaultParagraphFont"/>
    <w:rsid w:val="00EE09C0"/>
  </w:style>
  <w:style w:type="character" w:customStyle="1" w:styleId="UnresolvedMention2">
    <w:name w:val="Unresolved Mention2"/>
    <w:basedOn w:val="DefaultParagraphFont"/>
    <w:uiPriority w:val="99"/>
    <w:rsid w:val="004154DE"/>
    <w:rPr>
      <w:color w:val="605E5C"/>
      <w:shd w:val="clear" w:color="auto" w:fill="E1DFDD"/>
    </w:rPr>
  </w:style>
  <w:style w:type="paragraph" w:customStyle="1" w:styleId="Normalindentedfirstpara">
    <w:name w:val="Normal indented first para"/>
    <w:basedOn w:val="Normalindented"/>
    <w:qFormat/>
    <w:rsid w:val="000B1137"/>
    <w:pPr>
      <w:ind w:firstLine="0"/>
    </w:pPr>
    <w:rPr>
      <w:lang w:val="fr-FR"/>
    </w:rPr>
  </w:style>
  <w:style w:type="paragraph" w:styleId="EndnoteText">
    <w:name w:val="endnote text"/>
    <w:basedOn w:val="Normal"/>
    <w:link w:val="EndnoteTextChar"/>
    <w:uiPriority w:val="99"/>
    <w:semiHidden/>
    <w:unhideWhenUsed/>
    <w:rsid w:val="000C7690"/>
    <w:pPr>
      <w:spacing w:line="240" w:lineRule="auto"/>
    </w:pPr>
    <w:rPr>
      <w:sz w:val="20"/>
      <w:szCs w:val="20"/>
    </w:rPr>
  </w:style>
  <w:style w:type="character" w:customStyle="1" w:styleId="EndnoteTextChar">
    <w:name w:val="Endnote Text Char"/>
    <w:basedOn w:val="DefaultParagraphFont"/>
    <w:link w:val="EndnoteText"/>
    <w:uiPriority w:val="99"/>
    <w:semiHidden/>
    <w:rsid w:val="000C7690"/>
    <w:rPr>
      <w:rFonts w:ascii="Times New Roman" w:hAnsi="Times New Roman"/>
      <w:sz w:val="20"/>
      <w:szCs w:val="20"/>
    </w:rPr>
  </w:style>
  <w:style w:type="character" w:styleId="EndnoteReference">
    <w:name w:val="endnote reference"/>
    <w:basedOn w:val="DefaultParagraphFont"/>
    <w:uiPriority w:val="99"/>
    <w:semiHidden/>
    <w:unhideWhenUsed/>
    <w:rsid w:val="000C7690"/>
    <w:rPr>
      <w:vertAlign w:val="superscript"/>
    </w:rPr>
  </w:style>
  <w:style w:type="character" w:customStyle="1" w:styleId="al-author-name-more">
    <w:name w:val="al-author-name-more"/>
    <w:basedOn w:val="DefaultParagraphFont"/>
    <w:rsid w:val="00F704F2"/>
  </w:style>
  <w:style w:type="character" w:customStyle="1" w:styleId="UnresolvedMention3">
    <w:name w:val="Unresolved Mention3"/>
    <w:basedOn w:val="DefaultParagraphFont"/>
    <w:uiPriority w:val="99"/>
    <w:semiHidden/>
    <w:unhideWhenUsed/>
    <w:rsid w:val="00B9458F"/>
    <w:rPr>
      <w:color w:val="605E5C"/>
      <w:shd w:val="clear" w:color="auto" w:fill="E1DFDD"/>
    </w:rPr>
  </w:style>
  <w:style w:type="paragraph" w:customStyle="1" w:styleId="numbered-paragraph">
    <w:name w:val="numbered-paragraph"/>
    <w:basedOn w:val="Normal"/>
    <w:rsid w:val="00B9458F"/>
    <w:pPr>
      <w:spacing w:before="100" w:beforeAutospacing="1" w:after="100" w:afterAutospacing="1" w:line="240" w:lineRule="auto"/>
      <w:ind w:firstLine="0"/>
    </w:pPr>
    <w:rPr>
      <w:rFonts w:eastAsia="Times New Roman" w:cs="Times New Roman"/>
      <w:lang w:val="en-GB" w:eastAsia="en-GB"/>
    </w:rPr>
  </w:style>
  <w:style w:type="character" w:customStyle="1" w:styleId="paragraph-number">
    <w:name w:val="paragraph-number"/>
    <w:basedOn w:val="DefaultParagraphFont"/>
    <w:rsid w:val="00B9458F"/>
  </w:style>
  <w:style w:type="paragraph" w:customStyle="1" w:styleId="Firstpara">
    <w:name w:val="First para"/>
    <w:basedOn w:val="Normal"/>
    <w:qFormat/>
    <w:rsid w:val="00AD7D1A"/>
    <w:pPr>
      <w:ind w:firstLine="0"/>
    </w:pPr>
    <w:rPr>
      <w:rFonts w:cs="Times New Roman"/>
      <w:lang w:val="en-GB" w:eastAsia="en-GB"/>
    </w:rPr>
  </w:style>
  <w:style w:type="character" w:customStyle="1" w:styleId="markapiiu2i3w">
    <w:name w:val="markapiiu2i3w"/>
    <w:basedOn w:val="DefaultParagraphFont"/>
    <w:rsid w:val="007C3B25"/>
  </w:style>
  <w:style w:type="character" w:customStyle="1" w:styleId="mark305e94zor">
    <w:name w:val="mark305e94zor"/>
    <w:basedOn w:val="DefaultParagraphFont"/>
    <w:rsid w:val="007C3B25"/>
  </w:style>
  <w:style w:type="character" w:customStyle="1" w:styleId="ws-nw">
    <w:name w:val="ws-nw"/>
    <w:basedOn w:val="DefaultParagraphFont"/>
    <w:rsid w:val="0043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6527">
      <w:bodyDiv w:val="1"/>
      <w:marLeft w:val="0"/>
      <w:marRight w:val="0"/>
      <w:marTop w:val="0"/>
      <w:marBottom w:val="0"/>
      <w:divBdr>
        <w:top w:val="none" w:sz="0" w:space="0" w:color="auto"/>
        <w:left w:val="none" w:sz="0" w:space="0" w:color="auto"/>
        <w:bottom w:val="none" w:sz="0" w:space="0" w:color="auto"/>
        <w:right w:val="none" w:sz="0" w:space="0" w:color="auto"/>
      </w:divBdr>
    </w:div>
    <w:div w:id="164437356">
      <w:bodyDiv w:val="1"/>
      <w:marLeft w:val="0"/>
      <w:marRight w:val="0"/>
      <w:marTop w:val="0"/>
      <w:marBottom w:val="0"/>
      <w:divBdr>
        <w:top w:val="none" w:sz="0" w:space="0" w:color="auto"/>
        <w:left w:val="none" w:sz="0" w:space="0" w:color="auto"/>
        <w:bottom w:val="none" w:sz="0" w:space="0" w:color="auto"/>
        <w:right w:val="none" w:sz="0" w:space="0" w:color="auto"/>
      </w:divBdr>
    </w:div>
    <w:div w:id="210266423">
      <w:bodyDiv w:val="1"/>
      <w:marLeft w:val="0"/>
      <w:marRight w:val="0"/>
      <w:marTop w:val="0"/>
      <w:marBottom w:val="0"/>
      <w:divBdr>
        <w:top w:val="none" w:sz="0" w:space="0" w:color="auto"/>
        <w:left w:val="none" w:sz="0" w:space="0" w:color="auto"/>
        <w:bottom w:val="none" w:sz="0" w:space="0" w:color="auto"/>
        <w:right w:val="none" w:sz="0" w:space="0" w:color="auto"/>
      </w:divBdr>
    </w:div>
    <w:div w:id="259486517">
      <w:bodyDiv w:val="1"/>
      <w:marLeft w:val="0"/>
      <w:marRight w:val="0"/>
      <w:marTop w:val="0"/>
      <w:marBottom w:val="0"/>
      <w:divBdr>
        <w:top w:val="none" w:sz="0" w:space="0" w:color="auto"/>
        <w:left w:val="none" w:sz="0" w:space="0" w:color="auto"/>
        <w:bottom w:val="none" w:sz="0" w:space="0" w:color="auto"/>
        <w:right w:val="none" w:sz="0" w:space="0" w:color="auto"/>
      </w:divBdr>
    </w:div>
    <w:div w:id="348415383">
      <w:bodyDiv w:val="1"/>
      <w:marLeft w:val="0"/>
      <w:marRight w:val="0"/>
      <w:marTop w:val="0"/>
      <w:marBottom w:val="0"/>
      <w:divBdr>
        <w:top w:val="none" w:sz="0" w:space="0" w:color="auto"/>
        <w:left w:val="none" w:sz="0" w:space="0" w:color="auto"/>
        <w:bottom w:val="none" w:sz="0" w:space="0" w:color="auto"/>
        <w:right w:val="none" w:sz="0" w:space="0" w:color="auto"/>
      </w:divBdr>
    </w:div>
    <w:div w:id="449740068">
      <w:bodyDiv w:val="1"/>
      <w:marLeft w:val="0"/>
      <w:marRight w:val="0"/>
      <w:marTop w:val="0"/>
      <w:marBottom w:val="0"/>
      <w:divBdr>
        <w:top w:val="none" w:sz="0" w:space="0" w:color="auto"/>
        <w:left w:val="none" w:sz="0" w:space="0" w:color="auto"/>
        <w:bottom w:val="none" w:sz="0" w:space="0" w:color="auto"/>
        <w:right w:val="none" w:sz="0" w:space="0" w:color="auto"/>
      </w:divBdr>
    </w:div>
    <w:div w:id="506678652">
      <w:bodyDiv w:val="1"/>
      <w:marLeft w:val="0"/>
      <w:marRight w:val="0"/>
      <w:marTop w:val="0"/>
      <w:marBottom w:val="0"/>
      <w:divBdr>
        <w:top w:val="none" w:sz="0" w:space="0" w:color="auto"/>
        <w:left w:val="none" w:sz="0" w:space="0" w:color="auto"/>
        <w:bottom w:val="none" w:sz="0" w:space="0" w:color="auto"/>
        <w:right w:val="none" w:sz="0" w:space="0" w:color="auto"/>
      </w:divBdr>
    </w:div>
    <w:div w:id="507251583">
      <w:bodyDiv w:val="1"/>
      <w:marLeft w:val="0"/>
      <w:marRight w:val="0"/>
      <w:marTop w:val="0"/>
      <w:marBottom w:val="0"/>
      <w:divBdr>
        <w:top w:val="none" w:sz="0" w:space="0" w:color="auto"/>
        <w:left w:val="none" w:sz="0" w:space="0" w:color="auto"/>
        <w:bottom w:val="none" w:sz="0" w:space="0" w:color="auto"/>
        <w:right w:val="none" w:sz="0" w:space="0" w:color="auto"/>
      </w:divBdr>
    </w:div>
    <w:div w:id="521632650">
      <w:bodyDiv w:val="1"/>
      <w:marLeft w:val="0"/>
      <w:marRight w:val="0"/>
      <w:marTop w:val="0"/>
      <w:marBottom w:val="0"/>
      <w:divBdr>
        <w:top w:val="none" w:sz="0" w:space="0" w:color="auto"/>
        <w:left w:val="none" w:sz="0" w:space="0" w:color="auto"/>
        <w:bottom w:val="none" w:sz="0" w:space="0" w:color="auto"/>
        <w:right w:val="none" w:sz="0" w:space="0" w:color="auto"/>
      </w:divBdr>
    </w:div>
    <w:div w:id="580725712">
      <w:bodyDiv w:val="1"/>
      <w:marLeft w:val="0"/>
      <w:marRight w:val="0"/>
      <w:marTop w:val="0"/>
      <w:marBottom w:val="0"/>
      <w:divBdr>
        <w:top w:val="none" w:sz="0" w:space="0" w:color="auto"/>
        <w:left w:val="none" w:sz="0" w:space="0" w:color="auto"/>
        <w:bottom w:val="none" w:sz="0" w:space="0" w:color="auto"/>
        <w:right w:val="none" w:sz="0" w:space="0" w:color="auto"/>
      </w:divBdr>
    </w:div>
    <w:div w:id="595940957">
      <w:bodyDiv w:val="1"/>
      <w:marLeft w:val="0"/>
      <w:marRight w:val="0"/>
      <w:marTop w:val="0"/>
      <w:marBottom w:val="0"/>
      <w:divBdr>
        <w:top w:val="none" w:sz="0" w:space="0" w:color="auto"/>
        <w:left w:val="none" w:sz="0" w:space="0" w:color="auto"/>
        <w:bottom w:val="none" w:sz="0" w:space="0" w:color="auto"/>
        <w:right w:val="none" w:sz="0" w:space="0" w:color="auto"/>
      </w:divBdr>
    </w:div>
    <w:div w:id="651373896">
      <w:bodyDiv w:val="1"/>
      <w:marLeft w:val="0"/>
      <w:marRight w:val="0"/>
      <w:marTop w:val="0"/>
      <w:marBottom w:val="0"/>
      <w:divBdr>
        <w:top w:val="none" w:sz="0" w:space="0" w:color="auto"/>
        <w:left w:val="none" w:sz="0" w:space="0" w:color="auto"/>
        <w:bottom w:val="none" w:sz="0" w:space="0" w:color="auto"/>
        <w:right w:val="none" w:sz="0" w:space="0" w:color="auto"/>
      </w:divBdr>
      <w:divsChild>
        <w:div w:id="272832854">
          <w:marLeft w:val="0"/>
          <w:marRight w:val="0"/>
          <w:marTop w:val="0"/>
          <w:marBottom w:val="0"/>
          <w:divBdr>
            <w:top w:val="none" w:sz="0" w:space="0" w:color="auto"/>
            <w:left w:val="none" w:sz="0" w:space="0" w:color="auto"/>
            <w:bottom w:val="none" w:sz="0" w:space="0" w:color="auto"/>
            <w:right w:val="none" w:sz="0" w:space="0" w:color="auto"/>
          </w:divBdr>
          <w:divsChild>
            <w:div w:id="1517958522">
              <w:marLeft w:val="0"/>
              <w:marRight w:val="0"/>
              <w:marTop w:val="0"/>
              <w:marBottom w:val="165"/>
              <w:divBdr>
                <w:top w:val="none" w:sz="0" w:space="0" w:color="auto"/>
                <w:left w:val="none" w:sz="0" w:space="0" w:color="auto"/>
                <w:bottom w:val="none" w:sz="0" w:space="0" w:color="auto"/>
                <w:right w:val="none" w:sz="0" w:space="0" w:color="auto"/>
              </w:divBdr>
            </w:div>
          </w:divsChild>
        </w:div>
        <w:div w:id="1096288371">
          <w:marLeft w:val="0"/>
          <w:marRight w:val="0"/>
          <w:marTop w:val="165"/>
          <w:marBottom w:val="165"/>
          <w:divBdr>
            <w:top w:val="none" w:sz="0" w:space="0" w:color="auto"/>
            <w:left w:val="none" w:sz="0" w:space="0" w:color="auto"/>
            <w:bottom w:val="none" w:sz="0" w:space="0" w:color="auto"/>
            <w:right w:val="none" w:sz="0" w:space="0" w:color="auto"/>
          </w:divBdr>
          <w:divsChild>
            <w:div w:id="909537987">
              <w:marLeft w:val="0"/>
              <w:marRight w:val="0"/>
              <w:marTop w:val="0"/>
              <w:marBottom w:val="0"/>
              <w:divBdr>
                <w:top w:val="none" w:sz="0" w:space="0" w:color="auto"/>
                <w:left w:val="none" w:sz="0" w:space="0" w:color="auto"/>
                <w:bottom w:val="none" w:sz="0" w:space="0" w:color="auto"/>
                <w:right w:val="none" w:sz="0" w:space="0" w:color="auto"/>
              </w:divBdr>
              <w:divsChild>
                <w:div w:id="307638714">
                  <w:marLeft w:val="0"/>
                  <w:marRight w:val="300"/>
                  <w:marTop w:val="0"/>
                  <w:marBottom w:val="0"/>
                  <w:divBdr>
                    <w:top w:val="none" w:sz="0" w:space="0" w:color="auto"/>
                    <w:left w:val="none" w:sz="0" w:space="0" w:color="auto"/>
                    <w:bottom w:val="none" w:sz="0" w:space="0" w:color="auto"/>
                    <w:right w:val="none" w:sz="0" w:space="0" w:color="auto"/>
                  </w:divBdr>
                  <w:divsChild>
                    <w:div w:id="1725831630">
                      <w:marLeft w:val="0"/>
                      <w:marRight w:val="75"/>
                      <w:marTop w:val="0"/>
                      <w:marBottom w:val="0"/>
                      <w:divBdr>
                        <w:top w:val="none" w:sz="0" w:space="0" w:color="auto"/>
                        <w:left w:val="none" w:sz="0" w:space="0" w:color="auto"/>
                        <w:bottom w:val="none" w:sz="0" w:space="0" w:color="auto"/>
                        <w:right w:val="none" w:sz="0" w:space="0" w:color="auto"/>
                      </w:divBdr>
                    </w:div>
                    <w:div w:id="19974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4179">
              <w:marLeft w:val="0"/>
              <w:marRight w:val="0"/>
              <w:marTop w:val="0"/>
              <w:marBottom w:val="0"/>
              <w:divBdr>
                <w:top w:val="none" w:sz="0" w:space="0" w:color="auto"/>
                <w:left w:val="none" w:sz="0" w:space="0" w:color="auto"/>
                <w:bottom w:val="none" w:sz="0" w:space="0" w:color="auto"/>
                <w:right w:val="none" w:sz="0" w:space="0" w:color="auto"/>
              </w:divBdr>
              <w:divsChild>
                <w:div w:id="27193512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42798954">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81607037">
      <w:bodyDiv w:val="1"/>
      <w:marLeft w:val="0"/>
      <w:marRight w:val="0"/>
      <w:marTop w:val="0"/>
      <w:marBottom w:val="0"/>
      <w:divBdr>
        <w:top w:val="none" w:sz="0" w:space="0" w:color="auto"/>
        <w:left w:val="none" w:sz="0" w:space="0" w:color="auto"/>
        <w:bottom w:val="none" w:sz="0" w:space="0" w:color="auto"/>
        <w:right w:val="none" w:sz="0" w:space="0" w:color="auto"/>
      </w:divBdr>
    </w:div>
    <w:div w:id="814100894">
      <w:bodyDiv w:val="1"/>
      <w:marLeft w:val="0"/>
      <w:marRight w:val="0"/>
      <w:marTop w:val="0"/>
      <w:marBottom w:val="0"/>
      <w:divBdr>
        <w:top w:val="none" w:sz="0" w:space="0" w:color="auto"/>
        <w:left w:val="none" w:sz="0" w:space="0" w:color="auto"/>
        <w:bottom w:val="none" w:sz="0" w:space="0" w:color="auto"/>
        <w:right w:val="none" w:sz="0" w:space="0" w:color="auto"/>
      </w:divBdr>
    </w:div>
    <w:div w:id="884484218">
      <w:bodyDiv w:val="1"/>
      <w:marLeft w:val="0"/>
      <w:marRight w:val="0"/>
      <w:marTop w:val="0"/>
      <w:marBottom w:val="0"/>
      <w:divBdr>
        <w:top w:val="none" w:sz="0" w:space="0" w:color="auto"/>
        <w:left w:val="none" w:sz="0" w:space="0" w:color="auto"/>
        <w:bottom w:val="none" w:sz="0" w:space="0" w:color="auto"/>
        <w:right w:val="none" w:sz="0" w:space="0" w:color="auto"/>
      </w:divBdr>
    </w:div>
    <w:div w:id="931939769">
      <w:bodyDiv w:val="1"/>
      <w:marLeft w:val="0"/>
      <w:marRight w:val="0"/>
      <w:marTop w:val="0"/>
      <w:marBottom w:val="0"/>
      <w:divBdr>
        <w:top w:val="none" w:sz="0" w:space="0" w:color="auto"/>
        <w:left w:val="none" w:sz="0" w:space="0" w:color="auto"/>
        <w:bottom w:val="none" w:sz="0" w:space="0" w:color="auto"/>
        <w:right w:val="none" w:sz="0" w:space="0" w:color="auto"/>
      </w:divBdr>
      <w:divsChild>
        <w:div w:id="518814209">
          <w:marLeft w:val="0"/>
          <w:marRight w:val="0"/>
          <w:marTop w:val="0"/>
          <w:marBottom w:val="0"/>
          <w:divBdr>
            <w:top w:val="none" w:sz="0" w:space="0" w:color="auto"/>
            <w:left w:val="none" w:sz="0" w:space="0" w:color="auto"/>
            <w:bottom w:val="none" w:sz="0" w:space="0" w:color="auto"/>
            <w:right w:val="none" w:sz="0" w:space="0" w:color="auto"/>
          </w:divBdr>
          <w:divsChild>
            <w:div w:id="8199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0741">
      <w:bodyDiv w:val="1"/>
      <w:marLeft w:val="0"/>
      <w:marRight w:val="0"/>
      <w:marTop w:val="0"/>
      <w:marBottom w:val="0"/>
      <w:divBdr>
        <w:top w:val="none" w:sz="0" w:space="0" w:color="auto"/>
        <w:left w:val="none" w:sz="0" w:space="0" w:color="auto"/>
        <w:bottom w:val="none" w:sz="0" w:space="0" w:color="auto"/>
        <w:right w:val="none" w:sz="0" w:space="0" w:color="auto"/>
      </w:divBdr>
    </w:div>
    <w:div w:id="1124883391">
      <w:bodyDiv w:val="1"/>
      <w:marLeft w:val="0"/>
      <w:marRight w:val="0"/>
      <w:marTop w:val="0"/>
      <w:marBottom w:val="0"/>
      <w:divBdr>
        <w:top w:val="none" w:sz="0" w:space="0" w:color="auto"/>
        <w:left w:val="none" w:sz="0" w:space="0" w:color="auto"/>
        <w:bottom w:val="none" w:sz="0" w:space="0" w:color="auto"/>
        <w:right w:val="none" w:sz="0" w:space="0" w:color="auto"/>
      </w:divBdr>
      <w:divsChild>
        <w:div w:id="964772076">
          <w:marLeft w:val="0"/>
          <w:marRight w:val="0"/>
          <w:marTop w:val="0"/>
          <w:marBottom w:val="0"/>
          <w:divBdr>
            <w:top w:val="none" w:sz="0" w:space="0" w:color="auto"/>
            <w:left w:val="none" w:sz="0" w:space="0" w:color="auto"/>
            <w:bottom w:val="none" w:sz="0" w:space="0" w:color="auto"/>
            <w:right w:val="none" w:sz="0" w:space="0" w:color="auto"/>
          </w:divBdr>
          <w:divsChild>
            <w:div w:id="1445344388">
              <w:marLeft w:val="0"/>
              <w:marRight w:val="0"/>
              <w:marTop w:val="0"/>
              <w:marBottom w:val="0"/>
              <w:divBdr>
                <w:top w:val="none" w:sz="0" w:space="0" w:color="auto"/>
                <w:left w:val="none" w:sz="0" w:space="0" w:color="auto"/>
                <w:bottom w:val="none" w:sz="0" w:space="0" w:color="auto"/>
                <w:right w:val="none" w:sz="0" w:space="0" w:color="auto"/>
              </w:divBdr>
              <w:divsChild>
                <w:div w:id="15427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7136">
      <w:bodyDiv w:val="1"/>
      <w:marLeft w:val="0"/>
      <w:marRight w:val="0"/>
      <w:marTop w:val="0"/>
      <w:marBottom w:val="0"/>
      <w:divBdr>
        <w:top w:val="none" w:sz="0" w:space="0" w:color="auto"/>
        <w:left w:val="none" w:sz="0" w:space="0" w:color="auto"/>
        <w:bottom w:val="none" w:sz="0" w:space="0" w:color="auto"/>
        <w:right w:val="none" w:sz="0" w:space="0" w:color="auto"/>
      </w:divBdr>
    </w:div>
    <w:div w:id="1320384855">
      <w:bodyDiv w:val="1"/>
      <w:marLeft w:val="0"/>
      <w:marRight w:val="0"/>
      <w:marTop w:val="0"/>
      <w:marBottom w:val="0"/>
      <w:divBdr>
        <w:top w:val="none" w:sz="0" w:space="0" w:color="auto"/>
        <w:left w:val="none" w:sz="0" w:space="0" w:color="auto"/>
        <w:bottom w:val="none" w:sz="0" w:space="0" w:color="auto"/>
        <w:right w:val="none" w:sz="0" w:space="0" w:color="auto"/>
      </w:divBdr>
      <w:divsChild>
        <w:div w:id="780149114">
          <w:marLeft w:val="0"/>
          <w:marRight w:val="0"/>
          <w:marTop w:val="0"/>
          <w:marBottom w:val="0"/>
          <w:divBdr>
            <w:top w:val="none" w:sz="0" w:space="0" w:color="auto"/>
            <w:left w:val="none" w:sz="0" w:space="0" w:color="auto"/>
            <w:bottom w:val="none" w:sz="0" w:space="0" w:color="auto"/>
            <w:right w:val="none" w:sz="0" w:space="0" w:color="auto"/>
          </w:divBdr>
          <w:divsChild>
            <w:div w:id="374433810">
              <w:marLeft w:val="0"/>
              <w:marRight w:val="0"/>
              <w:marTop w:val="0"/>
              <w:marBottom w:val="0"/>
              <w:divBdr>
                <w:top w:val="none" w:sz="0" w:space="0" w:color="auto"/>
                <w:left w:val="none" w:sz="0" w:space="0" w:color="auto"/>
                <w:bottom w:val="none" w:sz="0" w:space="0" w:color="auto"/>
                <w:right w:val="none" w:sz="0" w:space="0" w:color="auto"/>
              </w:divBdr>
              <w:divsChild>
                <w:div w:id="16526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8741">
      <w:bodyDiv w:val="1"/>
      <w:marLeft w:val="0"/>
      <w:marRight w:val="0"/>
      <w:marTop w:val="0"/>
      <w:marBottom w:val="0"/>
      <w:divBdr>
        <w:top w:val="none" w:sz="0" w:space="0" w:color="auto"/>
        <w:left w:val="none" w:sz="0" w:space="0" w:color="auto"/>
        <w:bottom w:val="none" w:sz="0" w:space="0" w:color="auto"/>
        <w:right w:val="none" w:sz="0" w:space="0" w:color="auto"/>
      </w:divBdr>
      <w:divsChild>
        <w:div w:id="1909411774">
          <w:marLeft w:val="0"/>
          <w:marRight w:val="0"/>
          <w:marTop w:val="0"/>
          <w:marBottom w:val="0"/>
          <w:divBdr>
            <w:top w:val="none" w:sz="0" w:space="0" w:color="auto"/>
            <w:left w:val="none" w:sz="0" w:space="0" w:color="auto"/>
            <w:bottom w:val="none" w:sz="0" w:space="0" w:color="auto"/>
            <w:right w:val="none" w:sz="0" w:space="0" w:color="auto"/>
          </w:divBdr>
          <w:divsChild>
            <w:div w:id="347488050">
              <w:marLeft w:val="0"/>
              <w:marRight w:val="0"/>
              <w:marTop w:val="0"/>
              <w:marBottom w:val="0"/>
              <w:divBdr>
                <w:top w:val="none" w:sz="0" w:space="0" w:color="auto"/>
                <w:left w:val="none" w:sz="0" w:space="0" w:color="auto"/>
                <w:bottom w:val="none" w:sz="0" w:space="0" w:color="auto"/>
                <w:right w:val="none" w:sz="0" w:space="0" w:color="auto"/>
              </w:divBdr>
              <w:divsChild>
                <w:div w:id="14565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1842">
      <w:bodyDiv w:val="1"/>
      <w:marLeft w:val="0"/>
      <w:marRight w:val="0"/>
      <w:marTop w:val="0"/>
      <w:marBottom w:val="0"/>
      <w:divBdr>
        <w:top w:val="none" w:sz="0" w:space="0" w:color="auto"/>
        <w:left w:val="none" w:sz="0" w:space="0" w:color="auto"/>
        <w:bottom w:val="none" w:sz="0" w:space="0" w:color="auto"/>
        <w:right w:val="none" w:sz="0" w:space="0" w:color="auto"/>
      </w:divBdr>
    </w:div>
    <w:div w:id="1449934114">
      <w:bodyDiv w:val="1"/>
      <w:marLeft w:val="0"/>
      <w:marRight w:val="0"/>
      <w:marTop w:val="0"/>
      <w:marBottom w:val="0"/>
      <w:divBdr>
        <w:top w:val="none" w:sz="0" w:space="0" w:color="auto"/>
        <w:left w:val="none" w:sz="0" w:space="0" w:color="auto"/>
        <w:bottom w:val="none" w:sz="0" w:space="0" w:color="auto"/>
        <w:right w:val="none" w:sz="0" w:space="0" w:color="auto"/>
      </w:divBdr>
    </w:div>
    <w:div w:id="1451507415">
      <w:bodyDiv w:val="1"/>
      <w:marLeft w:val="0"/>
      <w:marRight w:val="0"/>
      <w:marTop w:val="0"/>
      <w:marBottom w:val="0"/>
      <w:divBdr>
        <w:top w:val="none" w:sz="0" w:space="0" w:color="auto"/>
        <w:left w:val="none" w:sz="0" w:space="0" w:color="auto"/>
        <w:bottom w:val="none" w:sz="0" w:space="0" w:color="auto"/>
        <w:right w:val="none" w:sz="0" w:space="0" w:color="auto"/>
      </w:divBdr>
      <w:divsChild>
        <w:div w:id="61878791">
          <w:marLeft w:val="0"/>
          <w:marRight w:val="0"/>
          <w:marTop w:val="0"/>
          <w:marBottom w:val="0"/>
          <w:divBdr>
            <w:top w:val="none" w:sz="0" w:space="0" w:color="auto"/>
            <w:left w:val="none" w:sz="0" w:space="0" w:color="auto"/>
            <w:bottom w:val="none" w:sz="0" w:space="0" w:color="auto"/>
            <w:right w:val="none" w:sz="0" w:space="0" w:color="auto"/>
          </w:divBdr>
          <w:divsChild>
            <w:div w:id="337733409">
              <w:marLeft w:val="0"/>
              <w:marRight w:val="0"/>
              <w:marTop w:val="0"/>
              <w:marBottom w:val="0"/>
              <w:divBdr>
                <w:top w:val="none" w:sz="0" w:space="0" w:color="auto"/>
                <w:left w:val="none" w:sz="0" w:space="0" w:color="auto"/>
                <w:bottom w:val="none" w:sz="0" w:space="0" w:color="auto"/>
                <w:right w:val="none" w:sz="0" w:space="0" w:color="auto"/>
              </w:divBdr>
              <w:divsChild>
                <w:div w:id="223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2949">
      <w:bodyDiv w:val="1"/>
      <w:marLeft w:val="0"/>
      <w:marRight w:val="0"/>
      <w:marTop w:val="0"/>
      <w:marBottom w:val="0"/>
      <w:divBdr>
        <w:top w:val="none" w:sz="0" w:space="0" w:color="auto"/>
        <w:left w:val="none" w:sz="0" w:space="0" w:color="auto"/>
        <w:bottom w:val="none" w:sz="0" w:space="0" w:color="auto"/>
        <w:right w:val="none" w:sz="0" w:space="0" w:color="auto"/>
      </w:divBdr>
    </w:div>
    <w:div w:id="1651516683">
      <w:bodyDiv w:val="1"/>
      <w:marLeft w:val="0"/>
      <w:marRight w:val="0"/>
      <w:marTop w:val="0"/>
      <w:marBottom w:val="0"/>
      <w:divBdr>
        <w:top w:val="none" w:sz="0" w:space="0" w:color="auto"/>
        <w:left w:val="none" w:sz="0" w:space="0" w:color="auto"/>
        <w:bottom w:val="none" w:sz="0" w:space="0" w:color="auto"/>
        <w:right w:val="none" w:sz="0" w:space="0" w:color="auto"/>
      </w:divBdr>
      <w:divsChild>
        <w:div w:id="627205346">
          <w:marLeft w:val="0"/>
          <w:marRight w:val="0"/>
          <w:marTop w:val="0"/>
          <w:marBottom w:val="0"/>
          <w:divBdr>
            <w:top w:val="none" w:sz="0" w:space="0" w:color="auto"/>
            <w:left w:val="none" w:sz="0" w:space="0" w:color="auto"/>
            <w:bottom w:val="none" w:sz="0" w:space="0" w:color="auto"/>
            <w:right w:val="none" w:sz="0" w:space="0" w:color="auto"/>
          </w:divBdr>
        </w:div>
        <w:div w:id="1780055432">
          <w:marLeft w:val="0"/>
          <w:marRight w:val="0"/>
          <w:marTop w:val="0"/>
          <w:marBottom w:val="0"/>
          <w:divBdr>
            <w:top w:val="none" w:sz="0" w:space="0" w:color="auto"/>
            <w:left w:val="none" w:sz="0" w:space="0" w:color="auto"/>
            <w:bottom w:val="none" w:sz="0" w:space="0" w:color="auto"/>
            <w:right w:val="none" w:sz="0" w:space="0" w:color="auto"/>
          </w:divBdr>
        </w:div>
        <w:div w:id="1917741845">
          <w:marLeft w:val="0"/>
          <w:marRight w:val="0"/>
          <w:marTop w:val="0"/>
          <w:marBottom w:val="0"/>
          <w:divBdr>
            <w:top w:val="none" w:sz="0" w:space="0" w:color="auto"/>
            <w:left w:val="none" w:sz="0" w:space="0" w:color="auto"/>
            <w:bottom w:val="none" w:sz="0" w:space="0" w:color="auto"/>
            <w:right w:val="none" w:sz="0" w:space="0" w:color="auto"/>
          </w:divBdr>
        </w:div>
        <w:div w:id="2048943227">
          <w:marLeft w:val="0"/>
          <w:marRight w:val="0"/>
          <w:marTop w:val="0"/>
          <w:marBottom w:val="0"/>
          <w:divBdr>
            <w:top w:val="none" w:sz="0" w:space="0" w:color="auto"/>
            <w:left w:val="none" w:sz="0" w:space="0" w:color="auto"/>
            <w:bottom w:val="none" w:sz="0" w:space="0" w:color="auto"/>
            <w:right w:val="none" w:sz="0" w:space="0" w:color="auto"/>
          </w:divBdr>
        </w:div>
      </w:divsChild>
    </w:div>
    <w:div w:id="1718238732">
      <w:bodyDiv w:val="1"/>
      <w:marLeft w:val="0"/>
      <w:marRight w:val="0"/>
      <w:marTop w:val="0"/>
      <w:marBottom w:val="0"/>
      <w:divBdr>
        <w:top w:val="none" w:sz="0" w:space="0" w:color="auto"/>
        <w:left w:val="none" w:sz="0" w:space="0" w:color="auto"/>
        <w:bottom w:val="none" w:sz="0" w:space="0" w:color="auto"/>
        <w:right w:val="none" w:sz="0" w:space="0" w:color="auto"/>
      </w:divBdr>
    </w:div>
    <w:div w:id="1728214185">
      <w:bodyDiv w:val="1"/>
      <w:marLeft w:val="0"/>
      <w:marRight w:val="0"/>
      <w:marTop w:val="0"/>
      <w:marBottom w:val="0"/>
      <w:divBdr>
        <w:top w:val="none" w:sz="0" w:space="0" w:color="auto"/>
        <w:left w:val="none" w:sz="0" w:space="0" w:color="auto"/>
        <w:bottom w:val="none" w:sz="0" w:space="0" w:color="auto"/>
        <w:right w:val="none" w:sz="0" w:space="0" w:color="auto"/>
      </w:divBdr>
    </w:div>
    <w:div w:id="1777947031">
      <w:bodyDiv w:val="1"/>
      <w:marLeft w:val="0"/>
      <w:marRight w:val="0"/>
      <w:marTop w:val="0"/>
      <w:marBottom w:val="0"/>
      <w:divBdr>
        <w:top w:val="none" w:sz="0" w:space="0" w:color="auto"/>
        <w:left w:val="none" w:sz="0" w:space="0" w:color="auto"/>
        <w:bottom w:val="none" w:sz="0" w:space="0" w:color="auto"/>
        <w:right w:val="none" w:sz="0" w:space="0" w:color="auto"/>
      </w:divBdr>
      <w:divsChild>
        <w:div w:id="616907960">
          <w:marLeft w:val="0"/>
          <w:marRight w:val="0"/>
          <w:marTop w:val="0"/>
          <w:marBottom w:val="0"/>
          <w:divBdr>
            <w:top w:val="none" w:sz="0" w:space="0" w:color="auto"/>
            <w:left w:val="none" w:sz="0" w:space="0" w:color="auto"/>
            <w:bottom w:val="none" w:sz="0" w:space="0" w:color="auto"/>
            <w:right w:val="none" w:sz="0" w:space="0" w:color="auto"/>
          </w:divBdr>
          <w:divsChild>
            <w:div w:id="341274923">
              <w:marLeft w:val="0"/>
              <w:marRight w:val="0"/>
              <w:marTop w:val="0"/>
              <w:marBottom w:val="0"/>
              <w:divBdr>
                <w:top w:val="none" w:sz="0" w:space="0" w:color="auto"/>
                <w:left w:val="none" w:sz="0" w:space="0" w:color="auto"/>
                <w:bottom w:val="none" w:sz="0" w:space="0" w:color="auto"/>
                <w:right w:val="none" w:sz="0" w:space="0" w:color="auto"/>
              </w:divBdr>
              <w:divsChild>
                <w:div w:id="9493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7520">
      <w:bodyDiv w:val="1"/>
      <w:marLeft w:val="0"/>
      <w:marRight w:val="0"/>
      <w:marTop w:val="0"/>
      <w:marBottom w:val="0"/>
      <w:divBdr>
        <w:top w:val="none" w:sz="0" w:space="0" w:color="auto"/>
        <w:left w:val="none" w:sz="0" w:space="0" w:color="auto"/>
        <w:bottom w:val="none" w:sz="0" w:space="0" w:color="auto"/>
        <w:right w:val="none" w:sz="0" w:space="0" w:color="auto"/>
      </w:divBdr>
    </w:div>
    <w:div w:id="1852528415">
      <w:bodyDiv w:val="1"/>
      <w:marLeft w:val="0"/>
      <w:marRight w:val="0"/>
      <w:marTop w:val="0"/>
      <w:marBottom w:val="0"/>
      <w:divBdr>
        <w:top w:val="none" w:sz="0" w:space="0" w:color="auto"/>
        <w:left w:val="none" w:sz="0" w:space="0" w:color="auto"/>
        <w:bottom w:val="none" w:sz="0" w:space="0" w:color="auto"/>
        <w:right w:val="none" w:sz="0" w:space="0" w:color="auto"/>
      </w:divBdr>
      <w:divsChild>
        <w:div w:id="485436138">
          <w:marLeft w:val="0"/>
          <w:marRight w:val="0"/>
          <w:marTop w:val="0"/>
          <w:marBottom w:val="0"/>
          <w:divBdr>
            <w:top w:val="none" w:sz="0" w:space="0" w:color="auto"/>
            <w:left w:val="none" w:sz="0" w:space="0" w:color="auto"/>
            <w:bottom w:val="none" w:sz="0" w:space="0" w:color="auto"/>
            <w:right w:val="none" w:sz="0" w:space="0" w:color="auto"/>
          </w:divBdr>
          <w:divsChild>
            <w:div w:id="470711502">
              <w:marLeft w:val="0"/>
              <w:marRight w:val="0"/>
              <w:marTop w:val="0"/>
              <w:marBottom w:val="0"/>
              <w:divBdr>
                <w:top w:val="none" w:sz="0" w:space="0" w:color="auto"/>
                <w:left w:val="none" w:sz="0" w:space="0" w:color="auto"/>
                <w:bottom w:val="none" w:sz="0" w:space="0" w:color="auto"/>
                <w:right w:val="none" w:sz="0" w:space="0" w:color="auto"/>
              </w:divBdr>
              <w:divsChild>
                <w:div w:id="10303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418">
      <w:bodyDiv w:val="1"/>
      <w:marLeft w:val="0"/>
      <w:marRight w:val="0"/>
      <w:marTop w:val="0"/>
      <w:marBottom w:val="0"/>
      <w:divBdr>
        <w:top w:val="none" w:sz="0" w:space="0" w:color="auto"/>
        <w:left w:val="none" w:sz="0" w:space="0" w:color="auto"/>
        <w:bottom w:val="none" w:sz="0" w:space="0" w:color="auto"/>
        <w:right w:val="none" w:sz="0" w:space="0" w:color="auto"/>
      </w:divBdr>
      <w:divsChild>
        <w:div w:id="2057505806">
          <w:marLeft w:val="0"/>
          <w:marRight w:val="0"/>
          <w:marTop w:val="0"/>
          <w:marBottom w:val="0"/>
          <w:divBdr>
            <w:top w:val="none" w:sz="0" w:space="0" w:color="auto"/>
            <w:left w:val="none" w:sz="0" w:space="0" w:color="auto"/>
            <w:bottom w:val="none" w:sz="0" w:space="0" w:color="auto"/>
            <w:right w:val="none" w:sz="0" w:space="0" w:color="auto"/>
          </w:divBdr>
          <w:divsChild>
            <w:div w:id="526452896">
              <w:marLeft w:val="0"/>
              <w:marRight w:val="0"/>
              <w:marTop w:val="0"/>
              <w:marBottom w:val="0"/>
              <w:divBdr>
                <w:top w:val="none" w:sz="0" w:space="0" w:color="auto"/>
                <w:left w:val="none" w:sz="0" w:space="0" w:color="auto"/>
                <w:bottom w:val="none" w:sz="0" w:space="0" w:color="auto"/>
                <w:right w:val="none" w:sz="0" w:space="0" w:color="auto"/>
              </w:divBdr>
              <w:divsChild>
                <w:div w:id="13481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609">
      <w:bodyDiv w:val="1"/>
      <w:marLeft w:val="0"/>
      <w:marRight w:val="0"/>
      <w:marTop w:val="0"/>
      <w:marBottom w:val="0"/>
      <w:divBdr>
        <w:top w:val="none" w:sz="0" w:space="0" w:color="auto"/>
        <w:left w:val="none" w:sz="0" w:space="0" w:color="auto"/>
        <w:bottom w:val="none" w:sz="0" w:space="0" w:color="auto"/>
        <w:right w:val="none" w:sz="0" w:space="0" w:color="auto"/>
      </w:divBdr>
    </w:div>
    <w:div w:id="1969192588">
      <w:bodyDiv w:val="1"/>
      <w:marLeft w:val="0"/>
      <w:marRight w:val="0"/>
      <w:marTop w:val="0"/>
      <w:marBottom w:val="0"/>
      <w:divBdr>
        <w:top w:val="none" w:sz="0" w:space="0" w:color="auto"/>
        <w:left w:val="none" w:sz="0" w:space="0" w:color="auto"/>
        <w:bottom w:val="none" w:sz="0" w:space="0" w:color="auto"/>
        <w:right w:val="none" w:sz="0" w:space="0" w:color="auto"/>
      </w:divBdr>
    </w:div>
    <w:div w:id="1973515312">
      <w:bodyDiv w:val="1"/>
      <w:marLeft w:val="0"/>
      <w:marRight w:val="0"/>
      <w:marTop w:val="0"/>
      <w:marBottom w:val="0"/>
      <w:divBdr>
        <w:top w:val="none" w:sz="0" w:space="0" w:color="auto"/>
        <w:left w:val="none" w:sz="0" w:space="0" w:color="auto"/>
        <w:bottom w:val="none" w:sz="0" w:space="0" w:color="auto"/>
        <w:right w:val="none" w:sz="0" w:space="0" w:color="auto"/>
      </w:divBdr>
    </w:div>
    <w:div w:id="1984043661">
      <w:bodyDiv w:val="1"/>
      <w:marLeft w:val="0"/>
      <w:marRight w:val="0"/>
      <w:marTop w:val="0"/>
      <w:marBottom w:val="0"/>
      <w:divBdr>
        <w:top w:val="none" w:sz="0" w:space="0" w:color="auto"/>
        <w:left w:val="none" w:sz="0" w:space="0" w:color="auto"/>
        <w:bottom w:val="none" w:sz="0" w:space="0" w:color="auto"/>
        <w:right w:val="none" w:sz="0" w:space="0" w:color="auto"/>
      </w:divBdr>
      <w:divsChild>
        <w:div w:id="1154298349">
          <w:marLeft w:val="0"/>
          <w:marRight w:val="0"/>
          <w:marTop w:val="0"/>
          <w:marBottom w:val="0"/>
          <w:divBdr>
            <w:top w:val="none" w:sz="0" w:space="0" w:color="auto"/>
            <w:left w:val="none" w:sz="0" w:space="0" w:color="auto"/>
            <w:bottom w:val="none" w:sz="0" w:space="0" w:color="auto"/>
            <w:right w:val="none" w:sz="0" w:space="0" w:color="auto"/>
          </w:divBdr>
          <w:divsChild>
            <w:div w:id="1072776135">
              <w:marLeft w:val="0"/>
              <w:marRight w:val="0"/>
              <w:marTop w:val="0"/>
              <w:marBottom w:val="0"/>
              <w:divBdr>
                <w:top w:val="none" w:sz="0" w:space="0" w:color="auto"/>
                <w:left w:val="none" w:sz="0" w:space="0" w:color="auto"/>
                <w:bottom w:val="none" w:sz="0" w:space="0" w:color="auto"/>
                <w:right w:val="none" w:sz="0" w:space="0" w:color="auto"/>
              </w:divBdr>
              <w:divsChild>
                <w:div w:id="15063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5818">
      <w:bodyDiv w:val="1"/>
      <w:marLeft w:val="0"/>
      <w:marRight w:val="0"/>
      <w:marTop w:val="0"/>
      <w:marBottom w:val="0"/>
      <w:divBdr>
        <w:top w:val="none" w:sz="0" w:space="0" w:color="auto"/>
        <w:left w:val="none" w:sz="0" w:space="0" w:color="auto"/>
        <w:bottom w:val="none" w:sz="0" w:space="0" w:color="auto"/>
        <w:right w:val="none" w:sz="0" w:space="0" w:color="auto"/>
      </w:divBdr>
    </w:div>
    <w:div w:id="2056615343">
      <w:bodyDiv w:val="1"/>
      <w:marLeft w:val="0"/>
      <w:marRight w:val="0"/>
      <w:marTop w:val="0"/>
      <w:marBottom w:val="0"/>
      <w:divBdr>
        <w:top w:val="none" w:sz="0" w:space="0" w:color="auto"/>
        <w:left w:val="none" w:sz="0" w:space="0" w:color="auto"/>
        <w:bottom w:val="none" w:sz="0" w:space="0" w:color="auto"/>
        <w:right w:val="none" w:sz="0" w:space="0" w:color="auto"/>
      </w:divBdr>
    </w:div>
    <w:div w:id="2068990803">
      <w:bodyDiv w:val="1"/>
      <w:marLeft w:val="0"/>
      <w:marRight w:val="0"/>
      <w:marTop w:val="0"/>
      <w:marBottom w:val="0"/>
      <w:divBdr>
        <w:top w:val="none" w:sz="0" w:space="0" w:color="auto"/>
        <w:left w:val="none" w:sz="0" w:space="0" w:color="auto"/>
        <w:bottom w:val="none" w:sz="0" w:space="0" w:color="auto"/>
        <w:right w:val="none" w:sz="0" w:space="0" w:color="auto"/>
      </w:divBdr>
    </w:div>
    <w:div w:id="2125493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tours.fr/recherche/publication-et-diffusion/actualites-des-publications/referentiel-de-psychiatrie-et-d-addictologie-540132.kjsp" TargetMode="External"/><Relationship Id="rId13" Type="http://schemas.openxmlformats.org/officeDocument/2006/relationships/hyperlink" Target="https://www.lemonde.fr/culture/article/2016/04/03/annie-ernaux-je-ne-pensais-qu-a-desobeir_4894664_3246.html" TargetMode="External"/><Relationship Id="rId18" Type="http://schemas.openxmlformats.org/officeDocument/2006/relationships/hyperlink" Target="https://fr.wikipedia.org/wiki/L%27Arch%C3%A9ologie_du_savoir" TargetMode="External"/><Relationship Id="rId26" Type="http://schemas.openxmlformats.org/officeDocument/2006/relationships/hyperlink" Target="http://apps.who.int/classifications/icd10/browse/Content/statichtml/ICD10Volume2_fr_2008.pdf" TargetMode="External"/><Relationship Id="rId3" Type="http://schemas.openxmlformats.org/officeDocument/2006/relationships/styles" Target="styles.xml"/><Relationship Id="rId21" Type="http://schemas.openxmlformats.org/officeDocument/2006/relationships/hyperlink" Target="https://doi.org/10.1093/fs/kny014" TargetMode="External"/><Relationship Id="rId7" Type="http://schemas.openxmlformats.org/officeDocument/2006/relationships/endnotes" Target="endnotes.xml"/><Relationship Id="rId12" Type="http://schemas.openxmlformats.org/officeDocument/2006/relationships/hyperlink" Target="https://www.lemonde.fr/journaliste/sandrine-blanchard/" TargetMode="External"/><Relationship Id="rId17" Type="http://schemas.openxmlformats.org/officeDocument/2006/relationships/hyperlink" Target="http://www.anorexieboulimie-afdas.fr/accueil/qu-est-ce-qu-un-tca" TargetMode="External"/><Relationship Id="rId25" Type="http://schemas.openxmlformats.org/officeDocument/2006/relationships/hyperlink" Target="https://www.nice.org.uk/guidance/ng69/chapter/Recommendations" TargetMode="External"/><Relationship Id="rId2" Type="http://schemas.openxmlformats.org/officeDocument/2006/relationships/numbering" Target="numbering.xml"/><Relationship Id="rId16" Type="http://schemas.openxmlformats.org/officeDocument/2006/relationships/hyperlink" Target="https://www.cairn.info/revue-journal-des-anthropologues-2017-1-page-93.htm" TargetMode="External"/><Relationship Id="rId20" Type="http://schemas.openxmlformats.org/officeDocument/2006/relationships/hyperlink" Target="https://www.has-sante.fr/upload/docs/application/pdf/2015-12/rbp_cadrage_boulimie_mel.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ateatingdisorders.org.uk/media-centre/eating-disorder-statistics" TargetMode="External"/><Relationship Id="rId24" Type="http://schemas.openxmlformats.org/officeDocument/2006/relationships/hyperlink" Target="https://www.lemonde.fr/livres/article/2016/03/30/fille-de-rien-grand-" TargetMode="External"/><Relationship Id="rId5" Type="http://schemas.openxmlformats.org/officeDocument/2006/relationships/webSettings" Target="webSettings.xml"/><Relationship Id="rId15" Type="http://schemas.openxmlformats.org/officeDocument/2006/relationships/hyperlink" Target="http://next.liberation.fr/livres/2016/04/01/l-ecriture-une-aventure-de-l-etre-rencontre-avec-annie-ernaux_1443408" TargetMode="External"/><Relationship Id="rId23" Type="http://schemas.openxmlformats.org/officeDocument/2006/relationships/hyperlink" Target="https://www.lemonde.fr/journaliste/raphaelle-leyris/" TargetMode="External"/><Relationship Id="rId28" Type="http://schemas.openxmlformats.org/officeDocument/2006/relationships/footer" Target="footer1.xml"/><Relationship Id="rId10" Type="http://schemas.openxmlformats.org/officeDocument/2006/relationships/hyperlink" Target="https://search.proquest.com/indexinglinkhandler/sng/au/Baudry,+Marie/$N?accountid=13042" TargetMode="External"/><Relationship Id="rId19" Type="http://schemas.openxmlformats.org/officeDocument/2006/relationships/hyperlink" Target="https://fr.wikipedia.org/wiki/L%27Ordre_du_discou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sm.psychiatryonline.org/doi/full/10.1176/appi.books.9780890425596.dsm10" TargetMode="External"/><Relationship Id="rId14" Type="http://schemas.openxmlformats.org/officeDocument/2006/relationships/hyperlink" Target="http://next.liberation.fr/livres/2016/04/01/l-ecriture-une-aventure-de-l-etre-rencontre-avec-annie-ernaux_1443408" TargetMode="External"/><Relationship Id="rId22" Type="http://schemas.openxmlformats.org/officeDocument/2006/relationships/hyperlink" Target="https://doi.org/10.1093/fs/knz012" TargetMode="External"/><Relationship Id="rId27" Type="http://schemas.openxmlformats.org/officeDocument/2006/relationships/hyperlink" Target="https://en.wikipedia.org/wiki/International_Statistical_Classification_of_Diseases_and_Related_Health_Problem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ADE6C-9A47-4220-9BE1-4E960EF0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9696</Words>
  <Characters>55269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Cruickshank</dc:creator>
  <cp:keywords/>
  <dc:description/>
  <cp:lastModifiedBy>Revan, Jade</cp:lastModifiedBy>
  <cp:revision>2</cp:revision>
  <cp:lastPrinted>2019-08-29T16:49:00Z</cp:lastPrinted>
  <dcterms:created xsi:type="dcterms:W3CDTF">2019-10-16T14:52:00Z</dcterms:created>
  <dcterms:modified xsi:type="dcterms:W3CDTF">2019-10-16T14:52:00Z</dcterms:modified>
</cp:coreProperties>
</file>