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5BD43" w14:textId="39041810" w:rsidR="001D4011" w:rsidRDefault="000E43B6" w:rsidP="00FD2B91">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Recipient</w:t>
      </w:r>
      <w:r w:rsidR="00A53700" w:rsidRPr="00A53700">
        <w:rPr>
          <w:rFonts w:ascii="Times New Roman" w:eastAsia="Calibri" w:hAnsi="Times New Roman" w:cs="Times New Roman"/>
          <w:b/>
          <w:sz w:val="24"/>
          <w:szCs w:val="24"/>
        </w:rPr>
        <w:t xml:space="preserve"> Comorbidity </w:t>
      </w:r>
      <w:r w:rsidR="00FD798C">
        <w:rPr>
          <w:rFonts w:ascii="Times New Roman" w:eastAsia="Calibri" w:hAnsi="Times New Roman" w:cs="Times New Roman"/>
          <w:b/>
          <w:sz w:val="24"/>
          <w:szCs w:val="24"/>
        </w:rPr>
        <w:t>and</w:t>
      </w:r>
      <w:r w:rsidR="00A53700" w:rsidRPr="00A53700">
        <w:rPr>
          <w:rFonts w:ascii="Times New Roman" w:eastAsia="Calibri" w:hAnsi="Times New Roman" w:cs="Times New Roman"/>
          <w:b/>
          <w:sz w:val="24"/>
          <w:szCs w:val="24"/>
        </w:rPr>
        <w:t xml:space="preserve"> Survival </w:t>
      </w:r>
      <w:r w:rsidR="00A53700">
        <w:rPr>
          <w:rFonts w:ascii="Times New Roman" w:eastAsia="Calibri" w:hAnsi="Times New Roman" w:cs="Times New Roman"/>
          <w:b/>
          <w:sz w:val="24"/>
          <w:szCs w:val="24"/>
        </w:rPr>
        <w:t xml:space="preserve">Outcomes </w:t>
      </w:r>
      <w:r w:rsidR="00D371E9">
        <w:rPr>
          <w:rFonts w:ascii="Times New Roman" w:eastAsia="Calibri" w:hAnsi="Times New Roman" w:cs="Times New Roman"/>
          <w:b/>
          <w:sz w:val="24"/>
          <w:szCs w:val="24"/>
        </w:rPr>
        <w:t>after</w:t>
      </w:r>
      <w:r w:rsidR="00A53700" w:rsidRPr="00A53700">
        <w:rPr>
          <w:rFonts w:ascii="Times New Roman" w:eastAsia="Calibri" w:hAnsi="Times New Roman" w:cs="Times New Roman"/>
          <w:b/>
          <w:sz w:val="24"/>
          <w:szCs w:val="24"/>
        </w:rPr>
        <w:t xml:space="preserve"> Kidney Transplantation</w:t>
      </w:r>
      <w:r w:rsidR="00D371E9">
        <w:rPr>
          <w:rFonts w:ascii="Times New Roman" w:eastAsia="Calibri" w:hAnsi="Times New Roman" w:cs="Times New Roman"/>
          <w:b/>
          <w:sz w:val="24"/>
          <w:szCs w:val="24"/>
        </w:rPr>
        <w:t xml:space="preserve">: a </w:t>
      </w:r>
      <w:r w:rsidR="000157A5">
        <w:rPr>
          <w:rFonts w:ascii="Times New Roman" w:eastAsia="Calibri" w:hAnsi="Times New Roman" w:cs="Times New Roman"/>
          <w:b/>
          <w:sz w:val="24"/>
          <w:szCs w:val="24"/>
        </w:rPr>
        <w:t>UK-wide</w:t>
      </w:r>
      <w:r w:rsidR="00F71438">
        <w:rPr>
          <w:rFonts w:ascii="Times New Roman" w:eastAsia="Calibri" w:hAnsi="Times New Roman" w:cs="Times New Roman"/>
          <w:b/>
          <w:sz w:val="24"/>
          <w:szCs w:val="24"/>
        </w:rPr>
        <w:t xml:space="preserve"> Prospective Cohort Study</w:t>
      </w:r>
    </w:p>
    <w:p w14:paraId="740EDC52" w14:textId="217DCDBB" w:rsidR="00083E51" w:rsidRPr="00AA729E" w:rsidRDefault="00A632BF" w:rsidP="00FD2B91">
      <w:pPr>
        <w:spacing w:after="0" w:line="480" w:lineRule="auto"/>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Diana A Wu</w:t>
      </w:r>
      <w:r w:rsidR="00E43C32">
        <w:rPr>
          <w:rFonts w:ascii="Times New Roman" w:eastAsia="Calibri" w:hAnsi="Times New Roman" w:cs="Times New Roman"/>
          <w:sz w:val="24"/>
          <w:szCs w:val="24"/>
        </w:rPr>
        <w:t xml:space="preserve"> (MBChB)</w:t>
      </w:r>
      <w:r w:rsidR="002D5124">
        <w:rPr>
          <w:rFonts w:ascii="Times New Roman" w:eastAsia="Calibri" w:hAnsi="Times New Roman" w:cs="Times New Roman"/>
          <w:sz w:val="24"/>
          <w:szCs w:val="24"/>
          <w:vertAlign w:val="superscript"/>
        </w:rPr>
        <w:t>1</w:t>
      </w:r>
      <w:r w:rsidR="0082484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C7AD2">
        <w:rPr>
          <w:rFonts w:ascii="Times New Roman" w:eastAsia="Calibri" w:hAnsi="Times New Roman" w:cs="Times New Roman"/>
          <w:sz w:val="24"/>
          <w:szCs w:val="24"/>
        </w:rPr>
        <w:t>Matthew L Robb</w:t>
      </w:r>
      <w:r w:rsidR="003D0CE4">
        <w:rPr>
          <w:rFonts w:ascii="Times New Roman" w:eastAsia="Calibri" w:hAnsi="Times New Roman" w:cs="Times New Roman"/>
          <w:sz w:val="24"/>
          <w:szCs w:val="24"/>
        </w:rPr>
        <w:t xml:space="preserve"> (PhD)</w:t>
      </w:r>
      <w:r w:rsidR="002D5124">
        <w:rPr>
          <w:rFonts w:ascii="Times New Roman" w:eastAsia="Calibri" w:hAnsi="Times New Roman" w:cs="Times New Roman"/>
          <w:sz w:val="24"/>
          <w:szCs w:val="24"/>
          <w:vertAlign w:val="superscript"/>
        </w:rPr>
        <w:t>2</w:t>
      </w:r>
      <w:r w:rsidR="0082484D">
        <w:rPr>
          <w:rFonts w:ascii="Times New Roman" w:eastAsia="Calibri" w:hAnsi="Times New Roman" w:cs="Times New Roman"/>
          <w:sz w:val="24"/>
          <w:szCs w:val="24"/>
        </w:rPr>
        <w:t>*</w:t>
      </w:r>
      <w:r w:rsidR="008C7AD2">
        <w:rPr>
          <w:rFonts w:ascii="Times New Roman" w:eastAsia="Calibri" w:hAnsi="Times New Roman" w:cs="Times New Roman"/>
          <w:sz w:val="24"/>
          <w:szCs w:val="24"/>
        </w:rPr>
        <w:t>,</w:t>
      </w:r>
      <w:r w:rsidR="006F5B8F">
        <w:rPr>
          <w:rFonts w:ascii="Times New Roman" w:eastAsia="Calibri" w:hAnsi="Times New Roman" w:cs="Times New Roman"/>
          <w:sz w:val="24"/>
          <w:szCs w:val="24"/>
        </w:rPr>
        <w:t xml:space="preserve"> </w:t>
      </w:r>
      <w:r w:rsidR="00A24BFB">
        <w:rPr>
          <w:rFonts w:ascii="Times New Roman" w:eastAsia="Calibri" w:hAnsi="Times New Roman" w:cs="Times New Roman"/>
          <w:sz w:val="24"/>
          <w:szCs w:val="24"/>
        </w:rPr>
        <w:t>John L</w:t>
      </w:r>
      <w:r w:rsidR="00285012">
        <w:rPr>
          <w:rFonts w:ascii="Times New Roman" w:eastAsia="Calibri" w:hAnsi="Times New Roman" w:cs="Times New Roman"/>
          <w:sz w:val="24"/>
          <w:szCs w:val="24"/>
        </w:rPr>
        <w:t xml:space="preserve"> </w:t>
      </w:r>
      <w:r w:rsidR="00A24BFB">
        <w:rPr>
          <w:rFonts w:ascii="Times New Roman" w:eastAsia="Calibri" w:hAnsi="Times New Roman" w:cs="Times New Roman"/>
          <w:sz w:val="24"/>
          <w:szCs w:val="24"/>
        </w:rPr>
        <w:t>R Forsythe</w:t>
      </w:r>
      <w:r w:rsidR="00E43C32">
        <w:rPr>
          <w:rFonts w:ascii="Times New Roman" w:eastAsia="Calibri" w:hAnsi="Times New Roman" w:cs="Times New Roman"/>
          <w:sz w:val="24"/>
          <w:szCs w:val="24"/>
        </w:rPr>
        <w:t xml:space="preserve"> (MD)</w:t>
      </w:r>
      <w:r w:rsidR="00A24BFB">
        <w:rPr>
          <w:rFonts w:ascii="Times New Roman" w:eastAsia="Calibri" w:hAnsi="Times New Roman" w:cs="Times New Roman"/>
          <w:sz w:val="24"/>
          <w:szCs w:val="24"/>
          <w:vertAlign w:val="superscript"/>
        </w:rPr>
        <w:t>1,2</w:t>
      </w:r>
      <w:r w:rsidR="00A24BFB">
        <w:rPr>
          <w:rFonts w:ascii="Times New Roman" w:eastAsia="Calibri" w:hAnsi="Times New Roman" w:cs="Times New Roman"/>
          <w:sz w:val="24"/>
          <w:szCs w:val="24"/>
        </w:rPr>
        <w:t xml:space="preserve">, </w:t>
      </w:r>
      <w:r w:rsidR="001F12F8">
        <w:rPr>
          <w:rFonts w:ascii="Times New Roman" w:eastAsia="Calibri" w:hAnsi="Times New Roman" w:cs="Times New Roman"/>
          <w:sz w:val="24"/>
          <w:szCs w:val="24"/>
        </w:rPr>
        <w:t>Clare Bradley</w:t>
      </w:r>
      <w:r w:rsidR="003D0CE4">
        <w:rPr>
          <w:rFonts w:ascii="Times New Roman" w:eastAsia="Calibri" w:hAnsi="Times New Roman" w:cs="Times New Roman"/>
          <w:sz w:val="24"/>
          <w:szCs w:val="24"/>
        </w:rPr>
        <w:t xml:space="preserve"> (PhD)</w:t>
      </w:r>
      <w:bookmarkStart w:id="0" w:name="_GoBack"/>
      <w:bookmarkEnd w:id="0"/>
      <w:r w:rsidR="000E7BE2">
        <w:rPr>
          <w:rFonts w:ascii="Times New Roman" w:eastAsia="Calibri" w:hAnsi="Times New Roman" w:cs="Times New Roman"/>
          <w:sz w:val="24"/>
          <w:szCs w:val="24"/>
          <w:vertAlign w:val="superscript"/>
        </w:rPr>
        <w:t>3</w:t>
      </w:r>
      <w:r w:rsidR="001F12F8">
        <w:rPr>
          <w:rFonts w:ascii="Times New Roman" w:eastAsia="Calibri" w:hAnsi="Times New Roman" w:cs="Times New Roman"/>
          <w:sz w:val="24"/>
          <w:szCs w:val="24"/>
        </w:rPr>
        <w:t xml:space="preserve">, </w:t>
      </w:r>
      <w:r w:rsidR="00654E23">
        <w:rPr>
          <w:rFonts w:ascii="Times New Roman" w:eastAsia="Calibri" w:hAnsi="Times New Roman" w:cs="Times New Roman"/>
          <w:sz w:val="24"/>
          <w:szCs w:val="24"/>
        </w:rPr>
        <w:t>John Cairns</w:t>
      </w:r>
      <w:r w:rsidR="003D0CE4">
        <w:rPr>
          <w:rFonts w:ascii="Times New Roman" w:eastAsia="Calibri" w:hAnsi="Times New Roman" w:cs="Times New Roman"/>
          <w:sz w:val="24"/>
          <w:szCs w:val="24"/>
        </w:rPr>
        <w:t xml:space="preserve"> (MPhil)</w:t>
      </w:r>
      <w:r w:rsidR="000E7BE2">
        <w:rPr>
          <w:rFonts w:ascii="Times New Roman" w:eastAsia="Calibri" w:hAnsi="Times New Roman" w:cs="Times New Roman"/>
          <w:sz w:val="24"/>
          <w:szCs w:val="24"/>
          <w:vertAlign w:val="superscript"/>
        </w:rPr>
        <w:t>4</w:t>
      </w:r>
      <w:r w:rsidR="00654E23">
        <w:rPr>
          <w:rFonts w:ascii="Times New Roman" w:eastAsia="Calibri" w:hAnsi="Times New Roman" w:cs="Times New Roman"/>
          <w:sz w:val="24"/>
          <w:szCs w:val="24"/>
        </w:rPr>
        <w:t>, Heather Draper</w:t>
      </w:r>
      <w:r w:rsidR="00E43C32">
        <w:rPr>
          <w:rFonts w:ascii="Times New Roman" w:eastAsia="Calibri" w:hAnsi="Times New Roman" w:cs="Times New Roman"/>
          <w:sz w:val="24"/>
          <w:szCs w:val="24"/>
        </w:rPr>
        <w:t xml:space="preserve"> (PhD)</w:t>
      </w:r>
      <w:r w:rsidR="004D0922">
        <w:rPr>
          <w:rFonts w:ascii="Times New Roman" w:eastAsia="Calibri" w:hAnsi="Times New Roman" w:cs="Times New Roman"/>
          <w:sz w:val="24"/>
          <w:szCs w:val="24"/>
          <w:vertAlign w:val="superscript"/>
        </w:rPr>
        <w:t>5</w:t>
      </w:r>
      <w:r w:rsidR="00654E23">
        <w:rPr>
          <w:rFonts w:ascii="Times New Roman" w:eastAsia="Calibri" w:hAnsi="Times New Roman" w:cs="Times New Roman"/>
          <w:sz w:val="24"/>
          <w:szCs w:val="24"/>
        </w:rPr>
        <w:t xml:space="preserve">, </w:t>
      </w:r>
      <w:r w:rsidR="00056719">
        <w:rPr>
          <w:rFonts w:ascii="Times New Roman" w:eastAsia="Calibri" w:hAnsi="Times New Roman" w:cs="Times New Roman"/>
          <w:sz w:val="24"/>
          <w:szCs w:val="24"/>
        </w:rPr>
        <w:t>Christopher Dudley</w:t>
      </w:r>
      <w:r w:rsidR="00E43C32">
        <w:rPr>
          <w:rFonts w:ascii="Times New Roman" w:eastAsia="Calibri" w:hAnsi="Times New Roman" w:cs="Times New Roman"/>
          <w:sz w:val="24"/>
          <w:szCs w:val="24"/>
        </w:rPr>
        <w:t xml:space="preserve"> (MD)</w:t>
      </w:r>
      <w:r w:rsidR="004D0922">
        <w:rPr>
          <w:rFonts w:ascii="Times New Roman" w:eastAsia="Calibri" w:hAnsi="Times New Roman" w:cs="Times New Roman"/>
          <w:sz w:val="24"/>
          <w:szCs w:val="24"/>
          <w:vertAlign w:val="superscript"/>
        </w:rPr>
        <w:t>6</w:t>
      </w:r>
      <w:r w:rsidR="00056719">
        <w:rPr>
          <w:rFonts w:ascii="Times New Roman" w:eastAsia="Calibri" w:hAnsi="Times New Roman" w:cs="Times New Roman"/>
          <w:sz w:val="24"/>
          <w:szCs w:val="24"/>
        </w:rPr>
        <w:t xml:space="preserve">, </w:t>
      </w:r>
      <w:r w:rsidR="00AB6CD7">
        <w:rPr>
          <w:rFonts w:ascii="Times New Roman" w:eastAsia="Calibri" w:hAnsi="Times New Roman" w:cs="Times New Roman"/>
          <w:sz w:val="24"/>
          <w:szCs w:val="24"/>
        </w:rPr>
        <w:t xml:space="preserve">Rachel </w:t>
      </w:r>
      <w:r w:rsidR="00285012">
        <w:rPr>
          <w:rFonts w:ascii="Times New Roman" w:eastAsia="Calibri" w:hAnsi="Times New Roman" w:cs="Times New Roman"/>
          <w:sz w:val="24"/>
          <w:szCs w:val="24"/>
        </w:rPr>
        <w:t>J</w:t>
      </w:r>
      <w:r w:rsidR="00AB6CD7">
        <w:rPr>
          <w:rFonts w:ascii="Times New Roman" w:eastAsia="Calibri" w:hAnsi="Times New Roman" w:cs="Times New Roman"/>
          <w:sz w:val="24"/>
          <w:szCs w:val="24"/>
        </w:rPr>
        <w:t xml:space="preserve"> Johnson</w:t>
      </w:r>
      <w:r w:rsidR="00E43C32">
        <w:rPr>
          <w:rFonts w:ascii="Times New Roman" w:eastAsia="Calibri" w:hAnsi="Times New Roman" w:cs="Times New Roman"/>
          <w:sz w:val="24"/>
          <w:szCs w:val="24"/>
        </w:rPr>
        <w:t xml:space="preserve"> (MSc)</w:t>
      </w:r>
      <w:r w:rsidR="00AB6CD7">
        <w:rPr>
          <w:rFonts w:ascii="Times New Roman" w:eastAsia="Calibri" w:hAnsi="Times New Roman" w:cs="Times New Roman"/>
          <w:sz w:val="24"/>
          <w:szCs w:val="24"/>
          <w:vertAlign w:val="superscript"/>
        </w:rPr>
        <w:t>2</w:t>
      </w:r>
      <w:r w:rsidR="00AB6CD7">
        <w:rPr>
          <w:rFonts w:ascii="Times New Roman" w:eastAsia="Calibri" w:hAnsi="Times New Roman" w:cs="Times New Roman"/>
          <w:sz w:val="24"/>
          <w:szCs w:val="24"/>
        </w:rPr>
        <w:t>, Wendy Metcalfe</w:t>
      </w:r>
      <w:r w:rsidR="00E43C32">
        <w:rPr>
          <w:rFonts w:ascii="Times New Roman" w:eastAsia="Calibri" w:hAnsi="Times New Roman" w:cs="Times New Roman"/>
          <w:sz w:val="24"/>
          <w:szCs w:val="24"/>
        </w:rPr>
        <w:t xml:space="preserve"> (MD)</w:t>
      </w:r>
      <w:r w:rsidR="00AB6CD7">
        <w:rPr>
          <w:rFonts w:ascii="Times New Roman" w:eastAsia="Calibri" w:hAnsi="Times New Roman" w:cs="Times New Roman"/>
          <w:sz w:val="24"/>
          <w:szCs w:val="24"/>
          <w:vertAlign w:val="superscript"/>
        </w:rPr>
        <w:t>1</w:t>
      </w:r>
      <w:r w:rsidR="00AB6CD7">
        <w:rPr>
          <w:rFonts w:ascii="Times New Roman" w:eastAsia="Calibri" w:hAnsi="Times New Roman" w:cs="Times New Roman"/>
          <w:sz w:val="24"/>
          <w:szCs w:val="24"/>
        </w:rPr>
        <w:t>, Rommel Ravanan</w:t>
      </w:r>
      <w:r w:rsidR="003D0CE4">
        <w:rPr>
          <w:rFonts w:ascii="Times New Roman" w:eastAsia="Calibri" w:hAnsi="Times New Roman" w:cs="Times New Roman"/>
          <w:sz w:val="24"/>
          <w:szCs w:val="24"/>
        </w:rPr>
        <w:t xml:space="preserve"> (MD)</w:t>
      </w:r>
      <w:r w:rsidR="002A4EA9">
        <w:rPr>
          <w:rFonts w:ascii="Times New Roman" w:eastAsia="Calibri" w:hAnsi="Times New Roman" w:cs="Times New Roman"/>
          <w:sz w:val="24"/>
          <w:szCs w:val="24"/>
          <w:vertAlign w:val="superscript"/>
        </w:rPr>
        <w:t>6</w:t>
      </w:r>
      <w:r w:rsidR="00AB6CD7">
        <w:rPr>
          <w:rFonts w:ascii="Times New Roman" w:eastAsia="Calibri" w:hAnsi="Times New Roman" w:cs="Times New Roman"/>
          <w:sz w:val="24"/>
          <w:szCs w:val="24"/>
        </w:rPr>
        <w:t>, Paul Roderick</w:t>
      </w:r>
      <w:r w:rsidR="003D0CE4">
        <w:rPr>
          <w:rFonts w:ascii="Times New Roman" w:eastAsia="Calibri" w:hAnsi="Times New Roman" w:cs="Times New Roman"/>
          <w:sz w:val="24"/>
          <w:szCs w:val="24"/>
        </w:rPr>
        <w:t xml:space="preserve"> (MD)</w:t>
      </w:r>
      <w:r w:rsidR="002A4EA9">
        <w:rPr>
          <w:rFonts w:ascii="Times New Roman" w:eastAsia="Calibri" w:hAnsi="Times New Roman" w:cs="Times New Roman"/>
          <w:sz w:val="24"/>
          <w:szCs w:val="24"/>
          <w:vertAlign w:val="superscript"/>
        </w:rPr>
        <w:t>7</w:t>
      </w:r>
      <w:r w:rsidR="00AB6CD7">
        <w:rPr>
          <w:rFonts w:ascii="Times New Roman" w:eastAsia="Calibri" w:hAnsi="Times New Roman" w:cs="Times New Roman"/>
          <w:sz w:val="24"/>
          <w:szCs w:val="24"/>
        </w:rPr>
        <w:t xml:space="preserve">, </w:t>
      </w:r>
      <w:r w:rsidR="00F84CD5">
        <w:rPr>
          <w:rFonts w:ascii="Times New Roman" w:eastAsia="Calibri" w:hAnsi="Times New Roman" w:cs="Times New Roman"/>
          <w:sz w:val="24"/>
          <w:szCs w:val="24"/>
        </w:rPr>
        <w:t>Charles R</w:t>
      </w:r>
      <w:r w:rsidR="00285012">
        <w:rPr>
          <w:rFonts w:ascii="Times New Roman" w:eastAsia="Calibri" w:hAnsi="Times New Roman" w:cs="Times New Roman"/>
          <w:sz w:val="24"/>
          <w:szCs w:val="24"/>
        </w:rPr>
        <w:t xml:space="preserve"> </w:t>
      </w:r>
      <w:r w:rsidR="00F84CD5">
        <w:rPr>
          <w:rFonts w:ascii="Times New Roman" w:eastAsia="Calibri" w:hAnsi="Times New Roman" w:cs="Times New Roman"/>
          <w:sz w:val="24"/>
          <w:szCs w:val="24"/>
        </w:rPr>
        <w:t>V Tomson</w:t>
      </w:r>
      <w:r w:rsidR="003D0CE4">
        <w:rPr>
          <w:rFonts w:ascii="Times New Roman" w:eastAsia="Calibri" w:hAnsi="Times New Roman" w:cs="Times New Roman"/>
          <w:sz w:val="24"/>
          <w:szCs w:val="24"/>
        </w:rPr>
        <w:t xml:space="preserve"> (DM (Oxon))</w:t>
      </w:r>
      <w:r w:rsidR="002A4EA9">
        <w:rPr>
          <w:rFonts w:ascii="Times New Roman" w:eastAsia="Calibri" w:hAnsi="Times New Roman" w:cs="Times New Roman"/>
          <w:sz w:val="24"/>
          <w:szCs w:val="24"/>
          <w:vertAlign w:val="superscript"/>
        </w:rPr>
        <w:t>8</w:t>
      </w:r>
      <w:r w:rsidR="00F84CD5">
        <w:rPr>
          <w:rFonts w:ascii="Times New Roman" w:eastAsia="Calibri" w:hAnsi="Times New Roman" w:cs="Times New Roman"/>
          <w:sz w:val="24"/>
          <w:szCs w:val="24"/>
        </w:rPr>
        <w:t xml:space="preserve">, </w:t>
      </w:r>
      <w:r w:rsidR="00BD0A18">
        <w:rPr>
          <w:rFonts w:ascii="Times New Roman" w:eastAsia="Calibri" w:hAnsi="Times New Roman" w:cs="Times New Roman"/>
          <w:sz w:val="24"/>
          <w:szCs w:val="24"/>
        </w:rPr>
        <w:t>Christopher J</w:t>
      </w:r>
      <w:r w:rsidR="00285012">
        <w:rPr>
          <w:rFonts w:ascii="Times New Roman" w:eastAsia="Calibri" w:hAnsi="Times New Roman" w:cs="Times New Roman"/>
          <w:sz w:val="24"/>
          <w:szCs w:val="24"/>
        </w:rPr>
        <w:t xml:space="preserve"> </w:t>
      </w:r>
      <w:r w:rsidR="00BD0A18">
        <w:rPr>
          <w:rFonts w:ascii="Times New Roman" w:eastAsia="Calibri" w:hAnsi="Times New Roman" w:cs="Times New Roman"/>
          <w:sz w:val="24"/>
          <w:szCs w:val="24"/>
        </w:rPr>
        <w:t>E Watson</w:t>
      </w:r>
      <w:r w:rsidR="00E43C32">
        <w:rPr>
          <w:rFonts w:ascii="Times New Roman" w:eastAsia="Calibri" w:hAnsi="Times New Roman" w:cs="Times New Roman"/>
          <w:sz w:val="24"/>
          <w:szCs w:val="24"/>
        </w:rPr>
        <w:t xml:space="preserve"> (MD)</w:t>
      </w:r>
      <w:r w:rsidR="00D83B4C">
        <w:rPr>
          <w:rFonts w:ascii="Times New Roman" w:eastAsia="Calibri" w:hAnsi="Times New Roman" w:cs="Times New Roman"/>
          <w:sz w:val="24"/>
          <w:szCs w:val="24"/>
          <w:vertAlign w:val="superscript"/>
        </w:rPr>
        <w:t>9</w:t>
      </w:r>
      <w:r w:rsidR="00BD0A18">
        <w:rPr>
          <w:rFonts w:ascii="Times New Roman" w:eastAsia="Calibri" w:hAnsi="Times New Roman" w:cs="Times New Roman"/>
          <w:sz w:val="24"/>
          <w:szCs w:val="24"/>
        </w:rPr>
        <w:t xml:space="preserve">, </w:t>
      </w:r>
      <w:r w:rsidR="00E43C32">
        <w:rPr>
          <w:rFonts w:ascii="Times New Roman" w:eastAsia="Calibri" w:hAnsi="Times New Roman" w:cs="Times New Roman"/>
          <w:sz w:val="24"/>
          <w:szCs w:val="24"/>
        </w:rPr>
        <w:t xml:space="preserve">J </w:t>
      </w:r>
      <w:r w:rsidR="00B528CF">
        <w:rPr>
          <w:rFonts w:ascii="Times New Roman" w:eastAsia="Calibri" w:hAnsi="Times New Roman" w:cs="Times New Roman"/>
          <w:sz w:val="24"/>
          <w:szCs w:val="24"/>
        </w:rPr>
        <w:t xml:space="preserve">Andrew </w:t>
      </w:r>
      <w:r w:rsidR="00B528CF" w:rsidRPr="00816D2E">
        <w:rPr>
          <w:rFonts w:ascii="Times New Roman" w:eastAsia="Calibri" w:hAnsi="Times New Roman" w:cs="Times New Roman"/>
          <w:sz w:val="24"/>
          <w:szCs w:val="24"/>
        </w:rPr>
        <w:t>Bradley</w:t>
      </w:r>
      <w:r w:rsidR="003D0CE4">
        <w:rPr>
          <w:rFonts w:ascii="Times New Roman" w:eastAsia="Calibri" w:hAnsi="Times New Roman" w:cs="Times New Roman"/>
          <w:sz w:val="24"/>
          <w:szCs w:val="24"/>
        </w:rPr>
        <w:t xml:space="preserve"> (PhD)</w:t>
      </w:r>
      <w:r w:rsidR="00D83B4C">
        <w:rPr>
          <w:rFonts w:ascii="Times New Roman" w:eastAsia="Calibri" w:hAnsi="Times New Roman" w:cs="Times New Roman"/>
          <w:sz w:val="24"/>
          <w:szCs w:val="24"/>
          <w:vertAlign w:val="superscript"/>
        </w:rPr>
        <w:t>9</w:t>
      </w:r>
      <w:r w:rsidR="00816D2E">
        <w:rPr>
          <w:rFonts w:ascii="Times New Roman" w:eastAsia="Calibri" w:hAnsi="Times New Roman" w:cs="Times New Roman"/>
          <w:sz w:val="24"/>
          <w:szCs w:val="24"/>
        </w:rPr>
        <w:t xml:space="preserve">, </w:t>
      </w:r>
      <w:r w:rsidR="006F5B8F" w:rsidRPr="00816D2E">
        <w:rPr>
          <w:rFonts w:ascii="Times New Roman" w:eastAsia="Calibri" w:hAnsi="Times New Roman" w:cs="Times New Roman"/>
          <w:sz w:val="24"/>
          <w:szCs w:val="24"/>
        </w:rPr>
        <w:t>Gabriel</w:t>
      </w:r>
      <w:r w:rsidR="006F5B8F">
        <w:rPr>
          <w:rFonts w:ascii="Times New Roman" w:eastAsia="Calibri" w:hAnsi="Times New Roman" w:cs="Times New Roman"/>
          <w:sz w:val="24"/>
          <w:szCs w:val="24"/>
        </w:rPr>
        <w:t xml:space="preserve"> C Oniscu</w:t>
      </w:r>
      <w:r w:rsidR="003D0CE4">
        <w:rPr>
          <w:rFonts w:ascii="Times New Roman" w:eastAsia="Calibri" w:hAnsi="Times New Roman" w:cs="Times New Roman"/>
          <w:sz w:val="24"/>
          <w:szCs w:val="24"/>
        </w:rPr>
        <w:t xml:space="preserve"> (MD)</w:t>
      </w:r>
      <w:r w:rsidR="00AA729E">
        <w:rPr>
          <w:rFonts w:ascii="Times New Roman" w:eastAsia="Calibri" w:hAnsi="Times New Roman" w:cs="Times New Roman"/>
          <w:sz w:val="24"/>
          <w:szCs w:val="24"/>
          <w:vertAlign w:val="superscript"/>
        </w:rPr>
        <w:t>1</w:t>
      </w:r>
    </w:p>
    <w:p w14:paraId="0F3E3E3B" w14:textId="77777777" w:rsidR="00816D2E" w:rsidRDefault="00816D2E" w:rsidP="00FD2B91">
      <w:pPr>
        <w:spacing w:after="0" w:line="480" w:lineRule="auto"/>
        <w:rPr>
          <w:rFonts w:ascii="Times New Roman" w:eastAsia="Calibri" w:hAnsi="Times New Roman" w:cs="Times New Roman"/>
          <w:sz w:val="24"/>
          <w:szCs w:val="24"/>
        </w:rPr>
      </w:pPr>
    </w:p>
    <w:p w14:paraId="74C2AEB3" w14:textId="31E73DE5" w:rsidR="001A2D2E" w:rsidRDefault="0082484D" w:rsidP="00FD2B91">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*Joint first authors</w:t>
      </w:r>
    </w:p>
    <w:p w14:paraId="0C462B9D" w14:textId="05D3A266" w:rsidR="00796851" w:rsidRDefault="00796851" w:rsidP="00FD2B91">
      <w:pPr>
        <w:spacing w:after="0" w:line="480" w:lineRule="auto"/>
        <w:rPr>
          <w:rFonts w:ascii="Times New Roman" w:eastAsia="Calibri" w:hAnsi="Times New Roman" w:cs="Times New Roman"/>
          <w:sz w:val="24"/>
          <w:szCs w:val="24"/>
        </w:rPr>
      </w:pPr>
    </w:p>
    <w:p w14:paraId="09B219DD" w14:textId="77777777" w:rsidR="004D6B16" w:rsidRDefault="004D6B16" w:rsidP="004D6B1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1</w:t>
      </w:r>
      <w:r w:rsidRPr="00796851">
        <w:rPr>
          <w:rFonts w:ascii="Times New Roman" w:eastAsia="Calibri" w:hAnsi="Times New Roman" w:cs="Times New Roman"/>
          <w:sz w:val="24"/>
          <w:szCs w:val="24"/>
        </w:rPr>
        <w:t>Transplant Unit, Royal Infirmary of Edinburgh, 51 Little France Crescent, Edinburgh, EH16 4SA, UK</w:t>
      </w:r>
    </w:p>
    <w:p w14:paraId="1096F813" w14:textId="77777777" w:rsidR="004D6B16" w:rsidRDefault="004D6B16" w:rsidP="004D6B16">
      <w:pPr>
        <w:spacing w:after="0" w:line="480" w:lineRule="auto"/>
        <w:rPr>
          <w:rFonts w:ascii="Times New Roman" w:eastAsia="Calibri" w:hAnsi="Times New Roman" w:cs="Times New Roman"/>
          <w:sz w:val="24"/>
          <w:szCs w:val="24"/>
        </w:rPr>
      </w:pPr>
      <w:r w:rsidRPr="00BB36BA">
        <w:rPr>
          <w:rFonts w:ascii="Times New Roman" w:eastAsia="Calibri" w:hAnsi="Times New Roman" w:cs="Times New Roman"/>
          <w:sz w:val="24"/>
          <w:szCs w:val="24"/>
          <w:vertAlign w:val="superscript"/>
        </w:rPr>
        <w:t>2</w:t>
      </w:r>
      <w:r w:rsidRPr="005B5F6C">
        <w:rPr>
          <w:rFonts w:ascii="Times New Roman" w:eastAsia="Calibri" w:hAnsi="Times New Roman" w:cs="Times New Roman"/>
          <w:sz w:val="24"/>
          <w:szCs w:val="24"/>
        </w:rPr>
        <w:t>NHS Blood and Transplant, Fox Den Road, Stoke Gifford, Bristol, BS34 8RR, UK</w:t>
      </w:r>
    </w:p>
    <w:p w14:paraId="0AB79AA4" w14:textId="77777777" w:rsidR="004D6B16" w:rsidRPr="000537CE" w:rsidRDefault="004D6B16" w:rsidP="004D6B1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3</w:t>
      </w:r>
      <w:r w:rsidRPr="000537CE">
        <w:rPr>
          <w:rFonts w:ascii="Times New Roman" w:eastAsia="Calibri" w:hAnsi="Times New Roman" w:cs="Times New Roman"/>
          <w:sz w:val="24"/>
          <w:szCs w:val="24"/>
        </w:rPr>
        <w:t>Health Psychology Research Unit, Orchard Building, Royal Holloway, University of London, Egham, Surrey, TW20 0EX, UK</w:t>
      </w:r>
    </w:p>
    <w:p w14:paraId="40B43FB9" w14:textId="77777777" w:rsidR="004D6B16" w:rsidRPr="000537CE" w:rsidRDefault="004D6B16" w:rsidP="004D6B1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4</w:t>
      </w:r>
      <w:r w:rsidRPr="000537CE">
        <w:rPr>
          <w:rFonts w:ascii="Times New Roman" w:eastAsia="Calibri" w:hAnsi="Times New Roman" w:cs="Times New Roman"/>
          <w:sz w:val="24"/>
          <w:szCs w:val="24"/>
        </w:rPr>
        <w:t>London School of Hygiene and Tropical Medicine, Keppel Street, London, WC1E 7HT, UK</w:t>
      </w:r>
    </w:p>
    <w:p w14:paraId="5DFD743F" w14:textId="77777777" w:rsidR="004D6B16" w:rsidRDefault="004D6B16" w:rsidP="004D6B1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5</w:t>
      </w:r>
      <w:r w:rsidRPr="00EF292F">
        <w:rPr>
          <w:rFonts w:ascii="Times New Roman" w:eastAsia="Calibri" w:hAnsi="Times New Roman" w:cs="Times New Roman"/>
          <w:sz w:val="24"/>
          <w:szCs w:val="24"/>
        </w:rPr>
        <w:t>Health Sciences, University of Warwick, Coventry,</w:t>
      </w:r>
      <w:r>
        <w:rPr>
          <w:rFonts w:ascii="Times New Roman" w:eastAsia="Calibri" w:hAnsi="Times New Roman" w:cs="Times New Roman"/>
          <w:sz w:val="24"/>
          <w:szCs w:val="24"/>
        </w:rPr>
        <w:t xml:space="preserve"> </w:t>
      </w:r>
      <w:r w:rsidRPr="00EF292F">
        <w:rPr>
          <w:rFonts w:ascii="Times New Roman" w:eastAsia="Calibri" w:hAnsi="Times New Roman" w:cs="Times New Roman"/>
          <w:sz w:val="24"/>
          <w:szCs w:val="24"/>
        </w:rPr>
        <w:t>UK</w:t>
      </w:r>
    </w:p>
    <w:p w14:paraId="5F617F22" w14:textId="77777777" w:rsidR="004D6B16" w:rsidRPr="000537CE" w:rsidRDefault="004D6B16" w:rsidP="004D6B1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6</w:t>
      </w:r>
      <w:r w:rsidRPr="000537CE">
        <w:rPr>
          <w:rFonts w:ascii="Times New Roman" w:eastAsia="Calibri" w:hAnsi="Times New Roman" w:cs="Times New Roman"/>
          <w:sz w:val="24"/>
          <w:szCs w:val="24"/>
        </w:rPr>
        <w:t>Department of Renal Medicine, Southmead Hospital, Southmead Road, Bristol, BS10 5NB, UK</w:t>
      </w:r>
    </w:p>
    <w:p w14:paraId="3A572AEC" w14:textId="77777777" w:rsidR="004D6B16" w:rsidRDefault="004D6B16" w:rsidP="004D6B1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7</w:t>
      </w:r>
      <w:r w:rsidRPr="000537CE">
        <w:rPr>
          <w:rFonts w:ascii="Times New Roman" w:eastAsia="Calibri" w:hAnsi="Times New Roman" w:cs="Times New Roman"/>
          <w:sz w:val="24"/>
          <w:szCs w:val="24"/>
        </w:rPr>
        <w:t>Academic Unit of Primary Care and Population Sciences, Faculty of Medicine, University of Southampton, Tremona Road, Southampton, SO16 6YD, UK</w:t>
      </w:r>
    </w:p>
    <w:p w14:paraId="3D1664F8" w14:textId="77777777" w:rsidR="004D6B16" w:rsidRPr="000537CE" w:rsidRDefault="004D6B16" w:rsidP="004D6B1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8</w:t>
      </w:r>
      <w:r w:rsidRPr="000537CE">
        <w:rPr>
          <w:rFonts w:ascii="Times New Roman" w:eastAsia="Calibri" w:hAnsi="Times New Roman" w:cs="Times New Roman"/>
          <w:sz w:val="24"/>
          <w:szCs w:val="24"/>
        </w:rPr>
        <w:t>Department of Renal Medicine, Freeman Hospital, Newcastle upon Tyne, NE12 9NY, UK</w:t>
      </w:r>
    </w:p>
    <w:p w14:paraId="1F2C51A4" w14:textId="77777777" w:rsidR="004D6B16" w:rsidRDefault="004D6B16" w:rsidP="004D6B1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9</w:t>
      </w:r>
      <w:r w:rsidRPr="00BB36BA">
        <w:rPr>
          <w:rFonts w:ascii="Times New Roman" w:eastAsia="Calibri" w:hAnsi="Times New Roman" w:cs="Times New Roman"/>
          <w:sz w:val="24"/>
          <w:szCs w:val="24"/>
        </w:rPr>
        <w:t>Department of Surgery, University of Cambridge</w:t>
      </w:r>
      <w:r>
        <w:rPr>
          <w:rFonts w:ascii="Times New Roman" w:eastAsia="Calibri" w:hAnsi="Times New Roman" w:cs="Times New Roman"/>
          <w:sz w:val="24"/>
          <w:szCs w:val="24"/>
        </w:rPr>
        <w:t xml:space="preserve"> and</w:t>
      </w:r>
      <w:r w:rsidRPr="00BB36BA">
        <w:rPr>
          <w:rFonts w:ascii="Times New Roman" w:eastAsia="Calibri" w:hAnsi="Times New Roman" w:cs="Times New Roman"/>
          <w:sz w:val="24"/>
          <w:szCs w:val="24"/>
        </w:rPr>
        <w:t xml:space="preserve"> the NIHR Cambridge Biomedical Research Centre</w:t>
      </w:r>
      <w:r>
        <w:rPr>
          <w:rFonts w:ascii="Times New Roman" w:eastAsia="Calibri" w:hAnsi="Times New Roman" w:cs="Times New Roman"/>
          <w:sz w:val="24"/>
          <w:szCs w:val="24"/>
        </w:rPr>
        <w:t xml:space="preserve">, </w:t>
      </w:r>
      <w:r w:rsidRPr="00BB36BA">
        <w:rPr>
          <w:rFonts w:ascii="Times New Roman" w:eastAsia="Calibri" w:hAnsi="Times New Roman" w:cs="Times New Roman"/>
          <w:sz w:val="24"/>
          <w:szCs w:val="24"/>
        </w:rPr>
        <w:t>Addenbrooke’s Hospital, Hills Road, Cambridge, CB2 0QQ, UK</w:t>
      </w:r>
    </w:p>
    <w:p w14:paraId="7139EC90" w14:textId="77777777" w:rsidR="005134DC" w:rsidRPr="005134DC" w:rsidRDefault="005134DC" w:rsidP="005134DC">
      <w:pPr>
        <w:spacing w:after="0" w:line="480" w:lineRule="auto"/>
        <w:rPr>
          <w:rFonts w:ascii="Times New Roman" w:eastAsia="Calibri" w:hAnsi="Times New Roman" w:cs="Times New Roman"/>
          <w:sz w:val="24"/>
          <w:szCs w:val="24"/>
        </w:rPr>
      </w:pPr>
    </w:p>
    <w:p w14:paraId="3D9AF64B" w14:textId="77777777" w:rsidR="000537CE" w:rsidRPr="007C7A6C" w:rsidRDefault="000537CE" w:rsidP="000537CE">
      <w:pPr>
        <w:spacing w:after="0" w:line="480" w:lineRule="auto"/>
        <w:rPr>
          <w:rFonts w:ascii="Times New Roman" w:eastAsia="Calibri" w:hAnsi="Times New Roman" w:cs="Times New Roman"/>
          <w:b/>
          <w:sz w:val="24"/>
          <w:szCs w:val="24"/>
        </w:rPr>
      </w:pPr>
      <w:r w:rsidRPr="007C7A6C">
        <w:rPr>
          <w:rFonts w:ascii="Times New Roman" w:eastAsia="Calibri" w:hAnsi="Times New Roman" w:cs="Times New Roman"/>
          <w:b/>
          <w:sz w:val="24"/>
          <w:szCs w:val="24"/>
        </w:rPr>
        <w:t xml:space="preserve">Correspondence to: </w:t>
      </w:r>
    </w:p>
    <w:p w14:paraId="7CE780FE" w14:textId="77777777" w:rsidR="000537CE" w:rsidRPr="007C7A6C" w:rsidRDefault="000537CE" w:rsidP="000537CE">
      <w:pPr>
        <w:spacing w:after="0" w:line="480" w:lineRule="auto"/>
        <w:rPr>
          <w:rFonts w:ascii="Times New Roman" w:eastAsia="Calibri" w:hAnsi="Times New Roman" w:cs="Times New Roman"/>
          <w:b/>
          <w:sz w:val="24"/>
          <w:szCs w:val="24"/>
        </w:rPr>
      </w:pPr>
      <w:r w:rsidRPr="007C7A6C">
        <w:rPr>
          <w:rFonts w:ascii="Times New Roman" w:eastAsia="Calibri" w:hAnsi="Times New Roman" w:cs="Times New Roman"/>
          <w:b/>
          <w:sz w:val="24"/>
          <w:szCs w:val="24"/>
        </w:rPr>
        <w:t>Gabriel C. Oniscu</w:t>
      </w:r>
    </w:p>
    <w:p w14:paraId="584C7C18" w14:textId="5F877740" w:rsidR="000537CE" w:rsidRPr="007C7A6C" w:rsidRDefault="000537CE" w:rsidP="000537CE">
      <w:pPr>
        <w:spacing w:after="0" w:line="480" w:lineRule="auto"/>
        <w:rPr>
          <w:rFonts w:ascii="Times New Roman" w:eastAsia="Calibri" w:hAnsi="Times New Roman" w:cs="Times New Roman"/>
          <w:b/>
          <w:sz w:val="24"/>
          <w:szCs w:val="24"/>
        </w:rPr>
      </w:pPr>
      <w:r w:rsidRPr="007C7A6C">
        <w:rPr>
          <w:rFonts w:ascii="Times New Roman" w:eastAsia="Calibri" w:hAnsi="Times New Roman" w:cs="Times New Roman"/>
          <w:b/>
          <w:sz w:val="24"/>
          <w:szCs w:val="24"/>
        </w:rPr>
        <w:lastRenderedPageBreak/>
        <w:t xml:space="preserve">Consultant Transplant Surgeon and Honorary </w:t>
      </w:r>
      <w:r w:rsidR="00285012" w:rsidRPr="007C7A6C">
        <w:rPr>
          <w:rFonts w:ascii="Times New Roman" w:eastAsia="Calibri" w:hAnsi="Times New Roman" w:cs="Times New Roman"/>
          <w:b/>
          <w:sz w:val="24"/>
          <w:szCs w:val="24"/>
        </w:rPr>
        <w:t>Reader</w:t>
      </w:r>
    </w:p>
    <w:p w14:paraId="09418D3F" w14:textId="77777777" w:rsidR="000537CE" w:rsidRPr="007C7A6C" w:rsidRDefault="000537CE" w:rsidP="000537CE">
      <w:pPr>
        <w:spacing w:after="0" w:line="480" w:lineRule="auto"/>
        <w:rPr>
          <w:rFonts w:ascii="Times New Roman" w:eastAsia="Calibri" w:hAnsi="Times New Roman" w:cs="Times New Roman"/>
          <w:b/>
          <w:sz w:val="24"/>
          <w:szCs w:val="24"/>
        </w:rPr>
      </w:pPr>
      <w:r w:rsidRPr="007C7A6C">
        <w:rPr>
          <w:rFonts w:ascii="Times New Roman" w:eastAsia="Calibri" w:hAnsi="Times New Roman" w:cs="Times New Roman"/>
          <w:b/>
          <w:sz w:val="24"/>
          <w:szCs w:val="24"/>
        </w:rPr>
        <w:t>Transplant Unit, Royal Infirmary of Edinburgh, 51 Little France Crescent, Edinburgh, EH16 4SA, UK</w:t>
      </w:r>
    </w:p>
    <w:p w14:paraId="32D46C46" w14:textId="77777777" w:rsidR="000537CE" w:rsidRPr="007C7A6C" w:rsidRDefault="000537CE" w:rsidP="000537CE">
      <w:pPr>
        <w:spacing w:after="0" w:line="480" w:lineRule="auto"/>
        <w:rPr>
          <w:rFonts w:ascii="Times New Roman" w:eastAsia="Calibri" w:hAnsi="Times New Roman" w:cs="Times New Roman"/>
          <w:b/>
          <w:sz w:val="24"/>
          <w:szCs w:val="24"/>
        </w:rPr>
      </w:pPr>
      <w:r w:rsidRPr="007C7A6C">
        <w:rPr>
          <w:rFonts w:ascii="Times New Roman" w:eastAsia="Calibri" w:hAnsi="Times New Roman" w:cs="Times New Roman"/>
          <w:b/>
          <w:sz w:val="24"/>
          <w:szCs w:val="24"/>
        </w:rPr>
        <w:t>Tel: 0044-1312421715</w:t>
      </w:r>
    </w:p>
    <w:p w14:paraId="58A2DB19" w14:textId="77777777" w:rsidR="003E6E3A" w:rsidRDefault="000537CE" w:rsidP="000537CE">
      <w:pPr>
        <w:spacing w:after="0" w:line="480" w:lineRule="auto"/>
        <w:rPr>
          <w:rFonts w:ascii="Times New Roman" w:eastAsia="Calibri" w:hAnsi="Times New Roman" w:cs="Times New Roman"/>
          <w:b/>
          <w:sz w:val="24"/>
          <w:szCs w:val="24"/>
        </w:rPr>
        <w:sectPr w:rsidR="003E6E3A" w:rsidSect="0056034C">
          <w:footerReference w:type="default" r:id="rId8"/>
          <w:pgSz w:w="11906" w:h="16838"/>
          <w:pgMar w:top="1247" w:right="1247" w:bottom="1247" w:left="1247" w:header="709" w:footer="709" w:gutter="0"/>
          <w:cols w:space="708"/>
          <w:docGrid w:linePitch="360"/>
        </w:sectPr>
      </w:pPr>
      <w:r w:rsidRPr="007C7A6C">
        <w:rPr>
          <w:rFonts w:ascii="Times New Roman" w:eastAsia="Calibri" w:hAnsi="Times New Roman" w:cs="Times New Roman"/>
          <w:b/>
          <w:sz w:val="24"/>
          <w:szCs w:val="24"/>
        </w:rPr>
        <w:t>gabriel.oniscu@ed.ac.uk</w:t>
      </w:r>
    </w:p>
    <w:p w14:paraId="4CC314FB" w14:textId="77777777" w:rsidR="003E6E3A" w:rsidRDefault="003E6E3A" w:rsidP="000537CE">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Authorship</w:t>
      </w:r>
    </w:p>
    <w:p w14:paraId="7122EDAF" w14:textId="3C39C2F9" w:rsidR="003E6E3A" w:rsidRPr="003E6E3A" w:rsidRDefault="003E6E3A" w:rsidP="003E6E3A">
      <w:pPr>
        <w:spacing w:after="0" w:line="480" w:lineRule="auto"/>
        <w:rPr>
          <w:rFonts w:ascii="Times New Roman" w:eastAsia="Calibri" w:hAnsi="Times New Roman" w:cs="Times New Roman"/>
          <w:sz w:val="24"/>
          <w:szCs w:val="24"/>
        </w:rPr>
      </w:pPr>
      <w:r w:rsidRPr="003E6E3A">
        <w:rPr>
          <w:rFonts w:ascii="Times New Roman" w:eastAsia="Calibri" w:hAnsi="Times New Roman" w:cs="Times New Roman"/>
          <w:sz w:val="24"/>
          <w:szCs w:val="24"/>
        </w:rPr>
        <w:t xml:space="preserve">All authors contributed to the study design. DAW conducted the literature review. DAW and MLR conducted the data analysis. DAW and GCO drafted the manuscript. All authors interpreted the data, revised the drafts and approved the final version. </w:t>
      </w:r>
    </w:p>
    <w:p w14:paraId="3C1847E0" w14:textId="77777777" w:rsidR="003E6E3A" w:rsidRPr="003E6E3A" w:rsidRDefault="003E6E3A" w:rsidP="003E6E3A">
      <w:pPr>
        <w:spacing w:after="0" w:line="480" w:lineRule="auto"/>
        <w:rPr>
          <w:rFonts w:ascii="Times New Roman" w:eastAsia="Calibri" w:hAnsi="Times New Roman" w:cs="Times New Roman"/>
          <w:b/>
          <w:sz w:val="24"/>
          <w:szCs w:val="24"/>
        </w:rPr>
      </w:pPr>
    </w:p>
    <w:p w14:paraId="0A8A3B63" w14:textId="2B777090" w:rsidR="003E6E3A" w:rsidRPr="003E6E3A" w:rsidRDefault="003E6E3A" w:rsidP="003E6E3A">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Disclosure</w:t>
      </w:r>
    </w:p>
    <w:p w14:paraId="741504BA" w14:textId="6DC7B939" w:rsidR="003E6E3A" w:rsidRPr="003E6E3A" w:rsidRDefault="003E6E3A" w:rsidP="003E6E3A">
      <w:pPr>
        <w:spacing w:after="0" w:line="480" w:lineRule="auto"/>
        <w:rPr>
          <w:rFonts w:ascii="Times New Roman" w:eastAsia="Calibri" w:hAnsi="Times New Roman" w:cs="Times New Roman"/>
          <w:sz w:val="24"/>
          <w:szCs w:val="24"/>
        </w:rPr>
      </w:pPr>
      <w:r w:rsidRPr="003E6E3A">
        <w:rPr>
          <w:rFonts w:ascii="Times New Roman" w:eastAsia="Calibri" w:hAnsi="Times New Roman" w:cs="Times New Roman"/>
          <w:sz w:val="24"/>
          <w:szCs w:val="24"/>
        </w:rPr>
        <w:t>All authors declared no conflicts of interests.</w:t>
      </w:r>
    </w:p>
    <w:p w14:paraId="4F9F663F" w14:textId="77777777" w:rsidR="003E6E3A" w:rsidRPr="003E6E3A" w:rsidRDefault="003E6E3A" w:rsidP="003E6E3A">
      <w:pPr>
        <w:spacing w:after="0" w:line="480" w:lineRule="auto"/>
        <w:rPr>
          <w:rFonts w:ascii="Times New Roman" w:eastAsia="Calibri" w:hAnsi="Times New Roman" w:cs="Times New Roman"/>
          <w:b/>
          <w:sz w:val="24"/>
          <w:szCs w:val="24"/>
        </w:rPr>
      </w:pPr>
    </w:p>
    <w:p w14:paraId="31226EAE" w14:textId="77777777" w:rsidR="003E6E3A" w:rsidRPr="003E6E3A" w:rsidRDefault="003E6E3A" w:rsidP="003E6E3A">
      <w:pPr>
        <w:spacing w:after="0" w:line="480" w:lineRule="auto"/>
        <w:rPr>
          <w:rFonts w:ascii="Times New Roman" w:eastAsia="Calibri" w:hAnsi="Times New Roman" w:cs="Times New Roman"/>
          <w:b/>
          <w:sz w:val="24"/>
          <w:szCs w:val="24"/>
        </w:rPr>
      </w:pPr>
      <w:r w:rsidRPr="003E6E3A">
        <w:rPr>
          <w:rFonts w:ascii="Times New Roman" w:eastAsia="Calibri" w:hAnsi="Times New Roman" w:cs="Times New Roman"/>
          <w:b/>
          <w:sz w:val="24"/>
          <w:szCs w:val="24"/>
        </w:rPr>
        <w:t>Funding</w:t>
      </w:r>
    </w:p>
    <w:p w14:paraId="10FCE35A" w14:textId="77777777" w:rsidR="003E6E3A" w:rsidRPr="003E6E3A" w:rsidRDefault="003E6E3A" w:rsidP="003E6E3A">
      <w:pPr>
        <w:spacing w:after="0" w:line="480" w:lineRule="auto"/>
        <w:rPr>
          <w:rFonts w:ascii="Times New Roman" w:eastAsia="Calibri" w:hAnsi="Times New Roman" w:cs="Times New Roman"/>
          <w:sz w:val="24"/>
          <w:szCs w:val="24"/>
        </w:rPr>
      </w:pPr>
      <w:r w:rsidRPr="003E6E3A">
        <w:rPr>
          <w:rFonts w:ascii="Times New Roman" w:eastAsia="Calibri" w:hAnsi="Times New Roman" w:cs="Times New Roman"/>
          <w:sz w:val="24"/>
          <w:szCs w:val="24"/>
        </w:rPr>
        <w:t>This work is part of the Access to Transplantation and Transplant Outcome Measures (ATTOM) research programme funded by the National Institute for Health Research (grant number RP-PG-0109-10116). The views expressed are those of the authors and not necessarily those of the NHS, the NIHR or the Department of Health. The funding body had no role in study design, data collection, data analysis, data interpretation, writing of the manuscript or decision to submit for publication.</w:t>
      </w:r>
    </w:p>
    <w:p w14:paraId="50AABAE0" w14:textId="77777777" w:rsidR="003E6E3A" w:rsidRPr="003E6E3A" w:rsidRDefault="003E6E3A" w:rsidP="003E6E3A">
      <w:pPr>
        <w:spacing w:after="0" w:line="480" w:lineRule="auto"/>
        <w:rPr>
          <w:rFonts w:ascii="Times New Roman" w:eastAsia="Calibri" w:hAnsi="Times New Roman" w:cs="Times New Roman"/>
          <w:b/>
          <w:sz w:val="24"/>
          <w:szCs w:val="24"/>
        </w:rPr>
      </w:pPr>
    </w:p>
    <w:p w14:paraId="69637525" w14:textId="77777777" w:rsidR="00EF1FC4" w:rsidRDefault="00EF1FC4" w:rsidP="003E6E3A">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Abbreviations</w:t>
      </w:r>
    </w:p>
    <w:p w14:paraId="472ADB10" w14:textId="77777777" w:rsidR="00877345" w:rsidRDefault="00877345" w:rsidP="003E6E3A">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ARD, adjusted risk difference</w:t>
      </w:r>
    </w:p>
    <w:p w14:paraId="5222DBFD" w14:textId="77777777" w:rsidR="00877345" w:rsidRDefault="00877345" w:rsidP="003E6E3A">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ATTOM, </w:t>
      </w:r>
      <w:r w:rsidRPr="00C37F5E">
        <w:rPr>
          <w:rFonts w:ascii="Times New Roman" w:eastAsia="Calibri" w:hAnsi="Times New Roman" w:cs="Times New Roman"/>
          <w:sz w:val="24"/>
          <w:szCs w:val="24"/>
        </w:rPr>
        <w:t>Access to Transplantation and Transplant Outcome Measures</w:t>
      </w:r>
    </w:p>
    <w:p w14:paraId="1E5E5752" w14:textId="77777777" w:rsidR="00877345" w:rsidRDefault="00877345" w:rsidP="003E6E3A">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BMI, body mass index</w:t>
      </w:r>
    </w:p>
    <w:p w14:paraId="2448B989" w14:textId="77777777" w:rsidR="00877345" w:rsidRPr="00877345" w:rsidRDefault="00877345" w:rsidP="003E6E3A">
      <w:pPr>
        <w:spacing w:after="0" w:line="480" w:lineRule="auto"/>
        <w:rPr>
          <w:rFonts w:ascii="Times New Roman" w:eastAsia="Calibri" w:hAnsi="Times New Roman" w:cs="Times New Roman"/>
          <w:sz w:val="24"/>
          <w:szCs w:val="24"/>
        </w:rPr>
      </w:pPr>
      <w:r w:rsidRPr="00877345">
        <w:rPr>
          <w:rFonts w:ascii="Times New Roman" w:eastAsia="Calibri" w:hAnsi="Times New Roman" w:cs="Times New Roman"/>
          <w:sz w:val="24"/>
          <w:szCs w:val="24"/>
        </w:rPr>
        <w:t>CI, confidence interval</w:t>
      </w:r>
    </w:p>
    <w:p w14:paraId="150280F5" w14:textId="77777777" w:rsidR="00877345" w:rsidRDefault="00877345" w:rsidP="003E6E3A">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CIT, cold ischaemia time</w:t>
      </w:r>
    </w:p>
    <w:p w14:paraId="1C19F5B9" w14:textId="77777777" w:rsidR="00877345" w:rsidRDefault="00877345" w:rsidP="003E6E3A">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CLD,</w:t>
      </w:r>
      <w:r w:rsidRPr="00952F33">
        <w:rPr>
          <w:rFonts w:ascii="Times New Roman" w:eastAsia="Calibri" w:hAnsi="Times New Roman" w:cs="Times New Roman"/>
          <w:sz w:val="24"/>
          <w:szCs w:val="24"/>
        </w:rPr>
        <w:t xml:space="preserve"> chronic liver disease</w:t>
      </w:r>
    </w:p>
    <w:p w14:paraId="2AF46EF5" w14:textId="77777777" w:rsidR="00877345" w:rsidRDefault="00877345" w:rsidP="003E6E3A">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cRF, </w:t>
      </w:r>
      <w:r w:rsidRPr="00952F33">
        <w:rPr>
          <w:rFonts w:ascii="Times New Roman" w:eastAsia="Calibri" w:hAnsi="Times New Roman" w:cs="Times New Roman"/>
          <w:sz w:val="24"/>
          <w:szCs w:val="24"/>
        </w:rPr>
        <w:t>calculated reaction frequency</w:t>
      </w:r>
    </w:p>
    <w:p w14:paraId="7E51820B" w14:textId="77777777" w:rsidR="00877345" w:rsidRDefault="00877345" w:rsidP="003E6E3A">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CVD,</w:t>
      </w:r>
      <w:r w:rsidRPr="00952F33">
        <w:rPr>
          <w:rFonts w:ascii="Times New Roman" w:eastAsia="Calibri" w:hAnsi="Times New Roman" w:cs="Times New Roman"/>
          <w:sz w:val="24"/>
          <w:szCs w:val="24"/>
        </w:rPr>
        <w:t xml:space="preserve"> cerebrovascular disease</w:t>
      </w:r>
    </w:p>
    <w:p w14:paraId="17F6E66C" w14:textId="3DAC7E85" w:rsidR="00877345" w:rsidRDefault="00877345" w:rsidP="003E6E3A">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DDKT, </w:t>
      </w:r>
      <w:r w:rsidRPr="00C37F5E">
        <w:rPr>
          <w:rFonts w:ascii="Times New Roman" w:eastAsia="Calibri" w:hAnsi="Times New Roman" w:cs="Times New Roman"/>
          <w:sz w:val="24"/>
          <w:szCs w:val="24"/>
        </w:rPr>
        <w:t>deceased-donor kidney transplant</w:t>
      </w:r>
    </w:p>
    <w:p w14:paraId="1D7E9799" w14:textId="2E2D33A0" w:rsidR="004D3223" w:rsidRDefault="004D3223" w:rsidP="003E6E3A">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DGF, delayed graft function</w:t>
      </w:r>
    </w:p>
    <w:p w14:paraId="75F26B9D" w14:textId="77777777" w:rsidR="00877345" w:rsidRDefault="00877345" w:rsidP="003E6E3A">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ERA-EDTA, </w:t>
      </w:r>
      <w:r w:rsidRPr="00877345">
        <w:rPr>
          <w:rFonts w:ascii="Times New Roman" w:eastAsia="Calibri" w:hAnsi="Times New Roman" w:cs="Times New Roman"/>
          <w:sz w:val="24"/>
          <w:szCs w:val="24"/>
        </w:rPr>
        <w:t>European Renal Association – European Dialysis and Transplant Association</w:t>
      </w:r>
    </w:p>
    <w:p w14:paraId="70175095" w14:textId="77777777" w:rsidR="00877345" w:rsidRDefault="00877345" w:rsidP="003E6E3A">
      <w:pPr>
        <w:spacing w:after="0" w:line="480" w:lineRule="auto"/>
        <w:rPr>
          <w:rFonts w:ascii="Times New Roman" w:eastAsia="Calibri" w:hAnsi="Times New Roman" w:cs="Times New Roman"/>
          <w:sz w:val="24"/>
          <w:szCs w:val="24"/>
        </w:rPr>
      </w:pPr>
      <w:r w:rsidRPr="00877345">
        <w:rPr>
          <w:rFonts w:ascii="Times New Roman" w:eastAsia="Calibri" w:hAnsi="Times New Roman" w:cs="Times New Roman"/>
          <w:sz w:val="24"/>
          <w:szCs w:val="24"/>
        </w:rPr>
        <w:t>ESRD</w:t>
      </w:r>
      <w:r>
        <w:rPr>
          <w:rFonts w:ascii="Times New Roman" w:eastAsia="Calibri" w:hAnsi="Times New Roman" w:cs="Times New Roman"/>
          <w:sz w:val="24"/>
          <w:szCs w:val="24"/>
        </w:rPr>
        <w:t xml:space="preserve">, </w:t>
      </w:r>
      <w:r w:rsidRPr="00870859">
        <w:rPr>
          <w:rFonts w:ascii="Times New Roman" w:eastAsia="Calibri" w:hAnsi="Times New Roman" w:cs="Times New Roman"/>
          <w:sz w:val="24"/>
          <w:szCs w:val="24"/>
        </w:rPr>
        <w:t>end-stage renal disease</w:t>
      </w:r>
    </w:p>
    <w:p w14:paraId="497B495B" w14:textId="23BBDEA1" w:rsidR="00877345" w:rsidRDefault="00877345" w:rsidP="003E6E3A">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HF, </w:t>
      </w:r>
      <w:r w:rsidRPr="00952F33">
        <w:rPr>
          <w:rFonts w:ascii="Times New Roman" w:eastAsia="Calibri" w:hAnsi="Times New Roman" w:cs="Times New Roman"/>
          <w:sz w:val="24"/>
          <w:szCs w:val="24"/>
        </w:rPr>
        <w:t>heart failure</w:t>
      </w:r>
    </w:p>
    <w:p w14:paraId="19BA1130" w14:textId="77777777" w:rsidR="00877345" w:rsidRDefault="00877345" w:rsidP="003E6E3A">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HLA, </w:t>
      </w:r>
      <w:r w:rsidRPr="00952F33">
        <w:rPr>
          <w:rFonts w:ascii="Times New Roman" w:eastAsia="Calibri" w:hAnsi="Times New Roman" w:cs="Times New Roman"/>
          <w:sz w:val="24"/>
          <w:szCs w:val="24"/>
        </w:rPr>
        <w:t>human leukocyte antigen</w:t>
      </w:r>
    </w:p>
    <w:p w14:paraId="12320BD9" w14:textId="77777777" w:rsidR="00877345" w:rsidRDefault="00877345" w:rsidP="003E6E3A">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HR, hazard ratio</w:t>
      </w:r>
    </w:p>
    <w:p w14:paraId="24FD3A28" w14:textId="77777777" w:rsidR="00877345" w:rsidRDefault="00877345" w:rsidP="003E6E3A">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IHD, </w:t>
      </w:r>
      <w:r w:rsidRPr="00952F33">
        <w:rPr>
          <w:rFonts w:ascii="Times New Roman" w:eastAsia="Calibri" w:hAnsi="Times New Roman" w:cs="Times New Roman"/>
          <w:sz w:val="24"/>
          <w:szCs w:val="24"/>
        </w:rPr>
        <w:t>ischaemic heart disease</w:t>
      </w:r>
    </w:p>
    <w:p w14:paraId="21ACDE75" w14:textId="77777777" w:rsidR="00877345" w:rsidRDefault="00877345" w:rsidP="003E6E3A">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LDKT, </w:t>
      </w:r>
      <w:r w:rsidRPr="00C37F5E">
        <w:rPr>
          <w:rFonts w:ascii="Times New Roman" w:eastAsia="Calibri" w:hAnsi="Times New Roman" w:cs="Times New Roman"/>
          <w:sz w:val="24"/>
          <w:szCs w:val="24"/>
        </w:rPr>
        <w:t>living-donor kidney transplant</w:t>
      </w:r>
    </w:p>
    <w:p w14:paraId="7FDF04BE" w14:textId="77777777" w:rsidR="00877345" w:rsidRDefault="00877345" w:rsidP="003E6E3A">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MM, </w:t>
      </w:r>
      <w:r w:rsidRPr="00952F33">
        <w:rPr>
          <w:rFonts w:ascii="Times New Roman" w:eastAsia="Calibri" w:hAnsi="Times New Roman" w:cs="Times New Roman"/>
          <w:sz w:val="24"/>
          <w:szCs w:val="24"/>
        </w:rPr>
        <w:t>mismatches</w:t>
      </w:r>
    </w:p>
    <w:p w14:paraId="29C5EFDA" w14:textId="77777777" w:rsidR="00877345" w:rsidRDefault="00877345" w:rsidP="003E6E3A">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PVD,</w:t>
      </w:r>
      <w:r w:rsidRPr="00952F33">
        <w:rPr>
          <w:rFonts w:ascii="Times New Roman" w:eastAsia="Calibri" w:hAnsi="Times New Roman" w:cs="Times New Roman"/>
          <w:sz w:val="24"/>
          <w:szCs w:val="24"/>
        </w:rPr>
        <w:t xml:space="preserve"> peripheral vascular disease</w:t>
      </w:r>
    </w:p>
    <w:p w14:paraId="298F375E" w14:textId="77777777" w:rsidR="00877345" w:rsidRDefault="00877345" w:rsidP="003E6E3A">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SE, standard error</w:t>
      </w:r>
    </w:p>
    <w:p w14:paraId="1885EACA" w14:textId="77777777" w:rsidR="006056A4" w:rsidRDefault="00877345" w:rsidP="003E6E3A">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UK, United Kingdom</w:t>
      </w:r>
    </w:p>
    <w:p w14:paraId="5729F89C" w14:textId="569E789C" w:rsidR="00877345" w:rsidRDefault="00877345" w:rsidP="003E6E3A">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WHO, World Health Organisation</w:t>
      </w:r>
    </w:p>
    <w:p w14:paraId="132C914F" w14:textId="77777777" w:rsidR="006056A4" w:rsidRDefault="006056A4" w:rsidP="00FD2B91">
      <w:pPr>
        <w:spacing w:after="0" w:line="480" w:lineRule="auto"/>
        <w:rPr>
          <w:rFonts w:ascii="Times New Roman" w:eastAsia="Calibri" w:hAnsi="Times New Roman" w:cs="Times New Roman"/>
          <w:b/>
          <w:sz w:val="24"/>
          <w:szCs w:val="24"/>
        </w:rPr>
        <w:sectPr w:rsidR="006056A4" w:rsidSect="0056034C">
          <w:pgSz w:w="11906" w:h="16838"/>
          <w:pgMar w:top="1247" w:right="1247" w:bottom="1247" w:left="1247" w:header="709" w:footer="709" w:gutter="0"/>
          <w:cols w:space="708"/>
          <w:docGrid w:linePitch="360"/>
        </w:sectPr>
      </w:pPr>
    </w:p>
    <w:p w14:paraId="78D71477" w14:textId="648D135C" w:rsidR="00FD2B91" w:rsidRPr="00FD2B91" w:rsidRDefault="00FD2B91" w:rsidP="00FD2B91">
      <w:pPr>
        <w:spacing w:after="0" w:line="480" w:lineRule="auto"/>
        <w:rPr>
          <w:rFonts w:ascii="Times New Roman" w:eastAsia="Calibri" w:hAnsi="Times New Roman" w:cs="Times New Roman"/>
          <w:b/>
          <w:sz w:val="24"/>
          <w:szCs w:val="24"/>
        </w:rPr>
      </w:pPr>
      <w:r w:rsidRPr="00FD2B91">
        <w:rPr>
          <w:rFonts w:ascii="Times New Roman" w:eastAsia="Calibri" w:hAnsi="Times New Roman" w:cs="Times New Roman"/>
          <w:b/>
          <w:sz w:val="24"/>
          <w:szCs w:val="24"/>
        </w:rPr>
        <w:lastRenderedPageBreak/>
        <w:t>Abstract</w:t>
      </w:r>
    </w:p>
    <w:p w14:paraId="6E392246" w14:textId="77777777" w:rsidR="00FD2B91" w:rsidRPr="00FD2B91" w:rsidRDefault="00FD2B91" w:rsidP="00FD2B91">
      <w:pPr>
        <w:spacing w:after="0" w:line="480" w:lineRule="auto"/>
        <w:rPr>
          <w:rFonts w:ascii="Times New Roman" w:eastAsia="Calibri" w:hAnsi="Times New Roman" w:cs="Times New Roman"/>
          <w:b/>
          <w:sz w:val="24"/>
          <w:szCs w:val="24"/>
        </w:rPr>
      </w:pPr>
    </w:p>
    <w:p w14:paraId="7AFCA0B5" w14:textId="309A3746" w:rsidR="00C37F5E" w:rsidRPr="00C37F5E" w:rsidRDefault="00C37F5E" w:rsidP="00C37F5E">
      <w:pPr>
        <w:spacing w:after="0" w:line="480" w:lineRule="auto"/>
        <w:rPr>
          <w:rFonts w:ascii="Times New Roman" w:eastAsia="Calibri" w:hAnsi="Times New Roman" w:cs="Times New Roman"/>
          <w:sz w:val="24"/>
          <w:szCs w:val="24"/>
        </w:rPr>
      </w:pPr>
      <w:r w:rsidRPr="00C37F5E">
        <w:rPr>
          <w:rFonts w:ascii="Times New Roman" w:eastAsia="Calibri" w:hAnsi="Times New Roman" w:cs="Times New Roman"/>
          <w:sz w:val="24"/>
          <w:szCs w:val="24"/>
        </w:rPr>
        <w:t xml:space="preserve">Background: Comorbidity is increasingly common in kidney transplant recipients, yet the implications for transplant outcomes are not fully understood. We analysed the relationship between recipient comorbidity and survival outcomes in a UK-wide prospective cohort study </w:t>
      </w:r>
      <w:r w:rsidR="009004CE">
        <w:rPr>
          <w:rFonts w:ascii="Times New Roman" w:eastAsia="Calibri" w:hAnsi="Times New Roman" w:cs="Times New Roman"/>
          <w:sz w:val="24"/>
          <w:szCs w:val="24"/>
        </w:rPr>
        <w:t>–</w:t>
      </w:r>
      <w:r w:rsidRPr="00C37F5E">
        <w:rPr>
          <w:rFonts w:ascii="Times New Roman" w:eastAsia="Calibri" w:hAnsi="Times New Roman" w:cs="Times New Roman"/>
          <w:sz w:val="24"/>
          <w:szCs w:val="24"/>
        </w:rPr>
        <w:t xml:space="preserve"> ATTOM</w:t>
      </w:r>
      <w:r w:rsidR="009004CE">
        <w:rPr>
          <w:rFonts w:ascii="Times New Roman" w:eastAsia="Calibri" w:hAnsi="Times New Roman" w:cs="Times New Roman"/>
          <w:sz w:val="24"/>
          <w:szCs w:val="24"/>
        </w:rPr>
        <w:t>.</w:t>
      </w:r>
    </w:p>
    <w:p w14:paraId="48AE36E4" w14:textId="77777777" w:rsidR="00C37F5E" w:rsidRPr="00C37F5E" w:rsidRDefault="00C37F5E" w:rsidP="00C37F5E">
      <w:pPr>
        <w:spacing w:after="0" w:line="480" w:lineRule="auto"/>
        <w:rPr>
          <w:rFonts w:ascii="Times New Roman" w:eastAsia="Calibri" w:hAnsi="Times New Roman" w:cs="Times New Roman"/>
          <w:sz w:val="24"/>
          <w:szCs w:val="24"/>
        </w:rPr>
      </w:pPr>
    </w:p>
    <w:p w14:paraId="5E7C9B79" w14:textId="0AAB5A0F" w:rsidR="00C37F5E" w:rsidRPr="00C37F5E" w:rsidRDefault="00C37F5E" w:rsidP="00C37F5E">
      <w:pPr>
        <w:spacing w:after="0" w:line="480" w:lineRule="auto"/>
        <w:rPr>
          <w:rFonts w:ascii="Times New Roman" w:eastAsia="Calibri" w:hAnsi="Times New Roman" w:cs="Times New Roman"/>
          <w:sz w:val="24"/>
          <w:szCs w:val="24"/>
        </w:rPr>
      </w:pPr>
      <w:r w:rsidRPr="00C37F5E">
        <w:rPr>
          <w:rFonts w:ascii="Times New Roman" w:eastAsia="Calibri" w:hAnsi="Times New Roman" w:cs="Times New Roman"/>
          <w:sz w:val="24"/>
          <w:szCs w:val="24"/>
        </w:rPr>
        <w:t>Methods: 2100 adult kidney transplant recipients were recruited from all 23 UK transplant centres between 2011</w:t>
      </w:r>
      <w:r w:rsidR="009004CE">
        <w:rPr>
          <w:rFonts w:ascii="Times New Roman" w:eastAsia="Calibri" w:hAnsi="Times New Roman" w:cs="Times New Roman"/>
          <w:sz w:val="24"/>
          <w:szCs w:val="24"/>
        </w:rPr>
        <w:t>-</w:t>
      </w:r>
      <w:r w:rsidRPr="00C37F5E">
        <w:rPr>
          <w:rFonts w:ascii="Times New Roman" w:eastAsia="Calibri" w:hAnsi="Times New Roman" w:cs="Times New Roman"/>
          <w:sz w:val="24"/>
          <w:szCs w:val="24"/>
        </w:rPr>
        <w:t>2013. Data on 15 comorbid</w:t>
      </w:r>
      <w:r w:rsidR="009004CE">
        <w:rPr>
          <w:rFonts w:ascii="Times New Roman" w:eastAsia="Calibri" w:hAnsi="Times New Roman" w:cs="Times New Roman"/>
          <w:sz w:val="24"/>
          <w:szCs w:val="24"/>
        </w:rPr>
        <w:t>ities</w:t>
      </w:r>
      <w:r w:rsidRPr="00C37F5E">
        <w:rPr>
          <w:rFonts w:ascii="Times New Roman" w:eastAsia="Calibri" w:hAnsi="Times New Roman" w:cs="Times New Roman"/>
          <w:sz w:val="24"/>
          <w:szCs w:val="24"/>
        </w:rPr>
        <w:t xml:space="preserve"> were collected at the time of transplantation. Multivariable Cox regression models were used to analyse the relationship between comorbidity and 2-year graft survival, patient survival and transplant survival (earliest of graft failure or patient death) for deceased-donor kidney transplant (DDKT) recipients (n=1288) and living-donor kidney transplant (LDKT) recipients (n=812).</w:t>
      </w:r>
    </w:p>
    <w:p w14:paraId="6D655835" w14:textId="77777777" w:rsidR="00C37F5E" w:rsidRPr="00C37F5E" w:rsidRDefault="00C37F5E" w:rsidP="00C37F5E">
      <w:pPr>
        <w:spacing w:after="0" w:line="480" w:lineRule="auto"/>
        <w:rPr>
          <w:rFonts w:ascii="Times New Roman" w:eastAsia="Calibri" w:hAnsi="Times New Roman" w:cs="Times New Roman"/>
          <w:sz w:val="24"/>
          <w:szCs w:val="24"/>
        </w:rPr>
      </w:pPr>
    </w:p>
    <w:p w14:paraId="63F5CEA1" w14:textId="1DCBA8FF" w:rsidR="00C37F5E" w:rsidRPr="00C37F5E" w:rsidRDefault="0042273A" w:rsidP="00C37F5E">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Results</w:t>
      </w:r>
      <w:r w:rsidR="00C37F5E" w:rsidRPr="00C37F5E">
        <w:rPr>
          <w:rFonts w:ascii="Times New Roman" w:eastAsia="Calibri" w:hAnsi="Times New Roman" w:cs="Times New Roman"/>
          <w:sz w:val="24"/>
          <w:szCs w:val="24"/>
        </w:rPr>
        <w:t>: For DDKT recipients, peripheral vascular disease (HR</w:t>
      </w:r>
      <w:r w:rsidR="009004CE">
        <w:rPr>
          <w:rFonts w:ascii="Times New Roman" w:eastAsia="Calibri" w:hAnsi="Times New Roman" w:cs="Times New Roman"/>
          <w:sz w:val="24"/>
          <w:szCs w:val="24"/>
        </w:rPr>
        <w:t xml:space="preserve"> </w:t>
      </w:r>
      <w:r w:rsidR="00C37F5E" w:rsidRPr="00C37F5E">
        <w:rPr>
          <w:rFonts w:ascii="Times New Roman" w:eastAsia="Calibri" w:hAnsi="Times New Roman" w:cs="Times New Roman"/>
          <w:sz w:val="24"/>
          <w:szCs w:val="24"/>
        </w:rPr>
        <w:t>3.04, 95%CI 1.37,</w:t>
      </w:r>
      <w:r w:rsidR="009004CE">
        <w:rPr>
          <w:rFonts w:ascii="Times New Roman" w:eastAsia="Calibri" w:hAnsi="Times New Roman" w:cs="Times New Roman"/>
          <w:sz w:val="24"/>
          <w:szCs w:val="24"/>
        </w:rPr>
        <w:t xml:space="preserve"> </w:t>
      </w:r>
      <w:r w:rsidR="00C37F5E" w:rsidRPr="00C37F5E">
        <w:rPr>
          <w:rFonts w:ascii="Times New Roman" w:eastAsia="Calibri" w:hAnsi="Times New Roman" w:cs="Times New Roman"/>
          <w:sz w:val="24"/>
          <w:szCs w:val="24"/>
        </w:rPr>
        <w:t>6.74, p=0.006) and obesity (HR 2.27, 95%CI 1.27, 4.06, p=0.006) were independent risk factors for graft loss, while heart failure (HR 3.77, 95%CI 1.79, 7.95, p=0.0005), cerebrovascular disease (HR 3.45, 95%CI 1.72, 6.92, p=0.0005) and chronic liver disease (HR 4.36, 95%CI 1.29, 14.71, p=0.018) were associated with an increased risk of mortality. For LDKT recipients, heart failure (HR 3.83, 95%CI 1.15, 12.81, p=0.029) and diabetes (HR 2.23, 95%CI 1.03, 4.81, p=0.042) were associated with poorer transplant survival.</w:t>
      </w:r>
    </w:p>
    <w:p w14:paraId="6804ED8C" w14:textId="77777777" w:rsidR="00C37F5E" w:rsidRPr="00C37F5E" w:rsidRDefault="00C37F5E" w:rsidP="00C37F5E">
      <w:pPr>
        <w:spacing w:after="0" w:line="480" w:lineRule="auto"/>
        <w:rPr>
          <w:rFonts w:ascii="Times New Roman" w:eastAsia="Calibri" w:hAnsi="Times New Roman" w:cs="Times New Roman"/>
          <w:sz w:val="24"/>
          <w:szCs w:val="24"/>
        </w:rPr>
      </w:pPr>
    </w:p>
    <w:p w14:paraId="1712FB61" w14:textId="61FA692D" w:rsidR="00F452B3" w:rsidRDefault="0042273A" w:rsidP="00C37F5E">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Conclusion</w:t>
      </w:r>
      <w:r w:rsidR="00C37F5E" w:rsidRPr="00C37F5E">
        <w:rPr>
          <w:rFonts w:ascii="Times New Roman" w:eastAsia="Calibri" w:hAnsi="Times New Roman" w:cs="Times New Roman"/>
          <w:sz w:val="24"/>
          <w:szCs w:val="24"/>
        </w:rPr>
        <w:t>: The key comorbid</w:t>
      </w:r>
      <w:r w:rsidR="009004CE">
        <w:rPr>
          <w:rFonts w:ascii="Times New Roman" w:eastAsia="Calibri" w:hAnsi="Times New Roman" w:cs="Times New Roman"/>
          <w:sz w:val="24"/>
          <w:szCs w:val="24"/>
        </w:rPr>
        <w:t>ities</w:t>
      </w:r>
      <w:r w:rsidR="00C37F5E" w:rsidRPr="00C37F5E">
        <w:rPr>
          <w:rFonts w:ascii="Times New Roman" w:eastAsia="Calibri" w:hAnsi="Times New Roman" w:cs="Times New Roman"/>
          <w:sz w:val="24"/>
          <w:szCs w:val="24"/>
        </w:rPr>
        <w:t xml:space="preserve"> that predict poorer 2-year survival outcomes after kidney transplantation have been identified in this large prospective cohort study. The findings </w:t>
      </w:r>
      <w:r w:rsidR="008308B1">
        <w:rPr>
          <w:rFonts w:ascii="Times New Roman" w:eastAsia="Calibri" w:hAnsi="Times New Roman" w:cs="Times New Roman"/>
          <w:sz w:val="24"/>
          <w:szCs w:val="24"/>
        </w:rPr>
        <w:t>will facilitate assessment of individual patient risks and</w:t>
      </w:r>
      <w:r w:rsidR="00C37F5E" w:rsidRPr="00C37F5E">
        <w:rPr>
          <w:rFonts w:ascii="Times New Roman" w:eastAsia="Calibri" w:hAnsi="Times New Roman" w:cs="Times New Roman"/>
          <w:sz w:val="24"/>
          <w:szCs w:val="24"/>
        </w:rPr>
        <w:t xml:space="preserve"> evidence-based decision making.</w:t>
      </w:r>
    </w:p>
    <w:p w14:paraId="68CE7340" w14:textId="77777777" w:rsidR="00F452B3" w:rsidRDefault="00F452B3" w:rsidP="00C37F5E">
      <w:pPr>
        <w:spacing w:after="0" w:line="480" w:lineRule="auto"/>
        <w:rPr>
          <w:rFonts w:ascii="Times New Roman" w:eastAsia="Calibri" w:hAnsi="Times New Roman" w:cs="Times New Roman"/>
          <w:sz w:val="24"/>
          <w:szCs w:val="24"/>
        </w:rPr>
      </w:pPr>
    </w:p>
    <w:p w14:paraId="46644636" w14:textId="70303219" w:rsidR="00F452B3" w:rsidRDefault="00F452B3" w:rsidP="00C37F5E">
      <w:pPr>
        <w:spacing w:after="0" w:line="480" w:lineRule="auto"/>
        <w:rPr>
          <w:rFonts w:ascii="Times New Roman" w:eastAsia="Calibri" w:hAnsi="Times New Roman" w:cs="Times New Roman"/>
          <w:sz w:val="24"/>
          <w:szCs w:val="24"/>
        </w:rPr>
        <w:sectPr w:rsidR="00F452B3" w:rsidSect="0056034C">
          <w:pgSz w:w="11906" w:h="16838"/>
          <w:pgMar w:top="1247" w:right="1247" w:bottom="1247" w:left="1247" w:header="709" w:footer="709" w:gutter="0"/>
          <w:cols w:space="708"/>
          <w:docGrid w:linePitch="360"/>
        </w:sectPr>
      </w:pPr>
      <w:r>
        <w:rPr>
          <w:rFonts w:ascii="Times New Roman" w:eastAsia="Calibri" w:hAnsi="Times New Roman" w:cs="Times New Roman"/>
          <w:sz w:val="24"/>
          <w:szCs w:val="24"/>
        </w:rPr>
        <w:lastRenderedPageBreak/>
        <w:t>Keywords: kidney transplantation, outcomes, survival prediction, comorbidity</w:t>
      </w:r>
    </w:p>
    <w:p w14:paraId="640D5770" w14:textId="03E5B033" w:rsidR="00F47693" w:rsidRDefault="00F47693" w:rsidP="00FE3FAF">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Introduction</w:t>
      </w:r>
    </w:p>
    <w:p w14:paraId="6ED07E95" w14:textId="24C16C68" w:rsidR="006F6FE5" w:rsidRDefault="00870859" w:rsidP="00FE3FAF">
      <w:pPr>
        <w:spacing w:after="0" w:line="480" w:lineRule="auto"/>
        <w:rPr>
          <w:rFonts w:ascii="Times New Roman" w:eastAsia="Calibri" w:hAnsi="Times New Roman" w:cs="Times New Roman"/>
          <w:sz w:val="24"/>
          <w:szCs w:val="24"/>
        </w:rPr>
      </w:pPr>
      <w:r w:rsidRPr="00870859">
        <w:rPr>
          <w:rFonts w:ascii="Times New Roman" w:eastAsia="Calibri" w:hAnsi="Times New Roman" w:cs="Times New Roman"/>
          <w:sz w:val="24"/>
          <w:szCs w:val="24"/>
        </w:rPr>
        <w:t>Kidney transplantation is widely regarded as the treatment of choice for end-stage renal disease (ESRD)</w:t>
      </w:r>
      <w:r w:rsidR="002D191E">
        <w:rPr>
          <w:rFonts w:ascii="Times New Roman" w:eastAsia="Calibri" w:hAnsi="Times New Roman" w:cs="Times New Roman"/>
          <w:sz w:val="24"/>
          <w:szCs w:val="24"/>
        </w:rPr>
        <w:t>.</w:t>
      </w:r>
      <w:r w:rsidR="00915B80">
        <w:rPr>
          <w:rFonts w:ascii="Times New Roman" w:eastAsia="Calibri" w:hAnsi="Times New Roman" w:cs="Times New Roman"/>
          <w:sz w:val="24"/>
          <w:szCs w:val="24"/>
        </w:rPr>
        <w:t xml:space="preserve"> </w:t>
      </w:r>
      <w:r w:rsidR="002D191E">
        <w:rPr>
          <w:rFonts w:ascii="Times New Roman" w:eastAsia="Calibri" w:hAnsi="Times New Roman" w:cs="Times New Roman"/>
          <w:sz w:val="24"/>
          <w:szCs w:val="24"/>
        </w:rPr>
        <w:t>H</w:t>
      </w:r>
      <w:r w:rsidR="00915B80">
        <w:rPr>
          <w:rFonts w:ascii="Times New Roman" w:eastAsia="Calibri" w:hAnsi="Times New Roman" w:cs="Times New Roman"/>
          <w:sz w:val="24"/>
          <w:szCs w:val="24"/>
        </w:rPr>
        <w:t>owever</w:t>
      </w:r>
      <w:r w:rsidR="002D191E">
        <w:rPr>
          <w:rFonts w:ascii="Times New Roman" w:eastAsia="Calibri" w:hAnsi="Times New Roman" w:cs="Times New Roman"/>
          <w:sz w:val="24"/>
          <w:szCs w:val="24"/>
        </w:rPr>
        <w:t xml:space="preserve">, outcomes </w:t>
      </w:r>
      <w:r w:rsidR="00235F51">
        <w:rPr>
          <w:rFonts w:ascii="Times New Roman" w:eastAsia="Calibri" w:hAnsi="Times New Roman" w:cs="Times New Roman"/>
          <w:sz w:val="24"/>
          <w:szCs w:val="24"/>
        </w:rPr>
        <w:t xml:space="preserve">after transplantation vary considerably </w:t>
      </w:r>
      <w:r w:rsidR="00B6727F">
        <w:rPr>
          <w:rFonts w:ascii="Times New Roman" w:eastAsia="Calibri" w:hAnsi="Times New Roman" w:cs="Times New Roman"/>
          <w:sz w:val="24"/>
          <w:szCs w:val="24"/>
        </w:rPr>
        <w:t xml:space="preserve">between patients </w:t>
      </w:r>
      <w:r w:rsidR="007574D7">
        <w:rPr>
          <w:rFonts w:ascii="Times New Roman" w:eastAsia="Calibri" w:hAnsi="Times New Roman" w:cs="Times New Roman"/>
          <w:sz w:val="24"/>
          <w:szCs w:val="24"/>
        </w:rPr>
        <w:t xml:space="preserve">and prediction of individual </w:t>
      </w:r>
      <w:r w:rsidR="00A1218B">
        <w:rPr>
          <w:rFonts w:ascii="Times New Roman" w:eastAsia="Calibri" w:hAnsi="Times New Roman" w:cs="Times New Roman"/>
          <w:sz w:val="24"/>
          <w:szCs w:val="24"/>
        </w:rPr>
        <w:t xml:space="preserve">risk </w:t>
      </w:r>
      <w:r w:rsidR="00D76B9B">
        <w:rPr>
          <w:rFonts w:ascii="Times New Roman" w:eastAsia="Calibri" w:hAnsi="Times New Roman" w:cs="Times New Roman"/>
          <w:sz w:val="24"/>
          <w:szCs w:val="24"/>
        </w:rPr>
        <w:t xml:space="preserve">is </w:t>
      </w:r>
      <w:r w:rsidR="00C269DD">
        <w:rPr>
          <w:rFonts w:ascii="Times New Roman" w:eastAsia="Calibri" w:hAnsi="Times New Roman" w:cs="Times New Roman"/>
          <w:sz w:val="24"/>
          <w:szCs w:val="24"/>
        </w:rPr>
        <w:t xml:space="preserve">challenging due to the </w:t>
      </w:r>
      <w:r w:rsidR="00EB4FA5">
        <w:rPr>
          <w:rFonts w:ascii="Times New Roman" w:eastAsia="Calibri" w:hAnsi="Times New Roman" w:cs="Times New Roman"/>
          <w:sz w:val="24"/>
          <w:szCs w:val="24"/>
        </w:rPr>
        <w:t>increasing</w:t>
      </w:r>
      <w:r w:rsidR="00C269DD">
        <w:rPr>
          <w:rFonts w:ascii="Times New Roman" w:eastAsia="Calibri" w:hAnsi="Times New Roman" w:cs="Times New Roman"/>
          <w:sz w:val="24"/>
          <w:szCs w:val="24"/>
        </w:rPr>
        <w:t xml:space="preserve"> prevalence of </w:t>
      </w:r>
      <w:r w:rsidR="0019583C">
        <w:rPr>
          <w:rFonts w:ascii="Times New Roman" w:eastAsia="Calibri" w:hAnsi="Times New Roman" w:cs="Times New Roman"/>
          <w:sz w:val="24"/>
          <w:szCs w:val="24"/>
        </w:rPr>
        <w:t xml:space="preserve">complex </w:t>
      </w:r>
      <w:r w:rsidR="00C269DD">
        <w:rPr>
          <w:rFonts w:ascii="Times New Roman" w:eastAsia="Calibri" w:hAnsi="Times New Roman" w:cs="Times New Roman"/>
          <w:sz w:val="24"/>
          <w:szCs w:val="24"/>
        </w:rPr>
        <w:t xml:space="preserve">comorbidity among the ESRD population. </w:t>
      </w:r>
      <w:r w:rsidR="008737B2">
        <w:rPr>
          <w:rFonts w:ascii="Times New Roman" w:eastAsia="Calibri" w:hAnsi="Times New Roman" w:cs="Times New Roman"/>
          <w:sz w:val="24"/>
          <w:szCs w:val="24"/>
        </w:rPr>
        <w:t>C</w:t>
      </w:r>
      <w:r w:rsidR="00FF4EC9" w:rsidRPr="00FF4EC9">
        <w:rPr>
          <w:rFonts w:ascii="Times New Roman" w:eastAsia="Calibri" w:hAnsi="Times New Roman" w:cs="Times New Roman"/>
          <w:sz w:val="24"/>
          <w:szCs w:val="24"/>
        </w:rPr>
        <w:t xml:space="preserve">onditions such as diabetes, hypertension and obesity </w:t>
      </w:r>
      <w:r w:rsidR="00745EF6">
        <w:rPr>
          <w:rFonts w:ascii="Times New Roman" w:eastAsia="Calibri" w:hAnsi="Times New Roman" w:cs="Times New Roman"/>
          <w:sz w:val="24"/>
          <w:szCs w:val="24"/>
        </w:rPr>
        <w:t xml:space="preserve">which </w:t>
      </w:r>
      <w:r w:rsidR="00F8033D">
        <w:rPr>
          <w:rFonts w:ascii="Times New Roman" w:eastAsia="Calibri" w:hAnsi="Times New Roman" w:cs="Times New Roman"/>
          <w:sz w:val="24"/>
          <w:szCs w:val="24"/>
        </w:rPr>
        <w:t>contribute to the development</w:t>
      </w:r>
      <w:r w:rsidR="00FF4EC9" w:rsidRPr="00FF4EC9">
        <w:rPr>
          <w:rFonts w:ascii="Times New Roman" w:eastAsia="Calibri" w:hAnsi="Times New Roman" w:cs="Times New Roman"/>
          <w:sz w:val="24"/>
          <w:szCs w:val="24"/>
        </w:rPr>
        <w:t xml:space="preserve"> of ESRD</w:t>
      </w:r>
      <w:r w:rsidR="008737B2">
        <w:rPr>
          <w:rFonts w:ascii="Times New Roman" w:eastAsia="Calibri" w:hAnsi="Times New Roman" w:cs="Times New Roman"/>
          <w:sz w:val="24"/>
          <w:szCs w:val="24"/>
        </w:rPr>
        <w:t xml:space="preserve"> are on the rise</w:t>
      </w:r>
      <w:r w:rsidR="00FF4EC9" w:rsidRPr="00FF4EC9">
        <w:rPr>
          <w:rFonts w:ascii="Times New Roman" w:eastAsia="Calibri" w:hAnsi="Times New Roman" w:cs="Times New Roman"/>
          <w:sz w:val="24"/>
          <w:szCs w:val="24"/>
        </w:rPr>
        <w:t>,</w:t>
      </w:r>
      <w:r w:rsidR="00FF4EC9" w:rsidRPr="00FF4EC9">
        <w:rPr>
          <w:rFonts w:ascii="Times New Roman" w:eastAsia="Calibri" w:hAnsi="Times New Roman" w:cs="Times New Roman"/>
          <w:sz w:val="24"/>
          <w:szCs w:val="24"/>
        </w:rPr>
        <w:fldChar w:fldCharType="begin">
          <w:fldData xml:space="preserve">PEVuZE5vdGU+PENpdGU+PEF1dGhvcj5Ic3U8L0F1dGhvcj48WWVhcj4yMDA5PC9ZZWFyPjxSZWNO
dW0+MTMyNjwvUmVjTnVtPjxEaXNwbGF5VGV4dD48c3R5bGUgZmFjZT0ic3VwZXJzY3JpcHQiPjE8
L3N0eWxlPjwvRGlzcGxheVRleHQ+PHJlY29yZD48cmVjLW51bWJlcj4xMzI2PC9yZWMtbnVtYmVy
Pjxmb3JlaWduLWtleXM+PGtleSBhcHA9IkVOIiBkYi1pZD0iZXRweGZ0MnR4dnA5MDhlcDVzMnZ2
NTVzdHh4Znc5ZjJhMnB2IiB0aW1lc3RhbXA9IjE1MTc0NDQwNzkiPjEzMjY8L2tleT48L2ZvcmVp
Z24ta2V5cz48cmVmLXR5cGUgbmFtZT0iSm91cm5hbCBBcnRpY2xlIj4xNzwvcmVmLXR5cGU+PGNv
bnRyaWJ1dG9ycz48YXV0aG9ycz48YXV0aG9yPkhzdSwgQy4gWS48L2F1dGhvcj48YXV0aG9yPkly
aWJhcnJlbiwgQy48L2F1dGhvcj48YXV0aG9yPk1jQ3VsbG9jaCwgQy4gRS48L2F1dGhvcj48YXV0
aG9yPkRhcmJpbmlhbiwgSi48L2F1dGhvcj48YXV0aG9yPkdvLCBBLiBTLjwvYXV0aG9yPjwvYXV0
aG9ycz48L2NvbnRyaWJ1dG9ycz48YXV0aC1hZGRyZXNzPkRlcGFydG1lbnQgb2YgTWVkaWNpbmUs
IFVuaXZlcnNpdHkgb2YgQ2FsaWZvcm5pYSwgU2FuIEZyYW5jaXNjbywgNTIxIFBhcm5hc3N1cyBB
dmVudWUsIFNhbiBGcmFuY2lzY28sIENBIDk0MTQzLTA1MzIsIFVTQS4gaHN1Y2hpQG1lZGljaW5l
LnVjc2YuZWR1PC9hdXRoLWFkZHJlc3M+PHRpdGxlcz48dGl0bGU+UmlzayBmYWN0b3JzIGZvciBl
bmQtc3RhZ2UgcmVuYWwgZGlzZWFzZTogMjUteWVhciBmb2xsb3ctdXA8L3RpdGxlPjxzZWNvbmRh
cnktdGl0bGU+QXJjaCBJbnRlcm4gTWVkPC9zZWNvbmRhcnktdGl0bGU+PGFsdC10aXRsZT5BcmNo
aXZlcyBvZiBpbnRlcm5hbCBtZWRpY2luZTwvYWx0LXRpdGxlPjwvdGl0bGVzPjxwZXJpb2RpY2Fs
PjxmdWxsLXRpdGxlPkFyY2hpdmVzIG9mIEludGVybmFsIE1lZGljaW5lPC9mdWxsLXRpdGxlPjxh
YmJyLTE+QXJjaC4gSW50ZXJuLiBNZWQuPC9hYmJyLTE+PGFiYnItMj5BcmNoIEludGVybiBNZWQ8
L2FiYnItMj48L3BlcmlvZGljYWw+PGFsdC1wZXJpb2RpY2FsPjxmdWxsLXRpdGxlPkFyY2hpdmVz
IG9mIEludGVybmFsIE1lZGljaW5lPC9mdWxsLXRpdGxlPjxhYmJyLTE+QXJjaC4gSW50ZXJuLiBN
ZWQuPC9hYmJyLTE+PGFiYnItMj5BcmNoIEludGVybiBNZWQ8L2FiYnItMj48L2FsdC1wZXJpb2Rp
Y2FsPjxwYWdlcz4zNDItNTA8L3BhZ2VzPjx2b2x1bWU+MTY5PC92b2x1bWU+PG51bWJlcj40PC9u
dW1iZXI+PGVkaXRpb24+MjAwOS8wMi8yNTwvZWRpdGlvbj48a2V5d29yZHM+PGtleXdvcmQ+QWR1
bHQ8L2tleXdvcmQ+PGtleXdvcmQ+QWZyaWNhbiBBbWVyaWNhbnMvc3RhdGlzdGljcyAmYW1wOyBu
dW1lcmljYWwgZGF0YTwva2V5d29yZD48a2V5d29yZD5BZ2VkPC9rZXl3b3JkPjxrZXl3b3JkPkFn
ZWQsIDgwIGFuZCBvdmVyPC9rZXl3b3JkPjxrZXl3b3JkPkNvbmZpZGVuY2UgSW50ZXJ2YWxzPC9r
ZXl3b3JkPjxrZXl3b3JkPkNyZWF0aW5pbmUvYmxvb2Q8L2tleXdvcmQ+PGtleXdvcmQ+RmVtYWxl
PC9rZXl3b3JkPjxrZXl3b3JkPkZvbGxvdy1VcCBTdHVkaWVzPC9rZXl3b3JkPjxrZXl3b3JkPkds
b21lcnVsYXIgRmlsdHJhdGlvbiBSYXRlPC9rZXl3b3JkPjxrZXl3b3JkPkhlbW9nbG9iaW5zLypt
ZXRhYm9saXNtPC9rZXl3b3JkPjxrZXl3b3JkPkh1bWFuczwva2V5d29yZD48a2V5d29yZD5LaWRu
ZXkgRmFpbHVyZSw8L2tleXdvcmQ+PGtleXdvcmQ+Q2hyb25pYy9ibG9vZC9ldGhub2xvZ3kvKmV0
aW9sb2d5L2dlbmV0aWNzL21vcnRhbGl0eS9waHlzaW9wYXRob2xvZ3k8L2tleXdvcmQ+PGtleXdv
cmQ+TWFsZTwva2V5d29yZD48a2V5d29yZD5NaWRkbGUgQWdlZDwva2V5d29yZD48a2V5d29yZD5N
dWx0aXZhcmlhdGUgQW5hbHlzaXM8L2tleXdvcmQ+PGtleXdvcmQ+Tm9jdHVyaWEvKmNvbXBsaWNh
dGlvbnM8L2tleXdvcmQ+PGtleXdvcmQ+T2RkcyBSYXRpbzwva2V5d29yZD48a2V5d29yZD5PdmVy
d2VpZ2h0Lypjb21wbGljYXRpb25zPC9rZXl3b3JkPjxrZXl3b3JkPlByZWRpY3RpdmUgVmFsdWUg
b2YgVGVzdHM8L2tleXdvcmQ+PGtleXdvcmQ+UHJvZ25vc2lzPC9rZXl3b3JkPjxrZXl3b3JkPlBy
b3RlaW51cmlhLypjb21wbGljYXRpb25zPC9rZXl3b3JkPjxrZXl3b3JkPlJlc2VhcmNoIERlc2ln
bjwva2V5d29yZD48a2V5d29yZD5SaXNrIEZhY3RvcnM8L2tleXdvcmQ+PGtleXdvcmQ+VW5pdGVk
IFN0YXRlcy9lcGlkZW1pb2xvZ3k8L2tleXdvcmQ+PGtleXdvcmQ+VXJpYyBBY2lkLypibG9vZDwv
a2V5d29yZD48L2tleXdvcmRzPjxkYXRlcz48eWVhcj4yMDA5PC95ZWFyPjxwdWItZGF0ZXM+PGRh
dGU+RmViIDIzPC9kYXRlPjwvcHViLWRhdGVzPjwvZGF0ZXM+PGlzYm4+MDAwMy05OTI2PC9pc2Ju
PjxhY2Nlc3Npb24tbnVtPjE5MjM3NzE3PC9hY2Nlc3Npb24tbnVtPjx1cmxzPjwvdXJscz48Y3Vz
dG9tMj5QbWMyNzI3NjQzPC9jdXN0b20yPjxjdXN0b202Pk5paG1zOTgwMDk8L2N1c3RvbTY+PGVs
ZWN0cm9uaWMtcmVzb3VyY2UtbnVtPjEwLjEwMDEvYXJjaGludGVybm1lZC4yMDA4LjYwNTwvZWxl
Y3Ryb25pYy1yZXNvdXJjZS1udW0+PHJlbW90ZS1kYXRhYmFzZS1wcm92aWRlcj5OTE08L3JlbW90
ZS1kYXRhYmFzZS1wcm92aWRlcj48bGFuZ3VhZ2U+ZW5nPC9sYW5ndWFnZT48L3JlY29yZD48L0Np
dGU+PC9FbmROb3RlPn==
</w:fldData>
        </w:fldChar>
      </w:r>
      <w:r w:rsidR="00FF4EC9">
        <w:rPr>
          <w:rFonts w:ascii="Times New Roman" w:eastAsia="Calibri" w:hAnsi="Times New Roman" w:cs="Times New Roman"/>
          <w:sz w:val="24"/>
          <w:szCs w:val="24"/>
        </w:rPr>
        <w:instrText xml:space="preserve"> ADDIN EN.CITE </w:instrText>
      </w:r>
      <w:r w:rsidR="00FF4EC9">
        <w:rPr>
          <w:rFonts w:ascii="Times New Roman" w:eastAsia="Calibri" w:hAnsi="Times New Roman" w:cs="Times New Roman"/>
          <w:sz w:val="24"/>
          <w:szCs w:val="24"/>
        </w:rPr>
        <w:fldChar w:fldCharType="begin">
          <w:fldData xml:space="preserve">PEVuZE5vdGU+PENpdGU+PEF1dGhvcj5Ic3U8L0F1dGhvcj48WWVhcj4yMDA5PC9ZZWFyPjxSZWNO
dW0+MTMyNjwvUmVjTnVtPjxEaXNwbGF5VGV4dD48c3R5bGUgZmFjZT0ic3VwZXJzY3JpcHQiPjE8
L3N0eWxlPjwvRGlzcGxheVRleHQ+PHJlY29yZD48cmVjLW51bWJlcj4xMzI2PC9yZWMtbnVtYmVy
Pjxmb3JlaWduLWtleXM+PGtleSBhcHA9IkVOIiBkYi1pZD0iZXRweGZ0MnR4dnA5MDhlcDVzMnZ2
NTVzdHh4Znc5ZjJhMnB2IiB0aW1lc3RhbXA9IjE1MTc0NDQwNzkiPjEzMjY8L2tleT48L2ZvcmVp
Z24ta2V5cz48cmVmLXR5cGUgbmFtZT0iSm91cm5hbCBBcnRpY2xlIj4xNzwvcmVmLXR5cGU+PGNv
bnRyaWJ1dG9ycz48YXV0aG9ycz48YXV0aG9yPkhzdSwgQy4gWS48L2F1dGhvcj48YXV0aG9yPkly
aWJhcnJlbiwgQy48L2F1dGhvcj48YXV0aG9yPk1jQ3VsbG9jaCwgQy4gRS48L2F1dGhvcj48YXV0
aG9yPkRhcmJpbmlhbiwgSi48L2F1dGhvcj48YXV0aG9yPkdvLCBBLiBTLjwvYXV0aG9yPjwvYXV0
aG9ycz48L2NvbnRyaWJ1dG9ycz48YXV0aC1hZGRyZXNzPkRlcGFydG1lbnQgb2YgTWVkaWNpbmUs
IFVuaXZlcnNpdHkgb2YgQ2FsaWZvcm5pYSwgU2FuIEZyYW5jaXNjbywgNTIxIFBhcm5hc3N1cyBB
dmVudWUsIFNhbiBGcmFuY2lzY28sIENBIDk0MTQzLTA1MzIsIFVTQS4gaHN1Y2hpQG1lZGljaW5l
LnVjc2YuZWR1PC9hdXRoLWFkZHJlc3M+PHRpdGxlcz48dGl0bGU+UmlzayBmYWN0b3JzIGZvciBl
bmQtc3RhZ2UgcmVuYWwgZGlzZWFzZTogMjUteWVhciBmb2xsb3ctdXA8L3RpdGxlPjxzZWNvbmRh
cnktdGl0bGU+QXJjaCBJbnRlcm4gTWVkPC9zZWNvbmRhcnktdGl0bGU+PGFsdC10aXRsZT5BcmNo
aXZlcyBvZiBpbnRlcm5hbCBtZWRpY2luZTwvYWx0LXRpdGxlPjwvdGl0bGVzPjxwZXJpb2RpY2Fs
PjxmdWxsLXRpdGxlPkFyY2hpdmVzIG9mIEludGVybmFsIE1lZGljaW5lPC9mdWxsLXRpdGxlPjxh
YmJyLTE+QXJjaC4gSW50ZXJuLiBNZWQuPC9hYmJyLTE+PGFiYnItMj5BcmNoIEludGVybiBNZWQ8
L2FiYnItMj48L3BlcmlvZGljYWw+PGFsdC1wZXJpb2RpY2FsPjxmdWxsLXRpdGxlPkFyY2hpdmVz
IG9mIEludGVybmFsIE1lZGljaW5lPC9mdWxsLXRpdGxlPjxhYmJyLTE+QXJjaC4gSW50ZXJuLiBN
ZWQuPC9hYmJyLTE+PGFiYnItMj5BcmNoIEludGVybiBNZWQ8L2FiYnItMj48L2FsdC1wZXJpb2Rp
Y2FsPjxwYWdlcz4zNDItNTA8L3BhZ2VzPjx2b2x1bWU+MTY5PC92b2x1bWU+PG51bWJlcj40PC9u
dW1iZXI+PGVkaXRpb24+MjAwOS8wMi8yNTwvZWRpdGlvbj48a2V5d29yZHM+PGtleXdvcmQ+QWR1
bHQ8L2tleXdvcmQ+PGtleXdvcmQ+QWZyaWNhbiBBbWVyaWNhbnMvc3RhdGlzdGljcyAmYW1wOyBu
dW1lcmljYWwgZGF0YTwva2V5d29yZD48a2V5d29yZD5BZ2VkPC9rZXl3b3JkPjxrZXl3b3JkPkFn
ZWQsIDgwIGFuZCBvdmVyPC9rZXl3b3JkPjxrZXl3b3JkPkNvbmZpZGVuY2UgSW50ZXJ2YWxzPC9r
ZXl3b3JkPjxrZXl3b3JkPkNyZWF0aW5pbmUvYmxvb2Q8L2tleXdvcmQ+PGtleXdvcmQ+RmVtYWxl
PC9rZXl3b3JkPjxrZXl3b3JkPkZvbGxvdy1VcCBTdHVkaWVzPC9rZXl3b3JkPjxrZXl3b3JkPkds
b21lcnVsYXIgRmlsdHJhdGlvbiBSYXRlPC9rZXl3b3JkPjxrZXl3b3JkPkhlbW9nbG9iaW5zLypt
ZXRhYm9saXNtPC9rZXl3b3JkPjxrZXl3b3JkPkh1bWFuczwva2V5d29yZD48a2V5d29yZD5LaWRu
ZXkgRmFpbHVyZSw8L2tleXdvcmQ+PGtleXdvcmQ+Q2hyb25pYy9ibG9vZC9ldGhub2xvZ3kvKmV0
aW9sb2d5L2dlbmV0aWNzL21vcnRhbGl0eS9waHlzaW9wYXRob2xvZ3k8L2tleXdvcmQ+PGtleXdv
cmQ+TWFsZTwva2V5d29yZD48a2V5d29yZD5NaWRkbGUgQWdlZDwva2V5d29yZD48a2V5d29yZD5N
dWx0aXZhcmlhdGUgQW5hbHlzaXM8L2tleXdvcmQ+PGtleXdvcmQ+Tm9jdHVyaWEvKmNvbXBsaWNh
dGlvbnM8L2tleXdvcmQ+PGtleXdvcmQ+T2RkcyBSYXRpbzwva2V5d29yZD48a2V5d29yZD5PdmVy
d2VpZ2h0Lypjb21wbGljYXRpb25zPC9rZXl3b3JkPjxrZXl3b3JkPlByZWRpY3RpdmUgVmFsdWUg
b2YgVGVzdHM8L2tleXdvcmQ+PGtleXdvcmQ+UHJvZ25vc2lzPC9rZXl3b3JkPjxrZXl3b3JkPlBy
b3RlaW51cmlhLypjb21wbGljYXRpb25zPC9rZXl3b3JkPjxrZXl3b3JkPlJlc2VhcmNoIERlc2ln
bjwva2V5d29yZD48a2V5d29yZD5SaXNrIEZhY3RvcnM8L2tleXdvcmQ+PGtleXdvcmQ+VW5pdGVk
IFN0YXRlcy9lcGlkZW1pb2xvZ3k8L2tleXdvcmQ+PGtleXdvcmQ+VXJpYyBBY2lkLypibG9vZDwv
a2V5d29yZD48L2tleXdvcmRzPjxkYXRlcz48eWVhcj4yMDA5PC95ZWFyPjxwdWItZGF0ZXM+PGRh
dGU+RmViIDIzPC9kYXRlPjwvcHViLWRhdGVzPjwvZGF0ZXM+PGlzYm4+MDAwMy05OTI2PC9pc2Ju
PjxhY2Nlc3Npb24tbnVtPjE5MjM3NzE3PC9hY2Nlc3Npb24tbnVtPjx1cmxzPjwvdXJscz48Y3Vz
dG9tMj5QbWMyNzI3NjQzPC9jdXN0b20yPjxjdXN0b202Pk5paG1zOTgwMDk8L2N1c3RvbTY+PGVs
ZWN0cm9uaWMtcmVzb3VyY2UtbnVtPjEwLjEwMDEvYXJjaGludGVybm1lZC4yMDA4LjYwNTwvZWxl
Y3Ryb25pYy1yZXNvdXJjZS1udW0+PHJlbW90ZS1kYXRhYmFzZS1wcm92aWRlcj5OTE08L3JlbW90
ZS1kYXRhYmFzZS1wcm92aWRlcj48bGFuZ3VhZ2U+ZW5nPC9sYW5ndWFnZT48L3JlY29yZD48L0Np
dGU+PC9FbmROb3RlPn==
</w:fldData>
        </w:fldChar>
      </w:r>
      <w:r w:rsidR="00FF4EC9">
        <w:rPr>
          <w:rFonts w:ascii="Times New Roman" w:eastAsia="Calibri" w:hAnsi="Times New Roman" w:cs="Times New Roman"/>
          <w:sz w:val="24"/>
          <w:szCs w:val="24"/>
        </w:rPr>
        <w:instrText xml:space="preserve"> ADDIN EN.CITE.DATA </w:instrText>
      </w:r>
      <w:r w:rsidR="00FF4EC9">
        <w:rPr>
          <w:rFonts w:ascii="Times New Roman" w:eastAsia="Calibri" w:hAnsi="Times New Roman" w:cs="Times New Roman"/>
          <w:sz w:val="24"/>
          <w:szCs w:val="24"/>
        </w:rPr>
      </w:r>
      <w:r w:rsidR="00FF4EC9">
        <w:rPr>
          <w:rFonts w:ascii="Times New Roman" w:eastAsia="Calibri" w:hAnsi="Times New Roman" w:cs="Times New Roman"/>
          <w:sz w:val="24"/>
          <w:szCs w:val="24"/>
        </w:rPr>
        <w:fldChar w:fldCharType="end"/>
      </w:r>
      <w:r w:rsidR="00FF4EC9" w:rsidRPr="00FF4EC9">
        <w:rPr>
          <w:rFonts w:ascii="Times New Roman" w:eastAsia="Calibri" w:hAnsi="Times New Roman" w:cs="Times New Roman"/>
          <w:sz w:val="24"/>
          <w:szCs w:val="24"/>
        </w:rPr>
      </w:r>
      <w:r w:rsidR="00FF4EC9" w:rsidRPr="00FF4EC9">
        <w:rPr>
          <w:rFonts w:ascii="Times New Roman" w:eastAsia="Calibri" w:hAnsi="Times New Roman" w:cs="Times New Roman"/>
          <w:sz w:val="24"/>
          <w:szCs w:val="24"/>
        </w:rPr>
        <w:fldChar w:fldCharType="separate"/>
      </w:r>
      <w:r w:rsidR="00FF4EC9" w:rsidRPr="00FF4EC9">
        <w:rPr>
          <w:rFonts w:ascii="Times New Roman" w:eastAsia="Calibri" w:hAnsi="Times New Roman" w:cs="Times New Roman"/>
          <w:noProof/>
          <w:sz w:val="24"/>
          <w:szCs w:val="24"/>
          <w:vertAlign w:val="superscript"/>
        </w:rPr>
        <w:t>1</w:t>
      </w:r>
      <w:r w:rsidR="00FF4EC9" w:rsidRPr="00FF4EC9">
        <w:rPr>
          <w:rFonts w:ascii="Times New Roman" w:eastAsia="Calibri" w:hAnsi="Times New Roman" w:cs="Times New Roman"/>
          <w:sz w:val="24"/>
          <w:szCs w:val="24"/>
        </w:rPr>
        <w:fldChar w:fldCharType="end"/>
      </w:r>
      <w:r w:rsidR="00FF4EC9" w:rsidRPr="00FF4EC9">
        <w:rPr>
          <w:rFonts w:ascii="Times New Roman" w:eastAsia="Calibri" w:hAnsi="Times New Roman" w:cs="Times New Roman"/>
          <w:sz w:val="24"/>
          <w:szCs w:val="24"/>
        </w:rPr>
        <w:t xml:space="preserve"> </w:t>
      </w:r>
      <w:r w:rsidR="005022D5">
        <w:rPr>
          <w:rFonts w:ascii="Times New Roman" w:eastAsia="Calibri" w:hAnsi="Times New Roman" w:cs="Times New Roman"/>
          <w:sz w:val="24"/>
          <w:szCs w:val="24"/>
        </w:rPr>
        <w:t>while</w:t>
      </w:r>
      <w:r w:rsidR="00FF4EC9" w:rsidRPr="00FF4EC9">
        <w:rPr>
          <w:rFonts w:ascii="Times New Roman" w:eastAsia="Calibri" w:hAnsi="Times New Roman" w:cs="Times New Roman"/>
          <w:sz w:val="24"/>
          <w:szCs w:val="24"/>
        </w:rPr>
        <w:t xml:space="preserve"> ESRD itself is an important risk factor for other co</w:t>
      </w:r>
      <w:r w:rsidR="00E03D1B">
        <w:rPr>
          <w:rFonts w:ascii="Times New Roman" w:eastAsia="Calibri" w:hAnsi="Times New Roman" w:cs="Times New Roman"/>
          <w:sz w:val="24"/>
          <w:szCs w:val="24"/>
        </w:rPr>
        <w:t>morbidities</w:t>
      </w:r>
      <w:r w:rsidR="00FF4EC9" w:rsidRPr="00FF4EC9">
        <w:rPr>
          <w:rFonts w:ascii="Times New Roman" w:eastAsia="Calibri" w:hAnsi="Times New Roman" w:cs="Times New Roman"/>
          <w:sz w:val="24"/>
          <w:szCs w:val="24"/>
        </w:rPr>
        <w:t xml:space="preserve"> such as cardiovascular disease.</w:t>
      </w:r>
      <w:r w:rsidR="00FF4EC9" w:rsidRPr="00FF4EC9">
        <w:rPr>
          <w:rFonts w:ascii="Times New Roman" w:eastAsia="Calibri" w:hAnsi="Times New Roman" w:cs="Times New Roman"/>
          <w:sz w:val="24"/>
          <w:szCs w:val="24"/>
        </w:rPr>
        <w:fldChar w:fldCharType="begin">
          <w:fldData xml:space="preserve">PEVuZE5vdGU+PENpdGU+PEF1dGhvcj5Mb25nZW5lY2tlcjwvQXV0aG9yPjxZZWFyPjIwMDI8L1ll
YXI+PFJlY051bT4xMTYwPC9SZWNOdW0+PERpc3BsYXlUZXh0PjxzdHlsZSBmYWNlPSJzdXBlcnNj
cmlwdCI+MiwgMzwvc3R5bGU+PC9EaXNwbGF5VGV4dD48cmVjb3JkPjxyZWMtbnVtYmVyPjExNjA8
L3JlYy1udW1iZXI+PGZvcmVpZ24ta2V5cz48a2V5IGFwcD0iRU4iIGRiLWlkPSJldHB4ZnQydHh2
cDkwOGVwNXMydnY1NXN0eHhmdzlmMmEycHYiIHRpbWVzdGFtcD0iMTQ5MzA0OTkyOCI+MTE2MDwv
a2V5PjwvZm9yZWlnbi1rZXlzPjxyZWYtdHlwZSBuYW1lPSJKb3VybmFsIEFydGljbGUiPjE3PC9y
ZWYtdHlwZT48Y29udHJpYnV0b3JzPjxhdXRob3JzPjxhdXRob3I+TG9uZ2VuZWNrZXIsIEouIEMu
PC9hdXRob3I+PGF1dGhvcj5Db3Jlc2gsIEouPC9hdXRob3I+PGF1dGhvcj5Qb3dlLCBOLiBSLjwv
YXV0aG9yPjxhdXRob3I+TGV2ZXksIEEuIFMuPC9hdXRob3I+PGF1dGhvcj5GaW5rLCBOLiBFLjwv
YXV0aG9yPjxhdXRob3I+TWFydGluLCBBLjwvYXV0aG9yPjxhdXRob3I+S2xhZywgTS4gSi48L2F1
dGhvcj48L2F1dGhvcnM+PC9jb250cmlidXRvcnM+PGF1dGgtYWRkcmVzcz5Kb2hucyBIb3BraW5z
IFVuaXZlcnNpdHkgU2Nob29sIG9mIE1lZGljaW5lLCBTdWl0ZSAyLTYzNywgMjAyNCBFLiBNb251
bWVudCBTdHJlZXQsIEJhbHRpbW9yZSwgTUQgMjEyMDUsIFVTQS4gamxvbmdlbmVAamhzcGguZWR1
PC9hdXRoLWFkZHJlc3M+PHRpdGxlcz48dGl0bGU+VHJhZGl0aW9uYWwgY2FyZGlvdmFzY3VsYXIg
ZGlzZWFzZSByaXNrIGZhY3RvcnMgaW4gZGlhbHlzaXMgcGF0aWVudHMgY29tcGFyZWQgd2l0aCB0
aGUgZ2VuZXJhbCBwb3B1bGF0aW9uOiB0aGUgQ0hPSUNFIFN0dWR5PC90aXRsZT48c2Vjb25kYXJ5
LXRpdGxlPkogQW0gU29jIE5lcGhyb2w8L3NlY29uZGFyeS10aXRsZT48YWx0LXRpdGxlPkpvdXJu
YWwgb2YgdGhlIEFtZXJpY2FuIFNvY2lldHkgb2YgTmVwaHJvbG9neSA6IEpBU048L2FsdC10aXRs
ZT48L3RpdGxlcz48cGVyaW9kaWNhbD48ZnVsbC10aXRsZT5Kb3VybmFsIG9mIHRoZSBBbWVyaWNh
biBTb2NpZXR5IG9mIE5lcGhyb2xvZ3k8L2Z1bGwtdGl0bGU+PGFiYnItMT5KLiBBbS4gU29jLiBO
ZXBocm9sLjwvYWJici0xPjxhYmJyLTI+SiBBbSBTb2MgTmVwaHJvbDwvYWJici0yPjwvcGVyaW9k
aWNhbD48cGFnZXM+MTkxOC0yNzwvcGFnZXM+PHZvbHVtZT4xMzwvdm9sdW1lPjxudW1iZXI+Nzwv
bnVtYmVyPjxlZGl0aW9uPjIwMDIvMDYvMjk8L2VkaXRpb24+PGtleXdvcmRzPjxrZXl3b3JkPkNh
cmRpb3Zhc2N1bGFyIERpc2Vhc2VzLypldGlvbG9neTwva2V5d29yZD48a2V5d29yZD5Db2hvcnQg
U3R1ZGllczwva2V5d29yZD48a2V5d29yZD5Dcm9zcy1TZWN0aW9uYWwgU3R1ZGllczwva2V5d29y
ZD48a2V5d29yZD5GZW1hbGU8L2tleXdvcmQ+PGtleXdvcmQ+SHVtYW5zPC9rZXl3b3JkPjxrZXl3
b3JkPktpZG5leSBGYWlsdXJlLCBDaHJvbmljLyp0aGVyYXB5PC9rZXl3b3JkPjxrZXl3b3JkPk1h
bGU8L2tleXdvcmQ+PGtleXdvcmQ+TWlkZGxlIEFnZWQ8L2tleXdvcmQ+PGtleXdvcmQ+TnV0cml0
aW9uIFN1cnZleXM8L2tleXdvcmQ+PGtleXdvcmQ+UmVuYWwgRGlhbHlzaXMvKmFkdmVyc2UgZWZm
ZWN0czwva2V5d29yZD48a2V5d29yZD5SaXNrIEZhY3RvcnM8L2tleXdvcmQ+PGtleXdvcmQ+VW5p
dGVkIFN0YXRlczwva2V5d29yZD48L2tleXdvcmRzPjxkYXRlcz48eWVhcj4yMDAyPC95ZWFyPjxw
dWItZGF0ZXM+PGRhdGU+SnVsPC9kYXRlPjwvcHViLWRhdGVzPjwvZGF0ZXM+PGlzYm4+MTA0Ni02
NjczIChQcmludCkmI3hEOzEwNDYtNjY3MzwvaXNibj48YWNjZXNzaW9uLW51bT4xMjA4OTM4OTwv
YWNjZXNzaW9uLW51bT48dXJscz48L3VybHM+PHJlbW90ZS1kYXRhYmFzZS1wcm92aWRlcj5OTE08
L3JlbW90ZS1kYXRhYmFzZS1wcm92aWRlcj48bGFuZ3VhZ2U+ZW5nPC9sYW5ndWFnZT48L3JlY29y
ZD48L0NpdGU+PENpdGU+PEF1dGhvcj5BbGFuaTwvQXV0aG9yPjxZZWFyPjIwMTQ8L1llYXI+PFJl
Y051bT4xMzI3PC9SZWNOdW0+PHJlY29yZD48cmVjLW51bWJlcj4xMzI3PC9yZWMtbnVtYmVyPjxm
b3JlaWduLWtleXM+PGtleSBhcHA9IkVOIiBkYi1pZD0iZXRweGZ0MnR4dnA5MDhlcDVzMnZ2NTVz
dHh4Znc5ZjJhMnB2IiB0aW1lc3RhbXA9IjE1MTc0NDU4NDYiPjEzMjc8L2tleT48L2ZvcmVpZ24t
a2V5cz48cmVmLXR5cGUgbmFtZT0iSm91cm5hbCBBcnRpY2xlIj4xNzwvcmVmLXR5cGU+PGNvbnRy
aWJ1dG9ycz48YXV0aG9ycz48YXV0aG9yPkFsYW5pLCBIdWRhaWZhPC9hdXRob3I+PGF1dGhvcj5U
YW1pbWksIEFzYWQ8L2F1dGhvcj48YXV0aG9yPlRhbWltaSwgTmloYWQ8L2F1dGhvcj48L2F1dGhv
cnM+PC9jb250cmlidXRvcnM+PHRpdGxlcz48dGl0bGU+Q2FyZGlvdmFzY3VsYXIgY28tbW9yYmlk
aXR5IGluIGNocm9uaWMga2lkbmV5IGRpc2Vhc2U6IEN1cnJlbnQga25vd2xlZGdlIGFuZCBmdXR1
cmUgcmVzZWFyY2ggbmVlZHM8L3RpdGxlPjxzZWNvbmRhcnktdGl0bGU+V29ybGQgSm91cm5hbCBv
ZiBOZXBocm9sb2d5PC9zZWNvbmRhcnktdGl0bGU+PC90aXRsZXM+PHBlcmlvZGljYWw+PGZ1bGwt
dGl0bGU+V29ybGQgSm91cm5hbCBvZiBOZXBocm9sb2d5PC9mdWxsLXRpdGxlPjwvcGVyaW9kaWNh
bD48cGFnZXM+MTU2LTE2ODwvcGFnZXM+PHZvbHVtZT4zPC92b2x1bWU+PG51bWJlcj40PC9udW1i
ZXI+PGRhdGVzPjx5ZWFyPjIwMTQ8L3llYXI+PHB1Yi1kYXRlcz48ZGF0ZT4xMS8wNiYjeEQ7MDYv
MjYvcmVjZWl2ZWQmI3hEOzA5LzMwL3JldmlzZWQmI3hEOzEwLzE0L2FjY2VwdGVkPC9kYXRlPjwv
cHViLWRhdGVzPjwvZGF0ZXM+PHB1Ymxpc2hlcj5CYWlzaGlkZW5nIFB1Ymxpc2hpbmcgR3JvdXAg
SW5jPC9wdWJsaXNoZXI+PGlzYm4+MjIyMC02MTI0PC9pc2JuPjxhY2Nlc3Npb24tbnVtPlBNQzQy
MjAzNDg8L2FjY2Vzc2lvbi1udW0+PHVybHM+PHJlbGF0ZWQtdXJscz48dXJsPmh0dHA6Ly93d3cu
bmNiaS5ubG0ubmloLmdvdi9wbWMvYXJ0aWNsZXMvUE1DNDIyMDM0OC88L3VybD48L3JlbGF0ZWQt
dXJscz48L3VybHM+PGVsZWN0cm9uaWMtcmVzb3VyY2UtbnVtPjEwLjU1Mjcvd2puLnYzLmk0LjE1
NjwvZWxlY3Ryb25pYy1yZXNvdXJjZS1udW0+PHJlbW90ZS1kYXRhYmFzZS1uYW1lPlBNQzwvcmVt
b3RlLWRhdGFiYXNlLW5hbWU+PC9yZWNvcmQ+PC9DaXRlPjwvRW5kTm90ZT5=
</w:fldData>
        </w:fldChar>
      </w:r>
      <w:r w:rsidR="001C2314">
        <w:rPr>
          <w:rFonts w:ascii="Times New Roman" w:eastAsia="Calibri" w:hAnsi="Times New Roman" w:cs="Times New Roman"/>
          <w:sz w:val="24"/>
          <w:szCs w:val="24"/>
        </w:rPr>
        <w:instrText xml:space="preserve"> ADDIN EN.CITE </w:instrText>
      </w:r>
      <w:r w:rsidR="001C2314">
        <w:rPr>
          <w:rFonts w:ascii="Times New Roman" w:eastAsia="Calibri" w:hAnsi="Times New Roman" w:cs="Times New Roman"/>
          <w:sz w:val="24"/>
          <w:szCs w:val="24"/>
        </w:rPr>
        <w:fldChar w:fldCharType="begin">
          <w:fldData xml:space="preserve">PEVuZE5vdGU+PENpdGU+PEF1dGhvcj5Mb25nZW5lY2tlcjwvQXV0aG9yPjxZZWFyPjIwMDI8L1ll
YXI+PFJlY051bT4xMTYwPC9SZWNOdW0+PERpc3BsYXlUZXh0PjxzdHlsZSBmYWNlPSJzdXBlcnNj
cmlwdCI+MiwgMzwvc3R5bGU+PC9EaXNwbGF5VGV4dD48cmVjb3JkPjxyZWMtbnVtYmVyPjExNjA8
L3JlYy1udW1iZXI+PGZvcmVpZ24ta2V5cz48a2V5IGFwcD0iRU4iIGRiLWlkPSJldHB4ZnQydHh2
cDkwOGVwNXMydnY1NXN0eHhmdzlmMmEycHYiIHRpbWVzdGFtcD0iMTQ5MzA0OTkyOCI+MTE2MDwv
a2V5PjwvZm9yZWlnbi1rZXlzPjxyZWYtdHlwZSBuYW1lPSJKb3VybmFsIEFydGljbGUiPjE3PC9y
ZWYtdHlwZT48Y29udHJpYnV0b3JzPjxhdXRob3JzPjxhdXRob3I+TG9uZ2VuZWNrZXIsIEouIEMu
PC9hdXRob3I+PGF1dGhvcj5Db3Jlc2gsIEouPC9hdXRob3I+PGF1dGhvcj5Qb3dlLCBOLiBSLjwv
YXV0aG9yPjxhdXRob3I+TGV2ZXksIEEuIFMuPC9hdXRob3I+PGF1dGhvcj5GaW5rLCBOLiBFLjwv
YXV0aG9yPjxhdXRob3I+TWFydGluLCBBLjwvYXV0aG9yPjxhdXRob3I+S2xhZywgTS4gSi48L2F1
dGhvcj48L2F1dGhvcnM+PC9jb250cmlidXRvcnM+PGF1dGgtYWRkcmVzcz5Kb2hucyBIb3BraW5z
IFVuaXZlcnNpdHkgU2Nob29sIG9mIE1lZGljaW5lLCBTdWl0ZSAyLTYzNywgMjAyNCBFLiBNb251
bWVudCBTdHJlZXQsIEJhbHRpbW9yZSwgTUQgMjEyMDUsIFVTQS4gamxvbmdlbmVAamhzcGguZWR1
PC9hdXRoLWFkZHJlc3M+PHRpdGxlcz48dGl0bGU+VHJhZGl0aW9uYWwgY2FyZGlvdmFzY3VsYXIg
ZGlzZWFzZSByaXNrIGZhY3RvcnMgaW4gZGlhbHlzaXMgcGF0aWVudHMgY29tcGFyZWQgd2l0aCB0
aGUgZ2VuZXJhbCBwb3B1bGF0aW9uOiB0aGUgQ0hPSUNFIFN0dWR5PC90aXRsZT48c2Vjb25kYXJ5
LXRpdGxlPkogQW0gU29jIE5lcGhyb2w8L3NlY29uZGFyeS10aXRsZT48YWx0LXRpdGxlPkpvdXJu
YWwgb2YgdGhlIEFtZXJpY2FuIFNvY2lldHkgb2YgTmVwaHJvbG9neSA6IEpBU048L2FsdC10aXRs
ZT48L3RpdGxlcz48cGVyaW9kaWNhbD48ZnVsbC10aXRsZT5Kb3VybmFsIG9mIHRoZSBBbWVyaWNh
biBTb2NpZXR5IG9mIE5lcGhyb2xvZ3k8L2Z1bGwtdGl0bGU+PGFiYnItMT5KLiBBbS4gU29jLiBO
ZXBocm9sLjwvYWJici0xPjxhYmJyLTI+SiBBbSBTb2MgTmVwaHJvbDwvYWJici0yPjwvcGVyaW9k
aWNhbD48cGFnZXM+MTkxOC0yNzwvcGFnZXM+PHZvbHVtZT4xMzwvdm9sdW1lPjxudW1iZXI+Nzwv
bnVtYmVyPjxlZGl0aW9uPjIwMDIvMDYvMjk8L2VkaXRpb24+PGtleXdvcmRzPjxrZXl3b3JkPkNh
cmRpb3Zhc2N1bGFyIERpc2Vhc2VzLypldGlvbG9neTwva2V5d29yZD48a2V5d29yZD5Db2hvcnQg
U3R1ZGllczwva2V5d29yZD48a2V5d29yZD5Dcm9zcy1TZWN0aW9uYWwgU3R1ZGllczwva2V5d29y
ZD48a2V5d29yZD5GZW1hbGU8L2tleXdvcmQ+PGtleXdvcmQ+SHVtYW5zPC9rZXl3b3JkPjxrZXl3
b3JkPktpZG5leSBGYWlsdXJlLCBDaHJvbmljLyp0aGVyYXB5PC9rZXl3b3JkPjxrZXl3b3JkPk1h
bGU8L2tleXdvcmQ+PGtleXdvcmQ+TWlkZGxlIEFnZWQ8L2tleXdvcmQ+PGtleXdvcmQ+TnV0cml0
aW9uIFN1cnZleXM8L2tleXdvcmQ+PGtleXdvcmQ+UmVuYWwgRGlhbHlzaXMvKmFkdmVyc2UgZWZm
ZWN0czwva2V5d29yZD48a2V5d29yZD5SaXNrIEZhY3RvcnM8L2tleXdvcmQ+PGtleXdvcmQ+VW5p
dGVkIFN0YXRlczwva2V5d29yZD48L2tleXdvcmRzPjxkYXRlcz48eWVhcj4yMDAyPC95ZWFyPjxw
dWItZGF0ZXM+PGRhdGU+SnVsPC9kYXRlPjwvcHViLWRhdGVzPjwvZGF0ZXM+PGlzYm4+MTA0Ni02
NjczIChQcmludCkmI3hEOzEwNDYtNjY3MzwvaXNibj48YWNjZXNzaW9uLW51bT4xMjA4OTM4OTwv
YWNjZXNzaW9uLW51bT48dXJscz48L3VybHM+PHJlbW90ZS1kYXRhYmFzZS1wcm92aWRlcj5OTE08
L3JlbW90ZS1kYXRhYmFzZS1wcm92aWRlcj48bGFuZ3VhZ2U+ZW5nPC9sYW5ndWFnZT48L3JlY29y
ZD48L0NpdGU+PENpdGU+PEF1dGhvcj5BbGFuaTwvQXV0aG9yPjxZZWFyPjIwMTQ8L1llYXI+PFJl
Y051bT4xMzI3PC9SZWNOdW0+PHJlY29yZD48cmVjLW51bWJlcj4xMzI3PC9yZWMtbnVtYmVyPjxm
b3JlaWduLWtleXM+PGtleSBhcHA9IkVOIiBkYi1pZD0iZXRweGZ0MnR4dnA5MDhlcDVzMnZ2NTVz
dHh4Znc5ZjJhMnB2IiB0aW1lc3RhbXA9IjE1MTc0NDU4NDYiPjEzMjc8L2tleT48L2ZvcmVpZ24t
a2V5cz48cmVmLXR5cGUgbmFtZT0iSm91cm5hbCBBcnRpY2xlIj4xNzwvcmVmLXR5cGU+PGNvbnRy
aWJ1dG9ycz48YXV0aG9ycz48YXV0aG9yPkFsYW5pLCBIdWRhaWZhPC9hdXRob3I+PGF1dGhvcj5U
YW1pbWksIEFzYWQ8L2F1dGhvcj48YXV0aG9yPlRhbWltaSwgTmloYWQ8L2F1dGhvcj48L2F1dGhv
cnM+PC9jb250cmlidXRvcnM+PHRpdGxlcz48dGl0bGU+Q2FyZGlvdmFzY3VsYXIgY28tbW9yYmlk
aXR5IGluIGNocm9uaWMga2lkbmV5IGRpc2Vhc2U6IEN1cnJlbnQga25vd2xlZGdlIGFuZCBmdXR1
cmUgcmVzZWFyY2ggbmVlZHM8L3RpdGxlPjxzZWNvbmRhcnktdGl0bGU+V29ybGQgSm91cm5hbCBv
ZiBOZXBocm9sb2d5PC9zZWNvbmRhcnktdGl0bGU+PC90aXRsZXM+PHBlcmlvZGljYWw+PGZ1bGwt
dGl0bGU+V29ybGQgSm91cm5hbCBvZiBOZXBocm9sb2d5PC9mdWxsLXRpdGxlPjwvcGVyaW9kaWNh
bD48cGFnZXM+MTU2LTE2ODwvcGFnZXM+PHZvbHVtZT4zPC92b2x1bWU+PG51bWJlcj40PC9udW1i
ZXI+PGRhdGVzPjx5ZWFyPjIwMTQ8L3llYXI+PHB1Yi1kYXRlcz48ZGF0ZT4xMS8wNiYjeEQ7MDYv
MjYvcmVjZWl2ZWQmI3hEOzA5LzMwL3JldmlzZWQmI3hEOzEwLzE0L2FjY2VwdGVkPC9kYXRlPjwv
cHViLWRhdGVzPjwvZGF0ZXM+PHB1Ymxpc2hlcj5CYWlzaGlkZW5nIFB1Ymxpc2hpbmcgR3JvdXAg
SW5jPC9wdWJsaXNoZXI+PGlzYm4+MjIyMC02MTI0PC9pc2JuPjxhY2Nlc3Npb24tbnVtPlBNQzQy
MjAzNDg8L2FjY2Vzc2lvbi1udW0+PHVybHM+PHJlbGF0ZWQtdXJscz48dXJsPmh0dHA6Ly93d3cu
bmNiaS5ubG0ubmloLmdvdi9wbWMvYXJ0aWNsZXMvUE1DNDIyMDM0OC88L3VybD48L3JlbGF0ZWQt
dXJscz48L3VybHM+PGVsZWN0cm9uaWMtcmVzb3VyY2UtbnVtPjEwLjU1Mjcvd2puLnYzLmk0LjE1
NjwvZWxlY3Ryb25pYy1yZXNvdXJjZS1udW0+PHJlbW90ZS1kYXRhYmFzZS1uYW1lPlBNQzwvcmVt
b3RlLWRhdGFiYXNlLW5hbWU+PC9yZWNvcmQ+PC9DaXRlPjwvRW5kTm90ZT5=
</w:fldData>
        </w:fldChar>
      </w:r>
      <w:r w:rsidR="001C2314">
        <w:rPr>
          <w:rFonts w:ascii="Times New Roman" w:eastAsia="Calibri" w:hAnsi="Times New Roman" w:cs="Times New Roman"/>
          <w:sz w:val="24"/>
          <w:szCs w:val="24"/>
        </w:rPr>
        <w:instrText xml:space="preserve"> ADDIN EN.CITE.DATA </w:instrText>
      </w:r>
      <w:r w:rsidR="001C2314">
        <w:rPr>
          <w:rFonts w:ascii="Times New Roman" w:eastAsia="Calibri" w:hAnsi="Times New Roman" w:cs="Times New Roman"/>
          <w:sz w:val="24"/>
          <w:szCs w:val="24"/>
        </w:rPr>
      </w:r>
      <w:r w:rsidR="001C2314">
        <w:rPr>
          <w:rFonts w:ascii="Times New Roman" w:eastAsia="Calibri" w:hAnsi="Times New Roman" w:cs="Times New Roman"/>
          <w:sz w:val="24"/>
          <w:szCs w:val="24"/>
        </w:rPr>
        <w:fldChar w:fldCharType="end"/>
      </w:r>
      <w:r w:rsidR="00FF4EC9" w:rsidRPr="00FF4EC9">
        <w:rPr>
          <w:rFonts w:ascii="Times New Roman" w:eastAsia="Calibri" w:hAnsi="Times New Roman" w:cs="Times New Roman"/>
          <w:sz w:val="24"/>
          <w:szCs w:val="24"/>
        </w:rPr>
      </w:r>
      <w:r w:rsidR="00FF4EC9" w:rsidRPr="00FF4EC9">
        <w:rPr>
          <w:rFonts w:ascii="Times New Roman" w:eastAsia="Calibri" w:hAnsi="Times New Roman" w:cs="Times New Roman"/>
          <w:sz w:val="24"/>
          <w:szCs w:val="24"/>
        </w:rPr>
        <w:fldChar w:fldCharType="separate"/>
      </w:r>
      <w:r w:rsidR="001C2314" w:rsidRPr="001C2314">
        <w:rPr>
          <w:rFonts w:ascii="Times New Roman" w:eastAsia="Calibri" w:hAnsi="Times New Roman" w:cs="Times New Roman"/>
          <w:noProof/>
          <w:sz w:val="24"/>
          <w:szCs w:val="24"/>
          <w:vertAlign w:val="superscript"/>
        </w:rPr>
        <w:t>2, 3</w:t>
      </w:r>
      <w:r w:rsidR="00FF4EC9" w:rsidRPr="00FF4EC9">
        <w:rPr>
          <w:rFonts w:ascii="Times New Roman" w:eastAsia="Calibri" w:hAnsi="Times New Roman" w:cs="Times New Roman"/>
          <w:sz w:val="24"/>
          <w:szCs w:val="24"/>
        </w:rPr>
        <w:fldChar w:fldCharType="end"/>
      </w:r>
      <w:r w:rsidR="003E5BFC">
        <w:rPr>
          <w:rFonts w:ascii="Times New Roman" w:eastAsia="Calibri" w:hAnsi="Times New Roman" w:cs="Times New Roman"/>
          <w:sz w:val="24"/>
          <w:szCs w:val="24"/>
        </w:rPr>
        <w:t xml:space="preserve"> </w:t>
      </w:r>
      <w:r w:rsidR="00EE54CD">
        <w:rPr>
          <w:rFonts w:ascii="Times New Roman" w:eastAsia="Calibri" w:hAnsi="Times New Roman" w:cs="Times New Roman"/>
          <w:sz w:val="24"/>
          <w:szCs w:val="24"/>
        </w:rPr>
        <w:t>O</w:t>
      </w:r>
      <w:r w:rsidR="00F47693" w:rsidRPr="00F47693">
        <w:rPr>
          <w:rFonts w:ascii="Times New Roman" w:eastAsia="Calibri" w:hAnsi="Times New Roman" w:cs="Times New Roman"/>
          <w:sz w:val="24"/>
          <w:szCs w:val="24"/>
        </w:rPr>
        <w:t xml:space="preserve">ver the past decade, the proportion of </w:t>
      </w:r>
      <w:r w:rsidR="00892E3C">
        <w:rPr>
          <w:rFonts w:ascii="Times New Roman" w:eastAsia="Calibri" w:hAnsi="Times New Roman" w:cs="Times New Roman"/>
          <w:sz w:val="24"/>
          <w:szCs w:val="24"/>
        </w:rPr>
        <w:t>deceased-donor</w:t>
      </w:r>
      <w:r w:rsidR="00F47693" w:rsidRPr="00F47693">
        <w:rPr>
          <w:rFonts w:ascii="Times New Roman" w:eastAsia="Calibri" w:hAnsi="Times New Roman" w:cs="Times New Roman"/>
          <w:sz w:val="24"/>
          <w:szCs w:val="24"/>
        </w:rPr>
        <w:t xml:space="preserve"> kidney transplant </w:t>
      </w:r>
      <w:r w:rsidR="00674A67">
        <w:rPr>
          <w:rFonts w:ascii="Times New Roman" w:eastAsia="Calibri" w:hAnsi="Times New Roman" w:cs="Times New Roman"/>
          <w:sz w:val="24"/>
          <w:szCs w:val="24"/>
        </w:rPr>
        <w:t xml:space="preserve">(DDKT) </w:t>
      </w:r>
      <w:r w:rsidR="00F47693" w:rsidRPr="00F47693">
        <w:rPr>
          <w:rFonts w:ascii="Times New Roman" w:eastAsia="Calibri" w:hAnsi="Times New Roman" w:cs="Times New Roman"/>
          <w:sz w:val="24"/>
          <w:szCs w:val="24"/>
        </w:rPr>
        <w:t>recipients older than 60 years of age has increased</w:t>
      </w:r>
      <w:r w:rsidR="00F47693">
        <w:rPr>
          <w:rFonts w:ascii="Times New Roman" w:eastAsia="Calibri" w:hAnsi="Times New Roman" w:cs="Times New Roman"/>
          <w:sz w:val="24"/>
          <w:szCs w:val="24"/>
        </w:rPr>
        <w:t xml:space="preserve"> from 17% to 29%</w:t>
      </w:r>
      <w:r w:rsidR="00F55AE2">
        <w:rPr>
          <w:rFonts w:ascii="Times New Roman" w:eastAsia="Calibri" w:hAnsi="Times New Roman" w:cs="Times New Roman"/>
          <w:sz w:val="24"/>
          <w:szCs w:val="24"/>
        </w:rPr>
        <w:t xml:space="preserve"> in the UK</w:t>
      </w:r>
      <w:r w:rsidR="000E35A2">
        <w:rPr>
          <w:rFonts w:ascii="Times New Roman" w:eastAsia="Calibri" w:hAnsi="Times New Roman" w:cs="Times New Roman"/>
          <w:sz w:val="24"/>
          <w:szCs w:val="24"/>
        </w:rPr>
        <w:t>,</w:t>
      </w:r>
      <w:r w:rsidR="00B35AF6">
        <w:rPr>
          <w:rFonts w:ascii="Times New Roman" w:eastAsia="Calibri" w:hAnsi="Times New Roman" w:cs="Times New Roman"/>
          <w:sz w:val="24"/>
          <w:szCs w:val="24"/>
        </w:rPr>
        <w:fldChar w:fldCharType="begin"/>
      </w:r>
      <w:r w:rsidR="0076221A">
        <w:rPr>
          <w:rFonts w:ascii="Times New Roman" w:eastAsia="Calibri" w:hAnsi="Times New Roman" w:cs="Times New Roman"/>
          <w:sz w:val="24"/>
          <w:szCs w:val="24"/>
        </w:rPr>
        <w:instrText xml:space="preserve"> ADDIN EN.CITE &lt;EndNote&gt;&lt;Cite&gt;&lt;Year&gt;2018&lt;/Year&gt;&lt;RecNum&gt;1174&lt;/RecNum&gt;&lt;DisplayText&gt;&lt;style face="superscript"&gt;4&lt;/style&gt;&lt;/DisplayText&gt;&lt;record&gt;&lt;rec-number&gt;1174&lt;/rec-number&gt;&lt;foreign-keys&gt;&lt;key app="EN" db-id="etpxft2txvp908ep5s2vv55stxxfw9f2a2pv" timestamp="1493979862"&gt;1174&lt;/key&gt;&lt;/foreign-keys&gt;&lt;ref-type name="Web Page"&gt;12&lt;/ref-type&gt;&lt;contributors&gt;&lt;/contributors&gt;&lt;titles&gt;&lt;title&gt;NHS Blood and Transplant. UK Transplant Registry. Organ Donation and Transplantation Annual Activity Report&lt;/title&gt;&lt;/titles&gt;&lt;number&gt;07/03/2019&lt;/number&gt;&lt;dates&gt;&lt;year&gt;2018&lt;/year&gt;&lt;/dates&gt;&lt;pub-location&gt;UK&lt;/pub-location&gt;&lt;urls&gt;&lt;related-urls&gt;&lt;url&gt;https://www.odt.nhs.uk/statistics-and-reports/annual-activity-report/&lt;/url&gt;&lt;/related-urls&gt;&lt;/urls&gt;&lt;/record&gt;&lt;/Cite&gt;&lt;/EndNote&gt;</w:instrText>
      </w:r>
      <w:r w:rsidR="00B35AF6">
        <w:rPr>
          <w:rFonts w:ascii="Times New Roman" w:eastAsia="Calibri" w:hAnsi="Times New Roman" w:cs="Times New Roman"/>
          <w:sz w:val="24"/>
          <w:szCs w:val="24"/>
        </w:rPr>
        <w:fldChar w:fldCharType="separate"/>
      </w:r>
      <w:r w:rsidR="00FF4EC9" w:rsidRPr="00FF4EC9">
        <w:rPr>
          <w:rFonts w:ascii="Times New Roman" w:eastAsia="Calibri" w:hAnsi="Times New Roman" w:cs="Times New Roman"/>
          <w:noProof/>
          <w:sz w:val="24"/>
          <w:szCs w:val="24"/>
          <w:vertAlign w:val="superscript"/>
        </w:rPr>
        <w:t>4</w:t>
      </w:r>
      <w:r w:rsidR="00B35AF6">
        <w:rPr>
          <w:rFonts w:ascii="Times New Roman" w:eastAsia="Calibri" w:hAnsi="Times New Roman" w:cs="Times New Roman"/>
          <w:sz w:val="24"/>
          <w:szCs w:val="24"/>
        </w:rPr>
        <w:fldChar w:fldCharType="end"/>
      </w:r>
      <w:r w:rsidR="00F47693">
        <w:rPr>
          <w:rFonts w:ascii="Times New Roman" w:eastAsia="Calibri" w:hAnsi="Times New Roman" w:cs="Times New Roman"/>
          <w:sz w:val="24"/>
          <w:szCs w:val="24"/>
        </w:rPr>
        <w:t xml:space="preserve"> </w:t>
      </w:r>
      <w:r w:rsidR="00F80912">
        <w:rPr>
          <w:rFonts w:ascii="Times New Roman" w:eastAsia="Calibri" w:hAnsi="Times New Roman" w:cs="Times New Roman"/>
          <w:sz w:val="24"/>
          <w:szCs w:val="24"/>
        </w:rPr>
        <w:t xml:space="preserve">and </w:t>
      </w:r>
      <w:r w:rsidR="000E35A2">
        <w:rPr>
          <w:rFonts w:ascii="Times New Roman" w:eastAsia="Calibri" w:hAnsi="Times New Roman" w:cs="Times New Roman"/>
          <w:sz w:val="24"/>
          <w:szCs w:val="24"/>
        </w:rPr>
        <w:t xml:space="preserve">the </w:t>
      </w:r>
      <w:r w:rsidR="002667F1">
        <w:rPr>
          <w:rFonts w:ascii="Times New Roman" w:eastAsia="Calibri" w:hAnsi="Times New Roman" w:cs="Times New Roman"/>
          <w:sz w:val="24"/>
          <w:szCs w:val="24"/>
        </w:rPr>
        <w:t xml:space="preserve">burden of comorbidity among </w:t>
      </w:r>
      <w:r w:rsidR="00271C5D">
        <w:rPr>
          <w:rFonts w:ascii="Times New Roman" w:eastAsia="Calibri" w:hAnsi="Times New Roman" w:cs="Times New Roman"/>
          <w:sz w:val="24"/>
          <w:szCs w:val="24"/>
        </w:rPr>
        <w:t xml:space="preserve">patients undergoing kidney transplantation </w:t>
      </w:r>
      <w:r w:rsidR="00B62B44">
        <w:rPr>
          <w:rFonts w:ascii="Times New Roman" w:eastAsia="Calibri" w:hAnsi="Times New Roman" w:cs="Times New Roman"/>
          <w:sz w:val="24"/>
          <w:szCs w:val="24"/>
        </w:rPr>
        <w:t xml:space="preserve">has </w:t>
      </w:r>
      <w:r w:rsidR="00271C5D">
        <w:rPr>
          <w:rFonts w:ascii="Times New Roman" w:eastAsia="Calibri" w:hAnsi="Times New Roman" w:cs="Times New Roman"/>
          <w:sz w:val="24"/>
          <w:szCs w:val="24"/>
        </w:rPr>
        <w:t xml:space="preserve">also </w:t>
      </w:r>
      <w:r w:rsidR="00CE02BC">
        <w:rPr>
          <w:rFonts w:ascii="Times New Roman" w:eastAsia="Calibri" w:hAnsi="Times New Roman" w:cs="Times New Roman"/>
          <w:sz w:val="24"/>
          <w:szCs w:val="24"/>
        </w:rPr>
        <w:t xml:space="preserve">risen </w:t>
      </w:r>
      <w:r w:rsidR="00271C5D">
        <w:rPr>
          <w:rFonts w:ascii="Times New Roman" w:eastAsia="Calibri" w:hAnsi="Times New Roman" w:cs="Times New Roman"/>
          <w:sz w:val="24"/>
          <w:szCs w:val="24"/>
        </w:rPr>
        <w:t>significantly</w:t>
      </w:r>
      <w:r w:rsidR="002667F1">
        <w:rPr>
          <w:rFonts w:ascii="Times New Roman" w:eastAsia="Calibri" w:hAnsi="Times New Roman" w:cs="Times New Roman"/>
          <w:sz w:val="24"/>
          <w:szCs w:val="24"/>
        </w:rPr>
        <w:t>.</w:t>
      </w:r>
      <w:r w:rsidR="00B35AF6">
        <w:rPr>
          <w:rFonts w:ascii="Times New Roman" w:eastAsia="Calibri" w:hAnsi="Times New Roman" w:cs="Times New Roman"/>
          <w:sz w:val="24"/>
          <w:szCs w:val="24"/>
        </w:rPr>
        <w:fldChar w:fldCharType="begin">
          <w:fldData xml:space="preserve">PEVuZE5vdGU+PENpdGU+PEF1dGhvcj5XdTwvQXV0aG9yPjxZZWFyPjIwMDU8L1llYXI+PFJlY051
bT4xNzA8L1JlY051bT48RGlzcGxheVRleHQ+PHN0eWxlIGZhY2U9InN1cGVyc2NyaXB0Ij41LTc8
L3N0eWxlPjwvRGlzcGxheVRleHQ+PHJlY29yZD48cmVjLW51bWJlcj4xNzA8L3JlYy1udW1iZXI+
PGZvcmVpZ24ta2V5cz48a2V5IGFwcD0iRU4iIGRiLWlkPSJldHB4ZnQydHh2cDkwOGVwNXMydnY1
NXN0eHhmdzlmMmEycHYiIHRpbWVzdGFtcD0iMTQzMTYzOTQzMCI+MTcwPC9rZXk+PC9mb3JlaWdu
LWtleXM+PHJlZi10eXBlIG5hbWU9IkpvdXJuYWwgQXJ0aWNsZSI+MTc8L3JlZi10eXBlPjxjb250
cmlidXRvcnM+PGF1dGhvcnM+PGF1dGhvcj5XdSwgQ2hyaXN0aW5lPC9hdXRob3I+PGF1dGhvcj5F
dmFucywgSWRyaXM8L2F1dGhvcj48YXV0aG9yPkpvc2VwaCwgUmF5bW9uZDwvYXV0aG9yPjxhdXRo
b3I+U2hhcGlybywgUm9uPC9hdXRob3I+PGF1dGhvcj5UYW4sIEhlbmtpZTwvYXV0aG9yPjxhdXRo
b3I+QmFzdSwgQW1pdDwvYXV0aG9yPjxhdXRob3I+U21ldGFua2EsIEN5bnRoaWE8L2F1dGhvcj48
YXV0aG9yPktoYW4sIEFoa3RhcjwvYXV0aG9yPjxhdXRob3I+TWNDYXVsZXksIEplcnJ5PC9hdXRo
b3I+PGF1dGhvcj5VbnJ1aCwgTWFyazwvYXV0aG9yPjwvYXV0aG9ycz48L2NvbnRyaWJ1dG9ycz48
dGl0bGVzPjx0aXRsZT5Db21vcmJpZCBjb25kaXRpb25zIGluIGtpZG5leSB0cmFuc3BsYW50YXRp
b246IGFzc29jaWF0aW9uIHdpdGggZ3JhZnQgYW5kIHBhdGllbnQgc3Vydml2YWw8L3RpdGxlPjxz
ZWNvbmRhcnktdGl0bGU+Sm91cm5hbCBvZiB0aGUgQW1lcmljYW4gU29jaWV0eSBvZiBOZXBocm9s
b2d5PC9zZWNvbmRhcnktdGl0bGU+PC90aXRsZXM+PHBlcmlvZGljYWw+PGZ1bGwtdGl0bGU+Sm91
cm5hbCBvZiB0aGUgQW1lcmljYW4gU29jaWV0eSBvZiBOZXBocm9sb2d5PC9mdWxsLXRpdGxlPjxh
YmJyLTE+Si4gQW0uIFNvYy4gTmVwaHJvbC48L2FiYnItMT48YWJici0yPkogQW0gU29jIE5lcGhy
b2w8L2FiYnItMj48L3BlcmlvZGljYWw+PHBhZ2VzPjM0MzctMzQ0NDwvcGFnZXM+PHZvbHVtZT4x
Njwvdm9sdW1lPjxudW1iZXI+MTE8L251bWJlcj48ZGF0ZXM+PHllYXI+MjAwNTwveWVhcj48cHVi
LWRhdGVzPjxkYXRlPk5vdmVtYmVyIDEsIDIwMDU8L2RhdGU+PC9wdWItZGF0ZXM+PC9kYXRlcz48
dXJscz48cmVsYXRlZC11cmxzPjx1cmw+aHR0cDovL2phc24uYXNuam91cm5hbHMub3JnL2NvbnRl
bnQvMTYvMTEvMzQzNy5hYnN0cmFjdDwvdXJsPjwvcmVsYXRlZC11cmxzPjwvdXJscz48ZWxlY3Ry
b25pYy1yZXNvdXJjZS1udW0+MTAuMTY4MS9hc24uMjAwNTA0MDQzOTwvZWxlY3Ryb25pYy1yZXNv
dXJjZS1udW0+PC9yZWNvcmQ+PC9DaXRlPjxDaXRlPjxBdXRob3I+Q2hhbmc8L0F1dGhvcj48WWVh
cj4yMDA3PC9ZZWFyPjxSZWNOdW0+MTE1NDwvUmVjTnVtPjxyZWNvcmQ+PHJlYy1udW1iZXI+MTE1
NDwvcmVjLW51bWJlcj48Zm9yZWlnbi1rZXlzPjxrZXkgYXBwPSJFTiIgZGItaWQ9ImV0cHhmdDJ0
eHZwOTA4ZXA1czJ2djU1c3R4eGZ3OWYyYTJwdiIgdGltZXN0YW1wPSIxNDkyOTYzMDgxIj4xMTU0
PC9rZXk+PC9mb3JlaWduLWtleXM+PHJlZi10eXBlIG5hbWU9IkpvdXJuYWwgQXJ0aWNsZSI+MTc8
L3JlZi10eXBlPjxjb250cmlidXRvcnM+PGF1dGhvcnM+PGF1dGhvcj5DaGFuZywgUy4gSC48L2F1
dGhvcj48YXV0aG9yPlJ1c3MsIEcuIFIuPC9hdXRob3I+PGF1dGhvcj5DaGFkYmFuLCBTLiBKLjwv
YXV0aG9yPjxhdXRob3I+Q2FtcGJlbGwsIFMuIEIuPC9hdXRob3I+PGF1dGhvcj5NY0RvbmFsZCwg
Uy4gUC48L2F1dGhvcj48L2F1dGhvcnM+PC9jb250cmlidXRvcnM+PGF1dGgtYWRkcmVzcz5BdXN0
cmFsaWEgYW5kIE5ldyBaZWFsYW5kIERpYWx5c2lzIGFuZCBUcmFuc3BsYW50IFJlZ2lzdHJ5LCBR
dWVlbiBFbGl6YWJldGggSG9zcGl0YWwsIFdvb2R2aWxsZSBTb3V0aCwgQXVzdHJhbGlhLiBzZWFu
QGFuemRhdGEub3JnLmF1PC9hdXRoLWFkZHJlc3M+PHRpdGxlcz48dGl0bGU+VHJlbmRzIGluIGtp
ZG5leSB0cmFuc3BsYW50YXRpb24gaW4gQXVzdHJhbGlhIGFuZCBOZXcgWmVhbGFuZCwgMTk5My0y
MDA0PC90aXRsZT48c2Vjb25kYXJ5LXRpdGxlPlRyYW5zcGxhbnRhdGlvbjwvc2Vjb25kYXJ5LXRp
dGxlPjxhbHQtdGl0bGU+VHJhbnNwbGFudGF0aW9uPC9hbHQtdGl0bGU+PC90aXRsZXM+PHBlcmlv
ZGljYWw+PGZ1bGwtdGl0bGU+VHJhbnNwbGFudGF0aW9uPC9mdWxsLXRpdGxlPjxhYmJyLTE+VHJh
bnNwbGFudGF0aW9uPC9hYmJyLTE+PGFiYnItMj5UcmFuc3BsYW50YXRpb248L2FiYnItMj48L3Bl
cmlvZGljYWw+PGFsdC1wZXJpb2RpY2FsPjxmdWxsLXRpdGxlPlRyYW5zcGxhbnRhdGlvbjwvZnVs
bC10aXRsZT48YWJici0xPlRyYW5zcGxhbnRhdGlvbjwvYWJici0xPjxhYmJyLTI+VHJhbnNwbGFu
dGF0aW9uPC9hYmJyLTI+PC9hbHQtcGVyaW9kaWNhbD48cGFnZXM+NjExLTg8L3BhZ2VzPjx2b2x1
bWU+ODQ8L3ZvbHVtZT48bnVtYmVyPjU8L251bWJlcj48ZWRpdGlvbj4yMDA3LzA5LzE5PC9lZGl0
aW9uPjxrZXl3b3Jkcz48a2V5d29yZD5BZHVsdDwva2V5d29yZD48a2V5d29yZD5BdXN0cmFsaWEv
ZXBpZGVtaW9sb2d5PC9rZXl3b3JkPjxrZXl3b3JkPkZlbWFsZTwva2V5d29yZD48a2V5d29yZD5H
cmFmdCBSZWplY3Rpb248L2tleXdvcmQ+PGtleXdvcmQ+R3JhZnQgdnMgSG9zdCBEaXNlYXNlPC9r
ZXl3b3JkPjxrZXl3b3JkPkh1bWFuczwva2V5d29yZD48a2V5d29yZD5LaWRuZXkgVHJhbnNwbGFu
dGF0aW9uL2NsYXNzaWZpY2F0aW9uL3BhdGhvbG9neS8qdHJlbmRzPC9rZXl3b3JkPjxrZXl3b3Jk
Pk1hbGU8L2tleXdvcmQ+PGtleXdvcmQ+TWlkZGxlIEFnZWQ8L2tleXdvcmQ+PGtleXdvcmQ+TmV3
IFplYWxhbmQvZXBpZGVtaW9sb2d5PC9rZXl3b3JkPjxrZXl3b3JkPlJpc2sgRmFjdG9yczwva2V5
d29yZD48a2V5d29yZD5TdXJ2aXZhbCBSYXRlPC9rZXl3b3JkPjxrZXl3b3JkPlRpbWUgRmFjdG9y
czwva2V5d29yZD48a2V5d29yZD5UaXNzdWUgRG9ub3JzPC9rZXl3b3JkPjxrZXl3b3JkPlRyZWF0
bWVudCBPdXRjb21lPC9rZXl3b3JkPjwva2V5d29yZHM+PGRhdGVzPjx5ZWFyPjIwMDc8L3llYXI+
PHB1Yi1kYXRlcz48ZGF0ZT5TZXAgMTU8L2RhdGU+PC9wdWItZGF0ZXM+PC9kYXRlcz48aXNibj4w
MDQxLTEzMzcgKFByaW50KSYjeEQ7MDA0MS0xMzM3PC9pc2JuPjxhY2Nlc3Npb24tbnVtPjE3ODc2
Mjc0PC9hY2Nlc3Npb24tbnVtPjx1cmxzPjwvdXJscz48ZWxlY3Ryb25pYy1yZXNvdXJjZS1udW0+
MTAuMTA5Ny8wMS50cC4wMDAwMjgwNTUzLjIzODk4LmVmPC9lbGVjdHJvbmljLXJlc291cmNlLW51
bT48cmVtb3RlLWRhdGFiYXNlLXByb3ZpZGVyPk5MTTwvcmVtb3RlLWRhdGFiYXNlLXByb3ZpZGVy
PjxsYW5ndWFnZT5lbmc8L2xhbmd1YWdlPjwvcmVjb3JkPjwvQ2l0ZT48Q2l0ZT48QXV0aG9yPldl
aW5oYW5kbDwvQXV0aG9yPjxZZWFyPjIwMDk8L1llYXI+PFJlY051bT4xMTcxPC9SZWNOdW0+PHJl
Y29yZD48cmVjLW51bWJlcj4xMTcxPC9yZWMtbnVtYmVyPjxmb3JlaWduLWtleXM+PGtleSBhcHA9
IkVOIiBkYi1pZD0iZXRweGZ0MnR4dnA5MDhlcDVzMnZ2NTVzdHh4Znc5ZjJhMnB2IiB0aW1lc3Rh
bXA9IjE0OTMxMjU1MzIiPjExNzE8L2tleT48L2ZvcmVpZ24ta2V5cz48cmVmLXR5cGUgbmFtZT0i
Sm91cm5hbCBBcnRpY2xlIj4xNzwvcmVmLXR5cGU+PGNvbnRyaWJ1dG9ycz48YXV0aG9ycz48YXV0
aG9yPldlaW5oYW5kbCwgRS4gRC48L2F1dGhvcj48YXV0aG9yPlNueWRlciwgSi4gSi48L2F1dGhv
cj48YXV0aG9yPklzcmFuaSwgQS4gSy48L2F1dGhvcj48YXV0aG9yPkthc2lza2UsIEIuIEwuPC9h
dXRob3I+PC9hdXRob3JzPjwvY29udHJpYnV0b3JzPjx0aXRsZXM+PHRpdGxlPkVmZmVjdCBvZiBD
b21vcmJpZGl0eSBBZGp1c3RtZW50IG9uIENNUyBDcml0ZXJpYSBmb3IgS2lkbmV5IFRyYW5zcGxh
bnQgQ2VudGVyIFBlcmZvcm1hbmNlPC90aXRsZT48c2Vjb25kYXJ5LXRpdGxlPkFtZXJpY2FuIEpv
dXJuYWwgb2YgVHJhbnNwbGFudGF0aW9uPC9zZWNvbmRhcnktdGl0bGU+PC90aXRsZXM+PHBlcmlv
ZGljYWw+PGZ1bGwtdGl0bGU+QW1lcmljYW4gSm91cm5hbCBvZiBUcmFuc3BsYW50YXRpb248L2Z1
bGwtdGl0bGU+PGFiYnItMT5BbS4gSi4gVHJhbnNwbGFudC48L2FiYnItMT48YWJici0yPkFtIEog
VHJhbnNwbGFudDwvYWJici0yPjwvcGVyaW9kaWNhbD48cGFnZXM+NTA2LTUxNjwvcGFnZXM+PHZv
bHVtZT45PC92b2x1bWU+PG51bWJlcj4zPC9udW1iZXI+PGtleXdvcmRzPjxrZXl3b3JkPkNNUyBw
ZXJmb3JtYW5jZSBjcml0ZXJpYTwva2V5d29yZD48a2V5d29yZD5raWRuZXkgdHJhbnNwbGFudGF0
aW9uPC9rZXl3b3JkPjxrZXl3b3JkPnByZWRpY3RpbmcgZ3JhZnQgc3Vydml2YWw8L2tleXdvcmQ+
PGtleXdvcmQ+cHJldHJhbnNwbGFudCBjb21vcmJpZGl0eTwva2V5d29yZD48a2V5d29yZD50cmFu
c3BsYW50IGNlbnRlcjwva2V5d29yZD48L2tleXdvcmRzPjxkYXRlcz48eWVhcj4yMDA5PC95ZWFy
PjwvZGF0ZXM+PHB1Ymxpc2hlcj5CbGFja3dlbGwgUHVibGlzaGluZyBJbmM8L3B1Ymxpc2hlcj48
aXNibj4xNjAwLTYxNDM8L2lzYm4+PHVybHM+PHJlbGF0ZWQtdXJscz48dXJsPmh0dHA6Ly9keC5k
b2kub3JnLzEwLjExMTEvai4xNjAwLTYxNDMuMjAwOC4wMjUyNy54PC91cmw+PC9yZWxhdGVkLXVy
bHM+PC91cmxzPjxlbGVjdHJvbmljLXJlc291cmNlLW51bT4xMC4xMTExL2ouMTYwMC02MTQzLjIw
MDguMDI1MjcueDwvZWxlY3Ryb25pYy1yZXNvdXJjZS1udW0+PC9yZWNvcmQ+PC9DaXRlPjwvRW5k
Tm90ZT5=
</w:fldData>
        </w:fldChar>
      </w:r>
      <w:r w:rsidR="00FF4EC9">
        <w:rPr>
          <w:rFonts w:ascii="Times New Roman" w:eastAsia="Calibri" w:hAnsi="Times New Roman" w:cs="Times New Roman"/>
          <w:sz w:val="24"/>
          <w:szCs w:val="24"/>
        </w:rPr>
        <w:instrText xml:space="preserve"> ADDIN EN.CITE </w:instrText>
      </w:r>
      <w:r w:rsidR="00FF4EC9">
        <w:rPr>
          <w:rFonts w:ascii="Times New Roman" w:eastAsia="Calibri" w:hAnsi="Times New Roman" w:cs="Times New Roman"/>
          <w:sz w:val="24"/>
          <w:szCs w:val="24"/>
        </w:rPr>
        <w:fldChar w:fldCharType="begin">
          <w:fldData xml:space="preserve">PEVuZE5vdGU+PENpdGU+PEF1dGhvcj5XdTwvQXV0aG9yPjxZZWFyPjIwMDU8L1llYXI+PFJlY051
bT4xNzA8L1JlY051bT48RGlzcGxheVRleHQ+PHN0eWxlIGZhY2U9InN1cGVyc2NyaXB0Ij41LTc8
L3N0eWxlPjwvRGlzcGxheVRleHQ+PHJlY29yZD48cmVjLW51bWJlcj4xNzA8L3JlYy1udW1iZXI+
PGZvcmVpZ24ta2V5cz48a2V5IGFwcD0iRU4iIGRiLWlkPSJldHB4ZnQydHh2cDkwOGVwNXMydnY1
NXN0eHhmdzlmMmEycHYiIHRpbWVzdGFtcD0iMTQzMTYzOTQzMCI+MTcwPC9rZXk+PC9mb3JlaWdu
LWtleXM+PHJlZi10eXBlIG5hbWU9IkpvdXJuYWwgQXJ0aWNsZSI+MTc8L3JlZi10eXBlPjxjb250
cmlidXRvcnM+PGF1dGhvcnM+PGF1dGhvcj5XdSwgQ2hyaXN0aW5lPC9hdXRob3I+PGF1dGhvcj5F
dmFucywgSWRyaXM8L2F1dGhvcj48YXV0aG9yPkpvc2VwaCwgUmF5bW9uZDwvYXV0aG9yPjxhdXRo
b3I+U2hhcGlybywgUm9uPC9hdXRob3I+PGF1dGhvcj5UYW4sIEhlbmtpZTwvYXV0aG9yPjxhdXRo
b3I+QmFzdSwgQW1pdDwvYXV0aG9yPjxhdXRob3I+U21ldGFua2EsIEN5bnRoaWE8L2F1dGhvcj48
YXV0aG9yPktoYW4sIEFoa3RhcjwvYXV0aG9yPjxhdXRob3I+TWNDYXVsZXksIEplcnJ5PC9hdXRo
b3I+PGF1dGhvcj5VbnJ1aCwgTWFyazwvYXV0aG9yPjwvYXV0aG9ycz48L2NvbnRyaWJ1dG9ycz48
dGl0bGVzPjx0aXRsZT5Db21vcmJpZCBjb25kaXRpb25zIGluIGtpZG5leSB0cmFuc3BsYW50YXRp
b246IGFzc29jaWF0aW9uIHdpdGggZ3JhZnQgYW5kIHBhdGllbnQgc3Vydml2YWw8L3RpdGxlPjxz
ZWNvbmRhcnktdGl0bGU+Sm91cm5hbCBvZiB0aGUgQW1lcmljYW4gU29jaWV0eSBvZiBOZXBocm9s
b2d5PC9zZWNvbmRhcnktdGl0bGU+PC90aXRsZXM+PHBlcmlvZGljYWw+PGZ1bGwtdGl0bGU+Sm91
cm5hbCBvZiB0aGUgQW1lcmljYW4gU29jaWV0eSBvZiBOZXBocm9sb2d5PC9mdWxsLXRpdGxlPjxh
YmJyLTE+Si4gQW0uIFNvYy4gTmVwaHJvbC48L2FiYnItMT48YWJici0yPkogQW0gU29jIE5lcGhy
b2w8L2FiYnItMj48L3BlcmlvZGljYWw+PHBhZ2VzPjM0MzctMzQ0NDwvcGFnZXM+PHZvbHVtZT4x
Njwvdm9sdW1lPjxudW1iZXI+MTE8L251bWJlcj48ZGF0ZXM+PHllYXI+MjAwNTwveWVhcj48cHVi
LWRhdGVzPjxkYXRlPk5vdmVtYmVyIDEsIDIwMDU8L2RhdGU+PC9wdWItZGF0ZXM+PC9kYXRlcz48
dXJscz48cmVsYXRlZC11cmxzPjx1cmw+aHR0cDovL2phc24uYXNuam91cm5hbHMub3JnL2NvbnRl
bnQvMTYvMTEvMzQzNy5hYnN0cmFjdDwvdXJsPjwvcmVsYXRlZC11cmxzPjwvdXJscz48ZWxlY3Ry
b25pYy1yZXNvdXJjZS1udW0+MTAuMTY4MS9hc24uMjAwNTA0MDQzOTwvZWxlY3Ryb25pYy1yZXNv
dXJjZS1udW0+PC9yZWNvcmQ+PC9DaXRlPjxDaXRlPjxBdXRob3I+Q2hhbmc8L0F1dGhvcj48WWVh
cj4yMDA3PC9ZZWFyPjxSZWNOdW0+MTE1NDwvUmVjTnVtPjxyZWNvcmQ+PHJlYy1udW1iZXI+MTE1
NDwvcmVjLW51bWJlcj48Zm9yZWlnbi1rZXlzPjxrZXkgYXBwPSJFTiIgZGItaWQ9ImV0cHhmdDJ0
eHZwOTA4ZXA1czJ2djU1c3R4eGZ3OWYyYTJwdiIgdGltZXN0YW1wPSIxNDkyOTYzMDgxIj4xMTU0
PC9rZXk+PC9mb3JlaWduLWtleXM+PHJlZi10eXBlIG5hbWU9IkpvdXJuYWwgQXJ0aWNsZSI+MTc8
L3JlZi10eXBlPjxjb250cmlidXRvcnM+PGF1dGhvcnM+PGF1dGhvcj5DaGFuZywgUy4gSC48L2F1
dGhvcj48YXV0aG9yPlJ1c3MsIEcuIFIuPC9hdXRob3I+PGF1dGhvcj5DaGFkYmFuLCBTLiBKLjwv
YXV0aG9yPjxhdXRob3I+Q2FtcGJlbGwsIFMuIEIuPC9hdXRob3I+PGF1dGhvcj5NY0RvbmFsZCwg
Uy4gUC48L2F1dGhvcj48L2F1dGhvcnM+PC9jb250cmlidXRvcnM+PGF1dGgtYWRkcmVzcz5BdXN0
cmFsaWEgYW5kIE5ldyBaZWFsYW5kIERpYWx5c2lzIGFuZCBUcmFuc3BsYW50IFJlZ2lzdHJ5LCBR
dWVlbiBFbGl6YWJldGggSG9zcGl0YWwsIFdvb2R2aWxsZSBTb3V0aCwgQXVzdHJhbGlhLiBzZWFu
QGFuemRhdGEub3JnLmF1PC9hdXRoLWFkZHJlc3M+PHRpdGxlcz48dGl0bGU+VHJlbmRzIGluIGtp
ZG5leSB0cmFuc3BsYW50YXRpb24gaW4gQXVzdHJhbGlhIGFuZCBOZXcgWmVhbGFuZCwgMTk5My0y
MDA0PC90aXRsZT48c2Vjb25kYXJ5LXRpdGxlPlRyYW5zcGxhbnRhdGlvbjwvc2Vjb25kYXJ5LXRp
dGxlPjxhbHQtdGl0bGU+VHJhbnNwbGFudGF0aW9uPC9hbHQtdGl0bGU+PC90aXRsZXM+PHBlcmlv
ZGljYWw+PGZ1bGwtdGl0bGU+VHJhbnNwbGFudGF0aW9uPC9mdWxsLXRpdGxlPjxhYmJyLTE+VHJh
bnNwbGFudGF0aW9uPC9hYmJyLTE+PGFiYnItMj5UcmFuc3BsYW50YXRpb248L2FiYnItMj48L3Bl
cmlvZGljYWw+PGFsdC1wZXJpb2RpY2FsPjxmdWxsLXRpdGxlPlRyYW5zcGxhbnRhdGlvbjwvZnVs
bC10aXRsZT48YWJici0xPlRyYW5zcGxhbnRhdGlvbjwvYWJici0xPjxhYmJyLTI+VHJhbnNwbGFu
dGF0aW9uPC9hYmJyLTI+PC9hbHQtcGVyaW9kaWNhbD48cGFnZXM+NjExLTg8L3BhZ2VzPjx2b2x1
bWU+ODQ8L3ZvbHVtZT48bnVtYmVyPjU8L251bWJlcj48ZWRpdGlvbj4yMDA3LzA5LzE5PC9lZGl0
aW9uPjxrZXl3b3Jkcz48a2V5d29yZD5BZHVsdDwva2V5d29yZD48a2V5d29yZD5BdXN0cmFsaWEv
ZXBpZGVtaW9sb2d5PC9rZXl3b3JkPjxrZXl3b3JkPkZlbWFsZTwva2V5d29yZD48a2V5d29yZD5H
cmFmdCBSZWplY3Rpb248L2tleXdvcmQ+PGtleXdvcmQ+R3JhZnQgdnMgSG9zdCBEaXNlYXNlPC9r
ZXl3b3JkPjxrZXl3b3JkPkh1bWFuczwva2V5d29yZD48a2V5d29yZD5LaWRuZXkgVHJhbnNwbGFu
dGF0aW9uL2NsYXNzaWZpY2F0aW9uL3BhdGhvbG9neS8qdHJlbmRzPC9rZXl3b3JkPjxrZXl3b3Jk
Pk1hbGU8L2tleXdvcmQ+PGtleXdvcmQ+TWlkZGxlIEFnZWQ8L2tleXdvcmQ+PGtleXdvcmQ+TmV3
IFplYWxhbmQvZXBpZGVtaW9sb2d5PC9rZXl3b3JkPjxrZXl3b3JkPlJpc2sgRmFjdG9yczwva2V5
d29yZD48a2V5d29yZD5TdXJ2aXZhbCBSYXRlPC9rZXl3b3JkPjxrZXl3b3JkPlRpbWUgRmFjdG9y
czwva2V5d29yZD48a2V5d29yZD5UaXNzdWUgRG9ub3JzPC9rZXl3b3JkPjxrZXl3b3JkPlRyZWF0
bWVudCBPdXRjb21lPC9rZXl3b3JkPjwva2V5d29yZHM+PGRhdGVzPjx5ZWFyPjIwMDc8L3llYXI+
PHB1Yi1kYXRlcz48ZGF0ZT5TZXAgMTU8L2RhdGU+PC9wdWItZGF0ZXM+PC9kYXRlcz48aXNibj4w
MDQxLTEzMzcgKFByaW50KSYjeEQ7MDA0MS0xMzM3PC9pc2JuPjxhY2Nlc3Npb24tbnVtPjE3ODc2
Mjc0PC9hY2Nlc3Npb24tbnVtPjx1cmxzPjwvdXJscz48ZWxlY3Ryb25pYy1yZXNvdXJjZS1udW0+
MTAuMTA5Ny8wMS50cC4wMDAwMjgwNTUzLjIzODk4LmVmPC9lbGVjdHJvbmljLXJlc291cmNlLW51
bT48cmVtb3RlLWRhdGFiYXNlLXByb3ZpZGVyPk5MTTwvcmVtb3RlLWRhdGFiYXNlLXByb3ZpZGVy
PjxsYW5ndWFnZT5lbmc8L2xhbmd1YWdlPjwvcmVjb3JkPjwvQ2l0ZT48Q2l0ZT48QXV0aG9yPldl
aW5oYW5kbDwvQXV0aG9yPjxZZWFyPjIwMDk8L1llYXI+PFJlY051bT4xMTcxPC9SZWNOdW0+PHJl
Y29yZD48cmVjLW51bWJlcj4xMTcxPC9yZWMtbnVtYmVyPjxmb3JlaWduLWtleXM+PGtleSBhcHA9
IkVOIiBkYi1pZD0iZXRweGZ0MnR4dnA5MDhlcDVzMnZ2NTVzdHh4Znc5ZjJhMnB2IiB0aW1lc3Rh
bXA9IjE0OTMxMjU1MzIiPjExNzE8L2tleT48L2ZvcmVpZ24ta2V5cz48cmVmLXR5cGUgbmFtZT0i
Sm91cm5hbCBBcnRpY2xlIj4xNzwvcmVmLXR5cGU+PGNvbnRyaWJ1dG9ycz48YXV0aG9ycz48YXV0
aG9yPldlaW5oYW5kbCwgRS4gRC48L2F1dGhvcj48YXV0aG9yPlNueWRlciwgSi4gSi48L2F1dGhv
cj48YXV0aG9yPklzcmFuaSwgQS4gSy48L2F1dGhvcj48YXV0aG9yPkthc2lza2UsIEIuIEwuPC9h
dXRob3I+PC9hdXRob3JzPjwvY29udHJpYnV0b3JzPjx0aXRsZXM+PHRpdGxlPkVmZmVjdCBvZiBD
b21vcmJpZGl0eSBBZGp1c3RtZW50IG9uIENNUyBDcml0ZXJpYSBmb3IgS2lkbmV5IFRyYW5zcGxh
bnQgQ2VudGVyIFBlcmZvcm1hbmNlPC90aXRsZT48c2Vjb25kYXJ5LXRpdGxlPkFtZXJpY2FuIEpv
dXJuYWwgb2YgVHJhbnNwbGFudGF0aW9uPC9zZWNvbmRhcnktdGl0bGU+PC90aXRsZXM+PHBlcmlv
ZGljYWw+PGZ1bGwtdGl0bGU+QW1lcmljYW4gSm91cm5hbCBvZiBUcmFuc3BsYW50YXRpb248L2Z1
bGwtdGl0bGU+PGFiYnItMT5BbS4gSi4gVHJhbnNwbGFudC48L2FiYnItMT48YWJici0yPkFtIEog
VHJhbnNwbGFudDwvYWJici0yPjwvcGVyaW9kaWNhbD48cGFnZXM+NTA2LTUxNjwvcGFnZXM+PHZv
bHVtZT45PC92b2x1bWU+PG51bWJlcj4zPC9udW1iZXI+PGtleXdvcmRzPjxrZXl3b3JkPkNNUyBw
ZXJmb3JtYW5jZSBjcml0ZXJpYTwva2V5d29yZD48a2V5d29yZD5raWRuZXkgdHJhbnNwbGFudGF0
aW9uPC9rZXl3b3JkPjxrZXl3b3JkPnByZWRpY3RpbmcgZ3JhZnQgc3Vydml2YWw8L2tleXdvcmQ+
PGtleXdvcmQ+cHJldHJhbnNwbGFudCBjb21vcmJpZGl0eTwva2V5d29yZD48a2V5d29yZD50cmFu
c3BsYW50IGNlbnRlcjwva2V5d29yZD48L2tleXdvcmRzPjxkYXRlcz48eWVhcj4yMDA5PC95ZWFy
PjwvZGF0ZXM+PHB1Ymxpc2hlcj5CbGFja3dlbGwgUHVibGlzaGluZyBJbmM8L3B1Ymxpc2hlcj48
aXNibj4xNjAwLTYxNDM8L2lzYm4+PHVybHM+PHJlbGF0ZWQtdXJscz48dXJsPmh0dHA6Ly9keC5k
b2kub3JnLzEwLjExMTEvai4xNjAwLTYxNDMuMjAwOC4wMjUyNy54PC91cmw+PC9yZWxhdGVkLXVy
bHM+PC91cmxzPjxlbGVjdHJvbmljLXJlc291cmNlLW51bT4xMC4xMTExL2ouMTYwMC02MTQzLjIw
MDguMDI1MjcueDwvZWxlY3Ryb25pYy1yZXNvdXJjZS1udW0+PC9yZWNvcmQ+PC9DaXRlPjwvRW5k
Tm90ZT5=
</w:fldData>
        </w:fldChar>
      </w:r>
      <w:r w:rsidR="00FF4EC9">
        <w:rPr>
          <w:rFonts w:ascii="Times New Roman" w:eastAsia="Calibri" w:hAnsi="Times New Roman" w:cs="Times New Roman"/>
          <w:sz w:val="24"/>
          <w:szCs w:val="24"/>
        </w:rPr>
        <w:instrText xml:space="preserve"> ADDIN EN.CITE.DATA </w:instrText>
      </w:r>
      <w:r w:rsidR="00FF4EC9">
        <w:rPr>
          <w:rFonts w:ascii="Times New Roman" w:eastAsia="Calibri" w:hAnsi="Times New Roman" w:cs="Times New Roman"/>
          <w:sz w:val="24"/>
          <w:szCs w:val="24"/>
        </w:rPr>
      </w:r>
      <w:r w:rsidR="00FF4EC9">
        <w:rPr>
          <w:rFonts w:ascii="Times New Roman" w:eastAsia="Calibri" w:hAnsi="Times New Roman" w:cs="Times New Roman"/>
          <w:sz w:val="24"/>
          <w:szCs w:val="24"/>
        </w:rPr>
        <w:fldChar w:fldCharType="end"/>
      </w:r>
      <w:r w:rsidR="00B35AF6">
        <w:rPr>
          <w:rFonts w:ascii="Times New Roman" w:eastAsia="Calibri" w:hAnsi="Times New Roman" w:cs="Times New Roman"/>
          <w:sz w:val="24"/>
          <w:szCs w:val="24"/>
        </w:rPr>
      </w:r>
      <w:r w:rsidR="00B35AF6">
        <w:rPr>
          <w:rFonts w:ascii="Times New Roman" w:eastAsia="Calibri" w:hAnsi="Times New Roman" w:cs="Times New Roman"/>
          <w:sz w:val="24"/>
          <w:szCs w:val="24"/>
        </w:rPr>
        <w:fldChar w:fldCharType="separate"/>
      </w:r>
      <w:r w:rsidR="00FF4EC9" w:rsidRPr="00FF4EC9">
        <w:rPr>
          <w:rFonts w:ascii="Times New Roman" w:eastAsia="Calibri" w:hAnsi="Times New Roman" w:cs="Times New Roman"/>
          <w:noProof/>
          <w:sz w:val="24"/>
          <w:szCs w:val="24"/>
          <w:vertAlign w:val="superscript"/>
        </w:rPr>
        <w:t>5-7</w:t>
      </w:r>
      <w:r w:rsidR="00B35AF6">
        <w:rPr>
          <w:rFonts w:ascii="Times New Roman" w:eastAsia="Calibri" w:hAnsi="Times New Roman" w:cs="Times New Roman"/>
          <w:sz w:val="24"/>
          <w:szCs w:val="24"/>
        </w:rPr>
        <w:fldChar w:fldCharType="end"/>
      </w:r>
    </w:p>
    <w:p w14:paraId="21DBB1C6" w14:textId="2A5A5D5E" w:rsidR="006F6FE5" w:rsidRDefault="006F6FE5" w:rsidP="00FE3FAF">
      <w:pPr>
        <w:spacing w:after="0" w:line="480" w:lineRule="auto"/>
        <w:rPr>
          <w:rFonts w:ascii="Times New Roman" w:eastAsia="Calibri" w:hAnsi="Times New Roman" w:cs="Times New Roman"/>
          <w:sz w:val="24"/>
          <w:szCs w:val="24"/>
        </w:rPr>
      </w:pPr>
    </w:p>
    <w:p w14:paraId="6676FEEF" w14:textId="4A582A78" w:rsidR="009273AF" w:rsidRDefault="00527354" w:rsidP="00FE3FAF">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Despite t</w:t>
      </w:r>
      <w:r w:rsidR="00EA2EEF">
        <w:rPr>
          <w:rFonts w:ascii="Times New Roman" w:eastAsia="Calibri" w:hAnsi="Times New Roman" w:cs="Times New Roman"/>
          <w:sz w:val="24"/>
          <w:szCs w:val="24"/>
        </w:rPr>
        <w:t xml:space="preserve">his, there </w:t>
      </w:r>
      <w:r w:rsidR="00AC4DE4">
        <w:rPr>
          <w:rFonts w:ascii="Times New Roman" w:eastAsia="Calibri" w:hAnsi="Times New Roman" w:cs="Times New Roman"/>
          <w:sz w:val="24"/>
          <w:szCs w:val="24"/>
        </w:rPr>
        <w:t>are limited data on the impact of comorbidity on transplant outcomes.</w:t>
      </w:r>
      <w:r w:rsidR="009A127F">
        <w:rPr>
          <w:rFonts w:ascii="Times New Roman" w:eastAsia="Calibri" w:hAnsi="Times New Roman" w:cs="Times New Roman"/>
          <w:sz w:val="24"/>
          <w:szCs w:val="24"/>
        </w:rPr>
        <w:t xml:space="preserve"> </w:t>
      </w:r>
      <w:r w:rsidR="002E40E7">
        <w:rPr>
          <w:rFonts w:ascii="Times New Roman" w:eastAsia="Calibri" w:hAnsi="Times New Roman" w:cs="Times New Roman"/>
          <w:sz w:val="24"/>
          <w:szCs w:val="24"/>
        </w:rPr>
        <w:t xml:space="preserve">A small number of </w:t>
      </w:r>
      <w:r w:rsidR="00BF1288">
        <w:rPr>
          <w:rFonts w:ascii="Times New Roman" w:eastAsia="Calibri" w:hAnsi="Times New Roman" w:cs="Times New Roman"/>
          <w:sz w:val="24"/>
          <w:szCs w:val="24"/>
        </w:rPr>
        <w:t>studies ha</w:t>
      </w:r>
      <w:r w:rsidR="00EE7CE8">
        <w:rPr>
          <w:rFonts w:ascii="Times New Roman" w:eastAsia="Calibri" w:hAnsi="Times New Roman" w:cs="Times New Roman"/>
          <w:sz w:val="24"/>
          <w:szCs w:val="24"/>
        </w:rPr>
        <w:t>ve</w:t>
      </w:r>
      <w:r w:rsidR="00BF1288">
        <w:rPr>
          <w:rFonts w:ascii="Times New Roman" w:eastAsia="Calibri" w:hAnsi="Times New Roman" w:cs="Times New Roman"/>
          <w:sz w:val="24"/>
          <w:szCs w:val="24"/>
        </w:rPr>
        <w:t xml:space="preserve"> </w:t>
      </w:r>
      <w:r w:rsidR="00DB6735">
        <w:rPr>
          <w:rFonts w:ascii="Times New Roman" w:eastAsia="Calibri" w:hAnsi="Times New Roman" w:cs="Times New Roman"/>
          <w:sz w:val="24"/>
          <w:szCs w:val="24"/>
        </w:rPr>
        <w:t xml:space="preserve">demonstrated the overall detrimental effect of comorbidity on transplant outcomes </w:t>
      </w:r>
      <w:r w:rsidR="00512CC7">
        <w:rPr>
          <w:rFonts w:ascii="Times New Roman" w:eastAsia="Calibri" w:hAnsi="Times New Roman" w:cs="Times New Roman"/>
          <w:sz w:val="24"/>
          <w:szCs w:val="24"/>
        </w:rPr>
        <w:t>using</w:t>
      </w:r>
      <w:r w:rsidR="00796B97">
        <w:rPr>
          <w:rFonts w:ascii="Times New Roman" w:eastAsia="Calibri" w:hAnsi="Times New Roman" w:cs="Times New Roman"/>
          <w:sz w:val="24"/>
          <w:szCs w:val="24"/>
        </w:rPr>
        <w:t xml:space="preserve"> various</w:t>
      </w:r>
      <w:r w:rsidR="00512CC7">
        <w:rPr>
          <w:rFonts w:ascii="Times New Roman" w:eastAsia="Calibri" w:hAnsi="Times New Roman" w:cs="Times New Roman"/>
          <w:sz w:val="24"/>
          <w:szCs w:val="24"/>
        </w:rPr>
        <w:t xml:space="preserve"> comorbidity indices</w:t>
      </w:r>
      <w:r w:rsidR="00796B97">
        <w:rPr>
          <w:rFonts w:ascii="Times New Roman" w:eastAsia="Calibri" w:hAnsi="Times New Roman" w:cs="Times New Roman"/>
          <w:sz w:val="24"/>
          <w:szCs w:val="24"/>
        </w:rPr>
        <w:t>.</w:t>
      </w:r>
      <w:r w:rsidR="009101B5">
        <w:rPr>
          <w:rFonts w:ascii="Times New Roman" w:eastAsia="Calibri" w:hAnsi="Times New Roman" w:cs="Times New Roman"/>
          <w:sz w:val="24"/>
          <w:szCs w:val="24"/>
        </w:rPr>
        <w:fldChar w:fldCharType="begin">
          <w:fldData xml:space="preserve">PEVuZE5vdGU+PENpdGU+PEF1dGhvcj5XdTwvQXV0aG9yPjxZZWFyPjIwMDU8L1llYXI+PFJlY051
bT4xNzA8L1JlY051bT48RGlzcGxheVRleHQ+PHN0eWxlIGZhY2U9InN1cGVyc2NyaXB0Ij41LCA4
LTEwPC9zdHlsZT48L0Rpc3BsYXlUZXh0PjxyZWNvcmQ+PHJlYy1udW1iZXI+MTcwPC9yZWMtbnVt
YmVyPjxmb3JlaWduLWtleXM+PGtleSBhcHA9IkVOIiBkYi1pZD0iZXRweGZ0MnR4dnA5MDhlcDVz
MnZ2NTVzdHh4Znc5ZjJhMnB2IiB0aW1lc3RhbXA9IjE0MzE2Mzk0MzAiPjE3MDwva2V5PjwvZm9y
ZWlnbi1rZXlzPjxyZWYtdHlwZSBuYW1lPSJKb3VybmFsIEFydGljbGUiPjE3PC9yZWYtdHlwZT48
Y29udHJpYnV0b3JzPjxhdXRob3JzPjxhdXRob3I+V3UsIENocmlzdGluZTwvYXV0aG9yPjxhdXRo
b3I+RXZhbnMsIElkcmlzPC9hdXRob3I+PGF1dGhvcj5Kb3NlcGgsIFJheW1vbmQ8L2F1dGhvcj48
YXV0aG9yPlNoYXBpcm8sIFJvbjwvYXV0aG9yPjxhdXRob3I+VGFuLCBIZW5raWU8L2F1dGhvcj48
YXV0aG9yPkJhc3UsIEFtaXQ8L2F1dGhvcj48YXV0aG9yPlNtZXRhbmthLCBDeW50aGlhPC9hdXRo
b3I+PGF1dGhvcj5LaGFuLCBBaGt0YXI8L2F1dGhvcj48YXV0aG9yPk1jQ2F1bGV5LCBKZXJyeTwv
YXV0aG9yPjxhdXRob3I+VW5ydWgsIE1hcms8L2F1dGhvcj48L2F1dGhvcnM+PC9jb250cmlidXRv
cnM+PHRpdGxlcz48dGl0bGU+Q29tb3JiaWQgY29uZGl0aW9ucyBpbiBraWRuZXkgdHJhbnNwbGFu
dGF0aW9uOiBhc3NvY2lhdGlvbiB3aXRoIGdyYWZ0IGFuZCBwYXRpZW50IHN1cnZpdmFsPC90aXRs
ZT48c2Vjb25kYXJ5LXRpdGxlPkpvdXJuYWwgb2YgdGhlIEFtZXJpY2FuIFNvY2lldHkgb2YgTmVw
aHJvbG9neTwvc2Vjb25kYXJ5LXRpdGxlPjwvdGl0bGVzPjxwZXJpb2RpY2FsPjxmdWxsLXRpdGxl
PkpvdXJuYWwgb2YgdGhlIEFtZXJpY2FuIFNvY2lldHkgb2YgTmVwaHJvbG9neTwvZnVsbC10aXRs
ZT48YWJici0xPkouIEFtLiBTb2MuIE5lcGhyb2wuPC9hYmJyLTE+PGFiYnItMj5KIEFtIFNvYyBO
ZXBocm9sPC9hYmJyLTI+PC9wZXJpb2RpY2FsPjxwYWdlcz4zNDM3LTM0NDQ8L3BhZ2VzPjx2b2x1
bWU+MTY8L3ZvbHVtZT48bnVtYmVyPjExPC9udW1iZXI+PGRhdGVzPjx5ZWFyPjIwMDU8L3llYXI+
PHB1Yi1kYXRlcz48ZGF0ZT5Ob3ZlbWJlciAxLCAyMDA1PC9kYXRlPjwvcHViLWRhdGVzPjwvZGF0
ZXM+PHVybHM+PHJlbGF0ZWQtdXJscz48dXJsPmh0dHA6Ly9qYXNuLmFzbmpvdXJuYWxzLm9yZy9j
b250ZW50LzE2LzExLzM0MzcuYWJzdHJhY3Q8L3VybD48L3JlbGF0ZWQtdXJscz48L3VybHM+PGVs
ZWN0cm9uaWMtcmVzb3VyY2UtbnVtPjEwLjE2ODEvYXNuLjIwMDUwNDA0Mzk8L2VsZWN0cm9uaWMt
cmVzb3VyY2UtbnVtPjwvcmVjb3JkPjwvQ2l0ZT48Q2l0ZT48QXV0aG9yPkphc3NhbDwvQXV0aG9y
PjxZZWFyPjIwMDU8L1llYXI+PFJlY051bT4yMDQ8L1JlY051bT48cmVjb3JkPjxyZWMtbnVtYmVy
PjIwNDwvcmVjLW51bWJlcj48Zm9yZWlnbi1rZXlzPjxrZXkgYXBwPSJFTiIgZGItaWQ9ImV0cHhm
dDJ0eHZwOTA4ZXA1czJ2djU1c3R4eGZ3OWYyYTJwdiIgdGltZXN0YW1wPSIxNDM0MDM2MzA5Ij4y
MDQ8L2tleT48L2ZvcmVpZ24ta2V5cz48cmVmLXR5cGUgbmFtZT0iSm91cm5hbCBBcnRpY2xlIj4x
NzwvcmVmLXR5cGU+PGNvbnRyaWJ1dG9ycz48YXV0aG9ycz48YXV0aG9yPkphc3NhbCwgU2FyYmpp
dCBWLjwvYXV0aG9yPjxhdXRob3I+U2NoYXViZWwsIERvdWdsYXMgRS48L2F1dGhvcj48YXV0aG9y
PkZlbnRvbiwgU3RhbmxleSBTLiBBLjwvYXV0aG9yPjwvYXV0aG9ycz48L2NvbnRyaWJ1dG9ycz48
dGl0bGVzPjx0aXRsZT5CYXNlbGluZSBjb21vcmJpZGl0eSBpbiBraWRuZXkgdHJhbnNwbGFudCBy
ZWNpcGllbnRzOiBhIGNvbXBhcmlzb24gb2YgY29tb3JiaWRpdHkgaW5kaWNlczwvdGl0bGU+PHNl
Y29uZGFyeS10aXRsZT5BbWVyaWNhbiBKb3VybmFsIG9mIEtpZG5leSBEaXNlYXNlczwvc2Vjb25k
YXJ5LXRpdGxlPjwvdGl0bGVzPjxwZXJpb2RpY2FsPjxmdWxsLXRpdGxlPkFtZXJpY2FuIEpvdXJu
YWwgb2YgS2lkbmV5IERpc2Vhc2VzPC9mdWxsLXRpdGxlPjxhYmJyLTE+QW0uIEouIEtpZG5leSBE
aXMuPC9hYmJyLTE+PGFiYnItMj5BbSBKIEtpZG5leSBEaXM8L2FiYnItMj48L3BlcmlvZGljYWw+
PHBhZ2VzPjEzNi0xNDI8L3BhZ2VzPjx2b2x1bWU+NDY8L3ZvbHVtZT48bnVtYmVyPjE8L251bWJl
cj48a2V5d29yZHM+PGtleXdvcmQ+UmVuYWwgdHJhbnNwbGFudDwva2V5d29yZD48a2V5d29yZD5j
b21vcmJpZGl0eTwva2V5d29yZD48a2V5d29yZD5vdXRjb21lPC9rZXl3b3JkPjxrZXl3b3JkPnBh
dGllbnQgc3Vydml2YWw8L2tleXdvcmQ+PGtleXdvcmQ+Q2hhcmxzb24gQ29tb3JiaWRpdHkgSW5k
ZXggKENDSSk8L2tleXdvcmQ+PGtleXdvcmQ+cHJvZ25vc2lzPC9rZXl3b3JkPjwva2V5d29yZHM+
PGRhdGVzPjx5ZWFyPjIwMDU8L3llYXI+PHB1Yi1kYXRlcz48ZGF0ZT43Ly88L2RhdGU+PC9wdWIt
ZGF0ZXM+PC9kYXRlcz48aXNibj4wMjcyLTYzODY8L2lzYm4+PHVybHM+PHJlbGF0ZWQtdXJscz48
dXJsPmh0dHA6Ly93d3cuc2NpZW5jZWRpcmVjdC5jb20vc2NpZW5jZS9hcnRpY2xlL3BpaS9TMDI3
MjYzODYwNTAwNDMzNjwvdXJsPjwvcmVsYXRlZC11cmxzPjwvdXJscz48ZWxlY3Ryb25pYy1yZXNv
dXJjZS1udW0+aHR0cDovL2R4LmRvaS5vcmcvMTAuMTA1My9qLmFqa2QuMjAwNS4wMy4wMDY8L2Vs
ZWN0cm9uaWMtcmVzb3VyY2UtbnVtPjwvcmVjb3JkPjwvQ2l0ZT48Q2l0ZT48QXV0aG9yPkZhYmJp
YW48L0F1dGhvcj48WWVhcj4yMDE2PC9ZZWFyPjxSZWNOdW0+MTM0MzwvUmVjTnVtPjxyZWNvcmQ+
PHJlYy1udW1iZXI+MTM0MzwvcmVjLW51bWJlcj48Zm9yZWlnbi1rZXlzPjxrZXkgYXBwPSJFTiIg
ZGItaWQ9ImV0cHhmdDJ0eHZwOTA4ZXA1czJ2djU1c3R4eGZ3OWYyYTJwdiIgdGltZXN0YW1wPSIx
NTIyODQ1ODY3Ij4xMzQzPC9rZXk+PC9mb3JlaWduLWtleXM+PHJlZi10eXBlIG5hbWU9IkpvdXJu
YWwgQXJ0aWNsZSI+MTc8L3JlZi10eXBlPjxjb250cmlidXRvcnM+PGF1dGhvcnM+PGF1dGhvcj5G
YWJiaWFuLCBGYWJpbzwvYXV0aG9yPjxhdXRob3I+RGUgR2lvcmdpLCBBbGZyZWRvPC9hdXRob3I+
PGF1dGhvcj5NYW5mcmVkaW5pLCBGYWJpbzwvYXV0aG9yPjxhdXRob3I+TGFtYmVydGksIE5pY29s
YTwvYXV0aG9yPjxhdXRob3I+Rm9yY2VsbGluaSwgU2lsdmlhPC9hdXRob3I+PGF1dGhvcj5TdG9y
YXJpLCBBbGRhPC9hdXRob3I+PGF1dGhvcj5Ub2Rlc2NoaW5pLCBQYW9sYTwvYXV0aG9yPjxhdXRo
b3I+R2FsbGVyYW5pLCBNYXNzaW1vPC9hdXRob3I+PGF1dGhvcj5MYSBNYW5uYSwgR2FldGFubzwv
YXV0aG9yPjxhdXRob3I+TWlraGFpbGlkaXMsIERpbWl0cmkgUC48L2F1dGhvcj48YXV0aG9yPk1h
bmZyZWRpbmksIFJvYmVydG88L2F1dGhvcj48L2F1dGhvcnM+PC9jb250cmlidXRvcnM+PHRpdGxl
cz48dGl0bGU+SW1wYWN0IG9mIGNvbW9yYmlkaXR5IG9uIG91dGNvbWUgaW4ga2lkbmV5IHRyYW5z
cGxhbnQgcmVjaXBpZW50czogYSByZXRyb3NwZWN0aXZlIHN0dWR5IGluIEl0YWx5PC90aXRsZT48
c2Vjb25kYXJ5LXRpdGxlPkludGVybmFsIGFuZCBFbWVyZ2VuY3kgTWVkaWNpbmU8L3NlY29uZGFy
eS10aXRsZT48L3RpdGxlcz48cGVyaW9kaWNhbD48ZnVsbC10aXRsZT5JbnRlcm5hbCBhbmQgRW1l
cmdlbmN5IE1lZGljaW5lPC9mdWxsLXRpdGxlPjxhYmJyLTE+SW50ZXJuLiBFbWVyZy4gTWVkLjwv
YWJici0xPjxhYmJyLTI+SW50ZXJuIEVtZXJnIE1lZDwvYWJici0yPjxhYmJyLTM+SW50ZXJuYWwg
JmFtcDsgRW1lcmdlbmN5IE1lZGljaW5lPC9hYmJyLTM+PC9wZXJpb2RpY2FsPjxwYWdlcz44MjUt
ODMyPC9wYWdlcz48dm9sdW1lPjExPC92b2x1bWU+PG51bWJlcj42PC9udW1iZXI+PGRhdGVzPjx5
ZWFyPjIwMTY8L3llYXI+PHB1Yi1kYXRlcz48ZGF0ZT5TZXB0ZW1iZXIgMDE8L2RhdGU+PC9wdWIt
ZGF0ZXM+PC9kYXRlcz48aXNibj4xOTcwLTkzNjY8L2lzYm4+PGxhYmVsPkZhYmJpYW4yMDE2PC9s
YWJlbD48d29yay10eXBlPmpvdXJuYWwgYXJ0aWNsZTwvd29yay10eXBlPjx1cmxzPjxyZWxhdGVk
LXVybHM+PHVybD5odHRwczovL2RvaS5vcmcvMTAuMTAwNy9zMTE3MzktMDE2LTE0MzgtMjwvdXJs
PjwvcmVsYXRlZC11cmxzPjwvdXJscz48ZWxlY3Ryb25pYy1yZXNvdXJjZS1udW0+MTAuMTAwNy9z
MTE3MzktMDE2LTE0MzgtMjwvZWxlY3Ryb25pYy1yZXNvdXJjZS1udW0+PC9yZWNvcmQ+PC9DaXRl
PjxDaXRlPjxBdXRob3I+R3Jvc3NvPC9BdXRob3I+PFllYXI+MjAxMjwvWWVhcj48UmVjTnVtPjEz
NDQ8L1JlY051bT48cmVjb3JkPjxyZWMtbnVtYmVyPjEzNDQ8L3JlYy1udW1iZXI+PGZvcmVpZ24t
a2V5cz48a2V5IGFwcD0iRU4iIGRiLWlkPSJldHB4ZnQydHh2cDkwOGVwNXMydnY1NXN0eHhmdzlm
MmEycHYiIHRpbWVzdGFtcD0iMTUyMjg1MTY5MyI+MTM0NDwva2V5PjwvZm9yZWlnbi1rZXlzPjxy
ZWYtdHlwZSBuYW1lPSJKb3VybmFsIEFydGljbGUiPjE3PC9yZWYtdHlwZT48Y29udHJpYnV0b3Jz
PjxhdXRob3JzPjxhdXRob3I+R3Jvc3NvLCBHLjwvYXV0aG9yPjxhdXRob3I+Q29yb25hLCBELjwv
YXV0aG9yPjxhdXRob3I+TWlzdHJldHRhLCBBLjwvYXV0aG9yPjxhdXRob3I+WmVyYm8sIEQuPC9h
dXRob3I+PGF1dGhvcj5TaW5hZ3JhLCBOLjwvYXV0aG9yPjxhdXRob3I+R2lhcXVpbnRhLCBBLjwv
YXV0aG9yPjxhdXRob3I+VGFsbGFyaXRhLCBULjwvYXV0aG9yPjxhdXRob3I+RWtzZXIsIEIuPC9h
dXRob3I+PGF1dGhvcj5MZW9uYXJkaSwgQS48L2F1dGhvcj48YXV0aG9yPkd1bGEsIFIuPC9hdXRo
b3I+PGF1dGhvcj5WZXJvdXgsIFAuPC9hdXRob3I+PGF1dGhvcj5WZXJvdXgsIE0uPC9hdXRob3I+
PC9hdXRob3JzPjwvY29udHJpYnV0b3JzPjxhdXRoLWFkZHJlc3M+RGVwYXJ0bWVudCBHLkYuIElu
Z3Jhc3NpYSwgU2VjdGlvbiBvZiBIeWdpZW5lIGFuZCBQdWJsaWMgSGVhbHRoLCBVbml2ZXJzaXR5
IEhvc3BpdGFsIG9mIENhdGFuaWEsIENhdGFuaWEsIEl0YWx5LjwvYXV0aC1hZGRyZXNzPjx0aXRs
ZXM+PHRpdGxlPlByZWRpY3RpdmUgdmFsdWUgb2YgdGhlIENoYXJsc29uIGNvbW9yYmlkaXR5IGlu
ZGV4IGluIGtpZG5leSB0cmFuc3BsYW50YXRpb248L3RpdGxlPjxzZWNvbmRhcnktdGl0bGU+VHJh
bnNwbGFudCBQcm9jPC9zZWNvbmRhcnktdGl0bGU+PGFsdC10aXRsZT5UcmFuc3BsYW50YXRpb24g
cHJvY2VlZGluZ3M8L2FsdC10aXRsZT48L3RpdGxlcz48cGVyaW9kaWNhbD48ZnVsbC10aXRsZT5U
cmFuc3BsYW50YXRpb24gUHJvY2VlZGluZ3M8L2Z1bGwtdGl0bGU+PGFiYnItMT5UcmFuc3BsYW50
LiBQcm9jLjwvYWJici0xPjxhYmJyLTI+VHJhbnNwbGFudCBQcm9jPC9hYmJyLTI+PC9wZXJpb2Rp
Y2FsPjxhbHQtcGVyaW9kaWNhbD48ZnVsbC10aXRsZT5UcmFuc3BsYW50YXRpb24gUHJvY2VlZGlu
Z3M8L2Z1bGwtdGl0bGU+PGFiYnItMT5UcmFuc3BsYW50LiBQcm9jLjwvYWJici0xPjxhYmJyLTI+
VHJhbnNwbGFudCBQcm9jPC9hYmJyLTI+PC9hbHQtcGVyaW9kaWNhbD48cGFnZXM+MTg1OS02Mzwv
cGFnZXM+PHZvbHVtZT40NDwvdm9sdW1lPjxudW1iZXI+NzwvbnVtYmVyPjxlZGl0aW9uPjIwMTIv
MDkvMTU8L2VkaXRpb24+PGtleXdvcmRzPjxrZXl3b3JkPipDb21vcmJpZGl0eTwva2V5d29yZD48
a2V5d29yZD5GZW1hbGU8L2tleXdvcmQ+PGtleXdvcmQ+R3JhZnQgUmVqZWN0aW9uPC9rZXl3b3Jk
PjxrZXl3b3JkPkh1bWFuczwva2V5d29yZD48a2V5d29yZD5LaWRuZXkgVHJhbnNwbGFudGF0aW9u
PC9rZXl3b3JkPjxrZXl3b3JkPk1hbGU8L2tleXdvcmQ+PGtleXdvcmQ+TWlkZGxlIEFnZWQ8L2tl
eXdvcmQ+PGtleXdvcmQ+KlByZWRpY3RpdmUgVmFsdWUgb2YgVGVzdHM8L2tleXdvcmQ+PGtleXdv
cmQ+UHJvcG9ydGlvbmFsIEhhemFyZHMgTW9kZWxzPC9rZXl3b3JkPjxrZXl3b3JkPlJldHJvc3Bl
Y3RpdmUgU3R1ZGllczwva2V5d29yZD48a2V5d29yZD5UcmVhdG1lbnQgT3V0Y29tZTwva2V5d29y
ZD48L2tleXdvcmRzPjxkYXRlcz48eWVhcj4yMDEyPC95ZWFyPjxwdWItZGF0ZXM+PGRhdGU+U2Vw
PC9kYXRlPjwvcHViLWRhdGVzPjwvZGF0ZXM+PGlzYm4+MDA0MS0xMzQ1PC9pc2JuPjxhY2Nlc3Np
b24tbnVtPjIyOTc0ODU2PC9hY2Nlc3Npb24tbnVtPjx1cmxzPjwvdXJscz48ZWxlY3Ryb25pYy1y
ZXNvdXJjZS1udW0+MTAuMTAxNi9qLnRyYW5zcHJvY2VlZC4yMDEyLjA2LjA0MjwvZWxlY3Ryb25p
Yy1yZXNvdXJjZS1udW0+PHJlbW90ZS1kYXRhYmFzZS1wcm92aWRlcj5OTE08L3JlbW90ZS1kYXRh
YmFzZS1wcm92aWRlcj48bGFuZ3VhZ2U+ZW5nPC9sYW5ndWFnZT48L3JlY29yZD48L0NpdGU+PC9F
bmROb3RlPgB=
</w:fldData>
        </w:fldChar>
      </w:r>
      <w:r w:rsidR="001C2314">
        <w:rPr>
          <w:rFonts w:ascii="Times New Roman" w:eastAsia="Calibri" w:hAnsi="Times New Roman" w:cs="Times New Roman"/>
          <w:sz w:val="24"/>
          <w:szCs w:val="24"/>
        </w:rPr>
        <w:instrText xml:space="preserve"> ADDIN EN.CITE </w:instrText>
      </w:r>
      <w:r w:rsidR="001C2314">
        <w:rPr>
          <w:rFonts w:ascii="Times New Roman" w:eastAsia="Calibri" w:hAnsi="Times New Roman" w:cs="Times New Roman"/>
          <w:sz w:val="24"/>
          <w:szCs w:val="24"/>
        </w:rPr>
        <w:fldChar w:fldCharType="begin">
          <w:fldData xml:space="preserve">PEVuZE5vdGU+PENpdGU+PEF1dGhvcj5XdTwvQXV0aG9yPjxZZWFyPjIwMDU8L1llYXI+PFJlY051
bT4xNzA8L1JlY051bT48RGlzcGxheVRleHQ+PHN0eWxlIGZhY2U9InN1cGVyc2NyaXB0Ij41LCA4
LTEwPC9zdHlsZT48L0Rpc3BsYXlUZXh0PjxyZWNvcmQ+PHJlYy1udW1iZXI+MTcwPC9yZWMtbnVt
YmVyPjxmb3JlaWduLWtleXM+PGtleSBhcHA9IkVOIiBkYi1pZD0iZXRweGZ0MnR4dnA5MDhlcDVz
MnZ2NTVzdHh4Znc5ZjJhMnB2IiB0aW1lc3RhbXA9IjE0MzE2Mzk0MzAiPjE3MDwva2V5PjwvZm9y
ZWlnbi1rZXlzPjxyZWYtdHlwZSBuYW1lPSJKb3VybmFsIEFydGljbGUiPjE3PC9yZWYtdHlwZT48
Y29udHJpYnV0b3JzPjxhdXRob3JzPjxhdXRob3I+V3UsIENocmlzdGluZTwvYXV0aG9yPjxhdXRo
b3I+RXZhbnMsIElkcmlzPC9hdXRob3I+PGF1dGhvcj5Kb3NlcGgsIFJheW1vbmQ8L2F1dGhvcj48
YXV0aG9yPlNoYXBpcm8sIFJvbjwvYXV0aG9yPjxhdXRob3I+VGFuLCBIZW5raWU8L2F1dGhvcj48
YXV0aG9yPkJhc3UsIEFtaXQ8L2F1dGhvcj48YXV0aG9yPlNtZXRhbmthLCBDeW50aGlhPC9hdXRo
b3I+PGF1dGhvcj5LaGFuLCBBaGt0YXI8L2F1dGhvcj48YXV0aG9yPk1jQ2F1bGV5LCBKZXJyeTwv
YXV0aG9yPjxhdXRob3I+VW5ydWgsIE1hcms8L2F1dGhvcj48L2F1dGhvcnM+PC9jb250cmlidXRv
cnM+PHRpdGxlcz48dGl0bGU+Q29tb3JiaWQgY29uZGl0aW9ucyBpbiBraWRuZXkgdHJhbnNwbGFu
dGF0aW9uOiBhc3NvY2lhdGlvbiB3aXRoIGdyYWZ0IGFuZCBwYXRpZW50IHN1cnZpdmFsPC90aXRs
ZT48c2Vjb25kYXJ5LXRpdGxlPkpvdXJuYWwgb2YgdGhlIEFtZXJpY2FuIFNvY2lldHkgb2YgTmVw
aHJvbG9neTwvc2Vjb25kYXJ5LXRpdGxlPjwvdGl0bGVzPjxwZXJpb2RpY2FsPjxmdWxsLXRpdGxl
PkpvdXJuYWwgb2YgdGhlIEFtZXJpY2FuIFNvY2lldHkgb2YgTmVwaHJvbG9neTwvZnVsbC10aXRs
ZT48YWJici0xPkouIEFtLiBTb2MuIE5lcGhyb2wuPC9hYmJyLTE+PGFiYnItMj5KIEFtIFNvYyBO
ZXBocm9sPC9hYmJyLTI+PC9wZXJpb2RpY2FsPjxwYWdlcz4zNDM3LTM0NDQ8L3BhZ2VzPjx2b2x1
bWU+MTY8L3ZvbHVtZT48bnVtYmVyPjExPC9udW1iZXI+PGRhdGVzPjx5ZWFyPjIwMDU8L3llYXI+
PHB1Yi1kYXRlcz48ZGF0ZT5Ob3ZlbWJlciAxLCAyMDA1PC9kYXRlPjwvcHViLWRhdGVzPjwvZGF0
ZXM+PHVybHM+PHJlbGF0ZWQtdXJscz48dXJsPmh0dHA6Ly9qYXNuLmFzbmpvdXJuYWxzLm9yZy9j
b250ZW50LzE2LzExLzM0MzcuYWJzdHJhY3Q8L3VybD48L3JlbGF0ZWQtdXJscz48L3VybHM+PGVs
ZWN0cm9uaWMtcmVzb3VyY2UtbnVtPjEwLjE2ODEvYXNuLjIwMDUwNDA0Mzk8L2VsZWN0cm9uaWMt
cmVzb3VyY2UtbnVtPjwvcmVjb3JkPjwvQ2l0ZT48Q2l0ZT48QXV0aG9yPkphc3NhbDwvQXV0aG9y
PjxZZWFyPjIwMDU8L1llYXI+PFJlY051bT4yMDQ8L1JlY051bT48cmVjb3JkPjxyZWMtbnVtYmVy
PjIwNDwvcmVjLW51bWJlcj48Zm9yZWlnbi1rZXlzPjxrZXkgYXBwPSJFTiIgZGItaWQ9ImV0cHhm
dDJ0eHZwOTA4ZXA1czJ2djU1c3R4eGZ3OWYyYTJwdiIgdGltZXN0YW1wPSIxNDM0MDM2MzA5Ij4y
MDQ8L2tleT48L2ZvcmVpZ24ta2V5cz48cmVmLXR5cGUgbmFtZT0iSm91cm5hbCBBcnRpY2xlIj4x
NzwvcmVmLXR5cGU+PGNvbnRyaWJ1dG9ycz48YXV0aG9ycz48YXV0aG9yPkphc3NhbCwgU2FyYmpp
dCBWLjwvYXV0aG9yPjxhdXRob3I+U2NoYXViZWwsIERvdWdsYXMgRS48L2F1dGhvcj48YXV0aG9y
PkZlbnRvbiwgU3RhbmxleSBTLiBBLjwvYXV0aG9yPjwvYXV0aG9ycz48L2NvbnRyaWJ1dG9ycz48
dGl0bGVzPjx0aXRsZT5CYXNlbGluZSBjb21vcmJpZGl0eSBpbiBraWRuZXkgdHJhbnNwbGFudCBy
ZWNpcGllbnRzOiBhIGNvbXBhcmlzb24gb2YgY29tb3JiaWRpdHkgaW5kaWNlczwvdGl0bGU+PHNl
Y29uZGFyeS10aXRsZT5BbWVyaWNhbiBKb3VybmFsIG9mIEtpZG5leSBEaXNlYXNlczwvc2Vjb25k
YXJ5LXRpdGxlPjwvdGl0bGVzPjxwZXJpb2RpY2FsPjxmdWxsLXRpdGxlPkFtZXJpY2FuIEpvdXJu
YWwgb2YgS2lkbmV5IERpc2Vhc2VzPC9mdWxsLXRpdGxlPjxhYmJyLTE+QW0uIEouIEtpZG5leSBE
aXMuPC9hYmJyLTE+PGFiYnItMj5BbSBKIEtpZG5leSBEaXM8L2FiYnItMj48L3BlcmlvZGljYWw+
PHBhZ2VzPjEzNi0xNDI8L3BhZ2VzPjx2b2x1bWU+NDY8L3ZvbHVtZT48bnVtYmVyPjE8L251bWJl
cj48a2V5d29yZHM+PGtleXdvcmQ+UmVuYWwgdHJhbnNwbGFudDwva2V5d29yZD48a2V5d29yZD5j
b21vcmJpZGl0eTwva2V5d29yZD48a2V5d29yZD5vdXRjb21lPC9rZXl3b3JkPjxrZXl3b3JkPnBh
dGllbnQgc3Vydml2YWw8L2tleXdvcmQ+PGtleXdvcmQ+Q2hhcmxzb24gQ29tb3JiaWRpdHkgSW5k
ZXggKENDSSk8L2tleXdvcmQ+PGtleXdvcmQ+cHJvZ25vc2lzPC9rZXl3b3JkPjwva2V5d29yZHM+
PGRhdGVzPjx5ZWFyPjIwMDU8L3llYXI+PHB1Yi1kYXRlcz48ZGF0ZT43Ly88L2RhdGU+PC9wdWIt
ZGF0ZXM+PC9kYXRlcz48aXNibj4wMjcyLTYzODY8L2lzYm4+PHVybHM+PHJlbGF0ZWQtdXJscz48
dXJsPmh0dHA6Ly93d3cuc2NpZW5jZWRpcmVjdC5jb20vc2NpZW5jZS9hcnRpY2xlL3BpaS9TMDI3
MjYzODYwNTAwNDMzNjwvdXJsPjwvcmVsYXRlZC11cmxzPjwvdXJscz48ZWxlY3Ryb25pYy1yZXNv
dXJjZS1udW0+aHR0cDovL2R4LmRvaS5vcmcvMTAuMTA1My9qLmFqa2QuMjAwNS4wMy4wMDY8L2Vs
ZWN0cm9uaWMtcmVzb3VyY2UtbnVtPjwvcmVjb3JkPjwvQ2l0ZT48Q2l0ZT48QXV0aG9yPkZhYmJp
YW48L0F1dGhvcj48WWVhcj4yMDE2PC9ZZWFyPjxSZWNOdW0+MTM0MzwvUmVjTnVtPjxyZWNvcmQ+
PHJlYy1udW1iZXI+MTM0MzwvcmVjLW51bWJlcj48Zm9yZWlnbi1rZXlzPjxrZXkgYXBwPSJFTiIg
ZGItaWQ9ImV0cHhmdDJ0eHZwOTA4ZXA1czJ2djU1c3R4eGZ3OWYyYTJwdiIgdGltZXN0YW1wPSIx
NTIyODQ1ODY3Ij4xMzQzPC9rZXk+PC9mb3JlaWduLWtleXM+PHJlZi10eXBlIG5hbWU9IkpvdXJu
YWwgQXJ0aWNsZSI+MTc8L3JlZi10eXBlPjxjb250cmlidXRvcnM+PGF1dGhvcnM+PGF1dGhvcj5G
YWJiaWFuLCBGYWJpbzwvYXV0aG9yPjxhdXRob3I+RGUgR2lvcmdpLCBBbGZyZWRvPC9hdXRob3I+
PGF1dGhvcj5NYW5mcmVkaW5pLCBGYWJpbzwvYXV0aG9yPjxhdXRob3I+TGFtYmVydGksIE5pY29s
YTwvYXV0aG9yPjxhdXRob3I+Rm9yY2VsbGluaSwgU2lsdmlhPC9hdXRob3I+PGF1dGhvcj5TdG9y
YXJpLCBBbGRhPC9hdXRob3I+PGF1dGhvcj5Ub2Rlc2NoaW5pLCBQYW9sYTwvYXV0aG9yPjxhdXRo
b3I+R2FsbGVyYW5pLCBNYXNzaW1vPC9hdXRob3I+PGF1dGhvcj5MYSBNYW5uYSwgR2FldGFubzwv
YXV0aG9yPjxhdXRob3I+TWlraGFpbGlkaXMsIERpbWl0cmkgUC48L2F1dGhvcj48YXV0aG9yPk1h
bmZyZWRpbmksIFJvYmVydG88L2F1dGhvcj48L2F1dGhvcnM+PC9jb250cmlidXRvcnM+PHRpdGxl
cz48dGl0bGU+SW1wYWN0IG9mIGNvbW9yYmlkaXR5IG9uIG91dGNvbWUgaW4ga2lkbmV5IHRyYW5z
cGxhbnQgcmVjaXBpZW50czogYSByZXRyb3NwZWN0aXZlIHN0dWR5IGluIEl0YWx5PC90aXRsZT48
c2Vjb25kYXJ5LXRpdGxlPkludGVybmFsIGFuZCBFbWVyZ2VuY3kgTWVkaWNpbmU8L3NlY29uZGFy
eS10aXRsZT48L3RpdGxlcz48cGVyaW9kaWNhbD48ZnVsbC10aXRsZT5JbnRlcm5hbCBhbmQgRW1l
cmdlbmN5IE1lZGljaW5lPC9mdWxsLXRpdGxlPjxhYmJyLTE+SW50ZXJuLiBFbWVyZy4gTWVkLjwv
YWJici0xPjxhYmJyLTI+SW50ZXJuIEVtZXJnIE1lZDwvYWJici0yPjxhYmJyLTM+SW50ZXJuYWwg
JmFtcDsgRW1lcmdlbmN5IE1lZGljaW5lPC9hYmJyLTM+PC9wZXJpb2RpY2FsPjxwYWdlcz44MjUt
ODMyPC9wYWdlcz48dm9sdW1lPjExPC92b2x1bWU+PG51bWJlcj42PC9udW1iZXI+PGRhdGVzPjx5
ZWFyPjIwMTY8L3llYXI+PHB1Yi1kYXRlcz48ZGF0ZT5TZXB0ZW1iZXIgMDE8L2RhdGU+PC9wdWIt
ZGF0ZXM+PC9kYXRlcz48aXNibj4xOTcwLTkzNjY8L2lzYm4+PGxhYmVsPkZhYmJpYW4yMDE2PC9s
YWJlbD48d29yay10eXBlPmpvdXJuYWwgYXJ0aWNsZTwvd29yay10eXBlPjx1cmxzPjxyZWxhdGVk
LXVybHM+PHVybD5odHRwczovL2RvaS5vcmcvMTAuMTAwNy9zMTE3MzktMDE2LTE0MzgtMjwvdXJs
PjwvcmVsYXRlZC11cmxzPjwvdXJscz48ZWxlY3Ryb25pYy1yZXNvdXJjZS1udW0+MTAuMTAwNy9z
MTE3MzktMDE2LTE0MzgtMjwvZWxlY3Ryb25pYy1yZXNvdXJjZS1udW0+PC9yZWNvcmQ+PC9DaXRl
PjxDaXRlPjxBdXRob3I+R3Jvc3NvPC9BdXRob3I+PFllYXI+MjAxMjwvWWVhcj48UmVjTnVtPjEz
NDQ8L1JlY051bT48cmVjb3JkPjxyZWMtbnVtYmVyPjEzNDQ8L3JlYy1udW1iZXI+PGZvcmVpZ24t
a2V5cz48a2V5IGFwcD0iRU4iIGRiLWlkPSJldHB4ZnQydHh2cDkwOGVwNXMydnY1NXN0eHhmdzlm
MmEycHYiIHRpbWVzdGFtcD0iMTUyMjg1MTY5MyI+MTM0NDwva2V5PjwvZm9yZWlnbi1rZXlzPjxy
ZWYtdHlwZSBuYW1lPSJKb3VybmFsIEFydGljbGUiPjE3PC9yZWYtdHlwZT48Y29udHJpYnV0b3Jz
PjxhdXRob3JzPjxhdXRob3I+R3Jvc3NvLCBHLjwvYXV0aG9yPjxhdXRob3I+Q29yb25hLCBELjwv
YXV0aG9yPjxhdXRob3I+TWlzdHJldHRhLCBBLjwvYXV0aG9yPjxhdXRob3I+WmVyYm8sIEQuPC9h
dXRob3I+PGF1dGhvcj5TaW5hZ3JhLCBOLjwvYXV0aG9yPjxhdXRob3I+R2lhcXVpbnRhLCBBLjwv
YXV0aG9yPjxhdXRob3I+VGFsbGFyaXRhLCBULjwvYXV0aG9yPjxhdXRob3I+RWtzZXIsIEIuPC9h
dXRob3I+PGF1dGhvcj5MZW9uYXJkaSwgQS48L2F1dGhvcj48YXV0aG9yPkd1bGEsIFIuPC9hdXRo
b3I+PGF1dGhvcj5WZXJvdXgsIFAuPC9hdXRob3I+PGF1dGhvcj5WZXJvdXgsIE0uPC9hdXRob3I+
PC9hdXRob3JzPjwvY29udHJpYnV0b3JzPjxhdXRoLWFkZHJlc3M+RGVwYXJ0bWVudCBHLkYuIElu
Z3Jhc3NpYSwgU2VjdGlvbiBvZiBIeWdpZW5lIGFuZCBQdWJsaWMgSGVhbHRoLCBVbml2ZXJzaXR5
IEhvc3BpdGFsIG9mIENhdGFuaWEsIENhdGFuaWEsIEl0YWx5LjwvYXV0aC1hZGRyZXNzPjx0aXRs
ZXM+PHRpdGxlPlByZWRpY3RpdmUgdmFsdWUgb2YgdGhlIENoYXJsc29uIGNvbW9yYmlkaXR5IGlu
ZGV4IGluIGtpZG5leSB0cmFuc3BsYW50YXRpb248L3RpdGxlPjxzZWNvbmRhcnktdGl0bGU+VHJh
bnNwbGFudCBQcm9jPC9zZWNvbmRhcnktdGl0bGU+PGFsdC10aXRsZT5UcmFuc3BsYW50YXRpb24g
cHJvY2VlZGluZ3M8L2FsdC10aXRsZT48L3RpdGxlcz48cGVyaW9kaWNhbD48ZnVsbC10aXRsZT5U
cmFuc3BsYW50YXRpb24gUHJvY2VlZGluZ3M8L2Z1bGwtdGl0bGU+PGFiYnItMT5UcmFuc3BsYW50
LiBQcm9jLjwvYWJici0xPjxhYmJyLTI+VHJhbnNwbGFudCBQcm9jPC9hYmJyLTI+PC9wZXJpb2Rp
Y2FsPjxhbHQtcGVyaW9kaWNhbD48ZnVsbC10aXRsZT5UcmFuc3BsYW50YXRpb24gUHJvY2VlZGlu
Z3M8L2Z1bGwtdGl0bGU+PGFiYnItMT5UcmFuc3BsYW50LiBQcm9jLjwvYWJici0xPjxhYmJyLTI+
VHJhbnNwbGFudCBQcm9jPC9hYmJyLTI+PC9hbHQtcGVyaW9kaWNhbD48cGFnZXM+MTg1OS02Mzwv
cGFnZXM+PHZvbHVtZT40NDwvdm9sdW1lPjxudW1iZXI+NzwvbnVtYmVyPjxlZGl0aW9uPjIwMTIv
MDkvMTU8L2VkaXRpb24+PGtleXdvcmRzPjxrZXl3b3JkPipDb21vcmJpZGl0eTwva2V5d29yZD48
a2V5d29yZD5GZW1hbGU8L2tleXdvcmQ+PGtleXdvcmQ+R3JhZnQgUmVqZWN0aW9uPC9rZXl3b3Jk
PjxrZXl3b3JkPkh1bWFuczwva2V5d29yZD48a2V5d29yZD5LaWRuZXkgVHJhbnNwbGFudGF0aW9u
PC9rZXl3b3JkPjxrZXl3b3JkPk1hbGU8L2tleXdvcmQ+PGtleXdvcmQ+TWlkZGxlIEFnZWQ8L2tl
eXdvcmQ+PGtleXdvcmQ+KlByZWRpY3RpdmUgVmFsdWUgb2YgVGVzdHM8L2tleXdvcmQ+PGtleXdv
cmQ+UHJvcG9ydGlvbmFsIEhhemFyZHMgTW9kZWxzPC9rZXl3b3JkPjxrZXl3b3JkPlJldHJvc3Bl
Y3RpdmUgU3R1ZGllczwva2V5d29yZD48a2V5d29yZD5UcmVhdG1lbnQgT3V0Y29tZTwva2V5d29y
ZD48L2tleXdvcmRzPjxkYXRlcz48eWVhcj4yMDEyPC95ZWFyPjxwdWItZGF0ZXM+PGRhdGU+U2Vw
PC9kYXRlPjwvcHViLWRhdGVzPjwvZGF0ZXM+PGlzYm4+MDA0MS0xMzQ1PC9pc2JuPjxhY2Nlc3Np
b24tbnVtPjIyOTc0ODU2PC9hY2Nlc3Npb24tbnVtPjx1cmxzPjwvdXJscz48ZWxlY3Ryb25pYy1y
ZXNvdXJjZS1udW0+MTAuMTAxNi9qLnRyYW5zcHJvY2VlZC4yMDEyLjA2LjA0MjwvZWxlY3Ryb25p
Yy1yZXNvdXJjZS1udW0+PHJlbW90ZS1kYXRhYmFzZS1wcm92aWRlcj5OTE08L3JlbW90ZS1kYXRh
YmFzZS1wcm92aWRlcj48bGFuZ3VhZ2U+ZW5nPC9sYW5ndWFnZT48L3JlY29yZD48L0NpdGU+PC9F
bmROb3RlPgB=
</w:fldData>
        </w:fldChar>
      </w:r>
      <w:r w:rsidR="001C2314">
        <w:rPr>
          <w:rFonts w:ascii="Times New Roman" w:eastAsia="Calibri" w:hAnsi="Times New Roman" w:cs="Times New Roman"/>
          <w:sz w:val="24"/>
          <w:szCs w:val="24"/>
        </w:rPr>
        <w:instrText xml:space="preserve"> ADDIN EN.CITE.DATA </w:instrText>
      </w:r>
      <w:r w:rsidR="001C2314">
        <w:rPr>
          <w:rFonts w:ascii="Times New Roman" w:eastAsia="Calibri" w:hAnsi="Times New Roman" w:cs="Times New Roman"/>
          <w:sz w:val="24"/>
          <w:szCs w:val="24"/>
        </w:rPr>
      </w:r>
      <w:r w:rsidR="001C2314">
        <w:rPr>
          <w:rFonts w:ascii="Times New Roman" w:eastAsia="Calibri" w:hAnsi="Times New Roman" w:cs="Times New Roman"/>
          <w:sz w:val="24"/>
          <w:szCs w:val="24"/>
        </w:rPr>
        <w:fldChar w:fldCharType="end"/>
      </w:r>
      <w:r w:rsidR="009101B5">
        <w:rPr>
          <w:rFonts w:ascii="Times New Roman" w:eastAsia="Calibri" w:hAnsi="Times New Roman" w:cs="Times New Roman"/>
          <w:sz w:val="24"/>
          <w:szCs w:val="24"/>
        </w:rPr>
      </w:r>
      <w:r w:rsidR="009101B5">
        <w:rPr>
          <w:rFonts w:ascii="Times New Roman" w:eastAsia="Calibri" w:hAnsi="Times New Roman" w:cs="Times New Roman"/>
          <w:sz w:val="24"/>
          <w:szCs w:val="24"/>
        </w:rPr>
        <w:fldChar w:fldCharType="separate"/>
      </w:r>
      <w:r w:rsidR="001C2314" w:rsidRPr="001C2314">
        <w:rPr>
          <w:rFonts w:ascii="Times New Roman" w:eastAsia="Calibri" w:hAnsi="Times New Roman" w:cs="Times New Roman"/>
          <w:noProof/>
          <w:sz w:val="24"/>
          <w:szCs w:val="24"/>
          <w:vertAlign w:val="superscript"/>
        </w:rPr>
        <w:t>5, 8-10</w:t>
      </w:r>
      <w:r w:rsidR="009101B5">
        <w:rPr>
          <w:rFonts w:ascii="Times New Roman" w:eastAsia="Calibri" w:hAnsi="Times New Roman" w:cs="Times New Roman"/>
          <w:sz w:val="24"/>
          <w:szCs w:val="24"/>
        </w:rPr>
        <w:fldChar w:fldCharType="end"/>
      </w:r>
      <w:r w:rsidR="00796B97">
        <w:rPr>
          <w:rFonts w:ascii="Times New Roman" w:eastAsia="Calibri" w:hAnsi="Times New Roman" w:cs="Times New Roman"/>
          <w:sz w:val="24"/>
          <w:szCs w:val="24"/>
        </w:rPr>
        <w:t xml:space="preserve"> </w:t>
      </w:r>
      <w:r w:rsidR="00391736">
        <w:rPr>
          <w:rFonts w:ascii="Times New Roman" w:eastAsia="Calibri" w:hAnsi="Times New Roman" w:cs="Times New Roman"/>
          <w:sz w:val="24"/>
          <w:szCs w:val="24"/>
        </w:rPr>
        <w:t>However,</w:t>
      </w:r>
      <w:r w:rsidR="0046401D">
        <w:rPr>
          <w:rFonts w:ascii="Times New Roman" w:eastAsia="Calibri" w:hAnsi="Times New Roman" w:cs="Times New Roman"/>
          <w:sz w:val="24"/>
          <w:szCs w:val="24"/>
        </w:rPr>
        <w:t xml:space="preserve"> th</w:t>
      </w:r>
      <w:r w:rsidR="00391736">
        <w:rPr>
          <w:rFonts w:ascii="Times New Roman" w:eastAsia="Calibri" w:hAnsi="Times New Roman" w:cs="Times New Roman"/>
          <w:sz w:val="24"/>
          <w:szCs w:val="24"/>
        </w:rPr>
        <w:t>is</w:t>
      </w:r>
      <w:r w:rsidR="0046401D">
        <w:rPr>
          <w:rFonts w:ascii="Times New Roman" w:eastAsia="Calibri" w:hAnsi="Times New Roman" w:cs="Times New Roman"/>
          <w:sz w:val="24"/>
          <w:szCs w:val="24"/>
        </w:rPr>
        <w:t xml:space="preserve"> do</w:t>
      </w:r>
      <w:r w:rsidR="00470EE6">
        <w:rPr>
          <w:rFonts w:ascii="Times New Roman" w:eastAsia="Calibri" w:hAnsi="Times New Roman" w:cs="Times New Roman"/>
          <w:sz w:val="24"/>
          <w:szCs w:val="24"/>
        </w:rPr>
        <w:t>es</w:t>
      </w:r>
      <w:r w:rsidR="0046401D">
        <w:rPr>
          <w:rFonts w:ascii="Times New Roman" w:eastAsia="Calibri" w:hAnsi="Times New Roman" w:cs="Times New Roman"/>
          <w:sz w:val="24"/>
          <w:szCs w:val="24"/>
        </w:rPr>
        <w:t xml:space="preserve"> not </w:t>
      </w:r>
      <w:r w:rsidR="00470EE6">
        <w:rPr>
          <w:rFonts w:ascii="Times New Roman" w:eastAsia="Calibri" w:hAnsi="Times New Roman" w:cs="Times New Roman"/>
          <w:sz w:val="24"/>
          <w:szCs w:val="24"/>
        </w:rPr>
        <w:t xml:space="preserve">allow </w:t>
      </w:r>
      <w:r w:rsidR="0046401D">
        <w:rPr>
          <w:rFonts w:ascii="Times New Roman" w:eastAsia="Calibri" w:hAnsi="Times New Roman" w:cs="Times New Roman"/>
          <w:sz w:val="24"/>
          <w:szCs w:val="24"/>
        </w:rPr>
        <w:t>characteris</w:t>
      </w:r>
      <w:r w:rsidR="00470EE6">
        <w:rPr>
          <w:rFonts w:ascii="Times New Roman" w:eastAsia="Calibri" w:hAnsi="Times New Roman" w:cs="Times New Roman"/>
          <w:sz w:val="24"/>
          <w:szCs w:val="24"/>
        </w:rPr>
        <w:t>ation of</w:t>
      </w:r>
      <w:r w:rsidR="0046401D">
        <w:rPr>
          <w:rFonts w:ascii="Times New Roman" w:eastAsia="Calibri" w:hAnsi="Times New Roman" w:cs="Times New Roman"/>
          <w:sz w:val="24"/>
          <w:szCs w:val="24"/>
        </w:rPr>
        <w:t xml:space="preserve"> the </w:t>
      </w:r>
      <w:r w:rsidR="00316B69">
        <w:rPr>
          <w:rFonts w:ascii="Times New Roman" w:eastAsia="Calibri" w:hAnsi="Times New Roman" w:cs="Times New Roman"/>
          <w:sz w:val="24"/>
          <w:szCs w:val="24"/>
        </w:rPr>
        <w:t>risks associated with</w:t>
      </w:r>
      <w:r w:rsidR="0046401D">
        <w:rPr>
          <w:rFonts w:ascii="Times New Roman" w:eastAsia="Calibri" w:hAnsi="Times New Roman" w:cs="Times New Roman"/>
          <w:sz w:val="24"/>
          <w:szCs w:val="24"/>
        </w:rPr>
        <w:t xml:space="preserve"> specific comorbid conditions</w:t>
      </w:r>
      <w:r w:rsidR="000E4FE9">
        <w:rPr>
          <w:rFonts w:ascii="Times New Roman" w:eastAsia="Calibri" w:hAnsi="Times New Roman" w:cs="Times New Roman"/>
          <w:sz w:val="24"/>
          <w:szCs w:val="24"/>
        </w:rPr>
        <w:t>.</w:t>
      </w:r>
      <w:r w:rsidR="00690012">
        <w:rPr>
          <w:rFonts w:ascii="Times New Roman" w:eastAsia="Calibri" w:hAnsi="Times New Roman" w:cs="Times New Roman"/>
          <w:sz w:val="24"/>
          <w:szCs w:val="24"/>
        </w:rPr>
        <w:t>.</w:t>
      </w:r>
      <w:r w:rsidR="00D62DD5">
        <w:rPr>
          <w:rFonts w:ascii="Times New Roman" w:eastAsia="Calibri" w:hAnsi="Times New Roman" w:cs="Times New Roman"/>
          <w:sz w:val="24"/>
          <w:szCs w:val="24"/>
        </w:rPr>
        <w:t xml:space="preserve"> </w:t>
      </w:r>
      <w:r w:rsidR="009C4A45">
        <w:rPr>
          <w:rFonts w:ascii="Times New Roman" w:eastAsia="Calibri" w:hAnsi="Times New Roman" w:cs="Times New Roman"/>
          <w:sz w:val="24"/>
          <w:szCs w:val="24"/>
        </w:rPr>
        <w:t>Retrospective registry analyses have identified s</w:t>
      </w:r>
      <w:r w:rsidR="00A97226">
        <w:rPr>
          <w:rFonts w:ascii="Times New Roman" w:eastAsia="Calibri" w:hAnsi="Times New Roman" w:cs="Times New Roman"/>
          <w:sz w:val="24"/>
          <w:szCs w:val="24"/>
        </w:rPr>
        <w:t>everal</w:t>
      </w:r>
      <w:r w:rsidR="00A92E9D">
        <w:rPr>
          <w:rFonts w:ascii="Times New Roman" w:eastAsia="Calibri" w:hAnsi="Times New Roman" w:cs="Times New Roman"/>
          <w:sz w:val="24"/>
          <w:szCs w:val="24"/>
        </w:rPr>
        <w:t xml:space="preserve"> </w:t>
      </w:r>
      <w:r w:rsidR="00A97226">
        <w:rPr>
          <w:rFonts w:ascii="Times New Roman" w:eastAsia="Calibri" w:hAnsi="Times New Roman" w:cs="Times New Roman"/>
          <w:sz w:val="24"/>
          <w:szCs w:val="24"/>
        </w:rPr>
        <w:t xml:space="preserve">comorbidities </w:t>
      </w:r>
      <w:r w:rsidR="001D531A">
        <w:rPr>
          <w:rFonts w:ascii="Times New Roman" w:eastAsia="Calibri" w:hAnsi="Times New Roman" w:cs="Times New Roman"/>
          <w:sz w:val="24"/>
          <w:szCs w:val="24"/>
        </w:rPr>
        <w:t>as</w:t>
      </w:r>
      <w:r w:rsidR="000F323D">
        <w:rPr>
          <w:rFonts w:ascii="Times New Roman" w:eastAsia="Calibri" w:hAnsi="Times New Roman" w:cs="Times New Roman"/>
          <w:sz w:val="24"/>
          <w:szCs w:val="24"/>
        </w:rPr>
        <w:t xml:space="preserve"> </w:t>
      </w:r>
      <w:r w:rsidR="001D531A">
        <w:rPr>
          <w:rFonts w:ascii="Times New Roman" w:eastAsia="Calibri" w:hAnsi="Times New Roman" w:cs="Times New Roman"/>
          <w:sz w:val="24"/>
          <w:szCs w:val="24"/>
        </w:rPr>
        <w:t xml:space="preserve">risk factors for </w:t>
      </w:r>
      <w:r w:rsidR="0045718C">
        <w:rPr>
          <w:rFonts w:ascii="Times New Roman" w:eastAsia="Calibri" w:hAnsi="Times New Roman" w:cs="Times New Roman"/>
          <w:sz w:val="24"/>
          <w:szCs w:val="24"/>
        </w:rPr>
        <w:t>transplant outcomes</w:t>
      </w:r>
      <w:r w:rsidR="00DD6DBE">
        <w:rPr>
          <w:rFonts w:ascii="Times New Roman" w:eastAsia="Calibri" w:hAnsi="Times New Roman" w:cs="Times New Roman"/>
          <w:sz w:val="24"/>
          <w:szCs w:val="24"/>
        </w:rPr>
        <w:t>,</w:t>
      </w:r>
      <w:r w:rsidR="004423EE">
        <w:rPr>
          <w:rFonts w:ascii="Times New Roman" w:eastAsia="Calibri" w:hAnsi="Times New Roman" w:cs="Times New Roman"/>
          <w:sz w:val="24"/>
          <w:szCs w:val="24"/>
        </w:rPr>
        <w:t xml:space="preserve"> </w:t>
      </w:r>
      <w:r w:rsidR="0045718C">
        <w:rPr>
          <w:rFonts w:ascii="Times New Roman" w:eastAsia="Calibri" w:hAnsi="Times New Roman" w:cs="Times New Roman"/>
          <w:sz w:val="24"/>
          <w:szCs w:val="24"/>
        </w:rPr>
        <w:t xml:space="preserve">but </w:t>
      </w:r>
      <w:r w:rsidR="00CA58F5">
        <w:rPr>
          <w:rFonts w:ascii="Times New Roman" w:eastAsia="Calibri" w:hAnsi="Times New Roman" w:cs="Times New Roman"/>
          <w:sz w:val="24"/>
          <w:szCs w:val="24"/>
        </w:rPr>
        <w:t>the results show considerable heterogeneity</w:t>
      </w:r>
      <w:r w:rsidR="00465666">
        <w:rPr>
          <w:rFonts w:ascii="Times New Roman" w:eastAsia="Calibri" w:hAnsi="Times New Roman" w:cs="Times New Roman"/>
          <w:sz w:val="24"/>
          <w:szCs w:val="24"/>
        </w:rPr>
        <w:t xml:space="preserve"> and are limited by the reliability of the data</w:t>
      </w:r>
      <w:r w:rsidR="00705032">
        <w:rPr>
          <w:rFonts w:ascii="Times New Roman" w:eastAsia="Calibri" w:hAnsi="Times New Roman" w:cs="Times New Roman"/>
          <w:sz w:val="24"/>
          <w:szCs w:val="24"/>
        </w:rPr>
        <w:t>.</w:t>
      </w:r>
      <w:r w:rsidR="006845D6">
        <w:rPr>
          <w:rFonts w:ascii="Times New Roman" w:eastAsia="Calibri" w:hAnsi="Times New Roman" w:cs="Times New Roman"/>
          <w:sz w:val="24"/>
          <w:szCs w:val="24"/>
        </w:rPr>
        <w:fldChar w:fldCharType="begin">
          <w:fldData xml:space="preserve">PEVuZE5vdGU+PENpdGU+PEF1dGhvcj5Lb3R3YWw8L0F1dGhvcj48WWVhcj4yMDE2PC9ZZWFyPjxS
ZWNOdW0+MTM0NTwvUmVjTnVtPjxEaXNwbGF5VGV4dD48c3R5bGUgZmFjZT0ic3VwZXJzY3JpcHQi
PjExLTEzPC9zdHlsZT48L0Rpc3BsYXlUZXh0PjxyZWNvcmQ+PHJlYy1udW1iZXI+MTM0NTwvcmVj
LW51bWJlcj48Zm9yZWlnbi1rZXlzPjxrZXkgYXBwPSJFTiIgZGItaWQ9ImV0cHhmdDJ0eHZwOTA4
ZXA1czJ2djU1c3R4eGZ3OWYyYTJwdiIgdGltZXN0YW1wPSIxNTIyODU0MDg5Ij4xMzQ1PC9rZXk+
PC9mb3JlaWduLWtleXM+PHJlZi10eXBlIG5hbWU9IkpvdXJuYWwgQXJ0aWNsZSI+MTc8L3JlZi10
eXBlPjxjb250cmlidXRvcnM+PGF1dGhvcnM+PGF1dGhvcj5Lb3R3YWwsIFMuPC9hdXRob3I+PGF1
dGhvcj5XZWJzdGVyLCBBLiBDLjwvYXV0aG9yPjxhdXRob3I+Q2FzcywgQS48L2F1dGhvcj48YXV0
aG9yPkdhbGxhZ2hlciwgTS48L2F1dGhvcj48L2F1dGhvcnM+PC9jb250cmlidXRvcnM+PGF1dGgt
YWRkcmVzcz5UaGUgR2VvcmdlIEluc3RpdHV0ZSBmb3IgR2xvYmFsIEhlYWx0aCwgVW5pdmVyc2l0
eSBvZiBTeWRuZXkuIHNrb3R3YWxAZ2VvcmdlaW5zdGl0dXRlLm9yZy5hdS4mI3hEO1N5ZG5leSBT
Y2hvb2wgb2YgUHVibGljIEhlYWx0aCwgVGhlIFVuaXZlcnNpdHkgb2YgU3lkbmV5LiYjeEQ7Q2Vu
dHJlIGZvciBUcmFuc3BsYW50IGFuZCBSZW5hbCBSZXNlYXJjaCwgV2VzdG1lYWQgSG9zcGl0YWws
IFdlc3RtZWFkLiYjeEQ7TWVuemllcyBTY2hvb2wgb2YgSGVhbHRoIFJlc2VhcmNoLCBDaGFybGVz
IERhcndpbiBVbml2ZXJzaXR5LCBEYXJ3aW4uJiN4RDtUaGUgR2VvcmdlIEluc3RpdHV0ZSBmb3Ig
R2xvYmFsIEhlYWx0aCwgVW5pdmVyc2l0eSBvZiBTeWRuZXkuJiN4RDtDb25jb3JkIENsaW5pY2Fs
IFNjaG9vbCwgVW5pdmVyc2l0eSBvZiBTeWRuZXksIFN5ZG5leSwgQXVzdHJhbGlhLjwvYXV0aC1h
ZGRyZXNzPjx0aXRsZXM+PHRpdGxlPkNvbW9yYmlkaXR5IHJlY29yZGluZyBhbmQgcHJlZGljdGl2
ZSBwb3dlciBvZiBjb21vcmJpZGl0aWVzIGluIHRoZSBBdXN0cmFsaWEgYW5kIE5ldyBaZWFsYW5k
IGRpYWx5c2lzIGFuZCB0cmFuc3BsYW50IHJlZ2lzdHJ5IGNvbXBhcmVkIHdpdGggYWRtaW5pc3Ry
YXRpdmUgZGF0YTogMjAwMC0yMDEwPC90aXRsZT48c2Vjb25kYXJ5LXRpdGxlPk5lcGhyb2xvZ3kg
KENhcmx0b24pPC9zZWNvbmRhcnktdGl0bGU+PGFsdC10aXRsZT5OZXBocm9sb2d5IChDYXJsdG9u
LCBWaWMuKTwvYWx0LXRpdGxlPjwvdGl0bGVzPjxwZXJpb2RpY2FsPjxmdWxsLXRpdGxlPk5lcGhy
b2xvZ3kgKENhcmx0b24pPC9mdWxsLXRpdGxlPjxhYmJyLTE+TmVwaHJvbG9neSAoQ2FybHRvbiwg
VmljLik8L2FiYnItMT48L3BlcmlvZGljYWw+PGFsdC1wZXJpb2RpY2FsPjxmdWxsLXRpdGxlPk5l
cGhyb2xvZ3kgKENhcmx0b24pPC9mdWxsLXRpdGxlPjxhYmJyLTE+TmVwaHJvbG9neSAoQ2FybHRv
biwgVmljLik8L2FiYnItMT48L2FsdC1wZXJpb2RpY2FsPjxwYWdlcz45MzAtOTM3PC9wYWdlcz48
dm9sdW1lPjIxPC92b2x1bWU+PG51bWJlcj4xMTwvbnVtYmVyPjxlZGl0aW9uPjIwMTUvMTIvMDU8
L2VkaXRpb24+PGtleXdvcmRzPjxrZXl3b3JkPkFkdWx0PC9rZXl3b3JkPjxrZXl3b3JkPkF1c3Ry
YWxpYS9lcGlkZW1pb2xvZ3k8L2tleXdvcmQ+PGtleXdvcmQ+Q2F1c2FsaXR5PC9rZXl3b3JkPjxr
ZXl3b3JkPkNvbW9yYmlkaXR5PC9rZXl3b3JkPjxrZXl3b3JkPkZlbWFsZTwva2V5d29yZD48a2V5
d29yZD5IdW1hbnM8L2tleXdvcmQ+PGtleXdvcmQ+KktpZG5leSBGYWlsdXJlLCBDaHJvbmljL21v
cnRhbGl0eS90aGVyYXB5PC9rZXl3b3JkPjxrZXl3b3JkPipLaWRuZXkgVHJhbnNwbGFudGF0aW9u
L21ldGhvZHMvc3RhdGlzdGljcyAmYW1wOyBudW1lcmljYWwgZGF0YTwva2V5d29yZD48a2V5d29y
ZD5NYWxlPC9rZXl3b3JkPjxrZXl3b3JkPk1pZGRsZSBBZ2VkPC9rZXl3b3JkPjxrZXl3b3JkPk5l
dyBaZWFsYW5kL2VwaWRlbWlvbG9neTwva2V5d29yZD48a2V5d29yZD5Qcm9wb3J0aW9uYWwgSGF6
YXJkcyBNb2RlbHM8L2tleXdvcmQ+PGtleXdvcmQ+UmVnaXN0cmllcy9zdGF0aXN0aWNzICZhbXA7
IG51bWVyaWNhbCBkYXRhPC9rZXl3b3JkPjxrZXl3b3JkPipSZW5hbCBEaWFseXNpcy9tZXRob2Rz
L3N0YXRpc3RpY3MgJmFtcDsgbnVtZXJpY2FsIGRhdGE8L2tleXdvcmQ+PGtleXdvcmQ+KmNvbW9y
YmlkaXR5PC9rZXl3b3JkPjxrZXl3b3JkPiplbmQtc3RhZ2UgcmVuYWwgZmFpbHVyZTwva2V5d29y
ZD48a2V5d29yZD4qZXBpZGVtaW9sb2d5IGFuZCBvdXRjb21lczwva2V5d29yZD48a2V5d29yZD4q
bWVkaWNhbCByZWNvcmQgbGlua2FnZTwva2V5d29yZD48a2V5d29yZD4qcmlzayBhZGp1c3RtZW50
PC9rZXl3b3JkPjwva2V5d29yZHM+PGRhdGVzPjx5ZWFyPjIwMTY8L3llYXI+PHB1Yi1kYXRlcz48
ZGF0ZT5Ob3Y8L2RhdGU+PC9wdWItZGF0ZXM+PC9kYXRlcz48aXNibj4xMzIwLTUzNTg8L2lzYm4+
PGFjY2Vzc2lvbi1udW0+MjY2MzY3NDY8L2FjY2Vzc2lvbi1udW0+PHVybHM+PC91cmxzPjxlbGVj
dHJvbmljLXJlc291cmNlLW51bT4xMC4xMTExL25lcC4xMjY5NDwvZWxlY3Ryb25pYy1yZXNvdXJj
ZS1udW0+PHJlbW90ZS1kYXRhYmFzZS1wcm92aWRlcj5OTE08L3JlbW90ZS1kYXRhYmFzZS1wcm92
aWRlcj48bGFuZ3VhZ2U+ZW5nPC9sYW5ndWFnZT48L3JlY29yZD48L0NpdGU+PENpdGU+PEF1dGhv
cj5NYWNobmlja2k8L0F1dGhvcj48WWVhcj4yMDA5PC9ZZWFyPjxSZWNOdW0+MTM0NjwvUmVjTnVt
PjxyZWNvcmQ+PHJlYy1udW1iZXI+MTM0NjwvcmVjLW51bWJlcj48Zm9yZWlnbi1rZXlzPjxrZXkg
YXBwPSJFTiIgZGItaWQ9ImV0cHhmdDJ0eHZwOTA4ZXA1czJ2djU1c3R4eGZ3OWYyYTJwdiIgdGlt
ZXN0YW1wPSIxNTIyODU0MTQ3Ij4xMzQ2PC9rZXk+PC9mb3JlaWduLWtleXM+PHJlZi10eXBlIG5h
bWU9IkpvdXJuYWwgQXJ0aWNsZSI+MTc8L3JlZi10eXBlPjxjb250cmlidXRvcnM+PGF1dGhvcnM+
PGF1dGhvcj5NYWNobmlja2ksIEcuPC9hdXRob3I+PGF1dGhvcj5QaW5za3ksIEIuPC9hdXRob3I+
PGF1dGhvcj5UYWtlbW90bywgUy48L2F1dGhvcj48YXV0aG9yPkJhbHNoYXcsIFIuPC9hdXRob3I+
PGF1dGhvcj5TYWx2YWxhZ2dpbywgUC4gUi48L2F1dGhvcj48YXV0aG9yPkJ1Y2hhbmFuLCBQLiBN
LjwvYXV0aG9yPjxhdXRob3I+SXJpc2gsIFcuPC9hdXRob3I+PGF1dGhvcj5CdW5uYXByYWRpc3Qs
IFMuPC9hdXRob3I+PGF1dGhvcj5MZW50aW5lLCBLLiBMLjwvYXV0aG9yPjxhdXRob3I+QnVycm91
Z2hzLCBULiBFLjwvYXV0aG9yPjxhdXRob3I+QnJlbm5hbiwgRC4gQy48L2F1dGhvcj48YXV0aG9y
PlNjaG5pdHpsZXIsIE0uIEEuPC9hdXRob3I+PC9hdXRob3JzPjwvY29udHJpYnV0b3JzPjx0aXRs
ZXM+PHRpdGxlPlByZWRpY3RpdmUgQWJpbGl0eSBvZiBQcmV0cmFuc3BsYW50IENvbW9yYmlkaXRp
ZXMgdG8gUHJlZGljdCBMb25nLVRlcm0gR3JhZnQgTG9zcyBhbmQgRGVhdGg8L3RpdGxlPjxzZWNv
bmRhcnktdGl0bGU+QW1lcmljYW4gSm91cm5hbCBvZiBUcmFuc3BsYW50YXRpb248L3NlY29uZGFy
eS10aXRsZT48L3RpdGxlcz48cGVyaW9kaWNhbD48ZnVsbC10aXRsZT5BbWVyaWNhbiBKb3VybmFs
IG9mIFRyYW5zcGxhbnRhdGlvbjwvZnVsbC10aXRsZT48YWJici0xPkFtLiBKLiBUcmFuc3BsYW50
LjwvYWJici0xPjxhYmJyLTI+QW0gSiBUcmFuc3BsYW50PC9hYmJyLTI+PC9wZXJpb2RpY2FsPjxw
YWdlcz40OTQtNTA1PC9wYWdlcz48dm9sdW1lPjk8L3ZvbHVtZT48bnVtYmVyPjM8L251bWJlcj48
ZGF0ZXM+PHllYXI+MjAwOTwveWVhcj48cHViLWRhdGVzPjxkYXRlPi8vPC9kYXRlPjwvcHViLWRh
dGVzPjwvZGF0ZXM+PHVybHM+PHJlbGF0ZWQtdXJscz48dXJsPmh0dHBzOi8vd3d3LmluZ2VudGFj
b25uZWN0LmNvbS9jb250ZW50L21rc2cvYWp0LzIwMDkvMDAwMDAwMDkvMDAwMDAwMDMvYXJ0MDAw
MDg8L3VybD48dXJsPmh0dHBzOi8vZG9pLm9yZy8xMC4xMTExL2ouMTYwMC02MTQzLjIwMDguMDI0
ODYueDwvdXJsPjwvcmVsYXRlZC11cmxzPjwvdXJscz48ZWxlY3Ryb25pYy1yZXNvdXJjZS1udW0+
MTAuMTExMS9qLjE2MDAtNjE0My4yMDA4LjAyNDg2Lng8L2VsZWN0cm9uaWMtcmVzb3VyY2UtbnVt
PjwvcmVjb3JkPjwvQ2l0ZT48Q2l0ZT48QXV0aG9yPkZhcnJ1Z2lhPC9BdXRob3I+PFllYXI+MjAx
NDwvWWVhcj48UmVjTnVtPjExNDc8L1JlY051bT48cmVjb3JkPjxyZWMtbnVtYmVyPjExNDc8L3Jl
Yy1udW1iZXI+PGZvcmVpZ24ta2V5cz48a2V5IGFwcD0iRU4iIGRiLWlkPSJldHB4ZnQydHh2cDkw
OGVwNXMydnY1NXN0eHhmdzlmMmEycHYiIHRpbWVzdGFtcD0iMTQ5MjkwMjU4OSI+MTE0Nzwva2V5
PjwvZm9yZWlnbi1rZXlzPjxyZWYtdHlwZSBuYW1lPSJKb3VybmFsIEFydGljbGUiPjE3PC9yZWYt
dHlwZT48Y29udHJpYnV0b3JzPjxhdXRob3JzPjxhdXRob3I+RmFycnVnaWEsIEQuPC9hdXRob3I+
PGF1dGhvcj5DaGVzaGlyZSwgSi48L2F1dGhvcj48YXV0aG9yPkJlZ2FqLCBJLjwvYXV0aG9yPjxh
dXRob3I+S2hvc2xhLCBTLjwvYXV0aG9yPjxhdXRob3I+UmF5LCBELjwvYXV0aG9yPjxhdXRob3I+
U2hhcmlmLCBBLjwvYXV0aG9yPjwvYXV0aG9ycz48L2NvbnRyaWJ1dG9ycz48YXV0aC1hZGRyZXNz
PkRlcGFydG1lbnQgb2YgTmVwaHJvbG9neSBhbmQgVHJhbnNwbGFudGF0aW9uLCBSZW5hbCBJbnN0
aXR1dGUgb2YgTWVkaWNpbmUsIFF1ZWVuIEVsaXphYmV0aCBIb3NwaXRhbCwgQmlybWluZ2hhbSwg
VUsuPC9hdXRoLWFkZHJlc3M+PHRpdGxlcz48dGl0bGU+RGVhdGggd2l0aGluIHRoZSBmaXJzdCB5
ZWFyIGFmdGVyIGtpZG5leSB0cmFuc3BsYW50YXRpb24tLWFuIG9ic2VydmF0aW9uYWwgY29ob3J0
IHN0dWR5PC90aXRsZT48c2Vjb25kYXJ5LXRpdGxlPlRyYW5zcGwgSW50PC9zZWNvbmRhcnktdGl0
bGU+PGFsdC10aXRsZT5UcmFuc3BsYW50IGludGVybmF0aW9uYWwgOiBvZmZpY2lhbCBqb3VybmFs
IG9mIHRoZSBFdXJvcGVhbiBTb2NpZXR5IGZvciBPcmdhbiBUcmFuc3BsYW50YXRpb248L2FsdC10
aXRsZT48L3RpdGxlcz48cGVyaW9kaWNhbD48ZnVsbC10aXRsZT5UcmFuc3BsYW50IEludGVybmF0
aW9uYWw8L2Z1bGwtdGl0bGU+PGFiYnItMT5UcmFuc3BsLiBJbnQuPC9hYmJyLTE+PGFiYnItMj5U
cmFuc3BsIEludDwvYWJici0yPjwvcGVyaW9kaWNhbD48cGFnZXM+MjYyLTcwPC9wYWdlcz48dm9s
dW1lPjI3PC92b2x1bWU+PG51bWJlcj4zPC9udW1iZXI+PGVkaXRpb24+MjAxMy8xMC8yMjwvZWRp
dGlvbj48a2V5d29yZHM+PGtleXdvcmQ+QWR1bHQ8L2tleXdvcmQ+PGtleXdvcmQ+QWdlZDwva2V5
d29yZD48a2V5d29yZD5BZ2VkLCA4MCBhbmQgb3Zlcjwva2V5d29yZD48a2V5d29yZD5DYXJkaW92
YXNjdWxhciBEaXNlYXNlcy9tb3J0YWxpdHk8L2tleXdvcmQ+PGtleXdvcmQ+Q2F1c2Ugb2YgRGVh
dGg8L2tleXdvcmQ+PGtleXdvcmQ+Q29ob3J0IFN0dWRpZXM8L2tleXdvcmQ+PGtleXdvcmQ+Q29t
b3JiaWRpdHk8L2tleXdvcmQ+PGtleXdvcmQ+RW5nbGFuZC9lcGlkZW1pb2xvZ3k8L2tleXdvcmQ+
PGtleXdvcmQ+RmVtYWxlPC9rZXl3b3JkPjxrZXl3b3JkPkh1bWFuczwva2V5d29yZD48a2V5d29y
ZD5JbmZlY3Rpb24vbW9ydGFsaXR5PC9rZXl3b3JkPjxrZXl3b3JkPkthcGxhbi1NZWllciBFc3Rp
bWF0ZTwva2V5d29yZD48a2V5d29yZD5LaWRuZXkgVHJhbnNwbGFudGF0aW9uLyptb3J0YWxpdHk8
L2tleXdvcmQ+PGtleXdvcmQ+TWFsZTwva2V5d29yZD48a2V5d29yZD5NaWRkbGUgQWdlZDwva2V5
d29yZD48a2V5d29yZD5OZW9wbGFzbXMvbW9ydGFsaXR5PC9rZXl3b3JkPjxrZXl3b3JkPlByb3Bv
cnRpb25hbCBIYXphcmRzIE1vZGVsczwva2V5d29yZD48a2V5d29yZD5SZXRyb3NwZWN0aXZlIFN0
dWRpZXM8L2tleXdvcmQ+PGtleXdvcmQ+UmlzayBGYWN0b3JzPC9rZXl3b3JkPjxrZXl3b3JkPmNh
cmRpb3Zhc2N1bGFyPC9rZXl3b3JkPjxrZXl3b3JkPmRlYXRoPC9rZXl3b3JkPjxrZXl3b3JkPmlu
ZmVjdGlvbjwva2V5d29yZD48a2V5d29yZD5raWRuZXkgdHJhbnNwbGFudDwva2V5d29yZD48a2V5
d29yZD5tYWxpZ25hbmN5PC9rZXl3b3JkPjxrZXl3b3JkPm1vcnRhbGl0eTwva2V5d29yZD48L2tl
eXdvcmRzPjxkYXRlcz48eWVhcj4yMDE0PC95ZWFyPjxwdWItZGF0ZXM+PGRhdGU+TWFyPC9kYXRl
PjwvcHViLWRhdGVzPjwvZGF0ZXM+PGlzYm4+MDkzNC0wODc0PC9pc2JuPjxhY2Nlc3Npb24tbnVt
PjI0MTM4MzE4PC9hY2Nlc3Npb24tbnVtPjx1cmxzPjwvdXJscz48ZWxlY3Ryb25pYy1yZXNvdXJj
ZS1udW0+MTAuMTExMS90cmkuMTIyMTg8L2VsZWN0cm9uaWMtcmVzb3VyY2UtbnVtPjxyZW1vdGUt
ZGF0YWJhc2UtcHJvdmlkZXI+TkxNPC9yZW1vdGUtZGF0YWJhc2UtcHJvdmlkZXI+PGxhbmd1YWdl
PmVuZzwvbGFuZ3VhZ2U+PC9yZWNvcmQ+PC9DaXRlPjwvRW5kTm90ZT5=
</w:fldData>
        </w:fldChar>
      </w:r>
      <w:r w:rsidR="00546B2A">
        <w:rPr>
          <w:rFonts w:ascii="Times New Roman" w:eastAsia="Calibri" w:hAnsi="Times New Roman" w:cs="Times New Roman"/>
          <w:sz w:val="24"/>
          <w:szCs w:val="24"/>
        </w:rPr>
        <w:instrText xml:space="preserve"> ADDIN EN.CITE </w:instrText>
      </w:r>
      <w:r w:rsidR="00546B2A">
        <w:rPr>
          <w:rFonts w:ascii="Times New Roman" w:eastAsia="Calibri" w:hAnsi="Times New Roman" w:cs="Times New Roman"/>
          <w:sz w:val="24"/>
          <w:szCs w:val="24"/>
        </w:rPr>
        <w:fldChar w:fldCharType="begin">
          <w:fldData xml:space="preserve">PEVuZE5vdGU+PENpdGU+PEF1dGhvcj5Lb3R3YWw8L0F1dGhvcj48WWVhcj4yMDE2PC9ZZWFyPjxS
ZWNOdW0+MTM0NTwvUmVjTnVtPjxEaXNwbGF5VGV4dD48c3R5bGUgZmFjZT0ic3VwZXJzY3JpcHQi
PjExLTEzPC9zdHlsZT48L0Rpc3BsYXlUZXh0PjxyZWNvcmQ+PHJlYy1udW1iZXI+MTM0NTwvcmVj
LW51bWJlcj48Zm9yZWlnbi1rZXlzPjxrZXkgYXBwPSJFTiIgZGItaWQ9ImV0cHhmdDJ0eHZwOTA4
ZXA1czJ2djU1c3R4eGZ3OWYyYTJwdiIgdGltZXN0YW1wPSIxNTIyODU0MDg5Ij4xMzQ1PC9rZXk+
PC9mb3JlaWduLWtleXM+PHJlZi10eXBlIG5hbWU9IkpvdXJuYWwgQXJ0aWNsZSI+MTc8L3JlZi10
eXBlPjxjb250cmlidXRvcnM+PGF1dGhvcnM+PGF1dGhvcj5Lb3R3YWwsIFMuPC9hdXRob3I+PGF1
dGhvcj5XZWJzdGVyLCBBLiBDLjwvYXV0aG9yPjxhdXRob3I+Q2FzcywgQS48L2F1dGhvcj48YXV0
aG9yPkdhbGxhZ2hlciwgTS48L2F1dGhvcj48L2F1dGhvcnM+PC9jb250cmlidXRvcnM+PGF1dGgt
YWRkcmVzcz5UaGUgR2VvcmdlIEluc3RpdHV0ZSBmb3IgR2xvYmFsIEhlYWx0aCwgVW5pdmVyc2l0
eSBvZiBTeWRuZXkuIHNrb3R3YWxAZ2VvcmdlaW5zdGl0dXRlLm9yZy5hdS4mI3hEO1N5ZG5leSBT
Y2hvb2wgb2YgUHVibGljIEhlYWx0aCwgVGhlIFVuaXZlcnNpdHkgb2YgU3lkbmV5LiYjeEQ7Q2Vu
dHJlIGZvciBUcmFuc3BsYW50IGFuZCBSZW5hbCBSZXNlYXJjaCwgV2VzdG1lYWQgSG9zcGl0YWws
IFdlc3RtZWFkLiYjeEQ7TWVuemllcyBTY2hvb2wgb2YgSGVhbHRoIFJlc2VhcmNoLCBDaGFybGVz
IERhcndpbiBVbml2ZXJzaXR5LCBEYXJ3aW4uJiN4RDtUaGUgR2VvcmdlIEluc3RpdHV0ZSBmb3Ig
R2xvYmFsIEhlYWx0aCwgVW5pdmVyc2l0eSBvZiBTeWRuZXkuJiN4RDtDb25jb3JkIENsaW5pY2Fs
IFNjaG9vbCwgVW5pdmVyc2l0eSBvZiBTeWRuZXksIFN5ZG5leSwgQXVzdHJhbGlhLjwvYXV0aC1h
ZGRyZXNzPjx0aXRsZXM+PHRpdGxlPkNvbW9yYmlkaXR5IHJlY29yZGluZyBhbmQgcHJlZGljdGl2
ZSBwb3dlciBvZiBjb21vcmJpZGl0aWVzIGluIHRoZSBBdXN0cmFsaWEgYW5kIE5ldyBaZWFsYW5k
IGRpYWx5c2lzIGFuZCB0cmFuc3BsYW50IHJlZ2lzdHJ5IGNvbXBhcmVkIHdpdGggYWRtaW5pc3Ry
YXRpdmUgZGF0YTogMjAwMC0yMDEwPC90aXRsZT48c2Vjb25kYXJ5LXRpdGxlPk5lcGhyb2xvZ3kg
KENhcmx0b24pPC9zZWNvbmRhcnktdGl0bGU+PGFsdC10aXRsZT5OZXBocm9sb2d5IChDYXJsdG9u
LCBWaWMuKTwvYWx0LXRpdGxlPjwvdGl0bGVzPjxwZXJpb2RpY2FsPjxmdWxsLXRpdGxlPk5lcGhy
b2xvZ3kgKENhcmx0b24pPC9mdWxsLXRpdGxlPjxhYmJyLTE+TmVwaHJvbG9neSAoQ2FybHRvbiwg
VmljLik8L2FiYnItMT48L3BlcmlvZGljYWw+PGFsdC1wZXJpb2RpY2FsPjxmdWxsLXRpdGxlPk5l
cGhyb2xvZ3kgKENhcmx0b24pPC9mdWxsLXRpdGxlPjxhYmJyLTE+TmVwaHJvbG9neSAoQ2FybHRv
biwgVmljLik8L2FiYnItMT48L2FsdC1wZXJpb2RpY2FsPjxwYWdlcz45MzAtOTM3PC9wYWdlcz48
dm9sdW1lPjIxPC92b2x1bWU+PG51bWJlcj4xMTwvbnVtYmVyPjxlZGl0aW9uPjIwMTUvMTIvMDU8
L2VkaXRpb24+PGtleXdvcmRzPjxrZXl3b3JkPkFkdWx0PC9rZXl3b3JkPjxrZXl3b3JkPkF1c3Ry
YWxpYS9lcGlkZW1pb2xvZ3k8L2tleXdvcmQ+PGtleXdvcmQ+Q2F1c2FsaXR5PC9rZXl3b3JkPjxr
ZXl3b3JkPkNvbW9yYmlkaXR5PC9rZXl3b3JkPjxrZXl3b3JkPkZlbWFsZTwva2V5d29yZD48a2V5
d29yZD5IdW1hbnM8L2tleXdvcmQ+PGtleXdvcmQ+KktpZG5leSBGYWlsdXJlLCBDaHJvbmljL21v
cnRhbGl0eS90aGVyYXB5PC9rZXl3b3JkPjxrZXl3b3JkPipLaWRuZXkgVHJhbnNwbGFudGF0aW9u
L21ldGhvZHMvc3RhdGlzdGljcyAmYW1wOyBudW1lcmljYWwgZGF0YTwva2V5d29yZD48a2V5d29y
ZD5NYWxlPC9rZXl3b3JkPjxrZXl3b3JkPk1pZGRsZSBBZ2VkPC9rZXl3b3JkPjxrZXl3b3JkPk5l
dyBaZWFsYW5kL2VwaWRlbWlvbG9neTwva2V5d29yZD48a2V5d29yZD5Qcm9wb3J0aW9uYWwgSGF6
YXJkcyBNb2RlbHM8L2tleXdvcmQ+PGtleXdvcmQ+UmVnaXN0cmllcy9zdGF0aXN0aWNzICZhbXA7
IG51bWVyaWNhbCBkYXRhPC9rZXl3b3JkPjxrZXl3b3JkPipSZW5hbCBEaWFseXNpcy9tZXRob2Rz
L3N0YXRpc3RpY3MgJmFtcDsgbnVtZXJpY2FsIGRhdGE8L2tleXdvcmQ+PGtleXdvcmQ+KmNvbW9y
YmlkaXR5PC9rZXl3b3JkPjxrZXl3b3JkPiplbmQtc3RhZ2UgcmVuYWwgZmFpbHVyZTwva2V5d29y
ZD48a2V5d29yZD4qZXBpZGVtaW9sb2d5IGFuZCBvdXRjb21lczwva2V5d29yZD48a2V5d29yZD4q
bWVkaWNhbCByZWNvcmQgbGlua2FnZTwva2V5d29yZD48a2V5d29yZD4qcmlzayBhZGp1c3RtZW50
PC9rZXl3b3JkPjwva2V5d29yZHM+PGRhdGVzPjx5ZWFyPjIwMTY8L3llYXI+PHB1Yi1kYXRlcz48
ZGF0ZT5Ob3Y8L2RhdGU+PC9wdWItZGF0ZXM+PC9kYXRlcz48aXNibj4xMzIwLTUzNTg8L2lzYm4+
PGFjY2Vzc2lvbi1udW0+MjY2MzY3NDY8L2FjY2Vzc2lvbi1udW0+PHVybHM+PC91cmxzPjxlbGVj
dHJvbmljLXJlc291cmNlLW51bT4xMC4xMTExL25lcC4xMjY5NDwvZWxlY3Ryb25pYy1yZXNvdXJj
ZS1udW0+PHJlbW90ZS1kYXRhYmFzZS1wcm92aWRlcj5OTE08L3JlbW90ZS1kYXRhYmFzZS1wcm92
aWRlcj48bGFuZ3VhZ2U+ZW5nPC9sYW5ndWFnZT48L3JlY29yZD48L0NpdGU+PENpdGU+PEF1dGhv
cj5NYWNobmlja2k8L0F1dGhvcj48WWVhcj4yMDA5PC9ZZWFyPjxSZWNOdW0+MTM0NjwvUmVjTnVt
PjxyZWNvcmQ+PHJlYy1udW1iZXI+MTM0NjwvcmVjLW51bWJlcj48Zm9yZWlnbi1rZXlzPjxrZXkg
YXBwPSJFTiIgZGItaWQ9ImV0cHhmdDJ0eHZwOTA4ZXA1czJ2djU1c3R4eGZ3OWYyYTJwdiIgdGlt
ZXN0YW1wPSIxNTIyODU0MTQ3Ij4xMzQ2PC9rZXk+PC9mb3JlaWduLWtleXM+PHJlZi10eXBlIG5h
bWU9IkpvdXJuYWwgQXJ0aWNsZSI+MTc8L3JlZi10eXBlPjxjb250cmlidXRvcnM+PGF1dGhvcnM+
PGF1dGhvcj5NYWNobmlja2ksIEcuPC9hdXRob3I+PGF1dGhvcj5QaW5za3ksIEIuPC9hdXRob3I+
PGF1dGhvcj5UYWtlbW90bywgUy48L2F1dGhvcj48YXV0aG9yPkJhbHNoYXcsIFIuPC9hdXRob3I+
PGF1dGhvcj5TYWx2YWxhZ2dpbywgUC4gUi48L2F1dGhvcj48YXV0aG9yPkJ1Y2hhbmFuLCBQLiBN
LjwvYXV0aG9yPjxhdXRob3I+SXJpc2gsIFcuPC9hdXRob3I+PGF1dGhvcj5CdW5uYXByYWRpc3Qs
IFMuPC9hdXRob3I+PGF1dGhvcj5MZW50aW5lLCBLLiBMLjwvYXV0aG9yPjxhdXRob3I+QnVycm91
Z2hzLCBULiBFLjwvYXV0aG9yPjxhdXRob3I+QnJlbm5hbiwgRC4gQy48L2F1dGhvcj48YXV0aG9y
PlNjaG5pdHpsZXIsIE0uIEEuPC9hdXRob3I+PC9hdXRob3JzPjwvY29udHJpYnV0b3JzPjx0aXRs
ZXM+PHRpdGxlPlByZWRpY3RpdmUgQWJpbGl0eSBvZiBQcmV0cmFuc3BsYW50IENvbW9yYmlkaXRp
ZXMgdG8gUHJlZGljdCBMb25nLVRlcm0gR3JhZnQgTG9zcyBhbmQgRGVhdGg8L3RpdGxlPjxzZWNv
bmRhcnktdGl0bGU+QW1lcmljYW4gSm91cm5hbCBvZiBUcmFuc3BsYW50YXRpb248L3NlY29uZGFy
eS10aXRsZT48L3RpdGxlcz48cGVyaW9kaWNhbD48ZnVsbC10aXRsZT5BbWVyaWNhbiBKb3VybmFs
IG9mIFRyYW5zcGxhbnRhdGlvbjwvZnVsbC10aXRsZT48YWJici0xPkFtLiBKLiBUcmFuc3BsYW50
LjwvYWJici0xPjxhYmJyLTI+QW0gSiBUcmFuc3BsYW50PC9hYmJyLTI+PC9wZXJpb2RpY2FsPjxw
YWdlcz40OTQtNTA1PC9wYWdlcz48dm9sdW1lPjk8L3ZvbHVtZT48bnVtYmVyPjM8L251bWJlcj48
ZGF0ZXM+PHllYXI+MjAwOTwveWVhcj48cHViLWRhdGVzPjxkYXRlPi8vPC9kYXRlPjwvcHViLWRh
dGVzPjwvZGF0ZXM+PHVybHM+PHJlbGF0ZWQtdXJscz48dXJsPmh0dHBzOi8vd3d3LmluZ2VudGFj
b25uZWN0LmNvbS9jb250ZW50L21rc2cvYWp0LzIwMDkvMDAwMDAwMDkvMDAwMDAwMDMvYXJ0MDAw
MDg8L3VybD48dXJsPmh0dHBzOi8vZG9pLm9yZy8xMC4xMTExL2ouMTYwMC02MTQzLjIwMDguMDI0
ODYueDwvdXJsPjwvcmVsYXRlZC11cmxzPjwvdXJscz48ZWxlY3Ryb25pYy1yZXNvdXJjZS1udW0+
MTAuMTExMS9qLjE2MDAtNjE0My4yMDA4LjAyNDg2Lng8L2VsZWN0cm9uaWMtcmVzb3VyY2UtbnVt
PjwvcmVjb3JkPjwvQ2l0ZT48Q2l0ZT48QXV0aG9yPkZhcnJ1Z2lhPC9BdXRob3I+PFllYXI+MjAx
NDwvWWVhcj48UmVjTnVtPjExNDc8L1JlY051bT48cmVjb3JkPjxyZWMtbnVtYmVyPjExNDc8L3Jl
Yy1udW1iZXI+PGZvcmVpZ24ta2V5cz48a2V5IGFwcD0iRU4iIGRiLWlkPSJldHB4ZnQydHh2cDkw
OGVwNXMydnY1NXN0eHhmdzlmMmEycHYiIHRpbWVzdGFtcD0iMTQ5MjkwMjU4OSI+MTE0Nzwva2V5
PjwvZm9yZWlnbi1rZXlzPjxyZWYtdHlwZSBuYW1lPSJKb3VybmFsIEFydGljbGUiPjE3PC9yZWYt
dHlwZT48Y29udHJpYnV0b3JzPjxhdXRob3JzPjxhdXRob3I+RmFycnVnaWEsIEQuPC9hdXRob3I+
PGF1dGhvcj5DaGVzaGlyZSwgSi48L2F1dGhvcj48YXV0aG9yPkJlZ2FqLCBJLjwvYXV0aG9yPjxh
dXRob3I+S2hvc2xhLCBTLjwvYXV0aG9yPjxhdXRob3I+UmF5LCBELjwvYXV0aG9yPjxhdXRob3I+
U2hhcmlmLCBBLjwvYXV0aG9yPjwvYXV0aG9ycz48L2NvbnRyaWJ1dG9ycz48YXV0aC1hZGRyZXNz
PkRlcGFydG1lbnQgb2YgTmVwaHJvbG9neSBhbmQgVHJhbnNwbGFudGF0aW9uLCBSZW5hbCBJbnN0
aXR1dGUgb2YgTWVkaWNpbmUsIFF1ZWVuIEVsaXphYmV0aCBIb3NwaXRhbCwgQmlybWluZ2hhbSwg
VUsuPC9hdXRoLWFkZHJlc3M+PHRpdGxlcz48dGl0bGU+RGVhdGggd2l0aGluIHRoZSBmaXJzdCB5
ZWFyIGFmdGVyIGtpZG5leSB0cmFuc3BsYW50YXRpb24tLWFuIG9ic2VydmF0aW9uYWwgY29ob3J0
IHN0dWR5PC90aXRsZT48c2Vjb25kYXJ5LXRpdGxlPlRyYW5zcGwgSW50PC9zZWNvbmRhcnktdGl0
bGU+PGFsdC10aXRsZT5UcmFuc3BsYW50IGludGVybmF0aW9uYWwgOiBvZmZpY2lhbCBqb3VybmFs
IG9mIHRoZSBFdXJvcGVhbiBTb2NpZXR5IGZvciBPcmdhbiBUcmFuc3BsYW50YXRpb248L2FsdC10
aXRsZT48L3RpdGxlcz48cGVyaW9kaWNhbD48ZnVsbC10aXRsZT5UcmFuc3BsYW50IEludGVybmF0
aW9uYWw8L2Z1bGwtdGl0bGU+PGFiYnItMT5UcmFuc3BsLiBJbnQuPC9hYmJyLTE+PGFiYnItMj5U
cmFuc3BsIEludDwvYWJici0yPjwvcGVyaW9kaWNhbD48cGFnZXM+MjYyLTcwPC9wYWdlcz48dm9s
dW1lPjI3PC92b2x1bWU+PG51bWJlcj4zPC9udW1iZXI+PGVkaXRpb24+MjAxMy8xMC8yMjwvZWRp
dGlvbj48a2V5d29yZHM+PGtleXdvcmQ+QWR1bHQ8L2tleXdvcmQ+PGtleXdvcmQ+QWdlZDwva2V5
d29yZD48a2V5d29yZD5BZ2VkLCA4MCBhbmQgb3Zlcjwva2V5d29yZD48a2V5d29yZD5DYXJkaW92
YXNjdWxhciBEaXNlYXNlcy9tb3J0YWxpdHk8L2tleXdvcmQ+PGtleXdvcmQ+Q2F1c2Ugb2YgRGVh
dGg8L2tleXdvcmQ+PGtleXdvcmQ+Q29ob3J0IFN0dWRpZXM8L2tleXdvcmQ+PGtleXdvcmQ+Q29t
b3JiaWRpdHk8L2tleXdvcmQ+PGtleXdvcmQ+RW5nbGFuZC9lcGlkZW1pb2xvZ3k8L2tleXdvcmQ+
PGtleXdvcmQ+RmVtYWxlPC9rZXl3b3JkPjxrZXl3b3JkPkh1bWFuczwva2V5d29yZD48a2V5d29y
ZD5JbmZlY3Rpb24vbW9ydGFsaXR5PC9rZXl3b3JkPjxrZXl3b3JkPkthcGxhbi1NZWllciBFc3Rp
bWF0ZTwva2V5d29yZD48a2V5d29yZD5LaWRuZXkgVHJhbnNwbGFudGF0aW9uLyptb3J0YWxpdHk8
L2tleXdvcmQ+PGtleXdvcmQ+TWFsZTwva2V5d29yZD48a2V5d29yZD5NaWRkbGUgQWdlZDwva2V5
d29yZD48a2V5d29yZD5OZW9wbGFzbXMvbW9ydGFsaXR5PC9rZXl3b3JkPjxrZXl3b3JkPlByb3Bv
cnRpb25hbCBIYXphcmRzIE1vZGVsczwva2V5d29yZD48a2V5d29yZD5SZXRyb3NwZWN0aXZlIFN0
dWRpZXM8L2tleXdvcmQ+PGtleXdvcmQ+UmlzayBGYWN0b3JzPC9rZXl3b3JkPjxrZXl3b3JkPmNh
cmRpb3Zhc2N1bGFyPC9rZXl3b3JkPjxrZXl3b3JkPmRlYXRoPC9rZXl3b3JkPjxrZXl3b3JkPmlu
ZmVjdGlvbjwva2V5d29yZD48a2V5d29yZD5raWRuZXkgdHJhbnNwbGFudDwva2V5d29yZD48a2V5
d29yZD5tYWxpZ25hbmN5PC9rZXl3b3JkPjxrZXl3b3JkPm1vcnRhbGl0eTwva2V5d29yZD48L2tl
eXdvcmRzPjxkYXRlcz48eWVhcj4yMDE0PC95ZWFyPjxwdWItZGF0ZXM+PGRhdGU+TWFyPC9kYXRl
PjwvcHViLWRhdGVzPjwvZGF0ZXM+PGlzYm4+MDkzNC0wODc0PC9pc2JuPjxhY2Nlc3Npb24tbnVt
PjI0MTM4MzE4PC9hY2Nlc3Npb24tbnVtPjx1cmxzPjwvdXJscz48ZWxlY3Ryb25pYy1yZXNvdXJj
ZS1udW0+MTAuMTExMS90cmkuMTIyMTg8L2VsZWN0cm9uaWMtcmVzb3VyY2UtbnVtPjxyZW1vdGUt
ZGF0YWJhc2UtcHJvdmlkZXI+TkxNPC9yZW1vdGUtZGF0YWJhc2UtcHJvdmlkZXI+PGxhbmd1YWdl
PmVuZzwvbGFuZ3VhZ2U+PC9yZWNvcmQ+PC9DaXRlPjwvRW5kTm90ZT5=
</w:fldData>
        </w:fldChar>
      </w:r>
      <w:r w:rsidR="00546B2A">
        <w:rPr>
          <w:rFonts w:ascii="Times New Roman" w:eastAsia="Calibri" w:hAnsi="Times New Roman" w:cs="Times New Roman"/>
          <w:sz w:val="24"/>
          <w:szCs w:val="24"/>
        </w:rPr>
        <w:instrText xml:space="preserve"> ADDIN EN.CITE.DATA </w:instrText>
      </w:r>
      <w:r w:rsidR="00546B2A">
        <w:rPr>
          <w:rFonts w:ascii="Times New Roman" w:eastAsia="Calibri" w:hAnsi="Times New Roman" w:cs="Times New Roman"/>
          <w:sz w:val="24"/>
          <w:szCs w:val="24"/>
        </w:rPr>
      </w:r>
      <w:r w:rsidR="00546B2A">
        <w:rPr>
          <w:rFonts w:ascii="Times New Roman" w:eastAsia="Calibri" w:hAnsi="Times New Roman" w:cs="Times New Roman"/>
          <w:sz w:val="24"/>
          <w:szCs w:val="24"/>
        </w:rPr>
        <w:fldChar w:fldCharType="end"/>
      </w:r>
      <w:r w:rsidR="006845D6">
        <w:rPr>
          <w:rFonts w:ascii="Times New Roman" w:eastAsia="Calibri" w:hAnsi="Times New Roman" w:cs="Times New Roman"/>
          <w:sz w:val="24"/>
          <w:szCs w:val="24"/>
        </w:rPr>
      </w:r>
      <w:r w:rsidR="006845D6">
        <w:rPr>
          <w:rFonts w:ascii="Times New Roman" w:eastAsia="Calibri" w:hAnsi="Times New Roman" w:cs="Times New Roman"/>
          <w:sz w:val="24"/>
          <w:szCs w:val="24"/>
        </w:rPr>
        <w:fldChar w:fldCharType="separate"/>
      </w:r>
      <w:r w:rsidR="00546B2A" w:rsidRPr="00546B2A">
        <w:rPr>
          <w:rFonts w:ascii="Times New Roman" w:eastAsia="Calibri" w:hAnsi="Times New Roman" w:cs="Times New Roman"/>
          <w:noProof/>
          <w:sz w:val="24"/>
          <w:szCs w:val="24"/>
          <w:vertAlign w:val="superscript"/>
        </w:rPr>
        <w:t>11-13</w:t>
      </w:r>
      <w:r w:rsidR="006845D6">
        <w:rPr>
          <w:rFonts w:ascii="Times New Roman" w:eastAsia="Calibri" w:hAnsi="Times New Roman" w:cs="Times New Roman"/>
          <w:sz w:val="24"/>
          <w:szCs w:val="24"/>
        </w:rPr>
        <w:fldChar w:fldCharType="end"/>
      </w:r>
      <w:r w:rsidR="007345DD">
        <w:rPr>
          <w:rFonts w:ascii="Times New Roman" w:eastAsia="Calibri" w:hAnsi="Times New Roman" w:cs="Times New Roman"/>
          <w:sz w:val="24"/>
          <w:szCs w:val="24"/>
        </w:rPr>
        <w:t xml:space="preserve"> </w:t>
      </w:r>
      <w:r w:rsidR="00FA7EDB">
        <w:rPr>
          <w:rFonts w:ascii="Times New Roman" w:eastAsia="Calibri" w:hAnsi="Times New Roman" w:cs="Times New Roman"/>
          <w:sz w:val="24"/>
          <w:szCs w:val="24"/>
        </w:rPr>
        <w:t>U</w:t>
      </w:r>
      <w:r w:rsidR="00466DA5">
        <w:rPr>
          <w:rFonts w:ascii="Times New Roman" w:eastAsia="Calibri" w:hAnsi="Times New Roman" w:cs="Times New Roman"/>
          <w:sz w:val="24"/>
          <w:szCs w:val="24"/>
        </w:rPr>
        <w:t>p-to-date and reliable evidence</w:t>
      </w:r>
      <w:r w:rsidR="00BD0A2D">
        <w:rPr>
          <w:rFonts w:ascii="Times New Roman" w:eastAsia="Calibri" w:hAnsi="Times New Roman" w:cs="Times New Roman"/>
          <w:sz w:val="24"/>
          <w:szCs w:val="24"/>
        </w:rPr>
        <w:t xml:space="preserve"> </w:t>
      </w:r>
      <w:r w:rsidR="00602EB3">
        <w:rPr>
          <w:rFonts w:ascii="Times New Roman" w:eastAsia="Calibri" w:hAnsi="Times New Roman" w:cs="Times New Roman"/>
          <w:sz w:val="24"/>
          <w:szCs w:val="24"/>
        </w:rPr>
        <w:t xml:space="preserve">is essential </w:t>
      </w:r>
      <w:r w:rsidR="00AA42B1">
        <w:rPr>
          <w:rFonts w:ascii="Times New Roman" w:eastAsia="Calibri" w:hAnsi="Times New Roman" w:cs="Times New Roman"/>
          <w:sz w:val="24"/>
          <w:szCs w:val="24"/>
        </w:rPr>
        <w:t>to enable</w:t>
      </w:r>
      <w:r w:rsidR="00EA342B">
        <w:rPr>
          <w:rFonts w:ascii="Times New Roman" w:eastAsia="Calibri" w:hAnsi="Times New Roman" w:cs="Times New Roman"/>
          <w:sz w:val="24"/>
          <w:szCs w:val="24"/>
        </w:rPr>
        <w:t xml:space="preserve"> clinicians to </w:t>
      </w:r>
      <w:r w:rsidR="00B923FA">
        <w:rPr>
          <w:rFonts w:ascii="Times New Roman" w:eastAsia="Calibri" w:hAnsi="Times New Roman" w:cs="Times New Roman"/>
          <w:sz w:val="24"/>
          <w:szCs w:val="24"/>
        </w:rPr>
        <w:t xml:space="preserve">fully inform patients </w:t>
      </w:r>
      <w:r w:rsidR="000B318E">
        <w:rPr>
          <w:rFonts w:ascii="Times New Roman" w:eastAsia="Calibri" w:hAnsi="Times New Roman" w:cs="Times New Roman"/>
          <w:sz w:val="24"/>
          <w:szCs w:val="24"/>
        </w:rPr>
        <w:t xml:space="preserve">of </w:t>
      </w:r>
      <w:r w:rsidR="00893C96">
        <w:rPr>
          <w:rFonts w:ascii="Times New Roman" w:eastAsia="Calibri" w:hAnsi="Times New Roman" w:cs="Times New Roman"/>
          <w:sz w:val="24"/>
          <w:szCs w:val="24"/>
        </w:rPr>
        <w:t xml:space="preserve">their </w:t>
      </w:r>
      <w:r w:rsidR="000B318E">
        <w:rPr>
          <w:rFonts w:ascii="Times New Roman" w:eastAsia="Calibri" w:hAnsi="Times New Roman" w:cs="Times New Roman"/>
          <w:sz w:val="24"/>
          <w:szCs w:val="24"/>
        </w:rPr>
        <w:t>individual risks and likely outcomes</w:t>
      </w:r>
      <w:r w:rsidR="00094481">
        <w:rPr>
          <w:rFonts w:ascii="Times New Roman" w:eastAsia="Calibri" w:hAnsi="Times New Roman" w:cs="Times New Roman"/>
          <w:sz w:val="24"/>
          <w:szCs w:val="24"/>
        </w:rPr>
        <w:t>, th</w:t>
      </w:r>
      <w:r w:rsidR="00B619BD">
        <w:rPr>
          <w:rFonts w:ascii="Times New Roman" w:eastAsia="Calibri" w:hAnsi="Times New Roman" w:cs="Times New Roman"/>
          <w:sz w:val="24"/>
          <w:szCs w:val="24"/>
        </w:rPr>
        <w:t>ereby</w:t>
      </w:r>
      <w:r w:rsidR="00094481">
        <w:rPr>
          <w:rFonts w:ascii="Times New Roman" w:eastAsia="Calibri" w:hAnsi="Times New Roman" w:cs="Times New Roman"/>
          <w:sz w:val="24"/>
          <w:szCs w:val="24"/>
        </w:rPr>
        <w:t xml:space="preserve"> facilitating</w:t>
      </w:r>
      <w:r w:rsidR="00AA42B1">
        <w:rPr>
          <w:rFonts w:ascii="Times New Roman" w:eastAsia="Calibri" w:hAnsi="Times New Roman" w:cs="Times New Roman"/>
          <w:sz w:val="24"/>
          <w:szCs w:val="24"/>
        </w:rPr>
        <w:t xml:space="preserve"> shared decision-making and informed consent.</w:t>
      </w:r>
    </w:p>
    <w:p w14:paraId="1410549E" w14:textId="77777777" w:rsidR="000740BC" w:rsidRDefault="000740BC" w:rsidP="00FE3FAF">
      <w:pPr>
        <w:spacing w:after="0" w:line="480" w:lineRule="auto"/>
        <w:rPr>
          <w:rFonts w:ascii="Times New Roman" w:eastAsia="Calibri" w:hAnsi="Times New Roman" w:cs="Times New Roman"/>
          <w:sz w:val="24"/>
          <w:szCs w:val="24"/>
        </w:rPr>
      </w:pPr>
    </w:p>
    <w:p w14:paraId="7FFFA99B" w14:textId="77777777" w:rsidR="009654C6" w:rsidRDefault="008D37CC" w:rsidP="00FE3FAF">
      <w:pPr>
        <w:spacing w:after="0" w:line="480" w:lineRule="auto"/>
        <w:rPr>
          <w:rFonts w:ascii="Times New Roman" w:eastAsia="Calibri" w:hAnsi="Times New Roman" w:cs="Times New Roman"/>
          <w:sz w:val="24"/>
          <w:szCs w:val="24"/>
        </w:rPr>
        <w:sectPr w:rsidR="009654C6" w:rsidSect="0056034C">
          <w:pgSz w:w="11906" w:h="16838"/>
          <w:pgMar w:top="1247" w:right="1247" w:bottom="1247" w:left="1247" w:header="709" w:footer="709" w:gutter="0"/>
          <w:cols w:space="708"/>
          <w:docGrid w:linePitch="360"/>
        </w:sectPr>
      </w:pPr>
      <w:r>
        <w:rPr>
          <w:rFonts w:ascii="Times New Roman" w:eastAsia="Calibri" w:hAnsi="Times New Roman" w:cs="Times New Roman"/>
          <w:sz w:val="24"/>
          <w:szCs w:val="24"/>
        </w:rPr>
        <w:t>We conducted a</w:t>
      </w:r>
      <w:r w:rsidR="003A6DA9">
        <w:rPr>
          <w:rFonts w:ascii="Times New Roman" w:eastAsia="Calibri" w:hAnsi="Times New Roman" w:cs="Times New Roman"/>
          <w:sz w:val="24"/>
          <w:szCs w:val="24"/>
        </w:rPr>
        <w:t xml:space="preserve"> national prospective cohort study</w:t>
      </w:r>
      <w:r>
        <w:rPr>
          <w:rFonts w:ascii="Times New Roman" w:eastAsia="Calibri" w:hAnsi="Times New Roman" w:cs="Times New Roman"/>
          <w:sz w:val="24"/>
          <w:szCs w:val="24"/>
        </w:rPr>
        <w:t xml:space="preserve"> to </w:t>
      </w:r>
      <w:r w:rsidR="00F47693" w:rsidRPr="00F47693">
        <w:rPr>
          <w:rFonts w:ascii="Times New Roman" w:eastAsia="Calibri" w:hAnsi="Times New Roman" w:cs="Times New Roman"/>
          <w:sz w:val="24"/>
          <w:szCs w:val="24"/>
        </w:rPr>
        <w:t>investigate</w:t>
      </w:r>
      <w:r>
        <w:rPr>
          <w:rFonts w:ascii="Times New Roman" w:eastAsia="Calibri" w:hAnsi="Times New Roman" w:cs="Times New Roman"/>
          <w:sz w:val="24"/>
          <w:szCs w:val="24"/>
        </w:rPr>
        <w:t xml:space="preserve"> </w:t>
      </w:r>
      <w:r w:rsidR="00F47693" w:rsidRPr="00F47693">
        <w:rPr>
          <w:rFonts w:ascii="Times New Roman" w:eastAsia="Calibri" w:hAnsi="Times New Roman" w:cs="Times New Roman"/>
          <w:sz w:val="24"/>
          <w:szCs w:val="24"/>
        </w:rPr>
        <w:t xml:space="preserve">the impact of </w:t>
      </w:r>
      <w:r w:rsidR="000D7DA0">
        <w:rPr>
          <w:rFonts w:ascii="Times New Roman" w:eastAsia="Calibri" w:hAnsi="Times New Roman" w:cs="Times New Roman"/>
          <w:sz w:val="24"/>
          <w:szCs w:val="24"/>
        </w:rPr>
        <w:t>a wide</w:t>
      </w:r>
      <w:r w:rsidR="00E21819">
        <w:rPr>
          <w:rFonts w:ascii="Times New Roman" w:eastAsia="Calibri" w:hAnsi="Times New Roman" w:cs="Times New Roman"/>
          <w:sz w:val="24"/>
          <w:szCs w:val="24"/>
        </w:rPr>
        <w:t xml:space="preserve"> range of baseline comorbid conditions</w:t>
      </w:r>
      <w:r w:rsidR="00F47693" w:rsidRPr="00F47693">
        <w:rPr>
          <w:rFonts w:ascii="Times New Roman" w:eastAsia="Calibri" w:hAnsi="Times New Roman" w:cs="Times New Roman"/>
          <w:sz w:val="24"/>
          <w:szCs w:val="24"/>
        </w:rPr>
        <w:t xml:space="preserve"> on survival outcomes following kidney transplantation</w:t>
      </w:r>
      <w:r w:rsidR="00AC5F79">
        <w:rPr>
          <w:rFonts w:ascii="Times New Roman" w:eastAsia="Calibri" w:hAnsi="Times New Roman" w:cs="Times New Roman"/>
          <w:sz w:val="24"/>
          <w:szCs w:val="24"/>
        </w:rPr>
        <w:t xml:space="preserve">. </w:t>
      </w:r>
      <w:r w:rsidR="0065165C">
        <w:rPr>
          <w:rFonts w:ascii="Times New Roman" w:eastAsia="Calibri" w:hAnsi="Times New Roman" w:cs="Times New Roman"/>
          <w:sz w:val="24"/>
          <w:szCs w:val="24"/>
        </w:rPr>
        <w:t>We report the two</w:t>
      </w:r>
      <w:r w:rsidR="003047A9">
        <w:rPr>
          <w:rFonts w:ascii="Times New Roman" w:eastAsia="Calibri" w:hAnsi="Times New Roman" w:cs="Times New Roman"/>
          <w:sz w:val="24"/>
          <w:szCs w:val="24"/>
        </w:rPr>
        <w:t>-</w:t>
      </w:r>
      <w:r w:rsidR="0065165C">
        <w:rPr>
          <w:rFonts w:ascii="Times New Roman" w:eastAsia="Calibri" w:hAnsi="Times New Roman" w:cs="Times New Roman"/>
          <w:sz w:val="24"/>
          <w:szCs w:val="24"/>
        </w:rPr>
        <w:t>year survival outcomes of t</w:t>
      </w:r>
      <w:r>
        <w:rPr>
          <w:rFonts w:ascii="Times New Roman" w:eastAsia="Calibri" w:hAnsi="Times New Roman" w:cs="Times New Roman"/>
          <w:sz w:val="24"/>
          <w:szCs w:val="24"/>
        </w:rPr>
        <w:t xml:space="preserve">he study </w:t>
      </w:r>
      <w:r w:rsidR="00EC75B1">
        <w:rPr>
          <w:rFonts w:ascii="Times New Roman" w:eastAsia="Calibri" w:hAnsi="Times New Roman" w:cs="Times New Roman"/>
          <w:sz w:val="24"/>
          <w:szCs w:val="24"/>
        </w:rPr>
        <w:t xml:space="preserve">which </w:t>
      </w:r>
      <w:r>
        <w:rPr>
          <w:rFonts w:ascii="Times New Roman" w:eastAsia="Calibri" w:hAnsi="Times New Roman" w:cs="Times New Roman"/>
          <w:sz w:val="24"/>
          <w:szCs w:val="24"/>
        </w:rPr>
        <w:t xml:space="preserve">was conducted as part of the </w:t>
      </w:r>
      <w:r w:rsidRPr="008D37CC">
        <w:rPr>
          <w:rFonts w:ascii="Times New Roman" w:eastAsia="Calibri" w:hAnsi="Times New Roman" w:cs="Times New Roman"/>
          <w:sz w:val="24"/>
          <w:szCs w:val="24"/>
        </w:rPr>
        <w:t>Access to Transplantation and Transplant Outcome Measures (ATTOM) research programm</w:t>
      </w:r>
      <w:r>
        <w:rPr>
          <w:rFonts w:ascii="Times New Roman" w:eastAsia="Calibri" w:hAnsi="Times New Roman" w:cs="Times New Roman"/>
          <w:sz w:val="24"/>
          <w:szCs w:val="24"/>
        </w:rPr>
        <w:t>e.</w:t>
      </w:r>
    </w:p>
    <w:p w14:paraId="1494ADB5" w14:textId="77777777" w:rsidR="009654C6" w:rsidRPr="00880B44" w:rsidRDefault="009654C6" w:rsidP="009654C6">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Materials and </w:t>
      </w:r>
      <w:r w:rsidRPr="00880B44">
        <w:rPr>
          <w:rFonts w:ascii="Times New Roman" w:eastAsia="Calibri" w:hAnsi="Times New Roman" w:cs="Times New Roman"/>
          <w:b/>
          <w:sz w:val="24"/>
          <w:szCs w:val="24"/>
        </w:rPr>
        <w:t>Methods</w:t>
      </w:r>
    </w:p>
    <w:p w14:paraId="26D8A962" w14:textId="77777777" w:rsidR="009654C6" w:rsidRDefault="009654C6" w:rsidP="009654C6">
      <w:pPr>
        <w:spacing w:after="0" w:line="480" w:lineRule="auto"/>
        <w:rPr>
          <w:rFonts w:ascii="Times New Roman" w:eastAsia="Calibri" w:hAnsi="Times New Roman" w:cs="Times New Roman"/>
          <w:sz w:val="24"/>
          <w:szCs w:val="24"/>
        </w:rPr>
      </w:pPr>
    </w:p>
    <w:p w14:paraId="60E6EA05" w14:textId="77777777" w:rsidR="009654C6" w:rsidRDefault="009654C6" w:rsidP="009654C6">
      <w:pPr>
        <w:spacing w:after="0" w:line="480" w:lineRule="auto"/>
        <w:rPr>
          <w:rFonts w:ascii="Times New Roman" w:eastAsia="Calibri" w:hAnsi="Times New Roman" w:cs="Times New Roman"/>
          <w:sz w:val="24"/>
          <w:szCs w:val="24"/>
        </w:rPr>
      </w:pPr>
      <w:r>
        <w:rPr>
          <w:rFonts w:ascii="Times New Roman" w:eastAsia="Calibri" w:hAnsi="Times New Roman" w:cs="Times New Roman"/>
          <w:i/>
          <w:sz w:val="24"/>
          <w:szCs w:val="24"/>
        </w:rPr>
        <w:t>Study design and participants</w:t>
      </w:r>
    </w:p>
    <w:p w14:paraId="15AC9E5B" w14:textId="38526D30" w:rsidR="009654C6" w:rsidRPr="00E5364E" w:rsidRDefault="009654C6" w:rsidP="009654C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ATTOM is a national prospective cohort study investigating the factors that influence access to and outcomes from renal transplantation in the UK. A full description of the ATTOM protocol has been reported previously.</w:t>
      </w:r>
      <w:r w:rsidRPr="00E7283C">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ADDIN EN.CITE &lt;EndNote&gt;&lt;Cite&gt;&lt;Author&gt;Oniscu&lt;/Author&gt;&lt;Year&gt;2016&lt;/Year&gt;&lt;RecNum&gt;293&lt;/RecNum&gt;&lt;DisplayText&gt;&lt;style face="superscript"&gt;14&lt;/style&gt;&lt;/DisplayText&gt;&lt;record&gt;&lt;rec-number&gt;293&lt;/rec-number&gt;&lt;foreign-keys&gt;&lt;key app="EN" db-id="etpxft2txvp908ep5s2vv55stxxfw9f2a2pv" timestamp="1456753609"&gt;293&lt;/key&gt;&lt;/foreign-keys&gt;&lt;ref-type name="Journal Article"&gt;17&lt;/ref-type&gt;&lt;contributors&gt;&lt;authors&gt;&lt;author&gt;Oniscu, Gabriel C&lt;/author&gt;&lt;author&gt;Ravanan, Rommel&lt;/author&gt;&lt;author&gt;Wu, Diana&lt;/author&gt;&lt;author&gt;Gibbons, Andrea&lt;/author&gt;&lt;author&gt;Li, Bernadette&lt;/author&gt;&lt;author&gt;Tomson, Charles&lt;/author&gt;&lt;author&gt;Forsythe, John L&lt;/author&gt;&lt;author&gt;Bradley, Clare&lt;/author&gt;&lt;author&gt;Cairns, John&lt;/author&gt;&lt;author&gt;Dudley, Christopher&lt;/author&gt;&lt;author&gt;Watson, Christopher J E&lt;/author&gt;&lt;author&gt;Bolton, Eleanor M&lt;/author&gt;&lt;author&gt;Draper, Heather&lt;/author&gt;&lt;author&gt;Robb, Matthew&lt;/author&gt;&lt;author&gt;Bradbury, Lisa&lt;/author&gt;&lt;author&gt;Pruthi, Rishi&lt;/author&gt;&lt;author&gt;Metcalfe, Wendy&lt;/author&gt;&lt;author&gt;Fogarty, Damian&lt;/author&gt;&lt;author&gt;Roderick, Paul&lt;/author&gt;&lt;author&gt;Bradley, J Andrew&lt;/author&gt;&lt;/authors&gt;&lt;/contributors&gt;&lt;titles&gt;&lt;title&gt;Access to Transplantation and Transplant Outcome Measures (ATTOM): study protocol of a UK wide, in-depth, prospective cohort analysis&lt;/title&gt;&lt;secondary-title&gt;BMJ Open&lt;/secondary-title&gt;&lt;/titles&gt;&lt;periodical&gt;&lt;full-title&gt;BMJ Open&lt;/full-title&gt;&lt;/periodical&gt;&lt;volume&gt;6&lt;/volume&gt;&lt;number&gt;2&lt;/number&gt;&lt;dates&gt;&lt;year&gt;2016&lt;/year&gt;&lt;pub-dates&gt;&lt;date&gt;February 1, 2016&lt;/date&gt;&lt;/pub-dates&gt;&lt;/dates&gt;&lt;urls&gt;&lt;related-urls&gt;&lt;url&gt;http://bmjopen.bmj.com/content/6/2/e010377.abstract&lt;/url&gt;&lt;/related-urls&gt;&lt;/urls&gt;&lt;electronic-resource-num&gt;10.1136/bmjopen-2015-010377&lt;/electronic-resource-num&gt;&lt;/record&gt;&lt;/Cite&gt;&lt;/EndNote&gt;</w:instrText>
      </w:r>
      <w:r w:rsidRPr="00E7283C">
        <w:rPr>
          <w:rFonts w:ascii="Times New Roman" w:eastAsia="Calibri" w:hAnsi="Times New Roman" w:cs="Times New Roman"/>
          <w:sz w:val="24"/>
          <w:szCs w:val="24"/>
        </w:rPr>
        <w:fldChar w:fldCharType="separate"/>
      </w:r>
      <w:r w:rsidRPr="009654C6">
        <w:rPr>
          <w:rFonts w:ascii="Times New Roman" w:eastAsia="Calibri" w:hAnsi="Times New Roman" w:cs="Times New Roman"/>
          <w:noProof/>
          <w:sz w:val="24"/>
          <w:szCs w:val="24"/>
          <w:vertAlign w:val="superscript"/>
        </w:rPr>
        <w:t>14</w:t>
      </w:r>
      <w:r w:rsidRPr="00E7283C">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A cohort of 2262 incident kidney transplant recipients were recruited to ATTOM at the time of transplantation, </w:t>
      </w:r>
      <w:r w:rsidRPr="00E7283C">
        <w:rPr>
          <w:rFonts w:ascii="Times New Roman" w:eastAsia="Calibri" w:hAnsi="Times New Roman" w:cs="Times New Roman"/>
          <w:sz w:val="24"/>
          <w:szCs w:val="24"/>
        </w:rPr>
        <w:t xml:space="preserve">from all 23 UK </w:t>
      </w:r>
      <w:r>
        <w:rPr>
          <w:rFonts w:ascii="Times New Roman" w:eastAsia="Calibri" w:hAnsi="Times New Roman" w:cs="Times New Roman"/>
          <w:sz w:val="24"/>
          <w:szCs w:val="24"/>
        </w:rPr>
        <w:t xml:space="preserve">renal </w:t>
      </w:r>
      <w:r w:rsidRPr="00E7283C">
        <w:rPr>
          <w:rFonts w:ascii="Times New Roman" w:eastAsia="Calibri" w:hAnsi="Times New Roman" w:cs="Times New Roman"/>
          <w:sz w:val="24"/>
          <w:szCs w:val="24"/>
        </w:rPr>
        <w:t>transplant centres</w:t>
      </w:r>
      <w:r>
        <w:rPr>
          <w:rFonts w:ascii="Times New Roman" w:eastAsia="Calibri" w:hAnsi="Times New Roman" w:cs="Times New Roman"/>
          <w:sz w:val="24"/>
          <w:szCs w:val="24"/>
        </w:rPr>
        <w:t xml:space="preserve">. </w:t>
      </w:r>
      <w:r w:rsidRPr="00E7283C">
        <w:rPr>
          <w:rFonts w:ascii="Times New Roman" w:eastAsia="Calibri" w:hAnsi="Times New Roman" w:cs="Times New Roman"/>
          <w:sz w:val="24"/>
          <w:szCs w:val="24"/>
        </w:rPr>
        <w:t xml:space="preserve">In each centre recruitment took place over a 12-month period between 1st November 2011 and 31st March 2013. </w:t>
      </w:r>
      <w:r>
        <w:rPr>
          <w:rFonts w:ascii="Times New Roman" w:eastAsia="Calibri" w:hAnsi="Times New Roman" w:cs="Times New Roman"/>
          <w:sz w:val="24"/>
          <w:szCs w:val="24"/>
        </w:rPr>
        <w:t xml:space="preserve">Patients aged 18-75 years were eligible for recruitment. For the purposes of this analysis, multi-organ transplant recipients (n=162) were excluded. The final study sample (n=2100) represented 73% of eligible study participants from the national kidney-only transplant population (Figure 1). </w:t>
      </w:r>
      <w:r w:rsidRPr="00E7283C">
        <w:rPr>
          <w:rFonts w:ascii="Times New Roman" w:eastAsia="Calibri" w:hAnsi="Times New Roman" w:cs="Times New Roman"/>
          <w:sz w:val="24"/>
          <w:szCs w:val="24"/>
        </w:rPr>
        <w:t xml:space="preserve">Patients were followed up for </w:t>
      </w:r>
      <w:r>
        <w:rPr>
          <w:rFonts w:ascii="Times New Roman" w:eastAsia="Calibri" w:hAnsi="Times New Roman" w:cs="Times New Roman"/>
          <w:sz w:val="24"/>
          <w:szCs w:val="24"/>
        </w:rPr>
        <w:t>two</w:t>
      </w:r>
      <w:r w:rsidRPr="00E7283C">
        <w:rPr>
          <w:rFonts w:ascii="Times New Roman" w:eastAsia="Calibri" w:hAnsi="Times New Roman" w:cs="Times New Roman"/>
          <w:sz w:val="24"/>
          <w:szCs w:val="24"/>
        </w:rPr>
        <w:t xml:space="preserve"> years from the date of transplant.</w:t>
      </w:r>
      <w:r>
        <w:rPr>
          <w:rFonts w:ascii="Times New Roman" w:eastAsia="Calibri" w:hAnsi="Times New Roman" w:cs="Times New Roman"/>
          <w:sz w:val="24"/>
          <w:szCs w:val="24"/>
        </w:rPr>
        <w:t xml:space="preserve"> DDKT recipients </w:t>
      </w:r>
      <w:r w:rsidRPr="00E7283C">
        <w:rPr>
          <w:rFonts w:ascii="Times New Roman" w:eastAsia="Calibri" w:hAnsi="Times New Roman" w:cs="Times New Roman"/>
          <w:sz w:val="24"/>
          <w:szCs w:val="24"/>
        </w:rPr>
        <w:t>(n=</w:t>
      </w:r>
      <w:r>
        <w:rPr>
          <w:rFonts w:ascii="Times New Roman" w:eastAsia="Calibri" w:hAnsi="Times New Roman" w:cs="Times New Roman"/>
          <w:sz w:val="24"/>
          <w:szCs w:val="24"/>
        </w:rPr>
        <w:t>128</w:t>
      </w:r>
      <w:r w:rsidRPr="00E7283C">
        <w:rPr>
          <w:rFonts w:ascii="Times New Roman" w:eastAsia="Calibri" w:hAnsi="Times New Roman" w:cs="Times New Roman"/>
          <w:sz w:val="24"/>
          <w:szCs w:val="24"/>
        </w:rPr>
        <w:t xml:space="preserve">8) and </w:t>
      </w:r>
      <w:r>
        <w:rPr>
          <w:rFonts w:ascii="Times New Roman" w:eastAsia="Calibri" w:hAnsi="Times New Roman" w:cs="Times New Roman"/>
          <w:sz w:val="24"/>
          <w:szCs w:val="24"/>
        </w:rPr>
        <w:t>living-donor</w:t>
      </w:r>
      <w:r w:rsidRPr="00E7283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kidney transplant (LDKT) recipients </w:t>
      </w:r>
      <w:r w:rsidRPr="00E7283C">
        <w:rPr>
          <w:rFonts w:ascii="Times New Roman" w:eastAsia="Calibri" w:hAnsi="Times New Roman" w:cs="Times New Roman"/>
          <w:sz w:val="24"/>
          <w:szCs w:val="24"/>
        </w:rPr>
        <w:t>(n=</w:t>
      </w:r>
      <w:r>
        <w:rPr>
          <w:rFonts w:ascii="Times New Roman" w:eastAsia="Calibri" w:hAnsi="Times New Roman" w:cs="Times New Roman"/>
          <w:sz w:val="24"/>
          <w:szCs w:val="24"/>
        </w:rPr>
        <w:t>812) were analysed separately</w:t>
      </w:r>
      <w:r w:rsidRPr="00E7283C">
        <w:rPr>
          <w:rFonts w:ascii="Times New Roman" w:eastAsia="Calibri" w:hAnsi="Times New Roman" w:cs="Times New Roman"/>
          <w:sz w:val="24"/>
          <w:szCs w:val="24"/>
        </w:rPr>
        <w:t xml:space="preserve">. </w:t>
      </w:r>
    </w:p>
    <w:p w14:paraId="1A43C90D" w14:textId="77777777" w:rsidR="009654C6" w:rsidRDefault="009654C6" w:rsidP="009654C6">
      <w:pPr>
        <w:spacing w:after="0" w:line="480" w:lineRule="auto"/>
        <w:rPr>
          <w:rFonts w:ascii="Times New Roman" w:eastAsia="Calibri" w:hAnsi="Times New Roman" w:cs="Times New Roman"/>
          <w:b/>
          <w:sz w:val="24"/>
          <w:szCs w:val="24"/>
        </w:rPr>
      </w:pPr>
    </w:p>
    <w:p w14:paraId="3584AFD8" w14:textId="77777777" w:rsidR="009654C6" w:rsidRDefault="009654C6" w:rsidP="009654C6">
      <w:pPr>
        <w:spacing w:after="0" w:line="480" w:lineRule="auto"/>
        <w:rPr>
          <w:rFonts w:ascii="Times New Roman" w:eastAsia="Calibri" w:hAnsi="Times New Roman" w:cs="Times New Roman"/>
          <w:i/>
          <w:sz w:val="24"/>
          <w:szCs w:val="24"/>
        </w:rPr>
      </w:pPr>
      <w:r>
        <w:rPr>
          <w:rFonts w:ascii="Times New Roman" w:eastAsia="Calibri" w:hAnsi="Times New Roman" w:cs="Times New Roman"/>
          <w:i/>
          <w:sz w:val="24"/>
          <w:szCs w:val="24"/>
        </w:rPr>
        <w:t>Data variables</w:t>
      </w:r>
    </w:p>
    <w:p w14:paraId="3E5ACD2E" w14:textId="77777777" w:rsidR="009654C6" w:rsidRPr="00952F33" w:rsidRDefault="009654C6" w:rsidP="009654C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952F33">
        <w:rPr>
          <w:rFonts w:ascii="Times New Roman" w:eastAsia="Calibri" w:hAnsi="Times New Roman" w:cs="Times New Roman"/>
          <w:sz w:val="24"/>
          <w:szCs w:val="24"/>
        </w:rPr>
        <w:t xml:space="preserve">variables of interest were </w:t>
      </w:r>
      <w:r>
        <w:rPr>
          <w:rFonts w:ascii="Times New Roman" w:eastAsia="Calibri" w:hAnsi="Times New Roman" w:cs="Times New Roman"/>
          <w:sz w:val="24"/>
          <w:szCs w:val="24"/>
        </w:rPr>
        <w:t xml:space="preserve">recipient comorbidities </w:t>
      </w:r>
      <w:r w:rsidRPr="00952F33">
        <w:rPr>
          <w:rFonts w:ascii="Times New Roman" w:eastAsia="Calibri" w:hAnsi="Times New Roman" w:cs="Times New Roman"/>
          <w:sz w:val="24"/>
          <w:szCs w:val="24"/>
        </w:rPr>
        <w:t>at the time of tran</w:t>
      </w:r>
      <w:r>
        <w:rPr>
          <w:rFonts w:ascii="Times New Roman" w:eastAsia="Calibri" w:hAnsi="Times New Roman" w:cs="Times New Roman"/>
          <w:sz w:val="24"/>
          <w:szCs w:val="24"/>
        </w:rPr>
        <w:t>splantation comprising</w:t>
      </w:r>
      <w:r w:rsidRPr="00952F33">
        <w:rPr>
          <w:rFonts w:ascii="Times New Roman" w:eastAsia="Calibri" w:hAnsi="Times New Roman" w:cs="Times New Roman"/>
          <w:sz w:val="24"/>
          <w:szCs w:val="24"/>
        </w:rPr>
        <w:t xml:space="preserve"> </w:t>
      </w:r>
      <w:r>
        <w:rPr>
          <w:rFonts w:ascii="Times New Roman" w:eastAsia="Calibri" w:hAnsi="Times New Roman" w:cs="Times New Roman"/>
          <w:sz w:val="24"/>
          <w:szCs w:val="24"/>
        </w:rPr>
        <w:t>diabetes</w:t>
      </w:r>
      <w:r w:rsidRPr="00952F33">
        <w:rPr>
          <w:rFonts w:ascii="Times New Roman" w:eastAsia="Calibri" w:hAnsi="Times New Roman" w:cs="Times New Roman"/>
          <w:sz w:val="24"/>
          <w:szCs w:val="24"/>
        </w:rPr>
        <w:t>, ischaemic heart disease</w:t>
      </w:r>
      <w:r>
        <w:rPr>
          <w:rFonts w:ascii="Times New Roman" w:eastAsia="Calibri" w:hAnsi="Times New Roman" w:cs="Times New Roman"/>
          <w:sz w:val="24"/>
          <w:szCs w:val="24"/>
        </w:rPr>
        <w:t xml:space="preserve"> (IHD)</w:t>
      </w:r>
      <w:r w:rsidRPr="00952F33">
        <w:rPr>
          <w:rFonts w:ascii="Times New Roman" w:eastAsia="Calibri" w:hAnsi="Times New Roman" w:cs="Times New Roman"/>
          <w:sz w:val="24"/>
          <w:szCs w:val="24"/>
        </w:rPr>
        <w:t>, heart failure</w:t>
      </w:r>
      <w:r>
        <w:rPr>
          <w:rFonts w:ascii="Times New Roman" w:eastAsia="Calibri" w:hAnsi="Times New Roman" w:cs="Times New Roman"/>
          <w:sz w:val="24"/>
          <w:szCs w:val="24"/>
        </w:rPr>
        <w:t xml:space="preserve"> (HF)</w:t>
      </w:r>
      <w:r w:rsidRPr="00952F33">
        <w:rPr>
          <w:rFonts w:ascii="Times New Roman" w:eastAsia="Calibri" w:hAnsi="Times New Roman" w:cs="Times New Roman"/>
          <w:sz w:val="24"/>
          <w:szCs w:val="24"/>
        </w:rPr>
        <w:t>, atrial fibrillation, cardiac valve replacement, pacemaker, cerebrovascular disease</w:t>
      </w:r>
      <w:r>
        <w:rPr>
          <w:rFonts w:ascii="Times New Roman" w:eastAsia="Calibri" w:hAnsi="Times New Roman" w:cs="Times New Roman"/>
          <w:sz w:val="24"/>
          <w:szCs w:val="24"/>
        </w:rPr>
        <w:t xml:space="preserve"> (CVD)</w:t>
      </w:r>
      <w:r w:rsidRPr="00952F33">
        <w:rPr>
          <w:rFonts w:ascii="Times New Roman" w:eastAsia="Calibri" w:hAnsi="Times New Roman" w:cs="Times New Roman"/>
          <w:sz w:val="24"/>
          <w:szCs w:val="24"/>
        </w:rPr>
        <w:t>, peripheral vascular disease</w:t>
      </w:r>
      <w:r>
        <w:rPr>
          <w:rFonts w:ascii="Times New Roman" w:eastAsia="Calibri" w:hAnsi="Times New Roman" w:cs="Times New Roman"/>
          <w:sz w:val="24"/>
          <w:szCs w:val="24"/>
        </w:rPr>
        <w:t xml:space="preserve"> (PVD)</w:t>
      </w:r>
      <w:r w:rsidRPr="00952F33">
        <w:rPr>
          <w:rFonts w:ascii="Times New Roman" w:eastAsia="Calibri" w:hAnsi="Times New Roman" w:cs="Times New Roman"/>
          <w:sz w:val="24"/>
          <w:szCs w:val="24"/>
        </w:rPr>
        <w:t>, abdominal aortic aneurysm, chronic respiratory disease, chronic liver disease</w:t>
      </w:r>
      <w:r>
        <w:rPr>
          <w:rFonts w:ascii="Times New Roman" w:eastAsia="Calibri" w:hAnsi="Times New Roman" w:cs="Times New Roman"/>
          <w:sz w:val="24"/>
          <w:szCs w:val="24"/>
        </w:rPr>
        <w:t xml:space="preserve"> (CLD)</w:t>
      </w:r>
      <w:r w:rsidRPr="00952F33">
        <w:rPr>
          <w:rFonts w:ascii="Times New Roman" w:eastAsia="Calibri" w:hAnsi="Times New Roman" w:cs="Times New Roman"/>
          <w:sz w:val="24"/>
          <w:szCs w:val="24"/>
        </w:rPr>
        <w:t>, blo</w:t>
      </w:r>
      <w:r>
        <w:rPr>
          <w:rFonts w:ascii="Times New Roman" w:eastAsia="Calibri" w:hAnsi="Times New Roman" w:cs="Times New Roman"/>
          <w:sz w:val="24"/>
          <w:szCs w:val="24"/>
        </w:rPr>
        <w:t xml:space="preserve">od borne viruses, malignancy, </w:t>
      </w:r>
      <w:r w:rsidRPr="00952F33">
        <w:rPr>
          <w:rFonts w:ascii="Times New Roman" w:eastAsia="Calibri" w:hAnsi="Times New Roman" w:cs="Times New Roman"/>
          <w:sz w:val="24"/>
          <w:szCs w:val="24"/>
        </w:rPr>
        <w:t xml:space="preserve">mental illness (definitions given in </w:t>
      </w:r>
      <w:r>
        <w:rPr>
          <w:rFonts w:ascii="Times New Roman" w:eastAsia="Calibri" w:hAnsi="Times New Roman" w:cs="Times New Roman"/>
          <w:sz w:val="24"/>
          <w:szCs w:val="24"/>
        </w:rPr>
        <w:t>Supplementary Table S1</w:t>
      </w:r>
      <w:r w:rsidRPr="00952F33">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body mass index (BMI)</w:t>
      </w:r>
      <w:r w:rsidRPr="00952F33">
        <w:rPr>
          <w:rFonts w:ascii="Times New Roman" w:eastAsia="Calibri" w:hAnsi="Times New Roman" w:cs="Times New Roman"/>
          <w:sz w:val="24"/>
          <w:szCs w:val="24"/>
        </w:rPr>
        <w:t xml:space="preserve">. </w:t>
      </w:r>
    </w:p>
    <w:p w14:paraId="3C7E4423" w14:textId="77777777" w:rsidR="009654C6" w:rsidRPr="00952F33" w:rsidRDefault="009654C6" w:rsidP="009654C6">
      <w:pPr>
        <w:spacing w:after="0" w:line="480" w:lineRule="auto"/>
        <w:rPr>
          <w:rFonts w:ascii="Times New Roman" w:eastAsia="Calibri" w:hAnsi="Times New Roman" w:cs="Times New Roman"/>
          <w:sz w:val="24"/>
          <w:szCs w:val="24"/>
        </w:rPr>
      </w:pPr>
    </w:p>
    <w:p w14:paraId="5308D82B" w14:textId="77777777" w:rsidR="009654C6" w:rsidRPr="00952F33" w:rsidRDefault="009654C6" w:rsidP="009654C6">
      <w:pPr>
        <w:spacing w:after="0" w:line="480" w:lineRule="auto"/>
        <w:rPr>
          <w:rFonts w:ascii="Times New Roman" w:eastAsia="Calibri" w:hAnsi="Times New Roman" w:cs="Times New Roman"/>
          <w:sz w:val="24"/>
          <w:szCs w:val="24"/>
        </w:rPr>
      </w:pPr>
      <w:r w:rsidRPr="00952F33">
        <w:rPr>
          <w:rFonts w:ascii="Times New Roman" w:eastAsia="Calibri" w:hAnsi="Times New Roman" w:cs="Times New Roman"/>
          <w:sz w:val="24"/>
          <w:szCs w:val="24"/>
        </w:rPr>
        <w:t xml:space="preserve">The primary outcome measures were graft survival, patient survival and transplant survival. Graft survival was defined as the time from transplantation to graft failure (earliest of return </w:t>
      </w:r>
      <w:r w:rsidRPr="00952F33">
        <w:rPr>
          <w:rFonts w:ascii="Times New Roman" w:eastAsia="Calibri" w:hAnsi="Times New Roman" w:cs="Times New Roman"/>
          <w:sz w:val="24"/>
          <w:szCs w:val="24"/>
        </w:rPr>
        <w:lastRenderedPageBreak/>
        <w:t xml:space="preserve">to dialysis or re-transplantation), with censoring for death with a functioning graft, at last follow-up or at </w:t>
      </w:r>
      <w:r>
        <w:rPr>
          <w:rFonts w:ascii="Times New Roman" w:eastAsia="Calibri" w:hAnsi="Times New Roman" w:cs="Times New Roman"/>
          <w:sz w:val="24"/>
          <w:szCs w:val="24"/>
        </w:rPr>
        <w:t>two</w:t>
      </w:r>
      <w:r w:rsidRPr="00952F33">
        <w:rPr>
          <w:rFonts w:ascii="Times New Roman" w:eastAsia="Calibri" w:hAnsi="Times New Roman" w:cs="Times New Roman"/>
          <w:sz w:val="24"/>
          <w:szCs w:val="24"/>
        </w:rPr>
        <w:t xml:space="preserve"> years. Patient survival was defined as the time from transplantation to patient death, with censoring at last follow-up or at </w:t>
      </w:r>
      <w:r>
        <w:rPr>
          <w:rFonts w:ascii="Times New Roman" w:eastAsia="Calibri" w:hAnsi="Times New Roman" w:cs="Times New Roman"/>
          <w:sz w:val="24"/>
          <w:szCs w:val="24"/>
        </w:rPr>
        <w:t>two</w:t>
      </w:r>
      <w:r w:rsidRPr="00952F33">
        <w:rPr>
          <w:rFonts w:ascii="Times New Roman" w:eastAsia="Calibri" w:hAnsi="Times New Roman" w:cs="Times New Roman"/>
          <w:sz w:val="24"/>
          <w:szCs w:val="24"/>
        </w:rPr>
        <w:t xml:space="preserve"> years.</w:t>
      </w:r>
      <w:r>
        <w:rPr>
          <w:rFonts w:ascii="Times New Roman" w:eastAsia="Calibri" w:hAnsi="Times New Roman" w:cs="Times New Roman"/>
          <w:sz w:val="24"/>
          <w:szCs w:val="24"/>
        </w:rPr>
        <w:t xml:space="preserve"> T</w:t>
      </w:r>
      <w:r w:rsidRPr="00952F33">
        <w:rPr>
          <w:rFonts w:ascii="Times New Roman" w:eastAsia="Calibri" w:hAnsi="Times New Roman" w:cs="Times New Roman"/>
          <w:sz w:val="24"/>
          <w:szCs w:val="24"/>
        </w:rPr>
        <w:t xml:space="preserve">ransplant survival </w:t>
      </w:r>
      <w:r>
        <w:rPr>
          <w:rFonts w:ascii="Times New Roman" w:eastAsia="Calibri" w:hAnsi="Times New Roman" w:cs="Times New Roman"/>
          <w:sz w:val="24"/>
          <w:szCs w:val="24"/>
        </w:rPr>
        <w:t xml:space="preserve">is a composite outcome </w:t>
      </w:r>
      <w:r w:rsidRPr="00952F33">
        <w:rPr>
          <w:rFonts w:ascii="Times New Roman" w:eastAsia="Calibri" w:hAnsi="Times New Roman" w:cs="Times New Roman"/>
          <w:sz w:val="24"/>
          <w:szCs w:val="24"/>
        </w:rPr>
        <w:t xml:space="preserve">defined as the time from transplantation to the earliest of graft failure or patient death, with censoring at last follow-up or at </w:t>
      </w:r>
      <w:r>
        <w:rPr>
          <w:rFonts w:ascii="Times New Roman" w:eastAsia="Calibri" w:hAnsi="Times New Roman" w:cs="Times New Roman"/>
          <w:sz w:val="24"/>
          <w:szCs w:val="24"/>
        </w:rPr>
        <w:t>two</w:t>
      </w:r>
      <w:r w:rsidRPr="00952F33">
        <w:rPr>
          <w:rFonts w:ascii="Times New Roman" w:eastAsia="Calibri" w:hAnsi="Times New Roman" w:cs="Times New Roman"/>
          <w:sz w:val="24"/>
          <w:szCs w:val="24"/>
        </w:rPr>
        <w:t xml:space="preserve"> years.</w:t>
      </w:r>
    </w:p>
    <w:p w14:paraId="1559C137" w14:textId="77777777" w:rsidR="009654C6" w:rsidRPr="00952F33" w:rsidRDefault="009654C6" w:rsidP="009654C6">
      <w:pPr>
        <w:spacing w:after="0" w:line="480" w:lineRule="auto"/>
        <w:rPr>
          <w:rFonts w:ascii="Times New Roman" w:eastAsia="Calibri" w:hAnsi="Times New Roman" w:cs="Times New Roman"/>
          <w:sz w:val="24"/>
          <w:szCs w:val="24"/>
        </w:rPr>
      </w:pPr>
    </w:p>
    <w:p w14:paraId="2F561B6C" w14:textId="43A1C893" w:rsidR="009654C6" w:rsidRPr="00952F33" w:rsidRDefault="009654C6" w:rsidP="009654C6">
      <w:pPr>
        <w:spacing w:after="0" w:line="480" w:lineRule="auto"/>
        <w:rPr>
          <w:rFonts w:ascii="Times New Roman" w:eastAsia="Calibri" w:hAnsi="Times New Roman" w:cs="Times New Roman"/>
          <w:sz w:val="24"/>
          <w:szCs w:val="24"/>
        </w:rPr>
      </w:pPr>
      <w:r w:rsidRPr="00952F33">
        <w:rPr>
          <w:rFonts w:ascii="Times New Roman" w:eastAsia="Calibri" w:hAnsi="Times New Roman" w:cs="Times New Roman"/>
          <w:sz w:val="24"/>
          <w:szCs w:val="24"/>
        </w:rPr>
        <w:t>Potential confounders considered in multivariable analyses included</w:t>
      </w:r>
      <w:r>
        <w:rPr>
          <w:rFonts w:ascii="Times New Roman" w:eastAsia="Calibri" w:hAnsi="Times New Roman" w:cs="Times New Roman"/>
          <w:sz w:val="24"/>
          <w:szCs w:val="24"/>
        </w:rPr>
        <w:t xml:space="preserve"> </w:t>
      </w:r>
      <w:r w:rsidRPr="00952F33">
        <w:rPr>
          <w:rFonts w:ascii="Times New Roman" w:eastAsia="Calibri" w:hAnsi="Times New Roman" w:cs="Times New Roman"/>
          <w:sz w:val="24"/>
          <w:szCs w:val="24"/>
        </w:rPr>
        <w:t>(a) recipient variables: age, gender, ethnicity, primary renal disease (as classified by ERA-EDTA codes</w:t>
      </w:r>
      <w:r w:rsidRPr="00952F33">
        <w:rPr>
          <w:rFonts w:ascii="Times New Roman" w:eastAsia="Calibri" w:hAnsi="Times New Roman" w:cs="Times New Roman"/>
          <w:sz w:val="24"/>
          <w:szCs w:val="24"/>
        </w:rPr>
        <w:fldChar w:fldCharType="begin">
          <w:fldData xml:space="preserve">PEVuZE5vdGU+PENpdGU+PEF1dGhvcj5WZW5rYXQtUmFtYW48L0F1dGhvcj48WWVhcj4yMDEyPC9Z
ZWFyPjxSZWNOdW0+MzA0PC9SZWNOdW0+PERpc3BsYXlUZXh0PjxzdHlsZSBmYWNlPSJzdXBlcnNj
cmlwdCI+MTU8L3N0eWxlPjwvRGlzcGxheVRleHQ+PHJlY29yZD48cmVjLW51bWJlcj4zMDQ8L3Jl
Yy1udW1iZXI+PGZvcmVpZ24ta2V5cz48a2V5IGFwcD0iRU4iIGRiLWlkPSJldHB4ZnQydHh2cDkw
OGVwNXMydnY1NXN0eHhmdzlmMmEycHYiIHRpbWVzdGFtcD0iMTQ1OTAwMTQ0OCI+MzA0PC9rZXk+
PC9mb3JlaWduLWtleXM+PHJlZi10eXBlIG5hbWU9IkpvdXJuYWwgQXJ0aWNsZSI+MTc8L3JlZi10
eXBlPjxjb250cmlidXRvcnM+PGF1dGhvcnM+PGF1dGhvcj5WZW5rYXQtUmFtYW4sIEcuPC9hdXRo
b3I+PGF1dGhvcj5Ub21zb24sIEMuIFIuPC9hdXRob3I+PGF1dGhvcj5HYW8sIFkuPC9hdXRob3I+
PGF1dGhvcj5Db3JuZXQsIFIuPC9hdXRob3I+PGF1dGhvcj5TdGVuZ2VsLCBCLjwvYXV0aG9yPjxh
dXRob3I+R3JvbmhhZ2VuLVJpc2thLCBDLjwvYXV0aG9yPjxhdXRob3I+UmVpZCwgQy48L2F1dGhv
cj48YXV0aG9yPkphY3F1ZWxpbmV0LCBDLjwvYXV0aG9yPjxhdXRob3I+U2NoYWVmZm5lciwgRS48
L2F1dGhvcj48YXV0aG9yPkJvZXNjaG90ZW4sIEUuPC9hdXRob3I+PGF1dGhvcj5DYXNpbm8sIEYu
PC9hdXRob3I+PGF1dGhvcj5Db2xsYXJ0LCBGLjwvYXV0aG9yPjxhdXRob3I+RGUgTWVlc3Rlciwg
Si48L2F1dGhvcj48YXV0aG9yPlp1cnJpYWdhLCBPLjwvYXV0aG9yPjxhdXRob3I+S3JhbWFyLCBS
LjwvYXV0aG9yPjxhdXRob3I+SmFnZXIsIEsuIEouPC9hdXRob3I+PGF1dGhvcj5TaW1wc29uLCBL
LjwvYXV0aG9yPjwvYXV0aG9ycz48L2NvbnRyaWJ1dG9ycz48YXV0aC1hZGRyZXNzPldlc3NleCBS
ZW5hbCAmYW1wOyBUcmFuc3BsYW50IFNlcnZpY2UsIFBvcnRzbW91dGggSG9zcGl0YWxzIE5IUyBU
cnVzdCwgUXVlZW4gQWxleGFuZHJhIEhvc3BpdGFsLCBQb3J0c21vdXRoIGFuZCBVbml2ZXJzaXR5
IG9mIFNvdXRoYW1wdG9uLCBTb3V0aGFtcHRvbiwgVUsuPC9hdXRoLWFkZHJlc3M+PHRpdGxlcz48
dGl0bGU+TmV3IHByaW1hcnkgcmVuYWwgZGlhZ25vc2lzIGNvZGVzIGZvciB0aGUgRVJBLUVEVEE8
L3RpdGxlPjxzZWNvbmRhcnktdGl0bGU+TmVwaHJvbCBEaWFsIFRyYW5zcGxhbnQ8L3NlY29uZGFy
eS10aXRsZT48YWx0LXRpdGxlPk5lcGhyb2xvZ3ksIGRpYWx5c2lzLCB0cmFuc3BsYW50YXRpb24g
OiBvZmZpY2lhbCBwdWJsaWNhdGlvbiBvZiB0aGUgRXVyb3BlYW4gRGlhbHlzaXMgYW5kIFRyYW5z
cGxhbnQgQXNzb2NpYXRpb24gLSBFdXJvcGVhbiBSZW5hbCBBc3NvY2lhdGlvbjwvYWx0LXRpdGxl
PjwvdGl0bGVzPjxwZXJpb2RpY2FsPjxmdWxsLXRpdGxlPk5lcGhyb2xvZ3kgRGlhbHlzaXMgVHJh
bnNwbGFudGF0aW9uPC9mdWxsLXRpdGxlPjxhYmJyLTE+TmVwaHJvbC4gRGlhbC4gVHJhbnNwbGFu
dC48L2FiYnItMT48YWJici0yPk5lcGhyb2wgRGlhbCBUcmFuc3BsYW50PC9hYmJyLTI+PC9wZXJp
b2RpY2FsPjxwYWdlcz40NDE0LTk8L3BhZ2VzPjx2b2x1bWU+Mjc8L3ZvbHVtZT48bnVtYmVyPjEy
PC9udW1iZXI+PGVkaXRpb24+MjAxMi8xMS8yNDwvZWRpdGlvbj48a2V5d29yZHM+PGtleXdvcmQ+
KkNsaW5pY2FsIENvZGluZzwva2V5d29yZD48a2V5d29yZD5FdXJvcGU8L2tleXdvcmQ+PGtleXdv
cmQ+SHVtYW5zPC9rZXl3b3JkPjxrZXl3b3JkPktpZG5leSBEaXNlYXNlcy8qZGlhZ25vc2lzPC9r
ZXl3b3JkPjxrZXl3b3JkPktpZG5leSBUcmFuc3BsYW50YXRpb248L2tleXdvcmQ+PGtleXdvcmQ+
UmVuYWwgRGlhbHlzaXM8L2tleXdvcmQ+PGtleXdvcmQ+U29jaWV0aWVzLCBNZWRpY2FsPC9rZXl3
b3JkPjwva2V5d29yZHM+PGRhdGVzPjx5ZWFyPjIwMTI8L3llYXI+PHB1Yi1kYXRlcz48ZGF0ZT5E
ZWM8L2RhdGU+PC9wdWItZGF0ZXM+PC9kYXRlcz48aXNibj4wOTMxLTA1MDk8L2lzYm4+PGFjY2Vz
c2lvbi1udW0+MjMxNzU2MjE8L2FjY2Vzc2lvbi1udW0+PHVybHM+PC91cmxzPjxjdXN0b20yPlBt
YzM1MjAwODc8L2N1c3RvbTI+PGVsZWN0cm9uaWMtcmVzb3VyY2UtbnVtPjEwLjEwOTMvbmR0L2dm
czQ2MTwvZWxlY3Ryb25pYy1yZXNvdXJjZS1udW0+PHJlbW90ZS1kYXRhYmFzZS1wcm92aWRlcj5O
TE08L3JlbW90ZS1kYXRhYmFzZS1wcm92aWRlcj48bGFuZ3VhZ2U+ZW5nPC9sYW5ndWFnZT48L3Jl
Y29yZD48L0NpdGU+PC9FbmROb3RlPgB=
</w:fldData>
        </w:fldChar>
      </w:r>
      <w:r>
        <w:rPr>
          <w:rFonts w:ascii="Times New Roman" w:eastAsia="Calibri" w:hAnsi="Times New Roman" w:cs="Times New Roman"/>
          <w:sz w:val="24"/>
          <w:szCs w:val="24"/>
        </w:rPr>
        <w:instrText xml:space="preserve"> ADDIN EN.CITE </w:instrText>
      </w:r>
      <w:r>
        <w:rPr>
          <w:rFonts w:ascii="Times New Roman" w:eastAsia="Calibri" w:hAnsi="Times New Roman" w:cs="Times New Roman"/>
          <w:sz w:val="24"/>
          <w:szCs w:val="24"/>
        </w:rPr>
        <w:fldChar w:fldCharType="begin">
          <w:fldData xml:space="preserve">PEVuZE5vdGU+PENpdGU+PEF1dGhvcj5WZW5rYXQtUmFtYW48L0F1dGhvcj48WWVhcj4yMDEyPC9Z
ZWFyPjxSZWNOdW0+MzA0PC9SZWNOdW0+PERpc3BsYXlUZXh0PjxzdHlsZSBmYWNlPSJzdXBlcnNj
cmlwdCI+MTU8L3N0eWxlPjwvRGlzcGxheVRleHQ+PHJlY29yZD48cmVjLW51bWJlcj4zMDQ8L3Jl
Yy1udW1iZXI+PGZvcmVpZ24ta2V5cz48a2V5IGFwcD0iRU4iIGRiLWlkPSJldHB4ZnQydHh2cDkw
OGVwNXMydnY1NXN0eHhmdzlmMmEycHYiIHRpbWVzdGFtcD0iMTQ1OTAwMTQ0OCI+MzA0PC9rZXk+
PC9mb3JlaWduLWtleXM+PHJlZi10eXBlIG5hbWU9IkpvdXJuYWwgQXJ0aWNsZSI+MTc8L3JlZi10
eXBlPjxjb250cmlidXRvcnM+PGF1dGhvcnM+PGF1dGhvcj5WZW5rYXQtUmFtYW4sIEcuPC9hdXRo
b3I+PGF1dGhvcj5Ub21zb24sIEMuIFIuPC9hdXRob3I+PGF1dGhvcj5HYW8sIFkuPC9hdXRob3I+
PGF1dGhvcj5Db3JuZXQsIFIuPC9hdXRob3I+PGF1dGhvcj5TdGVuZ2VsLCBCLjwvYXV0aG9yPjxh
dXRob3I+R3JvbmhhZ2VuLVJpc2thLCBDLjwvYXV0aG9yPjxhdXRob3I+UmVpZCwgQy48L2F1dGhv
cj48YXV0aG9yPkphY3F1ZWxpbmV0LCBDLjwvYXV0aG9yPjxhdXRob3I+U2NoYWVmZm5lciwgRS48
L2F1dGhvcj48YXV0aG9yPkJvZXNjaG90ZW4sIEUuPC9hdXRob3I+PGF1dGhvcj5DYXNpbm8sIEYu
PC9hdXRob3I+PGF1dGhvcj5Db2xsYXJ0LCBGLjwvYXV0aG9yPjxhdXRob3I+RGUgTWVlc3Rlciwg
Si48L2F1dGhvcj48YXV0aG9yPlp1cnJpYWdhLCBPLjwvYXV0aG9yPjxhdXRob3I+S3JhbWFyLCBS
LjwvYXV0aG9yPjxhdXRob3I+SmFnZXIsIEsuIEouPC9hdXRob3I+PGF1dGhvcj5TaW1wc29uLCBL
LjwvYXV0aG9yPjwvYXV0aG9ycz48L2NvbnRyaWJ1dG9ycz48YXV0aC1hZGRyZXNzPldlc3NleCBS
ZW5hbCAmYW1wOyBUcmFuc3BsYW50IFNlcnZpY2UsIFBvcnRzbW91dGggSG9zcGl0YWxzIE5IUyBU
cnVzdCwgUXVlZW4gQWxleGFuZHJhIEhvc3BpdGFsLCBQb3J0c21vdXRoIGFuZCBVbml2ZXJzaXR5
IG9mIFNvdXRoYW1wdG9uLCBTb3V0aGFtcHRvbiwgVUsuPC9hdXRoLWFkZHJlc3M+PHRpdGxlcz48
dGl0bGU+TmV3IHByaW1hcnkgcmVuYWwgZGlhZ25vc2lzIGNvZGVzIGZvciB0aGUgRVJBLUVEVEE8
L3RpdGxlPjxzZWNvbmRhcnktdGl0bGU+TmVwaHJvbCBEaWFsIFRyYW5zcGxhbnQ8L3NlY29uZGFy
eS10aXRsZT48YWx0LXRpdGxlPk5lcGhyb2xvZ3ksIGRpYWx5c2lzLCB0cmFuc3BsYW50YXRpb24g
OiBvZmZpY2lhbCBwdWJsaWNhdGlvbiBvZiB0aGUgRXVyb3BlYW4gRGlhbHlzaXMgYW5kIFRyYW5z
cGxhbnQgQXNzb2NpYXRpb24gLSBFdXJvcGVhbiBSZW5hbCBBc3NvY2lhdGlvbjwvYWx0LXRpdGxl
PjwvdGl0bGVzPjxwZXJpb2RpY2FsPjxmdWxsLXRpdGxlPk5lcGhyb2xvZ3kgRGlhbHlzaXMgVHJh
bnNwbGFudGF0aW9uPC9mdWxsLXRpdGxlPjxhYmJyLTE+TmVwaHJvbC4gRGlhbC4gVHJhbnNwbGFu
dC48L2FiYnItMT48YWJici0yPk5lcGhyb2wgRGlhbCBUcmFuc3BsYW50PC9hYmJyLTI+PC9wZXJp
b2RpY2FsPjxwYWdlcz40NDE0LTk8L3BhZ2VzPjx2b2x1bWU+Mjc8L3ZvbHVtZT48bnVtYmVyPjEy
PC9udW1iZXI+PGVkaXRpb24+MjAxMi8xMS8yNDwvZWRpdGlvbj48a2V5d29yZHM+PGtleXdvcmQ+
KkNsaW5pY2FsIENvZGluZzwva2V5d29yZD48a2V5d29yZD5FdXJvcGU8L2tleXdvcmQ+PGtleXdv
cmQ+SHVtYW5zPC9rZXl3b3JkPjxrZXl3b3JkPktpZG5leSBEaXNlYXNlcy8qZGlhZ25vc2lzPC9r
ZXl3b3JkPjxrZXl3b3JkPktpZG5leSBUcmFuc3BsYW50YXRpb248L2tleXdvcmQ+PGtleXdvcmQ+
UmVuYWwgRGlhbHlzaXM8L2tleXdvcmQ+PGtleXdvcmQ+U29jaWV0aWVzLCBNZWRpY2FsPC9rZXl3
b3JkPjwva2V5d29yZHM+PGRhdGVzPjx5ZWFyPjIwMTI8L3llYXI+PHB1Yi1kYXRlcz48ZGF0ZT5E
ZWM8L2RhdGU+PC9wdWItZGF0ZXM+PC9kYXRlcz48aXNibj4wOTMxLTA1MDk8L2lzYm4+PGFjY2Vz
c2lvbi1udW0+MjMxNzU2MjE8L2FjY2Vzc2lvbi1udW0+PHVybHM+PC91cmxzPjxjdXN0b20yPlBt
YzM1MjAwODc8L2N1c3RvbTI+PGVsZWN0cm9uaWMtcmVzb3VyY2UtbnVtPjEwLjEwOTMvbmR0L2dm
czQ2MTwvZWxlY3Ryb25pYy1yZXNvdXJjZS1udW0+PHJlbW90ZS1kYXRhYmFzZS1wcm92aWRlcj5O
TE08L3JlbW90ZS1kYXRhYmFzZS1wcm92aWRlcj48bGFuZ3VhZ2U+ZW5nPC9sYW5ndWFnZT48L3Jl
Y29yZD48L0NpdGU+PC9FbmROb3RlPgB=
</w:fldData>
        </w:fldChar>
      </w:r>
      <w:r>
        <w:rPr>
          <w:rFonts w:ascii="Times New Roman" w:eastAsia="Calibri" w:hAnsi="Times New Roman" w:cs="Times New Roman"/>
          <w:sz w:val="24"/>
          <w:szCs w:val="24"/>
        </w:rPr>
        <w:instrText xml:space="preserve"> ADDIN EN.CITE.DATA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end"/>
      </w:r>
      <w:r w:rsidRPr="00952F33">
        <w:rPr>
          <w:rFonts w:ascii="Times New Roman" w:eastAsia="Calibri" w:hAnsi="Times New Roman" w:cs="Times New Roman"/>
          <w:sz w:val="24"/>
          <w:szCs w:val="24"/>
        </w:rPr>
      </w:r>
      <w:r w:rsidRPr="00952F33">
        <w:rPr>
          <w:rFonts w:ascii="Times New Roman" w:eastAsia="Calibri" w:hAnsi="Times New Roman" w:cs="Times New Roman"/>
          <w:sz w:val="24"/>
          <w:szCs w:val="24"/>
        </w:rPr>
        <w:fldChar w:fldCharType="separate"/>
      </w:r>
      <w:r w:rsidRPr="009654C6">
        <w:rPr>
          <w:rFonts w:ascii="Times New Roman" w:eastAsia="Calibri" w:hAnsi="Times New Roman" w:cs="Times New Roman"/>
          <w:noProof/>
          <w:sz w:val="24"/>
          <w:szCs w:val="24"/>
          <w:vertAlign w:val="superscript"/>
        </w:rPr>
        <w:t>15</w:t>
      </w:r>
      <w:r w:rsidRPr="00952F33">
        <w:rPr>
          <w:rFonts w:ascii="Times New Roman" w:eastAsia="Calibri" w:hAnsi="Times New Roman" w:cs="Times New Roman"/>
          <w:sz w:val="24"/>
          <w:szCs w:val="24"/>
        </w:rPr>
        <w:fldChar w:fldCharType="end"/>
      </w:r>
      <w:r w:rsidRPr="00952F33">
        <w:rPr>
          <w:rFonts w:ascii="Times New Roman" w:eastAsia="Calibri" w:hAnsi="Times New Roman" w:cs="Times New Roman"/>
          <w:sz w:val="24"/>
          <w:szCs w:val="24"/>
        </w:rPr>
        <w:t>), time on dialysis, previous transplant</w:t>
      </w:r>
      <w:r>
        <w:rPr>
          <w:rFonts w:ascii="Times New Roman" w:eastAsia="Calibri" w:hAnsi="Times New Roman" w:cs="Times New Roman"/>
          <w:sz w:val="24"/>
          <w:szCs w:val="24"/>
        </w:rPr>
        <w:t>ation</w:t>
      </w:r>
      <w:r w:rsidRPr="00952F33">
        <w:rPr>
          <w:rFonts w:ascii="Times New Roman" w:eastAsia="Calibri" w:hAnsi="Times New Roman" w:cs="Times New Roman"/>
          <w:sz w:val="24"/>
          <w:szCs w:val="24"/>
        </w:rPr>
        <w:t>, sensitisation level</w:t>
      </w:r>
      <w:r w:rsidR="0084545C">
        <w:rPr>
          <w:rFonts w:ascii="Times New Roman" w:eastAsia="Calibri" w:hAnsi="Times New Roman" w:cs="Times New Roman"/>
          <w:sz w:val="24"/>
          <w:szCs w:val="24"/>
        </w:rPr>
        <w:t>, smoking status</w:t>
      </w:r>
      <w:r w:rsidRPr="00952F3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52F33">
        <w:rPr>
          <w:rFonts w:ascii="Times New Roman" w:eastAsia="Calibri" w:hAnsi="Times New Roman" w:cs="Times New Roman"/>
          <w:sz w:val="24"/>
          <w:szCs w:val="24"/>
        </w:rPr>
        <w:t xml:space="preserve">(b) donor variables: age, gender, ethnicity, </w:t>
      </w:r>
      <w:r>
        <w:rPr>
          <w:rFonts w:ascii="Times New Roman" w:eastAsia="Calibri" w:hAnsi="Times New Roman" w:cs="Times New Roman"/>
          <w:sz w:val="24"/>
          <w:szCs w:val="24"/>
        </w:rPr>
        <w:t>BMI</w:t>
      </w:r>
      <w:r w:rsidRPr="00952F3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52F33">
        <w:rPr>
          <w:rFonts w:ascii="Times New Roman" w:eastAsia="Calibri" w:hAnsi="Times New Roman" w:cs="Times New Roman"/>
          <w:sz w:val="24"/>
          <w:szCs w:val="24"/>
        </w:rPr>
        <w:t xml:space="preserve">(c) transplant variables: human leukocyte antigen (HLA) mismatches (MM), </w:t>
      </w:r>
      <w:r>
        <w:rPr>
          <w:rFonts w:ascii="Times New Roman" w:eastAsia="Calibri" w:hAnsi="Times New Roman" w:cs="Times New Roman"/>
          <w:sz w:val="24"/>
          <w:szCs w:val="24"/>
        </w:rPr>
        <w:t>cold ischaemia time (CIT)</w:t>
      </w:r>
      <w:r w:rsidR="00000123">
        <w:rPr>
          <w:rFonts w:ascii="Times New Roman" w:eastAsia="Calibri" w:hAnsi="Times New Roman" w:cs="Times New Roman"/>
          <w:sz w:val="24"/>
          <w:szCs w:val="24"/>
        </w:rPr>
        <w:t>, delayed graft function (DGF)</w:t>
      </w:r>
      <w:r>
        <w:rPr>
          <w:rFonts w:ascii="Times New Roman" w:eastAsia="Calibri" w:hAnsi="Times New Roman" w:cs="Times New Roman"/>
          <w:sz w:val="24"/>
          <w:szCs w:val="24"/>
        </w:rPr>
        <w:t xml:space="preserve">. </w:t>
      </w:r>
      <w:r w:rsidRPr="00952F33">
        <w:rPr>
          <w:rFonts w:ascii="Times New Roman" w:eastAsia="Calibri" w:hAnsi="Times New Roman" w:cs="Times New Roman"/>
          <w:sz w:val="24"/>
          <w:szCs w:val="24"/>
        </w:rPr>
        <w:t xml:space="preserve">Ethnicity was coded as White, Black, Asian and Other (including Chinese and mixed origin). Recipient calculated reaction frequency (cRF) ≥85% was used to define highly sensitised recipients. The cRF is the percentage of </w:t>
      </w:r>
      <w:r>
        <w:rPr>
          <w:rFonts w:ascii="Times New Roman" w:eastAsia="Calibri" w:hAnsi="Times New Roman" w:cs="Times New Roman"/>
          <w:sz w:val="24"/>
          <w:szCs w:val="24"/>
        </w:rPr>
        <w:t xml:space="preserve">a pool of </w:t>
      </w:r>
      <w:r w:rsidRPr="00952F33">
        <w:rPr>
          <w:rFonts w:ascii="Times New Roman" w:eastAsia="Calibri" w:hAnsi="Times New Roman" w:cs="Times New Roman"/>
          <w:sz w:val="24"/>
          <w:szCs w:val="24"/>
        </w:rPr>
        <w:t xml:space="preserve">10,000 </w:t>
      </w:r>
      <w:r>
        <w:rPr>
          <w:rFonts w:ascii="Times New Roman" w:eastAsia="Calibri" w:hAnsi="Times New Roman" w:cs="Times New Roman"/>
          <w:sz w:val="24"/>
          <w:szCs w:val="24"/>
        </w:rPr>
        <w:t>UK</w:t>
      </w:r>
      <w:r w:rsidRPr="00952F33">
        <w:rPr>
          <w:rFonts w:ascii="Times New Roman" w:eastAsia="Calibri" w:hAnsi="Times New Roman" w:cs="Times New Roman"/>
          <w:sz w:val="24"/>
          <w:szCs w:val="24"/>
        </w:rPr>
        <w:t xml:space="preserve"> donors to </w:t>
      </w:r>
      <w:r>
        <w:rPr>
          <w:rFonts w:ascii="Times New Roman" w:eastAsia="Calibri" w:hAnsi="Times New Roman" w:cs="Times New Roman"/>
          <w:sz w:val="24"/>
          <w:szCs w:val="24"/>
        </w:rPr>
        <w:t>whom</w:t>
      </w:r>
      <w:r w:rsidRPr="00952F33">
        <w:rPr>
          <w:rFonts w:ascii="Times New Roman" w:eastAsia="Calibri" w:hAnsi="Times New Roman" w:cs="Times New Roman"/>
          <w:sz w:val="24"/>
          <w:szCs w:val="24"/>
        </w:rPr>
        <w:t xml:space="preserve"> the recipient has </w:t>
      </w:r>
      <w:r>
        <w:rPr>
          <w:rFonts w:ascii="Times New Roman" w:eastAsia="Calibri" w:hAnsi="Times New Roman" w:cs="Times New Roman"/>
          <w:sz w:val="24"/>
          <w:szCs w:val="24"/>
        </w:rPr>
        <w:t>unacceptable HLA antibodies</w:t>
      </w:r>
      <w:r w:rsidRPr="00952F33">
        <w:rPr>
          <w:rFonts w:ascii="Times New Roman" w:eastAsia="Calibri" w:hAnsi="Times New Roman" w:cs="Times New Roman"/>
          <w:sz w:val="24"/>
          <w:szCs w:val="24"/>
        </w:rPr>
        <w:t xml:space="preserve">. HLA mismatches were classified into 4 levels as defined by the current UK </w:t>
      </w:r>
      <w:r>
        <w:rPr>
          <w:rFonts w:ascii="Times New Roman" w:eastAsia="Calibri" w:hAnsi="Times New Roman" w:cs="Times New Roman"/>
          <w:sz w:val="24"/>
          <w:szCs w:val="24"/>
        </w:rPr>
        <w:t>deceased-donor</w:t>
      </w:r>
      <w:r w:rsidRPr="00952F33">
        <w:rPr>
          <w:rFonts w:ascii="Times New Roman" w:eastAsia="Calibri" w:hAnsi="Times New Roman" w:cs="Times New Roman"/>
          <w:sz w:val="24"/>
          <w:szCs w:val="24"/>
        </w:rPr>
        <w:t xml:space="preserve"> kidney allocation scheme: level 1 (000 HLA-A, B, DR MM), level 2 (0DR + 0/1B MM), level 3 (0DR + 2B MM) or (1DR + 0/1B MM) and level 4 (1DR + 2B MM) or (2DR MM).</w:t>
      </w:r>
      <w:r w:rsidRPr="00952F33">
        <w:rPr>
          <w:rFonts w:ascii="Times New Roman" w:eastAsia="Calibri" w:hAnsi="Times New Roman" w:cs="Times New Roman"/>
          <w:sz w:val="24"/>
          <w:szCs w:val="24"/>
        </w:rPr>
        <w:fldChar w:fldCharType="begin">
          <w:fldData xml:space="preserve">PEVuZE5vdGU+PENpdGU+PEF1dGhvcj5Kb2huc29uPC9BdXRob3I+PFllYXI+MjAxMDwvWWVhcj48
UmVjTnVtPjE1MTwvUmVjTnVtPjxEaXNwbGF5VGV4dD48c3R5bGUgZmFjZT0ic3VwZXJzY3JpcHQi
PjE2PC9zdHlsZT48L0Rpc3BsYXlUZXh0PjxyZWNvcmQ+PHJlYy1udW1iZXI+MTUxPC9yZWMtbnVt
YmVyPjxmb3JlaWduLWtleXM+PGtleSBhcHA9IkVOIiBkYi1pZD0iZXRweGZ0MnR4dnA5MDhlcDVz
MnZ2NTVzdHh4Znc5ZjJhMnB2IiB0aW1lc3RhbXA9IjE0Mjg3MDA0NTYiPjE1MTwva2V5PjwvZm9y
ZWlnbi1rZXlzPjxyZWYtdHlwZSBuYW1lPSJKb3VybmFsIEFydGljbGUiPjE3PC9yZWYtdHlwZT48
Y29udHJpYnV0b3JzPjxhdXRob3JzPjxhdXRob3I+Sm9obnNvbiwgUi4gSi48L2F1dGhvcj48YXV0
aG9yPkZ1Z2dsZSwgUy4gVi48L2F1dGhvcj48YXV0aG9yPk8mYXBvcztOZWlsbCwgSi48L2F1dGhv
cj48YXV0aG9yPlN0YXJ0LCBTLjwvYXV0aG9yPjxhdXRob3I+QnJhZGxleSwgSi4gQS48L2F1dGhv
cj48YXV0aG9yPkZvcnN5dGhlLCBKLiBMLjwvYXV0aG9yPjxhdXRob3I+UnVkZ2UsIEMuIEouPC9h
dXRob3I+PC9hdXRob3JzPjwvY29udHJpYnV0b3JzPjxhdXRoLWFkZHJlc3M+TmF0aW9uYWwgSGVh
bHRoIFNlcnZpY2UgKE5IUykgQmxvb2QgYW5kIFRyYW5zcGxhbnQsIEJyaXN0b2wsIFVuaXRlZCBL
aW5nZG9tLiByYWNoZWwuam9obnNvbkBuaHNidC5uaHMudWs8L2F1dGgtYWRkcmVzcz48dGl0bGVz
Pjx0aXRsZT5GYWN0b3JzIGluZmx1ZW5jaW5nIG91dGNvbWUgYWZ0ZXIgZGVjZWFzZWQgaGVhcnQg
YmVhdGluZyBkb25vciBraWRuZXkgdHJhbnNwbGFudGF0aW9uIGluIHRoZSBVbml0ZWQgS2luZ2Rv
bTogYW4gZXZpZGVuY2UgYmFzZSBmb3IgYSBuZXcgbmF0aW9uYWwga2lkbmV5IGFsbG9jYXRpb24g
cG9saWN5PC90aXRsZT48c2Vjb25kYXJ5LXRpdGxlPlRyYW5zcGxhbnRhdGlvbjwvc2Vjb25kYXJ5
LXRpdGxlPjxhbHQtdGl0bGU+VHJhbnNwbGFudGF0aW9uPC9hbHQtdGl0bGU+PC90aXRsZXM+PHBl
cmlvZGljYWw+PGZ1bGwtdGl0bGU+VHJhbnNwbGFudGF0aW9uPC9mdWxsLXRpdGxlPjxhYmJyLTE+
VHJhbnNwbGFudGF0aW9uPC9hYmJyLTE+PGFiYnItMj5UcmFuc3BsYW50YXRpb248L2FiYnItMj48
L3BlcmlvZGljYWw+PGFsdC1wZXJpb2RpY2FsPjxmdWxsLXRpdGxlPlRyYW5zcGxhbnRhdGlvbjwv
ZnVsbC10aXRsZT48YWJici0xPlRyYW5zcGxhbnRhdGlvbjwvYWJici0xPjxhYmJyLTI+VHJhbnNw
bGFudGF0aW9uPC9hYmJyLTI+PC9hbHQtcGVyaW9kaWNhbD48cGFnZXM+Mzc5LTg2PC9wYWdlcz48
dm9sdW1lPjg5PC92b2x1bWU+PG51bWJlcj40PC9udW1iZXI+PGVkaXRpb24+MjAxMC8wMi8yNDwv
ZWRpdGlvbj48a2V5d29yZHM+PGtleXdvcmQ+QWR1bHQ8L2tleXdvcmQ+PGtleXdvcmQ+Q2FkYXZl
cjwva2V5d29yZD48a2V5d29yZD5HcmFmdCBTdXJ2aXZhbDwva2V5d29yZD48a2V5d29yZD5ITEEg
QW50aWdlbnMvaW1tdW5vbG9neTwva2V5d29yZD48a2V5d29yZD5IZWFydCBSYXRlPC9rZXl3b3Jk
PjxrZXl3b3JkPkhpc3RvY29tcGF0aWJpbGl0eSBUZXN0aW5nL21ldGhvZHM8L2tleXdvcmQ+PGtl
eXdvcmQ+SHVtYW5zPC9rZXl3b3JkPjxrZXl3b3JkPktpZG5leSBUcmFuc3BsYW50YXRpb24vaW1t
dW5vbG9neS8qcGh5c2lvbG9neTwva2V5d29yZD48a2V5d29yZD5SZXNvdXJjZSBBbGxvY2F0aW9u
LyptZXRob2RzL3N0YW5kYXJkczwva2V5d29yZD48a2V5d29yZD5UaXNzdWUgRG9ub3JzLypzdGF0
aXN0aWNzICZhbXA7IG51bWVyaWNhbCBkYXRhPC9rZXl3b3JkPjxrZXl3b3JkPlRyZWF0bWVudCBP
dXRjb21lPC9rZXl3b3JkPjxrZXl3b3JkPldhaXRpbmcgTGlzdHM8L2tleXdvcmQ+PC9rZXl3b3Jk
cz48ZGF0ZXM+PHllYXI+MjAxMDwveWVhcj48cHViLWRhdGVzPjxkYXRlPkZlYiAyNzwvZGF0ZT48
L3B1Yi1kYXRlcz48L2RhdGVzPjxpc2JuPjAwNDEtMTMzNzwvaXNibj48YWNjZXNzaW9uLW51bT4y
MDE3NzMzODwvYWNjZXNzaW9uLW51bT48dXJscz48L3VybHM+PGVsZWN0cm9uaWMtcmVzb3VyY2Ut
bnVtPjEwLjEwOTcvVFAuMGIwMTNlMzE4MWM5MDI4NzwvZWxlY3Ryb25pYy1yZXNvdXJjZS1udW0+
PHJlbW90ZS1kYXRhYmFzZS1wcm92aWRlcj5OTE08L3JlbW90ZS1kYXRhYmFzZS1wcm92aWRlcj48
bGFuZ3VhZ2U+ZW5nPC9sYW5ndWFnZT48L3JlY29yZD48L0NpdGU+PC9FbmROb3RlPgB=
</w:fldData>
        </w:fldChar>
      </w:r>
      <w:r>
        <w:rPr>
          <w:rFonts w:ascii="Times New Roman" w:eastAsia="Calibri" w:hAnsi="Times New Roman" w:cs="Times New Roman"/>
          <w:sz w:val="24"/>
          <w:szCs w:val="24"/>
        </w:rPr>
        <w:instrText xml:space="preserve"> ADDIN EN.CITE </w:instrText>
      </w:r>
      <w:r>
        <w:rPr>
          <w:rFonts w:ascii="Times New Roman" w:eastAsia="Calibri" w:hAnsi="Times New Roman" w:cs="Times New Roman"/>
          <w:sz w:val="24"/>
          <w:szCs w:val="24"/>
        </w:rPr>
        <w:fldChar w:fldCharType="begin">
          <w:fldData xml:space="preserve">PEVuZE5vdGU+PENpdGU+PEF1dGhvcj5Kb2huc29uPC9BdXRob3I+PFllYXI+MjAxMDwvWWVhcj48
UmVjTnVtPjE1MTwvUmVjTnVtPjxEaXNwbGF5VGV4dD48c3R5bGUgZmFjZT0ic3VwZXJzY3JpcHQi
PjE2PC9zdHlsZT48L0Rpc3BsYXlUZXh0PjxyZWNvcmQ+PHJlYy1udW1iZXI+MTUxPC9yZWMtbnVt
YmVyPjxmb3JlaWduLWtleXM+PGtleSBhcHA9IkVOIiBkYi1pZD0iZXRweGZ0MnR4dnA5MDhlcDVz
MnZ2NTVzdHh4Znc5ZjJhMnB2IiB0aW1lc3RhbXA9IjE0Mjg3MDA0NTYiPjE1MTwva2V5PjwvZm9y
ZWlnbi1rZXlzPjxyZWYtdHlwZSBuYW1lPSJKb3VybmFsIEFydGljbGUiPjE3PC9yZWYtdHlwZT48
Y29udHJpYnV0b3JzPjxhdXRob3JzPjxhdXRob3I+Sm9obnNvbiwgUi4gSi48L2F1dGhvcj48YXV0
aG9yPkZ1Z2dsZSwgUy4gVi48L2F1dGhvcj48YXV0aG9yPk8mYXBvcztOZWlsbCwgSi48L2F1dGhv
cj48YXV0aG9yPlN0YXJ0LCBTLjwvYXV0aG9yPjxhdXRob3I+QnJhZGxleSwgSi4gQS48L2F1dGhv
cj48YXV0aG9yPkZvcnN5dGhlLCBKLiBMLjwvYXV0aG9yPjxhdXRob3I+UnVkZ2UsIEMuIEouPC9h
dXRob3I+PC9hdXRob3JzPjwvY29udHJpYnV0b3JzPjxhdXRoLWFkZHJlc3M+TmF0aW9uYWwgSGVh
bHRoIFNlcnZpY2UgKE5IUykgQmxvb2QgYW5kIFRyYW5zcGxhbnQsIEJyaXN0b2wsIFVuaXRlZCBL
aW5nZG9tLiByYWNoZWwuam9obnNvbkBuaHNidC5uaHMudWs8L2F1dGgtYWRkcmVzcz48dGl0bGVz
Pjx0aXRsZT5GYWN0b3JzIGluZmx1ZW5jaW5nIG91dGNvbWUgYWZ0ZXIgZGVjZWFzZWQgaGVhcnQg
YmVhdGluZyBkb25vciBraWRuZXkgdHJhbnNwbGFudGF0aW9uIGluIHRoZSBVbml0ZWQgS2luZ2Rv
bTogYW4gZXZpZGVuY2UgYmFzZSBmb3IgYSBuZXcgbmF0aW9uYWwga2lkbmV5IGFsbG9jYXRpb24g
cG9saWN5PC90aXRsZT48c2Vjb25kYXJ5LXRpdGxlPlRyYW5zcGxhbnRhdGlvbjwvc2Vjb25kYXJ5
LXRpdGxlPjxhbHQtdGl0bGU+VHJhbnNwbGFudGF0aW9uPC9hbHQtdGl0bGU+PC90aXRsZXM+PHBl
cmlvZGljYWw+PGZ1bGwtdGl0bGU+VHJhbnNwbGFudGF0aW9uPC9mdWxsLXRpdGxlPjxhYmJyLTE+
VHJhbnNwbGFudGF0aW9uPC9hYmJyLTE+PGFiYnItMj5UcmFuc3BsYW50YXRpb248L2FiYnItMj48
L3BlcmlvZGljYWw+PGFsdC1wZXJpb2RpY2FsPjxmdWxsLXRpdGxlPlRyYW5zcGxhbnRhdGlvbjwv
ZnVsbC10aXRsZT48YWJici0xPlRyYW5zcGxhbnRhdGlvbjwvYWJici0xPjxhYmJyLTI+VHJhbnNw
bGFudGF0aW9uPC9hYmJyLTI+PC9hbHQtcGVyaW9kaWNhbD48cGFnZXM+Mzc5LTg2PC9wYWdlcz48
dm9sdW1lPjg5PC92b2x1bWU+PG51bWJlcj40PC9udW1iZXI+PGVkaXRpb24+MjAxMC8wMi8yNDwv
ZWRpdGlvbj48a2V5d29yZHM+PGtleXdvcmQ+QWR1bHQ8L2tleXdvcmQ+PGtleXdvcmQ+Q2FkYXZl
cjwva2V5d29yZD48a2V5d29yZD5HcmFmdCBTdXJ2aXZhbDwva2V5d29yZD48a2V5d29yZD5ITEEg
QW50aWdlbnMvaW1tdW5vbG9neTwva2V5d29yZD48a2V5d29yZD5IZWFydCBSYXRlPC9rZXl3b3Jk
PjxrZXl3b3JkPkhpc3RvY29tcGF0aWJpbGl0eSBUZXN0aW5nL21ldGhvZHM8L2tleXdvcmQ+PGtl
eXdvcmQ+SHVtYW5zPC9rZXl3b3JkPjxrZXl3b3JkPktpZG5leSBUcmFuc3BsYW50YXRpb24vaW1t
dW5vbG9neS8qcGh5c2lvbG9neTwva2V5d29yZD48a2V5d29yZD5SZXNvdXJjZSBBbGxvY2F0aW9u
LyptZXRob2RzL3N0YW5kYXJkczwva2V5d29yZD48a2V5d29yZD5UaXNzdWUgRG9ub3JzLypzdGF0
aXN0aWNzICZhbXA7IG51bWVyaWNhbCBkYXRhPC9rZXl3b3JkPjxrZXl3b3JkPlRyZWF0bWVudCBP
dXRjb21lPC9rZXl3b3JkPjxrZXl3b3JkPldhaXRpbmcgTGlzdHM8L2tleXdvcmQ+PC9rZXl3b3Jk
cz48ZGF0ZXM+PHllYXI+MjAxMDwveWVhcj48cHViLWRhdGVzPjxkYXRlPkZlYiAyNzwvZGF0ZT48
L3B1Yi1kYXRlcz48L2RhdGVzPjxpc2JuPjAwNDEtMTMzNzwvaXNibj48YWNjZXNzaW9uLW51bT4y
MDE3NzMzODwvYWNjZXNzaW9uLW51bT48dXJscz48L3VybHM+PGVsZWN0cm9uaWMtcmVzb3VyY2Ut
bnVtPjEwLjEwOTcvVFAuMGIwMTNlMzE4MWM5MDI4NzwvZWxlY3Ryb25pYy1yZXNvdXJjZS1udW0+
PHJlbW90ZS1kYXRhYmFzZS1wcm92aWRlcj5OTE08L3JlbW90ZS1kYXRhYmFzZS1wcm92aWRlcj48
bGFuZ3VhZ2U+ZW5nPC9sYW5ndWFnZT48L3JlY29yZD48L0NpdGU+PC9FbmROb3RlPgB=
</w:fldData>
        </w:fldChar>
      </w:r>
      <w:r>
        <w:rPr>
          <w:rFonts w:ascii="Times New Roman" w:eastAsia="Calibri" w:hAnsi="Times New Roman" w:cs="Times New Roman"/>
          <w:sz w:val="24"/>
          <w:szCs w:val="24"/>
        </w:rPr>
        <w:instrText xml:space="preserve"> ADDIN EN.CITE.DATA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end"/>
      </w:r>
      <w:r w:rsidRPr="00952F33">
        <w:rPr>
          <w:rFonts w:ascii="Times New Roman" w:eastAsia="Calibri" w:hAnsi="Times New Roman" w:cs="Times New Roman"/>
          <w:sz w:val="24"/>
          <w:szCs w:val="24"/>
        </w:rPr>
      </w:r>
      <w:r w:rsidRPr="00952F33">
        <w:rPr>
          <w:rFonts w:ascii="Times New Roman" w:eastAsia="Calibri" w:hAnsi="Times New Roman" w:cs="Times New Roman"/>
          <w:sz w:val="24"/>
          <w:szCs w:val="24"/>
        </w:rPr>
        <w:fldChar w:fldCharType="separate"/>
      </w:r>
      <w:r w:rsidRPr="009654C6">
        <w:rPr>
          <w:rFonts w:ascii="Times New Roman" w:eastAsia="Calibri" w:hAnsi="Times New Roman" w:cs="Times New Roman"/>
          <w:noProof/>
          <w:sz w:val="24"/>
          <w:szCs w:val="24"/>
          <w:vertAlign w:val="superscript"/>
        </w:rPr>
        <w:t>16</w:t>
      </w:r>
      <w:r w:rsidRPr="00952F33">
        <w:rPr>
          <w:rFonts w:ascii="Times New Roman" w:eastAsia="Calibri" w:hAnsi="Times New Roman" w:cs="Times New Roman"/>
          <w:sz w:val="24"/>
          <w:szCs w:val="24"/>
        </w:rPr>
        <w:fldChar w:fldCharType="end"/>
      </w:r>
    </w:p>
    <w:p w14:paraId="1566B9CE" w14:textId="77777777" w:rsidR="009654C6" w:rsidRDefault="009654C6" w:rsidP="009654C6">
      <w:pPr>
        <w:spacing w:after="0" w:line="480" w:lineRule="auto"/>
        <w:rPr>
          <w:rFonts w:ascii="Times New Roman" w:eastAsia="Calibri" w:hAnsi="Times New Roman" w:cs="Times New Roman"/>
          <w:b/>
          <w:sz w:val="24"/>
          <w:szCs w:val="24"/>
        </w:rPr>
      </w:pPr>
    </w:p>
    <w:p w14:paraId="20F2D6D3" w14:textId="77777777" w:rsidR="009654C6" w:rsidRPr="00645944" w:rsidRDefault="009654C6" w:rsidP="009654C6">
      <w:pPr>
        <w:spacing w:after="0" w:line="480" w:lineRule="auto"/>
        <w:rPr>
          <w:rFonts w:ascii="Times New Roman" w:eastAsia="Calibri" w:hAnsi="Times New Roman" w:cs="Times New Roman"/>
          <w:i/>
          <w:sz w:val="24"/>
          <w:szCs w:val="24"/>
        </w:rPr>
      </w:pPr>
      <w:r w:rsidRPr="00645944">
        <w:rPr>
          <w:rFonts w:ascii="Times New Roman" w:eastAsia="Calibri" w:hAnsi="Times New Roman" w:cs="Times New Roman"/>
          <w:i/>
          <w:sz w:val="24"/>
          <w:szCs w:val="24"/>
        </w:rPr>
        <w:t>Data collection</w:t>
      </w:r>
    </w:p>
    <w:p w14:paraId="1F281EF7" w14:textId="26C4E7B9" w:rsidR="009654C6" w:rsidRDefault="009654C6" w:rsidP="009654C6">
      <w:pPr>
        <w:spacing w:after="0" w:line="480" w:lineRule="auto"/>
        <w:rPr>
          <w:rFonts w:ascii="Times New Roman" w:eastAsia="Calibri" w:hAnsi="Times New Roman" w:cs="Times New Roman"/>
          <w:sz w:val="24"/>
          <w:szCs w:val="24"/>
        </w:rPr>
      </w:pPr>
      <w:r w:rsidRPr="00645944">
        <w:rPr>
          <w:rFonts w:ascii="Times New Roman" w:eastAsia="Calibri" w:hAnsi="Times New Roman" w:cs="Times New Roman"/>
          <w:sz w:val="24"/>
          <w:szCs w:val="24"/>
        </w:rPr>
        <w:t>Baseline recipient variables (</w:t>
      </w:r>
      <w:r>
        <w:rPr>
          <w:rFonts w:ascii="Times New Roman" w:eastAsia="Calibri" w:hAnsi="Times New Roman" w:cs="Times New Roman"/>
          <w:sz w:val="24"/>
          <w:szCs w:val="24"/>
        </w:rPr>
        <w:t>including comorbidity</w:t>
      </w:r>
      <w:r w:rsidRPr="0064594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45944">
        <w:rPr>
          <w:rFonts w:ascii="Times New Roman" w:eastAsia="Calibri" w:hAnsi="Times New Roman" w:cs="Times New Roman"/>
          <w:sz w:val="24"/>
          <w:szCs w:val="24"/>
        </w:rPr>
        <w:t xml:space="preserve">were collected by trained research nurses at the time of transplantation from patient </w:t>
      </w:r>
      <w:r>
        <w:rPr>
          <w:rFonts w:ascii="Times New Roman" w:eastAsia="Calibri" w:hAnsi="Times New Roman" w:cs="Times New Roman"/>
          <w:sz w:val="24"/>
          <w:szCs w:val="24"/>
        </w:rPr>
        <w:t xml:space="preserve">interviews, </w:t>
      </w:r>
      <w:r w:rsidRPr="00645944">
        <w:rPr>
          <w:rFonts w:ascii="Times New Roman" w:eastAsia="Calibri" w:hAnsi="Times New Roman" w:cs="Times New Roman"/>
          <w:sz w:val="24"/>
          <w:szCs w:val="24"/>
        </w:rPr>
        <w:t>case notes, local electronic patient information systems and/or confirmed with the patient</w:t>
      </w:r>
      <w:r>
        <w:rPr>
          <w:rFonts w:ascii="Times New Roman" w:eastAsia="Calibri" w:hAnsi="Times New Roman" w:cs="Times New Roman"/>
          <w:sz w:val="24"/>
          <w:szCs w:val="24"/>
        </w:rPr>
        <w:t>’</w:t>
      </w:r>
      <w:r w:rsidRPr="00645944">
        <w:rPr>
          <w:rFonts w:ascii="Times New Roman" w:eastAsia="Calibri" w:hAnsi="Times New Roman" w:cs="Times New Roman"/>
          <w:sz w:val="24"/>
          <w:szCs w:val="24"/>
        </w:rPr>
        <w:t xml:space="preserve">s named consultant nephrologist. Independent validation of 5% of data entries in all research sites confirmed &gt;98% </w:t>
      </w:r>
      <w:r w:rsidRPr="00645944">
        <w:rPr>
          <w:rFonts w:ascii="Times New Roman" w:eastAsia="Calibri" w:hAnsi="Times New Roman" w:cs="Times New Roman"/>
          <w:sz w:val="24"/>
          <w:szCs w:val="24"/>
        </w:rPr>
        <w:lastRenderedPageBreak/>
        <w:t>concordance for all data fields.</w:t>
      </w:r>
      <w:r w:rsidRPr="00645944">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ADDIN EN.CITE &lt;EndNote&gt;&lt;Cite&gt;&lt;Author&gt;Oniscu&lt;/Author&gt;&lt;Year&gt;2016&lt;/Year&gt;&lt;RecNum&gt;293&lt;/RecNum&gt;&lt;DisplayText&gt;&lt;style face="superscript"&gt;14&lt;/style&gt;&lt;/DisplayText&gt;&lt;record&gt;&lt;rec-number&gt;293&lt;/rec-number&gt;&lt;foreign-keys&gt;&lt;key app="EN" db-id="etpxft2txvp908ep5s2vv55stxxfw9f2a2pv" timestamp="1456753609"&gt;293&lt;/key&gt;&lt;/foreign-keys&gt;&lt;ref-type name="Journal Article"&gt;17&lt;/ref-type&gt;&lt;contributors&gt;&lt;authors&gt;&lt;author&gt;Oniscu, Gabriel C&lt;/author&gt;&lt;author&gt;Ravanan, Rommel&lt;/author&gt;&lt;author&gt;Wu, Diana&lt;/author&gt;&lt;author&gt;Gibbons, Andrea&lt;/author&gt;&lt;author&gt;Li, Bernadette&lt;/author&gt;&lt;author&gt;Tomson, Charles&lt;/author&gt;&lt;author&gt;Forsythe, John L&lt;/author&gt;&lt;author&gt;Bradley, Clare&lt;/author&gt;&lt;author&gt;Cairns, John&lt;/author&gt;&lt;author&gt;Dudley, Christopher&lt;/author&gt;&lt;author&gt;Watson, Christopher J E&lt;/author&gt;&lt;author&gt;Bolton, Eleanor M&lt;/author&gt;&lt;author&gt;Draper, Heather&lt;/author&gt;&lt;author&gt;Robb, Matthew&lt;/author&gt;&lt;author&gt;Bradbury, Lisa&lt;/author&gt;&lt;author&gt;Pruthi, Rishi&lt;/author&gt;&lt;author&gt;Metcalfe, Wendy&lt;/author&gt;&lt;author&gt;Fogarty, Damian&lt;/author&gt;&lt;author&gt;Roderick, Paul&lt;/author&gt;&lt;author&gt;Bradley, J Andrew&lt;/author&gt;&lt;/authors&gt;&lt;/contributors&gt;&lt;titles&gt;&lt;title&gt;Access to Transplantation and Transplant Outcome Measures (ATTOM): study protocol of a UK wide, in-depth, prospective cohort analysis&lt;/title&gt;&lt;secondary-title&gt;BMJ Open&lt;/secondary-title&gt;&lt;/titles&gt;&lt;periodical&gt;&lt;full-title&gt;BMJ Open&lt;/full-title&gt;&lt;/periodical&gt;&lt;volume&gt;6&lt;/volume&gt;&lt;number&gt;2&lt;/number&gt;&lt;dates&gt;&lt;year&gt;2016&lt;/year&gt;&lt;pub-dates&gt;&lt;date&gt;February 1, 2016&lt;/date&gt;&lt;/pub-dates&gt;&lt;/dates&gt;&lt;urls&gt;&lt;related-urls&gt;&lt;url&gt;http://bmjopen.bmj.com/content/6/2/e010377.abstract&lt;/url&gt;&lt;/related-urls&gt;&lt;/urls&gt;&lt;electronic-resource-num&gt;10.1136/bmjopen-2015-010377&lt;/electronic-resource-num&gt;&lt;/record&gt;&lt;/Cite&gt;&lt;/EndNote&gt;</w:instrText>
      </w:r>
      <w:r w:rsidRPr="00645944">
        <w:rPr>
          <w:rFonts w:ascii="Times New Roman" w:eastAsia="Calibri" w:hAnsi="Times New Roman" w:cs="Times New Roman"/>
          <w:sz w:val="24"/>
          <w:szCs w:val="24"/>
        </w:rPr>
        <w:fldChar w:fldCharType="separate"/>
      </w:r>
      <w:r w:rsidRPr="009654C6">
        <w:rPr>
          <w:rFonts w:ascii="Times New Roman" w:eastAsia="Calibri" w:hAnsi="Times New Roman" w:cs="Times New Roman"/>
          <w:noProof/>
          <w:sz w:val="24"/>
          <w:szCs w:val="24"/>
          <w:vertAlign w:val="superscript"/>
        </w:rPr>
        <w:t>14</w:t>
      </w:r>
      <w:r w:rsidRPr="00645944">
        <w:rPr>
          <w:rFonts w:ascii="Times New Roman" w:eastAsia="Calibri" w:hAnsi="Times New Roman" w:cs="Times New Roman"/>
          <w:sz w:val="24"/>
          <w:szCs w:val="24"/>
        </w:rPr>
        <w:fldChar w:fldCharType="end"/>
      </w:r>
      <w:r w:rsidRPr="00645944">
        <w:rPr>
          <w:rFonts w:ascii="Times New Roman" w:eastAsia="Calibri" w:hAnsi="Times New Roman" w:cs="Times New Roman"/>
          <w:sz w:val="24"/>
          <w:szCs w:val="24"/>
        </w:rPr>
        <w:t xml:space="preserve"> </w:t>
      </w:r>
      <w:r>
        <w:rPr>
          <w:rFonts w:ascii="Times New Roman" w:eastAsia="Calibri" w:hAnsi="Times New Roman" w:cs="Times New Roman"/>
          <w:sz w:val="24"/>
          <w:szCs w:val="24"/>
        </w:rPr>
        <w:t>D</w:t>
      </w:r>
      <w:r w:rsidRPr="00645944">
        <w:rPr>
          <w:rFonts w:ascii="Times New Roman" w:eastAsia="Calibri" w:hAnsi="Times New Roman" w:cs="Times New Roman"/>
          <w:sz w:val="24"/>
          <w:szCs w:val="24"/>
        </w:rPr>
        <w:t xml:space="preserve">onor and transplant variables and </w:t>
      </w:r>
      <w:r>
        <w:rPr>
          <w:rFonts w:ascii="Times New Roman" w:eastAsia="Calibri" w:hAnsi="Times New Roman" w:cs="Times New Roman"/>
          <w:sz w:val="24"/>
          <w:szCs w:val="24"/>
        </w:rPr>
        <w:t>2-year</w:t>
      </w:r>
      <w:r w:rsidRPr="00645944">
        <w:rPr>
          <w:rFonts w:ascii="Times New Roman" w:eastAsia="Calibri" w:hAnsi="Times New Roman" w:cs="Times New Roman"/>
          <w:sz w:val="24"/>
          <w:szCs w:val="24"/>
        </w:rPr>
        <w:t xml:space="preserve"> graft and patient survival data were obtained through linkage with the UK Transplant Registry.</w:t>
      </w:r>
    </w:p>
    <w:p w14:paraId="6138BA0D" w14:textId="77777777" w:rsidR="009654C6" w:rsidRDefault="009654C6" w:rsidP="009654C6">
      <w:pPr>
        <w:spacing w:after="0" w:line="480" w:lineRule="auto"/>
        <w:rPr>
          <w:rFonts w:ascii="Times New Roman" w:eastAsia="Calibri" w:hAnsi="Times New Roman" w:cs="Times New Roman"/>
          <w:sz w:val="24"/>
          <w:szCs w:val="24"/>
        </w:rPr>
      </w:pPr>
    </w:p>
    <w:p w14:paraId="58467A22" w14:textId="77777777" w:rsidR="009654C6" w:rsidRPr="00166DEA" w:rsidRDefault="009654C6" w:rsidP="009654C6">
      <w:pPr>
        <w:spacing w:after="0" w:line="480" w:lineRule="auto"/>
        <w:rPr>
          <w:rFonts w:ascii="Times New Roman" w:eastAsia="Calibri" w:hAnsi="Times New Roman" w:cs="Times New Roman"/>
          <w:i/>
          <w:sz w:val="24"/>
          <w:szCs w:val="24"/>
        </w:rPr>
      </w:pPr>
      <w:r w:rsidRPr="00166DEA">
        <w:rPr>
          <w:rFonts w:ascii="Times New Roman" w:eastAsia="Calibri" w:hAnsi="Times New Roman" w:cs="Times New Roman"/>
          <w:i/>
          <w:sz w:val="24"/>
          <w:szCs w:val="24"/>
        </w:rPr>
        <w:t>Statistical methods</w:t>
      </w:r>
    </w:p>
    <w:p w14:paraId="22C85C65" w14:textId="1A18E15A" w:rsidR="009654C6" w:rsidRDefault="009654C6" w:rsidP="009654C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Baseline characteristics were compared with chi-squared tests for categorical data and </w:t>
      </w:r>
      <w:r w:rsidRPr="00C67043">
        <w:rPr>
          <w:rFonts w:ascii="Times New Roman" w:eastAsia="Calibri" w:hAnsi="Times New Roman" w:cs="Times New Roman"/>
          <w:sz w:val="24"/>
          <w:szCs w:val="24"/>
        </w:rPr>
        <w:t>Mann–Whitney U</w:t>
      </w:r>
      <w:r>
        <w:rPr>
          <w:rFonts w:ascii="Times New Roman" w:eastAsia="Calibri" w:hAnsi="Times New Roman" w:cs="Times New Roman"/>
          <w:sz w:val="24"/>
          <w:szCs w:val="24"/>
        </w:rPr>
        <w:t xml:space="preserve"> tests for non-parametric continuous data</w:t>
      </w:r>
      <w:r w:rsidRPr="00166DEA">
        <w:rPr>
          <w:rFonts w:ascii="Times New Roman" w:eastAsia="Calibri" w:hAnsi="Times New Roman" w:cs="Times New Roman"/>
          <w:sz w:val="24"/>
          <w:szCs w:val="24"/>
        </w:rPr>
        <w:t xml:space="preserve">. The impact of comorbidity on </w:t>
      </w:r>
      <w:r>
        <w:rPr>
          <w:rFonts w:ascii="Times New Roman" w:eastAsia="Calibri" w:hAnsi="Times New Roman" w:cs="Times New Roman"/>
          <w:sz w:val="24"/>
          <w:szCs w:val="24"/>
        </w:rPr>
        <w:t xml:space="preserve">two-year </w:t>
      </w:r>
      <w:r w:rsidRPr="00166DEA">
        <w:rPr>
          <w:rFonts w:ascii="Times New Roman" w:eastAsia="Calibri" w:hAnsi="Times New Roman" w:cs="Times New Roman"/>
          <w:sz w:val="24"/>
          <w:szCs w:val="24"/>
        </w:rPr>
        <w:t>survival</w:t>
      </w:r>
      <w:r>
        <w:rPr>
          <w:rFonts w:ascii="Times New Roman" w:eastAsia="Calibri" w:hAnsi="Times New Roman" w:cs="Times New Roman"/>
          <w:sz w:val="24"/>
          <w:szCs w:val="24"/>
        </w:rPr>
        <w:t xml:space="preserve"> outcomes</w:t>
      </w:r>
      <w:r w:rsidRPr="00166DEA">
        <w:rPr>
          <w:rFonts w:ascii="Times New Roman" w:eastAsia="Calibri" w:hAnsi="Times New Roman" w:cs="Times New Roman"/>
          <w:sz w:val="24"/>
          <w:szCs w:val="24"/>
        </w:rPr>
        <w:t xml:space="preserve"> was examined using Kaplan-Meier </w:t>
      </w:r>
      <w:r>
        <w:rPr>
          <w:rFonts w:ascii="Times New Roman" w:eastAsia="Calibri" w:hAnsi="Times New Roman" w:cs="Times New Roman"/>
          <w:sz w:val="24"/>
          <w:szCs w:val="24"/>
        </w:rPr>
        <w:t xml:space="preserve">estimates </w:t>
      </w:r>
      <w:r w:rsidRPr="00166DEA">
        <w:rPr>
          <w:rFonts w:ascii="Times New Roman" w:eastAsia="Calibri" w:hAnsi="Times New Roman" w:cs="Times New Roman"/>
          <w:sz w:val="24"/>
          <w:szCs w:val="24"/>
        </w:rPr>
        <w:t>and Cox proportional hazards regression</w:t>
      </w:r>
      <w:r>
        <w:rPr>
          <w:rFonts w:ascii="Times New Roman" w:eastAsia="Calibri" w:hAnsi="Times New Roman" w:cs="Times New Roman"/>
          <w:sz w:val="24"/>
          <w:szCs w:val="24"/>
        </w:rPr>
        <w:t xml:space="preserve"> models</w:t>
      </w:r>
      <w:r w:rsidRPr="00166DE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DDKT and LDKT recipients were analysed separately. </w:t>
      </w:r>
      <w:r w:rsidRPr="006A5267">
        <w:rPr>
          <w:rFonts w:ascii="Times New Roman" w:eastAsia="Calibri" w:hAnsi="Times New Roman" w:cs="Times New Roman"/>
          <w:sz w:val="24"/>
          <w:szCs w:val="24"/>
        </w:rPr>
        <w:t xml:space="preserve">As there were no </w:t>
      </w:r>
      <w:r>
        <w:rPr>
          <w:rFonts w:ascii="Times New Roman" w:eastAsia="Calibri" w:hAnsi="Times New Roman" w:cs="Times New Roman"/>
          <w:sz w:val="24"/>
          <w:szCs w:val="24"/>
        </w:rPr>
        <w:t xml:space="preserve">significant </w:t>
      </w:r>
      <w:r w:rsidRPr="006A5267">
        <w:rPr>
          <w:rFonts w:ascii="Times New Roman" w:eastAsia="Calibri" w:hAnsi="Times New Roman" w:cs="Times New Roman"/>
          <w:sz w:val="24"/>
          <w:szCs w:val="24"/>
        </w:rPr>
        <w:t xml:space="preserve">differences in </w:t>
      </w:r>
      <w:r>
        <w:rPr>
          <w:rFonts w:ascii="Times New Roman" w:eastAsia="Calibri" w:hAnsi="Times New Roman" w:cs="Times New Roman"/>
          <w:sz w:val="24"/>
          <w:szCs w:val="24"/>
        </w:rPr>
        <w:t>outcomes between recipients of</w:t>
      </w:r>
      <w:r w:rsidRPr="006A5267">
        <w:rPr>
          <w:rFonts w:ascii="Times New Roman" w:eastAsia="Calibri" w:hAnsi="Times New Roman" w:cs="Times New Roman"/>
          <w:sz w:val="24"/>
          <w:szCs w:val="24"/>
        </w:rPr>
        <w:t xml:space="preserve"> donors after circulatory death and donors after brain death, all </w:t>
      </w:r>
      <w:r>
        <w:rPr>
          <w:rFonts w:ascii="Times New Roman" w:eastAsia="Calibri" w:hAnsi="Times New Roman" w:cs="Times New Roman"/>
          <w:sz w:val="24"/>
          <w:szCs w:val="24"/>
        </w:rPr>
        <w:t>DDKT recipients</w:t>
      </w:r>
      <w:r w:rsidRPr="006A5267">
        <w:rPr>
          <w:rFonts w:ascii="Times New Roman" w:eastAsia="Calibri" w:hAnsi="Times New Roman" w:cs="Times New Roman"/>
          <w:sz w:val="24"/>
          <w:szCs w:val="24"/>
        </w:rPr>
        <w:t xml:space="preserve"> were analysed together.</w:t>
      </w:r>
      <w:r>
        <w:rPr>
          <w:rFonts w:ascii="Times New Roman" w:eastAsia="Calibri" w:hAnsi="Times New Roman" w:cs="Times New Roman"/>
          <w:sz w:val="24"/>
          <w:szCs w:val="24"/>
        </w:rPr>
        <w:t xml:space="preserve"> For DDKT recipients, separate multivariable models were built for the three different outcomes of transplant, graft and patient survival. For LDKT recipients, modelling was only possible for transplant survival, as the lower number of graft failures and patient deaths prevented modelling of graft and patient survival separately. All comorbidities were considered for inclusion in the m</w:t>
      </w:r>
      <w:r w:rsidRPr="00166DEA">
        <w:rPr>
          <w:rFonts w:ascii="Times New Roman" w:eastAsia="Calibri" w:hAnsi="Times New Roman" w:cs="Times New Roman"/>
          <w:sz w:val="24"/>
          <w:szCs w:val="24"/>
        </w:rPr>
        <w:t>ultivariable models</w:t>
      </w:r>
      <w:r>
        <w:rPr>
          <w:rFonts w:ascii="Times New Roman" w:eastAsia="Calibri" w:hAnsi="Times New Roman" w:cs="Times New Roman"/>
          <w:sz w:val="24"/>
          <w:szCs w:val="24"/>
        </w:rPr>
        <w:t xml:space="preserve">, and those leading to a significant (p&lt;0.05) change in log likelihood were retained using a manual backward elimination method. Models were adjusted for statistically significant variables as well as variables selected </w:t>
      </w:r>
      <w:r>
        <w:rPr>
          <w:rFonts w:ascii="Times New Roman" w:eastAsia="Calibri" w:hAnsi="Times New Roman" w:cs="Times New Roman"/>
          <w:i/>
          <w:sz w:val="24"/>
          <w:szCs w:val="24"/>
        </w:rPr>
        <w:t xml:space="preserve">a priori </w:t>
      </w:r>
      <w:r>
        <w:rPr>
          <w:rFonts w:ascii="Times New Roman" w:eastAsia="Calibri" w:hAnsi="Times New Roman" w:cs="Times New Roman"/>
          <w:sz w:val="24"/>
          <w:szCs w:val="24"/>
        </w:rPr>
        <w:t xml:space="preserve">on the basis of clinical relevance. Continuous variables were explored as linear, fractional polynomials and categorical variables. In all models, the effect of the time on dialysis variable was only found to be significant after 3 years, and thus it was converted to a binary variable (&lt;3 years versus </w:t>
      </w:r>
      <w:r w:rsidRPr="009E0290">
        <w:rPr>
          <w:rFonts w:ascii="Times New Roman" w:eastAsia="Calibri" w:hAnsi="Times New Roman" w:cs="Times New Roman"/>
          <w:sz w:val="24"/>
          <w:szCs w:val="24"/>
        </w:rPr>
        <w:t>≥ 3</w:t>
      </w:r>
      <w:r>
        <w:rPr>
          <w:rFonts w:ascii="Times New Roman" w:eastAsia="Calibri" w:hAnsi="Times New Roman" w:cs="Times New Roman"/>
          <w:sz w:val="24"/>
          <w:szCs w:val="24"/>
        </w:rPr>
        <w:t xml:space="preserve"> years) as this provided the best fit in each model. The relationship between recipient BMI and graft survival was also found to be better represented by converting BMI to a categorical variable, in accordance with the World Health Organisation (WHO) BMI classifications.</w:t>
      </w:r>
      <w:r>
        <w:rPr>
          <w:rFonts w:ascii="Times New Roman" w:eastAsia="Calibri" w:hAnsi="Times New Roman" w:cs="Times New Roman"/>
          <w:sz w:val="24"/>
          <w:szCs w:val="24"/>
        </w:rPr>
        <w:fldChar w:fldCharType="begin"/>
      </w:r>
      <w:r w:rsidR="00E3726E">
        <w:rPr>
          <w:rFonts w:ascii="Times New Roman" w:eastAsia="Calibri" w:hAnsi="Times New Roman" w:cs="Times New Roman"/>
          <w:sz w:val="24"/>
          <w:szCs w:val="24"/>
        </w:rPr>
        <w:instrText xml:space="preserve"> ADDIN EN.CITE &lt;EndNote&gt;&lt;Cite&gt;&lt;Year&gt;2018&lt;/Year&gt;&lt;RecNum&gt;1325&lt;/RecNum&gt;&lt;DisplayText&gt;&lt;style face="superscript"&gt;17&lt;/style&gt;&lt;/DisplayText&gt;&lt;record&gt;&lt;rec-number&gt;1325&lt;/rec-number&gt;&lt;foreign-keys&gt;&lt;key app="EN" db-id="etpxft2txvp908ep5s2vv55stxxfw9f2a2pv" timestamp="1517341342"&gt;1325&lt;/key&gt;&lt;/foreign-keys&gt;&lt;ref-type name="Web Page"&gt;12&lt;/ref-type&gt;&lt;contributors&gt;&lt;/contributors&gt;&lt;titles&gt;&lt;title&gt;World Health Organization. BMI Classification&lt;/title&gt;&lt;/titles&gt;&lt;number&gt;07/08/2019&lt;/number&gt;&lt;dates&gt;&lt;year&gt;2018&lt;/year&gt;&lt;pub-dates&gt;&lt;date&gt;07/08/2019&lt;/date&gt;&lt;/pub-dates&gt;&lt;/dates&gt;&lt;urls&gt;&lt;related-urls&gt;&lt;url&gt;http://www.euro.who.int/en/health-topics/disease-prevention/nutrition/a-healthy-lifestyle/body-mass-index-bmi&lt;/url&gt;&lt;/related-urls&gt;&lt;/urls&gt;&lt;custom2&gt;30/01/2018&lt;/custom2&gt;&lt;/record&gt;&lt;/Cite&gt;&lt;/EndNote&gt;</w:instrText>
      </w:r>
      <w:r>
        <w:rPr>
          <w:rFonts w:ascii="Times New Roman" w:eastAsia="Calibri" w:hAnsi="Times New Roman" w:cs="Times New Roman"/>
          <w:sz w:val="24"/>
          <w:szCs w:val="24"/>
        </w:rPr>
        <w:fldChar w:fldCharType="separate"/>
      </w:r>
      <w:r w:rsidRPr="009654C6">
        <w:rPr>
          <w:rFonts w:ascii="Times New Roman" w:eastAsia="Calibri" w:hAnsi="Times New Roman" w:cs="Times New Roman"/>
          <w:noProof/>
          <w:sz w:val="24"/>
          <w:szCs w:val="24"/>
          <w:vertAlign w:val="superscript"/>
        </w:rPr>
        <w:t>17</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w:t>
      </w:r>
      <w:r w:rsidRPr="00166DEA">
        <w:rPr>
          <w:rFonts w:ascii="Times New Roman" w:eastAsia="Calibri" w:hAnsi="Times New Roman" w:cs="Times New Roman"/>
          <w:sz w:val="24"/>
          <w:szCs w:val="24"/>
        </w:rPr>
        <w:t xml:space="preserve">Potential interactions between </w:t>
      </w:r>
      <w:r>
        <w:rPr>
          <w:rFonts w:ascii="Times New Roman" w:eastAsia="Calibri" w:hAnsi="Times New Roman" w:cs="Times New Roman"/>
          <w:sz w:val="24"/>
          <w:szCs w:val="24"/>
        </w:rPr>
        <w:t xml:space="preserve">all </w:t>
      </w:r>
      <w:r w:rsidRPr="00166DEA">
        <w:rPr>
          <w:rFonts w:ascii="Times New Roman" w:eastAsia="Calibri" w:hAnsi="Times New Roman" w:cs="Times New Roman"/>
          <w:sz w:val="24"/>
          <w:szCs w:val="24"/>
        </w:rPr>
        <w:t xml:space="preserve">variables were tested, none were significant. The proportional hazards assumption was found to be satisfied for all variables </w:t>
      </w:r>
      <w:r>
        <w:rPr>
          <w:rFonts w:ascii="Times New Roman" w:eastAsia="Calibri" w:hAnsi="Times New Roman" w:cs="Times New Roman"/>
          <w:sz w:val="24"/>
          <w:szCs w:val="24"/>
        </w:rPr>
        <w:t>after checking</w:t>
      </w:r>
      <w:r w:rsidRPr="00166DEA">
        <w:rPr>
          <w:rFonts w:ascii="Times New Roman" w:eastAsia="Calibri" w:hAnsi="Times New Roman" w:cs="Times New Roman"/>
          <w:sz w:val="24"/>
          <w:szCs w:val="24"/>
        </w:rPr>
        <w:t xml:space="preserve"> log </w:t>
      </w:r>
      <w:r w:rsidRPr="00166DEA">
        <w:rPr>
          <w:rFonts w:ascii="Times New Roman" w:eastAsia="Calibri" w:hAnsi="Times New Roman" w:cs="Times New Roman"/>
          <w:sz w:val="24"/>
          <w:szCs w:val="24"/>
        </w:rPr>
        <w:lastRenderedPageBreak/>
        <w:t xml:space="preserve">cumulative hazards plots and Schoenfeld residuals. </w:t>
      </w:r>
      <w:r>
        <w:rPr>
          <w:rFonts w:ascii="Times New Roman" w:eastAsia="Calibri" w:hAnsi="Times New Roman" w:cs="Times New Roman"/>
          <w:sz w:val="24"/>
          <w:szCs w:val="24"/>
        </w:rPr>
        <w:t>F</w:t>
      </w:r>
      <w:r w:rsidRPr="00166DEA">
        <w:rPr>
          <w:rFonts w:ascii="Times New Roman" w:eastAsia="Calibri" w:hAnsi="Times New Roman" w:cs="Times New Roman"/>
          <w:sz w:val="24"/>
          <w:szCs w:val="24"/>
        </w:rPr>
        <w:t>railty model</w:t>
      </w:r>
      <w:r>
        <w:rPr>
          <w:rFonts w:ascii="Times New Roman" w:eastAsia="Calibri" w:hAnsi="Times New Roman" w:cs="Times New Roman"/>
          <w:sz w:val="24"/>
          <w:szCs w:val="24"/>
        </w:rPr>
        <w:t>s were used to check for inter</w:t>
      </w:r>
      <w:r w:rsidRPr="00166DEA">
        <w:rPr>
          <w:rFonts w:ascii="Times New Roman" w:eastAsia="Calibri" w:hAnsi="Times New Roman" w:cs="Times New Roman"/>
          <w:sz w:val="24"/>
          <w:szCs w:val="24"/>
        </w:rPr>
        <w:t>-centre variation</w:t>
      </w:r>
      <w:r>
        <w:rPr>
          <w:rFonts w:ascii="Times New Roman" w:eastAsia="Calibri" w:hAnsi="Times New Roman" w:cs="Times New Roman"/>
          <w:sz w:val="24"/>
          <w:szCs w:val="24"/>
        </w:rPr>
        <w:t xml:space="preserve"> by using the likelihood ratio test to assess the change in -2LogL after inclusion of </w:t>
      </w:r>
      <w:r w:rsidRPr="00ED4D17">
        <w:rPr>
          <w:rFonts w:ascii="Times New Roman" w:eastAsia="Calibri" w:hAnsi="Times New Roman" w:cs="Times New Roman"/>
          <w:sz w:val="24"/>
          <w:szCs w:val="24"/>
        </w:rPr>
        <w:t>transplant centre as a random effect</w:t>
      </w:r>
      <w:r>
        <w:rPr>
          <w:rFonts w:ascii="Times New Roman" w:eastAsia="Calibri" w:hAnsi="Times New Roman" w:cs="Times New Roman"/>
          <w:sz w:val="24"/>
          <w:szCs w:val="24"/>
        </w:rPr>
        <w:t>. The adjusted risk difference (ARD) was calculated using methods described by Laubender et al.</w:t>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ADDIN EN.CITE &lt;EndNote&gt;&lt;Cite&gt;&lt;Author&gt;Laubender&lt;/Author&gt;&lt;Year&gt;2010&lt;/Year&gt;&lt;RecNum&gt;1347&lt;/RecNum&gt;&lt;DisplayText&gt;&lt;style face="superscript"&gt;18&lt;/style&gt;&lt;/DisplayText&gt;&lt;record&gt;&lt;rec-number&gt;1347&lt;/rec-number&gt;&lt;foreign-keys&gt;&lt;key app="EN" db-id="etpxft2txvp908ep5s2vv55stxxfw9f2a2pv" timestamp="1534703941"&gt;1347&lt;/key&gt;&lt;/foreign-keys&gt;&lt;ref-type name="Journal Article"&gt;17&lt;/ref-type&gt;&lt;contributors&gt;&lt;authors&gt;&lt;author&gt;Laubender, R. P.&lt;/author&gt;&lt;author&gt;Bender, R.&lt;/author&gt;&lt;/authors&gt;&lt;/contributors&gt;&lt;titles&gt;&lt;title&gt;Estimating adjusted risk difference (RD) and number needed to treat (NNT) measures in the Cox regression model&lt;/title&gt;&lt;secondary-title&gt;Statistics in Medicine&lt;/secondary-title&gt;&lt;/titles&gt;&lt;periodical&gt;&lt;full-title&gt;Statistics in Medicine&lt;/full-title&gt;&lt;abbr-1&gt;Stat. Med.&lt;/abbr-1&gt;&lt;abbr-2&gt;Stat Med&lt;/abbr-2&gt;&lt;/periodical&gt;&lt;pages&gt;851-859&lt;/pages&gt;&lt;volume&gt;29&lt;/volume&gt;&lt;number&gt;7‐8&lt;/number&gt;&lt;dates&gt;&lt;year&gt;2010&lt;/year&gt;&lt;/dates&gt;&lt;urls&gt;&lt;related-urls&gt;&lt;url&gt;https://onlinelibrary.wiley.com/doi/abs/10.1002/sim.3793&lt;/url&gt;&lt;/related-urls&gt;&lt;/urls&gt;&lt;electronic-resource-num&gt;doi:10.1002/sim.3793&lt;/electronic-resource-num&gt;&lt;/record&gt;&lt;/Cite&gt;&lt;/EndNote&gt;</w:instrText>
      </w:r>
      <w:r>
        <w:rPr>
          <w:rFonts w:ascii="Times New Roman" w:eastAsia="Calibri" w:hAnsi="Times New Roman" w:cs="Times New Roman"/>
          <w:sz w:val="24"/>
          <w:szCs w:val="24"/>
        </w:rPr>
        <w:fldChar w:fldCharType="separate"/>
      </w:r>
      <w:r w:rsidRPr="009654C6">
        <w:rPr>
          <w:rFonts w:ascii="Times New Roman" w:eastAsia="Calibri" w:hAnsi="Times New Roman" w:cs="Times New Roman"/>
          <w:noProof/>
          <w:sz w:val="24"/>
          <w:szCs w:val="24"/>
          <w:vertAlign w:val="superscript"/>
        </w:rPr>
        <w:t>18</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The ARD describes the absolute effect of the comorbidity risk factor on survival probabilities after adjustment for covariates in the multivariable model. Standard errors of the ARD were derived from bootstrap methods using 1000 resamples of the data. </w:t>
      </w:r>
      <w:r w:rsidRPr="00166DEA">
        <w:rPr>
          <w:rFonts w:ascii="Times New Roman" w:eastAsia="Calibri" w:hAnsi="Times New Roman" w:cs="Times New Roman"/>
          <w:sz w:val="24"/>
          <w:szCs w:val="24"/>
        </w:rPr>
        <w:t>Patients with missing data were excluded</w:t>
      </w:r>
      <w:r w:rsidR="00690385">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extent of missing data is shown in Supplementary Table S2. Sensitivity analyses were conducted to test robustness of the results; each model was adjusted for a risk score developed from </w:t>
      </w:r>
      <w:r w:rsidRPr="00573454">
        <w:rPr>
          <w:rFonts w:ascii="Times New Roman" w:eastAsia="Calibri" w:hAnsi="Times New Roman" w:cs="Times New Roman"/>
          <w:sz w:val="24"/>
          <w:szCs w:val="24"/>
        </w:rPr>
        <w:t>UK Transplant Registry data for kidney transplants performed in the 5 years prior to the study recruitment period (200</w:t>
      </w:r>
      <w:r>
        <w:rPr>
          <w:rFonts w:ascii="Times New Roman" w:eastAsia="Calibri" w:hAnsi="Times New Roman" w:cs="Times New Roman"/>
          <w:sz w:val="24"/>
          <w:szCs w:val="24"/>
        </w:rPr>
        <w:t>6</w:t>
      </w:r>
      <w:r w:rsidRPr="00573454">
        <w:rPr>
          <w:rFonts w:ascii="Times New Roman" w:eastAsia="Calibri" w:hAnsi="Times New Roman" w:cs="Times New Roman"/>
          <w:sz w:val="24"/>
          <w:szCs w:val="24"/>
        </w:rPr>
        <w:t xml:space="preserve"> - 2011)</w:t>
      </w:r>
      <w:r>
        <w:rPr>
          <w:rFonts w:ascii="Times New Roman" w:eastAsia="Calibri" w:hAnsi="Times New Roman" w:cs="Times New Roman"/>
          <w:sz w:val="24"/>
          <w:szCs w:val="24"/>
        </w:rPr>
        <w:t xml:space="preserve">, rather than adjusting for individual confounding factors. This minimised the number of degrees of freedom in the models, and enabled checking for any missed comorbidity effects. </w:t>
      </w:r>
      <w:r w:rsidRPr="00166DEA">
        <w:rPr>
          <w:rFonts w:ascii="Times New Roman" w:eastAsia="Calibri" w:hAnsi="Times New Roman" w:cs="Times New Roman"/>
          <w:sz w:val="24"/>
          <w:szCs w:val="24"/>
        </w:rPr>
        <w:t>All analyses were conducted using SAS® 9.4 (SAS Institute Inc, Cary, USA).</w:t>
      </w:r>
    </w:p>
    <w:p w14:paraId="518C443C" w14:textId="77777777" w:rsidR="00BF364C" w:rsidRDefault="00BF364C" w:rsidP="00FE3FAF">
      <w:pPr>
        <w:spacing w:after="0" w:line="480" w:lineRule="auto"/>
        <w:rPr>
          <w:rFonts w:ascii="Times New Roman" w:eastAsia="Calibri" w:hAnsi="Times New Roman" w:cs="Times New Roman"/>
          <w:sz w:val="24"/>
          <w:szCs w:val="24"/>
        </w:rPr>
      </w:pPr>
    </w:p>
    <w:p w14:paraId="18D04D49" w14:textId="77777777" w:rsidR="00BF364C" w:rsidRDefault="00BF364C" w:rsidP="00FE3FAF">
      <w:pPr>
        <w:spacing w:after="0" w:line="480"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Ethics approval</w:t>
      </w:r>
    </w:p>
    <w:p w14:paraId="2F8214B1" w14:textId="66D2730E" w:rsidR="00880B44" w:rsidRPr="009654C6" w:rsidRDefault="00BF364C" w:rsidP="00FE3FAF">
      <w:pPr>
        <w:spacing w:after="0" w:line="480" w:lineRule="auto"/>
        <w:rPr>
          <w:rFonts w:ascii="Times New Roman" w:eastAsia="Calibri" w:hAnsi="Times New Roman" w:cs="Times New Roman"/>
          <w:b/>
          <w:sz w:val="24"/>
          <w:szCs w:val="24"/>
        </w:rPr>
      </w:pPr>
      <w:r>
        <w:rPr>
          <w:rFonts w:ascii="Times New Roman" w:eastAsia="Calibri" w:hAnsi="Times New Roman" w:cs="Times New Roman"/>
          <w:sz w:val="24"/>
          <w:szCs w:val="24"/>
        </w:rPr>
        <w:t>East of England Research Ethics Committee (reference number 11/EE/0120).</w:t>
      </w:r>
      <w:r w:rsidR="00880B44">
        <w:rPr>
          <w:rFonts w:ascii="Times New Roman" w:eastAsia="Calibri" w:hAnsi="Times New Roman" w:cs="Times New Roman"/>
          <w:sz w:val="24"/>
          <w:szCs w:val="24"/>
        </w:rPr>
        <w:br w:type="page"/>
      </w:r>
    </w:p>
    <w:p w14:paraId="037693F4" w14:textId="097BA85B" w:rsidR="00166DEA" w:rsidRDefault="008248F8" w:rsidP="00166DEA">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Results</w:t>
      </w:r>
    </w:p>
    <w:p w14:paraId="0977DEE7" w14:textId="5C8775FD" w:rsidR="00E335F8" w:rsidRDefault="00E335F8" w:rsidP="00166DEA">
      <w:pPr>
        <w:spacing w:after="0" w:line="480" w:lineRule="auto"/>
        <w:rPr>
          <w:rFonts w:ascii="Times New Roman" w:eastAsia="Calibri" w:hAnsi="Times New Roman" w:cs="Times New Roman"/>
          <w:sz w:val="24"/>
          <w:szCs w:val="24"/>
        </w:rPr>
      </w:pPr>
    </w:p>
    <w:p w14:paraId="53C66052" w14:textId="22D8870D" w:rsidR="00E335F8" w:rsidRPr="00166DEA" w:rsidRDefault="00E335F8" w:rsidP="00166DEA">
      <w:pPr>
        <w:spacing w:after="0" w:line="480" w:lineRule="auto"/>
        <w:rPr>
          <w:rFonts w:ascii="Times New Roman" w:eastAsia="Calibri" w:hAnsi="Times New Roman" w:cs="Times New Roman"/>
          <w:sz w:val="24"/>
          <w:szCs w:val="24"/>
        </w:rPr>
      </w:pPr>
      <w:r>
        <w:rPr>
          <w:rFonts w:ascii="Times New Roman" w:eastAsia="Calibri" w:hAnsi="Times New Roman" w:cs="Times New Roman"/>
          <w:i/>
          <w:sz w:val="24"/>
          <w:szCs w:val="24"/>
        </w:rPr>
        <w:t>Baseline characteristics</w:t>
      </w:r>
    </w:p>
    <w:p w14:paraId="1C3C3FE0" w14:textId="40683989" w:rsidR="00166DEA" w:rsidRPr="00645944" w:rsidRDefault="00CB7722" w:rsidP="00645944">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C</w:t>
      </w:r>
      <w:r w:rsidR="0004345C">
        <w:rPr>
          <w:rFonts w:ascii="Times New Roman" w:eastAsia="Calibri" w:hAnsi="Times New Roman" w:cs="Times New Roman"/>
          <w:sz w:val="24"/>
          <w:szCs w:val="24"/>
        </w:rPr>
        <w:t xml:space="preserve">haracteristics </w:t>
      </w:r>
      <w:r w:rsidR="00A37FD1">
        <w:rPr>
          <w:rFonts w:ascii="Times New Roman" w:eastAsia="Calibri" w:hAnsi="Times New Roman" w:cs="Times New Roman"/>
          <w:sz w:val="24"/>
          <w:szCs w:val="24"/>
        </w:rPr>
        <w:t xml:space="preserve">of the </w:t>
      </w:r>
      <w:r w:rsidR="001738E0">
        <w:rPr>
          <w:rFonts w:ascii="Times New Roman" w:eastAsia="Calibri" w:hAnsi="Times New Roman" w:cs="Times New Roman"/>
          <w:sz w:val="24"/>
          <w:szCs w:val="24"/>
        </w:rPr>
        <w:t xml:space="preserve">DDKT (n=1288) and LDKT (n=812) </w:t>
      </w:r>
      <w:r w:rsidR="00A37FD1">
        <w:rPr>
          <w:rFonts w:ascii="Times New Roman" w:eastAsia="Calibri" w:hAnsi="Times New Roman" w:cs="Times New Roman"/>
          <w:sz w:val="24"/>
          <w:szCs w:val="24"/>
        </w:rPr>
        <w:t>recipients</w:t>
      </w:r>
      <w:r>
        <w:rPr>
          <w:rFonts w:ascii="Times New Roman" w:eastAsia="Calibri" w:hAnsi="Times New Roman" w:cs="Times New Roman"/>
          <w:sz w:val="24"/>
          <w:szCs w:val="24"/>
        </w:rPr>
        <w:t>, donors and transplants</w:t>
      </w:r>
      <w:r w:rsidR="00A37FD1">
        <w:rPr>
          <w:rFonts w:ascii="Times New Roman" w:eastAsia="Calibri" w:hAnsi="Times New Roman" w:cs="Times New Roman"/>
          <w:sz w:val="24"/>
          <w:szCs w:val="24"/>
        </w:rPr>
        <w:t xml:space="preserve"> are shown in Table </w:t>
      </w:r>
      <w:r w:rsidR="00F6033C">
        <w:rPr>
          <w:rFonts w:ascii="Times New Roman" w:eastAsia="Calibri" w:hAnsi="Times New Roman" w:cs="Times New Roman"/>
          <w:sz w:val="24"/>
          <w:szCs w:val="24"/>
        </w:rPr>
        <w:t>1</w:t>
      </w:r>
      <w:r w:rsidR="008E0DB5">
        <w:rPr>
          <w:rFonts w:ascii="Times New Roman" w:eastAsia="Calibri" w:hAnsi="Times New Roman" w:cs="Times New Roman"/>
          <w:sz w:val="24"/>
          <w:szCs w:val="24"/>
        </w:rPr>
        <w:t>.</w:t>
      </w:r>
      <w:r w:rsidR="00F6033C">
        <w:rPr>
          <w:rFonts w:ascii="Times New Roman" w:eastAsia="Calibri" w:hAnsi="Times New Roman" w:cs="Times New Roman"/>
          <w:sz w:val="24"/>
          <w:szCs w:val="24"/>
        </w:rPr>
        <w:t xml:space="preserve"> </w:t>
      </w:r>
      <w:r w:rsidR="008E0DB5">
        <w:rPr>
          <w:rFonts w:ascii="Times New Roman" w:eastAsia="Calibri" w:hAnsi="Times New Roman" w:cs="Times New Roman"/>
          <w:sz w:val="24"/>
          <w:szCs w:val="24"/>
        </w:rPr>
        <w:t>These</w:t>
      </w:r>
      <w:r w:rsidR="00F6033C">
        <w:rPr>
          <w:rFonts w:ascii="Times New Roman" w:eastAsia="Calibri" w:hAnsi="Times New Roman" w:cs="Times New Roman"/>
          <w:sz w:val="24"/>
          <w:szCs w:val="24"/>
        </w:rPr>
        <w:t xml:space="preserve"> </w:t>
      </w:r>
      <w:bookmarkStart w:id="1" w:name="_Hlk13145614"/>
      <w:r w:rsidR="00F6033C">
        <w:rPr>
          <w:rFonts w:ascii="Times New Roman" w:eastAsia="Calibri" w:hAnsi="Times New Roman" w:cs="Times New Roman"/>
          <w:sz w:val="24"/>
          <w:szCs w:val="24"/>
        </w:rPr>
        <w:t xml:space="preserve">were consistent with UK </w:t>
      </w:r>
      <w:r w:rsidR="00684C8B">
        <w:rPr>
          <w:rFonts w:ascii="Times New Roman" w:eastAsia="Calibri" w:hAnsi="Times New Roman" w:cs="Times New Roman"/>
          <w:sz w:val="24"/>
          <w:szCs w:val="24"/>
        </w:rPr>
        <w:t>T</w:t>
      </w:r>
      <w:r w:rsidR="00F6033C">
        <w:rPr>
          <w:rFonts w:ascii="Times New Roman" w:eastAsia="Calibri" w:hAnsi="Times New Roman" w:cs="Times New Roman"/>
          <w:sz w:val="24"/>
          <w:szCs w:val="24"/>
        </w:rPr>
        <w:t xml:space="preserve">ransplant </w:t>
      </w:r>
      <w:r w:rsidR="00684C8B">
        <w:rPr>
          <w:rFonts w:ascii="Times New Roman" w:eastAsia="Calibri" w:hAnsi="Times New Roman" w:cs="Times New Roman"/>
          <w:sz w:val="24"/>
          <w:szCs w:val="24"/>
        </w:rPr>
        <w:t>R</w:t>
      </w:r>
      <w:r w:rsidR="00F6033C">
        <w:rPr>
          <w:rFonts w:ascii="Times New Roman" w:eastAsia="Calibri" w:hAnsi="Times New Roman" w:cs="Times New Roman"/>
          <w:sz w:val="24"/>
          <w:szCs w:val="24"/>
        </w:rPr>
        <w:t xml:space="preserve">egistry data for </w:t>
      </w:r>
      <w:r w:rsidR="00F1160F">
        <w:rPr>
          <w:rFonts w:ascii="Times New Roman" w:eastAsia="Calibri" w:hAnsi="Times New Roman" w:cs="Times New Roman"/>
          <w:sz w:val="24"/>
          <w:szCs w:val="24"/>
        </w:rPr>
        <w:t>the</w:t>
      </w:r>
      <w:r w:rsidR="00E04474">
        <w:rPr>
          <w:rFonts w:ascii="Times New Roman" w:eastAsia="Calibri" w:hAnsi="Times New Roman" w:cs="Times New Roman"/>
          <w:sz w:val="24"/>
          <w:szCs w:val="24"/>
        </w:rPr>
        <w:t xml:space="preserve"> study recruitment period</w:t>
      </w:r>
      <w:bookmarkEnd w:id="1"/>
      <w:r w:rsidR="00E04474">
        <w:rPr>
          <w:rFonts w:ascii="Times New Roman" w:eastAsia="Calibri" w:hAnsi="Times New Roman" w:cs="Times New Roman"/>
          <w:sz w:val="24"/>
          <w:szCs w:val="24"/>
        </w:rPr>
        <w:t>.</w:t>
      </w:r>
      <w:r w:rsidR="00E27AA6" w:rsidRPr="00E27AA6">
        <w:rPr>
          <w:rFonts w:ascii="Times New Roman" w:eastAsia="Calibri" w:hAnsi="Times New Roman" w:cs="Times New Roman"/>
          <w:sz w:val="24"/>
          <w:szCs w:val="24"/>
        </w:rPr>
        <w:fldChar w:fldCharType="begin"/>
      </w:r>
      <w:r w:rsidR="009654C6">
        <w:rPr>
          <w:rFonts w:ascii="Times New Roman" w:eastAsia="Calibri" w:hAnsi="Times New Roman" w:cs="Times New Roman"/>
          <w:sz w:val="24"/>
          <w:szCs w:val="24"/>
        </w:rPr>
        <w:instrText xml:space="preserve"> ADDIN EN.CITE &lt;EndNote&gt;&lt;Cite&gt;&lt;Year&gt;2013&lt;/Year&gt;&lt;RecNum&gt;408&lt;/RecNum&gt;&lt;DisplayText&gt;&lt;style face="superscript"&gt;19, 20&lt;/style&gt;&lt;/DisplayText&gt;&lt;record&gt;&lt;rec-number&gt;408&lt;/rec-number&gt;&lt;foreign-keys&gt;&lt;key app="EN" db-id="etpxft2txvp908ep5s2vv55stxxfw9f2a2pv" timestamp="1469646341"&gt;408&lt;/key&gt;&lt;/foreign-keys&gt;&lt;ref-type name="Web Page"&gt;12&lt;/ref-type&gt;&lt;contributors&gt;&lt;/contributors&gt;&lt;titles&gt;&lt;title&gt;NHS Blood and Transplant. Organ Donation and Transplantation Acitivty Report 2012/13&lt;/title&gt;&lt;/titles&gt;&lt;number&gt;30/01/2018&lt;/number&gt;&lt;dates&gt;&lt;year&gt;2013&lt;/year&gt;&lt;pub-dates&gt;&lt;date&gt;20/05/2013&lt;/date&gt;&lt;/pub-dates&gt;&lt;/dates&gt;&lt;pub-location&gt;Bristol, UK&lt;/pub-location&gt;&lt;urls&gt;&lt;related-urls&gt;&lt;url&gt;https://nhsbtmediaservices.blob.core.windows.net/organ-donation-assets/pdfs/activity_report_2012_13.pdf&lt;/url&gt;&lt;/related-urls&gt;&lt;/urls&gt;&lt;access-date&gt;05/05/2017&lt;/access-date&gt;&lt;/record&gt;&lt;/Cite&gt;&lt;Cite&gt;&lt;Year&gt;2012&lt;/Year&gt;&lt;RecNum&gt;407&lt;/RecNum&gt;&lt;record&gt;&lt;rec-number&gt;407&lt;/rec-number&gt;&lt;foreign-keys&gt;&lt;key app="EN" db-id="etpxft2txvp908ep5s2vv55stxxfw9f2a2pv" timestamp="1469646277"&gt;407&lt;/key&gt;&lt;/foreign-keys&gt;&lt;ref-type name="Web Page"&gt;12&lt;/ref-type&gt;&lt;contributors&gt;&lt;/contributors&gt;&lt;titles&gt;&lt;title&gt;NHS Blood and Transplant. Organ Donation and Transplantation Activity Report 2011/2012&lt;/title&gt;&lt;/titles&gt;&lt;number&gt;30/01/2018&lt;/number&gt;&lt;dates&gt;&lt;year&gt;2012&lt;/year&gt;&lt;pub-dates&gt;&lt;date&gt;17/06/2012&lt;/date&gt;&lt;/pub-dates&gt;&lt;/dates&gt;&lt;pub-location&gt;Bristol, UK&lt;/pub-location&gt;&lt;urls&gt;&lt;related-urls&gt;&lt;url&gt;https://nhsbtmediaservices.blob.core.windows.net/organ-donation-assets/pdfs/activity_report_2011_12.pdf&lt;/url&gt;&lt;/related-urls&gt;&lt;/urls&gt;&lt;access-date&gt;05/05/2017&lt;/access-date&gt;&lt;/record&gt;&lt;/Cite&gt;&lt;/EndNote&gt;</w:instrText>
      </w:r>
      <w:r w:rsidR="00E27AA6" w:rsidRPr="00E27AA6">
        <w:rPr>
          <w:rFonts w:ascii="Times New Roman" w:eastAsia="Calibri" w:hAnsi="Times New Roman" w:cs="Times New Roman"/>
          <w:sz w:val="24"/>
          <w:szCs w:val="24"/>
        </w:rPr>
        <w:fldChar w:fldCharType="separate"/>
      </w:r>
      <w:r w:rsidR="009654C6" w:rsidRPr="009654C6">
        <w:rPr>
          <w:rFonts w:ascii="Times New Roman" w:eastAsia="Calibri" w:hAnsi="Times New Roman" w:cs="Times New Roman"/>
          <w:noProof/>
          <w:sz w:val="24"/>
          <w:szCs w:val="24"/>
          <w:vertAlign w:val="superscript"/>
        </w:rPr>
        <w:t>19, 20</w:t>
      </w:r>
      <w:r w:rsidR="00E27AA6" w:rsidRPr="00E27AA6">
        <w:rPr>
          <w:rFonts w:ascii="Times New Roman" w:eastAsia="Calibri" w:hAnsi="Times New Roman" w:cs="Times New Roman"/>
          <w:sz w:val="24"/>
          <w:szCs w:val="24"/>
        </w:rPr>
        <w:fldChar w:fldCharType="end"/>
      </w:r>
      <w:r w:rsidR="00E27AA6">
        <w:rPr>
          <w:rFonts w:ascii="Times New Roman" w:eastAsia="Calibri" w:hAnsi="Times New Roman" w:cs="Times New Roman"/>
          <w:sz w:val="24"/>
          <w:szCs w:val="24"/>
        </w:rPr>
        <w:t xml:space="preserve"> </w:t>
      </w:r>
      <w:r w:rsidR="000C5374">
        <w:rPr>
          <w:rFonts w:ascii="Times New Roman" w:eastAsia="Calibri" w:hAnsi="Times New Roman" w:cs="Times New Roman"/>
          <w:sz w:val="24"/>
          <w:szCs w:val="24"/>
        </w:rPr>
        <w:t xml:space="preserve">The demographics of recruited versus excluded patients were compared </w:t>
      </w:r>
      <w:bookmarkStart w:id="2" w:name="_Hlk13145701"/>
      <w:r w:rsidR="000C5374">
        <w:rPr>
          <w:rFonts w:ascii="Times New Roman" w:eastAsia="Calibri" w:hAnsi="Times New Roman" w:cs="Times New Roman"/>
          <w:sz w:val="24"/>
          <w:szCs w:val="24"/>
        </w:rPr>
        <w:t xml:space="preserve">(Supplementary Table S3). There was a higher proportion of White patients in the recruited group compared with the excluded group, however there were no significant differences in age group, gender or type of transplant. </w:t>
      </w:r>
      <w:bookmarkEnd w:id="2"/>
      <w:r w:rsidR="00E27AA6">
        <w:rPr>
          <w:rFonts w:ascii="Times New Roman" w:eastAsia="Calibri" w:hAnsi="Times New Roman" w:cs="Times New Roman"/>
          <w:sz w:val="24"/>
          <w:szCs w:val="24"/>
        </w:rPr>
        <w:t>Table</w:t>
      </w:r>
      <w:r w:rsidR="00B90F70">
        <w:rPr>
          <w:rFonts w:ascii="Times New Roman" w:eastAsia="Calibri" w:hAnsi="Times New Roman" w:cs="Times New Roman"/>
          <w:sz w:val="24"/>
          <w:szCs w:val="24"/>
        </w:rPr>
        <w:t xml:space="preserve"> </w:t>
      </w:r>
      <w:r w:rsidR="00E27AA6">
        <w:rPr>
          <w:rFonts w:ascii="Times New Roman" w:eastAsia="Calibri" w:hAnsi="Times New Roman" w:cs="Times New Roman"/>
          <w:sz w:val="24"/>
          <w:szCs w:val="24"/>
        </w:rPr>
        <w:t>2</w:t>
      </w:r>
      <w:r w:rsidR="001B4ADE">
        <w:rPr>
          <w:rFonts w:ascii="Times New Roman" w:eastAsia="Calibri" w:hAnsi="Times New Roman" w:cs="Times New Roman"/>
          <w:sz w:val="24"/>
          <w:szCs w:val="24"/>
        </w:rPr>
        <w:t xml:space="preserve"> shows the prevalence of comorbidity</w:t>
      </w:r>
      <w:r w:rsidR="00267FA4">
        <w:rPr>
          <w:rFonts w:ascii="Times New Roman" w:eastAsia="Calibri" w:hAnsi="Times New Roman" w:cs="Times New Roman"/>
          <w:sz w:val="24"/>
          <w:szCs w:val="24"/>
        </w:rPr>
        <w:t xml:space="preserve"> </w:t>
      </w:r>
      <w:r w:rsidR="001B4ADE">
        <w:rPr>
          <w:rFonts w:ascii="Times New Roman" w:eastAsia="Calibri" w:hAnsi="Times New Roman" w:cs="Times New Roman"/>
          <w:sz w:val="24"/>
          <w:szCs w:val="24"/>
        </w:rPr>
        <w:t>in the study cohort</w:t>
      </w:r>
      <w:r w:rsidR="00055188" w:rsidRPr="00055188">
        <w:rPr>
          <w:rFonts w:ascii="Times New Roman" w:eastAsia="Calibri" w:hAnsi="Times New Roman" w:cs="Times New Roman"/>
          <w:sz w:val="24"/>
          <w:szCs w:val="24"/>
        </w:rPr>
        <w:t xml:space="preserve"> </w:t>
      </w:r>
      <w:r w:rsidR="00055188">
        <w:rPr>
          <w:rFonts w:ascii="Times New Roman" w:eastAsia="Calibri" w:hAnsi="Times New Roman" w:cs="Times New Roman"/>
          <w:sz w:val="24"/>
          <w:szCs w:val="24"/>
        </w:rPr>
        <w:t>at the time of transplantation</w:t>
      </w:r>
      <w:r w:rsidR="00E27AA6">
        <w:rPr>
          <w:rFonts w:ascii="Times New Roman" w:eastAsia="Calibri" w:hAnsi="Times New Roman" w:cs="Times New Roman"/>
          <w:sz w:val="24"/>
          <w:szCs w:val="24"/>
        </w:rPr>
        <w:t xml:space="preserve">. </w:t>
      </w:r>
      <w:r w:rsidR="00BB0CAD">
        <w:rPr>
          <w:rFonts w:ascii="Times New Roman" w:eastAsia="Calibri" w:hAnsi="Times New Roman" w:cs="Times New Roman"/>
          <w:sz w:val="24"/>
          <w:szCs w:val="24"/>
        </w:rPr>
        <w:t>DDKT recipients ha</w:t>
      </w:r>
      <w:r w:rsidR="00955DE1">
        <w:rPr>
          <w:rFonts w:ascii="Times New Roman" w:eastAsia="Calibri" w:hAnsi="Times New Roman" w:cs="Times New Roman"/>
          <w:sz w:val="24"/>
          <w:szCs w:val="24"/>
        </w:rPr>
        <w:t>d</w:t>
      </w:r>
      <w:r w:rsidR="00BB0CAD">
        <w:rPr>
          <w:rFonts w:ascii="Times New Roman" w:eastAsia="Calibri" w:hAnsi="Times New Roman" w:cs="Times New Roman"/>
          <w:sz w:val="24"/>
          <w:szCs w:val="24"/>
        </w:rPr>
        <w:t xml:space="preserve"> significantly higher rates of </w:t>
      </w:r>
      <w:r w:rsidR="00180933">
        <w:rPr>
          <w:rFonts w:ascii="Times New Roman" w:eastAsia="Calibri" w:hAnsi="Times New Roman" w:cs="Times New Roman"/>
          <w:sz w:val="24"/>
          <w:szCs w:val="24"/>
        </w:rPr>
        <w:t xml:space="preserve">diabetes (16.0% vs 10.3%, p=0.0002), </w:t>
      </w:r>
      <w:r w:rsidR="009E4741">
        <w:rPr>
          <w:rFonts w:ascii="Times New Roman" w:eastAsia="Calibri" w:hAnsi="Times New Roman" w:cs="Times New Roman"/>
          <w:sz w:val="24"/>
          <w:szCs w:val="24"/>
        </w:rPr>
        <w:t>IHD</w:t>
      </w:r>
      <w:r w:rsidR="00F31166">
        <w:rPr>
          <w:rFonts w:ascii="Times New Roman" w:eastAsia="Calibri" w:hAnsi="Times New Roman" w:cs="Times New Roman"/>
          <w:sz w:val="24"/>
          <w:szCs w:val="24"/>
        </w:rPr>
        <w:t xml:space="preserve"> (9.8% vs 7.0%, p=0.029)</w:t>
      </w:r>
      <w:r w:rsidR="00BB0CAD">
        <w:rPr>
          <w:rFonts w:ascii="Times New Roman" w:eastAsia="Calibri" w:hAnsi="Times New Roman" w:cs="Times New Roman"/>
          <w:sz w:val="24"/>
          <w:szCs w:val="24"/>
        </w:rPr>
        <w:t xml:space="preserve">, </w:t>
      </w:r>
      <w:r w:rsidR="002D76FD">
        <w:rPr>
          <w:rFonts w:ascii="Times New Roman" w:eastAsia="Calibri" w:hAnsi="Times New Roman" w:cs="Times New Roman"/>
          <w:sz w:val="24"/>
          <w:szCs w:val="24"/>
        </w:rPr>
        <w:t>HF</w:t>
      </w:r>
      <w:r w:rsidR="00F31166">
        <w:rPr>
          <w:rFonts w:ascii="Times New Roman" w:eastAsia="Calibri" w:hAnsi="Times New Roman" w:cs="Times New Roman"/>
          <w:sz w:val="24"/>
          <w:szCs w:val="24"/>
        </w:rPr>
        <w:t xml:space="preserve"> (3.1% vs 1.6%, p=0.033)</w:t>
      </w:r>
      <w:r w:rsidR="00BB0CAD">
        <w:rPr>
          <w:rFonts w:ascii="Times New Roman" w:eastAsia="Calibri" w:hAnsi="Times New Roman" w:cs="Times New Roman"/>
          <w:sz w:val="24"/>
          <w:szCs w:val="24"/>
        </w:rPr>
        <w:t xml:space="preserve">, </w:t>
      </w:r>
      <w:r w:rsidR="002D76FD">
        <w:rPr>
          <w:rFonts w:ascii="Times New Roman" w:eastAsia="Calibri" w:hAnsi="Times New Roman" w:cs="Times New Roman"/>
          <w:sz w:val="24"/>
          <w:szCs w:val="24"/>
        </w:rPr>
        <w:t>CVD</w:t>
      </w:r>
      <w:r w:rsidR="00BB0CAD">
        <w:rPr>
          <w:rFonts w:ascii="Times New Roman" w:eastAsia="Calibri" w:hAnsi="Times New Roman" w:cs="Times New Roman"/>
          <w:sz w:val="24"/>
          <w:szCs w:val="24"/>
        </w:rPr>
        <w:t xml:space="preserve"> </w:t>
      </w:r>
      <w:r w:rsidR="00F31166">
        <w:rPr>
          <w:rFonts w:ascii="Times New Roman" w:eastAsia="Calibri" w:hAnsi="Times New Roman" w:cs="Times New Roman"/>
          <w:sz w:val="24"/>
          <w:szCs w:val="24"/>
        </w:rPr>
        <w:t xml:space="preserve">(5.8% vs 3.1%, p=0.004) </w:t>
      </w:r>
      <w:r w:rsidR="00BB0CAD">
        <w:rPr>
          <w:rFonts w:ascii="Times New Roman" w:eastAsia="Calibri" w:hAnsi="Times New Roman" w:cs="Times New Roman"/>
          <w:sz w:val="24"/>
          <w:szCs w:val="24"/>
        </w:rPr>
        <w:t xml:space="preserve">and </w:t>
      </w:r>
      <w:r w:rsidR="00E6573B">
        <w:rPr>
          <w:rFonts w:ascii="Times New Roman" w:eastAsia="Calibri" w:hAnsi="Times New Roman" w:cs="Times New Roman"/>
          <w:sz w:val="24"/>
          <w:szCs w:val="24"/>
        </w:rPr>
        <w:t>PVD</w:t>
      </w:r>
      <w:r w:rsidR="00F31166">
        <w:rPr>
          <w:rFonts w:ascii="Times New Roman" w:eastAsia="Calibri" w:hAnsi="Times New Roman" w:cs="Times New Roman"/>
          <w:sz w:val="24"/>
          <w:szCs w:val="24"/>
        </w:rPr>
        <w:t xml:space="preserve"> (3.3% vs 1.7%, p=0.027)</w:t>
      </w:r>
      <w:r w:rsidR="00237259">
        <w:rPr>
          <w:rFonts w:ascii="Times New Roman" w:eastAsia="Calibri" w:hAnsi="Times New Roman" w:cs="Times New Roman"/>
          <w:sz w:val="24"/>
          <w:szCs w:val="24"/>
        </w:rPr>
        <w:t xml:space="preserve"> compared with LDKT recipients</w:t>
      </w:r>
      <w:r w:rsidR="00955DE1">
        <w:rPr>
          <w:rFonts w:ascii="Times New Roman" w:eastAsia="Calibri" w:hAnsi="Times New Roman" w:cs="Times New Roman"/>
          <w:sz w:val="24"/>
          <w:szCs w:val="24"/>
        </w:rPr>
        <w:t>.</w:t>
      </w:r>
    </w:p>
    <w:p w14:paraId="3D1D6820" w14:textId="3CEDB9BA" w:rsidR="00166DEA" w:rsidRDefault="00166DEA" w:rsidP="00267A0D">
      <w:pPr>
        <w:spacing w:after="0" w:line="480" w:lineRule="auto"/>
        <w:rPr>
          <w:rFonts w:ascii="Times New Roman" w:eastAsia="Calibri" w:hAnsi="Times New Roman" w:cs="Times New Roman"/>
          <w:b/>
          <w:sz w:val="24"/>
          <w:szCs w:val="24"/>
        </w:rPr>
      </w:pPr>
    </w:p>
    <w:p w14:paraId="58296475" w14:textId="417EE899" w:rsidR="00F0753A" w:rsidRPr="001F37ED" w:rsidRDefault="00F0753A" w:rsidP="00267A0D">
      <w:pPr>
        <w:spacing w:after="0" w:line="480" w:lineRule="auto"/>
        <w:rPr>
          <w:rFonts w:ascii="Times New Roman" w:eastAsia="Calibri" w:hAnsi="Times New Roman" w:cs="Times New Roman"/>
          <w:i/>
          <w:sz w:val="24"/>
          <w:szCs w:val="24"/>
          <w:u w:val="single"/>
        </w:rPr>
      </w:pPr>
      <w:r w:rsidRPr="001F37ED">
        <w:rPr>
          <w:rFonts w:ascii="Times New Roman" w:eastAsia="Calibri" w:hAnsi="Times New Roman" w:cs="Times New Roman"/>
          <w:i/>
          <w:sz w:val="24"/>
          <w:szCs w:val="24"/>
          <w:u w:val="single"/>
        </w:rPr>
        <w:t>DDKT recipients</w:t>
      </w:r>
    </w:p>
    <w:p w14:paraId="3683FC41" w14:textId="18BED44B" w:rsidR="00F0753A" w:rsidRDefault="000F54BD" w:rsidP="00267A0D">
      <w:pPr>
        <w:spacing w:after="0" w:line="480" w:lineRule="auto"/>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p>
    <w:p w14:paraId="2A84EF0A" w14:textId="2B18C188" w:rsidR="00046580" w:rsidRPr="00046580" w:rsidRDefault="00046580" w:rsidP="00046580">
      <w:pPr>
        <w:pStyle w:val="ListParagraph"/>
        <w:numPr>
          <w:ilvl w:val="0"/>
          <w:numId w:val="14"/>
        </w:numPr>
        <w:spacing w:after="0" w:line="480" w:lineRule="auto"/>
        <w:rPr>
          <w:rFonts w:ascii="Times New Roman" w:eastAsia="Calibri" w:hAnsi="Times New Roman" w:cs="Times New Roman"/>
          <w:sz w:val="24"/>
          <w:szCs w:val="24"/>
        </w:rPr>
      </w:pPr>
      <w:r>
        <w:rPr>
          <w:rFonts w:ascii="Times New Roman" w:eastAsia="Calibri" w:hAnsi="Times New Roman" w:cs="Times New Roman"/>
          <w:i/>
          <w:sz w:val="24"/>
          <w:szCs w:val="24"/>
        </w:rPr>
        <w:t>Transplant survival</w:t>
      </w:r>
    </w:p>
    <w:p w14:paraId="47D84553" w14:textId="4CDB26CB" w:rsidR="00E764E6" w:rsidRPr="000D3631" w:rsidRDefault="00E764E6" w:rsidP="000D3631">
      <w:pPr>
        <w:spacing w:after="0" w:line="480" w:lineRule="auto"/>
        <w:rPr>
          <w:rFonts w:ascii="Times New Roman" w:hAnsi="Times New Roman" w:cs="Times New Roman"/>
          <w:sz w:val="24"/>
          <w:szCs w:val="24"/>
        </w:rPr>
      </w:pPr>
      <w:r w:rsidRPr="000D3631">
        <w:rPr>
          <w:rFonts w:ascii="Times New Roman" w:eastAsia="Calibri" w:hAnsi="Times New Roman" w:cs="Times New Roman"/>
          <w:sz w:val="24"/>
          <w:szCs w:val="24"/>
        </w:rPr>
        <w:t xml:space="preserve">Overall, there were 134 “transplant failures” (85 graft failures and 49 patient deaths). </w:t>
      </w:r>
      <w:r w:rsidR="00067703">
        <w:rPr>
          <w:rFonts w:ascii="Times New Roman" w:eastAsia="Calibri" w:hAnsi="Times New Roman" w:cs="Times New Roman"/>
          <w:sz w:val="24"/>
          <w:szCs w:val="24"/>
        </w:rPr>
        <w:t>T</w:t>
      </w:r>
      <w:r w:rsidR="00067703" w:rsidRPr="00067703">
        <w:rPr>
          <w:rFonts w:ascii="Times New Roman" w:eastAsia="Calibri" w:hAnsi="Times New Roman" w:cs="Times New Roman"/>
          <w:sz w:val="24"/>
          <w:szCs w:val="24"/>
        </w:rPr>
        <w:t xml:space="preserve">he Kaplan-Meier </w:t>
      </w:r>
      <w:r w:rsidR="00067703">
        <w:rPr>
          <w:rFonts w:ascii="Times New Roman" w:eastAsia="Calibri" w:hAnsi="Times New Roman" w:cs="Times New Roman"/>
          <w:sz w:val="24"/>
          <w:szCs w:val="24"/>
        </w:rPr>
        <w:t xml:space="preserve">estimate for </w:t>
      </w:r>
      <w:r w:rsidR="00000B26">
        <w:rPr>
          <w:rFonts w:ascii="Times New Roman" w:eastAsia="Calibri" w:hAnsi="Times New Roman" w:cs="Times New Roman"/>
          <w:sz w:val="24"/>
          <w:szCs w:val="24"/>
        </w:rPr>
        <w:t>two</w:t>
      </w:r>
      <w:r w:rsidR="000E4D60">
        <w:rPr>
          <w:rFonts w:ascii="Times New Roman" w:eastAsia="Calibri" w:hAnsi="Times New Roman" w:cs="Times New Roman"/>
          <w:sz w:val="24"/>
          <w:szCs w:val="24"/>
        </w:rPr>
        <w:t xml:space="preserve">-year </w:t>
      </w:r>
      <w:r w:rsidR="00067703">
        <w:rPr>
          <w:rFonts w:ascii="Times New Roman" w:eastAsia="Calibri" w:hAnsi="Times New Roman" w:cs="Times New Roman"/>
          <w:sz w:val="24"/>
          <w:szCs w:val="24"/>
        </w:rPr>
        <w:t>t</w:t>
      </w:r>
      <w:r w:rsidRPr="000D3631">
        <w:rPr>
          <w:rFonts w:ascii="Times New Roman" w:eastAsia="Calibri" w:hAnsi="Times New Roman" w:cs="Times New Roman"/>
          <w:sz w:val="24"/>
          <w:szCs w:val="24"/>
        </w:rPr>
        <w:t>ransplant survival was 89.4% (95% confidence interval [CI] 87.6</w:t>
      </w:r>
      <w:r w:rsidR="00013946">
        <w:rPr>
          <w:rFonts w:ascii="Times New Roman" w:eastAsia="Calibri" w:hAnsi="Times New Roman" w:cs="Times New Roman"/>
          <w:sz w:val="24"/>
          <w:szCs w:val="24"/>
        </w:rPr>
        <w:t>,</w:t>
      </w:r>
      <w:r w:rsidRPr="000D3631">
        <w:rPr>
          <w:rFonts w:ascii="Times New Roman" w:eastAsia="Calibri" w:hAnsi="Times New Roman" w:cs="Times New Roman"/>
          <w:sz w:val="24"/>
          <w:szCs w:val="24"/>
        </w:rPr>
        <w:t xml:space="preserve"> 91.0). </w:t>
      </w:r>
      <w:r w:rsidRPr="000D3631">
        <w:rPr>
          <w:rFonts w:ascii="Times New Roman" w:hAnsi="Times New Roman" w:cs="Times New Roman"/>
          <w:sz w:val="24"/>
          <w:szCs w:val="24"/>
        </w:rPr>
        <w:t xml:space="preserve">After adjustment for relevant factors in the multivariable Cox regression model, </w:t>
      </w:r>
      <w:r w:rsidR="002D76FD">
        <w:rPr>
          <w:rFonts w:ascii="Times New Roman" w:hAnsi="Times New Roman" w:cs="Times New Roman"/>
          <w:sz w:val="24"/>
          <w:szCs w:val="24"/>
        </w:rPr>
        <w:t>HF</w:t>
      </w:r>
      <w:r w:rsidRPr="000D3631">
        <w:rPr>
          <w:rFonts w:ascii="Times New Roman" w:hAnsi="Times New Roman" w:cs="Times New Roman"/>
          <w:sz w:val="24"/>
          <w:szCs w:val="24"/>
        </w:rPr>
        <w:t xml:space="preserve"> </w:t>
      </w:r>
      <w:r w:rsidR="00D97BF1">
        <w:rPr>
          <w:rFonts w:ascii="Times New Roman" w:hAnsi="Times New Roman" w:cs="Times New Roman"/>
          <w:sz w:val="24"/>
          <w:szCs w:val="24"/>
        </w:rPr>
        <w:t xml:space="preserve">(HR 2.39, </w:t>
      </w:r>
      <w:r w:rsidR="00013946">
        <w:rPr>
          <w:rFonts w:ascii="Times New Roman" w:hAnsi="Times New Roman" w:cs="Times New Roman"/>
          <w:sz w:val="24"/>
          <w:szCs w:val="24"/>
        </w:rPr>
        <w:t xml:space="preserve">95% CI 1.30, 4.37, </w:t>
      </w:r>
      <w:r w:rsidR="00D97BF1">
        <w:rPr>
          <w:rFonts w:ascii="Times New Roman" w:hAnsi="Times New Roman" w:cs="Times New Roman"/>
          <w:sz w:val="24"/>
          <w:szCs w:val="24"/>
        </w:rPr>
        <w:t xml:space="preserve">p=0.005) </w:t>
      </w:r>
      <w:r w:rsidRPr="000D3631">
        <w:rPr>
          <w:rFonts w:ascii="Times New Roman" w:hAnsi="Times New Roman" w:cs="Times New Roman"/>
          <w:sz w:val="24"/>
          <w:szCs w:val="24"/>
        </w:rPr>
        <w:t xml:space="preserve">and </w:t>
      </w:r>
      <w:r w:rsidR="002D76FD">
        <w:rPr>
          <w:rFonts w:ascii="Times New Roman" w:hAnsi="Times New Roman" w:cs="Times New Roman"/>
          <w:sz w:val="24"/>
          <w:szCs w:val="24"/>
        </w:rPr>
        <w:t>CVD</w:t>
      </w:r>
      <w:r w:rsidRPr="000D3631">
        <w:rPr>
          <w:rFonts w:ascii="Times New Roman" w:hAnsi="Times New Roman" w:cs="Times New Roman"/>
          <w:sz w:val="24"/>
          <w:szCs w:val="24"/>
        </w:rPr>
        <w:t xml:space="preserve"> </w:t>
      </w:r>
      <w:r w:rsidR="00D97BF1">
        <w:rPr>
          <w:rFonts w:ascii="Times New Roman" w:hAnsi="Times New Roman" w:cs="Times New Roman"/>
          <w:sz w:val="24"/>
          <w:szCs w:val="24"/>
        </w:rPr>
        <w:t xml:space="preserve">(HR 2.33, </w:t>
      </w:r>
      <w:r w:rsidR="000B00F7">
        <w:rPr>
          <w:rFonts w:ascii="Times New Roman" w:hAnsi="Times New Roman" w:cs="Times New Roman"/>
          <w:sz w:val="24"/>
          <w:szCs w:val="24"/>
        </w:rPr>
        <w:t xml:space="preserve">95% CI 1.40, 3.88, </w:t>
      </w:r>
      <w:r w:rsidR="00D97BF1">
        <w:rPr>
          <w:rFonts w:ascii="Times New Roman" w:hAnsi="Times New Roman" w:cs="Times New Roman"/>
          <w:sz w:val="24"/>
          <w:szCs w:val="24"/>
        </w:rPr>
        <w:t xml:space="preserve">p=0.001) </w:t>
      </w:r>
      <w:r w:rsidRPr="000D3631">
        <w:rPr>
          <w:rFonts w:ascii="Times New Roman" w:hAnsi="Times New Roman" w:cs="Times New Roman"/>
          <w:sz w:val="24"/>
          <w:szCs w:val="24"/>
        </w:rPr>
        <w:t xml:space="preserve">were </w:t>
      </w:r>
      <w:r w:rsidR="00FE4CC1">
        <w:rPr>
          <w:rFonts w:ascii="Times New Roman" w:hAnsi="Times New Roman" w:cs="Times New Roman"/>
          <w:sz w:val="24"/>
          <w:szCs w:val="24"/>
        </w:rPr>
        <w:t>associated with a s</w:t>
      </w:r>
      <w:r w:rsidRPr="000D3631">
        <w:rPr>
          <w:rFonts w:ascii="Times New Roman" w:hAnsi="Times New Roman" w:cs="Times New Roman"/>
          <w:sz w:val="24"/>
          <w:szCs w:val="24"/>
        </w:rPr>
        <w:t>ignificant increase</w:t>
      </w:r>
      <w:r w:rsidR="00FE4CC1">
        <w:rPr>
          <w:rFonts w:ascii="Times New Roman" w:hAnsi="Times New Roman" w:cs="Times New Roman"/>
          <w:sz w:val="24"/>
          <w:szCs w:val="24"/>
        </w:rPr>
        <w:t xml:space="preserve"> in</w:t>
      </w:r>
      <w:r w:rsidRPr="000D3631">
        <w:rPr>
          <w:rFonts w:ascii="Times New Roman" w:hAnsi="Times New Roman" w:cs="Times New Roman"/>
          <w:sz w:val="24"/>
          <w:szCs w:val="24"/>
        </w:rPr>
        <w:t xml:space="preserve"> the risk of transplant failure (Table 3). </w:t>
      </w:r>
      <w:r w:rsidR="00776B14">
        <w:rPr>
          <w:rFonts w:ascii="Times New Roman" w:hAnsi="Times New Roman" w:cs="Times New Roman"/>
          <w:sz w:val="24"/>
          <w:szCs w:val="24"/>
        </w:rPr>
        <w:t xml:space="preserve">There was no </w:t>
      </w:r>
      <w:r w:rsidR="001C02D5">
        <w:rPr>
          <w:rFonts w:ascii="Times New Roman" w:hAnsi="Times New Roman" w:cs="Times New Roman"/>
          <w:sz w:val="24"/>
          <w:szCs w:val="24"/>
        </w:rPr>
        <w:t>sig</w:t>
      </w:r>
      <w:r w:rsidR="001C200D">
        <w:rPr>
          <w:rFonts w:ascii="Times New Roman" w:hAnsi="Times New Roman" w:cs="Times New Roman"/>
          <w:sz w:val="24"/>
          <w:szCs w:val="24"/>
        </w:rPr>
        <w:t>nificant</w:t>
      </w:r>
      <w:r w:rsidR="00253248">
        <w:rPr>
          <w:rFonts w:ascii="Times New Roman" w:hAnsi="Times New Roman" w:cs="Times New Roman"/>
          <w:sz w:val="24"/>
          <w:szCs w:val="24"/>
        </w:rPr>
        <w:t xml:space="preserve"> inter</w:t>
      </w:r>
      <w:r w:rsidRPr="000D3631">
        <w:rPr>
          <w:rFonts w:ascii="Times New Roman" w:hAnsi="Times New Roman" w:cs="Times New Roman"/>
          <w:sz w:val="24"/>
          <w:szCs w:val="24"/>
        </w:rPr>
        <w:t>-centre variation in transplant survival</w:t>
      </w:r>
      <w:r w:rsidR="00776B14">
        <w:rPr>
          <w:rFonts w:ascii="Times New Roman" w:hAnsi="Times New Roman" w:cs="Times New Roman"/>
          <w:sz w:val="24"/>
          <w:szCs w:val="24"/>
        </w:rPr>
        <w:t xml:space="preserve"> when including transplant centre as a random effect in the model</w:t>
      </w:r>
      <w:r w:rsidRPr="000D3631">
        <w:rPr>
          <w:rFonts w:ascii="Times New Roman" w:hAnsi="Times New Roman" w:cs="Times New Roman"/>
          <w:sz w:val="24"/>
          <w:szCs w:val="24"/>
        </w:rPr>
        <w:t xml:space="preserve"> (</w:t>
      </w:r>
      <w:r w:rsidR="002A74E7">
        <w:rPr>
          <w:rFonts w:ascii="Times New Roman" w:hAnsi="Times New Roman" w:cs="Times New Roman"/>
          <w:sz w:val="24"/>
          <w:szCs w:val="24"/>
        </w:rPr>
        <w:t>difference in -2LogL=</w:t>
      </w:r>
      <w:r w:rsidR="00534BAA">
        <w:rPr>
          <w:rFonts w:ascii="Times New Roman" w:hAnsi="Times New Roman" w:cs="Times New Roman"/>
          <w:sz w:val="24"/>
          <w:szCs w:val="24"/>
        </w:rPr>
        <w:t>0.02</w:t>
      </w:r>
      <w:r w:rsidR="002A74E7">
        <w:rPr>
          <w:rFonts w:ascii="Times New Roman" w:hAnsi="Times New Roman" w:cs="Times New Roman"/>
          <w:sz w:val="24"/>
          <w:szCs w:val="24"/>
        </w:rPr>
        <w:t xml:space="preserve">, </w:t>
      </w:r>
      <w:r w:rsidR="002607F1">
        <w:rPr>
          <w:rFonts w:ascii="Times New Roman" w:hAnsi="Times New Roman" w:cs="Times New Roman"/>
          <w:sz w:val="24"/>
          <w:szCs w:val="24"/>
        </w:rPr>
        <w:t>degrees of freedom [df</w:t>
      </w:r>
      <w:r w:rsidR="004C6589">
        <w:rPr>
          <w:rFonts w:ascii="Times New Roman" w:hAnsi="Times New Roman" w:cs="Times New Roman"/>
          <w:sz w:val="24"/>
          <w:szCs w:val="24"/>
        </w:rPr>
        <w:t>]=</w:t>
      </w:r>
      <w:r w:rsidR="00534BAA">
        <w:rPr>
          <w:rFonts w:ascii="Times New Roman" w:hAnsi="Times New Roman" w:cs="Times New Roman"/>
          <w:sz w:val="24"/>
          <w:szCs w:val="24"/>
        </w:rPr>
        <w:t>1,</w:t>
      </w:r>
      <w:r w:rsidR="004C6589">
        <w:rPr>
          <w:rFonts w:ascii="Times New Roman" w:hAnsi="Times New Roman" w:cs="Times New Roman"/>
          <w:sz w:val="24"/>
          <w:szCs w:val="24"/>
        </w:rPr>
        <w:t xml:space="preserve"> </w:t>
      </w:r>
      <w:r w:rsidRPr="000D3631">
        <w:rPr>
          <w:rFonts w:ascii="Times New Roman" w:hAnsi="Times New Roman" w:cs="Times New Roman"/>
          <w:sz w:val="24"/>
          <w:szCs w:val="24"/>
        </w:rPr>
        <w:t>p=0.885).</w:t>
      </w:r>
      <w:r w:rsidR="005E5F63">
        <w:rPr>
          <w:rFonts w:ascii="Times New Roman" w:hAnsi="Times New Roman" w:cs="Times New Roman"/>
          <w:sz w:val="24"/>
          <w:szCs w:val="24"/>
        </w:rPr>
        <w:t xml:space="preserve"> </w:t>
      </w:r>
      <w:r w:rsidR="00EA7593">
        <w:rPr>
          <w:rFonts w:ascii="Times New Roman" w:hAnsi="Times New Roman" w:cs="Times New Roman"/>
          <w:sz w:val="24"/>
          <w:szCs w:val="24"/>
        </w:rPr>
        <w:t xml:space="preserve">For </w:t>
      </w:r>
      <w:r w:rsidR="005B5844">
        <w:rPr>
          <w:rFonts w:ascii="Times New Roman" w:hAnsi="Times New Roman" w:cs="Times New Roman"/>
          <w:sz w:val="24"/>
          <w:szCs w:val="24"/>
        </w:rPr>
        <w:t>HF, the ARD was</w:t>
      </w:r>
      <w:r w:rsidR="00CC3F3B">
        <w:rPr>
          <w:rFonts w:ascii="Times New Roman" w:hAnsi="Times New Roman" w:cs="Times New Roman"/>
          <w:sz w:val="24"/>
          <w:szCs w:val="24"/>
        </w:rPr>
        <w:t xml:space="preserve"> </w:t>
      </w:r>
      <w:r w:rsidR="00CD3AF4">
        <w:rPr>
          <w:rFonts w:ascii="Times New Roman" w:hAnsi="Times New Roman" w:cs="Times New Roman"/>
          <w:sz w:val="24"/>
          <w:szCs w:val="24"/>
        </w:rPr>
        <w:t>0.1</w:t>
      </w:r>
      <w:r w:rsidR="00217EF5">
        <w:rPr>
          <w:rFonts w:ascii="Times New Roman" w:hAnsi="Times New Roman" w:cs="Times New Roman"/>
          <w:sz w:val="24"/>
          <w:szCs w:val="24"/>
        </w:rPr>
        <w:t>17</w:t>
      </w:r>
      <w:r w:rsidR="00AD290E">
        <w:rPr>
          <w:rFonts w:ascii="Times New Roman" w:hAnsi="Times New Roman" w:cs="Times New Roman"/>
          <w:sz w:val="24"/>
          <w:szCs w:val="24"/>
        </w:rPr>
        <w:t xml:space="preserve"> (standard error [</w:t>
      </w:r>
      <w:r w:rsidR="00A839C1">
        <w:rPr>
          <w:rFonts w:ascii="Times New Roman" w:hAnsi="Times New Roman" w:cs="Times New Roman"/>
          <w:sz w:val="24"/>
          <w:szCs w:val="24"/>
        </w:rPr>
        <w:t xml:space="preserve">SE] </w:t>
      </w:r>
      <w:r w:rsidR="0082389E">
        <w:rPr>
          <w:rFonts w:ascii="Times New Roman" w:hAnsi="Times New Roman" w:cs="Times New Roman"/>
          <w:sz w:val="24"/>
          <w:szCs w:val="24"/>
        </w:rPr>
        <w:t>0.05</w:t>
      </w:r>
      <w:r w:rsidR="007F5B13">
        <w:rPr>
          <w:rFonts w:ascii="Times New Roman" w:hAnsi="Times New Roman" w:cs="Times New Roman"/>
          <w:sz w:val="24"/>
          <w:szCs w:val="24"/>
        </w:rPr>
        <w:t>2</w:t>
      </w:r>
      <w:r w:rsidR="0082389E">
        <w:rPr>
          <w:rFonts w:ascii="Times New Roman" w:hAnsi="Times New Roman" w:cs="Times New Roman"/>
          <w:sz w:val="24"/>
          <w:szCs w:val="24"/>
        </w:rPr>
        <w:t>)</w:t>
      </w:r>
      <w:r w:rsidR="00E578D2">
        <w:rPr>
          <w:rFonts w:ascii="Times New Roman" w:hAnsi="Times New Roman" w:cs="Times New Roman"/>
          <w:sz w:val="24"/>
          <w:szCs w:val="24"/>
        </w:rPr>
        <w:t xml:space="preserve"> </w:t>
      </w:r>
      <w:r w:rsidR="00550052">
        <w:rPr>
          <w:rFonts w:ascii="Times New Roman" w:hAnsi="Times New Roman" w:cs="Times New Roman"/>
          <w:sz w:val="24"/>
          <w:szCs w:val="24"/>
        </w:rPr>
        <w:t>(</w:t>
      </w:r>
      <w:r w:rsidR="00550052" w:rsidRPr="00550052">
        <w:rPr>
          <w:rFonts w:ascii="Times New Roman" w:hAnsi="Times New Roman" w:cs="Times New Roman"/>
          <w:sz w:val="24"/>
          <w:szCs w:val="24"/>
        </w:rPr>
        <w:t xml:space="preserve">i.e. </w:t>
      </w:r>
      <w:r w:rsidR="00550052" w:rsidRPr="00550052">
        <w:rPr>
          <w:rFonts w:ascii="Times New Roman" w:hAnsi="Times New Roman" w:cs="Times New Roman"/>
          <w:sz w:val="24"/>
          <w:szCs w:val="24"/>
        </w:rPr>
        <w:lastRenderedPageBreak/>
        <w:t>patients with heart failure had a</w:t>
      </w:r>
      <w:r w:rsidR="007F5B13">
        <w:rPr>
          <w:rFonts w:ascii="Times New Roman" w:hAnsi="Times New Roman" w:cs="Times New Roman"/>
          <w:sz w:val="24"/>
          <w:szCs w:val="24"/>
        </w:rPr>
        <w:t>n</w:t>
      </w:r>
      <w:r w:rsidR="00550052" w:rsidRPr="00550052">
        <w:rPr>
          <w:rFonts w:ascii="Times New Roman" w:hAnsi="Times New Roman" w:cs="Times New Roman"/>
          <w:sz w:val="24"/>
          <w:szCs w:val="24"/>
        </w:rPr>
        <w:t xml:space="preserve"> 1</w:t>
      </w:r>
      <w:r w:rsidR="007F5B13">
        <w:rPr>
          <w:rFonts w:ascii="Times New Roman" w:hAnsi="Times New Roman" w:cs="Times New Roman"/>
          <w:sz w:val="24"/>
          <w:szCs w:val="24"/>
        </w:rPr>
        <w:t>1.7</w:t>
      </w:r>
      <w:r w:rsidR="00550052" w:rsidRPr="00550052">
        <w:rPr>
          <w:rFonts w:ascii="Times New Roman" w:hAnsi="Times New Roman" w:cs="Times New Roman"/>
          <w:sz w:val="24"/>
          <w:szCs w:val="24"/>
        </w:rPr>
        <w:t>%</w:t>
      </w:r>
      <w:r w:rsidR="00794046">
        <w:rPr>
          <w:rFonts w:ascii="Times New Roman" w:hAnsi="Times New Roman" w:cs="Times New Roman"/>
          <w:sz w:val="24"/>
          <w:szCs w:val="24"/>
        </w:rPr>
        <w:t xml:space="preserve"> increased</w:t>
      </w:r>
      <w:r w:rsidR="00550052" w:rsidRPr="00550052">
        <w:rPr>
          <w:rFonts w:ascii="Times New Roman" w:hAnsi="Times New Roman" w:cs="Times New Roman"/>
          <w:sz w:val="24"/>
          <w:szCs w:val="24"/>
        </w:rPr>
        <w:t xml:space="preserve"> risk of transplant failure within 2 years compared to those without heart failure</w:t>
      </w:r>
      <w:r w:rsidR="008C649F">
        <w:rPr>
          <w:rFonts w:ascii="Times New Roman" w:hAnsi="Times New Roman" w:cs="Times New Roman"/>
          <w:sz w:val="24"/>
          <w:szCs w:val="24"/>
        </w:rPr>
        <w:t>,</w:t>
      </w:r>
      <w:r w:rsidR="00070882">
        <w:rPr>
          <w:rFonts w:ascii="Times New Roman" w:hAnsi="Times New Roman" w:cs="Times New Roman"/>
          <w:sz w:val="24"/>
          <w:szCs w:val="24"/>
        </w:rPr>
        <w:t xml:space="preserve"> after adjustment for all other factors in the multivariable m</w:t>
      </w:r>
      <w:r w:rsidR="00897ADF">
        <w:rPr>
          <w:rFonts w:ascii="Times New Roman" w:hAnsi="Times New Roman" w:cs="Times New Roman"/>
          <w:sz w:val="24"/>
          <w:szCs w:val="24"/>
        </w:rPr>
        <w:t>odel</w:t>
      </w:r>
      <w:r w:rsidR="00550052">
        <w:rPr>
          <w:rFonts w:ascii="Times New Roman" w:hAnsi="Times New Roman" w:cs="Times New Roman"/>
          <w:sz w:val="24"/>
          <w:szCs w:val="24"/>
        </w:rPr>
        <w:t>)</w:t>
      </w:r>
      <w:r w:rsidR="00817910">
        <w:rPr>
          <w:rFonts w:ascii="Times New Roman" w:hAnsi="Times New Roman" w:cs="Times New Roman"/>
          <w:sz w:val="24"/>
          <w:szCs w:val="24"/>
        </w:rPr>
        <w:t xml:space="preserve">. </w:t>
      </w:r>
      <w:r w:rsidR="00C13FA4">
        <w:rPr>
          <w:rFonts w:ascii="Times New Roman" w:hAnsi="Times New Roman" w:cs="Times New Roman"/>
          <w:sz w:val="24"/>
          <w:szCs w:val="24"/>
        </w:rPr>
        <w:t xml:space="preserve">For </w:t>
      </w:r>
      <w:r w:rsidR="009003A4">
        <w:rPr>
          <w:rFonts w:ascii="Times New Roman" w:hAnsi="Times New Roman" w:cs="Times New Roman"/>
          <w:sz w:val="24"/>
          <w:szCs w:val="24"/>
        </w:rPr>
        <w:t xml:space="preserve">CVD, the ARD was </w:t>
      </w:r>
      <w:r w:rsidR="00C25227">
        <w:rPr>
          <w:rFonts w:ascii="Times New Roman" w:hAnsi="Times New Roman" w:cs="Times New Roman"/>
          <w:sz w:val="24"/>
          <w:szCs w:val="24"/>
        </w:rPr>
        <w:t>0.10</w:t>
      </w:r>
      <w:r w:rsidR="00793DE6">
        <w:rPr>
          <w:rFonts w:ascii="Times New Roman" w:hAnsi="Times New Roman" w:cs="Times New Roman"/>
          <w:sz w:val="24"/>
          <w:szCs w:val="24"/>
        </w:rPr>
        <w:t>1</w:t>
      </w:r>
      <w:r w:rsidR="00C25227">
        <w:rPr>
          <w:rFonts w:ascii="Times New Roman" w:hAnsi="Times New Roman" w:cs="Times New Roman"/>
          <w:sz w:val="24"/>
          <w:szCs w:val="24"/>
        </w:rPr>
        <w:t xml:space="preserve"> (SE</w:t>
      </w:r>
      <w:r w:rsidR="00A30619">
        <w:rPr>
          <w:rFonts w:ascii="Times New Roman" w:hAnsi="Times New Roman" w:cs="Times New Roman"/>
          <w:sz w:val="24"/>
          <w:szCs w:val="24"/>
        </w:rPr>
        <w:t xml:space="preserve"> 0.04</w:t>
      </w:r>
      <w:r w:rsidR="00793DE6">
        <w:rPr>
          <w:rFonts w:ascii="Times New Roman" w:hAnsi="Times New Roman" w:cs="Times New Roman"/>
          <w:sz w:val="24"/>
          <w:szCs w:val="24"/>
        </w:rPr>
        <w:t>3</w:t>
      </w:r>
      <w:r w:rsidR="00A30619">
        <w:rPr>
          <w:rFonts w:ascii="Times New Roman" w:hAnsi="Times New Roman" w:cs="Times New Roman"/>
          <w:sz w:val="24"/>
          <w:szCs w:val="24"/>
        </w:rPr>
        <w:t>)</w:t>
      </w:r>
      <w:r w:rsidR="00793DE6">
        <w:rPr>
          <w:rFonts w:ascii="Times New Roman" w:hAnsi="Times New Roman" w:cs="Times New Roman"/>
          <w:sz w:val="24"/>
          <w:szCs w:val="24"/>
        </w:rPr>
        <w:t>.</w:t>
      </w:r>
      <w:r w:rsidR="00000123">
        <w:rPr>
          <w:rFonts w:ascii="Times New Roman" w:hAnsi="Times New Roman" w:cs="Times New Roman"/>
          <w:sz w:val="24"/>
          <w:szCs w:val="24"/>
        </w:rPr>
        <w:t xml:space="preserve"> The effect of adding DGF to the final model is shown in Supplementary Table S4.</w:t>
      </w:r>
    </w:p>
    <w:p w14:paraId="60523A2C" w14:textId="77777777" w:rsidR="002E4D5D" w:rsidRPr="00F0753A" w:rsidRDefault="002E4D5D" w:rsidP="00267A0D">
      <w:pPr>
        <w:spacing w:after="0" w:line="480" w:lineRule="auto"/>
        <w:rPr>
          <w:rFonts w:ascii="Times New Roman" w:eastAsia="Calibri" w:hAnsi="Times New Roman" w:cs="Times New Roman"/>
          <w:b/>
          <w:sz w:val="24"/>
          <w:szCs w:val="24"/>
        </w:rPr>
      </w:pPr>
    </w:p>
    <w:p w14:paraId="3449F9FD" w14:textId="77777777" w:rsidR="002E4D5D" w:rsidRPr="00F0753A" w:rsidRDefault="002E4D5D" w:rsidP="002E4D5D">
      <w:pPr>
        <w:pStyle w:val="ListParagraph"/>
        <w:numPr>
          <w:ilvl w:val="0"/>
          <w:numId w:val="14"/>
        </w:numPr>
        <w:spacing w:after="0" w:line="480" w:lineRule="auto"/>
        <w:rPr>
          <w:rFonts w:ascii="Times New Roman" w:eastAsia="Calibri" w:hAnsi="Times New Roman" w:cs="Times New Roman"/>
          <w:b/>
          <w:sz w:val="24"/>
          <w:szCs w:val="24"/>
        </w:rPr>
      </w:pPr>
      <w:r w:rsidRPr="00F0753A">
        <w:rPr>
          <w:rFonts w:ascii="Times New Roman" w:hAnsi="Times New Roman" w:cs="Times New Roman"/>
          <w:i/>
          <w:sz w:val="24"/>
          <w:szCs w:val="24"/>
        </w:rPr>
        <w:t>Graft survival</w:t>
      </w:r>
    </w:p>
    <w:p w14:paraId="16651280" w14:textId="499C96B9" w:rsidR="00AE1A7E" w:rsidRDefault="009A0EF5" w:rsidP="002E4D5D">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At </w:t>
      </w:r>
      <w:r w:rsidR="000F3935">
        <w:rPr>
          <w:rFonts w:ascii="Times New Roman" w:eastAsia="Calibri" w:hAnsi="Times New Roman" w:cs="Times New Roman"/>
          <w:sz w:val="24"/>
          <w:szCs w:val="24"/>
        </w:rPr>
        <w:t>two</w:t>
      </w:r>
      <w:r>
        <w:rPr>
          <w:rFonts w:ascii="Times New Roman" w:eastAsia="Calibri" w:hAnsi="Times New Roman" w:cs="Times New Roman"/>
          <w:sz w:val="24"/>
          <w:szCs w:val="24"/>
        </w:rPr>
        <w:t xml:space="preserve"> years,</w:t>
      </w:r>
      <w:r w:rsidR="00D95815">
        <w:rPr>
          <w:rFonts w:ascii="Times New Roman" w:eastAsia="Calibri" w:hAnsi="Times New Roman" w:cs="Times New Roman"/>
          <w:sz w:val="24"/>
          <w:szCs w:val="24"/>
        </w:rPr>
        <w:t xml:space="preserve"> t</w:t>
      </w:r>
      <w:r w:rsidR="00E764E6" w:rsidRPr="00E764E6">
        <w:rPr>
          <w:rFonts w:ascii="Times New Roman" w:eastAsia="Calibri" w:hAnsi="Times New Roman" w:cs="Times New Roman"/>
          <w:sz w:val="24"/>
          <w:szCs w:val="24"/>
        </w:rPr>
        <w:t xml:space="preserve">here were </w:t>
      </w:r>
      <w:r w:rsidR="00A027A0">
        <w:rPr>
          <w:rFonts w:ascii="Times New Roman" w:eastAsia="Calibri" w:hAnsi="Times New Roman" w:cs="Times New Roman"/>
          <w:sz w:val="24"/>
          <w:szCs w:val="24"/>
        </w:rPr>
        <w:t>85</w:t>
      </w:r>
      <w:r w:rsidR="00E764E6" w:rsidRPr="00E764E6">
        <w:rPr>
          <w:rFonts w:ascii="Times New Roman" w:eastAsia="Calibri" w:hAnsi="Times New Roman" w:cs="Times New Roman"/>
          <w:sz w:val="24"/>
          <w:szCs w:val="24"/>
        </w:rPr>
        <w:t xml:space="preserve"> </w:t>
      </w:r>
      <w:r w:rsidR="00A027A0">
        <w:rPr>
          <w:rFonts w:ascii="Times New Roman" w:eastAsia="Calibri" w:hAnsi="Times New Roman" w:cs="Times New Roman"/>
          <w:sz w:val="24"/>
          <w:szCs w:val="24"/>
        </w:rPr>
        <w:t>graft</w:t>
      </w:r>
      <w:r w:rsidR="00E764E6" w:rsidRPr="00E764E6">
        <w:rPr>
          <w:rFonts w:ascii="Times New Roman" w:eastAsia="Calibri" w:hAnsi="Times New Roman" w:cs="Times New Roman"/>
          <w:sz w:val="24"/>
          <w:szCs w:val="24"/>
        </w:rPr>
        <w:t xml:space="preserve"> failures</w:t>
      </w:r>
      <w:r w:rsidR="00A027A0">
        <w:rPr>
          <w:rFonts w:ascii="Times New Roman" w:eastAsia="Calibri" w:hAnsi="Times New Roman" w:cs="Times New Roman"/>
          <w:sz w:val="24"/>
          <w:szCs w:val="24"/>
        </w:rPr>
        <w:t>, and</w:t>
      </w:r>
      <w:r w:rsidR="00E764E6" w:rsidRPr="00E764E6">
        <w:rPr>
          <w:rFonts w:ascii="Times New Roman" w:eastAsia="Calibri" w:hAnsi="Times New Roman" w:cs="Times New Roman"/>
          <w:sz w:val="24"/>
          <w:szCs w:val="24"/>
        </w:rPr>
        <w:t xml:space="preserve"> </w:t>
      </w:r>
      <w:r w:rsidR="00D97BF1">
        <w:rPr>
          <w:rFonts w:ascii="Times New Roman" w:eastAsia="Calibri" w:hAnsi="Times New Roman" w:cs="Times New Roman"/>
          <w:sz w:val="24"/>
          <w:szCs w:val="24"/>
        </w:rPr>
        <w:t xml:space="preserve">the </w:t>
      </w:r>
      <w:r w:rsidR="00E764E6" w:rsidRPr="00E764E6">
        <w:rPr>
          <w:rFonts w:ascii="Times New Roman" w:eastAsia="Calibri" w:hAnsi="Times New Roman" w:cs="Times New Roman"/>
          <w:sz w:val="24"/>
          <w:szCs w:val="24"/>
        </w:rPr>
        <w:t>Kaplan-Meier</w:t>
      </w:r>
      <w:r w:rsidR="00A027A0">
        <w:rPr>
          <w:rFonts w:ascii="Times New Roman" w:eastAsia="Calibri" w:hAnsi="Times New Roman" w:cs="Times New Roman"/>
          <w:sz w:val="24"/>
          <w:szCs w:val="24"/>
        </w:rPr>
        <w:t xml:space="preserve"> estimate of graft</w:t>
      </w:r>
      <w:r w:rsidR="00E764E6" w:rsidRPr="00E764E6">
        <w:rPr>
          <w:rFonts w:ascii="Times New Roman" w:eastAsia="Calibri" w:hAnsi="Times New Roman" w:cs="Times New Roman"/>
          <w:sz w:val="24"/>
          <w:szCs w:val="24"/>
        </w:rPr>
        <w:t xml:space="preserve"> survival was 9</w:t>
      </w:r>
      <w:r w:rsidR="00A027A0">
        <w:rPr>
          <w:rFonts w:ascii="Times New Roman" w:eastAsia="Calibri" w:hAnsi="Times New Roman" w:cs="Times New Roman"/>
          <w:sz w:val="24"/>
          <w:szCs w:val="24"/>
        </w:rPr>
        <w:t>3</w:t>
      </w:r>
      <w:r w:rsidR="00E764E6" w:rsidRPr="00E764E6">
        <w:rPr>
          <w:rFonts w:ascii="Times New Roman" w:eastAsia="Calibri" w:hAnsi="Times New Roman" w:cs="Times New Roman"/>
          <w:sz w:val="24"/>
          <w:szCs w:val="24"/>
        </w:rPr>
        <w:t>.</w:t>
      </w:r>
      <w:r w:rsidR="00A027A0">
        <w:rPr>
          <w:rFonts w:ascii="Times New Roman" w:eastAsia="Calibri" w:hAnsi="Times New Roman" w:cs="Times New Roman"/>
          <w:sz w:val="24"/>
          <w:szCs w:val="24"/>
        </w:rPr>
        <w:t>2</w:t>
      </w:r>
      <w:r w:rsidR="00E764E6" w:rsidRPr="00E764E6">
        <w:rPr>
          <w:rFonts w:ascii="Times New Roman" w:eastAsia="Calibri" w:hAnsi="Times New Roman" w:cs="Times New Roman"/>
          <w:sz w:val="24"/>
          <w:szCs w:val="24"/>
        </w:rPr>
        <w:t xml:space="preserve">% (95% </w:t>
      </w:r>
      <w:r w:rsidR="00A027A0">
        <w:rPr>
          <w:rFonts w:ascii="Times New Roman" w:eastAsia="Calibri" w:hAnsi="Times New Roman" w:cs="Times New Roman"/>
          <w:sz w:val="24"/>
          <w:szCs w:val="24"/>
        </w:rPr>
        <w:t>C</w:t>
      </w:r>
      <w:r w:rsidR="00E764E6" w:rsidRPr="00E764E6">
        <w:rPr>
          <w:rFonts w:ascii="Times New Roman" w:eastAsia="Calibri" w:hAnsi="Times New Roman" w:cs="Times New Roman"/>
          <w:sz w:val="24"/>
          <w:szCs w:val="24"/>
        </w:rPr>
        <w:t xml:space="preserve">I </w:t>
      </w:r>
      <w:r w:rsidR="00A027A0">
        <w:rPr>
          <w:rFonts w:ascii="Times New Roman" w:eastAsia="Calibri" w:hAnsi="Times New Roman" w:cs="Times New Roman"/>
          <w:sz w:val="24"/>
          <w:szCs w:val="24"/>
        </w:rPr>
        <w:t>91</w:t>
      </w:r>
      <w:r w:rsidR="00E764E6" w:rsidRPr="00E764E6">
        <w:rPr>
          <w:rFonts w:ascii="Times New Roman" w:eastAsia="Calibri" w:hAnsi="Times New Roman" w:cs="Times New Roman"/>
          <w:sz w:val="24"/>
          <w:szCs w:val="24"/>
        </w:rPr>
        <w:t>.</w:t>
      </w:r>
      <w:r w:rsidR="00A027A0">
        <w:rPr>
          <w:rFonts w:ascii="Times New Roman" w:eastAsia="Calibri" w:hAnsi="Times New Roman" w:cs="Times New Roman"/>
          <w:sz w:val="24"/>
          <w:szCs w:val="24"/>
        </w:rPr>
        <w:t>7</w:t>
      </w:r>
      <w:r w:rsidR="000B00F7">
        <w:rPr>
          <w:rFonts w:ascii="Times New Roman" w:eastAsia="Calibri" w:hAnsi="Times New Roman" w:cs="Times New Roman"/>
          <w:sz w:val="24"/>
          <w:szCs w:val="24"/>
        </w:rPr>
        <w:t xml:space="preserve">, </w:t>
      </w:r>
      <w:r w:rsidR="00E764E6" w:rsidRPr="00E764E6">
        <w:rPr>
          <w:rFonts w:ascii="Times New Roman" w:eastAsia="Calibri" w:hAnsi="Times New Roman" w:cs="Times New Roman"/>
          <w:sz w:val="24"/>
          <w:szCs w:val="24"/>
        </w:rPr>
        <w:t>9</w:t>
      </w:r>
      <w:r w:rsidR="00A027A0">
        <w:rPr>
          <w:rFonts w:ascii="Times New Roman" w:eastAsia="Calibri" w:hAnsi="Times New Roman" w:cs="Times New Roman"/>
          <w:sz w:val="24"/>
          <w:szCs w:val="24"/>
        </w:rPr>
        <w:t>4.5</w:t>
      </w:r>
      <w:r w:rsidR="00D95815">
        <w:rPr>
          <w:rFonts w:ascii="Times New Roman" w:eastAsia="Calibri" w:hAnsi="Times New Roman" w:cs="Times New Roman"/>
          <w:sz w:val="24"/>
          <w:szCs w:val="24"/>
        </w:rPr>
        <w:t>)</w:t>
      </w:r>
      <w:r w:rsidR="00E764E6" w:rsidRPr="00E764E6">
        <w:rPr>
          <w:rFonts w:ascii="Times New Roman" w:eastAsia="Calibri" w:hAnsi="Times New Roman" w:cs="Times New Roman"/>
          <w:sz w:val="24"/>
          <w:szCs w:val="24"/>
        </w:rPr>
        <w:t xml:space="preserve">. </w:t>
      </w:r>
      <w:r w:rsidR="00A027A0">
        <w:rPr>
          <w:rFonts w:ascii="Times New Roman" w:eastAsia="Calibri" w:hAnsi="Times New Roman" w:cs="Times New Roman"/>
          <w:sz w:val="24"/>
          <w:szCs w:val="24"/>
        </w:rPr>
        <w:t xml:space="preserve">Multivariable Cox regression modelling </w:t>
      </w:r>
      <w:r w:rsidR="00D97BF1">
        <w:rPr>
          <w:rFonts w:ascii="Times New Roman" w:eastAsia="Calibri" w:hAnsi="Times New Roman" w:cs="Times New Roman"/>
          <w:sz w:val="24"/>
          <w:szCs w:val="24"/>
        </w:rPr>
        <w:t xml:space="preserve">showed </w:t>
      </w:r>
      <w:r w:rsidR="00E6573B">
        <w:rPr>
          <w:rFonts w:ascii="Times New Roman" w:eastAsia="Calibri" w:hAnsi="Times New Roman" w:cs="Times New Roman"/>
          <w:sz w:val="24"/>
          <w:szCs w:val="24"/>
        </w:rPr>
        <w:t>PVD</w:t>
      </w:r>
      <w:r w:rsidR="00D97BF1">
        <w:rPr>
          <w:rFonts w:ascii="Times New Roman" w:eastAsia="Calibri" w:hAnsi="Times New Roman" w:cs="Times New Roman"/>
          <w:sz w:val="24"/>
          <w:szCs w:val="24"/>
        </w:rPr>
        <w:t xml:space="preserve"> (HR 3.04, </w:t>
      </w:r>
      <w:r w:rsidR="000B00F7">
        <w:rPr>
          <w:rFonts w:ascii="Times New Roman" w:eastAsia="Calibri" w:hAnsi="Times New Roman" w:cs="Times New Roman"/>
          <w:sz w:val="24"/>
          <w:szCs w:val="24"/>
        </w:rPr>
        <w:t xml:space="preserve">95% CI 1.37, 6.74, </w:t>
      </w:r>
      <w:r w:rsidR="00D97BF1">
        <w:rPr>
          <w:rFonts w:ascii="Times New Roman" w:eastAsia="Calibri" w:hAnsi="Times New Roman" w:cs="Times New Roman"/>
          <w:sz w:val="24"/>
          <w:szCs w:val="24"/>
        </w:rPr>
        <w:t>p=0.006) and obesity</w:t>
      </w:r>
      <w:r w:rsidR="001D79C1">
        <w:rPr>
          <w:rFonts w:ascii="Times New Roman" w:eastAsia="Calibri" w:hAnsi="Times New Roman" w:cs="Times New Roman"/>
          <w:sz w:val="24"/>
          <w:szCs w:val="24"/>
        </w:rPr>
        <w:t xml:space="preserve"> (BMI</w:t>
      </w:r>
      <w:r w:rsidR="005B3B15">
        <w:rPr>
          <w:rFonts w:ascii="Times New Roman" w:eastAsia="Calibri" w:hAnsi="Times New Roman" w:cs="Times New Roman"/>
          <w:sz w:val="24"/>
          <w:szCs w:val="24"/>
        </w:rPr>
        <w:t xml:space="preserve"> </w:t>
      </w:r>
      <w:r w:rsidR="005B3B15" w:rsidRPr="005B3B15">
        <w:rPr>
          <w:rFonts w:ascii="Times New Roman" w:eastAsia="Calibri" w:hAnsi="Times New Roman" w:cs="Times New Roman"/>
          <w:sz w:val="24"/>
          <w:szCs w:val="24"/>
        </w:rPr>
        <w:t>≥30.0</w:t>
      </w:r>
      <w:r w:rsidR="005B3B15">
        <w:rPr>
          <w:rFonts w:ascii="Times New Roman" w:eastAsia="Calibri" w:hAnsi="Times New Roman" w:cs="Times New Roman"/>
          <w:sz w:val="24"/>
          <w:szCs w:val="24"/>
        </w:rPr>
        <w:t>)</w:t>
      </w:r>
      <w:r w:rsidR="00D97BF1">
        <w:rPr>
          <w:rFonts w:ascii="Times New Roman" w:eastAsia="Calibri" w:hAnsi="Times New Roman" w:cs="Times New Roman"/>
          <w:sz w:val="24"/>
          <w:szCs w:val="24"/>
        </w:rPr>
        <w:t xml:space="preserve"> (HR 2.27, </w:t>
      </w:r>
      <w:r w:rsidR="000B00F7">
        <w:rPr>
          <w:rFonts w:ascii="Times New Roman" w:eastAsia="Calibri" w:hAnsi="Times New Roman" w:cs="Times New Roman"/>
          <w:sz w:val="24"/>
          <w:szCs w:val="24"/>
        </w:rPr>
        <w:t xml:space="preserve">95% CI 1.27, 4.06, </w:t>
      </w:r>
      <w:r w:rsidR="00D97BF1">
        <w:rPr>
          <w:rFonts w:ascii="Times New Roman" w:eastAsia="Calibri" w:hAnsi="Times New Roman" w:cs="Times New Roman"/>
          <w:sz w:val="24"/>
          <w:szCs w:val="24"/>
        </w:rPr>
        <w:t>p=0.006</w:t>
      </w:r>
      <w:r w:rsidR="000B00F7">
        <w:rPr>
          <w:rFonts w:ascii="Times New Roman" w:eastAsia="Calibri" w:hAnsi="Times New Roman" w:cs="Times New Roman"/>
          <w:sz w:val="24"/>
          <w:szCs w:val="24"/>
        </w:rPr>
        <w:t>,</w:t>
      </w:r>
      <w:r w:rsidR="00D97BF1">
        <w:rPr>
          <w:rFonts w:ascii="Times New Roman" w:eastAsia="Calibri" w:hAnsi="Times New Roman" w:cs="Times New Roman"/>
          <w:sz w:val="24"/>
          <w:szCs w:val="24"/>
        </w:rPr>
        <w:t xml:space="preserve"> compared with normal BMI</w:t>
      </w:r>
      <w:r w:rsidR="002C157F">
        <w:rPr>
          <w:rFonts w:ascii="Times New Roman" w:eastAsia="Calibri" w:hAnsi="Times New Roman" w:cs="Times New Roman"/>
          <w:sz w:val="24"/>
          <w:szCs w:val="24"/>
        </w:rPr>
        <w:t xml:space="preserve"> 18.5 – 24.9</w:t>
      </w:r>
      <w:r w:rsidR="00D97BF1">
        <w:rPr>
          <w:rFonts w:ascii="Times New Roman" w:eastAsia="Calibri" w:hAnsi="Times New Roman" w:cs="Times New Roman"/>
          <w:sz w:val="24"/>
          <w:szCs w:val="24"/>
        </w:rPr>
        <w:t>) to be</w:t>
      </w:r>
      <w:r w:rsidR="00A027A0">
        <w:rPr>
          <w:rFonts w:ascii="Times New Roman" w:eastAsia="Calibri" w:hAnsi="Times New Roman" w:cs="Times New Roman"/>
          <w:sz w:val="24"/>
          <w:szCs w:val="24"/>
        </w:rPr>
        <w:t xml:space="preserve"> independent risk factors for graft loss (Table 3).</w:t>
      </w:r>
      <w:r w:rsidR="00867777">
        <w:rPr>
          <w:rFonts w:ascii="Times New Roman" w:eastAsia="Calibri" w:hAnsi="Times New Roman" w:cs="Times New Roman"/>
          <w:sz w:val="24"/>
          <w:szCs w:val="24"/>
        </w:rPr>
        <w:t xml:space="preserve"> </w:t>
      </w:r>
      <w:r w:rsidR="00D042A8">
        <w:rPr>
          <w:rFonts w:ascii="Times New Roman" w:eastAsia="Calibri" w:hAnsi="Times New Roman" w:cs="Times New Roman"/>
          <w:sz w:val="24"/>
          <w:szCs w:val="24"/>
        </w:rPr>
        <w:t>The obesity variable was</w:t>
      </w:r>
      <w:r w:rsidR="009D769A">
        <w:rPr>
          <w:rFonts w:ascii="Times New Roman" w:eastAsia="Calibri" w:hAnsi="Times New Roman" w:cs="Times New Roman"/>
          <w:sz w:val="24"/>
          <w:szCs w:val="24"/>
        </w:rPr>
        <w:t xml:space="preserve"> explored further in the model by </w:t>
      </w:r>
      <w:r w:rsidR="006A548C">
        <w:rPr>
          <w:rFonts w:ascii="Times New Roman" w:eastAsia="Calibri" w:hAnsi="Times New Roman" w:cs="Times New Roman"/>
          <w:sz w:val="24"/>
          <w:szCs w:val="24"/>
        </w:rPr>
        <w:t>divid</w:t>
      </w:r>
      <w:r w:rsidR="009D769A">
        <w:rPr>
          <w:rFonts w:ascii="Times New Roman" w:eastAsia="Calibri" w:hAnsi="Times New Roman" w:cs="Times New Roman"/>
          <w:sz w:val="24"/>
          <w:szCs w:val="24"/>
        </w:rPr>
        <w:t>ing it</w:t>
      </w:r>
      <w:r w:rsidR="006A548C">
        <w:rPr>
          <w:rFonts w:ascii="Times New Roman" w:eastAsia="Calibri" w:hAnsi="Times New Roman" w:cs="Times New Roman"/>
          <w:sz w:val="24"/>
          <w:szCs w:val="24"/>
        </w:rPr>
        <w:t xml:space="preserve"> into </w:t>
      </w:r>
      <w:r w:rsidR="00C72E5D">
        <w:rPr>
          <w:rFonts w:ascii="Times New Roman" w:eastAsia="Calibri" w:hAnsi="Times New Roman" w:cs="Times New Roman"/>
          <w:sz w:val="24"/>
          <w:szCs w:val="24"/>
        </w:rPr>
        <w:t>class I</w:t>
      </w:r>
      <w:r w:rsidR="00833839">
        <w:rPr>
          <w:rFonts w:ascii="Times New Roman" w:eastAsia="Calibri" w:hAnsi="Times New Roman" w:cs="Times New Roman"/>
          <w:sz w:val="24"/>
          <w:szCs w:val="24"/>
        </w:rPr>
        <w:t xml:space="preserve"> and class II and above</w:t>
      </w:r>
      <w:r w:rsidR="000D509D">
        <w:rPr>
          <w:rFonts w:ascii="Times New Roman" w:eastAsia="Calibri" w:hAnsi="Times New Roman" w:cs="Times New Roman"/>
          <w:sz w:val="24"/>
          <w:szCs w:val="24"/>
        </w:rPr>
        <w:t xml:space="preserve"> </w:t>
      </w:r>
      <w:r w:rsidR="0089041E">
        <w:rPr>
          <w:rFonts w:ascii="Times New Roman" w:eastAsia="Calibri" w:hAnsi="Times New Roman" w:cs="Times New Roman"/>
          <w:sz w:val="24"/>
          <w:szCs w:val="24"/>
        </w:rPr>
        <w:t>(</w:t>
      </w:r>
      <w:r w:rsidR="00FF7C81">
        <w:rPr>
          <w:rFonts w:ascii="Times New Roman" w:eastAsia="Calibri" w:hAnsi="Times New Roman" w:cs="Times New Roman"/>
          <w:sz w:val="24"/>
          <w:szCs w:val="24"/>
        </w:rPr>
        <w:t>BMI 30</w:t>
      </w:r>
      <w:r w:rsidR="001A4CAE">
        <w:rPr>
          <w:rFonts w:ascii="Times New Roman" w:eastAsia="Calibri" w:hAnsi="Times New Roman" w:cs="Times New Roman"/>
          <w:sz w:val="24"/>
          <w:szCs w:val="24"/>
        </w:rPr>
        <w:t>.0 – 34.9</w:t>
      </w:r>
      <w:r w:rsidR="00833839">
        <w:rPr>
          <w:rFonts w:ascii="Times New Roman" w:eastAsia="Calibri" w:hAnsi="Times New Roman" w:cs="Times New Roman"/>
          <w:sz w:val="24"/>
          <w:szCs w:val="24"/>
        </w:rPr>
        <w:t xml:space="preserve"> </w:t>
      </w:r>
      <w:r w:rsidR="0084116A">
        <w:rPr>
          <w:rFonts w:ascii="Times New Roman" w:eastAsia="Calibri" w:hAnsi="Times New Roman" w:cs="Times New Roman"/>
          <w:sz w:val="24"/>
          <w:szCs w:val="24"/>
        </w:rPr>
        <w:t>and ≥</w:t>
      </w:r>
      <w:r w:rsidR="00833839">
        <w:rPr>
          <w:rFonts w:ascii="Times New Roman" w:eastAsia="Calibri" w:hAnsi="Times New Roman" w:cs="Times New Roman"/>
          <w:sz w:val="24"/>
          <w:szCs w:val="24"/>
        </w:rPr>
        <w:t>35</w:t>
      </w:r>
      <w:r w:rsidR="001A4CAE" w:rsidRPr="001A4CAE">
        <w:rPr>
          <w:rFonts w:ascii="Times New Roman" w:eastAsia="Calibri" w:hAnsi="Times New Roman" w:cs="Times New Roman"/>
          <w:sz w:val="24"/>
          <w:szCs w:val="24"/>
        </w:rPr>
        <w:t>.0</w:t>
      </w:r>
      <w:r w:rsidR="003479F2">
        <w:rPr>
          <w:rFonts w:ascii="Times New Roman" w:eastAsia="Calibri" w:hAnsi="Times New Roman" w:cs="Times New Roman"/>
          <w:sz w:val="24"/>
          <w:szCs w:val="24"/>
        </w:rPr>
        <w:t xml:space="preserve"> respectively</w:t>
      </w:r>
      <w:r w:rsidR="001A4CAE">
        <w:rPr>
          <w:rFonts w:ascii="Times New Roman" w:eastAsia="Calibri" w:hAnsi="Times New Roman" w:cs="Times New Roman"/>
          <w:sz w:val="24"/>
          <w:szCs w:val="24"/>
        </w:rPr>
        <w:t>)</w:t>
      </w:r>
      <w:r w:rsidR="00833839">
        <w:rPr>
          <w:rFonts w:ascii="Times New Roman" w:eastAsia="Calibri" w:hAnsi="Times New Roman" w:cs="Times New Roman"/>
          <w:sz w:val="24"/>
          <w:szCs w:val="24"/>
        </w:rPr>
        <w:t xml:space="preserve"> </w:t>
      </w:r>
      <w:r w:rsidR="00313322">
        <w:rPr>
          <w:rFonts w:ascii="Times New Roman" w:eastAsia="Calibri" w:hAnsi="Times New Roman" w:cs="Times New Roman"/>
          <w:sz w:val="24"/>
          <w:szCs w:val="24"/>
        </w:rPr>
        <w:t>(</w:t>
      </w:r>
      <w:r w:rsidR="0079477C">
        <w:rPr>
          <w:rFonts w:ascii="Times New Roman" w:eastAsia="Calibri" w:hAnsi="Times New Roman" w:cs="Times New Roman"/>
          <w:sz w:val="24"/>
          <w:szCs w:val="24"/>
        </w:rPr>
        <w:t>Supplem</w:t>
      </w:r>
      <w:r w:rsidR="00D041EE">
        <w:rPr>
          <w:rFonts w:ascii="Times New Roman" w:eastAsia="Calibri" w:hAnsi="Times New Roman" w:cs="Times New Roman"/>
          <w:sz w:val="24"/>
          <w:szCs w:val="24"/>
        </w:rPr>
        <w:t xml:space="preserve">entary </w:t>
      </w:r>
      <w:r w:rsidR="00284813">
        <w:rPr>
          <w:rFonts w:ascii="Times New Roman" w:eastAsia="Calibri" w:hAnsi="Times New Roman" w:cs="Times New Roman"/>
          <w:sz w:val="24"/>
          <w:szCs w:val="24"/>
        </w:rPr>
        <w:t>Table S</w:t>
      </w:r>
      <w:r w:rsidR="00000123">
        <w:rPr>
          <w:rFonts w:ascii="Times New Roman" w:eastAsia="Calibri" w:hAnsi="Times New Roman" w:cs="Times New Roman"/>
          <w:sz w:val="24"/>
          <w:szCs w:val="24"/>
        </w:rPr>
        <w:t>5</w:t>
      </w:r>
      <w:r w:rsidR="00313322">
        <w:rPr>
          <w:rFonts w:ascii="Times New Roman" w:eastAsia="Calibri" w:hAnsi="Times New Roman" w:cs="Times New Roman"/>
          <w:sz w:val="24"/>
          <w:szCs w:val="24"/>
        </w:rPr>
        <w:t>)</w:t>
      </w:r>
      <w:r w:rsidR="00A75857">
        <w:rPr>
          <w:rFonts w:ascii="Times New Roman" w:eastAsia="Calibri" w:hAnsi="Times New Roman" w:cs="Times New Roman"/>
          <w:sz w:val="24"/>
          <w:szCs w:val="24"/>
        </w:rPr>
        <w:t>.</w:t>
      </w:r>
      <w:r w:rsidR="00856F36">
        <w:rPr>
          <w:rFonts w:ascii="Times New Roman" w:eastAsia="Calibri" w:hAnsi="Times New Roman" w:cs="Times New Roman"/>
          <w:sz w:val="24"/>
          <w:szCs w:val="24"/>
        </w:rPr>
        <w:t xml:space="preserve"> There were too few patients with </w:t>
      </w:r>
      <w:r w:rsidR="00F0092D">
        <w:rPr>
          <w:rFonts w:ascii="Times New Roman" w:eastAsia="Calibri" w:hAnsi="Times New Roman" w:cs="Times New Roman"/>
          <w:sz w:val="24"/>
          <w:szCs w:val="24"/>
        </w:rPr>
        <w:t>obesity class III (</w:t>
      </w:r>
      <w:r w:rsidR="00856F36">
        <w:rPr>
          <w:rFonts w:ascii="Times New Roman" w:eastAsia="Calibri" w:hAnsi="Times New Roman" w:cs="Times New Roman"/>
          <w:sz w:val="24"/>
          <w:szCs w:val="24"/>
        </w:rPr>
        <w:t>BMI</w:t>
      </w:r>
      <w:r w:rsidR="00F0092D">
        <w:rPr>
          <w:rFonts w:ascii="Times New Roman" w:eastAsia="Calibri" w:hAnsi="Times New Roman" w:cs="Times New Roman"/>
          <w:sz w:val="24"/>
          <w:szCs w:val="24"/>
        </w:rPr>
        <w:t xml:space="preserve"> </w:t>
      </w:r>
      <w:r w:rsidR="00F0092D" w:rsidRPr="00F0092D">
        <w:rPr>
          <w:rFonts w:ascii="Times New Roman" w:eastAsia="Calibri" w:hAnsi="Times New Roman" w:cs="Times New Roman"/>
          <w:sz w:val="24"/>
          <w:szCs w:val="24"/>
        </w:rPr>
        <w:t>≥</w:t>
      </w:r>
      <w:r w:rsidR="00F0092D">
        <w:rPr>
          <w:rFonts w:ascii="Times New Roman" w:eastAsia="Calibri" w:hAnsi="Times New Roman" w:cs="Times New Roman"/>
          <w:sz w:val="24"/>
          <w:szCs w:val="24"/>
        </w:rPr>
        <w:t>40</w:t>
      </w:r>
      <w:r w:rsidR="00F0092D" w:rsidRPr="00F0092D">
        <w:rPr>
          <w:rFonts w:ascii="Times New Roman" w:eastAsia="Calibri" w:hAnsi="Times New Roman" w:cs="Times New Roman"/>
          <w:sz w:val="24"/>
          <w:szCs w:val="24"/>
        </w:rPr>
        <w:t>.0</w:t>
      </w:r>
      <w:r w:rsidR="00F0092D">
        <w:rPr>
          <w:rFonts w:ascii="Times New Roman" w:eastAsia="Calibri" w:hAnsi="Times New Roman" w:cs="Times New Roman"/>
          <w:sz w:val="24"/>
          <w:szCs w:val="24"/>
        </w:rPr>
        <w:t xml:space="preserve">) </w:t>
      </w:r>
      <w:r w:rsidR="005D233F">
        <w:rPr>
          <w:rFonts w:ascii="Times New Roman" w:eastAsia="Calibri" w:hAnsi="Times New Roman" w:cs="Times New Roman"/>
          <w:sz w:val="24"/>
          <w:szCs w:val="24"/>
        </w:rPr>
        <w:t xml:space="preserve">(n=7) </w:t>
      </w:r>
      <w:r w:rsidR="00F0092D">
        <w:rPr>
          <w:rFonts w:ascii="Times New Roman" w:eastAsia="Calibri" w:hAnsi="Times New Roman" w:cs="Times New Roman"/>
          <w:sz w:val="24"/>
          <w:szCs w:val="24"/>
        </w:rPr>
        <w:t xml:space="preserve">to include this as a </w:t>
      </w:r>
      <w:r w:rsidR="005D233F">
        <w:rPr>
          <w:rFonts w:ascii="Times New Roman" w:eastAsia="Calibri" w:hAnsi="Times New Roman" w:cs="Times New Roman"/>
          <w:sz w:val="24"/>
          <w:szCs w:val="24"/>
        </w:rPr>
        <w:t>separate category</w:t>
      </w:r>
      <w:r w:rsidR="00313322">
        <w:rPr>
          <w:rFonts w:ascii="Times New Roman" w:eastAsia="Calibri" w:hAnsi="Times New Roman" w:cs="Times New Roman"/>
          <w:sz w:val="24"/>
          <w:szCs w:val="24"/>
        </w:rPr>
        <w:t xml:space="preserve">. </w:t>
      </w:r>
      <w:r w:rsidR="003479F2">
        <w:rPr>
          <w:rFonts w:ascii="Times New Roman" w:eastAsia="Calibri" w:hAnsi="Times New Roman" w:cs="Times New Roman"/>
          <w:sz w:val="24"/>
          <w:szCs w:val="24"/>
        </w:rPr>
        <w:t>Th</w:t>
      </w:r>
      <w:r w:rsidR="006212E7">
        <w:rPr>
          <w:rFonts w:ascii="Times New Roman" w:eastAsia="Calibri" w:hAnsi="Times New Roman" w:cs="Times New Roman"/>
          <w:sz w:val="24"/>
          <w:szCs w:val="24"/>
        </w:rPr>
        <w:t>e</w:t>
      </w:r>
      <w:r w:rsidR="009859AA">
        <w:rPr>
          <w:rFonts w:ascii="Times New Roman" w:eastAsia="Calibri" w:hAnsi="Times New Roman" w:cs="Times New Roman"/>
          <w:sz w:val="24"/>
          <w:szCs w:val="24"/>
        </w:rPr>
        <w:t xml:space="preserve">re was no </w:t>
      </w:r>
      <w:r w:rsidR="008870C7">
        <w:rPr>
          <w:rFonts w:ascii="Times New Roman" w:eastAsia="Calibri" w:hAnsi="Times New Roman" w:cs="Times New Roman"/>
          <w:sz w:val="24"/>
          <w:szCs w:val="24"/>
        </w:rPr>
        <w:t>significant variation in t</w:t>
      </w:r>
      <w:r w:rsidR="009859AA">
        <w:rPr>
          <w:rFonts w:ascii="Times New Roman" w:eastAsia="Calibri" w:hAnsi="Times New Roman" w:cs="Times New Roman"/>
          <w:sz w:val="24"/>
          <w:szCs w:val="24"/>
        </w:rPr>
        <w:t>he</w:t>
      </w:r>
      <w:r w:rsidR="00AD05A2">
        <w:rPr>
          <w:rFonts w:ascii="Times New Roman" w:eastAsia="Calibri" w:hAnsi="Times New Roman" w:cs="Times New Roman"/>
          <w:sz w:val="24"/>
          <w:szCs w:val="24"/>
        </w:rPr>
        <w:t xml:space="preserve"> risk of graft failure </w:t>
      </w:r>
      <w:r w:rsidR="00A94B0F">
        <w:rPr>
          <w:rFonts w:ascii="Times New Roman" w:eastAsia="Calibri" w:hAnsi="Times New Roman" w:cs="Times New Roman"/>
          <w:sz w:val="24"/>
          <w:szCs w:val="24"/>
        </w:rPr>
        <w:t xml:space="preserve">for </w:t>
      </w:r>
      <w:r w:rsidR="00A8199C">
        <w:rPr>
          <w:rFonts w:ascii="Times New Roman" w:eastAsia="Calibri" w:hAnsi="Times New Roman" w:cs="Times New Roman"/>
          <w:sz w:val="24"/>
          <w:szCs w:val="24"/>
        </w:rPr>
        <w:t>the</w:t>
      </w:r>
      <w:r w:rsidR="006212E7">
        <w:rPr>
          <w:rFonts w:ascii="Times New Roman" w:eastAsia="Calibri" w:hAnsi="Times New Roman" w:cs="Times New Roman"/>
          <w:sz w:val="24"/>
          <w:szCs w:val="24"/>
        </w:rPr>
        <w:t xml:space="preserve"> </w:t>
      </w:r>
      <w:r w:rsidR="00A94B0F">
        <w:rPr>
          <w:rFonts w:ascii="Times New Roman" w:eastAsia="Calibri" w:hAnsi="Times New Roman" w:cs="Times New Roman"/>
          <w:sz w:val="24"/>
          <w:szCs w:val="24"/>
        </w:rPr>
        <w:t xml:space="preserve">different </w:t>
      </w:r>
      <w:r w:rsidR="003D15F7">
        <w:rPr>
          <w:rFonts w:ascii="Times New Roman" w:eastAsia="Calibri" w:hAnsi="Times New Roman" w:cs="Times New Roman"/>
          <w:sz w:val="24"/>
          <w:szCs w:val="24"/>
        </w:rPr>
        <w:t>cl</w:t>
      </w:r>
      <w:r w:rsidR="003A7A45">
        <w:rPr>
          <w:rFonts w:ascii="Times New Roman" w:eastAsia="Calibri" w:hAnsi="Times New Roman" w:cs="Times New Roman"/>
          <w:sz w:val="24"/>
          <w:szCs w:val="24"/>
        </w:rPr>
        <w:t>asses of obesity</w:t>
      </w:r>
      <w:r w:rsidR="00D619F4">
        <w:rPr>
          <w:rFonts w:ascii="Times New Roman" w:eastAsia="Calibri" w:hAnsi="Times New Roman" w:cs="Times New Roman"/>
          <w:sz w:val="24"/>
          <w:szCs w:val="24"/>
        </w:rPr>
        <w:t>,</w:t>
      </w:r>
      <w:r w:rsidR="003D15F7">
        <w:rPr>
          <w:rFonts w:ascii="Times New Roman" w:eastAsia="Calibri" w:hAnsi="Times New Roman" w:cs="Times New Roman"/>
          <w:sz w:val="24"/>
          <w:szCs w:val="24"/>
        </w:rPr>
        <w:t xml:space="preserve"> </w:t>
      </w:r>
      <w:r w:rsidR="00A40806">
        <w:rPr>
          <w:rFonts w:ascii="Times New Roman" w:eastAsia="Calibri" w:hAnsi="Times New Roman" w:cs="Times New Roman"/>
          <w:sz w:val="24"/>
          <w:szCs w:val="24"/>
        </w:rPr>
        <w:t>t</w:t>
      </w:r>
      <w:r w:rsidR="002E72E7">
        <w:rPr>
          <w:rFonts w:ascii="Times New Roman" w:eastAsia="Calibri" w:hAnsi="Times New Roman" w:cs="Times New Roman"/>
          <w:sz w:val="24"/>
          <w:szCs w:val="24"/>
        </w:rPr>
        <w:t>herefore</w:t>
      </w:r>
      <w:r w:rsidR="00C30F20">
        <w:rPr>
          <w:rFonts w:ascii="Times New Roman" w:eastAsia="Calibri" w:hAnsi="Times New Roman" w:cs="Times New Roman"/>
          <w:sz w:val="24"/>
          <w:szCs w:val="24"/>
        </w:rPr>
        <w:t xml:space="preserve"> </w:t>
      </w:r>
      <w:r w:rsidR="00AE01AB">
        <w:rPr>
          <w:rFonts w:ascii="Times New Roman" w:eastAsia="Calibri" w:hAnsi="Times New Roman" w:cs="Times New Roman"/>
          <w:sz w:val="24"/>
          <w:szCs w:val="24"/>
        </w:rPr>
        <w:t>the broader</w:t>
      </w:r>
      <w:r w:rsidR="00907378">
        <w:rPr>
          <w:rFonts w:ascii="Times New Roman" w:eastAsia="Calibri" w:hAnsi="Times New Roman" w:cs="Times New Roman"/>
          <w:sz w:val="24"/>
          <w:szCs w:val="24"/>
        </w:rPr>
        <w:t xml:space="preserve"> category of obesity (</w:t>
      </w:r>
      <w:r w:rsidR="00907378" w:rsidRPr="00907378">
        <w:rPr>
          <w:rFonts w:ascii="Times New Roman" w:eastAsia="Calibri" w:hAnsi="Times New Roman" w:cs="Times New Roman"/>
          <w:sz w:val="24"/>
          <w:szCs w:val="24"/>
        </w:rPr>
        <w:t>BMI ≥30.0</w:t>
      </w:r>
      <w:r w:rsidR="00907378">
        <w:rPr>
          <w:rFonts w:ascii="Times New Roman" w:eastAsia="Calibri" w:hAnsi="Times New Roman" w:cs="Times New Roman"/>
          <w:sz w:val="24"/>
          <w:szCs w:val="24"/>
        </w:rPr>
        <w:t>) was retained in the main model</w:t>
      </w:r>
      <w:r w:rsidR="00051EAB">
        <w:rPr>
          <w:rFonts w:ascii="Times New Roman" w:eastAsia="Calibri" w:hAnsi="Times New Roman" w:cs="Times New Roman"/>
          <w:sz w:val="24"/>
          <w:szCs w:val="24"/>
        </w:rPr>
        <w:t xml:space="preserve"> (Table 3)</w:t>
      </w:r>
      <w:r w:rsidR="00907378">
        <w:rPr>
          <w:rFonts w:ascii="Times New Roman" w:eastAsia="Calibri" w:hAnsi="Times New Roman" w:cs="Times New Roman"/>
          <w:sz w:val="24"/>
          <w:szCs w:val="24"/>
        </w:rPr>
        <w:t xml:space="preserve">. </w:t>
      </w:r>
      <w:r w:rsidR="00EA247F">
        <w:rPr>
          <w:rFonts w:ascii="Times New Roman" w:eastAsia="Calibri" w:hAnsi="Times New Roman" w:cs="Times New Roman"/>
          <w:sz w:val="24"/>
          <w:szCs w:val="24"/>
        </w:rPr>
        <w:t>No</w:t>
      </w:r>
      <w:r w:rsidR="00D97BF1">
        <w:rPr>
          <w:rFonts w:ascii="Times New Roman" w:eastAsia="Calibri" w:hAnsi="Times New Roman" w:cs="Times New Roman"/>
          <w:sz w:val="24"/>
          <w:szCs w:val="24"/>
        </w:rPr>
        <w:t xml:space="preserve"> centre effect on graft survival</w:t>
      </w:r>
      <w:r w:rsidR="00752ABA">
        <w:rPr>
          <w:rFonts w:ascii="Times New Roman" w:eastAsia="Calibri" w:hAnsi="Times New Roman" w:cs="Times New Roman"/>
          <w:sz w:val="24"/>
          <w:szCs w:val="24"/>
        </w:rPr>
        <w:t xml:space="preserve"> </w:t>
      </w:r>
      <w:r w:rsidR="00EA247F">
        <w:rPr>
          <w:rFonts w:ascii="Times New Roman" w:eastAsia="Calibri" w:hAnsi="Times New Roman" w:cs="Times New Roman"/>
          <w:sz w:val="24"/>
          <w:szCs w:val="24"/>
        </w:rPr>
        <w:t xml:space="preserve">was found </w:t>
      </w:r>
      <w:r w:rsidR="00752ABA">
        <w:rPr>
          <w:rFonts w:ascii="Times New Roman" w:eastAsia="Calibri" w:hAnsi="Times New Roman" w:cs="Times New Roman"/>
          <w:sz w:val="24"/>
          <w:szCs w:val="24"/>
        </w:rPr>
        <w:t xml:space="preserve">when </w:t>
      </w:r>
      <w:r w:rsidR="00EA247F">
        <w:rPr>
          <w:rFonts w:ascii="Times New Roman" w:eastAsia="Calibri" w:hAnsi="Times New Roman" w:cs="Times New Roman"/>
          <w:sz w:val="24"/>
          <w:szCs w:val="24"/>
        </w:rPr>
        <w:t>modelling</w:t>
      </w:r>
      <w:r w:rsidR="00752ABA">
        <w:rPr>
          <w:rFonts w:ascii="Times New Roman" w:eastAsia="Calibri" w:hAnsi="Times New Roman" w:cs="Times New Roman"/>
          <w:sz w:val="24"/>
          <w:szCs w:val="24"/>
        </w:rPr>
        <w:t xml:space="preserve"> centre as a random effect </w:t>
      </w:r>
      <w:r w:rsidR="00D97BF1">
        <w:rPr>
          <w:rFonts w:ascii="Times New Roman" w:eastAsia="Calibri" w:hAnsi="Times New Roman" w:cs="Times New Roman"/>
          <w:sz w:val="24"/>
          <w:szCs w:val="24"/>
        </w:rPr>
        <w:t>(</w:t>
      </w:r>
      <w:r w:rsidR="002C27B5" w:rsidRPr="002C27B5">
        <w:rPr>
          <w:rFonts w:ascii="Times New Roman" w:eastAsia="Calibri" w:hAnsi="Times New Roman" w:cs="Times New Roman"/>
          <w:sz w:val="24"/>
          <w:szCs w:val="24"/>
        </w:rPr>
        <w:t>difference in -2LogL</w:t>
      </w:r>
      <w:r w:rsidR="005F34B5">
        <w:rPr>
          <w:rFonts w:ascii="Times New Roman" w:eastAsia="Calibri" w:hAnsi="Times New Roman" w:cs="Times New Roman"/>
          <w:sz w:val="24"/>
          <w:szCs w:val="24"/>
        </w:rPr>
        <w:t>=</w:t>
      </w:r>
      <w:r w:rsidR="00D41383">
        <w:rPr>
          <w:rFonts w:ascii="Times New Roman" w:eastAsia="Calibri" w:hAnsi="Times New Roman" w:cs="Times New Roman"/>
          <w:sz w:val="24"/>
          <w:szCs w:val="24"/>
        </w:rPr>
        <w:t xml:space="preserve">0.23, df=1, </w:t>
      </w:r>
      <w:r w:rsidR="00D97BF1">
        <w:rPr>
          <w:rFonts w:ascii="Times New Roman" w:eastAsia="Calibri" w:hAnsi="Times New Roman" w:cs="Times New Roman"/>
          <w:sz w:val="24"/>
          <w:szCs w:val="24"/>
        </w:rPr>
        <w:t>p=0.632).</w:t>
      </w:r>
      <w:r w:rsidR="00752ABA">
        <w:rPr>
          <w:rFonts w:ascii="Times New Roman" w:eastAsia="Calibri" w:hAnsi="Times New Roman" w:cs="Times New Roman"/>
          <w:sz w:val="24"/>
          <w:szCs w:val="24"/>
        </w:rPr>
        <w:t xml:space="preserve"> Among patients with </w:t>
      </w:r>
      <w:r w:rsidR="00E6573B">
        <w:rPr>
          <w:rFonts w:ascii="Times New Roman" w:eastAsia="Calibri" w:hAnsi="Times New Roman" w:cs="Times New Roman"/>
          <w:sz w:val="24"/>
          <w:szCs w:val="24"/>
        </w:rPr>
        <w:t>PVD</w:t>
      </w:r>
      <w:r w:rsidR="00752ABA">
        <w:rPr>
          <w:rFonts w:ascii="Times New Roman" w:eastAsia="Calibri" w:hAnsi="Times New Roman" w:cs="Times New Roman"/>
          <w:sz w:val="24"/>
          <w:szCs w:val="24"/>
        </w:rPr>
        <w:t>, the risk of graft fa</w:t>
      </w:r>
      <w:r w:rsidR="00986A09">
        <w:rPr>
          <w:rFonts w:ascii="Times New Roman" w:eastAsia="Calibri" w:hAnsi="Times New Roman" w:cs="Times New Roman"/>
          <w:sz w:val="24"/>
          <w:szCs w:val="24"/>
        </w:rPr>
        <w:t xml:space="preserve">ilure was highest in the first </w:t>
      </w:r>
      <w:r w:rsidR="00063600">
        <w:rPr>
          <w:rFonts w:ascii="Times New Roman" w:eastAsia="Calibri" w:hAnsi="Times New Roman" w:cs="Times New Roman"/>
          <w:sz w:val="24"/>
          <w:szCs w:val="24"/>
        </w:rPr>
        <w:t>ten</w:t>
      </w:r>
      <w:r w:rsidR="00752ABA">
        <w:rPr>
          <w:rFonts w:ascii="Times New Roman" w:eastAsia="Calibri" w:hAnsi="Times New Roman" w:cs="Times New Roman"/>
          <w:sz w:val="24"/>
          <w:szCs w:val="24"/>
        </w:rPr>
        <w:t xml:space="preserve"> days following transplantation, as demonstrated by the initial steep drop in the survival curve before the more gradual decline (Figure 2A)</w:t>
      </w:r>
      <w:r w:rsidR="00135083">
        <w:rPr>
          <w:rFonts w:ascii="Times New Roman" w:eastAsia="Calibri" w:hAnsi="Times New Roman" w:cs="Times New Roman"/>
          <w:sz w:val="24"/>
          <w:szCs w:val="24"/>
        </w:rPr>
        <w:t>;</w:t>
      </w:r>
      <w:r w:rsidR="00986A09">
        <w:rPr>
          <w:rFonts w:ascii="Times New Roman" w:eastAsia="Calibri" w:hAnsi="Times New Roman" w:cs="Times New Roman"/>
          <w:sz w:val="24"/>
          <w:szCs w:val="24"/>
        </w:rPr>
        <w:t xml:space="preserve"> </w:t>
      </w:r>
      <w:r w:rsidR="005E67B6">
        <w:rPr>
          <w:rFonts w:ascii="Times New Roman" w:eastAsia="Calibri" w:hAnsi="Times New Roman" w:cs="Times New Roman"/>
          <w:sz w:val="24"/>
          <w:szCs w:val="24"/>
        </w:rPr>
        <w:t xml:space="preserve">85.7% graft failures </w:t>
      </w:r>
      <w:r w:rsidR="00E6573B">
        <w:rPr>
          <w:rFonts w:ascii="Times New Roman" w:eastAsia="Calibri" w:hAnsi="Times New Roman" w:cs="Times New Roman"/>
          <w:sz w:val="24"/>
          <w:szCs w:val="24"/>
        </w:rPr>
        <w:t xml:space="preserve">in the PVD group </w:t>
      </w:r>
      <w:r w:rsidR="001C547A">
        <w:rPr>
          <w:rFonts w:ascii="Times New Roman" w:eastAsia="Calibri" w:hAnsi="Times New Roman" w:cs="Times New Roman"/>
          <w:sz w:val="24"/>
          <w:szCs w:val="24"/>
        </w:rPr>
        <w:t>occurred during</w:t>
      </w:r>
      <w:r w:rsidR="005E67B6">
        <w:rPr>
          <w:rFonts w:ascii="Times New Roman" w:eastAsia="Calibri" w:hAnsi="Times New Roman" w:cs="Times New Roman"/>
          <w:sz w:val="24"/>
          <w:szCs w:val="24"/>
        </w:rPr>
        <w:t xml:space="preserve"> this </w:t>
      </w:r>
      <w:r w:rsidR="00112C02">
        <w:rPr>
          <w:rFonts w:ascii="Times New Roman" w:eastAsia="Calibri" w:hAnsi="Times New Roman" w:cs="Times New Roman"/>
          <w:sz w:val="24"/>
          <w:szCs w:val="24"/>
        </w:rPr>
        <w:t>early post-operative period, compared with 26.9% among p</w:t>
      </w:r>
      <w:r w:rsidR="0018531E">
        <w:rPr>
          <w:rFonts w:ascii="Times New Roman" w:eastAsia="Calibri" w:hAnsi="Times New Roman" w:cs="Times New Roman"/>
          <w:sz w:val="24"/>
          <w:szCs w:val="24"/>
        </w:rPr>
        <w:t xml:space="preserve">atients without </w:t>
      </w:r>
      <w:r w:rsidR="00E6573B">
        <w:rPr>
          <w:rFonts w:ascii="Times New Roman" w:eastAsia="Calibri" w:hAnsi="Times New Roman" w:cs="Times New Roman"/>
          <w:sz w:val="24"/>
          <w:szCs w:val="24"/>
        </w:rPr>
        <w:t>PVD</w:t>
      </w:r>
      <w:r w:rsidR="00112C02">
        <w:rPr>
          <w:rFonts w:ascii="Times New Roman" w:eastAsia="Calibri" w:hAnsi="Times New Roman" w:cs="Times New Roman"/>
          <w:sz w:val="24"/>
          <w:szCs w:val="24"/>
        </w:rPr>
        <w:t xml:space="preserve">. </w:t>
      </w:r>
      <w:r w:rsidR="0018531E">
        <w:rPr>
          <w:rFonts w:ascii="Times New Roman" w:eastAsia="Calibri" w:hAnsi="Times New Roman" w:cs="Times New Roman"/>
          <w:sz w:val="24"/>
          <w:szCs w:val="24"/>
        </w:rPr>
        <w:t>In contrast, the impact of o</w:t>
      </w:r>
      <w:r w:rsidR="00945BE3">
        <w:rPr>
          <w:rFonts w:ascii="Times New Roman" w:eastAsia="Calibri" w:hAnsi="Times New Roman" w:cs="Times New Roman"/>
          <w:sz w:val="24"/>
          <w:szCs w:val="24"/>
        </w:rPr>
        <w:t>besity on graft survival followed</w:t>
      </w:r>
      <w:r w:rsidR="001C547A">
        <w:rPr>
          <w:rFonts w:ascii="Times New Roman" w:eastAsia="Calibri" w:hAnsi="Times New Roman" w:cs="Times New Roman"/>
          <w:sz w:val="24"/>
          <w:szCs w:val="24"/>
        </w:rPr>
        <w:t xml:space="preserve"> a more</w:t>
      </w:r>
      <w:r w:rsidR="0018531E">
        <w:rPr>
          <w:rFonts w:ascii="Times New Roman" w:eastAsia="Calibri" w:hAnsi="Times New Roman" w:cs="Times New Roman"/>
          <w:sz w:val="24"/>
          <w:szCs w:val="24"/>
        </w:rPr>
        <w:t xml:space="preserve"> gradual decline over the </w:t>
      </w:r>
      <w:r w:rsidR="00135083">
        <w:rPr>
          <w:rFonts w:ascii="Times New Roman" w:eastAsia="Calibri" w:hAnsi="Times New Roman" w:cs="Times New Roman"/>
          <w:sz w:val="24"/>
          <w:szCs w:val="24"/>
        </w:rPr>
        <w:t>two</w:t>
      </w:r>
      <w:r w:rsidR="007659EB">
        <w:rPr>
          <w:rFonts w:ascii="Times New Roman" w:eastAsia="Calibri" w:hAnsi="Times New Roman" w:cs="Times New Roman"/>
          <w:sz w:val="24"/>
          <w:szCs w:val="24"/>
        </w:rPr>
        <w:t>-year</w:t>
      </w:r>
      <w:r w:rsidR="0018531E">
        <w:rPr>
          <w:rFonts w:ascii="Times New Roman" w:eastAsia="Calibri" w:hAnsi="Times New Roman" w:cs="Times New Roman"/>
          <w:sz w:val="24"/>
          <w:szCs w:val="24"/>
        </w:rPr>
        <w:t xml:space="preserve"> period (Figure 2B). </w:t>
      </w:r>
      <w:r w:rsidR="00736FA8">
        <w:rPr>
          <w:rFonts w:ascii="Times New Roman" w:eastAsia="Calibri" w:hAnsi="Times New Roman" w:cs="Times New Roman"/>
          <w:sz w:val="24"/>
          <w:szCs w:val="24"/>
        </w:rPr>
        <w:t xml:space="preserve">Unadjusted </w:t>
      </w:r>
      <w:r w:rsidR="00135083">
        <w:rPr>
          <w:rFonts w:ascii="Times New Roman" w:eastAsia="Calibri" w:hAnsi="Times New Roman" w:cs="Times New Roman"/>
          <w:sz w:val="24"/>
          <w:szCs w:val="24"/>
        </w:rPr>
        <w:t>two</w:t>
      </w:r>
      <w:r w:rsidR="007659EB">
        <w:rPr>
          <w:rFonts w:ascii="Times New Roman" w:eastAsia="Calibri" w:hAnsi="Times New Roman" w:cs="Times New Roman"/>
          <w:sz w:val="24"/>
          <w:szCs w:val="24"/>
        </w:rPr>
        <w:t>-year</w:t>
      </w:r>
      <w:r w:rsidR="00736FA8">
        <w:rPr>
          <w:rFonts w:ascii="Times New Roman" w:eastAsia="Calibri" w:hAnsi="Times New Roman" w:cs="Times New Roman"/>
          <w:sz w:val="24"/>
          <w:szCs w:val="24"/>
        </w:rPr>
        <w:t xml:space="preserve"> graft survival estimates for patients with and without </w:t>
      </w:r>
      <w:r w:rsidR="00E6573B">
        <w:rPr>
          <w:rFonts w:ascii="Times New Roman" w:eastAsia="Calibri" w:hAnsi="Times New Roman" w:cs="Times New Roman"/>
          <w:sz w:val="24"/>
          <w:szCs w:val="24"/>
        </w:rPr>
        <w:t>PVD</w:t>
      </w:r>
      <w:r w:rsidR="0018531E" w:rsidRPr="0018531E">
        <w:rPr>
          <w:rFonts w:ascii="Times New Roman" w:eastAsia="Calibri" w:hAnsi="Times New Roman" w:cs="Times New Roman"/>
          <w:sz w:val="24"/>
          <w:szCs w:val="24"/>
        </w:rPr>
        <w:t xml:space="preserve"> an</w:t>
      </w:r>
      <w:r w:rsidR="00736FA8">
        <w:rPr>
          <w:rFonts w:ascii="Times New Roman" w:eastAsia="Calibri" w:hAnsi="Times New Roman" w:cs="Times New Roman"/>
          <w:sz w:val="24"/>
          <w:szCs w:val="24"/>
        </w:rPr>
        <w:t>d obesity are shown in Table 4</w:t>
      </w:r>
      <w:r w:rsidR="0018531E" w:rsidRPr="0018531E">
        <w:rPr>
          <w:rFonts w:ascii="Times New Roman" w:eastAsia="Calibri" w:hAnsi="Times New Roman" w:cs="Times New Roman"/>
          <w:sz w:val="24"/>
          <w:szCs w:val="24"/>
        </w:rPr>
        <w:t>.</w:t>
      </w:r>
      <w:r w:rsidR="000E5825">
        <w:rPr>
          <w:rFonts w:ascii="Times New Roman" w:eastAsia="Calibri" w:hAnsi="Times New Roman" w:cs="Times New Roman"/>
          <w:sz w:val="24"/>
          <w:szCs w:val="24"/>
        </w:rPr>
        <w:t xml:space="preserve"> The ARD for </w:t>
      </w:r>
      <w:r w:rsidR="0049527E">
        <w:rPr>
          <w:rFonts w:ascii="Times New Roman" w:eastAsia="Calibri" w:hAnsi="Times New Roman" w:cs="Times New Roman"/>
          <w:sz w:val="24"/>
          <w:szCs w:val="24"/>
        </w:rPr>
        <w:t xml:space="preserve">PVD was </w:t>
      </w:r>
      <w:r w:rsidR="007B14BB">
        <w:rPr>
          <w:rFonts w:ascii="Times New Roman" w:eastAsia="Calibri" w:hAnsi="Times New Roman" w:cs="Times New Roman"/>
          <w:sz w:val="24"/>
          <w:szCs w:val="24"/>
        </w:rPr>
        <w:t>0.10</w:t>
      </w:r>
      <w:r w:rsidR="00F87911">
        <w:rPr>
          <w:rFonts w:ascii="Times New Roman" w:eastAsia="Calibri" w:hAnsi="Times New Roman" w:cs="Times New Roman"/>
          <w:sz w:val="24"/>
          <w:szCs w:val="24"/>
        </w:rPr>
        <w:t>4</w:t>
      </w:r>
      <w:r w:rsidR="007B14BB">
        <w:rPr>
          <w:rFonts w:ascii="Times New Roman" w:eastAsia="Calibri" w:hAnsi="Times New Roman" w:cs="Times New Roman"/>
          <w:sz w:val="24"/>
          <w:szCs w:val="24"/>
        </w:rPr>
        <w:t xml:space="preserve"> (SE</w:t>
      </w:r>
      <w:r w:rsidR="00F72AE4">
        <w:rPr>
          <w:rFonts w:ascii="Times New Roman" w:eastAsia="Calibri" w:hAnsi="Times New Roman" w:cs="Times New Roman"/>
          <w:sz w:val="24"/>
          <w:szCs w:val="24"/>
        </w:rPr>
        <w:t xml:space="preserve"> 0.0</w:t>
      </w:r>
      <w:r w:rsidR="00272C5D">
        <w:rPr>
          <w:rFonts w:ascii="Times New Roman" w:eastAsia="Calibri" w:hAnsi="Times New Roman" w:cs="Times New Roman"/>
          <w:sz w:val="24"/>
          <w:szCs w:val="24"/>
        </w:rPr>
        <w:t>58</w:t>
      </w:r>
      <w:r w:rsidR="00F72AE4">
        <w:rPr>
          <w:rFonts w:ascii="Times New Roman" w:eastAsia="Calibri" w:hAnsi="Times New Roman" w:cs="Times New Roman"/>
          <w:sz w:val="24"/>
          <w:szCs w:val="24"/>
        </w:rPr>
        <w:t xml:space="preserve">) and </w:t>
      </w:r>
      <w:r w:rsidR="00272C5D">
        <w:rPr>
          <w:rFonts w:ascii="Times New Roman" w:eastAsia="Calibri" w:hAnsi="Times New Roman" w:cs="Times New Roman"/>
          <w:sz w:val="24"/>
          <w:szCs w:val="24"/>
        </w:rPr>
        <w:t>f</w:t>
      </w:r>
      <w:r w:rsidR="00FD2938">
        <w:rPr>
          <w:rFonts w:ascii="Times New Roman" w:eastAsia="Calibri" w:hAnsi="Times New Roman" w:cs="Times New Roman"/>
          <w:sz w:val="24"/>
          <w:szCs w:val="24"/>
        </w:rPr>
        <w:t xml:space="preserve">or obesity </w:t>
      </w:r>
      <w:r w:rsidR="003125F6">
        <w:rPr>
          <w:rFonts w:ascii="Times New Roman" w:eastAsia="Calibri" w:hAnsi="Times New Roman" w:cs="Times New Roman"/>
          <w:sz w:val="24"/>
          <w:szCs w:val="24"/>
        </w:rPr>
        <w:t xml:space="preserve">was </w:t>
      </w:r>
      <w:r w:rsidR="00A675A6">
        <w:rPr>
          <w:rFonts w:ascii="Times New Roman" w:eastAsia="Calibri" w:hAnsi="Times New Roman" w:cs="Times New Roman"/>
          <w:sz w:val="24"/>
          <w:szCs w:val="24"/>
        </w:rPr>
        <w:t>0.06</w:t>
      </w:r>
      <w:r w:rsidR="00272C5D">
        <w:rPr>
          <w:rFonts w:ascii="Times New Roman" w:eastAsia="Calibri" w:hAnsi="Times New Roman" w:cs="Times New Roman"/>
          <w:sz w:val="24"/>
          <w:szCs w:val="24"/>
        </w:rPr>
        <w:t>0</w:t>
      </w:r>
      <w:r w:rsidR="00A675A6">
        <w:rPr>
          <w:rFonts w:ascii="Times New Roman" w:eastAsia="Calibri" w:hAnsi="Times New Roman" w:cs="Times New Roman"/>
          <w:sz w:val="24"/>
          <w:szCs w:val="24"/>
        </w:rPr>
        <w:t xml:space="preserve"> (SE </w:t>
      </w:r>
      <w:r w:rsidR="009F570E">
        <w:rPr>
          <w:rFonts w:ascii="Times New Roman" w:eastAsia="Calibri" w:hAnsi="Times New Roman" w:cs="Times New Roman"/>
          <w:sz w:val="24"/>
          <w:szCs w:val="24"/>
        </w:rPr>
        <w:t>0.0</w:t>
      </w:r>
      <w:r w:rsidR="00272C5D">
        <w:rPr>
          <w:rFonts w:ascii="Times New Roman" w:eastAsia="Calibri" w:hAnsi="Times New Roman" w:cs="Times New Roman"/>
          <w:sz w:val="24"/>
          <w:szCs w:val="24"/>
        </w:rPr>
        <w:t>29)</w:t>
      </w:r>
      <w:r w:rsidR="00C2641C">
        <w:rPr>
          <w:rFonts w:ascii="Times New Roman" w:eastAsia="Calibri" w:hAnsi="Times New Roman" w:cs="Times New Roman"/>
          <w:sz w:val="24"/>
          <w:szCs w:val="24"/>
        </w:rPr>
        <w:t>.</w:t>
      </w:r>
      <w:r w:rsidR="003448C4">
        <w:rPr>
          <w:rFonts w:ascii="Times New Roman" w:eastAsia="Calibri" w:hAnsi="Times New Roman" w:cs="Times New Roman"/>
          <w:sz w:val="24"/>
          <w:szCs w:val="24"/>
        </w:rPr>
        <w:t xml:space="preserve"> </w:t>
      </w:r>
      <w:r w:rsidR="00464D46">
        <w:rPr>
          <w:rFonts w:ascii="Times New Roman" w:eastAsia="Calibri" w:hAnsi="Times New Roman" w:cs="Times New Roman"/>
          <w:sz w:val="24"/>
          <w:szCs w:val="24"/>
        </w:rPr>
        <w:t xml:space="preserve">The incidence of delayed graft function was 31.1% for all </w:t>
      </w:r>
      <w:r w:rsidR="00464D46">
        <w:rPr>
          <w:rFonts w:ascii="Times New Roman" w:eastAsia="Calibri" w:hAnsi="Times New Roman" w:cs="Times New Roman"/>
          <w:sz w:val="24"/>
          <w:szCs w:val="24"/>
        </w:rPr>
        <w:lastRenderedPageBreak/>
        <w:t xml:space="preserve">patients, 48.7% for patients with PVD and 39.1% for patients with obesity. </w:t>
      </w:r>
      <w:r w:rsidR="007B54AB">
        <w:rPr>
          <w:rFonts w:ascii="Times New Roman" w:eastAsia="Calibri" w:hAnsi="Times New Roman" w:cs="Times New Roman"/>
          <w:sz w:val="24"/>
          <w:szCs w:val="24"/>
        </w:rPr>
        <w:t>A</w:t>
      </w:r>
      <w:r w:rsidR="007B54AB">
        <w:rPr>
          <w:rFonts w:ascii="Times New Roman" w:hAnsi="Times New Roman" w:cs="Times New Roman"/>
          <w:sz w:val="24"/>
          <w:szCs w:val="24"/>
        </w:rPr>
        <w:t>dding DGF to the final model resulted in a reduction in the effect of PVD</w:t>
      </w:r>
      <w:r w:rsidR="00755185">
        <w:rPr>
          <w:rFonts w:ascii="Times New Roman" w:hAnsi="Times New Roman" w:cs="Times New Roman"/>
          <w:sz w:val="24"/>
          <w:szCs w:val="24"/>
        </w:rPr>
        <w:t xml:space="preserve"> </w:t>
      </w:r>
      <w:r w:rsidR="007B54AB">
        <w:rPr>
          <w:rFonts w:ascii="Times New Roman" w:hAnsi="Times New Roman" w:cs="Times New Roman"/>
          <w:sz w:val="24"/>
          <w:szCs w:val="24"/>
        </w:rPr>
        <w:t xml:space="preserve">(Supplementary Table S4). </w:t>
      </w:r>
      <w:r w:rsidR="00700465">
        <w:rPr>
          <w:rFonts w:ascii="Times New Roman" w:eastAsia="Calibri" w:hAnsi="Times New Roman" w:cs="Times New Roman"/>
          <w:sz w:val="24"/>
          <w:szCs w:val="24"/>
        </w:rPr>
        <w:t>The cause of graft failure for all patients as well as patients with</w:t>
      </w:r>
      <w:r w:rsidR="00464D46">
        <w:rPr>
          <w:rFonts w:ascii="Times New Roman" w:eastAsia="Calibri" w:hAnsi="Times New Roman" w:cs="Times New Roman"/>
          <w:sz w:val="24"/>
          <w:szCs w:val="24"/>
        </w:rPr>
        <w:t xml:space="preserve"> </w:t>
      </w:r>
      <w:r w:rsidR="00700465">
        <w:rPr>
          <w:rFonts w:ascii="Times New Roman" w:eastAsia="Calibri" w:hAnsi="Times New Roman" w:cs="Times New Roman"/>
          <w:sz w:val="24"/>
          <w:szCs w:val="24"/>
        </w:rPr>
        <w:t xml:space="preserve">PVD </w:t>
      </w:r>
      <w:r w:rsidR="00464D46">
        <w:rPr>
          <w:rFonts w:ascii="Times New Roman" w:eastAsia="Calibri" w:hAnsi="Times New Roman" w:cs="Times New Roman"/>
          <w:sz w:val="24"/>
          <w:szCs w:val="24"/>
        </w:rPr>
        <w:t xml:space="preserve">and obesity </w:t>
      </w:r>
      <w:r w:rsidR="003448C4">
        <w:rPr>
          <w:rFonts w:ascii="Times New Roman" w:eastAsia="Calibri" w:hAnsi="Times New Roman" w:cs="Times New Roman"/>
          <w:sz w:val="24"/>
          <w:szCs w:val="24"/>
        </w:rPr>
        <w:t xml:space="preserve">in the DDKT cohort </w:t>
      </w:r>
      <w:r w:rsidR="00700465">
        <w:rPr>
          <w:rFonts w:ascii="Times New Roman" w:eastAsia="Calibri" w:hAnsi="Times New Roman" w:cs="Times New Roman"/>
          <w:sz w:val="24"/>
          <w:szCs w:val="24"/>
        </w:rPr>
        <w:t xml:space="preserve">is shown in Table 5. </w:t>
      </w:r>
    </w:p>
    <w:p w14:paraId="0EA96D8C" w14:textId="77777777" w:rsidR="00736FA8" w:rsidRDefault="00736FA8" w:rsidP="002E4D5D">
      <w:pPr>
        <w:spacing w:after="0" w:line="480" w:lineRule="auto"/>
        <w:rPr>
          <w:rFonts w:ascii="Times New Roman" w:eastAsia="Calibri" w:hAnsi="Times New Roman" w:cs="Times New Roman"/>
          <w:sz w:val="24"/>
          <w:szCs w:val="24"/>
        </w:rPr>
      </w:pPr>
    </w:p>
    <w:p w14:paraId="05A275E6" w14:textId="77777777" w:rsidR="00AE1A7E" w:rsidRPr="00AE1A7E" w:rsidRDefault="00AE1A7E" w:rsidP="00AE1A7E">
      <w:pPr>
        <w:pStyle w:val="ListParagraph"/>
        <w:numPr>
          <w:ilvl w:val="0"/>
          <w:numId w:val="14"/>
        </w:numPr>
        <w:spacing w:after="0" w:line="480" w:lineRule="auto"/>
        <w:rPr>
          <w:rFonts w:ascii="Times New Roman" w:eastAsia="Calibri" w:hAnsi="Times New Roman" w:cs="Times New Roman"/>
          <w:sz w:val="24"/>
          <w:szCs w:val="24"/>
        </w:rPr>
      </w:pPr>
      <w:r>
        <w:rPr>
          <w:rFonts w:ascii="Times New Roman" w:eastAsia="Calibri" w:hAnsi="Times New Roman" w:cs="Times New Roman"/>
          <w:i/>
          <w:sz w:val="24"/>
          <w:szCs w:val="24"/>
        </w:rPr>
        <w:t>Patient survival</w:t>
      </w:r>
    </w:p>
    <w:p w14:paraId="2AC2F0C9" w14:textId="1CA55AB7" w:rsidR="00492D6F" w:rsidRPr="00F96B75" w:rsidRDefault="00AE1A7E" w:rsidP="00AE1A7E">
      <w:pPr>
        <w:spacing w:after="0" w:line="480" w:lineRule="auto"/>
        <w:rPr>
          <w:rFonts w:ascii="Times New Roman" w:hAnsi="Times New Roman" w:cs="Times New Roman"/>
          <w:sz w:val="24"/>
          <w:szCs w:val="24"/>
        </w:rPr>
      </w:pPr>
      <w:r>
        <w:rPr>
          <w:rFonts w:ascii="Times New Roman" w:eastAsia="Calibri" w:hAnsi="Times New Roman" w:cs="Times New Roman"/>
          <w:sz w:val="24"/>
          <w:szCs w:val="24"/>
        </w:rPr>
        <w:t>There were 56 patient deaths, of which 49 were death</w:t>
      </w:r>
      <w:r w:rsidR="003917D0">
        <w:rPr>
          <w:rFonts w:ascii="Times New Roman" w:eastAsia="Calibri" w:hAnsi="Times New Roman" w:cs="Times New Roman"/>
          <w:sz w:val="24"/>
          <w:szCs w:val="24"/>
        </w:rPr>
        <w:t>s</w:t>
      </w:r>
      <w:r>
        <w:rPr>
          <w:rFonts w:ascii="Times New Roman" w:eastAsia="Calibri" w:hAnsi="Times New Roman" w:cs="Times New Roman"/>
          <w:sz w:val="24"/>
          <w:szCs w:val="24"/>
        </w:rPr>
        <w:t xml:space="preserve"> with a functioning graft. The </w:t>
      </w:r>
      <w:r w:rsidR="008A3DF8">
        <w:rPr>
          <w:rFonts w:ascii="Times New Roman" w:eastAsia="Calibri" w:hAnsi="Times New Roman" w:cs="Times New Roman"/>
          <w:sz w:val="24"/>
          <w:szCs w:val="24"/>
        </w:rPr>
        <w:t>two</w:t>
      </w:r>
      <w:r w:rsidR="00BF4A85">
        <w:rPr>
          <w:rFonts w:ascii="Times New Roman" w:eastAsia="Calibri" w:hAnsi="Times New Roman" w:cs="Times New Roman"/>
          <w:sz w:val="24"/>
          <w:szCs w:val="24"/>
        </w:rPr>
        <w:t xml:space="preserve">-year </w:t>
      </w:r>
      <w:r>
        <w:rPr>
          <w:rFonts w:ascii="Times New Roman" w:eastAsia="Calibri" w:hAnsi="Times New Roman" w:cs="Times New Roman"/>
          <w:sz w:val="24"/>
          <w:szCs w:val="24"/>
        </w:rPr>
        <w:t>Kaplan-Meier survival estimate was 95.4% (</w:t>
      </w:r>
      <w:r w:rsidR="00752ABA">
        <w:rPr>
          <w:rFonts w:ascii="Times New Roman" w:eastAsia="Calibri" w:hAnsi="Times New Roman" w:cs="Times New Roman"/>
          <w:sz w:val="24"/>
          <w:szCs w:val="24"/>
        </w:rPr>
        <w:t xml:space="preserve">95% CI </w:t>
      </w:r>
      <w:r>
        <w:rPr>
          <w:rFonts w:ascii="Times New Roman" w:eastAsia="Calibri" w:hAnsi="Times New Roman" w:cs="Times New Roman"/>
          <w:sz w:val="24"/>
          <w:szCs w:val="24"/>
        </w:rPr>
        <w:t>94.1</w:t>
      </w:r>
      <w:r w:rsidR="000B00F7">
        <w:rPr>
          <w:rFonts w:ascii="Times New Roman" w:eastAsia="Calibri" w:hAnsi="Times New Roman" w:cs="Times New Roman"/>
          <w:sz w:val="24"/>
          <w:szCs w:val="24"/>
        </w:rPr>
        <w:t>,</w:t>
      </w:r>
      <w:r>
        <w:rPr>
          <w:rFonts w:ascii="Times New Roman" w:eastAsia="Calibri" w:hAnsi="Times New Roman" w:cs="Times New Roman"/>
          <w:sz w:val="24"/>
          <w:szCs w:val="24"/>
        </w:rPr>
        <w:t xml:space="preserve"> 96.5</w:t>
      </w:r>
      <w:r w:rsidR="00752ABA">
        <w:rPr>
          <w:rFonts w:ascii="Times New Roman" w:eastAsia="Calibri" w:hAnsi="Times New Roman" w:cs="Times New Roman"/>
          <w:sz w:val="24"/>
          <w:szCs w:val="24"/>
        </w:rPr>
        <w:t xml:space="preserve">). </w:t>
      </w:r>
      <w:r w:rsidR="00D92833">
        <w:rPr>
          <w:rFonts w:ascii="Times New Roman" w:eastAsia="Calibri" w:hAnsi="Times New Roman" w:cs="Times New Roman"/>
          <w:sz w:val="24"/>
          <w:szCs w:val="24"/>
        </w:rPr>
        <w:t xml:space="preserve">The comorbidities </w:t>
      </w:r>
      <w:r w:rsidR="00752ABA">
        <w:rPr>
          <w:rFonts w:ascii="Times New Roman" w:eastAsia="Calibri" w:hAnsi="Times New Roman" w:cs="Times New Roman"/>
          <w:sz w:val="24"/>
          <w:szCs w:val="24"/>
        </w:rPr>
        <w:t>significantly associ</w:t>
      </w:r>
      <w:r w:rsidR="00EF5BF9">
        <w:rPr>
          <w:rFonts w:ascii="Times New Roman" w:eastAsia="Calibri" w:hAnsi="Times New Roman" w:cs="Times New Roman"/>
          <w:sz w:val="24"/>
          <w:szCs w:val="24"/>
        </w:rPr>
        <w:t xml:space="preserve">ated with </w:t>
      </w:r>
      <w:r w:rsidR="001C547A">
        <w:rPr>
          <w:rFonts w:ascii="Times New Roman" w:eastAsia="Calibri" w:hAnsi="Times New Roman" w:cs="Times New Roman"/>
          <w:sz w:val="24"/>
          <w:szCs w:val="24"/>
        </w:rPr>
        <w:t xml:space="preserve">inferior </w:t>
      </w:r>
      <w:r w:rsidR="00EF5BF9">
        <w:rPr>
          <w:rFonts w:ascii="Times New Roman" w:eastAsia="Calibri" w:hAnsi="Times New Roman" w:cs="Times New Roman"/>
          <w:sz w:val="24"/>
          <w:szCs w:val="24"/>
        </w:rPr>
        <w:t xml:space="preserve">patient survival </w:t>
      </w:r>
      <w:r w:rsidR="00C36525">
        <w:rPr>
          <w:rFonts w:ascii="Times New Roman" w:eastAsia="Calibri" w:hAnsi="Times New Roman" w:cs="Times New Roman"/>
          <w:sz w:val="24"/>
          <w:szCs w:val="24"/>
        </w:rPr>
        <w:t xml:space="preserve">in the multivariable model </w:t>
      </w:r>
      <w:r w:rsidR="00EF5BF9">
        <w:rPr>
          <w:rFonts w:ascii="Times New Roman" w:eastAsia="Calibri" w:hAnsi="Times New Roman" w:cs="Times New Roman"/>
          <w:sz w:val="24"/>
          <w:szCs w:val="24"/>
        </w:rPr>
        <w:t xml:space="preserve">included </w:t>
      </w:r>
      <w:r w:rsidR="002D76FD">
        <w:rPr>
          <w:rFonts w:ascii="Times New Roman" w:eastAsia="Calibri" w:hAnsi="Times New Roman" w:cs="Times New Roman"/>
          <w:sz w:val="24"/>
          <w:szCs w:val="24"/>
        </w:rPr>
        <w:t>HF</w:t>
      </w:r>
      <w:r w:rsidR="00EF5BF9">
        <w:rPr>
          <w:rFonts w:ascii="Times New Roman" w:eastAsia="Calibri" w:hAnsi="Times New Roman" w:cs="Times New Roman"/>
          <w:sz w:val="24"/>
          <w:szCs w:val="24"/>
        </w:rPr>
        <w:t xml:space="preserve"> (HR 3.77, </w:t>
      </w:r>
      <w:r w:rsidR="000B00F7">
        <w:rPr>
          <w:rFonts w:ascii="Times New Roman" w:eastAsia="Calibri" w:hAnsi="Times New Roman" w:cs="Times New Roman"/>
          <w:sz w:val="24"/>
          <w:szCs w:val="24"/>
        </w:rPr>
        <w:t xml:space="preserve">95% CI 1.79, 7.95, </w:t>
      </w:r>
      <w:r w:rsidR="00EF5BF9">
        <w:rPr>
          <w:rFonts w:ascii="Times New Roman" w:eastAsia="Calibri" w:hAnsi="Times New Roman" w:cs="Times New Roman"/>
          <w:sz w:val="24"/>
          <w:szCs w:val="24"/>
        </w:rPr>
        <w:t xml:space="preserve">p=0.0005), </w:t>
      </w:r>
      <w:r w:rsidR="002D76FD">
        <w:rPr>
          <w:rFonts w:ascii="Times New Roman" w:eastAsia="Calibri" w:hAnsi="Times New Roman" w:cs="Times New Roman"/>
          <w:sz w:val="24"/>
          <w:szCs w:val="24"/>
        </w:rPr>
        <w:t>CVD</w:t>
      </w:r>
      <w:r w:rsidR="00EF5BF9">
        <w:rPr>
          <w:rFonts w:ascii="Times New Roman" w:eastAsia="Calibri" w:hAnsi="Times New Roman" w:cs="Times New Roman"/>
          <w:sz w:val="24"/>
          <w:szCs w:val="24"/>
        </w:rPr>
        <w:t xml:space="preserve"> (HR 3.45, </w:t>
      </w:r>
      <w:r w:rsidR="000B00F7">
        <w:rPr>
          <w:rFonts w:ascii="Times New Roman" w:eastAsia="Calibri" w:hAnsi="Times New Roman" w:cs="Times New Roman"/>
          <w:sz w:val="24"/>
          <w:szCs w:val="24"/>
        </w:rPr>
        <w:t xml:space="preserve">95% CI 1.72, 6.92, </w:t>
      </w:r>
      <w:r w:rsidR="00EF5BF9">
        <w:rPr>
          <w:rFonts w:ascii="Times New Roman" w:eastAsia="Calibri" w:hAnsi="Times New Roman" w:cs="Times New Roman"/>
          <w:sz w:val="24"/>
          <w:szCs w:val="24"/>
        </w:rPr>
        <w:t xml:space="preserve">p=0.0005) and </w:t>
      </w:r>
      <w:r w:rsidR="002D76FD">
        <w:rPr>
          <w:rFonts w:ascii="Times New Roman" w:eastAsia="Calibri" w:hAnsi="Times New Roman" w:cs="Times New Roman"/>
          <w:sz w:val="24"/>
          <w:szCs w:val="24"/>
        </w:rPr>
        <w:t>CLD</w:t>
      </w:r>
      <w:r w:rsidR="00EF5BF9">
        <w:rPr>
          <w:rFonts w:ascii="Times New Roman" w:eastAsia="Calibri" w:hAnsi="Times New Roman" w:cs="Times New Roman"/>
          <w:sz w:val="24"/>
          <w:szCs w:val="24"/>
        </w:rPr>
        <w:t xml:space="preserve"> (HR 4.36, </w:t>
      </w:r>
      <w:r w:rsidR="000B00F7">
        <w:rPr>
          <w:rFonts w:ascii="Times New Roman" w:eastAsia="Calibri" w:hAnsi="Times New Roman" w:cs="Times New Roman"/>
          <w:sz w:val="24"/>
          <w:szCs w:val="24"/>
        </w:rPr>
        <w:t xml:space="preserve">95% CI 1.29, 14.71, </w:t>
      </w:r>
      <w:r w:rsidR="00EF5BF9">
        <w:rPr>
          <w:rFonts w:ascii="Times New Roman" w:eastAsia="Calibri" w:hAnsi="Times New Roman" w:cs="Times New Roman"/>
          <w:sz w:val="24"/>
          <w:szCs w:val="24"/>
        </w:rPr>
        <w:t>p=0.018)</w:t>
      </w:r>
      <w:r w:rsidR="00C36525">
        <w:rPr>
          <w:rFonts w:ascii="Times New Roman" w:eastAsia="Calibri" w:hAnsi="Times New Roman" w:cs="Times New Roman"/>
          <w:sz w:val="24"/>
          <w:szCs w:val="24"/>
        </w:rPr>
        <w:t xml:space="preserve"> (Table 3)</w:t>
      </w:r>
      <w:r w:rsidR="00EF5BF9">
        <w:rPr>
          <w:rFonts w:ascii="Times New Roman" w:eastAsia="Calibri" w:hAnsi="Times New Roman" w:cs="Times New Roman"/>
          <w:sz w:val="24"/>
          <w:szCs w:val="24"/>
        </w:rPr>
        <w:t xml:space="preserve">. </w:t>
      </w:r>
      <w:r w:rsidR="001C547A">
        <w:rPr>
          <w:rFonts w:ascii="Times New Roman" w:eastAsia="Calibri" w:hAnsi="Times New Roman" w:cs="Times New Roman"/>
          <w:sz w:val="24"/>
          <w:szCs w:val="24"/>
        </w:rPr>
        <w:t>There were</w:t>
      </w:r>
      <w:r w:rsidR="00B24BEE">
        <w:rPr>
          <w:rFonts w:ascii="Times New Roman" w:eastAsia="Calibri" w:hAnsi="Times New Roman" w:cs="Times New Roman"/>
          <w:sz w:val="24"/>
          <w:szCs w:val="24"/>
        </w:rPr>
        <w:t xml:space="preserve"> n</w:t>
      </w:r>
      <w:r w:rsidR="00EF5BF9">
        <w:rPr>
          <w:rFonts w:ascii="Times New Roman" w:eastAsia="Calibri" w:hAnsi="Times New Roman" w:cs="Times New Roman"/>
          <w:sz w:val="24"/>
          <w:szCs w:val="24"/>
        </w:rPr>
        <w:t xml:space="preserve">o significant centre </w:t>
      </w:r>
      <w:r w:rsidR="00B24BEE">
        <w:rPr>
          <w:rFonts w:ascii="Times New Roman" w:eastAsia="Calibri" w:hAnsi="Times New Roman" w:cs="Times New Roman"/>
          <w:sz w:val="24"/>
          <w:szCs w:val="24"/>
        </w:rPr>
        <w:t>differences i</w:t>
      </w:r>
      <w:r w:rsidR="002C41C7">
        <w:rPr>
          <w:rFonts w:ascii="Times New Roman" w:eastAsia="Calibri" w:hAnsi="Times New Roman" w:cs="Times New Roman"/>
          <w:sz w:val="24"/>
          <w:szCs w:val="24"/>
        </w:rPr>
        <w:t xml:space="preserve">n patient survival </w:t>
      </w:r>
      <w:r w:rsidR="00EF5BF9">
        <w:rPr>
          <w:rFonts w:ascii="Times New Roman" w:eastAsia="Calibri" w:hAnsi="Times New Roman" w:cs="Times New Roman"/>
          <w:sz w:val="24"/>
          <w:szCs w:val="24"/>
        </w:rPr>
        <w:t>(</w:t>
      </w:r>
      <w:r w:rsidR="00AD274D" w:rsidRPr="00AD274D">
        <w:rPr>
          <w:rFonts w:ascii="Times New Roman" w:eastAsia="Calibri" w:hAnsi="Times New Roman" w:cs="Times New Roman"/>
          <w:sz w:val="24"/>
          <w:szCs w:val="24"/>
        </w:rPr>
        <w:t>difference in -2LogL=0.</w:t>
      </w:r>
      <w:r w:rsidR="00A915B7">
        <w:rPr>
          <w:rFonts w:ascii="Times New Roman" w:eastAsia="Calibri" w:hAnsi="Times New Roman" w:cs="Times New Roman"/>
          <w:sz w:val="24"/>
          <w:szCs w:val="24"/>
        </w:rPr>
        <w:t>01</w:t>
      </w:r>
      <w:r w:rsidR="00AD274D" w:rsidRPr="00AD274D">
        <w:rPr>
          <w:rFonts w:ascii="Times New Roman" w:eastAsia="Calibri" w:hAnsi="Times New Roman" w:cs="Times New Roman"/>
          <w:sz w:val="24"/>
          <w:szCs w:val="24"/>
        </w:rPr>
        <w:t>, df=1,</w:t>
      </w:r>
      <w:r w:rsidR="00A915B7">
        <w:rPr>
          <w:rFonts w:ascii="Times New Roman" w:eastAsia="Calibri" w:hAnsi="Times New Roman" w:cs="Times New Roman"/>
          <w:sz w:val="24"/>
          <w:szCs w:val="24"/>
        </w:rPr>
        <w:t xml:space="preserve"> </w:t>
      </w:r>
      <w:r w:rsidR="00EF5BF9">
        <w:rPr>
          <w:rFonts w:ascii="Times New Roman" w:eastAsia="Calibri" w:hAnsi="Times New Roman" w:cs="Times New Roman"/>
          <w:sz w:val="24"/>
          <w:szCs w:val="24"/>
        </w:rPr>
        <w:t>p=0.925).</w:t>
      </w:r>
      <w:r w:rsidR="00B24BEE">
        <w:rPr>
          <w:rFonts w:ascii="Times New Roman" w:eastAsia="Calibri" w:hAnsi="Times New Roman" w:cs="Times New Roman"/>
          <w:sz w:val="24"/>
          <w:szCs w:val="24"/>
        </w:rPr>
        <w:t xml:space="preserve"> </w:t>
      </w:r>
      <w:r w:rsidR="005254D1">
        <w:rPr>
          <w:rFonts w:ascii="Times New Roman" w:eastAsia="Calibri" w:hAnsi="Times New Roman" w:cs="Times New Roman"/>
          <w:sz w:val="24"/>
          <w:szCs w:val="24"/>
        </w:rPr>
        <w:t>Among patients with HF and CVD, j</w:t>
      </w:r>
      <w:r w:rsidR="00130781">
        <w:rPr>
          <w:rFonts w:ascii="Times New Roman" w:eastAsia="Calibri" w:hAnsi="Times New Roman" w:cs="Times New Roman"/>
          <w:sz w:val="24"/>
          <w:szCs w:val="24"/>
        </w:rPr>
        <w:t>ust over half of patient deaths occurred in the second year after transplantation (55.6%</w:t>
      </w:r>
      <w:r w:rsidR="005254D1">
        <w:rPr>
          <w:rFonts w:ascii="Times New Roman" w:eastAsia="Calibri" w:hAnsi="Times New Roman" w:cs="Times New Roman"/>
          <w:sz w:val="24"/>
          <w:szCs w:val="24"/>
        </w:rPr>
        <w:t xml:space="preserve"> and </w:t>
      </w:r>
      <w:r w:rsidR="00130781">
        <w:rPr>
          <w:rFonts w:ascii="Times New Roman" w:eastAsia="Calibri" w:hAnsi="Times New Roman" w:cs="Times New Roman"/>
          <w:sz w:val="24"/>
          <w:szCs w:val="24"/>
        </w:rPr>
        <w:t>58.3%</w:t>
      </w:r>
      <w:r w:rsidR="005254D1">
        <w:rPr>
          <w:rFonts w:ascii="Times New Roman" w:eastAsia="Calibri" w:hAnsi="Times New Roman" w:cs="Times New Roman"/>
          <w:sz w:val="24"/>
          <w:szCs w:val="24"/>
        </w:rPr>
        <w:t xml:space="preserve"> respectively</w:t>
      </w:r>
      <w:r w:rsidR="00130781">
        <w:rPr>
          <w:rFonts w:ascii="Times New Roman" w:eastAsia="Calibri" w:hAnsi="Times New Roman" w:cs="Times New Roman"/>
          <w:sz w:val="24"/>
          <w:szCs w:val="24"/>
        </w:rPr>
        <w:t xml:space="preserve">), while 100% of deaths among patients with </w:t>
      </w:r>
      <w:r w:rsidR="002D76FD">
        <w:rPr>
          <w:rFonts w:ascii="Times New Roman" w:eastAsia="Calibri" w:hAnsi="Times New Roman" w:cs="Times New Roman"/>
          <w:sz w:val="24"/>
          <w:szCs w:val="24"/>
        </w:rPr>
        <w:t>CLD</w:t>
      </w:r>
      <w:r w:rsidR="00130781">
        <w:rPr>
          <w:rFonts w:ascii="Times New Roman" w:eastAsia="Calibri" w:hAnsi="Times New Roman" w:cs="Times New Roman"/>
          <w:sz w:val="24"/>
          <w:szCs w:val="24"/>
        </w:rPr>
        <w:t xml:space="preserve"> occurred within the first year post-transplantation. This is demonstrated by the survival curves in Figure</w:t>
      </w:r>
      <w:r w:rsidR="00B86888">
        <w:rPr>
          <w:rFonts w:ascii="Times New Roman" w:eastAsia="Calibri" w:hAnsi="Times New Roman" w:cs="Times New Roman"/>
          <w:sz w:val="24"/>
          <w:szCs w:val="24"/>
        </w:rPr>
        <w:t>s</w:t>
      </w:r>
      <w:r w:rsidR="00130781">
        <w:rPr>
          <w:rFonts w:ascii="Times New Roman" w:eastAsia="Calibri" w:hAnsi="Times New Roman" w:cs="Times New Roman"/>
          <w:sz w:val="24"/>
          <w:szCs w:val="24"/>
        </w:rPr>
        <w:t xml:space="preserve"> 3A, </w:t>
      </w:r>
      <w:r w:rsidR="00B86888">
        <w:rPr>
          <w:rFonts w:ascii="Times New Roman" w:eastAsia="Calibri" w:hAnsi="Times New Roman" w:cs="Times New Roman"/>
          <w:sz w:val="24"/>
          <w:szCs w:val="24"/>
        </w:rPr>
        <w:t>3</w:t>
      </w:r>
      <w:r w:rsidR="00130781">
        <w:rPr>
          <w:rFonts w:ascii="Times New Roman" w:eastAsia="Calibri" w:hAnsi="Times New Roman" w:cs="Times New Roman"/>
          <w:sz w:val="24"/>
          <w:szCs w:val="24"/>
        </w:rPr>
        <w:t xml:space="preserve">B and </w:t>
      </w:r>
      <w:r w:rsidR="00B86888">
        <w:rPr>
          <w:rFonts w:ascii="Times New Roman" w:eastAsia="Calibri" w:hAnsi="Times New Roman" w:cs="Times New Roman"/>
          <w:sz w:val="24"/>
          <w:szCs w:val="24"/>
        </w:rPr>
        <w:t>3</w:t>
      </w:r>
      <w:r w:rsidR="00130781">
        <w:rPr>
          <w:rFonts w:ascii="Times New Roman" w:eastAsia="Calibri" w:hAnsi="Times New Roman" w:cs="Times New Roman"/>
          <w:sz w:val="24"/>
          <w:szCs w:val="24"/>
        </w:rPr>
        <w:t xml:space="preserve">C. </w:t>
      </w:r>
      <w:r w:rsidR="002D58DD" w:rsidRPr="002D58DD">
        <w:rPr>
          <w:rFonts w:ascii="Times New Roman" w:eastAsia="Calibri" w:hAnsi="Times New Roman" w:cs="Times New Roman"/>
          <w:sz w:val="24"/>
          <w:szCs w:val="24"/>
        </w:rPr>
        <w:t xml:space="preserve">Unadjusted </w:t>
      </w:r>
      <w:r w:rsidR="004F002F">
        <w:rPr>
          <w:rFonts w:ascii="Times New Roman" w:eastAsia="Calibri" w:hAnsi="Times New Roman" w:cs="Times New Roman"/>
          <w:sz w:val="24"/>
          <w:szCs w:val="24"/>
        </w:rPr>
        <w:t>2-year</w:t>
      </w:r>
      <w:r w:rsidR="002D58DD" w:rsidRPr="002D58DD">
        <w:rPr>
          <w:rFonts w:ascii="Times New Roman" w:eastAsia="Calibri" w:hAnsi="Times New Roman" w:cs="Times New Roman"/>
          <w:sz w:val="24"/>
          <w:szCs w:val="24"/>
        </w:rPr>
        <w:t xml:space="preserve"> </w:t>
      </w:r>
      <w:r w:rsidR="002D58DD">
        <w:rPr>
          <w:rFonts w:ascii="Times New Roman" w:eastAsia="Calibri" w:hAnsi="Times New Roman" w:cs="Times New Roman"/>
          <w:sz w:val="24"/>
          <w:szCs w:val="24"/>
        </w:rPr>
        <w:t>patient</w:t>
      </w:r>
      <w:r w:rsidR="002D58DD" w:rsidRPr="002D58DD">
        <w:rPr>
          <w:rFonts w:ascii="Times New Roman" w:eastAsia="Calibri" w:hAnsi="Times New Roman" w:cs="Times New Roman"/>
          <w:sz w:val="24"/>
          <w:szCs w:val="24"/>
        </w:rPr>
        <w:t xml:space="preserve"> survival estimates for patients with and without </w:t>
      </w:r>
      <w:r w:rsidR="002D76FD">
        <w:rPr>
          <w:rFonts w:ascii="Times New Roman" w:eastAsia="Calibri" w:hAnsi="Times New Roman" w:cs="Times New Roman"/>
          <w:sz w:val="24"/>
          <w:szCs w:val="24"/>
        </w:rPr>
        <w:t>HF</w:t>
      </w:r>
      <w:r w:rsidR="002D58DD">
        <w:rPr>
          <w:rFonts w:ascii="Times New Roman" w:eastAsia="Calibri" w:hAnsi="Times New Roman" w:cs="Times New Roman"/>
          <w:sz w:val="24"/>
          <w:szCs w:val="24"/>
        </w:rPr>
        <w:t xml:space="preserve">, </w:t>
      </w:r>
      <w:r w:rsidR="002D76FD">
        <w:rPr>
          <w:rFonts w:ascii="Times New Roman" w:eastAsia="Calibri" w:hAnsi="Times New Roman" w:cs="Times New Roman"/>
          <w:sz w:val="24"/>
          <w:szCs w:val="24"/>
        </w:rPr>
        <w:t>CVD</w:t>
      </w:r>
      <w:r w:rsidR="002D58DD">
        <w:rPr>
          <w:rFonts w:ascii="Times New Roman" w:eastAsia="Calibri" w:hAnsi="Times New Roman" w:cs="Times New Roman"/>
          <w:sz w:val="24"/>
          <w:szCs w:val="24"/>
        </w:rPr>
        <w:t xml:space="preserve"> and </w:t>
      </w:r>
      <w:r w:rsidR="002D76FD">
        <w:rPr>
          <w:rFonts w:ascii="Times New Roman" w:eastAsia="Calibri" w:hAnsi="Times New Roman" w:cs="Times New Roman"/>
          <w:sz w:val="24"/>
          <w:szCs w:val="24"/>
        </w:rPr>
        <w:t>CLD</w:t>
      </w:r>
      <w:r w:rsidR="002D58DD" w:rsidRPr="002D58DD">
        <w:rPr>
          <w:rFonts w:ascii="Times New Roman" w:eastAsia="Calibri" w:hAnsi="Times New Roman" w:cs="Times New Roman"/>
          <w:sz w:val="24"/>
          <w:szCs w:val="24"/>
        </w:rPr>
        <w:t xml:space="preserve"> are</w:t>
      </w:r>
      <w:r w:rsidR="002D58DD">
        <w:rPr>
          <w:rFonts w:ascii="Times New Roman" w:eastAsia="Calibri" w:hAnsi="Times New Roman" w:cs="Times New Roman"/>
          <w:sz w:val="24"/>
          <w:szCs w:val="24"/>
        </w:rPr>
        <w:t xml:space="preserve"> shown in Table </w:t>
      </w:r>
      <w:r w:rsidR="00A41311">
        <w:rPr>
          <w:rFonts w:ascii="Times New Roman" w:eastAsia="Calibri" w:hAnsi="Times New Roman" w:cs="Times New Roman"/>
          <w:sz w:val="24"/>
          <w:szCs w:val="24"/>
        </w:rPr>
        <w:t>6</w:t>
      </w:r>
      <w:r w:rsidR="002D58DD" w:rsidRPr="002D58DD">
        <w:rPr>
          <w:rFonts w:ascii="Times New Roman" w:eastAsia="Calibri" w:hAnsi="Times New Roman" w:cs="Times New Roman"/>
          <w:sz w:val="24"/>
          <w:szCs w:val="24"/>
        </w:rPr>
        <w:t>.</w:t>
      </w:r>
      <w:r w:rsidR="004563B0">
        <w:rPr>
          <w:rFonts w:ascii="Times New Roman" w:eastAsia="Calibri" w:hAnsi="Times New Roman" w:cs="Times New Roman"/>
          <w:sz w:val="24"/>
          <w:szCs w:val="24"/>
        </w:rPr>
        <w:t xml:space="preserve"> For HF, CVD and CLD </w:t>
      </w:r>
      <w:r w:rsidR="005E0C32">
        <w:rPr>
          <w:rFonts w:ascii="Times New Roman" w:eastAsia="Calibri" w:hAnsi="Times New Roman" w:cs="Times New Roman"/>
          <w:sz w:val="24"/>
          <w:szCs w:val="24"/>
        </w:rPr>
        <w:t xml:space="preserve">the ARD </w:t>
      </w:r>
      <w:r w:rsidR="009D056B">
        <w:rPr>
          <w:rFonts w:ascii="Times New Roman" w:eastAsia="Calibri" w:hAnsi="Times New Roman" w:cs="Times New Roman"/>
          <w:sz w:val="24"/>
          <w:szCs w:val="24"/>
        </w:rPr>
        <w:t xml:space="preserve">was </w:t>
      </w:r>
      <w:r w:rsidR="00516B45">
        <w:rPr>
          <w:rFonts w:ascii="Times New Roman" w:eastAsia="Calibri" w:hAnsi="Times New Roman" w:cs="Times New Roman"/>
          <w:sz w:val="24"/>
          <w:szCs w:val="24"/>
        </w:rPr>
        <w:t>0.1</w:t>
      </w:r>
      <w:r w:rsidR="008467C5">
        <w:rPr>
          <w:rFonts w:ascii="Times New Roman" w:eastAsia="Calibri" w:hAnsi="Times New Roman" w:cs="Times New Roman"/>
          <w:sz w:val="24"/>
          <w:szCs w:val="24"/>
        </w:rPr>
        <w:t>59</w:t>
      </w:r>
      <w:r w:rsidR="00516B45">
        <w:rPr>
          <w:rFonts w:ascii="Times New Roman" w:eastAsia="Calibri" w:hAnsi="Times New Roman" w:cs="Times New Roman"/>
          <w:sz w:val="24"/>
          <w:szCs w:val="24"/>
        </w:rPr>
        <w:t xml:space="preserve"> (SE</w:t>
      </w:r>
      <w:r w:rsidR="00CD3194">
        <w:rPr>
          <w:rFonts w:ascii="Times New Roman" w:eastAsia="Calibri" w:hAnsi="Times New Roman" w:cs="Times New Roman"/>
          <w:sz w:val="24"/>
          <w:szCs w:val="24"/>
        </w:rPr>
        <w:t xml:space="preserve"> 0.0</w:t>
      </w:r>
      <w:r w:rsidR="008467C5">
        <w:rPr>
          <w:rFonts w:ascii="Times New Roman" w:eastAsia="Calibri" w:hAnsi="Times New Roman" w:cs="Times New Roman"/>
          <w:sz w:val="24"/>
          <w:szCs w:val="24"/>
        </w:rPr>
        <w:t>57</w:t>
      </w:r>
      <w:r w:rsidR="00CD3194">
        <w:rPr>
          <w:rFonts w:ascii="Times New Roman" w:eastAsia="Calibri" w:hAnsi="Times New Roman" w:cs="Times New Roman"/>
          <w:sz w:val="24"/>
          <w:szCs w:val="24"/>
        </w:rPr>
        <w:t xml:space="preserve">), </w:t>
      </w:r>
      <w:r w:rsidR="00A47F01">
        <w:rPr>
          <w:rFonts w:ascii="Times New Roman" w:eastAsia="Calibri" w:hAnsi="Times New Roman" w:cs="Times New Roman"/>
          <w:sz w:val="24"/>
          <w:szCs w:val="24"/>
        </w:rPr>
        <w:t>0.04</w:t>
      </w:r>
      <w:r w:rsidR="008467C5">
        <w:rPr>
          <w:rFonts w:ascii="Times New Roman" w:eastAsia="Calibri" w:hAnsi="Times New Roman" w:cs="Times New Roman"/>
          <w:sz w:val="24"/>
          <w:szCs w:val="24"/>
        </w:rPr>
        <w:t>1</w:t>
      </w:r>
      <w:r w:rsidR="00A47F01">
        <w:rPr>
          <w:rFonts w:ascii="Times New Roman" w:eastAsia="Calibri" w:hAnsi="Times New Roman" w:cs="Times New Roman"/>
          <w:sz w:val="24"/>
          <w:szCs w:val="24"/>
        </w:rPr>
        <w:t xml:space="preserve"> (SE 0.0</w:t>
      </w:r>
      <w:r w:rsidR="008467C5">
        <w:rPr>
          <w:rFonts w:ascii="Times New Roman" w:eastAsia="Calibri" w:hAnsi="Times New Roman" w:cs="Times New Roman"/>
          <w:sz w:val="24"/>
          <w:szCs w:val="24"/>
        </w:rPr>
        <w:t>27</w:t>
      </w:r>
      <w:r w:rsidR="00A47F01">
        <w:rPr>
          <w:rFonts w:ascii="Times New Roman" w:eastAsia="Calibri" w:hAnsi="Times New Roman" w:cs="Times New Roman"/>
          <w:sz w:val="24"/>
          <w:szCs w:val="24"/>
        </w:rPr>
        <w:t xml:space="preserve">) and </w:t>
      </w:r>
      <w:r w:rsidR="004709B4">
        <w:rPr>
          <w:rFonts w:ascii="Times New Roman" w:eastAsia="Calibri" w:hAnsi="Times New Roman" w:cs="Times New Roman"/>
          <w:sz w:val="24"/>
          <w:szCs w:val="24"/>
        </w:rPr>
        <w:t>0.0</w:t>
      </w:r>
      <w:r w:rsidR="008467C5">
        <w:rPr>
          <w:rFonts w:ascii="Times New Roman" w:eastAsia="Calibri" w:hAnsi="Times New Roman" w:cs="Times New Roman"/>
          <w:sz w:val="24"/>
          <w:szCs w:val="24"/>
        </w:rPr>
        <w:t>56</w:t>
      </w:r>
      <w:r w:rsidR="004709B4">
        <w:rPr>
          <w:rFonts w:ascii="Times New Roman" w:eastAsia="Calibri" w:hAnsi="Times New Roman" w:cs="Times New Roman"/>
          <w:sz w:val="24"/>
          <w:szCs w:val="24"/>
        </w:rPr>
        <w:t xml:space="preserve"> (SE 0.09</w:t>
      </w:r>
      <w:r w:rsidR="008467C5">
        <w:rPr>
          <w:rFonts w:ascii="Times New Roman" w:eastAsia="Calibri" w:hAnsi="Times New Roman" w:cs="Times New Roman"/>
          <w:sz w:val="24"/>
          <w:szCs w:val="24"/>
        </w:rPr>
        <w:t>1</w:t>
      </w:r>
      <w:r w:rsidR="004709B4">
        <w:rPr>
          <w:rFonts w:ascii="Times New Roman" w:eastAsia="Calibri" w:hAnsi="Times New Roman" w:cs="Times New Roman"/>
          <w:sz w:val="24"/>
          <w:szCs w:val="24"/>
        </w:rPr>
        <w:t>)</w:t>
      </w:r>
      <w:r w:rsidR="009A2831">
        <w:rPr>
          <w:rFonts w:ascii="Times New Roman" w:eastAsia="Calibri" w:hAnsi="Times New Roman" w:cs="Times New Roman"/>
          <w:sz w:val="24"/>
          <w:szCs w:val="24"/>
        </w:rPr>
        <w:t xml:space="preserve"> respectively</w:t>
      </w:r>
      <w:r w:rsidR="00E52959">
        <w:rPr>
          <w:rFonts w:ascii="Times New Roman" w:eastAsia="Calibri" w:hAnsi="Times New Roman" w:cs="Times New Roman"/>
          <w:sz w:val="24"/>
          <w:szCs w:val="24"/>
        </w:rPr>
        <w:t>.</w:t>
      </w:r>
      <w:r w:rsidR="00286915">
        <w:rPr>
          <w:rFonts w:ascii="Times New Roman" w:eastAsia="Calibri" w:hAnsi="Times New Roman" w:cs="Times New Roman"/>
          <w:sz w:val="24"/>
          <w:szCs w:val="24"/>
        </w:rPr>
        <w:t xml:space="preserve"> </w:t>
      </w:r>
      <w:r w:rsidR="00286915">
        <w:rPr>
          <w:rFonts w:ascii="Times New Roman" w:hAnsi="Times New Roman" w:cs="Times New Roman"/>
          <w:sz w:val="24"/>
          <w:szCs w:val="24"/>
        </w:rPr>
        <w:t>The effect of adding DGF to the final model is shown in Supplementary Table S4.</w:t>
      </w:r>
    </w:p>
    <w:p w14:paraId="175616D5" w14:textId="77777777" w:rsidR="00492D6F" w:rsidRDefault="00492D6F" w:rsidP="00AE1A7E">
      <w:pPr>
        <w:spacing w:after="0" w:line="480" w:lineRule="auto"/>
        <w:rPr>
          <w:rFonts w:ascii="Times New Roman" w:eastAsia="Calibri" w:hAnsi="Times New Roman" w:cs="Times New Roman"/>
          <w:sz w:val="24"/>
          <w:szCs w:val="24"/>
        </w:rPr>
      </w:pPr>
    </w:p>
    <w:p w14:paraId="5664DBB5" w14:textId="0D4E78FC" w:rsidR="00492D6F" w:rsidRPr="00E25178" w:rsidRDefault="00492D6F" w:rsidP="00492D6F">
      <w:pPr>
        <w:spacing w:after="0" w:line="480" w:lineRule="auto"/>
        <w:rPr>
          <w:rFonts w:ascii="Times New Roman" w:eastAsia="Calibri" w:hAnsi="Times New Roman" w:cs="Times New Roman"/>
          <w:i/>
          <w:sz w:val="24"/>
          <w:szCs w:val="24"/>
          <w:u w:val="single"/>
        </w:rPr>
      </w:pPr>
      <w:r w:rsidRPr="00E25178">
        <w:rPr>
          <w:rFonts w:ascii="Times New Roman" w:eastAsia="Calibri" w:hAnsi="Times New Roman" w:cs="Times New Roman"/>
          <w:i/>
          <w:sz w:val="24"/>
          <w:szCs w:val="24"/>
          <w:u w:val="single"/>
        </w:rPr>
        <w:t>LDKT recipients</w:t>
      </w:r>
    </w:p>
    <w:p w14:paraId="05E1AD9B" w14:textId="1E427796" w:rsidR="00496F0A" w:rsidRDefault="00492D6F" w:rsidP="00AE1A7E">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the LDKT cohort it was only possible to model transplant survival, as the </w:t>
      </w:r>
      <w:r w:rsidR="001C547A">
        <w:rPr>
          <w:rFonts w:ascii="Times New Roman" w:eastAsia="Calibri" w:hAnsi="Times New Roman" w:cs="Times New Roman"/>
          <w:sz w:val="24"/>
          <w:szCs w:val="24"/>
        </w:rPr>
        <w:t xml:space="preserve">smaller number of </w:t>
      </w:r>
      <w:r w:rsidRPr="00492D6F">
        <w:rPr>
          <w:rFonts w:ascii="Times New Roman" w:eastAsia="Calibri" w:hAnsi="Times New Roman" w:cs="Times New Roman"/>
          <w:sz w:val="24"/>
          <w:szCs w:val="24"/>
        </w:rPr>
        <w:t>recipients a</w:t>
      </w:r>
      <w:r>
        <w:rPr>
          <w:rFonts w:ascii="Times New Roman" w:eastAsia="Calibri" w:hAnsi="Times New Roman" w:cs="Times New Roman"/>
          <w:sz w:val="24"/>
          <w:szCs w:val="24"/>
        </w:rPr>
        <w:t xml:space="preserve">nd outcome events prevented meaningful analysis of separate graft and patient survival models. </w:t>
      </w:r>
      <w:r w:rsidR="00C40B05">
        <w:rPr>
          <w:rFonts w:ascii="Times New Roman" w:eastAsia="Calibri" w:hAnsi="Times New Roman" w:cs="Times New Roman"/>
          <w:sz w:val="24"/>
          <w:szCs w:val="24"/>
        </w:rPr>
        <w:t>T</w:t>
      </w:r>
      <w:r w:rsidR="001F3DA6">
        <w:rPr>
          <w:rFonts w:ascii="Times New Roman" w:eastAsia="Calibri" w:hAnsi="Times New Roman" w:cs="Times New Roman"/>
          <w:sz w:val="24"/>
          <w:szCs w:val="24"/>
        </w:rPr>
        <w:t>here were 42 “transplant failures” (</w:t>
      </w:r>
      <w:r>
        <w:rPr>
          <w:rFonts w:ascii="Times New Roman" w:eastAsia="Calibri" w:hAnsi="Times New Roman" w:cs="Times New Roman"/>
          <w:sz w:val="24"/>
          <w:szCs w:val="24"/>
        </w:rPr>
        <w:t>26 graft</w:t>
      </w:r>
      <w:r w:rsidR="001F3DA6">
        <w:rPr>
          <w:rFonts w:ascii="Times New Roman" w:eastAsia="Calibri" w:hAnsi="Times New Roman" w:cs="Times New Roman"/>
          <w:sz w:val="24"/>
          <w:szCs w:val="24"/>
        </w:rPr>
        <w:t xml:space="preserve"> failures and 16 patient deaths). The Kaplan-Meier estimate for transplant survival at 2 years was 94.7% (95% CI 92.9</w:t>
      </w:r>
      <w:r w:rsidR="000B00F7">
        <w:rPr>
          <w:rFonts w:ascii="Times New Roman" w:eastAsia="Calibri" w:hAnsi="Times New Roman" w:cs="Times New Roman"/>
          <w:sz w:val="24"/>
          <w:szCs w:val="24"/>
        </w:rPr>
        <w:t>,</w:t>
      </w:r>
      <w:r w:rsidR="001F3DA6">
        <w:rPr>
          <w:rFonts w:ascii="Times New Roman" w:eastAsia="Calibri" w:hAnsi="Times New Roman" w:cs="Times New Roman"/>
          <w:sz w:val="24"/>
          <w:szCs w:val="24"/>
        </w:rPr>
        <w:t xml:space="preserve"> 96.0). </w:t>
      </w:r>
      <w:r w:rsidR="00F77600">
        <w:rPr>
          <w:rFonts w:ascii="Times New Roman" w:eastAsia="Calibri" w:hAnsi="Times New Roman" w:cs="Times New Roman"/>
          <w:sz w:val="24"/>
          <w:szCs w:val="24"/>
        </w:rPr>
        <w:lastRenderedPageBreak/>
        <w:t>The</w:t>
      </w:r>
      <w:r w:rsidR="001F3DA6">
        <w:rPr>
          <w:rFonts w:ascii="Times New Roman" w:eastAsia="Calibri" w:hAnsi="Times New Roman" w:cs="Times New Roman"/>
          <w:sz w:val="24"/>
          <w:szCs w:val="24"/>
        </w:rPr>
        <w:t xml:space="preserve"> multivariable model demonstrated significantly higher risk of transplant failure for </w:t>
      </w:r>
      <w:r w:rsidR="002D76FD">
        <w:rPr>
          <w:rFonts w:ascii="Times New Roman" w:eastAsia="Calibri" w:hAnsi="Times New Roman" w:cs="Times New Roman"/>
          <w:sz w:val="24"/>
          <w:szCs w:val="24"/>
        </w:rPr>
        <w:t>HF</w:t>
      </w:r>
      <w:r w:rsidR="001F3DA6">
        <w:rPr>
          <w:rFonts w:ascii="Times New Roman" w:eastAsia="Calibri" w:hAnsi="Times New Roman" w:cs="Times New Roman"/>
          <w:sz w:val="24"/>
          <w:szCs w:val="24"/>
        </w:rPr>
        <w:t xml:space="preserve"> (HR 3.83,</w:t>
      </w:r>
      <w:r w:rsidR="000B00F7">
        <w:rPr>
          <w:rFonts w:ascii="Times New Roman" w:eastAsia="Calibri" w:hAnsi="Times New Roman" w:cs="Times New Roman"/>
          <w:sz w:val="24"/>
          <w:szCs w:val="24"/>
        </w:rPr>
        <w:t xml:space="preserve"> 95% CI 1.15, 12.81,</w:t>
      </w:r>
      <w:r w:rsidR="001F3DA6">
        <w:rPr>
          <w:rFonts w:ascii="Times New Roman" w:eastAsia="Calibri" w:hAnsi="Times New Roman" w:cs="Times New Roman"/>
          <w:sz w:val="24"/>
          <w:szCs w:val="24"/>
        </w:rPr>
        <w:t xml:space="preserve"> p=0.029) and diabetes (HR 2.23, </w:t>
      </w:r>
      <w:r w:rsidR="000B00F7">
        <w:rPr>
          <w:rFonts w:ascii="Times New Roman" w:eastAsia="Calibri" w:hAnsi="Times New Roman" w:cs="Times New Roman"/>
          <w:sz w:val="24"/>
          <w:szCs w:val="24"/>
        </w:rPr>
        <w:t xml:space="preserve">95% CI 1.03, 4.81, </w:t>
      </w:r>
      <w:r w:rsidR="001F3DA6">
        <w:rPr>
          <w:rFonts w:ascii="Times New Roman" w:eastAsia="Calibri" w:hAnsi="Times New Roman" w:cs="Times New Roman"/>
          <w:sz w:val="24"/>
          <w:szCs w:val="24"/>
        </w:rPr>
        <w:t xml:space="preserve">p=0.042) (Table </w:t>
      </w:r>
      <w:r w:rsidR="00A41311">
        <w:rPr>
          <w:rFonts w:ascii="Times New Roman" w:eastAsia="Calibri" w:hAnsi="Times New Roman" w:cs="Times New Roman"/>
          <w:sz w:val="24"/>
          <w:szCs w:val="24"/>
        </w:rPr>
        <w:t>7</w:t>
      </w:r>
      <w:r w:rsidR="001F3DA6">
        <w:rPr>
          <w:rFonts w:ascii="Times New Roman" w:eastAsia="Calibri" w:hAnsi="Times New Roman" w:cs="Times New Roman"/>
          <w:sz w:val="24"/>
          <w:szCs w:val="24"/>
        </w:rPr>
        <w:t xml:space="preserve">). </w:t>
      </w:r>
      <w:r w:rsidR="00CC7487">
        <w:rPr>
          <w:rFonts w:ascii="Times New Roman" w:eastAsia="Calibri" w:hAnsi="Times New Roman" w:cs="Times New Roman"/>
          <w:sz w:val="24"/>
          <w:szCs w:val="24"/>
        </w:rPr>
        <w:t xml:space="preserve">There was no </w:t>
      </w:r>
      <w:r w:rsidR="003A2F5B">
        <w:rPr>
          <w:rFonts w:ascii="Times New Roman" w:eastAsia="Calibri" w:hAnsi="Times New Roman" w:cs="Times New Roman"/>
          <w:sz w:val="24"/>
          <w:szCs w:val="24"/>
        </w:rPr>
        <w:t>significant centre effect on LDKT transplant survival (</w:t>
      </w:r>
      <w:r w:rsidR="00C909AC" w:rsidRPr="00C909AC">
        <w:rPr>
          <w:rFonts w:ascii="Times New Roman" w:eastAsia="Calibri" w:hAnsi="Times New Roman" w:cs="Times New Roman"/>
          <w:sz w:val="24"/>
          <w:szCs w:val="24"/>
        </w:rPr>
        <w:t>difference in -2LogL=0.</w:t>
      </w:r>
      <w:r w:rsidR="00A6074D">
        <w:rPr>
          <w:rFonts w:ascii="Times New Roman" w:eastAsia="Calibri" w:hAnsi="Times New Roman" w:cs="Times New Roman"/>
          <w:sz w:val="24"/>
          <w:szCs w:val="24"/>
        </w:rPr>
        <w:t>11</w:t>
      </w:r>
      <w:r w:rsidR="00C909AC" w:rsidRPr="00C909AC">
        <w:rPr>
          <w:rFonts w:ascii="Times New Roman" w:eastAsia="Calibri" w:hAnsi="Times New Roman" w:cs="Times New Roman"/>
          <w:sz w:val="24"/>
          <w:szCs w:val="24"/>
        </w:rPr>
        <w:t>, df=1,</w:t>
      </w:r>
      <w:r w:rsidR="00A6074D">
        <w:rPr>
          <w:rFonts w:ascii="Times New Roman" w:eastAsia="Calibri" w:hAnsi="Times New Roman" w:cs="Times New Roman"/>
          <w:sz w:val="24"/>
          <w:szCs w:val="24"/>
        </w:rPr>
        <w:t xml:space="preserve"> </w:t>
      </w:r>
      <w:r w:rsidR="003A2F5B">
        <w:rPr>
          <w:rFonts w:ascii="Times New Roman" w:eastAsia="Calibri" w:hAnsi="Times New Roman" w:cs="Times New Roman"/>
          <w:sz w:val="24"/>
          <w:szCs w:val="24"/>
        </w:rPr>
        <w:t>p=0.741).</w:t>
      </w:r>
      <w:r w:rsidR="00E52959">
        <w:rPr>
          <w:rFonts w:ascii="Times New Roman" w:eastAsia="Calibri" w:hAnsi="Times New Roman" w:cs="Times New Roman"/>
          <w:sz w:val="24"/>
          <w:szCs w:val="24"/>
        </w:rPr>
        <w:t xml:space="preserve"> </w:t>
      </w:r>
      <w:r w:rsidR="004A40B4">
        <w:rPr>
          <w:rFonts w:ascii="Times New Roman" w:eastAsia="Calibri" w:hAnsi="Times New Roman" w:cs="Times New Roman"/>
          <w:sz w:val="24"/>
          <w:szCs w:val="24"/>
        </w:rPr>
        <w:t xml:space="preserve">The ARD for HF was </w:t>
      </w:r>
      <w:r w:rsidR="006D6D69">
        <w:rPr>
          <w:rFonts w:ascii="Times New Roman" w:eastAsia="Calibri" w:hAnsi="Times New Roman" w:cs="Times New Roman"/>
          <w:sz w:val="24"/>
          <w:szCs w:val="24"/>
        </w:rPr>
        <w:t>0.</w:t>
      </w:r>
      <w:r w:rsidR="001969F7">
        <w:rPr>
          <w:rFonts w:ascii="Times New Roman" w:eastAsia="Calibri" w:hAnsi="Times New Roman" w:cs="Times New Roman"/>
          <w:sz w:val="24"/>
          <w:szCs w:val="24"/>
        </w:rPr>
        <w:t>12</w:t>
      </w:r>
      <w:r w:rsidR="003C5683">
        <w:rPr>
          <w:rFonts w:ascii="Times New Roman" w:eastAsia="Calibri" w:hAnsi="Times New Roman" w:cs="Times New Roman"/>
          <w:sz w:val="24"/>
          <w:szCs w:val="24"/>
        </w:rPr>
        <w:t>1</w:t>
      </w:r>
      <w:r w:rsidR="006D6D69">
        <w:rPr>
          <w:rFonts w:ascii="Times New Roman" w:eastAsia="Calibri" w:hAnsi="Times New Roman" w:cs="Times New Roman"/>
          <w:sz w:val="24"/>
          <w:szCs w:val="24"/>
        </w:rPr>
        <w:t xml:space="preserve"> (SE 0.</w:t>
      </w:r>
      <w:r w:rsidR="003C5683">
        <w:rPr>
          <w:rFonts w:ascii="Times New Roman" w:eastAsia="Calibri" w:hAnsi="Times New Roman" w:cs="Times New Roman"/>
          <w:sz w:val="24"/>
          <w:szCs w:val="24"/>
        </w:rPr>
        <w:t>099</w:t>
      </w:r>
      <w:r w:rsidR="00F21602">
        <w:rPr>
          <w:rFonts w:ascii="Times New Roman" w:eastAsia="Calibri" w:hAnsi="Times New Roman" w:cs="Times New Roman"/>
          <w:sz w:val="24"/>
          <w:szCs w:val="24"/>
        </w:rPr>
        <w:t>) and f</w:t>
      </w:r>
      <w:r w:rsidR="00287717">
        <w:rPr>
          <w:rFonts w:ascii="Times New Roman" w:eastAsia="Calibri" w:hAnsi="Times New Roman" w:cs="Times New Roman"/>
          <w:sz w:val="24"/>
          <w:szCs w:val="24"/>
        </w:rPr>
        <w:t>or diabetes</w:t>
      </w:r>
      <w:r w:rsidR="00F21602">
        <w:rPr>
          <w:rFonts w:ascii="Times New Roman" w:eastAsia="Calibri" w:hAnsi="Times New Roman" w:cs="Times New Roman"/>
          <w:sz w:val="24"/>
          <w:szCs w:val="24"/>
        </w:rPr>
        <w:t xml:space="preserve"> w</w:t>
      </w:r>
      <w:r w:rsidR="00287717">
        <w:rPr>
          <w:rFonts w:ascii="Times New Roman" w:eastAsia="Calibri" w:hAnsi="Times New Roman" w:cs="Times New Roman"/>
          <w:sz w:val="24"/>
          <w:szCs w:val="24"/>
        </w:rPr>
        <w:t xml:space="preserve">as </w:t>
      </w:r>
      <w:r w:rsidR="002E4E00">
        <w:rPr>
          <w:rFonts w:ascii="Times New Roman" w:eastAsia="Calibri" w:hAnsi="Times New Roman" w:cs="Times New Roman"/>
          <w:sz w:val="24"/>
          <w:szCs w:val="24"/>
        </w:rPr>
        <w:t>0.0</w:t>
      </w:r>
      <w:r w:rsidR="00BF4ADA">
        <w:rPr>
          <w:rFonts w:ascii="Times New Roman" w:eastAsia="Calibri" w:hAnsi="Times New Roman" w:cs="Times New Roman"/>
          <w:sz w:val="24"/>
          <w:szCs w:val="24"/>
        </w:rPr>
        <w:t>56</w:t>
      </w:r>
      <w:r w:rsidR="002E4E00">
        <w:rPr>
          <w:rFonts w:ascii="Times New Roman" w:eastAsia="Calibri" w:hAnsi="Times New Roman" w:cs="Times New Roman"/>
          <w:sz w:val="24"/>
          <w:szCs w:val="24"/>
        </w:rPr>
        <w:t xml:space="preserve"> (SE 0.0</w:t>
      </w:r>
      <w:r w:rsidR="00BF4ADA">
        <w:rPr>
          <w:rFonts w:ascii="Times New Roman" w:eastAsia="Calibri" w:hAnsi="Times New Roman" w:cs="Times New Roman"/>
          <w:sz w:val="24"/>
          <w:szCs w:val="24"/>
        </w:rPr>
        <w:t>36</w:t>
      </w:r>
      <w:r w:rsidR="002E4E00">
        <w:rPr>
          <w:rFonts w:ascii="Times New Roman" w:eastAsia="Calibri" w:hAnsi="Times New Roman" w:cs="Times New Roman"/>
          <w:sz w:val="24"/>
          <w:szCs w:val="24"/>
        </w:rPr>
        <w:t>)</w:t>
      </w:r>
      <w:r w:rsidR="00F21602">
        <w:rPr>
          <w:rFonts w:ascii="Times New Roman" w:eastAsia="Calibri" w:hAnsi="Times New Roman" w:cs="Times New Roman"/>
          <w:sz w:val="24"/>
          <w:szCs w:val="24"/>
        </w:rPr>
        <w:t>.</w:t>
      </w:r>
      <w:r w:rsidR="002B1FCC">
        <w:rPr>
          <w:rFonts w:ascii="Times New Roman" w:eastAsia="Calibri" w:hAnsi="Times New Roman" w:cs="Times New Roman"/>
          <w:sz w:val="24"/>
          <w:szCs w:val="24"/>
        </w:rPr>
        <w:t xml:space="preserve"> </w:t>
      </w:r>
    </w:p>
    <w:p w14:paraId="27D4AE78" w14:textId="77777777" w:rsidR="00496F0A" w:rsidRDefault="00496F0A" w:rsidP="00AE1A7E">
      <w:pPr>
        <w:spacing w:after="0" w:line="480" w:lineRule="auto"/>
        <w:rPr>
          <w:rFonts w:ascii="Times New Roman" w:eastAsia="Calibri" w:hAnsi="Times New Roman" w:cs="Times New Roman"/>
          <w:sz w:val="24"/>
          <w:szCs w:val="24"/>
        </w:rPr>
      </w:pPr>
    </w:p>
    <w:p w14:paraId="4997303C" w14:textId="6FF3A4BC" w:rsidR="00496F0A" w:rsidRPr="00487EF5" w:rsidRDefault="00496F0A" w:rsidP="00AE1A7E">
      <w:pPr>
        <w:spacing w:after="0" w:line="480" w:lineRule="auto"/>
        <w:rPr>
          <w:rFonts w:ascii="Times New Roman" w:eastAsia="Calibri" w:hAnsi="Times New Roman" w:cs="Times New Roman"/>
          <w:i/>
          <w:sz w:val="24"/>
          <w:szCs w:val="24"/>
          <w:u w:val="single"/>
        </w:rPr>
      </w:pPr>
      <w:r w:rsidRPr="00487EF5">
        <w:rPr>
          <w:rFonts w:ascii="Times New Roman" w:eastAsia="Calibri" w:hAnsi="Times New Roman" w:cs="Times New Roman"/>
          <w:i/>
          <w:sz w:val="24"/>
          <w:szCs w:val="24"/>
          <w:u w:val="single"/>
        </w:rPr>
        <w:t>Sensitivity analyses</w:t>
      </w:r>
    </w:p>
    <w:p w14:paraId="082D4E3D" w14:textId="443220D0" w:rsidR="00E36536" w:rsidRPr="00D93253" w:rsidRDefault="00BA3734" w:rsidP="00AE1A7E">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E</w:t>
      </w:r>
      <w:r w:rsidRPr="00616510">
        <w:rPr>
          <w:rFonts w:ascii="Times New Roman" w:eastAsia="Calibri" w:hAnsi="Times New Roman" w:cs="Times New Roman"/>
          <w:sz w:val="24"/>
          <w:szCs w:val="24"/>
        </w:rPr>
        <w:t>ach</w:t>
      </w:r>
      <w:r>
        <w:rPr>
          <w:rFonts w:ascii="Times New Roman" w:eastAsia="Calibri" w:hAnsi="Times New Roman" w:cs="Times New Roman"/>
          <w:sz w:val="24"/>
          <w:szCs w:val="24"/>
        </w:rPr>
        <w:t xml:space="preserve"> multivariable model was checked by adjusting for a risk score </w:t>
      </w:r>
      <w:r w:rsidR="00267A58">
        <w:rPr>
          <w:rFonts w:ascii="Times New Roman" w:eastAsia="Calibri" w:hAnsi="Times New Roman" w:cs="Times New Roman"/>
          <w:sz w:val="24"/>
          <w:szCs w:val="24"/>
        </w:rPr>
        <w:t>(Supplementary B</w:t>
      </w:r>
      <w:r w:rsidR="00267A58" w:rsidRPr="006A6FCB">
        <w:rPr>
          <w:rFonts w:ascii="Times New Roman" w:eastAsia="Calibri" w:hAnsi="Times New Roman" w:cs="Times New Roman"/>
          <w:sz w:val="24"/>
          <w:szCs w:val="24"/>
        </w:rPr>
        <w:t>oxes S1, S2, S3 and S4)</w:t>
      </w:r>
      <w:r w:rsidR="00267A5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rather than entering the confounding factors individually into the model </w:t>
      </w:r>
      <w:r w:rsidRPr="00BA3734">
        <w:rPr>
          <w:rFonts w:ascii="Times New Roman" w:eastAsia="Calibri" w:hAnsi="Times New Roman" w:cs="Times New Roman"/>
          <w:sz w:val="24"/>
          <w:szCs w:val="24"/>
        </w:rPr>
        <w:t>(Suppleme</w:t>
      </w:r>
      <w:r>
        <w:rPr>
          <w:rFonts w:ascii="Times New Roman" w:eastAsia="Calibri" w:hAnsi="Times New Roman" w:cs="Times New Roman"/>
          <w:sz w:val="24"/>
          <w:szCs w:val="24"/>
        </w:rPr>
        <w:t>ntary Tables S</w:t>
      </w:r>
      <w:r w:rsidR="00000123">
        <w:rPr>
          <w:rFonts w:ascii="Times New Roman" w:eastAsia="Calibri" w:hAnsi="Times New Roman" w:cs="Times New Roman"/>
          <w:sz w:val="24"/>
          <w:szCs w:val="24"/>
        </w:rPr>
        <w:t>6</w:t>
      </w:r>
      <w:r>
        <w:rPr>
          <w:rFonts w:ascii="Times New Roman" w:eastAsia="Calibri" w:hAnsi="Times New Roman" w:cs="Times New Roman"/>
          <w:sz w:val="24"/>
          <w:szCs w:val="24"/>
        </w:rPr>
        <w:t>, S</w:t>
      </w:r>
      <w:r w:rsidR="00000123">
        <w:rPr>
          <w:rFonts w:ascii="Times New Roman" w:eastAsia="Calibri" w:hAnsi="Times New Roman" w:cs="Times New Roman"/>
          <w:sz w:val="24"/>
          <w:szCs w:val="24"/>
        </w:rPr>
        <w:t>7</w:t>
      </w:r>
      <w:r>
        <w:rPr>
          <w:rFonts w:ascii="Times New Roman" w:eastAsia="Calibri" w:hAnsi="Times New Roman" w:cs="Times New Roman"/>
          <w:sz w:val="24"/>
          <w:szCs w:val="24"/>
        </w:rPr>
        <w:t>, S</w:t>
      </w:r>
      <w:r w:rsidR="00000123">
        <w:rPr>
          <w:rFonts w:ascii="Times New Roman" w:eastAsia="Calibri" w:hAnsi="Times New Roman" w:cs="Times New Roman"/>
          <w:sz w:val="24"/>
          <w:szCs w:val="24"/>
        </w:rPr>
        <w:t>8</w:t>
      </w:r>
      <w:r>
        <w:rPr>
          <w:rFonts w:ascii="Times New Roman" w:eastAsia="Calibri" w:hAnsi="Times New Roman" w:cs="Times New Roman"/>
          <w:sz w:val="24"/>
          <w:szCs w:val="24"/>
        </w:rPr>
        <w:t xml:space="preserve"> and S</w:t>
      </w:r>
      <w:r w:rsidR="00000123">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006A6FCB">
        <w:rPr>
          <w:rFonts w:ascii="Times New Roman" w:eastAsia="Calibri" w:hAnsi="Times New Roman" w:cs="Times New Roman"/>
          <w:sz w:val="24"/>
          <w:szCs w:val="24"/>
        </w:rPr>
        <w:t xml:space="preserve">No additional </w:t>
      </w:r>
      <w:r w:rsidR="001F5CC2">
        <w:rPr>
          <w:rFonts w:ascii="Times New Roman" w:eastAsia="Calibri" w:hAnsi="Times New Roman" w:cs="Times New Roman"/>
          <w:sz w:val="24"/>
          <w:szCs w:val="24"/>
        </w:rPr>
        <w:t>comorbid</w:t>
      </w:r>
      <w:r w:rsidR="00807D1E">
        <w:rPr>
          <w:rFonts w:ascii="Times New Roman" w:eastAsia="Calibri" w:hAnsi="Times New Roman" w:cs="Times New Roman"/>
          <w:sz w:val="24"/>
          <w:szCs w:val="24"/>
        </w:rPr>
        <w:t>ities</w:t>
      </w:r>
      <w:r w:rsidR="006A6FCB">
        <w:rPr>
          <w:rFonts w:ascii="Times New Roman" w:eastAsia="Calibri" w:hAnsi="Times New Roman" w:cs="Times New Roman"/>
          <w:sz w:val="24"/>
          <w:szCs w:val="24"/>
        </w:rPr>
        <w:t xml:space="preserve"> were identified</w:t>
      </w:r>
      <w:r w:rsidR="00F109A2">
        <w:rPr>
          <w:rFonts w:ascii="Times New Roman" w:eastAsia="Calibri" w:hAnsi="Times New Roman" w:cs="Times New Roman"/>
          <w:sz w:val="24"/>
          <w:szCs w:val="24"/>
        </w:rPr>
        <w:t xml:space="preserve"> as significant</w:t>
      </w:r>
      <w:r w:rsidR="006A6FCB">
        <w:rPr>
          <w:rFonts w:ascii="Times New Roman" w:eastAsia="Calibri" w:hAnsi="Times New Roman" w:cs="Times New Roman"/>
          <w:sz w:val="24"/>
          <w:szCs w:val="24"/>
        </w:rPr>
        <w:t xml:space="preserve">, </w:t>
      </w:r>
      <w:r w:rsidR="00E1102C">
        <w:rPr>
          <w:rFonts w:ascii="Times New Roman" w:eastAsia="Calibri" w:hAnsi="Times New Roman" w:cs="Times New Roman"/>
          <w:sz w:val="24"/>
          <w:szCs w:val="24"/>
        </w:rPr>
        <w:t xml:space="preserve">and hazard ratios were very similar to the </w:t>
      </w:r>
      <w:r w:rsidR="006A6FCB">
        <w:rPr>
          <w:rFonts w:ascii="Times New Roman" w:eastAsia="Calibri" w:hAnsi="Times New Roman" w:cs="Times New Roman"/>
          <w:sz w:val="24"/>
          <w:szCs w:val="24"/>
        </w:rPr>
        <w:t xml:space="preserve">original models, confirming </w:t>
      </w:r>
      <w:r w:rsidR="00E1102C">
        <w:rPr>
          <w:rFonts w:ascii="Times New Roman" w:eastAsia="Calibri" w:hAnsi="Times New Roman" w:cs="Times New Roman"/>
          <w:sz w:val="24"/>
          <w:szCs w:val="24"/>
        </w:rPr>
        <w:t>the</w:t>
      </w:r>
      <w:r w:rsidR="006A6FCB">
        <w:rPr>
          <w:rFonts w:ascii="Times New Roman" w:eastAsia="Calibri" w:hAnsi="Times New Roman" w:cs="Times New Roman"/>
          <w:sz w:val="24"/>
          <w:szCs w:val="24"/>
        </w:rPr>
        <w:t xml:space="preserve"> reliability</w:t>
      </w:r>
      <w:r w:rsidR="00E1102C">
        <w:rPr>
          <w:rFonts w:ascii="Times New Roman" w:eastAsia="Calibri" w:hAnsi="Times New Roman" w:cs="Times New Roman"/>
          <w:sz w:val="24"/>
          <w:szCs w:val="24"/>
        </w:rPr>
        <w:t xml:space="preserve"> of the results</w:t>
      </w:r>
      <w:r w:rsidR="006A6FCB">
        <w:rPr>
          <w:rFonts w:ascii="Times New Roman" w:eastAsia="Calibri" w:hAnsi="Times New Roman" w:cs="Times New Roman"/>
          <w:sz w:val="24"/>
          <w:szCs w:val="24"/>
        </w:rPr>
        <w:t>.</w:t>
      </w:r>
      <w:r w:rsidR="00E36536" w:rsidRPr="00AE1A7E">
        <w:rPr>
          <w:rFonts w:ascii="Times New Roman" w:eastAsia="Calibri" w:hAnsi="Times New Roman" w:cs="Times New Roman"/>
          <w:b/>
          <w:sz w:val="24"/>
          <w:szCs w:val="24"/>
        </w:rPr>
        <w:br w:type="page"/>
      </w:r>
    </w:p>
    <w:p w14:paraId="3CB88D8A" w14:textId="77777777" w:rsidR="00E36536" w:rsidRDefault="00E36536" w:rsidP="00F463E4">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Discussion</w:t>
      </w:r>
    </w:p>
    <w:p w14:paraId="4F236C6F" w14:textId="77777777" w:rsidR="00A73288" w:rsidRDefault="00A73288" w:rsidP="56D88F60">
      <w:pPr>
        <w:spacing w:after="0" w:line="480" w:lineRule="auto"/>
        <w:rPr>
          <w:rFonts w:ascii="Times New Roman" w:eastAsia="Calibri" w:hAnsi="Times New Roman" w:cs="Times New Roman"/>
          <w:b/>
          <w:sz w:val="24"/>
          <w:szCs w:val="24"/>
        </w:rPr>
      </w:pPr>
    </w:p>
    <w:p w14:paraId="1717484B" w14:textId="5221A9BF" w:rsidR="56D88F60" w:rsidRDefault="00BA5889" w:rsidP="56D88F60">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In this</w:t>
      </w:r>
      <w:r w:rsidR="56D88F60" w:rsidRPr="56D88F60">
        <w:rPr>
          <w:rFonts w:ascii="Times New Roman" w:eastAsia="Calibri" w:hAnsi="Times New Roman" w:cs="Times New Roman"/>
          <w:sz w:val="24"/>
          <w:szCs w:val="24"/>
        </w:rPr>
        <w:t xml:space="preserve"> national observational </w:t>
      </w:r>
      <w:r w:rsidR="00796575" w:rsidRPr="56D88F60">
        <w:rPr>
          <w:rFonts w:ascii="Times New Roman" w:eastAsia="Calibri" w:hAnsi="Times New Roman" w:cs="Times New Roman"/>
          <w:sz w:val="24"/>
          <w:szCs w:val="24"/>
        </w:rPr>
        <w:t>study,</w:t>
      </w:r>
      <w:r w:rsidR="00796575">
        <w:rPr>
          <w:rFonts w:ascii="Times New Roman" w:eastAsia="Calibri" w:hAnsi="Times New Roman" w:cs="Times New Roman"/>
          <w:sz w:val="24"/>
          <w:szCs w:val="24"/>
        </w:rPr>
        <w:t xml:space="preserve"> we have </w:t>
      </w:r>
      <w:r w:rsidR="56D88F60" w:rsidRPr="56D88F60">
        <w:rPr>
          <w:rFonts w:ascii="Times New Roman" w:eastAsia="Calibri" w:hAnsi="Times New Roman" w:cs="Times New Roman"/>
          <w:sz w:val="24"/>
          <w:szCs w:val="24"/>
        </w:rPr>
        <w:t>collect</w:t>
      </w:r>
      <w:r w:rsidR="00796575">
        <w:rPr>
          <w:rFonts w:ascii="Times New Roman" w:eastAsia="Calibri" w:hAnsi="Times New Roman" w:cs="Times New Roman"/>
          <w:sz w:val="24"/>
          <w:szCs w:val="24"/>
        </w:rPr>
        <w:t>ed</w:t>
      </w:r>
      <w:r w:rsidR="56D88F60" w:rsidRPr="56D88F60">
        <w:rPr>
          <w:rFonts w:ascii="Times New Roman" w:eastAsia="Calibri" w:hAnsi="Times New Roman" w:cs="Times New Roman"/>
          <w:sz w:val="24"/>
          <w:szCs w:val="24"/>
        </w:rPr>
        <w:t xml:space="preserve"> data </w:t>
      </w:r>
      <w:r w:rsidR="005956F2">
        <w:rPr>
          <w:rFonts w:ascii="Times New Roman" w:eastAsia="Calibri" w:hAnsi="Times New Roman" w:cs="Times New Roman"/>
          <w:sz w:val="24"/>
          <w:szCs w:val="24"/>
        </w:rPr>
        <w:t xml:space="preserve">prospectively </w:t>
      </w:r>
      <w:r w:rsidR="56D88F60" w:rsidRPr="56D88F60">
        <w:rPr>
          <w:rFonts w:ascii="Times New Roman" w:eastAsia="Calibri" w:hAnsi="Times New Roman" w:cs="Times New Roman"/>
          <w:sz w:val="24"/>
          <w:szCs w:val="24"/>
        </w:rPr>
        <w:t>on a wide range of comorbid conditions and identif</w:t>
      </w:r>
      <w:r w:rsidR="00796575">
        <w:rPr>
          <w:rFonts w:ascii="Times New Roman" w:eastAsia="Calibri" w:hAnsi="Times New Roman" w:cs="Times New Roman"/>
          <w:sz w:val="24"/>
          <w:szCs w:val="24"/>
        </w:rPr>
        <w:t>ied</w:t>
      </w:r>
      <w:r w:rsidR="56D88F60" w:rsidRPr="56D88F60">
        <w:rPr>
          <w:rFonts w:ascii="Times New Roman" w:eastAsia="Calibri" w:hAnsi="Times New Roman" w:cs="Times New Roman"/>
          <w:sz w:val="24"/>
          <w:szCs w:val="24"/>
        </w:rPr>
        <w:t xml:space="preserve"> those that predict poorer survival outcomes after kidney transplantation.</w:t>
      </w:r>
      <w:r w:rsidR="00010600">
        <w:rPr>
          <w:rFonts w:ascii="Times New Roman" w:eastAsia="Calibri" w:hAnsi="Times New Roman" w:cs="Times New Roman"/>
          <w:sz w:val="24"/>
          <w:szCs w:val="24"/>
        </w:rPr>
        <w:t xml:space="preserve"> </w:t>
      </w:r>
      <w:r w:rsidR="009E7A71">
        <w:rPr>
          <w:rFonts w:ascii="Times New Roman" w:eastAsia="Calibri" w:hAnsi="Times New Roman" w:cs="Times New Roman"/>
          <w:sz w:val="24"/>
          <w:szCs w:val="24"/>
        </w:rPr>
        <w:t>Among</w:t>
      </w:r>
      <w:r w:rsidR="56D88F60" w:rsidRPr="56D88F60">
        <w:rPr>
          <w:rFonts w:ascii="Times New Roman" w:eastAsia="Calibri" w:hAnsi="Times New Roman" w:cs="Times New Roman"/>
          <w:sz w:val="24"/>
          <w:szCs w:val="24"/>
        </w:rPr>
        <w:t xml:space="preserve"> DDKT recipients, PVD and obesity were associated with a two- to three-fold </w:t>
      </w:r>
      <w:bookmarkStart w:id="3" w:name="_Hlk6489798"/>
      <w:r w:rsidR="56D88F60" w:rsidRPr="56D88F60">
        <w:rPr>
          <w:rFonts w:ascii="Times New Roman" w:eastAsia="Calibri" w:hAnsi="Times New Roman" w:cs="Times New Roman"/>
          <w:sz w:val="24"/>
          <w:szCs w:val="24"/>
        </w:rPr>
        <w:t xml:space="preserve">increased risk of graft failure within </w:t>
      </w:r>
      <w:r w:rsidR="00696F06">
        <w:rPr>
          <w:rFonts w:ascii="Times New Roman" w:eastAsia="Calibri" w:hAnsi="Times New Roman" w:cs="Times New Roman"/>
          <w:sz w:val="24"/>
          <w:szCs w:val="24"/>
        </w:rPr>
        <w:t>two</w:t>
      </w:r>
      <w:r w:rsidR="56D88F60" w:rsidRPr="56D88F60">
        <w:rPr>
          <w:rFonts w:ascii="Times New Roman" w:eastAsia="Calibri" w:hAnsi="Times New Roman" w:cs="Times New Roman"/>
          <w:sz w:val="24"/>
          <w:szCs w:val="24"/>
        </w:rPr>
        <w:t xml:space="preserve"> years of transplantation</w:t>
      </w:r>
      <w:bookmarkEnd w:id="3"/>
      <w:r w:rsidR="56D88F60" w:rsidRPr="56D88F60">
        <w:rPr>
          <w:rFonts w:ascii="Times New Roman" w:eastAsia="Calibri" w:hAnsi="Times New Roman" w:cs="Times New Roman"/>
          <w:sz w:val="24"/>
          <w:szCs w:val="24"/>
        </w:rPr>
        <w:t xml:space="preserve">, while the risk of death was three- to four-fold higher with HF, CVD and CLD. For LDKT recipients, HF and diabetes were </w:t>
      </w:r>
      <w:r w:rsidR="0078112C">
        <w:rPr>
          <w:rFonts w:ascii="Times New Roman" w:eastAsia="Calibri" w:hAnsi="Times New Roman" w:cs="Times New Roman"/>
          <w:sz w:val="24"/>
          <w:szCs w:val="24"/>
        </w:rPr>
        <w:t>associated with</w:t>
      </w:r>
      <w:r w:rsidR="56D88F60" w:rsidRPr="56D88F60">
        <w:rPr>
          <w:rFonts w:ascii="Times New Roman" w:eastAsia="Calibri" w:hAnsi="Times New Roman" w:cs="Times New Roman"/>
          <w:sz w:val="24"/>
          <w:szCs w:val="24"/>
        </w:rPr>
        <w:t xml:space="preserve"> significant detrimental effects on overall transplant survival, but longer follow up is required to determine the </w:t>
      </w:r>
      <w:r w:rsidR="009F67F0">
        <w:rPr>
          <w:rFonts w:ascii="Times New Roman" w:eastAsia="Calibri" w:hAnsi="Times New Roman" w:cs="Times New Roman"/>
          <w:sz w:val="24"/>
          <w:szCs w:val="24"/>
        </w:rPr>
        <w:t xml:space="preserve">separate </w:t>
      </w:r>
      <w:r w:rsidR="000F1F61">
        <w:rPr>
          <w:rFonts w:ascii="Times New Roman" w:eastAsia="Calibri" w:hAnsi="Times New Roman" w:cs="Times New Roman"/>
          <w:sz w:val="24"/>
          <w:szCs w:val="24"/>
        </w:rPr>
        <w:t>effects</w:t>
      </w:r>
      <w:r w:rsidR="56D88F60" w:rsidRPr="56D88F60">
        <w:rPr>
          <w:rFonts w:ascii="Times New Roman" w:eastAsia="Calibri" w:hAnsi="Times New Roman" w:cs="Times New Roman"/>
          <w:sz w:val="24"/>
          <w:szCs w:val="24"/>
        </w:rPr>
        <w:t xml:space="preserve"> on graft and patient surviva</w:t>
      </w:r>
      <w:r w:rsidR="000F1F61">
        <w:rPr>
          <w:rFonts w:ascii="Times New Roman" w:eastAsia="Calibri" w:hAnsi="Times New Roman" w:cs="Times New Roman"/>
          <w:sz w:val="24"/>
          <w:szCs w:val="24"/>
        </w:rPr>
        <w:t>l</w:t>
      </w:r>
      <w:r w:rsidR="56D88F60" w:rsidRPr="56D88F60">
        <w:rPr>
          <w:rFonts w:ascii="Times New Roman" w:eastAsia="Calibri" w:hAnsi="Times New Roman" w:cs="Times New Roman"/>
          <w:sz w:val="24"/>
          <w:szCs w:val="24"/>
        </w:rPr>
        <w:t>.</w:t>
      </w:r>
    </w:p>
    <w:p w14:paraId="6BEADE64" w14:textId="77777777" w:rsidR="002B7EA5" w:rsidRDefault="002B7EA5" w:rsidP="00F463E4">
      <w:pPr>
        <w:spacing w:after="0" w:line="480" w:lineRule="auto"/>
        <w:rPr>
          <w:rFonts w:ascii="Times New Roman" w:eastAsia="Calibri" w:hAnsi="Times New Roman" w:cs="Times New Roman"/>
          <w:sz w:val="24"/>
          <w:szCs w:val="24"/>
        </w:rPr>
      </w:pPr>
    </w:p>
    <w:p w14:paraId="6274547E" w14:textId="3007A865" w:rsidR="00833430" w:rsidRDefault="00F2293F" w:rsidP="00F463E4">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Among DDKT recipients, </w:t>
      </w:r>
      <w:r w:rsidR="00121434">
        <w:rPr>
          <w:rFonts w:ascii="Times New Roman" w:eastAsia="Calibri" w:hAnsi="Times New Roman" w:cs="Times New Roman"/>
          <w:sz w:val="24"/>
          <w:szCs w:val="24"/>
        </w:rPr>
        <w:t>a history</w:t>
      </w:r>
      <w:r>
        <w:rPr>
          <w:rFonts w:ascii="Times New Roman" w:eastAsia="Calibri" w:hAnsi="Times New Roman" w:cs="Times New Roman"/>
          <w:sz w:val="24"/>
          <w:szCs w:val="24"/>
        </w:rPr>
        <w:t xml:space="preserve"> of </w:t>
      </w:r>
      <w:r w:rsidR="00E6573B">
        <w:rPr>
          <w:rFonts w:ascii="Times New Roman" w:eastAsia="Calibri" w:hAnsi="Times New Roman" w:cs="Times New Roman"/>
          <w:sz w:val="24"/>
          <w:szCs w:val="24"/>
        </w:rPr>
        <w:t>PVD</w:t>
      </w:r>
      <w:r>
        <w:rPr>
          <w:rFonts w:ascii="Times New Roman" w:eastAsia="Calibri" w:hAnsi="Times New Roman" w:cs="Times New Roman"/>
          <w:sz w:val="24"/>
          <w:szCs w:val="24"/>
        </w:rPr>
        <w:t xml:space="preserve"> increased the risk of graft failure </w:t>
      </w:r>
      <w:r w:rsidR="00F12E56">
        <w:rPr>
          <w:rFonts w:ascii="Times New Roman" w:eastAsia="Calibri" w:hAnsi="Times New Roman" w:cs="Times New Roman"/>
          <w:sz w:val="24"/>
          <w:szCs w:val="24"/>
        </w:rPr>
        <w:t>by</w:t>
      </w:r>
      <w:r w:rsidR="0027393D">
        <w:rPr>
          <w:rFonts w:ascii="Times New Roman" w:eastAsia="Calibri" w:hAnsi="Times New Roman" w:cs="Times New Roman"/>
          <w:sz w:val="24"/>
          <w:szCs w:val="24"/>
        </w:rPr>
        <w:t xml:space="preserve"> </w:t>
      </w:r>
      <w:r w:rsidR="003A628F">
        <w:rPr>
          <w:rFonts w:ascii="Times New Roman" w:eastAsia="Calibri" w:hAnsi="Times New Roman" w:cs="Times New Roman"/>
          <w:sz w:val="24"/>
          <w:szCs w:val="24"/>
        </w:rPr>
        <w:t>10</w:t>
      </w:r>
      <w:r w:rsidR="00202719">
        <w:rPr>
          <w:rFonts w:ascii="Times New Roman" w:eastAsia="Calibri" w:hAnsi="Times New Roman" w:cs="Times New Roman"/>
          <w:sz w:val="24"/>
          <w:szCs w:val="24"/>
        </w:rPr>
        <w:t>.4</w:t>
      </w:r>
      <w:r w:rsidR="003A628F">
        <w:rPr>
          <w:rFonts w:ascii="Times New Roman" w:eastAsia="Calibri" w:hAnsi="Times New Roman" w:cs="Times New Roman"/>
          <w:sz w:val="24"/>
          <w:szCs w:val="24"/>
        </w:rPr>
        <w:t>%</w:t>
      </w:r>
      <w:r>
        <w:rPr>
          <w:rFonts w:ascii="Times New Roman" w:eastAsia="Calibri" w:hAnsi="Times New Roman" w:cs="Times New Roman"/>
          <w:sz w:val="24"/>
          <w:szCs w:val="24"/>
        </w:rPr>
        <w:t xml:space="preserve"> after adjusting for confounding factors</w:t>
      </w:r>
      <w:r w:rsidR="00EE6B90">
        <w:rPr>
          <w:rFonts w:ascii="Times New Roman" w:eastAsia="Calibri" w:hAnsi="Times New Roman" w:cs="Times New Roman"/>
          <w:sz w:val="24"/>
          <w:szCs w:val="24"/>
        </w:rPr>
        <w:t xml:space="preserve">, with the </w:t>
      </w:r>
      <w:r w:rsidR="0045048D">
        <w:rPr>
          <w:rFonts w:ascii="Times New Roman" w:eastAsia="Calibri" w:hAnsi="Times New Roman" w:cs="Times New Roman"/>
          <w:sz w:val="24"/>
          <w:szCs w:val="24"/>
        </w:rPr>
        <w:t>majority of graft failures occurring in the early post-operative period.</w:t>
      </w:r>
      <w:r w:rsidR="00D008F8" w:rsidRPr="00D008F8">
        <w:rPr>
          <w:rFonts w:ascii="Times New Roman" w:eastAsia="Calibri" w:hAnsi="Times New Roman" w:cs="Times New Roman"/>
          <w:sz w:val="24"/>
          <w:szCs w:val="24"/>
        </w:rPr>
        <w:t xml:space="preserve"> </w:t>
      </w:r>
      <w:r w:rsidR="00E6573B">
        <w:rPr>
          <w:rFonts w:ascii="Times New Roman" w:eastAsia="Calibri" w:hAnsi="Times New Roman" w:cs="Times New Roman"/>
          <w:sz w:val="24"/>
          <w:szCs w:val="24"/>
        </w:rPr>
        <w:t>PVD</w:t>
      </w:r>
      <w:r w:rsidR="00CC6847" w:rsidRPr="00CC6847">
        <w:rPr>
          <w:rFonts w:ascii="Times New Roman" w:eastAsia="Calibri" w:hAnsi="Times New Roman" w:cs="Times New Roman"/>
          <w:sz w:val="24"/>
          <w:szCs w:val="24"/>
        </w:rPr>
        <w:t xml:space="preserve"> is typically diagnosed clinically by measuring the ankle-brachial pressure index (ABPI), and our results are in agreement with a US study of 819 patients which reported a 2.77 </w:t>
      </w:r>
      <w:r w:rsidR="00C017A5">
        <w:rPr>
          <w:rFonts w:ascii="Times New Roman" w:eastAsia="Calibri" w:hAnsi="Times New Roman" w:cs="Times New Roman"/>
          <w:sz w:val="24"/>
          <w:szCs w:val="24"/>
        </w:rPr>
        <w:t>t</w:t>
      </w:r>
      <w:r w:rsidR="00CC01A3">
        <w:rPr>
          <w:rFonts w:ascii="Times New Roman" w:eastAsia="Calibri" w:hAnsi="Times New Roman" w:cs="Times New Roman"/>
          <w:sz w:val="24"/>
          <w:szCs w:val="24"/>
        </w:rPr>
        <w:t xml:space="preserve">imes </w:t>
      </w:r>
      <w:r w:rsidR="00CC6847" w:rsidRPr="00CC6847">
        <w:rPr>
          <w:rFonts w:ascii="Times New Roman" w:eastAsia="Calibri" w:hAnsi="Times New Roman" w:cs="Times New Roman"/>
          <w:sz w:val="24"/>
          <w:szCs w:val="24"/>
        </w:rPr>
        <w:t>increase</w:t>
      </w:r>
      <w:r w:rsidR="00CC01A3">
        <w:rPr>
          <w:rFonts w:ascii="Times New Roman" w:eastAsia="Calibri" w:hAnsi="Times New Roman" w:cs="Times New Roman"/>
          <w:sz w:val="24"/>
          <w:szCs w:val="24"/>
        </w:rPr>
        <w:t>d</w:t>
      </w:r>
      <w:r w:rsidR="00CC6847" w:rsidRPr="00CC6847">
        <w:rPr>
          <w:rFonts w:ascii="Times New Roman" w:eastAsia="Calibri" w:hAnsi="Times New Roman" w:cs="Times New Roman"/>
          <w:sz w:val="24"/>
          <w:szCs w:val="24"/>
        </w:rPr>
        <w:t xml:space="preserve"> risk of graft failure for patients with a low ABPI (&lt;0.9).</w:t>
      </w:r>
      <w:r w:rsidR="00CC6847" w:rsidRPr="00CC6847">
        <w:rPr>
          <w:rFonts w:ascii="Times New Roman" w:eastAsia="Calibri" w:hAnsi="Times New Roman" w:cs="Times New Roman"/>
          <w:sz w:val="24"/>
          <w:szCs w:val="24"/>
        </w:rPr>
        <w:fldChar w:fldCharType="begin">
          <w:fldData xml:space="preserve">PEVuZE5vdGU+PENpdGU+PEF1dGhvcj5QYXRlbDwvQXV0aG9yPjxZZWFyPjIwMTc8L1llYXI+PFJl
Y051bT4xMTkyPC9SZWNOdW0+PERpc3BsYXlUZXh0PjxzdHlsZSBmYWNlPSJzdXBlcnNjcmlwdCI+
MjE8L3N0eWxlPjwvRGlzcGxheVRleHQ+PHJlY29yZD48cmVjLW51bWJlcj4xMTkyPC9yZWMtbnVt
YmVyPjxmb3JlaWduLWtleXM+PGtleSBhcHA9IkVOIiBkYi1pZD0iZXRweGZ0MnR4dnA5MDhlcDVz
MnZ2NTVzdHh4Znc5ZjJhMnB2IiB0aW1lc3RhbXA9IjE0OTQ1NDI3MDciPjExOTI8L2tleT48L2Zv
cmVpZ24ta2V5cz48cmVmLXR5cGUgbmFtZT0iSm91cm5hbCBBcnRpY2xlIj4xNzwvcmVmLXR5cGU+
PGNvbnRyaWJ1dG9ycz48YXV0aG9ycz48YXV0aG9yPlBhdGVsLCBTLiBJLjwvYXV0aG9yPjxhdXRo
b3I+Q2hha2tlcmEsIEguIEEuPC9hdXRob3I+PGF1dGhvcj5XZW5uYmVyZywgUC4gVy48L2F1dGhv
cj48YXV0aG9yPkxpZWRsLCBELiBBLjwvYXV0aG9yPjxhdXRob3I+QWxyYWJhZGksIEYuPC9hdXRo
b3I+PGF1dGhvcj5DaGEsIFMuIFMuPC9hdXRob3I+PGF1dGhvcj5Ib29sZXksIEQuIEQuPC9hdXRo
b3I+PGF1dGhvcj5BbWVyLCBILjwvYXV0aG9yPjxhdXRob3I+V2FkZWksIEguIE0uPC9hdXRob3I+
PGF1dGhvcj5TaGFtb3VuLCBGLiBFLjwvYXV0aG9yPjwvYXV0aG9ycz48L2NvbnRyaWJ1dG9ycz48
YXV0aC1hZGRyZXNzPjEgRGVwYXJ0bWVudCBvZiBTbGVlcCBNZWRpY2luZSwgTWF5byBDbGluaWMs
IFJvY2hlc3RlciwgTU4sIFVTQS4mI3hEOzIgRGl2aXNpb24gb2YgTmVwaHJvbG9neSwgTWF5byBD
bGluaWMgSG9zcGl0YWwsIFBob2VuaXgsIEFaLCBVU0EuJiN4RDszIERpdmlzaW9uIG9mIENhcmRp
b3Zhc2N1bGFyIERpc2Vhc2VzLCBNYXlvIENsaW5pYywgUm9jaGVzdGVyLCBNTiwgVVNBLiYjeEQ7
NCBEaXZpc2lvbiBvZiBJbnRlcm5hbCBNZWRpY2luZTsgQWJyYXpvIENlbnRyYWwgSG9zcGl0YWws
IFBob2VuaXgsIEFaLCBVU0EuJiN4RDs1IERlcGFydG1lbnQgb2YgUmVzZWFyY2ggQmlvc3RhdGlz
dGljcywgTWF5byBDbGluaWMsIFNjb3R0c2RhbGUsIEFaLCBVU0EuJiN4RDs2IERpdmlzaW9uIG9m
IENhcmRpb3Zhc2N1bGFyIERpc2Vhc2VzLCBNYXlvIENsaW5pYywgU2NvdHRzZGFsZSwgQVosIFVT
QS4mI3hEOzcgRGl2aXNpb24gb2YgTmVwaHJvbG9neSBhbmQgSHlwZXJ0ZW5zaW9uLCBNYXlvIENs
aW5pYywgUm9jaGVzdGVyLCBNTiwgVVNBLiYjeEQ7OCBEaXZpc2lvbiBvZiBOZXBocm9sb2d5IGFu
ZCBIeXBlcnRlbnNpb24sIE1heW8gQ2xpbmljLCBKYWNrc29udmlsbGUsIEZMLCBVU0EuPC9hdXRo
LWFkZHJlc3M+PHRpdGxlcz48dGl0bGU+UGVyaXBoZXJhbCBhcnRlcmlhbCBkaXNlYXNlIHByZW9w
ZXJhdGl2ZWx5IG1heSBwcmVkaWN0IGdyYWZ0IGZhaWx1cmUgYW5kIG1vcnRhbGl0eSBpbiBraWRu
ZXkgdHJhbnNwbGFudCByZWNpcGllbnRzPC90aXRsZT48c2Vjb25kYXJ5LXRpdGxlPlZhc2MgTWVk
PC9zZWNvbmRhcnktdGl0bGU+PGFsdC10aXRsZT5WYXNjdWxhciBtZWRpY2luZSAoTG9uZG9uLCBF
bmdsYW5kKTwvYWx0LXRpdGxlPjwvdGl0bGVzPjxwZXJpb2RpY2FsPjxmdWxsLXRpdGxlPlZhc2N1
bGFyIE1lZGljaW5lPC9mdWxsLXRpdGxlPjxhYmJyLTE+VmFzYy4gTWVkLjwvYWJici0xPjxhYmJy
LTI+VmFzYyBNZWQ8L2FiYnItMj48L3BlcmlvZGljYWw+PHBhZ2VzPjEzNTg4NjN4MTY2ODk4MzA8
L3BhZ2VzPjxlZGl0aW9uPjIwMTcvMDUvMDQ8L2VkaXRpb24+PGtleXdvcmRzPjxrZXl3b3JkPmtp
ZG5leTwva2V5d29yZD48a2V5d29yZD5tb3JiaWRpdHk8L2tleXdvcmQ+PGtleXdvcmQ+bW9ydGFs
aXR5PC9rZXl3b3JkPjxrZXl3b3JkPnBlcmlwaGVyYWwgdmFzY3VsYXIgZGlzZWFzZTwva2V5d29y
ZD48a2V5d29yZD50cmFuc3BsYW50YXRpb248L2tleXdvcmQ+PC9rZXl3b3Jkcz48ZGF0ZXM+PHll
YXI+MjAxNzwveWVhcj48cHViLWRhdGVzPjxkYXRlPk1hciAwMTwvZGF0ZT48L3B1Yi1kYXRlcz48
L2RhdGVzPjxpc2JuPjEzNTgtODYzeDwvaXNibj48YWNjZXNzaW9uLW51bT4yODQ2Njc2MDwvYWNj
ZXNzaW9uLW51bT48dXJscz48L3VybHM+PGVsZWN0cm9uaWMtcmVzb3VyY2UtbnVtPjEwLjExNzcv
MTM1ODg2M3gxNjY4OTgzMDwvZWxlY3Ryb25pYy1yZXNvdXJjZS1udW0+PHJlbW90ZS1kYXRhYmFz
ZS1wcm92aWRlcj5OTE08L3JlbW90ZS1kYXRhYmFzZS1wcm92aWRlcj48bGFuZ3VhZ2U+ZW5nPC9s
YW5ndWFnZT48L3JlY29yZD48L0NpdGU+PC9FbmROb3RlPgB=
</w:fldData>
        </w:fldChar>
      </w:r>
      <w:r w:rsidR="009654C6">
        <w:rPr>
          <w:rFonts w:ascii="Times New Roman" w:eastAsia="Calibri" w:hAnsi="Times New Roman" w:cs="Times New Roman"/>
          <w:sz w:val="24"/>
          <w:szCs w:val="24"/>
        </w:rPr>
        <w:instrText xml:space="preserve"> ADDIN EN.CITE </w:instrText>
      </w:r>
      <w:r w:rsidR="009654C6">
        <w:rPr>
          <w:rFonts w:ascii="Times New Roman" w:eastAsia="Calibri" w:hAnsi="Times New Roman" w:cs="Times New Roman"/>
          <w:sz w:val="24"/>
          <w:szCs w:val="24"/>
        </w:rPr>
        <w:fldChar w:fldCharType="begin">
          <w:fldData xml:space="preserve">PEVuZE5vdGU+PENpdGU+PEF1dGhvcj5QYXRlbDwvQXV0aG9yPjxZZWFyPjIwMTc8L1llYXI+PFJl
Y051bT4xMTkyPC9SZWNOdW0+PERpc3BsYXlUZXh0PjxzdHlsZSBmYWNlPSJzdXBlcnNjcmlwdCI+
MjE8L3N0eWxlPjwvRGlzcGxheVRleHQ+PHJlY29yZD48cmVjLW51bWJlcj4xMTkyPC9yZWMtbnVt
YmVyPjxmb3JlaWduLWtleXM+PGtleSBhcHA9IkVOIiBkYi1pZD0iZXRweGZ0MnR4dnA5MDhlcDVz
MnZ2NTVzdHh4Znc5ZjJhMnB2IiB0aW1lc3RhbXA9IjE0OTQ1NDI3MDciPjExOTI8L2tleT48L2Zv
cmVpZ24ta2V5cz48cmVmLXR5cGUgbmFtZT0iSm91cm5hbCBBcnRpY2xlIj4xNzwvcmVmLXR5cGU+
PGNvbnRyaWJ1dG9ycz48YXV0aG9ycz48YXV0aG9yPlBhdGVsLCBTLiBJLjwvYXV0aG9yPjxhdXRo
b3I+Q2hha2tlcmEsIEguIEEuPC9hdXRob3I+PGF1dGhvcj5XZW5uYmVyZywgUC4gVy48L2F1dGhv
cj48YXV0aG9yPkxpZWRsLCBELiBBLjwvYXV0aG9yPjxhdXRob3I+QWxyYWJhZGksIEYuPC9hdXRo
b3I+PGF1dGhvcj5DaGEsIFMuIFMuPC9hdXRob3I+PGF1dGhvcj5Ib29sZXksIEQuIEQuPC9hdXRo
b3I+PGF1dGhvcj5BbWVyLCBILjwvYXV0aG9yPjxhdXRob3I+V2FkZWksIEguIE0uPC9hdXRob3I+
PGF1dGhvcj5TaGFtb3VuLCBGLiBFLjwvYXV0aG9yPjwvYXV0aG9ycz48L2NvbnRyaWJ1dG9ycz48
YXV0aC1hZGRyZXNzPjEgRGVwYXJ0bWVudCBvZiBTbGVlcCBNZWRpY2luZSwgTWF5byBDbGluaWMs
IFJvY2hlc3RlciwgTU4sIFVTQS4mI3hEOzIgRGl2aXNpb24gb2YgTmVwaHJvbG9neSwgTWF5byBD
bGluaWMgSG9zcGl0YWwsIFBob2VuaXgsIEFaLCBVU0EuJiN4RDszIERpdmlzaW9uIG9mIENhcmRp
b3Zhc2N1bGFyIERpc2Vhc2VzLCBNYXlvIENsaW5pYywgUm9jaGVzdGVyLCBNTiwgVVNBLiYjeEQ7
NCBEaXZpc2lvbiBvZiBJbnRlcm5hbCBNZWRpY2luZTsgQWJyYXpvIENlbnRyYWwgSG9zcGl0YWws
IFBob2VuaXgsIEFaLCBVU0EuJiN4RDs1IERlcGFydG1lbnQgb2YgUmVzZWFyY2ggQmlvc3RhdGlz
dGljcywgTWF5byBDbGluaWMsIFNjb3R0c2RhbGUsIEFaLCBVU0EuJiN4RDs2IERpdmlzaW9uIG9m
IENhcmRpb3Zhc2N1bGFyIERpc2Vhc2VzLCBNYXlvIENsaW5pYywgU2NvdHRzZGFsZSwgQVosIFVT
QS4mI3hEOzcgRGl2aXNpb24gb2YgTmVwaHJvbG9neSBhbmQgSHlwZXJ0ZW5zaW9uLCBNYXlvIENs
aW5pYywgUm9jaGVzdGVyLCBNTiwgVVNBLiYjeEQ7OCBEaXZpc2lvbiBvZiBOZXBocm9sb2d5IGFu
ZCBIeXBlcnRlbnNpb24sIE1heW8gQ2xpbmljLCBKYWNrc29udmlsbGUsIEZMLCBVU0EuPC9hdXRo
LWFkZHJlc3M+PHRpdGxlcz48dGl0bGU+UGVyaXBoZXJhbCBhcnRlcmlhbCBkaXNlYXNlIHByZW9w
ZXJhdGl2ZWx5IG1heSBwcmVkaWN0IGdyYWZ0IGZhaWx1cmUgYW5kIG1vcnRhbGl0eSBpbiBraWRu
ZXkgdHJhbnNwbGFudCByZWNpcGllbnRzPC90aXRsZT48c2Vjb25kYXJ5LXRpdGxlPlZhc2MgTWVk
PC9zZWNvbmRhcnktdGl0bGU+PGFsdC10aXRsZT5WYXNjdWxhciBtZWRpY2luZSAoTG9uZG9uLCBF
bmdsYW5kKTwvYWx0LXRpdGxlPjwvdGl0bGVzPjxwZXJpb2RpY2FsPjxmdWxsLXRpdGxlPlZhc2N1
bGFyIE1lZGljaW5lPC9mdWxsLXRpdGxlPjxhYmJyLTE+VmFzYy4gTWVkLjwvYWJici0xPjxhYmJy
LTI+VmFzYyBNZWQ8L2FiYnItMj48L3BlcmlvZGljYWw+PHBhZ2VzPjEzNTg4NjN4MTY2ODk4MzA8
L3BhZ2VzPjxlZGl0aW9uPjIwMTcvMDUvMDQ8L2VkaXRpb24+PGtleXdvcmRzPjxrZXl3b3JkPmtp
ZG5leTwva2V5d29yZD48a2V5d29yZD5tb3JiaWRpdHk8L2tleXdvcmQ+PGtleXdvcmQ+bW9ydGFs
aXR5PC9rZXl3b3JkPjxrZXl3b3JkPnBlcmlwaGVyYWwgdmFzY3VsYXIgZGlzZWFzZTwva2V5d29y
ZD48a2V5d29yZD50cmFuc3BsYW50YXRpb248L2tleXdvcmQ+PC9rZXl3b3Jkcz48ZGF0ZXM+PHll
YXI+MjAxNzwveWVhcj48cHViLWRhdGVzPjxkYXRlPk1hciAwMTwvZGF0ZT48L3B1Yi1kYXRlcz48
L2RhdGVzPjxpc2JuPjEzNTgtODYzeDwvaXNibj48YWNjZXNzaW9uLW51bT4yODQ2Njc2MDwvYWNj
ZXNzaW9uLW51bT48dXJscz48L3VybHM+PGVsZWN0cm9uaWMtcmVzb3VyY2UtbnVtPjEwLjExNzcv
MTM1ODg2M3gxNjY4OTgzMDwvZWxlY3Ryb25pYy1yZXNvdXJjZS1udW0+PHJlbW90ZS1kYXRhYmFz
ZS1wcm92aWRlcj5OTE08L3JlbW90ZS1kYXRhYmFzZS1wcm92aWRlcj48bGFuZ3VhZ2U+ZW5nPC9s
YW5ndWFnZT48L3JlY29yZD48L0NpdGU+PC9FbmROb3RlPgB=
</w:fldData>
        </w:fldChar>
      </w:r>
      <w:r w:rsidR="009654C6">
        <w:rPr>
          <w:rFonts w:ascii="Times New Roman" w:eastAsia="Calibri" w:hAnsi="Times New Roman" w:cs="Times New Roman"/>
          <w:sz w:val="24"/>
          <w:szCs w:val="24"/>
        </w:rPr>
        <w:instrText xml:space="preserve"> ADDIN EN.CITE.DATA </w:instrText>
      </w:r>
      <w:r w:rsidR="009654C6">
        <w:rPr>
          <w:rFonts w:ascii="Times New Roman" w:eastAsia="Calibri" w:hAnsi="Times New Roman" w:cs="Times New Roman"/>
          <w:sz w:val="24"/>
          <w:szCs w:val="24"/>
        </w:rPr>
      </w:r>
      <w:r w:rsidR="009654C6">
        <w:rPr>
          <w:rFonts w:ascii="Times New Roman" w:eastAsia="Calibri" w:hAnsi="Times New Roman" w:cs="Times New Roman"/>
          <w:sz w:val="24"/>
          <w:szCs w:val="24"/>
        </w:rPr>
        <w:fldChar w:fldCharType="end"/>
      </w:r>
      <w:r w:rsidR="00CC6847" w:rsidRPr="00CC6847">
        <w:rPr>
          <w:rFonts w:ascii="Times New Roman" w:eastAsia="Calibri" w:hAnsi="Times New Roman" w:cs="Times New Roman"/>
          <w:sz w:val="24"/>
          <w:szCs w:val="24"/>
        </w:rPr>
      </w:r>
      <w:r w:rsidR="00CC6847" w:rsidRPr="00CC6847">
        <w:rPr>
          <w:rFonts w:ascii="Times New Roman" w:eastAsia="Calibri" w:hAnsi="Times New Roman" w:cs="Times New Roman"/>
          <w:sz w:val="24"/>
          <w:szCs w:val="24"/>
        </w:rPr>
        <w:fldChar w:fldCharType="separate"/>
      </w:r>
      <w:r w:rsidR="009654C6" w:rsidRPr="009654C6">
        <w:rPr>
          <w:rFonts w:ascii="Times New Roman" w:eastAsia="Calibri" w:hAnsi="Times New Roman" w:cs="Times New Roman"/>
          <w:noProof/>
          <w:sz w:val="24"/>
          <w:szCs w:val="24"/>
          <w:vertAlign w:val="superscript"/>
        </w:rPr>
        <w:t>21</w:t>
      </w:r>
      <w:r w:rsidR="00CC6847" w:rsidRPr="00CC6847">
        <w:rPr>
          <w:rFonts w:ascii="Times New Roman" w:eastAsia="Calibri" w:hAnsi="Times New Roman" w:cs="Times New Roman"/>
          <w:sz w:val="24"/>
          <w:szCs w:val="24"/>
        </w:rPr>
        <w:fldChar w:fldCharType="end"/>
      </w:r>
      <w:r w:rsidR="00CC6847" w:rsidRPr="00CC6847">
        <w:rPr>
          <w:rFonts w:ascii="Times New Roman" w:eastAsia="Calibri" w:hAnsi="Times New Roman" w:cs="Times New Roman"/>
          <w:sz w:val="24"/>
          <w:szCs w:val="24"/>
        </w:rPr>
        <w:t xml:space="preserve"> Pre-existing </w:t>
      </w:r>
      <w:r w:rsidR="005620A5">
        <w:rPr>
          <w:rFonts w:ascii="Times New Roman" w:eastAsia="Calibri" w:hAnsi="Times New Roman" w:cs="Times New Roman"/>
          <w:sz w:val="24"/>
          <w:szCs w:val="24"/>
        </w:rPr>
        <w:t>PVD</w:t>
      </w:r>
      <w:r w:rsidR="003917D0">
        <w:rPr>
          <w:rFonts w:ascii="Times New Roman" w:eastAsia="Calibri" w:hAnsi="Times New Roman" w:cs="Times New Roman"/>
          <w:sz w:val="24"/>
          <w:szCs w:val="24"/>
        </w:rPr>
        <w:t xml:space="preserve"> affecting</w:t>
      </w:r>
      <w:r w:rsidR="00CC6847" w:rsidRPr="00CC6847">
        <w:rPr>
          <w:rFonts w:ascii="Times New Roman" w:eastAsia="Calibri" w:hAnsi="Times New Roman" w:cs="Times New Roman"/>
          <w:sz w:val="24"/>
          <w:szCs w:val="24"/>
        </w:rPr>
        <w:t xml:space="preserve"> the aorta or iliac arteries may complicate </w:t>
      </w:r>
      <w:r w:rsidR="001E1084">
        <w:rPr>
          <w:rFonts w:ascii="Times New Roman" w:eastAsia="Calibri" w:hAnsi="Times New Roman" w:cs="Times New Roman"/>
          <w:sz w:val="24"/>
          <w:szCs w:val="24"/>
        </w:rPr>
        <w:t>implantation</w:t>
      </w:r>
      <w:r w:rsidR="00CC6847" w:rsidRPr="00CC6847">
        <w:rPr>
          <w:rFonts w:ascii="Times New Roman" w:eastAsia="Calibri" w:hAnsi="Times New Roman" w:cs="Times New Roman"/>
          <w:sz w:val="24"/>
          <w:szCs w:val="24"/>
        </w:rPr>
        <w:t xml:space="preserve"> of the kidney graft, resulting in difficult anastomoses, cholesterol emboli or hypoperfusion of the graft, and subsequent failure in the early post-operative period.</w:t>
      </w:r>
      <w:r w:rsidR="00CC6847" w:rsidRPr="00CC6847">
        <w:rPr>
          <w:rFonts w:ascii="Times New Roman" w:eastAsia="Calibri" w:hAnsi="Times New Roman" w:cs="Times New Roman"/>
          <w:sz w:val="24"/>
          <w:szCs w:val="24"/>
        </w:rPr>
        <w:fldChar w:fldCharType="begin">
          <w:fldData xml:space="preserve">PEVuZE5vdGU+PENpdGU+PEF1dGhvcj5TaGlzaGVoYm9yPC9BdXRob3I+PFllYXI+MjAxNzwvWWVh
cj48UmVjTnVtPjExOTM8L1JlY051bT48RGlzcGxheVRleHQ+PHN0eWxlIGZhY2U9InN1cGVyc2Ny
aXB0Ij4yMiwgMjM8L3N0eWxlPjwvRGlzcGxheVRleHQ+PHJlY29yZD48cmVjLW51bWJlcj4xMTkz
PC9yZWMtbnVtYmVyPjxmb3JlaWduLWtleXM+PGtleSBhcHA9IkVOIiBkYi1pZD0iZXRweGZ0MnR4
dnA5MDhlcDVzMnZ2NTVzdHh4Znc5ZjJhMnB2IiB0aW1lc3RhbXA9IjE0OTQ1NDYxNjMiPjExOTM8
L2tleT48L2ZvcmVpZ24ta2V5cz48cmVmLXR5cGUgbmFtZT0iSm91cm5hbCBBcnRpY2xlIj4xNzwv
cmVmLXR5cGU+PGNvbnRyaWJ1dG9ycz48YXV0aG9ycz48YXV0aG9yPlNoaXNoZWhib3IsIE0uIEgu
PC9hdXRob3I+PGF1dGhvcj5Ba3N1dCwgQi48L2F1dGhvcj48YXV0aG9yPlBvZ2dpbywgRS48L2F1
dGhvcj48YXV0aG9yPkZsZWNobmVyLCBTLiBNLjwvYXV0aG9yPjwvYXV0aG9ycz48L2NvbnRyaWJ1
dG9ycz48YXV0aC1hZGRyZXNzPjEgSGVhcnQgYW5kIFZhc2N1bGFyIEluc3RpdHV0ZSwgQ2xldmVs
YW5kIENsaW5pYywgQ2xldmVsYW5kLCBPSCwgVVNBLiYjeEQ7MiBHbGlja21hbiBVcm9sb2dpY2Fs
IGFuZCBLaWRuZXkgSW5zdGl0dXRlLCBDbGV2ZWxhbmQgQ2xpbmljLCBDbGV2ZWxhbmQsIE9ILCBV
U0EuPC9hdXRoLWFkZHJlc3M+PHRpdGxlcz48dGl0bGU+UHJlc2VuY2Ugb2YgcGVyaXBoZXJhbCBh
cnRlcnkgZGlzZWFzZSBpbiByZW5hbCB0cmFuc3BsYW50IG91dGNvbWVzIC0gRG9uJmFwb3M7dCB0
aHJvdyB0aGUgYmFieSBvdXQgd2l0aCB0aGUgYmF0aCB3YXRlcjwvdGl0bGU+PHNlY29uZGFyeS10
aXRsZT5WYXNjIE1lZDwvc2Vjb25kYXJ5LXRpdGxlPjxhbHQtdGl0bGU+VmFzY3VsYXIgbWVkaWNp
bmUgKExvbmRvbiwgRW5nbGFuZCk8L2FsdC10aXRsZT48L3RpdGxlcz48cGVyaW9kaWNhbD48ZnVs
bC10aXRsZT5WYXNjdWxhciBNZWRpY2luZTwvZnVsbC10aXRsZT48YWJici0xPlZhc2MuIE1lZC48
L2FiYnItMT48YWJici0yPlZhc2MgTWVkPC9hYmJyLTI+PC9wZXJpb2RpY2FsPjxwYWdlcz4xMzU4
ODYzeDE3NzAzMTk1PC9wYWdlcz48ZWRpdGlvbj4yMDE3LzA0LzExPC9lZGl0aW9uPjxkYXRlcz48
eWVhcj4yMDE3PC95ZWFyPjxwdWItZGF0ZXM+PGRhdGU+QXByIDAxPC9kYXRlPjwvcHViLWRhdGVz
PjwvZGF0ZXM+PGlzYm4+MTM1OC04NjN4PC9pc2JuPjxhY2Nlc3Npb24tbnVtPjI4MzkzNjE2PC9h
Y2Nlc3Npb24tbnVtPjx1cmxzPjwvdXJscz48ZWxlY3Ryb25pYy1yZXNvdXJjZS1udW0+MTAuMTE3
Ny8xMzU4ODYzeDE3NzAzMTk1PC9lbGVjdHJvbmljLXJlc291cmNlLW51bT48cmVtb3RlLWRhdGFi
YXNlLXByb3ZpZGVyPk5MTTwvcmVtb3RlLWRhdGFiYXNlLXByb3ZpZGVyPjxsYW5ndWFnZT5lbmc8
L2xhbmd1YWdlPjwvcmVjb3JkPjwvQ2l0ZT48Q2l0ZT48QXV0aG9yPkRyb3VweTwvQXV0aG9yPjxZ
ZWFyPjIwMDY8L1llYXI+PFJlY051bT4xMTk0PC9SZWNOdW0+PHJlY29yZD48cmVjLW51bWJlcj4x
MTk0PC9yZWMtbnVtYmVyPjxmb3JlaWduLWtleXM+PGtleSBhcHA9IkVOIiBkYi1pZD0iZXRweGZ0
MnR4dnA5MDhlcDVzMnZ2NTVzdHh4Znc5ZjJhMnB2IiB0aW1lc3RhbXA9IjE0OTQ1ODM2NjUiPjEx
OTQ8L2tleT48L2ZvcmVpZ24ta2V5cz48cmVmLXR5cGUgbmFtZT0iSm91cm5hbCBBcnRpY2xlIj4x
NzwvcmVmLXR5cGU+PGNvbnRyaWJ1dG9ycz48YXV0aG9ycz48YXV0aG9yPkRyb3VweSwgUy48L2F1
dGhvcj48YXV0aG9yPkVzY2h3ZWdlLCBQLjwvYXV0aG9yPjxhdXRob3I+SGFtbW91ZGksIFkuPC9h
dXRob3I+PGF1dGhvcj5EdXJyYmFjaCwgQS48L2F1dGhvcj48YXV0aG9yPkNoYXJwZW50aWVyLCBC
LjwvYXV0aG9yPjxhdXRob3I+QmVub2l0LCBHLjwvYXV0aG9yPjwvYXV0aG9ycz48L2NvbnRyaWJ1
dG9ycz48YXV0aC1hZGRyZXNzPkRlcGFydG1lbnQgb2YgVXJvbG9neSwgSG9zcGl0YWwgZGUgQmlj
ZXRyZSwgVW5pdmVyc2l0eSBQYXJpcyBTdWQsIExlIEtyZW1saW4tQmljZXRyZSwgRnJhbmNlLiBz
ZHJvdXB5QGFvbC5jb208L2F1dGgtYWRkcmVzcz48dGl0bGVzPjx0aXRsZT5Db25zZXF1ZW5jZXMg
b2YgaWxpYWMgYXJ0ZXJpYWwgYXRoZXJvbWEgb24gcmVuYWwgdHJhbnNwbGFudGF0aW9uPC90aXRs
ZT48c2Vjb25kYXJ5LXRpdGxlPkogVXJvbDwvc2Vjb25kYXJ5LXRpdGxlPjxhbHQtdGl0bGU+VGhl
IEpvdXJuYWwgb2YgdXJvbG9neTwvYWx0LXRpdGxlPjwvdGl0bGVzPjxwZXJpb2RpY2FsPjxmdWxs
LXRpdGxlPkpvdXJuYWwgb2YgVXJvbG9neTwvZnVsbC10aXRsZT48YWJici0xPkouIFVyb2wuPC9h
YmJyLTE+PGFiYnItMj5KIFVyb2w8L2FiYnItMj48L3BlcmlvZGljYWw+PHBhZ2VzPjEwMzYtOTwv
cGFnZXM+PHZvbHVtZT4xNzU8L3ZvbHVtZT48bnVtYmVyPjMgUHQgMTwvbnVtYmVyPjxlZGl0aW9u
PjIwMDYvMDIvMTQ8L2VkaXRpb24+PGtleXdvcmRzPjxrZXl3b3JkPkFkdWx0PC9rZXl3b3JkPjxr
ZXl3b3JkPipBdGhlcm9zY2xlcm9zaXMvc3VyZ2VyeTwva2V5d29yZD48a2V5d29yZD5HcmFmdCBT
dXJ2aXZhbDwva2V5d29yZD48a2V5d29yZD5IdW1hbnM8L2tleXdvcmQ+PGtleXdvcmQ+KklsaWFj
IEFydGVyeTwva2V5d29yZD48a2V5d29yZD4qS2lkbmV5IFRyYW5zcGxhbnRhdGlvbjwva2V5d29y
ZD48a2V5d29yZD5NaWRkbGUgQWdlZDwva2V5d29yZD48a2V5d29yZD5Qb3N0b3BlcmF0aXZlIENv
bXBsaWNhdGlvbnMvZXRpb2xvZ3kvbW9ydGFsaXR5PC9rZXl3b3JkPjxrZXl3b3JkPlJldHJvc3Bl
Y3RpdmUgU3R1ZGllczwva2V5d29yZD48a2V5d29yZD5SaXNrIEZhY3RvcnM8L2tleXdvcmQ+PGtl
eXdvcmQ+U3Vydml2YWwgUmF0ZTwva2V5d29yZD48a2V5d29yZD5UaW1lIEZhY3RvcnM8L2tleXdv
cmQ+PC9rZXl3b3Jkcz48ZGF0ZXM+PHllYXI+MjAwNjwveWVhcj48cHViLWRhdGVzPjxkYXRlPk1h
cjwvZGF0ZT48L3B1Yi1kYXRlcz48L2RhdGVzPjxpc2JuPjAwMjItNTM0NyAoUHJpbnQpJiN4RDsw
MDIyLTUzNDc8L2lzYm4+PGFjY2Vzc2lvbi1udW0+MTY0Njk2MTE8L2FjY2Vzc2lvbi1udW0+PHVy
bHM+PC91cmxzPjxlbGVjdHJvbmljLXJlc291cmNlLW51bT4xMC4xMDE2L3MwMDIyLTUzNDcoMDUp
MDAzMjUtMzwvZWxlY3Ryb25pYy1yZXNvdXJjZS1udW0+PHJlbW90ZS1kYXRhYmFzZS1wcm92aWRl
cj5OTE08L3JlbW90ZS1kYXRhYmFzZS1wcm92aWRlcj48bGFuZ3VhZ2U+ZW5nPC9sYW5ndWFnZT48
L3JlY29yZD48L0NpdGU+PC9FbmROb3RlPn==
</w:fldData>
        </w:fldChar>
      </w:r>
      <w:r w:rsidR="009654C6">
        <w:rPr>
          <w:rFonts w:ascii="Times New Roman" w:eastAsia="Calibri" w:hAnsi="Times New Roman" w:cs="Times New Roman"/>
          <w:sz w:val="24"/>
          <w:szCs w:val="24"/>
        </w:rPr>
        <w:instrText xml:space="preserve"> ADDIN EN.CITE </w:instrText>
      </w:r>
      <w:r w:rsidR="009654C6">
        <w:rPr>
          <w:rFonts w:ascii="Times New Roman" w:eastAsia="Calibri" w:hAnsi="Times New Roman" w:cs="Times New Roman"/>
          <w:sz w:val="24"/>
          <w:szCs w:val="24"/>
        </w:rPr>
        <w:fldChar w:fldCharType="begin">
          <w:fldData xml:space="preserve">PEVuZE5vdGU+PENpdGU+PEF1dGhvcj5TaGlzaGVoYm9yPC9BdXRob3I+PFllYXI+MjAxNzwvWWVh
cj48UmVjTnVtPjExOTM8L1JlY051bT48RGlzcGxheVRleHQ+PHN0eWxlIGZhY2U9InN1cGVyc2Ny
aXB0Ij4yMiwgMjM8L3N0eWxlPjwvRGlzcGxheVRleHQ+PHJlY29yZD48cmVjLW51bWJlcj4xMTkz
PC9yZWMtbnVtYmVyPjxmb3JlaWduLWtleXM+PGtleSBhcHA9IkVOIiBkYi1pZD0iZXRweGZ0MnR4
dnA5MDhlcDVzMnZ2NTVzdHh4Znc5ZjJhMnB2IiB0aW1lc3RhbXA9IjE0OTQ1NDYxNjMiPjExOTM8
L2tleT48L2ZvcmVpZ24ta2V5cz48cmVmLXR5cGUgbmFtZT0iSm91cm5hbCBBcnRpY2xlIj4xNzwv
cmVmLXR5cGU+PGNvbnRyaWJ1dG9ycz48YXV0aG9ycz48YXV0aG9yPlNoaXNoZWhib3IsIE0uIEgu
PC9hdXRob3I+PGF1dGhvcj5Ba3N1dCwgQi48L2F1dGhvcj48YXV0aG9yPlBvZ2dpbywgRS48L2F1
dGhvcj48YXV0aG9yPkZsZWNobmVyLCBTLiBNLjwvYXV0aG9yPjwvYXV0aG9ycz48L2NvbnRyaWJ1
dG9ycz48YXV0aC1hZGRyZXNzPjEgSGVhcnQgYW5kIFZhc2N1bGFyIEluc3RpdHV0ZSwgQ2xldmVs
YW5kIENsaW5pYywgQ2xldmVsYW5kLCBPSCwgVVNBLiYjeEQ7MiBHbGlja21hbiBVcm9sb2dpY2Fs
IGFuZCBLaWRuZXkgSW5zdGl0dXRlLCBDbGV2ZWxhbmQgQ2xpbmljLCBDbGV2ZWxhbmQsIE9ILCBV
U0EuPC9hdXRoLWFkZHJlc3M+PHRpdGxlcz48dGl0bGU+UHJlc2VuY2Ugb2YgcGVyaXBoZXJhbCBh
cnRlcnkgZGlzZWFzZSBpbiByZW5hbCB0cmFuc3BsYW50IG91dGNvbWVzIC0gRG9uJmFwb3M7dCB0
aHJvdyB0aGUgYmFieSBvdXQgd2l0aCB0aGUgYmF0aCB3YXRlcjwvdGl0bGU+PHNlY29uZGFyeS10
aXRsZT5WYXNjIE1lZDwvc2Vjb25kYXJ5LXRpdGxlPjxhbHQtdGl0bGU+VmFzY3VsYXIgbWVkaWNp
bmUgKExvbmRvbiwgRW5nbGFuZCk8L2FsdC10aXRsZT48L3RpdGxlcz48cGVyaW9kaWNhbD48ZnVs
bC10aXRsZT5WYXNjdWxhciBNZWRpY2luZTwvZnVsbC10aXRsZT48YWJici0xPlZhc2MuIE1lZC48
L2FiYnItMT48YWJici0yPlZhc2MgTWVkPC9hYmJyLTI+PC9wZXJpb2RpY2FsPjxwYWdlcz4xMzU4
ODYzeDE3NzAzMTk1PC9wYWdlcz48ZWRpdGlvbj4yMDE3LzA0LzExPC9lZGl0aW9uPjxkYXRlcz48
eWVhcj4yMDE3PC95ZWFyPjxwdWItZGF0ZXM+PGRhdGU+QXByIDAxPC9kYXRlPjwvcHViLWRhdGVz
PjwvZGF0ZXM+PGlzYm4+MTM1OC04NjN4PC9pc2JuPjxhY2Nlc3Npb24tbnVtPjI4MzkzNjE2PC9h
Y2Nlc3Npb24tbnVtPjx1cmxzPjwvdXJscz48ZWxlY3Ryb25pYy1yZXNvdXJjZS1udW0+MTAuMTE3
Ny8xMzU4ODYzeDE3NzAzMTk1PC9lbGVjdHJvbmljLXJlc291cmNlLW51bT48cmVtb3RlLWRhdGFi
YXNlLXByb3ZpZGVyPk5MTTwvcmVtb3RlLWRhdGFiYXNlLXByb3ZpZGVyPjxsYW5ndWFnZT5lbmc8
L2xhbmd1YWdlPjwvcmVjb3JkPjwvQ2l0ZT48Q2l0ZT48QXV0aG9yPkRyb3VweTwvQXV0aG9yPjxZ
ZWFyPjIwMDY8L1llYXI+PFJlY051bT4xMTk0PC9SZWNOdW0+PHJlY29yZD48cmVjLW51bWJlcj4x
MTk0PC9yZWMtbnVtYmVyPjxmb3JlaWduLWtleXM+PGtleSBhcHA9IkVOIiBkYi1pZD0iZXRweGZ0
MnR4dnA5MDhlcDVzMnZ2NTVzdHh4Znc5ZjJhMnB2IiB0aW1lc3RhbXA9IjE0OTQ1ODM2NjUiPjEx
OTQ8L2tleT48L2ZvcmVpZ24ta2V5cz48cmVmLXR5cGUgbmFtZT0iSm91cm5hbCBBcnRpY2xlIj4x
NzwvcmVmLXR5cGU+PGNvbnRyaWJ1dG9ycz48YXV0aG9ycz48YXV0aG9yPkRyb3VweSwgUy48L2F1
dGhvcj48YXV0aG9yPkVzY2h3ZWdlLCBQLjwvYXV0aG9yPjxhdXRob3I+SGFtbW91ZGksIFkuPC9h
dXRob3I+PGF1dGhvcj5EdXJyYmFjaCwgQS48L2F1dGhvcj48YXV0aG9yPkNoYXJwZW50aWVyLCBC
LjwvYXV0aG9yPjxhdXRob3I+QmVub2l0LCBHLjwvYXV0aG9yPjwvYXV0aG9ycz48L2NvbnRyaWJ1
dG9ycz48YXV0aC1hZGRyZXNzPkRlcGFydG1lbnQgb2YgVXJvbG9neSwgSG9zcGl0YWwgZGUgQmlj
ZXRyZSwgVW5pdmVyc2l0eSBQYXJpcyBTdWQsIExlIEtyZW1saW4tQmljZXRyZSwgRnJhbmNlLiBz
ZHJvdXB5QGFvbC5jb208L2F1dGgtYWRkcmVzcz48dGl0bGVzPjx0aXRsZT5Db25zZXF1ZW5jZXMg
b2YgaWxpYWMgYXJ0ZXJpYWwgYXRoZXJvbWEgb24gcmVuYWwgdHJhbnNwbGFudGF0aW9uPC90aXRs
ZT48c2Vjb25kYXJ5LXRpdGxlPkogVXJvbDwvc2Vjb25kYXJ5LXRpdGxlPjxhbHQtdGl0bGU+VGhl
IEpvdXJuYWwgb2YgdXJvbG9neTwvYWx0LXRpdGxlPjwvdGl0bGVzPjxwZXJpb2RpY2FsPjxmdWxs
LXRpdGxlPkpvdXJuYWwgb2YgVXJvbG9neTwvZnVsbC10aXRsZT48YWJici0xPkouIFVyb2wuPC9h
YmJyLTE+PGFiYnItMj5KIFVyb2w8L2FiYnItMj48L3BlcmlvZGljYWw+PHBhZ2VzPjEwMzYtOTwv
cGFnZXM+PHZvbHVtZT4xNzU8L3ZvbHVtZT48bnVtYmVyPjMgUHQgMTwvbnVtYmVyPjxlZGl0aW9u
PjIwMDYvMDIvMTQ8L2VkaXRpb24+PGtleXdvcmRzPjxrZXl3b3JkPkFkdWx0PC9rZXl3b3JkPjxr
ZXl3b3JkPipBdGhlcm9zY2xlcm9zaXMvc3VyZ2VyeTwva2V5d29yZD48a2V5d29yZD5HcmFmdCBT
dXJ2aXZhbDwva2V5d29yZD48a2V5d29yZD5IdW1hbnM8L2tleXdvcmQ+PGtleXdvcmQ+KklsaWFj
IEFydGVyeTwva2V5d29yZD48a2V5d29yZD4qS2lkbmV5IFRyYW5zcGxhbnRhdGlvbjwva2V5d29y
ZD48a2V5d29yZD5NaWRkbGUgQWdlZDwva2V5d29yZD48a2V5d29yZD5Qb3N0b3BlcmF0aXZlIENv
bXBsaWNhdGlvbnMvZXRpb2xvZ3kvbW9ydGFsaXR5PC9rZXl3b3JkPjxrZXl3b3JkPlJldHJvc3Bl
Y3RpdmUgU3R1ZGllczwva2V5d29yZD48a2V5d29yZD5SaXNrIEZhY3RvcnM8L2tleXdvcmQ+PGtl
eXdvcmQ+U3Vydml2YWwgUmF0ZTwva2V5d29yZD48a2V5d29yZD5UaW1lIEZhY3RvcnM8L2tleXdv
cmQ+PC9rZXl3b3Jkcz48ZGF0ZXM+PHllYXI+MjAwNjwveWVhcj48cHViLWRhdGVzPjxkYXRlPk1h
cjwvZGF0ZT48L3B1Yi1kYXRlcz48L2RhdGVzPjxpc2JuPjAwMjItNTM0NyAoUHJpbnQpJiN4RDsw
MDIyLTUzNDc8L2lzYm4+PGFjY2Vzc2lvbi1udW0+MTY0Njk2MTE8L2FjY2Vzc2lvbi1udW0+PHVy
bHM+PC91cmxzPjxlbGVjdHJvbmljLXJlc291cmNlLW51bT4xMC4xMDE2L3MwMDIyLTUzNDcoMDUp
MDAzMjUtMzwvZWxlY3Ryb25pYy1yZXNvdXJjZS1udW0+PHJlbW90ZS1kYXRhYmFzZS1wcm92aWRl
cj5OTE08L3JlbW90ZS1kYXRhYmFzZS1wcm92aWRlcj48bGFuZ3VhZ2U+ZW5nPC9sYW5ndWFnZT48
L3JlY29yZD48L0NpdGU+PC9FbmROb3RlPn==
</w:fldData>
        </w:fldChar>
      </w:r>
      <w:r w:rsidR="009654C6">
        <w:rPr>
          <w:rFonts w:ascii="Times New Roman" w:eastAsia="Calibri" w:hAnsi="Times New Roman" w:cs="Times New Roman"/>
          <w:sz w:val="24"/>
          <w:szCs w:val="24"/>
        </w:rPr>
        <w:instrText xml:space="preserve"> ADDIN EN.CITE.DATA </w:instrText>
      </w:r>
      <w:r w:rsidR="009654C6">
        <w:rPr>
          <w:rFonts w:ascii="Times New Roman" w:eastAsia="Calibri" w:hAnsi="Times New Roman" w:cs="Times New Roman"/>
          <w:sz w:val="24"/>
          <w:szCs w:val="24"/>
        </w:rPr>
      </w:r>
      <w:r w:rsidR="009654C6">
        <w:rPr>
          <w:rFonts w:ascii="Times New Roman" w:eastAsia="Calibri" w:hAnsi="Times New Roman" w:cs="Times New Roman"/>
          <w:sz w:val="24"/>
          <w:szCs w:val="24"/>
        </w:rPr>
        <w:fldChar w:fldCharType="end"/>
      </w:r>
      <w:r w:rsidR="00CC6847" w:rsidRPr="00CC6847">
        <w:rPr>
          <w:rFonts w:ascii="Times New Roman" w:eastAsia="Calibri" w:hAnsi="Times New Roman" w:cs="Times New Roman"/>
          <w:sz w:val="24"/>
          <w:szCs w:val="24"/>
        </w:rPr>
      </w:r>
      <w:r w:rsidR="00CC6847" w:rsidRPr="00CC6847">
        <w:rPr>
          <w:rFonts w:ascii="Times New Roman" w:eastAsia="Calibri" w:hAnsi="Times New Roman" w:cs="Times New Roman"/>
          <w:sz w:val="24"/>
          <w:szCs w:val="24"/>
        </w:rPr>
        <w:fldChar w:fldCharType="separate"/>
      </w:r>
      <w:r w:rsidR="009654C6" w:rsidRPr="009654C6">
        <w:rPr>
          <w:rFonts w:ascii="Times New Roman" w:eastAsia="Calibri" w:hAnsi="Times New Roman" w:cs="Times New Roman"/>
          <w:noProof/>
          <w:sz w:val="24"/>
          <w:szCs w:val="24"/>
          <w:vertAlign w:val="superscript"/>
        </w:rPr>
        <w:t>22, 23</w:t>
      </w:r>
      <w:r w:rsidR="00CC6847" w:rsidRPr="00CC6847">
        <w:rPr>
          <w:rFonts w:ascii="Times New Roman" w:eastAsia="Calibri" w:hAnsi="Times New Roman" w:cs="Times New Roman"/>
          <w:sz w:val="24"/>
          <w:szCs w:val="24"/>
        </w:rPr>
        <w:fldChar w:fldCharType="end"/>
      </w:r>
      <w:r w:rsidR="00CC6847" w:rsidRPr="00CC6847">
        <w:rPr>
          <w:rFonts w:ascii="Times New Roman" w:eastAsia="Calibri" w:hAnsi="Times New Roman" w:cs="Times New Roman"/>
          <w:sz w:val="24"/>
          <w:szCs w:val="24"/>
        </w:rPr>
        <w:t xml:space="preserve"> </w:t>
      </w:r>
      <w:r w:rsidR="00136D0E">
        <w:rPr>
          <w:rFonts w:ascii="Times New Roman" w:eastAsia="Calibri" w:hAnsi="Times New Roman" w:cs="Times New Roman"/>
          <w:sz w:val="24"/>
          <w:szCs w:val="24"/>
        </w:rPr>
        <w:t>Our data showed a high incidence</w:t>
      </w:r>
      <w:r w:rsidR="003A226E">
        <w:rPr>
          <w:rFonts w:ascii="Times New Roman" w:eastAsia="Calibri" w:hAnsi="Times New Roman" w:cs="Times New Roman"/>
          <w:sz w:val="24"/>
          <w:szCs w:val="24"/>
        </w:rPr>
        <w:t xml:space="preserve"> of</w:t>
      </w:r>
      <w:r w:rsidR="00136D0E">
        <w:rPr>
          <w:rFonts w:ascii="Times New Roman" w:eastAsia="Calibri" w:hAnsi="Times New Roman" w:cs="Times New Roman"/>
          <w:sz w:val="24"/>
          <w:szCs w:val="24"/>
        </w:rPr>
        <w:t xml:space="preserve"> technical operative issues as the cause of graft failure among PVD patients (42.9%). We also found that the addition of DGF to the regression model for DDKT graft survival reduced the effect of PVD and is thus a potential mediator</w:t>
      </w:r>
      <w:r w:rsidR="00434FEB">
        <w:rPr>
          <w:rFonts w:ascii="Times New Roman" w:eastAsia="Calibri" w:hAnsi="Times New Roman" w:cs="Times New Roman"/>
          <w:sz w:val="24"/>
          <w:szCs w:val="24"/>
        </w:rPr>
        <w:t xml:space="preserve"> of</w:t>
      </w:r>
      <w:r w:rsidR="00136D0E">
        <w:rPr>
          <w:rFonts w:ascii="Times New Roman" w:eastAsia="Calibri" w:hAnsi="Times New Roman" w:cs="Times New Roman"/>
          <w:sz w:val="24"/>
          <w:szCs w:val="24"/>
        </w:rPr>
        <w:t xml:space="preserve"> this effect. </w:t>
      </w:r>
      <w:r w:rsidR="00464C71">
        <w:rPr>
          <w:rFonts w:ascii="Times New Roman" w:eastAsia="Calibri" w:hAnsi="Times New Roman" w:cs="Times New Roman"/>
          <w:sz w:val="24"/>
          <w:szCs w:val="24"/>
        </w:rPr>
        <w:t>D</w:t>
      </w:r>
      <w:r w:rsidR="00CC6847" w:rsidRPr="00CC6847">
        <w:rPr>
          <w:rFonts w:ascii="Times New Roman" w:eastAsia="Calibri" w:hAnsi="Times New Roman" w:cs="Times New Roman"/>
          <w:sz w:val="24"/>
          <w:szCs w:val="24"/>
        </w:rPr>
        <w:t xml:space="preserve">espite being a high risk group, patients with PVD still derive a significant survival benefit from transplantation </w:t>
      </w:r>
      <w:r w:rsidR="003917D0">
        <w:rPr>
          <w:rFonts w:ascii="Times New Roman" w:eastAsia="Calibri" w:hAnsi="Times New Roman" w:cs="Times New Roman"/>
          <w:sz w:val="24"/>
          <w:szCs w:val="24"/>
        </w:rPr>
        <w:t xml:space="preserve">compared with </w:t>
      </w:r>
      <w:r w:rsidR="00CC6847" w:rsidRPr="00CC6847">
        <w:rPr>
          <w:rFonts w:ascii="Times New Roman" w:eastAsia="Calibri" w:hAnsi="Times New Roman" w:cs="Times New Roman"/>
          <w:sz w:val="24"/>
          <w:szCs w:val="24"/>
        </w:rPr>
        <w:t>dialysis.</w:t>
      </w:r>
      <w:r w:rsidR="00CC6847" w:rsidRPr="00CC6847">
        <w:rPr>
          <w:rFonts w:ascii="Times New Roman" w:eastAsia="Calibri" w:hAnsi="Times New Roman" w:cs="Times New Roman"/>
          <w:sz w:val="24"/>
          <w:szCs w:val="24"/>
        </w:rPr>
        <w:fldChar w:fldCharType="begin">
          <w:fldData xml:space="preserve">PEVuZE5vdGU+PENpdGU+PEF1dGhvcj5DYXNzdXRvPC9BdXRob3I+PFllYXI+MjAxNjwvWWVhcj48
UmVjTnVtPjExOTg8L1JlY051bT48RGlzcGxheVRleHQ+PHN0eWxlIGZhY2U9InN1cGVyc2NyaXB0
Ij4yNCwgMjU8L3N0eWxlPjwvRGlzcGxheVRleHQ+PHJlY29yZD48cmVjLW51bWJlcj4xMTk4PC9y
ZWMtbnVtYmVyPjxmb3JlaWduLWtleXM+PGtleSBhcHA9IkVOIiBkYi1pZD0iZXRweGZ0MnR4dnA5
MDhlcDVzMnZ2NTVzdHh4Znc5ZjJhMnB2IiB0aW1lc3RhbXA9IjE0OTQ1ODg3NzIiPjExOTg8L2tl
eT48L2ZvcmVpZ24ta2V5cz48cmVmLXR5cGUgbmFtZT0iSm91cm5hbCBBcnRpY2xlIj4xNzwvcmVm
LXR5cGU+PGNvbnRyaWJ1dG9ycz48YXV0aG9ycz48YXV0aG9yPkNhc3N1dG8sIEouPC9hdXRob3I+
PGF1dGhvcj5CYWJ1LCBTLjwvYXV0aG9yPjxhdXRob3I+TGFza293c2tpLCBJLjwvYXV0aG9yPjwv
YXV0aG9ycz48L2NvbnRyaWJ1dG9ycz48YXV0aC1hZGRyZXNzPk5ldyBZb3JrIE1lZGljYWwgQ29s
bGVnZSwgVmFsaGFsbGEsIE5ZLCBVU0EuJiN4RDtEZXBhcnRtZW50IG9mIE1lZGljaW5lLCBNb3Jy
aXN0b3duIE1lZGljYWwgQ2VudGVyLCBNb3JyaXN0b3duLCBOSiwgVVNBLiYjeEQ7RGVwYXJ0bWVu
dCBvZiBTdXJnZXJ5LCBXZXN0Y2hlc3RlciBNZWRpY2FsIENlbnRlciwgVmFsaGFsbGEsIE5ZLCBV
U0EuPC9hdXRoLWFkZHJlc3M+PHRpdGxlcz48dGl0bGU+VGhlIHN1cnZpdmFsIGJlbmVmaXQgb2Yg
a2lkbmV5IHRyYW5zcGxhbnRhdGlvbiBpbiB0aGUgc2V0dGluZyBvZiBjb21iaW5lZCBwZXJpcGhl
cmFsIGFydGVyaWFsIGRpc2Vhc2UgYW5kIGVuZC1zdGFnZSByZW5hbCBmYWlsdXJlPC90aXRsZT48
c2Vjb25kYXJ5LXRpdGxlPkNsaW4gVHJhbnNwbGFudDwvc2Vjb25kYXJ5LXRpdGxlPjxhbHQtdGl0
bGU+Q2xpbmljYWwgdHJhbnNwbGFudGF0aW9uPC9hbHQtdGl0bGU+PC90aXRsZXM+PHBlcmlvZGlj
YWw+PGZ1bGwtdGl0bGU+Q2xpbmljYWwgVHJhbnNwbGFudGF0aW9uPC9mdWxsLXRpdGxlPjxhYmJy
LTE+Q2xpbi4gVHJhbnNwbGFudC48L2FiYnItMT48YWJici0yPkNsaW4gVHJhbnNwbGFudDwvYWJi
ci0yPjwvcGVyaW9kaWNhbD48YWx0LXBlcmlvZGljYWw+PGZ1bGwtdGl0bGU+Q2xpbmljYWwgVHJh
bnNwbGFudGF0aW9uPC9mdWxsLXRpdGxlPjxhYmJyLTE+Q2xpbi4gVHJhbnNwbGFudC48L2FiYnIt
MT48YWJici0yPkNsaW4gVHJhbnNwbGFudDwvYWJici0yPjwvYWx0LXBlcmlvZGljYWw+PHBhZ2Vz
PjU0NS01NTwvcGFnZXM+PHZvbHVtZT4zMDwvdm9sdW1lPjxudW1iZXI+NTwvbnVtYmVyPjxlZGl0
aW9uPjIwMTYvMDIvMjY8L2VkaXRpb24+PGtleXdvcmRzPjxrZXl3b3JkPipkaWFseXNpczwva2V5
d29yZD48a2V5d29yZD4qa2lkbmV5IHRyYW5zcGxhbnRhdGlvbjwva2V5d29yZD48a2V5d29yZD4q
cGVyaXBoZXJhbCBhcnRlcmlhbCBkaXNlYXNlPC9rZXl3b3JkPjxrZXl3b3JkPipzdXJ2aXZhbCBi
ZW5lZml0PC9rZXl3b3JkPjxrZXl3b3JkPip3YWl0bGlzdCBzdXJ2aXZhbDwva2V5d29yZD48L2tl
eXdvcmRzPjxkYXRlcz48eWVhcj4yMDE2PC95ZWFyPjxwdWItZGF0ZXM+PGRhdGU+TWF5PC9kYXRl
PjwvcHViLWRhdGVzPjwvZGF0ZXM+PGlzYm4+MDkwMi0wMDYzPC9pc2JuPjxhY2Nlc3Npb24tbnVt
PjI2OTE0ODA1PC9hY2Nlc3Npb24tbnVtPjx1cmxzPjwvdXJscz48ZWxlY3Ryb25pYy1yZXNvdXJj
ZS1udW0+MTAuMTExMS9jdHIuMTI3MjA8L2VsZWN0cm9uaWMtcmVzb3VyY2UtbnVtPjxyZW1vdGUt
ZGF0YWJhc2UtcHJvdmlkZXI+TkxNPC9yZW1vdGUtZGF0YWJhc2UtcHJvdmlkZXI+PGxhbmd1YWdl
PmVuZzwvbGFuZ3VhZ2U+PC9yZWNvcmQ+PC9DaXRlPjxDaXRlPjxBdXRob3I+R2lsbDwvQXV0aG9y
PjxZZWFyPjIwMDU8L1llYXI+PFJlY051bT4xMTk5PC9SZWNOdW0+PHJlY29yZD48cmVjLW51bWJl
cj4xMTk5PC9yZWMtbnVtYmVyPjxmb3JlaWduLWtleXM+PGtleSBhcHA9IkVOIiBkYi1pZD0iZXRw
eGZ0MnR4dnA5MDhlcDVzMnZ2NTVzdHh4Znc5ZjJhMnB2IiB0aW1lc3RhbXA9IjE0OTQ1OTQ2NDUi
PjExOTk8L2tleT48L2ZvcmVpZ24ta2V5cz48cmVmLXR5cGUgbmFtZT0iSm91cm5hbCBBcnRpY2xl
Ij4xNzwvcmVmLXR5cGU+PGNvbnRyaWJ1dG9ycz48YXV0aG9ycz48YXV0aG9yPkdpbGwsIEouIFMu
PC9hdXRob3I+PGF1dGhvcj5Ub25lbGxpLCBNLjwvYXV0aG9yPjxhdXRob3I+Sm9obnNvbiwgTi48
L2F1dGhvcj48YXV0aG9yPktpYmVyZCwgQi48L2F1dGhvcj48YXV0aG9yPkxhbmRzYmVyZywgRC48
L2F1dGhvcj48YXV0aG9yPlBlcmVpcmEsIEIuIEouPC9hdXRob3I+PC9hdXRob3JzPjwvY29udHJp
YnV0b3JzPjxhdXRoLWFkZHJlc3M+RGl2aXNpb24gb2YgTmVwaHJvbG9neSwgRGVwYXJ0bWVudCBv
ZiBNZWRpY2luZSwgVW5pdmVyc2l0eSBvZiBCcml0aXNoIENvbHVtYmlhLCBWYW5jb3V2ZXIsIENh
bmFkYS4gamdpbGxAcHJvdmlkZW5jZWhlYWx0aC5iYy5jYTwvYXV0aC1hZGRyZXNzPjx0aXRsZXM+
PHRpdGxlPlRoZSBpbXBhY3Qgb2Ygd2FpdGluZyB0aW1lIGFuZCBjb21vcmJpZCBjb25kaXRpb25z
IG9uIHRoZSBzdXJ2aXZhbCBiZW5lZml0IG9mIGtpZG5leSB0cmFuc3BsYW50YXRpb248L3RpdGxl
PjxzZWNvbmRhcnktdGl0bGU+S2lkbmV5IEludDwvc2Vjb25kYXJ5LXRpdGxlPjxhbHQtdGl0bGU+
S2lkbmV5IGludGVybmF0aW9uYWw8L2FsdC10aXRsZT48L3RpdGxlcz48cGVyaW9kaWNhbD48ZnVs
bC10aXRsZT5LaWRuZXkgSW50ZXJuYXRpb25hbDwvZnVsbC10aXRsZT48YWJici0xPktpZG5leSBJ
bnQuPC9hYmJyLTE+PGFiYnItMj5LaWRuZXkgSW50PC9hYmJyLTI+PC9wZXJpb2RpY2FsPjxhbHQt
cGVyaW9kaWNhbD48ZnVsbC10aXRsZT5LaWRuZXkgSW50ZXJuYXRpb25hbDwvZnVsbC10aXRsZT48
YWJici0xPktpZG5leSBJbnQuPC9hYmJyLTE+PGFiYnItMj5LaWRuZXkgSW50PC9hYmJyLTI+PC9h
bHQtcGVyaW9kaWNhbD48cGFnZXM+MjM0NS01MTwvcGFnZXM+PHZvbHVtZT42ODwvdm9sdW1lPjxu
dW1iZXI+NTwvbnVtYmVyPjxlZGl0aW9uPjIwMDUvMTAvMTQ8L2VkaXRpb24+PGtleXdvcmRzPjxr
ZXl3b3JkPkFkb2xlc2NlbnQ8L2tleXdvcmQ+PGtleXdvcmQ+QWR1bHQ8L2tleXdvcmQ+PGtleXdv
cmQ+QWdlIERpc3RyaWJ1dGlvbjwva2V5d29yZD48a2V5d29yZD5BZ2VkPC9rZXl3b3JkPjxrZXl3
b3JkPkNoaWxkPC9rZXl3b3JkPjxrZXl3b3JkPkNoaWxkLCBQcmVzY2hvb2w8L2tleXdvcmQ+PGtl
eXdvcmQ+Q29tb3JiaWRpdHk8L2tleXdvcmQ+PGtleXdvcmQ+RmVtYWxlPC9rZXl3b3JkPjxrZXl3
b3JkPkh1bWFuczwva2V5d29yZD48a2V5d29yZD5JbmZhbnQ8L2tleXdvcmQ+PGtleXdvcmQ+SW5m
YW50LCBOZXdib3JuPC9rZXl3b3JkPjxrZXl3b3JkPktpZG5leSBGYWlsdXJlLCBDaHJvbmljLypt
b3J0YWxpdHkvKnN1cmdlcnk8L2tleXdvcmQ+PGtleXdvcmQ+S2lkbmV5IFRyYW5zcGxhbnRhdGlv
bi8qbW9ydGFsaXR5PC9rZXl3b3JkPjxrZXl3b3JkPkxvbmdpdHVkaW5hbCBTdHVkaWVzPC9rZXl3
b3JkPjxrZXl3b3JkPk1hbGU8L2tleXdvcmQ+PGtleXdvcmQ+TWlkZGxlIEFnZWQ8L2tleXdvcmQ+
PGtleXdvcmQ+UmlzayBGYWN0b3JzPC9rZXl3b3JkPjxrZXl3b3JkPlNleCBEaXN0cmlidXRpb248
L2tleXdvcmQ+PGtleXdvcmQ+U3Vydml2YWwgUmF0ZTwva2V5d29yZD48a2V5d29yZD5UaW1lIEZh
Y3RvcnM8L2tleXdvcmQ+PGtleXdvcmQ+KldhaXRpbmcgTGlzdHM8L2tleXdvcmQ+PC9rZXl3b3Jk
cz48ZGF0ZXM+PHllYXI+MjAwNTwveWVhcj48cHViLWRhdGVzPjxkYXRlPk5vdjwvZGF0ZT48L3B1
Yi1kYXRlcz48L2RhdGVzPjxpc2JuPjAwODUtMjUzOCAoUHJpbnQpJiN4RDswMDg1LTI1Mzg8L2lz
Ym4+PGFjY2Vzc2lvbi1udW0+MTYyMjEyMzk8L2FjY2Vzc2lvbi1udW0+PHVybHM+PC91cmxzPjxl
bGVjdHJvbmljLXJlc291cmNlLW51bT4xMC4xMTExL2ouMTUyMy0xNzU1LjIwMDUuMDA2OTYueDwv
ZWxlY3Ryb25pYy1yZXNvdXJjZS1udW0+PHJlbW90ZS1kYXRhYmFzZS1wcm92aWRlcj5OTE08L3Jl
bW90ZS1kYXRhYmFzZS1wcm92aWRlcj48bGFuZ3VhZ2U+ZW5nPC9sYW5ndWFnZT48L3JlY29yZD48
L0NpdGU+PC9FbmROb3RlPn==
</w:fldData>
        </w:fldChar>
      </w:r>
      <w:r w:rsidR="009654C6">
        <w:rPr>
          <w:rFonts w:ascii="Times New Roman" w:eastAsia="Calibri" w:hAnsi="Times New Roman" w:cs="Times New Roman"/>
          <w:sz w:val="24"/>
          <w:szCs w:val="24"/>
        </w:rPr>
        <w:instrText xml:space="preserve"> ADDIN EN.CITE </w:instrText>
      </w:r>
      <w:r w:rsidR="009654C6">
        <w:rPr>
          <w:rFonts w:ascii="Times New Roman" w:eastAsia="Calibri" w:hAnsi="Times New Roman" w:cs="Times New Roman"/>
          <w:sz w:val="24"/>
          <w:szCs w:val="24"/>
        </w:rPr>
        <w:fldChar w:fldCharType="begin">
          <w:fldData xml:space="preserve">PEVuZE5vdGU+PENpdGU+PEF1dGhvcj5DYXNzdXRvPC9BdXRob3I+PFllYXI+MjAxNjwvWWVhcj48
UmVjTnVtPjExOTg8L1JlY051bT48RGlzcGxheVRleHQ+PHN0eWxlIGZhY2U9InN1cGVyc2NyaXB0
Ij4yNCwgMjU8L3N0eWxlPjwvRGlzcGxheVRleHQ+PHJlY29yZD48cmVjLW51bWJlcj4xMTk4PC9y
ZWMtbnVtYmVyPjxmb3JlaWduLWtleXM+PGtleSBhcHA9IkVOIiBkYi1pZD0iZXRweGZ0MnR4dnA5
MDhlcDVzMnZ2NTVzdHh4Znc5ZjJhMnB2IiB0aW1lc3RhbXA9IjE0OTQ1ODg3NzIiPjExOTg8L2tl
eT48L2ZvcmVpZ24ta2V5cz48cmVmLXR5cGUgbmFtZT0iSm91cm5hbCBBcnRpY2xlIj4xNzwvcmVm
LXR5cGU+PGNvbnRyaWJ1dG9ycz48YXV0aG9ycz48YXV0aG9yPkNhc3N1dG8sIEouPC9hdXRob3I+
PGF1dGhvcj5CYWJ1LCBTLjwvYXV0aG9yPjxhdXRob3I+TGFza293c2tpLCBJLjwvYXV0aG9yPjwv
YXV0aG9ycz48L2NvbnRyaWJ1dG9ycz48YXV0aC1hZGRyZXNzPk5ldyBZb3JrIE1lZGljYWwgQ29s
bGVnZSwgVmFsaGFsbGEsIE5ZLCBVU0EuJiN4RDtEZXBhcnRtZW50IG9mIE1lZGljaW5lLCBNb3Jy
aXN0b3duIE1lZGljYWwgQ2VudGVyLCBNb3JyaXN0b3duLCBOSiwgVVNBLiYjeEQ7RGVwYXJ0bWVu
dCBvZiBTdXJnZXJ5LCBXZXN0Y2hlc3RlciBNZWRpY2FsIENlbnRlciwgVmFsaGFsbGEsIE5ZLCBV
U0EuPC9hdXRoLWFkZHJlc3M+PHRpdGxlcz48dGl0bGU+VGhlIHN1cnZpdmFsIGJlbmVmaXQgb2Yg
a2lkbmV5IHRyYW5zcGxhbnRhdGlvbiBpbiB0aGUgc2V0dGluZyBvZiBjb21iaW5lZCBwZXJpcGhl
cmFsIGFydGVyaWFsIGRpc2Vhc2UgYW5kIGVuZC1zdGFnZSByZW5hbCBmYWlsdXJlPC90aXRsZT48
c2Vjb25kYXJ5LXRpdGxlPkNsaW4gVHJhbnNwbGFudDwvc2Vjb25kYXJ5LXRpdGxlPjxhbHQtdGl0
bGU+Q2xpbmljYWwgdHJhbnNwbGFudGF0aW9uPC9hbHQtdGl0bGU+PC90aXRsZXM+PHBlcmlvZGlj
YWw+PGZ1bGwtdGl0bGU+Q2xpbmljYWwgVHJhbnNwbGFudGF0aW9uPC9mdWxsLXRpdGxlPjxhYmJy
LTE+Q2xpbi4gVHJhbnNwbGFudC48L2FiYnItMT48YWJici0yPkNsaW4gVHJhbnNwbGFudDwvYWJi
ci0yPjwvcGVyaW9kaWNhbD48YWx0LXBlcmlvZGljYWw+PGZ1bGwtdGl0bGU+Q2xpbmljYWwgVHJh
bnNwbGFudGF0aW9uPC9mdWxsLXRpdGxlPjxhYmJyLTE+Q2xpbi4gVHJhbnNwbGFudC48L2FiYnIt
MT48YWJici0yPkNsaW4gVHJhbnNwbGFudDwvYWJici0yPjwvYWx0LXBlcmlvZGljYWw+PHBhZ2Vz
PjU0NS01NTwvcGFnZXM+PHZvbHVtZT4zMDwvdm9sdW1lPjxudW1iZXI+NTwvbnVtYmVyPjxlZGl0
aW9uPjIwMTYvMDIvMjY8L2VkaXRpb24+PGtleXdvcmRzPjxrZXl3b3JkPipkaWFseXNpczwva2V5
d29yZD48a2V5d29yZD4qa2lkbmV5IHRyYW5zcGxhbnRhdGlvbjwva2V5d29yZD48a2V5d29yZD4q
cGVyaXBoZXJhbCBhcnRlcmlhbCBkaXNlYXNlPC9rZXl3b3JkPjxrZXl3b3JkPipzdXJ2aXZhbCBi
ZW5lZml0PC9rZXl3b3JkPjxrZXl3b3JkPip3YWl0bGlzdCBzdXJ2aXZhbDwva2V5d29yZD48L2tl
eXdvcmRzPjxkYXRlcz48eWVhcj4yMDE2PC95ZWFyPjxwdWItZGF0ZXM+PGRhdGU+TWF5PC9kYXRl
PjwvcHViLWRhdGVzPjwvZGF0ZXM+PGlzYm4+MDkwMi0wMDYzPC9pc2JuPjxhY2Nlc3Npb24tbnVt
PjI2OTE0ODA1PC9hY2Nlc3Npb24tbnVtPjx1cmxzPjwvdXJscz48ZWxlY3Ryb25pYy1yZXNvdXJj
ZS1udW0+MTAuMTExMS9jdHIuMTI3MjA8L2VsZWN0cm9uaWMtcmVzb3VyY2UtbnVtPjxyZW1vdGUt
ZGF0YWJhc2UtcHJvdmlkZXI+TkxNPC9yZW1vdGUtZGF0YWJhc2UtcHJvdmlkZXI+PGxhbmd1YWdl
PmVuZzwvbGFuZ3VhZ2U+PC9yZWNvcmQ+PC9DaXRlPjxDaXRlPjxBdXRob3I+R2lsbDwvQXV0aG9y
PjxZZWFyPjIwMDU8L1llYXI+PFJlY051bT4xMTk5PC9SZWNOdW0+PHJlY29yZD48cmVjLW51bWJl
cj4xMTk5PC9yZWMtbnVtYmVyPjxmb3JlaWduLWtleXM+PGtleSBhcHA9IkVOIiBkYi1pZD0iZXRw
eGZ0MnR4dnA5MDhlcDVzMnZ2NTVzdHh4Znc5ZjJhMnB2IiB0aW1lc3RhbXA9IjE0OTQ1OTQ2NDUi
PjExOTk8L2tleT48L2ZvcmVpZ24ta2V5cz48cmVmLXR5cGUgbmFtZT0iSm91cm5hbCBBcnRpY2xl
Ij4xNzwvcmVmLXR5cGU+PGNvbnRyaWJ1dG9ycz48YXV0aG9ycz48YXV0aG9yPkdpbGwsIEouIFMu
PC9hdXRob3I+PGF1dGhvcj5Ub25lbGxpLCBNLjwvYXV0aG9yPjxhdXRob3I+Sm9obnNvbiwgTi48
L2F1dGhvcj48YXV0aG9yPktpYmVyZCwgQi48L2F1dGhvcj48YXV0aG9yPkxhbmRzYmVyZywgRC48
L2F1dGhvcj48YXV0aG9yPlBlcmVpcmEsIEIuIEouPC9hdXRob3I+PC9hdXRob3JzPjwvY29udHJp
YnV0b3JzPjxhdXRoLWFkZHJlc3M+RGl2aXNpb24gb2YgTmVwaHJvbG9neSwgRGVwYXJ0bWVudCBv
ZiBNZWRpY2luZSwgVW5pdmVyc2l0eSBvZiBCcml0aXNoIENvbHVtYmlhLCBWYW5jb3V2ZXIsIENh
bmFkYS4gamdpbGxAcHJvdmlkZW5jZWhlYWx0aC5iYy5jYTwvYXV0aC1hZGRyZXNzPjx0aXRsZXM+
PHRpdGxlPlRoZSBpbXBhY3Qgb2Ygd2FpdGluZyB0aW1lIGFuZCBjb21vcmJpZCBjb25kaXRpb25z
IG9uIHRoZSBzdXJ2aXZhbCBiZW5lZml0IG9mIGtpZG5leSB0cmFuc3BsYW50YXRpb248L3RpdGxl
PjxzZWNvbmRhcnktdGl0bGU+S2lkbmV5IEludDwvc2Vjb25kYXJ5LXRpdGxlPjxhbHQtdGl0bGU+
S2lkbmV5IGludGVybmF0aW9uYWw8L2FsdC10aXRsZT48L3RpdGxlcz48cGVyaW9kaWNhbD48ZnVs
bC10aXRsZT5LaWRuZXkgSW50ZXJuYXRpb25hbDwvZnVsbC10aXRsZT48YWJici0xPktpZG5leSBJ
bnQuPC9hYmJyLTE+PGFiYnItMj5LaWRuZXkgSW50PC9hYmJyLTI+PC9wZXJpb2RpY2FsPjxhbHQt
cGVyaW9kaWNhbD48ZnVsbC10aXRsZT5LaWRuZXkgSW50ZXJuYXRpb25hbDwvZnVsbC10aXRsZT48
YWJici0xPktpZG5leSBJbnQuPC9hYmJyLTE+PGFiYnItMj5LaWRuZXkgSW50PC9hYmJyLTI+PC9h
bHQtcGVyaW9kaWNhbD48cGFnZXM+MjM0NS01MTwvcGFnZXM+PHZvbHVtZT42ODwvdm9sdW1lPjxu
dW1iZXI+NTwvbnVtYmVyPjxlZGl0aW9uPjIwMDUvMTAvMTQ8L2VkaXRpb24+PGtleXdvcmRzPjxr
ZXl3b3JkPkFkb2xlc2NlbnQ8L2tleXdvcmQ+PGtleXdvcmQ+QWR1bHQ8L2tleXdvcmQ+PGtleXdv
cmQ+QWdlIERpc3RyaWJ1dGlvbjwva2V5d29yZD48a2V5d29yZD5BZ2VkPC9rZXl3b3JkPjxrZXl3
b3JkPkNoaWxkPC9rZXl3b3JkPjxrZXl3b3JkPkNoaWxkLCBQcmVzY2hvb2w8L2tleXdvcmQ+PGtl
eXdvcmQ+Q29tb3JiaWRpdHk8L2tleXdvcmQ+PGtleXdvcmQ+RmVtYWxlPC9rZXl3b3JkPjxrZXl3
b3JkPkh1bWFuczwva2V5d29yZD48a2V5d29yZD5JbmZhbnQ8L2tleXdvcmQ+PGtleXdvcmQ+SW5m
YW50LCBOZXdib3JuPC9rZXl3b3JkPjxrZXl3b3JkPktpZG5leSBGYWlsdXJlLCBDaHJvbmljLypt
b3J0YWxpdHkvKnN1cmdlcnk8L2tleXdvcmQ+PGtleXdvcmQ+S2lkbmV5IFRyYW5zcGxhbnRhdGlv
bi8qbW9ydGFsaXR5PC9rZXl3b3JkPjxrZXl3b3JkPkxvbmdpdHVkaW5hbCBTdHVkaWVzPC9rZXl3
b3JkPjxrZXl3b3JkPk1hbGU8L2tleXdvcmQ+PGtleXdvcmQ+TWlkZGxlIEFnZWQ8L2tleXdvcmQ+
PGtleXdvcmQ+UmlzayBGYWN0b3JzPC9rZXl3b3JkPjxrZXl3b3JkPlNleCBEaXN0cmlidXRpb248
L2tleXdvcmQ+PGtleXdvcmQ+U3Vydml2YWwgUmF0ZTwva2V5d29yZD48a2V5d29yZD5UaW1lIEZh
Y3RvcnM8L2tleXdvcmQ+PGtleXdvcmQ+KldhaXRpbmcgTGlzdHM8L2tleXdvcmQ+PC9rZXl3b3Jk
cz48ZGF0ZXM+PHllYXI+MjAwNTwveWVhcj48cHViLWRhdGVzPjxkYXRlPk5vdjwvZGF0ZT48L3B1
Yi1kYXRlcz48L2RhdGVzPjxpc2JuPjAwODUtMjUzOCAoUHJpbnQpJiN4RDswMDg1LTI1Mzg8L2lz
Ym4+PGFjY2Vzc2lvbi1udW0+MTYyMjEyMzk8L2FjY2Vzc2lvbi1udW0+PHVybHM+PC91cmxzPjxl
bGVjdHJvbmljLXJlc291cmNlLW51bT4xMC4xMTExL2ouMTUyMy0xNzU1LjIwMDUuMDA2OTYueDwv
ZWxlY3Ryb25pYy1yZXNvdXJjZS1udW0+PHJlbW90ZS1kYXRhYmFzZS1wcm92aWRlcj5OTE08L3Jl
bW90ZS1kYXRhYmFzZS1wcm92aWRlcj48bGFuZ3VhZ2U+ZW5nPC9sYW5ndWFnZT48L3JlY29yZD48
L0NpdGU+PC9FbmROb3RlPn==
</w:fldData>
        </w:fldChar>
      </w:r>
      <w:r w:rsidR="009654C6">
        <w:rPr>
          <w:rFonts w:ascii="Times New Roman" w:eastAsia="Calibri" w:hAnsi="Times New Roman" w:cs="Times New Roman"/>
          <w:sz w:val="24"/>
          <w:szCs w:val="24"/>
        </w:rPr>
        <w:instrText xml:space="preserve"> ADDIN EN.CITE.DATA </w:instrText>
      </w:r>
      <w:r w:rsidR="009654C6">
        <w:rPr>
          <w:rFonts w:ascii="Times New Roman" w:eastAsia="Calibri" w:hAnsi="Times New Roman" w:cs="Times New Roman"/>
          <w:sz w:val="24"/>
          <w:szCs w:val="24"/>
        </w:rPr>
      </w:r>
      <w:r w:rsidR="009654C6">
        <w:rPr>
          <w:rFonts w:ascii="Times New Roman" w:eastAsia="Calibri" w:hAnsi="Times New Roman" w:cs="Times New Roman"/>
          <w:sz w:val="24"/>
          <w:szCs w:val="24"/>
        </w:rPr>
        <w:fldChar w:fldCharType="end"/>
      </w:r>
      <w:r w:rsidR="00CC6847" w:rsidRPr="00CC6847">
        <w:rPr>
          <w:rFonts w:ascii="Times New Roman" w:eastAsia="Calibri" w:hAnsi="Times New Roman" w:cs="Times New Roman"/>
          <w:sz w:val="24"/>
          <w:szCs w:val="24"/>
        </w:rPr>
      </w:r>
      <w:r w:rsidR="00CC6847" w:rsidRPr="00CC6847">
        <w:rPr>
          <w:rFonts w:ascii="Times New Roman" w:eastAsia="Calibri" w:hAnsi="Times New Roman" w:cs="Times New Roman"/>
          <w:sz w:val="24"/>
          <w:szCs w:val="24"/>
        </w:rPr>
        <w:fldChar w:fldCharType="separate"/>
      </w:r>
      <w:r w:rsidR="009654C6" w:rsidRPr="009654C6">
        <w:rPr>
          <w:rFonts w:ascii="Times New Roman" w:eastAsia="Calibri" w:hAnsi="Times New Roman" w:cs="Times New Roman"/>
          <w:noProof/>
          <w:sz w:val="24"/>
          <w:szCs w:val="24"/>
          <w:vertAlign w:val="superscript"/>
        </w:rPr>
        <w:t>24, 25</w:t>
      </w:r>
      <w:r w:rsidR="00CC6847" w:rsidRPr="00CC6847">
        <w:rPr>
          <w:rFonts w:ascii="Times New Roman" w:eastAsia="Calibri" w:hAnsi="Times New Roman" w:cs="Times New Roman"/>
          <w:sz w:val="24"/>
          <w:szCs w:val="24"/>
        </w:rPr>
        <w:fldChar w:fldCharType="end"/>
      </w:r>
      <w:r w:rsidR="00CC6847" w:rsidRPr="00CC6847">
        <w:rPr>
          <w:rFonts w:ascii="Times New Roman" w:eastAsia="Calibri" w:hAnsi="Times New Roman" w:cs="Times New Roman"/>
          <w:sz w:val="24"/>
          <w:szCs w:val="24"/>
        </w:rPr>
        <w:t xml:space="preserve"> As such</w:t>
      </w:r>
      <w:r w:rsidR="00C86343">
        <w:rPr>
          <w:rFonts w:ascii="Times New Roman" w:eastAsia="Calibri" w:hAnsi="Times New Roman" w:cs="Times New Roman"/>
          <w:sz w:val="24"/>
          <w:szCs w:val="24"/>
        </w:rPr>
        <w:t>,</w:t>
      </w:r>
      <w:r w:rsidR="00833430">
        <w:rPr>
          <w:rFonts w:ascii="Times New Roman" w:eastAsia="Calibri" w:hAnsi="Times New Roman" w:cs="Times New Roman"/>
          <w:sz w:val="24"/>
          <w:szCs w:val="24"/>
        </w:rPr>
        <w:t xml:space="preserve"> a history of</w:t>
      </w:r>
      <w:r w:rsidR="00CC6847" w:rsidRPr="00CC6847">
        <w:rPr>
          <w:rFonts w:ascii="Times New Roman" w:eastAsia="Calibri" w:hAnsi="Times New Roman" w:cs="Times New Roman"/>
          <w:sz w:val="24"/>
          <w:szCs w:val="24"/>
        </w:rPr>
        <w:t xml:space="preserve"> PVD should not preclude </w:t>
      </w:r>
      <w:r w:rsidR="00CC6847" w:rsidRPr="00CC6847">
        <w:rPr>
          <w:rFonts w:ascii="Times New Roman" w:eastAsia="Calibri" w:hAnsi="Times New Roman" w:cs="Times New Roman"/>
          <w:sz w:val="24"/>
          <w:szCs w:val="24"/>
        </w:rPr>
        <w:lastRenderedPageBreak/>
        <w:t xml:space="preserve">transplantation, but </w:t>
      </w:r>
      <w:r w:rsidR="00833430">
        <w:rPr>
          <w:rFonts w:ascii="Times New Roman" w:eastAsia="Calibri" w:hAnsi="Times New Roman" w:cs="Times New Roman"/>
          <w:sz w:val="24"/>
          <w:szCs w:val="24"/>
        </w:rPr>
        <w:t xml:space="preserve">given the high risk of early complications, appropriate pre-operative planning </w:t>
      </w:r>
      <w:r w:rsidR="003E4472">
        <w:rPr>
          <w:rFonts w:ascii="Times New Roman" w:eastAsia="Calibri" w:hAnsi="Times New Roman" w:cs="Times New Roman"/>
          <w:sz w:val="24"/>
          <w:szCs w:val="24"/>
        </w:rPr>
        <w:t xml:space="preserve">and informed consent </w:t>
      </w:r>
      <w:r w:rsidR="007653C8">
        <w:rPr>
          <w:rFonts w:ascii="Times New Roman" w:eastAsia="Calibri" w:hAnsi="Times New Roman" w:cs="Times New Roman"/>
          <w:sz w:val="24"/>
          <w:szCs w:val="24"/>
        </w:rPr>
        <w:t xml:space="preserve">of patients </w:t>
      </w:r>
      <w:r w:rsidR="00833430">
        <w:rPr>
          <w:rFonts w:ascii="Times New Roman" w:eastAsia="Calibri" w:hAnsi="Times New Roman" w:cs="Times New Roman"/>
          <w:sz w:val="24"/>
          <w:szCs w:val="24"/>
        </w:rPr>
        <w:t>is crucial.</w:t>
      </w:r>
    </w:p>
    <w:p w14:paraId="717BC081" w14:textId="7DD9367B" w:rsidR="000645FB" w:rsidRDefault="000645FB" w:rsidP="00F463E4">
      <w:pPr>
        <w:spacing w:after="0" w:line="480" w:lineRule="auto"/>
        <w:rPr>
          <w:rFonts w:ascii="Times New Roman" w:eastAsia="Calibri" w:hAnsi="Times New Roman" w:cs="Times New Roman"/>
          <w:sz w:val="24"/>
          <w:szCs w:val="24"/>
        </w:rPr>
      </w:pPr>
    </w:p>
    <w:p w14:paraId="4C103CC2" w14:textId="39153DB9" w:rsidR="009C78F2" w:rsidRDefault="006E3C3E" w:rsidP="00F463E4">
      <w:pPr>
        <w:spacing w:after="0" w:line="480" w:lineRule="auto"/>
        <w:rPr>
          <w:rFonts w:ascii="Times New Roman" w:eastAsia="Calibri" w:hAnsi="Times New Roman" w:cs="Times New Roman"/>
          <w:sz w:val="24"/>
          <w:szCs w:val="24"/>
        </w:rPr>
      </w:pPr>
      <w:r w:rsidRPr="006E3C3E">
        <w:rPr>
          <w:rFonts w:ascii="Times New Roman" w:eastAsia="Calibri" w:hAnsi="Times New Roman" w:cs="Times New Roman"/>
          <w:sz w:val="24"/>
          <w:szCs w:val="24"/>
        </w:rPr>
        <w:t>Obesity is an ongoing topic of controversy with regard to patient suitability for kidney transplantation. Some centres do not exclude patients with obesit</w:t>
      </w:r>
      <w:r w:rsidR="00DF6E65">
        <w:rPr>
          <w:rFonts w:ascii="Times New Roman" w:eastAsia="Calibri" w:hAnsi="Times New Roman" w:cs="Times New Roman"/>
          <w:sz w:val="24"/>
          <w:szCs w:val="24"/>
        </w:rPr>
        <w:t>y</w:t>
      </w:r>
      <w:r w:rsidRPr="006E3C3E">
        <w:rPr>
          <w:rFonts w:ascii="Times New Roman" w:eastAsia="Calibri" w:hAnsi="Times New Roman" w:cs="Times New Roman"/>
          <w:sz w:val="24"/>
          <w:szCs w:val="24"/>
        </w:rPr>
        <w:t xml:space="preserve">, while others restrict access to the waiting list </w:t>
      </w:r>
      <w:r w:rsidR="009862E1">
        <w:rPr>
          <w:rFonts w:ascii="Times New Roman" w:eastAsia="Calibri" w:hAnsi="Times New Roman" w:cs="Times New Roman"/>
          <w:sz w:val="24"/>
          <w:szCs w:val="24"/>
        </w:rPr>
        <w:t>at</w:t>
      </w:r>
      <w:r w:rsidRPr="006E3C3E">
        <w:rPr>
          <w:rFonts w:ascii="Times New Roman" w:eastAsia="Calibri" w:hAnsi="Times New Roman" w:cs="Times New Roman"/>
          <w:sz w:val="24"/>
          <w:szCs w:val="24"/>
        </w:rPr>
        <w:t xml:space="preserve"> specific BMI thresholds, which may differ considerably between centres, and even between clinicians within the same centre.</w:t>
      </w:r>
      <w:r w:rsidRPr="006E3C3E">
        <w:rPr>
          <w:rFonts w:ascii="Times New Roman" w:eastAsia="Calibri" w:hAnsi="Times New Roman" w:cs="Times New Roman"/>
          <w:sz w:val="24"/>
          <w:szCs w:val="24"/>
        </w:rPr>
        <w:fldChar w:fldCharType="begin"/>
      </w:r>
      <w:r w:rsidR="009654C6">
        <w:rPr>
          <w:rFonts w:ascii="Times New Roman" w:eastAsia="Calibri" w:hAnsi="Times New Roman" w:cs="Times New Roman"/>
          <w:sz w:val="24"/>
          <w:szCs w:val="24"/>
        </w:rPr>
        <w:instrText xml:space="preserve"> ADDIN EN.CITE &lt;EndNote&gt;&lt;Cite&gt;&lt;Author&gt;Akolekar&lt;/Author&gt;&lt;Year&gt;2008&lt;/Year&gt;&lt;RecNum&gt;16&lt;/RecNum&gt;&lt;DisplayText&gt;&lt;style face="superscript"&gt;26&lt;/style&gt;&lt;/DisplayText&gt;&lt;record&gt;&lt;rec-number&gt;16&lt;/rec-number&gt;&lt;foreign-keys&gt;&lt;key app="EN" db-id="etpxft2txvp908ep5s2vv55stxxfw9f2a2pv" timestamp="1413426235"&gt;16&lt;/key&gt;&lt;/foreign-keys&gt;&lt;ref-type name="Journal Article"&gt;17&lt;/ref-type&gt;&lt;contributors&gt;&lt;authors&gt;&lt;author&gt;Akolekar, D.&lt;/author&gt;&lt;author&gt;Oniscu, G. C.&lt;/author&gt;&lt;author&gt;Forsythe, J. L.&lt;/author&gt;&lt;/authors&gt;&lt;/contributors&gt;&lt;auth-address&gt;Transplant Unit, Royal Infirmary of Edinburgh, Edinburgh, United Kingdom.&lt;/auth-address&gt;&lt;titles&gt;&lt;title&gt;Variations in the assessment practice for renal transplantation across the United Kingdom&lt;/title&gt;&lt;secondary-title&gt;Transplantation&lt;/secondary-title&gt;&lt;alt-title&gt;Transplantation&lt;/alt-title&gt;&lt;/titles&gt;&lt;periodical&gt;&lt;full-title&gt;Transplantation&lt;/full-title&gt;&lt;abbr-1&gt;Transplantation&lt;/abbr-1&gt;&lt;abbr-2&gt;Transplantation&lt;/abbr-2&gt;&lt;/periodical&gt;&lt;alt-periodical&gt;&lt;full-title&gt;Transplantation&lt;/full-title&gt;&lt;abbr-1&gt;Transplantation&lt;/abbr-1&gt;&lt;abbr-2&gt;Transplantation&lt;/abbr-2&gt;&lt;/alt-periodical&gt;&lt;pages&gt;407-10&lt;/pages&gt;&lt;volume&gt;85&lt;/volume&gt;&lt;number&gt;3&lt;/number&gt;&lt;edition&gt;2008/03/07&lt;/edition&gt;&lt;keywords&gt;&lt;keyword&gt;Body Mass Index&lt;/keyword&gt;&lt;keyword&gt;Cardiovascular System&lt;/keyword&gt;&lt;keyword&gt;Gastrointestinal Tract&lt;/keyword&gt;&lt;keyword&gt;Great Britain&lt;/keyword&gt;&lt;keyword&gt;Humans&lt;/keyword&gt;&lt;keyword&gt;*Kidney Transplantation&lt;/keyword&gt;&lt;keyword&gt;*Outcome Assessment (Health Care)&lt;/keyword&gt;&lt;keyword&gt;Serology&lt;/keyword&gt;&lt;keyword&gt;Waiting Lists&lt;/keyword&gt;&lt;/keywords&gt;&lt;dates&gt;&lt;year&gt;2008&lt;/year&gt;&lt;pub-dates&gt;&lt;date&gt;Feb 15&lt;/date&gt;&lt;/pub-dates&gt;&lt;/dates&gt;&lt;isbn&gt;0041-1337 (Print)&amp;#xD;0041-1337&lt;/isbn&gt;&lt;accession-num&gt;18322433&lt;/accession-num&gt;&lt;urls&gt;&lt;/urls&gt;&lt;electronic-resource-num&gt;10.1097/TP.0b013e3181629bac&lt;/electronic-resource-num&gt;&lt;remote-database-provider&gt;NLM&lt;/remote-database-provider&gt;&lt;language&gt;eng&lt;/language&gt;&lt;/record&gt;&lt;/Cite&gt;&lt;/EndNote&gt;</w:instrText>
      </w:r>
      <w:r w:rsidRPr="006E3C3E">
        <w:rPr>
          <w:rFonts w:ascii="Times New Roman" w:eastAsia="Calibri" w:hAnsi="Times New Roman" w:cs="Times New Roman"/>
          <w:sz w:val="24"/>
          <w:szCs w:val="24"/>
        </w:rPr>
        <w:fldChar w:fldCharType="separate"/>
      </w:r>
      <w:r w:rsidR="009654C6" w:rsidRPr="009654C6">
        <w:rPr>
          <w:rFonts w:ascii="Times New Roman" w:eastAsia="Calibri" w:hAnsi="Times New Roman" w:cs="Times New Roman"/>
          <w:noProof/>
          <w:sz w:val="24"/>
          <w:szCs w:val="24"/>
          <w:vertAlign w:val="superscript"/>
        </w:rPr>
        <w:t>26</w:t>
      </w:r>
      <w:r w:rsidRPr="006E3C3E">
        <w:rPr>
          <w:rFonts w:ascii="Times New Roman" w:eastAsia="Calibri" w:hAnsi="Times New Roman" w:cs="Times New Roman"/>
          <w:sz w:val="24"/>
          <w:szCs w:val="24"/>
        </w:rPr>
        <w:fldChar w:fldCharType="end"/>
      </w:r>
      <w:r w:rsidRPr="006E3C3E">
        <w:rPr>
          <w:rFonts w:ascii="Times New Roman" w:eastAsia="Calibri" w:hAnsi="Times New Roman" w:cs="Times New Roman"/>
          <w:sz w:val="24"/>
          <w:szCs w:val="24"/>
        </w:rPr>
        <w:t xml:space="preserve"> </w:t>
      </w:r>
      <w:r w:rsidR="00117C69">
        <w:rPr>
          <w:rFonts w:ascii="Times New Roman" w:eastAsia="Calibri" w:hAnsi="Times New Roman" w:cs="Times New Roman"/>
          <w:sz w:val="24"/>
          <w:szCs w:val="24"/>
        </w:rPr>
        <w:t xml:space="preserve">Despite conflicting outcomes from </w:t>
      </w:r>
      <w:r w:rsidR="001677DA">
        <w:rPr>
          <w:rFonts w:ascii="Times New Roman" w:eastAsia="Calibri" w:hAnsi="Times New Roman" w:cs="Times New Roman"/>
          <w:sz w:val="24"/>
          <w:szCs w:val="24"/>
        </w:rPr>
        <w:t>earl</w:t>
      </w:r>
      <w:r w:rsidR="00117C69">
        <w:rPr>
          <w:rFonts w:ascii="Times New Roman" w:eastAsia="Calibri" w:hAnsi="Times New Roman" w:cs="Times New Roman"/>
          <w:sz w:val="24"/>
          <w:szCs w:val="24"/>
        </w:rPr>
        <w:t>y</w:t>
      </w:r>
      <w:r w:rsidR="001677DA">
        <w:rPr>
          <w:rFonts w:ascii="Times New Roman" w:eastAsia="Calibri" w:hAnsi="Times New Roman" w:cs="Times New Roman"/>
          <w:sz w:val="24"/>
          <w:szCs w:val="24"/>
        </w:rPr>
        <w:t xml:space="preserve"> single centre</w:t>
      </w:r>
      <w:r w:rsidR="00117C69">
        <w:rPr>
          <w:rFonts w:ascii="Times New Roman" w:eastAsia="Calibri" w:hAnsi="Times New Roman" w:cs="Times New Roman"/>
          <w:sz w:val="24"/>
          <w:szCs w:val="24"/>
        </w:rPr>
        <w:t xml:space="preserve"> studies</w:t>
      </w:r>
      <w:r w:rsidR="001677DA">
        <w:rPr>
          <w:rFonts w:ascii="Times New Roman" w:eastAsia="Calibri" w:hAnsi="Times New Roman" w:cs="Times New Roman"/>
          <w:sz w:val="24"/>
          <w:szCs w:val="24"/>
        </w:rPr>
        <w:t xml:space="preserve">, </w:t>
      </w:r>
      <w:r w:rsidR="00B15415">
        <w:rPr>
          <w:rFonts w:ascii="Times New Roman" w:eastAsia="Calibri" w:hAnsi="Times New Roman" w:cs="Times New Roman"/>
          <w:sz w:val="24"/>
          <w:szCs w:val="24"/>
        </w:rPr>
        <w:t xml:space="preserve">more </w:t>
      </w:r>
      <w:r w:rsidR="001677DA">
        <w:rPr>
          <w:rFonts w:ascii="Times New Roman" w:eastAsia="Calibri" w:hAnsi="Times New Roman" w:cs="Times New Roman"/>
          <w:sz w:val="24"/>
          <w:szCs w:val="24"/>
        </w:rPr>
        <w:t xml:space="preserve">recent </w:t>
      </w:r>
      <w:r w:rsidR="00EB0407">
        <w:rPr>
          <w:rFonts w:ascii="Times New Roman" w:eastAsia="Calibri" w:hAnsi="Times New Roman" w:cs="Times New Roman"/>
          <w:sz w:val="24"/>
          <w:szCs w:val="24"/>
        </w:rPr>
        <w:t>meta-analyses</w:t>
      </w:r>
      <w:r w:rsidR="001677DA">
        <w:rPr>
          <w:rFonts w:ascii="Times New Roman" w:eastAsia="Calibri" w:hAnsi="Times New Roman" w:cs="Times New Roman"/>
          <w:sz w:val="24"/>
          <w:szCs w:val="24"/>
        </w:rPr>
        <w:t xml:space="preserve"> have confirmed the detrimental effect of obesity on graft survival.</w:t>
      </w:r>
      <w:r w:rsidRPr="006E3C3E">
        <w:rPr>
          <w:rFonts w:ascii="Times New Roman" w:eastAsia="Calibri" w:hAnsi="Times New Roman" w:cs="Times New Roman"/>
          <w:sz w:val="24"/>
          <w:szCs w:val="24"/>
        </w:rPr>
        <w:fldChar w:fldCharType="begin">
          <w:fldData xml:space="preserve">PEVuZE5vdGU+PENpdGU+PEF1dGhvcj5Hb3JlPC9BdXRob3I+PFllYXI+MjAwNjwvWWVhcj48UmVj
TnVtPjM0PC9SZWNOdW0+PERpc3BsYXlUZXh0PjxzdHlsZSBmYWNlPSJzdXBlcnNjcmlwdCI+Mjct
MzA8L3N0eWxlPjwvRGlzcGxheVRleHQ+PHJlY29yZD48cmVjLW51bWJlcj4zNDwvcmVjLW51bWJl
cj48Zm9yZWlnbi1rZXlzPjxrZXkgYXBwPSJFTiIgZGItaWQ9ImV0cHhmdDJ0eHZwOTA4ZXA1czJ2
djU1c3R4eGZ3OWYyYTJwdiIgdGltZXN0YW1wPSIxNDEzNzYyMTAxIj4zNDwva2V5PjwvZm9yZWln
bi1rZXlzPjxyZWYtdHlwZSBuYW1lPSJKb3VybmFsIEFydGljbGUiPjE3PC9yZWYtdHlwZT48Y29u
dHJpYnV0b3JzPjxhdXRob3JzPjxhdXRob3I+R29yZSwgSi4gTC48L2F1dGhvcj48YXV0aG9yPlBo
YW0sIFAuIFQuPC9hdXRob3I+PGF1dGhvcj5EYW5vdml0Y2gsIEcuIE0uPC9hdXRob3I+PGF1dGhv
cj5XaWxraW5zb24sIEEuIEguPC9hdXRob3I+PGF1dGhvcj5Sb3NlbnRoYWwsIEouIFQuPC9hdXRo
b3I+PGF1dGhvcj5MaXBzaHV0eiwgRy4gUy48L2F1dGhvcj48YXV0aG9yPlNpbmdlciwgSi4gUy48
L2F1dGhvcj48L2F1dGhvcnM+PC9jb250cmlidXRvcnM+PGF1dGgtYWRkcmVzcz5EZXBhcnRtZW50
IG9mIFVyb2xvZ3ksIERhdmlkIEdlZmZlbiBTY2hvb2wgb2YgTWVkaWNpbmUgYXQgVUNMQSwgTG9z
IEFuZ2VsZXMsIENhbGlmb3JuaWEsIFVTQS48L2F1dGgtYWRkcmVzcz48dGl0bGVzPjx0aXRsZT5P
YmVzaXR5IGFuZCBvdXRjb21lIGZvbGxvd2luZyByZW5hbCB0cmFuc3BsYW50YXRpb248L3RpdGxl
PjxzZWNvbmRhcnktdGl0bGU+QW0gSiBUcmFuc3BsYW50PC9zZWNvbmRhcnktdGl0bGU+PGFsdC10
aXRsZT5BbWVyaWNhbiBqb3VybmFsIG9mIHRyYW5zcGxhbnRhdGlvbiA6IG9mZmljaWFsIGpvdXJu
YWwgb2YgdGhlIEFtZXJpY2FuIFNvY2lldHkgb2YgVHJhbnNwbGFudGF0aW9uIGFuZCB0aGUgQW1l
cmljYW4gU29jaWV0eSBvZiBUcmFuc3BsYW50IFN1cmdlb25zPC9hbHQtdGl0bGU+PC90aXRsZXM+
PHBlcmlvZGljYWw+PGZ1bGwtdGl0bGU+QW1lcmljYW4gSm91cm5hbCBvZiBUcmFuc3BsYW50YXRp
b248L2Z1bGwtdGl0bGU+PGFiYnItMT5BbS4gSi4gVHJhbnNwbGFudC48L2FiYnItMT48YWJici0y
PkFtIEogVHJhbnNwbGFudDwvYWJici0yPjwvcGVyaW9kaWNhbD48cGFnZXM+MzU3LTYzPC9wYWdl
cz48dm9sdW1lPjY8L3ZvbHVtZT48bnVtYmVyPjI8L251bWJlcj48ZWRpdGlvbj4yMDA2LzAxLzI0
PC9lZGl0aW9uPjxrZXl3b3Jkcz48a2V5d29yZD5BZHVsdDwva2V5d29yZD48a2V5d29yZD5BZ2Ug
RmFjdG9yczwva2V5d29yZD48a2V5d29yZD5Cb2R5IE1hc3MgSW5kZXg8L2tleXdvcmQ+PGtleXdv
cmQ+Q29tb3JiaWRpdHk8L2tleXdvcmQ+PGtleXdvcmQ+RmVtYWxlPC9rZXl3b3JkPjxrZXl3b3Jk
PkdyYWZ0IFN1cnZpdmFsPC9rZXl3b3JkPjxrZXl3b3JkPkh1bWFuczwva2V5d29yZD48a2V5d29y
ZD5LaWRuZXkgVHJhbnNwbGFudGF0aW9uL2FkdmVyc2UgZWZmZWN0cy9tb3J0YWxpdHkvKnBoeXNp
b2xvZ3k8L2tleXdvcmQ+PGtleXdvcmQ+TWFsZTwva2V5d29yZD48a2V5d29yZD5NaWRkbGUgQWdl
ZDwva2V5d29yZD48a2V5d29yZD5NdWx0aXZhcmlhdGUgQW5hbHlzaXM8L2tleXdvcmQ+PGtleXdv
cmQ+T2Jlc2l0eS8qZXBpZGVtaW9sb2d5PC9rZXl3b3JkPjxrZXl3b3JkPk9iZXNpdHksIE1vcmJp
ZC9lcGlkZW1pb2xvZ3k8L2tleXdvcmQ+PGtleXdvcmQ+T3ZlcndlaWdodDwva2V5d29yZD48a2V5
d29yZD5SZXRyb3NwZWN0aXZlIFN0dWRpZXM8L2tleXdvcmQ+PGtleXdvcmQ+U2V4IENoYXJhY3Rl
cmlzdGljczwva2V5d29yZD48a2V5d29yZD5UaGlubmVzczwva2V5d29yZD48a2V5d29yZD5UcmVh
dG1lbnQgT3V0Y29tZTwva2V5d29yZD48L2tleXdvcmRzPjxkYXRlcz48eWVhcj4yMDA2PC95ZWFy
PjxwdWItZGF0ZXM+PGRhdGU+RmViPC9kYXRlPjwvcHViLWRhdGVzPjwvZGF0ZXM+PGlzYm4+MTYw
MC02MTM1IChQcmludCkmI3hEOzE2MDAtNjEzNTwvaXNibj48YWNjZXNzaW9uLW51bT4xNjQyNjMy
MTwvYWNjZXNzaW9uLW51bT48dXJscz48L3VybHM+PGVsZWN0cm9uaWMtcmVzb3VyY2UtbnVtPjEw
LjExMTEvai4xNjAwLTYxNDMuMjAwNS4wMTE5OC54PC9lbGVjdHJvbmljLXJlc291cmNlLW51bT48
cmVtb3RlLWRhdGFiYXNlLXByb3ZpZGVyPk5MTTwvcmVtb3RlLWRhdGFiYXNlLXByb3ZpZGVyPjxs
YW5ndWFnZT5lbmc8L2xhbmd1YWdlPjwvcmVjb3JkPjwvQ2l0ZT48Q2l0ZT48QXV0aG9yPk1laWVy
LUtyaWVzY2hlPC9BdXRob3I+PFllYXI+MjAwMjwvWWVhcj48UmVjTnVtPjM3PC9SZWNOdW0+PHJl
Y29yZD48cmVjLW51bWJlcj4zNzwvcmVjLW51bWJlcj48Zm9yZWlnbi1rZXlzPjxrZXkgYXBwPSJF
TiIgZGItaWQ9ImV0cHhmdDJ0eHZwOTA4ZXA1czJ2djU1c3R4eGZ3OWYyYTJwdiIgdGltZXN0YW1w
PSIxNDEzNzk4MjkzIj4zNzwva2V5PjwvZm9yZWlnbi1rZXlzPjxyZWYtdHlwZSBuYW1lPSJKb3Vy
bmFsIEFydGljbGUiPjE3PC9yZWYtdHlwZT48Y29udHJpYnV0b3JzPjxhdXRob3JzPjxhdXRob3I+
TWVpZXItS3JpZXNjaGUsIEguIFUuPC9hdXRob3I+PGF1dGhvcj5Bcm5kb3JmZXIsIEouIEEuPC9h
dXRob3I+PGF1dGhvcj5LYXBsYW4sIEIuPC9hdXRob3I+PC9hdXRob3JzPjwvY29udHJpYnV0b3Jz
PjxhdXRoLWFkZHJlc3M+RGl2aXNpb24gb2YgTmVwaHJvbG9neSwgVW5pdmVyc2l0eSBvZiBGbG9y
aWRhLCBTaGFuZHMgSG9zcGl0YWwsIDE2MDAgU1cgQXJjaGVyIFJkLiwgUk0gQ0ctOTgsIEdhaW5l
c3ZpbGxlIEZMIDMyNjEwLTAyMjQsIFVTQS4gbWVpZXJodUBtZWRpY2luZS51ZmwuZWR1PC9hdXRo
LWFkZHJlc3M+PHRpdGxlcz48dGl0bGU+VGhlIGltcGFjdCBvZiBib2R5IG1hc3MgaW5kZXggb24g
cmVuYWwgdHJhbnNwbGFudCBvdXRjb21lczogYSBzaWduaWZpY2FudCBpbmRlcGVuZGVudCByaXNr
IGZhY3RvciBmb3IgZ3JhZnQgZmFpbHVyZSBhbmQgcGF0aWVudCBkZWF0aDwvdGl0bGU+PHNlY29u
ZGFyeS10aXRsZT5UcmFuc3BsYW50YXRpb248L3NlY29uZGFyeS10aXRsZT48YWx0LXRpdGxlPlRy
YW5zcGxhbnRhdGlvbjwvYWx0LXRpdGxlPjwvdGl0bGVzPjxwZXJpb2RpY2FsPjxmdWxsLXRpdGxl
PlRyYW5zcGxhbnRhdGlvbjwvZnVsbC10aXRsZT48YWJici0xPlRyYW5zcGxhbnRhdGlvbjwvYWJi
ci0xPjxhYmJyLTI+VHJhbnNwbGFudGF0aW9uPC9hYmJyLTI+PC9wZXJpb2RpY2FsPjxhbHQtcGVy
aW9kaWNhbD48ZnVsbC10aXRsZT5UcmFuc3BsYW50YXRpb248L2Z1bGwtdGl0bGU+PGFiYnItMT5U
cmFuc3BsYW50YXRpb248L2FiYnItMT48YWJici0yPlRyYW5zcGxhbnRhdGlvbjwvYWJici0yPjwv
YWx0LXBlcmlvZGljYWw+PHBhZ2VzPjcwLTQ8L3BhZ2VzPjx2b2x1bWU+NzM8L3ZvbHVtZT48bnVt
YmVyPjE8L251bWJlcj48ZWRpdGlvbj4yMDAyLzAxLzE3PC9lZGl0aW9uPjxrZXl3b3Jkcz48a2V5
d29yZD5BZHVsdDwva2V5d29yZD48a2V5d29yZD4qQm9keSBNYXNzIEluZGV4PC9rZXl3b3JkPjxr
ZXl3b3JkPkh1bWFuczwva2V5d29yZD48a2V5d29yZD5LaWRuZXkgVHJhbnNwbGFudGF0aW9uLypt
b3J0YWxpdHkvcGF0aG9sb2d5LypwaHlzaW9sb2d5PC9rZXl3b3JkPjxrZXl3b3JkPlByb3BvcnRp
b25hbCBIYXphcmRzIE1vZGVsczwva2V5d29yZD48a2V5d29yZD5SZWdyZXNzaW9uIEFuYWx5c2lz
PC9rZXl3b3JkPjxrZXl3b3JkPlJldHJvc3BlY3RpdmUgU3R1ZGllczwva2V5d29yZD48a2V5d29y
ZD5SaXNrPC9rZXl3b3JkPjxrZXl3b3JkPlJpc2sgRmFjdG9yczwva2V5d29yZD48a2V5d29yZD5T
dXJ2aXZhbCBSYXRlPC9rZXl3b3JkPjxrZXl3b3JkPlRyZWF0bWVudCBGYWlsdXJlPC9rZXl3b3Jk
PjxrZXl3b3JkPlRyZWF0bWVudCBPdXRjb21lPC9rZXl3b3JkPjwva2V5d29yZHM+PGRhdGVzPjx5
ZWFyPjIwMDI8L3llYXI+PHB1Yi1kYXRlcz48ZGF0ZT5KYW4gMTU8L2RhdGU+PC9wdWItZGF0ZXM+
PC9kYXRlcz48aXNibj4wMDQxLTEzMzcgKFByaW50KSYjeEQ7MDA0MS0xMzM3PC9pc2JuPjxhY2Nl
c3Npb24tbnVtPjExNzkyOTgxPC9hY2Nlc3Npb24tbnVtPjx1cmxzPjwvdXJscz48cmVtb3RlLWRh
dGFiYXNlLXByb3ZpZGVyPk5MTTwvcmVtb3RlLWRhdGFiYXNlLXByb3ZpZGVyPjxsYW5ndWFnZT5l
bmc8L2xhbmd1YWdlPjwvcmVjb3JkPjwvQ2l0ZT48Q2l0ZT48QXV0aG9yPkhpbGw8L0F1dGhvcj48
WWVhcj4yMDE1PC9ZZWFyPjxSZWNOdW0+MTIwMzwvUmVjTnVtPjxyZWNvcmQ+PHJlYy1udW1iZXI+
MTIwMzwvcmVjLW51bWJlcj48Zm9yZWlnbi1rZXlzPjxrZXkgYXBwPSJFTiIgZGItaWQ9ImV0cHhm
dDJ0eHZwOTA4ZXA1czJ2djU1c3R4eGZ3OWYyYTJwdiIgdGltZXN0YW1wPSIxNDk0NTk4MDkyIj4x
MjAzPC9rZXk+PC9mb3JlaWduLWtleXM+PHJlZi10eXBlIG5hbWU9IkpvdXJuYWwgQXJ0aWNsZSI+
MTc8L3JlZi10eXBlPjxjb250cmlidXRvcnM+PGF1dGhvcnM+PGF1dGhvcj5IaWxsLCBDLiBKLjwv
YXV0aG9yPjxhdXRob3I+Q291cnRuZXksIEEuIEUuPC9hdXRob3I+PGF1dGhvcj5DYXJkd2VsbCwg
Qy4gUi48L2F1dGhvcj48YXV0aG9yPk1heHdlbGwsIEEuIFAuPC9hdXRob3I+PGF1dGhvcj5MdWNh
cmVsbGksIEcuPC9hdXRob3I+PGF1dGhvcj5WZXJvdXgsIE0uPC9hdXRob3I+PGF1dGhvcj5GdXJy
aWVsLCBGLjwvYXV0aG9yPjxhdXRob3I+Q2Fubm9uLCBSLiBNLjwvYXV0aG9yPjxhdXRob3I+SG9v
Z2V2ZWVuLCBFLiBLLjwvYXV0aG9yPjxhdXRob3I+RG9zaGksIE0uPC9hdXRob3I+PGF1dGhvcj5N
Y0NhdWdoYW4sIEouIEEuPC9hdXRob3I+PC9hdXRob3JzPjwvY29udHJpYnV0b3JzPjxhdXRoLWFk
ZHJlc3M+UmVnaW9uYWwgTmVwaHJvbG9neSBVbml0LCBCZWxmYXN0IENpdHkgSG9zcGl0YWwsIEJl
bGZhc3QsIFVLLiYjeEQ7Q2VudHJlIGZvciBQdWJsaWMgSGVhbHRoLCBRdWVlbiZhcG9zO3MgVW5p
dmVyc2l0eSBCZWxmYXN0LCBCZWxmYXN0LCBVSy4mI3hEO0RlcGFydG1lbnQgb2YgRW1lcmdlbmN5
IGFuZCBPcmdhbiBUcmFuc3BsYW50YXRpb24sIFVuaXZlcnNpdHkgb2YgQmFyaSwgQmFyaSwgSXRh
bHkuJiN4RDtWYXNjdWxhciBTdXJnZXJ5IGFuZCBPcmdhbiBUcmFuc3BsYW50IFVuaXQsIFVuaXZl
cnNpdHkgb2YgQ2F0YW5pYSwgQ2F0YW5pYSwgSXRhbHkuJiN4RDtEZXBhcnRtZW50IG9mIFVyb2xv
Z3kgYW5kIFJlbmFsIFRyYW5zcGxhbnRhdGlvbiwgVW5pdmVyc2l0eSBIb3NwaXRhbCwgQ29pbWJy
YSwgUG9ydHVnYWwuJiN4RDtEZXBhcnRtZW50IG9mIFN1cmdlcnksIFVuaXZlcnNpdHkgb2YgTG91
aXN2aWxsZSwgTG91aXN2aWxsZSwgS1ksIFVTQS4mI3hEO0RlcGFydG1lbnQgb2YgTmVwaHJvbG9n
eSwgTGVpZGVuIFVuaXZlcnNpdHkgTWVkaWNhbCBDZW50cmUsIExlaWRlbiwgVGhlIE5ldGhlcmxh
bmRzLiYjeEQ7RGVwYXJ0bWVudCBvZiBJbnRlcm5hbCBNZWRpY2luZSwgV2F5bmUgU3RhdGUgVW5p
dmVyc2l0eSwgRGV0cm9pdCwgTUksIFVTQS48L2F1dGgtYWRkcmVzcz48dGl0bGVzPjx0aXRsZT5S
ZWNpcGllbnQgb2Jlc2l0eSBhbmQgb3V0Y29tZXMgYWZ0ZXIga2lkbmV5IHRyYW5zcGxhbnRhdGlv
bjogYSBzeXN0ZW1hdGljIHJldmlldyBhbmQgbWV0YS1hbmFseXNpczwvdGl0bGU+PHNlY29uZGFy
eS10aXRsZT5OZXBocm9sIERpYWwgVHJhbnNwbGFudDwvc2Vjb25kYXJ5LXRpdGxlPjxhbHQtdGl0
bGU+TmVwaHJvbG9neSwgZGlhbHlzaXMsIHRyYW5zcGxhbnRhdGlvbiA6IG9mZmljaWFsIHB1Ymxp
Y2F0aW9uIG9mIHRoZSBFdXJvcGVhbiBEaWFseXNpcyBhbmQgVHJhbnNwbGFudCBBc3NvY2lhdGlv
biAtIEV1cm9wZWFuIFJlbmFsIEFzc29jaWF0aW9uPC9hbHQtdGl0bGU+PC90aXRsZXM+PHBlcmlv
ZGljYWw+PGZ1bGwtdGl0bGU+TmVwaHJvbG9neSBEaWFseXNpcyBUcmFuc3BsYW50YXRpb248L2Z1
bGwtdGl0bGU+PGFiYnItMT5OZXBocm9sLiBEaWFsLiBUcmFuc3BsYW50LjwvYWJici0xPjxhYmJy
LTI+TmVwaHJvbCBEaWFsIFRyYW5zcGxhbnQ8L2FiYnItMj48L3BlcmlvZGljYWw+PHBhZ2VzPjE0
MDMtMTE8L3BhZ2VzPjx2b2x1bWU+MzA8L3ZvbHVtZT48bnVtYmVyPjg8L251bWJlcj48ZWRpdGlv
bj4yMDE1LzA2LzA2PC9lZGl0aW9uPjxrZXl3b3Jkcz48a2V5d29yZD5Cb2R5IE1hc3MgSW5kZXg8
L2tleXdvcmQ+PGtleXdvcmQ+RGVsYXllZCBHcmFmdCBGdW5jdGlvbi9ldGlvbG9neTwva2V5d29y
ZD48a2V5d29yZD5HcmFmdCBTdXJ2aXZhbDwva2V5d29yZD48a2V5d29yZD5IdW1hbnM8L2tleXdv
cmQ+PGtleXdvcmQ+S2lkbmV5IEZhaWx1cmUsIENocm9uaWMvbW9ydGFsaXR5LypzdXJnZXJ5PC9r
ZXl3b3JkPjxrZXl3b3JkPipLaWRuZXkgVHJhbnNwbGFudGF0aW9uPC9rZXl3b3JkPjxrZXl3b3Jk
Pk9iZXNpdHkvKmNvbXBsaWNhdGlvbnM8L2tleXdvcmQ+PGtleXdvcmQ+UmlzayBGYWN0b3JzPC9r
ZXl3b3JkPjxrZXl3b3JkPlN1cnZpdmFsIFJhdGU8L2tleXdvcmQ+PGtleXdvcmQ+KlRyYW5zcGxh
bnQgUmVjaXBpZW50czwva2V5d29yZD48a2V5d29yZD5UcmVhdG1lbnQgT3V0Y29tZTwva2V5d29y
ZD48a2V5d29yZD5raWRuZXkgdHJhbnNwbGFudGF0aW9uPC9rZXl3b3JkPjxrZXl3b3JkPm1vcnRh
bGl0eTwva2V5d29yZD48a2V5d29yZD5vYmVzaXR5PC9rZXl3b3JkPjwva2V5d29yZHM+PGRhdGVz
Pjx5ZWFyPjIwMTU8L3llYXI+PHB1Yi1kYXRlcz48ZGF0ZT5BdWc8L2RhdGU+PC9wdWItZGF0ZXM+
PC9kYXRlcz48aXNibj4wOTMxLTA1MDk8L2lzYm4+PGFjY2Vzc2lvbi1udW0+MjYwNDQ4Mzc8L2Fj
Y2Vzc2lvbi1udW0+PHVybHM+PC91cmxzPjxlbGVjdHJvbmljLXJlc291cmNlLW51bT4xMC4xMDkz
L25kdC9nZnYyMTQ8L2VsZWN0cm9uaWMtcmVzb3VyY2UtbnVtPjxyZW1vdGUtZGF0YWJhc2UtcHJv
dmlkZXI+TkxNPC9yZW1vdGUtZGF0YWJhc2UtcHJvdmlkZXI+PGxhbmd1YWdlPmVuZzwvbGFuZ3Vh
Z2U+PC9yZWNvcmQ+PC9DaXRlPjxDaXRlPjxBdXRob3I+TGFmcmFuY2E8L0F1dGhvcj48WWVhcj4y
MDE1PC9ZZWFyPjxSZWNOdW0+MTIxMDwvUmVjTnVtPjxyZWNvcmQ+PHJlYy1udW1iZXI+MTIxMDwv
cmVjLW51bWJlcj48Zm9yZWlnbi1rZXlzPjxrZXkgYXBwPSJFTiIgZGItaWQ9ImV0cHhmdDJ0eHZw
OTA4ZXA1czJ2djU1c3R4eGZ3OWYyYTJwdiIgdGltZXN0YW1wPSIxNDk0NjE2MTIyIj4xMjEwPC9r
ZXk+PC9mb3JlaWduLWtleXM+PHJlZi10eXBlIG5hbWU9IkpvdXJuYWwgQXJ0aWNsZSI+MTc8L3Jl
Zi10eXBlPjxjb250cmlidXRvcnM+PGF1dGhvcnM+PGF1dGhvcj5MYWZyYW5jYSwgSmVmZnJleSBB
LjwvYXV0aG9yPjxhdXRob3I+SUplcm1hbnMsIEphbiBOTTwvYXV0aG9yPjxhdXRob3I+QmV0amVz
LCBNaWNoaWVsIEdIPC9hdXRob3I+PGF1dGhvcj5Eb3IsIEZyYW5rIEpNRjwvYXV0aG9yPjwvYXV0
aG9ycz48L2NvbnRyaWJ1dG9ycz48dGl0bGVzPjx0aXRsZT5Cb2R5IG1hc3MgaW5kZXggYW5kIG91
dGNvbWUgaW4gcmVuYWwgdHJhbnNwbGFudCByZWNpcGllbnRzOiBhIHN5c3RlbWF0aWMgcmV2aWV3
IGFuZCBtZXRhLWFuYWx5c2lzPC90aXRsZT48c2Vjb25kYXJ5LXRpdGxlPkJNQyBNZWRpY2luZTwv
c2Vjb25kYXJ5LXRpdGxlPjwvdGl0bGVzPjxwZXJpb2RpY2FsPjxmdWxsLXRpdGxlPkJNQyBNZWRp
Y2luZTwvZnVsbC10aXRsZT48YWJici0xPkJNQyBNZWQuPC9hYmJyLTE+PGFiYnItMj5CTUMgTWVk
PC9hYmJyLTI+PC9wZXJpb2RpY2FsPjxwYWdlcz4xMTE8L3BhZ2VzPjx2b2x1bWU+MTM8L3ZvbHVt
ZT48bnVtYmVyPjE8L251bWJlcj48ZGF0ZXM+PHllYXI+MjAxNTwveWVhcj48L2RhdGVzPjxpc2Ju
PjE3NDEtNzAxNTwvaXNibj48bGFiZWw+TGFmcmFuY2EyMDE1PC9sYWJlbD48d29yay10eXBlPmpv
dXJuYWwgYXJ0aWNsZTwvd29yay10eXBlPjx1cmxzPjxyZWxhdGVkLXVybHM+PHVybD5odHRwOi8v
ZHguZG9pLm9yZy8xMC4xMTg2L3MxMjkxNi0wMTUtMDM0MC01PC91cmw+PC9yZWxhdGVkLXVybHM+
PC91cmxzPjxlbGVjdHJvbmljLXJlc291cmNlLW51bT4xMC4xMTg2L3MxMjkxNi0wMTUtMDM0MC01
PC9lbGVjdHJvbmljLXJlc291cmNlLW51bT48L3JlY29yZD48L0NpdGU+PC9FbmROb3RlPgB=
</w:fldData>
        </w:fldChar>
      </w:r>
      <w:r w:rsidR="009654C6">
        <w:rPr>
          <w:rFonts w:ascii="Times New Roman" w:eastAsia="Calibri" w:hAnsi="Times New Roman" w:cs="Times New Roman"/>
          <w:sz w:val="24"/>
          <w:szCs w:val="24"/>
        </w:rPr>
        <w:instrText xml:space="preserve"> ADDIN EN.CITE </w:instrText>
      </w:r>
      <w:r w:rsidR="009654C6">
        <w:rPr>
          <w:rFonts w:ascii="Times New Roman" w:eastAsia="Calibri" w:hAnsi="Times New Roman" w:cs="Times New Roman"/>
          <w:sz w:val="24"/>
          <w:szCs w:val="24"/>
        </w:rPr>
        <w:fldChar w:fldCharType="begin">
          <w:fldData xml:space="preserve">PEVuZE5vdGU+PENpdGU+PEF1dGhvcj5Hb3JlPC9BdXRob3I+PFllYXI+MjAwNjwvWWVhcj48UmVj
TnVtPjM0PC9SZWNOdW0+PERpc3BsYXlUZXh0PjxzdHlsZSBmYWNlPSJzdXBlcnNjcmlwdCI+Mjct
MzA8L3N0eWxlPjwvRGlzcGxheVRleHQ+PHJlY29yZD48cmVjLW51bWJlcj4zNDwvcmVjLW51bWJl
cj48Zm9yZWlnbi1rZXlzPjxrZXkgYXBwPSJFTiIgZGItaWQ9ImV0cHhmdDJ0eHZwOTA4ZXA1czJ2
djU1c3R4eGZ3OWYyYTJwdiIgdGltZXN0YW1wPSIxNDEzNzYyMTAxIj4zNDwva2V5PjwvZm9yZWln
bi1rZXlzPjxyZWYtdHlwZSBuYW1lPSJKb3VybmFsIEFydGljbGUiPjE3PC9yZWYtdHlwZT48Y29u
dHJpYnV0b3JzPjxhdXRob3JzPjxhdXRob3I+R29yZSwgSi4gTC48L2F1dGhvcj48YXV0aG9yPlBo
YW0sIFAuIFQuPC9hdXRob3I+PGF1dGhvcj5EYW5vdml0Y2gsIEcuIE0uPC9hdXRob3I+PGF1dGhv
cj5XaWxraW5zb24sIEEuIEguPC9hdXRob3I+PGF1dGhvcj5Sb3NlbnRoYWwsIEouIFQuPC9hdXRo
b3I+PGF1dGhvcj5MaXBzaHV0eiwgRy4gUy48L2F1dGhvcj48YXV0aG9yPlNpbmdlciwgSi4gUy48
L2F1dGhvcj48L2F1dGhvcnM+PC9jb250cmlidXRvcnM+PGF1dGgtYWRkcmVzcz5EZXBhcnRtZW50
IG9mIFVyb2xvZ3ksIERhdmlkIEdlZmZlbiBTY2hvb2wgb2YgTWVkaWNpbmUgYXQgVUNMQSwgTG9z
IEFuZ2VsZXMsIENhbGlmb3JuaWEsIFVTQS48L2F1dGgtYWRkcmVzcz48dGl0bGVzPjx0aXRsZT5P
YmVzaXR5IGFuZCBvdXRjb21lIGZvbGxvd2luZyByZW5hbCB0cmFuc3BsYW50YXRpb248L3RpdGxl
PjxzZWNvbmRhcnktdGl0bGU+QW0gSiBUcmFuc3BsYW50PC9zZWNvbmRhcnktdGl0bGU+PGFsdC10
aXRsZT5BbWVyaWNhbiBqb3VybmFsIG9mIHRyYW5zcGxhbnRhdGlvbiA6IG9mZmljaWFsIGpvdXJu
YWwgb2YgdGhlIEFtZXJpY2FuIFNvY2lldHkgb2YgVHJhbnNwbGFudGF0aW9uIGFuZCB0aGUgQW1l
cmljYW4gU29jaWV0eSBvZiBUcmFuc3BsYW50IFN1cmdlb25zPC9hbHQtdGl0bGU+PC90aXRsZXM+
PHBlcmlvZGljYWw+PGZ1bGwtdGl0bGU+QW1lcmljYW4gSm91cm5hbCBvZiBUcmFuc3BsYW50YXRp
b248L2Z1bGwtdGl0bGU+PGFiYnItMT5BbS4gSi4gVHJhbnNwbGFudC48L2FiYnItMT48YWJici0y
PkFtIEogVHJhbnNwbGFudDwvYWJici0yPjwvcGVyaW9kaWNhbD48cGFnZXM+MzU3LTYzPC9wYWdl
cz48dm9sdW1lPjY8L3ZvbHVtZT48bnVtYmVyPjI8L251bWJlcj48ZWRpdGlvbj4yMDA2LzAxLzI0
PC9lZGl0aW9uPjxrZXl3b3Jkcz48a2V5d29yZD5BZHVsdDwva2V5d29yZD48a2V5d29yZD5BZ2Ug
RmFjdG9yczwva2V5d29yZD48a2V5d29yZD5Cb2R5IE1hc3MgSW5kZXg8L2tleXdvcmQ+PGtleXdv
cmQ+Q29tb3JiaWRpdHk8L2tleXdvcmQ+PGtleXdvcmQ+RmVtYWxlPC9rZXl3b3JkPjxrZXl3b3Jk
PkdyYWZ0IFN1cnZpdmFsPC9rZXl3b3JkPjxrZXl3b3JkPkh1bWFuczwva2V5d29yZD48a2V5d29y
ZD5LaWRuZXkgVHJhbnNwbGFudGF0aW9uL2FkdmVyc2UgZWZmZWN0cy9tb3J0YWxpdHkvKnBoeXNp
b2xvZ3k8L2tleXdvcmQ+PGtleXdvcmQ+TWFsZTwva2V5d29yZD48a2V5d29yZD5NaWRkbGUgQWdl
ZDwva2V5d29yZD48a2V5d29yZD5NdWx0aXZhcmlhdGUgQW5hbHlzaXM8L2tleXdvcmQ+PGtleXdv
cmQ+T2Jlc2l0eS8qZXBpZGVtaW9sb2d5PC9rZXl3b3JkPjxrZXl3b3JkPk9iZXNpdHksIE1vcmJp
ZC9lcGlkZW1pb2xvZ3k8L2tleXdvcmQ+PGtleXdvcmQ+T3ZlcndlaWdodDwva2V5d29yZD48a2V5
d29yZD5SZXRyb3NwZWN0aXZlIFN0dWRpZXM8L2tleXdvcmQ+PGtleXdvcmQ+U2V4IENoYXJhY3Rl
cmlzdGljczwva2V5d29yZD48a2V5d29yZD5UaGlubmVzczwva2V5d29yZD48a2V5d29yZD5UcmVh
dG1lbnQgT3V0Y29tZTwva2V5d29yZD48L2tleXdvcmRzPjxkYXRlcz48eWVhcj4yMDA2PC95ZWFy
PjxwdWItZGF0ZXM+PGRhdGU+RmViPC9kYXRlPjwvcHViLWRhdGVzPjwvZGF0ZXM+PGlzYm4+MTYw
MC02MTM1IChQcmludCkmI3hEOzE2MDAtNjEzNTwvaXNibj48YWNjZXNzaW9uLW51bT4xNjQyNjMy
MTwvYWNjZXNzaW9uLW51bT48dXJscz48L3VybHM+PGVsZWN0cm9uaWMtcmVzb3VyY2UtbnVtPjEw
LjExMTEvai4xNjAwLTYxNDMuMjAwNS4wMTE5OC54PC9lbGVjdHJvbmljLXJlc291cmNlLW51bT48
cmVtb3RlLWRhdGFiYXNlLXByb3ZpZGVyPk5MTTwvcmVtb3RlLWRhdGFiYXNlLXByb3ZpZGVyPjxs
YW5ndWFnZT5lbmc8L2xhbmd1YWdlPjwvcmVjb3JkPjwvQ2l0ZT48Q2l0ZT48QXV0aG9yPk1laWVy
LUtyaWVzY2hlPC9BdXRob3I+PFllYXI+MjAwMjwvWWVhcj48UmVjTnVtPjM3PC9SZWNOdW0+PHJl
Y29yZD48cmVjLW51bWJlcj4zNzwvcmVjLW51bWJlcj48Zm9yZWlnbi1rZXlzPjxrZXkgYXBwPSJF
TiIgZGItaWQ9ImV0cHhmdDJ0eHZwOTA4ZXA1czJ2djU1c3R4eGZ3OWYyYTJwdiIgdGltZXN0YW1w
PSIxNDEzNzk4MjkzIj4zNzwva2V5PjwvZm9yZWlnbi1rZXlzPjxyZWYtdHlwZSBuYW1lPSJKb3Vy
bmFsIEFydGljbGUiPjE3PC9yZWYtdHlwZT48Y29udHJpYnV0b3JzPjxhdXRob3JzPjxhdXRob3I+
TWVpZXItS3JpZXNjaGUsIEguIFUuPC9hdXRob3I+PGF1dGhvcj5Bcm5kb3JmZXIsIEouIEEuPC9h
dXRob3I+PGF1dGhvcj5LYXBsYW4sIEIuPC9hdXRob3I+PC9hdXRob3JzPjwvY29udHJpYnV0b3Jz
PjxhdXRoLWFkZHJlc3M+RGl2aXNpb24gb2YgTmVwaHJvbG9neSwgVW5pdmVyc2l0eSBvZiBGbG9y
aWRhLCBTaGFuZHMgSG9zcGl0YWwsIDE2MDAgU1cgQXJjaGVyIFJkLiwgUk0gQ0ctOTgsIEdhaW5l
c3ZpbGxlIEZMIDMyNjEwLTAyMjQsIFVTQS4gbWVpZXJodUBtZWRpY2luZS51ZmwuZWR1PC9hdXRo
LWFkZHJlc3M+PHRpdGxlcz48dGl0bGU+VGhlIGltcGFjdCBvZiBib2R5IG1hc3MgaW5kZXggb24g
cmVuYWwgdHJhbnNwbGFudCBvdXRjb21lczogYSBzaWduaWZpY2FudCBpbmRlcGVuZGVudCByaXNr
IGZhY3RvciBmb3IgZ3JhZnQgZmFpbHVyZSBhbmQgcGF0aWVudCBkZWF0aDwvdGl0bGU+PHNlY29u
ZGFyeS10aXRsZT5UcmFuc3BsYW50YXRpb248L3NlY29uZGFyeS10aXRsZT48YWx0LXRpdGxlPlRy
YW5zcGxhbnRhdGlvbjwvYWx0LXRpdGxlPjwvdGl0bGVzPjxwZXJpb2RpY2FsPjxmdWxsLXRpdGxl
PlRyYW5zcGxhbnRhdGlvbjwvZnVsbC10aXRsZT48YWJici0xPlRyYW5zcGxhbnRhdGlvbjwvYWJi
ci0xPjxhYmJyLTI+VHJhbnNwbGFudGF0aW9uPC9hYmJyLTI+PC9wZXJpb2RpY2FsPjxhbHQtcGVy
aW9kaWNhbD48ZnVsbC10aXRsZT5UcmFuc3BsYW50YXRpb248L2Z1bGwtdGl0bGU+PGFiYnItMT5U
cmFuc3BsYW50YXRpb248L2FiYnItMT48YWJici0yPlRyYW5zcGxhbnRhdGlvbjwvYWJici0yPjwv
YWx0LXBlcmlvZGljYWw+PHBhZ2VzPjcwLTQ8L3BhZ2VzPjx2b2x1bWU+NzM8L3ZvbHVtZT48bnVt
YmVyPjE8L251bWJlcj48ZWRpdGlvbj4yMDAyLzAxLzE3PC9lZGl0aW9uPjxrZXl3b3Jkcz48a2V5
d29yZD5BZHVsdDwva2V5d29yZD48a2V5d29yZD4qQm9keSBNYXNzIEluZGV4PC9rZXl3b3JkPjxr
ZXl3b3JkPkh1bWFuczwva2V5d29yZD48a2V5d29yZD5LaWRuZXkgVHJhbnNwbGFudGF0aW9uLypt
b3J0YWxpdHkvcGF0aG9sb2d5LypwaHlzaW9sb2d5PC9rZXl3b3JkPjxrZXl3b3JkPlByb3BvcnRp
b25hbCBIYXphcmRzIE1vZGVsczwva2V5d29yZD48a2V5d29yZD5SZWdyZXNzaW9uIEFuYWx5c2lz
PC9rZXl3b3JkPjxrZXl3b3JkPlJldHJvc3BlY3RpdmUgU3R1ZGllczwva2V5d29yZD48a2V5d29y
ZD5SaXNrPC9rZXl3b3JkPjxrZXl3b3JkPlJpc2sgRmFjdG9yczwva2V5d29yZD48a2V5d29yZD5T
dXJ2aXZhbCBSYXRlPC9rZXl3b3JkPjxrZXl3b3JkPlRyZWF0bWVudCBGYWlsdXJlPC9rZXl3b3Jk
PjxrZXl3b3JkPlRyZWF0bWVudCBPdXRjb21lPC9rZXl3b3JkPjwva2V5d29yZHM+PGRhdGVzPjx5
ZWFyPjIwMDI8L3llYXI+PHB1Yi1kYXRlcz48ZGF0ZT5KYW4gMTU8L2RhdGU+PC9wdWItZGF0ZXM+
PC9kYXRlcz48aXNibj4wMDQxLTEzMzcgKFByaW50KSYjeEQ7MDA0MS0xMzM3PC9pc2JuPjxhY2Nl
c3Npb24tbnVtPjExNzkyOTgxPC9hY2Nlc3Npb24tbnVtPjx1cmxzPjwvdXJscz48cmVtb3RlLWRh
dGFiYXNlLXByb3ZpZGVyPk5MTTwvcmVtb3RlLWRhdGFiYXNlLXByb3ZpZGVyPjxsYW5ndWFnZT5l
bmc8L2xhbmd1YWdlPjwvcmVjb3JkPjwvQ2l0ZT48Q2l0ZT48QXV0aG9yPkhpbGw8L0F1dGhvcj48
WWVhcj4yMDE1PC9ZZWFyPjxSZWNOdW0+MTIwMzwvUmVjTnVtPjxyZWNvcmQ+PHJlYy1udW1iZXI+
MTIwMzwvcmVjLW51bWJlcj48Zm9yZWlnbi1rZXlzPjxrZXkgYXBwPSJFTiIgZGItaWQ9ImV0cHhm
dDJ0eHZwOTA4ZXA1czJ2djU1c3R4eGZ3OWYyYTJwdiIgdGltZXN0YW1wPSIxNDk0NTk4MDkyIj4x
MjAzPC9rZXk+PC9mb3JlaWduLWtleXM+PHJlZi10eXBlIG5hbWU9IkpvdXJuYWwgQXJ0aWNsZSI+
MTc8L3JlZi10eXBlPjxjb250cmlidXRvcnM+PGF1dGhvcnM+PGF1dGhvcj5IaWxsLCBDLiBKLjwv
YXV0aG9yPjxhdXRob3I+Q291cnRuZXksIEEuIEUuPC9hdXRob3I+PGF1dGhvcj5DYXJkd2VsbCwg
Qy4gUi48L2F1dGhvcj48YXV0aG9yPk1heHdlbGwsIEEuIFAuPC9hdXRob3I+PGF1dGhvcj5MdWNh
cmVsbGksIEcuPC9hdXRob3I+PGF1dGhvcj5WZXJvdXgsIE0uPC9hdXRob3I+PGF1dGhvcj5GdXJy
aWVsLCBGLjwvYXV0aG9yPjxhdXRob3I+Q2Fubm9uLCBSLiBNLjwvYXV0aG9yPjxhdXRob3I+SG9v
Z2V2ZWVuLCBFLiBLLjwvYXV0aG9yPjxhdXRob3I+RG9zaGksIE0uPC9hdXRob3I+PGF1dGhvcj5N
Y0NhdWdoYW4sIEouIEEuPC9hdXRob3I+PC9hdXRob3JzPjwvY29udHJpYnV0b3JzPjxhdXRoLWFk
ZHJlc3M+UmVnaW9uYWwgTmVwaHJvbG9neSBVbml0LCBCZWxmYXN0IENpdHkgSG9zcGl0YWwsIEJl
bGZhc3QsIFVLLiYjeEQ7Q2VudHJlIGZvciBQdWJsaWMgSGVhbHRoLCBRdWVlbiZhcG9zO3MgVW5p
dmVyc2l0eSBCZWxmYXN0LCBCZWxmYXN0LCBVSy4mI3hEO0RlcGFydG1lbnQgb2YgRW1lcmdlbmN5
IGFuZCBPcmdhbiBUcmFuc3BsYW50YXRpb24sIFVuaXZlcnNpdHkgb2YgQmFyaSwgQmFyaSwgSXRh
bHkuJiN4RDtWYXNjdWxhciBTdXJnZXJ5IGFuZCBPcmdhbiBUcmFuc3BsYW50IFVuaXQsIFVuaXZl
cnNpdHkgb2YgQ2F0YW5pYSwgQ2F0YW5pYSwgSXRhbHkuJiN4RDtEZXBhcnRtZW50IG9mIFVyb2xv
Z3kgYW5kIFJlbmFsIFRyYW5zcGxhbnRhdGlvbiwgVW5pdmVyc2l0eSBIb3NwaXRhbCwgQ29pbWJy
YSwgUG9ydHVnYWwuJiN4RDtEZXBhcnRtZW50IG9mIFN1cmdlcnksIFVuaXZlcnNpdHkgb2YgTG91
aXN2aWxsZSwgTG91aXN2aWxsZSwgS1ksIFVTQS4mI3hEO0RlcGFydG1lbnQgb2YgTmVwaHJvbG9n
eSwgTGVpZGVuIFVuaXZlcnNpdHkgTWVkaWNhbCBDZW50cmUsIExlaWRlbiwgVGhlIE5ldGhlcmxh
bmRzLiYjeEQ7RGVwYXJ0bWVudCBvZiBJbnRlcm5hbCBNZWRpY2luZSwgV2F5bmUgU3RhdGUgVW5p
dmVyc2l0eSwgRGV0cm9pdCwgTUksIFVTQS48L2F1dGgtYWRkcmVzcz48dGl0bGVzPjx0aXRsZT5S
ZWNpcGllbnQgb2Jlc2l0eSBhbmQgb3V0Y29tZXMgYWZ0ZXIga2lkbmV5IHRyYW5zcGxhbnRhdGlv
bjogYSBzeXN0ZW1hdGljIHJldmlldyBhbmQgbWV0YS1hbmFseXNpczwvdGl0bGU+PHNlY29uZGFy
eS10aXRsZT5OZXBocm9sIERpYWwgVHJhbnNwbGFudDwvc2Vjb25kYXJ5LXRpdGxlPjxhbHQtdGl0
bGU+TmVwaHJvbG9neSwgZGlhbHlzaXMsIHRyYW5zcGxhbnRhdGlvbiA6IG9mZmljaWFsIHB1Ymxp
Y2F0aW9uIG9mIHRoZSBFdXJvcGVhbiBEaWFseXNpcyBhbmQgVHJhbnNwbGFudCBBc3NvY2lhdGlv
biAtIEV1cm9wZWFuIFJlbmFsIEFzc29jaWF0aW9uPC9hbHQtdGl0bGU+PC90aXRsZXM+PHBlcmlv
ZGljYWw+PGZ1bGwtdGl0bGU+TmVwaHJvbG9neSBEaWFseXNpcyBUcmFuc3BsYW50YXRpb248L2Z1
bGwtdGl0bGU+PGFiYnItMT5OZXBocm9sLiBEaWFsLiBUcmFuc3BsYW50LjwvYWJici0xPjxhYmJy
LTI+TmVwaHJvbCBEaWFsIFRyYW5zcGxhbnQ8L2FiYnItMj48L3BlcmlvZGljYWw+PHBhZ2VzPjE0
MDMtMTE8L3BhZ2VzPjx2b2x1bWU+MzA8L3ZvbHVtZT48bnVtYmVyPjg8L251bWJlcj48ZWRpdGlv
bj4yMDE1LzA2LzA2PC9lZGl0aW9uPjxrZXl3b3Jkcz48a2V5d29yZD5Cb2R5IE1hc3MgSW5kZXg8
L2tleXdvcmQ+PGtleXdvcmQ+RGVsYXllZCBHcmFmdCBGdW5jdGlvbi9ldGlvbG9neTwva2V5d29y
ZD48a2V5d29yZD5HcmFmdCBTdXJ2aXZhbDwva2V5d29yZD48a2V5d29yZD5IdW1hbnM8L2tleXdv
cmQ+PGtleXdvcmQ+S2lkbmV5IEZhaWx1cmUsIENocm9uaWMvbW9ydGFsaXR5LypzdXJnZXJ5PC9r
ZXl3b3JkPjxrZXl3b3JkPipLaWRuZXkgVHJhbnNwbGFudGF0aW9uPC9rZXl3b3JkPjxrZXl3b3Jk
Pk9iZXNpdHkvKmNvbXBsaWNhdGlvbnM8L2tleXdvcmQ+PGtleXdvcmQ+UmlzayBGYWN0b3JzPC9r
ZXl3b3JkPjxrZXl3b3JkPlN1cnZpdmFsIFJhdGU8L2tleXdvcmQ+PGtleXdvcmQ+KlRyYW5zcGxh
bnQgUmVjaXBpZW50czwva2V5d29yZD48a2V5d29yZD5UcmVhdG1lbnQgT3V0Y29tZTwva2V5d29y
ZD48a2V5d29yZD5raWRuZXkgdHJhbnNwbGFudGF0aW9uPC9rZXl3b3JkPjxrZXl3b3JkPm1vcnRh
bGl0eTwva2V5d29yZD48a2V5d29yZD5vYmVzaXR5PC9rZXl3b3JkPjwva2V5d29yZHM+PGRhdGVz
Pjx5ZWFyPjIwMTU8L3llYXI+PHB1Yi1kYXRlcz48ZGF0ZT5BdWc8L2RhdGU+PC9wdWItZGF0ZXM+
PC9kYXRlcz48aXNibj4wOTMxLTA1MDk8L2lzYm4+PGFjY2Vzc2lvbi1udW0+MjYwNDQ4Mzc8L2Fj
Y2Vzc2lvbi1udW0+PHVybHM+PC91cmxzPjxlbGVjdHJvbmljLXJlc291cmNlLW51bT4xMC4xMDkz
L25kdC9nZnYyMTQ8L2VsZWN0cm9uaWMtcmVzb3VyY2UtbnVtPjxyZW1vdGUtZGF0YWJhc2UtcHJv
dmlkZXI+TkxNPC9yZW1vdGUtZGF0YWJhc2UtcHJvdmlkZXI+PGxhbmd1YWdlPmVuZzwvbGFuZ3Vh
Z2U+PC9yZWNvcmQ+PC9DaXRlPjxDaXRlPjxBdXRob3I+TGFmcmFuY2E8L0F1dGhvcj48WWVhcj4y
MDE1PC9ZZWFyPjxSZWNOdW0+MTIxMDwvUmVjTnVtPjxyZWNvcmQ+PHJlYy1udW1iZXI+MTIxMDwv
cmVjLW51bWJlcj48Zm9yZWlnbi1rZXlzPjxrZXkgYXBwPSJFTiIgZGItaWQ9ImV0cHhmdDJ0eHZw
OTA4ZXA1czJ2djU1c3R4eGZ3OWYyYTJwdiIgdGltZXN0YW1wPSIxNDk0NjE2MTIyIj4xMjEwPC9r
ZXk+PC9mb3JlaWduLWtleXM+PHJlZi10eXBlIG5hbWU9IkpvdXJuYWwgQXJ0aWNsZSI+MTc8L3Jl
Zi10eXBlPjxjb250cmlidXRvcnM+PGF1dGhvcnM+PGF1dGhvcj5MYWZyYW5jYSwgSmVmZnJleSBB
LjwvYXV0aG9yPjxhdXRob3I+SUplcm1hbnMsIEphbiBOTTwvYXV0aG9yPjxhdXRob3I+QmV0amVz
LCBNaWNoaWVsIEdIPC9hdXRob3I+PGF1dGhvcj5Eb3IsIEZyYW5rIEpNRjwvYXV0aG9yPjwvYXV0
aG9ycz48L2NvbnRyaWJ1dG9ycz48dGl0bGVzPjx0aXRsZT5Cb2R5IG1hc3MgaW5kZXggYW5kIG91
dGNvbWUgaW4gcmVuYWwgdHJhbnNwbGFudCByZWNpcGllbnRzOiBhIHN5c3RlbWF0aWMgcmV2aWV3
IGFuZCBtZXRhLWFuYWx5c2lzPC90aXRsZT48c2Vjb25kYXJ5LXRpdGxlPkJNQyBNZWRpY2luZTwv
c2Vjb25kYXJ5LXRpdGxlPjwvdGl0bGVzPjxwZXJpb2RpY2FsPjxmdWxsLXRpdGxlPkJNQyBNZWRp
Y2luZTwvZnVsbC10aXRsZT48YWJici0xPkJNQyBNZWQuPC9hYmJyLTE+PGFiYnItMj5CTUMgTWVk
PC9hYmJyLTI+PC9wZXJpb2RpY2FsPjxwYWdlcz4xMTE8L3BhZ2VzPjx2b2x1bWU+MTM8L3ZvbHVt
ZT48bnVtYmVyPjE8L251bWJlcj48ZGF0ZXM+PHllYXI+MjAxNTwveWVhcj48L2RhdGVzPjxpc2Ju
PjE3NDEtNzAxNTwvaXNibj48bGFiZWw+TGFmcmFuY2EyMDE1PC9sYWJlbD48d29yay10eXBlPmpv
dXJuYWwgYXJ0aWNsZTwvd29yay10eXBlPjx1cmxzPjxyZWxhdGVkLXVybHM+PHVybD5odHRwOi8v
ZHguZG9pLm9yZy8xMC4xMTg2L3MxMjkxNi0wMTUtMDM0MC01PC91cmw+PC9yZWxhdGVkLXVybHM+
PC91cmxzPjxlbGVjdHJvbmljLXJlc291cmNlLW51bT4xMC4xMTg2L3MxMjkxNi0wMTUtMDM0MC01
PC9lbGVjdHJvbmljLXJlc291cmNlLW51bT48L3JlY29yZD48L0NpdGU+PC9FbmROb3RlPgB=
</w:fldData>
        </w:fldChar>
      </w:r>
      <w:r w:rsidR="009654C6">
        <w:rPr>
          <w:rFonts w:ascii="Times New Roman" w:eastAsia="Calibri" w:hAnsi="Times New Roman" w:cs="Times New Roman"/>
          <w:sz w:val="24"/>
          <w:szCs w:val="24"/>
        </w:rPr>
        <w:instrText xml:space="preserve"> ADDIN EN.CITE.DATA </w:instrText>
      </w:r>
      <w:r w:rsidR="009654C6">
        <w:rPr>
          <w:rFonts w:ascii="Times New Roman" w:eastAsia="Calibri" w:hAnsi="Times New Roman" w:cs="Times New Roman"/>
          <w:sz w:val="24"/>
          <w:szCs w:val="24"/>
        </w:rPr>
      </w:r>
      <w:r w:rsidR="009654C6">
        <w:rPr>
          <w:rFonts w:ascii="Times New Roman" w:eastAsia="Calibri" w:hAnsi="Times New Roman" w:cs="Times New Roman"/>
          <w:sz w:val="24"/>
          <w:szCs w:val="24"/>
        </w:rPr>
        <w:fldChar w:fldCharType="end"/>
      </w:r>
      <w:r w:rsidRPr="006E3C3E">
        <w:rPr>
          <w:rFonts w:ascii="Times New Roman" w:eastAsia="Calibri" w:hAnsi="Times New Roman" w:cs="Times New Roman"/>
          <w:sz w:val="24"/>
          <w:szCs w:val="24"/>
        </w:rPr>
      </w:r>
      <w:r w:rsidRPr="006E3C3E">
        <w:rPr>
          <w:rFonts w:ascii="Times New Roman" w:eastAsia="Calibri" w:hAnsi="Times New Roman" w:cs="Times New Roman"/>
          <w:sz w:val="24"/>
          <w:szCs w:val="24"/>
        </w:rPr>
        <w:fldChar w:fldCharType="separate"/>
      </w:r>
      <w:r w:rsidR="009654C6" w:rsidRPr="009654C6">
        <w:rPr>
          <w:rFonts w:ascii="Times New Roman" w:eastAsia="Calibri" w:hAnsi="Times New Roman" w:cs="Times New Roman"/>
          <w:noProof/>
          <w:sz w:val="24"/>
          <w:szCs w:val="24"/>
          <w:vertAlign w:val="superscript"/>
        </w:rPr>
        <w:t>27-30</w:t>
      </w:r>
      <w:r w:rsidRPr="006E3C3E">
        <w:rPr>
          <w:rFonts w:ascii="Times New Roman" w:eastAsia="Calibri" w:hAnsi="Times New Roman" w:cs="Times New Roman"/>
          <w:sz w:val="24"/>
          <w:szCs w:val="24"/>
        </w:rPr>
        <w:fldChar w:fldCharType="end"/>
      </w:r>
      <w:r w:rsidRPr="006E3C3E">
        <w:rPr>
          <w:rFonts w:ascii="Times New Roman" w:eastAsia="Calibri" w:hAnsi="Times New Roman" w:cs="Times New Roman"/>
          <w:sz w:val="24"/>
          <w:szCs w:val="24"/>
        </w:rPr>
        <w:t xml:space="preserve"> Our results are in keeping with this evid</w:t>
      </w:r>
      <w:r w:rsidR="00E02885">
        <w:rPr>
          <w:rFonts w:ascii="Times New Roman" w:eastAsia="Calibri" w:hAnsi="Times New Roman" w:cs="Times New Roman"/>
          <w:sz w:val="24"/>
          <w:szCs w:val="24"/>
        </w:rPr>
        <w:t>ence</w:t>
      </w:r>
      <w:r w:rsidR="00E669A5">
        <w:rPr>
          <w:rFonts w:ascii="Times New Roman" w:eastAsia="Calibri" w:hAnsi="Times New Roman" w:cs="Times New Roman"/>
          <w:sz w:val="24"/>
          <w:szCs w:val="24"/>
        </w:rPr>
        <w:t>;</w:t>
      </w:r>
      <w:r w:rsidR="00E02885">
        <w:rPr>
          <w:rFonts w:ascii="Times New Roman" w:eastAsia="Calibri" w:hAnsi="Times New Roman" w:cs="Times New Roman"/>
          <w:sz w:val="24"/>
          <w:szCs w:val="24"/>
        </w:rPr>
        <w:t xml:space="preserve"> </w:t>
      </w:r>
      <w:r w:rsidR="003D2669">
        <w:rPr>
          <w:rFonts w:ascii="Times New Roman" w:eastAsia="Calibri" w:hAnsi="Times New Roman" w:cs="Times New Roman"/>
          <w:sz w:val="24"/>
          <w:szCs w:val="24"/>
        </w:rPr>
        <w:t>with</w:t>
      </w:r>
      <w:r w:rsidR="00E02885">
        <w:rPr>
          <w:rFonts w:ascii="Times New Roman" w:eastAsia="Calibri" w:hAnsi="Times New Roman" w:cs="Times New Roman"/>
          <w:sz w:val="24"/>
          <w:szCs w:val="24"/>
        </w:rPr>
        <w:t xml:space="preserve"> obesity conferr</w:t>
      </w:r>
      <w:r w:rsidR="003D2669">
        <w:rPr>
          <w:rFonts w:ascii="Times New Roman" w:eastAsia="Calibri" w:hAnsi="Times New Roman" w:cs="Times New Roman"/>
          <w:sz w:val="24"/>
          <w:szCs w:val="24"/>
        </w:rPr>
        <w:t xml:space="preserve">ing </w:t>
      </w:r>
      <w:r w:rsidR="00E02885">
        <w:rPr>
          <w:rFonts w:ascii="Times New Roman" w:eastAsia="Calibri" w:hAnsi="Times New Roman" w:cs="Times New Roman"/>
          <w:sz w:val="24"/>
          <w:szCs w:val="24"/>
        </w:rPr>
        <w:t xml:space="preserve">a </w:t>
      </w:r>
      <w:r w:rsidR="00D1248F">
        <w:rPr>
          <w:rFonts w:ascii="Times New Roman" w:eastAsia="Calibri" w:hAnsi="Times New Roman" w:cs="Times New Roman"/>
          <w:sz w:val="24"/>
          <w:szCs w:val="24"/>
        </w:rPr>
        <w:t xml:space="preserve">6% </w:t>
      </w:r>
      <w:r w:rsidR="00E02885">
        <w:rPr>
          <w:rFonts w:ascii="Times New Roman" w:eastAsia="Calibri" w:hAnsi="Times New Roman" w:cs="Times New Roman"/>
          <w:sz w:val="24"/>
          <w:szCs w:val="24"/>
        </w:rPr>
        <w:t xml:space="preserve"> increased risk of graft failure among DDKT recipients. </w:t>
      </w:r>
      <w:r w:rsidR="00124C54">
        <w:rPr>
          <w:rFonts w:ascii="Times New Roman" w:eastAsia="Calibri" w:hAnsi="Times New Roman" w:cs="Times New Roman"/>
          <w:sz w:val="24"/>
          <w:szCs w:val="24"/>
        </w:rPr>
        <w:t>The mechanisms for this are unclear. There was a high incidence of acute rejection as a cause of graft failure among obese patients (44%) and this could be a potential cause for the higher risk of graft failure associated with obesity</w:t>
      </w:r>
      <w:r w:rsidR="0009154F">
        <w:rPr>
          <w:rFonts w:ascii="Times New Roman" w:eastAsia="Calibri" w:hAnsi="Times New Roman" w:cs="Times New Roman"/>
          <w:sz w:val="24"/>
          <w:szCs w:val="24"/>
        </w:rPr>
        <w:t xml:space="preserve">. </w:t>
      </w:r>
      <w:r w:rsidR="00434FEB">
        <w:rPr>
          <w:rFonts w:ascii="Times New Roman" w:eastAsia="Calibri" w:hAnsi="Times New Roman" w:cs="Times New Roman"/>
          <w:sz w:val="24"/>
          <w:szCs w:val="24"/>
        </w:rPr>
        <w:t>D</w:t>
      </w:r>
      <w:r w:rsidR="0009154F">
        <w:rPr>
          <w:rFonts w:ascii="Times New Roman" w:eastAsia="Calibri" w:hAnsi="Times New Roman" w:cs="Times New Roman"/>
          <w:sz w:val="24"/>
          <w:szCs w:val="24"/>
        </w:rPr>
        <w:t>ifficulties in achieving and maintaining the narrow therapeutic target concentrations of immunosuppressive drugs</w:t>
      </w:r>
      <w:r w:rsidR="00434FEB">
        <w:rPr>
          <w:rFonts w:ascii="Times New Roman" w:eastAsia="Calibri" w:hAnsi="Times New Roman" w:cs="Times New Roman"/>
          <w:sz w:val="24"/>
          <w:szCs w:val="24"/>
        </w:rPr>
        <w:t xml:space="preserve"> in obese patients ha</w:t>
      </w:r>
      <w:r w:rsidR="00250CC4">
        <w:rPr>
          <w:rFonts w:ascii="Times New Roman" w:eastAsia="Calibri" w:hAnsi="Times New Roman" w:cs="Times New Roman"/>
          <w:sz w:val="24"/>
          <w:szCs w:val="24"/>
        </w:rPr>
        <w:t>ve</w:t>
      </w:r>
      <w:r w:rsidR="00434FEB">
        <w:rPr>
          <w:rFonts w:ascii="Times New Roman" w:eastAsia="Calibri" w:hAnsi="Times New Roman" w:cs="Times New Roman"/>
          <w:sz w:val="24"/>
          <w:szCs w:val="24"/>
        </w:rPr>
        <w:t xml:space="preserve"> previously been reported</w:t>
      </w:r>
      <w:r w:rsidR="0009154F">
        <w:rPr>
          <w:rFonts w:ascii="Times New Roman" w:eastAsia="Calibri" w:hAnsi="Times New Roman" w:cs="Times New Roman"/>
          <w:sz w:val="24"/>
          <w:szCs w:val="24"/>
        </w:rPr>
        <w:t>.</w:t>
      </w:r>
      <w:r w:rsidR="0009154F">
        <w:rPr>
          <w:rFonts w:ascii="Times New Roman" w:eastAsia="Calibri" w:hAnsi="Times New Roman" w:cs="Times New Roman"/>
          <w:sz w:val="24"/>
          <w:szCs w:val="24"/>
        </w:rPr>
        <w:fldChar w:fldCharType="begin">
          <w:fldData xml:space="preserve">PEVuZE5vdGU+PENpdGU+PEF1dGhvcj5Ib3J0YWw8L0F1dGhvcj48WWVhcj4yMDAxPC9ZZWFyPjxS
ZWNOdW0+MTIyMzwvUmVjTnVtPjxEaXNwbGF5VGV4dD48c3R5bGUgZmFjZT0ic3VwZXJzY3JpcHQi
PjMxPC9zdHlsZT48L0Rpc3BsYXlUZXh0PjxyZWNvcmQ+PHJlYy1udW1iZXI+MTIyMzwvcmVjLW51
bWJlcj48Zm9yZWlnbi1rZXlzPjxrZXkgYXBwPSJFTiIgZGItaWQ9ImV0cHhmdDJ0eHZwOTA4ZXA1
czJ2djU1c3R4eGZ3OWYyYTJwdiIgdGltZXN0YW1wPSIxNDk0NjMwODcxIj4xMjIzPC9rZXk+PC9m
b3JlaWduLWtleXM+PHJlZi10eXBlIG5hbWU9IkpvdXJuYWwgQXJ0aWNsZSI+MTc8L3JlZi10eXBl
Pjxjb250cmlidXRvcnM+PGF1dGhvcnM+PGF1dGhvcj5Ib3J0YWwsIEwuPC9hdXRob3I+PGF1dGhv
cj5GZXJuYW5kZXosIEEuPC9hdXRob3I+PGF1dGhvcj5Mb3NhZGEsIEEuPC9hdXRob3I+PGF1dGhv
cj5Mb3JlbnpvLCBNLjwvYXV0aG9yPjxhdXRob3I+QmFhbW9uZGUsIEUuPC9hdXRob3I+PGF1dGhv
cj5QbGF6YSwgQy48L2F1dGhvcj48YXV0aG9yPkdhbGxlZ28sIFIuPC9hdXRob3I+PGF1dGhvcj5W
ZWdhLCBOLjwvYXV0aG9yPjxhdXRob3I+UGFsb3AsIEwuPC9hdXRob3I+PC9hdXRob3JzPjwvY29u
dHJpYnV0b3JzPjxhdXRoLWFkZHJlc3M+U2VydmljaW8gZGUgTmVmcm9sb2dpYSwgUyBkZSBBbmFs
aXNpcyBDbGluaWNvcywgSG9zcGl0YWwgRHIgTmVncmluLCBMYXMgUGFsbWFzIGRlIEdyYW4gQ2Fu
YXJpYSwgU3BhaW4uPC9hdXRoLWFkZHJlc3M+PHRpdGxlcz48dGl0bGU+U3R1ZHkgb2YgdGhlIGN5
Y2xvc3BvcmluZSBjb25jZW50cmF0aW9uIGF0IDIgaG91cnMgaW4gc3RhYmxlIHJlbmFsIHRyYW5z
cGxhbnQgcGF0aWVudHMgYW5kIHJlbGF0aW9uIHRvIGJvZHkgbWFzcyBpbmRleDwvdGl0bGU+PHNl
Y29uZGFyeS10aXRsZT5UcmFuc3BsYW50IFByb2M8L3NlY29uZGFyeS10aXRsZT48YWx0LXRpdGxl
PlRyYW5zcGxhbnRhdGlvbiBwcm9jZWVkaW5nczwvYWx0LXRpdGxlPjwvdGl0bGVzPjxwZXJpb2Rp
Y2FsPjxmdWxsLXRpdGxlPlRyYW5zcGxhbnRhdGlvbiBQcm9jZWVkaW5nczwvZnVsbC10aXRsZT48
YWJici0xPlRyYW5zcGxhbnQuIFByb2MuPC9hYmJyLTE+PGFiYnItMj5UcmFuc3BsYW50IFByb2M8
L2FiYnItMj48L3BlcmlvZGljYWw+PGFsdC1wZXJpb2RpY2FsPjxmdWxsLXRpdGxlPlRyYW5zcGxh
bnRhdGlvbiBQcm9jZWVkaW5nczwvZnVsbC10aXRsZT48YWJici0xPlRyYW5zcGxhbnQuIFByb2Mu
PC9hYmJyLTE+PGFiYnItMj5UcmFuc3BsYW50IFByb2M8L2FiYnItMj48L2FsdC1wZXJpb2RpY2Fs
PjxwYWdlcz4zMTEwLTE8L3BhZ2VzPjx2b2x1bWU+MzM8L3ZvbHVtZT48bnVtYmVyPjctODwvbnVt
YmVyPjxlZGl0aW9uPjIwMDEvMTIvMjY8L2VkaXRpb24+PGtleXdvcmRzPjxrZXl3b3JkPipCb2R5
IE1hc3MgSW5kZXg8L2tleXdvcmQ+PGtleXdvcmQ+Q3JlYXRpbmluZS9ibG9vZDwva2V5d29yZD48
a2V5d29yZD5DeWNsb3Nwb3JpbmUvKmJsb29kL3RoZXJhcGV1dGljIHVzZTwva2V5d29yZD48a2V5
d29yZD5EcnVnIE1vbml0b3JpbmcvbWV0aG9kczwva2V5d29yZD48a2V5d29yZD5GZW1hbGU8L2tl
eXdvcmQ+PGtleXdvcmQ+SHVtYW5zPC9rZXl3b3JkPjxrZXl3b3JkPkltbXVub3N1cHByZXNzaXZl
IEFnZW50cy8qYmxvb2QvdGhlcmFwZXV0aWMgdXNlPC9rZXl3b3JkPjxrZXl3b3JkPktpZG5leSBU
cmFuc3BsYW50YXRpb24vaW1tdW5vbG9neS8qcGh5c2lvbG9neTwva2V5d29yZD48a2V5d29yZD5N
YWxlPC9rZXl3b3JkPjxrZXl3b3JkPk9iZXNpdHkvYmxvb2QvcGh5c2lvcGF0aG9sb2d5PC9rZXl3
b3JkPjxrZXl3b3JkPlByb2dub3Npczwva2V5d29yZD48a2V5d29yZD5Qcm90ZWludXJpYTwva2V5
d29yZD48a2V5d29yZD5UaW1lIEZhY3RvcnM8L2tleXdvcmQ+PC9rZXl3b3Jkcz48ZGF0ZXM+PHll
YXI+MjAwMTwveWVhcj48cHViLWRhdGVzPjxkYXRlPk5vdi1EZWM8L2RhdGU+PC9wdWItZGF0ZXM+
PC9kYXRlcz48aXNibj4wMDQxLTEzNDUgKFByaW50KSYjeEQ7MDA0MS0xMzQ1PC9pc2JuPjxhY2Nl
c3Npb24tbnVtPjExNzUwMzM3PC9hY2Nlc3Npb24tbnVtPjx1cmxzPjwvdXJscz48cmVtb3RlLWRh
dGFiYXNlLXByb3ZpZGVyPk5MTTwvcmVtb3RlLWRhdGFiYXNlLXByb3ZpZGVyPjxsYW5ndWFnZT5l
bmc8L2xhbmd1YWdlPjwvcmVjb3JkPjwvQ2l0ZT48L0VuZE5vdGU+AG==
</w:fldData>
        </w:fldChar>
      </w:r>
      <w:r w:rsidR="0009154F">
        <w:rPr>
          <w:rFonts w:ascii="Times New Roman" w:eastAsia="Calibri" w:hAnsi="Times New Roman" w:cs="Times New Roman"/>
          <w:sz w:val="24"/>
          <w:szCs w:val="24"/>
        </w:rPr>
        <w:instrText xml:space="preserve"> ADDIN EN.CITE </w:instrText>
      </w:r>
      <w:r w:rsidR="0009154F">
        <w:rPr>
          <w:rFonts w:ascii="Times New Roman" w:eastAsia="Calibri" w:hAnsi="Times New Roman" w:cs="Times New Roman"/>
          <w:sz w:val="24"/>
          <w:szCs w:val="24"/>
        </w:rPr>
        <w:fldChar w:fldCharType="begin">
          <w:fldData xml:space="preserve">PEVuZE5vdGU+PENpdGU+PEF1dGhvcj5Ib3J0YWw8L0F1dGhvcj48WWVhcj4yMDAxPC9ZZWFyPjxS
ZWNOdW0+MTIyMzwvUmVjTnVtPjxEaXNwbGF5VGV4dD48c3R5bGUgZmFjZT0ic3VwZXJzY3JpcHQi
PjMxPC9zdHlsZT48L0Rpc3BsYXlUZXh0PjxyZWNvcmQ+PHJlYy1udW1iZXI+MTIyMzwvcmVjLW51
bWJlcj48Zm9yZWlnbi1rZXlzPjxrZXkgYXBwPSJFTiIgZGItaWQ9ImV0cHhmdDJ0eHZwOTA4ZXA1
czJ2djU1c3R4eGZ3OWYyYTJwdiIgdGltZXN0YW1wPSIxNDk0NjMwODcxIj4xMjIzPC9rZXk+PC9m
b3JlaWduLWtleXM+PHJlZi10eXBlIG5hbWU9IkpvdXJuYWwgQXJ0aWNsZSI+MTc8L3JlZi10eXBl
Pjxjb250cmlidXRvcnM+PGF1dGhvcnM+PGF1dGhvcj5Ib3J0YWwsIEwuPC9hdXRob3I+PGF1dGhv
cj5GZXJuYW5kZXosIEEuPC9hdXRob3I+PGF1dGhvcj5Mb3NhZGEsIEEuPC9hdXRob3I+PGF1dGhv
cj5Mb3JlbnpvLCBNLjwvYXV0aG9yPjxhdXRob3I+QmFhbW9uZGUsIEUuPC9hdXRob3I+PGF1dGhv
cj5QbGF6YSwgQy48L2F1dGhvcj48YXV0aG9yPkdhbGxlZ28sIFIuPC9hdXRob3I+PGF1dGhvcj5W
ZWdhLCBOLjwvYXV0aG9yPjxhdXRob3I+UGFsb3AsIEwuPC9hdXRob3I+PC9hdXRob3JzPjwvY29u
dHJpYnV0b3JzPjxhdXRoLWFkZHJlc3M+U2VydmljaW8gZGUgTmVmcm9sb2dpYSwgUyBkZSBBbmFs
aXNpcyBDbGluaWNvcywgSG9zcGl0YWwgRHIgTmVncmluLCBMYXMgUGFsbWFzIGRlIEdyYW4gQ2Fu
YXJpYSwgU3BhaW4uPC9hdXRoLWFkZHJlc3M+PHRpdGxlcz48dGl0bGU+U3R1ZHkgb2YgdGhlIGN5
Y2xvc3BvcmluZSBjb25jZW50cmF0aW9uIGF0IDIgaG91cnMgaW4gc3RhYmxlIHJlbmFsIHRyYW5z
cGxhbnQgcGF0aWVudHMgYW5kIHJlbGF0aW9uIHRvIGJvZHkgbWFzcyBpbmRleDwvdGl0bGU+PHNl
Y29uZGFyeS10aXRsZT5UcmFuc3BsYW50IFByb2M8L3NlY29uZGFyeS10aXRsZT48YWx0LXRpdGxl
PlRyYW5zcGxhbnRhdGlvbiBwcm9jZWVkaW5nczwvYWx0LXRpdGxlPjwvdGl0bGVzPjxwZXJpb2Rp
Y2FsPjxmdWxsLXRpdGxlPlRyYW5zcGxhbnRhdGlvbiBQcm9jZWVkaW5nczwvZnVsbC10aXRsZT48
YWJici0xPlRyYW5zcGxhbnQuIFByb2MuPC9hYmJyLTE+PGFiYnItMj5UcmFuc3BsYW50IFByb2M8
L2FiYnItMj48L3BlcmlvZGljYWw+PGFsdC1wZXJpb2RpY2FsPjxmdWxsLXRpdGxlPlRyYW5zcGxh
bnRhdGlvbiBQcm9jZWVkaW5nczwvZnVsbC10aXRsZT48YWJici0xPlRyYW5zcGxhbnQuIFByb2Mu
PC9hYmJyLTE+PGFiYnItMj5UcmFuc3BsYW50IFByb2M8L2FiYnItMj48L2FsdC1wZXJpb2RpY2Fs
PjxwYWdlcz4zMTEwLTE8L3BhZ2VzPjx2b2x1bWU+MzM8L3ZvbHVtZT48bnVtYmVyPjctODwvbnVt
YmVyPjxlZGl0aW9uPjIwMDEvMTIvMjY8L2VkaXRpb24+PGtleXdvcmRzPjxrZXl3b3JkPipCb2R5
IE1hc3MgSW5kZXg8L2tleXdvcmQ+PGtleXdvcmQ+Q3JlYXRpbmluZS9ibG9vZDwva2V5d29yZD48
a2V5d29yZD5DeWNsb3Nwb3JpbmUvKmJsb29kL3RoZXJhcGV1dGljIHVzZTwva2V5d29yZD48a2V5
d29yZD5EcnVnIE1vbml0b3JpbmcvbWV0aG9kczwva2V5d29yZD48a2V5d29yZD5GZW1hbGU8L2tl
eXdvcmQ+PGtleXdvcmQ+SHVtYW5zPC9rZXl3b3JkPjxrZXl3b3JkPkltbXVub3N1cHByZXNzaXZl
IEFnZW50cy8qYmxvb2QvdGhlcmFwZXV0aWMgdXNlPC9rZXl3b3JkPjxrZXl3b3JkPktpZG5leSBU
cmFuc3BsYW50YXRpb24vaW1tdW5vbG9neS8qcGh5c2lvbG9neTwva2V5d29yZD48a2V5d29yZD5N
YWxlPC9rZXl3b3JkPjxrZXl3b3JkPk9iZXNpdHkvYmxvb2QvcGh5c2lvcGF0aG9sb2d5PC9rZXl3
b3JkPjxrZXl3b3JkPlByb2dub3Npczwva2V5d29yZD48a2V5d29yZD5Qcm90ZWludXJpYTwva2V5
d29yZD48a2V5d29yZD5UaW1lIEZhY3RvcnM8L2tleXdvcmQ+PC9rZXl3b3Jkcz48ZGF0ZXM+PHll
YXI+MjAwMTwveWVhcj48cHViLWRhdGVzPjxkYXRlPk5vdi1EZWM8L2RhdGU+PC9wdWItZGF0ZXM+
PC9kYXRlcz48aXNibj4wMDQxLTEzNDUgKFByaW50KSYjeEQ7MDA0MS0xMzQ1PC9pc2JuPjxhY2Nl
c3Npb24tbnVtPjExNzUwMzM3PC9hY2Nlc3Npb24tbnVtPjx1cmxzPjwvdXJscz48cmVtb3RlLWRh
dGFiYXNlLXByb3ZpZGVyPk5MTTwvcmVtb3RlLWRhdGFiYXNlLXByb3ZpZGVyPjxsYW5ndWFnZT5l
bmc8L2xhbmd1YWdlPjwvcmVjb3JkPjwvQ2l0ZT48L0VuZE5vdGU+AG==
</w:fldData>
        </w:fldChar>
      </w:r>
      <w:r w:rsidR="0009154F">
        <w:rPr>
          <w:rFonts w:ascii="Times New Roman" w:eastAsia="Calibri" w:hAnsi="Times New Roman" w:cs="Times New Roman"/>
          <w:sz w:val="24"/>
          <w:szCs w:val="24"/>
        </w:rPr>
        <w:instrText xml:space="preserve"> ADDIN EN.CITE.DATA </w:instrText>
      </w:r>
      <w:r w:rsidR="0009154F">
        <w:rPr>
          <w:rFonts w:ascii="Times New Roman" w:eastAsia="Calibri" w:hAnsi="Times New Roman" w:cs="Times New Roman"/>
          <w:sz w:val="24"/>
          <w:szCs w:val="24"/>
        </w:rPr>
      </w:r>
      <w:r w:rsidR="0009154F">
        <w:rPr>
          <w:rFonts w:ascii="Times New Roman" w:eastAsia="Calibri" w:hAnsi="Times New Roman" w:cs="Times New Roman"/>
          <w:sz w:val="24"/>
          <w:szCs w:val="24"/>
        </w:rPr>
        <w:fldChar w:fldCharType="end"/>
      </w:r>
      <w:r w:rsidR="0009154F">
        <w:rPr>
          <w:rFonts w:ascii="Times New Roman" w:eastAsia="Calibri" w:hAnsi="Times New Roman" w:cs="Times New Roman"/>
          <w:sz w:val="24"/>
          <w:szCs w:val="24"/>
        </w:rPr>
      </w:r>
      <w:r w:rsidR="0009154F">
        <w:rPr>
          <w:rFonts w:ascii="Times New Roman" w:eastAsia="Calibri" w:hAnsi="Times New Roman" w:cs="Times New Roman"/>
          <w:sz w:val="24"/>
          <w:szCs w:val="24"/>
        </w:rPr>
        <w:fldChar w:fldCharType="separate"/>
      </w:r>
      <w:r w:rsidR="0009154F" w:rsidRPr="0009154F">
        <w:rPr>
          <w:rFonts w:ascii="Times New Roman" w:eastAsia="Calibri" w:hAnsi="Times New Roman" w:cs="Times New Roman"/>
          <w:noProof/>
          <w:sz w:val="24"/>
          <w:szCs w:val="24"/>
          <w:vertAlign w:val="superscript"/>
        </w:rPr>
        <w:t>31</w:t>
      </w:r>
      <w:r w:rsidR="0009154F">
        <w:rPr>
          <w:rFonts w:ascii="Times New Roman" w:eastAsia="Calibri" w:hAnsi="Times New Roman" w:cs="Times New Roman"/>
          <w:sz w:val="24"/>
          <w:szCs w:val="24"/>
        </w:rPr>
        <w:fldChar w:fldCharType="end"/>
      </w:r>
    </w:p>
    <w:p w14:paraId="4530F52C" w14:textId="0834028D" w:rsidR="009C78F2" w:rsidRDefault="009C78F2" w:rsidP="00F463E4">
      <w:pPr>
        <w:spacing w:after="0" w:line="480" w:lineRule="auto"/>
        <w:rPr>
          <w:rFonts w:ascii="Times New Roman" w:eastAsia="Calibri" w:hAnsi="Times New Roman" w:cs="Times New Roman"/>
          <w:sz w:val="24"/>
          <w:szCs w:val="24"/>
        </w:rPr>
      </w:pPr>
    </w:p>
    <w:p w14:paraId="20077F17" w14:textId="016F4784" w:rsidR="0029723B" w:rsidRPr="00431781" w:rsidRDefault="001C6128" w:rsidP="00083FF3">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We found that HF was associated with a </w:t>
      </w:r>
      <w:r w:rsidR="00D11CA1">
        <w:rPr>
          <w:rFonts w:ascii="Times New Roman" w:eastAsia="Calibri" w:hAnsi="Times New Roman" w:cs="Times New Roman"/>
          <w:sz w:val="24"/>
          <w:szCs w:val="24"/>
        </w:rPr>
        <w:t>15.9% higher</w:t>
      </w:r>
      <w:r>
        <w:rPr>
          <w:rFonts w:ascii="Times New Roman" w:eastAsia="Calibri" w:hAnsi="Times New Roman" w:cs="Times New Roman"/>
          <w:sz w:val="24"/>
          <w:szCs w:val="24"/>
        </w:rPr>
        <w:t xml:space="preserve"> risk of</w:t>
      </w:r>
      <w:r w:rsidR="00D02A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mortality after DDKT </w:t>
      </w:r>
      <w:r w:rsidR="00EC6830">
        <w:rPr>
          <w:rFonts w:ascii="Times New Roman" w:eastAsia="Calibri" w:hAnsi="Times New Roman" w:cs="Times New Roman"/>
          <w:sz w:val="24"/>
          <w:szCs w:val="24"/>
        </w:rPr>
        <w:t>and</w:t>
      </w:r>
      <w:r w:rsidR="008F28C3">
        <w:rPr>
          <w:rFonts w:ascii="Times New Roman" w:eastAsia="Calibri" w:hAnsi="Times New Roman" w:cs="Times New Roman"/>
          <w:sz w:val="24"/>
          <w:szCs w:val="24"/>
        </w:rPr>
        <w:t xml:space="preserve"> </w:t>
      </w:r>
      <w:r w:rsidR="0097461D">
        <w:rPr>
          <w:rFonts w:ascii="Times New Roman" w:eastAsia="Calibri" w:hAnsi="Times New Roman" w:cs="Times New Roman"/>
          <w:sz w:val="24"/>
          <w:szCs w:val="24"/>
        </w:rPr>
        <w:t>12</w:t>
      </w:r>
      <w:r w:rsidR="00BF4ADA">
        <w:rPr>
          <w:rFonts w:ascii="Times New Roman" w:eastAsia="Calibri" w:hAnsi="Times New Roman" w:cs="Times New Roman"/>
          <w:sz w:val="24"/>
          <w:szCs w:val="24"/>
        </w:rPr>
        <w:t>.1</w:t>
      </w:r>
      <w:r w:rsidR="00DD6E84">
        <w:rPr>
          <w:rFonts w:ascii="Times New Roman" w:eastAsia="Calibri" w:hAnsi="Times New Roman" w:cs="Times New Roman"/>
          <w:sz w:val="24"/>
          <w:szCs w:val="24"/>
        </w:rPr>
        <w:t>%</w:t>
      </w:r>
      <w:r w:rsidR="00D11CA1">
        <w:rPr>
          <w:rFonts w:ascii="Times New Roman" w:eastAsia="Calibri" w:hAnsi="Times New Roman" w:cs="Times New Roman"/>
          <w:sz w:val="24"/>
          <w:szCs w:val="24"/>
        </w:rPr>
        <w:t xml:space="preserve"> higher risk of </w:t>
      </w:r>
      <w:r w:rsidR="00D02A0D">
        <w:rPr>
          <w:rFonts w:ascii="Times New Roman" w:eastAsia="Calibri" w:hAnsi="Times New Roman" w:cs="Times New Roman"/>
          <w:sz w:val="24"/>
          <w:szCs w:val="24"/>
        </w:rPr>
        <w:t>transplant failure after LDKT</w:t>
      </w:r>
      <w:r w:rsidR="00D11CA1">
        <w:rPr>
          <w:rFonts w:ascii="Times New Roman" w:eastAsia="Calibri" w:hAnsi="Times New Roman" w:cs="Times New Roman"/>
          <w:sz w:val="24"/>
          <w:szCs w:val="24"/>
        </w:rPr>
        <w:t xml:space="preserve">. </w:t>
      </w:r>
      <w:r w:rsidR="004C60CB">
        <w:rPr>
          <w:rFonts w:ascii="Times New Roman" w:eastAsia="Calibri" w:hAnsi="Times New Roman" w:cs="Times New Roman"/>
          <w:sz w:val="24"/>
          <w:szCs w:val="24"/>
        </w:rPr>
        <w:t xml:space="preserve">We acknowledge that in patients on dialysis, </w:t>
      </w:r>
      <w:r w:rsidR="00BF6E56">
        <w:rPr>
          <w:rFonts w:ascii="Times New Roman" w:eastAsia="Calibri" w:hAnsi="Times New Roman" w:cs="Times New Roman"/>
          <w:sz w:val="24"/>
          <w:szCs w:val="24"/>
        </w:rPr>
        <w:t xml:space="preserve">it can be difficult to make a clear distinction between </w:t>
      </w:r>
      <w:r w:rsidR="00F80945">
        <w:rPr>
          <w:rFonts w:ascii="Times New Roman" w:eastAsia="Calibri" w:hAnsi="Times New Roman" w:cs="Times New Roman"/>
          <w:sz w:val="24"/>
          <w:szCs w:val="24"/>
        </w:rPr>
        <w:t>HF</w:t>
      </w:r>
      <w:r w:rsidR="00BF6E56">
        <w:rPr>
          <w:rFonts w:ascii="Times New Roman" w:eastAsia="Calibri" w:hAnsi="Times New Roman" w:cs="Times New Roman"/>
          <w:sz w:val="24"/>
          <w:szCs w:val="24"/>
        </w:rPr>
        <w:t xml:space="preserve"> and fluid overload</w:t>
      </w:r>
      <w:r w:rsidR="0010757A">
        <w:rPr>
          <w:rFonts w:ascii="Times New Roman" w:eastAsia="Calibri" w:hAnsi="Times New Roman" w:cs="Times New Roman"/>
          <w:sz w:val="24"/>
          <w:szCs w:val="24"/>
        </w:rPr>
        <w:t>;</w:t>
      </w:r>
      <w:r w:rsidR="00F82532">
        <w:rPr>
          <w:rFonts w:ascii="Times New Roman" w:eastAsia="Calibri" w:hAnsi="Times New Roman" w:cs="Times New Roman"/>
          <w:sz w:val="24"/>
          <w:szCs w:val="24"/>
        </w:rPr>
        <w:t xml:space="preserve"> however</w:t>
      </w:r>
      <w:r w:rsidR="00893D86">
        <w:rPr>
          <w:rFonts w:ascii="Times New Roman" w:eastAsia="Calibri" w:hAnsi="Times New Roman" w:cs="Times New Roman"/>
          <w:sz w:val="24"/>
          <w:szCs w:val="24"/>
        </w:rPr>
        <w:t xml:space="preserve">, our findings demonstrate that </w:t>
      </w:r>
      <w:r w:rsidR="009D4F93">
        <w:rPr>
          <w:rFonts w:ascii="Times New Roman" w:eastAsia="Calibri" w:hAnsi="Times New Roman" w:cs="Times New Roman"/>
          <w:sz w:val="24"/>
          <w:szCs w:val="24"/>
        </w:rPr>
        <w:t>a diagnosis of heart failure in the patient</w:t>
      </w:r>
      <w:r w:rsidR="00845E93">
        <w:rPr>
          <w:rFonts w:ascii="Times New Roman" w:eastAsia="Calibri" w:hAnsi="Times New Roman" w:cs="Times New Roman"/>
          <w:sz w:val="24"/>
          <w:szCs w:val="24"/>
        </w:rPr>
        <w:t>’s record predicts poorer survival</w:t>
      </w:r>
      <w:r w:rsidR="00EA41EA">
        <w:rPr>
          <w:rFonts w:ascii="Times New Roman" w:eastAsia="Calibri" w:hAnsi="Times New Roman" w:cs="Times New Roman"/>
          <w:sz w:val="24"/>
          <w:szCs w:val="24"/>
        </w:rPr>
        <w:t xml:space="preserve">, irrespective of how the diagnosis was made or the exact pathophysiology. </w:t>
      </w:r>
      <w:r w:rsidR="00431781" w:rsidRPr="00431781">
        <w:rPr>
          <w:rFonts w:ascii="Times New Roman" w:eastAsia="Calibri" w:hAnsi="Times New Roman" w:cs="Times New Roman"/>
          <w:sz w:val="24"/>
          <w:szCs w:val="24"/>
        </w:rPr>
        <w:t xml:space="preserve">It is </w:t>
      </w:r>
      <w:r w:rsidR="00781778">
        <w:rPr>
          <w:rFonts w:ascii="Times New Roman" w:eastAsia="Calibri" w:hAnsi="Times New Roman" w:cs="Times New Roman"/>
          <w:sz w:val="24"/>
          <w:szCs w:val="24"/>
        </w:rPr>
        <w:t xml:space="preserve">also </w:t>
      </w:r>
      <w:r w:rsidR="00431781" w:rsidRPr="00431781">
        <w:rPr>
          <w:rFonts w:ascii="Times New Roman" w:eastAsia="Calibri" w:hAnsi="Times New Roman" w:cs="Times New Roman"/>
          <w:sz w:val="24"/>
          <w:szCs w:val="24"/>
        </w:rPr>
        <w:t xml:space="preserve">noteworthy that </w:t>
      </w:r>
      <w:r w:rsidR="0028640A">
        <w:rPr>
          <w:rFonts w:ascii="Times New Roman" w:eastAsia="Calibri" w:hAnsi="Times New Roman" w:cs="Times New Roman"/>
          <w:sz w:val="24"/>
          <w:szCs w:val="24"/>
        </w:rPr>
        <w:t xml:space="preserve">although HF was </w:t>
      </w:r>
      <w:r w:rsidR="006B3688">
        <w:rPr>
          <w:rFonts w:ascii="Times New Roman" w:eastAsia="Calibri" w:hAnsi="Times New Roman" w:cs="Times New Roman"/>
          <w:sz w:val="24"/>
          <w:szCs w:val="24"/>
        </w:rPr>
        <w:t xml:space="preserve">identified as a </w:t>
      </w:r>
      <w:r w:rsidR="0028640A">
        <w:rPr>
          <w:rFonts w:ascii="Times New Roman" w:eastAsia="Calibri" w:hAnsi="Times New Roman" w:cs="Times New Roman"/>
          <w:sz w:val="24"/>
          <w:szCs w:val="24"/>
        </w:rPr>
        <w:t>significant risk factor</w:t>
      </w:r>
      <w:r w:rsidR="00670F83">
        <w:rPr>
          <w:rFonts w:ascii="Times New Roman" w:eastAsia="Calibri" w:hAnsi="Times New Roman" w:cs="Times New Roman"/>
          <w:sz w:val="24"/>
          <w:szCs w:val="24"/>
        </w:rPr>
        <w:t>,</w:t>
      </w:r>
      <w:r w:rsidR="00431781" w:rsidRPr="00431781">
        <w:rPr>
          <w:rFonts w:ascii="Times New Roman" w:eastAsia="Calibri" w:hAnsi="Times New Roman" w:cs="Times New Roman"/>
          <w:sz w:val="24"/>
          <w:szCs w:val="24"/>
        </w:rPr>
        <w:t xml:space="preserve"> no effect was observed for </w:t>
      </w:r>
      <w:r w:rsidR="009E4741">
        <w:rPr>
          <w:rFonts w:ascii="Times New Roman" w:eastAsia="Calibri" w:hAnsi="Times New Roman" w:cs="Times New Roman"/>
          <w:sz w:val="24"/>
          <w:szCs w:val="24"/>
        </w:rPr>
        <w:t>IHD</w:t>
      </w:r>
      <w:r w:rsidR="00431781" w:rsidRPr="00431781">
        <w:rPr>
          <w:rFonts w:ascii="Times New Roman" w:eastAsia="Calibri" w:hAnsi="Times New Roman" w:cs="Times New Roman"/>
          <w:sz w:val="24"/>
          <w:szCs w:val="24"/>
        </w:rPr>
        <w:t xml:space="preserve">. Our findings </w:t>
      </w:r>
      <w:r w:rsidR="00965F22">
        <w:rPr>
          <w:rFonts w:ascii="Times New Roman" w:eastAsia="Calibri" w:hAnsi="Times New Roman" w:cs="Times New Roman"/>
          <w:sz w:val="24"/>
          <w:szCs w:val="24"/>
        </w:rPr>
        <w:t>concur with</w:t>
      </w:r>
      <w:r w:rsidR="00431781" w:rsidRPr="00431781">
        <w:rPr>
          <w:rFonts w:ascii="Times New Roman" w:eastAsia="Calibri" w:hAnsi="Times New Roman" w:cs="Times New Roman"/>
          <w:sz w:val="24"/>
          <w:szCs w:val="24"/>
        </w:rPr>
        <w:t xml:space="preserve"> the results of a </w:t>
      </w:r>
      <w:r w:rsidR="00D93F00">
        <w:rPr>
          <w:rFonts w:ascii="Times New Roman" w:eastAsia="Calibri" w:hAnsi="Times New Roman" w:cs="Times New Roman"/>
          <w:sz w:val="24"/>
          <w:szCs w:val="24"/>
        </w:rPr>
        <w:t xml:space="preserve">US </w:t>
      </w:r>
      <w:r w:rsidR="00431781" w:rsidRPr="00431781">
        <w:rPr>
          <w:rFonts w:ascii="Times New Roman" w:eastAsia="Calibri" w:hAnsi="Times New Roman" w:cs="Times New Roman"/>
          <w:sz w:val="24"/>
          <w:szCs w:val="24"/>
        </w:rPr>
        <w:t xml:space="preserve">study which found that </w:t>
      </w:r>
      <w:r w:rsidR="00E03674">
        <w:rPr>
          <w:rFonts w:ascii="Times New Roman" w:eastAsia="Calibri" w:hAnsi="Times New Roman" w:cs="Times New Roman"/>
          <w:sz w:val="24"/>
          <w:szCs w:val="24"/>
        </w:rPr>
        <w:t xml:space="preserve">pre-transplant </w:t>
      </w:r>
      <w:r w:rsidR="00431781" w:rsidRPr="00431781">
        <w:rPr>
          <w:rFonts w:ascii="Times New Roman" w:eastAsia="Calibri" w:hAnsi="Times New Roman" w:cs="Times New Roman"/>
          <w:sz w:val="24"/>
          <w:szCs w:val="24"/>
        </w:rPr>
        <w:t xml:space="preserve">impaired left ventricular systolic function </w:t>
      </w:r>
      <w:r w:rsidR="00E03674">
        <w:rPr>
          <w:rFonts w:ascii="Times New Roman" w:eastAsia="Calibri" w:hAnsi="Times New Roman" w:cs="Times New Roman"/>
          <w:sz w:val="24"/>
          <w:szCs w:val="24"/>
        </w:rPr>
        <w:t xml:space="preserve">(on </w:t>
      </w:r>
      <w:r w:rsidR="00E03674" w:rsidRPr="00E03674">
        <w:rPr>
          <w:rFonts w:ascii="Times New Roman" w:eastAsia="Calibri" w:hAnsi="Times New Roman" w:cs="Times New Roman"/>
          <w:sz w:val="24"/>
          <w:szCs w:val="24"/>
        </w:rPr>
        <w:t>single photon emission computed tomography (SPECT)</w:t>
      </w:r>
      <w:r w:rsidR="00E03674">
        <w:rPr>
          <w:rFonts w:ascii="Times New Roman" w:eastAsia="Calibri" w:hAnsi="Times New Roman" w:cs="Times New Roman"/>
          <w:sz w:val="24"/>
          <w:szCs w:val="24"/>
        </w:rPr>
        <w:t xml:space="preserve">) </w:t>
      </w:r>
      <w:r w:rsidR="00024E05">
        <w:rPr>
          <w:rFonts w:ascii="Times New Roman" w:eastAsia="Calibri" w:hAnsi="Times New Roman" w:cs="Times New Roman"/>
          <w:sz w:val="24"/>
          <w:szCs w:val="24"/>
        </w:rPr>
        <w:t xml:space="preserve">was </w:t>
      </w:r>
      <w:r w:rsidR="000156C9">
        <w:rPr>
          <w:rFonts w:ascii="Times New Roman" w:eastAsia="Calibri" w:hAnsi="Times New Roman" w:cs="Times New Roman"/>
          <w:sz w:val="24"/>
          <w:szCs w:val="24"/>
        </w:rPr>
        <w:t xml:space="preserve">associated with a </w:t>
      </w:r>
      <w:r w:rsidR="00431781" w:rsidRPr="00431781">
        <w:rPr>
          <w:rFonts w:ascii="Times New Roman" w:eastAsia="Calibri" w:hAnsi="Times New Roman" w:cs="Times New Roman"/>
          <w:sz w:val="24"/>
          <w:szCs w:val="24"/>
        </w:rPr>
        <w:t xml:space="preserve">significantly higher risk of </w:t>
      </w:r>
      <w:r w:rsidR="00431781" w:rsidRPr="00431781">
        <w:rPr>
          <w:rFonts w:ascii="Times New Roman" w:eastAsia="Calibri" w:hAnsi="Times New Roman" w:cs="Times New Roman"/>
          <w:sz w:val="24"/>
          <w:szCs w:val="24"/>
        </w:rPr>
        <w:lastRenderedPageBreak/>
        <w:t xml:space="preserve">both cardiac mortality and all-cause mortality after </w:t>
      </w:r>
      <w:r w:rsidR="002662CF">
        <w:rPr>
          <w:rFonts w:ascii="Times New Roman" w:eastAsia="Calibri" w:hAnsi="Times New Roman" w:cs="Times New Roman"/>
          <w:sz w:val="24"/>
          <w:szCs w:val="24"/>
        </w:rPr>
        <w:t xml:space="preserve">kidney </w:t>
      </w:r>
      <w:r w:rsidR="00431781" w:rsidRPr="00431781">
        <w:rPr>
          <w:rFonts w:ascii="Times New Roman" w:eastAsia="Calibri" w:hAnsi="Times New Roman" w:cs="Times New Roman"/>
          <w:sz w:val="24"/>
          <w:szCs w:val="24"/>
        </w:rPr>
        <w:t xml:space="preserve">transplantation, </w:t>
      </w:r>
      <w:r w:rsidR="00C515C1">
        <w:rPr>
          <w:rFonts w:ascii="Times New Roman" w:eastAsia="Calibri" w:hAnsi="Times New Roman" w:cs="Times New Roman"/>
          <w:sz w:val="24"/>
          <w:szCs w:val="24"/>
        </w:rPr>
        <w:t xml:space="preserve">while </w:t>
      </w:r>
      <w:r w:rsidR="007E1E0C">
        <w:rPr>
          <w:rFonts w:ascii="Times New Roman" w:eastAsia="Calibri" w:hAnsi="Times New Roman" w:cs="Times New Roman"/>
          <w:sz w:val="24"/>
          <w:szCs w:val="24"/>
        </w:rPr>
        <w:t>cardiac ischaemia</w:t>
      </w:r>
      <w:r w:rsidR="00803498">
        <w:rPr>
          <w:rFonts w:ascii="Times New Roman" w:eastAsia="Calibri" w:hAnsi="Times New Roman" w:cs="Times New Roman"/>
          <w:sz w:val="24"/>
          <w:szCs w:val="24"/>
        </w:rPr>
        <w:t xml:space="preserve"> </w:t>
      </w:r>
      <w:r w:rsidR="000E7B3B">
        <w:rPr>
          <w:rFonts w:ascii="Times New Roman" w:eastAsia="Calibri" w:hAnsi="Times New Roman" w:cs="Times New Roman"/>
          <w:sz w:val="24"/>
          <w:szCs w:val="24"/>
        </w:rPr>
        <w:t xml:space="preserve">(on SPECT) </w:t>
      </w:r>
      <w:r w:rsidR="000156C9">
        <w:rPr>
          <w:rFonts w:ascii="Times New Roman" w:eastAsia="Calibri" w:hAnsi="Times New Roman" w:cs="Times New Roman"/>
          <w:sz w:val="24"/>
          <w:szCs w:val="24"/>
        </w:rPr>
        <w:t>was not</w:t>
      </w:r>
      <w:r w:rsidR="00431781" w:rsidRPr="00431781">
        <w:rPr>
          <w:rFonts w:ascii="Times New Roman" w:eastAsia="Calibri" w:hAnsi="Times New Roman" w:cs="Times New Roman"/>
          <w:sz w:val="24"/>
          <w:szCs w:val="24"/>
        </w:rPr>
        <w:t>.</w:t>
      </w:r>
      <w:r w:rsidR="00431781" w:rsidRPr="00431781">
        <w:rPr>
          <w:rFonts w:ascii="Times New Roman" w:eastAsia="Calibri" w:hAnsi="Times New Roman" w:cs="Times New Roman"/>
          <w:sz w:val="24"/>
          <w:szCs w:val="24"/>
        </w:rPr>
        <w:fldChar w:fldCharType="begin">
          <w:fldData xml:space="preserve">PEVuZE5vdGU+PENpdGU+PEF1dGhvcj5TaWVkbGVja2k8L0F1dGhvcj48WWVhcj4yMDA3PC9ZZWFy
PjxSZWNOdW0+MTIzNzwvUmVjTnVtPjxEaXNwbGF5VGV4dD48c3R5bGUgZmFjZT0ic3VwZXJzY3Jp
cHQiPjMyPC9zdHlsZT48L0Rpc3BsYXlUZXh0PjxyZWNvcmQ+PHJlYy1udW1iZXI+MTIzNzwvcmVj
LW51bWJlcj48Zm9yZWlnbi1rZXlzPjxrZXkgYXBwPSJFTiIgZGItaWQ9ImV0cHhmdDJ0eHZwOTA4
ZXA1czJ2djU1c3R4eGZ3OWYyYTJwdiIgdGltZXN0YW1wPSIxNDk0ODM4OTc5Ij4xMjM3PC9rZXk+
PC9mb3JlaWduLWtleXM+PHJlZi10eXBlIG5hbWU9IkpvdXJuYWwgQXJ0aWNsZSI+MTc8L3JlZi10
eXBlPjxjb250cmlidXRvcnM+PGF1dGhvcnM+PGF1dGhvcj5TaWVkbGVja2ksIEEuPC9hdXRob3I+
PGF1dGhvcj5Gb3VzaGVlLCBNLjwvYXV0aG9yPjxhdXRob3I+Q3VydGlzLCBKLiBKLjwvYXV0aG9y
PjxhdXRob3I+R2FzdG9uLCBSLiBTLjwvYXV0aG9yPjxhdXRob3I+UGVycnksIEcuPC9hdXRob3I+
PGF1dGhvcj5Jc2thbmRyaWFuLCBBLiBFLjwvYXV0aG9yPjxhdXRob3I+ZGUgTWF0dG9zLCBBLiBN
LjwvYXV0aG9yPjwvYXV0aG9ycz48L2NvbnRyaWJ1dG9ycz48YXV0aC1hZGRyZXNzPkRpdmlzaW9u
IG9mIE5lcGhyb2xvZ3ksIFdhc2hpbmd0b24gVW5pdmVyc2l0eSwgU3QuIExvdWlzLCBNTyA2MzEx
MCwgVVNBLiBhc2llZGxlY0BpbS53dXN0bC5lZHU8L2F1dGgtYWRkcmVzcz48dGl0bGVzPjx0aXRs
ZT5UaGUgaW1wYWN0IG9mIGxlZnQgdmVudHJpY3VsYXIgc3lzdG9saWMgZHlzZnVuY3Rpb24gb24g
c3Vydml2YWwgYWZ0ZXIgcmVuYWwgdHJhbnNwbGFudGF0aW9uPC90aXRsZT48c2Vjb25kYXJ5LXRp
dGxlPlRyYW5zcGxhbnRhdGlvbjwvc2Vjb25kYXJ5LXRpdGxlPjxhbHQtdGl0bGU+VHJhbnNwbGFu
dGF0aW9uPC9hbHQtdGl0bGU+PC90aXRsZXM+PHBlcmlvZGljYWw+PGZ1bGwtdGl0bGU+VHJhbnNw
bGFudGF0aW9uPC9mdWxsLXRpdGxlPjxhYmJyLTE+VHJhbnNwbGFudGF0aW9uPC9hYmJyLTE+PGFi
YnItMj5UcmFuc3BsYW50YXRpb248L2FiYnItMj48L3BlcmlvZGljYWw+PGFsdC1wZXJpb2RpY2Fs
PjxmdWxsLXRpdGxlPlRyYW5zcGxhbnRhdGlvbjwvZnVsbC10aXRsZT48YWJici0xPlRyYW5zcGxh
bnRhdGlvbjwvYWJici0xPjxhYmJyLTI+VHJhbnNwbGFudGF0aW9uPC9hYmJyLTI+PC9hbHQtcGVy
aW9kaWNhbD48cGFnZXM+MTYxMC03PC9wYWdlcz48dm9sdW1lPjg0PC92b2x1bWU+PG51bWJlcj4x
MjwvbnVtYmVyPjxlZGl0aW9uPjIwMDgvMDEvMDE8L2VkaXRpb24+PGtleXdvcmRzPjxrZXl3b3Jk
PkFkcmVuZXJnaWMgYmV0YS1BbnRhZ29uaXN0cy90aGVyYXBldXRpYyB1c2U8L2tleXdvcmQ+PGtl
eXdvcmQ+QW5naW90ZW5zaW4tQ29udmVydGluZyBFbnp5bWUgSW5oaWJpdG9ycy90aGVyYXBldXRp
YyB1c2U8L2tleXdvcmQ+PGtleXdvcmQ+Qmxvb2QgUHJlc3N1cmU8L2tleXdvcmQ+PGtleXdvcmQ+
Q2FyZGlvdG9uaWMgQWdlbnRzL3RoZXJhcGV1dGljIHVzZTwva2V5d29yZD48a2V5d29yZD5DYXVz
ZSBvZiBEZWF0aDwva2V5d29yZD48a2V5d29yZD5FbmdsYW5kPC9rZXl3b3JkPjxrZXl3b3JkPkZl
bWFsZTwva2V5d29yZD48a2V5d29yZD5IdW1hbnM8L2tleXdvcmQ+PGtleXdvcmQ+S2lkbmV5IFRy
YW5zcGxhbnRhdGlvbi8qYWR2ZXJzZSBlZmZlY3RzL21vcnRhbGl0eS9waHlzaW9sb2d5PC9rZXl3
b3JkPjxrZXl3b3JkPk1hbGU8L2tleXdvcmQ+PGtleXdvcmQ+UG9zdG9wZXJhdGl2ZSBDb21wbGlj
YXRpb25zL2VwaWRlbWlvbG9neS9tb3J0YWxpdHk8L2tleXdvcmQ+PGtleXdvcmQ+U3Vydml2YWwg
QW5hbHlzaXM8L2tleXdvcmQ+PGtleXdvcmQ+U3lzdG9sZTwva2V5d29yZD48a2V5d29yZD5UaW1l
IEZhY3RvcnM8L2tleXdvcmQ+PGtleXdvcmQ+VmVudHJpY3VsYXIgRHlzZnVuY3Rpb24sIExlZnQv
KmVwaWRlbWlvbG9neS9tb3J0YWxpdHkvcGh5c2lvcGF0aG9sb2d5PC9rZXl3b3JkPjxrZXl3b3Jk
PlZlbnRyaWN1bGFyIEZ1bmN0aW9uLCBMZWZ0LypwaHlzaW9sb2d5PC9rZXl3b3JkPjwva2V5d29y
ZHM+PGRhdGVzPjx5ZWFyPjIwMDc8L3llYXI+PHB1Yi1kYXRlcz48ZGF0ZT5EZWMgMjc8L2RhdGU+
PC9wdWItZGF0ZXM+PC9kYXRlcz48aXNibj4wMDQxLTEzMzcgKFByaW50KSYjeEQ7MDA0MS0xMzM3
PC9pc2JuPjxhY2Nlc3Npb24tbnVtPjE4MTY1NzcyPC9hY2Nlc3Npb24tbnVtPjx1cmxzPjwvdXJs
cz48ZWxlY3Ryb25pYy1yZXNvdXJjZS1udW0+MTAuMTA5Ny8wMS50cC4wMDAwMjk1NzQ4LjQyODg0
Ljk3PC9lbGVjdHJvbmljLXJlc291cmNlLW51bT48cmVtb3RlLWRhdGFiYXNlLXByb3ZpZGVyPk5M
TTwvcmVtb3RlLWRhdGFiYXNlLXByb3ZpZGVyPjxsYW5ndWFnZT5lbmc8L2xhbmd1YWdlPjwvcmVj
b3JkPjwvQ2l0ZT48L0VuZE5vdGU+AG==
</w:fldData>
        </w:fldChar>
      </w:r>
      <w:r w:rsidR="00030ABA">
        <w:rPr>
          <w:rFonts w:ascii="Times New Roman" w:eastAsia="Calibri" w:hAnsi="Times New Roman" w:cs="Times New Roman"/>
          <w:sz w:val="24"/>
          <w:szCs w:val="24"/>
        </w:rPr>
        <w:instrText xml:space="preserve"> ADDIN EN.CITE </w:instrText>
      </w:r>
      <w:r w:rsidR="00030ABA">
        <w:rPr>
          <w:rFonts w:ascii="Times New Roman" w:eastAsia="Calibri" w:hAnsi="Times New Roman" w:cs="Times New Roman"/>
          <w:sz w:val="24"/>
          <w:szCs w:val="24"/>
        </w:rPr>
        <w:fldChar w:fldCharType="begin">
          <w:fldData xml:space="preserve">PEVuZE5vdGU+PENpdGU+PEF1dGhvcj5TaWVkbGVja2k8L0F1dGhvcj48WWVhcj4yMDA3PC9ZZWFy
PjxSZWNOdW0+MTIzNzwvUmVjTnVtPjxEaXNwbGF5VGV4dD48c3R5bGUgZmFjZT0ic3VwZXJzY3Jp
cHQiPjMyPC9zdHlsZT48L0Rpc3BsYXlUZXh0PjxyZWNvcmQ+PHJlYy1udW1iZXI+MTIzNzwvcmVj
LW51bWJlcj48Zm9yZWlnbi1rZXlzPjxrZXkgYXBwPSJFTiIgZGItaWQ9ImV0cHhmdDJ0eHZwOTA4
ZXA1czJ2djU1c3R4eGZ3OWYyYTJwdiIgdGltZXN0YW1wPSIxNDk0ODM4OTc5Ij4xMjM3PC9rZXk+
PC9mb3JlaWduLWtleXM+PHJlZi10eXBlIG5hbWU9IkpvdXJuYWwgQXJ0aWNsZSI+MTc8L3JlZi10
eXBlPjxjb250cmlidXRvcnM+PGF1dGhvcnM+PGF1dGhvcj5TaWVkbGVja2ksIEEuPC9hdXRob3I+
PGF1dGhvcj5Gb3VzaGVlLCBNLjwvYXV0aG9yPjxhdXRob3I+Q3VydGlzLCBKLiBKLjwvYXV0aG9y
PjxhdXRob3I+R2FzdG9uLCBSLiBTLjwvYXV0aG9yPjxhdXRob3I+UGVycnksIEcuPC9hdXRob3I+
PGF1dGhvcj5Jc2thbmRyaWFuLCBBLiBFLjwvYXV0aG9yPjxhdXRob3I+ZGUgTWF0dG9zLCBBLiBN
LjwvYXV0aG9yPjwvYXV0aG9ycz48L2NvbnRyaWJ1dG9ycz48YXV0aC1hZGRyZXNzPkRpdmlzaW9u
IG9mIE5lcGhyb2xvZ3ksIFdhc2hpbmd0b24gVW5pdmVyc2l0eSwgU3QuIExvdWlzLCBNTyA2MzEx
MCwgVVNBLiBhc2llZGxlY0BpbS53dXN0bC5lZHU8L2F1dGgtYWRkcmVzcz48dGl0bGVzPjx0aXRs
ZT5UaGUgaW1wYWN0IG9mIGxlZnQgdmVudHJpY3VsYXIgc3lzdG9saWMgZHlzZnVuY3Rpb24gb24g
c3Vydml2YWwgYWZ0ZXIgcmVuYWwgdHJhbnNwbGFudGF0aW9uPC90aXRsZT48c2Vjb25kYXJ5LXRp
dGxlPlRyYW5zcGxhbnRhdGlvbjwvc2Vjb25kYXJ5LXRpdGxlPjxhbHQtdGl0bGU+VHJhbnNwbGFu
dGF0aW9uPC9hbHQtdGl0bGU+PC90aXRsZXM+PHBlcmlvZGljYWw+PGZ1bGwtdGl0bGU+VHJhbnNw
bGFudGF0aW9uPC9mdWxsLXRpdGxlPjxhYmJyLTE+VHJhbnNwbGFudGF0aW9uPC9hYmJyLTE+PGFi
YnItMj5UcmFuc3BsYW50YXRpb248L2FiYnItMj48L3BlcmlvZGljYWw+PGFsdC1wZXJpb2RpY2Fs
PjxmdWxsLXRpdGxlPlRyYW5zcGxhbnRhdGlvbjwvZnVsbC10aXRsZT48YWJici0xPlRyYW5zcGxh
bnRhdGlvbjwvYWJici0xPjxhYmJyLTI+VHJhbnNwbGFudGF0aW9uPC9hYmJyLTI+PC9hbHQtcGVy
aW9kaWNhbD48cGFnZXM+MTYxMC03PC9wYWdlcz48dm9sdW1lPjg0PC92b2x1bWU+PG51bWJlcj4x
MjwvbnVtYmVyPjxlZGl0aW9uPjIwMDgvMDEvMDE8L2VkaXRpb24+PGtleXdvcmRzPjxrZXl3b3Jk
PkFkcmVuZXJnaWMgYmV0YS1BbnRhZ29uaXN0cy90aGVyYXBldXRpYyB1c2U8L2tleXdvcmQ+PGtl
eXdvcmQ+QW5naW90ZW5zaW4tQ29udmVydGluZyBFbnp5bWUgSW5oaWJpdG9ycy90aGVyYXBldXRp
YyB1c2U8L2tleXdvcmQ+PGtleXdvcmQ+Qmxvb2QgUHJlc3N1cmU8L2tleXdvcmQ+PGtleXdvcmQ+
Q2FyZGlvdG9uaWMgQWdlbnRzL3RoZXJhcGV1dGljIHVzZTwva2V5d29yZD48a2V5d29yZD5DYXVz
ZSBvZiBEZWF0aDwva2V5d29yZD48a2V5d29yZD5FbmdsYW5kPC9rZXl3b3JkPjxrZXl3b3JkPkZl
bWFsZTwva2V5d29yZD48a2V5d29yZD5IdW1hbnM8L2tleXdvcmQ+PGtleXdvcmQ+S2lkbmV5IFRy
YW5zcGxhbnRhdGlvbi8qYWR2ZXJzZSBlZmZlY3RzL21vcnRhbGl0eS9waHlzaW9sb2d5PC9rZXl3
b3JkPjxrZXl3b3JkPk1hbGU8L2tleXdvcmQ+PGtleXdvcmQ+UG9zdG9wZXJhdGl2ZSBDb21wbGlj
YXRpb25zL2VwaWRlbWlvbG9neS9tb3J0YWxpdHk8L2tleXdvcmQ+PGtleXdvcmQ+U3Vydml2YWwg
QW5hbHlzaXM8L2tleXdvcmQ+PGtleXdvcmQ+U3lzdG9sZTwva2V5d29yZD48a2V5d29yZD5UaW1l
IEZhY3RvcnM8L2tleXdvcmQ+PGtleXdvcmQ+VmVudHJpY3VsYXIgRHlzZnVuY3Rpb24sIExlZnQv
KmVwaWRlbWlvbG9neS9tb3J0YWxpdHkvcGh5c2lvcGF0aG9sb2d5PC9rZXl3b3JkPjxrZXl3b3Jk
PlZlbnRyaWN1bGFyIEZ1bmN0aW9uLCBMZWZ0LypwaHlzaW9sb2d5PC9rZXl3b3JkPjwva2V5d29y
ZHM+PGRhdGVzPjx5ZWFyPjIwMDc8L3llYXI+PHB1Yi1kYXRlcz48ZGF0ZT5EZWMgMjc8L2RhdGU+
PC9wdWItZGF0ZXM+PC9kYXRlcz48aXNibj4wMDQxLTEzMzcgKFByaW50KSYjeEQ7MDA0MS0xMzM3
PC9pc2JuPjxhY2Nlc3Npb24tbnVtPjE4MTY1NzcyPC9hY2Nlc3Npb24tbnVtPjx1cmxzPjwvdXJs
cz48ZWxlY3Ryb25pYy1yZXNvdXJjZS1udW0+MTAuMTA5Ny8wMS50cC4wMDAwMjk1NzQ4LjQyODg0
Ljk3PC9lbGVjdHJvbmljLXJlc291cmNlLW51bT48cmVtb3RlLWRhdGFiYXNlLXByb3ZpZGVyPk5M
TTwvcmVtb3RlLWRhdGFiYXNlLXByb3ZpZGVyPjxsYW5ndWFnZT5lbmc8L2xhbmd1YWdlPjwvcmVj
b3JkPjwvQ2l0ZT48L0VuZE5vdGU+AG==
</w:fldData>
        </w:fldChar>
      </w:r>
      <w:r w:rsidR="00030ABA">
        <w:rPr>
          <w:rFonts w:ascii="Times New Roman" w:eastAsia="Calibri" w:hAnsi="Times New Roman" w:cs="Times New Roman"/>
          <w:sz w:val="24"/>
          <w:szCs w:val="24"/>
        </w:rPr>
        <w:instrText xml:space="preserve"> ADDIN EN.CITE.DATA </w:instrText>
      </w:r>
      <w:r w:rsidR="00030ABA">
        <w:rPr>
          <w:rFonts w:ascii="Times New Roman" w:eastAsia="Calibri" w:hAnsi="Times New Roman" w:cs="Times New Roman"/>
          <w:sz w:val="24"/>
          <w:szCs w:val="24"/>
        </w:rPr>
      </w:r>
      <w:r w:rsidR="00030ABA">
        <w:rPr>
          <w:rFonts w:ascii="Times New Roman" w:eastAsia="Calibri" w:hAnsi="Times New Roman" w:cs="Times New Roman"/>
          <w:sz w:val="24"/>
          <w:szCs w:val="24"/>
        </w:rPr>
        <w:fldChar w:fldCharType="end"/>
      </w:r>
      <w:r w:rsidR="00431781" w:rsidRPr="00431781">
        <w:rPr>
          <w:rFonts w:ascii="Times New Roman" w:eastAsia="Calibri" w:hAnsi="Times New Roman" w:cs="Times New Roman"/>
          <w:sz w:val="24"/>
          <w:szCs w:val="24"/>
        </w:rPr>
      </w:r>
      <w:r w:rsidR="00431781" w:rsidRPr="00431781">
        <w:rPr>
          <w:rFonts w:ascii="Times New Roman" w:eastAsia="Calibri" w:hAnsi="Times New Roman" w:cs="Times New Roman"/>
          <w:sz w:val="24"/>
          <w:szCs w:val="24"/>
        </w:rPr>
        <w:fldChar w:fldCharType="separate"/>
      </w:r>
      <w:r w:rsidR="00030ABA" w:rsidRPr="00030ABA">
        <w:rPr>
          <w:rFonts w:ascii="Times New Roman" w:eastAsia="Calibri" w:hAnsi="Times New Roman" w:cs="Times New Roman"/>
          <w:noProof/>
          <w:sz w:val="24"/>
          <w:szCs w:val="24"/>
          <w:vertAlign w:val="superscript"/>
        </w:rPr>
        <w:t>32</w:t>
      </w:r>
      <w:r w:rsidR="00431781" w:rsidRPr="00431781">
        <w:rPr>
          <w:rFonts w:ascii="Times New Roman" w:eastAsia="Calibri" w:hAnsi="Times New Roman" w:cs="Times New Roman"/>
          <w:sz w:val="24"/>
          <w:szCs w:val="24"/>
        </w:rPr>
        <w:fldChar w:fldCharType="end"/>
      </w:r>
      <w:r w:rsidR="00431781" w:rsidRPr="00431781">
        <w:rPr>
          <w:rFonts w:ascii="Times New Roman" w:eastAsia="Calibri" w:hAnsi="Times New Roman" w:cs="Times New Roman"/>
          <w:sz w:val="24"/>
          <w:szCs w:val="24"/>
        </w:rPr>
        <w:t xml:space="preserve"> </w:t>
      </w:r>
      <w:r w:rsidR="00875F11">
        <w:rPr>
          <w:rFonts w:ascii="Times New Roman" w:eastAsia="Calibri" w:hAnsi="Times New Roman" w:cs="Times New Roman"/>
          <w:sz w:val="24"/>
          <w:szCs w:val="24"/>
        </w:rPr>
        <w:t xml:space="preserve">Our findings </w:t>
      </w:r>
      <w:r w:rsidR="002105C2">
        <w:rPr>
          <w:rFonts w:ascii="Times New Roman" w:eastAsia="Calibri" w:hAnsi="Times New Roman" w:cs="Times New Roman"/>
          <w:sz w:val="24"/>
          <w:szCs w:val="24"/>
        </w:rPr>
        <w:t xml:space="preserve">suggest that </w:t>
      </w:r>
      <w:r w:rsidR="00685793">
        <w:rPr>
          <w:rFonts w:ascii="Times New Roman" w:eastAsia="Calibri" w:hAnsi="Times New Roman" w:cs="Times New Roman"/>
          <w:sz w:val="24"/>
          <w:szCs w:val="24"/>
        </w:rPr>
        <w:t xml:space="preserve">either </w:t>
      </w:r>
      <w:r w:rsidR="002105C2">
        <w:rPr>
          <w:rFonts w:ascii="Times New Roman" w:eastAsia="Calibri" w:hAnsi="Times New Roman" w:cs="Times New Roman"/>
          <w:sz w:val="24"/>
          <w:szCs w:val="24"/>
        </w:rPr>
        <w:t xml:space="preserve">IHD does not increase the risk of death </w:t>
      </w:r>
      <w:r w:rsidR="000E7B3B">
        <w:rPr>
          <w:rFonts w:ascii="Times New Roman" w:eastAsia="Calibri" w:hAnsi="Times New Roman" w:cs="Times New Roman"/>
          <w:sz w:val="24"/>
          <w:szCs w:val="24"/>
        </w:rPr>
        <w:t xml:space="preserve">within </w:t>
      </w:r>
      <w:r w:rsidR="00A74E70">
        <w:rPr>
          <w:rFonts w:ascii="Times New Roman" w:eastAsia="Calibri" w:hAnsi="Times New Roman" w:cs="Times New Roman"/>
          <w:sz w:val="24"/>
          <w:szCs w:val="24"/>
        </w:rPr>
        <w:t>two</w:t>
      </w:r>
      <w:r w:rsidR="000E7B3B">
        <w:rPr>
          <w:rFonts w:ascii="Times New Roman" w:eastAsia="Calibri" w:hAnsi="Times New Roman" w:cs="Times New Roman"/>
          <w:sz w:val="24"/>
          <w:szCs w:val="24"/>
        </w:rPr>
        <w:t xml:space="preserve"> years </w:t>
      </w:r>
      <w:r w:rsidR="00685793">
        <w:rPr>
          <w:rFonts w:ascii="Times New Roman" w:eastAsia="Calibri" w:hAnsi="Times New Roman" w:cs="Times New Roman"/>
          <w:sz w:val="24"/>
          <w:szCs w:val="24"/>
        </w:rPr>
        <w:t xml:space="preserve">post-transplantation, or that current </w:t>
      </w:r>
      <w:r w:rsidR="006E2D43">
        <w:rPr>
          <w:rFonts w:ascii="Times New Roman" w:eastAsia="Calibri" w:hAnsi="Times New Roman" w:cs="Times New Roman"/>
          <w:sz w:val="24"/>
          <w:szCs w:val="24"/>
        </w:rPr>
        <w:t xml:space="preserve">risk stratification </w:t>
      </w:r>
      <w:r w:rsidR="0001218E">
        <w:rPr>
          <w:rFonts w:ascii="Times New Roman" w:eastAsia="Calibri" w:hAnsi="Times New Roman" w:cs="Times New Roman"/>
          <w:sz w:val="24"/>
          <w:szCs w:val="24"/>
        </w:rPr>
        <w:t>of patients with IHD</w:t>
      </w:r>
      <w:r w:rsidR="006E2D43">
        <w:rPr>
          <w:rFonts w:ascii="Times New Roman" w:eastAsia="Calibri" w:hAnsi="Times New Roman" w:cs="Times New Roman"/>
          <w:sz w:val="24"/>
          <w:szCs w:val="24"/>
        </w:rPr>
        <w:t xml:space="preserve"> in the UK </w:t>
      </w:r>
      <w:r w:rsidR="009376B3">
        <w:rPr>
          <w:rFonts w:ascii="Times New Roman" w:eastAsia="Calibri" w:hAnsi="Times New Roman" w:cs="Times New Roman"/>
          <w:sz w:val="24"/>
          <w:szCs w:val="24"/>
        </w:rPr>
        <w:t>is</w:t>
      </w:r>
      <w:r w:rsidR="006E2D43">
        <w:rPr>
          <w:rFonts w:ascii="Times New Roman" w:eastAsia="Calibri" w:hAnsi="Times New Roman" w:cs="Times New Roman"/>
          <w:sz w:val="24"/>
          <w:szCs w:val="24"/>
        </w:rPr>
        <w:t xml:space="preserve"> </w:t>
      </w:r>
      <w:r w:rsidR="008A064E">
        <w:rPr>
          <w:rFonts w:ascii="Times New Roman" w:eastAsia="Calibri" w:hAnsi="Times New Roman" w:cs="Times New Roman"/>
          <w:sz w:val="24"/>
          <w:szCs w:val="24"/>
        </w:rPr>
        <w:t>effectiv</w:t>
      </w:r>
      <w:r w:rsidR="00EF51D6">
        <w:rPr>
          <w:rFonts w:ascii="Times New Roman" w:eastAsia="Calibri" w:hAnsi="Times New Roman" w:cs="Times New Roman"/>
          <w:sz w:val="24"/>
          <w:szCs w:val="24"/>
        </w:rPr>
        <w:t>e.</w:t>
      </w:r>
    </w:p>
    <w:p w14:paraId="75723A99" w14:textId="3F16BF61" w:rsidR="009C78F2" w:rsidRDefault="009C78F2" w:rsidP="00F463E4">
      <w:pPr>
        <w:spacing w:after="0" w:line="480" w:lineRule="auto"/>
        <w:rPr>
          <w:rFonts w:ascii="Times New Roman" w:eastAsia="Calibri" w:hAnsi="Times New Roman" w:cs="Times New Roman"/>
          <w:sz w:val="24"/>
          <w:szCs w:val="24"/>
        </w:rPr>
      </w:pPr>
    </w:p>
    <w:p w14:paraId="17CF3151" w14:textId="19AACA3A" w:rsidR="00073EDF" w:rsidRPr="00073EDF" w:rsidRDefault="00073EDF" w:rsidP="00F463E4">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CVD</w:t>
      </w:r>
      <w:r w:rsidRPr="00073EDF">
        <w:rPr>
          <w:rFonts w:ascii="Times New Roman" w:eastAsia="Calibri" w:hAnsi="Times New Roman" w:cs="Times New Roman"/>
          <w:sz w:val="24"/>
          <w:szCs w:val="24"/>
        </w:rPr>
        <w:t xml:space="preserve"> was </w:t>
      </w:r>
      <w:r w:rsidR="00AB6329">
        <w:rPr>
          <w:rFonts w:ascii="Times New Roman" w:eastAsia="Calibri" w:hAnsi="Times New Roman" w:cs="Times New Roman"/>
          <w:sz w:val="24"/>
          <w:szCs w:val="24"/>
        </w:rPr>
        <w:t>associated with</w:t>
      </w:r>
      <w:r>
        <w:rPr>
          <w:rFonts w:ascii="Times New Roman" w:eastAsia="Calibri" w:hAnsi="Times New Roman" w:cs="Times New Roman"/>
          <w:sz w:val="24"/>
          <w:szCs w:val="24"/>
        </w:rPr>
        <w:t xml:space="preserve"> a </w:t>
      </w:r>
      <w:r w:rsidR="00B658A6">
        <w:rPr>
          <w:rFonts w:ascii="Times New Roman" w:eastAsia="Calibri" w:hAnsi="Times New Roman" w:cs="Times New Roman"/>
          <w:sz w:val="24"/>
          <w:szCs w:val="24"/>
        </w:rPr>
        <w:t>4</w:t>
      </w:r>
      <w:r w:rsidR="00140F64">
        <w:rPr>
          <w:rFonts w:ascii="Times New Roman" w:eastAsia="Calibri" w:hAnsi="Times New Roman" w:cs="Times New Roman"/>
          <w:sz w:val="24"/>
          <w:szCs w:val="24"/>
        </w:rPr>
        <w:t>.1</w:t>
      </w:r>
      <w:r w:rsidR="00B658A6">
        <w:rPr>
          <w:rFonts w:ascii="Times New Roman" w:eastAsia="Calibri" w:hAnsi="Times New Roman" w:cs="Times New Roman"/>
          <w:sz w:val="24"/>
          <w:szCs w:val="24"/>
        </w:rPr>
        <w:t xml:space="preserve">% </w:t>
      </w:r>
      <w:r w:rsidR="005574F9">
        <w:rPr>
          <w:rFonts w:ascii="Times New Roman" w:eastAsia="Calibri" w:hAnsi="Times New Roman" w:cs="Times New Roman"/>
          <w:sz w:val="24"/>
          <w:szCs w:val="24"/>
        </w:rPr>
        <w:t>elevated risk of death</w:t>
      </w:r>
      <w:r w:rsidRPr="00073EDF">
        <w:rPr>
          <w:rFonts w:ascii="Times New Roman" w:eastAsia="Calibri" w:hAnsi="Times New Roman" w:cs="Times New Roman"/>
          <w:sz w:val="24"/>
          <w:szCs w:val="24"/>
        </w:rPr>
        <w:t xml:space="preserve"> </w:t>
      </w:r>
      <w:r>
        <w:rPr>
          <w:rFonts w:ascii="Times New Roman" w:eastAsia="Calibri" w:hAnsi="Times New Roman" w:cs="Times New Roman"/>
          <w:sz w:val="24"/>
          <w:szCs w:val="24"/>
        </w:rPr>
        <w:t>among DDKT recipients</w:t>
      </w:r>
      <w:r w:rsidRPr="00073EDF">
        <w:rPr>
          <w:rFonts w:ascii="Times New Roman" w:eastAsia="Calibri" w:hAnsi="Times New Roman" w:cs="Times New Roman"/>
          <w:sz w:val="24"/>
          <w:szCs w:val="24"/>
        </w:rPr>
        <w:t>. It is known that patients with ESRD have more severe carotid atherosclerosis than the general population and are at substantially greater risk of stroke.</w:t>
      </w:r>
      <w:r w:rsidRPr="00073EDF">
        <w:rPr>
          <w:rFonts w:ascii="Times New Roman" w:eastAsia="Calibri" w:hAnsi="Times New Roman" w:cs="Times New Roman"/>
          <w:sz w:val="24"/>
          <w:szCs w:val="24"/>
        </w:rPr>
        <w:fldChar w:fldCharType="begin">
          <w:fldData xml:space="preserve">PEVuZE5vdGU+PENpdGU+PEF1dGhvcj5TZWxpZ2VyPC9BdXRob3I+PFllYXI+MjAwMzwvWWVhcj48
UmVjTnVtPjEyNTc8L1JlY051bT48RGlzcGxheVRleHQ+PHN0eWxlIGZhY2U9InN1cGVyc2NyaXB0
Ij4zMy0zNTwvc3R5bGU+PC9EaXNwbGF5VGV4dD48cmVjb3JkPjxyZWMtbnVtYmVyPjEyNTc8L3Jl
Yy1udW1iZXI+PGZvcmVpZ24ta2V5cz48a2V5IGFwcD0iRU4iIGRiLWlkPSJldHB4ZnQydHh2cDkw
OGVwNXMydnY1NXN0eHhmdzlmMmEycHYiIHRpbWVzdGFtcD0iMTQ5NDg1OTM2NyI+MTI1Nzwva2V5
PjwvZm9yZWlnbi1rZXlzPjxyZWYtdHlwZSBuYW1lPSJKb3VybmFsIEFydGljbGUiPjE3PC9yZWYt
dHlwZT48Y29udHJpYnV0b3JzPjxhdXRob3JzPjxhdXRob3I+U2VsaWdlciwgUy4gTC48L2F1dGhv
cj48YXV0aG9yPkdpbGxlbiwgRC4gTC48L2F1dGhvcj48YXV0aG9yPkxvbmdzdHJldGgsIFcuIFQu
LCBKci48L2F1dGhvcj48YXV0aG9yPktlc3RlbmJhdW0sIEIuPC9hdXRob3I+PGF1dGhvcj5TdGVo
bWFuLUJyZWVuLCBDLiBPLjwvYXV0aG9yPjwvYXV0aG9ycz48L2NvbnRyaWJ1dG9ycz48YXV0aC1h
ZGRyZXNzPkRpdmlzaW9uIG9mIE5lcGhyb2xvZ3ksIFVuaXZlcnNpdHkgb2YgV2FzaGluZ3Rvbiwg
U2VhdHRsZSwgV2FzaGluZ3RvbiwgVVNBLjwvYXV0aC1hZGRyZXNzPjx0aXRsZXM+PHRpdGxlPkVs
ZXZhdGVkIHJpc2sgb2Ygc3Ryb2tlIGFtb25nIHBhdGllbnRzIHdpdGggZW5kLXN0YWdlIHJlbmFs
IGRpc2Vhc2U8L3RpdGxlPjxzZWNvbmRhcnktdGl0bGU+S2lkbmV5IEludDwvc2Vjb25kYXJ5LXRp
dGxlPjxhbHQtdGl0bGU+S2lkbmV5IGludGVybmF0aW9uYWw8L2FsdC10aXRsZT48L3RpdGxlcz48
cGVyaW9kaWNhbD48ZnVsbC10aXRsZT5LaWRuZXkgSW50ZXJuYXRpb25hbDwvZnVsbC10aXRsZT48
YWJici0xPktpZG5leSBJbnQuPC9hYmJyLTE+PGFiYnItMj5LaWRuZXkgSW50PC9hYmJyLTI+PC9w
ZXJpb2RpY2FsPjxhbHQtcGVyaW9kaWNhbD48ZnVsbC10aXRsZT5LaWRuZXkgSW50ZXJuYXRpb25h
bDwvZnVsbC10aXRsZT48YWJici0xPktpZG5leSBJbnQuPC9hYmJyLTE+PGFiYnItMj5LaWRuZXkg
SW50PC9hYmJyLTI+PC9hbHQtcGVyaW9kaWNhbD48cGFnZXM+NjAzLTk8L3BhZ2VzPjx2b2x1bWU+
NjQ8L3ZvbHVtZT48bnVtYmVyPjI8L251bWJlcj48ZWRpdGlvbj4yMDAzLzA3LzA5PC9lZGl0aW9u
PjxrZXl3b3Jkcz48a2V5d29yZD5BZnJpY2FuIEFtZXJpY2Fucy9zdGF0aXN0aWNzICZhbXA7IG51
bWVyaWNhbCBkYXRhPC9rZXl3b3JkPjxrZXl3b3JkPkJyYWluIElzY2hlbWlhL2VwaWRlbWlvbG9n
eTwva2V5d29yZD48a2V5d29yZD5DZXJlYnJhbCBIZW1vcnJoYWdlL2VwaWRlbWlvbG9neTwva2V5
d29yZD48a2V5d29yZD5FdXJvcGVhbiBDb250aW5lbnRhbCBBbmNlc3RyeSBHcm91cC9zdGF0aXN0
aWNzICZhbXA7IG51bWVyaWNhbCBkYXRhPC9rZXl3b3JkPjxrZXl3b3JkPkZlbWFsZTwva2V5d29y
ZD48a2V5d29yZD5Ib3NwaXRhbGl6YXRpb248L2tleXdvcmQ+PGtleXdvcmQ+SHVtYW5zPC9rZXl3
b3JkPjxrZXl3b3JkPktpZG5leSBGYWlsdXJlLCBDaHJvbmljLyplcGlkZW1pb2xvZ3k8L2tleXdv
cmQ+PGtleXdvcmQ+TWFsZTwva2V5d29yZD48a2V5d29yZD5QZXJpdG9uZWFsIERpYWx5c2lzPC9r
ZXl3b3JkPjxrZXl3b3JkPlJlbmFsIERpYWx5c2lzPC9rZXl3b3JkPjxrZXl3b3JkPlJpc2sgRmFj
dG9yczwva2V5d29yZD48a2V5d29yZD5TZXggRGlzdHJpYnV0aW9uPC9rZXl3b3JkPjxrZXl3b3Jk
PlN0cm9rZS8qZXBpZGVtaW9sb2d5PC9rZXl3b3JkPjxrZXl3b3JkPlVuaXRlZCBTdGF0ZXMvZXBp
ZGVtaW9sb2d5PC9rZXl3b3JkPjwva2V5d29yZHM+PGRhdGVzPjx5ZWFyPjIwMDM8L3llYXI+PHB1
Yi1kYXRlcz48ZGF0ZT5BdWc8L2RhdGU+PC9wdWItZGF0ZXM+PC9kYXRlcz48aXNibj4wMDg1LTI1
MzggKFByaW50KSYjeEQ7MDA4NS0yNTM4PC9pc2JuPjxhY2Nlc3Npb24tbnVtPjEyODQ2NzU2PC9h
Y2Nlc3Npb24tbnVtPjx1cmxzPjwvdXJscz48ZWxlY3Ryb25pYy1yZXNvdXJjZS1udW0+MTAuMTA0
Ni9qLjE1MjMtMTc1NS4yMDAzLjAwMTAxLng8L2VsZWN0cm9uaWMtcmVzb3VyY2UtbnVtPjxyZW1v
dGUtZGF0YWJhc2UtcHJvdmlkZXI+TkxNPC9yZW1vdGUtZGF0YWJhc2UtcHJvdmlkZXI+PGxhbmd1
YWdlPmVuZzwvbGFuZ3VhZ2U+PC9yZWNvcmQ+PC9DaXRlPjxDaXRlPjxBdXRob3I+S2VubmVkeTwv
QXV0aG9yPjxZZWFyPjIwMDE8L1llYXI+PFJlY051bT4xMjU2PC9SZWNOdW0+PHJlY29yZD48cmVj
LW51bWJlcj4xMjU2PC9yZWMtbnVtYmVyPjxmb3JlaWduLWtleXM+PGtleSBhcHA9IkVOIiBkYi1p
ZD0iZXRweGZ0MnR4dnA5MDhlcDVzMnZ2NTVzdHh4Znc5ZjJhMnB2IiB0aW1lc3RhbXA9IjE0OTQ4
NTkwODAiPjEyNTY8L2tleT48L2ZvcmVpZ24ta2V5cz48cmVmLXR5cGUgbmFtZT0iSm91cm5hbCBB
cnRpY2xlIj4xNzwvcmVmLXR5cGU+PGNvbnRyaWJ1dG9ycz48YXV0aG9ycz48YXV0aG9yPktlbm5l
ZHksIFIuPC9hdXRob3I+PGF1dGhvcj5DYXNlLCBDLjwvYXV0aG9yPjxhdXRob3I+RmF0aGksIFIu
PC9hdXRob3I+PGF1dGhvcj5Kb2huc29uLCBELjwvYXV0aG9yPjxhdXRob3I+SXNiZWwsIE4uPC9h
dXRob3I+PGF1dGhvcj5NYXJ3aWNrLCBULiBILjwvYXV0aG9yPjwvYXV0aG9ycz48L2NvbnRyaWJ1
dG9ycz48YXV0aC1hZGRyZXNzPlVuaXZlcnNpdHkgb2YgUXVlZW5zbGFuZCwgQnJpc2JhbmUsIFF1
ZWVuc2xhbmQsIEF1c3RyYWxpYS48L2F1dGgtYWRkcmVzcz48dGl0bGVzPjx0aXRsZT5Eb2VzIHJl
bmFsIGZhaWx1cmUgY2F1c2UgYW4gYXRoZXJvc2NsZXJvdGljIG1pbGlldSBpbiBwYXRpZW50cyB3
aXRoIGVuZC1zdGFnZSByZW5hbCBkaXNlYXNlPzwvdGl0bGU+PHNlY29uZGFyeS10aXRsZT5BbSBK
IE1lZDwvc2Vjb25kYXJ5LXRpdGxlPjxhbHQtdGl0bGU+VGhlIEFtZXJpY2FuIGpvdXJuYWwgb2Yg
bWVkaWNpbmU8L2FsdC10aXRsZT48L3RpdGxlcz48cGVyaW9kaWNhbD48ZnVsbC10aXRsZT5BbWVy
aWNhbiBKb3VybmFsIG9mIE1lZGljaW5lPC9mdWxsLXRpdGxlPjxhYmJyLTE+QW0uIEouIE1lZC48
L2FiYnItMT48YWJici0yPkFtIEogTWVkPC9hYmJyLTI+PC9wZXJpb2RpY2FsPjxwYWdlcz4xOTgt
MjA0PC9wYWdlcz48dm9sdW1lPjExMDwvdm9sdW1lPjxudW1iZXI+MzwvbnVtYmVyPjxlZGl0aW9u
PjIwMDEvMDIvMjI8L2VkaXRpb24+PGtleXdvcmRzPjxrZXl3b3JkPkFkdWx0PC9rZXl3b3JkPjxr
ZXl3b3JkPkFnZWQ8L2tleXdvcmQ+PGtleXdvcmQ+QXJ0ZXJpb3NjbGVyb3Npcy9ibG9vZC8qZXRp
b2xvZ3kvKnBoeXNpb3BhdGhvbG9neTwva2V5d29yZD48a2V5d29yZD5CcmFjaGlhbCBBcnRlcnkv
ZHJ1ZyBlZmZlY3RzL3BoeXNpb3BhdGhvbG9neTwva2V5d29yZD48a2V5d29yZD5DYXJvdGlkIEFy
dGVyeSwgQ29tbW9uL2RpYWdub3N0aWMgaW1hZ2luZzwva2V5d29yZD48a2V5d29yZD5DYXNlLUNv
bnRyb2wgU3R1ZGllczwva2V5d29yZD48a2V5d29yZD5Dcm9zcy1TZWN0aW9uYWwgU3R1ZGllczwv
a2V5d29yZD48a2V5d29yZD5GZW1hbGU8L2tleXdvcmQ+PGtleXdvcmQ+SG9tb2N5c3RlaW5lL2Js
b29kPC9rZXl3b3JkPjxrZXl3b3JkPkh1bWFuczwva2V5d29yZD48a2V5d29yZD5IeXBlcmVtaWEv
cGh5c2lvcGF0aG9sb2d5PC9rZXl3b3JkPjxrZXl3b3JkPktpZG5leSBGYWlsdXJlLCBDaHJvbmlj
L2Jsb29kLypjb21wbGljYXRpb25zLypwaHlzaW9wYXRob2xvZ3k8L2tleXdvcmQ+PGtleXdvcmQ+
TGlwaWRzL2Jsb29kPC9rZXl3b3JkPjxrZXl3b3JkPk1hbGU8L2tleXdvcmQ+PGtleXdvcmQ+TWlk
ZGxlIEFnZWQ8L2tleXdvcmQ+PGtleXdvcmQ+Tml0cm9nbHljZXJpbi9waGFybWFjb2xvZ3k8L2tl
eXdvcmQ+PGtleXdvcmQ+UmlzayBGYWN0b3JzPC9rZXl3b3JkPjxrZXl3b3JkPlR1bmljYSBJbnRp
bWEvZGlhZ25vc3RpYyBpbWFnaW5nPC9rZXl3b3JkPjxrZXl3b3JkPlVsdHJhc29ub2dyYXBoeTwv
a2V5d29yZD48L2tleXdvcmRzPjxkYXRlcz48eWVhcj4yMDAxPC95ZWFyPjxwdWItZGF0ZXM+PGRh
dGU+RmViIDE1PC9kYXRlPjwvcHViLWRhdGVzPjwvZGF0ZXM+PGlzYm4+MDAwMi05MzQzIChQcmlu
dCkmI3hEOzAwMDItOTM0MzwvaXNibj48YWNjZXNzaW9uLW51bT4xMTE4MjEwNjwvYWNjZXNzaW9u
LW51bT48dXJscz48L3VybHM+PHJlbW90ZS1kYXRhYmFzZS1wcm92aWRlcj5OTE08L3JlbW90ZS1k
YXRhYmFzZS1wcm92aWRlcj48bGFuZ3VhZ2U+ZW5nPC9sYW5ndWFnZT48L3JlY29yZD48L0NpdGU+
PENpdGU+PEF1dGhvcj5GaW5kbGF5PC9BdXRob3I+PFllYXI+MjAxNjwvWWVhcj48UmVjTnVtPjEy
NjQ8L1JlY051bT48cmVjb3JkPjxyZWMtbnVtYmVyPjEyNjQ8L3JlYy1udW1iZXI+PGZvcmVpZ24t
a2V5cz48a2V5IGFwcD0iRU4iIGRiLWlkPSJldHB4ZnQydHh2cDkwOGVwNXMydnY1NXN0eHhmdzlm
MmEycHYiIHRpbWVzdGFtcD0iMTQ5NDk0Mjk1MyI+MTI2NDwva2V5PjwvZm9yZWlnbi1rZXlzPjxy
ZWYtdHlwZSBuYW1lPSJKb3VybmFsIEFydGljbGUiPjE3PC9yZWYtdHlwZT48Y29udHJpYnV0b3Jz
PjxhdXRob3JzPjxhdXRob3I+RmluZGxheSwgTS4gRC48L2F1dGhvcj48YXV0aG9yPlRob21zb24s
IFAuIEMuPC9hdXRob3I+PGF1dGhvcj5NYWNJc2FhYywgUi48L2F1dGhvcj48YXV0aG9yPkphcmRp
bmUsIEEuIEcuPC9hdXRob3I+PGF1dGhvcj5QYXRlbCwgUi4gSy48L2F1dGhvcj48YXV0aG9yPlN0
ZXZlbnMsIEsuIEsuPC9hdXRob3I+PGF1dGhvcj5SdXRoZXJmb3JkLCBFLjwvYXV0aG9yPjxhdXRo
b3I+Q2xhbmN5LCBNLjwvYXV0aG9yPjxhdXRob3I+R2VkZGVzLCBDLiBDLjwvYXV0aG9yPjxhdXRo
b3I+RGF3c29uLCBKLjwvYXV0aG9yPjxhdXRob3I+TWFyaywgUC4gQi48L2F1dGhvcj48L2F1dGhv
cnM+PC9jb250cmlidXRvcnM+PGF1dGgtYWRkcmVzcz5JbnN0aXR1dGUgb2YgQ2FyZGlvdmFzY3Vs
YXIgYW5kIE1lZGljYWwgU2NpZW5jZXMsIFVuaXZlcnNpdHkgb2YgR2xhc2dvdywgR2xhc2dvdywg
VUsuJiN4RDtUaGUgR2xhc2dvdyBSZW5hbCAmYW1wOyBUcmFuc3BsYW50IFVuaXQsIFF1ZWVuIEVs
aXphYmV0aCBVbml2ZXJzaXR5IEhvc3BpdGFsLCBHbGFzZ293LCBVSy48L2F1dGgtYWRkcmVzcz48
dGl0bGVzPjx0aXRsZT5SaXNrIGZhY3RvcnMgYW5kIG91dGNvbWUgb2Ygc3Ryb2tlIGluIHJlbmFs
IHRyYW5zcGxhbnQgcmVjaXBpZW50czwvdGl0bGU+PHNlY29uZGFyeS10aXRsZT5DbGluIFRyYW5z
cGxhbnQ8L3NlY29uZGFyeS10aXRsZT48YWx0LXRpdGxlPkNsaW5pY2FsIHRyYW5zcGxhbnRhdGlv
bjwvYWx0LXRpdGxlPjwvdGl0bGVzPjxwZXJpb2RpY2FsPjxmdWxsLXRpdGxlPkNsaW5pY2FsIFRy
YW5zcGxhbnRhdGlvbjwvZnVsbC10aXRsZT48YWJici0xPkNsaW4uIFRyYW5zcGxhbnQuPC9hYmJy
LTE+PGFiYnItMj5DbGluIFRyYW5zcGxhbnQ8L2FiYnItMj48L3BlcmlvZGljYWw+PGFsdC1wZXJp
b2RpY2FsPjxmdWxsLXRpdGxlPkNsaW5pY2FsIFRyYW5zcGxhbnRhdGlvbjwvZnVsbC10aXRsZT48
YWJici0xPkNsaW4uIFRyYW5zcGxhbnQuPC9hYmJyLTE+PGFiYnItMj5DbGluIFRyYW5zcGxhbnQ8
L2FiYnItMj48L2FsdC1wZXJpb2RpY2FsPjxwYWdlcz45MTgtMjQ8L3BhZ2VzPjx2b2x1bWU+MzA8
L3ZvbHVtZT48bnVtYmVyPjg8L251bWJlcj48ZWRpdGlvbj4yMDE2LzA1LzI1PC9lZGl0aW9uPjxr
ZXl3b3Jkcz48a2V5d29yZD5hdHJpYWwgZmlicmlsbGF0aW9uPC9rZXl3b3JkPjxrZXl3b3JkPmNl
cmVicm92YXNjdWxhciBkaXNlYXNlPC9rZXl3b3JkPjxrZXl3b3JkPnJlbmFsIHRyYW5zcGxhbnQ8
L2tleXdvcmQ+PGtleXdvcmQ+c3Ryb2tlPC9rZXl3b3JkPjwva2V5d29yZHM+PGRhdGVzPjx5ZWFy
PjIwMTY8L3llYXI+PHB1Yi1kYXRlcz48ZGF0ZT5BdWc8L2RhdGU+PC9wdWItZGF0ZXM+PC9kYXRl
cz48aXNibj4wOTAyLTAwNjM8L2lzYm4+PGFjY2Vzc2lvbi1udW0+MjcyMTgyNDA8L2FjY2Vzc2lv
bi1udW0+PHVybHM+PC91cmxzPjxlbGVjdHJvbmljLXJlc291cmNlLW51bT4xMC4xMTExL2N0ci4x
Mjc2NTwvZWxlY3Ryb25pYy1yZXNvdXJjZS1udW0+PHJlbW90ZS1kYXRhYmFzZS1wcm92aWRlcj5O
TE08L3JlbW90ZS1kYXRhYmFzZS1wcm92aWRlcj48bGFuZ3VhZ2U+ZW5nPC9sYW5ndWFnZT48L3Jl
Y29yZD48L0NpdGU+PC9FbmROb3RlPn==
</w:fldData>
        </w:fldChar>
      </w:r>
      <w:r w:rsidR="00030ABA">
        <w:rPr>
          <w:rFonts w:ascii="Times New Roman" w:eastAsia="Calibri" w:hAnsi="Times New Roman" w:cs="Times New Roman"/>
          <w:sz w:val="24"/>
          <w:szCs w:val="24"/>
        </w:rPr>
        <w:instrText xml:space="preserve"> ADDIN EN.CITE </w:instrText>
      </w:r>
      <w:r w:rsidR="00030ABA">
        <w:rPr>
          <w:rFonts w:ascii="Times New Roman" w:eastAsia="Calibri" w:hAnsi="Times New Roman" w:cs="Times New Roman"/>
          <w:sz w:val="24"/>
          <w:szCs w:val="24"/>
        </w:rPr>
        <w:fldChar w:fldCharType="begin">
          <w:fldData xml:space="preserve">PEVuZE5vdGU+PENpdGU+PEF1dGhvcj5TZWxpZ2VyPC9BdXRob3I+PFllYXI+MjAwMzwvWWVhcj48
UmVjTnVtPjEyNTc8L1JlY051bT48RGlzcGxheVRleHQ+PHN0eWxlIGZhY2U9InN1cGVyc2NyaXB0
Ij4zMy0zNTwvc3R5bGU+PC9EaXNwbGF5VGV4dD48cmVjb3JkPjxyZWMtbnVtYmVyPjEyNTc8L3Jl
Yy1udW1iZXI+PGZvcmVpZ24ta2V5cz48a2V5IGFwcD0iRU4iIGRiLWlkPSJldHB4ZnQydHh2cDkw
OGVwNXMydnY1NXN0eHhmdzlmMmEycHYiIHRpbWVzdGFtcD0iMTQ5NDg1OTM2NyI+MTI1Nzwva2V5
PjwvZm9yZWlnbi1rZXlzPjxyZWYtdHlwZSBuYW1lPSJKb3VybmFsIEFydGljbGUiPjE3PC9yZWYt
dHlwZT48Y29udHJpYnV0b3JzPjxhdXRob3JzPjxhdXRob3I+U2VsaWdlciwgUy4gTC48L2F1dGhv
cj48YXV0aG9yPkdpbGxlbiwgRC4gTC48L2F1dGhvcj48YXV0aG9yPkxvbmdzdHJldGgsIFcuIFQu
LCBKci48L2F1dGhvcj48YXV0aG9yPktlc3RlbmJhdW0sIEIuPC9hdXRob3I+PGF1dGhvcj5TdGVo
bWFuLUJyZWVuLCBDLiBPLjwvYXV0aG9yPjwvYXV0aG9ycz48L2NvbnRyaWJ1dG9ycz48YXV0aC1h
ZGRyZXNzPkRpdmlzaW9uIG9mIE5lcGhyb2xvZ3ksIFVuaXZlcnNpdHkgb2YgV2FzaGluZ3Rvbiwg
U2VhdHRsZSwgV2FzaGluZ3RvbiwgVVNBLjwvYXV0aC1hZGRyZXNzPjx0aXRsZXM+PHRpdGxlPkVs
ZXZhdGVkIHJpc2sgb2Ygc3Ryb2tlIGFtb25nIHBhdGllbnRzIHdpdGggZW5kLXN0YWdlIHJlbmFs
IGRpc2Vhc2U8L3RpdGxlPjxzZWNvbmRhcnktdGl0bGU+S2lkbmV5IEludDwvc2Vjb25kYXJ5LXRp
dGxlPjxhbHQtdGl0bGU+S2lkbmV5IGludGVybmF0aW9uYWw8L2FsdC10aXRsZT48L3RpdGxlcz48
cGVyaW9kaWNhbD48ZnVsbC10aXRsZT5LaWRuZXkgSW50ZXJuYXRpb25hbDwvZnVsbC10aXRsZT48
YWJici0xPktpZG5leSBJbnQuPC9hYmJyLTE+PGFiYnItMj5LaWRuZXkgSW50PC9hYmJyLTI+PC9w
ZXJpb2RpY2FsPjxhbHQtcGVyaW9kaWNhbD48ZnVsbC10aXRsZT5LaWRuZXkgSW50ZXJuYXRpb25h
bDwvZnVsbC10aXRsZT48YWJici0xPktpZG5leSBJbnQuPC9hYmJyLTE+PGFiYnItMj5LaWRuZXkg
SW50PC9hYmJyLTI+PC9hbHQtcGVyaW9kaWNhbD48cGFnZXM+NjAzLTk8L3BhZ2VzPjx2b2x1bWU+
NjQ8L3ZvbHVtZT48bnVtYmVyPjI8L251bWJlcj48ZWRpdGlvbj4yMDAzLzA3LzA5PC9lZGl0aW9u
PjxrZXl3b3Jkcz48a2V5d29yZD5BZnJpY2FuIEFtZXJpY2Fucy9zdGF0aXN0aWNzICZhbXA7IG51
bWVyaWNhbCBkYXRhPC9rZXl3b3JkPjxrZXl3b3JkPkJyYWluIElzY2hlbWlhL2VwaWRlbWlvbG9n
eTwva2V5d29yZD48a2V5d29yZD5DZXJlYnJhbCBIZW1vcnJoYWdlL2VwaWRlbWlvbG9neTwva2V5
d29yZD48a2V5d29yZD5FdXJvcGVhbiBDb250aW5lbnRhbCBBbmNlc3RyeSBHcm91cC9zdGF0aXN0
aWNzICZhbXA7IG51bWVyaWNhbCBkYXRhPC9rZXl3b3JkPjxrZXl3b3JkPkZlbWFsZTwva2V5d29y
ZD48a2V5d29yZD5Ib3NwaXRhbGl6YXRpb248L2tleXdvcmQ+PGtleXdvcmQ+SHVtYW5zPC9rZXl3
b3JkPjxrZXl3b3JkPktpZG5leSBGYWlsdXJlLCBDaHJvbmljLyplcGlkZW1pb2xvZ3k8L2tleXdv
cmQ+PGtleXdvcmQ+TWFsZTwva2V5d29yZD48a2V5d29yZD5QZXJpdG9uZWFsIERpYWx5c2lzPC9r
ZXl3b3JkPjxrZXl3b3JkPlJlbmFsIERpYWx5c2lzPC9rZXl3b3JkPjxrZXl3b3JkPlJpc2sgRmFj
dG9yczwva2V5d29yZD48a2V5d29yZD5TZXggRGlzdHJpYnV0aW9uPC9rZXl3b3JkPjxrZXl3b3Jk
PlN0cm9rZS8qZXBpZGVtaW9sb2d5PC9rZXl3b3JkPjxrZXl3b3JkPlVuaXRlZCBTdGF0ZXMvZXBp
ZGVtaW9sb2d5PC9rZXl3b3JkPjwva2V5d29yZHM+PGRhdGVzPjx5ZWFyPjIwMDM8L3llYXI+PHB1
Yi1kYXRlcz48ZGF0ZT5BdWc8L2RhdGU+PC9wdWItZGF0ZXM+PC9kYXRlcz48aXNibj4wMDg1LTI1
MzggKFByaW50KSYjeEQ7MDA4NS0yNTM4PC9pc2JuPjxhY2Nlc3Npb24tbnVtPjEyODQ2NzU2PC9h
Y2Nlc3Npb24tbnVtPjx1cmxzPjwvdXJscz48ZWxlY3Ryb25pYy1yZXNvdXJjZS1udW0+MTAuMTA0
Ni9qLjE1MjMtMTc1NS4yMDAzLjAwMTAxLng8L2VsZWN0cm9uaWMtcmVzb3VyY2UtbnVtPjxyZW1v
dGUtZGF0YWJhc2UtcHJvdmlkZXI+TkxNPC9yZW1vdGUtZGF0YWJhc2UtcHJvdmlkZXI+PGxhbmd1
YWdlPmVuZzwvbGFuZ3VhZ2U+PC9yZWNvcmQ+PC9DaXRlPjxDaXRlPjxBdXRob3I+S2VubmVkeTwv
QXV0aG9yPjxZZWFyPjIwMDE8L1llYXI+PFJlY051bT4xMjU2PC9SZWNOdW0+PHJlY29yZD48cmVj
LW51bWJlcj4xMjU2PC9yZWMtbnVtYmVyPjxmb3JlaWduLWtleXM+PGtleSBhcHA9IkVOIiBkYi1p
ZD0iZXRweGZ0MnR4dnA5MDhlcDVzMnZ2NTVzdHh4Znc5ZjJhMnB2IiB0aW1lc3RhbXA9IjE0OTQ4
NTkwODAiPjEyNTY8L2tleT48L2ZvcmVpZ24ta2V5cz48cmVmLXR5cGUgbmFtZT0iSm91cm5hbCBB
cnRpY2xlIj4xNzwvcmVmLXR5cGU+PGNvbnRyaWJ1dG9ycz48YXV0aG9ycz48YXV0aG9yPktlbm5l
ZHksIFIuPC9hdXRob3I+PGF1dGhvcj5DYXNlLCBDLjwvYXV0aG9yPjxhdXRob3I+RmF0aGksIFIu
PC9hdXRob3I+PGF1dGhvcj5Kb2huc29uLCBELjwvYXV0aG9yPjxhdXRob3I+SXNiZWwsIE4uPC9h
dXRob3I+PGF1dGhvcj5NYXJ3aWNrLCBULiBILjwvYXV0aG9yPjwvYXV0aG9ycz48L2NvbnRyaWJ1
dG9ycz48YXV0aC1hZGRyZXNzPlVuaXZlcnNpdHkgb2YgUXVlZW5zbGFuZCwgQnJpc2JhbmUsIFF1
ZWVuc2xhbmQsIEF1c3RyYWxpYS48L2F1dGgtYWRkcmVzcz48dGl0bGVzPjx0aXRsZT5Eb2VzIHJl
bmFsIGZhaWx1cmUgY2F1c2UgYW4gYXRoZXJvc2NsZXJvdGljIG1pbGlldSBpbiBwYXRpZW50cyB3
aXRoIGVuZC1zdGFnZSByZW5hbCBkaXNlYXNlPzwvdGl0bGU+PHNlY29uZGFyeS10aXRsZT5BbSBK
IE1lZDwvc2Vjb25kYXJ5LXRpdGxlPjxhbHQtdGl0bGU+VGhlIEFtZXJpY2FuIGpvdXJuYWwgb2Yg
bWVkaWNpbmU8L2FsdC10aXRsZT48L3RpdGxlcz48cGVyaW9kaWNhbD48ZnVsbC10aXRsZT5BbWVy
aWNhbiBKb3VybmFsIG9mIE1lZGljaW5lPC9mdWxsLXRpdGxlPjxhYmJyLTE+QW0uIEouIE1lZC48
L2FiYnItMT48YWJici0yPkFtIEogTWVkPC9hYmJyLTI+PC9wZXJpb2RpY2FsPjxwYWdlcz4xOTgt
MjA0PC9wYWdlcz48dm9sdW1lPjExMDwvdm9sdW1lPjxudW1iZXI+MzwvbnVtYmVyPjxlZGl0aW9u
PjIwMDEvMDIvMjI8L2VkaXRpb24+PGtleXdvcmRzPjxrZXl3b3JkPkFkdWx0PC9rZXl3b3JkPjxr
ZXl3b3JkPkFnZWQ8L2tleXdvcmQ+PGtleXdvcmQ+QXJ0ZXJpb3NjbGVyb3Npcy9ibG9vZC8qZXRp
b2xvZ3kvKnBoeXNpb3BhdGhvbG9neTwva2V5d29yZD48a2V5d29yZD5CcmFjaGlhbCBBcnRlcnkv
ZHJ1ZyBlZmZlY3RzL3BoeXNpb3BhdGhvbG9neTwva2V5d29yZD48a2V5d29yZD5DYXJvdGlkIEFy
dGVyeSwgQ29tbW9uL2RpYWdub3N0aWMgaW1hZ2luZzwva2V5d29yZD48a2V5d29yZD5DYXNlLUNv
bnRyb2wgU3R1ZGllczwva2V5d29yZD48a2V5d29yZD5Dcm9zcy1TZWN0aW9uYWwgU3R1ZGllczwv
a2V5d29yZD48a2V5d29yZD5GZW1hbGU8L2tleXdvcmQ+PGtleXdvcmQ+SG9tb2N5c3RlaW5lL2Js
b29kPC9rZXl3b3JkPjxrZXl3b3JkPkh1bWFuczwva2V5d29yZD48a2V5d29yZD5IeXBlcmVtaWEv
cGh5c2lvcGF0aG9sb2d5PC9rZXl3b3JkPjxrZXl3b3JkPktpZG5leSBGYWlsdXJlLCBDaHJvbmlj
L2Jsb29kLypjb21wbGljYXRpb25zLypwaHlzaW9wYXRob2xvZ3k8L2tleXdvcmQ+PGtleXdvcmQ+
TGlwaWRzL2Jsb29kPC9rZXl3b3JkPjxrZXl3b3JkPk1hbGU8L2tleXdvcmQ+PGtleXdvcmQ+TWlk
ZGxlIEFnZWQ8L2tleXdvcmQ+PGtleXdvcmQ+Tml0cm9nbHljZXJpbi9waGFybWFjb2xvZ3k8L2tl
eXdvcmQ+PGtleXdvcmQ+UmlzayBGYWN0b3JzPC9rZXl3b3JkPjxrZXl3b3JkPlR1bmljYSBJbnRp
bWEvZGlhZ25vc3RpYyBpbWFnaW5nPC9rZXl3b3JkPjxrZXl3b3JkPlVsdHJhc29ub2dyYXBoeTwv
a2V5d29yZD48L2tleXdvcmRzPjxkYXRlcz48eWVhcj4yMDAxPC95ZWFyPjxwdWItZGF0ZXM+PGRh
dGU+RmViIDE1PC9kYXRlPjwvcHViLWRhdGVzPjwvZGF0ZXM+PGlzYm4+MDAwMi05MzQzIChQcmlu
dCkmI3hEOzAwMDItOTM0MzwvaXNibj48YWNjZXNzaW9uLW51bT4xMTE4MjEwNjwvYWNjZXNzaW9u
LW51bT48dXJscz48L3VybHM+PHJlbW90ZS1kYXRhYmFzZS1wcm92aWRlcj5OTE08L3JlbW90ZS1k
YXRhYmFzZS1wcm92aWRlcj48bGFuZ3VhZ2U+ZW5nPC9sYW5ndWFnZT48L3JlY29yZD48L0NpdGU+
PENpdGU+PEF1dGhvcj5GaW5kbGF5PC9BdXRob3I+PFllYXI+MjAxNjwvWWVhcj48UmVjTnVtPjEy
NjQ8L1JlY051bT48cmVjb3JkPjxyZWMtbnVtYmVyPjEyNjQ8L3JlYy1udW1iZXI+PGZvcmVpZ24t
a2V5cz48a2V5IGFwcD0iRU4iIGRiLWlkPSJldHB4ZnQydHh2cDkwOGVwNXMydnY1NXN0eHhmdzlm
MmEycHYiIHRpbWVzdGFtcD0iMTQ5NDk0Mjk1MyI+MTI2NDwva2V5PjwvZm9yZWlnbi1rZXlzPjxy
ZWYtdHlwZSBuYW1lPSJKb3VybmFsIEFydGljbGUiPjE3PC9yZWYtdHlwZT48Y29udHJpYnV0b3Jz
PjxhdXRob3JzPjxhdXRob3I+RmluZGxheSwgTS4gRC48L2F1dGhvcj48YXV0aG9yPlRob21zb24s
IFAuIEMuPC9hdXRob3I+PGF1dGhvcj5NYWNJc2FhYywgUi48L2F1dGhvcj48YXV0aG9yPkphcmRp
bmUsIEEuIEcuPC9hdXRob3I+PGF1dGhvcj5QYXRlbCwgUi4gSy48L2F1dGhvcj48YXV0aG9yPlN0
ZXZlbnMsIEsuIEsuPC9hdXRob3I+PGF1dGhvcj5SdXRoZXJmb3JkLCBFLjwvYXV0aG9yPjxhdXRo
b3I+Q2xhbmN5LCBNLjwvYXV0aG9yPjxhdXRob3I+R2VkZGVzLCBDLiBDLjwvYXV0aG9yPjxhdXRo
b3I+RGF3c29uLCBKLjwvYXV0aG9yPjxhdXRob3I+TWFyaywgUC4gQi48L2F1dGhvcj48L2F1dGhv
cnM+PC9jb250cmlidXRvcnM+PGF1dGgtYWRkcmVzcz5JbnN0aXR1dGUgb2YgQ2FyZGlvdmFzY3Vs
YXIgYW5kIE1lZGljYWwgU2NpZW5jZXMsIFVuaXZlcnNpdHkgb2YgR2xhc2dvdywgR2xhc2dvdywg
VUsuJiN4RDtUaGUgR2xhc2dvdyBSZW5hbCAmYW1wOyBUcmFuc3BsYW50IFVuaXQsIFF1ZWVuIEVs
aXphYmV0aCBVbml2ZXJzaXR5IEhvc3BpdGFsLCBHbGFzZ293LCBVSy48L2F1dGgtYWRkcmVzcz48
dGl0bGVzPjx0aXRsZT5SaXNrIGZhY3RvcnMgYW5kIG91dGNvbWUgb2Ygc3Ryb2tlIGluIHJlbmFs
IHRyYW5zcGxhbnQgcmVjaXBpZW50czwvdGl0bGU+PHNlY29uZGFyeS10aXRsZT5DbGluIFRyYW5z
cGxhbnQ8L3NlY29uZGFyeS10aXRsZT48YWx0LXRpdGxlPkNsaW5pY2FsIHRyYW5zcGxhbnRhdGlv
bjwvYWx0LXRpdGxlPjwvdGl0bGVzPjxwZXJpb2RpY2FsPjxmdWxsLXRpdGxlPkNsaW5pY2FsIFRy
YW5zcGxhbnRhdGlvbjwvZnVsbC10aXRsZT48YWJici0xPkNsaW4uIFRyYW5zcGxhbnQuPC9hYmJy
LTE+PGFiYnItMj5DbGluIFRyYW5zcGxhbnQ8L2FiYnItMj48L3BlcmlvZGljYWw+PGFsdC1wZXJp
b2RpY2FsPjxmdWxsLXRpdGxlPkNsaW5pY2FsIFRyYW5zcGxhbnRhdGlvbjwvZnVsbC10aXRsZT48
YWJici0xPkNsaW4uIFRyYW5zcGxhbnQuPC9hYmJyLTE+PGFiYnItMj5DbGluIFRyYW5zcGxhbnQ8
L2FiYnItMj48L2FsdC1wZXJpb2RpY2FsPjxwYWdlcz45MTgtMjQ8L3BhZ2VzPjx2b2x1bWU+MzA8
L3ZvbHVtZT48bnVtYmVyPjg8L251bWJlcj48ZWRpdGlvbj4yMDE2LzA1LzI1PC9lZGl0aW9uPjxr
ZXl3b3Jkcz48a2V5d29yZD5hdHJpYWwgZmlicmlsbGF0aW9uPC9rZXl3b3JkPjxrZXl3b3JkPmNl
cmVicm92YXNjdWxhciBkaXNlYXNlPC9rZXl3b3JkPjxrZXl3b3JkPnJlbmFsIHRyYW5zcGxhbnQ8
L2tleXdvcmQ+PGtleXdvcmQ+c3Ryb2tlPC9rZXl3b3JkPjwva2V5d29yZHM+PGRhdGVzPjx5ZWFy
PjIwMTY8L3llYXI+PHB1Yi1kYXRlcz48ZGF0ZT5BdWc8L2RhdGU+PC9wdWItZGF0ZXM+PC9kYXRl
cz48aXNibj4wOTAyLTAwNjM8L2lzYm4+PGFjY2Vzc2lvbi1udW0+MjcyMTgyNDA8L2FjY2Vzc2lv
bi1udW0+PHVybHM+PC91cmxzPjxlbGVjdHJvbmljLXJlc291cmNlLW51bT4xMC4xMTExL2N0ci4x
Mjc2NTwvZWxlY3Ryb25pYy1yZXNvdXJjZS1udW0+PHJlbW90ZS1kYXRhYmFzZS1wcm92aWRlcj5O
TE08L3JlbW90ZS1kYXRhYmFzZS1wcm92aWRlcj48bGFuZ3VhZ2U+ZW5nPC9sYW5ndWFnZT48L3Jl
Y29yZD48L0NpdGU+PC9FbmROb3RlPn==
</w:fldData>
        </w:fldChar>
      </w:r>
      <w:r w:rsidR="00030ABA">
        <w:rPr>
          <w:rFonts w:ascii="Times New Roman" w:eastAsia="Calibri" w:hAnsi="Times New Roman" w:cs="Times New Roman"/>
          <w:sz w:val="24"/>
          <w:szCs w:val="24"/>
        </w:rPr>
        <w:instrText xml:space="preserve"> ADDIN EN.CITE.DATA </w:instrText>
      </w:r>
      <w:r w:rsidR="00030ABA">
        <w:rPr>
          <w:rFonts w:ascii="Times New Roman" w:eastAsia="Calibri" w:hAnsi="Times New Roman" w:cs="Times New Roman"/>
          <w:sz w:val="24"/>
          <w:szCs w:val="24"/>
        </w:rPr>
      </w:r>
      <w:r w:rsidR="00030ABA">
        <w:rPr>
          <w:rFonts w:ascii="Times New Roman" w:eastAsia="Calibri" w:hAnsi="Times New Roman" w:cs="Times New Roman"/>
          <w:sz w:val="24"/>
          <w:szCs w:val="24"/>
        </w:rPr>
        <w:fldChar w:fldCharType="end"/>
      </w:r>
      <w:r w:rsidRPr="00073EDF">
        <w:rPr>
          <w:rFonts w:ascii="Times New Roman" w:eastAsia="Calibri" w:hAnsi="Times New Roman" w:cs="Times New Roman"/>
          <w:sz w:val="24"/>
          <w:szCs w:val="24"/>
        </w:rPr>
      </w:r>
      <w:r w:rsidRPr="00073EDF">
        <w:rPr>
          <w:rFonts w:ascii="Times New Roman" w:eastAsia="Calibri" w:hAnsi="Times New Roman" w:cs="Times New Roman"/>
          <w:sz w:val="24"/>
          <w:szCs w:val="24"/>
        </w:rPr>
        <w:fldChar w:fldCharType="separate"/>
      </w:r>
      <w:r w:rsidR="00030ABA" w:rsidRPr="00030ABA">
        <w:rPr>
          <w:rFonts w:ascii="Times New Roman" w:eastAsia="Calibri" w:hAnsi="Times New Roman" w:cs="Times New Roman"/>
          <w:noProof/>
          <w:sz w:val="24"/>
          <w:szCs w:val="24"/>
          <w:vertAlign w:val="superscript"/>
        </w:rPr>
        <w:t>33-35</w:t>
      </w:r>
      <w:r w:rsidRPr="00073EDF">
        <w:rPr>
          <w:rFonts w:ascii="Times New Roman" w:eastAsia="Calibri" w:hAnsi="Times New Roman" w:cs="Times New Roman"/>
          <w:sz w:val="24"/>
          <w:szCs w:val="24"/>
        </w:rPr>
        <w:fldChar w:fldCharType="end"/>
      </w:r>
      <w:r w:rsidRPr="00073EDF">
        <w:rPr>
          <w:rFonts w:ascii="Times New Roman" w:eastAsia="Calibri" w:hAnsi="Times New Roman" w:cs="Times New Roman"/>
          <w:sz w:val="24"/>
          <w:szCs w:val="24"/>
        </w:rPr>
        <w:t xml:space="preserve"> A large US registry analysis demonstrated that transplantation reduced the risk of cerebrovascular events from 11.8% to 6.8% compared to patients remaining on the waiting list.</w:t>
      </w:r>
      <w:r w:rsidRPr="00073EDF">
        <w:rPr>
          <w:rFonts w:ascii="Times New Roman" w:eastAsia="Calibri" w:hAnsi="Times New Roman" w:cs="Times New Roman"/>
          <w:sz w:val="24"/>
          <w:szCs w:val="24"/>
        </w:rPr>
        <w:fldChar w:fldCharType="begin"/>
      </w:r>
      <w:r w:rsidR="00030ABA">
        <w:rPr>
          <w:rFonts w:ascii="Times New Roman" w:eastAsia="Calibri" w:hAnsi="Times New Roman" w:cs="Times New Roman"/>
          <w:sz w:val="24"/>
          <w:szCs w:val="24"/>
        </w:rPr>
        <w:instrText xml:space="preserve"> ADDIN EN.CITE &lt;EndNote&gt;&lt;Cite&gt;&lt;Author&gt;Lentine&lt;/Author&gt;&lt;Year&gt;2008&lt;/Year&gt;&lt;RecNum&gt;1258&lt;/RecNum&gt;&lt;DisplayText&gt;&lt;style face="superscript"&gt;36&lt;/style&gt;&lt;/DisplayText&gt;&lt;record&gt;&lt;rec-number&gt;1258&lt;/rec-number&gt;&lt;foreign-keys&gt;&lt;key app="EN" db-id="etpxft2txvp908ep5s2vv55stxxfw9f2a2pv" timestamp="1494860136"&gt;1258&lt;/key&gt;&lt;/foreign-keys&gt;&lt;ref-type name="Journal Article"&gt;17&lt;/ref-type&gt;&lt;contributors&gt;&lt;authors&gt;&lt;author&gt;Lentine, Krista L.&lt;/author&gt;&lt;author&gt;Rey, Lisa A. Rocca&lt;/author&gt;&lt;author&gt;Kolli, Swathy&lt;/author&gt;&lt;author&gt;Bacchi, Giuliana&lt;/author&gt;&lt;author&gt;Schnitzler, Mark A.&lt;/author&gt;&lt;author&gt;Abbott, Kevin C.&lt;/author&gt;&lt;author&gt;Xiao, Huiling&lt;/author&gt;&lt;author&gt;Brennan, Daniel C.&lt;/author&gt;&lt;/authors&gt;&lt;/contributors&gt;&lt;titles&gt;&lt;title&gt;Variations in the Risk for Cerebrovascular Events after Kidney Transplant Compared with Experience on the Waiting List and after Graft Failure&lt;/title&gt;&lt;secondary-title&gt;Clinical Journal of the American Society of Nephrology : CJASN&lt;/secondary-title&gt;&lt;/titles&gt;&lt;periodical&gt;&lt;full-title&gt;Clinical Journal of the American Society of Nephrology : CJASN&lt;/full-title&gt;&lt;/periodical&gt;&lt;pages&gt;1090-1101&lt;/pages&gt;&lt;volume&gt;3&lt;/volume&gt;&lt;number&gt;4&lt;/number&gt;&lt;dates&gt;&lt;year&gt;2008&lt;/year&gt;&lt;pub-dates&gt;&lt;date&gt;07/27/received&amp;#xD;02/16/accepted&lt;/date&gt;&lt;/pub-dates&gt;&lt;/dates&gt;&lt;publisher&gt;American Society of Nephrology&lt;/publisher&gt;&lt;isbn&gt;1555-9041&amp;#xD;1555-905X&lt;/isbn&gt;&lt;accession-num&gt;PMC2440268&lt;/accession-num&gt;&lt;urls&gt;&lt;related-urls&gt;&lt;url&gt;http://www.ncbi.nlm.nih.gov/pmc/articles/PMC2440268/&lt;/url&gt;&lt;/related-urls&gt;&lt;/urls&gt;&lt;electronic-resource-num&gt;10.2215/CJN.03080707&lt;/electronic-resource-num&gt;&lt;remote-database-name&gt;PMC&lt;/remote-database-name&gt;&lt;/record&gt;&lt;/Cite&gt;&lt;/EndNote&gt;</w:instrText>
      </w:r>
      <w:r w:rsidRPr="00073EDF">
        <w:rPr>
          <w:rFonts w:ascii="Times New Roman" w:eastAsia="Calibri" w:hAnsi="Times New Roman" w:cs="Times New Roman"/>
          <w:sz w:val="24"/>
          <w:szCs w:val="24"/>
        </w:rPr>
        <w:fldChar w:fldCharType="separate"/>
      </w:r>
      <w:r w:rsidR="00030ABA" w:rsidRPr="00030ABA">
        <w:rPr>
          <w:rFonts w:ascii="Times New Roman" w:eastAsia="Calibri" w:hAnsi="Times New Roman" w:cs="Times New Roman"/>
          <w:noProof/>
          <w:sz w:val="24"/>
          <w:szCs w:val="24"/>
          <w:vertAlign w:val="superscript"/>
        </w:rPr>
        <w:t>36</w:t>
      </w:r>
      <w:r w:rsidRPr="00073EDF">
        <w:rPr>
          <w:rFonts w:ascii="Times New Roman" w:eastAsia="Calibri" w:hAnsi="Times New Roman" w:cs="Times New Roman"/>
          <w:sz w:val="24"/>
          <w:szCs w:val="24"/>
        </w:rPr>
        <w:fldChar w:fldCharType="end"/>
      </w:r>
      <w:r w:rsidRPr="00073EDF">
        <w:rPr>
          <w:rFonts w:ascii="Times New Roman" w:eastAsia="Calibri" w:hAnsi="Times New Roman" w:cs="Times New Roman"/>
          <w:sz w:val="24"/>
          <w:szCs w:val="24"/>
        </w:rPr>
        <w:t xml:space="preserve"> However, previous </w:t>
      </w:r>
      <w:r>
        <w:rPr>
          <w:rFonts w:ascii="Times New Roman" w:eastAsia="Calibri" w:hAnsi="Times New Roman" w:cs="Times New Roman"/>
          <w:sz w:val="24"/>
          <w:szCs w:val="24"/>
        </w:rPr>
        <w:t>CVD</w:t>
      </w:r>
      <w:r w:rsidRPr="00073EDF">
        <w:rPr>
          <w:rFonts w:ascii="Times New Roman" w:eastAsia="Calibri" w:hAnsi="Times New Roman" w:cs="Times New Roman"/>
          <w:sz w:val="24"/>
          <w:szCs w:val="24"/>
        </w:rPr>
        <w:t xml:space="preserve"> remains a strong risk factor for further post-transplantation events and mortality.</w:t>
      </w:r>
      <w:r w:rsidRPr="00073EDF">
        <w:rPr>
          <w:rFonts w:ascii="Times New Roman" w:eastAsia="Calibri" w:hAnsi="Times New Roman" w:cs="Times New Roman"/>
          <w:sz w:val="24"/>
          <w:szCs w:val="24"/>
        </w:rPr>
        <w:fldChar w:fldCharType="begin">
          <w:fldData xml:space="preserve">PEVuZE5vdGU+PENpdGU+PEF1dGhvcj5kZSBNYXR0b3M8L0F1dGhvcj48WWVhcj4yMDA2PC9ZZWFy
PjxSZWNOdW0+MTI1OTwvUmVjTnVtPjxEaXNwbGF5VGV4dD48c3R5bGUgZmFjZT0ic3VwZXJzY3Jp
cHQiPjM1LCAzNywgMzg8L3N0eWxlPjwvRGlzcGxheVRleHQ+PHJlY29yZD48cmVjLW51bWJlcj4x
MjU5PC9yZWMtbnVtYmVyPjxmb3JlaWduLWtleXM+PGtleSBhcHA9IkVOIiBkYi1pZD0iZXRweGZ0
MnR4dnA5MDhlcDVzMnZ2NTVzdHh4Znc5ZjJhMnB2IiB0aW1lc3RhbXA9IjE0OTQ4NjExNTQiPjEy
NTk8L2tleT48L2ZvcmVpZ24ta2V5cz48cmVmLXR5cGUgbmFtZT0iSm91cm5hbCBBcnRpY2xlIj4x
NzwvcmVmLXR5cGU+PGNvbnRyaWJ1dG9ycz48YXV0aG9ycz48YXV0aG9yPmRlIE1hdHRvcywgQS4g
TS48L2F1dGhvcj48YXV0aG9yPlByYXRoZXIsIEouPC9hdXRob3I+PGF1dGhvcj5PbHlhZWksIEEu
IEouPC9hdXRob3I+PGF1dGhvcj5TaGliYWdha2ksIFkuPC9hdXRob3I+PGF1dGhvcj5LZWl0aCwg
RC4gUy48L2F1dGhvcj48YXV0aG9yPk1vcmksIE0uPC9hdXRob3I+PGF1dGhvcj5Ob3JtYW4sIEQu
IEouPC9hdXRob3I+PGF1dGhvcj5CZWNrZXIsIFQuPC9hdXRob3I+PC9hdXRob3JzPjwvY29udHJp
YnV0b3JzPjxhdXRoLWFkZHJlc3M+VHJhbnNwbGFudGF0aW9uIE1lZGljaW5lIFByb2dyYW0sIE9y
ZWdvbiBIZWFsdGggYW5kIFNjaWVuY2UgVW5pdmVyc2l0eSwgUG9ydGxhbmQsIE9yZWdvbiwgVVNB
LiBkZW1hdHRvc0B1YWIuZWR1PC9hdXRoLWFkZHJlc3M+PHRpdGxlcz48dGl0bGU+Q2FyZGlvdmFz
Y3VsYXIgZXZlbnRzIGZvbGxvd2luZyByZW5hbCB0cmFuc3BsYW50YXRpb246IHJvbGUgb2YgdHJh
ZGl0aW9uYWwgYW5kIHRyYW5zcGxhbnQtc3BlY2lmaWMgcmlzayBmYWN0b3JzPC90aXRsZT48c2Vj
b25kYXJ5LXRpdGxlPktpZG5leSBJbnQ8L3NlY29uZGFyeS10aXRsZT48YWx0LXRpdGxlPktpZG5l
eSBpbnRlcm5hdGlvbmFsPC9hbHQtdGl0bGU+PC90aXRsZXM+PHBlcmlvZGljYWw+PGZ1bGwtdGl0
bGU+S2lkbmV5IEludGVybmF0aW9uYWw8L2Z1bGwtdGl0bGU+PGFiYnItMT5LaWRuZXkgSW50Ljwv
YWJici0xPjxhYmJyLTI+S2lkbmV5IEludDwvYWJici0yPjwvcGVyaW9kaWNhbD48YWx0LXBlcmlv
ZGljYWw+PGZ1bGwtdGl0bGU+S2lkbmV5IEludGVybmF0aW9uYWw8L2Z1bGwtdGl0bGU+PGFiYnIt
MT5LaWRuZXkgSW50LjwvYWJici0xPjxhYmJyLTI+S2lkbmV5IEludDwvYWJici0yPjwvYWx0LXBl
cmlvZGljYWw+PHBhZ2VzPjc1Ny02NDwvcGFnZXM+PHZvbHVtZT43MDwvdm9sdW1lPjxudW1iZXI+
NDwvbnVtYmVyPjxlZGl0aW9uPjIwMDYvMDYvMjI8L2VkaXRpb24+PGtleXdvcmRzPjxrZXl3b3Jk
PkFkb2xlc2NlbnQ8L2tleXdvcmQ+PGtleXdvcmQ+QWR1bHQ8L2tleXdvcmQ+PGtleXdvcmQ+Q3l0
b21lZ2Fsb3ZpcnVzIEluZmVjdGlvbnMvY29tcGxpY2F0aW9uczwva2V5d29yZD48a2V5d29yZD5G
ZW1hbGU8L2tleXdvcmQ+PGtleXdvcmQ+R3JhZnQgUmVqZWN0aW9uL2NvbXBsaWNhdGlvbnM8L2tl
eXdvcmQ+PGtleXdvcmQ+SHVtYW5zPC9rZXl3b3JkPjxrZXl3b3JkPkluY2lkZW5jZTwva2V5d29y
ZD48a2V5d29yZD4qS2lkbmV5IFRyYW5zcGxhbnRhdGlvbjwva2V5d29yZD48a2V5d29yZD5NYWxl
PC9rZXl3b3JkPjxrZXl3b3JkPk1pZGRsZSBBZ2VkPC9rZXl3b3JkPjxrZXl3b3JkPk15b2NhcmRp
YWwgSW5mYXJjdGlvbi9lcGlkZW1pb2xvZ3kvKmV0aW9sb2d5PC9rZXl3b3JkPjxrZXl3b3JkPlBl
cmlwaGVyYWwgVmFzY3VsYXIgRGlzZWFzZXMvZXBpZGVtaW9sb2d5LypldGlvbG9neTwva2V5d29y
ZD48a2V5d29yZD4qUG9zdG9wZXJhdGl2ZSBDb21wbGljYXRpb25zL2VwaWRlbWlvbG9neS9ldGlv
bG9neTwva2V5d29yZD48a2V5d29yZD5Qcm9zcGVjdGl2ZSBTdHVkaWVzPC9rZXl3b3JkPjxrZXl3
b3JkPlJlbmFsIERpYWx5c2lzL21ldGhvZHM8L2tleXdvcmQ+PGtleXdvcmQ+UmlzayBGYWN0b3Jz
PC9rZXl3b3JkPjxrZXl3b3JkPlN0cm9rZS9lcGlkZW1pb2xvZ3kvKmV0aW9sb2d5PC9rZXl3b3Jk
PjxrZXl3b3JkPlRpc3N1ZSBEb25vcnM8L2tleXdvcmQ+PC9rZXl3b3Jkcz48ZGF0ZXM+PHllYXI+
MjAwNjwveWVhcj48cHViLWRhdGVzPjxkYXRlPkF1ZzwvZGF0ZT48L3B1Yi1kYXRlcz48L2RhdGVz
Pjxpc2JuPjAwODUtMjUzOCAoUHJpbnQpJiN4RDswMDg1LTI1Mzg8L2lzYm4+PGFjY2Vzc2lvbi1u
dW0+MTY3ODg2ODc8L2FjY2Vzc2lvbi1udW0+PHVybHM+PC91cmxzPjxlbGVjdHJvbmljLXJlc291
cmNlLW51bT4xMC4xMDM4L3NqLmtpLjUwMDE2Mjg8L2VsZWN0cm9uaWMtcmVzb3VyY2UtbnVtPjxy
ZW1vdGUtZGF0YWJhc2UtcHJvdmlkZXI+TkxNPC9yZW1vdGUtZGF0YWJhc2UtcHJvdmlkZXI+PGxh
bmd1YWdlPmVuZzwvbGFuZ3VhZ2U+PC9yZWNvcmQ+PC9DaXRlPjxDaXRlPjxBdXRob3I+QWJlZGlu
aTwvQXV0aG9yPjxZZWFyPjIwMDk8L1llYXI+PFJlY051bT4xMjYwPC9SZWNOdW0+PHJlY29yZD48
cmVjLW51bWJlcj4xMjYwPC9yZWMtbnVtYmVyPjxmb3JlaWduLWtleXM+PGtleSBhcHA9IkVOIiBk
Yi1pZD0iZXRweGZ0MnR4dnA5MDhlcDVzMnZ2NTVzdHh4Znc5ZjJhMnB2IiB0aW1lc3RhbXA9IjE0
OTQ5MzkzMTAiPjEyNjA8L2tleT48L2ZvcmVpZ24ta2V5cz48cmVmLXR5cGUgbmFtZT0iSm91cm5h
bCBBcnRpY2xlIj4xNzwvcmVmLXR5cGU+PGNvbnRyaWJ1dG9ycz48YXV0aG9ycz48YXV0aG9yPkFi
ZWRpbmksIFMuPC9hdXRob3I+PGF1dGhvcj5Ib2xtZSwgSS48L2F1dGhvcj48YXV0aG9yPkZlbGxz
dHJvbSwgQi48L2F1dGhvcj48YXV0aG9yPkphcmRpbmUsIEEuPC9hdXRob3I+PGF1dGhvcj5Db2xl
LCBFLjwvYXV0aG9yPjxhdXRob3I+TWFlcywgQi48L2F1dGhvcj48YXV0aG9yPkhvbGRhYXMsIEgu
PC9hdXRob3I+PC9hdXRob3JzPjwvY29udHJpYnV0b3JzPjxhdXRoLWFkZHJlc3M+RGVwYXJ0bWVu
dCBvZiBNZWRpY2luZSwgUmVuYWwgU2VjdGlvbiwgTmF0aW9uYWwgSG9zcGl0YWwsIE9zbG8sIE5v
cndheS4gc2Fkb2xsYWguYWJlZGluaUBnbWFpbC5jb208L2F1dGgtYWRkcmVzcz48dGl0bGVzPjx0
aXRsZT5DZXJlYnJvdmFzY3VsYXIgZXZlbnRzIGluIHJlbmFsIHRyYW5zcGxhbnQgcmVjaXBpZW50
czwvdGl0bGU+PHNlY29uZGFyeS10aXRsZT5UcmFuc3BsYW50YXRpb248L3NlY29uZGFyeS10aXRs
ZT48YWx0LXRpdGxlPlRyYW5zcGxhbnRhdGlvbjwvYWx0LXRpdGxlPjwvdGl0bGVzPjxwZXJpb2Rp
Y2FsPjxmdWxsLXRpdGxlPlRyYW5zcGxhbnRhdGlvbjwvZnVsbC10aXRsZT48YWJici0xPlRyYW5z
cGxhbnRhdGlvbjwvYWJici0xPjxhYmJyLTI+VHJhbnNwbGFudGF0aW9uPC9hYmJyLTI+PC9wZXJp
b2RpY2FsPjxhbHQtcGVyaW9kaWNhbD48ZnVsbC10aXRsZT5UcmFuc3BsYW50YXRpb248L2Z1bGwt
dGl0bGU+PGFiYnItMT5UcmFuc3BsYW50YXRpb248L2FiYnItMT48YWJici0yPlRyYW5zcGxhbnRh
dGlvbjwvYWJici0yPjwvYWx0LXBlcmlvZGljYWw+PHBhZ2VzPjExMi03PC9wYWdlcz48dm9sdW1l
Pjg3PC92b2x1bWU+PG51bWJlcj4xPC9udW1iZXI+PGVkaXRpb24+MjAwOS8wMS8xMzwvZWRpdGlv
bj48a2V5d29yZHM+PGtleXdvcmQ+KkNlcmVicm92YXNjdWxhciBEaXNvcmRlcnMvcGF0aG9sb2d5
L3ByZXZlbnRpb24gJmFtcDsgY29udHJvbDwva2V5d29yZD48a2V5d29yZD5GYXR0eSBBY2lkcywg
TW9ub3Vuc2F0dXJhdGVkL3BoYXJtYWNvbG9neTwva2V5d29yZD48a2V5d29yZD5IdW1hbnM8L2tl
eXdvcmQ+PGtleXdvcmQ+SW5kb2xlcy9waGFybWFjb2xvZ3k8L2tleXdvcmQ+PGtleXdvcmQ+Kktp
ZG5leSBUcmFuc3BsYW50YXRpb248L2tleXdvcmQ+PGtleXdvcmQ+UmlzayBGYWN0b3JzPC9rZXl3
b3JkPjwva2V5d29yZHM+PGRhdGVzPjx5ZWFyPjIwMDk8L3llYXI+PHB1Yi1kYXRlcz48ZGF0ZT5K
YW4gMTU8L2RhdGU+PC9wdWItZGF0ZXM+PC9kYXRlcz48aXNibj4wMDQxLTEzMzc8L2lzYm4+PGFj
Y2Vzc2lvbi1udW0+MTkxMzY5MDA8L2FjY2Vzc2lvbi1udW0+PHVybHM+PC91cmxzPjxlbGVjdHJv
bmljLXJlc291cmNlLW51bT4xMC4xMDk3L1RQLjBiMDEzZTMxODE4YmZjZTg8L2VsZWN0cm9uaWMt
cmVzb3VyY2UtbnVtPjxyZW1vdGUtZGF0YWJhc2UtcHJvdmlkZXI+TkxNPC9yZW1vdGUtZGF0YWJh
c2UtcHJvdmlkZXI+PGxhbmd1YWdlPmVuZzwvbGFuZ3VhZ2U+PC9yZWNvcmQ+PC9DaXRlPjxDaXRl
PjxBdXRob3I+RmluZGxheTwvQXV0aG9yPjxZZWFyPjIwMTY8L1llYXI+PFJlY051bT4xMjY0PC9S
ZWNOdW0+PHJlY29yZD48cmVjLW51bWJlcj4xMjY0PC9yZWMtbnVtYmVyPjxmb3JlaWduLWtleXM+
PGtleSBhcHA9IkVOIiBkYi1pZD0iZXRweGZ0MnR4dnA5MDhlcDVzMnZ2NTVzdHh4Znc5ZjJhMnB2
IiB0aW1lc3RhbXA9IjE0OTQ5NDI5NTMiPjEyNjQ8L2tleT48L2ZvcmVpZ24ta2V5cz48cmVmLXR5
cGUgbmFtZT0iSm91cm5hbCBBcnRpY2xlIj4xNzwvcmVmLXR5cGU+PGNvbnRyaWJ1dG9ycz48YXV0
aG9ycz48YXV0aG9yPkZpbmRsYXksIE0uIEQuPC9hdXRob3I+PGF1dGhvcj5UaG9tc29uLCBQLiBD
LjwvYXV0aG9yPjxhdXRob3I+TWFjSXNhYWMsIFIuPC9hdXRob3I+PGF1dGhvcj5KYXJkaW5lLCBB
LiBHLjwvYXV0aG9yPjxhdXRob3I+UGF0ZWwsIFIuIEsuPC9hdXRob3I+PGF1dGhvcj5TdGV2ZW5z
LCBLLiBLLjwvYXV0aG9yPjxhdXRob3I+UnV0aGVyZm9yZCwgRS48L2F1dGhvcj48YXV0aG9yPkNs
YW5jeSwgTS48L2F1dGhvcj48YXV0aG9yPkdlZGRlcywgQy4gQy48L2F1dGhvcj48YXV0aG9yPkRh
d3NvbiwgSi48L2F1dGhvcj48YXV0aG9yPk1hcmssIFAuIEIuPC9hdXRob3I+PC9hdXRob3JzPjwv
Y29udHJpYnV0b3JzPjxhdXRoLWFkZHJlc3M+SW5zdGl0dXRlIG9mIENhcmRpb3Zhc2N1bGFyIGFu
ZCBNZWRpY2FsIFNjaWVuY2VzLCBVbml2ZXJzaXR5IG9mIEdsYXNnb3csIEdsYXNnb3csIFVLLiYj
eEQ7VGhlIEdsYXNnb3cgUmVuYWwgJmFtcDsgVHJhbnNwbGFudCBVbml0LCBRdWVlbiBFbGl6YWJl
dGggVW5pdmVyc2l0eSBIb3NwaXRhbCwgR2xhc2dvdywgVUsuPC9hdXRoLWFkZHJlc3M+PHRpdGxl
cz48dGl0bGU+UmlzayBmYWN0b3JzIGFuZCBvdXRjb21lIG9mIHN0cm9rZSBpbiByZW5hbCB0cmFu
c3BsYW50IHJlY2lwaWVudHM8L3RpdGxlPjxzZWNvbmRhcnktdGl0bGU+Q2xpbiBUcmFuc3BsYW50
PC9zZWNvbmRhcnktdGl0bGU+PGFsdC10aXRsZT5DbGluaWNhbCB0cmFuc3BsYW50YXRpb248L2Fs
dC10aXRsZT48L3RpdGxlcz48cGVyaW9kaWNhbD48ZnVsbC10aXRsZT5DbGluaWNhbCBUcmFuc3Bs
YW50YXRpb248L2Z1bGwtdGl0bGU+PGFiYnItMT5DbGluLiBUcmFuc3BsYW50LjwvYWJici0xPjxh
YmJyLTI+Q2xpbiBUcmFuc3BsYW50PC9hYmJyLTI+PC9wZXJpb2RpY2FsPjxhbHQtcGVyaW9kaWNh
bD48ZnVsbC10aXRsZT5DbGluaWNhbCBUcmFuc3BsYW50YXRpb248L2Z1bGwtdGl0bGU+PGFiYnIt
MT5DbGluLiBUcmFuc3BsYW50LjwvYWJici0xPjxhYmJyLTI+Q2xpbiBUcmFuc3BsYW50PC9hYmJy
LTI+PC9hbHQtcGVyaW9kaWNhbD48cGFnZXM+OTE4LTI0PC9wYWdlcz48dm9sdW1lPjMwPC92b2x1
bWU+PG51bWJlcj44PC9udW1iZXI+PGVkaXRpb24+MjAxNi8wNS8yNTwvZWRpdGlvbj48a2V5d29y
ZHM+PGtleXdvcmQ+YXRyaWFsIGZpYnJpbGxhdGlvbjwva2V5d29yZD48a2V5d29yZD5jZXJlYnJv
dmFzY3VsYXIgZGlzZWFzZTwva2V5d29yZD48a2V5d29yZD5yZW5hbCB0cmFuc3BsYW50PC9rZXl3
b3JkPjxrZXl3b3JkPnN0cm9rZTwva2V5d29yZD48L2tleXdvcmRzPjxkYXRlcz48eWVhcj4yMDE2
PC95ZWFyPjxwdWItZGF0ZXM+PGRhdGU+QXVnPC9kYXRlPjwvcHViLWRhdGVzPjwvZGF0ZXM+PGlz
Ym4+MDkwMi0wMDYzPC9pc2JuPjxhY2Nlc3Npb24tbnVtPjI3MjE4MjQwPC9hY2Nlc3Npb24tbnVt
Pjx1cmxzPjwvdXJscz48ZWxlY3Ryb25pYy1yZXNvdXJjZS1udW0+MTAuMTExMS9jdHIuMTI3NjU8
L2VsZWN0cm9uaWMtcmVzb3VyY2UtbnVtPjxyZW1vdGUtZGF0YWJhc2UtcHJvdmlkZXI+TkxNPC9y
ZW1vdGUtZGF0YWJhc2UtcHJvdmlkZXI+PGxhbmd1YWdlPmVuZzwvbGFuZ3VhZ2U+PC9yZWNvcmQ+
PC9DaXRlPjwvRW5kTm90ZT5=
</w:fldData>
        </w:fldChar>
      </w:r>
      <w:r w:rsidR="00030ABA">
        <w:rPr>
          <w:rFonts w:ascii="Times New Roman" w:eastAsia="Calibri" w:hAnsi="Times New Roman" w:cs="Times New Roman"/>
          <w:sz w:val="24"/>
          <w:szCs w:val="24"/>
        </w:rPr>
        <w:instrText xml:space="preserve"> ADDIN EN.CITE </w:instrText>
      </w:r>
      <w:r w:rsidR="00030ABA">
        <w:rPr>
          <w:rFonts w:ascii="Times New Roman" w:eastAsia="Calibri" w:hAnsi="Times New Roman" w:cs="Times New Roman"/>
          <w:sz w:val="24"/>
          <w:szCs w:val="24"/>
        </w:rPr>
        <w:fldChar w:fldCharType="begin">
          <w:fldData xml:space="preserve">PEVuZE5vdGU+PENpdGU+PEF1dGhvcj5kZSBNYXR0b3M8L0F1dGhvcj48WWVhcj4yMDA2PC9ZZWFy
PjxSZWNOdW0+MTI1OTwvUmVjTnVtPjxEaXNwbGF5VGV4dD48c3R5bGUgZmFjZT0ic3VwZXJzY3Jp
cHQiPjM1LCAzNywgMzg8L3N0eWxlPjwvRGlzcGxheVRleHQ+PHJlY29yZD48cmVjLW51bWJlcj4x
MjU5PC9yZWMtbnVtYmVyPjxmb3JlaWduLWtleXM+PGtleSBhcHA9IkVOIiBkYi1pZD0iZXRweGZ0
MnR4dnA5MDhlcDVzMnZ2NTVzdHh4Znc5ZjJhMnB2IiB0aW1lc3RhbXA9IjE0OTQ4NjExNTQiPjEy
NTk8L2tleT48L2ZvcmVpZ24ta2V5cz48cmVmLXR5cGUgbmFtZT0iSm91cm5hbCBBcnRpY2xlIj4x
NzwvcmVmLXR5cGU+PGNvbnRyaWJ1dG9ycz48YXV0aG9ycz48YXV0aG9yPmRlIE1hdHRvcywgQS4g
TS48L2F1dGhvcj48YXV0aG9yPlByYXRoZXIsIEouPC9hdXRob3I+PGF1dGhvcj5PbHlhZWksIEEu
IEouPC9hdXRob3I+PGF1dGhvcj5TaGliYWdha2ksIFkuPC9hdXRob3I+PGF1dGhvcj5LZWl0aCwg
RC4gUy48L2F1dGhvcj48YXV0aG9yPk1vcmksIE0uPC9hdXRob3I+PGF1dGhvcj5Ob3JtYW4sIEQu
IEouPC9hdXRob3I+PGF1dGhvcj5CZWNrZXIsIFQuPC9hdXRob3I+PC9hdXRob3JzPjwvY29udHJp
YnV0b3JzPjxhdXRoLWFkZHJlc3M+VHJhbnNwbGFudGF0aW9uIE1lZGljaW5lIFByb2dyYW0sIE9y
ZWdvbiBIZWFsdGggYW5kIFNjaWVuY2UgVW5pdmVyc2l0eSwgUG9ydGxhbmQsIE9yZWdvbiwgVVNB
LiBkZW1hdHRvc0B1YWIuZWR1PC9hdXRoLWFkZHJlc3M+PHRpdGxlcz48dGl0bGU+Q2FyZGlvdmFz
Y3VsYXIgZXZlbnRzIGZvbGxvd2luZyByZW5hbCB0cmFuc3BsYW50YXRpb246IHJvbGUgb2YgdHJh
ZGl0aW9uYWwgYW5kIHRyYW5zcGxhbnQtc3BlY2lmaWMgcmlzayBmYWN0b3JzPC90aXRsZT48c2Vj
b25kYXJ5LXRpdGxlPktpZG5leSBJbnQ8L3NlY29uZGFyeS10aXRsZT48YWx0LXRpdGxlPktpZG5l
eSBpbnRlcm5hdGlvbmFsPC9hbHQtdGl0bGU+PC90aXRsZXM+PHBlcmlvZGljYWw+PGZ1bGwtdGl0
bGU+S2lkbmV5IEludGVybmF0aW9uYWw8L2Z1bGwtdGl0bGU+PGFiYnItMT5LaWRuZXkgSW50Ljwv
YWJici0xPjxhYmJyLTI+S2lkbmV5IEludDwvYWJici0yPjwvcGVyaW9kaWNhbD48YWx0LXBlcmlv
ZGljYWw+PGZ1bGwtdGl0bGU+S2lkbmV5IEludGVybmF0aW9uYWw8L2Z1bGwtdGl0bGU+PGFiYnIt
MT5LaWRuZXkgSW50LjwvYWJici0xPjxhYmJyLTI+S2lkbmV5IEludDwvYWJici0yPjwvYWx0LXBl
cmlvZGljYWw+PHBhZ2VzPjc1Ny02NDwvcGFnZXM+PHZvbHVtZT43MDwvdm9sdW1lPjxudW1iZXI+
NDwvbnVtYmVyPjxlZGl0aW9uPjIwMDYvMDYvMjI8L2VkaXRpb24+PGtleXdvcmRzPjxrZXl3b3Jk
PkFkb2xlc2NlbnQ8L2tleXdvcmQ+PGtleXdvcmQ+QWR1bHQ8L2tleXdvcmQ+PGtleXdvcmQ+Q3l0
b21lZ2Fsb3ZpcnVzIEluZmVjdGlvbnMvY29tcGxpY2F0aW9uczwva2V5d29yZD48a2V5d29yZD5G
ZW1hbGU8L2tleXdvcmQ+PGtleXdvcmQ+R3JhZnQgUmVqZWN0aW9uL2NvbXBsaWNhdGlvbnM8L2tl
eXdvcmQ+PGtleXdvcmQ+SHVtYW5zPC9rZXl3b3JkPjxrZXl3b3JkPkluY2lkZW5jZTwva2V5d29y
ZD48a2V5d29yZD4qS2lkbmV5IFRyYW5zcGxhbnRhdGlvbjwva2V5d29yZD48a2V5d29yZD5NYWxl
PC9rZXl3b3JkPjxrZXl3b3JkPk1pZGRsZSBBZ2VkPC9rZXl3b3JkPjxrZXl3b3JkPk15b2NhcmRp
YWwgSW5mYXJjdGlvbi9lcGlkZW1pb2xvZ3kvKmV0aW9sb2d5PC9rZXl3b3JkPjxrZXl3b3JkPlBl
cmlwaGVyYWwgVmFzY3VsYXIgRGlzZWFzZXMvZXBpZGVtaW9sb2d5LypldGlvbG9neTwva2V5d29y
ZD48a2V5d29yZD4qUG9zdG9wZXJhdGl2ZSBDb21wbGljYXRpb25zL2VwaWRlbWlvbG9neS9ldGlv
bG9neTwva2V5d29yZD48a2V5d29yZD5Qcm9zcGVjdGl2ZSBTdHVkaWVzPC9rZXl3b3JkPjxrZXl3
b3JkPlJlbmFsIERpYWx5c2lzL21ldGhvZHM8L2tleXdvcmQ+PGtleXdvcmQ+UmlzayBGYWN0b3Jz
PC9rZXl3b3JkPjxrZXl3b3JkPlN0cm9rZS9lcGlkZW1pb2xvZ3kvKmV0aW9sb2d5PC9rZXl3b3Jk
PjxrZXl3b3JkPlRpc3N1ZSBEb25vcnM8L2tleXdvcmQ+PC9rZXl3b3Jkcz48ZGF0ZXM+PHllYXI+
MjAwNjwveWVhcj48cHViLWRhdGVzPjxkYXRlPkF1ZzwvZGF0ZT48L3B1Yi1kYXRlcz48L2RhdGVz
Pjxpc2JuPjAwODUtMjUzOCAoUHJpbnQpJiN4RDswMDg1LTI1Mzg8L2lzYm4+PGFjY2Vzc2lvbi1u
dW0+MTY3ODg2ODc8L2FjY2Vzc2lvbi1udW0+PHVybHM+PC91cmxzPjxlbGVjdHJvbmljLXJlc291
cmNlLW51bT4xMC4xMDM4L3NqLmtpLjUwMDE2Mjg8L2VsZWN0cm9uaWMtcmVzb3VyY2UtbnVtPjxy
ZW1vdGUtZGF0YWJhc2UtcHJvdmlkZXI+TkxNPC9yZW1vdGUtZGF0YWJhc2UtcHJvdmlkZXI+PGxh
bmd1YWdlPmVuZzwvbGFuZ3VhZ2U+PC9yZWNvcmQ+PC9DaXRlPjxDaXRlPjxBdXRob3I+QWJlZGlu
aTwvQXV0aG9yPjxZZWFyPjIwMDk8L1llYXI+PFJlY051bT4xMjYwPC9SZWNOdW0+PHJlY29yZD48
cmVjLW51bWJlcj4xMjYwPC9yZWMtbnVtYmVyPjxmb3JlaWduLWtleXM+PGtleSBhcHA9IkVOIiBk
Yi1pZD0iZXRweGZ0MnR4dnA5MDhlcDVzMnZ2NTVzdHh4Znc5ZjJhMnB2IiB0aW1lc3RhbXA9IjE0
OTQ5MzkzMTAiPjEyNjA8L2tleT48L2ZvcmVpZ24ta2V5cz48cmVmLXR5cGUgbmFtZT0iSm91cm5h
bCBBcnRpY2xlIj4xNzwvcmVmLXR5cGU+PGNvbnRyaWJ1dG9ycz48YXV0aG9ycz48YXV0aG9yPkFi
ZWRpbmksIFMuPC9hdXRob3I+PGF1dGhvcj5Ib2xtZSwgSS48L2F1dGhvcj48YXV0aG9yPkZlbGxz
dHJvbSwgQi48L2F1dGhvcj48YXV0aG9yPkphcmRpbmUsIEEuPC9hdXRob3I+PGF1dGhvcj5Db2xl
LCBFLjwvYXV0aG9yPjxhdXRob3I+TWFlcywgQi48L2F1dGhvcj48YXV0aG9yPkhvbGRhYXMsIEgu
PC9hdXRob3I+PC9hdXRob3JzPjwvY29udHJpYnV0b3JzPjxhdXRoLWFkZHJlc3M+RGVwYXJ0bWVu
dCBvZiBNZWRpY2luZSwgUmVuYWwgU2VjdGlvbiwgTmF0aW9uYWwgSG9zcGl0YWwsIE9zbG8sIE5v
cndheS4gc2Fkb2xsYWguYWJlZGluaUBnbWFpbC5jb208L2F1dGgtYWRkcmVzcz48dGl0bGVzPjx0
aXRsZT5DZXJlYnJvdmFzY3VsYXIgZXZlbnRzIGluIHJlbmFsIHRyYW5zcGxhbnQgcmVjaXBpZW50
czwvdGl0bGU+PHNlY29uZGFyeS10aXRsZT5UcmFuc3BsYW50YXRpb248L3NlY29uZGFyeS10aXRs
ZT48YWx0LXRpdGxlPlRyYW5zcGxhbnRhdGlvbjwvYWx0LXRpdGxlPjwvdGl0bGVzPjxwZXJpb2Rp
Y2FsPjxmdWxsLXRpdGxlPlRyYW5zcGxhbnRhdGlvbjwvZnVsbC10aXRsZT48YWJici0xPlRyYW5z
cGxhbnRhdGlvbjwvYWJici0xPjxhYmJyLTI+VHJhbnNwbGFudGF0aW9uPC9hYmJyLTI+PC9wZXJp
b2RpY2FsPjxhbHQtcGVyaW9kaWNhbD48ZnVsbC10aXRsZT5UcmFuc3BsYW50YXRpb248L2Z1bGwt
dGl0bGU+PGFiYnItMT5UcmFuc3BsYW50YXRpb248L2FiYnItMT48YWJici0yPlRyYW5zcGxhbnRh
dGlvbjwvYWJici0yPjwvYWx0LXBlcmlvZGljYWw+PHBhZ2VzPjExMi03PC9wYWdlcz48dm9sdW1l
Pjg3PC92b2x1bWU+PG51bWJlcj4xPC9udW1iZXI+PGVkaXRpb24+MjAwOS8wMS8xMzwvZWRpdGlv
bj48a2V5d29yZHM+PGtleXdvcmQ+KkNlcmVicm92YXNjdWxhciBEaXNvcmRlcnMvcGF0aG9sb2d5
L3ByZXZlbnRpb24gJmFtcDsgY29udHJvbDwva2V5d29yZD48a2V5d29yZD5GYXR0eSBBY2lkcywg
TW9ub3Vuc2F0dXJhdGVkL3BoYXJtYWNvbG9neTwva2V5d29yZD48a2V5d29yZD5IdW1hbnM8L2tl
eXdvcmQ+PGtleXdvcmQ+SW5kb2xlcy9waGFybWFjb2xvZ3k8L2tleXdvcmQ+PGtleXdvcmQ+Kktp
ZG5leSBUcmFuc3BsYW50YXRpb248L2tleXdvcmQ+PGtleXdvcmQ+UmlzayBGYWN0b3JzPC9rZXl3
b3JkPjwva2V5d29yZHM+PGRhdGVzPjx5ZWFyPjIwMDk8L3llYXI+PHB1Yi1kYXRlcz48ZGF0ZT5K
YW4gMTU8L2RhdGU+PC9wdWItZGF0ZXM+PC9kYXRlcz48aXNibj4wMDQxLTEzMzc8L2lzYm4+PGFj
Y2Vzc2lvbi1udW0+MTkxMzY5MDA8L2FjY2Vzc2lvbi1udW0+PHVybHM+PC91cmxzPjxlbGVjdHJv
bmljLXJlc291cmNlLW51bT4xMC4xMDk3L1RQLjBiMDEzZTMxODE4YmZjZTg8L2VsZWN0cm9uaWMt
cmVzb3VyY2UtbnVtPjxyZW1vdGUtZGF0YWJhc2UtcHJvdmlkZXI+TkxNPC9yZW1vdGUtZGF0YWJh
c2UtcHJvdmlkZXI+PGxhbmd1YWdlPmVuZzwvbGFuZ3VhZ2U+PC9yZWNvcmQ+PC9DaXRlPjxDaXRl
PjxBdXRob3I+RmluZGxheTwvQXV0aG9yPjxZZWFyPjIwMTY8L1llYXI+PFJlY051bT4xMjY0PC9S
ZWNOdW0+PHJlY29yZD48cmVjLW51bWJlcj4xMjY0PC9yZWMtbnVtYmVyPjxmb3JlaWduLWtleXM+
PGtleSBhcHA9IkVOIiBkYi1pZD0iZXRweGZ0MnR4dnA5MDhlcDVzMnZ2NTVzdHh4Znc5ZjJhMnB2
IiB0aW1lc3RhbXA9IjE0OTQ5NDI5NTMiPjEyNjQ8L2tleT48L2ZvcmVpZ24ta2V5cz48cmVmLXR5
cGUgbmFtZT0iSm91cm5hbCBBcnRpY2xlIj4xNzwvcmVmLXR5cGU+PGNvbnRyaWJ1dG9ycz48YXV0
aG9ycz48YXV0aG9yPkZpbmRsYXksIE0uIEQuPC9hdXRob3I+PGF1dGhvcj5UaG9tc29uLCBQLiBD
LjwvYXV0aG9yPjxhdXRob3I+TWFjSXNhYWMsIFIuPC9hdXRob3I+PGF1dGhvcj5KYXJkaW5lLCBB
LiBHLjwvYXV0aG9yPjxhdXRob3I+UGF0ZWwsIFIuIEsuPC9hdXRob3I+PGF1dGhvcj5TdGV2ZW5z
LCBLLiBLLjwvYXV0aG9yPjxhdXRob3I+UnV0aGVyZm9yZCwgRS48L2F1dGhvcj48YXV0aG9yPkNs
YW5jeSwgTS48L2F1dGhvcj48YXV0aG9yPkdlZGRlcywgQy4gQy48L2F1dGhvcj48YXV0aG9yPkRh
d3NvbiwgSi48L2F1dGhvcj48YXV0aG9yPk1hcmssIFAuIEIuPC9hdXRob3I+PC9hdXRob3JzPjwv
Y29udHJpYnV0b3JzPjxhdXRoLWFkZHJlc3M+SW5zdGl0dXRlIG9mIENhcmRpb3Zhc2N1bGFyIGFu
ZCBNZWRpY2FsIFNjaWVuY2VzLCBVbml2ZXJzaXR5IG9mIEdsYXNnb3csIEdsYXNnb3csIFVLLiYj
eEQ7VGhlIEdsYXNnb3cgUmVuYWwgJmFtcDsgVHJhbnNwbGFudCBVbml0LCBRdWVlbiBFbGl6YWJl
dGggVW5pdmVyc2l0eSBIb3NwaXRhbCwgR2xhc2dvdywgVUsuPC9hdXRoLWFkZHJlc3M+PHRpdGxl
cz48dGl0bGU+UmlzayBmYWN0b3JzIGFuZCBvdXRjb21lIG9mIHN0cm9rZSBpbiByZW5hbCB0cmFu
c3BsYW50IHJlY2lwaWVudHM8L3RpdGxlPjxzZWNvbmRhcnktdGl0bGU+Q2xpbiBUcmFuc3BsYW50
PC9zZWNvbmRhcnktdGl0bGU+PGFsdC10aXRsZT5DbGluaWNhbCB0cmFuc3BsYW50YXRpb248L2Fs
dC10aXRsZT48L3RpdGxlcz48cGVyaW9kaWNhbD48ZnVsbC10aXRsZT5DbGluaWNhbCBUcmFuc3Bs
YW50YXRpb248L2Z1bGwtdGl0bGU+PGFiYnItMT5DbGluLiBUcmFuc3BsYW50LjwvYWJici0xPjxh
YmJyLTI+Q2xpbiBUcmFuc3BsYW50PC9hYmJyLTI+PC9wZXJpb2RpY2FsPjxhbHQtcGVyaW9kaWNh
bD48ZnVsbC10aXRsZT5DbGluaWNhbCBUcmFuc3BsYW50YXRpb248L2Z1bGwtdGl0bGU+PGFiYnIt
MT5DbGluLiBUcmFuc3BsYW50LjwvYWJici0xPjxhYmJyLTI+Q2xpbiBUcmFuc3BsYW50PC9hYmJy
LTI+PC9hbHQtcGVyaW9kaWNhbD48cGFnZXM+OTE4LTI0PC9wYWdlcz48dm9sdW1lPjMwPC92b2x1
bWU+PG51bWJlcj44PC9udW1iZXI+PGVkaXRpb24+MjAxNi8wNS8yNTwvZWRpdGlvbj48a2V5d29y
ZHM+PGtleXdvcmQ+YXRyaWFsIGZpYnJpbGxhdGlvbjwva2V5d29yZD48a2V5d29yZD5jZXJlYnJv
dmFzY3VsYXIgZGlzZWFzZTwva2V5d29yZD48a2V5d29yZD5yZW5hbCB0cmFuc3BsYW50PC9rZXl3
b3JkPjxrZXl3b3JkPnN0cm9rZTwva2V5d29yZD48L2tleXdvcmRzPjxkYXRlcz48eWVhcj4yMDE2
PC95ZWFyPjxwdWItZGF0ZXM+PGRhdGU+QXVnPC9kYXRlPjwvcHViLWRhdGVzPjwvZGF0ZXM+PGlz
Ym4+MDkwMi0wMDYzPC9pc2JuPjxhY2Nlc3Npb24tbnVtPjI3MjE4MjQwPC9hY2Nlc3Npb24tbnVt
Pjx1cmxzPjwvdXJscz48ZWxlY3Ryb25pYy1yZXNvdXJjZS1udW0+MTAuMTExMS9jdHIuMTI3NjU8
L2VsZWN0cm9uaWMtcmVzb3VyY2UtbnVtPjxyZW1vdGUtZGF0YWJhc2UtcHJvdmlkZXI+TkxNPC9y
ZW1vdGUtZGF0YWJhc2UtcHJvdmlkZXI+PGxhbmd1YWdlPmVuZzwvbGFuZ3VhZ2U+PC9yZWNvcmQ+
PC9DaXRlPjwvRW5kTm90ZT5=
</w:fldData>
        </w:fldChar>
      </w:r>
      <w:r w:rsidR="00030ABA">
        <w:rPr>
          <w:rFonts w:ascii="Times New Roman" w:eastAsia="Calibri" w:hAnsi="Times New Roman" w:cs="Times New Roman"/>
          <w:sz w:val="24"/>
          <w:szCs w:val="24"/>
        </w:rPr>
        <w:instrText xml:space="preserve"> ADDIN EN.CITE.DATA </w:instrText>
      </w:r>
      <w:r w:rsidR="00030ABA">
        <w:rPr>
          <w:rFonts w:ascii="Times New Roman" w:eastAsia="Calibri" w:hAnsi="Times New Roman" w:cs="Times New Roman"/>
          <w:sz w:val="24"/>
          <w:szCs w:val="24"/>
        </w:rPr>
      </w:r>
      <w:r w:rsidR="00030ABA">
        <w:rPr>
          <w:rFonts w:ascii="Times New Roman" w:eastAsia="Calibri" w:hAnsi="Times New Roman" w:cs="Times New Roman"/>
          <w:sz w:val="24"/>
          <w:szCs w:val="24"/>
        </w:rPr>
        <w:fldChar w:fldCharType="end"/>
      </w:r>
      <w:r w:rsidRPr="00073EDF">
        <w:rPr>
          <w:rFonts w:ascii="Times New Roman" w:eastAsia="Calibri" w:hAnsi="Times New Roman" w:cs="Times New Roman"/>
          <w:sz w:val="24"/>
          <w:szCs w:val="24"/>
        </w:rPr>
      </w:r>
      <w:r w:rsidRPr="00073EDF">
        <w:rPr>
          <w:rFonts w:ascii="Times New Roman" w:eastAsia="Calibri" w:hAnsi="Times New Roman" w:cs="Times New Roman"/>
          <w:sz w:val="24"/>
          <w:szCs w:val="24"/>
        </w:rPr>
        <w:fldChar w:fldCharType="separate"/>
      </w:r>
      <w:r w:rsidR="00030ABA" w:rsidRPr="00030ABA">
        <w:rPr>
          <w:rFonts w:ascii="Times New Roman" w:eastAsia="Calibri" w:hAnsi="Times New Roman" w:cs="Times New Roman"/>
          <w:noProof/>
          <w:sz w:val="24"/>
          <w:szCs w:val="24"/>
          <w:vertAlign w:val="superscript"/>
        </w:rPr>
        <w:t>35, 37, 38</w:t>
      </w:r>
      <w:r w:rsidRPr="00073EDF">
        <w:rPr>
          <w:rFonts w:ascii="Times New Roman" w:eastAsia="Calibri" w:hAnsi="Times New Roman" w:cs="Times New Roman"/>
          <w:sz w:val="24"/>
          <w:szCs w:val="24"/>
        </w:rPr>
        <w:fldChar w:fldCharType="end"/>
      </w:r>
      <w:r w:rsidRPr="00073EDF">
        <w:rPr>
          <w:rFonts w:ascii="Times New Roman" w:eastAsia="Calibri" w:hAnsi="Times New Roman" w:cs="Times New Roman"/>
          <w:sz w:val="24"/>
          <w:szCs w:val="24"/>
        </w:rPr>
        <w:t xml:space="preserve"> Post-transplantation cerebrovascular events are associated with high mortality,</w:t>
      </w:r>
      <w:r w:rsidRPr="00073EDF">
        <w:rPr>
          <w:rFonts w:ascii="Times New Roman" w:eastAsia="Calibri" w:hAnsi="Times New Roman" w:cs="Times New Roman"/>
          <w:sz w:val="24"/>
          <w:szCs w:val="24"/>
        </w:rPr>
        <w:fldChar w:fldCharType="begin">
          <w:fldData xml:space="preserve">PEVuZE5vdGU+PENpdGU+PEF1dGhvcj5PbGl2ZXJhczwvQXV0aG9yPjxZZWFyPjIwMDM8L1llYXI+
PFJlY051bT4xMjYyPC9SZWNOdW0+PERpc3BsYXlUZXh0PjxzdHlsZSBmYWNlPSJzdXBlcnNjcmlw
dCI+Mzk8L3N0eWxlPjwvRGlzcGxheVRleHQ+PHJlY29yZD48cmVjLW51bWJlcj4xMjYyPC9yZWMt
bnVtYmVyPjxmb3JlaWduLWtleXM+PGtleSBhcHA9IkVOIiBkYi1pZD0iZXRweGZ0MnR4dnA5MDhl
cDVzMnZ2NTVzdHh4Znc5ZjJhMnB2IiB0aW1lc3RhbXA9IjE0OTQ5Mzk4MjkiPjEyNjI8L2tleT48
L2ZvcmVpZ24ta2V5cz48cmVmLXR5cGUgbmFtZT0iSm91cm5hbCBBcnRpY2xlIj4xNzwvcmVmLXR5
cGU+PGNvbnRyaWJ1dG9ycz48YXV0aG9ycz48YXV0aG9yPk9saXZlcmFzLCBBLjwvYXV0aG9yPjxh
dXRob3I+Um9xdWVyLCBKLjwvYXV0aG9yPjxhdXRob3I+UHVpZywgSi4gTS48L2F1dGhvcj48YXV0
aG9yPlJvZHJpZ3VleiwgQS48L2F1dGhvcj48YXV0aG9yPk1pciwgTS48L2F1dGhvcj48YXV0aG9y
Pk9yZmlsYSwgTS4gQS48L2F1dGhvcj48YXV0aG9yPk1hc3JhbW9uLCBKLjwvYXV0aG9yPjxhdXRo
b3I+TGxvdmVyYXMsIEouPC9hdXRob3I+PC9hdXRob3JzPjwvY29udHJpYnV0b3JzPjxhdXRoLWFk
ZHJlc3M+RGVwYXJ0bWVudCBvZiBOZXBocm9sb2d5LCBIb3NwaXRhbCBVbml2ZXJzaXRhcmkgZGVs
IE1hciwgQmFyY2Vsb25hLCBTcGFpbi4gODcwNTJAaW1hcy5pbWltLmVzPC9hdXRoLWFkZHJlc3M+
PHRpdGxlcz48dGl0bGU+U3Ryb2tlIGluIHJlbmFsIHRyYW5zcGxhbnQgcmVjaXBpZW50czogZXBp
ZGVtaW9sb2d5LCBwcmVkaWN0aXZlIHJpc2sgZmFjdG9ycyBhbmQgb3V0Y29tZTwvdGl0bGU+PHNl
Y29uZGFyeS10aXRsZT5DbGluIFRyYW5zcGxhbnQ8L3NlY29uZGFyeS10aXRsZT48YWx0LXRpdGxl
PkNsaW5pY2FsIHRyYW5zcGxhbnRhdGlvbjwvYWx0LXRpdGxlPjwvdGl0bGVzPjxwZXJpb2RpY2Fs
PjxmdWxsLXRpdGxlPkNsaW5pY2FsIFRyYW5zcGxhbnRhdGlvbjwvZnVsbC10aXRsZT48YWJici0x
PkNsaW4uIFRyYW5zcGxhbnQuPC9hYmJyLTE+PGFiYnItMj5DbGluIFRyYW5zcGxhbnQ8L2FiYnIt
Mj48L3BlcmlvZGljYWw+PGFsdC1wZXJpb2RpY2FsPjxmdWxsLXRpdGxlPkNsaW5pY2FsIFRyYW5z
cGxhbnRhdGlvbjwvZnVsbC10aXRsZT48YWJici0xPkNsaW4uIFRyYW5zcGxhbnQuPC9hYmJyLTE+
PGFiYnItMj5DbGluIFRyYW5zcGxhbnQ8L2FiYnItMj48L2FsdC1wZXJpb2RpY2FsPjxwYWdlcz4x
LTg8L3BhZ2VzPjx2b2x1bWU+MTc8L3ZvbHVtZT48bnVtYmVyPjE8L251bWJlcj48ZWRpdGlvbj4y
MDAzLzAyLzE4PC9lZGl0aW9uPjxrZXl3b3Jkcz48a2V5d29yZD5BZHVsdDwva2V5d29yZD48a2V5
d29yZD5BZ2VkPC9rZXl3b3JkPjxrZXl3b3JkPkNoaS1TcXVhcmUgRGlzdHJpYnV0aW9uPC9rZXl3
b3JkPjxrZXl3b3JkPkZlbWFsZTwva2V5d29yZD48a2V5d29yZD5IdW1hbnM8L2tleXdvcmQ+PGtl
eXdvcmQ+S2lkbmV5IEZhaWx1cmUsIENocm9uaWMvc3VyZ2VyeTwva2V5d29yZD48a2V5d29yZD5L
aWRuZXkgVHJhbnNwbGFudGF0aW9uLyphZHZlcnNlIGVmZmVjdHM8L2tleXdvcmQ+PGtleXdvcmQ+
TWFsZTwva2V5d29yZD48a2V5d29yZD5NaWRkbGUgQWdlZDwva2V5d29yZD48a2V5d29yZD5PdXRj
b21lIEFzc2Vzc21lbnQgKEhlYWx0aCBDYXJlKTwva2V5d29yZD48a2V5d29yZD5QcmV2YWxlbmNl
PC9rZXl3b3JkPjxrZXl3b3JkPlByb3BvcnRpb25hbCBIYXphcmRzIE1vZGVsczwva2V5d29yZD48
a2V5d29yZD5SaXNrIEZhY3RvcnM8L2tleXdvcmQ+PGtleXdvcmQ+U3BhaW4vZXBpZGVtaW9sb2d5
PC9rZXl3b3JkPjxrZXl3b3JkPlN0YXRpc3RpY3MsIE5vbnBhcmFtZXRyaWM8L2tleXdvcmQ+PGtl
eXdvcmQ+U3Ryb2tlL2VwaWRlbWlvbG9neS8qZXRpb2xvZ3k8L2tleXdvcmQ+PGtleXdvcmQ+VGlt
ZSBGYWN0b3JzPC9rZXl3b3JkPjwva2V5d29yZHM+PGRhdGVzPjx5ZWFyPjIwMDM8L3llYXI+PHB1
Yi1kYXRlcz48ZGF0ZT5GZWI8L2RhdGU+PC9wdWItZGF0ZXM+PC9kYXRlcz48aXNibj4wOTAyLTAw
NjMgKFByaW50KSYjeEQ7MDkwMi0wMDYzPC9pc2JuPjxhY2Nlc3Npb24tbnVtPjEyNTg4MzE0PC9h
Y2Nlc3Npb24tbnVtPjx1cmxzPjwvdXJscz48cmVtb3RlLWRhdGFiYXNlLXByb3ZpZGVyPk5MTTwv
cmVtb3RlLWRhdGFiYXNlLXByb3ZpZGVyPjxsYW5ndWFnZT5lbmc8L2xhbmd1YWdlPjwvcmVjb3Jk
PjwvQ2l0ZT48L0VuZE5vdGU+AG==
</w:fldData>
        </w:fldChar>
      </w:r>
      <w:r w:rsidR="00030ABA">
        <w:rPr>
          <w:rFonts w:ascii="Times New Roman" w:eastAsia="Calibri" w:hAnsi="Times New Roman" w:cs="Times New Roman"/>
          <w:sz w:val="24"/>
          <w:szCs w:val="24"/>
        </w:rPr>
        <w:instrText xml:space="preserve"> ADDIN EN.CITE </w:instrText>
      </w:r>
      <w:r w:rsidR="00030ABA">
        <w:rPr>
          <w:rFonts w:ascii="Times New Roman" w:eastAsia="Calibri" w:hAnsi="Times New Roman" w:cs="Times New Roman"/>
          <w:sz w:val="24"/>
          <w:szCs w:val="24"/>
        </w:rPr>
        <w:fldChar w:fldCharType="begin">
          <w:fldData xml:space="preserve">PEVuZE5vdGU+PENpdGU+PEF1dGhvcj5PbGl2ZXJhczwvQXV0aG9yPjxZZWFyPjIwMDM8L1llYXI+
PFJlY051bT4xMjYyPC9SZWNOdW0+PERpc3BsYXlUZXh0PjxzdHlsZSBmYWNlPSJzdXBlcnNjcmlw
dCI+Mzk8L3N0eWxlPjwvRGlzcGxheVRleHQ+PHJlY29yZD48cmVjLW51bWJlcj4xMjYyPC9yZWMt
bnVtYmVyPjxmb3JlaWduLWtleXM+PGtleSBhcHA9IkVOIiBkYi1pZD0iZXRweGZ0MnR4dnA5MDhl
cDVzMnZ2NTVzdHh4Znc5ZjJhMnB2IiB0aW1lc3RhbXA9IjE0OTQ5Mzk4MjkiPjEyNjI8L2tleT48
L2ZvcmVpZ24ta2V5cz48cmVmLXR5cGUgbmFtZT0iSm91cm5hbCBBcnRpY2xlIj4xNzwvcmVmLXR5
cGU+PGNvbnRyaWJ1dG9ycz48YXV0aG9ycz48YXV0aG9yPk9saXZlcmFzLCBBLjwvYXV0aG9yPjxh
dXRob3I+Um9xdWVyLCBKLjwvYXV0aG9yPjxhdXRob3I+UHVpZywgSi4gTS48L2F1dGhvcj48YXV0
aG9yPlJvZHJpZ3VleiwgQS48L2F1dGhvcj48YXV0aG9yPk1pciwgTS48L2F1dGhvcj48YXV0aG9y
Pk9yZmlsYSwgTS4gQS48L2F1dGhvcj48YXV0aG9yPk1hc3JhbW9uLCBKLjwvYXV0aG9yPjxhdXRo
b3I+TGxvdmVyYXMsIEouPC9hdXRob3I+PC9hdXRob3JzPjwvY29udHJpYnV0b3JzPjxhdXRoLWFk
ZHJlc3M+RGVwYXJ0bWVudCBvZiBOZXBocm9sb2d5LCBIb3NwaXRhbCBVbml2ZXJzaXRhcmkgZGVs
IE1hciwgQmFyY2Vsb25hLCBTcGFpbi4gODcwNTJAaW1hcy5pbWltLmVzPC9hdXRoLWFkZHJlc3M+
PHRpdGxlcz48dGl0bGU+U3Ryb2tlIGluIHJlbmFsIHRyYW5zcGxhbnQgcmVjaXBpZW50czogZXBp
ZGVtaW9sb2d5LCBwcmVkaWN0aXZlIHJpc2sgZmFjdG9ycyBhbmQgb3V0Y29tZTwvdGl0bGU+PHNl
Y29uZGFyeS10aXRsZT5DbGluIFRyYW5zcGxhbnQ8L3NlY29uZGFyeS10aXRsZT48YWx0LXRpdGxl
PkNsaW5pY2FsIHRyYW5zcGxhbnRhdGlvbjwvYWx0LXRpdGxlPjwvdGl0bGVzPjxwZXJpb2RpY2Fs
PjxmdWxsLXRpdGxlPkNsaW5pY2FsIFRyYW5zcGxhbnRhdGlvbjwvZnVsbC10aXRsZT48YWJici0x
PkNsaW4uIFRyYW5zcGxhbnQuPC9hYmJyLTE+PGFiYnItMj5DbGluIFRyYW5zcGxhbnQ8L2FiYnIt
Mj48L3BlcmlvZGljYWw+PGFsdC1wZXJpb2RpY2FsPjxmdWxsLXRpdGxlPkNsaW5pY2FsIFRyYW5z
cGxhbnRhdGlvbjwvZnVsbC10aXRsZT48YWJici0xPkNsaW4uIFRyYW5zcGxhbnQuPC9hYmJyLTE+
PGFiYnItMj5DbGluIFRyYW5zcGxhbnQ8L2FiYnItMj48L2FsdC1wZXJpb2RpY2FsPjxwYWdlcz4x
LTg8L3BhZ2VzPjx2b2x1bWU+MTc8L3ZvbHVtZT48bnVtYmVyPjE8L251bWJlcj48ZWRpdGlvbj4y
MDAzLzAyLzE4PC9lZGl0aW9uPjxrZXl3b3Jkcz48a2V5d29yZD5BZHVsdDwva2V5d29yZD48a2V5
d29yZD5BZ2VkPC9rZXl3b3JkPjxrZXl3b3JkPkNoaS1TcXVhcmUgRGlzdHJpYnV0aW9uPC9rZXl3
b3JkPjxrZXl3b3JkPkZlbWFsZTwva2V5d29yZD48a2V5d29yZD5IdW1hbnM8L2tleXdvcmQ+PGtl
eXdvcmQ+S2lkbmV5IEZhaWx1cmUsIENocm9uaWMvc3VyZ2VyeTwva2V5d29yZD48a2V5d29yZD5L
aWRuZXkgVHJhbnNwbGFudGF0aW9uLyphZHZlcnNlIGVmZmVjdHM8L2tleXdvcmQ+PGtleXdvcmQ+
TWFsZTwva2V5d29yZD48a2V5d29yZD5NaWRkbGUgQWdlZDwva2V5d29yZD48a2V5d29yZD5PdXRj
b21lIEFzc2Vzc21lbnQgKEhlYWx0aCBDYXJlKTwva2V5d29yZD48a2V5d29yZD5QcmV2YWxlbmNl
PC9rZXl3b3JkPjxrZXl3b3JkPlByb3BvcnRpb25hbCBIYXphcmRzIE1vZGVsczwva2V5d29yZD48
a2V5d29yZD5SaXNrIEZhY3RvcnM8L2tleXdvcmQ+PGtleXdvcmQ+U3BhaW4vZXBpZGVtaW9sb2d5
PC9rZXl3b3JkPjxrZXl3b3JkPlN0YXRpc3RpY3MsIE5vbnBhcmFtZXRyaWM8L2tleXdvcmQ+PGtl
eXdvcmQ+U3Ryb2tlL2VwaWRlbWlvbG9neS8qZXRpb2xvZ3k8L2tleXdvcmQ+PGtleXdvcmQ+VGlt
ZSBGYWN0b3JzPC9rZXl3b3JkPjwva2V5d29yZHM+PGRhdGVzPjx5ZWFyPjIwMDM8L3llYXI+PHB1
Yi1kYXRlcz48ZGF0ZT5GZWI8L2RhdGU+PC9wdWItZGF0ZXM+PC9kYXRlcz48aXNibj4wOTAyLTAw
NjMgKFByaW50KSYjeEQ7MDkwMi0wMDYzPC9pc2JuPjxhY2Nlc3Npb24tbnVtPjEyNTg4MzE0PC9h
Y2Nlc3Npb24tbnVtPjx1cmxzPjwvdXJscz48cmVtb3RlLWRhdGFiYXNlLXByb3ZpZGVyPk5MTTwv
cmVtb3RlLWRhdGFiYXNlLXByb3ZpZGVyPjxsYW5ndWFnZT5lbmc8L2xhbmd1YWdlPjwvcmVjb3Jk
PjwvQ2l0ZT48L0VuZE5vdGU+AG==
</w:fldData>
        </w:fldChar>
      </w:r>
      <w:r w:rsidR="00030ABA">
        <w:rPr>
          <w:rFonts w:ascii="Times New Roman" w:eastAsia="Calibri" w:hAnsi="Times New Roman" w:cs="Times New Roman"/>
          <w:sz w:val="24"/>
          <w:szCs w:val="24"/>
        </w:rPr>
        <w:instrText xml:space="preserve"> ADDIN EN.CITE.DATA </w:instrText>
      </w:r>
      <w:r w:rsidR="00030ABA">
        <w:rPr>
          <w:rFonts w:ascii="Times New Roman" w:eastAsia="Calibri" w:hAnsi="Times New Roman" w:cs="Times New Roman"/>
          <w:sz w:val="24"/>
          <w:szCs w:val="24"/>
        </w:rPr>
      </w:r>
      <w:r w:rsidR="00030ABA">
        <w:rPr>
          <w:rFonts w:ascii="Times New Roman" w:eastAsia="Calibri" w:hAnsi="Times New Roman" w:cs="Times New Roman"/>
          <w:sz w:val="24"/>
          <w:szCs w:val="24"/>
        </w:rPr>
        <w:fldChar w:fldCharType="end"/>
      </w:r>
      <w:r w:rsidRPr="00073EDF">
        <w:rPr>
          <w:rFonts w:ascii="Times New Roman" w:eastAsia="Calibri" w:hAnsi="Times New Roman" w:cs="Times New Roman"/>
          <w:sz w:val="24"/>
          <w:szCs w:val="24"/>
        </w:rPr>
      </w:r>
      <w:r w:rsidRPr="00073EDF">
        <w:rPr>
          <w:rFonts w:ascii="Times New Roman" w:eastAsia="Calibri" w:hAnsi="Times New Roman" w:cs="Times New Roman"/>
          <w:sz w:val="24"/>
          <w:szCs w:val="24"/>
        </w:rPr>
        <w:fldChar w:fldCharType="separate"/>
      </w:r>
      <w:r w:rsidR="00030ABA" w:rsidRPr="00030ABA">
        <w:rPr>
          <w:rFonts w:ascii="Times New Roman" w:eastAsia="Calibri" w:hAnsi="Times New Roman" w:cs="Times New Roman"/>
          <w:noProof/>
          <w:sz w:val="24"/>
          <w:szCs w:val="24"/>
          <w:vertAlign w:val="superscript"/>
        </w:rPr>
        <w:t>39</w:t>
      </w:r>
      <w:r w:rsidRPr="00073EDF">
        <w:rPr>
          <w:rFonts w:ascii="Times New Roman" w:eastAsia="Calibri" w:hAnsi="Times New Roman" w:cs="Times New Roman"/>
          <w:sz w:val="24"/>
          <w:szCs w:val="24"/>
        </w:rPr>
        <w:fldChar w:fldCharType="end"/>
      </w:r>
      <w:r w:rsidRPr="00073EDF">
        <w:rPr>
          <w:rFonts w:ascii="Times New Roman" w:eastAsia="Calibri" w:hAnsi="Times New Roman" w:cs="Times New Roman"/>
          <w:sz w:val="24"/>
          <w:szCs w:val="24"/>
        </w:rPr>
        <w:t xml:space="preserve"> which is worse for haemorrhagic strokes (48%) compared with ischaemic strokes (6%).</w:t>
      </w:r>
      <w:r w:rsidRPr="00073EDF">
        <w:rPr>
          <w:rFonts w:ascii="Times New Roman" w:eastAsia="Calibri" w:hAnsi="Times New Roman" w:cs="Times New Roman"/>
          <w:sz w:val="24"/>
          <w:szCs w:val="24"/>
        </w:rPr>
        <w:fldChar w:fldCharType="begin"/>
      </w:r>
      <w:r w:rsidR="00030ABA">
        <w:rPr>
          <w:rFonts w:ascii="Times New Roman" w:eastAsia="Calibri" w:hAnsi="Times New Roman" w:cs="Times New Roman"/>
          <w:sz w:val="24"/>
          <w:szCs w:val="24"/>
        </w:rPr>
        <w:instrText xml:space="preserve"> ADDIN EN.CITE &lt;EndNote&gt;&lt;Cite&gt;&lt;Author&gt;Abedini&lt;/Author&gt;&lt;Year&gt;2009&lt;/Year&gt;&lt;RecNum&gt;1260&lt;/RecNum&gt;&lt;DisplayText&gt;&lt;style face="superscript"&gt;38&lt;/style&gt;&lt;/DisplayText&gt;&lt;record&gt;&lt;rec-number&gt;1260&lt;/rec-number&gt;&lt;foreign-keys&gt;&lt;key app="EN" db-id="etpxft2txvp908ep5s2vv55stxxfw9f2a2pv" timestamp="1494939310"&gt;1260&lt;/key&gt;&lt;/foreign-keys&gt;&lt;ref-type name="Journal Article"&gt;17&lt;/ref-type&gt;&lt;contributors&gt;&lt;authors&gt;&lt;author&gt;Abedini, S.&lt;/author&gt;&lt;author&gt;Holme, I.&lt;/author&gt;&lt;author&gt;Fellstrom, B.&lt;/author&gt;&lt;author&gt;Jardine, A.&lt;/author&gt;&lt;author&gt;Cole, E.&lt;/author&gt;&lt;author&gt;Maes, B.&lt;/author&gt;&lt;author&gt;Holdaas, H.&lt;/author&gt;&lt;/authors&gt;&lt;/contributors&gt;&lt;auth-address&gt;Department of Medicine, Renal Section, National Hospital, Oslo, Norway. sadollah.abedini@gmail.com&lt;/auth-address&gt;&lt;titles&gt;&lt;title&gt;Cerebrovascular events in renal transplant recipients&lt;/title&gt;&lt;secondary-title&gt;Transplantation&lt;/secondary-title&gt;&lt;alt-title&gt;Transplantation&lt;/alt-title&gt;&lt;/titles&gt;&lt;periodical&gt;&lt;full-title&gt;Transplantation&lt;/full-title&gt;&lt;abbr-1&gt;Transplantation&lt;/abbr-1&gt;&lt;abbr-2&gt;Transplantation&lt;/abbr-2&gt;&lt;/periodical&gt;&lt;alt-periodical&gt;&lt;full-title&gt;Transplantation&lt;/full-title&gt;&lt;abbr-1&gt;Transplantation&lt;/abbr-1&gt;&lt;abbr-2&gt;Transplantation&lt;/abbr-2&gt;&lt;/alt-periodical&gt;&lt;pages&gt;112-7&lt;/pages&gt;&lt;volume&gt;87&lt;/volume&gt;&lt;number&gt;1&lt;/number&gt;&lt;edition&gt;2009/01/13&lt;/edition&gt;&lt;keywords&gt;&lt;keyword&gt;*Cerebrovascular Disorders/pathology/prevention &amp;amp; control&lt;/keyword&gt;&lt;keyword&gt;Fatty Acids, Monounsaturated/pharmacology&lt;/keyword&gt;&lt;keyword&gt;Humans&lt;/keyword&gt;&lt;keyword&gt;Indoles/pharmacology&lt;/keyword&gt;&lt;keyword&gt;*Kidney Transplantation&lt;/keyword&gt;&lt;keyword&gt;Risk Factors&lt;/keyword&gt;&lt;/keywords&gt;&lt;dates&gt;&lt;year&gt;2009&lt;/year&gt;&lt;pub-dates&gt;&lt;date&gt;Jan 15&lt;/date&gt;&lt;/pub-dates&gt;&lt;/dates&gt;&lt;isbn&gt;0041-1337&lt;/isbn&gt;&lt;accession-num&gt;19136900&lt;/accession-num&gt;&lt;urls&gt;&lt;/urls&gt;&lt;electronic-resource-num&gt;10.1097/TP.0b013e31818bfce8&lt;/electronic-resource-num&gt;&lt;remote-database-provider&gt;NLM&lt;/remote-database-provider&gt;&lt;language&gt;eng&lt;/language&gt;&lt;/record&gt;&lt;/Cite&gt;&lt;/EndNote&gt;</w:instrText>
      </w:r>
      <w:r w:rsidRPr="00073EDF">
        <w:rPr>
          <w:rFonts w:ascii="Times New Roman" w:eastAsia="Calibri" w:hAnsi="Times New Roman" w:cs="Times New Roman"/>
          <w:sz w:val="24"/>
          <w:szCs w:val="24"/>
        </w:rPr>
        <w:fldChar w:fldCharType="separate"/>
      </w:r>
      <w:r w:rsidR="00030ABA" w:rsidRPr="00030ABA">
        <w:rPr>
          <w:rFonts w:ascii="Times New Roman" w:eastAsia="Calibri" w:hAnsi="Times New Roman" w:cs="Times New Roman"/>
          <w:noProof/>
          <w:sz w:val="24"/>
          <w:szCs w:val="24"/>
          <w:vertAlign w:val="superscript"/>
        </w:rPr>
        <w:t>38</w:t>
      </w:r>
      <w:r w:rsidRPr="00073EDF">
        <w:rPr>
          <w:rFonts w:ascii="Times New Roman" w:eastAsia="Calibri" w:hAnsi="Times New Roman" w:cs="Times New Roman"/>
          <w:sz w:val="24"/>
          <w:szCs w:val="24"/>
        </w:rPr>
        <w:fldChar w:fldCharType="end"/>
      </w:r>
      <w:r w:rsidRPr="00073EDF">
        <w:rPr>
          <w:rFonts w:ascii="Times New Roman" w:eastAsia="Calibri" w:hAnsi="Times New Roman" w:cs="Times New Roman"/>
          <w:sz w:val="24"/>
          <w:szCs w:val="24"/>
        </w:rPr>
        <w:t xml:space="preserve"> In a prospective randomised controlled trial including 1652 kidney transplant recipients (ALERT trial), the use of </w:t>
      </w:r>
      <w:r w:rsidR="00D14F2D">
        <w:rPr>
          <w:rFonts w:ascii="Times New Roman" w:eastAsia="Calibri" w:hAnsi="Times New Roman" w:cs="Times New Roman"/>
          <w:sz w:val="24"/>
          <w:szCs w:val="24"/>
        </w:rPr>
        <w:t>F</w:t>
      </w:r>
      <w:r w:rsidRPr="00073EDF">
        <w:rPr>
          <w:rFonts w:ascii="Times New Roman" w:eastAsia="Calibri" w:hAnsi="Times New Roman" w:cs="Times New Roman"/>
          <w:sz w:val="24"/>
          <w:szCs w:val="24"/>
        </w:rPr>
        <w:t xml:space="preserve">luvastatin did not reduce the incidence </w:t>
      </w:r>
      <w:r w:rsidR="00695840">
        <w:rPr>
          <w:rFonts w:ascii="Times New Roman" w:eastAsia="Calibri" w:hAnsi="Times New Roman" w:cs="Times New Roman"/>
          <w:sz w:val="24"/>
          <w:szCs w:val="24"/>
        </w:rPr>
        <w:t xml:space="preserve">of </w:t>
      </w:r>
      <w:r w:rsidRPr="00073EDF">
        <w:rPr>
          <w:rFonts w:ascii="Times New Roman" w:eastAsia="Calibri" w:hAnsi="Times New Roman" w:cs="Times New Roman"/>
          <w:sz w:val="24"/>
          <w:szCs w:val="24"/>
        </w:rPr>
        <w:t>cerebrovascular events or mortality.</w:t>
      </w:r>
      <w:r w:rsidRPr="00073EDF">
        <w:rPr>
          <w:rFonts w:ascii="Times New Roman" w:eastAsia="Calibri" w:hAnsi="Times New Roman" w:cs="Times New Roman"/>
          <w:sz w:val="24"/>
          <w:szCs w:val="24"/>
        </w:rPr>
        <w:fldChar w:fldCharType="begin"/>
      </w:r>
      <w:r w:rsidR="00030ABA">
        <w:rPr>
          <w:rFonts w:ascii="Times New Roman" w:eastAsia="Calibri" w:hAnsi="Times New Roman" w:cs="Times New Roman"/>
          <w:sz w:val="24"/>
          <w:szCs w:val="24"/>
        </w:rPr>
        <w:instrText xml:space="preserve"> ADDIN EN.CITE &lt;EndNote&gt;&lt;Cite&gt;&lt;Author&gt;Abedini&lt;/Author&gt;&lt;Year&gt;2009&lt;/Year&gt;&lt;RecNum&gt;1260&lt;/RecNum&gt;&lt;DisplayText&gt;&lt;style face="superscript"&gt;38&lt;/style&gt;&lt;/DisplayText&gt;&lt;record&gt;&lt;rec-number&gt;1260&lt;/rec-number&gt;&lt;foreign-keys&gt;&lt;key app="EN" db-id="etpxft2txvp908ep5s2vv55stxxfw9f2a2pv" timestamp="1494939310"&gt;1260&lt;/key&gt;&lt;/foreign-keys&gt;&lt;ref-type name="Journal Article"&gt;17&lt;/ref-type&gt;&lt;contributors&gt;&lt;authors&gt;&lt;author&gt;Abedini, S.&lt;/author&gt;&lt;author&gt;Holme, I.&lt;/author&gt;&lt;author&gt;Fellstrom, B.&lt;/author&gt;&lt;author&gt;Jardine, A.&lt;/author&gt;&lt;author&gt;Cole, E.&lt;/author&gt;&lt;author&gt;Maes, B.&lt;/author&gt;&lt;author&gt;Holdaas, H.&lt;/author&gt;&lt;/authors&gt;&lt;/contributors&gt;&lt;auth-address&gt;Department of Medicine, Renal Section, National Hospital, Oslo, Norway. sadollah.abedini@gmail.com&lt;/auth-address&gt;&lt;titles&gt;&lt;title&gt;Cerebrovascular events in renal transplant recipients&lt;/title&gt;&lt;secondary-title&gt;Transplantation&lt;/secondary-title&gt;&lt;alt-title&gt;Transplantation&lt;/alt-title&gt;&lt;/titles&gt;&lt;periodical&gt;&lt;full-title&gt;Transplantation&lt;/full-title&gt;&lt;abbr-1&gt;Transplantation&lt;/abbr-1&gt;&lt;abbr-2&gt;Transplantation&lt;/abbr-2&gt;&lt;/periodical&gt;&lt;alt-periodical&gt;&lt;full-title&gt;Transplantation&lt;/full-title&gt;&lt;abbr-1&gt;Transplantation&lt;/abbr-1&gt;&lt;abbr-2&gt;Transplantation&lt;/abbr-2&gt;&lt;/alt-periodical&gt;&lt;pages&gt;112-7&lt;/pages&gt;&lt;volume&gt;87&lt;/volume&gt;&lt;number&gt;1&lt;/number&gt;&lt;edition&gt;2009/01/13&lt;/edition&gt;&lt;keywords&gt;&lt;keyword&gt;*Cerebrovascular Disorders/pathology/prevention &amp;amp; control&lt;/keyword&gt;&lt;keyword&gt;Fatty Acids, Monounsaturated/pharmacology&lt;/keyword&gt;&lt;keyword&gt;Humans&lt;/keyword&gt;&lt;keyword&gt;Indoles/pharmacology&lt;/keyword&gt;&lt;keyword&gt;*Kidney Transplantation&lt;/keyword&gt;&lt;keyword&gt;Risk Factors&lt;/keyword&gt;&lt;/keywords&gt;&lt;dates&gt;&lt;year&gt;2009&lt;/year&gt;&lt;pub-dates&gt;&lt;date&gt;Jan 15&lt;/date&gt;&lt;/pub-dates&gt;&lt;/dates&gt;&lt;isbn&gt;0041-1337&lt;/isbn&gt;&lt;accession-num&gt;19136900&lt;/accession-num&gt;&lt;urls&gt;&lt;/urls&gt;&lt;electronic-resource-num&gt;10.1097/TP.0b013e31818bfce8&lt;/electronic-resource-num&gt;&lt;remote-database-provider&gt;NLM&lt;/remote-database-provider&gt;&lt;language&gt;eng&lt;/language&gt;&lt;/record&gt;&lt;/Cite&gt;&lt;/EndNote&gt;</w:instrText>
      </w:r>
      <w:r w:rsidRPr="00073EDF">
        <w:rPr>
          <w:rFonts w:ascii="Times New Roman" w:eastAsia="Calibri" w:hAnsi="Times New Roman" w:cs="Times New Roman"/>
          <w:sz w:val="24"/>
          <w:szCs w:val="24"/>
        </w:rPr>
        <w:fldChar w:fldCharType="separate"/>
      </w:r>
      <w:r w:rsidR="00030ABA" w:rsidRPr="00030ABA">
        <w:rPr>
          <w:rFonts w:ascii="Times New Roman" w:eastAsia="Calibri" w:hAnsi="Times New Roman" w:cs="Times New Roman"/>
          <w:noProof/>
          <w:sz w:val="24"/>
          <w:szCs w:val="24"/>
          <w:vertAlign w:val="superscript"/>
        </w:rPr>
        <w:t>38</w:t>
      </w:r>
      <w:r w:rsidRPr="00073EDF">
        <w:rPr>
          <w:rFonts w:ascii="Times New Roman" w:eastAsia="Calibri" w:hAnsi="Times New Roman" w:cs="Times New Roman"/>
          <w:sz w:val="24"/>
          <w:szCs w:val="24"/>
        </w:rPr>
        <w:fldChar w:fldCharType="end"/>
      </w:r>
      <w:r w:rsidRPr="00073EDF">
        <w:rPr>
          <w:rFonts w:ascii="Times New Roman" w:eastAsia="Calibri" w:hAnsi="Times New Roman" w:cs="Times New Roman"/>
          <w:sz w:val="24"/>
          <w:szCs w:val="24"/>
        </w:rPr>
        <w:t xml:space="preserve"> Further trials are needed to assess the ability of therapies to reduce the risk of further cerebrovascular events and mortality in this high risk population.</w:t>
      </w:r>
    </w:p>
    <w:p w14:paraId="02A3BFEE" w14:textId="77777777" w:rsidR="00073EDF" w:rsidRPr="00073EDF" w:rsidRDefault="00073EDF" w:rsidP="00F463E4">
      <w:pPr>
        <w:spacing w:after="0" w:line="480" w:lineRule="auto"/>
        <w:rPr>
          <w:rFonts w:ascii="Times New Roman" w:eastAsia="Calibri" w:hAnsi="Times New Roman" w:cs="Times New Roman"/>
          <w:sz w:val="24"/>
          <w:szCs w:val="24"/>
        </w:rPr>
      </w:pPr>
    </w:p>
    <w:p w14:paraId="0BC2D3B7" w14:textId="04634DD4" w:rsidR="00345A99" w:rsidRDefault="00073EDF" w:rsidP="00F463E4">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CLD</w:t>
      </w:r>
      <w:r w:rsidRPr="00073ED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was </w:t>
      </w:r>
      <w:r w:rsidR="00E96B1B">
        <w:rPr>
          <w:rFonts w:ascii="Times New Roman" w:eastAsia="Calibri" w:hAnsi="Times New Roman" w:cs="Times New Roman"/>
          <w:sz w:val="24"/>
          <w:szCs w:val="24"/>
        </w:rPr>
        <w:t xml:space="preserve">independently </w:t>
      </w:r>
      <w:r>
        <w:rPr>
          <w:rFonts w:ascii="Times New Roman" w:eastAsia="Calibri" w:hAnsi="Times New Roman" w:cs="Times New Roman"/>
          <w:sz w:val="24"/>
          <w:szCs w:val="24"/>
        </w:rPr>
        <w:t xml:space="preserve">associated with </w:t>
      </w:r>
      <w:r w:rsidR="007D06C9">
        <w:rPr>
          <w:rFonts w:ascii="Times New Roman" w:eastAsia="Calibri" w:hAnsi="Times New Roman" w:cs="Times New Roman"/>
          <w:sz w:val="24"/>
          <w:szCs w:val="24"/>
        </w:rPr>
        <w:t>5.6</w:t>
      </w:r>
      <w:r w:rsidR="00817E67">
        <w:rPr>
          <w:rFonts w:ascii="Times New Roman" w:eastAsia="Calibri" w:hAnsi="Times New Roman" w:cs="Times New Roman"/>
          <w:sz w:val="24"/>
          <w:szCs w:val="24"/>
        </w:rPr>
        <w:t>% increased</w:t>
      </w:r>
      <w:r w:rsidRPr="00073EDF">
        <w:rPr>
          <w:rFonts w:ascii="Times New Roman" w:eastAsia="Calibri" w:hAnsi="Times New Roman" w:cs="Times New Roman"/>
          <w:sz w:val="24"/>
          <w:szCs w:val="24"/>
        </w:rPr>
        <w:t xml:space="preserve"> risk of mortality </w:t>
      </w:r>
      <w:r w:rsidR="004A5780">
        <w:rPr>
          <w:rFonts w:ascii="Times New Roman" w:eastAsia="Calibri" w:hAnsi="Times New Roman" w:cs="Times New Roman"/>
          <w:sz w:val="24"/>
          <w:szCs w:val="24"/>
        </w:rPr>
        <w:t>within two years of</w:t>
      </w:r>
      <w:r>
        <w:rPr>
          <w:rFonts w:ascii="Times New Roman" w:eastAsia="Calibri" w:hAnsi="Times New Roman" w:cs="Times New Roman"/>
          <w:sz w:val="24"/>
          <w:szCs w:val="24"/>
        </w:rPr>
        <w:t xml:space="preserve"> DDKT</w:t>
      </w:r>
      <w:r w:rsidRPr="00073EDF">
        <w:rPr>
          <w:rFonts w:ascii="Times New Roman" w:eastAsia="Calibri" w:hAnsi="Times New Roman" w:cs="Times New Roman"/>
          <w:sz w:val="24"/>
          <w:szCs w:val="24"/>
        </w:rPr>
        <w:t xml:space="preserve">. </w:t>
      </w:r>
      <w:r w:rsidR="003F25F2">
        <w:rPr>
          <w:rFonts w:ascii="Times New Roman" w:eastAsia="Calibri" w:hAnsi="Times New Roman" w:cs="Times New Roman"/>
          <w:sz w:val="24"/>
          <w:szCs w:val="24"/>
        </w:rPr>
        <w:t xml:space="preserve">There is </w:t>
      </w:r>
      <w:r w:rsidR="00C63427">
        <w:rPr>
          <w:rFonts w:ascii="Times New Roman" w:eastAsia="Calibri" w:hAnsi="Times New Roman" w:cs="Times New Roman"/>
          <w:sz w:val="24"/>
          <w:szCs w:val="24"/>
        </w:rPr>
        <w:t xml:space="preserve">a paucity of </w:t>
      </w:r>
      <w:r w:rsidR="00B35A02">
        <w:rPr>
          <w:rFonts w:ascii="Times New Roman" w:eastAsia="Calibri" w:hAnsi="Times New Roman" w:cs="Times New Roman"/>
          <w:sz w:val="24"/>
          <w:szCs w:val="24"/>
        </w:rPr>
        <w:t xml:space="preserve">published research </w:t>
      </w:r>
      <w:r w:rsidR="00CD13D1">
        <w:rPr>
          <w:rFonts w:ascii="Times New Roman" w:eastAsia="Calibri" w:hAnsi="Times New Roman" w:cs="Times New Roman"/>
          <w:sz w:val="24"/>
          <w:szCs w:val="24"/>
        </w:rPr>
        <w:t xml:space="preserve">regarding CLD </w:t>
      </w:r>
      <w:r w:rsidR="0028218F">
        <w:rPr>
          <w:rFonts w:ascii="Times New Roman" w:eastAsia="Calibri" w:hAnsi="Times New Roman" w:cs="Times New Roman"/>
          <w:sz w:val="24"/>
          <w:szCs w:val="24"/>
        </w:rPr>
        <w:t>in kidney transplant outcomes</w:t>
      </w:r>
      <w:r w:rsidR="00B35A02">
        <w:rPr>
          <w:rFonts w:ascii="Times New Roman" w:eastAsia="Calibri" w:hAnsi="Times New Roman" w:cs="Times New Roman"/>
          <w:sz w:val="24"/>
          <w:szCs w:val="24"/>
        </w:rPr>
        <w:t xml:space="preserve">. </w:t>
      </w:r>
      <w:r w:rsidR="0052213D">
        <w:rPr>
          <w:rFonts w:ascii="Times New Roman" w:eastAsia="Calibri" w:hAnsi="Times New Roman" w:cs="Times New Roman"/>
          <w:sz w:val="24"/>
          <w:szCs w:val="24"/>
        </w:rPr>
        <w:t>P</w:t>
      </w:r>
      <w:r w:rsidR="0077435A">
        <w:rPr>
          <w:rFonts w:ascii="Times New Roman" w:eastAsia="Calibri" w:hAnsi="Times New Roman" w:cs="Times New Roman"/>
          <w:sz w:val="24"/>
          <w:szCs w:val="24"/>
        </w:rPr>
        <w:t xml:space="preserve">revious </w:t>
      </w:r>
      <w:r w:rsidR="0052213D">
        <w:rPr>
          <w:rFonts w:ascii="Times New Roman" w:eastAsia="Calibri" w:hAnsi="Times New Roman" w:cs="Times New Roman"/>
          <w:sz w:val="24"/>
          <w:szCs w:val="24"/>
        </w:rPr>
        <w:t>studies have</w:t>
      </w:r>
      <w:r w:rsidR="0077435A">
        <w:rPr>
          <w:rFonts w:ascii="Times New Roman" w:eastAsia="Calibri" w:hAnsi="Times New Roman" w:cs="Times New Roman"/>
          <w:sz w:val="24"/>
          <w:szCs w:val="24"/>
        </w:rPr>
        <w:t xml:space="preserve"> focussed on</w:t>
      </w:r>
      <w:r w:rsidR="00E2224D">
        <w:rPr>
          <w:rFonts w:ascii="Times New Roman" w:eastAsia="Calibri" w:hAnsi="Times New Roman" w:cs="Times New Roman"/>
          <w:sz w:val="24"/>
          <w:szCs w:val="24"/>
        </w:rPr>
        <w:t xml:space="preserve"> </w:t>
      </w:r>
      <w:r w:rsidR="00B35A02">
        <w:rPr>
          <w:rFonts w:ascii="Times New Roman" w:eastAsia="Calibri" w:hAnsi="Times New Roman" w:cs="Times New Roman"/>
          <w:sz w:val="24"/>
          <w:szCs w:val="24"/>
        </w:rPr>
        <w:t xml:space="preserve">the </w:t>
      </w:r>
      <w:r w:rsidR="00C30081">
        <w:rPr>
          <w:rFonts w:ascii="Times New Roman" w:eastAsia="Calibri" w:hAnsi="Times New Roman" w:cs="Times New Roman"/>
          <w:sz w:val="24"/>
          <w:szCs w:val="24"/>
        </w:rPr>
        <w:t>role of</w:t>
      </w:r>
      <w:r w:rsidR="00B35A02">
        <w:rPr>
          <w:rFonts w:ascii="Times New Roman" w:eastAsia="Calibri" w:hAnsi="Times New Roman" w:cs="Times New Roman"/>
          <w:sz w:val="24"/>
          <w:szCs w:val="24"/>
        </w:rPr>
        <w:t xml:space="preserve"> </w:t>
      </w:r>
      <w:r w:rsidR="0077435A">
        <w:rPr>
          <w:rFonts w:ascii="Times New Roman" w:eastAsia="Calibri" w:hAnsi="Times New Roman" w:cs="Times New Roman"/>
          <w:sz w:val="24"/>
          <w:szCs w:val="24"/>
        </w:rPr>
        <w:t>hepatitis B and C</w:t>
      </w:r>
      <w:r w:rsidR="0028218F">
        <w:rPr>
          <w:rFonts w:ascii="Times New Roman" w:eastAsia="Calibri" w:hAnsi="Times New Roman" w:cs="Times New Roman"/>
          <w:sz w:val="24"/>
          <w:szCs w:val="24"/>
        </w:rPr>
        <w:t xml:space="preserve"> related</w:t>
      </w:r>
      <w:r w:rsidR="00A27D67">
        <w:rPr>
          <w:rFonts w:ascii="Times New Roman" w:eastAsia="Calibri" w:hAnsi="Times New Roman" w:cs="Times New Roman"/>
          <w:sz w:val="24"/>
          <w:szCs w:val="24"/>
        </w:rPr>
        <w:t xml:space="preserve"> liver disease as</w:t>
      </w:r>
      <w:r w:rsidR="00BD1F35">
        <w:rPr>
          <w:rFonts w:ascii="Times New Roman" w:eastAsia="Calibri" w:hAnsi="Times New Roman" w:cs="Times New Roman"/>
          <w:sz w:val="24"/>
          <w:szCs w:val="24"/>
        </w:rPr>
        <w:t xml:space="preserve"> predictors of </w:t>
      </w:r>
      <w:r w:rsidR="008606E8">
        <w:rPr>
          <w:rFonts w:ascii="Times New Roman" w:eastAsia="Calibri" w:hAnsi="Times New Roman" w:cs="Times New Roman"/>
          <w:sz w:val="24"/>
          <w:szCs w:val="24"/>
        </w:rPr>
        <w:t>increased</w:t>
      </w:r>
      <w:r w:rsidR="00E2224D">
        <w:rPr>
          <w:rFonts w:ascii="Times New Roman" w:eastAsia="Calibri" w:hAnsi="Times New Roman" w:cs="Times New Roman"/>
          <w:sz w:val="24"/>
          <w:szCs w:val="24"/>
        </w:rPr>
        <w:t xml:space="preserve"> </w:t>
      </w:r>
      <w:r w:rsidR="00D258B3">
        <w:rPr>
          <w:rFonts w:ascii="Times New Roman" w:eastAsia="Calibri" w:hAnsi="Times New Roman" w:cs="Times New Roman"/>
          <w:sz w:val="24"/>
          <w:szCs w:val="24"/>
        </w:rPr>
        <w:t>mortality after kidney transplantatio</w:t>
      </w:r>
      <w:r w:rsidR="00C30081">
        <w:rPr>
          <w:rFonts w:ascii="Times New Roman" w:eastAsia="Calibri" w:hAnsi="Times New Roman" w:cs="Times New Roman"/>
          <w:sz w:val="24"/>
          <w:szCs w:val="24"/>
        </w:rPr>
        <w:t>n</w:t>
      </w:r>
      <w:r w:rsidR="009E5FBE">
        <w:rPr>
          <w:rFonts w:ascii="Times New Roman" w:eastAsia="Calibri" w:hAnsi="Times New Roman" w:cs="Times New Roman"/>
          <w:sz w:val="24"/>
          <w:szCs w:val="24"/>
        </w:rPr>
        <w:t>.</w:t>
      </w:r>
      <w:r w:rsidR="007A3812">
        <w:rPr>
          <w:rFonts w:ascii="Times New Roman" w:eastAsia="Calibri" w:hAnsi="Times New Roman" w:cs="Times New Roman"/>
          <w:sz w:val="24"/>
          <w:szCs w:val="24"/>
        </w:rPr>
        <w:fldChar w:fldCharType="begin">
          <w:fldData xml:space="preserve">PEVuZE5vdGU+PENpdGU+PEF1dGhvcj5ZdTwvQXV0aG9yPjxZZWFyPjIwMTY8L1llYXI+PFJlY051
bT4xMzQwPC9SZWNOdW0+PERpc3BsYXlUZXh0PjxzdHlsZSBmYWNlPSJzdXBlcnNjcmlwdCI+NDAt
NDI8L3N0eWxlPjwvRGlzcGxheVRleHQ+PHJlY29yZD48cmVjLW51bWJlcj4xMzQwPC9yZWMtbnVt
YmVyPjxmb3JlaWduLWtleXM+PGtleSBhcHA9IkVOIiBkYi1pZD0iZXRweGZ0MnR4dnA5MDhlcDVz
MnZ2NTVzdHh4Znc5ZjJhMnB2IiB0aW1lc3RhbXA9IjE1MjI4MDQ4MTciPjEzNDA8L2tleT48L2Zv
cmVpZ24ta2V5cz48cmVmLXR5cGUgbmFtZT0iSm91cm5hbCBBcnRpY2xlIj4xNzwvcmVmLXR5cGU+
PGNvbnRyaWJ1dG9ycz48YXV0aG9ycz48YXV0aG9yPll1LCBUdW5nLU1pbjwvYXV0aG9yPjxhdXRo
b3I+TGluLCBDaGUtQ2hlbjwvYXV0aG9yPjxhdXRob3I+U2h1LCBLdW8tSHNpdW5nPC9hdXRob3I+
PGF1dGhvcj5DaHVhbmcsIFlhLVdlbjwvYXV0aG9yPjxhdXRob3I+SHVhbmcsIFNoaWgtVGluZzwv
YXV0aG9yPjxhdXRob3I+Q2hlbiwgQ2hlbmctSHN1PC9hdXRob3I+PGF1dGhvcj5XdSwgTWluZy1K
dTwvYXV0aG9yPjxhdXRob3I+Q2h1bmcsIE11LUNoaTwvYXV0aG9yPjxhdXRob3I+Q2hhbmcsIENo
YW8tSHNpYW5nPC9hdXRob3I+PGF1dGhvcj5MaSwgQ2hpLVl1YW48L2F1dGhvcj48YXV0aG9yPkNo
dW5nLCBDaGktSnVuZzwvYXV0aG9yPjwvYXV0aG9ycz48L2NvbnRyaWJ1dG9ycz48dGl0bGVzPjx0
aXRsZT5JbmNyZWFzZWQgcmlzayBvZiBoZXBhdGljIGNvbXBsaWNhdGlvbnMgaW4ga2lkbmV5IHRy
YW5zcGxhbnRhdGlvbiB3aXRoIGNocm9uaWMgdmlydXMgaGVwYXRpdGlzIGluZmVjdGlvbjogQSBu
YXRpb253aWRlIHBvcHVsYXRpb24tYmFzZWQgY29ob3J0IHN0dWR5PC90aXRsZT48c2Vjb25kYXJ5
LXRpdGxlPlNjaWVudGlmaWMgUmVwb3J0czwvc2Vjb25kYXJ5LXRpdGxlPjwvdGl0bGVzPjxwZXJp
b2RpY2FsPjxmdWxsLXRpdGxlPlNjaWVudGlmaWMgUmVwb3J0czwvZnVsbC10aXRsZT48YWJici0x
PlNjaS4gUmVwLjwvYWJici0xPjxhYmJyLTI+U2NpIFJlcDwvYWJici0yPjwvcGVyaW9kaWNhbD48
cGFnZXM+MjEzMTI8L3BhZ2VzPjx2b2x1bWU+Njwvdm9sdW1lPjxkYXRlcz48eWVhcj4yMDE2PC95
ZWFyPjxwdWItZGF0ZXM+PGRhdGU+MDIvMTkvb25saW5lPC9kYXRlPjwvcHViLWRhdGVzPjwvZGF0
ZXM+PHB1Ymxpc2hlcj5UaGUgQXV0aG9yKHMpPC9wdWJsaXNoZXI+PHdvcmstdHlwZT5BcnRpY2xl
PC93b3JrLXR5cGU+PHVybHM+PHJlbGF0ZWQtdXJscz48dXJsPmh0dHA6Ly9keC5kb2kub3JnLzEw
LjEwMzgvc3JlcDIxMzEyPC91cmw+PC9yZWxhdGVkLXVybHM+PC91cmxzPjxlbGVjdHJvbmljLXJl
c291cmNlLW51bT4xMC4xMDM4L3NyZXAyMTMxMjwvZWxlY3Ryb25pYy1yZXNvdXJjZS1udW0+PC9y
ZWNvcmQ+PC9DaXRlPjxDaXRlPjxBdXRob3I+RmFicml6aTwvQXV0aG9yPjxZZWFyPjIwMDU8L1ll
YXI+PFJlY051bT4xMzQxPC9SZWNOdW0+PHJlY29yZD48cmVjLW51bWJlcj4xMzQxPC9yZWMtbnVt
YmVyPjxmb3JlaWduLWtleXM+PGtleSBhcHA9IkVOIiBkYi1pZD0iZXRweGZ0MnR4dnA5MDhlcDVz
MnZ2NTVzdHh4Znc5ZjJhMnB2IiB0aW1lc3RhbXA9IjE1MjI4MDQ5MjciPjEzNDE8L2tleT48L2Zv
cmVpZ24ta2V5cz48cmVmLXR5cGUgbmFtZT0iSm91cm5hbCBBcnRpY2xlIj4xNzwvcmVmLXR5cGU+
PGNvbnRyaWJ1dG9ycz48YXV0aG9ycz48YXV0aG9yPkZhYnJpemksIEYuPC9hdXRob3I+PGF1dGhv
cj5NYXJ0aW4sIFAuPC9hdXRob3I+PGF1dGhvcj5EaXhpdCwgVi48L2F1dGhvcj48YXV0aG9yPkJ1
bm5hcHJhZGlzdCwgUy48L2F1dGhvcj48YXV0aG9yPkR1bGFpLCBHLjwvYXV0aG9yPjwvYXV0aG9y
cz48L2NvbnRyaWJ1dG9ycz48YXV0aC1hZGRyZXNzPkRpdmlzaW9uIG9mIE5lcGhyb2xvZ3kgYW5k
IERpYWx5c2lzLCBNYWdnaW9yZSBIb3NwaXRhbCwgSVJDQ1MsIE1pbGFubywgSXRhbHkuIGZhYnJp
emlAcG9saWNsaW5pY28ubWkuaXQ8L2F1dGgtYWRkcmVzcz48dGl0bGVzPjx0aXRsZT5IZXBhdGl0
aXMgQyB2aXJ1cyBhbnRpYm9keSBzdGF0dXMgYW5kIHN1cnZpdmFsIGFmdGVyIHJlbmFsIHRyYW5z
cGxhbnRhdGlvbjogbWV0YS1hbmFseXNpcyBvZiBvYnNlcnZhdGlvbmFsIHN0dWRpZXM8L3RpdGxl
PjxzZWNvbmRhcnktdGl0bGU+QW0gSiBUcmFuc3BsYW50PC9zZWNvbmRhcnktdGl0bGU+PGFsdC10
aXRsZT5BbWVyaWNhbiBqb3VybmFsIG9mIHRyYW5zcGxhbnRhdGlvbiA6IG9mZmljaWFsIGpvdXJu
YWwgb2YgdGhlIEFtZXJpY2FuIFNvY2lldHkgb2YgVHJhbnNwbGFudGF0aW9uIGFuZCB0aGUgQW1l
cmljYW4gU29jaWV0eSBvZiBUcmFuc3BsYW50IFN1cmdlb25zPC9hbHQtdGl0bGU+PC90aXRsZXM+
PHBlcmlvZGljYWw+PGZ1bGwtdGl0bGU+QW1lcmljYW4gSm91cm5hbCBvZiBUcmFuc3BsYW50YXRp
b248L2Z1bGwtdGl0bGU+PGFiYnItMT5BbS4gSi4gVHJhbnNwbGFudC48L2FiYnItMT48YWJici0y
PkFtIEogVHJhbnNwbGFudDwvYWJici0yPjwvcGVyaW9kaWNhbD48cGFnZXM+MTQ1Mi02MTwvcGFn
ZXM+PHZvbHVtZT41PC92b2x1bWU+PG51bWJlcj42PC9udW1iZXI+PGVkaXRpb24+MjAwNS8wNS8x
MzwvZWRpdGlvbj48a2V5d29yZHM+PGtleXdvcmQ+QWR1bHQ8L2tleXdvcmQ+PGtleXdvcmQ+RmVt
YWxlPC9rZXl3b3JkPjxrZXl3b3JkPkdyYWZ0IFN1cnZpdmFsPC9rZXl3b3JkPjxrZXl3b3JkPkhl
cGFjaXZpcnVzLyppbW11bm9sb2d5PC9rZXl3b3JkPjxrZXl3b3JkPkhlcGF0aXRpcyBDLyptb3J0
YWxpdHk8L2tleXdvcmQ+PGtleXdvcmQ+SGVwYXRpdGlzIEMgQW50aWJvZGllcy8qYmxvb2Q8L2tl
eXdvcmQ+PGtleXdvcmQ+SHVtYW5zPC9rZXl3b3JkPjxrZXl3b3JkPktpZG5leSBUcmFuc3BsYW50
YXRpb24vKm1vcnRhbGl0eTwva2V5d29yZD48a2V5d29yZD5NYWxlPC9rZXl3b3JkPjxrZXl3b3Jk
Pk1pZGRsZSBBZ2VkPC9rZXl3b3JkPjxrZXl3b3JkPlJpc2sgRmFjdG9yczwva2V5d29yZD48a2V5
d29yZD5TdXJ2aXZhbCBSYXRlPC9rZXl3b3JkPjxrZXl3b3JkPlRpbWUgRmFjdG9yczwva2V5d29y
ZD48L2tleXdvcmRzPjxkYXRlcz48eWVhcj4yMDA1PC95ZWFyPjxwdWItZGF0ZXM+PGRhdGU+SnVu
PC9kYXRlPjwvcHViLWRhdGVzPjwvZGF0ZXM+PGlzYm4+MTYwMC02MTM1IChQcmludCkmI3hEOzE2
MDAtNjEzNTwvaXNibj48YWNjZXNzaW9uLW51bT4xNTg4ODA1NDwvYWNjZXNzaW9uLW51bT48dXJs
cz48L3VybHM+PGVsZWN0cm9uaWMtcmVzb3VyY2UtbnVtPjEwLjExMTEvai4xNjAwLTYxNDMuMjAw
NS4wMDg2NC54PC9lbGVjdHJvbmljLXJlc291cmNlLW51bT48cmVtb3RlLWRhdGFiYXNlLXByb3Zp
ZGVyPk5MTTwvcmVtb3RlLWRhdGFiYXNlLXByb3ZpZGVyPjxsYW5ndWFnZT5lbmc8L2xhbmd1YWdl
PjwvcmVjb3JkPjwvQ2l0ZT48Q2l0ZT48QXV0aG9yPkZhYnJpemk8L0F1dGhvcj48WWVhcj4yMDE0
PC9ZZWFyPjxSZWNOdW0+MTM0MjwvUmVjTnVtPjxyZWNvcmQ+PHJlYy1udW1iZXI+MTM0MjwvcmVj
LW51bWJlcj48Zm9yZWlnbi1rZXlzPjxrZXkgYXBwPSJFTiIgZGItaWQ9ImV0cHhmdDJ0eHZwOTA4
ZXA1czJ2djU1c3R4eGZ3OWYyYTJwdiIgdGltZXN0YW1wPSIxNTIyODA1MTk0Ij4xMzQyPC9rZXk+
PC9mb3JlaWduLWtleXM+PHJlZi10eXBlIG5hbWU9IkpvdXJuYWwgQXJ0aWNsZSI+MTc8L3JlZi10
eXBlPjxjb250cmlidXRvcnM+PGF1dGhvcnM+PGF1dGhvcj5GLiBGYWJyaXppPC9hdXRob3I+PGF1
dGhvcj5WLiBEaXhpdDwvYXV0aG9yPjxhdXRob3I+UC4gTWFydGluPC9hdXRob3I+PGF1dGhvcj5Q
LiBNZXNzYTwvYXV0aG9yPjwvYXV0aG9ycz48L2NvbnRyaWJ1dG9ycz48dGl0bGVzPjx0aXRsZT5I
ZXBhdGl0aXMgQiBhbmQgc3Vydml2YWwgYWZ0ZXIgcmVuYWwgdHJhbnNwbGFudDogbWV0YeKAkGFu
YWx5c2lzIG9mIG9ic2VydmF0aW9uYWwgc3R1ZGllczwvdGl0bGU+PHNlY29uZGFyeS10aXRsZT5K
b3VybmFsIG9mIFZpcmFsIEhlcGF0aXRpczwvc2Vjb25kYXJ5LXRpdGxlPjwvdGl0bGVzPjxwZXJp
b2RpY2FsPjxmdWxsLXRpdGxlPkpvdXJuYWwgb2YgVmlyYWwgSGVwYXRpdGlzPC9mdWxsLXRpdGxl
PjxhYmJyLTE+Si4gVmlyYWwgSGVwYXQuPC9hYmJyLTE+PGFiYnItMj5KIFZpcmFsIEhlcGF0PC9h
YmJyLTI+PC9wZXJpb2RpY2FsPjxwYWdlcz41NDItNTUwPC9wYWdlcz48dm9sdW1lPjIxPC92b2x1
bWU+PG51bWJlcj44PC9udW1iZXI+PGRhdGVzPjx5ZWFyPjIwMTQ8L3llYXI+PC9kYXRlcz48dXJs
cz48cmVsYXRlZC11cmxzPjx1cmw+aHR0cHM6Ly9vbmxpbmVsaWJyYXJ5LndpbGV5LmNvbS9kb2kv
YWJzLzEwLjExMTEvanZoLjEyMTg0PC91cmw+PC9yZWxhdGVkLXVybHM+PC91cmxzPjxlbGVjdHJv
bmljLXJlc291cmNlLW51bT5kb2k6MTAuMTExMS9qdmguMTIxODQ8L2VsZWN0cm9uaWMtcmVzb3Vy
Y2UtbnVtPjwvcmVjb3JkPjwvQ2l0ZT48L0VuZE5vdGU+AG==
</w:fldData>
        </w:fldChar>
      </w:r>
      <w:r w:rsidR="00030ABA">
        <w:rPr>
          <w:rFonts w:ascii="Times New Roman" w:eastAsia="Calibri" w:hAnsi="Times New Roman" w:cs="Times New Roman"/>
          <w:sz w:val="24"/>
          <w:szCs w:val="24"/>
        </w:rPr>
        <w:instrText xml:space="preserve"> ADDIN EN.CITE </w:instrText>
      </w:r>
      <w:r w:rsidR="00030ABA">
        <w:rPr>
          <w:rFonts w:ascii="Times New Roman" w:eastAsia="Calibri" w:hAnsi="Times New Roman" w:cs="Times New Roman"/>
          <w:sz w:val="24"/>
          <w:szCs w:val="24"/>
        </w:rPr>
        <w:fldChar w:fldCharType="begin">
          <w:fldData xml:space="preserve">PEVuZE5vdGU+PENpdGU+PEF1dGhvcj5ZdTwvQXV0aG9yPjxZZWFyPjIwMTY8L1llYXI+PFJlY051
bT4xMzQwPC9SZWNOdW0+PERpc3BsYXlUZXh0PjxzdHlsZSBmYWNlPSJzdXBlcnNjcmlwdCI+NDAt
NDI8L3N0eWxlPjwvRGlzcGxheVRleHQ+PHJlY29yZD48cmVjLW51bWJlcj4xMzQwPC9yZWMtbnVt
YmVyPjxmb3JlaWduLWtleXM+PGtleSBhcHA9IkVOIiBkYi1pZD0iZXRweGZ0MnR4dnA5MDhlcDVz
MnZ2NTVzdHh4Znc5ZjJhMnB2IiB0aW1lc3RhbXA9IjE1MjI4MDQ4MTciPjEzNDA8L2tleT48L2Zv
cmVpZ24ta2V5cz48cmVmLXR5cGUgbmFtZT0iSm91cm5hbCBBcnRpY2xlIj4xNzwvcmVmLXR5cGU+
PGNvbnRyaWJ1dG9ycz48YXV0aG9ycz48YXV0aG9yPll1LCBUdW5nLU1pbjwvYXV0aG9yPjxhdXRo
b3I+TGluLCBDaGUtQ2hlbjwvYXV0aG9yPjxhdXRob3I+U2h1LCBLdW8tSHNpdW5nPC9hdXRob3I+
PGF1dGhvcj5DaHVhbmcsIFlhLVdlbjwvYXV0aG9yPjxhdXRob3I+SHVhbmcsIFNoaWgtVGluZzwv
YXV0aG9yPjxhdXRob3I+Q2hlbiwgQ2hlbmctSHN1PC9hdXRob3I+PGF1dGhvcj5XdSwgTWluZy1K
dTwvYXV0aG9yPjxhdXRob3I+Q2h1bmcsIE11LUNoaTwvYXV0aG9yPjxhdXRob3I+Q2hhbmcsIENo
YW8tSHNpYW5nPC9hdXRob3I+PGF1dGhvcj5MaSwgQ2hpLVl1YW48L2F1dGhvcj48YXV0aG9yPkNo
dW5nLCBDaGktSnVuZzwvYXV0aG9yPjwvYXV0aG9ycz48L2NvbnRyaWJ1dG9ycz48dGl0bGVzPjx0
aXRsZT5JbmNyZWFzZWQgcmlzayBvZiBoZXBhdGljIGNvbXBsaWNhdGlvbnMgaW4ga2lkbmV5IHRy
YW5zcGxhbnRhdGlvbiB3aXRoIGNocm9uaWMgdmlydXMgaGVwYXRpdGlzIGluZmVjdGlvbjogQSBu
YXRpb253aWRlIHBvcHVsYXRpb24tYmFzZWQgY29ob3J0IHN0dWR5PC90aXRsZT48c2Vjb25kYXJ5
LXRpdGxlPlNjaWVudGlmaWMgUmVwb3J0czwvc2Vjb25kYXJ5LXRpdGxlPjwvdGl0bGVzPjxwZXJp
b2RpY2FsPjxmdWxsLXRpdGxlPlNjaWVudGlmaWMgUmVwb3J0czwvZnVsbC10aXRsZT48YWJici0x
PlNjaS4gUmVwLjwvYWJici0xPjxhYmJyLTI+U2NpIFJlcDwvYWJici0yPjwvcGVyaW9kaWNhbD48
cGFnZXM+MjEzMTI8L3BhZ2VzPjx2b2x1bWU+Njwvdm9sdW1lPjxkYXRlcz48eWVhcj4yMDE2PC95
ZWFyPjxwdWItZGF0ZXM+PGRhdGU+MDIvMTkvb25saW5lPC9kYXRlPjwvcHViLWRhdGVzPjwvZGF0
ZXM+PHB1Ymxpc2hlcj5UaGUgQXV0aG9yKHMpPC9wdWJsaXNoZXI+PHdvcmstdHlwZT5BcnRpY2xl
PC93b3JrLXR5cGU+PHVybHM+PHJlbGF0ZWQtdXJscz48dXJsPmh0dHA6Ly9keC5kb2kub3JnLzEw
LjEwMzgvc3JlcDIxMzEyPC91cmw+PC9yZWxhdGVkLXVybHM+PC91cmxzPjxlbGVjdHJvbmljLXJl
c291cmNlLW51bT4xMC4xMDM4L3NyZXAyMTMxMjwvZWxlY3Ryb25pYy1yZXNvdXJjZS1udW0+PC9y
ZWNvcmQ+PC9DaXRlPjxDaXRlPjxBdXRob3I+RmFicml6aTwvQXV0aG9yPjxZZWFyPjIwMDU8L1ll
YXI+PFJlY051bT4xMzQxPC9SZWNOdW0+PHJlY29yZD48cmVjLW51bWJlcj4xMzQxPC9yZWMtbnVt
YmVyPjxmb3JlaWduLWtleXM+PGtleSBhcHA9IkVOIiBkYi1pZD0iZXRweGZ0MnR4dnA5MDhlcDVz
MnZ2NTVzdHh4Znc5ZjJhMnB2IiB0aW1lc3RhbXA9IjE1MjI4MDQ5MjciPjEzNDE8L2tleT48L2Zv
cmVpZ24ta2V5cz48cmVmLXR5cGUgbmFtZT0iSm91cm5hbCBBcnRpY2xlIj4xNzwvcmVmLXR5cGU+
PGNvbnRyaWJ1dG9ycz48YXV0aG9ycz48YXV0aG9yPkZhYnJpemksIEYuPC9hdXRob3I+PGF1dGhv
cj5NYXJ0aW4sIFAuPC9hdXRob3I+PGF1dGhvcj5EaXhpdCwgVi48L2F1dGhvcj48YXV0aG9yPkJ1
bm5hcHJhZGlzdCwgUy48L2F1dGhvcj48YXV0aG9yPkR1bGFpLCBHLjwvYXV0aG9yPjwvYXV0aG9y
cz48L2NvbnRyaWJ1dG9ycz48YXV0aC1hZGRyZXNzPkRpdmlzaW9uIG9mIE5lcGhyb2xvZ3kgYW5k
IERpYWx5c2lzLCBNYWdnaW9yZSBIb3NwaXRhbCwgSVJDQ1MsIE1pbGFubywgSXRhbHkuIGZhYnJp
emlAcG9saWNsaW5pY28ubWkuaXQ8L2F1dGgtYWRkcmVzcz48dGl0bGVzPjx0aXRsZT5IZXBhdGl0
aXMgQyB2aXJ1cyBhbnRpYm9keSBzdGF0dXMgYW5kIHN1cnZpdmFsIGFmdGVyIHJlbmFsIHRyYW5z
cGxhbnRhdGlvbjogbWV0YS1hbmFseXNpcyBvZiBvYnNlcnZhdGlvbmFsIHN0dWRpZXM8L3RpdGxl
PjxzZWNvbmRhcnktdGl0bGU+QW0gSiBUcmFuc3BsYW50PC9zZWNvbmRhcnktdGl0bGU+PGFsdC10
aXRsZT5BbWVyaWNhbiBqb3VybmFsIG9mIHRyYW5zcGxhbnRhdGlvbiA6IG9mZmljaWFsIGpvdXJu
YWwgb2YgdGhlIEFtZXJpY2FuIFNvY2lldHkgb2YgVHJhbnNwbGFudGF0aW9uIGFuZCB0aGUgQW1l
cmljYW4gU29jaWV0eSBvZiBUcmFuc3BsYW50IFN1cmdlb25zPC9hbHQtdGl0bGU+PC90aXRsZXM+
PHBlcmlvZGljYWw+PGZ1bGwtdGl0bGU+QW1lcmljYW4gSm91cm5hbCBvZiBUcmFuc3BsYW50YXRp
b248L2Z1bGwtdGl0bGU+PGFiYnItMT5BbS4gSi4gVHJhbnNwbGFudC48L2FiYnItMT48YWJici0y
PkFtIEogVHJhbnNwbGFudDwvYWJici0yPjwvcGVyaW9kaWNhbD48cGFnZXM+MTQ1Mi02MTwvcGFn
ZXM+PHZvbHVtZT41PC92b2x1bWU+PG51bWJlcj42PC9udW1iZXI+PGVkaXRpb24+MjAwNS8wNS8x
MzwvZWRpdGlvbj48a2V5d29yZHM+PGtleXdvcmQ+QWR1bHQ8L2tleXdvcmQ+PGtleXdvcmQ+RmVt
YWxlPC9rZXl3b3JkPjxrZXl3b3JkPkdyYWZ0IFN1cnZpdmFsPC9rZXl3b3JkPjxrZXl3b3JkPkhl
cGFjaXZpcnVzLyppbW11bm9sb2d5PC9rZXl3b3JkPjxrZXl3b3JkPkhlcGF0aXRpcyBDLyptb3J0
YWxpdHk8L2tleXdvcmQ+PGtleXdvcmQ+SGVwYXRpdGlzIEMgQW50aWJvZGllcy8qYmxvb2Q8L2tl
eXdvcmQ+PGtleXdvcmQ+SHVtYW5zPC9rZXl3b3JkPjxrZXl3b3JkPktpZG5leSBUcmFuc3BsYW50
YXRpb24vKm1vcnRhbGl0eTwva2V5d29yZD48a2V5d29yZD5NYWxlPC9rZXl3b3JkPjxrZXl3b3Jk
Pk1pZGRsZSBBZ2VkPC9rZXl3b3JkPjxrZXl3b3JkPlJpc2sgRmFjdG9yczwva2V5d29yZD48a2V5
d29yZD5TdXJ2aXZhbCBSYXRlPC9rZXl3b3JkPjxrZXl3b3JkPlRpbWUgRmFjdG9yczwva2V5d29y
ZD48L2tleXdvcmRzPjxkYXRlcz48eWVhcj4yMDA1PC95ZWFyPjxwdWItZGF0ZXM+PGRhdGU+SnVu
PC9kYXRlPjwvcHViLWRhdGVzPjwvZGF0ZXM+PGlzYm4+MTYwMC02MTM1IChQcmludCkmI3hEOzE2
MDAtNjEzNTwvaXNibj48YWNjZXNzaW9uLW51bT4xNTg4ODA1NDwvYWNjZXNzaW9uLW51bT48dXJs
cz48L3VybHM+PGVsZWN0cm9uaWMtcmVzb3VyY2UtbnVtPjEwLjExMTEvai4xNjAwLTYxNDMuMjAw
NS4wMDg2NC54PC9lbGVjdHJvbmljLXJlc291cmNlLW51bT48cmVtb3RlLWRhdGFiYXNlLXByb3Zp
ZGVyPk5MTTwvcmVtb3RlLWRhdGFiYXNlLXByb3ZpZGVyPjxsYW5ndWFnZT5lbmc8L2xhbmd1YWdl
PjwvcmVjb3JkPjwvQ2l0ZT48Q2l0ZT48QXV0aG9yPkZhYnJpemk8L0F1dGhvcj48WWVhcj4yMDE0
PC9ZZWFyPjxSZWNOdW0+MTM0MjwvUmVjTnVtPjxyZWNvcmQ+PHJlYy1udW1iZXI+MTM0MjwvcmVj
LW51bWJlcj48Zm9yZWlnbi1rZXlzPjxrZXkgYXBwPSJFTiIgZGItaWQ9ImV0cHhmdDJ0eHZwOTA4
ZXA1czJ2djU1c3R4eGZ3OWYyYTJwdiIgdGltZXN0YW1wPSIxNTIyODA1MTk0Ij4xMzQyPC9rZXk+
PC9mb3JlaWduLWtleXM+PHJlZi10eXBlIG5hbWU9IkpvdXJuYWwgQXJ0aWNsZSI+MTc8L3JlZi10
eXBlPjxjb250cmlidXRvcnM+PGF1dGhvcnM+PGF1dGhvcj5GLiBGYWJyaXppPC9hdXRob3I+PGF1
dGhvcj5WLiBEaXhpdDwvYXV0aG9yPjxhdXRob3I+UC4gTWFydGluPC9hdXRob3I+PGF1dGhvcj5Q
LiBNZXNzYTwvYXV0aG9yPjwvYXV0aG9ycz48L2NvbnRyaWJ1dG9ycz48dGl0bGVzPjx0aXRsZT5I
ZXBhdGl0aXMgQiBhbmQgc3Vydml2YWwgYWZ0ZXIgcmVuYWwgdHJhbnNwbGFudDogbWV0YeKAkGFu
YWx5c2lzIG9mIG9ic2VydmF0aW9uYWwgc3R1ZGllczwvdGl0bGU+PHNlY29uZGFyeS10aXRsZT5K
b3VybmFsIG9mIFZpcmFsIEhlcGF0aXRpczwvc2Vjb25kYXJ5LXRpdGxlPjwvdGl0bGVzPjxwZXJp
b2RpY2FsPjxmdWxsLXRpdGxlPkpvdXJuYWwgb2YgVmlyYWwgSGVwYXRpdGlzPC9mdWxsLXRpdGxl
PjxhYmJyLTE+Si4gVmlyYWwgSGVwYXQuPC9hYmJyLTE+PGFiYnItMj5KIFZpcmFsIEhlcGF0PC9h
YmJyLTI+PC9wZXJpb2RpY2FsPjxwYWdlcz41NDItNTUwPC9wYWdlcz48dm9sdW1lPjIxPC92b2x1
bWU+PG51bWJlcj44PC9udW1iZXI+PGRhdGVzPjx5ZWFyPjIwMTQ8L3llYXI+PC9kYXRlcz48dXJs
cz48cmVsYXRlZC11cmxzPjx1cmw+aHR0cHM6Ly9vbmxpbmVsaWJyYXJ5LndpbGV5LmNvbS9kb2kv
YWJzLzEwLjExMTEvanZoLjEyMTg0PC91cmw+PC9yZWxhdGVkLXVybHM+PC91cmxzPjxlbGVjdHJv
bmljLXJlc291cmNlLW51bT5kb2k6MTAuMTExMS9qdmguMTIxODQ8L2VsZWN0cm9uaWMtcmVzb3Vy
Y2UtbnVtPjwvcmVjb3JkPjwvQ2l0ZT48L0VuZE5vdGU+AG==
</w:fldData>
        </w:fldChar>
      </w:r>
      <w:r w:rsidR="00030ABA">
        <w:rPr>
          <w:rFonts w:ascii="Times New Roman" w:eastAsia="Calibri" w:hAnsi="Times New Roman" w:cs="Times New Roman"/>
          <w:sz w:val="24"/>
          <w:szCs w:val="24"/>
        </w:rPr>
        <w:instrText xml:space="preserve"> ADDIN EN.CITE.DATA </w:instrText>
      </w:r>
      <w:r w:rsidR="00030ABA">
        <w:rPr>
          <w:rFonts w:ascii="Times New Roman" w:eastAsia="Calibri" w:hAnsi="Times New Roman" w:cs="Times New Roman"/>
          <w:sz w:val="24"/>
          <w:szCs w:val="24"/>
        </w:rPr>
      </w:r>
      <w:r w:rsidR="00030ABA">
        <w:rPr>
          <w:rFonts w:ascii="Times New Roman" w:eastAsia="Calibri" w:hAnsi="Times New Roman" w:cs="Times New Roman"/>
          <w:sz w:val="24"/>
          <w:szCs w:val="24"/>
        </w:rPr>
        <w:fldChar w:fldCharType="end"/>
      </w:r>
      <w:r w:rsidR="007A3812">
        <w:rPr>
          <w:rFonts w:ascii="Times New Roman" w:eastAsia="Calibri" w:hAnsi="Times New Roman" w:cs="Times New Roman"/>
          <w:sz w:val="24"/>
          <w:szCs w:val="24"/>
        </w:rPr>
      </w:r>
      <w:r w:rsidR="007A3812">
        <w:rPr>
          <w:rFonts w:ascii="Times New Roman" w:eastAsia="Calibri" w:hAnsi="Times New Roman" w:cs="Times New Roman"/>
          <w:sz w:val="24"/>
          <w:szCs w:val="24"/>
        </w:rPr>
        <w:fldChar w:fldCharType="separate"/>
      </w:r>
      <w:r w:rsidR="00030ABA" w:rsidRPr="00030ABA">
        <w:rPr>
          <w:rFonts w:ascii="Times New Roman" w:eastAsia="Calibri" w:hAnsi="Times New Roman" w:cs="Times New Roman"/>
          <w:noProof/>
          <w:sz w:val="24"/>
          <w:szCs w:val="24"/>
          <w:vertAlign w:val="superscript"/>
        </w:rPr>
        <w:t>40-42</w:t>
      </w:r>
      <w:r w:rsidR="007A3812">
        <w:rPr>
          <w:rFonts w:ascii="Times New Roman" w:eastAsia="Calibri" w:hAnsi="Times New Roman" w:cs="Times New Roman"/>
          <w:sz w:val="24"/>
          <w:szCs w:val="24"/>
        </w:rPr>
        <w:fldChar w:fldCharType="end"/>
      </w:r>
      <w:r w:rsidR="00653B36">
        <w:rPr>
          <w:rFonts w:ascii="Times New Roman" w:eastAsia="Calibri" w:hAnsi="Times New Roman" w:cs="Times New Roman"/>
          <w:sz w:val="24"/>
          <w:szCs w:val="24"/>
        </w:rPr>
        <w:t xml:space="preserve"> </w:t>
      </w:r>
      <w:r w:rsidR="00C12CDF">
        <w:rPr>
          <w:rFonts w:ascii="Times New Roman" w:eastAsia="Calibri" w:hAnsi="Times New Roman" w:cs="Times New Roman"/>
          <w:sz w:val="24"/>
          <w:szCs w:val="24"/>
        </w:rPr>
        <w:t xml:space="preserve">The present study is the first to </w:t>
      </w:r>
      <w:r w:rsidR="00653B36">
        <w:rPr>
          <w:rFonts w:ascii="Times New Roman" w:eastAsia="Calibri" w:hAnsi="Times New Roman" w:cs="Times New Roman"/>
          <w:sz w:val="24"/>
          <w:szCs w:val="24"/>
        </w:rPr>
        <w:t>demonstrate</w:t>
      </w:r>
      <w:r w:rsidR="00C12CDF">
        <w:rPr>
          <w:rFonts w:ascii="Times New Roman" w:eastAsia="Calibri" w:hAnsi="Times New Roman" w:cs="Times New Roman"/>
          <w:sz w:val="24"/>
          <w:szCs w:val="24"/>
        </w:rPr>
        <w:t xml:space="preserve"> </w:t>
      </w:r>
      <w:r w:rsidR="00653B36">
        <w:rPr>
          <w:rFonts w:ascii="Times New Roman" w:eastAsia="Calibri" w:hAnsi="Times New Roman" w:cs="Times New Roman"/>
          <w:sz w:val="24"/>
          <w:szCs w:val="24"/>
        </w:rPr>
        <w:t>that CLD of any aetiology</w:t>
      </w:r>
      <w:r w:rsidR="005777CC">
        <w:rPr>
          <w:rFonts w:ascii="Times New Roman" w:eastAsia="Calibri" w:hAnsi="Times New Roman" w:cs="Times New Roman"/>
          <w:sz w:val="24"/>
          <w:szCs w:val="24"/>
        </w:rPr>
        <w:t xml:space="preserve"> leads to reduced survival after DDKT.</w:t>
      </w:r>
      <w:r w:rsidR="00EF0D8E">
        <w:rPr>
          <w:rFonts w:ascii="Times New Roman" w:eastAsia="Calibri" w:hAnsi="Times New Roman" w:cs="Times New Roman"/>
          <w:sz w:val="24"/>
          <w:szCs w:val="24"/>
        </w:rPr>
        <w:t xml:space="preserve"> Further research is required to understand </w:t>
      </w:r>
      <w:r w:rsidR="00427660">
        <w:rPr>
          <w:rFonts w:ascii="Times New Roman" w:eastAsia="Calibri" w:hAnsi="Times New Roman" w:cs="Times New Roman"/>
          <w:sz w:val="24"/>
          <w:szCs w:val="24"/>
        </w:rPr>
        <w:t xml:space="preserve">the </w:t>
      </w:r>
      <w:r w:rsidR="00A5798F">
        <w:rPr>
          <w:rFonts w:ascii="Times New Roman" w:eastAsia="Calibri" w:hAnsi="Times New Roman" w:cs="Times New Roman"/>
          <w:sz w:val="24"/>
          <w:szCs w:val="24"/>
        </w:rPr>
        <w:t>underlying mechanisms.</w:t>
      </w:r>
    </w:p>
    <w:p w14:paraId="6B0FDAFD" w14:textId="77777777" w:rsidR="00345A99" w:rsidRDefault="00345A99" w:rsidP="00F463E4">
      <w:pPr>
        <w:spacing w:after="0" w:line="480" w:lineRule="auto"/>
        <w:rPr>
          <w:rFonts w:ascii="Times New Roman" w:eastAsia="Calibri" w:hAnsi="Times New Roman" w:cs="Times New Roman"/>
          <w:sz w:val="24"/>
          <w:szCs w:val="24"/>
        </w:rPr>
      </w:pPr>
    </w:p>
    <w:p w14:paraId="363AD54F" w14:textId="66805C1A" w:rsidR="00A17BD0" w:rsidRDefault="005250FB" w:rsidP="00F463E4">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Interestingly, a</w:t>
      </w:r>
      <w:r w:rsidR="00396970">
        <w:rPr>
          <w:rFonts w:ascii="Times New Roman" w:eastAsia="Calibri" w:hAnsi="Times New Roman" w:cs="Times New Roman"/>
          <w:sz w:val="24"/>
          <w:szCs w:val="24"/>
        </w:rPr>
        <w:t xml:space="preserve"> diagnosis of diabetes </w:t>
      </w:r>
      <w:r w:rsidR="00B17A5B">
        <w:rPr>
          <w:rFonts w:ascii="Times New Roman" w:eastAsia="Calibri" w:hAnsi="Times New Roman" w:cs="Times New Roman"/>
          <w:sz w:val="24"/>
          <w:szCs w:val="24"/>
        </w:rPr>
        <w:t xml:space="preserve">was identified as </w:t>
      </w:r>
      <w:r w:rsidR="005D0423">
        <w:rPr>
          <w:rFonts w:ascii="Times New Roman" w:eastAsia="Calibri" w:hAnsi="Times New Roman" w:cs="Times New Roman"/>
          <w:sz w:val="24"/>
          <w:szCs w:val="24"/>
        </w:rPr>
        <w:t xml:space="preserve">a </w:t>
      </w:r>
      <w:r w:rsidR="00B17A5B">
        <w:rPr>
          <w:rFonts w:ascii="Times New Roman" w:eastAsia="Calibri" w:hAnsi="Times New Roman" w:cs="Times New Roman"/>
          <w:sz w:val="24"/>
          <w:szCs w:val="24"/>
        </w:rPr>
        <w:t xml:space="preserve">risk factor for transplant failure </w:t>
      </w:r>
      <w:r w:rsidR="00C12722">
        <w:rPr>
          <w:rFonts w:ascii="Times New Roman" w:eastAsia="Calibri" w:hAnsi="Times New Roman" w:cs="Times New Roman"/>
          <w:sz w:val="24"/>
          <w:szCs w:val="24"/>
        </w:rPr>
        <w:t>among LDKT recipients</w:t>
      </w:r>
      <w:r w:rsidR="005A7801">
        <w:rPr>
          <w:rFonts w:ascii="Times New Roman" w:eastAsia="Calibri" w:hAnsi="Times New Roman" w:cs="Times New Roman"/>
          <w:sz w:val="24"/>
          <w:szCs w:val="24"/>
        </w:rPr>
        <w:t xml:space="preserve">, but not for </w:t>
      </w:r>
      <w:r>
        <w:rPr>
          <w:rFonts w:ascii="Times New Roman" w:eastAsia="Calibri" w:hAnsi="Times New Roman" w:cs="Times New Roman"/>
          <w:sz w:val="24"/>
          <w:szCs w:val="24"/>
        </w:rPr>
        <w:t>DDKT recipients.</w:t>
      </w:r>
      <w:r w:rsidR="00B66998">
        <w:rPr>
          <w:rFonts w:ascii="Times New Roman" w:eastAsia="Calibri" w:hAnsi="Times New Roman" w:cs="Times New Roman"/>
          <w:sz w:val="24"/>
          <w:szCs w:val="24"/>
        </w:rPr>
        <w:t xml:space="preserve"> The reason for this finding is unclear. </w:t>
      </w:r>
      <w:r w:rsidR="00624B15">
        <w:rPr>
          <w:rFonts w:ascii="Times New Roman" w:eastAsia="Calibri" w:hAnsi="Times New Roman" w:cs="Times New Roman"/>
          <w:sz w:val="24"/>
          <w:szCs w:val="24"/>
        </w:rPr>
        <w:t>Diabetes is</w:t>
      </w:r>
      <w:r w:rsidR="00A2749C">
        <w:rPr>
          <w:rFonts w:ascii="Times New Roman" w:eastAsia="Calibri" w:hAnsi="Times New Roman" w:cs="Times New Roman"/>
          <w:sz w:val="24"/>
          <w:szCs w:val="24"/>
        </w:rPr>
        <w:t xml:space="preserve"> a </w:t>
      </w:r>
      <w:r w:rsidR="003F2B08">
        <w:rPr>
          <w:rFonts w:ascii="Times New Roman" w:eastAsia="Calibri" w:hAnsi="Times New Roman" w:cs="Times New Roman"/>
          <w:sz w:val="24"/>
          <w:szCs w:val="24"/>
        </w:rPr>
        <w:t>well-recognised</w:t>
      </w:r>
      <w:r w:rsidR="00A2749C">
        <w:rPr>
          <w:rFonts w:ascii="Times New Roman" w:eastAsia="Calibri" w:hAnsi="Times New Roman" w:cs="Times New Roman"/>
          <w:sz w:val="24"/>
          <w:szCs w:val="24"/>
        </w:rPr>
        <w:t xml:space="preserve"> risk factor for mortality after transplantation</w:t>
      </w:r>
      <w:r w:rsidR="007C014A">
        <w:rPr>
          <w:rFonts w:ascii="Times New Roman" w:eastAsia="Calibri" w:hAnsi="Times New Roman" w:cs="Times New Roman"/>
          <w:sz w:val="24"/>
          <w:szCs w:val="24"/>
        </w:rPr>
        <w:t>, primarily due to elevated cardiovascular risk.</w:t>
      </w:r>
      <w:r w:rsidR="009F686F">
        <w:rPr>
          <w:rFonts w:ascii="Times New Roman" w:eastAsia="Calibri" w:hAnsi="Times New Roman" w:cs="Times New Roman"/>
          <w:sz w:val="24"/>
          <w:szCs w:val="24"/>
        </w:rPr>
        <w:fldChar w:fldCharType="begin"/>
      </w:r>
      <w:r w:rsidR="00030ABA">
        <w:rPr>
          <w:rFonts w:ascii="Times New Roman" w:eastAsia="Calibri" w:hAnsi="Times New Roman" w:cs="Times New Roman"/>
          <w:sz w:val="24"/>
          <w:szCs w:val="24"/>
        </w:rPr>
        <w:instrText xml:space="preserve"> ADDIN EN.CITE &lt;EndNote&gt;&lt;Cite&gt;&lt;Author&gt;Cosio&lt;/Author&gt;&lt;Year&gt;2008&lt;/Year&gt;&lt;RecNum&gt;1331&lt;/RecNum&gt;&lt;DisplayText&gt;&lt;style face="superscript"&gt;43&lt;/style&gt;&lt;/DisplayText&gt;&lt;record&gt;&lt;rec-number&gt;1331&lt;/rec-number&gt;&lt;foreign-keys&gt;&lt;key app="EN" db-id="etpxft2txvp908ep5s2vv55stxxfw9f2a2pv" timestamp="1518477271"&gt;1331&lt;/key&gt;&lt;/foreign-keys&gt;&lt;ref-type name="Journal Article"&gt;17&lt;/ref-type&gt;&lt;contributors&gt;&lt;authors&gt;&lt;author&gt;Cosio, F. G.&lt;/author&gt;&lt;author&gt;Hickson, L. J.&lt;/author&gt;&lt;author&gt;Griffin, M. D.&lt;/author&gt;&lt;author&gt;Stegall, M. D.&lt;/author&gt;&lt;author&gt;Kudva, Y.&lt;/author&gt;&lt;/authors&gt;&lt;/contributors&gt;&lt;auth-address&gt;Department of Internal Medicine, Division of Nephrology and Hypertension and Transplant Center, Mayo Clinic College of Medicine, Rochester, MN, USA. Cosio.Fernando@mayo.edu&lt;/auth-address&gt;&lt;titles&gt;&lt;title&gt;Patient survival and cardiovascular risk after kidney transplantation: the challenge of diabetes&lt;/title&gt;&lt;secondary-title&gt;Am J Transplant&lt;/secondary-title&gt;&lt;alt-title&gt;American journal of transplantation : official journal of the American Society of Transplantation and the American Society of Transplant Surgeons&lt;/alt-title&gt;&lt;/titles&gt;&lt;periodical&gt;&lt;full-title&gt;American Journal of Transplantation&lt;/full-title&gt;&lt;abbr-1&gt;Am. J. Transplant.&lt;/abbr-1&gt;&lt;abbr-2&gt;Am J Transplant&lt;/abbr-2&gt;&lt;/periodical&gt;&lt;pages&gt;593-9&lt;/pages&gt;&lt;volume&gt;8&lt;/volume&gt;&lt;number&gt;3&lt;/number&gt;&lt;edition&gt;2008/02/26&lt;/edition&gt;&lt;keywords&gt;&lt;keyword&gt;Cardiovascular Diseases/*epidemiology/etiology&lt;/keyword&gt;&lt;keyword&gt;Cohort Studies&lt;/keyword&gt;&lt;keyword&gt;Diabetes Mellitus/*diagnosis&lt;/keyword&gt;&lt;keyword&gt;Female&lt;/keyword&gt;&lt;keyword&gt;Humans&lt;/keyword&gt;&lt;keyword&gt;Incidence&lt;/keyword&gt;&lt;keyword&gt;Kidney Transplantation/*mortality&lt;/keyword&gt;&lt;keyword&gt;Male&lt;/keyword&gt;&lt;keyword&gt;Risk Factors&lt;/keyword&gt;&lt;keyword&gt;Survival Analysis&lt;/keyword&gt;&lt;/keywords&gt;&lt;dates&gt;&lt;year&gt;2008&lt;/year&gt;&lt;pub-dates&gt;&lt;date&gt;Mar&lt;/date&gt;&lt;/pub-dates&gt;&lt;/dates&gt;&lt;isbn&gt;1600-6135&lt;/isbn&gt;&lt;accession-num&gt;18294155&lt;/accession-num&gt;&lt;urls&gt;&lt;/urls&gt;&lt;electronic-resource-num&gt;10.1111/j.1600-6143.2007.02101.x&lt;/electronic-resource-num&gt;&lt;remote-database-provider&gt;NLM&lt;/remote-database-provider&gt;&lt;language&gt;eng&lt;/language&gt;&lt;/record&gt;&lt;/Cite&gt;&lt;/EndNote&gt;</w:instrText>
      </w:r>
      <w:r w:rsidR="009F686F">
        <w:rPr>
          <w:rFonts w:ascii="Times New Roman" w:eastAsia="Calibri" w:hAnsi="Times New Roman" w:cs="Times New Roman"/>
          <w:sz w:val="24"/>
          <w:szCs w:val="24"/>
        </w:rPr>
        <w:fldChar w:fldCharType="separate"/>
      </w:r>
      <w:r w:rsidR="00030ABA" w:rsidRPr="00030ABA">
        <w:rPr>
          <w:rFonts w:ascii="Times New Roman" w:eastAsia="Calibri" w:hAnsi="Times New Roman" w:cs="Times New Roman"/>
          <w:noProof/>
          <w:sz w:val="24"/>
          <w:szCs w:val="24"/>
          <w:vertAlign w:val="superscript"/>
        </w:rPr>
        <w:t>43</w:t>
      </w:r>
      <w:r w:rsidR="009F686F">
        <w:rPr>
          <w:rFonts w:ascii="Times New Roman" w:eastAsia="Calibri" w:hAnsi="Times New Roman" w:cs="Times New Roman"/>
          <w:sz w:val="24"/>
          <w:szCs w:val="24"/>
        </w:rPr>
        <w:fldChar w:fldCharType="end"/>
      </w:r>
      <w:r w:rsidR="007C014A">
        <w:rPr>
          <w:rFonts w:ascii="Times New Roman" w:eastAsia="Calibri" w:hAnsi="Times New Roman" w:cs="Times New Roman"/>
          <w:sz w:val="24"/>
          <w:szCs w:val="24"/>
        </w:rPr>
        <w:t xml:space="preserve"> </w:t>
      </w:r>
      <w:r w:rsidR="00F6007C">
        <w:rPr>
          <w:rFonts w:ascii="Times New Roman" w:eastAsia="Calibri" w:hAnsi="Times New Roman" w:cs="Times New Roman"/>
          <w:sz w:val="24"/>
          <w:szCs w:val="24"/>
        </w:rPr>
        <w:t xml:space="preserve">It may be that </w:t>
      </w:r>
      <w:r w:rsidR="00E67B2B">
        <w:rPr>
          <w:rFonts w:ascii="Times New Roman" w:eastAsia="Calibri" w:hAnsi="Times New Roman" w:cs="Times New Roman"/>
          <w:sz w:val="24"/>
          <w:szCs w:val="24"/>
        </w:rPr>
        <w:t>this cardio</w:t>
      </w:r>
      <w:r w:rsidR="00FF4A39">
        <w:rPr>
          <w:rFonts w:ascii="Times New Roman" w:eastAsia="Calibri" w:hAnsi="Times New Roman" w:cs="Times New Roman"/>
          <w:sz w:val="24"/>
          <w:szCs w:val="24"/>
        </w:rPr>
        <w:t xml:space="preserve">vascular </w:t>
      </w:r>
      <w:r w:rsidR="00CC757C">
        <w:rPr>
          <w:rFonts w:ascii="Times New Roman" w:eastAsia="Calibri" w:hAnsi="Times New Roman" w:cs="Times New Roman"/>
          <w:sz w:val="24"/>
          <w:szCs w:val="24"/>
        </w:rPr>
        <w:t xml:space="preserve">risk </w:t>
      </w:r>
      <w:r w:rsidR="00E67B2B">
        <w:rPr>
          <w:rFonts w:ascii="Times New Roman" w:eastAsia="Calibri" w:hAnsi="Times New Roman" w:cs="Times New Roman"/>
          <w:sz w:val="24"/>
          <w:szCs w:val="24"/>
        </w:rPr>
        <w:t>was</w:t>
      </w:r>
      <w:r w:rsidR="00CC757C">
        <w:rPr>
          <w:rFonts w:ascii="Times New Roman" w:eastAsia="Calibri" w:hAnsi="Times New Roman" w:cs="Times New Roman"/>
          <w:sz w:val="24"/>
          <w:szCs w:val="24"/>
        </w:rPr>
        <w:t xml:space="preserve"> </w:t>
      </w:r>
      <w:r w:rsidR="001D178B">
        <w:rPr>
          <w:rFonts w:ascii="Times New Roman" w:eastAsia="Calibri" w:hAnsi="Times New Roman" w:cs="Times New Roman"/>
          <w:sz w:val="24"/>
          <w:szCs w:val="24"/>
        </w:rPr>
        <w:t xml:space="preserve">actually </w:t>
      </w:r>
      <w:r w:rsidR="007B7436">
        <w:rPr>
          <w:rFonts w:ascii="Times New Roman" w:eastAsia="Calibri" w:hAnsi="Times New Roman" w:cs="Times New Roman"/>
          <w:sz w:val="24"/>
          <w:szCs w:val="24"/>
        </w:rPr>
        <w:t>accounted</w:t>
      </w:r>
      <w:r w:rsidR="00CC757C">
        <w:rPr>
          <w:rFonts w:ascii="Times New Roman" w:eastAsia="Calibri" w:hAnsi="Times New Roman" w:cs="Times New Roman"/>
          <w:sz w:val="24"/>
          <w:szCs w:val="24"/>
        </w:rPr>
        <w:t xml:space="preserve"> for </w:t>
      </w:r>
      <w:r w:rsidR="00A84B45">
        <w:rPr>
          <w:rFonts w:ascii="Times New Roman" w:eastAsia="Calibri" w:hAnsi="Times New Roman" w:cs="Times New Roman"/>
          <w:sz w:val="24"/>
          <w:szCs w:val="24"/>
        </w:rPr>
        <w:t xml:space="preserve">by other comorbidity variables </w:t>
      </w:r>
      <w:r w:rsidR="00CC757C">
        <w:rPr>
          <w:rFonts w:ascii="Times New Roman" w:eastAsia="Calibri" w:hAnsi="Times New Roman" w:cs="Times New Roman"/>
          <w:sz w:val="24"/>
          <w:szCs w:val="24"/>
        </w:rPr>
        <w:t xml:space="preserve">in the </w:t>
      </w:r>
      <w:r w:rsidR="00C05E01">
        <w:rPr>
          <w:rFonts w:ascii="Times New Roman" w:eastAsia="Calibri" w:hAnsi="Times New Roman" w:cs="Times New Roman"/>
          <w:sz w:val="24"/>
          <w:szCs w:val="24"/>
        </w:rPr>
        <w:t>model</w:t>
      </w:r>
      <w:r w:rsidR="009E362C">
        <w:rPr>
          <w:rFonts w:ascii="Times New Roman" w:eastAsia="Calibri" w:hAnsi="Times New Roman" w:cs="Times New Roman"/>
          <w:sz w:val="24"/>
          <w:szCs w:val="24"/>
        </w:rPr>
        <w:t>s</w:t>
      </w:r>
      <w:r w:rsidR="00C05E01">
        <w:rPr>
          <w:rFonts w:ascii="Times New Roman" w:eastAsia="Calibri" w:hAnsi="Times New Roman" w:cs="Times New Roman"/>
          <w:sz w:val="24"/>
          <w:szCs w:val="24"/>
        </w:rPr>
        <w:t xml:space="preserve"> for</w:t>
      </w:r>
      <w:r w:rsidR="00786B0A">
        <w:rPr>
          <w:rFonts w:ascii="Times New Roman" w:eastAsia="Calibri" w:hAnsi="Times New Roman" w:cs="Times New Roman"/>
          <w:sz w:val="24"/>
          <w:szCs w:val="24"/>
        </w:rPr>
        <w:t xml:space="preserve"> DDKT</w:t>
      </w:r>
      <w:r w:rsidR="001D178B">
        <w:rPr>
          <w:rFonts w:ascii="Times New Roman" w:eastAsia="Calibri" w:hAnsi="Times New Roman" w:cs="Times New Roman"/>
          <w:sz w:val="24"/>
          <w:szCs w:val="24"/>
        </w:rPr>
        <w:t xml:space="preserve"> recipients,</w:t>
      </w:r>
      <w:r w:rsidR="00C05E01">
        <w:rPr>
          <w:rFonts w:ascii="Times New Roman" w:eastAsia="Calibri" w:hAnsi="Times New Roman" w:cs="Times New Roman"/>
          <w:sz w:val="24"/>
          <w:szCs w:val="24"/>
        </w:rPr>
        <w:t xml:space="preserve"> </w:t>
      </w:r>
      <w:r w:rsidR="001E6311">
        <w:rPr>
          <w:rFonts w:ascii="Times New Roman" w:eastAsia="Calibri" w:hAnsi="Times New Roman" w:cs="Times New Roman"/>
          <w:sz w:val="24"/>
          <w:szCs w:val="24"/>
        </w:rPr>
        <w:t xml:space="preserve">while in the </w:t>
      </w:r>
      <w:r w:rsidR="00905BC0">
        <w:rPr>
          <w:rFonts w:ascii="Times New Roman" w:eastAsia="Calibri" w:hAnsi="Times New Roman" w:cs="Times New Roman"/>
          <w:sz w:val="24"/>
          <w:szCs w:val="24"/>
        </w:rPr>
        <w:t>LDKT</w:t>
      </w:r>
      <w:r w:rsidR="00AA55FE">
        <w:rPr>
          <w:rFonts w:ascii="Times New Roman" w:eastAsia="Calibri" w:hAnsi="Times New Roman" w:cs="Times New Roman"/>
          <w:sz w:val="24"/>
          <w:szCs w:val="24"/>
        </w:rPr>
        <w:t xml:space="preserve"> cohort</w:t>
      </w:r>
      <w:r w:rsidR="001D178B">
        <w:rPr>
          <w:rFonts w:ascii="Times New Roman" w:eastAsia="Calibri" w:hAnsi="Times New Roman" w:cs="Times New Roman"/>
          <w:sz w:val="24"/>
          <w:szCs w:val="24"/>
        </w:rPr>
        <w:t xml:space="preserve"> with </w:t>
      </w:r>
      <w:r w:rsidR="00637F11">
        <w:rPr>
          <w:rFonts w:ascii="Times New Roman" w:eastAsia="Calibri" w:hAnsi="Times New Roman" w:cs="Times New Roman"/>
          <w:sz w:val="24"/>
          <w:szCs w:val="24"/>
        </w:rPr>
        <w:t xml:space="preserve">a </w:t>
      </w:r>
      <w:r w:rsidR="001D178B">
        <w:rPr>
          <w:rFonts w:ascii="Times New Roman" w:eastAsia="Calibri" w:hAnsi="Times New Roman" w:cs="Times New Roman"/>
          <w:sz w:val="24"/>
          <w:szCs w:val="24"/>
        </w:rPr>
        <w:t xml:space="preserve">significantly </w:t>
      </w:r>
      <w:r w:rsidR="00C84D3B">
        <w:rPr>
          <w:rFonts w:ascii="Times New Roman" w:eastAsia="Calibri" w:hAnsi="Times New Roman" w:cs="Times New Roman"/>
          <w:sz w:val="24"/>
          <w:szCs w:val="24"/>
        </w:rPr>
        <w:t>lower prevalence of other</w:t>
      </w:r>
      <w:r w:rsidR="004579D5">
        <w:rPr>
          <w:rFonts w:ascii="Times New Roman" w:eastAsia="Calibri" w:hAnsi="Times New Roman" w:cs="Times New Roman"/>
          <w:sz w:val="24"/>
          <w:szCs w:val="24"/>
        </w:rPr>
        <w:t xml:space="preserve"> </w:t>
      </w:r>
      <w:r w:rsidR="00C84D3B">
        <w:rPr>
          <w:rFonts w:ascii="Times New Roman" w:eastAsia="Calibri" w:hAnsi="Times New Roman" w:cs="Times New Roman"/>
          <w:sz w:val="24"/>
          <w:szCs w:val="24"/>
        </w:rPr>
        <w:t>comorbidities</w:t>
      </w:r>
      <w:r w:rsidR="00905BC0">
        <w:rPr>
          <w:rFonts w:ascii="Times New Roman" w:eastAsia="Calibri" w:hAnsi="Times New Roman" w:cs="Times New Roman"/>
          <w:sz w:val="24"/>
          <w:szCs w:val="24"/>
        </w:rPr>
        <w:t xml:space="preserve">, </w:t>
      </w:r>
      <w:r w:rsidR="001B3120">
        <w:rPr>
          <w:rFonts w:ascii="Times New Roman" w:eastAsia="Calibri" w:hAnsi="Times New Roman" w:cs="Times New Roman"/>
          <w:sz w:val="24"/>
          <w:szCs w:val="24"/>
        </w:rPr>
        <w:t>diabetes</w:t>
      </w:r>
      <w:r w:rsidR="00905BC0">
        <w:rPr>
          <w:rFonts w:ascii="Times New Roman" w:eastAsia="Calibri" w:hAnsi="Times New Roman" w:cs="Times New Roman"/>
          <w:sz w:val="24"/>
          <w:szCs w:val="24"/>
        </w:rPr>
        <w:t xml:space="preserve"> may have</w:t>
      </w:r>
      <w:r w:rsidR="001B3120">
        <w:rPr>
          <w:rFonts w:ascii="Times New Roman" w:eastAsia="Calibri" w:hAnsi="Times New Roman" w:cs="Times New Roman"/>
          <w:sz w:val="24"/>
          <w:szCs w:val="24"/>
        </w:rPr>
        <w:t xml:space="preserve"> served as more general </w:t>
      </w:r>
      <w:r w:rsidR="008A0082">
        <w:rPr>
          <w:rFonts w:ascii="Times New Roman" w:eastAsia="Calibri" w:hAnsi="Times New Roman" w:cs="Times New Roman"/>
          <w:sz w:val="24"/>
          <w:szCs w:val="24"/>
        </w:rPr>
        <w:t>marker of poorer outcomes.</w:t>
      </w:r>
      <w:r w:rsidR="004579D5">
        <w:rPr>
          <w:rFonts w:ascii="Times New Roman" w:eastAsia="Calibri" w:hAnsi="Times New Roman" w:cs="Times New Roman"/>
          <w:sz w:val="24"/>
          <w:szCs w:val="24"/>
        </w:rPr>
        <w:t xml:space="preserve"> </w:t>
      </w:r>
      <w:r w:rsidR="00845496">
        <w:rPr>
          <w:rFonts w:ascii="Times New Roman" w:eastAsia="Calibri" w:hAnsi="Times New Roman" w:cs="Times New Roman"/>
          <w:sz w:val="24"/>
          <w:szCs w:val="24"/>
        </w:rPr>
        <w:t xml:space="preserve">A recent large population cohort study </w:t>
      </w:r>
      <w:r w:rsidR="00717291">
        <w:rPr>
          <w:rFonts w:ascii="Times New Roman" w:eastAsia="Calibri" w:hAnsi="Times New Roman" w:cs="Times New Roman"/>
          <w:sz w:val="24"/>
          <w:szCs w:val="24"/>
        </w:rPr>
        <w:t>in</w:t>
      </w:r>
      <w:r w:rsidR="00845496">
        <w:rPr>
          <w:rFonts w:ascii="Times New Roman" w:eastAsia="Calibri" w:hAnsi="Times New Roman" w:cs="Times New Roman"/>
          <w:sz w:val="24"/>
          <w:szCs w:val="24"/>
        </w:rPr>
        <w:t xml:space="preserve"> Australia and New Zealand demonstrated that patients with Type 2 diabetes had significantly poorer survival after kidney transplantation</w:t>
      </w:r>
      <w:r w:rsidR="00281B99">
        <w:rPr>
          <w:rFonts w:ascii="Times New Roman" w:eastAsia="Calibri" w:hAnsi="Times New Roman" w:cs="Times New Roman"/>
          <w:sz w:val="24"/>
          <w:szCs w:val="24"/>
        </w:rPr>
        <w:t>,</w:t>
      </w:r>
      <w:r w:rsidR="00845496">
        <w:rPr>
          <w:rFonts w:ascii="Times New Roman" w:eastAsia="Calibri" w:hAnsi="Times New Roman" w:cs="Times New Roman"/>
          <w:sz w:val="24"/>
          <w:szCs w:val="24"/>
        </w:rPr>
        <w:t xml:space="preserve"> </w:t>
      </w:r>
      <w:r w:rsidR="00717291">
        <w:rPr>
          <w:rFonts w:ascii="Times New Roman" w:eastAsia="Calibri" w:hAnsi="Times New Roman" w:cs="Times New Roman"/>
          <w:sz w:val="24"/>
          <w:szCs w:val="24"/>
        </w:rPr>
        <w:t>with the highest risk being among younger patients under the age of 40 years.</w:t>
      </w:r>
      <w:r w:rsidR="00717291">
        <w:rPr>
          <w:rFonts w:ascii="Times New Roman" w:eastAsia="Calibri" w:hAnsi="Times New Roman" w:cs="Times New Roman"/>
          <w:sz w:val="24"/>
          <w:szCs w:val="24"/>
        </w:rPr>
        <w:fldChar w:fldCharType="begin"/>
      </w:r>
      <w:r w:rsidR="00030ABA">
        <w:rPr>
          <w:rFonts w:ascii="Times New Roman" w:eastAsia="Calibri" w:hAnsi="Times New Roman" w:cs="Times New Roman"/>
          <w:sz w:val="24"/>
          <w:szCs w:val="24"/>
        </w:rPr>
        <w:instrText xml:space="preserve"> ADDIN EN.CITE &lt;EndNote&gt;&lt;Cite&gt;&lt;Author&gt;Lim&lt;/Author&gt;&lt;Year&gt;2017&lt;/Year&gt;&lt;RecNum&gt;1363&lt;/RecNum&gt;&lt;DisplayText&gt;&lt;style face="superscript"&gt;44&lt;/style&gt;&lt;/DisplayText&gt;&lt;record&gt;&lt;rec-number&gt;1363&lt;/rec-number&gt;&lt;foreign-keys&gt;&lt;key app="EN" db-id="etpxft2txvp908ep5s2vv55stxxfw9f2a2pv" timestamp="1555697959"&gt;1363&lt;/key&gt;&lt;/foreign-keys&gt;&lt;ref-type name="Journal Article"&gt;17&lt;/ref-type&gt;&lt;contributors&gt;&lt;authors&gt;&lt;author&gt;Lim, Wai H.&lt;/author&gt;&lt;author&gt;Wong, Germaine&lt;/author&gt;&lt;author&gt;Pilmore, Helen L.&lt;/author&gt;&lt;author&gt;McDonald, Stephen P.&lt;/author&gt;&lt;author&gt;Chadban, Steven J.&lt;/author&gt;&lt;/authors&gt;&lt;/contributors&gt;&lt;titles&gt;&lt;title&gt;Long-term outcomes of kidney transplantation in people with type 2 diabetes: a population cohort study&lt;/title&gt;&lt;secondary-title&gt;The Lancet Diabetes &amp;amp; Endocrinology&lt;/secondary-title&gt;&lt;/titles&gt;&lt;periodical&gt;&lt;full-title&gt;The Lancet Diabetes &amp;amp; Endocrinology&lt;/full-title&gt;&lt;/periodical&gt;&lt;pages&gt;26-33&lt;/pages&gt;&lt;volume&gt;5&lt;/volume&gt;&lt;number&gt;1&lt;/number&gt;&lt;dates&gt;&lt;year&gt;2017&lt;/year&gt;&lt;pub-dates&gt;&lt;date&gt;2017/01/01/&lt;/date&gt;&lt;/pub-dates&gt;&lt;/dates&gt;&lt;isbn&gt;2213-8587&lt;/isbn&gt;&lt;urls&gt;&lt;related-urls&gt;&lt;url&gt;http://www.sciencedirect.com/science/article/pii/S2213858716303175&lt;/url&gt;&lt;/related-urls&gt;&lt;/urls&gt;&lt;electronic-resource-num&gt;https://doi.org/10.1016/S2213-8587(16)30317-5&lt;/electronic-resource-num&gt;&lt;/record&gt;&lt;/Cite&gt;&lt;/EndNote&gt;</w:instrText>
      </w:r>
      <w:r w:rsidR="00717291">
        <w:rPr>
          <w:rFonts w:ascii="Times New Roman" w:eastAsia="Calibri" w:hAnsi="Times New Roman" w:cs="Times New Roman"/>
          <w:sz w:val="24"/>
          <w:szCs w:val="24"/>
        </w:rPr>
        <w:fldChar w:fldCharType="separate"/>
      </w:r>
      <w:r w:rsidR="00030ABA" w:rsidRPr="00030ABA">
        <w:rPr>
          <w:rFonts w:ascii="Times New Roman" w:eastAsia="Calibri" w:hAnsi="Times New Roman" w:cs="Times New Roman"/>
          <w:noProof/>
          <w:sz w:val="24"/>
          <w:szCs w:val="24"/>
          <w:vertAlign w:val="superscript"/>
        </w:rPr>
        <w:t>44</w:t>
      </w:r>
      <w:r w:rsidR="00717291">
        <w:rPr>
          <w:rFonts w:ascii="Times New Roman" w:eastAsia="Calibri" w:hAnsi="Times New Roman" w:cs="Times New Roman"/>
          <w:sz w:val="24"/>
          <w:szCs w:val="24"/>
        </w:rPr>
        <w:fldChar w:fldCharType="end"/>
      </w:r>
      <w:r w:rsidR="00717291">
        <w:rPr>
          <w:rFonts w:ascii="Times New Roman" w:eastAsia="Calibri" w:hAnsi="Times New Roman" w:cs="Times New Roman"/>
          <w:sz w:val="24"/>
          <w:szCs w:val="24"/>
        </w:rPr>
        <w:t xml:space="preserve"> In our study the LDKT population was significantly younger than the DDKT population and this may explain why diabetes was a significant risk factor in this population. T</w:t>
      </w:r>
      <w:r w:rsidR="0013524C">
        <w:rPr>
          <w:rFonts w:ascii="Times New Roman" w:eastAsia="Calibri" w:hAnsi="Times New Roman" w:cs="Times New Roman"/>
          <w:sz w:val="24"/>
          <w:szCs w:val="24"/>
        </w:rPr>
        <w:t xml:space="preserve">he </w:t>
      </w:r>
      <w:r w:rsidR="00815F71">
        <w:rPr>
          <w:rFonts w:ascii="Times New Roman" w:eastAsia="Calibri" w:hAnsi="Times New Roman" w:cs="Times New Roman"/>
          <w:sz w:val="24"/>
          <w:szCs w:val="24"/>
        </w:rPr>
        <w:t>5.</w:t>
      </w:r>
      <w:r w:rsidR="00375239">
        <w:rPr>
          <w:rFonts w:ascii="Times New Roman" w:eastAsia="Calibri" w:hAnsi="Times New Roman" w:cs="Times New Roman"/>
          <w:sz w:val="24"/>
          <w:szCs w:val="24"/>
        </w:rPr>
        <w:t>6</w:t>
      </w:r>
      <w:r w:rsidR="00143991">
        <w:rPr>
          <w:rFonts w:ascii="Times New Roman" w:eastAsia="Calibri" w:hAnsi="Times New Roman" w:cs="Times New Roman"/>
          <w:sz w:val="24"/>
          <w:szCs w:val="24"/>
        </w:rPr>
        <w:t>% higher risk</w:t>
      </w:r>
      <w:r w:rsidR="0013524C">
        <w:rPr>
          <w:rFonts w:ascii="Times New Roman" w:eastAsia="Calibri" w:hAnsi="Times New Roman" w:cs="Times New Roman"/>
          <w:sz w:val="24"/>
          <w:szCs w:val="24"/>
        </w:rPr>
        <w:t xml:space="preserve"> of transplant failure among patients with</w:t>
      </w:r>
      <w:r w:rsidR="00F3140C">
        <w:rPr>
          <w:rFonts w:ascii="Times New Roman" w:eastAsia="Calibri" w:hAnsi="Times New Roman" w:cs="Times New Roman"/>
          <w:sz w:val="24"/>
          <w:szCs w:val="24"/>
        </w:rPr>
        <w:t xml:space="preserve"> diabetes</w:t>
      </w:r>
      <w:r w:rsidR="000A6EB8">
        <w:rPr>
          <w:rFonts w:ascii="Times New Roman" w:eastAsia="Calibri" w:hAnsi="Times New Roman" w:cs="Times New Roman"/>
          <w:sz w:val="24"/>
          <w:szCs w:val="24"/>
        </w:rPr>
        <w:t xml:space="preserve"> </w:t>
      </w:r>
      <w:r w:rsidR="00D11298">
        <w:rPr>
          <w:rFonts w:ascii="Times New Roman" w:eastAsia="Calibri" w:hAnsi="Times New Roman" w:cs="Times New Roman"/>
          <w:sz w:val="24"/>
          <w:szCs w:val="24"/>
        </w:rPr>
        <w:t>(</w:t>
      </w:r>
      <w:r w:rsidR="00F3140C">
        <w:rPr>
          <w:rFonts w:ascii="Times New Roman" w:eastAsia="Calibri" w:hAnsi="Times New Roman" w:cs="Times New Roman"/>
          <w:sz w:val="24"/>
          <w:szCs w:val="24"/>
        </w:rPr>
        <w:t xml:space="preserve">and </w:t>
      </w:r>
      <w:r w:rsidR="0097461D">
        <w:rPr>
          <w:rFonts w:ascii="Times New Roman" w:eastAsia="Calibri" w:hAnsi="Times New Roman" w:cs="Times New Roman"/>
          <w:sz w:val="24"/>
          <w:szCs w:val="24"/>
        </w:rPr>
        <w:t>12</w:t>
      </w:r>
      <w:r w:rsidR="00143991">
        <w:rPr>
          <w:rFonts w:ascii="Times New Roman" w:eastAsia="Calibri" w:hAnsi="Times New Roman" w:cs="Times New Roman"/>
          <w:sz w:val="24"/>
          <w:szCs w:val="24"/>
        </w:rPr>
        <w:t xml:space="preserve">% </w:t>
      </w:r>
      <w:r w:rsidR="00A15F16">
        <w:rPr>
          <w:rFonts w:ascii="Times New Roman" w:eastAsia="Calibri" w:hAnsi="Times New Roman" w:cs="Times New Roman"/>
          <w:sz w:val="24"/>
          <w:szCs w:val="24"/>
        </w:rPr>
        <w:t xml:space="preserve">higher risk for patients with </w:t>
      </w:r>
      <w:r w:rsidR="00F3140C">
        <w:rPr>
          <w:rFonts w:ascii="Times New Roman" w:eastAsia="Calibri" w:hAnsi="Times New Roman" w:cs="Times New Roman"/>
          <w:sz w:val="24"/>
          <w:szCs w:val="24"/>
        </w:rPr>
        <w:t>heart failure</w:t>
      </w:r>
      <w:r w:rsidR="000A6EB8">
        <w:rPr>
          <w:rFonts w:ascii="Times New Roman" w:eastAsia="Calibri" w:hAnsi="Times New Roman" w:cs="Times New Roman"/>
          <w:sz w:val="24"/>
          <w:szCs w:val="24"/>
        </w:rPr>
        <w:t xml:space="preserve"> </w:t>
      </w:r>
      <w:r w:rsidR="00D11298">
        <w:rPr>
          <w:rFonts w:ascii="Times New Roman" w:eastAsia="Calibri" w:hAnsi="Times New Roman" w:cs="Times New Roman"/>
          <w:sz w:val="24"/>
          <w:szCs w:val="24"/>
        </w:rPr>
        <w:t xml:space="preserve">discussed previously) </w:t>
      </w:r>
      <w:r w:rsidR="00087A96">
        <w:rPr>
          <w:rFonts w:ascii="Times New Roman" w:eastAsia="Calibri" w:hAnsi="Times New Roman" w:cs="Times New Roman"/>
          <w:sz w:val="24"/>
          <w:szCs w:val="24"/>
        </w:rPr>
        <w:t xml:space="preserve">must be </w:t>
      </w:r>
      <w:r w:rsidR="00D960E0">
        <w:rPr>
          <w:rFonts w:ascii="Times New Roman" w:eastAsia="Calibri" w:hAnsi="Times New Roman" w:cs="Times New Roman"/>
          <w:sz w:val="24"/>
          <w:szCs w:val="24"/>
        </w:rPr>
        <w:t>given due</w:t>
      </w:r>
      <w:r w:rsidR="00087A96">
        <w:rPr>
          <w:rFonts w:ascii="Times New Roman" w:eastAsia="Calibri" w:hAnsi="Times New Roman" w:cs="Times New Roman"/>
          <w:sz w:val="24"/>
          <w:szCs w:val="24"/>
        </w:rPr>
        <w:t xml:space="preserve"> consideration</w:t>
      </w:r>
      <w:r w:rsidR="007F40FB">
        <w:rPr>
          <w:rFonts w:ascii="Times New Roman" w:eastAsia="Calibri" w:hAnsi="Times New Roman" w:cs="Times New Roman"/>
          <w:sz w:val="24"/>
          <w:szCs w:val="24"/>
        </w:rPr>
        <w:t xml:space="preserve"> in the context of LDKT</w:t>
      </w:r>
      <w:r w:rsidR="00D960E0">
        <w:rPr>
          <w:rFonts w:ascii="Times New Roman" w:eastAsia="Calibri" w:hAnsi="Times New Roman" w:cs="Times New Roman"/>
          <w:sz w:val="24"/>
          <w:szCs w:val="24"/>
        </w:rPr>
        <w:t>,</w:t>
      </w:r>
      <w:r w:rsidR="00D17C12">
        <w:rPr>
          <w:rFonts w:ascii="Times New Roman" w:eastAsia="Calibri" w:hAnsi="Times New Roman" w:cs="Times New Roman"/>
          <w:sz w:val="24"/>
          <w:szCs w:val="24"/>
        </w:rPr>
        <w:t xml:space="preserve"> </w:t>
      </w:r>
      <w:r w:rsidR="00D960E0">
        <w:rPr>
          <w:rFonts w:ascii="Times New Roman" w:eastAsia="Calibri" w:hAnsi="Times New Roman" w:cs="Times New Roman"/>
          <w:sz w:val="24"/>
          <w:szCs w:val="24"/>
        </w:rPr>
        <w:t>g</w:t>
      </w:r>
      <w:r w:rsidR="005E6381">
        <w:rPr>
          <w:rFonts w:ascii="Times New Roman" w:eastAsia="Calibri" w:hAnsi="Times New Roman" w:cs="Times New Roman"/>
          <w:sz w:val="24"/>
          <w:szCs w:val="24"/>
        </w:rPr>
        <w:t xml:space="preserve">iven the potential implications for </w:t>
      </w:r>
      <w:r w:rsidR="003E1D8D">
        <w:rPr>
          <w:rFonts w:ascii="Times New Roman" w:eastAsia="Calibri" w:hAnsi="Times New Roman" w:cs="Times New Roman"/>
          <w:sz w:val="24"/>
          <w:szCs w:val="24"/>
        </w:rPr>
        <w:t xml:space="preserve">both the recipient as well as </w:t>
      </w:r>
      <w:r w:rsidR="005E6381">
        <w:rPr>
          <w:rFonts w:ascii="Times New Roman" w:eastAsia="Calibri" w:hAnsi="Times New Roman" w:cs="Times New Roman"/>
          <w:sz w:val="24"/>
          <w:szCs w:val="24"/>
        </w:rPr>
        <w:t xml:space="preserve">the live donor. </w:t>
      </w:r>
    </w:p>
    <w:p w14:paraId="0A217F21" w14:textId="77777777" w:rsidR="00B17A5B" w:rsidRDefault="00B17A5B" w:rsidP="00F463E4">
      <w:pPr>
        <w:spacing w:after="0" w:line="480" w:lineRule="auto"/>
        <w:rPr>
          <w:rFonts w:ascii="Times New Roman" w:eastAsia="Calibri" w:hAnsi="Times New Roman" w:cs="Times New Roman"/>
          <w:sz w:val="24"/>
          <w:szCs w:val="24"/>
        </w:rPr>
      </w:pPr>
    </w:p>
    <w:p w14:paraId="6093CD42" w14:textId="24520511" w:rsidR="00BF2973" w:rsidRPr="00BF2973" w:rsidRDefault="00DD5CB4" w:rsidP="00BF2973">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 major strength of the present study is that it is a prospective and comprehensive analysis of a large cohort of transplant recipients</w:t>
      </w:r>
      <w:r w:rsidR="00B36E9A">
        <w:rPr>
          <w:rFonts w:ascii="Times New Roman" w:eastAsia="Calibri" w:hAnsi="Times New Roman" w:cs="Times New Roman"/>
          <w:sz w:val="24"/>
          <w:szCs w:val="24"/>
        </w:rPr>
        <w:t xml:space="preserve"> from all UK transplant centres. </w:t>
      </w:r>
      <w:r w:rsidR="006C15ED">
        <w:rPr>
          <w:rFonts w:ascii="Times New Roman" w:eastAsia="Calibri" w:hAnsi="Times New Roman" w:cs="Times New Roman"/>
          <w:sz w:val="24"/>
          <w:szCs w:val="24"/>
        </w:rPr>
        <w:t>The cohort included a</w:t>
      </w:r>
      <w:r w:rsidR="00855659">
        <w:rPr>
          <w:rFonts w:ascii="Times New Roman" w:eastAsia="Calibri" w:hAnsi="Times New Roman" w:cs="Times New Roman"/>
          <w:sz w:val="24"/>
          <w:szCs w:val="24"/>
        </w:rPr>
        <w:t xml:space="preserve"> large proportion of the national </w:t>
      </w:r>
      <w:r w:rsidR="009559A3">
        <w:rPr>
          <w:rFonts w:ascii="Times New Roman" w:eastAsia="Calibri" w:hAnsi="Times New Roman" w:cs="Times New Roman"/>
          <w:sz w:val="24"/>
          <w:szCs w:val="24"/>
        </w:rPr>
        <w:t>adult transplant population</w:t>
      </w:r>
      <w:r w:rsidR="00952227">
        <w:rPr>
          <w:rFonts w:ascii="Times New Roman" w:eastAsia="Calibri" w:hAnsi="Times New Roman" w:cs="Times New Roman"/>
          <w:sz w:val="24"/>
          <w:szCs w:val="24"/>
        </w:rPr>
        <w:t xml:space="preserve"> </w:t>
      </w:r>
      <w:r w:rsidR="0051237B">
        <w:rPr>
          <w:rFonts w:ascii="Times New Roman" w:eastAsia="Calibri" w:hAnsi="Times New Roman" w:cs="Times New Roman"/>
          <w:sz w:val="24"/>
          <w:szCs w:val="24"/>
        </w:rPr>
        <w:t>with a m</w:t>
      </w:r>
      <w:r w:rsidR="00767146">
        <w:rPr>
          <w:rFonts w:ascii="Times New Roman" w:eastAsia="Calibri" w:hAnsi="Times New Roman" w:cs="Times New Roman"/>
          <w:sz w:val="24"/>
          <w:szCs w:val="24"/>
        </w:rPr>
        <w:t>inimal amount of missing data</w:t>
      </w:r>
      <w:r w:rsidR="009559A3">
        <w:rPr>
          <w:rFonts w:ascii="Times New Roman" w:eastAsia="Calibri" w:hAnsi="Times New Roman" w:cs="Times New Roman"/>
          <w:sz w:val="24"/>
          <w:szCs w:val="24"/>
        </w:rPr>
        <w:t xml:space="preserve">, </w:t>
      </w:r>
      <w:r w:rsidR="00F86A94">
        <w:rPr>
          <w:rFonts w:ascii="Times New Roman" w:eastAsia="Calibri" w:hAnsi="Times New Roman" w:cs="Times New Roman"/>
          <w:sz w:val="24"/>
          <w:szCs w:val="24"/>
        </w:rPr>
        <w:t xml:space="preserve">which </w:t>
      </w:r>
      <w:r w:rsidR="00050E0D">
        <w:rPr>
          <w:rFonts w:ascii="Times New Roman" w:eastAsia="Calibri" w:hAnsi="Times New Roman" w:cs="Times New Roman"/>
          <w:sz w:val="24"/>
          <w:szCs w:val="24"/>
        </w:rPr>
        <w:t>adds</w:t>
      </w:r>
      <w:r w:rsidR="006C15ED">
        <w:rPr>
          <w:rFonts w:ascii="Times New Roman" w:eastAsia="Calibri" w:hAnsi="Times New Roman" w:cs="Times New Roman"/>
          <w:sz w:val="24"/>
          <w:szCs w:val="24"/>
        </w:rPr>
        <w:t xml:space="preserve"> to the reliability of the study.</w:t>
      </w:r>
      <w:r w:rsidR="00244542">
        <w:rPr>
          <w:rFonts w:ascii="Times New Roman" w:eastAsia="Calibri" w:hAnsi="Times New Roman" w:cs="Times New Roman"/>
          <w:sz w:val="24"/>
          <w:szCs w:val="24"/>
        </w:rPr>
        <w:t xml:space="preserve"> </w:t>
      </w:r>
      <w:r w:rsidR="00184073" w:rsidRPr="00184073">
        <w:rPr>
          <w:rFonts w:ascii="Times New Roman" w:eastAsia="Calibri" w:hAnsi="Times New Roman" w:cs="Times New Roman"/>
          <w:sz w:val="24"/>
          <w:szCs w:val="24"/>
        </w:rPr>
        <w:t xml:space="preserve">There are a number of limitations to this study. First, </w:t>
      </w:r>
      <w:r w:rsidR="006641EB">
        <w:rPr>
          <w:rFonts w:ascii="Times New Roman" w:eastAsia="Calibri" w:hAnsi="Times New Roman" w:cs="Times New Roman"/>
          <w:sz w:val="24"/>
          <w:szCs w:val="24"/>
        </w:rPr>
        <w:t>for practical reasons</w:t>
      </w:r>
      <w:r w:rsidR="000A6E36">
        <w:rPr>
          <w:rFonts w:ascii="Times New Roman" w:eastAsia="Calibri" w:hAnsi="Times New Roman" w:cs="Times New Roman"/>
          <w:sz w:val="24"/>
          <w:szCs w:val="24"/>
        </w:rPr>
        <w:t xml:space="preserve"> </w:t>
      </w:r>
      <w:r w:rsidR="00184073" w:rsidRPr="00184073">
        <w:rPr>
          <w:rFonts w:ascii="Times New Roman" w:eastAsia="Calibri" w:hAnsi="Times New Roman" w:cs="Times New Roman"/>
          <w:sz w:val="24"/>
          <w:szCs w:val="24"/>
        </w:rPr>
        <w:t xml:space="preserve">we used </w:t>
      </w:r>
      <w:r w:rsidR="0082212F">
        <w:rPr>
          <w:rFonts w:ascii="Times New Roman" w:eastAsia="Calibri" w:hAnsi="Times New Roman" w:cs="Times New Roman"/>
          <w:sz w:val="24"/>
          <w:szCs w:val="24"/>
        </w:rPr>
        <w:t xml:space="preserve">relatively </w:t>
      </w:r>
      <w:r w:rsidR="00184073" w:rsidRPr="00184073">
        <w:rPr>
          <w:rFonts w:ascii="Times New Roman" w:eastAsia="Calibri" w:hAnsi="Times New Roman" w:cs="Times New Roman"/>
          <w:sz w:val="24"/>
          <w:szCs w:val="24"/>
        </w:rPr>
        <w:t>broad definitions for each comorbidity and were unable to distinguish between differing levels of severity</w:t>
      </w:r>
      <w:r w:rsidR="00B5394E">
        <w:rPr>
          <w:rFonts w:ascii="Times New Roman" w:eastAsia="Calibri" w:hAnsi="Times New Roman" w:cs="Times New Roman"/>
          <w:sz w:val="24"/>
          <w:szCs w:val="24"/>
        </w:rPr>
        <w:t xml:space="preserve"> or duration</w:t>
      </w:r>
      <w:r w:rsidR="00184073" w:rsidRPr="00184073">
        <w:rPr>
          <w:rFonts w:ascii="Times New Roman" w:eastAsia="Calibri" w:hAnsi="Times New Roman" w:cs="Times New Roman"/>
          <w:sz w:val="24"/>
          <w:szCs w:val="24"/>
        </w:rPr>
        <w:t xml:space="preserve"> for each condition. </w:t>
      </w:r>
      <w:r w:rsidR="00D950C4">
        <w:rPr>
          <w:rFonts w:ascii="Times New Roman" w:eastAsia="Calibri" w:hAnsi="Times New Roman" w:cs="Times New Roman"/>
          <w:sz w:val="24"/>
          <w:szCs w:val="24"/>
        </w:rPr>
        <w:t>A</w:t>
      </w:r>
      <w:r w:rsidR="00184073" w:rsidRPr="00184073">
        <w:rPr>
          <w:rFonts w:ascii="Times New Roman" w:eastAsia="Calibri" w:hAnsi="Times New Roman" w:cs="Times New Roman"/>
          <w:sz w:val="24"/>
          <w:szCs w:val="24"/>
        </w:rPr>
        <w:t>ll comorbidity data were collected at the time of transplantation when patients were recruited to the study. Therefore, we were unable to assess the progression or improvement of each condition after transplantation, and whe</w:t>
      </w:r>
      <w:r w:rsidR="00DE3137">
        <w:rPr>
          <w:rFonts w:ascii="Times New Roman" w:eastAsia="Calibri" w:hAnsi="Times New Roman" w:cs="Times New Roman"/>
          <w:sz w:val="24"/>
          <w:szCs w:val="24"/>
        </w:rPr>
        <w:t xml:space="preserve">ther this impacted on outcomes. </w:t>
      </w:r>
      <w:r w:rsidR="00383497">
        <w:rPr>
          <w:rFonts w:ascii="Times New Roman" w:eastAsia="Calibri" w:hAnsi="Times New Roman" w:cs="Times New Roman"/>
          <w:sz w:val="24"/>
          <w:szCs w:val="24"/>
        </w:rPr>
        <w:t>Secondly</w:t>
      </w:r>
      <w:r w:rsidR="00106E29">
        <w:rPr>
          <w:rFonts w:ascii="Times New Roman" w:eastAsia="Calibri" w:hAnsi="Times New Roman" w:cs="Times New Roman"/>
          <w:sz w:val="24"/>
          <w:szCs w:val="24"/>
        </w:rPr>
        <w:t xml:space="preserve">, </w:t>
      </w:r>
      <w:r w:rsidR="00D73C95">
        <w:rPr>
          <w:rFonts w:ascii="Times New Roman" w:eastAsia="Calibri" w:hAnsi="Times New Roman" w:cs="Times New Roman"/>
          <w:sz w:val="24"/>
          <w:szCs w:val="24"/>
        </w:rPr>
        <w:t xml:space="preserve">it should </w:t>
      </w:r>
      <w:r w:rsidR="00D73C95">
        <w:rPr>
          <w:rFonts w:ascii="Times New Roman" w:eastAsia="Calibri" w:hAnsi="Times New Roman" w:cs="Times New Roman"/>
          <w:sz w:val="24"/>
          <w:szCs w:val="24"/>
        </w:rPr>
        <w:lastRenderedPageBreak/>
        <w:t>be noted that th</w:t>
      </w:r>
      <w:r w:rsidR="002B1FCC">
        <w:rPr>
          <w:rFonts w:ascii="Times New Roman" w:eastAsia="Calibri" w:hAnsi="Times New Roman" w:cs="Times New Roman"/>
          <w:sz w:val="24"/>
          <w:szCs w:val="24"/>
        </w:rPr>
        <w:t>e study</w:t>
      </w:r>
      <w:r w:rsidR="00D73C95">
        <w:rPr>
          <w:rFonts w:ascii="Times New Roman" w:eastAsia="Calibri" w:hAnsi="Times New Roman" w:cs="Times New Roman"/>
          <w:sz w:val="24"/>
          <w:szCs w:val="24"/>
        </w:rPr>
        <w:t xml:space="preserve"> population </w:t>
      </w:r>
      <w:r w:rsidR="00112053">
        <w:rPr>
          <w:rFonts w:ascii="Times New Roman" w:eastAsia="Calibri" w:hAnsi="Times New Roman" w:cs="Times New Roman"/>
          <w:sz w:val="24"/>
          <w:szCs w:val="24"/>
        </w:rPr>
        <w:t>is largely of white ethnicity and thus conclusions with respect to other ethnic groups may be less certain. Thirdly,</w:t>
      </w:r>
      <w:r w:rsidR="003B4793">
        <w:rPr>
          <w:rFonts w:ascii="Times New Roman" w:eastAsia="Calibri" w:hAnsi="Times New Roman" w:cs="Times New Roman"/>
          <w:sz w:val="24"/>
          <w:szCs w:val="24"/>
        </w:rPr>
        <w:t xml:space="preserve"> </w:t>
      </w:r>
      <w:r w:rsidR="00106E29">
        <w:rPr>
          <w:rFonts w:ascii="Times New Roman" w:eastAsia="Calibri" w:hAnsi="Times New Roman" w:cs="Times New Roman"/>
          <w:sz w:val="24"/>
          <w:szCs w:val="24"/>
        </w:rPr>
        <w:t xml:space="preserve">due to the </w:t>
      </w:r>
      <w:r w:rsidR="00252E48">
        <w:rPr>
          <w:rFonts w:ascii="Times New Roman" w:eastAsia="Calibri" w:hAnsi="Times New Roman" w:cs="Times New Roman"/>
          <w:sz w:val="24"/>
          <w:szCs w:val="24"/>
        </w:rPr>
        <w:t>favourable</w:t>
      </w:r>
      <w:r w:rsidR="00106E29">
        <w:rPr>
          <w:rFonts w:ascii="Times New Roman" w:eastAsia="Calibri" w:hAnsi="Times New Roman" w:cs="Times New Roman"/>
          <w:sz w:val="24"/>
          <w:szCs w:val="24"/>
        </w:rPr>
        <w:t xml:space="preserve"> survival outcomes of LDKT recipients, we were </w:t>
      </w:r>
      <w:r w:rsidR="008515EE">
        <w:rPr>
          <w:rFonts w:ascii="Times New Roman" w:eastAsia="Calibri" w:hAnsi="Times New Roman" w:cs="Times New Roman"/>
          <w:sz w:val="24"/>
          <w:szCs w:val="24"/>
        </w:rPr>
        <w:t>only able to analyse the composite outcome of transplant survival</w:t>
      </w:r>
      <w:r w:rsidR="004138AA">
        <w:rPr>
          <w:rFonts w:ascii="Times New Roman" w:eastAsia="Calibri" w:hAnsi="Times New Roman" w:cs="Times New Roman"/>
          <w:sz w:val="24"/>
          <w:szCs w:val="24"/>
        </w:rPr>
        <w:t xml:space="preserve"> in this cohort</w:t>
      </w:r>
      <w:r w:rsidR="008515EE">
        <w:rPr>
          <w:rFonts w:ascii="Times New Roman" w:eastAsia="Calibri" w:hAnsi="Times New Roman" w:cs="Times New Roman"/>
          <w:sz w:val="24"/>
          <w:szCs w:val="24"/>
        </w:rPr>
        <w:t xml:space="preserve">, as there were too few events </w:t>
      </w:r>
      <w:r w:rsidR="00D95AE7">
        <w:rPr>
          <w:rFonts w:ascii="Times New Roman" w:eastAsia="Calibri" w:hAnsi="Times New Roman" w:cs="Times New Roman"/>
          <w:sz w:val="24"/>
          <w:szCs w:val="24"/>
        </w:rPr>
        <w:t xml:space="preserve">for separate analysis of graft and patient survival. </w:t>
      </w:r>
      <w:r w:rsidR="00233E60">
        <w:rPr>
          <w:rFonts w:ascii="Times New Roman" w:eastAsia="Calibri" w:hAnsi="Times New Roman" w:cs="Times New Roman"/>
          <w:sz w:val="24"/>
          <w:szCs w:val="24"/>
        </w:rPr>
        <w:t>T</w:t>
      </w:r>
      <w:r w:rsidR="00F540D8">
        <w:rPr>
          <w:rFonts w:ascii="Times New Roman" w:eastAsia="Calibri" w:hAnsi="Times New Roman" w:cs="Times New Roman"/>
          <w:sz w:val="24"/>
          <w:szCs w:val="24"/>
        </w:rPr>
        <w:t>ransplant survival</w:t>
      </w:r>
      <w:r w:rsidR="00CA1621" w:rsidRPr="00CA1621">
        <w:rPr>
          <w:rFonts w:ascii="Times New Roman" w:eastAsia="Calibri" w:hAnsi="Times New Roman" w:cs="Times New Roman"/>
          <w:sz w:val="24"/>
          <w:szCs w:val="24"/>
        </w:rPr>
        <w:t xml:space="preserve"> (also known as graft survival not censored for death</w:t>
      </w:r>
      <w:r w:rsidR="0034034B">
        <w:rPr>
          <w:rFonts w:ascii="Times New Roman" w:eastAsia="Calibri" w:hAnsi="Times New Roman" w:cs="Times New Roman"/>
          <w:sz w:val="24"/>
          <w:szCs w:val="24"/>
        </w:rPr>
        <w:t>)</w:t>
      </w:r>
      <w:r w:rsidR="009364BD">
        <w:rPr>
          <w:rFonts w:ascii="Times New Roman" w:eastAsia="Calibri" w:hAnsi="Times New Roman" w:cs="Times New Roman"/>
          <w:sz w:val="24"/>
          <w:szCs w:val="24"/>
        </w:rPr>
        <w:t xml:space="preserve"> </w:t>
      </w:r>
      <w:r w:rsidR="0034034B">
        <w:rPr>
          <w:rFonts w:ascii="Times New Roman" w:eastAsia="Calibri" w:hAnsi="Times New Roman" w:cs="Times New Roman"/>
          <w:sz w:val="24"/>
          <w:szCs w:val="24"/>
        </w:rPr>
        <w:t>is</w:t>
      </w:r>
      <w:r w:rsidR="00607ADB">
        <w:rPr>
          <w:rFonts w:ascii="Times New Roman" w:eastAsia="Calibri" w:hAnsi="Times New Roman" w:cs="Times New Roman"/>
          <w:sz w:val="24"/>
          <w:szCs w:val="24"/>
        </w:rPr>
        <w:t xml:space="preserve"> a common</w:t>
      </w:r>
      <w:r w:rsidR="0034034B">
        <w:rPr>
          <w:rFonts w:ascii="Times New Roman" w:eastAsia="Calibri" w:hAnsi="Times New Roman" w:cs="Times New Roman"/>
          <w:sz w:val="24"/>
          <w:szCs w:val="24"/>
        </w:rPr>
        <w:t xml:space="preserve">ly analysed </w:t>
      </w:r>
      <w:r w:rsidR="0034034B" w:rsidRPr="0034034B">
        <w:rPr>
          <w:rFonts w:ascii="Times New Roman" w:eastAsia="Calibri" w:hAnsi="Times New Roman" w:cs="Times New Roman"/>
          <w:sz w:val="24"/>
          <w:szCs w:val="24"/>
        </w:rPr>
        <w:t>end-point in the transplant literatu</w:t>
      </w:r>
      <w:r w:rsidR="009364BD">
        <w:rPr>
          <w:rFonts w:ascii="Times New Roman" w:eastAsia="Calibri" w:hAnsi="Times New Roman" w:cs="Times New Roman"/>
          <w:sz w:val="24"/>
          <w:szCs w:val="24"/>
        </w:rPr>
        <w:t>re</w:t>
      </w:r>
      <w:r w:rsidR="0034034B" w:rsidRPr="0034034B">
        <w:rPr>
          <w:rFonts w:ascii="Times New Roman" w:eastAsia="Calibri" w:hAnsi="Times New Roman" w:cs="Times New Roman"/>
          <w:sz w:val="24"/>
          <w:szCs w:val="24"/>
        </w:rPr>
        <w:t xml:space="preserve">, </w:t>
      </w:r>
      <w:r w:rsidR="00BF2973">
        <w:rPr>
          <w:rFonts w:ascii="Times New Roman" w:eastAsia="Calibri" w:hAnsi="Times New Roman" w:cs="Times New Roman"/>
          <w:sz w:val="24"/>
          <w:szCs w:val="24"/>
        </w:rPr>
        <w:t>as it</w:t>
      </w:r>
      <w:r w:rsidR="009364BD">
        <w:rPr>
          <w:rFonts w:ascii="Times New Roman" w:eastAsia="Calibri" w:hAnsi="Times New Roman" w:cs="Times New Roman"/>
          <w:sz w:val="24"/>
          <w:szCs w:val="24"/>
        </w:rPr>
        <w:t xml:space="preserve"> </w:t>
      </w:r>
      <w:r w:rsidR="0034034B" w:rsidRPr="0034034B">
        <w:rPr>
          <w:rFonts w:ascii="Times New Roman" w:eastAsia="Calibri" w:hAnsi="Times New Roman" w:cs="Times New Roman"/>
          <w:sz w:val="24"/>
          <w:szCs w:val="24"/>
        </w:rPr>
        <w:t>demonstrate</w:t>
      </w:r>
      <w:r w:rsidR="00BF2973">
        <w:rPr>
          <w:rFonts w:ascii="Times New Roman" w:eastAsia="Calibri" w:hAnsi="Times New Roman" w:cs="Times New Roman"/>
          <w:sz w:val="24"/>
          <w:szCs w:val="24"/>
        </w:rPr>
        <w:t>s</w:t>
      </w:r>
      <w:r w:rsidR="0034034B" w:rsidRPr="0034034B">
        <w:rPr>
          <w:rFonts w:ascii="Times New Roman" w:eastAsia="Calibri" w:hAnsi="Times New Roman" w:cs="Times New Roman"/>
          <w:sz w:val="24"/>
          <w:szCs w:val="24"/>
        </w:rPr>
        <w:t xml:space="preserve"> the overall success of a transplant.</w:t>
      </w:r>
      <w:r w:rsidR="0034034B" w:rsidRPr="0034034B">
        <w:rPr>
          <w:rFonts w:ascii="Times New Roman" w:eastAsia="Calibri" w:hAnsi="Times New Roman" w:cs="Times New Roman"/>
          <w:sz w:val="24"/>
          <w:szCs w:val="24"/>
        </w:rPr>
        <w:fldChar w:fldCharType="begin"/>
      </w:r>
      <w:r w:rsidR="00030ABA">
        <w:rPr>
          <w:rFonts w:ascii="Times New Roman" w:eastAsia="Calibri" w:hAnsi="Times New Roman" w:cs="Times New Roman"/>
          <w:sz w:val="24"/>
          <w:szCs w:val="24"/>
        </w:rPr>
        <w:instrText xml:space="preserve"> ADDIN EN.CITE &lt;EndNote&gt;&lt;Cite ExcludeAuth="1"&gt;&lt;Year&gt;2002&lt;/Year&gt;&lt;RecNum&gt;1329&lt;/RecNum&gt;&lt;DisplayText&gt;&lt;style face="superscript"&gt;45, 46&lt;/style&gt;&lt;/DisplayText&gt;&lt;record&gt;&lt;rec-number&gt;1329&lt;/rec-number&gt;&lt;foreign-keys&gt;&lt;key app="EN" db-id="etpxft2txvp908ep5s2vv55stxxfw9f2a2pv" timestamp="1518213183"&gt;1329&lt;/key&gt;&lt;/foreign-keys&gt;&lt;ref-type name="Journal Article"&gt;17&lt;/ref-type&gt;&lt;contributors&gt;&lt;/contributors&gt;&lt;titles&gt;&lt;title&gt;European Best Practice Guidelines for Renal Transplantation (Part 2) IV.13 Analysis of patient and graft survival&lt;/title&gt;&lt;secondary-title&gt;Nephrology Dialysis Transplantation&lt;/secondary-title&gt;&lt;/titles&gt;&lt;periodical&gt;&lt;full-title&gt;Nephrology Dialysis Transplantation&lt;/full-title&gt;&lt;abbr-1&gt;Nephrol. Dial. Transplant.&lt;/abbr-1&gt;&lt;abbr-2&gt;Nephrol Dial Transplant&lt;/abbr-2&gt;&lt;/periodical&gt;&lt;pages&gt;60-67&lt;/pages&gt;&lt;volume&gt;17&lt;/volume&gt;&lt;number&gt;suppl_4&lt;/number&gt;&lt;dates&gt;&lt;year&gt;2002&lt;/year&gt;&lt;/dates&gt;&lt;isbn&gt;0931-0509&lt;/isbn&gt;&lt;urls&gt;&lt;related-urls&gt;&lt;url&gt;http://dx.doi.org/10.1093/ndt/17.suppl_4.60&lt;/url&gt;&lt;/related-urls&gt;&lt;/urls&gt;&lt;electronic-resource-num&gt;10.1093/ndt/17.suppl_4.60&lt;/electronic-resource-num&gt;&lt;/record&gt;&lt;/Cite&gt;&lt;Cite&gt;&lt;Year&gt;2018&lt;/Year&gt;&lt;RecNum&gt;1330&lt;/RecNum&gt;&lt;record&gt;&lt;rec-number&gt;1330&lt;/rec-number&gt;&lt;foreign-keys&gt;&lt;key app="EN" db-id="etpxft2txvp908ep5s2vv55stxxfw9f2a2pv" timestamp="1518214443"&gt;1330&lt;/key&gt;&lt;/foreign-keys&gt;&lt;ref-type name="Journal Article"&gt;17&lt;/ref-type&gt;&lt;contributors&gt;&lt;/contributors&gt;&lt;titles&gt;&lt;title&gt;OPTN/SRTR 2016 Annual Data Report: Preface&lt;/title&gt;&lt;secondary-title&gt;American Journal of Transplantation&lt;/secondary-title&gt;&lt;/titles&gt;&lt;periodical&gt;&lt;full-title&gt;American Journal of Transplantation&lt;/full-title&gt;&lt;abbr-1&gt;Am. J. Transplant.&lt;/abbr-1&gt;&lt;abbr-2&gt;Am J Transplant&lt;/abbr-2&gt;&lt;/periodical&gt;&lt;pages&gt;1-9&lt;/pages&gt;&lt;volume&gt;18&lt;/volume&gt;&lt;dates&gt;&lt;year&gt;2018&lt;/year&gt;&lt;/dates&gt;&lt;isbn&gt;1600-6143&lt;/isbn&gt;&lt;urls&gt;&lt;related-urls&gt;&lt;url&gt;http://dx.doi.org/10.1111/ajt.14585&lt;/url&gt;&lt;/related-urls&gt;&lt;/urls&gt;&lt;electronic-resource-num&gt;10.1111/ajt.14585&lt;/electronic-resource-num&gt;&lt;/record&gt;&lt;/Cite&gt;&lt;/EndNote&gt;</w:instrText>
      </w:r>
      <w:r w:rsidR="0034034B" w:rsidRPr="0034034B">
        <w:rPr>
          <w:rFonts w:ascii="Times New Roman" w:eastAsia="Calibri" w:hAnsi="Times New Roman" w:cs="Times New Roman"/>
          <w:sz w:val="24"/>
          <w:szCs w:val="24"/>
        </w:rPr>
        <w:fldChar w:fldCharType="separate"/>
      </w:r>
      <w:r w:rsidR="00030ABA" w:rsidRPr="00030ABA">
        <w:rPr>
          <w:rFonts w:ascii="Times New Roman" w:eastAsia="Calibri" w:hAnsi="Times New Roman" w:cs="Times New Roman"/>
          <w:noProof/>
          <w:sz w:val="24"/>
          <w:szCs w:val="24"/>
          <w:vertAlign w:val="superscript"/>
        </w:rPr>
        <w:t>45, 46</w:t>
      </w:r>
      <w:r w:rsidR="0034034B" w:rsidRPr="0034034B">
        <w:rPr>
          <w:rFonts w:ascii="Times New Roman" w:eastAsia="Calibri" w:hAnsi="Times New Roman" w:cs="Times New Roman"/>
          <w:sz w:val="24"/>
          <w:szCs w:val="24"/>
        </w:rPr>
        <w:fldChar w:fldCharType="end"/>
      </w:r>
      <w:r w:rsidR="00BF2973">
        <w:rPr>
          <w:rFonts w:ascii="Times New Roman" w:eastAsia="Calibri" w:hAnsi="Times New Roman" w:cs="Times New Roman"/>
          <w:sz w:val="24"/>
          <w:szCs w:val="24"/>
        </w:rPr>
        <w:t xml:space="preserve"> However, in the DDKT analysis we found that </w:t>
      </w:r>
      <w:r w:rsidR="00BF2973" w:rsidRPr="00BF2973">
        <w:rPr>
          <w:rFonts w:ascii="Times New Roman" w:eastAsia="Calibri" w:hAnsi="Times New Roman" w:cs="Times New Roman"/>
          <w:sz w:val="24"/>
          <w:szCs w:val="24"/>
        </w:rPr>
        <w:t>this method masked the importance of several comorbidity risk factors that were found to be significant when analysing graft and patient survival separately.</w:t>
      </w:r>
      <w:r w:rsidR="00507BD6">
        <w:rPr>
          <w:rFonts w:ascii="Times New Roman" w:eastAsia="Calibri" w:hAnsi="Times New Roman" w:cs="Times New Roman"/>
          <w:sz w:val="24"/>
          <w:szCs w:val="24"/>
        </w:rPr>
        <w:t xml:space="preserve"> Therefore, </w:t>
      </w:r>
      <w:r w:rsidR="00B44467">
        <w:rPr>
          <w:rFonts w:ascii="Times New Roman" w:eastAsia="Calibri" w:hAnsi="Times New Roman" w:cs="Times New Roman"/>
          <w:sz w:val="24"/>
          <w:szCs w:val="24"/>
        </w:rPr>
        <w:t>it is important that we</w:t>
      </w:r>
      <w:r w:rsidR="00431D24">
        <w:rPr>
          <w:rFonts w:ascii="Times New Roman" w:eastAsia="Calibri" w:hAnsi="Times New Roman" w:cs="Times New Roman"/>
          <w:sz w:val="24"/>
          <w:szCs w:val="24"/>
        </w:rPr>
        <w:t xml:space="preserve"> carry out </w:t>
      </w:r>
      <w:r w:rsidR="00B44467">
        <w:rPr>
          <w:rFonts w:ascii="Times New Roman" w:eastAsia="Calibri" w:hAnsi="Times New Roman" w:cs="Times New Roman"/>
          <w:sz w:val="24"/>
          <w:szCs w:val="24"/>
        </w:rPr>
        <w:t>separate</w:t>
      </w:r>
      <w:r w:rsidR="00431D24">
        <w:rPr>
          <w:rFonts w:ascii="Times New Roman" w:eastAsia="Calibri" w:hAnsi="Times New Roman" w:cs="Times New Roman"/>
          <w:sz w:val="24"/>
          <w:szCs w:val="24"/>
        </w:rPr>
        <w:t xml:space="preserve"> </w:t>
      </w:r>
      <w:r w:rsidR="00963C27">
        <w:rPr>
          <w:rFonts w:ascii="Times New Roman" w:eastAsia="Calibri" w:hAnsi="Times New Roman" w:cs="Times New Roman"/>
          <w:sz w:val="24"/>
          <w:szCs w:val="24"/>
        </w:rPr>
        <w:t xml:space="preserve">graft and patient survival </w:t>
      </w:r>
      <w:r w:rsidR="00431D24">
        <w:rPr>
          <w:rFonts w:ascii="Times New Roman" w:eastAsia="Calibri" w:hAnsi="Times New Roman" w:cs="Times New Roman"/>
          <w:sz w:val="24"/>
          <w:szCs w:val="24"/>
        </w:rPr>
        <w:t>analyses in the LDKT cohort after longer follow-up time</w:t>
      </w:r>
      <w:r w:rsidR="00D44980">
        <w:rPr>
          <w:rFonts w:ascii="Times New Roman" w:eastAsia="Calibri" w:hAnsi="Times New Roman" w:cs="Times New Roman"/>
          <w:sz w:val="24"/>
          <w:szCs w:val="24"/>
        </w:rPr>
        <w:t>.</w:t>
      </w:r>
      <w:r w:rsidR="00E51194">
        <w:rPr>
          <w:rFonts w:ascii="Times New Roman" w:eastAsia="Calibri" w:hAnsi="Times New Roman" w:cs="Times New Roman"/>
          <w:sz w:val="24"/>
          <w:szCs w:val="24"/>
        </w:rPr>
        <w:t xml:space="preserve"> Finally, the results from this study</w:t>
      </w:r>
      <w:r w:rsidR="00FD3D58">
        <w:rPr>
          <w:rFonts w:ascii="Times New Roman" w:eastAsia="Calibri" w:hAnsi="Times New Roman" w:cs="Times New Roman"/>
          <w:sz w:val="24"/>
          <w:szCs w:val="24"/>
        </w:rPr>
        <w:t xml:space="preserve"> describe associations and no causation can be inferred.</w:t>
      </w:r>
    </w:p>
    <w:p w14:paraId="7732D2A1" w14:textId="77777777" w:rsidR="00DE3137" w:rsidRDefault="00DE3137" w:rsidP="00F463E4">
      <w:pPr>
        <w:spacing w:after="0" w:line="480" w:lineRule="auto"/>
        <w:rPr>
          <w:rFonts w:ascii="Times New Roman" w:eastAsia="Calibri" w:hAnsi="Times New Roman" w:cs="Times New Roman"/>
          <w:sz w:val="24"/>
          <w:szCs w:val="24"/>
        </w:rPr>
      </w:pPr>
    </w:p>
    <w:p w14:paraId="566A7DBA" w14:textId="34A7F37D" w:rsidR="007421E6" w:rsidRDefault="00C36AF6" w:rsidP="00C36AF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This study quantifies </w:t>
      </w:r>
      <w:r w:rsidR="00FE6B28">
        <w:rPr>
          <w:rFonts w:ascii="Times New Roman" w:eastAsia="Calibri" w:hAnsi="Times New Roman" w:cs="Times New Roman"/>
          <w:sz w:val="24"/>
          <w:szCs w:val="24"/>
        </w:rPr>
        <w:t xml:space="preserve">the </w:t>
      </w:r>
      <w:r w:rsidR="00C521C3" w:rsidRPr="00C521C3">
        <w:rPr>
          <w:rFonts w:ascii="Times New Roman" w:eastAsia="Calibri" w:hAnsi="Times New Roman" w:cs="Times New Roman"/>
          <w:sz w:val="24"/>
          <w:szCs w:val="24"/>
        </w:rPr>
        <w:t xml:space="preserve">risks </w:t>
      </w:r>
      <w:r w:rsidR="00360544">
        <w:rPr>
          <w:rFonts w:ascii="Times New Roman" w:eastAsia="Calibri" w:hAnsi="Times New Roman" w:cs="Times New Roman"/>
          <w:sz w:val="24"/>
          <w:szCs w:val="24"/>
        </w:rPr>
        <w:t>associated with</w:t>
      </w:r>
      <w:r w:rsidR="00C521C3" w:rsidRPr="00C521C3">
        <w:rPr>
          <w:rFonts w:ascii="Times New Roman" w:eastAsia="Calibri" w:hAnsi="Times New Roman" w:cs="Times New Roman"/>
          <w:sz w:val="24"/>
          <w:szCs w:val="24"/>
        </w:rPr>
        <w:t xml:space="preserve"> specific comorbid conditions in the context of kidney </w:t>
      </w:r>
      <w:r w:rsidR="008303B1">
        <w:rPr>
          <w:rFonts w:ascii="Times New Roman" w:eastAsia="Calibri" w:hAnsi="Times New Roman" w:cs="Times New Roman"/>
          <w:sz w:val="24"/>
          <w:szCs w:val="24"/>
        </w:rPr>
        <w:t xml:space="preserve">transplantation. </w:t>
      </w:r>
      <w:r w:rsidR="000475E8">
        <w:rPr>
          <w:rFonts w:ascii="Times New Roman" w:eastAsia="Calibri" w:hAnsi="Times New Roman" w:cs="Times New Roman"/>
          <w:sz w:val="24"/>
          <w:szCs w:val="24"/>
        </w:rPr>
        <w:t>The findings</w:t>
      </w:r>
      <w:r w:rsidR="00CB5D19">
        <w:rPr>
          <w:rFonts w:ascii="Times New Roman" w:eastAsia="Calibri" w:hAnsi="Times New Roman" w:cs="Times New Roman"/>
          <w:sz w:val="24"/>
          <w:szCs w:val="24"/>
        </w:rPr>
        <w:t xml:space="preserve"> </w:t>
      </w:r>
      <w:r w:rsidR="000475E8">
        <w:rPr>
          <w:rFonts w:ascii="Times New Roman" w:eastAsia="Calibri" w:hAnsi="Times New Roman" w:cs="Times New Roman"/>
          <w:sz w:val="24"/>
          <w:szCs w:val="24"/>
        </w:rPr>
        <w:t xml:space="preserve">can be utilised in everyday clinical practice </w:t>
      </w:r>
      <w:r w:rsidR="00BE6815">
        <w:rPr>
          <w:rFonts w:ascii="Times New Roman" w:eastAsia="Calibri" w:hAnsi="Times New Roman" w:cs="Times New Roman"/>
          <w:sz w:val="24"/>
          <w:szCs w:val="24"/>
        </w:rPr>
        <w:t>to fully inform patients of their individual risks and outcomes</w:t>
      </w:r>
      <w:r>
        <w:rPr>
          <w:rFonts w:ascii="Times New Roman" w:eastAsia="Calibri" w:hAnsi="Times New Roman" w:cs="Times New Roman"/>
          <w:sz w:val="24"/>
          <w:szCs w:val="24"/>
        </w:rPr>
        <w:t xml:space="preserve">, to inform future </w:t>
      </w:r>
      <w:r w:rsidR="00CE3B5E">
        <w:rPr>
          <w:rFonts w:ascii="Times New Roman" w:eastAsia="Calibri" w:hAnsi="Times New Roman" w:cs="Times New Roman"/>
          <w:sz w:val="24"/>
          <w:szCs w:val="24"/>
        </w:rPr>
        <w:t xml:space="preserve">wait-listing and allocation </w:t>
      </w:r>
      <w:r w:rsidR="001C345E" w:rsidRPr="001C345E">
        <w:rPr>
          <w:rFonts w:ascii="Times New Roman" w:eastAsia="Calibri" w:hAnsi="Times New Roman" w:cs="Times New Roman"/>
          <w:sz w:val="24"/>
          <w:szCs w:val="24"/>
        </w:rPr>
        <w:t>policy</w:t>
      </w:r>
      <w:r w:rsidR="00224A07">
        <w:rPr>
          <w:rFonts w:ascii="Times New Roman" w:eastAsia="Calibri" w:hAnsi="Times New Roman" w:cs="Times New Roman"/>
          <w:sz w:val="24"/>
          <w:szCs w:val="24"/>
        </w:rPr>
        <w:t xml:space="preserve"> and also </w:t>
      </w:r>
      <w:r>
        <w:rPr>
          <w:rFonts w:ascii="Times New Roman" w:eastAsia="Calibri" w:hAnsi="Times New Roman" w:cs="Times New Roman"/>
          <w:sz w:val="24"/>
          <w:szCs w:val="24"/>
        </w:rPr>
        <w:t xml:space="preserve">to guide </w:t>
      </w:r>
      <w:r w:rsidR="00224A07">
        <w:rPr>
          <w:rFonts w:ascii="Times New Roman" w:eastAsia="Calibri" w:hAnsi="Times New Roman" w:cs="Times New Roman"/>
          <w:sz w:val="24"/>
          <w:szCs w:val="24"/>
        </w:rPr>
        <w:t xml:space="preserve">further research </w:t>
      </w:r>
      <w:r w:rsidR="005531A7">
        <w:rPr>
          <w:rFonts w:ascii="Times New Roman" w:eastAsia="Calibri" w:hAnsi="Times New Roman" w:cs="Times New Roman"/>
          <w:sz w:val="24"/>
          <w:szCs w:val="24"/>
        </w:rPr>
        <w:t>into improving the outcomes of patients with specific comorbidities</w:t>
      </w:r>
      <w:r>
        <w:rPr>
          <w:rFonts w:ascii="Times New Roman" w:eastAsia="Calibri" w:hAnsi="Times New Roman" w:cs="Times New Roman"/>
          <w:sz w:val="24"/>
          <w:szCs w:val="24"/>
        </w:rPr>
        <w:t>.</w:t>
      </w:r>
      <w:r w:rsidR="007421E6">
        <w:rPr>
          <w:rFonts w:ascii="Times New Roman" w:eastAsia="Calibri" w:hAnsi="Times New Roman" w:cs="Times New Roman"/>
          <w:sz w:val="24"/>
          <w:szCs w:val="24"/>
        </w:rPr>
        <w:br w:type="page"/>
      </w:r>
    </w:p>
    <w:p w14:paraId="04D90050" w14:textId="77777777" w:rsidR="009654C6" w:rsidRDefault="009654C6" w:rsidP="009654C6">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Acknowledgements</w:t>
      </w:r>
    </w:p>
    <w:p w14:paraId="13EDAC0C" w14:textId="77777777" w:rsidR="009654C6" w:rsidRPr="00BD1362" w:rsidRDefault="009654C6" w:rsidP="009654C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authors are very grateful to </w:t>
      </w:r>
      <w:r w:rsidRPr="001B3097">
        <w:rPr>
          <w:rFonts w:ascii="Times New Roman" w:eastAsia="Calibri" w:hAnsi="Times New Roman" w:cs="Times New Roman"/>
          <w:sz w:val="24"/>
          <w:szCs w:val="24"/>
        </w:rPr>
        <w:t>the research nurses involved</w:t>
      </w:r>
      <w:r>
        <w:rPr>
          <w:rFonts w:ascii="Times New Roman" w:eastAsia="Calibri" w:hAnsi="Times New Roman" w:cs="Times New Roman"/>
          <w:sz w:val="24"/>
          <w:szCs w:val="24"/>
        </w:rPr>
        <w:t xml:space="preserve"> in the data collection</w:t>
      </w:r>
      <w:r w:rsidRPr="001B30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the patient representatives involved in the study development </w:t>
      </w:r>
      <w:r w:rsidRPr="001B3097">
        <w:rPr>
          <w:rFonts w:ascii="Times New Roman" w:eastAsia="Calibri" w:hAnsi="Times New Roman" w:cs="Times New Roman"/>
          <w:sz w:val="24"/>
          <w:szCs w:val="24"/>
        </w:rPr>
        <w:t>and to the patients who participated in the study.</w:t>
      </w:r>
    </w:p>
    <w:p w14:paraId="1C3C742A" w14:textId="106A6B43" w:rsidR="00BB2586" w:rsidRPr="00E36536" w:rsidRDefault="00BB2586" w:rsidP="00250BA9">
      <w:pPr>
        <w:spacing w:after="0" w:line="480" w:lineRule="auto"/>
        <w:rPr>
          <w:rFonts w:ascii="Times New Roman" w:eastAsia="Calibri" w:hAnsi="Times New Roman" w:cs="Times New Roman"/>
          <w:sz w:val="24"/>
          <w:szCs w:val="24"/>
        </w:rPr>
      </w:pPr>
      <w:r w:rsidRPr="00E36536">
        <w:rPr>
          <w:rFonts w:ascii="Times New Roman" w:eastAsia="Calibri" w:hAnsi="Times New Roman" w:cs="Times New Roman"/>
          <w:sz w:val="24"/>
          <w:szCs w:val="24"/>
        </w:rPr>
        <w:br w:type="page"/>
      </w:r>
    </w:p>
    <w:p w14:paraId="231994ED" w14:textId="72A77DC6" w:rsidR="00B35AF6" w:rsidRPr="00B768D3" w:rsidRDefault="00B35AF6" w:rsidP="003E6041">
      <w:pPr>
        <w:spacing w:after="0" w:line="240" w:lineRule="auto"/>
        <w:rPr>
          <w:rFonts w:ascii="Times New Roman" w:eastAsia="Calibri" w:hAnsi="Times New Roman" w:cs="Times New Roman"/>
          <w:b/>
          <w:sz w:val="24"/>
          <w:szCs w:val="24"/>
          <w:u w:val="single"/>
        </w:rPr>
      </w:pPr>
      <w:bookmarkStart w:id="4" w:name="_Hlk495422181"/>
      <w:r w:rsidRPr="00B768D3">
        <w:rPr>
          <w:rFonts w:ascii="Times New Roman" w:eastAsia="Calibri" w:hAnsi="Times New Roman" w:cs="Times New Roman"/>
          <w:b/>
          <w:sz w:val="24"/>
          <w:szCs w:val="24"/>
          <w:u w:val="single"/>
        </w:rPr>
        <w:lastRenderedPageBreak/>
        <w:t>References</w:t>
      </w:r>
    </w:p>
    <w:p w14:paraId="02C51596" w14:textId="77777777" w:rsidR="00B35AF6" w:rsidRPr="00B768D3" w:rsidRDefault="00B35AF6" w:rsidP="003E6041">
      <w:pPr>
        <w:spacing w:after="0" w:line="240" w:lineRule="auto"/>
        <w:rPr>
          <w:rFonts w:ascii="Times New Roman" w:eastAsia="Calibri" w:hAnsi="Times New Roman" w:cs="Times New Roman"/>
          <w:sz w:val="20"/>
          <w:szCs w:val="20"/>
        </w:rPr>
      </w:pPr>
    </w:p>
    <w:p w14:paraId="30D3F020" w14:textId="77777777" w:rsidR="00E3726E" w:rsidRPr="00E3726E" w:rsidRDefault="00B35AF6" w:rsidP="00E3726E">
      <w:pPr>
        <w:pStyle w:val="EndNoteBibliography"/>
        <w:spacing w:after="0"/>
        <w:ind w:left="720" w:hanging="720"/>
      </w:pPr>
      <w:r w:rsidRPr="00B768D3">
        <w:rPr>
          <w:rFonts w:ascii="Times New Roman" w:eastAsia="Calibri" w:hAnsi="Times New Roman" w:cs="Times New Roman"/>
          <w:sz w:val="20"/>
          <w:szCs w:val="20"/>
        </w:rPr>
        <w:fldChar w:fldCharType="begin"/>
      </w:r>
      <w:r w:rsidRPr="00B768D3">
        <w:rPr>
          <w:rFonts w:ascii="Times New Roman" w:eastAsia="Calibri" w:hAnsi="Times New Roman" w:cs="Times New Roman"/>
          <w:sz w:val="20"/>
          <w:szCs w:val="20"/>
        </w:rPr>
        <w:instrText xml:space="preserve"> ADDIN EN.REFLIST </w:instrText>
      </w:r>
      <w:r w:rsidRPr="00B768D3">
        <w:rPr>
          <w:rFonts w:ascii="Times New Roman" w:eastAsia="Calibri" w:hAnsi="Times New Roman" w:cs="Times New Roman"/>
          <w:sz w:val="20"/>
          <w:szCs w:val="20"/>
        </w:rPr>
        <w:fldChar w:fldCharType="separate"/>
      </w:r>
      <w:r w:rsidR="00E3726E" w:rsidRPr="00E3726E">
        <w:t>1.</w:t>
      </w:r>
      <w:r w:rsidR="00E3726E" w:rsidRPr="00E3726E">
        <w:tab/>
        <w:t>Hsu CY, Iribarren C, McCulloch CE</w:t>
      </w:r>
      <w:r w:rsidR="00E3726E" w:rsidRPr="00E3726E">
        <w:rPr>
          <w:i/>
        </w:rPr>
        <w:t>, et al.</w:t>
      </w:r>
      <w:r w:rsidR="00E3726E" w:rsidRPr="00E3726E">
        <w:t xml:space="preserve"> Risk factors for end-stage renal disease: 25-year follow-up. </w:t>
      </w:r>
      <w:r w:rsidR="00E3726E" w:rsidRPr="00E3726E">
        <w:rPr>
          <w:i/>
        </w:rPr>
        <w:t>Arch Intern Med</w:t>
      </w:r>
      <w:r w:rsidR="00E3726E" w:rsidRPr="00E3726E">
        <w:t xml:space="preserve"> 2009; </w:t>
      </w:r>
      <w:r w:rsidR="00E3726E" w:rsidRPr="00E3726E">
        <w:rPr>
          <w:b/>
        </w:rPr>
        <w:t xml:space="preserve">169: </w:t>
      </w:r>
      <w:r w:rsidR="00E3726E" w:rsidRPr="00E3726E">
        <w:t>342-350.</w:t>
      </w:r>
    </w:p>
    <w:p w14:paraId="328453C7" w14:textId="77777777" w:rsidR="00E3726E" w:rsidRPr="00E3726E" w:rsidRDefault="00E3726E" w:rsidP="00E3726E">
      <w:pPr>
        <w:pStyle w:val="EndNoteBibliography"/>
        <w:spacing w:after="0"/>
        <w:ind w:left="720" w:hanging="720"/>
      </w:pPr>
      <w:r w:rsidRPr="00E3726E">
        <w:t>2.</w:t>
      </w:r>
      <w:r w:rsidRPr="00E3726E">
        <w:tab/>
        <w:t>Longenecker JC, Coresh J, Powe NR</w:t>
      </w:r>
      <w:r w:rsidRPr="00E3726E">
        <w:rPr>
          <w:i/>
        </w:rPr>
        <w:t>, et al.</w:t>
      </w:r>
      <w:r w:rsidRPr="00E3726E">
        <w:t xml:space="preserve"> Traditional cardiovascular disease risk factors in dialysis patients compared with the general population: the CHOICE Study. </w:t>
      </w:r>
      <w:r w:rsidRPr="00E3726E">
        <w:rPr>
          <w:i/>
        </w:rPr>
        <w:t>J Am Soc Nephrol</w:t>
      </w:r>
      <w:r w:rsidRPr="00E3726E">
        <w:t xml:space="preserve"> 2002; </w:t>
      </w:r>
      <w:r w:rsidRPr="00E3726E">
        <w:rPr>
          <w:b/>
        </w:rPr>
        <w:t xml:space="preserve">13: </w:t>
      </w:r>
      <w:r w:rsidRPr="00E3726E">
        <w:t>1918-1927.</w:t>
      </w:r>
    </w:p>
    <w:p w14:paraId="021750BF" w14:textId="77777777" w:rsidR="00E3726E" w:rsidRPr="00E3726E" w:rsidRDefault="00E3726E" w:rsidP="00E3726E">
      <w:pPr>
        <w:pStyle w:val="EndNoteBibliography"/>
        <w:spacing w:after="0"/>
        <w:ind w:left="720" w:hanging="720"/>
      </w:pPr>
      <w:r w:rsidRPr="00E3726E">
        <w:t>3.</w:t>
      </w:r>
      <w:r w:rsidRPr="00E3726E">
        <w:tab/>
        <w:t xml:space="preserve">Alani H, Tamimi A, Tamimi N. Cardiovascular co-morbidity in chronic kidney disease: Current knowledge and future research needs. </w:t>
      </w:r>
      <w:r w:rsidRPr="00E3726E">
        <w:rPr>
          <w:i/>
        </w:rPr>
        <w:t>World Journal of Nephrology</w:t>
      </w:r>
      <w:r w:rsidRPr="00E3726E">
        <w:t xml:space="preserve"> 2014; </w:t>
      </w:r>
      <w:r w:rsidRPr="00E3726E">
        <w:rPr>
          <w:b/>
        </w:rPr>
        <w:t xml:space="preserve">3: </w:t>
      </w:r>
      <w:r w:rsidRPr="00E3726E">
        <w:t>156-168.</w:t>
      </w:r>
    </w:p>
    <w:p w14:paraId="244D7A63" w14:textId="4E4DE9E7" w:rsidR="00E3726E" w:rsidRPr="00E3726E" w:rsidRDefault="00E3726E" w:rsidP="00E3726E">
      <w:pPr>
        <w:pStyle w:val="EndNoteBibliography"/>
        <w:spacing w:after="0"/>
        <w:ind w:left="720" w:hanging="720"/>
      </w:pPr>
      <w:r w:rsidRPr="00E3726E">
        <w:t>4.</w:t>
      </w:r>
      <w:r w:rsidRPr="00E3726E">
        <w:tab/>
        <w:t>NHS Blood and Transplant. UK Transplant Registry. Organ Donation and Transplantation Annual Activity Report.  Available from https://</w:t>
      </w:r>
      <w:hyperlink r:id="rId9" w:history="1">
        <w:r w:rsidRPr="00E3726E">
          <w:rPr>
            <w:rStyle w:val="Hyperlink"/>
          </w:rPr>
          <w:t>www.odt.nhs.uk/statistics-and-reports/annual-activity-report/</w:t>
        </w:r>
      </w:hyperlink>
      <w:r w:rsidRPr="00E3726E">
        <w:t xml:space="preserve"> (accessed 07/03/2019).</w:t>
      </w:r>
    </w:p>
    <w:p w14:paraId="528314B2" w14:textId="77777777" w:rsidR="00E3726E" w:rsidRPr="00E3726E" w:rsidRDefault="00E3726E" w:rsidP="00E3726E">
      <w:pPr>
        <w:pStyle w:val="EndNoteBibliography"/>
        <w:spacing w:after="0"/>
        <w:ind w:left="720" w:hanging="720"/>
      </w:pPr>
      <w:r w:rsidRPr="00E3726E">
        <w:t>5.</w:t>
      </w:r>
      <w:r w:rsidRPr="00E3726E">
        <w:tab/>
        <w:t>Wu C, Evans I, Joseph R</w:t>
      </w:r>
      <w:r w:rsidRPr="00E3726E">
        <w:rPr>
          <w:i/>
        </w:rPr>
        <w:t>, et al.</w:t>
      </w:r>
      <w:r w:rsidRPr="00E3726E">
        <w:t xml:space="preserve"> Comorbid conditions in kidney transplantation: association with graft and patient survival. </w:t>
      </w:r>
      <w:r w:rsidRPr="00E3726E">
        <w:rPr>
          <w:i/>
        </w:rPr>
        <w:t>J Am Soc Nephrol</w:t>
      </w:r>
      <w:r w:rsidRPr="00E3726E">
        <w:t xml:space="preserve"> 2005; </w:t>
      </w:r>
      <w:r w:rsidRPr="00E3726E">
        <w:rPr>
          <w:b/>
        </w:rPr>
        <w:t xml:space="preserve">16: </w:t>
      </w:r>
      <w:r w:rsidRPr="00E3726E">
        <w:t>3437-3444.</w:t>
      </w:r>
    </w:p>
    <w:p w14:paraId="0A6AEF95" w14:textId="77777777" w:rsidR="00E3726E" w:rsidRPr="00E3726E" w:rsidRDefault="00E3726E" w:rsidP="00E3726E">
      <w:pPr>
        <w:pStyle w:val="EndNoteBibliography"/>
        <w:spacing w:after="0"/>
        <w:ind w:left="720" w:hanging="720"/>
      </w:pPr>
      <w:r w:rsidRPr="00E3726E">
        <w:t>6.</w:t>
      </w:r>
      <w:r w:rsidRPr="00E3726E">
        <w:tab/>
        <w:t>Chang SH, Russ GR, Chadban SJ</w:t>
      </w:r>
      <w:r w:rsidRPr="00E3726E">
        <w:rPr>
          <w:i/>
        </w:rPr>
        <w:t>, et al.</w:t>
      </w:r>
      <w:r w:rsidRPr="00E3726E">
        <w:t xml:space="preserve"> Trends in kidney transplantation in Australia and New Zealand, 1993-2004. </w:t>
      </w:r>
      <w:r w:rsidRPr="00E3726E">
        <w:rPr>
          <w:i/>
        </w:rPr>
        <w:t>Transplantation</w:t>
      </w:r>
      <w:r w:rsidRPr="00E3726E">
        <w:t xml:space="preserve"> 2007; </w:t>
      </w:r>
      <w:r w:rsidRPr="00E3726E">
        <w:rPr>
          <w:b/>
        </w:rPr>
        <w:t xml:space="preserve">84: </w:t>
      </w:r>
      <w:r w:rsidRPr="00E3726E">
        <w:t>611-618.</w:t>
      </w:r>
    </w:p>
    <w:p w14:paraId="1AFFC19B" w14:textId="77777777" w:rsidR="00E3726E" w:rsidRPr="00E3726E" w:rsidRDefault="00E3726E" w:rsidP="00E3726E">
      <w:pPr>
        <w:pStyle w:val="EndNoteBibliography"/>
        <w:spacing w:after="0"/>
        <w:ind w:left="720" w:hanging="720"/>
      </w:pPr>
      <w:r w:rsidRPr="00E3726E">
        <w:t>7.</w:t>
      </w:r>
      <w:r w:rsidRPr="00E3726E">
        <w:tab/>
        <w:t>Weinhandl ED, Snyder JJ, Israni AK</w:t>
      </w:r>
      <w:r w:rsidRPr="00E3726E">
        <w:rPr>
          <w:i/>
        </w:rPr>
        <w:t>, et al.</w:t>
      </w:r>
      <w:r w:rsidRPr="00E3726E">
        <w:t xml:space="preserve"> Effect of Comorbidity Adjustment on CMS Criteria for Kidney Transplant Center Performance. </w:t>
      </w:r>
      <w:r w:rsidRPr="00E3726E">
        <w:rPr>
          <w:i/>
        </w:rPr>
        <w:t>Am J Transplant</w:t>
      </w:r>
      <w:r w:rsidRPr="00E3726E">
        <w:t xml:space="preserve"> 2009; </w:t>
      </w:r>
      <w:r w:rsidRPr="00E3726E">
        <w:rPr>
          <w:b/>
        </w:rPr>
        <w:t xml:space="preserve">9: </w:t>
      </w:r>
      <w:r w:rsidRPr="00E3726E">
        <w:t>506-516.</w:t>
      </w:r>
    </w:p>
    <w:p w14:paraId="0DC895EA" w14:textId="77777777" w:rsidR="00E3726E" w:rsidRPr="00E3726E" w:rsidRDefault="00E3726E" w:rsidP="00E3726E">
      <w:pPr>
        <w:pStyle w:val="EndNoteBibliography"/>
        <w:spacing w:after="0"/>
        <w:ind w:left="720" w:hanging="720"/>
      </w:pPr>
      <w:r w:rsidRPr="00E3726E">
        <w:t>8.</w:t>
      </w:r>
      <w:r w:rsidRPr="00E3726E">
        <w:tab/>
        <w:t xml:space="preserve">Jassal SV, Schaubel DE, Fenton SSA. Baseline comorbidity in kidney transplant recipients: a comparison of comorbidity indices. </w:t>
      </w:r>
      <w:r w:rsidRPr="00E3726E">
        <w:rPr>
          <w:i/>
        </w:rPr>
        <w:t>Am J Kidney Dis</w:t>
      </w:r>
      <w:r w:rsidRPr="00E3726E">
        <w:t xml:space="preserve"> 2005; </w:t>
      </w:r>
      <w:r w:rsidRPr="00E3726E">
        <w:rPr>
          <w:b/>
        </w:rPr>
        <w:t xml:space="preserve">46: </w:t>
      </w:r>
      <w:r w:rsidRPr="00E3726E">
        <w:t>136-142.</w:t>
      </w:r>
    </w:p>
    <w:p w14:paraId="2BDA0746" w14:textId="77777777" w:rsidR="00E3726E" w:rsidRPr="00E3726E" w:rsidRDefault="00E3726E" w:rsidP="00E3726E">
      <w:pPr>
        <w:pStyle w:val="EndNoteBibliography"/>
        <w:spacing w:after="0"/>
        <w:ind w:left="720" w:hanging="720"/>
      </w:pPr>
      <w:r w:rsidRPr="00E3726E">
        <w:t>9.</w:t>
      </w:r>
      <w:r w:rsidRPr="00E3726E">
        <w:tab/>
        <w:t>Fabbian F, De Giorgi A, Manfredini F</w:t>
      </w:r>
      <w:r w:rsidRPr="00E3726E">
        <w:rPr>
          <w:i/>
        </w:rPr>
        <w:t>, et al.</w:t>
      </w:r>
      <w:r w:rsidRPr="00E3726E">
        <w:t xml:space="preserve"> Impact of comorbidity on outcome in kidney transplant recipients: a retrospective study in Italy. </w:t>
      </w:r>
      <w:r w:rsidRPr="00E3726E">
        <w:rPr>
          <w:i/>
        </w:rPr>
        <w:t>Intern Emerg Med</w:t>
      </w:r>
      <w:r w:rsidRPr="00E3726E">
        <w:t xml:space="preserve"> 2016; </w:t>
      </w:r>
      <w:r w:rsidRPr="00E3726E">
        <w:rPr>
          <w:b/>
        </w:rPr>
        <w:t xml:space="preserve">11: </w:t>
      </w:r>
      <w:r w:rsidRPr="00E3726E">
        <w:t>825-832.</w:t>
      </w:r>
    </w:p>
    <w:p w14:paraId="0854BD0D" w14:textId="77777777" w:rsidR="00E3726E" w:rsidRPr="00E3726E" w:rsidRDefault="00E3726E" w:rsidP="00E3726E">
      <w:pPr>
        <w:pStyle w:val="EndNoteBibliography"/>
        <w:spacing w:after="0"/>
        <w:ind w:left="720" w:hanging="720"/>
      </w:pPr>
      <w:r w:rsidRPr="00E3726E">
        <w:t>10.</w:t>
      </w:r>
      <w:r w:rsidRPr="00E3726E">
        <w:tab/>
        <w:t>Grosso G, Corona D, Mistretta A</w:t>
      </w:r>
      <w:r w:rsidRPr="00E3726E">
        <w:rPr>
          <w:i/>
        </w:rPr>
        <w:t>, et al.</w:t>
      </w:r>
      <w:r w:rsidRPr="00E3726E">
        <w:t xml:space="preserve"> Predictive value of the Charlson comorbidity index in kidney transplantation. </w:t>
      </w:r>
      <w:r w:rsidRPr="00E3726E">
        <w:rPr>
          <w:i/>
        </w:rPr>
        <w:t>Transplant Proc</w:t>
      </w:r>
      <w:r w:rsidRPr="00E3726E">
        <w:t xml:space="preserve"> 2012; </w:t>
      </w:r>
      <w:r w:rsidRPr="00E3726E">
        <w:rPr>
          <w:b/>
        </w:rPr>
        <w:t xml:space="preserve">44: </w:t>
      </w:r>
      <w:r w:rsidRPr="00E3726E">
        <w:t>1859-1863.</w:t>
      </w:r>
    </w:p>
    <w:p w14:paraId="4140D044" w14:textId="77777777" w:rsidR="00E3726E" w:rsidRPr="00E3726E" w:rsidRDefault="00E3726E" w:rsidP="00E3726E">
      <w:pPr>
        <w:pStyle w:val="EndNoteBibliography"/>
        <w:spacing w:after="0"/>
        <w:ind w:left="720" w:hanging="720"/>
      </w:pPr>
      <w:r w:rsidRPr="00E3726E">
        <w:t>11.</w:t>
      </w:r>
      <w:r w:rsidRPr="00E3726E">
        <w:tab/>
        <w:t>Kotwal S, Webster AC, Cass A</w:t>
      </w:r>
      <w:r w:rsidRPr="00E3726E">
        <w:rPr>
          <w:i/>
        </w:rPr>
        <w:t>, et al.</w:t>
      </w:r>
      <w:r w:rsidRPr="00E3726E">
        <w:t xml:space="preserve"> Comorbidity recording and predictive power of comorbidities in the Australia and New Zealand dialysis and transplant registry compared with administrative data: 2000-2010. </w:t>
      </w:r>
      <w:r w:rsidRPr="00E3726E">
        <w:rPr>
          <w:i/>
        </w:rPr>
        <w:t>Nephrology (Carlton, Vic)</w:t>
      </w:r>
      <w:r w:rsidRPr="00E3726E">
        <w:t xml:space="preserve"> 2016; </w:t>
      </w:r>
      <w:r w:rsidRPr="00E3726E">
        <w:rPr>
          <w:b/>
        </w:rPr>
        <w:t xml:space="preserve">21: </w:t>
      </w:r>
      <w:r w:rsidRPr="00E3726E">
        <w:t>930-937.</w:t>
      </w:r>
    </w:p>
    <w:p w14:paraId="5600C0C2" w14:textId="77777777" w:rsidR="00E3726E" w:rsidRPr="00E3726E" w:rsidRDefault="00E3726E" w:rsidP="00E3726E">
      <w:pPr>
        <w:pStyle w:val="EndNoteBibliography"/>
        <w:spacing w:after="0"/>
        <w:ind w:left="720" w:hanging="720"/>
      </w:pPr>
      <w:r w:rsidRPr="00E3726E">
        <w:t>12.</w:t>
      </w:r>
      <w:r w:rsidRPr="00E3726E">
        <w:tab/>
        <w:t>Machnicki G, Pinsky B, Takemoto S</w:t>
      </w:r>
      <w:r w:rsidRPr="00E3726E">
        <w:rPr>
          <w:i/>
        </w:rPr>
        <w:t>, et al.</w:t>
      </w:r>
      <w:r w:rsidRPr="00E3726E">
        <w:t xml:space="preserve"> Predictive Ability of Pretransplant Comorbidities to Predict Long-Term Graft Loss and Death. </w:t>
      </w:r>
      <w:r w:rsidRPr="00E3726E">
        <w:rPr>
          <w:i/>
        </w:rPr>
        <w:t>Am J Transplant</w:t>
      </w:r>
      <w:r w:rsidRPr="00E3726E">
        <w:t xml:space="preserve"> 2009; </w:t>
      </w:r>
      <w:r w:rsidRPr="00E3726E">
        <w:rPr>
          <w:b/>
        </w:rPr>
        <w:t xml:space="preserve">9: </w:t>
      </w:r>
      <w:r w:rsidRPr="00E3726E">
        <w:t>494-505.</w:t>
      </w:r>
    </w:p>
    <w:p w14:paraId="47BC34AF" w14:textId="77777777" w:rsidR="00E3726E" w:rsidRPr="00E3726E" w:rsidRDefault="00E3726E" w:rsidP="00E3726E">
      <w:pPr>
        <w:pStyle w:val="EndNoteBibliography"/>
        <w:spacing w:after="0"/>
        <w:ind w:left="720" w:hanging="720"/>
      </w:pPr>
      <w:r w:rsidRPr="00E3726E">
        <w:t>13.</w:t>
      </w:r>
      <w:r w:rsidRPr="00E3726E">
        <w:tab/>
        <w:t>Farrugia D, Cheshire J, Begaj I</w:t>
      </w:r>
      <w:r w:rsidRPr="00E3726E">
        <w:rPr>
          <w:i/>
        </w:rPr>
        <w:t>, et al.</w:t>
      </w:r>
      <w:r w:rsidRPr="00E3726E">
        <w:t xml:space="preserve"> Death within the first year after kidney transplantation--an observational cohort study. </w:t>
      </w:r>
      <w:r w:rsidRPr="00E3726E">
        <w:rPr>
          <w:i/>
        </w:rPr>
        <w:t>Transpl Int</w:t>
      </w:r>
      <w:r w:rsidRPr="00E3726E">
        <w:t xml:space="preserve"> 2014; </w:t>
      </w:r>
      <w:r w:rsidRPr="00E3726E">
        <w:rPr>
          <w:b/>
        </w:rPr>
        <w:t xml:space="preserve">27: </w:t>
      </w:r>
      <w:r w:rsidRPr="00E3726E">
        <w:t>262-270.</w:t>
      </w:r>
    </w:p>
    <w:p w14:paraId="58B37360" w14:textId="77777777" w:rsidR="00E3726E" w:rsidRPr="00E3726E" w:rsidRDefault="00E3726E" w:rsidP="00E3726E">
      <w:pPr>
        <w:pStyle w:val="EndNoteBibliography"/>
        <w:spacing w:after="0"/>
        <w:ind w:left="720" w:hanging="720"/>
      </w:pPr>
      <w:r w:rsidRPr="00E3726E">
        <w:t>14.</w:t>
      </w:r>
      <w:r w:rsidRPr="00E3726E">
        <w:tab/>
        <w:t>Oniscu GC, Ravanan R, Wu D</w:t>
      </w:r>
      <w:r w:rsidRPr="00E3726E">
        <w:rPr>
          <w:i/>
        </w:rPr>
        <w:t>, et al.</w:t>
      </w:r>
      <w:r w:rsidRPr="00E3726E">
        <w:t xml:space="preserve"> Access to Transplantation and Transplant Outcome Measures (ATTOM): study protocol of a UK wide, in-depth, prospective cohort analysis. </w:t>
      </w:r>
      <w:r w:rsidRPr="00E3726E">
        <w:rPr>
          <w:i/>
        </w:rPr>
        <w:t>BMJ Open</w:t>
      </w:r>
      <w:r w:rsidRPr="00E3726E">
        <w:t xml:space="preserve"> 2016; </w:t>
      </w:r>
      <w:r w:rsidRPr="00E3726E">
        <w:rPr>
          <w:b/>
        </w:rPr>
        <w:t>6</w:t>
      </w:r>
      <w:r w:rsidRPr="00E3726E">
        <w:t>.</w:t>
      </w:r>
    </w:p>
    <w:p w14:paraId="1ECBD2A6" w14:textId="77777777" w:rsidR="00E3726E" w:rsidRPr="00E3726E" w:rsidRDefault="00E3726E" w:rsidP="00E3726E">
      <w:pPr>
        <w:pStyle w:val="EndNoteBibliography"/>
        <w:spacing w:after="0"/>
        <w:ind w:left="720" w:hanging="720"/>
      </w:pPr>
      <w:r w:rsidRPr="00E3726E">
        <w:t>15.</w:t>
      </w:r>
      <w:r w:rsidRPr="00E3726E">
        <w:tab/>
        <w:t>Venkat-Raman G, Tomson CR, Gao Y</w:t>
      </w:r>
      <w:r w:rsidRPr="00E3726E">
        <w:rPr>
          <w:i/>
        </w:rPr>
        <w:t>, et al.</w:t>
      </w:r>
      <w:r w:rsidRPr="00E3726E">
        <w:t xml:space="preserve"> New primary renal diagnosis codes for the ERA-EDTA. </w:t>
      </w:r>
      <w:r w:rsidRPr="00E3726E">
        <w:rPr>
          <w:i/>
        </w:rPr>
        <w:t>Nephrol Dial Transplant</w:t>
      </w:r>
      <w:r w:rsidRPr="00E3726E">
        <w:t xml:space="preserve"> 2012; </w:t>
      </w:r>
      <w:r w:rsidRPr="00E3726E">
        <w:rPr>
          <w:b/>
        </w:rPr>
        <w:t xml:space="preserve">27: </w:t>
      </w:r>
      <w:r w:rsidRPr="00E3726E">
        <w:t>4414-4419.</w:t>
      </w:r>
    </w:p>
    <w:p w14:paraId="4B1C23A9" w14:textId="77777777" w:rsidR="00E3726E" w:rsidRPr="00E3726E" w:rsidRDefault="00E3726E" w:rsidP="00E3726E">
      <w:pPr>
        <w:pStyle w:val="EndNoteBibliography"/>
        <w:spacing w:after="0"/>
        <w:ind w:left="720" w:hanging="720"/>
      </w:pPr>
      <w:r w:rsidRPr="00E3726E">
        <w:t>16.</w:t>
      </w:r>
      <w:r w:rsidRPr="00E3726E">
        <w:tab/>
        <w:t>Johnson RJ, Fuggle SV, O'Neill J</w:t>
      </w:r>
      <w:r w:rsidRPr="00E3726E">
        <w:rPr>
          <w:i/>
        </w:rPr>
        <w:t>, et al.</w:t>
      </w:r>
      <w:r w:rsidRPr="00E3726E">
        <w:t xml:space="preserve"> Factors influencing outcome after deceased heart beating donor kidney transplantation in the United Kingdom: an evidence base for a new national kidney allocation policy. </w:t>
      </w:r>
      <w:r w:rsidRPr="00E3726E">
        <w:rPr>
          <w:i/>
        </w:rPr>
        <w:t>Transplantation</w:t>
      </w:r>
      <w:r w:rsidRPr="00E3726E">
        <w:t xml:space="preserve"> 2010; </w:t>
      </w:r>
      <w:r w:rsidRPr="00E3726E">
        <w:rPr>
          <w:b/>
        </w:rPr>
        <w:t xml:space="preserve">89: </w:t>
      </w:r>
      <w:r w:rsidRPr="00E3726E">
        <w:t>379-386.</w:t>
      </w:r>
    </w:p>
    <w:p w14:paraId="4E7226B2" w14:textId="7E48F1F6" w:rsidR="00E3726E" w:rsidRPr="00E3726E" w:rsidRDefault="00E3726E" w:rsidP="00E3726E">
      <w:pPr>
        <w:pStyle w:val="EndNoteBibliography"/>
        <w:spacing w:after="0"/>
        <w:ind w:left="720" w:hanging="720"/>
      </w:pPr>
      <w:r w:rsidRPr="00E3726E">
        <w:t>17.</w:t>
      </w:r>
      <w:r w:rsidRPr="00E3726E">
        <w:tab/>
        <w:t xml:space="preserve">World Health Organization. BMI Classification.  Available from </w:t>
      </w:r>
      <w:hyperlink r:id="rId10" w:history="1">
        <w:r w:rsidRPr="00E3726E">
          <w:rPr>
            <w:rStyle w:val="Hyperlink"/>
          </w:rPr>
          <w:t>http://www.euro.who.int/en/health-topics/disease-prevention/nutrition/a-healthy-lifestyle/body-mass-index-bmi</w:t>
        </w:r>
      </w:hyperlink>
      <w:r w:rsidRPr="00E3726E">
        <w:t xml:space="preserve"> (accessed 07/08/2019).</w:t>
      </w:r>
    </w:p>
    <w:p w14:paraId="0CC604BF" w14:textId="77777777" w:rsidR="00E3726E" w:rsidRPr="00E3726E" w:rsidRDefault="00E3726E" w:rsidP="00E3726E">
      <w:pPr>
        <w:pStyle w:val="EndNoteBibliography"/>
        <w:spacing w:after="0"/>
        <w:ind w:left="720" w:hanging="720"/>
      </w:pPr>
      <w:r w:rsidRPr="00E3726E">
        <w:t>18.</w:t>
      </w:r>
      <w:r w:rsidRPr="00E3726E">
        <w:tab/>
        <w:t xml:space="preserve">Laubender RP, Bender R. Estimating adjusted risk difference (RD) and number needed to treat (NNT) measures in the Cox regression model. </w:t>
      </w:r>
      <w:r w:rsidRPr="00E3726E">
        <w:rPr>
          <w:i/>
        </w:rPr>
        <w:t>Stat Med</w:t>
      </w:r>
      <w:r w:rsidRPr="00E3726E">
        <w:t xml:space="preserve"> 2010; </w:t>
      </w:r>
      <w:r w:rsidRPr="00E3726E">
        <w:rPr>
          <w:b/>
        </w:rPr>
        <w:t xml:space="preserve">29: </w:t>
      </w:r>
      <w:r w:rsidRPr="00E3726E">
        <w:t>851-859.</w:t>
      </w:r>
    </w:p>
    <w:p w14:paraId="27E839F9" w14:textId="77777777" w:rsidR="00E3726E" w:rsidRPr="00E3726E" w:rsidRDefault="00E3726E" w:rsidP="00E3726E">
      <w:pPr>
        <w:pStyle w:val="EndNoteBibliography"/>
        <w:spacing w:after="0"/>
        <w:ind w:left="720" w:hanging="720"/>
      </w:pPr>
      <w:r w:rsidRPr="00E3726E">
        <w:t>19.</w:t>
      </w:r>
      <w:r w:rsidRPr="00E3726E">
        <w:tab/>
        <w:t>NHS Blood and Transplant. Organ Donation and Transplantation Acitivty Report 2012/13.  Available from https://nhsbtmediaservices.blob.core.windows.net/organ-donation-assets/pdfs/activity_report_2012_13.pdf (accessed 30/01/2018).</w:t>
      </w:r>
    </w:p>
    <w:p w14:paraId="2E75C163" w14:textId="77777777" w:rsidR="00E3726E" w:rsidRPr="00E3726E" w:rsidRDefault="00E3726E" w:rsidP="00E3726E">
      <w:pPr>
        <w:pStyle w:val="EndNoteBibliography"/>
        <w:spacing w:after="0"/>
        <w:ind w:left="720" w:hanging="720"/>
      </w:pPr>
      <w:r w:rsidRPr="00E3726E">
        <w:t>20.</w:t>
      </w:r>
      <w:r w:rsidRPr="00E3726E">
        <w:tab/>
        <w:t>NHS Blood and Transplant. Organ Donation and Transplantation Activity Report 2011/2012.  Available from https://nhsbtmediaservices.blob.core.windows.net/organ-donation-assets/pdfs/activity_report_2011_12.pdf (accessed 30/01/2018).</w:t>
      </w:r>
    </w:p>
    <w:p w14:paraId="2A8EF8DC" w14:textId="77777777" w:rsidR="00E3726E" w:rsidRPr="00E3726E" w:rsidRDefault="00E3726E" w:rsidP="00E3726E">
      <w:pPr>
        <w:pStyle w:val="EndNoteBibliography"/>
        <w:spacing w:after="0"/>
        <w:ind w:left="720" w:hanging="720"/>
      </w:pPr>
      <w:r w:rsidRPr="00E3726E">
        <w:lastRenderedPageBreak/>
        <w:t>21.</w:t>
      </w:r>
      <w:r w:rsidRPr="00E3726E">
        <w:tab/>
        <w:t>Patel SI, Chakkera HA, Wennberg PW</w:t>
      </w:r>
      <w:r w:rsidRPr="00E3726E">
        <w:rPr>
          <w:i/>
        </w:rPr>
        <w:t>, et al.</w:t>
      </w:r>
      <w:r w:rsidRPr="00E3726E">
        <w:t xml:space="preserve"> Peripheral arterial disease preoperatively may predict graft failure and mortality in kidney transplant recipients. </w:t>
      </w:r>
      <w:r w:rsidRPr="00E3726E">
        <w:rPr>
          <w:i/>
        </w:rPr>
        <w:t>Vasc Med</w:t>
      </w:r>
      <w:r w:rsidRPr="00E3726E">
        <w:t xml:space="preserve"> 2017</w:t>
      </w:r>
      <w:r w:rsidRPr="00E3726E">
        <w:rPr>
          <w:b/>
        </w:rPr>
        <w:t xml:space="preserve">: </w:t>
      </w:r>
      <w:r w:rsidRPr="00E3726E">
        <w:t>1358863x16689830.</w:t>
      </w:r>
    </w:p>
    <w:p w14:paraId="36D94383" w14:textId="77777777" w:rsidR="00E3726E" w:rsidRPr="00E3726E" w:rsidRDefault="00E3726E" w:rsidP="00E3726E">
      <w:pPr>
        <w:pStyle w:val="EndNoteBibliography"/>
        <w:spacing w:after="0"/>
        <w:ind w:left="720" w:hanging="720"/>
      </w:pPr>
      <w:r w:rsidRPr="00E3726E">
        <w:t>22.</w:t>
      </w:r>
      <w:r w:rsidRPr="00E3726E">
        <w:tab/>
        <w:t>Shishehbor MH, Aksut B, Poggio E</w:t>
      </w:r>
      <w:r w:rsidRPr="00E3726E">
        <w:rPr>
          <w:i/>
        </w:rPr>
        <w:t>, et al.</w:t>
      </w:r>
      <w:r w:rsidRPr="00E3726E">
        <w:t xml:space="preserve"> Presence of peripheral artery disease in renal transplant outcomes - Don't throw the baby out with the bath water. </w:t>
      </w:r>
      <w:r w:rsidRPr="00E3726E">
        <w:rPr>
          <w:i/>
        </w:rPr>
        <w:t>Vasc Med</w:t>
      </w:r>
      <w:r w:rsidRPr="00E3726E">
        <w:t xml:space="preserve"> 2017</w:t>
      </w:r>
      <w:r w:rsidRPr="00E3726E">
        <w:rPr>
          <w:b/>
        </w:rPr>
        <w:t xml:space="preserve">: </w:t>
      </w:r>
      <w:r w:rsidRPr="00E3726E">
        <w:t>1358863x17703195.</w:t>
      </w:r>
    </w:p>
    <w:p w14:paraId="39B1D4BB" w14:textId="77777777" w:rsidR="00E3726E" w:rsidRPr="00E3726E" w:rsidRDefault="00E3726E" w:rsidP="00E3726E">
      <w:pPr>
        <w:pStyle w:val="EndNoteBibliography"/>
        <w:spacing w:after="0"/>
        <w:ind w:left="720" w:hanging="720"/>
      </w:pPr>
      <w:r w:rsidRPr="00E3726E">
        <w:t>23.</w:t>
      </w:r>
      <w:r w:rsidRPr="00E3726E">
        <w:tab/>
        <w:t>Droupy S, Eschwege P, Hammoudi Y</w:t>
      </w:r>
      <w:r w:rsidRPr="00E3726E">
        <w:rPr>
          <w:i/>
        </w:rPr>
        <w:t>, et al.</w:t>
      </w:r>
      <w:r w:rsidRPr="00E3726E">
        <w:t xml:space="preserve"> Consequences of iliac arterial atheroma on renal transplantation. </w:t>
      </w:r>
      <w:r w:rsidRPr="00E3726E">
        <w:rPr>
          <w:i/>
        </w:rPr>
        <w:t>J Urol</w:t>
      </w:r>
      <w:r w:rsidRPr="00E3726E">
        <w:t xml:space="preserve"> 2006; </w:t>
      </w:r>
      <w:r w:rsidRPr="00E3726E">
        <w:rPr>
          <w:b/>
        </w:rPr>
        <w:t xml:space="preserve">175: </w:t>
      </w:r>
      <w:r w:rsidRPr="00E3726E">
        <w:t>1036-1039.</w:t>
      </w:r>
    </w:p>
    <w:p w14:paraId="573C128D" w14:textId="77777777" w:rsidR="00E3726E" w:rsidRPr="00E3726E" w:rsidRDefault="00E3726E" w:rsidP="00E3726E">
      <w:pPr>
        <w:pStyle w:val="EndNoteBibliography"/>
        <w:spacing w:after="0"/>
        <w:ind w:left="720" w:hanging="720"/>
      </w:pPr>
      <w:r w:rsidRPr="00E3726E">
        <w:t>24.</w:t>
      </w:r>
      <w:r w:rsidRPr="00E3726E">
        <w:tab/>
        <w:t xml:space="preserve">Cassuto J, Babu S, Laskowski I. The survival benefit of kidney transplantation in the setting of combined peripheral arterial disease and end-stage renal failure. </w:t>
      </w:r>
      <w:r w:rsidRPr="00E3726E">
        <w:rPr>
          <w:i/>
        </w:rPr>
        <w:t>Clin Transplant</w:t>
      </w:r>
      <w:r w:rsidRPr="00E3726E">
        <w:t xml:space="preserve"> 2016; </w:t>
      </w:r>
      <w:r w:rsidRPr="00E3726E">
        <w:rPr>
          <w:b/>
        </w:rPr>
        <w:t xml:space="preserve">30: </w:t>
      </w:r>
      <w:r w:rsidRPr="00E3726E">
        <w:t>545-555.</w:t>
      </w:r>
    </w:p>
    <w:p w14:paraId="1361B6F0" w14:textId="77777777" w:rsidR="00E3726E" w:rsidRPr="00E3726E" w:rsidRDefault="00E3726E" w:rsidP="00E3726E">
      <w:pPr>
        <w:pStyle w:val="EndNoteBibliography"/>
        <w:spacing w:after="0"/>
        <w:ind w:left="720" w:hanging="720"/>
      </w:pPr>
      <w:r w:rsidRPr="00E3726E">
        <w:t>25.</w:t>
      </w:r>
      <w:r w:rsidRPr="00E3726E">
        <w:tab/>
        <w:t>Gill JS, Tonelli M, Johnson N</w:t>
      </w:r>
      <w:r w:rsidRPr="00E3726E">
        <w:rPr>
          <w:i/>
        </w:rPr>
        <w:t>, et al.</w:t>
      </w:r>
      <w:r w:rsidRPr="00E3726E">
        <w:t xml:space="preserve"> The impact of waiting time and comorbid conditions on the survival benefit of kidney transplantation. </w:t>
      </w:r>
      <w:r w:rsidRPr="00E3726E">
        <w:rPr>
          <w:i/>
        </w:rPr>
        <w:t>Kidney Int</w:t>
      </w:r>
      <w:r w:rsidRPr="00E3726E">
        <w:t xml:space="preserve"> 2005; </w:t>
      </w:r>
      <w:r w:rsidRPr="00E3726E">
        <w:rPr>
          <w:b/>
        </w:rPr>
        <w:t xml:space="preserve">68: </w:t>
      </w:r>
      <w:r w:rsidRPr="00E3726E">
        <w:t>2345-2351.</w:t>
      </w:r>
    </w:p>
    <w:p w14:paraId="5A6AF053" w14:textId="77777777" w:rsidR="00E3726E" w:rsidRPr="00E3726E" w:rsidRDefault="00E3726E" w:rsidP="00E3726E">
      <w:pPr>
        <w:pStyle w:val="EndNoteBibliography"/>
        <w:spacing w:after="0"/>
        <w:ind w:left="720" w:hanging="720"/>
      </w:pPr>
      <w:r w:rsidRPr="00E3726E">
        <w:t>26.</w:t>
      </w:r>
      <w:r w:rsidRPr="00E3726E">
        <w:tab/>
        <w:t xml:space="preserve">Akolekar D, Oniscu GC, Forsythe JL. Variations in the assessment practice for renal transplantation across the United Kingdom. </w:t>
      </w:r>
      <w:r w:rsidRPr="00E3726E">
        <w:rPr>
          <w:i/>
        </w:rPr>
        <w:t>Transplantation</w:t>
      </w:r>
      <w:r w:rsidRPr="00E3726E">
        <w:t xml:space="preserve"> 2008; </w:t>
      </w:r>
      <w:r w:rsidRPr="00E3726E">
        <w:rPr>
          <w:b/>
        </w:rPr>
        <w:t xml:space="preserve">85: </w:t>
      </w:r>
      <w:r w:rsidRPr="00E3726E">
        <w:t>407-410.</w:t>
      </w:r>
    </w:p>
    <w:p w14:paraId="082BB859" w14:textId="77777777" w:rsidR="00E3726E" w:rsidRPr="00E3726E" w:rsidRDefault="00E3726E" w:rsidP="00E3726E">
      <w:pPr>
        <w:pStyle w:val="EndNoteBibliography"/>
        <w:spacing w:after="0"/>
        <w:ind w:left="720" w:hanging="720"/>
      </w:pPr>
      <w:r w:rsidRPr="00E3726E">
        <w:t>27.</w:t>
      </w:r>
      <w:r w:rsidRPr="00E3726E">
        <w:tab/>
        <w:t>Gore JL, Pham PT, Danovitch GM</w:t>
      </w:r>
      <w:r w:rsidRPr="00E3726E">
        <w:rPr>
          <w:i/>
        </w:rPr>
        <w:t>, et al.</w:t>
      </w:r>
      <w:r w:rsidRPr="00E3726E">
        <w:t xml:space="preserve"> Obesity and outcome following renal transplantation. </w:t>
      </w:r>
      <w:r w:rsidRPr="00E3726E">
        <w:rPr>
          <w:i/>
        </w:rPr>
        <w:t>Am J Transplant</w:t>
      </w:r>
      <w:r w:rsidRPr="00E3726E">
        <w:t xml:space="preserve"> 2006; </w:t>
      </w:r>
      <w:r w:rsidRPr="00E3726E">
        <w:rPr>
          <w:b/>
        </w:rPr>
        <w:t xml:space="preserve">6: </w:t>
      </w:r>
      <w:r w:rsidRPr="00E3726E">
        <w:t>357-363.</w:t>
      </w:r>
    </w:p>
    <w:p w14:paraId="1A144F82" w14:textId="77777777" w:rsidR="00E3726E" w:rsidRPr="00E3726E" w:rsidRDefault="00E3726E" w:rsidP="00E3726E">
      <w:pPr>
        <w:pStyle w:val="EndNoteBibliography"/>
        <w:spacing w:after="0"/>
        <w:ind w:left="720" w:hanging="720"/>
      </w:pPr>
      <w:r w:rsidRPr="00E3726E">
        <w:t>28.</w:t>
      </w:r>
      <w:r w:rsidRPr="00E3726E">
        <w:tab/>
        <w:t xml:space="preserve">Meier-Kriesche HU, Arndorfer JA, Kaplan B. The impact of body mass index on renal transplant outcomes: a significant independent risk factor for graft failure and patient death. </w:t>
      </w:r>
      <w:r w:rsidRPr="00E3726E">
        <w:rPr>
          <w:i/>
        </w:rPr>
        <w:t>Transplantation</w:t>
      </w:r>
      <w:r w:rsidRPr="00E3726E">
        <w:t xml:space="preserve"> 2002; </w:t>
      </w:r>
      <w:r w:rsidRPr="00E3726E">
        <w:rPr>
          <w:b/>
        </w:rPr>
        <w:t xml:space="preserve">73: </w:t>
      </w:r>
      <w:r w:rsidRPr="00E3726E">
        <w:t>70-74.</w:t>
      </w:r>
    </w:p>
    <w:p w14:paraId="3B9A4EB6" w14:textId="77777777" w:rsidR="00E3726E" w:rsidRPr="00E3726E" w:rsidRDefault="00E3726E" w:rsidP="00E3726E">
      <w:pPr>
        <w:pStyle w:val="EndNoteBibliography"/>
        <w:spacing w:after="0"/>
        <w:ind w:left="720" w:hanging="720"/>
      </w:pPr>
      <w:r w:rsidRPr="00E3726E">
        <w:t>29.</w:t>
      </w:r>
      <w:r w:rsidRPr="00E3726E">
        <w:tab/>
        <w:t>Hill CJ, Courtney AE, Cardwell CR</w:t>
      </w:r>
      <w:r w:rsidRPr="00E3726E">
        <w:rPr>
          <w:i/>
        </w:rPr>
        <w:t>, et al.</w:t>
      </w:r>
      <w:r w:rsidRPr="00E3726E">
        <w:t xml:space="preserve"> Recipient obesity and outcomes after kidney transplantation: a systematic review and meta-analysis. </w:t>
      </w:r>
      <w:r w:rsidRPr="00E3726E">
        <w:rPr>
          <w:i/>
        </w:rPr>
        <w:t>Nephrol Dial Transplant</w:t>
      </w:r>
      <w:r w:rsidRPr="00E3726E">
        <w:t xml:space="preserve"> 2015; </w:t>
      </w:r>
      <w:r w:rsidRPr="00E3726E">
        <w:rPr>
          <w:b/>
        </w:rPr>
        <w:t xml:space="preserve">30: </w:t>
      </w:r>
      <w:r w:rsidRPr="00E3726E">
        <w:t>1403-1411.</w:t>
      </w:r>
    </w:p>
    <w:p w14:paraId="5672714E" w14:textId="77777777" w:rsidR="00E3726E" w:rsidRPr="00E3726E" w:rsidRDefault="00E3726E" w:rsidP="00E3726E">
      <w:pPr>
        <w:pStyle w:val="EndNoteBibliography"/>
        <w:spacing w:after="0"/>
        <w:ind w:left="720" w:hanging="720"/>
      </w:pPr>
      <w:r w:rsidRPr="00E3726E">
        <w:t>30.</w:t>
      </w:r>
      <w:r w:rsidRPr="00E3726E">
        <w:tab/>
        <w:t>Lafranca JA, IJermans JN, Betjes MG</w:t>
      </w:r>
      <w:r w:rsidRPr="00E3726E">
        <w:rPr>
          <w:i/>
        </w:rPr>
        <w:t>, et al.</w:t>
      </w:r>
      <w:r w:rsidRPr="00E3726E">
        <w:t xml:space="preserve"> Body mass index and outcome in renal transplant recipients: a systematic review and meta-analysis. </w:t>
      </w:r>
      <w:r w:rsidRPr="00E3726E">
        <w:rPr>
          <w:i/>
        </w:rPr>
        <w:t>BMC Med</w:t>
      </w:r>
      <w:r w:rsidRPr="00E3726E">
        <w:t xml:space="preserve"> 2015; </w:t>
      </w:r>
      <w:r w:rsidRPr="00E3726E">
        <w:rPr>
          <w:b/>
        </w:rPr>
        <w:t xml:space="preserve">13: </w:t>
      </w:r>
      <w:r w:rsidRPr="00E3726E">
        <w:t>111.</w:t>
      </w:r>
    </w:p>
    <w:p w14:paraId="5E228C05" w14:textId="77777777" w:rsidR="00E3726E" w:rsidRPr="00E3726E" w:rsidRDefault="00E3726E" w:rsidP="00E3726E">
      <w:pPr>
        <w:pStyle w:val="EndNoteBibliography"/>
        <w:spacing w:after="0"/>
        <w:ind w:left="720" w:hanging="720"/>
      </w:pPr>
      <w:r w:rsidRPr="00E3726E">
        <w:t>31.</w:t>
      </w:r>
      <w:r w:rsidRPr="00E3726E">
        <w:tab/>
        <w:t>Hortal L, Fernandez A, Losada A</w:t>
      </w:r>
      <w:r w:rsidRPr="00E3726E">
        <w:rPr>
          <w:i/>
        </w:rPr>
        <w:t>, et al.</w:t>
      </w:r>
      <w:r w:rsidRPr="00E3726E">
        <w:t xml:space="preserve"> Study of the cyclosporine concentration at 2 hours in stable renal transplant patients and relation to body mass index. </w:t>
      </w:r>
      <w:r w:rsidRPr="00E3726E">
        <w:rPr>
          <w:i/>
        </w:rPr>
        <w:t>Transplant Proc</w:t>
      </w:r>
      <w:r w:rsidRPr="00E3726E">
        <w:t xml:space="preserve"> 2001; </w:t>
      </w:r>
      <w:r w:rsidRPr="00E3726E">
        <w:rPr>
          <w:b/>
        </w:rPr>
        <w:t xml:space="preserve">33: </w:t>
      </w:r>
      <w:r w:rsidRPr="00E3726E">
        <w:t>3110-3111.</w:t>
      </w:r>
    </w:p>
    <w:p w14:paraId="3021EB52" w14:textId="77777777" w:rsidR="00E3726E" w:rsidRPr="00E3726E" w:rsidRDefault="00E3726E" w:rsidP="00E3726E">
      <w:pPr>
        <w:pStyle w:val="EndNoteBibliography"/>
        <w:spacing w:after="0"/>
        <w:ind w:left="720" w:hanging="720"/>
      </w:pPr>
      <w:r w:rsidRPr="00E3726E">
        <w:t>32.</w:t>
      </w:r>
      <w:r w:rsidRPr="00E3726E">
        <w:tab/>
        <w:t>Siedlecki A, Foushee M, Curtis JJ</w:t>
      </w:r>
      <w:r w:rsidRPr="00E3726E">
        <w:rPr>
          <w:i/>
        </w:rPr>
        <w:t>, et al.</w:t>
      </w:r>
      <w:r w:rsidRPr="00E3726E">
        <w:t xml:space="preserve"> The impact of left ventricular systolic dysfunction on survival after renal transplantation. </w:t>
      </w:r>
      <w:r w:rsidRPr="00E3726E">
        <w:rPr>
          <w:i/>
        </w:rPr>
        <w:t>Transplantation</w:t>
      </w:r>
      <w:r w:rsidRPr="00E3726E">
        <w:t xml:space="preserve"> 2007; </w:t>
      </w:r>
      <w:r w:rsidRPr="00E3726E">
        <w:rPr>
          <w:b/>
        </w:rPr>
        <w:t xml:space="preserve">84: </w:t>
      </w:r>
      <w:r w:rsidRPr="00E3726E">
        <w:t>1610-1617.</w:t>
      </w:r>
    </w:p>
    <w:p w14:paraId="554EF20D" w14:textId="77777777" w:rsidR="00E3726E" w:rsidRPr="00E3726E" w:rsidRDefault="00E3726E" w:rsidP="00E3726E">
      <w:pPr>
        <w:pStyle w:val="EndNoteBibliography"/>
        <w:spacing w:after="0"/>
        <w:ind w:left="720" w:hanging="720"/>
      </w:pPr>
      <w:r w:rsidRPr="00E3726E">
        <w:t>33.</w:t>
      </w:r>
      <w:r w:rsidRPr="00E3726E">
        <w:tab/>
        <w:t>Seliger SL, Gillen DL, Longstreth WT, Jr.</w:t>
      </w:r>
      <w:r w:rsidRPr="00E3726E">
        <w:rPr>
          <w:i/>
        </w:rPr>
        <w:t>, et al.</w:t>
      </w:r>
      <w:r w:rsidRPr="00E3726E">
        <w:t xml:space="preserve"> Elevated risk of stroke among patients with end-stage renal disease. </w:t>
      </w:r>
      <w:r w:rsidRPr="00E3726E">
        <w:rPr>
          <w:i/>
        </w:rPr>
        <w:t>Kidney Int</w:t>
      </w:r>
      <w:r w:rsidRPr="00E3726E">
        <w:t xml:space="preserve"> 2003; </w:t>
      </w:r>
      <w:r w:rsidRPr="00E3726E">
        <w:rPr>
          <w:b/>
        </w:rPr>
        <w:t xml:space="preserve">64: </w:t>
      </w:r>
      <w:r w:rsidRPr="00E3726E">
        <w:t>603-609.</w:t>
      </w:r>
    </w:p>
    <w:p w14:paraId="55B43C06" w14:textId="77777777" w:rsidR="00E3726E" w:rsidRPr="00E3726E" w:rsidRDefault="00E3726E" w:rsidP="00E3726E">
      <w:pPr>
        <w:pStyle w:val="EndNoteBibliography"/>
        <w:spacing w:after="0"/>
        <w:ind w:left="720" w:hanging="720"/>
      </w:pPr>
      <w:r w:rsidRPr="00E3726E">
        <w:t>34.</w:t>
      </w:r>
      <w:r w:rsidRPr="00E3726E">
        <w:tab/>
        <w:t>Kennedy R, Case C, Fathi R</w:t>
      </w:r>
      <w:r w:rsidRPr="00E3726E">
        <w:rPr>
          <w:i/>
        </w:rPr>
        <w:t>, et al.</w:t>
      </w:r>
      <w:r w:rsidRPr="00E3726E">
        <w:t xml:space="preserve"> Does renal failure cause an atherosclerotic milieu in patients with end-stage renal disease? </w:t>
      </w:r>
      <w:r w:rsidRPr="00E3726E">
        <w:rPr>
          <w:i/>
        </w:rPr>
        <w:t>Am J Med</w:t>
      </w:r>
      <w:r w:rsidRPr="00E3726E">
        <w:t xml:space="preserve"> 2001; </w:t>
      </w:r>
      <w:r w:rsidRPr="00E3726E">
        <w:rPr>
          <w:b/>
        </w:rPr>
        <w:t xml:space="preserve">110: </w:t>
      </w:r>
      <w:r w:rsidRPr="00E3726E">
        <w:t>198-204.</w:t>
      </w:r>
    </w:p>
    <w:p w14:paraId="78B77D12" w14:textId="77777777" w:rsidR="00E3726E" w:rsidRPr="00E3726E" w:rsidRDefault="00E3726E" w:rsidP="00E3726E">
      <w:pPr>
        <w:pStyle w:val="EndNoteBibliography"/>
        <w:spacing w:after="0"/>
        <w:ind w:left="720" w:hanging="720"/>
      </w:pPr>
      <w:r w:rsidRPr="00E3726E">
        <w:t>35.</w:t>
      </w:r>
      <w:r w:rsidRPr="00E3726E">
        <w:tab/>
        <w:t>Findlay MD, Thomson PC, MacIsaac R</w:t>
      </w:r>
      <w:r w:rsidRPr="00E3726E">
        <w:rPr>
          <w:i/>
        </w:rPr>
        <w:t>, et al.</w:t>
      </w:r>
      <w:r w:rsidRPr="00E3726E">
        <w:t xml:space="preserve"> Risk factors and outcome of stroke in renal transplant recipients. </w:t>
      </w:r>
      <w:r w:rsidRPr="00E3726E">
        <w:rPr>
          <w:i/>
        </w:rPr>
        <w:t>Clin Transplant</w:t>
      </w:r>
      <w:r w:rsidRPr="00E3726E">
        <w:t xml:space="preserve"> 2016; </w:t>
      </w:r>
      <w:r w:rsidRPr="00E3726E">
        <w:rPr>
          <w:b/>
        </w:rPr>
        <w:t xml:space="preserve">30: </w:t>
      </w:r>
      <w:r w:rsidRPr="00E3726E">
        <w:t>918-924.</w:t>
      </w:r>
    </w:p>
    <w:p w14:paraId="0FAAB909" w14:textId="77777777" w:rsidR="00E3726E" w:rsidRPr="00E3726E" w:rsidRDefault="00E3726E" w:rsidP="00E3726E">
      <w:pPr>
        <w:pStyle w:val="EndNoteBibliography"/>
        <w:spacing w:after="0"/>
        <w:ind w:left="720" w:hanging="720"/>
      </w:pPr>
      <w:r w:rsidRPr="00E3726E">
        <w:t>36.</w:t>
      </w:r>
      <w:r w:rsidRPr="00E3726E">
        <w:tab/>
        <w:t>Lentine KL, Rey LAR, Kolli S</w:t>
      </w:r>
      <w:r w:rsidRPr="00E3726E">
        <w:rPr>
          <w:i/>
        </w:rPr>
        <w:t>, et al.</w:t>
      </w:r>
      <w:r w:rsidRPr="00E3726E">
        <w:t xml:space="preserve"> Variations in the Risk for Cerebrovascular Events after Kidney Transplant Compared with Experience on the Waiting List and after Graft Failure. </w:t>
      </w:r>
      <w:r w:rsidRPr="00E3726E">
        <w:rPr>
          <w:i/>
        </w:rPr>
        <w:t>Clinical Journal of the American Society of Nephrology : CJASN</w:t>
      </w:r>
      <w:r w:rsidRPr="00E3726E">
        <w:t xml:space="preserve"> 2008; </w:t>
      </w:r>
      <w:r w:rsidRPr="00E3726E">
        <w:rPr>
          <w:b/>
        </w:rPr>
        <w:t xml:space="preserve">3: </w:t>
      </w:r>
      <w:r w:rsidRPr="00E3726E">
        <w:t>1090-1101.</w:t>
      </w:r>
    </w:p>
    <w:p w14:paraId="64AEC26B" w14:textId="77777777" w:rsidR="00E3726E" w:rsidRPr="00E3726E" w:rsidRDefault="00E3726E" w:rsidP="00E3726E">
      <w:pPr>
        <w:pStyle w:val="EndNoteBibliography"/>
        <w:spacing w:after="0"/>
        <w:ind w:left="720" w:hanging="720"/>
      </w:pPr>
      <w:r w:rsidRPr="00E3726E">
        <w:t>37.</w:t>
      </w:r>
      <w:r w:rsidRPr="00E3726E">
        <w:tab/>
        <w:t>de Mattos AM, Prather J, Olyaei AJ</w:t>
      </w:r>
      <w:r w:rsidRPr="00E3726E">
        <w:rPr>
          <w:i/>
        </w:rPr>
        <w:t>, et al.</w:t>
      </w:r>
      <w:r w:rsidRPr="00E3726E">
        <w:t xml:space="preserve"> Cardiovascular events following renal transplantation: role of traditional and transplant-specific risk factors. </w:t>
      </w:r>
      <w:r w:rsidRPr="00E3726E">
        <w:rPr>
          <w:i/>
        </w:rPr>
        <w:t>Kidney Int</w:t>
      </w:r>
      <w:r w:rsidRPr="00E3726E">
        <w:t xml:space="preserve"> 2006; </w:t>
      </w:r>
      <w:r w:rsidRPr="00E3726E">
        <w:rPr>
          <w:b/>
        </w:rPr>
        <w:t xml:space="preserve">70: </w:t>
      </w:r>
      <w:r w:rsidRPr="00E3726E">
        <w:t>757-764.</w:t>
      </w:r>
    </w:p>
    <w:p w14:paraId="30C28BD8" w14:textId="77777777" w:rsidR="00E3726E" w:rsidRPr="00E3726E" w:rsidRDefault="00E3726E" w:rsidP="00E3726E">
      <w:pPr>
        <w:pStyle w:val="EndNoteBibliography"/>
        <w:spacing w:after="0"/>
        <w:ind w:left="720" w:hanging="720"/>
      </w:pPr>
      <w:r w:rsidRPr="00E3726E">
        <w:t>38.</w:t>
      </w:r>
      <w:r w:rsidRPr="00E3726E">
        <w:tab/>
        <w:t>Abedini S, Holme I, Fellstrom B</w:t>
      </w:r>
      <w:r w:rsidRPr="00E3726E">
        <w:rPr>
          <w:i/>
        </w:rPr>
        <w:t>, et al.</w:t>
      </w:r>
      <w:r w:rsidRPr="00E3726E">
        <w:t xml:space="preserve"> Cerebrovascular events in renal transplant recipients. </w:t>
      </w:r>
      <w:r w:rsidRPr="00E3726E">
        <w:rPr>
          <w:i/>
        </w:rPr>
        <w:t>Transplantation</w:t>
      </w:r>
      <w:r w:rsidRPr="00E3726E">
        <w:t xml:space="preserve"> 2009; </w:t>
      </w:r>
      <w:r w:rsidRPr="00E3726E">
        <w:rPr>
          <w:b/>
        </w:rPr>
        <w:t xml:space="preserve">87: </w:t>
      </w:r>
      <w:r w:rsidRPr="00E3726E">
        <w:t>112-117.</w:t>
      </w:r>
    </w:p>
    <w:p w14:paraId="4B2C31CC" w14:textId="77777777" w:rsidR="00E3726E" w:rsidRPr="00E3726E" w:rsidRDefault="00E3726E" w:rsidP="00E3726E">
      <w:pPr>
        <w:pStyle w:val="EndNoteBibliography"/>
        <w:spacing w:after="0"/>
        <w:ind w:left="720" w:hanging="720"/>
      </w:pPr>
      <w:r w:rsidRPr="00E3726E">
        <w:t>39.</w:t>
      </w:r>
      <w:r w:rsidRPr="00E3726E">
        <w:tab/>
        <w:t>Oliveras A, Roquer J, Puig JM</w:t>
      </w:r>
      <w:r w:rsidRPr="00E3726E">
        <w:rPr>
          <w:i/>
        </w:rPr>
        <w:t>, et al.</w:t>
      </w:r>
      <w:r w:rsidRPr="00E3726E">
        <w:t xml:space="preserve"> Stroke in renal transplant recipients: epidemiology, predictive risk factors and outcome. </w:t>
      </w:r>
      <w:r w:rsidRPr="00E3726E">
        <w:rPr>
          <w:i/>
        </w:rPr>
        <w:t>Clin Transplant</w:t>
      </w:r>
      <w:r w:rsidRPr="00E3726E">
        <w:t xml:space="preserve"> 2003; </w:t>
      </w:r>
      <w:r w:rsidRPr="00E3726E">
        <w:rPr>
          <w:b/>
        </w:rPr>
        <w:t xml:space="preserve">17: </w:t>
      </w:r>
      <w:r w:rsidRPr="00E3726E">
        <w:t>1-8.</w:t>
      </w:r>
    </w:p>
    <w:p w14:paraId="4BE7B9CD" w14:textId="77777777" w:rsidR="00E3726E" w:rsidRPr="00E3726E" w:rsidRDefault="00E3726E" w:rsidP="00E3726E">
      <w:pPr>
        <w:pStyle w:val="EndNoteBibliography"/>
        <w:spacing w:after="0"/>
        <w:ind w:left="720" w:hanging="720"/>
      </w:pPr>
      <w:r w:rsidRPr="00E3726E">
        <w:t>40.</w:t>
      </w:r>
      <w:r w:rsidRPr="00E3726E">
        <w:tab/>
        <w:t>Yu T-M, Lin C-C, Shu K-H</w:t>
      </w:r>
      <w:r w:rsidRPr="00E3726E">
        <w:rPr>
          <w:i/>
        </w:rPr>
        <w:t>, et al.</w:t>
      </w:r>
      <w:r w:rsidRPr="00E3726E">
        <w:t xml:space="preserve"> Increased risk of hepatic complications in kidney transplantation with chronic virus hepatitis infection: A nationwide population-based cohort study. </w:t>
      </w:r>
      <w:r w:rsidRPr="00E3726E">
        <w:rPr>
          <w:i/>
        </w:rPr>
        <w:t>Sci Rep</w:t>
      </w:r>
      <w:r w:rsidRPr="00E3726E">
        <w:t xml:space="preserve"> 2016; </w:t>
      </w:r>
      <w:r w:rsidRPr="00E3726E">
        <w:rPr>
          <w:b/>
        </w:rPr>
        <w:t xml:space="preserve">6: </w:t>
      </w:r>
      <w:r w:rsidRPr="00E3726E">
        <w:t>21312.</w:t>
      </w:r>
    </w:p>
    <w:p w14:paraId="3A7868B2" w14:textId="77777777" w:rsidR="00E3726E" w:rsidRPr="00E3726E" w:rsidRDefault="00E3726E" w:rsidP="00E3726E">
      <w:pPr>
        <w:pStyle w:val="EndNoteBibliography"/>
        <w:spacing w:after="0"/>
        <w:ind w:left="720" w:hanging="720"/>
      </w:pPr>
      <w:r w:rsidRPr="00E3726E">
        <w:t>41.</w:t>
      </w:r>
      <w:r w:rsidRPr="00E3726E">
        <w:tab/>
        <w:t>Fabrizi F, Martin P, Dixit V</w:t>
      </w:r>
      <w:r w:rsidRPr="00E3726E">
        <w:rPr>
          <w:i/>
        </w:rPr>
        <w:t>, et al.</w:t>
      </w:r>
      <w:r w:rsidRPr="00E3726E">
        <w:t xml:space="preserve"> Hepatitis C virus antibody status and survival after renal transplantation: meta-analysis of observational studies. </w:t>
      </w:r>
      <w:r w:rsidRPr="00E3726E">
        <w:rPr>
          <w:i/>
        </w:rPr>
        <w:t>Am J Transplant</w:t>
      </w:r>
      <w:r w:rsidRPr="00E3726E">
        <w:t xml:space="preserve"> 2005; </w:t>
      </w:r>
      <w:r w:rsidRPr="00E3726E">
        <w:rPr>
          <w:b/>
        </w:rPr>
        <w:t xml:space="preserve">5: </w:t>
      </w:r>
      <w:r w:rsidRPr="00E3726E">
        <w:t>1452-1461.</w:t>
      </w:r>
    </w:p>
    <w:p w14:paraId="525C6630" w14:textId="77777777" w:rsidR="00E3726E" w:rsidRPr="00E3726E" w:rsidRDefault="00E3726E" w:rsidP="00E3726E">
      <w:pPr>
        <w:pStyle w:val="EndNoteBibliography"/>
        <w:spacing w:after="0"/>
        <w:ind w:left="720" w:hanging="720"/>
      </w:pPr>
      <w:r w:rsidRPr="00E3726E">
        <w:lastRenderedPageBreak/>
        <w:t>42.</w:t>
      </w:r>
      <w:r w:rsidRPr="00E3726E">
        <w:tab/>
        <w:t>Fabrizi F, Dixit V, Martin P</w:t>
      </w:r>
      <w:r w:rsidRPr="00E3726E">
        <w:rPr>
          <w:i/>
        </w:rPr>
        <w:t>, et al.</w:t>
      </w:r>
      <w:r w:rsidRPr="00E3726E">
        <w:t xml:space="preserve"> Hepatitis B and survival after renal transplant: meta‐analysis of observational studies. </w:t>
      </w:r>
      <w:r w:rsidRPr="00E3726E">
        <w:rPr>
          <w:i/>
        </w:rPr>
        <w:t>J Viral Hepat</w:t>
      </w:r>
      <w:r w:rsidRPr="00E3726E">
        <w:t xml:space="preserve"> 2014; </w:t>
      </w:r>
      <w:r w:rsidRPr="00E3726E">
        <w:rPr>
          <w:b/>
        </w:rPr>
        <w:t xml:space="preserve">21: </w:t>
      </w:r>
      <w:r w:rsidRPr="00E3726E">
        <w:t>542-550.</w:t>
      </w:r>
    </w:p>
    <w:p w14:paraId="68489A0A" w14:textId="77777777" w:rsidR="00E3726E" w:rsidRPr="00E3726E" w:rsidRDefault="00E3726E" w:rsidP="00E3726E">
      <w:pPr>
        <w:pStyle w:val="EndNoteBibliography"/>
        <w:spacing w:after="0"/>
        <w:ind w:left="720" w:hanging="720"/>
      </w:pPr>
      <w:r w:rsidRPr="00E3726E">
        <w:t>43.</w:t>
      </w:r>
      <w:r w:rsidRPr="00E3726E">
        <w:tab/>
        <w:t>Cosio FG, Hickson LJ, Griffin MD</w:t>
      </w:r>
      <w:r w:rsidRPr="00E3726E">
        <w:rPr>
          <w:i/>
        </w:rPr>
        <w:t>, et al.</w:t>
      </w:r>
      <w:r w:rsidRPr="00E3726E">
        <w:t xml:space="preserve"> Patient survival and cardiovascular risk after kidney transplantation: the challenge of diabetes. </w:t>
      </w:r>
      <w:r w:rsidRPr="00E3726E">
        <w:rPr>
          <w:i/>
        </w:rPr>
        <w:t>Am J Transplant</w:t>
      </w:r>
      <w:r w:rsidRPr="00E3726E">
        <w:t xml:space="preserve"> 2008; </w:t>
      </w:r>
      <w:r w:rsidRPr="00E3726E">
        <w:rPr>
          <w:b/>
        </w:rPr>
        <w:t xml:space="preserve">8: </w:t>
      </w:r>
      <w:r w:rsidRPr="00E3726E">
        <w:t>593-599.</w:t>
      </w:r>
    </w:p>
    <w:p w14:paraId="38D85A87" w14:textId="77777777" w:rsidR="00E3726E" w:rsidRPr="00E3726E" w:rsidRDefault="00E3726E" w:rsidP="00E3726E">
      <w:pPr>
        <w:pStyle w:val="EndNoteBibliography"/>
        <w:spacing w:after="0"/>
        <w:ind w:left="720" w:hanging="720"/>
      </w:pPr>
      <w:r w:rsidRPr="00E3726E">
        <w:t>44.</w:t>
      </w:r>
      <w:r w:rsidRPr="00E3726E">
        <w:tab/>
        <w:t>Lim WH, Wong G, Pilmore HL</w:t>
      </w:r>
      <w:r w:rsidRPr="00E3726E">
        <w:rPr>
          <w:i/>
        </w:rPr>
        <w:t>, et al.</w:t>
      </w:r>
      <w:r w:rsidRPr="00E3726E">
        <w:t xml:space="preserve"> Long-term outcomes of kidney transplantation in people with type 2 diabetes: a population cohort study. </w:t>
      </w:r>
      <w:r w:rsidRPr="00E3726E">
        <w:rPr>
          <w:i/>
        </w:rPr>
        <w:t>The Lancet Diabetes &amp; Endocrinology</w:t>
      </w:r>
      <w:r w:rsidRPr="00E3726E">
        <w:t xml:space="preserve"> 2017; </w:t>
      </w:r>
      <w:r w:rsidRPr="00E3726E">
        <w:rPr>
          <w:b/>
        </w:rPr>
        <w:t xml:space="preserve">5: </w:t>
      </w:r>
      <w:r w:rsidRPr="00E3726E">
        <w:t>26-33.</w:t>
      </w:r>
    </w:p>
    <w:p w14:paraId="160FC640" w14:textId="77777777" w:rsidR="00E3726E" w:rsidRPr="00E3726E" w:rsidRDefault="00E3726E" w:rsidP="00E3726E">
      <w:pPr>
        <w:pStyle w:val="EndNoteBibliography"/>
        <w:spacing w:after="0"/>
        <w:ind w:left="720" w:hanging="720"/>
      </w:pPr>
      <w:r w:rsidRPr="00E3726E">
        <w:t>45.</w:t>
      </w:r>
      <w:r w:rsidRPr="00E3726E">
        <w:tab/>
        <w:t xml:space="preserve">European Best Practice Guidelines for Renal Transplantation (Part 2) IV.13 Analysis of patient and graft survival. </w:t>
      </w:r>
      <w:r w:rsidRPr="00E3726E">
        <w:rPr>
          <w:i/>
        </w:rPr>
        <w:t>Nephrol Dial Transplant</w:t>
      </w:r>
      <w:r w:rsidRPr="00E3726E">
        <w:t xml:space="preserve"> 2002; </w:t>
      </w:r>
      <w:r w:rsidRPr="00E3726E">
        <w:rPr>
          <w:b/>
        </w:rPr>
        <w:t xml:space="preserve">17: </w:t>
      </w:r>
      <w:r w:rsidRPr="00E3726E">
        <w:t>60-67.</w:t>
      </w:r>
    </w:p>
    <w:p w14:paraId="71EAF375" w14:textId="77777777" w:rsidR="00E3726E" w:rsidRPr="00E3726E" w:rsidRDefault="00E3726E" w:rsidP="00E3726E">
      <w:pPr>
        <w:pStyle w:val="EndNoteBibliography"/>
        <w:ind w:left="720" w:hanging="720"/>
      </w:pPr>
      <w:r w:rsidRPr="00E3726E">
        <w:t>46.</w:t>
      </w:r>
      <w:r w:rsidRPr="00E3726E">
        <w:tab/>
        <w:t xml:space="preserve">OPTN/SRTR 2016 Annual Data Report: Preface. </w:t>
      </w:r>
      <w:r w:rsidRPr="00E3726E">
        <w:rPr>
          <w:i/>
        </w:rPr>
        <w:t>Am J Transplant</w:t>
      </w:r>
      <w:r w:rsidRPr="00E3726E">
        <w:t xml:space="preserve"> 2018; </w:t>
      </w:r>
      <w:r w:rsidRPr="00E3726E">
        <w:rPr>
          <w:b/>
        </w:rPr>
        <w:t xml:space="preserve">18: </w:t>
      </w:r>
      <w:r w:rsidRPr="00E3726E">
        <w:t>1-9.</w:t>
      </w:r>
    </w:p>
    <w:p w14:paraId="7B7053F1" w14:textId="763532CE" w:rsidR="00887050" w:rsidRDefault="00B35AF6" w:rsidP="003E6041">
      <w:pPr>
        <w:spacing w:after="0" w:line="240" w:lineRule="auto"/>
        <w:rPr>
          <w:rFonts w:ascii="Times New Roman" w:eastAsia="Calibri" w:hAnsi="Times New Roman" w:cs="Times New Roman"/>
          <w:sz w:val="20"/>
          <w:szCs w:val="20"/>
        </w:rPr>
        <w:sectPr w:rsidR="00887050">
          <w:pgSz w:w="11906" w:h="16838"/>
          <w:pgMar w:top="1440" w:right="1440" w:bottom="1440" w:left="1440" w:header="708" w:footer="708" w:gutter="0"/>
          <w:cols w:space="708"/>
          <w:docGrid w:linePitch="360"/>
        </w:sectPr>
      </w:pPr>
      <w:r w:rsidRPr="00B768D3">
        <w:rPr>
          <w:rFonts w:ascii="Times New Roman" w:eastAsia="Calibri" w:hAnsi="Times New Roman" w:cs="Times New Roman"/>
          <w:sz w:val="20"/>
          <w:szCs w:val="20"/>
        </w:rPr>
        <w:fldChar w:fldCharType="end"/>
      </w:r>
      <w:bookmarkEnd w:id="4"/>
    </w:p>
    <w:p w14:paraId="5821DFB5" w14:textId="77777777" w:rsidR="00FE6C06" w:rsidRDefault="00FE6C06" w:rsidP="00FE6C06">
      <w:pPr>
        <w:spacing w:after="0" w:line="240" w:lineRule="auto"/>
        <w:rPr>
          <w:rFonts w:ascii="Times New Roman" w:eastAsia="Calibri" w:hAnsi="Times New Roman" w:cs="Times New Roman"/>
          <w:b/>
          <w:sz w:val="24"/>
          <w:szCs w:val="24"/>
          <w:u w:val="single"/>
        </w:rPr>
      </w:pPr>
      <w:bookmarkStart w:id="5" w:name="_Hlk487550119"/>
      <w:r>
        <w:rPr>
          <w:rFonts w:ascii="Times New Roman" w:eastAsia="Calibri" w:hAnsi="Times New Roman" w:cs="Times New Roman"/>
          <w:b/>
          <w:sz w:val="24"/>
          <w:szCs w:val="24"/>
          <w:u w:val="single"/>
        </w:rPr>
        <w:lastRenderedPageBreak/>
        <w:t>Tables</w:t>
      </w:r>
    </w:p>
    <w:p w14:paraId="268FFE2B" w14:textId="77777777" w:rsidR="00FE6C06" w:rsidRDefault="00FE6C06" w:rsidP="00FE6C06">
      <w:pPr>
        <w:spacing w:after="0" w:line="240" w:lineRule="auto"/>
        <w:rPr>
          <w:rFonts w:ascii="Times New Roman" w:eastAsia="Calibri" w:hAnsi="Times New Roman" w:cs="Times New Roman"/>
          <w:b/>
          <w:sz w:val="24"/>
          <w:szCs w:val="24"/>
          <w:u w:val="single"/>
        </w:rPr>
      </w:pPr>
    </w:p>
    <w:p w14:paraId="7D16822C" w14:textId="77777777" w:rsidR="00FE6C06" w:rsidRPr="00306386" w:rsidRDefault="00FE6C06" w:rsidP="00FE6C06">
      <w:pPr>
        <w:spacing w:after="0" w:line="240" w:lineRule="auto"/>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33"/>
        <w:gridCol w:w="1417"/>
        <w:gridCol w:w="1417"/>
        <w:gridCol w:w="850"/>
      </w:tblGrid>
      <w:tr w:rsidR="00FE6C06" w:rsidRPr="00F1502D" w14:paraId="2ADE7EFA" w14:textId="77777777" w:rsidTr="00B86BC5">
        <w:trPr>
          <w:trHeight w:val="20"/>
        </w:trPr>
        <w:tc>
          <w:tcPr>
            <w:tcW w:w="6517" w:type="dxa"/>
            <w:gridSpan w:val="4"/>
            <w:tcBorders>
              <w:top w:val="single" w:sz="4" w:space="0" w:color="auto"/>
              <w:left w:val="nil"/>
              <w:bottom w:val="single" w:sz="4" w:space="0" w:color="auto"/>
              <w:right w:val="nil"/>
            </w:tcBorders>
            <w:shd w:val="clear" w:color="auto" w:fill="auto"/>
          </w:tcPr>
          <w:p w14:paraId="638CC7EB" w14:textId="77777777" w:rsidR="00FE6C06" w:rsidRPr="00257311" w:rsidRDefault="00FE6C06" w:rsidP="00B86BC5">
            <w:pPr>
              <w:spacing w:after="0" w:line="240" w:lineRule="auto"/>
              <w:rPr>
                <w:rFonts w:ascii="Times New Roman" w:eastAsia="Calibri" w:hAnsi="Times New Roman" w:cs="Times New Roman"/>
                <w:b/>
                <w:color w:val="000000"/>
                <w:sz w:val="20"/>
                <w:szCs w:val="20"/>
              </w:rPr>
            </w:pPr>
            <w:r w:rsidRPr="00257311">
              <w:rPr>
                <w:rFonts w:ascii="Times New Roman" w:eastAsia="Calibri" w:hAnsi="Times New Roman" w:cs="Times New Roman"/>
                <w:b/>
                <w:color w:val="000000"/>
                <w:sz w:val="20"/>
                <w:szCs w:val="20"/>
              </w:rPr>
              <w:t>Table 1. Characteristics of the study cohort</w:t>
            </w:r>
          </w:p>
        </w:tc>
      </w:tr>
      <w:tr w:rsidR="00FE6C06" w:rsidRPr="00F1502D" w14:paraId="4A0BD43B" w14:textId="77777777" w:rsidTr="00B86BC5">
        <w:trPr>
          <w:trHeight w:val="20"/>
        </w:trPr>
        <w:tc>
          <w:tcPr>
            <w:tcW w:w="2833" w:type="dxa"/>
            <w:tcBorders>
              <w:top w:val="single" w:sz="4" w:space="0" w:color="auto"/>
              <w:left w:val="nil"/>
              <w:bottom w:val="single" w:sz="4" w:space="0" w:color="auto"/>
              <w:right w:val="nil"/>
            </w:tcBorders>
            <w:shd w:val="clear" w:color="auto" w:fill="auto"/>
          </w:tcPr>
          <w:p w14:paraId="34BA1948" w14:textId="77777777" w:rsidR="00FE6C06" w:rsidRPr="00F1502D" w:rsidRDefault="00FE6C06" w:rsidP="00B86BC5">
            <w:pPr>
              <w:spacing w:after="0" w:line="240" w:lineRule="auto"/>
              <w:rPr>
                <w:rFonts w:ascii="Times New Roman" w:eastAsia="Calibri" w:hAnsi="Times New Roman" w:cs="Times New Roman"/>
                <w:b/>
                <w:sz w:val="16"/>
                <w:szCs w:val="16"/>
              </w:rPr>
            </w:pPr>
          </w:p>
        </w:tc>
        <w:tc>
          <w:tcPr>
            <w:tcW w:w="1417" w:type="dxa"/>
            <w:tcBorders>
              <w:top w:val="single" w:sz="4" w:space="0" w:color="auto"/>
              <w:left w:val="nil"/>
              <w:bottom w:val="single" w:sz="4" w:space="0" w:color="auto"/>
              <w:right w:val="nil"/>
            </w:tcBorders>
            <w:shd w:val="clear" w:color="auto" w:fill="auto"/>
            <w:vAlign w:val="bottom"/>
          </w:tcPr>
          <w:p w14:paraId="6268BE8A" w14:textId="77777777" w:rsidR="00FE6C06" w:rsidRPr="00F1502D" w:rsidRDefault="00FE6C06" w:rsidP="00B86BC5">
            <w:pPr>
              <w:spacing w:after="0" w:line="240" w:lineRule="auto"/>
              <w:jc w:val="center"/>
              <w:rPr>
                <w:rFonts w:ascii="Times New Roman" w:eastAsia="Calibri" w:hAnsi="Times New Roman" w:cs="Times New Roman"/>
                <w:b/>
                <w:color w:val="000000"/>
                <w:sz w:val="16"/>
                <w:szCs w:val="16"/>
              </w:rPr>
            </w:pPr>
            <w:r w:rsidRPr="00F1502D">
              <w:rPr>
                <w:rFonts w:ascii="Times New Roman" w:eastAsia="Calibri" w:hAnsi="Times New Roman" w:cs="Times New Roman"/>
                <w:b/>
                <w:color w:val="000000"/>
                <w:sz w:val="16"/>
                <w:szCs w:val="16"/>
              </w:rPr>
              <w:t>DDKT recipients</w:t>
            </w:r>
          </w:p>
          <w:p w14:paraId="676296BD" w14:textId="77777777" w:rsidR="00FE6C06" w:rsidRPr="00F1502D" w:rsidRDefault="00FE6C06" w:rsidP="00B86BC5">
            <w:pPr>
              <w:spacing w:after="0" w:line="240" w:lineRule="auto"/>
              <w:jc w:val="center"/>
              <w:rPr>
                <w:rFonts w:ascii="Times New Roman" w:eastAsia="Calibri" w:hAnsi="Times New Roman" w:cs="Times New Roman"/>
                <w:b/>
                <w:color w:val="000000"/>
                <w:sz w:val="16"/>
                <w:szCs w:val="16"/>
              </w:rPr>
            </w:pPr>
            <w:r w:rsidRPr="00F1502D">
              <w:rPr>
                <w:rFonts w:ascii="Times New Roman" w:eastAsia="Calibri" w:hAnsi="Times New Roman" w:cs="Times New Roman"/>
                <w:b/>
                <w:color w:val="000000"/>
                <w:sz w:val="16"/>
                <w:szCs w:val="16"/>
              </w:rPr>
              <w:t>n=1288</w:t>
            </w:r>
          </w:p>
        </w:tc>
        <w:tc>
          <w:tcPr>
            <w:tcW w:w="1417" w:type="dxa"/>
            <w:tcBorders>
              <w:top w:val="single" w:sz="4" w:space="0" w:color="auto"/>
              <w:left w:val="nil"/>
              <w:bottom w:val="single" w:sz="4" w:space="0" w:color="auto"/>
              <w:right w:val="nil"/>
            </w:tcBorders>
            <w:shd w:val="clear" w:color="auto" w:fill="auto"/>
            <w:vAlign w:val="bottom"/>
          </w:tcPr>
          <w:p w14:paraId="4C3DABFF" w14:textId="77777777" w:rsidR="00FE6C06" w:rsidRPr="00F1502D" w:rsidRDefault="00FE6C06" w:rsidP="00B86BC5">
            <w:pPr>
              <w:spacing w:after="0" w:line="240" w:lineRule="auto"/>
              <w:jc w:val="center"/>
              <w:rPr>
                <w:rFonts w:ascii="Times New Roman" w:eastAsia="Calibri" w:hAnsi="Times New Roman" w:cs="Times New Roman"/>
                <w:b/>
                <w:color w:val="000000"/>
                <w:sz w:val="16"/>
                <w:szCs w:val="16"/>
              </w:rPr>
            </w:pPr>
            <w:r w:rsidRPr="00F1502D">
              <w:rPr>
                <w:rFonts w:ascii="Times New Roman" w:eastAsia="Calibri" w:hAnsi="Times New Roman" w:cs="Times New Roman"/>
                <w:b/>
                <w:color w:val="000000"/>
                <w:sz w:val="16"/>
                <w:szCs w:val="16"/>
              </w:rPr>
              <w:t>LDKT recipients</w:t>
            </w:r>
          </w:p>
          <w:p w14:paraId="74FC3F95" w14:textId="77777777" w:rsidR="00FE6C06" w:rsidRPr="00F1502D" w:rsidRDefault="00FE6C06" w:rsidP="00B86BC5">
            <w:pPr>
              <w:spacing w:after="0" w:line="240" w:lineRule="auto"/>
              <w:jc w:val="center"/>
              <w:rPr>
                <w:rFonts w:ascii="Times New Roman" w:eastAsia="Calibri" w:hAnsi="Times New Roman" w:cs="Times New Roman"/>
                <w:b/>
                <w:color w:val="000000"/>
                <w:sz w:val="16"/>
                <w:szCs w:val="16"/>
              </w:rPr>
            </w:pPr>
            <w:r w:rsidRPr="00F1502D">
              <w:rPr>
                <w:rFonts w:ascii="Times New Roman" w:eastAsia="Calibri" w:hAnsi="Times New Roman" w:cs="Times New Roman"/>
                <w:b/>
                <w:color w:val="000000"/>
                <w:sz w:val="16"/>
                <w:szCs w:val="16"/>
              </w:rPr>
              <w:t>n=812</w:t>
            </w:r>
          </w:p>
        </w:tc>
        <w:tc>
          <w:tcPr>
            <w:tcW w:w="850" w:type="dxa"/>
            <w:tcBorders>
              <w:top w:val="single" w:sz="4" w:space="0" w:color="auto"/>
              <w:left w:val="nil"/>
              <w:bottom w:val="single" w:sz="4" w:space="0" w:color="auto"/>
              <w:right w:val="nil"/>
            </w:tcBorders>
          </w:tcPr>
          <w:p w14:paraId="0C203131" w14:textId="77777777" w:rsidR="00FE6C06" w:rsidRPr="00F1502D" w:rsidRDefault="00FE6C06" w:rsidP="00B86BC5">
            <w:pPr>
              <w:spacing w:after="0" w:line="240" w:lineRule="auto"/>
              <w:jc w:val="center"/>
              <w:rPr>
                <w:rFonts w:ascii="Times New Roman" w:eastAsia="Calibri" w:hAnsi="Times New Roman" w:cs="Times New Roman"/>
                <w:b/>
                <w:color w:val="000000"/>
                <w:sz w:val="16"/>
                <w:szCs w:val="16"/>
              </w:rPr>
            </w:pPr>
            <w:r w:rsidRPr="00F1502D">
              <w:rPr>
                <w:rFonts w:ascii="Times New Roman" w:eastAsia="Calibri" w:hAnsi="Times New Roman" w:cs="Times New Roman"/>
                <w:b/>
                <w:color w:val="000000"/>
                <w:sz w:val="16"/>
                <w:szCs w:val="16"/>
              </w:rPr>
              <w:t>p-value</w:t>
            </w:r>
          </w:p>
        </w:tc>
      </w:tr>
      <w:tr w:rsidR="00FE6C06" w:rsidRPr="00F1502D" w14:paraId="5ED735DC" w14:textId="77777777" w:rsidTr="00B86BC5">
        <w:trPr>
          <w:trHeight w:val="20"/>
        </w:trPr>
        <w:tc>
          <w:tcPr>
            <w:tcW w:w="2833" w:type="dxa"/>
            <w:tcBorders>
              <w:top w:val="single" w:sz="4" w:space="0" w:color="auto"/>
              <w:left w:val="nil"/>
              <w:bottom w:val="nil"/>
              <w:right w:val="nil"/>
            </w:tcBorders>
            <w:shd w:val="clear" w:color="auto" w:fill="auto"/>
          </w:tcPr>
          <w:p w14:paraId="42D9B473" w14:textId="77777777" w:rsidR="00FE6C06" w:rsidRPr="00F1502D" w:rsidRDefault="00FE6C06" w:rsidP="00B86BC5">
            <w:pPr>
              <w:spacing w:after="0" w:line="240" w:lineRule="auto"/>
              <w:rPr>
                <w:rFonts w:ascii="Times New Roman" w:eastAsia="Calibri" w:hAnsi="Times New Roman" w:cs="Times New Roman"/>
                <w:b/>
                <w:sz w:val="16"/>
                <w:szCs w:val="16"/>
              </w:rPr>
            </w:pPr>
            <w:r w:rsidRPr="00F1502D">
              <w:rPr>
                <w:rFonts w:ascii="Times New Roman" w:eastAsia="Calibri" w:hAnsi="Times New Roman" w:cs="Times New Roman"/>
                <w:b/>
                <w:sz w:val="16"/>
                <w:szCs w:val="16"/>
              </w:rPr>
              <w:t>Recipient variables</w:t>
            </w:r>
          </w:p>
        </w:tc>
        <w:tc>
          <w:tcPr>
            <w:tcW w:w="1417" w:type="dxa"/>
            <w:tcBorders>
              <w:top w:val="single" w:sz="4" w:space="0" w:color="auto"/>
              <w:left w:val="nil"/>
              <w:bottom w:val="nil"/>
              <w:right w:val="nil"/>
            </w:tcBorders>
            <w:shd w:val="clear" w:color="auto" w:fill="auto"/>
            <w:vAlign w:val="bottom"/>
          </w:tcPr>
          <w:p w14:paraId="34EC7186" w14:textId="77777777" w:rsidR="00FE6C06" w:rsidRPr="00F1502D" w:rsidRDefault="00FE6C06" w:rsidP="00B86BC5">
            <w:pPr>
              <w:spacing w:after="0" w:line="240" w:lineRule="auto"/>
              <w:jc w:val="center"/>
              <w:rPr>
                <w:rFonts w:ascii="Times New Roman" w:eastAsia="Calibri" w:hAnsi="Times New Roman" w:cs="Times New Roman"/>
                <w:sz w:val="16"/>
                <w:szCs w:val="16"/>
              </w:rPr>
            </w:pPr>
          </w:p>
        </w:tc>
        <w:tc>
          <w:tcPr>
            <w:tcW w:w="1417" w:type="dxa"/>
            <w:tcBorders>
              <w:top w:val="single" w:sz="4" w:space="0" w:color="auto"/>
              <w:left w:val="nil"/>
              <w:bottom w:val="nil"/>
              <w:right w:val="nil"/>
            </w:tcBorders>
            <w:shd w:val="clear" w:color="auto" w:fill="auto"/>
            <w:vAlign w:val="bottom"/>
          </w:tcPr>
          <w:p w14:paraId="6DCC0209" w14:textId="77777777" w:rsidR="00FE6C06" w:rsidRPr="00F1502D" w:rsidRDefault="00FE6C06" w:rsidP="00B86BC5">
            <w:pPr>
              <w:spacing w:after="0" w:line="240" w:lineRule="auto"/>
              <w:jc w:val="center"/>
              <w:rPr>
                <w:rFonts w:ascii="Times New Roman" w:eastAsia="Calibri" w:hAnsi="Times New Roman" w:cs="Times New Roman"/>
                <w:sz w:val="16"/>
                <w:szCs w:val="16"/>
              </w:rPr>
            </w:pPr>
          </w:p>
        </w:tc>
        <w:tc>
          <w:tcPr>
            <w:tcW w:w="850" w:type="dxa"/>
            <w:tcBorders>
              <w:top w:val="single" w:sz="4" w:space="0" w:color="auto"/>
              <w:left w:val="nil"/>
              <w:bottom w:val="nil"/>
              <w:right w:val="nil"/>
            </w:tcBorders>
          </w:tcPr>
          <w:p w14:paraId="467703BD" w14:textId="77777777" w:rsidR="00FE6C06" w:rsidRPr="00F1502D" w:rsidRDefault="00FE6C06" w:rsidP="00B86BC5">
            <w:pPr>
              <w:spacing w:after="0" w:line="240" w:lineRule="auto"/>
              <w:jc w:val="center"/>
              <w:rPr>
                <w:rFonts w:ascii="Times New Roman" w:eastAsia="Calibri" w:hAnsi="Times New Roman" w:cs="Times New Roman"/>
                <w:sz w:val="16"/>
                <w:szCs w:val="16"/>
              </w:rPr>
            </w:pPr>
          </w:p>
        </w:tc>
      </w:tr>
      <w:tr w:rsidR="00FE6C06" w:rsidRPr="00F1502D" w14:paraId="2A3D1DAF" w14:textId="77777777" w:rsidTr="00B86BC5">
        <w:trPr>
          <w:trHeight w:val="20"/>
        </w:trPr>
        <w:tc>
          <w:tcPr>
            <w:tcW w:w="2833" w:type="dxa"/>
            <w:tcBorders>
              <w:top w:val="single" w:sz="4" w:space="0" w:color="auto"/>
              <w:left w:val="nil"/>
              <w:bottom w:val="nil"/>
              <w:right w:val="nil"/>
            </w:tcBorders>
            <w:shd w:val="clear" w:color="auto" w:fill="auto"/>
          </w:tcPr>
          <w:p w14:paraId="013A2EB7" w14:textId="77777777" w:rsidR="00FE6C06" w:rsidRPr="00F1502D" w:rsidRDefault="00FE6C06" w:rsidP="00B86BC5">
            <w:pPr>
              <w:spacing w:after="0" w:line="240" w:lineRule="auto"/>
              <w:rPr>
                <w:rFonts w:ascii="Times New Roman" w:eastAsia="Calibri" w:hAnsi="Times New Roman" w:cs="Times New Roman"/>
                <w:sz w:val="16"/>
                <w:szCs w:val="16"/>
              </w:rPr>
            </w:pPr>
            <w:r w:rsidRPr="00F1502D">
              <w:rPr>
                <w:rFonts w:ascii="Times New Roman" w:eastAsia="Calibri" w:hAnsi="Times New Roman" w:cs="Times New Roman"/>
                <w:sz w:val="16"/>
                <w:szCs w:val="16"/>
              </w:rPr>
              <w:t>Recipient age, years (median, IQR)</w:t>
            </w:r>
          </w:p>
        </w:tc>
        <w:tc>
          <w:tcPr>
            <w:tcW w:w="1417" w:type="dxa"/>
            <w:tcBorders>
              <w:top w:val="single" w:sz="4" w:space="0" w:color="auto"/>
              <w:left w:val="nil"/>
              <w:bottom w:val="nil"/>
              <w:right w:val="nil"/>
            </w:tcBorders>
            <w:shd w:val="clear" w:color="auto" w:fill="auto"/>
            <w:vAlign w:val="bottom"/>
          </w:tcPr>
          <w:p w14:paraId="301EC446"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sz w:val="16"/>
                <w:szCs w:val="16"/>
              </w:rPr>
              <w:t>54 (44 - 63)</w:t>
            </w:r>
          </w:p>
        </w:tc>
        <w:tc>
          <w:tcPr>
            <w:tcW w:w="1417" w:type="dxa"/>
            <w:tcBorders>
              <w:top w:val="single" w:sz="4" w:space="0" w:color="auto"/>
              <w:left w:val="nil"/>
              <w:bottom w:val="nil"/>
              <w:right w:val="nil"/>
            </w:tcBorders>
            <w:shd w:val="clear" w:color="auto" w:fill="auto"/>
            <w:vAlign w:val="bottom"/>
          </w:tcPr>
          <w:p w14:paraId="275C8833"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sz w:val="16"/>
                <w:szCs w:val="16"/>
              </w:rPr>
              <w:t>46 (34 - 56)</w:t>
            </w:r>
          </w:p>
        </w:tc>
        <w:tc>
          <w:tcPr>
            <w:tcW w:w="850" w:type="dxa"/>
            <w:tcBorders>
              <w:top w:val="single" w:sz="4" w:space="0" w:color="auto"/>
              <w:left w:val="nil"/>
              <w:bottom w:val="nil"/>
              <w:right w:val="nil"/>
            </w:tcBorders>
          </w:tcPr>
          <w:p w14:paraId="23E1D88B"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sz w:val="16"/>
                <w:szCs w:val="16"/>
              </w:rPr>
              <w:t>&lt;0.0001</w:t>
            </w:r>
          </w:p>
        </w:tc>
      </w:tr>
      <w:tr w:rsidR="00FE6C06" w:rsidRPr="00F1502D" w14:paraId="1A706AE5" w14:textId="77777777" w:rsidTr="00B86BC5">
        <w:trPr>
          <w:trHeight w:val="20"/>
        </w:trPr>
        <w:tc>
          <w:tcPr>
            <w:tcW w:w="2833" w:type="dxa"/>
            <w:tcBorders>
              <w:top w:val="nil"/>
              <w:left w:val="nil"/>
              <w:bottom w:val="nil"/>
              <w:right w:val="nil"/>
            </w:tcBorders>
            <w:shd w:val="clear" w:color="auto" w:fill="auto"/>
          </w:tcPr>
          <w:p w14:paraId="05A881DB" w14:textId="77777777" w:rsidR="00FE6C06" w:rsidRPr="00F1502D" w:rsidRDefault="00FE6C06" w:rsidP="00B86BC5">
            <w:pPr>
              <w:spacing w:after="0" w:line="240" w:lineRule="auto"/>
              <w:rPr>
                <w:rFonts w:ascii="Times New Roman" w:eastAsia="Calibri" w:hAnsi="Times New Roman" w:cs="Times New Roman"/>
                <w:sz w:val="16"/>
                <w:szCs w:val="16"/>
              </w:rPr>
            </w:pPr>
            <w:r w:rsidRPr="00F1502D">
              <w:rPr>
                <w:rFonts w:ascii="Times New Roman" w:hAnsi="Times New Roman" w:cs="Times New Roman"/>
                <w:sz w:val="16"/>
                <w:szCs w:val="16"/>
              </w:rPr>
              <w:t>Recipient age group, years (n, %)</w:t>
            </w:r>
          </w:p>
        </w:tc>
        <w:tc>
          <w:tcPr>
            <w:tcW w:w="1417" w:type="dxa"/>
            <w:tcBorders>
              <w:top w:val="nil"/>
              <w:left w:val="nil"/>
              <w:bottom w:val="nil"/>
              <w:right w:val="nil"/>
            </w:tcBorders>
            <w:shd w:val="clear" w:color="auto" w:fill="auto"/>
          </w:tcPr>
          <w:p w14:paraId="2C8A5E07" w14:textId="77777777" w:rsidR="00FE6C06" w:rsidRPr="00F1502D" w:rsidRDefault="00FE6C06" w:rsidP="00B86BC5">
            <w:pPr>
              <w:spacing w:after="0" w:line="240" w:lineRule="auto"/>
              <w:jc w:val="center"/>
              <w:rPr>
                <w:rFonts w:ascii="Times New Roman" w:eastAsia="Calibri" w:hAnsi="Times New Roman" w:cs="Times New Roman"/>
                <w:sz w:val="16"/>
                <w:szCs w:val="16"/>
              </w:rPr>
            </w:pPr>
          </w:p>
        </w:tc>
        <w:tc>
          <w:tcPr>
            <w:tcW w:w="1417" w:type="dxa"/>
            <w:tcBorders>
              <w:top w:val="nil"/>
              <w:left w:val="nil"/>
              <w:bottom w:val="nil"/>
              <w:right w:val="nil"/>
            </w:tcBorders>
            <w:shd w:val="clear" w:color="auto" w:fill="auto"/>
          </w:tcPr>
          <w:p w14:paraId="5345FBDC" w14:textId="77777777" w:rsidR="00FE6C06" w:rsidRPr="00F1502D" w:rsidRDefault="00FE6C06" w:rsidP="00B86BC5">
            <w:pPr>
              <w:spacing w:after="0" w:line="240" w:lineRule="auto"/>
              <w:jc w:val="center"/>
              <w:rPr>
                <w:rFonts w:ascii="Times New Roman" w:eastAsia="Calibri" w:hAnsi="Times New Roman" w:cs="Times New Roman"/>
                <w:sz w:val="16"/>
                <w:szCs w:val="16"/>
              </w:rPr>
            </w:pPr>
          </w:p>
        </w:tc>
        <w:tc>
          <w:tcPr>
            <w:tcW w:w="850" w:type="dxa"/>
            <w:tcBorders>
              <w:top w:val="nil"/>
              <w:left w:val="nil"/>
              <w:bottom w:val="nil"/>
              <w:right w:val="nil"/>
            </w:tcBorders>
          </w:tcPr>
          <w:p w14:paraId="3EDC09CA"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hAnsi="Times New Roman" w:cs="Times New Roman"/>
                <w:sz w:val="16"/>
                <w:szCs w:val="16"/>
              </w:rPr>
              <w:t>&lt;0.0001</w:t>
            </w:r>
          </w:p>
        </w:tc>
      </w:tr>
      <w:tr w:rsidR="00FE6C06" w:rsidRPr="00F1502D" w14:paraId="244DDC73" w14:textId="77777777" w:rsidTr="00B86BC5">
        <w:trPr>
          <w:trHeight w:val="20"/>
        </w:trPr>
        <w:tc>
          <w:tcPr>
            <w:tcW w:w="2833" w:type="dxa"/>
            <w:tcBorders>
              <w:top w:val="nil"/>
              <w:left w:val="nil"/>
              <w:bottom w:val="nil"/>
              <w:right w:val="nil"/>
            </w:tcBorders>
            <w:shd w:val="clear" w:color="auto" w:fill="auto"/>
          </w:tcPr>
          <w:p w14:paraId="65C184DE" w14:textId="77777777" w:rsidR="00FE6C06" w:rsidRPr="00F1502D" w:rsidRDefault="00FE6C06" w:rsidP="00B86BC5">
            <w:pPr>
              <w:spacing w:after="0" w:line="240" w:lineRule="auto"/>
              <w:ind w:left="227"/>
              <w:rPr>
                <w:rFonts w:ascii="Times New Roman" w:eastAsia="Calibri" w:hAnsi="Times New Roman" w:cs="Times New Roman"/>
                <w:sz w:val="16"/>
                <w:szCs w:val="16"/>
              </w:rPr>
            </w:pPr>
            <w:r w:rsidRPr="00F1502D">
              <w:rPr>
                <w:rFonts w:ascii="Times New Roman" w:hAnsi="Times New Roman" w:cs="Times New Roman"/>
                <w:sz w:val="16"/>
                <w:szCs w:val="16"/>
              </w:rPr>
              <w:t>18 – 34</w:t>
            </w:r>
          </w:p>
        </w:tc>
        <w:tc>
          <w:tcPr>
            <w:tcW w:w="1417" w:type="dxa"/>
            <w:tcBorders>
              <w:top w:val="nil"/>
              <w:left w:val="nil"/>
              <w:bottom w:val="nil"/>
              <w:right w:val="nil"/>
            </w:tcBorders>
            <w:shd w:val="clear" w:color="auto" w:fill="auto"/>
          </w:tcPr>
          <w:p w14:paraId="4C1322E5"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hAnsi="Times New Roman" w:cs="Times New Roman"/>
                <w:sz w:val="16"/>
                <w:szCs w:val="16"/>
              </w:rPr>
              <w:t>132 (10.3)</w:t>
            </w:r>
          </w:p>
        </w:tc>
        <w:tc>
          <w:tcPr>
            <w:tcW w:w="1417" w:type="dxa"/>
            <w:tcBorders>
              <w:top w:val="nil"/>
              <w:left w:val="nil"/>
              <w:bottom w:val="nil"/>
              <w:right w:val="nil"/>
            </w:tcBorders>
            <w:shd w:val="clear" w:color="auto" w:fill="auto"/>
          </w:tcPr>
          <w:p w14:paraId="152E9AC3"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hAnsi="Times New Roman" w:cs="Times New Roman"/>
                <w:sz w:val="16"/>
                <w:szCs w:val="16"/>
              </w:rPr>
              <w:t>229 (28.2)</w:t>
            </w:r>
          </w:p>
        </w:tc>
        <w:tc>
          <w:tcPr>
            <w:tcW w:w="850" w:type="dxa"/>
            <w:tcBorders>
              <w:top w:val="nil"/>
              <w:left w:val="nil"/>
              <w:bottom w:val="nil"/>
              <w:right w:val="nil"/>
            </w:tcBorders>
          </w:tcPr>
          <w:p w14:paraId="37F3F013" w14:textId="77777777" w:rsidR="00FE6C06" w:rsidRPr="00F1502D" w:rsidRDefault="00FE6C06" w:rsidP="00B86BC5">
            <w:pPr>
              <w:spacing w:after="0" w:line="240" w:lineRule="auto"/>
              <w:jc w:val="center"/>
              <w:rPr>
                <w:rFonts w:ascii="Times New Roman" w:eastAsia="Calibri" w:hAnsi="Times New Roman" w:cs="Times New Roman"/>
                <w:sz w:val="16"/>
                <w:szCs w:val="16"/>
              </w:rPr>
            </w:pPr>
          </w:p>
        </w:tc>
      </w:tr>
      <w:tr w:rsidR="00FE6C06" w:rsidRPr="00F1502D" w14:paraId="459072C3" w14:textId="77777777" w:rsidTr="00B86BC5">
        <w:trPr>
          <w:trHeight w:val="20"/>
        </w:trPr>
        <w:tc>
          <w:tcPr>
            <w:tcW w:w="2833" w:type="dxa"/>
            <w:tcBorders>
              <w:top w:val="nil"/>
              <w:left w:val="nil"/>
              <w:bottom w:val="nil"/>
              <w:right w:val="nil"/>
            </w:tcBorders>
            <w:shd w:val="clear" w:color="auto" w:fill="auto"/>
          </w:tcPr>
          <w:p w14:paraId="5A0EEF8F" w14:textId="77777777" w:rsidR="00FE6C06" w:rsidRPr="00F1502D" w:rsidRDefault="00FE6C06" w:rsidP="00B86BC5">
            <w:pPr>
              <w:spacing w:after="0" w:line="240" w:lineRule="auto"/>
              <w:ind w:left="227"/>
              <w:rPr>
                <w:rFonts w:ascii="Times New Roman" w:eastAsia="Calibri" w:hAnsi="Times New Roman" w:cs="Times New Roman"/>
                <w:sz w:val="16"/>
                <w:szCs w:val="16"/>
              </w:rPr>
            </w:pPr>
            <w:r w:rsidRPr="00F1502D">
              <w:rPr>
                <w:rFonts w:ascii="Times New Roman" w:hAnsi="Times New Roman" w:cs="Times New Roman"/>
                <w:sz w:val="16"/>
                <w:szCs w:val="16"/>
              </w:rPr>
              <w:t>35 – 49</w:t>
            </w:r>
          </w:p>
        </w:tc>
        <w:tc>
          <w:tcPr>
            <w:tcW w:w="1417" w:type="dxa"/>
            <w:tcBorders>
              <w:top w:val="nil"/>
              <w:left w:val="nil"/>
              <w:bottom w:val="nil"/>
              <w:right w:val="nil"/>
            </w:tcBorders>
            <w:shd w:val="clear" w:color="auto" w:fill="auto"/>
          </w:tcPr>
          <w:p w14:paraId="0A091B3E"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hAnsi="Times New Roman" w:cs="Times New Roman"/>
                <w:sz w:val="16"/>
                <w:szCs w:val="16"/>
              </w:rPr>
              <w:t>369 (28.7)</w:t>
            </w:r>
          </w:p>
        </w:tc>
        <w:tc>
          <w:tcPr>
            <w:tcW w:w="1417" w:type="dxa"/>
            <w:tcBorders>
              <w:top w:val="nil"/>
              <w:left w:val="nil"/>
              <w:bottom w:val="nil"/>
              <w:right w:val="nil"/>
            </w:tcBorders>
            <w:shd w:val="clear" w:color="auto" w:fill="auto"/>
          </w:tcPr>
          <w:p w14:paraId="1A66C848"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hAnsi="Times New Roman" w:cs="Times New Roman"/>
                <w:sz w:val="16"/>
                <w:szCs w:val="16"/>
              </w:rPr>
              <w:t>263 (32.4)</w:t>
            </w:r>
          </w:p>
        </w:tc>
        <w:tc>
          <w:tcPr>
            <w:tcW w:w="850" w:type="dxa"/>
            <w:tcBorders>
              <w:top w:val="nil"/>
              <w:left w:val="nil"/>
              <w:bottom w:val="nil"/>
              <w:right w:val="nil"/>
            </w:tcBorders>
          </w:tcPr>
          <w:p w14:paraId="741E32D1" w14:textId="77777777" w:rsidR="00FE6C06" w:rsidRPr="00F1502D" w:rsidRDefault="00FE6C06" w:rsidP="00B86BC5">
            <w:pPr>
              <w:spacing w:after="0" w:line="240" w:lineRule="auto"/>
              <w:jc w:val="center"/>
              <w:rPr>
                <w:rFonts w:ascii="Times New Roman" w:eastAsia="Calibri" w:hAnsi="Times New Roman" w:cs="Times New Roman"/>
                <w:sz w:val="16"/>
                <w:szCs w:val="16"/>
              </w:rPr>
            </w:pPr>
          </w:p>
        </w:tc>
      </w:tr>
      <w:tr w:rsidR="00FE6C06" w:rsidRPr="00F1502D" w14:paraId="52081EFD" w14:textId="77777777" w:rsidTr="00B86BC5">
        <w:trPr>
          <w:trHeight w:val="20"/>
        </w:trPr>
        <w:tc>
          <w:tcPr>
            <w:tcW w:w="2833" w:type="dxa"/>
            <w:tcBorders>
              <w:top w:val="nil"/>
              <w:left w:val="nil"/>
              <w:bottom w:val="nil"/>
              <w:right w:val="nil"/>
            </w:tcBorders>
            <w:shd w:val="clear" w:color="auto" w:fill="auto"/>
          </w:tcPr>
          <w:p w14:paraId="518F7FFA" w14:textId="77777777" w:rsidR="00FE6C06" w:rsidRPr="00F1502D" w:rsidRDefault="00FE6C06" w:rsidP="00B86BC5">
            <w:pPr>
              <w:spacing w:after="0" w:line="240" w:lineRule="auto"/>
              <w:ind w:left="227"/>
              <w:rPr>
                <w:rFonts w:ascii="Times New Roman" w:eastAsia="Calibri" w:hAnsi="Times New Roman" w:cs="Times New Roman"/>
                <w:sz w:val="16"/>
                <w:szCs w:val="16"/>
              </w:rPr>
            </w:pPr>
            <w:r w:rsidRPr="00F1502D">
              <w:rPr>
                <w:rFonts w:ascii="Times New Roman" w:hAnsi="Times New Roman" w:cs="Times New Roman"/>
                <w:sz w:val="16"/>
                <w:szCs w:val="16"/>
              </w:rPr>
              <w:t>50 – 64</w:t>
            </w:r>
          </w:p>
        </w:tc>
        <w:tc>
          <w:tcPr>
            <w:tcW w:w="1417" w:type="dxa"/>
            <w:tcBorders>
              <w:top w:val="nil"/>
              <w:left w:val="nil"/>
              <w:bottom w:val="nil"/>
              <w:right w:val="nil"/>
            </w:tcBorders>
            <w:shd w:val="clear" w:color="auto" w:fill="auto"/>
          </w:tcPr>
          <w:p w14:paraId="092D6B32"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hAnsi="Times New Roman" w:cs="Times New Roman"/>
                <w:sz w:val="16"/>
                <w:szCs w:val="16"/>
              </w:rPr>
              <w:t>543 (42.2)</w:t>
            </w:r>
          </w:p>
        </w:tc>
        <w:tc>
          <w:tcPr>
            <w:tcW w:w="1417" w:type="dxa"/>
            <w:tcBorders>
              <w:top w:val="nil"/>
              <w:left w:val="nil"/>
              <w:bottom w:val="nil"/>
              <w:right w:val="nil"/>
            </w:tcBorders>
            <w:shd w:val="clear" w:color="auto" w:fill="auto"/>
          </w:tcPr>
          <w:p w14:paraId="2E761AAE"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hAnsi="Times New Roman" w:cs="Times New Roman"/>
                <w:sz w:val="16"/>
                <w:szCs w:val="16"/>
              </w:rPr>
              <w:t>252 (31.0)</w:t>
            </w:r>
          </w:p>
        </w:tc>
        <w:tc>
          <w:tcPr>
            <w:tcW w:w="850" w:type="dxa"/>
            <w:tcBorders>
              <w:top w:val="nil"/>
              <w:left w:val="nil"/>
              <w:bottom w:val="nil"/>
              <w:right w:val="nil"/>
            </w:tcBorders>
          </w:tcPr>
          <w:p w14:paraId="03EA63ED" w14:textId="77777777" w:rsidR="00FE6C06" w:rsidRPr="00F1502D" w:rsidRDefault="00FE6C06" w:rsidP="00B86BC5">
            <w:pPr>
              <w:spacing w:after="0" w:line="240" w:lineRule="auto"/>
              <w:jc w:val="center"/>
              <w:rPr>
                <w:rFonts w:ascii="Times New Roman" w:eastAsia="Calibri" w:hAnsi="Times New Roman" w:cs="Times New Roman"/>
                <w:sz w:val="16"/>
                <w:szCs w:val="16"/>
              </w:rPr>
            </w:pPr>
          </w:p>
        </w:tc>
      </w:tr>
      <w:tr w:rsidR="00FE6C06" w:rsidRPr="00F1502D" w14:paraId="78F6AAA0" w14:textId="77777777" w:rsidTr="00B86BC5">
        <w:trPr>
          <w:trHeight w:val="20"/>
        </w:trPr>
        <w:tc>
          <w:tcPr>
            <w:tcW w:w="2833" w:type="dxa"/>
            <w:tcBorders>
              <w:top w:val="nil"/>
              <w:left w:val="nil"/>
              <w:bottom w:val="nil"/>
              <w:right w:val="nil"/>
            </w:tcBorders>
            <w:shd w:val="clear" w:color="auto" w:fill="auto"/>
          </w:tcPr>
          <w:p w14:paraId="1C99A9FA" w14:textId="77777777" w:rsidR="00FE6C06" w:rsidRPr="00F1502D" w:rsidRDefault="00FE6C06" w:rsidP="00B86BC5">
            <w:pPr>
              <w:spacing w:after="0" w:line="240" w:lineRule="auto"/>
              <w:ind w:left="227"/>
              <w:rPr>
                <w:rFonts w:ascii="Times New Roman" w:eastAsia="Calibri" w:hAnsi="Times New Roman" w:cs="Times New Roman"/>
                <w:sz w:val="16"/>
                <w:szCs w:val="16"/>
              </w:rPr>
            </w:pPr>
            <w:r w:rsidRPr="00F1502D">
              <w:rPr>
                <w:rFonts w:ascii="Times New Roman" w:hAnsi="Times New Roman" w:cs="Times New Roman"/>
                <w:sz w:val="16"/>
                <w:szCs w:val="16"/>
              </w:rPr>
              <w:t>65 – 75</w:t>
            </w:r>
          </w:p>
        </w:tc>
        <w:tc>
          <w:tcPr>
            <w:tcW w:w="1417" w:type="dxa"/>
            <w:tcBorders>
              <w:top w:val="nil"/>
              <w:left w:val="nil"/>
              <w:bottom w:val="nil"/>
              <w:right w:val="nil"/>
            </w:tcBorders>
            <w:shd w:val="clear" w:color="auto" w:fill="auto"/>
          </w:tcPr>
          <w:p w14:paraId="4E1A9C09"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hAnsi="Times New Roman" w:cs="Times New Roman"/>
                <w:sz w:val="16"/>
                <w:szCs w:val="16"/>
              </w:rPr>
              <w:t>244 (18.9)</w:t>
            </w:r>
          </w:p>
        </w:tc>
        <w:tc>
          <w:tcPr>
            <w:tcW w:w="1417" w:type="dxa"/>
            <w:tcBorders>
              <w:top w:val="nil"/>
              <w:left w:val="nil"/>
              <w:bottom w:val="nil"/>
              <w:right w:val="nil"/>
            </w:tcBorders>
            <w:shd w:val="clear" w:color="auto" w:fill="auto"/>
          </w:tcPr>
          <w:p w14:paraId="6DE0D24B"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hAnsi="Times New Roman" w:cs="Times New Roman"/>
                <w:sz w:val="16"/>
                <w:szCs w:val="16"/>
              </w:rPr>
              <w:t>68 (8.4)</w:t>
            </w:r>
          </w:p>
        </w:tc>
        <w:tc>
          <w:tcPr>
            <w:tcW w:w="850" w:type="dxa"/>
            <w:tcBorders>
              <w:top w:val="nil"/>
              <w:left w:val="nil"/>
              <w:bottom w:val="nil"/>
              <w:right w:val="nil"/>
            </w:tcBorders>
          </w:tcPr>
          <w:p w14:paraId="64F07CF5" w14:textId="77777777" w:rsidR="00FE6C06" w:rsidRPr="00F1502D" w:rsidRDefault="00FE6C06" w:rsidP="00B86BC5">
            <w:pPr>
              <w:spacing w:after="0" w:line="240" w:lineRule="auto"/>
              <w:jc w:val="center"/>
              <w:rPr>
                <w:rFonts w:ascii="Times New Roman" w:eastAsia="Calibri" w:hAnsi="Times New Roman" w:cs="Times New Roman"/>
                <w:sz w:val="16"/>
                <w:szCs w:val="16"/>
              </w:rPr>
            </w:pPr>
          </w:p>
        </w:tc>
      </w:tr>
      <w:tr w:rsidR="00FE6C06" w:rsidRPr="00F1502D" w14:paraId="77C28029" w14:textId="77777777" w:rsidTr="00B86BC5">
        <w:trPr>
          <w:trHeight w:val="20"/>
        </w:trPr>
        <w:tc>
          <w:tcPr>
            <w:tcW w:w="2833" w:type="dxa"/>
            <w:tcBorders>
              <w:top w:val="nil"/>
              <w:left w:val="nil"/>
              <w:bottom w:val="nil"/>
              <w:right w:val="nil"/>
            </w:tcBorders>
            <w:shd w:val="clear" w:color="auto" w:fill="auto"/>
          </w:tcPr>
          <w:p w14:paraId="29FCC459" w14:textId="77777777" w:rsidR="00FE6C06" w:rsidRPr="00F1502D" w:rsidRDefault="00FE6C06" w:rsidP="00B86BC5">
            <w:pPr>
              <w:spacing w:after="0" w:line="240" w:lineRule="auto"/>
              <w:rPr>
                <w:rFonts w:ascii="Times New Roman" w:eastAsia="Calibri" w:hAnsi="Times New Roman" w:cs="Times New Roman"/>
                <w:sz w:val="16"/>
                <w:szCs w:val="16"/>
              </w:rPr>
            </w:pPr>
            <w:r w:rsidRPr="00F1502D">
              <w:rPr>
                <w:rFonts w:ascii="Times New Roman" w:eastAsia="Calibri" w:hAnsi="Times New Roman" w:cs="Times New Roman"/>
                <w:sz w:val="16"/>
                <w:szCs w:val="16"/>
              </w:rPr>
              <w:t>Recipient gender (n, %)</w:t>
            </w:r>
          </w:p>
        </w:tc>
        <w:tc>
          <w:tcPr>
            <w:tcW w:w="1417" w:type="dxa"/>
            <w:tcBorders>
              <w:top w:val="nil"/>
              <w:left w:val="nil"/>
              <w:bottom w:val="nil"/>
              <w:right w:val="nil"/>
            </w:tcBorders>
            <w:shd w:val="clear" w:color="auto" w:fill="auto"/>
          </w:tcPr>
          <w:p w14:paraId="6105467F" w14:textId="77777777" w:rsidR="00FE6C06" w:rsidRPr="00F1502D" w:rsidRDefault="00FE6C06" w:rsidP="00B86BC5">
            <w:pPr>
              <w:spacing w:after="0" w:line="240" w:lineRule="auto"/>
              <w:jc w:val="center"/>
              <w:rPr>
                <w:rFonts w:ascii="Times New Roman" w:eastAsia="Calibri" w:hAnsi="Times New Roman" w:cs="Times New Roman"/>
                <w:sz w:val="16"/>
                <w:szCs w:val="16"/>
              </w:rPr>
            </w:pPr>
          </w:p>
        </w:tc>
        <w:tc>
          <w:tcPr>
            <w:tcW w:w="1417" w:type="dxa"/>
            <w:tcBorders>
              <w:top w:val="nil"/>
              <w:left w:val="nil"/>
              <w:bottom w:val="nil"/>
              <w:right w:val="nil"/>
            </w:tcBorders>
            <w:shd w:val="clear" w:color="auto" w:fill="auto"/>
          </w:tcPr>
          <w:p w14:paraId="226E70DF" w14:textId="77777777" w:rsidR="00FE6C06" w:rsidRPr="00F1502D" w:rsidRDefault="00FE6C06" w:rsidP="00B86BC5">
            <w:pPr>
              <w:spacing w:after="0" w:line="240" w:lineRule="auto"/>
              <w:jc w:val="center"/>
              <w:rPr>
                <w:rFonts w:ascii="Times New Roman" w:eastAsia="Calibri" w:hAnsi="Times New Roman" w:cs="Times New Roman"/>
                <w:sz w:val="16"/>
                <w:szCs w:val="16"/>
              </w:rPr>
            </w:pPr>
          </w:p>
        </w:tc>
        <w:tc>
          <w:tcPr>
            <w:tcW w:w="850" w:type="dxa"/>
            <w:tcBorders>
              <w:top w:val="nil"/>
              <w:left w:val="nil"/>
              <w:bottom w:val="nil"/>
              <w:right w:val="nil"/>
            </w:tcBorders>
          </w:tcPr>
          <w:p w14:paraId="01ECE2B9"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hAnsi="Times New Roman" w:cs="Times New Roman"/>
                <w:sz w:val="16"/>
                <w:szCs w:val="16"/>
              </w:rPr>
              <w:t>0.267</w:t>
            </w:r>
          </w:p>
        </w:tc>
      </w:tr>
      <w:tr w:rsidR="00FE6C06" w:rsidRPr="00F1502D" w14:paraId="5957044B" w14:textId="77777777" w:rsidTr="00B86BC5">
        <w:trPr>
          <w:trHeight w:val="20"/>
        </w:trPr>
        <w:tc>
          <w:tcPr>
            <w:tcW w:w="2833" w:type="dxa"/>
            <w:tcBorders>
              <w:top w:val="nil"/>
              <w:left w:val="nil"/>
              <w:bottom w:val="nil"/>
              <w:right w:val="nil"/>
            </w:tcBorders>
            <w:shd w:val="clear" w:color="auto" w:fill="auto"/>
          </w:tcPr>
          <w:p w14:paraId="7BBBA47F" w14:textId="77777777" w:rsidR="00FE6C06" w:rsidRPr="00F1502D" w:rsidRDefault="00FE6C06" w:rsidP="00B86BC5">
            <w:pPr>
              <w:spacing w:after="0" w:line="240" w:lineRule="auto"/>
              <w:ind w:left="227"/>
              <w:rPr>
                <w:rFonts w:ascii="Times New Roman" w:eastAsia="Calibri" w:hAnsi="Times New Roman" w:cs="Times New Roman"/>
                <w:sz w:val="16"/>
                <w:szCs w:val="16"/>
              </w:rPr>
            </w:pPr>
            <w:r w:rsidRPr="00F1502D">
              <w:rPr>
                <w:rFonts w:ascii="Times New Roman" w:eastAsia="Calibri" w:hAnsi="Times New Roman" w:cs="Times New Roman"/>
                <w:sz w:val="16"/>
                <w:szCs w:val="16"/>
              </w:rPr>
              <w:t>Male</w:t>
            </w:r>
          </w:p>
        </w:tc>
        <w:tc>
          <w:tcPr>
            <w:tcW w:w="1417" w:type="dxa"/>
            <w:tcBorders>
              <w:top w:val="nil"/>
              <w:left w:val="nil"/>
              <w:bottom w:val="nil"/>
              <w:right w:val="nil"/>
            </w:tcBorders>
            <w:shd w:val="clear" w:color="auto" w:fill="auto"/>
          </w:tcPr>
          <w:p w14:paraId="68A299CA"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hAnsi="Times New Roman" w:cs="Times New Roman"/>
                <w:sz w:val="16"/>
                <w:szCs w:val="16"/>
              </w:rPr>
              <w:t>824 (64.0)</w:t>
            </w:r>
          </w:p>
        </w:tc>
        <w:tc>
          <w:tcPr>
            <w:tcW w:w="1417" w:type="dxa"/>
            <w:tcBorders>
              <w:top w:val="nil"/>
              <w:left w:val="nil"/>
              <w:bottom w:val="nil"/>
              <w:right w:val="nil"/>
            </w:tcBorders>
            <w:shd w:val="clear" w:color="auto" w:fill="auto"/>
          </w:tcPr>
          <w:p w14:paraId="40F2CBC0"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hAnsi="Times New Roman" w:cs="Times New Roman"/>
                <w:sz w:val="16"/>
                <w:szCs w:val="16"/>
              </w:rPr>
              <w:t>500 (61.6)</w:t>
            </w:r>
          </w:p>
        </w:tc>
        <w:tc>
          <w:tcPr>
            <w:tcW w:w="850" w:type="dxa"/>
            <w:tcBorders>
              <w:top w:val="nil"/>
              <w:left w:val="nil"/>
              <w:bottom w:val="nil"/>
              <w:right w:val="nil"/>
            </w:tcBorders>
          </w:tcPr>
          <w:p w14:paraId="3D7F57C5"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507710D3" w14:textId="77777777" w:rsidTr="00B86BC5">
        <w:trPr>
          <w:trHeight w:val="20"/>
        </w:trPr>
        <w:tc>
          <w:tcPr>
            <w:tcW w:w="2833" w:type="dxa"/>
            <w:tcBorders>
              <w:top w:val="nil"/>
              <w:left w:val="nil"/>
              <w:bottom w:val="nil"/>
              <w:right w:val="nil"/>
            </w:tcBorders>
            <w:shd w:val="clear" w:color="auto" w:fill="auto"/>
          </w:tcPr>
          <w:p w14:paraId="7A4CA861" w14:textId="77777777" w:rsidR="00FE6C06" w:rsidRPr="00F1502D" w:rsidRDefault="00FE6C06" w:rsidP="00B86BC5">
            <w:pPr>
              <w:spacing w:after="0" w:line="240" w:lineRule="auto"/>
              <w:ind w:left="227"/>
              <w:rPr>
                <w:rFonts w:ascii="Times New Roman" w:eastAsia="Calibri" w:hAnsi="Times New Roman" w:cs="Times New Roman"/>
                <w:sz w:val="16"/>
                <w:szCs w:val="16"/>
              </w:rPr>
            </w:pPr>
            <w:r w:rsidRPr="00F1502D">
              <w:rPr>
                <w:rFonts w:ascii="Times New Roman" w:eastAsia="Calibri" w:hAnsi="Times New Roman" w:cs="Times New Roman"/>
                <w:sz w:val="16"/>
                <w:szCs w:val="16"/>
              </w:rPr>
              <w:t>Female</w:t>
            </w:r>
          </w:p>
        </w:tc>
        <w:tc>
          <w:tcPr>
            <w:tcW w:w="1417" w:type="dxa"/>
            <w:tcBorders>
              <w:top w:val="nil"/>
              <w:left w:val="nil"/>
              <w:bottom w:val="nil"/>
              <w:right w:val="nil"/>
            </w:tcBorders>
            <w:shd w:val="clear" w:color="auto" w:fill="auto"/>
          </w:tcPr>
          <w:p w14:paraId="69E48A18"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hAnsi="Times New Roman" w:cs="Times New Roman"/>
                <w:sz w:val="16"/>
                <w:szCs w:val="16"/>
              </w:rPr>
              <w:t>464 (36.0)</w:t>
            </w:r>
          </w:p>
        </w:tc>
        <w:tc>
          <w:tcPr>
            <w:tcW w:w="1417" w:type="dxa"/>
            <w:tcBorders>
              <w:top w:val="nil"/>
              <w:left w:val="nil"/>
              <w:bottom w:val="nil"/>
              <w:right w:val="nil"/>
            </w:tcBorders>
            <w:shd w:val="clear" w:color="auto" w:fill="auto"/>
          </w:tcPr>
          <w:p w14:paraId="7F92BA78"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hAnsi="Times New Roman" w:cs="Times New Roman"/>
                <w:sz w:val="16"/>
                <w:szCs w:val="16"/>
              </w:rPr>
              <w:t>312 (38.4)</w:t>
            </w:r>
          </w:p>
        </w:tc>
        <w:tc>
          <w:tcPr>
            <w:tcW w:w="850" w:type="dxa"/>
            <w:tcBorders>
              <w:top w:val="nil"/>
              <w:left w:val="nil"/>
              <w:bottom w:val="nil"/>
              <w:right w:val="nil"/>
            </w:tcBorders>
          </w:tcPr>
          <w:p w14:paraId="3B08822F" w14:textId="77777777" w:rsidR="00FE6C06" w:rsidRPr="00F1502D" w:rsidRDefault="00FE6C06" w:rsidP="00B86BC5">
            <w:pPr>
              <w:spacing w:after="0" w:line="240" w:lineRule="auto"/>
              <w:jc w:val="center"/>
              <w:rPr>
                <w:rFonts w:ascii="Times New Roman" w:eastAsia="Calibri" w:hAnsi="Times New Roman" w:cs="Times New Roman"/>
                <w:sz w:val="16"/>
                <w:szCs w:val="16"/>
              </w:rPr>
            </w:pPr>
          </w:p>
        </w:tc>
      </w:tr>
      <w:tr w:rsidR="00FE6C06" w:rsidRPr="00F1502D" w14:paraId="1BBCC1AD" w14:textId="77777777" w:rsidTr="00B86BC5">
        <w:trPr>
          <w:trHeight w:val="20"/>
        </w:trPr>
        <w:tc>
          <w:tcPr>
            <w:tcW w:w="2833" w:type="dxa"/>
            <w:tcBorders>
              <w:top w:val="nil"/>
              <w:left w:val="nil"/>
              <w:bottom w:val="nil"/>
              <w:right w:val="nil"/>
            </w:tcBorders>
            <w:shd w:val="clear" w:color="auto" w:fill="auto"/>
          </w:tcPr>
          <w:p w14:paraId="02CD60FF" w14:textId="77777777" w:rsidR="00FE6C06" w:rsidRPr="00F1502D" w:rsidRDefault="00FE6C06" w:rsidP="00B86BC5">
            <w:pPr>
              <w:spacing w:after="0" w:line="240" w:lineRule="auto"/>
              <w:rPr>
                <w:rFonts w:ascii="Times New Roman" w:eastAsia="Calibri" w:hAnsi="Times New Roman" w:cs="Times New Roman"/>
                <w:sz w:val="16"/>
                <w:szCs w:val="16"/>
              </w:rPr>
            </w:pPr>
            <w:r w:rsidRPr="00F1502D">
              <w:rPr>
                <w:rFonts w:ascii="Times New Roman" w:eastAsia="Calibri" w:hAnsi="Times New Roman" w:cs="Times New Roman"/>
                <w:sz w:val="16"/>
                <w:szCs w:val="16"/>
              </w:rPr>
              <w:t>Recipient ethnicity (n, %)</w:t>
            </w:r>
          </w:p>
        </w:tc>
        <w:tc>
          <w:tcPr>
            <w:tcW w:w="1417" w:type="dxa"/>
            <w:tcBorders>
              <w:top w:val="nil"/>
              <w:left w:val="nil"/>
              <w:bottom w:val="nil"/>
              <w:right w:val="nil"/>
            </w:tcBorders>
            <w:shd w:val="clear" w:color="auto" w:fill="auto"/>
          </w:tcPr>
          <w:p w14:paraId="1C0ED129" w14:textId="77777777" w:rsidR="00FE6C06" w:rsidRPr="00F1502D" w:rsidRDefault="00FE6C06" w:rsidP="00B86BC5">
            <w:pPr>
              <w:spacing w:after="0" w:line="240" w:lineRule="auto"/>
              <w:jc w:val="center"/>
              <w:rPr>
                <w:rFonts w:ascii="Times New Roman" w:eastAsia="Calibri" w:hAnsi="Times New Roman" w:cs="Times New Roman"/>
                <w:sz w:val="16"/>
                <w:szCs w:val="16"/>
              </w:rPr>
            </w:pPr>
          </w:p>
        </w:tc>
        <w:tc>
          <w:tcPr>
            <w:tcW w:w="1417" w:type="dxa"/>
            <w:tcBorders>
              <w:top w:val="nil"/>
              <w:left w:val="nil"/>
              <w:bottom w:val="nil"/>
              <w:right w:val="nil"/>
            </w:tcBorders>
            <w:shd w:val="clear" w:color="auto" w:fill="auto"/>
          </w:tcPr>
          <w:p w14:paraId="7F7AC00D" w14:textId="77777777" w:rsidR="00FE6C06" w:rsidRPr="00F1502D" w:rsidRDefault="00FE6C06" w:rsidP="00B86BC5">
            <w:pPr>
              <w:spacing w:after="0" w:line="240" w:lineRule="auto"/>
              <w:jc w:val="center"/>
              <w:rPr>
                <w:rFonts w:ascii="Times New Roman" w:eastAsia="Calibri" w:hAnsi="Times New Roman" w:cs="Times New Roman"/>
                <w:sz w:val="16"/>
                <w:szCs w:val="16"/>
              </w:rPr>
            </w:pPr>
          </w:p>
        </w:tc>
        <w:tc>
          <w:tcPr>
            <w:tcW w:w="850" w:type="dxa"/>
            <w:tcBorders>
              <w:top w:val="nil"/>
              <w:left w:val="nil"/>
              <w:bottom w:val="nil"/>
              <w:right w:val="nil"/>
            </w:tcBorders>
          </w:tcPr>
          <w:p w14:paraId="23269F5F"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hAnsi="Times New Roman" w:cs="Times New Roman"/>
                <w:sz w:val="16"/>
                <w:szCs w:val="16"/>
              </w:rPr>
              <w:t>0.0002</w:t>
            </w:r>
          </w:p>
        </w:tc>
      </w:tr>
      <w:tr w:rsidR="00FE6C06" w:rsidRPr="00F1502D" w14:paraId="71C0AEE3" w14:textId="77777777" w:rsidTr="00B86BC5">
        <w:trPr>
          <w:trHeight w:val="20"/>
        </w:trPr>
        <w:tc>
          <w:tcPr>
            <w:tcW w:w="2833" w:type="dxa"/>
            <w:tcBorders>
              <w:top w:val="nil"/>
              <w:left w:val="nil"/>
              <w:bottom w:val="nil"/>
              <w:right w:val="nil"/>
            </w:tcBorders>
            <w:shd w:val="clear" w:color="auto" w:fill="auto"/>
          </w:tcPr>
          <w:p w14:paraId="335ECC3C" w14:textId="77777777" w:rsidR="00FE6C06" w:rsidRPr="00F1502D" w:rsidRDefault="00FE6C06" w:rsidP="00B86BC5">
            <w:pPr>
              <w:spacing w:after="0" w:line="240" w:lineRule="auto"/>
              <w:ind w:left="227"/>
              <w:rPr>
                <w:rFonts w:ascii="Times New Roman" w:eastAsia="Calibri" w:hAnsi="Times New Roman" w:cs="Times New Roman"/>
                <w:sz w:val="16"/>
                <w:szCs w:val="16"/>
              </w:rPr>
            </w:pPr>
            <w:r w:rsidRPr="00F1502D">
              <w:rPr>
                <w:rFonts w:ascii="Times New Roman" w:eastAsia="Calibri" w:hAnsi="Times New Roman" w:cs="Times New Roman"/>
                <w:sz w:val="16"/>
                <w:szCs w:val="16"/>
              </w:rPr>
              <w:t>White</w:t>
            </w:r>
          </w:p>
        </w:tc>
        <w:tc>
          <w:tcPr>
            <w:tcW w:w="1417" w:type="dxa"/>
            <w:tcBorders>
              <w:top w:val="nil"/>
              <w:left w:val="nil"/>
              <w:bottom w:val="nil"/>
              <w:right w:val="nil"/>
            </w:tcBorders>
            <w:shd w:val="clear" w:color="auto" w:fill="auto"/>
          </w:tcPr>
          <w:p w14:paraId="56CDF116"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hAnsi="Times New Roman" w:cs="Times New Roman"/>
                <w:sz w:val="16"/>
                <w:szCs w:val="16"/>
              </w:rPr>
              <w:t>1023 (79.7)</w:t>
            </w:r>
          </w:p>
        </w:tc>
        <w:tc>
          <w:tcPr>
            <w:tcW w:w="1417" w:type="dxa"/>
            <w:tcBorders>
              <w:top w:val="nil"/>
              <w:left w:val="nil"/>
              <w:bottom w:val="nil"/>
              <w:right w:val="nil"/>
            </w:tcBorders>
            <w:shd w:val="clear" w:color="auto" w:fill="auto"/>
          </w:tcPr>
          <w:p w14:paraId="35A6CA49"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hAnsi="Times New Roman" w:cs="Times New Roman"/>
                <w:sz w:val="16"/>
                <w:szCs w:val="16"/>
              </w:rPr>
              <w:t>707 (87.1)</w:t>
            </w:r>
          </w:p>
        </w:tc>
        <w:tc>
          <w:tcPr>
            <w:tcW w:w="850" w:type="dxa"/>
            <w:tcBorders>
              <w:top w:val="nil"/>
              <w:left w:val="nil"/>
              <w:bottom w:val="nil"/>
              <w:right w:val="nil"/>
            </w:tcBorders>
          </w:tcPr>
          <w:p w14:paraId="5AAB1E92"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02C35104" w14:textId="77777777" w:rsidTr="00B86BC5">
        <w:trPr>
          <w:trHeight w:val="20"/>
        </w:trPr>
        <w:tc>
          <w:tcPr>
            <w:tcW w:w="2833" w:type="dxa"/>
            <w:tcBorders>
              <w:top w:val="nil"/>
              <w:left w:val="nil"/>
              <w:bottom w:val="nil"/>
              <w:right w:val="nil"/>
            </w:tcBorders>
            <w:shd w:val="clear" w:color="auto" w:fill="auto"/>
          </w:tcPr>
          <w:p w14:paraId="0802313B" w14:textId="77777777" w:rsidR="00FE6C06" w:rsidRPr="00F1502D" w:rsidRDefault="00FE6C06" w:rsidP="00B86BC5">
            <w:pPr>
              <w:spacing w:after="0" w:line="240" w:lineRule="auto"/>
              <w:ind w:left="227"/>
              <w:rPr>
                <w:rFonts w:ascii="Times New Roman" w:eastAsia="Calibri" w:hAnsi="Times New Roman" w:cs="Times New Roman"/>
                <w:sz w:val="16"/>
                <w:szCs w:val="16"/>
              </w:rPr>
            </w:pPr>
            <w:r w:rsidRPr="00F1502D">
              <w:rPr>
                <w:rFonts w:ascii="Times New Roman" w:eastAsia="Calibri" w:hAnsi="Times New Roman" w:cs="Times New Roman"/>
                <w:sz w:val="16"/>
                <w:szCs w:val="16"/>
              </w:rPr>
              <w:t>Asian</w:t>
            </w:r>
          </w:p>
        </w:tc>
        <w:tc>
          <w:tcPr>
            <w:tcW w:w="1417" w:type="dxa"/>
            <w:tcBorders>
              <w:top w:val="nil"/>
              <w:left w:val="nil"/>
              <w:bottom w:val="nil"/>
              <w:right w:val="nil"/>
            </w:tcBorders>
            <w:shd w:val="clear" w:color="auto" w:fill="auto"/>
          </w:tcPr>
          <w:p w14:paraId="57275429"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hAnsi="Times New Roman" w:cs="Times New Roman"/>
                <w:sz w:val="16"/>
                <w:szCs w:val="16"/>
              </w:rPr>
              <w:t>140 (10.9)</w:t>
            </w:r>
          </w:p>
        </w:tc>
        <w:tc>
          <w:tcPr>
            <w:tcW w:w="1417" w:type="dxa"/>
            <w:tcBorders>
              <w:top w:val="nil"/>
              <w:left w:val="nil"/>
              <w:bottom w:val="nil"/>
              <w:right w:val="nil"/>
            </w:tcBorders>
            <w:shd w:val="clear" w:color="auto" w:fill="auto"/>
          </w:tcPr>
          <w:p w14:paraId="1AD49DC9"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hAnsi="Times New Roman" w:cs="Times New Roman"/>
                <w:sz w:val="16"/>
                <w:szCs w:val="16"/>
              </w:rPr>
              <w:t>62 (7.6)</w:t>
            </w:r>
          </w:p>
        </w:tc>
        <w:tc>
          <w:tcPr>
            <w:tcW w:w="850" w:type="dxa"/>
            <w:tcBorders>
              <w:top w:val="nil"/>
              <w:left w:val="nil"/>
              <w:bottom w:val="nil"/>
              <w:right w:val="nil"/>
            </w:tcBorders>
          </w:tcPr>
          <w:p w14:paraId="69B5E948"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3342C094" w14:textId="77777777" w:rsidTr="00B86BC5">
        <w:trPr>
          <w:trHeight w:val="20"/>
        </w:trPr>
        <w:tc>
          <w:tcPr>
            <w:tcW w:w="2833" w:type="dxa"/>
            <w:tcBorders>
              <w:top w:val="nil"/>
              <w:left w:val="nil"/>
              <w:bottom w:val="nil"/>
              <w:right w:val="nil"/>
            </w:tcBorders>
            <w:shd w:val="clear" w:color="auto" w:fill="auto"/>
          </w:tcPr>
          <w:p w14:paraId="1A07C279" w14:textId="77777777" w:rsidR="00FE6C06" w:rsidRPr="00F1502D" w:rsidRDefault="00FE6C06" w:rsidP="00B86BC5">
            <w:pPr>
              <w:spacing w:after="0" w:line="240" w:lineRule="auto"/>
              <w:ind w:left="227"/>
              <w:rPr>
                <w:rFonts w:ascii="Times New Roman" w:eastAsia="Calibri" w:hAnsi="Times New Roman" w:cs="Times New Roman"/>
                <w:sz w:val="16"/>
                <w:szCs w:val="16"/>
              </w:rPr>
            </w:pPr>
            <w:r w:rsidRPr="00F1502D">
              <w:rPr>
                <w:rFonts w:ascii="Times New Roman" w:eastAsia="Calibri" w:hAnsi="Times New Roman" w:cs="Times New Roman"/>
                <w:sz w:val="16"/>
                <w:szCs w:val="16"/>
              </w:rPr>
              <w:t>Black</w:t>
            </w:r>
          </w:p>
        </w:tc>
        <w:tc>
          <w:tcPr>
            <w:tcW w:w="1417" w:type="dxa"/>
            <w:tcBorders>
              <w:top w:val="nil"/>
              <w:left w:val="nil"/>
              <w:bottom w:val="nil"/>
              <w:right w:val="nil"/>
            </w:tcBorders>
            <w:shd w:val="clear" w:color="auto" w:fill="auto"/>
          </w:tcPr>
          <w:p w14:paraId="36BC6265"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hAnsi="Times New Roman" w:cs="Times New Roman"/>
                <w:sz w:val="16"/>
                <w:szCs w:val="16"/>
              </w:rPr>
              <w:t>96 (7.5)</w:t>
            </w:r>
          </w:p>
        </w:tc>
        <w:tc>
          <w:tcPr>
            <w:tcW w:w="1417" w:type="dxa"/>
            <w:tcBorders>
              <w:top w:val="nil"/>
              <w:left w:val="nil"/>
              <w:bottom w:val="nil"/>
              <w:right w:val="nil"/>
            </w:tcBorders>
            <w:shd w:val="clear" w:color="auto" w:fill="auto"/>
          </w:tcPr>
          <w:p w14:paraId="74177D47"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hAnsi="Times New Roman" w:cs="Times New Roman"/>
                <w:sz w:val="16"/>
                <w:szCs w:val="16"/>
              </w:rPr>
              <w:t>35 (4.3)</w:t>
            </w:r>
          </w:p>
        </w:tc>
        <w:tc>
          <w:tcPr>
            <w:tcW w:w="850" w:type="dxa"/>
            <w:tcBorders>
              <w:top w:val="nil"/>
              <w:left w:val="nil"/>
              <w:bottom w:val="nil"/>
              <w:right w:val="nil"/>
            </w:tcBorders>
          </w:tcPr>
          <w:p w14:paraId="442DFCA9"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2C1CDE20" w14:textId="77777777" w:rsidTr="00B86BC5">
        <w:trPr>
          <w:trHeight w:val="20"/>
        </w:trPr>
        <w:tc>
          <w:tcPr>
            <w:tcW w:w="2833" w:type="dxa"/>
            <w:tcBorders>
              <w:top w:val="nil"/>
              <w:left w:val="nil"/>
              <w:bottom w:val="nil"/>
              <w:right w:val="nil"/>
            </w:tcBorders>
            <w:shd w:val="clear" w:color="auto" w:fill="auto"/>
          </w:tcPr>
          <w:p w14:paraId="22E2B7CC" w14:textId="77777777" w:rsidR="00FE6C06" w:rsidRPr="00F1502D" w:rsidRDefault="00FE6C06" w:rsidP="00B86BC5">
            <w:pPr>
              <w:spacing w:after="0" w:line="240" w:lineRule="auto"/>
              <w:ind w:left="227"/>
              <w:rPr>
                <w:rFonts w:ascii="Times New Roman" w:eastAsia="Calibri" w:hAnsi="Times New Roman" w:cs="Times New Roman"/>
                <w:sz w:val="16"/>
                <w:szCs w:val="16"/>
              </w:rPr>
            </w:pPr>
            <w:r w:rsidRPr="00F1502D">
              <w:rPr>
                <w:rFonts w:ascii="Times New Roman" w:eastAsia="Calibri" w:hAnsi="Times New Roman" w:cs="Times New Roman"/>
                <w:sz w:val="16"/>
                <w:szCs w:val="16"/>
              </w:rPr>
              <w:t>Other</w:t>
            </w:r>
          </w:p>
        </w:tc>
        <w:tc>
          <w:tcPr>
            <w:tcW w:w="1417" w:type="dxa"/>
            <w:tcBorders>
              <w:top w:val="nil"/>
              <w:left w:val="nil"/>
              <w:bottom w:val="nil"/>
              <w:right w:val="nil"/>
            </w:tcBorders>
            <w:shd w:val="clear" w:color="auto" w:fill="auto"/>
          </w:tcPr>
          <w:p w14:paraId="6EB1D244"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hAnsi="Times New Roman" w:cs="Times New Roman"/>
                <w:sz w:val="16"/>
                <w:szCs w:val="16"/>
              </w:rPr>
              <w:t>25 (2.0)</w:t>
            </w:r>
          </w:p>
        </w:tc>
        <w:tc>
          <w:tcPr>
            <w:tcW w:w="1417" w:type="dxa"/>
            <w:tcBorders>
              <w:top w:val="nil"/>
              <w:left w:val="nil"/>
              <w:bottom w:val="nil"/>
              <w:right w:val="nil"/>
            </w:tcBorders>
            <w:shd w:val="clear" w:color="auto" w:fill="auto"/>
          </w:tcPr>
          <w:p w14:paraId="36DC6DA5"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hAnsi="Times New Roman" w:cs="Times New Roman"/>
                <w:sz w:val="16"/>
                <w:szCs w:val="16"/>
              </w:rPr>
              <w:t>8 (1.0)</w:t>
            </w:r>
          </w:p>
        </w:tc>
        <w:tc>
          <w:tcPr>
            <w:tcW w:w="850" w:type="dxa"/>
            <w:tcBorders>
              <w:top w:val="nil"/>
              <w:left w:val="nil"/>
              <w:bottom w:val="nil"/>
              <w:right w:val="nil"/>
            </w:tcBorders>
          </w:tcPr>
          <w:p w14:paraId="41671EFE"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1046CB5D" w14:textId="77777777" w:rsidTr="00B86BC5">
        <w:trPr>
          <w:trHeight w:val="20"/>
        </w:trPr>
        <w:tc>
          <w:tcPr>
            <w:tcW w:w="2833" w:type="dxa"/>
            <w:tcBorders>
              <w:top w:val="nil"/>
              <w:left w:val="nil"/>
              <w:bottom w:val="nil"/>
              <w:right w:val="nil"/>
            </w:tcBorders>
            <w:shd w:val="clear" w:color="auto" w:fill="auto"/>
          </w:tcPr>
          <w:p w14:paraId="6A824205" w14:textId="77777777" w:rsidR="00FE6C06" w:rsidRPr="00F1502D" w:rsidRDefault="00FE6C06" w:rsidP="00B86BC5">
            <w:pPr>
              <w:spacing w:after="0" w:line="240" w:lineRule="auto"/>
              <w:rPr>
                <w:rFonts w:ascii="Times New Roman" w:eastAsia="Calibri" w:hAnsi="Times New Roman" w:cs="Times New Roman"/>
                <w:sz w:val="16"/>
                <w:szCs w:val="16"/>
              </w:rPr>
            </w:pPr>
            <w:r w:rsidRPr="00F1502D">
              <w:rPr>
                <w:rFonts w:ascii="Times New Roman" w:eastAsia="Calibri" w:hAnsi="Times New Roman" w:cs="Times New Roman"/>
                <w:sz w:val="16"/>
                <w:szCs w:val="16"/>
              </w:rPr>
              <w:t>Primary renal disease (n, %)</w:t>
            </w:r>
          </w:p>
        </w:tc>
        <w:tc>
          <w:tcPr>
            <w:tcW w:w="1417" w:type="dxa"/>
            <w:tcBorders>
              <w:top w:val="nil"/>
              <w:left w:val="nil"/>
              <w:bottom w:val="nil"/>
              <w:right w:val="nil"/>
            </w:tcBorders>
            <w:shd w:val="clear" w:color="auto" w:fill="auto"/>
            <w:vAlign w:val="bottom"/>
          </w:tcPr>
          <w:p w14:paraId="222BB633"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 </w:t>
            </w:r>
          </w:p>
        </w:tc>
        <w:tc>
          <w:tcPr>
            <w:tcW w:w="1417" w:type="dxa"/>
            <w:tcBorders>
              <w:top w:val="nil"/>
              <w:left w:val="nil"/>
              <w:bottom w:val="nil"/>
              <w:right w:val="nil"/>
            </w:tcBorders>
            <w:shd w:val="clear" w:color="auto" w:fill="auto"/>
            <w:vAlign w:val="bottom"/>
          </w:tcPr>
          <w:p w14:paraId="01F98A17"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 </w:t>
            </w:r>
          </w:p>
        </w:tc>
        <w:tc>
          <w:tcPr>
            <w:tcW w:w="850" w:type="dxa"/>
            <w:tcBorders>
              <w:top w:val="nil"/>
              <w:left w:val="nil"/>
              <w:bottom w:val="nil"/>
              <w:right w:val="nil"/>
            </w:tcBorders>
          </w:tcPr>
          <w:p w14:paraId="5D333360"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&lt;0.0001</w:t>
            </w:r>
          </w:p>
        </w:tc>
      </w:tr>
      <w:tr w:rsidR="00FE6C06" w:rsidRPr="00F1502D" w14:paraId="2F9C782A" w14:textId="77777777" w:rsidTr="00B86BC5">
        <w:trPr>
          <w:trHeight w:val="20"/>
        </w:trPr>
        <w:tc>
          <w:tcPr>
            <w:tcW w:w="2833" w:type="dxa"/>
            <w:tcBorders>
              <w:top w:val="nil"/>
              <w:left w:val="nil"/>
              <w:bottom w:val="nil"/>
              <w:right w:val="nil"/>
            </w:tcBorders>
            <w:shd w:val="clear" w:color="auto" w:fill="auto"/>
          </w:tcPr>
          <w:p w14:paraId="06F45EF8" w14:textId="77777777" w:rsidR="00FE6C06" w:rsidRPr="00F1502D" w:rsidRDefault="00FE6C06" w:rsidP="00B86BC5">
            <w:pPr>
              <w:spacing w:after="0" w:line="240" w:lineRule="auto"/>
              <w:ind w:left="227"/>
              <w:rPr>
                <w:rFonts w:ascii="Times New Roman" w:eastAsia="Calibri" w:hAnsi="Times New Roman" w:cs="Times New Roman"/>
                <w:sz w:val="16"/>
                <w:szCs w:val="16"/>
              </w:rPr>
            </w:pPr>
            <w:r w:rsidRPr="00F1502D">
              <w:rPr>
                <w:rFonts w:ascii="Times New Roman" w:eastAsia="Calibri" w:hAnsi="Times New Roman" w:cs="Times New Roman"/>
                <w:sz w:val="16"/>
                <w:szCs w:val="16"/>
              </w:rPr>
              <w:t>Polycystic kidney disease</w:t>
            </w:r>
          </w:p>
        </w:tc>
        <w:tc>
          <w:tcPr>
            <w:tcW w:w="1417" w:type="dxa"/>
            <w:tcBorders>
              <w:top w:val="nil"/>
              <w:left w:val="nil"/>
              <w:bottom w:val="nil"/>
              <w:right w:val="nil"/>
            </w:tcBorders>
            <w:shd w:val="clear" w:color="auto" w:fill="auto"/>
            <w:vAlign w:val="bottom"/>
          </w:tcPr>
          <w:p w14:paraId="67EBFBB3"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219 (17.0)</w:t>
            </w:r>
          </w:p>
        </w:tc>
        <w:tc>
          <w:tcPr>
            <w:tcW w:w="1417" w:type="dxa"/>
            <w:tcBorders>
              <w:top w:val="nil"/>
              <w:left w:val="nil"/>
              <w:bottom w:val="nil"/>
              <w:right w:val="nil"/>
            </w:tcBorders>
            <w:shd w:val="clear" w:color="auto" w:fill="auto"/>
            <w:vAlign w:val="bottom"/>
          </w:tcPr>
          <w:p w14:paraId="6323F74A"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112 (13.9)</w:t>
            </w:r>
          </w:p>
        </w:tc>
        <w:tc>
          <w:tcPr>
            <w:tcW w:w="850" w:type="dxa"/>
            <w:tcBorders>
              <w:top w:val="nil"/>
              <w:left w:val="nil"/>
              <w:bottom w:val="nil"/>
              <w:right w:val="nil"/>
            </w:tcBorders>
          </w:tcPr>
          <w:p w14:paraId="75D2B5FC"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60C4C9D7" w14:textId="77777777" w:rsidTr="00B86BC5">
        <w:trPr>
          <w:trHeight w:val="20"/>
        </w:trPr>
        <w:tc>
          <w:tcPr>
            <w:tcW w:w="2833" w:type="dxa"/>
            <w:tcBorders>
              <w:top w:val="nil"/>
              <w:left w:val="nil"/>
              <w:bottom w:val="nil"/>
              <w:right w:val="nil"/>
            </w:tcBorders>
            <w:shd w:val="clear" w:color="auto" w:fill="auto"/>
          </w:tcPr>
          <w:p w14:paraId="20BAA13A" w14:textId="77777777" w:rsidR="00FE6C06" w:rsidRPr="00F1502D" w:rsidRDefault="00FE6C06" w:rsidP="00B86BC5">
            <w:pPr>
              <w:spacing w:after="0" w:line="240" w:lineRule="auto"/>
              <w:ind w:left="227"/>
              <w:rPr>
                <w:rFonts w:ascii="Times New Roman" w:eastAsia="Calibri" w:hAnsi="Times New Roman" w:cs="Times New Roman"/>
                <w:sz w:val="16"/>
                <w:szCs w:val="16"/>
              </w:rPr>
            </w:pPr>
            <w:r w:rsidRPr="00F1502D">
              <w:rPr>
                <w:rFonts w:ascii="Times New Roman" w:eastAsia="Calibri" w:hAnsi="Times New Roman" w:cs="Times New Roman"/>
                <w:sz w:val="16"/>
                <w:szCs w:val="16"/>
              </w:rPr>
              <w:t>Diabetic nephropathy</w:t>
            </w:r>
          </w:p>
        </w:tc>
        <w:tc>
          <w:tcPr>
            <w:tcW w:w="1417" w:type="dxa"/>
            <w:tcBorders>
              <w:top w:val="nil"/>
              <w:left w:val="nil"/>
              <w:bottom w:val="nil"/>
              <w:right w:val="nil"/>
            </w:tcBorders>
            <w:shd w:val="clear" w:color="auto" w:fill="auto"/>
            <w:vAlign w:val="bottom"/>
          </w:tcPr>
          <w:p w14:paraId="32C7E9DD"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134 (10.4)</w:t>
            </w:r>
          </w:p>
        </w:tc>
        <w:tc>
          <w:tcPr>
            <w:tcW w:w="1417" w:type="dxa"/>
            <w:tcBorders>
              <w:top w:val="nil"/>
              <w:left w:val="nil"/>
              <w:bottom w:val="nil"/>
              <w:right w:val="nil"/>
            </w:tcBorders>
            <w:shd w:val="clear" w:color="auto" w:fill="auto"/>
            <w:vAlign w:val="bottom"/>
          </w:tcPr>
          <w:p w14:paraId="3A639B2D"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48 (5.9)</w:t>
            </w:r>
          </w:p>
        </w:tc>
        <w:tc>
          <w:tcPr>
            <w:tcW w:w="850" w:type="dxa"/>
            <w:tcBorders>
              <w:top w:val="nil"/>
              <w:left w:val="nil"/>
              <w:bottom w:val="nil"/>
              <w:right w:val="nil"/>
            </w:tcBorders>
          </w:tcPr>
          <w:p w14:paraId="1A44E9A9"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6047CAEB" w14:textId="77777777" w:rsidTr="00B86BC5">
        <w:trPr>
          <w:trHeight w:val="20"/>
        </w:trPr>
        <w:tc>
          <w:tcPr>
            <w:tcW w:w="2833" w:type="dxa"/>
            <w:tcBorders>
              <w:top w:val="nil"/>
              <w:left w:val="nil"/>
              <w:bottom w:val="nil"/>
              <w:right w:val="nil"/>
            </w:tcBorders>
            <w:shd w:val="clear" w:color="auto" w:fill="auto"/>
          </w:tcPr>
          <w:p w14:paraId="788027F3" w14:textId="77777777" w:rsidR="00FE6C06" w:rsidRPr="00F1502D" w:rsidRDefault="00FE6C06" w:rsidP="00B86BC5">
            <w:pPr>
              <w:spacing w:after="0" w:line="240" w:lineRule="auto"/>
              <w:ind w:left="227"/>
              <w:rPr>
                <w:rFonts w:ascii="Times New Roman" w:eastAsia="Calibri" w:hAnsi="Times New Roman" w:cs="Times New Roman"/>
                <w:sz w:val="16"/>
                <w:szCs w:val="16"/>
              </w:rPr>
            </w:pPr>
            <w:r w:rsidRPr="00F1502D">
              <w:rPr>
                <w:rFonts w:ascii="Times New Roman" w:eastAsia="Calibri" w:hAnsi="Times New Roman" w:cs="Times New Roman"/>
                <w:sz w:val="16"/>
                <w:szCs w:val="16"/>
              </w:rPr>
              <w:t>Glomerulonephritis</w:t>
            </w:r>
          </w:p>
        </w:tc>
        <w:tc>
          <w:tcPr>
            <w:tcW w:w="1417" w:type="dxa"/>
            <w:tcBorders>
              <w:top w:val="nil"/>
              <w:left w:val="nil"/>
              <w:bottom w:val="nil"/>
              <w:right w:val="nil"/>
            </w:tcBorders>
            <w:shd w:val="clear" w:color="auto" w:fill="auto"/>
            <w:vAlign w:val="bottom"/>
          </w:tcPr>
          <w:p w14:paraId="6789963A"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320 (24.9)</w:t>
            </w:r>
          </w:p>
        </w:tc>
        <w:tc>
          <w:tcPr>
            <w:tcW w:w="1417" w:type="dxa"/>
            <w:tcBorders>
              <w:top w:val="nil"/>
              <w:left w:val="nil"/>
              <w:bottom w:val="nil"/>
              <w:right w:val="nil"/>
            </w:tcBorders>
            <w:shd w:val="clear" w:color="auto" w:fill="auto"/>
            <w:vAlign w:val="bottom"/>
          </w:tcPr>
          <w:p w14:paraId="24552024"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232 (28.7)</w:t>
            </w:r>
          </w:p>
        </w:tc>
        <w:tc>
          <w:tcPr>
            <w:tcW w:w="850" w:type="dxa"/>
            <w:tcBorders>
              <w:top w:val="nil"/>
              <w:left w:val="nil"/>
              <w:bottom w:val="nil"/>
              <w:right w:val="nil"/>
            </w:tcBorders>
          </w:tcPr>
          <w:p w14:paraId="70BEBC39"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43C8ECEC" w14:textId="77777777" w:rsidTr="00B86BC5">
        <w:trPr>
          <w:trHeight w:val="20"/>
        </w:trPr>
        <w:tc>
          <w:tcPr>
            <w:tcW w:w="2833" w:type="dxa"/>
            <w:tcBorders>
              <w:top w:val="nil"/>
              <w:left w:val="nil"/>
              <w:bottom w:val="nil"/>
              <w:right w:val="nil"/>
            </w:tcBorders>
            <w:shd w:val="clear" w:color="auto" w:fill="auto"/>
          </w:tcPr>
          <w:p w14:paraId="3D408F15" w14:textId="77777777" w:rsidR="00FE6C06" w:rsidRPr="00F1502D" w:rsidRDefault="00FE6C06" w:rsidP="00B86BC5">
            <w:pPr>
              <w:spacing w:after="0" w:line="240" w:lineRule="auto"/>
              <w:ind w:left="227"/>
              <w:rPr>
                <w:rFonts w:ascii="Times New Roman" w:eastAsia="Calibri" w:hAnsi="Times New Roman" w:cs="Times New Roman"/>
                <w:sz w:val="16"/>
                <w:szCs w:val="16"/>
              </w:rPr>
            </w:pPr>
            <w:r w:rsidRPr="00F1502D">
              <w:rPr>
                <w:rFonts w:ascii="Times New Roman" w:eastAsia="Calibri" w:hAnsi="Times New Roman" w:cs="Times New Roman"/>
                <w:sz w:val="16"/>
                <w:szCs w:val="16"/>
              </w:rPr>
              <w:t>Pyelonephritis</w:t>
            </w:r>
          </w:p>
        </w:tc>
        <w:tc>
          <w:tcPr>
            <w:tcW w:w="1417" w:type="dxa"/>
            <w:tcBorders>
              <w:top w:val="nil"/>
              <w:left w:val="nil"/>
              <w:bottom w:val="nil"/>
              <w:right w:val="nil"/>
            </w:tcBorders>
            <w:shd w:val="clear" w:color="auto" w:fill="auto"/>
            <w:vAlign w:val="bottom"/>
          </w:tcPr>
          <w:p w14:paraId="70BE002D"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sz w:val="16"/>
                <w:szCs w:val="16"/>
              </w:rPr>
              <w:t>138 (10.7)</w:t>
            </w:r>
          </w:p>
        </w:tc>
        <w:tc>
          <w:tcPr>
            <w:tcW w:w="1417" w:type="dxa"/>
            <w:tcBorders>
              <w:top w:val="nil"/>
              <w:left w:val="nil"/>
              <w:bottom w:val="nil"/>
              <w:right w:val="nil"/>
            </w:tcBorders>
            <w:shd w:val="clear" w:color="auto" w:fill="auto"/>
            <w:vAlign w:val="bottom"/>
          </w:tcPr>
          <w:p w14:paraId="4419BF99"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sz w:val="16"/>
                <w:szCs w:val="16"/>
              </w:rPr>
              <w:t>128 (15.8)</w:t>
            </w:r>
          </w:p>
        </w:tc>
        <w:tc>
          <w:tcPr>
            <w:tcW w:w="850" w:type="dxa"/>
            <w:tcBorders>
              <w:top w:val="nil"/>
              <w:left w:val="nil"/>
              <w:bottom w:val="nil"/>
              <w:right w:val="nil"/>
            </w:tcBorders>
          </w:tcPr>
          <w:p w14:paraId="2AD83729"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534A870D" w14:textId="77777777" w:rsidTr="00B86BC5">
        <w:trPr>
          <w:trHeight w:val="20"/>
        </w:trPr>
        <w:tc>
          <w:tcPr>
            <w:tcW w:w="2833" w:type="dxa"/>
            <w:tcBorders>
              <w:top w:val="nil"/>
              <w:left w:val="nil"/>
              <w:bottom w:val="nil"/>
              <w:right w:val="nil"/>
            </w:tcBorders>
            <w:shd w:val="clear" w:color="auto" w:fill="auto"/>
          </w:tcPr>
          <w:p w14:paraId="0E35E916" w14:textId="77777777" w:rsidR="00FE6C06" w:rsidRPr="00F1502D" w:rsidRDefault="00FE6C06" w:rsidP="00B86BC5">
            <w:pPr>
              <w:spacing w:after="0" w:line="240" w:lineRule="auto"/>
              <w:ind w:left="227"/>
              <w:rPr>
                <w:rFonts w:ascii="Times New Roman" w:eastAsia="Calibri" w:hAnsi="Times New Roman" w:cs="Times New Roman"/>
                <w:sz w:val="16"/>
                <w:szCs w:val="16"/>
              </w:rPr>
            </w:pPr>
            <w:r w:rsidRPr="00F1502D">
              <w:rPr>
                <w:rFonts w:ascii="Times New Roman" w:eastAsia="Calibri" w:hAnsi="Times New Roman" w:cs="Times New Roman"/>
                <w:sz w:val="16"/>
                <w:szCs w:val="16"/>
              </w:rPr>
              <w:t>Hypertensive nephropathy</w:t>
            </w:r>
          </w:p>
        </w:tc>
        <w:tc>
          <w:tcPr>
            <w:tcW w:w="1417" w:type="dxa"/>
            <w:tcBorders>
              <w:top w:val="nil"/>
              <w:left w:val="nil"/>
              <w:bottom w:val="nil"/>
              <w:right w:val="nil"/>
            </w:tcBorders>
            <w:shd w:val="clear" w:color="auto" w:fill="auto"/>
            <w:vAlign w:val="bottom"/>
          </w:tcPr>
          <w:p w14:paraId="453BB22E"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89 (6.9)</w:t>
            </w:r>
          </w:p>
        </w:tc>
        <w:tc>
          <w:tcPr>
            <w:tcW w:w="1417" w:type="dxa"/>
            <w:tcBorders>
              <w:top w:val="nil"/>
              <w:left w:val="nil"/>
              <w:bottom w:val="nil"/>
              <w:right w:val="nil"/>
            </w:tcBorders>
            <w:shd w:val="clear" w:color="auto" w:fill="auto"/>
            <w:vAlign w:val="bottom"/>
          </w:tcPr>
          <w:p w14:paraId="1E2F699A"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37 (4.6)</w:t>
            </w:r>
          </w:p>
        </w:tc>
        <w:tc>
          <w:tcPr>
            <w:tcW w:w="850" w:type="dxa"/>
            <w:tcBorders>
              <w:top w:val="nil"/>
              <w:left w:val="nil"/>
              <w:bottom w:val="nil"/>
              <w:right w:val="nil"/>
            </w:tcBorders>
          </w:tcPr>
          <w:p w14:paraId="1BF2F916"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59B922C9" w14:textId="77777777" w:rsidTr="00B86BC5">
        <w:trPr>
          <w:trHeight w:val="20"/>
        </w:trPr>
        <w:tc>
          <w:tcPr>
            <w:tcW w:w="2833" w:type="dxa"/>
            <w:tcBorders>
              <w:top w:val="nil"/>
              <w:left w:val="nil"/>
              <w:bottom w:val="nil"/>
              <w:right w:val="nil"/>
            </w:tcBorders>
            <w:shd w:val="clear" w:color="auto" w:fill="auto"/>
          </w:tcPr>
          <w:p w14:paraId="6D2BD131" w14:textId="77777777" w:rsidR="00FE6C06" w:rsidRPr="00F1502D" w:rsidRDefault="00FE6C06" w:rsidP="00B86BC5">
            <w:pPr>
              <w:spacing w:after="0" w:line="240" w:lineRule="auto"/>
              <w:ind w:left="227"/>
              <w:rPr>
                <w:rFonts w:ascii="Times New Roman" w:eastAsia="Calibri" w:hAnsi="Times New Roman" w:cs="Times New Roman"/>
                <w:sz w:val="16"/>
                <w:szCs w:val="16"/>
              </w:rPr>
            </w:pPr>
            <w:r w:rsidRPr="00F1502D">
              <w:rPr>
                <w:rFonts w:ascii="Times New Roman" w:eastAsia="Calibri" w:hAnsi="Times New Roman" w:cs="Times New Roman"/>
                <w:sz w:val="16"/>
                <w:szCs w:val="16"/>
              </w:rPr>
              <w:t>Renal vascular disease</w:t>
            </w:r>
          </w:p>
        </w:tc>
        <w:tc>
          <w:tcPr>
            <w:tcW w:w="1417" w:type="dxa"/>
            <w:tcBorders>
              <w:top w:val="nil"/>
              <w:left w:val="nil"/>
              <w:bottom w:val="nil"/>
              <w:right w:val="nil"/>
            </w:tcBorders>
            <w:shd w:val="clear" w:color="auto" w:fill="auto"/>
            <w:vAlign w:val="bottom"/>
          </w:tcPr>
          <w:p w14:paraId="45052BFA"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29 (2.3)</w:t>
            </w:r>
          </w:p>
        </w:tc>
        <w:tc>
          <w:tcPr>
            <w:tcW w:w="1417" w:type="dxa"/>
            <w:tcBorders>
              <w:top w:val="nil"/>
              <w:left w:val="nil"/>
              <w:bottom w:val="nil"/>
              <w:right w:val="nil"/>
            </w:tcBorders>
            <w:shd w:val="clear" w:color="auto" w:fill="auto"/>
            <w:vAlign w:val="bottom"/>
          </w:tcPr>
          <w:p w14:paraId="7274F44D"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9 (1.1)</w:t>
            </w:r>
          </w:p>
        </w:tc>
        <w:tc>
          <w:tcPr>
            <w:tcW w:w="850" w:type="dxa"/>
            <w:tcBorders>
              <w:top w:val="nil"/>
              <w:left w:val="nil"/>
              <w:bottom w:val="nil"/>
              <w:right w:val="nil"/>
            </w:tcBorders>
          </w:tcPr>
          <w:p w14:paraId="0BCD300D"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66C8DE80" w14:textId="77777777" w:rsidTr="00B86BC5">
        <w:trPr>
          <w:trHeight w:val="20"/>
        </w:trPr>
        <w:tc>
          <w:tcPr>
            <w:tcW w:w="2833" w:type="dxa"/>
            <w:tcBorders>
              <w:top w:val="nil"/>
              <w:left w:val="nil"/>
              <w:bottom w:val="nil"/>
              <w:right w:val="nil"/>
            </w:tcBorders>
            <w:shd w:val="clear" w:color="auto" w:fill="auto"/>
          </w:tcPr>
          <w:p w14:paraId="2E785E79" w14:textId="77777777" w:rsidR="00FE6C06" w:rsidRPr="00F1502D" w:rsidRDefault="00FE6C06" w:rsidP="00B86BC5">
            <w:pPr>
              <w:spacing w:after="0" w:line="240" w:lineRule="auto"/>
              <w:ind w:left="227"/>
              <w:rPr>
                <w:rFonts w:ascii="Times New Roman" w:eastAsia="Calibri" w:hAnsi="Times New Roman" w:cs="Times New Roman"/>
                <w:sz w:val="16"/>
                <w:szCs w:val="16"/>
              </w:rPr>
            </w:pPr>
            <w:r w:rsidRPr="00F1502D">
              <w:rPr>
                <w:rFonts w:ascii="Times New Roman" w:eastAsia="Calibri" w:hAnsi="Times New Roman" w:cs="Times New Roman"/>
                <w:sz w:val="16"/>
                <w:szCs w:val="16"/>
              </w:rPr>
              <w:t>Other</w:t>
            </w:r>
          </w:p>
        </w:tc>
        <w:tc>
          <w:tcPr>
            <w:tcW w:w="1417" w:type="dxa"/>
            <w:tcBorders>
              <w:top w:val="nil"/>
              <w:left w:val="nil"/>
              <w:bottom w:val="nil"/>
              <w:right w:val="nil"/>
            </w:tcBorders>
            <w:shd w:val="clear" w:color="auto" w:fill="auto"/>
            <w:vAlign w:val="bottom"/>
          </w:tcPr>
          <w:p w14:paraId="5ACD1F8C"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163 (12.7)</w:t>
            </w:r>
          </w:p>
        </w:tc>
        <w:tc>
          <w:tcPr>
            <w:tcW w:w="1417" w:type="dxa"/>
            <w:tcBorders>
              <w:top w:val="nil"/>
              <w:left w:val="nil"/>
              <w:bottom w:val="nil"/>
              <w:right w:val="nil"/>
            </w:tcBorders>
            <w:shd w:val="clear" w:color="auto" w:fill="auto"/>
            <w:vAlign w:val="bottom"/>
          </w:tcPr>
          <w:p w14:paraId="0A4024AA"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sz w:val="16"/>
                <w:szCs w:val="16"/>
              </w:rPr>
              <w:t>85 (10.5)</w:t>
            </w:r>
          </w:p>
        </w:tc>
        <w:tc>
          <w:tcPr>
            <w:tcW w:w="850" w:type="dxa"/>
            <w:tcBorders>
              <w:top w:val="nil"/>
              <w:left w:val="nil"/>
              <w:bottom w:val="nil"/>
              <w:right w:val="nil"/>
            </w:tcBorders>
          </w:tcPr>
          <w:p w14:paraId="59CB4953"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369A37CA" w14:textId="77777777" w:rsidTr="00B86BC5">
        <w:trPr>
          <w:trHeight w:val="20"/>
        </w:trPr>
        <w:tc>
          <w:tcPr>
            <w:tcW w:w="2833" w:type="dxa"/>
            <w:tcBorders>
              <w:top w:val="nil"/>
              <w:left w:val="nil"/>
              <w:bottom w:val="nil"/>
              <w:right w:val="nil"/>
            </w:tcBorders>
            <w:shd w:val="clear" w:color="auto" w:fill="auto"/>
          </w:tcPr>
          <w:p w14:paraId="430CBD2D" w14:textId="77777777" w:rsidR="00FE6C06" w:rsidRPr="00F1502D" w:rsidRDefault="00FE6C06" w:rsidP="00B86BC5">
            <w:pPr>
              <w:spacing w:after="0" w:line="240" w:lineRule="auto"/>
              <w:ind w:left="227"/>
              <w:rPr>
                <w:rFonts w:ascii="Times New Roman" w:eastAsia="Calibri" w:hAnsi="Times New Roman" w:cs="Times New Roman"/>
                <w:sz w:val="16"/>
                <w:szCs w:val="16"/>
              </w:rPr>
            </w:pPr>
            <w:r w:rsidRPr="00F1502D">
              <w:rPr>
                <w:rFonts w:ascii="Times New Roman" w:eastAsia="Calibri" w:hAnsi="Times New Roman" w:cs="Times New Roman"/>
                <w:sz w:val="16"/>
                <w:szCs w:val="16"/>
              </w:rPr>
              <w:t>Uncertain</w:t>
            </w:r>
          </w:p>
        </w:tc>
        <w:tc>
          <w:tcPr>
            <w:tcW w:w="1417" w:type="dxa"/>
            <w:tcBorders>
              <w:top w:val="nil"/>
              <w:left w:val="nil"/>
              <w:bottom w:val="nil"/>
              <w:right w:val="nil"/>
            </w:tcBorders>
            <w:shd w:val="clear" w:color="auto" w:fill="auto"/>
            <w:vAlign w:val="bottom"/>
          </w:tcPr>
          <w:p w14:paraId="5AC237AB"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194 (15.1)</w:t>
            </w:r>
          </w:p>
        </w:tc>
        <w:tc>
          <w:tcPr>
            <w:tcW w:w="1417" w:type="dxa"/>
            <w:tcBorders>
              <w:top w:val="nil"/>
              <w:left w:val="nil"/>
              <w:bottom w:val="nil"/>
              <w:right w:val="nil"/>
            </w:tcBorders>
            <w:shd w:val="clear" w:color="auto" w:fill="auto"/>
            <w:vAlign w:val="bottom"/>
          </w:tcPr>
          <w:p w14:paraId="67DE9088"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157 (19.4)</w:t>
            </w:r>
          </w:p>
        </w:tc>
        <w:tc>
          <w:tcPr>
            <w:tcW w:w="850" w:type="dxa"/>
            <w:tcBorders>
              <w:top w:val="nil"/>
              <w:left w:val="nil"/>
              <w:bottom w:val="nil"/>
              <w:right w:val="nil"/>
            </w:tcBorders>
          </w:tcPr>
          <w:p w14:paraId="605BA372"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4CD0435D" w14:textId="77777777" w:rsidTr="00B86BC5">
        <w:trPr>
          <w:trHeight w:val="20"/>
        </w:trPr>
        <w:tc>
          <w:tcPr>
            <w:tcW w:w="2833" w:type="dxa"/>
            <w:tcBorders>
              <w:top w:val="nil"/>
              <w:left w:val="nil"/>
              <w:bottom w:val="nil"/>
              <w:right w:val="nil"/>
            </w:tcBorders>
            <w:shd w:val="clear" w:color="auto" w:fill="auto"/>
          </w:tcPr>
          <w:p w14:paraId="555AFF06" w14:textId="77777777" w:rsidR="00FE6C06" w:rsidRPr="00F1502D" w:rsidRDefault="00FE6C06" w:rsidP="00B86BC5">
            <w:pPr>
              <w:spacing w:after="0" w:line="240" w:lineRule="auto"/>
              <w:rPr>
                <w:rFonts w:ascii="Times New Roman" w:eastAsia="Calibri" w:hAnsi="Times New Roman" w:cs="Times New Roman"/>
                <w:sz w:val="16"/>
                <w:szCs w:val="16"/>
              </w:rPr>
            </w:pPr>
            <w:r w:rsidRPr="00F1502D">
              <w:rPr>
                <w:rFonts w:ascii="Times New Roman" w:eastAsia="Calibri" w:hAnsi="Times New Roman" w:cs="Times New Roman"/>
                <w:sz w:val="16"/>
                <w:szCs w:val="16"/>
              </w:rPr>
              <w:t>Time on dialysis (n, %)</w:t>
            </w:r>
          </w:p>
        </w:tc>
        <w:tc>
          <w:tcPr>
            <w:tcW w:w="1417" w:type="dxa"/>
            <w:tcBorders>
              <w:top w:val="nil"/>
              <w:left w:val="nil"/>
              <w:bottom w:val="nil"/>
              <w:right w:val="nil"/>
            </w:tcBorders>
            <w:shd w:val="clear" w:color="auto" w:fill="auto"/>
            <w:vAlign w:val="bottom"/>
          </w:tcPr>
          <w:p w14:paraId="1EF65D54"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 </w:t>
            </w:r>
          </w:p>
        </w:tc>
        <w:tc>
          <w:tcPr>
            <w:tcW w:w="1417" w:type="dxa"/>
            <w:tcBorders>
              <w:top w:val="nil"/>
              <w:left w:val="nil"/>
              <w:bottom w:val="nil"/>
              <w:right w:val="nil"/>
            </w:tcBorders>
            <w:shd w:val="clear" w:color="auto" w:fill="auto"/>
            <w:vAlign w:val="bottom"/>
          </w:tcPr>
          <w:p w14:paraId="6C671251"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 </w:t>
            </w:r>
          </w:p>
        </w:tc>
        <w:tc>
          <w:tcPr>
            <w:tcW w:w="850" w:type="dxa"/>
            <w:tcBorders>
              <w:top w:val="nil"/>
              <w:left w:val="nil"/>
              <w:bottom w:val="nil"/>
              <w:right w:val="nil"/>
            </w:tcBorders>
          </w:tcPr>
          <w:p w14:paraId="49368D1C"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&lt;0.0001</w:t>
            </w:r>
          </w:p>
        </w:tc>
      </w:tr>
      <w:tr w:rsidR="00FE6C06" w:rsidRPr="00F1502D" w14:paraId="4D63969A" w14:textId="77777777" w:rsidTr="00B86BC5">
        <w:trPr>
          <w:trHeight w:val="20"/>
        </w:trPr>
        <w:tc>
          <w:tcPr>
            <w:tcW w:w="2833" w:type="dxa"/>
            <w:tcBorders>
              <w:top w:val="nil"/>
              <w:left w:val="nil"/>
              <w:bottom w:val="nil"/>
              <w:right w:val="nil"/>
            </w:tcBorders>
            <w:shd w:val="clear" w:color="auto" w:fill="auto"/>
          </w:tcPr>
          <w:p w14:paraId="6CB5189B" w14:textId="77777777" w:rsidR="00FE6C06" w:rsidRPr="00F1502D" w:rsidRDefault="00FE6C06" w:rsidP="00B86BC5">
            <w:pPr>
              <w:spacing w:after="0" w:line="240" w:lineRule="auto"/>
              <w:ind w:left="227"/>
              <w:rPr>
                <w:rFonts w:ascii="Times New Roman" w:eastAsia="Calibri" w:hAnsi="Times New Roman" w:cs="Times New Roman"/>
                <w:sz w:val="16"/>
                <w:szCs w:val="16"/>
              </w:rPr>
            </w:pPr>
            <w:r w:rsidRPr="00F1502D">
              <w:rPr>
                <w:rFonts w:ascii="Times New Roman" w:eastAsia="Calibri" w:hAnsi="Times New Roman" w:cs="Times New Roman"/>
                <w:sz w:val="16"/>
                <w:szCs w:val="16"/>
              </w:rPr>
              <w:t>Pre-emptive</w:t>
            </w:r>
          </w:p>
        </w:tc>
        <w:tc>
          <w:tcPr>
            <w:tcW w:w="1417" w:type="dxa"/>
            <w:tcBorders>
              <w:top w:val="nil"/>
              <w:left w:val="nil"/>
              <w:bottom w:val="nil"/>
              <w:right w:val="nil"/>
            </w:tcBorders>
            <w:shd w:val="clear" w:color="auto" w:fill="auto"/>
            <w:vAlign w:val="bottom"/>
          </w:tcPr>
          <w:p w14:paraId="7A7DD9A2"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137 (10.6)</w:t>
            </w:r>
          </w:p>
        </w:tc>
        <w:tc>
          <w:tcPr>
            <w:tcW w:w="1417" w:type="dxa"/>
            <w:tcBorders>
              <w:top w:val="nil"/>
              <w:left w:val="nil"/>
              <w:bottom w:val="nil"/>
              <w:right w:val="nil"/>
            </w:tcBorders>
            <w:shd w:val="clear" w:color="auto" w:fill="auto"/>
            <w:vAlign w:val="bottom"/>
          </w:tcPr>
          <w:p w14:paraId="49130846"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279 (34.4)</w:t>
            </w:r>
          </w:p>
        </w:tc>
        <w:tc>
          <w:tcPr>
            <w:tcW w:w="850" w:type="dxa"/>
            <w:tcBorders>
              <w:top w:val="nil"/>
              <w:left w:val="nil"/>
              <w:bottom w:val="nil"/>
              <w:right w:val="nil"/>
            </w:tcBorders>
          </w:tcPr>
          <w:p w14:paraId="7A3138F9"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251373B4" w14:textId="77777777" w:rsidTr="00B86BC5">
        <w:trPr>
          <w:trHeight w:val="20"/>
        </w:trPr>
        <w:tc>
          <w:tcPr>
            <w:tcW w:w="2833" w:type="dxa"/>
            <w:tcBorders>
              <w:top w:val="nil"/>
              <w:left w:val="nil"/>
              <w:bottom w:val="nil"/>
              <w:right w:val="nil"/>
            </w:tcBorders>
            <w:shd w:val="clear" w:color="auto" w:fill="auto"/>
          </w:tcPr>
          <w:p w14:paraId="00956C63" w14:textId="77777777" w:rsidR="00FE6C06" w:rsidRPr="00F1502D" w:rsidRDefault="00FE6C06" w:rsidP="00B86BC5">
            <w:pPr>
              <w:spacing w:after="0" w:line="240" w:lineRule="auto"/>
              <w:ind w:left="227"/>
              <w:rPr>
                <w:rFonts w:ascii="Times New Roman" w:eastAsia="Calibri" w:hAnsi="Times New Roman" w:cs="Times New Roman"/>
                <w:sz w:val="16"/>
                <w:szCs w:val="16"/>
              </w:rPr>
            </w:pPr>
            <w:r w:rsidRPr="00F1502D">
              <w:rPr>
                <w:rFonts w:ascii="Times New Roman" w:eastAsia="Calibri" w:hAnsi="Times New Roman" w:cs="Times New Roman"/>
                <w:sz w:val="16"/>
                <w:szCs w:val="16"/>
              </w:rPr>
              <w:t>0 - 1 year</w:t>
            </w:r>
          </w:p>
        </w:tc>
        <w:tc>
          <w:tcPr>
            <w:tcW w:w="1417" w:type="dxa"/>
            <w:tcBorders>
              <w:top w:val="nil"/>
              <w:left w:val="nil"/>
              <w:bottom w:val="nil"/>
              <w:right w:val="nil"/>
            </w:tcBorders>
            <w:shd w:val="clear" w:color="auto" w:fill="auto"/>
            <w:vAlign w:val="bottom"/>
          </w:tcPr>
          <w:p w14:paraId="7F6BCEA7"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160 (12.4)</w:t>
            </w:r>
          </w:p>
        </w:tc>
        <w:tc>
          <w:tcPr>
            <w:tcW w:w="1417" w:type="dxa"/>
            <w:tcBorders>
              <w:top w:val="nil"/>
              <w:left w:val="nil"/>
              <w:bottom w:val="nil"/>
              <w:right w:val="nil"/>
            </w:tcBorders>
            <w:shd w:val="clear" w:color="auto" w:fill="auto"/>
            <w:vAlign w:val="bottom"/>
          </w:tcPr>
          <w:p w14:paraId="65E3E1D1"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sz w:val="16"/>
                <w:szCs w:val="16"/>
              </w:rPr>
              <w:t>198 (24.4)</w:t>
            </w:r>
          </w:p>
        </w:tc>
        <w:tc>
          <w:tcPr>
            <w:tcW w:w="850" w:type="dxa"/>
            <w:tcBorders>
              <w:top w:val="nil"/>
              <w:left w:val="nil"/>
              <w:bottom w:val="nil"/>
              <w:right w:val="nil"/>
            </w:tcBorders>
          </w:tcPr>
          <w:p w14:paraId="725AEBC2"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76B38C15" w14:textId="77777777" w:rsidTr="00B86BC5">
        <w:trPr>
          <w:trHeight w:val="20"/>
        </w:trPr>
        <w:tc>
          <w:tcPr>
            <w:tcW w:w="2833" w:type="dxa"/>
            <w:tcBorders>
              <w:top w:val="nil"/>
              <w:left w:val="nil"/>
              <w:bottom w:val="nil"/>
              <w:right w:val="nil"/>
            </w:tcBorders>
            <w:shd w:val="clear" w:color="auto" w:fill="auto"/>
          </w:tcPr>
          <w:p w14:paraId="764A8E8A" w14:textId="77777777" w:rsidR="00FE6C06" w:rsidRPr="00F1502D" w:rsidRDefault="00FE6C06" w:rsidP="00B86BC5">
            <w:pPr>
              <w:spacing w:after="0" w:line="240" w:lineRule="auto"/>
              <w:ind w:left="227"/>
              <w:rPr>
                <w:rFonts w:ascii="Times New Roman" w:eastAsia="Calibri" w:hAnsi="Times New Roman" w:cs="Times New Roman"/>
                <w:sz w:val="16"/>
                <w:szCs w:val="16"/>
              </w:rPr>
            </w:pPr>
            <w:r w:rsidRPr="00F1502D">
              <w:rPr>
                <w:rFonts w:ascii="Times New Roman" w:eastAsia="Calibri" w:hAnsi="Times New Roman" w:cs="Times New Roman"/>
                <w:sz w:val="16"/>
                <w:szCs w:val="16"/>
              </w:rPr>
              <w:t>1 - 3 years</w:t>
            </w:r>
          </w:p>
        </w:tc>
        <w:tc>
          <w:tcPr>
            <w:tcW w:w="1417" w:type="dxa"/>
            <w:tcBorders>
              <w:top w:val="nil"/>
              <w:left w:val="nil"/>
              <w:bottom w:val="nil"/>
              <w:right w:val="nil"/>
            </w:tcBorders>
            <w:shd w:val="clear" w:color="auto" w:fill="auto"/>
            <w:vAlign w:val="bottom"/>
          </w:tcPr>
          <w:p w14:paraId="254B2F48"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366 (28.4)</w:t>
            </w:r>
          </w:p>
        </w:tc>
        <w:tc>
          <w:tcPr>
            <w:tcW w:w="1417" w:type="dxa"/>
            <w:tcBorders>
              <w:top w:val="nil"/>
              <w:left w:val="nil"/>
              <w:bottom w:val="nil"/>
              <w:right w:val="nil"/>
            </w:tcBorders>
            <w:shd w:val="clear" w:color="auto" w:fill="auto"/>
            <w:vAlign w:val="bottom"/>
          </w:tcPr>
          <w:p w14:paraId="5061AD67"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sz w:val="16"/>
                <w:szCs w:val="16"/>
              </w:rPr>
              <w:t>185 (22.8)</w:t>
            </w:r>
          </w:p>
        </w:tc>
        <w:tc>
          <w:tcPr>
            <w:tcW w:w="850" w:type="dxa"/>
            <w:tcBorders>
              <w:top w:val="nil"/>
              <w:left w:val="nil"/>
              <w:bottom w:val="nil"/>
              <w:right w:val="nil"/>
            </w:tcBorders>
          </w:tcPr>
          <w:p w14:paraId="4E4636DD"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68166B3D" w14:textId="77777777" w:rsidTr="00B86BC5">
        <w:trPr>
          <w:trHeight w:val="20"/>
        </w:trPr>
        <w:tc>
          <w:tcPr>
            <w:tcW w:w="2833" w:type="dxa"/>
            <w:tcBorders>
              <w:top w:val="nil"/>
              <w:left w:val="nil"/>
              <w:bottom w:val="nil"/>
              <w:right w:val="nil"/>
            </w:tcBorders>
            <w:shd w:val="clear" w:color="auto" w:fill="auto"/>
          </w:tcPr>
          <w:p w14:paraId="6111ECA0" w14:textId="77777777" w:rsidR="00FE6C06" w:rsidRPr="00F1502D" w:rsidRDefault="00FE6C06" w:rsidP="00B86BC5">
            <w:pPr>
              <w:spacing w:after="0" w:line="240" w:lineRule="auto"/>
              <w:ind w:left="227"/>
              <w:rPr>
                <w:rFonts w:ascii="Times New Roman" w:eastAsia="Calibri" w:hAnsi="Times New Roman" w:cs="Times New Roman"/>
                <w:sz w:val="16"/>
                <w:szCs w:val="16"/>
              </w:rPr>
            </w:pPr>
            <w:r w:rsidRPr="00F1502D">
              <w:rPr>
                <w:rFonts w:ascii="Times New Roman" w:eastAsia="Calibri" w:hAnsi="Times New Roman" w:cs="Times New Roman"/>
                <w:sz w:val="16"/>
                <w:szCs w:val="16"/>
              </w:rPr>
              <w:t>3 - 5 years</w:t>
            </w:r>
          </w:p>
        </w:tc>
        <w:tc>
          <w:tcPr>
            <w:tcW w:w="1417" w:type="dxa"/>
            <w:tcBorders>
              <w:top w:val="nil"/>
              <w:left w:val="nil"/>
              <w:bottom w:val="nil"/>
              <w:right w:val="nil"/>
            </w:tcBorders>
            <w:shd w:val="clear" w:color="auto" w:fill="auto"/>
            <w:vAlign w:val="bottom"/>
          </w:tcPr>
          <w:p w14:paraId="07AF9EA7"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295 (22.9)</w:t>
            </w:r>
          </w:p>
        </w:tc>
        <w:tc>
          <w:tcPr>
            <w:tcW w:w="1417" w:type="dxa"/>
            <w:tcBorders>
              <w:top w:val="nil"/>
              <w:left w:val="nil"/>
              <w:bottom w:val="nil"/>
              <w:right w:val="nil"/>
            </w:tcBorders>
            <w:shd w:val="clear" w:color="auto" w:fill="auto"/>
            <w:vAlign w:val="bottom"/>
          </w:tcPr>
          <w:p w14:paraId="77662F0D"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78 (9.6)</w:t>
            </w:r>
          </w:p>
        </w:tc>
        <w:tc>
          <w:tcPr>
            <w:tcW w:w="850" w:type="dxa"/>
            <w:tcBorders>
              <w:top w:val="nil"/>
              <w:left w:val="nil"/>
              <w:bottom w:val="nil"/>
              <w:right w:val="nil"/>
            </w:tcBorders>
          </w:tcPr>
          <w:p w14:paraId="26280361"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4A51EA1F" w14:textId="77777777" w:rsidTr="00B86BC5">
        <w:trPr>
          <w:trHeight w:val="20"/>
        </w:trPr>
        <w:tc>
          <w:tcPr>
            <w:tcW w:w="2833" w:type="dxa"/>
            <w:tcBorders>
              <w:top w:val="nil"/>
              <w:left w:val="nil"/>
              <w:bottom w:val="nil"/>
              <w:right w:val="nil"/>
            </w:tcBorders>
            <w:shd w:val="clear" w:color="auto" w:fill="auto"/>
          </w:tcPr>
          <w:p w14:paraId="3F1CFC8B" w14:textId="77777777" w:rsidR="00FE6C06" w:rsidRPr="00F1502D" w:rsidRDefault="00FE6C06" w:rsidP="00B86BC5">
            <w:pPr>
              <w:spacing w:after="0" w:line="240" w:lineRule="auto"/>
              <w:ind w:left="227"/>
              <w:rPr>
                <w:rFonts w:ascii="Times New Roman" w:eastAsia="Calibri" w:hAnsi="Times New Roman" w:cs="Times New Roman"/>
                <w:sz w:val="16"/>
                <w:szCs w:val="16"/>
              </w:rPr>
            </w:pPr>
            <w:r w:rsidRPr="00F1502D">
              <w:rPr>
                <w:rFonts w:ascii="Times New Roman" w:eastAsia="Calibri" w:hAnsi="Times New Roman" w:cs="Times New Roman"/>
                <w:sz w:val="16"/>
                <w:szCs w:val="16"/>
              </w:rPr>
              <w:t>&gt; 5 years</w:t>
            </w:r>
          </w:p>
        </w:tc>
        <w:tc>
          <w:tcPr>
            <w:tcW w:w="1417" w:type="dxa"/>
            <w:tcBorders>
              <w:top w:val="nil"/>
              <w:left w:val="nil"/>
              <w:bottom w:val="nil"/>
              <w:right w:val="nil"/>
            </w:tcBorders>
            <w:shd w:val="clear" w:color="auto" w:fill="auto"/>
            <w:vAlign w:val="bottom"/>
          </w:tcPr>
          <w:p w14:paraId="5611443A"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330 (25.6)</w:t>
            </w:r>
          </w:p>
        </w:tc>
        <w:tc>
          <w:tcPr>
            <w:tcW w:w="1417" w:type="dxa"/>
            <w:tcBorders>
              <w:top w:val="nil"/>
              <w:left w:val="nil"/>
              <w:bottom w:val="nil"/>
              <w:right w:val="nil"/>
            </w:tcBorders>
            <w:shd w:val="clear" w:color="auto" w:fill="auto"/>
            <w:vAlign w:val="bottom"/>
          </w:tcPr>
          <w:p w14:paraId="6F7335D7"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72 (8.9)</w:t>
            </w:r>
          </w:p>
        </w:tc>
        <w:tc>
          <w:tcPr>
            <w:tcW w:w="850" w:type="dxa"/>
            <w:tcBorders>
              <w:top w:val="nil"/>
              <w:left w:val="nil"/>
              <w:bottom w:val="nil"/>
              <w:right w:val="nil"/>
            </w:tcBorders>
          </w:tcPr>
          <w:p w14:paraId="31E571F7"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22518479" w14:textId="77777777" w:rsidTr="00B86BC5">
        <w:trPr>
          <w:trHeight w:val="20"/>
        </w:trPr>
        <w:tc>
          <w:tcPr>
            <w:tcW w:w="2833" w:type="dxa"/>
            <w:tcBorders>
              <w:top w:val="nil"/>
              <w:left w:val="nil"/>
              <w:bottom w:val="nil"/>
              <w:right w:val="nil"/>
            </w:tcBorders>
            <w:shd w:val="clear" w:color="auto" w:fill="auto"/>
          </w:tcPr>
          <w:p w14:paraId="438F757D" w14:textId="77777777" w:rsidR="00FE6C06" w:rsidRPr="00F1502D" w:rsidRDefault="00FE6C06" w:rsidP="00B86BC5">
            <w:pPr>
              <w:spacing w:after="0" w:line="240" w:lineRule="auto"/>
              <w:rPr>
                <w:rFonts w:ascii="Times New Roman" w:eastAsia="Calibri" w:hAnsi="Times New Roman" w:cs="Times New Roman"/>
                <w:sz w:val="16"/>
                <w:szCs w:val="16"/>
              </w:rPr>
            </w:pPr>
            <w:r w:rsidRPr="00F1502D">
              <w:rPr>
                <w:rFonts w:ascii="Times New Roman" w:eastAsia="Calibri" w:hAnsi="Times New Roman" w:cs="Times New Roman"/>
                <w:sz w:val="16"/>
                <w:szCs w:val="16"/>
              </w:rPr>
              <w:t>Previous transplant (n, %)</w:t>
            </w:r>
          </w:p>
        </w:tc>
        <w:tc>
          <w:tcPr>
            <w:tcW w:w="1417" w:type="dxa"/>
            <w:tcBorders>
              <w:top w:val="nil"/>
              <w:left w:val="nil"/>
              <w:bottom w:val="nil"/>
              <w:right w:val="nil"/>
            </w:tcBorders>
            <w:shd w:val="clear" w:color="auto" w:fill="auto"/>
            <w:vAlign w:val="bottom"/>
          </w:tcPr>
          <w:p w14:paraId="719B0829"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165 (12.9)</w:t>
            </w:r>
          </w:p>
        </w:tc>
        <w:tc>
          <w:tcPr>
            <w:tcW w:w="1417" w:type="dxa"/>
            <w:tcBorders>
              <w:top w:val="nil"/>
              <w:left w:val="nil"/>
              <w:bottom w:val="nil"/>
              <w:right w:val="nil"/>
            </w:tcBorders>
            <w:shd w:val="clear" w:color="auto" w:fill="auto"/>
            <w:vAlign w:val="bottom"/>
          </w:tcPr>
          <w:p w14:paraId="6394FF3C"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117 (14.5)</w:t>
            </w:r>
          </w:p>
        </w:tc>
        <w:tc>
          <w:tcPr>
            <w:tcW w:w="850" w:type="dxa"/>
            <w:tcBorders>
              <w:top w:val="nil"/>
              <w:left w:val="nil"/>
              <w:bottom w:val="nil"/>
              <w:right w:val="nil"/>
            </w:tcBorders>
          </w:tcPr>
          <w:p w14:paraId="661081D4"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0.297</w:t>
            </w:r>
          </w:p>
        </w:tc>
      </w:tr>
      <w:tr w:rsidR="00FE6C06" w:rsidRPr="00F1502D" w14:paraId="498A8124" w14:textId="77777777" w:rsidTr="00F96B75">
        <w:trPr>
          <w:trHeight w:val="20"/>
        </w:trPr>
        <w:tc>
          <w:tcPr>
            <w:tcW w:w="2833" w:type="dxa"/>
            <w:tcBorders>
              <w:top w:val="nil"/>
              <w:left w:val="nil"/>
              <w:bottom w:val="nil"/>
              <w:right w:val="nil"/>
            </w:tcBorders>
            <w:shd w:val="clear" w:color="auto" w:fill="auto"/>
          </w:tcPr>
          <w:p w14:paraId="2C53E35C" w14:textId="77777777" w:rsidR="00FE6C06" w:rsidRPr="00F1502D" w:rsidRDefault="00FE6C06" w:rsidP="00B86BC5">
            <w:pPr>
              <w:spacing w:after="0" w:line="240" w:lineRule="auto"/>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Highly sensitised, cRF≥85% (n, %)</w:t>
            </w:r>
          </w:p>
        </w:tc>
        <w:tc>
          <w:tcPr>
            <w:tcW w:w="1417" w:type="dxa"/>
            <w:tcBorders>
              <w:top w:val="nil"/>
              <w:left w:val="nil"/>
              <w:bottom w:val="nil"/>
              <w:right w:val="nil"/>
            </w:tcBorders>
            <w:shd w:val="clear" w:color="auto" w:fill="auto"/>
            <w:vAlign w:val="bottom"/>
          </w:tcPr>
          <w:p w14:paraId="29460C40"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126 (9.8)</w:t>
            </w:r>
          </w:p>
        </w:tc>
        <w:tc>
          <w:tcPr>
            <w:tcW w:w="1417" w:type="dxa"/>
            <w:tcBorders>
              <w:top w:val="nil"/>
              <w:left w:val="nil"/>
              <w:bottom w:val="nil"/>
              <w:right w:val="nil"/>
            </w:tcBorders>
            <w:shd w:val="clear" w:color="auto" w:fill="auto"/>
            <w:vAlign w:val="bottom"/>
          </w:tcPr>
          <w:p w14:paraId="7F50C631" w14:textId="77777777" w:rsidR="00FE6C06" w:rsidRPr="00F1502D" w:rsidRDefault="00FE6C06" w:rsidP="00B86BC5">
            <w:pPr>
              <w:spacing w:after="0" w:line="240" w:lineRule="auto"/>
              <w:jc w:val="center"/>
              <w:rPr>
                <w:rFonts w:ascii="Times New Roman" w:eastAsia="Calibri" w:hAnsi="Times New Roman" w:cs="Times New Roman"/>
                <w:sz w:val="16"/>
                <w:szCs w:val="16"/>
              </w:rPr>
            </w:pPr>
            <w:r w:rsidRPr="00F1502D">
              <w:rPr>
                <w:rFonts w:ascii="Times New Roman" w:eastAsia="Calibri" w:hAnsi="Times New Roman" w:cs="Times New Roman"/>
                <w:color w:val="000000"/>
                <w:sz w:val="16"/>
                <w:szCs w:val="16"/>
              </w:rPr>
              <w:t>95 (11.7)</w:t>
            </w:r>
          </w:p>
        </w:tc>
        <w:tc>
          <w:tcPr>
            <w:tcW w:w="850" w:type="dxa"/>
            <w:tcBorders>
              <w:top w:val="nil"/>
              <w:left w:val="nil"/>
              <w:bottom w:val="nil"/>
              <w:right w:val="nil"/>
            </w:tcBorders>
          </w:tcPr>
          <w:p w14:paraId="58D048ED"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0.163</w:t>
            </w:r>
          </w:p>
        </w:tc>
      </w:tr>
      <w:tr w:rsidR="007167ED" w:rsidRPr="00F1502D" w14:paraId="167756C9" w14:textId="77777777" w:rsidTr="00F96B75">
        <w:trPr>
          <w:trHeight w:val="20"/>
        </w:trPr>
        <w:tc>
          <w:tcPr>
            <w:tcW w:w="2833" w:type="dxa"/>
            <w:tcBorders>
              <w:top w:val="nil"/>
              <w:left w:val="nil"/>
              <w:bottom w:val="nil"/>
              <w:right w:val="nil"/>
            </w:tcBorders>
            <w:shd w:val="clear" w:color="auto" w:fill="auto"/>
          </w:tcPr>
          <w:p w14:paraId="334283A9" w14:textId="4871692C" w:rsidR="007167ED" w:rsidRPr="00F1502D" w:rsidRDefault="007167ED" w:rsidP="00B86BC5">
            <w:pPr>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Smoking status</w:t>
            </w:r>
            <w:r w:rsidR="0084545C">
              <w:rPr>
                <w:rFonts w:ascii="Times New Roman" w:eastAsia="Calibri" w:hAnsi="Times New Roman" w:cs="Times New Roman"/>
                <w:color w:val="000000"/>
                <w:sz w:val="16"/>
                <w:szCs w:val="16"/>
              </w:rPr>
              <w:t xml:space="preserve"> (n, %)</w:t>
            </w:r>
          </w:p>
        </w:tc>
        <w:tc>
          <w:tcPr>
            <w:tcW w:w="1417" w:type="dxa"/>
            <w:tcBorders>
              <w:top w:val="nil"/>
              <w:left w:val="nil"/>
              <w:bottom w:val="nil"/>
              <w:right w:val="nil"/>
            </w:tcBorders>
            <w:shd w:val="clear" w:color="auto" w:fill="auto"/>
            <w:vAlign w:val="bottom"/>
          </w:tcPr>
          <w:p w14:paraId="19C1AECF" w14:textId="77777777" w:rsidR="007167ED" w:rsidRPr="00F1502D" w:rsidRDefault="007167ED" w:rsidP="00B86BC5">
            <w:pPr>
              <w:spacing w:after="0" w:line="240" w:lineRule="auto"/>
              <w:jc w:val="center"/>
              <w:rPr>
                <w:rFonts w:ascii="Times New Roman" w:eastAsia="Calibri" w:hAnsi="Times New Roman" w:cs="Times New Roman"/>
                <w:color w:val="000000"/>
                <w:sz w:val="16"/>
                <w:szCs w:val="16"/>
              </w:rPr>
            </w:pPr>
          </w:p>
        </w:tc>
        <w:tc>
          <w:tcPr>
            <w:tcW w:w="1417" w:type="dxa"/>
            <w:tcBorders>
              <w:top w:val="nil"/>
              <w:left w:val="nil"/>
              <w:bottom w:val="nil"/>
              <w:right w:val="nil"/>
            </w:tcBorders>
            <w:shd w:val="clear" w:color="auto" w:fill="auto"/>
            <w:vAlign w:val="bottom"/>
          </w:tcPr>
          <w:p w14:paraId="365BE875" w14:textId="77777777" w:rsidR="007167ED" w:rsidRPr="00F1502D" w:rsidRDefault="007167ED" w:rsidP="00B86BC5">
            <w:pPr>
              <w:spacing w:after="0" w:line="240" w:lineRule="auto"/>
              <w:jc w:val="center"/>
              <w:rPr>
                <w:rFonts w:ascii="Times New Roman" w:eastAsia="Calibri" w:hAnsi="Times New Roman" w:cs="Times New Roman"/>
                <w:color w:val="000000"/>
                <w:sz w:val="16"/>
                <w:szCs w:val="16"/>
              </w:rPr>
            </w:pPr>
          </w:p>
        </w:tc>
        <w:tc>
          <w:tcPr>
            <w:tcW w:w="850" w:type="dxa"/>
            <w:tcBorders>
              <w:top w:val="nil"/>
              <w:left w:val="nil"/>
              <w:bottom w:val="nil"/>
              <w:right w:val="nil"/>
            </w:tcBorders>
            <w:shd w:val="clear" w:color="auto" w:fill="auto"/>
          </w:tcPr>
          <w:p w14:paraId="7EF19F40" w14:textId="4722FC30" w:rsidR="007167ED" w:rsidRPr="00F1502D" w:rsidRDefault="0084545C" w:rsidP="00B86BC5">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0.702</w:t>
            </w:r>
          </w:p>
        </w:tc>
      </w:tr>
      <w:tr w:rsidR="007167ED" w:rsidRPr="00F1502D" w14:paraId="06DC6D8E" w14:textId="77777777" w:rsidTr="0092110B">
        <w:trPr>
          <w:trHeight w:val="20"/>
        </w:trPr>
        <w:tc>
          <w:tcPr>
            <w:tcW w:w="2833" w:type="dxa"/>
            <w:tcBorders>
              <w:top w:val="nil"/>
              <w:left w:val="nil"/>
              <w:bottom w:val="nil"/>
              <w:right w:val="nil"/>
            </w:tcBorders>
            <w:shd w:val="clear" w:color="auto" w:fill="auto"/>
          </w:tcPr>
          <w:p w14:paraId="02E5F3F6" w14:textId="5993515C" w:rsidR="007167ED" w:rsidRPr="00F1502D" w:rsidRDefault="007167ED" w:rsidP="0092110B">
            <w:pPr>
              <w:spacing w:after="0" w:line="240" w:lineRule="auto"/>
              <w:ind w:left="227"/>
              <w:rPr>
                <w:rFonts w:ascii="Times New Roman" w:eastAsia="Calibri" w:hAnsi="Times New Roman" w:cs="Times New Roman"/>
                <w:sz w:val="16"/>
                <w:szCs w:val="16"/>
              </w:rPr>
            </w:pPr>
            <w:r>
              <w:rPr>
                <w:rFonts w:ascii="Times New Roman" w:eastAsia="Calibri" w:hAnsi="Times New Roman" w:cs="Times New Roman"/>
                <w:sz w:val="16"/>
                <w:szCs w:val="16"/>
              </w:rPr>
              <w:t>Non-smoker</w:t>
            </w:r>
          </w:p>
        </w:tc>
        <w:tc>
          <w:tcPr>
            <w:tcW w:w="1417" w:type="dxa"/>
            <w:tcBorders>
              <w:top w:val="nil"/>
              <w:left w:val="nil"/>
              <w:bottom w:val="nil"/>
              <w:right w:val="nil"/>
            </w:tcBorders>
            <w:shd w:val="clear" w:color="auto" w:fill="auto"/>
            <w:vAlign w:val="bottom"/>
          </w:tcPr>
          <w:p w14:paraId="4ACCD8BE" w14:textId="3CAB611E" w:rsidR="007167ED" w:rsidRPr="00F1502D" w:rsidRDefault="0084545C" w:rsidP="009211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137 (11.7)</w:t>
            </w:r>
          </w:p>
        </w:tc>
        <w:tc>
          <w:tcPr>
            <w:tcW w:w="1417" w:type="dxa"/>
            <w:tcBorders>
              <w:top w:val="nil"/>
              <w:left w:val="nil"/>
              <w:bottom w:val="nil"/>
              <w:right w:val="nil"/>
            </w:tcBorders>
            <w:shd w:val="clear" w:color="auto" w:fill="auto"/>
            <w:vAlign w:val="bottom"/>
          </w:tcPr>
          <w:p w14:paraId="2FA3C998" w14:textId="649B55E5" w:rsidR="007167ED" w:rsidRPr="00F1502D" w:rsidRDefault="0084545C" w:rsidP="009211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78 (10.7)</w:t>
            </w:r>
          </w:p>
        </w:tc>
        <w:tc>
          <w:tcPr>
            <w:tcW w:w="850" w:type="dxa"/>
            <w:tcBorders>
              <w:top w:val="nil"/>
              <w:left w:val="nil"/>
              <w:bottom w:val="nil"/>
              <w:right w:val="nil"/>
            </w:tcBorders>
          </w:tcPr>
          <w:p w14:paraId="39798B29" w14:textId="77777777" w:rsidR="007167ED" w:rsidRPr="00F1502D" w:rsidRDefault="007167ED" w:rsidP="0092110B">
            <w:pPr>
              <w:spacing w:after="0" w:line="240" w:lineRule="auto"/>
              <w:jc w:val="center"/>
              <w:rPr>
                <w:rFonts w:ascii="Times New Roman" w:eastAsia="Calibri" w:hAnsi="Times New Roman" w:cs="Times New Roman"/>
                <w:color w:val="000000"/>
                <w:sz w:val="16"/>
                <w:szCs w:val="16"/>
              </w:rPr>
            </w:pPr>
          </w:p>
        </w:tc>
      </w:tr>
      <w:tr w:rsidR="007167ED" w:rsidRPr="00F1502D" w14:paraId="59235F8F" w14:textId="77777777" w:rsidTr="00F96B75">
        <w:trPr>
          <w:trHeight w:val="20"/>
        </w:trPr>
        <w:tc>
          <w:tcPr>
            <w:tcW w:w="2833" w:type="dxa"/>
            <w:tcBorders>
              <w:top w:val="nil"/>
              <w:left w:val="nil"/>
              <w:bottom w:val="nil"/>
              <w:right w:val="nil"/>
            </w:tcBorders>
            <w:shd w:val="clear" w:color="auto" w:fill="auto"/>
          </w:tcPr>
          <w:p w14:paraId="55F552B6" w14:textId="03A5277E" w:rsidR="007167ED" w:rsidRPr="00F1502D" w:rsidRDefault="007167ED" w:rsidP="0092110B">
            <w:pPr>
              <w:spacing w:after="0" w:line="240" w:lineRule="auto"/>
              <w:ind w:left="227"/>
              <w:rPr>
                <w:rFonts w:ascii="Times New Roman" w:eastAsia="Calibri" w:hAnsi="Times New Roman" w:cs="Times New Roman"/>
                <w:sz w:val="16"/>
                <w:szCs w:val="16"/>
              </w:rPr>
            </w:pPr>
            <w:r>
              <w:rPr>
                <w:rFonts w:ascii="Times New Roman" w:eastAsia="Calibri" w:hAnsi="Times New Roman" w:cs="Times New Roman"/>
                <w:sz w:val="16"/>
                <w:szCs w:val="16"/>
              </w:rPr>
              <w:t>Ex-smoker</w:t>
            </w:r>
          </w:p>
        </w:tc>
        <w:tc>
          <w:tcPr>
            <w:tcW w:w="1417" w:type="dxa"/>
            <w:tcBorders>
              <w:top w:val="nil"/>
              <w:left w:val="nil"/>
              <w:bottom w:val="nil"/>
              <w:right w:val="nil"/>
            </w:tcBorders>
            <w:shd w:val="clear" w:color="auto" w:fill="auto"/>
            <w:vAlign w:val="bottom"/>
          </w:tcPr>
          <w:p w14:paraId="3F72F98B" w14:textId="05789733" w:rsidR="007167ED" w:rsidRPr="00F1502D" w:rsidRDefault="0084545C" w:rsidP="009211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325 (27.7)</w:t>
            </w:r>
          </w:p>
        </w:tc>
        <w:tc>
          <w:tcPr>
            <w:tcW w:w="1417" w:type="dxa"/>
            <w:tcBorders>
              <w:top w:val="nil"/>
              <w:left w:val="nil"/>
              <w:bottom w:val="nil"/>
              <w:right w:val="nil"/>
            </w:tcBorders>
            <w:shd w:val="clear" w:color="auto" w:fill="auto"/>
            <w:vAlign w:val="bottom"/>
          </w:tcPr>
          <w:p w14:paraId="38DC12C7" w14:textId="2C363699" w:rsidR="007167ED" w:rsidRPr="00F1502D" w:rsidRDefault="0084545C" w:rsidP="009211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212 (29.2)</w:t>
            </w:r>
          </w:p>
        </w:tc>
        <w:tc>
          <w:tcPr>
            <w:tcW w:w="850" w:type="dxa"/>
            <w:tcBorders>
              <w:top w:val="nil"/>
              <w:left w:val="nil"/>
              <w:bottom w:val="nil"/>
              <w:right w:val="nil"/>
            </w:tcBorders>
          </w:tcPr>
          <w:p w14:paraId="6DC9287E" w14:textId="77777777" w:rsidR="007167ED" w:rsidRPr="00F1502D" w:rsidRDefault="007167ED" w:rsidP="0092110B">
            <w:pPr>
              <w:spacing w:after="0" w:line="240" w:lineRule="auto"/>
              <w:jc w:val="center"/>
              <w:rPr>
                <w:rFonts w:ascii="Times New Roman" w:eastAsia="Calibri" w:hAnsi="Times New Roman" w:cs="Times New Roman"/>
                <w:color w:val="000000"/>
                <w:sz w:val="16"/>
                <w:szCs w:val="16"/>
              </w:rPr>
            </w:pPr>
          </w:p>
        </w:tc>
      </w:tr>
      <w:tr w:rsidR="007167ED" w:rsidRPr="00F1502D" w14:paraId="175E5575" w14:textId="77777777" w:rsidTr="00F96B75">
        <w:trPr>
          <w:trHeight w:val="20"/>
        </w:trPr>
        <w:tc>
          <w:tcPr>
            <w:tcW w:w="2833" w:type="dxa"/>
            <w:tcBorders>
              <w:top w:val="nil"/>
              <w:left w:val="nil"/>
              <w:bottom w:val="single" w:sz="4" w:space="0" w:color="auto"/>
              <w:right w:val="nil"/>
            </w:tcBorders>
            <w:shd w:val="clear" w:color="auto" w:fill="auto"/>
          </w:tcPr>
          <w:p w14:paraId="3D15DF78" w14:textId="77777777" w:rsidR="007167ED" w:rsidRPr="00F1502D" w:rsidRDefault="007167ED" w:rsidP="0092110B">
            <w:pPr>
              <w:spacing w:after="0" w:line="240" w:lineRule="auto"/>
              <w:ind w:left="227"/>
              <w:rPr>
                <w:rFonts w:ascii="Times New Roman" w:eastAsia="Calibri" w:hAnsi="Times New Roman" w:cs="Times New Roman"/>
                <w:sz w:val="16"/>
                <w:szCs w:val="16"/>
              </w:rPr>
            </w:pPr>
            <w:r>
              <w:rPr>
                <w:rFonts w:ascii="Times New Roman" w:eastAsia="Calibri" w:hAnsi="Times New Roman" w:cs="Times New Roman"/>
                <w:sz w:val="16"/>
                <w:szCs w:val="16"/>
              </w:rPr>
              <w:t>Smoker</w:t>
            </w:r>
          </w:p>
        </w:tc>
        <w:tc>
          <w:tcPr>
            <w:tcW w:w="1417" w:type="dxa"/>
            <w:tcBorders>
              <w:top w:val="nil"/>
              <w:left w:val="nil"/>
              <w:bottom w:val="single" w:sz="4" w:space="0" w:color="auto"/>
              <w:right w:val="nil"/>
            </w:tcBorders>
            <w:shd w:val="clear" w:color="auto" w:fill="auto"/>
            <w:vAlign w:val="bottom"/>
          </w:tcPr>
          <w:p w14:paraId="0B2AD55D" w14:textId="0F30270D" w:rsidR="007167ED" w:rsidRPr="00F1502D" w:rsidRDefault="0084545C" w:rsidP="009211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710 (60.6)</w:t>
            </w:r>
          </w:p>
        </w:tc>
        <w:tc>
          <w:tcPr>
            <w:tcW w:w="1417" w:type="dxa"/>
            <w:tcBorders>
              <w:top w:val="nil"/>
              <w:left w:val="nil"/>
              <w:bottom w:val="single" w:sz="4" w:space="0" w:color="auto"/>
              <w:right w:val="nil"/>
            </w:tcBorders>
            <w:shd w:val="clear" w:color="auto" w:fill="auto"/>
            <w:vAlign w:val="bottom"/>
          </w:tcPr>
          <w:p w14:paraId="0548114D" w14:textId="1C77917C" w:rsidR="007167ED" w:rsidRPr="00F1502D" w:rsidRDefault="0084545C" w:rsidP="009211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437 (60.1)</w:t>
            </w:r>
          </w:p>
        </w:tc>
        <w:tc>
          <w:tcPr>
            <w:tcW w:w="850" w:type="dxa"/>
            <w:tcBorders>
              <w:top w:val="nil"/>
              <w:left w:val="nil"/>
              <w:bottom w:val="single" w:sz="4" w:space="0" w:color="auto"/>
              <w:right w:val="nil"/>
            </w:tcBorders>
          </w:tcPr>
          <w:p w14:paraId="38CC7982" w14:textId="77777777" w:rsidR="007167ED" w:rsidRPr="00F1502D" w:rsidRDefault="007167ED" w:rsidP="0092110B">
            <w:pPr>
              <w:spacing w:after="0" w:line="240" w:lineRule="auto"/>
              <w:jc w:val="center"/>
              <w:rPr>
                <w:rFonts w:ascii="Times New Roman" w:eastAsia="Calibri" w:hAnsi="Times New Roman" w:cs="Times New Roman"/>
                <w:color w:val="000000"/>
                <w:sz w:val="16"/>
                <w:szCs w:val="16"/>
              </w:rPr>
            </w:pPr>
          </w:p>
        </w:tc>
      </w:tr>
      <w:tr w:rsidR="00FE6C06" w:rsidRPr="00F1502D" w14:paraId="0C857A2F" w14:textId="77777777" w:rsidTr="00F96B75">
        <w:trPr>
          <w:trHeight w:val="20"/>
        </w:trPr>
        <w:tc>
          <w:tcPr>
            <w:tcW w:w="2833" w:type="dxa"/>
            <w:tcBorders>
              <w:top w:val="single" w:sz="4" w:space="0" w:color="auto"/>
              <w:left w:val="nil"/>
              <w:bottom w:val="single" w:sz="4" w:space="0" w:color="auto"/>
              <w:right w:val="nil"/>
            </w:tcBorders>
            <w:shd w:val="clear" w:color="auto" w:fill="auto"/>
          </w:tcPr>
          <w:p w14:paraId="61892222" w14:textId="77777777" w:rsidR="00FE6C06" w:rsidRPr="00F1502D" w:rsidRDefault="00FE6C06" w:rsidP="00B86BC5">
            <w:pPr>
              <w:spacing w:after="0" w:line="240" w:lineRule="auto"/>
              <w:rPr>
                <w:rFonts w:ascii="Times New Roman" w:eastAsia="Calibri" w:hAnsi="Times New Roman" w:cs="Times New Roman"/>
                <w:b/>
                <w:color w:val="000000"/>
                <w:sz w:val="16"/>
                <w:szCs w:val="16"/>
              </w:rPr>
            </w:pPr>
            <w:r w:rsidRPr="00F1502D">
              <w:rPr>
                <w:rFonts w:ascii="Times New Roman" w:eastAsia="Calibri" w:hAnsi="Times New Roman" w:cs="Times New Roman"/>
                <w:b/>
                <w:color w:val="000000"/>
                <w:sz w:val="16"/>
                <w:szCs w:val="16"/>
              </w:rPr>
              <w:t>Donor variables</w:t>
            </w:r>
          </w:p>
        </w:tc>
        <w:tc>
          <w:tcPr>
            <w:tcW w:w="1417" w:type="dxa"/>
            <w:tcBorders>
              <w:top w:val="single" w:sz="4" w:space="0" w:color="auto"/>
              <w:left w:val="nil"/>
              <w:bottom w:val="single" w:sz="4" w:space="0" w:color="auto"/>
              <w:right w:val="nil"/>
            </w:tcBorders>
            <w:shd w:val="clear" w:color="auto" w:fill="auto"/>
            <w:vAlign w:val="bottom"/>
          </w:tcPr>
          <w:p w14:paraId="64EF6D4F"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c>
          <w:tcPr>
            <w:tcW w:w="1417" w:type="dxa"/>
            <w:tcBorders>
              <w:top w:val="single" w:sz="4" w:space="0" w:color="auto"/>
              <w:left w:val="nil"/>
              <w:bottom w:val="single" w:sz="4" w:space="0" w:color="auto"/>
              <w:right w:val="nil"/>
            </w:tcBorders>
            <w:shd w:val="clear" w:color="auto" w:fill="auto"/>
            <w:vAlign w:val="bottom"/>
          </w:tcPr>
          <w:p w14:paraId="50414C4F"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c>
          <w:tcPr>
            <w:tcW w:w="850" w:type="dxa"/>
            <w:tcBorders>
              <w:top w:val="single" w:sz="4" w:space="0" w:color="auto"/>
              <w:left w:val="nil"/>
              <w:bottom w:val="single" w:sz="4" w:space="0" w:color="auto"/>
              <w:right w:val="nil"/>
            </w:tcBorders>
          </w:tcPr>
          <w:p w14:paraId="74196004"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370F4C8D" w14:textId="77777777" w:rsidTr="00B86BC5">
        <w:trPr>
          <w:trHeight w:val="20"/>
        </w:trPr>
        <w:tc>
          <w:tcPr>
            <w:tcW w:w="2833" w:type="dxa"/>
            <w:tcBorders>
              <w:top w:val="single" w:sz="4" w:space="0" w:color="auto"/>
              <w:left w:val="nil"/>
              <w:bottom w:val="nil"/>
              <w:right w:val="nil"/>
            </w:tcBorders>
            <w:shd w:val="clear" w:color="auto" w:fill="auto"/>
          </w:tcPr>
          <w:p w14:paraId="77AD12F2" w14:textId="77777777" w:rsidR="00FE6C06" w:rsidRPr="00F1502D" w:rsidRDefault="00FE6C06" w:rsidP="00B86BC5">
            <w:pPr>
              <w:spacing w:after="0" w:line="240" w:lineRule="auto"/>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Donor age, years (median, IQR)</w:t>
            </w:r>
          </w:p>
        </w:tc>
        <w:tc>
          <w:tcPr>
            <w:tcW w:w="1417" w:type="dxa"/>
            <w:tcBorders>
              <w:top w:val="single" w:sz="4" w:space="0" w:color="auto"/>
              <w:left w:val="nil"/>
              <w:bottom w:val="nil"/>
              <w:right w:val="nil"/>
            </w:tcBorders>
            <w:shd w:val="clear" w:color="auto" w:fill="auto"/>
            <w:vAlign w:val="bottom"/>
          </w:tcPr>
          <w:p w14:paraId="45BCBEC2"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54 (43 - 64)</w:t>
            </w:r>
          </w:p>
        </w:tc>
        <w:tc>
          <w:tcPr>
            <w:tcW w:w="1417" w:type="dxa"/>
            <w:tcBorders>
              <w:top w:val="single" w:sz="4" w:space="0" w:color="auto"/>
              <w:left w:val="nil"/>
              <w:bottom w:val="nil"/>
              <w:right w:val="nil"/>
            </w:tcBorders>
            <w:shd w:val="clear" w:color="auto" w:fill="auto"/>
            <w:vAlign w:val="bottom"/>
          </w:tcPr>
          <w:p w14:paraId="74EEE13B"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48 (39 - 57)</w:t>
            </w:r>
          </w:p>
        </w:tc>
        <w:tc>
          <w:tcPr>
            <w:tcW w:w="850" w:type="dxa"/>
            <w:tcBorders>
              <w:top w:val="single" w:sz="4" w:space="0" w:color="auto"/>
              <w:left w:val="nil"/>
              <w:bottom w:val="nil"/>
              <w:right w:val="nil"/>
            </w:tcBorders>
          </w:tcPr>
          <w:p w14:paraId="0B437C96"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&lt;0.0001</w:t>
            </w:r>
          </w:p>
        </w:tc>
      </w:tr>
      <w:tr w:rsidR="00FE6C06" w:rsidRPr="00F1502D" w14:paraId="06A79066" w14:textId="77777777" w:rsidTr="00B86BC5">
        <w:trPr>
          <w:trHeight w:val="20"/>
        </w:trPr>
        <w:tc>
          <w:tcPr>
            <w:tcW w:w="2833" w:type="dxa"/>
            <w:tcBorders>
              <w:top w:val="nil"/>
              <w:left w:val="nil"/>
              <w:bottom w:val="nil"/>
              <w:right w:val="nil"/>
            </w:tcBorders>
            <w:shd w:val="clear" w:color="auto" w:fill="auto"/>
          </w:tcPr>
          <w:p w14:paraId="60F890B1" w14:textId="77777777" w:rsidR="00FE6C06" w:rsidRPr="00F1502D" w:rsidRDefault="00FE6C06" w:rsidP="00B86BC5">
            <w:pPr>
              <w:spacing w:after="0" w:line="240" w:lineRule="auto"/>
              <w:rPr>
                <w:rFonts w:ascii="Times New Roman" w:eastAsia="Calibri" w:hAnsi="Times New Roman" w:cs="Times New Roman"/>
                <w:sz w:val="16"/>
                <w:szCs w:val="16"/>
              </w:rPr>
            </w:pPr>
            <w:r w:rsidRPr="00F1502D">
              <w:rPr>
                <w:rFonts w:ascii="Times New Roman" w:hAnsi="Times New Roman" w:cs="Times New Roman"/>
                <w:sz w:val="16"/>
                <w:szCs w:val="16"/>
              </w:rPr>
              <w:t>Donor age group, years (n, %)</w:t>
            </w:r>
          </w:p>
        </w:tc>
        <w:tc>
          <w:tcPr>
            <w:tcW w:w="1417" w:type="dxa"/>
            <w:tcBorders>
              <w:top w:val="nil"/>
              <w:left w:val="nil"/>
              <w:bottom w:val="nil"/>
              <w:right w:val="nil"/>
            </w:tcBorders>
            <w:shd w:val="clear" w:color="auto" w:fill="auto"/>
            <w:vAlign w:val="bottom"/>
          </w:tcPr>
          <w:p w14:paraId="3AD3BD7A"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c>
          <w:tcPr>
            <w:tcW w:w="1417" w:type="dxa"/>
            <w:tcBorders>
              <w:top w:val="nil"/>
              <w:left w:val="nil"/>
              <w:bottom w:val="nil"/>
              <w:right w:val="nil"/>
            </w:tcBorders>
            <w:shd w:val="clear" w:color="auto" w:fill="auto"/>
            <w:vAlign w:val="bottom"/>
          </w:tcPr>
          <w:p w14:paraId="6818CFBA"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c>
          <w:tcPr>
            <w:tcW w:w="850" w:type="dxa"/>
            <w:tcBorders>
              <w:top w:val="nil"/>
              <w:left w:val="nil"/>
              <w:bottom w:val="nil"/>
              <w:right w:val="nil"/>
            </w:tcBorders>
          </w:tcPr>
          <w:p w14:paraId="1AE60DAE"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&lt;0.0001</w:t>
            </w:r>
          </w:p>
        </w:tc>
      </w:tr>
      <w:tr w:rsidR="00FE6C06" w:rsidRPr="00F1502D" w14:paraId="12E992F4" w14:textId="77777777" w:rsidTr="00B86BC5">
        <w:trPr>
          <w:trHeight w:val="20"/>
        </w:trPr>
        <w:tc>
          <w:tcPr>
            <w:tcW w:w="2833" w:type="dxa"/>
            <w:tcBorders>
              <w:top w:val="nil"/>
              <w:left w:val="nil"/>
              <w:bottom w:val="nil"/>
              <w:right w:val="nil"/>
            </w:tcBorders>
            <w:shd w:val="clear" w:color="auto" w:fill="auto"/>
          </w:tcPr>
          <w:p w14:paraId="655B57C5" w14:textId="77777777" w:rsidR="00FE6C06" w:rsidRPr="00F1502D" w:rsidRDefault="00FE6C06" w:rsidP="00B86BC5">
            <w:pPr>
              <w:spacing w:after="0" w:line="240" w:lineRule="auto"/>
              <w:ind w:left="227"/>
              <w:rPr>
                <w:rFonts w:ascii="Times New Roman" w:hAnsi="Times New Roman" w:cs="Times New Roman"/>
                <w:sz w:val="16"/>
                <w:szCs w:val="16"/>
              </w:rPr>
            </w:pPr>
            <w:r w:rsidRPr="00F1502D">
              <w:rPr>
                <w:rFonts w:ascii="Times New Roman" w:hAnsi="Times New Roman" w:cs="Times New Roman"/>
                <w:sz w:val="16"/>
                <w:szCs w:val="16"/>
              </w:rPr>
              <w:t>&lt;18</w:t>
            </w:r>
          </w:p>
        </w:tc>
        <w:tc>
          <w:tcPr>
            <w:tcW w:w="1417" w:type="dxa"/>
            <w:tcBorders>
              <w:top w:val="nil"/>
              <w:left w:val="nil"/>
              <w:bottom w:val="nil"/>
              <w:right w:val="nil"/>
            </w:tcBorders>
            <w:shd w:val="clear" w:color="auto" w:fill="auto"/>
            <w:vAlign w:val="bottom"/>
          </w:tcPr>
          <w:p w14:paraId="7C42FBAD"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31 (2.4)</w:t>
            </w:r>
          </w:p>
        </w:tc>
        <w:tc>
          <w:tcPr>
            <w:tcW w:w="1417" w:type="dxa"/>
            <w:tcBorders>
              <w:top w:val="nil"/>
              <w:left w:val="nil"/>
              <w:bottom w:val="nil"/>
              <w:right w:val="nil"/>
            </w:tcBorders>
            <w:shd w:val="clear" w:color="auto" w:fill="auto"/>
            <w:vAlign w:val="bottom"/>
          </w:tcPr>
          <w:p w14:paraId="30BE1741"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0</w:t>
            </w:r>
          </w:p>
        </w:tc>
        <w:tc>
          <w:tcPr>
            <w:tcW w:w="850" w:type="dxa"/>
            <w:tcBorders>
              <w:top w:val="nil"/>
              <w:left w:val="nil"/>
              <w:bottom w:val="nil"/>
              <w:right w:val="nil"/>
            </w:tcBorders>
          </w:tcPr>
          <w:p w14:paraId="078EF8C0"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56DA028C" w14:textId="77777777" w:rsidTr="00B86BC5">
        <w:trPr>
          <w:trHeight w:val="20"/>
        </w:trPr>
        <w:tc>
          <w:tcPr>
            <w:tcW w:w="2833" w:type="dxa"/>
            <w:tcBorders>
              <w:top w:val="nil"/>
              <w:left w:val="nil"/>
              <w:bottom w:val="nil"/>
              <w:right w:val="nil"/>
            </w:tcBorders>
            <w:shd w:val="clear" w:color="auto" w:fill="auto"/>
          </w:tcPr>
          <w:p w14:paraId="25B74CC5" w14:textId="77777777" w:rsidR="00FE6C06" w:rsidRPr="00F1502D" w:rsidRDefault="00FE6C06" w:rsidP="00B86BC5">
            <w:pPr>
              <w:spacing w:after="0" w:line="240" w:lineRule="auto"/>
              <w:ind w:left="227"/>
              <w:rPr>
                <w:rFonts w:ascii="Times New Roman" w:eastAsia="Calibri" w:hAnsi="Times New Roman" w:cs="Times New Roman"/>
                <w:sz w:val="16"/>
                <w:szCs w:val="16"/>
              </w:rPr>
            </w:pPr>
            <w:r w:rsidRPr="00F1502D">
              <w:rPr>
                <w:rFonts w:ascii="Times New Roman" w:hAnsi="Times New Roman" w:cs="Times New Roman"/>
                <w:sz w:val="16"/>
                <w:szCs w:val="16"/>
              </w:rPr>
              <w:t>18 – 34</w:t>
            </w:r>
          </w:p>
        </w:tc>
        <w:tc>
          <w:tcPr>
            <w:tcW w:w="1417" w:type="dxa"/>
            <w:tcBorders>
              <w:top w:val="nil"/>
              <w:left w:val="nil"/>
              <w:bottom w:val="nil"/>
              <w:right w:val="nil"/>
            </w:tcBorders>
            <w:shd w:val="clear" w:color="auto" w:fill="auto"/>
            <w:vAlign w:val="bottom"/>
          </w:tcPr>
          <w:p w14:paraId="0408E8E7"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160 (12.4)</w:t>
            </w:r>
          </w:p>
        </w:tc>
        <w:tc>
          <w:tcPr>
            <w:tcW w:w="1417" w:type="dxa"/>
            <w:tcBorders>
              <w:top w:val="nil"/>
              <w:left w:val="nil"/>
              <w:bottom w:val="nil"/>
              <w:right w:val="nil"/>
            </w:tcBorders>
            <w:shd w:val="clear" w:color="auto" w:fill="auto"/>
            <w:vAlign w:val="bottom"/>
          </w:tcPr>
          <w:p w14:paraId="64DB9665"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143 (17.6)</w:t>
            </w:r>
          </w:p>
        </w:tc>
        <w:tc>
          <w:tcPr>
            <w:tcW w:w="850" w:type="dxa"/>
            <w:tcBorders>
              <w:top w:val="nil"/>
              <w:left w:val="nil"/>
              <w:bottom w:val="nil"/>
              <w:right w:val="nil"/>
            </w:tcBorders>
          </w:tcPr>
          <w:p w14:paraId="57258E89"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0956E8C5" w14:textId="77777777" w:rsidTr="00B86BC5">
        <w:trPr>
          <w:trHeight w:val="20"/>
        </w:trPr>
        <w:tc>
          <w:tcPr>
            <w:tcW w:w="2833" w:type="dxa"/>
            <w:tcBorders>
              <w:top w:val="nil"/>
              <w:left w:val="nil"/>
              <w:bottom w:val="nil"/>
              <w:right w:val="nil"/>
            </w:tcBorders>
            <w:shd w:val="clear" w:color="auto" w:fill="auto"/>
          </w:tcPr>
          <w:p w14:paraId="04A09A77" w14:textId="77777777" w:rsidR="00FE6C06" w:rsidRPr="00F1502D" w:rsidRDefault="00FE6C06" w:rsidP="00B86BC5">
            <w:pPr>
              <w:spacing w:after="0" w:line="240" w:lineRule="auto"/>
              <w:ind w:left="227"/>
              <w:rPr>
                <w:rFonts w:ascii="Times New Roman" w:eastAsia="Calibri" w:hAnsi="Times New Roman" w:cs="Times New Roman"/>
                <w:sz w:val="16"/>
                <w:szCs w:val="16"/>
              </w:rPr>
            </w:pPr>
            <w:r w:rsidRPr="00F1502D">
              <w:rPr>
                <w:rFonts w:ascii="Times New Roman" w:hAnsi="Times New Roman" w:cs="Times New Roman"/>
                <w:sz w:val="16"/>
                <w:szCs w:val="16"/>
              </w:rPr>
              <w:t>35 – 49</w:t>
            </w:r>
          </w:p>
        </w:tc>
        <w:tc>
          <w:tcPr>
            <w:tcW w:w="1417" w:type="dxa"/>
            <w:tcBorders>
              <w:top w:val="nil"/>
              <w:left w:val="nil"/>
              <w:bottom w:val="nil"/>
              <w:right w:val="nil"/>
            </w:tcBorders>
            <w:shd w:val="clear" w:color="auto" w:fill="auto"/>
            <w:vAlign w:val="bottom"/>
          </w:tcPr>
          <w:p w14:paraId="20528666"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303 (23.5)</w:t>
            </w:r>
          </w:p>
        </w:tc>
        <w:tc>
          <w:tcPr>
            <w:tcW w:w="1417" w:type="dxa"/>
            <w:tcBorders>
              <w:top w:val="nil"/>
              <w:left w:val="nil"/>
              <w:bottom w:val="nil"/>
              <w:right w:val="nil"/>
            </w:tcBorders>
            <w:shd w:val="clear" w:color="auto" w:fill="auto"/>
            <w:vAlign w:val="bottom"/>
          </w:tcPr>
          <w:p w14:paraId="18FAAF41"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298 (36.7)</w:t>
            </w:r>
          </w:p>
        </w:tc>
        <w:tc>
          <w:tcPr>
            <w:tcW w:w="850" w:type="dxa"/>
            <w:tcBorders>
              <w:top w:val="nil"/>
              <w:left w:val="nil"/>
              <w:bottom w:val="nil"/>
              <w:right w:val="nil"/>
            </w:tcBorders>
          </w:tcPr>
          <w:p w14:paraId="64220CEE"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45FBB0B8" w14:textId="77777777" w:rsidTr="00B86BC5">
        <w:trPr>
          <w:trHeight w:val="20"/>
        </w:trPr>
        <w:tc>
          <w:tcPr>
            <w:tcW w:w="2833" w:type="dxa"/>
            <w:tcBorders>
              <w:top w:val="nil"/>
              <w:left w:val="nil"/>
              <w:bottom w:val="nil"/>
              <w:right w:val="nil"/>
            </w:tcBorders>
            <w:shd w:val="clear" w:color="auto" w:fill="auto"/>
          </w:tcPr>
          <w:p w14:paraId="662C8D07" w14:textId="77777777" w:rsidR="00FE6C06" w:rsidRPr="00F1502D" w:rsidRDefault="00FE6C06" w:rsidP="00B86BC5">
            <w:pPr>
              <w:spacing w:after="0" w:line="240" w:lineRule="auto"/>
              <w:ind w:left="227"/>
              <w:rPr>
                <w:rFonts w:ascii="Times New Roman" w:eastAsia="Calibri" w:hAnsi="Times New Roman" w:cs="Times New Roman"/>
                <w:sz w:val="16"/>
                <w:szCs w:val="16"/>
              </w:rPr>
            </w:pPr>
            <w:r w:rsidRPr="00F1502D">
              <w:rPr>
                <w:rFonts w:ascii="Times New Roman" w:hAnsi="Times New Roman" w:cs="Times New Roman"/>
                <w:sz w:val="16"/>
                <w:szCs w:val="16"/>
              </w:rPr>
              <w:t>50 – 64</w:t>
            </w:r>
          </w:p>
        </w:tc>
        <w:tc>
          <w:tcPr>
            <w:tcW w:w="1417" w:type="dxa"/>
            <w:tcBorders>
              <w:top w:val="nil"/>
              <w:left w:val="nil"/>
              <w:bottom w:val="nil"/>
              <w:right w:val="nil"/>
            </w:tcBorders>
            <w:shd w:val="clear" w:color="auto" w:fill="auto"/>
            <w:vAlign w:val="bottom"/>
          </w:tcPr>
          <w:p w14:paraId="562B3FFA"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512 (39.8)</w:t>
            </w:r>
          </w:p>
        </w:tc>
        <w:tc>
          <w:tcPr>
            <w:tcW w:w="1417" w:type="dxa"/>
            <w:tcBorders>
              <w:top w:val="nil"/>
              <w:left w:val="nil"/>
              <w:bottom w:val="nil"/>
              <w:right w:val="nil"/>
            </w:tcBorders>
            <w:shd w:val="clear" w:color="auto" w:fill="auto"/>
            <w:vAlign w:val="bottom"/>
          </w:tcPr>
          <w:p w14:paraId="54422C04"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308 (37.9)</w:t>
            </w:r>
          </w:p>
        </w:tc>
        <w:tc>
          <w:tcPr>
            <w:tcW w:w="850" w:type="dxa"/>
            <w:tcBorders>
              <w:top w:val="nil"/>
              <w:left w:val="nil"/>
              <w:bottom w:val="nil"/>
              <w:right w:val="nil"/>
            </w:tcBorders>
          </w:tcPr>
          <w:p w14:paraId="099F7943"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2E90AB1D" w14:textId="77777777" w:rsidTr="00B86BC5">
        <w:trPr>
          <w:trHeight w:val="20"/>
        </w:trPr>
        <w:tc>
          <w:tcPr>
            <w:tcW w:w="2833" w:type="dxa"/>
            <w:tcBorders>
              <w:top w:val="nil"/>
              <w:left w:val="nil"/>
              <w:bottom w:val="nil"/>
              <w:right w:val="nil"/>
            </w:tcBorders>
            <w:shd w:val="clear" w:color="auto" w:fill="auto"/>
          </w:tcPr>
          <w:p w14:paraId="63B75138" w14:textId="77777777" w:rsidR="00FE6C06" w:rsidRPr="00F1502D" w:rsidRDefault="00FE6C06" w:rsidP="00B86BC5">
            <w:pPr>
              <w:spacing w:after="0" w:line="240" w:lineRule="auto"/>
              <w:ind w:left="227"/>
              <w:rPr>
                <w:rFonts w:ascii="Times New Roman" w:eastAsia="Calibri" w:hAnsi="Times New Roman" w:cs="Times New Roman"/>
                <w:sz w:val="16"/>
                <w:szCs w:val="16"/>
              </w:rPr>
            </w:pPr>
            <w:r w:rsidRPr="00F1502D">
              <w:rPr>
                <w:rFonts w:ascii="Times New Roman" w:hAnsi="Times New Roman" w:cs="Times New Roman"/>
                <w:sz w:val="16"/>
                <w:szCs w:val="16"/>
              </w:rPr>
              <w:t>65 – 75</w:t>
            </w:r>
          </w:p>
        </w:tc>
        <w:tc>
          <w:tcPr>
            <w:tcW w:w="1417" w:type="dxa"/>
            <w:tcBorders>
              <w:top w:val="nil"/>
              <w:left w:val="nil"/>
              <w:bottom w:val="nil"/>
              <w:right w:val="nil"/>
            </w:tcBorders>
            <w:shd w:val="clear" w:color="auto" w:fill="auto"/>
            <w:vAlign w:val="bottom"/>
          </w:tcPr>
          <w:p w14:paraId="0AB3AB09"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234 (18.2)</w:t>
            </w:r>
          </w:p>
        </w:tc>
        <w:tc>
          <w:tcPr>
            <w:tcW w:w="1417" w:type="dxa"/>
            <w:tcBorders>
              <w:top w:val="nil"/>
              <w:left w:val="nil"/>
              <w:bottom w:val="nil"/>
              <w:right w:val="nil"/>
            </w:tcBorders>
            <w:shd w:val="clear" w:color="auto" w:fill="auto"/>
            <w:vAlign w:val="bottom"/>
          </w:tcPr>
          <w:p w14:paraId="29B53C02"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61 (7.5)</w:t>
            </w:r>
          </w:p>
        </w:tc>
        <w:tc>
          <w:tcPr>
            <w:tcW w:w="850" w:type="dxa"/>
            <w:tcBorders>
              <w:top w:val="nil"/>
              <w:left w:val="nil"/>
              <w:bottom w:val="nil"/>
              <w:right w:val="nil"/>
            </w:tcBorders>
          </w:tcPr>
          <w:p w14:paraId="28CBD3FF"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45192942" w14:textId="77777777" w:rsidTr="00B86BC5">
        <w:trPr>
          <w:trHeight w:val="20"/>
        </w:trPr>
        <w:tc>
          <w:tcPr>
            <w:tcW w:w="2833" w:type="dxa"/>
            <w:tcBorders>
              <w:top w:val="nil"/>
              <w:left w:val="nil"/>
              <w:bottom w:val="nil"/>
              <w:right w:val="nil"/>
            </w:tcBorders>
            <w:shd w:val="clear" w:color="auto" w:fill="auto"/>
          </w:tcPr>
          <w:p w14:paraId="7F014A54" w14:textId="77777777" w:rsidR="00FE6C06" w:rsidRPr="00F1502D" w:rsidRDefault="00FE6C06" w:rsidP="00B86BC5">
            <w:pPr>
              <w:spacing w:after="0" w:line="240" w:lineRule="auto"/>
              <w:ind w:left="227"/>
              <w:rPr>
                <w:rFonts w:ascii="Times New Roman" w:hAnsi="Times New Roman" w:cs="Times New Roman"/>
                <w:sz w:val="16"/>
                <w:szCs w:val="16"/>
              </w:rPr>
            </w:pPr>
            <w:r w:rsidRPr="00F1502D">
              <w:rPr>
                <w:rFonts w:ascii="Times New Roman" w:hAnsi="Times New Roman" w:cs="Times New Roman"/>
                <w:sz w:val="16"/>
                <w:szCs w:val="16"/>
              </w:rPr>
              <w:t>&gt;75</w:t>
            </w:r>
          </w:p>
        </w:tc>
        <w:tc>
          <w:tcPr>
            <w:tcW w:w="1417" w:type="dxa"/>
            <w:tcBorders>
              <w:top w:val="nil"/>
              <w:left w:val="nil"/>
              <w:bottom w:val="nil"/>
              <w:right w:val="nil"/>
            </w:tcBorders>
            <w:shd w:val="clear" w:color="auto" w:fill="auto"/>
            <w:vAlign w:val="bottom"/>
          </w:tcPr>
          <w:p w14:paraId="6F8D6DB3"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48 (3.7)</w:t>
            </w:r>
          </w:p>
        </w:tc>
        <w:tc>
          <w:tcPr>
            <w:tcW w:w="1417" w:type="dxa"/>
            <w:tcBorders>
              <w:top w:val="nil"/>
              <w:left w:val="nil"/>
              <w:bottom w:val="nil"/>
              <w:right w:val="nil"/>
            </w:tcBorders>
            <w:shd w:val="clear" w:color="auto" w:fill="auto"/>
            <w:vAlign w:val="bottom"/>
          </w:tcPr>
          <w:p w14:paraId="1FB66F87"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2 (0.3)</w:t>
            </w:r>
          </w:p>
        </w:tc>
        <w:tc>
          <w:tcPr>
            <w:tcW w:w="850" w:type="dxa"/>
            <w:tcBorders>
              <w:top w:val="nil"/>
              <w:left w:val="nil"/>
              <w:bottom w:val="nil"/>
              <w:right w:val="nil"/>
            </w:tcBorders>
          </w:tcPr>
          <w:p w14:paraId="34E15F7E"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3193BC05" w14:textId="77777777" w:rsidTr="00B86BC5">
        <w:trPr>
          <w:trHeight w:val="20"/>
        </w:trPr>
        <w:tc>
          <w:tcPr>
            <w:tcW w:w="2833" w:type="dxa"/>
            <w:tcBorders>
              <w:top w:val="nil"/>
              <w:left w:val="nil"/>
              <w:bottom w:val="nil"/>
              <w:right w:val="nil"/>
            </w:tcBorders>
            <w:shd w:val="clear" w:color="auto" w:fill="auto"/>
          </w:tcPr>
          <w:p w14:paraId="7150A390" w14:textId="77777777" w:rsidR="00FE6C06" w:rsidRPr="00F1502D" w:rsidRDefault="00FE6C06" w:rsidP="00B86BC5">
            <w:pPr>
              <w:spacing w:after="0" w:line="240" w:lineRule="auto"/>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Donor gender (n, %)</w:t>
            </w:r>
          </w:p>
        </w:tc>
        <w:tc>
          <w:tcPr>
            <w:tcW w:w="1417" w:type="dxa"/>
            <w:tcBorders>
              <w:top w:val="nil"/>
              <w:left w:val="nil"/>
              <w:bottom w:val="nil"/>
              <w:right w:val="nil"/>
            </w:tcBorders>
            <w:shd w:val="clear" w:color="auto" w:fill="auto"/>
            <w:vAlign w:val="bottom"/>
          </w:tcPr>
          <w:p w14:paraId="3D9FBC4E"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c>
          <w:tcPr>
            <w:tcW w:w="1417" w:type="dxa"/>
            <w:tcBorders>
              <w:top w:val="nil"/>
              <w:left w:val="nil"/>
              <w:bottom w:val="nil"/>
              <w:right w:val="nil"/>
            </w:tcBorders>
            <w:shd w:val="clear" w:color="auto" w:fill="auto"/>
            <w:vAlign w:val="bottom"/>
          </w:tcPr>
          <w:p w14:paraId="3407D2E1"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c>
          <w:tcPr>
            <w:tcW w:w="850" w:type="dxa"/>
            <w:tcBorders>
              <w:top w:val="nil"/>
              <w:left w:val="nil"/>
              <w:bottom w:val="nil"/>
              <w:right w:val="nil"/>
            </w:tcBorders>
          </w:tcPr>
          <w:p w14:paraId="2B31D3B6"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0.001</w:t>
            </w:r>
          </w:p>
        </w:tc>
      </w:tr>
      <w:tr w:rsidR="00FE6C06" w:rsidRPr="00F1502D" w14:paraId="6E7AE97A" w14:textId="77777777" w:rsidTr="00B86BC5">
        <w:trPr>
          <w:trHeight w:val="20"/>
        </w:trPr>
        <w:tc>
          <w:tcPr>
            <w:tcW w:w="2833" w:type="dxa"/>
            <w:tcBorders>
              <w:top w:val="nil"/>
              <w:left w:val="nil"/>
              <w:bottom w:val="nil"/>
              <w:right w:val="nil"/>
            </w:tcBorders>
            <w:shd w:val="clear" w:color="auto" w:fill="auto"/>
          </w:tcPr>
          <w:p w14:paraId="0BA0C990" w14:textId="77777777" w:rsidR="00FE6C06" w:rsidRPr="00F1502D" w:rsidRDefault="00FE6C06" w:rsidP="00B86BC5">
            <w:pPr>
              <w:spacing w:after="0" w:line="240" w:lineRule="auto"/>
              <w:ind w:left="227"/>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Male</w:t>
            </w:r>
          </w:p>
        </w:tc>
        <w:tc>
          <w:tcPr>
            <w:tcW w:w="1417" w:type="dxa"/>
            <w:tcBorders>
              <w:top w:val="nil"/>
              <w:left w:val="nil"/>
              <w:bottom w:val="nil"/>
              <w:right w:val="nil"/>
            </w:tcBorders>
            <w:shd w:val="clear" w:color="auto" w:fill="auto"/>
            <w:vAlign w:val="bottom"/>
          </w:tcPr>
          <w:p w14:paraId="32614034"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696 (54.0)</w:t>
            </w:r>
          </w:p>
        </w:tc>
        <w:tc>
          <w:tcPr>
            <w:tcW w:w="1417" w:type="dxa"/>
            <w:tcBorders>
              <w:top w:val="nil"/>
              <w:left w:val="nil"/>
              <w:bottom w:val="nil"/>
              <w:right w:val="nil"/>
            </w:tcBorders>
            <w:shd w:val="clear" w:color="auto" w:fill="auto"/>
            <w:vAlign w:val="bottom"/>
          </w:tcPr>
          <w:p w14:paraId="57E8C8C8"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379 (46.7)</w:t>
            </w:r>
          </w:p>
        </w:tc>
        <w:tc>
          <w:tcPr>
            <w:tcW w:w="850" w:type="dxa"/>
            <w:tcBorders>
              <w:top w:val="nil"/>
              <w:left w:val="nil"/>
              <w:bottom w:val="nil"/>
              <w:right w:val="nil"/>
            </w:tcBorders>
          </w:tcPr>
          <w:p w14:paraId="186B7BD9"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52DF4B64" w14:textId="77777777" w:rsidTr="00B86BC5">
        <w:trPr>
          <w:trHeight w:val="20"/>
        </w:trPr>
        <w:tc>
          <w:tcPr>
            <w:tcW w:w="2833" w:type="dxa"/>
            <w:tcBorders>
              <w:top w:val="nil"/>
              <w:left w:val="nil"/>
              <w:bottom w:val="nil"/>
              <w:right w:val="nil"/>
            </w:tcBorders>
            <w:shd w:val="clear" w:color="auto" w:fill="auto"/>
          </w:tcPr>
          <w:p w14:paraId="7C5BEF9E" w14:textId="77777777" w:rsidR="00FE6C06" w:rsidRPr="00F1502D" w:rsidRDefault="00FE6C06" w:rsidP="00B86BC5">
            <w:pPr>
              <w:spacing w:after="0" w:line="240" w:lineRule="auto"/>
              <w:ind w:left="227"/>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Female</w:t>
            </w:r>
          </w:p>
        </w:tc>
        <w:tc>
          <w:tcPr>
            <w:tcW w:w="1417" w:type="dxa"/>
            <w:tcBorders>
              <w:top w:val="nil"/>
              <w:left w:val="nil"/>
              <w:bottom w:val="nil"/>
              <w:right w:val="nil"/>
            </w:tcBorders>
            <w:shd w:val="clear" w:color="auto" w:fill="auto"/>
            <w:vAlign w:val="bottom"/>
          </w:tcPr>
          <w:p w14:paraId="6E047BCE"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592 (46.0)</w:t>
            </w:r>
          </w:p>
        </w:tc>
        <w:tc>
          <w:tcPr>
            <w:tcW w:w="1417" w:type="dxa"/>
            <w:tcBorders>
              <w:top w:val="nil"/>
              <w:left w:val="nil"/>
              <w:bottom w:val="nil"/>
              <w:right w:val="nil"/>
            </w:tcBorders>
            <w:shd w:val="clear" w:color="auto" w:fill="auto"/>
            <w:vAlign w:val="bottom"/>
          </w:tcPr>
          <w:p w14:paraId="3D0E6DF8"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432 (53.3)</w:t>
            </w:r>
          </w:p>
        </w:tc>
        <w:tc>
          <w:tcPr>
            <w:tcW w:w="850" w:type="dxa"/>
            <w:tcBorders>
              <w:top w:val="nil"/>
              <w:left w:val="nil"/>
              <w:bottom w:val="nil"/>
              <w:right w:val="nil"/>
            </w:tcBorders>
          </w:tcPr>
          <w:p w14:paraId="6D9D9EBB"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031B1DE8" w14:textId="77777777" w:rsidTr="00B86BC5">
        <w:trPr>
          <w:trHeight w:val="20"/>
        </w:trPr>
        <w:tc>
          <w:tcPr>
            <w:tcW w:w="2833" w:type="dxa"/>
            <w:tcBorders>
              <w:top w:val="nil"/>
              <w:left w:val="nil"/>
              <w:bottom w:val="nil"/>
              <w:right w:val="nil"/>
            </w:tcBorders>
            <w:shd w:val="clear" w:color="auto" w:fill="auto"/>
          </w:tcPr>
          <w:p w14:paraId="5B5C250D" w14:textId="77777777" w:rsidR="00FE6C06" w:rsidRPr="00F1502D" w:rsidRDefault="00FE6C06" w:rsidP="00B86BC5">
            <w:pPr>
              <w:spacing w:after="0" w:line="240" w:lineRule="auto"/>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Donor ethnicity (n, %)</w:t>
            </w:r>
          </w:p>
        </w:tc>
        <w:tc>
          <w:tcPr>
            <w:tcW w:w="1417" w:type="dxa"/>
            <w:tcBorders>
              <w:top w:val="nil"/>
              <w:left w:val="nil"/>
              <w:bottom w:val="nil"/>
              <w:right w:val="nil"/>
            </w:tcBorders>
            <w:shd w:val="clear" w:color="auto" w:fill="auto"/>
            <w:vAlign w:val="bottom"/>
          </w:tcPr>
          <w:p w14:paraId="790648DF"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c>
          <w:tcPr>
            <w:tcW w:w="1417" w:type="dxa"/>
            <w:tcBorders>
              <w:top w:val="nil"/>
              <w:left w:val="nil"/>
              <w:bottom w:val="nil"/>
              <w:right w:val="nil"/>
            </w:tcBorders>
            <w:shd w:val="clear" w:color="auto" w:fill="auto"/>
            <w:vAlign w:val="bottom"/>
          </w:tcPr>
          <w:p w14:paraId="01269B76"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c>
          <w:tcPr>
            <w:tcW w:w="850" w:type="dxa"/>
            <w:tcBorders>
              <w:top w:val="nil"/>
              <w:left w:val="nil"/>
              <w:bottom w:val="nil"/>
              <w:right w:val="nil"/>
            </w:tcBorders>
          </w:tcPr>
          <w:p w14:paraId="4126A880"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&lt;0.0001</w:t>
            </w:r>
          </w:p>
        </w:tc>
      </w:tr>
      <w:tr w:rsidR="00FE6C06" w:rsidRPr="00F1502D" w14:paraId="346AFB81" w14:textId="77777777" w:rsidTr="00B86BC5">
        <w:trPr>
          <w:trHeight w:val="20"/>
        </w:trPr>
        <w:tc>
          <w:tcPr>
            <w:tcW w:w="2833" w:type="dxa"/>
            <w:tcBorders>
              <w:top w:val="nil"/>
              <w:left w:val="nil"/>
              <w:bottom w:val="nil"/>
              <w:right w:val="nil"/>
            </w:tcBorders>
            <w:shd w:val="clear" w:color="auto" w:fill="auto"/>
          </w:tcPr>
          <w:p w14:paraId="4256FF55" w14:textId="77777777" w:rsidR="00FE6C06" w:rsidRPr="00F1502D" w:rsidRDefault="00FE6C06" w:rsidP="00B86BC5">
            <w:pPr>
              <w:spacing w:after="0" w:line="240" w:lineRule="auto"/>
              <w:ind w:left="227"/>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White</w:t>
            </w:r>
          </w:p>
        </w:tc>
        <w:tc>
          <w:tcPr>
            <w:tcW w:w="1417" w:type="dxa"/>
            <w:tcBorders>
              <w:top w:val="nil"/>
              <w:left w:val="nil"/>
              <w:bottom w:val="nil"/>
              <w:right w:val="nil"/>
            </w:tcBorders>
            <w:shd w:val="clear" w:color="auto" w:fill="auto"/>
            <w:vAlign w:val="bottom"/>
          </w:tcPr>
          <w:p w14:paraId="1E8E469C"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1208 (95.2)</w:t>
            </w:r>
          </w:p>
        </w:tc>
        <w:tc>
          <w:tcPr>
            <w:tcW w:w="1417" w:type="dxa"/>
            <w:tcBorders>
              <w:top w:val="nil"/>
              <w:left w:val="nil"/>
              <w:bottom w:val="nil"/>
              <w:right w:val="nil"/>
            </w:tcBorders>
            <w:shd w:val="clear" w:color="auto" w:fill="auto"/>
            <w:vAlign w:val="bottom"/>
          </w:tcPr>
          <w:p w14:paraId="53379A46"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720 (88.7)</w:t>
            </w:r>
          </w:p>
        </w:tc>
        <w:tc>
          <w:tcPr>
            <w:tcW w:w="850" w:type="dxa"/>
            <w:tcBorders>
              <w:top w:val="nil"/>
              <w:left w:val="nil"/>
              <w:bottom w:val="nil"/>
              <w:right w:val="nil"/>
            </w:tcBorders>
          </w:tcPr>
          <w:p w14:paraId="172653D6"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615F15C3" w14:textId="77777777" w:rsidTr="00B86BC5">
        <w:trPr>
          <w:trHeight w:val="20"/>
        </w:trPr>
        <w:tc>
          <w:tcPr>
            <w:tcW w:w="2833" w:type="dxa"/>
            <w:tcBorders>
              <w:top w:val="nil"/>
              <w:left w:val="nil"/>
              <w:bottom w:val="nil"/>
              <w:right w:val="nil"/>
            </w:tcBorders>
            <w:shd w:val="clear" w:color="auto" w:fill="auto"/>
          </w:tcPr>
          <w:p w14:paraId="073F57A3" w14:textId="77777777" w:rsidR="00FE6C06" w:rsidRPr="00F1502D" w:rsidRDefault="00FE6C06" w:rsidP="00B86BC5">
            <w:pPr>
              <w:spacing w:after="0" w:line="240" w:lineRule="auto"/>
              <w:ind w:left="227"/>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Asian</w:t>
            </w:r>
          </w:p>
        </w:tc>
        <w:tc>
          <w:tcPr>
            <w:tcW w:w="1417" w:type="dxa"/>
            <w:tcBorders>
              <w:top w:val="nil"/>
              <w:left w:val="nil"/>
              <w:bottom w:val="nil"/>
              <w:right w:val="nil"/>
            </w:tcBorders>
            <w:shd w:val="clear" w:color="auto" w:fill="auto"/>
            <w:vAlign w:val="bottom"/>
          </w:tcPr>
          <w:p w14:paraId="2411BE8A"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21 (1.7)</w:t>
            </w:r>
          </w:p>
        </w:tc>
        <w:tc>
          <w:tcPr>
            <w:tcW w:w="1417" w:type="dxa"/>
            <w:tcBorders>
              <w:top w:val="nil"/>
              <w:left w:val="nil"/>
              <w:bottom w:val="nil"/>
              <w:right w:val="nil"/>
            </w:tcBorders>
            <w:shd w:val="clear" w:color="auto" w:fill="auto"/>
            <w:vAlign w:val="bottom"/>
          </w:tcPr>
          <w:p w14:paraId="57C7820F"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52 (6.4)</w:t>
            </w:r>
          </w:p>
        </w:tc>
        <w:tc>
          <w:tcPr>
            <w:tcW w:w="850" w:type="dxa"/>
            <w:tcBorders>
              <w:top w:val="nil"/>
              <w:left w:val="nil"/>
              <w:bottom w:val="nil"/>
              <w:right w:val="nil"/>
            </w:tcBorders>
          </w:tcPr>
          <w:p w14:paraId="1BD54FB2"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60E24335" w14:textId="77777777" w:rsidTr="00B86BC5">
        <w:trPr>
          <w:trHeight w:val="20"/>
        </w:trPr>
        <w:tc>
          <w:tcPr>
            <w:tcW w:w="2833" w:type="dxa"/>
            <w:tcBorders>
              <w:top w:val="nil"/>
              <w:left w:val="nil"/>
              <w:bottom w:val="nil"/>
              <w:right w:val="nil"/>
            </w:tcBorders>
            <w:shd w:val="clear" w:color="auto" w:fill="auto"/>
          </w:tcPr>
          <w:p w14:paraId="17D2B93A" w14:textId="77777777" w:rsidR="00FE6C06" w:rsidRPr="00F1502D" w:rsidRDefault="00FE6C06" w:rsidP="00B86BC5">
            <w:pPr>
              <w:spacing w:after="0" w:line="240" w:lineRule="auto"/>
              <w:ind w:left="227"/>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Black</w:t>
            </w:r>
          </w:p>
        </w:tc>
        <w:tc>
          <w:tcPr>
            <w:tcW w:w="1417" w:type="dxa"/>
            <w:tcBorders>
              <w:top w:val="nil"/>
              <w:left w:val="nil"/>
              <w:bottom w:val="nil"/>
              <w:right w:val="nil"/>
            </w:tcBorders>
            <w:shd w:val="clear" w:color="auto" w:fill="auto"/>
            <w:vAlign w:val="bottom"/>
          </w:tcPr>
          <w:p w14:paraId="0A18A251"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23 (1.8)</w:t>
            </w:r>
          </w:p>
        </w:tc>
        <w:tc>
          <w:tcPr>
            <w:tcW w:w="1417" w:type="dxa"/>
            <w:tcBorders>
              <w:top w:val="nil"/>
              <w:left w:val="nil"/>
              <w:bottom w:val="nil"/>
              <w:right w:val="nil"/>
            </w:tcBorders>
            <w:shd w:val="clear" w:color="auto" w:fill="auto"/>
            <w:vAlign w:val="bottom"/>
          </w:tcPr>
          <w:p w14:paraId="6E17B266"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28 (3.5)</w:t>
            </w:r>
          </w:p>
        </w:tc>
        <w:tc>
          <w:tcPr>
            <w:tcW w:w="850" w:type="dxa"/>
            <w:tcBorders>
              <w:top w:val="nil"/>
              <w:left w:val="nil"/>
              <w:bottom w:val="nil"/>
              <w:right w:val="nil"/>
            </w:tcBorders>
          </w:tcPr>
          <w:p w14:paraId="1E23DD01"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11FF01A2" w14:textId="77777777" w:rsidTr="00B86BC5">
        <w:trPr>
          <w:trHeight w:val="20"/>
        </w:trPr>
        <w:tc>
          <w:tcPr>
            <w:tcW w:w="2833" w:type="dxa"/>
            <w:tcBorders>
              <w:top w:val="nil"/>
              <w:left w:val="nil"/>
              <w:bottom w:val="nil"/>
              <w:right w:val="nil"/>
            </w:tcBorders>
            <w:shd w:val="clear" w:color="auto" w:fill="auto"/>
          </w:tcPr>
          <w:p w14:paraId="63392BE8" w14:textId="77777777" w:rsidR="00FE6C06" w:rsidRPr="00F1502D" w:rsidRDefault="00FE6C06" w:rsidP="00B86BC5">
            <w:pPr>
              <w:spacing w:after="0" w:line="240" w:lineRule="auto"/>
              <w:ind w:left="227"/>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Other</w:t>
            </w:r>
          </w:p>
        </w:tc>
        <w:tc>
          <w:tcPr>
            <w:tcW w:w="1417" w:type="dxa"/>
            <w:tcBorders>
              <w:top w:val="nil"/>
              <w:left w:val="nil"/>
              <w:bottom w:val="nil"/>
              <w:right w:val="nil"/>
            </w:tcBorders>
            <w:shd w:val="clear" w:color="auto" w:fill="auto"/>
            <w:vAlign w:val="bottom"/>
          </w:tcPr>
          <w:p w14:paraId="23565373"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17 (1.3)</w:t>
            </w:r>
          </w:p>
        </w:tc>
        <w:tc>
          <w:tcPr>
            <w:tcW w:w="1417" w:type="dxa"/>
            <w:tcBorders>
              <w:top w:val="nil"/>
              <w:left w:val="nil"/>
              <w:bottom w:val="nil"/>
              <w:right w:val="nil"/>
            </w:tcBorders>
            <w:shd w:val="clear" w:color="auto" w:fill="auto"/>
            <w:vAlign w:val="bottom"/>
          </w:tcPr>
          <w:p w14:paraId="41CC3965"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12 (1.5)</w:t>
            </w:r>
          </w:p>
        </w:tc>
        <w:tc>
          <w:tcPr>
            <w:tcW w:w="850" w:type="dxa"/>
            <w:tcBorders>
              <w:top w:val="nil"/>
              <w:left w:val="nil"/>
              <w:bottom w:val="nil"/>
              <w:right w:val="nil"/>
            </w:tcBorders>
          </w:tcPr>
          <w:p w14:paraId="52C2B0A1"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47C3DCD3" w14:textId="77777777" w:rsidTr="00B86BC5">
        <w:trPr>
          <w:trHeight w:val="20"/>
        </w:trPr>
        <w:tc>
          <w:tcPr>
            <w:tcW w:w="2833" w:type="dxa"/>
            <w:tcBorders>
              <w:top w:val="nil"/>
              <w:left w:val="nil"/>
              <w:bottom w:val="nil"/>
              <w:right w:val="nil"/>
            </w:tcBorders>
            <w:shd w:val="clear" w:color="auto" w:fill="auto"/>
          </w:tcPr>
          <w:p w14:paraId="7EEE61F7" w14:textId="77777777" w:rsidR="00FE6C06" w:rsidRPr="00F1502D" w:rsidRDefault="00FE6C06" w:rsidP="00B86BC5">
            <w:pPr>
              <w:spacing w:after="0" w:line="240" w:lineRule="auto"/>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lastRenderedPageBreak/>
              <w:t>Donor BMI, kg/m</w:t>
            </w:r>
            <w:r w:rsidRPr="00F1502D">
              <w:rPr>
                <w:rFonts w:ascii="Times New Roman" w:eastAsia="Calibri" w:hAnsi="Times New Roman" w:cs="Times New Roman"/>
                <w:sz w:val="16"/>
                <w:szCs w:val="16"/>
                <w:vertAlign w:val="superscript"/>
              </w:rPr>
              <w:t>2</w:t>
            </w:r>
            <w:r w:rsidRPr="00F1502D">
              <w:rPr>
                <w:rFonts w:ascii="Times New Roman" w:eastAsia="Calibri" w:hAnsi="Times New Roman" w:cs="Times New Roman"/>
                <w:sz w:val="16"/>
                <w:szCs w:val="16"/>
              </w:rPr>
              <w:t xml:space="preserve"> (n, %)</w:t>
            </w:r>
          </w:p>
        </w:tc>
        <w:tc>
          <w:tcPr>
            <w:tcW w:w="1417" w:type="dxa"/>
            <w:tcBorders>
              <w:top w:val="nil"/>
              <w:left w:val="nil"/>
              <w:bottom w:val="nil"/>
              <w:right w:val="nil"/>
            </w:tcBorders>
            <w:shd w:val="clear" w:color="auto" w:fill="auto"/>
            <w:vAlign w:val="bottom"/>
          </w:tcPr>
          <w:p w14:paraId="1A3130D3"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c>
          <w:tcPr>
            <w:tcW w:w="1417" w:type="dxa"/>
            <w:tcBorders>
              <w:top w:val="nil"/>
              <w:left w:val="nil"/>
              <w:bottom w:val="nil"/>
              <w:right w:val="nil"/>
            </w:tcBorders>
            <w:shd w:val="clear" w:color="auto" w:fill="auto"/>
            <w:vAlign w:val="bottom"/>
          </w:tcPr>
          <w:p w14:paraId="6C2ADE4C"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c>
          <w:tcPr>
            <w:tcW w:w="850" w:type="dxa"/>
            <w:tcBorders>
              <w:top w:val="nil"/>
              <w:left w:val="nil"/>
              <w:bottom w:val="nil"/>
              <w:right w:val="nil"/>
            </w:tcBorders>
          </w:tcPr>
          <w:p w14:paraId="439F0D09"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&lt;0.0001</w:t>
            </w:r>
          </w:p>
        </w:tc>
      </w:tr>
      <w:tr w:rsidR="00FE6C06" w:rsidRPr="00F1502D" w14:paraId="14ACCA04" w14:textId="77777777" w:rsidTr="00B86BC5">
        <w:trPr>
          <w:trHeight w:val="20"/>
        </w:trPr>
        <w:tc>
          <w:tcPr>
            <w:tcW w:w="2833" w:type="dxa"/>
            <w:tcBorders>
              <w:top w:val="nil"/>
              <w:left w:val="nil"/>
              <w:bottom w:val="nil"/>
              <w:right w:val="nil"/>
            </w:tcBorders>
            <w:shd w:val="clear" w:color="auto" w:fill="auto"/>
          </w:tcPr>
          <w:p w14:paraId="3FFB5A3A" w14:textId="77777777" w:rsidR="00FE6C06" w:rsidRPr="00F1502D" w:rsidRDefault="00FE6C06" w:rsidP="00B86BC5">
            <w:pPr>
              <w:spacing w:after="0" w:line="240" w:lineRule="auto"/>
              <w:ind w:left="227"/>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Underweight (&lt;18.5)</w:t>
            </w:r>
          </w:p>
        </w:tc>
        <w:tc>
          <w:tcPr>
            <w:tcW w:w="1417" w:type="dxa"/>
            <w:tcBorders>
              <w:top w:val="nil"/>
              <w:left w:val="nil"/>
              <w:bottom w:val="nil"/>
              <w:right w:val="nil"/>
            </w:tcBorders>
            <w:shd w:val="clear" w:color="auto" w:fill="auto"/>
            <w:vAlign w:val="bottom"/>
          </w:tcPr>
          <w:p w14:paraId="28C1392A"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0</w:t>
            </w:r>
          </w:p>
        </w:tc>
        <w:tc>
          <w:tcPr>
            <w:tcW w:w="1417" w:type="dxa"/>
            <w:tcBorders>
              <w:top w:val="nil"/>
              <w:left w:val="nil"/>
              <w:bottom w:val="nil"/>
              <w:right w:val="nil"/>
            </w:tcBorders>
            <w:shd w:val="clear" w:color="auto" w:fill="auto"/>
            <w:vAlign w:val="bottom"/>
          </w:tcPr>
          <w:p w14:paraId="17BACEC9"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0</w:t>
            </w:r>
          </w:p>
        </w:tc>
        <w:tc>
          <w:tcPr>
            <w:tcW w:w="850" w:type="dxa"/>
            <w:tcBorders>
              <w:top w:val="nil"/>
              <w:left w:val="nil"/>
              <w:bottom w:val="nil"/>
              <w:right w:val="nil"/>
            </w:tcBorders>
          </w:tcPr>
          <w:p w14:paraId="749BB647"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4A1757AD" w14:textId="77777777" w:rsidTr="00B86BC5">
        <w:trPr>
          <w:trHeight w:val="20"/>
        </w:trPr>
        <w:tc>
          <w:tcPr>
            <w:tcW w:w="2833" w:type="dxa"/>
            <w:tcBorders>
              <w:top w:val="nil"/>
              <w:left w:val="nil"/>
              <w:bottom w:val="nil"/>
              <w:right w:val="nil"/>
            </w:tcBorders>
            <w:shd w:val="clear" w:color="auto" w:fill="auto"/>
          </w:tcPr>
          <w:p w14:paraId="43CEB79F" w14:textId="77777777" w:rsidR="00FE6C06" w:rsidRPr="00F1502D" w:rsidRDefault="00FE6C06" w:rsidP="00B86BC5">
            <w:pPr>
              <w:spacing w:after="0" w:line="240" w:lineRule="auto"/>
              <w:ind w:left="227"/>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Normal (18.5 - 24.9)</w:t>
            </w:r>
          </w:p>
        </w:tc>
        <w:tc>
          <w:tcPr>
            <w:tcW w:w="1417" w:type="dxa"/>
            <w:tcBorders>
              <w:top w:val="nil"/>
              <w:left w:val="nil"/>
              <w:bottom w:val="nil"/>
              <w:right w:val="nil"/>
            </w:tcBorders>
            <w:shd w:val="clear" w:color="auto" w:fill="auto"/>
            <w:vAlign w:val="bottom"/>
          </w:tcPr>
          <w:p w14:paraId="6C672321"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463 (37.3)</w:t>
            </w:r>
          </w:p>
        </w:tc>
        <w:tc>
          <w:tcPr>
            <w:tcW w:w="1417" w:type="dxa"/>
            <w:tcBorders>
              <w:top w:val="nil"/>
              <w:left w:val="nil"/>
              <w:bottom w:val="nil"/>
              <w:right w:val="nil"/>
            </w:tcBorders>
            <w:shd w:val="clear" w:color="auto" w:fill="auto"/>
            <w:vAlign w:val="bottom"/>
          </w:tcPr>
          <w:p w14:paraId="4BBB970F"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254 (32.9)</w:t>
            </w:r>
          </w:p>
        </w:tc>
        <w:tc>
          <w:tcPr>
            <w:tcW w:w="850" w:type="dxa"/>
            <w:tcBorders>
              <w:top w:val="nil"/>
              <w:left w:val="nil"/>
              <w:bottom w:val="nil"/>
              <w:right w:val="nil"/>
            </w:tcBorders>
          </w:tcPr>
          <w:p w14:paraId="769EEDD7"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4DDB49F8" w14:textId="77777777" w:rsidTr="00B86BC5">
        <w:trPr>
          <w:trHeight w:val="20"/>
        </w:trPr>
        <w:tc>
          <w:tcPr>
            <w:tcW w:w="2833" w:type="dxa"/>
            <w:tcBorders>
              <w:top w:val="nil"/>
              <w:left w:val="nil"/>
              <w:bottom w:val="nil"/>
              <w:right w:val="nil"/>
            </w:tcBorders>
            <w:shd w:val="clear" w:color="auto" w:fill="auto"/>
          </w:tcPr>
          <w:p w14:paraId="7C8B6A60" w14:textId="77777777" w:rsidR="00FE6C06" w:rsidRPr="00F1502D" w:rsidRDefault="00FE6C06" w:rsidP="00B86BC5">
            <w:pPr>
              <w:spacing w:after="0" w:line="240" w:lineRule="auto"/>
              <w:ind w:left="227"/>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Overweight (25.0 - 29.9)</w:t>
            </w:r>
          </w:p>
        </w:tc>
        <w:tc>
          <w:tcPr>
            <w:tcW w:w="1417" w:type="dxa"/>
            <w:tcBorders>
              <w:top w:val="nil"/>
              <w:left w:val="nil"/>
              <w:bottom w:val="nil"/>
              <w:right w:val="nil"/>
            </w:tcBorders>
            <w:shd w:val="clear" w:color="auto" w:fill="auto"/>
            <w:vAlign w:val="bottom"/>
          </w:tcPr>
          <w:p w14:paraId="0B7CDF9C"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494 (39.7)</w:t>
            </w:r>
          </w:p>
        </w:tc>
        <w:tc>
          <w:tcPr>
            <w:tcW w:w="1417" w:type="dxa"/>
            <w:tcBorders>
              <w:top w:val="nil"/>
              <w:left w:val="nil"/>
              <w:bottom w:val="nil"/>
              <w:right w:val="nil"/>
            </w:tcBorders>
            <w:shd w:val="clear" w:color="auto" w:fill="auto"/>
            <w:vAlign w:val="bottom"/>
          </w:tcPr>
          <w:p w14:paraId="509B2B87"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390 (50.5)</w:t>
            </w:r>
          </w:p>
        </w:tc>
        <w:tc>
          <w:tcPr>
            <w:tcW w:w="850" w:type="dxa"/>
            <w:tcBorders>
              <w:top w:val="nil"/>
              <w:left w:val="nil"/>
              <w:bottom w:val="nil"/>
              <w:right w:val="nil"/>
            </w:tcBorders>
          </w:tcPr>
          <w:p w14:paraId="6BE1BB4C"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43165FFA" w14:textId="77777777" w:rsidTr="00B86BC5">
        <w:trPr>
          <w:trHeight w:val="20"/>
        </w:trPr>
        <w:tc>
          <w:tcPr>
            <w:tcW w:w="2833" w:type="dxa"/>
            <w:tcBorders>
              <w:top w:val="nil"/>
              <w:left w:val="nil"/>
              <w:bottom w:val="single" w:sz="4" w:space="0" w:color="auto"/>
              <w:right w:val="nil"/>
            </w:tcBorders>
            <w:shd w:val="clear" w:color="auto" w:fill="auto"/>
          </w:tcPr>
          <w:p w14:paraId="70B19691" w14:textId="77777777" w:rsidR="00FE6C06" w:rsidRPr="00F1502D" w:rsidRDefault="00FE6C06" w:rsidP="00B86BC5">
            <w:pPr>
              <w:spacing w:after="0" w:line="240" w:lineRule="auto"/>
              <w:ind w:left="227"/>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Obese (≥30.0)</w:t>
            </w:r>
          </w:p>
        </w:tc>
        <w:tc>
          <w:tcPr>
            <w:tcW w:w="1417" w:type="dxa"/>
            <w:tcBorders>
              <w:top w:val="nil"/>
              <w:left w:val="nil"/>
              <w:bottom w:val="single" w:sz="4" w:space="0" w:color="auto"/>
              <w:right w:val="nil"/>
            </w:tcBorders>
            <w:shd w:val="clear" w:color="auto" w:fill="auto"/>
            <w:vAlign w:val="bottom"/>
          </w:tcPr>
          <w:p w14:paraId="67EA32F5"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286 (23.0)</w:t>
            </w:r>
          </w:p>
        </w:tc>
        <w:tc>
          <w:tcPr>
            <w:tcW w:w="1417" w:type="dxa"/>
            <w:tcBorders>
              <w:top w:val="nil"/>
              <w:left w:val="nil"/>
              <w:bottom w:val="single" w:sz="4" w:space="0" w:color="auto"/>
              <w:right w:val="nil"/>
            </w:tcBorders>
            <w:shd w:val="clear" w:color="auto" w:fill="auto"/>
            <w:vAlign w:val="bottom"/>
          </w:tcPr>
          <w:p w14:paraId="1EB1CBA1"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128 (16.6)</w:t>
            </w:r>
          </w:p>
        </w:tc>
        <w:tc>
          <w:tcPr>
            <w:tcW w:w="850" w:type="dxa"/>
            <w:tcBorders>
              <w:top w:val="nil"/>
              <w:left w:val="nil"/>
              <w:bottom w:val="single" w:sz="4" w:space="0" w:color="auto"/>
              <w:right w:val="nil"/>
            </w:tcBorders>
          </w:tcPr>
          <w:p w14:paraId="25DDA52C"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68E477F9" w14:textId="77777777" w:rsidTr="00B86BC5">
        <w:trPr>
          <w:trHeight w:val="20"/>
        </w:trPr>
        <w:tc>
          <w:tcPr>
            <w:tcW w:w="2833" w:type="dxa"/>
            <w:tcBorders>
              <w:top w:val="nil"/>
              <w:left w:val="nil"/>
              <w:bottom w:val="single" w:sz="4" w:space="0" w:color="auto"/>
              <w:right w:val="nil"/>
            </w:tcBorders>
            <w:shd w:val="clear" w:color="auto" w:fill="auto"/>
          </w:tcPr>
          <w:p w14:paraId="4C6CCF3D" w14:textId="77777777" w:rsidR="00FE6C06" w:rsidRPr="00F1502D" w:rsidRDefault="00FE6C06" w:rsidP="00B86BC5">
            <w:pPr>
              <w:spacing w:after="0" w:line="240" w:lineRule="auto"/>
              <w:rPr>
                <w:rFonts w:ascii="Times New Roman" w:eastAsia="Calibri" w:hAnsi="Times New Roman" w:cs="Times New Roman"/>
                <w:color w:val="000000"/>
                <w:sz w:val="16"/>
                <w:szCs w:val="16"/>
              </w:rPr>
            </w:pPr>
            <w:r w:rsidRPr="00F1502D">
              <w:rPr>
                <w:rFonts w:ascii="Times New Roman" w:eastAsia="Calibri" w:hAnsi="Times New Roman" w:cs="Times New Roman"/>
                <w:b/>
                <w:sz w:val="16"/>
                <w:szCs w:val="16"/>
              </w:rPr>
              <w:t>Transplant variables</w:t>
            </w:r>
          </w:p>
        </w:tc>
        <w:tc>
          <w:tcPr>
            <w:tcW w:w="1417" w:type="dxa"/>
            <w:tcBorders>
              <w:top w:val="nil"/>
              <w:left w:val="nil"/>
              <w:bottom w:val="single" w:sz="4" w:space="0" w:color="auto"/>
              <w:right w:val="nil"/>
            </w:tcBorders>
            <w:shd w:val="clear" w:color="auto" w:fill="auto"/>
            <w:vAlign w:val="bottom"/>
          </w:tcPr>
          <w:p w14:paraId="055733B3"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c>
          <w:tcPr>
            <w:tcW w:w="1417" w:type="dxa"/>
            <w:tcBorders>
              <w:top w:val="nil"/>
              <w:left w:val="nil"/>
              <w:bottom w:val="single" w:sz="4" w:space="0" w:color="auto"/>
              <w:right w:val="nil"/>
            </w:tcBorders>
            <w:shd w:val="clear" w:color="auto" w:fill="auto"/>
            <w:vAlign w:val="bottom"/>
          </w:tcPr>
          <w:p w14:paraId="7D671A03"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c>
          <w:tcPr>
            <w:tcW w:w="850" w:type="dxa"/>
            <w:tcBorders>
              <w:top w:val="nil"/>
              <w:left w:val="nil"/>
              <w:bottom w:val="single" w:sz="4" w:space="0" w:color="auto"/>
              <w:right w:val="nil"/>
            </w:tcBorders>
          </w:tcPr>
          <w:p w14:paraId="775DE9EF"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2050006C" w14:textId="77777777" w:rsidTr="00B86BC5">
        <w:trPr>
          <w:trHeight w:val="20"/>
        </w:trPr>
        <w:tc>
          <w:tcPr>
            <w:tcW w:w="2833" w:type="dxa"/>
            <w:tcBorders>
              <w:top w:val="single" w:sz="4" w:space="0" w:color="auto"/>
              <w:left w:val="nil"/>
              <w:bottom w:val="nil"/>
              <w:right w:val="nil"/>
            </w:tcBorders>
            <w:shd w:val="clear" w:color="auto" w:fill="auto"/>
          </w:tcPr>
          <w:p w14:paraId="1FDB78EE" w14:textId="77777777" w:rsidR="00FE6C06" w:rsidRPr="00F1502D" w:rsidRDefault="00FE6C06" w:rsidP="00B86BC5">
            <w:pPr>
              <w:spacing w:after="0" w:line="240" w:lineRule="auto"/>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HLA MM level (n, %)</w:t>
            </w:r>
          </w:p>
        </w:tc>
        <w:tc>
          <w:tcPr>
            <w:tcW w:w="1417" w:type="dxa"/>
            <w:tcBorders>
              <w:top w:val="single" w:sz="4" w:space="0" w:color="auto"/>
              <w:left w:val="nil"/>
              <w:bottom w:val="nil"/>
              <w:right w:val="nil"/>
            </w:tcBorders>
            <w:shd w:val="clear" w:color="auto" w:fill="auto"/>
            <w:vAlign w:val="bottom"/>
          </w:tcPr>
          <w:p w14:paraId="41BB0466"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c>
          <w:tcPr>
            <w:tcW w:w="1417" w:type="dxa"/>
            <w:tcBorders>
              <w:top w:val="single" w:sz="4" w:space="0" w:color="auto"/>
              <w:left w:val="nil"/>
              <w:bottom w:val="nil"/>
              <w:right w:val="nil"/>
            </w:tcBorders>
            <w:shd w:val="clear" w:color="auto" w:fill="auto"/>
            <w:vAlign w:val="bottom"/>
          </w:tcPr>
          <w:p w14:paraId="3EA490E6"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c>
          <w:tcPr>
            <w:tcW w:w="850" w:type="dxa"/>
            <w:tcBorders>
              <w:top w:val="single" w:sz="4" w:space="0" w:color="auto"/>
              <w:left w:val="nil"/>
              <w:bottom w:val="nil"/>
              <w:right w:val="nil"/>
            </w:tcBorders>
          </w:tcPr>
          <w:p w14:paraId="4A57AB36"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&lt;0.0001</w:t>
            </w:r>
          </w:p>
        </w:tc>
      </w:tr>
      <w:tr w:rsidR="00FE6C06" w:rsidRPr="00F1502D" w14:paraId="729B2F57" w14:textId="77777777" w:rsidTr="00B86BC5">
        <w:trPr>
          <w:trHeight w:val="20"/>
        </w:trPr>
        <w:tc>
          <w:tcPr>
            <w:tcW w:w="2833" w:type="dxa"/>
            <w:tcBorders>
              <w:top w:val="nil"/>
              <w:left w:val="nil"/>
              <w:bottom w:val="nil"/>
              <w:right w:val="nil"/>
            </w:tcBorders>
            <w:shd w:val="clear" w:color="auto" w:fill="auto"/>
          </w:tcPr>
          <w:p w14:paraId="382D05DA" w14:textId="77777777" w:rsidR="00FE6C06" w:rsidRPr="00F1502D" w:rsidRDefault="00FE6C06" w:rsidP="00B86BC5">
            <w:pPr>
              <w:spacing w:after="0" w:line="240" w:lineRule="auto"/>
              <w:ind w:left="227"/>
              <w:rPr>
                <w:rFonts w:ascii="Times New Roman" w:eastAsia="Calibri" w:hAnsi="Times New Roman" w:cs="Times New Roman"/>
                <w:color w:val="000000"/>
                <w:sz w:val="16"/>
                <w:szCs w:val="16"/>
              </w:rPr>
            </w:pPr>
            <w:r w:rsidRPr="00F1502D">
              <w:rPr>
                <w:rFonts w:ascii="Times New Roman" w:eastAsia="Calibri" w:hAnsi="Times New Roman" w:cs="Times New Roman"/>
                <w:color w:val="000000"/>
                <w:sz w:val="16"/>
                <w:szCs w:val="16"/>
              </w:rPr>
              <w:t>1</w:t>
            </w:r>
          </w:p>
        </w:tc>
        <w:tc>
          <w:tcPr>
            <w:tcW w:w="1417" w:type="dxa"/>
            <w:tcBorders>
              <w:top w:val="nil"/>
              <w:left w:val="nil"/>
              <w:bottom w:val="nil"/>
              <w:right w:val="nil"/>
            </w:tcBorders>
            <w:shd w:val="clear" w:color="auto" w:fill="auto"/>
            <w:vAlign w:val="bottom"/>
          </w:tcPr>
          <w:p w14:paraId="32465523"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155 (12.0)</w:t>
            </w:r>
          </w:p>
        </w:tc>
        <w:tc>
          <w:tcPr>
            <w:tcW w:w="1417" w:type="dxa"/>
            <w:tcBorders>
              <w:top w:val="nil"/>
              <w:left w:val="nil"/>
              <w:bottom w:val="nil"/>
              <w:right w:val="nil"/>
            </w:tcBorders>
            <w:shd w:val="clear" w:color="auto" w:fill="auto"/>
            <w:vAlign w:val="bottom"/>
          </w:tcPr>
          <w:p w14:paraId="4F3CEA7E"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91 (11.2)</w:t>
            </w:r>
          </w:p>
        </w:tc>
        <w:tc>
          <w:tcPr>
            <w:tcW w:w="850" w:type="dxa"/>
            <w:tcBorders>
              <w:top w:val="nil"/>
              <w:left w:val="nil"/>
              <w:bottom w:val="nil"/>
              <w:right w:val="nil"/>
            </w:tcBorders>
          </w:tcPr>
          <w:p w14:paraId="6EFCC840"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43F6C274" w14:textId="77777777" w:rsidTr="00B86BC5">
        <w:trPr>
          <w:trHeight w:val="20"/>
        </w:trPr>
        <w:tc>
          <w:tcPr>
            <w:tcW w:w="2833" w:type="dxa"/>
            <w:tcBorders>
              <w:top w:val="nil"/>
              <w:left w:val="nil"/>
              <w:bottom w:val="nil"/>
              <w:right w:val="nil"/>
            </w:tcBorders>
            <w:shd w:val="clear" w:color="auto" w:fill="auto"/>
          </w:tcPr>
          <w:p w14:paraId="4674129E" w14:textId="77777777" w:rsidR="00FE6C06" w:rsidRPr="00F1502D" w:rsidRDefault="00FE6C06" w:rsidP="00B86BC5">
            <w:pPr>
              <w:spacing w:after="0" w:line="240" w:lineRule="auto"/>
              <w:ind w:left="227"/>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2</w:t>
            </w:r>
          </w:p>
        </w:tc>
        <w:tc>
          <w:tcPr>
            <w:tcW w:w="1417" w:type="dxa"/>
            <w:tcBorders>
              <w:top w:val="nil"/>
              <w:left w:val="nil"/>
              <w:bottom w:val="nil"/>
              <w:right w:val="nil"/>
            </w:tcBorders>
            <w:shd w:val="clear" w:color="auto" w:fill="auto"/>
            <w:vAlign w:val="bottom"/>
          </w:tcPr>
          <w:p w14:paraId="6DFB1488"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355 (27.6)</w:t>
            </w:r>
          </w:p>
        </w:tc>
        <w:tc>
          <w:tcPr>
            <w:tcW w:w="1417" w:type="dxa"/>
            <w:tcBorders>
              <w:top w:val="nil"/>
              <w:left w:val="nil"/>
              <w:bottom w:val="nil"/>
              <w:right w:val="nil"/>
            </w:tcBorders>
            <w:shd w:val="clear" w:color="auto" w:fill="auto"/>
            <w:vAlign w:val="bottom"/>
          </w:tcPr>
          <w:p w14:paraId="544F9D24"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105 (12.9)</w:t>
            </w:r>
          </w:p>
        </w:tc>
        <w:tc>
          <w:tcPr>
            <w:tcW w:w="850" w:type="dxa"/>
            <w:tcBorders>
              <w:top w:val="nil"/>
              <w:left w:val="nil"/>
              <w:bottom w:val="nil"/>
              <w:right w:val="nil"/>
            </w:tcBorders>
          </w:tcPr>
          <w:p w14:paraId="0D4C521C"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76D21333" w14:textId="77777777" w:rsidTr="00B86BC5">
        <w:trPr>
          <w:trHeight w:val="20"/>
        </w:trPr>
        <w:tc>
          <w:tcPr>
            <w:tcW w:w="2833" w:type="dxa"/>
            <w:tcBorders>
              <w:top w:val="nil"/>
              <w:left w:val="nil"/>
              <w:bottom w:val="nil"/>
              <w:right w:val="nil"/>
            </w:tcBorders>
            <w:shd w:val="clear" w:color="auto" w:fill="auto"/>
          </w:tcPr>
          <w:p w14:paraId="6C8EC483" w14:textId="77777777" w:rsidR="00FE6C06" w:rsidRPr="00F1502D" w:rsidRDefault="00FE6C06" w:rsidP="00B86BC5">
            <w:pPr>
              <w:spacing w:after="0" w:line="240" w:lineRule="auto"/>
              <w:ind w:left="227"/>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3</w:t>
            </w:r>
          </w:p>
        </w:tc>
        <w:tc>
          <w:tcPr>
            <w:tcW w:w="1417" w:type="dxa"/>
            <w:tcBorders>
              <w:top w:val="nil"/>
              <w:left w:val="nil"/>
              <w:bottom w:val="nil"/>
              <w:right w:val="nil"/>
            </w:tcBorders>
            <w:shd w:val="clear" w:color="auto" w:fill="auto"/>
            <w:vAlign w:val="bottom"/>
          </w:tcPr>
          <w:p w14:paraId="3C15D6C4"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679 (52.7)</w:t>
            </w:r>
          </w:p>
        </w:tc>
        <w:tc>
          <w:tcPr>
            <w:tcW w:w="1417" w:type="dxa"/>
            <w:tcBorders>
              <w:top w:val="nil"/>
              <w:left w:val="nil"/>
              <w:bottom w:val="nil"/>
              <w:right w:val="nil"/>
            </w:tcBorders>
            <w:shd w:val="clear" w:color="auto" w:fill="auto"/>
            <w:vAlign w:val="bottom"/>
          </w:tcPr>
          <w:p w14:paraId="2CDCFCBD"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360 (44.3)</w:t>
            </w:r>
          </w:p>
        </w:tc>
        <w:tc>
          <w:tcPr>
            <w:tcW w:w="850" w:type="dxa"/>
            <w:tcBorders>
              <w:top w:val="nil"/>
              <w:left w:val="nil"/>
              <w:bottom w:val="nil"/>
              <w:right w:val="nil"/>
            </w:tcBorders>
          </w:tcPr>
          <w:p w14:paraId="34D8A8D7"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37BA965B" w14:textId="77777777" w:rsidTr="00B86BC5">
        <w:trPr>
          <w:trHeight w:val="20"/>
        </w:trPr>
        <w:tc>
          <w:tcPr>
            <w:tcW w:w="2833" w:type="dxa"/>
            <w:tcBorders>
              <w:top w:val="nil"/>
              <w:left w:val="nil"/>
              <w:bottom w:val="nil"/>
              <w:right w:val="nil"/>
            </w:tcBorders>
            <w:shd w:val="clear" w:color="auto" w:fill="auto"/>
          </w:tcPr>
          <w:p w14:paraId="74377639" w14:textId="77777777" w:rsidR="00FE6C06" w:rsidRPr="00F1502D" w:rsidRDefault="00FE6C06" w:rsidP="00B86BC5">
            <w:pPr>
              <w:spacing w:after="0" w:line="240" w:lineRule="auto"/>
              <w:ind w:left="227"/>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4</w:t>
            </w:r>
          </w:p>
        </w:tc>
        <w:tc>
          <w:tcPr>
            <w:tcW w:w="1417" w:type="dxa"/>
            <w:tcBorders>
              <w:top w:val="nil"/>
              <w:left w:val="nil"/>
              <w:bottom w:val="nil"/>
              <w:right w:val="nil"/>
            </w:tcBorders>
            <w:shd w:val="clear" w:color="auto" w:fill="auto"/>
            <w:vAlign w:val="bottom"/>
          </w:tcPr>
          <w:p w14:paraId="0EBF5BBA"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99 (7.7)</w:t>
            </w:r>
          </w:p>
        </w:tc>
        <w:tc>
          <w:tcPr>
            <w:tcW w:w="1417" w:type="dxa"/>
            <w:tcBorders>
              <w:top w:val="nil"/>
              <w:left w:val="nil"/>
              <w:bottom w:val="nil"/>
              <w:right w:val="nil"/>
            </w:tcBorders>
            <w:shd w:val="clear" w:color="auto" w:fill="auto"/>
            <w:vAlign w:val="bottom"/>
          </w:tcPr>
          <w:p w14:paraId="5E2E9B27"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256 (31.5)</w:t>
            </w:r>
          </w:p>
        </w:tc>
        <w:tc>
          <w:tcPr>
            <w:tcW w:w="850" w:type="dxa"/>
            <w:tcBorders>
              <w:top w:val="nil"/>
              <w:left w:val="nil"/>
              <w:bottom w:val="nil"/>
              <w:right w:val="nil"/>
            </w:tcBorders>
          </w:tcPr>
          <w:p w14:paraId="3D0303EE"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F1502D" w14:paraId="70230789" w14:textId="77777777" w:rsidTr="00F96B75">
        <w:trPr>
          <w:trHeight w:val="20"/>
        </w:trPr>
        <w:tc>
          <w:tcPr>
            <w:tcW w:w="2833" w:type="dxa"/>
            <w:tcBorders>
              <w:top w:val="nil"/>
              <w:left w:val="nil"/>
              <w:bottom w:val="nil"/>
              <w:right w:val="nil"/>
            </w:tcBorders>
            <w:shd w:val="clear" w:color="auto" w:fill="auto"/>
          </w:tcPr>
          <w:p w14:paraId="0C26F32F" w14:textId="77777777" w:rsidR="00FE6C06" w:rsidRPr="00F1502D" w:rsidRDefault="00FE6C06" w:rsidP="00B86BC5">
            <w:pPr>
              <w:spacing w:after="0" w:line="240" w:lineRule="auto"/>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CIT, hours (median, IQR)</w:t>
            </w:r>
          </w:p>
        </w:tc>
        <w:tc>
          <w:tcPr>
            <w:tcW w:w="1417" w:type="dxa"/>
            <w:tcBorders>
              <w:top w:val="nil"/>
              <w:left w:val="nil"/>
              <w:bottom w:val="nil"/>
              <w:right w:val="nil"/>
            </w:tcBorders>
            <w:shd w:val="clear" w:color="auto" w:fill="auto"/>
            <w:vAlign w:val="bottom"/>
          </w:tcPr>
          <w:p w14:paraId="4D4C088C"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14.5 (11.4 - 17.3)</w:t>
            </w:r>
          </w:p>
        </w:tc>
        <w:tc>
          <w:tcPr>
            <w:tcW w:w="1417" w:type="dxa"/>
            <w:tcBorders>
              <w:top w:val="nil"/>
              <w:left w:val="nil"/>
              <w:bottom w:val="nil"/>
              <w:right w:val="nil"/>
            </w:tcBorders>
            <w:shd w:val="clear" w:color="auto" w:fill="auto"/>
            <w:vAlign w:val="bottom"/>
          </w:tcPr>
          <w:p w14:paraId="78F0BEB8"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3.3 (2.4 - 4.1)</w:t>
            </w:r>
          </w:p>
        </w:tc>
        <w:tc>
          <w:tcPr>
            <w:tcW w:w="850" w:type="dxa"/>
            <w:tcBorders>
              <w:top w:val="nil"/>
              <w:left w:val="nil"/>
              <w:bottom w:val="nil"/>
              <w:right w:val="nil"/>
            </w:tcBorders>
          </w:tcPr>
          <w:p w14:paraId="46D18D35" w14:textId="77777777" w:rsidR="00FE6C06" w:rsidRPr="00F1502D" w:rsidRDefault="00FE6C06" w:rsidP="00B86BC5">
            <w:pPr>
              <w:spacing w:after="0" w:line="240" w:lineRule="auto"/>
              <w:jc w:val="center"/>
              <w:rPr>
                <w:rFonts w:ascii="Times New Roman" w:eastAsia="Calibri" w:hAnsi="Times New Roman" w:cs="Times New Roman"/>
                <w:color w:val="000000"/>
                <w:sz w:val="16"/>
                <w:szCs w:val="16"/>
              </w:rPr>
            </w:pPr>
            <w:r w:rsidRPr="00F1502D">
              <w:rPr>
                <w:rFonts w:ascii="Times New Roman" w:eastAsia="Calibri" w:hAnsi="Times New Roman" w:cs="Times New Roman"/>
                <w:sz w:val="16"/>
                <w:szCs w:val="16"/>
              </w:rPr>
              <w:t>&lt;0.0001</w:t>
            </w:r>
          </w:p>
        </w:tc>
      </w:tr>
      <w:tr w:rsidR="00511697" w:rsidRPr="00F1502D" w14:paraId="2B431776" w14:textId="77777777" w:rsidTr="00B86BC5">
        <w:trPr>
          <w:trHeight w:val="20"/>
        </w:trPr>
        <w:tc>
          <w:tcPr>
            <w:tcW w:w="2833" w:type="dxa"/>
            <w:tcBorders>
              <w:top w:val="nil"/>
              <w:left w:val="nil"/>
              <w:bottom w:val="single" w:sz="4" w:space="0" w:color="auto"/>
              <w:right w:val="nil"/>
            </w:tcBorders>
            <w:shd w:val="clear" w:color="auto" w:fill="auto"/>
          </w:tcPr>
          <w:p w14:paraId="1F751581" w14:textId="32897427" w:rsidR="00511697" w:rsidRPr="00F1502D" w:rsidRDefault="00511697" w:rsidP="00B86BC5">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Delayed graft function (n, %)</w:t>
            </w:r>
          </w:p>
        </w:tc>
        <w:tc>
          <w:tcPr>
            <w:tcW w:w="1417" w:type="dxa"/>
            <w:tcBorders>
              <w:top w:val="nil"/>
              <w:left w:val="nil"/>
              <w:bottom w:val="single" w:sz="4" w:space="0" w:color="auto"/>
              <w:right w:val="nil"/>
            </w:tcBorders>
            <w:shd w:val="clear" w:color="auto" w:fill="auto"/>
            <w:vAlign w:val="bottom"/>
          </w:tcPr>
          <w:p w14:paraId="69C6C8CF" w14:textId="32772575" w:rsidR="00511697" w:rsidRPr="00F1502D" w:rsidRDefault="00511697" w:rsidP="00B86BC5">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378 (31.1)</w:t>
            </w:r>
          </w:p>
        </w:tc>
        <w:tc>
          <w:tcPr>
            <w:tcW w:w="1417" w:type="dxa"/>
            <w:tcBorders>
              <w:top w:val="nil"/>
              <w:left w:val="nil"/>
              <w:bottom w:val="single" w:sz="4" w:space="0" w:color="auto"/>
              <w:right w:val="nil"/>
            </w:tcBorders>
            <w:shd w:val="clear" w:color="auto" w:fill="auto"/>
            <w:vAlign w:val="bottom"/>
          </w:tcPr>
          <w:p w14:paraId="0A1289F7" w14:textId="2D5CA771" w:rsidR="00511697" w:rsidRPr="00F1502D" w:rsidRDefault="00511697" w:rsidP="00B86BC5">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30 (3.9)</w:t>
            </w:r>
          </w:p>
        </w:tc>
        <w:tc>
          <w:tcPr>
            <w:tcW w:w="850" w:type="dxa"/>
            <w:tcBorders>
              <w:top w:val="nil"/>
              <w:left w:val="nil"/>
              <w:bottom w:val="single" w:sz="4" w:space="0" w:color="auto"/>
              <w:right w:val="nil"/>
            </w:tcBorders>
          </w:tcPr>
          <w:p w14:paraId="04437744" w14:textId="7A6B987B" w:rsidR="00511697" w:rsidRPr="00F1502D" w:rsidRDefault="00511697" w:rsidP="00B86BC5">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&lt;0.0001</w:t>
            </w:r>
          </w:p>
        </w:tc>
      </w:tr>
      <w:tr w:rsidR="00FE6C06" w:rsidRPr="00F1502D" w14:paraId="11E782B1" w14:textId="77777777" w:rsidTr="00B86BC5">
        <w:trPr>
          <w:trHeight w:val="20"/>
        </w:trPr>
        <w:tc>
          <w:tcPr>
            <w:tcW w:w="6517" w:type="dxa"/>
            <w:gridSpan w:val="4"/>
            <w:tcBorders>
              <w:top w:val="single" w:sz="4" w:space="0" w:color="auto"/>
              <w:left w:val="nil"/>
              <w:bottom w:val="nil"/>
              <w:right w:val="nil"/>
            </w:tcBorders>
            <w:shd w:val="clear" w:color="auto" w:fill="auto"/>
          </w:tcPr>
          <w:p w14:paraId="0AE51872" w14:textId="77777777" w:rsidR="00FE6C06" w:rsidRPr="004F1C44" w:rsidRDefault="00FE6C06" w:rsidP="00B86BC5">
            <w:pPr>
              <w:spacing w:after="0" w:line="240" w:lineRule="auto"/>
              <w:rPr>
                <w:rFonts w:ascii="Times New Roman" w:eastAsia="Calibri" w:hAnsi="Times New Roman" w:cs="Times New Roman"/>
                <w:sz w:val="20"/>
                <w:szCs w:val="20"/>
              </w:rPr>
            </w:pPr>
            <w:r w:rsidRPr="004F1C44">
              <w:rPr>
                <w:rFonts w:ascii="Times New Roman" w:eastAsia="Calibri" w:hAnsi="Times New Roman" w:cs="Times New Roman"/>
                <w:sz w:val="20"/>
                <w:szCs w:val="20"/>
              </w:rPr>
              <w:t>DDKT; deceased-donor kidney transplant, LDKT; living-donor kidney transplant, IQR; interquartile range, cRF; calculated reaction frequency, BMI; body mass index, HLA MM; human leukocyte antigen mismatch, CIT; cold ischaemia time. Data are missing for some participants and excluded from percentage calculations. Number of missing data are shown in Supplementary Table S2.</w:t>
            </w:r>
          </w:p>
        </w:tc>
      </w:tr>
    </w:tbl>
    <w:p w14:paraId="798D7965" w14:textId="77777777" w:rsidR="00FE6C06" w:rsidRDefault="00FE6C06" w:rsidP="00FE6C06">
      <w:pPr>
        <w:spacing w:after="0" w:line="240" w:lineRule="auto"/>
        <w:rPr>
          <w:rFonts w:ascii="Times New Roman" w:eastAsia="Calibri" w:hAnsi="Times New Roman" w:cs="Times New Roman"/>
          <w:sz w:val="24"/>
          <w:szCs w:val="24"/>
        </w:rPr>
      </w:pPr>
    </w:p>
    <w:p w14:paraId="43770144" w14:textId="77777777" w:rsidR="00FE6C06" w:rsidRDefault="00FE6C06" w:rsidP="00FE6C06">
      <w:pPr>
        <w:spacing w:after="0" w:line="240" w:lineRule="auto"/>
        <w:rPr>
          <w:rFonts w:ascii="Times New Roman" w:eastAsia="Calibri" w:hAnsi="Times New Roman" w:cs="Times New Roman"/>
          <w:sz w:val="24"/>
          <w:szCs w:val="24"/>
        </w:rPr>
        <w:sectPr w:rsidR="00FE6C06" w:rsidSect="0056034C">
          <w:pgSz w:w="11906" w:h="16838"/>
          <w:pgMar w:top="1247" w:right="1247" w:bottom="1247" w:left="1247" w:header="709" w:footer="709" w:gutter="0"/>
          <w:cols w:space="708"/>
          <w:docGrid w:linePitch="360"/>
        </w:sectPr>
      </w:pPr>
    </w:p>
    <w:p w14:paraId="477864FF" w14:textId="77777777" w:rsidR="00FE6C06" w:rsidRDefault="00FE6C06" w:rsidP="00FE6C06">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35"/>
        <w:gridCol w:w="1417"/>
        <w:gridCol w:w="1417"/>
        <w:gridCol w:w="850"/>
      </w:tblGrid>
      <w:tr w:rsidR="00FE6C06" w:rsidRPr="0050426F" w14:paraId="2A2A67BB" w14:textId="77777777" w:rsidTr="00B86BC5">
        <w:trPr>
          <w:trHeight w:val="20"/>
        </w:trPr>
        <w:tc>
          <w:tcPr>
            <w:tcW w:w="6519" w:type="dxa"/>
            <w:gridSpan w:val="4"/>
            <w:tcBorders>
              <w:top w:val="single" w:sz="4" w:space="0" w:color="auto"/>
              <w:left w:val="nil"/>
              <w:bottom w:val="single" w:sz="4" w:space="0" w:color="auto"/>
              <w:right w:val="nil"/>
            </w:tcBorders>
            <w:shd w:val="clear" w:color="auto" w:fill="auto"/>
          </w:tcPr>
          <w:p w14:paraId="70C75590" w14:textId="77777777" w:rsidR="00FE6C06" w:rsidRPr="00D03A39" w:rsidRDefault="00FE6C06" w:rsidP="00B86BC5">
            <w:pPr>
              <w:spacing w:after="0" w:line="240" w:lineRule="auto"/>
              <w:rPr>
                <w:rFonts w:ascii="Times New Roman" w:eastAsia="Calibri" w:hAnsi="Times New Roman" w:cs="Times New Roman"/>
                <w:b/>
                <w:color w:val="000000"/>
                <w:sz w:val="20"/>
                <w:szCs w:val="20"/>
              </w:rPr>
            </w:pPr>
            <w:r w:rsidRPr="00B614B0">
              <w:rPr>
                <w:rFonts w:ascii="Times New Roman" w:eastAsia="Calibri" w:hAnsi="Times New Roman" w:cs="Times New Roman"/>
                <w:b/>
                <w:color w:val="000000"/>
                <w:sz w:val="20"/>
                <w:szCs w:val="20"/>
              </w:rPr>
              <w:t>Table 2. Prevalence of recipient comorbidity</w:t>
            </w:r>
          </w:p>
        </w:tc>
      </w:tr>
      <w:tr w:rsidR="00FE6C06" w:rsidRPr="0050426F" w14:paraId="578003B0" w14:textId="77777777" w:rsidTr="00B86BC5">
        <w:trPr>
          <w:trHeight w:val="20"/>
        </w:trPr>
        <w:tc>
          <w:tcPr>
            <w:tcW w:w="2835" w:type="dxa"/>
            <w:tcBorders>
              <w:top w:val="single" w:sz="4" w:space="0" w:color="auto"/>
              <w:left w:val="nil"/>
              <w:bottom w:val="single" w:sz="4" w:space="0" w:color="auto"/>
              <w:right w:val="nil"/>
            </w:tcBorders>
            <w:shd w:val="clear" w:color="auto" w:fill="auto"/>
          </w:tcPr>
          <w:p w14:paraId="37DA327F" w14:textId="77777777" w:rsidR="00FE6C06" w:rsidRPr="0050426F" w:rsidRDefault="00FE6C06" w:rsidP="00B86BC5">
            <w:pPr>
              <w:spacing w:after="0" w:line="240" w:lineRule="auto"/>
              <w:rPr>
                <w:rFonts w:ascii="Times New Roman" w:eastAsia="Calibri" w:hAnsi="Times New Roman" w:cs="Times New Roman"/>
                <w:b/>
                <w:sz w:val="16"/>
                <w:szCs w:val="16"/>
              </w:rPr>
            </w:pPr>
          </w:p>
        </w:tc>
        <w:tc>
          <w:tcPr>
            <w:tcW w:w="1417" w:type="dxa"/>
            <w:tcBorders>
              <w:top w:val="single" w:sz="4" w:space="0" w:color="auto"/>
              <w:left w:val="nil"/>
              <w:bottom w:val="single" w:sz="4" w:space="0" w:color="auto"/>
              <w:right w:val="nil"/>
            </w:tcBorders>
            <w:shd w:val="clear" w:color="auto" w:fill="auto"/>
            <w:vAlign w:val="bottom"/>
          </w:tcPr>
          <w:p w14:paraId="48D00981" w14:textId="77777777" w:rsidR="00FE6C06" w:rsidRPr="0050426F" w:rsidRDefault="00FE6C06" w:rsidP="00B86BC5">
            <w:pPr>
              <w:spacing w:after="0" w:line="240" w:lineRule="auto"/>
              <w:jc w:val="center"/>
              <w:rPr>
                <w:rFonts w:ascii="Times New Roman" w:eastAsia="Calibri" w:hAnsi="Times New Roman" w:cs="Times New Roman"/>
                <w:b/>
                <w:color w:val="000000"/>
                <w:sz w:val="16"/>
                <w:szCs w:val="16"/>
              </w:rPr>
            </w:pPr>
            <w:r w:rsidRPr="0050426F">
              <w:rPr>
                <w:rFonts w:ascii="Times New Roman" w:eastAsia="Calibri" w:hAnsi="Times New Roman" w:cs="Times New Roman"/>
                <w:b/>
                <w:color w:val="000000"/>
                <w:sz w:val="16"/>
                <w:szCs w:val="16"/>
              </w:rPr>
              <w:t>DDKT recipients</w:t>
            </w:r>
          </w:p>
          <w:p w14:paraId="70096BC2" w14:textId="77777777" w:rsidR="00FE6C06" w:rsidRPr="0050426F" w:rsidRDefault="00FE6C06" w:rsidP="00B86BC5">
            <w:pPr>
              <w:spacing w:after="0" w:line="240" w:lineRule="auto"/>
              <w:jc w:val="center"/>
              <w:rPr>
                <w:rFonts w:ascii="Times New Roman" w:eastAsia="Calibri" w:hAnsi="Times New Roman" w:cs="Times New Roman"/>
                <w:b/>
                <w:color w:val="000000"/>
                <w:sz w:val="16"/>
                <w:szCs w:val="16"/>
              </w:rPr>
            </w:pPr>
            <w:r w:rsidRPr="0050426F">
              <w:rPr>
                <w:rFonts w:ascii="Times New Roman" w:eastAsia="Calibri" w:hAnsi="Times New Roman" w:cs="Times New Roman"/>
                <w:b/>
                <w:color w:val="000000"/>
                <w:sz w:val="16"/>
                <w:szCs w:val="16"/>
              </w:rPr>
              <w:t>n=1288</w:t>
            </w:r>
          </w:p>
        </w:tc>
        <w:tc>
          <w:tcPr>
            <w:tcW w:w="1417" w:type="dxa"/>
            <w:tcBorders>
              <w:top w:val="single" w:sz="4" w:space="0" w:color="auto"/>
              <w:left w:val="nil"/>
              <w:bottom w:val="single" w:sz="4" w:space="0" w:color="auto"/>
              <w:right w:val="nil"/>
            </w:tcBorders>
            <w:shd w:val="clear" w:color="auto" w:fill="auto"/>
            <w:vAlign w:val="bottom"/>
          </w:tcPr>
          <w:p w14:paraId="3477DFC6" w14:textId="77777777" w:rsidR="00FE6C06" w:rsidRPr="0050426F" w:rsidRDefault="00FE6C06" w:rsidP="00B86BC5">
            <w:pPr>
              <w:spacing w:after="0" w:line="240" w:lineRule="auto"/>
              <w:jc w:val="center"/>
              <w:rPr>
                <w:rFonts w:ascii="Times New Roman" w:eastAsia="Calibri" w:hAnsi="Times New Roman" w:cs="Times New Roman"/>
                <w:b/>
                <w:color w:val="000000"/>
                <w:sz w:val="16"/>
                <w:szCs w:val="16"/>
              </w:rPr>
            </w:pPr>
            <w:r w:rsidRPr="0050426F">
              <w:rPr>
                <w:rFonts w:ascii="Times New Roman" w:eastAsia="Calibri" w:hAnsi="Times New Roman" w:cs="Times New Roman"/>
                <w:b/>
                <w:color w:val="000000"/>
                <w:sz w:val="16"/>
                <w:szCs w:val="16"/>
              </w:rPr>
              <w:t>LDKT recipients</w:t>
            </w:r>
          </w:p>
          <w:p w14:paraId="75D070CA" w14:textId="77777777" w:rsidR="00FE6C06" w:rsidRPr="0050426F" w:rsidRDefault="00FE6C06" w:rsidP="00B86BC5">
            <w:pPr>
              <w:spacing w:after="0" w:line="240" w:lineRule="auto"/>
              <w:jc w:val="center"/>
              <w:rPr>
                <w:rFonts w:ascii="Times New Roman" w:eastAsia="Calibri" w:hAnsi="Times New Roman" w:cs="Times New Roman"/>
                <w:b/>
                <w:color w:val="000000"/>
                <w:sz w:val="16"/>
                <w:szCs w:val="16"/>
              </w:rPr>
            </w:pPr>
            <w:r w:rsidRPr="0050426F">
              <w:rPr>
                <w:rFonts w:ascii="Times New Roman" w:eastAsia="Calibri" w:hAnsi="Times New Roman" w:cs="Times New Roman"/>
                <w:b/>
                <w:color w:val="000000"/>
                <w:sz w:val="16"/>
                <w:szCs w:val="16"/>
              </w:rPr>
              <w:t>n=812</w:t>
            </w:r>
          </w:p>
        </w:tc>
        <w:tc>
          <w:tcPr>
            <w:tcW w:w="850" w:type="dxa"/>
            <w:tcBorders>
              <w:top w:val="single" w:sz="4" w:space="0" w:color="auto"/>
              <w:left w:val="nil"/>
              <w:bottom w:val="single" w:sz="4" w:space="0" w:color="auto"/>
              <w:right w:val="nil"/>
            </w:tcBorders>
          </w:tcPr>
          <w:p w14:paraId="5883E89F" w14:textId="77777777" w:rsidR="00FE6C06" w:rsidRPr="0050426F" w:rsidRDefault="00FE6C06" w:rsidP="00B86BC5">
            <w:pPr>
              <w:spacing w:after="0" w:line="240" w:lineRule="auto"/>
              <w:jc w:val="center"/>
              <w:rPr>
                <w:rFonts w:ascii="Times New Roman" w:eastAsia="Calibri" w:hAnsi="Times New Roman" w:cs="Times New Roman"/>
                <w:b/>
                <w:color w:val="000000"/>
                <w:sz w:val="16"/>
                <w:szCs w:val="16"/>
              </w:rPr>
            </w:pPr>
            <w:r w:rsidRPr="0050426F">
              <w:rPr>
                <w:rFonts w:ascii="Times New Roman" w:eastAsia="Calibri" w:hAnsi="Times New Roman" w:cs="Times New Roman"/>
                <w:b/>
                <w:color w:val="000000"/>
                <w:sz w:val="16"/>
                <w:szCs w:val="16"/>
              </w:rPr>
              <w:t>p-value</w:t>
            </w:r>
          </w:p>
        </w:tc>
      </w:tr>
      <w:tr w:rsidR="00FE6C06" w:rsidRPr="0050426F" w14:paraId="0AF48EFD" w14:textId="77777777" w:rsidTr="00B86BC5">
        <w:trPr>
          <w:trHeight w:val="20"/>
        </w:trPr>
        <w:tc>
          <w:tcPr>
            <w:tcW w:w="2835" w:type="dxa"/>
            <w:tcBorders>
              <w:top w:val="single" w:sz="4" w:space="0" w:color="auto"/>
              <w:left w:val="nil"/>
              <w:bottom w:val="nil"/>
              <w:right w:val="nil"/>
            </w:tcBorders>
            <w:shd w:val="clear" w:color="auto" w:fill="auto"/>
          </w:tcPr>
          <w:p w14:paraId="651A4E4D" w14:textId="77777777" w:rsidR="00FE6C06" w:rsidRPr="0050426F" w:rsidRDefault="00FE6C06" w:rsidP="00B86BC5">
            <w:pPr>
              <w:spacing w:after="0" w:line="240" w:lineRule="auto"/>
              <w:rPr>
                <w:rFonts w:ascii="Times New Roman" w:eastAsia="Calibri" w:hAnsi="Times New Roman" w:cs="Times New Roman"/>
                <w:sz w:val="16"/>
                <w:szCs w:val="16"/>
              </w:rPr>
            </w:pPr>
            <w:r w:rsidRPr="0050426F">
              <w:rPr>
                <w:rFonts w:ascii="Times New Roman" w:eastAsia="Calibri" w:hAnsi="Times New Roman" w:cs="Times New Roman"/>
                <w:sz w:val="16"/>
                <w:szCs w:val="16"/>
              </w:rPr>
              <w:t>Diabetes (n, %)</w:t>
            </w:r>
          </w:p>
        </w:tc>
        <w:tc>
          <w:tcPr>
            <w:tcW w:w="1417" w:type="dxa"/>
            <w:tcBorders>
              <w:top w:val="single" w:sz="4" w:space="0" w:color="auto"/>
              <w:left w:val="nil"/>
              <w:bottom w:val="nil"/>
              <w:right w:val="nil"/>
            </w:tcBorders>
            <w:shd w:val="clear" w:color="auto" w:fill="auto"/>
            <w:vAlign w:val="bottom"/>
          </w:tcPr>
          <w:p w14:paraId="3D3AD83C" w14:textId="77777777" w:rsidR="00FE6C06" w:rsidRPr="0050426F" w:rsidRDefault="00FE6C06" w:rsidP="00B86BC5">
            <w:pPr>
              <w:spacing w:after="0" w:line="240" w:lineRule="auto"/>
              <w:jc w:val="center"/>
              <w:rPr>
                <w:rFonts w:ascii="Times New Roman" w:eastAsia="Calibri" w:hAnsi="Times New Roman" w:cs="Times New Roman"/>
                <w:sz w:val="16"/>
                <w:szCs w:val="16"/>
              </w:rPr>
            </w:pPr>
            <w:r w:rsidRPr="0050426F">
              <w:rPr>
                <w:rFonts w:ascii="Times New Roman" w:eastAsia="Calibri" w:hAnsi="Times New Roman" w:cs="Times New Roman"/>
                <w:sz w:val="16"/>
                <w:szCs w:val="16"/>
              </w:rPr>
              <w:t>205 (16.0)</w:t>
            </w:r>
          </w:p>
        </w:tc>
        <w:tc>
          <w:tcPr>
            <w:tcW w:w="1417" w:type="dxa"/>
            <w:tcBorders>
              <w:top w:val="single" w:sz="4" w:space="0" w:color="auto"/>
              <w:left w:val="nil"/>
              <w:bottom w:val="nil"/>
              <w:right w:val="nil"/>
            </w:tcBorders>
            <w:shd w:val="clear" w:color="auto" w:fill="auto"/>
            <w:vAlign w:val="bottom"/>
          </w:tcPr>
          <w:p w14:paraId="15863DBB" w14:textId="77777777" w:rsidR="00FE6C06" w:rsidRPr="0050426F" w:rsidRDefault="00FE6C06" w:rsidP="00B86BC5">
            <w:pPr>
              <w:spacing w:after="0" w:line="240" w:lineRule="auto"/>
              <w:jc w:val="center"/>
              <w:rPr>
                <w:rFonts w:ascii="Times New Roman" w:eastAsia="Calibri" w:hAnsi="Times New Roman" w:cs="Times New Roman"/>
                <w:sz w:val="16"/>
                <w:szCs w:val="16"/>
              </w:rPr>
            </w:pPr>
            <w:r w:rsidRPr="0050426F">
              <w:rPr>
                <w:rFonts w:ascii="Times New Roman" w:eastAsia="Calibri" w:hAnsi="Times New Roman" w:cs="Times New Roman"/>
                <w:sz w:val="16"/>
                <w:szCs w:val="16"/>
              </w:rPr>
              <w:t>83 (10.3)</w:t>
            </w:r>
          </w:p>
        </w:tc>
        <w:tc>
          <w:tcPr>
            <w:tcW w:w="850" w:type="dxa"/>
            <w:tcBorders>
              <w:top w:val="single" w:sz="4" w:space="0" w:color="auto"/>
              <w:left w:val="nil"/>
              <w:bottom w:val="nil"/>
              <w:right w:val="nil"/>
            </w:tcBorders>
          </w:tcPr>
          <w:p w14:paraId="59FAF0CB"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0.0002</w:t>
            </w:r>
          </w:p>
        </w:tc>
      </w:tr>
      <w:tr w:rsidR="00FE6C06" w:rsidRPr="0050426F" w14:paraId="69659227" w14:textId="77777777" w:rsidTr="00B86BC5">
        <w:trPr>
          <w:trHeight w:val="20"/>
        </w:trPr>
        <w:tc>
          <w:tcPr>
            <w:tcW w:w="2835" w:type="dxa"/>
            <w:tcBorders>
              <w:top w:val="nil"/>
              <w:left w:val="nil"/>
              <w:bottom w:val="nil"/>
              <w:right w:val="nil"/>
            </w:tcBorders>
            <w:shd w:val="clear" w:color="auto" w:fill="auto"/>
          </w:tcPr>
          <w:p w14:paraId="631E4152" w14:textId="77777777" w:rsidR="00FE6C06" w:rsidRPr="0050426F" w:rsidRDefault="00FE6C06" w:rsidP="00B86BC5">
            <w:pPr>
              <w:spacing w:after="0" w:line="240" w:lineRule="auto"/>
              <w:rPr>
                <w:rFonts w:ascii="Times New Roman" w:eastAsia="Calibri" w:hAnsi="Times New Roman" w:cs="Times New Roman"/>
                <w:sz w:val="16"/>
                <w:szCs w:val="16"/>
              </w:rPr>
            </w:pPr>
            <w:r w:rsidRPr="0050426F">
              <w:rPr>
                <w:rFonts w:ascii="Times New Roman" w:eastAsia="Calibri" w:hAnsi="Times New Roman" w:cs="Times New Roman"/>
                <w:sz w:val="16"/>
                <w:szCs w:val="16"/>
              </w:rPr>
              <w:t>Ischaemic heart disease (n, %)</w:t>
            </w:r>
          </w:p>
        </w:tc>
        <w:tc>
          <w:tcPr>
            <w:tcW w:w="1417" w:type="dxa"/>
            <w:tcBorders>
              <w:top w:val="nil"/>
              <w:left w:val="nil"/>
              <w:bottom w:val="nil"/>
              <w:right w:val="nil"/>
            </w:tcBorders>
            <w:shd w:val="clear" w:color="auto" w:fill="auto"/>
            <w:vAlign w:val="bottom"/>
          </w:tcPr>
          <w:p w14:paraId="1ABCD696" w14:textId="77777777" w:rsidR="00FE6C06" w:rsidRPr="0050426F" w:rsidRDefault="00FE6C06" w:rsidP="00B86BC5">
            <w:pPr>
              <w:spacing w:after="0" w:line="240" w:lineRule="auto"/>
              <w:jc w:val="center"/>
              <w:rPr>
                <w:rFonts w:ascii="Times New Roman" w:eastAsia="Calibri" w:hAnsi="Times New Roman" w:cs="Times New Roman"/>
                <w:sz w:val="16"/>
                <w:szCs w:val="16"/>
              </w:rPr>
            </w:pPr>
            <w:r w:rsidRPr="0050426F">
              <w:rPr>
                <w:rFonts w:ascii="Times New Roman" w:eastAsia="Calibri" w:hAnsi="Times New Roman" w:cs="Times New Roman"/>
                <w:sz w:val="16"/>
                <w:szCs w:val="16"/>
              </w:rPr>
              <w:t>126 (9.8)</w:t>
            </w:r>
          </w:p>
        </w:tc>
        <w:tc>
          <w:tcPr>
            <w:tcW w:w="1417" w:type="dxa"/>
            <w:tcBorders>
              <w:top w:val="nil"/>
              <w:left w:val="nil"/>
              <w:bottom w:val="nil"/>
              <w:right w:val="nil"/>
            </w:tcBorders>
            <w:shd w:val="clear" w:color="auto" w:fill="auto"/>
            <w:vAlign w:val="bottom"/>
          </w:tcPr>
          <w:p w14:paraId="5980EC44" w14:textId="77777777" w:rsidR="00FE6C06" w:rsidRPr="0050426F" w:rsidRDefault="00FE6C06" w:rsidP="00B86BC5">
            <w:pPr>
              <w:spacing w:after="0" w:line="240" w:lineRule="auto"/>
              <w:jc w:val="center"/>
              <w:rPr>
                <w:rFonts w:ascii="Times New Roman" w:eastAsia="Calibri" w:hAnsi="Times New Roman" w:cs="Times New Roman"/>
                <w:sz w:val="16"/>
                <w:szCs w:val="16"/>
              </w:rPr>
            </w:pPr>
            <w:r w:rsidRPr="0050426F">
              <w:rPr>
                <w:rFonts w:ascii="Times New Roman" w:eastAsia="Calibri" w:hAnsi="Times New Roman" w:cs="Times New Roman"/>
                <w:sz w:val="16"/>
                <w:szCs w:val="16"/>
              </w:rPr>
              <w:t>57 (7.0)</w:t>
            </w:r>
          </w:p>
        </w:tc>
        <w:tc>
          <w:tcPr>
            <w:tcW w:w="850" w:type="dxa"/>
            <w:tcBorders>
              <w:top w:val="nil"/>
              <w:left w:val="nil"/>
              <w:bottom w:val="nil"/>
              <w:right w:val="nil"/>
            </w:tcBorders>
          </w:tcPr>
          <w:p w14:paraId="41F4DA40"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0.029</w:t>
            </w:r>
          </w:p>
        </w:tc>
      </w:tr>
      <w:tr w:rsidR="00FE6C06" w:rsidRPr="0050426F" w14:paraId="48DA2E55" w14:textId="77777777" w:rsidTr="00B86BC5">
        <w:trPr>
          <w:trHeight w:val="20"/>
        </w:trPr>
        <w:tc>
          <w:tcPr>
            <w:tcW w:w="2835" w:type="dxa"/>
            <w:tcBorders>
              <w:top w:val="nil"/>
              <w:left w:val="nil"/>
              <w:bottom w:val="nil"/>
              <w:right w:val="nil"/>
            </w:tcBorders>
            <w:shd w:val="clear" w:color="auto" w:fill="auto"/>
          </w:tcPr>
          <w:p w14:paraId="78A4D840" w14:textId="77777777" w:rsidR="00FE6C06" w:rsidRPr="0050426F" w:rsidRDefault="00FE6C06" w:rsidP="00B86BC5">
            <w:pPr>
              <w:spacing w:after="0" w:line="240" w:lineRule="auto"/>
              <w:rPr>
                <w:rFonts w:ascii="Times New Roman" w:eastAsia="Calibri" w:hAnsi="Times New Roman" w:cs="Times New Roman"/>
                <w:sz w:val="16"/>
                <w:szCs w:val="16"/>
              </w:rPr>
            </w:pPr>
            <w:r w:rsidRPr="0050426F">
              <w:rPr>
                <w:rFonts w:ascii="Times New Roman" w:eastAsia="Calibri" w:hAnsi="Times New Roman" w:cs="Times New Roman"/>
                <w:sz w:val="16"/>
                <w:szCs w:val="16"/>
              </w:rPr>
              <w:t>Heart failure (n, %)</w:t>
            </w:r>
          </w:p>
        </w:tc>
        <w:tc>
          <w:tcPr>
            <w:tcW w:w="1417" w:type="dxa"/>
            <w:tcBorders>
              <w:top w:val="nil"/>
              <w:left w:val="nil"/>
              <w:bottom w:val="nil"/>
              <w:right w:val="nil"/>
            </w:tcBorders>
            <w:shd w:val="clear" w:color="auto" w:fill="auto"/>
            <w:vAlign w:val="bottom"/>
          </w:tcPr>
          <w:p w14:paraId="670919A4" w14:textId="77777777" w:rsidR="00FE6C06" w:rsidRPr="0050426F" w:rsidRDefault="00FE6C06" w:rsidP="00B86BC5">
            <w:pPr>
              <w:spacing w:after="0" w:line="240" w:lineRule="auto"/>
              <w:jc w:val="center"/>
              <w:rPr>
                <w:rFonts w:ascii="Times New Roman" w:eastAsia="Calibri" w:hAnsi="Times New Roman" w:cs="Times New Roman"/>
                <w:sz w:val="16"/>
                <w:szCs w:val="16"/>
              </w:rPr>
            </w:pPr>
            <w:r w:rsidRPr="0050426F">
              <w:rPr>
                <w:rFonts w:ascii="Times New Roman" w:eastAsia="Calibri" w:hAnsi="Times New Roman" w:cs="Times New Roman"/>
                <w:sz w:val="16"/>
                <w:szCs w:val="16"/>
              </w:rPr>
              <w:t>40 (3.1)</w:t>
            </w:r>
          </w:p>
        </w:tc>
        <w:tc>
          <w:tcPr>
            <w:tcW w:w="1417" w:type="dxa"/>
            <w:tcBorders>
              <w:top w:val="nil"/>
              <w:left w:val="nil"/>
              <w:bottom w:val="nil"/>
              <w:right w:val="nil"/>
            </w:tcBorders>
            <w:shd w:val="clear" w:color="auto" w:fill="auto"/>
            <w:vAlign w:val="bottom"/>
          </w:tcPr>
          <w:p w14:paraId="6329954C" w14:textId="77777777" w:rsidR="00FE6C06" w:rsidRPr="0050426F" w:rsidRDefault="00FE6C06" w:rsidP="00B86BC5">
            <w:pPr>
              <w:spacing w:after="0" w:line="240" w:lineRule="auto"/>
              <w:jc w:val="center"/>
              <w:rPr>
                <w:rFonts w:ascii="Times New Roman" w:eastAsia="Calibri" w:hAnsi="Times New Roman" w:cs="Times New Roman"/>
                <w:sz w:val="16"/>
                <w:szCs w:val="16"/>
              </w:rPr>
            </w:pPr>
            <w:r w:rsidRPr="0050426F">
              <w:rPr>
                <w:rFonts w:ascii="Times New Roman" w:eastAsia="Calibri" w:hAnsi="Times New Roman" w:cs="Times New Roman"/>
                <w:sz w:val="16"/>
                <w:szCs w:val="16"/>
              </w:rPr>
              <w:t>13 (1.6)</w:t>
            </w:r>
          </w:p>
        </w:tc>
        <w:tc>
          <w:tcPr>
            <w:tcW w:w="850" w:type="dxa"/>
            <w:tcBorders>
              <w:top w:val="nil"/>
              <w:left w:val="nil"/>
              <w:bottom w:val="nil"/>
              <w:right w:val="nil"/>
            </w:tcBorders>
          </w:tcPr>
          <w:p w14:paraId="4D5173F4"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0.033</w:t>
            </w:r>
          </w:p>
        </w:tc>
      </w:tr>
      <w:tr w:rsidR="00FE6C06" w:rsidRPr="0050426F" w14:paraId="75CB87B1" w14:textId="77777777" w:rsidTr="00B86BC5">
        <w:trPr>
          <w:trHeight w:val="20"/>
        </w:trPr>
        <w:tc>
          <w:tcPr>
            <w:tcW w:w="2835" w:type="dxa"/>
            <w:tcBorders>
              <w:top w:val="nil"/>
              <w:left w:val="nil"/>
              <w:bottom w:val="nil"/>
              <w:right w:val="nil"/>
            </w:tcBorders>
            <w:shd w:val="clear" w:color="auto" w:fill="auto"/>
          </w:tcPr>
          <w:p w14:paraId="753052C9" w14:textId="77777777" w:rsidR="00FE6C06" w:rsidRPr="0050426F" w:rsidRDefault="00FE6C06" w:rsidP="00B86BC5">
            <w:pPr>
              <w:spacing w:after="0" w:line="240" w:lineRule="auto"/>
              <w:rPr>
                <w:rFonts w:ascii="Times New Roman" w:eastAsia="Calibri" w:hAnsi="Times New Roman" w:cs="Times New Roman"/>
                <w:sz w:val="16"/>
                <w:szCs w:val="16"/>
              </w:rPr>
            </w:pPr>
            <w:r w:rsidRPr="0050426F">
              <w:rPr>
                <w:rFonts w:ascii="Times New Roman" w:eastAsia="Calibri" w:hAnsi="Times New Roman" w:cs="Times New Roman"/>
                <w:sz w:val="16"/>
                <w:szCs w:val="16"/>
              </w:rPr>
              <w:t>Atrial fibrillation (n, %)</w:t>
            </w:r>
          </w:p>
        </w:tc>
        <w:tc>
          <w:tcPr>
            <w:tcW w:w="1417" w:type="dxa"/>
            <w:tcBorders>
              <w:top w:val="nil"/>
              <w:left w:val="nil"/>
              <w:bottom w:val="nil"/>
              <w:right w:val="nil"/>
            </w:tcBorders>
            <w:shd w:val="clear" w:color="auto" w:fill="auto"/>
            <w:vAlign w:val="bottom"/>
          </w:tcPr>
          <w:p w14:paraId="59E4D60A" w14:textId="77777777" w:rsidR="00FE6C06" w:rsidRPr="0050426F" w:rsidRDefault="00FE6C06" w:rsidP="00B86BC5">
            <w:pPr>
              <w:spacing w:after="0" w:line="240" w:lineRule="auto"/>
              <w:jc w:val="center"/>
              <w:rPr>
                <w:rFonts w:ascii="Times New Roman" w:eastAsia="Calibri" w:hAnsi="Times New Roman" w:cs="Times New Roman"/>
                <w:sz w:val="16"/>
                <w:szCs w:val="16"/>
              </w:rPr>
            </w:pPr>
            <w:r w:rsidRPr="0050426F">
              <w:rPr>
                <w:rFonts w:ascii="Times New Roman" w:eastAsia="Calibri" w:hAnsi="Times New Roman" w:cs="Times New Roman"/>
                <w:sz w:val="16"/>
                <w:szCs w:val="16"/>
              </w:rPr>
              <w:t>25 (1.9)</w:t>
            </w:r>
          </w:p>
        </w:tc>
        <w:tc>
          <w:tcPr>
            <w:tcW w:w="1417" w:type="dxa"/>
            <w:tcBorders>
              <w:top w:val="nil"/>
              <w:left w:val="nil"/>
              <w:bottom w:val="nil"/>
              <w:right w:val="nil"/>
            </w:tcBorders>
            <w:shd w:val="clear" w:color="auto" w:fill="auto"/>
            <w:vAlign w:val="bottom"/>
          </w:tcPr>
          <w:p w14:paraId="3AF42290" w14:textId="77777777" w:rsidR="00FE6C06" w:rsidRPr="0050426F" w:rsidRDefault="00FE6C06" w:rsidP="00B86BC5">
            <w:pPr>
              <w:spacing w:after="0" w:line="240" w:lineRule="auto"/>
              <w:jc w:val="center"/>
              <w:rPr>
                <w:rFonts w:ascii="Times New Roman" w:eastAsia="Calibri" w:hAnsi="Times New Roman" w:cs="Times New Roman"/>
                <w:sz w:val="16"/>
                <w:szCs w:val="16"/>
              </w:rPr>
            </w:pPr>
            <w:r w:rsidRPr="0050426F">
              <w:rPr>
                <w:rFonts w:ascii="Times New Roman" w:eastAsia="Calibri" w:hAnsi="Times New Roman" w:cs="Times New Roman"/>
                <w:sz w:val="16"/>
                <w:szCs w:val="16"/>
              </w:rPr>
              <w:t>12 (1.5)</w:t>
            </w:r>
          </w:p>
        </w:tc>
        <w:tc>
          <w:tcPr>
            <w:tcW w:w="850" w:type="dxa"/>
            <w:tcBorders>
              <w:top w:val="nil"/>
              <w:left w:val="nil"/>
              <w:bottom w:val="nil"/>
              <w:right w:val="nil"/>
            </w:tcBorders>
          </w:tcPr>
          <w:p w14:paraId="42DEBB7D"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0.434</w:t>
            </w:r>
          </w:p>
        </w:tc>
      </w:tr>
      <w:tr w:rsidR="00FE6C06" w:rsidRPr="0050426F" w14:paraId="05C469F4" w14:textId="77777777" w:rsidTr="00B86BC5">
        <w:trPr>
          <w:trHeight w:val="20"/>
        </w:trPr>
        <w:tc>
          <w:tcPr>
            <w:tcW w:w="2835" w:type="dxa"/>
            <w:tcBorders>
              <w:top w:val="nil"/>
              <w:left w:val="nil"/>
              <w:bottom w:val="nil"/>
              <w:right w:val="nil"/>
            </w:tcBorders>
            <w:shd w:val="clear" w:color="auto" w:fill="auto"/>
          </w:tcPr>
          <w:p w14:paraId="1C2196FA" w14:textId="77777777" w:rsidR="00FE6C06" w:rsidRPr="0050426F" w:rsidRDefault="00FE6C06" w:rsidP="00B86BC5">
            <w:pPr>
              <w:spacing w:after="0" w:line="240" w:lineRule="auto"/>
              <w:rPr>
                <w:rFonts w:ascii="Times New Roman" w:eastAsia="Calibri" w:hAnsi="Times New Roman" w:cs="Times New Roman"/>
                <w:sz w:val="16"/>
                <w:szCs w:val="16"/>
              </w:rPr>
            </w:pPr>
            <w:r w:rsidRPr="0050426F">
              <w:rPr>
                <w:rFonts w:ascii="Times New Roman" w:eastAsia="Calibri" w:hAnsi="Times New Roman" w:cs="Times New Roman"/>
                <w:sz w:val="16"/>
                <w:szCs w:val="16"/>
              </w:rPr>
              <w:t>Cardiac valve replacement (n, %)</w:t>
            </w:r>
          </w:p>
        </w:tc>
        <w:tc>
          <w:tcPr>
            <w:tcW w:w="1417" w:type="dxa"/>
            <w:tcBorders>
              <w:top w:val="nil"/>
              <w:left w:val="nil"/>
              <w:bottom w:val="nil"/>
              <w:right w:val="nil"/>
            </w:tcBorders>
            <w:shd w:val="clear" w:color="auto" w:fill="auto"/>
            <w:vAlign w:val="bottom"/>
          </w:tcPr>
          <w:p w14:paraId="4FA9AA18" w14:textId="77777777" w:rsidR="00FE6C06" w:rsidRPr="0050426F" w:rsidRDefault="00FE6C06" w:rsidP="00B86BC5">
            <w:pPr>
              <w:spacing w:after="0" w:line="240" w:lineRule="auto"/>
              <w:jc w:val="center"/>
              <w:rPr>
                <w:rFonts w:ascii="Times New Roman" w:eastAsia="Calibri" w:hAnsi="Times New Roman" w:cs="Times New Roman"/>
                <w:sz w:val="16"/>
                <w:szCs w:val="16"/>
              </w:rPr>
            </w:pPr>
            <w:r w:rsidRPr="0050426F">
              <w:rPr>
                <w:rFonts w:ascii="Times New Roman" w:eastAsia="Calibri" w:hAnsi="Times New Roman" w:cs="Times New Roman"/>
                <w:sz w:val="16"/>
                <w:szCs w:val="16"/>
              </w:rPr>
              <w:t>10 (0.8)</w:t>
            </w:r>
          </w:p>
        </w:tc>
        <w:tc>
          <w:tcPr>
            <w:tcW w:w="1417" w:type="dxa"/>
            <w:tcBorders>
              <w:top w:val="nil"/>
              <w:left w:val="nil"/>
              <w:bottom w:val="nil"/>
              <w:right w:val="nil"/>
            </w:tcBorders>
            <w:shd w:val="clear" w:color="auto" w:fill="auto"/>
            <w:vAlign w:val="bottom"/>
          </w:tcPr>
          <w:p w14:paraId="3AEF3A2E" w14:textId="77777777" w:rsidR="00FE6C06" w:rsidRPr="0050426F" w:rsidRDefault="00FE6C06" w:rsidP="00B86BC5">
            <w:pPr>
              <w:spacing w:after="0" w:line="240" w:lineRule="auto"/>
              <w:jc w:val="center"/>
              <w:rPr>
                <w:rFonts w:ascii="Times New Roman" w:eastAsia="Calibri" w:hAnsi="Times New Roman" w:cs="Times New Roman"/>
                <w:sz w:val="16"/>
                <w:szCs w:val="16"/>
              </w:rPr>
            </w:pPr>
            <w:r w:rsidRPr="0050426F">
              <w:rPr>
                <w:rFonts w:ascii="Times New Roman" w:eastAsia="Calibri" w:hAnsi="Times New Roman" w:cs="Times New Roman"/>
                <w:sz w:val="16"/>
                <w:szCs w:val="16"/>
              </w:rPr>
              <w:t>8 (1.0)</w:t>
            </w:r>
          </w:p>
        </w:tc>
        <w:tc>
          <w:tcPr>
            <w:tcW w:w="850" w:type="dxa"/>
            <w:tcBorders>
              <w:top w:val="nil"/>
              <w:left w:val="nil"/>
              <w:bottom w:val="nil"/>
              <w:right w:val="nil"/>
            </w:tcBorders>
          </w:tcPr>
          <w:p w14:paraId="0697B9ED"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0.609</w:t>
            </w:r>
          </w:p>
        </w:tc>
      </w:tr>
      <w:tr w:rsidR="00FE6C06" w:rsidRPr="0050426F" w14:paraId="2CDF475F" w14:textId="77777777" w:rsidTr="00B86BC5">
        <w:trPr>
          <w:trHeight w:val="20"/>
        </w:trPr>
        <w:tc>
          <w:tcPr>
            <w:tcW w:w="2835" w:type="dxa"/>
            <w:tcBorders>
              <w:top w:val="nil"/>
              <w:left w:val="nil"/>
              <w:bottom w:val="nil"/>
              <w:right w:val="nil"/>
            </w:tcBorders>
            <w:shd w:val="clear" w:color="auto" w:fill="auto"/>
          </w:tcPr>
          <w:p w14:paraId="5B217999" w14:textId="77777777" w:rsidR="00FE6C06" w:rsidRPr="0050426F" w:rsidRDefault="00FE6C06" w:rsidP="00B86BC5">
            <w:pPr>
              <w:spacing w:after="0" w:line="240" w:lineRule="auto"/>
              <w:rPr>
                <w:rFonts w:ascii="Times New Roman" w:eastAsia="Calibri" w:hAnsi="Times New Roman" w:cs="Times New Roman"/>
                <w:sz w:val="16"/>
                <w:szCs w:val="16"/>
              </w:rPr>
            </w:pPr>
            <w:r w:rsidRPr="0050426F">
              <w:rPr>
                <w:rFonts w:ascii="Times New Roman" w:eastAsia="Calibri" w:hAnsi="Times New Roman" w:cs="Times New Roman"/>
                <w:sz w:val="16"/>
                <w:szCs w:val="16"/>
              </w:rPr>
              <w:t>Pacemaker (n, %)</w:t>
            </w:r>
          </w:p>
        </w:tc>
        <w:tc>
          <w:tcPr>
            <w:tcW w:w="1417" w:type="dxa"/>
            <w:tcBorders>
              <w:top w:val="nil"/>
              <w:left w:val="nil"/>
              <w:bottom w:val="nil"/>
              <w:right w:val="nil"/>
            </w:tcBorders>
            <w:shd w:val="clear" w:color="auto" w:fill="auto"/>
            <w:vAlign w:val="bottom"/>
          </w:tcPr>
          <w:p w14:paraId="2E42D91F" w14:textId="77777777" w:rsidR="00FE6C06" w:rsidRPr="0050426F" w:rsidRDefault="00FE6C06" w:rsidP="00B86BC5">
            <w:pPr>
              <w:spacing w:after="0" w:line="240" w:lineRule="auto"/>
              <w:jc w:val="center"/>
              <w:rPr>
                <w:rFonts w:ascii="Times New Roman" w:eastAsia="Calibri" w:hAnsi="Times New Roman" w:cs="Times New Roman"/>
                <w:sz w:val="16"/>
                <w:szCs w:val="16"/>
              </w:rPr>
            </w:pPr>
            <w:r w:rsidRPr="0050426F">
              <w:rPr>
                <w:rFonts w:ascii="Times New Roman" w:eastAsia="Calibri" w:hAnsi="Times New Roman" w:cs="Times New Roman"/>
                <w:sz w:val="16"/>
                <w:szCs w:val="16"/>
              </w:rPr>
              <w:t>10 (0.8)</w:t>
            </w:r>
          </w:p>
        </w:tc>
        <w:tc>
          <w:tcPr>
            <w:tcW w:w="1417" w:type="dxa"/>
            <w:tcBorders>
              <w:top w:val="nil"/>
              <w:left w:val="nil"/>
              <w:bottom w:val="nil"/>
              <w:right w:val="nil"/>
            </w:tcBorders>
            <w:shd w:val="clear" w:color="auto" w:fill="auto"/>
            <w:vAlign w:val="bottom"/>
          </w:tcPr>
          <w:p w14:paraId="55903B60" w14:textId="77777777" w:rsidR="00FE6C06" w:rsidRPr="0050426F" w:rsidRDefault="00FE6C06" w:rsidP="00B86BC5">
            <w:pPr>
              <w:spacing w:after="0" w:line="240" w:lineRule="auto"/>
              <w:jc w:val="center"/>
              <w:rPr>
                <w:rFonts w:ascii="Times New Roman" w:eastAsia="Calibri" w:hAnsi="Times New Roman" w:cs="Times New Roman"/>
                <w:sz w:val="16"/>
                <w:szCs w:val="16"/>
              </w:rPr>
            </w:pPr>
            <w:r w:rsidRPr="0050426F">
              <w:rPr>
                <w:rFonts w:ascii="Times New Roman" w:eastAsia="Calibri" w:hAnsi="Times New Roman" w:cs="Times New Roman"/>
                <w:sz w:val="16"/>
                <w:szCs w:val="16"/>
              </w:rPr>
              <w:t>5 (0.6)</w:t>
            </w:r>
          </w:p>
        </w:tc>
        <w:tc>
          <w:tcPr>
            <w:tcW w:w="850" w:type="dxa"/>
            <w:tcBorders>
              <w:top w:val="nil"/>
              <w:left w:val="nil"/>
              <w:bottom w:val="nil"/>
              <w:right w:val="nil"/>
            </w:tcBorders>
          </w:tcPr>
          <w:p w14:paraId="1942A5CC"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0.673</w:t>
            </w:r>
          </w:p>
        </w:tc>
      </w:tr>
      <w:tr w:rsidR="00FE6C06" w:rsidRPr="0050426F" w14:paraId="5D8647E9" w14:textId="77777777" w:rsidTr="00B86BC5">
        <w:trPr>
          <w:trHeight w:val="20"/>
        </w:trPr>
        <w:tc>
          <w:tcPr>
            <w:tcW w:w="2835" w:type="dxa"/>
            <w:tcBorders>
              <w:top w:val="nil"/>
              <w:left w:val="nil"/>
              <w:bottom w:val="nil"/>
              <w:right w:val="nil"/>
            </w:tcBorders>
            <w:shd w:val="clear" w:color="auto" w:fill="auto"/>
          </w:tcPr>
          <w:p w14:paraId="0CC1CD33" w14:textId="77777777" w:rsidR="00FE6C06" w:rsidRPr="0050426F" w:rsidRDefault="00FE6C06" w:rsidP="00B86BC5">
            <w:pPr>
              <w:spacing w:after="0" w:line="240" w:lineRule="auto"/>
              <w:rPr>
                <w:rFonts w:ascii="Times New Roman" w:eastAsia="Calibri" w:hAnsi="Times New Roman" w:cs="Times New Roman"/>
                <w:sz w:val="16"/>
                <w:szCs w:val="16"/>
              </w:rPr>
            </w:pPr>
            <w:r w:rsidRPr="0050426F">
              <w:rPr>
                <w:rFonts w:ascii="Times New Roman" w:eastAsia="Calibri" w:hAnsi="Times New Roman" w:cs="Times New Roman"/>
                <w:sz w:val="16"/>
                <w:szCs w:val="16"/>
              </w:rPr>
              <w:t>Cerebrovascular disease (n, %)</w:t>
            </w:r>
          </w:p>
        </w:tc>
        <w:tc>
          <w:tcPr>
            <w:tcW w:w="1417" w:type="dxa"/>
            <w:tcBorders>
              <w:top w:val="nil"/>
              <w:left w:val="nil"/>
              <w:bottom w:val="nil"/>
              <w:right w:val="nil"/>
            </w:tcBorders>
            <w:shd w:val="clear" w:color="auto" w:fill="auto"/>
            <w:vAlign w:val="bottom"/>
          </w:tcPr>
          <w:p w14:paraId="01E9CE29" w14:textId="77777777" w:rsidR="00FE6C06" w:rsidRPr="0050426F" w:rsidRDefault="00FE6C06" w:rsidP="00B86BC5">
            <w:pPr>
              <w:spacing w:after="0" w:line="240" w:lineRule="auto"/>
              <w:jc w:val="center"/>
              <w:rPr>
                <w:rFonts w:ascii="Times New Roman" w:eastAsia="Calibri" w:hAnsi="Times New Roman" w:cs="Times New Roman"/>
                <w:sz w:val="16"/>
                <w:szCs w:val="16"/>
              </w:rPr>
            </w:pPr>
            <w:r w:rsidRPr="0050426F">
              <w:rPr>
                <w:rFonts w:ascii="Times New Roman" w:eastAsia="Calibri" w:hAnsi="Times New Roman" w:cs="Times New Roman"/>
                <w:sz w:val="16"/>
                <w:szCs w:val="16"/>
              </w:rPr>
              <w:t>75 (5.8)</w:t>
            </w:r>
          </w:p>
        </w:tc>
        <w:tc>
          <w:tcPr>
            <w:tcW w:w="1417" w:type="dxa"/>
            <w:tcBorders>
              <w:top w:val="nil"/>
              <w:left w:val="nil"/>
              <w:bottom w:val="nil"/>
              <w:right w:val="nil"/>
            </w:tcBorders>
            <w:shd w:val="clear" w:color="auto" w:fill="auto"/>
            <w:vAlign w:val="bottom"/>
          </w:tcPr>
          <w:p w14:paraId="0196A9F4" w14:textId="77777777" w:rsidR="00FE6C06" w:rsidRPr="0050426F" w:rsidRDefault="00FE6C06" w:rsidP="00B86BC5">
            <w:pPr>
              <w:spacing w:after="0" w:line="240" w:lineRule="auto"/>
              <w:jc w:val="center"/>
              <w:rPr>
                <w:rFonts w:ascii="Times New Roman" w:eastAsia="Calibri" w:hAnsi="Times New Roman" w:cs="Times New Roman"/>
                <w:sz w:val="16"/>
                <w:szCs w:val="16"/>
              </w:rPr>
            </w:pPr>
            <w:r w:rsidRPr="0050426F">
              <w:rPr>
                <w:rFonts w:ascii="Times New Roman" w:eastAsia="Calibri" w:hAnsi="Times New Roman" w:cs="Times New Roman"/>
                <w:sz w:val="16"/>
                <w:szCs w:val="16"/>
              </w:rPr>
              <w:t>25 (3.1)</w:t>
            </w:r>
          </w:p>
        </w:tc>
        <w:tc>
          <w:tcPr>
            <w:tcW w:w="850" w:type="dxa"/>
            <w:tcBorders>
              <w:top w:val="nil"/>
              <w:left w:val="nil"/>
              <w:bottom w:val="nil"/>
              <w:right w:val="nil"/>
            </w:tcBorders>
          </w:tcPr>
          <w:p w14:paraId="0C02ABD2"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0.004</w:t>
            </w:r>
          </w:p>
        </w:tc>
      </w:tr>
      <w:tr w:rsidR="00FE6C06" w:rsidRPr="0050426F" w14:paraId="6AE6C833" w14:textId="77777777" w:rsidTr="00B86BC5">
        <w:trPr>
          <w:trHeight w:val="20"/>
        </w:trPr>
        <w:tc>
          <w:tcPr>
            <w:tcW w:w="2835" w:type="dxa"/>
            <w:tcBorders>
              <w:top w:val="nil"/>
              <w:left w:val="nil"/>
              <w:bottom w:val="nil"/>
              <w:right w:val="nil"/>
            </w:tcBorders>
            <w:shd w:val="clear" w:color="auto" w:fill="auto"/>
          </w:tcPr>
          <w:p w14:paraId="03819E4E" w14:textId="77777777" w:rsidR="00FE6C06" w:rsidRPr="0050426F" w:rsidRDefault="00FE6C06" w:rsidP="00B86BC5">
            <w:pPr>
              <w:spacing w:after="0" w:line="240" w:lineRule="auto"/>
              <w:rPr>
                <w:rFonts w:ascii="Times New Roman" w:eastAsia="Calibri" w:hAnsi="Times New Roman" w:cs="Times New Roman"/>
                <w:sz w:val="16"/>
                <w:szCs w:val="16"/>
              </w:rPr>
            </w:pPr>
            <w:r w:rsidRPr="0050426F">
              <w:rPr>
                <w:rFonts w:ascii="Times New Roman" w:eastAsia="Calibri" w:hAnsi="Times New Roman" w:cs="Times New Roman"/>
                <w:sz w:val="16"/>
                <w:szCs w:val="16"/>
              </w:rPr>
              <w:t>Peripheral vascular disease (n, %)</w:t>
            </w:r>
          </w:p>
        </w:tc>
        <w:tc>
          <w:tcPr>
            <w:tcW w:w="1417" w:type="dxa"/>
            <w:tcBorders>
              <w:top w:val="nil"/>
              <w:left w:val="nil"/>
              <w:bottom w:val="nil"/>
              <w:right w:val="nil"/>
            </w:tcBorders>
            <w:shd w:val="clear" w:color="auto" w:fill="auto"/>
            <w:vAlign w:val="bottom"/>
          </w:tcPr>
          <w:p w14:paraId="1EA2C82A" w14:textId="77777777" w:rsidR="00FE6C06" w:rsidRPr="0050426F" w:rsidRDefault="00FE6C06" w:rsidP="00B86BC5">
            <w:pPr>
              <w:spacing w:after="0" w:line="240" w:lineRule="auto"/>
              <w:jc w:val="center"/>
              <w:rPr>
                <w:rFonts w:ascii="Times New Roman" w:eastAsia="Calibri" w:hAnsi="Times New Roman" w:cs="Times New Roman"/>
                <w:sz w:val="16"/>
                <w:szCs w:val="16"/>
              </w:rPr>
            </w:pPr>
            <w:r w:rsidRPr="0050426F">
              <w:rPr>
                <w:rFonts w:ascii="Times New Roman" w:eastAsia="Calibri" w:hAnsi="Times New Roman" w:cs="Times New Roman"/>
                <w:sz w:val="16"/>
                <w:szCs w:val="16"/>
              </w:rPr>
              <w:t>43 (3.3)</w:t>
            </w:r>
          </w:p>
        </w:tc>
        <w:tc>
          <w:tcPr>
            <w:tcW w:w="1417" w:type="dxa"/>
            <w:tcBorders>
              <w:top w:val="nil"/>
              <w:left w:val="nil"/>
              <w:bottom w:val="nil"/>
              <w:right w:val="nil"/>
            </w:tcBorders>
            <w:shd w:val="clear" w:color="auto" w:fill="auto"/>
            <w:vAlign w:val="bottom"/>
          </w:tcPr>
          <w:p w14:paraId="65E5C514" w14:textId="77777777" w:rsidR="00FE6C06" w:rsidRPr="0050426F" w:rsidRDefault="00FE6C06" w:rsidP="00B86BC5">
            <w:pPr>
              <w:spacing w:after="0" w:line="240" w:lineRule="auto"/>
              <w:jc w:val="center"/>
              <w:rPr>
                <w:rFonts w:ascii="Times New Roman" w:eastAsia="Calibri" w:hAnsi="Times New Roman" w:cs="Times New Roman"/>
                <w:sz w:val="16"/>
                <w:szCs w:val="16"/>
              </w:rPr>
            </w:pPr>
            <w:r w:rsidRPr="0050426F">
              <w:rPr>
                <w:rFonts w:ascii="Times New Roman" w:eastAsia="Calibri" w:hAnsi="Times New Roman" w:cs="Times New Roman"/>
                <w:sz w:val="16"/>
                <w:szCs w:val="16"/>
              </w:rPr>
              <w:t>14 (1.7)</w:t>
            </w:r>
          </w:p>
        </w:tc>
        <w:tc>
          <w:tcPr>
            <w:tcW w:w="850" w:type="dxa"/>
            <w:tcBorders>
              <w:top w:val="nil"/>
              <w:left w:val="nil"/>
              <w:bottom w:val="nil"/>
              <w:right w:val="nil"/>
            </w:tcBorders>
          </w:tcPr>
          <w:p w14:paraId="3AC67798"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0.027</w:t>
            </w:r>
          </w:p>
        </w:tc>
      </w:tr>
      <w:tr w:rsidR="00FE6C06" w:rsidRPr="0050426F" w14:paraId="5153C0F6" w14:textId="77777777" w:rsidTr="00B86BC5">
        <w:trPr>
          <w:trHeight w:val="20"/>
        </w:trPr>
        <w:tc>
          <w:tcPr>
            <w:tcW w:w="2835" w:type="dxa"/>
            <w:tcBorders>
              <w:top w:val="nil"/>
              <w:left w:val="nil"/>
              <w:bottom w:val="nil"/>
              <w:right w:val="nil"/>
            </w:tcBorders>
            <w:shd w:val="clear" w:color="auto" w:fill="auto"/>
          </w:tcPr>
          <w:p w14:paraId="329B3F65" w14:textId="77777777" w:rsidR="00FE6C06" w:rsidRPr="0050426F" w:rsidRDefault="00FE6C06" w:rsidP="00B86BC5">
            <w:pPr>
              <w:spacing w:after="0" w:line="240" w:lineRule="auto"/>
              <w:rPr>
                <w:rFonts w:ascii="Times New Roman" w:eastAsia="Calibri" w:hAnsi="Times New Roman" w:cs="Times New Roman"/>
                <w:sz w:val="16"/>
                <w:szCs w:val="16"/>
              </w:rPr>
            </w:pPr>
            <w:r w:rsidRPr="0050426F">
              <w:rPr>
                <w:rFonts w:ascii="Times New Roman" w:eastAsia="Calibri" w:hAnsi="Times New Roman" w:cs="Times New Roman"/>
                <w:sz w:val="16"/>
                <w:szCs w:val="16"/>
              </w:rPr>
              <w:t>Abdominal aortic aneurysm (n, %)</w:t>
            </w:r>
          </w:p>
        </w:tc>
        <w:tc>
          <w:tcPr>
            <w:tcW w:w="1417" w:type="dxa"/>
            <w:tcBorders>
              <w:top w:val="nil"/>
              <w:left w:val="nil"/>
              <w:bottom w:val="nil"/>
              <w:right w:val="nil"/>
            </w:tcBorders>
            <w:shd w:val="clear" w:color="auto" w:fill="auto"/>
            <w:vAlign w:val="bottom"/>
          </w:tcPr>
          <w:p w14:paraId="08DBCAB4" w14:textId="77777777" w:rsidR="00FE6C06" w:rsidRPr="0050426F" w:rsidRDefault="00FE6C06" w:rsidP="00B86BC5">
            <w:pPr>
              <w:spacing w:after="0" w:line="240" w:lineRule="auto"/>
              <w:jc w:val="center"/>
              <w:rPr>
                <w:rFonts w:ascii="Times New Roman" w:eastAsia="Calibri" w:hAnsi="Times New Roman" w:cs="Times New Roman"/>
                <w:sz w:val="16"/>
                <w:szCs w:val="16"/>
              </w:rPr>
            </w:pPr>
            <w:r w:rsidRPr="0050426F">
              <w:rPr>
                <w:rFonts w:ascii="Times New Roman" w:eastAsia="Calibri" w:hAnsi="Times New Roman" w:cs="Times New Roman"/>
                <w:sz w:val="16"/>
                <w:szCs w:val="16"/>
              </w:rPr>
              <w:t>4 (0.3)</w:t>
            </w:r>
          </w:p>
        </w:tc>
        <w:tc>
          <w:tcPr>
            <w:tcW w:w="1417" w:type="dxa"/>
            <w:tcBorders>
              <w:top w:val="nil"/>
              <w:left w:val="nil"/>
              <w:bottom w:val="nil"/>
              <w:right w:val="nil"/>
            </w:tcBorders>
            <w:shd w:val="clear" w:color="auto" w:fill="auto"/>
            <w:vAlign w:val="bottom"/>
          </w:tcPr>
          <w:p w14:paraId="72FC1A07" w14:textId="77777777" w:rsidR="00FE6C06" w:rsidRPr="0050426F" w:rsidRDefault="00FE6C06" w:rsidP="00B86BC5">
            <w:pPr>
              <w:spacing w:after="0" w:line="240" w:lineRule="auto"/>
              <w:jc w:val="center"/>
              <w:rPr>
                <w:rFonts w:ascii="Times New Roman" w:eastAsia="Calibri" w:hAnsi="Times New Roman" w:cs="Times New Roman"/>
                <w:sz w:val="16"/>
                <w:szCs w:val="16"/>
              </w:rPr>
            </w:pPr>
            <w:r w:rsidRPr="0050426F">
              <w:rPr>
                <w:rFonts w:ascii="Times New Roman" w:eastAsia="Calibri" w:hAnsi="Times New Roman" w:cs="Times New Roman"/>
                <w:sz w:val="16"/>
                <w:szCs w:val="16"/>
              </w:rPr>
              <w:t>2 (0.3)</w:t>
            </w:r>
          </w:p>
        </w:tc>
        <w:tc>
          <w:tcPr>
            <w:tcW w:w="850" w:type="dxa"/>
            <w:tcBorders>
              <w:top w:val="nil"/>
              <w:left w:val="nil"/>
              <w:bottom w:val="nil"/>
              <w:right w:val="nil"/>
            </w:tcBorders>
          </w:tcPr>
          <w:p w14:paraId="4C7F790D"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0.790</w:t>
            </w:r>
          </w:p>
        </w:tc>
      </w:tr>
      <w:tr w:rsidR="00FE6C06" w:rsidRPr="0050426F" w14:paraId="06B9D012" w14:textId="77777777" w:rsidTr="00B86BC5">
        <w:trPr>
          <w:trHeight w:val="20"/>
        </w:trPr>
        <w:tc>
          <w:tcPr>
            <w:tcW w:w="2835" w:type="dxa"/>
            <w:tcBorders>
              <w:top w:val="nil"/>
              <w:left w:val="nil"/>
              <w:bottom w:val="nil"/>
              <w:right w:val="nil"/>
            </w:tcBorders>
            <w:shd w:val="clear" w:color="auto" w:fill="auto"/>
          </w:tcPr>
          <w:p w14:paraId="151E8406" w14:textId="77777777" w:rsidR="00FE6C06" w:rsidRPr="0050426F" w:rsidRDefault="00FE6C06" w:rsidP="00B86BC5">
            <w:pPr>
              <w:spacing w:after="0" w:line="240" w:lineRule="auto"/>
              <w:rPr>
                <w:rFonts w:ascii="Times New Roman" w:eastAsia="Calibri" w:hAnsi="Times New Roman" w:cs="Times New Roman"/>
                <w:sz w:val="16"/>
                <w:szCs w:val="16"/>
              </w:rPr>
            </w:pPr>
            <w:r w:rsidRPr="0050426F">
              <w:rPr>
                <w:rFonts w:ascii="Times New Roman" w:eastAsia="Calibri" w:hAnsi="Times New Roman" w:cs="Times New Roman"/>
                <w:sz w:val="16"/>
                <w:szCs w:val="16"/>
              </w:rPr>
              <w:t>Chronic respiratory disease (n, %)</w:t>
            </w:r>
          </w:p>
        </w:tc>
        <w:tc>
          <w:tcPr>
            <w:tcW w:w="1417" w:type="dxa"/>
            <w:tcBorders>
              <w:top w:val="nil"/>
              <w:left w:val="nil"/>
              <w:bottom w:val="nil"/>
              <w:right w:val="nil"/>
            </w:tcBorders>
            <w:shd w:val="clear" w:color="auto" w:fill="auto"/>
            <w:vAlign w:val="bottom"/>
          </w:tcPr>
          <w:p w14:paraId="4EBB87CF" w14:textId="77777777" w:rsidR="00FE6C06" w:rsidRPr="0050426F" w:rsidRDefault="00FE6C06" w:rsidP="00B86BC5">
            <w:pPr>
              <w:spacing w:after="0" w:line="240" w:lineRule="auto"/>
              <w:jc w:val="center"/>
              <w:rPr>
                <w:rFonts w:ascii="Times New Roman" w:eastAsia="Calibri" w:hAnsi="Times New Roman" w:cs="Times New Roman"/>
                <w:sz w:val="16"/>
                <w:szCs w:val="16"/>
              </w:rPr>
            </w:pPr>
            <w:r w:rsidRPr="0050426F">
              <w:rPr>
                <w:rFonts w:ascii="Times New Roman" w:eastAsia="Calibri" w:hAnsi="Times New Roman" w:cs="Times New Roman"/>
                <w:sz w:val="16"/>
                <w:szCs w:val="16"/>
              </w:rPr>
              <w:t>108 (8.4)</w:t>
            </w:r>
          </w:p>
        </w:tc>
        <w:tc>
          <w:tcPr>
            <w:tcW w:w="1417" w:type="dxa"/>
            <w:tcBorders>
              <w:top w:val="nil"/>
              <w:left w:val="nil"/>
              <w:bottom w:val="nil"/>
              <w:right w:val="nil"/>
            </w:tcBorders>
            <w:shd w:val="clear" w:color="auto" w:fill="auto"/>
            <w:vAlign w:val="bottom"/>
          </w:tcPr>
          <w:p w14:paraId="0B5601CB" w14:textId="77777777" w:rsidR="00FE6C06" w:rsidRPr="0050426F" w:rsidRDefault="00FE6C06" w:rsidP="00B86BC5">
            <w:pPr>
              <w:spacing w:after="0" w:line="240" w:lineRule="auto"/>
              <w:jc w:val="center"/>
              <w:rPr>
                <w:rFonts w:ascii="Times New Roman" w:eastAsia="Calibri" w:hAnsi="Times New Roman" w:cs="Times New Roman"/>
                <w:sz w:val="16"/>
                <w:szCs w:val="16"/>
              </w:rPr>
            </w:pPr>
            <w:r w:rsidRPr="0050426F">
              <w:rPr>
                <w:rFonts w:ascii="Times New Roman" w:eastAsia="Calibri" w:hAnsi="Times New Roman" w:cs="Times New Roman"/>
                <w:sz w:val="16"/>
                <w:szCs w:val="16"/>
              </w:rPr>
              <w:t>59 (7.3)</w:t>
            </w:r>
          </w:p>
        </w:tc>
        <w:tc>
          <w:tcPr>
            <w:tcW w:w="850" w:type="dxa"/>
            <w:tcBorders>
              <w:top w:val="nil"/>
              <w:left w:val="nil"/>
              <w:bottom w:val="nil"/>
              <w:right w:val="nil"/>
            </w:tcBorders>
          </w:tcPr>
          <w:p w14:paraId="7D8F8A4E"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0.359</w:t>
            </w:r>
          </w:p>
        </w:tc>
      </w:tr>
      <w:tr w:rsidR="00FE6C06" w:rsidRPr="0050426F" w14:paraId="69E04596" w14:textId="77777777" w:rsidTr="00B86BC5">
        <w:trPr>
          <w:trHeight w:val="20"/>
        </w:trPr>
        <w:tc>
          <w:tcPr>
            <w:tcW w:w="2835" w:type="dxa"/>
            <w:tcBorders>
              <w:top w:val="nil"/>
              <w:left w:val="nil"/>
              <w:bottom w:val="nil"/>
              <w:right w:val="nil"/>
            </w:tcBorders>
            <w:shd w:val="clear" w:color="auto" w:fill="auto"/>
          </w:tcPr>
          <w:p w14:paraId="216FEE39" w14:textId="77777777" w:rsidR="00FE6C06" w:rsidRPr="0050426F" w:rsidRDefault="00FE6C06" w:rsidP="00B86BC5">
            <w:pPr>
              <w:spacing w:after="0" w:line="240" w:lineRule="auto"/>
              <w:rPr>
                <w:rFonts w:ascii="Times New Roman" w:eastAsia="Calibri" w:hAnsi="Times New Roman" w:cs="Times New Roman"/>
                <w:sz w:val="16"/>
                <w:szCs w:val="16"/>
              </w:rPr>
            </w:pPr>
            <w:r w:rsidRPr="0050426F">
              <w:rPr>
                <w:rFonts w:ascii="Times New Roman" w:eastAsia="Calibri" w:hAnsi="Times New Roman" w:cs="Times New Roman"/>
                <w:sz w:val="16"/>
                <w:szCs w:val="16"/>
              </w:rPr>
              <w:t>Chronic liver disease (n, %)</w:t>
            </w:r>
          </w:p>
        </w:tc>
        <w:tc>
          <w:tcPr>
            <w:tcW w:w="1417" w:type="dxa"/>
            <w:tcBorders>
              <w:top w:val="nil"/>
              <w:left w:val="nil"/>
              <w:bottom w:val="nil"/>
              <w:right w:val="nil"/>
            </w:tcBorders>
            <w:shd w:val="clear" w:color="auto" w:fill="auto"/>
            <w:vAlign w:val="bottom"/>
          </w:tcPr>
          <w:p w14:paraId="5E12D693" w14:textId="77777777" w:rsidR="00FE6C06" w:rsidRPr="0050426F" w:rsidRDefault="00FE6C06" w:rsidP="00B86BC5">
            <w:pPr>
              <w:spacing w:after="0" w:line="240" w:lineRule="auto"/>
              <w:jc w:val="center"/>
              <w:rPr>
                <w:rFonts w:ascii="Times New Roman" w:eastAsia="Calibri" w:hAnsi="Times New Roman" w:cs="Times New Roman"/>
                <w:sz w:val="16"/>
                <w:szCs w:val="16"/>
              </w:rPr>
            </w:pPr>
            <w:r w:rsidRPr="0050426F">
              <w:rPr>
                <w:rFonts w:ascii="Times New Roman" w:eastAsia="Calibri" w:hAnsi="Times New Roman" w:cs="Times New Roman"/>
                <w:sz w:val="16"/>
                <w:szCs w:val="16"/>
              </w:rPr>
              <w:t>25 (1.9)</w:t>
            </w:r>
          </w:p>
        </w:tc>
        <w:tc>
          <w:tcPr>
            <w:tcW w:w="1417" w:type="dxa"/>
            <w:tcBorders>
              <w:top w:val="nil"/>
              <w:left w:val="nil"/>
              <w:bottom w:val="nil"/>
              <w:right w:val="nil"/>
            </w:tcBorders>
            <w:shd w:val="clear" w:color="auto" w:fill="auto"/>
            <w:vAlign w:val="bottom"/>
          </w:tcPr>
          <w:p w14:paraId="13BEA563" w14:textId="77777777" w:rsidR="00FE6C06" w:rsidRPr="0050426F" w:rsidRDefault="00FE6C06" w:rsidP="00B86BC5">
            <w:pPr>
              <w:spacing w:after="0" w:line="240" w:lineRule="auto"/>
              <w:jc w:val="center"/>
              <w:rPr>
                <w:rFonts w:ascii="Times New Roman" w:eastAsia="Calibri" w:hAnsi="Times New Roman" w:cs="Times New Roman"/>
                <w:sz w:val="16"/>
                <w:szCs w:val="16"/>
              </w:rPr>
            </w:pPr>
            <w:r w:rsidRPr="0050426F">
              <w:rPr>
                <w:rFonts w:ascii="Times New Roman" w:eastAsia="Calibri" w:hAnsi="Times New Roman" w:cs="Times New Roman"/>
                <w:sz w:val="16"/>
                <w:szCs w:val="16"/>
              </w:rPr>
              <w:t>14 (1.7)</w:t>
            </w:r>
          </w:p>
        </w:tc>
        <w:tc>
          <w:tcPr>
            <w:tcW w:w="850" w:type="dxa"/>
            <w:tcBorders>
              <w:top w:val="nil"/>
              <w:left w:val="nil"/>
              <w:bottom w:val="nil"/>
              <w:right w:val="nil"/>
            </w:tcBorders>
          </w:tcPr>
          <w:p w14:paraId="13DB9498"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0.722</w:t>
            </w:r>
          </w:p>
        </w:tc>
      </w:tr>
      <w:tr w:rsidR="00FE6C06" w:rsidRPr="0050426F" w14:paraId="63BCC32F" w14:textId="77777777" w:rsidTr="00B86BC5">
        <w:trPr>
          <w:trHeight w:val="20"/>
        </w:trPr>
        <w:tc>
          <w:tcPr>
            <w:tcW w:w="2835" w:type="dxa"/>
            <w:tcBorders>
              <w:top w:val="nil"/>
              <w:left w:val="nil"/>
              <w:bottom w:val="nil"/>
              <w:right w:val="nil"/>
            </w:tcBorders>
            <w:shd w:val="clear" w:color="auto" w:fill="auto"/>
          </w:tcPr>
          <w:p w14:paraId="5BDA7870" w14:textId="77777777" w:rsidR="00FE6C06" w:rsidRPr="0050426F" w:rsidRDefault="00FE6C06" w:rsidP="00B86BC5">
            <w:pPr>
              <w:spacing w:after="0" w:line="240" w:lineRule="auto"/>
              <w:rPr>
                <w:rFonts w:ascii="Times New Roman" w:eastAsia="Calibri" w:hAnsi="Times New Roman" w:cs="Times New Roman"/>
                <w:sz w:val="16"/>
                <w:szCs w:val="16"/>
              </w:rPr>
            </w:pPr>
            <w:r w:rsidRPr="0050426F">
              <w:rPr>
                <w:rFonts w:ascii="Times New Roman" w:eastAsia="Calibri" w:hAnsi="Times New Roman" w:cs="Times New Roman"/>
                <w:sz w:val="16"/>
                <w:szCs w:val="16"/>
              </w:rPr>
              <w:t>Blood borne viruses (n, %)</w:t>
            </w:r>
          </w:p>
        </w:tc>
        <w:tc>
          <w:tcPr>
            <w:tcW w:w="1417" w:type="dxa"/>
            <w:tcBorders>
              <w:top w:val="nil"/>
              <w:left w:val="nil"/>
              <w:bottom w:val="nil"/>
              <w:right w:val="nil"/>
            </w:tcBorders>
            <w:shd w:val="clear" w:color="auto" w:fill="auto"/>
            <w:vAlign w:val="bottom"/>
          </w:tcPr>
          <w:p w14:paraId="674B3E92" w14:textId="77777777" w:rsidR="00FE6C06" w:rsidRPr="0050426F" w:rsidRDefault="00FE6C06" w:rsidP="00B86BC5">
            <w:pPr>
              <w:spacing w:after="0" w:line="240" w:lineRule="auto"/>
              <w:jc w:val="center"/>
              <w:rPr>
                <w:rFonts w:ascii="Times New Roman" w:eastAsia="Calibri" w:hAnsi="Times New Roman" w:cs="Times New Roman"/>
                <w:sz w:val="16"/>
                <w:szCs w:val="16"/>
              </w:rPr>
            </w:pPr>
            <w:r w:rsidRPr="0050426F">
              <w:rPr>
                <w:rFonts w:ascii="Times New Roman" w:eastAsia="Calibri" w:hAnsi="Times New Roman" w:cs="Times New Roman"/>
                <w:sz w:val="16"/>
                <w:szCs w:val="16"/>
              </w:rPr>
              <w:t>38 (3.0)</w:t>
            </w:r>
          </w:p>
        </w:tc>
        <w:tc>
          <w:tcPr>
            <w:tcW w:w="1417" w:type="dxa"/>
            <w:tcBorders>
              <w:top w:val="nil"/>
              <w:left w:val="nil"/>
              <w:bottom w:val="nil"/>
              <w:right w:val="nil"/>
            </w:tcBorders>
            <w:shd w:val="clear" w:color="auto" w:fill="auto"/>
            <w:vAlign w:val="bottom"/>
          </w:tcPr>
          <w:p w14:paraId="4CAC57BB" w14:textId="77777777" w:rsidR="00FE6C06" w:rsidRPr="0050426F" w:rsidRDefault="00FE6C06" w:rsidP="00B86BC5">
            <w:pPr>
              <w:spacing w:after="0" w:line="240" w:lineRule="auto"/>
              <w:jc w:val="center"/>
              <w:rPr>
                <w:rFonts w:ascii="Times New Roman" w:eastAsia="Calibri" w:hAnsi="Times New Roman" w:cs="Times New Roman"/>
                <w:sz w:val="16"/>
                <w:szCs w:val="16"/>
              </w:rPr>
            </w:pPr>
            <w:r w:rsidRPr="0050426F">
              <w:rPr>
                <w:rFonts w:ascii="Times New Roman" w:eastAsia="Calibri" w:hAnsi="Times New Roman" w:cs="Times New Roman"/>
                <w:sz w:val="16"/>
                <w:szCs w:val="16"/>
              </w:rPr>
              <w:t>13 (1.6)</w:t>
            </w:r>
          </w:p>
        </w:tc>
        <w:tc>
          <w:tcPr>
            <w:tcW w:w="850" w:type="dxa"/>
            <w:tcBorders>
              <w:top w:val="nil"/>
              <w:left w:val="nil"/>
              <w:bottom w:val="nil"/>
              <w:right w:val="nil"/>
            </w:tcBorders>
          </w:tcPr>
          <w:p w14:paraId="0AAE81F8"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0.051</w:t>
            </w:r>
          </w:p>
        </w:tc>
      </w:tr>
      <w:tr w:rsidR="00FE6C06" w:rsidRPr="0050426F" w14:paraId="3343F469" w14:textId="77777777" w:rsidTr="00B86BC5">
        <w:trPr>
          <w:trHeight w:val="20"/>
        </w:trPr>
        <w:tc>
          <w:tcPr>
            <w:tcW w:w="2835" w:type="dxa"/>
            <w:tcBorders>
              <w:top w:val="nil"/>
              <w:left w:val="nil"/>
              <w:bottom w:val="nil"/>
              <w:right w:val="nil"/>
            </w:tcBorders>
            <w:shd w:val="clear" w:color="auto" w:fill="auto"/>
          </w:tcPr>
          <w:p w14:paraId="5B98D5D6" w14:textId="77777777" w:rsidR="00FE6C06" w:rsidRPr="0050426F" w:rsidRDefault="00FE6C06" w:rsidP="00B86BC5">
            <w:pPr>
              <w:spacing w:after="0" w:line="240" w:lineRule="auto"/>
              <w:rPr>
                <w:rFonts w:ascii="Times New Roman" w:eastAsia="Calibri" w:hAnsi="Times New Roman" w:cs="Times New Roman"/>
                <w:sz w:val="16"/>
                <w:szCs w:val="16"/>
              </w:rPr>
            </w:pPr>
            <w:r w:rsidRPr="0050426F">
              <w:rPr>
                <w:rFonts w:ascii="Times New Roman" w:eastAsia="Calibri" w:hAnsi="Times New Roman" w:cs="Times New Roman"/>
                <w:sz w:val="16"/>
                <w:szCs w:val="16"/>
              </w:rPr>
              <w:t>Malignancy (n, %)</w:t>
            </w:r>
          </w:p>
        </w:tc>
        <w:tc>
          <w:tcPr>
            <w:tcW w:w="1417" w:type="dxa"/>
            <w:tcBorders>
              <w:top w:val="nil"/>
              <w:left w:val="nil"/>
              <w:bottom w:val="nil"/>
              <w:right w:val="nil"/>
            </w:tcBorders>
            <w:shd w:val="clear" w:color="auto" w:fill="auto"/>
            <w:vAlign w:val="bottom"/>
          </w:tcPr>
          <w:p w14:paraId="115064F0" w14:textId="77777777" w:rsidR="00FE6C06" w:rsidRPr="0050426F" w:rsidRDefault="00FE6C06" w:rsidP="00B86BC5">
            <w:pPr>
              <w:spacing w:after="0" w:line="240" w:lineRule="auto"/>
              <w:jc w:val="center"/>
              <w:rPr>
                <w:rFonts w:ascii="Times New Roman" w:eastAsia="Calibri" w:hAnsi="Times New Roman" w:cs="Times New Roman"/>
                <w:sz w:val="16"/>
                <w:szCs w:val="16"/>
              </w:rPr>
            </w:pPr>
            <w:r w:rsidRPr="0050426F">
              <w:rPr>
                <w:rFonts w:ascii="Times New Roman" w:eastAsia="Calibri" w:hAnsi="Times New Roman" w:cs="Times New Roman"/>
                <w:sz w:val="16"/>
                <w:szCs w:val="16"/>
              </w:rPr>
              <w:t>93 (7.2)</w:t>
            </w:r>
          </w:p>
        </w:tc>
        <w:tc>
          <w:tcPr>
            <w:tcW w:w="1417" w:type="dxa"/>
            <w:tcBorders>
              <w:top w:val="nil"/>
              <w:left w:val="nil"/>
              <w:bottom w:val="nil"/>
              <w:right w:val="nil"/>
            </w:tcBorders>
            <w:shd w:val="clear" w:color="auto" w:fill="auto"/>
            <w:vAlign w:val="bottom"/>
          </w:tcPr>
          <w:p w14:paraId="543CF7C5" w14:textId="77777777" w:rsidR="00FE6C06" w:rsidRPr="0050426F" w:rsidRDefault="00FE6C06" w:rsidP="00B86BC5">
            <w:pPr>
              <w:spacing w:after="0" w:line="240" w:lineRule="auto"/>
              <w:jc w:val="center"/>
              <w:rPr>
                <w:rFonts w:ascii="Times New Roman" w:eastAsia="Calibri" w:hAnsi="Times New Roman" w:cs="Times New Roman"/>
                <w:sz w:val="16"/>
                <w:szCs w:val="16"/>
              </w:rPr>
            </w:pPr>
            <w:r w:rsidRPr="0050426F">
              <w:rPr>
                <w:rFonts w:ascii="Times New Roman" w:eastAsia="Calibri" w:hAnsi="Times New Roman" w:cs="Times New Roman"/>
                <w:sz w:val="16"/>
                <w:szCs w:val="16"/>
              </w:rPr>
              <w:t>49 (6.1)</w:t>
            </w:r>
          </w:p>
        </w:tc>
        <w:tc>
          <w:tcPr>
            <w:tcW w:w="850" w:type="dxa"/>
            <w:tcBorders>
              <w:top w:val="nil"/>
              <w:left w:val="nil"/>
              <w:bottom w:val="nil"/>
              <w:right w:val="nil"/>
            </w:tcBorders>
          </w:tcPr>
          <w:p w14:paraId="41FA1D54"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0.294</w:t>
            </w:r>
          </w:p>
        </w:tc>
      </w:tr>
      <w:tr w:rsidR="00FE6C06" w:rsidRPr="0050426F" w14:paraId="2AE5626D" w14:textId="77777777" w:rsidTr="00B86BC5">
        <w:trPr>
          <w:trHeight w:val="20"/>
        </w:trPr>
        <w:tc>
          <w:tcPr>
            <w:tcW w:w="2835" w:type="dxa"/>
            <w:tcBorders>
              <w:top w:val="nil"/>
              <w:left w:val="nil"/>
              <w:bottom w:val="nil"/>
              <w:right w:val="nil"/>
            </w:tcBorders>
            <w:shd w:val="clear" w:color="auto" w:fill="auto"/>
          </w:tcPr>
          <w:p w14:paraId="51043244" w14:textId="77777777" w:rsidR="00FE6C06" w:rsidRPr="0050426F" w:rsidRDefault="00FE6C06" w:rsidP="00B86BC5">
            <w:pPr>
              <w:spacing w:after="0" w:line="240" w:lineRule="auto"/>
              <w:rPr>
                <w:rFonts w:ascii="Times New Roman" w:eastAsia="Calibri" w:hAnsi="Times New Roman" w:cs="Times New Roman"/>
                <w:sz w:val="16"/>
                <w:szCs w:val="16"/>
              </w:rPr>
            </w:pPr>
            <w:r w:rsidRPr="0050426F">
              <w:rPr>
                <w:rFonts w:ascii="Times New Roman" w:eastAsia="Calibri" w:hAnsi="Times New Roman" w:cs="Times New Roman"/>
                <w:sz w:val="16"/>
                <w:szCs w:val="16"/>
              </w:rPr>
              <w:t>Mental illness (n, %)</w:t>
            </w:r>
          </w:p>
        </w:tc>
        <w:tc>
          <w:tcPr>
            <w:tcW w:w="1417" w:type="dxa"/>
            <w:tcBorders>
              <w:top w:val="nil"/>
              <w:left w:val="nil"/>
              <w:bottom w:val="nil"/>
              <w:right w:val="nil"/>
            </w:tcBorders>
            <w:shd w:val="clear" w:color="auto" w:fill="auto"/>
            <w:vAlign w:val="bottom"/>
          </w:tcPr>
          <w:p w14:paraId="2909378A" w14:textId="77777777" w:rsidR="00FE6C06" w:rsidRPr="0050426F" w:rsidRDefault="00FE6C06" w:rsidP="00B86BC5">
            <w:pPr>
              <w:spacing w:after="0" w:line="240" w:lineRule="auto"/>
              <w:jc w:val="center"/>
              <w:rPr>
                <w:rFonts w:ascii="Times New Roman" w:eastAsia="Calibri" w:hAnsi="Times New Roman" w:cs="Times New Roman"/>
                <w:sz w:val="16"/>
                <w:szCs w:val="16"/>
              </w:rPr>
            </w:pPr>
            <w:r w:rsidRPr="0050426F">
              <w:rPr>
                <w:rFonts w:ascii="Times New Roman" w:eastAsia="Calibri" w:hAnsi="Times New Roman" w:cs="Times New Roman"/>
                <w:sz w:val="16"/>
                <w:szCs w:val="16"/>
              </w:rPr>
              <w:t>75 (5.8)</w:t>
            </w:r>
          </w:p>
        </w:tc>
        <w:tc>
          <w:tcPr>
            <w:tcW w:w="1417" w:type="dxa"/>
            <w:tcBorders>
              <w:top w:val="nil"/>
              <w:left w:val="nil"/>
              <w:bottom w:val="nil"/>
              <w:right w:val="nil"/>
            </w:tcBorders>
            <w:shd w:val="clear" w:color="auto" w:fill="auto"/>
            <w:vAlign w:val="bottom"/>
          </w:tcPr>
          <w:p w14:paraId="61A484FE" w14:textId="77777777" w:rsidR="00FE6C06" w:rsidRPr="0050426F" w:rsidRDefault="00FE6C06" w:rsidP="00B86BC5">
            <w:pPr>
              <w:spacing w:after="0" w:line="240" w:lineRule="auto"/>
              <w:jc w:val="center"/>
              <w:rPr>
                <w:rFonts w:ascii="Times New Roman" w:eastAsia="Calibri" w:hAnsi="Times New Roman" w:cs="Times New Roman"/>
                <w:sz w:val="16"/>
                <w:szCs w:val="16"/>
              </w:rPr>
            </w:pPr>
            <w:r w:rsidRPr="0050426F">
              <w:rPr>
                <w:rFonts w:ascii="Times New Roman" w:eastAsia="Calibri" w:hAnsi="Times New Roman" w:cs="Times New Roman"/>
                <w:sz w:val="16"/>
                <w:szCs w:val="16"/>
              </w:rPr>
              <w:t>41 (5.1)</w:t>
            </w:r>
          </w:p>
        </w:tc>
        <w:tc>
          <w:tcPr>
            <w:tcW w:w="850" w:type="dxa"/>
            <w:tcBorders>
              <w:top w:val="nil"/>
              <w:left w:val="nil"/>
              <w:bottom w:val="nil"/>
              <w:right w:val="nil"/>
            </w:tcBorders>
          </w:tcPr>
          <w:p w14:paraId="7F8EF8A2"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0.453</w:t>
            </w:r>
          </w:p>
        </w:tc>
      </w:tr>
      <w:tr w:rsidR="00FE6C06" w:rsidRPr="0050426F" w14:paraId="6903DFB3" w14:textId="77777777" w:rsidTr="00B86BC5">
        <w:trPr>
          <w:trHeight w:val="20"/>
        </w:trPr>
        <w:tc>
          <w:tcPr>
            <w:tcW w:w="2835" w:type="dxa"/>
            <w:tcBorders>
              <w:top w:val="nil"/>
              <w:left w:val="nil"/>
              <w:bottom w:val="nil"/>
              <w:right w:val="nil"/>
            </w:tcBorders>
            <w:shd w:val="clear" w:color="auto" w:fill="auto"/>
          </w:tcPr>
          <w:p w14:paraId="3CFDC7F0" w14:textId="77777777" w:rsidR="00FE6C06" w:rsidRPr="0050426F" w:rsidRDefault="00FE6C06" w:rsidP="00B86BC5">
            <w:pPr>
              <w:spacing w:after="0" w:line="240" w:lineRule="auto"/>
              <w:rPr>
                <w:rFonts w:ascii="Times New Roman" w:eastAsia="Calibri" w:hAnsi="Times New Roman" w:cs="Times New Roman"/>
                <w:sz w:val="16"/>
                <w:szCs w:val="16"/>
              </w:rPr>
            </w:pPr>
            <w:r w:rsidRPr="0050426F">
              <w:rPr>
                <w:rFonts w:ascii="Times New Roman" w:eastAsia="Calibri" w:hAnsi="Times New Roman" w:cs="Times New Roman"/>
                <w:sz w:val="16"/>
                <w:szCs w:val="16"/>
              </w:rPr>
              <w:t>BMI, kg/m</w:t>
            </w:r>
            <w:r w:rsidRPr="0050426F">
              <w:rPr>
                <w:rFonts w:ascii="Times New Roman" w:eastAsia="Calibri" w:hAnsi="Times New Roman" w:cs="Times New Roman"/>
                <w:sz w:val="16"/>
                <w:szCs w:val="16"/>
                <w:vertAlign w:val="superscript"/>
              </w:rPr>
              <w:t>2</w:t>
            </w:r>
            <w:r w:rsidRPr="0050426F">
              <w:rPr>
                <w:rFonts w:ascii="Times New Roman" w:eastAsia="Calibri" w:hAnsi="Times New Roman" w:cs="Times New Roman"/>
                <w:sz w:val="16"/>
                <w:szCs w:val="16"/>
              </w:rPr>
              <w:t xml:space="preserve"> (n, %)</w:t>
            </w:r>
          </w:p>
        </w:tc>
        <w:tc>
          <w:tcPr>
            <w:tcW w:w="1417" w:type="dxa"/>
            <w:tcBorders>
              <w:top w:val="nil"/>
              <w:left w:val="nil"/>
              <w:bottom w:val="nil"/>
              <w:right w:val="nil"/>
            </w:tcBorders>
            <w:shd w:val="clear" w:color="auto" w:fill="auto"/>
            <w:vAlign w:val="bottom"/>
          </w:tcPr>
          <w:p w14:paraId="6EEC21F1"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p>
        </w:tc>
        <w:tc>
          <w:tcPr>
            <w:tcW w:w="1417" w:type="dxa"/>
            <w:tcBorders>
              <w:top w:val="nil"/>
              <w:left w:val="nil"/>
              <w:bottom w:val="nil"/>
              <w:right w:val="nil"/>
            </w:tcBorders>
            <w:shd w:val="clear" w:color="auto" w:fill="auto"/>
            <w:vAlign w:val="bottom"/>
          </w:tcPr>
          <w:p w14:paraId="73DF1FFF"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p>
        </w:tc>
        <w:tc>
          <w:tcPr>
            <w:tcW w:w="850" w:type="dxa"/>
            <w:tcBorders>
              <w:top w:val="nil"/>
              <w:left w:val="nil"/>
              <w:bottom w:val="nil"/>
              <w:right w:val="nil"/>
            </w:tcBorders>
          </w:tcPr>
          <w:p w14:paraId="51DB66CE"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0.121</w:t>
            </w:r>
          </w:p>
        </w:tc>
      </w:tr>
      <w:tr w:rsidR="00FE6C06" w:rsidRPr="0050426F" w14:paraId="47C339EB" w14:textId="77777777" w:rsidTr="00B86BC5">
        <w:trPr>
          <w:trHeight w:val="20"/>
        </w:trPr>
        <w:tc>
          <w:tcPr>
            <w:tcW w:w="2835" w:type="dxa"/>
            <w:tcBorders>
              <w:top w:val="nil"/>
              <w:left w:val="nil"/>
              <w:bottom w:val="nil"/>
              <w:right w:val="nil"/>
            </w:tcBorders>
            <w:shd w:val="clear" w:color="auto" w:fill="auto"/>
          </w:tcPr>
          <w:p w14:paraId="54A9C153" w14:textId="77777777" w:rsidR="00FE6C06" w:rsidRPr="0050426F" w:rsidRDefault="00FE6C06" w:rsidP="00B86BC5">
            <w:pPr>
              <w:spacing w:after="0" w:line="240" w:lineRule="auto"/>
              <w:ind w:left="227"/>
              <w:rPr>
                <w:rFonts w:ascii="Times New Roman" w:eastAsia="Calibri" w:hAnsi="Times New Roman" w:cs="Times New Roman"/>
                <w:sz w:val="16"/>
                <w:szCs w:val="16"/>
              </w:rPr>
            </w:pPr>
            <w:r w:rsidRPr="0050426F">
              <w:rPr>
                <w:rFonts w:ascii="Times New Roman" w:eastAsia="Calibri" w:hAnsi="Times New Roman" w:cs="Times New Roman"/>
                <w:sz w:val="16"/>
                <w:szCs w:val="16"/>
              </w:rPr>
              <w:t>Underweight (&lt;18.5)</w:t>
            </w:r>
          </w:p>
        </w:tc>
        <w:tc>
          <w:tcPr>
            <w:tcW w:w="1417" w:type="dxa"/>
            <w:tcBorders>
              <w:top w:val="nil"/>
              <w:left w:val="nil"/>
              <w:bottom w:val="nil"/>
              <w:right w:val="nil"/>
            </w:tcBorders>
            <w:shd w:val="clear" w:color="auto" w:fill="auto"/>
            <w:vAlign w:val="bottom"/>
          </w:tcPr>
          <w:p w14:paraId="0F6A6B31"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26 (2.1)</w:t>
            </w:r>
          </w:p>
        </w:tc>
        <w:tc>
          <w:tcPr>
            <w:tcW w:w="1417" w:type="dxa"/>
            <w:tcBorders>
              <w:top w:val="nil"/>
              <w:left w:val="nil"/>
              <w:bottom w:val="nil"/>
              <w:right w:val="nil"/>
            </w:tcBorders>
            <w:shd w:val="clear" w:color="auto" w:fill="auto"/>
            <w:vAlign w:val="bottom"/>
          </w:tcPr>
          <w:p w14:paraId="009EE8B5"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23 (3.0)</w:t>
            </w:r>
          </w:p>
        </w:tc>
        <w:tc>
          <w:tcPr>
            <w:tcW w:w="850" w:type="dxa"/>
            <w:tcBorders>
              <w:top w:val="nil"/>
              <w:left w:val="nil"/>
              <w:bottom w:val="nil"/>
              <w:right w:val="nil"/>
            </w:tcBorders>
          </w:tcPr>
          <w:p w14:paraId="6B521A2E"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50426F" w14:paraId="483DADAC" w14:textId="77777777" w:rsidTr="00B86BC5">
        <w:trPr>
          <w:trHeight w:val="20"/>
        </w:trPr>
        <w:tc>
          <w:tcPr>
            <w:tcW w:w="2835" w:type="dxa"/>
            <w:tcBorders>
              <w:top w:val="nil"/>
              <w:left w:val="nil"/>
              <w:bottom w:val="nil"/>
              <w:right w:val="nil"/>
            </w:tcBorders>
            <w:shd w:val="clear" w:color="auto" w:fill="auto"/>
          </w:tcPr>
          <w:p w14:paraId="2791BE45" w14:textId="77777777" w:rsidR="00FE6C06" w:rsidRPr="0050426F" w:rsidRDefault="00FE6C06" w:rsidP="00B86BC5">
            <w:pPr>
              <w:spacing w:after="0" w:line="240" w:lineRule="auto"/>
              <w:ind w:left="227"/>
              <w:rPr>
                <w:rFonts w:ascii="Times New Roman" w:eastAsia="Calibri" w:hAnsi="Times New Roman" w:cs="Times New Roman"/>
                <w:sz w:val="16"/>
                <w:szCs w:val="16"/>
              </w:rPr>
            </w:pPr>
            <w:r w:rsidRPr="0050426F">
              <w:rPr>
                <w:rFonts w:ascii="Times New Roman" w:eastAsia="Calibri" w:hAnsi="Times New Roman" w:cs="Times New Roman"/>
                <w:sz w:val="16"/>
                <w:szCs w:val="16"/>
              </w:rPr>
              <w:t>Normal (18.5 - 24.9)</w:t>
            </w:r>
          </w:p>
        </w:tc>
        <w:tc>
          <w:tcPr>
            <w:tcW w:w="1417" w:type="dxa"/>
            <w:tcBorders>
              <w:top w:val="nil"/>
              <w:left w:val="nil"/>
              <w:bottom w:val="nil"/>
              <w:right w:val="nil"/>
            </w:tcBorders>
            <w:shd w:val="clear" w:color="auto" w:fill="auto"/>
            <w:vAlign w:val="bottom"/>
          </w:tcPr>
          <w:p w14:paraId="1D3D2500"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461 (37.5)</w:t>
            </w:r>
          </w:p>
        </w:tc>
        <w:tc>
          <w:tcPr>
            <w:tcW w:w="1417" w:type="dxa"/>
            <w:tcBorders>
              <w:top w:val="nil"/>
              <w:left w:val="nil"/>
              <w:bottom w:val="nil"/>
              <w:right w:val="nil"/>
            </w:tcBorders>
            <w:shd w:val="clear" w:color="auto" w:fill="auto"/>
            <w:vAlign w:val="bottom"/>
          </w:tcPr>
          <w:p w14:paraId="4DC132DD"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312 (40.8)</w:t>
            </w:r>
          </w:p>
        </w:tc>
        <w:tc>
          <w:tcPr>
            <w:tcW w:w="850" w:type="dxa"/>
            <w:tcBorders>
              <w:top w:val="nil"/>
              <w:left w:val="nil"/>
              <w:bottom w:val="nil"/>
              <w:right w:val="nil"/>
            </w:tcBorders>
          </w:tcPr>
          <w:p w14:paraId="07C9152A"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50426F" w14:paraId="698490D4" w14:textId="77777777" w:rsidTr="00B86BC5">
        <w:trPr>
          <w:trHeight w:val="20"/>
        </w:trPr>
        <w:tc>
          <w:tcPr>
            <w:tcW w:w="2835" w:type="dxa"/>
            <w:tcBorders>
              <w:top w:val="nil"/>
              <w:left w:val="nil"/>
              <w:bottom w:val="nil"/>
              <w:right w:val="nil"/>
            </w:tcBorders>
            <w:shd w:val="clear" w:color="auto" w:fill="auto"/>
          </w:tcPr>
          <w:p w14:paraId="013C68EB" w14:textId="77777777" w:rsidR="00FE6C06" w:rsidRPr="0050426F" w:rsidRDefault="00FE6C06" w:rsidP="00B86BC5">
            <w:pPr>
              <w:spacing w:after="0" w:line="240" w:lineRule="auto"/>
              <w:ind w:left="227"/>
              <w:rPr>
                <w:rFonts w:ascii="Times New Roman" w:eastAsia="Calibri" w:hAnsi="Times New Roman" w:cs="Times New Roman"/>
                <w:sz w:val="16"/>
                <w:szCs w:val="16"/>
              </w:rPr>
            </w:pPr>
            <w:r w:rsidRPr="0050426F">
              <w:rPr>
                <w:rFonts w:ascii="Times New Roman" w:eastAsia="Calibri" w:hAnsi="Times New Roman" w:cs="Times New Roman"/>
                <w:sz w:val="16"/>
                <w:szCs w:val="16"/>
              </w:rPr>
              <w:t>Overweight (25.0 - 29.9)</w:t>
            </w:r>
          </w:p>
        </w:tc>
        <w:tc>
          <w:tcPr>
            <w:tcW w:w="1417" w:type="dxa"/>
            <w:tcBorders>
              <w:top w:val="nil"/>
              <w:left w:val="nil"/>
              <w:bottom w:val="nil"/>
              <w:right w:val="nil"/>
            </w:tcBorders>
            <w:shd w:val="clear" w:color="auto" w:fill="auto"/>
            <w:vAlign w:val="bottom"/>
          </w:tcPr>
          <w:p w14:paraId="0591B327"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462 (37.6)</w:t>
            </w:r>
          </w:p>
        </w:tc>
        <w:tc>
          <w:tcPr>
            <w:tcW w:w="1417" w:type="dxa"/>
            <w:tcBorders>
              <w:top w:val="nil"/>
              <w:left w:val="nil"/>
              <w:bottom w:val="nil"/>
              <w:right w:val="nil"/>
            </w:tcBorders>
            <w:shd w:val="clear" w:color="auto" w:fill="auto"/>
            <w:vAlign w:val="bottom"/>
          </w:tcPr>
          <w:p w14:paraId="41927FFD"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282 (36.9)</w:t>
            </w:r>
          </w:p>
        </w:tc>
        <w:tc>
          <w:tcPr>
            <w:tcW w:w="850" w:type="dxa"/>
            <w:tcBorders>
              <w:top w:val="nil"/>
              <w:left w:val="nil"/>
              <w:bottom w:val="nil"/>
              <w:right w:val="nil"/>
            </w:tcBorders>
          </w:tcPr>
          <w:p w14:paraId="2C44E150"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50426F" w14:paraId="7F57CEB1" w14:textId="77777777" w:rsidTr="00B86BC5">
        <w:trPr>
          <w:trHeight w:val="20"/>
        </w:trPr>
        <w:tc>
          <w:tcPr>
            <w:tcW w:w="2835" w:type="dxa"/>
            <w:tcBorders>
              <w:top w:val="nil"/>
              <w:left w:val="nil"/>
              <w:bottom w:val="nil"/>
              <w:right w:val="nil"/>
            </w:tcBorders>
            <w:shd w:val="clear" w:color="auto" w:fill="auto"/>
          </w:tcPr>
          <w:p w14:paraId="1DB4FBE5" w14:textId="77777777" w:rsidR="00FE6C06" w:rsidRPr="0050426F" w:rsidRDefault="00FE6C06" w:rsidP="00B86BC5">
            <w:pPr>
              <w:spacing w:after="0" w:line="240" w:lineRule="auto"/>
              <w:ind w:left="227"/>
              <w:rPr>
                <w:rFonts w:ascii="Times New Roman" w:eastAsia="Calibri" w:hAnsi="Times New Roman" w:cs="Times New Roman"/>
                <w:sz w:val="16"/>
                <w:szCs w:val="16"/>
              </w:rPr>
            </w:pPr>
            <w:r w:rsidRPr="0050426F">
              <w:rPr>
                <w:rFonts w:ascii="Times New Roman" w:eastAsia="Calibri" w:hAnsi="Times New Roman" w:cs="Times New Roman"/>
                <w:sz w:val="16"/>
                <w:szCs w:val="16"/>
              </w:rPr>
              <w:t>Obese (≥30.0)</w:t>
            </w:r>
          </w:p>
        </w:tc>
        <w:tc>
          <w:tcPr>
            <w:tcW w:w="1417" w:type="dxa"/>
            <w:tcBorders>
              <w:top w:val="nil"/>
              <w:left w:val="nil"/>
              <w:bottom w:val="nil"/>
              <w:right w:val="nil"/>
            </w:tcBorders>
            <w:shd w:val="clear" w:color="auto" w:fill="auto"/>
            <w:vAlign w:val="bottom"/>
          </w:tcPr>
          <w:p w14:paraId="433042BA"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281 (22.9)</w:t>
            </w:r>
          </w:p>
        </w:tc>
        <w:tc>
          <w:tcPr>
            <w:tcW w:w="1417" w:type="dxa"/>
            <w:tcBorders>
              <w:top w:val="nil"/>
              <w:left w:val="nil"/>
              <w:bottom w:val="nil"/>
              <w:right w:val="nil"/>
            </w:tcBorders>
            <w:shd w:val="clear" w:color="auto" w:fill="auto"/>
            <w:vAlign w:val="bottom"/>
          </w:tcPr>
          <w:p w14:paraId="2D7CBECD"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147 (19.2)</w:t>
            </w:r>
          </w:p>
        </w:tc>
        <w:tc>
          <w:tcPr>
            <w:tcW w:w="850" w:type="dxa"/>
            <w:tcBorders>
              <w:top w:val="nil"/>
              <w:left w:val="nil"/>
              <w:bottom w:val="nil"/>
              <w:right w:val="nil"/>
            </w:tcBorders>
          </w:tcPr>
          <w:p w14:paraId="25B08129"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50426F" w14:paraId="2756F855" w14:textId="77777777" w:rsidTr="00B86BC5">
        <w:trPr>
          <w:trHeight w:val="20"/>
        </w:trPr>
        <w:tc>
          <w:tcPr>
            <w:tcW w:w="2835" w:type="dxa"/>
            <w:tcBorders>
              <w:top w:val="nil"/>
              <w:left w:val="nil"/>
              <w:bottom w:val="nil"/>
              <w:right w:val="nil"/>
            </w:tcBorders>
            <w:shd w:val="clear" w:color="auto" w:fill="auto"/>
          </w:tcPr>
          <w:p w14:paraId="66A16378" w14:textId="77777777" w:rsidR="00FE6C06" w:rsidRPr="0050426F" w:rsidRDefault="00FE6C06" w:rsidP="00B86BC5">
            <w:pPr>
              <w:spacing w:after="0" w:line="240" w:lineRule="auto"/>
              <w:rPr>
                <w:rFonts w:ascii="Times New Roman" w:eastAsia="Calibri" w:hAnsi="Times New Roman" w:cs="Times New Roman"/>
                <w:sz w:val="16"/>
                <w:szCs w:val="16"/>
              </w:rPr>
            </w:pPr>
            <w:r w:rsidRPr="0050426F">
              <w:rPr>
                <w:rFonts w:ascii="Times New Roman" w:eastAsia="Calibri" w:hAnsi="Times New Roman" w:cs="Times New Roman"/>
                <w:sz w:val="16"/>
                <w:szCs w:val="16"/>
              </w:rPr>
              <w:t>Number of comorbidities (n, %)</w:t>
            </w:r>
          </w:p>
        </w:tc>
        <w:tc>
          <w:tcPr>
            <w:tcW w:w="1417" w:type="dxa"/>
            <w:tcBorders>
              <w:top w:val="nil"/>
              <w:left w:val="nil"/>
              <w:bottom w:val="nil"/>
              <w:right w:val="nil"/>
            </w:tcBorders>
            <w:shd w:val="clear" w:color="auto" w:fill="auto"/>
            <w:vAlign w:val="bottom"/>
          </w:tcPr>
          <w:p w14:paraId="5871E682"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p>
        </w:tc>
        <w:tc>
          <w:tcPr>
            <w:tcW w:w="1417" w:type="dxa"/>
            <w:tcBorders>
              <w:top w:val="nil"/>
              <w:left w:val="nil"/>
              <w:bottom w:val="nil"/>
              <w:right w:val="nil"/>
            </w:tcBorders>
            <w:shd w:val="clear" w:color="auto" w:fill="auto"/>
            <w:vAlign w:val="bottom"/>
          </w:tcPr>
          <w:p w14:paraId="24A4E2FE"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p>
        </w:tc>
        <w:tc>
          <w:tcPr>
            <w:tcW w:w="850" w:type="dxa"/>
            <w:tcBorders>
              <w:top w:val="nil"/>
              <w:left w:val="nil"/>
              <w:bottom w:val="nil"/>
              <w:right w:val="nil"/>
            </w:tcBorders>
          </w:tcPr>
          <w:p w14:paraId="64A4F4FA"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0.002</w:t>
            </w:r>
          </w:p>
        </w:tc>
      </w:tr>
      <w:tr w:rsidR="00FE6C06" w:rsidRPr="0050426F" w14:paraId="33F95FE1" w14:textId="77777777" w:rsidTr="00B86BC5">
        <w:trPr>
          <w:trHeight w:val="20"/>
        </w:trPr>
        <w:tc>
          <w:tcPr>
            <w:tcW w:w="2835" w:type="dxa"/>
            <w:tcBorders>
              <w:top w:val="nil"/>
              <w:left w:val="nil"/>
              <w:bottom w:val="nil"/>
              <w:right w:val="nil"/>
            </w:tcBorders>
            <w:shd w:val="clear" w:color="auto" w:fill="auto"/>
          </w:tcPr>
          <w:p w14:paraId="4E81A2BB" w14:textId="77777777" w:rsidR="00FE6C06" w:rsidRPr="0050426F" w:rsidRDefault="00FE6C06" w:rsidP="00B86BC5">
            <w:pPr>
              <w:spacing w:after="0" w:line="240" w:lineRule="auto"/>
              <w:ind w:left="227"/>
              <w:rPr>
                <w:rFonts w:ascii="Times New Roman" w:eastAsia="Calibri" w:hAnsi="Times New Roman" w:cs="Times New Roman"/>
                <w:sz w:val="16"/>
                <w:szCs w:val="16"/>
              </w:rPr>
            </w:pPr>
            <w:r w:rsidRPr="0050426F">
              <w:rPr>
                <w:rFonts w:ascii="Times New Roman" w:eastAsia="Calibri" w:hAnsi="Times New Roman" w:cs="Times New Roman"/>
                <w:sz w:val="16"/>
                <w:szCs w:val="16"/>
              </w:rPr>
              <w:t>0</w:t>
            </w:r>
          </w:p>
        </w:tc>
        <w:tc>
          <w:tcPr>
            <w:tcW w:w="1417" w:type="dxa"/>
            <w:tcBorders>
              <w:top w:val="nil"/>
              <w:left w:val="nil"/>
              <w:bottom w:val="nil"/>
              <w:right w:val="nil"/>
            </w:tcBorders>
            <w:shd w:val="clear" w:color="auto" w:fill="auto"/>
            <w:vAlign w:val="bottom"/>
          </w:tcPr>
          <w:p w14:paraId="5E4CAF35"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573 (46.7)</w:t>
            </w:r>
          </w:p>
        </w:tc>
        <w:tc>
          <w:tcPr>
            <w:tcW w:w="1417" w:type="dxa"/>
            <w:tcBorders>
              <w:top w:val="nil"/>
              <w:left w:val="nil"/>
              <w:bottom w:val="nil"/>
              <w:right w:val="nil"/>
            </w:tcBorders>
            <w:shd w:val="clear" w:color="auto" w:fill="auto"/>
            <w:vAlign w:val="bottom"/>
          </w:tcPr>
          <w:p w14:paraId="3EEA64D6"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414 (54.4)</w:t>
            </w:r>
          </w:p>
        </w:tc>
        <w:tc>
          <w:tcPr>
            <w:tcW w:w="850" w:type="dxa"/>
            <w:tcBorders>
              <w:top w:val="nil"/>
              <w:left w:val="nil"/>
              <w:bottom w:val="nil"/>
              <w:right w:val="nil"/>
            </w:tcBorders>
          </w:tcPr>
          <w:p w14:paraId="412B44C0"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50426F" w14:paraId="1F6F54A4" w14:textId="77777777" w:rsidTr="00B86BC5">
        <w:trPr>
          <w:trHeight w:val="20"/>
        </w:trPr>
        <w:tc>
          <w:tcPr>
            <w:tcW w:w="2835" w:type="dxa"/>
            <w:tcBorders>
              <w:top w:val="nil"/>
              <w:left w:val="nil"/>
              <w:bottom w:val="nil"/>
              <w:right w:val="nil"/>
            </w:tcBorders>
            <w:shd w:val="clear" w:color="auto" w:fill="auto"/>
          </w:tcPr>
          <w:p w14:paraId="00E00452" w14:textId="77777777" w:rsidR="00FE6C06" w:rsidRPr="0050426F" w:rsidRDefault="00FE6C06" w:rsidP="00B86BC5">
            <w:pPr>
              <w:spacing w:after="0" w:line="240" w:lineRule="auto"/>
              <w:ind w:left="227"/>
              <w:rPr>
                <w:rFonts w:ascii="Times New Roman" w:eastAsia="Calibri" w:hAnsi="Times New Roman" w:cs="Times New Roman"/>
                <w:sz w:val="16"/>
                <w:szCs w:val="16"/>
              </w:rPr>
            </w:pPr>
            <w:r w:rsidRPr="0050426F">
              <w:rPr>
                <w:rFonts w:ascii="Times New Roman" w:eastAsia="Calibri" w:hAnsi="Times New Roman" w:cs="Times New Roman"/>
                <w:sz w:val="16"/>
                <w:szCs w:val="16"/>
              </w:rPr>
              <w:t>1 - 2</w:t>
            </w:r>
          </w:p>
        </w:tc>
        <w:tc>
          <w:tcPr>
            <w:tcW w:w="1417" w:type="dxa"/>
            <w:tcBorders>
              <w:top w:val="nil"/>
              <w:left w:val="nil"/>
              <w:bottom w:val="nil"/>
              <w:right w:val="nil"/>
            </w:tcBorders>
            <w:shd w:val="clear" w:color="auto" w:fill="auto"/>
            <w:vAlign w:val="bottom"/>
          </w:tcPr>
          <w:p w14:paraId="2D127F81"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579 (47.2)</w:t>
            </w:r>
          </w:p>
        </w:tc>
        <w:tc>
          <w:tcPr>
            <w:tcW w:w="1417" w:type="dxa"/>
            <w:tcBorders>
              <w:top w:val="nil"/>
              <w:left w:val="nil"/>
              <w:bottom w:val="nil"/>
              <w:right w:val="nil"/>
            </w:tcBorders>
            <w:shd w:val="clear" w:color="auto" w:fill="auto"/>
            <w:vAlign w:val="bottom"/>
          </w:tcPr>
          <w:p w14:paraId="39B236CE"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316 (41.5)</w:t>
            </w:r>
          </w:p>
        </w:tc>
        <w:tc>
          <w:tcPr>
            <w:tcW w:w="850" w:type="dxa"/>
            <w:tcBorders>
              <w:top w:val="nil"/>
              <w:left w:val="nil"/>
              <w:bottom w:val="nil"/>
              <w:right w:val="nil"/>
            </w:tcBorders>
          </w:tcPr>
          <w:p w14:paraId="04ED51FF"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50426F" w14:paraId="78F046F0" w14:textId="77777777" w:rsidTr="00B86BC5">
        <w:trPr>
          <w:trHeight w:val="20"/>
        </w:trPr>
        <w:tc>
          <w:tcPr>
            <w:tcW w:w="2835" w:type="dxa"/>
            <w:tcBorders>
              <w:top w:val="nil"/>
              <w:left w:val="nil"/>
              <w:bottom w:val="single" w:sz="4" w:space="0" w:color="auto"/>
              <w:right w:val="nil"/>
            </w:tcBorders>
            <w:shd w:val="clear" w:color="auto" w:fill="auto"/>
          </w:tcPr>
          <w:p w14:paraId="0D0EE97A" w14:textId="77777777" w:rsidR="00FE6C06" w:rsidRPr="0050426F" w:rsidRDefault="00FE6C06" w:rsidP="00B86BC5">
            <w:pPr>
              <w:spacing w:after="0" w:line="240" w:lineRule="auto"/>
              <w:ind w:left="227"/>
              <w:rPr>
                <w:rFonts w:ascii="Times New Roman" w:eastAsia="Calibri" w:hAnsi="Times New Roman" w:cs="Times New Roman"/>
                <w:sz w:val="16"/>
                <w:szCs w:val="16"/>
              </w:rPr>
            </w:pPr>
            <w:r w:rsidRPr="0050426F">
              <w:rPr>
                <w:rFonts w:ascii="Times New Roman" w:eastAsia="Calibri" w:hAnsi="Times New Roman" w:cs="Times New Roman"/>
                <w:sz w:val="16"/>
                <w:szCs w:val="16"/>
              </w:rPr>
              <w:t>≥3</w:t>
            </w:r>
          </w:p>
        </w:tc>
        <w:tc>
          <w:tcPr>
            <w:tcW w:w="1417" w:type="dxa"/>
            <w:tcBorders>
              <w:top w:val="nil"/>
              <w:left w:val="nil"/>
              <w:bottom w:val="single" w:sz="4" w:space="0" w:color="auto"/>
              <w:right w:val="nil"/>
            </w:tcBorders>
            <w:shd w:val="clear" w:color="auto" w:fill="auto"/>
            <w:vAlign w:val="bottom"/>
          </w:tcPr>
          <w:p w14:paraId="101FB541"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74 (6.0)</w:t>
            </w:r>
          </w:p>
        </w:tc>
        <w:tc>
          <w:tcPr>
            <w:tcW w:w="1417" w:type="dxa"/>
            <w:tcBorders>
              <w:top w:val="nil"/>
              <w:left w:val="nil"/>
              <w:bottom w:val="single" w:sz="4" w:space="0" w:color="auto"/>
              <w:right w:val="nil"/>
            </w:tcBorders>
            <w:shd w:val="clear" w:color="auto" w:fill="auto"/>
            <w:vAlign w:val="bottom"/>
          </w:tcPr>
          <w:p w14:paraId="2B79407A"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r w:rsidRPr="0050426F">
              <w:rPr>
                <w:rFonts w:ascii="Times New Roman" w:eastAsia="Calibri" w:hAnsi="Times New Roman" w:cs="Times New Roman"/>
                <w:color w:val="000000"/>
                <w:sz w:val="16"/>
                <w:szCs w:val="16"/>
              </w:rPr>
              <w:t>31 (4.1)</w:t>
            </w:r>
          </w:p>
        </w:tc>
        <w:tc>
          <w:tcPr>
            <w:tcW w:w="850" w:type="dxa"/>
            <w:tcBorders>
              <w:top w:val="nil"/>
              <w:left w:val="nil"/>
              <w:bottom w:val="single" w:sz="4" w:space="0" w:color="auto"/>
              <w:right w:val="nil"/>
            </w:tcBorders>
          </w:tcPr>
          <w:p w14:paraId="65AB5532" w14:textId="77777777" w:rsidR="00FE6C06" w:rsidRPr="0050426F"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50426F" w14:paraId="506EFB52" w14:textId="77777777" w:rsidTr="00B86BC5">
        <w:trPr>
          <w:trHeight w:val="20"/>
        </w:trPr>
        <w:tc>
          <w:tcPr>
            <w:tcW w:w="6519" w:type="dxa"/>
            <w:gridSpan w:val="4"/>
            <w:tcBorders>
              <w:top w:val="single" w:sz="4" w:space="0" w:color="auto"/>
              <w:left w:val="nil"/>
              <w:bottom w:val="nil"/>
              <w:right w:val="nil"/>
            </w:tcBorders>
            <w:shd w:val="clear" w:color="auto" w:fill="auto"/>
          </w:tcPr>
          <w:p w14:paraId="34DE54FB" w14:textId="77777777" w:rsidR="00FE6C06" w:rsidRPr="001C522F" w:rsidRDefault="00FE6C06" w:rsidP="00B86BC5">
            <w:pPr>
              <w:spacing w:after="0" w:line="240" w:lineRule="auto"/>
              <w:rPr>
                <w:rFonts w:ascii="Times New Roman" w:eastAsia="Calibri" w:hAnsi="Times New Roman" w:cs="Times New Roman"/>
                <w:color w:val="000000"/>
                <w:sz w:val="20"/>
                <w:szCs w:val="20"/>
              </w:rPr>
            </w:pPr>
            <w:r w:rsidRPr="00395273">
              <w:rPr>
                <w:rFonts w:ascii="Times New Roman" w:eastAsia="Calibri" w:hAnsi="Times New Roman" w:cs="Times New Roman"/>
                <w:color w:val="000000"/>
                <w:sz w:val="20"/>
                <w:szCs w:val="20"/>
              </w:rPr>
              <w:t>DDKT; deceased-donor kidney transplant, LDKT; living-donor kidney transplant, BMI; body mass index. Data are missing for some participants and excluded from percentage calculations. Number of missing data are shown in Supplementary Table S2.</w:t>
            </w:r>
          </w:p>
        </w:tc>
      </w:tr>
    </w:tbl>
    <w:p w14:paraId="4CAC6655" w14:textId="77777777" w:rsidR="00FE6C06" w:rsidRDefault="00FE6C06" w:rsidP="00FE6C06">
      <w:pPr>
        <w:spacing w:after="0" w:line="240" w:lineRule="auto"/>
        <w:rPr>
          <w:rFonts w:ascii="Times New Roman" w:eastAsia="Calibri" w:hAnsi="Times New Roman" w:cs="Times New Roman"/>
          <w:sz w:val="24"/>
          <w:szCs w:val="24"/>
        </w:rPr>
        <w:sectPr w:rsidR="00FE6C06" w:rsidSect="0056034C">
          <w:pgSz w:w="11906" w:h="16838"/>
          <w:pgMar w:top="1247" w:right="1247" w:bottom="1247" w:left="1247" w:header="709" w:footer="709" w:gutter="0"/>
          <w:cols w:space="708"/>
          <w:docGrid w:linePitch="360"/>
        </w:sectPr>
      </w:pPr>
    </w:p>
    <w:tbl>
      <w:tblPr>
        <w:tblStyle w:val="TableGrid"/>
        <w:tblW w:w="12244" w:type="dxa"/>
        <w:tblBorders>
          <w:insideH w:val="none" w:sz="0" w:space="0" w:color="auto"/>
        </w:tblBorders>
        <w:tblCellMar>
          <w:left w:w="28" w:type="dxa"/>
          <w:bottom w:w="28" w:type="dxa"/>
          <w:right w:w="28" w:type="dxa"/>
        </w:tblCellMar>
        <w:tblLook w:val="04A0" w:firstRow="1" w:lastRow="0" w:firstColumn="1" w:lastColumn="0" w:noHBand="0" w:noVBand="1"/>
      </w:tblPr>
      <w:tblGrid>
        <w:gridCol w:w="3061"/>
        <w:gridCol w:w="2041"/>
        <w:gridCol w:w="1020"/>
        <w:gridCol w:w="2041"/>
        <w:gridCol w:w="1020"/>
        <w:gridCol w:w="2041"/>
        <w:gridCol w:w="1020"/>
      </w:tblGrid>
      <w:tr w:rsidR="00FE6C06" w:rsidRPr="008A7EBF" w14:paraId="57981387" w14:textId="77777777" w:rsidTr="00B86BC5">
        <w:tc>
          <w:tcPr>
            <w:tcW w:w="12244" w:type="dxa"/>
            <w:gridSpan w:val="7"/>
            <w:tcBorders>
              <w:top w:val="single" w:sz="4" w:space="0" w:color="auto"/>
              <w:left w:val="nil"/>
              <w:bottom w:val="nil"/>
              <w:right w:val="nil"/>
            </w:tcBorders>
          </w:tcPr>
          <w:p w14:paraId="0CDEBA27" w14:textId="77777777" w:rsidR="00FE6C06" w:rsidRPr="0026396E" w:rsidRDefault="00FE6C06" w:rsidP="00B86BC5">
            <w:pPr>
              <w:rPr>
                <w:rFonts w:ascii="Times New Roman" w:eastAsia="Calibri" w:hAnsi="Times New Roman" w:cs="Times New Roman"/>
                <w:b/>
                <w:sz w:val="20"/>
                <w:szCs w:val="20"/>
              </w:rPr>
            </w:pPr>
            <w:r w:rsidRPr="0026396E">
              <w:rPr>
                <w:rFonts w:ascii="Times New Roman" w:eastAsia="Calibri" w:hAnsi="Times New Roman" w:cs="Times New Roman"/>
                <w:b/>
                <w:sz w:val="20"/>
                <w:szCs w:val="20"/>
              </w:rPr>
              <w:lastRenderedPageBreak/>
              <w:t>Table 3. Cox regression analysis for impact of comorbidity on 2-year survival outcomes of deceased donor kidney transplants</w:t>
            </w:r>
          </w:p>
        </w:tc>
      </w:tr>
      <w:tr w:rsidR="00FE6C06" w:rsidRPr="008A7EBF" w14:paraId="0A54799D" w14:textId="77777777" w:rsidTr="00B86BC5">
        <w:tc>
          <w:tcPr>
            <w:tcW w:w="3061" w:type="dxa"/>
            <w:tcBorders>
              <w:top w:val="single" w:sz="4" w:space="0" w:color="auto"/>
              <w:left w:val="nil"/>
              <w:bottom w:val="nil"/>
            </w:tcBorders>
          </w:tcPr>
          <w:p w14:paraId="00320614" w14:textId="77777777" w:rsidR="00FE6C06" w:rsidRPr="008A7EBF" w:rsidRDefault="00FE6C06" w:rsidP="00B86BC5">
            <w:pPr>
              <w:rPr>
                <w:rFonts w:ascii="Times New Roman" w:eastAsia="Calibri" w:hAnsi="Times New Roman" w:cs="Times New Roman"/>
                <w:b/>
                <w:sz w:val="16"/>
                <w:szCs w:val="16"/>
              </w:rPr>
            </w:pPr>
          </w:p>
        </w:tc>
        <w:tc>
          <w:tcPr>
            <w:tcW w:w="3061" w:type="dxa"/>
            <w:gridSpan w:val="2"/>
            <w:tcBorders>
              <w:top w:val="single" w:sz="4" w:space="0" w:color="auto"/>
              <w:bottom w:val="single" w:sz="4" w:space="0" w:color="auto"/>
            </w:tcBorders>
            <w:vAlign w:val="bottom"/>
          </w:tcPr>
          <w:p w14:paraId="1A1FCD30" w14:textId="77777777" w:rsidR="00FE6C06" w:rsidRPr="008A7EBF" w:rsidRDefault="00FE6C06" w:rsidP="00B86BC5">
            <w:pPr>
              <w:jc w:val="center"/>
              <w:rPr>
                <w:rFonts w:ascii="Times New Roman" w:eastAsia="Calibri" w:hAnsi="Times New Roman" w:cs="Times New Roman"/>
                <w:b/>
                <w:sz w:val="16"/>
                <w:szCs w:val="16"/>
              </w:rPr>
            </w:pPr>
            <w:r w:rsidRPr="008A7EBF">
              <w:rPr>
                <w:rFonts w:ascii="Times New Roman" w:eastAsia="Calibri" w:hAnsi="Times New Roman" w:cs="Times New Roman"/>
                <w:b/>
                <w:sz w:val="16"/>
                <w:szCs w:val="16"/>
              </w:rPr>
              <w:t>Transplant survival model</w:t>
            </w:r>
          </w:p>
        </w:tc>
        <w:tc>
          <w:tcPr>
            <w:tcW w:w="3061" w:type="dxa"/>
            <w:gridSpan w:val="2"/>
            <w:tcBorders>
              <w:top w:val="single" w:sz="4" w:space="0" w:color="auto"/>
              <w:bottom w:val="single" w:sz="4" w:space="0" w:color="auto"/>
            </w:tcBorders>
          </w:tcPr>
          <w:p w14:paraId="510F6C73" w14:textId="77777777" w:rsidR="00FE6C06" w:rsidRPr="008A7EBF" w:rsidRDefault="00FE6C06" w:rsidP="00B86BC5">
            <w:pPr>
              <w:jc w:val="center"/>
              <w:rPr>
                <w:rFonts w:ascii="Times New Roman" w:eastAsia="Calibri" w:hAnsi="Times New Roman" w:cs="Times New Roman"/>
                <w:b/>
                <w:sz w:val="16"/>
                <w:szCs w:val="16"/>
              </w:rPr>
            </w:pPr>
            <w:r w:rsidRPr="008A7EBF">
              <w:rPr>
                <w:rFonts w:ascii="Times New Roman" w:eastAsia="Calibri" w:hAnsi="Times New Roman" w:cs="Times New Roman"/>
                <w:b/>
                <w:sz w:val="16"/>
                <w:szCs w:val="16"/>
              </w:rPr>
              <w:t>Graft survival model</w:t>
            </w:r>
          </w:p>
        </w:tc>
        <w:tc>
          <w:tcPr>
            <w:tcW w:w="3061" w:type="dxa"/>
            <w:gridSpan w:val="2"/>
            <w:tcBorders>
              <w:top w:val="single" w:sz="4" w:space="0" w:color="auto"/>
              <w:bottom w:val="single" w:sz="4" w:space="0" w:color="auto"/>
              <w:right w:val="nil"/>
            </w:tcBorders>
          </w:tcPr>
          <w:p w14:paraId="57C060F5" w14:textId="77777777" w:rsidR="00FE6C06" w:rsidRPr="008A7EBF" w:rsidRDefault="00FE6C06" w:rsidP="00B86BC5">
            <w:pPr>
              <w:jc w:val="center"/>
              <w:rPr>
                <w:rFonts w:ascii="Times New Roman" w:eastAsia="Calibri" w:hAnsi="Times New Roman" w:cs="Times New Roman"/>
                <w:b/>
                <w:sz w:val="16"/>
                <w:szCs w:val="16"/>
              </w:rPr>
            </w:pPr>
            <w:r w:rsidRPr="008A7EBF">
              <w:rPr>
                <w:rFonts w:ascii="Times New Roman" w:eastAsia="Calibri" w:hAnsi="Times New Roman" w:cs="Times New Roman"/>
                <w:b/>
                <w:sz w:val="16"/>
                <w:szCs w:val="16"/>
              </w:rPr>
              <w:t>Patient survival model</w:t>
            </w:r>
          </w:p>
        </w:tc>
      </w:tr>
      <w:tr w:rsidR="00FE6C06" w:rsidRPr="008A7EBF" w14:paraId="31E9029D" w14:textId="77777777" w:rsidTr="00B86BC5">
        <w:tc>
          <w:tcPr>
            <w:tcW w:w="3061" w:type="dxa"/>
            <w:tcBorders>
              <w:top w:val="nil"/>
              <w:left w:val="nil"/>
              <w:bottom w:val="single" w:sz="4" w:space="0" w:color="auto"/>
            </w:tcBorders>
          </w:tcPr>
          <w:p w14:paraId="65CA3102" w14:textId="77777777" w:rsidR="00FE6C06" w:rsidRPr="008A7EBF" w:rsidRDefault="00FE6C06" w:rsidP="00B86BC5">
            <w:pPr>
              <w:rPr>
                <w:rFonts w:ascii="Times New Roman" w:eastAsia="Calibri" w:hAnsi="Times New Roman" w:cs="Times New Roman"/>
                <w:sz w:val="16"/>
                <w:szCs w:val="16"/>
              </w:rPr>
            </w:pPr>
            <w:r w:rsidRPr="008A7EBF">
              <w:rPr>
                <w:rFonts w:ascii="Times New Roman" w:eastAsia="Calibri" w:hAnsi="Times New Roman" w:cs="Times New Roman"/>
                <w:b/>
                <w:sz w:val="16"/>
                <w:szCs w:val="16"/>
              </w:rPr>
              <w:t>Variables</w:t>
            </w:r>
          </w:p>
        </w:tc>
        <w:tc>
          <w:tcPr>
            <w:tcW w:w="2041" w:type="dxa"/>
            <w:tcBorders>
              <w:top w:val="single" w:sz="4" w:space="0" w:color="auto"/>
              <w:bottom w:val="single" w:sz="4" w:space="0" w:color="auto"/>
              <w:right w:val="nil"/>
            </w:tcBorders>
            <w:vAlign w:val="bottom"/>
          </w:tcPr>
          <w:p w14:paraId="18C703AE"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b/>
                <w:sz w:val="16"/>
                <w:szCs w:val="16"/>
              </w:rPr>
              <w:t>HR (95% CI)</w:t>
            </w:r>
          </w:p>
        </w:tc>
        <w:tc>
          <w:tcPr>
            <w:tcW w:w="1020" w:type="dxa"/>
            <w:tcBorders>
              <w:top w:val="single" w:sz="4" w:space="0" w:color="auto"/>
              <w:left w:val="nil"/>
              <w:bottom w:val="single" w:sz="4" w:space="0" w:color="auto"/>
            </w:tcBorders>
            <w:vAlign w:val="bottom"/>
          </w:tcPr>
          <w:p w14:paraId="25E4D78B"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b/>
                <w:sz w:val="16"/>
                <w:szCs w:val="16"/>
              </w:rPr>
              <w:t>p-value</w:t>
            </w:r>
          </w:p>
        </w:tc>
        <w:tc>
          <w:tcPr>
            <w:tcW w:w="2041" w:type="dxa"/>
            <w:tcBorders>
              <w:top w:val="single" w:sz="4" w:space="0" w:color="auto"/>
              <w:bottom w:val="single" w:sz="4" w:space="0" w:color="auto"/>
              <w:right w:val="nil"/>
            </w:tcBorders>
          </w:tcPr>
          <w:p w14:paraId="572DC537"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b/>
                <w:sz w:val="16"/>
                <w:szCs w:val="16"/>
              </w:rPr>
              <w:t>HR (95% CI)</w:t>
            </w:r>
          </w:p>
        </w:tc>
        <w:tc>
          <w:tcPr>
            <w:tcW w:w="1020" w:type="dxa"/>
            <w:tcBorders>
              <w:top w:val="single" w:sz="4" w:space="0" w:color="auto"/>
              <w:left w:val="nil"/>
              <w:bottom w:val="single" w:sz="4" w:space="0" w:color="auto"/>
            </w:tcBorders>
          </w:tcPr>
          <w:p w14:paraId="11F3A108"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b/>
                <w:sz w:val="16"/>
                <w:szCs w:val="16"/>
              </w:rPr>
              <w:t>p-value</w:t>
            </w:r>
          </w:p>
        </w:tc>
        <w:tc>
          <w:tcPr>
            <w:tcW w:w="2041" w:type="dxa"/>
            <w:tcBorders>
              <w:top w:val="single" w:sz="4" w:space="0" w:color="auto"/>
              <w:bottom w:val="single" w:sz="4" w:space="0" w:color="auto"/>
              <w:right w:val="nil"/>
            </w:tcBorders>
          </w:tcPr>
          <w:p w14:paraId="4A755F69"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b/>
                <w:sz w:val="16"/>
                <w:szCs w:val="16"/>
              </w:rPr>
              <w:t>HR (95% CI)</w:t>
            </w:r>
          </w:p>
        </w:tc>
        <w:tc>
          <w:tcPr>
            <w:tcW w:w="1020" w:type="dxa"/>
            <w:tcBorders>
              <w:top w:val="single" w:sz="4" w:space="0" w:color="auto"/>
              <w:left w:val="nil"/>
              <w:bottom w:val="single" w:sz="4" w:space="0" w:color="auto"/>
              <w:right w:val="nil"/>
            </w:tcBorders>
          </w:tcPr>
          <w:p w14:paraId="13DA1F21"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b/>
                <w:sz w:val="16"/>
                <w:szCs w:val="16"/>
              </w:rPr>
              <w:t>p-value</w:t>
            </w:r>
          </w:p>
        </w:tc>
      </w:tr>
      <w:tr w:rsidR="00FE6C06" w:rsidRPr="008A7EBF" w14:paraId="46ADA6B5" w14:textId="77777777" w:rsidTr="00B86BC5">
        <w:tc>
          <w:tcPr>
            <w:tcW w:w="3061" w:type="dxa"/>
            <w:tcBorders>
              <w:top w:val="single" w:sz="4" w:space="0" w:color="auto"/>
              <w:left w:val="nil"/>
              <w:bottom w:val="nil"/>
            </w:tcBorders>
          </w:tcPr>
          <w:p w14:paraId="531621C4" w14:textId="77777777" w:rsidR="00FE6C06" w:rsidRPr="008A7EBF" w:rsidRDefault="00FE6C06" w:rsidP="00B86BC5">
            <w:pPr>
              <w:rPr>
                <w:rFonts w:ascii="Times New Roman" w:eastAsia="Calibri" w:hAnsi="Times New Roman" w:cs="Times New Roman"/>
                <w:b/>
                <w:sz w:val="16"/>
                <w:szCs w:val="16"/>
              </w:rPr>
            </w:pPr>
            <w:r w:rsidRPr="008A7EBF">
              <w:rPr>
                <w:rFonts w:ascii="Times New Roman" w:eastAsia="Calibri" w:hAnsi="Times New Roman" w:cs="Times New Roman"/>
                <w:b/>
                <w:sz w:val="16"/>
                <w:szCs w:val="16"/>
              </w:rPr>
              <w:t>Recipient comorbidity</w:t>
            </w:r>
          </w:p>
        </w:tc>
        <w:tc>
          <w:tcPr>
            <w:tcW w:w="2041" w:type="dxa"/>
            <w:tcBorders>
              <w:top w:val="single" w:sz="4" w:space="0" w:color="auto"/>
              <w:bottom w:val="nil"/>
              <w:right w:val="nil"/>
            </w:tcBorders>
            <w:vAlign w:val="bottom"/>
          </w:tcPr>
          <w:p w14:paraId="131A4927" w14:textId="77777777" w:rsidR="00FE6C06" w:rsidRPr="008A7EBF" w:rsidRDefault="00FE6C06" w:rsidP="00B86BC5">
            <w:pPr>
              <w:jc w:val="center"/>
              <w:rPr>
                <w:rFonts w:ascii="Times New Roman" w:eastAsia="Calibri" w:hAnsi="Times New Roman" w:cs="Times New Roman"/>
                <w:sz w:val="16"/>
                <w:szCs w:val="16"/>
              </w:rPr>
            </w:pPr>
          </w:p>
        </w:tc>
        <w:tc>
          <w:tcPr>
            <w:tcW w:w="1020" w:type="dxa"/>
            <w:tcBorders>
              <w:top w:val="single" w:sz="4" w:space="0" w:color="auto"/>
              <w:left w:val="nil"/>
              <w:bottom w:val="nil"/>
            </w:tcBorders>
          </w:tcPr>
          <w:p w14:paraId="727514B0" w14:textId="77777777" w:rsidR="00FE6C06" w:rsidRPr="008A7EBF" w:rsidRDefault="00FE6C06" w:rsidP="00B86BC5">
            <w:pPr>
              <w:jc w:val="center"/>
              <w:rPr>
                <w:rFonts w:ascii="Times New Roman" w:eastAsia="Calibri" w:hAnsi="Times New Roman" w:cs="Times New Roman"/>
                <w:sz w:val="16"/>
                <w:szCs w:val="16"/>
              </w:rPr>
            </w:pPr>
          </w:p>
        </w:tc>
        <w:tc>
          <w:tcPr>
            <w:tcW w:w="2041" w:type="dxa"/>
            <w:tcBorders>
              <w:top w:val="single" w:sz="4" w:space="0" w:color="auto"/>
              <w:bottom w:val="nil"/>
              <w:right w:val="nil"/>
            </w:tcBorders>
            <w:vAlign w:val="bottom"/>
          </w:tcPr>
          <w:p w14:paraId="10A794A2" w14:textId="77777777" w:rsidR="00FE6C06" w:rsidRPr="008A7EBF" w:rsidRDefault="00FE6C06" w:rsidP="00B86BC5">
            <w:pPr>
              <w:jc w:val="center"/>
              <w:rPr>
                <w:rFonts w:ascii="Times New Roman" w:eastAsia="Calibri" w:hAnsi="Times New Roman" w:cs="Times New Roman"/>
                <w:sz w:val="16"/>
                <w:szCs w:val="16"/>
              </w:rPr>
            </w:pPr>
          </w:p>
        </w:tc>
        <w:tc>
          <w:tcPr>
            <w:tcW w:w="1020" w:type="dxa"/>
            <w:tcBorders>
              <w:top w:val="single" w:sz="4" w:space="0" w:color="auto"/>
              <w:left w:val="nil"/>
              <w:bottom w:val="nil"/>
            </w:tcBorders>
          </w:tcPr>
          <w:p w14:paraId="07FDC586" w14:textId="77777777" w:rsidR="00FE6C06" w:rsidRPr="008A7EBF" w:rsidRDefault="00FE6C06" w:rsidP="00B86BC5">
            <w:pPr>
              <w:jc w:val="center"/>
              <w:rPr>
                <w:rFonts w:ascii="Times New Roman" w:eastAsia="Calibri" w:hAnsi="Times New Roman" w:cs="Times New Roman"/>
                <w:sz w:val="16"/>
                <w:szCs w:val="16"/>
              </w:rPr>
            </w:pPr>
          </w:p>
        </w:tc>
        <w:tc>
          <w:tcPr>
            <w:tcW w:w="2041" w:type="dxa"/>
            <w:tcBorders>
              <w:top w:val="single" w:sz="4" w:space="0" w:color="auto"/>
              <w:bottom w:val="nil"/>
              <w:right w:val="nil"/>
            </w:tcBorders>
            <w:vAlign w:val="bottom"/>
          </w:tcPr>
          <w:p w14:paraId="2D8F61C6" w14:textId="77777777" w:rsidR="00FE6C06" w:rsidRPr="008A7EBF" w:rsidRDefault="00FE6C06" w:rsidP="00B86BC5">
            <w:pPr>
              <w:jc w:val="center"/>
              <w:rPr>
                <w:rFonts w:ascii="Times New Roman" w:eastAsia="Calibri" w:hAnsi="Times New Roman" w:cs="Times New Roman"/>
                <w:sz w:val="16"/>
                <w:szCs w:val="16"/>
              </w:rPr>
            </w:pPr>
          </w:p>
        </w:tc>
        <w:tc>
          <w:tcPr>
            <w:tcW w:w="1020" w:type="dxa"/>
            <w:tcBorders>
              <w:top w:val="single" w:sz="4" w:space="0" w:color="auto"/>
              <w:left w:val="nil"/>
              <w:bottom w:val="nil"/>
              <w:right w:val="nil"/>
            </w:tcBorders>
          </w:tcPr>
          <w:p w14:paraId="70A6B654" w14:textId="77777777" w:rsidR="00FE6C06" w:rsidRPr="008A7EBF" w:rsidRDefault="00FE6C06" w:rsidP="00B86BC5">
            <w:pPr>
              <w:jc w:val="center"/>
              <w:rPr>
                <w:rFonts w:ascii="Times New Roman" w:eastAsia="Calibri" w:hAnsi="Times New Roman" w:cs="Times New Roman"/>
                <w:sz w:val="16"/>
                <w:szCs w:val="16"/>
              </w:rPr>
            </w:pPr>
          </w:p>
        </w:tc>
      </w:tr>
      <w:tr w:rsidR="00FE6C06" w:rsidRPr="008A7EBF" w14:paraId="4881A751" w14:textId="77777777" w:rsidTr="00B86BC5">
        <w:tc>
          <w:tcPr>
            <w:tcW w:w="3061" w:type="dxa"/>
            <w:tcBorders>
              <w:top w:val="nil"/>
              <w:left w:val="nil"/>
              <w:bottom w:val="nil"/>
            </w:tcBorders>
          </w:tcPr>
          <w:p w14:paraId="0EE140B4" w14:textId="77777777" w:rsidR="00FE6C06" w:rsidRPr="008A7EBF" w:rsidRDefault="00FE6C06" w:rsidP="00B86BC5">
            <w:pPr>
              <w:rPr>
                <w:rFonts w:ascii="Times New Roman" w:eastAsia="Calibri" w:hAnsi="Times New Roman" w:cs="Times New Roman"/>
                <w:sz w:val="16"/>
                <w:szCs w:val="16"/>
              </w:rPr>
            </w:pPr>
            <w:r w:rsidRPr="008A7EBF">
              <w:rPr>
                <w:rFonts w:ascii="Times New Roman" w:eastAsia="Calibri" w:hAnsi="Times New Roman" w:cs="Times New Roman"/>
                <w:sz w:val="16"/>
                <w:szCs w:val="16"/>
              </w:rPr>
              <w:t>Heart failure</w:t>
            </w:r>
          </w:p>
        </w:tc>
        <w:tc>
          <w:tcPr>
            <w:tcW w:w="2041" w:type="dxa"/>
            <w:tcBorders>
              <w:top w:val="nil"/>
              <w:bottom w:val="nil"/>
              <w:right w:val="nil"/>
            </w:tcBorders>
            <w:vAlign w:val="bottom"/>
          </w:tcPr>
          <w:p w14:paraId="727BEFC9"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2.39 (1.30, 4.37)</w:t>
            </w:r>
          </w:p>
        </w:tc>
        <w:tc>
          <w:tcPr>
            <w:tcW w:w="1020" w:type="dxa"/>
            <w:tcBorders>
              <w:top w:val="nil"/>
              <w:left w:val="nil"/>
              <w:bottom w:val="nil"/>
            </w:tcBorders>
          </w:tcPr>
          <w:p w14:paraId="17AAED48"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0.005</w:t>
            </w:r>
          </w:p>
        </w:tc>
        <w:tc>
          <w:tcPr>
            <w:tcW w:w="2041" w:type="dxa"/>
            <w:tcBorders>
              <w:top w:val="nil"/>
              <w:bottom w:val="nil"/>
              <w:right w:val="nil"/>
            </w:tcBorders>
            <w:vAlign w:val="bottom"/>
          </w:tcPr>
          <w:p w14:paraId="135D8EFE"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c>
          <w:tcPr>
            <w:tcW w:w="1020" w:type="dxa"/>
            <w:tcBorders>
              <w:top w:val="nil"/>
              <w:left w:val="nil"/>
              <w:bottom w:val="nil"/>
            </w:tcBorders>
          </w:tcPr>
          <w:p w14:paraId="074363B8"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c>
          <w:tcPr>
            <w:tcW w:w="2041" w:type="dxa"/>
            <w:tcBorders>
              <w:top w:val="nil"/>
              <w:bottom w:val="nil"/>
              <w:right w:val="nil"/>
            </w:tcBorders>
            <w:vAlign w:val="bottom"/>
          </w:tcPr>
          <w:p w14:paraId="3F553B39"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3.77 (1.79, 7.95)</w:t>
            </w:r>
          </w:p>
        </w:tc>
        <w:tc>
          <w:tcPr>
            <w:tcW w:w="1020" w:type="dxa"/>
            <w:tcBorders>
              <w:top w:val="nil"/>
              <w:left w:val="nil"/>
              <w:bottom w:val="nil"/>
              <w:right w:val="nil"/>
            </w:tcBorders>
          </w:tcPr>
          <w:p w14:paraId="43CDC815"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0.0005</w:t>
            </w:r>
          </w:p>
        </w:tc>
      </w:tr>
      <w:tr w:rsidR="00FE6C06" w:rsidRPr="008A7EBF" w14:paraId="7CE36B2A" w14:textId="77777777" w:rsidTr="00B86BC5">
        <w:tc>
          <w:tcPr>
            <w:tcW w:w="3061" w:type="dxa"/>
            <w:tcBorders>
              <w:top w:val="nil"/>
              <w:left w:val="nil"/>
            </w:tcBorders>
          </w:tcPr>
          <w:p w14:paraId="30FCB887" w14:textId="77777777" w:rsidR="00FE6C06" w:rsidRPr="008A7EBF" w:rsidRDefault="00FE6C06" w:rsidP="00B86BC5">
            <w:pPr>
              <w:rPr>
                <w:rFonts w:ascii="Times New Roman" w:eastAsia="Calibri" w:hAnsi="Times New Roman" w:cs="Times New Roman"/>
                <w:sz w:val="16"/>
                <w:szCs w:val="16"/>
              </w:rPr>
            </w:pPr>
            <w:r w:rsidRPr="008A7EBF">
              <w:rPr>
                <w:rFonts w:ascii="Times New Roman" w:eastAsia="Calibri" w:hAnsi="Times New Roman" w:cs="Times New Roman"/>
                <w:sz w:val="16"/>
                <w:szCs w:val="16"/>
              </w:rPr>
              <w:t>Cerebrovascular disease</w:t>
            </w:r>
          </w:p>
        </w:tc>
        <w:tc>
          <w:tcPr>
            <w:tcW w:w="2041" w:type="dxa"/>
            <w:tcBorders>
              <w:top w:val="nil"/>
              <w:right w:val="nil"/>
            </w:tcBorders>
            <w:vAlign w:val="bottom"/>
          </w:tcPr>
          <w:p w14:paraId="6A3FCE4F"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2.33 (1.40, 3.88)</w:t>
            </w:r>
          </w:p>
        </w:tc>
        <w:tc>
          <w:tcPr>
            <w:tcW w:w="1020" w:type="dxa"/>
            <w:tcBorders>
              <w:top w:val="nil"/>
              <w:left w:val="nil"/>
            </w:tcBorders>
          </w:tcPr>
          <w:p w14:paraId="2CDAA08A"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0.001</w:t>
            </w:r>
          </w:p>
        </w:tc>
        <w:tc>
          <w:tcPr>
            <w:tcW w:w="2041" w:type="dxa"/>
            <w:tcBorders>
              <w:top w:val="nil"/>
              <w:right w:val="nil"/>
            </w:tcBorders>
            <w:vAlign w:val="bottom"/>
          </w:tcPr>
          <w:p w14:paraId="5A4DA0ED"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c>
          <w:tcPr>
            <w:tcW w:w="1020" w:type="dxa"/>
            <w:tcBorders>
              <w:top w:val="nil"/>
              <w:left w:val="nil"/>
            </w:tcBorders>
          </w:tcPr>
          <w:p w14:paraId="6F239948"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c>
          <w:tcPr>
            <w:tcW w:w="2041" w:type="dxa"/>
            <w:tcBorders>
              <w:top w:val="nil"/>
              <w:right w:val="nil"/>
            </w:tcBorders>
            <w:vAlign w:val="bottom"/>
          </w:tcPr>
          <w:p w14:paraId="43BC62A8"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3.45 (1.72, 6.92)</w:t>
            </w:r>
          </w:p>
        </w:tc>
        <w:tc>
          <w:tcPr>
            <w:tcW w:w="1020" w:type="dxa"/>
            <w:tcBorders>
              <w:top w:val="nil"/>
              <w:left w:val="nil"/>
              <w:right w:val="nil"/>
            </w:tcBorders>
          </w:tcPr>
          <w:p w14:paraId="2D21987B"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0.0005</w:t>
            </w:r>
          </w:p>
        </w:tc>
      </w:tr>
      <w:tr w:rsidR="00FE6C06" w:rsidRPr="008A7EBF" w14:paraId="31CE9479" w14:textId="77777777" w:rsidTr="00B86BC5">
        <w:tc>
          <w:tcPr>
            <w:tcW w:w="3061" w:type="dxa"/>
            <w:tcBorders>
              <w:left w:val="nil"/>
            </w:tcBorders>
          </w:tcPr>
          <w:p w14:paraId="3B932B36" w14:textId="77777777" w:rsidR="00FE6C06" w:rsidRPr="008A7EBF" w:rsidRDefault="00FE6C06" w:rsidP="00B86BC5">
            <w:pPr>
              <w:rPr>
                <w:rFonts w:ascii="Times New Roman" w:eastAsia="Calibri" w:hAnsi="Times New Roman" w:cs="Times New Roman"/>
                <w:sz w:val="16"/>
                <w:szCs w:val="16"/>
              </w:rPr>
            </w:pPr>
            <w:r w:rsidRPr="008A7EBF">
              <w:rPr>
                <w:rFonts w:ascii="Times New Roman" w:eastAsia="Calibri" w:hAnsi="Times New Roman" w:cs="Times New Roman"/>
                <w:sz w:val="16"/>
                <w:szCs w:val="16"/>
              </w:rPr>
              <w:t>Chronic liver disease</w:t>
            </w:r>
          </w:p>
        </w:tc>
        <w:tc>
          <w:tcPr>
            <w:tcW w:w="2041" w:type="dxa"/>
            <w:tcBorders>
              <w:right w:val="nil"/>
            </w:tcBorders>
            <w:vAlign w:val="bottom"/>
          </w:tcPr>
          <w:p w14:paraId="17ED8153"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c>
          <w:tcPr>
            <w:tcW w:w="1020" w:type="dxa"/>
            <w:tcBorders>
              <w:left w:val="nil"/>
            </w:tcBorders>
          </w:tcPr>
          <w:p w14:paraId="0D87044E"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c>
          <w:tcPr>
            <w:tcW w:w="2041" w:type="dxa"/>
            <w:tcBorders>
              <w:right w:val="nil"/>
            </w:tcBorders>
            <w:vAlign w:val="bottom"/>
          </w:tcPr>
          <w:p w14:paraId="0FBCCBD4"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c>
          <w:tcPr>
            <w:tcW w:w="1020" w:type="dxa"/>
            <w:tcBorders>
              <w:left w:val="nil"/>
            </w:tcBorders>
          </w:tcPr>
          <w:p w14:paraId="58E42CED"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c>
          <w:tcPr>
            <w:tcW w:w="2041" w:type="dxa"/>
            <w:tcBorders>
              <w:right w:val="nil"/>
            </w:tcBorders>
            <w:vAlign w:val="bottom"/>
          </w:tcPr>
          <w:p w14:paraId="449C60AE"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4.36 (1.29, 14.71)</w:t>
            </w:r>
          </w:p>
        </w:tc>
        <w:tc>
          <w:tcPr>
            <w:tcW w:w="1020" w:type="dxa"/>
            <w:tcBorders>
              <w:left w:val="nil"/>
              <w:right w:val="nil"/>
            </w:tcBorders>
          </w:tcPr>
          <w:p w14:paraId="3E35D238"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0.018</w:t>
            </w:r>
          </w:p>
        </w:tc>
      </w:tr>
      <w:tr w:rsidR="00FE6C06" w:rsidRPr="008A7EBF" w14:paraId="28B048D4" w14:textId="77777777" w:rsidTr="00B86BC5">
        <w:tc>
          <w:tcPr>
            <w:tcW w:w="3061" w:type="dxa"/>
            <w:tcBorders>
              <w:left w:val="nil"/>
            </w:tcBorders>
          </w:tcPr>
          <w:p w14:paraId="5D22AF89" w14:textId="77777777" w:rsidR="00FE6C06" w:rsidRPr="008A7EBF" w:rsidRDefault="00FE6C06" w:rsidP="00B86BC5">
            <w:pPr>
              <w:rPr>
                <w:rFonts w:ascii="Times New Roman" w:eastAsia="Calibri" w:hAnsi="Times New Roman" w:cs="Times New Roman"/>
                <w:sz w:val="16"/>
                <w:szCs w:val="16"/>
              </w:rPr>
            </w:pPr>
            <w:r w:rsidRPr="008A7EBF">
              <w:rPr>
                <w:rFonts w:ascii="Times New Roman" w:eastAsia="Calibri" w:hAnsi="Times New Roman" w:cs="Times New Roman"/>
                <w:sz w:val="16"/>
                <w:szCs w:val="16"/>
              </w:rPr>
              <w:t>Peripheral vascular disease</w:t>
            </w:r>
          </w:p>
        </w:tc>
        <w:tc>
          <w:tcPr>
            <w:tcW w:w="2041" w:type="dxa"/>
            <w:tcBorders>
              <w:right w:val="nil"/>
            </w:tcBorders>
            <w:vAlign w:val="bottom"/>
          </w:tcPr>
          <w:p w14:paraId="16B502D9"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c>
          <w:tcPr>
            <w:tcW w:w="1020" w:type="dxa"/>
            <w:tcBorders>
              <w:left w:val="nil"/>
            </w:tcBorders>
          </w:tcPr>
          <w:p w14:paraId="393AFDC6"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c>
          <w:tcPr>
            <w:tcW w:w="2041" w:type="dxa"/>
            <w:tcBorders>
              <w:right w:val="nil"/>
            </w:tcBorders>
            <w:vAlign w:val="bottom"/>
          </w:tcPr>
          <w:p w14:paraId="27265E96"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3.04 (1.37, 6.74)</w:t>
            </w:r>
          </w:p>
        </w:tc>
        <w:tc>
          <w:tcPr>
            <w:tcW w:w="1020" w:type="dxa"/>
            <w:tcBorders>
              <w:left w:val="nil"/>
            </w:tcBorders>
          </w:tcPr>
          <w:p w14:paraId="0607692D"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0.006</w:t>
            </w:r>
          </w:p>
        </w:tc>
        <w:tc>
          <w:tcPr>
            <w:tcW w:w="2041" w:type="dxa"/>
            <w:tcBorders>
              <w:right w:val="nil"/>
            </w:tcBorders>
            <w:vAlign w:val="bottom"/>
          </w:tcPr>
          <w:p w14:paraId="655A9E2A"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c>
          <w:tcPr>
            <w:tcW w:w="1020" w:type="dxa"/>
            <w:tcBorders>
              <w:left w:val="nil"/>
              <w:right w:val="nil"/>
            </w:tcBorders>
          </w:tcPr>
          <w:p w14:paraId="6072A1A6"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r>
      <w:tr w:rsidR="00FE6C06" w:rsidRPr="008A7EBF" w14:paraId="4FE582FB" w14:textId="77777777" w:rsidTr="00B86BC5">
        <w:tc>
          <w:tcPr>
            <w:tcW w:w="3061" w:type="dxa"/>
            <w:tcBorders>
              <w:left w:val="nil"/>
            </w:tcBorders>
          </w:tcPr>
          <w:p w14:paraId="0DE6B999" w14:textId="77777777" w:rsidR="00FE6C06" w:rsidRPr="008A7EBF" w:rsidRDefault="00FE6C06" w:rsidP="00B86BC5">
            <w:pPr>
              <w:rPr>
                <w:rFonts w:ascii="Times New Roman" w:eastAsia="Calibri" w:hAnsi="Times New Roman" w:cs="Times New Roman"/>
                <w:sz w:val="16"/>
                <w:szCs w:val="16"/>
              </w:rPr>
            </w:pPr>
            <w:r w:rsidRPr="008A7EBF">
              <w:rPr>
                <w:rFonts w:ascii="Times New Roman" w:eastAsia="Calibri" w:hAnsi="Times New Roman" w:cs="Times New Roman"/>
                <w:sz w:val="16"/>
                <w:szCs w:val="16"/>
              </w:rPr>
              <w:t>BMI, kg/m</w:t>
            </w:r>
            <w:r w:rsidRPr="008A7EBF">
              <w:rPr>
                <w:rFonts w:ascii="Times New Roman" w:eastAsia="Calibri" w:hAnsi="Times New Roman" w:cs="Times New Roman"/>
                <w:sz w:val="16"/>
                <w:szCs w:val="16"/>
                <w:vertAlign w:val="superscript"/>
              </w:rPr>
              <w:t>2</w:t>
            </w:r>
          </w:p>
        </w:tc>
        <w:tc>
          <w:tcPr>
            <w:tcW w:w="2041" w:type="dxa"/>
            <w:tcBorders>
              <w:right w:val="nil"/>
            </w:tcBorders>
            <w:vAlign w:val="bottom"/>
          </w:tcPr>
          <w:p w14:paraId="676AC81E" w14:textId="77777777" w:rsidR="00FE6C06" w:rsidRPr="008A7EBF" w:rsidRDefault="00FE6C06" w:rsidP="00B86BC5">
            <w:pPr>
              <w:jc w:val="center"/>
              <w:rPr>
                <w:rFonts w:ascii="Times New Roman" w:eastAsia="Calibri" w:hAnsi="Times New Roman" w:cs="Times New Roman"/>
                <w:sz w:val="16"/>
                <w:szCs w:val="16"/>
              </w:rPr>
            </w:pPr>
          </w:p>
        </w:tc>
        <w:tc>
          <w:tcPr>
            <w:tcW w:w="1020" w:type="dxa"/>
            <w:tcBorders>
              <w:left w:val="nil"/>
            </w:tcBorders>
          </w:tcPr>
          <w:p w14:paraId="068C272E" w14:textId="77777777" w:rsidR="00FE6C06" w:rsidRPr="008A7EBF" w:rsidRDefault="00FE6C06" w:rsidP="00B86BC5">
            <w:pPr>
              <w:jc w:val="center"/>
              <w:rPr>
                <w:rFonts w:ascii="Times New Roman" w:eastAsia="Calibri" w:hAnsi="Times New Roman" w:cs="Times New Roman"/>
                <w:sz w:val="16"/>
                <w:szCs w:val="16"/>
              </w:rPr>
            </w:pPr>
          </w:p>
        </w:tc>
        <w:tc>
          <w:tcPr>
            <w:tcW w:w="2041" w:type="dxa"/>
            <w:tcBorders>
              <w:right w:val="nil"/>
            </w:tcBorders>
            <w:vAlign w:val="bottom"/>
          </w:tcPr>
          <w:p w14:paraId="49C7C1FD" w14:textId="77777777" w:rsidR="00FE6C06" w:rsidRPr="008A7EBF" w:rsidRDefault="00FE6C06" w:rsidP="00B86BC5">
            <w:pPr>
              <w:jc w:val="center"/>
              <w:rPr>
                <w:rFonts w:ascii="Times New Roman" w:eastAsia="Calibri" w:hAnsi="Times New Roman" w:cs="Times New Roman"/>
                <w:sz w:val="16"/>
                <w:szCs w:val="16"/>
              </w:rPr>
            </w:pPr>
          </w:p>
        </w:tc>
        <w:tc>
          <w:tcPr>
            <w:tcW w:w="1020" w:type="dxa"/>
            <w:tcBorders>
              <w:left w:val="nil"/>
            </w:tcBorders>
          </w:tcPr>
          <w:p w14:paraId="0F69DC2F" w14:textId="77777777" w:rsidR="00FE6C06" w:rsidRPr="008A7EBF" w:rsidRDefault="00FE6C06" w:rsidP="00B86BC5">
            <w:pPr>
              <w:jc w:val="center"/>
              <w:rPr>
                <w:rFonts w:ascii="Times New Roman" w:eastAsia="Calibri" w:hAnsi="Times New Roman" w:cs="Times New Roman"/>
                <w:sz w:val="16"/>
                <w:szCs w:val="16"/>
              </w:rPr>
            </w:pPr>
          </w:p>
        </w:tc>
        <w:tc>
          <w:tcPr>
            <w:tcW w:w="2041" w:type="dxa"/>
            <w:tcBorders>
              <w:right w:val="nil"/>
            </w:tcBorders>
            <w:vAlign w:val="bottom"/>
          </w:tcPr>
          <w:p w14:paraId="6B309F4F" w14:textId="77777777" w:rsidR="00FE6C06" w:rsidRPr="008A7EBF" w:rsidRDefault="00FE6C06" w:rsidP="00B86BC5">
            <w:pPr>
              <w:jc w:val="center"/>
              <w:rPr>
                <w:rFonts w:ascii="Times New Roman" w:eastAsia="Calibri" w:hAnsi="Times New Roman" w:cs="Times New Roman"/>
                <w:sz w:val="16"/>
                <w:szCs w:val="16"/>
              </w:rPr>
            </w:pPr>
          </w:p>
        </w:tc>
        <w:tc>
          <w:tcPr>
            <w:tcW w:w="1020" w:type="dxa"/>
            <w:tcBorders>
              <w:left w:val="nil"/>
              <w:right w:val="nil"/>
            </w:tcBorders>
          </w:tcPr>
          <w:p w14:paraId="435C884B" w14:textId="77777777" w:rsidR="00FE6C06" w:rsidRPr="008A7EBF" w:rsidRDefault="00FE6C06" w:rsidP="00B86BC5">
            <w:pPr>
              <w:jc w:val="center"/>
              <w:rPr>
                <w:rFonts w:ascii="Times New Roman" w:eastAsia="Calibri" w:hAnsi="Times New Roman" w:cs="Times New Roman"/>
                <w:sz w:val="16"/>
                <w:szCs w:val="16"/>
              </w:rPr>
            </w:pPr>
          </w:p>
        </w:tc>
      </w:tr>
      <w:tr w:rsidR="00FE6C06" w:rsidRPr="008A7EBF" w14:paraId="1C1EEEC0" w14:textId="77777777" w:rsidTr="00B86BC5">
        <w:tc>
          <w:tcPr>
            <w:tcW w:w="3061" w:type="dxa"/>
            <w:tcBorders>
              <w:left w:val="nil"/>
            </w:tcBorders>
          </w:tcPr>
          <w:p w14:paraId="32DEB9F1" w14:textId="77777777" w:rsidR="00FE6C06" w:rsidRPr="008A7EBF" w:rsidRDefault="00FE6C06" w:rsidP="00B86BC5">
            <w:pPr>
              <w:ind w:left="227"/>
              <w:rPr>
                <w:rFonts w:ascii="Times New Roman" w:eastAsia="Calibri" w:hAnsi="Times New Roman" w:cs="Times New Roman"/>
                <w:sz w:val="16"/>
                <w:szCs w:val="16"/>
              </w:rPr>
            </w:pPr>
            <w:r w:rsidRPr="008A7EBF">
              <w:rPr>
                <w:rFonts w:ascii="Times New Roman" w:eastAsia="Calibri" w:hAnsi="Times New Roman" w:cs="Times New Roman"/>
                <w:sz w:val="16"/>
                <w:szCs w:val="16"/>
              </w:rPr>
              <w:t>Underweight (&lt;18.5)</w:t>
            </w:r>
          </w:p>
        </w:tc>
        <w:tc>
          <w:tcPr>
            <w:tcW w:w="2041" w:type="dxa"/>
            <w:tcBorders>
              <w:right w:val="nil"/>
            </w:tcBorders>
            <w:vAlign w:val="bottom"/>
          </w:tcPr>
          <w:p w14:paraId="25901577"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c>
          <w:tcPr>
            <w:tcW w:w="1020" w:type="dxa"/>
            <w:tcBorders>
              <w:left w:val="nil"/>
            </w:tcBorders>
          </w:tcPr>
          <w:p w14:paraId="23943193"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c>
          <w:tcPr>
            <w:tcW w:w="2041" w:type="dxa"/>
            <w:tcBorders>
              <w:right w:val="nil"/>
            </w:tcBorders>
            <w:vAlign w:val="bottom"/>
          </w:tcPr>
          <w:p w14:paraId="073EA8DA"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0.86 (0.11, 6.49)</w:t>
            </w:r>
          </w:p>
        </w:tc>
        <w:tc>
          <w:tcPr>
            <w:tcW w:w="1020" w:type="dxa"/>
            <w:tcBorders>
              <w:left w:val="nil"/>
            </w:tcBorders>
          </w:tcPr>
          <w:p w14:paraId="09E05B83"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0.885</w:t>
            </w:r>
          </w:p>
        </w:tc>
        <w:tc>
          <w:tcPr>
            <w:tcW w:w="2041" w:type="dxa"/>
            <w:tcBorders>
              <w:right w:val="nil"/>
            </w:tcBorders>
            <w:vAlign w:val="bottom"/>
          </w:tcPr>
          <w:p w14:paraId="7F23596C"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c>
          <w:tcPr>
            <w:tcW w:w="1020" w:type="dxa"/>
            <w:tcBorders>
              <w:left w:val="nil"/>
              <w:right w:val="nil"/>
            </w:tcBorders>
          </w:tcPr>
          <w:p w14:paraId="0A2A8437"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r>
      <w:tr w:rsidR="00FE6C06" w:rsidRPr="008A7EBF" w14:paraId="6CC019EF" w14:textId="77777777" w:rsidTr="00B86BC5">
        <w:tc>
          <w:tcPr>
            <w:tcW w:w="3061" w:type="dxa"/>
            <w:tcBorders>
              <w:left w:val="nil"/>
            </w:tcBorders>
          </w:tcPr>
          <w:p w14:paraId="69B9FB23" w14:textId="77777777" w:rsidR="00FE6C06" w:rsidRPr="008A7EBF" w:rsidRDefault="00FE6C06" w:rsidP="00B86BC5">
            <w:pPr>
              <w:ind w:left="227"/>
              <w:rPr>
                <w:rFonts w:ascii="Times New Roman" w:eastAsia="Calibri" w:hAnsi="Times New Roman" w:cs="Times New Roman"/>
                <w:sz w:val="16"/>
                <w:szCs w:val="16"/>
              </w:rPr>
            </w:pPr>
            <w:r w:rsidRPr="008A7EBF">
              <w:rPr>
                <w:rFonts w:ascii="Times New Roman" w:eastAsia="Calibri" w:hAnsi="Times New Roman" w:cs="Times New Roman"/>
                <w:sz w:val="16"/>
                <w:szCs w:val="16"/>
              </w:rPr>
              <w:t>Normal (18.5 - 24.9)</w:t>
            </w:r>
          </w:p>
        </w:tc>
        <w:tc>
          <w:tcPr>
            <w:tcW w:w="2041" w:type="dxa"/>
            <w:tcBorders>
              <w:right w:val="nil"/>
            </w:tcBorders>
            <w:vAlign w:val="bottom"/>
          </w:tcPr>
          <w:p w14:paraId="1EE4612F"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c>
          <w:tcPr>
            <w:tcW w:w="1020" w:type="dxa"/>
            <w:tcBorders>
              <w:left w:val="nil"/>
            </w:tcBorders>
          </w:tcPr>
          <w:p w14:paraId="3A70F807"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c>
          <w:tcPr>
            <w:tcW w:w="2041" w:type="dxa"/>
            <w:tcBorders>
              <w:right w:val="nil"/>
            </w:tcBorders>
            <w:vAlign w:val="bottom"/>
          </w:tcPr>
          <w:p w14:paraId="1AE807FA"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1 (reference)</w:t>
            </w:r>
          </w:p>
        </w:tc>
        <w:tc>
          <w:tcPr>
            <w:tcW w:w="1020" w:type="dxa"/>
            <w:tcBorders>
              <w:left w:val="nil"/>
            </w:tcBorders>
          </w:tcPr>
          <w:p w14:paraId="5286B6B8" w14:textId="77777777" w:rsidR="00FE6C06" w:rsidRPr="008A7EBF" w:rsidRDefault="00FE6C06" w:rsidP="00B86BC5">
            <w:pPr>
              <w:jc w:val="center"/>
              <w:rPr>
                <w:rFonts w:ascii="Times New Roman" w:eastAsia="Calibri" w:hAnsi="Times New Roman" w:cs="Times New Roman"/>
                <w:sz w:val="16"/>
                <w:szCs w:val="16"/>
              </w:rPr>
            </w:pPr>
          </w:p>
        </w:tc>
        <w:tc>
          <w:tcPr>
            <w:tcW w:w="2041" w:type="dxa"/>
            <w:tcBorders>
              <w:right w:val="nil"/>
            </w:tcBorders>
            <w:vAlign w:val="bottom"/>
          </w:tcPr>
          <w:p w14:paraId="151C93D4"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c>
          <w:tcPr>
            <w:tcW w:w="1020" w:type="dxa"/>
            <w:tcBorders>
              <w:left w:val="nil"/>
              <w:right w:val="nil"/>
            </w:tcBorders>
          </w:tcPr>
          <w:p w14:paraId="045FDD79"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r>
      <w:tr w:rsidR="00FE6C06" w:rsidRPr="008A7EBF" w14:paraId="328634AC" w14:textId="77777777" w:rsidTr="00B86BC5">
        <w:tc>
          <w:tcPr>
            <w:tcW w:w="3061" w:type="dxa"/>
            <w:tcBorders>
              <w:left w:val="nil"/>
              <w:bottom w:val="nil"/>
            </w:tcBorders>
          </w:tcPr>
          <w:p w14:paraId="20AFE1C2" w14:textId="77777777" w:rsidR="00FE6C06" w:rsidRPr="008A7EBF" w:rsidRDefault="00FE6C06" w:rsidP="00B86BC5">
            <w:pPr>
              <w:ind w:left="227"/>
              <w:rPr>
                <w:rFonts w:ascii="Times New Roman" w:eastAsia="Calibri" w:hAnsi="Times New Roman" w:cs="Times New Roman"/>
                <w:sz w:val="16"/>
                <w:szCs w:val="16"/>
              </w:rPr>
            </w:pPr>
            <w:r w:rsidRPr="008A7EBF">
              <w:rPr>
                <w:rFonts w:ascii="Times New Roman" w:eastAsia="Calibri" w:hAnsi="Times New Roman" w:cs="Times New Roman"/>
                <w:sz w:val="16"/>
                <w:szCs w:val="16"/>
              </w:rPr>
              <w:t>Overweight (25.0 - 29.9)</w:t>
            </w:r>
          </w:p>
        </w:tc>
        <w:tc>
          <w:tcPr>
            <w:tcW w:w="2041" w:type="dxa"/>
            <w:tcBorders>
              <w:bottom w:val="nil"/>
              <w:right w:val="nil"/>
            </w:tcBorders>
            <w:vAlign w:val="bottom"/>
          </w:tcPr>
          <w:p w14:paraId="167493BD"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c>
          <w:tcPr>
            <w:tcW w:w="1020" w:type="dxa"/>
            <w:tcBorders>
              <w:left w:val="nil"/>
              <w:bottom w:val="nil"/>
            </w:tcBorders>
          </w:tcPr>
          <w:p w14:paraId="11547F59"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c>
          <w:tcPr>
            <w:tcW w:w="2041" w:type="dxa"/>
            <w:tcBorders>
              <w:bottom w:val="nil"/>
              <w:right w:val="nil"/>
            </w:tcBorders>
            <w:vAlign w:val="bottom"/>
          </w:tcPr>
          <w:p w14:paraId="71A629F5"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1.48 (0.84, 2.61)</w:t>
            </w:r>
          </w:p>
        </w:tc>
        <w:tc>
          <w:tcPr>
            <w:tcW w:w="1020" w:type="dxa"/>
            <w:tcBorders>
              <w:left w:val="nil"/>
              <w:bottom w:val="nil"/>
            </w:tcBorders>
          </w:tcPr>
          <w:p w14:paraId="0EA497CA"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0.180</w:t>
            </w:r>
          </w:p>
        </w:tc>
        <w:tc>
          <w:tcPr>
            <w:tcW w:w="2041" w:type="dxa"/>
            <w:tcBorders>
              <w:bottom w:val="nil"/>
              <w:right w:val="nil"/>
            </w:tcBorders>
            <w:vAlign w:val="bottom"/>
          </w:tcPr>
          <w:p w14:paraId="5B5FD68E"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c>
          <w:tcPr>
            <w:tcW w:w="1020" w:type="dxa"/>
            <w:tcBorders>
              <w:left w:val="nil"/>
              <w:bottom w:val="nil"/>
              <w:right w:val="nil"/>
            </w:tcBorders>
          </w:tcPr>
          <w:p w14:paraId="06B6EBF1"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r>
      <w:tr w:rsidR="00FE6C06" w:rsidRPr="008A7EBF" w14:paraId="5EE38871" w14:textId="77777777" w:rsidTr="00B86BC5">
        <w:tc>
          <w:tcPr>
            <w:tcW w:w="3061" w:type="dxa"/>
            <w:tcBorders>
              <w:top w:val="nil"/>
              <w:left w:val="nil"/>
              <w:bottom w:val="nil"/>
            </w:tcBorders>
          </w:tcPr>
          <w:p w14:paraId="619F8632" w14:textId="77777777" w:rsidR="00FE6C06" w:rsidRPr="008A7EBF" w:rsidRDefault="00FE6C06" w:rsidP="00B86BC5">
            <w:pPr>
              <w:ind w:left="227"/>
              <w:rPr>
                <w:rFonts w:ascii="Times New Roman" w:eastAsia="Calibri" w:hAnsi="Times New Roman" w:cs="Times New Roman"/>
                <w:sz w:val="16"/>
                <w:szCs w:val="16"/>
              </w:rPr>
            </w:pPr>
            <w:r w:rsidRPr="008A7EBF">
              <w:rPr>
                <w:rFonts w:ascii="Times New Roman" w:eastAsia="Calibri" w:hAnsi="Times New Roman" w:cs="Times New Roman"/>
                <w:sz w:val="16"/>
                <w:szCs w:val="16"/>
              </w:rPr>
              <w:t>Obese (≥30.0)</w:t>
            </w:r>
          </w:p>
        </w:tc>
        <w:tc>
          <w:tcPr>
            <w:tcW w:w="2041" w:type="dxa"/>
            <w:tcBorders>
              <w:top w:val="nil"/>
              <w:bottom w:val="nil"/>
              <w:right w:val="nil"/>
            </w:tcBorders>
            <w:vAlign w:val="bottom"/>
          </w:tcPr>
          <w:p w14:paraId="3FEC1297"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c>
          <w:tcPr>
            <w:tcW w:w="1020" w:type="dxa"/>
            <w:tcBorders>
              <w:top w:val="nil"/>
              <w:left w:val="nil"/>
              <w:bottom w:val="nil"/>
            </w:tcBorders>
          </w:tcPr>
          <w:p w14:paraId="5E92104F"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c>
          <w:tcPr>
            <w:tcW w:w="2041" w:type="dxa"/>
            <w:tcBorders>
              <w:top w:val="nil"/>
              <w:bottom w:val="nil"/>
              <w:right w:val="nil"/>
            </w:tcBorders>
            <w:vAlign w:val="bottom"/>
          </w:tcPr>
          <w:p w14:paraId="24887E4B"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2.27 (1.27, 4.06)</w:t>
            </w:r>
          </w:p>
        </w:tc>
        <w:tc>
          <w:tcPr>
            <w:tcW w:w="1020" w:type="dxa"/>
            <w:tcBorders>
              <w:top w:val="nil"/>
              <w:left w:val="nil"/>
              <w:bottom w:val="nil"/>
            </w:tcBorders>
          </w:tcPr>
          <w:p w14:paraId="2361C3B0"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0.006</w:t>
            </w:r>
          </w:p>
        </w:tc>
        <w:tc>
          <w:tcPr>
            <w:tcW w:w="2041" w:type="dxa"/>
            <w:tcBorders>
              <w:top w:val="nil"/>
              <w:bottom w:val="nil"/>
              <w:right w:val="nil"/>
            </w:tcBorders>
            <w:vAlign w:val="bottom"/>
          </w:tcPr>
          <w:p w14:paraId="789CF281"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c>
          <w:tcPr>
            <w:tcW w:w="1020" w:type="dxa"/>
            <w:tcBorders>
              <w:top w:val="nil"/>
              <w:left w:val="nil"/>
              <w:bottom w:val="nil"/>
              <w:right w:val="nil"/>
            </w:tcBorders>
          </w:tcPr>
          <w:p w14:paraId="38102837"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r>
      <w:tr w:rsidR="00FE6C06" w:rsidRPr="008A7EBF" w14:paraId="76D56692" w14:textId="77777777" w:rsidTr="00B86BC5">
        <w:tc>
          <w:tcPr>
            <w:tcW w:w="3061" w:type="dxa"/>
            <w:tcBorders>
              <w:top w:val="nil"/>
              <w:left w:val="nil"/>
              <w:bottom w:val="nil"/>
            </w:tcBorders>
          </w:tcPr>
          <w:p w14:paraId="59F6354F" w14:textId="77777777" w:rsidR="00FE6C06" w:rsidRPr="008A7EBF" w:rsidRDefault="00FE6C06" w:rsidP="00B86BC5">
            <w:pPr>
              <w:rPr>
                <w:rFonts w:ascii="Times New Roman" w:eastAsia="Calibri" w:hAnsi="Times New Roman" w:cs="Times New Roman"/>
                <w:b/>
                <w:sz w:val="16"/>
                <w:szCs w:val="16"/>
              </w:rPr>
            </w:pPr>
            <w:r w:rsidRPr="008A7EBF">
              <w:rPr>
                <w:rFonts w:ascii="Times New Roman" w:eastAsia="Calibri" w:hAnsi="Times New Roman" w:cs="Times New Roman"/>
                <w:b/>
                <w:sz w:val="16"/>
                <w:szCs w:val="16"/>
              </w:rPr>
              <w:t>Other variables</w:t>
            </w:r>
          </w:p>
        </w:tc>
        <w:tc>
          <w:tcPr>
            <w:tcW w:w="2041" w:type="dxa"/>
            <w:tcBorders>
              <w:top w:val="nil"/>
              <w:bottom w:val="nil"/>
              <w:right w:val="nil"/>
            </w:tcBorders>
            <w:vAlign w:val="bottom"/>
          </w:tcPr>
          <w:p w14:paraId="556804DE" w14:textId="77777777" w:rsidR="00FE6C06" w:rsidRPr="008A7EBF" w:rsidRDefault="00FE6C06" w:rsidP="00B86BC5">
            <w:pPr>
              <w:jc w:val="center"/>
              <w:rPr>
                <w:rFonts w:ascii="Times New Roman" w:eastAsia="Calibri" w:hAnsi="Times New Roman" w:cs="Times New Roman"/>
                <w:sz w:val="16"/>
                <w:szCs w:val="16"/>
              </w:rPr>
            </w:pPr>
          </w:p>
        </w:tc>
        <w:tc>
          <w:tcPr>
            <w:tcW w:w="1020" w:type="dxa"/>
            <w:tcBorders>
              <w:top w:val="nil"/>
              <w:left w:val="nil"/>
              <w:bottom w:val="nil"/>
            </w:tcBorders>
          </w:tcPr>
          <w:p w14:paraId="128FAB71" w14:textId="77777777" w:rsidR="00FE6C06" w:rsidRPr="008A7EBF" w:rsidRDefault="00FE6C06" w:rsidP="00B86BC5">
            <w:pPr>
              <w:jc w:val="center"/>
              <w:rPr>
                <w:rFonts w:ascii="Times New Roman" w:eastAsia="Calibri" w:hAnsi="Times New Roman" w:cs="Times New Roman"/>
                <w:sz w:val="16"/>
                <w:szCs w:val="16"/>
              </w:rPr>
            </w:pPr>
          </w:p>
        </w:tc>
        <w:tc>
          <w:tcPr>
            <w:tcW w:w="2041" w:type="dxa"/>
            <w:tcBorders>
              <w:top w:val="nil"/>
              <w:bottom w:val="nil"/>
              <w:right w:val="nil"/>
            </w:tcBorders>
            <w:vAlign w:val="bottom"/>
          </w:tcPr>
          <w:p w14:paraId="2CB0CC05" w14:textId="77777777" w:rsidR="00FE6C06" w:rsidRPr="008A7EBF" w:rsidRDefault="00FE6C06" w:rsidP="00B86BC5">
            <w:pPr>
              <w:jc w:val="center"/>
              <w:rPr>
                <w:rFonts w:ascii="Times New Roman" w:eastAsia="Calibri" w:hAnsi="Times New Roman" w:cs="Times New Roman"/>
                <w:sz w:val="16"/>
                <w:szCs w:val="16"/>
              </w:rPr>
            </w:pPr>
          </w:p>
        </w:tc>
        <w:tc>
          <w:tcPr>
            <w:tcW w:w="1020" w:type="dxa"/>
            <w:tcBorders>
              <w:top w:val="nil"/>
              <w:left w:val="nil"/>
              <w:bottom w:val="nil"/>
            </w:tcBorders>
          </w:tcPr>
          <w:p w14:paraId="158F979D" w14:textId="77777777" w:rsidR="00FE6C06" w:rsidRPr="008A7EBF" w:rsidRDefault="00FE6C06" w:rsidP="00B86BC5">
            <w:pPr>
              <w:jc w:val="center"/>
              <w:rPr>
                <w:rFonts w:ascii="Times New Roman" w:eastAsia="Calibri" w:hAnsi="Times New Roman" w:cs="Times New Roman"/>
                <w:sz w:val="16"/>
                <w:szCs w:val="16"/>
              </w:rPr>
            </w:pPr>
          </w:p>
        </w:tc>
        <w:tc>
          <w:tcPr>
            <w:tcW w:w="2041" w:type="dxa"/>
            <w:tcBorders>
              <w:top w:val="nil"/>
              <w:bottom w:val="nil"/>
              <w:right w:val="nil"/>
            </w:tcBorders>
            <w:vAlign w:val="bottom"/>
          </w:tcPr>
          <w:p w14:paraId="40B81390" w14:textId="77777777" w:rsidR="00FE6C06" w:rsidRPr="008A7EBF" w:rsidRDefault="00FE6C06" w:rsidP="00B86BC5">
            <w:pPr>
              <w:jc w:val="center"/>
              <w:rPr>
                <w:rFonts w:ascii="Times New Roman" w:eastAsia="Calibri" w:hAnsi="Times New Roman" w:cs="Times New Roman"/>
                <w:sz w:val="16"/>
                <w:szCs w:val="16"/>
              </w:rPr>
            </w:pPr>
          </w:p>
        </w:tc>
        <w:tc>
          <w:tcPr>
            <w:tcW w:w="1020" w:type="dxa"/>
            <w:tcBorders>
              <w:top w:val="nil"/>
              <w:left w:val="nil"/>
              <w:bottom w:val="nil"/>
              <w:right w:val="nil"/>
            </w:tcBorders>
          </w:tcPr>
          <w:p w14:paraId="70D3579F" w14:textId="77777777" w:rsidR="00FE6C06" w:rsidRPr="008A7EBF" w:rsidRDefault="00FE6C06" w:rsidP="00B86BC5">
            <w:pPr>
              <w:jc w:val="center"/>
              <w:rPr>
                <w:rFonts w:ascii="Times New Roman" w:eastAsia="Calibri" w:hAnsi="Times New Roman" w:cs="Times New Roman"/>
                <w:sz w:val="16"/>
                <w:szCs w:val="16"/>
              </w:rPr>
            </w:pPr>
          </w:p>
        </w:tc>
      </w:tr>
      <w:tr w:rsidR="00FE6C06" w:rsidRPr="008A7EBF" w14:paraId="2943BCCC" w14:textId="77777777" w:rsidTr="00B86BC5">
        <w:tc>
          <w:tcPr>
            <w:tcW w:w="3061" w:type="dxa"/>
            <w:tcBorders>
              <w:top w:val="nil"/>
              <w:left w:val="nil"/>
              <w:bottom w:val="nil"/>
            </w:tcBorders>
          </w:tcPr>
          <w:p w14:paraId="73CCD9F5" w14:textId="77777777" w:rsidR="00FE6C06" w:rsidRPr="008A7EBF" w:rsidRDefault="00FE6C06" w:rsidP="00B86BC5">
            <w:pPr>
              <w:rPr>
                <w:rFonts w:ascii="Times New Roman" w:eastAsia="Calibri" w:hAnsi="Times New Roman" w:cs="Times New Roman"/>
                <w:sz w:val="16"/>
                <w:szCs w:val="16"/>
              </w:rPr>
            </w:pPr>
            <w:r w:rsidRPr="008A7EBF">
              <w:rPr>
                <w:rFonts w:ascii="Times New Roman" w:eastAsia="Calibri" w:hAnsi="Times New Roman" w:cs="Times New Roman"/>
                <w:sz w:val="16"/>
                <w:szCs w:val="16"/>
              </w:rPr>
              <w:t>Time on dialysis (years)</w:t>
            </w:r>
          </w:p>
        </w:tc>
        <w:tc>
          <w:tcPr>
            <w:tcW w:w="2041" w:type="dxa"/>
            <w:tcBorders>
              <w:top w:val="nil"/>
              <w:bottom w:val="nil"/>
              <w:right w:val="nil"/>
            </w:tcBorders>
            <w:vAlign w:val="bottom"/>
          </w:tcPr>
          <w:p w14:paraId="14D29400" w14:textId="77777777" w:rsidR="00FE6C06" w:rsidRPr="008A7EBF" w:rsidRDefault="00FE6C06" w:rsidP="00B86BC5">
            <w:pPr>
              <w:jc w:val="center"/>
              <w:rPr>
                <w:rFonts w:ascii="Times New Roman" w:eastAsia="Calibri" w:hAnsi="Times New Roman" w:cs="Times New Roman"/>
                <w:sz w:val="16"/>
                <w:szCs w:val="16"/>
              </w:rPr>
            </w:pPr>
          </w:p>
        </w:tc>
        <w:tc>
          <w:tcPr>
            <w:tcW w:w="1020" w:type="dxa"/>
            <w:tcBorders>
              <w:top w:val="nil"/>
              <w:left w:val="nil"/>
              <w:bottom w:val="nil"/>
            </w:tcBorders>
          </w:tcPr>
          <w:p w14:paraId="6D84918C" w14:textId="77777777" w:rsidR="00FE6C06" w:rsidRPr="008A7EBF" w:rsidRDefault="00FE6C06" w:rsidP="00B86BC5">
            <w:pPr>
              <w:jc w:val="center"/>
              <w:rPr>
                <w:rFonts w:ascii="Times New Roman" w:eastAsia="Calibri" w:hAnsi="Times New Roman" w:cs="Times New Roman"/>
                <w:sz w:val="16"/>
                <w:szCs w:val="16"/>
              </w:rPr>
            </w:pPr>
          </w:p>
        </w:tc>
        <w:tc>
          <w:tcPr>
            <w:tcW w:w="2041" w:type="dxa"/>
            <w:tcBorders>
              <w:top w:val="nil"/>
              <w:bottom w:val="nil"/>
              <w:right w:val="nil"/>
            </w:tcBorders>
            <w:vAlign w:val="bottom"/>
          </w:tcPr>
          <w:p w14:paraId="11D0A7FD" w14:textId="77777777" w:rsidR="00FE6C06" w:rsidRPr="008A7EBF" w:rsidRDefault="00FE6C06" w:rsidP="00B86BC5">
            <w:pPr>
              <w:jc w:val="center"/>
              <w:rPr>
                <w:rFonts w:ascii="Times New Roman" w:eastAsia="Calibri" w:hAnsi="Times New Roman" w:cs="Times New Roman"/>
                <w:sz w:val="16"/>
                <w:szCs w:val="16"/>
              </w:rPr>
            </w:pPr>
          </w:p>
        </w:tc>
        <w:tc>
          <w:tcPr>
            <w:tcW w:w="1020" w:type="dxa"/>
            <w:tcBorders>
              <w:top w:val="nil"/>
              <w:left w:val="nil"/>
              <w:bottom w:val="nil"/>
            </w:tcBorders>
          </w:tcPr>
          <w:p w14:paraId="0CC95FC4" w14:textId="77777777" w:rsidR="00FE6C06" w:rsidRPr="008A7EBF" w:rsidRDefault="00FE6C06" w:rsidP="00B86BC5">
            <w:pPr>
              <w:jc w:val="center"/>
              <w:rPr>
                <w:rFonts w:ascii="Times New Roman" w:eastAsia="Calibri" w:hAnsi="Times New Roman" w:cs="Times New Roman"/>
                <w:sz w:val="16"/>
                <w:szCs w:val="16"/>
              </w:rPr>
            </w:pPr>
          </w:p>
        </w:tc>
        <w:tc>
          <w:tcPr>
            <w:tcW w:w="2041" w:type="dxa"/>
            <w:tcBorders>
              <w:top w:val="nil"/>
              <w:bottom w:val="nil"/>
              <w:right w:val="nil"/>
            </w:tcBorders>
            <w:vAlign w:val="bottom"/>
          </w:tcPr>
          <w:p w14:paraId="246BA74A" w14:textId="77777777" w:rsidR="00FE6C06" w:rsidRPr="008A7EBF" w:rsidRDefault="00FE6C06" w:rsidP="00B86BC5">
            <w:pPr>
              <w:jc w:val="center"/>
              <w:rPr>
                <w:rFonts w:ascii="Times New Roman" w:eastAsia="Calibri" w:hAnsi="Times New Roman" w:cs="Times New Roman"/>
                <w:sz w:val="16"/>
                <w:szCs w:val="16"/>
              </w:rPr>
            </w:pPr>
          </w:p>
        </w:tc>
        <w:tc>
          <w:tcPr>
            <w:tcW w:w="1020" w:type="dxa"/>
            <w:tcBorders>
              <w:top w:val="nil"/>
              <w:left w:val="nil"/>
              <w:bottom w:val="nil"/>
              <w:right w:val="nil"/>
            </w:tcBorders>
          </w:tcPr>
          <w:p w14:paraId="50FD877E" w14:textId="77777777" w:rsidR="00FE6C06" w:rsidRPr="008A7EBF" w:rsidRDefault="00FE6C06" w:rsidP="00B86BC5">
            <w:pPr>
              <w:jc w:val="center"/>
              <w:rPr>
                <w:rFonts w:ascii="Times New Roman" w:eastAsia="Calibri" w:hAnsi="Times New Roman" w:cs="Times New Roman"/>
                <w:sz w:val="16"/>
                <w:szCs w:val="16"/>
              </w:rPr>
            </w:pPr>
          </w:p>
        </w:tc>
      </w:tr>
      <w:tr w:rsidR="00FE6C06" w:rsidRPr="008A7EBF" w14:paraId="294A8DA6" w14:textId="77777777" w:rsidTr="00B86BC5">
        <w:tc>
          <w:tcPr>
            <w:tcW w:w="3061" w:type="dxa"/>
            <w:tcBorders>
              <w:top w:val="nil"/>
              <w:left w:val="nil"/>
              <w:bottom w:val="nil"/>
            </w:tcBorders>
          </w:tcPr>
          <w:p w14:paraId="26AEB7A7" w14:textId="77777777" w:rsidR="00FE6C06" w:rsidRPr="008A7EBF" w:rsidRDefault="00FE6C06" w:rsidP="00B86BC5">
            <w:pPr>
              <w:ind w:left="227"/>
              <w:rPr>
                <w:rFonts w:ascii="Times New Roman" w:eastAsia="Calibri" w:hAnsi="Times New Roman" w:cs="Times New Roman"/>
                <w:sz w:val="16"/>
                <w:szCs w:val="16"/>
              </w:rPr>
            </w:pPr>
            <w:r w:rsidRPr="008A7EBF">
              <w:rPr>
                <w:rFonts w:ascii="Times New Roman" w:eastAsia="Calibri" w:hAnsi="Times New Roman" w:cs="Times New Roman"/>
                <w:sz w:val="16"/>
                <w:szCs w:val="16"/>
              </w:rPr>
              <w:t>&lt; 3</w:t>
            </w:r>
          </w:p>
        </w:tc>
        <w:tc>
          <w:tcPr>
            <w:tcW w:w="2041" w:type="dxa"/>
            <w:tcBorders>
              <w:top w:val="nil"/>
              <w:bottom w:val="nil"/>
              <w:right w:val="nil"/>
            </w:tcBorders>
            <w:vAlign w:val="bottom"/>
          </w:tcPr>
          <w:p w14:paraId="17C83778"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1 (reference)</w:t>
            </w:r>
          </w:p>
        </w:tc>
        <w:tc>
          <w:tcPr>
            <w:tcW w:w="1020" w:type="dxa"/>
            <w:tcBorders>
              <w:top w:val="nil"/>
              <w:left w:val="nil"/>
              <w:bottom w:val="nil"/>
            </w:tcBorders>
          </w:tcPr>
          <w:p w14:paraId="7704BA1A" w14:textId="77777777" w:rsidR="00FE6C06" w:rsidRPr="008A7EBF" w:rsidRDefault="00FE6C06" w:rsidP="00B86BC5">
            <w:pPr>
              <w:jc w:val="center"/>
              <w:rPr>
                <w:rFonts w:ascii="Times New Roman" w:eastAsia="Calibri" w:hAnsi="Times New Roman" w:cs="Times New Roman"/>
                <w:sz w:val="16"/>
                <w:szCs w:val="16"/>
              </w:rPr>
            </w:pPr>
          </w:p>
        </w:tc>
        <w:tc>
          <w:tcPr>
            <w:tcW w:w="2041" w:type="dxa"/>
            <w:tcBorders>
              <w:top w:val="nil"/>
              <w:bottom w:val="nil"/>
              <w:right w:val="nil"/>
            </w:tcBorders>
            <w:vAlign w:val="bottom"/>
          </w:tcPr>
          <w:p w14:paraId="0B646A8A"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1 (reference)</w:t>
            </w:r>
          </w:p>
        </w:tc>
        <w:tc>
          <w:tcPr>
            <w:tcW w:w="1020" w:type="dxa"/>
            <w:tcBorders>
              <w:top w:val="nil"/>
              <w:left w:val="nil"/>
              <w:bottom w:val="nil"/>
            </w:tcBorders>
          </w:tcPr>
          <w:p w14:paraId="2657E39C" w14:textId="77777777" w:rsidR="00FE6C06" w:rsidRPr="008A7EBF" w:rsidRDefault="00FE6C06" w:rsidP="00B86BC5">
            <w:pPr>
              <w:jc w:val="center"/>
              <w:rPr>
                <w:rFonts w:ascii="Times New Roman" w:eastAsia="Calibri" w:hAnsi="Times New Roman" w:cs="Times New Roman"/>
                <w:sz w:val="16"/>
                <w:szCs w:val="16"/>
              </w:rPr>
            </w:pPr>
          </w:p>
        </w:tc>
        <w:tc>
          <w:tcPr>
            <w:tcW w:w="2041" w:type="dxa"/>
            <w:tcBorders>
              <w:top w:val="nil"/>
              <w:bottom w:val="nil"/>
              <w:right w:val="nil"/>
            </w:tcBorders>
            <w:vAlign w:val="bottom"/>
          </w:tcPr>
          <w:p w14:paraId="14C3A959"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1 (reference)</w:t>
            </w:r>
          </w:p>
        </w:tc>
        <w:tc>
          <w:tcPr>
            <w:tcW w:w="1020" w:type="dxa"/>
            <w:tcBorders>
              <w:top w:val="nil"/>
              <w:left w:val="nil"/>
              <w:bottom w:val="nil"/>
              <w:right w:val="nil"/>
            </w:tcBorders>
          </w:tcPr>
          <w:p w14:paraId="31446E5C" w14:textId="77777777" w:rsidR="00FE6C06" w:rsidRPr="008A7EBF" w:rsidRDefault="00FE6C06" w:rsidP="00B86BC5">
            <w:pPr>
              <w:jc w:val="center"/>
              <w:rPr>
                <w:rFonts w:ascii="Times New Roman" w:eastAsia="Calibri" w:hAnsi="Times New Roman" w:cs="Times New Roman"/>
                <w:sz w:val="16"/>
                <w:szCs w:val="16"/>
              </w:rPr>
            </w:pPr>
          </w:p>
        </w:tc>
      </w:tr>
      <w:tr w:rsidR="00FE6C06" w:rsidRPr="008A7EBF" w14:paraId="7C518CE5" w14:textId="77777777" w:rsidTr="00B86BC5">
        <w:tc>
          <w:tcPr>
            <w:tcW w:w="3061" w:type="dxa"/>
            <w:tcBorders>
              <w:top w:val="nil"/>
              <w:left w:val="nil"/>
              <w:bottom w:val="nil"/>
            </w:tcBorders>
          </w:tcPr>
          <w:p w14:paraId="2C28E50F" w14:textId="77777777" w:rsidR="00FE6C06" w:rsidRPr="008A7EBF" w:rsidRDefault="00FE6C06" w:rsidP="00B86BC5">
            <w:pPr>
              <w:ind w:left="227"/>
              <w:rPr>
                <w:rFonts w:ascii="Times New Roman" w:eastAsia="Calibri" w:hAnsi="Times New Roman" w:cs="Times New Roman"/>
                <w:sz w:val="16"/>
                <w:szCs w:val="16"/>
              </w:rPr>
            </w:pPr>
            <w:r w:rsidRPr="008A7EBF">
              <w:rPr>
                <w:rFonts w:ascii="Times New Roman" w:eastAsia="Calibri" w:hAnsi="Times New Roman" w:cs="Times New Roman"/>
                <w:sz w:val="16"/>
                <w:szCs w:val="16"/>
              </w:rPr>
              <w:t>≥ 3</w:t>
            </w:r>
          </w:p>
        </w:tc>
        <w:tc>
          <w:tcPr>
            <w:tcW w:w="2041" w:type="dxa"/>
            <w:tcBorders>
              <w:top w:val="nil"/>
              <w:bottom w:val="nil"/>
              <w:right w:val="nil"/>
            </w:tcBorders>
            <w:vAlign w:val="bottom"/>
          </w:tcPr>
          <w:p w14:paraId="37E83C6D"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2.08 (1.41, 3.08)</w:t>
            </w:r>
          </w:p>
        </w:tc>
        <w:tc>
          <w:tcPr>
            <w:tcW w:w="1020" w:type="dxa"/>
            <w:tcBorders>
              <w:top w:val="nil"/>
              <w:left w:val="nil"/>
              <w:bottom w:val="nil"/>
            </w:tcBorders>
          </w:tcPr>
          <w:p w14:paraId="6363027A"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0.0002</w:t>
            </w:r>
          </w:p>
        </w:tc>
        <w:tc>
          <w:tcPr>
            <w:tcW w:w="2041" w:type="dxa"/>
            <w:tcBorders>
              <w:top w:val="nil"/>
              <w:bottom w:val="nil"/>
              <w:right w:val="nil"/>
            </w:tcBorders>
            <w:vAlign w:val="bottom"/>
          </w:tcPr>
          <w:p w14:paraId="6862FD33"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1.84 (1.11, 3.04)</w:t>
            </w:r>
          </w:p>
        </w:tc>
        <w:tc>
          <w:tcPr>
            <w:tcW w:w="1020" w:type="dxa"/>
            <w:tcBorders>
              <w:top w:val="nil"/>
              <w:left w:val="nil"/>
              <w:bottom w:val="nil"/>
            </w:tcBorders>
          </w:tcPr>
          <w:p w14:paraId="38988989"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0.018</w:t>
            </w:r>
          </w:p>
        </w:tc>
        <w:tc>
          <w:tcPr>
            <w:tcW w:w="2041" w:type="dxa"/>
            <w:tcBorders>
              <w:top w:val="nil"/>
              <w:bottom w:val="nil"/>
              <w:right w:val="nil"/>
            </w:tcBorders>
            <w:vAlign w:val="bottom"/>
          </w:tcPr>
          <w:p w14:paraId="4EE117D9"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2.47 (1.36, 4.50)</w:t>
            </w:r>
          </w:p>
        </w:tc>
        <w:tc>
          <w:tcPr>
            <w:tcW w:w="1020" w:type="dxa"/>
            <w:tcBorders>
              <w:top w:val="nil"/>
              <w:left w:val="nil"/>
              <w:bottom w:val="nil"/>
              <w:right w:val="nil"/>
            </w:tcBorders>
          </w:tcPr>
          <w:p w14:paraId="2C5CB9D3"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0.003</w:t>
            </w:r>
          </w:p>
        </w:tc>
      </w:tr>
      <w:tr w:rsidR="00FE6C06" w:rsidRPr="008A7EBF" w14:paraId="2FD376C4" w14:textId="77777777" w:rsidTr="00B86BC5">
        <w:tc>
          <w:tcPr>
            <w:tcW w:w="3061" w:type="dxa"/>
            <w:tcBorders>
              <w:top w:val="nil"/>
              <w:left w:val="nil"/>
              <w:bottom w:val="nil"/>
            </w:tcBorders>
          </w:tcPr>
          <w:p w14:paraId="5F9724B3" w14:textId="77777777" w:rsidR="00FE6C06" w:rsidRPr="008A7EBF" w:rsidRDefault="00FE6C06" w:rsidP="00B86BC5">
            <w:pPr>
              <w:rPr>
                <w:rFonts w:ascii="Times New Roman" w:eastAsia="Calibri" w:hAnsi="Times New Roman" w:cs="Times New Roman"/>
                <w:sz w:val="16"/>
                <w:szCs w:val="16"/>
              </w:rPr>
            </w:pPr>
            <w:r w:rsidRPr="008A7EBF">
              <w:rPr>
                <w:rFonts w:ascii="Times New Roman" w:eastAsia="Calibri" w:hAnsi="Times New Roman" w:cs="Times New Roman"/>
                <w:sz w:val="16"/>
                <w:szCs w:val="16"/>
              </w:rPr>
              <w:t>Recipient age (per 10 years)</w:t>
            </w:r>
          </w:p>
        </w:tc>
        <w:tc>
          <w:tcPr>
            <w:tcW w:w="2041" w:type="dxa"/>
            <w:tcBorders>
              <w:top w:val="nil"/>
              <w:bottom w:val="nil"/>
              <w:right w:val="nil"/>
            </w:tcBorders>
            <w:vAlign w:val="bottom"/>
          </w:tcPr>
          <w:p w14:paraId="4467DC71"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1.10 (0.92, 1.30)</w:t>
            </w:r>
          </w:p>
        </w:tc>
        <w:tc>
          <w:tcPr>
            <w:tcW w:w="1020" w:type="dxa"/>
            <w:tcBorders>
              <w:top w:val="nil"/>
              <w:left w:val="nil"/>
              <w:bottom w:val="nil"/>
            </w:tcBorders>
          </w:tcPr>
          <w:p w14:paraId="5F80A6BA"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0.290</w:t>
            </w:r>
          </w:p>
        </w:tc>
        <w:tc>
          <w:tcPr>
            <w:tcW w:w="2041" w:type="dxa"/>
            <w:tcBorders>
              <w:top w:val="nil"/>
              <w:bottom w:val="nil"/>
              <w:right w:val="nil"/>
            </w:tcBorders>
            <w:vAlign w:val="bottom"/>
          </w:tcPr>
          <w:p w14:paraId="658918F1"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0.84 (0.68, 1.05)</w:t>
            </w:r>
          </w:p>
        </w:tc>
        <w:tc>
          <w:tcPr>
            <w:tcW w:w="1020" w:type="dxa"/>
            <w:tcBorders>
              <w:top w:val="nil"/>
              <w:left w:val="nil"/>
              <w:bottom w:val="nil"/>
            </w:tcBorders>
          </w:tcPr>
          <w:p w14:paraId="578EBA8E"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0.128</w:t>
            </w:r>
          </w:p>
        </w:tc>
        <w:tc>
          <w:tcPr>
            <w:tcW w:w="2041" w:type="dxa"/>
            <w:tcBorders>
              <w:top w:val="nil"/>
              <w:bottom w:val="nil"/>
              <w:right w:val="nil"/>
            </w:tcBorders>
            <w:vAlign w:val="bottom"/>
          </w:tcPr>
          <w:p w14:paraId="1997ADBC"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1.67 (1.23, 2.25)</w:t>
            </w:r>
          </w:p>
        </w:tc>
        <w:tc>
          <w:tcPr>
            <w:tcW w:w="1020" w:type="dxa"/>
            <w:tcBorders>
              <w:top w:val="nil"/>
              <w:left w:val="nil"/>
              <w:bottom w:val="nil"/>
              <w:right w:val="nil"/>
            </w:tcBorders>
          </w:tcPr>
          <w:p w14:paraId="6AF0B819"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0.0009</w:t>
            </w:r>
          </w:p>
        </w:tc>
      </w:tr>
      <w:tr w:rsidR="00FE6C06" w:rsidRPr="008A7EBF" w14:paraId="59E34526" w14:textId="77777777" w:rsidTr="00B86BC5">
        <w:tc>
          <w:tcPr>
            <w:tcW w:w="3061" w:type="dxa"/>
            <w:tcBorders>
              <w:top w:val="nil"/>
              <w:left w:val="nil"/>
              <w:bottom w:val="nil"/>
            </w:tcBorders>
          </w:tcPr>
          <w:p w14:paraId="5E801564" w14:textId="77777777" w:rsidR="00FE6C06" w:rsidRPr="008A7EBF" w:rsidRDefault="00FE6C06" w:rsidP="00B86BC5">
            <w:pPr>
              <w:rPr>
                <w:rFonts w:ascii="Times New Roman" w:eastAsia="Calibri" w:hAnsi="Times New Roman" w:cs="Times New Roman"/>
                <w:sz w:val="16"/>
                <w:szCs w:val="16"/>
              </w:rPr>
            </w:pPr>
            <w:r w:rsidRPr="008A7EBF">
              <w:rPr>
                <w:rFonts w:ascii="Times New Roman" w:eastAsia="Calibri" w:hAnsi="Times New Roman" w:cs="Times New Roman"/>
                <w:sz w:val="16"/>
                <w:szCs w:val="16"/>
              </w:rPr>
              <w:t>Recipient ethnicity</w:t>
            </w:r>
          </w:p>
        </w:tc>
        <w:tc>
          <w:tcPr>
            <w:tcW w:w="2041" w:type="dxa"/>
            <w:tcBorders>
              <w:top w:val="nil"/>
              <w:bottom w:val="nil"/>
              <w:right w:val="nil"/>
            </w:tcBorders>
            <w:vAlign w:val="bottom"/>
          </w:tcPr>
          <w:p w14:paraId="72C19583" w14:textId="77777777" w:rsidR="00FE6C06" w:rsidRPr="008A7EBF" w:rsidRDefault="00FE6C06" w:rsidP="00B86BC5">
            <w:pPr>
              <w:jc w:val="center"/>
              <w:rPr>
                <w:rFonts w:ascii="Times New Roman" w:eastAsia="Calibri" w:hAnsi="Times New Roman" w:cs="Times New Roman"/>
                <w:sz w:val="16"/>
                <w:szCs w:val="16"/>
              </w:rPr>
            </w:pPr>
          </w:p>
        </w:tc>
        <w:tc>
          <w:tcPr>
            <w:tcW w:w="1020" w:type="dxa"/>
            <w:tcBorders>
              <w:top w:val="nil"/>
              <w:left w:val="nil"/>
              <w:bottom w:val="nil"/>
            </w:tcBorders>
          </w:tcPr>
          <w:p w14:paraId="0791A9EB" w14:textId="77777777" w:rsidR="00FE6C06" w:rsidRPr="008A7EBF" w:rsidRDefault="00FE6C06" w:rsidP="00B86BC5">
            <w:pPr>
              <w:jc w:val="center"/>
              <w:rPr>
                <w:rFonts w:ascii="Times New Roman" w:eastAsia="Calibri" w:hAnsi="Times New Roman" w:cs="Times New Roman"/>
                <w:sz w:val="16"/>
                <w:szCs w:val="16"/>
              </w:rPr>
            </w:pPr>
          </w:p>
        </w:tc>
        <w:tc>
          <w:tcPr>
            <w:tcW w:w="2041" w:type="dxa"/>
            <w:tcBorders>
              <w:top w:val="nil"/>
              <w:bottom w:val="nil"/>
              <w:right w:val="nil"/>
            </w:tcBorders>
            <w:vAlign w:val="bottom"/>
          </w:tcPr>
          <w:p w14:paraId="7A30626D" w14:textId="77777777" w:rsidR="00FE6C06" w:rsidRPr="008A7EBF" w:rsidRDefault="00FE6C06" w:rsidP="00B86BC5">
            <w:pPr>
              <w:jc w:val="center"/>
              <w:rPr>
                <w:rFonts w:ascii="Times New Roman" w:eastAsia="Calibri" w:hAnsi="Times New Roman" w:cs="Times New Roman"/>
                <w:sz w:val="16"/>
                <w:szCs w:val="16"/>
              </w:rPr>
            </w:pPr>
          </w:p>
        </w:tc>
        <w:tc>
          <w:tcPr>
            <w:tcW w:w="1020" w:type="dxa"/>
            <w:tcBorders>
              <w:top w:val="nil"/>
              <w:left w:val="nil"/>
              <w:bottom w:val="nil"/>
            </w:tcBorders>
          </w:tcPr>
          <w:p w14:paraId="2D3CE96F" w14:textId="77777777" w:rsidR="00FE6C06" w:rsidRPr="008A7EBF" w:rsidRDefault="00FE6C06" w:rsidP="00B86BC5">
            <w:pPr>
              <w:jc w:val="center"/>
              <w:rPr>
                <w:rFonts w:ascii="Times New Roman" w:eastAsia="Calibri" w:hAnsi="Times New Roman" w:cs="Times New Roman"/>
                <w:sz w:val="16"/>
                <w:szCs w:val="16"/>
              </w:rPr>
            </w:pPr>
          </w:p>
        </w:tc>
        <w:tc>
          <w:tcPr>
            <w:tcW w:w="2041" w:type="dxa"/>
            <w:tcBorders>
              <w:top w:val="nil"/>
              <w:bottom w:val="nil"/>
              <w:right w:val="nil"/>
            </w:tcBorders>
            <w:vAlign w:val="bottom"/>
          </w:tcPr>
          <w:p w14:paraId="14D4084A" w14:textId="77777777" w:rsidR="00FE6C06" w:rsidRPr="008A7EBF" w:rsidRDefault="00FE6C06" w:rsidP="00B86BC5">
            <w:pPr>
              <w:jc w:val="center"/>
              <w:rPr>
                <w:rFonts w:ascii="Times New Roman" w:eastAsia="Calibri" w:hAnsi="Times New Roman" w:cs="Times New Roman"/>
                <w:sz w:val="16"/>
                <w:szCs w:val="16"/>
              </w:rPr>
            </w:pPr>
          </w:p>
        </w:tc>
        <w:tc>
          <w:tcPr>
            <w:tcW w:w="1020" w:type="dxa"/>
            <w:tcBorders>
              <w:top w:val="nil"/>
              <w:left w:val="nil"/>
              <w:bottom w:val="nil"/>
              <w:right w:val="nil"/>
            </w:tcBorders>
          </w:tcPr>
          <w:p w14:paraId="254EC4DE" w14:textId="77777777" w:rsidR="00FE6C06" w:rsidRPr="008A7EBF" w:rsidRDefault="00FE6C06" w:rsidP="00B86BC5">
            <w:pPr>
              <w:jc w:val="center"/>
              <w:rPr>
                <w:rFonts w:ascii="Times New Roman" w:eastAsia="Calibri" w:hAnsi="Times New Roman" w:cs="Times New Roman"/>
                <w:sz w:val="16"/>
                <w:szCs w:val="16"/>
              </w:rPr>
            </w:pPr>
          </w:p>
        </w:tc>
      </w:tr>
      <w:tr w:rsidR="00FE6C06" w:rsidRPr="008A7EBF" w14:paraId="6BDE97EE" w14:textId="77777777" w:rsidTr="00B86BC5">
        <w:tc>
          <w:tcPr>
            <w:tcW w:w="3061" w:type="dxa"/>
            <w:tcBorders>
              <w:top w:val="nil"/>
              <w:left w:val="nil"/>
              <w:bottom w:val="nil"/>
            </w:tcBorders>
          </w:tcPr>
          <w:p w14:paraId="7EE0AE19" w14:textId="77777777" w:rsidR="00FE6C06" w:rsidRPr="008A7EBF" w:rsidRDefault="00FE6C06" w:rsidP="00B86BC5">
            <w:pPr>
              <w:ind w:left="227"/>
              <w:rPr>
                <w:rFonts w:ascii="Times New Roman" w:eastAsia="Calibri" w:hAnsi="Times New Roman" w:cs="Times New Roman"/>
                <w:sz w:val="16"/>
                <w:szCs w:val="16"/>
              </w:rPr>
            </w:pPr>
            <w:r w:rsidRPr="008A7EBF">
              <w:rPr>
                <w:rFonts w:ascii="Times New Roman" w:eastAsia="Calibri" w:hAnsi="Times New Roman" w:cs="Times New Roman"/>
                <w:sz w:val="16"/>
                <w:szCs w:val="16"/>
              </w:rPr>
              <w:t>White</w:t>
            </w:r>
          </w:p>
        </w:tc>
        <w:tc>
          <w:tcPr>
            <w:tcW w:w="2041" w:type="dxa"/>
            <w:tcBorders>
              <w:top w:val="nil"/>
              <w:bottom w:val="nil"/>
              <w:right w:val="nil"/>
            </w:tcBorders>
            <w:vAlign w:val="bottom"/>
          </w:tcPr>
          <w:p w14:paraId="0C83F97C"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1 (reference)</w:t>
            </w:r>
          </w:p>
        </w:tc>
        <w:tc>
          <w:tcPr>
            <w:tcW w:w="1020" w:type="dxa"/>
            <w:tcBorders>
              <w:top w:val="nil"/>
              <w:left w:val="nil"/>
              <w:bottom w:val="nil"/>
            </w:tcBorders>
          </w:tcPr>
          <w:p w14:paraId="3E06BC06" w14:textId="77777777" w:rsidR="00FE6C06" w:rsidRPr="008A7EBF" w:rsidRDefault="00FE6C06" w:rsidP="00B86BC5">
            <w:pPr>
              <w:jc w:val="center"/>
              <w:rPr>
                <w:rFonts w:ascii="Times New Roman" w:eastAsia="Calibri" w:hAnsi="Times New Roman" w:cs="Times New Roman"/>
                <w:sz w:val="16"/>
                <w:szCs w:val="16"/>
              </w:rPr>
            </w:pPr>
          </w:p>
        </w:tc>
        <w:tc>
          <w:tcPr>
            <w:tcW w:w="2041" w:type="dxa"/>
            <w:tcBorders>
              <w:top w:val="nil"/>
              <w:bottom w:val="nil"/>
              <w:right w:val="nil"/>
            </w:tcBorders>
            <w:vAlign w:val="bottom"/>
          </w:tcPr>
          <w:p w14:paraId="236811F1"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1 (reference)</w:t>
            </w:r>
          </w:p>
        </w:tc>
        <w:tc>
          <w:tcPr>
            <w:tcW w:w="1020" w:type="dxa"/>
            <w:tcBorders>
              <w:top w:val="nil"/>
              <w:left w:val="nil"/>
              <w:bottom w:val="nil"/>
            </w:tcBorders>
          </w:tcPr>
          <w:p w14:paraId="6A850345" w14:textId="77777777" w:rsidR="00FE6C06" w:rsidRPr="008A7EBF" w:rsidRDefault="00FE6C06" w:rsidP="00B86BC5">
            <w:pPr>
              <w:jc w:val="center"/>
              <w:rPr>
                <w:rFonts w:ascii="Times New Roman" w:eastAsia="Calibri" w:hAnsi="Times New Roman" w:cs="Times New Roman"/>
                <w:sz w:val="16"/>
                <w:szCs w:val="16"/>
              </w:rPr>
            </w:pPr>
          </w:p>
        </w:tc>
        <w:tc>
          <w:tcPr>
            <w:tcW w:w="2041" w:type="dxa"/>
            <w:tcBorders>
              <w:top w:val="nil"/>
              <w:bottom w:val="nil"/>
              <w:right w:val="nil"/>
            </w:tcBorders>
            <w:vAlign w:val="bottom"/>
          </w:tcPr>
          <w:p w14:paraId="0BDB5B2A"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c>
          <w:tcPr>
            <w:tcW w:w="1020" w:type="dxa"/>
            <w:tcBorders>
              <w:top w:val="nil"/>
              <w:left w:val="nil"/>
              <w:bottom w:val="nil"/>
              <w:right w:val="nil"/>
            </w:tcBorders>
          </w:tcPr>
          <w:p w14:paraId="79451FB7"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r>
      <w:tr w:rsidR="00FE6C06" w:rsidRPr="008A7EBF" w14:paraId="54557592" w14:textId="77777777" w:rsidTr="00B86BC5">
        <w:tc>
          <w:tcPr>
            <w:tcW w:w="3061" w:type="dxa"/>
            <w:tcBorders>
              <w:top w:val="nil"/>
              <w:left w:val="nil"/>
              <w:bottom w:val="nil"/>
            </w:tcBorders>
          </w:tcPr>
          <w:p w14:paraId="55776764" w14:textId="77777777" w:rsidR="00FE6C06" w:rsidRPr="008A7EBF" w:rsidRDefault="00FE6C06" w:rsidP="00B86BC5">
            <w:pPr>
              <w:ind w:left="227"/>
              <w:rPr>
                <w:rFonts w:ascii="Times New Roman" w:eastAsia="Calibri" w:hAnsi="Times New Roman" w:cs="Times New Roman"/>
                <w:sz w:val="16"/>
                <w:szCs w:val="16"/>
              </w:rPr>
            </w:pPr>
            <w:r w:rsidRPr="008A7EBF">
              <w:rPr>
                <w:rFonts w:ascii="Times New Roman" w:eastAsia="Calibri" w:hAnsi="Times New Roman" w:cs="Times New Roman"/>
                <w:sz w:val="16"/>
                <w:szCs w:val="16"/>
              </w:rPr>
              <w:t>Asian</w:t>
            </w:r>
          </w:p>
        </w:tc>
        <w:tc>
          <w:tcPr>
            <w:tcW w:w="2041" w:type="dxa"/>
            <w:tcBorders>
              <w:top w:val="nil"/>
              <w:bottom w:val="nil"/>
              <w:right w:val="nil"/>
            </w:tcBorders>
            <w:vAlign w:val="bottom"/>
          </w:tcPr>
          <w:p w14:paraId="60C650C0"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0.67 (0.35, 1.29)</w:t>
            </w:r>
          </w:p>
        </w:tc>
        <w:tc>
          <w:tcPr>
            <w:tcW w:w="1020" w:type="dxa"/>
            <w:tcBorders>
              <w:top w:val="nil"/>
              <w:left w:val="nil"/>
              <w:bottom w:val="nil"/>
            </w:tcBorders>
          </w:tcPr>
          <w:p w14:paraId="3314C565"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0.228</w:t>
            </w:r>
          </w:p>
        </w:tc>
        <w:tc>
          <w:tcPr>
            <w:tcW w:w="2041" w:type="dxa"/>
            <w:tcBorders>
              <w:top w:val="nil"/>
              <w:bottom w:val="nil"/>
              <w:right w:val="nil"/>
            </w:tcBorders>
            <w:vAlign w:val="bottom"/>
          </w:tcPr>
          <w:p w14:paraId="3EE57FE5"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0.76 (0.35, 1.69)</w:t>
            </w:r>
          </w:p>
        </w:tc>
        <w:tc>
          <w:tcPr>
            <w:tcW w:w="1020" w:type="dxa"/>
            <w:tcBorders>
              <w:top w:val="nil"/>
              <w:left w:val="nil"/>
              <w:bottom w:val="nil"/>
            </w:tcBorders>
          </w:tcPr>
          <w:p w14:paraId="0568439F"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0.504</w:t>
            </w:r>
          </w:p>
        </w:tc>
        <w:tc>
          <w:tcPr>
            <w:tcW w:w="2041" w:type="dxa"/>
            <w:tcBorders>
              <w:top w:val="nil"/>
              <w:bottom w:val="nil"/>
              <w:right w:val="nil"/>
            </w:tcBorders>
            <w:vAlign w:val="bottom"/>
          </w:tcPr>
          <w:p w14:paraId="0BF6CC8F"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c>
          <w:tcPr>
            <w:tcW w:w="1020" w:type="dxa"/>
            <w:tcBorders>
              <w:top w:val="nil"/>
              <w:left w:val="nil"/>
              <w:bottom w:val="nil"/>
              <w:right w:val="nil"/>
            </w:tcBorders>
          </w:tcPr>
          <w:p w14:paraId="16123A5B"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r>
      <w:tr w:rsidR="00FE6C06" w:rsidRPr="008A7EBF" w14:paraId="4E208E63" w14:textId="77777777" w:rsidTr="00B86BC5">
        <w:tc>
          <w:tcPr>
            <w:tcW w:w="3061" w:type="dxa"/>
            <w:tcBorders>
              <w:top w:val="nil"/>
              <w:left w:val="nil"/>
              <w:bottom w:val="nil"/>
            </w:tcBorders>
          </w:tcPr>
          <w:p w14:paraId="6D8C4AF0" w14:textId="77777777" w:rsidR="00FE6C06" w:rsidRPr="008A7EBF" w:rsidRDefault="00FE6C06" w:rsidP="00B86BC5">
            <w:pPr>
              <w:ind w:left="227"/>
              <w:rPr>
                <w:rFonts w:ascii="Times New Roman" w:eastAsia="Calibri" w:hAnsi="Times New Roman" w:cs="Times New Roman"/>
                <w:sz w:val="16"/>
                <w:szCs w:val="16"/>
              </w:rPr>
            </w:pPr>
            <w:r w:rsidRPr="008A7EBF">
              <w:rPr>
                <w:rFonts w:ascii="Times New Roman" w:eastAsia="Calibri" w:hAnsi="Times New Roman" w:cs="Times New Roman"/>
                <w:sz w:val="16"/>
                <w:szCs w:val="16"/>
              </w:rPr>
              <w:t>Black</w:t>
            </w:r>
          </w:p>
        </w:tc>
        <w:tc>
          <w:tcPr>
            <w:tcW w:w="2041" w:type="dxa"/>
            <w:tcBorders>
              <w:top w:val="nil"/>
              <w:bottom w:val="nil"/>
              <w:right w:val="nil"/>
            </w:tcBorders>
            <w:vAlign w:val="bottom"/>
          </w:tcPr>
          <w:p w14:paraId="3A23BE6B"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1.23 (0.68, 2.21)</w:t>
            </w:r>
          </w:p>
        </w:tc>
        <w:tc>
          <w:tcPr>
            <w:tcW w:w="1020" w:type="dxa"/>
            <w:tcBorders>
              <w:top w:val="nil"/>
              <w:left w:val="nil"/>
              <w:bottom w:val="nil"/>
            </w:tcBorders>
          </w:tcPr>
          <w:p w14:paraId="084CD1A3"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0.495</w:t>
            </w:r>
          </w:p>
        </w:tc>
        <w:tc>
          <w:tcPr>
            <w:tcW w:w="2041" w:type="dxa"/>
            <w:tcBorders>
              <w:top w:val="nil"/>
              <w:bottom w:val="nil"/>
              <w:right w:val="nil"/>
            </w:tcBorders>
            <w:vAlign w:val="bottom"/>
          </w:tcPr>
          <w:p w14:paraId="061307A0"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1.52 (0.77, 3.02)</w:t>
            </w:r>
          </w:p>
        </w:tc>
        <w:tc>
          <w:tcPr>
            <w:tcW w:w="1020" w:type="dxa"/>
            <w:tcBorders>
              <w:top w:val="nil"/>
              <w:left w:val="nil"/>
              <w:bottom w:val="nil"/>
            </w:tcBorders>
          </w:tcPr>
          <w:p w14:paraId="23183B73"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0.228</w:t>
            </w:r>
          </w:p>
        </w:tc>
        <w:tc>
          <w:tcPr>
            <w:tcW w:w="2041" w:type="dxa"/>
            <w:tcBorders>
              <w:top w:val="nil"/>
              <w:bottom w:val="nil"/>
              <w:right w:val="nil"/>
            </w:tcBorders>
            <w:vAlign w:val="bottom"/>
          </w:tcPr>
          <w:p w14:paraId="73AD78B3"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c>
          <w:tcPr>
            <w:tcW w:w="1020" w:type="dxa"/>
            <w:tcBorders>
              <w:top w:val="nil"/>
              <w:left w:val="nil"/>
              <w:bottom w:val="nil"/>
              <w:right w:val="nil"/>
            </w:tcBorders>
          </w:tcPr>
          <w:p w14:paraId="60FC67A2"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r>
      <w:tr w:rsidR="00FE6C06" w:rsidRPr="008A7EBF" w14:paraId="72F94776" w14:textId="77777777" w:rsidTr="00B86BC5">
        <w:tc>
          <w:tcPr>
            <w:tcW w:w="3061" w:type="dxa"/>
            <w:tcBorders>
              <w:top w:val="nil"/>
              <w:left w:val="nil"/>
              <w:bottom w:val="nil"/>
            </w:tcBorders>
          </w:tcPr>
          <w:p w14:paraId="52035251" w14:textId="77777777" w:rsidR="00FE6C06" w:rsidRPr="008A7EBF" w:rsidRDefault="00FE6C06" w:rsidP="00B86BC5">
            <w:pPr>
              <w:ind w:left="227"/>
              <w:rPr>
                <w:rFonts w:ascii="Times New Roman" w:eastAsia="Calibri" w:hAnsi="Times New Roman" w:cs="Times New Roman"/>
                <w:sz w:val="16"/>
                <w:szCs w:val="16"/>
              </w:rPr>
            </w:pPr>
            <w:r w:rsidRPr="008A7EBF">
              <w:rPr>
                <w:rFonts w:ascii="Times New Roman" w:eastAsia="Calibri" w:hAnsi="Times New Roman" w:cs="Times New Roman"/>
                <w:sz w:val="16"/>
                <w:szCs w:val="16"/>
              </w:rPr>
              <w:t>Other</w:t>
            </w:r>
          </w:p>
        </w:tc>
        <w:tc>
          <w:tcPr>
            <w:tcW w:w="2041" w:type="dxa"/>
            <w:tcBorders>
              <w:top w:val="nil"/>
              <w:bottom w:val="nil"/>
              <w:right w:val="nil"/>
            </w:tcBorders>
            <w:vAlign w:val="bottom"/>
          </w:tcPr>
          <w:p w14:paraId="6479CBE9"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0.37 (0.05, 2.63)</w:t>
            </w:r>
          </w:p>
        </w:tc>
        <w:tc>
          <w:tcPr>
            <w:tcW w:w="1020" w:type="dxa"/>
            <w:tcBorders>
              <w:top w:val="nil"/>
              <w:left w:val="nil"/>
              <w:bottom w:val="nil"/>
            </w:tcBorders>
          </w:tcPr>
          <w:p w14:paraId="2F90855C"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0.317</w:t>
            </w:r>
          </w:p>
        </w:tc>
        <w:tc>
          <w:tcPr>
            <w:tcW w:w="2041" w:type="dxa"/>
            <w:tcBorders>
              <w:top w:val="nil"/>
              <w:bottom w:val="nil"/>
              <w:right w:val="nil"/>
            </w:tcBorders>
            <w:vAlign w:val="bottom"/>
          </w:tcPr>
          <w:p w14:paraId="5658DA7C"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0.62 (0.08, 4.53)</w:t>
            </w:r>
          </w:p>
        </w:tc>
        <w:tc>
          <w:tcPr>
            <w:tcW w:w="1020" w:type="dxa"/>
            <w:tcBorders>
              <w:top w:val="nil"/>
              <w:left w:val="nil"/>
              <w:bottom w:val="nil"/>
            </w:tcBorders>
          </w:tcPr>
          <w:p w14:paraId="29C2AC80"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0.636</w:t>
            </w:r>
          </w:p>
        </w:tc>
        <w:tc>
          <w:tcPr>
            <w:tcW w:w="2041" w:type="dxa"/>
            <w:tcBorders>
              <w:top w:val="nil"/>
              <w:bottom w:val="nil"/>
              <w:right w:val="nil"/>
            </w:tcBorders>
            <w:vAlign w:val="bottom"/>
          </w:tcPr>
          <w:p w14:paraId="2C608218"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c>
          <w:tcPr>
            <w:tcW w:w="1020" w:type="dxa"/>
            <w:tcBorders>
              <w:top w:val="nil"/>
              <w:left w:val="nil"/>
              <w:bottom w:val="nil"/>
              <w:right w:val="nil"/>
            </w:tcBorders>
          </w:tcPr>
          <w:p w14:paraId="0D6B9329"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r>
      <w:tr w:rsidR="00FE6C06" w:rsidRPr="008A7EBF" w14:paraId="50A539A5" w14:textId="77777777" w:rsidTr="00B86BC5">
        <w:tc>
          <w:tcPr>
            <w:tcW w:w="3061" w:type="dxa"/>
            <w:tcBorders>
              <w:top w:val="nil"/>
              <w:left w:val="nil"/>
              <w:bottom w:val="nil"/>
            </w:tcBorders>
          </w:tcPr>
          <w:p w14:paraId="60376337" w14:textId="77777777" w:rsidR="00FE6C06" w:rsidRPr="008A7EBF" w:rsidRDefault="00FE6C06" w:rsidP="00B86BC5">
            <w:pPr>
              <w:rPr>
                <w:rFonts w:ascii="Times New Roman" w:eastAsia="Calibri" w:hAnsi="Times New Roman" w:cs="Times New Roman"/>
                <w:sz w:val="16"/>
                <w:szCs w:val="16"/>
              </w:rPr>
            </w:pPr>
            <w:r w:rsidRPr="008A7EBF">
              <w:rPr>
                <w:rFonts w:ascii="Times New Roman" w:eastAsia="Calibri" w:hAnsi="Times New Roman" w:cs="Times New Roman"/>
                <w:sz w:val="16"/>
                <w:szCs w:val="16"/>
              </w:rPr>
              <w:t>Highly sensitised (cRF≥85%)</w:t>
            </w:r>
          </w:p>
        </w:tc>
        <w:tc>
          <w:tcPr>
            <w:tcW w:w="2041" w:type="dxa"/>
            <w:tcBorders>
              <w:top w:val="nil"/>
              <w:bottom w:val="nil"/>
              <w:right w:val="nil"/>
            </w:tcBorders>
            <w:vAlign w:val="bottom"/>
          </w:tcPr>
          <w:p w14:paraId="47E61DCE"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1.47 (0.87, 2.47)</w:t>
            </w:r>
          </w:p>
        </w:tc>
        <w:tc>
          <w:tcPr>
            <w:tcW w:w="1020" w:type="dxa"/>
            <w:tcBorders>
              <w:top w:val="nil"/>
              <w:left w:val="nil"/>
              <w:bottom w:val="nil"/>
            </w:tcBorders>
          </w:tcPr>
          <w:p w14:paraId="62124618"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0.153</w:t>
            </w:r>
          </w:p>
        </w:tc>
        <w:tc>
          <w:tcPr>
            <w:tcW w:w="2041" w:type="dxa"/>
            <w:tcBorders>
              <w:top w:val="nil"/>
              <w:bottom w:val="nil"/>
              <w:right w:val="nil"/>
            </w:tcBorders>
            <w:vAlign w:val="bottom"/>
          </w:tcPr>
          <w:p w14:paraId="7217F3E3"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2.22 (1.18, 4.19)</w:t>
            </w:r>
          </w:p>
        </w:tc>
        <w:tc>
          <w:tcPr>
            <w:tcW w:w="1020" w:type="dxa"/>
            <w:tcBorders>
              <w:top w:val="nil"/>
              <w:left w:val="nil"/>
              <w:bottom w:val="nil"/>
            </w:tcBorders>
          </w:tcPr>
          <w:p w14:paraId="1BF43E42"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0.014</w:t>
            </w:r>
          </w:p>
        </w:tc>
        <w:tc>
          <w:tcPr>
            <w:tcW w:w="2041" w:type="dxa"/>
            <w:tcBorders>
              <w:top w:val="nil"/>
              <w:bottom w:val="nil"/>
              <w:right w:val="nil"/>
            </w:tcBorders>
            <w:vAlign w:val="bottom"/>
          </w:tcPr>
          <w:p w14:paraId="040527F2"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c>
          <w:tcPr>
            <w:tcW w:w="1020" w:type="dxa"/>
            <w:tcBorders>
              <w:top w:val="nil"/>
              <w:left w:val="nil"/>
              <w:bottom w:val="nil"/>
              <w:right w:val="nil"/>
            </w:tcBorders>
          </w:tcPr>
          <w:p w14:paraId="54DA2AB5"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w:t>
            </w:r>
          </w:p>
        </w:tc>
      </w:tr>
      <w:tr w:rsidR="00FE6C06" w:rsidRPr="008A7EBF" w14:paraId="7F0C6B2D" w14:textId="77777777" w:rsidTr="00B86BC5">
        <w:tc>
          <w:tcPr>
            <w:tcW w:w="3061" w:type="dxa"/>
            <w:tcBorders>
              <w:top w:val="nil"/>
              <w:left w:val="nil"/>
              <w:bottom w:val="nil"/>
            </w:tcBorders>
          </w:tcPr>
          <w:p w14:paraId="6DA14B40" w14:textId="77777777" w:rsidR="00FE6C06" w:rsidRPr="008A7EBF" w:rsidRDefault="00FE6C06" w:rsidP="00B86BC5">
            <w:pPr>
              <w:rPr>
                <w:rFonts w:ascii="Times New Roman" w:eastAsia="Calibri" w:hAnsi="Times New Roman" w:cs="Times New Roman"/>
                <w:sz w:val="16"/>
                <w:szCs w:val="16"/>
              </w:rPr>
            </w:pPr>
            <w:r w:rsidRPr="008A7EBF">
              <w:rPr>
                <w:rFonts w:ascii="Times New Roman" w:eastAsia="Calibri" w:hAnsi="Times New Roman" w:cs="Times New Roman"/>
                <w:sz w:val="16"/>
                <w:szCs w:val="16"/>
              </w:rPr>
              <w:t>Donor age (per 10 years)</w:t>
            </w:r>
          </w:p>
        </w:tc>
        <w:tc>
          <w:tcPr>
            <w:tcW w:w="2041" w:type="dxa"/>
            <w:tcBorders>
              <w:top w:val="nil"/>
              <w:bottom w:val="nil"/>
              <w:right w:val="nil"/>
            </w:tcBorders>
            <w:vAlign w:val="bottom"/>
          </w:tcPr>
          <w:p w14:paraId="5FD0CE0F"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1.14 (0.99, 1.31)</w:t>
            </w:r>
          </w:p>
        </w:tc>
        <w:tc>
          <w:tcPr>
            <w:tcW w:w="1020" w:type="dxa"/>
            <w:tcBorders>
              <w:top w:val="nil"/>
              <w:left w:val="nil"/>
              <w:bottom w:val="nil"/>
            </w:tcBorders>
          </w:tcPr>
          <w:p w14:paraId="687E005F"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0.066</w:t>
            </w:r>
          </w:p>
        </w:tc>
        <w:tc>
          <w:tcPr>
            <w:tcW w:w="2041" w:type="dxa"/>
            <w:tcBorders>
              <w:top w:val="nil"/>
              <w:bottom w:val="nil"/>
              <w:right w:val="nil"/>
            </w:tcBorders>
            <w:vAlign w:val="bottom"/>
          </w:tcPr>
          <w:p w14:paraId="44E11E12"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1.23 (1.02, 1.48)</w:t>
            </w:r>
          </w:p>
        </w:tc>
        <w:tc>
          <w:tcPr>
            <w:tcW w:w="1020" w:type="dxa"/>
            <w:tcBorders>
              <w:top w:val="nil"/>
              <w:left w:val="nil"/>
              <w:bottom w:val="nil"/>
            </w:tcBorders>
          </w:tcPr>
          <w:p w14:paraId="0B4B5F0D"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0.028</w:t>
            </w:r>
          </w:p>
        </w:tc>
        <w:tc>
          <w:tcPr>
            <w:tcW w:w="2041" w:type="dxa"/>
            <w:tcBorders>
              <w:top w:val="nil"/>
              <w:bottom w:val="nil"/>
              <w:right w:val="nil"/>
            </w:tcBorders>
            <w:vAlign w:val="bottom"/>
          </w:tcPr>
          <w:p w14:paraId="658A2646"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1.11 (0.89, 1.39)</w:t>
            </w:r>
          </w:p>
        </w:tc>
        <w:tc>
          <w:tcPr>
            <w:tcW w:w="1020" w:type="dxa"/>
            <w:tcBorders>
              <w:top w:val="nil"/>
              <w:left w:val="nil"/>
              <w:bottom w:val="nil"/>
              <w:right w:val="nil"/>
            </w:tcBorders>
          </w:tcPr>
          <w:p w14:paraId="7FEB403D"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0.349</w:t>
            </w:r>
          </w:p>
        </w:tc>
      </w:tr>
      <w:tr w:rsidR="00FE6C06" w:rsidRPr="008A7EBF" w14:paraId="2B132484" w14:textId="77777777" w:rsidTr="00B86BC5">
        <w:tc>
          <w:tcPr>
            <w:tcW w:w="3061" w:type="dxa"/>
            <w:tcBorders>
              <w:top w:val="nil"/>
              <w:left w:val="nil"/>
              <w:bottom w:val="nil"/>
            </w:tcBorders>
          </w:tcPr>
          <w:p w14:paraId="1A78A9D7" w14:textId="77777777" w:rsidR="00FE6C06" w:rsidRPr="008A7EBF" w:rsidRDefault="00FE6C06" w:rsidP="00B86BC5">
            <w:pPr>
              <w:rPr>
                <w:rFonts w:ascii="Times New Roman" w:eastAsia="Calibri" w:hAnsi="Times New Roman" w:cs="Times New Roman"/>
                <w:sz w:val="16"/>
                <w:szCs w:val="16"/>
              </w:rPr>
            </w:pPr>
            <w:r w:rsidRPr="008A7EBF">
              <w:rPr>
                <w:rFonts w:ascii="Times New Roman" w:eastAsia="Calibri" w:hAnsi="Times New Roman" w:cs="Times New Roman"/>
                <w:sz w:val="16"/>
                <w:szCs w:val="16"/>
              </w:rPr>
              <w:t>HLA MM level</w:t>
            </w:r>
          </w:p>
        </w:tc>
        <w:tc>
          <w:tcPr>
            <w:tcW w:w="2041" w:type="dxa"/>
            <w:tcBorders>
              <w:top w:val="nil"/>
              <w:bottom w:val="nil"/>
              <w:right w:val="nil"/>
            </w:tcBorders>
            <w:vAlign w:val="bottom"/>
          </w:tcPr>
          <w:p w14:paraId="221866C3" w14:textId="77777777" w:rsidR="00FE6C06" w:rsidRPr="008A7EBF" w:rsidRDefault="00FE6C06" w:rsidP="00B86BC5">
            <w:pPr>
              <w:jc w:val="center"/>
              <w:rPr>
                <w:rFonts w:ascii="Times New Roman" w:eastAsia="Calibri" w:hAnsi="Times New Roman" w:cs="Times New Roman"/>
                <w:sz w:val="16"/>
                <w:szCs w:val="16"/>
              </w:rPr>
            </w:pPr>
          </w:p>
        </w:tc>
        <w:tc>
          <w:tcPr>
            <w:tcW w:w="1020" w:type="dxa"/>
            <w:tcBorders>
              <w:top w:val="nil"/>
              <w:left w:val="nil"/>
              <w:bottom w:val="nil"/>
            </w:tcBorders>
          </w:tcPr>
          <w:p w14:paraId="1D2B0F86" w14:textId="77777777" w:rsidR="00FE6C06" w:rsidRPr="008A7EBF" w:rsidRDefault="00FE6C06" w:rsidP="00B86BC5">
            <w:pPr>
              <w:jc w:val="center"/>
              <w:rPr>
                <w:rFonts w:ascii="Times New Roman" w:eastAsia="Calibri" w:hAnsi="Times New Roman" w:cs="Times New Roman"/>
                <w:sz w:val="16"/>
                <w:szCs w:val="16"/>
              </w:rPr>
            </w:pPr>
          </w:p>
        </w:tc>
        <w:tc>
          <w:tcPr>
            <w:tcW w:w="2041" w:type="dxa"/>
            <w:tcBorders>
              <w:top w:val="nil"/>
              <w:bottom w:val="nil"/>
              <w:right w:val="nil"/>
            </w:tcBorders>
            <w:vAlign w:val="bottom"/>
          </w:tcPr>
          <w:p w14:paraId="17FF4280" w14:textId="77777777" w:rsidR="00FE6C06" w:rsidRPr="008A7EBF" w:rsidRDefault="00FE6C06" w:rsidP="00B86BC5">
            <w:pPr>
              <w:jc w:val="center"/>
              <w:rPr>
                <w:rFonts w:ascii="Times New Roman" w:eastAsia="Calibri" w:hAnsi="Times New Roman" w:cs="Times New Roman"/>
                <w:sz w:val="16"/>
                <w:szCs w:val="16"/>
              </w:rPr>
            </w:pPr>
          </w:p>
        </w:tc>
        <w:tc>
          <w:tcPr>
            <w:tcW w:w="1020" w:type="dxa"/>
            <w:tcBorders>
              <w:top w:val="nil"/>
              <w:left w:val="nil"/>
              <w:bottom w:val="nil"/>
            </w:tcBorders>
          </w:tcPr>
          <w:p w14:paraId="36A6F288" w14:textId="77777777" w:rsidR="00FE6C06" w:rsidRPr="008A7EBF" w:rsidRDefault="00FE6C06" w:rsidP="00B86BC5">
            <w:pPr>
              <w:jc w:val="center"/>
              <w:rPr>
                <w:rFonts w:ascii="Times New Roman" w:eastAsia="Calibri" w:hAnsi="Times New Roman" w:cs="Times New Roman"/>
                <w:sz w:val="16"/>
                <w:szCs w:val="16"/>
              </w:rPr>
            </w:pPr>
          </w:p>
        </w:tc>
        <w:tc>
          <w:tcPr>
            <w:tcW w:w="2041" w:type="dxa"/>
            <w:tcBorders>
              <w:top w:val="nil"/>
              <w:bottom w:val="nil"/>
              <w:right w:val="nil"/>
            </w:tcBorders>
            <w:vAlign w:val="bottom"/>
          </w:tcPr>
          <w:p w14:paraId="3DB31091" w14:textId="77777777" w:rsidR="00FE6C06" w:rsidRPr="008A7EBF" w:rsidRDefault="00FE6C06" w:rsidP="00B86BC5">
            <w:pPr>
              <w:jc w:val="center"/>
              <w:rPr>
                <w:rFonts w:ascii="Times New Roman" w:eastAsia="Calibri" w:hAnsi="Times New Roman" w:cs="Times New Roman"/>
                <w:sz w:val="16"/>
                <w:szCs w:val="16"/>
              </w:rPr>
            </w:pPr>
          </w:p>
        </w:tc>
        <w:tc>
          <w:tcPr>
            <w:tcW w:w="1020" w:type="dxa"/>
            <w:tcBorders>
              <w:top w:val="nil"/>
              <w:left w:val="nil"/>
              <w:bottom w:val="nil"/>
              <w:right w:val="nil"/>
            </w:tcBorders>
          </w:tcPr>
          <w:p w14:paraId="198F5741" w14:textId="77777777" w:rsidR="00FE6C06" w:rsidRPr="008A7EBF" w:rsidRDefault="00FE6C06" w:rsidP="00B86BC5">
            <w:pPr>
              <w:jc w:val="center"/>
              <w:rPr>
                <w:rFonts w:ascii="Times New Roman" w:eastAsia="Calibri" w:hAnsi="Times New Roman" w:cs="Times New Roman"/>
                <w:sz w:val="16"/>
                <w:szCs w:val="16"/>
              </w:rPr>
            </w:pPr>
          </w:p>
        </w:tc>
      </w:tr>
      <w:tr w:rsidR="00FE6C06" w:rsidRPr="008A7EBF" w14:paraId="1A8748DB" w14:textId="77777777" w:rsidTr="00B86BC5">
        <w:tc>
          <w:tcPr>
            <w:tcW w:w="3061" w:type="dxa"/>
            <w:tcBorders>
              <w:top w:val="nil"/>
              <w:left w:val="nil"/>
              <w:bottom w:val="nil"/>
            </w:tcBorders>
          </w:tcPr>
          <w:p w14:paraId="186CB5DF" w14:textId="77777777" w:rsidR="00FE6C06" w:rsidRPr="008A7EBF" w:rsidRDefault="00FE6C06" w:rsidP="00B86BC5">
            <w:pPr>
              <w:ind w:left="227"/>
              <w:rPr>
                <w:rFonts w:ascii="Times New Roman" w:eastAsia="Calibri" w:hAnsi="Times New Roman" w:cs="Times New Roman"/>
                <w:sz w:val="16"/>
                <w:szCs w:val="16"/>
              </w:rPr>
            </w:pPr>
            <w:r w:rsidRPr="008A7EBF">
              <w:rPr>
                <w:rFonts w:ascii="Times New Roman" w:eastAsia="Calibri" w:hAnsi="Times New Roman" w:cs="Times New Roman"/>
                <w:color w:val="000000"/>
                <w:sz w:val="16"/>
                <w:szCs w:val="16"/>
              </w:rPr>
              <w:t>1</w:t>
            </w:r>
          </w:p>
        </w:tc>
        <w:tc>
          <w:tcPr>
            <w:tcW w:w="2041" w:type="dxa"/>
            <w:tcBorders>
              <w:top w:val="nil"/>
              <w:bottom w:val="nil"/>
              <w:right w:val="nil"/>
            </w:tcBorders>
            <w:vAlign w:val="bottom"/>
          </w:tcPr>
          <w:p w14:paraId="1D89DE4B"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1 (reference)</w:t>
            </w:r>
          </w:p>
        </w:tc>
        <w:tc>
          <w:tcPr>
            <w:tcW w:w="1020" w:type="dxa"/>
            <w:tcBorders>
              <w:top w:val="nil"/>
              <w:left w:val="nil"/>
              <w:bottom w:val="nil"/>
            </w:tcBorders>
          </w:tcPr>
          <w:p w14:paraId="4D219227" w14:textId="77777777" w:rsidR="00FE6C06" w:rsidRPr="008A7EBF" w:rsidRDefault="00FE6C06" w:rsidP="00B86BC5">
            <w:pPr>
              <w:jc w:val="center"/>
              <w:rPr>
                <w:rFonts w:ascii="Times New Roman" w:eastAsia="Calibri" w:hAnsi="Times New Roman" w:cs="Times New Roman"/>
                <w:sz w:val="16"/>
                <w:szCs w:val="16"/>
              </w:rPr>
            </w:pPr>
          </w:p>
        </w:tc>
        <w:tc>
          <w:tcPr>
            <w:tcW w:w="2041" w:type="dxa"/>
            <w:tcBorders>
              <w:top w:val="nil"/>
              <w:bottom w:val="nil"/>
              <w:right w:val="nil"/>
            </w:tcBorders>
            <w:vAlign w:val="bottom"/>
          </w:tcPr>
          <w:p w14:paraId="1BF0B0C5"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1 (reference)</w:t>
            </w:r>
          </w:p>
        </w:tc>
        <w:tc>
          <w:tcPr>
            <w:tcW w:w="1020" w:type="dxa"/>
            <w:tcBorders>
              <w:top w:val="nil"/>
              <w:left w:val="nil"/>
              <w:bottom w:val="nil"/>
            </w:tcBorders>
          </w:tcPr>
          <w:p w14:paraId="7BBA3DCB" w14:textId="77777777" w:rsidR="00FE6C06" w:rsidRPr="008A7EBF" w:rsidRDefault="00FE6C06" w:rsidP="00B86BC5">
            <w:pPr>
              <w:jc w:val="center"/>
              <w:rPr>
                <w:rFonts w:ascii="Times New Roman" w:eastAsia="Calibri" w:hAnsi="Times New Roman" w:cs="Times New Roman"/>
                <w:sz w:val="16"/>
                <w:szCs w:val="16"/>
              </w:rPr>
            </w:pPr>
          </w:p>
        </w:tc>
        <w:tc>
          <w:tcPr>
            <w:tcW w:w="2041" w:type="dxa"/>
            <w:tcBorders>
              <w:top w:val="nil"/>
              <w:bottom w:val="nil"/>
              <w:right w:val="nil"/>
            </w:tcBorders>
            <w:vAlign w:val="bottom"/>
          </w:tcPr>
          <w:p w14:paraId="32E198D9"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1 (reference)</w:t>
            </w:r>
          </w:p>
        </w:tc>
        <w:tc>
          <w:tcPr>
            <w:tcW w:w="1020" w:type="dxa"/>
            <w:tcBorders>
              <w:top w:val="nil"/>
              <w:left w:val="nil"/>
              <w:bottom w:val="nil"/>
              <w:right w:val="nil"/>
            </w:tcBorders>
          </w:tcPr>
          <w:p w14:paraId="13B1794D" w14:textId="77777777" w:rsidR="00FE6C06" w:rsidRPr="008A7EBF" w:rsidRDefault="00FE6C06" w:rsidP="00B86BC5">
            <w:pPr>
              <w:jc w:val="center"/>
              <w:rPr>
                <w:rFonts w:ascii="Times New Roman" w:eastAsia="Calibri" w:hAnsi="Times New Roman" w:cs="Times New Roman"/>
                <w:sz w:val="16"/>
                <w:szCs w:val="16"/>
              </w:rPr>
            </w:pPr>
          </w:p>
        </w:tc>
      </w:tr>
      <w:tr w:rsidR="00FE6C06" w:rsidRPr="008A7EBF" w14:paraId="1B1DEC4D" w14:textId="77777777" w:rsidTr="00B86BC5">
        <w:tc>
          <w:tcPr>
            <w:tcW w:w="3061" w:type="dxa"/>
            <w:tcBorders>
              <w:top w:val="nil"/>
              <w:left w:val="nil"/>
              <w:bottom w:val="nil"/>
            </w:tcBorders>
          </w:tcPr>
          <w:p w14:paraId="5302B0C8" w14:textId="77777777" w:rsidR="00FE6C06" w:rsidRPr="008A7EBF" w:rsidRDefault="00FE6C06" w:rsidP="00B86BC5">
            <w:pPr>
              <w:ind w:left="227"/>
              <w:rPr>
                <w:rFonts w:ascii="Times New Roman" w:eastAsia="Calibri" w:hAnsi="Times New Roman" w:cs="Times New Roman"/>
                <w:sz w:val="16"/>
                <w:szCs w:val="16"/>
              </w:rPr>
            </w:pPr>
            <w:r w:rsidRPr="008A7EBF">
              <w:rPr>
                <w:rFonts w:ascii="Times New Roman" w:eastAsia="Calibri" w:hAnsi="Times New Roman" w:cs="Times New Roman"/>
                <w:sz w:val="16"/>
                <w:szCs w:val="16"/>
              </w:rPr>
              <w:t>2</w:t>
            </w:r>
          </w:p>
        </w:tc>
        <w:tc>
          <w:tcPr>
            <w:tcW w:w="2041" w:type="dxa"/>
            <w:tcBorders>
              <w:top w:val="nil"/>
              <w:bottom w:val="nil"/>
              <w:right w:val="nil"/>
            </w:tcBorders>
            <w:vAlign w:val="bottom"/>
          </w:tcPr>
          <w:p w14:paraId="2944BD7A"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1.18 (0.62, 2.27)</w:t>
            </w:r>
          </w:p>
        </w:tc>
        <w:tc>
          <w:tcPr>
            <w:tcW w:w="1020" w:type="dxa"/>
            <w:tcBorders>
              <w:top w:val="nil"/>
              <w:left w:val="nil"/>
              <w:bottom w:val="nil"/>
            </w:tcBorders>
          </w:tcPr>
          <w:p w14:paraId="4D25BC79"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0.612</w:t>
            </w:r>
          </w:p>
        </w:tc>
        <w:tc>
          <w:tcPr>
            <w:tcW w:w="2041" w:type="dxa"/>
            <w:tcBorders>
              <w:top w:val="nil"/>
              <w:bottom w:val="nil"/>
              <w:right w:val="nil"/>
            </w:tcBorders>
            <w:vAlign w:val="bottom"/>
          </w:tcPr>
          <w:p w14:paraId="3BBC4EEA"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2.94 (1.08, 7.98)</w:t>
            </w:r>
          </w:p>
        </w:tc>
        <w:tc>
          <w:tcPr>
            <w:tcW w:w="1020" w:type="dxa"/>
            <w:tcBorders>
              <w:top w:val="nil"/>
              <w:left w:val="nil"/>
              <w:bottom w:val="nil"/>
            </w:tcBorders>
          </w:tcPr>
          <w:p w14:paraId="422C427F"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0.035</w:t>
            </w:r>
          </w:p>
        </w:tc>
        <w:tc>
          <w:tcPr>
            <w:tcW w:w="2041" w:type="dxa"/>
            <w:tcBorders>
              <w:top w:val="nil"/>
              <w:bottom w:val="nil"/>
              <w:right w:val="nil"/>
            </w:tcBorders>
            <w:vAlign w:val="bottom"/>
          </w:tcPr>
          <w:p w14:paraId="36FFD3A9"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0.40 (0.16, 1.01)</w:t>
            </w:r>
          </w:p>
        </w:tc>
        <w:tc>
          <w:tcPr>
            <w:tcW w:w="1020" w:type="dxa"/>
            <w:tcBorders>
              <w:top w:val="nil"/>
              <w:left w:val="nil"/>
              <w:bottom w:val="nil"/>
              <w:right w:val="nil"/>
            </w:tcBorders>
          </w:tcPr>
          <w:p w14:paraId="0F67C5DA"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0.052</w:t>
            </w:r>
          </w:p>
        </w:tc>
      </w:tr>
      <w:tr w:rsidR="00FE6C06" w:rsidRPr="008A7EBF" w14:paraId="1C8F3AB2" w14:textId="77777777" w:rsidTr="00B86BC5">
        <w:tc>
          <w:tcPr>
            <w:tcW w:w="3061" w:type="dxa"/>
            <w:tcBorders>
              <w:top w:val="nil"/>
              <w:left w:val="nil"/>
              <w:bottom w:val="nil"/>
            </w:tcBorders>
          </w:tcPr>
          <w:p w14:paraId="65FF10F9" w14:textId="77777777" w:rsidR="00FE6C06" w:rsidRPr="008A7EBF" w:rsidRDefault="00FE6C06" w:rsidP="00B86BC5">
            <w:pPr>
              <w:ind w:left="227"/>
              <w:rPr>
                <w:rFonts w:ascii="Times New Roman" w:eastAsia="Calibri" w:hAnsi="Times New Roman" w:cs="Times New Roman"/>
                <w:sz w:val="16"/>
                <w:szCs w:val="16"/>
              </w:rPr>
            </w:pPr>
            <w:r w:rsidRPr="008A7EBF">
              <w:rPr>
                <w:rFonts w:ascii="Times New Roman" w:eastAsia="Calibri" w:hAnsi="Times New Roman" w:cs="Times New Roman"/>
                <w:sz w:val="16"/>
                <w:szCs w:val="16"/>
              </w:rPr>
              <w:t>3</w:t>
            </w:r>
          </w:p>
        </w:tc>
        <w:tc>
          <w:tcPr>
            <w:tcW w:w="2041" w:type="dxa"/>
            <w:tcBorders>
              <w:top w:val="nil"/>
              <w:bottom w:val="nil"/>
              <w:right w:val="nil"/>
            </w:tcBorders>
            <w:vAlign w:val="bottom"/>
          </w:tcPr>
          <w:p w14:paraId="053B19D8"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1.05 (0.57, 1.94)</w:t>
            </w:r>
          </w:p>
        </w:tc>
        <w:tc>
          <w:tcPr>
            <w:tcW w:w="1020" w:type="dxa"/>
            <w:tcBorders>
              <w:top w:val="nil"/>
              <w:left w:val="nil"/>
              <w:bottom w:val="nil"/>
            </w:tcBorders>
          </w:tcPr>
          <w:p w14:paraId="475B30D6"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0.866</w:t>
            </w:r>
          </w:p>
        </w:tc>
        <w:tc>
          <w:tcPr>
            <w:tcW w:w="2041" w:type="dxa"/>
            <w:tcBorders>
              <w:top w:val="nil"/>
              <w:bottom w:val="nil"/>
              <w:right w:val="nil"/>
            </w:tcBorders>
            <w:vAlign w:val="bottom"/>
          </w:tcPr>
          <w:p w14:paraId="106D5285"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2.25 (0.85, 5.93)</w:t>
            </w:r>
          </w:p>
        </w:tc>
        <w:tc>
          <w:tcPr>
            <w:tcW w:w="1020" w:type="dxa"/>
            <w:tcBorders>
              <w:top w:val="nil"/>
              <w:left w:val="nil"/>
              <w:bottom w:val="nil"/>
            </w:tcBorders>
          </w:tcPr>
          <w:p w14:paraId="4D036473"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0.103</w:t>
            </w:r>
          </w:p>
        </w:tc>
        <w:tc>
          <w:tcPr>
            <w:tcW w:w="2041" w:type="dxa"/>
            <w:tcBorders>
              <w:top w:val="nil"/>
              <w:bottom w:val="nil"/>
              <w:right w:val="nil"/>
            </w:tcBorders>
            <w:vAlign w:val="bottom"/>
          </w:tcPr>
          <w:p w14:paraId="16316918"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0.46 (0.21, 1.01)</w:t>
            </w:r>
          </w:p>
        </w:tc>
        <w:tc>
          <w:tcPr>
            <w:tcW w:w="1020" w:type="dxa"/>
            <w:tcBorders>
              <w:top w:val="nil"/>
              <w:left w:val="nil"/>
              <w:bottom w:val="nil"/>
              <w:right w:val="nil"/>
            </w:tcBorders>
          </w:tcPr>
          <w:p w14:paraId="009984FB"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0.051</w:t>
            </w:r>
          </w:p>
        </w:tc>
      </w:tr>
      <w:tr w:rsidR="00FE6C06" w:rsidRPr="008A7EBF" w14:paraId="1C521DCD" w14:textId="77777777" w:rsidTr="00B86BC5">
        <w:tc>
          <w:tcPr>
            <w:tcW w:w="3061" w:type="dxa"/>
            <w:tcBorders>
              <w:top w:val="nil"/>
              <w:left w:val="nil"/>
              <w:bottom w:val="nil"/>
            </w:tcBorders>
          </w:tcPr>
          <w:p w14:paraId="3DCB8A45" w14:textId="77777777" w:rsidR="00FE6C06" w:rsidRPr="008A7EBF" w:rsidRDefault="00FE6C06" w:rsidP="00B86BC5">
            <w:pPr>
              <w:ind w:left="227"/>
              <w:rPr>
                <w:rFonts w:ascii="Times New Roman" w:eastAsia="Calibri" w:hAnsi="Times New Roman" w:cs="Times New Roman"/>
                <w:sz w:val="16"/>
                <w:szCs w:val="16"/>
              </w:rPr>
            </w:pPr>
            <w:r w:rsidRPr="008A7EBF">
              <w:rPr>
                <w:rFonts w:ascii="Times New Roman" w:eastAsia="Calibri" w:hAnsi="Times New Roman" w:cs="Times New Roman"/>
                <w:sz w:val="16"/>
                <w:szCs w:val="16"/>
              </w:rPr>
              <w:t>4</w:t>
            </w:r>
          </w:p>
        </w:tc>
        <w:tc>
          <w:tcPr>
            <w:tcW w:w="2041" w:type="dxa"/>
            <w:tcBorders>
              <w:top w:val="nil"/>
              <w:bottom w:val="nil"/>
              <w:right w:val="nil"/>
            </w:tcBorders>
            <w:vAlign w:val="bottom"/>
          </w:tcPr>
          <w:p w14:paraId="4484429C"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1.25 (0.53, 2.93)</w:t>
            </w:r>
          </w:p>
        </w:tc>
        <w:tc>
          <w:tcPr>
            <w:tcW w:w="1020" w:type="dxa"/>
            <w:tcBorders>
              <w:top w:val="nil"/>
              <w:left w:val="nil"/>
              <w:bottom w:val="nil"/>
            </w:tcBorders>
          </w:tcPr>
          <w:p w14:paraId="20FC2C0C"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0.612</w:t>
            </w:r>
          </w:p>
        </w:tc>
        <w:tc>
          <w:tcPr>
            <w:tcW w:w="2041" w:type="dxa"/>
            <w:tcBorders>
              <w:top w:val="nil"/>
              <w:bottom w:val="nil"/>
              <w:right w:val="nil"/>
            </w:tcBorders>
            <w:vAlign w:val="bottom"/>
          </w:tcPr>
          <w:p w14:paraId="053285E1"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2.78 (0.81, 9.59)</w:t>
            </w:r>
          </w:p>
        </w:tc>
        <w:tc>
          <w:tcPr>
            <w:tcW w:w="1020" w:type="dxa"/>
            <w:tcBorders>
              <w:top w:val="nil"/>
              <w:left w:val="nil"/>
              <w:bottom w:val="nil"/>
            </w:tcBorders>
          </w:tcPr>
          <w:p w14:paraId="7E46C115"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0.106</w:t>
            </w:r>
          </w:p>
        </w:tc>
        <w:tc>
          <w:tcPr>
            <w:tcW w:w="2041" w:type="dxa"/>
            <w:tcBorders>
              <w:top w:val="nil"/>
              <w:bottom w:val="nil"/>
              <w:right w:val="nil"/>
            </w:tcBorders>
            <w:vAlign w:val="bottom"/>
          </w:tcPr>
          <w:p w14:paraId="7B6A333E"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0.66 (0.22, 2.01)</w:t>
            </w:r>
          </w:p>
        </w:tc>
        <w:tc>
          <w:tcPr>
            <w:tcW w:w="1020" w:type="dxa"/>
            <w:tcBorders>
              <w:top w:val="nil"/>
              <w:left w:val="nil"/>
              <w:bottom w:val="nil"/>
              <w:right w:val="nil"/>
            </w:tcBorders>
          </w:tcPr>
          <w:p w14:paraId="343CD207"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0.467</w:t>
            </w:r>
          </w:p>
        </w:tc>
      </w:tr>
      <w:tr w:rsidR="00FE6C06" w:rsidRPr="008A7EBF" w14:paraId="2CA14432" w14:textId="77777777" w:rsidTr="00B86BC5">
        <w:tc>
          <w:tcPr>
            <w:tcW w:w="3061" w:type="dxa"/>
            <w:tcBorders>
              <w:top w:val="nil"/>
              <w:left w:val="nil"/>
              <w:bottom w:val="single" w:sz="4" w:space="0" w:color="auto"/>
            </w:tcBorders>
          </w:tcPr>
          <w:p w14:paraId="154E1159" w14:textId="77777777" w:rsidR="00FE6C06" w:rsidRPr="008A7EBF" w:rsidRDefault="00FE6C06" w:rsidP="00B86BC5">
            <w:pPr>
              <w:rPr>
                <w:rFonts w:ascii="Times New Roman" w:eastAsia="Calibri" w:hAnsi="Times New Roman" w:cs="Times New Roman"/>
                <w:sz w:val="16"/>
                <w:szCs w:val="16"/>
              </w:rPr>
            </w:pPr>
            <w:r w:rsidRPr="008A7EBF">
              <w:rPr>
                <w:rFonts w:ascii="Times New Roman" w:eastAsia="Calibri" w:hAnsi="Times New Roman" w:cs="Times New Roman"/>
                <w:sz w:val="16"/>
                <w:szCs w:val="16"/>
              </w:rPr>
              <w:t>Cold ischaemia time (per hour)</w:t>
            </w:r>
          </w:p>
        </w:tc>
        <w:tc>
          <w:tcPr>
            <w:tcW w:w="2041" w:type="dxa"/>
            <w:tcBorders>
              <w:top w:val="nil"/>
              <w:bottom w:val="single" w:sz="4" w:space="0" w:color="auto"/>
              <w:right w:val="nil"/>
            </w:tcBorders>
            <w:vAlign w:val="bottom"/>
          </w:tcPr>
          <w:p w14:paraId="6EFC4EEF"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1.04 (1.01, 1.08)</w:t>
            </w:r>
          </w:p>
        </w:tc>
        <w:tc>
          <w:tcPr>
            <w:tcW w:w="1020" w:type="dxa"/>
            <w:tcBorders>
              <w:top w:val="nil"/>
              <w:left w:val="nil"/>
              <w:bottom w:val="single" w:sz="4" w:space="0" w:color="auto"/>
            </w:tcBorders>
          </w:tcPr>
          <w:p w14:paraId="606D0B3A"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0.028</w:t>
            </w:r>
          </w:p>
        </w:tc>
        <w:tc>
          <w:tcPr>
            <w:tcW w:w="2041" w:type="dxa"/>
            <w:tcBorders>
              <w:top w:val="nil"/>
              <w:bottom w:val="single" w:sz="4" w:space="0" w:color="auto"/>
              <w:right w:val="nil"/>
            </w:tcBorders>
            <w:vAlign w:val="bottom"/>
          </w:tcPr>
          <w:p w14:paraId="52549932"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1.01 (0.97, 1.06)</w:t>
            </w:r>
          </w:p>
        </w:tc>
        <w:tc>
          <w:tcPr>
            <w:tcW w:w="1020" w:type="dxa"/>
            <w:tcBorders>
              <w:top w:val="nil"/>
              <w:left w:val="nil"/>
              <w:bottom w:val="single" w:sz="4" w:space="0" w:color="auto"/>
            </w:tcBorders>
          </w:tcPr>
          <w:p w14:paraId="1285E6F0"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0.568</w:t>
            </w:r>
          </w:p>
        </w:tc>
        <w:tc>
          <w:tcPr>
            <w:tcW w:w="2041" w:type="dxa"/>
            <w:tcBorders>
              <w:top w:val="nil"/>
              <w:bottom w:val="single" w:sz="4" w:space="0" w:color="auto"/>
              <w:right w:val="nil"/>
            </w:tcBorders>
            <w:vAlign w:val="bottom"/>
          </w:tcPr>
          <w:p w14:paraId="35F93B83"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1.04 (0.99, 1.10)</w:t>
            </w:r>
          </w:p>
        </w:tc>
        <w:tc>
          <w:tcPr>
            <w:tcW w:w="1020" w:type="dxa"/>
            <w:tcBorders>
              <w:top w:val="nil"/>
              <w:left w:val="nil"/>
              <w:bottom w:val="single" w:sz="4" w:space="0" w:color="auto"/>
              <w:right w:val="nil"/>
            </w:tcBorders>
          </w:tcPr>
          <w:p w14:paraId="356CDE84" w14:textId="77777777" w:rsidR="00FE6C06" w:rsidRPr="008A7EBF" w:rsidRDefault="00FE6C06" w:rsidP="00B86BC5">
            <w:pPr>
              <w:jc w:val="center"/>
              <w:rPr>
                <w:rFonts w:ascii="Times New Roman" w:eastAsia="Calibri" w:hAnsi="Times New Roman" w:cs="Times New Roman"/>
                <w:sz w:val="16"/>
                <w:szCs w:val="16"/>
              </w:rPr>
            </w:pPr>
            <w:r w:rsidRPr="008A7EBF">
              <w:rPr>
                <w:rFonts w:ascii="Times New Roman" w:eastAsia="Calibri" w:hAnsi="Times New Roman" w:cs="Times New Roman"/>
                <w:sz w:val="16"/>
                <w:szCs w:val="16"/>
              </w:rPr>
              <w:t>0.118</w:t>
            </w:r>
          </w:p>
        </w:tc>
      </w:tr>
      <w:tr w:rsidR="00FE6C06" w:rsidRPr="00D727CE" w14:paraId="4CB7EF82" w14:textId="77777777" w:rsidTr="00B86BC5">
        <w:tc>
          <w:tcPr>
            <w:tcW w:w="12244" w:type="dxa"/>
            <w:gridSpan w:val="7"/>
            <w:tcBorders>
              <w:top w:val="single" w:sz="4" w:space="0" w:color="auto"/>
              <w:left w:val="nil"/>
              <w:bottom w:val="nil"/>
              <w:right w:val="nil"/>
            </w:tcBorders>
          </w:tcPr>
          <w:p w14:paraId="41C20EA0" w14:textId="77777777" w:rsidR="00FE6C06" w:rsidRPr="00D727CE" w:rsidRDefault="00FE6C06" w:rsidP="00B86BC5">
            <w:pPr>
              <w:rPr>
                <w:rFonts w:ascii="Times New Roman" w:eastAsia="Calibri" w:hAnsi="Times New Roman" w:cs="Times New Roman"/>
                <w:sz w:val="20"/>
                <w:szCs w:val="20"/>
              </w:rPr>
            </w:pPr>
            <w:r w:rsidRPr="00D727CE">
              <w:rPr>
                <w:rFonts w:ascii="Times New Roman" w:eastAsia="Calibri" w:hAnsi="Times New Roman" w:cs="Times New Roman"/>
                <w:sz w:val="20"/>
                <w:szCs w:val="20"/>
              </w:rPr>
              <w:t>HR; hazard ratio, CI; confidence interval, BMI; body mass index, cRF; calculated reaction frequency, HLA MM; human leukocyte antigen mismatch.</w:t>
            </w:r>
            <w:r w:rsidRPr="00D727CE">
              <w:rPr>
                <w:rFonts w:ascii="Times New Roman" w:eastAsia="Calibri" w:hAnsi="Times New Roman" w:cs="Times New Roman"/>
                <w:sz w:val="20"/>
                <w:szCs w:val="20"/>
              </w:rPr>
              <w:tab/>
            </w:r>
          </w:p>
        </w:tc>
      </w:tr>
    </w:tbl>
    <w:p w14:paraId="476C30D5" w14:textId="77777777" w:rsidR="00FE6C06" w:rsidRPr="005545AF" w:rsidRDefault="00FE6C06" w:rsidP="00FE6C06">
      <w:pPr>
        <w:spacing w:after="0" w:line="240" w:lineRule="auto"/>
        <w:rPr>
          <w:rFonts w:ascii="Times New Roman" w:eastAsia="Calibri" w:hAnsi="Times New Roman" w:cs="Times New Roman"/>
          <w:sz w:val="20"/>
          <w:szCs w:val="20"/>
        </w:rPr>
        <w:sectPr w:rsidR="00FE6C06" w:rsidRPr="005545AF" w:rsidSect="00D4321E">
          <w:pgSz w:w="16838" w:h="11906" w:orient="landscape"/>
          <w:pgMar w:top="1440" w:right="1440" w:bottom="1440" w:left="1440" w:header="709" w:footer="709" w:gutter="0"/>
          <w:cols w:space="708"/>
          <w:docGrid w:linePitch="360"/>
        </w:sectPr>
      </w:pPr>
    </w:p>
    <w:tbl>
      <w:tblPr>
        <w:tblW w:w="5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551"/>
        <w:gridCol w:w="1984"/>
        <w:gridCol w:w="1134"/>
      </w:tblGrid>
      <w:tr w:rsidR="00FE6C06" w:rsidRPr="00921996" w14:paraId="6331F46D" w14:textId="77777777" w:rsidTr="00B86BC5">
        <w:trPr>
          <w:trHeight w:val="20"/>
        </w:trPr>
        <w:tc>
          <w:tcPr>
            <w:tcW w:w="5669" w:type="dxa"/>
            <w:gridSpan w:val="3"/>
            <w:tcBorders>
              <w:top w:val="single" w:sz="4" w:space="0" w:color="auto"/>
              <w:left w:val="nil"/>
              <w:bottom w:val="single" w:sz="4" w:space="0" w:color="auto"/>
              <w:right w:val="nil"/>
            </w:tcBorders>
            <w:shd w:val="clear" w:color="auto" w:fill="auto"/>
          </w:tcPr>
          <w:p w14:paraId="1C9A36B8" w14:textId="77777777" w:rsidR="00FE6C06" w:rsidRPr="00EE2AA0" w:rsidRDefault="00FE6C06" w:rsidP="00B86BC5">
            <w:pPr>
              <w:spacing w:after="0" w:line="240" w:lineRule="auto"/>
              <w:rPr>
                <w:rFonts w:ascii="Times New Roman" w:eastAsia="Calibri" w:hAnsi="Times New Roman" w:cs="Times New Roman"/>
                <w:b/>
                <w:sz w:val="20"/>
                <w:szCs w:val="20"/>
              </w:rPr>
            </w:pPr>
            <w:r w:rsidRPr="00741A5C">
              <w:rPr>
                <w:rFonts w:ascii="Times New Roman" w:eastAsia="Calibri" w:hAnsi="Times New Roman" w:cs="Times New Roman"/>
                <w:b/>
                <w:sz w:val="20"/>
                <w:szCs w:val="20"/>
              </w:rPr>
              <w:lastRenderedPageBreak/>
              <w:t>Table 4. Kaplan-Meier estimates for 2-year graft survival of deceased-donor kidney transplants</w:t>
            </w:r>
          </w:p>
        </w:tc>
      </w:tr>
      <w:tr w:rsidR="00FE6C06" w:rsidRPr="00921996" w14:paraId="234193FB" w14:textId="77777777" w:rsidTr="00B86BC5">
        <w:trPr>
          <w:trHeight w:val="20"/>
        </w:trPr>
        <w:tc>
          <w:tcPr>
            <w:tcW w:w="2551" w:type="dxa"/>
            <w:tcBorders>
              <w:top w:val="single" w:sz="4" w:space="0" w:color="auto"/>
              <w:left w:val="nil"/>
              <w:bottom w:val="single" w:sz="4" w:space="0" w:color="auto"/>
              <w:right w:val="nil"/>
            </w:tcBorders>
            <w:shd w:val="clear" w:color="auto" w:fill="auto"/>
          </w:tcPr>
          <w:p w14:paraId="0E7AF3A9" w14:textId="77777777" w:rsidR="00FE6C06" w:rsidRPr="00921996" w:rsidRDefault="00FE6C06" w:rsidP="00B86BC5">
            <w:pPr>
              <w:spacing w:after="0" w:line="240" w:lineRule="auto"/>
              <w:rPr>
                <w:rFonts w:ascii="Times New Roman" w:eastAsia="Calibri" w:hAnsi="Times New Roman" w:cs="Times New Roman"/>
                <w:b/>
                <w:sz w:val="16"/>
                <w:szCs w:val="16"/>
              </w:rPr>
            </w:pPr>
            <w:r w:rsidRPr="00921996">
              <w:rPr>
                <w:rFonts w:ascii="Times New Roman" w:eastAsia="Calibri" w:hAnsi="Times New Roman" w:cs="Times New Roman"/>
                <w:b/>
                <w:sz w:val="16"/>
                <w:szCs w:val="16"/>
              </w:rPr>
              <w:t>Comorbidity</w:t>
            </w:r>
          </w:p>
        </w:tc>
        <w:tc>
          <w:tcPr>
            <w:tcW w:w="1984" w:type="dxa"/>
            <w:tcBorders>
              <w:top w:val="single" w:sz="4" w:space="0" w:color="auto"/>
              <w:left w:val="nil"/>
              <w:bottom w:val="single" w:sz="4" w:space="0" w:color="auto"/>
              <w:right w:val="nil"/>
            </w:tcBorders>
            <w:shd w:val="clear" w:color="auto" w:fill="auto"/>
            <w:vAlign w:val="bottom"/>
          </w:tcPr>
          <w:p w14:paraId="1DE249C0" w14:textId="77777777" w:rsidR="00FE6C06" w:rsidRPr="00921996" w:rsidRDefault="00FE6C06" w:rsidP="00B86BC5">
            <w:pPr>
              <w:spacing w:after="0" w:line="240" w:lineRule="auto"/>
              <w:jc w:val="center"/>
              <w:rPr>
                <w:rFonts w:ascii="Times New Roman" w:eastAsia="Calibri" w:hAnsi="Times New Roman" w:cs="Times New Roman"/>
                <w:b/>
                <w:sz w:val="16"/>
                <w:szCs w:val="16"/>
              </w:rPr>
            </w:pPr>
            <w:r w:rsidRPr="00921996">
              <w:rPr>
                <w:rFonts w:ascii="Times New Roman" w:eastAsia="Calibri" w:hAnsi="Times New Roman" w:cs="Times New Roman"/>
                <w:b/>
                <w:sz w:val="16"/>
                <w:szCs w:val="16"/>
              </w:rPr>
              <w:t xml:space="preserve">Survival (95% CI) </w:t>
            </w:r>
          </w:p>
        </w:tc>
        <w:tc>
          <w:tcPr>
            <w:tcW w:w="1134" w:type="dxa"/>
            <w:tcBorders>
              <w:top w:val="single" w:sz="4" w:space="0" w:color="auto"/>
              <w:left w:val="nil"/>
              <w:bottom w:val="single" w:sz="4" w:space="0" w:color="auto"/>
              <w:right w:val="nil"/>
            </w:tcBorders>
          </w:tcPr>
          <w:p w14:paraId="0D341CCD" w14:textId="77777777" w:rsidR="00FE6C06" w:rsidRPr="00921996" w:rsidRDefault="00FE6C06" w:rsidP="00B86BC5">
            <w:pPr>
              <w:spacing w:after="0" w:line="240" w:lineRule="auto"/>
              <w:jc w:val="center"/>
              <w:rPr>
                <w:rFonts w:ascii="Times New Roman" w:eastAsia="Calibri" w:hAnsi="Times New Roman" w:cs="Times New Roman"/>
                <w:b/>
                <w:sz w:val="16"/>
                <w:szCs w:val="16"/>
              </w:rPr>
            </w:pPr>
            <w:r w:rsidRPr="00921996">
              <w:rPr>
                <w:rFonts w:ascii="Times New Roman" w:eastAsia="Calibri" w:hAnsi="Times New Roman" w:cs="Times New Roman"/>
                <w:b/>
                <w:sz w:val="16"/>
                <w:szCs w:val="16"/>
              </w:rPr>
              <w:t>p-value</w:t>
            </w:r>
          </w:p>
        </w:tc>
      </w:tr>
      <w:tr w:rsidR="00FE6C06" w:rsidRPr="00921996" w14:paraId="2D978A87" w14:textId="77777777" w:rsidTr="00B86BC5">
        <w:trPr>
          <w:trHeight w:val="20"/>
        </w:trPr>
        <w:tc>
          <w:tcPr>
            <w:tcW w:w="2551" w:type="dxa"/>
            <w:tcBorders>
              <w:top w:val="single" w:sz="4" w:space="0" w:color="auto"/>
              <w:left w:val="nil"/>
              <w:bottom w:val="nil"/>
              <w:right w:val="nil"/>
            </w:tcBorders>
            <w:shd w:val="clear" w:color="auto" w:fill="auto"/>
          </w:tcPr>
          <w:p w14:paraId="25D6BDCE" w14:textId="77777777" w:rsidR="00FE6C06" w:rsidRPr="00921996" w:rsidRDefault="00FE6C06" w:rsidP="00B86BC5">
            <w:pPr>
              <w:spacing w:after="0" w:line="240" w:lineRule="auto"/>
              <w:rPr>
                <w:rFonts w:ascii="Times New Roman" w:eastAsia="Calibri" w:hAnsi="Times New Roman" w:cs="Times New Roman"/>
                <w:sz w:val="16"/>
                <w:szCs w:val="16"/>
              </w:rPr>
            </w:pPr>
            <w:r w:rsidRPr="00921996">
              <w:rPr>
                <w:rFonts w:ascii="Times New Roman" w:eastAsia="Calibri" w:hAnsi="Times New Roman" w:cs="Times New Roman"/>
                <w:sz w:val="16"/>
                <w:szCs w:val="16"/>
              </w:rPr>
              <w:t>Peripheral vascular disease</w:t>
            </w:r>
          </w:p>
        </w:tc>
        <w:tc>
          <w:tcPr>
            <w:tcW w:w="1984" w:type="dxa"/>
            <w:tcBorders>
              <w:top w:val="single" w:sz="4" w:space="0" w:color="auto"/>
              <w:left w:val="nil"/>
              <w:bottom w:val="nil"/>
              <w:right w:val="nil"/>
            </w:tcBorders>
            <w:shd w:val="clear" w:color="auto" w:fill="auto"/>
            <w:vAlign w:val="bottom"/>
          </w:tcPr>
          <w:p w14:paraId="3A3C5576" w14:textId="77777777" w:rsidR="00FE6C06" w:rsidRPr="00921996" w:rsidRDefault="00FE6C06" w:rsidP="00B86BC5">
            <w:pPr>
              <w:spacing w:after="0" w:line="240" w:lineRule="auto"/>
              <w:jc w:val="center"/>
              <w:rPr>
                <w:rFonts w:ascii="Times New Roman" w:eastAsia="Calibri" w:hAnsi="Times New Roman" w:cs="Times New Roman"/>
                <w:sz w:val="16"/>
                <w:szCs w:val="16"/>
              </w:rPr>
            </w:pPr>
          </w:p>
        </w:tc>
        <w:tc>
          <w:tcPr>
            <w:tcW w:w="1134" w:type="dxa"/>
            <w:tcBorders>
              <w:top w:val="single" w:sz="4" w:space="0" w:color="auto"/>
              <w:left w:val="nil"/>
              <w:bottom w:val="nil"/>
              <w:right w:val="nil"/>
            </w:tcBorders>
          </w:tcPr>
          <w:p w14:paraId="37A7709A" w14:textId="77777777" w:rsidR="00FE6C06" w:rsidRPr="00921996" w:rsidRDefault="00FE6C06" w:rsidP="00B86BC5">
            <w:pPr>
              <w:spacing w:after="0" w:line="240" w:lineRule="auto"/>
              <w:jc w:val="center"/>
              <w:rPr>
                <w:rFonts w:ascii="Times New Roman" w:eastAsia="Calibri" w:hAnsi="Times New Roman" w:cs="Times New Roman"/>
                <w:sz w:val="16"/>
                <w:szCs w:val="16"/>
              </w:rPr>
            </w:pPr>
            <w:r w:rsidRPr="00921996">
              <w:rPr>
                <w:rFonts w:ascii="Times New Roman" w:eastAsia="Calibri" w:hAnsi="Times New Roman" w:cs="Times New Roman"/>
                <w:sz w:val="16"/>
                <w:szCs w:val="16"/>
              </w:rPr>
              <w:t>0.006</w:t>
            </w:r>
          </w:p>
        </w:tc>
      </w:tr>
      <w:tr w:rsidR="00FE6C06" w:rsidRPr="00921996" w14:paraId="27BFC8F8" w14:textId="77777777" w:rsidTr="00B86BC5">
        <w:trPr>
          <w:trHeight w:val="20"/>
        </w:trPr>
        <w:tc>
          <w:tcPr>
            <w:tcW w:w="2551" w:type="dxa"/>
            <w:tcBorders>
              <w:top w:val="nil"/>
              <w:left w:val="nil"/>
              <w:bottom w:val="nil"/>
              <w:right w:val="nil"/>
            </w:tcBorders>
            <w:shd w:val="clear" w:color="auto" w:fill="auto"/>
          </w:tcPr>
          <w:p w14:paraId="29AA3AEE" w14:textId="77777777" w:rsidR="00FE6C06" w:rsidRPr="00921996" w:rsidRDefault="00FE6C06" w:rsidP="00B86BC5">
            <w:pPr>
              <w:spacing w:after="0" w:line="240" w:lineRule="auto"/>
              <w:ind w:left="227"/>
              <w:rPr>
                <w:rFonts w:ascii="Times New Roman" w:eastAsia="Calibri" w:hAnsi="Times New Roman" w:cs="Times New Roman"/>
                <w:sz w:val="16"/>
                <w:szCs w:val="16"/>
              </w:rPr>
            </w:pPr>
            <w:r w:rsidRPr="00921996">
              <w:rPr>
                <w:rFonts w:ascii="Times New Roman" w:eastAsia="Calibri" w:hAnsi="Times New Roman" w:cs="Times New Roman"/>
                <w:sz w:val="16"/>
                <w:szCs w:val="16"/>
              </w:rPr>
              <w:t>No</w:t>
            </w:r>
          </w:p>
        </w:tc>
        <w:tc>
          <w:tcPr>
            <w:tcW w:w="1984" w:type="dxa"/>
            <w:tcBorders>
              <w:top w:val="nil"/>
              <w:left w:val="nil"/>
              <w:bottom w:val="nil"/>
              <w:right w:val="nil"/>
            </w:tcBorders>
            <w:shd w:val="clear" w:color="auto" w:fill="auto"/>
            <w:vAlign w:val="bottom"/>
          </w:tcPr>
          <w:p w14:paraId="02A386CB" w14:textId="77777777" w:rsidR="00FE6C06" w:rsidRPr="00921996" w:rsidRDefault="00FE6C06" w:rsidP="00B86BC5">
            <w:pPr>
              <w:spacing w:after="0" w:line="240" w:lineRule="auto"/>
              <w:jc w:val="center"/>
              <w:rPr>
                <w:rFonts w:ascii="Times New Roman" w:eastAsia="Calibri" w:hAnsi="Times New Roman" w:cs="Times New Roman"/>
                <w:sz w:val="16"/>
                <w:szCs w:val="16"/>
              </w:rPr>
            </w:pPr>
            <w:r w:rsidRPr="00921996">
              <w:rPr>
                <w:rFonts w:ascii="Times New Roman" w:eastAsia="Calibri" w:hAnsi="Times New Roman" w:cs="Times New Roman"/>
                <w:sz w:val="16"/>
                <w:szCs w:val="16"/>
              </w:rPr>
              <w:t>93.6 (92.0, 94.8)</w:t>
            </w:r>
          </w:p>
        </w:tc>
        <w:tc>
          <w:tcPr>
            <w:tcW w:w="1134" w:type="dxa"/>
            <w:tcBorders>
              <w:top w:val="nil"/>
              <w:left w:val="nil"/>
              <w:bottom w:val="nil"/>
              <w:right w:val="nil"/>
            </w:tcBorders>
          </w:tcPr>
          <w:p w14:paraId="5676D46A" w14:textId="77777777" w:rsidR="00FE6C06" w:rsidRPr="00921996" w:rsidRDefault="00FE6C06" w:rsidP="00B86BC5">
            <w:pPr>
              <w:spacing w:after="0" w:line="240" w:lineRule="auto"/>
              <w:jc w:val="center"/>
              <w:rPr>
                <w:rFonts w:ascii="Times New Roman" w:eastAsia="Calibri" w:hAnsi="Times New Roman" w:cs="Times New Roman"/>
                <w:sz w:val="16"/>
                <w:szCs w:val="16"/>
              </w:rPr>
            </w:pPr>
          </w:p>
        </w:tc>
      </w:tr>
      <w:tr w:rsidR="00FE6C06" w:rsidRPr="00921996" w14:paraId="38A9140B" w14:textId="77777777" w:rsidTr="00B86BC5">
        <w:trPr>
          <w:trHeight w:val="20"/>
        </w:trPr>
        <w:tc>
          <w:tcPr>
            <w:tcW w:w="2551" w:type="dxa"/>
            <w:tcBorders>
              <w:top w:val="nil"/>
              <w:left w:val="nil"/>
              <w:bottom w:val="nil"/>
              <w:right w:val="nil"/>
            </w:tcBorders>
            <w:shd w:val="clear" w:color="auto" w:fill="auto"/>
          </w:tcPr>
          <w:p w14:paraId="038D9023" w14:textId="77777777" w:rsidR="00FE6C06" w:rsidRPr="00921996" w:rsidRDefault="00FE6C06" w:rsidP="00B86BC5">
            <w:pPr>
              <w:spacing w:after="0" w:line="240" w:lineRule="auto"/>
              <w:ind w:left="227"/>
              <w:rPr>
                <w:rFonts w:ascii="Times New Roman" w:eastAsia="Calibri" w:hAnsi="Times New Roman" w:cs="Times New Roman"/>
                <w:sz w:val="16"/>
                <w:szCs w:val="16"/>
              </w:rPr>
            </w:pPr>
            <w:r w:rsidRPr="00921996">
              <w:rPr>
                <w:rFonts w:ascii="Times New Roman" w:eastAsia="Calibri" w:hAnsi="Times New Roman" w:cs="Times New Roman"/>
                <w:sz w:val="16"/>
                <w:szCs w:val="16"/>
              </w:rPr>
              <w:t>Yes</w:t>
            </w:r>
          </w:p>
        </w:tc>
        <w:tc>
          <w:tcPr>
            <w:tcW w:w="1984" w:type="dxa"/>
            <w:tcBorders>
              <w:top w:val="nil"/>
              <w:left w:val="nil"/>
              <w:bottom w:val="nil"/>
              <w:right w:val="nil"/>
            </w:tcBorders>
            <w:shd w:val="clear" w:color="auto" w:fill="auto"/>
            <w:vAlign w:val="bottom"/>
          </w:tcPr>
          <w:p w14:paraId="68DF5179" w14:textId="77777777" w:rsidR="00FE6C06" w:rsidRPr="00921996" w:rsidRDefault="00FE6C06" w:rsidP="00B86BC5">
            <w:pPr>
              <w:spacing w:after="0" w:line="240" w:lineRule="auto"/>
              <w:jc w:val="center"/>
              <w:rPr>
                <w:rFonts w:ascii="Times New Roman" w:eastAsia="Calibri" w:hAnsi="Times New Roman" w:cs="Times New Roman"/>
                <w:sz w:val="16"/>
                <w:szCs w:val="16"/>
              </w:rPr>
            </w:pPr>
            <w:r w:rsidRPr="00921996">
              <w:rPr>
                <w:rFonts w:ascii="Times New Roman" w:eastAsia="Calibri" w:hAnsi="Times New Roman" w:cs="Times New Roman"/>
                <w:sz w:val="16"/>
                <w:szCs w:val="16"/>
              </w:rPr>
              <w:t>83.5 (68.5, 91.8)</w:t>
            </w:r>
          </w:p>
        </w:tc>
        <w:tc>
          <w:tcPr>
            <w:tcW w:w="1134" w:type="dxa"/>
            <w:tcBorders>
              <w:top w:val="nil"/>
              <w:left w:val="nil"/>
              <w:bottom w:val="nil"/>
              <w:right w:val="nil"/>
            </w:tcBorders>
          </w:tcPr>
          <w:p w14:paraId="5A458917" w14:textId="77777777" w:rsidR="00FE6C06" w:rsidRPr="00921996" w:rsidRDefault="00FE6C06" w:rsidP="00B86BC5">
            <w:pPr>
              <w:spacing w:after="0" w:line="240" w:lineRule="auto"/>
              <w:jc w:val="center"/>
              <w:rPr>
                <w:rFonts w:ascii="Times New Roman" w:eastAsia="Calibri" w:hAnsi="Times New Roman" w:cs="Times New Roman"/>
                <w:sz w:val="16"/>
                <w:szCs w:val="16"/>
              </w:rPr>
            </w:pPr>
          </w:p>
        </w:tc>
      </w:tr>
      <w:tr w:rsidR="00FE6C06" w:rsidRPr="00921996" w14:paraId="53666E8A" w14:textId="77777777" w:rsidTr="00B86BC5">
        <w:trPr>
          <w:trHeight w:val="20"/>
        </w:trPr>
        <w:tc>
          <w:tcPr>
            <w:tcW w:w="2551" w:type="dxa"/>
            <w:tcBorders>
              <w:top w:val="nil"/>
              <w:left w:val="nil"/>
              <w:bottom w:val="nil"/>
              <w:right w:val="nil"/>
            </w:tcBorders>
            <w:shd w:val="clear" w:color="auto" w:fill="auto"/>
          </w:tcPr>
          <w:p w14:paraId="4972B7EC" w14:textId="77777777" w:rsidR="00FE6C06" w:rsidRPr="00921996" w:rsidRDefault="00FE6C06" w:rsidP="00B86BC5">
            <w:pPr>
              <w:spacing w:after="0" w:line="240" w:lineRule="auto"/>
              <w:rPr>
                <w:rFonts w:ascii="Times New Roman" w:eastAsia="Calibri" w:hAnsi="Times New Roman" w:cs="Times New Roman"/>
                <w:sz w:val="16"/>
                <w:szCs w:val="16"/>
              </w:rPr>
            </w:pPr>
            <w:r w:rsidRPr="00921996">
              <w:rPr>
                <w:rFonts w:ascii="Times New Roman" w:eastAsia="Calibri" w:hAnsi="Times New Roman" w:cs="Times New Roman"/>
                <w:sz w:val="16"/>
                <w:szCs w:val="16"/>
              </w:rPr>
              <w:t>BMI, kg/m</w:t>
            </w:r>
            <w:r w:rsidRPr="00921996">
              <w:rPr>
                <w:rFonts w:ascii="Times New Roman" w:eastAsia="Calibri" w:hAnsi="Times New Roman" w:cs="Times New Roman"/>
                <w:sz w:val="16"/>
                <w:szCs w:val="16"/>
                <w:vertAlign w:val="superscript"/>
              </w:rPr>
              <w:t>2</w:t>
            </w:r>
          </w:p>
        </w:tc>
        <w:tc>
          <w:tcPr>
            <w:tcW w:w="1984" w:type="dxa"/>
            <w:tcBorders>
              <w:top w:val="nil"/>
              <w:left w:val="nil"/>
              <w:bottom w:val="nil"/>
              <w:right w:val="nil"/>
            </w:tcBorders>
            <w:shd w:val="clear" w:color="auto" w:fill="auto"/>
            <w:vAlign w:val="bottom"/>
          </w:tcPr>
          <w:p w14:paraId="5106AEFA" w14:textId="77777777" w:rsidR="00FE6C06" w:rsidRPr="00921996" w:rsidRDefault="00FE6C06" w:rsidP="00B86BC5">
            <w:pPr>
              <w:spacing w:after="0" w:line="240" w:lineRule="auto"/>
              <w:jc w:val="center"/>
              <w:rPr>
                <w:rFonts w:ascii="Times New Roman" w:eastAsia="Calibri" w:hAnsi="Times New Roman" w:cs="Times New Roman"/>
                <w:sz w:val="16"/>
                <w:szCs w:val="16"/>
              </w:rPr>
            </w:pPr>
          </w:p>
        </w:tc>
        <w:tc>
          <w:tcPr>
            <w:tcW w:w="1134" w:type="dxa"/>
            <w:tcBorders>
              <w:top w:val="nil"/>
              <w:left w:val="nil"/>
              <w:bottom w:val="nil"/>
              <w:right w:val="nil"/>
            </w:tcBorders>
          </w:tcPr>
          <w:p w14:paraId="08738949" w14:textId="77777777" w:rsidR="00FE6C06" w:rsidRPr="00921996" w:rsidRDefault="00FE6C06" w:rsidP="00B86BC5">
            <w:pPr>
              <w:spacing w:after="0" w:line="240" w:lineRule="auto"/>
              <w:jc w:val="center"/>
              <w:rPr>
                <w:rFonts w:ascii="Times New Roman" w:eastAsia="Calibri" w:hAnsi="Times New Roman" w:cs="Times New Roman"/>
                <w:sz w:val="16"/>
                <w:szCs w:val="16"/>
              </w:rPr>
            </w:pPr>
            <w:r w:rsidRPr="00921996">
              <w:rPr>
                <w:rFonts w:ascii="Times New Roman" w:eastAsia="Calibri" w:hAnsi="Times New Roman" w:cs="Times New Roman"/>
                <w:sz w:val="16"/>
                <w:szCs w:val="16"/>
              </w:rPr>
              <w:t>0.012</w:t>
            </w:r>
          </w:p>
        </w:tc>
      </w:tr>
      <w:tr w:rsidR="00FE6C06" w:rsidRPr="00921996" w14:paraId="5D0CE130" w14:textId="77777777" w:rsidTr="00B86BC5">
        <w:trPr>
          <w:trHeight w:val="20"/>
        </w:trPr>
        <w:tc>
          <w:tcPr>
            <w:tcW w:w="2551" w:type="dxa"/>
            <w:tcBorders>
              <w:top w:val="nil"/>
              <w:left w:val="nil"/>
              <w:bottom w:val="nil"/>
              <w:right w:val="nil"/>
            </w:tcBorders>
            <w:shd w:val="clear" w:color="auto" w:fill="auto"/>
          </w:tcPr>
          <w:p w14:paraId="1BAB86BE" w14:textId="77777777" w:rsidR="00FE6C06" w:rsidRPr="00921996" w:rsidRDefault="00FE6C06" w:rsidP="00B86BC5">
            <w:pPr>
              <w:spacing w:after="0" w:line="240" w:lineRule="auto"/>
              <w:ind w:left="227"/>
              <w:rPr>
                <w:rFonts w:ascii="Times New Roman" w:eastAsia="Calibri" w:hAnsi="Times New Roman" w:cs="Times New Roman"/>
                <w:sz w:val="16"/>
                <w:szCs w:val="16"/>
              </w:rPr>
            </w:pPr>
            <w:r w:rsidRPr="00921996">
              <w:rPr>
                <w:rFonts w:ascii="Times New Roman" w:eastAsia="Calibri" w:hAnsi="Times New Roman" w:cs="Times New Roman"/>
                <w:sz w:val="16"/>
                <w:szCs w:val="16"/>
              </w:rPr>
              <w:t>Normal (18.5 - 24.9)</w:t>
            </w:r>
          </w:p>
        </w:tc>
        <w:tc>
          <w:tcPr>
            <w:tcW w:w="1984" w:type="dxa"/>
            <w:tcBorders>
              <w:top w:val="nil"/>
              <w:left w:val="nil"/>
              <w:bottom w:val="nil"/>
              <w:right w:val="nil"/>
            </w:tcBorders>
            <w:shd w:val="clear" w:color="auto" w:fill="auto"/>
            <w:vAlign w:val="bottom"/>
          </w:tcPr>
          <w:p w14:paraId="1E5CDC00" w14:textId="77777777" w:rsidR="00FE6C06" w:rsidRPr="00921996" w:rsidRDefault="00FE6C06" w:rsidP="00B86BC5">
            <w:pPr>
              <w:spacing w:after="0" w:line="240" w:lineRule="auto"/>
              <w:jc w:val="center"/>
              <w:rPr>
                <w:rFonts w:ascii="Times New Roman" w:eastAsia="Calibri" w:hAnsi="Times New Roman" w:cs="Times New Roman"/>
                <w:color w:val="000000"/>
                <w:sz w:val="16"/>
                <w:szCs w:val="16"/>
              </w:rPr>
            </w:pPr>
            <w:r w:rsidRPr="00921996">
              <w:rPr>
                <w:rFonts w:ascii="Times New Roman" w:eastAsia="Calibri" w:hAnsi="Times New Roman" w:cs="Times New Roman"/>
                <w:color w:val="000000"/>
                <w:sz w:val="16"/>
                <w:szCs w:val="16"/>
              </w:rPr>
              <w:t>95.2 (92.7, 96.8)</w:t>
            </w:r>
          </w:p>
        </w:tc>
        <w:tc>
          <w:tcPr>
            <w:tcW w:w="1134" w:type="dxa"/>
            <w:tcBorders>
              <w:top w:val="nil"/>
              <w:left w:val="nil"/>
              <w:bottom w:val="nil"/>
              <w:right w:val="nil"/>
            </w:tcBorders>
          </w:tcPr>
          <w:p w14:paraId="6B70AF95" w14:textId="77777777" w:rsidR="00FE6C06" w:rsidRPr="00921996"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921996" w14:paraId="39D7B20A" w14:textId="77777777" w:rsidTr="00B86BC5">
        <w:trPr>
          <w:trHeight w:val="20"/>
        </w:trPr>
        <w:tc>
          <w:tcPr>
            <w:tcW w:w="2551" w:type="dxa"/>
            <w:tcBorders>
              <w:top w:val="nil"/>
              <w:left w:val="nil"/>
              <w:bottom w:val="single" w:sz="4" w:space="0" w:color="auto"/>
              <w:right w:val="nil"/>
            </w:tcBorders>
            <w:shd w:val="clear" w:color="auto" w:fill="auto"/>
          </w:tcPr>
          <w:p w14:paraId="5227C43B" w14:textId="77777777" w:rsidR="00FE6C06" w:rsidRPr="00921996" w:rsidRDefault="00FE6C06" w:rsidP="00B86BC5">
            <w:pPr>
              <w:spacing w:after="0" w:line="240" w:lineRule="auto"/>
              <w:ind w:left="227"/>
              <w:rPr>
                <w:rFonts w:ascii="Times New Roman" w:eastAsia="Calibri" w:hAnsi="Times New Roman" w:cs="Times New Roman"/>
                <w:sz w:val="16"/>
                <w:szCs w:val="16"/>
              </w:rPr>
            </w:pPr>
            <w:r w:rsidRPr="00921996">
              <w:rPr>
                <w:rFonts w:ascii="Times New Roman" w:eastAsia="Calibri" w:hAnsi="Times New Roman" w:cs="Times New Roman"/>
                <w:sz w:val="16"/>
                <w:szCs w:val="16"/>
              </w:rPr>
              <w:t>Obese (≥30.0)</w:t>
            </w:r>
          </w:p>
        </w:tc>
        <w:tc>
          <w:tcPr>
            <w:tcW w:w="1984" w:type="dxa"/>
            <w:tcBorders>
              <w:top w:val="nil"/>
              <w:left w:val="nil"/>
              <w:bottom w:val="single" w:sz="4" w:space="0" w:color="auto"/>
              <w:right w:val="nil"/>
            </w:tcBorders>
            <w:shd w:val="clear" w:color="auto" w:fill="auto"/>
            <w:vAlign w:val="bottom"/>
          </w:tcPr>
          <w:p w14:paraId="5A9FE472" w14:textId="77777777" w:rsidR="00FE6C06" w:rsidRPr="00921996" w:rsidRDefault="00FE6C06" w:rsidP="00B86BC5">
            <w:pPr>
              <w:spacing w:after="0" w:line="240" w:lineRule="auto"/>
              <w:jc w:val="center"/>
              <w:rPr>
                <w:rFonts w:ascii="Times New Roman" w:eastAsia="Calibri" w:hAnsi="Times New Roman" w:cs="Times New Roman"/>
                <w:color w:val="000000"/>
                <w:sz w:val="16"/>
                <w:szCs w:val="16"/>
              </w:rPr>
            </w:pPr>
            <w:r w:rsidRPr="00921996">
              <w:rPr>
                <w:rFonts w:ascii="Times New Roman" w:eastAsia="Calibri" w:hAnsi="Times New Roman" w:cs="Times New Roman"/>
                <w:color w:val="000000"/>
                <w:sz w:val="16"/>
                <w:szCs w:val="16"/>
              </w:rPr>
              <w:t>90.1 (85.9, 93.1)</w:t>
            </w:r>
          </w:p>
        </w:tc>
        <w:tc>
          <w:tcPr>
            <w:tcW w:w="1134" w:type="dxa"/>
            <w:tcBorders>
              <w:top w:val="nil"/>
              <w:left w:val="nil"/>
              <w:bottom w:val="single" w:sz="4" w:space="0" w:color="auto"/>
              <w:right w:val="nil"/>
            </w:tcBorders>
          </w:tcPr>
          <w:p w14:paraId="430BE186" w14:textId="77777777" w:rsidR="00FE6C06" w:rsidRPr="00921996" w:rsidRDefault="00FE6C06" w:rsidP="00B86BC5">
            <w:pPr>
              <w:spacing w:after="0" w:line="240" w:lineRule="auto"/>
              <w:jc w:val="center"/>
              <w:rPr>
                <w:rFonts w:ascii="Times New Roman" w:eastAsia="Calibri" w:hAnsi="Times New Roman" w:cs="Times New Roman"/>
                <w:color w:val="000000"/>
                <w:sz w:val="16"/>
                <w:szCs w:val="16"/>
              </w:rPr>
            </w:pPr>
          </w:p>
        </w:tc>
      </w:tr>
    </w:tbl>
    <w:p w14:paraId="22D5F3BD" w14:textId="77777777" w:rsidR="00FE6C06" w:rsidRPr="00F02572" w:rsidRDefault="00FE6C06" w:rsidP="00FE6C06">
      <w:pPr>
        <w:tabs>
          <w:tab w:val="left" w:pos="428"/>
        </w:tabs>
        <w:spacing w:after="0" w:line="240" w:lineRule="auto"/>
        <w:rPr>
          <w:rFonts w:ascii="Times New Roman" w:eastAsia="Calibri" w:hAnsi="Times New Roman" w:cs="Times New Roman"/>
          <w:sz w:val="20"/>
          <w:szCs w:val="20"/>
        </w:rPr>
      </w:pPr>
      <w:r w:rsidRPr="00F02572">
        <w:rPr>
          <w:rFonts w:ascii="Times New Roman" w:eastAsia="Calibri" w:hAnsi="Times New Roman" w:cs="Times New Roman"/>
          <w:sz w:val="20"/>
          <w:szCs w:val="20"/>
        </w:rPr>
        <w:t>p-value is for log-rank test.</w:t>
      </w:r>
    </w:p>
    <w:p w14:paraId="36999EE5" w14:textId="77777777" w:rsidR="00700465" w:rsidRDefault="00700465" w:rsidP="00FE6C06">
      <w:pPr>
        <w:tabs>
          <w:tab w:val="left" w:pos="428"/>
        </w:tabs>
        <w:spacing w:after="0" w:line="240" w:lineRule="auto"/>
        <w:rPr>
          <w:rFonts w:ascii="Times New Roman" w:eastAsia="Calibri" w:hAnsi="Times New Roman" w:cs="Times New Roman"/>
          <w:b/>
          <w:sz w:val="24"/>
          <w:szCs w:val="24"/>
        </w:rPr>
        <w:sectPr w:rsidR="00700465" w:rsidSect="00141154">
          <w:pgSz w:w="11906" w:h="16838"/>
          <w:pgMar w:top="1440" w:right="1440" w:bottom="1440" w:left="1440" w:header="709" w:footer="709" w:gutter="0"/>
          <w:cols w:space="708"/>
          <w:docGrid w:linePitch="360"/>
        </w:sectPr>
      </w:pPr>
    </w:p>
    <w:tbl>
      <w:tblPr>
        <w:tblW w:w="5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54"/>
        <w:gridCol w:w="1134"/>
        <w:gridCol w:w="1134"/>
        <w:gridCol w:w="1134"/>
      </w:tblGrid>
      <w:tr w:rsidR="00700465" w:rsidRPr="00700465" w14:paraId="24DE693B" w14:textId="77777777" w:rsidTr="002F7891">
        <w:trPr>
          <w:trHeight w:val="20"/>
        </w:trPr>
        <w:tc>
          <w:tcPr>
            <w:tcW w:w="5556" w:type="dxa"/>
            <w:gridSpan w:val="4"/>
            <w:tcBorders>
              <w:top w:val="single" w:sz="4" w:space="0" w:color="auto"/>
              <w:left w:val="nil"/>
              <w:bottom w:val="single" w:sz="4" w:space="0" w:color="auto"/>
              <w:right w:val="nil"/>
            </w:tcBorders>
          </w:tcPr>
          <w:p w14:paraId="595ECCAA" w14:textId="0D4958AF" w:rsidR="00700465" w:rsidRPr="00700465" w:rsidRDefault="00700465" w:rsidP="00700465">
            <w:pPr>
              <w:spacing w:after="0" w:line="240" w:lineRule="auto"/>
              <w:rPr>
                <w:rFonts w:ascii="Times New Roman" w:eastAsia="Calibri" w:hAnsi="Times New Roman" w:cs="Times New Roman"/>
                <w:b/>
                <w:sz w:val="16"/>
                <w:szCs w:val="16"/>
              </w:rPr>
            </w:pPr>
            <w:bookmarkStart w:id="6" w:name="_Hlk13544235"/>
            <w:r w:rsidRPr="00F96B75">
              <w:rPr>
                <w:rFonts w:ascii="Times New Roman" w:eastAsia="Calibri" w:hAnsi="Times New Roman" w:cs="Times New Roman"/>
                <w:b/>
                <w:sz w:val="18"/>
                <w:szCs w:val="18"/>
              </w:rPr>
              <w:lastRenderedPageBreak/>
              <w:t>Table 5. Cause of graft failure among DDKT cohort</w:t>
            </w:r>
          </w:p>
        </w:tc>
      </w:tr>
      <w:tr w:rsidR="00700465" w:rsidRPr="00700465" w14:paraId="02476A9B" w14:textId="77777777" w:rsidTr="002F7891">
        <w:trPr>
          <w:trHeight w:val="20"/>
        </w:trPr>
        <w:tc>
          <w:tcPr>
            <w:tcW w:w="2154" w:type="dxa"/>
            <w:tcBorders>
              <w:top w:val="single" w:sz="4" w:space="0" w:color="auto"/>
              <w:left w:val="nil"/>
              <w:bottom w:val="single" w:sz="4" w:space="0" w:color="auto"/>
              <w:right w:val="nil"/>
            </w:tcBorders>
            <w:hideMark/>
          </w:tcPr>
          <w:p w14:paraId="0377BD40" w14:textId="77777777" w:rsidR="00700465" w:rsidRPr="00700465" w:rsidRDefault="00700465" w:rsidP="00700465">
            <w:pPr>
              <w:spacing w:after="0" w:line="240" w:lineRule="auto"/>
              <w:rPr>
                <w:rFonts w:ascii="Times New Roman" w:eastAsia="Calibri" w:hAnsi="Times New Roman" w:cs="Times New Roman"/>
                <w:b/>
                <w:sz w:val="16"/>
                <w:szCs w:val="16"/>
              </w:rPr>
            </w:pPr>
            <w:r w:rsidRPr="00700465">
              <w:rPr>
                <w:rFonts w:ascii="Times New Roman" w:eastAsia="Calibri" w:hAnsi="Times New Roman" w:cs="Times New Roman"/>
                <w:b/>
                <w:sz w:val="16"/>
                <w:szCs w:val="16"/>
              </w:rPr>
              <w:t>Cause of graft failure</w:t>
            </w:r>
          </w:p>
        </w:tc>
        <w:tc>
          <w:tcPr>
            <w:tcW w:w="1134" w:type="dxa"/>
            <w:tcBorders>
              <w:top w:val="single" w:sz="4" w:space="0" w:color="auto"/>
              <w:left w:val="nil"/>
              <w:bottom w:val="single" w:sz="4" w:space="0" w:color="auto"/>
              <w:right w:val="nil"/>
            </w:tcBorders>
            <w:hideMark/>
          </w:tcPr>
          <w:p w14:paraId="23A3F84C" w14:textId="77777777" w:rsidR="00700465" w:rsidRPr="00700465" w:rsidRDefault="00700465" w:rsidP="00700465">
            <w:pPr>
              <w:spacing w:after="0" w:line="240" w:lineRule="auto"/>
              <w:jc w:val="center"/>
              <w:rPr>
                <w:rFonts w:ascii="Times New Roman" w:eastAsia="Calibri" w:hAnsi="Times New Roman" w:cs="Times New Roman"/>
                <w:b/>
                <w:sz w:val="16"/>
                <w:szCs w:val="16"/>
              </w:rPr>
            </w:pPr>
            <w:r w:rsidRPr="00700465">
              <w:rPr>
                <w:rFonts w:ascii="Times New Roman" w:eastAsia="Calibri" w:hAnsi="Times New Roman" w:cs="Times New Roman"/>
                <w:b/>
                <w:sz w:val="16"/>
                <w:szCs w:val="16"/>
              </w:rPr>
              <w:t>All patients</w:t>
            </w:r>
          </w:p>
        </w:tc>
        <w:tc>
          <w:tcPr>
            <w:tcW w:w="1134" w:type="dxa"/>
            <w:tcBorders>
              <w:top w:val="single" w:sz="4" w:space="0" w:color="auto"/>
              <w:left w:val="nil"/>
              <w:bottom w:val="single" w:sz="4" w:space="0" w:color="auto"/>
              <w:right w:val="nil"/>
            </w:tcBorders>
          </w:tcPr>
          <w:p w14:paraId="6479505A" w14:textId="65AB21C9" w:rsidR="00700465" w:rsidRPr="00700465" w:rsidRDefault="00700465" w:rsidP="00700465">
            <w:pPr>
              <w:spacing w:after="0" w:line="240" w:lineRule="auto"/>
              <w:jc w:val="center"/>
              <w:rPr>
                <w:rFonts w:ascii="Times New Roman" w:eastAsia="Calibri" w:hAnsi="Times New Roman" w:cs="Times New Roman"/>
                <w:b/>
                <w:sz w:val="16"/>
                <w:szCs w:val="16"/>
              </w:rPr>
            </w:pPr>
            <w:r w:rsidRPr="00700465">
              <w:rPr>
                <w:rFonts w:ascii="Times New Roman" w:eastAsia="Calibri" w:hAnsi="Times New Roman" w:cs="Times New Roman"/>
                <w:b/>
                <w:sz w:val="16"/>
                <w:szCs w:val="16"/>
              </w:rPr>
              <w:t>Obes</w:t>
            </w:r>
            <w:r w:rsidR="00434BEE">
              <w:rPr>
                <w:rFonts w:ascii="Times New Roman" w:eastAsia="Calibri" w:hAnsi="Times New Roman" w:cs="Times New Roman"/>
                <w:b/>
                <w:sz w:val="16"/>
                <w:szCs w:val="16"/>
              </w:rPr>
              <w:t>e patients</w:t>
            </w:r>
          </w:p>
        </w:tc>
        <w:tc>
          <w:tcPr>
            <w:tcW w:w="1134" w:type="dxa"/>
            <w:tcBorders>
              <w:top w:val="single" w:sz="4" w:space="0" w:color="auto"/>
              <w:left w:val="nil"/>
              <w:bottom w:val="single" w:sz="4" w:space="0" w:color="auto"/>
              <w:right w:val="nil"/>
            </w:tcBorders>
          </w:tcPr>
          <w:p w14:paraId="1D0C773F" w14:textId="35B53B4B" w:rsidR="00700465" w:rsidRPr="00700465" w:rsidRDefault="00700465" w:rsidP="00700465">
            <w:pPr>
              <w:spacing w:after="0" w:line="240" w:lineRule="auto"/>
              <w:jc w:val="center"/>
              <w:rPr>
                <w:rFonts w:ascii="Times New Roman" w:eastAsia="Calibri" w:hAnsi="Times New Roman" w:cs="Times New Roman"/>
                <w:b/>
                <w:sz w:val="16"/>
                <w:szCs w:val="16"/>
              </w:rPr>
            </w:pPr>
            <w:r w:rsidRPr="00700465">
              <w:rPr>
                <w:rFonts w:ascii="Times New Roman" w:eastAsia="Calibri" w:hAnsi="Times New Roman" w:cs="Times New Roman"/>
                <w:b/>
                <w:sz w:val="16"/>
                <w:szCs w:val="16"/>
              </w:rPr>
              <w:t>PVD</w:t>
            </w:r>
            <w:r w:rsidR="00434BEE">
              <w:rPr>
                <w:rFonts w:ascii="Times New Roman" w:eastAsia="Calibri" w:hAnsi="Times New Roman" w:cs="Times New Roman"/>
                <w:b/>
                <w:sz w:val="16"/>
                <w:szCs w:val="16"/>
              </w:rPr>
              <w:t xml:space="preserve"> patients</w:t>
            </w:r>
          </w:p>
        </w:tc>
      </w:tr>
      <w:tr w:rsidR="00700465" w:rsidRPr="00700465" w14:paraId="6E3FD950" w14:textId="77777777" w:rsidTr="002F7891">
        <w:trPr>
          <w:trHeight w:val="20"/>
        </w:trPr>
        <w:tc>
          <w:tcPr>
            <w:tcW w:w="2154" w:type="dxa"/>
            <w:tcBorders>
              <w:top w:val="single" w:sz="4" w:space="0" w:color="auto"/>
              <w:left w:val="nil"/>
              <w:bottom w:val="nil"/>
              <w:right w:val="nil"/>
            </w:tcBorders>
          </w:tcPr>
          <w:p w14:paraId="08D17110" w14:textId="77777777" w:rsidR="00700465" w:rsidRPr="00700465" w:rsidRDefault="00700465" w:rsidP="00700465">
            <w:pPr>
              <w:spacing w:after="0" w:line="240" w:lineRule="auto"/>
              <w:rPr>
                <w:rFonts w:ascii="Times New Roman" w:eastAsia="Calibri" w:hAnsi="Times New Roman" w:cs="Times New Roman"/>
                <w:sz w:val="16"/>
                <w:szCs w:val="16"/>
              </w:rPr>
            </w:pPr>
            <w:r w:rsidRPr="00700465">
              <w:rPr>
                <w:rFonts w:ascii="Times New Roman" w:eastAsia="Calibri" w:hAnsi="Times New Roman" w:cs="Times New Roman"/>
                <w:sz w:val="16"/>
                <w:szCs w:val="16"/>
              </w:rPr>
              <w:t>Acute rejection</w:t>
            </w:r>
          </w:p>
        </w:tc>
        <w:tc>
          <w:tcPr>
            <w:tcW w:w="1134" w:type="dxa"/>
            <w:tcBorders>
              <w:top w:val="single" w:sz="4" w:space="0" w:color="auto"/>
              <w:left w:val="nil"/>
              <w:bottom w:val="nil"/>
              <w:right w:val="nil"/>
            </w:tcBorders>
            <w:vAlign w:val="bottom"/>
          </w:tcPr>
          <w:p w14:paraId="65EB217E" w14:textId="77777777" w:rsidR="00700465" w:rsidRPr="00700465" w:rsidRDefault="00700465" w:rsidP="00700465">
            <w:pPr>
              <w:spacing w:after="0" w:line="240" w:lineRule="auto"/>
              <w:jc w:val="center"/>
              <w:rPr>
                <w:rFonts w:ascii="Times New Roman" w:eastAsia="Calibri" w:hAnsi="Times New Roman" w:cs="Times New Roman"/>
                <w:sz w:val="16"/>
                <w:szCs w:val="16"/>
              </w:rPr>
            </w:pPr>
            <w:r w:rsidRPr="00700465">
              <w:rPr>
                <w:rFonts w:ascii="Times New Roman" w:eastAsia="Calibri" w:hAnsi="Times New Roman" w:cs="Times New Roman"/>
                <w:sz w:val="16"/>
                <w:szCs w:val="16"/>
              </w:rPr>
              <w:t>26 (34.2%)</w:t>
            </w:r>
          </w:p>
        </w:tc>
        <w:tc>
          <w:tcPr>
            <w:tcW w:w="1134" w:type="dxa"/>
            <w:tcBorders>
              <w:top w:val="single" w:sz="4" w:space="0" w:color="auto"/>
              <w:left w:val="nil"/>
              <w:bottom w:val="nil"/>
              <w:right w:val="nil"/>
            </w:tcBorders>
          </w:tcPr>
          <w:p w14:paraId="0870D5D4" w14:textId="77777777" w:rsidR="00700465" w:rsidRPr="00700465" w:rsidRDefault="00700465" w:rsidP="00700465">
            <w:pPr>
              <w:spacing w:after="0" w:line="240" w:lineRule="auto"/>
              <w:jc w:val="center"/>
              <w:rPr>
                <w:rFonts w:ascii="Times New Roman" w:eastAsia="Calibri" w:hAnsi="Times New Roman" w:cs="Times New Roman"/>
                <w:sz w:val="16"/>
                <w:szCs w:val="16"/>
              </w:rPr>
            </w:pPr>
            <w:r w:rsidRPr="00700465">
              <w:rPr>
                <w:rFonts w:ascii="Times New Roman" w:eastAsia="Calibri" w:hAnsi="Times New Roman" w:cs="Times New Roman"/>
                <w:sz w:val="16"/>
                <w:szCs w:val="16"/>
              </w:rPr>
              <w:t>11 (44.0%)</w:t>
            </w:r>
          </w:p>
        </w:tc>
        <w:tc>
          <w:tcPr>
            <w:tcW w:w="1134" w:type="dxa"/>
            <w:tcBorders>
              <w:top w:val="single" w:sz="4" w:space="0" w:color="auto"/>
              <w:left w:val="nil"/>
              <w:bottom w:val="nil"/>
              <w:right w:val="nil"/>
            </w:tcBorders>
          </w:tcPr>
          <w:p w14:paraId="6BC7E241" w14:textId="77777777" w:rsidR="00700465" w:rsidRPr="00700465" w:rsidRDefault="00700465" w:rsidP="00700465">
            <w:pPr>
              <w:spacing w:after="0" w:line="240" w:lineRule="auto"/>
              <w:jc w:val="center"/>
              <w:rPr>
                <w:rFonts w:ascii="Times New Roman" w:eastAsia="Calibri" w:hAnsi="Times New Roman" w:cs="Times New Roman"/>
                <w:sz w:val="16"/>
                <w:szCs w:val="16"/>
              </w:rPr>
            </w:pPr>
            <w:r w:rsidRPr="00700465">
              <w:rPr>
                <w:rFonts w:ascii="Times New Roman" w:eastAsia="Calibri" w:hAnsi="Times New Roman" w:cs="Times New Roman"/>
                <w:sz w:val="16"/>
                <w:szCs w:val="16"/>
              </w:rPr>
              <w:t>1 (14.3%)</w:t>
            </w:r>
          </w:p>
        </w:tc>
      </w:tr>
      <w:tr w:rsidR="00700465" w:rsidRPr="00700465" w14:paraId="43EC9F32" w14:textId="77777777" w:rsidTr="002F7891">
        <w:trPr>
          <w:trHeight w:val="20"/>
        </w:trPr>
        <w:tc>
          <w:tcPr>
            <w:tcW w:w="2154" w:type="dxa"/>
            <w:tcBorders>
              <w:top w:val="nil"/>
              <w:left w:val="nil"/>
              <w:bottom w:val="nil"/>
              <w:right w:val="nil"/>
            </w:tcBorders>
          </w:tcPr>
          <w:p w14:paraId="2280BC17" w14:textId="77777777" w:rsidR="00700465" w:rsidRPr="00700465" w:rsidRDefault="00700465" w:rsidP="00700465">
            <w:pPr>
              <w:spacing w:after="0" w:line="240" w:lineRule="auto"/>
              <w:rPr>
                <w:rFonts w:ascii="Times New Roman" w:eastAsia="Calibri" w:hAnsi="Times New Roman" w:cs="Times New Roman"/>
                <w:sz w:val="16"/>
                <w:szCs w:val="16"/>
              </w:rPr>
            </w:pPr>
            <w:r w:rsidRPr="00700465">
              <w:rPr>
                <w:rFonts w:ascii="Times New Roman" w:eastAsia="Calibri" w:hAnsi="Times New Roman" w:cs="Times New Roman"/>
                <w:sz w:val="16"/>
                <w:szCs w:val="16"/>
              </w:rPr>
              <w:t>Vascular thrombosis</w:t>
            </w:r>
          </w:p>
        </w:tc>
        <w:tc>
          <w:tcPr>
            <w:tcW w:w="1134" w:type="dxa"/>
            <w:tcBorders>
              <w:top w:val="nil"/>
              <w:left w:val="nil"/>
              <w:bottom w:val="nil"/>
              <w:right w:val="nil"/>
            </w:tcBorders>
            <w:vAlign w:val="bottom"/>
          </w:tcPr>
          <w:p w14:paraId="3FBC72BB" w14:textId="77777777" w:rsidR="00700465" w:rsidRPr="00700465" w:rsidRDefault="00700465" w:rsidP="00700465">
            <w:pPr>
              <w:spacing w:after="0" w:line="240" w:lineRule="auto"/>
              <w:jc w:val="center"/>
              <w:rPr>
                <w:rFonts w:ascii="Times New Roman" w:eastAsia="Calibri" w:hAnsi="Times New Roman" w:cs="Times New Roman"/>
                <w:sz w:val="16"/>
                <w:szCs w:val="16"/>
              </w:rPr>
            </w:pPr>
            <w:r w:rsidRPr="00700465">
              <w:rPr>
                <w:rFonts w:ascii="Times New Roman" w:eastAsia="Calibri" w:hAnsi="Times New Roman" w:cs="Times New Roman"/>
                <w:sz w:val="16"/>
                <w:szCs w:val="16"/>
              </w:rPr>
              <w:t>6 (7.9%)</w:t>
            </w:r>
          </w:p>
        </w:tc>
        <w:tc>
          <w:tcPr>
            <w:tcW w:w="1134" w:type="dxa"/>
            <w:tcBorders>
              <w:top w:val="nil"/>
              <w:left w:val="nil"/>
              <w:bottom w:val="nil"/>
              <w:right w:val="nil"/>
            </w:tcBorders>
          </w:tcPr>
          <w:p w14:paraId="3B8A4880" w14:textId="77777777" w:rsidR="00700465" w:rsidRPr="00700465" w:rsidRDefault="00700465" w:rsidP="00700465">
            <w:pPr>
              <w:spacing w:after="0" w:line="240" w:lineRule="auto"/>
              <w:jc w:val="center"/>
              <w:rPr>
                <w:rFonts w:ascii="Times New Roman" w:eastAsia="Calibri" w:hAnsi="Times New Roman" w:cs="Times New Roman"/>
                <w:sz w:val="16"/>
                <w:szCs w:val="16"/>
              </w:rPr>
            </w:pPr>
            <w:r w:rsidRPr="00700465">
              <w:rPr>
                <w:rFonts w:ascii="Times New Roman" w:eastAsia="Calibri" w:hAnsi="Times New Roman" w:cs="Times New Roman"/>
                <w:sz w:val="16"/>
                <w:szCs w:val="16"/>
              </w:rPr>
              <w:t>0 (0%)</w:t>
            </w:r>
          </w:p>
        </w:tc>
        <w:tc>
          <w:tcPr>
            <w:tcW w:w="1134" w:type="dxa"/>
            <w:tcBorders>
              <w:top w:val="nil"/>
              <w:left w:val="nil"/>
              <w:bottom w:val="nil"/>
              <w:right w:val="nil"/>
            </w:tcBorders>
          </w:tcPr>
          <w:p w14:paraId="430C24CD" w14:textId="77777777" w:rsidR="00700465" w:rsidRPr="00700465" w:rsidRDefault="00700465" w:rsidP="00700465">
            <w:pPr>
              <w:spacing w:after="0" w:line="240" w:lineRule="auto"/>
              <w:jc w:val="center"/>
              <w:rPr>
                <w:rFonts w:ascii="Times New Roman" w:eastAsia="Calibri" w:hAnsi="Times New Roman" w:cs="Times New Roman"/>
                <w:sz w:val="16"/>
                <w:szCs w:val="16"/>
              </w:rPr>
            </w:pPr>
            <w:r w:rsidRPr="00700465">
              <w:rPr>
                <w:rFonts w:ascii="Times New Roman" w:eastAsia="Calibri" w:hAnsi="Times New Roman" w:cs="Times New Roman"/>
                <w:sz w:val="16"/>
                <w:szCs w:val="16"/>
              </w:rPr>
              <w:t>1 (14.3%)</w:t>
            </w:r>
          </w:p>
        </w:tc>
      </w:tr>
      <w:tr w:rsidR="00700465" w:rsidRPr="00700465" w14:paraId="0601D8F6" w14:textId="77777777" w:rsidTr="002F7891">
        <w:trPr>
          <w:trHeight w:val="20"/>
        </w:trPr>
        <w:tc>
          <w:tcPr>
            <w:tcW w:w="2154" w:type="dxa"/>
            <w:tcBorders>
              <w:top w:val="nil"/>
              <w:left w:val="nil"/>
              <w:bottom w:val="nil"/>
              <w:right w:val="nil"/>
            </w:tcBorders>
          </w:tcPr>
          <w:p w14:paraId="67A40905" w14:textId="77777777" w:rsidR="00700465" w:rsidRPr="00700465" w:rsidRDefault="00700465" w:rsidP="00700465">
            <w:pPr>
              <w:spacing w:after="0" w:line="240" w:lineRule="auto"/>
              <w:rPr>
                <w:rFonts w:ascii="Times New Roman" w:eastAsia="Calibri" w:hAnsi="Times New Roman" w:cs="Times New Roman"/>
                <w:sz w:val="16"/>
                <w:szCs w:val="16"/>
              </w:rPr>
            </w:pPr>
            <w:r w:rsidRPr="00700465">
              <w:rPr>
                <w:rFonts w:ascii="Times New Roman" w:eastAsia="Calibri" w:hAnsi="Times New Roman" w:cs="Times New Roman"/>
                <w:sz w:val="16"/>
                <w:szCs w:val="16"/>
              </w:rPr>
              <w:t>Technical operative issues</w:t>
            </w:r>
          </w:p>
        </w:tc>
        <w:tc>
          <w:tcPr>
            <w:tcW w:w="1134" w:type="dxa"/>
            <w:tcBorders>
              <w:top w:val="nil"/>
              <w:left w:val="nil"/>
              <w:bottom w:val="nil"/>
              <w:right w:val="nil"/>
            </w:tcBorders>
            <w:vAlign w:val="bottom"/>
          </w:tcPr>
          <w:p w14:paraId="1AFAE613" w14:textId="77777777" w:rsidR="00700465" w:rsidRPr="00700465" w:rsidRDefault="00700465" w:rsidP="00700465">
            <w:pPr>
              <w:spacing w:after="0" w:line="240" w:lineRule="auto"/>
              <w:jc w:val="center"/>
              <w:rPr>
                <w:rFonts w:ascii="Times New Roman" w:eastAsia="Calibri" w:hAnsi="Times New Roman" w:cs="Times New Roman"/>
                <w:sz w:val="16"/>
                <w:szCs w:val="16"/>
              </w:rPr>
            </w:pPr>
            <w:r w:rsidRPr="00700465">
              <w:rPr>
                <w:rFonts w:ascii="Times New Roman" w:eastAsia="Calibri" w:hAnsi="Times New Roman" w:cs="Times New Roman"/>
                <w:sz w:val="16"/>
                <w:szCs w:val="16"/>
              </w:rPr>
              <w:t>9 (11.8%)</w:t>
            </w:r>
          </w:p>
        </w:tc>
        <w:tc>
          <w:tcPr>
            <w:tcW w:w="1134" w:type="dxa"/>
            <w:tcBorders>
              <w:top w:val="nil"/>
              <w:left w:val="nil"/>
              <w:bottom w:val="nil"/>
              <w:right w:val="nil"/>
            </w:tcBorders>
          </w:tcPr>
          <w:p w14:paraId="265937E7" w14:textId="77777777" w:rsidR="00700465" w:rsidRPr="00700465" w:rsidRDefault="00700465" w:rsidP="00700465">
            <w:pPr>
              <w:spacing w:after="0" w:line="240" w:lineRule="auto"/>
              <w:jc w:val="center"/>
              <w:rPr>
                <w:rFonts w:ascii="Times New Roman" w:eastAsia="Calibri" w:hAnsi="Times New Roman" w:cs="Times New Roman"/>
                <w:sz w:val="16"/>
                <w:szCs w:val="16"/>
              </w:rPr>
            </w:pPr>
            <w:r w:rsidRPr="00700465">
              <w:rPr>
                <w:rFonts w:ascii="Times New Roman" w:eastAsia="Calibri" w:hAnsi="Times New Roman" w:cs="Times New Roman"/>
                <w:sz w:val="16"/>
                <w:szCs w:val="16"/>
              </w:rPr>
              <w:t>3 (12.0%)</w:t>
            </w:r>
          </w:p>
        </w:tc>
        <w:tc>
          <w:tcPr>
            <w:tcW w:w="1134" w:type="dxa"/>
            <w:tcBorders>
              <w:top w:val="nil"/>
              <w:left w:val="nil"/>
              <w:bottom w:val="nil"/>
              <w:right w:val="nil"/>
            </w:tcBorders>
          </w:tcPr>
          <w:p w14:paraId="47C259F5" w14:textId="77777777" w:rsidR="00700465" w:rsidRPr="00700465" w:rsidRDefault="00700465" w:rsidP="00700465">
            <w:pPr>
              <w:spacing w:after="0" w:line="240" w:lineRule="auto"/>
              <w:jc w:val="center"/>
              <w:rPr>
                <w:rFonts w:ascii="Times New Roman" w:eastAsia="Calibri" w:hAnsi="Times New Roman" w:cs="Times New Roman"/>
                <w:sz w:val="16"/>
                <w:szCs w:val="16"/>
              </w:rPr>
            </w:pPr>
            <w:r w:rsidRPr="00700465">
              <w:rPr>
                <w:rFonts w:ascii="Times New Roman" w:eastAsia="Calibri" w:hAnsi="Times New Roman" w:cs="Times New Roman"/>
                <w:sz w:val="16"/>
                <w:szCs w:val="16"/>
              </w:rPr>
              <w:t>3 (42.9%)</w:t>
            </w:r>
          </w:p>
        </w:tc>
      </w:tr>
      <w:tr w:rsidR="00700465" w:rsidRPr="00700465" w14:paraId="3E036A11" w14:textId="77777777" w:rsidTr="002F7891">
        <w:trPr>
          <w:trHeight w:val="20"/>
        </w:trPr>
        <w:tc>
          <w:tcPr>
            <w:tcW w:w="2154" w:type="dxa"/>
            <w:tcBorders>
              <w:top w:val="nil"/>
              <w:left w:val="nil"/>
              <w:bottom w:val="nil"/>
              <w:right w:val="nil"/>
            </w:tcBorders>
          </w:tcPr>
          <w:p w14:paraId="0FECF763" w14:textId="77777777" w:rsidR="00700465" w:rsidRPr="00700465" w:rsidRDefault="00700465" w:rsidP="00700465">
            <w:pPr>
              <w:spacing w:after="0" w:line="240" w:lineRule="auto"/>
              <w:rPr>
                <w:rFonts w:ascii="Times New Roman" w:eastAsia="Calibri" w:hAnsi="Times New Roman" w:cs="Times New Roman"/>
                <w:sz w:val="16"/>
                <w:szCs w:val="16"/>
              </w:rPr>
            </w:pPr>
            <w:r w:rsidRPr="00700465">
              <w:rPr>
                <w:rFonts w:ascii="Times New Roman" w:eastAsia="Calibri" w:hAnsi="Times New Roman" w:cs="Times New Roman"/>
                <w:sz w:val="16"/>
                <w:szCs w:val="16"/>
              </w:rPr>
              <w:t>Non-viable kidney</w:t>
            </w:r>
          </w:p>
        </w:tc>
        <w:tc>
          <w:tcPr>
            <w:tcW w:w="1134" w:type="dxa"/>
            <w:tcBorders>
              <w:top w:val="nil"/>
              <w:left w:val="nil"/>
              <w:bottom w:val="nil"/>
              <w:right w:val="nil"/>
            </w:tcBorders>
            <w:vAlign w:val="bottom"/>
          </w:tcPr>
          <w:p w14:paraId="10DB5647" w14:textId="77777777" w:rsidR="00700465" w:rsidRPr="00700465" w:rsidRDefault="00700465" w:rsidP="00700465">
            <w:pPr>
              <w:spacing w:after="0" w:line="240" w:lineRule="auto"/>
              <w:jc w:val="center"/>
              <w:rPr>
                <w:rFonts w:ascii="Times New Roman" w:eastAsia="Calibri" w:hAnsi="Times New Roman" w:cs="Times New Roman"/>
                <w:sz w:val="16"/>
                <w:szCs w:val="16"/>
              </w:rPr>
            </w:pPr>
            <w:r w:rsidRPr="00700465">
              <w:rPr>
                <w:rFonts w:ascii="Times New Roman" w:eastAsia="Calibri" w:hAnsi="Times New Roman" w:cs="Times New Roman"/>
                <w:sz w:val="16"/>
                <w:szCs w:val="16"/>
              </w:rPr>
              <w:t>9 (11.8%)</w:t>
            </w:r>
          </w:p>
        </w:tc>
        <w:tc>
          <w:tcPr>
            <w:tcW w:w="1134" w:type="dxa"/>
            <w:tcBorders>
              <w:top w:val="nil"/>
              <w:left w:val="nil"/>
              <w:bottom w:val="nil"/>
              <w:right w:val="nil"/>
            </w:tcBorders>
          </w:tcPr>
          <w:p w14:paraId="498995F1" w14:textId="77777777" w:rsidR="00700465" w:rsidRPr="00700465" w:rsidRDefault="00700465" w:rsidP="00700465">
            <w:pPr>
              <w:spacing w:after="0" w:line="240" w:lineRule="auto"/>
              <w:jc w:val="center"/>
              <w:rPr>
                <w:rFonts w:ascii="Times New Roman" w:eastAsia="Calibri" w:hAnsi="Times New Roman" w:cs="Times New Roman"/>
                <w:sz w:val="16"/>
                <w:szCs w:val="16"/>
              </w:rPr>
            </w:pPr>
            <w:r w:rsidRPr="00700465">
              <w:rPr>
                <w:rFonts w:ascii="Times New Roman" w:eastAsia="Calibri" w:hAnsi="Times New Roman" w:cs="Times New Roman"/>
                <w:sz w:val="16"/>
                <w:szCs w:val="16"/>
              </w:rPr>
              <w:t>3 (12.0%)</w:t>
            </w:r>
          </w:p>
        </w:tc>
        <w:tc>
          <w:tcPr>
            <w:tcW w:w="1134" w:type="dxa"/>
            <w:tcBorders>
              <w:top w:val="nil"/>
              <w:left w:val="nil"/>
              <w:bottom w:val="nil"/>
              <w:right w:val="nil"/>
            </w:tcBorders>
          </w:tcPr>
          <w:p w14:paraId="3E4A2893" w14:textId="77777777" w:rsidR="00700465" w:rsidRPr="00700465" w:rsidRDefault="00700465" w:rsidP="00700465">
            <w:pPr>
              <w:spacing w:after="0" w:line="240" w:lineRule="auto"/>
              <w:jc w:val="center"/>
              <w:rPr>
                <w:rFonts w:ascii="Times New Roman" w:eastAsia="Calibri" w:hAnsi="Times New Roman" w:cs="Times New Roman"/>
                <w:sz w:val="16"/>
                <w:szCs w:val="16"/>
              </w:rPr>
            </w:pPr>
            <w:r w:rsidRPr="00700465">
              <w:rPr>
                <w:rFonts w:ascii="Times New Roman" w:eastAsia="Calibri" w:hAnsi="Times New Roman" w:cs="Times New Roman"/>
                <w:sz w:val="16"/>
                <w:szCs w:val="16"/>
              </w:rPr>
              <w:t>1 (14.3%)</w:t>
            </w:r>
          </w:p>
        </w:tc>
      </w:tr>
      <w:tr w:rsidR="00700465" w:rsidRPr="00700465" w14:paraId="2A56CB60" w14:textId="77777777" w:rsidTr="002F7891">
        <w:trPr>
          <w:trHeight w:val="20"/>
        </w:trPr>
        <w:tc>
          <w:tcPr>
            <w:tcW w:w="2154" w:type="dxa"/>
            <w:tcBorders>
              <w:top w:val="nil"/>
              <w:left w:val="nil"/>
              <w:bottom w:val="nil"/>
              <w:right w:val="nil"/>
            </w:tcBorders>
          </w:tcPr>
          <w:p w14:paraId="2408DFC6" w14:textId="77777777" w:rsidR="00700465" w:rsidRPr="00700465" w:rsidRDefault="00700465" w:rsidP="00700465">
            <w:pPr>
              <w:spacing w:after="0" w:line="240" w:lineRule="auto"/>
              <w:rPr>
                <w:rFonts w:ascii="Times New Roman" w:eastAsia="Calibri" w:hAnsi="Times New Roman" w:cs="Times New Roman"/>
                <w:sz w:val="16"/>
                <w:szCs w:val="16"/>
              </w:rPr>
            </w:pPr>
            <w:r w:rsidRPr="00700465">
              <w:rPr>
                <w:rFonts w:ascii="Times New Roman" w:eastAsia="Calibri" w:hAnsi="Times New Roman" w:cs="Times New Roman"/>
                <w:sz w:val="16"/>
                <w:szCs w:val="16"/>
              </w:rPr>
              <w:t>Infection</w:t>
            </w:r>
          </w:p>
        </w:tc>
        <w:tc>
          <w:tcPr>
            <w:tcW w:w="1134" w:type="dxa"/>
            <w:tcBorders>
              <w:top w:val="nil"/>
              <w:left w:val="nil"/>
              <w:bottom w:val="nil"/>
              <w:right w:val="nil"/>
            </w:tcBorders>
            <w:vAlign w:val="bottom"/>
          </w:tcPr>
          <w:p w14:paraId="037D815B" w14:textId="77777777" w:rsidR="00700465" w:rsidRPr="00700465" w:rsidRDefault="00700465" w:rsidP="00700465">
            <w:pPr>
              <w:spacing w:after="0" w:line="240" w:lineRule="auto"/>
              <w:jc w:val="center"/>
              <w:rPr>
                <w:rFonts w:ascii="Times New Roman" w:eastAsia="Calibri" w:hAnsi="Times New Roman" w:cs="Times New Roman"/>
                <w:sz w:val="16"/>
                <w:szCs w:val="16"/>
              </w:rPr>
            </w:pPr>
            <w:r w:rsidRPr="00700465">
              <w:rPr>
                <w:rFonts w:ascii="Times New Roman" w:eastAsia="Calibri" w:hAnsi="Times New Roman" w:cs="Times New Roman"/>
                <w:sz w:val="16"/>
                <w:szCs w:val="16"/>
              </w:rPr>
              <w:t>1 (1.3%)</w:t>
            </w:r>
          </w:p>
        </w:tc>
        <w:tc>
          <w:tcPr>
            <w:tcW w:w="1134" w:type="dxa"/>
            <w:tcBorders>
              <w:top w:val="nil"/>
              <w:left w:val="nil"/>
              <w:bottom w:val="nil"/>
              <w:right w:val="nil"/>
            </w:tcBorders>
          </w:tcPr>
          <w:p w14:paraId="00D82C0C" w14:textId="77777777" w:rsidR="00700465" w:rsidRPr="00700465" w:rsidRDefault="00700465" w:rsidP="00700465">
            <w:pPr>
              <w:spacing w:after="0" w:line="240" w:lineRule="auto"/>
              <w:jc w:val="center"/>
              <w:rPr>
                <w:rFonts w:ascii="Times New Roman" w:eastAsia="Calibri" w:hAnsi="Times New Roman" w:cs="Times New Roman"/>
                <w:sz w:val="16"/>
                <w:szCs w:val="16"/>
              </w:rPr>
            </w:pPr>
            <w:r w:rsidRPr="00700465">
              <w:rPr>
                <w:rFonts w:ascii="Times New Roman" w:eastAsia="Calibri" w:hAnsi="Times New Roman" w:cs="Times New Roman"/>
                <w:sz w:val="16"/>
                <w:szCs w:val="16"/>
              </w:rPr>
              <w:t>0 (0%)</w:t>
            </w:r>
          </w:p>
        </w:tc>
        <w:tc>
          <w:tcPr>
            <w:tcW w:w="1134" w:type="dxa"/>
            <w:tcBorders>
              <w:top w:val="nil"/>
              <w:left w:val="nil"/>
              <w:bottom w:val="nil"/>
              <w:right w:val="nil"/>
            </w:tcBorders>
          </w:tcPr>
          <w:p w14:paraId="001E6D61" w14:textId="77777777" w:rsidR="00700465" w:rsidRPr="00700465" w:rsidRDefault="00700465" w:rsidP="00700465">
            <w:pPr>
              <w:spacing w:after="0" w:line="240" w:lineRule="auto"/>
              <w:jc w:val="center"/>
              <w:rPr>
                <w:rFonts w:ascii="Times New Roman" w:eastAsia="Calibri" w:hAnsi="Times New Roman" w:cs="Times New Roman"/>
                <w:sz w:val="16"/>
                <w:szCs w:val="16"/>
              </w:rPr>
            </w:pPr>
            <w:r w:rsidRPr="00700465">
              <w:rPr>
                <w:rFonts w:ascii="Times New Roman" w:eastAsia="Calibri" w:hAnsi="Times New Roman" w:cs="Times New Roman"/>
                <w:sz w:val="16"/>
                <w:szCs w:val="16"/>
              </w:rPr>
              <w:t>0 (0%)</w:t>
            </w:r>
          </w:p>
        </w:tc>
      </w:tr>
      <w:tr w:rsidR="00700465" w:rsidRPr="00700465" w14:paraId="4ADB2708" w14:textId="77777777" w:rsidTr="002F7891">
        <w:trPr>
          <w:trHeight w:val="20"/>
        </w:trPr>
        <w:tc>
          <w:tcPr>
            <w:tcW w:w="2154" w:type="dxa"/>
            <w:tcBorders>
              <w:top w:val="nil"/>
              <w:left w:val="nil"/>
              <w:bottom w:val="nil"/>
              <w:right w:val="nil"/>
            </w:tcBorders>
          </w:tcPr>
          <w:p w14:paraId="5EC4FC7F" w14:textId="77777777" w:rsidR="00700465" w:rsidRPr="00700465" w:rsidRDefault="00700465" w:rsidP="00700465">
            <w:pPr>
              <w:spacing w:after="0" w:line="240" w:lineRule="auto"/>
              <w:rPr>
                <w:rFonts w:ascii="Times New Roman" w:eastAsia="Calibri" w:hAnsi="Times New Roman" w:cs="Times New Roman"/>
                <w:sz w:val="16"/>
                <w:szCs w:val="16"/>
              </w:rPr>
            </w:pPr>
            <w:r w:rsidRPr="00700465">
              <w:rPr>
                <w:rFonts w:ascii="Times New Roman" w:eastAsia="Calibri" w:hAnsi="Times New Roman" w:cs="Times New Roman"/>
                <w:sz w:val="16"/>
                <w:szCs w:val="16"/>
              </w:rPr>
              <w:t>Recurrent primary renal disease</w:t>
            </w:r>
          </w:p>
        </w:tc>
        <w:tc>
          <w:tcPr>
            <w:tcW w:w="1134" w:type="dxa"/>
            <w:tcBorders>
              <w:top w:val="nil"/>
              <w:left w:val="nil"/>
              <w:bottom w:val="nil"/>
              <w:right w:val="nil"/>
            </w:tcBorders>
            <w:vAlign w:val="bottom"/>
          </w:tcPr>
          <w:p w14:paraId="461787AD" w14:textId="77777777" w:rsidR="00700465" w:rsidRPr="00700465" w:rsidRDefault="00700465" w:rsidP="00700465">
            <w:pPr>
              <w:spacing w:after="0" w:line="240" w:lineRule="auto"/>
              <w:jc w:val="center"/>
              <w:rPr>
                <w:rFonts w:ascii="Times New Roman" w:eastAsia="Calibri" w:hAnsi="Times New Roman" w:cs="Times New Roman"/>
                <w:sz w:val="16"/>
                <w:szCs w:val="16"/>
              </w:rPr>
            </w:pPr>
            <w:r w:rsidRPr="00700465">
              <w:rPr>
                <w:rFonts w:ascii="Times New Roman" w:eastAsia="Calibri" w:hAnsi="Times New Roman" w:cs="Times New Roman"/>
                <w:sz w:val="16"/>
                <w:szCs w:val="16"/>
              </w:rPr>
              <w:t>4 (5.3%)</w:t>
            </w:r>
          </w:p>
        </w:tc>
        <w:tc>
          <w:tcPr>
            <w:tcW w:w="1134" w:type="dxa"/>
            <w:tcBorders>
              <w:top w:val="nil"/>
              <w:left w:val="nil"/>
              <w:bottom w:val="nil"/>
              <w:right w:val="nil"/>
            </w:tcBorders>
          </w:tcPr>
          <w:p w14:paraId="0FBCD523" w14:textId="77777777" w:rsidR="00700465" w:rsidRPr="00700465" w:rsidRDefault="00700465" w:rsidP="00700465">
            <w:pPr>
              <w:spacing w:after="0" w:line="240" w:lineRule="auto"/>
              <w:jc w:val="center"/>
              <w:rPr>
                <w:rFonts w:ascii="Times New Roman" w:eastAsia="Calibri" w:hAnsi="Times New Roman" w:cs="Times New Roman"/>
                <w:sz w:val="16"/>
                <w:szCs w:val="16"/>
              </w:rPr>
            </w:pPr>
            <w:r w:rsidRPr="00700465">
              <w:rPr>
                <w:rFonts w:ascii="Times New Roman" w:eastAsia="Calibri" w:hAnsi="Times New Roman" w:cs="Times New Roman"/>
                <w:sz w:val="16"/>
                <w:szCs w:val="16"/>
              </w:rPr>
              <w:t>0 (0%)</w:t>
            </w:r>
          </w:p>
        </w:tc>
        <w:tc>
          <w:tcPr>
            <w:tcW w:w="1134" w:type="dxa"/>
            <w:tcBorders>
              <w:top w:val="nil"/>
              <w:left w:val="nil"/>
              <w:bottom w:val="nil"/>
              <w:right w:val="nil"/>
            </w:tcBorders>
          </w:tcPr>
          <w:p w14:paraId="5A4958A9" w14:textId="77777777" w:rsidR="00700465" w:rsidRPr="00700465" w:rsidRDefault="00700465" w:rsidP="00700465">
            <w:pPr>
              <w:spacing w:after="0" w:line="240" w:lineRule="auto"/>
              <w:jc w:val="center"/>
              <w:rPr>
                <w:rFonts w:ascii="Times New Roman" w:eastAsia="Calibri" w:hAnsi="Times New Roman" w:cs="Times New Roman"/>
                <w:sz w:val="16"/>
                <w:szCs w:val="16"/>
              </w:rPr>
            </w:pPr>
            <w:r w:rsidRPr="00700465">
              <w:rPr>
                <w:rFonts w:ascii="Times New Roman" w:eastAsia="Calibri" w:hAnsi="Times New Roman" w:cs="Times New Roman"/>
                <w:sz w:val="16"/>
                <w:szCs w:val="16"/>
              </w:rPr>
              <w:t>0 (0%)</w:t>
            </w:r>
          </w:p>
        </w:tc>
      </w:tr>
      <w:tr w:rsidR="00700465" w:rsidRPr="00700465" w14:paraId="6DF3C34E" w14:textId="77777777" w:rsidTr="002F7891">
        <w:trPr>
          <w:trHeight w:val="20"/>
        </w:trPr>
        <w:tc>
          <w:tcPr>
            <w:tcW w:w="2154" w:type="dxa"/>
            <w:tcBorders>
              <w:top w:val="nil"/>
              <w:left w:val="nil"/>
              <w:bottom w:val="single" w:sz="4" w:space="0" w:color="auto"/>
              <w:right w:val="nil"/>
            </w:tcBorders>
          </w:tcPr>
          <w:p w14:paraId="54753D5D" w14:textId="77777777" w:rsidR="00700465" w:rsidRPr="00700465" w:rsidRDefault="00700465" w:rsidP="00700465">
            <w:pPr>
              <w:spacing w:after="0" w:line="240" w:lineRule="auto"/>
              <w:rPr>
                <w:rFonts w:ascii="Times New Roman" w:eastAsia="Calibri" w:hAnsi="Times New Roman" w:cs="Times New Roman"/>
                <w:sz w:val="16"/>
                <w:szCs w:val="16"/>
              </w:rPr>
            </w:pPr>
            <w:r w:rsidRPr="00700465">
              <w:rPr>
                <w:rFonts w:ascii="Times New Roman" w:eastAsia="Calibri" w:hAnsi="Times New Roman" w:cs="Times New Roman"/>
                <w:sz w:val="16"/>
                <w:szCs w:val="16"/>
              </w:rPr>
              <w:t>Other</w:t>
            </w:r>
          </w:p>
        </w:tc>
        <w:tc>
          <w:tcPr>
            <w:tcW w:w="1134" w:type="dxa"/>
            <w:tcBorders>
              <w:top w:val="nil"/>
              <w:left w:val="nil"/>
              <w:bottom w:val="single" w:sz="4" w:space="0" w:color="auto"/>
              <w:right w:val="nil"/>
            </w:tcBorders>
            <w:vAlign w:val="bottom"/>
          </w:tcPr>
          <w:p w14:paraId="30C0025C" w14:textId="77777777" w:rsidR="00700465" w:rsidRPr="00700465" w:rsidRDefault="00700465" w:rsidP="00700465">
            <w:pPr>
              <w:spacing w:after="0" w:line="240" w:lineRule="auto"/>
              <w:jc w:val="center"/>
              <w:rPr>
                <w:rFonts w:ascii="Times New Roman" w:eastAsia="Calibri" w:hAnsi="Times New Roman" w:cs="Times New Roman"/>
                <w:sz w:val="16"/>
                <w:szCs w:val="16"/>
              </w:rPr>
            </w:pPr>
            <w:r w:rsidRPr="00700465">
              <w:rPr>
                <w:rFonts w:ascii="Times New Roman" w:eastAsia="Calibri" w:hAnsi="Times New Roman" w:cs="Times New Roman"/>
                <w:sz w:val="16"/>
                <w:szCs w:val="16"/>
              </w:rPr>
              <w:t>21 (27.6%)</w:t>
            </w:r>
          </w:p>
        </w:tc>
        <w:tc>
          <w:tcPr>
            <w:tcW w:w="1134" w:type="dxa"/>
            <w:tcBorders>
              <w:top w:val="nil"/>
              <w:left w:val="nil"/>
              <w:bottom w:val="single" w:sz="4" w:space="0" w:color="auto"/>
              <w:right w:val="nil"/>
            </w:tcBorders>
          </w:tcPr>
          <w:p w14:paraId="51275AA3" w14:textId="77777777" w:rsidR="00700465" w:rsidRPr="00700465" w:rsidRDefault="00700465" w:rsidP="00700465">
            <w:pPr>
              <w:spacing w:after="0" w:line="240" w:lineRule="auto"/>
              <w:jc w:val="center"/>
              <w:rPr>
                <w:rFonts w:ascii="Times New Roman" w:eastAsia="Calibri" w:hAnsi="Times New Roman" w:cs="Times New Roman"/>
                <w:sz w:val="16"/>
                <w:szCs w:val="16"/>
              </w:rPr>
            </w:pPr>
            <w:r w:rsidRPr="00700465">
              <w:rPr>
                <w:rFonts w:ascii="Times New Roman" w:eastAsia="Calibri" w:hAnsi="Times New Roman" w:cs="Times New Roman"/>
                <w:sz w:val="16"/>
                <w:szCs w:val="16"/>
              </w:rPr>
              <w:t>8 (32.0%)</w:t>
            </w:r>
          </w:p>
        </w:tc>
        <w:tc>
          <w:tcPr>
            <w:tcW w:w="1134" w:type="dxa"/>
            <w:tcBorders>
              <w:top w:val="nil"/>
              <w:left w:val="nil"/>
              <w:bottom w:val="single" w:sz="4" w:space="0" w:color="auto"/>
              <w:right w:val="nil"/>
            </w:tcBorders>
          </w:tcPr>
          <w:p w14:paraId="6DCD0989" w14:textId="77777777" w:rsidR="00700465" w:rsidRPr="00700465" w:rsidRDefault="00700465" w:rsidP="00700465">
            <w:pPr>
              <w:spacing w:after="0" w:line="240" w:lineRule="auto"/>
              <w:jc w:val="center"/>
              <w:rPr>
                <w:rFonts w:ascii="Times New Roman" w:eastAsia="Calibri" w:hAnsi="Times New Roman" w:cs="Times New Roman"/>
                <w:sz w:val="16"/>
                <w:szCs w:val="16"/>
              </w:rPr>
            </w:pPr>
            <w:r w:rsidRPr="00700465">
              <w:rPr>
                <w:rFonts w:ascii="Times New Roman" w:eastAsia="Calibri" w:hAnsi="Times New Roman" w:cs="Times New Roman"/>
                <w:sz w:val="16"/>
                <w:szCs w:val="16"/>
              </w:rPr>
              <w:t>1 (14.3%)</w:t>
            </w:r>
          </w:p>
        </w:tc>
      </w:tr>
      <w:bookmarkEnd w:id="6"/>
    </w:tbl>
    <w:p w14:paraId="04F465CB" w14:textId="3A1444A1" w:rsidR="00FE6C06" w:rsidRDefault="00FE6C06" w:rsidP="00FE6C06">
      <w:pPr>
        <w:tabs>
          <w:tab w:val="left" w:pos="428"/>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tbl>
      <w:tblPr>
        <w:tblW w:w="5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551"/>
        <w:gridCol w:w="1984"/>
        <w:gridCol w:w="1134"/>
      </w:tblGrid>
      <w:tr w:rsidR="00FE6C06" w:rsidRPr="00686872" w14:paraId="0B330A63" w14:textId="77777777" w:rsidTr="00B86BC5">
        <w:trPr>
          <w:trHeight w:val="20"/>
        </w:trPr>
        <w:tc>
          <w:tcPr>
            <w:tcW w:w="5669" w:type="dxa"/>
            <w:gridSpan w:val="3"/>
            <w:tcBorders>
              <w:top w:val="single" w:sz="4" w:space="0" w:color="auto"/>
              <w:left w:val="nil"/>
              <w:bottom w:val="single" w:sz="4" w:space="0" w:color="auto"/>
              <w:right w:val="nil"/>
            </w:tcBorders>
            <w:shd w:val="clear" w:color="auto" w:fill="auto"/>
          </w:tcPr>
          <w:p w14:paraId="2EF1BED7" w14:textId="799919C1" w:rsidR="00FE6C06" w:rsidRPr="001B3424" w:rsidRDefault="00FE6C06" w:rsidP="00B86BC5">
            <w:pPr>
              <w:spacing w:after="0" w:line="240" w:lineRule="auto"/>
              <w:rPr>
                <w:rFonts w:ascii="Times New Roman" w:eastAsia="Calibri" w:hAnsi="Times New Roman" w:cs="Times New Roman"/>
                <w:b/>
                <w:sz w:val="20"/>
                <w:szCs w:val="20"/>
              </w:rPr>
            </w:pPr>
            <w:r w:rsidRPr="00CD1272">
              <w:rPr>
                <w:rFonts w:ascii="Times New Roman" w:eastAsia="Calibri" w:hAnsi="Times New Roman" w:cs="Times New Roman"/>
                <w:b/>
                <w:sz w:val="20"/>
                <w:szCs w:val="20"/>
              </w:rPr>
              <w:lastRenderedPageBreak/>
              <w:t xml:space="preserve">Table </w:t>
            </w:r>
            <w:r w:rsidR="00700465">
              <w:rPr>
                <w:rFonts w:ascii="Times New Roman" w:eastAsia="Calibri" w:hAnsi="Times New Roman" w:cs="Times New Roman"/>
                <w:b/>
                <w:sz w:val="20"/>
                <w:szCs w:val="20"/>
              </w:rPr>
              <w:t>6</w:t>
            </w:r>
            <w:r w:rsidRPr="00CD1272">
              <w:rPr>
                <w:rFonts w:ascii="Times New Roman" w:eastAsia="Calibri" w:hAnsi="Times New Roman" w:cs="Times New Roman"/>
                <w:b/>
                <w:sz w:val="20"/>
                <w:szCs w:val="20"/>
              </w:rPr>
              <w:t>. Kaplan-Meier estimates for 2-year patient survival after deceased-donor kidney transplantation</w:t>
            </w:r>
          </w:p>
        </w:tc>
      </w:tr>
      <w:tr w:rsidR="00FE6C06" w:rsidRPr="00686872" w14:paraId="4B34F38E" w14:textId="77777777" w:rsidTr="00B86BC5">
        <w:trPr>
          <w:trHeight w:val="20"/>
        </w:trPr>
        <w:tc>
          <w:tcPr>
            <w:tcW w:w="2551" w:type="dxa"/>
            <w:tcBorders>
              <w:top w:val="single" w:sz="4" w:space="0" w:color="auto"/>
              <w:left w:val="nil"/>
              <w:bottom w:val="single" w:sz="4" w:space="0" w:color="auto"/>
              <w:right w:val="nil"/>
            </w:tcBorders>
            <w:shd w:val="clear" w:color="auto" w:fill="auto"/>
          </w:tcPr>
          <w:p w14:paraId="402227FF" w14:textId="77777777" w:rsidR="00FE6C06" w:rsidRPr="00686872" w:rsidRDefault="00FE6C06" w:rsidP="00B86BC5">
            <w:pPr>
              <w:spacing w:after="0" w:line="240" w:lineRule="auto"/>
              <w:rPr>
                <w:rFonts w:ascii="Times New Roman" w:eastAsia="Calibri" w:hAnsi="Times New Roman" w:cs="Times New Roman"/>
                <w:b/>
                <w:sz w:val="16"/>
                <w:szCs w:val="16"/>
              </w:rPr>
            </w:pPr>
            <w:r w:rsidRPr="00686872">
              <w:rPr>
                <w:rFonts w:ascii="Times New Roman" w:eastAsia="Calibri" w:hAnsi="Times New Roman" w:cs="Times New Roman"/>
                <w:b/>
                <w:sz w:val="16"/>
                <w:szCs w:val="16"/>
              </w:rPr>
              <w:t>Comorbidity</w:t>
            </w:r>
          </w:p>
        </w:tc>
        <w:tc>
          <w:tcPr>
            <w:tcW w:w="1984" w:type="dxa"/>
            <w:tcBorders>
              <w:top w:val="single" w:sz="4" w:space="0" w:color="auto"/>
              <w:left w:val="nil"/>
              <w:bottom w:val="single" w:sz="4" w:space="0" w:color="auto"/>
              <w:right w:val="nil"/>
            </w:tcBorders>
            <w:shd w:val="clear" w:color="auto" w:fill="auto"/>
            <w:vAlign w:val="bottom"/>
          </w:tcPr>
          <w:p w14:paraId="796525AB" w14:textId="77777777" w:rsidR="00FE6C06" w:rsidRPr="00686872" w:rsidRDefault="00FE6C06" w:rsidP="00B86BC5">
            <w:pPr>
              <w:spacing w:after="0" w:line="240" w:lineRule="auto"/>
              <w:jc w:val="center"/>
              <w:rPr>
                <w:rFonts w:ascii="Times New Roman" w:eastAsia="Calibri" w:hAnsi="Times New Roman" w:cs="Times New Roman"/>
                <w:b/>
                <w:sz w:val="16"/>
                <w:szCs w:val="16"/>
              </w:rPr>
            </w:pPr>
            <w:r w:rsidRPr="00686872">
              <w:rPr>
                <w:rFonts w:ascii="Times New Roman" w:eastAsia="Calibri" w:hAnsi="Times New Roman" w:cs="Times New Roman"/>
                <w:b/>
                <w:sz w:val="16"/>
                <w:szCs w:val="16"/>
              </w:rPr>
              <w:t xml:space="preserve">Survival (95% CI) </w:t>
            </w:r>
          </w:p>
        </w:tc>
        <w:tc>
          <w:tcPr>
            <w:tcW w:w="1134" w:type="dxa"/>
            <w:tcBorders>
              <w:top w:val="single" w:sz="4" w:space="0" w:color="auto"/>
              <w:left w:val="nil"/>
              <w:bottom w:val="single" w:sz="4" w:space="0" w:color="auto"/>
              <w:right w:val="nil"/>
            </w:tcBorders>
          </w:tcPr>
          <w:p w14:paraId="38630EA0" w14:textId="77777777" w:rsidR="00FE6C06" w:rsidRPr="00686872" w:rsidRDefault="00FE6C06" w:rsidP="00B86BC5">
            <w:pPr>
              <w:spacing w:after="0" w:line="240" w:lineRule="auto"/>
              <w:jc w:val="center"/>
              <w:rPr>
                <w:rFonts w:ascii="Times New Roman" w:eastAsia="Calibri" w:hAnsi="Times New Roman" w:cs="Times New Roman"/>
                <w:b/>
                <w:sz w:val="16"/>
                <w:szCs w:val="16"/>
              </w:rPr>
            </w:pPr>
            <w:r w:rsidRPr="00686872">
              <w:rPr>
                <w:rFonts w:ascii="Times New Roman" w:eastAsia="Calibri" w:hAnsi="Times New Roman" w:cs="Times New Roman"/>
                <w:b/>
                <w:sz w:val="16"/>
                <w:szCs w:val="16"/>
              </w:rPr>
              <w:t>p-value</w:t>
            </w:r>
          </w:p>
        </w:tc>
      </w:tr>
      <w:tr w:rsidR="00FE6C06" w:rsidRPr="00686872" w14:paraId="03756196" w14:textId="77777777" w:rsidTr="00B86BC5">
        <w:trPr>
          <w:trHeight w:val="20"/>
        </w:trPr>
        <w:tc>
          <w:tcPr>
            <w:tcW w:w="2551" w:type="dxa"/>
            <w:tcBorders>
              <w:top w:val="single" w:sz="4" w:space="0" w:color="auto"/>
              <w:left w:val="nil"/>
              <w:bottom w:val="nil"/>
              <w:right w:val="nil"/>
            </w:tcBorders>
            <w:shd w:val="clear" w:color="auto" w:fill="auto"/>
          </w:tcPr>
          <w:p w14:paraId="497069D9" w14:textId="77777777" w:rsidR="00FE6C06" w:rsidRPr="00686872" w:rsidRDefault="00FE6C06" w:rsidP="00B86BC5">
            <w:pPr>
              <w:spacing w:after="0" w:line="240" w:lineRule="auto"/>
              <w:rPr>
                <w:rFonts w:ascii="Times New Roman" w:eastAsia="Calibri" w:hAnsi="Times New Roman" w:cs="Times New Roman"/>
                <w:sz w:val="16"/>
                <w:szCs w:val="16"/>
              </w:rPr>
            </w:pPr>
            <w:r w:rsidRPr="00686872">
              <w:rPr>
                <w:rFonts w:ascii="Century" w:eastAsia="Calibri" w:hAnsi="Century" w:cs="Times New Roman"/>
                <w:sz w:val="16"/>
                <w:szCs w:val="16"/>
              </w:rPr>
              <w:t>Heart failure</w:t>
            </w:r>
          </w:p>
        </w:tc>
        <w:tc>
          <w:tcPr>
            <w:tcW w:w="1984" w:type="dxa"/>
            <w:tcBorders>
              <w:top w:val="single" w:sz="4" w:space="0" w:color="auto"/>
              <w:left w:val="nil"/>
              <w:bottom w:val="nil"/>
              <w:right w:val="nil"/>
            </w:tcBorders>
            <w:shd w:val="clear" w:color="auto" w:fill="auto"/>
            <w:vAlign w:val="bottom"/>
          </w:tcPr>
          <w:p w14:paraId="78998CCF" w14:textId="77777777" w:rsidR="00FE6C06" w:rsidRPr="00686872" w:rsidRDefault="00FE6C06" w:rsidP="00B86BC5">
            <w:pPr>
              <w:spacing w:after="0" w:line="240" w:lineRule="auto"/>
              <w:jc w:val="center"/>
              <w:rPr>
                <w:rFonts w:ascii="Times New Roman" w:eastAsia="Calibri" w:hAnsi="Times New Roman" w:cs="Times New Roman"/>
                <w:sz w:val="16"/>
                <w:szCs w:val="16"/>
              </w:rPr>
            </w:pPr>
          </w:p>
        </w:tc>
        <w:tc>
          <w:tcPr>
            <w:tcW w:w="1134" w:type="dxa"/>
            <w:tcBorders>
              <w:top w:val="single" w:sz="4" w:space="0" w:color="auto"/>
              <w:left w:val="nil"/>
              <w:bottom w:val="nil"/>
              <w:right w:val="nil"/>
            </w:tcBorders>
          </w:tcPr>
          <w:p w14:paraId="35BBDF61" w14:textId="77777777" w:rsidR="00FE6C06" w:rsidRPr="00686872" w:rsidRDefault="00FE6C06" w:rsidP="00B86BC5">
            <w:pPr>
              <w:spacing w:after="0" w:line="240" w:lineRule="auto"/>
              <w:jc w:val="center"/>
              <w:rPr>
                <w:rFonts w:ascii="Times New Roman" w:eastAsia="Calibri" w:hAnsi="Times New Roman" w:cs="Times New Roman"/>
                <w:sz w:val="16"/>
                <w:szCs w:val="16"/>
              </w:rPr>
            </w:pPr>
            <w:r w:rsidRPr="00686872">
              <w:rPr>
                <w:rFonts w:ascii="Times New Roman" w:eastAsia="Calibri" w:hAnsi="Times New Roman" w:cs="Times New Roman"/>
                <w:sz w:val="16"/>
                <w:szCs w:val="16"/>
              </w:rPr>
              <w:t>&lt;0.0001</w:t>
            </w:r>
          </w:p>
        </w:tc>
      </w:tr>
      <w:tr w:rsidR="00FE6C06" w:rsidRPr="00686872" w14:paraId="4E0C36E3" w14:textId="77777777" w:rsidTr="00B86BC5">
        <w:trPr>
          <w:trHeight w:val="20"/>
        </w:trPr>
        <w:tc>
          <w:tcPr>
            <w:tcW w:w="2551" w:type="dxa"/>
            <w:tcBorders>
              <w:top w:val="nil"/>
              <w:left w:val="nil"/>
              <w:bottom w:val="nil"/>
              <w:right w:val="nil"/>
            </w:tcBorders>
            <w:shd w:val="clear" w:color="auto" w:fill="auto"/>
          </w:tcPr>
          <w:p w14:paraId="492D66B2" w14:textId="77777777" w:rsidR="00FE6C06" w:rsidRPr="00686872" w:rsidRDefault="00FE6C06" w:rsidP="00B86BC5">
            <w:pPr>
              <w:spacing w:after="0" w:line="240" w:lineRule="auto"/>
              <w:ind w:left="227"/>
              <w:rPr>
                <w:rFonts w:ascii="Times New Roman" w:eastAsia="Calibri" w:hAnsi="Times New Roman" w:cs="Times New Roman"/>
                <w:sz w:val="16"/>
                <w:szCs w:val="16"/>
              </w:rPr>
            </w:pPr>
            <w:r w:rsidRPr="00686872">
              <w:rPr>
                <w:rFonts w:ascii="Century" w:eastAsia="Calibri" w:hAnsi="Century" w:cs="Times New Roman"/>
                <w:sz w:val="16"/>
                <w:szCs w:val="16"/>
              </w:rPr>
              <w:t>No</w:t>
            </w:r>
          </w:p>
        </w:tc>
        <w:tc>
          <w:tcPr>
            <w:tcW w:w="1984" w:type="dxa"/>
            <w:tcBorders>
              <w:top w:val="nil"/>
              <w:left w:val="nil"/>
              <w:bottom w:val="nil"/>
              <w:right w:val="nil"/>
            </w:tcBorders>
            <w:shd w:val="clear" w:color="auto" w:fill="auto"/>
            <w:vAlign w:val="bottom"/>
          </w:tcPr>
          <w:p w14:paraId="6DC9A522" w14:textId="77777777" w:rsidR="00FE6C06" w:rsidRPr="00686872" w:rsidRDefault="00FE6C06" w:rsidP="00B86BC5">
            <w:pPr>
              <w:spacing w:after="0" w:line="240" w:lineRule="auto"/>
              <w:jc w:val="center"/>
              <w:rPr>
                <w:rFonts w:ascii="Times New Roman" w:eastAsia="Calibri" w:hAnsi="Times New Roman" w:cs="Times New Roman"/>
                <w:sz w:val="16"/>
                <w:szCs w:val="16"/>
              </w:rPr>
            </w:pPr>
            <w:r w:rsidRPr="00686872">
              <w:rPr>
                <w:rFonts w:ascii="Times New Roman" w:eastAsia="Calibri" w:hAnsi="Times New Roman" w:cs="Times New Roman"/>
                <w:sz w:val="16"/>
                <w:szCs w:val="16"/>
              </w:rPr>
              <w:t>96.0 (94.8, 97.0)</w:t>
            </w:r>
          </w:p>
        </w:tc>
        <w:tc>
          <w:tcPr>
            <w:tcW w:w="1134" w:type="dxa"/>
            <w:tcBorders>
              <w:top w:val="nil"/>
              <w:left w:val="nil"/>
              <w:bottom w:val="nil"/>
              <w:right w:val="nil"/>
            </w:tcBorders>
          </w:tcPr>
          <w:p w14:paraId="6BD10DD3" w14:textId="77777777" w:rsidR="00FE6C06" w:rsidRPr="00686872" w:rsidRDefault="00FE6C06" w:rsidP="00B86BC5">
            <w:pPr>
              <w:spacing w:after="0" w:line="240" w:lineRule="auto"/>
              <w:jc w:val="center"/>
              <w:rPr>
                <w:rFonts w:ascii="Times New Roman" w:eastAsia="Calibri" w:hAnsi="Times New Roman" w:cs="Times New Roman"/>
                <w:sz w:val="16"/>
                <w:szCs w:val="16"/>
              </w:rPr>
            </w:pPr>
          </w:p>
        </w:tc>
      </w:tr>
      <w:tr w:rsidR="00FE6C06" w:rsidRPr="00686872" w14:paraId="5F7B4B55" w14:textId="77777777" w:rsidTr="00B86BC5">
        <w:trPr>
          <w:trHeight w:val="20"/>
        </w:trPr>
        <w:tc>
          <w:tcPr>
            <w:tcW w:w="2551" w:type="dxa"/>
            <w:tcBorders>
              <w:top w:val="nil"/>
              <w:left w:val="nil"/>
              <w:bottom w:val="nil"/>
              <w:right w:val="nil"/>
            </w:tcBorders>
            <w:shd w:val="clear" w:color="auto" w:fill="auto"/>
          </w:tcPr>
          <w:p w14:paraId="45A27735" w14:textId="77777777" w:rsidR="00FE6C06" w:rsidRPr="00686872" w:rsidRDefault="00FE6C06" w:rsidP="00B86BC5">
            <w:pPr>
              <w:spacing w:after="0" w:line="240" w:lineRule="auto"/>
              <w:ind w:left="227"/>
              <w:rPr>
                <w:rFonts w:ascii="Times New Roman" w:eastAsia="Calibri" w:hAnsi="Times New Roman" w:cs="Times New Roman"/>
                <w:sz w:val="16"/>
                <w:szCs w:val="16"/>
              </w:rPr>
            </w:pPr>
            <w:r w:rsidRPr="00686872">
              <w:rPr>
                <w:rFonts w:ascii="Century" w:eastAsia="Calibri" w:hAnsi="Century" w:cs="Times New Roman"/>
                <w:sz w:val="16"/>
                <w:szCs w:val="16"/>
              </w:rPr>
              <w:t>Yes</w:t>
            </w:r>
          </w:p>
        </w:tc>
        <w:tc>
          <w:tcPr>
            <w:tcW w:w="1984" w:type="dxa"/>
            <w:tcBorders>
              <w:top w:val="nil"/>
              <w:left w:val="nil"/>
              <w:bottom w:val="nil"/>
              <w:right w:val="nil"/>
            </w:tcBorders>
            <w:shd w:val="clear" w:color="auto" w:fill="auto"/>
            <w:vAlign w:val="bottom"/>
          </w:tcPr>
          <w:p w14:paraId="04C416CE" w14:textId="77777777" w:rsidR="00FE6C06" w:rsidRPr="00686872" w:rsidRDefault="00FE6C06" w:rsidP="00B86BC5">
            <w:pPr>
              <w:spacing w:after="0" w:line="240" w:lineRule="auto"/>
              <w:jc w:val="center"/>
              <w:rPr>
                <w:rFonts w:ascii="Times New Roman" w:eastAsia="Calibri" w:hAnsi="Times New Roman" w:cs="Times New Roman"/>
                <w:sz w:val="16"/>
                <w:szCs w:val="16"/>
              </w:rPr>
            </w:pPr>
            <w:r w:rsidRPr="00686872">
              <w:rPr>
                <w:rFonts w:ascii="Times New Roman" w:eastAsia="Calibri" w:hAnsi="Times New Roman" w:cs="Times New Roman"/>
                <w:sz w:val="16"/>
                <w:szCs w:val="16"/>
              </w:rPr>
              <w:t>75.8 (58.5, 86.7)</w:t>
            </w:r>
          </w:p>
        </w:tc>
        <w:tc>
          <w:tcPr>
            <w:tcW w:w="1134" w:type="dxa"/>
            <w:tcBorders>
              <w:top w:val="nil"/>
              <w:left w:val="nil"/>
              <w:bottom w:val="nil"/>
              <w:right w:val="nil"/>
            </w:tcBorders>
          </w:tcPr>
          <w:p w14:paraId="71AB9B8C" w14:textId="77777777" w:rsidR="00FE6C06" w:rsidRPr="00686872" w:rsidRDefault="00FE6C06" w:rsidP="00B86BC5">
            <w:pPr>
              <w:spacing w:after="0" w:line="240" w:lineRule="auto"/>
              <w:jc w:val="center"/>
              <w:rPr>
                <w:rFonts w:ascii="Times New Roman" w:eastAsia="Calibri" w:hAnsi="Times New Roman" w:cs="Times New Roman"/>
                <w:sz w:val="16"/>
                <w:szCs w:val="16"/>
              </w:rPr>
            </w:pPr>
          </w:p>
        </w:tc>
      </w:tr>
      <w:tr w:rsidR="00FE6C06" w:rsidRPr="00686872" w14:paraId="69768308" w14:textId="77777777" w:rsidTr="00B86BC5">
        <w:trPr>
          <w:trHeight w:val="20"/>
        </w:trPr>
        <w:tc>
          <w:tcPr>
            <w:tcW w:w="2551" w:type="dxa"/>
            <w:tcBorders>
              <w:top w:val="nil"/>
              <w:left w:val="nil"/>
              <w:bottom w:val="nil"/>
              <w:right w:val="nil"/>
            </w:tcBorders>
            <w:shd w:val="clear" w:color="auto" w:fill="auto"/>
          </w:tcPr>
          <w:p w14:paraId="1805F74A" w14:textId="77777777" w:rsidR="00FE6C06" w:rsidRPr="00686872" w:rsidRDefault="00FE6C06" w:rsidP="00B86BC5">
            <w:pPr>
              <w:spacing w:after="0" w:line="240" w:lineRule="auto"/>
              <w:rPr>
                <w:rFonts w:ascii="Times New Roman" w:eastAsia="Calibri" w:hAnsi="Times New Roman" w:cs="Times New Roman"/>
                <w:sz w:val="16"/>
                <w:szCs w:val="16"/>
              </w:rPr>
            </w:pPr>
            <w:r w:rsidRPr="00686872">
              <w:rPr>
                <w:rFonts w:ascii="Century" w:eastAsia="Calibri" w:hAnsi="Century" w:cs="Times New Roman"/>
                <w:sz w:val="16"/>
                <w:szCs w:val="16"/>
              </w:rPr>
              <w:t>Cerebrovascular disease</w:t>
            </w:r>
          </w:p>
        </w:tc>
        <w:tc>
          <w:tcPr>
            <w:tcW w:w="1984" w:type="dxa"/>
            <w:tcBorders>
              <w:top w:val="nil"/>
              <w:left w:val="nil"/>
              <w:bottom w:val="nil"/>
              <w:right w:val="nil"/>
            </w:tcBorders>
            <w:shd w:val="clear" w:color="auto" w:fill="auto"/>
            <w:vAlign w:val="bottom"/>
          </w:tcPr>
          <w:p w14:paraId="37EC8B94" w14:textId="77777777" w:rsidR="00FE6C06" w:rsidRPr="00686872" w:rsidRDefault="00FE6C06" w:rsidP="00B86BC5">
            <w:pPr>
              <w:spacing w:after="0" w:line="240" w:lineRule="auto"/>
              <w:jc w:val="center"/>
              <w:rPr>
                <w:rFonts w:ascii="Times New Roman" w:eastAsia="Calibri" w:hAnsi="Times New Roman" w:cs="Times New Roman"/>
                <w:color w:val="000000"/>
                <w:sz w:val="16"/>
                <w:szCs w:val="16"/>
              </w:rPr>
            </w:pPr>
          </w:p>
        </w:tc>
        <w:tc>
          <w:tcPr>
            <w:tcW w:w="1134" w:type="dxa"/>
            <w:tcBorders>
              <w:top w:val="nil"/>
              <w:left w:val="nil"/>
              <w:bottom w:val="nil"/>
              <w:right w:val="nil"/>
            </w:tcBorders>
          </w:tcPr>
          <w:p w14:paraId="08B3815D" w14:textId="77777777" w:rsidR="00FE6C06" w:rsidRPr="00686872" w:rsidRDefault="00FE6C06" w:rsidP="00B86BC5">
            <w:pPr>
              <w:spacing w:after="0" w:line="240" w:lineRule="auto"/>
              <w:jc w:val="center"/>
              <w:rPr>
                <w:rFonts w:ascii="Times New Roman" w:eastAsia="Calibri" w:hAnsi="Times New Roman" w:cs="Times New Roman"/>
                <w:color w:val="000000"/>
                <w:sz w:val="16"/>
                <w:szCs w:val="16"/>
              </w:rPr>
            </w:pPr>
            <w:r w:rsidRPr="00686872">
              <w:rPr>
                <w:rFonts w:ascii="Times New Roman" w:eastAsia="Calibri" w:hAnsi="Times New Roman" w:cs="Times New Roman"/>
                <w:color w:val="000000"/>
                <w:sz w:val="16"/>
                <w:szCs w:val="16"/>
              </w:rPr>
              <w:t>&lt;0.0001</w:t>
            </w:r>
          </w:p>
        </w:tc>
      </w:tr>
      <w:tr w:rsidR="00FE6C06" w:rsidRPr="00686872" w14:paraId="4ECD320D" w14:textId="77777777" w:rsidTr="00B86BC5">
        <w:trPr>
          <w:trHeight w:val="20"/>
        </w:trPr>
        <w:tc>
          <w:tcPr>
            <w:tcW w:w="2551" w:type="dxa"/>
            <w:tcBorders>
              <w:top w:val="nil"/>
              <w:left w:val="nil"/>
              <w:bottom w:val="nil"/>
              <w:right w:val="nil"/>
            </w:tcBorders>
            <w:shd w:val="clear" w:color="auto" w:fill="auto"/>
          </w:tcPr>
          <w:p w14:paraId="028DB73B" w14:textId="77777777" w:rsidR="00FE6C06" w:rsidRPr="00686872" w:rsidRDefault="00FE6C06" w:rsidP="00B86BC5">
            <w:pPr>
              <w:spacing w:after="0" w:line="240" w:lineRule="auto"/>
              <w:ind w:left="227"/>
              <w:rPr>
                <w:rFonts w:ascii="Times New Roman" w:eastAsia="Calibri" w:hAnsi="Times New Roman" w:cs="Times New Roman"/>
                <w:sz w:val="16"/>
                <w:szCs w:val="16"/>
              </w:rPr>
            </w:pPr>
            <w:r w:rsidRPr="00686872">
              <w:rPr>
                <w:rFonts w:ascii="Century" w:eastAsia="Calibri" w:hAnsi="Century" w:cs="Times New Roman"/>
                <w:sz w:val="16"/>
                <w:szCs w:val="16"/>
              </w:rPr>
              <w:t>No</w:t>
            </w:r>
          </w:p>
        </w:tc>
        <w:tc>
          <w:tcPr>
            <w:tcW w:w="1984" w:type="dxa"/>
            <w:tcBorders>
              <w:top w:val="nil"/>
              <w:left w:val="nil"/>
              <w:bottom w:val="nil"/>
              <w:right w:val="nil"/>
            </w:tcBorders>
            <w:shd w:val="clear" w:color="auto" w:fill="auto"/>
            <w:vAlign w:val="bottom"/>
          </w:tcPr>
          <w:p w14:paraId="11BB0670" w14:textId="77777777" w:rsidR="00FE6C06" w:rsidRPr="00686872" w:rsidRDefault="00FE6C06" w:rsidP="00B86BC5">
            <w:pPr>
              <w:spacing w:after="0" w:line="240" w:lineRule="auto"/>
              <w:jc w:val="center"/>
              <w:rPr>
                <w:rFonts w:ascii="Times New Roman" w:eastAsia="Calibri" w:hAnsi="Times New Roman" w:cs="Times New Roman"/>
                <w:color w:val="000000"/>
                <w:sz w:val="16"/>
                <w:szCs w:val="16"/>
              </w:rPr>
            </w:pPr>
            <w:r w:rsidRPr="00686872">
              <w:rPr>
                <w:rFonts w:ascii="Times New Roman" w:eastAsia="Calibri" w:hAnsi="Times New Roman" w:cs="Times New Roman"/>
                <w:color w:val="000000"/>
                <w:sz w:val="16"/>
                <w:szCs w:val="16"/>
              </w:rPr>
              <w:t>96.2 (94.9, 97.1)</w:t>
            </w:r>
          </w:p>
        </w:tc>
        <w:tc>
          <w:tcPr>
            <w:tcW w:w="1134" w:type="dxa"/>
            <w:tcBorders>
              <w:top w:val="nil"/>
              <w:left w:val="nil"/>
              <w:bottom w:val="nil"/>
              <w:right w:val="nil"/>
            </w:tcBorders>
          </w:tcPr>
          <w:p w14:paraId="4EF2AC6A" w14:textId="77777777" w:rsidR="00FE6C06" w:rsidRPr="00686872"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686872" w14:paraId="6A64735C" w14:textId="77777777" w:rsidTr="00B86BC5">
        <w:trPr>
          <w:trHeight w:val="20"/>
        </w:trPr>
        <w:tc>
          <w:tcPr>
            <w:tcW w:w="2551" w:type="dxa"/>
            <w:tcBorders>
              <w:top w:val="nil"/>
              <w:left w:val="nil"/>
              <w:bottom w:val="nil"/>
              <w:right w:val="nil"/>
            </w:tcBorders>
            <w:shd w:val="clear" w:color="auto" w:fill="auto"/>
          </w:tcPr>
          <w:p w14:paraId="31060ADE" w14:textId="77777777" w:rsidR="00FE6C06" w:rsidRPr="00686872" w:rsidRDefault="00FE6C06" w:rsidP="00B86BC5">
            <w:pPr>
              <w:spacing w:after="0" w:line="240" w:lineRule="auto"/>
              <w:ind w:left="227"/>
              <w:rPr>
                <w:rFonts w:ascii="Times New Roman" w:eastAsia="Calibri" w:hAnsi="Times New Roman" w:cs="Times New Roman"/>
                <w:sz w:val="16"/>
                <w:szCs w:val="16"/>
              </w:rPr>
            </w:pPr>
            <w:r w:rsidRPr="00686872">
              <w:rPr>
                <w:rFonts w:ascii="Century" w:eastAsia="Calibri" w:hAnsi="Century" w:cs="Times New Roman"/>
                <w:sz w:val="16"/>
                <w:szCs w:val="16"/>
              </w:rPr>
              <w:t>Yes</w:t>
            </w:r>
          </w:p>
        </w:tc>
        <w:tc>
          <w:tcPr>
            <w:tcW w:w="1984" w:type="dxa"/>
            <w:tcBorders>
              <w:top w:val="nil"/>
              <w:left w:val="nil"/>
              <w:bottom w:val="nil"/>
              <w:right w:val="nil"/>
            </w:tcBorders>
            <w:shd w:val="clear" w:color="auto" w:fill="auto"/>
            <w:vAlign w:val="bottom"/>
          </w:tcPr>
          <w:p w14:paraId="4FDBC0F0" w14:textId="77777777" w:rsidR="00FE6C06" w:rsidRPr="00686872" w:rsidRDefault="00FE6C06" w:rsidP="00B86BC5">
            <w:pPr>
              <w:spacing w:after="0" w:line="240" w:lineRule="auto"/>
              <w:jc w:val="center"/>
              <w:rPr>
                <w:rFonts w:ascii="Times New Roman" w:eastAsia="Calibri" w:hAnsi="Times New Roman" w:cs="Times New Roman"/>
                <w:color w:val="000000"/>
                <w:sz w:val="16"/>
                <w:szCs w:val="16"/>
              </w:rPr>
            </w:pPr>
            <w:r w:rsidRPr="00686872">
              <w:rPr>
                <w:rFonts w:ascii="Times New Roman" w:eastAsia="Calibri" w:hAnsi="Times New Roman" w:cs="Times New Roman"/>
                <w:color w:val="000000"/>
                <w:sz w:val="16"/>
                <w:szCs w:val="16"/>
              </w:rPr>
              <w:t>82.7 (71.5, 89.8)</w:t>
            </w:r>
          </w:p>
        </w:tc>
        <w:tc>
          <w:tcPr>
            <w:tcW w:w="1134" w:type="dxa"/>
            <w:tcBorders>
              <w:top w:val="nil"/>
              <w:left w:val="nil"/>
              <w:bottom w:val="nil"/>
              <w:right w:val="nil"/>
            </w:tcBorders>
          </w:tcPr>
          <w:p w14:paraId="3C858C4E" w14:textId="77777777" w:rsidR="00FE6C06" w:rsidRPr="00686872"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686872" w14:paraId="041BE562" w14:textId="77777777" w:rsidTr="00B86BC5">
        <w:trPr>
          <w:trHeight w:val="20"/>
        </w:trPr>
        <w:tc>
          <w:tcPr>
            <w:tcW w:w="2551" w:type="dxa"/>
            <w:tcBorders>
              <w:top w:val="nil"/>
              <w:left w:val="nil"/>
              <w:bottom w:val="nil"/>
              <w:right w:val="nil"/>
            </w:tcBorders>
            <w:shd w:val="clear" w:color="auto" w:fill="auto"/>
          </w:tcPr>
          <w:p w14:paraId="2AAA8743" w14:textId="77777777" w:rsidR="00FE6C06" w:rsidRPr="00686872" w:rsidRDefault="00FE6C06" w:rsidP="00B86BC5">
            <w:pPr>
              <w:spacing w:after="0" w:line="240" w:lineRule="auto"/>
              <w:rPr>
                <w:rFonts w:ascii="Times New Roman" w:eastAsia="Calibri" w:hAnsi="Times New Roman" w:cs="Times New Roman"/>
                <w:sz w:val="16"/>
                <w:szCs w:val="16"/>
              </w:rPr>
            </w:pPr>
            <w:r w:rsidRPr="00686872">
              <w:rPr>
                <w:rFonts w:ascii="Century" w:eastAsia="Calibri" w:hAnsi="Century" w:cs="Times New Roman"/>
                <w:sz w:val="16"/>
                <w:szCs w:val="16"/>
              </w:rPr>
              <w:t>Chronic liver disease</w:t>
            </w:r>
          </w:p>
        </w:tc>
        <w:tc>
          <w:tcPr>
            <w:tcW w:w="1984" w:type="dxa"/>
            <w:tcBorders>
              <w:top w:val="nil"/>
              <w:left w:val="nil"/>
              <w:bottom w:val="nil"/>
              <w:right w:val="nil"/>
            </w:tcBorders>
            <w:shd w:val="clear" w:color="auto" w:fill="auto"/>
            <w:vAlign w:val="bottom"/>
          </w:tcPr>
          <w:p w14:paraId="6B13CBF6" w14:textId="77777777" w:rsidR="00FE6C06" w:rsidRPr="00686872" w:rsidRDefault="00FE6C06" w:rsidP="00B86BC5">
            <w:pPr>
              <w:spacing w:after="0" w:line="240" w:lineRule="auto"/>
              <w:jc w:val="center"/>
              <w:rPr>
                <w:rFonts w:ascii="Times New Roman" w:eastAsia="Calibri" w:hAnsi="Times New Roman" w:cs="Times New Roman"/>
                <w:color w:val="000000"/>
                <w:sz w:val="16"/>
                <w:szCs w:val="16"/>
              </w:rPr>
            </w:pPr>
          </w:p>
        </w:tc>
        <w:tc>
          <w:tcPr>
            <w:tcW w:w="1134" w:type="dxa"/>
            <w:tcBorders>
              <w:top w:val="nil"/>
              <w:left w:val="nil"/>
              <w:bottom w:val="nil"/>
              <w:right w:val="nil"/>
            </w:tcBorders>
          </w:tcPr>
          <w:p w14:paraId="7184862A" w14:textId="77777777" w:rsidR="00FE6C06" w:rsidRPr="00686872" w:rsidRDefault="00FE6C06" w:rsidP="00B86BC5">
            <w:pPr>
              <w:spacing w:after="0" w:line="240" w:lineRule="auto"/>
              <w:jc w:val="center"/>
              <w:rPr>
                <w:rFonts w:ascii="Times New Roman" w:eastAsia="Calibri" w:hAnsi="Times New Roman" w:cs="Times New Roman"/>
                <w:color w:val="000000"/>
                <w:sz w:val="16"/>
                <w:szCs w:val="16"/>
              </w:rPr>
            </w:pPr>
            <w:r w:rsidRPr="00686872">
              <w:rPr>
                <w:rFonts w:ascii="Times New Roman" w:eastAsia="Calibri" w:hAnsi="Times New Roman" w:cs="Times New Roman"/>
                <w:color w:val="000000"/>
                <w:sz w:val="16"/>
                <w:szCs w:val="16"/>
              </w:rPr>
              <w:t>0.003</w:t>
            </w:r>
          </w:p>
        </w:tc>
      </w:tr>
      <w:tr w:rsidR="00FE6C06" w:rsidRPr="00686872" w14:paraId="49344B58" w14:textId="77777777" w:rsidTr="00B86BC5">
        <w:trPr>
          <w:trHeight w:val="20"/>
        </w:trPr>
        <w:tc>
          <w:tcPr>
            <w:tcW w:w="2551" w:type="dxa"/>
            <w:tcBorders>
              <w:top w:val="nil"/>
              <w:left w:val="nil"/>
              <w:bottom w:val="nil"/>
              <w:right w:val="nil"/>
            </w:tcBorders>
            <w:shd w:val="clear" w:color="auto" w:fill="auto"/>
          </w:tcPr>
          <w:p w14:paraId="3D3B9846" w14:textId="77777777" w:rsidR="00FE6C06" w:rsidRPr="00686872" w:rsidRDefault="00FE6C06" w:rsidP="00B86BC5">
            <w:pPr>
              <w:spacing w:after="0" w:line="240" w:lineRule="auto"/>
              <w:ind w:left="227"/>
              <w:rPr>
                <w:rFonts w:ascii="Times New Roman" w:eastAsia="Calibri" w:hAnsi="Times New Roman" w:cs="Times New Roman"/>
                <w:sz w:val="16"/>
                <w:szCs w:val="16"/>
              </w:rPr>
            </w:pPr>
            <w:r w:rsidRPr="00686872">
              <w:rPr>
                <w:rFonts w:ascii="Century" w:eastAsia="Calibri" w:hAnsi="Century" w:cs="Times New Roman"/>
                <w:sz w:val="16"/>
                <w:szCs w:val="16"/>
              </w:rPr>
              <w:t>No</w:t>
            </w:r>
          </w:p>
        </w:tc>
        <w:tc>
          <w:tcPr>
            <w:tcW w:w="1984" w:type="dxa"/>
            <w:tcBorders>
              <w:top w:val="nil"/>
              <w:left w:val="nil"/>
              <w:bottom w:val="nil"/>
              <w:right w:val="nil"/>
            </w:tcBorders>
            <w:shd w:val="clear" w:color="auto" w:fill="auto"/>
            <w:vAlign w:val="bottom"/>
          </w:tcPr>
          <w:p w14:paraId="324D8DB2" w14:textId="77777777" w:rsidR="00FE6C06" w:rsidRPr="00686872" w:rsidRDefault="00FE6C06" w:rsidP="00B86BC5">
            <w:pPr>
              <w:spacing w:after="0" w:line="240" w:lineRule="auto"/>
              <w:jc w:val="center"/>
              <w:rPr>
                <w:rFonts w:ascii="Times New Roman" w:eastAsia="Calibri" w:hAnsi="Times New Roman" w:cs="Times New Roman"/>
                <w:color w:val="000000"/>
                <w:sz w:val="16"/>
                <w:szCs w:val="16"/>
              </w:rPr>
            </w:pPr>
            <w:r w:rsidRPr="00686872">
              <w:rPr>
                <w:rFonts w:ascii="Times New Roman" w:eastAsia="Calibri" w:hAnsi="Times New Roman" w:cs="Times New Roman"/>
                <w:color w:val="000000"/>
                <w:sz w:val="16"/>
                <w:szCs w:val="16"/>
              </w:rPr>
              <w:t>95.7 (94.3, 96.7)</w:t>
            </w:r>
          </w:p>
        </w:tc>
        <w:tc>
          <w:tcPr>
            <w:tcW w:w="1134" w:type="dxa"/>
            <w:tcBorders>
              <w:top w:val="nil"/>
              <w:left w:val="nil"/>
              <w:bottom w:val="nil"/>
              <w:right w:val="nil"/>
            </w:tcBorders>
          </w:tcPr>
          <w:p w14:paraId="6441BE74" w14:textId="77777777" w:rsidR="00FE6C06" w:rsidRPr="00686872" w:rsidRDefault="00FE6C06" w:rsidP="00B86BC5">
            <w:pPr>
              <w:spacing w:after="0" w:line="240" w:lineRule="auto"/>
              <w:jc w:val="center"/>
              <w:rPr>
                <w:rFonts w:ascii="Times New Roman" w:eastAsia="Calibri" w:hAnsi="Times New Roman" w:cs="Times New Roman"/>
                <w:color w:val="000000"/>
                <w:sz w:val="16"/>
                <w:szCs w:val="16"/>
              </w:rPr>
            </w:pPr>
          </w:p>
        </w:tc>
      </w:tr>
      <w:tr w:rsidR="00FE6C06" w:rsidRPr="00686872" w14:paraId="6BF9127B" w14:textId="77777777" w:rsidTr="00B86BC5">
        <w:trPr>
          <w:trHeight w:val="20"/>
        </w:trPr>
        <w:tc>
          <w:tcPr>
            <w:tcW w:w="2551" w:type="dxa"/>
            <w:tcBorders>
              <w:top w:val="nil"/>
              <w:left w:val="nil"/>
              <w:bottom w:val="single" w:sz="4" w:space="0" w:color="auto"/>
              <w:right w:val="nil"/>
            </w:tcBorders>
            <w:shd w:val="clear" w:color="auto" w:fill="auto"/>
          </w:tcPr>
          <w:p w14:paraId="763B5BB0" w14:textId="77777777" w:rsidR="00FE6C06" w:rsidRPr="00686872" w:rsidRDefault="00FE6C06" w:rsidP="00B86BC5">
            <w:pPr>
              <w:spacing w:after="0" w:line="240" w:lineRule="auto"/>
              <w:ind w:left="227"/>
              <w:rPr>
                <w:rFonts w:ascii="Century" w:eastAsia="Calibri" w:hAnsi="Century" w:cs="Times New Roman"/>
                <w:sz w:val="16"/>
                <w:szCs w:val="16"/>
              </w:rPr>
            </w:pPr>
            <w:r w:rsidRPr="00686872">
              <w:rPr>
                <w:rFonts w:ascii="Century" w:eastAsia="Calibri" w:hAnsi="Century" w:cs="Times New Roman"/>
                <w:sz w:val="16"/>
                <w:szCs w:val="16"/>
              </w:rPr>
              <w:t>Yes</w:t>
            </w:r>
          </w:p>
        </w:tc>
        <w:tc>
          <w:tcPr>
            <w:tcW w:w="1984" w:type="dxa"/>
            <w:tcBorders>
              <w:top w:val="nil"/>
              <w:left w:val="nil"/>
              <w:bottom w:val="single" w:sz="4" w:space="0" w:color="auto"/>
              <w:right w:val="nil"/>
            </w:tcBorders>
            <w:shd w:val="clear" w:color="auto" w:fill="auto"/>
            <w:vAlign w:val="bottom"/>
          </w:tcPr>
          <w:p w14:paraId="5E395E48" w14:textId="77777777" w:rsidR="00FE6C06" w:rsidRPr="00686872" w:rsidRDefault="00FE6C06" w:rsidP="00B86BC5">
            <w:pPr>
              <w:spacing w:after="0" w:line="240" w:lineRule="auto"/>
              <w:jc w:val="center"/>
              <w:rPr>
                <w:rFonts w:ascii="Times New Roman" w:eastAsia="Calibri" w:hAnsi="Times New Roman" w:cs="Times New Roman"/>
                <w:color w:val="000000"/>
                <w:sz w:val="16"/>
                <w:szCs w:val="16"/>
              </w:rPr>
            </w:pPr>
            <w:r w:rsidRPr="00686872">
              <w:rPr>
                <w:rFonts w:ascii="Times New Roman" w:eastAsia="Calibri" w:hAnsi="Times New Roman" w:cs="Times New Roman"/>
                <w:color w:val="000000"/>
                <w:sz w:val="16"/>
                <w:szCs w:val="16"/>
              </w:rPr>
              <w:t>83.6 (62.0, 93.5)</w:t>
            </w:r>
          </w:p>
        </w:tc>
        <w:tc>
          <w:tcPr>
            <w:tcW w:w="1134" w:type="dxa"/>
            <w:tcBorders>
              <w:top w:val="nil"/>
              <w:left w:val="nil"/>
              <w:bottom w:val="single" w:sz="4" w:space="0" w:color="auto"/>
              <w:right w:val="nil"/>
            </w:tcBorders>
          </w:tcPr>
          <w:p w14:paraId="59E2C6FF" w14:textId="77777777" w:rsidR="00FE6C06" w:rsidRPr="00686872" w:rsidRDefault="00FE6C06" w:rsidP="00B86BC5">
            <w:pPr>
              <w:spacing w:after="0" w:line="240" w:lineRule="auto"/>
              <w:jc w:val="center"/>
              <w:rPr>
                <w:rFonts w:ascii="Times New Roman" w:eastAsia="Calibri" w:hAnsi="Times New Roman" w:cs="Times New Roman"/>
                <w:color w:val="000000"/>
                <w:sz w:val="16"/>
                <w:szCs w:val="16"/>
              </w:rPr>
            </w:pPr>
          </w:p>
        </w:tc>
      </w:tr>
    </w:tbl>
    <w:p w14:paraId="4D46DD76" w14:textId="77777777" w:rsidR="00FE6C06" w:rsidRPr="00EC5DAC" w:rsidRDefault="00FE6C06" w:rsidP="00FE6C06">
      <w:pPr>
        <w:tabs>
          <w:tab w:val="left" w:pos="428"/>
        </w:tabs>
        <w:spacing w:after="0" w:line="240" w:lineRule="auto"/>
        <w:rPr>
          <w:rFonts w:ascii="Times New Roman" w:eastAsia="Calibri" w:hAnsi="Times New Roman" w:cs="Times New Roman"/>
          <w:sz w:val="20"/>
          <w:szCs w:val="20"/>
        </w:rPr>
      </w:pPr>
      <w:r w:rsidRPr="00EC5DAC">
        <w:rPr>
          <w:rFonts w:ascii="Times New Roman" w:eastAsia="Calibri" w:hAnsi="Times New Roman" w:cs="Times New Roman"/>
          <w:sz w:val="20"/>
          <w:szCs w:val="20"/>
        </w:rPr>
        <w:t>p-value is for log-rank test.</w:t>
      </w:r>
    </w:p>
    <w:p w14:paraId="32AADD8C" w14:textId="77777777" w:rsidR="00FE6C06" w:rsidRDefault="00FE6C06" w:rsidP="00FE6C06">
      <w:pPr>
        <w:rPr>
          <w:rFonts w:ascii="Times New Roman" w:eastAsia="Calibri" w:hAnsi="Times New Roman" w:cs="Times New Roman"/>
          <w:szCs w:val="24"/>
        </w:rPr>
      </w:pPr>
    </w:p>
    <w:p w14:paraId="600209FE" w14:textId="77777777" w:rsidR="00FE6C06" w:rsidRDefault="00FE6C06" w:rsidP="00FE6C06">
      <w:pPr>
        <w:rPr>
          <w:rFonts w:ascii="Times New Roman" w:eastAsia="Calibri" w:hAnsi="Times New Roman" w:cs="Times New Roman"/>
          <w:szCs w:val="24"/>
        </w:rPr>
      </w:pPr>
    </w:p>
    <w:p w14:paraId="49462FB6" w14:textId="77777777" w:rsidR="00FE6C06" w:rsidRPr="003901C0" w:rsidRDefault="00FE6C06" w:rsidP="00FE6C06">
      <w:pPr>
        <w:rPr>
          <w:rFonts w:ascii="Times New Roman" w:eastAsia="Calibri" w:hAnsi="Times New Roman" w:cs="Times New Roman"/>
          <w:szCs w:val="24"/>
        </w:rPr>
        <w:sectPr w:rsidR="00FE6C06" w:rsidRPr="003901C0" w:rsidSect="00141154">
          <w:pgSz w:w="11906" w:h="16838"/>
          <w:pgMar w:top="1440" w:right="1440" w:bottom="1440"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551"/>
        <w:gridCol w:w="1984"/>
        <w:gridCol w:w="1134"/>
      </w:tblGrid>
      <w:tr w:rsidR="00FE6C06" w:rsidRPr="00B452C9" w14:paraId="588E42C4" w14:textId="77777777" w:rsidTr="00B86BC5">
        <w:trPr>
          <w:trHeight w:val="20"/>
        </w:trPr>
        <w:tc>
          <w:tcPr>
            <w:tcW w:w="5669" w:type="dxa"/>
            <w:gridSpan w:val="3"/>
            <w:tcBorders>
              <w:top w:val="single" w:sz="4" w:space="0" w:color="auto"/>
              <w:left w:val="nil"/>
              <w:bottom w:val="single" w:sz="4" w:space="0" w:color="auto"/>
              <w:right w:val="nil"/>
            </w:tcBorders>
            <w:shd w:val="clear" w:color="auto" w:fill="auto"/>
          </w:tcPr>
          <w:p w14:paraId="24A13C2D" w14:textId="017DE8A2" w:rsidR="00FE6C06" w:rsidRPr="0053688A" w:rsidRDefault="00FE6C06" w:rsidP="00B86BC5">
            <w:pPr>
              <w:spacing w:after="0" w:line="240" w:lineRule="auto"/>
              <w:rPr>
                <w:rFonts w:ascii="Times New Roman" w:eastAsia="Calibri" w:hAnsi="Times New Roman" w:cs="Times New Roman"/>
                <w:b/>
                <w:sz w:val="20"/>
                <w:szCs w:val="20"/>
              </w:rPr>
            </w:pPr>
            <w:r w:rsidRPr="00A45403">
              <w:rPr>
                <w:rFonts w:ascii="Times New Roman" w:eastAsia="Calibri" w:hAnsi="Times New Roman" w:cs="Times New Roman"/>
                <w:b/>
                <w:sz w:val="20"/>
                <w:szCs w:val="20"/>
              </w:rPr>
              <w:lastRenderedPageBreak/>
              <w:t xml:space="preserve">Table </w:t>
            </w:r>
            <w:r w:rsidR="00700465">
              <w:rPr>
                <w:rFonts w:ascii="Times New Roman" w:eastAsia="Calibri" w:hAnsi="Times New Roman" w:cs="Times New Roman"/>
                <w:b/>
                <w:sz w:val="20"/>
                <w:szCs w:val="20"/>
              </w:rPr>
              <w:t>7</w:t>
            </w:r>
            <w:r w:rsidRPr="00A45403">
              <w:rPr>
                <w:rFonts w:ascii="Times New Roman" w:eastAsia="Calibri" w:hAnsi="Times New Roman" w:cs="Times New Roman"/>
                <w:b/>
                <w:sz w:val="20"/>
                <w:szCs w:val="20"/>
              </w:rPr>
              <w:t>. Cox regression analysis for impact of comorbidity on 2-year transplant survival of living-donor kidney transplants</w:t>
            </w:r>
          </w:p>
        </w:tc>
      </w:tr>
      <w:tr w:rsidR="00FE6C06" w:rsidRPr="00B452C9" w14:paraId="48AC3350" w14:textId="77777777" w:rsidTr="00B86BC5">
        <w:trPr>
          <w:trHeight w:val="20"/>
        </w:trPr>
        <w:tc>
          <w:tcPr>
            <w:tcW w:w="2551" w:type="dxa"/>
            <w:tcBorders>
              <w:top w:val="single" w:sz="4" w:space="0" w:color="auto"/>
              <w:left w:val="nil"/>
              <w:bottom w:val="single" w:sz="4" w:space="0" w:color="auto"/>
              <w:right w:val="single" w:sz="4" w:space="0" w:color="auto"/>
            </w:tcBorders>
            <w:shd w:val="clear" w:color="auto" w:fill="auto"/>
          </w:tcPr>
          <w:p w14:paraId="64A450C9" w14:textId="77777777" w:rsidR="00FE6C06" w:rsidRPr="00B452C9" w:rsidRDefault="00FE6C06" w:rsidP="00B86BC5">
            <w:pPr>
              <w:spacing w:after="0" w:line="240" w:lineRule="auto"/>
              <w:rPr>
                <w:rFonts w:ascii="Times New Roman" w:eastAsia="Calibri" w:hAnsi="Times New Roman" w:cs="Times New Roman"/>
                <w:b/>
                <w:sz w:val="16"/>
                <w:szCs w:val="16"/>
              </w:rPr>
            </w:pPr>
            <w:r w:rsidRPr="00B452C9">
              <w:rPr>
                <w:rFonts w:ascii="Times New Roman" w:eastAsia="Calibri" w:hAnsi="Times New Roman" w:cs="Times New Roman"/>
                <w:b/>
                <w:sz w:val="16"/>
                <w:szCs w:val="16"/>
              </w:rPr>
              <w:t>Variables</w:t>
            </w:r>
          </w:p>
        </w:tc>
        <w:tc>
          <w:tcPr>
            <w:tcW w:w="1984" w:type="dxa"/>
            <w:tcBorders>
              <w:top w:val="single" w:sz="4" w:space="0" w:color="auto"/>
              <w:left w:val="single" w:sz="4" w:space="0" w:color="auto"/>
              <w:bottom w:val="single" w:sz="4" w:space="0" w:color="auto"/>
              <w:right w:val="nil"/>
            </w:tcBorders>
            <w:shd w:val="clear" w:color="auto" w:fill="auto"/>
            <w:vAlign w:val="bottom"/>
          </w:tcPr>
          <w:p w14:paraId="0EBC2B54" w14:textId="77777777" w:rsidR="00FE6C06" w:rsidRPr="00B452C9" w:rsidRDefault="00FE6C06" w:rsidP="00B86BC5">
            <w:pPr>
              <w:spacing w:after="0" w:line="240" w:lineRule="auto"/>
              <w:jc w:val="center"/>
              <w:rPr>
                <w:rFonts w:ascii="Times New Roman" w:eastAsia="Calibri" w:hAnsi="Times New Roman" w:cs="Times New Roman"/>
                <w:b/>
                <w:sz w:val="16"/>
                <w:szCs w:val="16"/>
              </w:rPr>
            </w:pPr>
            <w:r w:rsidRPr="00B452C9">
              <w:rPr>
                <w:rFonts w:ascii="Times New Roman" w:eastAsia="Calibri" w:hAnsi="Times New Roman" w:cs="Times New Roman"/>
                <w:b/>
                <w:sz w:val="16"/>
                <w:szCs w:val="16"/>
              </w:rPr>
              <w:t>HR (95% CI)</w:t>
            </w:r>
          </w:p>
        </w:tc>
        <w:tc>
          <w:tcPr>
            <w:tcW w:w="1134" w:type="dxa"/>
            <w:tcBorders>
              <w:top w:val="single" w:sz="4" w:space="0" w:color="auto"/>
              <w:left w:val="nil"/>
              <w:bottom w:val="single" w:sz="4" w:space="0" w:color="auto"/>
              <w:right w:val="nil"/>
            </w:tcBorders>
            <w:shd w:val="clear" w:color="auto" w:fill="auto"/>
            <w:vAlign w:val="bottom"/>
          </w:tcPr>
          <w:p w14:paraId="63D6F61A" w14:textId="77777777" w:rsidR="00FE6C06" w:rsidRPr="00B452C9" w:rsidRDefault="00FE6C06" w:rsidP="00B86BC5">
            <w:pPr>
              <w:spacing w:after="0" w:line="240" w:lineRule="auto"/>
              <w:jc w:val="center"/>
              <w:rPr>
                <w:rFonts w:ascii="Times New Roman" w:eastAsia="Calibri" w:hAnsi="Times New Roman" w:cs="Times New Roman"/>
                <w:b/>
                <w:sz w:val="16"/>
                <w:szCs w:val="16"/>
              </w:rPr>
            </w:pPr>
            <w:r w:rsidRPr="00B452C9">
              <w:rPr>
                <w:rFonts w:ascii="Times New Roman" w:eastAsia="Calibri" w:hAnsi="Times New Roman" w:cs="Times New Roman"/>
                <w:b/>
                <w:sz w:val="16"/>
                <w:szCs w:val="16"/>
              </w:rPr>
              <w:t>p-value</w:t>
            </w:r>
          </w:p>
        </w:tc>
      </w:tr>
      <w:tr w:rsidR="00FE6C06" w:rsidRPr="00B452C9" w14:paraId="76F7ECC7" w14:textId="77777777" w:rsidTr="00B86BC5">
        <w:trPr>
          <w:trHeight w:val="20"/>
        </w:trPr>
        <w:tc>
          <w:tcPr>
            <w:tcW w:w="2551" w:type="dxa"/>
            <w:tcBorders>
              <w:top w:val="single" w:sz="4" w:space="0" w:color="auto"/>
              <w:left w:val="nil"/>
              <w:bottom w:val="nil"/>
              <w:right w:val="single" w:sz="4" w:space="0" w:color="auto"/>
            </w:tcBorders>
            <w:shd w:val="clear" w:color="auto" w:fill="auto"/>
          </w:tcPr>
          <w:p w14:paraId="1139652C" w14:textId="77777777" w:rsidR="00FE6C06" w:rsidRPr="00B452C9" w:rsidRDefault="00FE6C06" w:rsidP="00B86BC5">
            <w:pPr>
              <w:spacing w:after="0" w:line="240" w:lineRule="auto"/>
              <w:rPr>
                <w:rFonts w:ascii="Times New Roman" w:eastAsia="Calibri" w:hAnsi="Times New Roman" w:cs="Times New Roman"/>
                <w:b/>
                <w:sz w:val="16"/>
                <w:szCs w:val="16"/>
              </w:rPr>
            </w:pPr>
            <w:r w:rsidRPr="00B452C9">
              <w:rPr>
                <w:rFonts w:ascii="Times New Roman" w:eastAsia="Calibri" w:hAnsi="Times New Roman" w:cs="Times New Roman"/>
                <w:b/>
                <w:sz w:val="16"/>
                <w:szCs w:val="16"/>
              </w:rPr>
              <w:t>Recipient comorbidity</w:t>
            </w:r>
          </w:p>
        </w:tc>
        <w:tc>
          <w:tcPr>
            <w:tcW w:w="1984" w:type="dxa"/>
            <w:tcBorders>
              <w:top w:val="single" w:sz="4" w:space="0" w:color="auto"/>
              <w:left w:val="single" w:sz="4" w:space="0" w:color="auto"/>
              <w:bottom w:val="nil"/>
              <w:right w:val="nil"/>
            </w:tcBorders>
            <w:shd w:val="clear" w:color="auto" w:fill="auto"/>
            <w:vAlign w:val="bottom"/>
          </w:tcPr>
          <w:p w14:paraId="61EB0C0B" w14:textId="77777777" w:rsidR="00FE6C06" w:rsidRPr="00B452C9" w:rsidRDefault="00FE6C06" w:rsidP="00B86BC5">
            <w:pPr>
              <w:spacing w:after="0" w:line="240" w:lineRule="auto"/>
              <w:jc w:val="center"/>
              <w:rPr>
                <w:rFonts w:ascii="Times New Roman" w:eastAsia="Calibri" w:hAnsi="Times New Roman" w:cs="Times New Roman"/>
                <w:sz w:val="16"/>
                <w:szCs w:val="16"/>
              </w:rPr>
            </w:pPr>
          </w:p>
        </w:tc>
        <w:tc>
          <w:tcPr>
            <w:tcW w:w="1134" w:type="dxa"/>
            <w:tcBorders>
              <w:top w:val="single" w:sz="4" w:space="0" w:color="auto"/>
              <w:left w:val="nil"/>
              <w:bottom w:val="nil"/>
              <w:right w:val="nil"/>
            </w:tcBorders>
            <w:shd w:val="clear" w:color="auto" w:fill="auto"/>
          </w:tcPr>
          <w:p w14:paraId="1139F1A4" w14:textId="77777777" w:rsidR="00FE6C06" w:rsidRPr="00B452C9" w:rsidRDefault="00FE6C06" w:rsidP="00B86BC5">
            <w:pPr>
              <w:spacing w:after="0" w:line="240" w:lineRule="auto"/>
              <w:jc w:val="center"/>
              <w:rPr>
                <w:rFonts w:ascii="Times New Roman" w:eastAsia="Calibri" w:hAnsi="Times New Roman" w:cs="Times New Roman"/>
                <w:sz w:val="16"/>
                <w:szCs w:val="16"/>
              </w:rPr>
            </w:pPr>
          </w:p>
        </w:tc>
      </w:tr>
      <w:tr w:rsidR="00FE6C06" w:rsidRPr="00B452C9" w14:paraId="5B0FAFE5" w14:textId="77777777" w:rsidTr="00B86BC5">
        <w:trPr>
          <w:trHeight w:val="20"/>
        </w:trPr>
        <w:tc>
          <w:tcPr>
            <w:tcW w:w="2551" w:type="dxa"/>
            <w:tcBorders>
              <w:top w:val="nil"/>
              <w:left w:val="nil"/>
              <w:bottom w:val="nil"/>
              <w:right w:val="single" w:sz="4" w:space="0" w:color="auto"/>
            </w:tcBorders>
            <w:shd w:val="clear" w:color="auto" w:fill="auto"/>
          </w:tcPr>
          <w:p w14:paraId="20438415" w14:textId="77777777" w:rsidR="00FE6C06" w:rsidRPr="00B452C9" w:rsidRDefault="00FE6C06" w:rsidP="00B86BC5">
            <w:pPr>
              <w:spacing w:after="0" w:line="240" w:lineRule="auto"/>
              <w:rPr>
                <w:rFonts w:ascii="Times New Roman" w:eastAsia="Calibri" w:hAnsi="Times New Roman" w:cs="Times New Roman"/>
                <w:sz w:val="16"/>
                <w:szCs w:val="16"/>
              </w:rPr>
            </w:pPr>
            <w:r w:rsidRPr="00B452C9">
              <w:rPr>
                <w:rFonts w:ascii="Times New Roman" w:eastAsia="Calibri" w:hAnsi="Times New Roman" w:cs="Times New Roman"/>
                <w:sz w:val="16"/>
                <w:szCs w:val="16"/>
              </w:rPr>
              <w:t>Heart failure</w:t>
            </w:r>
          </w:p>
        </w:tc>
        <w:tc>
          <w:tcPr>
            <w:tcW w:w="1984" w:type="dxa"/>
            <w:tcBorders>
              <w:top w:val="nil"/>
              <w:left w:val="single" w:sz="4" w:space="0" w:color="auto"/>
              <w:bottom w:val="nil"/>
              <w:right w:val="nil"/>
            </w:tcBorders>
            <w:shd w:val="clear" w:color="auto" w:fill="auto"/>
            <w:vAlign w:val="bottom"/>
          </w:tcPr>
          <w:p w14:paraId="592EE1C9" w14:textId="77777777" w:rsidR="00FE6C06" w:rsidRPr="00B452C9" w:rsidRDefault="00FE6C06" w:rsidP="00B86BC5">
            <w:pPr>
              <w:spacing w:after="0" w:line="240" w:lineRule="auto"/>
              <w:jc w:val="center"/>
              <w:rPr>
                <w:rFonts w:ascii="Times New Roman" w:eastAsia="Calibri" w:hAnsi="Times New Roman" w:cs="Times New Roman"/>
                <w:sz w:val="16"/>
                <w:szCs w:val="16"/>
              </w:rPr>
            </w:pPr>
            <w:r w:rsidRPr="00B452C9">
              <w:rPr>
                <w:rFonts w:ascii="Times New Roman" w:eastAsia="Calibri" w:hAnsi="Times New Roman" w:cs="Times New Roman"/>
                <w:sz w:val="16"/>
                <w:szCs w:val="16"/>
              </w:rPr>
              <w:t>3.83 (1.15, 12.81)</w:t>
            </w:r>
          </w:p>
        </w:tc>
        <w:tc>
          <w:tcPr>
            <w:tcW w:w="1134" w:type="dxa"/>
            <w:tcBorders>
              <w:top w:val="nil"/>
              <w:left w:val="nil"/>
              <w:bottom w:val="nil"/>
              <w:right w:val="nil"/>
            </w:tcBorders>
            <w:shd w:val="clear" w:color="auto" w:fill="auto"/>
          </w:tcPr>
          <w:p w14:paraId="7698B2C9" w14:textId="77777777" w:rsidR="00FE6C06" w:rsidRPr="00B452C9" w:rsidRDefault="00FE6C06" w:rsidP="00B86BC5">
            <w:pPr>
              <w:spacing w:after="0" w:line="240" w:lineRule="auto"/>
              <w:jc w:val="center"/>
              <w:rPr>
                <w:rFonts w:ascii="Times New Roman" w:eastAsia="Calibri" w:hAnsi="Times New Roman" w:cs="Times New Roman"/>
                <w:sz w:val="16"/>
                <w:szCs w:val="16"/>
              </w:rPr>
            </w:pPr>
            <w:r w:rsidRPr="00B452C9">
              <w:rPr>
                <w:rFonts w:ascii="Times New Roman" w:eastAsia="Calibri" w:hAnsi="Times New Roman" w:cs="Times New Roman"/>
                <w:sz w:val="16"/>
                <w:szCs w:val="16"/>
              </w:rPr>
              <w:t>0.029</w:t>
            </w:r>
          </w:p>
        </w:tc>
      </w:tr>
      <w:tr w:rsidR="00FE6C06" w:rsidRPr="00B452C9" w14:paraId="30BD7AB7" w14:textId="77777777" w:rsidTr="00B86BC5">
        <w:trPr>
          <w:trHeight w:val="20"/>
        </w:trPr>
        <w:tc>
          <w:tcPr>
            <w:tcW w:w="2551" w:type="dxa"/>
            <w:tcBorders>
              <w:top w:val="nil"/>
              <w:left w:val="nil"/>
              <w:bottom w:val="nil"/>
              <w:right w:val="single" w:sz="4" w:space="0" w:color="auto"/>
            </w:tcBorders>
            <w:shd w:val="clear" w:color="auto" w:fill="auto"/>
          </w:tcPr>
          <w:p w14:paraId="03DBCD2C" w14:textId="77777777" w:rsidR="00FE6C06" w:rsidRPr="00B452C9" w:rsidRDefault="00FE6C06" w:rsidP="00B86BC5">
            <w:pPr>
              <w:spacing w:after="0" w:line="240" w:lineRule="auto"/>
              <w:rPr>
                <w:rFonts w:ascii="Times New Roman" w:eastAsia="Calibri" w:hAnsi="Times New Roman" w:cs="Times New Roman"/>
                <w:sz w:val="16"/>
                <w:szCs w:val="16"/>
              </w:rPr>
            </w:pPr>
            <w:r w:rsidRPr="00B452C9">
              <w:rPr>
                <w:rFonts w:ascii="Times New Roman" w:eastAsia="Calibri" w:hAnsi="Times New Roman" w:cs="Times New Roman"/>
                <w:sz w:val="16"/>
                <w:szCs w:val="16"/>
              </w:rPr>
              <w:t>Diabetes</w:t>
            </w:r>
          </w:p>
        </w:tc>
        <w:tc>
          <w:tcPr>
            <w:tcW w:w="1984" w:type="dxa"/>
            <w:tcBorders>
              <w:top w:val="nil"/>
              <w:left w:val="single" w:sz="4" w:space="0" w:color="auto"/>
              <w:bottom w:val="nil"/>
              <w:right w:val="nil"/>
            </w:tcBorders>
            <w:shd w:val="clear" w:color="auto" w:fill="auto"/>
            <w:vAlign w:val="bottom"/>
          </w:tcPr>
          <w:p w14:paraId="225AB075" w14:textId="77777777" w:rsidR="00FE6C06" w:rsidRPr="00B452C9" w:rsidRDefault="00FE6C06" w:rsidP="00B86BC5">
            <w:pPr>
              <w:spacing w:after="0" w:line="240" w:lineRule="auto"/>
              <w:jc w:val="center"/>
              <w:rPr>
                <w:rFonts w:ascii="Times New Roman" w:eastAsia="Calibri" w:hAnsi="Times New Roman" w:cs="Times New Roman"/>
                <w:sz w:val="16"/>
                <w:szCs w:val="16"/>
              </w:rPr>
            </w:pPr>
            <w:r w:rsidRPr="00B452C9">
              <w:rPr>
                <w:rFonts w:ascii="Times New Roman" w:eastAsia="Calibri" w:hAnsi="Times New Roman" w:cs="Times New Roman"/>
                <w:sz w:val="16"/>
                <w:szCs w:val="16"/>
              </w:rPr>
              <w:t>2.23 (1.03, 4.81)</w:t>
            </w:r>
          </w:p>
        </w:tc>
        <w:tc>
          <w:tcPr>
            <w:tcW w:w="1134" w:type="dxa"/>
            <w:tcBorders>
              <w:top w:val="nil"/>
              <w:left w:val="nil"/>
              <w:bottom w:val="nil"/>
              <w:right w:val="nil"/>
            </w:tcBorders>
            <w:shd w:val="clear" w:color="auto" w:fill="auto"/>
          </w:tcPr>
          <w:p w14:paraId="0C303713" w14:textId="77777777" w:rsidR="00FE6C06" w:rsidRPr="00B452C9" w:rsidRDefault="00FE6C06" w:rsidP="00B86BC5">
            <w:pPr>
              <w:spacing w:after="0" w:line="240" w:lineRule="auto"/>
              <w:jc w:val="center"/>
              <w:rPr>
                <w:rFonts w:ascii="Times New Roman" w:eastAsia="Calibri" w:hAnsi="Times New Roman" w:cs="Times New Roman"/>
                <w:sz w:val="16"/>
                <w:szCs w:val="16"/>
              </w:rPr>
            </w:pPr>
            <w:r w:rsidRPr="00B452C9">
              <w:rPr>
                <w:rFonts w:ascii="Times New Roman" w:eastAsia="Calibri" w:hAnsi="Times New Roman" w:cs="Times New Roman"/>
                <w:sz w:val="16"/>
                <w:szCs w:val="16"/>
              </w:rPr>
              <w:t>0.042</w:t>
            </w:r>
          </w:p>
        </w:tc>
      </w:tr>
      <w:tr w:rsidR="00FE6C06" w:rsidRPr="00B452C9" w14:paraId="00F9AE88" w14:textId="77777777" w:rsidTr="00B86BC5">
        <w:trPr>
          <w:trHeight w:val="20"/>
        </w:trPr>
        <w:tc>
          <w:tcPr>
            <w:tcW w:w="2551" w:type="dxa"/>
            <w:tcBorders>
              <w:top w:val="nil"/>
              <w:left w:val="nil"/>
              <w:bottom w:val="nil"/>
              <w:right w:val="single" w:sz="4" w:space="0" w:color="auto"/>
            </w:tcBorders>
            <w:shd w:val="clear" w:color="auto" w:fill="auto"/>
          </w:tcPr>
          <w:p w14:paraId="70199BC3" w14:textId="77777777" w:rsidR="00FE6C06" w:rsidRPr="00B452C9" w:rsidRDefault="00FE6C06" w:rsidP="00B86BC5">
            <w:pPr>
              <w:spacing w:after="0" w:line="240" w:lineRule="auto"/>
              <w:rPr>
                <w:rFonts w:ascii="Times New Roman" w:eastAsia="Calibri" w:hAnsi="Times New Roman" w:cs="Times New Roman"/>
                <w:b/>
                <w:sz w:val="16"/>
                <w:szCs w:val="16"/>
              </w:rPr>
            </w:pPr>
            <w:r w:rsidRPr="00B452C9">
              <w:rPr>
                <w:rFonts w:ascii="Times New Roman" w:eastAsia="Calibri" w:hAnsi="Times New Roman" w:cs="Times New Roman"/>
                <w:b/>
                <w:sz w:val="16"/>
                <w:szCs w:val="16"/>
              </w:rPr>
              <w:t>Other variables</w:t>
            </w:r>
          </w:p>
        </w:tc>
        <w:tc>
          <w:tcPr>
            <w:tcW w:w="1984" w:type="dxa"/>
            <w:tcBorders>
              <w:top w:val="nil"/>
              <w:left w:val="single" w:sz="4" w:space="0" w:color="auto"/>
              <w:bottom w:val="nil"/>
              <w:right w:val="nil"/>
            </w:tcBorders>
            <w:shd w:val="clear" w:color="auto" w:fill="auto"/>
            <w:vAlign w:val="bottom"/>
          </w:tcPr>
          <w:p w14:paraId="21798D84" w14:textId="77777777" w:rsidR="00FE6C06" w:rsidRPr="00B452C9" w:rsidRDefault="00FE6C06" w:rsidP="00B86BC5">
            <w:pPr>
              <w:spacing w:after="0" w:line="240" w:lineRule="auto"/>
              <w:jc w:val="center"/>
              <w:rPr>
                <w:rFonts w:ascii="Times New Roman" w:eastAsia="Calibri" w:hAnsi="Times New Roman" w:cs="Times New Roman"/>
                <w:sz w:val="16"/>
                <w:szCs w:val="16"/>
              </w:rPr>
            </w:pPr>
          </w:p>
        </w:tc>
        <w:tc>
          <w:tcPr>
            <w:tcW w:w="1134" w:type="dxa"/>
            <w:tcBorders>
              <w:top w:val="nil"/>
              <w:left w:val="nil"/>
              <w:bottom w:val="nil"/>
              <w:right w:val="nil"/>
            </w:tcBorders>
            <w:shd w:val="clear" w:color="auto" w:fill="auto"/>
          </w:tcPr>
          <w:p w14:paraId="4F36B63A" w14:textId="77777777" w:rsidR="00FE6C06" w:rsidRPr="00B452C9" w:rsidRDefault="00FE6C06" w:rsidP="00B86BC5">
            <w:pPr>
              <w:spacing w:after="0" w:line="240" w:lineRule="auto"/>
              <w:jc w:val="center"/>
              <w:rPr>
                <w:rFonts w:ascii="Times New Roman" w:eastAsia="Calibri" w:hAnsi="Times New Roman" w:cs="Times New Roman"/>
                <w:sz w:val="16"/>
                <w:szCs w:val="16"/>
              </w:rPr>
            </w:pPr>
          </w:p>
        </w:tc>
      </w:tr>
      <w:tr w:rsidR="00FE6C06" w:rsidRPr="00B452C9" w14:paraId="3B951AC7" w14:textId="77777777" w:rsidTr="00B86BC5">
        <w:trPr>
          <w:trHeight w:val="20"/>
        </w:trPr>
        <w:tc>
          <w:tcPr>
            <w:tcW w:w="2551" w:type="dxa"/>
            <w:tcBorders>
              <w:top w:val="nil"/>
              <w:left w:val="nil"/>
              <w:bottom w:val="nil"/>
              <w:right w:val="single" w:sz="4" w:space="0" w:color="auto"/>
            </w:tcBorders>
            <w:shd w:val="clear" w:color="auto" w:fill="auto"/>
          </w:tcPr>
          <w:p w14:paraId="05A95A9F" w14:textId="77777777" w:rsidR="00FE6C06" w:rsidRPr="00B452C9" w:rsidRDefault="00FE6C06" w:rsidP="00B86BC5">
            <w:pPr>
              <w:spacing w:after="0" w:line="240" w:lineRule="auto"/>
              <w:rPr>
                <w:rFonts w:ascii="Times New Roman" w:eastAsia="Calibri" w:hAnsi="Times New Roman" w:cs="Times New Roman"/>
                <w:sz w:val="16"/>
                <w:szCs w:val="16"/>
              </w:rPr>
            </w:pPr>
            <w:r w:rsidRPr="00B452C9">
              <w:rPr>
                <w:rFonts w:ascii="Times New Roman" w:eastAsia="Calibri" w:hAnsi="Times New Roman" w:cs="Times New Roman"/>
                <w:sz w:val="16"/>
                <w:szCs w:val="16"/>
              </w:rPr>
              <w:t>Time on dialysis (years)</w:t>
            </w:r>
          </w:p>
        </w:tc>
        <w:tc>
          <w:tcPr>
            <w:tcW w:w="1984" w:type="dxa"/>
            <w:tcBorders>
              <w:top w:val="nil"/>
              <w:left w:val="single" w:sz="4" w:space="0" w:color="auto"/>
              <w:bottom w:val="nil"/>
              <w:right w:val="nil"/>
            </w:tcBorders>
            <w:shd w:val="clear" w:color="auto" w:fill="auto"/>
            <w:vAlign w:val="bottom"/>
          </w:tcPr>
          <w:p w14:paraId="4D06369E" w14:textId="77777777" w:rsidR="00FE6C06" w:rsidRPr="00B452C9" w:rsidRDefault="00FE6C06" w:rsidP="00B86BC5">
            <w:pPr>
              <w:spacing w:after="0" w:line="240" w:lineRule="auto"/>
              <w:jc w:val="center"/>
              <w:rPr>
                <w:rFonts w:ascii="Times New Roman" w:eastAsia="Calibri" w:hAnsi="Times New Roman" w:cs="Times New Roman"/>
                <w:sz w:val="16"/>
                <w:szCs w:val="16"/>
              </w:rPr>
            </w:pPr>
          </w:p>
        </w:tc>
        <w:tc>
          <w:tcPr>
            <w:tcW w:w="1134" w:type="dxa"/>
            <w:tcBorders>
              <w:top w:val="nil"/>
              <w:left w:val="nil"/>
              <w:bottom w:val="nil"/>
              <w:right w:val="nil"/>
            </w:tcBorders>
            <w:shd w:val="clear" w:color="auto" w:fill="auto"/>
          </w:tcPr>
          <w:p w14:paraId="026A1ADC" w14:textId="77777777" w:rsidR="00FE6C06" w:rsidRPr="00B452C9" w:rsidRDefault="00FE6C06" w:rsidP="00B86BC5">
            <w:pPr>
              <w:spacing w:after="0" w:line="240" w:lineRule="auto"/>
              <w:jc w:val="center"/>
              <w:rPr>
                <w:rFonts w:ascii="Times New Roman" w:eastAsia="Calibri" w:hAnsi="Times New Roman" w:cs="Times New Roman"/>
                <w:sz w:val="16"/>
                <w:szCs w:val="16"/>
              </w:rPr>
            </w:pPr>
          </w:p>
        </w:tc>
      </w:tr>
      <w:tr w:rsidR="00FE6C06" w:rsidRPr="00B452C9" w14:paraId="0A18E37E" w14:textId="77777777" w:rsidTr="00B86BC5">
        <w:trPr>
          <w:trHeight w:val="20"/>
        </w:trPr>
        <w:tc>
          <w:tcPr>
            <w:tcW w:w="2551" w:type="dxa"/>
            <w:tcBorders>
              <w:top w:val="nil"/>
              <w:left w:val="nil"/>
              <w:bottom w:val="nil"/>
              <w:right w:val="single" w:sz="4" w:space="0" w:color="auto"/>
            </w:tcBorders>
            <w:shd w:val="clear" w:color="auto" w:fill="auto"/>
          </w:tcPr>
          <w:p w14:paraId="62310841" w14:textId="77777777" w:rsidR="00FE6C06" w:rsidRPr="00B452C9" w:rsidRDefault="00FE6C06" w:rsidP="00B86BC5">
            <w:pPr>
              <w:spacing w:after="0" w:line="240" w:lineRule="auto"/>
              <w:ind w:left="227"/>
              <w:rPr>
                <w:rFonts w:ascii="Times New Roman" w:eastAsia="Calibri" w:hAnsi="Times New Roman" w:cs="Times New Roman"/>
                <w:sz w:val="16"/>
                <w:szCs w:val="16"/>
              </w:rPr>
            </w:pPr>
            <w:r w:rsidRPr="00B452C9">
              <w:rPr>
                <w:rFonts w:ascii="Times New Roman" w:eastAsia="Calibri" w:hAnsi="Times New Roman" w:cs="Times New Roman"/>
                <w:sz w:val="16"/>
                <w:szCs w:val="16"/>
              </w:rPr>
              <w:t>&lt; 3</w:t>
            </w:r>
          </w:p>
        </w:tc>
        <w:tc>
          <w:tcPr>
            <w:tcW w:w="1984" w:type="dxa"/>
            <w:tcBorders>
              <w:top w:val="nil"/>
              <w:left w:val="single" w:sz="4" w:space="0" w:color="auto"/>
              <w:bottom w:val="nil"/>
              <w:right w:val="nil"/>
            </w:tcBorders>
            <w:shd w:val="clear" w:color="auto" w:fill="auto"/>
            <w:vAlign w:val="bottom"/>
          </w:tcPr>
          <w:p w14:paraId="0E168CCB" w14:textId="77777777" w:rsidR="00FE6C06" w:rsidRPr="00B452C9" w:rsidRDefault="00FE6C06" w:rsidP="00B86BC5">
            <w:pPr>
              <w:spacing w:after="0" w:line="240" w:lineRule="auto"/>
              <w:jc w:val="center"/>
              <w:rPr>
                <w:rFonts w:ascii="Times New Roman" w:eastAsia="Calibri" w:hAnsi="Times New Roman" w:cs="Times New Roman"/>
                <w:sz w:val="16"/>
                <w:szCs w:val="16"/>
              </w:rPr>
            </w:pPr>
            <w:r w:rsidRPr="00B452C9">
              <w:rPr>
                <w:rFonts w:ascii="Times New Roman" w:eastAsia="Calibri" w:hAnsi="Times New Roman" w:cs="Times New Roman"/>
                <w:sz w:val="16"/>
                <w:szCs w:val="16"/>
              </w:rPr>
              <w:t>1 (reference)</w:t>
            </w:r>
          </w:p>
        </w:tc>
        <w:tc>
          <w:tcPr>
            <w:tcW w:w="1134" w:type="dxa"/>
            <w:tcBorders>
              <w:top w:val="nil"/>
              <w:left w:val="nil"/>
              <w:bottom w:val="nil"/>
              <w:right w:val="nil"/>
            </w:tcBorders>
            <w:shd w:val="clear" w:color="auto" w:fill="auto"/>
          </w:tcPr>
          <w:p w14:paraId="1223FFCC" w14:textId="77777777" w:rsidR="00FE6C06" w:rsidRPr="00B452C9" w:rsidRDefault="00FE6C06" w:rsidP="00B86BC5">
            <w:pPr>
              <w:spacing w:after="0" w:line="240" w:lineRule="auto"/>
              <w:jc w:val="center"/>
              <w:rPr>
                <w:rFonts w:ascii="Times New Roman" w:eastAsia="Calibri" w:hAnsi="Times New Roman" w:cs="Times New Roman"/>
                <w:sz w:val="16"/>
                <w:szCs w:val="16"/>
              </w:rPr>
            </w:pPr>
          </w:p>
        </w:tc>
      </w:tr>
      <w:tr w:rsidR="00FE6C06" w:rsidRPr="00B452C9" w14:paraId="0F4835F1" w14:textId="77777777" w:rsidTr="00B86BC5">
        <w:trPr>
          <w:trHeight w:val="20"/>
        </w:trPr>
        <w:tc>
          <w:tcPr>
            <w:tcW w:w="2551" w:type="dxa"/>
            <w:tcBorders>
              <w:top w:val="nil"/>
              <w:left w:val="nil"/>
              <w:bottom w:val="nil"/>
              <w:right w:val="single" w:sz="4" w:space="0" w:color="auto"/>
            </w:tcBorders>
            <w:shd w:val="clear" w:color="auto" w:fill="auto"/>
          </w:tcPr>
          <w:p w14:paraId="77DC1CF5" w14:textId="77777777" w:rsidR="00FE6C06" w:rsidRPr="00B452C9" w:rsidRDefault="00FE6C06" w:rsidP="00B86BC5">
            <w:pPr>
              <w:spacing w:after="0" w:line="240" w:lineRule="auto"/>
              <w:ind w:left="227"/>
              <w:rPr>
                <w:rFonts w:ascii="Times New Roman" w:eastAsia="Calibri" w:hAnsi="Times New Roman" w:cs="Times New Roman"/>
                <w:sz w:val="16"/>
                <w:szCs w:val="16"/>
              </w:rPr>
            </w:pPr>
            <w:r w:rsidRPr="00B452C9">
              <w:rPr>
                <w:rFonts w:ascii="Times New Roman" w:eastAsia="Calibri" w:hAnsi="Times New Roman" w:cs="Times New Roman"/>
                <w:sz w:val="16"/>
                <w:szCs w:val="16"/>
              </w:rPr>
              <w:t>≥ 3</w:t>
            </w:r>
          </w:p>
        </w:tc>
        <w:tc>
          <w:tcPr>
            <w:tcW w:w="1984" w:type="dxa"/>
            <w:tcBorders>
              <w:top w:val="nil"/>
              <w:left w:val="single" w:sz="4" w:space="0" w:color="auto"/>
              <w:bottom w:val="nil"/>
              <w:right w:val="nil"/>
            </w:tcBorders>
            <w:shd w:val="clear" w:color="auto" w:fill="auto"/>
            <w:vAlign w:val="bottom"/>
          </w:tcPr>
          <w:p w14:paraId="524FC815" w14:textId="77777777" w:rsidR="00FE6C06" w:rsidRPr="00B452C9" w:rsidRDefault="00FE6C06" w:rsidP="00B86BC5">
            <w:pPr>
              <w:spacing w:after="0" w:line="240" w:lineRule="auto"/>
              <w:jc w:val="center"/>
              <w:rPr>
                <w:rFonts w:ascii="Times New Roman" w:eastAsia="Calibri" w:hAnsi="Times New Roman" w:cs="Times New Roman"/>
                <w:sz w:val="16"/>
                <w:szCs w:val="16"/>
              </w:rPr>
            </w:pPr>
            <w:r w:rsidRPr="00B452C9">
              <w:rPr>
                <w:rFonts w:ascii="Times New Roman" w:eastAsia="Calibri" w:hAnsi="Times New Roman" w:cs="Times New Roman"/>
                <w:sz w:val="16"/>
                <w:szCs w:val="16"/>
              </w:rPr>
              <w:t>2.16 (1.13, 4.11)</w:t>
            </w:r>
          </w:p>
        </w:tc>
        <w:tc>
          <w:tcPr>
            <w:tcW w:w="1134" w:type="dxa"/>
            <w:tcBorders>
              <w:top w:val="nil"/>
              <w:left w:val="nil"/>
              <w:bottom w:val="nil"/>
              <w:right w:val="nil"/>
            </w:tcBorders>
            <w:shd w:val="clear" w:color="auto" w:fill="auto"/>
          </w:tcPr>
          <w:p w14:paraId="59BBA8D1" w14:textId="77777777" w:rsidR="00FE6C06" w:rsidRPr="00B452C9" w:rsidRDefault="00FE6C06" w:rsidP="00B86BC5">
            <w:pPr>
              <w:spacing w:after="0" w:line="240" w:lineRule="auto"/>
              <w:jc w:val="center"/>
              <w:rPr>
                <w:rFonts w:ascii="Times New Roman" w:eastAsia="Calibri" w:hAnsi="Times New Roman" w:cs="Times New Roman"/>
                <w:sz w:val="16"/>
                <w:szCs w:val="16"/>
              </w:rPr>
            </w:pPr>
            <w:r w:rsidRPr="00B452C9">
              <w:rPr>
                <w:rFonts w:ascii="Times New Roman" w:eastAsia="Calibri" w:hAnsi="Times New Roman" w:cs="Times New Roman"/>
                <w:sz w:val="16"/>
                <w:szCs w:val="16"/>
              </w:rPr>
              <w:t>0.019</w:t>
            </w:r>
          </w:p>
        </w:tc>
      </w:tr>
      <w:tr w:rsidR="00FE6C06" w:rsidRPr="00B452C9" w14:paraId="21D2D36B" w14:textId="77777777" w:rsidTr="00B86BC5">
        <w:trPr>
          <w:trHeight w:val="20"/>
        </w:trPr>
        <w:tc>
          <w:tcPr>
            <w:tcW w:w="2551" w:type="dxa"/>
            <w:tcBorders>
              <w:top w:val="nil"/>
              <w:left w:val="nil"/>
              <w:bottom w:val="nil"/>
              <w:right w:val="single" w:sz="4" w:space="0" w:color="auto"/>
            </w:tcBorders>
            <w:shd w:val="clear" w:color="auto" w:fill="auto"/>
          </w:tcPr>
          <w:p w14:paraId="604A141F" w14:textId="77777777" w:rsidR="00FE6C06" w:rsidRPr="00B452C9" w:rsidRDefault="00FE6C06" w:rsidP="00B86BC5">
            <w:pPr>
              <w:spacing w:after="0" w:line="240" w:lineRule="auto"/>
              <w:rPr>
                <w:rFonts w:ascii="Times New Roman" w:eastAsia="Calibri" w:hAnsi="Times New Roman" w:cs="Times New Roman"/>
                <w:sz w:val="16"/>
                <w:szCs w:val="16"/>
              </w:rPr>
            </w:pPr>
            <w:r w:rsidRPr="00B452C9">
              <w:rPr>
                <w:rFonts w:ascii="Times New Roman" w:eastAsia="Calibri" w:hAnsi="Times New Roman" w:cs="Times New Roman"/>
                <w:sz w:val="16"/>
                <w:szCs w:val="16"/>
              </w:rPr>
              <w:t>Recipient age (per 10 years)</w:t>
            </w:r>
          </w:p>
        </w:tc>
        <w:tc>
          <w:tcPr>
            <w:tcW w:w="1984" w:type="dxa"/>
            <w:tcBorders>
              <w:top w:val="nil"/>
              <w:left w:val="single" w:sz="4" w:space="0" w:color="auto"/>
              <w:bottom w:val="nil"/>
              <w:right w:val="nil"/>
            </w:tcBorders>
            <w:shd w:val="clear" w:color="auto" w:fill="auto"/>
            <w:vAlign w:val="bottom"/>
          </w:tcPr>
          <w:p w14:paraId="14F2E499" w14:textId="77777777" w:rsidR="00FE6C06" w:rsidRPr="00B452C9" w:rsidRDefault="00FE6C06" w:rsidP="00B86BC5">
            <w:pPr>
              <w:spacing w:after="0" w:line="240" w:lineRule="auto"/>
              <w:jc w:val="center"/>
              <w:rPr>
                <w:rFonts w:ascii="Times New Roman" w:eastAsia="Calibri" w:hAnsi="Times New Roman" w:cs="Times New Roman"/>
                <w:sz w:val="16"/>
                <w:szCs w:val="16"/>
              </w:rPr>
            </w:pPr>
            <w:r w:rsidRPr="00B452C9">
              <w:rPr>
                <w:rFonts w:ascii="Times New Roman" w:eastAsia="Calibri" w:hAnsi="Times New Roman" w:cs="Times New Roman"/>
                <w:sz w:val="16"/>
                <w:szCs w:val="16"/>
              </w:rPr>
              <w:t>1.01 (0.80, 1.28)</w:t>
            </w:r>
          </w:p>
        </w:tc>
        <w:tc>
          <w:tcPr>
            <w:tcW w:w="1134" w:type="dxa"/>
            <w:tcBorders>
              <w:top w:val="nil"/>
              <w:left w:val="nil"/>
              <w:bottom w:val="nil"/>
              <w:right w:val="nil"/>
            </w:tcBorders>
            <w:shd w:val="clear" w:color="auto" w:fill="auto"/>
          </w:tcPr>
          <w:p w14:paraId="4538744F" w14:textId="77777777" w:rsidR="00FE6C06" w:rsidRPr="00B452C9" w:rsidRDefault="00FE6C06" w:rsidP="00B86BC5">
            <w:pPr>
              <w:spacing w:after="0" w:line="240" w:lineRule="auto"/>
              <w:jc w:val="center"/>
              <w:rPr>
                <w:rFonts w:ascii="Times New Roman" w:eastAsia="Calibri" w:hAnsi="Times New Roman" w:cs="Times New Roman"/>
                <w:sz w:val="16"/>
                <w:szCs w:val="16"/>
              </w:rPr>
            </w:pPr>
            <w:r w:rsidRPr="00B452C9">
              <w:rPr>
                <w:rFonts w:ascii="Times New Roman" w:eastAsia="Calibri" w:hAnsi="Times New Roman" w:cs="Times New Roman"/>
                <w:sz w:val="16"/>
                <w:szCs w:val="16"/>
              </w:rPr>
              <w:t>0.926</w:t>
            </w:r>
          </w:p>
        </w:tc>
      </w:tr>
      <w:tr w:rsidR="00FE6C06" w:rsidRPr="00B452C9" w14:paraId="73CABAD3" w14:textId="77777777" w:rsidTr="00B86BC5">
        <w:trPr>
          <w:trHeight w:val="20"/>
        </w:trPr>
        <w:tc>
          <w:tcPr>
            <w:tcW w:w="2551" w:type="dxa"/>
            <w:tcBorders>
              <w:top w:val="nil"/>
              <w:left w:val="nil"/>
              <w:bottom w:val="nil"/>
              <w:right w:val="single" w:sz="4" w:space="0" w:color="auto"/>
            </w:tcBorders>
            <w:shd w:val="clear" w:color="auto" w:fill="auto"/>
          </w:tcPr>
          <w:p w14:paraId="300565BF" w14:textId="77777777" w:rsidR="00FE6C06" w:rsidRPr="00B452C9" w:rsidRDefault="00FE6C06" w:rsidP="00B86BC5">
            <w:pPr>
              <w:spacing w:after="0" w:line="240" w:lineRule="auto"/>
              <w:rPr>
                <w:rFonts w:ascii="Times New Roman" w:eastAsia="Calibri" w:hAnsi="Times New Roman" w:cs="Times New Roman"/>
                <w:sz w:val="16"/>
                <w:szCs w:val="16"/>
              </w:rPr>
            </w:pPr>
            <w:r w:rsidRPr="00B452C9">
              <w:rPr>
                <w:rFonts w:ascii="Times New Roman" w:eastAsia="Calibri" w:hAnsi="Times New Roman" w:cs="Times New Roman"/>
                <w:sz w:val="16"/>
                <w:szCs w:val="16"/>
              </w:rPr>
              <w:t>Donor age (per 10 years)</w:t>
            </w:r>
          </w:p>
        </w:tc>
        <w:tc>
          <w:tcPr>
            <w:tcW w:w="1984" w:type="dxa"/>
            <w:tcBorders>
              <w:top w:val="nil"/>
              <w:left w:val="single" w:sz="4" w:space="0" w:color="auto"/>
              <w:bottom w:val="nil"/>
              <w:right w:val="nil"/>
            </w:tcBorders>
            <w:shd w:val="clear" w:color="auto" w:fill="auto"/>
            <w:vAlign w:val="bottom"/>
          </w:tcPr>
          <w:p w14:paraId="5A1D1ADD" w14:textId="77777777" w:rsidR="00FE6C06" w:rsidRPr="00B452C9" w:rsidRDefault="00FE6C06" w:rsidP="00B86BC5">
            <w:pPr>
              <w:spacing w:after="0" w:line="240" w:lineRule="auto"/>
              <w:jc w:val="center"/>
              <w:rPr>
                <w:rFonts w:ascii="Times New Roman" w:eastAsia="Calibri" w:hAnsi="Times New Roman" w:cs="Times New Roman"/>
                <w:sz w:val="16"/>
                <w:szCs w:val="16"/>
              </w:rPr>
            </w:pPr>
            <w:r w:rsidRPr="00B452C9">
              <w:rPr>
                <w:rFonts w:ascii="Times New Roman" w:eastAsia="Calibri" w:hAnsi="Times New Roman" w:cs="Times New Roman"/>
                <w:sz w:val="16"/>
                <w:szCs w:val="16"/>
              </w:rPr>
              <w:t>1.03 (0.81, 1.31)</w:t>
            </w:r>
          </w:p>
        </w:tc>
        <w:tc>
          <w:tcPr>
            <w:tcW w:w="1134" w:type="dxa"/>
            <w:tcBorders>
              <w:top w:val="nil"/>
              <w:left w:val="nil"/>
              <w:bottom w:val="nil"/>
              <w:right w:val="nil"/>
            </w:tcBorders>
            <w:shd w:val="clear" w:color="auto" w:fill="auto"/>
          </w:tcPr>
          <w:p w14:paraId="299C7F41" w14:textId="77777777" w:rsidR="00FE6C06" w:rsidRPr="00B452C9" w:rsidRDefault="00FE6C06" w:rsidP="00B86BC5">
            <w:pPr>
              <w:spacing w:after="0" w:line="240" w:lineRule="auto"/>
              <w:jc w:val="center"/>
              <w:rPr>
                <w:rFonts w:ascii="Times New Roman" w:eastAsia="Calibri" w:hAnsi="Times New Roman" w:cs="Times New Roman"/>
                <w:sz w:val="16"/>
                <w:szCs w:val="16"/>
              </w:rPr>
            </w:pPr>
            <w:r w:rsidRPr="00B452C9">
              <w:rPr>
                <w:rFonts w:ascii="Times New Roman" w:eastAsia="Calibri" w:hAnsi="Times New Roman" w:cs="Times New Roman"/>
                <w:sz w:val="16"/>
                <w:szCs w:val="16"/>
              </w:rPr>
              <w:t>0.828</w:t>
            </w:r>
          </w:p>
        </w:tc>
      </w:tr>
      <w:tr w:rsidR="00FE6C06" w:rsidRPr="00B452C9" w14:paraId="31C5D24A" w14:textId="77777777" w:rsidTr="00B86BC5">
        <w:trPr>
          <w:trHeight w:val="20"/>
        </w:trPr>
        <w:tc>
          <w:tcPr>
            <w:tcW w:w="2551" w:type="dxa"/>
            <w:tcBorders>
              <w:top w:val="nil"/>
              <w:left w:val="nil"/>
              <w:bottom w:val="nil"/>
              <w:right w:val="single" w:sz="4" w:space="0" w:color="auto"/>
            </w:tcBorders>
            <w:shd w:val="clear" w:color="auto" w:fill="auto"/>
          </w:tcPr>
          <w:p w14:paraId="436E252A" w14:textId="77777777" w:rsidR="00FE6C06" w:rsidRPr="00B452C9" w:rsidRDefault="00FE6C06" w:rsidP="00B86BC5">
            <w:pPr>
              <w:spacing w:after="0" w:line="240" w:lineRule="auto"/>
              <w:rPr>
                <w:rFonts w:ascii="Times New Roman" w:eastAsia="Calibri" w:hAnsi="Times New Roman" w:cs="Times New Roman"/>
                <w:sz w:val="16"/>
                <w:szCs w:val="16"/>
              </w:rPr>
            </w:pPr>
            <w:r w:rsidRPr="00B452C9">
              <w:rPr>
                <w:rFonts w:ascii="Times New Roman" w:eastAsia="Calibri" w:hAnsi="Times New Roman" w:cs="Times New Roman"/>
                <w:sz w:val="16"/>
                <w:szCs w:val="16"/>
              </w:rPr>
              <w:t>HLA MM level</w:t>
            </w:r>
          </w:p>
        </w:tc>
        <w:tc>
          <w:tcPr>
            <w:tcW w:w="1984" w:type="dxa"/>
            <w:tcBorders>
              <w:top w:val="nil"/>
              <w:left w:val="single" w:sz="4" w:space="0" w:color="auto"/>
              <w:bottom w:val="nil"/>
              <w:right w:val="nil"/>
            </w:tcBorders>
            <w:shd w:val="clear" w:color="auto" w:fill="auto"/>
            <w:vAlign w:val="bottom"/>
          </w:tcPr>
          <w:p w14:paraId="7394A77A" w14:textId="77777777" w:rsidR="00FE6C06" w:rsidRPr="00B452C9" w:rsidRDefault="00FE6C06" w:rsidP="00B86BC5">
            <w:pPr>
              <w:spacing w:after="0" w:line="240" w:lineRule="auto"/>
              <w:jc w:val="center"/>
              <w:rPr>
                <w:rFonts w:ascii="Times New Roman" w:eastAsia="Calibri" w:hAnsi="Times New Roman" w:cs="Times New Roman"/>
                <w:sz w:val="16"/>
                <w:szCs w:val="16"/>
              </w:rPr>
            </w:pPr>
          </w:p>
        </w:tc>
        <w:tc>
          <w:tcPr>
            <w:tcW w:w="1134" w:type="dxa"/>
            <w:tcBorders>
              <w:top w:val="nil"/>
              <w:left w:val="nil"/>
              <w:bottom w:val="nil"/>
              <w:right w:val="nil"/>
            </w:tcBorders>
            <w:shd w:val="clear" w:color="auto" w:fill="auto"/>
          </w:tcPr>
          <w:p w14:paraId="28E9F0C1" w14:textId="77777777" w:rsidR="00FE6C06" w:rsidRPr="00B452C9" w:rsidRDefault="00FE6C06" w:rsidP="00B86BC5">
            <w:pPr>
              <w:spacing w:after="0" w:line="240" w:lineRule="auto"/>
              <w:jc w:val="center"/>
              <w:rPr>
                <w:rFonts w:ascii="Times New Roman" w:eastAsia="Calibri" w:hAnsi="Times New Roman" w:cs="Times New Roman"/>
                <w:sz w:val="16"/>
                <w:szCs w:val="16"/>
              </w:rPr>
            </w:pPr>
          </w:p>
        </w:tc>
      </w:tr>
      <w:tr w:rsidR="00FE6C06" w:rsidRPr="00B452C9" w14:paraId="2E56D343" w14:textId="77777777" w:rsidTr="00B86BC5">
        <w:trPr>
          <w:trHeight w:val="20"/>
        </w:trPr>
        <w:tc>
          <w:tcPr>
            <w:tcW w:w="2551" w:type="dxa"/>
            <w:tcBorders>
              <w:top w:val="nil"/>
              <w:left w:val="nil"/>
              <w:bottom w:val="nil"/>
              <w:right w:val="single" w:sz="4" w:space="0" w:color="auto"/>
            </w:tcBorders>
            <w:shd w:val="clear" w:color="auto" w:fill="auto"/>
          </w:tcPr>
          <w:p w14:paraId="0D2120E0" w14:textId="77777777" w:rsidR="00FE6C06" w:rsidRPr="00B452C9" w:rsidRDefault="00FE6C06" w:rsidP="00B86BC5">
            <w:pPr>
              <w:spacing w:after="0" w:line="240" w:lineRule="auto"/>
              <w:ind w:left="227"/>
              <w:rPr>
                <w:rFonts w:ascii="Times New Roman" w:eastAsia="Calibri" w:hAnsi="Times New Roman" w:cs="Times New Roman"/>
                <w:sz w:val="16"/>
                <w:szCs w:val="16"/>
              </w:rPr>
            </w:pPr>
            <w:r w:rsidRPr="00B452C9">
              <w:rPr>
                <w:rFonts w:ascii="Times New Roman" w:eastAsia="Calibri" w:hAnsi="Times New Roman" w:cs="Times New Roman"/>
                <w:color w:val="000000"/>
                <w:sz w:val="16"/>
                <w:szCs w:val="16"/>
              </w:rPr>
              <w:t>1</w:t>
            </w:r>
          </w:p>
        </w:tc>
        <w:tc>
          <w:tcPr>
            <w:tcW w:w="1984" w:type="dxa"/>
            <w:tcBorders>
              <w:top w:val="nil"/>
              <w:left w:val="single" w:sz="4" w:space="0" w:color="auto"/>
              <w:bottom w:val="nil"/>
              <w:right w:val="nil"/>
            </w:tcBorders>
            <w:shd w:val="clear" w:color="auto" w:fill="auto"/>
            <w:vAlign w:val="bottom"/>
          </w:tcPr>
          <w:p w14:paraId="4AF6E97F" w14:textId="77777777" w:rsidR="00FE6C06" w:rsidRPr="00B452C9" w:rsidRDefault="00FE6C06" w:rsidP="00B86BC5">
            <w:pPr>
              <w:spacing w:after="0" w:line="240" w:lineRule="auto"/>
              <w:jc w:val="center"/>
              <w:rPr>
                <w:rFonts w:ascii="Times New Roman" w:eastAsia="Calibri" w:hAnsi="Times New Roman" w:cs="Times New Roman"/>
                <w:sz w:val="16"/>
                <w:szCs w:val="16"/>
              </w:rPr>
            </w:pPr>
            <w:r w:rsidRPr="00B452C9">
              <w:rPr>
                <w:rFonts w:ascii="Times New Roman" w:eastAsia="Calibri" w:hAnsi="Times New Roman" w:cs="Times New Roman"/>
                <w:sz w:val="16"/>
                <w:szCs w:val="16"/>
              </w:rPr>
              <w:t>1 (reference)</w:t>
            </w:r>
          </w:p>
        </w:tc>
        <w:tc>
          <w:tcPr>
            <w:tcW w:w="1134" w:type="dxa"/>
            <w:tcBorders>
              <w:top w:val="nil"/>
              <w:left w:val="nil"/>
              <w:bottom w:val="nil"/>
              <w:right w:val="nil"/>
            </w:tcBorders>
            <w:shd w:val="clear" w:color="auto" w:fill="auto"/>
          </w:tcPr>
          <w:p w14:paraId="7D6888D8" w14:textId="77777777" w:rsidR="00FE6C06" w:rsidRPr="00B452C9" w:rsidRDefault="00FE6C06" w:rsidP="00B86BC5">
            <w:pPr>
              <w:spacing w:after="0" w:line="240" w:lineRule="auto"/>
              <w:jc w:val="center"/>
              <w:rPr>
                <w:rFonts w:ascii="Times New Roman" w:eastAsia="Calibri" w:hAnsi="Times New Roman" w:cs="Times New Roman"/>
                <w:sz w:val="16"/>
                <w:szCs w:val="16"/>
              </w:rPr>
            </w:pPr>
          </w:p>
        </w:tc>
      </w:tr>
      <w:tr w:rsidR="00FE6C06" w:rsidRPr="00B452C9" w14:paraId="07755B51" w14:textId="77777777" w:rsidTr="00B86BC5">
        <w:trPr>
          <w:trHeight w:val="20"/>
        </w:trPr>
        <w:tc>
          <w:tcPr>
            <w:tcW w:w="2551" w:type="dxa"/>
            <w:tcBorders>
              <w:top w:val="nil"/>
              <w:left w:val="nil"/>
              <w:bottom w:val="nil"/>
              <w:right w:val="single" w:sz="4" w:space="0" w:color="auto"/>
            </w:tcBorders>
            <w:shd w:val="clear" w:color="auto" w:fill="auto"/>
          </w:tcPr>
          <w:p w14:paraId="53F37081" w14:textId="77777777" w:rsidR="00FE6C06" w:rsidRPr="00B452C9" w:rsidRDefault="00FE6C06" w:rsidP="00B86BC5">
            <w:pPr>
              <w:spacing w:after="0" w:line="240" w:lineRule="auto"/>
              <w:ind w:left="227"/>
              <w:rPr>
                <w:rFonts w:ascii="Times New Roman" w:eastAsia="Calibri" w:hAnsi="Times New Roman" w:cs="Times New Roman"/>
                <w:sz w:val="16"/>
                <w:szCs w:val="16"/>
              </w:rPr>
            </w:pPr>
            <w:r w:rsidRPr="00B452C9">
              <w:rPr>
                <w:rFonts w:ascii="Times New Roman" w:eastAsia="Calibri" w:hAnsi="Times New Roman" w:cs="Times New Roman"/>
                <w:sz w:val="16"/>
                <w:szCs w:val="16"/>
              </w:rPr>
              <w:t>2</w:t>
            </w:r>
          </w:p>
        </w:tc>
        <w:tc>
          <w:tcPr>
            <w:tcW w:w="1984" w:type="dxa"/>
            <w:tcBorders>
              <w:top w:val="nil"/>
              <w:left w:val="single" w:sz="4" w:space="0" w:color="auto"/>
              <w:bottom w:val="nil"/>
              <w:right w:val="nil"/>
            </w:tcBorders>
            <w:shd w:val="clear" w:color="auto" w:fill="auto"/>
            <w:vAlign w:val="bottom"/>
          </w:tcPr>
          <w:p w14:paraId="3D2FE36C" w14:textId="77777777" w:rsidR="00FE6C06" w:rsidRPr="00B452C9" w:rsidRDefault="00FE6C06" w:rsidP="00B86BC5">
            <w:pPr>
              <w:spacing w:after="0" w:line="240" w:lineRule="auto"/>
              <w:jc w:val="center"/>
              <w:rPr>
                <w:rFonts w:ascii="Times New Roman" w:eastAsia="Calibri" w:hAnsi="Times New Roman" w:cs="Times New Roman"/>
                <w:sz w:val="16"/>
                <w:szCs w:val="16"/>
              </w:rPr>
            </w:pPr>
            <w:r w:rsidRPr="00B452C9">
              <w:rPr>
                <w:rFonts w:ascii="Times New Roman" w:eastAsia="Calibri" w:hAnsi="Times New Roman" w:cs="Times New Roman"/>
                <w:sz w:val="16"/>
                <w:szCs w:val="16"/>
              </w:rPr>
              <w:t>0.76 (0.23, 2.51)</w:t>
            </w:r>
          </w:p>
        </w:tc>
        <w:tc>
          <w:tcPr>
            <w:tcW w:w="1134" w:type="dxa"/>
            <w:tcBorders>
              <w:top w:val="nil"/>
              <w:left w:val="nil"/>
              <w:bottom w:val="nil"/>
              <w:right w:val="nil"/>
            </w:tcBorders>
            <w:shd w:val="clear" w:color="auto" w:fill="auto"/>
          </w:tcPr>
          <w:p w14:paraId="713488EA" w14:textId="77777777" w:rsidR="00FE6C06" w:rsidRPr="00B452C9" w:rsidRDefault="00FE6C06" w:rsidP="00B86BC5">
            <w:pPr>
              <w:spacing w:after="0" w:line="240" w:lineRule="auto"/>
              <w:jc w:val="center"/>
              <w:rPr>
                <w:rFonts w:ascii="Times New Roman" w:eastAsia="Calibri" w:hAnsi="Times New Roman" w:cs="Times New Roman"/>
                <w:sz w:val="16"/>
                <w:szCs w:val="16"/>
              </w:rPr>
            </w:pPr>
            <w:r w:rsidRPr="00B452C9">
              <w:rPr>
                <w:rFonts w:ascii="Times New Roman" w:eastAsia="Calibri" w:hAnsi="Times New Roman" w:cs="Times New Roman"/>
                <w:sz w:val="16"/>
                <w:szCs w:val="16"/>
              </w:rPr>
              <w:t>0.657</w:t>
            </w:r>
          </w:p>
        </w:tc>
      </w:tr>
      <w:tr w:rsidR="00FE6C06" w:rsidRPr="00B452C9" w14:paraId="7811518D" w14:textId="77777777" w:rsidTr="00B86BC5">
        <w:trPr>
          <w:trHeight w:val="20"/>
        </w:trPr>
        <w:tc>
          <w:tcPr>
            <w:tcW w:w="2551" w:type="dxa"/>
            <w:tcBorders>
              <w:top w:val="nil"/>
              <w:left w:val="nil"/>
              <w:bottom w:val="nil"/>
              <w:right w:val="single" w:sz="4" w:space="0" w:color="auto"/>
            </w:tcBorders>
            <w:shd w:val="clear" w:color="auto" w:fill="auto"/>
          </w:tcPr>
          <w:p w14:paraId="3C3CF1E4" w14:textId="77777777" w:rsidR="00FE6C06" w:rsidRPr="00B452C9" w:rsidRDefault="00FE6C06" w:rsidP="00B86BC5">
            <w:pPr>
              <w:spacing w:after="0" w:line="240" w:lineRule="auto"/>
              <w:ind w:left="227"/>
              <w:rPr>
                <w:rFonts w:ascii="Times New Roman" w:eastAsia="Calibri" w:hAnsi="Times New Roman" w:cs="Times New Roman"/>
                <w:sz w:val="16"/>
                <w:szCs w:val="16"/>
              </w:rPr>
            </w:pPr>
            <w:r w:rsidRPr="00B452C9">
              <w:rPr>
                <w:rFonts w:ascii="Times New Roman" w:eastAsia="Calibri" w:hAnsi="Times New Roman" w:cs="Times New Roman"/>
                <w:sz w:val="16"/>
                <w:szCs w:val="16"/>
              </w:rPr>
              <w:t>3</w:t>
            </w:r>
          </w:p>
        </w:tc>
        <w:tc>
          <w:tcPr>
            <w:tcW w:w="1984" w:type="dxa"/>
            <w:tcBorders>
              <w:top w:val="nil"/>
              <w:left w:val="single" w:sz="4" w:space="0" w:color="auto"/>
              <w:bottom w:val="nil"/>
              <w:right w:val="nil"/>
            </w:tcBorders>
            <w:shd w:val="clear" w:color="auto" w:fill="auto"/>
            <w:vAlign w:val="bottom"/>
          </w:tcPr>
          <w:p w14:paraId="09188BE7" w14:textId="77777777" w:rsidR="00FE6C06" w:rsidRPr="00B452C9" w:rsidRDefault="00FE6C06" w:rsidP="00B86BC5">
            <w:pPr>
              <w:spacing w:after="0" w:line="240" w:lineRule="auto"/>
              <w:jc w:val="center"/>
              <w:rPr>
                <w:rFonts w:ascii="Times New Roman" w:eastAsia="Calibri" w:hAnsi="Times New Roman" w:cs="Times New Roman"/>
                <w:sz w:val="16"/>
                <w:szCs w:val="16"/>
              </w:rPr>
            </w:pPr>
            <w:r w:rsidRPr="00B452C9">
              <w:rPr>
                <w:rFonts w:ascii="Times New Roman" w:eastAsia="Calibri" w:hAnsi="Times New Roman" w:cs="Times New Roman"/>
                <w:sz w:val="16"/>
                <w:szCs w:val="16"/>
              </w:rPr>
              <w:t>0.74 (0.29, 1.86)</w:t>
            </w:r>
          </w:p>
        </w:tc>
        <w:tc>
          <w:tcPr>
            <w:tcW w:w="1134" w:type="dxa"/>
            <w:tcBorders>
              <w:top w:val="nil"/>
              <w:left w:val="nil"/>
              <w:bottom w:val="nil"/>
              <w:right w:val="nil"/>
            </w:tcBorders>
            <w:shd w:val="clear" w:color="auto" w:fill="auto"/>
          </w:tcPr>
          <w:p w14:paraId="0DBBC8C1" w14:textId="77777777" w:rsidR="00FE6C06" w:rsidRPr="00B452C9" w:rsidRDefault="00FE6C06" w:rsidP="00B86BC5">
            <w:pPr>
              <w:spacing w:after="0" w:line="240" w:lineRule="auto"/>
              <w:jc w:val="center"/>
              <w:rPr>
                <w:rFonts w:ascii="Times New Roman" w:eastAsia="Calibri" w:hAnsi="Times New Roman" w:cs="Times New Roman"/>
                <w:sz w:val="16"/>
                <w:szCs w:val="16"/>
              </w:rPr>
            </w:pPr>
            <w:r w:rsidRPr="00B452C9">
              <w:rPr>
                <w:rFonts w:ascii="Times New Roman" w:eastAsia="Calibri" w:hAnsi="Times New Roman" w:cs="Times New Roman"/>
                <w:sz w:val="16"/>
                <w:szCs w:val="16"/>
              </w:rPr>
              <w:t>0.520</w:t>
            </w:r>
          </w:p>
        </w:tc>
      </w:tr>
      <w:tr w:rsidR="00FE6C06" w:rsidRPr="00B452C9" w14:paraId="6073CFF1" w14:textId="77777777" w:rsidTr="00B86BC5">
        <w:trPr>
          <w:trHeight w:val="20"/>
        </w:trPr>
        <w:tc>
          <w:tcPr>
            <w:tcW w:w="2551" w:type="dxa"/>
            <w:tcBorders>
              <w:top w:val="nil"/>
              <w:left w:val="nil"/>
              <w:bottom w:val="single" w:sz="4" w:space="0" w:color="auto"/>
              <w:right w:val="single" w:sz="4" w:space="0" w:color="auto"/>
            </w:tcBorders>
            <w:shd w:val="clear" w:color="auto" w:fill="auto"/>
          </w:tcPr>
          <w:p w14:paraId="4B728C54" w14:textId="77777777" w:rsidR="00FE6C06" w:rsidRPr="00B452C9" w:rsidRDefault="00FE6C06" w:rsidP="00B86BC5">
            <w:pPr>
              <w:spacing w:after="0" w:line="240" w:lineRule="auto"/>
              <w:ind w:left="227"/>
              <w:rPr>
                <w:rFonts w:ascii="Times New Roman" w:eastAsia="Calibri" w:hAnsi="Times New Roman" w:cs="Times New Roman"/>
                <w:sz w:val="16"/>
                <w:szCs w:val="16"/>
              </w:rPr>
            </w:pPr>
            <w:r w:rsidRPr="00B452C9">
              <w:rPr>
                <w:rFonts w:ascii="Times New Roman" w:eastAsia="Calibri" w:hAnsi="Times New Roman" w:cs="Times New Roman"/>
                <w:sz w:val="16"/>
                <w:szCs w:val="16"/>
              </w:rPr>
              <w:t>4</w:t>
            </w:r>
          </w:p>
        </w:tc>
        <w:tc>
          <w:tcPr>
            <w:tcW w:w="1984" w:type="dxa"/>
            <w:tcBorders>
              <w:top w:val="nil"/>
              <w:left w:val="single" w:sz="4" w:space="0" w:color="auto"/>
              <w:bottom w:val="single" w:sz="4" w:space="0" w:color="auto"/>
              <w:right w:val="nil"/>
            </w:tcBorders>
            <w:shd w:val="clear" w:color="auto" w:fill="auto"/>
            <w:vAlign w:val="bottom"/>
          </w:tcPr>
          <w:p w14:paraId="047E40F8" w14:textId="77777777" w:rsidR="00FE6C06" w:rsidRPr="00B452C9" w:rsidRDefault="00FE6C06" w:rsidP="00B86BC5">
            <w:pPr>
              <w:spacing w:after="0" w:line="240" w:lineRule="auto"/>
              <w:jc w:val="center"/>
              <w:rPr>
                <w:rFonts w:ascii="Times New Roman" w:eastAsia="Calibri" w:hAnsi="Times New Roman" w:cs="Times New Roman"/>
                <w:sz w:val="16"/>
                <w:szCs w:val="16"/>
              </w:rPr>
            </w:pPr>
            <w:r w:rsidRPr="00B452C9">
              <w:rPr>
                <w:rFonts w:ascii="Times New Roman" w:eastAsia="Calibri" w:hAnsi="Times New Roman" w:cs="Times New Roman"/>
                <w:sz w:val="16"/>
                <w:szCs w:val="16"/>
              </w:rPr>
              <w:t>0.67 (0.25, 1.82)</w:t>
            </w:r>
          </w:p>
        </w:tc>
        <w:tc>
          <w:tcPr>
            <w:tcW w:w="1134" w:type="dxa"/>
            <w:tcBorders>
              <w:top w:val="nil"/>
              <w:left w:val="nil"/>
              <w:bottom w:val="single" w:sz="4" w:space="0" w:color="auto"/>
              <w:right w:val="nil"/>
            </w:tcBorders>
            <w:shd w:val="clear" w:color="auto" w:fill="auto"/>
          </w:tcPr>
          <w:p w14:paraId="7A8F2462" w14:textId="77777777" w:rsidR="00FE6C06" w:rsidRPr="00B452C9" w:rsidRDefault="00FE6C06" w:rsidP="00B86BC5">
            <w:pPr>
              <w:spacing w:after="0" w:line="240" w:lineRule="auto"/>
              <w:jc w:val="center"/>
              <w:rPr>
                <w:rFonts w:ascii="Times New Roman" w:eastAsia="Calibri" w:hAnsi="Times New Roman" w:cs="Times New Roman"/>
                <w:sz w:val="16"/>
                <w:szCs w:val="16"/>
              </w:rPr>
            </w:pPr>
            <w:r w:rsidRPr="00B452C9">
              <w:rPr>
                <w:rFonts w:ascii="Times New Roman" w:eastAsia="Calibri" w:hAnsi="Times New Roman" w:cs="Times New Roman"/>
                <w:sz w:val="16"/>
                <w:szCs w:val="16"/>
              </w:rPr>
              <w:t>0.428</w:t>
            </w:r>
          </w:p>
        </w:tc>
      </w:tr>
      <w:tr w:rsidR="00FE6C06" w:rsidRPr="00815437" w14:paraId="6D8C41C6" w14:textId="77777777" w:rsidTr="00B86BC5">
        <w:trPr>
          <w:trHeight w:val="20"/>
        </w:trPr>
        <w:tc>
          <w:tcPr>
            <w:tcW w:w="5669" w:type="dxa"/>
            <w:gridSpan w:val="3"/>
            <w:tcBorders>
              <w:top w:val="single" w:sz="4" w:space="0" w:color="auto"/>
              <w:left w:val="nil"/>
              <w:bottom w:val="nil"/>
              <w:right w:val="nil"/>
            </w:tcBorders>
            <w:shd w:val="clear" w:color="auto" w:fill="auto"/>
          </w:tcPr>
          <w:p w14:paraId="55FD32A2" w14:textId="77777777" w:rsidR="00FE6C06" w:rsidRPr="00815437" w:rsidRDefault="00FE6C06" w:rsidP="00B86BC5">
            <w:pPr>
              <w:spacing w:after="0" w:line="240" w:lineRule="auto"/>
              <w:rPr>
                <w:rFonts w:ascii="Times New Roman" w:eastAsia="Calibri" w:hAnsi="Times New Roman" w:cs="Times New Roman"/>
                <w:sz w:val="20"/>
                <w:szCs w:val="20"/>
              </w:rPr>
            </w:pPr>
            <w:r w:rsidRPr="00815437">
              <w:rPr>
                <w:rFonts w:ascii="Times New Roman" w:eastAsia="Calibri" w:hAnsi="Times New Roman" w:cs="Times New Roman"/>
                <w:sz w:val="20"/>
                <w:szCs w:val="20"/>
              </w:rPr>
              <w:t>HR; hazard ratio, CI; confidence interval, HLA MM; human leukocyte antigen mismatch.</w:t>
            </w:r>
          </w:p>
        </w:tc>
      </w:tr>
    </w:tbl>
    <w:p w14:paraId="38C4295D" w14:textId="77777777" w:rsidR="00FE6C06" w:rsidRPr="00A72A7E" w:rsidRDefault="00FE6C06" w:rsidP="00FE6C06">
      <w:pPr>
        <w:spacing w:after="0" w:line="240" w:lineRule="auto"/>
        <w:rPr>
          <w:rFonts w:ascii="Times New Roman" w:eastAsia="Calibri" w:hAnsi="Times New Roman" w:cs="Times New Roman"/>
          <w:szCs w:val="24"/>
        </w:rPr>
      </w:pPr>
    </w:p>
    <w:p w14:paraId="0CCFEE75" w14:textId="77777777" w:rsidR="00FE6C06" w:rsidRDefault="00FE6C06" w:rsidP="00887050">
      <w:pPr>
        <w:spacing w:after="0" w:line="240" w:lineRule="auto"/>
        <w:rPr>
          <w:rFonts w:ascii="Times New Roman" w:eastAsia="Calibri" w:hAnsi="Times New Roman" w:cs="Times New Roman"/>
          <w:b/>
          <w:sz w:val="24"/>
          <w:szCs w:val="24"/>
          <w:u w:val="single"/>
        </w:rPr>
        <w:sectPr w:rsidR="00FE6C06" w:rsidSect="0056034C">
          <w:pgSz w:w="11906" w:h="16838"/>
          <w:pgMar w:top="1247" w:right="1247" w:bottom="1247" w:left="1247" w:header="709" w:footer="709" w:gutter="0"/>
          <w:cols w:space="708"/>
          <w:docGrid w:linePitch="360"/>
        </w:sectPr>
      </w:pPr>
    </w:p>
    <w:p w14:paraId="5A8D6AB9" w14:textId="6FAE01EA" w:rsidR="00887050" w:rsidRDefault="00FE6C06" w:rsidP="00887050">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Figures</w:t>
      </w:r>
    </w:p>
    <w:p w14:paraId="7E4429DF" w14:textId="77777777" w:rsidR="00887050" w:rsidRDefault="00887050" w:rsidP="00887050">
      <w:pPr>
        <w:spacing w:after="0" w:line="240" w:lineRule="auto"/>
        <w:rPr>
          <w:rFonts w:ascii="Times New Roman" w:eastAsia="Calibri" w:hAnsi="Times New Roman" w:cs="Times New Roman"/>
          <w:b/>
          <w:sz w:val="24"/>
          <w:szCs w:val="24"/>
          <w:u w:val="single"/>
        </w:rPr>
      </w:pPr>
    </w:p>
    <w:p w14:paraId="18075B15" w14:textId="77777777" w:rsidR="00887050" w:rsidRPr="00306386" w:rsidRDefault="00887050" w:rsidP="00887050">
      <w:pPr>
        <w:spacing w:after="0" w:line="240" w:lineRule="auto"/>
        <w:rPr>
          <w:rFonts w:ascii="Times New Roman" w:eastAsia="Calibri" w:hAnsi="Times New Roman" w:cs="Times New Roman"/>
          <w:b/>
          <w:sz w:val="20"/>
          <w:szCs w:val="20"/>
        </w:rPr>
      </w:pPr>
      <w:r w:rsidRPr="00306386">
        <w:rPr>
          <w:rFonts w:ascii="Times New Roman" w:eastAsia="Calibri" w:hAnsi="Times New Roman" w:cs="Times New Roman"/>
          <w:b/>
          <w:sz w:val="20"/>
          <w:szCs w:val="20"/>
        </w:rPr>
        <w:t>Figure 1. Study population and analyses</w:t>
      </w:r>
    </w:p>
    <w:p w14:paraId="6D3DECE6" w14:textId="77777777" w:rsidR="00887050" w:rsidRPr="00BB2586" w:rsidRDefault="00887050" w:rsidP="00887050">
      <w:pPr>
        <w:spacing w:after="0" w:line="240" w:lineRule="auto"/>
        <w:rPr>
          <w:rFonts w:ascii="Times New Roman" w:eastAsia="Calibri" w:hAnsi="Times New Roman" w:cs="Times New Roman"/>
          <w:b/>
          <w:sz w:val="24"/>
          <w:szCs w:val="24"/>
        </w:rPr>
      </w:pPr>
    </w:p>
    <w:p w14:paraId="7BB61D33" w14:textId="77777777" w:rsidR="00887050" w:rsidRPr="00BB2586" w:rsidRDefault="00887050" w:rsidP="00887050">
      <w:pPr>
        <w:spacing w:after="0" w:line="240" w:lineRule="auto"/>
        <w:rPr>
          <w:rFonts w:ascii="Times New Roman" w:eastAsia="Calibri" w:hAnsi="Times New Roman" w:cs="Times New Roman"/>
          <w:b/>
          <w:sz w:val="24"/>
          <w:szCs w:val="24"/>
        </w:rPr>
      </w:pPr>
      <w:r>
        <w:rPr>
          <w:rFonts w:ascii="Times New Roman" w:eastAsia="Calibri" w:hAnsi="Times New Roman" w:cs="Times New Roman"/>
          <w:b/>
          <w:noProof/>
          <w:sz w:val="24"/>
          <w:szCs w:val="24"/>
        </w:rPr>
        <w:drawing>
          <wp:inline distT="0" distB="0" distL="0" distR="0" wp14:anchorId="5D9DDDAD" wp14:editId="0C4E19A8">
            <wp:extent cx="5457233" cy="452673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5535" cy="4533619"/>
                    </a:xfrm>
                    <a:prstGeom prst="rect">
                      <a:avLst/>
                    </a:prstGeom>
                    <a:noFill/>
                  </pic:spPr>
                </pic:pic>
              </a:graphicData>
            </a:graphic>
          </wp:inline>
        </w:drawing>
      </w:r>
    </w:p>
    <w:p w14:paraId="148B323A" w14:textId="77777777" w:rsidR="00887050" w:rsidRPr="00BB2586" w:rsidRDefault="00887050" w:rsidP="00887050">
      <w:pPr>
        <w:spacing w:after="0" w:line="240" w:lineRule="auto"/>
        <w:rPr>
          <w:rFonts w:ascii="Times New Roman" w:eastAsia="Calibri" w:hAnsi="Times New Roman" w:cs="Times New Roman"/>
          <w:b/>
          <w:sz w:val="24"/>
          <w:szCs w:val="24"/>
        </w:rPr>
      </w:pPr>
    </w:p>
    <w:p w14:paraId="62F1C53C" w14:textId="0531F12D" w:rsidR="00FE6C06" w:rsidRPr="00FE6C06" w:rsidRDefault="00887050" w:rsidP="00FE6C06">
      <w:pPr>
        <w:spacing w:after="0" w:line="240" w:lineRule="auto"/>
        <w:rPr>
          <w:rFonts w:ascii="Times New Roman" w:eastAsia="Calibri" w:hAnsi="Times New Roman" w:cs="Times New Roman"/>
          <w:sz w:val="20"/>
          <w:szCs w:val="20"/>
        </w:rPr>
        <w:sectPr w:rsidR="00FE6C06" w:rsidRPr="00FE6C06" w:rsidSect="00FE6C06">
          <w:pgSz w:w="11906" w:h="16838"/>
          <w:pgMar w:top="1440" w:right="1440" w:bottom="1440" w:left="1440" w:header="709" w:footer="709" w:gutter="0"/>
          <w:cols w:space="708"/>
          <w:docGrid w:linePitch="360"/>
        </w:sectPr>
      </w:pPr>
      <w:r w:rsidRPr="00306386">
        <w:rPr>
          <w:rFonts w:ascii="Times New Roman" w:eastAsia="Calibri" w:hAnsi="Times New Roman" w:cs="Times New Roman"/>
          <w:sz w:val="20"/>
          <w:szCs w:val="20"/>
        </w:rPr>
        <w:t>Patients were recruited from all 23 UK renal transplant centres. Recruitment took place over a 12-month period in each centre, between 1st November 2011 and 31st March 201</w:t>
      </w:r>
      <w:r w:rsidR="00FE6C06">
        <w:rPr>
          <w:rFonts w:ascii="Times New Roman" w:eastAsia="Calibri" w:hAnsi="Times New Roman" w:cs="Times New Roman"/>
          <w:sz w:val="20"/>
          <w:szCs w:val="20"/>
        </w:rPr>
        <w:t>3</w:t>
      </w:r>
    </w:p>
    <w:p w14:paraId="70287FDC" w14:textId="77777777" w:rsidR="00887050" w:rsidRPr="003B7005" w:rsidRDefault="00887050" w:rsidP="00887050">
      <w:pPr>
        <w:tabs>
          <w:tab w:val="left" w:pos="428"/>
        </w:tabs>
        <w:spacing w:after="0" w:line="240" w:lineRule="auto"/>
        <w:rPr>
          <w:rFonts w:ascii="Times New Roman" w:eastAsia="Calibri" w:hAnsi="Times New Roman" w:cs="Times New Roman"/>
          <w:b/>
          <w:sz w:val="20"/>
          <w:szCs w:val="20"/>
        </w:rPr>
      </w:pPr>
      <w:r w:rsidRPr="003B7005">
        <w:rPr>
          <w:rFonts w:ascii="Times New Roman" w:eastAsia="Calibri" w:hAnsi="Times New Roman" w:cs="Times New Roman"/>
          <w:b/>
          <w:sz w:val="20"/>
          <w:szCs w:val="20"/>
        </w:rPr>
        <w:lastRenderedPageBreak/>
        <w:t>Figure 2. Kaplan-Meier curves for 2-year graft survival of deceased-donor kidney transplants</w:t>
      </w:r>
    </w:p>
    <w:p w14:paraId="5CBE1ECB" w14:textId="77777777" w:rsidR="00887050" w:rsidRPr="003B7005" w:rsidRDefault="00887050" w:rsidP="00887050">
      <w:pPr>
        <w:tabs>
          <w:tab w:val="left" w:pos="428"/>
        </w:tabs>
        <w:spacing w:after="0" w:line="240" w:lineRule="auto"/>
        <w:rPr>
          <w:rFonts w:ascii="Times New Roman" w:eastAsia="Calibri" w:hAnsi="Times New Roman" w:cs="Times New Roman"/>
          <w:b/>
          <w:sz w:val="20"/>
          <w:szCs w:val="20"/>
        </w:rPr>
      </w:pPr>
    </w:p>
    <w:p w14:paraId="04B045F7" w14:textId="77777777" w:rsidR="00887050" w:rsidRPr="003B7005" w:rsidRDefault="00887050" w:rsidP="00887050">
      <w:pPr>
        <w:pStyle w:val="ListParagraph"/>
        <w:numPr>
          <w:ilvl w:val="0"/>
          <w:numId w:val="12"/>
        </w:numPr>
        <w:tabs>
          <w:tab w:val="left" w:pos="428"/>
        </w:tabs>
        <w:spacing w:after="0" w:line="240" w:lineRule="auto"/>
        <w:rPr>
          <w:rFonts w:ascii="Times New Roman" w:eastAsia="Calibri" w:hAnsi="Times New Roman" w:cs="Times New Roman"/>
          <w:b/>
          <w:sz w:val="20"/>
          <w:szCs w:val="20"/>
        </w:rPr>
      </w:pPr>
      <w:r w:rsidRPr="003B7005">
        <w:rPr>
          <w:rFonts w:ascii="Times New Roman" w:eastAsia="Calibri" w:hAnsi="Times New Roman" w:cs="Times New Roman"/>
          <w:b/>
          <w:sz w:val="20"/>
          <w:szCs w:val="20"/>
        </w:rPr>
        <w:t>Peripheral vascular disease (PVD)</w:t>
      </w:r>
    </w:p>
    <w:p w14:paraId="7978BDA3" w14:textId="77777777" w:rsidR="00887050" w:rsidRDefault="00887050" w:rsidP="00887050">
      <w:pPr>
        <w:tabs>
          <w:tab w:val="left" w:pos="428"/>
        </w:tabs>
        <w:spacing w:after="0" w:line="240" w:lineRule="auto"/>
        <w:rPr>
          <w:rFonts w:ascii="Times New Roman" w:eastAsia="Calibri" w:hAnsi="Times New Roman" w:cs="Times New Roman"/>
          <w:b/>
          <w:sz w:val="24"/>
          <w:szCs w:val="24"/>
        </w:rPr>
      </w:pPr>
      <w:r w:rsidRPr="006E09BF">
        <w:rPr>
          <w:noProof/>
        </w:rPr>
        <w:drawing>
          <wp:inline distT="0" distB="0" distL="0" distR="0" wp14:anchorId="2B3AF369" wp14:editId="0F98D186">
            <wp:extent cx="3241040" cy="2426335"/>
            <wp:effectExtent l="0" t="0" r="0" b="0"/>
            <wp:docPr id="11" name="Picture 11" descr="C:\Users\diana.wu\AppData\Local\Microsoft\Windows\INetCache\Content.Word\PVD unadj.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iana.wu\AppData\Local\Microsoft\Windows\INetCache\Content.Word\PVD unadj.tif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040" cy="2426335"/>
                    </a:xfrm>
                    <a:prstGeom prst="rect">
                      <a:avLst/>
                    </a:prstGeom>
                    <a:noFill/>
                    <a:ln>
                      <a:noFill/>
                    </a:ln>
                  </pic:spPr>
                </pic:pic>
              </a:graphicData>
            </a:graphic>
          </wp:inline>
        </w:drawing>
      </w:r>
    </w:p>
    <w:p w14:paraId="28101D2A" w14:textId="77777777" w:rsidR="00887050" w:rsidRDefault="00887050" w:rsidP="00887050">
      <w:pPr>
        <w:tabs>
          <w:tab w:val="left" w:pos="428"/>
        </w:tabs>
        <w:spacing w:after="0" w:line="240" w:lineRule="auto"/>
        <w:rPr>
          <w:rFonts w:ascii="Times New Roman" w:eastAsia="Calibri" w:hAnsi="Times New Roman" w:cs="Times New Roman"/>
          <w:b/>
          <w:sz w:val="24"/>
          <w:szCs w:val="24"/>
        </w:rPr>
      </w:pPr>
    </w:p>
    <w:p w14:paraId="0D3B8CFB" w14:textId="77777777" w:rsidR="00887050" w:rsidRPr="00D64885" w:rsidRDefault="00887050" w:rsidP="00887050">
      <w:pPr>
        <w:pStyle w:val="ListParagraph"/>
        <w:numPr>
          <w:ilvl w:val="0"/>
          <w:numId w:val="12"/>
        </w:numPr>
        <w:tabs>
          <w:tab w:val="left" w:pos="428"/>
        </w:tabs>
        <w:spacing w:after="0" w:line="240" w:lineRule="auto"/>
        <w:rPr>
          <w:rFonts w:ascii="Times New Roman" w:eastAsia="Calibri" w:hAnsi="Times New Roman" w:cs="Times New Roman"/>
          <w:b/>
          <w:sz w:val="20"/>
          <w:szCs w:val="20"/>
        </w:rPr>
      </w:pPr>
      <w:r w:rsidRPr="00D64885">
        <w:rPr>
          <w:rFonts w:ascii="Times New Roman" w:eastAsia="Calibri" w:hAnsi="Times New Roman" w:cs="Times New Roman"/>
          <w:b/>
          <w:sz w:val="20"/>
          <w:szCs w:val="20"/>
        </w:rPr>
        <w:t>Body mass index (BMI)</w:t>
      </w:r>
    </w:p>
    <w:p w14:paraId="409C3FEB" w14:textId="77777777" w:rsidR="00887050" w:rsidRDefault="00887050" w:rsidP="00887050">
      <w:pPr>
        <w:tabs>
          <w:tab w:val="left" w:pos="428"/>
        </w:tabs>
        <w:spacing w:after="0" w:line="240" w:lineRule="auto"/>
        <w:rPr>
          <w:rFonts w:ascii="Times New Roman" w:eastAsia="Calibri" w:hAnsi="Times New Roman" w:cs="Times New Roman"/>
          <w:b/>
          <w:sz w:val="24"/>
          <w:szCs w:val="24"/>
        </w:rPr>
      </w:pPr>
      <w:r>
        <w:rPr>
          <w:noProof/>
        </w:rPr>
        <w:drawing>
          <wp:inline distT="0" distB="0" distL="0" distR="0" wp14:anchorId="74AAB501" wp14:editId="53EED176">
            <wp:extent cx="3241040" cy="2426335"/>
            <wp:effectExtent l="0" t="0" r="0" b="0"/>
            <wp:docPr id="10" name="Picture 10" descr="C:\Users\diana.wu\AppData\Local\Microsoft\Windows\INetCache\Content.Word\BMI unadj.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iana.wu\AppData\Local\Microsoft\Windows\INetCache\Content.Word\BMI unadj.tif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040" cy="2426335"/>
                    </a:xfrm>
                    <a:prstGeom prst="rect">
                      <a:avLst/>
                    </a:prstGeom>
                    <a:noFill/>
                    <a:ln>
                      <a:noFill/>
                    </a:ln>
                  </pic:spPr>
                </pic:pic>
              </a:graphicData>
            </a:graphic>
          </wp:inline>
        </w:drawing>
      </w:r>
    </w:p>
    <w:p w14:paraId="454CDFD4" w14:textId="77777777" w:rsidR="00887050" w:rsidRDefault="00887050" w:rsidP="00887050">
      <w:pPr>
        <w:tabs>
          <w:tab w:val="left" w:pos="428"/>
        </w:tabs>
        <w:spacing w:after="0" w:line="240" w:lineRule="auto"/>
        <w:rPr>
          <w:rFonts w:ascii="Times New Roman" w:eastAsia="Calibri" w:hAnsi="Times New Roman" w:cs="Times New Roman"/>
          <w:b/>
          <w:sz w:val="24"/>
          <w:szCs w:val="24"/>
        </w:rPr>
      </w:pPr>
    </w:p>
    <w:p w14:paraId="34CB5466" w14:textId="77777777" w:rsidR="00887050" w:rsidRDefault="00887050" w:rsidP="00887050">
      <w:pPr>
        <w:tabs>
          <w:tab w:val="left" w:pos="428"/>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7718B64" w14:textId="77777777" w:rsidR="00887050" w:rsidRPr="00CF71A1" w:rsidRDefault="00887050" w:rsidP="00887050">
      <w:pPr>
        <w:tabs>
          <w:tab w:val="left" w:pos="428"/>
        </w:tabs>
        <w:spacing w:after="0" w:line="240" w:lineRule="auto"/>
        <w:rPr>
          <w:rFonts w:ascii="Times New Roman" w:eastAsia="Calibri" w:hAnsi="Times New Roman" w:cs="Times New Roman"/>
          <w:b/>
          <w:sz w:val="20"/>
          <w:szCs w:val="20"/>
        </w:rPr>
      </w:pPr>
      <w:r w:rsidRPr="00CF71A1">
        <w:rPr>
          <w:rFonts w:ascii="Times New Roman" w:eastAsia="Calibri" w:hAnsi="Times New Roman" w:cs="Times New Roman"/>
          <w:b/>
          <w:sz w:val="20"/>
          <w:szCs w:val="20"/>
        </w:rPr>
        <w:lastRenderedPageBreak/>
        <w:t>Figure 3. Kaplan-Meier curves for 2-year patient survival after deceased-donor kidney transplantation</w:t>
      </w:r>
    </w:p>
    <w:p w14:paraId="59FD8053" w14:textId="77777777" w:rsidR="00887050" w:rsidRPr="00CF71A1" w:rsidRDefault="00887050" w:rsidP="00887050">
      <w:pPr>
        <w:tabs>
          <w:tab w:val="left" w:pos="428"/>
        </w:tabs>
        <w:spacing w:after="0" w:line="240" w:lineRule="auto"/>
        <w:rPr>
          <w:rFonts w:ascii="Times New Roman" w:eastAsia="Calibri" w:hAnsi="Times New Roman" w:cs="Times New Roman"/>
          <w:b/>
          <w:sz w:val="20"/>
          <w:szCs w:val="20"/>
        </w:rPr>
      </w:pPr>
    </w:p>
    <w:p w14:paraId="6D30D9E0" w14:textId="77777777" w:rsidR="00887050" w:rsidRPr="00CF71A1" w:rsidRDefault="00887050" w:rsidP="00887050">
      <w:pPr>
        <w:tabs>
          <w:tab w:val="left" w:pos="428"/>
        </w:tabs>
        <w:spacing w:after="0" w:line="240" w:lineRule="auto"/>
        <w:rPr>
          <w:rFonts w:ascii="Times New Roman" w:eastAsia="Calibri" w:hAnsi="Times New Roman" w:cs="Times New Roman"/>
          <w:b/>
          <w:sz w:val="20"/>
          <w:szCs w:val="20"/>
        </w:rPr>
      </w:pPr>
      <w:r w:rsidRPr="00CF71A1">
        <w:rPr>
          <w:rFonts w:ascii="Times New Roman" w:eastAsia="Calibri" w:hAnsi="Times New Roman" w:cs="Times New Roman"/>
          <w:b/>
          <w:sz w:val="20"/>
          <w:szCs w:val="20"/>
        </w:rPr>
        <w:t>A. Heart failure (HF)</w:t>
      </w:r>
    </w:p>
    <w:p w14:paraId="06234B88" w14:textId="77777777" w:rsidR="00887050" w:rsidRDefault="00887050" w:rsidP="00887050">
      <w:pPr>
        <w:tabs>
          <w:tab w:val="left" w:pos="428"/>
        </w:tabs>
        <w:spacing w:after="0" w:line="240" w:lineRule="auto"/>
        <w:rPr>
          <w:rFonts w:ascii="Times New Roman" w:eastAsia="Calibri" w:hAnsi="Times New Roman" w:cs="Times New Roman"/>
          <w:b/>
          <w:sz w:val="24"/>
          <w:szCs w:val="24"/>
        </w:rPr>
      </w:pPr>
      <w:r w:rsidRPr="006E09BF">
        <w:rPr>
          <w:noProof/>
        </w:rPr>
        <w:drawing>
          <wp:inline distT="0" distB="0" distL="0" distR="0" wp14:anchorId="0BE67D81" wp14:editId="246964FA">
            <wp:extent cx="3241040" cy="2426335"/>
            <wp:effectExtent l="0" t="0" r="0" b="0"/>
            <wp:docPr id="9" name="Picture 9" descr="C:\Users\diana.wu\AppData\Local\Microsoft\Windows\INetCache\Content.Word\HF unadj.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iana.wu\AppData\Local\Microsoft\Windows\INetCache\Content.Word\HF unadj.tif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040" cy="2426335"/>
                    </a:xfrm>
                    <a:prstGeom prst="rect">
                      <a:avLst/>
                    </a:prstGeom>
                    <a:noFill/>
                    <a:ln>
                      <a:noFill/>
                    </a:ln>
                  </pic:spPr>
                </pic:pic>
              </a:graphicData>
            </a:graphic>
          </wp:inline>
        </w:drawing>
      </w:r>
    </w:p>
    <w:p w14:paraId="13155C47" w14:textId="77777777" w:rsidR="00887050" w:rsidRDefault="00887050" w:rsidP="00887050">
      <w:pPr>
        <w:tabs>
          <w:tab w:val="left" w:pos="428"/>
        </w:tabs>
        <w:spacing w:after="0" w:line="240" w:lineRule="auto"/>
        <w:rPr>
          <w:rFonts w:ascii="Times New Roman" w:eastAsia="Calibri" w:hAnsi="Times New Roman" w:cs="Times New Roman"/>
          <w:b/>
          <w:sz w:val="24"/>
          <w:szCs w:val="24"/>
        </w:rPr>
      </w:pPr>
    </w:p>
    <w:p w14:paraId="3581C84A" w14:textId="77777777" w:rsidR="00887050" w:rsidRPr="00A31D32" w:rsidRDefault="00887050" w:rsidP="00887050">
      <w:pPr>
        <w:tabs>
          <w:tab w:val="left" w:pos="428"/>
        </w:tabs>
        <w:spacing w:after="0" w:line="240" w:lineRule="auto"/>
        <w:rPr>
          <w:rFonts w:ascii="Times New Roman" w:eastAsia="Calibri" w:hAnsi="Times New Roman" w:cs="Times New Roman"/>
          <w:b/>
          <w:sz w:val="20"/>
          <w:szCs w:val="20"/>
        </w:rPr>
      </w:pPr>
      <w:r w:rsidRPr="00A31D32">
        <w:rPr>
          <w:rFonts w:ascii="Times New Roman" w:eastAsia="Calibri" w:hAnsi="Times New Roman" w:cs="Times New Roman"/>
          <w:b/>
          <w:sz w:val="20"/>
          <w:szCs w:val="20"/>
        </w:rPr>
        <w:t>B. Cerebrovascular disease (CVD)</w:t>
      </w:r>
    </w:p>
    <w:p w14:paraId="4EED9713" w14:textId="77777777" w:rsidR="00887050" w:rsidRDefault="00887050" w:rsidP="00887050">
      <w:pPr>
        <w:tabs>
          <w:tab w:val="left" w:pos="428"/>
        </w:tabs>
        <w:spacing w:after="0" w:line="240" w:lineRule="auto"/>
        <w:rPr>
          <w:rFonts w:ascii="Times New Roman" w:eastAsia="Calibri" w:hAnsi="Times New Roman" w:cs="Times New Roman"/>
          <w:b/>
          <w:sz w:val="24"/>
          <w:szCs w:val="24"/>
        </w:rPr>
      </w:pPr>
      <w:r>
        <w:rPr>
          <w:noProof/>
        </w:rPr>
        <w:drawing>
          <wp:inline distT="0" distB="0" distL="0" distR="0" wp14:anchorId="7A539D9D" wp14:editId="74D28538">
            <wp:extent cx="3241040" cy="2426335"/>
            <wp:effectExtent l="0" t="0" r="0" b="0"/>
            <wp:docPr id="8" name="Picture 8" descr="C:\Users\diana.wu\AppData\Local\Microsoft\Windows\INetCache\Content.Word\CVD unadj.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iana.wu\AppData\Local\Microsoft\Windows\INetCache\Content.Word\CVD unadj.tif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040" cy="2426335"/>
                    </a:xfrm>
                    <a:prstGeom prst="rect">
                      <a:avLst/>
                    </a:prstGeom>
                    <a:noFill/>
                    <a:ln>
                      <a:noFill/>
                    </a:ln>
                  </pic:spPr>
                </pic:pic>
              </a:graphicData>
            </a:graphic>
          </wp:inline>
        </w:drawing>
      </w:r>
    </w:p>
    <w:p w14:paraId="0BC985BA" w14:textId="77777777" w:rsidR="00887050" w:rsidRDefault="00887050" w:rsidP="00887050">
      <w:pPr>
        <w:tabs>
          <w:tab w:val="left" w:pos="428"/>
        </w:tabs>
        <w:spacing w:after="0" w:line="240" w:lineRule="auto"/>
        <w:rPr>
          <w:rFonts w:ascii="Times New Roman" w:eastAsia="Calibri" w:hAnsi="Times New Roman" w:cs="Times New Roman"/>
          <w:b/>
          <w:sz w:val="24"/>
          <w:szCs w:val="24"/>
        </w:rPr>
      </w:pPr>
    </w:p>
    <w:p w14:paraId="4D1BF188" w14:textId="77777777" w:rsidR="00887050" w:rsidRPr="009264E1" w:rsidRDefault="00887050" w:rsidP="00887050">
      <w:pPr>
        <w:pStyle w:val="ListParagraph"/>
        <w:numPr>
          <w:ilvl w:val="0"/>
          <w:numId w:val="12"/>
        </w:numPr>
        <w:tabs>
          <w:tab w:val="left" w:pos="428"/>
        </w:tabs>
        <w:spacing w:after="0" w:line="240" w:lineRule="auto"/>
        <w:rPr>
          <w:rFonts w:ascii="Times New Roman" w:eastAsia="Calibri" w:hAnsi="Times New Roman" w:cs="Times New Roman"/>
          <w:b/>
          <w:sz w:val="20"/>
          <w:szCs w:val="20"/>
        </w:rPr>
      </w:pPr>
      <w:r w:rsidRPr="009264E1">
        <w:rPr>
          <w:rFonts w:ascii="Times New Roman" w:eastAsia="Calibri" w:hAnsi="Times New Roman" w:cs="Times New Roman"/>
          <w:b/>
          <w:sz w:val="20"/>
          <w:szCs w:val="20"/>
        </w:rPr>
        <w:t>Chronic liver disease (CLD)</w:t>
      </w:r>
    </w:p>
    <w:p w14:paraId="440DDAC1" w14:textId="77777777" w:rsidR="00887050" w:rsidRPr="00BD7C87" w:rsidRDefault="00887050" w:rsidP="00887050">
      <w:pPr>
        <w:tabs>
          <w:tab w:val="left" w:pos="428"/>
        </w:tabs>
        <w:spacing w:after="0" w:line="240" w:lineRule="auto"/>
        <w:rPr>
          <w:rFonts w:ascii="Times New Roman" w:eastAsia="Calibri" w:hAnsi="Times New Roman" w:cs="Times New Roman"/>
          <w:b/>
          <w:sz w:val="24"/>
          <w:szCs w:val="24"/>
        </w:rPr>
      </w:pPr>
      <w:r w:rsidRPr="006E09BF">
        <w:rPr>
          <w:noProof/>
        </w:rPr>
        <w:drawing>
          <wp:inline distT="0" distB="0" distL="0" distR="0" wp14:anchorId="4B4DB8D8" wp14:editId="7FB907EA">
            <wp:extent cx="3241040" cy="2426335"/>
            <wp:effectExtent l="0" t="0" r="0" b="0"/>
            <wp:docPr id="7" name="Picture 7" descr="C:\Users\diana.wu\AppData\Local\Microsoft\Windows\INetCache\Content.Word\CLD unadj.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iana.wu\AppData\Local\Microsoft\Windows\INetCache\Content.Word\CLD unadj.tif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1040" cy="2426335"/>
                    </a:xfrm>
                    <a:prstGeom prst="rect">
                      <a:avLst/>
                    </a:prstGeom>
                    <a:noFill/>
                    <a:ln>
                      <a:noFill/>
                    </a:ln>
                  </pic:spPr>
                </pic:pic>
              </a:graphicData>
            </a:graphic>
          </wp:inline>
        </w:drawing>
      </w:r>
    </w:p>
    <w:p w14:paraId="628DEA9D" w14:textId="77777777" w:rsidR="00887050" w:rsidRDefault="00887050" w:rsidP="00887050">
      <w:pPr>
        <w:tabs>
          <w:tab w:val="left" w:pos="428"/>
          <w:tab w:val="left" w:pos="454"/>
        </w:tabs>
        <w:spacing w:after="0" w:line="240" w:lineRule="auto"/>
        <w:rPr>
          <w:rFonts w:ascii="Times New Roman" w:eastAsia="Calibri" w:hAnsi="Times New Roman" w:cs="Times New Roman"/>
          <w:b/>
          <w:sz w:val="24"/>
          <w:szCs w:val="24"/>
        </w:rPr>
      </w:pPr>
    </w:p>
    <w:p w14:paraId="796E7454" w14:textId="77777777" w:rsidR="00887050" w:rsidRDefault="00887050" w:rsidP="00887050">
      <w:pPr>
        <w:tabs>
          <w:tab w:val="left" w:pos="428"/>
        </w:tabs>
        <w:spacing w:after="0" w:line="240" w:lineRule="auto"/>
        <w:rPr>
          <w:rFonts w:ascii="Times New Roman" w:eastAsia="Calibri" w:hAnsi="Times New Roman" w:cs="Times New Roman"/>
          <w:szCs w:val="24"/>
        </w:rPr>
      </w:pPr>
    </w:p>
    <w:bookmarkEnd w:id="5"/>
    <w:p w14:paraId="6A3DE602" w14:textId="77777777" w:rsidR="004139E5" w:rsidRDefault="004139E5" w:rsidP="00FE6C06">
      <w:pPr>
        <w:spacing w:after="0" w:line="240" w:lineRule="auto"/>
        <w:rPr>
          <w:rFonts w:ascii="Times New Roman" w:eastAsia="Calibri" w:hAnsi="Times New Roman" w:cs="Times New Roman"/>
          <w:szCs w:val="24"/>
        </w:rPr>
        <w:sectPr w:rsidR="004139E5" w:rsidSect="00FE6C06">
          <w:pgSz w:w="11906" w:h="16838"/>
          <w:pgMar w:top="1247" w:right="1247" w:bottom="1247" w:left="1247" w:header="709" w:footer="709" w:gutter="0"/>
          <w:cols w:space="708"/>
          <w:docGrid w:linePitch="360"/>
        </w:sectPr>
      </w:pPr>
    </w:p>
    <w:p w14:paraId="63ADC92C" w14:textId="77777777" w:rsidR="004139E5" w:rsidRPr="00B768D3" w:rsidRDefault="004139E5" w:rsidP="004139E5">
      <w:pPr>
        <w:spacing w:after="0" w:line="240" w:lineRule="auto"/>
        <w:rPr>
          <w:rFonts w:ascii="Times New Roman" w:eastAsia="Calibri" w:hAnsi="Times New Roman" w:cs="Times New Roman"/>
          <w:b/>
          <w:sz w:val="24"/>
          <w:szCs w:val="24"/>
          <w:u w:val="single"/>
        </w:rPr>
      </w:pPr>
      <w:r w:rsidRPr="00B768D3">
        <w:rPr>
          <w:rFonts w:ascii="Times New Roman" w:eastAsia="Calibri" w:hAnsi="Times New Roman" w:cs="Times New Roman"/>
          <w:b/>
          <w:sz w:val="24"/>
          <w:szCs w:val="24"/>
          <w:u w:val="single"/>
        </w:rPr>
        <w:lastRenderedPageBreak/>
        <w:t>Supplementary Material</w:t>
      </w:r>
    </w:p>
    <w:p w14:paraId="1D0B83CA" w14:textId="77777777" w:rsidR="004139E5" w:rsidRPr="00B768D3" w:rsidRDefault="004139E5" w:rsidP="004139E5">
      <w:pPr>
        <w:spacing w:after="0" w:line="240" w:lineRule="auto"/>
        <w:rPr>
          <w:rFonts w:ascii="Times New Roman" w:hAnsi="Times New Roman" w:cs="Times New Roman"/>
          <w:sz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5"/>
        <w:gridCol w:w="7221"/>
      </w:tblGrid>
      <w:tr w:rsidR="004139E5" w:rsidRPr="00FF2D06" w14:paraId="66912EA0" w14:textId="77777777" w:rsidTr="00E43C32">
        <w:tc>
          <w:tcPr>
            <w:tcW w:w="0" w:type="auto"/>
            <w:gridSpan w:val="2"/>
          </w:tcPr>
          <w:p w14:paraId="5DCB97F3" w14:textId="77777777" w:rsidR="004139E5" w:rsidRPr="00FF2D06" w:rsidRDefault="004139E5" w:rsidP="00E43C32">
            <w:pPr>
              <w:rPr>
                <w:rFonts w:ascii="Times New Roman" w:hAnsi="Times New Roman" w:cs="Times New Roman"/>
                <w:b/>
                <w:sz w:val="20"/>
                <w:szCs w:val="20"/>
              </w:rPr>
            </w:pPr>
            <w:r w:rsidRPr="00FF2D06">
              <w:rPr>
                <w:rFonts w:ascii="Times New Roman" w:hAnsi="Times New Roman" w:cs="Times New Roman"/>
                <w:b/>
                <w:sz w:val="20"/>
                <w:szCs w:val="20"/>
              </w:rPr>
              <w:t>Table S1. Comorbidity variable definitions</w:t>
            </w:r>
          </w:p>
        </w:tc>
      </w:tr>
      <w:tr w:rsidR="004139E5" w:rsidRPr="00FF2D06" w14:paraId="6FC12128" w14:textId="77777777" w:rsidTr="00E43C32">
        <w:tc>
          <w:tcPr>
            <w:tcW w:w="0" w:type="auto"/>
          </w:tcPr>
          <w:p w14:paraId="6AB698CC" w14:textId="77777777" w:rsidR="004139E5" w:rsidRPr="002E1493" w:rsidRDefault="004139E5" w:rsidP="00E43C32">
            <w:pPr>
              <w:rPr>
                <w:rFonts w:ascii="Times New Roman" w:hAnsi="Times New Roman" w:cs="Times New Roman"/>
                <w:b/>
                <w:sz w:val="20"/>
                <w:szCs w:val="20"/>
              </w:rPr>
            </w:pPr>
            <w:r w:rsidRPr="002E1493">
              <w:rPr>
                <w:rFonts w:ascii="Times New Roman" w:hAnsi="Times New Roman" w:cs="Times New Roman"/>
                <w:b/>
                <w:sz w:val="20"/>
                <w:szCs w:val="20"/>
              </w:rPr>
              <w:t>Comorbidity</w:t>
            </w:r>
          </w:p>
        </w:tc>
        <w:tc>
          <w:tcPr>
            <w:tcW w:w="0" w:type="auto"/>
          </w:tcPr>
          <w:p w14:paraId="7A10C0CB" w14:textId="77777777" w:rsidR="004139E5" w:rsidRPr="002E1493" w:rsidRDefault="004139E5" w:rsidP="00E43C32">
            <w:pPr>
              <w:rPr>
                <w:rFonts w:ascii="Times New Roman" w:hAnsi="Times New Roman" w:cs="Times New Roman"/>
                <w:b/>
                <w:sz w:val="20"/>
                <w:szCs w:val="20"/>
              </w:rPr>
            </w:pPr>
            <w:r w:rsidRPr="002E1493">
              <w:rPr>
                <w:rFonts w:ascii="Times New Roman" w:hAnsi="Times New Roman" w:cs="Times New Roman"/>
                <w:b/>
                <w:sz w:val="20"/>
                <w:szCs w:val="20"/>
              </w:rPr>
              <w:t>Definition (presence of any of the following)</w:t>
            </w:r>
          </w:p>
        </w:tc>
      </w:tr>
      <w:tr w:rsidR="004139E5" w:rsidRPr="00FF2D06" w14:paraId="12099E04" w14:textId="77777777" w:rsidTr="00E43C32">
        <w:tc>
          <w:tcPr>
            <w:tcW w:w="0" w:type="auto"/>
          </w:tcPr>
          <w:p w14:paraId="5F21EDA5"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Diabetes</w:t>
            </w:r>
          </w:p>
        </w:tc>
        <w:tc>
          <w:tcPr>
            <w:tcW w:w="0" w:type="auto"/>
          </w:tcPr>
          <w:p w14:paraId="33A6C55C" w14:textId="77777777" w:rsidR="004139E5" w:rsidRPr="002E1493" w:rsidRDefault="004139E5" w:rsidP="004139E5">
            <w:pPr>
              <w:pStyle w:val="ListParagraph"/>
              <w:numPr>
                <w:ilvl w:val="0"/>
                <w:numId w:val="9"/>
              </w:numPr>
              <w:rPr>
                <w:rFonts w:ascii="Times New Roman" w:hAnsi="Times New Roman" w:cs="Times New Roman"/>
                <w:sz w:val="20"/>
                <w:szCs w:val="20"/>
              </w:rPr>
            </w:pPr>
            <w:r w:rsidRPr="002E1493">
              <w:rPr>
                <w:rFonts w:ascii="Times New Roman" w:hAnsi="Times New Roman" w:cs="Times New Roman"/>
                <w:sz w:val="20"/>
                <w:szCs w:val="20"/>
              </w:rPr>
              <w:t>Any cause of diabetes</w:t>
            </w:r>
          </w:p>
          <w:p w14:paraId="1FEE1BE9" w14:textId="77777777" w:rsidR="004139E5" w:rsidRPr="002E1493" w:rsidRDefault="004139E5" w:rsidP="004139E5">
            <w:pPr>
              <w:pStyle w:val="ListParagraph"/>
              <w:numPr>
                <w:ilvl w:val="0"/>
                <w:numId w:val="9"/>
              </w:numPr>
              <w:rPr>
                <w:rFonts w:ascii="Times New Roman" w:hAnsi="Times New Roman" w:cs="Times New Roman"/>
                <w:sz w:val="20"/>
                <w:szCs w:val="20"/>
              </w:rPr>
            </w:pPr>
            <w:r w:rsidRPr="002E1493">
              <w:rPr>
                <w:rFonts w:ascii="Times New Roman" w:hAnsi="Times New Roman" w:cs="Times New Roman"/>
                <w:sz w:val="20"/>
                <w:szCs w:val="20"/>
              </w:rPr>
              <w:t>Type I diabetes – Insulin required from time of diagnosis</w:t>
            </w:r>
          </w:p>
          <w:p w14:paraId="0CB18A0C" w14:textId="77777777" w:rsidR="004139E5" w:rsidRPr="002E1493" w:rsidRDefault="004139E5" w:rsidP="004139E5">
            <w:pPr>
              <w:pStyle w:val="ListParagraph"/>
              <w:numPr>
                <w:ilvl w:val="0"/>
                <w:numId w:val="9"/>
              </w:numPr>
              <w:rPr>
                <w:rFonts w:ascii="Times New Roman" w:hAnsi="Times New Roman" w:cs="Times New Roman"/>
                <w:sz w:val="20"/>
                <w:szCs w:val="20"/>
              </w:rPr>
            </w:pPr>
            <w:r w:rsidRPr="002E1493">
              <w:rPr>
                <w:rFonts w:ascii="Times New Roman" w:hAnsi="Times New Roman" w:cs="Times New Roman"/>
                <w:sz w:val="20"/>
                <w:szCs w:val="20"/>
              </w:rPr>
              <w:t>Type II diabetes – Treatment with diet-control, oral antidiabetic medication or insulin</w:t>
            </w:r>
          </w:p>
        </w:tc>
      </w:tr>
      <w:tr w:rsidR="004139E5" w:rsidRPr="00FF2D06" w14:paraId="0A8C0AE3" w14:textId="77777777" w:rsidTr="00E43C32">
        <w:tc>
          <w:tcPr>
            <w:tcW w:w="0" w:type="auto"/>
          </w:tcPr>
          <w:p w14:paraId="15FFC703"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Ischaemic heart disease</w:t>
            </w:r>
          </w:p>
        </w:tc>
        <w:tc>
          <w:tcPr>
            <w:tcW w:w="0" w:type="auto"/>
          </w:tcPr>
          <w:p w14:paraId="1082837A" w14:textId="77777777" w:rsidR="004139E5" w:rsidRPr="002E1493" w:rsidRDefault="004139E5" w:rsidP="00E43C32">
            <w:pPr>
              <w:numPr>
                <w:ilvl w:val="0"/>
                <w:numId w:val="1"/>
              </w:numPr>
              <w:rPr>
                <w:rFonts w:ascii="Times New Roman" w:hAnsi="Times New Roman" w:cs="Times New Roman"/>
                <w:sz w:val="20"/>
                <w:szCs w:val="20"/>
              </w:rPr>
            </w:pPr>
            <w:r w:rsidRPr="002E1493">
              <w:rPr>
                <w:rFonts w:ascii="Times New Roman" w:hAnsi="Times New Roman" w:cs="Times New Roman"/>
                <w:sz w:val="20"/>
                <w:szCs w:val="20"/>
              </w:rPr>
              <w:t>Angina – chest pain on exertion, relieved by rest or Glyceryl Trinitrate. As reported by patient or as documented in the case notes, with or without ECG changes, exercise tolerance testing or other imaging</w:t>
            </w:r>
          </w:p>
          <w:p w14:paraId="79FA9A6F" w14:textId="77777777" w:rsidR="004139E5" w:rsidRPr="002E1493" w:rsidRDefault="004139E5" w:rsidP="00E43C32">
            <w:pPr>
              <w:numPr>
                <w:ilvl w:val="0"/>
                <w:numId w:val="1"/>
              </w:numPr>
              <w:rPr>
                <w:rFonts w:ascii="Times New Roman" w:hAnsi="Times New Roman" w:cs="Times New Roman"/>
                <w:sz w:val="20"/>
                <w:szCs w:val="20"/>
              </w:rPr>
            </w:pPr>
            <w:r w:rsidRPr="002E1493">
              <w:rPr>
                <w:rFonts w:ascii="Times New Roman" w:hAnsi="Times New Roman" w:cs="Times New Roman"/>
                <w:sz w:val="20"/>
                <w:szCs w:val="20"/>
              </w:rPr>
              <w:t>Non-ST segment elevation myocardial infarction (NSTEMI) – troponin rise and non-ST segment elevation ischaemic ECG changes such as ST depression, T-wave inversion or no ECG changes.</w:t>
            </w:r>
          </w:p>
          <w:p w14:paraId="1E03A098" w14:textId="77777777" w:rsidR="004139E5" w:rsidRPr="002E1493" w:rsidRDefault="004139E5" w:rsidP="00E43C32">
            <w:pPr>
              <w:numPr>
                <w:ilvl w:val="0"/>
                <w:numId w:val="1"/>
              </w:numPr>
              <w:rPr>
                <w:rFonts w:ascii="Times New Roman" w:hAnsi="Times New Roman" w:cs="Times New Roman"/>
                <w:sz w:val="20"/>
                <w:szCs w:val="20"/>
              </w:rPr>
            </w:pPr>
            <w:r w:rsidRPr="002E1493">
              <w:rPr>
                <w:rFonts w:ascii="Times New Roman" w:hAnsi="Times New Roman" w:cs="Times New Roman"/>
                <w:sz w:val="20"/>
                <w:szCs w:val="20"/>
              </w:rPr>
              <w:t>ST segment elevation myocardial infarction (STEMI) – troponin rise and ST segment elevation on ECG.</w:t>
            </w:r>
          </w:p>
          <w:p w14:paraId="0C349BE6" w14:textId="77777777" w:rsidR="004139E5" w:rsidRPr="002E1493" w:rsidRDefault="004139E5" w:rsidP="00E43C32">
            <w:pPr>
              <w:numPr>
                <w:ilvl w:val="0"/>
                <w:numId w:val="1"/>
              </w:numPr>
              <w:rPr>
                <w:rFonts w:ascii="Times New Roman" w:hAnsi="Times New Roman" w:cs="Times New Roman"/>
                <w:sz w:val="20"/>
                <w:szCs w:val="20"/>
              </w:rPr>
            </w:pPr>
            <w:r w:rsidRPr="002E1493">
              <w:rPr>
                <w:rFonts w:ascii="Times New Roman" w:hAnsi="Times New Roman" w:cs="Times New Roman"/>
                <w:sz w:val="20"/>
                <w:szCs w:val="20"/>
              </w:rPr>
              <w:t>Percutaneous coronary intervention (coronary angioplasty with or without stent insertion)</w:t>
            </w:r>
          </w:p>
          <w:p w14:paraId="594D6E44" w14:textId="77777777" w:rsidR="004139E5" w:rsidRPr="002E1493" w:rsidRDefault="004139E5" w:rsidP="00E43C32">
            <w:pPr>
              <w:numPr>
                <w:ilvl w:val="0"/>
                <w:numId w:val="1"/>
              </w:numPr>
              <w:rPr>
                <w:rFonts w:ascii="Times New Roman" w:hAnsi="Times New Roman" w:cs="Times New Roman"/>
                <w:sz w:val="20"/>
                <w:szCs w:val="20"/>
              </w:rPr>
            </w:pPr>
            <w:r w:rsidRPr="002E1493">
              <w:rPr>
                <w:rFonts w:ascii="Times New Roman" w:hAnsi="Times New Roman" w:cs="Times New Roman"/>
                <w:sz w:val="20"/>
                <w:szCs w:val="20"/>
              </w:rPr>
              <w:t>Coronary artery bypass graft operation</w:t>
            </w:r>
          </w:p>
        </w:tc>
      </w:tr>
      <w:tr w:rsidR="004139E5" w:rsidRPr="00FF2D06" w14:paraId="6A8A6C32" w14:textId="77777777" w:rsidTr="00E43C32">
        <w:tc>
          <w:tcPr>
            <w:tcW w:w="0" w:type="auto"/>
          </w:tcPr>
          <w:p w14:paraId="398A5452"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Heart failure</w:t>
            </w:r>
          </w:p>
        </w:tc>
        <w:tc>
          <w:tcPr>
            <w:tcW w:w="0" w:type="auto"/>
          </w:tcPr>
          <w:p w14:paraId="0AD1ADED" w14:textId="77777777" w:rsidR="004139E5" w:rsidRPr="002E1493" w:rsidRDefault="004139E5" w:rsidP="00E43C32">
            <w:pPr>
              <w:numPr>
                <w:ilvl w:val="0"/>
                <w:numId w:val="2"/>
              </w:numPr>
              <w:rPr>
                <w:rFonts w:ascii="Times New Roman" w:hAnsi="Times New Roman" w:cs="Times New Roman"/>
                <w:sz w:val="20"/>
                <w:szCs w:val="20"/>
              </w:rPr>
            </w:pPr>
            <w:r w:rsidRPr="002E1493">
              <w:rPr>
                <w:rFonts w:ascii="Times New Roman" w:hAnsi="Times New Roman" w:cs="Times New Roman"/>
                <w:sz w:val="20"/>
                <w:szCs w:val="20"/>
              </w:rPr>
              <w:t>Congestive cardiac failure</w:t>
            </w:r>
          </w:p>
          <w:p w14:paraId="290A124C" w14:textId="77777777" w:rsidR="004139E5" w:rsidRPr="002E1493" w:rsidRDefault="004139E5" w:rsidP="00E43C32">
            <w:pPr>
              <w:numPr>
                <w:ilvl w:val="0"/>
                <w:numId w:val="2"/>
              </w:numPr>
              <w:rPr>
                <w:rFonts w:ascii="Times New Roman" w:hAnsi="Times New Roman" w:cs="Times New Roman"/>
                <w:sz w:val="20"/>
                <w:szCs w:val="20"/>
              </w:rPr>
            </w:pPr>
            <w:r w:rsidRPr="002E1493">
              <w:rPr>
                <w:rFonts w:ascii="Times New Roman" w:hAnsi="Times New Roman" w:cs="Times New Roman"/>
                <w:sz w:val="20"/>
                <w:szCs w:val="20"/>
              </w:rPr>
              <w:t>Left ventricular failure</w:t>
            </w:r>
          </w:p>
          <w:p w14:paraId="026CC61B" w14:textId="77777777" w:rsidR="004139E5" w:rsidRPr="002E1493" w:rsidRDefault="004139E5" w:rsidP="00E43C32">
            <w:pPr>
              <w:numPr>
                <w:ilvl w:val="0"/>
                <w:numId w:val="2"/>
              </w:numPr>
              <w:rPr>
                <w:rFonts w:ascii="Times New Roman" w:hAnsi="Times New Roman" w:cs="Times New Roman"/>
                <w:sz w:val="20"/>
                <w:szCs w:val="20"/>
              </w:rPr>
            </w:pPr>
            <w:r w:rsidRPr="002E1493">
              <w:rPr>
                <w:rFonts w:ascii="Times New Roman" w:hAnsi="Times New Roman" w:cs="Times New Roman"/>
                <w:sz w:val="20"/>
                <w:szCs w:val="20"/>
              </w:rPr>
              <w:t>Right ventricular failure</w:t>
            </w:r>
          </w:p>
          <w:p w14:paraId="21F89AC7" w14:textId="77777777" w:rsidR="004139E5" w:rsidRPr="002E1493" w:rsidRDefault="004139E5" w:rsidP="00E43C32">
            <w:pPr>
              <w:numPr>
                <w:ilvl w:val="0"/>
                <w:numId w:val="2"/>
              </w:numPr>
              <w:rPr>
                <w:rFonts w:ascii="Times New Roman" w:hAnsi="Times New Roman" w:cs="Times New Roman"/>
                <w:sz w:val="20"/>
                <w:szCs w:val="20"/>
              </w:rPr>
            </w:pPr>
            <w:r w:rsidRPr="002E1493">
              <w:rPr>
                <w:rFonts w:ascii="Times New Roman" w:hAnsi="Times New Roman" w:cs="Times New Roman"/>
                <w:sz w:val="20"/>
                <w:szCs w:val="20"/>
              </w:rPr>
              <w:t>Left or right ventricular dysfunction on cardiac echo</w:t>
            </w:r>
          </w:p>
          <w:p w14:paraId="59569B23" w14:textId="77777777" w:rsidR="004139E5" w:rsidRPr="002E1493" w:rsidRDefault="004139E5" w:rsidP="00E43C32">
            <w:pPr>
              <w:numPr>
                <w:ilvl w:val="0"/>
                <w:numId w:val="2"/>
              </w:numPr>
              <w:rPr>
                <w:rFonts w:ascii="Times New Roman" w:hAnsi="Times New Roman" w:cs="Times New Roman"/>
                <w:sz w:val="20"/>
                <w:szCs w:val="20"/>
              </w:rPr>
            </w:pPr>
            <w:r w:rsidRPr="002E1493">
              <w:rPr>
                <w:rFonts w:ascii="Times New Roman" w:hAnsi="Times New Roman" w:cs="Times New Roman"/>
                <w:sz w:val="20"/>
                <w:szCs w:val="20"/>
              </w:rPr>
              <w:t>Ejection fraction &lt;30% on cardiac echo</w:t>
            </w:r>
          </w:p>
        </w:tc>
      </w:tr>
      <w:tr w:rsidR="004139E5" w:rsidRPr="00FF2D06" w14:paraId="5A4D9DF2" w14:textId="77777777" w:rsidTr="00E43C32">
        <w:tc>
          <w:tcPr>
            <w:tcW w:w="0" w:type="auto"/>
          </w:tcPr>
          <w:p w14:paraId="5B65BC3D"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Atrial fibrillation</w:t>
            </w:r>
          </w:p>
        </w:tc>
        <w:tc>
          <w:tcPr>
            <w:tcW w:w="0" w:type="auto"/>
          </w:tcPr>
          <w:p w14:paraId="68F35696" w14:textId="77777777" w:rsidR="004139E5" w:rsidRPr="002E1493" w:rsidRDefault="004139E5" w:rsidP="004139E5">
            <w:pPr>
              <w:pStyle w:val="ListParagraph"/>
              <w:numPr>
                <w:ilvl w:val="0"/>
                <w:numId w:val="11"/>
              </w:numPr>
              <w:rPr>
                <w:rFonts w:ascii="Times New Roman" w:hAnsi="Times New Roman" w:cs="Times New Roman"/>
                <w:sz w:val="20"/>
                <w:szCs w:val="20"/>
              </w:rPr>
            </w:pPr>
            <w:r w:rsidRPr="002E1493">
              <w:rPr>
                <w:rFonts w:ascii="Times New Roman" w:hAnsi="Times New Roman" w:cs="Times New Roman"/>
                <w:sz w:val="20"/>
                <w:szCs w:val="20"/>
              </w:rPr>
              <w:t>Patients in chronic atrial fibrillation at the time of recruitment, previous isolated episodes not included</w:t>
            </w:r>
          </w:p>
        </w:tc>
      </w:tr>
      <w:tr w:rsidR="004139E5" w:rsidRPr="00FF2D06" w14:paraId="4B470EB0" w14:textId="77777777" w:rsidTr="00E43C32">
        <w:tc>
          <w:tcPr>
            <w:tcW w:w="0" w:type="auto"/>
          </w:tcPr>
          <w:p w14:paraId="6EB12481"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Cardiac valve replacement</w:t>
            </w:r>
          </w:p>
        </w:tc>
        <w:tc>
          <w:tcPr>
            <w:tcW w:w="0" w:type="auto"/>
          </w:tcPr>
          <w:p w14:paraId="1CD24FAB" w14:textId="77777777" w:rsidR="004139E5" w:rsidRPr="002E1493" w:rsidRDefault="004139E5" w:rsidP="004139E5">
            <w:pPr>
              <w:pStyle w:val="ListParagraph"/>
              <w:numPr>
                <w:ilvl w:val="0"/>
                <w:numId w:val="11"/>
              </w:numPr>
              <w:rPr>
                <w:rFonts w:ascii="Times New Roman" w:hAnsi="Times New Roman" w:cs="Times New Roman"/>
                <w:sz w:val="20"/>
                <w:szCs w:val="20"/>
              </w:rPr>
            </w:pPr>
            <w:r w:rsidRPr="002E1493">
              <w:rPr>
                <w:rFonts w:ascii="Times New Roman" w:hAnsi="Times New Roman" w:cs="Times New Roman"/>
                <w:sz w:val="20"/>
                <w:szCs w:val="20"/>
              </w:rPr>
              <w:t>Any kind of cardiac valve replacement or repair</w:t>
            </w:r>
          </w:p>
        </w:tc>
      </w:tr>
      <w:tr w:rsidR="004139E5" w:rsidRPr="00FF2D06" w14:paraId="4C04BA7D" w14:textId="77777777" w:rsidTr="00E43C32">
        <w:tc>
          <w:tcPr>
            <w:tcW w:w="0" w:type="auto"/>
          </w:tcPr>
          <w:p w14:paraId="000B5F4A"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Pacemaker</w:t>
            </w:r>
          </w:p>
        </w:tc>
        <w:tc>
          <w:tcPr>
            <w:tcW w:w="0" w:type="auto"/>
          </w:tcPr>
          <w:p w14:paraId="4F535C32" w14:textId="77777777" w:rsidR="004139E5" w:rsidRPr="002E1493" w:rsidRDefault="004139E5" w:rsidP="004139E5">
            <w:pPr>
              <w:pStyle w:val="ListParagraph"/>
              <w:numPr>
                <w:ilvl w:val="0"/>
                <w:numId w:val="11"/>
              </w:numPr>
              <w:rPr>
                <w:rFonts w:ascii="Times New Roman" w:hAnsi="Times New Roman" w:cs="Times New Roman"/>
                <w:sz w:val="20"/>
                <w:szCs w:val="20"/>
              </w:rPr>
            </w:pPr>
            <w:r w:rsidRPr="002E1493">
              <w:rPr>
                <w:rFonts w:ascii="Times New Roman" w:hAnsi="Times New Roman" w:cs="Times New Roman"/>
                <w:sz w:val="20"/>
                <w:szCs w:val="20"/>
              </w:rPr>
              <w:t>Permanent pacemaker in-situ</w:t>
            </w:r>
          </w:p>
        </w:tc>
      </w:tr>
      <w:tr w:rsidR="004139E5" w:rsidRPr="00FF2D06" w14:paraId="154C466F" w14:textId="77777777" w:rsidTr="00E43C32">
        <w:tc>
          <w:tcPr>
            <w:tcW w:w="0" w:type="auto"/>
          </w:tcPr>
          <w:p w14:paraId="6C732A18"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Cerebrovascular disease</w:t>
            </w:r>
          </w:p>
        </w:tc>
        <w:tc>
          <w:tcPr>
            <w:tcW w:w="0" w:type="auto"/>
          </w:tcPr>
          <w:p w14:paraId="1922CF03" w14:textId="77777777" w:rsidR="004139E5" w:rsidRPr="002E1493" w:rsidRDefault="004139E5" w:rsidP="004139E5">
            <w:pPr>
              <w:pStyle w:val="ListParagraph"/>
              <w:numPr>
                <w:ilvl w:val="0"/>
                <w:numId w:val="11"/>
              </w:numPr>
              <w:rPr>
                <w:rFonts w:ascii="Times New Roman" w:hAnsi="Times New Roman" w:cs="Times New Roman"/>
                <w:sz w:val="20"/>
                <w:szCs w:val="20"/>
              </w:rPr>
            </w:pPr>
            <w:r w:rsidRPr="002E1493">
              <w:rPr>
                <w:rFonts w:ascii="Times New Roman" w:hAnsi="Times New Roman" w:cs="Times New Roman"/>
                <w:sz w:val="20"/>
                <w:szCs w:val="20"/>
              </w:rPr>
              <w:t>Transient ischaemic attack (TIA) – also known as “mini-stroke”. Transient episode of neurologic dysfunction caused by ischaemia without infarction. Symptoms typically lasting less than 24 hours.</w:t>
            </w:r>
          </w:p>
          <w:p w14:paraId="676C55F8" w14:textId="77777777" w:rsidR="004139E5" w:rsidRPr="002E1493" w:rsidRDefault="004139E5" w:rsidP="004139E5">
            <w:pPr>
              <w:pStyle w:val="ListParagraph"/>
              <w:numPr>
                <w:ilvl w:val="0"/>
                <w:numId w:val="11"/>
              </w:numPr>
              <w:rPr>
                <w:rFonts w:ascii="Times New Roman" w:hAnsi="Times New Roman" w:cs="Times New Roman"/>
                <w:sz w:val="20"/>
                <w:szCs w:val="20"/>
              </w:rPr>
            </w:pPr>
            <w:r w:rsidRPr="002E1493">
              <w:rPr>
                <w:rFonts w:ascii="Times New Roman" w:hAnsi="Times New Roman" w:cs="Times New Roman"/>
                <w:sz w:val="20"/>
                <w:szCs w:val="20"/>
              </w:rPr>
              <w:t>Cerebrovascular accident (CVA) including:</w:t>
            </w:r>
          </w:p>
          <w:p w14:paraId="422AE78E" w14:textId="77777777" w:rsidR="004139E5" w:rsidRPr="002E1493" w:rsidRDefault="004139E5" w:rsidP="004139E5">
            <w:pPr>
              <w:pStyle w:val="ListParagraph"/>
              <w:numPr>
                <w:ilvl w:val="1"/>
                <w:numId w:val="11"/>
              </w:numPr>
              <w:rPr>
                <w:rFonts w:ascii="Times New Roman" w:hAnsi="Times New Roman" w:cs="Times New Roman"/>
                <w:sz w:val="20"/>
                <w:szCs w:val="20"/>
              </w:rPr>
            </w:pPr>
            <w:r w:rsidRPr="002E1493">
              <w:rPr>
                <w:rFonts w:ascii="Times New Roman" w:hAnsi="Times New Roman" w:cs="Times New Roman"/>
                <w:sz w:val="20"/>
                <w:szCs w:val="20"/>
              </w:rPr>
              <w:t>Ischaemic stroke</w:t>
            </w:r>
          </w:p>
          <w:p w14:paraId="030211F9" w14:textId="77777777" w:rsidR="004139E5" w:rsidRPr="002E1493" w:rsidRDefault="004139E5" w:rsidP="004139E5">
            <w:pPr>
              <w:pStyle w:val="ListParagraph"/>
              <w:numPr>
                <w:ilvl w:val="1"/>
                <w:numId w:val="11"/>
              </w:numPr>
              <w:rPr>
                <w:rFonts w:ascii="Times New Roman" w:hAnsi="Times New Roman" w:cs="Times New Roman"/>
                <w:sz w:val="20"/>
                <w:szCs w:val="20"/>
              </w:rPr>
            </w:pPr>
            <w:r w:rsidRPr="002E1493">
              <w:rPr>
                <w:rFonts w:ascii="Times New Roman" w:hAnsi="Times New Roman" w:cs="Times New Roman"/>
                <w:sz w:val="20"/>
                <w:szCs w:val="20"/>
              </w:rPr>
              <w:t>Cerebral haemorrhage</w:t>
            </w:r>
          </w:p>
          <w:p w14:paraId="017839B4" w14:textId="77777777" w:rsidR="004139E5" w:rsidRPr="002E1493" w:rsidRDefault="004139E5" w:rsidP="004139E5">
            <w:pPr>
              <w:pStyle w:val="ListParagraph"/>
              <w:numPr>
                <w:ilvl w:val="1"/>
                <w:numId w:val="11"/>
              </w:numPr>
              <w:rPr>
                <w:rFonts w:ascii="Times New Roman" w:hAnsi="Times New Roman" w:cs="Times New Roman"/>
                <w:sz w:val="20"/>
                <w:szCs w:val="20"/>
              </w:rPr>
            </w:pPr>
            <w:r w:rsidRPr="002E1493">
              <w:rPr>
                <w:rFonts w:ascii="Times New Roman" w:hAnsi="Times New Roman" w:cs="Times New Roman"/>
                <w:sz w:val="20"/>
                <w:szCs w:val="20"/>
              </w:rPr>
              <w:t>Subarachnoid haemorrhage</w:t>
            </w:r>
          </w:p>
          <w:p w14:paraId="7C4A635D" w14:textId="77777777" w:rsidR="004139E5" w:rsidRPr="002E1493" w:rsidRDefault="004139E5" w:rsidP="004139E5">
            <w:pPr>
              <w:pStyle w:val="ListParagraph"/>
              <w:numPr>
                <w:ilvl w:val="1"/>
                <w:numId w:val="11"/>
              </w:numPr>
              <w:rPr>
                <w:rFonts w:ascii="Times New Roman" w:hAnsi="Times New Roman" w:cs="Times New Roman"/>
                <w:sz w:val="20"/>
                <w:szCs w:val="20"/>
              </w:rPr>
            </w:pPr>
            <w:r w:rsidRPr="002E1493">
              <w:rPr>
                <w:rFonts w:ascii="Times New Roman" w:hAnsi="Times New Roman" w:cs="Times New Roman"/>
                <w:sz w:val="20"/>
                <w:szCs w:val="20"/>
              </w:rPr>
              <w:t>Subdural haemorrhage</w:t>
            </w:r>
          </w:p>
          <w:p w14:paraId="4CD2E7BB" w14:textId="77777777" w:rsidR="004139E5" w:rsidRPr="002E1493" w:rsidRDefault="004139E5" w:rsidP="004139E5">
            <w:pPr>
              <w:pStyle w:val="ListParagraph"/>
              <w:numPr>
                <w:ilvl w:val="0"/>
                <w:numId w:val="11"/>
              </w:numPr>
              <w:rPr>
                <w:rFonts w:ascii="Times New Roman" w:hAnsi="Times New Roman" w:cs="Times New Roman"/>
                <w:sz w:val="20"/>
                <w:szCs w:val="20"/>
              </w:rPr>
            </w:pPr>
            <w:r w:rsidRPr="002E1493">
              <w:rPr>
                <w:rFonts w:ascii="Times New Roman" w:hAnsi="Times New Roman" w:cs="Times New Roman"/>
                <w:sz w:val="20"/>
                <w:szCs w:val="20"/>
              </w:rPr>
              <w:t>Previous carotid intervention including:</w:t>
            </w:r>
          </w:p>
          <w:p w14:paraId="5210CED1" w14:textId="77777777" w:rsidR="004139E5" w:rsidRPr="002E1493" w:rsidRDefault="004139E5" w:rsidP="004139E5">
            <w:pPr>
              <w:pStyle w:val="ListParagraph"/>
              <w:numPr>
                <w:ilvl w:val="1"/>
                <w:numId w:val="11"/>
              </w:numPr>
              <w:rPr>
                <w:rFonts w:ascii="Times New Roman" w:hAnsi="Times New Roman" w:cs="Times New Roman"/>
                <w:sz w:val="20"/>
                <w:szCs w:val="20"/>
              </w:rPr>
            </w:pPr>
            <w:r w:rsidRPr="002E1493">
              <w:rPr>
                <w:rFonts w:ascii="Times New Roman" w:hAnsi="Times New Roman" w:cs="Times New Roman"/>
                <w:sz w:val="20"/>
                <w:szCs w:val="20"/>
              </w:rPr>
              <w:t>Carotid endarterectomy</w:t>
            </w:r>
          </w:p>
          <w:p w14:paraId="69DB189E" w14:textId="77777777" w:rsidR="004139E5" w:rsidRPr="002E1493" w:rsidRDefault="004139E5" w:rsidP="004139E5">
            <w:pPr>
              <w:pStyle w:val="ListParagraph"/>
              <w:numPr>
                <w:ilvl w:val="1"/>
                <w:numId w:val="11"/>
              </w:numPr>
              <w:rPr>
                <w:rFonts w:ascii="Times New Roman" w:hAnsi="Times New Roman" w:cs="Times New Roman"/>
                <w:sz w:val="20"/>
                <w:szCs w:val="20"/>
              </w:rPr>
            </w:pPr>
            <w:r w:rsidRPr="002E1493">
              <w:rPr>
                <w:rFonts w:ascii="Times New Roman" w:hAnsi="Times New Roman" w:cs="Times New Roman"/>
                <w:sz w:val="20"/>
                <w:szCs w:val="20"/>
              </w:rPr>
              <w:t>Carotid angioplasty</w:t>
            </w:r>
          </w:p>
        </w:tc>
      </w:tr>
      <w:tr w:rsidR="004139E5" w:rsidRPr="00FF2D06" w14:paraId="0D49BB82" w14:textId="77777777" w:rsidTr="00E43C32">
        <w:tc>
          <w:tcPr>
            <w:tcW w:w="0" w:type="auto"/>
          </w:tcPr>
          <w:p w14:paraId="2A36CC6B"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Peripheral vascular disease</w:t>
            </w:r>
          </w:p>
        </w:tc>
        <w:tc>
          <w:tcPr>
            <w:tcW w:w="0" w:type="auto"/>
          </w:tcPr>
          <w:p w14:paraId="134CF246" w14:textId="77777777" w:rsidR="004139E5" w:rsidRPr="002E1493" w:rsidRDefault="004139E5" w:rsidP="004139E5">
            <w:pPr>
              <w:pStyle w:val="ListParagraph"/>
              <w:numPr>
                <w:ilvl w:val="0"/>
                <w:numId w:val="11"/>
              </w:numPr>
              <w:rPr>
                <w:rFonts w:ascii="Times New Roman" w:hAnsi="Times New Roman" w:cs="Times New Roman"/>
                <w:sz w:val="20"/>
                <w:szCs w:val="20"/>
              </w:rPr>
            </w:pPr>
            <w:r w:rsidRPr="002E1493">
              <w:rPr>
                <w:rFonts w:ascii="Times New Roman" w:hAnsi="Times New Roman" w:cs="Times New Roman"/>
                <w:sz w:val="20"/>
                <w:szCs w:val="20"/>
              </w:rPr>
              <w:t>Claudication – lower limb pain on walking as reported by the patient, with or without doppler or angiographic evidence.</w:t>
            </w:r>
          </w:p>
          <w:p w14:paraId="09F73343" w14:textId="77777777" w:rsidR="004139E5" w:rsidRPr="002E1493" w:rsidRDefault="004139E5" w:rsidP="004139E5">
            <w:pPr>
              <w:pStyle w:val="ListParagraph"/>
              <w:numPr>
                <w:ilvl w:val="0"/>
                <w:numId w:val="11"/>
              </w:numPr>
              <w:rPr>
                <w:rFonts w:ascii="Times New Roman" w:hAnsi="Times New Roman" w:cs="Times New Roman"/>
                <w:sz w:val="20"/>
                <w:szCs w:val="20"/>
              </w:rPr>
            </w:pPr>
            <w:r w:rsidRPr="002E1493">
              <w:rPr>
                <w:rFonts w:ascii="Times New Roman" w:hAnsi="Times New Roman" w:cs="Times New Roman"/>
                <w:sz w:val="20"/>
                <w:szCs w:val="20"/>
              </w:rPr>
              <w:t>Radiological diagnosis</w:t>
            </w:r>
          </w:p>
          <w:p w14:paraId="6B763DEB" w14:textId="77777777" w:rsidR="004139E5" w:rsidRPr="002E1493" w:rsidRDefault="004139E5" w:rsidP="004139E5">
            <w:pPr>
              <w:pStyle w:val="ListParagraph"/>
              <w:numPr>
                <w:ilvl w:val="0"/>
                <w:numId w:val="11"/>
              </w:numPr>
              <w:rPr>
                <w:rFonts w:ascii="Times New Roman" w:hAnsi="Times New Roman" w:cs="Times New Roman"/>
                <w:sz w:val="20"/>
                <w:szCs w:val="20"/>
              </w:rPr>
            </w:pPr>
            <w:r w:rsidRPr="002E1493">
              <w:rPr>
                <w:rFonts w:ascii="Times New Roman" w:hAnsi="Times New Roman" w:cs="Times New Roman"/>
                <w:sz w:val="20"/>
                <w:szCs w:val="20"/>
              </w:rPr>
              <w:t>Radiological or surgical intervention including:</w:t>
            </w:r>
          </w:p>
          <w:p w14:paraId="3232637F" w14:textId="77777777" w:rsidR="004139E5" w:rsidRPr="002E1493" w:rsidRDefault="004139E5" w:rsidP="004139E5">
            <w:pPr>
              <w:pStyle w:val="ListParagraph"/>
              <w:numPr>
                <w:ilvl w:val="1"/>
                <w:numId w:val="11"/>
              </w:numPr>
              <w:rPr>
                <w:rFonts w:ascii="Times New Roman" w:hAnsi="Times New Roman" w:cs="Times New Roman"/>
                <w:sz w:val="20"/>
                <w:szCs w:val="20"/>
              </w:rPr>
            </w:pPr>
            <w:r w:rsidRPr="002E1493">
              <w:rPr>
                <w:rFonts w:ascii="Times New Roman" w:hAnsi="Times New Roman" w:cs="Times New Roman"/>
                <w:sz w:val="20"/>
                <w:szCs w:val="20"/>
              </w:rPr>
              <w:t>Angioplasty</w:t>
            </w:r>
          </w:p>
          <w:p w14:paraId="521FD42E" w14:textId="77777777" w:rsidR="004139E5" w:rsidRPr="002E1493" w:rsidRDefault="004139E5" w:rsidP="004139E5">
            <w:pPr>
              <w:pStyle w:val="ListParagraph"/>
              <w:numPr>
                <w:ilvl w:val="1"/>
                <w:numId w:val="11"/>
              </w:numPr>
              <w:rPr>
                <w:rFonts w:ascii="Times New Roman" w:hAnsi="Times New Roman" w:cs="Times New Roman"/>
                <w:sz w:val="20"/>
                <w:szCs w:val="20"/>
              </w:rPr>
            </w:pPr>
            <w:r w:rsidRPr="002E1493">
              <w:rPr>
                <w:rFonts w:ascii="Times New Roman" w:hAnsi="Times New Roman" w:cs="Times New Roman"/>
                <w:sz w:val="20"/>
                <w:szCs w:val="20"/>
              </w:rPr>
              <w:t>Endarterectomy</w:t>
            </w:r>
          </w:p>
          <w:p w14:paraId="2A1BC8C5" w14:textId="77777777" w:rsidR="004139E5" w:rsidRPr="002E1493" w:rsidRDefault="004139E5" w:rsidP="004139E5">
            <w:pPr>
              <w:pStyle w:val="ListParagraph"/>
              <w:numPr>
                <w:ilvl w:val="1"/>
                <w:numId w:val="11"/>
              </w:numPr>
              <w:rPr>
                <w:rFonts w:ascii="Times New Roman" w:hAnsi="Times New Roman" w:cs="Times New Roman"/>
                <w:sz w:val="20"/>
                <w:szCs w:val="20"/>
              </w:rPr>
            </w:pPr>
            <w:r w:rsidRPr="002E1493">
              <w:rPr>
                <w:rFonts w:ascii="Times New Roman" w:hAnsi="Times New Roman" w:cs="Times New Roman"/>
                <w:sz w:val="20"/>
                <w:szCs w:val="20"/>
              </w:rPr>
              <w:t>Bypass graft</w:t>
            </w:r>
          </w:p>
          <w:p w14:paraId="06F2022A" w14:textId="77777777" w:rsidR="004139E5" w:rsidRPr="002E1493" w:rsidRDefault="004139E5" w:rsidP="004139E5">
            <w:pPr>
              <w:pStyle w:val="ListParagraph"/>
              <w:numPr>
                <w:ilvl w:val="1"/>
                <w:numId w:val="11"/>
              </w:numPr>
              <w:rPr>
                <w:rFonts w:ascii="Times New Roman" w:hAnsi="Times New Roman" w:cs="Times New Roman"/>
                <w:sz w:val="20"/>
                <w:szCs w:val="20"/>
              </w:rPr>
            </w:pPr>
            <w:r w:rsidRPr="002E1493">
              <w:rPr>
                <w:rFonts w:ascii="Times New Roman" w:hAnsi="Times New Roman" w:cs="Times New Roman"/>
                <w:sz w:val="20"/>
                <w:szCs w:val="20"/>
              </w:rPr>
              <w:t>Amputation of any part of limb</w:t>
            </w:r>
          </w:p>
        </w:tc>
      </w:tr>
      <w:tr w:rsidR="004139E5" w:rsidRPr="00FF2D06" w14:paraId="10D5B698" w14:textId="77777777" w:rsidTr="00E43C32">
        <w:tc>
          <w:tcPr>
            <w:tcW w:w="0" w:type="auto"/>
          </w:tcPr>
          <w:p w14:paraId="60AB312F"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Abdominal aortic aneurysm</w:t>
            </w:r>
          </w:p>
        </w:tc>
        <w:tc>
          <w:tcPr>
            <w:tcW w:w="0" w:type="auto"/>
          </w:tcPr>
          <w:p w14:paraId="228AB271" w14:textId="77777777" w:rsidR="004139E5" w:rsidRPr="002E1493" w:rsidRDefault="004139E5" w:rsidP="004139E5">
            <w:pPr>
              <w:pStyle w:val="ListParagraph"/>
              <w:numPr>
                <w:ilvl w:val="0"/>
                <w:numId w:val="11"/>
              </w:numPr>
              <w:rPr>
                <w:rFonts w:ascii="Times New Roman" w:hAnsi="Times New Roman" w:cs="Times New Roman"/>
                <w:sz w:val="20"/>
                <w:szCs w:val="20"/>
              </w:rPr>
            </w:pPr>
            <w:r w:rsidRPr="002E1493">
              <w:rPr>
                <w:rFonts w:ascii="Times New Roman" w:hAnsi="Times New Roman" w:cs="Times New Roman"/>
                <w:sz w:val="20"/>
                <w:szCs w:val="20"/>
              </w:rPr>
              <w:t>Radiological diagnosis under surveillance</w:t>
            </w:r>
          </w:p>
          <w:p w14:paraId="3DEC4EC6" w14:textId="77777777" w:rsidR="004139E5" w:rsidRPr="002E1493" w:rsidRDefault="004139E5" w:rsidP="004139E5">
            <w:pPr>
              <w:pStyle w:val="ListParagraph"/>
              <w:numPr>
                <w:ilvl w:val="0"/>
                <w:numId w:val="11"/>
              </w:numPr>
              <w:rPr>
                <w:rFonts w:ascii="Times New Roman" w:hAnsi="Times New Roman" w:cs="Times New Roman"/>
                <w:sz w:val="20"/>
                <w:szCs w:val="20"/>
              </w:rPr>
            </w:pPr>
            <w:r w:rsidRPr="002E1493">
              <w:rPr>
                <w:rFonts w:ascii="Times New Roman" w:hAnsi="Times New Roman" w:cs="Times New Roman"/>
                <w:sz w:val="20"/>
                <w:szCs w:val="20"/>
              </w:rPr>
              <w:t>Previous endovascular aneurysm repair</w:t>
            </w:r>
          </w:p>
          <w:p w14:paraId="2D96E4D6" w14:textId="77777777" w:rsidR="004139E5" w:rsidRPr="002E1493" w:rsidRDefault="004139E5" w:rsidP="004139E5">
            <w:pPr>
              <w:pStyle w:val="ListParagraph"/>
              <w:numPr>
                <w:ilvl w:val="0"/>
                <w:numId w:val="11"/>
              </w:numPr>
              <w:rPr>
                <w:rFonts w:ascii="Times New Roman" w:hAnsi="Times New Roman" w:cs="Times New Roman"/>
                <w:sz w:val="20"/>
                <w:szCs w:val="20"/>
              </w:rPr>
            </w:pPr>
            <w:r w:rsidRPr="002E1493">
              <w:rPr>
                <w:rFonts w:ascii="Times New Roman" w:hAnsi="Times New Roman" w:cs="Times New Roman"/>
                <w:sz w:val="20"/>
                <w:szCs w:val="20"/>
              </w:rPr>
              <w:t>Previous open surgical repair</w:t>
            </w:r>
          </w:p>
        </w:tc>
      </w:tr>
      <w:tr w:rsidR="004139E5" w:rsidRPr="00FF2D06" w14:paraId="1257192E" w14:textId="77777777" w:rsidTr="00E43C32">
        <w:tc>
          <w:tcPr>
            <w:tcW w:w="0" w:type="auto"/>
          </w:tcPr>
          <w:p w14:paraId="71CA9851"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Chronic respiratory disease</w:t>
            </w:r>
          </w:p>
        </w:tc>
        <w:tc>
          <w:tcPr>
            <w:tcW w:w="0" w:type="auto"/>
          </w:tcPr>
          <w:p w14:paraId="044256FD" w14:textId="77777777" w:rsidR="004139E5" w:rsidRPr="002E1493" w:rsidRDefault="004139E5" w:rsidP="004139E5">
            <w:pPr>
              <w:pStyle w:val="ListParagraph"/>
              <w:numPr>
                <w:ilvl w:val="0"/>
                <w:numId w:val="11"/>
              </w:numPr>
              <w:rPr>
                <w:rFonts w:ascii="Times New Roman" w:hAnsi="Times New Roman" w:cs="Times New Roman"/>
                <w:sz w:val="20"/>
                <w:szCs w:val="20"/>
              </w:rPr>
            </w:pPr>
            <w:r w:rsidRPr="002E1493">
              <w:rPr>
                <w:rFonts w:ascii="Times New Roman" w:hAnsi="Times New Roman" w:cs="Times New Roman"/>
                <w:sz w:val="20"/>
                <w:szCs w:val="20"/>
              </w:rPr>
              <w:t>Any kind of chronic respiratory disease including:</w:t>
            </w:r>
          </w:p>
          <w:p w14:paraId="000FC942" w14:textId="77777777" w:rsidR="004139E5" w:rsidRPr="002E1493" w:rsidRDefault="004139E5" w:rsidP="004139E5">
            <w:pPr>
              <w:pStyle w:val="ListParagraph"/>
              <w:numPr>
                <w:ilvl w:val="0"/>
                <w:numId w:val="11"/>
              </w:numPr>
              <w:rPr>
                <w:rFonts w:ascii="Times New Roman" w:hAnsi="Times New Roman" w:cs="Times New Roman"/>
                <w:sz w:val="20"/>
                <w:szCs w:val="20"/>
              </w:rPr>
            </w:pPr>
            <w:r w:rsidRPr="002E1493">
              <w:rPr>
                <w:rFonts w:ascii="Times New Roman" w:hAnsi="Times New Roman" w:cs="Times New Roman"/>
                <w:sz w:val="20"/>
                <w:szCs w:val="20"/>
              </w:rPr>
              <w:t>Asthma – inflammatory condition of the lungs causing recurrent attacks of breathlessness and wheezing, differs in severity and occurs in all age groups.</w:t>
            </w:r>
          </w:p>
          <w:p w14:paraId="78A895EE" w14:textId="77777777" w:rsidR="004139E5" w:rsidRPr="002E1493" w:rsidRDefault="004139E5" w:rsidP="004139E5">
            <w:pPr>
              <w:pStyle w:val="ListParagraph"/>
              <w:numPr>
                <w:ilvl w:val="0"/>
                <w:numId w:val="11"/>
              </w:numPr>
              <w:rPr>
                <w:rFonts w:ascii="Times New Roman" w:hAnsi="Times New Roman" w:cs="Times New Roman"/>
                <w:sz w:val="20"/>
                <w:szCs w:val="20"/>
              </w:rPr>
            </w:pPr>
            <w:r w:rsidRPr="002E1493">
              <w:rPr>
                <w:rFonts w:ascii="Times New Roman" w:hAnsi="Times New Roman" w:cs="Times New Roman"/>
                <w:sz w:val="20"/>
                <w:szCs w:val="20"/>
              </w:rPr>
              <w:t>Chronic obstructive pulmonary disease (COPD) – chronic and progressive airflow obstruction that is not fully reversible. FEV1/FVC ratio &lt;0.7 and FEV1 &lt; 80% predicted.</w:t>
            </w:r>
          </w:p>
          <w:p w14:paraId="768CCB10" w14:textId="77777777" w:rsidR="004139E5" w:rsidRPr="002E1493" w:rsidRDefault="004139E5" w:rsidP="004139E5">
            <w:pPr>
              <w:pStyle w:val="ListParagraph"/>
              <w:numPr>
                <w:ilvl w:val="0"/>
                <w:numId w:val="11"/>
              </w:numPr>
              <w:rPr>
                <w:rFonts w:ascii="Times New Roman" w:hAnsi="Times New Roman" w:cs="Times New Roman"/>
                <w:sz w:val="20"/>
                <w:szCs w:val="20"/>
              </w:rPr>
            </w:pPr>
            <w:r w:rsidRPr="002E1493">
              <w:rPr>
                <w:rFonts w:ascii="Times New Roman" w:hAnsi="Times New Roman" w:cs="Times New Roman"/>
                <w:sz w:val="20"/>
                <w:szCs w:val="20"/>
              </w:rPr>
              <w:lastRenderedPageBreak/>
              <w:t>Bronchiectasis – abnormal and irreversible dilatation of the bronchi due to destruction of elastic and muscular tissue by acute or chronic inflammation and infection. Results in chronic infections and airway obstruction.</w:t>
            </w:r>
          </w:p>
        </w:tc>
      </w:tr>
      <w:tr w:rsidR="004139E5" w:rsidRPr="00FF2D06" w14:paraId="17E586DE" w14:textId="77777777" w:rsidTr="00E43C32">
        <w:tc>
          <w:tcPr>
            <w:tcW w:w="0" w:type="auto"/>
          </w:tcPr>
          <w:p w14:paraId="326DB0A2"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lastRenderedPageBreak/>
              <w:t>Chronic liver disease</w:t>
            </w:r>
          </w:p>
        </w:tc>
        <w:tc>
          <w:tcPr>
            <w:tcW w:w="0" w:type="auto"/>
          </w:tcPr>
          <w:p w14:paraId="351E1629" w14:textId="77777777" w:rsidR="004139E5" w:rsidRPr="002E1493" w:rsidRDefault="004139E5" w:rsidP="004139E5">
            <w:pPr>
              <w:pStyle w:val="ListParagraph"/>
              <w:numPr>
                <w:ilvl w:val="0"/>
                <w:numId w:val="11"/>
              </w:numPr>
              <w:rPr>
                <w:rFonts w:ascii="Times New Roman" w:hAnsi="Times New Roman" w:cs="Times New Roman"/>
                <w:sz w:val="20"/>
                <w:szCs w:val="20"/>
              </w:rPr>
            </w:pPr>
            <w:r w:rsidRPr="002E1493">
              <w:rPr>
                <w:rFonts w:ascii="Times New Roman" w:hAnsi="Times New Roman" w:cs="Times New Roman"/>
                <w:sz w:val="20"/>
                <w:szCs w:val="20"/>
              </w:rPr>
              <w:t>Persistent enzyme evidence of hepatic dysfunction with imaging or biopsy evidence of cirrhotic or non-cirrhotic liver disease</w:t>
            </w:r>
          </w:p>
          <w:p w14:paraId="5E44FE88" w14:textId="77777777" w:rsidR="004139E5" w:rsidRPr="002E1493" w:rsidRDefault="004139E5" w:rsidP="004139E5">
            <w:pPr>
              <w:pStyle w:val="ListParagraph"/>
              <w:numPr>
                <w:ilvl w:val="0"/>
                <w:numId w:val="11"/>
              </w:numPr>
              <w:rPr>
                <w:rFonts w:ascii="Times New Roman" w:hAnsi="Times New Roman" w:cs="Times New Roman"/>
                <w:sz w:val="20"/>
                <w:szCs w:val="20"/>
              </w:rPr>
            </w:pPr>
            <w:r w:rsidRPr="002E1493">
              <w:rPr>
                <w:rFonts w:ascii="Times New Roman" w:hAnsi="Times New Roman" w:cs="Times New Roman"/>
                <w:sz w:val="20"/>
                <w:szCs w:val="20"/>
              </w:rPr>
              <w:t>Excludes cholecystitis or gallstones</w:t>
            </w:r>
          </w:p>
        </w:tc>
      </w:tr>
      <w:tr w:rsidR="004139E5" w:rsidRPr="00FF2D06" w14:paraId="158685D1" w14:textId="77777777" w:rsidTr="00E43C32">
        <w:tc>
          <w:tcPr>
            <w:tcW w:w="0" w:type="auto"/>
          </w:tcPr>
          <w:p w14:paraId="5B73B5DC"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Blood borne viruses</w:t>
            </w:r>
          </w:p>
        </w:tc>
        <w:tc>
          <w:tcPr>
            <w:tcW w:w="0" w:type="auto"/>
          </w:tcPr>
          <w:p w14:paraId="01149024" w14:textId="77777777" w:rsidR="004139E5" w:rsidRPr="002E1493" w:rsidRDefault="004139E5" w:rsidP="004139E5">
            <w:pPr>
              <w:pStyle w:val="ListParagraph"/>
              <w:numPr>
                <w:ilvl w:val="0"/>
                <w:numId w:val="11"/>
              </w:numPr>
              <w:rPr>
                <w:rFonts w:ascii="Times New Roman" w:hAnsi="Times New Roman" w:cs="Times New Roman"/>
                <w:sz w:val="20"/>
                <w:szCs w:val="20"/>
              </w:rPr>
            </w:pPr>
            <w:r w:rsidRPr="002E1493">
              <w:rPr>
                <w:rFonts w:ascii="Times New Roman" w:hAnsi="Times New Roman" w:cs="Times New Roman"/>
                <w:sz w:val="20"/>
                <w:szCs w:val="20"/>
              </w:rPr>
              <w:t>Hepatitis C</w:t>
            </w:r>
          </w:p>
          <w:p w14:paraId="0CEA790B" w14:textId="77777777" w:rsidR="004139E5" w:rsidRPr="002E1493" w:rsidRDefault="004139E5" w:rsidP="004139E5">
            <w:pPr>
              <w:pStyle w:val="ListParagraph"/>
              <w:numPr>
                <w:ilvl w:val="0"/>
                <w:numId w:val="11"/>
              </w:numPr>
              <w:rPr>
                <w:rFonts w:ascii="Times New Roman" w:hAnsi="Times New Roman" w:cs="Times New Roman"/>
                <w:sz w:val="20"/>
                <w:szCs w:val="20"/>
              </w:rPr>
            </w:pPr>
            <w:r w:rsidRPr="002E1493">
              <w:rPr>
                <w:rFonts w:ascii="Times New Roman" w:hAnsi="Times New Roman" w:cs="Times New Roman"/>
                <w:sz w:val="20"/>
                <w:szCs w:val="20"/>
              </w:rPr>
              <w:t>Hepatitis B</w:t>
            </w:r>
          </w:p>
          <w:p w14:paraId="1A3244CF" w14:textId="77777777" w:rsidR="004139E5" w:rsidRPr="002E1493" w:rsidRDefault="004139E5" w:rsidP="004139E5">
            <w:pPr>
              <w:pStyle w:val="ListParagraph"/>
              <w:numPr>
                <w:ilvl w:val="0"/>
                <w:numId w:val="11"/>
              </w:numPr>
              <w:rPr>
                <w:rFonts w:ascii="Times New Roman" w:hAnsi="Times New Roman" w:cs="Times New Roman"/>
                <w:sz w:val="20"/>
                <w:szCs w:val="20"/>
              </w:rPr>
            </w:pPr>
            <w:r w:rsidRPr="002E1493">
              <w:rPr>
                <w:rFonts w:ascii="Times New Roman" w:hAnsi="Times New Roman" w:cs="Times New Roman"/>
                <w:sz w:val="20"/>
                <w:szCs w:val="20"/>
              </w:rPr>
              <w:t>HIV</w:t>
            </w:r>
          </w:p>
        </w:tc>
      </w:tr>
      <w:tr w:rsidR="004139E5" w:rsidRPr="00FF2D06" w14:paraId="07CE9F0C" w14:textId="77777777" w:rsidTr="00E43C32">
        <w:tc>
          <w:tcPr>
            <w:tcW w:w="0" w:type="auto"/>
          </w:tcPr>
          <w:p w14:paraId="64C85F21"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Malignancy</w:t>
            </w:r>
          </w:p>
        </w:tc>
        <w:tc>
          <w:tcPr>
            <w:tcW w:w="0" w:type="auto"/>
          </w:tcPr>
          <w:p w14:paraId="75F66005" w14:textId="77777777" w:rsidR="004139E5" w:rsidRPr="002E1493" w:rsidRDefault="004139E5" w:rsidP="004139E5">
            <w:pPr>
              <w:pStyle w:val="ListParagraph"/>
              <w:numPr>
                <w:ilvl w:val="0"/>
                <w:numId w:val="11"/>
              </w:numPr>
              <w:rPr>
                <w:rFonts w:ascii="Times New Roman" w:hAnsi="Times New Roman" w:cs="Times New Roman"/>
                <w:sz w:val="20"/>
                <w:szCs w:val="20"/>
              </w:rPr>
            </w:pPr>
            <w:r w:rsidRPr="002E1493">
              <w:rPr>
                <w:rFonts w:ascii="Times New Roman" w:hAnsi="Times New Roman" w:cs="Times New Roman"/>
                <w:sz w:val="20"/>
                <w:szCs w:val="20"/>
              </w:rPr>
              <w:t>Diagnosis of any malignancy in the past or in the present. Does not include benign tumours such as breast adenoma, colon polyp, actinic keratosis etc.</w:t>
            </w:r>
          </w:p>
        </w:tc>
      </w:tr>
      <w:tr w:rsidR="004139E5" w:rsidRPr="00FF2D06" w14:paraId="3C0604D8" w14:textId="77777777" w:rsidTr="00E43C32">
        <w:tc>
          <w:tcPr>
            <w:tcW w:w="0" w:type="auto"/>
            <w:tcBorders>
              <w:bottom w:val="single" w:sz="4" w:space="0" w:color="auto"/>
            </w:tcBorders>
          </w:tcPr>
          <w:p w14:paraId="1CB85352"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Mental illness</w:t>
            </w:r>
          </w:p>
        </w:tc>
        <w:tc>
          <w:tcPr>
            <w:tcW w:w="0" w:type="auto"/>
            <w:tcBorders>
              <w:bottom w:val="single" w:sz="4" w:space="0" w:color="auto"/>
            </w:tcBorders>
          </w:tcPr>
          <w:p w14:paraId="666140F6" w14:textId="77777777" w:rsidR="004139E5" w:rsidRPr="002E1493" w:rsidRDefault="004139E5" w:rsidP="004139E5">
            <w:pPr>
              <w:pStyle w:val="ListParagraph"/>
              <w:numPr>
                <w:ilvl w:val="0"/>
                <w:numId w:val="11"/>
              </w:numPr>
              <w:rPr>
                <w:rFonts w:ascii="Times New Roman" w:hAnsi="Times New Roman" w:cs="Times New Roman"/>
                <w:sz w:val="20"/>
                <w:szCs w:val="20"/>
              </w:rPr>
            </w:pPr>
            <w:r w:rsidRPr="002E1493">
              <w:rPr>
                <w:rFonts w:ascii="Times New Roman" w:hAnsi="Times New Roman" w:cs="Times New Roman"/>
                <w:sz w:val="20"/>
                <w:szCs w:val="20"/>
              </w:rPr>
              <w:t>Any diagnosis of mental illness e.g. depression, psychosis, bipolar disorder, substance abuse, deliberate self-harm, schizophrenia</w:t>
            </w:r>
          </w:p>
        </w:tc>
      </w:tr>
      <w:tr w:rsidR="004139E5" w:rsidRPr="00FF2D06" w14:paraId="405C7C8A" w14:textId="77777777" w:rsidTr="00E43C32">
        <w:tc>
          <w:tcPr>
            <w:tcW w:w="0" w:type="auto"/>
            <w:gridSpan w:val="2"/>
            <w:tcBorders>
              <w:bottom w:val="nil"/>
            </w:tcBorders>
          </w:tcPr>
          <w:p w14:paraId="4DF4A663" w14:textId="77777777" w:rsidR="004139E5" w:rsidRPr="00FF2D06" w:rsidRDefault="004139E5" w:rsidP="00E43C32">
            <w:pPr>
              <w:rPr>
                <w:rFonts w:ascii="Times New Roman" w:hAnsi="Times New Roman" w:cs="Times New Roman"/>
                <w:sz w:val="20"/>
                <w:szCs w:val="20"/>
              </w:rPr>
            </w:pPr>
            <w:r w:rsidRPr="00FF2D06">
              <w:rPr>
                <w:rFonts w:ascii="Times New Roman" w:hAnsi="Times New Roman" w:cs="Times New Roman"/>
                <w:sz w:val="20"/>
                <w:szCs w:val="20"/>
              </w:rPr>
              <w:t xml:space="preserve">Data for comorbidities were extracted from patient case notes, local electronic patient information systems and/or confirmed with the patients named consultant nephrologist at the time of recruitment to ATTOM. </w:t>
            </w:r>
          </w:p>
          <w:p w14:paraId="3DA00E97" w14:textId="77777777" w:rsidR="004139E5" w:rsidRPr="002E1493" w:rsidRDefault="004139E5" w:rsidP="00E43C32">
            <w:pPr>
              <w:rPr>
                <w:rFonts w:ascii="Times New Roman" w:hAnsi="Times New Roman" w:cs="Times New Roman"/>
                <w:sz w:val="20"/>
                <w:szCs w:val="20"/>
              </w:rPr>
            </w:pPr>
          </w:p>
        </w:tc>
      </w:tr>
    </w:tbl>
    <w:p w14:paraId="37229120" w14:textId="77777777" w:rsidR="004139E5" w:rsidRPr="00B768D3" w:rsidRDefault="004139E5" w:rsidP="004139E5">
      <w:pPr>
        <w:spacing w:after="0" w:line="240" w:lineRule="auto"/>
        <w:rPr>
          <w:rFonts w:ascii="Times New Roman" w:hAnsi="Times New Roman" w:cs="Times New Roman"/>
          <w:b/>
          <w:sz w:val="24"/>
          <w:szCs w:val="24"/>
          <w:u w:val="single"/>
        </w:rPr>
      </w:pPr>
      <w:r w:rsidRPr="00B768D3">
        <w:rPr>
          <w:rFonts w:ascii="Times New Roman" w:hAnsi="Times New Roman" w:cs="Times New Roman"/>
          <w:b/>
          <w:sz w:val="24"/>
          <w:szCs w:val="24"/>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417"/>
        <w:gridCol w:w="1417"/>
      </w:tblGrid>
      <w:tr w:rsidR="004139E5" w:rsidRPr="008A1A28" w14:paraId="0C8CD889" w14:textId="77777777" w:rsidTr="00E43C32">
        <w:trPr>
          <w:trHeight w:val="20"/>
        </w:trPr>
        <w:tc>
          <w:tcPr>
            <w:tcW w:w="5385" w:type="dxa"/>
            <w:gridSpan w:val="3"/>
            <w:tcBorders>
              <w:top w:val="single" w:sz="4" w:space="0" w:color="auto"/>
              <w:left w:val="nil"/>
              <w:right w:val="nil"/>
            </w:tcBorders>
            <w:shd w:val="clear" w:color="auto" w:fill="auto"/>
          </w:tcPr>
          <w:p w14:paraId="44264E0B" w14:textId="77777777" w:rsidR="004139E5" w:rsidRPr="00FF2D06" w:rsidRDefault="004139E5" w:rsidP="00E43C32">
            <w:pPr>
              <w:spacing w:after="0" w:line="240" w:lineRule="auto"/>
              <w:rPr>
                <w:rFonts w:ascii="Times New Roman" w:eastAsia="Calibri" w:hAnsi="Times New Roman" w:cs="Times New Roman"/>
                <w:b/>
                <w:sz w:val="20"/>
                <w:szCs w:val="20"/>
              </w:rPr>
            </w:pPr>
            <w:r w:rsidRPr="00FF2D06">
              <w:rPr>
                <w:rFonts w:ascii="Times New Roman" w:eastAsia="Calibri" w:hAnsi="Times New Roman" w:cs="Times New Roman"/>
                <w:b/>
                <w:sz w:val="20"/>
                <w:szCs w:val="20"/>
              </w:rPr>
              <w:lastRenderedPageBreak/>
              <w:t>Table S2. Missing data</w:t>
            </w:r>
          </w:p>
        </w:tc>
      </w:tr>
      <w:tr w:rsidR="004139E5" w:rsidRPr="008A1A28" w14:paraId="16AF1332" w14:textId="77777777" w:rsidTr="00E43C32">
        <w:trPr>
          <w:trHeight w:val="438"/>
        </w:trPr>
        <w:tc>
          <w:tcPr>
            <w:tcW w:w="2551" w:type="dxa"/>
            <w:tcBorders>
              <w:top w:val="single" w:sz="4" w:space="0" w:color="auto"/>
              <w:left w:val="nil"/>
              <w:right w:val="nil"/>
            </w:tcBorders>
            <w:shd w:val="clear" w:color="auto" w:fill="auto"/>
          </w:tcPr>
          <w:p w14:paraId="125BBFC3" w14:textId="77777777" w:rsidR="004139E5" w:rsidRPr="002E1493" w:rsidRDefault="004139E5" w:rsidP="00E43C32">
            <w:pPr>
              <w:spacing w:after="0" w:line="240" w:lineRule="auto"/>
              <w:rPr>
                <w:rFonts w:ascii="Times New Roman" w:eastAsia="Calibri" w:hAnsi="Times New Roman" w:cs="Times New Roman"/>
                <w:b/>
                <w:sz w:val="20"/>
                <w:szCs w:val="20"/>
              </w:rPr>
            </w:pPr>
            <w:bookmarkStart w:id="7" w:name="_Hlk481660565"/>
          </w:p>
          <w:p w14:paraId="64D853F6" w14:textId="77777777" w:rsidR="004139E5" w:rsidRPr="002E1493" w:rsidRDefault="004139E5" w:rsidP="00E43C32">
            <w:pPr>
              <w:spacing w:after="0" w:line="240" w:lineRule="auto"/>
              <w:rPr>
                <w:rFonts w:ascii="Times New Roman" w:eastAsia="Calibri" w:hAnsi="Times New Roman" w:cs="Times New Roman"/>
                <w:b/>
                <w:sz w:val="20"/>
                <w:szCs w:val="20"/>
              </w:rPr>
            </w:pPr>
            <w:r w:rsidRPr="002E1493">
              <w:rPr>
                <w:rFonts w:ascii="Times New Roman" w:eastAsia="Calibri" w:hAnsi="Times New Roman" w:cs="Times New Roman"/>
                <w:b/>
                <w:sz w:val="20"/>
                <w:szCs w:val="20"/>
              </w:rPr>
              <w:t>Variables</w:t>
            </w:r>
          </w:p>
        </w:tc>
        <w:tc>
          <w:tcPr>
            <w:tcW w:w="1417" w:type="dxa"/>
            <w:tcBorders>
              <w:top w:val="single" w:sz="4" w:space="0" w:color="auto"/>
              <w:left w:val="nil"/>
              <w:right w:val="nil"/>
            </w:tcBorders>
            <w:shd w:val="clear" w:color="auto" w:fill="auto"/>
          </w:tcPr>
          <w:p w14:paraId="5A19E014" w14:textId="77777777" w:rsidR="004139E5" w:rsidRPr="002E1493" w:rsidRDefault="004139E5" w:rsidP="00E43C32">
            <w:pPr>
              <w:spacing w:after="0" w:line="240" w:lineRule="auto"/>
              <w:jc w:val="center"/>
              <w:rPr>
                <w:rFonts w:ascii="Times New Roman" w:eastAsia="Calibri" w:hAnsi="Times New Roman" w:cs="Times New Roman"/>
                <w:b/>
                <w:sz w:val="20"/>
                <w:szCs w:val="20"/>
              </w:rPr>
            </w:pPr>
            <w:r w:rsidRPr="002E1493">
              <w:rPr>
                <w:rFonts w:ascii="Times New Roman" w:eastAsia="Calibri" w:hAnsi="Times New Roman" w:cs="Times New Roman"/>
                <w:b/>
                <w:sz w:val="20"/>
                <w:szCs w:val="20"/>
              </w:rPr>
              <w:t>DDKT recipients</w:t>
            </w:r>
          </w:p>
          <w:p w14:paraId="2DB645B2" w14:textId="77777777" w:rsidR="004139E5" w:rsidRPr="002E1493" w:rsidRDefault="004139E5" w:rsidP="00E43C32">
            <w:pPr>
              <w:spacing w:after="0" w:line="240" w:lineRule="auto"/>
              <w:jc w:val="center"/>
              <w:rPr>
                <w:rFonts w:ascii="Times New Roman" w:eastAsia="Calibri" w:hAnsi="Times New Roman" w:cs="Times New Roman"/>
                <w:b/>
                <w:sz w:val="20"/>
                <w:szCs w:val="20"/>
              </w:rPr>
            </w:pPr>
            <w:r w:rsidRPr="002E1493">
              <w:rPr>
                <w:rFonts w:ascii="Times New Roman" w:hAnsi="Times New Roman" w:cs="Times New Roman"/>
                <w:b/>
                <w:sz w:val="20"/>
                <w:szCs w:val="20"/>
              </w:rPr>
              <w:t>n=1288</w:t>
            </w:r>
          </w:p>
        </w:tc>
        <w:tc>
          <w:tcPr>
            <w:tcW w:w="1417" w:type="dxa"/>
            <w:tcBorders>
              <w:top w:val="single" w:sz="4" w:space="0" w:color="auto"/>
              <w:left w:val="nil"/>
              <w:right w:val="nil"/>
            </w:tcBorders>
            <w:shd w:val="clear" w:color="auto" w:fill="auto"/>
          </w:tcPr>
          <w:p w14:paraId="449C7CC1" w14:textId="77777777" w:rsidR="004139E5" w:rsidRPr="002E1493" w:rsidRDefault="004139E5" w:rsidP="00E43C32">
            <w:pPr>
              <w:spacing w:after="0" w:line="240" w:lineRule="auto"/>
              <w:jc w:val="center"/>
              <w:rPr>
                <w:rFonts w:ascii="Times New Roman" w:eastAsia="Calibri" w:hAnsi="Times New Roman" w:cs="Times New Roman"/>
                <w:b/>
                <w:sz w:val="20"/>
                <w:szCs w:val="20"/>
              </w:rPr>
            </w:pPr>
            <w:r w:rsidRPr="002E1493">
              <w:rPr>
                <w:rFonts w:ascii="Times New Roman" w:eastAsia="Calibri" w:hAnsi="Times New Roman" w:cs="Times New Roman"/>
                <w:b/>
                <w:sz w:val="20"/>
                <w:szCs w:val="20"/>
              </w:rPr>
              <w:t>LDKT recipients</w:t>
            </w:r>
          </w:p>
          <w:p w14:paraId="426ACFB4" w14:textId="77777777" w:rsidR="004139E5" w:rsidRPr="002E1493" w:rsidRDefault="004139E5" w:rsidP="00E43C32">
            <w:pPr>
              <w:spacing w:after="0" w:line="240" w:lineRule="auto"/>
              <w:jc w:val="center"/>
              <w:rPr>
                <w:rFonts w:ascii="Times New Roman" w:eastAsia="Calibri" w:hAnsi="Times New Roman" w:cs="Times New Roman"/>
                <w:b/>
                <w:sz w:val="20"/>
                <w:szCs w:val="20"/>
              </w:rPr>
            </w:pPr>
            <w:r w:rsidRPr="002E1493">
              <w:rPr>
                <w:rFonts w:ascii="Times New Roman" w:eastAsia="Calibri" w:hAnsi="Times New Roman" w:cs="Times New Roman"/>
                <w:b/>
                <w:sz w:val="20"/>
                <w:szCs w:val="20"/>
              </w:rPr>
              <w:t>n=812</w:t>
            </w:r>
          </w:p>
        </w:tc>
      </w:tr>
      <w:bookmarkEnd w:id="7"/>
      <w:tr w:rsidR="004139E5" w:rsidRPr="008A1A28" w14:paraId="784BACB3" w14:textId="77777777" w:rsidTr="00E43C32">
        <w:trPr>
          <w:trHeight w:val="20"/>
        </w:trPr>
        <w:tc>
          <w:tcPr>
            <w:tcW w:w="2551" w:type="dxa"/>
            <w:tcBorders>
              <w:left w:val="nil"/>
              <w:bottom w:val="nil"/>
              <w:right w:val="nil"/>
            </w:tcBorders>
            <w:shd w:val="clear" w:color="auto" w:fill="auto"/>
          </w:tcPr>
          <w:p w14:paraId="558020BB" w14:textId="77777777" w:rsidR="004139E5" w:rsidRPr="002E1493" w:rsidRDefault="004139E5" w:rsidP="00E43C32">
            <w:pPr>
              <w:spacing w:after="0" w:line="240" w:lineRule="auto"/>
              <w:rPr>
                <w:rFonts w:ascii="Times New Roman" w:eastAsia="Calibri" w:hAnsi="Times New Roman" w:cs="Times New Roman"/>
                <w:b/>
                <w:sz w:val="20"/>
                <w:szCs w:val="20"/>
              </w:rPr>
            </w:pPr>
            <w:r w:rsidRPr="002E1493">
              <w:rPr>
                <w:rFonts w:ascii="Times New Roman" w:eastAsia="Calibri" w:hAnsi="Times New Roman" w:cs="Times New Roman"/>
                <w:b/>
                <w:sz w:val="20"/>
                <w:szCs w:val="20"/>
              </w:rPr>
              <w:t>Recipient variables</w:t>
            </w:r>
          </w:p>
        </w:tc>
        <w:tc>
          <w:tcPr>
            <w:tcW w:w="1417" w:type="dxa"/>
            <w:tcBorders>
              <w:left w:val="nil"/>
              <w:bottom w:val="nil"/>
              <w:right w:val="nil"/>
            </w:tcBorders>
            <w:shd w:val="clear" w:color="auto" w:fill="auto"/>
          </w:tcPr>
          <w:p w14:paraId="2F748F49" w14:textId="77777777" w:rsidR="004139E5" w:rsidRPr="002E1493" w:rsidRDefault="004139E5" w:rsidP="00E43C32">
            <w:pPr>
              <w:spacing w:after="0" w:line="240" w:lineRule="auto"/>
              <w:jc w:val="center"/>
              <w:rPr>
                <w:rFonts w:ascii="Times New Roman" w:hAnsi="Times New Roman" w:cs="Times New Roman"/>
                <w:sz w:val="20"/>
                <w:szCs w:val="20"/>
              </w:rPr>
            </w:pPr>
          </w:p>
        </w:tc>
        <w:tc>
          <w:tcPr>
            <w:tcW w:w="1417" w:type="dxa"/>
            <w:tcBorders>
              <w:left w:val="nil"/>
              <w:bottom w:val="nil"/>
              <w:right w:val="nil"/>
            </w:tcBorders>
            <w:shd w:val="clear" w:color="auto" w:fill="auto"/>
          </w:tcPr>
          <w:p w14:paraId="25A9A5D5" w14:textId="77777777" w:rsidR="004139E5" w:rsidRPr="002E1493" w:rsidRDefault="004139E5" w:rsidP="00E43C32">
            <w:pPr>
              <w:spacing w:after="0" w:line="240" w:lineRule="auto"/>
              <w:jc w:val="center"/>
              <w:rPr>
                <w:rFonts w:ascii="Times New Roman" w:hAnsi="Times New Roman" w:cs="Times New Roman"/>
                <w:sz w:val="20"/>
                <w:szCs w:val="20"/>
              </w:rPr>
            </w:pPr>
          </w:p>
        </w:tc>
      </w:tr>
      <w:tr w:rsidR="004139E5" w:rsidRPr="008A1A28" w14:paraId="13F02C73" w14:textId="77777777" w:rsidTr="00E43C32">
        <w:trPr>
          <w:trHeight w:val="20"/>
        </w:trPr>
        <w:tc>
          <w:tcPr>
            <w:tcW w:w="2551" w:type="dxa"/>
            <w:tcBorders>
              <w:top w:val="nil"/>
              <w:left w:val="nil"/>
              <w:bottom w:val="nil"/>
              <w:right w:val="nil"/>
            </w:tcBorders>
            <w:shd w:val="clear" w:color="auto" w:fill="auto"/>
          </w:tcPr>
          <w:p w14:paraId="0A2D4472" w14:textId="77777777" w:rsidR="004139E5" w:rsidRPr="00FF2D06" w:rsidRDefault="004139E5" w:rsidP="00E43C3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Recipient age</w:t>
            </w:r>
          </w:p>
        </w:tc>
        <w:tc>
          <w:tcPr>
            <w:tcW w:w="1417" w:type="dxa"/>
            <w:tcBorders>
              <w:top w:val="nil"/>
              <w:left w:val="nil"/>
              <w:bottom w:val="nil"/>
              <w:right w:val="nil"/>
            </w:tcBorders>
            <w:shd w:val="clear" w:color="auto" w:fill="auto"/>
          </w:tcPr>
          <w:p w14:paraId="05A76ECF" w14:textId="77777777" w:rsidR="004139E5" w:rsidRPr="00FF2D06" w:rsidRDefault="004139E5" w:rsidP="00E43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nil"/>
              <w:left w:val="nil"/>
              <w:bottom w:val="nil"/>
              <w:right w:val="nil"/>
            </w:tcBorders>
            <w:shd w:val="clear" w:color="auto" w:fill="auto"/>
          </w:tcPr>
          <w:p w14:paraId="0352A0D1" w14:textId="77777777" w:rsidR="004139E5" w:rsidRPr="00FF2D06" w:rsidRDefault="004139E5" w:rsidP="00E43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139E5" w:rsidRPr="008A1A28" w14:paraId="3C5519A6" w14:textId="77777777" w:rsidTr="00E43C32">
        <w:trPr>
          <w:trHeight w:val="20"/>
        </w:trPr>
        <w:tc>
          <w:tcPr>
            <w:tcW w:w="2551" w:type="dxa"/>
            <w:tcBorders>
              <w:top w:val="nil"/>
              <w:left w:val="nil"/>
              <w:bottom w:val="nil"/>
              <w:right w:val="nil"/>
            </w:tcBorders>
            <w:shd w:val="clear" w:color="auto" w:fill="auto"/>
          </w:tcPr>
          <w:p w14:paraId="7FE5E5EF" w14:textId="77777777" w:rsidR="004139E5" w:rsidRPr="00FF2D06" w:rsidRDefault="004139E5" w:rsidP="00E43C3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Recipient gender</w:t>
            </w:r>
          </w:p>
        </w:tc>
        <w:tc>
          <w:tcPr>
            <w:tcW w:w="1417" w:type="dxa"/>
            <w:tcBorders>
              <w:top w:val="nil"/>
              <w:left w:val="nil"/>
              <w:bottom w:val="nil"/>
              <w:right w:val="nil"/>
            </w:tcBorders>
            <w:shd w:val="clear" w:color="auto" w:fill="auto"/>
          </w:tcPr>
          <w:p w14:paraId="31B2EE79" w14:textId="77777777" w:rsidR="004139E5" w:rsidRPr="00FF2D06" w:rsidRDefault="004139E5" w:rsidP="00E43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nil"/>
              <w:left w:val="nil"/>
              <w:bottom w:val="nil"/>
              <w:right w:val="nil"/>
            </w:tcBorders>
            <w:shd w:val="clear" w:color="auto" w:fill="auto"/>
          </w:tcPr>
          <w:p w14:paraId="38735A1F" w14:textId="77777777" w:rsidR="004139E5" w:rsidRPr="00FF2D06" w:rsidRDefault="004139E5" w:rsidP="00E43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139E5" w:rsidRPr="008A1A28" w14:paraId="2E3B886E" w14:textId="77777777" w:rsidTr="00E43C32">
        <w:trPr>
          <w:trHeight w:val="20"/>
        </w:trPr>
        <w:tc>
          <w:tcPr>
            <w:tcW w:w="2551" w:type="dxa"/>
            <w:tcBorders>
              <w:top w:val="nil"/>
              <w:left w:val="nil"/>
              <w:bottom w:val="nil"/>
              <w:right w:val="nil"/>
            </w:tcBorders>
            <w:shd w:val="clear" w:color="auto" w:fill="auto"/>
          </w:tcPr>
          <w:p w14:paraId="27C5CC99" w14:textId="77777777" w:rsidR="004139E5" w:rsidRPr="002E1493" w:rsidRDefault="004139E5" w:rsidP="00E43C32">
            <w:pPr>
              <w:spacing w:after="0" w:line="240" w:lineRule="auto"/>
              <w:rPr>
                <w:rFonts w:ascii="Times New Roman" w:eastAsia="Calibri" w:hAnsi="Times New Roman" w:cs="Times New Roman"/>
                <w:sz w:val="20"/>
                <w:szCs w:val="20"/>
              </w:rPr>
            </w:pPr>
            <w:r w:rsidRPr="002E1493">
              <w:rPr>
                <w:rFonts w:ascii="Times New Roman" w:eastAsia="Calibri" w:hAnsi="Times New Roman" w:cs="Times New Roman"/>
                <w:sz w:val="20"/>
                <w:szCs w:val="20"/>
              </w:rPr>
              <w:t>Recipient ethnicity</w:t>
            </w:r>
          </w:p>
        </w:tc>
        <w:tc>
          <w:tcPr>
            <w:tcW w:w="1417" w:type="dxa"/>
            <w:tcBorders>
              <w:top w:val="nil"/>
              <w:left w:val="nil"/>
              <w:bottom w:val="nil"/>
              <w:right w:val="nil"/>
            </w:tcBorders>
            <w:shd w:val="clear" w:color="auto" w:fill="auto"/>
          </w:tcPr>
          <w:p w14:paraId="6A46D482"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4 (0.31%)</w:t>
            </w:r>
          </w:p>
        </w:tc>
        <w:tc>
          <w:tcPr>
            <w:tcW w:w="1417" w:type="dxa"/>
            <w:tcBorders>
              <w:top w:val="nil"/>
              <w:left w:val="nil"/>
              <w:bottom w:val="nil"/>
              <w:right w:val="nil"/>
            </w:tcBorders>
            <w:shd w:val="clear" w:color="auto" w:fill="auto"/>
          </w:tcPr>
          <w:p w14:paraId="3A5371A5"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0</w:t>
            </w:r>
          </w:p>
        </w:tc>
      </w:tr>
      <w:tr w:rsidR="004139E5" w:rsidRPr="008A1A28" w14:paraId="2F819F0F" w14:textId="77777777" w:rsidTr="00E43C32">
        <w:trPr>
          <w:trHeight w:val="20"/>
        </w:trPr>
        <w:tc>
          <w:tcPr>
            <w:tcW w:w="2551" w:type="dxa"/>
            <w:tcBorders>
              <w:top w:val="nil"/>
              <w:left w:val="nil"/>
              <w:bottom w:val="nil"/>
              <w:right w:val="nil"/>
            </w:tcBorders>
            <w:shd w:val="clear" w:color="auto" w:fill="auto"/>
          </w:tcPr>
          <w:p w14:paraId="3CEDB45C" w14:textId="77777777" w:rsidR="004139E5" w:rsidRPr="002E1493" w:rsidRDefault="004139E5" w:rsidP="00E43C32">
            <w:pPr>
              <w:spacing w:after="0" w:line="240" w:lineRule="auto"/>
              <w:rPr>
                <w:rFonts w:ascii="Times New Roman" w:eastAsia="Calibri" w:hAnsi="Times New Roman" w:cs="Times New Roman"/>
                <w:sz w:val="20"/>
                <w:szCs w:val="20"/>
              </w:rPr>
            </w:pPr>
            <w:r w:rsidRPr="002E1493">
              <w:rPr>
                <w:rFonts w:ascii="Times New Roman" w:eastAsia="Calibri" w:hAnsi="Times New Roman" w:cs="Times New Roman"/>
                <w:sz w:val="20"/>
                <w:szCs w:val="20"/>
              </w:rPr>
              <w:t>Primary renal disease</w:t>
            </w:r>
          </w:p>
        </w:tc>
        <w:tc>
          <w:tcPr>
            <w:tcW w:w="1417" w:type="dxa"/>
            <w:tcBorders>
              <w:top w:val="nil"/>
              <w:left w:val="nil"/>
              <w:bottom w:val="nil"/>
              <w:right w:val="nil"/>
            </w:tcBorders>
            <w:shd w:val="clear" w:color="auto" w:fill="auto"/>
          </w:tcPr>
          <w:p w14:paraId="062D0372"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2 (0.16%)</w:t>
            </w:r>
          </w:p>
        </w:tc>
        <w:tc>
          <w:tcPr>
            <w:tcW w:w="1417" w:type="dxa"/>
            <w:tcBorders>
              <w:top w:val="nil"/>
              <w:left w:val="nil"/>
              <w:bottom w:val="nil"/>
              <w:right w:val="nil"/>
            </w:tcBorders>
            <w:shd w:val="clear" w:color="auto" w:fill="auto"/>
          </w:tcPr>
          <w:p w14:paraId="07E9CD9C"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4 (0.49%)</w:t>
            </w:r>
          </w:p>
        </w:tc>
      </w:tr>
      <w:tr w:rsidR="004139E5" w:rsidRPr="008A1A28" w14:paraId="00CBE5EA" w14:textId="77777777" w:rsidTr="00E43C32">
        <w:trPr>
          <w:trHeight w:val="20"/>
        </w:trPr>
        <w:tc>
          <w:tcPr>
            <w:tcW w:w="2551" w:type="dxa"/>
            <w:tcBorders>
              <w:top w:val="nil"/>
              <w:left w:val="nil"/>
              <w:bottom w:val="nil"/>
              <w:right w:val="nil"/>
            </w:tcBorders>
            <w:shd w:val="clear" w:color="auto" w:fill="auto"/>
          </w:tcPr>
          <w:p w14:paraId="1ABFBD92" w14:textId="77777777" w:rsidR="004139E5" w:rsidRPr="00FF2D06" w:rsidRDefault="004139E5" w:rsidP="00E43C3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Time on dialysis</w:t>
            </w:r>
          </w:p>
        </w:tc>
        <w:tc>
          <w:tcPr>
            <w:tcW w:w="1417" w:type="dxa"/>
            <w:tcBorders>
              <w:top w:val="nil"/>
              <w:left w:val="nil"/>
              <w:bottom w:val="nil"/>
              <w:right w:val="nil"/>
            </w:tcBorders>
            <w:shd w:val="clear" w:color="auto" w:fill="auto"/>
          </w:tcPr>
          <w:p w14:paraId="48D84994" w14:textId="77777777" w:rsidR="004139E5" w:rsidRPr="00FF2D06" w:rsidRDefault="004139E5" w:rsidP="00E43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nil"/>
              <w:left w:val="nil"/>
              <w:bottom w:val="nil"/>
              <w:right w:val="nil"/>
            </w:tcBorders>
            <w:shd w:val="clear" w:color="auto" w:fill="auto"/>
          </w:tcPr>
          <w:p w14:paraId="2C8B8DCE" w14:textId="77777777" w:rsidR="004139E5" w:rsidRPr="00FF2D06" w:rsidRDefault="004139E5" w:rsidP="00E43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139E5" w:rsidRPr="008A1A28" w14:paraId="0A465F28" w14:textId="77777777" w:rsidTr="00E43C32">
        <w:trPr>
          <w:trHeight w:val="20"/>
        </w:trPr>
        <w:tc>
          <w:tcPr>
            <w:tcW w:w="2551" w:type="dxa"/>
            <w:tcBorders>
              <w:top w:val="nil"/>
              <w:left w:val="nil"/>
              <w:bottom w:val="nil"/>
              <w:right w:val="nil"/>
            </w:tcBorders>
            <w:shd w:val="clear" w:color="auto" w:fill="auto"/>
          </w:tcPr>
          <w:p w14:paraId="293FFFD3" w14:textId="77777777" w:rsidR="004139E5" w:rsidRPr="002E1493" w:rsidRDefault="004139E5" w:rsidP="00E43C32">
            <w:pPr>
              <w:spacing w:after="0" w:line="240" w:lineRule="auto"/>
              <w:rPr>
                <w:rFonts w:ascii="Times New Roman" w:eastAsia="Calibri" w:hAnsi="Times New Roman" w:cs="Times New Roman"/>
                <w:sz w:val="20"/>
                <w:szCs w:val="20"/>
              </w:rPr>
            </w:pPr>
            <w:r w:rsidRPr="002E1493">
              <w:rPr>
                <w:rFonts w:ascii="Times New Roman" w:eastAsia="Calibri" w:hAnsi="Times New Roman" w:cs="Times New Roman"/>
                <w:sz w:val="20"/>
                <w:szCs w:val="20"/>
              </w:rPr>
              <w:t>Previous transplant</w:t>
            </w:r>
          </w:p>
        </w:tc>
        <w:tc>
          <w:tcPr>
            <w:tcW w:w="1417" w:type="dxa"/>
            <w:tcBorders>
              <w:top w:val="nil"/>
              <w:left w:val="nil"/>
              <w:bottom w:val="nil"/>
              <w:right w:val="nil"/>
            </w:tcBorders>
            <w:shd w:val="clear" w:color="auto" w:fill="auto"/>
          </w:tcPr>
          <w:p w14:paraId="174615E0"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7 (0.54%)</w:t>
            </w:r>
          </w:p>
        </w:tc>
        <w:tc>
          <w:tcPr>
            <w:tcW w:w="1417" w:type="dxa"/>
            <w:tcBorders>
              <w:top w:val="nil"/>
              <w:left w:val="nil"/>
              <w:bottom w:val="nil"/>
              <w:right w:val="nil"/>
            </w:tcBorders>
            <w:shd w:val="clear" w:color="auto" w:fill="auto"/>
          </w:tcPr>
          <w:p w14:paraId="76C1F7A5"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4 (0.49%)</w:t>
            </w:r>
          </w:p>
        </w:tc>
      </w:tr>
      <w:tr w:rsidR="004139E5" w:rsidRPr="008A1A28" w14:paraId="345B1235" w14:textId="77777777" w:rsidTr="00E43C32">
        <w:trPr>
          <w:trHeight w:val="20"/>
        </w:trPr>
        <w:tc>
          <w:tcPr>
            <w:tcW w:w="2551" w:type="dxa"/>
            <w:tcBorders>
              <w:top w:val="nil"/>
              <w:left w:val="nil"/>
              <w:bottom w:val="nil"/>
              <w:right w:val="nil"/>
            </w:tcBorders>
            <w:shd w:val="clear" w:color="auto" w:fill="auto"/>
          </w:tcPr>
          <w:p w14:paraId="48BD341C" w14:textId="77777777" w:rsidR="004139E5" w:rsidRPr="00FF2D06" w:rsidRDefault="004139E5" w:rsidP="00E43C3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Sensitisation level</w:t>
            </w:r>
          </w:p>
        </w:tc>
        <w:tc>
          <w:tcPr>
            <w:tcW w:w="1417" w:type="dxa"/>
            <w:tcBorders>
              <w:top w:val="nil"/>
              <w:left w:val="nil"/>
              <w:bottom w:val="nil"/>
              <w:right w:val="nil"/>
            </w:tcBorders>
            <w:shd w:val="clear" w:color="auto" w:fill="auto"/>
          </w:tcPr>
          <w:p w14:paraId="1D84E0F4" w14:textId="77777777" w:rsidR="004139E5" w:rsidRPr="00FF2D06" w:rsidRDefault="004139E5" w:rsidP="00E43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nil"/>
              <w:left w:val="nil"/>
              <w:bottom w:val="nil"/>
              <w:right w:val="nil"/>
            </w:tcBorders>
            <w:shd w:val="clear" w:color="auto" w:fill="auto"/>
          </w:tcPr>
          <w:p w14:paraId="0DB6AEC2" w14:textId="77777777" w:rsidR="004139E5" w:rsidRPr="00FF2D06" w:rsidRDefault="004139E5" w:rsidP="00E43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139E5" w:rsidRPr="008A1A28" w14:paraId="0315097F" w14:textId="77777777" w:rsidTr="00E43C32">
        <w:trPr>
          <w:trHeight w:val="20"/>
        </w:trPr>
        <w:tc>
          <w:tcPr>
            <w:tcW w:w="2551" w:type="dxa"/>
            <w:tcBorders>
              <w:top w:val="nil"/>
              <w:left w:val="nil"/>
              <w:bottom w:val="single" w:sz="4" w:space="0" w:color="auto"/>
              <w:right w:val="nil"/>
            </w:tcBorders>
            <w:shd w:val="clear" w:color="auto" w:fill="auto"/>
          </w:tcPr>
          <w:p w14:paraId="24D64AE8" w14:textId="77777777" w:rsidR="004139E5" w:rsidRDefault="004139E5" w:rsidP="00E43C3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Smoking status</w:t>
            </w:r>
          </w:p>
        </w:tc>
        <w:tc>
          <w:tcPr>
            <w:tcW w:w="1417" w:type="dxa"/>
            <w:tcBorders>
              <w:top w:val="nil"/>
              <w:left w:val="nil"/>
              <w:bottom w:val="single" w:sz="4" w:space="0" w:color="auto"/>
              <w:right w:val="nil"/>
            </w:tcBorders>
            <w:shd w:val="clear" w:color="auto" w:fill="auto"/>
          </w:tcPr>
          <w:p w14:paraId="4C045CFA" w14:textId="77777777" w:rsidR="004139E5" w:rsidRDefault="004139E5" w:rsidP="00E43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116 (9.0%)</w:t>
            </w:r>
          </w:p>
        </w:tc>
        <w:tc>
          <w:tcPr>
            <w:tcW w:w="1417" w:type="dxa"/>
            <w:tcBorders>
              <w:top w:val="nil"/>
              <w:left w:val="nil"/>
              <w:bottom w:val="single" w:sz="4" w:space="0" w:color="auto"/>
              <w:right w:val="nil"/>
            </w:tcBorders>
            <w:shd w:val="clear" w:color="auto" w:fill="auto"/>
          </w:tcPr>
          <w:p w14:paraId="5E6FD396" w14:textId="77777777" w:rsidR="004139E5" w:rsidRDefault="004139E5" w:rsidP="00E43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 (10.5%)</w:t>
            </w:r>
          </w:p>
        </w:tc>
      </w:tr>
      <w:tr w:rsidR="004139E5" w:rsidRPr="008A1A28" w14:paraId="0AE62B22" w14:textId="77777777" w:rsidTr="00E43C32">
        <w:trPr>
          <w:trHeight w:val="20"/>
        </w:trPr>
        <w:tc>
          <w:tcPr>
            <w:tcW w:w="2551" w:type="dxa"/>
            <w:tcBorders>
              <w:top w:val="single" w:sz="4" w:space="0" w:color="auto"/>
              <w:left w:val="nil"/>
              <w:bottom w:val="nil"/>
              <w:right w:val="nil"/>
            </w:tcBorders>
            <w:shd w:val="clear" w:color="auto" w:fill="auto"/>
          </w:tcPr>
          <w:p w14:paraId="591A051B" w14:textId="77777777" w:rsidR="004139E5" w:rsidRPr="002E1493" w:rsidRDefault="004139E5" w:rsidP="00E43C32">
            <w:pPr>
              <w:spacing w:after="0" w:line="240" w:lineRule="auto"/>
              <w:rPr>
                <w:rFonts w:ascii="Times New Roman" w:eastAsia="Calibri" w:hAnsi="Times New Roman" w:cs="Times New Roman"/>
                <w:b/>
                <w:sz w:val="20"/>
                <w:szCs w:val="20"/>
              </w:rPr>
            </w:pPr>
            <w:r w:rsidRPr="002E1493">
              <w:rPr>
                <w:rFonts w:ascii="Times New Roman" w:eastAsia="Calibri" w:hAnsi="Times New Roman" w:cs="Times New Roman"/>
                <w:b/>
                <w:sz w:val="20"/>
                <w:szCs w:val="20"/>
              </w:rPr>
              <w:t>Donor variables</w:t>
            </w:r>
          </w:p>
        </w:tc>
        <w:tc>
          <w:tcPr>
            <w:tcW w:w="1417" w:type="dxa"/>
            <w:tcBorders>
              <w:top w:val="single" w:sz="4" w:space="0" w:color="auto"/>
              <w:left w:val="nil"/>
              <w:bottom w:val="nil"/>
              <w:right w:val="nil"/>
            </w:tcBorders>
            <w:shd w:val="clear" w:color="auto" w:fill="auto"/>
          </w:tcPr>
          <w:p w14:paraId="5642D0F3" w14:textId="77777777" w:rsidR="004139E5" w:rsidRPr="002E1493" w:rsidRDefault="004139E5" w:rsidP="00E43C32">
            <w:pPr>
              <w:spacing w:after="0" w:line="240" w:lineRule="auto"/>
              <w:jc w:val="center"/>
              <w:rPr>
                <w:rFonts w:ascii="Times New Roman" w:hAnsi="Times New Roman" w:cs="Times New Roman"/>
                <w:sz w:val="20"/>
                <w:szCs w:val="20"/>
              </w:rPr>
            </w:pPr>
          </w:p>
        </w:tc>
        <w:tc>
          <w:tcPr>
            <w:tcW w:w="1417" w:type="dxa"/>
            <w:tcBorders>
              <w:top w:val="single" w:sz="4" w:space="0" w:color="auto"/>
              <w:left w:val="nil"/>
              <w:bottom w:val="nil"/>
              <w:right w:val="nil"/>
            </w:tcBorders>
            <w:shd w:val="clear" w:color="auto" w:fill="auto"/>
          </w:tcPr>
          <w:p w14:paraId="5C56D996" w14:textId="77777777" w:rsidR="004139E5" w:rsidRPr="002E1493" w:rsidRDefault="004139E5" w:rsidP="00E43C32">
            <w:pPr>
              <w:spacing w:after="0" w:line="240" w:lineRule="auto"/>
              <w:jc w:val="center"/>
              <w:rPr>
                <w:rFonts w:ascii="Times New Roman" w:hAnsi="Times New Roman" w:cs="Times New Roman"/>
                <w:sz w:val="20"/>
                <w:szCs w:val="20"/>
              </w:rPr>
            </w:pPr>
          </w:p>
        </w:tc>
      </w:tr>
      <w:tr w:rsidR="004139E5" w:rsidRPr="008A1A28" w14:paraId="0D1170F4" w14:textId="77777777" w:rsidTr="00E43C32">
        <w:trPr>
          <w:trHeight w:val="20"/>
        </w:trPr>
        <w:tc>
          <w:tcPr>
            <w:tcW w:w="2551" w:type="dxa"/>
            <w:tcBorders>
              <w:top w:val="nil"/>
              <w:left w:val="nil"/>
              <w:bottom w:val="nil"/>
              <w:right w:val="nil"/>
            </w:tcBorders>
            <w:shd w:val="clear" w:color="auto" w:fill="auto"/>
          </w:tcPr>
          <w:p w14:paraId="3B117073" w14:textId="77777777" w:rsidR="004139E5" w:rsidRPr="00FF2D06" w:rsidRDefault="004139E5" w:rsidP="00E43C3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Donor age</w:t>
            </w:r>
          </w:p>
        </w:tc>
        <w:tc>
          <w:tcPr>
            <w:tcW w:w="1417" w:type="dxa"/>
            <w:tcBorders>
              <w:top w:val="nil"/>
              <w:left w:val="nil"/>
              <w:bottom w:val="nil"/>
              <w:right w:val="nil"/>
            </w:tcBorders>
            <w:shd w:val="clear" w:color="auto" w:fill="auto"/>
          </w:tcPr>
          <w:p w14:paraId="2713AEFD" w14:textId="77777777" w:rsidR="004139E5" w:rsidRPr="00FF2D06" w:rsidRDefault="004139E5" w:rsidP="00E43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nil"/>
              <w:left w:val="nil"/>
              <w:bottom w:val="nil"/>
              <w:right w:val="nil"/>
            </w:tcBorders>
            <w:shd w:val="clear" w:color="auto" w:fill="auto"/>
          </w:tcPr>
          <w:p w14:paraId="392CF721" w14:textId="77777777" w:rsidR="004139E5" w:rsidRPr="00FF2D06" w:rsidRDefault="004139E5" w:rsidP="00E43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139E5" w:rsidRPr="008A1A28" w14:paraId="6DEFE5F9" w14:textId="77777777" w:rsidTr="00E43C32">
        <w:trPr>
          <w:trHeight w:val="20"/>
        </w:trPr>
        <w:tc>
          <w:tcPr>
            <w:tcW w:w="2551" w:type="dxa"/>
            <w:tcBorders>
              <w:top w:val="nil"/>
              <w:left w:val="nil"/>
              <w:bottom w:val="nil"/>
              <w:right w:val="nil"/>
            </w:tcBorders>
            <w:shd w:val="clear" w:color="auto" w:fill="auto"/>
          </w:tcPr>
          <w:p w14:paraId="7126EA73" w14:textId="77777777" w:rsidR="004139E5" w:rsidRPr="002E1493" w:rsidRDefault="004139E5" w:rsidP="00E43C32">
            <w:pPr>
              <w:spacing w:after="0" w:line="240" w:lineRule="auto"/>
              <w:rPr>
                <w:rFonts w:ascii="Times New Roman" w:eastAsia="Calibri" w:hAnsi="Times New Roman" w:cs="Times New Roman"/>
                <w:sz w:val="20"/>
                <w:szCs w:val="20"/>
              </w:rPr>
            </w:pPr>
            <w:r w:rsidRPr="002E1493">
              <w:rPr>
                <w:rFonts w:ascii="Times New Roman" w:eastAsia="Calibri" w:hAnsi="Times New Roman" w:cs="Times New Roman"/>
                <w:sz w:val="20"/>
                <w:szCs w:val="20"/>
              </w:rPr>
              <w:t>Donor gender</w:t>
            </w:r>
          </w:p>
        </w:tc>
        <w:tc>
          <w:tcPr>
            <w:tcW w:w="1417" w:type="dxa"/>
            <w:tcBorders>
              <w:top w:val="nil"/>
              <w:left w:val="nil"/>
              <w:bottom w:val="nil"/>
              <w:right w:val="nil"/>
            </w:tcBorders>
            <w:shd w:val="clear" w:color="auto" w:fill="auto"/>
          </w:tcPr>
          <w:p w14:paraId="7CFD2540"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0</w:t>
            </w:r>
          </w:p>
        </w:tc>
        <w:tc>
          <w:tcPr>
            <w:tcW w:w="1417" w:type="dxa"/>
            <w:tcBorders>
              <w:top w:val="nil"/>
              <w:left w:val="nil"/>
              <w:bottom w:val="nil"/>
              <w:right w:val="nil"/>
            </w:tcBorders>
            <w:shd w:val="clear" w:color="auto" w:fill="auto"/>
          </w:tcPr>
          <w:p w14:paraId="168B029C"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1 (0.12%)</w:t>
            </w:r>
          </w:p>
        </w:tc>
      </w:tr>
      <w:tr w:rsidR="004139E5" w:rsidRPr="008A1A28" w14:paraId="00986D11" w14:textId="77777777" w:rsidTr="00E43C32">
        <w:trPr>
          <w:trHeight w:val="20"/>
        </w:trPr>
        <w:tc>
          <w:tcPr>
            <w:tcW w:w="2551" w:type="dxa"/>
            <w:tcBorders>
              <w:top w:val="nil"/>
              <w:left w:val="nil"/>
              <w:bottom w:val="nil"/>
              <w:right w:val="nil"/>
            </w:tcBorders>
            <w:shd w:val="clear" w:color="auto" w:fill="auto"/>
          </w:tcPr>
          <w:p w14:paraId="2756705A" w14:textId="77777777" w:rsidR="004139E5" w:rsidRPr="002E1493" w:rsidRDefault="004139E5" w:rsidP="00E43C32">
            <w:pPr>
              <w:spacing w:after="0" w:line="240" w:lineRule="auto"/>
              <w:rPr>
                <w:rFonts w:ascii="Times New Roman" w:eastAsia="Calibri" w:hAnsi="Times New Roman" w:cs="Times New Roman"/>
                <w:sz w:val="20"/>
                <w:szCs w:val="20"/>
              </w:rPr>
            </w:pPr>
            <w:r w:rsidRPr="002E1493">
              <w:rPr>
                <w:rFonts w:ascii="Times New Roman" w:eastAsia="Calibri" w:hAnsi="Times New Roman" w:cs="Times New Roman"/>
                <w:sz w:val="20"/>
                <w:szCs w:val="20"/>
              </w:rPr>
              <w:t>Donor ethnicity</w:t>
            </w:r>
          </w:p>
        </w:tc>
        <w:tc>
          <w:tcPr>
            <w:tcW w:w="1417" w:type="dxa"/>
            <w:tcBorders>
              <w:top w:val="nil"/>
              <w:left w:val="nil"/>
              <w:bottom w:val="nil"/>
              <w:right w:val="nil"/>
            </w:tcBorders>
            <w:shd w:val="clear" w:color="auto" w:fill="auto"/>
          </w:tcPr>
          <w:p w14:paraId="3A20FFF1"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19 (1.48%)</w:t>
            </w:r>
          </w:p>
        </w:tc>
        <w:tc>
          <w:tcPr>
            <w:tcW w:w="1417" w:type="dxa"/>
            <w:tcBorders>
              <w:top w:val="nil"/>
              <w:left w:val="nil"/>
              <w:bottom w:val="nil"/>
              <w:right w:val="nil"/>
            </w:tcBorders>
            <w:shd w:val="clear" w:color="auto" w:fill="auto"/>
          </w:tcPr>
          <w:p w14:paraId="1F0792D3"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0</w:t>
            </w:r>
          </w:p>
        </w:tc>
      </w:tr>
      <w:tr w:rsidR="004139E5" w:rsidRPr="008A1A28" w14:paraId="722479FC" w14:textId="77777777" w:rsidTr="00E43C32">
        <w:trPr>
          <w:trHeight w:val="20"/>
        </w:trPr>
        <w:tc>
          <w:tcPr>
            <w:tcW w:w="2551" w:type="dxa"/>
            <w:tcBorders>
              <w:top w:val="nil"/>
              <w:left w:val="nil"/>
              <w:bottom w:val="nil"/>
              <w:right w:val="nil"/>
            </w:tcBorders>
            <w:shd w:val="clear" w:color="auto" w:fill="auto"/>
          </w:tcPr>
          <w:p w14:paraId="729CD26E" w14:textId="77777777" w:rsidR="004139E5" w:rsidRPr="002E1493" w:rsidRDefault="004139E5" w:rsidP="00E43C32">
            <w:pPr>
              <w:spacing w:after="0" w:line="240" w:lineRule="auto"/>
              <w:rPr>
                <w:rFonts w:ascii="Times New Roman" w:hAnsi="Times New Roman" w:cs="Times New Roman"/>
                <w:sz w:val="20"/>
                <w:szCs w:val="20"/>
              </w:rPr>
            </w:pPr>
            <w:r w:rsidRPr="002E1493">
              <w:rPr>
                <w:rFonts w:ascii="Times New Roman" w:hAnsi="Times New Roman" w:cs="Times New Roman"/>
                <w:sz w:val="20"/>
                <w:szCs w:val="20"/>
              </w:rPr>
              <w:t>Donor BMI</w:t>
            </w:r>
          </w:p>
        </w:tc>
        <w:tc>
          <w:tcPr>
            <w:tcW w:w="1417" w:type="dxa"/>
            <w:tcBorders>
              <w:top w:val="nil"/>
              <w:left w:val="nil"/>
              <w:bottom w:val="nil"/>
              <w:right w:val="nil"/>
            </w:tcBorders>
            <w:shd w:val="clear" w:color="auto" w:fill="auto"/>
          </w:tcPr>
          <w:p w14:paraId="0541BB14"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45 (3.49%)</w:t>
            </w:r>
          </w:p>
        </w:tc>
        <w:tc>
          <w:tcPr>
            <w:tcW w:w="1417" w:type="dxa"/>
            <w:tcBorders>
              <w:top w:val="nil"/>
              <w:left w:val="nil"/>
              <w:bottom w:val="nil"/>
              <w:right w:val="nil"/>
            </w:tcBorders>
            <w:shd w:val="clear" w:color="auto" w:fill="auto"/>
          </w:tcPr>
          <w:p w14:paraId="45B2A9AF"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40 (4.93%)</w:t>
            </w:r>
          </w:p>
        </w:tc>
      </w:tr>
      <w:tr w:rsidR="004139E5" w:rsidRPr="008A1A28" w14:paraId="284837C0" w14:textId="77777777" w:rsidTr="00E43C32">
        <w:trPr>
          <w:trHeight w:val="20"/>
        </w:trPr>
        <w:tc>
          <w:tcPr>
            <w:tcW w:w="2551" w:type="dxa"/>
            <w:tcBorders>
              <w:top w:val="single" w:sz="4" w:space="0" w:color="auto"/>
              <w:left w:val="nil"/>
              <w:bottom w:val="nil"/>
              <w:right w:val="nil"/>
            </w:tcBorders>
            <w:shd w:val="clear" w:color="auto" w:fill="auto"/>
          </w:tcPr>
          <w:p w14:paraId="7C68A976" w14:textId="77777777" w:rsidR="004139E5" w:rsidRPr="002E1493" w:rsidRDefault="004139E5" w:rsidP="00E43C32">
            <w:pPr>
              <w:spacing w:after="0" w:line="240" w:lineRule="auto"/>
              <w:rPr>
                <w:rFonts w:ascii="Times New Roman" w:eastAsia="Calibri" w:hAnsi="Times New Roman" w:cs="Times New Roman"/>
                <w:b/>
                <w:sz w:val="20"/>
                <w:szCs w:val="20"/>
              </w:rPr>
            </w:pPr>
            <w:r w:rsidRPr="002E1493">
              <w:rPr>
                <w:rFonts w:ascii="Times New Roman" w:eastAsia="Calibri" w:hAnsi="Times New Roman" w:cs="Times New Roman"/>
                <w:b/>
                <w:sz w:val="20"/>
                <w:szCs w:val="20"/>
              </w:rPr>
              <w:t>Transplant variables</w:t>
            </w:r>
          </w:p>
        </w:tc>
        <w:tc>
          <w:tcPr>
            <w:tcW w:w="1417" w:type="dxa"/>
            <w:tcBorders>
              <w:top w:val="single" w:sz="4" w:space="0" w:color="auto"/>
              <w:left w:val="nil"/>
              <w:bottom w:val="nil"/>
              <w:right w:val="nil"/>
            </w:tcBorders>
            <w:shd w:val="clear" w:color="auto" w:fill="auto"/>
          </w:tcPr>
          <w:p w14:paraId="563A09E1" w14:textId="77777777" w:rsidR="004139E5" w:rsidRPr="002E1493" w:rsidRDefault="004139E5" w:rsidP="00E43C32">
            <w:pPr>
              <w:spacing w:after="0" w:line="240" w:lineRule="auto"/>
              <w:jc w:val="center"/>
              <w:rPr>
                <w:rFonts w:ascii="Times New Roman" w:hAnsi="Times New Roman" w:cs="Times New Roman"/>
                <w:sz w:val="20"/>
                <w:szCs w:val="20"/>
              </w:rPr>
            </w:pPr>
          </w:p>
        </w:tc>
        <w:tc>
          <w:tcPr>
            <w:tcW w:w="1417" w:type="dxa"/>
            <w:tcBorders>
              <w:top w:val="single" w:sz="4" w:space="0" w:color="auto"/>
              <w:left w:val="nil"/>
              <w:bottom w:val="nil"/>
              <w:right w:val="nil"/>
            </w:tcBorders>
            <w:shd w:val="clear" w:color="auto" w:fill="auto"/>
          </w:tcPr>
          <w:p w14:paraId="0B99D9E1" w14:textId="77777777" w:rsidR="004139E5" w:rsidRPr="002E1493" w:rsidRDefault="004139E5" w:rsidP="00E43C32">
            <w:pPr>
              <w:spacing w:after="0" w:line="240" w:lineRule="auto"/>
              <w:jc w:val="center"/>
              <w:rPr>
                <w:rFonts w:ascii="Times New Roman" w:hAnsi="Times New Roman" w:cs="Times New Roman"/>
                <w:sz w:val="20"/>
                <w:szCs w:val="20"/>
              </w:rPr>
            </w:pPr>
          </w:p>
        </w:tc>
      </w:tr>
      <w:tr w:rsidR="004139E5" w:rsidRPr="008A1A28" w14:paraId="7287CBE7" w14:textId="77777777" w:rsidTr="00E43C32">
        <w:trPr>
          <w:trHeight w:val="20"/>
        </w:trPr>
        <w:tc>
          <w:tcPr>
            <w:tcW w:w="2551" w:type="dxa"/>
            <w:tcBorders>
              <w:top w:val="nil"/>
              <w:left w:val="nil"/>
              <w:bottom w:val="nil"/>
              <w:right w:val="nil"/>
            </w:tcBorders>
            <w:shd w:val="clear" w:color="auto" w:fill="auto"/>
          </w:tcPr>
          <w:p w14:paraId="758F7E43" w14:textId="77777777" w:rsidR="004139E5" w:rsidRPr="00FF2D06" w:rsidRDefault="004139E5" w:rsidP="00E43C3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HLA MM level</w:t>
            </w:r>
          </w:p>
        </w:tc>
        <w:tc>
          <w:tcPr>
            <w:tcW w:w="1417" w:type="dxa"/>
            <w:tcBorders>
              <w:top w:val="nil"/>
              <w:left w:val="nil"/>
              <w:bottom w:val="nil"/>
              <w:right w:val="nil"/>
            </w:tcBorders>
            <w:shd w:val="clear" w:color="auto" w:fill="auto"/>
          </w:tcPr>
          <w:p w14:paraId="1CEBD56A" w14:textId="77777777" w:rsidR="004139E5" w:rsidRPr="00FF2D06" w:rsidRDefault="004139E5" w:rsidP="00E43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nil"/>
              <w:left w:val="nil"/>
              <w:bottom w:val="nil"/>
              <w:right w:val="nil"/>
            </w:tcBorders>
            <w:shd w:val="clear" w:color="auto" w:fill="auto"/>
          </w:tcPr>
          <w:p w14:paraId="1E670DC4" w14:textId="77777777" w:rsidR="004139E5" w:rsidRPr="00FF2D06" w:rsidRDefault="004139E5" w:rsidP="00E43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139E5" w:rsidRPr="008A1A28" w14:paraId="630D89C0" w14:textId="77777777" w:rsidTr="00E43C32">
        <w:trPr>
          <w:trHeight w:val="20"/>
        </w:trPr>
        <w:tc>
          <w:tcPr>
            <w:tcW w:w="2551" w:type="dxa"/>
            <w:tcBorders>
              <w:top w:val="nil"/>
              <w:left w:val="nil"/>
              <w:bottom w:val="nil"/>
              <w:right w:val="nil"/>
            </w:tcBorders>
            <w:shd w:val="clear" w:color="auto" w:fill="auto"/>
          </w:tcPr>
          <w:p w14:paraId="5EA6437E" w14:textId="77777777" w:rsidR="004139E5" w:rsidRPr="002E1493" w:rsidRDefault="004139E5" w:rsidP="00E43C32">
            <w:pPr>
              <w:spacing w:after="0" w:line="240" w:lineRule="auto"/>
              <w:rPr>
                <w:rFonts w:ascii="Times New Roman" w:eastAsia="Calibri" w:hAnsi="Times New Roman" w:cs="Times New Roman"/>
                <w:sz w:val="20"/>
                <w:szCs w:val="20"/>
              </w:rPr>
            </w:pPr>
            <w:r w:rsidRPr="002E1493">
              <w:rPr>
                <w:rFonts w:ascii="Times New Roman" w:eastAsia="Calibri" w:hAnsi="Times New Roman" w:cs="Times New Roman"/>
                <w:sz w:val="20"/>
                <w:szCs w:val="20"/>
              </w:rPr>
              <w:t>CIT (per hour)</w:t>
            </w:r>
          </w:p>
        </w:tc>
        <w:tc>
          <w:tcPr>
            <w:tcW w:w="1417" w:type="dxa"/>
            <w:tcBorders>
              <w:top w:val="nil"/>
              <w:left w:val="nil"/>
              <w:bottom w:val="nil"/>
              <w:right w:val="nil"/>
            </w:tcBorders>
            <w:shd w:val="clear" w:color="auto" w:fill="auto"/>
          </w:tcPr>
          <w:p w14:paraId="2B782C3D"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17 (1.32%)</w:t>
            </w:r>
          </w:p>
        </w:tc>
        <w:tc>
          <w:tcPr>
            <w:tcW w:w="1417" w:type="dxa"/>
            <w:tcBorders>
              <w:top w:val="nil"/>
              <w:left w:val="nil"/>
              <w:bottom w:val="nil"/>
              <w:right w:val="nil"/>
            </w:tcBorders>
            <w:shd w:val="clear" w:color="auto" w:fill="auto"/>
          </w:tcPr>
          <w:p w14:paraId="3C45F67A"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66 (8.13%)</w:t>
            </w:r>
          </w:p>
        </w:tc>
      </w:tr>
      <w:tr w:rsidR="004139E5" w:rsidRPr="008A1A28" w14:paraId="2EF61E67" w14:textId="77777777" w:rsidTr="00E43C32">
        <w:trPr>
          <w:trHeight w:val="20"/>
        </w:trPr>
        <w:tc>
          <w:tcPr>
            <w:tcW w:w="2551" w:type="dxa"/>
            <w:tcBorders>
              <w:top w:val="single" w:sz="4" w:space="0" w:color="auto"/>
              <w:left w:val="nil"/>
              <w:bottom w:val="nil"/>
              <w:right w:val="nil"/>
            </w:tcBorders>
            <w:shd w:val="clear" w:color="auto" w:fill="auto"/>
          </w:tcPr>
          <w:p w14:paraId="196A6604" w14:textId="77777777" w:rsidR="004139E5" w:rsidRPr="002E1493" w:rsidRDefault="004139E5" w:rsidP="00E43C32">
            <w:pPr>
              <w:spacing w:after="0" w:line="240" w:lineRule="auto"/>
              <w:rPr>
                <w:rFonts w:ascii="Times New Roman" w:eastAsia="Calibri" w:hAnsi="Times New Roman" w:cs="Times New Roman"/>
                <w:sz w:val="20"/>
                <w:szCs w:val="20"/>
              </w:rPr>
            </w:pPr>
            <w:r w:rsidRPr="002E1493">
              <w:rPr>
                <w:rFonts w:ascii="Times New Roman" w:eastAsia="Calibri" w:hAnsi="Times New Roman" w:cs="Times New Roman"/>
                <w:b/>
                <w:sz w:val="20"/>
                <w:szCs w:val="20"/>
              </w:rPr>
              <w:t>Recipient comorbidity variables</w:t>
            </w:r>
          </w:p>
        </w:tc>
        <w:tc>
          <w:tcPr>
            <w:tcW w:w="1417" w:type="dxa"/>
            <w:tcBorders>
              <w:top w:val="single" w:sz="4" w:space="0" w:color="auto"/>
              <w:left w:val="nil"/>
              <w:bottom w:val="nil"/>
              <w:right w:val="nil"/>
            </w:tcBorders>
            <w:shd w:val="clear" w:color="auto" w:fill="auto"/>
          </w:tcPr>
          <w:p w14:paraId="21D86413" w14:textId="77777777" w:rsidR="004139E5" w:rsidRPr="002E1493" w:rsidRDefault="004139E5" w:rsidP="00E43C32">
            <w:pPr>
              <w:spacing w:after="0" w:line="240" w:lineRule="auto"/>
              <w:jc w:val="center"/>
              <w:rPr>
                <w:rFonts w:ascii="Times New Roman" w:hAnsi="Times New Roman" w:cs="Times New Roman"/>
                <w:sz w:val="20"/>
                <w:szCs w:val="20"/>
              </w:rPr>
            </w:pPr>
          </w:p>
        </w:tc>
        <w:tc>
          <w:tcPr>
            <w:tcW w:w="1417" w:type="dxa"/>
            <w:tcBorders>
              <w:top w:val="single" w:sz="4" w:space="0" w:color="auto"/>
              <w:left w:val="nil"/>
              <w:bottom w:val="nil"/>
              <w:right w:val="nil"/>
            </w:tcBorders>
            <w:shd w:val="clear" w:color="auto" w:fill="auto"/>
          </w:tcPr>
          <w:p w14:paraId="0583DE5C" w14:textId="77777777" w:rsidR="004139E5" w:rsidRPr="002E1493" w:rsidRDefault="004139E5" w:rsidP="00E43C32">
            <w:pPr>
              <w:spacing w:after="0" w:line="240" w:lineRule="auto"/>
              <w:jc w:val="center"/>
              <w:rPr>
                <w:rFonts w:ascii="Times New Roman" w:hAnsi="Times New Roman" w:cs="Times New Roman"/>
                <w:sz w:val="20"/>
                <w:szCs w:val="20"/>
              </w:rPr>
            </w:pPr>
          </w:p>
        </w:tc>
      </w:tr>
      <w:tr w:rsidR="004139E5" w:rsidRPr="008A1A28" w14:paraId="515EDC55" w14:textId="77777777" w:rsidTr="00E43C32">
        <w:trPr>
          <w:trHeight w:val="20"/>
        </w:trPr>
        <w:tc>
          <w:tcPr>
            <w:tcW w:w="2551" w:type="dxa"/>
            <w:tcBorders>
              <w:top w:val="nil"/>
              <w:left w:val="nil"/>
              <w:bottom w:val="nil"/>
              <w:right w:val="nil"/>
            </w:tcBorders>
            <w:shd w:val="clear" w:color="auto" w:fill="auto"/>
          </w:tcPr>
          <w:p w14:paraId="32F92AFD" w14:textId="77777777" w:rsidR="004139E5" w:rsidRPr="002E1493" w:rsidRDefault="004139E5" w:rsidP="00E43C32">
            <w:pPr>
              <w:spacing w:after="0" w:line="240" w:lineRule="auto"/>
              <w:rPr>
                <w:rFonts w:ascii="Times New Roman" w:eastAsia="Calibri" w:hAnsi="Times New Roman" w:cs="Times New Roman"/>
                <w:sz w:val="20"/>
                <w:szCs w:val="20"/>
              </w:rPr>
            </w:pPr>
            <w:r w:rsidRPr="002E1493">
              <w:rPr>
                <w:rFonts w:ascii="Times New Roman" w:hAnsi="Times New Roman" w:cs="Times New Roman"/>
                <w:sz w:val="20"/>
                <w:szCs w:val="20"/>
              </w:rPr>
              <w:t>Diabetes</w:t>
            </w:r>
          </w:p>
        </w:tc>
        <w:tc>
          <w:tcPr>
            <w:tcW w:w="1417" w:type="dxa"/>
            <w:tcBorders>
              <w:top w:val="nil"/>
              <w:left w:val="nil"/>
              <w:bottom w:val="nil"/>
              <w:right w:val="nil"/>
            </w:tcBorders>
            <w:shd w:val="clear" w:color="auto" w:fill="auto"/>
          </w:tcPr>
          <w:p w14:paraId="1BF2F006"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3 (0.23%)</w:t>
            </w:r>
          </w:p>
        </w:tc>
        <w:tc>
          <w:tcPr>
            <w:tcW w:w="1417" w:type="dxa"/>
            <w:tcBorders>
              <w:top w:val="nil"/>
              <w:left w:val="nil"/>
              <w:bottom w:val="nil"/>
              <w:right w:val="nil"/>
            </w:tcBorders>
            <w:shd w:val="clear" w:color="auto" w:fill="auto"/>
          </w:tcPr>
          <w:p w14:paraId="51EECDED"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2 (0.25%)</w:t>
            </w:r>
          </w:p>
        </w:tc>
      </w:tr>
      <w:tr w:rsidR="004139E5" w:rsidRPr="008A1A28" w14:paraId="6A78EB33" w14:textId="77777777" w:rsidTr="00E43C32">
        <w:trPr>
          <w:trHeight w:val="20"/>
        </w:trPr>
        <w:tc>
          <w:tcPr>
            <w:tcW w:w="2551" w:type="dxa"/>
            <w:tcBorders>
              <w:top w:val="nil"/>
              <w:left w:val="nil"/>
              <w:bottom w:val="nil"/>
              <w:right w:val="nil"/>
            </w:tcBorders>
            <w:shd w:val="clear" w:color="auto" w:fill="auto"/>
          </w:tcPr>
          <w:p w14:paraId="3F377D8C" w14:textId="77777777" w:rsidR="004139E5" w:rsidRPr="002E1493" w:rsidRDefault="004139E5" w:rsidP="00E43C32">
            <w:pPr>
              <w:spacing w:after="0" w:line="240" w:lineRule="auto"/>
              <w:rPr>
                <w:rFonts w:ascii="Times New Roman" w:eastAsia="Calibri" w:hAnsi="Times New Roman" w:cs="Times New Roman"/>
                <w:sz w:val="20"/>
                <w:szCs w:val="20"/>
              </w:rPr>
            </w:pPr>
            <w:r w:rsidRPr="002E1493">
              <w:rPr>
                <w:rFonts w:ascii="Times New Roman" w:hAnsi="Times New Roman" w:cs="Times New Roman"/>
                <w:sz w:val="20"/>
                <w:szCs w:val="20"/>
              </w:rPr>
              <w:t>Ischaemic heart disease</w:t>
            </w:r>
          </w:p>
        </w:tc>
        <w:tc>
          <w:tcPr>
            <w:tcW w:w="1417" w:type="dxa"/>
            <w:tcBorders>
              <w:top w:val="nil"/>
              <w:left w:val="nil"/>
              <w:bottom w:val="nil"/>
              <w:right w:val="nil"/>
            </w:tcBorders>
            <w:shd w:val="clear" w:color="auto" w:fill="auto"/>
          </w:tcPr>
          <w:p w14:paraId="4ED84770"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3 (0.23%)</w:t>
            </w:r>
          </w:p>
        </w:tc>
        <w:tc>
          <w:tcPr>
            <w:tcW w:w="1417" w:type="dxa"/>
            <w:tcBorders>
              <w:top w:val="nil"/>
              <w:left w:val="nil"/>
              <w:bottom w:val="nil"/>
              <w:right w:val="nil"/>
            </w:tcBorders>
            <w:shd w:val="clear" w:color="auto" w:fill="auto"/>
          </w:tcPr>
          <w:p w14:paraId="5A397CE3"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2 (0.25%)</w:t>
            </w:r>
          </w:p>
        </w:tc>
      </w:tr>
      <w:tr w:rsidR="004139E5" w:rsidRPr="008A1A28" w14:paraId="439B12CE" w14:textId="77777777" w:rsidTr="00E43C32">
        <w:trPr>
          <w:trHeight w:val="20"/>
        </w:trPr>
        <w:tc>
          <w:tcPr>
            <w:tcW w:w="2551" w:type="dxa"/>
            <w:tcBorders>
              <w:top w:val="nil"/>
              <w:left w:val="nil"/>
              <w:bottom w:val="nil"/>
              <w:right w:val="nil"/>
            </w:tcBorders>
            <w:shd w:val="clear" w:color="auto" w:fill="auto"/>
          </w:tcPr>
          <w:p w14:paraId="3BE40275" w14:textId="77777777" w:rsidR="004139E5" w:rsidRPr="002E1493" w:rsidRDefault="004139E5" w:rsidP="00E43C32">
            <w:pPr>
              <w:spacing w:after="0" w:line="240" w:lineRule="auto"/>
              <w:rPr>
                <w:rFonts w:ascii="Times New Roman" w:eastAsia="Calibri" w:hAnsi="Times New Roman" w:cs="Times New Roman"/>
                <w:sz w:val="20"/>
                <w:szCs w:val="20"/>
              </w:rPr>
            </w:pPr>
            <w:r w:rsidRPr="002E1493">
              <w:rPr>
                <w:rFonts w:ascii="Times New Roman" w:hAnsi="Times New Roman" w:cs="Times New Roman"/>
                <w:sz w:val="20"/>
                <w:szCs w:val="20"/>
              </w:rPr>
              <w:t>Heart failure</w:t>
            </w:r>
          </w:p>
        </w:tc>
        <w:tc>
          <w:tcPr>
            <w:tcW w:w="1417" w:type="dxa"/>
            <w:tcBorders>
              <w:top w:val="nil"/>
              <w:left w:val="nil"/>
              <w:bottom w:val="nil"/>
              <w:right w:val="nil"/>
            </w:tcBorders>
            <w:shd w:val="clear" w:color="auto" w:fill="auto"/>
          </w:tcPr>
          <w:p w14:paraId="353F10CE"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2 (0.16%)</w:t>
            </w:r>
          </w:p>
        </w:tc>
        <w:tc>
          <w:tcPr>
            <w:tcW w:w="1417" w:type="dxa"/>
            <w:tcBorders>
              <w:top w:val="nil"/>
              <w:left w:val="nil"/>
              <w:bottom w:val="nil"/>
              <w:right w:val="nil"/>
            </w:tcBorders>
            <w:shd w:val="clear" w:color="auto" w:fill="auto"/>
          </w:tcPr>
          <w:p w14:paraId="4F74818E"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2 (0.25%)</w:t>
            </w:r>
          </w:p>
        </w:tc>
      </w:tr>
      <w:tr w:rsidR="004139E5" w:rsidRPr="008A1A28" w14:paraId="7540B50D" w14:textId="77777777" w:rsidTr="00E43C32">
        <w:trPr>
          <w:trHeight w:val="20"/>
        </w:trPr>
        <w:tc>
          <w:tcPr>
            <w:tcW w:w="2551" w:type="dxa"/>
            <w:tcBorders>
              <w:top w:val="nil"/>
              <w:left w:val="nil"/>
              <w:bottom w:val="nil"/>
              <w:right w:val="nil"/>
            </w:tcBorders>
            <w:shd w:val="clear" w:color="auto" w:fill="auto"/>
          </w:tcPr>
          <w:p w14:paraId="2F2D4A18" w14:textId="77777777" w:rsidR="004139E5" w:rsidRPr="002E1493" w:rsidRDefault="004139E5" w:rsidP="00E43C32">
            <w:pPr>
              <w:spacing w:after="0" w:line="240" w:lineRule="auto"/>
              <w:rPr>
                <w:rFonts w:ascii="Times New Roman" w:eastAsia="Calibri" w:hAnsi="Times New Roman" w:cs="Times New Roman"/>
                <w:sz w:val="20"/>
                <w:szCs w:val="20"/>
              </w:rPr>
            </w:pPr>
            <w:r w:rsidRPr="002E1493">
              <w:rPr>
                <w:rFonts w:ascii="Times New Roman" w:hAnsi="Times New Roman" w:cs="Times New Roman"/>
                <w:sz w:val="20"/>
                <w:szCs w:val="20"/>
              </w:rPr>
              <w:t>Atrial fibrillation</w:t>
            </w:r>
          </w:p>
        </w:tc>
        <w:tc>
          <w:tcPr>
            <w:tcW w:w="1417" w:type="dxa"/>
            <w:tcBorders>
              <w:top w:val="nil"/>
              <w:left w:val="nil"/>
              <w:bottom w:val="nil"/>
              <w:right w:val="nil"/>
            </w:tcBorders>
            <w:shd w:val="clear" w:color="auto" w:fill="auto"/>
          </w:tcPr>
          <w:p w14:paraId="77804BB7"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2 (0.16%)</w:t>
            </w:r>
          </w:p>
        </w:tc>
        <w:tc>
          <w:tcPr>
            <w:tcW w:w="1417" w:type="dxa"/>
            <w:tcBorders>
              <w:top w:val="nil"/>
              <w:left w:val="nil"/>
              <w:bottom w:val="nil"/>
              <w:right w:val="nil"/>
            </w:tcBorders>
            <w:shd w:val="clear" w:color="auto" w:fill="auto"/>
          </w:tcPr>
          <w:p w14:paraId="0FE592E3"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2 (0.25%)</w:t>
            </w:r>
          </w:p>
        </w:tc>
      </w:tr>
      <w:tr w:rsidR="004139E5" w:rsidRPr="008A1A28" w14:paraId="1F56BBC5" w14:textId="77777777" w:rsidTr="00E43C32">
        <w:trPr>
          <w:trHeight w:val="20"/>
        </w:trPr>
        <w:tc>
          <w:tcPr>
            <w:tcW w:w="2551" w:type="dxa"/>
            <w:tcBorders>
              <w:top w:val="nil"/>
              <w:left w:val="nil"/>
              <w:bottom w:val="nil"/>
              <w:right w:val="nil"/>
            </w:tcBorders>
            <w:shd w:val="clear" w:color="auto" w:fill="auto"/>
          </w:tcPr>
          <w:p w14:paraId="4E6EA277" w14:textId="77777777" w:rsidR="004139E5" w:rsidRPr="002E1493" w:rsidRDefault="004139E5" w:rsidP="00E43C32">
            <w:pPr>
              <w:spacing w:after="0" w:line="240" w:lineRule="auto"/>
              <w:rPr>
                <w:rFonts w:ascii="Times New Roman" w:eastAsia="Calibri" w:hAnsi="Times New Roman" w:cs="Times New Roman"/>
                <w:sz w:val="20"/>
                <w:szCs w:val="20"/>
              </w:rPr>
            </w:pPr>
            <w:r w:rsidRPr="002E1493">
              <w:rPr>
                <w:rFonts w:ascii="Times New Roman" w:hAnsi="Times New Roman" w:cs="Times New Roman"/>
                <w:sz w:val="20"/>
                <w:szCs w:val="20"/>
              </w:rPr>
              <w:t>Cardiac valve replacement</w:t>
            </w:r>
          </w:p>
        </w:tc>
        <w:tc>
          <w:tcPr>
            <w:tcW w:w="1417" w:type="dxa"/>
            <w:tcBorders>
              <w:top w:val="nil"/>
              <w:left w:val="nil"/>
              <w:bottom w:val="nil"/>
              <w:right w:val="nil"/>
            </w:tcBorders>
            <w:shd w:val="clear" w:color="auto" w:fill="auto"/>
          </w:tcPr>
          <w:p w14:paraId="055B9B0E"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3 (0.23%)</w:t>
            </w:r>
          </w:p>
        </w:tc>
        <w:tc>
          <w:tcPr>
            <w:tcW w:w="1417" w:type="dxa"/>
            <w:tcBorders>
              <w:top w:val="nil"/>
              <w:left w:val="nil"/>
              <w:bottom w:val="nil"/>
              <w:right w:val="nil"/>
            </w:tcBorders>
            <w:shd w:val="clear" w:color="auto" w:fill="auto"/>
          </w:tcPr>
          <w:p w14:paraId="26582A2D"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4 (0.49%)</w:t>
            </w:r>
          </w:p>
        </w:tc>
      </w:tr>
      <w:tr w:rsidR="004139E5" w:rsidRPr="008A1A28" w14:paraId="02F03014" w14:textId="77777777" w:rsidTr="00E43C32">
        <w:trPr>
          <w:trHeight w:val="20"/>
        </w:trPr>
        <w:tc>
          <w:tcPr>
            <w:tcW w:w="2551" w:type="dxa"/>
            <w:tcBorders>
              <w:top w:val="nil"/>
              <w:left w:val="nil"/>
              <w:bottom w:val="nil"/>
              <w:right w:val="nil"/>
            </w:tcBorders>
            <w:shd w:val="clear" w:color="auto" w:fill="auto"/>
          </w:tcPr>
          <w:p w14:paraId="5D6E299D" w14:textId="77777777" w:rsidR="004139E5" w:rsidRPr="002E1493" w:rsidRDefault="004139E5" w:rsidP="00E43C32">
            <w:pPr>
              <w:spacing w:after="0" w:line="240" w:lineRule="auto"/>
              <w:rPr>
                <w:rFonts w:ascii="Times New Roman" w:eastAsia="Calibri" w:hAnsi="Times New Roman" w:cs="Times New Roman"/>
                <w:sz w:val="20"/>
                <w:szCs w:val="20"/>
              </w:rPr>
            </w:pPr>
            <w:r w:rsidRPr="002E1493">
              <w:rPr>
                <w:rFonts w:ascii="Times New Roman" w:hAnsi="Times New Roman" w:cs="Times New Roman"/>
                <w:sz w:val="20"/>
                <w:szCs w:val="20"/>
              </w:rPr>
              <w:t>Pacemaker</w:t>
            </w:r>
          </w:p>
        </w:tc>
        <w:tc>
          <w:tcPr>
            <w:tcW w:w="1417" w:type="dxa"/>
            <w:tcBorders>
              <w:top w:val="nil"/>
              <w:left w:val="nil"/>
              <w:bottom w:val="nil"/>
              <w:right w:val="nil"/>
            </w:tcBorders>
            <w:shd w:val="clear" w:color="auto" w:fill="auto"/>
          </w:tcPr>
          <w:p w14:paraId="663F5CF3"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2 (0.16%)</w:t>
            </w:r>
          </w:p>
        </w:tc>
        <w:tc>
          <w:tcPr>
            <w:tcW w:w="1417" w:type="dxa"/>
            <w:tcBorders>
              <w:top w:val="nil"/>
              <w:left w:val="nil"/>
              <w:bottom w:val="nil"/>
              <w:right w:val="nil"/>
            </w:tcBorders>
            <w:shd w:val="clear" w:color="auto" w:fill="auto"/>
          </w:tcPr>
          <w:p w14:paraId="27DDCC37"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3 (0.37%)</w:t>
            </w:r>
          </w:p>
        </w:tc>
      </w:tr>
      <w:tr w:rsidR="004139E5" w:rsidRPr="008A1A28" w14:paraId="769082FD" w14:textId="77777777" w:rsidTr="00E43C32">
        <w:trPr>
          <w:trHeight w:val="20"/>
        </w:trPr>
        <w:tc>
          <w:tcPr>
            <w:tcW w:w="2551" w:type="dxa"/>
            <w:tcBorders>
              <w:top w:val="nil"/>
              <w:left w:val="nil"/>
              <w:bottom w:val="nil"/>
              <w:right w:val="nil"/>
            </w:tcBorders>
            <w:shd w:val="clear" w:color="auto" w:fill="auto"/>
          </w:tcPr>
          <w:p w14:paraId="5371176D" w14:textId="77777777" w:rsidR="004139E5" w:rsidRPr="002E1493" w:rsidRDefault="004139E5" w:rsidP="00E43C32">
            <w:pPr>
              <w:spacing w:after="0" w:line="240" w:lineRule="auto"/>
              <w:rPr>
                <w:rFonts w:ascii="Times New Roman" w:eastAsia="Calibri" w:hAnsi="Times New Roman" w:cs="Times New Roman"/>
                <w:sz w:val="20"/>
                <w:szCs w:val="20"/>
              </w:rPr>
            </w:pPr>
            <w:r w:rsidRPr="002E1493">
              <w:rPr>
                <w:rFonts w:ascii="Times New Roman" w:hAnsi="Times New Roman" w:cs="Times New Roman"/>
                <w:sz w:val="20"/>
                <w:szCs w:val="20"/>
              </w:rPr>
              <w:t>Cerebrovascular disease</w:t>
            </w:r>
          </w:p>
        </w:tc>
        <w:tc>
          <w:tcPr>
            <w:tcW w:w="1417" w:type="dxa"/>
            <w:tcBorders>
              <w:top w:val="nil"/>
              <w:left w:val="nil"/>
              <w:bottom w:val="nil"/>
              <w:right w:val="nil"/>
            </w:tcBorders>
            <w:shd w:val="clear" w:color="auto" w:fill="auto"/>
          </w:tcPr>
          <w:p w14:paraId="349C983A"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2 (0.16%)</w:t>
            </w:r>
          </w:p>
        </w:tc>
        <w:tc>
          <w:tcPr>
            <w:tcW w:w="1417" w:type="dxa"/>
            <w:tcBorders>
              <w:top w:val="nil"/>
              <w:left w:val="nil"/>
              <w:bottom w:val="nil"/>
              <w:right w:val="nil"/>
            </w:tcBorders>
            <w:shd w:val="clear" w:color="auto" w:fill="auto"/>
          </w:tcPr>
          <w:p w14:paraId="7688BB90"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3 (0.37%)</w:t>
            </w:r>
          </w:p>
        </w:tc>
      </w:tr>
      <w:tr w:rsidR="004139E5" w:rsidRPr="008A1A28" w14:paraId="639A4FC5" w14:textId="77777777" w:rsidTr="00E43C32">
        <w:trPr>
          <w:trHeight w:val="20"/>
        </w:trPr>
        <w:tc>
          <w:tcPr>
            <w:tcW w:w="2551" w:type="dxa"/>
            <w:tcBorders>
              <w:top w:val="nil"/>
              <w:left w:val="nil"/>
              <w:bottom w:val="nil"/>
              <w:right w:val="nil"/>
            </w:tcBorders>
            <w:shd w:val="clear" w:color="auto" w:fill="auto"/>
          </w:tcPr>
          <w:p w14:paraId="20FE1188" w14:textId="77777777" w:rsidR="004139E5" w:rsidRPr="002E1493" w:rsidRDefault="004139E5" w:rsidP="00E43C32">
            <w:pPr>
              <w:spacing w:after="0" w:line="240" w:lineRule="auto"/>
              <w:rPr>
                <w:rFonts w:ascii="Times New Roman" w:eastAsia="Calibri" w:hAnsi="Times New Roman" w:cs="Times New Roman"/>
                <w:sz w:val="20"/>
                <w:szCs w:val="20"/>
              </w:rPr>
            </w:pPr>
            <w:r w:rsidRPr="002E1493">
              <w:rPr>
                <w:rFonts w:ascii="Times New Roman" w:hAnsi="Times New Roman" w:cs="Times New Roman"/>
                <w:sz w:val="20"/>
                <w:szCs w:val="20"/>
              </w:rPr>
              <w:t>Peripheral vascular disease</w:t>
            </w:r>
          </w:p>
        </w:tc>
        <w:tc>
          <w:tcPr>
            <w:tcW w:w="1417" w:type="dxa"/>
            <w:tcBorders>
              <w:top w:val="nil"/>
              <w:left w:val="nil"/>
              <w:bottom w:val="nil"/>
              <w:right w:val="nil"/>
            </w:tcBorders>
            <w:shd w:val="clear" w:color="auto" w:fill="auto"/>
          </w:tcPr>
          <w:p w14:paraId="4DF35E5B"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2 (0.16%)</w:t>
            </w:r>
          </w:p>
        </w:tc>
        <w:tc>
          <w:tcPr>
            <w:tcW w:w="1417" w:type="dxa"/>
            <w:tcBorders>
              <w:top w:val="nil"/>
              <w:left w:val="nil"/>
              <w:bottom w:val="nil"/>
              <w:right w:val="nil"/>
            </w:tcBorders>
            <w:shd w:val="clear" w:color="auto" w:fill="auto"/>
          </w:tcPr>
          <w:p w14:paraId="0C779BA2"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3 (0.37%)</w:t>
            </w:r>
          </w:p>
        </w:tc>
      </w:tr>
      <w:tr w:rsidR="004139E5" w:rsidRPr="008A1A28" w14:paraId="73535202" w14:textId="77777777" w:rsidTr="00E43C32">
        <w:trPr>
          <w:trHeight w:val="20"/>
        </w:trPr>
        <w:tc>
          <w:tcPr>
            <w:tcW w:w="2551" w:type="dxa"/>
            <w:tcBorders>
              <w:top w:val="nil"/>
              <w:left w:val="nil"/>
              <w:bottom w:val="nil"/>
              <w:right w:val="nil"/>
            </w:tcBorders>
            <w:shd w:val="clear" w:color="auto" w:fill="auto"/>
          </w:tcPr>
          <w:p w14:paraId="31F32211" w14:textId="77777777" w:rsidR="004139E5" w:rsidRPr="002E1493" w:rsidRDefault="004139E5" w:rsidP="00E43C32">
            <w:pPr>
              <w:spacing w:after="0" w:line="240" w:lineRule="auto"/>
              <w:rPr>
                <w:rFonts w:ascii="Times New Roman" w:eastAsia="Calibri" w:hAnsi="Times New Roman" w:cs="Times New Roman"/>
                <w:sz w:val="20"/>
                <w:szCs w:val="20"/>
              </w:rPr>
            </w:pPr>
            <w:r w:rsidRPr="002E1493">
              <w:rPr>
                <w:rFonts w:ascii="Times New Roman" w:hAnsi="Times New Roman" w:cs="Times New Roman"/>
                <w:sz w:val="20"/>
                <w:szCs w:val="20"/>
              </w:rPr>
              <w:t>Abdominal aortic aneurysm</w:t>
            </w:r>
          </w:p>
        </w:tc>
        <w:tc>
          <w:tcPr>
            <w:tcW w:w="1417" w:type="dxa"/>
            <w:tcBorders>
              <w:top w:val="nil"/>
              <w:left w:val="nil"/>
              <w:bottom w:val="nil"/>
              <w:right w:val="nil"/>
            </w:tcBorders>
            <w:shd w:val="clear" w:color="auto" w:fill="auto"/>
          </w:tcPr>
          <w:p w14:paraId="576EB66C"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2 (0.16%)</w:t>
            </w:r>
          </w:p>
        </w:tc>
        <w:tc>
          <w:tcPr>
            <w:tcW w:w="1417" w:type="dxa"/>
            <w:tcBorders>
              <w:top w:val="nil"/>
              <w:left w:val="nil"/>
              <w:bottom w:val="nil"/>
              <w:right w:val="nil"/>
            </w:tcBorders>
            <w:shd w:val="clear" w:color="auto" w:fill="auto"/>
          </w:tcPr>
          <w:p w14:paraId="4D593BAE"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3 (0.37%)</w:t>
            </w:r>
          </w:p>
        </w:tc>
      </w:tr>
      <w:tr w:rsidR="004139E5" w:rsidRPr="008A1A28" w14:paraId="195AF4DE" w14:textId="77777777" w:rsidTr="00E43C32">
        <w:trPr>
          <w:trHeight w:val="20"/>
        </w:trPr>
        <w:tc>
          <w:tcPr>
            <w:tcW w:w="2551" w:type="dxa"/>
            <w:tcBorders>
              <w:top w:val="nil"/>
              <w:left w:val="nil"/>
              <w:bottom w:val="nil"/>
              <w:right w:val="nil"/>
            </w:tcBorders>
            <w:shd w:val="clear" w:color="auto" w:fill="auto"/>
          </w:tcPr>
          <w:p w14:paraId="5E7E01B9" w14:textId="77777777" w:rsidR="004139E5" w:rsidRPr="002E1493" w:rsidRDefault="004139E5" w:rsidP="00E43C32">
            <w:pPr>
              <w:spacing w:after="0" w:line="240" w:lineRule="auto"/>
              <w:rPr>
                <w:rFonts w:ascii="Times New Roman" w:eastAsia="Calibri" w:hAnsi="Times New Roman" w:cs="Times New Roman"/>
                <w:sz w:val="20"/>
                <w:szCs w:val="20"/>
              </w:rPr>
            </w:pPr>
            <w:r w:rsidRPr="002E1493">
              <w:rPr>
                <w:rFonts w:ascii="Times New Roman" w:hAnsi="Times New Roman" w:cs="Times New Roman"/>
                <w:sz w:val="20"/>
                <w:szCs w:val="20"/>
              </w:rPr>
              <w:t>Chronic respiratory disease</w:t>
            </w:r>
          </w:p>
        </w:tc>
        <w:tc>
          <w:tcPr>
            <w:tcW w:w="1417" w:type="dxa"/>
            <w:tcBorders>
              <w:top w:val="nil"/>
              <w:left w:val="nil"/>
              <w:bottom w:val="nil"/>
              <w:right w:val="nil"/>
            </w:tcBorders>
            <w:shd w:val="clear" w:color="auto" w:fill="auto"/>
          </w:tcPr>
          <w:p w14:paraId="2314FEBC"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2 (0.16%)</w:t>
            </w:r>
          </w:p>
        </w:tc>
        <w:tc>
          <w:tcPr>
            <w:tcW w:w="1417" w:type="dxa"/>
            <w:tcBorders>
              <w:top w:val="nil"/>
              <w:left w:val="nil"/>
              <w:bottom w:val="nil"/>
              <w:right w:val="nil"/>
            </w:tcBorders>
            <w:shd w:val="clear" w:color="auto" w:fill="auto"/>
          </w:tcPr>
          <w:p w14:paraId="777D34AE"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2 (0.25%)</w:t>
            </w:r>
          </w:p>
        </w:tc>
      </w:tr>
      <w:tr w:rsidR="004139E5" w:rsidRPr="008A1A28" w14:paraId="2153A7F9" w14:textId="77777777" w:rsidTr="00E43C32">
        <w:trPr>
          <w:trHeight w:val="20"/>
        </w:trPr>
        <w:tc>
          <w:tcPr>
            <w:tcW w:w="2551" w:type="dxa"/>
            <w:tcBorders>
              <w:top w:val="nil"/>
              <w:left w:val="nil"/>
              <w:bottom w:val="nil"/>
              <w:right w:val="nil"/>
            </w:tcBorders>
            <w:shd w:val="clear" w:color="auto" w:fill="auto"/>
          </w:tcPr>
          <w:p w14:paraId="5170B3A7" w14:textId="77777777" w:rsidR="004139E5" w:rsidRPr="002E1493" w:rsidRDefault="004139E5" w:rsidP="00E43C32">
            <w:pPr>
              <w:spacing w:after="0" w:line="240" w:lineRule="auto"/>
              <w:rPr>
                <w:rFonts w:ascii="Times New Roman" w:eastAsia="Calibri" w:hAnsi="Times New Roman" w:cs="Times New Roman"/>
                <w:sz w:val="20"/>
                <w:szCs w:val="20"/>
              </w:rPr>
            </w:pPr>
            <w:r w:rsidRPr="002E1493">
              <w:rPr>
                <w:rFonts w:ascii="Times New Roman" w:hAnsi="Times New Roman" w:cs="Times New Roman"/>
                <w:sz w:val="20"/>
                <w:szCs w:val="20"/>
              </w:rPr>
              <w:t>Chronic liver disease</w:t>
            </w:r>
          </w:p>
        </w:tc>
        <w:tc>
          <w:tcPr>
            <w:tcW w:w="1417" w:type="dxa"/>
            <w:tcBorders>
              <w:top w:val="nil"/>
              <w:left w:val="nil"/>
              <w:bottom w:val="nil"/>
              <w:right w:val="nil"/>
            </w:tcBorders>
            <w:shd w:val="clear" w:color="auto" w:fill="auto"/>
          </w:tcPr>
          <w:p w14:paraId="6BA8E0B0"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2 (0.16%)</w:t>
            </w:r>
          </w:p>
        </w:tc>
        <w:tc>
          <w:tcPr>
            <w:tcW w:w="1417" w:type="dxa"/>
            <w:tcBorders>
              <w:top w:val="nil"/>
              <w:left w:val="nil"/>
              <w:bottom w:val="nil"/>
              <w:right w:val="nil"/>
            </w:tcBorders>
            <w:shd w:val="clear" w:color="auto" w:fill="auto"/>
          </w:tcPr>
          <w:p w14:paraId="48C0A3AB"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2 (0.25%)</w:t>
            </w:r>
          </w:p>
        </w:tc>
      </w:tr>
      <w:tr w:rsidR="004139E5" w:rsidRPr="008A1A28" w14:paraId="1035CD42" w14:textId="77777777" w:rsidTr="00E43C32">
        <w:trPr>
          <w:trHeight w:val="20"/>
        </w:trPr>
        <w:tc>
          <w:tcPr>
            <w:tcW w:w="2551" w:type="dxa"/>
            <w:tcBorders>
              <w:top w:val="nil"/>
              <w:left w:val="nil"/>
              <w:bottom w:val="nil"/>
              <w:right w:val="nil"/>
            </w:tcBorders>
            <w:shd w:val="clear" w:color="auto" w:fill="auto"/>
          </w:tcPr>
          <w:p w14:paraId="215FAE8F" w14:textId="77777777" w:rsidR="004139E5" w:rsidRPr="002E1493" w:rsidRDefault="004139E5" w:rsidP="00E43C32">
            <w:pPr>
              <w:spacing w:after="0" w:line="240" w:lineRule="auto"/>
              <w:rPr>
                <w:rFonts w:ascii="Times New Roman" w:eastAsia="Calibri" w:hAnsi="Times New Roman" w:cs="Times New Roman"/>
                <w:sz w:val="20"/>
                <w:szCs w:val="20"/>
              </w:rPr>
            </w:pPr>
            <w:r w:rsidRPr="002E1493">
              <w:rPr>
                <w:rFonts w:ascii="Times New Roman" w:hAnsi="Times New Roman" w:cs="Times New Roman"/>
                <w:sz w:val="20"/>
                <w:szCs w:val="20"/>
              </w:rPr>
              <w:t>Blood borne viruses</w:t>
            </w:r>
          </w:p>
        </w:tc>
        <w:tc>
          <w:tcPr>
            <w:tcW w:w="1417" w:type="dxa"/>
            <w:tcBorders>
              <w:top w:val="nil"/>
              <w:left w:val="nil"/>
              <w:bottom w:val="nil"/>
              <w:right w:val="nil"/>
            </w:tcBorders>
            <w:shd w:val="clear" w:color="auto" w:fill="auto"/>
          </w:tcPr>
          <w:p w14:paraId="6EB87924"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3 (0.23%)</w:t>
            </w:r>
          </w:p>
        </w:tc>
        <w:tc>
          <w:tcPr>
            <w:tcW w:w="1417" w:type="dxa"/>
            <w:tcBorders>
              <w:top w:val="nil"/>
              <w:left w:val="nil"/>
              <w:bottom w:val="nil"/>
              <w:right w:val="nil"/>
            </w:tcBorders>
            <w:shd w:val="clear" w:color="auto" w:fill="auto"/>
          </w:tcPr>
          <w:p w14:paraId="360C4813"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2 (0.25%)</w:t>
            </w:r>
          </w:p>
        </w:tc>
      </w:tr>
      <w:tr w:rsidR="004139E5" w:rsidRPr="008A1A28" w14:paraId="64F9C744" w14:textId="77777777" w:rsidTr="00E43C32">
        <w:trPr>
          <w:trHeight w:val="20"/>
        </w:trPr>
        <w:tc>
          <w:tcPr>
            <w:tcW w:w="2551" w:type="dxa"/>
            <w:tcBorders>
              <w:top w:val="nil"/>
              <w:left w:val="nil"/>
              <w:bottom w:val="nil"/>
              <w:right w:val="nil"/>
            </w:tcBorders>
            <w:shd w:val="clear" w:color="auto" w:fill="auto"/>
          </w:tcPr>
          <w:p w14:paraId="7B1013F8" w14:textId="77777777" w:rsidR="004139E5" w:rsidRPr="002E1493" w:rsidRDefault="004139E5" w:rsidP="00E43C32">
            <w:pPr>
              <w:spacing w:after="0" w:line="240" w:lineRule="auto"/>
              <w:rPr>
                <w:rFonts w:ascii="Times New Roman" w:eastAsia="Calibri" w:hAnsi="Times New Roman" w:cs="Times New Roman"/>
                <w:sz w:val="20"/>
                <w:szCs w:val="20"/>
              </w:rPr>
            </w:pPr>
            <w:r w:rsidRPr="002E1493">
              <w:rPr>
                <w:rFonts w:ascii="Times New Roman" w:hAnsi="Times New Roman" w:cs="Times New Roman"/>
                <w:sz w:val="20"/>
                <w:szCs w:val="20"/>
              </w:rPr>
              <w:t>Malignancy</w:t>
            </w:r>
          </w:p>
        </w:tc>
        <w:tc>
          <w:tcPr>
            <w:tcW w:w="1417" w:type="dxa"/>
            <w:tcBorders>
              <w:top w:val="nil"/>
              <w:left w:val="nil"/>
              <w:bottom w:val="nil"/>
              <w:right w:val="nil"/>
            </w:tcBorders>
            <w:shd w:val="clear" w:color="auto" w:fill="auto"/>
          </w:tcPr>
          <w:p w14:paraId="32DB1DBC"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2 (0.16%)</w:t>
            </w:r>
          </w:p>
        </w:tc>
        <w:tc>
          <w:tcPr>
            <w:tcW w:w="1417" w:type="dxa"/>
            <w:tcBorders>
              <w:top w:val="nil"/>
              <w:left w:val="nil"/>
              <w:bottom w:val="nil"/>
              <w:right w:val="nil"/>
            </w:tcBorders>
            <w:shd w:val="clear" w:color="auto" w:fill="auto"/>
          </w:tcPr>
          <w:p w14:paraId="1B108CE4"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2 (0.25%)</w:t>
            </w:r>
          </w:p>
        </w:tc>
      </w:tr>
      <w:tr w:rsidR="004139E5" w:rsidRPr="008A1A28" w14:paraId="459C5537" w14:textId="77777777" w:rsidTr="00E43C32">
        <w:trPr>
          <w:trHeight w:val="20"/>
        </w:trPr>
        <w:tc>
          <w:tcPr>
            <w:tcW w:w="2551" w:type="dxa"/>
            <w:tcBorders>
              <w:top w:val="nil"/>
              <w:left w:val="nil"/>
              <w:bottom w:val="nil"/>
              <w:right w:val="nil"/>
            </w:tcBorders>
            <w:shd w:val="clear" w:color="auto" w:fill="auto"/>
          </w:tcPr>
          <w:p w14:paraId="5D5E5DA2" w14:textId="77777777" w:rsidR="004139E5" w:rsidRPr="002E1493" w:rsidRDefault="004139E5" w:rsidP="00E43C32">
            <w:pPr>
              <w:spacing w:after="0" w:line="240" w:lineRule="auto"/>
              <w:rPr>
                <w:rFonts w:ascii="Times New Roman" w:eastAsia="Calibri" w:hAnsi="Times New Roman" w:cs="Times New Roman"/>
                <w:sz w:val="20"/>
                <w:szCs w:val="20"/>
              </w:rPr>
            </w:pPr>
            <w:r w:rsidRPr="002E1493">
              <w:rPr>
                <w:rFonts w:ascii="Times New Roman" w:hAnsi="Times New Roman" w:cs="Times New Roman"/>
                <w:sz w:val="20"/>
                <w:szCs w:val="20"/>
              </w:rPr>
              <w:t>Mental illness</w:t>
            </w:r>
          </w:p>
        </w:tc>
        <w:tc>
          <w:tcPr>
            <w:tcW w:w="1417" w:type="dxa"/>
            <w:tcBorders>
              <w:top w:val="nil"/>
              <w:left w:val="nil"/>
              <w:bottom w:val="nil"/>
              <w:right w:val="nil"/>
            </w:tcBorders>
            <w:shd w:val="clear" w:color="auto" w:fill="auto"/>
          </w:tcPr>
          <w:p w14:paraId="083AF934"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2 (0.16%)</w:t>
            </w:r>
          </w:p>
        </w:tc>
        <w:tc>
          <w:tcPr>
            <w:tcW w:w="1417" w:type="dxa"/>
            <w:tcBorders>
              <w:top w:val="nil"/>
              <w:left w:val="nil"/>
              <w:bottom w:val="nil"/>
              <w:right w:val="nil"/>
            </w:tcBorders>
            <w:shd w:val="clear" w:color="auto" w:fill="auto"/>
          </w:tcPr>
          <w:p w14:paraId="59770233"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2 (0.25%)</w:t>
            </w:r>
          </w:p>
        </w:tc>
      </w:tr>
      <w:tr w:rsidR="004139E5" w:rsidRPr="008A1A28" w14:paraId="52300A81" w14:textId="77777777" w:rsidTr="00E43C32">
        <w:trPr>
          <w:trHeight w:val="20"/>
        </w:trPr>
        <w:tc>
          <w:tcPr>
            <w:tcW w:w="2551" w:type="dxa"/>
            <w:tcBorders>
              <w:top w:val="nil"/>
              <w:left w:val="nil"/>
              <w:bottom w:val="single" w:sz="4" w:space="0" w:color="auto"/>
              <w:right w:val="nil"/>
            </w:tcBorders>
            <w:shd w:val="clear" w:color="auto" w:fill="auto"/>
          </w:tcPr>
          <w:p w14:paraId="197DEE08" w14:textId="77777777" w:rsidR="004139E5" w:rsidRPr="002E1493" w:rsidRDefault="004139E5" w:rsidP="00E43C32">
            <w:pPr>
              <w:spacing w:after="0" w:line="240" w:lineRule="auto"/>
              <w:rPr>
                <w:rFonts w:ascii="Times New Roman" w:eastAsia="Calibri" w:hAnsi="Times New Roman" w:cs="Times New Roman"/>
                <w:sz w:val="20"/>
                <w:szCs w:val="20"/>
              </w:rPr>
            </w:pPr>
            <w:r w:rsidRPr="002E1493">
              <w:rPr>
                <w:rFonts w:ascii="Times New Roman" w:eastAsia="Calibri" w:hAnsi="Times New Roman" w:cs="Times New Roman"/>
                <w:sz w:val="20"/>
                <w:szCs w:val="20"/>
              </w:rPr>
              <w:t>BMI</w:t>
            </w:r>
          </w:p>
        </w:tc>
        <w:tc>
          <w:tcPr>
            <w:tcW w:w="1417" w:type="dxa"/>
            <w:tcBorders>
              <w:top w:val="nil"/>
              <w:left w:val="nil"/>
              <w:bottom w:val="single" w:sz="4" w:space="0" w:color="auto"/>
              <w:right w:val="nil"/>
            </w:tcBorders>
            <w:shd w:val="clear" w:color="auto" w:fill="auto"/>
          </w:tcPr>
          <w:p w14:paraId="0F217496"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58 (4.50%)</w:t>
            </w:r>
          </w:p>
        </w:tc>
        <w:tc>
          <w:tcPr>
            <w:tcW w:w="1417" w:type="dxa"/>
            <w:tcBorders>
              <w:top w:val="nil"/>
              <w:left w:val="nil"/>
              <w:bottom w:val="single" w:sz="4" w:space="0" w:color="auto"/>
              <w:right w:val="nil"/>
            </w:tcBorders>
            <w:shd w:val="clear" w:color="auto" w:fill="auto"/>
          </w:tcPr>
          <w:p w14:paraId="11826381"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48 (5.91%)</w:t>
            </w:r>
          </w:p>
        </w:tc>
      </w:tr>
      <w:tr w:rsidR="004139E5" w:rsidRPr="008A1A28" w14:paraId="233D1FB5" w14:textId="77777777" w:rsidTr="00E43C32">
        <w:trPr>
          <w:trHeight w:val="20"/>
        </w:trPr>
        <w:tc>
          <w:tcPr>
            <w:tcW w:w="2551" w:type="dxa"/>
            <w:tcBorders>
              <w:top w:val="single" w:sz="4" w:space="0" w:color="auto"/>
              <w:left w:val="nil"/>
              <w:bottom w:val="nil"/>
              <w:right w:val="nil"/>
            </w:tcBorders>
            <w:shd w:val="clear" w:color="auto" w:fill="auto"/>
          </w:tcPr>
          <w:p w14:paraId="180FCB03" w14:textId="77777777" w:rsidR="004139E5" w:rsidRPr="002E1493" w:rsidRDefault="004139E5" w:rsidP="00E43C32">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Outcome</w:t>
            </w:r>
            <w:r w:rsidRPr="002E1493">
              <w:rPr>
                <w:rFonts w:ascii="Times New Roman" w:eastAsia="Calibri" w:hAnsi="Times New Roman" w:cs="Times New Roman"/>
                <w:b/>
                <w:sz w:val="20"/>
                <w:szCs w:val="20"/>
              </w:rPr>
              <w:t xml:space="preserve"> variables</w:t>
            </w:r>
          </w:p>
        </w:tc>
        <w:tc>
          <w:tcPr>
            <w:tcW w:w="1417" w:type="dxa"/>
            <w:tcBorders>
              <w:top w:val="single" w:sz="4" w:space="0" w:color="auto"/>
              <w:left w:val="nil"/>
              <w:bottom w:val="nil"/>
              <w:right w:val="nil"/>
            </w:tcBorders>
            <w:shd w:val="clear" w:color="auto" w:fill="auto"/>
          </w:tcPr>
          <w:p w14:paraId="30EBE4E4" w14:textId="77777777" w:rsidR="004139E5" w:rsidRPr="002E1493" w:rsidRDefault="004139E5" w:rsidP="00E43C32">
            <w:pPr>
              <w:spacing w:after="0" w:line="240" w:lineRule="auto"/>
              <w:jc w:val="center"/>
              <w:rPr>
                <w:rFonts w:ascii="Times New Roman" w:hAnsi="Times New Roman" w:cs="Times New Roman"/>
                <w:sz w:val="20"/>
                <w:szCs w:val="20"/>
              </w:rPr>
            </w:pPr>
          </w:p>
        </w:tc>
        <w:tc>
          <w:tcPr>
            <w:tcW w:w="1417" w:type="dxa"/>
            <w:tcBorders>
              <w:top w:val="single" w:sz="4" w:space="0" w:color="auto"/>
              <w:left w:val="nil"/>
              <w:bottom w:val="nil"/>
              <w:right w:val="nil"/>
            </w:tcBorders>
            <w:shd w:val="clear" w:color="auto" w:fill="auto"/>
          </w:tcPr>
          <w:p w14:paraId="64B8DE82" w14:textId="77777777" w:rsidR="004139E5" w:rsidRPr="002E1493" w:rsidRDefault="004139E5" w:rsidP="00E43C32">
            <w:pPr>
              <w:spacing w:after="0" w:line="240" w:lineRule="auto"/>
              <w:jc w:val="center"/>
              <w:rPr>
                <w:rFonts w:ascii="Times New Roman" w:hAnsi="Times New Roman" w:cs="Times New Roman"/>
                <w:sz w:val="20"/>
                <w:szCs w:val="20"/>
              </w:rPr>
            </w:pPr>
          </w:p>
        </w:tc>
      </w:tr>
      <w:tr w:rsidR="004139E5" w:rsidRPr="008A1A28" w14:paraId="1A0241C2" w14:textId="77777777" w:rsidTr="00E43C32">
        <w:trPr>
          <w:trHeight w:val="20"/>
        </w:trPr>
        <w:tc>
          <w:tcPr>
            <w:tcW w:w="2551" w:type="dxa"/>
            <w:tcBorders>
              <w:top w:val="nil"/>
              <w:left w:val="nil"/>
              <w:bottom w:val="nil"/>
              <w:right w:val="nil"/>
            </w:tcBorders>
            <w:shd w:val="clear" w:color="auto" w:fill="auto"/>
          </w:tcPr>
          <w:p w14:paraId="7AF62D9B" w14:textId="77777777" w:rsidR="004139E5" w:rsidRPr="00FF2D06" w:rsidRDefault="004139E5" w:rsidP="00E43C3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Delayed graft function</w:t>
            </w:r>
          </w:p>
        </w:tc>
        <w:tc>
          <w:tcPr>
            <w:tcW w:w="1417" w:type="dxa"/>
            <w:tcBorders>
              <w:top w:val="nil"/>
              <w:left w:val="nil"/>
              <w:bottom w:val="nil"/>
              <w:right w:val="nil"/>
            </w:tcBorders>
            <w:shd w:val="clear" w:color="auto" w:fill="auto"/>
          </w:tcPr>
          <w:p w14:paraId="51407EC1" w14:textId="77777777" w:rsidR="004139E5" w:rsidRPr="00FF2D06" w:rsidRDefault="004139E5" w:rsidP="00E43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 (5.7%)</w:t>
            </w:r>
          </w:p>
        </w:tc>
        <w:tc>
          <w:tcPr>
            <w:tcW w:w="1417" w:type="dxa"/>
            <w:tcBorders>
              <w:top w:val="nil"/>
              <w:left w:val="nil"/>
              <w:bottom w:val="nil"/>
              <w:right w:val="nil"/>
            </w:tcBorders>
            <w:shd w:val="clear" w:color="auto" w:fill="auto"/>
          </w:tcPr>
          <w:p w14:paraId="324B9E3C" w14:textId="77777777" w:rsidR="004139E5" w:rsidRPr="00FF2D06" w:rsidRDefault="004139E5" w:rsidP="00E43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 (6.0%)</w:t>
            </w:r>
          </w:p>
        </w:tc>
      </w:tr>
      <w:tr w:rsidR="004139E5" w:rsidRPr="008A1A28" w14:paraId="7D637B10" w14:textId="77777777" w:rsidTr="00E43C32">
        <w:trPr>
          <w:trHeight w:val="20"/>
        </w:trPr>
        <w:tc>
          <w:tcPr>
            <w:tcW w:w="2551" w:type="dxa"/>
            <w:tcBorders>
              <w:top w:val="nil"/>
              <w:left w:val="nil"/>
              <w:bottom w:val="nil"/>
              <w:right w:val="nil"/>
            </w:tcBorders>
            <w:shd w:val="clear" w:color="auto" w:fill="auto"/>
          </w:tcPr>
          <w:p w14:paraId="63A180C6" w14:textId="77777777" w:rsidR="004139E5" w:rsidRPr="002E1493" w:rsidRDefault="004139E5" w:rsidP="00E43C32">
            <w:pPr>
              <w:spacing w:after="0" w:line="240" w:lineRule="auto"/>
              <w:rPr>
                <w:rFonts w:ascii="Times New Roman" w:eastAsia="Calibri" w:hAnsi="Times New Roman" w:cs="Times New Roman"/>
                <w:sz w:val="20"/>
                <w:szCs w:val="20"/>
              </w:rPr>
            </w:pPr>
            <w:r w:rsidRPr="002E1493">
              <w:rPr>
                <w:rFonts w:ascii="Times New Roman" w:eastAsia="Calibri" w:hAnsi="Times New Roman" w:cs="Times New Roman"/>
                <w:sz w:val="20"/>
                <w:szCs w:val="20"/>
              </w:rPr>
              <w:t>Graft survival</w:t>
            </w:r>
          </w:p>
        </w:tc>
        <w:tc>
          <w:tcPr>
            <w:tcW w:w="1417" w:type="dxa"/>
            <w:tcBorders>
              <w:top w:val="nil"/>
              <w:left w:val="nil"/>
              <w:bottom w:val="nil"/>
              <w:right w:val="nil"/>
            </w:tcBorders>
            <w:shd w:val="clear" w:color="auto" w:fill="auto"/>
          </w:tcPr>
          <w:p w14:paraId="45D608D7"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2 (0.16%)</w:t>
            </w:r>
          </w:p>
        </w:tc>
        <w:tc>
          <w:tcPr>
            <w:tcW w:w="1417" w:type="dxa"/>
            <w:tcBorders>
              <w:top w:val="nil"/>
              <w:left w:val="nil"/>
              <w:bottom w:val="nil"/>
              <w:right w:val="nil"/>
            </w:tcBorders>
            <w:shd w:val="clear" w:color="auto" w:fill="auto"/>
          </w:tcPr>
          <w:p w14:paraId="3F1E02F0"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3 (0.37%)</w:t>
            </w:r>
          </w:p>
        </w:tc>
      </w:tr>
      <w:tr w:rsidR="004139E5" w:rsidRPr="008A1A28" w14:paraId="025EB895" w14:textId="77777777" w:rsidTr="00E43C32">
        <w:trPr>
          <w:trHeight w:val="20"/>
        </w:trPr>
        <w:tc>
          <w:tcPr>
            <w:tcW w:w="2551" w:type="dxa"/>
            <w:tcBorders>
              <w:top w:val="nil"/>
              <w:left w:val="nil"/>
              <w:bottom w:val="nil"/>
              <w:right w:val="nil"/>
            </w:tcBorders>
            <w:shd w:val="clear" w:color="auto" w:fill="auto"/>
          </w:tcPr>
          <w:p w14:paraId="6C7518C2" w14:textId="77777777" w:rsidR="004139E5" w:rsidRPr="002E1493" w:rsidRDefault="004139E5" w:rsidP="00E43C32">
            <w:pPr>
              <w:spacing w:after="0" w:line="240" w:lineRule="auto"/>
              <w:rPr>
                <w:rFonts w:ascii="Times New Roman" w:eastAsia="Calibri" w:hAnsi="Times New Roman" w:cs="Times New Roman"/>
                <w:sz w:val="20"/>
                <w:szCs w:val="20"/>
              </w:rPr>
            </w:pPr>
            <w:r w:rsidRPr="002E1493">
              <w:rPr>
                <w:rFonts w:ascii="Times New Roman" w:eastAsia="Calibri" w:hAnsi="Times New Roman" w:cs="Times New Roman"/>
                <w:sz w:val="20"/>
                <w:szCs w:val="20"/>
              </w:rPr>
              <w:t>Patient survival</w:t>
            </w:r>
          </w:p>
        </w:tc>
        <w:tc>
          <w:tcPr>
            <w:tcW w:w="1417" w:type="dxa"/>
            <w:tcBorders>
              <w:top w:val="nil"/>
              <w:left w:val="nil"/>
              <w:bottom w:val="nil"/>
              <w:right w:val="nil"/>
            </w:tcBorders>
            <w:shd w:val="clear" w:color="auto" w:fill="auto"/>
          </w:tcPr>
          <w:p w14:paraId="6343C5BB"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1 (0.08%)</w:t>
            </w:r>
          </w:p>
        </w:tc>
        <w:tc>
          <w:tcPr>
            <w:tcW w:w="1417" w:type="dxa"/>
            <w:tcBorders>
              <w:top w:val="nil"/>
              <w:left w:val="nil"/>
              <w:bottom w:val="nil"/>
              <w:right w:val="nil"/>
            </w:tcBorders>
            <w:shd w:val="clear" w:color="auto" w:fill="auto"/>
          </w:tcPr>
          <w:p w14:paraId="3A058F7E" w14:textId="77777777" w:rsidR="004139E5" w:rsidRPr="002E1493" w:rsidRDefault="004139E5" w:rsidP="00E43C32">
            <w:pPr>
              <w:spacing w:after="0" w:line="240" w:lineRule="auto"/>
              <w:jc w:val="center"/>
              <w:rPr>
                <w:rFonts w:ascii="Times New Roman" w:hAnsi="Times New Roman" w:cs="Times New Roman"/>
                <w:sz w:val="20"/>
                <w:szCs w:val="20"/>
              </w:rPr>
            </w:pPr>
            <w:r w:rsidRPr="002E1493">
              <w:rPr>
                <w:rFonts w:ascii="Times New Roman" w:hAnsi="Times New Roman" w:cs="Times New Roman"/>
                <w:sz w:val="20"/>
                <w:szCs w:val="20"/>
              </w:rPr>
              <w:t>3 (0.37%)</w:t>
            </w:r>
          </w:p>
        </w:tc>
      </w:tr>
      <w:tr w:rsidR="004139E5" w:rsidRPr="008A1A28" w14:paraId="7704083B" w14:textId="77777777" w:rsidTr="00E43C32">
        <w:trPr>
          <w:trHeight w:val="20"/>
        </w:trPr>
        <w:tc>
          <w:tcPr>
            <w:tcW w:w="2551" w:type="dxa"/>
            <w:tcBorders>
              <w:top w:val="nil"/>
              <w:left w:val="nil"/>
              <w:bottom w:val="single" w:sz="4" w:space="0" w:color="auto"/>
              <w:right w:val="nil"/>
            </w:tcBorders>
            <w:shd w:val="clear" w:color="auto" w:fill="auto"/>
          </w:tcPr>
          <w:p w14:paraId="06DBDD83" w14:textId="77777777" w:rsidR="004139E5" w:rsidRPr="00FF2D06" w:rsidRDefault="004139E5" w:rsidP="00E43C3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Cause of graft failure</w:t>
            </w:r>
          </w:p>
        </w:tc>
        <w:tc>
          <w:tcPr>
            <w:tcW w:w="1417" w:type="dxa"/>
            <w:tcBorders>
              <w:top w:val="nil"/>
              <w:left w:val="nil"/>
              <w:bottom w:val="single" w:sz="4" w:space="0" w:color="auto"/>
              <w:right w:val="nil"/>
            </w:tcBorders>
            <w:shd w:val="clear" w:color="auto" w:fill="auto"/>
          </w:tcPr>
          <w:p w14:paraId="3BCD929B" w14:textId="77777777" w:rsidR="004139E5" w:rsidRPr="00FF2D06" w:rsidRDefault="004139E5" w:rsidP="00E43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(10.58%)</w:t>
            </w:r>
          </w:p>
        </w:tc>
        <w:tc>
          <w:tcPr>
            <w:tcW w:w="1417" w:type="dxa"/>
            <w:tcBorders>
              <w:top w:val="nil"/>
              <w:left w:val="nil"/>
              <w:bottom w:val="single" w:sz="4" w:space="0" w:color="auto"/>
              <w:right w:val="nil"/>
            </w:tcBorders>
            <w:shd w:val="clear" w:color="auto" w:fill="auto"/>
          </w:tcPr>
          <w:p w14:paraId="587E0EA0" w14:textId="77777777" w:rsidR="004139E5" w:rsidRPr="00FF2D06" w:rsidRDefault="004139E5" w:rsidP="00E43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(7.69%)</w:t>
            </w:r>
          </w:p>
        </w:tc>
      </w:tr>
      <w:tr w:rsidR="004139E5" w:rsidRPr="00B717E1" w14:paraId="57131728" w14:textId="77777777" w:rsidTr="00E43C32">
        <w:trPr>
          <w:trHeight w:val="940"/>
        </w:trPr>
        <w:tc>
          <w:tcPr>
            <w:tcW w:w="5385" w:type="dxa"/>
            <w:gridSpan w:val="3"/>
            <w:tcBorders>
              <w:top w:val="single" w:sz="4" w:space="0" w:color="auto"/>
              <w:left w:val="nil"/>
              <w:bottom w:val="nil"/>
              <w:right w:val="nil"/>
            </w:tcBorders>
            <w:shd w:val="clear" w:color="auto" w:fill="auto"/>
          </w:tcPr>
          <w:p w14:paraId="70BCC627" w14:textId="77777777" w:rsidR="004139E5" w:rsidRPr="00FF2D06" w:rsidRDefault="004139E5" w:rsidP="00E43C32">
            <w:pPr>
              <w:spacing w:after="0" w:line="240" w:lineRule="auto"/>
              <w:rPr>
                <w:rFonts w:ascii="Times New Roman" w:hAnsi="Times New Roman" w:cs="Times New Roman"/>
                <w:sz w:val="20"/>
                <w:szCs w:val="20"/>
              </w:rPr>
            </w:pPr>
            <w:r w:rsidRPr="00FF2D06">
              <w:rPr>
                <w:rFonts w:ascii="Times New Roman" w:hAnsi="Times New Roman" w:cs="Times New Roman"/>
                <w:sz w:val="20"/>
                <w:szCs w:val="20"/>
              </w:rPr>
              <w:t>DDKT; Deceased-donor kidney transplant, LDKT; Living-donor kidney transplant, BMI; body mass index, CIT; cold ischaemia time.</w:t>
            </w:r>
          </w:p>
          <w:p w14:paraId="150AB6CA" w14:textId="77777777" w:rsidR="004139E5" w:rsidRPr="00FF2D06" w:rsidRDefault="004139E5" w:rsidP="00E43C32">
            <w:pPr>
              <w:spacing w:after="0" w:line="240" w:lineRule="auto"/>
              <w:rPr>
                <w:rFonts w:ascii="Times New Roman" w:hAnsi="Times New Roman" w:cs="Times New Roman"/>
                <w:sz w:val="20"/>
                <w:szCs w:val="20"/>
              </w:rPr>
            </w:pPr>
            <w:r w:rsidRPr="00FF2D06">
              <w:rPr>
                <w:rFonts w:ascii="Times New Roman" w:hAnsi="Times New Roman" w:cs="Times New Roman"/>
                <w:sz w:val="20"/>
                <w:szCs w:val="20"/>
              </w:rPr>
              <w:t>Data are number (%).</w:t>
            </w:r>
          </w:p>
        </w:tc>
      </w:tr>
    </w:tbl>
    <w:p w14:paraId="126C4714" w14:textId="77777777" w:rsidR="004139E5" w:rsidRDefault="004139E5" w:rsidP="004139E5">
      <w:pPr>
        <w:spacing w:after="0" w:line="240" w:lineRule="auto"/>
        <w:rPr>
          <w:rFonts w:ascii="Times New Roman" w:hAnsi="Times New Roman" w:cs="Times New Roman"/>
          <w:sz w:val="24"/>
          <w:szCs w:val="24"/>
        </w:rPr>
      </w:pPr>
    </w:p>
    <w:p w14:paraId="5EEF932B" w14:textId="77777777" w:rsidR="004139E5" w:rsidRDefault="004139E5" w:rsidP="004139E5">
      <w:pPr>
        <w:spacing w:after="0" w:line="240" w:lineRule="auto"/>
        <w:rPr>
          <w:rFonts w:ascii="Times New Roman" w:hAnsi="Times New Roman" w:cs="Times New Roman"/>
          <w:sz w:val="24"/>
          <w:szCs w:val="24"/>
        </w:rPr>
        <w:sectPr w:rsidR="004139E5">
          <w:pgSz w:w="11906" w:h="16838"/>
          <w:pgMar w:top="1440" w:right="1440" w:bottom="1440" w:left="1440" w:header="708" w:footer="708" w:gutter="0"/>
          <w:cols w:space="708"/>
          <w:docGrid w:linePitch="360"/>
        </w:sectPr>
      </w:pPr>
    </w:p>
    <w:tbl>
      <w:tblPr>
        <w:tblStyle w:val="TableGrid"/>
        <w:tblW w:w="0" w:type="auto"/>
        <w:tblCellMar>
          <w:left w:w="28" w:type="dxa"/>
          <w:right w:w="28" w:type="dxa"/>
        </w:tblCellMar>
        <w:tblLook w:val="04A0" w:firstRow="1" w:lastRow="0" w:firstColumn="1" w:lastColumn="0" w:noHBand="0" w:noVBand="1"/>
      </w:tblPr>
      <w:tblGrid>
        <w:gridCol w:w="939"/>
        <w:gridCol w:w="940"/>
        <w:gridCol w:w="1701"/>
        <w:gridCol w:w="1092"/>
        <w:gridCol w:w="609"/>
        <w:gridCol w:w="1126"/>
      </w:tblGrid>
      <w:tr w:rsidR="004139E5" w:rsidRPr="00FF2D06" w14:paraId="691FD9C8" w14:textId="77777777" w:rsidTr="00E43C32">
        <w:tc>
          <w:tcPr>
            <w:tcW w:w="6407" w:type="dxa"/>
            <w:gridSpan w:val="6"/>
            <w:tcBorders>
              <w:left w:val="nil"/>
              <w:right w:val="nil"/>
            </w:tcBorders>
          </w:tcPr>
          <w:p w14:paraId="27EDCEB6" w14:textId="77777777" w:rsidR="004139E5" w:rsidRPr="002E1493" w:rsidRDefault="004139E5" w:rsidP="00E43C32">
            <w:pPr>
              <w:rPr>
                <w:rFonts w:ascii="Times New Roman" w:hAnsi="Times New Roman" w:cs="Times New Roman"/>
                <w:b/>
                <w:sz w:val="20"/>
                <w:szCs w:val="20"/>
              </w:rPr>
            </w:pPr>
            <w:r w:rsidRPr="002E1493">
              <w:rPr>
                <w:rFonts w:ascii="Times New Roman" w:hAnsi="Times New Roman" w:cs="Times New Roman"/>
                <w:b/>
                <w:sz w:val="20"/>
                <w:szCs w:val="20"/>
              </w:rPr>
              <w:lastRenderedPageBreak/>
              <w:t xml:space="preserve">Table </w:t>
            </w:r>
            <w:r>
              <w:rPr>
                <w:rFonts w:ascii="Times New Roman" w:hAnsi="Times New Roman" w:cs="Times New Roman"/>
                <w:b/>
                <w:sz w:val="20"/>
                <w:szCs w:val="20"/>
              </w:rPr>
              <w:t>S3</w:t>
            </w:r>
            <w:r w:rsidRPr="002E1493">
              <w:rPr>
                <w:rFonts w:ascii="Times New Roman" w:hAnsi="Times New Roman" w:cs="Times New Roman"/>
                <w:b/>
                <w:sz w:val="20"/>
                <w:szCs w:val="20"/>
              </w:rPr>
              <w:t xml:space="preserve">. Demographics of </w:t>
            </w:r>
            <w:r>
              <w:rPr>
                <w:rFonts w:ascii="Times New Roman" w:hAnsi="Times New Roman" w:cs="Times New Roman"/>
                <w:b/>
                <w:sz w:val="20"/>
                <w:szCs w:val="20"/>
              </w:rPr>
              <w:t xml:space="preserve">excluded vs recruited </w:t>
            </w:r>
            <w:r w:rsidRPr="002E1493">
              <w:rPr>
                <w:rFonts w:ascii="Times New Roman" w:hAnsi="Times New Roman" w:cs="Times New Roman"/>
                <w:b/>
                <w:sz w:val="20"/>
                <w:szCs w:val="20"/>
              </w:rPr>
              <w:t>kidney transplant recipients</w:t>
            </w:r>
          </w:p>
        </w:tc>
      </w:tr>
      <w:tr w:rsidR="004139E5" w:rsidRPr="00FF2D06" w14:paraId="2597E319" w14:textId="77777777" w:rsidTr="00E43C32">
        <w:tc>
          <w:tcPr>
            <w:tcW w:w="939" w:type="dxa"/>
            <w:tcBorders>
              <w:left w:val="nil"/>
              <w:right w:val="nil"/>
            </w:tcBorders>
          </w:tcPr>
          <w:p w14:paraId="05F2BA4E"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Variable</w:t>
            </w:r>
          </w:p>
        </w:tc>
        <w:tc>
          <w:tcPr>
            <w:tcW w:w="940" w:type="dxa"/>
            <w:tcBorders>
              <w:left w:val="nil"/>
              <w:right w:val="nil"/>
            </w:tcBorders>
          </w:tcPr>
          <w:p w14:paraId="4BE20459" w14:textId="77777777" w:rsidR="004139E5" w:rsidRPr="002E1493" w:rsidRDefault="004139E5" w:rsidP="00E43C32">
            <w:pPr>
              <w:rPr>
                <w:rFonts w:ascii="Times New Roman" w:hAnsi="Times New Roman" w:cs="Times New Roman"/>
                <w:sz w:val="20"/>
                <w:szCs w:val="20"/>
              </w:rPr>
            </w:pPr>
          </w:p>
        </w:tc>
        <w:tc>
          <w:tcPr>
            <w:tcW w:w="1701" w:type="dxa"/>
            <w:tcBorders>
              <w:left w:val="nil"/>
              <w:right w:val="nil"/>
            </w:tcBorders>
          </w:tcPr>
          <w:p w14:paraId="38CDA525" w14:textId="77777777" w:rsidR="004139E5" w:rsidRPr="002E1493" w:rsidRDefault="004139E5" w:rsidP="00E43C32">
            <w:pPr>
              <w:rPr>
                <w:rFonts w:ascii="Times New Roman" w:hAnsi="Times New Roman" w:cs="Times New Roman"/>
                <w:sz w:val="20"/>
                <w:szCs w:val="20"/>
              </w:rPr>
            </w:pPr>
            <w:r>
              <w:rPr>
                <w:rFonts w:ascii="Times New Roman" w:hAnsi="Times New Roman" w:cs="Times New Roman"/>
                <w:sz w:val="20"/>
                <w:szCs w:val="20"/>
              </w:rPr>
              <w:t>Excluded</w:t>
            </w:r>
            <w:r w:rsidRPr="002E1493">
              <w:rPr>
                <w:rFonts w:ascii="Times New Roman" w:hAnsi="Times New Roman" w:cs="Times New Roman"/>
                <w:sz w:val="20"/>
                <w:szCs w:val="20"/>
              </w:rPr>
              <w:t xml:space="preserve"> (%)</w:t>
            </w:r>
          </w:p>
        </w:tc>
        <w:tc>
          <w:tcPr>
            <w:tcW w:w="1701" w:type="dxa"/>
            <w:gridSpan w:val="2"/>
            <w:tcBorders>
              <w:left w:val="nil"/>
              <w:right w:val="nil"/>
            </w:tcBorders>
          </w:tcPr>
          <w:p w14:paraId="44455BFA" w14:textId="77777777" w:rsidR="004139E5" w:rsidRPr="002E1493" w:rsidRDefault="004139E5" w:rsidP="00E43C32">
            <w:pPr>
              <w:rPr>
                <w:rFonts w:ascii="Times New Roman" w:hAnsi="Times New Roman" w:cs="Times New Roman"/>
                <w:sz w:val="20"/>
                <w:szCs w:val="20"/>
              </w:rPr>
            </w:pPr>
            <w:r>
              <w:rPr>
                <w:rFonts w:ascii="Times New Roman" w:hAnsi="Times New Roman" w:cs="Times New Roman"/>
                <w:sz w:val="20"/>
                <w:szCs w:val="20"/>
              </w:rPr>
              <w:t>Recruited</w:t>
            </w:r>
            <w:r w:rsidRPr="002E1493">
              <w:rPr>
                <w:rFonts w:ascii="Times New Roman" w:hAnsi="Times New Roman" w:cs="Times New Roman"/>
                <w:sz w:val="20"/>
                <w:szCs w:val="20"/>
              </w:rPr>
              <w:t xml:space="preserve"> (%)</w:t>
            </w:r>
          </w:p>
        </w:tc>
        <w:tc>
          <w:tcPr>
            <w:tcW w:w="1126" w:type="dxa"/>
            <w:tcBorders>
              <w:left w:val="nil"/>
              <w:right w:val="nil"/>
            </w:tcBorders>
          </w:tcPr>
          <w:p w14:paraId="33E65000"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p-value</w:t>
            </w:r>
          </w:p>
        </w:tc>
      </w:tr>
      <w:tr w:rsidR="004139E5" w:rsidRPr="00FF2D06" w14:paraId="4DE7CF78" w14:textId="77777777" w:rsidTr="00E43C32">
        <w:tc>
          <w:tcPr>
            <w:tcW w:w="1879" w:type="dxa"/>
            <w:gridSpan w:val="2"/>
            <w:tcBorders>
              <w:left w:val="nil"/>
              <w:bottom w:val="nil"/>
              <w:right w:val="nil"/>
            </w:tcBorders>
          </w:tcPr>
          <w:p w14:paraId="4EEFFA6B"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Age group</w:t>
            </w:r>
          </w:p>
        </w:tc>
        <w:tc>
          <w:tcPr>
            <w:tcW w:w="1701" w:type="dxa"/>
            <w:tcBorders>
              <w:left w:val="nil"/>
              <w:bottom w:val="nil"/>
              <w:right w:val="nil"/>
            </w:tcBorders>
          </w:tcPr>
          <w:p w14:paraId="6766A785" w14:textId="77777777" w:rsidR="004139E5" w:rsidRPr="002E1493" w:rsidRDefault="004139E5" w:rsidP="00E43C32">
            <w:pPr>
              <w:rPr>
                <w:rFonts w:ascii="Times New Roman" w:hAnsi="Times New Roman" w:cs="Times New Roman"/>
                <w:sz w:val="20"/>
                <w:szCs w:val="20"/>
              </w:rPr>
            </w:pPr>
          </w:p>
        </w:tc>
        <w:tc>
          <w:tcPr>
            <w:tcW w:w="1701" w:type="dxa"/>
            <w:gridSpan w:val="2"/>
            <w:tcBorders>
              <w:left w:val="nil"/>
              <w:bottom w:val="nil"/>
              <w:right w:val="nil"/>
            </w:tcBorders>
          </w:tcPr>
          <w:p w14:paraId="6835928C" w14:textId="77777777" w:rsidR="004139E5" w:rsidRPr="002E1493" w:rsidRDefault="004139E5" w:rsidP="00E43C32">
            <w:pPr>
              <w:rPr>
                <w:rFonts w:ascii="Times New Roman" w:hAnsi="Times New Roman" w:cs="Times New Roman"/>
                <w:sz w:val="20"/>
                <w:szCs w:val="20"/>
              </w:rPr>
            </w:pPr>
          </w:p>
        </w:tc>
        <w:tc>
          <w:tcPr>
            <w:tcW w:w="1126" w:type="dxa"/>
            <w:tcBorders>
              <w:left w:val="nil"/>
              <w:bottom w:val="nil"/>
              <w:right w:val="nil"/>
            </w:tcBorders>
          </w:tcPr>
          <w:p w14:paraId="6A440103"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0.</w:t>
            </w:r>
            <w:r>
              <w:rPr>
                <w:rFonts w:ascii="Times New Roman" w:hAnsi="Times New Roman" w:cs="Times New Roman"/>
                <w:sz w:val="20"/>
                <w:szCs w:val="20"/>
              </w:rPr>
              <w:t>307</w:t>
            </w:r>
          </w:p>
        </w:tc>
      </w:tr>
      <w:tr w:rsidR="004139E5" w:rsidRPr="00FF2D06" w14:paraId="3B83FE78" w14:textId="77777777" w:rsidTr="00E43C32">
        <w:tc>
          <w:tcPr>
            <w:tcW w:w="1879" w:type="dxa"/>
            <w:gridSpan w:val="2"/>
            <w:tcBorders>
              <w:top w:val="nil"/>
              <w:left w:val="nil"/>
              <w:bottom w:val="nil"/>
              <w:right w:val="nil"/>
            </w:tcBorders>
          </w:tcPr>
          <w:p w14:paraId="510F0057"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18 – 34</w:t>
            </w:r>
          </w:p>
        </w:tc>
        <w:tc>
          <w:tcPr>
            <w:tcW w:w="1701" w:type="dxa"/>
            <w:tcBorders>
              <w:top w:val="nil"/>
              <w:left w:val="nil"/>
              <w:bottom w:val="nil"/>
              <w:right w:val="nil"/>
            </w:tcBorders>
          </w:tcPr>
          <w:p w14:paraId="478CE9F7"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1</w:t>
            </w:r>
            <w:r>
              <w:rPr>
                <w:rFonts w:ascii="Times New Roman" w:hAnsi="Times New Roman" w:cs="Times New Roman"/>
                <w:sz w:val="20"/>
                <w:szCs w:val="20"/>
              </w:rPr>
              <w:t>5.5</w:t>
            </w:r>
          </w:p>
        </w:tc>
        <w:tc>
          <w:tcPr>
            <w:tcW w:w="1701" w:type="dxa"/>
            <w:gridSpan w:val="2"/>
            <w:tcBorders>
              <w:top w:val="nil"/>
              <w:left w:val="nil"/>
              <w:bottom w:val="nil"/>
              <w:right w:val="nil"/>
            </w:tcBorders>
          </w:tcPr>
          <w:p w14:paraId="03F872D7"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17.</w:t>
            </w:r>
            <w:r>
              <w:rPr>
                <w:rFonts w:ascii="Times New Roman" w:hAnsi="Times New Roman" w:cs="Times New Roman"/>
                <w:sz w:val="20"/>
                <w:szCs w:val="20"/>
              </w:rPr>
              <w:t>2</w:t>
            </w:r>
          </w:p>
        </w:tc>
        <w:tc>
          <w:tcPr>
            <w:tcW w:w="1126" w:type="dxa"/>
            <w:tcBorders>
              <w:top w:val="nil"/>
              <w:left w:val="nil"/>
              <w:bottom w:val="nil"/>
              <w:right w:val="nil"/>
            </w:tcBorders>
          </w:tcPr>
          <w:p w14:paraId="6D5A47DE" w14:textId="77777777" w:rsidR="004139E5" w:rsidRPr="002E1493" w:rsidRDefault="004139E5" w:rsidP="00E43C32">
            <w:pPr>
              <w:rPr>
                <w:rFonts w:ascii="Times New Roman" w:hAnsi="Times New Roman" w:cs="Times New Roman"/>
                <w:sz w:val="20"/>
                <w:szCs w:val="20"/>
              </w:rPr>
            </w:pPr>
          </w:p>
        </w:tc>
      </w:tr>
      <w:tr w:rsidR="004139E5" w:rsidRPr="00FF2D06" w14:paraId="7C62EEE5" w14:textId="77777777" w:rsidTr="00E43C32">
        <w:tc>
          <w:tcPr>
            <w:tcW w:w="1879" w:type="dxa"/>
            <w:gridSpan w:val="2"/>
            <w:tcBorders>
              <w:top w:val="nil"/>
              <w:left w:val="nil"/>
              <w:bottom w:val="nil"/>
              <w:right w:val="nil"/>
            </w:tcBorders>
          </w:tcPr>
          <w:p w14:paraId="51C60DF2"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35 – 49</w:t>
            </w:r>
          </w:p>
        </w:tc>
        <w:tc>
          <w:tcPr>
            <w:tcW w:w="1701" w:type="dxa"/>
            <w:tcBorders>
              <w:top w:val="nil"/>
              <w:left w:val="nil"/>
              <w:bottom w:val="nil"/>
              <w:right w:val="nil"/>
            </w:tcBorders>
          </w:tcPr>
          <w:p w14:paraId="3611DA47" w14:textId="77777777" w:rsidR="004139E5" w:rsidRPr="002E1493" w:rsidRDefault="004139E5" w:rsidP="00E43C32">
            <w:pPr>
              <w:rPr>
                <w:rFonts w:ascii="Times New Roman" w:hAnsi="Times New Roman" w:cs="Times New Roman"/>
                <w:sz w:val="20"/>
                <w:szCs w:val="20"/>
              </w:rPr>
            </w:pPr>
            <w:r>
              <w:rPr>
                <w:rFonts w:ascii="Times New Roman" w:hAnsi="Times New Roman" w:cs="Times New Roman"/>
                <w:sz w:val="20"/>
                <w:szCs w:val="20"/>
              </w:rPr>
              <w:t>29.0</w:t>
            </w:r>
          </w:p>
        </w:tc>
        <w:tc>
          <w:tcPr>
            <w:tcW w:w="1701" w:type="dxa"/>
            <w:gridSpan w:val="2"/>
            <w:tcBorders>
              <w:top w:val="nil"/>
              <w:left w:val="nil"/>
              <w:bottom w:val="nil"/>
              <w:right w:val="nil"/>
            </w:tcBorders>
          </w:tcPr>
          <w:p w14:paraId="65EF95B4"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3</w:t>
            </w:r>
            <w:r>
              <w:rPr>
                <w:rFonts w:ascii="Times New Roman" w:hAnsi="Times New Roman" w:cs="Times New Roman"/>
                <w:sz w:val="20"/>
                <w:szCs w:val="20"/>
              </w:rPr>
              <w:t>0.1</w:t>
            </w:r>
          </w:p>
        </w:tc>
        <w:tc>
          <w:tcPr>
            <w:tcW w:w="1126" w:type="dxa"/>
            <w:tcBorders>
              <w:top w:val="nil"/>
              <w:left w:val="nil"/>
              <w:bottom w:val="nil"/>
              <w:right w:val="nil"/>
            </w:tcBorders>
          </w:tcPr>
          <w:p w14:paraId="334F1845" w14:textId="77777777" w:rsidR="004139E5" w:rsidRPr="002E1493" w:rsidRDefault="004139E5" w:rsidP="00E43C32">
            <w:pPr>
              <w:rPr>
                <w:rFonts w:ascii="Times New Roman" w:hAnsi="Times New Roman" w:cs="Times New Roman"/>
                <w:sz w:val="20"/>
                <w:szCs w:val="20"/>
              </w:rPr>
            </w:pPr>
          </w:p>
        </w:tc>
      </w:tr>
      <w:tr w:rsidR="004139E5" w:rsidRPr="00FF2D06" w14:paraId="727BE698" w14:textId="77777777" w:rsidTr="00E43C32">
        <w:tc>
          <w:tcPr>
            <w:tcW w:w="1879" w:type="dxa"/>
            <w:gridSpan w:val="2"/>
            <w:tcBorders>
              <w:top w:val="nil"/>
              <w:left w:val="nil"/>
              <w:bottom w:val="nil"/>
              <w:right w:val="nil"/>
            </w:tcBorders>
          </w:tcPr>
          <w:p w14:paraId="7A73D39B"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50 – 64</w:t>
            </w:r>
          </w:p>
        </w:tc>
        <w:tc>
          <w:tcPr>
            <w:tcW w:w="1701" w:type="dxa"/>
            <w:tcBorders>
              <w:top w:val="nil"/>
              <w:left w:val="nil"/>
              <w:bottom w:val="nil"/>
              <w:right w:val="nil"/>
            </w:tcBorders>
          </w:tcPr>
          <w:p w14:paraId="4889CA6F"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3</w:t>
            </w:r>
            <w:r>
              <w:rPr>
                <w:rFonts w:ascii="Times New Roman" w:hAnsi="Times New Roman" w:cs="Times New Roman"/>
                <w:sz w:val="20"/>
                <w:szCs w:val="20"/>
              </w:rPr>
              <w:t>8.0</w:t>
            </w:r>
          </w:p>
        </w:tc>
        <w:tc>
          <w:tcPr>
            <w:tcW w:w="1701" w:type="dxa"/>
            <w:gridSpan w:val="2"/>
            <w:tcBorders>
              <w:top w:val="nil"/>
              <w:left w:val="nil"/>
              <w:bottom w:val="nil"/>
              <w:right w:val="nil"/>
            </w:tcBorders>
          </w:tcPr>
          <w:p w14:paraId="6927D82B"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37.</w:t>
            </w:r>
            <w:r>
              <w:rPr>
                <w:rFonts w:ascii="Times New Roman" w:hAnsi="Times New Roman" w:cs="Times New Roman"/>
                <w:sz w:val="20"/>
                <w:szCs w:val="20"/>
              </w:rPr>
              <w:t>9</w:t>
            </w:r>
          </w:p>
        </w:tc>
        <w:tc>
          <w:tcPr>
            <w:tcW w:w="1126" w:type="dxa"/>
            <w:tcBorders>
              <w:top w:val="nil"/>
              <w:left w:val="nil"/>
              <w:bottom w:val="nil"/>
              <w:right w:val="nil"/>
            </w:tcBorders>
          </w:tcPr>
          <w:p w14:paraId="389CCD47" w14:textId="77777777" w:rsidR="004139E5" w:rsidRPr="002E1493" w:rsidRDefault="004139E5" w:rsidP="00E43C32">
            <w:pPr>
              <w:rPr>
                <w:rFonts w:ascii="Times New Roman" w:hAnsi="Times New Roman" w:cs="Times New Roman"/>
                <w:sz w:val="20"/>
                <w:szCs w:val="20"/>
              </w:rPr>
            </w:pPr>
          </w:p>
        </w:tc>
      </w:tr>
      <w:tr w:rsidR="004139E5" w:rsidRPr="00FF2D06" w14:paraId="21DE5301" w14:textId="77777777" w:rsidTr="00E43C32">
        <w:tc>
          <w:tcPr>
            <w:tcW w:w="1879" w:type="dxa"/>
            <w:gridSpan w:val="2"/>
            <w:tcBorders>
              <w:top w:val="nil"/>
              <w:left w:val="nil"/>
              <w:bottom w:val="single" w:sz="4" w:space="0" w:color="auto"/>
              <w:right w:val="nil"/>
            </w:tcBorders>
          </w:tcPr>
          <w:p w14:paraId="164A5234"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65 – 75</w:t>
            </w:r>
          </w:p>
        </w:tc>
        <w:tc>
          <w:tcPr>
            <w:tcW w:w="1701" w:type="dxa"/>
            <w:tcBorders>
              <w:top w:val="nil"/>
              <w:left w:val="nil"/>
              <w:bottom w:val="single" w:sz="4" w:space="0" w:color="auto"/>
              <w:right w:val="nil"/>
            </w:tcBorders>
          </w:tcPr>
          <w:p w14:paraId="3C404778"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1</w:t>
            </w:r>
            <w:r>
              <w:rPr>
                <w:rFonts w:ascii="Times New Roman" w:hAnsi="Times New Roman" w:cs="Times New Roman"/>
                <w:sz w:val="20"/>
                <w:szCs w:val="20"/>
              </w:rPr>
              <w:t>7.4</w:t>
            </w:r>
          </w:p>
        </w:tc>
        <w:tc>
          <w:tcPr>
            <w:tcW w:w="1701" w:type="dxa"/>
            <w:gridSpan w:val="2"/>
            <w:tcBorders>
              <w:top w:val="nil"/>
              <w:left w:val="nil"/>
              <w:bottom w:val="single" w:sz="4" w:space="0" w:color="auto"/>
              <w:right w:val="nil"/>
            </w:tcBorders>
          </w:tcPr>
          <w:p w14:paraId="09029160"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1</w:t>
            </w:r>
            <w:r>
              <w:rPr>
                <w:rFonts w:ascii="Times New Roman" w:hAnsi="Times New Roman" w:cs="Times New Roman"/>
                <w:sz w:val="20"/>
                <w:szCs w:val="20"/>
              </w:rPr>
              <w:t>4.9</w:t>
            </w:r>
          </w:p>
        </w:tc>
        <w:tc>
          <w:tcPr>
            <w:tcW w:w="1126" w:type="dxa"/>
            <w:tcBorders>
              <w:top w:val="nil"/>
              <w:left w:val="nil"/>
              <w:bottom w:val="single" w:sz="4" w:space="0" w:color="auto"/>
              <w:right w:val="nil"/>
            </w:tcBorders>
          </w:tcPr>
          <w:p w14:paraId="428FCDFE" w14:textId="77777777" w:rsidR="004139E5" w:rsidRPr="002E1493" w:rsidRDefault="004139E5" w:rsidP="00E43C32">
            <w:pPr>
              <w:rPr>
                <w:rFonts w:ascii="Times New Roman" w:hAnsi="Times New Roman" w:cs="Times New Roman"/>
                <w:sz w:val="20"/>
                <w:szCs w:val="20"/>
              </w:rPr>
            </w:pPr>
          </w:p>
        </w:tc>
      </w:tr>
      <w:tr w:rsidR="004139E5" w:rsidRPr="00FF2D06" w14:paraId="75DAE8F5" w14:textId="77777777" w:rsidTr="00E43C32">
        <w:tc>
          <w:tcPr>
            <w:tcW w:w="1879" w:type="dxa"/>
            <w:gridSpan w:val="2"/>
            <w:tcBorders>
              <w:left w:val="nil"/>
              <w:bottom w:val="nil"/>
              <w:right w:val="nil"/>
            </w:tcBorders>
          </w:tcPr>
          <w:p w14:paraId="69231D03"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Gender</w:t>
            </w:r>
          </w:p>
        </w:tc>
        <w:tc>
          <w:tcPr>
            <w:tcW w:w="1701" w:type="dxa"/>
            <w:tcBorders>
              <w:left w:val="nil"/>
              <w:bottom w:val="nil"/>
              <w:right w:val="nil"/>
            </w:tcBorders>
          </w:tcPr>
          <w:p w14:paraId="031CD928" w14:textId="77777777" w:rsidR="004139E5" w:rsidRPr="002E1493" w:rsidRDefault="004139E5" w:rsidP="00E43C32">
            <w:pPr>
              <w:rPr>
                <w:rFonts w:ascii="Times New Roman" w:hAnsi="Times New Roman" w:cs="Times New Roman"/>
                <w:sz w:val="20"/>
                <w:szCs w:val="20"/>
              </w:rPr>
            </w:pPr>
          </w:p>
        </w:tc>
        <w:tc>
          <w:tcPr>
            <w:tcW w:w="1701" w:type="dxa"/>
            <w:gridSpan w:val="2"/>
            <w:tcBorders>
              <w:left w:val="nil"/>
              <w:bottom w:val="nil"/>
              <w:right w:val="nil"/>
            </w:tcBorders>
          </w:tcPr>
          <w:p w14:paraId="04C37793" w14:textId="77777777" w:rsidR="004139E5" w:rsidRPr="002E1493" w:rsidRDefault="004139E5" w:rsidP="00E43C32">
            <w:pPr>
              <w:rPr>
                <w:rFonts w:ascii="Times New Roman" w:hAnsi="Times New Roman" w:cs="Times New Roman"/>
                <w:sz w:val="20"/>
                <w:szCs w:val="20"/>
              </w:rPr>
            </w:pPr>
          </w:p>
        </w:tc>
        <w:tc>
          <w:tcPr>
            <w:tcW w:w="1126" w:type="dxa"/>
            <w:tcBorders>
              <w:left w:val="nil"/>
              <w:bottom w:val="nil"/>
              <w:right w:val="nil"/>
            </w:tcBorders>
          </w:tcPr>
          <w:p w14:paraId="59CF040A"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0.</w:t>
            </w:r>
            <w:r>
              <w:rPr>
                <w:rFonts w:ascii="Times New Roman" w:hAnsi="Times New Roman" w:cs="Times New Roman"/>
                <w:sz w:val="20"/>
                <w:szCs w:val="20"/>
              </w:rPr>
              <w:t>332</w:t>
            </w:r>
          </w:p>
        </w:tc>
      </w:tr>
      <w:tr w:rsidR="004139E5" w:rsidRPr="00FF2D06" w14:paraId="0B6C2BC4" w14:textId="77777777" w:rsidTr="00E43C32">
        <w:tc>
          <w:tcPr>
            <w:tcW w:w="1879" w:type="dxa"/>
            <w:gridSpan w:val="2"/>
            <w:tcBorders>
              <w:top w:val="nil"/>
              <w:left w:val="nil"/>
              <w:bottom w:val="nil"/>
              <w:right w:val="nil"/>
            </w:tcBorders>
          </w:tcPr>
          <w:p w14:paraId="6A280127"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Male</w:t>
            </w:r>
          </w:p>
        </w:tc>
        <w:tc>
          <w:tcPr>
            <w:tcW w:w="1701" w:type="dxa"/>
            <w:tcBorders>
              <w:top w:val="nil"/>
              <w:left w:val="nil"/>
              <w:bottom w:val="nil"/>
              <w:right w:val="nil"/>
            </w:tcBorders>
          </w:tcPr>
          <w:p w14:paraId="1BC122A4"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6</w:t>
            </w:r>
            <w:r>
              <w:rPr>
                <w:rFonts w:ascii="Times New Roman" w:hAnsi="Times New Roman" w:cs="Times New Roman"/>
                <w:sz w:val="20"/>
                <w:szCs w:val="20"/>
              </w:rPr>
              <w:t>1.1</w:t>
            </w:r>
          </w:p>
        </w:tc>
        <w:tc>
          <w:tcPr>
            <w:tcW w:w="1701" w:type="dxa"/>
            <w:gridSpan w:val="2"/>
            <w:tcBorders>
              <w:top w:val="nil"/>
              <w:left w:val="nil"/>
              <w:bottom w:val="nil"/>
              <w:right w:val="nil"/>
            </w:tcBorders>
          </w:tcPr>
          <w:p w14:paraId="5B5AAF84"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6</w:t>
            </w:r>
            <w:r>
              <w:rPr>
                <w:rFonts w:ascii="Times New Roman" w:hAnsi="Times New Roman" w:cs="Times New Roman"/>
                <w:sz w:val="20"/>
                <w:szCs w:val="20"/>
              </w:rPr>
              <w:t>3</w:t>
            </w:r>
            <w:r w:rsidRPr="002E1493">
              <w:rPr>
                <w:rFonts w:ascii="Times New Roman" w:hAnsi="Times New Roman" w:cs="Times New Roman"/>
                <w:sz w:val="20"/>
                <w:szCs w:val="20"/>
              </w:rPr>
              <w:t>.</w:t>
            </w:r>
            <w:r>
              <w:rPr>
                <w:rFonts w:ascii="Times New Roman" w:hAnsi="Times New Roman" w:cs="Times New Roman"/>
                <w:sz w:val="20"/>
                <w:szCs w:val="20"/>
              </w:rPr>
              <w:t>0</w:t>
            </w:r>
          </w:p>
        </w:tc>
        <w:tc>
          <w:tcPr>
            <w:tcW w:w="1126" w:type="dxa"/>
            <w:tcBorders>
              <w:top w:val="nil"/>
              <w:left w:val="nil"/>
              <w:bottom w:val="nil"/>
              <w:right w:val="nil"/>
            </w:tcBorders>
          </w:tcPr>
          <w:p w14:paraId="410C2ECC" w14:textId="77777777" w:rsidR="004139E5" w:rsidRPr="002E1493" w:rsidRDefault="004139E5" w:rsidP="00E43C32">
            <w:pPr>
              <w:rPr>
                <w:rFonts w:ascii="Times New Roman" w:hAnsi="Times New Roman" w:cs="Times New Roman"/>
                <w:sz w:val="20"/>
                <w:szCs w:val="20"/>
              </w:rPr>
            </w:pPr>
          </w:p>
        </w:tc>
      </w:tr>
      <w:tr w:rsidR="004139E5" w:rsidRPr="00FF2D06" w14:paraId="2BE413B7" w14:textId="77777777" w:rsidTr="00E43C32">
        <w:tc>
          <w:tcPr>
            <w:tcW w:w="1879" w:type="dxa"/>
            <w:gridSpan w:val="2"/>
            <w:tcBorders>
              <w:top w:val="nil"/>
              <w:left w:val="nil"/>
              <w:bottom w:val="nil"/>
              <w:right w:val="nil"/>
            </w:tcBorders>
          </w:tcPr>
          <w:p w14:paraId="4FD7C802"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Female</w:t>
            </w:r>
          </w:p>
        </w:tc>
        <w:tc>
          <w:tcPr>
            <w:tcW w:w="1701" w:type="dxa"/>
            <w:tcBorders>
              <w:top w:val="nil"/>
              <w:left w:val="nil"/>
              <w:bottom w:val="nil"/>
              <w:right w:val="nil"/>
            </w:tcBorders>
          </w:tcPr>
          <w:p w14:paraId="2420CB58"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3</w:t>
            </w:r>
            <w:r>
              <w:rPr>
                <w:rFonts w:ascii="Times New Roman" w:hAnsi="Times New Roman" w:cs="Times New Roman"/>
                <w:sz w:val="20"/>
                <w:szCs w:val="20"/>
              </w:rPr>
              <w:t>8.9</w:t>
            </w:r>
          </w:p>
        </w:tc>
        <w:tc>
          <w:tcPr>
            <w:tcW w:w="1701" w:type="dxa"/>
            <w:gridSpan w:val="2"/>
            <w:tcBorders>
              <w:top w:val="nil"/>
              <w:left w:val="nil"/>
              <w:bottom w:val="nil"/>
              <w:right w:val="nil"/>
            </w:tcBorders>
          </w:tcPr>
          <w:p w14:paraId="1925C7E9"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37.</w:t>
            </w:r>
            <w:r>
              <w:rPr>
                <w:rFonts w:ascii="Times New Roman" w:hAnsi="Times New Roman" w:cs="Times New Roman"/>
                <w:sz w:val="20"/>
                <w:szCs w:val="20"/>
              </w:rPr>
              <w:t>0</w:t>
            </w:r>
          </w:p>
        </w:tc>
        <w:tc>
          <w:tcPr>
            <w:tcW w:w="1126" w:type="dxa"/>
            <w:tcBorders>
              <w:top w:val="nil"/>
              <w:left w:val="nil"/>
              <w:bottom w:val="nil"/>
              <w:right w:val="nil"/>
            </w:tcBorders>
          </w:tcPr>
          <w:p w14:paraId="5973006C" w14:textId="77777777" w:rsidR="004139E5" w:rsidRPr="002E1493" w:rsidRDefault="004139E5" w:rsidP="00E43C32">
            <w:pPr>
              <w:rPr>
                <w:rFonts w:ascii="Times New Roman" w:hAnsi="Times New Roman" w:cs="Times New Roman"/>
                <w:sz w:val="20"/>
                <w:szCs w:val="20"/>
              </w:rPr>
            </w:pPr>
          </w:p>
        </w:tc>
      </w:tr>
      <w:tr w:rsidR="004139E5" w:rsidRPr="00FF2D06" w14:paraId="1CCB2C0E" w14:textId="77777777" w:rsidTr="00E43C32">
        <w:tc>
          <w:tcPr>
            <w:tcW w:w="1879" w:type="dxa"/>
            <w:gridSpan w:val="2"/>
            <w:tcBorders>
              <w:left w:val="nil"/>
              <w:bottom w:val="nil"/>
              <w:right w:val="nil"/>
            </w:tcBorders>
          </w:tcPr>
          <w:p w14:paraId="67D51D35"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Ethnicity</w:t>
            </w:r>
          </w:p>
        </w:tc>
        <w:tc>
          <w:tcPr>
            <w:tcW w:w="1701" w:type="dxa"/>
            <w:tcBorders>
              <w:left w:val="nil"/>
              <w:bottom w:val="nil"/>
              <w:right w:val="nil"/>
            </w:tcBorders>
          </w:tcPr>
          <w:p w14:paraId="75CE7043" w14:textId="77777777" w:rsidR="004139E5" w:rsidRPr="002E1493" w:rsidRDefault="004139E5" w:rsidP="00E43C32">
            <w:pPr>
              <w:rPr>
                <w:rFonts w:ascii="Times New Roman" w:hAnsi="Times New Roman" w:cs="Times New Roman"/>
                <w:sz w:val="20"/>
                <w:szCs w:val="20"/>
              </w:rPr>
            </w:pPr>
          </w:p>
        </w:tc>
        <w:tc>
          <w:tcPr>
            <w:tcW w:w="1701" w:type="dxa"/>
            <w:gridSpan w:val="2"/>
            <w:tcBorders>
              <w:left w:val="nil"/>
              <w:bottom w:val="nil"/>
              <w:right w:val="nil"/>
            </w:tcBorders>
          </w:tcPr>
          <w:p w14:paraId="0BB5BDC5" w14:textId="77777777" w:rsidR="004139E5" w:rsidRPr="002E1493" w:rsidRDefault="004139E5" w:rsidP="00E43C32">
            <w:pPr>
              <w:rPr>
                <w:rFonts w:ascii="Times New Roman" w:hAnsi="Times New Roman" w:cs="Times New Roman"/>
                <w:sz w:val="20"/>
                <w:szCs w:val="20"/>
              </w:rPr>
            </w:pPr>
          </w:p>
        </w:tc>
        <w:tc>
          <w:tcPr>
            <w:tcW w:w="1126" w:type="dxa"/>
            <w:tcBorders>
              <w:left w:val="nil"/>
              <w:bottom w:val="nil"/>
              <w:right w:val="nil"/>
            </w:tcBorders>
          </w:tcPr>
          <w:p w14:paraId="563DD2C1"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0.0</w:t>
            </w:r>
            <w:r>
              <w:rPr>
                <w:rFonts w:ascii="Times New Roman" w:hAnsi="Times New Roman" w:cs="Times New Roman"/>
                <w:sz w:val="20"/>
                <w:szCs w:val="20"/>
              </w:rPr>
              <w:t>01</w:t>
            </w:r>
          </w:p>
        </w:tc>
      </w:tr>
      <w:tr w:rsidR="004139E5" w:rsidRPr="00FF2D06" w14:paraId="7EB4EBF5" w14:textId="77777777" w:rsidTr="00E43C32">
        <w:tc>
          <w:tcPr>
            <w:tcW w:w="1879" w:type="dxa"/>
            <w:gridSpan w:val="2"/>
            <w:tcBorders>
              <w:top w:val="nil"/>
              <w:left w:val="nil"/>
              <w:bottom w:val="nil"/>
              <w:right w:val="nil"/>
            </w:tcBorders>
          </w:tcPr>
          <w:p w14:paraId="3965C4D1"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White</w:t>
            </w:r>
          </w:p>
        </w:tc>
        <w:tc>
          <w:tcPr>
            <w:tcW w:w="1701" w:type="dxa"/>
            <w:tcBorders>
              <w:top w:val="nil"/>
              <w:left w:val="nil"/>
              <w:bottom w:val="nil"/>
              <w:right w:val="nil"/>
            </w:tcBorders>
          </w:tcPr>
          <w:p w14:paraId="103C5474" w14:textId="77777777" w:rsidR="004139E5" w:rsidRPr="002E1493" w:rsidRDefault="004139E5" w:rsidP="00E43C32">
            <w:pPr>
              <w:rPr>
                <w:rFonts w:ascii="Times New Roman" w:hAnsi="Times New Roman" w:cs="Times New Roman"/>
                <w:sz w:val="20"/>
                <w:szCs w:val="20"/>
              </w:rPr>
            </w:pPr>
            <w:r>
              <w:rPr>
                <w:rFonts w:ascii="Times New Roman" w:hAnsi="Times New Roman" w:cs="Times New Roman"/>
                <w:sz w:val="20"/>
                <w:szCs w:val="20"/>
              </w:rPr>
              <w:t>76.0</w:t>
            </w:r>
          </w:p>
        </w:tc>
        <w:tc>
          <w:tcPr>
            <w:tcW w:w="1701" w:type="dxa"/>
            <w:gridSpan w:val="2"/>
            <w:tcBorders>
              <w:top w:val="nil"/>
              <w:left w:val="nil"/>
              <w:bottom w:val="nil"/>
              <w:right w:val="nil"/>
            </w:tcBorders>
          </w:tcPr>
          <w:p w14:paraId="7580A766"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82.</w:t>
            </w:r>
            <w:r>
              <w:rPr>
                <w:rFonts w:ascii="Times New Roman" w:hAnsi="Times New Roman" w:cs="Times New Roman"/>
                <w:sz w:val="20"/>
                <w:szCs w:val="20"/>
              </w:rPr>
              <w:t>4</w:t>
            </w:r>
          </w:p>
        </w:tc>
        <w:tc>
          <w:tcPr>
            <w:tcW w:w="1126" w:type="dxa"/>
            <w:tcBorders>
              <w:top w:val="nil"/>
              <w:left w:val="nil"/>
              <w:bottom w:val="nil"/>
              <w:right w:val="nil"/>
            </w:tcBorders>
          </w:tcPr>
          <w:p w14:paraId="63A2FC46" w14:textId="77777777" w:rsidR="004139E5" w:rsidRPr="002E1493" w:rsidRDefault="004139E5" w:rsidP="00E43C32">
            <w:pPr>
              <w:rPr>
                <w:rFonts w:ascii="Times New Roman" w:hAnsi="Times New Roman" w:cs="Times New Roman"/>
                <w:sz w:val="20"/>
                <w:szCs w:val="20"/>
              </w:rPr>
            </w:pPr>
          </w:p>
        </w:tc>
      </w:tr>
      <w:tr w:rsidR="004139E5" w:rsidRPr="00FF2D06" w14:paraId="42D46354" w14:textId="77777777" w:rsidTr="00E43C32">
        <w:tc>
          <w:tcPr>
            <w:tcW w:w="1879" w:type="dxa"/>
            <w:gridSpan w:val="2"/>
            <w:tcBorders>
              <w:top w:val="nil"/>
              <w:left w:val="nil"/>
              <w:bottom w:val="nil"/>
              <w:right w:val="nil"/>
            </w:tcBorders>
          </w:tcPr>
          <w:p w14:paraId="7DCD10BC"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Asian</w:t>
            </w:r>
          </w:p>
        </w:tc>
        <w:tc>
          <w:tcPr>
            <w:tcW w:w="1701" w:type="dxa"/>
            <w:tcBorders>
              <w:top w:val="nil"/>
              <w:left w:val="nil"/>
              <w:bottom w:val="nil"/>
              <w:right w:val="nil"/>
            </w:tcBorders>
          </w:tcPr>
          <w:p w14:paraId="3F07EA84"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1</w:t>
            </w:r>
            <w:r>
              <w:rPr>
                <w:rFonts w:ascii="Times New Roman" w:hAnsi="Times New Roman" w:cs="Times New Roman"/>
                <w:sz w:val="20"/>
                <w:szCs w:val="20"/>
              </w:rPr>
              <w:t>3.5</w:t>
            </w:r>
          </w:p>
        </w:tc>
        <w:tc>
          <w:tcPr>
            <w:tcW w:w="1701" w:type="dxa"/>
            <w:gridSpan w:val="2"/>
            <w:tcBorders>
              <w:top w:val="nil"/>
              <w:left w:val="nil"/>
              <w:bottom w:val="nil"/>
              <w:right w:val="nil"/>
            </w:tcBorders>
          </w:tcPr>
          <w:p w14:paraId="2DBCAB49"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9.</w:t>
            </w:r>
            <w:r>
              <w:rPr>
                <w:rFonts w:ascii="Times New Roman" w:hAnsi="Times New Roman" w:cs="Times New Roman"/>
                <w:sz w:val="20"/>
                <w:szCs w:val="20"/>
              </w:rPr>
              <w:t>6</w:t>
            </w:r>
          </w:p>
        </w:tc>
        <w:tc>
          <w:tcPr>
            <w:tcW w:w="1126" w:type="dxa"/>
            <w:tcBorders>
              <w:top w:val="nil"/>
              <w:left w:val="nil"/>
              <w:bottom w:val="nil"/>
              <w:right w:val="nil"/>
            </w:tcBorders>
          </w:tcPr>
          <w:p w14:paraId="3A03E77C" w14:textId="77777777" w:rsidR="004139E5" w:rsidRPr="002E1493" w:rsidRDefault="004139E5" w:rsidP="00E43C32">
            <w:pPr>
              <w:rPr>
                <w:rFonts w:ascii="Times New Roman" w:hAnsi="Times New Roman" w:cs="Times New Roman"/>
                <w:sz w:val="20"/>
                <w:szCs w:val="20"/>
              </w:rPr>
            </w:pPr>
          </w:p>
        </w:tc>
      </w:tr>
      <w:tr w:rsidR="004139E5" w:rsidRPr="00FF2D06" w14:paraId="0B94CE5F" w14:textId="77777777" w:rsidTr="00E43C32">
        <w:tc>
          <w:tcPr>
            <w:tcW w:w="1879" w:type="dxa"/>
            <w:gridSpan w:val="2"/>
            <w:tcBorders>
              <w:top w:val="nil"/>
              <w:left w:val="nil"/>
              <w:bottom w:val="nil"/>
              <w:right w:val="nil"/>
            </w:tcBorders>
          </w:tcPr>
          <w:p w14:paraId="68F35AD7"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Black</w:t>
            </w:r>
          </w:p>
        </w:tc>
        <w:tc>
          <w:tcPr>
            <w:tcW w:w="1701" w:type="dxa"/>
            <w:tcBorders>
              <w:top w:val="nil"/>
              <w:left w:val="nil"/>
              <w:bottom w:val="nil"/>
              <w:right w:val="nil"/>
            </w:tcBorders>
          </w:tcPr>
          <w:p w14:paraId="5AF0D554" w14:textId="77777777" w:rsidR="004139E5" w:rsidRPr="002E1493" w:rsidRDefault="004139E5" w:rsidP="00E43C32">
            <w:pPr>
              <w:rPr>
                <w:rFonts w:ascii="Times New Roman" w:hAnsi="Times New Roman" w:cs="Times New Roman"/>
                <w:sz w:val="20"/>
                <w:szCs w:val="20"/>
              </w:rPr>
            </w:pPr>
            <w:r>
              <w:rPr>
                <w:rFonts w:ascii="Times New Roman" w:hAnsi="Times New Roman" w:cs="Times New Roman"/>
                <w:sz w:val="20"/>
                <w:szCs w:val="20"/>
              </w:rPr>
              <w:t>7.4</w:t>
            </w:r>
          </w:p>
        </w:tc>
        <w:tc>
          <w:tcPr>
            <w:tcW w:w="1701" w:type="dxa"/>
            <w:gridSpan w:val="2"/>
            <w:tcBorders>
              <w:top w:val="nil"/>
              <w:left w:val="nil"/>
              <w:bottom w:val="nil"/>
              <w:right w:val="nil"/>
            </w:tcBorders>
          </w:tcPr>
          <w:p w14:paraId="6434CE95"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6.2</w:t>
            </w:r>
          </w:p>
        </w:tc>
        <w:tc>
          <w:tcPr>
            <w:tcW w:w="1126" w:type="dxa"/>
            <w:tcBorders>
              <w:top w:val="nil"/>
              <w:left w:val="nil"/>
              <w:bottom w:val="nil"/>
              <w:right w:val="nil"/>
            </w:tcBorders>
          </w:tcPr>
          <w:p w14:paraId="58E60684" w14:textId="77777777" w:rsidR="004139E5" w:rsidRPr="002E1493" w:rsidRDefault="004139E5" w:rsidP="00E43C32">
            <w:pPr>
              <w:rPr>
                <w:rFonts w:ascii="Times New Roman" w:hAnsi="Times New Roman" w:cs="Times New Roman"/>
                <w:sz w:val="20"/>
                <w:szCs w:val="20"/>
              </w:rPr>
            </w:pPr>
          </w:p>
        </w:tc>
      </w:tr>
      <w:tr w:rsidR="004139E5" w:rsidRPr="00FF2D06" w14:paraId="461C70B7" w14:textId="77777777" w:rsidTr="00E43C32">
        <w:tc>
          <w:tcPr>
            <w:tcW w:w="1879" w:type="dxa"/>
            <w:gridSpan w:val="2"/>
            <w:tcBorders>
              <w:top w:val="nil"/>
              <w:left w:val="nil"/>
              <w:bottom w:val="nil"/>
              <w:right w:val="nil"/>
            </w:tcBorders>
          </w:tcPr>
          <w:p w14:paraId="66BDD2E0"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Other</w:t>
            </w:r>
          </w:p>
        </w:tc>
        <w:tc>
          <w:tcPr>
            <w:tcW w:w="1701" w:type="dxa"/>
            <w:tcBorders>
              <w:top w:val="nil"/>
              <w:left w:val="nil"/>
              <w:bottom w:val="nil"/>
              <w:right w:val="nil"/>
            </w:tcBorders>
          </w:tcPr>
          <w:p w14:paraId="1B4FB657" w14:textId="77777777" w:rsidR="004139E5" w:rsidRPr="002E1493" w:rsidRDefault="004139E5" w:rsidP="00E43C32">
            <w:pPr>
              <w:rPr>
                <w:rFonts w:ascii="Times New Roman" w:hAnsi="Times New Roman" w:cs="Times New Roman"/>
                <w:sz w:val="20"/>
                <w:szCs w:val="20"/>
              </w:rPr>
            </w:pPr>
            <w:r>
              <w:rPr>
                <w:rFonts w:ascii="Times New Roman" w:hAnsi="Times New Roman" w:cs="Times New Roman"/>
                <w:sz w:val="20"/>
                <w:szCs w:val="20"/>
              </w:rPr>
              <w:t>2.3</w:t>
            </w:r>
          </w:p>
        </w:tc>
        <w:tc>
          <w:tcPr>
            <w:tcW w:w="1701" w:type="dxa"/>
            <w:gridSpan w:val="2"/>
            <w:tcBorders>
              <w:top w:val="nil"/>
              <w:left w:val="nil"/>
              <w:bottom w:val="nil"/>
              <w:right w:val="nil"/>
            </w:tcBorders>
          </w:tcPr>
          <w:p w14:paraId="5C12EEB6"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1.6</w:t>
            </w:r>
          </w:p>
        </w:tc>
        <w:tc>
          <w:tcPr>
            <w:tcW w:w="1126" w:type="dxa"/>
            <w:tcBorders>
              <w:top w:val="nil"/>
              <w:left w:val="nil"/>
              <w:bottom w:val="nil"/>
              <w:right w:val="nil"/>
            </w:tcBorders>
          </w:tcPr>
          <w:p w14:paraId="5D5CA46A" w14:textId="77777777" w:rsidR="004139E5" w:rsidRPr="002E1493" w:rsidRDefault="004139E5" w:rsidP="00E43C32">
            <w:pPr>
              <w:rPr>
                <w:rFonts w:ascii="Times New Roman" w:hAnsi="Times New Roman" w:cs="Times New Roman"/>
                <w:sz w:val="20"/>
                <w:szCs w:val="20"/>
              </w:rPr>
            </w:pPr>
          </w:p>
        </w:tc>
      </w:tr>
      <w:tr w:rsidR="004139E5" w:rsidRPr="00FF2D06" w14:paraId="72A29AFB" w14:textId="77777777" w:rsidTr="00E43C32">
        <w:tc>
          <w:tcPr>
            <w:tcW w:w="1879" w:type="dxa"/>
            <w:gridSpan w:val="2"/>
            <w:tcBorders>
              <w:top w:val="nil"/>
              <w:left w:val="nil"/>
              <w:bottom w:val="single" w:sz="4" w:space="0" w:color="auto"/>
              <w:right w:val="nil"/>
            </w:tcBorders>
          </w:tcPr>
          <w:p w14:paraId="4C1D0022"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Missing</w:t>
            </w:r>
          </w:p>
        </w:tc>
        <w:tc>
          <w:tcPr>
            <w:tcW w:w="1701" w:type="dxa"/>
            <w:tcBorders>
              <w:top w:val="nil"/>
              <w:left w:val="nil"/>
              <w:bottom w:val="single" w:sz="4" w:space="0" w:color="auto"/>
              <w:right w:val="nil"/>
            </w:tcBorders>
          </w:tcPr>
          <w:p w14:paraId="0F9B0886"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0.</w:t>
            </w:r>
            <w:r>
              <w:rPr>
                <w:rFonts w:ascii="Times New Roman" w:hAnsi="Times New Roman" w:cs="Times New Roman"/>
                <w:sz w:val="20"/>
                <w:szCs w:val="20"/>
              </w:rPr>
              <w:t>7</w:t>
            </w:r>
          </w:p>
        </w:tc>
        <w:tc>
          <w:tcPr>
            <w:tcW w:w="1701" w:type="dxa"/>
            <w:gridSpan w:val="2"/>
            <w:tcBorders>
              <w:top w:val="nil"/>
              <w:left w:val="nil"/>
              <w:bottom w:val="single" w:sz="4" w:space="0" w:color="auto"/>
              <w:right w:val="nil"/>
            </w:tcBorders>
          </w:tcPr>
          <w:p w14:paraId="49A2ACEF"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0.</w:t>
            </w:r>
            <w:r>
              <w:rPr>
                <w:rFonts w:ascii="Times New Roman" w:hAnsi="Times New Roman" w:cs="Times New Roman"/>
                <w:sz w:val="20"/>
                <w:szCs w:val="20"/>
              </w:rPr>
              <w:t>2</w:t>
            </w:r>
          </w:p>
        </w:tc>
        <w:tc>
          <w:tcPr>
            <w:tcW w:w="1126" w:type="dxa"/>
            <w:tcBorders>
              <w:top w:val="nil"/>
              <w:left w:val="nil"/>
              <w:bottom w:val="single" w:sz="4" w:space="0" w:color="auto"/>
              <w:right w:val="nil"/>
            </w:tcBorders>
          </w:tcPr>
          <w:p w14:paraId="00D125C5" w14:textId="77777777" w:rsidR="004139E5" w:rsidRPr="002E1493" w:rsidRDefault="004139E5" w:rsidP="00E43C32">
            <w:pPr>
              <w:rPr>
                <w:rFonts w:ascii="Times New Roman" w:hAnsi="Times New Roman" w:cs="Times New Roman"/>
                <w:sz w:val="20"/>
                <w:szCs w:val="20"/>
              </w:rPr>
            </w:pPr>
          </w:p>
        </w:tc>
      </w:tr>
      <w:tr w:rsidR="004139E5" w:rsidRPr="00FF2D06" w14:paraId="783D3C29" w14:textId="77777777" w:rsidTr="00E43C32">
        <w:tc>
          <w:tcPr>
            <w:tcW w:w="1879" w:type="dxa"/>
            <w:gridSpan w:val="2"/>
            <w:tcBorders>
              <w:left w:val="nil"/>
              <w:bottom w:val="nil"/>
              <w:right w:val="nil"/>
            </w:tcBorders>
          </w:tcPr>
          <w:p w14:paraId="632073A9"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Type of transplant</w:t>
            </w:r>
          </w:p>
        </w:tc>
        <w:tc>
          <w:tcPr>
            <w:tcW w:w="1701" w:type="dxa"/>
            <w:tcBorders>
              <w:left w:val="nil"/>
              <w:bottom w:val="nil"/>
              <w:right w:val="nil"/>
            </w:tcBorders>
          </w:tcPr>
          <w:p w14:paraId="6F021619" w14:textId="77777777" w:rsidR="004139E5" w:rsidRPr="002E1493" w:rsidRDefault="004139E5" w:rsidP="00E43C32">
            <w:pPr>
              <w:rPr>
                <w:rFonts w:ascii="Times New Roman" w:hAnsi="Times New Roman" w:cs="Times New Roman"/>
                <w:sz w:val="20"/>
                <w:szCs w:val="20"/>
              </w:rPr>
            </w:pPr>
          </w:p>
        </w:tc>
        <w:tc>
          <w:tcPr>
            <w:tcW w:w="1701" w:type="dxa"/>
            <w:gridSpan w:val="2"/>
            <w:tcBorders>
              <w:left w:val="nil"/>
              <w:bottom w:val="nil"/>
              <w:right w:val="nil"/>
            </w:tcBorders>
          </w:tcPr>
          <w:p w14:paraId="3E16B904" w14:textId="77777777" w:rsidR="004139E5" w:rsidRPr="002E1493" w:rsidRDefault="004139E5" w:rsidP="00E43C32">
            <w:pPr>
              <w:rPr>
                <w:rFonts w:ascii="Times New Roman" w:hAnsi="Times New Roman" w:cs="Times New Roman"/>
                <w:sz w:val="20"/>
                <w:szCs w:val="20"/>
              </w:rPr>
            </w:pPr>
          </w:p>
        </w:tc>
        <w:tc>
          <w:tcPr>
            <w:tcW w:w="1126" w:type="dxa"/>
            <w:tcBorders>
              <w:left w:val="nil"/>
              <w:bottom w:val="nil"/>
              <w:right w:val="nil"/>
            </w:tcBorders>
          </w:tcPr>
          <w:p w14:paraId="08C492B7"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0.</w:t>
            </w:r>
            <w:r>
              <w:rPr>
                <w:rFonts w:ascii="Times New Roman" w:hAnsi="Times New Roman" w:cs="Times New Roman"/>
                <w:sz w:val="20"/>
                <w:szCs w:val="20"/>
              </w:rPr>
              <w:t>253</w:t>
            </w:r>
          </w:p>
        </w:tc>
      </w:tr>
      <w:tr w:rsidR="004139E5" w:rsidRPr="00FF2D06" w14:paraId="0EAF8B4B" w14:textId="77777777" w:rsidTr="00E43C32">
        <w:tc>
          <w:tcPr>
            <w:tcW w:w="1879" w:type="dxa"/>
            <w:gridSpan w:val="2"/>
            <w:tcBorders>
              <w:top w:val="nil"/>
              <w:left w:val="nil"/>
              <w:bottom w:val="nil"/>
              <w:right w:val="nil"/>
            </w:tcBorders>
          </w:tcPr>
          <w:p w14:paraId="6039EE3F" w14:textId="77777777" w:rsidR="004139E5" w:rsidRPr="002E1493" w:rsidRDefault="004139E5" w:rsidP="00E43C32">
            <w:pPr>
              <w:rPr>
                <w:rFonts w:ascii="Times New Roman" w:hAnsi="Times New Roman" w:cs="Times New Roman"/>
                <w:sz w:val="20"/>
                <w:szCs w:val="20"/>
              </w:rPr>
            </w:pPr>
            <w:r>
              <w:rPr>
                <w:rFonts w:ascii="Times New Roman" w:hAnsi="Times New Roman" w:cs="Times New Roman"/>
                <w:sz w:val="20"/>
                <w:szCs w:val="20"/>
              </w:rPr>
              <w:t>LD</w:t>
            </w:r>
          </w:p>
        </w:tc>
        <w:tc>
          <w:tcPr>
            <w:tcW w:w="1701" w:type="dxa"/>
            <w:tcBorders>
              <w:top w:val="nil"/>
              <w:left w:val="nil"/>
              <w:bottom w:val="nil"/>
              <w:right w:val="nil"/>
            </w:tcBorders>
          </w:tcPr>
          <w:p w14:paraId="2975E2BF" w14:textId="77777777" w:rsidR="004139E5" w:rsidRPr="002E1493" w:rsidRDefault="004139E5" w:rsidP="00E43C32">
            <w:pPr>
              <w:rPr>
                <w:rFonts w:ascii="Times New Roman" w:hAnsi="Times New Roman" w:cs="Times New Roman"/>
                <w:sz w:val="20"/>
                <w:szCs w:val="20"/>
              </w:rPr>
            </w:pPr>
            <w:r>
              <w:rPr>
                <w:rFonts w:ascii="Times New Roman" w:hAnsi="Times New Roman" w:cs="Times New Roman"/>
                <w:sz w:val="20"/>
                <w:szCs w:val="20"/>
              </w:rPr>
              <w:t>36.3</w:t>
            </w:r>
          </w:p>
        </w:tc>
        <w:tc>
          <w:tcPr>
            <w:tcW w:w="1701" w:type="dxa"/>
            <w:gridSpan w:val="2"/>
            <w:tcBorders>
              <w:top w:val="nil"/>
              <w:left w:val="nil"/>
              <w:bottom w:val="nil"/>
              <w:right w:val="nil"/>
            </w:tcBorders>
          </w:tcPr>
          <w:p w14:paraId="2A887688"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3</w:t>
            </w:r>
            <w:r>
              <w:rPr>
                <w:rFonts w:ascii="Times New Roman" w:hAnsi="Times New Roman" w:cs="Times New Roman"/>
                <w:sz w:val="20"/>
                <w:szCs w:val="20"/>
              </w:rPr>
              <w:t>8.7</w:t>
            </w:r>
          </w:p>
        </w:tc>
        <w:tc>
          <w:tcPr>
            <w:tcW w:w="1126" w:type="dxa"/>
            <w:tcBorders>
              <w:top w:val="nil"/>
              <w:left w:val="nil"/>
              <w:bottom w:val="nil"/>
              <w:right w:val="nil"/>
            </w:tcBorders>
          </w:tcPr>
          <w:p w14:paraId="5037FB46" w14:textId="77777777" w:rsidR="004139E5" w:rsidRPr="002E1493" w:rsidRDefault="004139E5" w:rsidP="00E43C32">
            <w:pPr>
              <w:rPr>
                <w:rFonts w:ascii="Times New Roman" w:hAnsi="Times New Roman" w:cs="Times New Roman"/>
                <w:sz w:val="20"/>
                <w:szCs w:val="20"/>
              </w:rPr>
            </w:pPr>
          </w:p>
        </w:tc>
      </w:tr>
      <w:tr w:rsidR="004139E5" w:rsidRPr="00FF2D06" w14:paraId="171F719E" w14:textId="77777777" w:rsidTr="00E43C32">
        <w:tc>
          <w:tcPr>
            <w:tcW w:w="1879" w:type="dxa"/>
            <w:gridSpan w:val="2"/>
            <w:tcBorders>
              <w:top w:val="nil"/>
              <w:left w:val="nil"/>
              <w:right w:val="nil"/>
            </w:tcBorders>
          </w:tcPr>
          <w:p w14:paraId="7F7F6E12" w14:textId="77777777" w:rsidR="004139E5" w:rsidRPr="002E1493" w:rsidRDefault="004139E5" w:rsidP="00E43C32">
            <w:pPr>
              <w:rPr>
                <w:rFonts w:ascii="Times New Roman" w:hAnsi="Times New Roman" w:cs="Times New Roman"/>
                <w:sz w:val="20"/>
                <w:szCs w:val="20"/>
              </w:rPr>
            </w:pPr>
            <w:r>
              <w:rPr>
                <w:rFonts w:ascii="Times New Roman" w:hAnsi="Times New Roman" w:cs="Times New Roman"/>
                <w:sz w:val="20"/>
                <w:szCs w:val="20"/>
              </w:rPr>
              <w:t>DD</w:t>
            </w:r>
          </w:p>
        </w:tc>
        <w:tc>
          <w:tcPr>
            <w:tcW w:w="1701" w:type="dxa"/>
            <w:tcBorders>
              <w:top w:val="nil"/>
              <w:left w:val="nil"/>
              <w:right w:val="nil"/>
            </w:tcBorders>
          </w:tcPr>
          <w:p w14:paraId="56AEA0B9"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6</w:t>
            </w:r>
            <w:r>
              <w:rPr>
                <w:rFonts w:ascii="Times New Roman" w:hAnsi="Times New Roman" w:cs="Times New Roman"/>
                <w:sz w:val="20"/>
                <w:szCs w:val="20"/>
              </w:rPr>
              <w:t>3.7</w:t>
            </w:r>
          </w:p>
        </w:tc>
        <w:tc>
          <w:tcPr>
            <w:tcW w:w="1092" w:type="dxa"/>
            <w:tcBorders>
              <w:top w:val="nil"/>
              <w:left w:val="nil"/>
              <w:right w:val="nil"/>
            </w:tcBorders>
          </w:tcPr>
          <w:p w14:paraId="0458C08A" w14:textId="77777777" w:rsidR="004139E5" w:rsidRPr="002E1493" w:rsidRDefault="004139E5" w:rsidP="00E43C32">
            <w:pPr>
              <w:rPr>
                <w:rFonts w:ascii="Times New Roman" w:hAnsi="Times New Roman" w:cs="Times New Roman"/>
                <w:sz w:val="20"/>
                <w:szCs w:val="20"/>
              </w:rPr>
            </w:pPr>
            <w:r w:rsidRPr="002E1493">
              <w:rPr>
                <w:rFonts w:ascii="Times New Roman" w:hAnsi="Times New Roman" w:cs="Times New Roman"/>
                <w:sz w:val="20"/>
                <w:szCs w:val="20"/>
              </w:rPr>
              <w:t>6</w:t>
            </w:r>
            <w:r>
              <w:rPr>
                <w:rFonts w:ascii="Times New Roman" w:hAnsi="Times New Roman" w:cs="Times New Roman"/>
                <w:sz w:val="20"/>
                <w:szCs w:val="20"/>
              </w:rPr>
              <w:t>1.3</w:t>
            </w:r>
          </w:p>
        </w:tc>
        <w:tc>
          <w:tcPr>
            <w:tcW w:w="1735" w:type="dxa"/>
            <w:gridSpan w:val="2"/>
            <w:tcBorders>
              <w:top w:val="nil"/>
              <w:left w:val="nil"/>
              <w:right w:val="nil"/>
            </w:tcBorders>
          </w:tcPr>
          <w:p w14:paraId="5BDF0DC0" w14:textId="77777777" w:rsidR="004139E5" w:rsidRPr="002E1493" w:rsidRDefault="004139E5" w:rsidP="00E43C32">
            <w:pPr>
              <w:rPr>
                <w:rFonts w:ascii="Times New Roman" w:hAnsi="Times New Roman" w:cs="Times New Roman"/>
                <w:sz w:val="20"/>
                <w:szCs w:val="20"/>
              </w:rPr>
            </w:pPr>
          </w:p>
        </w:tc>
      </w:tr>
    </w:tbl>
    <w:p w14:paraId="2C567F56" w14:textId="77777777" w:rsidR="004139E5" w:rsidRDefault="004139E5" w:rsidP="004139E5">
      <w:pPr>
        <w:tabs>
          <w:tab w:val="left" w:pos="8050"/>
        </w:tabs>
        <w:spacing w:line="240" w:lineRule="auto"/>
        <w:jc w:val="both"/>
        <w:rPr>
          <w:rFonts w:ascii="Times New Roman" w:hAnsi="Times New Roman" w:cs="Times New Roman"/>
        </w:rPr>
      </w:pPr>
    </w:p>
    <w:p w14:paraId="0D5FBDEB" w14:textId="77777777" w:rsidR="004139E5" w:rsidRDefault="004139E5" w:rsidP="004139E5">
      <w:pPr>
        <w:rPr>
          <w:rFonts w:ascii="Times New Roman" w:hAnsi="Times New Roman" w:cs="Times New Roman"/>
        </w:rPr>
        <w:sectPr w:rsidR="004139E5">
          <w:pgSz w:w="11906" w:h="16838"/>
          <w:pgMar w:top="1440" w:right="1440" w:bottom="1440" w:left="1440" w:header="708" w:footer="708" w:gutter="0"/>
          <w:cols w:space="708"/>
          <w:docGrid w:linePitch="360"/>
        </w:sectPr>
      </w:pPr>
    </w:p>
    <w:tbl>
      <w:tblPr>
        <w:tblStyle w:val="TableGrid1"/>
        <w:tblW w:w="12244" w:type="dxa"/>
        <w:tblInd w:w="0" w:type="dxa"/>
        <w:tblBorders>
          <w:insideH w:val="none" w:sz="0" w:space="0" w:color="auto"/>
        </w:tblBorders>
        <w:tblCellMar>
          <w:left w:w="28" w:type="dxa"/>
          <w:bottom w:w="28" w:type="dxa"/>
          <w:right w:w="28" w:type="dxa"/>
        </w:tblCellMar>
        <w:tblLook w:val="04A0" w:firstRow="1" w:lastRow="0" w:firstColumn="1" w:lastColumn="0" w:noHBand="0" w:noVBand="1"/>
      </w:tblPr>
      <w:tblGrid>
        <w:gridCol w:w="3061"/>
        <w:gridCol w:w="2041"/>
        <w:gridCol w:w="1020"/>
        <w:gridCol w:w="2041"/>
        <w:gridCol w:w="1020"/>
        <w:gridCol w:w="2041"/>
        <w:gridCol w:w="1020"/>
      </w:tblGrid>
      <w:tr w:rsidR="004139E5" w:rsidRPr="00BF7ED7" w14:paraId="49C96038" w14:textId="77777777" w:rsidTr="00E43C32">
        <w:tc>
          <w:tcPr>
            <w:tcW w:w="12244" w:type="dxa"/>
            <w:gridSpan w:val="7"/>
            <w:tcBorders>
              <w:top w:val="single" w:sz="4" w:space="0" w:color="auto"/>
              <w:left w:val="nil"/>
              <w:bottom w:val="nil"/>
              <w:right w:val="nil"/>
            </w:tcBorders>
            <w:hideMark/>
          </w:tcPr>
          <w:p w14:paraId="2D059246" w14:textId="77777777" w:rsidR="004139E5" w:rsidRPr="00BF7ED7" w:rsidRDefault="004139E5" w:rsidP="00E43C32">
            <w:pPr>
              <w:rPr>
                <w:rFonts w:ascii="Times New Roman" w:hAnsi="Times New Roman"/>
                <w:b/>
                <w:sz w:val="20"/>
                <w:szCs w:val="20"/>
              </w:rPr>
            </w:pPr>
            <w:r w:rsidRPr="00BF7ED7">
              <w:rPr>
                <w:rFonts w:ascii="Times New Roman" w:hAnsi="Times New Roman"/>
                <w:b/>
                <w:sz w:val="20"/>
                <w:szCs w:val="20"/>
              </w:rPr>
              <w:lastRenderedPageBreak/>
              <w:t>Table S4. Cox regression analysis for impact of comorbidity and delayed graft function on 2-year survival outcomes of deceased donor kidney transplants</w:t>
            </w:r>
          </w:p>
        </w:tc>
      </w:tr>
      <w:tr w:rsidR="004139E5" w:rsidRPr="00BF7ED7" w14:paraId="3C880532" w14:textId="77777777" w:rsidTr="00E43C32">
        <w:tc>
          <w:tcPr>
            <w:tcW w:w="3061" w:type="dxa"/>
            <w:tcBorders>
              <w:top w:val="single" w:sz="4" w:space="0" w:color="auto"/>
              <w:left w:val="nil"/>
              <w:bottom w:val="nil"/>
              <w:right w:val="single" w:sz="4" w:space="0" w:color="auto"/>
            </w:tcBorders>
          </w:tcPr>
          <w:p w14:paraId="4D7D278C" w14:textId="77777777" w:rsidR="004139E5" w:rsidRPr="00BF7ED7" w:rsidRDefault="004139E5" w:rsidP="00E43C32">
            <w:pPr>
              <w:rPr>
                <w:rFonts w:ascii="Times New Roman" w:hAnsi="Times New Roman"/>
                <w:b/>
                <w:sz w:val="16"/>
                <w:szCs w:val="16"/>
              </w:rPr>
            </w:pPr>
          </w:p>
        </w:tc>
        <w:tc>
          <w:tcPr>
            <w:tcW w:w="3061" w:type="dxa"/>
            <w:gridSpan w:val="2"/>
            <w:tcBorders>
              <w:top w:val="single" w:sz="4" w:space="0" w:color="auto"/>
              <w:left w:val="single" w:sz="4" w:space="0" w:color="auto"/>
              <w:bottom w:val="single" w:sz="4" w:space="0" w:color="auto"/>
              <w:right w:val="single" w:sz="4" w:space="0" w:color="auto"/>
            </w:tcBorders>
            <w:vAlign w:val="bottom"/>
            <w:hideMark/>
          </w:tcPr>
          <w:p w14:paraId="55631294" w14:textId="77777777" w:rsidR="004139E5" w:rsidRPr="00BF7ED7" w:rsidRDefault="004139E5" w:rsidP="00E43C32">
            <w:pPr>
              <w:jc w:val="center"/>
              <w:rPr>
                <w:rFonts w:ascii="Times New Roman" w:hAnsi="Times New Roman"/>
                <w:b/>
                <w:sz w:val="16"/>
                <w:szCs w:val="16"/>
              </w:rPr>
            </w:pPr>
            <w:r w:rsidRPr="00BF7ED7">
              <w:rPr>
                <w:rFonts w:ascii="Times New Roman" w:hAnsi="Times New Roman"/>
                <w:b/>
                <w:sz w:val="16"/>
                <w:szCs w:val="16"/>
              </w:rPr>
              <w:t>Transplant survival model</w:t>
            </w:r>
          </w:p>
        </w:tc>
        <w:tc>
          <w:tcPr>
            <w:tcW w:w="3061" w:type="dxa"/>
            <w:gridSpan w:val="2"/>
            <w:tcBorders>
              <w:top w:val="single" w:sz="4" w:space="0" w:color="auto"/>
              <w:left w:val="single" w:sz="4" w:space="0" w:color="auto"/>
              <w:bottom w:val="single" w:sz="4" w:space="0" w:color="auto"/>
              <w:right w:val="single" w:sz="4" w:space="0" w:color="auto"/>
            </w:tcBorders>
            <w:hideMark/>
          </w:tcPr>
          <w:p w14:paraId="54CCA71C" w14:textId="77777777" w:rsidR="004139E5" w:rsidRPr="00BF7ED7" w:rsidRDefault="004139E5" w:rsidP="00E43C32">
            <w:pPr>
              <w:jc w:val="center"/>
              <w:rPr>
                <w:rFonts w:ascii="Times New Roman" w:hAnsi="Times New Roman"/>
                <w:b/>
                <w:sz w:val="16"/>
                <w:szCs w:val="16"/>
              </w:rPr>
            </w:pPr>
            <w:r w:rsidRPr="00BF7ED7">
              <w:rPr>
                <w:rFonts w:ascii="Times New Roman" w:hAnsi="Times New Roman"/>
                <w:b/>
                <w:sz w:val="16"/>
                <w:szCs w:val="16"/>
              </w:rPr>
              <w:t>Graft survival model</w:t>
            </w:r>
          </w:p>
        </w:tc>
        <w:tc>
          <w:tcPr>
            <w:tcW w:w="3061" w:type="dxa"/>
            <w:gridSpan w:val="2"/>
            <w:tcBorders>
              <w:top w:val="single" w:sz="4" w:space="0" w:color="auto"/>
              <w:left w:val="single" w:sz="4" w:space="0" w:color="auto"/>
              <w:bottom w:val="single" w:sz="4" w:space="0" w:color="auto"/>
              <w:right w:val="nil"/>
            </w:tcBorders>
            <w:hideMark/>
          </w:tcPr>
          <w:p w14:paraId="4A33B3DD" w14:textId="77777777" w:rsidR="004139E5" w:rsidRPr="00BF7ED7" w:rsidRDefault="004139E5" w:rsidP="00E43C32">
            <w:pPr>
              <w:jc w:val="center"/>
              <w:rPr>
                <w:rFonts w:ascii="Times New Roman" w:hAnsi="Times New Roman"/>
                <w:b/>
                <w:sz w:val="16"/>
                <w:szCs w:val="16"/>
              </w:rPr>
            </w:pPr>
            <w:r w:rsidRPr="00BF7ED7">
              <w:rPr>
                <w:rFonts w:ascii="Times New Roman" w:hAnsi="Times New Roman"/>
                <w:b/>
                <w:sz w:val="16"/>
                <w:szCs w:val="16"/>
              </w:rPr>
              <w:t>Patient survival model</w:t>
            </w:r>
          </w:p>
        </w:tc>
      </w:tr>
      <w:tr w:rsidR="004139E5" w:rsidRPr="00BF7ED7" w14:paraId="0659ED2D" w14:textId="77777777" w:rsidTr="00E43C32">
        <w:tc>
          <w:tcPr>
            <w:tcW w:w="3061" w:type="dxa"/>
            <w:tcBorders>
              <w:top w:val="nil"/>
              <w:left w:val="nil"/>
              <w:bottom w:val="single" w:sz="4" w:space="0" w:color="auto"/>
              <w:right w:val="single" w:sz="4" w:space="0" w:color="auto"/>
            </w:tcBorders>
            <w:hideMark/>
          </w:tcPr>
          <w:p w14:paraId="493C15D2" w14:textId="77777777" w:rsidR="004139E5" w:rsidRPr="00BF7ED7" w:rsidRDefault="004139E5" w:rsidP="00E43C32">
            <w:pPr>
              <w:rPr>
                <w:rFonts w:ascii="Times New Roman" w:hAnsi="Times New Roman"/>
                <w:sz w:val="16"/>
                <w:szCs w:val="16"/>
              </w:rPr>
            </w:pPr>
            <w:r w:rsidRPr="00BF7ED7">
              <w:rPr>
                <w:rFonts w:ascii="Times New Roman" w:hAnsi="Times New Roman"/>
                <w:b/>
                <w:sz w:val="16"/>
                <w:szCs w:val="16"/>
              </w:rPr>
              <w:t>Variables</w:t>
            </w:r>
          </w:p>
        </w:tc>
        <w:tc>
          <w:tcPr>
            <w:tcW w:w="2041" w:type="dxa"/>
            <w:tcBorders>
              <w:top w:val="single" w:sz="4" w:space="0" w:color="auto"/>
              <w:left w:val="single" w:sz="4" w:space="0" w:color="auto"/>
              <w:bottom w:val="single" w:sz="4" w:space="0" w:color="auto"/>
              <w:right w:val="nil"/>
            </w:tcBorders>
            <w:vAlign w:val="bottom"/>
            <w:hideMark/>
          </w:tcPr>
          <w:p w14:paraId="211DFE25" w14:textId="77777777" w:rsidR="004139E5" w:rsidRPr="00BF7ED7" w:rsidRDefault="004139E5" w:rsidP="00E43C32">
            <w:pPr>
              <w:jc w:val="center"/>
              <w:rPr>
                <w:rFonts w:ascii="Times New Roman" w:hAnsi="Times New Roman"/>
                <w:sz w:val="16"/>
                <w:szCs w:val="16"/>
              </w:rPr>
            </w:pPr>
            <w:r w:rsidRPr="00BF7ED7">
              <w:rPr>
                <w:rFonts w:ascii="Times New Roman" w:hAnsi="Times New Roman"/>
                <w:b/>
                <w:sz w:val="16"/>
                <w:szCs w:val="16"/>
              </w:rPr>
              <w:t>HR (95% CI)</w:t>
            </w:r>
          </w:p>
        </w:tc>
        <w:tc>
          <w:tcPr>
            <w:tcW w:w="1020" w:type="dxa"/>
            <w:tcBorders>
              <w:top w:val="single" w:sz="4" w:space="0" w:color="auto"/>
              <w:left w:val="nil"/>
              <w:bottom w:val="single" w:sz="4" w:space="0" w:color="auto"/>
              <w:right w:val="single" w:sz="4" w:space="0" w:color="auto"/>
            </w:tcBorders>
            <w:vAlign w:val="bottom"/>
            <w:hideMark/>
          </w:tcPr>
          <w:p w14:paraId="16AB97A7" w14:textId="77777777" w:rsidR="004139E5" w:rsidRPr="00BF7ED7" w:rsidRDefault="004139E5" w:rsidP="00E43C32">
            <w:pPr>
              <w:jc w:val="center"/>
              <w:rPr>
                <w:rFonts w:ascii="Times New Roman" w:hAnsi="Times New Roman"/>
                <w:sz w:val="16"/>
                <w:szCs w:val="16"/>
              </w:rPr>
            </w:pPr>
            <w:r w:rsidRPr="00BF7ED7">
              <w:rPr>
                <w:rFonts w:ascii="Times New Roman" w:hAnsi="Times New Roman"/>
                <w:b/>
                <w:sz w:val="16"/>
                <w:szCs w:val="16"/>
              </w:rPr>
              <w:t>p-value</w:t>
            </w:r>
          </w:p>
        </w:tc>
        <w:tc>
          <w:tcPr>
            <w:tcW w:w="2041" w:type="dxa"/>
            <w:tcBorders>
              <w:top w:val="single" w:sz="4" w:space="0" w:color="auto"/>
              <w:left w:val="single" w:sz="4" w:space="0" w:color="auto"/>
              <w:bottom w:val="single" w:sz="4" w:space="0" w:color="auto"/>
              <w:right w:val="nil"/>
            </w:tcBorders>
            <w:hideMark/>
          </w:tcPr>
          <w:p w14:paraId="4FE59CB6" w14:textId="77777777" w:rsidR="004139E5" w:rsidRPr="00BF7ED7" w:rsidRDefault="004139E5" w:rsidP="00E43C32">
            <w:pPr>
              <w:jc w:val="center"/>
              <w:rPr>
                <w:rFonts w:ascii="Times New Roman" w:hAnsi="Times New Roman"/>
                <w:sz w:val="16"/>
                <w:szCs w:val="16"/>
              </w:rPr>
            </w:pPr>
            <w:r w:rsidRPr="00BF7ED7">
              <w:rPr>
                <w:rFonts w:ascii="Times New Roman" w:hAnsi="Times New Roman"/>
                <w:b/>
                <w:sz w:val="16"/>
                <w:szCs w:val="16"/>
              </w:rPr>
              <w:t>HR (95% CI)</w:t>
            </w:r>
          </w:p>
        </w:tc>
        <w:tc>
          <w:tcPr>
            <w:tcW w:w="1020" w:type="dxa"/>
            <w:tcBorders>
              <w:top w:val="single" w:sz="4" w:space="0" w:color="auto"/>
              <w:left w:val="nil"/>
              <w:bottom w:val="single" w:sz="4" w:space="0" w:color="auto"/>
              <w:right w:val="single" w:sz="4" w:space="0" w:color="auto"/>
            </w:tcBorders>
            <w:hideMark/>
          </w:tcPr>
          <w:p w14:paraId="36B9D10D" w14:textId="77777777" w:rsidR="004139E5" w:rsidRPr="00BF7ED7" w:rsidRDefault="004139E5" w:rsidP="00E43C32">
            <w:pPr>
              <w:jc w:val="center"/>
              <w:rPr>
                <w:rFonts w:ascii="Times New Roman" w:hAnsi="Times New Roman"/>
                <w:sz w:val="16"/>
                <w:szCs w:val="16"/>
              </w:rPr>
            </w:pPr>
            <w:r w:rsidRPr="00BF7ED7">
              <w:rPr>
                <w:rFonts w:ascii="Times New Roman" w:hAnsi="Times New Roman"/>
                <w:b/>
                <w:sz w:val="16"/>
                <w:szCs w:val="16"/>
              </w:rPr>
              <w:t>p-value</w:t>
            </w:r>
          </w:p>
        </w:tc>
        <w:tc>
          <w:tcPr>
            <w:tcW w:w="2041" w:type="dxa"/>
            <w:tcBorders>
              <w:top w:val="single" w:sz="4" w:space="0" w:color="auto"/>
              <w:left w:val="single" w:sz="4" w:space="0" w:color="auto"/>
              <w:bottom w:val="single" w:sz="4" w:space="0" w:color="auto"/>
              <w:right w:val="nil"/>
            </w:tcBorders>
            <w:hideMark/>
          </w:tcPr>
          <w:p w14:paraId="1195BEE2" w14:textId="77777777" w:rsidR="004139E5" w:rsidRPr="00BF7ED7" w:rsidRDefault="004139E5" w:rsidP="00E43C32">
            <w:pPr>
              <w:jc w:val="center"/>
              <w:rPr>
                <w:rFonts w:ascii="Times New Roman" w:hAnsi="Times New Roman"/>
                <w:sz w:val="16"/>
                <w:szCs w:val="16"/>
              </w:rPr>
            </w:pPr>
            <w:r w:rsidRPr="00BF7ED7">
              <w:rPr>
                <w:rFonts w:ascii="Times New Roman" w:hAnsi="Times New Roman"/>
                <w:b/>
                <w:sz w:val="16"/>
                <w:szCs w:val="16"/>
              </w:rPr>
              <w:t>HR (95% CI)</w:t>
            </w:r>
          </w:p>
        </w:tc>
        <w:tc>
          <w:tcPr>
            <w:tcW w:w="1020" w:type="dxa"/>
            <w:tcBorders>
              <w:top w:val="single" w:sz="4" w:space="0" w:color="auto"/>
              <w:left w:val="nil"/>
              <w:bottom w:val="single" w:sz="4" w:space="0" w:color="auto"/>
              <w:right w:val="nil"/>
            </w:tcBorders>
            <w:hideMark/>
          </w:tcPr>
          <w:p w14:paraId="38C8B1CE" w14:textId="77777777" w:rsidR="004139E5" w:rsidRPr="00BF7ED7" w:rsidRDefault="004139E5" w:rsidP="00E43C32">
            <w:pPr>
              <w:jc w:val="center"/>
              <w:rPr>
                <w:rFonts w:ascii="Times New Roman" w:hAnsi="Times New Roman"/>
                <w:sz w:val="16"/>
                <w:szCs w:val="16"/>
              </w:rPr>
            </w:pPr>
            <w:r w:rsidRPr="00BF7ED7">
              <w:rPr>
                <w:rFonts w:ascii="Times New Roman" w:hAnsi="Times New Roman"/>
                <w:b/>
                <w:sz w:val="16"/>
                <w:szCs w:val="16"/>
              </w:rPr>
              <w:t>p-value</w:t>
            </w:r>
          </w:p>
        </w:tc>
      </w:tr>
      <w:tr w:rsidR="004139E5" w:rsidRPr="00BF7ED7" w14:paraId="2EEDC656" w14:textId="77777777" w:rsidTr="00E43C32">
        <w:tc>
          <w:tcPr>
            <w:tcW w:w="3061" w:type="dxa"/>
            <w:tcBorders>
              <w:top w:val="single" w:sz="4" w:space="0" w:color="auto"/>
              <w:left w:val="nil"/>
              <w:bottom w:val="nil"/>
              <w:right w:val="single" w:sz="4" w:space="0" w:color="auto"/>
            </w:tcBorders>
            <w:hideMark/>
          </w:tcPr>
          <w:p w14:paraId="42EC99CF" w14:textId="77777777" w:rsidR="004139E5" w:rsidRPr="00BF7ED7" w:rsidRDefault="004139E5" w:rsidP="00E43C32">
            <w:pPr>
              <w:rPr>
                <w:rFonts w:ascii="Times New Roman" w:hAnsi="Times New Roman"/>
                <w:b/>
                <w:sz w:val="16"/>
                <w:szCs w:val="16"/>
              </w:rPr>
            </w:pPr>
            <w:r w:rsidRPr="00BF7ED7">
              <w:rPr>
                <w:rFonts w:ascii="Times New Roman" w:hAnsi="Times New Roman"/>
                <w:b/>
                <w:sz w:val="16"/>
                <w:szCs w:val="16"/>
              </w:rPr>
              <w:t>Recipient comorbidity</w:t>
            </w:r>
          </w:p>
        </w:tc>
        <w:tc>
          <w:tcPr>
            <w:tcW w:w="2041" w:type="dxa"/>
            <w:tcBorders>
              <w:top w:val="single" w:sz="4" w:space="0" w:color="auto"/>
              <w:left w:val="single" w:sz="4" w:space="0" w:color="auto"/>
              <w:bottom w:val="nil"/>
              <w:right w:val="nil"/>
            </w:tcBorders>
            <w:vAlign w:val="bottom"/>
          </w:tcPr>
          <w:p w14:paraId="09D57876" w14:textId="77777777" w:rsidR="004139E5" w:rsidRPr="00BF7ED7" w:rsidRDefault="004139E5" w:rsidP="00E43C32">
            <w:pPr>
              <w:jc w:val="center"/>
              <w:rPr>
                <w:rFonts w:ascii="Times New Roman" w:hAnsi="Times New Roman"/>
                <w:sz w:val="16"/>
                <w:szCs w:val="16"/>
              </w:rPr>
            </w:pPr>
          </w:p>
        </w:tc>
        <w:tc>
          <w:tcPr>
            <w:tcW w:w="1020" w:type="dxa"/>
            <w:tcBorders>
              <w:top w:val="single" w:sz="4" w:space="0" w:color="auto"/>
              <w:left w:val="nil"/>
              <w:bottom w:val="nil"/>
              <w:right w:val="single" w:sz="4" w:space="0" w:color="auto"/>
            </w:tcBorders>
          </w:tcPr>
          <w:p w14:paraId="5D7B0DAC" w14:textId="77777777" w:rsidR="004139E5" w:rsidRPr="00BF7ED7" w:rsidRDefault="004139E5" w:rsidP="00E43C32">
            <w:pPr>
              <w:jc w:val="center"/>
              <w:rPr>
                <w:rFonts w:ascii="Times New Roman" w:hAnsi="Times New Roman"/>
                <w:sz w:val="16"/>
                <w:szCs w:val="16"/>
              </w:rPr>
            </w:pPr>
          </w:p>
        </w:tc>
        <w:tc>
          <w:tcPr>
            <w:tcW w:w="2041" w:type="dxa"/>
            <w:tcBorders>
              <w:top w:val="single" w:sz="4" w:space="0" w:color="auto"/>
              <w:left w:val="single" w:sz="4" w:space="0" w:color="auto"/>
              <w:bottom w:val="nil"/>
              <w:right w:val="nil"/>
            </w:tcBorders>
            <w:vAlign w:val="bottom"/>
          </w:tcPr>
          <w:p w14:paraId="54C87246" w14:textId="77777777" w:rsidR="004139E5" w:rsidRPr="00BF7ED7" w:rsidRDefault="004139E5" w:rsidP="00E43C32">
            <w:pPr>
              <w:jc w:val="center"/>
              <w:rPr>
                <w:rFonts w:ascii="Times New Roman" w:hAnsi="Times New Roman"/>
                <w:sz w:val="16"/>
                <w:szCs w:val="16"/>
              </w:rPr>
            </w:pPr>
          </w:p>
        </w:tc>
        <w:tc>
          <w:tcPr>
            <w:tcW w:w="1020" w:type="dxa"/>
            <w:tcBorders>
              <w:top w:val="single" w:sz="4" w:space="0" w:color="auto"/>
              <w:left w:val="nil"/>
              <w:bottom w:val="nil"/>
              <w:right w:val="single" w:sz="4" w:space="0" w:color="auto"/>
            </w:tcBorders>
          </w:tcPr>
          <w:p w14:paraId="28D4CBC3" w14:textId="77777777" w:rsidR="004139E5" w:rsidRPr="00BF7ED7" w:rsidRDefault="004139E5" w:rsidP="00E43C32">
            <w:pPr>
              <w:jc w:val="center"/>
              <w:rPr>
                <w:rFonts w:ascii="Times New Roman" w:hAnsi="Times New Roman"/>
                <w:sz w:val="16"/>
                <w:szCs w:val="16"/>
              </w:rPr>
            </w:pPr>
          </w:p>
        </w:tc>
        <w:tc>
          <w:tcPr>
            <w:tcW w:w="2041" w:type="dxa"/>
            <w:tcBorders>
              <w:top w:val="single" w:sz="4" w:space="0" w:color="auto"/>
              <w:left w:val="single" w:sz="4" w:space="0" w:color="auto"/>
              <w:bottom w:val="nil"/>
              <w:right w:val="nil"/>
            </w:tcBorders>
            <w:vAlign w:val="bottom"/>
          </w:tcPr>
          <w:p w14:paraId="0699B3A3" w14:textId="77777777" w:rsidR="004139E5" w:rsidRPr="00BF7ED7" w:rsidRDefault="004139E5" w:rsidP="00E43C32">
            <w:pPr>
              <w:jc w:val="center"/>
              <w:rPr>
                <w:rFonts w:ascii="Times New Roman" w:hAnsi="Times New Roman"/>
                <w:sz w:val="16"/>
                <w:szCs w:val="16"/>
              </w:rPr>
            </w:pPr>
          </w:p>
        </w:tc>
        <w:tc>
          <w:tcPr>
            <w:tcW w:w="1020" w:type="dxa"/>
            <w:tcBorders>
              <w:top w:val="single" w:sz="4" w:space="0" w:color="auto"/>
              <w:left w:val="nil"/>
              <w:bottom w:val="nil"/>
              <w:right w:val="nil"/>
            </w:tcBorders>
          </w:tcPr>
          <w:p w14:paraId="518D25BE" w14:textId="77777777" w:rsidR="004139E5" w:rsidRPr="00BF7ED7" w:rsidRDefault="004139E5" w:rsidP="00E43C32">
            <w:pPr>
              <w:jc w:val="center"/>
              <w:rPr>
                <w:rFonts w:ascii="Times New Roman" w:hAnsi="Times New Roman"/>
                <w:sz w:val="16"/>
                <w:szCs w:val="16"/>
              </w:rPr>
            </w:pPr>
          </w:p>
        </w:tc>
      </w:tr>
      <w:tr w:rsidR="004139E5" w:rsidRPr="00BF7ED7" w14:paraId="1E708F8E" w14:textId="77777777" w:rsidTr="00E43C32">
        <w:tc>
          <w:tcPr>
            <w:tcW w:w="3061" w:type="dxa"/>
            <w:tcBorders>
              <w:top w:val="nil"/>
              <w:left w:val="nil"/>
              <w:bottom w:val="nil"/>
              <w:right w:val="single" w:sz="4" w:space="0" w:color="auto"/>
            </w:tcBorders>
            <w:hideMark/>
          </w:tcPr>
          <w:p w14:paraId="72DEA2B0" w14:textId="77777777" w:rsidR="004139E5" w:rsidRPr="00BF7ED7" w:rsidRDefault="004139E5" w:rsidP="00E43C32">
            <w:pPr>
              <w:rPr>
                <w:rFonts w:ascii="Times New Roman" w:hAnsi="Times New Roman"/>
                <w:sz w:val="16"/>
                <w:szCs w:val="16"/>
              </w:rPr>
            </w:pPr>
            <w:r w:rsidRPr="00BF7ED7">
              <w:rPr>
                <w:rFonts w:ascii="Times New Roman" w:hAnsi="Times New Roman"/>
                <w:sz w:val="16"/>
                <w:szCs w:val="16"/>
              </w:rPr>
              <w:t>Heart failure</w:t>
            </w:r>
          </w:p>
        </w:tc>
        <w:tc>
          <w:tcPr>
            <w:tcW w:w="2041" w:type="dxa"/>
            <w:tcBorders>
              <w:top w:val="nil"/>
              <w:left w:val="single" w:sz="4" w:space="0" w:color="auto"/>
              <w:bottom w:val="nil"/>
              <w:right w:val="nil"/>
            </w:tcBorders>
            <w:vAlign w:val="bottom"/>
            <w:hideMark/>
          </w:tcPr>
          <w:p w14:paraId="621424C9"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2.77 (1.50, 5.12)</w:t>
            </w:r>
          </w:p>
        </w:tc>
        <w:tc>
          <w:tcPr>
            <w:tcW w:w="1020" w:type="dxa"/>
            <w:tcBorders>
              <w:top w:val="nil"/>
              <w:left w:val="nil"/>
              <w:bottom w:val="nil"/>
              <w:right w:val="single" w:sz="4" w:space="0" w:color="auto"/>
            </w:tcBorders>
            <w:hideMark/>
          </w:tcPr>
          <w:p w14:paraId="39D40DC2"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0.001</w:t>
            </w:r>
          </w:p>
        </w:tc>
        <w:tc>
          <w:tcPr>
            <w:tcW w:w="2041" w:type="dxa"/>
            <w:tcBorders>
              <w:top w:val="nil"/>
              <w:left w:val="single" w:sz="4" w:space="0" w:color="auto"/>
              <w:bottom w:val="nil"/>
              <w:right w:val="nil"/>
            </w:tcBorders>
            <w:vAlign w:val="bottom"/>
            <w:hideMark/>
          </w:tcPr>
          <w:p w14:paraId="1720A40B"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1020" w:type="dxa"/>
            <w:tcBorders>
              <w:top w:val="nil"/>
              <w:left w:val="nil"/>
              <w:bottom w:val="nil"/>
              <w:right w:val="single" w:sz="4" w:space="0" w:color="auto"/>
            </w:tcBorders>
            <w:hideMark/>
          </w:tcPr>
          <w:p w14:paraId="5A42084B"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2041" w:type="dxa"/>
            <w:tcBorders>
              <w:top w:val="nil"/>
              <w:left w:val="single" w:sz="4" w:space="0" w:color="auto"/>
              <w:bottom w:val="nil"/>
              <w:right w:val="nil"/>
            </w:tcBorders>
            <w:vAlign w:val="bottom"/>
            <w:hideMark/>
          </w:tcPr>
          <w:p w14:paraId="32451E55"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3.86 (1.82, 8.20)</w:t>
            </w:r>
          </w:p>
        </w:tc>
        <w:tc>
          <w:tcPr>
            <w:tcW w:w="1020" w:type="dxa"/>
            <w:tcBorders>
              <w:top w:val="nil"/>
              <w:left w:val="nil"/>
              <w:bottom w:val="nil"/>
              <w:right w:val="nil"/>
            </w:tcBorders>
            <w:hideMark/>
          </w:tcPr>
          <w:p w14:paraId="20A96ABD"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0.0004</w:t>
            </w:r>
          </w:p>
        </w:tc>
      </w:tr>
      <w:tr w:rsidR="004139E5" w:rsidRPr="00BF7ED7" w14:paraId="095E68D5" w14:textId="77777777" w:rsidTr="00E43C32">
        <w:tc>
          <w:tcPr>
            <w:tcW w:w="3061" w:type="dxa"/>
            <w:tcBorders>
              <w:top w:val="nil"/>
              <w:left w:val="nil"/>
              <w:bottom w:val="nil"/>
              <w:right w:val="single" w:sz="4" w:space="0" w:color="auto"/>
            </w:tcBorders>
            <w:hideMark/>
          </w:tcPr>
          <w:p w14:paraId="5F400B95" w14:textId="77777777" w:rsidR="004139E5" w:rsidRPr="00BF7ED7" w:rsidRDefault="004139E5" w:rsidP="00E43C32">
            <w:pPr>
              <w:rPr>
                <w:rFonts w:ascii="Times New Roman" w:hAnsi="Times New Roman"/>
                <w:sz w:val="16"/>
                <w:szCs w:val="16"/>
              </w:rPr>
            </w:pPr>
            <w:r w:rsidRPr="00BF7ED7">
              <w:rPr>
                <w:rFonts w:ascii="Times New Roman" w:hAnsi="Times New Roman"/>
                <w:sz w:val="16"/>
                <w:szCs w:val="16"/>
              </w:rPr>
              <w:t>Cerebrovascular disease</w:t>
            </w:r>
          </w:p>
        </w:tc>
        <w:tc>
          <w:tcPr>
            <w:tcW w:w="2041" w:type="dxa"/>
            <w:tcBorders>
              <w:top w:val="nil"/>
              <w:left w:val="single" w:sz="4" w:space="0" w:color="auto"/>
              <w:bottom w:val="nil"/>
              <w:right w:val="nil"/>
            </w:tcBorders>
            <w:vAlign w:val="bottom"/>
            <w:hideMark/>
          </w:tcPr>
          <w:p w14:paraId="37093A88"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2.05 (1.17, 3.59)</w:t>
            </w:r>
          </w:p>
        </w:tc>
        <w:tc>
          <w:tcPr>
            <w:tcW w:w="1020" w:type="dxa"/>
            <w:tcBorders>
              <w:top w:val="nil"/>
              <w:left w:val="nil"/>
              <w:bottom w:val="nil"/>
              <w:right w:val="single" w:sz="4" w:space="0" w:color="auto"/>
            </w:tcBorders>
            <w:hideMark/>
          </w:tcPr>
          <w:p w14:paraId="7817405B"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0.012</w:t>
            </w:r>
          </w:p>
        </w:tc>
        <w:tc>
          <w:tcPr>
            <w:tcW w:w="2041" w:type="dxa"/>
            <w:tcBorders>
              <w:top w:val="nil"/>
              <w:left w:val="single" w:sz="4" w:space="0" w:color="auto"/>
              <w:bottom w:val="nil"/>
              <w:right w:val="nil"/>
            </w:tcBorders>
            <w:vAlign w:val="bottom"/>
            <w:hideMark/>
          </w:tcPr>
          <w:p w14:paraId="2F0CD1CE"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1020" w:type="dxa"/>
            <w:tcBorders>
              <w:top w:val="nil"/>
              <w:left w:val="nil"/>
              <w:bottom w:val="nil"/>
              <w:right w:val="single" w:sz="4" w:space="0" w:color="auto"/>
            </w:tcBorders>
            <w:hideMark/>
          </w:tcPr>
          <w:p w14:paraId="19D9914C"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2041" w:type="dxa"/>
            <w:tcBorders>
              <w:top w:val="nil"/>
              <w:left w:val="single" w:sz="4" w:space="0" w:color="auto"/>
              <w:bottom w:val="nil"/>
              <w:right w:val="nil"/>
            </w:tcBorders>
            <w:vAlign w:val="bottom"/>
            <w:hideMark/>
          </w:tcPr>
          <w:p w14:paraId="4AA7D2B2"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3.50 (1.73, 7.08)</w:t>
            </w:r>
          </w:p>
        </w:tc>
        <w:tc>
          <w:tcPr>
            <w:tcW w:w="1020" w:type="dxa"/>
            <w:tcBorders>
              <w:top w:val="nil"/>
              <w:left w:val="nil"/>
              <w:bottom w:val="nil"/>
              <w:right w:val="nil"/>
            </w:tcBorders>
            <w:hideMark/>
          </w:tcPr>
          <w:p w14:paraId="234AD873"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0.0005</w:t>
            </w:r>
          </w:p>
        </w:tc>
      </w:tr>
      <w:tr w:rsidR="004139E5" w:rsidRPr="00BF7ED7" w14:paraId="2C09AFD2" w14:textId="77777777" w:rsidTr="00E43C32">
        <w:tc>
          <w:tcPr>
            <w:tcW w:w="3061" w:type="dxa"/>
            <w:tcBorders>
              <w:top w:val="nil"/>
              <w:left w:val="nil"/>
              <w:bottom w:val="nil"/>
              <w:right w:val="single" w:sz="4" w:space="0" w:color="auto"/>
            </w:tcBorders>
            <w:hideMark/>
          </w:tcPr>
          <w:p w14:paraId="05E85793" w14:textId="77777777" w:rsidR="004139E5" w:rsidRPr="00BF7ED7" w:rsidRDefault="004139E5" w:rsidP="00E43C32">
            <w:pPr>
              <w:rPr>
                <w:rFonts w:ascii="Times New Roman" w:hAnsi="Times New Roman"/>
                <w:sz w:val="16"/>
                <w:szCs w:val="16"/>
              </w:rPr>
            </w:pPr>
            <w:r w:rsidRPr="00BF7ED7">
              <w:rPr>
                <w:rFonts w:ascii="Times New Roman" w:hAnsi="Times New Roman"/>
                <w:sz w:val="16"/>
                <w:szCs w:val="16"/>
              </w:rPr>
              <w:t>Chronic liver disease</w:t>
            </w:r>
          </w:p>
        </w:tc>
        <w:tc>
          <w:tcPr>
            <w:tcW w:w="2041" w:type="dxa"/>
            <w:tcBorders>
              <w:top w:val="nil"/>
              <w:left w:val="single" w:sz="4" w:space="0" w:color="auto"/>
              <w:bottom w:val="nil"/>
              <w:right w:val="nil"/>
            </w:tcBorders>
            <w:vAlign w:val="bottom"/>
            <w:hideMark/>
          </w:tcPr>
          <w:p w14:paraId="3D744B9D"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1020" w:type="dxa"/>
            <w:tcBorders>
              <w:top w:val="nil"/>
              <w:left w:val="nil"/>
              <w:bottom w:val="nil"/>
              <w:right w:val="single" w:sz="4" w:space="0" w:color="auto"/>
            </w:tcBorders>
            <w:hideMark/>
          </w:tcPr>
          <w:p w14:paraId="31859C21"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2041" w:type="dxa"/>
            <w:tcBorders>
              <w:top w:val="nil"/>
              <w:left w:val="single" w:sz="4" w:space="0" w:color="auto"/>
              <w:bottom w:val="nil"/>
              <w:right w:val="nil"/>
            </w:tcBorders>
            <w:vAlign w:val="bottom"/>
            <w:hideMark/>
          </w:tcPr>
          <w:p w14:paraId="6DC36C83"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1020" w:type="dxa"/>
            <w:tcBorders>
              <w:top w:val="nil"/>
              <w:left w:val="nil"/>
              <w:bottom w:val="nil"/>
              <w:right w:val="single" w:sz="4" w:space="0" w:color="auto"/>
            </w:tcBorders>
            <w:hideMark/>
          </w:tcPr>
          <w:p w14:paraId="7D26C536"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2041" w:type="dxa"/>
            <w:tcBorders>
              <w:top w:val="nil"/>
              <w:left w:val="single" w:sz="4" w:space="0" w:color="auto"/>
              <w:bottom w:val="nil"/>
              <w:right w:val="nil"/>
            </w:tcBorders>
            <w:vAlign w:val="bottom"/>
            <w:hideMark/>
          </w:tcPr>
          <w:p w14:paraId="5368B0E9"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4.68 (1.39, 15.79)</w:t>
            </w:r>
          </w:p>
        </w:tc>
        <w:tc>
          <w:tcPr>
            <w:tcW w:w="1020" w:type="dxa"/>
            <w:tcBorders>
              <w:top w:val="nil"/>
              <w:left w:val="nil"/>
              <w:bottom w:val="nil"/>
              <w:right w:val="nil"/>
            </w:tcBorders>
            <w:hideMark/>
          </w:tcPr>
          <w:p w14:paraId="7257C411"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0.013</w:t>
            </w:r>
          </w:p>
        </w:tc>
      </w:tr>
      <w:tr w:rsidR="004139E5" w:rsidRPr="00BF7ED7" w14:paraId="09249208" w14:textId="77777777" w:rsidTr="00E43C32">
        <w:tc>
          <w:tcPr>
            <w:tcW w:w="3061" w:type="dxa"/>
            <w:tcBorders>
              <w:top w:val="nil"/>
              <w:left w:val="nil"/>
              <w:bottom w:val="nil"/>
              <w:right w:val="single" w:sz="4" w:space="0" w:color="auto"/>
            </w:tcBorders>
            <w:hideMark/>
          </w:tcPr>
          <w:p w14:paraId="0AAAD7A5" w14:textId="77777777" w:rsidR="004139E5" w:rsidRPr="00BF7ED7" w:rsidRDefault="004139E5" w:rsidP="00E43C32">
            <w:pPr>
              <w:rPr>
                <w:rFonts w:ascii="Times New Roman" w:hAnsi="Times New Roman"/>
                <w:sz w:val="16"/>
                <w:szCs w:val="16"/>
              </w:rPr>
            </w:pPr>
            <w:r w:rsidRPr="00BF7ED7">
              <w:rPr>
                <w:rFonts w:ascii="Times New Roman" w:hAnsi="Times New Roman"/>
                <w:sz w:val="16"/>
                <w:szCs w:val="16"/>
              </w:rPr>
              <w:t>Peripheral vascular disease</w:t>
            </w:r>
          </w:p>
        </w:tc>
        <w:tc>
          <w:tcPr>
            <w:tcW w:w="2041" w:type="dxa"/>
            <w:tcBorders>
              <w:top w:val="nil"/>
              <w:left w:val="single" w:sz="4" w:space="0" w:color="auto"/>
              <w:bottom w:val="nil"/>
              <w:right w:val="nil"/>
            </w:tcBorders>
            <w:vAlign w:val="bottom"/>
            <w:hideMark/>
          </w:tcPr>
          <w:p w14:paraId="571F8BF0"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1020" w:type="dxa"/>
            <w:tcBorders>
              <w:top w:val="nil"/>
              <w:left w:val="nil"/>
              <w:bottom w:val="nil"/>
              <w:right w:val="single" w:sz="4" w:space="0" w:color="auto"/>
            </w:tcBorders>
            <w:hideMark/>
          </w:tcPr>
          <w:p w14:paraId="70485C76"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2041" w:type="dxa"/>
            <w:tcBorders>
              <w:top w:val="nil"/>
              <w:left w:val="single" w:sz="4" w:space="0" w:color="auto"/>
              <w:bottom w:val="nil"/>
              <w:right w:val="nil"/>
            </w:tcBorders>
            <w:vAlign w:val="bottom"/>
            <w:hideMark/>
          </w:tcPr>
          <w:p w14:paraId="231018C0"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2.58 (1.01, 6.59)</w:t>
            </w:r>
          </w:p>
        </w:tc>
        <w:tc>
          <w:tcPr>
            <w:tcW w:w="1020" w:type="dxa"/>
            <w:tcBorders>
              <w:top w:val="nil"/>
              <w:left w:val="nil"/>
              <w:bottom w:val="nil"/>
              <w:right w:val="single" w:sz="4" w:space="0" w:color="auto"/>
            </w:tcBorders>
            <w:hideMark/>
          </w:tcPr>
          <w:p w14:paraId="3B923738"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0.047</w:t>
            </w:r>
          </w:p>
        </w:tc>
        <w:tc>
          <w:tcPr>
            <w:tcW w:w="2041" w:type="dxa"/>
            <w:tcBorders>
              <w:top w:val="nil"/>
              <w:left w:val="single" w:sz="4" w:space="0" w:color="auto"/>
              <w:bottom w:val="nil"/>
              <w:right w:val="nil"/>
            </w:tcBorders>
            <w:vAlign w:val="bottom"/>
            <w:hideMark/>
          </w:tcPr>
          <w:p w14:paraId="735D4565"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1020" w:type="dxa"/>
            <w:tcBorders>
              <w:top w:val="nil"/>
              <w:left w:val="nil"/>
              <w:bottom w:val="nil"/>
              <w:right w:val="nil"/>
            </w:tcBorders>
            <w:hideMark/>
          </w:tcPr>
          <w:p w14:paraId="5C3C1CAA"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r>
      <w:tr w:rsidR="004139E5" w:rsidRPr="00BF7ED7" w14:paraId="461DEDEA" w14:textId="77777777" w:rsidTr="00E43C32">
        <w:tc>
          <w:tcPr>
            <w:tcW w:w="3061" w:type="dxa"/>
            <w:tcBorders>
              <w:top w:val="nil"/>
              <w:left w:val="nil"/>
              <w:bottom w:val="nil"/>
              <w:right w:val="single" w:sz="4" w:space="0" w:color="auto"/>
            </w:tcBorders>
            <w:hideMark/>
          </w:tcPr>
          <w:p w14:paraId="5B030270" w14:textId="77777777" w:rsidR="004139E5" w:rsidRPr="00BF7ED7" w:rsidRDefault="004139E5" w:rsidP="00E43C32">
            <w:pPr>
              <w:rPr>
                <w:rFonts w:ascii="Times New Roman" w:hAnsi="Times New Roman"/>
                <w:sz w:val="16"/>
                <w:szCs w:val="16"/>
              </w:rPr>
            </w:pPr>
            <w:r w:rsidRPr="00BF7ED7">
              <w:rPr>
                <w:rFonts w:ascii="Times New Roman" w:hAnsi="Times New Roman"/>
                <w:sz w:val="16"/>
                <w:szCs w:val="16"/>
              </w:rPr>
              <w:t>BMI, kg/m</w:t>
            </w:r>
            <w:r w:rsidRPr="00BF7ED7">
              <w:rPr>
                <w:rFonts w:ascii="Times New Roman" w:hAnsi="Times New Roman"/>
                <w:sz w:val="16"/>
                <w:szCs w:val="16"/>
                <w:vertAlign w:val="superscript"/>
              </w:rPr>
              <w:t>2</w:t>
            </w:r>
          </w:p>
        </w:tc>
        <w:tc>
          <w:tcPr>
            <w:tcW w:w="2041" w:type="dxa"/>
            <w:tcBorders>
              <w:top w:val="nil"/>
              <w:left w:val="single" w:sz="4" w:space="0" w:color="auto"/>
              <w:bottom w:val="nil"/>
              <w:right w:val="nil"/>
            </w:tcBorders>
            <w:vAlign w:val="bottom"/>
          </w:tcPr>
          <w:p w14:paraId="1D81721C" w14:textId="77777777" w:rsidR="004139E5" w:rsidRPr="00BF7ED7" w:rsidRDefault="004139E5" w:rsidP="00E43C32">
            <w:pPr>
              <w:jc w:val="center"/>
              <w:rPr>
                <w:rFonts w:ascii="Times New Roman" w:hAnsi="Times New Roman"/>
                <w:sz w:val="16"/>
                <w:szCs w:val="16"/>
              </w:rPr>
            </w:pPr>
          </w:p>
        </w:tc>
        <w:tc>
          <w:tcPr>
            <w:tcW w:w="1020" w:type="dxa"/>
            <w:tcBorders>
              <w:top w:val="nil"/>
              <w:left w:val="nil"/>
              <w:bottom w:val="nil"/>
              <w:right w:val="single" w:sz="4" w:space="0" w:color="auto"/>
            </w:tcBorders>
          </w:tcPr>
          <w:p w14:paraId="0A035379" w14:textId="77777777" w:rsidR="004139E5" w:rsidRPr="00BF7ED7" w:rsidRDefault="004139E5" w:rsidP="00E43C32">
            <w:pPr>
              <w:jc w:val="center"/>
              <w:rPr>
                <w:rFonts w:ascii="Times New Roman" w:hAnsi="Times New Roman"/>
                <w:sz w:val="16"/>
                <w:szCs w:val="16"/>
              </w:rPr>
            </w:pPr>
          </w:p>
        </w:tc>
        <w:tc>
          <w:tcPr>
            <w:tcW w:w="2041" w:type="dxa"/>
            <w:tcBorders>
              <w:top w:val="nil"/>
              <w:left w:val="single" w:sz="4" w:space="0" w:color="auto"/>
              <w:bottom w:val="nil"/>
              <w:right w:val="nil"/>
            </w:tcBorders>
            <w:vAlign w:val="bottom"/>
          </w:tcPr>
          <w:p w14:paraId="3CA5FE62" w14:textId="77777777" w:rsidR="004139E5" w:rsidRPr="00BF7ED7" w:rsidRDefault="004139E5" w:rsidP="00E43C32">
            <w:pPr>
              <w:jc w:val="center"/>
              <w:rPr>
                <w:rFonts w:ascii="Times New Roman" w:hAnsi="Times New Roman"/>
                <w:sz w:val="16"/>
                <w:szCs w:val="16"/>
              </w:rPr>
            </w:pPr>
          </w:p>
        </w:tc>
        <w:tc>
          <w:tcPr>
            <w:tcW w:w="1020" w:type="dxa"/>
            <w:tcBorders>
              <w:top w:val="nil"/>
              <w:left w:val="nil"/>
              <w:bottom w:val="nil"/>
              <w:right w:val="single" w:sz="4" w:space="0" w:color="auto"/>
            </w:tcBorders>
          </w:tcPr>
          <w:p w14:paraId="471CBCA2" w14:textId="77777777" w:rsidR="004139E5" w:rsidRPr="00BF7ED7" w:rsidRDefault="004139E5" w:rsidP="00E43C32">
            <w:pPr>
              <w:jc w:val="center"/>
              <w:rPr>
                <w:rFonts w:ascii="Times New Roman" w:hAnsi="Times New Roman"/>
                <w:sz w:val="16"/>
                <w:szCs w:val="16"/>
              </w:rPr>
            </w:pPr>
          </w:p>
        </w:tc>
        <w:tc>
          <w:tcPr>
            <w:tcW w:w="2041" w:type="dxa"/>
            <w:tcBorders>
              <w:top w:val="nil"/>
              <w:left w:val="single" w:sz="4" w:space="0" w:color="auto"/>
              <w:bottom w:val="nil"/>
              <w:right w:val="nil"/>
            </w:tcBorders>
            <w:vAlign w:val="bottom"/>
          </w:tcPr>
          <w:p w14:paraId="347D742F" w14:textId="77777777" w:rsidR="004139E5" w:rsidRPr="00BF7ED7" w:rsidRDefault="004139E5" w:rsidP="00E43C32">
            <w:pPr>
              <w:jc w:val="center"/>
              <w:rPr>
                <w:rFonts w:ascii="Times New Roman" w:hAnsi="Times New Roman"/>
                <w:sz w:val="16"/>
                <w:szCs w:val="16"/>
              </w:rPr>
            </w:pPr>
          </w:p>
        </w:tc>
        <w:tc>
          <w:tcPr>
            <w:tcW w:w="1020" w:type="dxa"/>
            <w:tcBorders>
              <w:top w:val="nil"/>
              <w:left w:val="nil"/>
              <w:bottom w:val="nil"/>
              <w:right w:val="nil"/>
            </w:tcBorders>
          </w:tcPr>
          <w:p w14:paraId="4BDF070A" w14:textId="77777777" w:rsidR="004139E5" w:rsidRPr="00BF7ED7" w:rsidRDefault="004139E5" w:rsidP="00E43C32">
            <w:pPr>
              <w:jc w:val="center"/>
              <w:rPr>
                <w:rFonts w:ascii="Times New Roman" w:hAnsi="Times New Roman"/>
                <w:sz w:val="16"/>
                <w:szCs w:val="16"/>
              </w:rPr>
            </w:pPr>
          </w:p>
        </w:tc>
      </w:tr>
      <w:tr w:rsidR="004139E5" w:rsidRPr="00BF7ED7" w14:paraId="5267A70C" w14:textId="77777777" w:rsidTr="00E43C32">
        <w:tc>
          <w:tcPr>
            <w:tcW w:w="3061" w:type="dxa"/>
            <w:tcBorders>
              <w:top w:val="nil"/>
              <w:left w:val="nil"/>
              <w:bottom w:val="nil"/>
              <w:right w:val="single" w:sz="4" w:space="0" w:color="auto"/>
            </w:tcBorders>
            <w:hideMark/>
          </w:tcPr>
          <w:p w14:paraId="053CF756" w14:textId="77777777" w:rsidR="004139E5" w:rsidRPr="00BF7ED7" w:rsidRDefault="004139E5" w:rsidP="00E43C32">
            <w:pPr>
              <w:ind w:left="227"/>
              <w:rPr>
                <w:rFonts w:ascii="Times New Roman" w:hAnsi="Times New Roman"/>
                <w:sz w:val="16"/>
                <w:szCs w:val="16"/>
              </w:rPr>
            </w:pPr>
            <w:r w:rsidRPr="00BF7ED7">
              <w:rPr>
                <w:rFonts w:ascii="Times New Roman" w:hAnsi="Times New Roman"/>
                <w:sz w:val="16"/>
                <w:szCs w:val="16"/>
              </w:rPr>
              <w:t>Underweight (&lt;18.5)</w:t>
            </w:r>
          </w:p>
        </w:tc>
        <w:tc>
          <w:tcPr>
            <w:tcW w:w="2041" w:type="dxa"/>
            <w:tcBorders>
              <w:top w:val="nil"/>
              <w:left w:val="single" w:sz="4" w:space="0" w:color="auto"/>
              <w:bottom w:val="nil"/>
              <w:right w:val="nil"/>
            </w:tcBorders>
            <w:vAlign w:val="bottom"/>
            <w:hideMark/>
          </w:tcPr>
          <w:p w14:paraId="0EE9631B"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1020" w:type="dxa"/>
            <w:tcBorders>
              <w:top w:val="nil"/>
              <w:left w:val="nil"/>
              <w:bottom w:val="nil"/>
              <w:right w:val="single" w:sz="4" w:space="0" w:color="auto"/>
            </w:tcBorders>
            <w:hideMark/>
          </w:tcPr>
          <w:p w14:paraId="2A8BB383"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2041" w:type="dxa"/>
            <w:tcBorders>
              <w:top w:val="nil"/>
              <w:left w:val="single" w:sz="4" w:space="0" w:color="auto"/>
              <w:bottom w:val="nil"/>
              <w:right w:val="nil"/>
            </w:tcBorders>
            <w:vAlign w:val="bottom"/>
            <w:hideMark/>
          </w:tcPr>
          <w:p w14:paraId="4C7284FA"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1.52 (0.19, 11.67)</w:t>
            </w:r>
          </w:p>
        </w:tc>
        <w:tc>
          <w:tcPr>
            <w:tcW w:w="1020" w:type="dxa"/>
            <w:tcBorders>
              <w:top w:val="nil"/>
              <w:left w:val="nil"/>
              <w:bottom w:val="nil"/>
              <w:right w:val="single" w:sz="4" w:space="0" w:color="auto"/>
            </w:tcBorders>
            <w:hideMark/>
          </w:tcPr>
          <w:p w14:paraId="6064433C"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0.688</w:t>
            </w:r>
          </w:p>
        </w:tc>
        <w:tc>
          <w:tcPr>
            <w:tcW w:w="2041" w:type="dxa"/>
            <w:tcBorders>
              <w:top w:val="nil"/>
              <w:left w:val="single" w:sz="4" w:space="0" w:color="auto"/>
              <w:bottom w:val="nil"/>
              <w:right w:val="nil"/>
            </w:tcBorders>
            <w:vAlign w:val="bottom"/>
            <w:hideMark/>
          </w:tcPr>
          <w:p w14:paraId="01743B87"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1020" w:type="dxa"/>
            <w:tcBorders>
              <w:top w:val="nil"/>
              <w:left w:val="nil"/>
              <w:bottom w:val="nil"/>
              <w:right w:val="nil"/>
            </w:tcBorders>
            <w:hideMark/>
          </w:tcPr>
          <w:p w14:paraId="631C5EA4"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r>
      <w:tr w:rsidR="004139E5" w:rsidRPr="00BF7ED7" w14:paraId="0962F623" w14:textId="77777777" w:rsidTr="00E43C32">
        <w:tc>
          <w:tcPr>
            <w:tcW w:w="3061" w:type="dxa"/>
            <w:tcBorders>
              <w:top w:val="nil"/>
              <w:left w:val="nil"/>
              <w:bottom w:val="nil"/>
              <w:right w:val="single" w:sz="4" w:space="0" w:color="auto"/>
            </w:tcBorders>
            <w:hideMark/>
          </w:tcPr>
          <w:p w14:paraId="6D806B1F" w14:textId="77777777" w:rsidR="004139E5" w:rsidRPr="00BF7ED7" w:rsidRDefault="004139E5" w:rsidP="00E43C32">
            <w:pPr>
              <w:ind w:left="227"/>
              <w:rPr>
                <w:rFonts w:ascii="Times New Roman" w:hAnsi="Times New Roman"/>
                <w:sz w:val="16"/>
                <w:szCs w:val="16"/>
              </w:rPr>
            </w:pPr>
            <w:r w:rsidRPr="00BF7ED7">
              <w:rPr>
                <w:rFonts w:ascii="Times New Roman" w:hAnsi="Times New Roman"/>
                <w:sz w:val="16"/>
                <w:szCs w:val="16"/>
              </w:rPr>
              <w:t>Normal (18.5 - 24.9)</w:t>
            </w:r>
          </w:p>
        </w:tc>
        <w:tc>
          <w:tcPr>
            <w:tcW w:w="2041" w:type="dxa"/>
            <w:tcBorders>
              <w:top w:val="nil"/>
              <w:left w:val="single" w:sz="4" w:space="0" w:color="auto"/>
              <w:bottom w:val="nil"/>
              <w:right w:val="nil"/>
            </w:tcBorders>
            <w:vAlign w:val="bottom"/>
            <w:hideMark/>
          </w:tcPr>
          <w:p w14:paraId="729A7673"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1020" w:type="dxa"/>
            <w:tcBorders>
              <w:top w:val="nil"/>
              <w:left w:val="nil"/>
              <w:bottom w:val="nil"/>
              <w:right w:val="single" w:sz="4" w:space="0" w:color="auto"/>
            </w:tcBorders>
            <w:hideMark/>
          </w:tcPr>
          <w:p w14:paraId="2ABF1316"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2041" w:type="dxa"/>
            <w:tcBorders>
              <w:top w:val="nil"/>
              <w:left w:val="single" w:sz="4" w:space="0" w:color="auto"/>
              <w:bottom w:val="nil"/>
              <w:right w:val="nil"/>
            </w:tcBorders>
            <w:vAlign w:val="bottom"/>
            <w:hideMark/>
          </w:tcPr>
          <w:p w14:paraId="7F4C0FD3"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1 (reference)</w:t>
            </w:r>
          </w:p>
        </w:tc>
        <w:tc>
          <w:tcPr>
            <w:tcW w:w="1020" w:type="dxa"/>
            <w:tcBorders>
              <w:top w:val="nil"/>
              <w:left w:val="nil"/>
              <w:bottom w:val="nil"/>
              <w:right w:val="single" w:sz="4" w:space="0" w:color="auto"/>
            </w:tcBorders>
          </w:tcPr>
          <w:p w14:paraId="240813E1" w14:textId="77777777" w:rsidR="004139E5" w:rsidRPr="00BF7ED7" w:rsidRDefault="004139E5" w:rsidP="00E43C32">
            <w:pPr>
              <w:jc w:val="center"/>
              <w:rPr>
                <w:rFonts w:ascii="Times New Roman" w:hAnsi="Times New Roman"/>
                <w:sz w:val="16"/>
                <w:szCs w:val="16"/>
              </w:rPr>
            </w:pPr>
          </w:p>
        </w:tc>
        <w:tc>
          <w:tcPr>
            <w:tcW w:w="2041" w:type="dxa"/>
            <w:tcBorders>
              <w:top w:val="nil"/>
              <w:left w:val="single" w:sz="4" w:space="0" w:color="auto"/>
              <w:bottom w:val="nil"/>
              <w:right w:val="nil"/>
            </w:tcBorders>
            <w:vAlign w:val="bottom"/>
            <w:hideMark/>
          </w:tcPr>
          <w:p w14:paraId="64EF6CE3"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1020" w:type="dxa"/>
            <w:tcBorders>
              <w:top w:val="nil"/>
              <w:left w:val="nil"/>
              <w:bottom w:val="nil"/>
              <w:right w:val="nil"/>
            </w:tcBorders>
            <w:hideMark/>
          </w:tcPr>
          <w:p w14:paraId="50312B9D"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r>
      <w:tr w:rsidR="004139E5" w:rsidRPr="00BF7ED7" w14:paraId="12E5FEBC" w14:textId="77777777" w:rsidTr="00E43C32">
        <w:tc>
          <w:tcPr>
            <w:tcW w:w="3061" w:type="dxa"/>
            <w:tcBorders>
              <w:top w:val="nil"/>
              <w:left w:val="nil"/>
              <w:bottom w:val="nil"/>
              <w:right w:val="single" w:sz="4" w:space="0" w:color="auto"/>
            </w:tcBorders>
            <w:hideMark/>
          </w:tcPr>
          <w:p w14:paraId="348956DC" w14:textId="77777777" w:rsidR="004139E5" w:rsidRPr="00BF7ED7" w:rsidRDefault="004139E5" w:rsidP="00E43C32">
            <w:pPr>
              <w:ind w:left="227"/>
              <w:rPr>
                <w:rFonts w:ascii="Times New Roman" w:hAnsi="Times New Roman"/>
                <w:sz w:val="16"/>
                <w:szCs w:val="16"/>
              </w:rPr>
            </w:pPr>
            <w:r w:rsidRPr="00BF7ED7">
              <w:rPr>
                <w:rFonts w:ascii="Times New Roman" w:hAnsi="Times New Roman"/>
                <w:sz w:val="16"/>
                <w:szCs w:val="16"/>
              </w:rPr>
              <w:t>Overweight (25.0 - 29.9)</w:t>
            </w:r>
          </w:p>
        </w:tc>
        <w:tc>
          <w:tcPr>
            <w:tcW w:w="2041" w:type="dxa"/>
            <w:tcBorders>
              <w:top w:val="nil"/>
              <w:left w:val="single" w:sz="4" w:space="0" w:color="auto"/>
              <w:bottom w:val="nil"/>
              <w:right w:val="nil"/>
            </w:tcBorders>
            <w:vAlign w:val="bottom"/>
            <w:hideMark/>
          </w:tcPr>
          <w:p w14:paraId="13D60DF7"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1020" w:type="dxa"/>
            <w:tcBorders>
              <w:top w:val="nil"/>
              <w:left w:val="nil"/>
              <w:bottom w:val="nil"/>
              <w:right w:val="single" w:sz="4" w:space="0" w:color="auto"/>
            </w:tcBorders>
            <w:hideMark/>
          </w:tcPr>
          <w:p w14:paraId="15E2809E"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2041" w:type="dxa"/>
            <w:tcBorders>
              <w:top w:val="nil"/>
              <w:left w:val="single" w:sz="4" w:space="0" w:color="auto"/>
              <w:bottom w:val="nil"/>
              <w:right w:val="nil"/>
            </w:tcBorders>
            <w:vAlign w:val="bottom"/>
            <w:hideMark/>
          </w:tcPr>
          <w:p w14:paraId="2D6CF69B"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1.96 (1.01, 3.78)</w:t>
            </w:r>
          </w:p>
        </w:tc>
        <w:tc>
          <w:tcPr>
            <w:tcW w:w="1020" w:type="dxa"/>
            <w:tcBorders>
              <w:top w:val="nil"/>
              <w:left w:val="nil"/>
              <w:bottom w:val="nil"/>
              <w:right w:val="single" w:sz="4" w:space="0" w:color="auto"/>
            </w:tcBorders>
            <w:hideMark/>
          </w:tcPr>
          <w:p w14:paraId="483D5D8B"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0.046</w:t>
            </w:r>
          </w:p>
        </w:tc>
        <w:tc>
          <w:tcPr>
            <w:tcW w:w="2041" w:type="dxa"/>
            <w:tcBorders>
              <w:top w:val="nil"/>
              <w:left w:val="single" w:sz="4" w:space="0" w:color="auto"/>
              <w:bottom w:val="nil"/>
              <w:right w:val="nil"/>
            </w:tcBorders>
            <w:vAlign w:val="bottom"/>
            <w:hideMark/>
          </w:tcPr>
          <w:p w14:paraId="753A710A"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1020" w:type="dxa"/>
            <w:tcBorders>
              <w:top w:val="nil"/>
              <w:left w:val="nil"/>
              <w:bottom w:val="nil"/>
              <w:right w:val="nil"/>
            </w:tcBorders>
            <w:hideMark/>
          </w:tcPr>
          <w:p w14:paraId="5E0F7AC7"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r>
      <w:tr w:rsidR="004139E5" w:rsidRPr="00BF7ED7" w14:paraId="19D57631" w14:textId="77777777" w:rsidTr="00E43C32">
        <w:tc>
          <w:tcPr>
            <w:tcW w:w="3061" w:type="dxa"/>
            <w:tcBorders>
              <w:top w:val="nil"/>
              <w:left w:val="nil"/>
              <w:bottom w:val="nil"/>
              <w:right w:val="single" w:sz="4" w:space="0" w:color="auto"/>
            </w:tcBorders>
            <w:hideMark/>
          </w:tcPr>
          <w:p w14:paraId="1C6A2EFE" w14:textId="77777777" w:rsidR="004139E5" w:rsidRPr="00BF7ED7" w:rsidRDefault="004139E5" w:rsidP="00E43C32">
            <w:pPr>
              <w:ind w:left="227"/>
              <w:rPr>
                <w:rFonts w:ascii="Times New Roman" w:hAnsi="Times New Roman"/>
                <w:sz w:val="16"/>
                <w:szCs w:val="16"/>
              </w:rPr>
            </w:pPr>
            <w:r w:rsidRPr="00BF7ED7">
              <w:rPr>
                <w:rFonts w:ascii="Times New Roman" w:hAnsi="Times New Roman"/>
                <w:sz w:val="16"/>
                <w:szCs w:val="16"/>
              </w:rPr>
              <w:t>Obese (≥30.0)</w:t>
            </w:r>
          </w:p>
        </w:tc>
        <w:tc>
          <w:tcPr>
            <w:tcW w:w="2041" w:type="dxa"/>
            <w:tcBorders>
              <w:top w:val="nil"/>
              <w:left w:val="single" w:sz="4" w:space="0" w:color="auto"/>
              <w:bottom w:val="nil"/>
              <w:right w:val="nil"/>
            </w:tcBorders>
            <w:vAlign w:val="bottom"/>
            <w:hideMark/>
          </w:tcPr>
          <w:p w14:paraId="30997EB2"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1020" w:type="dxa"/>
            <w:tcBorders>
              <w:top w:val="nil"/>
              <w:left w:val="nil"/>
              <w:bottom w:val="nil"/>
              <w:right w:val="single" w:sz="4" w:space="0" w:color="auto"/>
            </w:tcBorders>
            <w:hideMark/>
          </w:tcPr>
          <w:p w14:paraId="0B9E43E4"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2041" w:type="dxa"/>
            <w:tcBorders>
              <w:top w:val="nil"/>
              <w:left w:val="single" w:sz="4" w:space="0" w:color="auto"/>
              <w:bottom w:val="nil"/>
              <w:right w:val="nil"/>
            </w:tcBorders>
            <w:vAlign w:val="bottom"/>
            <w:hideMark/>
          </w:tcPr>
          <w:p w14:paraId="519F3168"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2.83 (1.43, 5.62)</w:t>
            </w:r>
          </w:p>
        </w:tc>
        <w:tc>
          <w:tcPr>
            <w:tcW w:w="1020" w:type="dxa"/>
            <w:tcBorders>
              <w:top w:val="nil"/>
              <w:left w:val="nil"/>
              <w:bottom w:val="nil"/>
              <w:right w:val="single" w:sz="4" w:space="0" w:color="auto"/>
            </w:tcBorders>
            <w:hideMark/>
          </w:tcPr>
          <w:p w14:paraId="633749BB"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0.003</w:t>
            </w:r>
          </w:p>
        </w:tc>
        <w:tc>
          <w:tcPr>
            <w:tcW w:w="2041" w:type="dxa"/>
            <w:tcBorders>
              <w:top w:val="nil"/>
              <w:left w:val="single" w:sz="4" w:space="0" w:color="auto"/>
              <w:bottom w:val="nil"/>
              <w:right w:val="nil"/>
            </w:tcBorders>
            <w:vAlign w:val="bottom"/>
            <w:hideMark/>
          </w:tcPr>
          <w:p w14:paraId="5B147ACD"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1020" w:type="dxa"/>
            <w:tcBorders>
              <w:top w:val="nil"/>
              <w:left w:val="nil"/>
              <w:bottom w:val="nil"/>
              <w:right w:val="nil"/>
            </w:tcBorders>
            <w:hideMark/>
          </w:tcPr>
          <w:p w14:paraId="3BB7EB95"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r>
      <w:tr w:rsidR="004139E5" w:rsidRPr="00BF7ED7" w14:paraId="7830C9DA" w14:textId="77777777" w:rsidTr="00E43C32">
        <w:tc>
          <w:tcPr>
            <w:tcW w:w="3061" w:type="dxa"/>
            <w:tcBorders>
              <w:top w:val="nil"/>
              <w:left w:val="nil"/>
              <w:bottom w:val="nil"/>
              <w:right w:val="single" w:sz="4" w:space="0" w:color="auto"/>
            </w:tcBorders>
            <w:hideMark/>
          </w:tcPr>
          <w:p w14:paraId="2D23FF15" w14:textId="77777777" w:rsidR="004139E5" w:rsidRPr="00BF7ED7" w:rsidRDefault="004139E5" w:rsidP="00E43C32">
            <w:pPr>
              <w:rPr>
                <w:rFonts w:ascii="Times New Roman" w:hAnsi="Times New Roman"/>
                <w:b/>
                <w:sz w:val="16"/>
                <w:szCs w:val="16"/>
              </w:rPr>
            </w:pPr>
            <w:r w:rsidRPr="00BF7ED7">
              <w:rPr>
                <w:rFonts w:ascii="Times New Roman" w:hAnsi="Times New Roman"/>
                <w:b/>
                <w:sz w:val="16"/>
                <w:szCs w:val="16"/>
              </w:rPr>
              <w:t>Other variables</w:t>
            </w:r>
          </w:p>
        </w:tc>
        <w:tc>
          <w:tcPr>
            <w:tcW w:w="2041" w:type="dxa"/>
            <w:tcBorders>
              <w:top w:val="nil"/>
              <w:left w:val="single" w:sz="4" w:space="0" w:color="auto"/>
              <w:bottom w:val="nil"/>
              <w:right w:val="nil"/>
            </w:tcBorders>
            <w:vAlign w:val="bottom"/>
          </w:tcPr>
          <w:p w14:paraId="58FD94D4" w14:textId="77777777" w:rsidR="004139E5" w:rsidRPr="00BF7ED7" w:rsidRDefault="004139E5" w:rsidP="00E43C32">
            <w:pPr>
              <w:jc w:val="center"/>
              <w:rPr>
                <w:rFonts w:ascii="Times New Roman" w:hAnsi="Times New Roman"/>
                <w:sz w:val="16"/>
                <w:szCs w:val="16"/>
              </w:rPr>
            </w:pPr>
          </w:p>
        </w:tc>
        <w:tc>
          <w:tcPr>
            <w:tcW w:w="1020" w:type="dxa"/>
            <w:tcBorders>
              <w:top w:val="nil"/>
              <w:left w:val="nil"/>
              <w:bottom w:val="nil"/>
              <w:right w:val="single" w:sz="4" w:space="0" w:color="auto"/>
            </w:tcBorders>
          </w:tcPr>
          <w:p w14:paraId="13437ECE" w14:textId="77777777" w:rsidR="004139E5" w:rsidRPr="00BF7ED7" w:rsidRDefault="004139E5" w:rsidP="00E43C32">
            <w:pPr>
              <w:jc w:val="center"/>
              <w:rPr>
                <w:rFonts w:ascii="Times New Roman" w:hAnsi="Times New Roman"/>
                <w:sz w:val="16"/>
                <w:szCs w:val="16"/>
              </w:rPr>
            </w:pPr>
          </w:p>
        </w:tc>
        <w:tc>
          <w:tcPr>
            <w:tcW w:w="2041" w:type="dxa"/>
            <w:tcBorders>
              <w:top w:val="nil"/>
              <w:left w:val="single" w:sz="4" w:space="0" w:color="auto"/>
              <w:bottom w:val="nil"/>
              <w:right w:val="nil"/>
            </w:tcBorders>
            <w:vAlign w:val="bottom"/>
          </w:tcPr>
          <w:p w14:paraId="1F646CFF" w14:textId="77777777" w:rsidR="004139E5" w:rsidRPr="00BF7ED7" w:rsidRDefault="004139E5" w:rsidP="00E43C32">
            <w:pPr>
              <w:jc w:val="center"/>
              <w:rPr>
                <w:rFonts w:ascii="Times New Roman" w:hAnsi="Times New Roman"/>
                <w:sz w:val="16"/>
                <w:szCs w:val="16"/>
              </w:rPr>
            </w:pPr>
          </w:p>
        </w:tc>
        <w:tc>
          <w:tcPr>
            <w:tcW w:w="1020" w:type="dxa"/>
            <w:tcBorders>
              <w:top w:val="nil"/>
              <w:left w:val="nil"/>
              <w:bottom w:val="nil"/>
              <w:right w:val="single" w:sz="4" w:space="0" w:color="auto"/>
            </w:tcBorders>
          </w:tcPr>
          <w:p w14:paraId="6AB6230A" w14:textId="77777777" w:rsidR="004139E5" w:rsidRPr="00BF7ED7" w:rsidRDefault="004139E5" w:rsidP="00E43C32">
            <w:pPr>
              <w:jc w:val="center"/>
              <w:rPr>
                <w:rFonts w:ascii="Times New Roman" w:hAnsi="Times New Roman"/>
                <w:sz w:val="16"/>
                <w:szCs w:val="16"/>
              </w:rPr>
            </w:pPr>
          </w:p>
        </w:tc>
        <w:tc>
          <w:tcPr>
            <w:tcW w:w="2041" w:type="dxa"/>
            <w:tcBorders>
              <w:top w:val="nil"/>
              <w:left w:val="single" w:sz="4" w:space="0" w:color="auto"/>
              <w:bottom w:val="nil"/>
              <w:right w:val="nil"/>
            </w:tcBorders>
            <w:vAlign w:val="bottom"/>
          </w:tcPr>
          <w:p w14:paraId="686B1D82" w14:textId="77777777" w:rsidR="004139E5" w:rsidRPr="00BF7ED7" w:rsidRDefault="004139E5" w:rsidP="00E43C32">
            <w:pPr>
              <w:jc w:val="center"/>
              <w:rPr>
                <w:rFonts w:ascii="Times New Roman" w:hAnsi="Times New Roman"/>
                <w:sz w:val="16"/>
                <w:szCs w:val="16"/>
              </w:rPr>
            </w:pPr>
          </w:p>
        </w:tc>
        <w:tc>
          <w:tcPr>
            <w:tcW w:w="1020" w:type="dxa"/>
            <w:tcBorders>
              <w:top w:val="nil"/>
              <w:left w:val="nil"/>
              <w:bottom w:val="nil"/>
              <w:right w:val="nil"/>
            </w:tcBorders>
          </w:tcPr>
          <w:p w14:paraId="7057ED20" w14:textId="77777777" w:rsidR="004139E5" w:rsidRPr="00BF7ED7" w:rsidRDefault="004139E5" w:rsidP="00E43C32">
            <w:pPr>
              <w:jc w:val="center"/>
              <w:rPr>
                <w:rFonts w:ascii="Times New Roman" w:hAnsi="Times New Roman"/>
                <w:sz w:val="16"/>
                <w:szCs w:val="16"/>
              </w:rPr>
            </w:pPr>
          </w:p>
        </w:tc>
      </w:tr>
      <w:tr w:rsidR="004139E5" w:rsidRPr="00BF7ED7" w14:paraId="643B83EF" w14:textId="77777777" w:rsidTr="00E43C32">
        <w:tc>
          <w:tcPr>
            <w:tcW w:w="3061" w:type="dxa"/>
            <w:tcBorders>
              <w:top w:val="nil"/>
              <w:left w:val="nil"/>
              <w:bottom w:val="nil"/>
              <w:right w:val="single" w:sz="4" w:space="0" w:color="auto"/>
            </w:tcBorders>
          </w:tcPr>
          <w:p w14:paraId="02BC9953" w14:textId="77777777" w:rsidR="004139E5" w:rsidRPr="00BF7ED7" w:rsidRDefault="004139E5" w:rsidP="00E43C32">
            <w:pPr>
              <w:rPr>
                <w:rFonts w:ascii="Times New Roman" w:hAnsi="Times New Roman"/>
                <w:sz w:val="16"/>
                <w:szCs w:val="16"/>
              </w:rPr>
            </w:pPr>
            <w:r w:rsidRPr="00BF7ED7">
              <w:rPr>
                <w:rFonts w:ascii="Times New Roman" w:hAnsi="Times New Roman"/>
                <w:sz w:val="16"/>
                <w:szCs w:val="16"/>
              </w:rPr>
              <w:t>Delayed graft function</w:t>
            </w:r>
          </w:p>
        </w:tc>
        <w:tc>
          <w:tcPr>
            <w:tcW w:w="2041" w:type="dxa"/>
            <w:tcBorders>
              <w:top w:val="nil"/>
              <w:left w:val="single" w:sz="4" w:space="0" w:color="auto"/>
              <w:bottom w:val="nil"/>
              <w:right w:val="nil"/>
            </w:tcBorders>
            <w:vAlign w:val="bottom"/>
          </w:tcPr>
          <w:p w14:paraId="1852B2A3"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1.75 (1.19, 2.56)</w:t>
            </w:r>
          </w:p>
        </w:tc>
        <w:tc>
          <w:tcPr>
            <w:tcW w:w="1020" w:type="dxa"/>
            <w:tcBorders>
              <w:top w:val="nil"/>
              <w:left w:val="nil"/>
              <w:bottom w:val="nil"/>
              <w:right w:val="single" w:sz="4" w:space="0" w:color="auto"/>
            </w:tcBorders>
          </w:tcPr>
          <w:p w14:paraId="379BD482"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0.004</w:t>
            </w:r>
          </w:p>
        </w:tc>
        <w:tc>
          <w:tcPr>
            <w:tcW w:w="2041" w:type="dxa"/>
            <w:tcBorders>
              <w:top w:val="nil"/>
              <w:left w:val="single" w:sz="4" w:space="0" w:color="auto"/>
              <w:bottom w:val="nil"/>
              <w:right w:val="nil"/>
            </w:tcBorders>
            <w:vAlign w:val="bottom"/>
          </w:tcPr>
          <w:p w14:paraId="70346008"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1.86 (1.12, 3.09)</w:t>
            </w:r>
          </w:p>
        </w:tc>
        <w:tc>
          <w:tcPr>
            <w:tcW w:w="1020" w:type="dxa"/>
            <w:tcBorders>
              <w:top w:val="nil"/>
              <w:left w:val="nil"/>
              <w:bottom w:val="nil"/>
              <w:right w:val="single" w:sz="4" w:space="0" w:color="auto"/>
            </w:tcBorders>
          </w:tcPr>
          <w:p w14:paraId="245506D3"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0.017</w:t>
            </w:r>
          </w:p>
        </w:tc>
        <w:tc>
          <w:tcPr>
            <w:tcW w:w="2041" w:type="dxa"/>
            <w:tcBorders>
              <w:top w:val="nil"/>
              <w:left w:val="single" w:sz="4" w:space="0" w:color="auto"/>
              <w:bottom w:val="nil"/>
              <w:right w:val="nil"/>
            </w:tcBorders>
            <w:vAlign w:val="bottom"/>
          </w:tcPr>
          <w:p w14:paraId="6CF38020"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1.24 (0.70, 2.20)</w:t>
            </w:r>
          </w:p>
        </w:tc>
        <w:tc>
          <w:tcPr>
            <w:tcW w:w="1020" w:type="dxa"/>
            <w:tcBorders>
              <w:top w:val="nil"/>
              <w:left w:val="nil"/>
              <w:bottom w:val="nil"/>
              <w:right w:val="nil"/>
            </w:tcBorders>
          </w:tcPr>
          <w:p w14:paraId="548743A9"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0.463</w:t>
            </w:r>
          </w:p>
        </w:tc>
      </w:tr>
      <w:tr w:rsidR="004139E5" w:rsidRPr="00BF7ED7" w14:paraId="0A73F6F9" w14:textId="77777777" w:rsidTr="00E43C32">
        <w:tc>
          <w:tcPr>
            <w:tcW w:w="3061" w:type="dxa"/>
            <w:tcBorders>
              <w:top w:val="nil"/>
              <w:left w:val="nil"/>
              <w:bottom w:val="nil"/>
              <w:right w:val="single" w:sz="4" w:space="0" w:color="auto"/>
            </w:tcBorders>
            <w:hideMark/>
          </w:tcPr>
          <w:p w14:paraId="5A4143FC" w14:textId="77777777" w:rsidR="004139E5" w:rsidRPr="00BF7ED7" w:rsidRDefault="004139E5" w:rsidP="00E43C32">
            <w:pPr>
              <w:rPr>
                <w:rFonts w:ascii="Times New Roman" w:hAnsi="Times New Roman"/>
                <w:sz w:val="16"/>
                <w:szCs w:val="16"/>
              </w:rPr>
            </w:pPr>
            <w:r w:rsidRPr="00BF7ED7">
              <w:rPr>
                <w:rFonts w:ascii="Times New Roman" w:hAnsi="Times New Roman"/>
                <w:sz w:val="16"/>
                <w:szCs w:val="16"/>
              </w:rPr>
              <w:t>Time on dialysis (years)</w:t>
            </w:r>
          </w:p>
        </w:tc>
        <w:tc>
          <w:tcPr>
            <w:tcW w:w="2041" w:type="dxa"/>
            <w:tcBorders>
              <w:top w:val="nil"/>
              <w:left w:val="single" w:sz="4" w:space="0" w:color="auto"/>
              <w:bottom w:val="nil"/>
              <w:right w:val="nil"/>
            </w:tcBorders>
            <w:vAlign w:val="bottom"/>
          </w:tcPr>
          <w:p w14:paraId="14DA046C" w14:textId="77777777" w:rsidR="004139E5" w:rsidRPr="00BF7ED7" w:rsidRDefault="004139E5" w:rsidP="00E43C32">
            <w:pPr>
              <w:jc w:val="center"/>
              <w:rPr>
                <w:rFonts w:ascii="Times New Roman" w:hAnsi="Times New Roman"/>
                <w:sz w:val="16"/>
                <w:szCs w:val="16"/>
              </w:rPr>
            </w:pPr>
          </w:p>
        </w:tc>
        <w:tc>
          <w:tcPr>
            <w:tcW w:w="1020" w:type="dxa"/>
            <w:tcBorders>
              <w:top w:val="nil"/>
              <w:left w:val="nil"/>
              <w:bottom w:val="nil"/>
              <w:right w:val="single" w:sz="4" w:space="0" w:color="auto"/>
            </w:tcBorders>
          </w:tcPr>
          <w:p w14:paraId="0AE86FF7" w14:textId="77777777" w:rsidR="004139E5" w:rsidRPr="00BF7ED7" w:rsidRDefault="004139E5" w:rsidP="00E43C32">
            <w:pPr>
              <w:jc w:val="center"/>
              <w:rPr>
                <w:rFonts w:ascii="Times New Roman" w:hAnsi="Times New Roman"/>
                <w:sz w:val="16"/>
                <w:szCs w:val="16"/>
              </w:rPr>
            </w:pPr>
          </w:p>
        </w:tc>
        <w:tc>
          <w:tcPr>
            <w:tcW w:w="2041" w:type="dxa"/>
            <w:tcBorders>
              <w:top w:val="nil"/>
              <w:left w:val="single" w:sz="4" w:space="0" w:color="auto"/>
              <w:bottom w:val="nil"/>
              <w:right w:val="nil"/>
            </w:tcBorders>
            <w:vAlign w:val="bottom"/>
          </w:tcPr>
          <w:p w14:paraId="121C0A36" w14:textId="77777777" w:rsidR="004139E5" w:rsidRPr="00BF7ED7" w:rsidRDefault="004139E5" w:rsidP="00E43C32">
            <w:pPr>
              <w:jc w:val="center"/>
              <w:rPr>
                <w:rFonts w:ascii="Times New Roman" w:hAnsi="Times New Roman"/>
                <w:sz w:val="16"/>
                <w:szCs w:val="16"/>
              </w:rPr>
            </w:pPr>
          </w:p>
        </w:tc>
        <w:tc>
          <w:tcPr>
            <w:tcW w:w="1020" w:type="dxa"/>
            <w:tcBorders>
              <w:top w:val="nil"/>
              <w:left w:val="nil"/>
              <w:bottom w:val="nil"/>
              <w:right w:val="single" w:sz="4" w:space="0" w:color="auto"/>
            </w:tcBorders>
          </w:tcPr>
          <w:p w14:paraId="58C064ED" w14:textId="77777777" w:rsidR="004139E5" w:rsidRPr="00BF7ED7" w:rsidRDefault="004139E5" w:rsidP="00E43C32">
            <w:pPr>
              <w:jc w:val="center"/>
              <w:rPr>
                <w:rFonts w:ascii="Times New Roman" w:hAnsi="Times New Roman"/>
                <w:sz w:val="16"/>
                <w:szCs w:val="16"/>
              </w:rPr>
            </w:pPr>
          </w:p>
        </w:tc>
        <w:tc>
          <w:tcPr>
            <w:tcW w:w="2041" w:type="dxa"/>
            <w:tcBorders>
              <w:top w:val="nil"/>
              <w:left w:val="single" w:sz="4" w:space="0" w:color="auto"/>
              <w:bottom w:val="nil"/>
              <w:right w:val="nil"/>
            </w:tcBorders>
            <w:vAlign w:val="bottom"/>
          </w:tcPr>
          <w:p w14:paraId="67ECB17C" w14:textId="77777777" w:rsidR="004139E5" w:rsidRPr="00BF7ED7" w:rsidRDefault="004139E5" w:rsidP="00E43C32">
            <w:pPr>
              <w:jc w:val="center"/>
              <w:rPr>
                <w:rFonts w:ascii="Times New Roman" w:hAnsi="Times New Roman"/>
                <w:sz w:val="16"/>
                <w:szCs w:val="16"/>
              </w:rPr>
            </w:pPr>
          </w:p>
        </w:tc>
        <w:tc>
          <w:tcPr>
            <w:tcW w:w="1020" w:type="dxa"/>
            <w:tcBorders>
              <w:top w:val="nil"/>
              <w:left w:val="nil"/>
              <w:bottom w:val="nil"/>
              <w:right w:val="nil"/>
            </w:tcBorders>
          </w:tcPr>
          <w:p w14:paraId="7E61D6A2" w14:textId="77777777" w:rsidR="004139E5" w:rsidRPr="00BF7ED7" w:rsidRDefault="004139E5" w:rsidP="00E43C32">
            <w:pPr>
              <w:jc w:val="center"/>
              <w:rPr>
                <w:rFonts w:ascii="Times New Roman" w:hAnsi="Times New Roman"/>
                <w:sz w:val="16"/>
                <w:szCs w:val="16"/>
              </w:rPr>
            </w:pPr>
          </w:p>
        </w:tc>
      </w:tr>
      <w:tr w:rsidR="004139E5" w:rsidRPr="00BF7ED7" w14:paraId="7E6BA997" w14:textId="77777777" w:rsidTr="00E43C32">
        <w:tc>
          <w:tcPr>
            <w:tcW w:w="3061" w:type="dxa"/>
            <w:tcBorders>
              <w:top w:val="nil"/>
              <w:left w:val="nil"/>
              <w:bottom w:val="nil"/>
              <w:right w:val="single" w:sz="4" w:space="0" w:color="auto"/>
            </w:tcBorders>
            <w:hideMark/>
          </w:tcPr>
          <w:p w14:paraId="1DD65426" w14:textId="77777777" w:rsidR="004139E5" w:rsidRPr="00BF7ED7" w:rsidRDefault="004139E5" w:rsidP="00E43C32">
            <w:pPr>
              <w:ind w:left="227"/>
              <w:rPr>
                <w:rFonts w:ascii="Times New Roman" w:hAnsi="Times New Roman"/>
                <w:sz w:val="16"/>
                <w:szCs w:val="16"/>
              </w:rPr>
            </w:pPr>
            <w:r w:rsidRPr="00BF7ED7">
              <w:rPr>
                <w:rFonts w:ascii="Times New Roman" w:hAnsi="Times New Roman"/>
                <w:sz w:val="16"/>
                <w:szCs w:val="16"/>
              </w:rPr>
              <w:t>&lt; 3</w:t>
            </w:r>
          </w:p>
        </w:tc>
        <w:tc>
          <w:tcPr>
            <w:tcW w:w="2041" w:type="dxa"/>
            <w:tcBorders>
              <w:top w:val="nil"/>
              <w:left w:val="single" w:sz="4" w:space="0" w:color="auto"/>
              <w:bottom w:val="nil"/>
              <w:right w:val="nil"/>
            </w:tcBorders>
            <w:vAlign w:val="bottom"/>
            <w:hideMark/>
          </w:tcPr>
          <w:p w14:paraId="4266F74B"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1 (reference)</w:t>
            </w:r>
          </w:p>
        </w:tc>
        <w:tc>
          <w:tcPr>
            <w:tcW w:w="1020" w:type="dxa"/>
            <w:tcBorders>
              <w:top w:val="nil"/>
              <w:left w:val="nil"/>
              <w:bottom w:val="nil"/>
              <w:right w:val="single" w:sz="4" w:space="0" w:color="auto"/>
            </w:tcBorders>
          </w:tcPr>
          <w:p w14:paraId="0329C8A6" w14:textId="77777777" w:rsidR="004139E5" w:rsidRPr="00BF7ED7" w:rsidRDefault="004139E5" w:rsidP="00E43C32">
            <w:pPr>
              <w:jc w:val="center"/>
              <w:rPr>
                <w:rFonts w:ascii="Times New Roman" w:hAnsi="Times New Roman"/>
                <w:sz w:val="16"/>
                <w:szCs w:val="16"/>
              </w:rPr>
            </w:pPr>
          </w:p>
        </w:tc>
        <w:tc>
          <w:tcPr>
            <w:tcW w:w="2041" w:type="dxa"/>
            <w:tcBorders>
              <w:top w:val="nil"/>
              <w:left w:val="single" w:sz="4" w:space="0" w:color="auto"/>
              <w:bottom w:val="nil"/>
              <w:right w:val="nil"/>
            </w:tcBorders>
            <w:vAlign w:val="bottom"/>
            <w:hideMark/>
          </w:tcPr>
          <w:p w14:paraId="750337F5"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1 (reference)</w:t>
            </w:r>
          </w:p>
        </w:tc>
        <w:tc>
          <w:tcPr>
            <w:tcW w:w="1020" w:type="dxa"/>
            <w:tcBorders>
              <w:top w:val="nil"/>
              <w:left w:val="nil"/>
              <w:bottom w:val="nil"/>
              <w:right w:val="single" w:sz="4" w:space="0" w:color="auto"/>
            </w:tcBorders>
          </w:tcPr>
          <w:p w14:paraId="17869FEE" w14:textId="77777777" w:rsidR="004139E5" w:rsidRPr="00BF7ED7" w:rsidRDefault="004139E5" w:rsidP="00E43C32">
            <w:pPr>
              <w:jc w:val="center"/>
              <w:rPr>
                <w:rFonts w:ascii="Times New Roman" w:hAnsi="Times New Roman"/>
                <w:sz w:val="16"/>
                <w:szCs w:val="16"/>
              </w:rPr>
            </w:pPr>
          </w:p>
        </w:tc>
        <w:tc>
          <w:tcPr>
            <w:tcW w:w="2041" w:type="dxa"/>
            <w:tcBorders>
              <w:top w:val="nil"/>
              <w:left w:val="single" w:sz="4" w:space="0" w:color="auto"/>
              <w:bottom w:val="nil"/>
              <w:right w:val="nil"/>
            </w:tcBorders>
            <w:vAlign w:val="bottom"/>
            <w:hideMark/>
          </w:tcPr>
          <w:p w14:paraId="22B2237D"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1 (reference)</w:t>
            </w:r>
          </w:p>
        </w:tc>
        <w:tc>
          <w:tcPr>
            <w:tcW w:w="1020" w:type="dxa"/>
            <w:tcBorders>
              <w:top w:val="nil"/>
              <w:left w:val="nil"/>
              <w:bottom w:val="nil"/>
              <w:right w:val="nil"/>
            </w:tcBorders>
          </w:tcPr>
          <w:p w14:paraId="27082477" w14:textId="77777777" w:rsidR="004139E5" w:rsidRPr="00BF7ED7" w:rsidRDefault="004139E5" w:rsidP="00E43C32">
            <w:pPr>
              <w:jc w:val="center"/>
              <w:rPr>
                <w:rFonts w:ascii="Times New Roman" w:hAnsi="Times New Roman"/>
                <w:sz w:val="16"/>
                <w:szCs w:val="16"/>
              </w:rPr>
            </w:pPr>
          </w:p>
        </w:tc>
      </w:tr>
      <w:tr w:rsidR="004139E5" w:rsidRPr="00BF7ED7" w14:paraId="7671EFCA" w14:textId="77777777" w:rsidTr="00E43C32">
        <w:tc>
          <w:tcPr>
            <w:tcW w:w="3061" w:type="dxa"/>
            <w:tcBorders>
              <w:top w:val="nil"/>
              <w:left w:val="nil"/>
              <w:bottom w:val="nil"/>
              <w:right w:val="single" w:sz="4" w:space="0" w:color="auto"/>
            </w:tcBorders>
            <w:hideMark/>
          </w:tcPr>
          <w:p w14:paraId="03560730" w14:textId="77777777" w:rsidR="004139E5" w:rsidRPr="00BF7ED7" w:rsidRDefault="004139E5" w:rsidP="00E43C32">
            <w:pPr>
              <w:ind w:left="227"/>
              <w:rPr>
                <w:rFonts w:ascii="Times New Roman" w:hAnsi="Times New Roman"/>
                <w:sz w:val="16"/>
                <w:szCs w:val="16"/>
              </w:rPr>
            </w:pPr>
            <w:r w:rsidRPr="00BF7ED7">
              <w:rPr>
                <w:rFonts w:ascii="Times New Roman" w:hAnsi="Times New Roman"/>
                <w:sz w:val="16"/>
                <w:szCs w:val="16"/>
              </w:rPr>
              <w:t>≥ 3</w:t>
            </w:r>
          </w:p>
        </w:tc>
        <w:tc>
          <w:tcPr>
            <w:tcW w:w="2041" w:type="dxa"/>
            <w:tcBorders>
              <w:top w:val="nil"/>
              <w:left w:val="single" w:sz="4" w:space="0" w:color="auto"/>
              <w:bottom w:val="nil"/>
              <w:right w:val="nil"/>
            </w:tcBorders>
            <w:vAlign w:val="bottom"/>
            <w:hideMark/>
          </w:tcPr>
          <w:p w14:paraId="165E5D55"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2.06 (1.35, 3.13)</w:t>
            </w:r>
          </w:p>
        </w:tc>
        <w:tc>
          <w:tcPr>
            <w:tcW w:w="1020" w:type="dxa"/>
            <w:tcBorders>
              <w:top w:val="nil"/>
              <w:left w:val="nil"/>
              <w:bottom w:val="nil"/>
              <w:right w:val="single" w:sz="4" w:space="0" w:color="auto"/>
            </w:tcBorders>
            <w:hideMark/>
          </w:tcPr>
          <w:p w14:paraId="3D2F55C1"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0.0008</w:t>
            </w:r>
          </w:p>
        </w:tc>
        <w:tc>
          <w:tcPr>
            <w:tcW w:w="2041" w:type="dxa"/>
            <w:tcBorders>
              <w:top w:val="nil"/>
              <w:left w:val="single" w:sz="4" w:space="0" w:color="auto"/>
              <w:bottom w:val="nil"/>
              <w:right w:val="nil"/>
            </w:tcBorders>
            <w:vAlign w:val="bottom"/>
            <w:hideMark/>
          </w:tcPr>
          <w:p w14:paraId="5BF998B7"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2.02 (1.15, 3.55)</w:t>
            </w:r>
          </w:p>
        </w:tc>
        <w:tc>
          <w:tcPr>
            <w:tcW w:w="1020" w:type="dxa"/>
            <w:tcBorders>
              <w:top w:val="nil"/>
              <w:left w:val="nil"/>
              <w:bottom w:val="nil"/>
              <w:right w:val="single" w:sz="4" w:space="0" w:color="auto"/>
            </w:tcBorders>
            <w:hideMark/>
          </w:tcPr>
          <w:p w14:paraId="116488E3"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0.014</w:t>
            </w:r>
          </w:p>
        </w:tc>
        <w:tc>
          <w:tcPr>
            <w:tcW w:w="2041" w:type="dxa"/>
            <w:tcBorders>
              <w:top w:val="nil"/>
              <w:left w:val="single" w:sz="4" w:space="0" w:color="auto"/>
              <w:bottom w:val="nil"/>
              <w:right w:val="nil"/>
            </w:tcBorders>
            <w:vAlign w:val="bottom"/>
            <w:hideMark/>
          </w:tcPr>
          <w:p w14:paraId="58E42F3A"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2.26 (1.24, 4.15)</w:t>
            </w:r>
          </w:p>
        </w:tc>
        <w:tc>
          <w:tcPr>
            <w:tcW w:w="1020" w:type="dxa"/>
            <w:tcBorders>
              <w:top w:val="nil"/>
              <w:left w:val="nil"/>
              <w:bottom w:val="nil"/>
              <w:right w:val="nil"/>
            </w:tcBorders>
            <w:hideMark/>
          </w:tcPr>
          <w:p w14:paraId="44F497D7"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0.008</w:t>
            </w:r>
          </w:p>
        </w:tc>
      </w:tr>
      <w:tr w:rsidR="004139E5" w:rsidRPr="00BF7ED7" w14:paraId="578BF4CF" w14:textId="77777777" w:rsidTr="00E43C32">
        <w:tc>
          <w:tcPr>
            <w:tcW w:w="3061" w:type="dxa"/>
            <w:tcBorders>
              <w:top w:val="nil"/>
              <w:left w:val="nil"/>
              <w:bottom w:val="nil"/>
              <w:right w:val="single" w:sz="4" w:space="0" w:color="auto"/>
            </w:tcBorders>
            <w:hideMark/>
          </w:tcPr>
          <w:p w14:paraId="0C090CAD" w14:textId="77777777" w:rsidR="004139E5" w:rsidRPr="00BF7ED7" w:rsidRDefault="004139E5" w:rsidP="00E43C32">
            <w:pPr>
              <w:rPr>
                <w:rFonts w:ascii="Times New Roman" w:hAnsi="Times New Roman"/>
                <w:sz w:val="16"/>
                <w:szCs w:val="16"/>
              </w:rPr>
            </w:pPr>
            <w:r w:rsidRPr="00BF7ED7">
              <w:rPr>
                <w:rFonts w:ascii="Times New Roman" w:hAnsi="Times New Roman"/>
                <w:sz w:val="16"/>
                <w:szCs w:val="16"/>
              </w:rPr>
              <w:t>Recipient age (per 10 years)</w:t>
            </w:r>
          </w:p>
        </w:tc>
        <w:tc>
          <w:tcPr>
            <w:tcW w:w="2041" w:type="dxa"/>
            <w:tcBorders>
              <w:top w:val="nil"/>
              <w:left w:val="single" w:sz="4" w:space="0" w:color="auto"/>
              <w:bottom w:val="nil"/>
              <w:right w:val="nil"/>
            </w:tcBorders>
            <w:vAlign w:val="bottom"/>
            <w:hideMark/>
          </w:tcPr>
          <w:p w14:paraId="5237F8BA"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1.06 (0.88, 1.28)</w:t>
            </w:r>
          </w:p>
        </w:tc>
        <w:tc>
          <w:tcPr>
            <w:tcW w:w="1020" w:type="dxa"/>
            <w:tcBorders>
              <w:top w:val="nil"/>
              <w:left w:val="nil"/>
              <w:bottom w:val="nil"/>
              <w:right w:val="single" w:sz="4" w:space="0" w:color="auto"/>
            </w:tcBorders>
            <w:hideMark/>
          </w:tcPr>
          <w:p w14:paraId="484DD408"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0.528</w:t>
            </w:r>
          </w:p>
        </w:tc>
        <w:tc>
          <w:tcPr>
            <w:tcW w:w="2041" w:type="dxa"/>
            <w:tcBorders>
              <w:top w:val="nil"/>
              <w:left w:val="single" w:sz="4" w:space="0" w:color="auto"/>
              <w:bottom w:val="nil"/>
              <w:right w:val="nil"/>
            </w:tcBorders>
            <w:vAlign w:val="bottom"/>
            <w:hideMark/>
          </w:tcPr>
          <w:p w14:paraId="6CCC164A"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0.81 (0.64, 1.03)</w:t>
            </w:r>
          </w:p>
        </w:tc>
        <w:tc>
          <w:tcPr>
            <w:tcW w:w="1020" w:type="dxa"/>
            <w:tcBorders>
              <w:top w:val="nil"/>
              <w:left w:val="nil"/>
              <w:bottom w:val="nil"/>
              <w:right w:val="single" w:sz="4" w:space="0" w:color="auto"/>
            </w:tcBorders>
            <w:hideMark/>
          </w:tcPr>
          <w:p w14:paraId="6C7FF77C"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0.086</w:t>
            </w:r>
          </w:p>
        </w:tc>
        <w:tc>
          <w:tcPr>
            <w:tcW w:w="2041" w:type="dxa"/>
            <w:tcBorders>
              <w:top w:val="nil"/>
              <w:left w:val="single" w:sz="4" w:space="0" w:color="auto"/>
              <w:bottom w:val="nil"/>
              <w:right w:val="nil"/>
            </w:tcBorders>
            <w:vAlign w:val="bottom"/>
            <w:hideMark/>
          </w:tcPr>
          <w:p w14:paraId="044651C0"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1.56 (1.17, 2.15)</w:t>
            </w:r>
          </w:p>
        </w:tc>
        <w:tc>
          <w:tcPr>
            <w:tcW w:w="1020" w:type="dxa"/>
            <w:tcBorders>
              <w:top w:val="nil"/>
              <w:left w:val="nil"/>
              <w:bottom w:val="nil"/>
              <w:right w:val="nil"/>
            </w:tcBorders>
            <w:hideMark/>
          </w:tcPr>
          <w:p w14:paraId="18BAF66A"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0.0003</w:t>
            </w:r>
          </w:p>
        </w:tc>
      </w:tr>
      <w:tr w:rsidR="004139E5" w:rsidRPr="00BF7ED7" w14:paraId="7C1E5616" w14:textId="77777777" w:rsidTr="00E43C32">
        <w:tc>
          <w:tcPr>
            <w:tcW w:w="3061" w:type="dxa"/>
            <w:tcBorders>
              <w:top w:val="nil"/>
              <w:left w:val="nil"/>
              <w:bottom w:val="nil"/>
              <w:right w:val="single" w:sz="4" w:space="0" w:color="auto"/>
            </w:tcBorders>
            <w:hideMark/>
          </w:tcPr>
          <w:p w14:paraId="2F3B7ACC" w14:textId="77777777" w:rsidR="004139E5" w:rsidRPr="00BF7ED7" w:rsidRDefault="004139E5" w:rsidP="00E43C32">
            <w:pPr>
              <w:rPr>
                <w:rFonts w:ascii="Times New Roman" w:hAnsi="Times New Roman"/>
                <w:sz w:val="16"/>
                <w:szCs w:val="16"/>
              </w:rPr>
            </w:pPr>
            <w:r w:rsidRPr="00BF7ED7">
              <w:rPr>
                <w:rFonts w:ascii="Times New Roman" w:hAnsi="Times New Roman"/>
                <w:sz w:val="16"/>
                <w:szCs w:val="16"/>
              </w:rPr>
              <w:t>Recipient ethnicity</w:t>
            </w:r>
          </w:p>
        </w:tc>
        <w:tc>
          <w:tcPr>
            <w:tcW w:w="2041" w:type="dxa"/>
            <w:tcBorders>
              <w:top w:val="nil"/>
              <w:left w:val="single" w:sz="4" w:space="0" w:color="auto"/>
              <w:bottom w:val="nil"/>
              <w:right w:val="nil"/>
            </w:tcBorders>
            <w:vAlign w:val="bottom"/>
          </w:tcPr>
          <w:p w14:paraId="17E2B689" w14:textId="77777777" w:rsidR="004139E5" w:rsidRPr="00BF7ED7" w:rsidRDefault="004139E5" w:rsidP="00E43C32">
            <w:pPr>
              <w:jc w:val="center"/>
              <w:rPr>
                <w:rFonts w:ascii="Times New Roman" w:hAnsi="Times New Roman"/>
                <w:sz w:val="16"/>
                <w:szCs w:val="16"/>
              </w:rPr>
            </w:pPr>
          </w:p>
        </w:tc>
        <w:tc>
          <w:tcPr>
            <w:tcW w:w="1020" w:type="dxa"/>
            <w:tcBorders>
              <w:top w:val="nil"/>
              <w:left w:val="nil"/>
              <w:bottom w:val="nil"/>
              <w:right w:val="single" w:sz="4" w:space="0" w:color="auto"/>
            </w:tcBorders>
          </w:tcPr>
          <w:p w14:paraId="6F8151C0" w14:textId="77777777" w:rsidR="004139E5" w:rsidRPr="00BF7ED7" w:rsidRDefault="004139E5" w:rsidP="00E43C32">
            <w:pPr>
              <w:jc w:val="center"/>
              <w:rPr>
                <w:rFonts w:ascii="Times New Roman" w:hAnsi="Times New Roman"/>
                <w:sz w:val="16"/>
                <w:szCs w:val="16"/>
              </w:rPr>
            </w:pPr>
          </w:p>
        </w:tc>
        <w:tc>
          <w:tcPr>
            <w:tcW w:w="2041" w:type="dxa"/>
            <w:tcBorders>
              <w:top w:val="nil"/>
              <w:left w:val="single" w:sz="4" w:space="0" w:color="auto"/>
              <w:bottom w:val="nil"/>
              <w:right w:val="nil"/>
            </w:tcBorders>
            <w:vAlign w:val="bottom"/>
          </w:tcPr>
          <w:p w14:paraId="4F2A247E" w14:textId="77777777" w:rsidR="004139E5" w:rsidRPr="00BF7ED7" w:rsidRDefault="004139E5" w:rsidP="00E43C32">
            <w:pPr>
              <w:jc w:val="center"/>
              <w:rPr>
                <w:rFonts w:ascii="Times New Roman" w:hAnsi="Times New Roman"/>
                <w:sz w:val="16"/>
                <w:szCs w:val="16"/>
              </w:rPr>
            </w:pPr>
          </w:p>
        </w:tc>
        <w:tc>
          <w:tcPr>
            <w:tcW w:w="1020" w:type="dxa"/>
            <w:tcBorders>
              <w:top w:val="nil"/>
              <w:left w:val="nil"/>
              <w:bottom w:val="nil"/>
              <w:right w:val="single" w:sz="4" w:space="0" w:color="auto"/>
            </w:tcBorders>
          </w:tcPr>
          <w:p w14:paraId="1EC6C56D" w14:textId="77777777" w:rsidR="004139E5" w:rsidRPr="00BF7ED7" w:rsidRDefault="004139E5" w:rsidP="00E43C32">
            <w:pPr>
              <w:jc w:val="center"/>
              <w:rPr>
                <w:rFonts w:ascii="Times New Roman" w:hAnsi="Times New Roman"/>
                <w:sz w:val="16"/>
                <w:szCs w:val="16"/>
              </w:rPr>
            </w:pPr>
          </w:p>
        </w:tc>
        <w:tc>
          <w:tcPr>
            <w:tcW w:w="2041" w:type="dxa"/>
            <w:tcBorders>
              <w:top w:val="nil"/>
              <w:left w:val="single" w:sz="4" w:space="0" w:color="auto"/>
              <w:bottom w:val="nil"/>
              <w:right w:val="nil"/>
            </w:tcBorders>
            <w:vAlign w:val="bottom"/>
          </w:tcPr>
          <w:p w14:paraId="4A909D4C" w14:textId="77777777" w:rsidR="004139E5" w:rsidRPr="00BF7ED7" w:rsidRDefault="004139E5" w:rsidP="00E43C32">
            <w:pPr>
              <w:jc w:val="center"/>
              <w:rPr>
                <w:rFonts w:ascii="Times New Roman" w:hAnsi="Times New Roman"/>
                <w:sz w:val="16"/>
                <w:szCs w:val="16"/>
              </w:rPr>
            </w:pPr>
          </w:p>
        </w:tc>
        <w:tc>
          <w:tcPr>
            <w:tcW w:w="1020" w:type="dxa"/>
            <w:tcBorders>
              <w:top w:val="nil"/>
              <w:left w:val="nil"/>
              <w:bottom w:val="nil"/>
              <w:right w:val="nil"/>
            </w:tcBorders>
          </w:tcPr>
          <w:p w14:paraId="28EF3704" w14:textId="77777777" w:rsidR="004139E5" w:rsidRPr="00BF7ED7" w:rsidRDefault="004139E5" w:rsidP="00E43C32">
            <w:pPr>
              <w:jc w:val="center"/>
              <w:rPr>
                <w:rFonts w:ascii="Times New Roman" w:hAnsi="Times New Roman"/>
                <w:sz w:val="16"/>
                <w:szCs w:val="16"/>
              </w:rPr>
            </w:pPr>
          </w:p>
        </w:tc>
      </w:tr>
      <w:tr w:rsidR="004139E5" w:rsidRPr="00BF7ED7" w14:paraId="552F390C" w14:textId="77777777" w:rsidTr="00E43C32">
        <w:tc>
          <w:tcPr>
            <w:tcW w:w="3061" w:type="dxa"/>
            <w:tcBorders>
              <w:top w:val="nil"/>
              <w:left w:val="nil"/>
              <w:bottom w:val="nil"/>
              <w:right w:val="single" w:sz="4" w:space="0" w:color="auto"/>
            </w:tcBorders>
            <w:hideMark/>
          </w:tcPr>
          <w:p w14:paraId="32D98EB1" w14:textId="77777777" w:rsidR="004139E5" w:rsidRPr="00BF7ED7" w:rsidRDefault="004139E5" w:rsidP="00E43C32">
            <w:pPr>
              <w:ind w:left="227"/>
              <w:rPr>
                <w:rFonts w:ascii="Times New Roman" w:hAnsi="Times New Roman"/>
                <w:sz w:val="16"/>
                <w:szCs w:val="16"/>
              </w:rPr>
            </w:pPr>
            <w:r w:rsidRPr="00BF7ED7">
              <w:rPr>
                <w:rFonts w:ascii="Times New Roman" w:hAnsi="Times New Roman"/>
                <w:sz w:val="16"/>
                <w:szCs w:val="16"/>
              </w:rPr>
              <w:t>White</w:t>
            </w:r>
          </w:p>
        </w:tc>
        <w:tc>
          <w:tcPr>
            <w:tcW w:w="2041" w:type="dxa"/>
            <w:tcBorders>
              <w:top w:val="nil"/>
              <w:left w:val="single" w:sz="4" w:space="0" w:color="auto"/>
              <w:bottom w:val="nil"/>
              <w:right w:val="nil"/>
            </w:tcBorders>
            <w:vAlign w:val="bottom"/>
            <w:hideMark/>
          </w:tcPr>
          <w:p w14:paraId="5F43EA26"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1 (reference)</w:t>
            </w:r>
          </w:p>
        </w:tc>
        <w:tc>
          <w:tcPr>
            <w:tcW w:w="1020" w:type="dxa"/>
            <w:tcBorders>
              <w:top w:val="nil"/>
              <w:left w:val="nil"/>
              <w:bottom w:val="nil"/>
              <w:right w:val="single" w:sz="4" w:space="0" w:color="auto"/>
            </w:tcBorders>
          </w:tcPr>
          <w:p w14:paraId="4B7AA971" w14:textId="77777777" w:rsidR="004139E5" w:rsidRPr="00BF7ED7" w:rsidRDefault="004139E5" w:rsidP="00E43C32">
            <w:pPr>
              <w:jc w:val="center"/>
              <w:rPr>
                <w:rFonts w:ascii="Times New Roman" w:hAnsi="Times New Roman"/>
                <w:sz w:val="16"/>
                <w:szCs w:val="16"/>
              </w:rPr>
            </w:pPr>
          </w:p>
        </w:tc>
        <w:tc>
          <w:tcPr>
            <w:tcW w:w="2041" w:type="dxa"/>
            <w:tcBorders>
              <w:top w:val="nil"/>
              <w:left w:val="single" w:sz="4" w:space="0" w:color="auto"/>
              <w:bottom w:val="nil"/>
              <w:right w:val="nil"/>
            </w:tcBorders>
            <w:vAlign w:val="bottom"/>
            <w:hideMark/>
          </w:tcPr>
          <w:p w14:paraId="3BC334A2"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1 (reference)</w:t>
            </w:r>
          </w:p>
        </w:tc>
        <w:tc>
          <w:tcPr>
            <w:tcW w:w="1020" w:type="dxa"/>
            <w:tcBorders>
              <w:top w:val="nil"/>
              <w:left w:val="nil"/>
              <w:bottom w:val="nil"/>
              <w:right w:val="single" w:sz="4" w:space="0" w:color="auto"/>
            </w:tcBorders>
          </w:tcPr>
          <w:p w14:paraId="4AC709DC" w14:textId="77777777" w:rsidR="004139E5" w:rsidRPr="00BF7ED7" w:rsidRDefault="004139E5" w:rsidP="00E43C32">
            <w:pPr>
              <w:jc w:val="center"/>
              <w:rPr>
                <w:rFonts w:ascii="Times New Roman" w:hAnsi="Times New Roman"/>
                <w:sz w:val="16"/>
                <w:szCs w:val="16"/>
              </w:rPr>
            </w:pPr>
          </w:p>
        </w:tc>
        <w:tc>
          <w:tcPr>
            <w:tcW w:w="2041" w:type="dxa"/>
            <w:tcBorders>
              <w:top w:val="nil"/>
              <w:left w:val="single" w:sz="4" w:space="0" w:color="auto"/>
              <w:bottom w:val="nil"/>
              <w:right w:val="nil"/>
            </w:tcBorders>
            <w:vAlign w:val="bottom"/>
            <w:hideMark/>
          </w:tcPr>
          <w:p w14:paraId="50D2230C"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1020" w:type="dxa"/>
            <w:tcBorders>
              <w:top w:val="nil"/>
              <w:left w:val="nil"/>
              <w:bottom w:val="nil"/>
              <w:right w:val="nil"/>
            </w:tcBorders>
            <w:hideMark/>
          </w:tcPr>
          <w:p w14:paraId="2897734E"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r>
      <w:tr w:rsidR="004139E5" w:rsidRPr="00BF7ED7" w14:paraId="7416D5D3" w14:textId="77777777" w:rsidTr="00E43C32">
        <w:tc>
          <w:tcPr>
            <w:tcW w:w="3061" w:type="dxa"/>
            <w:tcBorders>
              <w:top w:val="nil"/>
              <w:left w:val="nil"/>
              <w:bottom w:val="nil"/>
              <w:right w:val="single" w:sz="4" w:space="0" w:color="auto"/>
            </w:tcBorders>
            <w:hideMark/>
          </w:tcPr>
          <w:p w14:paraId="0FAC66AA" w14:textId="77777777" w:rsidR="004139E5" w:rsidRPr="00BF7ED7" w:rsidRDefault="004139E5" w:rsidP="00E43C32">
            <w:pPr>
              <w:ind w:left="227"/>
              <w:rPr>
                <w:rFonts w:ascii="Times New Roman" w:hAnsi="Times New Roman"/>
                <w:sz w:val="16"/>
                <w:szCs w:val="16"/>
              </w:rPr>
            </w:pPr>
            <w:r w:rsidRPr="00BF7ED7">
              <w:rPr>
                <w:rFonts w:ascii="Times New Roman" w:hAnsi="Times New Roman"/>
                <w:sz w:val="16"/>
                <w:szCs w:val="16"/>
              </w:rPr>
              <w:t>Asian</w:t>
            </w:r>
          </w:p>
        </w:tc>
        <w:tc>
          <w:tcPr>
            <w:tcW w:w="2041" w:type="dxa"/>
            <w:tcBorders>
              <w:top w:val="nil"/>
              <w:left w:val="single" w:sz="4" w:space="0" w:color="auto"/>
              <w:bottom w:val="nil"/>
              <w:right w:val="nil"/>
            </w:tcBorders>
            <w:vAlign w:val="bottom"/>
            <w:hideMark/>
          </w:tcPr>
          <w:p w14:paraId="63EB5169"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0.76 (0.39, 1.47)</w:t>
            </w:r>
          </w:p>
        </w:tc>
        <w:tc>
          <w:tcPr>
            <w:tcW w:w="1020" w:type="dxa"/>
            <w:tcBorders>
              <w:top w:val="nil"/>
              <w:left w:val="nil"/>
              <w:bottom w:val="nil"/>
              <w:right w:val="single" w:sz="4" w:space="0" w:color="auto"/>
            </w:tcBorders>
            <w:hideMark/>
          </w:tcPr>
          <w:p w14:paraId="559F1830"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0.418</w:t>
            </w:r>
          </w:p>
        </w:tc>
        <w:tc>
          <w:tcPr>
            <w:tcW w:w="2041" w:type="dxa"/>
            <w:tcBorders>
              <w:top w:val="nil"/>
              <w:left w:val="single" w:sz="4" w:space="0" w:color="auto"/>
              <w:bottom w:val="nil"/>
              <w:right w:val="nil"/>
            </w:tcBorders>
            <w:vAlign w:val="bottom"/>
            <w:hideMark/>
          </w:tcPr>
          <w:p w14:paraId="536FCA9E"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0.88 (0.40, 1.96)</w:t>
            </w:r>
          </w:p>
        </w:tc>
        <w:tc>
          <w:tcPr>
            <w:tcW w:w="1020" w:type="dxa"/>
            <w:tcBorders>
              <w:top w:val="nil"/>
              <w:left w:val="nil"/>
              <w:bottom w:val="nil"/>
              <w:right w:val="single" w:sz="4" w:space="0" w:color="auto"/>
            </w:tcBorders>
            <w:hideMark/>
          </w:tcPr>
          <w:p w14:paraId="02BCFFCC"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0.756</w:t>
            </w:r>
          </w:p>
        </w:tc>
        <w:tc>
          <w:tcPr>
            <w:tcW w:w="2041" w:type="dxa"/>
            <w:tcBorders>
              <w:top w:val="nil"/>
              <w:left w:val="single" w:sz="4" w:space="0" w:color="auto"/>
              <w:bottom w:val="nil"/>
              <w:right w:val="nil"/>
            </w:tcBorders>
            <w:vAlign w:val="bottom"/>
            <w:hideMark/>
          </w:tcPr>
          <w:p w14:paraId="27ADD3E8"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1020" w:type="dxa"/>
            <w:tcBorders>
              <w:top w:val="nil"/>
              <w:left w:val="nil"/>
              <w:bottom w:val="nil"/>
              <w:right w:val="nil"/>
            </w:tcBorders>
            <w:hideMark/>
          </w:tcPr>
          <w:p w14:paraId="52A737DC"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r>
      <w:tr w:rsidR="004139E5" w:rsidRPr="00BF7ED7" w14:paraId="78EE7E96" w14:textId="77777777" w:rsidTr="00E43C32">
        <w:tc>
          <w:tcPr>
            <w:tcW w:w="3061" w:type="dxa"/>
            <w:tcBorders>
              <w:top w:val="nil"/>
              <w:left w:val="nil"/>
              <w:bottom w:val="nil"/>
              <w:right w:val="single" w:sz="4" w:space="0" w:color="auto"/>
            </w:tcBorders>
            <w:hideMark/>
          </w:tcPr>
          <w:p w14:paraId="2B15F6DD" w14:textId="77777777" w:rsidR="004139E5" w:rsidRPr="00BF7ED7" w:rsidRDefault="004139E5" w:rsidP="00E43C32">
            <w:pPr>
              <w:ind w:left="227"/>
              <w:rPr>
                <w:rFonts w:ascii="Times New Roman" w:hAnsi="Times New Roman"/>
                <w:sz w:val="16"/>
                <w:szCs w:val="16"/>
              </w:rPr>
            </w:pPr>
            <w:r w:rsidRPr="00BF7ED7">
              <w:rPr>
                <w:rFonts w:ascii="Times New Roman" w:hAnsi="Times New Roman"/>
                <w:sz w:val="16"/>
                <w:szCs w:val="16"/>
              </w:rPr>
              <w:t>Black</w:t>
            </w:r>
          </w:p>
        </w:tc>
        <w:tc>
          <w:tcPr>
            <w:tcW w:w="2041" w:type="dxa"/>
            <w:tcBorders>
              <w:top w:val="nil"/>
              <w:left w:val="single" w:sz="4" w:space="0" w:color="auto"/>
              <w:bottom w:val="nil"/>
              <w:right w:val="nil"/>
            </w:tcBorders>
            <w:vAlign w:val="bottom"/>
            <w:hideMark/>
          </w:tcPr>
          <w:p w14:paraId="04AC55D4"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0.83 (0.41, 1.67)</w:t>
            </w:r>
          </w:p>
        </w:tc>
        <w:tc>
          <w:tcPr>
            <w:tcW w:w="1020" w:type="dxa"/>
            <w:tcBorders>
              <w:top w:val="nil"/>
              <w:left w:val="nil"/>
              <w:bottom w:val="nil"/>
              <w:right w:val="single" w:sz="4" w:space="0" w:color="auto"/>
            </w:tcBorders>
            <w:hideMark/>
          </w:tcPr>
          <w:p w14:paraId="62655BD0"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0.598</w:t>
            </w:r>
          </w:p>
        </w:tc>
        <w:tc>
          <w:tcPr>
            <w:tcW w:w="2041" w:type="dxa"/>
            <w:tcBorders>
              <w:top w:val="nil"/>
              <w:left w:val="single" w:sz="4" w:space="0" w:color="auto"/>
              <w:bottom w:val="nil"/>
              <w:right w:val="nil"/>
            </w:tcBorders>
            <w:vAlign w:val="bottom"/>
            <w:hideMark/>
          </w:tcPr>
          <w:p w14:paraId="6580246F"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1.10 (0.49, 2.46)</w:t>
            </w:r>
          </w:p>
        </w:tc>
        <w:tc>
          <w:tcPr>
            <w:tcW w:w="1020" w:type="dxa"/>
            <w:tcBorders>
              <w:top w:val="nil"/>
              <w:left w:val="nil"/>
              <w:bottom w:val="nil"/>
              <w:right w:val="single" w:sz="4" w:space="0" w:color="auto"/>
            </w:tcBorders>
            <w:hideMark/>
          </w:tcPr>
          <w:p w14:paraId="0002A96B"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0.826</w:t>
            </w:r>
          </w:p>
        </w:tc>
        <w:tc>
          <w:tcPr>
            <w:tcW w:w="2041" w:type="dxa"/>
            <w:tcBorders>
              <w:top w:val="nil"/>
              <w:left w:val="single" w:sz="4" w:space="0" w:color="auto"/>
              <w:bottom w:val="nil"/>
              <w:right w:val="nil"/>
            </w:tcBorders>
            <w:vAlign w:val="bottom"/>
            <w:hideMark/>
          </w:tcPr>
          <w:p w14:paraId="012A215A"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1020" w:type="dxa"/>
            <w:tcBorders>
              <w:top w:val="nil"/>
              <w:left w:val="nil"/>
              <w:bottom w:val="nil"/>
              <w:right w:val="nil"/>
            </w:tcBorders>
            <w:hideMark/>
          </w:tcPr>
          <w:p w14:paraId="484E2501"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r>
      <w:tr w:rsidR="004139E5" w:rsidRPr="00BF7ED7" w14:paraId="68DC0136" w14:textId="77777777" w:rsidTr="00E43C32">
        <w:tc>
          <w:tcPr>
            <w:tcW w:w="3061" w:type="dxa"/>
            <w:tcBorders>
              <w:top w:val="nil"/>
              <w:left w:val="nil"/>
              <w:bottom w:val="nil"/>
              <w:right w:val="single" w:sz="4" w:space="0" w:color="auto"/>
            </w:tcBorders>
            <w:hideMark/>
          </w:tcPr>
          <w:p w14:paraId="707B29FD" w14:textId="77777777" w:rsidR="004139E5" w:rsidRPr="00BF7ED7" w:rsidRDefault="004139E5" w:rsidP="00E43C32">
            <w:pPr>
              <w:ind w:left="227"/>
              <w:rPr>
                <w:rFonts w:ascii="Times New Roman" w:hAnsi="Times New Roman"/>
                <w:sz w:val="16"/>
                <w:szCs w:val="16"/>
              </w:rPr>
            </w:pPr>
            <w:r w:rsidRPr="00BF7ED7">
              <w:rPr>
                <w:rFonts w:ascii="Times New Roman" w:hAnsi="Times New Roman"/>
                <w:sz w:val="16"/>
                <w:szCs w:val="16"/>
              </w:rPr>
              <w:t>Other</w:t>
            </w:r>
          </w:p>
        </w:tc>
        <w:tc>
          <w:tcPr>
            <w:tcW w:w="2041" w:type="dxa"/>
            <w:tcBorders>
              <w:top w:val="nil"/>
              <w:left w:val="single" w:sz="4" w:space="0" w:color="auto"/>
              <w:bottom w:val="nil"/>
              <w:right w:val="nil"/>
            </w:tcBorders>
            <w:vAlign w:val="bottom"/>
            <w:hideMark/>
          </w:tcPr>
          <w:p w14:paraId="4006C586"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0.00 (0.00, 0.00)</w:t>
            </w:r>
          </w:p>
        </w:tc>
        <w:tc>
          <w:tcPr>
            <w:tcW w:w="1020" w:type="dxa"/>
            <w:tcBorders>
              <w:top w:val="nil"/>
              <w:left w:val="nil"/>
              <w:bottom w:val="nil"/>
              <w:right w:val="single" w:sz="4" w:space="0" w:color="auto"/>
            </w:tcBorders>
            <w:hideMark/>
          </w:tcPr>
          <w:p w14:paraId="5ED46DD6"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2041" w:type="dxa"/>
            <w:tcBorders>
              <w:top w:val="nil"/>
              <w:left w:val="single" w:sz="4" w:space="0" w:color="auto"/>
              <w:bottom w:val="nil"/>
              <w:right w:val="nil"/>
            </w:tcBorders>
            <w:vAlign w:val="bottom"/>
            <w:hideMark/>
          </w:tcPr>
          <w:p w14:paraId="16868183"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0.00 (0.00, 0.00)</w:t>
            </w:r>
          </w:p>
        </w:tc>
        <w:tc>
          <w:tcPr>
            <w:tcW w:w="1020" w:type="dxa"/>
            <w:tcBorders>
              <w:top w:val="nil"/>
              <w:left w:val="nil"/>
              <w:bottom w:val="nil"/>
              <w:right w:val="single" w:sz="4" w:space="0" w:color="auto"/>
            </w:tcBorders>
            <w:hideMark/>
          </w:tcPr>
          <w:p w14:paraId="41233F1A"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2041" w:type="dxa"/>
            <w:tcBorders>
              <w:top w:val="nil"/>
              <w:left w:val="single" w:sz="4" w:space="0" w:color="auto"/>
              <w:bottom w:val="nil"/>
              <w:right w:val="nil"/>
            </w:tcBorders>
            <w:vAlign w:val="bottom"/>
            <w:hideMark/>
          </w:tcPr>
          <w:p w14:paraId="0038B159"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1020" w:type="dxa"/>
            <w:tcBorders>
              <w:top w:val="nil"/>
              <w:left w:val="nil"/>
              <w:bottom w:val="nil"/>
              <w:right w:val="nil"/>
            </w:tcBorders>
            <w:hideMark/>
          </w:tcPr>
          <w:p w14:paraId="19F86233"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r>
      <w:tr w:rsidR="004139E5" w:rsidRPr="00BF7ED7" w14:paraId="02A70E14" w14:textId="77777777" w:rsidTr="00E43C32">
        <w:tc>
          <w:tcPr>
            <w:tcW w:w="3061" w:type="dxa"/>
            <w:tcBorders>
              <w:top w:val="nil"/>
              <w:left w:val="nil"/>
              <w:bottom w:val="nil"/>
              <w:right w:val="single" w:sz="4" w:space="0" w:color="auto"/>
            </w:tcBorders>
            <w:hideMark/>
          </w:tcPr>
          <w:p w14:paraId="5B277626" w14:textId="77777777" w:rsidR="004139E5" w:rsidRPr="00BF7ED7" w:rsidRDefault="004139E5" w:rsidP="00E43C32">
            <w:pPr>
              <w:rPr>
                <w:rFonts w:ascii="Times New Roman" w:hAnsi="Times New Roman"/>
                <w:sz w:val="16"/>
                <w:szCs w:val="16"/>
              </w:rPr>
            </w:pPr>
            <w:r w:rsidRPr="00BF7ED7">
              <w:rPr>
                <w:rFonts w:ascii="Times New Roman" w:hAnsi="Times New Roman"/>
                <w:sz w:val="16"/>
                <w:szCs w:val="16"/>
              </w:rPr>
              <w:t>Highly sensitised (cRF≥85%)</w:t>
            </w:r>
          </w:p>
        </w:tc>
        <w:tc>
          <w:tcPr>
            <w:tcW w:w="2041" w:type="dxa"/>
            <w:tcBorders>
              <w:top w:val="nil"/>
              <w:left w:val="single" w:sz="4" w:space="0" w:color="auto"/>
              <w:bottom w:val="nil"/>
              <w:right w:val="nil"/>
            </w:tcBorders>
            <w:vAlign w:val="bottom"/>
            <w:hideMark/>
          </w:tcPr>
          <w:p w14:paraId="13EC73B0"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1.52 (0.86, 2.67)</w:t>
            </w:r>
          </w:p>
        </w:tc>
        <w:tc>
          <w:tcPr>
            <w:tcW w:w="1020" w:type="dxa"/>
            <w:tcBorders>
              <w:top w:val="nil"/>
              <w:left w:val="nil"/>
              <w:bottom w:val="nil"/>
              <w:right w:val="single" w:sz="4" w:space="0" w:color="auto"/>
            </w:tcBorders>
            <w:hideMark/>
          </w:tcPr>
          <w:p w14:paraId="711EDF48"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0.151</w:t>
            </w:r>
          </w:p>
        </w:tc>
        <w:tc>
          <w:tcPr>
            <w:tcW w:w="2041" w:type="dxa"/>
            <w:tcBorders>
              <w:top w:val="nil"/>
              <w:left w:val="single" w:sz="4" w:space="0" w:color="auto"/>
              <w:bottom w:val="nil"/>
              <w:right w:val="nil"/>
            </w:tcBorders>
            <w:vAlign w:val="bottom"/>
            <w:hideMark/>
          </w:tcPr>
          <w:p w14:paraId="4868BDC6"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2.35 (1.16, 4.77)</w:t>
            </w:r>
          </w:p>
        </w:tc>
        <w:tc>
          <w:tcPr>
            <w:tcW w:w="1020" w:type="dxa"/>
            <w:tcBorders>
              <w:top w:val="nil"/>
              <w:left w:val="nil"/>
              <w:bottom w:val="nil"/>
              <w:right w:val="single" w:sz="4" w:space="0" w:color="auto"/>
            </w:tcBorders>
            <w:hideMark/>
          </w:tcPr>
          <w:p w14:paraId="75452F11"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0.018</w:t>
            </w:r>
          </w:p>
        </w:tc>
        <w:tc>
          <w:tcPr>
            <w:tcW w:w="2041" w:type="dxa"/>
            <w:tcBorders>
              <w:top w:val="nil"/>
              <w:left w:val="single" w:sz="4" w:space="0" w:color="auto"/>
              <w:bottom w:val="nil"/>
              <w:right w:val="nil"/>
            </w:tcBorders>
            <w:vAlign w:val="bottom"/>
            <w:hideMark/>
          </w:tcPr>
          <w:p w14:paraId="7A2B8CB8"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c>
          <w:tcPr>
            <w:tcW w:w="1020" w:type="dxa"/>
            <w:tcBorders>
              <w:top w:val="nil"/>
              <w:left w:val="nil"/>
              <w:bottom w:val="nil"/>
              <w:right w:val="nil"/>
            </w:tcBorders>
            <w:hideMark/>
          </w:tcPr>
          <w:p w14:paraId="73C25E42"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w:t>
            </w:r>
          </w:p>
        </w:tc>
      </w:tr>
      <w:tr w:rsidR="004139E5" w:rsidRPr="00BF7ED7" w14:paraId="363D920B" w14:textId="77777777" w:rsidTr="00E43C32">
        <w:tc>
          <w:tcPr>
            <w:tcW w:w="3061" w:type="dxa"/>
            <w:tcBorders>
              <w:top w:val="nil"/>
              <w:left w:val="nil"/>
              <w:bottom w:val="nil"/>
              <w:right w:val="single" w:sz="4" w:space="0" w:color="auto"/>
            </w:tcBorders>
            <w:hideMark/>
          </w:tcPr>
          <w:p w14:paraId="5DD3D1BB" w14:textId="77777777" w:rsidR="004139E5" w:rsidRPr="00BF7ED7" w:rsidRDefault="004139E5" w:rsidP="00E43C32">
            <w:pPr>
              <w:rPr>
                <w:rFonts w:ascii="Times New Roman" w:hAnsi="Times New Roman"/>
                <w:sz w:val="16"/>
                <w:szCs w:val="16"/>
              </w:rPr>
            </w:pPr>
            <w:r w:rsidRPr="00BF7ED7">
              <w:rPr>
                <w:rFonts w:ascii="Times New Roman" w:hAnsi="Times New Roman"/>
                <w:sz w:val="16"/>
                <w:szCs w:val="16"/>
              </w:rPr>
              <w:t>Donor age (per 10 years)</w:t>
            </w:r>
          </w:p>
        </w:tc>
        <w:tc>
          <w:tcPr>
            <w:tcW w:w="2041" w:type="dxa"/>
            <w:tcBorders>
              <w:top w:val="nil"/>
              <w:left w:val="single" w:sz="4" w:space="0" w:color="auto"/>
              <w:bottom w:val="nil"/>
              <w:right w:val="nil"/>
            </w:tcBorders>
            <w:vAlign w:val="bottom"/>
            <w:hideMark/>
          </w:tcPr>
          <w:p w14:paraId="2221E32E"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1.09 (0.93, 1.27)</w:t>
            </w:r>
          </w:p>
        </w:tc>
        <w:tc>
          <w:tcPr>
            <w:tcW w:w="1020" w:type="dxa"/>
            <w:tcBorders>
              <w:top w:val="nil"/>
              <w:left w:val="nil"/>
              <w:bottom w:val="nil"/>
              <w:right w:val="single" w:sz="4" w:space="0" w:color="auto"/>
            </w:tcBorders>
            <w:hideMark/>
          </w:tcPr>
          <w:p w14:paraId="091529F1"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0.280</w:t>
            </w:r>
          </w:p>
        </w:tc>
        <w:tc>
          <w:tcPr>
            <w:tcW w:w="2041" w:type="dxa"/>
            <w:tcBorders>
              <w:top w:val="nil"/>
              <w:left w:val="single" w:sz="4" w:space="0" w:color="auto"/>
              <w:bottom w:val="nil"/>
              <w:right w:val="nil"/>
            </w:tcBorders>
            <w:vAlign w:val="bottom"/>
            <w:hideMark/>
          </w:tcPr>
          <w:p w14:paraId="0BF6A7F2"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1.14 (0.93, 1.40)</w:t>
            </w:r>
          </w:p>
        </w:tc>
        <w:tc>
          <w:tcPr>
            <w:tcW w:w="1020" w:type="dxa"/>
            <w:tcBorders>
              <w:top w:val="nil"/>
              <w:left w:val="nil"/>
              <w:bottom w:val="nil"/>
              <w:right w:val="single" w:sz="4" w:space="0" w:color="auto"/>
            </w:tcBorders>
            <w:hideMark/>
          </w:tcPr>
          <w:p w14:paraId="10959488"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0.208</w:t>
            </w:r>
          </w:p>
        </w:tc>
        <w:tc>
          <w:tcPr>
            <w:tcW w:w="2041" w:type="dxa"/>
            <w:tcBorders>
              <w:top w:val="nil"/>
              <w:left w:val="single" w:sz="4" w:space="0" w:color="auto"/>
              <w:bottom w:val="nil"/>
              <w:right w:val="nil"/>
            </w:tcBorders>
            <w:vAlign w:val="bottom"/>
            <w:hideMark/>
          </w:tcPr>
          <w:p w14:paraId="556FDFED"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1.07 (0.86, 1.35)</w:t>
            </w:r>
          </w:p>
        </w:tc>
        <w:tc>
          <w:tcPr>
            <w:tcW w:w="1020" w:type="dxa"/>
            <w:tcBorders>
              <w:top w:val="nil"/>
              <w:left w:val="nil"/>
              <w:bottom w:val="nil"/>
              <w:right w:val="nil"/>
            </w:tcBorders>
            <w:hideMark/>
          </w:tcPr>
          <w:p w14:paraId="3FEE5B9E"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0.538</w:t>
            </w:r>
          </w:p>
        </w:tc>
      </w:tr>
      <w:tr w:rsidR="004139E5" w:rsidRPr="00BF7ED7" w14:paraId="13D2C27C" w14:textId="77777777" w:rsidTr="00E43C32">
        <w:tc>
          <w:tcPr>
            <w:tcW w:w="3061" w:type="dxa"/>
            <w:tcBorders>
              <w:top w:val="nil"/>
              <w:left w:val="nil"/>
              <w:bottom w:val="nil"/>
              <w:right w:val="single" w:sz="4" w:space="0" w:color="auto"/>
            </w:tcBorders>
            <w:hideMark/>
          </w:tcPr>
          <w:p w14:paraId="73187B12" w14:textId="77777777" w:rsidR="004139E5" w:rsidRPr="00BF7ED7" w:rsidRDefault="004139E5" w:rsidP="00E43C32">
            <w:pPr>
              <w:rPr>
                <w:rFonts w:ascii="Times New Roman" w:hAnsi="Times New Roman"/>
                <w:sz w:val="16"/>
                <w:szCs w:val="16"/>
              </w:rPr>
            </w:pPr>
            <w:r w:rsidRPr="00BF7ED7">
              <w:rPr>
                <w:rFonts w:ascii="Times New Roman" w:hAnsi="Times New Roman"/>
                <w:sz w:val="16"/>
                <w:szCs w:val="16"/>
              </w:rPr>
              <w:t>HLA MM level</w:t>
            </w:r>
          </w:p>
        </w:tc>
        <w:tc>
          <w:tcPr>
            <w:tcW w:w="2041" w:type="dxa"/>
            <w:tcBorders>
              <w:top w:val="nil"/>
              <w:left w:val="single" w:sz="4" w:space="0" w:color="auto"/>
              <w:bottom w:val="nil"/>
              <w:right w:val="nil"/>
            </w:tcBorders>
            <w:vAlign w:val="bottom"/>
          </w:tcPr>
          <w:p w14:paraId="0D3661E5" w14:textId="77777777" w:rsidR="004139E5" w:rsidRPr="00BF7ED7" w:rsidRDefault="004139E5" w:rsidP="00E43C32">
            <w:pPr>
              <w:jc w:val="center"/>
              <w:rPr>
                <w:rFonts w:ascii="Times New Roman" w:hAnsi="Times New Roman"/>
                <w:sz w:val="16"/>
                <w:szCs w:val="16"/>
              </w:rPr>
            </w:pPr>
          </w:p>
        </w:tc>
        <w:tc>
          <w:tcPr>
            <w:tcW w:w="1020" w:type="dxa"/>
            <w:tcBorders>
              <w:top w:val="nil"/>
              <w:left w:val="nil"/>
              <w:bottom w:val="nil"/>
              <w:right w:val="single" w:sz="4" w:space="0" w:color="auto"/>
            </w:tcBorders>
          </w:tcPr>
          <w:p w14:paraId="7A564782" w14:textId="77777777" w:rsidR="004139E5" w:rsidRPr="00BF7ED7" w:rsidRDefault="004139E5" w:rsidP="00E43C32">
            <w:pPr>
              <w:jc w:val="center"/>
              <w:rPr>
                <w:rFonts w:ascii="Times New Roman" w:hAnsi="Times New Roman"/>
                <w:sz w:val="16"/>
                <w:szCs w:val="16"/>
              </w:rPr>
            </w:pPr>
          </w:p>
        </w:tc>
        <w:tc>
          <w:tcPr>
            <w:tcW w:w="2041" w:type="dxa"/>
            <w:tcBorders>
              <w:top w:val="nil"/>
              <w:left w:val="single" w:sz="4" w:space="0" w:color="auto"/>
              <w:bottom w:val="nil"/>
              <w:right w:val="nil"/>
            </w:tcBorders>
            <w:vAlign w:val="bottom"/>
          </w:tcPr>
          <w:p w14:paraId="5B0244B4" w14:textId="77777777" w:rsidR="004139E5" w:rsidRPr="00BF7ED7" w:rsidRDefault="004139E5" w:rsidP="00E43C32">
            <w:pPr>
              <w:jc w:val="center"/>
              <w:rPr>
                <w:rFonts w:ascii="Times New Roman" w:hAnsi="Times New Roman"/>
                <w:sz w:val="16"/>
                <w:szCs w:val="16"/>
              </w:rPr>
            </w:pPr>
          </w:p>
        </w:tc>
        <w:tc>
          <w:tcPr>
            <w:tcW w:w="1020" w:type="dxa"/>
            <w:tcBorders>
              <w:top w:val="nil"/>
              <w:left w:val="nil"/>
              <w:bottom w:val="nil"/>
              <w:right w:val="single" w:sz="4" w:space="0" w:color="auto"/>
            </w:tcBorders>
          </w:tcPr>
          <w:p w14:paraId="01129E9D" w14:textId="77777777" w:rsidR="004139E5" w:rsidRPr="00BF7ED7" w:rsidRDefault="004139E5" w:rsidP="00E43C32">
            <w:pPr>
              <w:jc w:val="center"/>
              <w:rPr>
                <w:rFonts w:ascii="Times New Roman" w:hAnsi="Times New Roman"/>
                <w:sz w:val="16"/>
                <w:szCs w:val="16"/>
              </w:rPr>
            </w:pPr>
          </w:p>
        </w:tc>
        <w:tc>
          <w:tcPr>
            <w:tcW w:w="2041" w:type="dxa"/>
            <w:tcBorders>
              <w:top w:val="nil"/>
              <w:left w:val="single" w:sz="4" w:space="0" w:color="auto"/>
              <w:bottom w:val="nil"/>
              <w:right w:val="nil"/>
            </w:tcBorders>
            <w:vAlign w:val="bottom"/>
          </w:tcPr>
          <w:p w14:paraId="425B8BC2" w14:textId="77777777" w:rsidR="004139E5" w:rsidRPr="00BF7ED7" w:rsidRDefault="004139E5" w:rsidP="00E43C32">
            <w:pPr>
              <w:jc w:val="center"/>
              <w:rPr>
                <w:rFonts w:ascii="Times New Roman" w:hAnsi="Times New Roman"/>
                <w:sz w:val="16"/>
                <w:szCs w:val="16"/>
              </w:rPr>
            </w:pPr>
          </w:p>
        </w:tc>
        <w:tc>
          <w:tcPr>
            <w:tcW w:w="1020" w:type="dxa"/>
            <w:tcBorders>
              <w:top w:val="nil"/>
              <w:left w:val="nil"/>
              <w:bottom w:val="nil"/>
              <w:right w:val="nil"/>
            </w:tcBorders>
          </w:tcPr>
          <w:p w14:paraId="4D0D5716" w14:textId="77777777" w:rsidR="004139E5" w:rsidRPr="00BF7ED7" w:rsidRDefault="004139E5" w:rsidP="00E43C32">
            <w:pPr>
              <w:jc w:val="center"/>
              <w:rPr>
                <w:rFonts w:ascii="Times New Roman" w:hAnsi="Times New Roman"/>
                <w:sz w:val="16"/>
                <w:szCs w:val="16"/>
              </w:rPr>
            </w:pPr>
          </w:p>
        </w:tc>
      </w:tr>
      <w:tr w:rsidR="004139E5" w:rsidRPr="00BF7ED7" w14:paraId="5F9608FE" w14:textId="77777777" w:rsidTr="00E43C32">
        <w:tc>
          <w:tcPr>
            <w:tcW w:w="3061" w:type="dxa"/>
            <w:tcBorders>
              <w:top w:val="nil"/>
              <w:left w:val="nil"/>
              <w:bottom w:val="nil"/>
              <w:right w:val="single" w:sz="4" w:space="0" w:color="auto"/>
            </w:tcBorders>
            <w:hideMark/>
          </w:tcPr>
          <w:p w14:paraId="177BBA35" w14:textId="77777777" w:rsidR="004139E5" w:rsidRPr="00BF7ED7" w:rsidRDefault="004139E5" w:rsidP="00E43C32">
            <w:pPr>
              <w:ind w:left="227"/>
              <w:rPr>
                <w:rFonts w:ascii="Times New Roman" w:hAnsi="Times New Roman"/>
                <w:sz w:val="16"/>
                <w:szCs w:val="16"/>
              </w:rPr>
            </w:pPr>
            <w:r w:rsidRPr="00BF7ED7">
              <w:rPr>
                <w:rFonts w:ascii="Times New Roman" w:hAnsi="Times New Roman"/>
                <w:sz w:val="16"/>
                <w:szCs w:val="16"/>
              </w:rPr>
              <w:t>1</w:t>
            </w:r>
          </w:p>
        </w:tc>
        <w:tc>
          <w:tcPr>
            <w:tcW w:w="2041" w:type="dxa"/>
            <w:tcBorders>
              <w:top w:val="nil"/>
              <w:left w:val="single" w:sz="4" w:space="0" w:color="auto"/>
              <w:bottom w:val="nil"/>
              <w:right w:val="nil"/>
            </w:tcBorders>
            <w:vAlign w:val="bottom"/>
            <w:hideMark/>
          </w:tcPr>
          <w:p w14:paraId="00A34EB6"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1 (reference)</w:t>
            </w:r>
          </w:p>
        </w:tc>
        <w:tc>
          <w:tcPr>
            <w:tcW w:w="1020" w:type="dxa"/>
            <w:tcBorders>
              <w:top w:val="nil"/>
              <w:left w:val="nil"/>
              <w:bottom w:val="nil"/>
              <w:right w:val="single" w:sz="4" w:space="0" w:color="auto"/>
            </w:tcBorders>
          </w:tcPr>
          <w:p w14:paraId="140F4C39" w14:textId="77777777" w:rsidR="004139E5" w:rsidRPr="00BF7ED7" w:rsidRDefault="004139E5" w:rsidP="00E43C32">
            <w:pPr>
              <w:jc w:val="center"/>
              <w:rPr>
                <w:rFonts w:ascii="Times New Roman" w:hAnsi="Times New Roman"/>
                <w:sz w:val="16"/>
                <w:szCs w:val="16"/>
              </w:rPr>
            </w:pPr>
          </w:p>
        </w:tc>
        <w:tc>
          <w:tcPr>
            <w:tcW w:w="2041" w:type="dxa"/>
            <w:tcBorders>
              <w:top w:val="nil"/>
              <w:left w:val="single" w:sz="4" w:space="0" w:color="auto"/>
              <w:bottom w:val="nil"/>
              <w:right w:val="nil"/>
            </w:tcBorders>
            <w:vAlign w:val="bottom"/>
            <w:hideMark/>
          </w:tcPr>
          <w:p w14:paraId="29EBF1B7"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1 (reference)</w:t>
            </w:r>
          </w:p>
        </w:tc>
        <w:tc>
          <w:tcPr>
            <w:tcW w:w="1020" w:type="dxa"/>
            <w:tcBorders>
              <w:top w:val="nil"/>
              <w:left w:val="nil"/>
              <w:bottom w:val="nil"/>
              <w:right w:val="single" w:sz="4" w:space="0" w:color="auto"/>
            </w:tcBorders>
          </w:tcPr>
          <w:p w14:paraId="5BA4B1A3" w14:textId="77777777" w:rsidR="004139E5" w:rsidRPr="00BF7ED7" w:rsidRDefault="004139E5" w:rsidP="00E43C32">
            <w:pPr>
              <w:jc w:val="center"/>
              <w:rPr>
                <w:rFonts w:ascii="Times New Roman" w:hAnsi="Times New Roman"/>
                <w:sz w:val="16"/>
                <w:szCs w:val="16"/>
              </w:rPr>
            </w:pPr>
          </w:p>
        </w:tc>
        <w:tc>
          <w:tcPr>
            <w:tcW w:w="2041" w:type="dxa"/>
            <w:tcBorders>
              <w:top w:val="nil"/>
              <w:left w:val="single" w:sz="4" w:space="0" w:color="auto"/>
              <w:bottom w:val="nil"/>
              <w:right w:val="nil"/>
            </w:tcBorders>
            <w:vAlign w:val="bottom"/>
            <w:hideMark/>
          </w:tcPr>
          <w:p w14:paraId="583FAC97"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1 (reference)</w:t>
            </w:r>
          </w:p>
        </w:tc>
        <w:tc>
          <w:tcPr>
            <w:tcW w:w="1020" w:type="dxa"/>
            <w:tcBorders>
              <w:top w:val="nil"/>
              <w:left w:val="nil"/>
              <w:bottom w:val="nil"/>
              <w:right w:val="nil"/>
            </w:tcBorders>
          </w:tcPr>
          <w:p w14:paraId="1DCD1472" w14:textId="77777777" w:rsidR="004139E5" w:rsidRPr="00BF7ED7" w:rsidRDefault="004139E5" w:rsidP="00E43C32">
            <w:pPr>
              <w:jc w:val="center"/>
              <w:rPr>
                <w:rFonts w:ascii="Times New Roman" w:hAnsi="Times New Roman"/>
                <w:sz w:val="16"/>
                <w:szCs w:val="16"/>
              </w:rPr>
            </w:pPr>
          </w:p>
        </w:tc>
      </w:tr>
      <w:tr w:rsidR="004139E5" w:rsidRPr="00BF7ED7" w14:paraId="4AB17233" w14:textId="77777777" w:rsidTr="00E43C32">
        <w:tc>
          <w:tcPr>
            <w:tcW w:w="3061" w:type="dxa"/>
            <w:tcBorders>
              <w:top w:val="nil"/>
              <w:left w:val="nil"/>
              <w:bottom w:val="nil"/>
              <w:right w:val="single" w:sz="4" w:space="0" w:color="auto"/>
            </w:tcBorders>
            <w:hideMark/>
          </w:tcPr>
          <w:p w14:paraId="19E3DF3A" w14:textId="77777777" w:rsidR="004139E5" w:rsidRPr="00BF7ED7" w:rsidRDefault="004139E5" w:rsidP="00E43C32">
            <w:pPr>
              <w:ind w:left="227"/>
              <w:rPr>
                <w:rFonts w:ascii="Times New Roman" w:hAnsi="Times New Roman"/>
                <w:sz w:val="16"/>
                <w:szCs w:val="16"/>
              </w:rPr>
            </w:pPr>
            <w:r w:rsidRPr="00BF7ED7">
              <w:rPr>
                <w:rFonts w:ascii="Times New Roman" w:hAnsi="Times New Roman"/>
                <w:sz w:val="16"/>
                <w:szCs w:val="16"/>
              </w:rPr>
              <w:t>2</w:t>
            </w:r>
          </w:p>
        </w:tc>
        <w:tc>
          <w:tcPr>
            <w:tcW w:w="2041" w:type="dxa"/>
            <w:tcBorders>
              <w:top w:val="nil"/>
              <w:left w:val="single" w:sz="4" w:space="0" w:color="auto"/>
              <w:bottom w:val="nil"/>
              <w:right w:val="nil"/>
            </w:tcBorders>
            <w:vAlign w:val="bottom"/>
            <w:hideMark/>
          </w:tcPr>
          <w:p w14:paraId="55F77D93"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1.25 (0.61, 2.58)</w:t>
            </w:r>
          </w:p>
        </w:tc>
        <w:tc>
          <w:tcPr>
            <w:tcW w:w="1020" w:type="dxa"/>
            <w:tcBorders>
              <w:top w:val="nil"/>
              <w:left w:val="nil"/>
              <w:bottom w:val="nil"/>
              <w:right w:val="single" w:sz="4" w:space="0" w:color="auto"/>
            </w:tcBorders>
            <w:hideMark/>
          </w:tcPr>
          <w:p w14:paraId="12995183"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0.544</w:t>
            </w:r>
          </w:p>
        </w:tc>
        <w:tc>
          <w:tcPr>
            <w:tcW w:w="2041" w:type="dxa"/>
            <w:tcBorders>
              <w:top w:val="nil"/>
              <w:left w:val="single" w:sz="4" w:space="0" w:color="auto"/>
              <w:bottom w:val="nil"/>
              <w:right w:val="nil"/>
            </w:tcBorders>
            <w:vAlign w:val="bottom"/>
            <w:hideMark/>
          </w:tcPr>
          <w:p w14:paraId="1ED8D1A7"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3.95 (1.14, 13.72)</w:t>
            </w:r>
          </w:p>
        </w:tc>
        <w:tc>
          <w:tcPr>
            <w:tcW w:w="1020" w:type="dxa"/>
            <w:tcBorders>
              <w:top w:val="nil"/>
              <w:left w:val="nil"/>
              <w:bottom w:val="nil"/>
              <w:right w:val="single" w:sz="4" w:space="0" w:color="auto"/>
            </w:tcBorders>
            <w:hideMark/>
          </w:tcPr>
          <w:p w14:paraId="7EEFBCF2"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0.018</w:t>
            </w:r>
          </w:p>
        </w:tc>
        <w:tc>
          <w:tcPr>
            <w:tcW w:w="2041" w:type="dxa"/>
            <w:tcBorders>
              <w:top w:val="nil"/>
              <w:left w:val="single" w:sz="4" w:space="0" w:color="auto"/>
              <w:bottom w:val="nil"/>
              <w:right w:val="nil"/>
            </w:tcBorders>
            <w:vAlign w:val="bottom"/>
            <w:hideMark/>
          </w:tcPr>
          <w:p w14:paraId="4E30827B"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0.39 (0.15, 1.04)</w:t>
            </w:r>
          </w:p>
        </w:tc>
        <w:tc>
          <w:tcPr>
            <w:tcW w:w="1020" w:type="dxa"/>
            <w:tcBorders>
              <w:top w:val="nil"/>
              <w:left w:val="nil"/>
              <w:bottom w:val="nil"/>
              <w:right w:val="nil"/>
            </w:tcBorders>
            <w:hideMark/>
          </w:tcPr>
          <w:p w14:paraId="360A782F"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0.059</w:t>
            </w:r>
          </w:p>
        </w:tc>
      </w:tr>
      <w:tr w:rsidR="004139E5" w:rsidRPr="00BF7ED7" w14:paraId="50856680" w14:textId="77777777" w:rsidTr="00E43C32">
        <w:tc>
          <w:tcPr>
            <w:tcW w:w="3061" w:type="dxa"/>
            <w:tcBorders>
              <w:top w:val="nil"/>
              <w:left w:val="nil"/>
              <w:bottom w:val="nil"/>
              <w:right w:val="single" w:sz="4" w:space="0" w:color="auto"/>
            </w:tcBorders>
            <w:hideMark/>
          </w:tcPr>
          <w:p w14:paraId="1476E12D" w14:textId="77777777" w:rsidR="004139E5" w:rsidRPr="00BF7ED7" w:rsidRDefault="004139E5" w:rsidP="00E43C32">
            <w:pPr>
              <w:ind w:left="227"/>
              <w:rPr>
                <w:rFonts w:ascii="Times New Roman" w:hAnsi="Times New Roman"/>
                <w:sz w:val="16"/>
                <w:szCs w:val="16"/>
              </w:rPr>
            </w:pPr>
            <w:r w:rsidRPr="00BF7ED7">
              <w:rPr>
                <w:rFonts w:ascii="Times New Roman" w:hAnsi="Times New Roman"/>
                <w:sz w:val="16"/>
                <w:szCs w:val="16"/>
              </w:rPr>
              <w:t>3</w:t>
            </w:r>
          </w:p>
        </w:tc>
        <w:tc>
          <w:tcPr>
            <w:tcW w:w="2041" w:type="dxa"/>
            <w:tcBorders>
              <w:top w:val="nil"/>
              <w:left w:val="single" w:sz="4" w:space="0" w:color="auto"/>
              <w:bottom w:val="nil"/>
              <w:right w:val="nil"/>
            </w:tcBorders>
            <w:vAlign w:val="bottom"/>
            <w:hideMark/>
          </w:tcPr>
          <w:p w14:paraId="2FA93C3D"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1.15 (0.58, 2.27)</w:t>
            </w:r>
          </w:p>
        </w:tc>
        <w:tc>
          <w:tcPr>
            <w:tcW w:w="1020" w:type="dxa"/>
            <w:tcBorders>
              <w:top w:val="nil"/>
              <w:left w:val="nil"/>
              <w:bottom w:val="nil"/>
              <w:right w:val="single" w:sz="4" w:space="0" w:color="auto"/>
            </w:tcBorders>
            <w:hideMark/>
          </w:tcPr>
          <w:p w14:paraId="0A78AF2E"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0.696</w:t>
            </w:r>
          </w:p>
        </w:tc>
        <w:tc>
          <w:tcPr>
            <w:tcW w:w="2041" w:type="dxa"/>
            <w:tcBorders>
              <w:top w:val="nil"/>
              <w:left w:val="single" w:sz="4" w:space="0" w:color="auto"/>
              <w:bottom w:val="nil"/>
              <w:right w:val="nil"/>
            </w:tcBorders>
            <w:vAlign w:val="bottom"/>
            <w:hideMark/>
          </w:tcPr>
          <w:p w14:paraId="52E521F8"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2.94 (0.86, 9.97)</w:t>
            </w:r>
          </w:p>
        </w:tc>
        <w:tc>
          <w:tcPr>
            <w:tcW w:w="1020" w:type="dxa"/>
            <w:tcBorders>
              <w:top w:val="nil"/>
              <w:left w:val="nil"/>
              <w:bottom w:val="nil"/>
              <w:right w:val="single" w:sz="4" w:space="0" w:color="auto"/>
            </w:tcBorders>
            <w:hideMark/>
          </w:tcPr>
          <w:p w14:paraId="3B551204"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0.084</w:t>
            </w:r>
          </w:p>
        </w:tc>
        <w:tc>
          <w:tcPr>
            <w:tcW w:w="2041" w:type="dxa"/>
            <w:tcBorders>
              <w:top w:val="nil"/>
              <w:left w:val="single" w:sz="4" w:space="0" w:color="auto"/>
              <w:bottom w:val="nil"/>
              <w:right w:val="nil"/>
            </w:tcBorders>
            <w:vAlign w:val="bottom"/>
            <w:hideMark/>
          </w:tcPr>
          <w:p w14:paraId="49A10502"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0.51 (0.23, 1.16)</w:t>
            </w:r>
          </w:p>
        </w:tc>
        <w:tc>
          <w:tcPr>
            <w:tcW w:w="1020" w:type="dxa"/>
            <w:tcBorders>
              <w:top w:val="nil"/>
              <w:left w:val="nil"/>
              <w:bottom w:val="nil"/>
              <w:right w:val="nil"/>
            </w:tcBorders>
            <w:hideMark/>
          </w:tcPr>
          <w:p w14:paraId="414A0A99"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0.107</w:t>
            </w:r>
          </w:p>
        </w:tc>
      </w:tr>
      <w:tr w:rsidR="004139E5" w:rsidRPr="00BF7ED7" w14:paraId="274FEEF9" w14:textId="77777777" w:rsidTr="00E43C32">
        <w:tc>
          <w:tcPr>
            <w:tcW w:w="3061" w:type="dxa"/>
            <w:tcBorders>
              <w:top w:val="nil"/>
              <w:left w:val="nil"/>
              <w:bottom w:val="nil"/>
              <w:right w:val="single" w:sz="4" w:space="0" w:color="auto"/>
            </w:tcBorders>
            <w:hideMark/>
          </w:tcPr>
          <w:p w14:paraId="28BA0AF4" w14:textId="77777777" w:rsidR="004139E5" w:rsidRPr="00BF7ED7" w:rsidRDefault="004139E5" w:rsidP="00E43C32">
            <w:pPr>
              <w:ind w:left="227"/>
              <w:rPr>
                <w:rFonts w:ascii="Times New Roman" w:hAnsi="Times New Roman"/>
                <w:sz w:val="16"/>
                <w:szCs w:val="16"/>
              </w:rPr>
            </w:pPr>
            <w:r w:rsidRPr="00BF7ED7">
              <w:rPr>
                <w:rFonts w:ascii="Times New Roman" w:hAnsi="Times New Roman"/>
                <w:sz w:val="16"/>
                <w:szCs w:val="16"/>
              </w:rPr>
              <w:t>4</w:t>
            </w:r>
          </w:p>
        </w:tc>
        <w:tc>
          <w:tcPr>
            <w:tcW w:w="2041" w:type="dxa"/>
            <w:tcBorders>
              <w:top w:val="nil"/>
              <w:left w:val="single" w:sz="4" w:space="0" w:color="auto"/>
              <w:bottom w:val="nil"/>
              <w:right w:val="nil"/>
            </w:tcBorders>
            <w:vAlign w:val="bottom"/>
            <w:hideMark/>
          </w:tcPr>
          <w:p w14:paraId="0442ECF0"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1.03 (0.38, 2.79)</w:t>
            </w:r>
          </w:p>
        </w:tc>
        <w:tc>
          <w:tcPr>
            <w:tcW w:w="1020" w:type="dxa"/>
            <w:tcBorders>
              <w:top w:val="nil"/>
              <w:left w:val="nil"/>
              <w:bottom w:val="nil"/>
              <w:right w:val="single" w:sz="4" w:space="0" w:color="auto"/>
            </w:tcBorders>
            <w:hideMark/>
          </w:tcPr>
          <w:p w14:paraId="168872CE"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0.951</w:t>
            </w:r>
          </w:p>
        </w:tc>
        <w:tc>
          <w:tcPr>
            <w:tcW w:w="2041" w:type="dxa"/>
            <w:tcBorders>
              <w:top w:val="nil"/>
              <w:left w:val="single" w:sz="4" w:space="0" w:color="auto"/>
              <w:bottom w:val="nil"/>
              <w:right w:val="nil"/>
            </w:tcBorders>
            <w:vAlign w:val="bottom"/>
            <w:hideMark/>
          </w:tcPr>
          <w:p w14:paraId="0BA9047B"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2.19 (0.42, 11.42)</w:t>
            </w:r>
          </w:p>
        </w:tc>
        <w:tc>
          <w:tcPr>
            <w:tcW w:w="1020" w:type="dxa"/>
            <w:tcBorders>
              <w:top w:val="nil"/>
              <w:left w:val="nil"/>
              <w:bottom w:val="nil"/>
              <w:right w:val="single" w:sz="4" w:space="0" w:color="auto"/>
            </w:tcBorders>
            <w:hideMark/>
          </w:tcPr>
          <w:p w14:paraId="6E1DACA3"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0.323</w:t>
            </w:r>
          </w:p>
        </w:tc>
        <w:tc>
          <w:tcPr>
            <w:tcW w:w="2041" w:type="dxa"/>
            <w:tcBorders>
              <w:top w:val="nil"/>
              <w:left w:val="single" w:sz="4" w:space="0" w:color="auto"/>
              <w:bottom w:val="nil"/>
              <w:right w:val="nil"/>
            </w:tcBorders>
            <w:vAlign w:val="bottom"/>
            <w:hideMark/>
          </w:tcPr>
          <w:p w14:paraId="0374CDC6"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0.74 (0.24, 2.33)</w:t>
            </w:r>
          </w:p>
        </w:tc>
        <w:tc>
          <w:tcPr>
            <w:tcW w:w="1020" w:type="dxa"/>
            <w:tcBorders>
              <w:top w:val="nil"/>
              <w:left w:val="nil"/>
              <w:bottom w:val="nil"/>
              <w:right w:val="nil"/>
            </w:tcBorders>
            <w:hideMark/>
          </w:tcPr>
          <w:p w14:paraId="3306CF6A"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0.608</w:t>
            </w:r>
          </w:p>
        </w:tc>
      </w:tr>
      <w:tr w:rsidR="004139E5" w:rsidRPr="00BF7ED7" w14:paraId="22FC86D1" w14:textId="77777777" w:rsidTr="00E43C32">
        <w:tc>
          <w:tcPr>
            <w:tcW w:w="3061" w:type="dxa"/>
            <w:tcBorders>
              <w:top w:val="nil"/>
              <w:left w:val="nil"/>
              <w:bottom w:val="nil"/>
              <w:right w:val="single" w:sz="4" w:space="0" w:color="auto"/>
            </w:tcBorders>
            <w:hideMark/>
          </w:tcPr>
          <w:p w14:paraId="408F9BA7" w14:textId="77777777" w:rsidR="004139E5" w:rsidRPr="00BF7ED7" w:rsidRDefault="004139E5" w:rsidP="00E43C32">
            <w:pPr>
              <w:rPr>
                <w:rFonts w:ascii="Times New Roman" w:hAnsi="Times New Roman"/>
                <w:sz w:val="16"/>
                <w:szCs w:val="16"/>
              </w:rPr>
            </w:pPr>
            <w:r w:rsidRPr="00BF7ED7">
              <w:rPr>
                <w:rFonts w:ascii="Times New Roman" w:hAnsi="Times New Roman"/>
                <w:sz w:val="16"/>
                <w:szCs w:val="16"/>
              </w:rPr>
              <w:t>Cold ischaemia time (per hour)</w:t>
            </w:r>
          </w:p>
        </w:tc>
        <w:tc>
          <w:tcPr>
            <w:tcW w:w="2041" w:type="dxa"/>
            <w:tcBorders>
              <w:top w:val="nil"/>
              <w:left w:val="single" w:sz="4" w:space="0" w:color="auto"/>
              <w:bottom w:val="nil"/>
              <w:right w:val="nil"/>
            </w:tcBorders>
            <w:vAlign w:val="bottom"/>
            <w:hideMark/>
          </w:tcPr>
          <w:p w14:paraId="60531D4C"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1.03 (0.99, 1.07)</w:t>
            </w:r>
          </w:p>
        </w:tc>
        <w:tc>
          <w:tcPr>
            <w:tcW w:w="1020" w:type="dxa"/>
            <w:tcBorders>
              <w:top w:val="nil"/>
              <w:left w:val="nil"/>
              <w:bottom w:val="nil"/>
              <w:right w:val="single" w:sz="4" w:space="0" w:color="auto"/>
            </w:tcBorders>
            <w:hideMark/>
          </w:tcPr>
          <w:p w14:paraId="6F97DF52"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0.105</w:t>
            </w:r>
          </w:p>
        </w:tc>
        <w:tc>
          <w:tcPr>
            <w:tcW w:w="2041" w:type="dxa"/>
            <w:tcBorders>
              <w:top w:val="nil"/>
              <w:left w:val="single" w:sz="4" w:space="0" w:color="auto"/>
              <w:bottom w:val="nil"/>
              <w:right w:val="nil"/>
            </w:tcBorders>
            <w:vAlign w:val="bottom"/>
            <w:hideMark/>
          </w:tcPr>
          <w:p w14:paraId="305F5084"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1.02 (0.95, 1.06)</w:t>
            </w:r>
          </w:p>
        </w:tc>
        <w:tc>
          <w:tcPr>
            <w:tcW w:w="1020" w:type="dxa"/>
            <w:tcBorders>
              <w:top w:val="nil"/>
              <w:left w:val="nil"/>
              <w:bottom w:val="nil"/>
              <w:right w:val="single" w:sz="4" w:space="0" w:color="auto"/>
            </w:tcBorders>
            <w:hideMark/>
          </w:tcPr>
          <w:p w14:paraId="53A09804"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0.940</w:t>
            </w:r>
          </w:p>
        </w:tc>
        <w:tc>
          <w:tcPr>
            <w:tcW w:w="2041" w:type="dxa"/>
            <w:tcBorders>
              <w:top w:val="nil"/>
              <w:left w:val="single" w:sz="4" w:space="0" w:color="auto"/>
              <w:bottom w:val="nil"/>
              <w:right w:val="nil"/>
            </w:tcBorders>
            <w:vAlign w:val="bottom"/>
            <w:hideMark/>
          </w:tcPr>
          <w:p w14:paraId="52F4B6E8"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1.05 (0.99, 1.11)</w:t>
            </w:r>
          </w:p>
        </w:tc>
        <w:tc>
          <w:tcPr>
            <w:tcW w:w="1020" w:type="dxa"/>
            <w:tcBorders>
              <w:top w:val="nil"/>
              <w:left w:val="nil"/>
              <w:bottom w:val="nil"/>
              <w:right w:val="nil"/>
            </w:tcBorders>
            <w:hideMark/>
          </w:tcPr>
          <w:p w14:paraId="1119B9E0" w14:textId="77777777" w:rsidR="004139E5" w:rsidRPr="00BF7ED7" w:rsidRDefault="004139E5" w:rsidP="00E43C32">
            <w:pPr>
              <w:jc w:val="center"/>
              <w:rPr>
                <w:rFonts w:ascii="Times New Roman" w:hAnsi="Times New Roman"/>
                <w:sz w:val="16"/>
                <w:szCs w:val="16"/>
              </w:rPr>
            </w:pPr>
            <w:r w:rsidRPr="00BF7ED7">
              <w:rPr>
                <w:rFonts w:ascii="Times New Roman" w:hAnsi="Times New Roman"/>
                <w:sz w:val="16"/>
                <w:szCs w:val="16"/>
              </w:rPr>
              <w:t>0.102</w:t>
            </w:r>
          </w:p>
        </w:tc>
      </w:tr>
      <w:tr w:rsidR="004139E5" w:rsidRPr="00BF7ED7" w14:paraId="6541BA1F" w14:textId="77777777" w:rsidTr="00E43C32">
        <w:tc>
          <w:tcPr>
            <w:tcW w:w="12244" w:type="dxa"/>
            <w:gridSpan w:val="7"/>
            <w:tcBorders>
              <w:top w:val="single" w:sz="4" w:space="0" w:color="auto"/>
              <w:left w:val="nil"/>
              <w:bottom w:val="nil"/>
              <w:right w:val="nil"/>
            </w:tcBorders>
            <w:hideMark/>
          </w:tcPr>
          <w:p w14:paraId="4CCCBB7E" w14:textId="77777777" w:rsidR="004139E5" w:rsidRPr="00BF7ED7" w:rsidRDefault="004139E5" w:rsidP="00E43C32">
            <w:pPr>
              <w:rPr>
                <w:rFonts w:ascii="Times New Roman" w:hAnsi="Times New Roman"/>
                <w:sz w:val="20"/>
                <w:szCs w:val="20"/>
              </w:rPr>
            </w:pPr>
            <w:r w:rsidRPr="00BF7ED7">
              <w:rPr>
                <w:rFonts w:ascii="Times New Roman" w:hAnsi="Times New Roman"/>
                <w:sz w:val="20"/>
                <w:szCs w:val="20"/>
              </w:rPr>
              <w:t>HR; hazard ratio, CI; confidence interval, BMI; body mass index, cRF; calculated reaction frequency, HLA MM; human leukocyte antigen mismatch.</w:t>
            </w:r>
            <w:r w:rsidRPr="00BF7ED7">
              <w:rPr>
                <w:rFonts w:ascii="Times New Roman" w:hAnsi="Times New Roman"/>
                <w:sz w:val="20"/>
                <w:szCs w:val="20"/>
              </w:rPr>
              <w:tab/>
            </w:r>
          </w:p>
        </w:tc>
      </w:tr>
    </w:tbl>
    <w:p w14:paraId="258E1FF0" w14:textId="77777777" w:rsidR="004139E5" w:rsidRDefault="004139E5" w:rsidP="004139E5">
      <w:pPr>
        <w:rPr>
          <w:rFonts w:ascii="Times New Roman" w:hAnsi="Times New Roman" w:cs="Times New Roman"/>
        </w:rPr>
        <w:sectPr w:rsidR="004139E5" w:rsidSect="00E43C32">
          <w:pgSz w:w="16838" w:h="11906" w:orient="landscape"/>
          <w:pgMar w:top="1440" w:right="1440" w:bottom="1440"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68"/>
        <w:gridCol w:w="1020"/>
        <w:gridCol w:w="1984"/>
        <w:gridCol w:w="1020"/>
      </w:tblGrid>
      <w:tr w:rsidR="004139E5" w:rsidRPr="00502FEB" w14:paraId="43DC12A4" w14:textId="77777777" w:rsidTr="00E43C32">
        <w:trPr>
          <w:trHeight w:val="20"/>
        </w:trPr>
        <w:tc>
          <w:tcPr>
            <w:tcW w:w="6292" w:type="dxa"/>
            <w:gridSpan w:val="4"/>
            <w:tcBorders>
              <w:top w:val="single" w:sz="4" w:space="0" w:color="auto"/>
              <w:left w:val="nil"/>
              <w:bottom w:val="single" w:sz="4" w:space="0" w:color="auto"/>
              <w:right w:val="nil"/>
            </w:tcBorders>
            <w:shd w:val="clear" w:color="auto" w:fill="auto"/>
          </w:tcPr>
          <w:p w14:paraId="586C0A82" w14:textId="77777777" w:rsidR="004139E5" w:rsidRPr="00C05E22" w:rsidRDefault="004139E5" w:rsidP="00E43C32">
            <w:pPr>
              <w:spacing w:after="0" w:line="240" w:lineRule="auto"/>
              <w:rPr>
                <w:rFonts w:ascii="Times New Roman" w:eastAsia="Calibri" w:hAnsi="Times New Roman" w:cs="Times New Roman"/>
                <w:b/>
                <w:sz w:val="20"/>
                <w:szCs w:val="20"/>
              </w:rPr>
            </w:pPr>
            <w:r w:rsidRPr="000F3AA3">
              <w:rPr>
                <w:rFonts w:ascii="Times New Roman" w:eastAsia="Calibri" w:hAnsi="Times New Roman" w:cs="Times New Roman"/>
                <w:b/>
                <w:sz w:val="20"/>
                <w:szCs w:val="20"/>
              </w:rPr>
              <w:lastRenderedPageBreak/>
              <w:t>Table S</w:t>
            </w:r>
            <w:r>
              <w:rPr>
                <w:rFonts w:ascii="Times New Roman" w:eastAsia="Calibri" w:hAnsi="Times New Roman" w:cs="Times New Roman"/>
                <w:b/>
                <w:sz w:val="20"/>
                <w:szCs w:val="20"/>
              </w:rPr>
              <w:t>5</w:t>
            </w:r>
            <w:r w:rsidRPr="000F3AA3">
              <w:rPr>
                <w:rFonts w:ascii="Times New Roman" w:eastAsia="Calibri" w:hAnsi="Times New Roman" w:cs="Times New Roman"/>
                <w:b/>
                <w:sz w:val="20"/>
                <w:szCs w:val="20"/>
              </w:rPr>
              <w:t>. Cox regression analysis for impact of BMI on 2-year graft survival of deceased donor kidney transplants</w:t>
            </w:r>
          </w:p>
        </w:tc>
      </w:tr>
      <w:tr w:rsidR="004139E5" w:rsidRPr="00502FEB" w14:paraId="7944C333" w14:textId="77777777" w:rsidTr="00E43C32">
        <w:trPr>
          <w:trHeight w:val="20"/>
        </w:trPr>
        <w:tc>
          <w:tcPr>
            <w:tcW w:w="2268" w:type="dxa"/>
            <w:tcBorders>
              <w:top w:val="single" w:sz="4" w:space="0" w:color="auto"/>
              <w:left w:val="nil"/>
              <w:bottom w:val="single" w:sz="4" w:space="0" w:color="auto"/>
              <w:right w:val="nil"/>
            </w:tcBorders>
            <w:shd w:val="clear" w:color="auto" w:fill="auto"/>
          </w:tcPr>
          <w:p w14:paraId="6CC3E941" w14:textId="77777777" w:rsidR="004139E5" w:rsidRPr="00502FEB" w:rsidRDefault="004139E5" w:rsidP="00E43C32">
            <w:pPr>
              <w:spacing w:after="0" w:line="240" w:lineRule="auto"/>
              <w:rPr>
                <w:rFonts w:ascii="Times New Roman" w:eastAsia="Calibri" w:hAnsi="Times New Roman" w:cs="Times New Roman"/>
                <w:b/>
                <w:sz w:val="16"/>
                <w:szCs w:val="16"/>
              </w:rPr>
            </w:pPr>
            <w:r w:rsidRPr="00502FEB">
              <w:rPr>
                <w:rFonts w:ascii="Times New Roman" w:eastAsia="Calibri" w:hAnsi="Times New Roman" w:cs="Times New Roman"/>
                <w:b/>
                <w:sz w:val="16"/>
                <w:szCs w:val="16"/>
              </w:rPr>
              <w:t>BMI (kg/m</w:t>
            </w:r>
            <w:r w:rsidRPr="00502FEB">
              <w:rPr>
                <w:rFonts w:ascii="Times New Roman" w:eastAsia="Calibri" w:hAnsi="Times New Roman" w:cs="Times New Roman"/>
                <w:b/>
                <w:sz w:val="16"/>
                <w:szCs w:val="16"/>
                <w:vertAlign w:val="superscript"/>
              </w:rPr>
              <w:t>2</w:t>
            </w:r>
            <w:r w:rsidRPr="00502FEB">
              <w:rPr>
                <w:rFonts w:ascii="Times New Roman" w:eastAsia="Calibri" w:hAnsi="Times New Roman" w:cs="Times New Roman"/>
                <w:b/>
                <w:sz w:val="16"/>
                <w:szCs w:val="16"/>
              </w:rPr>
              <w:t>)</w:t>
            </w:r>
          </w:p>
        </w:tc>
        <w:tc>
          <w:tcPr>
            <w:tcW w:w="1020" w:type="dxa"/>
            <w:tcBorders>
              <w:top w:val="single" w:sz="4" w:space="0" w:color="auto"/>
              <w:left w:val="nil"/>
              <w:bottom w:val="single" w:sz="4" w:space="0" w:color="auto"/>
              <w:right w:val="nil"/>
            </w:tcBorders>
          </w:tcPr>
          <w:p w14:paraId="32D84DFD" w14:textId="77777777" w:rsidR="004139E5" w:rsidRPr="00502FEB" w:rsidRDefault="004139E5" w:rsidP="00E43C32">
            <w:pPr>
              <w:spacing w:after="0" w:line="240" w:lineRule="auto"/>
              <w:jc w:val="center"/>
              <w:rPr>
                <w:rFonts w:ascii="Times New Roman" w:eastAsia="Calibri" w:hAnsi="Times New Roman" w:cs="Times New Roman"/>
                <w:b/>
                <w:sz w:val="16"/>
                <w:szCs w:val="16"/>
              </w:rPr>
            </w:pPr>
            <w:r w:rsidRPr="00502FEB">
              <w:rPr>
                <w:rFonts w:ascii="Times New Roman" w:eastAsia="Calibri" w:hAnsi="Times New Roman" w:cs="Times New Roman"/>
                <w:b/>
                <w:sz w:val="16"/>
                <w:szCs w:val="16"/>
              </w:rPr>
              <w:t>n</w:t>
            </w:r>
          </w:p>
        </w:tc>
        <w:tc>
          <w:tcPr>
            <w:tcW w:w="1984" w:type="dxa"/>
            <w:tcBorders>
              <w:top w:val="single" w:sz="4" w:space="0" w:color="auto"/>
              <w:left w:val="nil"/>
              <w:bottom w:val="single" w:sz="4" w:space="0" w:color="auto"/>
              <w:right w:val="nil"/>
            </w:tcBorders>
            <w:shd w:val="clear" w:color="auto" w:fill="auto"/>
            <w:vAlign w:val="bottom"/>
          </w:tcPr>
          <w:p w14:paraId="2F34A1A0" w14:textId="77777777" w:rsidR="004139E5" w:rsidRPr="00502FEB" w:rsidRDefault="004139E5" w:rsidP="00E43C32">
            <w:pPr>
              <w:spacing w:after="0" w:line="240" w:lineRule="auto"/>
              <w:jc w:val="center"/>
              <w:rPr>
                <w:rFonts w:ascii="Times New Roman" w:eastAsia="Calibri" w:hAnsi="Times New Roman" w:cs="Times New Roman"/>
                <w:b/>
                <w:sz w:val="16"/>
                <w:szCs w:val="16"/>
              </w:rPr>
            </w:pPr>
            <w:r w:rsidRPr="00502FEB">
              <w:rPr>
                <w:rFonts w:ascii="Times New Roman" w:eastAsia="Calibri" w:hAnsi="Times New Roman" w:cs="Times New Roman"/>
                <w:b/>
                <w:sz w:val="16"/>
                <w:szCs w:val="16"/>
              </w:rPr>
              <w:t>HR (95% CI)</w:t>
            </w:r>
          </w:p>
        </w:tc>
        <w:tc>
          <w:tcPr>
            <w:tcW w:w="1020" w:type="dxa"/>
            <w:tcBorders>
              <w:top w:val="single" w:sz="4" w:space="0" w:color="auto"/>
              <w:left w:val="nil"/>
              <w:bottom w:val="single" w:sz="4" w:space="0" w:color="auto"/>
              <w:right w:val="nil"/>
            </w:tcBorders>
            <w:shd w:val="clear" w:color="auto" w:fill="auto"/>
            <w:vAlign w:val="bottom"/>
          </w:tcPr>
          <w:p w14:paraId="1129523E" w14:textId="77777777" w:rsidR="004139E5" w:rsidRPr="00502FEB" w:rsidRDefault="004139E5" w:rsidP="00E43C32">
            <w:pPr>
              <w:spacing w:after="0" w:line="240" w:lineRule="auto"/>
              <w:jc w:val="center"/>
              <w:rPr>
                <w:rFonts w:ascii="Times New Roman" w:eastAsia="Calibri" w:hAnsi="Times New Roman" w:cs="Times New Roman"/>
                <w:b/>
                <w:sz w:val="16"/>
                <w:szCs w:val="16"/>
              </w:rPr>
            </w:pPr>
            <w:r w:rsidRPr="00502FEB">
              <w:rPr>
                <w:rFonts w:ascii="Times New Roman" w:eastAsia="Calibri" w:hAnsi="Times New Roman" w:cs="Times New Roman"/>
                <w:b/>
                <w:sz w:val="16"/>
                <w:szCs w:val="16"/>
              </w:rPr>
              <w:t>p-value</w:t>
            </w:r>
          </w:p>
        </w:tc>
      </w:tr>
      <w:tr w:rsidR="004139E5" w:rsidRPr="00502FEB" w14:paraId="01F6C338" w14:textId="77777777" w:rsidTr="00E43C32">
        <w:trPr>
          <w:trHeight w:val="20"/>
        </w:trPr>
        <w:tc>
          <w:tcPr>
            <w:tcW w:w="2268" w:type="dxa"/>
            <w:tcBorders>
              <w:top w:val="nil"/>
              <w:left w:val="nil"/>
              <w:bottom w:val="nil"/>
              <w:right w:val="nil"/>
            </w:tcBorders>
            <w:shd w:val="clear" w:color="auto" w:fill="auto"/>
          </w:tcPr>
          <w:p w14:paraId="5E0181F2" w14:textId="77777777" w:rsidR="004139E5" w:rsidRPr="00502FEB" w:rsidRDefault="004139E5" w:rsidP="00E43C32">
            <w:pPr>
              <w:spacing w:after="0" w:line="240" w:lineRule="auto"/>
              <w:rPr>
                <w:rFonts w:ascii="Times New Roman" w:eastAsia="Calibri" w:hAnsi="Times New Roman" w:cs="Times New Roman"/>
                <w:sz w:val="16"/>
                <w:szCs w:val="16"/>
              </w:rPr>
            </w:pPr>
            <w:r w:rsidRPr="00502FEB">
              <w:rPr>
                <w:rFonts w:ascii="Times New Roman" w:eastAsia="Calibri" w:hAnsi="Times New Roman" w:cs="Times New Roman"/>
                <w:sz w:val="16"/>
                <w:szCs w:val="16"/>
              </w:rPr>
              <w:t>Underweight (&lt;18.5)</w:t>
            </w:r>
          </w:p>
        </w:tc>
        <w:tc>
          <w:tcPr>
            <w:tcW w:w="1020" w:type="dxa"/>
            <w:tcBorders>
              <w:top w:val="nil"/>
              <w:left w:val="nil"/>
              <w:bottom w:val="nil"/>
              <w:right w:val="nil"/>
            </w:tcBorders>
          </w:tcPr>
          <w:p w14:paraId="7AE31C05" w14:textId="77777777" w:rsidR="004139E5" w:rsidRPr="00502FEB" w:rsidRDefault="004139E5" w:rsidP="00E43C32">
            <w:pPr>
              <w:spacing w:after="0" w:line="240" w:lineRule="auto"/>
              <w:jc w:val="center"/>
              <w:rPr>
                <w:rFonts w:ascii="Times New Roman" w:eastAsia="Calibri" w:hAnsi="Times New Roman" w:cs="Times New Roman"/>
                <w:sz w:val="16"/>
                <w:szCs w:val="16"/>
              </w:rPr>
            </w:pPr>
            <w:r w:rsidRPr="00502FEB">
              <w:rPr>
                <w:rFonts w:ascii="Times New Roman" w:eastAsia="Calibri" w:hAnsi="Times New Roman" w:cs="Times New Roman"/>
                <w:sz w:val="16"/>
                <w:szCs w:val="16"/>
              </w:rPr>
              <w:t>26</w:t>
            </w:r>
          </w:p>
        </w:tc>
        <w:tc>
          <w:tcPr>
            <w:tcW w:w="1984" w:type="dxa"/>
            <w:tcBorders>
              <w:top w:val="nil"/>
              <w:left w:val="nil"/>
              <w:bottom w:val="nil"/>
              <w:right w:val="nil"/>
            </w:tcBorders>
            <w:shd w:val="clear" w:color="auto" w:fill="auto"/>
            <w:vAlign w:val="bottom"/>
          </w:tcPr>
          <w:p w14:paraId="75B6D65D" w14:textId="77777777" w:rsidR="004139E5" w:rsidRPr="00502FEB" w:rsidRDefault="004139E5" w:rsidP="00E43C32">
            <w:pPr>
              <w:spacing w:after="0" w:line="240" w:lineRule="auto"/>
              <w:jc w:val="center"/>
              <w:rPr>
                <w:rFonts w:ascii="Times New Roman" w:eastAsia="Calibri" w:hAnsi="Times New Roman" w:cs="Times New Roman"/>
                <w:sz w:val="16"/>
                <w:szCs w:val="16"/>
              </w:rPr>
            </w:pPr>
            <w:r w:rsidRPr="00502FEB">
              <w:rPr>
                <w:rFonts w:ascii="Times New Roman" w:eastAsia="Calibri" w:hAnsi="Times New Roman" w:cs="Times New Roman"/>
                <w:sz w:val="16"/>
                <w:szCs w:val="16"/>
              </w:rPr>
              <w:t>0.88 (0.11, 6.49)</w:t>
            </w:r>
          </w:p>
        </w:tc>
        <w:tc>
          <w:tcPr>
            <w:tcW w:w="1020" w:type="dxa"/>
            <w:tcBorders>
              <w:top w:val="nil"/>
              <w:left w:val="nil"/>
              <w:bottom w:val="nil"/>
              <w:right w:val="nil"/>
            </w:tcBorders>
            <w:shd w:val="clear" w:color="auto" w:fill="auto"/>
          </w:tcPr>
          <w:p w14:paraId="024A9304" w14:textId="77777777" w:rsidR="004139E5" w:rsidRPr="00502FEB" w:rsidRDefault="004139E5" w:rsidP="00E43C32">
            <w:pPr>
              <w:spacing w:after="0" w:line="240" w:lineRule="auto"/>
              <w:jc w:val="center"/>
              <w:rPr>
                <w:rFonts w:ascii="Times New Roman" w:eastAsia="Calibri" w:hAnsi="Times New Roman" w:cs="Times New Roman"/>
                <w:sz w:val="16"/>
                <w:szCs w:val="16"/>
              </w:rPr>
            </w:pPr>
            <w:r w:rsidRPr="00502FEB">
              <w:rPr>
                <w:rFonts w:ascii="Times New Roman" w:eastAsia="Calibri" w:hAnsi="Times New Roman" w:cs="Times New Roman"/>
                <w:sz w:val="16"/>
                <w:szCs w:val="16"/>
              </w:rPr>
              <w:t>0.885</w:t>
            </w:r>
          </w:p>
        </w:tc>
      </w:tr>
      <w:tr w:rsidR="004139E5" w:rsidRPr="00502FEB" w14:paraId="1A53AA6C" w14:textId="77777777" w:rsidTr="00E43C32">
        <w:trPr>
          <w:trHeight w:val="20"/>
        </w:trPr>
        <w:tc>
          <w:tcPr>
            <w:tcW w:w="2268" w:type="dxa"/>
            <w:tcBorders>
              <w:top w:val="nil"/>
              <w:left w:val="nil"/>
              <w:bottom w:val="nil"/>
              <w:right w:val="nil"/>
            </w:tcBorders>
            <w:shd w:val="clear" w:color="auto" w:fill="auto"/>
          </w:tcPr>
          <w:p w14:paraId="72ABE8C0" w14:textId="77777777" w:rsidR="004139E5" w:rsidRPr="00502FEB" w:rsidRDefault="004139E5" w:rsidP="00E43C32">
            <w:pPr>
              <w:spacing w:after="0" w:line="240" w:lineRule="auto"/>
              <w:rPr>
                <w:rFonts w:ascii="Times New Roman" w:eastAsia="Calibri" w:hAnsi="Times New Roman" w:cs="Times New Roman"/>
                <w:sz w:val="16"/>
                <w:szCs w:val="16"/>
              </w:rPr>
            </w:pPr>
            <w:r w:rsidRPr="00502FEB">
              <w:rPr>
                <w:rFonts w:ascii="Times New Roman" w:eastAsia="Calibri" w:hAnsi="Times New Roman" w:cs="Times New Roman"/>
                <w:sz w:val="16"/>
                <w:szCs w:val="16"/>
              </w:rPr>
              <w:t>Normal (18.5 - 24.9)</w:t>
            </w:r>
          </w:p>
        </w:tc>
        <w:tc>
          <w:tcPr>
            <w:tcW w:w="1020" w:type="dxa"/>
            <w:tcBorders>
              <w:top w:val="nil"/>
              <w:left w:val="nil"/>
              <w:bottom w:val="nil"/>
              <w:right w:val="nil"/>
            </w:tcBorders>
          </w:tcPr>
          <w:p w14:paraId="480D016F" w14:textId="77777777" w:rsidR="004139E5" w:rsidRPr="00502FEB" w:rsidRDefault="004139E5" w:rsidP="00E43C32">
            <w:pPr>
              <w:spacing w:after="0" w:line="240" w:lineRule="auto"/>
              <w:jc w:val="center"/>
              <w:rPr>
                <w:rFonts w:ascii="Times New Roman" w:eastAsia="Calibri" w:hAnsi="Times New Roman" w:cs="Times New Roman"/>
                <w:sz w:val="16"/>
                <w:szCs w:val="16"/>
              </w:rPr>
            </w:pPr>
            <w:r w:rsidRPr="00502FEB">
              <w:rPr>
                <w:rFonts w:ascii="Times New Roman" w:eastAsia="Calibri" w:hAnsi="Times New Roman" w:cs="Times New Roman"/>
                <w:sz w:val="16"/>
                <w:szCs w:val="16"/>
              </w:rPr>
              <w:t>461</w:t>
            </w:r>
          </w:p>
        </w:tc>
        <w:tc>
          <w:tcPr>
            <w:tcW w:w="1984" w:type="dxa"/>
            <w:tcBorders>
              <w:top w:val="nil"/>
              <w:left w:val="nil"/>
              <w:bottom w:val="nil"/>
              <w:right w:val="nil"/>
            </w:tcBorders>
            <w:shd w:val="clear" w:color="auto" w:fill="auto"/>
            <w:vAlign w:val="bottom"/>
          </w:tcPr>
          <w:p w14:paraId="35FCE30E" w14:textId="77777777" w:rsidR="004139E5" w:rsidRPr="00502FEB" w:rsidRDefault="004139E5" w:rsidP="00E43C32">
            <w:pPr>
              <w:spacing w:after="0" w:line="240" w:lineRule="auto"/>
              <w:jc w:val="center"/>
              <w:rPr>
                <w:rFonts w:ascii="Times New Roman" w:eastAsia="Calibri" w:hAnsi="Times New Roman" w:cs="Times New Roman"/>
                <w:sz w:val="16"/>
                <w:szCs w:val="16"/>
              </w:rPr>
            </w:pPr>
            <w:r w:rsidRPr="00502FEB">
              <w:rPr>
                <w:rFonts w:ascii="Times New Roman" w:eastAsia="Calibri" w:hAnsi="Times New Roman" w:cs="Times New Roman"/>
                <w:sz w:val="16"/>
                <w:szCs w:val="16"/>
              </w:rPr>
              <w:t>1 (reference)</w:t>
            </w:r>
          </w:p>
        </w:tc>
        <w:tc>
          <w:tcPr>
            <w:tcW w:w="1020" w:type="dxa"/>
            <w:tcBorders>
              <w:top w:val="nil"/>
              <w:left w:val="nil"/>
              <w:bottom w:val="nil"/>
              <w:right w:val="nil"/>
            </w:tcBorders>
            <w:shd w:val="clear" w:color="auto" w:fill="auto"/>
          </w:tcPr>
          <w:p w14:paraId="419F60DC" w14:textId="77777777" w:rsidR="004139E5" w:rsidRPr="00502FEB" w:rsidRDefault="004139E5" w:rsidP="00E43C32">
            <w:pPr>
              <w:spacing w:after="0" w:line="240" w:lineRule="auto"/>
              <w:jc w:val="center"/>
              <w:rPr>
                <w:rFonts w:ascii="Times New Roman" w:eastAsia="Calibri" w:hAnsi="Times New Roman" w:cs="Times New Roman"/>
                <w:sz w:val="16"/>
                <w:szCs w:val="16"/>
              </w:rPr>
            </w:pPr>
          </w:p>
        </w:tc>
      </w:tr>
      <w:tr w:rsidR="004139E5" w:rsidRPr="00502FEB" w14:paraId="51C71DB3" w14:textId="77777777" w:rsidTr="00E43C32">
        <w:trPr>
          <w:trHeight w:val="20"/>
        </w:trPr>
        <w:tc>
          <w:tcPr>
            <w:tcW w:w="2268" w:type="dxa"/>
            <w:tcBorders>
              <w:top w:val="nil"/>
              <w:left w:val="nil"/>
              <w:bottom w:val="nil"/>
              <w:right w:val="nil"/>
            </w:tcBorders>
            <w:shd w:val="clear" w:color="auto" w:fill="auto"/>
          </w:tcPr>
          <w:p w14:paraId="16BDA430" w14:textId="77777777" w:rsidR="004139E5" w:rsidRPr="00502FEB" w:rsidRDefault="004139E5" w:rsidP="00E43C32">
            <w:pPr>
              <w:spacing w:after="0" w:line="240" w:lineRule="auto"/>
              <w:rPr>
                <w:rFonts w:ascii="Times New Roman" w:eastAsia="Calibri" w:hAnsi="Times New Roman" w:cs="Times New Roman"/>
                <w:b/>
                <w:sz w:val="16"/>
                <w:szCs w:val="16"/>
              </w:rPr>
            </w:pPr>
            <w:r w:rsidRPr="00502FEB">
              <w:rPr>
                <w:rFonts w:ascii="Times New Roman" w:eastAsia="Calibri" w:hAnsi="Times New Roman" w:cs="Times New Roman"/>
                <w:sz w:val="16"/>
                <w:szCs w:val="16"/>
              </w:rPr>
              <w:t>Overweight (25.0 - 29.9)</w:t>
            </w:r>
          </w:p>
        </w:tc>
        <w:tc>
          <w:tcPr>
            <w:tcW w:w="1020" w:type="dxa"/>
            <w:tcBorders>
              <w:top w:val="nil"/>
              <w:left w:val="nil"/>
              <w:bottom w:val="nil"/>
              <w:right w:val="nil"/>
            </w:tcBorders>
          </w:tcPr>
          <w:p w14:paraId="04508CB3" w14:textId="77777777" w:rsidR="004139E5" w:rsidRPr="00502FEB" w:rsidRDefault="004139E5" w:rsidP="00E43C32">
            <w:pPr>
              <w:spacing w:after="0" w:line="240" w:lineRule="auto"/>
              <w:jc w:val="center"/>
              <w:rPr>
                <w:rFonts w:ascii="Times New Roman" w:eastAsia="Calibri" w:hAnsi="Times New Roman" w:cs="Times New Roman"/>
                <w:sz w:val="16"/>
                <w:szCs w:val="16"/>
              </w:rPr>
            </w:pPr>
            <w:r w:rsidRPr="00502FEB">
              <w:rPr>
                <w:rFonts w:ascii="Times New Roman" w:eastAsia="Calibri" w:hAnsi="Times New Roman" w:cs="Times New Roman"/>
                <w:sz w:val="16"/>
                <w:szCs w:val="16"/>
              </w:rPr>
              <w:t>462</w:t>
            </w:r>
          </w:p>
        </w:tc>
        <w:tc>
          <w:tcPr>
            <w:tcW w:w="1984" w:type="dxa"/>
            <w:tcBorders>
              <w:top w:val="nil"/>
              <w:left w:val="nil"/>
              <w:bottom w:val="nil"/>
              <w:right w:val="nil"/>
            </w:tcBorders>
            <w:shd w:val="clear" w:color="auto" w:fill="auto"/>
            <w:vAlign w:val="bottom"/>
          </w:tcPr>
          <w:p w14:paraId="2132588A" w14:textId="77777777" w:rsidR="004139E5" w:rsidRPr="00502FEB" w:rsidRDefault="004139E5" w:rsidP="00E43C32">
            <w:pPr>
              <w:spacing w:after="0" w:line="240" w:lineRule="auto"/>
              <w:jc w:val="center"/>
              <w:rPr>
                <w:rFonts w:ascii="Times New Roman" w:eastAsia="Calibri" w:hAnsi="Times New Roman" w:cs="Times New Roman"/>
                <w:sz w:val="16"/>
                <w:szCs w:val="16"/>
              </w:rPr>
            </w:pPr>
            <w:r w:rsidRPr="00502FEB">
              <w:rPr>
                <w:rFonts w:ascii="Times New Roman" w:eastAsia="Calibri" w:hAnsi="Times New Roman" w:cs="Times New Roman"/>
                <w:sz w:val="16"/>
                <w:szCs w:val="16"/>
              </w:rPr>
              <w:t>1.48 (0.84, 2.61)</w:t>
            </w:r>
          </w:p>
        </w:tc>
        <w:tc>
          <w:tcPr>
            <w:tcW w:w="1020" w:type="dxa"/>
            <w:tcBorders>
              <w:top w:val="nil"/>
              <w:left w:val="nil"/>
              <w:bottom w:val="nil"/>
              <w:right w:val="nil"/>
            </w:tcBorders>
            <w:shd w:val="clear" w:color="auto" w:fill="auto"/>
          </w:tcPr>
          <w:p w14:paraId="237B71BD" w14:textId="77777777" w:rsidR="004139E5" w:rsidRPr="00502FEB" w:rsidRDefault="004139E5" w:rsidP="00E43C32">
            <w:pPr>
              <w:spacing w:after="0" w:line="240" w:lineRule="auto"/>
              <w:jc w:val="center"/>
              <w:rPr>
                <w:rFonts w:ascii="Times New Roman" w:eastAsia="Calibri" w:hAnsi="Times New Roman" w:cs="Times New Roman"/>
                <w:sz w:val="16"/>
                <w:szCs w:val="16"/>
              </w:rPr>
            </w:pPr>
            <w:r w:rsidRPr="00502FEB">
              <w:rPr>
                <w:rFonts w:ascii="Times New Roman" w:eastAsia="Calibri" w:hAnsi="Times New Roman" w:cs="Times New Roman"/>
                <w:sz w:val="16"/>
                <w:szCs w:val="16"/>
              </w:rPr>
              <w:t>0.180</w:t>
            </w:r>
          </w:p>
        </w:tc>
      </w:tr>
      <w:tr w:rsidR="004139E5" w:rsidRPr="00502FEB" w14:paraId="09D33A38" w14:textId="77777777" w:rsidTr="00E43C32">
        <w:trPr>
          <w:trHeight w:val="20"/>
        </w:trPr>
        <w:tc>
          <w:tcPr>
            <w:tcW w:w="2268" w:type="dxa"/>
            <w:tcBorders>
              <w:top w:val="nil"/>
              <w:left w:val="nil"/>
              <w:bottom w:val="nil"/>
              <w:right w:val="nil"/>
            </w:tcBorders>
            <w:shd w:val="clear" w:color="auto" w:fill="auto"/>
          </w:tcPr>
          <w:p w14:paraId="5ECB4526" w14:textId="77777777" w:rsidR="004139E5" w:rsidRPr="00502FEB" w:rsidRDefault="004139E5" w:rsidP="00E43C32">
            <w:pPr>
              <w:spacing w:after="0" w:line="240" w:lineRule="auto"/>
              <w:rPr>
                <w:rFonts w:ascii="Times New Roman" w:eastAsia="Calibri" w:hAnsi="Times New Roman" w:cs="Times New Roman"/>
                <w:sz w:val="16"/>
                <w:szCs w:val="16"/>
              </w:rPr>
            </w:pPr>
            <w:r w:rsidRPr="00502FEB">
              <w:rPr>
                <w:rFonts w:ascii="Times New Roman" w:eastAsia="Calibri" w:hAnsi="Times New Roman" w:cs="Times New Roman"/>
                <w:sz w:val="16"/>
                <w:szCs w:val="16"/>
              </w:rPr>
              <w:t>Obese class I (30.0 - 34.9)</w:t>
            </w:r>
          </w:p>
        </w:tc>
        <w:tc>
          <w:tcPr>
            <w:tcW w:w="1020" w:type="dxa"/>
            <w:tcBorders>
              <w:top w:val="nil"/>
              <w:left w:val="nil"/>
              <w:bottom w:val="nil"/>
              <w:right w:val="nil"/>
            </w:tcBorders>
          </w:tcPr>
          <w:p w14:paraId="3728BCF0" w14:textId="77777777" w:rsidR="004139E5" w:rsidRPr="00502FEB" w:rsidRDefault="004139E5" w:rsidP="00E43C32">
            <w:pPr>
              <w:spacing w:after="0" w:line="240" w:lineRule="auto"/>
              <w:jc w:val="center"/>
              <w:rPr>
                <w:rFonts w:ascii="Times New Roman" w:eastAsia="Calibri" w:hAnsi="Times New Roman" w:cs="Times New Roman"/>
                <w:sz w:val="16"/>
                <w:szCs w:val="16"/>
              </w:rPr>
            </w:pPr>
            <w:r w:rsidRPr="00502FEB">
              <w:rPr>
                <w:rFonts w:ascii="Times New Roman" w:eastAsia="Calibri" w:hAnsi="Times New Roman" w:cs="Times New Roman"/>
                <w:sz w:val="16"/>
                <w:szCs w:val="16"/>
              </w:rPr>
              <w:t>222</w:t>
            </w:r>
          </w:p>
        </w:tc>
        <w:tc>
          <w:tcPr>
            <w:tcW w:w="1984" w:type="dxa"/>
            <w:tcBorders>
              <w:top w:val="nil"/>
              <w:left w:val="nil"/>
              <w:bottom w:val="nil"/>
              <w:right w:val="nil"/>
            </w:tcBorders>
            <w:shd w:val="clear" w:color="auto" w:fill="auto"/>
            <w:vAlign w:val="bottom"/>
          </w:tcPr>
          <w:p w14:paraId="30E51FE0" w14:textId="77777777" w:rsidR="004139E5" w:rsidRPr="00502FEB" w:rsidRDefault="004139E5" w:rsidP="00E43C32">
            <w:pPr>
              <w:spacing w:after="0" w:line="240" w:lineRule="auto"/>
              <w:jc w:val="center"/>
              <w:rPr>
                <w:rFonts w:ascii="Times New Roman" w:eastAsia="Calibri" w:hAnsi="Times New Roman" w:cs="Times New Roman"/>
                <w:sz w:val="16"/>
                <w:szCs w:val="16"/>
              </w:rPr>
            </w:pPr>
            <w:r w:rsidRPr="00502FEB">
              <w:rPr>
                <w:rFonts w:ascii="Times New Roman" w:eastAsia="Calibri" w:hAnsi="Times New Roman" w:cs="Times New Roman"/>
                <w:sz w:val="16"/>
                <w:szCs w:val="16"/>
              </w:rPr>
              <w:t>2.29 (1.23, 4.26)</w:t>
            </w:r>
          </w:p>
        </w:tc>
        <w:tc>
          <w:tcPr>
            <w:tcW w:w="1020" w:type="dxa"/>
            <w:tcBorders>
              <w:top w:val="nil"/>
              <w:left w:val="nil"/>
              <w:bottom w:val="nil"/>
              <w:right w:val="nil"/>
            </w:tcBorders>
            <w:shd w:val="clear" w:color="auto" w:fill="auto"/>
          </w:tcPr>
          <w:p w14:paraId="6104A24C" w14:textId="77777777" w:rsidR="004139E5" w:rsidRPr="00502FEB" w:rsidRDefault="004139E5" w:rsidP="00E43C32">
            <w:pPr>
              <w:spacing w:after="0" w:line="240" w:lineRule="auto"/>
              <w:jc w:val="center"/>
              <w:rPr>
                <w:rFonts w:ascii="Times New Roman" w:eastAsia="Calibri" w:hAnsi="Times New Roman" w:cs="Times New Roman"/>
                <w:sz w:val="16"/>
                <w:szCs w:val="16"/>
              </w:rPr>
            </w:pPr>
            <w:r w:rsidRPr="00502FEB">
              <w:rPr>
                <w:rFonts w:ascii="Times New Roman" w:eastAsia="Calibri" w:hAnsi="Times New Roman" w:cs="Times New Roman"/>
                <w:sz w:val="16"/>
                <w:szCs w:val="16"/>
              </w:rPr>
              <w:t>0.009</w:t>
            </w:r>
          </w:p>
        </w:tc>
      </w:tr>
      <w:tr w:rsidR="004139E5" w:rsidRPr="00502FEB" w14:paraId="57847A0F" w14:textId="77777777" w:rsidTr="00E43C32">
        <w:trPr>
          <w:trHeight w:val="20"/>
        </w:trPr>
        <w:tc>
          <w:tcPr>
            <w:tcW w:w="2268" w:type="dxa"/>
            <w:tcBorders>
              <w:top w:val="nil"/>
              <w:left w:val="nil"/>
              <w:bottom w:val="single" w:sz="4" w:space="0" w:color="auto"/>
              <w:right w:val="nil"/>
            </w:tcBorders>
            <w:shd w:val="clear" w:color="auto" w:fill="auto"/>
          </w:tcPr>
          <w:p w14:paraId="076D2C72" w14:textId="77777777" w:rsidR="004139E5" w:rsidRPr="00502FEB" w:rsidRDefault="004139E5" w:rsidP="00E43C32">
            <w:pPr>
              <w:spacing w:after="0" w:line="240" w:lineRule="auto"/>
              <w:rPr>
                <w:rFonts w:ascii="Times New Roman" w:eastAsia="Calibri" w:hAnsi="Times New Roman" w:cs="Times New Roman"/>
                <w:sz w:val="16"/>
                <w:szCs w:val="16"/>
              </w:rPr>
            </w:pPr>
            <w:r w:rsidRPr="00502FEB">
              <w:rPr>
                <w:rFonts w:ascii="Times New Roman" w:eastAsia="Calibri" w:hAnsi="Times New Roman" w:cs="Times New Roman"/>
                <w:sz w:val="16"/>
                <w:szCs w:val="16"/>
              </w:rPr>
              <w:t>Obese class II/III (≥35.0)</w:t>
            </w:r>
          </w:p>
        </w:tc>
        <w:tc>
          <w:tcPr>
            <w:tcW w:w="1020" w:type="dxa"/>
            <w:tcBorders>
              <w:top w:val="nil"/>
              <w:left w:val="nil"/>
              <w:bottom w:val="single" w:sz="4" w:space="0" w:color="auto"/>
              <w:right w:val="nil"/>
            </w:tcBorders>
          </w:tcPr>
          <w:p w14:paraId="024ECA70" w14:textId="77777777" w:rsidR="004139E5" w:rsidRPr="00502FEB" w:rsidRDefault="004139E5" w:rsidP="00E43C32">
            <w:pPr>
              <w:spacing w:after="0" w:line="240" w:lineRule="auto"/>
              <w:jc w:val="center"/>
              <w:rPr>
                <w:rFonts w:ascii="Times New Roman" w:eastAsia="Calibri" w:hAnsi="Times New Roman" w:cs="Times New Roman"/>
                <w:sz w:val="16"/>
                <w:szCs w:val="16"/>
              </w:rPr>
            </w:pPr>
            <w:r w:rsidRPr="00502FEB">
              <w:rPr>
                <w:rFonts w:ascii="Times New Roman" w:eastAsia="Calibri" w:hAnsi="Times New Roman" w:cs="Times New Roman"/>
                <w:sz w:val="16"/>
                <w:szCs w:val="16"/>
              </w:rPr>
              <w:t>59</w:t>
            </w:r>
          </w:p>
        </w:tc>
        <w:tc>
          <w:tcPr>
            <w:tcW w:w="1984" w:type="dxa"/>
            <w:tcBorders>
              <w:top w:val="nil"/>
              <w:left w:val="nil"/>
              <w:bottom w:val="single" w:sz="4" w:space="0" w:color="auto"/>
              <w:right w:val="nil"/>
            </w:tcBorders>
            <w:shd w:val="clear" w:color="auto" w:fill="auto"/>
            <w:vAlign w:val="bottom"/>
          </w:tcPr>
          <w:p w14:paraId="23B8E6EF" w14:textId="77777777" w:rsidR="004139E5" w:rsidRPr="00502FEB" w:rsidRDefault="004139E5" w:rsidP="00E43C32">
            <w:pPr>
              <w:spacing w:after="0" w:line="240" w:lineRule="auto"/>
              <w:jc w:val="center"/>
              <w:rPr>
                <w:rFonts w:ascii="Times New Roman" w:eastAsia="Calibri" w:hAnsi="Times New Roman" w:cs="Times New Roman"/>
                <w:sz w:val="16"/>
                <w:szCs w:val="16"/>
              </w:rPr>
            </w:pPr>
            <w:r w:rsidRPr="00502FEB">
              <w:rPr>
                <w:rFonts w:ascii="Times New Roman" w:eastAsia="Calibri" w:hAnsi="Times New Roman" w:cs="Times New Roman"/>
                <w:sz w:val="16"/>
                <w:szCs w:val="16"/>
              </w:rPr>
              <w:t>2.19 (0.87, 5.46)</w:t>
            </w:r>
          </w:p>
        </w:tc>
        <w:tc>
          <w:tcPr>
            <w:tcW w:w="1020" w:type="dxa"/>
            <w:tcBorders>
              <w:top w:val="nil"/>
              <w:left w:val="nil"/>
              <w:bottom w:val="single" w:sz="4" w:space="0" w:color="auto"/>
              <w:right w:val="nil"/>
            </w:tcBorders>
            <w:shd w:val="clear" w:color="auto" w:fill="auto"/>
          </w:tcPr>
          <w:p w14:paraId="078013CE" w14:textId="77777777" w:rsidR="004139E5" w:rsidRPr="00502FEB" w:rsidRDefault="004139E5" w:rsidP="00E43C32">
            <w:pPr>
              <w:spacing w:after="0" w:line="240" w:lineRule="auto"/>
              <w:jc w:val="center"/>
              <w:rPr>
                <w:rFonts w:ascii="Times New Roman" w:eastAsia="Calibri" w:hAnsi="Times New Roman" w:cs="Times New Roman"/>
                <w:sz w:val="16"/>
                <w:szCs w:val="16"/>
              </w:rPr>
            </w:pPr>
            <w:r w:rsidRPr="00502FEB">
              <w:rPr>
                <w:rFonts w:ascii="Times New Roman" w:eastAsia="Calibri" w:hAnsi="Times New Roman" w:cs="Times New Roman"/>
                <w:sz w:val="16"/>
                <w:szCs w:val="16"/>
              </w:rPr>
              <w:t>0.094</w:t>
            </w:r>
          </w:p>
        </w:tc>
      </w:tr>
      <w:tr w:rsidR="004139E5" w:rsidRPr="000F3697" w14:paraId="3BD7FF98" w14:textId="77777777" w:rsidTr="00E43C32">
        <w:trPr>
          <w:trHeight w:val="20"/>
        </w:trPr>
        <w:tc>
          <w:tcPr>
            <w:tcW w:w="6292" w:type="dxa"/>
            <w:gridSpan w:val="4"/>
            <w:tcBorders>
              <w:top w:val="single" w:sz="4" w:space="0" w:color="auto"/>
              <w:left w:val="nil"/>
              <w:bottom w:val="nil"/>
              <w:right w:val="nil"/>
            </w:tcBorders>
            <w:shd w:val="clear" w:color="auto" w:fill="auto"/>
          </w:tcPr>
          <w:p w14:paraId="104B8272" w14:textId="77777777" w:rsidR="004139E5" w:rsidRPr="000F3697" w:rsidRDefault="004139E5" w:rsidP="00E43C32">
            <w:pPr>
              <w:spacing w:after="0" w:line="240" w:lineRule="auto"/>
              <w:rPr>
                <w:rFonts w:ascii="Times New Roman" w:eastAsia="Calibri" w:hAnsi="Times New Roman" w:cs="Times New Roman"/>
                <w:sz w:val="20"/>
                <w:szCs w:val="20"/>
              </w:rPr>
            </w:pPr>
            <w:r w:rsidRPr="000F3697">
              <w:rPr>
                <w:rFonts w:ascii="Times New Roman" w:eastAsia="Calibri" w:hAnsi="Times New Roman" w:cs="Times New Roman"/>
                <w:sz w:val="20"/>
                <w:szCs w:val="20"/>
              </w:rPr>
              <w:t>Model adjusted for peripheral vascular disease, time on dialysis, recipient age, recipient ethnicity, highly sensitised (cRF≥85%), donor age, HLA MM level and cold ischaemia time.</w:t>
            </w:r>
          </w:p>
        </w:tc>
      </w:tr>
    </w:tbl>
    <w:p w14:paraId="68753C30" w14:textId="77777777" w:rsidR="004139E5" w:rsidRPr="00B768D3" w:rsidRDefault="004139E5" w:rsidP="004139E5">
      <w:pPr>
        <w:tabs>
          <w:tab w:val="left" w:pos="8050"/>
        </w:tabs>
        <w:spacing w:line="240" w:lineRule="auto"/>
        <w:jc w:val="both"/>
        <w:rPr>
          <w:rFonts w:ascii="Times New Roman" w:hAnsi="Times New Roman" w:cs="Times New Roman"/>
        </w:rPr>
      </w:pPr>
      <w:r w:rsidRPr="00B768D3">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68"/>
        <w:gridCol w:w="1984"/>
        <w:gridCol w:w="1134"/>
      </w:tblGrid>
      <w:tr w:rsidR="004139E5" w:rsidRPr="002C15BA" w14:paraId="4475A122" w14:textId="77777777" w:rsidTr="00E43C32">
        <w:trPr>
          <w:trHeight w:val="20"/>
        </w:trPr>
        <w:tc>
          <w:tcPr>
            <w:tcW w:w="5386" w:type="dxa"/>
            <w:gridSpan w:val="3"/>
            <w:tcBorders>
              <w:top w:val="single" w:sz="4" w:space="0" w:color="auto"/>
              <w:left w:val="nil"/>
              <w:bottom w:val="single" w:sz="4" w:space="0" w:color="auto"/>
              <w:right w:val="nil"/>
            </w:tcBorders>
            <w:shd w:val="clear" w:color="auto" w:fill="auto"/>
          </w:tcPr>
          <w:p w14:paraId="7492F2B3" w14:textId="77777777" w:rsidR="004139E5" w:rsidRPr="00FC224E" w:rsidRDefault="004139E5" w:rsidP="00E43C32">
            <w:pPr>
              <w:spacing w:after="0" w:line="240" w:lineRule="auto"/>
              <w:rPr>
                <w:rFonts w:ascii="Times New Roman" w:eastAsia="Calibri" w:hAnsi="Times New Roman" w:cs="Times New Roman"/>
                <w:b/>
                <w:sz w:val="20"/>
                <w:szCs w:val="20"/>
              </w:rPr>
            </w:pPr>
            <w:r w:rsidRPr="00847279">
              <w:rPr>
                <w:rFonts w:ascii="Times New Roman" w:eastAsia="Calibri" w:hAnsi="Times New Roman" w:cs="Times New Roman"/>
                <w:b/>
                <w:sz w:val="20"/>
                <w:szCs w:val="20"/>
              </w:rPr>
              <w:lastRenderedPageBreak/>
              <w:t>Table S</w:t>
            </w:r>
            <w:r>
              <w:rPr>
                <w:rFonts w:ascii="Times New Roman" w:eastAsia="Calibri" w:hAnsi="Times New Roman" w:cs="Times New Roman"/>
                <w:b/>
                <w:sz w:val="20"/>
                <w:szCs w:val="20"/>
              </w:rPr>
              <w:t>6</w:t>
            </w:r>
            <w:r w:rsidRPr="00847279">
              <w:rPr>
                <w:rFonts w:ascii="Times New Roman" w:eastAsia="Calibri" w:hAnsi="Times New Roman" w:cs="Times New Roman"/>
                <w:b/>
                <w:sz w:val="20"/>
                <w:szCs w:val="20"/>
              </w:rPr>
              <w:t>. Cox regression model for 2-year transplant survival of deceased-donor kidney transplants (including risk score)</w:t>
            </w:r>
          </w:p>
        </w:tc>
      </w:tr>
      <w:tr w:rsidR="004139E5" w:rsidRPr="002C15BA" w14:paraId="7AE0CD3B" w14:textId="77777777" w:rsidTr="00E43C32">
        <w:trPr>
          <w:trHeight w:val="20"/>
        </w:trPr>
        <w:tc>
          <w:tcPr>
            <w:tcW w:w="2268" w:type="dxa"/>
            <w:tcBorders>
              <w:top w:val="single" w:sz="4" w:space="0" w:color="auto"/>
              <w:left w:val="nil"/>
              <w:bottom w:val="single" w:sz="4" w:space="0" w:color="auto"/>
              <w:right w:val="nil"/>
            </w:tcBorders>
            <w:shd w:val="clear" w:color="auto" w:fill="auto"/>
          </w:tcPr>
          <w:p w14:paraId="6FB3629A" w14:textId="77777777" w:rsidR="004139E5" w:rsidRPr="002C15BA" w:rsidRDefault="004139E5" w:rsidP="00E43C32">
            <w:pPr>
              <w:spacing w:after="0" w:line="240" w:lineRule="auto"/>
              <w:rPr>
                <w:rFonts w:ascii="Times New Roman" w:eastAsia="Calibri" w:hAnsi="Times New Roman" w:cs="Times New Roman"/>
                <w:b/>
                <w:sz w:val="16"/>
                <w:szCs w:val="16"/>
              </w:rPr>
            </w:pPr>
            <w:bookmarkStart w:id="8" w:name="_Hlk487215214"/>
            <w:r w:rsidRPr="002C15BA">
              <w:rPr>
                <w:rFonts w:ascii="Times New Roman" w:eastAsia="Calibri" w:hAnsi="Times New Roman" w:cs="Times New Roman"/>
                <w:b/>
                <w:sz w:val="16"/>
                <w:szCs w:val="16"/>
              </w:rPr>
              <w:t>Variables</w:t>
            </w:r>
          </w:p>
        </w:tc>
        <w:tc>
          <w:tcPr>
            <w:tcW w:w="1984" w:type="dxa"/>
            <w:tcBorders>
              <w:top w:val="single" w:sz="4" w:space="0" w:color="auto"/>
              <w:left w:val="nil"/>
              <w:bottom w:val="single" w:sz="4" w:space="0" w:color="auto"/>
              <w:right w:val="nil"/>
            </w:tcBorders>
          </w:tcPr>
          <w:p w14:paraId="4FDA9233" w14:textId="77777777" w:rsidR="004139E5" w:rsidRPr="002C15BA" w:rsidRDefault="004139E5" w:rsidP="00E43C32">
            <w:pPr>
              <w:spacing w:after="0" w:line="240" w:lineRule="auto"/>
              <w:jc w:val="center"/>
              <w:rPr>
                <w:rFonts w:ascii="Times New Roman" w:eastAsia="Calibri" w:hAnsi="Times New Roman" w:cs="Times New Roman"/>
                <w:b/>
                <w:sz w:val="16"/>
                <w:szCs w:val="16"/>
              </w:rPr>
            </w:pPr>
            <w:r w:rsidRPr="002C15BA">
              <w:rPr>
                <w:rFonts w:ascii="Times New Roman" w:eastAsia="Calibri" w:hAnsi="Times New Roman" w:cs="Times New Roman"/>
                <w:b/>
                <w:sz w:val="16"/>
                <w:szCs w:val="16"/>
              </w:rPr>
              <w:t>HR (95% CI)</w:t>
            </w:r>
          </w:p>
        </w:tc>
        <w:tc>
          <w:tcPr>
            <w:tcW w:w="1134" w:type="dxa"/>
            <w:tcBorders>
              <w:top w:val="single" w:sz="4" w:space="0" w:color="auto"/>
              <w:left w:val="nil"/>
              <w:bottom w:val="single" w:sz="4" w:space="0" w:color="auto"/>
              <w:right w:val="nil"/>
            </w:tcBorders>
          </w:tcPr>
          <w:p w14:paraId="0F2789DE" w14:textId="77777777" w:rsidR="004139E5" w:rsidRPr="002C15BA" w:rsidRDefault="004139E5" w:rsidP="00E43C32">
            <w:pPr>
              <w:spacing w:after="0" w:line="240" w:lineRule="auto"/>
              <w:jc w:val="center"/>
              <w:rPr>
                <w:rFonts w:ascii="Times New Roman" w:eastAsia="Calibri" w:hAnsi="Times New Roman" w:cs="Times New Roman"/>
                <w:b/>
                <w:sz w:val="16"/>
                <w:szCs w:val="16"/>
              </w:rPr>
            </w:pPr>
            <w:r w:rsidRPr="002C15BA">
              <w:rPr>
                <w:rFonts w:ascii="Times New Roman" w:eastAsia="Calibri" w:hAnsi="Times New Roman" w:cs="Times New Roman"/>
                <w:b/>
                <w:sz w:val="16"/>
                <w:szCs w:val="16"/>
              </w:rPr>
              <w:t>p-value</w:t>
            </w:r>
          </w:p>
        </w:tc>
      </w:tr>
      <w:tr w:rsidR="004139E5" w:rsidRPr="002C15BA" w14:paraId="1141E00D" w14:textId="77777777" w:rsidTr="00E43C32">
        <w:trPr>
          <w:trHeight w:val="20"/>
        </w:trPr>
        <w:tc>
          <w:tcPr>
            <w:tcW w:w="2268" w:type="dxa"/>
            <w:tcBorders>
              <w:top w:val="nil"/>
              <w:left w:val="nil"/>
              <w:bottom w:val="nil"/>
              <w:right w:val="nil"/>
            </w:tcBorders>
            <w:shd w:val="clear" w:color="auto" w:fill="auto"/>
          </w:tcPr>
          <w:p w14:paraId="1D2E4A7F" w14:textId="77777777" w:rsidR="004139E5" w:rsidRPr="002C15BA" w:rsidRDefault="004139E5" w:rsidP="00E43C32">
            <w:pPr>
              <w:spacing w:after="0" w:line="240" w:lineRule="auto"/>
              <w:rPr>
                <w:rFonts w:ascii="Times New Roman" w:eastAsia="Calibri" w:hAnsi="Times New Roman" w:cs="Times New Roman"/>
                <w:sz w:val="16"/>
                <w:szCs w:val="16"/>
              </w:rPr>
            </w:pPr>
            <w:r w:rsidRPr="002C15BA">
              <w:rPr>
                <w:rFonts w:ascii="Times New Roman" w:eastAsia="Calibri" w:hAnsi="Times New Roman" w:cs="Times New Roman"/>
                <w:sz w:val="16"/>
                <w:szCs w:val="16"/>
              </w:rPr>
              <w:t>Heart failure</w:t>
            </w:r>
          </w:p>
        </w:tc>
        <w:tc>
          <w:tcPr>
            <w:tcW w:w="1984" w:type="dxa"/>
            <w:tcBorders>
              <w:top w:val="nil"/>
              <w:left w:val="nil"/>
              <w:bottom w:val="nil"/>
              <w:right w:val="nil"/>
            </w:tcBorders>
            <w:vAlign w:val="bottom"/>
          </w:tcPr>
          <w:p w14:paraId="13EC9992" w14:textId="77777777" w:rsidR="004139E5" w:rsidRPr="002C15BA" w:rsidRDefault="004139E5" w:rsidP="00E43C32">
            <w:pPr>
              <w:spacing w:after="0" w:line="240" w:lineRule="auto"/>
              <w:jc w:val="center"/>
              <w:rPr>
                <w:rFonts w:ascii="Times New Roman" w:eastAsia="Calibri" w:hAnsi="Times New Roman" w:cs="Times New Roman"/>
                <w:sz w:val="16"/>
                <w:szCs w:val="16"/>
              </w:rPr>
            </w:pPr>
            <w:r w:rsidRPr="002C15BA">
              <w:rPr>
                <w:rFonts w:ascii="Times New Roman" w:eastAsia="Calibri" w:hAnsi="Times New Roman" w:cs="Times New Roman"/>
                <w:sz w:val="16"/>
                <w:szCs w:val="16"/>
              </w:rPr>
              <w:t>2.38 (1.30, 4.34)</w:t>
            </w:r>
          </w:p>
        </w:tc>
        <w:tc>
          <w:tcPr>
            <w:tcW w:w="1134" w:type="dxa"/>
            <w:tcBorders>
              <w:top w:val="nil"/>
              <w:left w:val="nil"/>
              <w:bottom w:val="nil"/>
              <w:right w:val="nil"/>
            </w:tcBorders>
          </w:tcPr>
          <w:p w14:paraId="76CC28B0" w14:textId="77777777" w:rsidR="004139E5" w:rsidRPr="002C15BA" w:rsidRDefault="004139E5" w:rsidP="00E43C32">
            <w:pPr>
              <w:spacing w:after="0" w:line="240" w:lineRule="auto"/>
              <w:jc w:val="center"/>
              <w:rPr>
                <w:rFonts w:ascii="Times New Roman" w:eastAsia="Calibri" w:hAnsi="Times New Roman" w:cs="Times New Roman"/>
                <w:sz w:val="16"/>
                <w:szCs w:val="16"/>
              </w:rPr>
            </w:pPr>
            <w:r w:rsidRPr="002C15BA">
              <w:rPr>
                <w:rFonts w:ascii="Times New Roman" w:eastAsia="Calibri" w:hAnsi="Times New Roman" w:cs="Times New Roman"/>
                <w:sz w:val="16"/>
                <w:szCs w:val="16"/>
              </w:rPr>
              <w:t>0.005</w:t>
            </w:r>
          </w:p>
        </w:tc>
      </w:tr>
      <w:tr w:rsidR="004139E5" w:rsidRPr="002C15BA" w14:paraId="697AC483" w14:textId="77777777" w:rsidTr="00E43C32">
        <w:trPr>
          <w:trHeight w:val="20"/>
        </w:trPr>
        <w:tc>
          <w:tcPr>
            <w:tcW w:w="2268" w:type="dxa"/>
            <w:tcBorders>
              <w:top w:val="nil"/>
              <w:left w:val="nil"/>
              <w:bottom w:val="nil"/>
              <w:right w:val="nil"/>
            </w:tcBorders>
            <w:shd w:val="clear" w:color="auto" w:fill="auto"/>
          </w:tcPr>
          <w:p w14:paraId="273D0CCB" w14:textId="77777777" w:rsidR="004139E5" w:rsidRPr="002C15BA" w:rsidRDefault="004139E5" w:rsidP="00E43C32">
            <w:pPr>
              <w:spacing w:after="0" w:line="240" w:lineRule="auto"/>
              <w:rPr>
                <w:rFonts w:ascii="Times New Roman" w:eastAsia="Calibri" w:hAnsi="Times New Roman" w:cs="Times New Roman"/>
                <w:sz w:val="16"/>
                <w:szCs w:val="16"/>
              </w:rPr>
            </w:pPr>
            <w:r w:rsidRPr="002C15BA">
              <w:rPr>
                <w:rFonts w:ascii="Times New Roman" w:eastAsia="Calibri" w:hAnsi="Times New Roman" w:cs="Times New Roman"/>
                <w:sz w:val="16"/>
                <w:szCs w:val="16"/>
              </w:rPr>
              <w:t>Cerebrovascular disease</w:t>
            </w:r>
          </w:p>
        </w:tc>
        <w:tc>
          <w:tcPr>
            <w:tcW w:w="1984" w:type="dxa"/>
            <w:tcBorders>
              <w:top w:val="nil"/>
              <w:left w:val="nil"/>
              <w:bottom w:val="nil"/>
              <w:right w:val="nil"/>
            </w:tcBorders>
            <w:vAlign w:val="bottom"/>
          </w:tcPr>
          <w:p w14:paraId="6C2098D1" w14:textId="77777777" w:rsidR="004139E5" w:rsidRPr="002C15BA" w:rsidRDefault="004139E5" w:rsidP="00E43C32">
            <w:pPr>
              <w:spacing w:after="0" w:line="240" w:lineRule="auto"/>
              <w:jc w:val="center"/>
              <w:rPr>
                <w:rFonts w:ascii="Times New Roman" w:eastAsia="Calibri" w:hAnsi="Times New Roman" w:cs="Times New Roman"/>
                <w:sz w:val="16"/>
                <w:szCs w:val="16"/>
              </w:rPr>
            </w:pPr>
            <w:r w:rsidRPr="002C15BA">
              <w:rPr>
                <w:rFonts w:ascii="Times New Roman" w:eastAsia="Calibri" w:hAnsi="Times New Roman" w:cs="Times New Roman"/>
                <w:sz w:val="16"/>
                <w:szCs w:val="16"/>
              </w:rPr>
              <w:t>2.21 (1.34, 3.67)</w:t>
            </w:r>
          </w:p>
        </w:tc>
        <w:tc>
          <w:tcPr>
            <w:tcW w:w="1134" w:type="dxa"/>
            <w:tcBorders>
              <w:top w:val="nil"/>
              <w:left w:val="nil"/>
              <w:bottom w:val="nil"/>
              <w:right w:val="nil"/>
            </w:tcBorders>
          </w:tcPr>
          <w:p w14:paraId="3993784C" w14:textId="77777777" w:rsidR="004139E5" w:rsidRPr="002C15BA" w:rsidRDefault="004139E5" w:rsidP="00E43C32">
            <w:pPr>
              <w:spacing w:after="0" w:line="240" w:lineRule="auto"/>
              <w:jc w:val="center"/>
              <w:rPr>
                <w:rFonts w:ascii="Times New Roman" w:eastAsia="Calibri" w:hAnsi="Times New Roman" w:cs="Times New Roman"/>
                <w:sz w:val="16"/>
                <w:szCs w:val="16"/>
              </w:rPr>
            </w:pPr>
            <w:r w:rsidRPr="002C15BA">
              <w:rPr>
                <w:rFonts w:ascii="Times New Roman" w:eastAsia="Calibri" w:hAnsi="Times New Roman" w:cs="Times New Roman"/>
                <w:sz w:val="16"/>
                <w:szCs w:val="16"/>
              </w:rPr>
              <w:t>0.002</w:t>
            </w:r>
          </w:p>
        </w:tc>
      </w:tr>
      <w:tr w:rsidR="004139E5" w:rsidRPr="002C15BA" w14:paraId="7F5FB556" w14:textId="77777777" w:rsidTr="00E43C32">
        <w:trPr>
          <w:trHeight w:val="20"/>
        </w:trPr>
        <w:tc>
          <w:tcPr>
            <w:tcW w:w="2268" w:type="dxa"/>
            <w:tcBorders>
              <w:top w:val="nil"/>
              <w:left w:val="nil"/>
              <w:bottom w:val="nil"/>
              <w:right w:val="nil"/>
            </w:tcBorders>
            <w:shd w:val="clear" w:color="auto" w:fill="auto"/>
          </w:tcPr>
          <w:p w14:paraId="25D1CBAE" w14:textId="77777777" w:rsidR="004139E5" w:rsidRPr="002C15BA" w:rsidRDefault="004139E5" w:rsidP="00E43C32">
            <w:pPr>
              <w:spacing w:after="0" w:line="240" w:lineRule="auto"/>
              <w:rPr>
                <w:rFonts w:ascii="Times New Roman" w:eastAsia="Calibri" w:hAnsi="Times New Roman" w:cs="Times New Roman"/>
                <w:sz w:val="16"/>
                <w:szCs w:val="16"/>
              </w:rPr>
            </w:pPr>
            <w:r w:rsidRPr="002C15BA">
              <w:rPr>
                <w:rFonts w:ascii="Times New Roman" w:eastAsia="Calibri" w:hAnsi="Times New Roman" w:cs="Times New Roman"/>
                <w:sz w:val="16"/>
                <w:szCs w:val="16"/>
              </w:rPr>
              <w:t>Time on dialysis (years)</w:t>
            </w:r>
          </w:p>
        </w:tc>
        <w:tc>
          <w:tcPr>
            <w:tcW w:w="1984" w:type="dxa"/>
            <w:tcBorders>
              <w:top w:val="nil"/>
              <w:left w:val="nil"/>
              <w:bottom w:val="nil"/>
              <w:right w:val="nil"/>
            </w:tcBorders>
            <w:vAlign w:val="bottom"/>
          </w:tcPr>
          <w:p w14:paraId="7C7F8FE0" w14:textId="77777777" w:rsidR="004139E5" w:rsidRPr="002C15BA" w:rsidRDefault="004139E5" w:rsidP="00E43C32">
            <w:pPr>
              <w:spacing w:after="0" w:line="240" w:lineRule="auto"/>
              <w:jc w:val="center"/>
              <w:rPr>
                <w:rFonts w:ascii="Times New Roman" w:eastAsia="Calibri" w:hAnsi="Times New Roman" w:cs="Times New Roman"/>
                <w:sz w:val="16"/>
                <w:szCs w:val="16"/>
              </w:rPr>
            </w:pPr>
          </w:p>
        </w:tc>
        <w:tc>
          <w:tcPr>
            <w:tcW w:w="1134" w:type="dxa"/>
            <w:tcBorders>
              <w:top w:val="nil"/>
              <w:left w:val="nil"/>
              <w:bottom w:val="nil"/>
              <w:right w:val="nil"/>
            </w:tcBorders>
          </w:tcPr>
          <w:p w14:paraId="44BF7105" w14:textId="77777777" w:rsidR="004139E5" w:rsidRPr="002C15BA" w:rsidRDefault="004139E5" w:rsidP="00E43C32">
            <w:pPr>
              <w:spacing w:after="0" w:line="240" w:lineRule="auto"/>
              <w:jc w:val="center"/>
              <w:rPr>
                <w:rFonts w:ascii="Times New Roman" w:eastAsia="Calibri" w:hAnsi="Times New Roman" w:cs="Times New Roman"/>
                <w:sz w:val="16"/>
                <w:szCs w:val="16"/>
              </w:rPr>
            </w:pPr>
          </w:p>
        </w:tc>
      </w:tr>
      <w:tr w:rsidR="004139E5" w:rsidRPr="002C15BA" w14:paraId="722AADF5" w14:textId="77777777" w:rsidTr="00E43C32">
        <w:trPr>
          <w:trHeight w:val="20"/>
        </w:trPr>
        <w:tc>
          <w:tcPr>
            <w:tcW w:w="2268" w:type="dxa"/>
            <w:tcBorders>
              <w:top w:val="nil"/>
              <w:left w:val="nil"/>
              <w:bottom w:val="nil"/>
              <w:right w:val="nil"/>
            </w:tcBorders>
            <w:shd w:val="clear" w:color="auto" w:fill="auto"/>
          </w:tcPr>
          <w:p w14:paraId="15BCB35C" w14:textId="77777777" w:rsidR="004139E5" w:rsidRPr="002C15BA" w:rsidRDefault="004139E5" w:rsidP="00E43C32">
            <w:pPr>
              <w:spacing w:after="0" w:line="240" w:lineRule="auto"/>
              <w:ind w:left="227"/>
              <w:rPr>
                <w:rFonts w:ascii="Times New Roman" w:eastAsia="Calibri" w:hAnsi="Times New Roman" w:cs="Times New Roman"/>
                <w:sz w:val="16"/>
                <w:szCs w:val="16"/>
              </w:rPr>
            </w:pPr>
            <w:r w:rsidRPr="002C15BA">
              <w:rPr>
                <w:rFonts w:ascii="Times New Roman" w:eastAsia="Calibri" w:hAnsi="Times New Roman" w:cs="Times New Roman"/>
                <w:sz w:val="16"/>
                <w:szCs w:val="16"/>
              </w:rPr>
              <w:t>&lt; 3</w:t>
            </w:r>
          </w:p>
        </w:tc>
        <w:tc>
          <w:tcPr>
            <w:tcW w:w="1984" w:type="dxa"/>
            <w:tcBorders>
              <w:top w:val="nil"/>
              <w:left w:val="nil"/>
              <w:bottom w:val="nil"/>
              <w:right w:val="nil"/>
            </w:tcBorders>
            <w:vAlign w:val="bottom"/>
          </w:tcPr>
          <w:p w14:paraId="03398181" w14:textId="77777777" w:rsidR="004139E5" w:rsidRPr="002C15BA" w:rsidRDefault="004139E5" w:rsidP="00E43C32">
            <w:pPr>
              <w:spacing w:after="0" w:line="240" w:lineRule="auto"/>
              <w:jc w:val="center"/>
              <w:rPr>
                <w:rFonts w:ascii="Times New Roman" w:eastAsia="Calibri" w:hAnsi="Times New Roman" w:cs="Times New Roman"/>
                <w:sz w:val="16"/>
                <w:szCs w:val="16"/>
              </w:rPr>
            </w:pPr>
            <w:r w:rsidRPr="002C15BA">
              <w:rPr>
                <w:rFonts w:ascii="Times New Roman" w:eastAsia="Calibri" w:hAnsi="Times New Roman" w:cs="Times New Roman"/>
                <w:sz w:val="16"/>
                <w:szCs w:val="16"/>
              </w:rPr>
              <w:t>1 (reference)</w:t>
            </w:r>
          </w:p>
        </w:tc>
        <w:tc>
          <w:tcPr>
            <w:tcW w:w="1134" w:type="dxa"/>
            <w:tcBorders>
              <w:top w:val="nil"/>
              <w:left w:val="nil"/>
              <w:bottom w:val="nil"/>
              <w:right w:val="nil"/>
            </w:tcBorders>
          </w:tcPr>
          <w:p w14:paraId="5029E45D" w14:textId="77777777" w:rsidR="004139E5" w:rsidRPr="002C15BA" w:rsidRDefault="004139E5" w:rsidP="00E43C32">
            <w:pPr>
              <w:spacing w:after="0" w:line="240" w:lineRule="auto"/>
              <w:jc w:val="center"/>
              <w:rPr>
                <w:rFonts w:ascii="Times New Roman" w:eastAsia="Calibri" w:hAnsi="Times New Roman" w:cs="Times New Roman"/>
                <w:sz w:val="16"/>
                <w:szCs w:val="16"/>
              </w:rPr>
            </w:pPr>
          </w:p>
        </w:tc>
      </w:tr>
      <w:tr w:rsidR="004139E5" w:rsidRPr="002C15BA" w14:paraId="064C5CE8" w14:textId="77777777" w:rsidTr="00E43C32">
        <w:trPr>
          <w:trHeight w:val="20"/>
        </w:trPr>
        <w:tc>
          <w:tcPr>
            <w:tcW w:w="2268" w:type="dxa"/>
            <w:tcBorders>
              <w:top w:val="nil"/>
              <w:left w:val="nil"/>
              <w:bottom w:val="nil"/>
              <w:right w:val="nil"/>
            </w:tcBorders>
            <w:shd w:val="clear" w:color="auto" w:fill="auto"/>
          </w:tcPr>
          <w:p w14:paraId="6A608F9B" w14:textId="77777777" w:rsidR="004139E5" w:rsidRPr="002C15BA" w:rsidRDefault="004139E5" w:rsidP="00E43C32">
            <w:pPr>
              <w:spacing w:after="0" w:line="240" w:lineRule="auto"/>
              <w:ind w:left="227"/>
              <w:rPr>
                <w:rFonts w:ascii="Times New Roman" w:eastAsia="Calibri" w:hAnsi="Times New Roman" w:cs="Times New Roman"/>
                <w:sz w:val="16"/>
                <w:szCs w:val="16"/>
              </w:rPr>
            </w:pPr>
            <w:r w:rsidRPr="002C15BA">
              <w:rPr>
                <w:rFonts w:ascii="Times New Roman" w:eastAsia="Calibri" w:hAnsi="Times New Roman" w:cs="Times New Roman"/>
                <w:sz w:val="16"/>
                <w:szCs w:val="16"/>
              </w:rPr>
              <w:t>≥ 3</w:t>
            </w:r>
          </w:p>
        </w:tc>
        <w:tc>
          <w:tcPr>
            <w:tcW w:w="1984" w:type="dxa"/>
            <w:tcBorders>
              <w:top w:val="nil"/>
              <w:left w:val="nil"/>
              <w:bottom w:val="nil"/>
              <w:right w:val="nil"/>
            </w:tcBorders>
            <w:vAlign w:val="bottom"/>
          </w:tcPr>
          <w:p w14:paraId="1572140A" w14:textId="77777777" w:rsidR="004139E5" w:rsidRPr="002C15BA" w:rsidRDefault="004139E5" w:rsidP="00E43C32">
            <w:pPr>
              <w:spacing w:after="0" w:line="240" w:lineRule="auto"/>
              <w:jc w:val="center"/>
              <w:rPr>
                <w:rFonts w:ascii="Times New Roman" w:eastAsia="Calibri" w:hAnsi="Times New Roman" w:cs="Times New Roman"/>
                <w:sz w:val="16"/>
                <w:szCs w:val="16"/>
              </w:rPr>
            </w:pPr>
            <w:r w:rsidRPr="002C15BA">
              <w:rPr>
                <w:rFonts w:ascii="Times New Roman" w:eastAsia="Calibri" w:hAnsi="Times New Roman" w:cs="Times New Roman"/>
                <w:sz w:val="16"/>
                <w:szCs w:val="16"/>
              </w:rPr>
              <w:t>2.17 (1.49, 3.16)</w:t>
            </w:r>
          </w:p>
        </w:tc>
        <w:tc>
          <w:tcPr>
            <w:tcW w:w="1134" w:type="dxa"/>
            <w:tcBorders>
              <w:top w:val="nil"/>
              <w:left w:val="nil"/>
              <w:bottom w:val="nil"/>
              <w:right w:val="nil"/>
            </w:tcBorders>
          </w:tcPr>
          <w:p w14:paraId="5477783B" w14:textId="77777777" w:rsidR="004139E5" w:rsidRPr="002C15BA" w:rsidRDefault="004139E5" w:rsidP="00E43C32">
            <w:pPr>
              <w:spacing w:after="0" w:line="240" w:lineRule="auto"/>
              <w:jc w:val="center"/>
              <w:rPr>
                <w:rFonts w:ascii="Times New Roman" w:eastAsia="Calibri" w:hAnsi="Times New Roman" w:cs="Times New Roman"/>
                <w:sz w:val="16"/>
                <w:szCs w:val="16"/>
              </w:rPr>
            </w:pPr>
            <w:r w:rsidRPr="002C15BA">
              <w:rPr>
                <w:rFonts w:ascii="Times New Roman" w:eastAsia="Calibri" w:hAnsi="Times New Roman" w:cs="Times New Roman"/>
                <w:sz w:val="16"/>
                <w:szCs w:val="16"/>
              </w:rPr>
              <w:t>&lt;0.0001</w:t>
            </w:r>
          </w:p>
        </w:tc>
      </w:tr>
      <w:tr w:rsidR="004139E5" w:rsidRPr="002C15BA" w14:paraId="1A73B5AD" w14:textId="77777777" w:rsidTr="00E43C32">
        <w:trPr>
          <w:trHeight w:val="20"/>
        </w:trPr>
        <w:tc>
          <w:tcPr>
            <w:tcW w:w="2268" w:type="dxa"/>
            <w:tcBorders>
              <w:top w:val="nil"/>
              <w:left w:val="nil"/>
              <w:bottom w:val="single" w:sz="4" w:space="0" w:color="auto"/>
              <w:right w:val="nil"/>
            </w:tcBorders>
            <w:shd w:val="clear" w:color="auto" w:fill="auto"/>
          </w:tcPr>
          <w:p w14:paraId="3A94F238" w14:textId="77777777" w:rsidR="004139E5" w:rsidRPr="002C15BA" w:rsidRDefault="004139E5" w:rsidP="00E43C32">
            <w:pPr>
              <w:spacing w:after="0" w:line="240" w:lineRule="auto"/>
              <w:rPr>
                <w:rFonts w:ascii="Times New Roman" w:eastAsia="Calibri" w:hAnsi="Times New Roman" w:cs="Times New Roman"/>
                <w:sz w:val="16"/>
                <w:szCs w:val="16"/>
              </w:rPr>
            </w:pPr>
            <w:r w:rsidRPr="002C15BA">
              <w:rPr>
                <w:rFonts w:ascii="Times New Roman" w:eastAsia="Calibri" w:hAnsi="Times New Roman" w:cs="Times New Roman"/>
                <w:sz w:val="16"/>
                <w:szCs w:val="16"/>
              </w:rPr>
              <w:t>Risk score (per unit)</w:t>
            </w:r>
          </w:p>
        </w:tc>
        <w:tc>
          <w:tcPr>
            <w:tcW w:w="1984" w:type="dxa"/>
            <w:tcBorders>
              <w:top w:val="nil"/>
              <w:left w:val="nil"/>
              <w:bottom w:val="single" w:sz="4" w:space="0" w:color="auto"/>
              <w:right w:val="nil"/>
            </w:tcBorders>
            <w:vAlign w:val="bottom"/>
          </w:tcPr>
          <w:p w14:paraId="7F1D222F" w14:textId="77777777" w:rsidR="004139E5" w:rsidRPr="002C15BA" w:rsidRDefault="004139E5" w:rsidP="00E43C32">
            <w:pPr>
              <w:spacing w:after="0" w:line="240" w:lineRule="auto"/>
              <w:jc w:val="center"/>
              <w:rPr>
                <w:rFonts w:ascii="Times New Roman" w:eastAsia="Calibri" w:hAnsi="Times New Roman" w:cs="Times New Roman"/>
                <w:sz w:val="16"/>
                <w:szCs w:val="16"/>
              </w:rPr>
            </w:pPr>
            <w:r w:rsidRPr="002C15BA">
              <w:rPr>
                <w:rFonts w:ascii="Times New Roman" w:eastAsia="Calibri" w:hAnsi="Times New Roman" w:cs="Times New Roman"/>
                <w:sz w:val="16"/>
                <w:szCs w:val="16"/>
              </w:rPr>
              <w:t>1.11 (1.03, 1.19)</w:t>
            </w:r>
          </w:p>
        </w:tc>
        <w:tc>
          <w:tcPr>
            <w:tcW w:w="1134" w:type="dxa"/>
            <w:tcBorders>
              <w:top w:val="nil"/>
              <w:left w:val="nil"/>
              <w:bottom w:val="single" w:sz="4" w:space="0" w:color="auto"/>
              <w:right w:val="nil"/>
            </w:tcBorders>
          </w:tcPr>
          <w:p w14:paraId="1BB56F18" w14:textId="77777777" w:rsidR="004139E5" w:rsidRPr="002C15BA" w:rsidRDefault="004139E5" w:rsidP="00E43C32">
            <w:pPr>
              <w:spacing w:after="0" w:line="240" w:lineRule="auto"/>
              <w:jc w:val="center"/>
              <w:rPr>
                <w:rFonts w:ascii="Times New Roman" w:eastAsia="Calibri" w:hAnsi="Times New Roman" w:cs="Times New Roman"/>
                <w:sz w:val="16"/>
                <w:szCs w:val="16"/>
              </w:rPr>
            </w:pPr>
            <w:r w:rsidRPr="002C15BA">
              <w:rPr>
                <w:rFonts w:ascii="Times New Roman" w:eastAsia="Calibri" w:hAnsi="Times New Roman" w:cs="Times New Roman"/>
                <w:sz w:val="16"/>
                <w:szCs w:val="16"/>
              </w:rPr>
              <w:t>0.005</w:t>
            </w:r>
          </w:p>
        </w:tc>
      </w:tr>
      <w:tr w:rsidR="004139E5" w:rsidRPr="00CE6607" w14:paraId="1A726469" w14:textId="77777777" w:rsidTr="00E43C32">
        <w:trPr>
          <w:trHeight w:val="20"/>
        </w:trPr>
        <w:tc>
          <w:tcPr>
            <w:tcW w:w="5386" w:type="dxa"/>
            <w:gridSpan w:val="3"/>
            <w:tcBorders>
              <w:top w:val="single" w:sz="4" w:space="0" w:color="auto"/>
              <w:left w:val="nil"/>
              <w:bottom w:val="nil"/>
              <w:right w:val="nil"/>
            </w:tcBorders>
            <w:shd w:val="clear" w:color="auto" w:fill="auto"/>
          </w:tcPr>
          <w:p w14:paraId="640D6C09" w14:textId="77777777" w:rsidR="004139E5" w:rsidRPr="00CE6607" w:rsidRDefault="004139E5" w:rsidP="00E43C32">
            <w:pPr>
              <w:spacing w:after="0" w:line="240" w:lineRule="auto"/>
              <w:rPr>
                <w:rFonts w:ascii="Times New Roman" w:eastAsia="Calibri" w:hAnsi="Times New Roman" w:cs="Times New Roman"/>
                <w:sz w:val="20"/>
                <w:szCs w:val="20"/>
              </w:rPr>
            </w:pPr>
            <w:r w:rsidRPr="00CE6607">
              <w:rPr>
                <w:rFonts w:ascii="Times New Roman" w:eastAsia="Calibri" w:hAnsi="Times New Roman" w:cs="Times New Roman"/>
                <w:sz w:val="20"/>
                <w:szCs w:val="20"/>
              </w:rPr>
              <w:t xml:space="preserve">HR; hazard ratio, CI; confidence interval. </w:t>
            </w:r>
          </w:p>
          <w:p w14:paraId="71F68C54" w14:textId="77777777" w:rsidR="004139E5" w:rsidRPr="00CE6607" w:rsidRDefault="004139E5" w:rsidP="00E43C32">
            <w:pPr>
              <w:spacing w:after="0" w:line="240" w:lineRule="auto"/>
              <w:rPr>
                <w:rFonts w:ascii="Times New Roman" w:eastAsia="Calibri" w:hAnsi="Times New Roman" w:cs="Times New Roman"/>
                <w:sz w:val="20"/>
                <w:szCs w:val="20"/>
              </w:rPr>
            </w:pPr>
            <w:r w:rsidRPr="00CE6607">
              <w:rPr>
                <w:rFonts w:ascii="Times New Roman" w:eastAsia="Calibri" w:hAnsi="Times New Roman" w:cs="Times New Roman"/>
                <w:sz w:val="20"/>
                <w:szCs w:val="20"/>
              </w:rPr>
              <w:t xml:space="preserve">Model is adjusted for a risk score (Box S1) that incorporates relevant confounding variables. </w:t>
            </w:r>
          </w:p>
        </w:tc>
      </w:tr>
    </w:tbl>
    <w:p w14:paraId="3182C738" w14:textId="77777777" w:rsidR="004139E5" w:rsidRPr="00FD2FC7" w:rsidRDefault="004139E5" w:rsidP="004139E5">
      <w:pPr>
        <w:spacing w:after="0" w:line="240" w:lineRule="auto"/>
        <w:rPr>
          <w:rFonts w:ascii="Times New Roman" w:eastAsia="Calibri" w:hAnsi="Times New Roman" w:cs="Times New Roman"/>
          <w:sz w:val="24"/>
          <w:szCs w:val="24"/>
        </w:rPr>
      </w:pPr>
    </w:p>
    <w:p w14:paraId="0121763B" w14:textId="77777777" w:rsidR="004139E5" w:rsidRPr="00FD2FC7" w:rsidRDefault="004139E5" w:rsidP="004139E5">
      <w:pPr>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9016"/>
      </w:tblGrid>
      <w:tr w:rsidR="004139E5" w:rsidRPr="00B768D3" w14:paraId="59ADD567" w14:textId="77777777" w:rsidTr="00E43C32">
        <w:tc>
          <w:tcPr>
            <w:tcW w:w="9016" w:type="dxa"/>
          </w:tcPr>
          <w:p w14:paraId="7BC16276" w14:textId="77777777" w:rsidR="004139E5" w:rsidRPr="00A16B94" w:rsidRDefault="004139E5" w:rsidP="00E43C32">
            <w:pPr>
              <w:rPr>
                <w:rFonts w:ascii="Times New Roman" w:eastAsia="Calibri" w:hAnsi="Times New Roman" w:cs="Times New Roman"/>
                <w:b/>
                <w:sz w:val="20"/>
                <w:szCs w:val="20"/>
              </w:rPr>
            </w:pPr>
            <w:r w:rsidRPr="00A16B94">
              <w:rPr>
                <w:rFonts w:ascii="Times New Roman" w:eastAsia="Calibri" w:hAnsi="Times New Roman" w:cs="Times New Roman"/>
                <w:b/>
                <w:sz w:val="20"/>
                <w:szCs w:val="20"/>
              </w:rPr>
              <w:t>Box S1. Risk score for 2-year transplant survival based on UK transplant registry data for deceased-donor kidney transplants in 2006 - 2011 (n=6469)</w:t>
            </w:r>
          </w:p>
          <w:p w14:paraId="44EB4F71" w14:textId="77777777" w:rsidR="004139E5" w:rsidRPr="00A16B94" w:rsidRDefault="004139E5" w:rsidP="00E43C32">
            <w:pPr>
              <w:rPr>
                <w:rFonts w:ascii="Times New Roman" w:eastAsia="Calibri" w:hAnsi="Times New Roman" w:cs="Times New Roman"/>
                <w:b/>
                <w:sz w:val="20"/>
                <w:szCs w:val="20"/>
              </w:rPr>
            </w:pPr>
          </w:p>
          <w:p w14:paraId="125369C3" w14:textId="77777777" w:rsidR="004139E5" w:rsidRPr="00A16B94" w:rsidRDefault="004139E5" w:rsidP="00E43C32">
            <w:pPr>
              <w:rPr>
                <w:rFonts w:ascii="Times New Roman" w:eastAsia="Calibri" w:hAnsi="Times New Roman" w:cs="Times New Roman"/>
                <w:sz w:val="20"/>
                <w:szCs w:val="20"/>
              </w:rPr>
            </w:pPr>
            <w:r w:rsidRPr="00A16B94">
              <w:rPr>
                <w:rFonts w:ascii="Times New Roman" w:eastAsia="Calibri" w:hAnsi="Times New Roman" w:cs="Times New Roman"/>
                <w:sz w:val="20"/>
                <w:szCs w:val="20"/>
              </w:rPr>
              <w:t xml:space="preserve">Transplant survival risk score = exp [ - </w:t>
            </w:r>
            <w:r w:rsidRPr="00A16B94">
              <w:rPr>
                <w:rFonts w:ascii="Times New Roman" w:eastAsia="Calibri" w:hAnsi="Times New Roman" w:cs="Times New Roman"/>
                <w:bCs/>
                <w:sz w:val="20"/>
                <w:szCs w:val="20"/>
              </w:rPr>
              <w:t xml:space="preserve">0.3687 </w:t>
            </w:r>
            <w:r w:rsidRPr="00A16B94">
              <w:rPr>
                <w:rFonts w:ascii="Times New Roman" w:eastAsia="Calibri" w:hAnsi="Times New Roman" w:cs="Times New Roman"/>
                <w:sz w:val="20"/>
                <w:szCs w:val="20"/>
              </w:rPr>
              <w:t>if recipient age 30-39</w:t>
            </w:r>
          </w:p>
          <w:p w14:paraId="250D0ACC" w14:textId="77777777" w:rsidR="004139E5" w:rsidRPr="00A16B94" w:rsidRDefault="004139E5" w:rsidP="00E43C32">
            <w:pPr>
              <w:ind w:left="3405"/>
              <w:rPr>
                <w:rFonts w:ascii="Times New Roman" w:eastAsia="Calibri" w:hAnsi="Times New Roman" w:cs="Times New Roman"/>
                <w:sz w:val="20"/>
                <w:szCs w:val="20"/>
              </w:rPr>
            </w:pPr>
            <w:r w:rsidRPr="00A16B94">
              <w:rPr>
                <w:rFonts w:ascii="Times New Roman" w:eastAsia="Calibri" w:hAnsi="Times New Roman" w:cs="Times New Roman"/>
                <w:sz w:val="20"/>
                <w:szCs w:val="20"/>
              </w:rPr>
              <w:t xml:space="preserve">    - </w:t>
            </w:r>
            <w:r w:rsidRPr="00A16B94">
              <w:rPr>
                <w:rFonts w:ascii="Times New Roman" w:eastAsia="Calibri" w:hAnsi="Times New Roman" w:cs="Times New Roman"/>
                <w:bCs/>
                <w:sz w:val="20"/>
                <w:szCs w:val="20"/>
              </w:rPr>
              <w:t xml:space="preserve">0.3885 </w:t>
            </w:r>
            <w:r w:rsidRPr="00A16B94">
              <w:rPr>
                <w:rFonts w:ascii="Times New Roman" w:eastAsia="Calibri" w:hAnsi="Times New Roman" w:cs="Times New Roman"/>
                <w:sz w:val="20"/>
                <w:szCs w:val="20"/>
              </w:rPr>
              <w:t>if recipient age 40-49</w:t>
            </w:r>
          </w:p>
          <w:p w14:paraId="00640D5A" w14:textId="77777777" w:rsidR="004139E5" w:rsidRPr="00A16B94" w:rsidRDefault="004139E5" w:rsidP="00E43C32">
            <w:pPr>
              <w:ind w:left="3405"/>
              <w:rPr>
                <w:rFonts w:ascii="Times New Roman" w:eastAsia="Calibri" w:hAnsi="Times New Roman" w:cs="Times New Roman"/>
                <w:sz w:val="20"/>
                <w:szCs w:val="20"/>
              </w:rPr>
            </w:pPr>
            <w:r w:rsidRPr="00A16B94">
              <w:rPr>
                <w:rFonts w:ascii="Times New Roman" w:eastAsia="Calibri" w:hAnsi="Times New Roman" w:cs="Times New Roman"/>
                <w:sz w:val="20"/>
                <w:szCs w:val="20"/>
              </w:rPr>
              <w:t xml:space="preserve">    - </w:t>
            </w:r>
            <w:r w:rsidRPr="00A16B94">
              <w:rPr>
                <w:rFonts w:ascii="Times New Roman" w:eastAsia="Calibri" w:hAnsi="Times New Roman" w:cs="Times New Roman"/>
                <w:bCs/>
                <w:sz w:val="20"/>
                <w:szCs w:val="20"/>
              </w:rPr>
              <w:t xml:space="preserve">0.2020 </w:t>
            </w:r>
            <w:r w:rsidRPr="00A16B94">
              <w:rPr>
                <w:rFonts w:ascii="Times New Roman" w:eastAsia="Calibri" w:hAnsi="Times New Roman" w:cs="Times New Roman"/>
                <w:sz w:val="20"/>
                <w:szCs w:val="20"/>
              </w:rPr>
              <w:t>if recipient age 50-59</w:t>
            </w:r>
          </w:p>
          <w:p w14:paraId="1960F5FD" w14:textId="77777777" w:rsidR="004139E5" w:rsidRPr="00A16B94" w:rsidRDefault="004139E5" w:rsidP="00E43C32">
            <w:pPr>
              <w:ind w:left="3405"/>
              <w:rPr>
                <w:rFonts w:ascii="Times New Roman" w:eastAsia="Calibri" w:hAnsi="Times New Roman" w:cs="Times New Roman"/>
                <w:sz w:val="20"/>
                <w:szCs w:val="20"/>
              </w:rPr>
            </w:pPr>
            <w:r w:rsidRPr="00A16B94">
              <w:rPr>
                <w:rFonts w:ascii="Times New Roman" w:eastAsia="Calibri" w:hAnsi="Times New Roman" w:cs="Times New Roman"/>
                <w:sz w:val="20"/>
                <w:szCs w:val="20"/>
              </w:rPr>
              <w:t xml:space="preserve">    - </w:t>
            </w:r>
            <w:r w:rsidRPr="00A16B94">
              <w:rPr>
                <w:rFonts w:ascii="Times New Roman" w:eastAsia="Calibri" w:hAnsi="Times New Roman" w:cs="Times New Roman"/>
                <w:bCs/>
                <w:sz w:val="20"/>
                <w:szCs w:val="20"/>
              </w:rPr>
              <w:t xml:space="preserve">0.1863 </w:t>
            </w:r>
            <w:r w:rsidRPr="00A16B94">
              <w:rPr>
                <w:rFonts w:ascii="Times New Roman" w:eastAsia="Calibri" w:hAnsi="Times New Roman" w:cs="Times New Roman"/>
                <w:sz w:val="20"/>
                <w:szCs w:val="20"/>
              </w:rPr>
              <w:t>if recipient age 60-64</w:t>
            </w:r>
          </w:p>
          <w:p w14:paraId="37C9988B" w14:textId="77777777" w:rsidR="004139E5" w:rsidRPr="00A16B94" w:rsidRDefault="004139E5" w:rsidP="00E43C32">
            <w:pPr>
              <w:ind w:left="3405"/>
              <w:rPr>
                <w:rFonts w:ascii="Times New Roman" w:eastAsia="Calibri" w:hAnsi="Times New Roman" w:cs="Times New Roman"/>
                <w:sz w:val="20"/>
                <w:szCs w:val="20"/>
              </w:rPr>
            </w:pPr>
            <w:r w:rsidRPr="00A16B94">
              <w:rPr>
                <w:rFonts w:ascii="Times New Roman" w:eastAsia="Calibri" w:hAnsi="Times New Roman" w:cs="Times New Roman"/>
                <w:sz w:val="20"/>
                <w:szCs w:val="20"/>
              </w:rPr>
              <w:t xml:space="preserve">   + </w:t>
            </w:r>
            <w:r w:rsidRPr="00A16B94">
              <w:rPr>
                <w:rFonts w:ascii="Times New Roman" w:eastAsia="Calibri" w:hAnsi="Times New Roman" w:cs="Times New Roman"/>
                <w:bCs/>
                <w:sz w:val="20"/>
                <w:szCs w:val="20"/>
              </w:rPr>
              <w:t xml:space="preserve">0.1589 </w:t>
            </w:r>
            <w:r w:rsidRPr="00A16B94">
              <w:rPr>
                <w:rFonts w:ascii="Times New Roman" w:eastAsia="Calibri" w:hAnsi="Times New Roman" w:cs="Times New Roman"/>
                <w:sz w:val="20"/>
                <w:szCs w:val="20"/>
              </w:rPr>
              <w:t>if recipient age is 65-75</w:t>
            </w:r>
          </w:p>
          <w:p w14:paraId="4BEDE617" w14:textId="77777777" w:rsidR="004139E5" w:rsidRPr="00A16B94" w:rsidRDefault="004139E5" w:rsidP="00E43C32">
            <w:pPr>
              <w:ind w:left="3405"/>
              <w:rPr>
                <w:rFonts w:ascii="Times New Roman" w:eastAsia="Calibri" w:hAnsi="Times New Roman" w:cs="Times New Roman"/>
                <w:sz w:val="20"/>
                <w:szCs w:val="20"/>
              </w:rPr>
            </w:pPr>
            <w:r w:rsidRPr="00A16B94">
              <w:rPr>
                <w:rFonts w:ascii="Times New Roman" w:eastAsia="Calibri" w:hAnsi="Times New Roman" w:cs="Times New Roman"/>
                <w:sz w:val="20"/>
                <w:szCs w:val="20"/>
              </w:rPr>
              <w:t xml:space="preserve">   + </w:t>
            </w:r>
            <w:r w:rsidRPr="00A16B94">
              <w:rPr>
                <w:rFonts w:ascii="Times New Roman" w:eastAsia="Calibri" w:hAnsi="Times New Roman" w:cs="Times New Roman"/>
                <w:bCs/>
                <w:sz w:val="20"/>
                <w:szCs w:val="20"/>
              </w:rPr>
              <w:t xml:space="preserve">0.1808 </w:t>
            </w:r>
            <w:r w:rsidRPr="00A16B94">
              <w:rPr>
                <w:rFonts w:ascii="Times New Roman" w:eastAsia="Calibri" w:hAnsi="Times New Roman" w:cs="Times New Roman"/>
                <w:sz w:val="20"/>
                <w:szCs w:val="20"/>
              </w:rPr>
              <w:t>if recipient ethnicity Asian</w:t>
            </w:r>
          </w:p>
          <w:p w14:paraId="00A0EB5B" w14:textId="77777777" w:rsidR="004139E5" w:rsidRPr="00A16B94" w:rsidRDefault="004139E5" w:rsidP="00E43C32">
            <w:pPr>
              <w:ind w:left="3405"/>
              <w:rPr>
                <w:rFonts w:ascii="Times New Roman" w:eastAsia="Calibri" w:hAnsi="Times New Roman" w:cs="Times New Roman"/>
                <w:sz w:val="20"/>
                <w:szCs w:val="20"/>
              </w:rPr>
            </w:pPr>
            <w:r w:rsidRPr="00A16B94">
              <w:rPr>
                <w:rFonts w:ascii="Times New Roman" w:eastAsia="Calibri" w:hAnsi="Times New Roman" w:cs="Times New Roman"/>
                <w:sz w:val="20"/>
                <w:szCs w:val="20"/>
              </w:rPr>
              <w:t xml:space="preserve">   + </w:t>
            </w:r>
            <w:r w:rsidRPr="00A16B94">
              <w:rPr>
                <w:rFonts w:ascii="Times New Roman" w:eastAsia="Calibri" w:hAnsi="Times New Roman" w:cs="Times New Roman"/>
                <w:bCs/>
                <w:sz w:val="20"/>
                <w:szCs w:val="20"/>
              </w:rPr>
              <w:t xml:space="preserve">0.2745 </w:t>
            </w:r>
            <w:r w:rsidRPr="00A16B94">
              <w:rPr>
                <w:rFonts w:ascii="Times New Roman" w:eastAsia="Calibri" w:hAnsi="Times New Roman" w:cs="Times New Roman"/>
                <w:sz w:val="20"/>
                <w:szCs w:val="20"/>
              </w:rPr>
              <w:t>if recipient ethnicity Black</w:t>
            </w:r>
          </w:p>
          <w:p w14:paraId="3871C439" w14:textId="77777777" w:rsidR="004139E5" w:rsidRPr="00A16B94" w:rsidRDefault="004139E5" w:rsidP="00E43C32">
            <w:pPr>
              <w:ind w:left="3405"/>
              <w:rPr>
                <w:rFonts w:ascii="Times New Roman" w:eastAsia="Calibri" w:hAnsi="Times New Roman" w:cs="Times New Roman"/>
                <w:sz w:val="20"/>
                <w:szCs w:val="20"/>
              </w:rPr>
            </w:pPr>
            <w:r w:rsidRPr="00A16B94">
              <w:rPr>
                <w:rFonts w:ascii="Times New Roman" w:eastAsia="Calibri" w:hAnsi="Times New Roman" w:cs="Times New Roman"/>
                <w:sz w:val="20"/>
                <w:szCs w:val="20"/>
              </w:rPr>
              <w:t xml:space="preserve">    - </w:t>
            </w:r>
            <w:r w:rsidRPr="00A16B94">
              <w:rPr>
                <w:rFonts w:ascii="Times New Roman" w:eastAsia="Calibri" w:hAnsi="Times New Roman" w:cs="Times New Roman"/>
                <w:bCs/>
                <w:sz w:val="20"/>
                <w:szCs w:val="20"/>
              </w:rPr>
              <w:t xml:space="preserve">0.5727 </w:t>
            </w:r>
            <w:r w:rsidRPr="00A16B94">
              <w:rPr>
                <w:rFonts w:ascii="Times New Roman" w:eastAsia="Calibri" w:hAnsi="Times New Roman" w:cs="Times New Roman"/>
                <w:sz w:val="20"/>
                <w:szCs w:val="20"/>
              </w:rPr>
              <w:t>if recipient ethnicity Other</w:t>
            </w:r>
          </w:p>
          <w:p w14:paraId="7F818117" w14:textId="77777777" w:rsidR="004139E5" w:rsidRPr="00A16B94" w:rsidRDefault="004139E5" w:rsidP="00E43C32">
            <w:pPr>
              <w:ind w:left="3405"/>
              <w:rPr>
                <w:rFonts w:ascii="Times New Roman" w:eastAsia="Calibri" w:hAnsi="Times New Roman" w:cs="Times New Roman"/>
                <w:sz w:val="20"/>
                <w:szCs w:val="20"/>
              </w:rPr>
            </w:pPr>
            <w:r w:rsidRPr="00A16B94">
              <w:rPr>
                <w:rFonts w:ascii="Times New Roman" w:eastAsia="Calibri" w:hAnsi="Times New Roman" w:cs="Times New Roman"/>
                <w:sz w:val="20"/>
                <w:szCs w:val="20"/>
              </w:rPr>
              <w:t xml:space="preserve">   + 0.2494 if recipient highly sensitised (cRF≥85%)</w:t>
            </w:r>
          </w:p>
          <w:p w14:paraId="2642587A" w14:textId="77777777" w:rsidR="004139E5" w:rsidRDefault="004139E5" w:rsidP="00E43C32">
            <w:pPr>
              <w:ind w:left="3405"/>
              <w:rPr>
                <w:rFonts w:ascii="Times New Roman" w:eastAsia="Calibri" w:hAnsi="Times New Roman" w:cs="Times New Roman"/>
                <w:sz w:val="20"/>
                <w:szCs w:val="20"/>
              </w:rPr>
            </w:pPr>
            <w:r w:rsidRPr="00A16B94">
              <w:rPr>
                <w:rFonts w:ascii="Times New Roman" w:eastAsia="Calibri" w:hAnsi="Times New Roman" w:cs="Times New Roman"/>
                <w:sz w:val="20"/>
                <w:szCs w:val="20"/>
              </w:rPr>
              <w:t xml:space="preserve">   + </w:t>
            </w:r>
            <w:r w:rsidRPr="00A16B94">
              <w:rPr>
                <w:rFonts w:ascii="Times New Roman" w:eastAsia="Calibri" w:hAnsi="Times New Roman" w:cs="Times New Roman"/>
                <w:bCs/>
                <w:sz w:val="20"/>
                <w:szCs w:val="20"/>
              </w:rPr>
              <w:t xml:space="preserve">0.02475 x </w:t>
            </w:r>
            <w:r w:rsidRPr="00A16B94">
              <w:rPr>
                <w:rFonts w:ascii="Times New Roman" w:eastAsia="Calibri" w:hAnsi="Times New Roman" w:cs="Times New Roman"/>
                <w:sz w:val="20"/>
                <w:szCs w:val="20"/>
              </w:rPr>
              <w:t>donor age</w:t>
            </w:r>
          </w:p>
          <w:p w14:paraId="5A490361" w14:textId="77777777" w:rsidR="004139E5" w:rsidRPr="00A16B94" w:rsidRDefault="004139E5" w:rsidP="00E43C32">
            <w:pPr>
              <w:ind w:left="3405"/>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A16B94">
              <w:rPr>
                <w:rFonts w:ascii="Times New Roman" w:eastAsia="Calibri" w:hAnsi="Times New Roman" w:cs="Times New Roman"/>
                <w:sz w:val="20"/>
                <w:szCs w:val="20"/>
              </w:rPr>
              <w:t xml:space="preserve">- </w:t>
            </w:r>
            <w:r w:rsidRPr="00A16B94">
              <w:rPr>
                <w:rFonts w:ascii="Times New Roman" w:eastAsia="Calibri" w:hAnsi="Times New Roman" w:cs="Times New Roman"/>
                <w:bCs/>
                <w:sz w:val="20"/>
                <w:szCs w:val="20"/>
              </w:rPr>
              <w:t xml:space="preserve">0.2978 if HLA MM level </w:t>
            </w:r>
            <w:r w:rsidRPr="00A16B94">
              <w:rPr>
                <w:rFonts w:ascii="Times New Roman" w:eastAsia="Calibri" w:hAnsi="Times New Roman" w:cs="Times New Roman"/>
                <w:sz w:val="20"/>
                <w:szCs w:val="20"/>
              </w:rPr>
              <w:t>1</w:t>
            </w:r>
          </w:p>
          <w:p w14:paraId="3E138FE2" w14:textId="77777777" w:rsidR="004139E5" w:rsidRDefault="004139E5" w:rsidP="00E43C32">
            <w:pPr>
              <w:ind w:left="3405"/>
              <w:rPr>
                <w:rFonts w:ascii="Times New Roman" w:eastAsia="Calibri" w:hAnsi="Times New Roman" w:cs="Times New Roman"/>
                <w:sz w:val="20"/>
                <w:szCs w:val="20"/>
              </w:rPr>
            </w:pPr>
            <w:r w:rsidRPr="00A16B94">
              <w:rPr>
                <w:rFonts w:ascii="Times New Roman" w:eastAsia="Calibri" w:hAnsi="Times New Roman" w:cs="Times New Roman"/>
                <w:sz w:val="20"/>
                <w:szCs w:val="20"/>
              </w:rPr>
              <w:t xml:space="preserve">   + </w:t>
            </w:r>
            <w:r w:rsidRPr="00A16B94">
              <w:rPr>
                <w:rFonts w:ascii="Times New Roman" w:eastAsia="Calibri" w:hAnsi="Times New Roman" w:cs="Times New Roman"/>
                <w:bCs/>
                <w:sz w:val="20"/>
                <w:szCs w:val="20"/>
              </w:rPr>
              <w:t xml:space="preserve">0.1518 </w:t>
            </w:r>
            <w:r w:rsidRPr="00A16B94">
              <w:rPr>
                <w:rFonts w:ascii="Times New Roman" w:eastAsia="Calibri" w:hAnsi="Times New Roman" w:cs="Times New Roman"/>
                <w:sz w:val="20"/>
                <w:szCs w:val="20"/>
              </w:rPr>
              <w:t>if HLA MM level 3</w:t>
            </w:r>
          </w:p>
          <w:p w14:paraId="0F839D4F" w14:textId="77777777" w:rsidR="004139E5" w:rsidRPr="00A16B94" w:rsidRDefault="004139E5" w:rsidP="00E43C32">
            <w:pPr>
              <w:ind w:left="3405"/>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A16B94">
              <w:rPr>
                <w:rFonts w:ascii="Times New Roman" w:eastAsia="Calibri" w:hAnsi="Times New Roman" w:cs="Times New Roman"/>
                <w:sz w:val="20"/>
                <w:szCs w:val="20"/>
              </w:rPr>
              <w:t xml:space="preserve">- 0.07197 if HLA MM level 4    </w:t>
            </w:r>
          </w:p>
          <w:p w14:paraId="473688C3" w14:textId="77777777" w:rsidR="004139E5" w:rsidRPr="00A16B94" w:rsidRDefault="004139E5" w:rsidP="00E43C32">
            <w:pPr>
              <w:ind w:left="3405"/>
              <w:rPr>
                <w:rFonts w:ascii="Times New Roman" w:eastAsia="Calibri" w:hAnsi="Times New Roman" w:cs="Times New Roman"/>
                <w:sz w:val="20"/>
                <w:szCs w:val="20"/>
              </w:rPr>
            </w:pPr>
            <w:r w:rsidRPr="00A16B94">
              <w:rPr>
                <w:rFonts w:ascii="Times New Roman" w:eastAsia="Calibri" w:hAnsi="Times New Roman" w:cs="Times New Roman"/>
                <w:sz w:val="20"/>
                <w:szCs w:val="20"/>
              </w:rPr>
              <w:t xml:space="preserve">   + </w:t>
            </w:r>
            <w:r w:rsidRPr="00A16B94">
              <w:rPr>
                <w:rFonts w:ascii="Times New Roman" w:eastAsia="Calibri" w:hAnsi="Times New Roman" w:cs="Times New Roman"/>
                <w:bCs/>
                <w:sz w:val="20"/>
                <w:szCs w:val="20"/>
              </w:rPr>
              <w:t xml:space="preserve">0.00613 x </w:t>
            </w:r>
            <w:r w:rsidRPr="00A16B94">
              <w:rPr>
                <w:rFonts w:ascii="Times New Roman" w:eastAsia="Calibri" w:hAnsi="Times New Roman" w:cs="Times New Roman"/>
                <w:sz w:val="20"/>
                <w:szCs w:val="20"/>
              </w:rPr>
              <w:t>cold ischaemic time in hours ]</w:t>
            </w:r>
          </w:p>
          <w:p w14:paraId="12296900" w14:textId="77777777" w:rsidR="004139E5" w:rsidRPr="00B768D3" w:rsidRDefault="004139E5" w:rsidP="00E43C32">
            <w:pPr>
              <w:rPr>
                <w:rFonts w:ascii="Times New Roman" w:eastAsia="Calibri" w:hAnsi="Times New Roman" w:cs="Times New Roman"/>
                <w:sz w:val="24"/>
                <w:szCs w:val="24"/>
              </w:rPr>
            </w:pPr>
          </w:p>
        </w:tc>
      </w:tr>
    </w:tbl>
    <w:p w14:paraId="7CE0B74B" w14:textId="77777777" w:rsidR="004139E5" w:rsidRPr="00A64742" w:rsidRDefault="004139E5" w:rsidP="004139E5">
      <w:pPr>
        <w:spacing w:after="0" w:line="240" w:lineRule="auto"/>
        <w:rPr>
          <w:rFonts w:ascii="Times New Roman" w:eastAsia="Calibri" w:hAnsi="Times New Roman" w:cs="Times New Roman"/>
          <w:sz w:val="20"/>
          <w:szCs w:val="20"/>
        </w:rPr>
      </w:pPr>
      <w:r w:rsidRPr="00A64742">
        <w:rPr>
          <w:rFonts w:ascii="Times New Roman" w:eastAsia="Calibri" w:hAnsi="Times New Roman" w:cs="Times New Roman"/>
          <w:sz w:val="20"/>
          <w:szCs w:val="20"/>
        </w:rPr>
        <w:t xml:space="preserve">exp; exponential function, HLA MM; human leukocyte antigen mismatch, cRF; calculated reaction frequency. HLA MM is classified into 4 levels as defined by the current UK deceased-donor kidney allocation scheme (see Methods section). “Other” is any ethnicity other than White, Asian or Black. </w:t>
      </w:r>
    </w:p>
    <w:p w14:paraId="53E4A125" w14:textId="77777777" w:rsidR="004139E5" w:rsidRPr="00B768D3" w:rsidRDefault="004139E5" w:rsidP="004139E5">
      <w:pPr>
        <w:spacing w:after="0" w:line="240" w:lineRule="auto"/>
        <w:rPr>
          <w:rFonts w:ascii="Times New Roman" w:eastAsia="Calibri" w:hAnsi="Times New Roman" w:cs="Times New Roman"/>
          <w:szCs w:val="24"/>
        </w:rPr>
      </w:pPr>
      <w:r w:rsidRPr="00B768D3">
        <w:rPr>
          <w:rFonts w:ascii="Times New Roman" w:eastAsia="Calibri" w:hAnsi="Times New Roman"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68"/>
        <w:gridCol w:w="1984"/>
        <w:gridCol w:w="1135"/>
      </w:tblGrid>
      <w:tr w:rsidR="004139E5" w:rsidRPr="007314C9" w14:paraId="75D8A22B" w14:textId="77777777" w:rsidTr="00E43C32">
        <w:trPr>
          <w:trHeight w:val="20"/>
        </w:trPr>
        <w:tc>
          <w:tcPr>
            <w:tcW w:w="5387" w:type="dxa"/>
            <w:gridSpan w:val="3"/>
            <w:tcBorders>
              <w:top w:val="single" w:sz="4" w:space="0" w:color="auto"/>
              <w:left w:val="nil"/>
              <w:bottom w:val="single" w:sz="4" w:space="0" w:color="auto"/>
              <w:right w:val="nil"/>
            </w:tcBorders>
            <w:shd w:val="clear" w:color="auto" w:fill="auto"/>
          </w:tcPr>
          <w:p w14:paraId="0506EDAC" w14:textId="77777777" w:rsidR="004139E5" w:rsidRPr="00586052" w:rsidRDefault="004139E5" w:rsidP="00E43C32">
            <w:pPr>
              <w:spacing w:after="0" w:line="240" w:lineRule="auto"/>
              <w:rPr>
                <w:rFonts w:ascii="Times New Roman" w:eastAsia="Calibri" w:hAnsi="Times New Roman" w:cs="Times New Roman"/>
                <w:b/>
                <w:sz w:val="20"/>
                <w:szCs w:val="20"/>
              </w:rPr>
            </w:pPr>
            <w:r w:rsidRPr="00475EF5">
              <w:rPr>
                <w:rFonts w:ascii="Times New Roman" w:eastAsia="Calibri" w:hAnsi="Times New Roman" w:cs="Times New Roman"/>
                <w:b/>
                <w:sz w:val="20"/>
                <w:szCs w:val="20"/>
              </w:rPr>
              <w:lastRenderedPageBreak/>
              <w:t>Table S</w:t>
            </w:r>
            <w:r>
              <w:rPr>
                <w:rFonts w:ascii="Times New Roman" w:eastAsia="Calibri" w:hAnsi="Times New Roman" w:cs="Times New Roman"/>
                <w:b/>
                <w:sz w:val="20"/>
                <w:szCs w:val="20"/>
              </w:rPr>
              <w:t>7</w:t>
            </w:r>
            <w:r w:rsidRPr="00475EF5">
              <w:rPr>
                <w:rFonts w:ascii="Times New Roman" w:eastAsia="Calibri" w:hAnsi="Times New Roman" w:cs="Times New Roman"/>
                <w:b/>
                <w:sz w:val="20"/>
                <w:szCs w:val="20"/>
              </w:rPr>
              <w:t>. Cox regression model for 2-year graft survival of deceased-donor kidney transplants (including risk score)</w:t>
            </w:r>
          </w:p>
        </w:tc>
      </w:tr>
      <w:tr w:rsidR="004139E5" w:rsidRPr="007314C9" w14:paraId="12D67555" w14:textId="77777777" w:rsidTr="00E43C32">
        <w:trPr>
          <w:trHeight w:val="20"/>
        </w:trPr>
        <w:tc>
          <w:tcPr>
            <w:tcW w:w="2268" w:type="dxa"/>
            <w:tcBorders>
              <w:top w:val="single" w:sz="4" w:space="0" w:color="auto"/>
              <w:left w:val="nil"/>
              <w:bottom w:val="single" w:sz="4" w:space="0" w:color="auto"/>
              <w:right w:val="nil"/>
            </w:tcBorders>
            <w:shd w:val="clear" w:color="auto" w:fill="auto"/>
          </w:tcPr>
          <w:p w14:paraId="12D23ECA" w14:textId="77777777" w:rsidR="004139E5" w:rsidRPr="007314C9" w:rsidRDefault="004139E5" w:rsidP="00E43C32">
            <w:pPr>
              <w:spacing w:after="0" w:line="240" w:lineRule="auto"/>
              <w:rPr>
                <w:rFonts w:ascii="Times New Roman" w:eastAsia="Calibri" w:hAnsi="Times New Roman" w:cs="Times New Roman"/>
                <w:b/>
                <w:sz w:val="16"/>
                <w:szCs w:val="16"/>
              </w:rPr>
            </w:pPr>
            <w:r w:rsidRPr="007314C9">
              <w:rPr>
                <w:rFonts w:ascii="Times New Roman" w:eastAsia="Calibri" w:hAnsi="Times New Roman" w:cs="Times New Roman"/>
                <w:b/>
                <w:sz w:val="16"/>
                <w:szCs w:val="16"/>
              </w:rPr>
              <w:t>Variables</w:t>
            </w:r>
          </w:p>
        </w:tc>
        <w:tc>
          <w:tcPr>
            <w:tcW w:w="1984" w:type="dxa"/>
            <w:tcBorders>
              <w:top w:val="single" w:sz="4" w:space="0" w:color="auto"/>
              <w:left w:val="nil"/>
              <w:bottom w:val="single" w:sz="4" w:space="0" w:color="auto"/>
              <w:right w:val="nil"/>
            </w:tcBorders>
          </w:tcPr>
          <w:p w14:paraId="26BF85E7" w14:textId="77777777" w:rsidR="004139E5" w:rsidRPr="007314C9" w:rsidRDefault="004139E5" w:rsidP="00E43C32">
            <w:pPr>
              <w:spacing w:after="0" w:line="240" w:lineRule="auto"/>
              <w:jc w:val="center"/>
              <w:rPr>
                <w:rFonts w:ascii="Times New Roman" w:eastAsia="Calibri" w:hAnsi="Times New Roman" w:cs="Times New Roman"/>
                <w:b/>
                <w:sz w:val="16"/>
                <w:szCs w:val="16"/>
              </w:rPr>
            </w:pPr>
            <w:r w:rsidRPr="007314C9">
              <w:rPr>
                <w:rFonts w:ascii="Times New Roman" w:eastAsia="Calibri" w:hAnsi="Times New Roman" w:cs="Times New Roman"/>
                <w:b/>
                <w:sz w:val="16"/>
                <w:szCs w:val="16"/>
              </w:rPr>
              <w:t>HR (95% CI)</w:t>
            </w:r>
          </w:p>
        </w:tc>
        <w:tc>
          <w:tcPr>
            <w:tcW w:w="1135" w:type="dxa"/>
            <w:tcBorders>
              <w:top w:val="single" w:sz="4" w:space="0" w:color="auto"/>
              <w:left w:val="nil"/>
              <w:bottom w:val="single" w:sz="4" w:space="0" w:color="auto"/>
              <w:right w:val="nil"/>
            </w:tcBorders>
          </w:tcPr>
          <w:p w14:paraId="1C80C371" w14:textId="77777777" w:rsidR="004139E5" w:rsidRPr="007314C9" w:rsidRDefault="004139E5" w:rsidP="00E43C32">
            <w:pPr>
              <w:spacing w:after="0" w:line="240" w:lineRule="auto"/>
              <w:jc w:val="center"/>
              <w:rPr>
                <w:rFonts w:ascii="Times New Roman" w:eastAsia="Calibri" w:hAnsi="Times New Roman" w:cs="Times New Roman"/>
                <w:b/>
                <w:sz w:val="16"/>
                <w:szCs w:val="16"/>
              </w:rPr>
            </w:pPr>
            <w:r w:rsidRPr="007314C9">
              <w:rPr>
                <w:rFonts w:ascii="Times New Roman" w:eastAsia="Calibri" w:hAnsi="Times New Roman" w:cs="Times New Roman"/>
                <w:b/>
                <w:sz w:val="16"/>
                <w:szCs w:val="16"/>
              </w:rPr>
              <w:t>p-value</w:t>
            </w:r>
          </w:p>
        </w:tc>
      </w:tr>
      <w:tr w:rsidR="004139E5" w:rsidRPr="007314C9" w14:paraId="7583BA3F" w14:textId="77777777" w:rsidTr="00E43C32">
        <w:trPr>
          <w:trHeight w:val="20"/>
        </w:trPr>
        <w:tc>
          <w:tcPr>
            <w:tcW w:w="2268" w:type="dxa"/>
            <w:tcBorders>
              <w:top w:val="nil"/>
              <w:left w:val="nil"/>
              <w:bottom w:val="nil"/>
              <w:right w:val="nil"/>
            </w:tcBorders>
            <w:shd w:val="clear" w:color="auto" w:fill="auto"/>
          </w:tcPr>
          <w:p w14:paraId="486008F5" w14:textId="77777777" w:rsidR="004139E5" w:rsidRPr="007314C9" w:rsidRDefault="004139E5" w:rsidP="00E43C32">
            <w:pPr>
              <w:spacing w:after="0" w:line="240" w:lineRule="auto"/>
              <w:rPr>
                <w:rFonts w:ascii="Times New Roman" w:eastAsia="Calibri" w:hAnsi="Times New Roman" w:cs="Times New Roman"/>
                <w:sz w:val="16"/>
                <w:szCs w:val="16"/>
              </w:rPr>
            </w:pPr>
            <w:r w:rsidRPr="007314C9">
              <w:rPr>
                <w:rFonts w:ascii="Times New Roman" w:eastAsia="Calibri" w:hAnsi="Times New Roman" w:cs="Times New Roman"/>
                <w:sz w:val="16"/>
                <w:szCs w:val="16"/>
              </w:rPr>
              <w:t>Peripheral vascular disease</w:t>
            </w:r>
          </w:p>
        </w:tc>
        <w:tc>
          <w:tcPr>
            <w:tcW w:w="1984" w:type="dxa"/>
            <w:tcBorders>
              <w:top w:val="nil"/>
              <w:left w:val="nil"/>
              <w:bottom w:val="nil"/>
              <w:right w:val="nil"/>
            </w:tcBorders>
            <w:vAlign w:val="bottom"/>
          </w:tcPr>
          <w:p w14:paraId="274478FF" w14:textId="77777777" w:rsidR="004139E5" w:rsidRPr="007314C9" w:rsidRDefault="004139E5" w:rsidP="00E43C32">
            <w:pPr>
              <w:spacing w:after="0" w:line="240" w:lineRule="auto"/>
              <w:jc w:val="center"/>
              <w:rPr>
                <w:rFonts w:ascii="Times New Roman" w:eastAsia="Calibri" w:hAnsi="Times New Roman" w:cs="Times New Roman"/>
                <w:sz w:val="16"/>
                <w:szCs w:val="16"/>
              </w:rPr>
            </w:pPr>
            <w:r w:rsidRPr="007314C9">
              <w:rPr>
                <w:rFonts w:ascii="Times New Roman" w:eastAsia="Calibri" w:hAnsi="Times New Roman" w:cs="Times New Roman"/>
                <w:sz w:val="16"/>
                <w:szCs w:val="16"/>
              </w:rPr>
              <w:t>2.74 (1.25, 5.99)</w:t>
            </w:r>
          </w:p>
        </w:tc>
        <w:tc>
          <w:tcPr>
            <w:tcW w:w="1135" w:type="dxa"/>
            <w:tcBorders>
              <w:top w:val="nil"/>
              <w:left w:val="nil"/>
              <w:bottom w:val="nil"/>
              <w:right w:val="nil"/>
            </w:tcBorders>
          </w:tcPr>
          <w:p w14:paraId="08E287E3" w14:textId="77777777" w:rsidR="004139E5" w:rsidRPr="007314C9" w:rsidRDefault="004139E5" w:rsidP="00E43C32">
            <w:pPr>
              <w:spacing w:after="0" w:line="240" w:lineRule="auto"/>
              <w:jc w:val="center"/>
              <w:rPr>
                <w:rFonts w:ascii="Times New Roman" w:eastAsia="Calibri" w:hAnsi="Times New Roman" w:cs="Times New Roman"/>
                <w:sz w:val="16"/>
                <w:szCs w:val="16"/>
              </w:rPr>
            </w:pPr>
            <w:r w:rsidRPr="007314C9">
              <w:rPr>
                <w:rFonts w:ascii="Times New Roman" w:eastAsia="Calibri" w:hAnsi="Times New Roman" w:cs="Times New Roman"/>
                <w:sz w:val="16"/>
                <w:szCs w:val="16"/>
              </w:rPr>
              <w:t>0.012</w:t>
            </w:r>
          </w:p>
        </w:tc>
      </w:tr>
      <w:tr w:rsidR="004139E5" w:rsidRPr="007314C9" w14:paraId="5EA0A96E" w14:textId="77777777" w:rsidTr="00E43C32">
        <w:trPr>
          <w:trHeight w:val="20"/>
        </w:trPr>
        <w:tc>
          <w:tcPr>
            <w:tcW w:w="2268" w:type="dxa"/>
            <w:tcBorders>
              <w:top w:val="nil"/>
              <w:left w:val="nil"/>
              <w:bottom w:val="nil"/>
              <w:right w:val="nil"/>
            </w:tcBorders>
            <w:shd w:val="clear" w:color="auto" w:fill="auto"/>
          </w:tcPr>
          <w:p w14:paraId="598CF839" w14:textId="77777777" w:rsidR="004139E5" w:rsidRPr="007314C9" w:rsidRDefault="004139E5" w:rsidP="00E43C32">
            <w:pPr>
              <w:spacing w:after="0" w:line="240" w:lineRule="auto"/>
              <w:rPr>
                <w:rFonts w:ascii="Times New Roman" w:eastAsia="Calibri" w:hAnsi="Times New Roman" w:cs="Times New Roman"/>
                <w:sz w:val="16"/>
                <w:szCs w:val="16"/>
              </w:rPr>
            </w:pPr>
            <w:r w:rsidRPr="007314C9">
              <w:rPr>
                <w:rFonts w:ascii="Times New Roman" w:eastAsia="Calibri" w:hAnsi="Times New Roman" w:cs="Times New Roman"/>
                <w:sz w:val="16"/>
                <w:szCs w:val="16"/>
              </w:rPr>
              <w:t>BMI, kg/m</w:t>
            </w:r>
            <w:r w:rsidRPr="007314C9">
              <w:rPr>
                <w:rFonts w:ascii="Times New Roman" w:eastAsia="Calibri" w:hAnsi="Times New Roman" w:cs="Times New Roman"/>
                <w:sz w:val="16"/>
                <w:szCs w:val="16"/>
                <w:vertAlign w:val="superscript"/>
              </w:rPr>
              <w:t>2</w:t>
            </w:r>
          </w:p>
        </w:tc>
        <w:tc>
          <w:tcPr>
            <w:tcW w:w="1984" w:type="dxa"/>
            <w:tcBorders>
              <w:top w:val="nil"/>
              <w:left w:val="nil"/>
              <w:bottom w:val="nil"/>
              <w:right w:val="nil"/>
            </w:tcBorders>
            <w:vAlign w:val="bottom"/>
          </w:tcPr>
          <w:p w14:paraId="101B8DEF" w14:textId="77777777" w:rsidR="004139E5" w:rsidRPr="007314C9" w:rsidRDefault="004139E5" w:rsidP="00E43C32">
            <w:pPr>
              <w:spacing w:after="0" w:line="240" w:lineRule="auto"/>
              <w:jc w:val="center"/>
              <w:rPr>
                <w:rFonts w:ascii="Times New Roman" w:eastAsia="Calibri" w:hAnsi="Times New Roman" w:cs="Times New Roman"/>
                <w:sz w:val="16"/>
                <w:szCs w:val="16"/>
              </w:rPr>
            </w:pPr>
          </w:p>
        </w:tc>
        <w:tc>
          <w:tcPr>
            <w:tcW w:w="1135" w:type="dxa"/>
            <w:tcBorders>
              <w:top w:val="nil"/>
              <w:left w:val="nil"/>
              <w:bottom w:val="nil"/>
              <w:right w:val="nil"/>
            </w:tcBorders>
          </w:tcPr>
          <w:p w14:paraId="0C20BA88" w14:textId="77777777" w:rsidR="004139E5" w:rsidRPr="007314C9" w:rsidRDefault="004139E5" w:rsidP="00E43C32">
            <w:pPr>
              <w:spacing w:after="0" w:line="240" w:lineRule="auto"/>
              <w:jc w:val="center"/>
              <w:rPr>
                <w:rFonts w:ascii="Times New Roman" w:eastAsia="Calibri" w:hAnsi="Times New Roman" w:cs="Times New Roman"/>
                <w:sz w:val="16"/>
                <w:szCs w:val="16"/>
              </w:rPr>
            </w:pPr>
          </w:p>
        </w:tc>
      </w:tr>
      <w:tr w:rsidR="004139E5" w:rsidRPr="007314C9" w14:paraId="633E15C0" w14:textId="77777777" w:rsidTr="00E43C32">
        <w:trPr>
          <w:trHeight w:val="20"/>
        </w:trPr>
        <w:tc>
          <w:tcPr>
            <w:tcW w:w="2268" w:type="dxa"/>
            <w:tcBorders>
              <w:top w:val="nil"/>
              <w:left w:val="nil"/>
              <w:bottom w:val="nil"/>
              <w:right w:val="nil"/>
            </w:tcBorders>
            <w:shd w:val="clear" w:color="auto" w:fill="auto"/>
          </w:tcPr>
          <w:p w14:paraId="5490B960" w14:textId="77777777" w:rsidR="004139E5" w:rsidRPr="007314C9" w:rsidRDefault="004139E5" w:rsidP="00E43C32">
            <w:pPr>
              <w:spacing w:after="0" w:line="240" w:lineRule="auto"/>
              <w:ind w:left="227"/>
              <w:rPr>
                <w:rFonts w:ascii="Times New Roman" w:eastAsia="Calibri" w:hAnsi="Times New Roman" w:cs="Times New Roman"/>
                <w:b/>
                <w:sz w:val="16"/>
                <w:szCs w:val="16"/>
              </w:rPr>
            </w:pPr>
            <w:r w:rsidRPr="007314C9">
              <w:rPr>
                <w:rFonts w:ascii="Times New Roman" w:eastAsia="Calibri" w:hAnsi="Times New Roman" w:cs="Times New Roman"/>
                <w:sz w:val="16"/>
                <w:szCs w:val="16"/>
              </w:rPr>
              <w:t>Underweight (&lt;18.5)</w:t>
            </w:r>
          </w:p>
        </w:tc>
        <w:tc>
          <w:tcPr>
            <w:tcW w:w="1984" w:type="dxa"/>
            <w:tcBorders>
              <w:top w:val="nil"/>
              <w:left w:val="nil"/>
              <w:bottom w:val="nil"/>
              <w:right w:val="nil"/>
            </w:tcBorders>
            <w:vAlign w:val="bottom"/>
          </w:tcPr>
          <w:p w14:paraId="4F247E9A" w14:textId="77777777" w:rsidR="004139E5" w:rsidRPr="007314C9" w:rsidRDefault="004139E5" w:rsidP="00E43C32">
            <w:pPr>
              <w:spacing w:after="0" w:line="240" w:lineRule="auto"/>
              <w:jc w:val="center"/>
              <w:rPr>
                <w:rFonts w:ascii="Times New Roman" w:eastAsia="Calibri" w:hAnsi="Times New Roman" w:cs="Times New Roman"/>
                <w:sz w:val="16"/>
                <w:szCs w:val="16"/>
              </w:rPr>
            </w:pPr>
            <w:r w:rsidRPr="007314C9">
              <w:rPr>
                <w:rFonts w:ascii="Times New Roman" w:eastAsia="Calibri" w:hAnsi="Times New Roman" w:cs="Times New Roman"/>
                <w:sz w:val="16"/>
                <w:szCs w:val="16"/>
              </w:rPr>
              <w:t>0.97 (0.13, 7.23)</w:t>
            </w:r>
          </w:p>
        </w:tc>
        <w:tc>
          <w:tcPr>
            <w:tcW w:w="1135" w:type="dxa"/>
            <w:tcBorders>
              <w:top w:val="nil"/>
              <w:left w:val="nil"/>
              <w:bottom w:val="nil"/>
              <w:right w:val="nil"/>
            </w:tcBorders>
          </w:tcPr>
          <w:p w14:paraId="4619B4E9" w14:textId="77777777" w:rsidR="004139E5" w:rsidRPr="007314C9" w:rsidRDefault="004139E5" w:rsidP="00E43C32">
            <w:pPr>
              <w:spacing w:after="0" w:line="240" w:lineRule="auto"/>
              <w:jc w:val="center"/>
              <w:rPr>
                <w:rFonts w:ascii="Times New Roman" w:eastAsia="Calibri" w:hAnsi="Times New Roman" w:cs="Times New Roman"/>
                <w:sz w:val="16"/>
                <w:szCs w:val="16"/>
              </w:rPr>
            </w:pPr>
            <w:r w:rsidRPr="007314C9">
              <w:rPr>
                <w:rFonts w:ascii="Times New Roman" w:eastAsia="Calibri" w:hAnsi="Times New Roman" w:cs="Times New Roman"/>
                <w:sz w:val="16"/>
                <w:szCs w:val="16"/>
              </w:rPr>
              <w:t>0.977</w:t>
            </w:r>
          </w:p>
        </w:tc>
      </w:tr>
      <w:tr w:rsidR="004139E5" w:rsidRPr="007314C9" w14:paraId="1CCAEDB0" w14:textId="77777777" w:rsidTr="00E43C32">
        <w:trPr>
          <w:trHeight w:val="20"/>
        </w:trPr>
        <w:tc>
          <w:tcPr>
            <w:tcW w:w="2268" w:type="dxa"/>
            <w:tcBorders>
              <w:top w:val="nil"/>
              <w:left w:val="nil"/>
              <w:bottom w:val="nil"/>
              <w:right w:val="nil"/>
            </w:tcBorders>
            <w:shd w:val="clear" w:color="auto" w:fill="auto"/>
          </w:tcPr>
          <w:p w14:paraId="5FD54F0C" w14:textId="77777777" w:rsidR="004139E5" w:rsidRPr="007314C9" w:rsidRDefault="004139E5" w:rsidP="00E43C32">
            <w:pPr>
              <w:spacing w:after="0" w:line="240" w:lineRule="auto"/>
              <w:ind w:left="227"/>
              <w:rPr>
                <w:rFonts w:ascii="Times New Roman" w:eastAsia="Calibri" w:hAnsi="Times New Roman" w:cs="Times New Roman"/>
                <w:sz w:val="16"/>
                <w:szCs w:val="16"/>
              </w:rPr>
            </w:pPr>
            <w:r w:rsidRPr="007314C9">
              <w:rPr>
                <w:rFonts w:ascii="Times New Roman" w:eastAsia="Calibri" w:hAnsi="Times New Roman" w:cs="Times New Roman"/>
                <w:sz w:val="16"/>
                <w:szCs w:val="16"/>
              </w:rPr>
              <w:t>Normal (18.5 - 24.9)</w:t>
            </w:r>
          </w:p>
        </w:tc>
        <w:tc>
          <w:tcPr>
            <w:tcW w:w="1984" w:type="dxa"/>
            <w:tcBorders>
              <w:top w:val="nil"/>
              <w:left w:val="nil"/>
              <w:bottom w:val="nil"/>
              <w:right w:val="nil"/>
            </w:tcBorders>
            <w:vAlign w:val="bottom"/>
          </w:tcPr>
          <w:p w14:paraId="15467992" w14:textId="77777777" w:rsidR="004139E5" w:rsidRPr="007314C9" w:rsidRDefault="004139E5" w:rsidP="00E43C32">
            <w:pPr>
              <w:spacing w:after="0" w:line="240" w:lineRule="auto"/>
              <w:jc w:val="center"/>
              <w:rPr>
                <w:rFonts w:ascii="Times New Roman" w:eastAsia="Calibri" w:hAnsi="Times New Roman" w:cs="Times New Roman"/>
                <w:sz w:val="16"/>
                <w:szCs w:val="16"/>
              </w:rPr>
            </w:pPr>
            <w:r w:rsidRPr="007314C9">
              <w:rPr>
                <w:rFonts w:ascii="Times New Roman" w:eastAsia="Calibri" w:hAnsi="Times New Roman" w:cs="Times New Roman"/>
                <w:sz w:val="16"/>
                <w:szCs w:val="16"/>
              </w:rPr>
              <w:t>1 (reference)</w:t>
            </w:r>
          </w:p>
        </w:tc>
        <w:tc>
          <w:tcPr>
            <w:tcW w:w="1135" w:type="dxa"/>
            <w:tcBorders>
              <w:top w:val="nil"/>
              <w:left w:val="nil"/>
              <w:bottom w:val="nil"/>
              <w:right w:val="nil"/>
            </w:tcBorders>
          </w:tcPr>
          <w:p w14:paraId="4BB29354" w14:textId="77777777" w:rsidR="004139E5" w:rsidRPr="007314C9" w:rsidRDefault="004139E5" w:rsidP="00E43C32">
            <w:pPr>
              <w:spacing w:after="0" w:line="240" w:lineRule="auto"/>
              <w:jc w:val="center"/>
              <w:rPr>
                <w:rFonts w:ascii="Times New Roman" w:eastAsia="Calibri" w:hAnsi="Times New Roman" w:cs="Times New Roman"/>
                <w:sz w:val="16"/>
                <w:szCs w:val="16"/>
              </w:rPr>
            </w:pPr>
          </w:p>
        </w:tc>
      </w:tr>
      <w:tr w:rsidR="004139E5" w:rsidRPr="007314C9" w14:paraId="16AE70F4" w14:textId="77777777" w:rsidTr="00E43C32">
        <w:trPr>
          <w:trHeight w:val="20"/>
        </w:trPr>
        <w:tc>
          <w:tcPr>
            <w:tcW w:w="2268" w:type="dxa"/>
            <w:tcBorders>
              <w:top w:val="nil"/>
              <w:left w:val="nil"/>
              <w:bottom w:val="nil"/>
              <w:right w:val="nil"/>
            </w:tcBorders>
            <w:shd w:val="clear" w:color="auto" w:fill="auto"/>
          </w:tcPr>
          <w:p w14:paraId="300D2931" w14:textId="77777777" w:rsidR="004139E5" w:rsidRPr="007314C9" w:rsidRDefault="004139E5" w:rsidP="00E43C32">
            <w:pPr>
              <w:spacing w:after="0" w:line="240" w:lineRule="auto"/>
              <w:ind w:left="227"/>
              <w:rPr>
                <w:rFonts w:ascii="Times New Roman" w:eastAsia="Calibri" w:hAnsi="Times New Roman" w:cs="Times New Roman"/>
                <w:sz w:val="16"/>
                <w:szCs w:val="16"/>
              </w:rPr>
            </w:pPr>
            <w:r w:rsidRPr="007314C9">
              <w:rPr>
                <w:rFonts w:ascii="Times New Roman" w:eastAsia="Calibri" w:hAnsi="Times New Roman" w:cs="Times New Roman"/>
                <w:sz w:val="16"/>
                <w:szCs w:val="16"/>
              </w:rPr>
              <w:t>Overweight (25.0 - 29.9)</w:t>
            </w:r>
          </w:p>
        </w:tc>
        <w:tc>
          <w:tcPr>
            <w:tcW w:w="1984" w:type="dxa"/>
            <w:tcBorders>
              <w:top w:val="nil"/>
              <w:left w:val="nil"/>
              <w:bottom w:val="nil"/>
              <w:right w:val="nil"/>
            </w:tcBorders>
            <w:vAlign w:val="bottom"/>
          </w:tcPr>
          <w:p w14:paraId="03F215BF" w14:textId="77777777" w:rsidR="004139E5" w:rsidRPr="007314C9" w:rsidRDefault="004139E5" w:rsidP="00E43C32">
            <w:pPr>
              <w:spacing w:after="0" w:line="240" w:lineRule="auto"/>
              <w:jc w:val="center"/>
              <w:rPr>
                <w:rFonts w:ascii="Times New Roman" w:eastAsia="Calibri" w:hAnsi="Times New Roman" w:cs="Times New Roman"/>
                <w:sz w:val="16"/>
                <w:szCs w:val="16"/>
              </w:rPr>
            </w:pPr>
            <w:r w:rsidRPr="007314C9">
              <w:rPr>
                <w:rFonts w:ascii="Times New Roman" w:eastAsia="Calibri" w:hAnsi="Times New Roman" w:cs="Times New Roman"/>
                <w:sz w:val="16"/>
                <w:szCs w:val="16"/>
              </w:rPr>
              <w:t>1.33 (0.76, 2.34)</w:t>
            </w:r>
          </w:p>
        </w:tc>
        <w:tc>
          <w:tcPr>
            <w:tcW w:w="1135" w:type="dxa"/>
            <w:tcBorders>
              <w:top w:val="nil"/>
              <w:left w:val="nil"/>
              <w:bottom w:val="nil"/>
              <w:right w:val="nil"/>
            </w:tcBorders>
          </w:tcPr>
          <w:p w14:paraId="7938E4CC" w14:textId="77777777" w:rsidR="004139E5" w:rsidRPr="007314C9" w:rsidRDefault="004139E5" w:rsidP="00E43C32">
            <w:pPr>
              <w:spacing w:after="0" w:line="240" w:lineRule="auto"/>
              <w:jc w:val="center"/>
              <w:rPr>
                <w:rFonts w:ascii="Times New Roman" w:eastAsia="Calibri" w:hAnsi="Times New Roman" w:cs="Times New Roman"/>
                <w:sz w:val="16"/>
                <w:szCs w:val="16"/>
              </w:rPr>
            </w:pPr>
            <w:r w:rsidRPr="007314C9">
              <w:rPr>
                <w:rFonts w:ascii="Times New Roman" w:eastAsia="Calibri" w:hAnsi="Times New Roman" w:cs="Times New Roman"/>
                <w:sz w:val="16"/>
                <w:szCs w:val="16"/>
              </w:rPr>
              <w:t>0.319</w:t>
            </w:r>
          </w:p>
        </w:tc>
      </w:tr>
      <w:tr w:rsidR="004139E5" w:rsidRPr="007314C9" w14:paraId="7263CCAF" w14:textId="77777777" w:rsidTr="00E43C32">
        <w:trPr>
          <w:trHeight w:val="20"/>
        </w:trPr>
        <w:tc>
          <w:tcPr>
            <w:tcW w:w="2268" w:type="dxa"/>
            <w:tcBorders>
              <w:top w:val="nil"/>
              <w:left w:val="nil"/>
              <w:bottom w:val="nil"/>
              <w:right w:val="nil"/>
            </w:tcBorders>
            <w:shd w:val="clear" w:color="auto" w:fill="auto"/>
          </w:tcPr>
          <w:p w14:paraId="3D300A72" w14:textId="77777777" w:rsidR="004139E5" w:rsidRPr="007314C9" w:rsidRDefault="004139E5" w:rsidP="00E43C32">
            <w:pPr>
              <w:spacing w:after="0" w:line="240" w:lineRule="auto"/>
              <w:ind w:left="227"/>
              <w:rPr>
                <w:rFonts w:ascii="Times New Roman" w:eastAsia="Calibri" w:hAnsi="Times New Roman" w:cs="Times New Roman"/>
                <w:sz w:val="16"/>
                <w:szCs w:val="16"/>
              </w:rPr>
            </w:pPr>
            <w:r w:rsidRPr="007314C9">
              <w:rPr>
                <w:rFonts w:ascii="Times New Roman" w:eastAsia="Calibri" w:hAnsi="Times New Roman" w:cs="Times New Roman"/>
                <w:sz w:val="16"/>
                <w:szCs w:val="16"/>
              </w:rPr>
              <w:t>Obese (≥30.0)</w:t>
            </w:r>
          </w:p>
        </w:tc>
        <w:tc>
          <w:tcPr>
            <w:tcW w:w="1984" w:type="dxa"/>
            <w:tcBorders>
              <w:top w:val="nil"/>
              <w:left w:val="nil"/>
              <w:bottom w:val="nil"/>
              <w:right w:val="nil"/>
            </w:tcBorders>
            <w:vAlign w:val="bottom"/>
          </w:tcPr>
          <w:p w14:paraId="770D8E07" w14:textId="77777777" w:rsidR="004139E5" w:rsidRPr="007314C9" w:rsidRDefault="004139E5" w:rsidP="00E43C32">
            <w:pPr>
              <w:spacing w:after="0" w:line="240" w:lineRule="auto"/>
              <w:jc w:val="center"/>
              <w:rPr>
                <w:rFonts w:ascii="Times New Roman" w:eastAsia="Calibri" w:hAnsi="Times New Roman" w:cs="Times New Roman"/>
                <w:sz w:val="16"/>
                <w:szCs w:val="16"/>
              </w:rPr>
            </w:pPr>
            <w:r w:rsidRPr="007314C9">
              <w:rPr>
                <w:rFonts w:ascii="Times New Roman" w:eastAsia="Calibri" w:hAnsi="Times New Roman" w:cs="Times New Roman"/>
                <w:sz w:val="16"/>
                <w:szCs w:val="16"/>
              </w:rPr>
              <w:t>2.14 (1.20, 3.80)</w:t>
            </w:r>
          </w:p>
        </w:tc>
        <w:tc>
          <w:tcPr>
            <w:tcW w:w="1135" w:type="dxa"/>
            <w:tcBorders>
              <w:top w:val="nil"/>
              <w:left w:val="nil"/>
              <w:bottom w:val="nil"/>
              <w:right w:val="nil"/>
            </w:tcBorders>
          </w:tcPr>
          <w:p w14:paraId="5E0EA1D8" w14:textId="77777777" w:rsidR="004139E5" w:rsidRPr="007314C9" w:rsidRDefault="004139E5" w:rsidP="00E43C32">
            <w:pPr>
              <w:spacing w:after="0" w:line="240" w:lineRule="auto"/>
              <w:jc w:val="center"/>
              <w:rPr>
                <w:rFonts w:ascii="Times New Roman" w:eastAsia="Calibri" w:hAnsi="Times New Roman" w:cs="Times New Roman"/>
                <w:sz w:val="16"/>
                <w:szCs w:val="16"/>
              </w:rPr>
            </w:pPr>
            <w:r w:rsidRPr="007314C9">
              <w:rPr>
                <w:rFonts w:ascii="Times New Roman" w:eastAsia="Calibri" w:hAnsi="Times New Roman" w:cs="Times New Roman"/>
                <w:sz w:val="16"/>
                <w:szCs w:val="16"/>
              </w:rPr>
              <w:t>0.010</w:t>
            </w:r>
          </w:p>
        </w:tc>
      </w:tr>
      <w:tr w:rsidR="004139E5" w:rsidRPr="007314C9" w14:paraId="4BA44C0C" w14:textId="77777777" w:rsidTr="00E43C32">
        <w:trPr>
          <w:trHeight w:val="20"/>
        </w:trPr>
        <w:tc>
          <w:tcPr>
            <w:tcW w:w="2268" w:type="dxa"/>
            <w:tcBorders>
              <w:top w:val="nil"/>
              <w:left w:val="nil"/>
              <w:bottom w:val="nil"/>
              <w:right w:val="nil"/>
            </w:tcBorders>
            <w:shd w:val="clear" w:color="auto" w:fill="auto"/>
          </w:tcPr>
          <w:p w14:paraId="79B04105" w14:textId="77777777" w:rsidR="004139E5" w:rsidRPr="007314C9" w:rsidRDefault="004139E5" w:rsidP="00E43C32">
            <w:pPr>
              <w:spacing w:after="0" w:line="240" w:lineRule="auto"/>
              <w:rPr>
                <w:rFonts w:ascii="Times New Roman" w:eastAsia="Calibri" w:hAnsi="Times New Roman" w:cs="Times New Roman"/>
                <w:sz w:val="16"/>
                <w:szCs w:val="16"/>
              </w:rPr>
            </w:pPr>
            <w:r w:rsidRPr="007314C9">
              <w:rPr>
                <w:rFonts w:ascii="Times New Roman" w:eastAsia="Calibri" w:hAnsi="Times New Roman" w:cs="Times New Roman"/>
                <w:sz w:val="16"/>
                <w:szCs w:val="16"/>
              </w:rPr>
              <w:t>Time on dialysis (years)</w:t>
            </w:r>
          </w:p>
        </w:tc>
        <w:tc>
          <w:tcPr>
            <w:tcW w:w="1984" w:type="dxa"/>
            <w:tcBorders>
              <w:top w:val="nil"/>
              <w:left w:val="nil"/>
              <w:bottom w:val="nil"/>
              <w:right w:val="nil"/>
            </w:tcBorders>
            <w:vAlign w:val="bottom"/>
          </w:tcPr>
          <w:p w14:paraId="79BB48EF" w14:textId="77777777" w:rsidR="004139E5" w:rsidRPr="007314C9" w:rsidRDefault="004139E5" w:rsidP="00E43C32">
            <w:pPr>
              <w:spacing w:after="0" w:line="240" w:lineRule="auto"/>
              <w:jc w:val="center"/>
              <w:rPr>
                <w:rFonts w:ascii="Times New Roman" w:eastAsia="Calibri" w:hAnsi="Times New Roman" w:cs="Times New Roman"/>
                <w:sz w:val="16"/>
                <w:szCs w:val="16"/>
              </w:rPr>
            </w:pPr>
          </w:p>
        </w:tc>
        <w:tc>
          <w:tcPr>
            <w:tcW w:w="1135" w:type="dxa"/>
            <w:tcBorders>
              <w:top w:val="nil"/>
              <w:left w:val="nil"/>
              <w:bottom w:val="nil"/>
              <w:right w:val="nil"/>
            </w:tcBorders>
          </w:tcPr>
          <w:p w14:paraId="20E9FD3A" w14:textId="77777777" w:rsidR="004139E5" w:rsidRPr="007314C9" w:rsidRDefault="004139E5" w:rsidP="00E43C32">
            <w:pPr>
              <w:spacing w:after="0" w:line="240" w:lineRule="auto"/>
              <w:jc w:val="center"/>
              <w:rPr>
                <w:rFonts w:ascii="Times New Roman" w:eastAsia="Calibri" w:hAnsi="Times New Roman" w:cs="Times New Roman"/>
                <w:sz w:val="16"/>
                <w:szCs w:val="16"/>
              </w:rPr>
            </w:pPr>
          </w:p>
        </w:tc>
      </w:tr>
      <w:tr w:rsidR="004139E5" w:rsidRPr="007314C9" w14:paraId="0F9CFE7D" w14:textId="77777777" w:rsidTr="00E43C32">
        <w:trPr>
          <w:trHeight w:val="20"/>
        </w:trPr>
        <w:tc>
          <w:tcPr>
            <w:tcW w:w="2268" w:type="dxa"/>
            <w:tcBorders>
              <w:top w:val="nil"/>
              <w:left w:val="nil"/>
              <w:bottom w:val="nil"/>
              <w:right w:val="nil"/>
            </w:tcBorders>
            <w:shd w:val="clear" w:color="auto" w:fill="auto"/>
          </w:tcPr>
          <w:p w14:paraId="7906481D" w14:textId="77777777" w:rsidR="004139E5" w:rsidRPr="007314C9" w:rsidRDefault="004139E5" w:rsidP="00E43C32">
            <w:pPr>
              <w:spacing w:after="0" w:line="240" w:lineRule="auto"/>
              <w:ind w:left="227"/>
              <w:rPr>
                <w:rFonts w:ascii="Times New Roman" w:eastAsia="Calibri" w:hAnsi="Times New Roman" w:cs="Times New Roman"/>
                <w:sz w:val="16"/>
                <w:szCs w:val="16"/>
              </w:rPr>
            </w:pPr>
            <w:r w:rsidRPr="007314C9">
              <w:rPr>
                <w:rFonts w:ascii="Times New Roman" w:eastAsia="Calibri" w:hAnsi="Times New Roman" w:cs="Times New Roman"/>
                <w:sz w:val="16"/>
                <w:szCs w:val="16"/>
              </w:rPr>
              <w:t>&lt; 3</w:t>
            </w:r>
          </w:p>
        </w:tc>
        <w:tc>
          <w:tcPr>
            <w:tcW w:w="1984" w:type="dxa"/>
            <w:tcBorders>
              <w:top w:val="nil"/>
              <w:left w:val="nil"/>
              <w:bottom w:val="nil"/>
              <w:right w:val="nil"/>
            </w:tcBorders>
            <w:vAlign w:val="bottom"/>
          </w:tcPr>
          <w:p w14:paraId="010985FD" w14:textId="77777777" w:rsidR="004139E5" w:rsidRPr="007314C9" w:rsidRDefault="004139E5" w:rsidP="00E43C32">
            <w:pPr>
              <w:spacing w:after="0" w:line="240" w:lineRule="auto"/>
              <w:jc w:val="center"/>
              <w:rPr>
                <w:rFonts w:ascii="Times New Roman" w:eastAsia="Calibri" w:hAnsi="Times New Roman" w:cs="Times New Roman"/>
                <w:sz w:val="16"/>
                <w:szCs w:val="16"/>
              </w:rPr>
            </w:pPr>
            <w:r w:rsidRPr="007314C9">
              <w:rPr>
                <w:rFonts w:ascii="Times New Roman" w:eastAsia="Calibri" w:hAnsi="Times New Roman" w:cs="Times New Roman"/>
                <w:sz w:val="16"/>
                <w:szCs w:val="16"/>
              </w:rPr>
              <w:t>1 (reference)</w:t>
            </w:r>
          </w:p>
        </w:tc>
        <w:tc>
          <w:tcPr>
            <w:tcW w:w="1135" w:type="dxa"/>
            <w:tcBorders>
              <w:top w:val="nil"/>
              <w:left w:val="nil"/>
              <w:bottom w:val="nil"/>
              <w:right w:val="nil"/>
            </w:tcBorders>
          </w:tcPr>
          <w:p w14:paraId="6565DB5A" w14:textId="77777777" w:rsidR="004139E5" w:rsidRPr="007314C9" w:rsidRDefault="004139E5" w:rsidP="00E43C32">
            <w:pPr>
              <w:spacing w:after="0" w:line="240" w:lineRule="auto"/>
              <w:jc w:val="center"/>
              <w:rPr>
                <w:rFonts w:ascii="Times New Roman" w:eastAsia="Calibri" w:hAnsi="Times New Roman" w:cs="Times New Roman"/>
                <w:sz w:val="16"/>
                <w:szCs w:val="16"/>
              </w:rPr>
            </w:pPr>
          </w:p>
        </w:tc>
      </w:tr>
      <w:tr w:rsidR="004139E5" w:rsidRPr="007314C9" w14:paraId="6539E771" w14:textId="77777777" w:rsidTr="00E43C32">
        <w:trPr>
          <w:trHeight w:val="20"/>
        </w:trPr>
        <w:tc>
          <w:tcPr>
            <w:tcW w:w="2268" w:type="dxa"/>
            <w:tcBorders>
              <w:top w:val="nil"/>
              <w:left w:val="nil"/>
              <w:bottom w:val="nil"/>
              <w:right w:val="nil"/>
            </w:tcBorders>
            <w:shd w:val="clear" w:color="auto" w:fill="auto"/>
          </w:tcPr>
          <w:p w14:paraId="14DBCAD8" w14:textId="77777777" w:rsidR="004139E5" w:rsidRPr="007314C9" w:rsidRDefault="004139E5" w:rsidP="00E43C32">
            <w:pPr>
              <w:spacing w:after="0" w:line="240" w:lineRule="auto"/>
              <w:ind w:left="227"/>
              <w:rPr>
                <w:rFonts w:ascii="Times New Roman" w:eastAsia="Calibri" w:hAnsi="Times New Roman" w:cs="Times New Roman"/>
                <w:sz w:val="16"/>
                <w:szCs w:val="16"/>
              </w:rPr>
            </w:pPr>
            <w:r w:rsidRPr="007314C9">
              <w:rPr>
                <w:rFonts w:ascii="Times New Roman" w:eastAsia="Calibri" w:hAnsi="Times New Roman" w:cs="Times New Roman"/>
                <w:sz w:val="16"/>
                <w:szCs w:val="16"/>
              </w:rPr>
              <w:t>≥ 3</w:t>
            </w:r>
          </w:p>
        </w:tc>
        <w:tc>
          <w:tcPr>
            <w:tcW w:w="1984" w:type="dxa"/>
            <w:tcBorders>
              <w:top w:val="nil"/>
              <w:left w:val="nil"/>
              <w:bottom w:val="nil"/>
              <w:right w:val="nil"/>
            </w:tcBorders>
            <w:vAlign w:val="bottom"/>
          </w:tcPr>
          <w:p w14:paraId="4F01743E" w14:textId="77777777" w:rsidR="004139E5" w:rsidRPr="007314C9" w:rsidRDefault="004139E5" w:rsidP="00E43C32">
            <w:pPr>
              <w:spacing w:after="0" w:line="240" w:lineRule="auto"/>
              <w:jc w:val="center"/>
              <w:rPr>
                <w:rFonts w:ascii="Times New Roman" w:eastAsia="Calibri" w:hAnsi="Times New Roman" w:cs="Times New Roman"/>
                <w:sz w:val="16"/>
                <w:szCs w:val="16"/>
              </w:rPr>
            </w:pPr>
            <w:r w:rsidRPr="007314C9">
              <w:rPr>
                <w:rFonts w:ascii="Times New Roman" w:eastAsia="Calibri" w:hAnsi="Times New Roman" w:cs="Times New Roman"/>
                <w:sz w:val="16"/>
                <w:szCs w:val="16"/>
              </w:rPr>
              <w:t>2.08 (1.29, 3.35)</w:t>
            </w:r>
          </w:p>
        </w:tc>
        <w:tc>
          <w:tcPr>
            <w:tcW w:w="1135" w:type="dxa"/>
            <w:tcBorders>
              <w:top w:val="nil"/>
              <w:left w:val="nil"/>
              <w:bottom w:val="nil"/>
              <w:right w:val="nil"/>
            </w:tcBorders>
          </w:tcPr>
          <w:p w14:paraId="05D55C13" w14:textId="77777777" w:rsidR="004139E5" w:rsidRPr="007314C9" w:rsidRDefault="004139E5" w:rsidP="00E43C32">
            <w:pPr>
              <w:spacing w:after="0" w:line="240" w:lineRule="auto"/>
              <w:jc w:val="center"/>
              <w:rPr>
                <w:rFonts w:ascii="Times New Roman" w:eastAsia="Calibri" w:hAnsi="Times New Roman" w:cs="Times New Roman"/>
                <w:sz w:val="16"/>
                <w:szCs w:val="16"/>
              </w:rPr>
            </w:pPr>
            <w:r w:rsidRPr="007314C9">
              <w:rPr>
                <w:rFonts w:ascii="Times New Roman" w:eastAsia="Calibri" w:hAnsi="Times New Roman" w:cs="Times New Roman"/>
                <w:sz w:val="16"/>
                <w:szCs w:val="16"/>
              </w:rPr>
              <w:t>0.003</w:t>
            </w:r>
          </w:p>
        </w:tc>
      </w:tr>
      <w:tr w:rsidR="004139E5" w:rsidRPr="007314C9" w14:paraId="123BDB72" w14:textId="77777777" w:rsidTr="00E43C32">
        <w:trPr>
          <w:trHeight w:val="20"/>
        </w:trPr>
        <w:tc>
          <w:tcPr>
            <w:tcW w:w="2268" w:type="dxa"/>
            <w:tcBorders>
              <w:top w:val="nil"/>
              <w:left w:val="nil"/>
              <w:bottom w:val="single" w:sz="4" w:space="0" w:color="auto"/>
              <w:right w:val="nil"/>
            </w:tcBorders>
            <w:shd w:val="clear" w:color="auto" w:fill="auto"/>
          </w:tcPr>
          <w:p w14:paraId="7970D022" w14:textId="77777777" w:rsidR="004139E5" w:rsidRPr="007314C9" w:rsidRDefault="004139E5" w:rsidP="00E43C32">
            <w:pPr>
              <w:spacing w:after="0" w:line="240" w:lineRule="auto"/>
              <w:rPr>
                <w:rFonts w:ascii="Times New Roman" w:eastAsia="Calibri" w:hAnsi="Times New Roman" w:cs="Times New Roman"/>
                <w:sz w:val="16"/>
                <w:szCs w:val="16"/>
              </w:rPr>
            </w:pPr>
            <w:r w:rsidRPr="007314C9">
              <w:rPr>
                <w:rFonts w:ascii="Times New Roman" w:eastAsia="Calibri" w:hAnsi="Times New Roman" w:cs="Times New Roman"/>
                <w:sz w:val="16"/>
                <w:szCs w:val="16"/>
              </w:rPr>
              <w:t>Risk score (per unit)</w:t>
            </w:r>
          </w:p>
        </w:tc>
        <w:tc>
          <w:tcPr>
            <w:tcW w:w="1984" w:type="dxa"/>
            <w:tcBorders>
              <w:top w:val="nil"/>
              <w:left w:val="nil"/>
              <w:bottom w:val="single" w:sz="4" w:space="0" w:color="auto"/>
              <w:right w:val="nil"/>
            </w:tcBorders>
            <w:vAlign w:val="bottom"/>
          </w:tcPr>
          <w:p w14:paraId="77EDB2BE" w14:textId="77777777" w:rsidR="004139E5" w:rsidRPr="007314C9" w:rsidRDefault="004139E5" w:rsidP="00E43C32">
            <w:pPr>
              <w:spacing w:after="0" w:line="240" w:lineRule="auto"/>
              <w:jc w:val="center"/>
              <w:rPr>
                <w:rFonts w:ascii="Times New Roman" w:eastAsia="Calibri" w:hAnsi="Times New Roman" w:cs="Times New Roman"/>
                <w:sz w:val="16"/>
                <w:szCs w:val="16"/>
              </w:rPr>
            </w:pPr>
            <w:r w:rsidRPr="007314C9">
              <w:rPr>
                <w:rFonts w:ascii="Times New Roman" w:eastAsia="Calibri" w:hAnsi="Times New Roman" w:cs="Times New Roman"/>
                <w:sz w:val="16"/>
                <w:szCs w:val="16"/>
              </w:rPr>
              <w:t>1.21 (1.07, 1.37)</w:t>
            </w:r>
          </w:p>
        </w:tc>
        <w:tc>
          <w:tcPr>
            <w:tcW w:w="1135" w:type="dxa"/>
            <w:tcBorders>
              <w:top w:val="nil"/>
              <w:left w:val="nil"/>
              <w:bottom w:val="single" w:sz="4" w:space="0" w:color="auto"/>
              <w:right w:val="nil"/>
            </w:tcBorders>
          </w:tcPr>
          <w:p w14:paraId="74EF0FBE" w14:textId="77777777" w:rsidR="004139E5" w:rsidRPr="007314C9" w:rsidRDefault="004139E5" w:rsidP="00E43C32">
            <w:pPr>
              <w:spacing w:after="0" w:line="240" w:lineRule="auto"/>
              <w:jc w:val="center"/>
              <w:rPr>
                <w:rFonts w:ascii="Times New Roman" w:eastAsia="Calibri" w:hAnsi="Times New Roman" w:cs="Times New Roman"/>
                <w:sz w:val="16"/>
                <w:szCs w:val="16"/>
              </w:rPr>
            </w:pPr>
            <w:r w:rsidRPr="007314C9">
              <w:rPr>
                <w:rFonts w:ascii="Times New Roman" w:eastAsia="Calibri" w:hAnsi="Times New Roman" w:cs="Times New Roman"/>
                <w:sz w:val="16"/>
                <w:szCs w:val="16"/>
              </w:rPr>
              <w:t>0.003</w:t>
            </w:r>
          </w:p>
        </w:tc>
      </w:tr>
      <w:tr w:rsidR="004139E5" w:rsidRPr="007314C9" w14:paraId="79346533" w14:textId="77777777" w:rsidTr="00E43C32">
        <w:trPr>
          <w:trHeight w:val="20"/>
        </w:trPr>
        <w:tc>
          <w:tcPr>
            <w:tcW w:w="5387" w:type="dxa"/>
            <w:gridSpan w:val="3"/>
            <w:tcBorders>
              <w:top w:val="single" w:sz="4" w:space="0" w:color="auto"/>
              <w:left w:val="nil"/>
              <w:bottom w:val="nil"/>
              <w:right w:val="nil"/>
            </w:tcBorders>
            <w:shd w:val="clear" w:color="auto" w:fill="auto"/>
          </w:tcPr>
          <w:p w14:paraId="1D5E5BCA" w14:textId="77777777" w:rsidR="004139E5" w:rsidRPr="00982313" w:rsidRDefault="004139E5" w:rsidP="00E43C32">
            <w:pPr>
              <w:spacing w:after="0" w:line="240" w:lineRule="auto"/>
              <w:rPr>
                <w:rFonts w:ascii="Times New Roman" w:eastAsia="Calibri" w:hAnsi="Times New Roman" w:cs="Times New Roman"/>
                <w:sz w:val="20"/>
                <w:szCs w:val="20"/>
              </w:rPr>
            </w:pPr>
            <w:r w:rsidRPr="00982313">
              <w:rPr>
                <w:rFonts w:ascii="Times New Roman" w:eastAsia="Calibri" w:hAnsi="Times New Roman" w:cs="Times New Roman"/>
                <w:sz w:val="20"/>
                <w:szCs w:val="20"/>
              </w:rPr>
              <w:t>HR; hazard ratio, CI; confidence interval, BMI; body mass index.</w:t>
            </w:r>
          </w:p>
          <w:p w14:paraId="47F410C6" w14:textId="77777777" w:rsidR="004139E5" w:rsidRPr="00982313" w:rsidRDefault="004139E5" w:rsidP="00E43C32">
            <w:pPr>
              <w:spacing w:after="0" w:line="240" w:lineRule="auto"/>
              <w:rPr>
                <w:rFonts w:ascii="Times New Roman" w:eastAsia="Calibri" w:hAnsi="Times New Roman" w:cs="Times New Roman"/>
                <w:sz w:val="20"/>
                <w:szCs w:val="20"/>
              </w:rPr>
            </w:pPr>
            <w:r w:rsidRPr="00982313">
              <w:rPr>
                <w:rFonts w:ascii="Times New Roman" w:eastAsia="Calibri" w:hAnsi="Times New Roman" w:cs="Times New Roman"/>
                <w:sz w:val="20"/>
                <w:szCs w:val="20"/>
              </w:rPr>
              <w:t>Model is adjusted for a risk score (Box S2) that incorporates relevant confounding variables.</w:t>
            </w:r>
          </w:p>
        </w:tc>
      </w:tr>
    </w:tbl>
    <w:p w14:paraId="6A1B5D98" w14:textId="77777777" w:rsidR="004139E5" w:rsidRPr="00C31E9B" w:rsidRDefault="004139E5" w:rsidP="004139E5">
      <w:pPr>
        <w:spacing w:after="0" w:line="240" w:lineRule="auto"/>
        <w:rPr>
          <w:rFonts w:ascii="Times New Roman" w:eastAsia="Calibri" w:hAnsi="Times New Roman" w:cs="Times New Roman"/>
          <w:sz w:val="24"/>
          <w:szCs w:val="24"/>
        </w:rPr>
      </w:pPr>
    </w:p>
    <w:p w14:paraId="36E28B07" w14:textId="77777777" w:rsidR="004139E5" w:rsidRPr="00C31E9B" w:rsidRDefault="004139E5" w:rsidP="004139E5">
      <w:pPr>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9016"/>
      </w:tblGrid>
      <w:tr w:rsidR="004139E5" w:rsidRPr="00F16F0E" w14:paraId="111031B2" w14:textId="77777777" w:rsidTr="00E43C32">
        <w:tc>
          <w:tcPr>
            <w:tcW w:w="9016" w:type="dxa"/>
          </w:tcPr>
          <w:p w14:paraId="2BFC5A38" w14:textId="77777777" w:rsidR="004139E5" w:rsidRPr="00F16F0E" w:rsidRDefault="004139E5" w:rsidP="00E43C32">
            <w:pPr>
              <w:rPr>
                <w:rFonts w:ascii="Times New Roman" w:eastAsia="Calibri" w:hAnsi="Times New Roman" w:cs="Times New Roman"/>
                <w:b/>
                <w:sz w:val="20"/>
                <w:szCs w:val="20"/>
              </w:rPr>
            </w:pPr>
            <w:bookmarkStart w:id="9" w:name="_Hlk486857003"/>
            <w:bookmarkStart w:id="10" w:name="_Hlk486848933"/>
            <w:r w:rsidRPr="00F16F0E">
              <w:rPr>
                <w:rFonts w:ascii="Times New Roman" w:eastAsia="Calibri" w:hAnsi="Times New Roman" w:cs="Times New Roman"/>
                <w:b/>
                <w:sz w:val="20"/>
                <w:szCs w:val="20"/>
              </w:rPr>
              <w:t>Box S2. Risk score for 2-year graft survival based on UK transplant registry data for deceased-donor kidney transplants in 2006 - 2011 (n=5569)</w:t>
            </w:r>
          </w:p>
          <w:p w14:paraId="0B1DE58C" w14:textId="77777777" w:rsidR="004139E5" w:rsidRPr="00F16F0E" w:rsidRDefault="004139E5" w:rsidP="00E43C32">
            <w:pPr>
              <w:rPr>
                <w:rFonts w:ascii="Times New Roman" w:eastAsia="Calibri" w:hAnsi="Times New Roman" w:cs="Times New Roman"/>
                <w:b/>
                <w:sz w:val="20"/>
                <w:szCs w:val="20"/>
              </w:rPr>
            </w:pPr>
          </w:p>
          <w:p w14:paraId="14FBDF1D" w14:textId="77777777" w:rsidR="004139E5" w:rsidRPr="00F16F0E" w:rsidRDefault="004139E5" w:rsidP="00E43C32">
            <w:pPr>
              <w:rPr>
                <w:rFonts w:ascii="Times New Roman" w:eastAsia="Calibri" w:hAnsi="Times New Roman" w:cs="Times New Roman"/>
                <w:sz w:val="20"/>
                <w:szCs w:val="20"/>
              </w:rPr>
            </w:pPr>
            <w:r w:rsidRPr="00F16F0E">
              <w:rPr>
                <w:rFonts w:ascii="Times New Roman" w:eastAsia="Calibri" w:hAnsi="Times New Roman" w:cs="Times New Roman"/>
                <w:sz w:val="20"/>
                <w:szCs w:val="20"/>
              </w:rPr>
              <w:t xml:space="preserve">Graft survival risk score = exp [ - </w:t>
            </w:r>
            <w:r w:rsidRPr="00F16F0E">
              <w:rPr>
                <w:rFonts w:ascii="Times New Roman" w:eastAsia="Calibri" w:hAnsi="Times New Roman" w:cs="Times New Roman"/>
                <w:bCs/>
                <w:sz w:val="20"/>
                <w:szCs w:val="20"/>
              </w:rPr>
              <w:t xml:space="preserve">0.5205 </w:t>
            </w:r>
            <w:r w:rsidRPr="00F16F0E">
              <w:rPr>
                <w:rFonts w:ascii="Times New Roman" w:eastAsia="Calibri" w:hAnsi="Times New Roman" w:cs="Times New Roman"/>
                <w:sz w:val="20"/>
                <w:szCs w:val="20"/>
              </w:rPr>
              <w:t>if recipient age 30-39</w:t>
            </w:r>
          </w:p>
          <w:p w14:paraId="1DAB184E" w14:textId="77777777" w:rsidR="004139E5" w:rsidRPr="00F16F0E" w:rsidRDefault="004139E5" w:rsidP="00E43C32">
            <w:pPr>
              <w:ind w:left="2951"/>
              <w:rPr>
                <w:rFonts w:ascii="Times New Roman" w:eastAsia="Calibri" w:hAnsi="Times New Roman" w:cs="Times New Roman"/>
                <w:sz w:val="20"/>
                <w:szCs w:val="20"/>
              </w:rPr>
            </w:pPr>
            <w:r w:rsidRPr="00F16F0E">
              <w:rPr>
                <w:rFonts w:ascii="Times New Roman" w:eastAsia="Calibri" w:hAnsi="Times New Roman" w:cs="Times New Roman"/>
                <w:sz w:val="20"/>
                <w:szCs w:val="20"/>
              </w:rPr>
              <w:t xml:space="preserve">   - </w:t>
            </w:r>
            <w:r w:rsidRPr="00F16F0E">
              <w:rPr>
                <w:rFonts w:ascii="Times New Roman" w:eastAsia="Calibri" w:hAnsi="Times New Roman" w:cs="Times New Roman"/>
                <w:bCs/>
                <w:sz w:val="20"/>
                <w:szCs w:val="20"/>
              </w:rPr>
              <w:t xml:space="preserve">0.6398 </w:t>
            </w:r>
            <w:r w:rsidRPr="00F16F0E">
              <w:rPr>
                <w:rFonts w:ascii="Times New Roman" w:eastAsia="Calibri" w:hAnsi="Times New Roman" w:cs="Times New Roman"/>
                <w:sz w:val="20"/>
                <w:szCs w:val="20"/>
              </w:rPr>
              <w:t>if recipient age 40-49</w:t>
            </w:r>
          </w:p>
          <w:p w14:paraId="47D027BA" w14:textId="77777777" w:rsidR="004139E5" w:rsidRPr="00F16F0E" w:rsidRDefault="004139E5" w:rsidP="00E43C32">
            <w:pPr>
              <w:ind w:left="2951"/>
              <w:rPr>
                <w:rFonts w:ascii="Times New Roman" w:eastAsia="Calibri" w:hAnsi="Times New Roman" w:cs="Times New Roman"/>
                <w:sz w:val="20"/>
                <w:szCs w:val="20"/>
              </w:rPr>
            </w:pPr>
            <w:r w:rsidRPr="00F16F0E">
              <w:rPr>
                <w:rFonts w:ascii="Times New Roman" w:eastAsia="Calibri" w:hAnsi="Times New Roman" w:cs="Times New Roman"/>
                <w:sz w:val="20"/>
                <w:szCs w:val="20"/>
              </w:rPr>
              <w:t xml:space="preserve">   - </w:t>
            </w:r>
            <w:r w:rsidRPr="00F16F0E">
              <w:rPr>
                <w:rFonts w:ascii="Times New Roman" w:eastAsia="Calibri" w:hAnsi="Times New Roman" w:cs="Times New Roman"/>
                <w:bCs/>
                <w:sz w:val="20"/>
                <w:szCs w:val="20"/>
              </w:rPr>
              <w:t xml:space="preserve">0.5586 </w:t>
            </w:r>
            <w:r w:rsidRPr="00F16F0E">
              <w:rPr>
                <w:rFonts w:ascii="Times New Roman" w:eastAsia="Calibri" w:hAnsi="Times New Roman" w:cs="Times New Roman"/>
                <w:sz w:val="20"/>
                <w:szCs w:val="20"/>
              </w:rPr>
              <w:t>if recipient age 50-59</w:t>
            </w:r>
          </w:p>
          <w:p w14:paraId="1790D7AD" w14:textId="77777777" w:rsidR="004139E5" w:rsidRPr="00F16F0E" w:rsidRDefault="004139E5" w:rsidP="00E43C32">
            <w:pPr>
              <w:ind w:left="2951"/>
              <w:rPr>
                <w:rFonts w:ascii="Times New Roman" w:eastAsia="Calibri" w:hAnsi="Times New Roman" w:cs="Times New Roman"/>
                <w:sz w:val="20"/>
                <w:szCs w:val="20"/>
              </w:rPr>
            </w:pPr>
            <w:r w:rsidRPr="00F16F0E">
              <w:rPr>
                <w:rFonts w:ascii="Times New Roman" w:eastAsia="Calibri" w:hAnsi="Times New Roman" w:cs="Times New Roman"/>
                <w:sz w:val="20"/>
                <w:szCs w:val="20"/>
              </w:rPr>
              <w:t xml:space="preserve">   - </w:t>
            </w:r>
            <w:r w:rsidRPr="00F16F0E">
              <w:rPr>
                <w:rFonts w:ascii="Times New Roman" w:eastAsia="Calibri" w:hAnsi="Times New Roman" w:cs="Times New Roman"/>
                <w:bCs/>
                <w:sz w:val="20"/>
                <w:szCs w:val="20"/>
              </w:rPr>
              <w:t xml:space="preserve">0.6910 </w:t>
            </w:r>
            <w:r w:rsidRPr="00F16F0E">
              <w:rPr>
                <w:rFonts w:ascii="Times New Roman" w:eastAsia="Calibri" w:hAnsi="Times New Roman" w:cs="Times New Roman"/>
                <w:sz w:val="20"/>
                <w:szCs w:val="20"/>
              </w:rPr>
              <w:t>if recipient age 60-64</w:t>
            </w:r>
          </w:p>
          <w:p w14:paraId="2AAEB7CE" w14:textId="77777777" w:rsidR="004139E5" w:rsidRPr="00F16F0E" w:rsidRDefault="004139E5" w:rsidP="00E43C32">
            <w:pPr>
              <w:ind w:left="2951"/>
              <w:rPr>
                <w:rFonts w:ascii="Times New Roman" w:eastAsia="Calibri" w:hAnsi="Times New Roman" w:cs="Times New Roman"/>
                <w:sz w:val="20"/>
                <w:szCs w:val="20"/>
              </w:rPr>
            </w:pPr>
            <w:r w:rsidRPr="00F16F0E">
              <w:rPr>
                <w:rFonts w:ascii="Times New Roman" w:eastAsia="Calibri" w:hAnsi="Times New Roman" w:cs="Times New Roman"/>
                <w:sz w:val="20"/>
                <w:szCs w:val="20"/>
              </w:rPr>
              <w:t xml:space="preserve">   - </w:t>
            </w:r>
            <w:r w:rsidRPr="00F16F0E">
              <w:rPr>
                <w:rFonts w:ascii="Times New Roman" w:eastAsia="Calibri" w:hAnsi="Times New Roman" w:cs="Times New Roman"/>
                <w:bCs/>
                <w:sz w:val="20"/>
                <w:szCs w:val="20"/>
              </w:rPr>
              <w:t xml:space="preserve">0.4789 </w:t>
            </w:r>
            <w:r w:rsidRPr="00F16F0E">
              <w:rPr>
                <w:rFonts w:ascii="Times New Roman" w:eastAsia="Calibri" w:hAnsi="Times New Roman" w:cs="Times New Roman"/>
                <w:sz w:val="20"/>
                <w:szCs w:val="20"/>
              </w:rPr>
              <w:t>if recipient age is 65-75</w:t>
            </w:r>
          </w:p>
          <w:p w14:paraId="0BCE16E8" w14:textId="77777777" w:rsidR="004139E5" w:rsidRPr="00F16F0E" w:rsidRDefault="004139E5" w:rsidP="00E43C32">
            <w:pPr>
              <w:ind w:left="2951"/>
              <w:rPr>
                <w:rFonts w:ascii="Times New Roman" w:eastAsia="Calibri" w:hAnsi="Times New Roman" w:cs="Times New Roman"/>
                <w:sz w:val="20"/>
                <w:szCs w:val="20"/>
              </w:rPr>
            </w:pPr>
            <w:r w:rsidRPr="00F16F0E">
              <w:rPr>
                <w:rFonts w:ascii="Times New Roman" w:eastAsia="Calibri" w:hAnsi="Times New Roman" w:cs="Times New Roman"/>
                <w:sz w:val="20"/>
                <w:szCs w:val="20"/>
              </w:rPr>
              <w:t xml:space="preserve">  + </w:t>
            </w:r>
            <w:r w:rsidRPr="00F16F0E">
              <w:rPr>
                <w:rFonts w:ascii="Times New Roman" w:eastAsia="Calibri" w:hAnsi="Times New Roman" w:cs="Times New Roman"/>
                <w:bCs/>
                <w:sz w:val="20"/>
                <w:szCs w:val="20"/>
              </w:rPr>
              <w:t xml:space="preserve">0.1503 </w:t>
            </w:r>
            <w:r w:rsidRPr="00F16F0E">
              <w:rPr>
                <w:rFonts w:ascii="Times New Roman" w:eastAsia="Calibri" w:hAnsi="Times New Roman" w:cs="Times New Roman"/>
                <w:sz w:val="20"/>
                <w:szCs w:val="20"/>
              </w:rPr>
              <w:t>if recipient ethnicity Asian</w:t>
            </w:r>
          </w:p>
          <w:p w14:paraId="7C51772D" w14:textId="77777777" w:rsidR="004139E5" w:rsidRPr="00F16F0E" w:rsidRDefault="004139E5" w:rsidP="00E43C32">
            <w:pPr>
              <w:ind w:left="2951"/>
              <w:rPr>
                <w:rFonts w:ascii="Times New Roman" w:eastAsia="Calibri" w:hAnsi="Times New Roman" w:cs="Times New Roman"/>
                <w:sz w:val="20"/>
                <w:szCs w:val="20"/>
              </w:rPr>
            </w:pPr>
            <w:r w:rsidRPr="00F16F0E">
              <w:rPr>
                <w:rFonts w:ascii="Times New Roman" w:eastAsia="Calibri" w:hAnsi="Times New Roman" w:cs="Times New Roman"/>
                <w:sz w:val="20"/>
                <w:szCs w:val="20"/>
              </w:rPr>
              <w:t xml:space="preserve">  + </w:t>
            </w:r>
            <w:r w:rsidRPr="00F16F0E">
              <w:rPr>
                <w:rFonts w:ascii="Times New Roman" w:eastAsia="Calibri" w:hAnsi="Times New Roman" w:cs="Times New Roman"/>
                <w:bCs/>
                <w:sz w:val="20"/>
                <w:szCs w:val="20"/>
              </w:rPr>
              <w:t xml:space="preserve">0.2982 </w:t>
            </w:r>
            <w:r w:rsidRPr="00F16F0E">
              <w:rPr>
                <w:rFonts w:ascii="Times New Roman" w:eastAsia="Calibri" w:hAnsi="Times New Roman" w:cs="Times New Roman"/>
                <w:sz w:val="20"/>
                <w:szCs w:val="20"/>
              </w:rPr>
              <w:t>if recipient ethnicity Black</w:t>
            </w:r>
          </w:p>
          <w:p w14:paraId="5C5602B1" w14:textId="77777777" w:rsidR="004139E5" w:rsidRPr="00F16F0E" w:rsidRDefault="004139E5" w:rsidP="00E43C32">
            <w:pPr>
              <w:ind w:left="2951"/>
              <w:rPr>
                <w:rFonts w:ascii="Times New Roman" w:eastAsia="Calibri" w:hAnsi="Times New Roman" w:cs="Times New Roman"/>
                <w:sz w:val="20"/>
                <w:szCs w:val="20"/>
              </w:rPr>
            </w:pPr>
            <w:r w:rsidRPr="00F16F0E">
              <w:rPr>
                <w:rFonts w:ascii="Times New Roman" w:eastAsia="Calibri" w:hAnsi="Times New Roman" w:cs="Times New Roman"/>
                <w:sz w:val="20"/>
                <w:szCs w:val="20"/>
              </w:rPr>
              <w:t xml:space="preserve">   - </w:t>
            </w:r>
            <w:r w:rsidRPr="00F16F0E">
              <w:rPr>
                <w:rFonts w:ascii="Times New Roman" w:eastAsia="Calibri" w:hAnsi="Times New Roman" w:cs="Times New Roman"/>
                <w:bCs/>
                <w:sz w:val="20"/>
                <w:szCs w:val="20"/>
              </w:rPr>
              <w:t xml:space="preserve">0.6247 </w:t>
            </w:r>
            <w:r w:rsidRPr="00F16F0E">
              <w:rPr>
                <w:rFonts w:ascii="Times New Roman" w:eastAsia="Calibri" w:hAnsi="Times New Roman" w:cs="Times New Roman"/>
                <w:sz w:val="20"/>
                <w:szCs w:val="20"/>
              </w:rPr>
              <w:t>if recipient ethnicity Other</w:t>
            </w:r>
          </w:p>
          <w:p w14:paraId="6AB21830" w14:textId="77777777" w:rsidR="004139E5" w:rsidRPr="00F16F0E" w:rsidRDefault="004139E5" w:rsidP="00E43C32">
            <w:pPr>
              <w:ind w:left="2951"/>
              <w:rPr>
                <w:rFonts w:ascii="Times New Roman" w:eastAsia="Calibri" w:hAnsi="Times New Roman" w:cs="Times New Roman"/>
                <w:sz w:val="20"/>
                <w:szCs w:val="20"/>
              </w:rPr>
            </w:pPr>
            <w:r w:rsidRPr="00F16F0E">
              <w:rPr>
                <w:rFonts w:ascii="Times New Roman" w:eastAsia="Calibri" w:hAnsi="Times New Roman" w:cs="Times New Roman"/>
                <w:sz w:val="20"/>
                <w:szCs w:val="20"/>
              </w:rPr>
              <w:t xml:space="preserve">  + </w:t>
            </w:r>
            <w:r w:rsidRPr="00F16F0E">
              <w:rPr>
                <w:rFonts w:ascii="Times New Roman" w:eastAsia="Calibri" w:hAnsi="Times New Roman" w:cs="Times New Roman"/>
                <w:bCs/>
                <w:sz w:val="20"/>
                <w:szCs w:val="20"/>
              </w:rPr>
              <w:t xml:space="preserve">0.02813 x </w:t>
            </w:r>
            <w:r w:rsidRPr="00F16F0E">
              <w:rPr>
                <w:rFonts w:ascii="Times New Roman" w:eastAsia="Calibri" w:hAnsi="Times New Roman" w:cs="Times New Roman"/>
                <w:sz w:val="20"/>
                <w:szCs w:val="20"/>
              </w:rPr>
              <w:t>donor age</w:t>
            </w:r>
          </w:p>
          <w:p w14:paraId="4D56EC1D" w14:textId="77777777" w:rsidR="004139E5" w:rsidRPr="00F16F0E" w:rsidRDefault="004139E5" w:rsidP="00E43C32">
            <w:pPr>
              <w:ind w:left="2951"/>
              <w:rPr>
                <w:rFonts w:ascii="Times New Roman" w:eastAsia="Calibri" w:hAnsi="Times New Roman" w:cs="Times New Roman"/>
                <w:sz w:val="20"/>
                <w:szCs w:val="20"/>
              </w:rPr>
            </w:pPr>
            <w:r w:rsidRPr="00F16F0E">
              <w:rPr>
                <w:rFonts w:ascii="Times New Roman" w:eastAsia="Calibri" w:hAnsi="Times New Roman" w:cs="Times New Roman"/>
                <w:sz w:val="20"/>
                <w:szCs w:val="20"/>
              </w:rPr>
              <w:t xml:space="preserve">   - </w:t>
            </w:r>
            <w:r w:rsidRPr="00F16F0E">
              <w:rPr>
                <w:rFonts w:ascii="Times New Roman" w:eastAsia="Calibri" w:hAnsi="Times New Roman" w:cs="Times New Roman"/>
                <w:bCs/>
                <w:sz w:val="20"/>
                <w:szCs w:val="20"/>
              </w:rPr>
              <w:t xml:space="preserve">0.1626 if HLA MM level </w:t>
            </w:r>
            <w:r w:rsidRPr="00F16F0E">
              <w:rPr>
                <w:rFonts w:ascii="Times New Roman" w:eastAsia="Calibri" w:hAnsi="Times New Roman" w:cs="Times New Roman"/>
                <w:sz w:val="20"/>
                <w:szCs w:val="20"/>
              </w:rPr>
              <w:t>1</w:t>
            </w:r>
          </w:p>
          <w:p w14:paraId="1AACE5FC" w14:textId="77777777" w:rsidR="004139E5" w:rsidRPr="00F16F0E" w:rsidRDefault="004139E5" w:rsidP="00E43C32">
            <w:pPr>
              <w:ind w:left="2951"/>
              <w:rPr>
                <w:rFonts w:ascii="Times New Roman" w:eastAsia="Calibri" w:hAnsi="Times New Roman" w:cs="Times New Roman"/>
                <w:sz w:val="20"/>
                <w:szCs w:val="20"/>
              </w:rPr>
            </w:pPr>
            <w:r w:rsidRPr="00F16F0E">
              <w:rPr>
                <w:rFonts w:ascii="Times New Roman" w:eastAsia="Calibri" w:hAnsi="Times New Roman" w:cs="Times New Roman"/>
                <w:sz w:val="20"/>
                <w:szCs w:val="20"/>
              </w:rPr>
              <w:t xml:space="preserve">  + </w:t>
            </w:r>
            <w:r w:rsidRPr="00F16F0E">
              <w:rPr>
                <w:rFonts w:ascii="Times New Roman" w:eastAsia="Calibri" w:hAnsi="Times New Roman" w:cs="Times New Roman"/>
                <w:bCs/>
                <w:sz w:val="20"/>
                <w:szCs w:val="20"/>
              </w:rPr>
              <w:t xml:space="preserve">0.2599 </w:t>
            </w:r>
            <w:r w:rsidRPr="00F16F0E">
              <w:rPr>
                <w:rFonts w:ascii="Times New Roman" w:eastAsia="Calibri" w:hAnsi="Times New Roman" w:cs="Times New Roman"/>
                <w:sz w:val="20"/>
                <w:szCs w:val="20"/>
              </w:rPr>
              <w:t>if HLA MM level 3</w:t>
            </w:r>
          </w:p>
          <w:p w14:paraId="75FFB907" w14:textId="77777777" w:rsidR="004139E5" w:rsidRPr="00F16F0E" w:rsidRDefault="004139E5" w:rsidP="00E43C32">
            <w:pPr>
              <w:ind w:left="2951"/>
              <w:rPr>
                <w:rFonts w:ascii="Times New Roman" w:eastAsia="Calibri" w:hAnsi="Times New Roman" w:cs="Times New Roman"/>
                <w:sz w:val="20"/>
                <w:szCs w:val="20"/>
              </w:rPr>
            </w:pPr>
            <w:r w:rsidRPr="00F16F0E">
              <w:rPr>
                <w:rFonts w:ascii="Times New Roman" w:eastAsia="Calibri" w:hAnsi="Times New Roman" w:cs="Times New Roman"/>
                <w:sz w:val="20"/>
                <w:szCs w:val="20"/>
              </w:rPr>
              <w:t xml:space="preserve">   - 0.06468 if HLA MM level 4 </w:t>
            </w:r>
          </w:p>
          <w:p w14:paraId="6E6A427E" w14:textId="77777777" w:rsidR="004139E5" w:rsidRPr="00F16F0E" w:rsidRDefault="004139E5" w:rsidP="00E43C32">
            <w:pPr>
              <w:ind w:left="2951"/>
              <w:rPr>
                <w:rFonts w:ascii="Times New Roman" w:eastAsia="Calibri" w:hAnsi="Times New Roman" w:cs="Times New Roman"/>
                <w:sz w:val="20"/>
                <w:szCs w:val="20"/>
              </w:rPr>
            </w:pPr>
            <w:r w:rsidRPr="00F16F0E">
              <w:rPr>
                <w:rFonts w:ascii="Times New Roman" w:eastAsia="Calibri" w:hAnsi="Times New Roman" w:cs="Times New Roman"/>
                <w:sz w:val="20"/>
                <w:szCs w:val="20"/>
              </w:rPr>
              <w:t xml:space="preserve">  + </w:t>
            </w:r>
            <w:r w:rsidRPr="00F16F0E">
              <w:rPr>
                <w:rFonts w:ascii="Times New Roman" w:eastAsia="Calibri" w:hAnsi="Times New Roman" w:cs="Times New Roman"/>
                <w:bCs/>
                <w:sz w:val="20"/>
                <w:szCs w:val="20"/>
              </w:rPr>
              <w:t xml:space="preserve">0.00347 x </w:t>
            </w:r>
            <w:r w:rsidRPr="00F16F0E">
              <w:rPr>
                <w:rFonts w:ascii="Times New Roman" w:eastAsia="Calibri" w:hAnsi="Times New Roman" w:cs="Times New Roman"/>
                <w:sz w:val="20"/>
                <w:szCs w:val="20"/>
              </w:rPr>
              <w:t>cold ischaemic time in hours ]</w:t>
            </w:r>
          </w:p>
          <w:p w14:paraId="7D85CCD6" w14:textId="77777777" w:rsidR="004139E5" w:rsidRPr="00F16F0E" w:rsidRDefault="004139E5" w:rsidP="00E43C32">
            <w:pPr>
              <w:rPr>
                <w:rFonts w:ascii="Times New Roman" w:eastAsia="Calibri" w:hAnsi="Times New Roman" w:cs="Times New Roman"/>
                <w:sz w:val="20"/>
                <w:szCs w:val="20"/>
              </w:rPr>
            </w:pPr>
          </w:p>
        </w:tc>
      </w:tr>
    </w:tbl>
    <w:bookmarkEnd w:id="9"/>
    <w:p w14:paraId="354F2832" w14:textId="77777777" w:rsidR="004139E5" w:rsidRPr="00CA0E46" w:rsidRDefault="004139E5" w:rsidP="004139E5">
      <w:pPr>
        <w:spacing w:after="0" w:line="240" w:lineRule="auto"/>
        <w:rPr>
          <w:rFonts w:ascii="Times New Roman" w:eastAsia="Calibri" w:hAnsi="Times New Roman" w:cs="Times New Roman"/>
          <w:sz w:val="20"/>
          <w:szCs w:val="20"/>
        </w:rPr>
      </w:pPr>
      <w:r w:rsidRPr="00CA0E46">
        <w:rPr>
          <w:rFonts w:ascii="Times New Roman" w:eastAsia="Calibri" w:hAnsi="Times New Roman" w:cs="Times New Roman"/>
          <w:sz w:val="20"/>
          <w:szCs w:val="20"/>
        </w:rPr>
        <w:t xml:space="preserve">exp; exponential function, HLA MM; human leukocyte antigen mismatch. </w:t>
      </w:r>
      <w:bookmarkEnd w:id="10"/>
      <w:r w:rsidRPr="00CA0E46">
        <w:rPr>
          <w:rFonts w:ascii="Times New Roman" w:eastAsia="Calibri" w:hAnsi="Times New Roman" w:cs="Times New Roman"/>
          <w:sz w:val="20"/>
          <w:szCs w:val="20"/>
        </w:rPr>
        <w:t xml:space="preserve">HLA MM is classified into 4 levels as defined by the current UK deceased-donor kidney allocation scheme (see Methods section). “Other” is any ethnicity other than White, Asian or Black. </w:t>
      </w:r>
    </w:p>
    <w:p w14:paraId="38C5D849" w14:textId="77777777" w:rsidR="004139E5" w:rsidRPr="00B768D3" w:rsidRDefault="004139E5" w:rsidP="004139E5">
      <w:pPr>
        <w:spacing w:after="0" w:line="240" w:lineRule="auto"/>
        <w:rPr>
          <w:rFonts w:ascii="Times New Roman" w:eastAsia="Calibri" w:hAnsi="Times New Roman" w:cs="Times New Roman"/>
          <w:szCs w:val="24"/>
        </w:rPr>
      </w:pPr>
      <w:r w:rsidRPr="00B768D3">
        <w:rPr>
          <w:rFonts w:ascii="Times New Roman" w:eastAsia="Calibri" w:hAnsi="Times New Roman"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68"/>
        <w:gridCol w:w="1984"/>
        <w:gridCol w:w="1134"/>
      </w:tblGrid>
      <w:tr w:rsidR="004139E5" w:rsidRPr="008261CA" w14:paraId="46FC8FEC" w14:textId="77777777" w:rsidTr="00E43C32">
        <w:trPr>
          <w:trHeight w:val="20"/>
        </w:trPr>
        <w:tc>
          <w:tcPr>
            <w:tcW w:w="5386" w:type="dxa"/>
            <w:gridSpan w:val="3"/>
            <w:tcBorders>
              <w:top w:val="single" w:sz="4" w:space="0" w:color="auto"/>
              <w:left w:val="nil"/>
              <w:bottom w:val="single" w:sz="4" w:space="0" w:color="auto"/>
              <w:right w:val="nil"/>
            </w:tcBorders>
            <w:shd w:val="clear" w:color="auto" w:fill="auto"/>
          </w:tcPr>
          <w:p w14:paraId="1907455C" w14:textId="77777777" w:rsidR="004139E5" w:rsidRPr="00286020" w:rsidRDefault="004139E5" w:rsidP="00E43C32">
            <w:pPr>
              <w:spacing w:after="0" w:line="240" w:lineRule="auto"/>
              <w:rPr>
                <w:rFonts w:ascii="Times New Roman" w:eastAsia="Calibri" w:hAnsi="Times New Roman" w:cs="Times New Roman"/>
                <w:b/>
                <w:sz w:val="20"/>
                <w:szCs w:val="20"/>
              </w:rPr>
            </w:pPr>
            <w:r w:rsidRPr="00C91F87">
              <w:rPr>
                <w:rFonts w:ascii="Times New Roman" w:eastAsia="Calibri" w:hAnsi="Times New Roman" w:cs="Times New Roman"/>
                <w:b/>
                <w:sz w:val="20"/>
                <w:szCs w:val="20"/>
              </w:rPr>
              <w:lastRenderedPageBreak/>
              <w:t>Table S</w:t>
            </w:r>
            <w:r>
              <w:rPr>
                <w:rFonts w:ascii="Times New Roman" w:eastAsia="Calibri" w:hAnsi="Times New Roman" w:cs="Times New Roman"/>
                <w:b/>
                <w:sz w:val="20"/>
                <w:szCs w:val="20"/>
              </w:rPr>
              <w:t>8</w:t>
            </w:r>
            <w:r w:rsidRPr="00C91F87">
              <w:rPr>
                <w:rFonts w:ascii="Times New Roman" w:eastAsia="Calibri" w:hAnsi="Times New Roman" w:cs="Times New Roman"/>
                <w:b/>
                <w:sz w:val="20"/>
                <w:szCs w:val="20"/>
              </w:rPr>
              <w:t>. Cox regression model for 2-year patient survival of deceased-donor kidney transplants (including risk score)</w:t>
            </w:r>
          </w:p>
        </w:tc>
      </w:tr>
      <w:tr w:rsidR="004139E5" w:rsidRPr="008261CA" w14:paraId="24526870" w14:textId="77777777" w:rsidTr="00E43C32">
        <w:trPr>
          <w:trHeight w:val="20"/>
        </w:trPr>
        <w:tc>
          <w:tcPr>
            <w:tcW w:w="2268" w:type="dxa"/>
            <w:tcBorders>
              <w:top w:val="single" w:sz="4" w:space="0" w:color="auto"/>
              <w:left w:val="nil"/>
              <w:bottom w:val="single" w:sz="4" w:space="0" w:color="auto"/>
              <w:right w:val="nil"/>
            </w:tcBorders>
            <w:shd w:val="clear" w:color="auto" w:fill="auto"/>
          </w:tcPr>
          <w:p w14:paraId="622A1EBC" w14:textId="77777777" w:rsidR="004139E5" w:rsidRPr="008261CA" w:rsidRDefault="004139E5" w:rsidP="00E43C32">
            <w:pPr>
              <w:spacing w:after="0" w:line="240" w:lineRule="auto"/>
              <w:rPr>
                <w:rFonts w:ascii="Times New Roman" w:eastAsia="Calibri" w:hAnsi="Times New Roman" w:cs="Times New Roman"/>
                <w:b/>
                <w:sz w:val="16"/>
                <w:szCs w:val="16"/>
              </w:rPr>
            </w:pPr>
            <w:r w:rsidRPr="008261CA">
              <w:rPr>
                <w:rFonts w:ascii="Times New Roman" w:eastAsia="Calibri" w:hAnsi="Times New Roman" w:cs="Times New Roman"/>
                <w:b/>
                <w:sz w:val="16"/>
                <w:szCs w:val="16"/>
              </w:rPr>
              <w:t>Variables</w:t>
            </w:r>
          </w:p>
        </w:tc>
        <w:tc>
          <w:tcPr>
            <w:tcW w:w="1984" w:type="dxa"/>
            <w:tcBorders>
              <w:top w:val="single" w:sz="4" w:space="0" w:color="auto"/>
              <w:left w:val="nil"/>
              <w:bottom w:val="single" w:sz="4" w:space="0" w:color="auto"/>
              <w:right w:val="nil"/>
            </w:tcBorders>
          </w:tcPr>
          <w:p w14:paraId="04E9EF83" w14:textId="77777777" w:rsidR="004139E5" w:rsidRPr="008261CA" w:rsidRDefault="004139E5" w:rsidP="00E43C32">
            <w:pPr>
              <w:spacing w:after="0" w:line="240" w:lineRule="auto"/>
              <w:jc w:val="center"/>
              <w:rPr>
                <w:rFonts w:ascii="Times New Roman" w:eastAsia="Calibri" w:hAnsi="Times New Roman" w:cs="Times New Roman"/>
                <w:b/>
                <w:sz w:val="16"/>
                <w:szCs w:val="16"/>
              </w:rPr>
            </w:pPr>
            <w:r w:rsidRPr="008261CA">
              <w:rPr>
                <w:rFonts w:ascii="Times New Roman" w:eastAsia="Calibri" w:hAnsi="Times New Roman" w:cs="Times New Roman"/>
                <w:b/>
                <w:sz w:val="16"/>
                <w:szCs w:val="16"/>
              </w:rPr>
              <w:t>HR (95% CI)</w:t>
            </w:r>
          </w:p>
        </w:tc>
        <w:tc>
          <w:tcPr>
            <w:tcW w:w="1134" w:type="dxa"/>
            <w:tcBorders>
              <w:top w:val="single" w:sz="4" w:space="0" w:color="auto"/>
              <w:left w:val="nil"/>
              <w:bottom w:val="single" w:sz="4" w:space="0" w:color="auto"/>
              <w:right w:val="nil"/>
            </w:tcBorders>
          </w:tcPr>
          <w:p w14:paraId="1D962692" w14:textId="77777777" w:rsidR="004139E5" w:rsidRPr="008261CA" w:rsidRDefault="004139E5" w:rsidP="00E43C32">
            <w:pPr>
              <w:spacing w:after="0" w:line="240" w:lineRule="auto"/>
              <w:jc w:val="center"/>
              <w:rPr>
                <w:rFonts w:ascii="Times New Roman" w:eastAsia="Calibri" w:hAnsi="Times New Roman" w:cs="Times New Roman"/>
                <w:b/>
                <w:sz w:val="16"/>
                <w:szCs w:val="16"/>
              </w:rPr>
            </w:pPr>
            <w:r w:rsidRPr="008261CA">
              <w:rPr>
                <w:rFonts w:ascii="Times New Roman" w:eastAsia="Calibri" w:hAnsi="Times New Roman" w:cs="Times New Roman"/>
                <w:b/>
                <w:sz w:val="16"/>
                <w:szCs w:val="16"/>
              </w:rPr>
              <w:t>p-value</w:t>
            </w:r>
          </w:p>
        </w:tc>
      </w:tr>
      <w:tr w:rsidR="004139E5" w:rsidRPr="008261CA" w14:paraId="6B5C4E9D" w14:textId="77777777" w:rsidTr="00E43C32">
        <w:trPr>
          <w:trHeight w:val="20"/>
        </w:trPr>
        <w:tc>
          <w:tcPr>
            <w:tcW w:w="2268" w:type="dxa"/>
            <w:tcBorders>
              <w:top w:val="single" w:sz="4" w:space="0" w:color="auto"/>
              <w:left w:val="nil"/>
              <w:bottom w:val="nil"/>
              <w:right w:val="nil"/>
            </w:tcBorders>
            <w:shd w:val="clear" w:color="auto" w:fill="auto"/>
          </w:tcPr>
          <w:p w14:paraId="087D4969" w14:textId="77777777" w:rsidR="004139E5" w:rsidRPr="008261CA" w:rsidRDefault="004139E5" w:rsidP="00E43C32">
            <w:pPr>
              <w:spacing w:after="0" w:line="240" w:lineRule="auto"/>
              <w:rPr>
                <w:rFonts w:ascii="Times New Roman" w:eastAsia="Calibri" w:hAnsi="Times New Roman" w:cs="Times New Roman"/>
                <w:b/>
                <w:sz w:val="16"/>
                <w:szCs w:val="16"/>
              </w:rPr>
            </w:pPr>
            <w:r w:rsidRPr="008261CA">
              <w:rPr>
                <w:rFonts w:ascii="Times New Roman" w:eastAsia="Calibri" w:hAnsi="Times New Roman" w:cs="Times New Roman"/>
                <w:b/>
                <w:sz w:val="16"/>
                <w:szCs w:val="16"/>
              </w:rPr>
              <w:t>Comorbidity</w:t>
            </w:r>
          </w:p>
        </w:tc>
        <w:tc>
          <w:tcPr>
            <w:tcW w:w="1984" w:type="dxa"/>
            <w:tcBorders>
              <w:top w:val="single" w:sz="4" w:space="0" w:color="auto"/>
              <w:left w:val="nil"/>
              <w:bottom w:val="nil"/>
              <w:right w:val="nil"/>
            </w:tcBorders>
            <w:vAlign w:val="bottom"/>
          </w:tcPr>
          <w:p w14:paraId="497607E0" w14:textId="77777777" w:rsidR="004139E5" w:rsidRPr="008261CA" w:rsidRDefault="004139E5" w:rsidP="00E43C32">
            <w:pPr>
              <w:spacing w:after="0" w:line="240" w:lineRule="auto"/>
              <w:jc w:val="center"/>
              <w:rPr>
                <w:rFonts w:ascii="Times New Roman" w:eastAsia="Calibri" w:hAnsi="Times New Roman" w:cs="Times New Roman"/>
                <w:sz w:val="16"/>
                <w:szCs w:val="16"/>
              </w:rPr>
            </w:pPr>
          </w:p>
        </w:tc>
        <w:tc>
          <w:tcPr>
            <w:tcW w:w="1134" w:type="dxa"/>
            <w:tcBorders>
              <w:top w:val="single" w:sz="4" w:space="0" w:color="auto"/>
              <w:left w:val="nil"/>
              <w:bottom w:val="nil"/>
              <w:right w:val="nil"/>
            </w:tcBorders>
          </w:tcPr>
          <w:p w14:paraId="50190832" w14:textId="77777777" w:rsidR="004139E5" w:rsidRPr="008261CA" w:rsidRDefault="004139E5" w:rsidP="00E43C32">
            <w:pPr>
              <w:spacing w:after="0" w:line="240" w:lineRule="auto"/>
              <w:jc w:val="center"/>
              <w:rPr>
                <w:rFonts w:ascii="Times New Roman" w:eastAsia="Calibri" w:hAnsi="Times New Roman" w:cs="Times New Roman"/>
                <w:sz w:val="16"/>
                <w:szCs w:val="16"/>
              </w:rPr>
            </w:pPr>
          </w:p>
        </w:tc>
      </w:tr>
      <w:tr w:rsidR="004139E5" w:rsidRPr="008261CA" w14:paraId="77CF6D5C" w14:textId="77777777" w:rsidTr="00E43C32">
        <w:trPr>
          <w:trHeight w:val="20"/>
        </w:trPr>
        <w:tc>
          <w:tcPr>
            <w:tcW w:w="2268" w:type="dxa"/>
            <w:tcBorders>
              <w:top w:val="nil"/>
              <w:left w:val="nil"/>
              <w:bottom w:val="nil"/>
              <w:right w:val="nil"/>
            </w:tcBorders>
            <w:shd w:val="clear" w:color="auto" w:fill="auto"/>
          </w:tcPr>
          <w:p w14:paraId="4F40BED1" w14:textId="77777777" w:rsidR="004139E5" w:rsidRPr="008261CA" w:rsidRDefault="004139E5" w:rsidP="00E43C32">
            <w:pPr>
              <w:spacing w:after="0" w:line="240" w:lineRule="auto"/>
              <w:rPr>
                <w:rFonts w:ascii="Times New Roman" w:eastAsia="Calibri" w:hAnsi="Times New Roman" w:cs="Times New Roman"/>
                <w:sz w:val="16"/>
                <w:szCs w:val="16"/>
              </w:rPr>
            </w:pPr>
            <w:r w:rsidRPr="008261CA">
              <w:rPr>
                <w:rFonts w:ascii="Times New Roman" w:eastAsia="Calibri" w:hAnsi="Times New Roman" w:cs="Times New Roman"/>
                <w:sz w:val="16"/>
                <w:szCs w:val="16"/>
              </w:rPr>
              <w:t>Heart failure</w:t>
            </w:r>
          </w:p>
        </w:tc>
        <w:tc>
          <w:tcPr>
            <w:tcW w:w="1984" w:type="dxa"/>
            <w:tcBorders>
              <w:top w:val="nil"/>
              <w:left w:val="nil"/>
              <w:bottom w:val="nil"/>
              <w:right w:val="nil"/>
            </w:tcBorders>
            <w:vAlign w:val="bottom"/>
          </w:tcPr>
          <w:p w14:paraId="01E5336B" w14:textId="77777777" w:rsidR="004139E5" w:rsidRPr="008261CA" w:rsidRDefault="004139E5" w:rsidP="00E43C32">
            <w:pPr>
              <w:spacing w:after="0" w:line="240" w:lineRule="auto"/>
              <w:jc w:val="center"/>
              <w:rPr>
                <w:rFonts w:ascii="Times New Roman" w:eastAsia="Calibri" w:hAnsi="Times New Roman" w:cs="Times New Roman"/>
                <w:sz w:val="16"/>
                <w:szCs w:val="16"/>
              </w:rPr>
            </w:pPr>
            <w:r w:rsidRPr="008261CA">
              <w:rPr>
                <w:rFonts w:ascii="Times New Roman" w:eastAsia="Calibri" w:hAnsi="Times New Roman" w:cs="Times New Roman"/>
                <w:sz w:val="16"/>
                <w:szCs w:val="16"/>
              </w:rPr>
              <w:t>3.72 (1.76, 7.87)</w:t>
            </w:r>
          </w:p>
        </w:tc>
        <w:tc>
          <w:tcPr>
            <w:tcW w:w="1134" w:type="dxa"/>
            <w:tcBorders>
              <w:top w:val="nil"/>
              <w:left w:val="nil"/>
              <w:bottom w:val="nil"/>
              <w:right w:val="nil"/>
            </w:tcBorders>
          </w:tcPr>
          <w:p w14:paraId="50F23B07" w14:textId="77777777" w:rsidR="004139E5" w:rsidRPr="008261CA" w:rsidRDefault="004139E5" w:rsidP="00E43C32">
            <w:pPr>
              <w:spacing w:after="0" w:line="240" w:lineRule="auto"/>
              <w:jc w:val="center"/>
              <w:rPr>
                <w:rFonts w:ascii="Times New Roman" w:eastAsia="Calibri" w:hAnsi="Times New Roman" w:cs="Times New Roman"/>
                <w:sz w:val="16"/>
                <w:szCs w:val="16"/>
              </w:rPr>
            </w:pPr>
            <w:r w:rsidRPr="008261CA">
              <w:rPr>
                <w:rFonts w:ascii="Times New Roman" w:eastAsia="Calibri" w:hAnsi="Times New Roman" w:cs="Times New Roman"/>
                <w:sz w:val="16"/>
                <w:szCs w:val="16"/>
              </w:rPr>
              <w:t>0.0006</w:t>
            </w:r>
          </w:p>
        </w:tc>
      </w:tr>
      <w:tr w:rsidR="004139E5" w:rsidRPr="008261CA" w14:paraId="150E1FDF" w14:textId="77777777" w:rsidTr="00E43C32">
        <w:trPr>
          <w:trHeight w:val="20"/>
        </w:trPr>
        <w:tc>
          <w:tcPr>
            <w:tcW w:w="2268" w:type="dxa"/>
            <w:tcBorders>
              <w:top w:val="nil"/>
              <w:left w:val="nil"/>
              <w:bottom w:val="nil"/>
              <w:right w:val="nil"/>
            </w:tcBorders>
            <w:shd w:val="clear" w:color="auto" w:fill="auto"/>
          </w:tcPr>
          <w:p w14:paraId="6BA34FE4" w14:textId="77777777" w:rsidR="004139E5" w:rsidRPr="008261CA" w:rsidRDefault="004139E5" w:rsidP="00E43C32">
            <w:pPr>
              <w:spacing w:after="0" w:line="240" w:lineRule="auto"/>
              <w:rPr>
                <w:rFonts w:ascii="Times New Roman" w:eastAsia="Calibri" w:hAnsi="Times New Roman" w:cs="Times New Roman"/>
                <w:sz w:val="16"/>
                <w:szCs w:val="16"/>
              </w:rPr>
            </w:pPr>
            <w:r w:rsidRPr="008261CA">
              <w:rPr>
                <w:rFonts w:ascii="Times New Roman" w:eastAsia="Calibri" w:hAnsi="Times New Roman" w:cs="Times New Roman"/>
                <w:sz w:val="16"/>
                <w:szCs w:val="16"/>
              </w:rPr>
              <w:t>Cerebrovascular disease</w:t>
            </w:r>
          </w:p>
        </w:tc>
        <w:tc>
          <w:tcPr>
            <w:tcW w:w="1984" w:type="dxa"/>
            <w:tcBorders>
              <w:top w:val="nil"/>
              <w:left w:val="nil"/>
              <w:bottom w:val="nil"/>
              <w:right w:val="nil"/>
            </w:tcBorders>
            <w:vAlign w:val="bottom"/>
          </w:tcPr>
          <w:p w14:paraId="733CC633" w14:textId="77777777" w:rsidR="004139E5" w:rsidRPr="008261CA" w:rsidRDefault="004139E5" w:rsidP="00E43C32">
            <w:pPr>
              <w:spacing w:after="0" w:line="240" w:lineRule="auto"/>
              <w:jc w:val="center"/>
              <w:rPr>
                <w:rFonts w:ascii="Times New Roman" w:eastAsia="Calibri" w:hAnsi="Times New Roman" w:cs="Times New Roman"/>
                <w:sz w:val="16"/>
                <w:szCs w:val="16"/>
              </w:rPr>
            </w:pPr>
            <w:r w:rsidRPr="008261CA">
              <w:rPr>
                <w:rFonts w:ascii="Times New Roman" w:eastAsia="Calibri" w:hAnsi="Times New Roman" w:cs="Times New Roman"/>
                <w:sz w:val="16"/>
                <w:szCs w:val="16"/>
              </w:rPr>
              <w:t>3.37 (1.69, 6.71)</w:t>
            </w:r>
          </w:p>
        </w:tc>
        <w:tc>
          <w:tcPr>
            <w:tcW w:w="1134" w:type="dxa"/>
            <w:tcBorders>
              <w:top w:val="nil"/>
              <w:left w:val="nil"/>
              <w:bottom w:val="nil"/>
              <w:right w:val="nil"/>
            </w:tcBorders>
          </w:tcPr>
          <w:p w14:paraId="7D8C93C6" w14:textId="77777777" w:rsidR="004139E5" w:rsidRPr="008261CA" w:rsidRDefault="004139E5" w:rsidP="00E43C32">
            <w:pPr>
              <w:spacing w:after="0" w:line="240" w:lineRule="auto"/>
              <w:jc w:val="center"/>
              <w:rPr>
                <w:rFonts w:ascii="Times New Roman" w:eastAsia="Calibri" w:hAnsi="Times New Roman" w:cs="Times New Roman"/>
                <w:sz w:val="16"/>
                <w:szCs w:val="16"/>
              </w:rPr>
            </w:pPr>
            <w:r w:rsidRPr="008261CA">
              <w:rPr>
                <w:rFonts w:ascii="Times New Roman" w:eastAsia="Calibri" w:hAnsi="Times New Roman" w:cs="Times New Roman"/>
                <w:sz w:val="16"/>
                <w:szCs w:val="16"/>
              </w:rPr>
              <w:t>0.0005</w:t>
            </w:r>
          </w:p>
        </w:tc>
      </w:tr>
      <w:tr w:rsidR="004139E5" w:rsidRPr="008261CA" w14:paraId="09DFF077" w14:textId="77777777" w:rsidTr="00E43C32">
        <w:trPr>
          <w:trHeight w:val="20"/>
        </w:trPr>
        <w:tc>
          <w:tcPr>
            <w:tcW w:w="2268" w:type="dxa"/>
            <w:tcBorders>
              <w:top w:val="nil"/>
              <w:left w:val="nil"/>
              <w:bottom w:val="nil"/>
              <w:right w:val="nil"/>
            </w:tcBorders>
            <w:shd w:val="clear" w:color="auto" w:fill="auto"/>
          </w:tcPr>
          <w:p w14:paraId="59E97B1D" w14:textId="77777777" w:rsidR="004139E5" w:rsidRPr="008261CA" w:rsidRDefault="004139E5" w:rsidP="00E43C32">
            <w:pPr>
              <w:spacing w:after="0" w:line="240" w:lineRule="auto"/>
              <w:rPr>
                <w:rFonts w:ascii="Times New Roman" w:eastAsia="Calibri" w:hAnsi="Times New Roman" w:cs="Times New Roman"/>
                <w:b/>
                <w:sz w:val="16"/>
                <w:szCs w:val="16"/>
              </w:rPr>
            </w:pPr>
            <w:r w:rsidRPr="008261CA">
              <w:rPr>
                <w:rFonts w:ascii="Times New Roman" w:eastAsia="Calibri" w:hAnsi="Times New Roman" w:cs="Times New Roman"/>
                <w:sz w:val="16"/>
                <w:szCs w:val="16"/>
              </w:rPr>
              <w:t>Chronic liver disease</w:t>
            </w:r>
          </w:p>
        </w:tc>
        <w:tc>
          <w:tcPr>
            <w:tcW w:w="1984" w:type="dxa"/>
            <w:tcBorders>
              <w:top w:val="nil"/>
              <w:left w:val="nil"/>
              <w:bottom w:val="nil"/>
              <w:right w:val="nil"/>
            </w:tcBorders>
            <w:vAlign w:val="bottom"/>
          </w:tcPr>
          <w:p w14:paraId="6D24DDDA" w14:textId="77777777" w:rsidR="004139E5" w:rsidRPr="008261CA" w:rsidRDefault="004139E5" w:rsidP="00E43C32">
            <w:pPr>
              <w:spacing w:after="0" w:line="240" w:lineRule="auto"/>
              <w:jc w:val="center"/>
              <w:rPr>
                <w:rFonts w:ascii="Times New Roman" w:eastAsia="Calibri" w:hAnsi="Times New Roman" w:cs="Times New Roman"/>
                <w:sz w:val="16"/>
                <w:szCs w:val="16"/>
              </w:rPr>
            </w:pPr>
            <w:r w:rsidRPr="008261CA">
              <w:rPr>
                <w:rFonts w:ascii="Times New Roman" w:eastAsia="Calibri" w:hAnsi="Times New Roman" w:cs="Times New Roman"/>
                <w:sz w:val="16"/>
                <w:szCs w:val="16"/>
              </w:rPr>
              <w:t>3.94 (1.21, 12.83)</w:t>
            </w:r>
          </w:p>
        </w:tc>
        <w:tc>
          <w:tcPr>
            <w:tcW w:w="1134" w:type="dxa"/>
            <w:tcBorders>
              <w:top w:val="nil"/>
              <w:left w:val="nil"/>
              <w:bottom w:val="nil"/>
              <w:right w:val="nil"/>
            </w:tcBorders>
          </w:tcPr>
          <w:p w14:paraId="3A5FD7A0" w14:textId="77777777" w:rsidR="004139E5" w:rsidRPr="008261CA" w:rsidRDefault="004139E5" w:rsidP="00E43C32">
            <w:pPr>
              <w:spacing w:after="0" w:line="240" w:lineRule="auto"/>
              <w:jc w:val="center"/>
              <w:rPr>
                <w:rFonts w:ascii="Times New Roman" w:eastAsia="Calibri" w:hAnsi="Times New Roman" w:cs="Times New Roman"/>
                <w:sz w:val="16"/>
                <w:szCs w:val="16"/>
              </w:rPr>
            </w:pPr>
            <w:r w:rsidRPr="008261CA">
              <w:rPr>
                <w:rFonts w:ascii="Times New Roman" w:eastAsia="Calibri" w:hAnsi="Times New Roman" w:cs="Times New Roman"/>
                <w:sz w:val="16"/>
                <w:szCs w:val="16"/>
              </w:rPr>
              <w:t>0.023</w:t>
            </w:r>
          </w:p>
        </w:tc>
      </w:tr>
      <w:tr w:rsidR="004139E5" w:rsidRPr="008261CA" w14:paraId="503F7A9A" w14:textId="77777777" w:rsidTr="00E43C32">
        <w:trPr>
          <w:trHeight w:val="20"/>
        </w:trPr>
        <w:tc>
          <w:tcPr>
            <w:tcW w:w="2268" w:type="dxa"/>
            <w:tcBorders>
              <w:top w:val="nil"/>
              <w:left w:val="nil"/>
              <w:bottom w:val="nil"/>
              <w:right w:val="nil"/>
            </w:tcBorders>
            <w:shd w:val="clear" w:color="auto" w:fill="auto"/>
          </w:tcPr>
          <w:p w14:paraId="6F18C8D0" w14:textId="77777777" w:rsidR="004139E5" w:rsidRPr="008261CA" w:rsidRDefault="004139E5" w:rsidP="00E43C32">
            <w:pPr>
              <w:spacing w:after="0" w:line="240" w:lineRule="auto"/>
              <w:rPr>
                <w:rFonts w:ascii="Times New Roman" w:eastAsia="Calibri" w:hAnsi="Times New Roman" w:cs="Times New Roman"/>
                <w:sz w:val="16"/>
                <w:szCs w:val="16"/>
              </w:rPr>
            </w:pPr>
            <w:r w:rsidRPr="008261CA">
              <w:rPr>
                <w:rFonts w:ascii="Times New Roman" w:eastAsia="Calibri" w:hAnsi="Times New Roman" w:cs="Times New Roman"/>
                <w:sz w:val="16"/>
                <w:szCs w:val="16"/>
              </w:rPr>
              <w:t>Time on dialysis (years)</w:t>
            </w:r>
          </w:p>
        </w:tc>
        <w:tc>
          <w:tcPr>
            <w:tcW w:w="1984" w:type="dxa"/>
            <w:tcBorders>
              <w:top w:val="nil"/>
              <w:left w:val="nil"/>
              <w:bottom w:val="nil"/>
              <w:right w:val="nil"/>
            </w:tcBorders>
            <w:vAlign w:val="bottom"/>
          </w:tcPr>
          <w:p w14:paraId="24DCCD9F" w14:textId="77777777" w:rsidR="004139E5" w:rsidRPr="008261CA" w:rsidRDefault="004139E5" w:rsidP="00E43C32">
            <w:pPr>
              <w:spacing w:after="0" w:line="240" w:lineRule="auto"/>
              <w:jc w:val="center"/>
              <w:rPr>
                <w:rFonts w:ascii="Times New Roman" w:eastAsia="Calibri" w:hAnsi="Times New Roman" w:cs="Times New Roman"/>
                <w:sz w:val="16"/>
                <w:szCs w:val="16"/>
              </w:rPr>
            </w:pPr>
          </w:p>
        </w:tc>
        <w:tc>
          <w:tcPr>
            <w:tcW w:w="1134" w:type="dxa"/>
            <w:tcBorders>
              <w:top w:val="nil"/>
              <w:left w:val="nil"/>
              <w:bottom w:val="nil"/>
              <w:right w:val="nil"/>
            </w:tcBorders>
          </w:tcPr>
          <w:p w14:paraId="45C9228E" w14:textId="77777777" w:rsidR="004139E5" w:rsidRPr="008261CA" w:rsidRDefault="004139E5" w:rsidP="00E43C32">
            <w:pPr>
              <w:spacing w:after="0" w:line="240" w:lineRule="auto"/>
              <w:jc w:val="center"/>
              <w:rPr>
                <w:rFonts w:ascii="Times New Roman" w:eastAsia="Calibri" w:hAnsi="Times New Roman" w:cs="Times New Roman"/>
                <w:sz w:val="16"/>
                <w:szCs w:val="16"/>
              </w:rPr>
            </w:pPr>
          </w:p>
        </w:tc>
      </w:tr>
      <w:tr w:rsidR="004139E5" w:rsidRPr="008261CA" w14:paraId="4207ACA1" w14:textId="77777777" w:rsidTr="00E43C32">
        <w:trPr>
          <w:trHeight w:val="20"/>
        </w:trPr>
        <w:tc>
          <w:tcPr>
            <w:tcW w:w="2268" w:type="dxa"/>
            <w:tcBorders>
              <w:top w:val="nil"/>
              <w:left w:val="nil"/>
              <w:bottom w:val="nil"/>
              <w:right w:val="nil"/>
            </w:tcBorders>
            <w:shd w:val="clear" w:color="auto" w:fill="auto"/>
          </w:tcPr>
          <w:p w14:paraId="2E4F37B2" w14:textId="77777777" w:rsidR="004139E5" w:rsidRPr="008261CA" w:rsidRDefault="004139E5" w:rsidP="00E43C32">
            <w:pPr>
              <w:spacing w:after="0" w:line="240" w:lineRule="auto"/>
              <w:ind w:left="227"/>
              <w:rPr>
                <w:rFonts w:ascii="Times New Roman" w:eastAsia="Calibri" w:hAnsi="Times New Roman" w:cs="Times New Roman"/>
                <w:sz w:val="16"/>
                <w:szCs w:val="16"/>
              </w:rPr>
            </w:pPr>
            <w:r w:rsidRPr="008261CA">
              <w:rPr>
                <w:rFonts w:ascii="Times New Roman" w:eastAsia="Calibri" w:hAnsi="Times New Roman" w:cs="Times New Roman"/>
                <w:sz w:val="16"/>
                <w:szCs w:val="16"/>
              </w:rPr>
              <w:t>&lt; 3</w:t>
            </w:r>
          </w:p>
        </w:tc>
        <w:tc>
          <w:tcPr>
            <w:tcW w:w="1984" w:type="dxa"/>
            <w:tcBorders>
              <w:top w:val="nil"/>
              <w:left w:val="nil"/>
              <w:bottom w:val="nil"/>
              <w:right w:val="nil"/>
            </w:tcBorders>
            <w:vAlign w:val="bottom"/>
          </w:tcPr>
          <w:p w14:paraId="301861A9" w14:textId="77777777" w:rsidR="004139E5" w:rsidRPr="008261CA" w:rsidRDefault="004139E5" w:rsidP="00E43C32">
            <w:pPr>
              <w:spacing w:after="0" w:line="240" w:lineRule="auto"/>
              <w:jc w:val="center"/>
              <w:rPr>
                <w:rFonts w:ascii="Times New Roman" w:eastAsia="Calibri" w:hAnsi="Times New Roman" w:cs="Times New Roman"/>
                <w:sz w:val="16"/>
                <w:szCs w:val="16"/>
              </w:rPr>
            </w:pPr>
            <w:r w:rsidRPr="008261CA">
              <w:rPr>
                <w:rFonts w:ascii="Times New Roman" w:eastAsia="Calibri" w:hAnsi="Times New Roman" w:cs="Times New Roman"/>
                <w:sz w:val="16"/>
                <w:szCs w:val="16"/>
              </w:rPr>
              <w:t>1 (reference)</w:t>
            </w:r>
          </w:p>
        </w:tc>
        <w:tc>
          <w:tcPr>
            <w:tcW w:w="1134" w:type="dxa"/>
            <w:tcBorders>
              <w:top w:val="nil"/>
              <w:left w:val="nil"/>
              <w:bottom w:val="nil"/>
              <w:right w:val="nil"/>
            </w:tcBorders>
          </w:tcPr>
          <w:p w14:paraId="32675A80" w14:textId="77777777" w:rsidR="004139E5" w:rsidRPr="008261CA" w:rsidRDefault="004139E5" w:rsidP="00E43C32">
            <w:pPr>
              <w:spacing w:after="0" w:line="240" w:lineRule="auto"/>
              <w:jc w:val="center"/>
              <w:rPr>
                <w:rFonts w:ascii="Times New Roman" w:eastAsia="Calibri" w:hAnsi="Times New Roman" w:cs="Times New Roman"/>
                <w:sz w:val="16"/>
                <w:szCs w:val="16"/>
              </w:rPr>
            </w:pPr>
          </w:p>
        </w:tc>
      </w:tr>
      <w:tr w:rsidR="004139E5" w:rsidRPr="008261CA" w14:paraId="06027C34" w14:textId="77777777" w:rsidTr="00E43C32">
        <w:trPr>
          <w:trHeight w:val="20"/>
        </w:trPr>
        <w:tc>
          <w:tcPr>
            <w:tcW w:w="2268" w:type="dxa"/>
            <w:tcBorders>
              <w:top w:val="nil"/>
              <w:left w:val="nil"/>
              <w:bottom w:val="nil"/>
              <w:right w:val="nil"/>
            </w:tcBorders>
            <w:shd w:val="clear" w:color="auto" w:fill="auto"/>
          </w:tcPr>
          <w:p w14:paraId="3B7664F2" w14:textId="77777777" w:rsidR="004139E5" w:rsidRPr="008261CA" w:rsidRDefault="004139E5" w:rsidP="00E43C32">
            <w:pPr>
              <w:spacing w:after="0" w:line="240" w:lineRule="auto"/>
              <w:ind w:left="227"/>
              <w:rPr>
                <w:rFonts w:ascii="Times New Roman" w:eastAsia="Calibri" w:hAnsi="Times New Roman" w:cs="Times New Roman"/>
                <w:sz w:val="16"/>
                <w:szCs w:val="16"/>
              </w:rPr>
            </w:pPr>
            <w:r w:rsidRPr="008261CA">
              <w:rPr>
                <w:rFonts w:ascii="Times New Roman" w:eastAsia="Calibri" w:hAnsi="Times New Roman" w:cs="Times New Roman"/>
                <w:sz w:val="16"/>
                <w:szCs w:val="16"/>
              </w:rPr>
              <w:t>≥ 3</w:t>
            </w:r>
          </w:p>
        </w:tc>
        <w:tc>
          <w:tcPr>
            <w:tcW w:w="1984" w:type="dxa"/>
            <w:tcBorders>
              <w:top w:val="nil"/>
              <w:left w:val="nil"/>
              <w:bottom w:val="nil"/>
              <w:right w:val="nil"/>
            </w:tcBorders>
            <w:vAlign w:val="bottom"/>
          </w:tcPr>
          <w:p w14:paraId="480B6431" w14:textId="77777777" w:rsidR="004139E5" w:rsidRPr="008261CA" w:rsidRDefault="004139E5" w:rsidP="00E43C32">
            <w:pPr>
              <w:spacing w:after="0" w:line="240" w:lineRule="auto"/>
              <w:jc w:val="center"/>
              <w:rPr>
                <w:rFonts w:ascii="Times New Roman" w:eastAsia="Calibri" w:hAnsi="Times New Roman" w:cs="Times New Roman"/>
                <w:sz w:val="16"/>
                <w:szCs w:val="16"/>
              </w:rPr>
            </w:pPr>
            <w:r w:rsidRPr="008261CA">
              <w:rPr>
                <w:rFonts w:ascii="Times New Roman" w:eastAsia="Calibri" w:hAnsi="Times New Roman" w:cs="Times New Roman"/>
                <w:sz w:val="16"/>
                <w:szCs w:val="16"/>
              </w:rPr>
              <w:t>2.34 (1.30, 4.22)</w:t>
            </w:r>
          </w:p>
        </w:tc>
        <w:tc>
          <w:tcPr>
            <w:tcW w:w="1134" w:type="dxa"/>
            <w:tcBorders>
              <w:top w:val="nil"/>
              <w:left w:val="nil"/>
              <w:bottom w:val="nil"/>
              <w:right w:val="nil"/>
            </w:tcBorders>
          </w:tcPr>
          <w:p w14:paraId="780F8231" w14:textId="77777777" w:rsidR="004139E5" w:rsidRPr="008261CA" w:rsidRDefault="004139E5" w:rsidP="00E43C32">
            <w:pPr>
              <w:spacing w:after="0" w:line="240" w:lineRule="auto"/>
              <w:jc w:val="center"/>
              <w:rPr>
                <w:rFonts w:ascii="Times New Roman" w:eastAsia="Calibri" w:hAnsi="Times New Roman" w:cs="Times New Roman"/>
                <w:sz w:val="16"/>
                <w:szCs w:val="16"/>
              </w:rPr>
            </w:pPr>
            <w:r w:rsidRPr="008261CA">
              <w:rPr>
                <w:rFonts w:ascii="Times New Roman" w:eastAsia="Calibri" w:hAnsi="Times New Roman" w:cs="Times New Roman"/>
                <w:sz w:val="16"/>
                <w:szCs w:val="16"/>
              </w:rPr>
              <w:t>0.005</w:t>
            </w:r>
          </w:p>
        </w:tc>
      </w:tr>
      <w:tr w:rsidR="004139E5" w:rsidRPr="008261CA" w14:paraId="60F71823" w14:textId="77777777" w:rsidTr="00E43C32">
        <w:trPr>
          <w:trHeight w:val="20"/>
        </w:trPr>
        <w:tc>
          <w:tcPr>
            <w:tcW w:w="2268" w:type="dxa"/>
            <w:tcBorders>
              <w:top w:val="nil"/>
              <w:left w:val="nil"/>
              <w:bottom w:val="single" w:sz="4" w:space="0" w:color="auto"/>
              <w:right w:val="nil"/>
            </w:tcBorders>
            <w:shd w:val="clear" w:color="auto" w:fill="auto"/>
          </w:tcPr>
          <w:p w14:paraId="286387AC" w14:textId="77777777" w:rsidR="004139E5" w:rsidRPr="008261CA" w:rsidRDefault="004139E5" w:rsidP="00E43C32">
            <w:pPr>
              <w:spacing w:after="0" w:line="240" w:lineRule="auto"/>
              <w:rPr>
                <w:rFonts w:ascii="Times New Roman" w:eastAsia="Calibri" w:hAnsi="Times New Roman" w:cs="Times New Roman"/>
                <w:sz w:val="16"/>
                <w:szCs w:val="16"/>
              </w:rPr>
            </w:pPr>
            <w:r w:rsidRPr="008261CA">
              <w:rPr>
                <w:rFonts w:ascii="Times New Roman" w:eastAsia="Calibri" w:hAnsi="Times New Roman" w:cs="Times New Roman"/>
                <w:sz w:val="16"/>
                <w:szCs w:val="16"/>
              </w:rPr>
              <w:t>Risk score (per unit)</w:t>
            </w:r>
          </w:p>
        </w:tc>
        <w:tc>
          <w:tcPr>
            <w:tcW w:w="1984" w:type="dxa"/>
            <w:tcBorders>
              <w:top w:val="nil"/>
              <w:left w:val="nil"/>
              <w:bottom w:val="single" w:sz="4" w:space="0" w:color="auto"/>
              <w:right w:val="nil"/>
            </w:tcBorders>
            <w:vAlign w:val="bottom"/>
          </w:tcPr>
          <w:p w14:paraId="0D588E7B" w14:textId="77777777" w:rsidR="004139E5" w:rsidRPr="008261CA" w:rsidRDefault="004139E5" w:rsidP="00E43C32">
            <w:pPr>
              <w:spacing w:after="0" w:line="240" w:lineRule="auto"/>
              <w:jc w:val="center"/>
              <w:rPr>
                <w:rFonts w:ascii="Times New Roman" w:eastAsia="Calibri" w:hAnsi="Times New Roman" w:cs="Times New Roman"/>
                <w:sz w:val="16"/>
                <w:szCs w:val="16"/>
              </w:rPr>
            </w:pPr>
            <w:r w:rsidRPr="008261CA">
              <w:rPr>
                <w:rFonts w:ascii="Times New Roman" w:eastAsia="Calibri" w:hAnsi="Times New Roman" w:cs="Times New Roman"/>
                <w:sz w:val="16"/>
                <w:szCs w:val="16"/>
              </w:rPr>
              <w:t>1.02 (1.01, 1.03)</w:t>
            </w:r>
          </w:p>
        </w:tc>
        <w:tc>
          <w:tcPr>
            <w:tcW w:w="1134" w:type="dxa"/>
            <w:tcBorders>
              <w:top w:val="nil"/>
              <w:left w:val="nil"/>
              <w:bottom w:val="single" w:sz="4" w:space="0" w:color="auto"/>
              <w:right w:val="nil"/>
            </w:tcBorders>
          </w:tcPr>
          <w:p w14:paraId="195EB29E" w14:textId="77777777" w:rsidR="004139E5" w:rsidRPr="008261CA" w:rsidRDefault="004139E5" w:rsidP="00E43C32">
            <w:pPr>
              <w:spacing w:after="0" w:line="240" w:lineRule="auto"/>
              <w:jc w:val="center"/>
              <w:rPr>
                <w:rFonts w:ascii="Times New Roman" w:eastAsia="Calibri" w:hAnsi="Times New Roman" w:cs="Times New Roman"/>
                <w:sz w:val="16"/>
                <w:szCs w:val="16"/>
              </w:rPr>
            </w:pPr>
            <w:r w:rsidRPr="008261CA">
              <w:rPr>
                <w:rFonts w:ascii="Times New Roman" w:eastAsia="Calibri" w:hAnsi="Times New Roman" w:cs="Times New Roman"/>
                <w:sz w:val="16"/>
                <w:szCs w:val="16"/>
              </w:rPr>
              <w:t>0.0009</w:t>
            </w:r>
          </w:p>
        </w:tc>
      </w:tr>
      <w:tr w:rsidR="004139E5" w:rsidRPr="0075682B" w14:paraId="79E2E5DD" w14:textId="77777777" w:rsidTr="00E43C32">
        <w:trPr>
          <w:trHeight w:val="20"/>
        </w:trPr>
        <w:tc>
          <w:tcPr>
            <w:tcW w:w="5386" w:type="dxa"/>
            <w:gridSpan w:val="3"/>
            <w:tcBorders>
              <w:top w:val="single" w:sz="4" w:space="0" w:color="auto"/>
              <w:left w:val="nil"/>
              <w:bottom w:val="nil"/>
              <w:right w:val="nil"/>
            </w:tcBorders>
            <w:shd w:val="clear" w:color="auto" w:fill="auto"/>
          </w:tcPr>
          <w:p w14:paraId="0265CE29" w14:textId="77777777" w:rsidR="004139E5" w:rsidRPr="0075682B" w:rsidRDefault="004139E5" w:rsidP="00E43C32">
            <w:pPr>
              <w:spacing w:after="0" w:line="240" w:lineRule="auto"/>
              <w:rPr>
                <w:rFonts w:ascii="Times New Roman" w:eastAsia="Calibri" w:hAnsi="Times New Roman" w:cs="Times New Roman"/>
                <w:sz w:val="20"/>
                <w:szCs w:val="20"/>
              </w:rPr>
            </w:pPr>
            <w:r w:rsidRPr="0075682B">
              <w:rPr>
                <w:rFonts w:ascii="Times New Roman" w:eastAsia="Calibri" w:hAnsi="Times New Roman" w:cs="Times New Roman"/>
                <w:sz w:val="20"/>
                <w:szCs w:val="20"/>
              </w:rPr>
              <w:t>HR; hazard ratio, CI; confidence interval.</w:t>
            </w:r>
          </w:p>
          <w:p w14:paraId="16A2AD66" w14:textId="77777777" w:rsidR="004139E5" w:rsidRPr="0075682B" w:rsidRDefault="004139E5" w:rsidP="00E43C32">
            <w:pPr>
              <w:spacing w:after="0" w:line="240" w:lineRule="auto"/>
              <w:rPr>
                <w:rFonts w:ascii="Times New Roman" w:eastAsia="Calibri" w:hAnsi="Times New Roman" w:cs="Times New Roman"/>
                <w:sz w:val="20"/>
                <w:szCs w:val="20"/>
              </w:rPr>
            </w:pPr>
            <w:r w:rsidRPr="0075682B">
              <w:rPr>
                <w:rFonts w:ascii="Times New Roman" w:eastAsia="Calibri" w:hAnsi="Times New Roman" w:cs="Times New Roman"/>
                <w:sz w:val="20"/>
                <w:szCs w:val="20"/>
              </w:rPr>
              <w:t>Model is adjusted for a risk score (Box S3) that incorporates relevant confounding variables.</w:t>
            </w:r>
          </w:p>
        </w:tc>
      </w:tr>
    </w:tbl>
    <w:p w14:paraId="10994EE4" w14:textId="77777777" w:rsidR="004139E5" w:rsidRPr="00F00E78" w:rsidRDefault="004139E5" w:rsidP="004139E5">
      <w:pPr>
        <w:spacing w:after="0" w:line="240" w:lineRule="auto"/>
        <w:rPr>
          <w:rFonts w:ascii="Times New Roman" w:eastAsia="Calibri" w:hAnsi="Times New Roman" w:cs="Times New Roman"/>
          <w:sz w:val="24"/>
          <w:szCs w:val="24"/>
        </w:rPr>
      </w:pPr>
    </w:p>
    <w:p w14:paraId="64744131" w14:textId="77777777" w:rsidR="004139E5" w:rsidRPr="00B768D3" w:rsidRDefault="004139E5" w:rsidP="004139E5">
      <w:pPr>
        <w:spacing w:after="0" w:line="240" w:lineRule="auto"/>
        <w:rPr>
          <w:rFonts w:ascii="Times New Roman" w:eastAsia="Calibri" w:hAnsi="Times New Roman" w:cs="Times New Roman"/>
          <w:szCs w:val="24"/>
        </w:rPr>
      </w:pPr>
    </w:p>
    <w:tbl>
      <w:tblPr>
        <w:tblStyle w:val="TableGrid"/>
        <w:tblW w:w="0" w:type="auto"/>
        <w:tblLook w:val="04A0" w:firstRow="1" w:lastRow="0" w:firstColumn="1" w:lastColumn="0" w:noHBand="0" w:noVBand="1"/>
      </w:tblPr>
      <w:tblGrid>
        <w:gridCol w:w="9016"/>
      </w:tblGrid>
      <w:tr w:rsidR="004139E5" w:rsidRPr="00C34B7D" w14:paraId="65C5CCAD" w14:textId="77777777" w:rsidTr="00E43C32">
        <w:tc>
          <w:tcPr>
            <w:tcW w:w="9016" w:type="dxa"/>
          </w:tcPr>
          <w:p w14:paraId="5AF5CFC3" w14:textId="77777777" w:rsidR="004139E5" w:rsidRPr="00C34B7D" w:rsidRDefault="004139E5" w:rsidP="00E43C32">
            <w:pPr>
              <w:rPr>
                <w:rFonts w:ascii="Times New Roman" w:eastAsia="Calibri" w:hAnsi="Times New Roman" w:cs="Times New Roman"/>
                <w:b/>
                <w:sz w:val="20"/>
                <w:szCs w:val="20"/>
              </w:rPr>
            </w:pPr>
            <w:r w:rsidRPr="00C34B7D">
              <w:rPr>
                <w:rFonts w:ascii="Times New Roman" w:eastAsia="Calibri" w:hAnsi="Times New Roman" w:cs="Times New Roman"/>
                <w:b/>
                <w:sz w:val="20"/>
                <w:szCs w:val="20"/>
              </w:rPr>
              <w:t>Box S3. Risk score for 2-year patient survival based on UK transplant registry data for deceased-donor kidney transplants in 2006 - 2011 (n=5569)</w:t>
            </w:r>
          </w:p>
          <w:p w14:paraId="23305950" w14:textId="77777777" w:rsidR="004139E5" w:rsidRPr="00C34B7D" w:rsidRDefault="004139E5" w:rsidP="00E43C32">
            <w:pPr>
              <w:rPr>
                <w:rFonts w:ascii="Times New Roman" w:eastAsia="Calibri" w:hAnsi="Times New Roman" w:cs="Times New Roman"/>
                <w:b/>
                <w:sz w:val="20"/>
                <w:szCs w:val="20"/>
              </w:rPr>
            </w:pPr>
          </w:p>
          <w:p w14:paraId="10DF1401" w14:textId="77777777" w:rsidR="004139E5" w:rsidRPr="00C34B7D" w:rsidRDefault="004139E5" w:rsidP="00E43C32">
            <w:pPr>
              <w:rPr>
                <w:rFonts w:ascii="Times New Roman" w:eastAsia="Calibri" w:hAnsi="Times New Roman" w:cs="Times New Roman"/>
                <w:sz w:val="20"/>
                <w:szCs w:val="20"/>
              </w:rPr>
            </w:pPr>
            <w:r w:rsidRPr="00C34B7D">
              <w:rPr>
                <w:rFonts w:ascii="Times New Roman" w:eastAsia="Calibri" w:hAnsi="Times New Roman" w:cs="Times New Roman"/>
                <w:sz w:val="20"/>
                <w:szCs w:val="20"/>
              </w:rPr>
              <w:t xml:space="preserve">Patient survival risk score = exp [ - </w:t>
            </w:r>
            <w:r w:rsidRPr="00C34B7D">
              <w:rPr>
                <w:rFonts w:ascii="Times New Roman" w:eastAsia="Calibri" w:hAnsi="Times New Roman" w:cs="Times New Roman"/>
                <w:bCs/>
                <w:sz w:val="20"/>
                <w:szCs w:val="20"/>
              </w:rPr>
              <w:t xml:space="preserve">0.8798 </w:t>
            </w:r>
            <w:r w:rsidRPr="00C34B7D">
              <w:rPr>
                <w:rFonts w:ascii="Times New Roman" w:eastAsia="Calibri" w:hAnsi="Times New Roman" w:cs="Times New Roman"/>
                <w:sz w:val="20"/>
                <w:szCs w:val="20"/>
              </w:rPr>
              <w:t>if recipient age 30-39</w:t>
            </w:r>
          </w:p>
          <w:p w14:paraId="590F17D8" w14:textId="77777777" w:rsidR="004139E5" w:rsidRPr="00C34B7D" w:rsidRDefault="004139E5" w:rsidP="00E43C32">
            <w:pPr>
              <w:ind w:left="2724"/>
              <w:rPr>
                <w:rFonts w:ascii="Times New Roman" w:eastAsia="Calibri" w:hAnsi="Times New Roman" w:cs="Times New Roman"/>
                <w:sz w:val="20"/>
                <w:szCs w:val="20"/>
              </w:rPr>
            </w:pPr>
            <w:r w:rsidRPr="00C34B7D">
              <w:rPr>
                <w:rFonts w:ascii="Times New Roman" w:eastAsia="Calibri" w:hAnsi="Times New Roman" w:cs="Times New Roman"/>
                <w:sz w:val="20"/>
                <w:szCs w:val="20"/>
              </w:rPr>
              <w:t xml:space="preserve">         + 1.4404</w:t>
            </w:r>
            <w:r w:rsidRPr="00C34B7D">
              <w:rPr>
                <w:rFonts w:ascii="Times New Roman" w:eastAsia="Calibri" w:hAnsi="Times New Roman" w:cs="Times New Roman"/>
                <w:bCs/>
                <w:sz w:val="20"/>
                <w:szCs w:val="20"/>
              </w:rPr>
              <w:t xml:space="preserve"> </w:t>
            </w:r>
            <w:r w:rsidRPr="00C34B7D">
              <w:rPr>
                <w:rFonts w:ascii="Times New Roman" w:eastAsia="Calibri" w:hAnsi="Times New Roman" w:cs="Times New Roman"/>
                <w:sz w:val="20"/>
                <w:szCs w:val="20"/>
              </w:rPr>
              <w:t>if recipient age 40-49</w:t>
            </w:r>
          </w:p>
          <w:p w14:paraId="33129D20" w14:textId="77777777" w:rsidR="004139E5" w:rsidRPr="00C34B7D" w:rsidRDefault="004139E5" w:rsidP="00E43C32">
            <w:pPr>
              <w:ind w:left="2724"/>
              <w:rPr>
                <w:rFonts w:ascii="Times New Roman" w:eastAsia="Calibri" w:hAnsi="Times New Roman" w:cs="Times New Roman"/>
                <w:sz w:val="20"/>
                <w:szCs w:val="20"/>
              </w:rPr>
            </w:pPr>
            <w:r w:rsidRPr="00C34B7D">
              <w:rPr>
                <w:rFonts w:ascii="Times New Roman" w:eastAsia="Calibri" w:hAnsi="Times New Roman" w:cs="Times New Roman"/>
                <w:sz w:val="20"/>
                <w:szCs w:val="20"/>
              </w:rPr>
              <w:t xml:space="preserve">         + 1.8680</w:t>
            </w:r>
            <w:r w:rsidRPr="00C34B7D">
              <w:rPr>
                <w:rFonts w:ascii="Times New Roman" w:eastAsia="Calibri" w:hAnsi="Times New Roman" w:cs="Times New Roman"/>
                <w:bCs/>
                <w:sz w:val="20"/>
                <w:szCs w:val="20"/>
              </w:rPr>
              <w:t xml:space="preserve"> </w:t>
            </w:r>
            <w:r w:rsidRPr="00C34B7D">
              <w:rPr>
                <w:rFonts w:ascii="Times New Roman" w:eastAsia="Calibri" w:hAnsi="Times New Roman" w:cs="Times New Roman"/>
                <w:sz w:val="20"/>
                <w:szCs w:val="20"/>
              </w:rPr>
              <w:t>if recipient age 50-59</w:t>
            </w:r>
          </w:p>
          <w:p w14:paraId="6C229E6D" w14:textId="77777777" w:rsidR="004139E5" w:rsidRPr="00C34B7D" w:rsidRDefault="004139E5" w:rsidP="00E43C32">
            <w:pPr>
              <w:ind w:left="2724"/>
              <w:rPr>
                <w:rFonts w:ascii="Times New Roman" w:eastAsia="Calibri" w:hAnsi="Times New Roman" w:cs="Times New Roman"/>
                <w:sz w:val="20"/>
                <w:szCs w:val="20"/>
              </w:rPr>
            </w:pPr>
            <w:r w:rsidRPr="00C34B7D">
              <w:rPr>
                <w:rFonts w:ascii="Times New Roman" w:eastAsia="Calibri" w:hAnsi="Times New Roman" w:cs="Times New Roman"/>
                <w:sz w:val="20"/>
                <w:szCs w:val="20"/>
              </w:rPr>
              <w:t xml:space="preserve">         + 2.1586</w:t>
            </w:r>
            <w:r w:rsidRPr="00C34B7D">
              <w:rPr>
                <w:rFonts w:ascii="Times New Roman" w:eastAsia="Calibri" w:hAnsi="Times New Roman" w:cs="Times New Roman"/>
                <w:bCs/>
                <w:sz w:val="20"/>
                <w:szCs w:val="20"/>
              </w:rPr>
              <w:t xml:space="preserve"> </w:t>
            </w:r>
            <w:r w:rsidRPr="00C34B7D">
              <w:rPr>
                <w:rFonts w:ascii="Times New Roman" w:eastAsia="Calibri" w:hAnsi="Times New Roman" w:cs="Times New Roman"/>
                <w:sz w:val="20"/>
                <w:szCs w:val="20"/>
              </w:rPr>
              <w:t>if recipient age 60-64</w:t>
            </w:r>
          </w:p>
          <w:p w14:paraId="0724B895" w14:textId="77777777" w:rsidR="004139E5" w:rsidRPr="00C34B7D" w:rsidRDefault="004139E5" w:rsidP="00E43C32">
            <w:pPr>
              <w:ind w:left="2724"/>
              <w:rPr>
                <w:rFonts w:ascii="Times New Roman" w:eastAsia="Calibri" w:hAnsi="Times New Roman" w:cs="Times New Roman"/>
                <w:sz w:val="20"/>
                <w:szCs w:val="20"/>
              </w:rPr>
            </w:pPr>
            <w:r w:rsidRPr="00C34B7D">
              <w:rPr>
                <w:rFonts w:ascii="Times New Roman" w:eastAsia="Calibri" w:hAnsi="Times New Roman" w:cs="Times New Roman"/>
                <w:sz w:val="20"/>
                <w:szCs w:val="20"/>
              </w:rPr>
              <w:t xml:space="preserve">         + 2.8002</w:t>
            </w:r>
            <w:r w:rsidRPr="00C34B7D">
              <w:rPr>
                <w:rFonts w:ascii="Times New Roman" w:eastAsia="Calibri" w:hAnsi="Times New Roman" w:cs="Times New Roman"/>
                <w:bCs/>
                <w:sz w:val="20"/>
                <w:szCs w:val="20"/>
              </w:rPr>
              <w:t xml:space="preserve"> </w:t>
            </w:r>
            <w:r w:rsidRPr="00C34B7D">
              <w:rPr>
                <w:rFonts w:ascii="Times New Roman" w:eastAsia="Calibri" w:hAnsi="Times New Roman" w:cs="Times New Roman"/>
                <w:sz w:val="20"/>
                <w:szCs w:val="20"/>
              </w:rPr>
              <w:t>if recipient age is 65-75</w:t>
            </w:r>
          </w:p>
          <w:p w14:paraId="26C9DEB5" w14:textId="77777777" w:rsidR="004139E5" w:rsidRDefault="004139E5" w:rsidP="00E43C32">
            <w:pPr>
              <w:ind w:left="2724"/>
              <w:rPr>
                <w:rFonts w:ascii="Times New Roman" w:eastAsia="Calibri" w:hAnsi="Times New Roman" w:cs="Times New Roman"/>
                <w:sz w:val="20"/>
                <w:szCs w:val="20"/>
              </w:rPr>
            </w:pPr>
            <w:r w:rsidRPr="00C34B7D">
              <w:rPr>
                <w:rFonts w:ascii="Times New Roman" w:eastAsia="Calibri" w:hAnsi="Times New Roman" w:cs="Times New Roman"/>
                <w:sz w:val="20"/>
                <w:szCs w:val="20"/>
              </w:rPr>
              <w:t xml:space="preserve">         + </w:t>
            </w:r>
            <w:r w:rsidRPr="00C34B7D">
              <w:rPr>
                <w:rFonts w:ascii="Times New Roman" w:eastAsia="Calibri" w:hAnsi="Times New Roman" w:cs="Times New Roman"/>
                <w:bCs/>
                <w:sz w:val="20"/>
                <w:szCs w:val="20"/>
              </w:rPr>
              <w:t xml:space="preserve">0.01730 x </w:t>
            </w:r>
            <w:r w:rsidRPr="00C34B7D">
              <w:rPr>
                <w:rFonts w:ascii="Times New Roman" w:eastAsia="Calibri" w:hAnsi="Times New Roman" w:cs="Times New Roman"/>
                <w:sz w:val="20"/>
                <w:szCs w:val="20"/>
              </w:rPr>
              <w:t>donor age</w:t>
            </w:r>
          </w:p>
          <w:p w14:paraId="29719089" w14:textId="77777777" w:rsidR="004139E5" w:rsidRDefault="004139E5" w:rsidP="00E43C32">
            <w:pPr>
              <w:ind w:left="2724"/>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C34B7D">
              <w:rPr>
                <w:rFonts w:ascii="Times New Roman" w:eastAsia="Calibri" w:hAnsi="Times New Roman" w:cs="Times New Roman"/>
                <w:sz w:val="20"/>
                <w:szCs w:val="20"/>
              </w:rPr>
              <w:t xml:space="preserve">- </w:t>
            </w:r>
            <w:r w:rsidRPr="00C34B7D">
              <w:rPr>
                <w:rFonts w:ascii="Times New Roman" w:eastAsia="Calibri" w:hAnsi="Times New Roman" w:cs="Times New Roman"/>
                <w:bCs/>
                <w:sz w:val="20"/>
                <w:szCs w:val="20"/>
              </w:rPr>
              <w:t xml:space="preserve">0.4345 if HLA MM level </w:t>
            </w:r>
            <w:r w:rsidRPr="00C34B7D">
              <w:rPr>
                <w:rFonts w:ascii="Times New Roman" w:eastAsia="Calibri" w:hAnsi="Times New Roman" w:cs="Times New Roman"/>
                <w:sz w:val="20"/>
                <w:szCs w:val="20"/>
              </w:rPr>
              <w:t>1</w:t>
            </w:r>
          </w:p>
          <w:p w14:paraId="04C295E4" w14:textId="77777777" w:rsidR="004139E5" w:rsidRDefault="004139E5" w:rsidP="00E43C32">
            <w:pPr>
              <w:ind w:left="2724"/>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C34B7D">
              <w:rPr>
                <w:rFonts w:ascii="Times New Roman" w:eastAsia="Calibri" w:hAnsi="Times New Roman" w:cs="Times New Roman"/>
                <w:sz w:val="20"/>
                <w:szCs w:val="20"/>
              </w:rPr>
              <w:t xml:space="preserve">- </w:t>
            </w:r>
            <w:r w:rsidRPr="00C34B7D">
              <w:rPr>
                <w:rFonts w:ascii="Times New Roman" w:eastAsia="Calibri" w:hAnsi="Times New Roman" w:cs="Times New Roman"/>
                <w:bCs/>
                <w:sz w:val="20"/>
                <w:szCs w:val="20"/>
              </w:rPr>
              <w:t xml:space="preserve">0.01808 </w:t>
            </w:r>
            <w:r w:rsidRPr="00C34B7D">
              <w:rPr>
                <w:rFonts w:ascii="Times New Roman" w:eastAsia="Calibri" w:hAnsi="Times New Roman" w:cs="Times New Roman"/>
                <w:sz w:val="20"/>
                <w:szCs w:val="20"/>
              </w:rPr>
              <w:t>if HLA MM level 3</w:t>
            </w:r>
          </w:p>
          <w:p w14:paraId="37FCEF32" w14:textId="77777777" w:rsidR="004139E5" w:rsidRDefault="004139E5" w:rsidP="00E43C32">
            <w:pPr>
              <w:ind w:left="2724"/>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C34B7D">
              <w:rPr>
                <w:rFonts w:ascii="Times New Roman" w:eastAsia="Calibri" w:hAnsi="Times New Roman" w:cs="Times New Roman"/>
                <w:sz w:val="20"/>
                <w:szCs w:val="20"/>
              </w:rPr>
              <w:t xml:space="preserve">- 0.1475 if HLA MM level 4 </w:t>
            </w:r>
          </w:p>
          <w:p w14:paraId="7D7120CF" w14:textId="77777777" w:rsidR="004139E5" w:rsidRPr="00C34B7D" w:rsidRDefault="004139E5" w:rsidP="00E43C32">
            <w:pPr>
              <w:ind w:left="2724"/>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C34B7D">
              <w:rPr>
                <w:rFonts w:ascii="Times New Roman" w:eastAsia="Calibri" w:hAnsi="Times New Roman" w:cs="Times New Roman"/>
                <w:sz w:val="20"/>
                <w:szCs w:val="20"/>
              </w:rPr>
              <w:t xml:space="preserve">+ </w:t>
            </w:r>
            <w:r w:rsidRPr="00C34B7D">
              <w:rPr>
                <w:rFonts w:ascii="Times New Roman" w:eastAsia="Calibri" w:hAnsi="Times New Roman" w:cs="Times New Roman"/>
                <w:bCs/>
                <w:sz w:val="20"/>
                <w:szCs w:val="20"/>
              </w:rPr>
              <w:t xml:space="preserve">0.01632 x </w:t>
            </w:r>
            <w:r w:rsidRPr="00C34B7D">
              <w:rPr>
                <w:rFonts w:ascii="Times New Roman" w:eastAsia="Calibri" w:hAnsi="Times New Roman" w:cs="Times New Roman"/>
                <w:sz w:val="20"/>
                <w:szCs w:val="20"/>
              </w:rPr>
              <w:t>cold ischaemic time in hours ]</w:t>
            </w:r>
          </w:p>
          <w:p w14:paraId="7804A89F" w14:textId="77777777" w:rsidR="004139E5" w:rsidRPr="00C34B7D" w:rsidRDefault="004139E5" w:rsidP="00E43C32">
            <w:pPr>
              <w:ind w:left="227"/>
              <w:rPr>
                <w:rFonts w:ascii="Times New Roman" w:eastAsia="Calibri" w:hAnsi="Times New Roman" w:cs="Times New Roman"/>
                <w:sz w:val="20"/>
                <w:szCs w:val="20"/>
              </w:rPr>
            </w:pPr>
          </w:p>
        </w:tc>
      </w:tr>
    </w:tbl>
    <w:p w14:paraId="7049FEDB" w14:textId="77777777" w:rsidR="004139E5" w:rsidRPr="005F5115" w:rsidRDefault="004139E5" w:rsidP="004139E5">
      <w:pPr>
        <w:spacing w:after="0" w:line="240" w:lineRule="auto"/>
        <w:rPr>
          <w:rFonts w:ascii="Times New Roman" w:eastAsia="Calibri" w:hAnsi="Times New Roman" w:cs="Times New Roman"/>
          <w:sz w:val="20"/>
          <w:szCs w:val="20"/>
        </w:rPr>
      </w:pPr>
      <w:r w:rsidRPr="005F5115">
        <w:rPr>
          <w:rFonts w:ascii="Times New Roman" w:eastAsia="Calibri" w:hAnsi="Times New Roman" w:cs="Times New Roman"/>
          <w:sz w:val="20"/>
          <w:szCs w:val="20"/>
        </w:rPr>
        <w:t>exp; exponential function, HLA MM; human leukocyte antigen mismatch. HLA MM is classified into 4 levels as defined by the current UK deceased-donor kidney allocation scheme (see Methods section).</w:t>
      </w:r>
      <w:r w:rsidRPr="005F5115">
        <w:rPr>
          <w:rFonts w:ascii="Times New Roman" w:eastAsia="Calibri" w:hAnsi="Times New Roman"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68"/>
        <w:gridCol w:w="1984"/>
        <w:gridCol w:w="1134"/>
      </w:tblGrid>
      <w:tr w:rsidR="004139E5" w:rsidRPr="007D0647" w14:paraId="14EF001A" w14:textId="77777777" w:rsidTr="00E43C32">
        <w:trPr>
          <w:trHeight w:val="20"/>
        </w:trPr>
        <w:tc>
          <w:tcPr>
            <w:tcW w:w="5386" w:type="dxa"/>
            <w:gridSpan w:val="3"/>
            <w:tcBorders>
              <w:top w:val="single" w:sz="4" w:space="0" w:color="auto"/>
              <w:left w:val="nil"/>
              <w:bottom w:val="single" w:sz="4" w:space="0" w:color="auto"/>
              <w:right w:val="nil"/>
            </w:tcBorders>
            <w:shd w:val="clear" w:color="auto" w:fill="auto"/>
          </w:tcPr>
          <w:p w14:paraId="61C31AFB" w14:textId="77777777" w:rsidR="004139E5" w:rsidRPr="00A467D8" w:rsidRDefault="004139E5" w:rsidP="00E43C32">
            <w:pPr>
              <w:spacing w:after="0" w:line="240" w:lineRule="auto"/>
              <w:rPr>
                <w:rFonts w:ascii="Times New Roman" w:eastAsia="Calibri" w:hAnsi="Times New Roman" w:cs="Times New Roman"/>
                <w:b/>
                <w:sz w:val="20"/>
                <w:szCs w:val="20"/>
              </w:rPr>
            </w:pPr>
            <w:r w:rsidRPr="00FB5878">
              <w:rPr>
                <w:rFonts w:ascii="Times New Roman" w:eastAsia="Calibri" w:hAnsi="Times New Roman" w:cs="Times New Roman"/>
                <w:b/>
                <w:sz w:val="20"/>
                <w:szCs w:val="20"/>
              </w:rPr>
              <w:lastRenderedPageBreak/>
              <w:t>Table S</w:t>
            </w:r>
            <w:r>
              <w:rPr>
                <w:rFonts w:ascii="Times New Roman" w:eastAsia="Calibri" w:hAnsi="Times New Roman" w:cs="Times New Roman"/>
                <w:b/>
                <w:sz w:val="20"/>
                <w:szCs w:val="20"/>
              </w:rPr>
              <w:t>9</w:t>
            </w:r>
            <w:r w:rsidRPr="00FB5878">
              <w:rPr>
                <w:rFonts w:ascii="Times New Roman" w:eastAsia="Calibri" w:hAnsi="Times New Roman" w:cs="Times New Roman"/>
                <w:b/>
                <w:sz w:val="20"/>
                <w:szCs w:val="20"/>
              </w:rPr>
              <w:t>. Cox regression model for 2-year transplant survival of living-donor kidney transplants (including risk score)</w:t>
            </w:r>
          </w:p>
        </w:tc>
      </w:tr>
      <w:tr w:rsidR="004139E5" w:rsidRPr="007D0647" w14:paraId="04651440" w14:textId="77777777" w:rsidTr="00E43C32">
        <w:trPr>
          <w:trHeight w:val="20"/>
        </w:trPr>
        <w:tc>
          <w:tcPr>
            <w:tcW w:w="2268" w:type="dxa"/>
            <w:tcBorders>
              <w:top w:val="single" w:sz="4" w:space="0" w:color="auto"/>
              <w:left w:val="nil"/>
              <w:bottom w:val="single" w:sz="4" w:space="0" w:color="auto"/>
              <w:right w:val="nil"/>
            </w:tcBorders>
            <w:shd w:val="clear" w:color="auto" w:fill="auto"/>
          </w:tcPr>
          <w:p w14:paraId="2FE3B505" w14:textId="77777777" w:rsidR="004139E5" w:rsidRPr="007D0647" w:rsidRDefault="004139E5" w:rsidP="00E43C32">
            <w:pPr>
              <w:spacing w:after="0" w:line="240" w:lineRule="auto"/>
              <w:rPr>
                <w:rFonts w:ascii="Times New Roman" w:eastAsia="Calibri" w:hAnsi="Times New Roman" w:cs="Times New Roman"/>
                <w:b/>
                <w:sz w:val="16"/>
                <w:szCs w:val="16"/>
              </w:rPr>
            </w:pPr>
            <w:r w:rsidRPr="007D0647">
              <w:rPr>
                <w:rFonts w:ascii="Times New Roman" w:eastAsia="Calibri" w:hAnsi="Times New Roman" w:cs="Times New Roman"/>
                <w:b/>
                <w:sz w:val="16"/>
                <w:szCs w:val="16"/>
              </w:rPr>
              <w:t>Variables</w:t>
            </w:r>
          </w:p>
        </w:tc>
        <w:tc>
          <w:tcPr>
            <w:tcW w:w="1984" w:type="dxa"/>
            <w:tcBorders>
              <w:top w:val="single" w:sz="4" w:space="0" w:color="auto"/>
              <w:left w:val="nil"/>
              <w:bottom w:val="single" w:sz="4" w:space="0" w:color="auto"/>
              <w:right w:val="nil"/>
            </w:tcBorders>
          </w:tcPr>
          <w:p w14:paraId="4DA456E9" w14:textId="77777777" w:rsidR="004139E5" w:rsidRPr="007D0647" w:rsidRDefault="004139E5" w:rsidP="00E43C32">
            <w:pPr>
              <w:spacing w:after="0" w:line="240" w:lineRule="auto"/>
              <w:jc w:val="center"/>
              <w:rPr>
                <w:rFonts w:ascii="Times New Roman" w:eastAsia="Calibri" w:hAnsi="Times New Roman" w:cs="Times New Roman"/>
                <w:b/>
                <w:sz w:val="16"/>
                <w:szCs w:val="16"/>
              </w:rPr>
            </w:pPr>
            <w:r w:rsidRPr="007D0647">
              <w:rPr>
                <w:rFonts w:ascii="Times New Roman" w:eastAsia="Calibri" w:hAnsi="Times New Roman" w:cs="Times New Roman"/>
                <w:b/>
                <w:sz w:val="16"/>
                <w:szCs w:val="16"/>
              </w:rPr>
              <w:t>HR (95% CI)</w:t>
            </w:r>
          </w:p>
        </w:tc>
        <w:tc>
          <w:tcPr>
            <w:tcW w:w="1134" w:type="dxa"/>
            <w:tcBorders>
              <w:top w:val="single" w:sz="4" w:space="0" w:color="auto"/>
              <w:left w:val="nil"/>
              <w:bottom w:val="single" w:sz="4" w:space="0" w:color="auto"/>
              <w:right w:val="nil"/>
            </w:tcBorders>
          </w:tcPr>
          <w:p w14:paraId="34A6F72C" w14:textId="77777777" w:rsidR="004139E5" w:rsidRPr="007D0647" w:rsidRDefault="004139E5" w:rsidP="00E43C32">
            <w:pPr>
              <w:spacing w:after="0" w:line="240" w:lineRule="auto"/>
              <w:jc w:val="center"/>
              <w:rPr>
                <w:rFonts w:ascii="Times New Roman" w:eastAsia="Calibri" w:hAnsi="Times New Roman" w:cs="Times New Roman"/>
                <w:b/>
                <w:sz w:val="16"/>
                <w:szCs w:val="16"/>
              </w:rPr>
            </w:pPr>
            <w:r w:rsidRPr="007D0647">
              <w:rPr>
                <w:rFonts w:ascii="Times New Roman" w:eastAsia="Calibri" w:hAnsi="Times New Roman" w:cs="Times New Roman"/>
                <w:b/>
                <w:sz w:val="16"/>
                <w:szCs w:val="16"/>
              </w:rPr>
              <w:t>p-value</w:t>
            </w:r>
          </w:p>
        </w:tc>
      </w:tr>
      <w:tr w:rsidR="004139E5" w:rsidRPr="007D0647" w14:paraId="39C2DAEE" w14:textId="77777777" w:rsidTr="00E43C32">
        <w:trPr>
          <w:trHeight w:val="20"/>
        </w:trPr>
        <w:tc>
          <w:tcPr>
            <w:tcW w:w="2268" w:type="dxa"/>
            <w:tcBorders>
              <w:top w:val="single" w:sz="4" w:space="0" w:color="auto"/>
              <w:left w:val="nil"/>
              <w:bottom w:val="nil"/>
              <w:right w:val="nil"/>
            </w:tcBorders>
            <w:shd w:val="clear" w:color="auto" w:fill="auto"/>
          </w:tcPr>
          <w:p w14:paraId="34C696BE" w14:textId="77777777" w:rsidR="004139E5" w:rsidRPr="007D0647" w:rsidRDefault="004139E5" w:rsidP="00E43C32">
            <w:pPr>
              <w:spacing w:after="0" w:line="240" w:lineRule="auto"/>
              <w:rPr>
                <w:rFonts w:ascii="Times New Roman" w:eastAsia="Calibri" w:hAnsi="Times New Roman" w:cs="Times New Roman"/>
                <w:b/>
                <w:sz w:val="16"/>
                <w:szCs w:val="16"/>
              </w:rPr>
            </w:pPr>
            <w:r w:rsidRPr="007D0647">
              <w:rPr>
                <w:rFonts w:ascii="Times New Roman" w:eastAsia="Calibri" w:hAnsi="Times New Roman" w:cs="Times New Roman"/>
                <w:b/>
                <w:sz w:val="16"/>
                <w:szCs w:val="16"/>
              </w:rPr>
              <w:t>Comorbidity</w:t>
            </w:r>
          </w:p>
        </w:tc>
        <w:tc>
          <w:tcPr>
            <w:tcW w:w="1984" w:type="dxa"/>
            <w:tcBorders>
              <w:top w:val="single" w:sz="4" w:space="0" w:color="auto"/>
              <w:left w:val="nil"/>
              <w:bottom w:val="nil"/>
              <w:right w:val="nil"/>
            </w:tcBorders>
            <w:vAlign w:val="bottom"/>
          </w:tcPr>
          <w:p w14:paraId="4191D968" w14:textId="77777777" w:rsidR="004139E5" w:rsidRPr="007D0647" w:rsidRDefault="004139E5" w:rsidP="00E43C32">
            <w:pPr>
              <w:spacing w:after="0" w:line="240" w:lineRule="auto"/>
              <w:jc w:val="center"/>
              <w:rPr>
                <w:rFonts w:ascii="Times New Roman" w:eastAsia="Calibri" w:hAnsi="Times New Roman" w:cs="Times New Roman"/>
                <w:sz w:val="16"/>
                <w:szCs w:val="16"/>
              </w:rPr>
            </w:pPr>
          </w:p>
        </w:tc>
        <w:tc>
          <w:tcPr>
            <w:tcW w:w="1134" w:type="dxa"/>
            <w:tcBorders>
              <w:top w:val="single" w:sz="4" w:space="0" w:color="auto"/>
              <w:left w:val="nil"/>
              <w:bottom w:val="nil"/>
              <w:right w:val="nil"/>
            </w:tcBorders>
          </w:tcPr>
          <w:p w14:paraId="134E3138" w14:textId="77777777" w:rsidR="004139E5" w:rsidRPr="007D0647" w:rsidRDefault="004139E5" w:rsidP="00E43C32">
            <w:pPr>
              <w:spacing w:after="0" w:line="240" w:lineRule="auto"/>
              <w:jc w:val="center"/>
              <w:rPr>
                <w:rFonts w:ascii="Times New Roman" w:eastAsia="Calibri" w:hAnsi="Times New Roman" w:cs="Times New Roman"/>
                <w:sz w:val="16"/>
                <w:szCs w:val="16"/>
              </w:rPr>
            </w:pPr>
          </w:p>
        </w:tc>
      </w:tr>
      <w:tr w:rsidR="004139E5" w:rsidRPr="007D0647" w14:paraId="7AD28F6F" w14:textId="77777777" w:rsidTr="00E43C32">
        <w:trPr>
          <w:trHeight w:val="20"/>
        </w:trPr>
        <w:tc>
          <w:tcPr>
            <w:tcW w:w="2268" w:type="dxa"/>
            <w:tcBorders>
              <w:top w:val="nil"/>
              <w:left w:val="nil"/>
              <w:bottom w:val="nil"/>
              <w:right w:val="nil"/>
            </w:tcBorders>
            <w:shd w:val="clear" w:color="auto" w:fill="auto"/>
          </w:tcPr>
          <w:p w14:paraId="0355AF09" w14:textId="77777777" w:rsidR="004139E5" w:rsidRPr="007D0647" w:rsidRDefault="004139E5" w:rsidP="00E43C32">
            <w:pPr>
              <w:spacing w:after="0" w:line="240" w:lineRule="auto"/>
              <w:rPr>
                <w:rFonts w:ascii="Times New Roman" w:eastAsia="Calibri" w:hAnsi="Times New Roman" w:cs="Times New Roman"/>
                <w:sz w:val="16"/>
                <w:szCs w:val="16"/>
              </w:rPr>
            </w:pPr>
            <w:r w:rsidRPr="007D0647">
              <w:rPr>
                <w:rFonts w:ascii="Times New Roman" w:eastAsia="Calibri" w:hAnsi="Times New Roman" w:cs="Times New Roman"/>
                <w:sz w:val="16"/>
                <w:szCs w:val="16"/>
              </w:rPr>
              <w:t>Heart failure</w:t>
            </w:r>
          </w:p>
        </w:tc>
        <w:tc>
          <w:tcPr>
            <w:tcW w:w="1984" w:type="dxa"/>
            <w:tcBorders>
              <w:top w:val="nil"/>
              <w:left w:val="nil"/>
              <w:bottom w:val="nil"/>
              <w:right w:val="nil"/>
            </w:tcBorders>
            <w:vAlign w:val="bottom"/>
          </w:tcPr>
          <w:p w14:paraId="0928A631" w14:textId="77777777" w:rsidR="004139E5" w:rsidRPr="007D0647" w:rsidRDefault="004139E5" w:rsidP="00E43C32">
            <w:pPr>
              <w:spacing w:after="0" w:line="240" w:lineRule="auto"/>
              <w:jc w:val="center"/>
              <w:rPr>
                <w:rFonts w:ascii="Times New Roman" w:eastAsia="Calibri" w:hAnsi="Times New Roman" w:cs="Times New Roman"/>
                <w:sz w:val="16"/>
                <w:szCs w:val="16"/>
              </w:rPr>
            </w:pPr>
            <w:r w:rsidRPr="007D0647">
              <w:rPr>
                <w:rFonts w:ascii="Times New Roman" w:eastAsia="Calibri" w:hAnsi="Times New Roman" w:cs="Times New Roman"/>
                <w:sz w:val="16"/>
                <w:szCs w:val="16"/>
              </w:rPr>
              <w:t>3.63 (1.10, 11.97)</w:t>
            </w:r>
          </w:p>
        </w:tc>
        <w:tc>
          <w:tcPr>
            <w:tcW w:w="1134" w:type="dxa"/>
            <w:tcBorders>
              <w:top w:val="nil"/>
              <w:left w:val="nil"/>
              <w:bottom w:val="nil"/>
              <w:right w:val="nil"/>
            </w:tcBorders>
          </w:tcPr>
          <w:p w14:paraId="777C68EF" w14:textId="77777777" w:rsidR="004139E5" w:rsidRPr="007D0647" w:rsidRDefault="004139E5" w:rsidP="00E43C32">
            <w:pPr>
              <w:spacing w:after="0" w:line="240" w:lineRule="auto"/>
              <w:jc w:val="center"/>
              <w:rPr>
                <w:rFonts w:ascii="Times New Roman" w:eastAsia="Calibri" w:hAnsi="Times New Roman" w:cs="Times New Roman"/>
                <w:sz w:val="16"/>
                <w:szCs w:val="16"/>
              </w:rPr>
            </w:pPr>
            <w:r w:rsidRPr="007D0647">
              <w:rPr>
                <w:rFonts w:ascii="Times New Roman" w:eastAsia="Calibri" w:hAnsi="Times New Roman" w:cs="Times New Roman"/>
                <w:sz w:val="16"/>
                <w:szCs w:val="16"/>
              </w:rPr>
              <w:t>0.035</w:t>
            </w:r>
          </w:p>
        </w:tc>
      </w:tr>
      <w:tr w:rsidR="004139E5" w:rsidRPr="007D0647" w14:paraId="0F5EF939" w14:textId="77777777" w:rsidTr="00E43C32">
        <w:trPr>
          <w:trHeight w:val="20"/>
        </w:trPr>
        <w:tc>
          <w:tcPr>
            <w:tcW w:w="2268" w:type="dxa"/>
            <w:tcBorders>
              <w:top w:val="nil"/>
              <w:left w:val="nil"/>
              <w:bottom w:val="nil"/>
              <w:right w:val="nil"/>
            </w:tcBorders>
            <w:shd w:val="clear" w:color="auto" w:fill="auto"/>
          </w:tcPr>
          <w:p w14:paraId="7AD583D7" w14:textId="77777777" w:rsidR="004139E5" w:rsidRPr="007D0647" w:rsidRDefault="004139E5" w:rsidP="00E43C32">
            <w:pPr>
              <w:spacing w:after="0" w:line="240" w:lineRule="auto"/>
              <w:rPr>
                <w:rFonts w:ascii="Times New Roman" w:eastAsia="Calibri" w:hAnsi="Times New Roman" w:cs="Times New Roman"/>
                <w:sz w:val="16"/>
                <w:szCs w:val="16"/>
              </w:rPr>
            </w:pPr>
            <w:r w:rsidRPr="007D0647">
              <w:rPr>
                <w:rFonts w:ascii="Times New Roman" w:eastAsia="Calibri" w:hAnsi="Times New Roman" w:cs="Times New Roman"/>
                <w:sz w:val="16"/>
                <w:szCs w:val="16"/>
              </w:rPr>
              <w:t>Diabetes</w:t>
            </w:r>
          </w:p>
        </w:tc>
        <w:tc>
          <w:tcPr>
            <w:tcW w:w="1984" w:type="dxa"/>
            <w:tcBorders>
              <w:top w:val="nil"/>
              <w:left w:val="nil"/>
              <w:bottom w:val="nil"/>
              <w:right w:val="nil"/>
            </w:tcBorders>
            <w:vAlign w:val="bottom"/>
          </w:tcPr>
          <w:p w14:paraId="6C2FCC4F" w14:textId="77777777" w:rsidR="004139E5" w:rsidRPr="007D0647" w:rsidRDefault="004139E5" w:rsidP="00E43C32">
            <w:pPr>
              <w:spacing w:after="0" w:line="240" w:lineRule="auto"/>
              <w:jc w:val="center"/>
              <w:rPr>
                <w:rFonts w:ascii="Times New Roman" w:eastAsia="Calibri" w:hAnsi="Times New Roman" w:cs="Times New Roman"/>
                <w:sz w:val="16"/>
                <w:szCs w:val="16"/>
              </w:rPr>
            </w:pPr>
            <w:r w:rsidRPr="007D0647">
              <w:rPr>
                <w:rFonts w:ascii="Times New Roman" w:eastAsia="Calibri" w:hAnsi="Times New Roman" w:cs="Times New Roman"/>
                <w:sz w:val="16"/>
                <w:szCs w:val="16"/>
              </w:rPr>
              <w:t>2.21 (1.05, 4.66)</w:t>
            </w:r>
          </w:p>
        </w:tc>
        <w:tc>
          <w:tcPr>
            <w:tcW w:w="1134" w:type="dxa"/>
            <w:tcBorders>
              <w:top w:val="nil"/>
              <w:left w:val="nil"/>
              <w:bottom w:val="nil"/>
              <w:right w:val="nil"/>
            </w:tcBorders>
          </w:tcPr>
          <w:p w14:paraId="00BDE0A0" w14:textId="77777777" w:rsidR="004139E5" w:rsidRPr="007D0647" w:rsidRDefault="004139E5" w:rsidP="00E43C32">
            <w:pPr>
              <w:spacing w:after="0" w:line="240" w:lineRule="auto"/>
              <w:jc w:val="center"/>
              <w:rPr>
                <w:rFonts w:ascii="Times New Roman" w:eastAsia="Calibri" w:hAnsi="Times New Roman" w:cs="Times New Roman"/>
                <w:sz w:val="16"/>
                <w:szCs w:val="16"/>
              </w:rPr>
            </w:pPr>
            <w:r w:rsidRPr="007D0647">
              <w:rPr>
                <w:rFonts w:ascii="Times New Roman" w:eastAsia="Calibri" w:hAnsi="Times New Roman" w:cs="Times New Roman"/>
                <w:sz w:val="16"/>
                <w:szCs w:val="16"/>
              </w:rPr>
              <w:t>0.037</w:t>
            </w:r>
          </w:p>
        </w:tc>
      </w:tr>
      <w:tr w:rsidR="004139E5" w:rsidRPr="007D0647" w14:paraId="6FFC7935" w14:textId="77777777" w:rsidTr="00E43C32">
        <w:trPr>
          <w:trHeight w:val="20"/>
        </w:trPr>
        <w:tc>
          <w:tcPr>
            <w:tcW w:w="2268" w:type="dxa"/>
            <w:tcBorders>
              <w:top w:val="nil"/>
              <w:left w:val="nil"/>
              <w:bottom w:val="nil"/>
              <w:right w:val="nil"/>
            </w:tcBorders>
            <w:shd w:val="clear" w:color="auto" w:fill="auto"/>
          </w:tcPr>
          <w:p w14:paraId="498BC1CB" w14:textId="77777777" w:rsidR="004139E5" w:rsidRPr="007D0647" w:rsidRDefault="004139E5" w:rsidP="00E43C32">
            <w:pPr>
              <w:spacing w:after="0" w:line="240" w:lineRule="auto"/>
              <w:rPr>
                <w:rFonts w:ascii="Times New Roman" w:eastAsia="Calibri" w:hAnsi="Times New Roman" w:cs="Times New Roman"/>
                <w:b/>
                <w:sz w:val="16"/>
                <w:szCs w:val="16"/>
              </w:rPr>
            </w:pPr>
            <w:r w:rsidRPr="007D0647">
              <w:rPr>
                <w:rFonts w:ascii="Times New Roman" w:eastAsia="Calibri" w:hAnsi="Times New Roman" w:cs="Times New Roman"/>
                <w:b/>
                <w:sz w:val="16"/>
                <w:szCs w:val="16"/>
              </w:rPr>
              <w:t>Other variables</w:t>
            </w:r>
          </w:p>
        </w:tc>
        <w:tc>
          <w:tcPr>
            <w:tcW w:w="1984" w:type="dxa"/>
            <w:tcBorders>
              <w:top w:val="nil"/>
              <w:left w:val="nil"/>
              <w:bottom w:val="nil"/>
              <w:right w:val="nil"/>
            </w:tcBorders>
            <w:vAlign w:val="bottom"/>
          </w:tcPr>
          <w:p w14:paraId="11967608" w14:textId="77777777" w:rsidR="004139E5" w:rsidRPr="007D0647" w:rsidRDefault="004139E5" w:rsidP="00E43C32">
            <w:pPr>
              <w:spacing w:after="0" w:line="240" w:lineRule="auto"/>
              <w:jc w:val="center"/>
              <w:rPr>
                <w:rFonts w:ascii="Times New Roman" w:eastAsia="Calibri" w:hAnsi="Times New Roman" w:cs="Times New Roman"/>
                <w:sz w:val="16"/>
                <w:szCs w:val="16"/>
              </w:rPr>
            </w:pPr>
          </w:p>
        </w:tc>
        <w:tc>
          <w:tcPr>
            <w:tcW w:w="1134" w:type="dxa"/>
            <w:tcBorders>
              <w:top w:val="nil"/>
              <w:left w:val="nil"/>
              <w:bottom w:val="nil"/>
              <w:right w:val="nil"/>
            </w:tcBorders>
          </w:tcPr>
          <w:p w14:paraId="543AD4A4" w14:textId="77777777" w:rsidR="004139E5" w:rsidRPr="007D0647" w:rsidRDefault="004139E5" w:rsidP="00E43C32">
            <w:pPr>
              <w:spacing w:after="0" w:line="240" w:lineRule="auto"/>
              <w:jc w:val="center"/>
              <w:rPr>
                <w:rFonts w:ascii="Times New Roman" w:eastAsia="Calibri" w:hAnsi="Times New Roman" w:cs="Times New Roman"/>
                <w:sz w:val="16"/>
                <w:szCs w:val="16"/>
              </w:rPr>
            </w:pPr>
          </w:p>
        </w:tc>
      </w:tr>
      <w:tr w:rsidR="004139E5" w:rsidRPr="007D0647" w14:paraId="17D34637" w14:textId="77777777" w:rsidTr="00E43C32">
        <w:trPr>
          <w:trHeight w:val="20"/>
        </w:trPr>
        <w:tc>
          <w:tcPr>
            <w:tcW w:w="2268" w:type="dxa"/>
            <w:tcBorders>
              <w:top w:val="nil"/>
              <w:left w:val="nil"/>
              <w:bottom w:val="nil"/>
              <w:right w:val="nil"/>
            </w:tcBorders>
            <w:shd w:val="clear" w:color="auto" w:fill="auto"/>
          </w:tcPr>
          <w:p w14:paraId="43C2DA18" w14:textId="77777777" w:rsidR="004139E5" w:rsidRPr="007D0647" w:rsidRDefault="004139E5" w:rsidP="00E43C32">
            <w:pPr>
              <w:spacing w:after="0" w:line="240" w:lineRule="auto"/>
              <w:rPr>
                <w:rFonts w:ascii="Times New Roman" w:eastAsia="Calibri" w:hAnsi="Times New Roman" w:cs="Times New Roman"/>
                <w:sz w:val="16"/>
                <w:szCs w:val="16"/>
              </w:rPr>
            </w:pPr>
            <w:r w:rsidRPr="007D0647">
              <w:rPr>
                <w:rFonts w:ascii="Times New Roman" w:eastAsia="Calibri" w:hAnsi="Times New Roman" w:cs="Times New Roman"/>
                <w:sz w:val="16"/>
                <w:szCs w:val="16"/>
              </w:rPr>
              <w:t>Time on dialysis (years)</w:t>
            </w:r>
          </w:p>
        </w:tc>
        <w:tc>
          <w:tcPr>
            <w:tcW w:w="1984" w:type="dxa"/>
            <w:tcBorders>
              <w:top w:val="nil"/>
              <w:left w:val="nil"/>
              <w:bottom w:val="nil"/>
              <w:right w:val="nil"/>
            </w:tcBorders>
            <w:vAlign w:val="bottom"/>
          </w:tcPr>
          <w:p w14:paraId="25359DAB" w14:textId="77777777" w:rsidR="004139E5" w:rsidRPr="007D0647" w:rsidRDefault="004139E5" w:rsidP="00E43C32">
            <w:pPr>
              <w:spacing w:after="0" w:line="240" w:lineRule="auto"/>
              <w:jc w:val="center"/>
              <w:rPr>
                <w:rFonts w:ascii="Times New Roman" w:eastAsia="Calibri" w:hAnsi="Times New Roman" w:cs="Times New Roman"/>
                <w:sz w:val="16"/>
                <w:szCs w:val="16"/>
              </w:rPr>
            </w:pPr>
          </w:p>
        </w:tc>
        <w:tc>
          <w:tcPr>
            <w:tcW w:w="1134" w:type="dxa"/>
            <w:tcBorders>
              <w:top w:val="nil"/>
              <w:left w:val="nil"/>
              <w:bottom w:val="nil"/>
              <w:right w:val="nil"/>
            </w:tcBorders>
          </w:tcPr>
          <w:p w14:paraId="14EE5F86" w14:textId="77777777" w:rsidR="004139E5" w:rsidRPr="007D0647" w:rsidRDefault="004139E5" w:rsidP="00E43C32">
            <w:pPr>
              <w:spacing w:after="0" w:line="240" w:lineRule="auto"/>
              <w:jc w:val="center"/>
              <w:rPr>
                <w:rFonts w:ascii="Times New Roman" w:eastAsia="Calibri" w:hAnsi="Times New Roman" w:cs="Times New Roman"/>
                <w:sz w:val="16"/>
                <w:szCs w:val="16"/>
              </w:rPr>
            </w:pPr>
          </w:p>
        </w:tc>
      </w:tr>
      <w:tr w:rsidR="004139E5" w:rsidRPr="007D0647" w14:paraId="1A9A3C27" w14:textId="77777777" w:rsidTr="00E43C32">
        <w:trPr>
          <w:trHeight w:val="20"/>
        </w:trPr>
        <w:tc>
          <w:tcPr>
            <w:tcW w:w="2268" w:type="dxa"/>
            <w:tcBorders>
              <w:top w:val="nil"/>
              <w:left w:val="nil"/>
              <w:bottom w:val="nil"/>
              <w:right w:val="nil"/>
            </w:tcBorders>
            <w:shd w:val="clear" w:color="auto" w:fill="auto"/>
          </w:tcPr>
          <w:p w14:paraId="1F3957BE" w14:textId="77777777" w:rsidR="004139E5" w:rsidRPr="007D0647" w:rsidRDefault="004139E5" w:rsidP="00E43C32">
            <w:pPr>
              <w:spacing w:after="0" w:line="240" w:lineRule="auto"/>
              <w:ind w:left="227"/>
              <w:rPr>
                <w:rFonts w:ascii="Times New Roman" w:eastAsia="Calibri" w:hAnsi="Times New Roman" w:cs="Times New Roman"/>
                <w:sz w:val="16"/>
                <w:szCs w:val="16"/>
              </w:rPr>
            </w:pPr>
            <w:r w:rsidRPr="007D0647">
              <w:rPr>
                <w:rFonts w:ascii="Times New Roman" w:eastAsia="Calibri" w:hAnsi="Times New Roman" w:cs="Times New Roman"/>
                <w:sz w:val="16"/>
                <w:szCs w:val="16"/>
              </w:rPr>
              <w:t>&lt; 3</w:t>
            </w:r>
          </w:p>
        </w:tc>
        <w:tc>
          <w:tcPr>
            <w:tcW w:w="1984" w:type="dxa"/>
            <w:tcBorders>
              <w:top w:val="nil"/>
              <w:left w:val="nil"/>
              <w:bottom w:val="nil"/>
              <w:right w:val="nil"/>
            </w:tcBorders>
            <w:vAlign w:val="bottom"/>
          </w:tcPr>
          <w:p w14:paraId="75E7CA7E" w14:textId="77777777" w:rsidR="004139E5" w:rsidRPr="007D0647" w:rsidRDefault="004139E5" w:rsidP="00E43C32">
            <w:pPr>
              <w:spacing w:after="0" w:line="240" w:lineRule="auto"/>
              <w:jc w:val="center"/>
              <w:rPr>
                <w:rFonts w:ascii="Times New Roman" w:eastAsia="Calibri" w:hAnsi="Times New Roman" w:cs="Times New Roman"/>
                <w:sz w:val="16"/>
                <w:szCs w:val="16"/>
              </w:rPr>
            </w:pPr>
            <w:r w:rsidRPr="007D0647">
              <w:rPr>
                <w:rFonts w:ascii="Times New Roman" w:eastAsia="Calibri" w:hAnsi="Times New Roman" w:cs="Times New Roman"/>
                <w:sz w:val="16"/>
                <w:szCs w:val="16"/>
              </w:rPr>
              <w:t>1 (reference)</w:t>
            </w:r>
          </w:p>
        </w:tc>
        <w:tc>
          <w:tcPr>
            <w:tcW w:w="1134" w:type="dxa"/>
            <w:tcBorders>
              <w:top w:val="nil"/>
              <w:left w:val="nil"/>
              <w:bottom w:val="nil"/>
              <w:right w:val="nil"/>
            </w:tcBorders>
          </w:tcPr>
          <w:p w14:paraId="585045FF" w14:textId="77777777" w:rsidR="004139E5" w:rsidRPr="007D0647" w:rsidRDefault="004139E5" w:rsidP="00E43C32">
            <w:pPr>
              <w:spacing w:after="0" w:line="240" w:lineRule="auto"/>
              <w:jc w:val="center"/>
              <w:rPr>
                <w:rFonts w:ascii="Times New Roman" w:eastAsia="Calibri" w:hAnsi="Times New Roman" w:cs="Times New Roman"/>
                <w:sz w:val="16"/>
                <w:szCs w:val="16"/>
              </w:rPr>
            </w:pPr>
          </w:p>
        </w:tc>
      </w:tr>
      <w:tr w:rsidR="004139E5" w:rsidRPr="007D0647" w14:paraId="6F8D38A9" w14:textId="77777777" w:rsidTr="00E43C32">
        <w:trPr>
          <w:trHeight w:val="20"/>
        </w:trPr>
        <w:tc>
          <w:tcPr>
            <w:tcW w:w="2268" w:type="dxa"/>
            <w:tcBorders>
              <w:top w:val="nil"/>
              <w:left w:val="nil"/>
              <w:bottom w:val="nil"/>
              <w:right w:val="nil"/>
            </w:tcBorders>
            <w:shd w:val="clear" w:color="auto" w:fill="auto"/>
          </w:tcPr>
          <w:p w14:paraId="2A0268F4" w14:textId="77777777" w:rsidR="004139E5" w:rsidRPr="007D0647" w:rsidRDefault="004139E5" w:rsidP="00E43C32">
            <w:pPr>
              <w:spacing w:after="0" w:line="240" w:lineRule="auto"/>
              <w:ind w:left="227"/>
              <w:rPr>
                <w:rFonts w:ascii="Times New Roman" w:eastAsia="Calibri" w:hAnsi="Times New Roman" w:cs="Times New Roman"/>
                <w:sz w:val="16"/>
                <w:szCs w:val="16"/>
              </w:rPr>
            </w:pPr>
            <w:r w:rsidRPr="007D0647">
              <w:rPr>
                <w:rFonts w:ascii="Times New Roman" w:eastAsia="Calibri" w:hAnsi="Times New Roman" w:cs="Times New Roman"/>
                <w:sz w:val="16"/>
                <w:szCs w:val="16"/>
              </w:rPr>
              <w:t>≥ 3</w:t>
            </w:r>
          </w:p>
        </w:tc>
        <w:tc>
          <w:tcPr>
            <w:tcW w:w="1984" w:type="dxa"/>
            <w:tcBorders>
              <w:top w:val="nil"/>
              <w:left w:val="nil"/>
              <w:bottom w:val="nil"/>
              <w:right w:val="nil"/>
            </w:tcBorders>
            <w:vAlign w:val="bottom"/>
          </w:tcPr>
          <w:p w14:paraId="398128BD" w14:textId="77777777" w:rsidR="004139E5" w:rsidRPr="007D0647" w:rsidRDefault="004139E5" w:rsidP="00E43C32">
            <w:pPr>
              <w:spacing w:after="0" w:line="240" w:lineRule="auto"/>
              <w:jc w:val="center"/>
              <w:rPr>
                <w:rFonts w:ascii="Times New Roman" w:eastAsia="Calibri" w:hAnsi="Times New Roman" w:cs="Times New Roman"/>
                <w:sz w:val="16"/>
                <w:szCs w:val="16"/>
              </w:rPr>
            </w:pPr>
            <w:r w:rsidRPr="007D0647">
              <w:rPr>
                <w:rFonts w:ascii="Times New Roman" w:eastAsia="Calibri" w:hAnsi="Times New Roman" w:cs="Times New Roman"/>
                <w:sz w:val="16"/>
                <w:szCs w:val="16"/>
              </w:rPr>
              <w:t>2.20 (1.16, 4.16)</w:t>
            </w:r>
          </w:p>
        </w:tc>
        <w:tc>
          <w:tcPr>
            <w:tcW w:w="1134" w:type="dxa"/>
            <w:tcBorders>
              <w:top w:val="nil"/>
              <w:left w:val="nil"/>
              <w:bottom w:val="nil"/>
              <w:right w:val="nil"/>
            </w:tcBorders>
          </w:tcPr>
          <w:p w14:paraId="2B04BB2B" w14:textId="77777777" w:rsidR="004139E5" w:rsidRPr="007D0647" w:rsidRDefault="004139E5" w:rsidP="00E43C32">
            <w:pPr>
              <w:spacing w:after="0" w:line="240" w:lineRule="auto"/>
              <w:jc w:val="center"/>
              <w:rPr>
                <w:rFonts w:ascii="Times New Roman" w:eastAsia="Calibri" w:hAnsi="Times New Roman" w:cs="Times New Roman"/>
                <w:sz w:val="16"/>
                <w:szCs w:val="16"/>
              </w:rPr>
            </w:pPr>
            <w:r w:rsidRPr="007D0647">
              <w:rPr>
                <w:rFonts w:ascii="Times New Roman" w:eastAsia="Calibri" w:hAnsi="Times New Roman" w:cs="Times New Roman"/>
                <w:sz w:val="16"/>
                <w:szCs w:val="16"/>
              </w:rPr>
              <w:t>0.016</w:t>
            </w:r>
          </w:p>
        </w:tc>
      </w:tr>
      <w:tr w:rsidR="004139E5" w:rsidRPr="007D0647" w14:paraId="5C5F25F5" w14:textId="77777777" w:rsidTr="00E43C32">
        <w:trPr>
          <w:trHeight w:val="20"/>
        </w:trPr>
        <w:tc>
          <w:tcPr>
            <w:tcW w:w="2268" w:type="dxa"/>
            <w:tcBorders>
              <w:top w:val="nil"/>
              <w:left w:val="nil"/>
              <w:bottom w:val="single" w:sz="4" w:space="0" w:color="auto"/>
              <w:right w:val="nil"/>
            </w:tcBorders>
            <w:shd w:val="clear" w:color="auto" w:fill="auto"/>
          </w:tcPr>
          <w:p w14:paraId="17C395A5" w14:textId="77777777" w:rsidR="004139E5" w:rsidRPr="007D0647" w:rsidRDefault="004139E5" w:rsidP="00E43C32">
            <w:pPr>
              <w:spacing w:after="0" w:line="240" w:lineRule="auto"/>
              <w:rPr>
                <w:rFonts w:ascii="Times New Roman" w:eastAsia="Calibri" w:hAnsi="Times New Roman" w:cs="Times New Roman"/>
                <w:sz w:val="16"/>
                <w:szCs w:val="16"/>
              </w:rPr>
            </w:pPr>
            <w:r w:rsidRPr="007D0647">
              <w:rPr>
                <w:rFonts w:ascii="Times New Roman" w:eastAsia="Calibri" w:hAnsi="Times New Roman" w:cs="Times New Roman"/>
                <w:sz w:val="16"/>
                <w:szCs w:val="16"/>
              </w:rPr>
              <w:t>Risk score (per unit)</w:t>
            </w:r>
          </w:p>
        </w:tc>
        <w:tc>
          <w:tcPr>
            <w:tcW w:w="1984" w:type="dxa"/>
            <w:tcBorders>
              <w:top w:val="nil"/>
              <w:left w:val="nil"/>
              <w:bottom w:val="single" w:sz="4" w:space="0" w:color="auto"/>
              <w:right w:val="nil"/>
            </w:tcBorders>
            <w:vAlign w:val="bottom"/>
          </w:tcPr>
          <w:p w14:paraId="4550A44C" w14:textId="77777777" w:rsidR="004139E5" w:rsidRPr="007D0647" w:rsidRDefault="004139E5" w:rsidP="00E43C32">
            <w:pPr>
              <w:spacing w:after="0" w:line="240" w:lineRule="auto"/>
              <w:jc w:val="center"/>
              <w:rPr>
                <w:rFonts w:ascii="Times New Roman" w:eastAsia="Calibri" w:hAnsi="Times New Roman" w:cs="Times New Roman"/>
                <w:sz w:val="16"/>
                <w:szCs w:val="16"/>
              </w:rPr>
            </w:pPr>
            <w:r w:rsidRPr="007D0647">
              <w:rPr>
                <w:rFonts w:ascii="Times New Roman" w:eastAsia="Calibri" w:hAnsi="Times New Roman" w:cs="Times New Roman"/>
                <w:sz w:val="16"/>
                <w:szCs w:val="16"/>
              </w:rPr>
              <w:t>1.02 (0.46, 2.23)</w:t>
            </w:r>
          </w:p>
        </w:tc>
        <w:tc>
          <w:tcPr>
            <w:tcW w:w="1134" w:type="dxa"/>
            <w:tcBorders>
              <w:top w:val="nil"/>
              <w:left w:val="nil"/>
              <w:bottom w:val="single" w:sz="4" w:space="0" w:color="auto"/>
              <w:right w:val="nil"/>
            </w:tcBorders>
          </w:tcPr>
          <w:p w14:paraId="41BBCAC8" w14:textId="77777777" w:rsidR="004139E5" w:rsidRPr="007D0647" w:rsidRDefault="004139E5" w:rsidP="00E43C32">
            <w:pPr>
              <w:spacing w:after="0" w:line="240" w:lineRule="auto"/>
              <w:jc w:val="center"/>
              <w:rPr>
                <w:rFonts w:ascii="Times New Roman" w:eastAsia="Calibri" w:hAnsi="Times New Roman" w:cs="Times New Roman"/>
                <w:sz w:val="16"/>
                <w:szCs w:val="16"/>
              </w:rPr>
            </w:pPr>
            <w:r w:rsidRPr="007D0647">
              <w:rPr>
                <w:rFonts w:ascii="Times New Roman" w:eastAsia="Calibri" w:hAnsi="Times New Roman" w:cs="Times New Roman"/>
                <w:sz w:val="16"/>
                <w:szCs w:val="16"/>
              </w:rPr>
              <w:t>0.968</w:t>
            </w:r>
          </w:p>
        </w:tc>
      </w:tr>
      <w:tr w:rsidR="004139E5" w:rsidRPr="00F62A45" w14:paraId="09AA0DCD" w14:textId="77777777" w:rsidTr="00E43C32">
        <w:trPr>
          <w:trHeight w:val="20"/>
        </w:trPr>
        <w:tc>
          <w:tcPr>
            <w:tcW w:w="5386" w:type="dxa"/>
            <w:gridSpan w:val="3"/>
            <w:tcBorders>
              <w:top w:val="single" w:sz="4" w:space="0" w:color="auto"/>
              <w:left w:val="nil"/>
              <w:bottom w:val="nil"/>
              <w:right w:val="nil"/>
            </w:tcBorders>
            <w:shd w:val="clear" w:color="auto" w:fill="auto"/>
          </w:tcPr>
          <w:p w14:paraId="494016E6" w14:textId="77777777" w:rsidR="004139E5" w:rsidRPr="00F62A45" w:rsidRDefault="004139E5" w:rsidP="00E43C32">
            <w:pPr>
              <w:spacing w:after="0" w:line="240" w:lineRule="auto"/>
              <w:rPr>
                <w:rFonts w:ascii="Times New Roman" w:eastAsia="Calibri" w:hAnsi="Times New Roman" w:cs="Times New Roman"/>
                <w:sz w:val="20"/>
                <w:szCs w:val="20"/>
              </w:rPr>
            </w:pPr>
            <w:r w:rsidRPr="00F62A45">
              <w:rPr>
                <w:rFonts w:ascii="Times New Roman" w:eastAsia="Calibri" w:hAnsi="Times New Roman" w:cs="Times New Roman"/>
                <w:sz w:val="20"/>
                <w:szCs w:val="20"/>
              </w:rPr>
              <w:t>HR; hazard ratio, CI; confidence interval.</w:t>
            </w:r>
          </w:p>
          <w:p w14:paraId="3ABB48CD" w14:textId="77777777" w:rsidR="004139E5" w:rsidRPr="00F62A45" w:rsidRDefault="004139E5" w:rsidP="00E43C32">
            <w:pPr>
              <w:spacing w:after="0" w:line="240" w:lineRule="auto"/>
              <w:rPr>
                <w:rFonts w:ascii="Times New Roman" w:eastAsia="Calibri" w:hAnsi="Times New Roman" w:cs="Times New Roman"/>
                <w:sz w:val="20"/>
                <w:szCs w:val="20"/>
              </w:rPr>
            </w:pPr>
            <w:r w:rsidRPr="00F62A45">
              <w:rPr>
                <w:rFonts w:ascii="Times New Roman" w:eastAsia="Calibri" w:hAnsi="Times New Roman" w:cs="Times New Roman"/>
                <w:sz w:val="20"/>
                <w:szCs w:val="20"/>
              </w:rPr>
              <w:t>Diabetes includes any diagnosis of diabetes (both as a primary renal disease and a comorbidity).</w:t>
            </w:r>
          </w:p>
          <w:p w14:paraId="3DE4B2BF" w14:textId="77777777" w:rsidR="004139E5" w:rsidRPr="00F62A45" w:rsidRDefault="004139E5" w:rsidP="00E43C32">
            <w:pPr>
              <w:spacing w:after="0" w:line="240" w:lineRule="auto"/>
              <w:rPr>
                <w:rFonts w:ascii="Times New Roman" w:eastAsia="Calibri" w:hAnsi="Times New Roman" w:cs="Times New Roman"/>
                <w:sz w:val="20"/>
                <w:szCs w:val="20"/>
              </w:rPr>
            </w:pPr>
            <w:r w:rsidRPr="00F62A45">
              <w:rPr>
                <w:rFonts w:ascii="Times New Roman" w:eastAsia="Calibri" w:hAnsi="Times New Roman" w:cs="Times New Roman"/>
                <w:sz w:val="20"/>
                <w:szCs w:val="20"/>
              </w:rPr>
              <w:t>Model is adjusted for a risk score (Box S4) that incorporates relevant confounding variables.</w:t>
            </w:r>
          </w:p>
        </w:tc>
      </w:tr>
    </w:tbl>
    <w:p w14:paraId="5BE01EBA" w14:textId="77777777" w:rsidR="004139E5" w:rsidRPr="00B17A99" w:rsidRDefault="004139E5" w:rsidP="004139E5">
      <w:pPr>
        <w:spacing w:after="0" w:line="240" w:lineRule="auto"/>
        <w:rPr>
          <w:rFonts w:ascii="Times New Roman" w:eastAsia="Calibri" w:hAnsi="Times New Roman" w:cs="Times New Roman"/>
          <w:sz w:val="24"/>
          <w:szCs w:val="24"/>
        </w:rPr>
      </w:pPr>
    </w:p>
    <w:p w14:paraId="4007BAAF" w14:textId="77777777" w:rsidR="004139E5" w:rsidRPr="00B768D3" w:rsidRDefault="004139E5" w:rsidP="004139E5">
      <w:pPr>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9016"/>
      </w:tblGrid>
      <w:tr w:rsidR="004139E5" w:rsidRPr="008C4E56" w14:paraId="270D88E4" w14:textId="77777777" w:rsidTr="00E43C32">
        <w:tc>
          <w:tcPr>
            <w:tcW w:w="9016" w:type="dxa"/>
          </w:tcPr>
          <w:p w14:paraId="0391A1BF" w14:textId="77777777" w:rsidR="004139E5" w:rsidRPr="008C4E56" w:rsidRDefault="004139E5" w:rsidP="00E43C32">
            <w:pPr>
              <w:rPr>
                <w:rFonts w:ascii="Times New Roman" w:eastAsia="Calibri" w:hAnsi="Times New Roman" w:cs="Times New Roman"/>
                <w:b/>
                <w:sz w:val="20"/>
                <w:szCs w:val="20"/>
              </w:rPr>
            </w:pPr>
            <w:r w:rsidRPr="008C4E56">
              <w:rPr>
                <w:rFonts w:ascii="Times New Roman" w:eastAsia="Calibri" w:hAnsi="Times New Roman" w:cs="Times New Roman"/>
                <w:b/>
                <w:sz w:val="20"/>
                <w:szCs w:val="20"/>
              </w:rPr>
              <w:t>Box S4. Risk score for 2-year transplant survival based on UK transplant registry data for living-donor kidney transplants in 2006 - 2011 (n=3837)</w:t>
            </w:r>
          </w:p>
          <w:p w14:paraId="04F6CB85" w14:textId="77777777" w:rsidR="004139E5" w:rsidRPr="008C4E56" w:rsidRDefault="004139E5" w:rsidP="00E43C32">
            <w:pPr>
              <w:rPr>
                <w:rFonts w:ascii="Times New Roman" w:eastAsia="Calibri" w:hAnsi="Times New Roman" w:cs="Times New Roman"/>
                <w:b/>
                <w:sz w:val="20"/>
                <w:szCs w:val="20"/>
              </w:rPr>
            </w:pPr>
          </w:p>
          <w:p w14:paraId="0AEA6A76" w14:textId="77777777" w:rsidR="004139E5" w:rsidRPr="008C4E56" w:rsidRDefault="004139E5" w:rsidP="00E43C32">
            <w:pPr>
              <w:rPr>
                <w:rFonts w:ascii="Times New Roman" w:eastAsia="Calibri" w:hAnsi="Times New Roman" w:cs="Times New Roman"/>
                <w:sz w:val="20"/>
                <w:szCs w:val="20"/>
              </w:rPr>
            </w:pPr>
            <w:r w:rsidRPr="008C4E56">
              <w:rPr>
                <w:rFonts w:ascii="Times New Roman" w:eastAsia="Calibri" w:hAnsi="Times New Roman" w:cs="Times New Roman"/>
                <w:sz w:val="20"/>
                <w:szCs w:val="20"/>
              </w:rPr>
              <w:t xml:space="preserve">Transplant survival risk score = exp [ - </w:t>
            </w:r>
            <w:r w:rsidRPr="008C4E56">
              <w:rPr>
                <w:rFonts w:ascii="Times New Roman" w:eastAsia="Calibri" w:hAnsi="Times New Roman" w:cs="Times New Roman"/>
                <w:bCs/>
                <w:sz w:val="20"/>
                <w:szCs w:val="20"/>
              </w:rPr>
              <w:t xml:space="preserve">0.1519 </w:t>
            </w:r>
            <w:r w:rsidRPr="008C4E56">
              <w:rPr>
                <w:rFonts w:ascii="Times New Roman" w:eastAsia="Calibri" w:hAnsi="Times New Roman" w:cs="Times New Roman"/>
                <w:sz w:val="20"/>
                <w:szCs w:val="20"/>
              </w:rPr>
              <w:t>if recipient age 30-39</w:t>
            </w:r>
          </w:p>
          <w:p w14:paraId="5E02ECBC" w14:textId="77777777" w:rsidR="004139E5" w:rsidRPr="008C4E56" w:rsidRDefault="004139E5" w:rsidP="00E43C32">
            <w:pPr>
              <w:ind w:left="3405"/>
              <w:rPr>
                <w:rFonts w:ascii="Times New Roman" w:eastAsia="Calibri" w:hAnsi="Times New Roman" w:cs="Times New Roman"/>
                <w:sz w:val="20"/>
                <w:szCs w:val="20"/>
              </w:rPr>
            </w:pPr>
            <w:r w:rsidRPr="008C4E56">
              <w:rPr>
                <w:rFonts w:ascii="Times New Roman" w:eastAsia="Calibri" w:hAnsi="Times New Roman" w:cs="Times New Roman"/>
                <w:sz w:val="20"/>
                <w:szCs w:val="20"/>
              </w:rPr>
              <w:t xml:space="preserve">    - 0.2066</w:t>
            </w:r>
            <w:r w:rsidRPr="008C4E56">
              <w:rPr>
                <w:rFonts w:ascii="Times New Roman" w:eastAsia="Calibri" w:hAnsi="Times New Roman" w:cs="Times New Roman"/>
                <w:bCs/>
                <w:sz w:val="20"/>
                <w:szCs w:val="20"/>
              </w:rPr>
              <w:t xml:space="preserve"> </w:t>
            </w:r>
            <w:r w:rsidRPr="008C4E56">
              <w:rPr>
                <w:rFonts w:ascii="Times New Roman" w:eastAsia="Calibri" w:hAnsi="Times New Roman" w:cs="Times New Roman"/>
                <w:sz w:val="20"/>
                <w:szCs w:val="20"/>
              </w:rPr>
              <w:t>if recipient age 40-49</w:t>
            </w:r>
          </w:p>
          <w:p w14:paraId="3140C728" w14:textId="77777777" w:rsidR="004139E5" w:rsidRPr="008C4E56" w:rsidRDefault="004139E5" w:rsidP="00E43C32">
            <w:pPr>
              <w:ind w:left="3405"/>
              <w:rPr>
                <w:rFonts w:ascii="Times New Roman" w:eastAsia="Calibri" w:hAnsi="Times New Roman" w:cs="Times New Roman"/>
                <w:sz w:val="20"/>
                <w:szCs w:val="20"/>
              </w:rPr>
            </w:pPr>
            <w:r w:rsidRPr="008C4E56">
              <w:rPr>
                <w:rFonts w:ascii="Times New Roman" w:eastAsia="Calibri" w:hAnsi="Times New Roman" w:cs="Times New Roman"/>
                <w:sz w:val="20"/>
                <w:szCs w:val="20"/>
              </w:rPr>
              <w:t xml:space="preserve">    - 0.4011 if recipient age 50-59</w:t>
            </w:r>
          </w:p>
          <w:p w14:paraId="1D2521B9" w14:textId="77777777" w:rsidR="004139E5" w:rsidRPr="008C4E56" w:rsidRDefault="004139E5" w:rsidP="00E43C32">
            <w:pPr>
              <w:ind w:left="3405"/>
              <w:rPr>
                <w:rFonts w:ascii="Times New Roman" w:eastAsia="Calibri" w:hAnsi="Times New Roman" w:cs="Times New Roman"/>
                <w:sz w:val="20"/>
                <w:szCs w:val="20"/>
              </w:rPr>
            </w:pPr>
            <w:r w:rsidRPr="008C4E56">
              <w:rPr>
                <w:rFonts w:ascii="Times New Roman" w:eastAsia="Calibri" w:hAnsi="Times New Roman" w:cs="Times New Roman"/>
                <w:sz w:val="20"/>
                <w:szCs w:val="20"/>
              </w:rPr>
              <w:t xml:space="preserve">    - 0.05848</w:t>
            </w:r>
            <w:r w:rsidRPr="008C4E56">
              <w:rPr>
                <w:rFonts w:ascii="Times New Roman" w:eastAsia="Calibri" w:hAnsi="Times New Roman" w:cs="Times New Roman"/>
                <w:bCs/>
                <w:sz w:val="20"/>
                <w:szCs w:val="20"/>
              </w:rPr>
              <w:t xml:space="preserve"> </w:t>
            </w:r>
            <w:r w:rsidRPr="008C4E56">
              <w:rPr>
                <w:rFonts w:ascii="Times New Roman" w:eastAsia="Calibri" w:hAnsi="Times New Roman" w:cs="Times New Roman"/>
                <w:sz w:val="20"/>
                <w:szCs w:val="20"/>
              </w:rPr>
              <w:t>if recipient age 60-64</w:t>
            </w:r>
          </w:p>
          <w:p w14:paraId="348B8808" w14:textId="77777777" w:rsidR="004139E5" w:rsidRPr="008C4E56" w:rsidRDefault="004139E5" w:rsidP="00E43C32">
            <w:pPr>
              <w:ind w:left="3405"/>
              <w:rPr>
                <w:rFonts w:ascii="Times New Roman" w:eastAsia="Calibri" w:hAnsi="Times New Roman" w:cs="Times New Roman"/>
                <w:sz w:val="20"/>
                <w:szCs w:val="20"/>
              </w:rPr>
            </w:pPr>
            <w:r w:rsidRPr="008C4E56">
              <w:rPr>
                <w:rFonts w:ascii="Times New Roman" w:eastAsia="Calibri" w:hAnsi="Times New Roman" w:cs="Times New Roman"/>
                <w:sz w:val="20"/>
                <w:szCs w:val="20"/>
              </w:rPr>
              <w:t xml:space="preserve">   + 0.3659</w:t>
            </w:r>
            <w:r w:rsidRPr="008C4E56">
              <w:rPr>
                <w:rFonts w:ascii="Times New Roman" w:eastAsia="Calibri" w:hAnsi="Times New Roman" w:cs="Times New Roman"/>
                <w:bCs/>
                <w:sz w:val="20"/>
                <w:szCs w:val="20"/>
              </w:rPr>
              <w:t xml:space="preserve"> </w:t>
            </w:r>
            <w:r w:rsidRPr="008C4E56">
              <w:rPr>
                <w:rFonts w:ascii="Times New Roman" w:eastAsia="Calibri" w:hAnsi="Times New Roman" w:cs="Times New Roman"/>
                <w:sz w:val="20"/>
                <w:szCs w:val="20"/>
              </w:rPr>
              <w:t>if recipient age is 65-75</w:t>
            </w:r>
          </w:p>
          <w:p w14:paraId="67EE5BDE" w14:textId="77777777" w:rsidR="004139E5" w:rsidRDefault="004139E5" w:rsidP="00E43C32">
            <w:pPr>
              <w:ind w:left="3405"/>
              <w:rPr>
                <w:rFonts w:ascii="Times New Roman" w:eastAsia="Calibri" w:hAnsi="Times New Roman" w:cs="Times New Roman"/>
                <w:sz w:val="20"/>
                <w:szCs w:val="20"/>
              </w:rPr>
            </w:pPr>
            <w:r w:rsidRPr="008C4E56">
              <w:rPr>
                <w:rFonts w:ascii="Times New Roman" w:eastAsia="Calibri" w:hAnsi="Times New Roman" w:cs="Times New Roman"/>
                <w:sz w:val="20"/>
                <w:szCs w:val="20"/>
              </w:rPr>
              <w:t xml:space="preserve">   + </w:t>
            </w:r>
            <w:r w:rsidRPr="008C4E56">
              <w:rPr>
                <w:rFonts w:ascii="Times New Roman" w:eastAsia="Calibri" w:hAnsi="Times New Roman" w:cs="Times New Roman"/>
                <w:bCs/>
                <w:sz w:val="20"/>
                <w:szCs w:val="20"/>
              </w:rPr>
              <w:t xml:space="preserve">0.00879 x </w:t>
            </w:r>
            <w:r w:rsidRPr="008C4E56">
              <w:rPr>
                <w:rFonts w:ascii="Times New Roman" w:eastAsia="Calibri" w:hAnsi="Times New Roman" w:cs="Times New Roman"/>
                <w:sz w:val="20"/>
                <w:szCs w:val="20"/>
              </w:rPr>
              <w:t>donor age</w:t>
            </w:r>
          </w:p>
          <w:p w14:paraId="3E473FFF" w14:textId="77777777" w:rsidR="004139E5" w:rsidRDefault="004139E5" w:rsidP="00E43C32">
            <w:pPr>
              <w:ind w:left="3405"/>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C4E56">
              <w:rPr>
                <w:rFonts w:ascii="Times New Roman" w:eastAsia="Calibri" w:hAnsi="Times New Roman" w:cs="Times New Roman"/>
                <w:sz w:val="20"/>
                <w:szCs w:val="20"/>
              </w:rPr>
              <w:t xml:space="preserve">- </w:t>
            </w:r>
            <w:r w:rsidRPr="008C4E56">
              <w:rPr>
                <w:rFonts w:ascii="Times New Roman" w:eastAsia="Calibri" w:hAnsi="Times New Roman" w:cs="Times New Roman"/>
                <w:bCs/>
                <w:sz w:val="20"/>
                <w:szCs w:val="20"/>
              </w:rPr>
              <w:t xml:space="preserve">0.07066 if HLA MM level </w:t>
            </w:r>
            <w:r w:rsidRPr="008C4E56">
              <w:rPr>
                <w:rFonts w:ascii="Times New Roman" w:eastAsia="Calibri" w:hAnsi="Times New Roman" w:cs="Times New Roman"/>
                <w:sz w:val="20"/>
                <w:szCs w:val="20"/>
              </w:rPr>
              <w:t>1</w:t>
            </w:r>
          </w:p>
          <w:p w14:paraId="4E6EE623" w14:textId="77777777" w:rsidR="004139E5" w:rsidRDefault="004139E5" w:rsidP="00E43C32">
            <w:pPr>
              <w:ind w:left="3405"/>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C4E56">
              <w:rPr>
                <w:rFonts w:ascii="Times New Roman" w:eastAsia="Calibri" w:hAnsi="Times New Roman" w:cs="Times New Roman"/>
                <w:sz w:val="20"/>
                <w:szCs w:val="20"/>
              </w:rPr>
              <w:t xml:space="preserve">- </w:t>
            </w:r>
            <w:r w:rsidRPr="008C4E56">
              <w:rPr>
                <w:rFonts w:ascii="Times New Roman" w:eastAsia="Calibri" w:hAnsi="Times New Roman" w:cs="Times New Roman"/>
                <w:bCs/>
                <w:sz w:val="20"/>
                <w:szCs w:val="20"/>
              </w:rPr>
              <w:t xml:space="preserve">0.01556 </w:t>
            </w:r>
            <w:r w:rsidRPr="008C4E56">
              <w:rPr>
                <w:rFonts w:ascii="Times New Roman" w:eastAsia="Calibri" w:hAnsi="Times New Roman" w:cs="Times New Roman"/>
                <w:sz w:val="20"/>
                <w:szCs w:val="20"/>
              </w:rPr>
              <w:t>if HLA MM level 3</w:t>
            </w:r>
          </w:p>
          <w:p w14:paraId="0F7FB804" w14:textId="77777777" w:rsidR="004139E5" w:rsidRPr="008C4E56" w:rsidRDefault="004139E5" w:rsidP="00E43C32">
            <w:pPr>
              <w:ind w:left="3405"/>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C4E56">
              <w:rPr>
                <w:rFonts w:ascii="Times New Roman" w:eastAsia="Calibri" w:hAnsi="Times New Roman" w:cs="Times New Roman"/>
                <w:sz w:val="20"/>
                <w:szCs w:val="20"/>
              </w:rPr>
              <w:t>- 0.2242 if HLA MM level 4 ]</w:t>
            </w:r>
          </w:p>
          <w:p w14:paraId="31C32920" w14:textId="77777777" w:rsidR="004139E5" w:rsidRPr="008C4E56" w:rsidRDefault="004139E5" w:rsidP="00E43C32">
            <w:pPr>
              <w:rPr>
                <w:rFonts w:ascii="Times New Roman" w:eastAsia="Calibri" w:hAnsi="Times New Roman" w:cs="Times New Roman"/>
                <w:sz w:val="20"/>
                <w:szCs w:val="20"/>
              </w:rPr>
            </w:pPr>
          </w:p>
        </w:tc>
      </w:tr>
    </w:tbl>
    <w:p w14:paraId="4D496B9E" w14:textId="77777777" w:rsidR="004139E5" w:rsidRPr="006E3F18" w:rsidRDefault="004139E5" w:rsidP="004139E5">
      <w:pPr>
        <w:spacing w:after="0" w:line="240" w:lineRule="auto"/>
        <w:rPr>
          <w:rFonts w:ascii="Times New Roman" w:eastAsia="Calibri" w:hAnsi="Times New Roman" w:cs="Times New Roman"/>
          <w:sz w:val="20"/>
          <w:szCs w:val="20"/>
        </w:rPr>
      </w:pPr>
      <w:r w:rsidRPr="006E3F18">
        <w:rPr>
          <w:rFonts w:ascii="Times New Roman" w:eastAsia="Calibri" w:hAnsi="Times New Roman" w:cs="Times New Roman"/>
          <w:sz w:val="20"/>
          <w:szCs w:val="20"/>
        </w:rPr>
        <w:t>exp; exponential function, HLA MM; human leukocyte antigen mismatch. HLA MM is classified into 4 levels as defined by the current UK deceased-donor kidney allocation scheme (see Methods section).</w:t>
      </w:r>
    </w:p>
    <w:bookmarkEnd w:id="8"/>
    <w:p w14:paraId="14B26F9B" w14:textId="77777777" w:rsidR="004139E5" w:rsidRDefault="004139E5" w:rsidP="004139E5"/>
    <w:p w14:paraId="17CC7EF7" w14:textId="03262AA0" w:rsidR="00C446AA" w:rsidRPr="00A72A7E" w:rsidRDefault="00C446AA" w:rsidP="00FE6C06">
      <w:pPr>
        <w:spacing w:after="0" w:line="240" w:lineRule="auto"/>
        <w:rPr>
          <w:rFonts w:ascii="Times New Roman" w:eastAsia="Calibri" w:hAnsi="Times New Roman" w:cs="Times New Roman"/>
          <w:szCs w:val="24"/>
        </w:rPr>
      </w:pPr>
    </w:p>
    <w:sectPr w:rsidR="00C446AA" w:rsidRPr="00A72A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D4D26" w14:textId="77777777" w:rsidR="00060087" w:rsidRDefault="00060087" w:rsidP="00312E84">
      <w:pPr>
        <w:spacing w:after="0" w:line="240" w:lineRule="auto"/>
      </w:pPr>
      <w:r>
        <w:separator/>
      </w:r>
    </w:p>
  </w:endnote>
  <w:endnote w:type="continuationSeparator" w:id="0">
    <w:p w14:paraId="77EF233F" w14:textId="77777777" w:rsidR="00060087" w:rsidRDefault="00060087" w:rsidP="0031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473213215"/>
      <w:docPartObj>
        <w:docPartGallery w:val="Page Numbers (Bottom of Page)"/>
        <w:docPartUnique/>
      </w:docPartObj>
    </w:sdtPr>
    <w:sdtEndPr>
      <w:rPr>
        <w:noProof/>
      </w:rPr>
    </w:sdtEndPr>
    <w:sdtContent>
      <w:p w14:paraId="486CA7FB" w14:textId="55C231DC" w:rsidR="00E43C32" w:rsidRPr="00312E84" w:rsidRDefault="00E43C32">
        <w:pPr>
          <w:pStyle w:val="Footer"/>
          <w:jc w:val="right"/>
          <w:rPr>
            <w:rFonts w:ascii="Times New Roman" w:hAnsi="Times New Roman" w:cs="Times New Roman"/>
          </w:rPr>
        </w:pPr>
        <w:r w:rsidRPr="00312E84">
          <w:rPr>
            <w:rFonts w:ascii="Times New Roman" w:hAnsi="Times New Roman" w:cs="Times New Roman"/>
          </w:rPr>
          <w:fldChar w:fldCharType="begin"/>
        </w:r>
        <w:r w:rsidRPr="00312E84">
          <w:rPr>
            <w:rFonts w:ascii="Times New Roman" w:hAnsi="Times New Roman" w:cs="Times New Roman"/>
          </w:rPr>
          <w:instrText xml:space="preserve"> PAGE   \* MERGEFORMAT </w:instrText>
        </w:r>
        <w:r w:rsidRPr="00312E84">
          <w:rPr>
            <w:rFonts w:ascii="Times New Roman" w:hAnsi="Times New Roman" w:cs="Times New Roman"/>
          </w:rPr>
          <w:fldChar w:fldCharType="separate"/>
        </w:r>
        <w:r>
          <w:rPr>
            <w:rFonts w:ascii="Times New Roman" w:hAnsi="Times New Roman" w:cs="Times New Roman"/>
            <w:noProof/>
          </w:rPr>
          <w:t>26</w:t>
        </w:r>
        <w:r w:rsidRPr="00312E84">
          <w:rPr>
            <w:rFonts w:ascii="Times New Roman" w:hAnsi="Times New Roman" w:cs="Times New Roman"/>
            <w:noProof/>
          </w:rPr>
          <w:fldChar w:fldCharType="end"/>
        </w:r>
      </w:p>
    </w:sdtContent>
  </w:sdt>
  <w:p w14:paraId="08C27662" w14:textId="77777777" w:rsidR="00E43C32" w:rsidRDefault="00E43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CEB6D" w14:textId="77777777" w:rsidR="00060087" w:rsidRDefault="00060087" w:rsidP="00312E84">
      <w:pPr>
        <w:spacing w:after="0" w:line="240" w:lineRule="auto"/>
      </w:pPr>
      <w:r>
        <w:separator/>
      </w:r>
    </w:p>
  </w:footnote>
  <w:footnote w:type="continuationSeparator" w:id="0">
    <w:p w14:paraId="01948376" w14:textId="77777777" w:rsidR="00060087" w:rsidRDefault="00060087" w:rsidP="00312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1503"/>
    <w:multiLevelType w:val="hybridMultilevel"/>
    <w:tmpl w:val="35902F30"/>
    <w:lvl w:ilvl="0" w:tplc="F858D1DA">
      <w:start w:val="4"/>
      <w:numFmt w:val="bullet"/>
      <w:lvlText w:val="-"/>
      <w:lvlJc w:val="left"/>
      <w:pPr>
        <w:ind w:left="3420" w:hanging="360"/>
      </w:pPr>
      <w:rPr>
        <w:rFonts w:ascii="Times New Roman" w:eastAsia="Calibri" w:hAnsi="Times New Roman" w:cs="Times New Roman" w:hint="default"/>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1" w15:restartNumberingAfterBreak="0">
    <w:nsid w:val="08915F16"/>
    <w:multiLevelType w:val="hybridMultilevel"/>
    <w:tmpl w:val="34923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DF56E3"/>
    <w:multiLevelType w:val="hybridMultilevel"/>
    <w:tmpl w:val="2C840C8E"/>
    <w:lvl w:ilvl="0" w:tplc="ECA86E16">
      <w:start w:val="1"/>
      <w:numFmt w:val="upperLetter"/>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5465C0"/>
    <w:multiLevelType w:val="hybridMultilevel"/>
    <w:tmpl w:val="2C840C8E"/>
    <w:lvl w:ilvl="0" w:tplc="ECA86E16">
      <w:start w:val="1"/>
      <w:numFmt w:val="upperLetter"/>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BA74FD"/>
    <w:multiLevelType w:val="hybridMultilevel"/>
    <w:tmpl w:val="C206E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E8652D"/>
    <w:multiLevelType w:val="hybridMultilevel"/>
    <w:tmpl w:val="89867AE4"/>
    <w:lvl w:ilvl="0" w:tplc="2F008714">
      <w:start w:val="4"/>
      <w:numFmt w:val="bullet"/>
      <w:lvlText w:val="-"/>
      <w:lvlJc w:val="left"/>
      <w:pPr>
        <w:ind w:left="3420" w:hanging="360"/>
      </w:pPr>
      <w:rPr>
        <w:rFonts w:ascii="Times New Roman" w:eastAsia="Calibri" w:hAnsi="Times New Roman" w:cs="Times New Roman" w:hint="default"/>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6" w15:restartNumberingAfterBreak="0">
    <w:nsid w:val="48676BC0"/>
    <w:multiLevelType w:val="hybridMultilevel"/>
    <w:tmpl w:val="08F2A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785D5F"/>
    <w:multiLevelType w:val="hybridMultilevel"/>
    <w:tmpl w:val="80F0E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BD7B44"/>
    <w:multiLevelType w:val="hybridMultilevel"/>
    <w:tmpl w:val="3C7E37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35254E"/>
    <w:multiLevelType w:val="hybridMultilevel"/>
    <w:tmpl w:val="BD1A0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B267E4"/>
    <w:multiLevelType w:val="hybridMultilevel"/>
    <w:tmpl w:val="03E6F2E8"/>
    <w:lvl w:ilvl="0" w:tplc="3EDE5212">
      <w:start w:val="1"/>
      <w:numFmt w:val="lowerLetter"/>
      <w:lvlText w:val="%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0C7F27"/>
    <w:multiLevelType w:val="hybridMultilevel"/>
    <w:tmpl w:val="98A2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6246A2"/>
    <w:multiLevelType w:val="hybridMultilevel"/>
    <w:tmpl w:val="EACE6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BB0397"/>
    <w:multiLevelType w:val="hybridMultilevel"/>
    <w:tmpl w:val="E24E8B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93436C"/>
    <w:multiLevelType w:val="hybridMultilevel"/>
    <w:tmpl w:val="76146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531A2D"/>
    <w:multiLevelType w:val="hybridMultilevel"/>
    <w:tmpl w:val="0A769D5A"/>
    <w:lvl w:ilvl="0" w:tplc="AAFE6736">
      <w:start w:val="4"/>
      <w:numFmt w:val="bullet"/>
      <w:lvlText w:val="-"/>
      <w:lvlJc w:val="left"/>
      <w:pPr>
        <w:ind w:left="3240" w:hanging="360"/>
      </w:pPr>
      <w:rPr>
        <w:rFonts w:ascii="Times New Roman" w:eastAsia="Calibri"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6" w15:restartNumberingAfterBreak="0">
    <w:nsid w:val="7D5C75A9"/>
    <w:multiLevelType w:val="hybridMultilevel"/>
    <w:tmpl w:val="58789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4"/>
  </w:num>
  <w:num w:numId="4">
    <w:abstractNumId w:val="7"/>
  </w:num>
  <w:num w:numId="5">
    <w:abstractNumId w:val="11"/>
  </w:num>
  <w:num w:numId="6">
    <w:abstractNumId w:val="5"/>
  </w:num>
  <w:num w:numId="7">
    <w:abstractNumId w:val="15"/>
  </w:num>
  <w:num w:numId="8">
    <w:abstractNumId w:val="0"/>
  </w:num>
  <w:num w:numId="9">
    <w:abstractNumId w:val="14"/>
  </w:num>
  <w:num w:numId="10">
    <w:abstractNumId w:val="1"/>
  </w:num>
  <w:num w:numId="11">
    <w:abstractNumId w:val="8"/>
  </w:num>
  <w:num w:numId="12">
    <w:abstractNumId w:val="3"/>
  </w:num>
  <w:num w:numId="13">
    <w:abstractNumId w:val="13"/>
  </w:num>
  <w:num w:numId="14">
    <w:abstractNumId w:val="10"/>
  </w:num>
  <w:num w:numId="15">
    <w:abstractNumId w:val="9"/>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2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Kidney Int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pxft2txvp908ep5s2vv55stxxfw9f2a2pv&quot;&gt;ATTOM References&lt;record-ids&gt;&lt;item&gt;16&lt;/item&gt;&lt;item&gt;34&lt;/item&gt;&lt;item&gt;37&lt;/item&gt;&lt;item&gt;151&lt;/item&gt;&lt;item&gt;170&lt;/item&gt;&lt;item&gt;204&lt;/item&gt;&lt;item&gt;293&lt;/item&gt;&lt;item&gt;304&lt;/item&gt;&lt;item&gt;407&lt;/item&gt;&lt;item&gt;408&lt;/item&gt;&lt;item&gt;1147&lt;/item&gt;&lt;item&gt;1154&lt;/item&gt;&lt;item&gt;1160&lt;/item&gt;&lt;item&gt;1171&lt;/item&gt;&lt;item&gt;1174&lt;/item&gt;&lt;item&gt;1192&lt;/item&gt;&lt;item&gt;1193&lt;/item&gt;&lt;item&gt;1194&lt;/item&gt;&lt;item&gt;1198&lt;/item&gt;&lt;item&gt;1199&lt;/item&gt;&lt;item&gt;1203&lt;/item&gt;&lt;item&gt;1210&lt;/item&gt;&lt;item&gt;1223&lt;/item&gt;&lt;item&gt;1237&lt;/item&gt;&lt;item&gt;1256&lt;/item&gt;&lt;item&gt;1257&lt;/item&gt;&lt;item&gt;1258&lt;/item&gt;&lt;item&gt;1259&lt;/item&gt;&lt;item&gt;1260&lt;/item&gt;&lt;item&gt;1262&lt;/item&gt;&lt;item&gt;1264&lt;/item&gt;&lt;item&gt;1325&lt;/item&gt;&lt;item&gt;1326&lt;/item&gt;&lt;item&gt;1327&lt;/item&gt;&lt;item&gt;1329&lt;/item&gt;&lt;item&gt;1330&lt;/item&gt;&lt;item&gt;1331&lt;/item&gt;&lt;item&gt;1340&lt;/item&gt;&lt;item&gt;1341&lt;/item&gt;&lt;item&gt;1342&lt;/item&gt;&lt;item&gt;1343&lt;/item&gt;&lt;item&gt;1344&lt;/item&gt;&lt;item&gt;1345&lt;/item&gt;&lt;item&gt;1346&lt;/item&gt;&lt;item&gt;1347&lt;/item&gt;&lt;item&gt;1363&lt;/item&gt;&lt;/record-ids&gt;&lt;/item&gt;&lt;/Libraries&gt;"/>
  </w:docVars>
  <w:rsids>
    <w:rsidRoot w:val="001D4011"/>
    <w:rsid w:val="00000123"/>
    <w:rsid w:val="00000139"/>
    <w:rsid w:val="00000B26"/>
    <w:rsid w:val="00001D69"/>
    <w:rsid w:val="000025ED"/>
    <w:rsid w:val="00003059"/>
    <w:rsid w:val="000031D4"/>
    <w:rsid w:val="000035E4"/>
    <w:rsid w:val="00003636"/>
    <w:rsid w:val="00003B41"/>
    <w:rsid w:val="00003E05"/>
    <w:rsid w:val="000052E4"/>
    <w:rsid w:val="00005802"/>
    <w:rsid w:val="000064B5"/>
    <w:rsid w:val="00010114"/>
    <w:rsid w:val="00010191"/>
    <w:rsid w:val="00010600"/>
    <w:rsid w:val="00011F9B"/>
    <w:rsid w:val="0001218E"/>
    <w:rsid w:val="00013946"/>
    <w:rsid w:val="00014C45"/>
    <w:rsid w:val="000156C9"/>
    <w:rsid w:val="000157A5"/>
    <w:rsid w:val="00015D69"/>
    <w:rsid w:val="000173A6"/>
    <w:rsid w:val="0001796A"/>
    <w:rsid w:val="00017F20"/>
    <w:rsid w:val="00020723"/>
    <w:rsid w:val="00022C31"/>
    <w:rsid w:val="00023990"/>
    <w:rsid w:val="0002476C"/>
    <w:rsid w:val="0002480D"/>
    <w:rsid w:val="00024E05"/>
    <w:rsid w:val="0002523A"/>
    <w:rsid w:val="000260A6"/>
    <w:rsid w:val="00027135"/>
    <w:rsid w:val="00027B14"/>
    <w:rsid w:val="00027EC5"/>
    <w:rsid w:val="00030ABA"/>
    <w:rsid w:val="0003396C"/>
    <w:rsid w:val="00034F4D"/>
    <w:rsid w:val="000358F0"/>
    <w:rsid w:val="00035CBD"/>
    <w:rsid w:val="00036288"/>
    <w:rsid w:val="00036C5A"/>
    <w:rsid w:val="000401A0"/>
    <w:rsid w:val="00040509"/>
    <w:rsid w:val="0004071D"/>
    <w:rsid w:val="0004173A"/>
    <w:rsid w:val="00041F2C"/>
    <w:rsid w:val="000420D3"/>
    <w:rsid w:val="0004251F"/>
    <w:rsid w:val="00042FEA"/>
    <w:rsid w:val="00043087"/>
    <w:rsid w:val="0004345C"/>
    <w:rsid w:val="000458D9"/>
    <w:rsid w:val="00046580"/>
    <w:rsid w:val="000475E8"/>
    <w:rsid w:val="000508CB"/>
    <w:rsid w:val="00050E0D"/>
    <w:rsid w:val="00050F9E"/>
    <w:rsid w:val="000517DD"/>
    <w:rsid w:val="00051EAB"/>
    <w:rsid w:val="0005247F"/>
    <w:rsid w:val="000537CE"/>
    <w:rsid w:val="000546A1"/>
    <w:rsid w:val="00055188"/>
    <w:rsid w:val="00055A8E"/>
    <w:rsid w:val="000560A8"/>
    <w:rsid w:val="00056719"/>
    <w:rsid w:val="00057A8A"/>
    <w:rsid w:val="00060087"/>
    <w:rsid w:val="0006093C"/>
    <w:rsid w:val="00061DD6"/>
    <w:rsid w:val="00062316"/>
    <w:rsid w:val="00062642"/>
    <w:rsid w:val="00063600"/>
    <w:rsid w:val="000645FB"/>
    <w:rsid w:val="00064765"/>
    <w:rsid w:val="00064B23"/>
    <w:rsid w:val="00066B2C"/>
    <w:rsid w:val="0006731F"/>
    <w:rsid w:val="00067703"/>
    <w:rsid w:val="00067CAD"/>
    <w:rsid w:val="00070603"/>
    <w:rsid w:val="00070882"/>
    <w:rsid w:val="0007142B"/>
    <w:rsid w:val="00072172"/>
    <w:rsid w:val="00072EC4"/>
    <w:rsid w:val="000731CF"/>
    <w:rsid w:val="00073796"/>
    <w:rsid w:val="0007392B"/>
    <w:rsid w:val="00073EDF"/>
    <w:rsid w:val="000740BC"/>
    <w:rsid w:val="000745C9"/>
    <w:rsid w:val="000758F1"/>
    <w:rsid w:val="00075FDD"/>
    <w:rsid w:val="0007612D"/>
    <w:rsid w:val="0007731D"/>
    <w:rsid w:val="00080214"/>
    <w:rsid w:val="000817AC"/>
    <w:rsid w:val="00081C02"/>
    <w:rsid w:val="00081CB8"/>
    <w:rsid w:val="0008229D"/>
    <w:rsid w:val="00082A8E"/>
    <w:rsid w:val="00083E51"/>
    <w:rsid w:val="00083FF3"/>
    <w:rsid w:val="000840E6"/>
    <w:rsid w:val="000848A3"/>
    <w:rsid w:val="00085EB0"/>
    <w:rsid w:val="00086CB0"/>
    <w:rsid w:val="00087A96"/>
    <w:rsid w:val="00087F00"/>
    <w:rsid w:val="0009154F"/>
    <w:rsid w:val="000917C5"/>
    <w:rsid w:val="00092873"/>
    <w:rsid w:val="00093993"/>
    <w:rsid w:val="00094481"/>
    <w:rsid w:val="0009496B"/>
    <w:rsid w:val="00096F27"/>
    <w:rsid w:val="00097109"/>
    <w:rsid w:val="00097491"/>
    <w:rsid w:val="000A0CDB"/>
    <w:rsid w:val="000A1118"/>
    <w:rsid w:val="000A2B40"/>
    <w:rsid w:val="000A2C16"/>
    <w:rsid w:val="000A4FDE"/>
    <w:rsid w:val="000A527A"/>
    <w:rsid w:val="000A55EA"/>
    <w:rsid w:val="000A5DD0"/>
    <w:rsid w:val="000A6E36"/>
    <w:rsid w:val="000A6EB8"/>
    <w:rsid w:val="000A7990"/>
    <w:rsid w:val="000B00F7"/>
    <w:rsid w:val="000B03E3"/>
    <w:rsid w:val="000B05FF"/>
    <w:rsid w:val="000B0FBC"/>
    <w:rsid w:val="000B1164"/>
    <w:rsid w:val="000B2DB1"/>
    <w:rsid w:val="000B2E8B"/>
    <w:rsid w:val="000B318E"/>
    <w:rsid w:val="000B49BF"/>
    <w:rsid w:val="000B5775"/>
    <w:rsid w:val="000B5A53"/>
    <w:rsid w:val="000B6537"/>
    <w:rsid w:val="000C0B7B"/>
    <w:rsid w:val="000C1484"/>
    <w:rsid w:val="000C1755"/>
    <w:rsid w:val="000C19E8"/>
    <w:rsid w:val="000C2865"/>
    <w:rsid w:val="000C2FCD"/>
    <w:rsid w:val="000C2FFC"/>
    <w:rsid w:val="000C3220"/>
    <w:rsid w:val="000C4C08"/>
    <w:rsid w:val="000C5374"/>
    <w:rsid w:val="000C5A62"/>
    <w:rsid w:val="000C7207"/>
    <w:rsid w:val="000C758C"/>
    <w:rsid w:val="000D0B08"/>
    <w:rsid w:val="000D1C4E"/>
    <w:rsid w:val="000D1D43"/>
    <w:rsid w:val="000D2464"/>
    <w:rsid w:val="000D2FEA"/>
    <w:rsid w:val="000D355E"/>
    <w:rsid w:val="000D3631"/>
    <w:rsid w:val="000D44EF"/>
    <w:rsid w:val="000D509D"/>
    <w:rsid w:val="000D5D3E"/>
    <w:rsid w:val="000D739E"/>
    <w:rsid w:val="000D7C15"/>
    <w:rsid w:val="000D7DA0"/>
    <w:rsid w:val="000E143A"/>
    <w:rsid w:val="000E1CEA"/>
    <w:rsid w:val="000E35A2"/>
    <w:rsid w:val="000E38FD"/>
    <w:rsid w:val="000E43B6"/>
    <w:rsid w:val="000E4934"/>
    <w:rsid w:val="000E4D60"/>
    <w:rsid w:val="000E4FE9"/>
    <w:rsid w:val="000E5825"/>
    <w:rsid w:val="000E594E"/>
    <w:rsid w:val="000E5A48"/>
    <w:rsid w:val="000E7B3B"/>
    <w:rsid w:val="000E7BE2"/>
    <w:rsid w:val="000E7F25"/>
    <w:rsid w:val="000F0FB2"/>
    <w:rsid w:val="000F12A5"/>
    <w:rsid w:val="000F12DA"/>
    <w:rsid w:val="000F15F0"/>
    <w:rsid w:val="000F1F61"/>
    <w:rsid w:val="000F2DD3"/>
    <w:rsid w:val="000F323D"/>
    <w:rsid w:val="000F3697"/>
    <w:rsid w:val="000F3935"/>
    <w:rsid w:val="000F3AA3"/>
    <w:rsid w:val="000F54BD"/>
    <w:rsid w:val="000F7419"/>
    <w:rsid w:val="000F7A74"/>
    <w:rsid w:val="000F7C16"/>
    <w:rsid w:val="000F7D00"/>
    <w:rsid w:val="00100172"/>
    <w:rsid w:val="001007C6"/>
    <w:rsid w:val="00101503"/>
    <w:rsid w:val="00102B79"/>
    <w:rsid w:val="001058D2"/>
    <w:rsid w:val="00106E29"/>
    <w:rsid w:val="001073AA"/>
    <w:rsid w:val="0010757A"/>
    <w:rsid w:val="00107A3B"/>
    <w:rsid w:val="00110C68"/>
    <w:rsid w:val="001110A1"/>
    <w:rsid w:val="0011118E"/>
    <w:rsid w:val="00111C48"/>
    <w:rsid w:val="00111D7A"/>
    <w:rsid w:val="00112053"/>
    <w:rsid w:val="00112C02"/>
    <w:rsid w:val="00112CDB"/>
    <w:rsid w:val="00114FCA"/>
    <w:rsid w:val="0011755F"/>
    <w:rsid w:val="00117676"/>
    <w:rsid w:val="00117C69"/>
    <w:rsid w:val="00120177"/>
    <w:rsid w:val="00120FFE"/>
    <w:rsid w:val="00121434"/>
    <w:rsid w:val="0012287A"/>
    <w:rsid w:val="001232D3"/>
    <w:rsid w:val="00123F5D"/>
    <w:rsid w:val="00124C54"/>
    <w:rsid w:val="00125990"/>
    <w:rsid w:val="0012630A"/>
    <w:rsid w:val="0012665A"/>
    <w:rsid w:val="0013033B"/>
    <w:rsid w:val="00130781"/>
    <w:rsid w:val="00131D9D"/>
    <w:rsid w:val="001332B1"/>
    <w:rsid w:val="00133DB1"/>
    <w:rsid w:val="00135083"/>
    <w:rsid w:val="0013524C"/>
    <w:rsid w:val="001358DD"/>
    <w:rsid w:val="0013695F"/>
    <w:rsid w:val="00136D0E"/>
    <w:rsid w:val="00140325"/>
    <w:rsid w:val="00140F64"/>
    <w:rsid w:val="00141154"/>
    <w:rsid w:val="00141B66"/>
    <w:rsid w:val="0014262E"/>
    <w:rsid w:val="00143991"/>
    <w:rsid w:val="00146555"/>
    <w:rsid w:val="00147755"/>
    <w:rsid w:val="00152342"/>
    <w:rsid w:val="00154970"/>
    <w:rsid w:val="001555D4"/>
    <w:rsid w:val="00161025"/>
    <w:rsid w:val="001636C2"/>
    <w:rsid w:val="0016393A"/>
    <w:rsid w:val="00163B24"/>
    <w:rsid w:val="00164643"/>
    <w:rsid w:val="00164FBE"/>
    <w:rsid w:val="00166DEA"/>
    <w:rsid w:val="00167143"/>
    <w:rsid w:val="0016775F"/>
    <w:rsid w:val="00167772"/>
    <w:rsid w:val="001677DA"/>
    <w:rsid w:val="00167AEC"/>
    <w:rsid w:val="0017031A"/>
    <w:rsid w:val="00170466"/>
    <w:rsid w:val="00172D00"/>
    <w:rsid w:val="00172D9F"/>
    <w:rsid w:val="0017304E"/>
    <w:rsid w:val="001735FE"/>
    <w:rsid w:val="001738E0"/>
    <w:rsid w:val="00174E2A"/>
    <w:rsid w:val="00175500"/>
    <w:rsid w:val="00177336"/>
    <w:rsid w:val="00180933"/>
    <w:rsid w:val="00181413"/>
    <w:rsid w:val="00182069"/>
    <w:rsid w:val="00183287"/>
    <w:rsid w:val="00184073"/>
    <w:rsid w:val="0018531E"/>
    <w:rsid w:val="00185865"/>
    <w:rsid w:val="00185BE1"/>
    <w:rsid w:val="00185F80"/>
    <w:rsid w:val="00190032"/>
    <w:rsid w:val="001903BC"/>
    <w:rsid w:val="001906BB"/>
    <w:rsid w:val="00192B62"/>
    <w:rsid w:val="00192C4B"/>
    <w:rsid w:val="00192D9E"/>
    <w:rsid w:val="0019370E"/>
    <w:rsid w:val="00193B28"/>
    <w:rsid w:val="001942BF"/>
    <w:rsid w:val="00195415"/>
    <w:rsid w:val="0019543A"/>
    <w:rsid w:val="0019583C"/>
    <w:rsid w:val="001958BD"/>
    <w:rsid w:val="001969F7"/>
    <w:rsid w:val="00197F2B"/>
    <w:rsid w:val="001A100A"/>
    <w:rsid w:val="001A2863"/>
    <w:rsid w:val="001A2AF9"/>
    <w:rsid w:val="001A2D2E"/>
    <w:rsid w:val="001A416C"/>
    <w:rsid w:val="001A4CAE"/>
    <w:rsid w:val="001A6042"/>
    <w:rsid w:val="001A63B7"/>
    <w:rsid w:val="001B2968"/>
    <w:rsid w:val="001B3097"/>
    <w:rsid w:val="001B3120"/>
    <w:rsid w:val="001B3424"/>
    <w:rsid w:val="001B3627"/>
    <w:rsid w:val="001B37DF"/>
    <w:rsid w:val="001B49C4"/>
    <w:rsid w:val="001B4ADE"/>
    <w:rsid w:val="001B50E0"/>
    <w:rsid w:val="001B54AD"/>
    <w:rsid w:val="001B5695"/>
    <w:rsid w:val="001B6DB7"/>
    <w:rsid w:val="001B7CF0"/>
    <w:rsid w:val="001C02D5"/>
    <w:rsid w:val="001C200D"/>
    <w:rsid w:val="001C227C"/>
    <w:rsid w:val="001C2314"/>
    <w:rsid w:val="001C2B42"/>
    <w:rsid w:val="001C345E"/>
    <w:rsid w:val="001C40FA"/>
    <w:rsid w:val="001C43D5"/>
    <w:rsid w:val="001C44EA"/>
    <w:rsid w:val="001C4B81"/>
    <w:rsid w:val="001C5218"/>
    <w:rsid w:val="001C522F"/>
    <w:rsid w:val="001C52D6"/>
    <w:rsid w:val="001C5358"/>
    <w:rsid w:val="001C547A"/>
    <w:rsid w:val="001C5F62"/>
    <w:rsid w:val="001C6128"/>
    <w:rsid w:val="001D07D5"/>
    <w:rsid w:val="001D0EF1"/>
    <w:rsid w:val="001D178B"/>
    <w:rsid w:val="001D1D49"/>
    <w:rsid w:val="001D1EC4"/>
    <w:rsid w:val="001D285F"/>
    <w:rsid w:val="001D4011"/>
    <w:rsid w:val="001D449D"/>
    <w:rsid w:val="001D4AD0"/>
    <w:rsid w:val="001D531A"/>
    <w:rsid w:val="001D7213"/>
    <w:rsid w:val="001D79C1"/>
    <w:rsid w:val="001E00C5"/>
    <w:rsid w:val="001E04A7"/>
    <w:rsid w:val="001E1019"/>
    <w:rsid w:val="001E1084"/>
    <w:rsid w:val="001E1E0B"/>
    <w:rsid w:val="001E30E3"/>
    <w:rsid w:val="001E343F"/>
    <w:rsid w:val="001E3DBB"/>
    <w:rsid w:val="001E3F78"/>
    <w:rsid w:val="001E3FBE"/>
    <w:rsid w:val="001E4E9B"/>
    <w:rsid w:val="001E4F5F"/>
    <w:rsid w:val="001E5CD6"/>
    <w:rsid w:val="001E5FED"/>
    <w:rsid w:val="001E6311"/>
    <w:rsid w:val="001E664D"/>
    <w:rsid w:val="001F12F8"/>
    <w:rsid w:val="001F1BB1"/>
    <w:rsid w:val="001F2104"/>
    <w:rsid w:val="001F2771"/>
    <w:rsid w:val="001F37ED"/>
    <w:rsid w:val="001F3DA6"/>
    <w:rsid w:val="001F3DB6"/>
    <w:rsid w:val="001F5CC2"/>
    <w:rsid w:val="001F6BA6"/>
    <w:rsid w:val="001F7A54"/>
    <w:rsid w:val="00200721"/>
    <w:rsid w:val="002007E8"/>
    <w:rsid w:val="0020084A"/>
    <w:rsid w:val="00201C7B"/>
    <w:rsid w:val="002020C2"/>
    <w:rsid w:val="0020210E"/>
    <w:rsid w:val="00202636"/>
    <w:rsid w:val="00202719"/>
    <w:rsid w:val="002051CC"/>
    <w:rsid w:val="0020636A"/>
    <w:rsid w:val="002067BA"/>
    <w:rsid w:val="00207DB6"/>
    <w:rsid w:val="002105C2"/>
    <w:rsid w:val="00211C06"/>
    <w:rsid w:val="002137F9"/>
    <w:rsid w:val="002142A9"/>
    <w:rsid w:val="00215E34"/>
    <w:rsid w:val="00215EFF"/>
    <w:rsid w:val="00216556"/>
    <w:rsid w:val="00217EF5"/>
    <w:rsid w:val="002219FD"/>
    <w:rsid w:val="00224A07"/>
    <w:rsid w:val="002262CB"/>
    <w:rsid w:val="0023118C"/>
    <w:rsid w:val="002318E4"/>
    <w:rsid w:val="00231F6A"/>
    <w:rsid w:val="002329E4"/>
    <w:rsid w:val="002332C2"/>
    <w:rsid w:val="0023381B"/>
    <w:rsid w:val="0023386B"/>
    <w:rsid w:val="00233E60"/>
    <w:rsid w:val="00235F51"/>
    <w:rsid w:val="00236135"/>
    <w:rsid w:val="00236288"/>
    <w:rsid w:val="002364ED"/>
    <w:rsid w:val="002365C7"/>
    <w:rsid w:val="00236FD7"/>
    <w:rsid w:val="00237259"/>
    <w:rsid w:val="00241284"/>
    <w:rsid w:val="0024262D"/>
    <w:rsid w:val="00244542"/>
    <w:rsid w:val="0024462C"/>
    <w:rsid w:val="00244920"/>
    <w:rsid w:val="00246891"/>
    <w:rsid w:val="002471AD"/>
    <w:rsid w:val="00250511"/>
    <w:rsid w:val="00250BA9"/>
    <w:rsid w:val="00250CC4"/>
    <w:rsid w:val="00251293"/>
    <w:rsid w:val="00251FA2"/>
    <w:rsid w:val="00252E48"/>
    <w:rsid w:val="00253248"/>
    <w:rsid w:val="002549C4"/>
    <w:rsid w:val="002556F8"/>
    <w:rsid w:val="00255BFB"/>
    <w:rsid w:val="00257311"/>
    <w:rsid w:val="00257B22"/>
    <w:rsid w:val="002607F1"/>
    <w:rsid w:val="002616AE"/>
    <w:rsid w:val="00261A8B"/>
    <w:rsid w:val="00261FA1"/>
    <w:rsid w:val="002634FF"/>
    <w:rsid w:val="0026396E"/>
    <w:rsid w:val="00263979"/>
    <w:rsid w:val="0026413F"/>
    <w:rsid w:val="00265910"/>
    <w:rsid w:val="002662CF"/>
    <w:rsid w:val="00266789"/>
    <w:rsid w:val="002667F1"/>
    <w:rsid w:val="00266BA7"/>
    <w:rsid w:val="00266FB5"/>
    <w:rsid w:val="00267632"/>
    <w:rsid w:val="00267667"/>
    <w:rsid w:val="00267A0D"/>
    <w:rsid w:val="00267A58"/>
    <w:rsid w:val="00267E67"/>
    <w:rsid w:val="00267F33"/>
    <w:rsid w:val="00267FA4"/>
    <w:rsid w:val="0027022C"/>
    <w:rsid w:val="00270DBA"/>
    <w:rsid w:val="00271C5D"/>
    <w:rsid w:val="00271DEB"/>
    <w:rsid w:val="00272BF4"/>
    <w:rsid w:val="00272C5D"/>
    <w:rsid w:val="0027393D"/>
    <w:rsid w:val="00273FFA"/>
    <w:rsid w:val="00275B9E"/>
    <w:rsid w:val="002801BF"/>
    <w:rsid w:val="002804A0"/>
    <w:rsid w:val="0028111A"/>
    <w:rsid w:val="00281B99"/>
    <w:rsid w:val="00281FF6"/>
    <w:rsid w:val="0028218F"/>
    <w:rsid w:val="0028321B"/>
    <w:rsid w:val="0028336F"/>
    <w:rsid w:val="002835CD"/>
    <w:rsid w:val="00283798"/>
    <w:rsid w:val="00283FA3"/>
    <w:rsid w:val="00284625"/>
    <w:rsid w:val="00284813"/>
    <w:rsid w:val="00284866"/>
    <w:rsid w:val="00284FB0"/>
    <w:rsid w:val="00285012"/>
    <w:rsid w:val="00285A66"/>
    <w:rsid w:val="00286020"/>
    <w:rsid w:val="0028640A"/>
    <w:rsid w:val="00286915"/>
    <w:rsid w:val="00287717"/>
    <w:rsid w:val="00290519"/>
    <w:rsid w:val="00290BCF"/>
    <w:rsid w:val="00291A53"/>
    <w:rsid w:val="00291E45"/>
    <w:rsid w:val="002924FA"/>
    <w:rsid w:val="00293FF8"/>
    <w:rsid w:val="0029525C"/>
    <w:rsid w:val="002963EA"/>
    <w:rsid w:val="0029723B"/>
    <w:rsid w:val="002977B5"/>
    <w:rsid w:val="00297D47"/>
    <w:rsid w:val="002A099F"/>
    <w:rsid w:val="002A100E"/>
    <w:rsid w:val="002A1384"/>
    <w:rsid w:val="002A1DAE"/>
    <w:rsid w:val="002A2E78"/>
    <w:rsid w:val="002A31C8"/>
    <w:rsid w:val="002A4EA9"/>
    <w:rsid w:val="002A56D1"/>
    <w:rsid w:val="002A59E6"/>
    <w:rsid w:val="002A6738"/>
    <w:rsid w:val="002A71ED"/>
    <w:rsid w:val="002A74E7"/>
    <w:rsid w:val="002B0314"/>
    <w:rsid w:val="002B124D"/>
    <w:rsid w:val="002B191B"/>
    <w:rsid w:val="002B1FCC"/>
    <w:rsid w:val="002B2261"/>
    <w:rsid w:val="002B267A"/>
    <w:rsid w:val="002B2825"/>
    <w:rsid w:val="002B2BE1"/>
    <w:rsid w:val="002B3281"/>
    <w:rsid w:val="002B55DA"/>
    <w:rsid w:val="002B58D6"/>
    <w:rsid w:val="002B7EA5"/>
    <w:rsid w:val="002C157F"/>
    <w:rsid w:val="002C15BA"/>
    <w:rsid w:val="002C15EA"/>
    <w:rsid w:val="002C27B5"/>
    <w:rsid w:val="002C2EC5"/>
    <w:rsid w:val="002C41C7"/>
    <w:rsid w:val="002C44AD"/>
    <w:rsid w:val="002C4841"/>
    <w:rsid w:val="002C7451"/>
    <w:rsid w:val="002C7D0F"/>
    <w:rsid w:val="002D09E3"/>
    <w:rsid w:val="002D0C5B"/>
    <w:rsid w:val="002D191E"/>
    <w:rsid w:val="002D2E17"/>
    <w:rsid w:val="002D3EAD"/>
    <w:rsid w:val="002D4078"/>
    <w:rsid w:val="002D45DA"/>
    <w:rsid w:val="002D5124"/>
    <w:rsid w:val="002D58DD"/>
    <w:rsid w:val="002D6798"/>
    <w:rsid w:val="002D684A"/>
    <w:rsid w:val="002D76FD"/>
    <w:rsid w:val="002D7735"/>
    <w:rsid w:val="002D7EB6"/>
    <w:rsid w:val="002E0A7C"/>
    <w:rsid w:val="002E15D0"/>
    <w:rsid w:val="002E1B00"/>
    <w:rsid w:val="002E32E9"/>
    <w:rsid w:val="002E40E7"/>
    <w:rsid w:val="002E43D5"/>
    <w:rsid w:val="002E4D5D"/>
    <w:rsid w:val="002E4E00"/>
    <w:rsid w:val="002E6A65"/>
    <w:rsid w:val="002E72E7"/>
    <w:rsid w:val="002F06C8"/>
    <w:rsid w:val="002F0F24"/>
    <w:rsid w:val="002F1A5F"/>
    <w:rsid w:val="002F1A9F"/>
    <w:rsid w:val="002F2B9E"/>
    <w:rsid w:val="002F2E4B"/>
    <w:rsid w:val="002F34EE"/>
    <w:rsid w:val="002F3B2B"/>
    <w:rsid w:val="002F4FB7"/>
    <w:rsid w:val="002F5C57"/>
    <w:rsid w:val="002F7891"/>
    <w:rsid w:val="002F7BDA"/>
    <w:rsid w:val="002F7F4D"/>
    <w:rsid w:val="003006E6"/>
    <w:rsid w:val="00300EE3"/>
    <w:rsid w:val="00300FAA"/>
    <w:rsid w:val="0030367A"/>
    <w:rsid w:val="00303B00"/>
    <w:rsid w:val="003042AF"/>
    <w:rsid w:val="003047A9"/>
    <w:rsid w:val="00305B74"/>
    <w:rsid w:val="00306386"/>
    <w:rsid w:val="00307421"/>
    <w:rsid w:val="00307D52"/>
    <w:rsid w:val="00310494"/>
    <w:rsid w:val="00312156"/>
    <w:rsid w:val="003125F6"/>
    <w:rsid w:val="00312E84"/>
    <w:rsid w:val="0031302C"/>
    <w:rsid w:val="003132C2"/>
    <w:rsid w:val="00313322"/>
    <w:rsid w:val="003138C1"/>
    <w:rsid w:val="00314385"/>
    <w:rsid w:val="0031485E"/>
    <w:rsid w:val="003150D2"/>
    <w:rsid w:val="00315968"/>
    <w:rsid w:val="003161DE"/>
    <w:rsid w:val="00316B69"/>
    <w:rsid w:val="00317BFD"/>
    <w:rsid w:val="00320AF0"/>
    <w:rsid w:val="003217BA"/>
    <w:rsid w:val="0032183B"/>
    <w:rsid w:val="00322C9B"/>
    <w:rsid w:val="003232B3"/>
    <w:rsid w:val="003241AA"/>
    <w:rsid w:val="003261F1"/>
    <w:rsid w:val="0032669A"/>
    <w:rsid w:val="00332666"/>
    <w:rsid w:val="003336A2"/>
    <w:rsid w:val="00333E15"/>
    <w:rsid w:val="00334817"/>
    <w:rsid w:val="00335F4B"/>
    <w:rsid w:val="00335FEA"/>
    <w:rsid w:val="003374FE"/>
    <w:rsid w:val="00340047"/>
    <w:rsid w:val="0034034B"/>
    <w:rsid w:val="00341C3A"/>
    <w:rsid w:val="00341D6A"/>
    <w:rsid w:val="003424D1"/>
    <w:rsid w:val="00342D47"/>
    <w:rsid w:val="0034351F"/>
    <w:rsid w:val="003448C4"/>
    <w:rsid w:val="003455C8"/>
    <w:rsid w:val="00345A99"/>
    <w:rsid w:val="003471C8"/>
    <w:rsid w:val="003474E9"/>
    <w:rsid w:val="003479F2"/>
    <w:rsid w:val="00347E60"/>
    <w:rsid w:val="003509F5"/>
    <w:rsid w:val="00350A41"/>
    <w:rsid w:val="00351AE0"/>
    <w:rsid w:val="00351DDB"/>
    <w:rsid w:val="00353DAA"/>
    <w:rsid w:val="0035415A"/>
    <w:rsid w:val="00357528"/>
    <w:rsid w:val="0036019E"/>
    <w:rsid w:val="00360544"/>
    <w:rsid w:val="00361238"/>
    <w:rsid w:val="0036242E"/>
    <w:rsid w:val="00362E43"/>
    <w:rsid w:val="003645D1"/>
    <w:rsid w:val="00364F84"/>
    <w:rsid w:val="003663FF"/>
    <w:rsid w:val="00366A2E"/>
    <w:rsid w:val="00367B6F"/>
    <w:rsid w:val="00370B10"/>
    <w:rsid w:val="003712A2"/>
    <w:rsid w:val="00372642"/>
    <w:rsid w:val="00373EEC"/>
    <w:rsid w:val="0037439F"/>
    <w:rsid w:val="003746CB"/>
    <w:rsid w:val="003749F9"/>
    <w:rsid w:val="00375239"/>
    <w:rsid w:val="00375A19"/>
    <w:rsid w:val="00376C54"/>
    <w:rsid w:val="003772CE"/>
    <w:rsid w:val="00377FB3"/>
    <w:rsid w:val="0038012A"/>
    <w:rsid w:val="003805F4"/>
    <w:rsid w:val="003830FB"/>
    <w:rsid w:val="00383223"/>
    <w:rsid w:val="00383497"/>
    <w:rsid w:val="00384AAA"/>
    <w:rsid w:val="00385444"/>
    <w:rsid w:val="0038608B"/>
    <w:rsid w:val="00386ED6"/>
    <w:rsid w:val="003901C0"/>
    <w:rsid w:val="0039137C"/>
    <w:rsid w:val="00391736"/>
    <w:rsid w:val="003917D0"/>
    <w:rsid w:val="0039418D"/>
    <w:rsid w:val="00394511"/>
    <w:rsid w:val="00394DA9"/>
    <w:rsid w:val="003950E0"/>
    <w:rsid w:val="00395273"/>
    <w:rsid w:val="00396970"/>
    <w:rsid w:val="003975B0"/>
    <w:rsid w:val="003A226E"/>
    <w:rsid w:val="003A2F5B"/>
    <w:rsid w:val="003A350F"/>
    <w:rsid w:val="003A422E"/>
    <w:rsid w:val="003A47DD"/>
    <w:rsid w:val="003A5C9F"/>
    <w:rsid w:val="003A628F"/>
    <w:rsid w:val="003A6DA9"/>
    <w:rsid w:val="003A7A45"/>
    <w:rsid w:val="003B07FC"/>
    <w:rsid w:val="003B08FA"/>
    <w:rsid w:val="003B18A9"/>
    <w:rsid w:val="003B1E73"/>
    <w:rsid w:val="003B23C6"/>
    <w:rsid w:val="003B2733"/>
    <w:rsid w:val="003B2BBE"/>
    <w:rsid w:val="003B30FA"/>
    <w:rsid w:val="003B3665"/>
    <w:rsid w:val="003B3D62"/>
    <w:rsid w:val="003B3EB1"/>
    <w:rsid w:val="003B4793"/>
    <w:rsid w:val="003B6F34"/>
    <w:rsid w:val="003B7005"/>
    <w:rsid w:val="003B77F9"/>
    <w:rsid w:val="003C0170"/>
    <w:rsid w:val="003C0605"/>
    <w:rsid w:val="003C1BE4"/>
    <w:rsid w:val="003C1D92"/>
    <w:rsid w:val="003C2E7C"/>
    <w:rsid w:val="003C3309"/>
    <w:rsid w:val="003C3EEB"/>
    <w:rsid w:val="003C4101"/>
    <w:rsid w:val="003C418B"/>
    <w:rsid w:val="003C5683"/>
    <w:rsid w:val="003C599F"/>
    <w:rsid w:val="003C6136"/>
    <w:rsid w:val="003C767E"/>
    <w:rsid w:val="003D0CE4"/>
    <w:rsid w:val="003D1445"/>
    <w:rsid w:val="003D15F7"/>
    <w:rsid w:val="003D2669"/>
    <w:rsid w:val="003D33D2"/>
    <w:rsid w:val="003D42FC"/>
    <w:rsid w:val="003D4B16"/>
    <w:rsid w:val="003D4F48"/>
    <w:rsid w:val="003D6EC7"/>
    <w:rsid w:val="003E1A73"/>
    <w:rsid w:val="003E1D8D"/>
    <w:rsid w:val="003E4472"/>
    <w:rsid w:val="003E4D40"/>
    <w:rsid w:val="003E5B7C"/>
    <w:rsid w:val="003E5BFC"/>
    <w:rsid w:val="003E5DD3"/>
    <w:rsid w:val="003E6041"/>
    <w:rsid w:val="003E60BE"/>
    <w:rsid w:val="003E6694"/>
    <w:rsid w:val="003E6E3A"/>
    <w:rsid w:val="003E7752"/>
    <w:rsid w:val="003E7AD7"/>
    <w:rsid w:val="003F0C16"/>
    <w:rsid w:val="003F1061"/>
    <w:rsid w:val="003F1BFA"/>
    <w:rsid w:val="003F25F2"/>
    <w:rsid w:val="003F2B08"/>
    <w:rsid w:val="003F494A"/>
    <w:rsid w:val="003F5D3D"/>
    <w:rsid w:val="003F61BA"/>
    <w:rsid w:val="003F6B44"/>
    <w:rsid w:val="003F716B"/>
    <w:rsid w:val="003F7DC2"/>
    <w:rsid w:val="00400D25"/>
    <w:rsid w:val="00400D82"/>
    <w:rsid w:val="00400D8F"/>
    <w:rsid w:val="004013CA"/>
    <w:rsid w:val="00401F7F"/>
    <w:rsid w:val="004026B4"/>
    <w:rsid w:val="00402C1B"/>
    <w:rsid w:val="00404E9A"/>
    <w:rsid w:val="00404F5E"/>
    <w:rsid w:val="0040547B"/>
    <w:rsid w:val="00405705"/>
    <w:rsid w:val="00405F32"/>
    <w:rsid w:val="00406661"/>
    <w:rsid w:val="0040674A"/>
    <w:rsid w:val="004067EE"/>
    <w:rsid w:val="00407F97"/>
    <w:rsid w:val="00410C56"/>
    <w:rsid w:val="00410C93"/>
    <w:rsid w:val="00410E57"/>
    <w:rsid w:val="00412B1C"/>
    <w:rsid w:val="00412C29"/>
    <w:rsid w:val="00413803"/>
    <w:rsid w:val="004138AA"/>
    <w:rsid w:val="004139E5"/>
    <w:rsid w:val="00414441"/>
    <w:rsid w:val="004149ED"/>
    <w:rsid w:val="00416F2E"/>
    <w:rsid w:val="00417590"/>
    <w:rsid w:val="00417BE5"/>
    <w:rsid w:val="004211E9"/>
    <w:rsid w:val="0042273A"/>
    <w:rsid w:val="00425755"/>
    <w:rsid w:val="004262A1"/>
    <w:rsid w:val="00426D3F"/>
    <w:rsid w:val="00427660"/>
    <w:rsid w:val="00427E4E"/>
    <w:rsid w:val="0043051B"/>
    <w:rsid w:val="00430AFA"/>
    <w:rsid w:val="00431388"/>
    <w:rsid w:val="00431781"/>
    <w:rsid w:val="00431D24"/>
    <w:rsid w:val="00432070"/>
    <w:rsid w:val="00434BEE"/>
    <w:rsid w:val="00434FEB"/>
    <w:rsid w:val="0043515D"/>
    <w:rsid w:val="00436A0A"/>
    <w:rsid w:val="00437788"/>
    <w:rsid w:val="0044210F"/>
    <w:rsid w:val="004423EE"/>
    <w:rsid w:val="00442FE9"/>
    <w:rsid w:val="004430DB"/>
    <w:rsid w:val="004432C3"/>
    <w:rsid w:val="004433D1"/>
    <w:rsid w:val="00443CAB"/>
    <w:rsid w:val="0044499E"/>
    <w:rsid w:val="004449D3"/>
    <w:rsid w:val="00444B0D"/>
    <w:rsid w:val="00445814"/>
    <w:rsid w:val="00445941"/>
    <w:rsid w:val="00446DCE"/>
    <w:rsid w:val="004471ED"/>
    <w:rsid w:val="0045048D"/>
    <w:rsid w:val="004508A6"/>
    <w:rsid w:val="00451C5B"/>
    <w:rsid w:val="004530AE"/>
    <w:rsid w:val="0045435D"/>
    <w:rsid w:val="00454F60"/>
    <w:rsid w:val="0045574B"/>
    <w:rsid w:val="00455E29"/>
    <w:rsid w:val="004563B0"/>
    <w:rsid w:val="00456E0F"/>
    <w:rsid w:val="0045718C"/>
    <w:rsid w:val="004579D5"/>
    <w:rsid w:val="00457C8C"/>
    <w:rsid w:val="00461295"/>
    <w:rsid w:val="00461C68"/>
    <w:rsid w:val="0046296B"/>
    <w:rsid w:val="004631B1"/>
    <w:rsid w:val="00463DC4"/>
    <w:rsid w:val="0046401D"/>
    <w:rsid w:val="00464BED"/>
    <w:rsid w:val="00464C71"/>
    <w:rsid w:val="00464D46"/>
    <w:rsid w:val="00465241"/>
    <w:rsid w:val="00465666"/>
    <w:rsid w:val="004661E2"/>
    <w:rsid w:val="004661FB"/>
    <w:rsid w:val="00466BA2"/>
    <w:rsid w:val="00466DA5"/>
    <w:rsid w:val="00467C8A"/>
    <w:rsid w:val="004709B4"/>
    <w:rsid w:val="00470EE6"/>
    <w:rsid w:val="00471F9A"/>
    <w:rsid w:val="00472574"/>
    <w:rsid w:val="00473B34"/>
    <w:rsid w:val="004740C3"/>
    <w:rsid w:val="00474120"/>
    <w:rsid w:val="00474751"/>
    <w:rsid w:val="004758F0"/>
    <w:rsid w:val="00475EF5"/>
    <w:rsid w:val="0048030C"/>
    <w:rsid w:val="0048083E"/>
    <w:rsid w:val="004808C8"/>
    <w:rsid w:val="004841DE"/>
    <w:rsid w:val="004847A5"/>
    <w:rsid w:val="004849A1"/>
    <w:rsid w:val="00487EF5"/>
    <w:rsid w:val="0049178A"/>
    <w:rsid w:val="00491EE0"/>
    <w:rsid w:val="004929F4"/>
    <w:rsid w:val="00492D6F"/>
    <w:rsid w:val="004934F0"/>
    <w:rsid w:val="00493535"/>
    <w:rsid w:val="004945AB"/>
    <w:rsid w:val="00494C52"/>
    <w:rsid w:val="0049527E"/>
    <w:rsid w:val="00496EB8"/>
    <w:rsid w:val="00496F0A"/>
    <w:rsid w:val="00497DA2"/>
    <w:rsid w:val="004A1A74"/>
    <w:rsid w:val="004A2A46"/>
    <w:rsid w:val="004A310D"/>
    <w:rsid w:val="004A3EC8"/>
    <w:rsid w:val="004A40B4"/>
    <w:rsid w:val="004A42C2"/>
    <w:rsid w:val="004A4602"/>
    <w:rsid w:val="004A5140"/>
    <w:rsid w:val="004A51F2"/>
    <w:rsid w:val="004A53FF"/>
    <w:rsid w:val="004A5780"/>
    <w:rsid w:val="004A689F"/>
    <w:rsid w:val="004A6CE4"/>
    <w:rsid w:val="004A76FB"/>
    <w:rsid w:val="004B02BD"/>
    <w:rsid w:val="004B069C"/>
    <w:rsid w:val="004B099E"/>
    <w:rsid w:val="004B2B75"/>
    <w:rsid w:val="004B30BE"/>
    <w:rsid w:val="004B46D1"/>
    <w:rsid w:val="004B4842"/>
    <w:rsid w:val="004B4C1F"/>
    <w:rsid w:val="004B64F1"/>
    <w:rsid w:val="004B7DAD"/>
    <w:rsid w:val="004C068C"/>
    <w:rsid w:val="004C0C2B"/>
    <w:rsid w:val="004C1F3C"/>
    <w:rsid w:val="004C2A8F"/>
    <w:rsid w:val="004C31AE"/>
    <w:rsid w:val="004C3691"/>
    <w:rsid w:val="004C4AC2"/>
    <w:rsid w:val="004C60CB"/>
    <w:rsid w:val="004C6589"/>
    <w:rsid w:val="004C75AB"/>
    <w:rsid w:val="004D00BD"/>
    <w:rsid w:val="004D0922"/>
    <w:rsid w:val="004D09F2"/>
    <w:rsid w:val="004D1171"/>
    <w:rsid w:val="004D16CE"/>
    <w:rsid w:val="004D24F7"/>
    <w:rsid w:val="004D3223"/>
    <w:rsid w:val="004D3244"/>
    <w:rsid w:val="004D41FC"/>
    <w:rsid w:val="004D4964"/>
    <w:rsid w:val="004D4C45"/>
    <w:rsid w:val="004D54DB"/>
    <w:rsid w:val="004D6B16"/>
    <w:rsid w:val="004E00C3"/>
    <w:rsid w:val="004E0FDF"/>
    <w:rsid w:val="004E2F5A"/>
    <w:rsid w:val="004E39CD"/>
    <w:rsid w:val="004E6059"/>
    <w:rsid w:val="004E7D79"/>
    <w:rsid w:val="004F002F"/>
    <w:rsid w:val="004F1C44"/>
    <w:rsid w:val="004F23AF"/>
    <w:rsid w:val="004F3560"/>
    <w:rsid w:val="004F44E2"/>
    <w:rsid w:val="004F55F9"/>
    <w:rsid w:val="004F5FA1"/>
    <w:rsid w:val="004F7893"/>
    <w:rsid w:val="00500D67"/>
    <w:rsid w:val="005022D5"/>
    <w:rsid w:val="0050264F"/>
    <w:rsid w:val="005028D8"/>
    <w:rsid w:val="00502FEB"/>
    <w:rsid w:val="00503471"/>
    <w:rsid w:val="005034A0"/>
    <w:rsid w:val="0050397E"/>
    <w:rsid w:val="0050426F"/>
    <w:rsid w:val="00504595"/>
    <w:rsid w:val="0050694B"/>
    <w:rsid w:val="00506D47"/>
    <w:rsid w:val="00506E52"/>
    <w:rsid w:val="0050717A"/>
    <w:rsid w:val="005078D5"/>
    <w:rsid w:val="00507BD6"/>
    <w:rsid w:val="00507F6C"/>
    <w:rsid w:val="00511697"/>
    <w:rsid w:val="0051237B"/>
    <w:rsid w:val="00512CC7"/>
    <w:rsid w:val="005134DC"/>
    <w:rsid w:val="005143AC"/>
    <w:rsid w:val="00514595"/>
    <w:rsid w:val="00514BEB"/>
    <w:rsid w:val="00515421"/>
    <w:rsid w:val="0051579B"/>
    <w:rsid w:val="00516B45"/>
    <w:rsid w:val="00517861"/>
    <w:rsid w:val="00517949"/>
    <w:rsid w:val="00520A4C"/>
    <w:rsid w:val="00520DCC"/>
    <w:rsid w:val="0052213D"/>
    <w:rsid w:val="005250FB"/>
    <w:rsid w:val="005254D1"/>
    <w:rsid w:val="00527082"/>
    <w:rsid w:val="00527354"/>
    <w:rsid w:val="00527456"/>
    <w:rsid w:val="00530A11"/>
    <w:rsid w:val="00532201"/>
    <w:rsid w:val="005330C2"/>
    <w:rsid w:val="0053313B"/>
    <w:rsid w:val="00534BAA"/>
    <w:rsid w:val="0053564F"/>
    <w:rsid w:val="00535E8C"/>
    <w:rsid w:val="00535F33"/>
    <w:rsid w:val="0053688A"/>
    <w:rsid w:val="00537034"/>
    <w:rsid w:val="00537143"/>
    <w:rsid w:val="0053752A"/>
    <w:rsid w:val="005403B6"/>
    <w:rsid w:val="00540E07"/>
    <w:rsid w:val="00541043"/>
    <w:rsid w:val="00541860"/>
    <w:rsid w:val="00541A18"/>
    <w:rsid w:val="00541BCB"/>
    <w:rsid w:val="0054283B"/>
    <w:rsid w:val="00542B6A"/>
    <w:rsid w:val="00544546"/>
    <w:rsid w:val="0054463B"/>
    <w:rsid w:val="005446EC"/>
    <w:rsid w:val="00544ABB"/>
    <w:rsid w:val="00544B90"/>
    <w:rsid w:val="00546B2A"/>
    <w:rsid w:val="00546D2A"/>
    <w:rsid w:val="00546F4F"/>
    <w:rsid w:val="00547FE5"/>
    <w:rsid w:val="00550052"/>
    <w:rsid w:val="00550B5E"/>
    <w:rsid w:val="0055228C"/>
    <w:rsid w:val="0055235A"/>
    <w:rsid w:val="00552447"/>
    <w:rsid w:val="005530F4"/>
    <w:rsid w:val="005531A7"/>
    <w:rsid w:val="005545AF"/>
    <w:rsid w:val="00554A05"/>
    <w:rsid w:val="0055580B"/>
    <w:rsid w:val="005564C1"/>
    <w:rsid w:val="0055671C"/>
    <w:rsid w:val="00556A0F"/>
    <w:rsid w:val="00556B4C"/>
    <w:rsid w:val="00556FE2"/>
    <w:rsid w:val="005574F9"/>
    <w:rsid w:val="00557507"/>
    <w:rsid w:val="0056014C"/>
    <w:rsid w:val="0056034C"/>
    <w:rsid w:val="00561A22"/>
    <w:rsid w:val="005620A5"/>
    <w:rsid w:val="005623F0"/>
    <w:rsid w:val="00562482"/>
    <w:rsid w:val="005625A3"/>
    <w:rsid w:val="00562A21"/>
    <w:rsid w:val="00563459"/>
    <w:rsid w:val="00563739"/>
    <w:rsid w:val="00566DC1"/>
    <w:rsid w:val="0057085E"/>
    <w:rsid w:val="00571159"/>
    <w:rsid w:val="00573454"/>
    <w:rsid w:val="005746AE"/>
    <w:rsid w:val="00577603"/>
    <w:rsid w:val="005777CC"/>
    <w:rsid w:val="005779AD"/>
    <w:rsid w:val="00577E20"/>
    <w:rsid w:val="00577FFD"/>
    <w:rsid w:val="00580BC8"/>
    <w:rsid w:val="0058237E"/>
    <w:rsid w:val="005833C2"/>
    <w:rsid w:val="00583525"/>
    <w:rsid w:val="00585507"/>
    <w:rsid w:val="005858AA"/>
    <w:rsid w:val="00585A00"/>
    <w:rsid w:val="00585F7D"/>
    <w:rsid w:val="00586052"/>
    <w:rsid w:val="005870B6"/>
    <w:rsid w:val="005876A5"/>
    <w:rsid w:val="00587712"/>
    <w:rsid w:val="00587CC1"/>
    <w:rsid w:val="005902B7"/>
    <w:rsid w:val="0059139B"/>
    <w:rsid w:val="00591698"/>
    <w:rsid w:val="00592516"/>
    <w:rsid w:val="00594116"/>
    <w:rsid w:val="005956F2"/>
    <w:rsid w:val="00596302"/>
    <w:rsid w:val="005967EA"/>
    <w:rsid w:val="00596880"/>
    <w:rsid w:val="00596F12"/>
    <w:rsid w:val="005A00BA"/>
    <w:rsid w:val="005A01A9"/>
    <w:rsid w:val="005A075C"/>
    <w:rsid w:val="005A22EC"/>
    <w:rsid w:val="005A2966"/>
    <w:rsid w:val="005A3BDD"/>
    <w:rsid w:val="005A4136"/>
    <w:rsid w:val="005A4160"/>
    <w:rsid w:val="005A42DF"/>
    <w:rsid w:val="005A543F"/>
    <w:rsid w:val="005A5DF9"/>
    <w:rsid w:val="005A7801"/>
    <w:rsid w:val="005A7BC5"/>
    <w:rsid w:val="005B073A"/>
    <w:rsid w:val="005B0809"/>
    <w:rsid w:val="005B0E53"/>
    <w:rsid w:val="005B1287"/>
    <w:rsid w:val="005B227A"/>
    <w:rsid w:val="005B2B29"/>
    <w:rsid w:val="005B3A8E"/>
    <w:rsid w:val="005B3B15"/>
    <w:rsid w:val="005B5844"/>
    <w:rsid w:val="005B5F6C"/>
    <w:rsid w:val="005B7EE3"/>
    <w:rsid w:val="005B7F28"/>
    <w:rsid w:val="005C05F7"/>
    <w:rsid w:val="005C0846"/>
    <w:rsid w:val="005C0B86"/>
    <w:rsid w:val="005C103E"/>
    <w:rsid w:val="005C13F0"/>
    <w:rsid w:val="005C333A"/>
    <w:rsid w:val="005C542B"/>
    <w:rsid w:val="005C65C6"/>
    <w:rsid w:val="005C72A9"/>
    <w:rsid w:val="005C752F"/>
    <w:rsid w:val="005D0423"/>
    <w:rsid w:val="005D0CF8"/>
    <w:rsid w:val="005D11FF"/>
    <w:rsid w:val="005D233F"/>
    <w:rsid w:val="005D45D1"/>
    <w:rsid w:val="005D4A10"/>
    <w:rsid w:val="005D583D"/>
    <w:rsid w:val="005D5C8E"/>
    <w:rsid w:val="005D644B"/>
    <w:rsid w:val="005D6E86"/>
    <w:rsid w:val="005D7497"/>
    <w:rsid w:val="005E0875"/>
    <w:rsid w:val="005E0922"/>
    <w:rsid w:val="005E0C32"/>
    <w:rsid w:val="005E5F63"/>
    <w:rsid w:val="005E6381"/>
    <w:rsid w:val="005E67B6"/>
    <w:rsid w:val="005F0784"/>
    <w:rsid w:val="005F125E"/>
    <w:rsid w:val="005F12C3"/>
    <w:rsid w:val="005F1A8F"/>
    <w:rsid w:val="005F1AC6"/>
    <w:rsid w:val="005F2AD6"/>
    <w:rsid w:val="005F34B5"/>
    <w:rsid w:val="005F44A3"/>
    <w:rsid w:val="005F5115"/>
    <w:rsid w:val="005F71D3"/>
    <w:rsid w:val="005F794B"/>
    <w:rsid w:val="005F7BCC"/>
    <w:rsid w:val="00600478"/>
    <w:rsid w:val="00602EB3"/>
    <w:rsid w:val="006035C4"/>
    <w:rsid w:val="006037BA"/>
    <w:rsid w:val="00605375"/>
    <w:rsid w:val="006056A4"/>
    <w:rsid w:val="006059B0"/>
    <w:rsid w:val="00605B0A"/>
    <w:rsid w:val="006070DF"/>
    <w:rsid w:val="00607ADB"/>
    <w:rsid w:val="006103E7"/>
    <w:rsid w:val="00610E10"/>
    <w:rsid w:val="006131FC"/>
    <w:rsid w:val="00613E0E"/>
    <w:rsid w:val="0061418C"/>
    <w:rsid w:val="006142BB"/>
    <w:rsid w:val="00615E82"/>
    <w:rsid w:val="00616510"/>
    <w:rsid w:val="00617B39"/>
    <w:rsid w:val="00617C21"/>
    <w:rsid w:val="006212E7"/>
    <w:rsid w:val="0062145A"/>
    <w:rsid w:val="006218FD"/>
    <w:rsid w:val="00621A37"/>
    <w:rsid w:val="00621FFE"/>
    <w:rsid w:val="00622886"/>
    <w:rsid w:val="00624AEB"/>
    <w:rsid w:val="00624B15"/>
    <w:rsid w:val="00624DCB"/>
    <w:rsid w:val="0062502B"/>
    <w:rsid w:val="00627982"/>
    <w:rsid w:val="00627B01"/>
    <w:rsid w:val="006312F1"/>
    <w:rsid w:val="0063258C"/>
    <w:rsid w:val="00632B74"/>
    <w:rsid w:val="0063465B"/>
    <w:rsid w:val="0063515C"/>
    <w:rsid w:val="00635274"/>
    <w:rsid w:val="0063586A"/>
    <w:rsid w:val="006365F0"/>
    <w:rsid w:val="00636751"/>
    <w:rsid w:val="00636F08"/>
    <w:rsid w:val="006378FE"/>
    <w:rsid w:val="00637F11"/>
    <w:rsid w:val="006429F6"/>
    <w:rsid w:val="00643BA5"/>
    <w:rsid w:val="00643BB7"/>
    <w:rsid w:val="00644E2E"/>
    <w:rsid w:val="00645944"/>
    <w:rsid w:val="00650C87"/>
    <w:rsid w:val="0065165C"/>
    <w:rsid w:val="006530DA"/>
    <w:rsid w:val="00653843"/>
    <w:rsid w:val="00653B36"/>
    <w:rsid w:val="00654448"/>
    <w:rsid w:val="00654801"/>
    <w:rsid w:val="00654905"/>
    <w:rsid w:val="00654D1F"/>
    <w:rsid w:val="00654E23"/>
    <w:rsid w:val="0065517E"/>
    <w:rsid w:val="00657BC9"/>
    <w:rsid w:val="006602AC"/>
    <w:rsid w:val="0066131F"/>
    <w:rsid w:val="00661487"/>
    <w:rsid w:val="00662AD2"/>
    <w:rsid w:val="006635C1"/>
    <w:rsid w:val="006641EB"/>
    <w:rsid w:val="00664681"/>
    <w:rsid w:val="00666128"/>
    <w:rsid w:val="00667DC9"/>
    <w:rsid w:val="00667EBD"/>
    <w:rsid w:val="00670B21"/>
    <w:rsid w:val="00670D33"/>
    <w:rsid w:val="00670D68"/>
    <w:rsid w:val="00670F83"/>
    <w:rsid w:val="0067158A"/>
    <w:rsid w:val="0067254C"/>
    <w:rsid w:val="00672C10"/>
    <w:rsid w:val="00673DA2"/>
    <w:rsid w:val="00674A67"/>
    <w:rsid w:val="0067505C"/>
    <w:rsid w:val="0067620B"/>
    <w:rsid w:val="006763F6"/>
    <w:rsid w:val="00680DEB"/>
    <w:rsid w:val="0068116A"/>
    <w:rsid w:val="00681D27"/>
    <w:rsid w:val="006826E8"/>
    <w:rsid w:val="00683E24"/>
    <w:rsid w:val="006845D6"/>
    <w:rsid w:val="00684C8B"/>
    <w:rsid w:val="00685793"/>
    <w:rsid w:val="00685D59"/>
    <w:rsid w:val="00686678"/>
    <w:rsid w:val="00686872"/>
    <w:rsid w:val="00690012"/>
    <w:rsid w:val="00690385"/>
    <w:rsid w:val="00690737"/>
    <w:rsid w:val="006923AE"/>
    <w:rsid w:val="006923C4"/>
    <w:rsid w:val="0069393E"/>
    <w:rsid w:val="00694E22"/>
    <w:rsid w:val="00695840"/>
    <w:rsid w:val="006961BD"/>
    <w:rsid w:val="00696F06"/>
    <w:rsid w:val="006A3C83"/>
    <w:rsid w:val="006A5267"/>
    <w:rsid w:val="006A548C"/>
    <w:rsid w:val="006A6FCB"/>
    <w:rsid w:val="006A7217"/>
    <w:rsid w:val="006B0CEB"/>
    <w:rsid w:val="006B1B60"/>
    <w:rsid w:val="006B1BD6"/>
    <w:rsid w:val="006B3675"/>
    <w:rsid w:val="006B3688"/>
    <w:rsid w:val="006B58C9"/>
    <w:rsid w:val="006B5FC5"/>
    <w:rsid w:val="006B60BE"/>
    <w:rsid w:val="006B6D75"/>
    <w:rsid w:val="006B722E"/>
    <w:rsid w:val="006B729D"/>
    <w:rsid w:val="006C15ED"/>
    <w:rsid w:val="006C22B9"/>
    <w:rsid w:val="006C3F8A"/>
    <w:rsid w:val="006C3F92"/>
    <w:rsid w:val="006C4EF3"/>
    <w:rsid w:val="006C66C3"/>
    <w:rsid w:val="006C6A2A"/>
    <w:rsid w:val="006C7388"/>
    <w:rsid w:val="006D07EC"/>
    <w:rsid w:val="006D0BEE"/>
    <w:rsid w:val="006D10F5"/>
    <w:rsid w:val="006D1567"/>
    <w:rsid w:val="006D16CB"/>
    <w:rsid w:val="006D24FE"/>
    <w:rsid w:val="006D2CE0"/>
    <w:rsid w:val="006D5D61"/>
    <w:rsid w:val="006D6D69"/>
    <w:rsid w:val="006D7A65"/>
    <w:rsid w:val="006E0C26"/>
    <w:rsid w:val="006E2D43"/>
    <w:rsid w:val="006E2F88"/>
    <w:rsid w:val="006E3223"/>
    <w:rsid w:val="006E356E"/>
    <w:rsid w:val="006E3A85"/>
    <w:rsid w:val="006E3C3E"/>
    <w:rsid w:val="006E3F18"/>
    <w:rsid w:val="006E3FAC"/>
    <w:rsid w:val="006E61A2"/>
    <w:rsid w:val="006E63C3"/>
    <w:rsid w:val="006E7373"/>
    <w:rsid w:val="006E7BAE"/>
    <w:rsid w:val="006F12B0"/>
    <w:rsid w:val="006F1FC9"/>
    <w:rsid w:val="006F2898"/>
    <w:rsid w:val="006F33F5"/>
    <w:rsid w:val="006F3A0E"/>
    <w:rsid w:val="006F4D17"/>
    <w:rsid w:val="006F4D19"/>
    <w:rsid w:val="006F5B8F"/>
    <w:rsid w:val="006F6C45"/>
    <w:rsid w:val="006F6FE5"/>
    <w:rsid w:val="006F792A"/>
    <w:rsid w:val="007003F9"/>
    <w:rsid w:val="00700465"/>
    <w:rsid w:val="007004A8"/>
    <w:rsid w:val="00700F0F"/>
    <w:rsid w:val="0070113C"/>
    <w:rsid w:val="0070142D"/>
    <w:rsid w:val="0070173E"/>
    <w:rsid w:val="00702A8A"/>
    <w:rsid w:val="00702B02"/>
    <w:rsid w:val="00705032"/>
    <w:rsid w:val="00706365"/>
    <w:rsid w:val="0070637D"/>
    <w:rsid w:val="00710CA9"/>
    <w:rsid w:val="007129C5"/>
    <w:rsid w:val="00713CEA"/>
    <w:rsid w:val="0071462C"/>
    <w:rsid w:val="0071502F"/>
    <w:rsid w:val="00715889"/>
    <w:rsid w:val="00715E24"/>
    <w:rsid w:val="00715EF4"/>
    <w:rsid w:val="007167ED"/>
    <w:rsid w:val="00717291"/>
    <w:rsid w:val="00717A32"/>
    <w:rsid w:val="0072155A"/>
    <w:rsid w:val="007227B3"/>
    <w:rsid w:val="00723535"/>
    <w:rsid w:val="0072379E"/>
    <w:rsid w:val="007269F5"/>
    <w:rsid w:val="00726E1E"/>
    <w:rsid w:val="0073071F"/>
    <w:rsid w:val="007314C9"/>
    <w:rsid w:val="00732DA8"/>
    <w:rsid w:val="00733A52"/>
    <w:rsid w:val="007345CB"/>
    <w:rsid w:val="007345DD"/>
    <w:rsid w:val="00734C63"/>
    <w:rsid w:val="00734E81"/>
    <w:rsid w:val="007357D8"/>
    <w:rsid w:val="007365B6"/>
    <w:rsid w:val="00736FA8"/>
    <w:rsid w:val="007370EE"/>
    <w:rsid w:val="00740447"/>
    <w:rsid w:val="00740494"/>
    <w:rsid w:val="0074066E"/>
    <w:rsid w:val="00740BD9"/>
    <w:rsid w:val="00740CD2"/>
    <w:rsid w:val="00741441"/>
    <w:rsid w:val="00741A5C"/>
    <w:rsid w:val="007421E6"/>
    <w:rsid w:val="00744AD1"/>
    <w:rsid w:val="0074509F"/>
    <w:rsid w:val="00745DB2"/>
    <w:rsid w:val="00745EF6"/>
    <w:rsid w:val="0074653F"/>
    <w:rsid w:val="0075120E"/>
    <w:rsid w:val="00751BC5"/>
    <w:rsid w:val="0075220A"/>
    <w:rsid w:val="00752ABA"/>
    <w:rsid w:val="00753550"/>
    <w:rsid w:val="00754DF8"/>
    <w:rsid w:val="00755185"/>
    <w:rsid w:val="00755AFA"/>
    <w:rsid w:val="007563EE"/>
    <w:rsid w:val="0075682B"/>
    <w:rsid w:val="007574D7"/>
    <w:rsid w:val="007574E0"/>
    <w:rsid w:val="007606CD"/>
    <w:rsid w:val="007609E5"/>
    <w:rsid w:val="00761C56"/>
    <w:rsid w:val="0076221A"/>
    <w:rsid w:val="007624D0"/>
    <w:rsid w:val="0076278B"/>
    <w:rsid w:val="00764BEC"/>
    <w:rsid w:val="007653C8"/>
    <w:rsid w:val="007659EB"/>
    <w:rsid w:val="00767055"/>
    <w:rsid w:val="00767146"/>
    <w:rsid w:val="00767221"/>
    <w:rsid w:val="007703AD"/>
    <w:rsid w:val="00770D07"/>
    <w:rsid w:val="0077435A"/>
    <w:rsid w:val="00776A37"/>
    <w:rsid w:val="00776B14"/>
    <w:rsid w:val="00777B5D"/>
    <w:rsid w:val="007802F8"/>
    <w:rsid w:val="00780655"/>
    <w:rsid w:val="007809F1"/>
    <w:rsid w:val="0078112C"/>
    <w:rsid w:val="00781778"/>
    <w:rsid w:val="00781969"/>
    <w:rsid w:val="0078373D"/>
    <w:rsid w:val="00783EC8"/>
    <w:rsid w:val="00783F51"/>
    <w:rsid w:val="00784CBB"/>
    <w:rsid w:val="00784D87"/>
    <w:rsid w:val="00786B0A"/>
    <w:rsid w:val="00786C0B"/>
    <w:rsid w:val="0079050C"/>
    <w:rsid w:val="007933D0"/>
    <w:rsid w:val="00793DE6"/>
    <w:rsid w:val="00794046"/>
    <w:rsid w:val="0079477C"/>
    <w:rsid w:val="00795BC1"/>
    <w:rsid w:val="00796575"/>
    <w:rsid w:val="00796851"/>
    <w:rsid w:val="00796B97"/>
    <w:rsid w:val="00796F3F"/>
    <w:rsid w:val="007A1FC7"/>
    <w:rsid w:val="007A208B"/>
    <w:rsid w:val="007A2E9E"/>
    <w:rsid w:val="007A3358"/>
    <w:rsid w:val="007A3812"/>
    <w:rsid w:val="007A3ECA"/>
    <w:rsid w:val="007A474E"/>
    <w:rsid w:val="007A528C"/>
    <w:rsid w:val="007A52DF"/>
    <w:rsid w:val="007A64EC"/>
    <w:rsid w:val="007A7047"/>
    <w:rsid w:val="007A7123"/>
    <w:rsid w:val="007A79A8"/>
    <w:rsid w:val="007B14BB"/>
    <w:rsid w:val="007B1502"/>
    <w:rsid w:val="007B168F"/>
    <w:rsid w:val="007B1E8E"/>
    <w:rsid w:val="007B30BA"/>
    <w:rsid w:val="007B3C18"/>
    <w:rsid w:val="007B46DB"/>
    <w:rsid w:val="007B4A70"/>
    <w:rsid w:val="007B4BA2"/>
    <w:rsid w:val="007B4DB0"/>
    <w:rsid w:val="007B5028"/>
    <w:rsid w:val="007B54AB"/>
    <w:rsid w:val="007B56C8"/>
    <w:rsid w:val="007B5F22"/>
    <w:rsid w:val="007B63E2"/>
    <w:rsid w:val="007B6948"/>
    <w:rsid w:val="007B6B28"/>
    <w:rsid w:val="007B7436"/>
    <w:rsid w:val="007B74BF"/>
    <w:rsid w:val="007B76CA"/>
    <w:rsid w:val="007B7E61"/>
    <w:rsid w:val="007C014A"/>
    <w:rsid w:val="007C14DE"/>
    <w:rsid w:val="007C197D"/>
    <w:rsid w:val="007C1B67"/>
    <w:rsid w:val="007C2046"/>
    <w:rsid w:val="007C3446"/>
    <w:rsid w:val="007C45B6"/>
    <w:rsid w:val="007C572A"/>
    <w:rsid w:val="007C668A"/>
    <w:rsid w:val="007C74C5"/>
    <w:rsid w:val="007C7894"/>
    <w:rsid w:val="007C7A6C"/>
    <w:rsid w:val="007D040E"/>
    <w:rsid w:val="007D0647"/>
    <w:rsid w:val="007D06C9"/>
    <w:rsid w:val="007D13B9"/>
    <w:rsid w:val="007D13F9"/>
    <w:rsid w:val="007D2A1C"/>
    <w:rsid w:val="007D3848"/>
    <w:rsid w:val="007D66D0"/>
    <w:rsid w:val="007E1E0C"/>
    <w:rsid w:val="007E1F5B"/>
    <w:rsid w:val="007E1F6E"/>
    <w:rsid w:val="007E20FA"/>
    <w:rsid w:val="007E32EC"/>
    <w:rsid w:val="007E37CC"/>
    <w:rsid w:val="007E4EA3"/>
    <w:rsid w:val="007E5E47"/>
    <w:rsid w:val="007E648C"/>
    <w:rsid w:val="007F1A90"/>
    <w:rsid w:val="007F3CCA"/>
    <w:rsid w:val="007F40FB"/>
    <w:rsid w:val="007F4247"/>
    <w:rsid w:val="007F514C"/>
    <w:rsid w:val="007F57A2"/>
    <w:rsid w:val="007F5B13"/>
    <w:rsid w:val="007F5D6A"/>
    <w:rsid w:val="00800C42"/>
    <w:rsid w:val="00801366"/>
    <w:rsid w:val="008016FC"/>
    <w:rsid w:val="0080175B"/>
    <w:rsid w:val="00802F2E"/>
    <w:rsid w:val="008030A0"/>
    <w:rsid w:val="0080329E"/>
    <w:rsid w:val="00803498"/>
    <w:rsid w:val="00803710"/>
    <w:rsid w:val="00804015"/>
    <w:rsid w:val="00805B74"/>
    <w:rsid w:val="0080648C"/>
    <w:rsid w:val="008066DD"/>
    <w:rsid w:val="00807D1E"/>
    <w:rsid w:val="00807FB6"/>
    <w:rsid w:val="008104C4"/>
    <w:rsid w:val="00810C59"/>
    <w:rsid w:val="00812A91"/>
    <w:rsid w:val="00812C60"/>
    <w:rsid w:val="008144D9"/>
    <w:rsid w:val="008151D8"/>
    <w:rsid w:val="0081521D"/>
    <w:rsid w:val="00815437"/>
    <w:rsid w:val="00815BE6"/>
    <w:rsid w:val="00815F71"/>
    <w:rsid w:val="00816C9D"/>
    <w:rsid w:val="00816D2E"/>
    <w:rsid w:val="0081790B"/>
    <w:rsid w:val="00817910"/>
    <w:rsid w:val="00817E67"/>
    <w:rsid w:val="00820AFC"/>
    <w:rsid w:val="0082212F"/>
    <w:rsid w:val="0082263F"/>
    <w:rsid w:val="00822C80"/>
    <w:rsid w:val="0082385E"/>
    <w:rsid w:val="0082389E"/>
    <w:rsid w:val="00823939"/>
    <w:rsid w:val="008240F3"/>
    <w:rsid w:val="0082411A"/>
    <w:rsid w:val="00824125"/>
    <w:rsid w:val="0082484D"/>
    <w:rsid w:val="008248F8"/>
    <w:rsid w:val="00826010"/>
    <w:rsid w:val="008261CA"/>
    <w:rsid w:val="008264ED"/>
    <w:rsid w:val="00826B83"/>
    <w:rsid w:val="00826CC5"/>
    <w:rsid w:val="00826F64"/>
    <w:rsid w:val="0082715B"/>
    <w:rsid w:val="00827DFD"/>
    <w:rsid w:val="008303B1"/>
    <w:rsid w:val="008303FD"/>
    <w:rsid w:val="008308B1"/>
    <w:rsid w:val="008309B4"/>
    <w:rsid w:val="00831793"/>
    <w:rsid w:val="00832A64"/>
    <w:rsid w:val="00832C0A"/>
    <w:rsid w:val="00833430"/>
    <w:rsid w:val="00833839"/>
    <w:rsid w:val="00833B8A"/>
    <w:rsid w:val="00834F9B"/>
    <w:rsid w:val="008351F0"/>
    <w:rsid w:val="0083554B"/>
    <w:rsid w:val="00836A77"/>
    <w:rsid w:val="00836AC9"/>
    <w:rsid w:val="00836C8D"/>
    <w:rsid w:val="00837FDB"/>
    <w:rsid w:val="0084116A"/>
    <w:rsid w:val="008430D4"/>
    <w:rsid w:val="008432ED"/>
    <w:rsid w:val="008435F1"/>
    <w:rsid w:val="008440C0"/>
    <w:rsid w:val="0084454D"/>
    <w:rsid w:val="0084545C"/>
    <w:rsid w:val="00845496"/>
    <w:rsid w:val="00845E93"/>
    <w:rsid w:val="008467C5"/>
    <w:rsid w:val="00847244"/>
    <w:rsid w:val="00847279"/>
    <w:rsid w:val="008515EE"/>
    <w:rsid w:val="00852866"/>
    <w:rsid w:val="00852BDD"/>
    <w:rsid w:val="0085344A"/>
    <w:rsid w:val="008538AE"/>
    <w:rsid w:val="00854150"/>
    <w:rsid w:val="00855659"/>
    <w:rsid w:val="00855792"/>
    <w:rsid w:val="00856F36"/>
    <w:rsid w:val="008606E8"/>
    <w:rsid w:val="00860DD8"/>
    <w:rsid w:val="00860FB2"/>
    <w:rsid w:val="00863BB5"/>
    <w:rsid w:val="0086476A"/>
    <w:rsid w:val="008663E5"/>
    <w:rsid w:val="00866E69"/>
    <w:rsid w:val="00866FB9"/>
    <w:rsid w:val="00867777"/>
    <w:rsid w:val="008707E3"/>
    <w:rsid w:val="00870859"/>
    <w:rsid w:val="00870C29"/>
    <w:rsid w:val="00870DDA"/>
    <w:rsid w:val="008713F4"/>
    <w:rsid w:val="00871E62"/>
    <w:rsid w:val="00872247"/>
    <w:rsid w:val="008737B2"/>
    <w:rsid w:val="00875F11"/>
    <w:rsid w:val="008765F5"/>
    <w:rsid w:val="00877345"/>
    <w:rsid w:val="00880B44"/>
    <w:rsid w:val="00880C66"/>
    <w:rsid w:val="00881126"/>
    <w:rsid w:val="00881394"/>
    <w:rsid w:val="008820D6"/>
    <w:rsid w:val="008837D4"/>
    <w:rsid w:val="008849FF"/>
    <w:rsid w:val="00887050"/>
    <w:rsid w:val="0088705F"/>
    <w:rsid w:val="008870C7"/>
    <w:rsid w:val="0088752D"/>
    <w:rsid w:val="008876FD"/>
    <w:rsid w:val="00887AF6"/>
    <w:rsid w:val="0089041E"/>
    <w:rsid w:val="00891A32"/>
    <w:rsid w:val="00892278"/>
    <w:rsid w:val="0089247E"/>
    <w:rsid w:val="00892793"/>
    <w:rsid w:val="00892E3C"/>
    <w:rsid w:val="00893C96"/>
    <w:rsid w:val="00893D86"/>
    <w:rsid w:val="00894258"/>
    <w:rsid w:val="008947B0"/>
    <w:rsid w:val="008956B1"/>
    <w:rsid w:val="00896759"/>
    <w:rsid w:val="0089746E"/>
    <w:rsid w:val="00897ADF"/>
    <w:rsid w:val="008A0082"/>
    <w:rsid w:val="008A064E"/>
    <w:rsid w:val="008A1A28"/>
    <w:rsid w:val="008A3DF8"/>
    <w:rsid w:val="008A429F"/>
    <w:rsid w:val="008A4682"/>
    <w:rsid w:val="008A4728"/>
    <w:rsid w:val="008A5784"/>
    <w:rsid w:val="008A5C79"/>
    <w:rsid w:val="008A628F"/>
    <w:rsid w:val="008A6734"/>
    <w:rsid w:val="008A7EBF"/>
    <w:rsid w:val="008B14FE"/>
    <w:rsid w:val="008B15D7"/>
    <w:rsid w:val="008B4D7A"/>
    <w:rsid w:val="008C07DF"/>
    <w:rsid w:val="008C0E47"/>
    <w:rsid w:val="008C11E9"/>
    <w:rsid w:val="008C4E56"/>
    <w:rsid w:val="008C51F0"/>
    <w:rsid w:val="008C555B"/>
    <w:rsid w:val="008C649F"/>
    <w:rsid w:val="008C6CF1"/>
    <w:rsid w:val="008C7AD2"/>
    <w:rsid w:val="008D07F4"/>
    <w:rsid w:val="008D2230"/>
    <w:rsid w:val="008D288C"/>
    <w:rsid w:val="008D2D9A"/>
    <w:rsid w:val="008D37CC"/>
    <w:rsid w:val="008D3870"/>
    <w:rsid w:val="008D520A"/>
    <w:rsid w:val="008D6860"/>
    <w:rsid w:val="008E0171"/>
    <w:rsid w:val="008E06E2"/>
    <w:rsid w:val="008E0DB5"/>
    <w:rsid w:val="008E2F83"/>
    <w:rsid w:val="008E312C"/>
    <w:rsid w:val="008E368E"/>
    <w:rsid w:val="008E3A36"/>
    <w:rsid w:val="008E3B8A"/>
    <w:rsid w:val="008E432E"/>
    <w:rsid w:val="008E468F"/>
    <w:rsid w:val="008E7EFB"/>
    <w:rsid w:val="008F28C3"/>
    <w:rsid w:val="008F2A46"/>
    <w:rsid w:val="008F359F"/>
    <w:rsid w:val="008F4A6C"/>
    <w:rsid w:val="008F676E"/>
    <w:rsid w:val="008F6CD7"/>
    <w:rsid w:val="008F6FCD"/>
    <w:rsid w:val="009003A4"/>
    <w:rsid w:val="009004CE"/>
    <w:rsid w:val="00900E5E"/>
    <w:rsid w:val="00901C95"/>
    <w:rsid w:val="0090450A"/>
    <w:rsid w:val="0090528E"/>
    <w:rsid w:val="009053C8"/>
    <w:rsid w:val="009055EA"/>
    <w:rsid w:val="00905BC0"/>
    <w:rsid w:val="00905F5B"/>
    <w:rsid w:val="00906417"/>
    <w:rsid w:val="00906D29"/>
    <w:rsid w:val="00907378"/>
    <w:rsid w:val="00907D86"/>
    <w:rsid w:val="009101B5"/>
    <w:rsid w:val="00910579"/>
    <w:rsid w:val="009110AB"/>
    <w:rsid w:val="009119ED"/>
    <w:rsid w:val="00914137"/>
    <w:rsid w:val="00915188"/>
    <w:rsid w:val="00915B80"/>
    <w:rsid w:val="00915DF4"/>
    <w:rsid w:val="0091623C"/>
    <w:rsid w:val="009203B5"/>
    <w:rsid w:val="00920AD4"/>
    <w:rsid w:val="0092110B"/>
    <w:rsid w:val="00921996"/>
    <w:rsid w:val="009224ED"/>
    <w:rsid w:val="009247AE"/>
    <w:rsid w:val="00924E9C"/>
    <w:rsid w:val="009264E1"/>
    <w:rsid w:val="009273AF"/>
    <w:rsid w:val="00927B14"/>
    <w:rsid w:val="009311AE"/>
    <w:rsid w:val="00931C13"/>
    <w:rsid w:val="00933FEE"/>
    <w:rsid w:val="009354DD"/>
    <w:rsid w:val="0093628B"/>
    <w:rsid w:val="009364BD"/>
    <w:rsid w:val="009376B3"/>
    <w:rsid w:val="00940C37"/>
    <w:rsid w:val="00941A05"/>
    <w:rsid w:val="0094398A"/>
    <w:rsid w:val="0094523F"/>
    <w:rsid w:val="00945BE3"/>
    <w:rsid w:val="009460F2"/>
    <w:rsid w:val="00946B62"/>
    <w:rsid w:val="009478C5"/>
    <w:rsid w:val="00947D28"/>
    <w:rsid w:val="009502B2"/>
    <w:rsid w:val="00951820"/>
    <w:rsid w:val="00952006"/>
    <w:rsid w:val="00952227"/>
    <w:rsid w:val="00952F33"/>
    <w:rsid w:val="0095445D"/>
    <w:rsid w:val="00954F02"/>
    <w:rsid w:val="009556E9"/>
    <w:rsid w:val="009559A3"/>
    <w:rsid w:val="00955DE1"/>
    <w:rsid w:val="00956547"/>
    <w:rsid w:val="0095676D"/>
    <w:rsid w:val="00957E8E"/>
    <w:rsid w:val="00960052"/>
    <w:rsid w:val="0096027F"/>
    <w:rsid w:val="00960FC7"/>
    <w:rsid w:val="00961406"/>
    <w:rsid w:val="009618C7"/>
    <w:rsid w:val="00961D29"/>
    <w:rsid w:val="00961FE2"/>
    <w:rsid w:val="0096256C"/>
    <w:rsid w:val="00963C27"/>
    <w:rsid w:val="00964A4C"/>
    <w:rsid w:val="00964F8F"/>
    <w:rsid w:val="009654C6"/>
    <w:rsid w:val="00965F22"/>
    <w:rsid w:val="00966855"/>
    <w:rsid w:val="00966CF4"/>
    <w:rsid w:val="0097038B"/>
    <w:rsid w:val="0097320F"/>
    <w:rsid w:val="00973DAA"/>
    <w:rsid w:val="0097461D"/>
    <w:rsid w:val="00977043"/>
    <w:rsid w:val="009773FB"/>
    <w:rsid w:val="009808A4"/>
    <w:rsid w:val="00980A1E"/>
    <w:rsid w:val="00981633"/>
    <w:rsid w:val="00982197"/>
    <w:rsid w:val="00982313"/>
    <w:rsid w:val="00983604"/>
    <w:rsid w:val="009857F2"/>
    <w:rsid w:val="009859AA"/>
    <w:rsid w:val="00985D1D"/>
    <w:rsid w:val="009862E1"/>
    <w:rsid w:val="00986A09"/>
    <w:rsid w:val="0098767F"/>
    <w:rsid w:val="00987AFC"/>
    <w:rsid w:val="00987F5F"/>
    <w:rsid w:val="00991420"/>
    <w:rsid w:val="00992309"/>
    <w:rsid w:val="00993D97"/>
    <w:rsid w:val="009946DB"/>
    <w:rsid w:val="00994879"/>
    <w:rsid w:val="00994994"/>
    <w:rsid w:val="00995B89"/>
    <w:rsid w:val="00995CCB"/>
    <w:rsid w:val="00996067"/>
    <w:rsid w:val="0099675B"/>
    <w:rsid w:val="009967AC"/>
    <w:rsid w:val="00996C3C"/>
    <w:rsid w:val="009A0680"/>
    <w:rsid w:val="009A0EF5"/>
    <w:rsid w:val="009A127F"/>
    <w:rsid w:val="009A1A29"/>
    <w:rsid w:val="009A2831"/>
    <w:rsid w:val="009A2D50"/>
    <w:rsid w:val="009A2FDF"/>
    <w:rsid w:val="009A48A3"/>
    <w:rsid w:val="009A59D3"/>
    <w:rsid w:val="009A5C29"/>
    <w:rsid w:val="009A608E"/>
    <w:rsid w:val="009A60BA"/>
    <w:rsid w:val="009A71A8"/>
    <w:rsid w:val="009A72F7"/>
    <w:rsid w:val="009B0DD4"/>
    <w:rsid w:val="009B2978"/>
    <w:rsid w:val="009B2EF2"/>
    <w:rsid w:val="009B3108"/>
    <w:rsid w:val="009B5A8E"/>
    <w:rsid w:val="009B7184"/>
    <w:rsid w:val="009B748F"/>
    <w:rsid w:val="009B783D"/>
    <w:rsid w:val="009C02CD"/>
    <w:rsid w:val="009C109E"/>
    <w:rsid w:val="009C1D87"/>
    <w:rsid w:val="009C2345"/>
    <w:rsid w:val="009C2FCA"/>
    <w:rsid w:val="009C4153"/>
    <w:rsid w:val="009C4290"/>
    <w:rsid w:val="009C4A45"/>
    <w:rsid w:val="009C4F6A"/>
    <w:rsid w:val="009C4FE7"/>
    <w:rsid w:val="009C50CA"/>
    <w:rsid w:val="009C6B9F"/>
    <w:rsid w:val="009C6BDB"/>
    <w:rsid w:val="009C6CAB"/>
    <w:rsid w:val="009C74C7"/>
    <w:rsid w:val="009C78F2"/>
    <w:rsid w:val="009D03DA"/>
    <w:rsid w:val="009D056B"/>
    <w:rsid w:val="009D09C7"/>
    <w:rsid w:val="009D0B36"/>
    <w:rsid w:val="009D0BA2"/>
    <w:rsid w:val="009D182E"/>
    <w:rsid w:val="009D25F7"/>
    <w:rsid w:val="009D3141"/>
    <w:rsid w:val="009D3B7D"/>
    <w:rsid w:val="009D3F53"/>
    <w:rsid w:val="009D4F93"/>
    <w:rsid w:val="009D51F5"/>
    <w:rsid w:val="009D5A6C"/>
    <w:rsid w:val="009D6C62"/>
    <w:rsid w:val="009D769A"/>
    <w:rsid w:val="009E0290"/>
    <w:rsid w:val="009E0C03"/>
    <w:rsid w:val="009E1B2A"/>
    <w:rsid w:val="009E362C"/>
    <w:rsid w:val="009E421E"/>
    <w:rsid w:val="009E4741"/>
    <w:rsid w:val="009E5FBE"/>
    <w:rsid w:val="009E661F"/>
    <w:rsid w:val="009E6899"/>
    <w:rsid w:val="009E727B"/>
    <w:rsid w:val="009E7A71"/>
    <w:rsid w:val="009E7D31"/>
    <w:rsid w:val="009F19B7"/>
    <w:rsid w:val="009F1D9D"/>
    <w:rsid w:val="009F261A"/>
    <w:rsid w:val="009F4A4F"/>
    <w:rsid w:val="009F4FAD"/>
    <w:rsid w:val="009F5560"/>
    <w:rsid w:val="009F556E"/>
    <w:rsid w:val="009F570E"/>
    <w:rsid w:val="009F626D"/>
    <w:rsid w:val="009F63CD"/>
    <w:rsid w:val="009F6632"/>
    <w:rsid w:val="009F67F0"/>
    <w:rsid w:val="009F686F"/>
    <w:rsid w:val="009F75FC"/>
    <w:rsid w:val="00A00048"/>
    <w:rsid w:val="00A010AA"/>
    <w:rsid w:val="00A01225"/>
    <w:rsid w:val="00A012BB"/>
    <w:rsid w:val="00A01C7C"/>
    <w:rsid w:val="00A0222F"/>
    <w:rsid w:val="00A02654"/>
    <w:rsid w:val="00A027A0"/>
    <w:rsid w:val="00A0310D"/>
    <w:rsid w:val="00A03735"/>
    <w:rsid w:val="00A03E4C"/>
    <w:rsid w:val="00A05411"/>
    <w:rsid w:val="00A064F4"/>
    <w:rsid w:val="00A06A5E"/>
    <w:rsid w:val="00A06B0F"/>
    <w:rsid w:val="00A07702"/>
    <w:rsid w:val="00A113BF"/>
    <w:rsid w:val="00A1218B"/>
    <w:rsid w:val="00A12D96"/>
    <w:rsid w:val="00A132C4"/>
    <w:rsid w:val="00A13366"/>
    <w:rsid w:val="00A13E93"/>
    <w:rsid w:val="00A1450D"/>
    <w:rsid w:val="00A15F16"/>
    <w:rsid w:val="00A16127"/>
    <w:rsid w:val="00A16A38"/>
    <w:rsid w:val="00A16B94"/>
    <w:rsid w:val="00A17BD0"/>
    <w:rsid w:val="00A17F77"/>
    <w:rsid w:val="00A211ED"/>
    <w:rsid w:val="00A21A0C"/>
    <w:rsid w:val="00A21BFF"/>
    <w:rsid w:val="00A22E9F"/>
    <w:rsid w:val="00A232C1"/>
    <w:rsid w:val="00A23A25"/>
    <w:rsid w:val="00A23C89"/>
    <w:rsid w:val="00A23DBA"/>
    <w:rsid w:val="00A241FD"/>
    <w:rsid w:val="00A24BFB"/>
    <w:rsid w:val="00A2749C"/>
    <w:rsid w:val="00A27D67"/>
    <w:rsid w:val="00A30619"/>
    <w:rsid w:val="00A30F2D"/>
    <w:rsid w:val="00A30FA4"/>
    <w:rsid w:val="00A31155"/>
    <w:rsid w:val="00A3187A"/>
    <w:rsid w:val="00A31D32"/>
    <w:rsid w:val="00A321CC"/>
    <w:rsid w:val="00A32CC8"/>
    <w:rsid w:val="00A33F5F"/>
    <w:rsid w:val="00A340E7"/>
    <w:rsid w:val="00A3449A"/>
    <w:rsid w:val="00A34529"/>
    <w:rsid w:val="00A34950"/>
    <w:rsid w:val="00A35DDD"/>
    <w:rsid w:val="00A366BE"/>
    <w:rsid w:val="00A37CFB"/>
    <w:rsid w:val="00A37FD1"/>
    <w:rsid w:val="00A40806"/>
    <w:rsid w:val="00A41311"/>
    <w:rsid w:val="00A4179F"/>
    <w:rsid w:val="00A42503"/>
    <w:rsid w:val="00A4447B"/>
    <w:rsid w:val="00A447DC"/>
    <w:rsid w:val="00A45403"/>
    <w:rsid w:val="00A454ED"/>
    <w:rsid w:val="00A462F4"/>
    <w:rsid w:val="00A467D8"/>
    <w:rsid w:val="00A46F70"/>
    <w:rsid w:val="00A479CE"/>
    <w:rsid w:val="00A47F01"/>
    <w:rsid w:val="00A5018A"/>
    <w:rsid w:val="00A504E3"/>
    <w:rsid w:val="00A50D16"/>
    <w:rsid w:val="00A51574"/>
    <w:rsid w:val="00A52196"/>
    <w:rsid w:val="00A52831"/>
    <w:rsid w:val="00A53700"/>
    <w:rsid w:val="00A53DCC"/>
    <w:rsid w:val="00A55C03"/>
    <w:rsid w:val="00A565E3"/>
    <w:rsid w:val="00A567E1"/>
    <w:rsid w:val="00A5798F"/>
    <w:rsid w:val="00A6074D"/>
    <w:rsid w:val="00A60A8B"/>
    <w:rsid w:val="00A61440"/>
    <w:rsid w:val="00A614DC"/>
    <w:rsid w:val="00A6195B"/>
    <w:rsid w:val="00A623B5"/>
    <w:rsid w:val="00A62DBB"/>
    <w:rsid w:val="00A632BF"/>
    <w:rsid w:val="00A64742"/>
    <w:rsid w:val="00A64CFC"/>
    <w:rsid w:val="00A64F77"/>
    <w:rsid w:val="00A656B5"/>
    <w:rsid w:val="00A65AFB"/>
    <w:rsid w:val="00A66320"/>
    <w:rsid w:val="00A665AA"/>
    <w:rsid w:val="00A671D5"/>
    <w:rsid w:val="00A67260"/>
    <w:rsid w:val="00A675A6"/>
    <w:rsid w:val="00A72A7E"/>
    <w:rsid w:val="00A73288"/>
    <w:rsid w:val="00A7356D"/>
    <w:rsid w:val="00A73BFB"/>
    <w:rsid w:val="00A748D7"/>
    <w:rsid w:val="00A74D14"/>
    <w:rsid w:val="00A74D54"/>
    <w:rsid w:val="00A74E70"/>
    <w:rsid w:val="00A756E7"/>
    <w:rsid w:val="00A75857"/>
    <w:rsid w:val="00A75D33"/>
    <w:rsid w:val="00A760CC"/>
    <w:rsid w:val="00A80E9F"/>
    <w:rsid w:val="00A8199C"/>
    <w:rsid w:val="00A81F3C"/>
    <w:rsid w:val="00A839C1"/>
    <w:rsid w:val="00A83A93"/>
    <w:rsid w:val="00A84174"/>
    <w:rsid w:val="00A8450E"/>
    <w:rsid w:val="00A84B45"/>
    <w:rsid w:val="00A85481"/>
    <w:rsid w:val="00A85793"/>
    <w:rsid w:val="00A90814"/>
    <w:rsid w:val="00A91062"/>
    <w:rsid w:val="00A915B7"/>
    <w:rsid w:val="00A92D50"/>
    <w:rsid w:val="00A92E9D"/>
    <w:rsid w:val="00A94387"/>
    <w:rsid w:val="00A948CC"/>
    <w:rsid w:val="00A9494B"/>
    <w:rsid w:val="00A94B0F"/>
    <w:rsid w:val="00A94F9E"/>
    <w:rsid w:val="00A96300"/>
    <w:rsid w:val="00A96936"/>
    <w:rsid w:val="00A96A91"/>
    <w:rsid w:val="00A97226"/>
    <w:rsid w:val="00AA0889"/>
    <w:rsid w:val="00AA1AB2"/>
    <w:rsid w:val="00AA1F61"/>
    <w:rsid w:val="00AA37BF"/>
    <w:rsid w:val="00AA42B1"/>
    <w:rsid w:val="00AA4A40"/>
    <w:rsid w:val="00AA510B"/>
    <w:rsid w:val="00AA526A"/>
    <w:rsid w:val="00AA55FE"/>
    <w:rsid w:val="00AA5C18"/>
    <w:rsid w:val="00AA61EA"/>
    <w:rsid w:val="00AA729E"/>
    <w:rsid w:val="00AB1909"/>
    <w:rsid w:val="00AB1A86"/>
    <w:rsid w:val="00AB20E3"/>
    <w:rsid w:val="00AB370F"/>
    <w:rsid w:val="00AB6323"/>
    <w:rsid w:val="00AB6329"/>
    <w:rsid w:val="00AB67B8"/>
    <w:rsid w:val="00AB6CBB"/>
    <w:rsid w:val="00AB6CD7"/>
    <w:rsid w:val="00AC1252"/>
    <w:rsid w:val="00AC1458"/>
    <w:rsid w:val="00AC1C4A"/>
    <w:rsid w:val="00AC220B"/>
    <w:rsid w:val="00AC4DE4"/>
    <w:rsid w:val="00AC5F79"/>
    <w:rsid w:val="00AD05A2"/>
    <w:rsid w:val="00AD1457"/>
    <w:rsid w:val="00AD1542"/>
    <w:rsid w:val="00AD1747"/>
    <w:rsid w:val="00AD1C80"/>
    <w:rsid w:val="00AD1D6C"/>
    <w:rsid w:val="00AD274D"/>
    <w:rsid w:val="00AD290E"/>
    <w:rsid w:val="00AD2DC0"/>
    <w:rsid w:val="00AD59D6"/>
    <w:rsid w:val="00AD61EC"/>
    <w:rsid w:val="00AE01AB"/>
    <w:rsid w:val="00AE0F34"/>
    <w:rsid w:val="00AE1A7E"/>
    <w:rsid w:val="00AE36AA"/>
    <w:rsid w:val="00AE6017"/>
    <w:rsid w:val="00AE6996"/>
    <w:rsid w:val="00AE6FF7"/>
    <w:rsid w:val="00AE749A"/>
    <w:rsid w:val="00AF0152"/>
    <w:rsid w:val="00AF2E7B"/>
    <w:rsid w:val="00AF2EB4"/>
    <w:rsid w:val="00AF31FA"/>
    <w:rsid w:val="00AF41B0"/>
    <w:rsid w:val="00AF4D6B"/>
    <w:rsid w:val="00AF631E"/>
    <w:rsid w:val="00AF6EC4"/>
    <w:rsid w:val="00AF721D"/>
    <w:rsid w:val="00AF77EF"/>
    <w:rsid w:val="00AF7F21"/>
    <w:rsid w:val="00B00130"/>
    <w:rsid w:val="00B00B79"/>
    <w:rsid w:val="00B017AC"/>
    <w:rsid w:val="00B02954"/>
    <w:rsid w:val="00B02DC4"/>
    <w:rsid w:val="00B03ACD"/>
    <w:rsid w:val="00B04AF5"/>
    <w:rsid w:val="00B04BB6"/>
    <w:rsid w:val="00B0665C"/>
    <w:rsid w:val="00B06D2C"/>
    <w:rsid w:val="00B10033"/>
    <w:rsid w:val="00B11F8A"/>
    <w:rsid w:val="00B12AEA"/>
    <w:rsid w:val="00B133FC"/>
    <w:rsid w:val="00B13661"/>
    <w:rsid w:val="00B13FB6"/>
    <w:rsid w:val="00B14F3F"/>
    <w:rsid w:val="00B15415"/>
    <w:rsid w:val="00B15C09"/>
    <w:rsid w:val="00B16AB2"/>
    <w:rsid w:val="00B17A05"/>
    <w:rsid w:val="00B17A25"/>
    <w:rsid w:val="00B17A5B"/>
    <w:rsid w:val="00B17A99"/>
    <w:rsid w:val="00B202A5"/>
    <w:rsid w:val="00B21189"/>
    <w:rsid w:val="00B21A01"/>
    <w:rsid w:val="00B21B62"/>
    <w:rsid w:val="00B22DBC"/>
    <w:rsid w:val="00B230C7"/>
    <w:rsid w:val="00B232BE"/>
    <w:rsid w:val="00B23F95"/>
    <w:rsid w:val="00B2475F"/>
    <w:rsid w:val="00B24BEE"/>
    <w:rsid w:val="00B309EB"/>
    <w:rsid w:val="00B31CFA"/>
    <w:rsid w:val="00B32086"/>
    <w:rsid w:val="00B32477"/>
    <w:rsid w:val="00B3276B"/>
    <w:rsid w:val="00B32B26"/>
    <w:rsid w:val="00B33D5B"/>
    <w:rsid w:val="00B34085"/>
    <w:rsid w:val="00B352B9"/>
    <w:rsid w:val="00B35A02"/>
    <w:rsid w:val="00B35AD2"/>
    <w:rsid w:val="00B35AF6"/>
    <w:rsid w:val="00B35EED"/>
    <w:rsid w:val="00B36E9A"/>
    <w:rsid w:val="00B4000C"/>
    <w:rsid w:val="00B400B0"/>
    <w:rsid w:val="00B413D0"/>
    <w:rsid w:val="00B41531"/>
    <w:rsid w:val="00B44467"/>
    <w:rsid w:val="00B452C9"/>
    <w:rsid w:val="00B45DB7"/>
    <w:rsid w:val="00B47F5D"/>
    <w:rsid w:val="00B47FE4"/>
    <w:rsid w:val="00B50C96"/>
    <w:rsid w:val="00B528CF"/>
    <w:rsid w:val="00B531DA"/>
    <w:rsid w:val="00B5394E"/>
    <w:rsid w:val="00B53EEA"/>
    <w:rsid w:val="00B559D3"/>
    <w:rsid w:val="00B60419"/>
    <w:rsid w:val="00B614B0"/>
    <w:rsid w:val="00B61613"/>
    <w:rsid w:val="00B619BD"/>
    <w:rsid w:val="00B6295E"/>
    <w:rsid w:val="00B62B44"/>
    <w:rsid w:val="00B63A59"/>
    <w:rsid w:val="00B63B29"/>
    <w:rsid w:val="00B6405D"/>
    <w:rsid w:val="00B647EB"/>
    <w:rsid w:val="00B65156"/>
    <w:rsid w:val="00B655CE"/>
    <w:rsid w:val="00B658A6"/>
    <w:rsid w:val="00B66998"/>
    <w:rsid w:val="00B6727F"/>
    <w:rsid w:val="00B67872"/>
    <w:rsid w:val="00B708C6"/>
    <w:rsid w:val="00B717E1"/>
    <w:rsid w:val="00B71D8C"/>
    <w:rsid w:val="00B72B0F"/>
    <w:rsid w:val="00B732B2"/>
    <w:rsid w:val="00B75E1B"/>
    <w:rsid w:val="00B75EC6"/>
    <w:rsid w:val="00B764C2"/>
    <w:rsid w:val="00B768D3"/>
    <w:rsid w:val="00B7692A"/>
    <w:rsid w:val="00B77C83"/>
    <w:rsid w:val="00B8164F"/>
    <w:rsid w:val="00B81F42"/>
    <w:rsid w:val="00B8248D"/>
    <w:rsid w:val="00B8298C"/>
    <w:rsid w:val="00B82EA0"/>
    <w:rsid w:val="00B84571"/>
    <w:rsid w:val="00B84C39"/>
    <w:rsid w:val="00B85E40"/>
    <w:rsid w:val="00B85E9F"/>
    <w:rsid w:val="00B86888"/>
    <w:rsid w:val="00B86BC5"/>
    <w:rsid w:val="00B9059C"/>
    <w:rsid w:val="00B90F70"/>
    <w:rsid w:val="00B91207"/>
    <w:rsid w:val="00B912A7"/>
    <w:rsid w:val="00B923FA"/>
    <w:rsid w:val="00B9359F"/>
    <w:rsid w:val="00B94293"/>
    <w:rsid w:val="00B95F18"/>
    <w:rsid w:val="00B96FE5"/>
    <w:rsid w:val="00BA0D3A"/>
    <w:rsid w:val="00BA1074"/>
    <w:rsid w:val="00BA1C38"/>
    <w:rsid w:val="00BA1F02"/>
    <w:rsid w:val="00BA2C87"/>
    <w:rsid w:val="00BA2FA6"/>
    <w:rsid w:val="00BA3734"/>
    <w:rsid w:val="00BA5889"/>
    <w:rsid w:val="00BA7C72"/>
    <w:rsid w:val="00BB04C9"/>
    <w:rsid w:val="00BB0CAD"/>
    <w:rsid w:val="00BB1592"/>
    <w:rsid w:val="00BB2193"/>
    <w:rsid w:val="00BB2586"/>
    <w:rsid w:val="00BB36BA"/>
    <w:rsid w:val="00BB5405"/>
    <w:rsid w:val="00BB588D"/>
    <w:rsid w:val="00BB5E6C"/>
    <w:rsid w:val="00BB7504"/>
    <w:rsid w:val="00BB7C90"/>
    <w:rsid w:val="00BC034E"/>
    <w:rsid w:val="00BC5533"/>
    <w:rsid w:val="00BC5AAF"/>
    <w:rsid w:val="00BC5BC8"/>
    <w:rsid w:val="00BC5F39"/>
    <w:rsid w:val="00BC5FF5"/>
    <w:rsid w:val="00BC6203"/>
    <w:rsid w:val="00BC6CB7"/>
    <w:rsid w:val="00BC6DD7"/>
    <w:rsid w:val="00BC6FCD"/>
    <w:rsid w:val="00BC7A7B"/>
    <w:rsid w:val="00BD06C1"/>
    <w:rsid w:val="00BD0A18"/>
    <w:rsid w:val="00BD0A2D"/>
    <w:rsid w:val="00BD12C1"/>
    <w:rsid w:val="00BD1362"/>
    <w:rsid w:val="00BD1F35"/>
    <w:rsid w:val="00BD259B"/>
    <w:rsid w:val="00BD27F1"/>
    <w:rsid w:val="00BD2AB4"/>
    <w:rsid w:val="00BD455B"/>
    <w:rsid w:val="00BD6891"/>
    <w:rsid w:val="00BD6E47"/>
    <w:rsid w:val="00BD7029"/>
    <w:rsid w:val="00BD7B7E"/>
    <w:rsid w:val="00BD7C87"/>
    <w:rsid w:val="00BE07B8"/>
    <w:rsid w:val="00BE08C8"/>
    <w:rsid w:val="00BE20F2"/>
    <w:rsid w:val="00BE3A85"/>
    <w:rsid w:val="00BE4911"/>
    <w:rsid w:val="00BE63FC"/>
    <w:rsid w:val="00BE6815"/>
    <w:rsid w:val="00BE7BFE"/>
    <w:rsid w:val="00BF09B2"/>
    <w:rsid w:val="00BF0DE4"/>
    <w:rsid w:val="00BF1288"/>
    <w:rsid w:val="00BF26CD"/>
    <w:rsid w:val="00BF26D4"/>
    <w:rsid w:val="00BF2973"/>
    <w:rsid w:val="00BF2DDF"/>
    <w:rsid w:val="00BF2FE1"/>
    <w:rsid w:val="00BF364C"/>
    <w:rsid w:val="00BF4A85"/>
    <w:rsid w:val="00BF4ADA"/>
    <w:rsid w:val="00BF5CEC"/>
    <w:rsid w:val="00BF6E56"/>
    <w:rsid w:val="00BF71B4"/>
    <w:rsid w:val="00BF74E6"/>
    <w:rsid w:val="00C00A83"/>
    <w:rsid w:val="00C017A5"/>
    <w:rsid w:val="00C0190F"/>
    <w:rsid w:val="00C01BF2"/>
    <w:rsid w:val="00C03545"/>
    <w:rsid w:val="00C039D0"/>
    <w:rsid w:val="00C04D03"/>
    <w:rsid w:val="00C05336"/>
    <w:rsid w:val="00C05D03"/>
    <w:rsid w:val="00C05E01"/>
    <w:rsid w:val="00C05E22"/>
    <w:rsid w:val="00C06697"/>
    <w:rsid w:val="00C0701B"/>
    <w:rsid w:val="00C07E0D"/>
    <w:rsid w:val="00C11BF0"/>
    <w:rsid w:val="00C12722"/>
    <w:rsid w:val="00C129BA"/>
    <w:rsid w:val="00C12CDF"/>
    <w:rsid w:val="00C1385D"/>
    <w:rsid w:val="00C13F41"/>
    <w:rsid w:val="00C13FA4"/>
    <w:rsid w:val="00C15DEB"/>
    <w:rsid w:val="00C16C3C"/>
    <w:rsid w:val="00C17762"/>
    <w:rsid w:val="00C1790A"/>
    <w:rsid w:val="00C20245"/>
    <w:rsid w:val="00C20855"/>
    <w:rsid w:val="00C210E9"/>
    <w:rsid w:val="00C2144B"/>
    <w:rsid w:val="00C2192E"/>
    <w:rsid w:val="00C21DAC"/>
    <w:rsid w:val="00C22A1D"/>
    <w:rsid w:val="00C25227"/>
    <w:rsid w:val="00C2641C"/>
    <w:rsid w:val="00C269DD"/>
    <w:rsid w:val="00C27142"/>
    <w:rsid w:val="00C30081"/>
    <w:rsid w:val="00C30BE0"/>
    <w:rsid w:val="00C30F14"/>
    <w:rsid w:val="00C30F20"/>
    <w:rsid w:val="00C3135F"/>
    <w:rsid w:val="00C313EB"/>
    <w:rsid w:val="00C31E9B"/>
    <w:rsid w:val="00C327EB"/>
    <w:rsid w:val="00C34B7D"/>
    <w:rsid w:val="00C35207"/>
    <w:rsid w:val="00C352ED"/>
    <w:rsid w:val="00C3561E"/>
    <w:rsid w:val="00C35724"/>
    <w:rsid w:val="00C357EA"/>
    <w:rsid w:val="00C35A98"/>
    <w:rsid w:val="00C36525"/>
    <w:rsid w:val="00C368AB"/>
    <w:rsid w:val="00C36919"/>
    <w:rsid w:val="00C36AF6"/>
    <w:rsid w:val="00C37D73"/>
    <w:rsid w:val="00C37F5E"/>
    <w:rsid w:val="00C40B05"/>
    <w:rsid w:val="00C42192"/>
    <w:rsid w:val="00C44672"/>
    <w:rsid w:val="00C446AA"/>
    <w:rsid w:val="00C45413"/>
    <w:rsid w:val="00C455A8"/>
    <w:rsid w:val="00C459E4"/>
    <w:rsid w:val="00C45EA7"/>
    <w:rsid w:val="00C4614B"/>
    <w:rsid w:val="00C510FC"/>
    <w:rsid w:val="00C515C1"/>
    <w:rsid w:val="00C519BA"/>
    <w:rsid w:val="00C521C3"/>
    <w:rsid w:val="00C549BA"/>
    <w:rsid w:val="00C5500F"/>
    <w:rsid w:val="00C5561D"/>
    <w:rsid w:val="00C56B03"/>
    <w:rsid w:val="00C57BBD"/>
    <w:rsid w:val="00C604BE"/>
    <w:rsid w:val="00C60680"/>
    <w:rsid w:val="00C60BCD"/>
    <w:rsid w:val="00C60E0B"/>
    <w:rsid w:val="00C61401"/>
    <w:rsid w:val="00C63078"/>
    <w:rsid w:val="00C6314D"/>
    <w:rsid w:val="00C632D0"/>
    <w:rsid w:val="00C63427"/>
    <w:rsid w:val="00C6375B"/>
    <w:rsid w:val="00C64922"/>
    <w:rsid w:val="00C6562E"/>
    <w:rsid w:val="00C65AC6"/>
    <w:rsid w:val="00C66502"/>
    <w:rsid w:val="00C6688A"/>
    <w:rsid w:val="00C67043"/>
    <w:rsid w:val="00C67D7C"/>
    <w:rsid w:val="00C67DCF"/>
    <w:rsid w:val="00C71206"/>
    <w:rsid w:val="00C71347"/>
    <w:rsid w:val="00C72E5D"/>
    <w:rsid w:val="00C73678"/>
    <w:rsid w:val="00C7384E"/>
    <w:rsid w:val="00C73CC9"/>
    <w:rsid w:val="00C74D12"/>
    <w:rsid w:val="00C7535F"/>
    <w:rsid w:val="00C76AC7"/>
    <w:rsid w:val="00C76B83"/>
    <w:rsid w:val="00C76BF0"/>
    <w:rsid w:val="00C80A6F"/>
    <w:rsid w:val="00C816C8"/>
    <w:rsid w:val="00C81C2A"/>
    <w:rsid w:val="00C821D4"/>
    <w:rsid w:val="00C82341"/>
    <w:rsid w:val="00C84D3B"/>
    <w:rsid w:val="00C86343"/>
    <w:rsid w:val="00C8654C"/>
    <w:rsid w:val="00C86F37"/>
    <w:rsid w:val="00C87328"/>
    <w:rsid w:val="00C87AA9"/>
    <w:rsid w:val="00C909AC"/>
    <w:rsid w:val="00C91F87"/>
    <w:rsid w:val="00C92ACD"/>
    <w:rsid w:val="00C9324D"/>
    <w:rsid w:val="00C9379D"/>
    <w:rsid w:val="00C949B0"/>
    <w:rsid w:val="00C94B6A"/>
    <w:rsid w:val="00C963B6"/>
    <w:rsid w:val="00C978F5"/>
    <w:rsid w:val="00C97B6C"/>
    <w:rsid w:val="00CA0A21"/>
    <w:rsid w:val="00CA0C0F"/>
    <w:rsid w:val="00CA0E46"/>
    <w:rsid w:val="00CA1621"/>
    <w:rsid w:val="00CA34AE"/>
    <w:rsid w:val="00CA409C"/>
    <w:rsid w:val="00CA497C"/>
    <w:rsid w:val="00CA5041"/>
    <w:rsid w:val="00CA58F5"/>
    <w:rsid w:val="00CA5E70"/>
    <w:rsid w:val="00CA7485"/>
    <w:rsid w:val="00CA7948"/>
    <w:rsid w:val="00CB2289"/>
    <w:rsid w:val="00CB31B1"/>
    <w:rsid w:val="00CB3B29"/>
    <w:rsid w:val="00CB3E24"/>
    <w:rsid w:val="00CB437C"/>
    <w:rsid w:val="00CB5427"/>
    <w:rsid w:val="00CB5D19"/>
    <w:rsid w:val="00CB617F"/>
    <w:rsid w:val="00CB6B7C"/>
    <w:rsid w:val="00CB6DD6"/>
    <w:rsid w:val="00CB7722"/>
    <w:rsid w:val="00CC01A3"/>
    <w:rsid w:val="00CC0E79"/>
    <w:rsid w:val="00CC11F7"/>
    <w:rsid w:val="00CC1DEB"/>
    <w:rsid w:val="00CC215E"/>
    <w:rsid w:val="00CC2E07"/>
    <w:rsid w:val="00CC3F3B"/>
    <w:rsid w:val="00CC4332"/>
    <w:rsid w:val="00CC488E"/>
    <w:rsid w:val="00CC4ABA"/>
    <w:rsid w:val="00CC60AA"/>
    <w:rsid w:val="00CC6847"/>
    <w:rsid w:val="00CC7487"/>
    <w:rsid w:val="00CC757C"/>
    <w:rsid w:val="00CC7EA1"/>
    <w:rsid w:val="00CC7F8A"/>
    <w:rsid w:val="00CC7FB9"/>
    <w:rsid w:val="00CD0392"/>
    <w:rsid w:val="00CD06C7"/>
    <w:rsid w:val="00CD0BE0"/>
    <w:rsid w:val="00CD1272"/>
    <w:rsid w:val="00CD13D1"/>
    <w:rsid w:val="00CD3194"/>
    <w:rsid w:val="00CD36EE"/>
    <w:rsid w:val="00CD3AF4"/>
    <w:rsid w:val="00CD3DA8"/>
    <w:rsid w:val="00CD406F"/>
    <w:rsid w:val="00CD4183"/>
    <w:rsid w:val="00CD4221"/>
    <w:rsid w:val="00CD7A34"/>
    <w:rsid w:val="00CE02BC"/>
    <w:rsid w:val="00CE1832"/>
    <w:rsid w:val="00CE2DA0"/>
    <w:rsid w:val="00CE3B5E"/>
    <w:rsid w:val="00CE5994"/>
    <w:rsid w:val="00CE59BA"/>
    <w:rsid w:val="00CE62CA"/>
    <w:rsid w:val="00CE6607"/>
    <w:rsid w:val="00CE6C82"/>
    <w:rsid w:val="00CE6C99"/>
    <w:rsid w:val="00CE7183"/>
    <w:rsid w:val="00CF1D9E"/>
    <w:rsid w:val="00CF2002"/>
    <w:rsid w:val="00CF22B5"/>
    <w:rsid w:val="00CF34BA"/>
    <w:rsid w:val="00CF3566"/>
    <w:rsid w:val="00CF3B06"/>
    <w:rsid w:val="00CF4E1B"/>
    <w:rsid w:val="00CF6039"/>
    <w:rsid w:val="00CF631D"/>
    <w:rsid w:val="00CF6534"/>
    <w:rsid w:val="00CF6F2C"/>
    <w:rsid w:val="00CF7064"/>
    <w:rsid w:val="00CF71A1"/>
    <w:rsid w:val="00D008F8"/>
    <w:rsid w:val="00D0161F"/>
    <w:rsid w:val="00D01C69"/>
    <w:rsid w:val="00D023F4"/>
    <w:rsid w:val="00D02A0D"/>
    <w:rsid w:val="00D036E5"/>
    <w:rsid w:val="00D03A39"/>
    <w:rsid w:val="00D041EE"/>
    <w:rsid w:val="00D042A8"/>
    <w:rsid w:val="00D061EA"/>
    <w:rsid w:val="00D0650A"/>
    <w:rsid w:val="00D0680D"/>
    <w:rsid w:val="00D06DF7"/>
    <w:rsid w:val="00D07A5E"/>
    <w:rsid w:val="00D07FD3"/>
    <w:rsid w:val="00D11298"/>
    <w:rsid w:val="00D11AC5"/>
    <w:rsid w:val="00D11CA1"/>
    <w:rsid w:val="00D11E63"/>
    <w:rsid w:val="00D120D9"/>
    <w:rsid w:val="00D1248F"/>
    <w:rsid w:val="00D129CA"/>
    <w:rsid w:val="00D12DB5"/>
    <w:rsid w:val="00D13363"/>
    <w:rsid w:val="00D14BAB"/>
    <w:rsid w:val="00D14F2D"/>
    <w:rsid w:val="00D17C12"/>
    <w:rsid w:val="00D20BD6"/>
    <w:rsid w:val="00D2200F"/>
    <w:rsid w:val="00D22BF7"/>
    <w:rsid w:val="00D2358D"/>
    <w:rsid w:val="00D25168"/>
    <w:rsid w:val="00D258B3"/>
    <w:rsid w:val="00D26117"/>
    <w:rsid w:val="00D272E3"/>
    <w:rsid w:val="00D30D76"/>
    <w:rsid w:val="00D30D8D"/>
    <w:rsid w:val="00D330E5"/>
    <w:rsid w:val="00D33480"/>
    <w:rsid w:val="00D33538"/>
    <w:rsid w:val="00D33F8F"/>
    <w:rsid w:val="00D34D82"/>
    <w:rsid w:val="00D35898"/>
    <w:rsid w:val="00D36758"/>
    <w:rsid w:val="00D371E9"/>
    <w:rsid w:val="00D37918"/>
    <w:rsid w:val="00D379E6"/>
    <w:rsid w:val="00D37A92"/>
    <w:rsid w:val="00D4066D"/>
    <w:rsid w:val="00D41383"/>
    <w:rsid w:val="00D426AA"/>
    <w:rsid w:val="00D42736"/>
    <w:rsid w:val="00D427A1"/>
    <w:rsid w:val="00D42EFA"/>
    <w:rsid w:val="00D4321E"/>
    <w:rsid w:val="00D436CA"/>
    <w:rsid w:val="00D4425F"/>
    <w:rsid w:val="00D445D5"/>
    <w:rsid w:val="00D44980"/>
    <w:rsid w:val="00D454BB"/>
    <w:rsid w:val="00D46550"/>
    <w:rsid w:val="00D4783D"/>
    <w:rsid w:val="00D50567"/>
    <w:rsid w:val="00D50D40"/>
    <w:rsid w:val="00D50F53"/>
    <w:rsid w:val="00D53630"/>
    <w:rsid w:val="00D54127"/>
    <w:rsid w:val="00D56E33"/>
    <w:rsid w:val="00D60323"/>
    <w:rsid w:val="00D60B4E"/>
    <w:rsid w:val="00D619F4"/>
    <w:rsid w:val="00D62DD5"/>
    <w:rsid w:val="00D63572"/>
    <w:rsid w:val="00D636BB"/>
    <w:rsid w:val="00D646F1"/>
    <w:rsid w:val="00D64885"/>
    <w:rsid w:val="00D6733A"/>
    <w:rsid w:val="00D70772"/>
    <w:rsid w:val="00D727CE"/>
    <w:rsid w:val="00D735FF"/>
    <w:rsid w:val="00D73A71"/>
    <w:rsid w:val="00D73C95"/>
    <w:rsid w:val="00D74255"/>
    <w:rsid w:val="00D745D5"/>
    <w:rsid w:val="00D74A78"/>
    <w:rsid w:val="00D76B9B"/>
    <w:rsid w:val="00D76D12"/>
    <w:rsid w:val="00D81191"/>
    <w:rsid w:val="00D82F06"/>
    <w:rsid w:val="00D83B4C"/>
    <w:rsid w:val="00D84762"/>
    <w:rsid w:val="00D849B0"/>
    <w:rsid w:val="00D851B5"/>
    <w:rsid w:val="00D8525F"/>
    <w:rsid w:val="00D863E3"/>
    <w:rsid w:val="00D86D85"/>
    <w:rsid w:val="00D86EB3"/>
    <w:rsid w:val="00D87226"/>
    <w:rsid w:val="00D90476"/>
    <w:rsid w:val="00D92833"/>
    <w:rsid w:val="00D93253"/>
    <w:rsid w:val="00D93F00"/>
    <w:rsid w:val="00D94432"/>
    <w:rsid w:val="00D950C4"/>
    <w:rsid w:val="00D95815"/>
    <w:rsid w:val="00D95AE7"/>
    <w:rsid w:val="00D95F16"/>
    <w:rsid w:val="00D960E0"/>
    <w:rsid w:val="00D962BA"/>
    <w:rsid w:val="00D97BF1"/>
    <w:rsid w:val="00DA0205"/>
    <w:rsid w:val="00DA0579"/>
    <w:rsid w:val="00DA0850"/>
    <w:rsid w:val="00DA0BCA"/>
    <w:rsid w:val="00DA1F87"/>
    <w:rsid w:val="00DA2199"/>
    <w:rsid w:val="00DA7021"/>
    <w:rsid w:val="00DB05DC"/>
    <w:rsid w:val="00DB1B36"/>
    <w:rsid w:val="00DB28EF"/>
    <w:rsid w:val="00DB2BD2"/>
    <w:rsid w:val="00DB2FAA"/>
    <w:rsid w:val="00DB30D5"/>
    <w:rsid w:val="00DB34DE"/>
    <w:rsid w:val="00DB593D"/>
    <w:rsid w:val="00DB6735"/>
    <w:rsid w:val="00DB6D76"/>
    <w:rsid w:val="00DB785C"/>
    <w:rsid w:val="00DC02EA"/>
    <w:rsid w:val="00DC292B"/>
    <w:rsid w:val="00DC2D62"/>
    <w:rsid w:val="00DC2DC9"/>
    <w:rsid w:val="00DC34D4"/>
    <w:rsid w:val="00DC3EC6"/>
    <w:rsid w:val="00DC4BED"/>
    <w:rsid w:val="00DC5081"/>
    <w:rsid w:val="00DC511C"/>
    <w:rsid w:val="00DC7E33"/>
    <w:rsid w:val="00DD03A4"/>
    <w:rsid w:val="00DD0953"/>
    <w:rsid w:val="00DD0C39"/>
    <w:rsid w:val="00DD15C6"/>
    <w:rsid w:val="00DD1E1A"/>
    <w:rsid w:val="00DD3724"/>
    <w:rsid w:val="00DD3A68"/>
    <w:rsid w:val="00DD4A16"/>
    <w:rsid w:val="00DD5CB4"/>
    <w:rsid w:val="00DD6DBE"/>
    <w:rsid w:val="00DD6E84"/>
    <w:rsid w:val="00DE034B"/>
    <w:rsid w:val="00DE1BB0"/>
    <w:rsid w:val="00DE2DE1"/>
    <w:rsid w:val="00DE3137"/>
    <w:rsid w:val="00DE3B6C"/>
    <w:rsid w:val="00DE4242"/>
    <w:rsid w:val="00DE4EDA"/>
    <w:rsid w:val="00DE5CD9"/>
    <w:rsid w:val="00DE5F8A"/>
    <w:rsid w:val="00DE6A32"/>
    <w:rsid w:val="00DF02FC"/>
    <w:rsid w:val="00DF09FB"/>
    <w:rsid w:val="00DF0E8B"/>
    <w:rsid w:val="00DF1D7E"/>
    <w:rsid w:val="00DF3422"/>
    <w:rsid w:val="00DF398A"/>
    <w:rsid w:val="00DF3BAE"/>
    <w:rsid w:val="00DF3FE9"/>
    <w:rsid w:val="00DF6E65"/>
    <w:rsid w:val="00DF7193"/>
    <w:rsid w:val="00E00E7C"/>
    <w:rsid w:val="00E01CFD"/>
    <w:rsid w:val="00E02885"/>
    <w:rsid w:val="00E03147"/>
    <w:rsid w:val="00E03674"/>
    <w:rsid w:val="00E03877"/>
    <w:rsid w:val="00E039B9"/>
    <w:rsid w:val="00E03D1B"/>
    <w:rsid w:val="00E03FF3"/>
    <w:rsid w:val="00E04474"/>
    <w:rsid w:val="00E0481A"/>
    <w:rsid w:val="00E05EF8"/>
    <w:rsid w:val="00E0665D"/>
    <w:rsid w:val="00E072D4"/>
    <w:rsid w:val="00E07C22"/>
    <w:rsid w:val="00E1102C"/>
    <w:rsid w:val="00E1108A"/>
    <w:rsid w:val="00E124B1"/>
    <w:rsid w:val="00E12836"/>
    <w:rsid w:val="00E1443B"/>
    <w:rsid w:val="00E15689"/>
    <w:rsid w:val="00E15EF6"/>
    <w:rsid w:val="00E162AF"/>
    <w:rsid w:val="00E1727D"/>
    <w:rsid w:val="00E17750"/>
    <w:rsid w:val="00E21351"/>
    <w:rsid w:val="00E214DA"/>
    <w:rsid w:val="00E21819"/>
    <w:rsid w:val="00E2224D"/>
    <w:rsid w:val="00E22636"/>
    <w:rsid w:val="00E237B5"/>
    <w:rsid w:val="00E248CF"/>
    <w:rsid w:val="00E24B12"/>
    <w:rsid w:val="00E25178"/>
    <w:rsid w:val="00E266E5"/>
    <w:rsid w:val="00E268ED"/>
    <w:rsid w:val="00E2693C"/>
    <w:rsid w:val="00E269E7"/>
    <w:rsid w:val="00E27AA6"/>
    <w:rsid w:val="00E3033A"/>
    <w:rsid w:val="00E3221E"/>
    <w:rsid w:val="00E32CA4"/>
    <w:rsid w:val="00E33438"/>
    <w:rsid w:val="00E335F8"/>
    <w:rsid w:val="00E33710"/>
    <w:rsid w:val="00E33833"/>
    <w:rsid w:val="00E34C7D"/>
    <w:rsid w:val="00E36536"/>
    <w:rsid w:val="00E36E16"/>
    <w:rsid w:val="00E3726E"/>
    <w:rsid w:val="00E4113E"/>
    <w:rsid w:val="00E41409"/>
    <w:rsid w:val="00E4190B"/>
    <w:rsid w:val="00E43C32"/>
    <w:rsid w:val="00E44FF8"/>
    <w:rsid w:val="00E454F8"/>
    <w:rsid w:val="00E45619"/>
    <w:rsid w:val="00E4578A"/>
    <w:rsid w:val="00E504C9"/>
    <w:rsid w:val="00E506B7"/>
    <w:rsid w:val="00E51194"/>
    <w:rsid w:val="00E51350"/>
    <w:rsid w:val="00E51E66"/>
    <w:rsid w:val="00E5241B"/>
    <w:rsid w:val="00E525D8"/>
    <w:rsid w:val="00E52959"/>
    <w:rsid w:val="00E52E34"/>
    <w:rsid w:val="00E5364E"/>
    <w:rsid w:val="00E54097"/>
    <w:rsid w:val="00E571A0"/>
    <w:rsid w:val="00E57370"/>
    <w:rsid w:val="00E5773E"/>
    <w:rsid w:val="00E578D2"/>
    <w:rsid w:val="00E60E59"/>
    <w:rsid w:val="00E61226"/>
    <w:rsid w:val="00E61839"/>
    <w:rsid w:val="00E61F57"/>
    <w:rsid w:val="00E627AE"/>
    <w:rsid w:val="00E62EB7"/>
    <w:rsid w:val="00E63948"/>
    <w:rsid w:val="00E63AE1"/>
    <w:rsid w:val="00E649CD"/>
    <w:rsid w:val="00E6573B"/>
    <w:rsid w:val="00E666F3"/>
    <w:rsid w:val="00E669A5"/>
    <w:rsid w:val="00E66E92"/>
    <w:rsid w:val="00E67410"/>
    <w:rsid w:val="00E67B2B"/>
    <w:rsid w:val="00E71DAC"/>
    <w:rsid w:val="00E72294"/>
    <w:rsid w:val="00E7283C"/>
    <w:rsid w:val="00E75AD0"/>
    <w:rsid w:val="00E75B81"/>
    <w:rsid w:val="00E764E6"/>
    <w:rsid w:val="00E7738A"/>
    <w:rsid w:val="00E7767A"/>
    <w:rsid w:val="00E80FF1"/>
    <w:rsid w:val="00E82DFA"/>
    <w:rsid w:val="00E85C8A"/>
    <w:rsid w:val="00E85F9D"/>
    <w:rsid w:val="00E8755E"/>
    <w:rsid w:val="00E902CB"/>
    <w:rsid w:val="00E902DB"/>
    <w:rsid w:val="00E90719"/>
    <w:rsid w:val="00E9279F"/>
    <w:rsid w:val="00E92D1A"/>
    <w:rsid w:val="00E93EBB"/>
    <w:rsid w:val="00E946EB"/>
    <w:rsid w:val="00E95312"/>
    <w:rsid w:val="00E95CB8"/>
    <w:rsid w:val="00E96878"/>
    <w:rsid w:val="00E96B1B"/>
    <w:rsid w:val="00E972CD"/>
    <w:rsid w:val="00E977C8"/>
    <w:rsid w:val="00EA02C3"/>
    <w:rsid w:val="00EA031B"/>
    <w:rsid w:val="00EA0593"/>
    <w:rsid w:val="00EA1588"/>
    <w:rsid w:val="00EA247F"/>
    <w:rsid w:val="00EA26E3"/>
    <w:rsid w:val="00EA2EEF"/>
    <w:rsid w:val="00EA342B"/>
    <w:rsid w:val="00EA41EA"/>
    <w:rsid w:val="00EA4EA9"/>
    <w:rsid w:val="00EA59BB"/>
    <w:rsid w:val="00EA5D2E"/>
    <w:rsid w:val="00EA7593"/>
    <w:rsid w:val="00EA787A"/>
    <w:rsid w:val="00EB0407"/>
    <w:rsid w:val="00EB1AAA"/>
    <w:rsid w:val="00EB37E3"/>
    <w:rsid w:val="00EB41C9"/>
    <w:rsid w:val="00EB4FA5"/>
    <w:rsid w:val="00EB6A95"/>
    <w:rsid w:val="00EC2E9B"/>
    <w:rsid w:val="00EC4651"/>
    <w:rsid w:val="00EC49AE"/>
    <w:rsid w:val="00EC5478"/>
    <w:rsid w:val="00EC5DAC"/>
    <w:rsid w:val="00EC6830"/>
    <w:rsid w:val="00EC729A"/>
    <w:rsid w:val="00EC72F5"/>
    <w:rsid w:val="00EC75B1"/>
    <w:rsid w:val="00ED4BBB"/>
    <w:rsid w:val="00ED4D17"/>
    <w:rsid w:val="00ED7BB2"/>
    <w:rsid w:val="00ED7D45"/>
    <w:rsid w:val="00EE15F6"/>
    <w:rsid w:val="00EE1751"/>
    <w:rsid w:val="00EE2AA0"/>
    <w:rsid w:val="00EE2B00"/>
    <w:rsid w:val="00EE4561"/>
    <w:rsid w:val="00EE5459"/>
    <w:rsid w:val="00EE54CD"/>
    <w:rsid w:val="00EE5C69"/>
    <w:rsid w:val="00EE6B90"/>
    <w:rsid w:val="00EE7CE8"/>
    <w:rsid w:val="00EE7F77"/>
    <w:rsid w:val="00EF00D3"/>
    <w:rsid w:val="00EF0D8E"/>
    <w:rsid w:val="00EF1290"/>
    <w:rsid w:val="00EF1604"/>
    <w:rsid w:val="00EF17A3"/>
    <w:rsid w:val="00EF1FC4"/>
    <w:rsid w:val="00EF292F"/>
    <w:rsid w:val="00EF2A5B"/>
    <w:rsid w:val="00EF3A3C"/>
    <w:rsid w:val="00EF4124"/>
    <w:rsid w:val="00EF51D6"/>
    <w:rsid w:val="00EF5BF9"/>
    <w:rsid w:val="00EF622E"/>
    <w:rsid w:val="00EF714F"/>
    <w:rsid w:val="00EF71AD"/>
    <w:rsid w:val="00F002BB"/>
    <w:rsid w:val="00F0092D"/>
    <w:rsid w:val="00F00D37"/>
    <w:rsid w:val="00F00E78"/>
    <w:rsid w:val="00F02572"/>
    <w:rsid w:val="00F035AE"/>
    <w:rsid w:val="00F03650"/>
    <w:rsid w:val="00F03F8C"/>
    <w:rsid w:val="00F04748"/>
    <w:rsid w:val="00F053A8"/>
    <w:rsid w:val="00F05A53"/>
    <w:rsid w:val="00F0605E"/>
    <w:rsid w:val="00F0630C"/>
    <w:rsid w:val="00F0753A"/>
    <w:rsid w:val="00F07C2E"/>
    <w:rsid w:val="00F07D64"/>
    <w:rsid w:val="00F10178"/>
    <w:rsid w:val="00F109A2"/>
    <w:rsid w:val="00F1160F"/>
    <w:rsid w:val="00F128B5"/>
    <w:rsid w:val="00F12E56"/>
    <w:rsid w:val="00F14084"/>
    <w:rsid w:val="00F1502D"/>
    <w:rsid w:val="00F15928"/>
    <w:rsid w:val="00F16F0E"/>
    <w:rsid w:val="00F204F9"/>
    <w:rsid w:val="00F20F7A"/>
    <w:rsid w:val="00F21602"/>
    <w:rsid w:val="00F223DA"/>
    <w:rsid w:val="00F22790"/>
    <w:rsid w:val="00F2293F"/>
    <w:rsid w:val="00F235C1"/>
    <w:rsid w:val="00F23964"/>
    <w:rsid w:val="00F24485"/>
    <w:rsid w:val="00F2533E"/>
    <w:rsid w:val="00F26022"/>
    <w:rsid w:val="00F263F2"/>
    <w:rsid w:val="00F26A6F"/>
    <w:rsid w:val="00F30171"/>
    <w:rsid w:val="00F30294"/>
    <w:rsid w:val="00F31166"/>
    <w:rsid w:val="00F3140C"/>
    <w:rsid w:val="00F3186A"/>
    <w:rsid w:val="00F31FDD"/>
    <w:rsid w:val="00F330E7"/>
    <w:rsid w:val="00F338D5"/>
    <w:rsid w:val="00F33F4D"/>
    <w:rsid w:val="00F34EC9"/>
    <w:rsid w:val="00F35F93"/>
    <w:rsid w:val="00F36B36"/>
    <w:rsid w:val="00F36D5C"/>
    <w:rsid w:val="00F37790"/>
    <w:rsid w:val="00F37869"/>
    <w:rsid w:val="00F40FA9"/>
    <w:rsid w:val="00F412CE"/>
    <w:rsid w:val="00F42DD0"/>
    <w:rsid w:val="00F4440E"/>
    <w:rsid w:val="00F452B3"/>
    <w:rsid w:val="00F45F4D"/>
    <w:rsid w:val="00F463E4"/>
    <w:rsid w:val="00F4666A"/>
    <w:rsid w:val="00F47693"/>
    <w:rsid w:val="00F47EFD"/>
    <w:rsid w:val="00F500F6"/>
    <w:rsid w:val="00F50443"/>
    <w:rsid w:val="00F509F3"/>
    <w:rsid w:val="00F514CD"/>
    <w:rsid w:val="00F516D5"/>
    <w:rsid w:val="00F51A5C"/>
    <w:rsid w:val="00F540BB"/>
    <w:rsid w:val="00F540D8"/>
    <w:rsid w:val="00F54335"/>
    <w:rsid w:val="00F544AC"/>
    <w:rsid w:val="00F54BA4"/>
    <w:rsid w:val="00F54C44"/>
    <w:rsid w:val="00F54E2A"/>
    <w:rsid w:val="00F54F1B"/>
    <w:rsid w:val="00F55092"/>
    <w:rsid w:val="00F55AE2"/>
    <w:rsid w:val="00F560E3"/>
    <w:rsid w:val="00F5655D"/>
    <w:rsid w:val="00F57A0C"/>
    <w:rsid w:val="00F6007C"/>
    <w:rsid w:val="00F6033C"/>
    <w:rsid w:val="00F60C2F"/>
    <w:rsid w:val="00F61D61"/>
    <w:rsid w:val="00F62088"/>
    <w:rsid w:val="00F62985"/>
    <w:rsid w:val="00F62A45"/>
    <w:rsid w:val="00F652FA"/>
    <w:rsid w:val="00F65474"/>
    <w:rsid w:val="00F6609D"/>
    <w:rsid w:val="00F67265"/>
    <w:rsid w:val="00F71438"/>
    <w:rsid w:val="00F71560"/>
    <w:rsid w:val="00F72AE4"/>
    <w:rsid w:val="00F7309A"/>
    <w:rsid w:val="00F74B47"/>
    <w:rsid w:val="00F74D8F"/>
    <w:rsid w:val="00F77475"/>
    <w:rsid w:val="00F77600"/>
    <w:rsid w:val="00F77FE7"/>
    <w:rsid w:val="00F8003E"/>
    <w:rsid w:val="00F8031C"/>
    <w:rsid w:val="00F8033D"/>
    <w:rsid w:val="00F80561"/>
    <w:rsid w:val="00F80912"/>
    <w:rsid w:val="00F80945"/>
    <w:rsid w:val="00F82532"/>
    <w:rsid w:val="00F83FFD"/>
    <w:rsid w:val="00F8462E"/>
    <w:rsid w:val="00F84CD5"/>
    <w:rsid w:val="00F85AD8"/>
    <w:rsid w:val="00F861F1"/>
    <w:rsid w:val="00F862F5"/>
    <w:rsid w:val="00F86A94"/>
    <w:rsid w:val="00F86ACE"/>
    <w:rsid w:val="00F8700C"/>
    <w:rsid w:val="00F871AE"/>
    <w:rsid w:val="00F87911"/>
    <w:rsid w:val="00F919B7"/>
    <w:rsid w:val="00F91D0F"/>
    <w:rsid w:val="00F926D0"/>
    <w:rsid w:val="00F92E12"/>
    <w:rsid w:val="00F92EFC"/>
    <w:rsid w:val="00F935A4"/>
    <w:rsid w:val="00F93A5D"/>
    <w:rsid w:val="00F95521"/>
    <w:rsid w:val="00F96B75"/>
    <w:rsid w:val="00F97398"/>
    <w:rsid w:val="00FA1B89"/>
    <w:rsid w:val="00FA2149"/>
    <w:rsid w:val="00FA3C03"/>
    <w:rsid w:val="00FA5387"/>
    <w:rsid w:val="00FA655E"/>
    <w:rsid w:val="00FA6804"/>
    <w:rsid w:val="00FA6AE6"/>
    <w:rsid w:val="00FA7EDB"/>
    <w:rsid w:val="00FB0FE0"/>
    <w:rsid w:val="00FB1842"/>
    <w:rsid w:val="00FB2907"/>
    <w:rsid w:val="00FB2C52"/>
    <w:rsid w:val="00FB4174"/>
    <w:rsid w:val="00FB5264"/>
    <w:rsid w:val="00FB5878"/>
    <w:rsid w:val="00FB6A08"/>
    <w:rsid w:val="00FB6D90"/>
    <w:rsid w:val="00FB7977"/>
    <w:rsid w:val="00FC0036"/>
    <w:rsid w:val="00FC01DA"/>
    <w:rsid w:val="00FC140C"/>
    <w:rsid w:val="00FC224E"/>
    <w:rsid w:val="00FC4D46"/>
    <w:rsid w:val="00FC5536"/>
    <w:rsid w:val="00FC6A2D"/>
    <w:rsid w:val="00FC7277"/>
    <w:rsid w:val="00FC7A93"/>
    <w:rsid w:val="00FD0225"/>
    <w:rsid w:val="00FD0C8C"/>
    <w:rsid w:val="00FD20F1"/>
    <w:rsid w:val="00FD2938"/>
    <w:rsid w:val="00FD2B91"/>
    <w:rsid w:val="00FD2F25"/>
    <w:rsid w:val="00FD2FC7"/>
    <w:rsid w:val="00FD3909"/>
    <w:rsid w:val="00FD3D58"/>
    <w:rsid w:val="00FD439D"/>
    <w:rsid w:val="00FD4F80"/>
    <w:rsid w:val="00FD5531"/>
    <w:rsid w:val="00FD7321"/>
    <w:rsid w:val="00FD798C"/>
    <w:rsid w:val="00FE0DCC"/>
    <w:rsid w:val="00FE18CC"/>
    <w:rsid w:val="00FE20C7"/>
    <w:rsid w:val="00FE3A5E"/>
    <w:rsid w:val="00FE3FAF"/>
    <w:rsid w:val="00FE450C"/>
    <w:rsid w:val="00FE4CC1"/>
    <w:rsid w:val="00FE6720"/>
    <w:rsid w:val="00FE6B28"/>
    <w:rsid w:val="00FE6C06"/>
    <w:rsid w:val="00FE6EE7"/>
    <w:rsid w:val="00FE729C"/>
    <w:rsid w:val="00FE769D"/>
    <w:rsid w:val="00FE7A44"/>
    <w:rsid w:val="00FF0A3D"/>
    <w:rsid w:val="00FF0D81"/>
    <w:rsid w:val="00FF2534"/>
    <w:rsid w:val="00FF39E5"/>
    <w:rsid w:val="00FF4A39"/>
    <w:rsid w:val="00FF4EC9"/>
    <w:rsid w:val="00FF717F"/>
    <w:rsid w:val="00FF7C81"/>
    <w:rsid w:val="56D88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302D"/>
  <w15:chartTrackingRefBased/>
  <w15:docId w15:val="{6AF8BC94-F454-4634-A7D8-C182C74C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5A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0AB"/>
    <w:pPr>
      <w:ind w:left="720"/>
      <w:contextualSpacing/>
    </w:pPr>
  </w:style>
  <w:style w:type="table" w:styleId="TableGrid">
    <w:name w:val="Table Grid"/>
    <w:basedOn w:val="TableNormal"/>
    <w:uiPriority w:val="39"/>
    <w:rsid w:val="0049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55AFA"/>
    <w:rPr>
      <w:rFonts w:asciiTheme="majorHAnsi" w:eastAsiaTheme="majorEastAsia" w:hAnsiTheme="majorHAnsi" w:cstheme="majorBidi"/>
      <w:color w:val="2F5496" w:themeColor="accent1" w:themeShade="BF"/>
      <w:sz w:val="32"/>
      <w:szCs w:val="32"/>
    </w:rPr>
  </w:style>
  <w:style w:type="paragraph" w:customStyle="1" w:styleId="EndNoteBibliographyTitle">
    <w:name w:val="EndNote Bibliography Title"/>
    <w:basedOn w:val="Normal"/>
    <w:link w:val="EndNoteBibliographyTitleChar"/>
    <w:rsid w:val="00B35AF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35AF6"/>
    <w:rPr>
      <w:rFonts w:ascii="Calibri" w:hAnsi="Calibri" w:cs="Calibri"/>
      <w:noProof/>
      <w:lang w:val="en-US"/>
    </w:rPr>
  </w:style>
  <w:style w:type="paragraph" w:customStyle="1" w:styleId="EndNoteBibliography">
    <w:name w:val="EndNote Bibliography"/>
    <w:basedOn w:val="Normal"/>
    <w:link w:val="EndNoteBibliographyChar"/>
    <w:rsid w:val="00B35AF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35AF6"/>
    <w:rPr>
      <w:rFonts w:ascii="Calibri" w:hAnsi="Calibri" w:cs="Calibri"/>
      <w:noProof/>
      <w:lang w:val="en-US"/>
    </w:rPr>
  </w:style>
  <w:style w:type="character" w:styleId="Hyperlink">
    <w:name w:val="Hyperlink"/>
    <w:basedOn w:val="DefaultParagraphFont"/>
    <w:uiPriority w:val="99"/>
    <w:unhideWhenUsed/>
    <w:rsid w:val="00B35AF6"/>
    <w:rPr>
      <w:color w:val="0563C1" w:themeColor="hyperlink"/>
      <w:u w:val="single"/>
    </w:rPr>
  </w:style>
  <w:style w:type="character" w:styleId="UnresolvedMention">
    <w:name w:val="Unresolved Mention"/>
    <w:basedOn w:val="DefaultParagraphFont"/>
    <w:uiPriority w:val="99"/>
    <w:semiHidden/>
    <w:unhideWhenUsed/>
    <w:rsid w:val="00B35AF6"/>
    <w:rPr>
      <w:color w:val="808080"/>
      <w:shd w:val="clear" w:color="auto" w:fill="E6E6E6"/>
    </w:rPr>
  </w:style>
  <w:style w:type="paragraph" w:customStyle="1" w:styleId="Thesisnormal">
    <w:name w:val="Thesis normal"/>
    <w:basedOn w:val="Normal"/>
    <w:link w:val="ThesisnormalChar"/>
    <w:qFormat/>
    <w:rsid w:val="0024262D"/>
    <w:pPr>
      <w:spacing w:after="0" w:line="480" w:lineRule="auto"/>
      <w:jc w:val="both"/>
    </w:pPr>
    <w:rPr>
      <w:rFonts w:ascii="Century" w:hAnsi="Century" w:cs="Times New Roman"/>
    </w:rPr>
  </w:style>
  <w:style w:type="character" w:customStyle="1" w:styleId="ThesisnormalChar">
    <w:name w:val="Thesis normal Char"/>
    <w:basedOn w:val="DefaultParagraphFont"/>
    <w:link w:val="Thesisnormal"/>
    <w:rsid w:val="0024262D"/>
    <w:rPr>
      <w:rFonts w:ascii="Century" w:hAnsi="Century" w:cs="Times New Roman"/>
    </w:rPr>
  </w:style>
  <w:style w:type="paragraph" w:styleId="Header">
    <w:name w:val="header"/>
    <w:basedOn w:val="Normal"/>
    <w:link w:val="HeaderChar"/>
    <w:uiPriority w:val="99"/>
    <w:unhideWhenUsed/>
    <w:rsid w:val="00312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E84"/>
  </w:style>
  <w:style w:type="paragraph" w:styleId="Footer">
    <w:name w:val="footer"/>
    <w:basedOn w:val="Normal"/>
    <w:link w:val="FooterChar"/>
    <w:uiPriority w:val="99"/>
    <w:unhideWhenUsed/>
    <w:rsid w:val="00312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E84"/>
  </w:style>
  <w:style w:type="paragraph" w:styleId="BalloonText">
    <w:name w:val="Balloon Text"/>
    <w:basedOn w:val="Normal"/>
    <w:link w:val="BalloonTextChar"/>
    <w:uiPriority w:val="99"/>
    <w:semiHidden/>
    <w:unhideWhenUsed/>
    <w:rsid w:val="00042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51F"/>
    <w:rPr>
      <w:rFonts w:ascii="Segoe UI" w:hAnsi="Segoe UI" w:cs="Segoe UI"/>
      <w:sz w:val="18"/>
      <w:szCs w:val="18"/>
    </w:rPr>
  </w:style>
  <w:style w:type="table" w:customStyle="1" w:styleId="TableGrid1">
    <w:name w:val="Table Grid1"/>
    <w:basedOn w:val="TableNormal"/>
    <w:next w:val="TableGrid"/>
    <w:uiPriority w:val="39"/>
    <w:rsid w:val="00413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75723">
      <w:bodyDiv w:val="1"/>
      <w:marLeft w:val="0"/>
      <w:marRight w:val="0"/>
      <w:marTop w:val="0"/>
      <w:marBottom w:val="0"/>
      <w:divBdr>
        <w:top w:val="none" w:sz="0" w:space="0" w:color="auto"/>
        <w:left w:val="none" w:sz="0" w:space="0" w:color="auto"/>
        <w:bottom w:val="none" w:sz="0" w:space="0" w:color="auto"/>
        <w:right w:val="none" w:sz="0" w:space="0" w:color="auto"/>
      </w:divBdr>
    </w:div>
    <w:div w:id="1196889160">
      <w:bodyDiv w:val="1"/>
      <w:marLeft w:val="0"/>
      <w:marRight w:val="0"/>
      <w:marTop w:val="0"/>
      <w:marBottom w:val="0"/>
      <w:divBdr>
        <w:top w:val="none" w:sz="0" w:space="0" w:color="auto"/>
        <w:left w:val="none" w:sz="0" w:space="0" w:color="auto"/>
        <w:bottom w:val="none" w:sz="0" w:space="0" w:color="auto"/>
        <w:right w:val="none" w:sz="0" w:space="0" w:color="auto"/>
      </w:divBdr>
    </w:div>
    <w:div w:id="1240596925">
      <w:bodyDiv w:val="1"/>
      <w:marLeft w:val="0"/>
      <w:marRight w:val="0"/>
      <w:marTop w:val="0"/>
      <w:marBottom w:val="0"/>
      <w:divBdr>
        <w:top w:val="none" w:sz="0" w:space="0" w:color="auto"/>
        <w:left w:val="none" w:sz="0" w:space="0" w:color="auto"/>
        <w:bottom w:val="none" w:sz="0" w:space="0" w:color="auto"/>
        <w:right w:val="none" w:sz="0" w:space="0" w:color="auto"/>
      </w:divBdr>
      <w:divsChild>
        <w:div w:id="390538451">
          <w:marLeft w:val="0"/>
          <w:marRight w:val="0"/>
          <w:marTop w:val="0"/>
          <w:marBottom w:val="0"/>
          <w:divBdr>
            <w:top w:val="none" w:sz="0" w:space="0" w:color="auto"/>
            <w:left w:val="none" w:sz="0" w:space="0" w:color="auto"/>
            <w:bottom w:val="none" w:sz="0" w:space="0" w:color="auto"/>
            <w:right w:val="none" w:sz="0" w:space="0" w:color="auto"/>
          </w:divBdr>
        </w:div>
        <w:div w:id="981278144">
          <w:marLeft w:val="0"/>
          <w:marRight w:val="0"/>
          <w:marTop w:val="0"/>
          <w:marBottom w:val="0"/>
          <w:divBdr>
            <w:top w:val="none" w:sz="0" w:space="0" w:color="auto"/>
            <w:left w:val="none" w:sz="0" w:space="0" w:color="auto"/>
            <w:bottom w:val="none" w:sz="0" w:space="0" w:color="auto"/>
            <w:right w:val="none" w:sz="0" w:space="0" w:color="auto"/>
          </w:divBdr>
        </w:div>
        <w:div w:id="1085297895">
          <w:marLeft w:val="0"/>
          <w:marRight w:val="0"/>
          <w:marTop w:val="0"/>
          <w:marBottom w:val="0"/>
          <w:divBdr>
            <w:top w:val="none" w:sz="0" w:space="0" w:color="auto"/>
            <w:left w:val="none" w:sz="0" w:space="0" w:color="auto"/>
            <w:bottom w:val="none" w:sz="0" w:space="0" w:color="auto"/>
            <w:right w:val="none" w:sz="0" w:space="0" w:color="auto"/>
          </w:divBdr>
        </w:div>
        <w:div w:id="1408265124">
          <w:marLeft w:val="0"/>
          <w:marRight w:val="0"/>
          <w:marTop w:val="0"/>
          <w:marBottom w:val="0"/>
          <w:divBdr>
            <w:top w:val="none" w:sz="0" w:space="0" w:color="auto"/>
            <w:left w:val="none" w:sz="0" w:space="0" w:color="auto"/>
            <w:bottom w:val="none" w:sz="0" w:space="0" w:color="auto"/>
            <w:right w:val="none" w:sz="0" w:space="0" w:color="auto"/>
          </w:divBdr>
        </w:div>
        <w:div w:id="1663967797">
          <w:marLeft w:val="0"/>
          <w:marRight w:val="0"/>
          <w:marTop w:val="0"/>
          <w:marBottom w:val="0"/>
          <w:divBdr>
            <w:top w:val="none" w:sz="0" w:space="0" w:color="auto"/>
            <w:left w:val="none" w:sz="0" w:space="0" w:color="auto"/>
            <w:bottom w:val="none" w:sz="0" w:space="0" w:color="auto"/>
            <w:right w:val="none" w:sz="0" w:space="0" w:color="auto"/>
          </w:divBdr>
        </w:div>
        <w:div w:id="1777670829">
          <w:marLeft w:val="0"/>
          <w:marRight w:val="0"/>
          <w:marTop w:val="0"/>
          <w:marBottom w:val="0"/>
          <w:divBdr>
            <w:top w:val="none" w:sz="0" w:space="0" w:color="auto"/>
            <w:left w:val="none" w:sz="0" w:space="0" w:color="auto"/>
            <w:bottom w:val="none" w:sz="0" w:space="0" w:color="auto"/>
            <w:right w:val="none" w:sz="0" w:space="0" w:color="auto"/>
          </w:divBdr>
        </w:div>
        <w:div w:id="1935433103">
          <w:marLeft w:val="0"/>
          <w:marRight w:val="0"/>
          <w:marTop w:val="0"/>
          <w:marBottom w:val="0"/>
          <w:divBdr>
            <w:top w:val="none" w:sz="0" w:space="0" w:color="auto"/>
            <w:left w:val="none" w:sz="0" w:space="0" w:color="auto"/>
            <w:bottom w:val="none" w:sz="0" w:space="0" w:color="auto"/>
            <w:right w:val="none" w:sz="0" w:space="0" w:color="auto"/>
          </w:divBdr>
        </w:div>
      </w:divsChild>
    </w:div>
    <w:div w:id="1399286911">
      <w:bodyDiv w:val="1"/>
      <w:marLeft w:val="0"/>
      <w:marRight w:val="0"/>
      <w:marTop w:val="0"/>
      <w:marBottom w:val="0"/>
      <w:divBdr>
        <w:top w:val="none" w:sz="0" w:space="0" w:color="auto"/>
        <w:left w:val="none" w:sz="0" w:space="0" w:color="auto"/>
        <w:bottom w:val="none" w:sz="0" w:space="0" w:color="auto"/>
        <w:right w:val="none" w:sz="0" w:space="0" w:color="auto"/>
      </w:divBdr>
    </w:div>
    <w:div w:id="1436317513">
      <w:bodyDiv w:val="1"/>
      <w:marLeft w:val="0"/>
      <w:marRight w:val="0"/>
      <w:marTop w:val="0"/>
      <w:marBottom w:val="0"/>
      <w:divBdr>
        <w:top w:val="none" w:sz="0" w:space="0" w:color="auto"/>
        <w:left w:val="none" w:sz="0" w:space="0" w:color="auto"/>
        <w:bottom w:val="none" w:sz="0" w:space="0" w:color="auto"/>
        <w:right w:val="none" w:sz="0" w:space="0" w:color="auto"/>
      </w:divBdr>
    </w:div>
    <w:div w:id="1526210198">
      <w:bodyDiv w:val="1"/>
      <w:marLeft w:val="0"/>
      <w:marRight w:val="0"/>
      <w:marTop w:val="0"/>
      <w:marBottom w:val="0"/>
      <w:divBdr>
        <w:top w:val="none" w:sz="0" w:space="0" w:color="auto"/>
        <w:left w:val="none" w:sz="0" w:space="0" w:color="auto"/>
        <w:bottom w:val="none" w:sz="0" w:space="0" w:color="auto"/>
        <w:right w:val="none" w:sz="0" w:space="0" w:color="auto"/>
      </w:divBdr>
    </w:div>
    <w:div w:id="1745637470">
      <w:bodyDiv w:val="1"/>
      <w:marLeft w:val="0"/>
      <w:marRight w:val="0"/>
      <w:marTop w:val="0"/>
      <w:marBottom w:val="0"/>
      <w:divBdr>
        <w:top w:val="none" w:sz="0" w:space="0" w:color="auto"/>
        <w:left w:val="none" w:sz="0" w:space="0" w:color="auto"/>
        <w:bottom w:val="none" w:sz="0" w:space="0" w:color="auto"/>
        <w:right w:val="none" w:sz="0" w:space="0" w:color="auto"/>
      </w:divBdr>
    </w:div>
    <w:div w:id="1917780415">
      <w:bodyDiv w:val="1"/>
      <w:marLeft w:val="0"/>
      <w:marRight w:val="0"/>
      <w:marTop w:val="0"/>
      <w:marBottom w:val="0"/>
      <w:divBdr>
        <w:top w:val="none" w:sz="0" w:space="0" w:color="auto"/>
        <w:left w:val="none" w:sz="0" w:space="0" w:color="auto"/>
        <w:bottom w:val="none" w:sz="0" w:space="0" w:color="auto"/>
        <w:right w:val="none" w:sz="0" w:space="0" w:color="auto"/>
      </w:divBdr>
    </w:div>
    <w:div w:id="20572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tiff"/><Relationship Id="rId10" Type="http://schemas.openxmlformats.org/officeDocument/2006/relationships/hyperlink" Target="http://www.euro.who.int/en/health-topics/disease-prevention/nutrition/a-healthy-lifestyle/body-mass-index-bmi" TargetMode="External"/><Relationship Id="rId4" Type="http://schemas.openxmlformats.org/officeDocument/2006/relationships/settings" Target="settings.xml"/><Relationship Id="rId9" Type="http://schemas.openxmlformats.org/officeDocument/2006/relationships/hyperlink" Target="http://www.odt.nhs.uk/statistics-and-reports/annual-activity-report/" TargetMode="External"/><Relationship Id="rId14"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754B2-E229-48AA-9B5F-0BB5E56B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45</Pages>
  <Words>12165</Words>
  <Characters>69343</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Wu</dc:creator>
  <cp:keywords/>
  <dc:description/>
  <cp:lastModifiedBy>WU Diana</cp:lastModifiedBy>
  <cp:revision>4</cp:revision>
  <dcterms:created xsi:type="dcterms:W3CDTF">2019-08-07T10:10:00Z</dcterms:created>
  <dcterms:modified xsi:type="dcterms:W3CDTF">2019-08-07T10:36:00Z</dcterms:modified>
</cp:coreProperties>
</file>