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37E2" w14:textId="77777777" w:rsidR="000324EB" w:rsidRDefault="000324EB" w:rsidP="000324EB">
      <w:pPr>
        <w:spacing w:line="480" w:lineRule="auto"/>
        <w:rPr>
          <w:b/>
          <w:lang w:eastAsia="ja-JP"/>
        </w:rPr>
      </w:pPr>
    </w:p>
    <w:p w14:paraId="0E70ADC5" w14:textId="345B8D32" w:rsidR="000324EB" w:rsidRDefault="000324EB" w:rsidP="000324EB">
      <w:pPr>
        <w:spacing w:line="480" w:lineRule="auto"/>
        <w:jc w:val="center"/>
        <w:rPr>
          <w:b/>
          <w:lang w:eastAsia="ja-JP"/>
        </w:rPr>
      </w:pPr>
    </w:p>
    <w:p w14:paraId="41A24809" w14:textId="4F8944DA" w:rsidR="000324EB" w:rsidRDefault="000324EB" w:rsidP="000324EB">
      <w:pPr>
        <w:spacing w:line="480" w:lineRule="auto"/>
        <w:jc w:val="center"/>
        <w:rPr>
          <w:b/>
          <w:lang w:eastAsia="ja-JP"/>
        </w:rPr>
      </w:pPr>
      <w:r>
        <w:rPr>
          <w:b/>
          <w:lang w:eastAsia="ja-JP"/>
        </w:rPr>
        <w:t>TAINTED BODIES: SCURVY, BAD FOOD AND THE REPUTATION OF THE BRITISH NATIONAL ANTARCTIC EXPEDITION, 1901–1904.</w:t>
      </w:r>
    </w:p>
    <w:p w14:paraId="60232C72" w14:textId="41D52615" w:rsidR="000324EB" w:rsidRDefault="000324EB" w:rsidP="000324EB">
      <w:pPr>
        <w:spacing w:line="480" w:lineRule="auto"/>
        <w:jc w:val="center"/>
        <w:rPr>
          <w:b/>
          <w:lang w:eastAsia="ja-JP"/>
        </w:rPr>
      </w:pPr>
      <w:r>
        <w:rPr>
          <w:b/>
          <w:lang w:eastAsia="ja-JP"/>
        </w:rPr>
        <w:t>EDWARD ARMSTON-SHERET</w:t>
      </w:r>
    </w:p>
    <w:p w14:paraId="01A2B951" w14:textId="77777777" w:rsidR="000324EB" w:rsidRDefault="000324EB" w:rsidP="000324EB">
      <w:pPr>
        <w:spacing w:line="480" w:lineRule="auto"/>
        <w:jc w:val="center"/>
        <w:rPr>
          <w:b/>
        </w:rPr>
      </w:pPr>
      <w:r w:rsidRPr="000324EB">
        <w:rPr>
          <w:b/>
        </w:rPr>
        <w:t xml:space="preserve">AUTHOR’S POST-PRINT VERSION </w:t>
      </w:r>
    </w:p>
    <w:p w14:paraId="75EA93DB" w14:textId="3DE70A8A" w:rsidR="000324EB" w:rsidRDefault="000324EB" w:rsidP="000324EB">
      <w:pPr>
        <w:spacing w:line="480" w:lineRule="auto"/>
        <w:jc w:val="center"/>
        <w:rPr>
          <w:b/>
          <w:i/>
        </w:rPr>
      </w:pPr>
      <w:r w:rsidRPr="000324EB">
        <w:rPr>
          <w:b/>
        </w:rPr>
        <w:t>ACCEPTED FOR PUBLICATION</w:t>
      </w:r>
      <w:r>
        <w:rPr>
          <w:b/>
        </w:rPr>
        <w:t xml:space="preserve"> IN THE </w:t>
      </w:r>
      <w:r>
        <w:rPr>
          <w:b/>
          <w:i/>
        </w:rPr>
        <w:t>JOURNAL OF HISTORICAL GEOGRAPHY</w:t>
      </w:r>
    </w:p>
    <w:p w14:paraId="638C33C9" w14:textId="2B18DE08" w:rsidR="000324EB" w:rsidRPr="000324EB" w:rsidRDefault="000324EB" w:rsidP="000324EB">
      <w:pPr>
        <w:spacing w:line="480" w:lineRule="auto"/>
        <w:jc w:val="center"/>
        <w:rPr>
          <w:b/>
          <w:lang w:eastAsia="ja-JP"/>
        </w:rPr>
      </w:pPr>
      <w:r>
        <w:rPr>
          <w:b/>
        </w:rPr>
        <w:t xml:space="preserve">DOI: </w:t>
      </w:r>
      <w:r w:rsidRPr="000324EB">
        <w:rPr>
          <w:b/>
        </w:rPr>
        <w:t>10.1016/j.jhg.2019.05.006</w:t>
      </w:r>
    </w:p>
    <w:p w14:paraId="38CD4908" w14:textId="77777777" w:rsidR="000324EB" w:rsidRDefault="000324EB" w:rsidP="000324EB">
      <w:pPr>
        <w:spacing w:line="480" w:lineRule="auto"/>
        <w:rPr>
          <w:b/>
          <w:lang w:eastAsia="ja-JP"/>
        </w:rPr>
      </w:pPr>
    </w:p>
    <w:p w14:paraId="51B8F228" w14:textId="77777777" w:rsidR="000324EB" w:rsidRDefault="000324EB" w:rsidP="000324EB">
      <w:pPr>
        <w:spacing w:line="480" w:lineRule="auto"/>
        <w:rPr>
          <w:b/>
          <w:lang w:eastAsia="ja-JP"/>
        </w:rPr>
      </w:pPr>
    </w:p>
    <w:p w14:paraId="522E9C97" w14:textId="77777777" w:rsidR="000324EB" w:rsidRDefault="000324EB" w:rsidP="000324EB">
      <w:pPr>
        <w:spacing w:line="480" w:lineRule="auto"/>
        <w:rPr>
          <w:b/>
          <w:lang w:eastAsia="ja-JP"/>
        </w:rPr>
      </w:pPr>
    </w:p>
    <w:p w14:paraId="5C273597" w14:textId="77777777" w:rsidR="000324EB" w:rsidRDefault="000324EB" w:rsidP="000324EB">
      <w:pPr>
        <w:spacing w:line="480" w:lineRule="auto"/>
        <w:rPr>
          <w:b/>
          <w:lang w:eastAsia="ja-JP"/>
        </w:rPr>
      </w:pPr>
    </w:p>
    <w:p w14:paraId="09931B67" w14:textId="77777777" w:rsidR="000324EB" w:rsidRDefault="000324EB" w:rsidP="000324EB">
      <w:pPr>
        <w:spacing w:line="480" w:lineRule="auto"/>
        <w:rPr>
          <w:b/>
          <w:lang w:eastAsia="ja-JP"/>
        </w:rPr>
      </w:pPr>
    </w:p>
    <w:p w14:paraId="4334ADED" w14:textId="77777777" w:rsidR="000324EB" w:rsidRDefault="000324EB" w:rsidP="000324EB">
      <w:pPr>
        <w:spacing w:line="480" w:lineRule="auto"/>
        <w:rPr>
          <w:b/>
          <w:lang w:eastAsia="ja-JP"/>
        </w:rPr>
      </w:pPr>
    </w:p>
    <w:p w14:paraId="431FA769" w14:textId="77777777" w:rsidR="000324EB" w:rsidRDefault="000324EB" w:rsidP="000324EB">
      <w:pPr>
        <w:spacing w:line="480" w:lineRule="auto"/>
        <w:rPr>
          <w:b/>
          <w:lang w:eastAsia="ja-JP"/>
        </w:rPr>
      </w:pPr>
    </w:p>
    <w:p w14:paraId="1F9D88A2" w14:textId="77777777" w:rsidR="000324EB" w:rsidRDefault="000324EB" w:rsidP="000324EB">
      <w:pPr>
        <w:spacing w:line="480" w:lineRule="auto"/>
        <w:rPr>
          <w:b/>
          <w:lang w:eastAsia="ja-JP"/>
        </w:rPr>
      </w:pPr>
    </w:p>
    <w:p w14:paraId="6040F228" w14:textId="77777777" w:rsidR="000324EB" w:rsidRDefault="000324EB" w:rsidP="000324EB">
      <w:pPr>
        <w:spacing w:line="480" w:lineRule="auto"/>
        <w:rPr>
          <w:b/>
          <w:lang w:eastAsia="ja-JP"/>
        </w:rPr>
      </w:pPr>
    </w:p>
    <w:p w14:paraId="4D526A7F" w14:textId="77777777" w:rsidR="000324EB" w:rsidRDefault="000324EB" w:rsidP="000324EB">
      <w:pPr>
        <w:spacing w:line="480" w:lineRule="auto"/>
        <w:rPr>
          <w:b/>
          <w:lang w:eastAsia="ja-JP"/>
        </w:rPr>
      </w:pPr>
    </w:p>
    <w:p w14:paraId="32D0C282" w14:textId="77777777" w:rsidR="000324EB" w:rsidRDefault="000324EB" w:rsidP="000324EB">
      <w:pPr>
        <w:spacing w:line="480" w:lineRule="auto"/>
        <w:rPr>
          <w:b/>
          <w:lang w:eastAsia="ja-JP"/>
        </w:rPr>
      </w:pPr>
    </w:p>
    <w:p w14:paraId="081C7DE2" w14:textId="77777777" w:rsidR="000324EB" w:rsidRDefault="000324EB" w:rsidP="000324EB">
      <w:pPr>
        <w:spacing w:line="480" w:lineRule="auto"/>
        <w:rPr>
          <w:b/>
          <w:lang w:eastAsia="ja-JP"/>
        </w:rPr>
      </w:pPr>
    </w:p>
    <w:p w14:paraId="19B40CFF" w14:textId="77777777" w:rsidR="000324EB" w:rsidRDefault="000324EB" w:rsidP="000324EB">
      <w:pPr>
        <w:spacing w:line="480" w:lineRule="auto"/>
        <w:rPr>
          <w:b/>
          <w:lang w:eastAsia="ja-JP"/>
        </w:rPr>
      </w:pPr>
    </w:p>
    <w:p w14:paraId="291B90BC" w14:textId="77777777" w:rsidR="000324EB" w:rsidRDefault="000324EB" w:rsidP="000324EB">
      <w:pPr>
        <w:spacing w:line="480" w:lineRule="auto"/>
        <w:rPr>
          <w:b/>
          <w:lang w:eastAsia="ja-JP"/>
        </w:rPr>
      </w:pPr>
    </w:p>
    <w:p w14:paraId="598BD5C1" w14:textId="77777777" w:rsidR="000324EB" w:rsidRDefault="000324EB" w:rsidP="000324EB">
      <w:pPr>
        <w:spacing w:line="480" w:lineRule="auto"/>
        <w:rPr>
          <w:b/>
          <w:lang w:eastAsia="ja-JP"/>
        </w:rPr>
      </w:pPr>
    </w:p>
    <w:p w14:paraId="3F62F466" w14:textId="77777777" w:rsidR="000324EB" w:rsidRDefault="000324EB" w:rsidP="000324EB">
      <w:pPr>
        <w:spacing w:line="480" w:lineRule="auto"/>
        <w:rPr>
          <w:b/>
          <w:lang w:eastAsia="ja-JP"/>
        </w:rPr>
      </w:pPr>
    </w:p>
    <w:p w14:paraId="2C0B715A" w14:textId="77777777" w:rsidR="000324EB" w:rsidRDefault="000324EB" w:rsidP="000324EB">
      <w:pPr>
        <w:spacing w:line="480" w:lineRule="auto"/>
        <w:rPr>
          <w:b/>
          <w:lang w:eastAsia="ja-JP"/>
        </w:rPr>
      </w:pPr>
    </w:p>
    <w:p w14:paraId="76625591" w14:textId="77777777" w:rsidR="000324EB" w:rsidRDefault="000324EB" w:rsidP="000324EB">
      <w:pPr>
        <w:spacing w:line="480" w:lineRule="auto"/>
        <w:rPr>
          <w:b/>
          <w:lang w:eastAsia="ja-JP"/>
        </w:rPr>
      </w:pPr>
    </w:p>
    <w:p w14:paraId="081A63E3" w14:textId="77777777" w:rsidR="000324EB" w:rsidRDefault="000324EB" w:rsidP="000324EB">
      <w:pPr>
        <w:spacing w:line="480" w:lineRule="auto"/>
        <w:rPr>
          <w:b/>
          <w:lang w:eastAsia="ja-JP"/>
        </w:rPr>
      </w:pPr>
    </w:p>
    <w:p w14:paraId="00F8F3EE" w14:textId="77777777" w:rsidR="000324EB" w:rsidRDefault="000324EB">
      <w:pPr>
        <w:rPr>
          <w:b/>
          <w:lang w:eastAsia="ja-JP"/>
        </w:rPr>
      </w:pPr>
      <w:r>
        <w:rPr>
          <w:b/>
          <w:lang w:eastAsia="ja-JP"/>
        </w:rPr>
        <w:br w:type="page"/>
      </w:r>
    </w:p>
    <w:p w14:paraId="2BD5888B" w14:textId="4F40B8A8" w:rsidR="00552C55" w:rsidRPr="008236E9" w:rsidRDefault="002D2433" w:rsidP="000324EB">
      <w:pPr>
        <w:spacing w:line="480" w:lineRule="auto"/>
        <w:rPr>
          <w:b/>
          <w:lang w:eastAsia="ja-JP"/>
        </w:rPr>
      </w:pPr>
      <w:r w:rsidRPr="008236E9">
        <w:rPr>
          <w:b/>
          <w:lang w:eastAsia="ja-JP"/>
        </w:rPr>
        <w:t>Tainted bodies</w:t>
      </w:r>
      <w:r w:rsidR="00EB6040" w:rsidRPr="008236E9">
        <w:rPr>
          <w:b/>
          <w:lang w:eastAsia="ja-JP"/>
        </w:rPr>
        <w:t>:</w:t>
      </w:r>
      <w:r w:rsidR="00966A0E" w:rsidRPr="008236E9">
        <w:rPr>
          <w:b/>
          <w:lang w:eastAsia="ja-JP"/>
        </w:rPr>
        <w:t xml:space="preserve"> </w:t>
      </w:r>
      <w:r w:rsidR="00296A51" w:rsidRPr="008236E9">
        <w:rPr>
          <w:b/>
          <w:lang w:eastAsia="ja-JP"/>
        </w:rPr>
        <w:t>scurvy, bad food</w:t>
      </w:r>
      <w:r w:rsidR="003F09BA" w:rsidRPr="008236E9">
        <w:rPr>
          <w:b/>
          <w:lang w:eastAsia="ja-JP"/>
        </w:rPr>
        <w:t xml:space="preserve"> and </w:t>
      </w:r>
      <w:r w:rsidR="00EB6040" w:rsidRPr="008236E9">
        <w:rPr>
          <w:b/>
          <w:lang w:eastAsia="ja-JP"/>
        </w:rPr>
        <w:t>the</w:t>
      </w:r>
      <w:r w:rsidR="003F09BA" w:rsidRPr="008236E9">
        <w:rPr>
          <w:b/>
          <w:lang w:eastAsia="ja-JP"/>
        </w:rPr>
        <w:t xml:space="preserve"> reputation of the</w:t>
      </w:r>
      <w:r w:rsidR="00EB6040" w:rsidRPr="008236E9">
        <w:rPr>
          <w:b/>
          <w:lang w:eastAsia="ja-JP"/>
        </w:rPr>
        <w:t xml:space="preserve"> British National Antarctic Expedition</w:t>
      </w:r>
      <w:r w:rsidR="00296A51" w:rsidRPr="008236E9">
        <w:rPr>
          <w:b/>
          <w:lang w:eastAsia="ja-JP"/>
        </w:rPr>
        <w:t>, 1901</w:t>
      </w:r>
      <w:r w:rsidR="00671812">
        <w:rPr>
          <w:b/>
          <w:lang w:eastAsia="ja-JP"/>
        </w:rPr>
        <w:t>–</w:t>
      </w:r>
      <w:r w:rsidR="00296A51" w:rsidRPr="008236E9">
        <w:rPr>
          <w:b/>
          <w:lang w:eastAsia="ja-JP"/>
        </w:rPr>
        <w:t>1904</w:t>
      </w:r>
    </w:p>
    <w:p w14:paraId="68C2D259" w14:textId="05016E85" w:rsidR="00916494" w:rsidRDefault="00916494" w:rsidP="00F16128">
      <w:pPr>
        <w:spacing w:line="480" w:lineRule="auto"/>
        <w:jc w:val="both"/>
        <w:rPr>
          <w:b/>
          <w:u w:val="single"/>
          <w:lang w:eastAsia="ja-JP"/>
        </w:rPr>
      </w:pPr>
    </w:p>
    <w:p w14:paraId="2A2D253D" w14:textId="77777777" w:rsidR="00916494" w:rsidRPr="008236E9" w:rsidRDefault="00916494" w:rsidP="00707D49">
      <w:pPr>
        <w:spacing w:before="240" w:line="480" w:lineRule="auto"/>
        <w:jc w:val="both"/>
        <w:outlineLvl w:val="0"/>
        <w:rPr>
          <w:b/>
          <w:lang w:eastAsia="ja-JP"/>
        </w:rPr>
      </w:pPr>
      <w:r w:rsidRPr="008236E9">
        <w:rPr>
          <w:b/>
          <w:lang w:eastAsia="ja-JP"/>
        </w:rPr>
        <w:t>ABSTRACT</w:t>
      </w:r>
    </w:p>
    <w:p w14:paraId="20FA65B6" w14:textId="13A6A150" w:rsidR="00916494" w:rsidRPr="00921005" w:rsidRDefault="00916494" w:rsidP="00916494">
      <w:pPr>
        <w:spacing w:before="240" w:line="480" w:lineRule="auto"/>
        <w:jc w:val="both"/>
        <w:rPr>
          <w:lang w:eastAsia="ja-JP"/>
        </w:rPr>
      </w:pPr>
      <w:r w:rsidRPr="00921005">
        <w:rPr>
          <w:lang w:eastAsia="ja-JP"/>
        </w:rPr>
        <w:t>This paper investigates scientific and public understandings of scurvy at the turn of the twentieth century in order to examine the cultural meanings attached to explorers’ bodies. I analyse the medical and moral debates around outbreaks of scurvy on expeditions, the different and conflicting meanings attached to male explorers’ bodies, and how these different understandings shaped the response to an outbreak of scurvy on the British National Antarctic Expedition (1901–</w:t>
      </w:r>
      <w:r w:rsidR="00296A51">
        <w:rPr>
          <w:lang w:eastAsia="ja-JP"/>
        </w:rPr>
        <w:t>190</w:t>
      </w:r>
      <w:r w:rsidRPr="00921005">
        <w:rPr>
          <w:lang w:eastAsia="ja-JP"/>
        </w:rPr>
        <w:t xml:space="preserve">4). Scurvy, I demonstrate, could be rendered as an inevitable part of an explorer’s </w:t>
      </w:r>
      <w:r w:rsidR="00A66010">
        <w:rPr>
          <w:lang w:eastAsia="ja-JP"/>
        </w:rPr>
        <w:t xml:space="preserve">heroic, </w:t>
      </w:r>
      <w:r w:rsidRPr="00921005">
        <w:rPr>
          <w:lang w:eastAsia="ja-JP"/>
        </w:rPr>
        <w:t>masculine adventures, in narratives of suffering for science, or as a source of shame. How scurvy was represented depended, however, on where it occurred, what its causes were understood to be, and the motivations of those representing the scurvy outbreak on an expedition. More fundamentally, I suggest that these differ</w:t>
      </w:r>
      <w:r w:rsidR="00B359BA">
        <w:rPr>
          <w:lang w:eastAsia="ja-JP"/>
        </w:rPr>
        <w:t>ent</w:t>
      </w:r>
      <w:r w:rsidRPr="00921005">
        <w:rPr>
          <w:lang w:eastAsia="ja-JP"/>
        </w:rPr>
        <w:t xml:space="preserve"> representation</w:t>
      </w:r>
      <w:r w:rsidR="001032E5">
        <w:rPr>
          <w:lang w:eastAsia="ja-JP"/>
        </w:rPr>
        <w:t>s</w:t>
      </w:r>
      <w:r w:rsidRPr="00921005">
        <w:rPr>
          <w:lang w:eastAsia="ja-JP"/>
        </w:rPr>
        <w:t xml:space="preserve"> of scurvy exposed </w:t>
      </w:r>
      <w:r w:rsidR="00183FF5">
        <w:rPr>
          <w:lang w:eastAsia="ja-JP"/>
        </w:rPr>
        <w:t>underlying disagreements about</w:t>
      </w:r>
      <w:r w:rsidRPr="00921005">
        <w:rPr>
          <w:lang w:eastAsia="ja-JP"/>
        </w:rPr>
        <w:t xml:space="preserve"> </w:t>
      </w:r>
      <w:r w:rsidR="00183FF5">
        <w:rPr>
          <w:lang w:eastAsia="ja-JP"/>
        </w:rPr>
        <w:t xml:space="preserve">the purpose of exploration and the relationship between suffering, heroism, science and national pride on British </w:t>
      </w:r>
      <w:r w:rsidR="00296A51">
        <w:rPr>
          <w:lang w:eastAsia="ja-JP"/>
        </w:rPr>
        <w:t>p</w:t>
      </w:r>
      <w:r w:rsidR="00183FF5">
        <w:rPr>
          <w:lang w:eastAsia="ja-JP"/>
        </w:rPr>
        <w:t xml:space="preserve">olar expeditions in the Edwardian era. </w:t>
      </w:r>
    </w:p>
    <w:p w14:paraId="3478D277" w14:textId="77777777" w:rsidR="00296A51" w:rsidRDefault="00296A51" w:rsidP="00707D49">
      <w:pPr>
        <w:pBdr>
          <w:bottom w:val="single" w:sz="6" w:space="1" w:color="auto"/>
        </w:pBdr>
        <w:spacing w:line="480" w:lineRule="auto"/>
        <w:jc w:val="both"/>
        <w:outlineLvl w:val="0"/>
        <w:rPr>
          <w:b/>
          <w:u w:val="single"/>
          <w:lang w:eastAsia="ja-JP"/>
        </w:rPr>
      </w:pPr>
    </w:p>
    <w:p w14:paraId="47B787E7" w14:textId="77777777" w:rsidR="00916494" w:rsidRPr="008236E9" w:rsidRDefault="00916494" w:rsidP="00707D49">
      <w:pPr>
        <w:pBdr>
          <w:bottom w:val="single" w:sz="6" w:space="1" w:color="auto"/>
        </w:pBdr>
        <w:spacing w:line="480" w:lineRule="auto"/>
        <w:jc w:val="both"/>
        <w:outlineLvl w:val="0"/>
        <w:rPr>
          <w:b/>
          <w:lang w:eastAsia="ja-JP"/>
        </w:rPr>
      </w:pPr>
      <w:r w:rsidRPr="008236E9">
        <w:rPr>
          <w:b/>
          <w:lang w:eastAsia="ja-JP"/>
        </w:rPr>
        <w:t xml:space="preserve">Keywords: </w:t>
      </w:r>
    </w:p>
    <w:p w14:paraId="6B17A7D8" w14:textId="071DA312" w:rsidR="00916494" w:rsidRPr="00296A51" w:rsidRDefault="00916494" w:rsidP="00296A51">
      <w:pPr>
        <w:pBdr>
          <w:bottom w:val="single" w:sz="6" w:space="1" w:color="auto"/>
        </w:pBdr>
        <w:spacing w:line="480" w:lineRule="auto"/>
        <w:jc w:val="both"/>
        <w:rPr>
          <w:lang w:eastAsia="ja-JP"/>
        </w:rPr>
      </w:pPr>
      <w:r w:rsidRPr="00916494">
        <w:rPr>
          <w:lang w:eastAsia="ja-JP"/>
        </w:rPr>
        <w:t>Exploration</w:t>
      </w:r>
      <w:r w:rsidR="00296A51">
        <w:rPr>
          <w:lang w:eastAsia="ja-JP"/>
        </w:rPr>
        <w:t>,</w:t>
      </w:r>
      <w:r w:rsidRPr="00916494">
        <w:rPr>
          <w:lang w:eastAsia="ja-JP"/>
        </w:rPr>
        <w:t xml:space="preserve"> </w:t>
      </w:r>
      <w:r w:rsidR="00A66010">
        <w:rPr>
          <w:lang w:eastAsia="ja-JP"/>
        </w:rPr>
        <w:t>heroism</w:t>
      </w:r>
      <w:r w:rsidR="00296A51">
        <w:rPr>
          <w:lang w:eastAsia="ja-JP"/>
        </w:rPr>
        <w:t>,</w:t>
      </w:r>
      <w:r w:rsidRPr="00916494">
        <w:rPr>
          <w:lang w:eastAsia="ja-JP"/>
        </w:rPr>
        <w:t xml:space="preserve"> the body</w:t>
      </w:r>
      <w:r w:rsidR="00296A51">
        <w:rPr>
          <w:lang w:eastAsia="ja-JP"/>
        </w:rPr>
        <w:t>,</w:t>
      </w:r>
      <w:r w:rsidRPr="00916494">
        <w:rPr>
          <w:lang w:eastAsia="ja-JP"/>
        </w:rPr>
        <w:t xml:space="preserve"> scurvy</w:t>
      </w:r>
      <w:r w:rsidR="00296A51">
        <w:rPr>
          <w:lang w:eastAsia="ja-JP"/>
        </w:rPr>
        <w:t>,</w:t>
      </w:r>
      <w:r w:rsidRPr="00916494">
        <w:rPr>
          <w:lang w:eastAsia="ja-JP"/>
        </w:rPr>
        <w:t xml:space="preserve"> authorship</w:t>
      </w:r>
    </w:p>
    <w:p w14:paraId="51DD292B" w14:textId="72BA6A30" w:rsidR="00671812" w:rsidRDefault="00671812">
      <w:pPr>
        <w:rPr>
          <w:b/>
          <w:lang w:eastAsia="ja-JP"/>
        </w:rPr>
      </w:pPr>
      <w:r>
        <w:rPr>
          <w:b/>
          <w:lang w:eastAsia="ja-JP"/>
        </w:rPr>
        <w:br w:type="page"/>
      </w:r>
    </w:p>
    <w:p w14:paraId="3C1E23CA" w14:textId="77777777" w:rsidR="00671812" w:rsidRPr="008236E9" w:rsidRDefault="00671812" w:rsidP="00671812">
      <w:pPr>
        <w:spacing w:line="480" w:lineRule="auto"/>
        <w:jc w:val="both"/>
        <w:rPr>
          <w:b/>
          <w:lang w:eastAsia="ja-JP"/>
        </w:rPr>
      </w:pPr>
      <w:r w:rsidRPr="008236E9">
        <w:rPr>
          <w:b/>
          <w:lang w:eastAsia="ja-JP"/>
        </w:rPr>
        <w:lastRenderedPageBreak/>
        <w:t>Tainted bodies: scurvy, bad food and the reputation of the British National Antarctic Expedition, 1901</w:t>
      </w:r>
      <w:r>
        <w:rPr>
          <w:b/>
          <w:lang w:eastAsia="ja-JP"/>
        </w:rPr>
        <w:t>–</w:t>
      </w:r>
      <w:r w:rsidRPr="008236E9">
        <w:rPr>
          <w:b/>
          <w:lang w:eastAsia="ja-JP"/>
        </w:rPr>
        <w:t>1904</w:t>
      </w:r>
    </w:p>
    <w:p w14:paraId="7F558B8C" w14:textId="77777777" w:rsidR="00671812" w:rsidRPr="00916494" w:rsidRDefault="00671812" w:rsidP="00F16128">
      <w:pPr>
        <w:spacing w:line="480" w:lineRule="auto"/>
        <w:jc w:val="both"/>
        <w:rPr>
          <w:b/>
          <w:lang w:eastAsia="ja-JP"/>
        </w:rPr>
      </w:pPr>
    </w:p>
    <w:p w14:paraId="289BC532" w14:textId="5C26C006" w:rsidR="00A66010" w:rsidRDefault="00A95DDF" w:rsidP="00A66010">
      <w:pPr>
        <w:spacing w:before="240" w:line="480" w:lineRule="auto"/>
        <w:jc w:val="both"/>
      </w:pPr>
      <w:r>
        <w:rPr>
          <w:lang w:eastAsia="ja-JP"/>
        </w:rPr>
        <w:t>How shameful was it for an explorer to suffer</w:t>
      </w:r>
      <w:r w:rsidR="003F2E97">
        <w:rPr>
          <w:lang w:eastAsia="ja-JP"/>
        </w:rPr>
        <w:t xml:space="preserve"> from</w:t>
      </w:r>
      <w:r>
        <w:rPr>
          <w:lang w:eastAsia="ja-JP"/>
        </w:rPr>
        <w:t xml:space="preserve"> scurvy</w:t>
      </w:r>
      <w:r w:rsidR="00DF7FFC">
        <w:rPr>
          <w:lang w:eastAsia="ja-JP"/>
        </w:rPr>
        <w:t xml:space="preserve">? This paper examines </w:t>
      </w:r>
      <w:r w:rsidR="00DF7FFC" w:rsidRPr="00DF7FFC">
        <w:rPr>
          <w:lang w:eastAsia="ja-JP"/>
        </w:rPr>
        <w:t>late</w:t>
      </w:r>
      <w:r w:rsidR="00AF0459">
        <w:rPr>
          <w:lang w:eastAsia="ja-JP"/>
        </w:rPr>
        <w:t xml:space="preserve"> </w:t>
      </w:r>
      <w:r w:rsidR="00DF7FFC" w:rsidRPr="00FD727D">
        <w:rPr>
          <w:lang w:eastAsia="ja-JP"/>
        </w:rPr>
        <w:t>nineteenth- and early</w:t>
      </w:r>
      <w:r w:rsidR="00AF0459">
        <w:rPr>
          <w:lang w:eastAsia="ja-JP"/>
        </w:rPr>
        <w:t xml:space="preserve"> </w:t>
      </w:r>
      <w:r w:rsidR="00DF7FFC" w:rsidRPr="00FD727D">
        <w:rPr>
          <w:lang w:eastAsia="ja-JP"/>
        </w:rPr>
        <w:t>twentieth-century</w:t>
      </w:r>
      <w:r w:rsidR="00DF7FFC">
        <w:rPr>
          <w:lang w:eastAsia="ja-JP"/>
        </w:rPr>
        <w:t xml:space="preserve"> </w:t>
      </w:r>
      <w:r>
        <w:rPr>
          <w:lang w:eastAsia="ja-JP"/>
        </w:rPr>
        <w:t>public and scientific responses to</w:t>
      </w:r>
      <w:r w:rsidR="00DF7FFC">
        <w:rPr>
          <w:lang w:eastAsia="ja-JP"/>
        </w:rPr>
        <w:t xml:space="preserve"> this question.</w:t>
      </w:r>
      <w:r>
        <w:rPr>
          <w:lang w:eastAsia="ja-JP"/>
        </w:rPr>
        <w:t xml:space="preserve"> In doing so</w:t>
      </w:r>
      <w:r w:rsidR="00DF7FFC">
        <w:rPr>
          <w:lang w:eastAsia="ja-JP"/>
        </w:rPr>
        <w:t xml:space="preserve">, </w:t>
      </w:r>
      <w:r w:rsidR="00671812">
        <w:rPr>
          <w:lang w:eastAsia="ja-JP"/>
        </w:rPr>
        <w:t>it</w:t>
      </w:r>
      <w:r w:rsidR="00DF7FFC">
        <w:rPr>
          <w:lang w:eastAsia="ja-JP"/>
        </w:rPr>
        <w:t xml:space="preserve"> </w:t>
      </w:r>
      <w:r w:rsidR="00472DDF" w:rsidRPr="00FD727D">
        <w:rPr>
          <w:lang w:eastAsia="ja-JP"/>
        </w:rPr>
        <w:t>offer</w:t>
      </w:r>
      <w:r w:rsidR="00862A45" w:rsidRPr="00FD727D">
        <w:rPr>
          <w:lang w:eastAsia="ja-JP"/>
        </w:rPr>
        <w:t>s</w:t>
      </w:r>
      <w:r w:rsidR="00472DDF" w:rsidRPr="00FD727D">
        <w:rPr>
          <w:lang w:eastAsia="ja-JP"/>
        </w:rPr>
        <w:t xml:space="preserve"> a new perspective on the historical geographies of exploration that is attentive to the body</w:t>
      </w:r>
      <w:r w:rsidR="00AF0459">
        <w:rPr>
          <w:lang w:eastAsia="ja-JP"/>
        </w:rPr>
        <w:t xml:space="preserve"> and </w:t>
      </w:r>
      <w:r w:rsidR="002327B1">
        <w:t>provides a</w:t>
      </w:r>
      <w:r w:rsidR="003B2581">
        <w:t>n</w:t>
      </w:r>
      <w:r w:rsidR="006C29F0">
        <w:t xml:space="preserve"> </w:t>
      </w:r>
      <w:r w:rsidR="003B2581">
        <w:t>original</w:t>
      </w:r>
      <w:r w:rsidR="006C29F0">
        <w:t xml:space="preserve"> analysis</w:t>
      </w:r>
      <w:r w:rsidR="002327B1">
        <w:t xml:space="preserve"> </w:t>
      </w:r>
      <w:r w:rsidR="006C29F0">
        <w:t>of the historical</w:t>
      </w:r>
      <w:r w:rsidR="002327B1">
        <w:t xml:space="preserve"> meanings attached to scurvy. </w:t>
      </w:r>
      <w:r w:rsidR="00040CC6" w:rsidRPr="00FD727D">
        <w:t>Through examining debates around</w:t>
      </w:r>
      <w:r w:rsidR="00FD727D" w:rsidRPr="00FD727D">
        <w:t xml:space="preserve"> </w:t>
      </w:r>
      <w:r w:rsidR="00AF0459">
        <w:t>this condition</w:t>
      </w:r>
      <w:r w:rsidR="00862A45" w:rsidRPr="00FD727D">
        <w:t xml:space="preserve">, I </w:t>
      </w:r>
      <w:r w:rsidR="001B574C">
        <w:t>reflect</w:t>
      </w:r>
      <w:r w:rsidR="00040CC6" w:rsidRPr="00FD727D">
        <w:t xml:space="preserve"> on</w:t>
      </w:r>
      <w:r w:rsidR="00862A45" w:rsidRPr="00FD727D">
        <w:t xml:space="preserve"> </w:t>
      </w:r>
      <w:r w:rsidR="00FC1301" w:rsidRPr="00FD727D">
        <w:t xml:space="preserve">the different, and </w:t>
      </w:r>
      <w:r w:rsidR="00925709">
        <w:t>sometimes</w:t>
      </w:r>
      <w:r w:rsidR="00FC1301" w:rsidRPr="00FD727D">
        <w:t xml:space="preserve"> incommensurate, meanings attached to explorers’ bod</w:t>
      </w:r>
      <w:r w:rsidR="00AF0459">
        <w:t>ies</w:t>
      </w:r>
      <w:r w:rsidR="00FC1301" w:rsidRPr="00FD727D">
        <w:t xml:space="preserve"> at the turn of the twentieth century.</w:t>
      </w:r>
      <w:r w:rsidR="00862A45" w:rsidRPr="00FD727D">
        <w:t xml:space="preserve"> I argue that </w:t>
      </w:r>
      <w:r w:rsidR="00AF0459">
        <w:t>their</w:t>
      </w:r>
      <w:r w:rsidR="00AF0459" w:rsidRPr="00FD727D">
        <w:t xml:space="preserve"> </w:t>
      </w:r>
      <w:r w:rsidR="00FC1301" w:rsidRPr="00FD727D">
        <w:t xml:space="preserve">bodies played a central role in </w:t>
      </w:r>
      <w:r w:rsidR="00AF0459">
        <w:t>explorers’</w:t>
      </w:r>
      <w:r w:rsidR="00AF0459" w:rsidRPr="00FD727D">
        <w:t xml:space="preserve"> </w:t>
      </w:r>
      <w:r w:rsidR="00FC1301" w:rsidRPr="00FD727D">
        <w:t xml:space="preserve">public and scientific reputations, </w:t>
      </w:r>
      <w:r w:rsidR="006C29F0">
        <w:t xml:space="preserve">but that </w:t>
      </w:r>
      <w:r w:rsidR="00FC1301" w:rsidRPr="00FD727D">
        <w:t>there was no consensus on how an explorer should use their body,</w:t>
      </w:r>
      <w:r w:rsidR="0089142C">
        <w:t xml:space="preserve"> or on </w:t>
      </w:r>
      <w:r w:rsidR="00FC1301" w:rsidRPr="00FD727D">
        <w:t xml:space="preserve">how much </w:t>
      </w:r>
      <w:r w:rsidR="001B574C">
        <w:t>(</w:t>
      </w:r>
      <w:r w:rsidR="00FC1301" w:rsidRPr="00FD727D">
        <w:t xml:space="preserve">or what kind </w:t>
      </w:r>
      <w:r w:rsidR="001B574C">
        <w:t xml:space="preserve">of) </w:t>
      </w:r>
      <w:r w:rsidR="00FC1301" w:rsidRPr="00FD727D">
        <w:t xml:space="preserve">suffering </w:t>
      </w:r>
      <w:r w:rsidR="0089142C">
        <w:t>they</w:t>
      </w:r>
      <w:r w:rsidR="001B574C" w:rsidRPr="00FD727D">
        <w:t xml:space="preserve"> </w:t>
      </w:r>
      <w:r w:rsidR="004F1FE7">
        <w:t>should endure</w:t>
      </w:r>
      <w:r w:rsidR="006C29F0">
        <w:t xml:space="preserve">. The dilemmas were </w:t>
      </w:r>
      <w:r w:rsidR="00C000EC" w:rsidRPr="00FD727D">
        <w:t>particularly</w:t>
      </w:r>
      <w:r w:rsidR="006C29F0">
        <w:t xml:space="preserve"> acute around</w:t>
      </w:r>
      <w:r w:rsidR="00C000EC" w:rsidRPr="00FD727D">
        <w:t xml:space="preserve"> </w:t>
      </w:r>
      <w:r w:rsidR="006C29F0">
        <w:t>outbreak</w:t>
      </w:r>
      <w:r w:rsidR="0089142C">
        <w:t>s</w:t>
      </w:r>
      <w:r w:rsidR="006C29F0">
        <w:t xml:space="preserve"> of </w:t>
      </w:r>
      <w:r w:rsidR="00C000EC" w:rsidRPr="00FD727D">
        <w:t>scurvy</w:t>
      </w:r>
      <w:r w:rsidR="00C651E7" w:rsidRPr="00FD727D">
        <w:t xml:space="preserve"> </w:t>
      </w:r>
      <w:r w:rsidR="00671812">
        <w:t>–=</w:t>
      </w:r>
      <w:r w:rsidR="00C651E7" w:rsidRPr="00FD727D">
        <w:t xml:space="preserve"> </w:t>
      </w:r>
      <w:r w:rsidR="00C000EC" w:rsidRPr="00FD727D">
        <w:t>a disease loaded with medical and moral meanings of its own.</w:t>
      </w:r>
    </w:p>
    <w:p w14:paraId="21C5BF2E" w14:textId="2A640DC7" w:rsidR="00A66010" w:rsidRDefault="00DA1638" w:rsidP="00A66010">
      <w:pPr>
        <w:spacing w:before="240" w:line="480" w:lineRule="auto"/>
        <w:ind w:firstLine="720"/>
        <w:jc w:val="both"/>
        <w:rPr>
          <w:lang w:eastAsia="ja-JP"/>
        </w:rPr>
      </w:pPr>
      <w:r w:rsidRPr="00FD727D">
        <w:rPr>
          <w:lang w:eastAsia="ja-JP"/>
        </w:rPr>
        <w:t>I</w:t>
      </w:r>
      <w:r w:rsidR="00A66010">
        <w:rPr>
          <w:lang w:eastAsia="ja-JP"/>
        </w:rPr>
        <w:t xml:space="preserve"> also</w:t>
      </w:r>
      <w:r w:rsidRPr="00FD727D">
        <w:rPr>
          <w:lang w:eastAsia="ja-JP"/>
        </w:rPr>
        <w:t xml:space="preserve"> </w:t>
      </w:r>
      <w:r>
        <w:rPr>
          <w:lang w:eastAsia="ja-JP"/>
        </w:rPr>
        <w:t>develop</w:t>
      </w:r>
      <w:r w:rsidRPr="00FD727D">
        <w:rPr>
          <w:lang w:eastAsia="ja-JP"/>
        </w:rPr>
        <w:t xml:space="preserve"> </w:t>
      </w:r>
      <w:r w:rsidR="002327B1">
        <w:rPr>
          <w:lang w:eastAsia="ja-JP"/>
        </w:rPr>
        <w:t xml:space="preserve">historical </w:t>
      </w:r>
      <w:r>
        <w:rPr>
          <w:lang w:eastAsia="ja-JP"/>
        </w:rPr>
        <w:t>understandings</w:t>
      </w:r>
      <w:r w:rsidRPr="00FD727D">
        <w:rPr>
          <w:lang w:eastAsia="ja-JP"/>
        </w:rPr>
        <w:t xml:space="preserve"> </w:t>
      </w:r>
      <w:r>
        <w:rPr>
          <w:lang w:eastAsia="ja-JP"/>
        </w:rPr>
        <w:t>of scurvy.</w:t>
      </w:r>
      <w:r w:rsidR="003F2E97">
        <w:rPr>
          <w:lang w:eastAsia="ja-JP"/>
        </w:rPr>
        <w:t xml:space="preserve"> Much of the existing literature on scurvy argues that by the late nineteenth century</w:t>
      </w:r>
      <w:r w:rsidR="00545D60">
        <w:rPr>
          <w:lang w:eastAsia="ja-JP"/>
        </w:rPr>
        <w:t xml:space="preserve"> an</w:t>
      </w:r>
      <w:r w:rsidRPr="00FD727D">
        <w:rPr>
          <w:lang w:eastAsia="ja-JP"/>
        </w:rPr>
        <w:t xml:space="preserve"> outbreak of scurvy </w:t>
      </w:r>
      <w:r>
        <w:rPr>
          <w:lang w:eastAsia="ja-JP"/>
        </w:rPr>
        <w:t>pose</w:t>
      </w:r>
      <w:r w:rsidR="00545D60">
        <w:rPr>
          <w:lang w:eastAsia="ja-JP"/>
        </w:rPr>
        <w:t>d</w:t>
      </w:r>
      <w:r>
        <w:rPr>
          <w:lang w:eastAsia="ja-JP"/>
        </w:rPr>
        <w:t xml:space="preserve"> a</w:t>
      </w:r>
      <w:r w:rsidRPr="00FD727D">
        <w:rPr>
          <w:lang w:eastAsia="ja-JP"/>
        </w:rPr>
        <w:t xml:space="preserve"> threat to the reputation of an expedition</w:t>
      </w:r>
      <w:r w:rsidR="00545D60">
        <w:rPr>
          <w:lang w:eastAsia="ja-JP"/>
        </w:rPr>
        <w:t>, as the disease was generally seen as</w:t>
      </w:r>
      <w:r w:rsidR="003F2E97">
        <w:rPr>
          <w:lang w:eastAsia="ja-JP"/>
        </w:rPr>
        <w:t xml:space="preserve"> avoidable. However, I demonstrate that there were, in fact,</w:t>
      </w:r>
      <w:r w:rsidRPr="00FD727D">
        <w:rPr>
          <w:lang w:eastAsia="ja-JP"/>
        </w:rPr>
        <w:t xml:space="preserve"> several ways of explaining and representing</w:t>
      </w:r>
      <w:r>
        <w:rPr>
          <w:lang w:eastAsia="ja-JP"/>
        </w:rPr>
        <w:t xml:space="preserve"> </w:t>
      </w:r>
      <w:r w:rsidR="00A66010">
        <w:rPr>
          <w:lang w:eastAsia="ja-JP"/>
        </w:rPr>
        <w:t>scurvy</w:t>
      </w:r>
      <w:r w:rsidR="00545D60">
        <w:rPr>
          <w:lang w:eastAsia="ja-JP"/>
        </w:rPr>
        <w:t xml:space="preserve"> shaped by </w:t>
      </w:r>
      <w:r w:rsidRPr="00FD727D">
        <w:rPr>
          <w:lang w:eastAsia="ja-JP"/>
        </w:rPr>
        <w:t>conflicting</w:t>
      </w:r>
      <w:r w:rsidR="00545D60">
        <w:rPr>
          <w:lang w:eastAsia="ja-JP"/>
        </w:rPr>
        <w:t xml:space="preserve"> medical explanations for </w:t>
      </w:r>
      <w:r w:rsidR="00A66010">
        <w:rPr>
          <w:lang w:eastAsia="ja-JP"/>
        </w:rPr>
        <w:t>the disease</w:t>
      </w:r>
      <w:r w:rsidR="00545D60">
        <w:rPr>
          <w:lang w:eastAsia="ja-JP"/>
        </w:rPr>
        <w:t xml:space="preserve"> and by different understandings</w:t>
      </w:r>
      <w:r w:rsidRPr="00FD727D">
        <w:rPr>
          <w:lang w:eastAsia="ja-JP"/>
        </w:rPr>
        <w:t xml:space="preserve"> </w:t>
      </w:r>
      <w:r w:rsidR="00545D60">
        <w:rPr>
          <w:lang w:eastAsia="ja-JP"/>
        </w:rPr>
        <w:t>o</w:t>
      </w:r>
      <w:r w:rsidR="001C0F44">
        <w:rPr>
          <w:lang w:eastAsia="ja-JP"/>
        </w:rPr>
        <w:t>f</w:t>
      </w:r>
      <w:r w:rsidRPr="00FD727D">
        <w:rPr>
          <w:lang w:eastAsia="ja-JP"/>
        </w:rPr>
        <w:t xml:space="preserve"> how explorers should use and represent their bodies</w:t>
      </w:r>
      <w:r w:rsidR="00545D60">
        <w:rPr>
          <w:lang w:eastAsia="ja-JP"/>
        </w:rPr>
        <w:t xml:space="preserve">. </w:t>
      </w:r>
      <w:r w:rsidR="00A66010">
        <w:t xml:space="preserve">In examining these issues, the paper </w:t>
      </w:r>
      <w:r w:rsidR="004F1FE7">
        <w:t xml:space="preserve">also </w:t>
      </w:r>
      <w:r w:rsidR="00A66010">
        <w:t>contributes to historical understandings of the British National Antarctic Expedition, (BNAE, 1901–</w:t>
      </w:r>
      <w:r w:rsidR="001C0F44">
        <w:t>190</w:t>
      </w:r>
      <w:r w:rsidR="00A66010">
        <w:t xml:space="preserve">4) and the contemporary response </w:t>
      </w:r>
      <w:r w:rsidR="00183FF5">
        <w:t>to scurvy on</w:t>
      </w:r>
      <w:r w:rsidR="004F1FE7">
        <w:t xml:space="preserve"> other</w:t>
      </w:r>
      <w:r w:rsidR="00183FF5">
        <w:t xml:space="preserve"> British polar expeditions. </w:t>
      </w:r>
    </w:p>
    <w:p w14:paraId="037D12D4" w14:textId="33B86373" w:rsidR="009E7022" w:rsidRPr="00FD727D" w:rsidRDefault="00DA1638" w:rsidP="00A66010">
      <w:pPr>
        <w:spacing w:before="240" w:line="480" w:lineRule="auto"/>
        <w:ind w:firstLine="720"/>
        <w:jc w:val="both"/>
      </w:pPr>
      <w:r w:rsidRPr="00FD727D">
        <w:lastRenderedPageBreak/>
        <w:t xml:space="preserve">I examine these issues </w:t>
      </w:r>
      <w:r>
        <w:t>in three sections: the first</w:t>
      </w:r>
      <w:r w:rsidRPr="00FD727D">
        <w:t xml:space="preserve"> </w:t>
      </w:r>
      <w:r w:rsidR="00AF79D9">
        <w:t>explores</w:t>
      </w:r>
      <w:r w:rsidRPr="00FD727D">
        <w:t xml:space="preserve"> debates around scurvy </w:t>
      </w:r>
      <w:r>
        <w:t>in the late nineteenth century</w:t>
      </w:r>
      <w:r w:rsidR="002327B1">
        <w:t xml:space="preserve">, </w:t>
      </w:r>
      <w:r w:rsidR="006C29F0">
        <w:t>particularly</w:t>
      </w:r>
      <w:r w:rsidR="002327B1">
        <w:t xml:space="preserve"> </w:t>
      </w:r>
      <w:r w:rsidR="00671812">
        <w:t xml:space="preserve">in relation to </w:t>
      </w:r>
      <w:r w:rsidR="00183FF5">
        <w:t xml:space="preserve">an outbreak </w:t>
      </w:r>
      <w:r w:rsidR="006C29F0">
        <w:t>on</w:t>
      </w:r>
      <w:r w:rsidR="00A66010">
        <w:t xml:space="preserve"> the British Arctic Expedition (BAE, 1875–</w:t>
      </w:r>
      <w:r w:rsidR="001C0F44">
        <w:t>187</w:t>
      </w:r>
      <w:r w:rsidR="00A66010">
        <w:t>6)</w:t>
      </w:r>
      <w:r w:rsidR="001B574C">
        <w:t xml:space="preserve">; </w:t>
      </w:r>
      <w:r w:rsidRPr="00FD727D">
        <w:t>the</w:t>
      </w:r>
      <w:r>
        <w:t xml:space="preserve"> second </w:t>
      </w:r>
      <w:r w:rsidR="00AF79D9">
        <w:t>examines the</w:t>
      </w:r>
      <w:r w:rsidRPr="00FD727D">
        <w:t xml:space="preserve"> cultural meanings</w:t>
      </w:r>
      <w:r>
        <w:t xml:space="preserve"> attached to explorers’ bodies; the third explores</w:t>
      </w:r>
      <w:r w:rsidRPr="00FD727D">
        <w:t xml:space="preserve"> how these issues played out in the public and private responses to scurvy</w:t>
      </w:r>
      <w:r w:rsidR="001032E5">
        <w:t xml:space="preserve"> on</w:t>
      </w:r>
      <w:r w:rsidR="006C29F0">
        <w:t xml:space="preserve"> the BNAE</w:t>
      </w:r>
      <w:r w:rsidRPr="00FD727D">
        <w:t>.</w:t>
      </w:r>
      <w:r w:rsidR="002327B1">
        <w:t xml:space="preserve"> In short, through examining </w:t>
      </w:r>
      <w:r w:rsidR="000C58A2">
        <w:t xml:space="preserve">responses to scurvy, I </w:t>
      </w:r>
      <w:r w:rsidR="003B2581">
        <w:t>highlight</w:t>
      </w:r>
      <w:r w:rsidR="000C58A2">
        <w:t xml:space="preserve"> the</w:t>
      </w:r>
      <w:r w:rsidR="003B2581">
        <w:t xml:space="preserve"> growing</w:t>
      </w:r>
      <w:r w:rsidR="000C58A2">
        <w:t xml:space="preserve"> tensions between suffering, science, heroism and national pride </w:t>
      </w:r>
      <w:r w:rsidR="003B2581">
        <w:t>on</w:t>
      </w:r>
      <w:r w:rsidR="000C58A2">
        <w:t xml:space="preserve"> British polar expeditions </w:t>
      </w:r>
      <w:r w:rsidR="00A66010">
        <w:t>around</w:t>
      </w:r>
      <w:r w:rsidR="003B2581">
        <w:t xml:space="preserve"> the turn of the twentieth century. </w:t>
      </w:r>
    </w:p>
    <w:p w14:paraId="33C04331" w14:textId="71DE796D" w:rsidR="00FC1301" w:rsidRPr="00FD727D" w:rsidRDefault="00FC1301" w:rsidP="00F16128">
      <w:pPr>
        <w:spacing w:line="480" w:lineRule="auto"/>
        <w:jc w:val="both"/>
      </w:pPr>
    </w:p>
    <w:p w14:paraId="489BD19E" w14:textId="05212D4A" w:rsidR="00393A35" w:rsidRPr="000324EB" w:rsidRDefault="009323FA" w:rsidP="00707D49">
      <w:pPr>
        <w:spacing w:line="480" w:lineRule="auto"/>
        <w:jc w:val="both"/>
        <w:outlineLvl w:val="0"/>
        <w:rPr>
          <w:lang w:eastAsia="ja-JP"/>
        </w:rPr>
      </w:pPr>
      <w:r w:rsidRPr="000324EB">
        <w:t>SCURVY: SCIENTIFIC AND CULTURAL MEANINGS</w:t>
      </w:r>
    </w:p>
    <w:p w14:paraId="1BB1BD33" w14:textId="665319A7" w:rsidR="003F2E97" w:rsidRPr="00FD727D" w:rsidRDefault="00472DDF" w:rsidP="008236E9">
      <w:pPr>
        <w:spacing w:line="480" w:lineRule="auto"/>
        <w:jc w:val="both"/>
        <w:rPr>
          <w:lang w:eastAsia="ja-JP"/>
        </w:rPr>
      </w:pPr>
      <w:r w:rsidRPr="00845137">
        <w:rPr>
          <w:lang w:eastAsia="ja-JP"/>
        </w:rPr>
        <w:t>Today, scurvy refer</w:t>
      </w:r>
      <w:r w:rsidR="00C000EC" w:rsidRPr="00845137">
        <w:rPr>
          <w:lang w:eastAsia="ja-JP"/>
        </w:rPr>
        <w:t>s to</w:t>
      </w:r>
      <w:r w:rsidRPr="00845137">
        <w:rPr>
          <w:lang w:eastAsia="ja-JP"/>
        </w:rPr>
        <w:t xml:space="preserve"> the symptoms of vitamin </w:t>
      </w:r>
      <w:r w:rsidR="00845EA5" w:rsidRPr="00845137">
        <w:rPr>
          <w:lang w:eastAsia="ja-JP"/>
        </w:rPr>
        <w:t xml:space="preserve">C </w:t>
      </w:r>
      <w:r w:rsidRPr="00845137">
        <w:rPr>
          <w:lang w:eastAsia="ja-JP"/>
        </w:rPr>
        <w:t xml:space="preserve">deficiency. However, vitamin C was not discovered </w:t>
      </w:r>
      <w:r w:rsidR="004B6F6D" w:rsidRPr="00845137">
        <w:rPr>
          <w:lang w:eastAsia="ja-JP"/>
        </w:rPr>
        <w:t>until</w:t>
      </w:r>
      <w:r w:rsidR="00D6469B" w:rsidRPr="00845137">
        <w:rPr>
          <w:lang w:eastAsia="ja-JP"/>
        </w:rPr>
        <w:t xml:space="preserve"> shortly</w:t>
      </w:r>
      <w:r w:rsidR="00845137" w:rsidRPr="00845137">
        <w:rPr>
          <w:lang w:eastAsia="ja-JP"/>
        </w:rPr>
        <w:t xml:space="preserve"> </w:t>
      </w:r>
      <w:r w:rsidR="00D6469B" w:rsidRPr="00845137">
        <w:rPr>
          <w:lang w:eastAsia="ja-JP"/>
        </w:rPr>
        <w:t>before the First World War and was not isolated until</w:t>
      </w:r>
      <w:r w:rsidR="004B6F6D" w:rsidRPr="00845137">
        <w:rPr>
          <w:lang w:eastAsia="ja-JP"/>
        </w:rPr>
        <w:t xml:space="preserve"> the </w:t>
      </w:r>
      <w:r w:rsidR="001B574C" w:rsidRPr="00845137">
        <w:rPr>
          <w:lang w:eastAsia="ja-JP"/>
        </w:rPr>
        <w:t>1930s</w:t>
      </w:r>
      <w:r w:rsidR="00D6469B" w:rsidRPr="00845137">
        <w:rPr>
          <w:lang w:eastAsia="ja-JP"/>
        </w:rPr>
        <w:t>.</w:t>
      </w:r>
      <w:r w:rsidR="00845137" w:rsidRPr="00845137">
        <w:rPr>
          <w:rStyle w:val="FootnoteReference"/>
        </w:rPr>
        <w:footnoteReference w:id="1"/>
      </w:r>
      <w:r w:rsidR="00845137">
        <w:rPr>
          <w:lang w:eastAsia="ja-JP"/>
        </w:rPr>
        <w:t xml:space="preserve"> Before </w:t>
      </w:r>
      <w:r w:rsidR="00A66010">
        <w:rPr>
          <w:lang w:eastAsia="ja-JP"/>
        </w:rPr>
        <w:t>these breakthroughs</w:t>
      </w:r>
      <w:r w:rsidR="00845137">
        <w:rPr>
          <w:lang w:eastAsia="ja-JP"/>
        </w:rPr>
        <w:t xml:space="preserve">, the disease </w:t>
      </w:r>
      <w:r w:rsidR="001C0F44">
        <w:rPr>
          <w:lang w:eastAsia="ja-JP"/>
        </w:rPr>
        <w:t>had</w:t>
      </w:r>
      <w:r w:rsidR="00845EA5" w:rsidRPr="00845137">
        <w:rPr>
          <w:lang w:eastAsia="ja-JP"/>
        </w:rPr>
        <w:t xml:space="preserve"> </w:t>
      </w:r>
      <w:r w:rsidR="00845137" w:rsidRPr="00845137">
        <w:rPr>
          <w:lang w:eastAsia="ja-JP"/>
        </w:rPr>
        <w:t>different</w:t>
      </w:r>
      <w:r w:rsidR="00845EA5" w:rsidRPr="00845137">
        <w:rPr>
          <w:lang w:eastAsia="ja-JP"/>
        </w:rPr>
        <w:t xml:space="preserve"> medical and cultural meanings</w:t>
      </w:r>
      <w:r w:rsidRPr="00845137">
        <w:rPr>
          <w:lang w:eastAsia="ja-JP"/>
        </w:rPr>
        <w:t>.</w:t>
      </w:r>
      <w:r w:rsidR="003F2E97" w:rsidRPr="00845137">
        <w:t xml:space="preserve"> </w:t>
      </w:r>
      <w:r w:rsidR="001C0F44">
        <w:t xml:space="preserve">These </w:t>
      </w:r>
      <w:r w:rsidR="003F2E97" w:rsidRPr="00FD727D">
        <w:t>have been explored by Jonathan</w:t>
      </w:r>
      <w:r w:rsidR="003F2E97">
        <w:t xml:space="preserve"> Lamb</w:t>
      </w:r>
      <w:r w:rsidR="001C0F44">
        <w:t xml:space="preserve">, who </w:t>
      </w:r>
      <w:r w:rsidR="003F2E97" w:rsidRPr="00FD727D">
        <w:t xml:space="preserve">argues that </w:t>
      </w:r>
      <w:r w:rsidR="003F2E97" w:rsidRPr="00FD727D">
        <w:rPr>
          <w:lang w:eastAsia="ja-JP"/>
        </w:rPr>
        <w:t xml:space="preserve">explorers struggled to convey their </w:t>
      </w:r>
      <w:r w:rsidR="003F2E97">
        <w:rPr>
          <w:lang w:eastAsia="ja-JP"/>
        </w:rPr>
        <w:t>embodied</w:t>
      </w:r>
      <w:r w:rsidR="003F2E97" w:rsidRPr="00FD727D">
        <w:rPr>
          <w:lang w:eastAsia="ja-JP"/>
        </w:rPr>
        <w:t xml:space="preserve"> experience of the disease, a challenge </w:t>
      </w:r>
      <w:r w:rsidR="003F2E97">
        <w:rPr>
          <w:lang w:eastAsia="ja-JP"/>
        </w:rPr>
        <w:t>that</w:t>
      </w:r>
      <w:r w:rsidR="003F2E97" w:rsidRPr="00FD727D">
        <w:rPr>
          <w:lang w:eastAsia="ja-JP"/>
        </w:rPr>
        <w:t xml:space="preserve"> shaped </w:t>
      </w:r>
      <w:r w:rsidR="003F2E97">
        <w:rPr>
          <w:lang w:eastAsia="ja-JP"/>
        </w:rPr>
        <w:t xml:space="preserve">their </w:t>
      </w:r>
      <w:r w:rsidR="003F2E97" w:rsidRPr="00FD727D">
        <w:rPr>
          <w:lang w:eastAsia="ja-JP"/>
        </w:rPr>
        <w:t>account</w:t>
      </w:r>
      <w:r w:rsidR="003F2E97">
        <w:rPr>
          <w:lang w:eastAsia="ja-JP"/>
        </w:rPr>
        <w:t>s</w:t>
      </w:r>
      <w:r w:rsidR="003F2E97" w:rsidRPr="00FD727D">
        <w:rPr>
          <w:lang w:eastAsia="ja-JP"/>
        </w:rPr>
        <w:t xml:space="preserve"> of travel</w:t>
      </w:r>
      <w:r w:rsidR="00354B73">
        <w:rPr>
          <w:lang w:eastAsia="ja-JP"/>
        </w:rPr>
        <w:t xml:space="preserve"> and </w:t>
      </w:r>
      <w:r w:rsidR="006C79AA">
        <w:rPr>
          <w:lang w:eastAsia="ja-JP"/>
        </w:rPr>
        <w:t>contributed to the emergence of new literary styles</w:t>
      </w:r>
      <w:r w:rsidR="00354B73">
        <w:rPr>
          <w:lang w:eastAsia="ja-JP"/>
        </w:rPr>
        <w:t>.</w:t>
      </w:r>
      <w:r w:rsidR="003F2E97" w:rsidRPr="00FD727D">
        <w:rPr>
          <w:lang w:eastAsia="ja-JP"/>
        </w:rPr>
        <w:t xml:space="preserve"> </w:t>
      </w:r>
      <w:r w:rsidR="003F2E97">
        <w:rPr>
          <w:lang w:eastAsia="ja-JP"/>
        </w:rPr>
        <w:t xml:space="preserve">Lamb reports that while </w:t>
      </w:r>
      <w:r w:rsidR="003F2E97" w:rsidRPr="00FD727D">
        <w:rPr>
          <w:lang w:eastAsia="ja-JP"/>
        </w:rPr>
        <w:t>scurvy was a common feature of many maritime expeditions</w:t>
      </w:r>
      <w:r w:rsidR="003F2E97">
        <w:rPr>
          <w:lang w:eastAsia="ja-JP"/>
        </w:rPr>
        <w:t xml:space="preserve"> in the eighteenth century, it</w:t>
      </w:r>
      <w:r w:rsidR="003F2E97" w:rsidRPr="00FD727D">
        <w:rPr>
          <w:lang w:eastAsia="ja-JP"/>
        </w:rPr>
        <w:t xml:space="preserve"> was a shameful affliction for an explorer to suffer. This shame was partly a result </w:t>
      </w:r>
      <w:r w:rsidR="006349DB">
        <w:rPr>
          <w:lang w:eastAsia="ja-JP"/>
        </w:rPr>
        <w:t xml:space="preserve">of </w:t>
      </w:r>
      <w:r w:rsidR="003F2E97" w:rsidRPr="00FD727D">
        <w:rPr>
          <w:lang w:eastAsia="ja-JP"/>
        </w:rPr>
        <w:t xml:space="preserve">scurvy’s unpleasant </w:t>
      </w:r>
      <w:r w:rsidR="003F2E97" w:rsidRPr="00FD727D">
        <w:t>physical and mental symptoms, which included blackened gums</w:t>
      </w:r>
      <w:r w:rsidR="003F2E97">
        <w:t>,</w:t>
      </w:r>
      <w:r w:rsidR="003F2E97" w:rsidRPr="00EE03BC">
        <w:t xml:space="preserve"> </w:t>
      </w:r>
      <w:r w:rsidR="003F2E97" w:rsidRPr="00FD727D">
        <w:t xml:space="preserve">‘revolting lesions’ and </w:t>
      </w:r>
      <w:r w:rsidR="003F2E97">
        <w:t>personality changes</w:t>
      </w:r>
      <w:r w:rsidR="00516FA3">
        <w:t xml:space="preserve"> (</w:t>
      </w:r>
      <w:r w:rsidR="00671812">
        <w:t>F</w:t>
      </w:r>
      <w:r w:rsidR="00516FA3">
        <w:t>ig. 1)</w:t>
      </w:r>
      <w:r w:rsidR="003F2E97" w:rsidRPr="00FD727D">
        <w:t>.</w:t>
      </w:r>
      <w:r w:rsidR="00A66010">
        <w:t xml:space="preserve"> </w:t>
      </w:r>
      <w:r w:rsidR="003F76D2">
        <w:t xml:space="preserve">These symptoms meant </w:t>
      </w:r>
      <w:r w:rsidR="00D66214">
        <w:t xml:space="preserve">that the disease </w:t>
      </w:r>
      <w:r w:rsidR="003F76D2">
        <w:t>was often</w:t>
      </w:r>
      <w:r w:rsidR="00A66010">
        <w:t xml:space="preserve"> </w:t>
      </w:r>
      <w:r w:rsidR="003F2E97">
        <w:t>associated with ‘</w:t>
      </w:r>
      <w:r w:rsidR="003F2E97" w:rsidRPr="00FD727D">
        <w:t>dirt, d</w:t>
      </w:r>
      <w:r w:rsidR="003F2E97">
        <w:t>epression, caprice and laziness’.</w:t>
      </w:r>
      <w:r w:rsidR="003F2E97" w:rsidRPr="00FD727D">
        <w:rPr>
          <w:lang w:eastAsia="ja-JP"/>
        </w:rPr>
        <w:t xml:space="preserve"> </w:t>
      </w:r>
      <w:r w:rsidR="003F2E97">
        <w:t xml:space="preserve">But scurvy </w:t>
      </w:r>
      <w:r w:rsidR="00A66010">
        <w:t xml:space="preserve">was also shameful because it was more common in certain bodies </w:t>
      </w:r>
      <w:r w:rsidR="00671812">
        <w:t xml:space="preserve">– </w:t>
      </w:r>
      <w:r w:rsidR="003F2E97">
        <w:t>working-class sailors, alcoholics and Irish convicts transported to Australia</w:t>
      </w:r>
      <w:r w:rsidR="003F76D2">
        <w:t xml:space="preserve"> </w:t>
      </w:r>
      <w:r w:rsidR="00671812">
        <w:t xml:space="preserve">– </w:t>
      </w:r>
      <w:r w:rsidR="003F76D2">
        <w:t xml:space="preserve">who </w:t>
      </w:r>
      <w:r w:rsidR="00DE7CC0">
        <w:t xml:space="preserve">developed </w:t>
      </w:r>
      <w:r w:rsidR="00671812">
        <w:t xml:space="preserve">it </w:t>
      </w:r>
      <w:r w:rsidR="00DE7CC0">
        <w:t>due to poor living conditions</w:t>
      </w:r>
      <w:r w:rsidR="003F76D2">
        <w:t>.</w:t>
      </w:r>
      <w:r w:rsidR="00231674">
        <w:t xml:space="preserve"> </w:t>
      </w:r>
      <w:r w:rsidR="003F76D2">
        <w:t>At the time, though,</w:t>
      </w:r>
      <w:r w:rsidR="00DE7CC0">
        <w:t xml:space="preserve"> many suggested the disease was a sign of</w:t>
      </w:r>
      <w:r w:rsidR="001C0F44">
        <w:t xml:space="preserve"> its victims’</w:t>
      </w:r>
      <w:r w:rsidR="003F76D2">
        <w:t xml:space="preserve"> </w:t>
      </w:r>
      <w:r w:rsidR="00DE7CC0">
        <w:t xml:space="preserve">moral </w:t>
      </w:r>
      <w:r w:rsidR="00DE7CC0">
        <w:lastRenderedPageBreak/>
        <w:t>failure</w:t>
      </w:r>
      <w:r w:rsidR="003F2E97">
        <w:t xml:space="preserve">. </w:t>
      </w:r>
      <w:r w:rsidR="003F2E97" w:rsidRPr="00FD727D">
        <w:rPr>
          <w:lang w:eastAsia="ja-JP"/>
        </w:rPr>
        <w:t xml:space="preserve">Consequently, </w:t>
      </w:r>
      <w:r w:rsidR="003F2E97">
        <w:rPr>
          <w:lang w:eastAsia="ja-JP"/>
        </w:rPr>
        <w:t>scurvy</w:t>
      </w:r>
      <w:r w:rsidR="003F2E97" w:rsidRPr="00FD727D">
        <w:rPr>
          <w:lang w:eastAsia="ja-JP"/>
        </w:rPr>
        <w:t xml:space="preserve"> was often </w:t>
      </w:r>
      <w:r w:rsidR="003F2E97">
        <w:rPr>
          <w:lang w:eastAsia="ja-JP"/>
        </w:rPr>
        <w:t>‘</w:t>
      </w:r>
      <w:r w:rsidR="003F2E97" w:rsidRPr="00FD727D">
        <w:rPr>
          <w:lang w:eastAsia="ja-JP"/>
        </w:rPr>
        <w:t>deliberately misdiagnosed, or misreported’ by explorers</w:t>
      </w:r>
      <w:r w:rsidR="003F2E97" w:rsidRPr="00FD727D">
        <w:t>.</w:t>
      </w:r>
      <w:r w:rsidR="001C0F44" w:rsidRPr="00FD727D">
        <w:rPr>
          <w:rStyle w:val="FootnoteReference"/>
        </w:rPr>
        <w:footnoteReference w:id="2"/>
      </w:r>
    </w:p>
    <w:p w14:paraId="2E24126F" w14:textId="0F6BF42D" w:rsidR="003F2E97" w:rsidRPr="00FD727D" w:rsidRDefault="003F2E97" w:rsidP="00F16128">
      <w:pPr>
        <w:spacing w:line="480" w:lineRule="auto"/>
        <w:ind w:firstLine="720"/>
        <w:jc w:val="both"/>
        <w:rPr>
          <w:lang w:eastAsia="ja-JP"/>
        </w:rPr>
      </w:pPr>
      <w:r w:rsidRPr="00FD727D">
        <w:t xml:space="preserve">Lamb argues </w:t>
      </w:r>
      <w:r>
        <w:t xml:space="preserve">that </w:t>
      </w:r>
      <w:r w:rsidRPr="00FD727D">
        <w:t xml:space="preserve">scurvy was also feared because it appeared inexplicable. </w:t>
      </w:r>
      <w:r>
        <w:t>Despite concerted efforts</w:t>
      </w:r>
      <w:r w:rsidRPr="00FD727D">
        <w:t xml:space="preserve"> made to find </w:t>
      </w:r>
      <w:r>
        <w:t>a</w:t>
      </w:r>
      <w:r w:rsidRPr="00FD727D">
        <w:t xml:space="preserve"> cure </w:t>
      </w:r>
      <w:r>
        <w:t xml:space="preserve">during </w:t>
      </w:r>
      <w:r w:rsidRPr="00FD727D">
        <w:t xml:space="preserve">the eighteenth and nineteenth centuries, the exact causes of the disease proved impossible to establish. </w:t>
      </w:r>
      <w:r w:rsidRPr="00FD727D">
        <w:rPr>
          <w:lang w:eastAsia="ja-JP"/>
        </w:rPr>
        <w:t xml:space="preserve">While </w:t>
      </w:r>
      <w:r w:rsidR="00671812">
        <w:rPr>
          <w:lang w:eastAsia="ja-JP"/>
        </w:rPr>
        <w:t>these</w:t>
      </w:r>
      <w:r w:rsidR="00671812" w:rsidRPr="00FD727D">
        <w:rPr>
          <w:lang w:eastAsia="ja-JP"/>
        </w:rPr>
        <w:t xml:space="preserve"> </w:t>
      </w:r>
      <w:r w:rsidRPr="00FD727D">
        <w:rPr>
          <w:lang w:eastAsia="ja-JP"/>
        </w:rPr>
        <w:t xml:space="preserve">insights hold for much of the eighteenth century, they appear less true in the </w:t>
      </w:r>
      <w:r>
        <w:rPr>
          <w:lang w:eastAsia="ja-JP"/>
        </w:rPr>
        <w:t>nineteenth</w:t>
      </w:r>
      <w:r w:rsidRPr="00FD727D">
        <w:rPr>
          <w:lang w:eastAsia="ja-JP"/>
        </w:rPr>
        <w:t>. Following the Royal Navy’s late</w:t>
      </w:r>
      <w:r w:rsidR="00231674">
        <w:rPr>
          <w:lang w:eastAsia="ja-JP"/>
        </w:rPr>
        <w:t xml:space="preserve"> </w:t>
      </w:r>
      <w:r w:rsidRPr="00FD727D">
        <w:rPr>
          <w:lang w:eastAsia="ja-JP"/>
        </w:rPr>
        <w:t>eighteenth-century investigations into the causes of scurvy and the introduction of the antiscorbutic lime juice into naval rations in 1796, incidents decreased. Improvements in naval diets and the shortening of sea journeys due to steam technology also reduced outbreak</w:t>
      </w:r>
      <w:r>
        <w:rPr>
          <w:lang w:eastAsia="ja-JP"/>
        </w:rPr>
        <w:t>s</w:t>
      </w:r>
      <w:r w:rsidRPr="00FD727D">
        <w:rPr>
          <w:lang w:eastAsia="ja-JP"/>
        </w:rPr>
        <w:t xml:space="preserve"> of scurvy, giving the impression that the disease was on the retreat.</w:t>
      </w:r>
      <w:r w:rsidRPr="00FD727D">
        <w:rPr>
          <w:rStyle w:val="FootnoteReference"/>
          <w:lang w:eastAsia="ja-JP"/>
        </w:rPr>
        <w:footnoteReference w:id="3"/>
      </w:r>
    </w:p>
    <w:p w14:paraId="78513F94" w14:textId="3B832004" w:rsidR="00882C00" w:rsidRDefault="003F2E97" w:rsidP="00F16128">
      <w:pPr>
        <w:spacing w:line="480" w:lineRule="auto"/>
        <w:ind w:firstLine="720"/>
        <w:jc w:val="both"/>
        <w:rPr>
          <w:lang w:eastAsia="ja-JP"/>
        </w:rPr>
      </w:pPr>
      <w:r w:rsidRPr="00FD727D">
        <w:rPr>
          <w:lang w:eastAsia="ja-JP"/>
        </w:rPr>
        <w:t>This confidence was thrown into question by an outbreak of scurvy on the</w:t>
      </w:r>
      <w:r w:rsidR="00882C00">
        <w:rPr>
          <w:lang w:eastAsia="ja-JP"/>
        </w:rPr>
        <w:t xml:space="preserve"> BAE</w:t>
      </w:r>
      <w:r w:rsidRPr="00FD727D">
        <w:rPr>
          <w:lang w:eastAsia="ja-JP"/>
        </w:rPr>
        <w:t>.</w:t>
      </w:r>
      <w:r w:rsidR="00882C00">
        <w:rPr>
          <w:lang w:eastAsia="ja-JP"/>
        </w:rPr>
        <w:t xml:space="preserve"> The expedition, led by George Nares</w:t>
      </w:r>
      <w:r w:rsidR="007437AF">
        <w:rPr>
          <w:lang w:eastAsia="ja-JP"/>
        </w:rPr>
        <w:t>,</w:t>
      </w:r>
      <w:r w:rsidR="00882C00">
        <w:rPr>
          <w:lang w:eastAsia="ja-JP"/>
        </w:rPr>
        <w:t xml:space="preserve"> comprised of two naval ships</w:t>
      </w:r>
      <w:r w:rsidR="00671812">
        <w:rPr>
          <w:lang w:eastAsia="ja-JP"/>
        </w:rPr>
        <w:t xml:space="preserve"> –</w:t>
      </w:r>
      <w:r w:rsidR="00116866">
        <w:rPr>
          <w:lang w:eastAsia="ja-JP"/>
        </w:rPr>
        <w:t xml:space="preserve"> HMS</w:t>
      </w:r>
      <w:r w:rsidR="00882C00">
        <w:rPr>
          <w:lang w:eastAsia="ja-JP"/>
        </w:rPr>
        <w:t xml:space="preserve"> </w:t>
      </w:r>
      <w:r w:rsidR="00882C00">
        <w:rPr>
          <w:i/>
          <w:lang w:eastAsia="ja-JP"/>
        </w:rPr>
        <w:t xml:space="preserve">Alert </w:t>
      </w:r>
      <w:r w:rsidR="00882C00">
        <w:rPr>
          <w:lang w:eastAsia="ja-JP"/>
        </w:rPr>
        <w:t>and</w:t>
      </w:r>
      <w:r w:rsidR="007437AF">
        <w:rPr>
          <w:lang w:eastAsia="ja-JP"/>
        </w:rPr>
        <w:t xml:space="preserve"> HMS</w:t>
      </w:r>
      <w:r w:rsidR="00882C00">
        <w:rPr>
          <w:lang w:eastAsia="ja-JP"/>
        </w:rPr>
        <w:t xml:space="preserve"> </w:t>
      </w:r>
      <w:r w:rsidR="00882C00" w:rsidRPr="00882C00">
        <w:rPr>
          <w:i/>
          <w:lang w:eastAsia="ja-JP"/>
        </w:rPr>
        <w:t>Discovery</w:t>
      </w:r>
      <w:r w:rsidR="0023044E">
        <w:rPr>
          <w:i/>
          <w:lang w:eastAsia="ja-JP"/>
        </w:rPr>
        <w:t xml:space="preserve"> </w:t>
      </w:r>
      <w:r w:rsidR="00671812">
        <w:rPr>
          <w:lang w:eastAsia="ja-JP"/>
        </w:rPr>
        <w:t xml:space="preserve">– </w:t>
      </w:r>
      <w:r w:rsidR="00882C00">
        <w:rPr>
          <w:lang w:eastAsia="ja-JP"/>
        </w:rPr>
        <w:t>and headed to the Arctic in 1875 tasked with making an attempt on the North Pole.</w:t>
      </w:r>
      <w:r w:rsidR="007437AF">
        <w:rPr>
          <w:rStyle w:val="FootnoteReference"/>
          <w:lang w:eastAsia="ja-JP"/>
        </w:rPr>
        <w:footnoteReference w:id="4"/>
      </w:r>
      <w:r w:rsidR="00882C00">
        <w:rPr>
          <w:lang w:eastAsia="ja-JP"/>
        </w:rPr>
        <w:t xml:space="preserve"> However, t</w:t>
      </w:r>
      <w:r w:rsidR="00882C00" w:rsidRPr="00FD727D">
        <w:rPr>
          <w:lang w:eastAsia="ja-JP"/>
        </w:rPr>
        <w:t>he</w:t>
      </w:r>
      <w:r w:rsidRPr="00FD727D">
        <w:rPr>
          <w:lang w:eastAsia="ja-JP"/>
        </w:rPr>
        <w:t xml:space="preserve"> expedition returned after less than </w:t>
      </w:r>
      <w:r>
        <w:rPr>
          <w:lang w:eastAsia="ja-JP"/>
        </w:rPr>
        <w:t>a</w:t>
      </w:r>
      <w:r w:rsidR="00B359BA">
        <w:rPr>
          <w:lang w:eastAsia="ja-JP"/>
        </w:rPr>
        <w:t xml:space="preserve"> year in the Arctic with</w:t>
      </w:r>
      <w:r w:rsidRPr="00FD727D">
        <w:rPr>
          <w:lang w:eastAsia="ja-JP"/>
        </w:rPr>
        <w:t xml:space="preserve"> half </w:t>
      </w:r>
      <w:r>
        <w:rPr>
          <w:lang w:eastAsia="ja-JP"/>
        </w:rPr>
        <w:t>its</w:t>
      </w:r>
      <w:r w:rsidRPr="00FD727D">
        <w:rPr>
          <w:lang w:eastAsia="ja-JP"/>
        </w:rPr>
        <w:t xml:space="preserve"> 120 men</w:t>
      </w:r>
      <w:r w:rsidR="00B359BA">
        <w:rPr>
          <w:lang w:eastAsia="ja-JP"/>
        </w:rPr>
        <w:t xml:space="preserve"> having suffered from scurvy</w:t>
      </w:r>
      <w:r w:rsidR="00882C00">
        <w:rPr>
          <w:lang w:eastAsia="ja-JP"/>
        </w:rPr>
        <w:t>.</w:t>
      </w:r>
      <w:r w:rsidRPr="00FD727D">
        <w:rPr>
          <w:rStyle w:val="FootnoteReference"/>
          <w:lang w:eastAsia="ja-JP"/>
        </w:rPr>
        <w:footnoteReference w:id="5"/>
      </w:r>
      <w:r w:rsidR="00B359BA">
        <w:rPr>
          <w:lang w:eastAsia="ja-JP"/>
        </w:rPr>
        <w:t xml:space="preserve"> Four men had died from the disease, which</w:t>
      </w:r>
      <w:r w:rsidR="00882C00">
        <w:rPr>
          <w:lang w:eastAsia="ja-JP"/>
        </w:rPr>
        <w:t xml:space="preserve"> also </w:t>
      </w:r>
      <w:r w:rsidR="003F76D2">
        <w:rPr>
          <w:lang w:eastAsia="ja-JP"/>
        </w:rPr>
        <w:t xml:space="preserve">scuppered </w:t>
      </w:r>
      <w:r w:rsidR="00882C00">
        <w:rPr>
          <w:lang w:eastAsia="ja-JP"/>
        </w:rPr>
        <w:t>the expedition’s attempt on the pole.</w:t>
      </w:r>
    </w:p>
    <w:p w14:paraId="28959872" w14:textId="7A98209E" w:rsidR="003F2E97" w:rsidRPr="00FD727D" w:rsidRDefault="003F2E97" w:rsidP="00F16128">
      <w:pPr>
        <w:spacing w:line="480" w:lineRule="auto"/>
        <w:ind w:firstLine="720"/>
        <w:jc w:val="both"/>
        <w:rPr>
          <w:lang w:eastAsia="ja-JP"/>
        </w:rPr>
      </w:pPr>
      <w:r w:rsidRPr="00FD727D">
        <w:rPr>
          <w:lang w:eastAsia="ja-JP"/>
        </w:rPr>
        <w:lastRenderedPageBreak/>
        <w:t xml:space="preserve"> </w:t>
      </w:r>
      <w:r>
        <w:rPr>
          <w:lang w:eastAsia="ja-JP"/>
        </w:rPr>
        <w:t>The outbreak of scurvy on a well-equipped naval expedition caused outrage. P</w:t>
      </w:r>
      <w:r w:rsidRPr="00FD727D">
        <w:rPr>
          <w:lang w:eastAsia="ja-JP"/>
        </w:rPr>
        <w:t xml:space="preserve">arliament called for an inquiry, leading to the formation of </w:t>
      </w:r>
      <w:r w:rsidR="006C79AA">
        <w:rPr>
          <w:lang w:eastAsia="ja-JP"/>
        </w:rPr>
        <w:t xml:space="preserve">an </w:t>
      </w:r>
      <w:r w:rsidRPr="00FD727D">
        <w:rPr>
          <w:lang w:eastAsia="ja-JP"/>
        </w:rPr>
        <w:t xml:space="preserve">Admiralty </w:t>
      </w:r>
      <w:r w:rsidR="006C79AA">
        <w:rPr>
          <w:lang w:eastAsia="ja-JP"/>
        </w:rPr>
        <w:t>c</w:t>
      </w:r>
      <w:r w:rsidRPr="00FD727D">
        <w:rPr>
          <w:lang w:eastAsia="ja-JP"/>
        </w:rPr>
        <w:t xml:space="preserve">ommittee </w:t>
      </w:r>
      <w:r w:rsidR="006C79AA">
        <w:rPr>
          <w:lang w:eastAsia="ja-JP"/>
        </w:rPr>
        <w:t xml:space="preserve">tasked with investigating </w:t>
      </w:r>
      <w:r w:rsidR="00D66214">
        <w:rPr>
          <w:lang w:eastAsia="ja-JP"/>
        </w:rPr>
        <w:t>the issue</w:t>
      </w:r>
      <w:r w:rsidRPr="00FD727D">
        <w:rPr>
          <w:lang w:eastAsia="ja-JP"/>
        </w:rPr>
        <w:t>.</w:t>
      </w:r>
      <w:r w:rsidRPr="00FD727D">
        <w:rPr>
          <w:rStyle w:val="FootnoteReference"/>
          <w:lang w:eastAsia="ja-JP"/>
        </w:rPr>
        <w:footnoteReference w:id="6"/>
      </w:r>
      <w:r w:rsidRPr="00FD727D">
        <w:rPr>
          <w:lang w:eastAsia="ja-JP"/>
        </w:rPr>
        <w:t xml:space="preserve"> Reporting in 1877, the committee argued that</w:t>
      </w:r>
      <w:r w:rsidR="00D66214">
        <w:rPr>
          <w:lang w:eastAsia="ja-JP"/>
        </w:rPr>
        <w:t xml:space="preserve"> the disease had emerged due to</w:t>
      </w:r>
      <w:r w:rsidRPr="00FD727D">
        <w:rPr>
          <w:lang w:eastAsia="ja-JP"/>
        </w:rPr>
        <w:t xml:space="preserve"> ‘an absence of lime juice</w:t>
      </w:r>
      <w:r w:rsidR="00D66214">
        <w:rPr>
          <w:lang w:eastAsia="ja-JP"/>
        </w:rPr>
        <w:t>’ from the men’s diets on the sledging journeys</w:t>
      </w:r>
      <w:r w:rsidRPr="00FD727D">
        <w:rPr>
          <w:lang w:eastAsia="ja-JP"/>
        </w:rPr>
        <w:t xml:space="preserve">. The report concluded that </w:t>
      </w:r>
      <w:r w:rsidR="00194D57">
        <w:rPr>
          <w:lang w:eastAsia="ja-JP"/>
        </w:rPr>
        <w:t>Nares</w:t>
      </w:r>
      <w:r w:rsidR="00DE7CC0">
        <w:rPr>
          <w:lang w:eastAsia="ja-JP"/>
        </w:rPr>
        <w:t xml:space="preserve"> had disobeyed orders, neglecting</w:t>
      </w:r>
      <w:r w:rsidRPr="00FD727D">
        <w:rPr>
          <w:lang w:eastAsia="ja-JP"/>
        </w:rPr>
        <w:t xml:space="preserve"> the men’s bodies by failing to provide this prophylactic.</w:t>
      </w:r>
      <w:r>
        <w:rPr>
          <w:lang w:eastAsia="ja-JP"/>
        </w:rPr>
        <w:t xml:space="preserve"> </w:t>
      </w:r>
      <w:r w:rsidR="00FC7810">
        <w:rPr>
          <w:lang w:eastAsia="ja-JP"/>
        </w:rPr>
        <w:t>However, t</w:t>
      </w:r>
      <w:r w:rsidRPr="00FD727D">
        <w:rPr>
          <w:lang w:eastAsia="ja-JP"/>
        </w:rPr>
        <w:t xml:space="preserve">he </w:t>
      </w:r>
      <w:r w:rsidR="00DE7CC0">
        <w:rPr>
          <w:lang w:eastAsia="ja-JP"/>
        </w:rPr>
        <w:t>committee</w:t>
      </w:r>
      <w:r w:rsidRPr="00FD727D">
        <w:rPr>
          <w:lang w:eastAsia="ja-JP"/>
        </w:rPr>
        <w:t xml:space="preserve"> </w:t>
      </w:r>
      <w:r>
        <w:rPr>
          <w:lang w:eastAsia="ja-JP"/>
        </w:rPr>
        <w:t>suggested that the</w:t>
      </w:r>
      <w:r w:rsidRPr="00FD727D">
        <w:rPr>
          <w:lang w:eastAsia="ja-JP"/>
        </w:rPr>
        <w:t xml:space="preserve"> underlying causes of scurvy</w:t>
      </w:r>
      <w:r>
        <w:rPr>
          <w:lang w:eastAsia="ja-JP"/>
        </w:rPr>
        <w:t xml:space="preserve"> included </w:t>
      </w:r>
      <w:r w:rsidRPr="00FD727D">
        <w:rPr>
          <w:lang w:eastAsia="ja-JP"/>
        </w:rPr>
        <w:t xml:space="preserve">‘the long winter’, the ‘absence of sunlight’ </w:t>
      </w:r>
      <w:r>
        <w:rPr>
          <w:lang w:eastAsia="ja-JP"/>
        </w:rPr>
        <w:t>and</w:t>
      </w:r>
      <w:r w:rsidRPr="00FD727D">
        <w:rPr>
          <w:lang w:eastAsia="ja-JP"/>
        </w:rPr>
        <w:t xml:space="preserve"> the ‘damp’ and ‘vitiated’ atmosphere on the lower decks</w:t>
      </w:r>
      <w:r w:rsidR="000B0D8A">
        <w:rPr>
          <w:lang w:eastAsia="ja-JP"/>
        </w:rPr>
        <w:t>,</w:t>
      </w:r>
      <w:r w:rsidRPr="00FD727D">
        <w:rPr>
          <w:lang w:eastAsia="ja-JP"/>
        </w:rPr>
        <w:t xml:space="preserve"> </w:t>
      </w:r>
      <w:r w:rsidR="000B0D8A">
        <w:rPr>
          <w:lang w:eastAsia="ja-JP"/>
        </w:rPr>
        <w:t>and</w:t>
      </w:r>
      <w:r w:rsidRPr="00FD727D">
        <w:rPr>
          <w:lang w:eastAsia="ja-JP"/>
        </w:rPr>
        <w:t xml:space="preserve"> </w:t>
      </w:r>
      <w:r w:rsidR="00DE7CC0">
        <w:rPr>
          <w:lang w:eastAsia="ja-JP"/>
        </w:rPr>
        <w:t xml:space="preserve">attributed </w:t>
      </w:r>
      <w:r w:rsidR="009D05E8">
        <w:rPr>
          <w:lang w:eastAsia="ja-JP"/>
        </w:rPr>
        <w:t xml:space="preserve">its </w:t>
      </w:r>
      <w:r>
        <w:rPr>
          <w:lang w:eastAsia="ja-JP"/>
        </w:rPr>
        <w:t xml:space="preserve">higher rates in crewmen than </w:t>
      </w:r>
      <w:r w:rsidR="009D05E8">
        <w:rPr>
          <w:lang w:eastAsia="ja-JP"/>
        </w:rPr>
        <w:t xml:space="preserve">in </w:t>
      </w:r>
      <w:r>
        <w:rPr>
          <w:lang w:eastAsia="ja-JP"/>
        </w:rPr>
        <w:t>officers</w:t>
      </w:r>
      <w:r w:rsidRPr="00FD727D">
        <w:rPr>
          <w:lang w:eastAsia="ja-JP"/>
        </w:rPr>
        <w:t xml:space="preserve"> to the </w:t>
      </w:r>
      <w:r>
        <w:rPr>
          <w:lang w:eastAsia="ja-JP"/>
        </w:rPr>
        <w:t>sailors’ poorer</w:t>
      </w:r>
      <w:r w:rsidRPr="00FD727D">
        <w:rPr>
          <w:lang w:eastAsia="ja-JP"/>
        </w:rPr>
        <w:t xml:space="preserve"> living conditions and less</w:t>
      </w:r>
      <w:r w:rsidR="009D05E8">
        <w:rPr>
          <w:lang w:eastAsia="ja-JP"/>
        </w:rPr>
        <w:t xml:space="preserve"> </w:t>
      </w:r>
      <w:r w:rsidRPr="00FD727D">
        <w:rPr>
          <w:lang w:eastAsia="ja-JP"/>
        </w:rPr>
        <w:t>varied diets.</w:t>
      </w:r>
      <w:r w:rsidR="00C22006">
        <w:rPr>
          <w:lang w:eastAsia="ja-JP"/>
        </w:rPr>
        <w:t xml:space="preserve"> But s</w:t>
      </w:r>
      <w:r>
        <w:rPr>
          <w:lang w:eastAsia="ja-JP"/>
        </w:rPr>
        <w:t xml:space="preserve">uffering </w:t>
      </w:r>
      <w:r w:rsidR="00B359BA">
        <w:rPr>
          <w:lang w:eastAsia="ja-JP"/>
        </w:rPr>
        <w:t>from</w:t>
      </w:r>
      <w:r>
        <w:rPr>
          <w:lang w:eastAsia="ja-JP"/>
        </w:rPr>
        <w:t xml:space="preserve"> </w:t>
      </w:r>
      <w:r w:rsidRPr="00FD727D">
        <w:rPr>
          <w:lang w:eastAsia="ja-JP"/>
        </w:rPr>
        <w:t xml:space="preserve">scurvy </w:t>
      </w:r>
      <w:r w:rsidR="002F4EEC">
        <w:rPr>
          <w:lang w:eastAsia="ja-JP"/>
        </w:rPr>
        <w:t>could also</w:t>
      </w:r>
      <w:r>
        <w:rPr>
          <w:lang w:eastAsia="ja-JP"/>
        </w:rPr>
        <w:t xml:space="preserve"> suggest moral failure and physical weakness</w:t>
      </w:r>
      <w:r w:rsidR="009D05E8">
        <w:rPr>
          <w:lang w:eastAsia="ja-JP"/>
        </w:rPr>
        <w:t>. T</w:t>
      </w:r>
      <w:r w:rsidRPr="00FD727D">
        <w:rPr>
          <w:lang w:eastAsia="ja-JP"/>
        </w:rPr>
        <w:t xml:space="preserve">he committee noted that </w:t>
      </w:r>
      <w:r w:rsidRPr="00FD727D">
        <w:t xml:space="preserve">‘the first two cases of scurvy occurred in men who were addicted </w:t>
      </w:r>
      <w:r>
        <w:t>to an immoderate use of alcohol</w:t>
      </w:r>
      <w:r w:rsidRPr="00FD727D">
        <w:t>’</w:t>
      </w:r>
      <w:r>
        <w:t>.</w:t>
      </w:r>
      <w:r w:rsidRPr="00FD727D">
        <w:rPr>
          <w:rStyle w:val="FootnoteReference"/>
        </w:rPr>
        <w:footnoteReference w:id="7"/>
      </w:r>
    </w:p>
    <w:p w14:paraId="1E263F8D" w14:textId="53EC74B5" w:rsidR="003F2E97" w:rsidRPr="00FD727D" w:rsidRDefault="003F2E97" w:rsidP="00F16128">
      <w:pPr>
        <w:spacing w:line="480" w:lineRule="auto"/>
        <w:ind w:firstLine="720"/>
        <w:jc w:val="both"/>
        <w:rPr>
          <w:lang w:eastAsia="ja-JP"/>
        </w:rPr>
      </w:pPr>
      <w:r w:rsidRPr="00FD727D">
        <w:rPr>
          <w:lang w:eastAsia="ja-JP"/>
        </w:rPr>
        <w:t xml:space="preserve">Despite the committee’s findings, the outbreak on the BAE reopened the debates about the cause of the disease. Patrick Black from the Royal College of Surgeons questioned the committee’s </w:t>
      </w:r>
      <w:r w:rsidR="00CC18FF">
        <w:rPr>
          <w:lang w:eastAsia="ja-JP"/>
        </w:rPr>
        <w:t>report</w:t>
      </w:r>
      <w:r w:rsidRPr="00FD727D">
        <w:rPr>
          <w:lang w:eastAsia="ja-JP"/>
        </w:rPr>
        <w:t>, highlighting that ‘the Esquimaux’ managed to avoid scurvy without either lime juice or fresh vegetables. Black denounced ‘the doctrine of anti-scorbutics’</w:t>
      </w:r>
      <w:r>
        <w:rPr>
          <w:lang w:eastAsia="ja-JP"/>
        </w:rPr>
        <w:t>,</w:t>
      </w:r>
      <w:r w:rsidRPr="00FD727D">
        <w:rPr>
          <w:lang w:eastAsia="ja-JP"/>
        </w:rPr>
        <w:t xml:space="preserve"> </w:t>
      </w:r>
      <w:r>
        <w:rPr>
          <w:lang w:eastAsia="ja-JP"/>
        </w:rPr>
        <w:t>and noted</w:t>
      </w:r>
      <w:r w:rsidRPr="00FD727D">
        <w:rPr>
          <w:lang w:eastAsia="ja-JP"/>
        </w:rPr>
        <w:t xml:space="preserve"> that scurvy still occurred on ships where lime juice was issued. </w:t>
      </w:r>
      <w:r w:rsidR="00CC18FF">
        <w:rPr>
          <w:lang w:eastAsia="ja-JP"/>
        </w:rPr>
        <w:t xml:space="preserve">He </w:t>
      </w:r>
      <w:r w:rsidR="00C22006">
        <w:rPr>
          <w:lang w:eastAsia="ja-JP"/>
        </w:rPr>
        <w:t xml:space="preserve">instead </w:t>
      </w:r>
      <w:r>
        <w:rPr>
          <w:lang w:eastAsia="ja-JP"/>
        </w:rPr>
        <w:t>argued that scurvy was the product of</w:t>
      </w:r>
      <w:r w:rsidRPr="00FD727D">
        <w:rPr>
          <w:lang w:eastAsia="ja-JP"/>
        </w:rPr>
        <w:t xml:space="preserve"> a general d</w:t>
      </w:r>
      <w:r>
        <w:rPr>
          <w:lang w:eastAsia="ja-JP"/>
        </w:rPr>
        <w:t>ie</w:t>
      </w:r>
      <w:r w:rsidR="00A23D53">
        <w:rPr>
          <w:lang w:eastAsia="ja-JP"/>
        </w:rPr>
        <w:t>tary deficiency, often caused by</w:t>
      </w:r>
      <w:r>
        <w:rPr>
          <w:lang w:eastAsia="ja-JP"/>
        </w:rPr>
        <w:t xml:space="preserve"> the poor food given to working-</w:t>
      </w:r>
      <w:r w:rsidRPr="00FD727D">
        <w:rPr>
          <w:lang w:eastAsia="ja-JP"/>
        </w:rPr>
        <w:t xml:space="preserve">class sailors. </w:t>
      </w:r>
      <w:r>
        <w:rPr>
          <w:lang w:eastAsia="ja-JP"/>
        </w:rPr>
        <w:t xml:space="preserve">Black </w:t>
      </w:r>
      <w:r w:rsidR="00C22006">
        <w:rPr>
          <w:lang w:eastAsia="ja-JP"/>
        </w:rPr>
        <w:t>claimed</w:t>
      </w:r>
      <w:r>
        <w:rPr>
          <w:lang w:eastAsia="ja-JP"/>
        </w:rPr>
        <w:t xml:space="preserve"> that explorers </w:t>
      </w:r>
      <w:r w:rsidRPr="00FD727D">
        <w:rPr>
          <w:lang w:eastAsia="ja-JP"/>
        </w:rPr>
        <w:t>should follow the example of indigenous Arctic communities and adopt a diet high in blubber and fats</w:t>
      </w:r>
      <w:r w:rsidR="00DE7CC0">
        <w:rPr>
          <w:lang w:eastAsia="ja-JP"/>
        </w:rPr>
        <w:t>, as</w:t>
      </w:r>
      <w:r w:rsidRPr="00FD727D">
        <w:rPr>
          <w:lang w:eastAsia="ja-JP"/>
        </w:rPr>
        <w:t xml:space="preserve"> </w:t>
      </w:r>
      <w:r w:rsidR="00DE7CC0">
        <w:rPr>
          <w:lang w:eastAsia="ja-JP"/>
        </w:rPr>
        <w:t>o</w:t>
      </w:r>
      <w:r w:rsidRPr="00FD727D">
        <w:rPr>
          <w:lang w:eastAsia="ja-JP"/>
        </w:rPr>
        <w:t>nly such concentrated food</w:t>
      </w:r>
      <w:r w:rsidR="00CC18FF">
        <w:rPr>
          <w:lang w:eastAsia="ja-JP"/>
        </w:rPr>
        <w:t xml:space="preserve"> </w:t>
      </w:r>
      <w:r w:rsidRPr="00FD727D">
        <w:rPr>
          <w:lang w:eastAsia="ja-JP"/>
        </w:rPr>
        <w:t xml:space="preserve">could provide </w:t>
      </w:r>
      <w:r w:rsidR="00DE7CC0">
        <w:rPr>
          <w:lang w:eastAsia="ja-JP"/>
        </w:rPr>
        <w:t>the required energy</w:t>
      </w:r>
      <w:r w:rsidRPr="00FD727D">
        <w:rPr>
          <w:lang w:eastAsia="ja-JP"/>
        </w:rPr>
        <w:t>.</w:t>
      </w:r>
      <w:r w:rsidR="00DE7CC0" w:rsidRPr="00FD727D">
        <w:rPr>
          <w:rStyle w:val="FootnoteReference"/>
          <w:lang w:eastAsia="ja-JP"/>
        </w:rPr>
        <w:footnoteReference w:id="8"/>
      </w:r>
      <w:r w:rsidR="00DE7CC0">
        <w:rPr>
          <w:lang w:eastAsia="ja-JP"/>
        </w:rPr>
        <w:t xml:space="preserve"> </w:t>
      </w:r>
      <w:r w:rsidR="00B22612">
        <w:rPr>
          <w:lang w:eastAsia="ja-JP"/>
        </w:rPr>
        <w:t>Scurvy could suggest</w:t>
      </w:r>
      <w:r>
        <w:rPr>
          <w:lang w:eastAsia="ja-JP"/>
        </w:rPr>
        <w:t xml:space="preserve"> neglect of the explorer’s body.</w:t>
      </w:r>
    </w:p>
    <w:p w14:paraId="57C90353" w14:textId="39284DD4" w:rsidR="002F472E" w:rsidRDefault="003F2E97" w:rsidP="00F16128">
      <w:pPr>
        <w:spacing w:line="480" w:lineRule="auto"/>
        <w:ind w:firstLine="720"/>
        <w:jc w:val="both"/>
        <w:rPr>
          <w:lang w:eastAsia="ja-JP"/>
        </w:rPr>
      </w:pPr>
      <w:r w:rsidRPr="001F444A">
        <w:rPr>
          <w:lang w:eastAsia="ja-JP"/>
        </w:rPr>
        <w:t xml:space="preserve">Sir Clements Markham, then </w:t>
      </w:r>
      <w:r w:rsidR="009E4B1B">
        <w:rPr>
          <w:lang w:eastAsia="ja-JP"/>
        </w:rPr>
        <w:t>s</w:t>
      </w:r>
      <w:r w:rsidRPr="001F444A">
        <w:rPr>
          <w:lang w:eastAsia="ja-JP"/>
        </w:rPr>
        <w:t>ecretary of the Royal Geographical Society (RGS), was also critical of the committee’s report</w:t>
      </w:r>
      <w:r w:rsidR="002F472E" w:rsidRPr="001F444A">
        <w:rPr>
          <w:lang w:eastAsia="ja-JP"/>
        </w:rPr>
        <w:t xml:space="preserve"> and published a lengthy rebuttal</w:t>
      </w:r>
      <w:r w:rsidRPr="001F444A">
        <w:rPr>
          <w:lang w:eastAsia="ja-JP"/>
        </w:rPr>
        <w:t>.</w:t>
      </w:r>
      <w:r w:rsidR="002F472E" w:rsidRPr="001F444A">
        <w:rPr>
          <w:rStyle w:val="FootnoteReference"/>
          <w:lang w:eastAsia="ja-JP"/>
        </w:rPr>
        <w:footnoteReference w:id="9"/>
      </w:r>
      <w:r w:rsidR="00871DF5">
        <w:rPr>
          <w:lang w:eastAsia="ja-JP"/>
        </w:rPr>
        <w:t xml:space="preserve"> </w:t>
      </w:r>
      <w:r w:rsidR="009E4B1B">
        <w:rPr>
          <w:lang w:eastAsia="ja-JP"/>
        </w:rPr>
        <w:t xml:space="preserve">Although </w:t>
      </w:r>
      <w:r w:rsidR="00871DF5">
        <w:rPr>
          <w:lang w:eastAsia="ja-JP"/>
        </w:rPr>
        <w:t>Markham</w:t>
      </w:r>
      <w:r w:rsidR="002F472E" w:rsidRPr="001F444A">
        <w:rPr>
          <w:lang w:eastAsia="ja-JP"/>
        </w:rPr>
        <w:t xml:space="preserve"> </w:t>
      </w:r>
      <w:r w:rsidR="00871DF5">
        <w:rPr>
          <w:lang w:eastAsia="ja-JP"/>
        </w:rPr>
        <w:t>later became president of the RGS and was instrumental in organising the BNAE</w:t>
      </w:r>
      <w:r w:rsidR="00C22006">
        <w:rPr>
          <w:lang w:eastAsia="ja-JP"/>
        </w:rPr>
        <w:t>, comparatively little attention</w:t>
      </w:r>
      <w:r w:rsidR="00871DF5">
        <w:rPr>
          <w:lang w:eastAsia="ja-JP"/>
        </w:rPr>
        <w:t xml:space="preserve"> has been paid to his views on scurvy</w:t>
      </w:r>
      <w:r w:rsidR="009E4B1B">
        <w:rPr>
          <w:lang w:eastAsia="ja-JP"/>
        </w:rPr>
        <w:t xml:space="preserve">. Examining </w:t>
      </w:r>
      <w:r w:rsidR="002F472E" w:rsidRPr="001F444A">
        <w:rPr>
          <w:lang w:eastAsia="ja-JP"/>
        </w:rPr>
        <w:t>them</w:t>
      </w:r>
      <w:r w:rsidR="009E4B1B">
        <w:rPr>
          <w:lang w:eastAsia="ja-JP"/>
        </w:rPr>
        <w:t xml:space="preserve"> can</w:t>
      </w:r>
      <w:r w:rsidR="002F472E" w:rsidRPr="001F444A">
        <w:rPr>
          <w:lang w:eastAsia="ja-JP"/>
        </w:rPr>
        <w:t xml:space="preserve"> contribute to understandings of </w:t>
      </w:r>
      <w:r w:rsidR="009E4B1B">
        <w:rPr>
          <w:lang w:eastAsia="ja-JP"/>
        </w:rPr>
        <w:t>the disease</w:t>
      </w:r>
      <w:r w:rsidR="009E4B1B" w:rsidRPr="001F444A">
        <w:rPr>
          <w:lang w:eastAsia="ja-JP"/>
        </w:rPr>
        <w:t xml:space="preserve"> </w:t>
      </w:r>
      <w:r w:rsidR="002F472E" w:rsidRPr="001F444A">
        <w:rPr>
          <w:lang w:eastAsia="ja-JP"/>
        </w:rPr>
        <w:t>on polar expeditions in this period.</w:t>
      </w:r>
      <w:r w:rsidR="002F472E">
        <w:rPr>
          <w:lang w:eastAsia="ja-JP"/>
        </w:rPr>
        <w:t xml:space="preserve">  </w:t>
      </w:r>
    </w:p>
    <w:p w14:paraId="522FC11C" w14:textId="39A40644" w:rsidR="003F2E97" w:rsidRPr="00FD727D" w:rsidRDefault="002F472E" w:rsidP="00F16128">
      <w:pPr>
        <w:spacing w:line="480" w:lineRule="auto"/>
        <w:ind w:firstLine="720"/>
        <w:jc w:val="both"/>
      </w:pPr>
      <w:r>
        <w:rPr>
          <w:lang w:eastAsia="ja-JP"/>
        </w:rPr>
        <w:t xml:space="preserve">In his response, </w:t>
      </w:r>
      <w:r w:rsidR="003F2E97">
        <w:rPr>
          <w:lang w:eastAsia="ja-JP"/>
        </w:rPr>
        <w:t xml:space="preserve">Markham </w:t>
      </w:r>
      <w:r w:rsidR="003F2E97" w:rsidRPr="00FD727D">
        <w:rPr>
          <w:lang w:eastAsia="ja-JP"/>
        </w:rPr>
        <w:t xml:space="preserve">accused the committee of being ‘prejudiced partisans’ in favour of lime juice and </w:t>
      </w:r>
      <w:r w:rsidR="003F2E97">
        <w:rPr>
          <w:lang w:eastAsia="ja-JP"/>
        </w:rPr>
        <w:t>suggested they had ignored</w:t>
      </w:r>
      <w:r w:rsidR="003F2E97" w:rsidRPr="00FD727D">
        <w:rPr>
          <w:lang w:eastAsia="ja-JP"/>
        </w:rPr>
        <w:t xml:space="preserve"> testimony </w:t>
      </w:r>
      <w:r w:rsidR="003F2E97">
        <w:rPr>
          <w:lang w:eastAsia="ja-JP"/>
        </w:rPr>
        <w:t>that</w:t>
      </w:r>
      <w:r w:rsidR="003F2E97" w:rsidRPr="00FD727D">
        <w:rPr>
          <w:lang w:eastAsia="ja-JP"/>
        </w:rPr>
        <w:t xml:space="preserve"> threw into question its efficacy. Scurvy, Markham claimed, had not been caused by a failure of the expedition’s leadership but </w:t>
      </w:r>
      <w:r w:rsidR="009D05E8">
        <w:rPr>
          <w:lang w:eastAsia="ja-JP"/>
        </w:rPr>
        <w:t xml:space="preserve">by </w:t>
      </w:r>
      <w:r w:rsidR="003F2E97" w:rsidRPr="00FD727D">
        <w:rPr>
          <w:lang w:eastAsia="ja-JP"/>
        </w:rPr>
        <w:t>the pr</w:t>
      </w:r>
      <w:r w:rsidR="00C22006">
        <w:rPr>
          <w:lang w:eastAsia="ja-JP"/>
        </w:rPr>
        <w:t xml:space="preserve">actically inevitable strains </w:t>
      </w:r>
      <w:r w:rsidR="00DE7CC0">
        <w:rPr>
          <w:lang w:eastAsia="ja-JP"/>
        </w:rPr>
        <w:t xml:space="preserve">of polar life, particularly in a ship </w:t>
      </w:r>
      <w:r w:rsidR="003F2E97" w:rsidRPr="00FD727D">
        <w:rPr>
          <w:lang w:eastAsia="ja-JP"/>
        </w:rPr>
        <w:t>overwintering further north than any previous expedition. Markham argued that if the expedition had wintered further south</w:t>
      </w:r>
      <w:r w:rsidR="003F2E97">
        <w:rPr>
          <w:lang w:eastAsia="ja-JP"/>
        </w:rPr>
        <w:t>,</w:t>
      </w:r>
      <w:r w:rsidR="003F2E97" w:rsidRPr="00FD727D">
        <w:rPr>
          <w:lang w:eastAsia="ja-JP"/>
        </w:rPr>
        <w:t xml:space="preserve"> or h</w:t>
      </w:r>
      <w:r w:rsidR="003F2E97">
        <w:rPr>
          <w:lang w:eastAsia="ja-JP"/>
        </w:rPr>
        <w:t>ad not undertaken sledge journeys</w:t>
      </w:r>
      <w:r w:rsidR="003F2E97" w:rsidRPr="00FD727D">
        <w:rPr>
          <w:lang w:eastAsia="ja-JP"/>
        </w:rPr>
        <w:t xml:space="preserve">, </w:t>
      </w:r>
      <w:r w:rsidR="003F2E97">
        <w:rPr>
          <w:lang w:eastAsia="ja-JP"/>
        </w:rPr>
        <w:t>its crew</w:t>
      </w:r>
      <w:r w:rsidR="003F2E97" w:rsidRPr="00FD727D">
        <w:rPr>
          <w:lang w:eastAsia="ja-JP"/>
        </w:rPr>
        <w:t xml:space="preserve"> ‘</w:t>
      </w:r>
      <w:r w:rsidR="003F2E97" w:rsidRPr="00FD727D">
        <w:t>would not have had scurvy’.</w:t>
      </w:r>
      <w:r w:rsidR="003F2E97" w:rsidRPr="00FD727D">
        <w:rPr>
          <w:rStyle w:val="FootnoteReference"/>
        </w:rPr>
        <w:footnoteReference w:id="10"/>
      </w:r>
      <w:r w:rsidR="003F2E97" w:rsidRPr="00FD727D">
        <w:t xml:space="preserve"> So long as men experienced such hardship, Markham suggested, scurvy was almost inevitable</w:t>
      </w:r>
      <w:r w:rsidR="003F2E97">
        <w:t>:</w:t>
      </w:r>
      <w:r w:rsidR="003F2E97" w:rsidRPr="00FD727D">
        <w:t xml:space="preserve"> the disease could only be </w:t>
      </w:r>
      <w:r w:rsidR="003F2E97">
        <w:t>prevented</w:t>
      </w:r>
      <w:r w:rsidR="003F2E97" w:rsidRPr="00FD727D">
        <w:t xml:space="preserve"> by a comprehensive improvement in </w:t>
      </w:r>
      <w:r w:rsidR="003F2E97">
        <w:t xml:space="preserve">polar </w:t>
      </w:r>
      <w:r w:rsidR="003F2E97" w:rsidRPr="00FD727D">
        <w:t>living conditions</w:t>
      </w:r>
      <w:r w:rsidR="003F2E97">
        <w:t xml:space="preserve"> or by giving up exploration altogether</w:t>
      </w:r>
      <w:r w:rsidR="003F2E97" w:rsidRPr="00FD727D">
        <w:t>.</w:t>
      </w:r>
    </w:p>
    <w:p w14:paraId="3A7D9A16" w14:textId="1FC95C09" w:rsidR="003F2E97" w:rsidRPr="00FD727D" w:rsidRDefault="003F2E97" w:rsidP="00F16128">
      <w:pPr>
        <w:spacing w:line="480" w:lineRule="auto"/>
        <w:ind w:firstLine="720"/>
        <w:jc w:val="both"/>
        <w:rPr>
          <w:lang w:eastAsia="ja-JP"/>
        </w:rPr>
      </w:pPr>
      <w:r>
        <w:t xml:space="preserve">Markham’s intervention highlights disagreements </w:t>
      </w:r>
      <w:r w:rsidRPr="00FD727D">
        <w:t xml:space="preserve">about the </w:t>
      </w:r>
      <w:r>
        <w:t xml:space="preserve">role of </w:t>
      </w:r>
      <w:r w:rsidR="00B359BA">
        <w:t xml:space="preserve">the </w:t>
      </w:r>
      <w:r>
        <w:t>environment in causing scurvy</w:t>
      </w:r>
      <w:r w:rsidRPr="00FD727D">
        <w:t xml:space="preserve"> </w:t>
      </w:r>
      <w:r>
        <w:t xml:space="preserve">and the degree </w:t>
      </w:r>
      <w:r w:rsidRPr="00FD727D">
        <w:t xml:space="preserve">to which </w:t>
      </w:r>
      <w:r>
        <w:t>suffering</w:t>
      </w:r>
      <w:r w:rsidRPr="00FD727D">
        <w:t xml:space="preserve"> </w:t>
      </w:r>
      <w:r>
        <w:t>was an</w:t>
      </w:r>
      <w:r w:rsidRPr="00FD727D">
        <w:t xml:space="preserve"> inevitable </w:t>
      </w:r>
      <w:r>
        <w:t>part</w:t>
      </w:r>
      <w:r w:rsidRPr="00FD727D">
        <w:t xml:space="preserve"> of exploration</w:t>
      </w:r>
      <w:r>
        <w:t>. Environmental factors were often seen as contributing to the disease: o</w:t>
      </w:r>
      <w:r w:rsidRPr="00FD727D">
        <w:rPr>
          <w:color w:val="000000"/>
        </w:rPr>
        <w:t>ne late</w:t>
      </w:r>
      <w:r w:rsidR="009D05E8">
        <w:rPr>
          <w:color w:val="000000"/>
        </w:rPr>
        <w:t xml:space="preserve"> </w:t>
      </w:r>
      <w:r w:rsidRPr="00FD727D">
        <w:rPr>
          <w:color w:val="000000"/>
        </w:rPr>
        <w:t>nineteenth-century medical textbook echoed conventional wisdom when it suggested that scurvy was aggravated by ‘depressing circumstances’ such as ‘damp, cold, fatigue, drink, [and] want of sunlight’</w:t>
      </w:r>
      <w:r>
        <w:rPr>
          <w:color w:val="000000"/>
        </w:rPr>
        <w:t>.</w:t>
      </w:r>
      <w:r w:rsidRPr="00FD727D">
        <w:rPr>
          <w:rStyle w:val="FootnoteReference"/>
          <w:color w:val="000000"/>
        </w:rPr>
        <w:footnoteReference w:id="11"/>
      </w:r>
      <w:r w:rsidRPr="00FD727D">
        <w:rPr>
          <w:color w:val="000000"/>
        </w:rPr>
        <w:t xml:space="preserve"> </w:t>
      </w:r>
      <w:r w:rsidR="0027036E">
        <w:rPr>
          <w:color w:val="000000"/>
        </w:rPr>
        <w:t>Many of these</w:t>
      </w:r>
      <w:r>
        <w:rPr>
          <w:color w:val="000000"/>
        </w:rPr>
        <w:t xml:space="preserve"> hardships</w:t>
      </w:r>
      <w:r w:rsidR="0027036E">
        <w:rPr>
          <w:color w:val="000000"/>
        </w:rPr>
        <w:t xml:space="preserve"> (though not, of course, drink)</w:t>
      </w:r>
      <w:r>
        <w:rPr>
          <w:color w:val="000000"/>
        </w:rPr>
        <w:t xml:space="preserve"> appeared </w:t>
      </w:r>
      <w:r w:rsidRPr="00FD727D">
        <w:rPr>
          <w:color w:val="000000"/>
        </w:rPr>
        <w:t xml:space="preserve">inevitable features of a </w:t>
      </w:r>
      <w:r w:rsidR="00DE7CC0">
        <w:rPr>
          <w:color w:val="000000"/>
        </w:rPr>
        <w:t xml:space="preserve">Victorian </w:t>
      </w:r>
      <w:r w:rsidRPr="00FD727D">
        <w:rPr>
          <w:color w:val="000000"/>
        </w:rPr>
        <w:t>polar expedition</w:t>
      </w:r>
      <w:r>
        <w:rPr>
          <w:color w:val="000000"/>
        </w:rPr>
        <w:t xml:space="preserve">. </w:t>
      </w:r>
      <w:r w:rsidR="00DE7CC0">
        <w:t xml:space="preserve">However, </w:t>
      </w:r>
      <w:r>
        <w:t>Markham’s</w:t>
      </w:r>
      <w:r w:rsidR="00DE7CC0">
        <w:t xml:space="preserve"> claims were </w:t>
      </w:r>
      <w:r>
        <w:t>treated with scepticism by many medics</w:t>
      </w:r>
      <w:r w:rsidRPr="00FD727D">
        <w:t xml:space="preserve">, who argued that </w:t>
      </w:r>
      <w:r>
        <w:t xml:space="preserve">while </w:t>
      </w:r>
      <w:r w:rsidRPr="00FD727D">
        <w:t>environment could exacerbate scurvy</w:t>
      </w:r>
      <w:r>
        <w:t>, its underlying causes were dietary</w:t>
      </w:r>
      <w:r w:rsidRPr="00FD727D">
        <w:t>.</w:t>
      </w:r>
      <w:r w:rsidRPr="00FD727D">
        <w:rPr>
          <w:rStyle w:val="FootnoteReference"/>
        </w:rPr>
        <w:footnoteReference w:id="12"/>
      </w:r>
      <w:r>
        <w:t xml:space="preserve"> Even so,</w:t>
      </w:r>
      <w:r w:rsidRPr="00FD727D">
        <w:t xml:space="preserve"> </w:t>
      </w:r>
      <w:r w:rsidR="00D20579">
        <w:t xml:space="preserve">his </w:t>
      </w:r>
      <w:r w:rsidR="0069051C">
        <w:t>views highlight that amongst non-medics</w:t>
      </w:r>
      <w:r w:rsidRPr="00FD727D">
        <w:t xml:space="preserve"> </w:t>
      </w:r>
      <w:r w:rsidR="003F2880">
        <w:t>the disease</w:t>
      </w:r>
      <w:r w:rsidR="003F2880" w:rsidRPr="00FD727D">
        <w:t xml:space="preserve"> </w:t>
      </w:r>
      <w:r w:rsidRPr="00FD727D">
        <w:t xml:space="preserve">could still be portrayed as a common </w:t>
      </w:r>
      <w:r w:rsidR="009D05E8">
        <w:t>–</w:t>
      </w:r>
      <w:r w:rsidR="009D05E8" w:rsidRPr="00FD727D">
        <w:t xml:space="preserve"> </w:t>
      </w:r>
      <w:r w:rsidRPr="00FD727D">
        <w:t xml:space="preserve">and almost unavoidable </w:t>
      </w:r>
      <w:r w:rsidR="009D05E8">
        <w:t>–</w:t>
      </w:r>
      <w:r w:rsidR="009D05E8" w:rsidRPr="00FD727D">
        <w:t xml:space="preserve"> </w:t>
      </w:r>
      <w:r w:rsidRPr="00FD727D">
        <w:t>feature of polar exploration.</w:t>
      </w:r>
    </w:p>
    <w:p w14:paraId="115D8183" w14:textId="10AC7D8A" w:rsidR="003F2E97" w:rsidRPr="00FD727D" w:rsidRDefault="003F2E97" w:rsidP="00F16128">
      <w:pPr>
        <w:spacing w:line="480" w:lineRule="auto"/>
        <w:ind w:firstLine="720"/>
        <w:jc w:val="both"/>
        <w:rPr>
          <w:lang w:eastAsia="ja-JP"/>
        </w:rPr>
      </w:pPr>
      <w:r>
        <w:rPr>
          <w:lang w:eastAsia="ja-JP"/>
        </w:rPr>
        <w:t>C</w:t>
      </w:r>
      <w:r w:rsidRPr="00FD727D">
        <w:rPr>
          <w:lang w:eastAsia="ja-JP"/>
        </w:rPr>
        <w:t xml:space="preserve">riticisms of </w:t>
      </w:r>
      <w:r>
        <w:rPr>
          <w:lang w:eastAsia="ja-JP"/>
        </w:rPr>
        <w:t>lime juice</w:t>
      </w:r>
      <w:r w:rsidRPr="00FD727D">
        <w:rPr>
          <w:lang w:eastAsia="ja-JP"/>
        </w:rPr>
        <w:t xml:space="preserve"> appeared to have some merit, as there were a number of cases of scurvy on ships where lime juice had been given out.</w:t>
      </w:r>
      <w:r w:rsidRPr="00FD727D">
        <w:rPr>
          <w:rStyle w:val="FootnoteReference"/>
          <w:lang w:eastAsia="ja-JP"/>
        </w:rPr>
        <w:footnoteReference w:id="13"/>
      </w:r>
      <w:r w:rsidRPr="00FD727D">
        <w:rPr>
          <w:lang w:eastAsia="ja-JP"/>
        </w:rPr>
        <w:t xml:space="preserve"> This failure </w:t>
      </w:r>
      <w:r>
        <w:rPr>
          <w:lang w:eastAsia="ja-JP"/>
        </w:rPr>
        <w:t xml:space="preserve">of lime juice </w:t>
      </w:r>
      <w:r w:rsidRPr="00FD727D">
        <w:rPr>
          <w:lang w:eastAsia="ja-JP"/>
        </w:rPr>
        <w:t xml:space="preserve">was partly due to </w:t>
      </w:r>
      <w:r w:rsidR="00007705">
        <w:rPr>
          <w:lang w:eastAsia="ja-JP"/>
        </w:rPr>
        <w:t>a</w:t>
      </w:r>
      <w:r w:rsidRPr="00FD727D">
        <w:rPr>
          <w:lang w:eastAsia="ja-JP"/>
        </w:rPr>
        <w:t xml:space="preserve"> switch from lemons to West Indian limes (which contained </w:t>
      </w:r>
      <w:r>
        <w:rPr>
          <w:lang w:eastAsia="ja-JP"/>
        </w:rPr>
        <w:t>less</w:t>
      </w:r>
      <w:r w:rsidRPr="00FD727D">
        <w:rPr>
          <w:lang w:eastAsia="ja-JP"/>
        </w:rPr>
        <w:t xml:space="preserve"> vitamin C) but also because lime juice was often boiled, of poor quality, </w:t>
      </w:r>
      <w:r>
        <w:rPr>
          <w:lang w:eastAsia="ja-JP"/>
        </w:rPr>
        <w:t>or</w:t>
      </w:r>
      <w:r w:rsidRPr="00FD727D">
        <w:rPr>
          <w:lang w:eastAsia="ja-JP"/>
        </w:rPr>
        <w:t xml:space="preserve"> badly stored</w:t>
      </w:r>
      <w:r>
        <w:rPr>
          <w:lang w:eastAsia="ja-JP"/>
        </w:rPr>
        <w:t xml:space="preserve">, which damaged </w:t>
      </w:r>
      <w:r w:rsidRPr="00FD727D">
        <w:rPr>
          <w:lang w:eastAsia="ja-JP"/>
        </w:rPr>
        <w:t>its antiscorbutic qualities.</w:t>
      </w:r>
      <w:r w:rsidRPr="00FD727D">
        <w:rPr>
          <w:rStyle w:val="FootnoteReference"/>
          <w:lang w:eastAsia="ja-JP"/>
        </w:rPr>
        <w:footnoteReference w:id="14"/>
      </w:r>
      <w:r w:rsidRPr="00FD727D">
        <w:rPr>
          <w:lang w:eastAsia="ja-JP"/>
        </w:rPr>
        <w:t xml:space="preserve"> </w:t>
      </w:r>
      <w:r w:rsidRPr="00FD727D">
        <w:t>Consequently, the efficacy of lime juice was questioned, leading to new debates over the causes of scurvy.</w:t>
      </w:r>
    </w:p>
    <w:p w14:paraId="1089C3EA" w14:textId="21A56412" w:rsidR="003F2E97" w:rsidRPr="00FD727D" w:rsidRDefault="003F2E97" w:rsidP="00F16128">
      <w:pPr>
        <w:spacing w:line="480" w:lineRule="auto"/>
        <w:ind w:firstLine="720"/>
        <w:jc w:val="both"/>
      </w:pPr>
      <w:r w:rsidRPr="00FD727D">
        <w:t xml:space="preserve">The experiences of polar </w:t>
      </w:r>
      <w:r>
        <w:t>travellers</w:t>
      </w:r>
      <w:r w:rsidRPr="00FD727D">
        <w:t xml:space="preserve"> played a central role in these debates. Benjamin Leigh Smith </w:t>
      </w:r>
      <w:r>
        <w:t xml:space="preserve">and </w:t>
      </w:r>
      <w:r w:rsidRPr="00FD727D">
        <w:t xml:space="preserve">the crew of his yacht, </w:t>
      </w:r>
      <w:r w:rsidRPr="00FD727D">
        <w:rPr>
          <w:i/>
        </w:rPr>
        <w:t>Eria</w:t>
      </w:r>
      <w:r>
        <w:t>,</w:t>
      </w:r>
      <w:r w:rsidRPr="003F2E97">
        <w:t xml:space="preserve"> </w:t>
      </w:r>
      <w:r w:rsidRPr="00FD727D">
        <w:t xml:space="preserve">were trapped on the </w:t>
      </w:r>
      <w:r w:rsidR="00B359BA">
        <w:t>A</w:t>
      </w:r>
      <w:r w:rsidRPr="00FD727D">
        <w:t xml:space="preserve">rctic archipelago of Franz Joseph Land after their boat sank in 1881. The crew survived scurvy-free for ten months over the winter on a diet of fresh meat (which, if </w:t>
      </w:r>
      <w:r>
        <w:t>cooked lightly</w:t>
      </w:r>
      <w:r w:rsidRPr="00FD727D">
        <w:t xml:space="preserve">, contains a small </w:t>
      </w:r>
      <w:r>
        <w:t>amount</w:t>
      </w:r>
      <w:r w:rsidRPr="00FD727D">
        <w:t xml:space="preserve"> of vitamin C). Their survival</w:t>
      </w:r>
      <w:r>
        <w:t xml:space="preserve"> </w:t>
      </w:r>
      <w:r w:rsidR="00614C3D">
        <w:t>convinced</w:t>
      </w:r>
      <w:r w:rsidRPr="00FD727D">
        <w:t xml:space="preserve"> many medics that scurvy could be prevented without lime juice and was </w:t>
      </w:r>
      <w:r>
        <w:t>caused by</w:t>
      </w:r>
      <w:r w:rsidRPr="00FD727D">
        <w:t xml:space="preserve"> diet rather than living conditions, as the men lived in a damp, unsanitary and poorly ventilated hut.</w:t>
      </w:r>
      <w:r w:rsidRPr="00FD727D">
        <w:rPr>
          <w:rStyle w:val="FootnoteReference"/>
        </w:rPr>
        <w:footnoteReference w:id="15"/>
      </w:r>
      <w:r w:rsidR="001F444A">
        <w:t xml:space="preserve"> </w:t>
      </w:r>
    </w:p>
    <w:p w14:paraId="5CC1FCE3" w14:textId="619D8D84" w:rsidR="003F2E97" w:rsidRPr="00862568" w:rsidRDefault="00614C3D" w:rsidP="00F16128">
      <w:pPr>
        <w:spacing w:line="480" w:lineRule="auto"/>
        <w:ind w:firstLine="720"/>
        <w:jc w:val="both"/>
      </w:pPr>
      <w:r>
        <w:t>In this context</w:t>
      </w:r>
      <w:r w:rsidR="003F2E97" w:rsidRPr="00FD727D">
        <w:t xml:space="preserve">, other </w:t>
      </w:r>
      <w:r w:rsidR="003F2E97">
        <w:t>theories about the causes of scurvy</w:t>
      </w:r>
      <w:r w:rsidR="003F2E97" w:rsidRPr="00FD727D">
        <w:t xml:space="preserve"> </w:t>
      </w:r>
      <w:r w:rsidR="003F2E97">
        <w:t xml:space="preserve">emerged. These </w:t>
      </w:r>
      <w:r w:rsidR="00D20579">
        <w:t>ideas</w:t>
      </w:r>
      <w:r w:rsidR="003F2E97">
        <w:t xml:space="preserve"> were shaped by prevailing medical and moral concerns</w:t>
      </w:r>
      <w:r w:rsidR="003F2E97" w:rsidRPr="00FD727D">
        <w:t>, particularly the growing interest in microbiological causes of disease.</w:t>
      </w:r>
      <w:r w:rsidR="003F2E97">
        <w:rPr>
          <w:rStyle w:val="FootnoteReference"/>
        </w:rPr>
        <w:footnoteReference w:id="16"/>
      </w:r>
      <w:r w:rsidR="003F2E97" w:rsidRPr="00FD727D">
        <w:t xml:space="preserve"> The</w:t>
      </w:r>
      <w:r w:rsidR="003F2E97">
        <w:t xml:space="preserve"> correlation between scurvy and the consumption of</w:t>
      </w:r>
      <w:r w:rsidR="003F2E97" w:rsidRPr="00FD727D">
        <w:t xml:space="preserve"> tinned </w:t>
      </w:r>
      <w:r w:rsidR="003F2E97">
        <w:t>meats</w:t>
      </w:r>
      <w:r w:rsidR="003F2E97" w:rsidRPr="00FD727D">
        <w:t xml:space="preserve"> </w:t>
      </w:r>
      <w:r w:rsidR="003F2E97">
        <w:t xml:space="preserve">(which generally contained little or no vitamin C) </w:t>
      </w:r>
      <w:r w:rsidR="003F2E97" w:rsidRPr="00FD727D">
        <w:t xml:space="preserve">led to suspicions that </w:t>
      </w:r>
      <w:r w:rsidR="00440BAD">
        <w:t>it</w:t>
      </w:r>
      <w:r w:rsidR="00440BAD" w:rsidRPr="00FD727D">
        <w:t xml:space="preserve"> </w:t>
      </w:r>
      <w:r w:rsidR="003F2E97" w:rsidRPr="00FD727D">
        <w:t>was a product of some poison in the preserved meat</w:t>
      </w:r>
      <w:r w:rsidR="003F2E97">
        <w:t>.</w:t>
      </w:r>
      <w:r w:rsidR="003F2E97" w:rsidRPr="00FD727D">
        <w:t xml:space="preserve"> </w:t>
      </w:r>
      <w:r w:rsidR="003F2E97" w:rsidRPr="00FD727D">
        <w:rPr>
          <w:color w:val="000000"/>
        </w:rPr>
        <w:t>The idea that spoiled tinned food was a threat to t</w:t>
      </w:r>
      <w:r w:rsidR="006349DB">
        <w:rPr>
          <w:color w:val="000000"/>
        </w:rPr>
        <w:t>he health of explorers was not</w:t>
      </w:r>
      <w:r w:rsidR="003F2E97" w:rsidRPr="00FD727D">
        <w:rPr>
          <w:color w:val="000000"/>
        </w:rPr>
        <w:t xml:space="preserve"> new: infected tinned food was believed to have contributed to the failure of the Franklin expedition</w:t>
      </w:r>
      <w:r w:rsidR="003F2E97">
        <w:rPr>
          <w:color w:val="000000"/>
        </w:rPr>
        <w:t xml:space="preserve"> and sat easily with naval thinking that saw hygiene as the best way to preserve health on board ship</w:t>
      </w:r>
      <w:r w:rsidR="003F2E97" w:rsidRPr="00FD727D">
        <w:rPr>
          <w:color w:val="000000"/>
        </w:rPr>
        <w:t>.</w:t>
      </w:r>
      <w:r w:rsidR="003F2E97" w:rsidRPr="00FD727D">
        <w:rPr>
          <w:rStyle w:val="FootnoteReference"/>
          <w:color w:val="000000"/>
        </w:rPr>
        <w:footnoteReference w:id="17"/>
      </w:r>
      <w:r w:rsidR="003F2E97">
        <w:rPr>
          <w:color w:val="000000"/>
        </w:rPr>
        <w:t xml:space="preserve"> I</w:t>
      </w:r>
      <w:r w:rsidR="003F2E97" w:rsidRPr="00FD727D">
        <w:rPr>
          <w:color w:val="000000"/>
        </w:rPr>
        <w:t xml:space="preserve">n the </w:t>
      </w:r>
      <w:r w:rsidR="003F2E97">
        <w:rPr>
          <w:color w:val="000000"/>
        </w:rPr>
        <w:t>late</w:t>
      </w:r>
      <w:r w:rsidR="003F2E97" w:rsidRPr="00FD727D">
        <w:rPr>
          <w:color w:val="000000"/>
        </w:rPr>
        <w:t xml:space="preserve"> nineteenth century</w:t>
      </w:r>
      <w:r>
        <w:rPr>
          <w:color w:val="000000"/>
        </w:rPr>
        <w:t xml:space="preserve">, </w:t>
      </w:r>
      <w:r w:rsidR="003F2E97" w:rsidRPr="00FD727D">
        <w:rPr>
          <w:color w:val="000000"/>
        </w:rPr>
        <w:t xml:space="preserve">numerous medics and explorers took these concerns further and argued that scurvy </w:t>
      </w:r>
      <w:r w:rsidR="003F2E97" w:rsidRPr="00FD727D">
        <w:t xml:space="preserve">was a product of a </w:t>
      </w:r>
      <w:r w:rsidR="0069051C">
        <w:t>(</w:t>
      </w:r>
      <w:r w:rsidRPr="00FD727D">
        <w:t xml:space="preserve">now discredited) </w:t>
      </w:r>
      <w:r w:rsidR="003F2E97" w:rsidRPr="00FD727D">
        <w:t xml:space="preserve">substance called </w:t>
      </w:r>
      <w:r>
        <w:t xml:space="preserve">ptomaine, a toxic </w:t>
      </w:r>
      <w:r w:rsidR="003F2E97" w:rsidRPr="00FD727D">
        <w:t>product of microbial decay supposedly found in poorly preserved meats.</w:t>
      </w:r>
      <w:r w:rsidR="003F2E97" w:rsidRPr="00FD727D">
        <w:rPr>
          <w:rStyle w:val="FootnoteReference"/>
        </w:rPr>
        <w:footnoteReference w:id="18"/>
      </w:r>
      <w:r w:rsidR="003F2E97" w:rsidRPr="00FD727D">
        <w:rPr>
          <w:color w:val="000000"/>
        </w:rPr>
        <w:t xml:space="preserve"> Ptomaine allegedly ‘tainted’ the bodies of all who consumed it</w:t>
      </w:r>
      <w:r w:rsidR="003F2E97">
        <w:rPr>
          <w:color w:val="000000"/>
        </w:rPr>
        <w:t>,</w:t>
      </w:r>
      <w:r w:rsidR="003F2E97" w:rsidRPr="00FD727D">
        <w:rPr>
          <w:color w:val="000000"/>
        </w:rPr>
        <w:t xml:space="preserve"> causing the </w:t>
      </w:r>
      <w:r w:rsidR="003F2880">
        <w:rPr>
          <w:color w:val="000000"/>
        </w:rPr>
        <w:t xml:space="preserve">scorbutic </w:t>
      </w:r>
      <w:r>
        <w:rPr>
          <w:color w:val="000000"/>
        </w:rPr>
        <w:t>symptoms. Scurvy now suggested a taint rather than a deficiency in an expedition’s provisioning</w:t>
      </w:r>
      <w:r w:rsidR="00C22006">
        <w:rPr>
          <w:color w:val="000000"/>
        </w:rPr>
        <w:t>, meaning p</w:t>
      </w:r>
      <w:r w:rsidR="001F444A">
        <w:rPr>
          <w:color w:val="000000"/>
        </w:rPr>
        <w:t xml:space="preserve">erfect health could be preserved if impure food was avoided. </w:t>
      </w:r>
    </w:p>
    <w:p w14:paraId="151F87B1" w14:textId="485516F3" w:rsidR="003F2E97" w:rsidRPr="00FD727D" w:rsidRDefault="003F2E97" w:rsidP="00F16128">
      <w:pPr>
        <w:spacing w:line="480" w:lineRule="auto"/>
        <w:ind w:firstLine="720"/>
        <w:jc w:val="both"/>
      </w:pPr>
      <w:r>
        <w:t>T</w:t>
      </w:r>
      <w:r w:rsidRPr="00FD727D">
        <w:t>he polar explorer</w:t>
      </w:r>
      <w:r>
        <w:t xml:space="preserve"> Frederick Jackson published </w:t>
      </w:r>
      <w:r w:rsidRPr="00FD727D">
        <w:t xml:space="preserve">an influential paper </w:t>
      </w:r>
      <w:r w:rsidR="00C22006">
        <w:t xml:space="preserve">on the causes of scurvy </w:t>
      </w:r>
      <w:r w:rsidRPr="00FD727D">
        <w:t>with Vaughn</w:t>
      </w:r>
      <w:r>
        <w:t xml:space="preserve"> Harley, a </w:t>
      </w:r>
      <w:r w:rsidR="006D635C">
        <w:t>p</w:t>
      </w:r>
      <w:r>
        <w:t xml:space="preserve">rofessor of </w:t>
      </w:r>
      <w:r w:rsidR="006D635C">
        <w:t>p</w:t>
      </w:r>
      <w:r>
        <w:t xml:space="preserve">athological </w:t>
      </w:r>
      <w:r w:rsidR="006D635C">
        <w:t>c</w:t>
      </w:r>
      <w:r>
        <w:t>hemistry at University College London.</w:t>
      </w:r>
      <w:r w:rsidRPr="00FD727D">
        <w:rPr>
          <w:rStyle w:val="FootnoteReference"/>
        </w:rPr>
        <w:footnoteReference w:id="19"/>
      </w:r>
      <w:r w:rsidR="00C22006">
        <w:t xml:space="preserve"> </w:t>
      </w:r>
      <w:r>
        <w:t xml:space="preserve">Jackson </w:t>
      </w:r>
      <w:r w:rsidR="00C22006">
        <w:t>drew</w:t>
      </w:r>
      <w:r>
        <w:t xml:space="preserve"> on </w:t>
      </w:r>
      <w:r w:rsidRPr="00FD727D">
        <w:t>his own experience</w:t>
      </w:r>
      <w:r>
        <w:t>s</w:t>
      </w:r>
      <w:r w:rsidRPr="00FD727D">
        <w:t xml:space="preserve"> </w:t>
      </w:r>
      <w:r w:rsidR="00970E40">
        <w:t>leading</w:t>
      </w:r>
      <w:r w:rsidRPr="00FD727D">
        <w:t xml:space="preserve"> the Jackson-Harmsworth Expedition (1894–</w:t>
      </w:r>
      <w:r w:rsidR="006D635C">
        <w:t>189</w:t>
      </w:r>
      <w:r w:rsidRPr="00FD727D">
        <w:t>7).</w:t>
      </w:r>
      <w:r>
        <w:t xml:space="preserve"> On this expedition,</w:t>
      </w:r>
      <w:r w:rsidRPr="00FD727D">
        <w:rPr>
          <w:i/>
        </w:rPr>
        <w:t xml:space="preserve"> </w:t>
      </w:r>
      <w:r w:rsidRPr="00FD727D">
        <w:t>Jackson</w:t>
      </w:r>
      <w:r>
        <w:t>’s</w:t>
      </w:r>
      <w:r w:rsidR="006349DB">
        <w:t xml:space="preserve"> land</w:t>
      </w:r>
      <w:r w:rsidR="006D635C">
        <w:t xml:space="preserve"> </w:t>
      </w:r>
      <w:r w:rsidRPr="00FD727D">
        <w:t xml:space="preserve">party </w:t>
      </w:r>
      <w:r>
        <w:t>had</w:t>
      </w:r>
      <w:r w:rsidRPr="00FD727D">
        <w:t xml:space="preserve"> </w:t>
      </w:r>
      <w:r>
        <w:t xml:space="preserve">subsisted on </w:t>
      </w:r>
      <w:r w:rsidRPr="00FD727D">
        <w:t>fresh meat</w:t>
      </w:r>
      <w:r>
        <w:t xml:space="preserve"> over the winter</w:t>
      </w:r>
      <w:r w:rsidRPr="00FD727D">
        <w:t>. Meanwhile,</w:t>
      </w:r>
      <w:r>
        <w:t xml:space="preserve"> </w:t>
      </w:r>
      <w:r w:rsidRPr="00FD727D">
        <w:t>the crew of the expedition’s ship</w:t>
      </w:r>
      <w:r w:rsidR="002F4EEC">
        <w:t>,</w:t>
      </w:r>
      <w:r>
        <w:t xml:space="preserve"> which had overwintered nearby, consumed </w:t>
      </w:r>
      <w:r w:rsidR="00C22006">
        <w:t xml:space="preserve">mainly </w:t>
      </w:r>
      <w:r>
        <w:t>tinned meat and continued to use lime juice daily. The ship suffered an outbreak of scurvy while the land part</w:t>
      </w:r>
      <w:r w:rsidR="00614C3D">
        <w:t>y</w:t>
      </w:r>
      <w:r>
        <w:t xml:space="preserve"> did not, suggesting to Jackson that the tinned meats had caused the disease. </w:t>
      </w:r>
      <w:r w:rsidRPr="00FD727D">
        <w:t xml:space="preserve">During his time on Franz Joseph </w:t>
      </w:r>
      <w:r>
        <w:t>L</w:t>
      </w:r>
      <w:r w:rsidRPr="00FD727D">
        <w:t xml:space="preserve">and, Jackson </w:t>
      </w:r>
      <w:r w:rsidR="00614C3D">
        <w:t xml:space="preserve">also </w:t>
      </w:r>
      <w:r w:rsidRPr="00FD727D">
        <w:t>had a chance encounter with the</w:t>
      </w:r>
      <w:r w:rsidR="00C76150">
        <w:t xml:space="preserve"> </w:t>
      </w:r>
      <w:r w:rsidRPr="00FD727D">
        <w:t xml:space="preserve">Norwegian </w:t>
      </w:r>
      <w:r>
        <w:t xml:space="preserve">Arctic </w:t>
      </w:r>
      <w:r w:rsidRPr="00FD727D">
        <w:rPr>
          <w:color w:val="000000" w:themeColor="text1"/>
        </w:rPr>
        <w:t xml:space="preserve">explorer </w:t>
      </w:r>
      <w:r w:rsidRPr="00FD727D">
        <w:rPr>
          <w:color w:val="000000" w:themeColor="text1"/>
          <w:shd w:val="clear" w:color="auto" w:fill="FFFFFF"/>
        </w:rPr>
        <w:t>Fridtjof</w:t>
      </w:r>
      <w:r w:rsidRPr="00FD727D">
        <w:rPr>
          <w:color w:val="000000" w:themeColor="text1"/>
        </w:rPr>
        <w:t xml:space="preserve"> Nansen</w:t>
      </w:r>
      <w:r w:rsidR="00A6032F">
        <w:rPr>
          <w:color w:val="000000" w:themeColor="text1"/>
        </w:rPr>
        <w:t xml:space="preserve"> who was returnin</w:t>
      </w:r>
      <w:r w:rsidR="0069051C">
        <w:rPr>
          <w:color w:val="000000" w:themeColor="text1"/>
        </w:rPr>
        <w:t xml:space="preserve">g from setting the new farthest </w:t>
      </w:r>
      <w:r w:rsidR="00A6032F">
        <w:rPr>
          <w:color w:val="000000" w:themeColor="text1"/>
        </w:rPr>
        <w:t xml:space="preserve">north record on his famous </w:t>
      </w:r>
      <w:r w:rsidR="00A6032F">
        <w:rPr>
          <w:i/>
          <w:color w:val="000000" w:themeColor="text1"/>
        </w:rPr>
        <w:t>Fram</w:t>
      </w:r>
      <w:r w:rsidR="00A6032F">
        <w:rPr>
          <w:i/>
        </w:rPr>
        <w:t xml:space="preserve"> </w:t>
      </w:r>
      <w:r w:rsidR="00A6032F">
        <w:t>expedition</w:t>
      </w:r>
      <w:r w:rsidRPr="00FD727D">
        <w:t>. Jackson was impres</w:t>
      </w:r>
      <w:r>
        <w:t xml:space="preserve">sed that Nansen </w:t>
      </w:r>
      <w:r w:rsidR="00614C3D">
        <w:t xml:space="preserve">had </w:t>
      </w:r>
      <w:r>
        <w:t>survived scurvy-</w:t>
      </w:r>
      <w:r w:rsidRPr="00FD727D">
        <w:t>free in the Arctic</w:t>
      </w:r>
      <w:r>
        <w:t xml:space="preserve"> </w:t>
      </w:r>
      <w:r w:rsidR="00440BAD">
        <w:t>–</w:t>
      </w:r>
      <w:r w:rsidR="00440BAD" w:rsidRPr="00FD727D">
        <w:t xml:space="preserve"> </w:t>
      </w:r>
      <w:r w:rsidRPr="00FD727D">
        <w:t>in conditions ‘the most unsuitable possible for health’</w:t>
      </w:r>
      <w:r>
        <w:t xml:space="preserve"> and</w:t>
      </w:r>
      <w:r w:rsidRPr="00FD727D">
        <w:t xml:space="preserve"> without</w:t>
      </w:r>
      <w:r>
        <w:t xml:space="preserve"> either vegetables or lime juice </w:t>
      </w:r>
      <w:r w:rsidR="00440BAD">
        <w:t xml:space="preserve">– </w:t>
      </w:r>
      <w:r>
        <w:t>by eating fresh meat</w:t>
      </w:r>
      <w:r w:rsidRPr="00FD727D">
        <w:t>.</w:t>
      </w:r>
      <w:r w:rsidRPr="00FD727D">
        <w:rPr>
          <w:rStyle w:val="FootnoteReference"/>
        </w:rPr>
        <w:footnoteReference w:id="20"/>
      </w:r>
    </w:p>
    <w:p w14:paraId="1A050110" w14:textId="71B8F671" w:rsidR="003F2E97" w:rsidRPr="00FD727D" w:rsidRDefault="003F2E97" w:rsidP="00F16128">
      <w:pPr>
        <w:spacing w:line="480" w:lineRule="auto"/>
        <w:ind w:firstLine="720"/>
        <w:jc w:val="both"/>
        <w:rPr>
          <w:color w:val="000000"/>
        </w:rPr>
      </w:pPr>
      <w:r w:rsidRPr="00FD727D">
        <w:rPr>
          <w:color w:val="000000"/>
        </w:rPr>
        <w:t>Reginald Koettlitz,</w:t>
      </w:r>
      <w:r w:rsidR="00B22612">
        <w:rPr>
          <w:color w:val="000000"/>
        </w:rPr>
        <w:t xml:space="preserve"> the </w:t>
      </w:r>
      <w:r w:rsidRPr="00FD727D">
        <w:rPr>
          <w:color w:val="000000"/>
        </w:rPr>
        <w:t xml:space="preserve">surgeon on the Jackson-Harmsworth expedition and later on the BNAE, also </w:t>
      </w:r>
      <w:r>
        <w:rPr>
          <w:color w:val="000000"/>
        </w:rPr>
        <w:t xml:space="preserve">supported the poisoning theory but </w:t>
      </w:r>
      <w:r w:rsidRPr="00FD727D">
        <w:rPr>
          <w:color w:val="000000"/>
        </w:rPr>
        <w:t xml:space="preserve">suggested that ptomaine contained a moral as well as </w:t>
      </w:r>
      <w:r w:rsidR="00B359BA">
        <w:rPr>
          <w:color w:val="000000"/>
        </w:rPr>
        <w:t xml:space="preserve">a </w:t>
      </w:r>
      <w:r w:rsidRPr="00FD727D">
        <w:rPr>
          <w:color w:val="000000"/>
        </w:rPr>
        <w:t xml:space="preserve">biological taint. Koettlitz argued that while tainted meat was often undetectable, it could sometimes be noticed through a ‘high-gamey’ flavour, suggesting that some sufferers may have knowingly consumed spoiled food. </w:t>
      </w:r>
      <w:r w:rsidRPr="00FD727D">
        <w:t>Koettlitz argued that the reason scurvy was more prevalent in ‘less civilised’ countries</w:t>
      </w:r>
      <w:r>
        <w:t>,</w:t>
      </w:r>
      <w:r w:rsidRPr="00FD727D">
        <w:t xml:space="preserve"> such as northern Russia and Lapland</w:t>
      </w:r>
      <w:r>
        <w:t>,</w:t>
      </w:r>
      <w:r w:rsidRPr="00FD727D">
        <w:t xml:space="preserve"> was th</w:t>
      </w:r>
      <w:r w:rsidR="006D635C">
        <w:t>os</w:t>
      </w:r>
      <w:r w:rsidRPr="00FD727D">
        <w:t>e peoples’ ‘acquired or possibly semi-barbarous taste’ for ‘semi-putrid’ fish.</w:t>
      </w:r>
      <w:r w:rsidRPr="00FD727D">
        <w:rPr>
          <w:rStyle w:val="FootnoteReference"/>
        </w:rPr>
        <w:footnoteReference w:id="21"/>
      </w:r>
      <w:r w:rsidRPr="00FD727D">
        <w:rPr>
          <w:color w:val="000000"/>
        </w:rPr>
        <w:t xml:space="preserve"> The medical debate about the causes of scurvy merged into broader concerns about ideas of hygiene</w:t>
      </w:r>
      <w:r>
        <w:rPr>
          <w:color w:val="000000"/>
        </w:rPr>
        <w:t>,</w:t>
      </w:r>
      <w:r w:rsidRPr="00FD727D">
        <w:rPr>
          <w:color w:val="000000"/>
        </w:rPr>
        <w:t xml:space="preserve"> civilization</w:t>
      </w:r>
      <w:r>
        <w:rPr>
          <w:color w:val="000000"/>
        </w:rPr>
        <w:t xml:space="preserve"> and taste</w:t>
      </w:r>
      <w:r w:rsidRPr="00FD727D">
        <w:rPr>
          <w:color w:val="000000"/>
        </w:rPr>
        <w:t>.</w:t>
      </w:r>
    </w:p>
    <w:p w14:paraId="0EDB6E8A" w14:textId="00227B1C" w:rsidR="003F2E97" w:rsidRPr="00FD727D" w:rsidRDefault="003F2E97" w:rsidP="00F16128">
      <w:pPr>
        <w:spacing w:line="480" w:lineRule="auto"/>
        <w:ind w:firstLine="720"/>
        <w:jc w:val="both"/>
      </w:pPr>
      <w:r w:rsidRPr="00FD727D">
        <w:t>Although many continued to argue that</w:t>
      </w:r>
      <w:r w:rsidR="00B22612">
        <w:t xml:space="preserve"> a </w:t>
      </w:r>
      <w:r w:rsidRPr="00FD727D">
        <w:t xml:space="preserve">want of fresh food was the main cause of scurvy, the ptomaine poisoning theory gained widespread recognition in </w:t>
      </w:r>
      <w:r w:rsidR="006D635C">
        <w:t xml:space="preserve">the late </w:t>
      </w:r>
      <w:r w:rsidRPr="00FD727D">
        <w:t>ninetee</w:t>
      </w:r>
      <w:r w:rsidR="006349DB">
        <w:t>nth</w:t>
      </w:r>
      <w:r w:rsidR="006D635C">
        <w:t xml:space="preserve"> </w:t>
      </w:r>
      <w:r w:rsidRPr="00FD727D">
        <w:t>century.</w:t>
      </w:r>
      <w:r w:rsidRPr="00FD727D">
        <w:rPr>
          <w:rStyle w:val="FootnoteReference"/>
        </w:rPr>
        <w:footnoteReference w:id="22"/>
      </w:r>
      <w:r w:rsidRPr="00FD727D">
        <w:t xml:space="preserve"> Importantly, both supporters and opponents of the theory presented </w:t>
      </w:r>
      <w:r w:rsidR="003F2880">
        <w:t>the disease as avoidable</w:t>
      </w:r>
      <w:r w:rsidRPr="00FD727D">
        <w:t>. Commenting on scurvy, a late</w:t>
      </w:r>
      <w:r w:rsidR="006D635C">
        <w:t xml:space="preserve"> </w:t>
      </w:r>
      <w:r w:rsidRPr="00FD727D">
        <w:t>Victorian naval medical textbook claimed that ‘whenever it makes an appearance nowadays, some neglect or culpability will always be found in connection with it’.</w:t>
      </w:r>
      <w:r w:rsidRPr="00FD727D">
        <w:rPr>
          <w:rStyle w:val="FootnoteReference"/>
        </w:rPr>
        <w:footnoteReference w:id="23"/>
      </w:r>
      <w:r w:rsidRPr="00FD727D">
        <w:t xml:space="preserve"> Koettlitz echoed this view before the BNAE departed for Antarctica, arguing that because the expedition’s tinned food supplies had been tested</w:t>
      </w:r>
      <w:r>
        <w:t>,</w:t>
      </w:r>
      <w:r w:rsidRPr="00FD727D">
        <w:rPr>
          <w:color w:val="000000"/>
        </w:rPr>
        <w:t xml:space="preserve"> </w:t>
      </w:r>
      <w:r w:rsidRPr="00FD727D">
        <w:t>and because fresh meat would be available, ‘</w:t>
      </w:r>
      <w:r w:rsidRPr="00FD727D">
        <w:rPr>
          <w:color w:val="000000"/>
        </w:rPr>
        <w:t>no scurvy will be heard of in connection with th</w:t>
      </w:r>
      <w:r w:rsidR="00970E40">
        <w:rPr>
          <w:color w:val="000000"/>
        </w:rPr>
        <w:t>is expedition however long it</w:t>
      </w:r>
      <w:r w:rsidRPr="00FD727D">
        <w:rPr>
          <w:color w:val="000000"/>
        </w:rPr>
        <w:t xml:space="preserve"> remains in the High South’.</w:t>
      </w:r>
      <w:r w:rsidRPr="00FD727D">
        <w:rPr>
          <w:rStyle w:val="FootnoteReference"/>
          <w:color w:val="000000"/>
        </w:rPr>
        <w:footnoteReference w:id="24"/>
      </w:r>
    </w:p>
    <w:p w14:paraId="73259CC1" w14:textId="320D4D71" w:rsidR="00810AB8" w:rsidRDefault="002F2A01" w:rsidP="00850E0D">
      <w:pPr>
        <w:spacing w:line="480" w:lineRule="auto"/>
        <w:ind w:firstLine="720"/>
        <w:jc w:val="both"/>
      </w:pPr>
      <w:r>
        <w:t>By</w:t>
      </w:r>
      <w:r w:rsidRPr="00FD727D">
        <w:t xml:space="preserve"> </w:t>
      </w:r>
      <w:r w:rsidR="003F2E97" w:rsidRPr="00FD727D">
        <w:t xml:space="preserve">the early twentieth century, scurvy was the source of both medical and moral debates. </w:t>
      </w:r>
      <w:r w:rsidR="003F2E97">
        <w:t xml:space="preserve">As Lamb demonstrates, </w:t>
      </w:r>
      <w:r w:rsidR="00F82CDD">
        <w:t>it</w:t>
      </w:r>
      <w:r w:rsidR="00F82CDD" w:rsidRPr="00FD727D">
        <w:t xml:space="preserve"> </w:t>
      </w:r>
      <w:r w:rsidR="003F2E97" w:rsidRPr="00FD727D">
        <w:t>was generally seen as</w:t>
      </w:r>
      <w:r w:rsidR="003F2E97">
        <w:t xml:space="preserve"> an</w:t>
      </w:r>
      <w:r w:rsidR="003F2E97" w:rsidRPr="00FD727D">
        <w:t xml:space="preserve"> avoidable and shameful disease, even while its causes remained contested. </w:t>
      </w:r>
      <w:r w:rsidR="00FC7810">
        <w:t>T</w:t>
      </w:r>
      <w:r w:rsidR="003F2E97" w:rsidRPr="00FD727D">
        <w:t>hese views were not</w:t>
      </w:r>
      <w:r w:rsidR="00FC7810">
        <w:t>, however,</w:t>
      </w:r>
      <w:r w:rsidR="003F2E97" w:rsidRPr="00FD727D">
        <w:t xml:space="preserve"> universal, and some non-medics still </w:t>
      </w:r>
      <w:r w:rsidR="00FC7810">
        <w:t>suggested</w:t>
      </w:r>
      <w:r w:rsidR="003F2E97" w:rsidRPr="00FD727D">
        <w:t xml:space="preserve"> that scurvy might be hard to avoid in the conditions of a </w:t>
      </w:r>
      <w:r w:rsidR="00B67DA3">
        <w:t>polar expedition.</w:t>
      </w:r>
      <w:r w:rsidR="001F444A">
        <w:t xml:space="preserve"> Importantly, </w:t>
      </w:r>
      <w:r w:rsidR="00850E0D">
        <w:t>scurvy</w:t>
      </w:r>
      <w:r w:rsidR="001F444A">
        <w:t xml:space="preserve"> was increasingly seen as </w:t>
      </w:r>
      <w:r w:rsidR="00850E0D">
        <w:t>a product of</w:t>
      </w:r>
      <w:r w:rsidR="001F444A">
        <w:t xml:space="preserve"> external </w:t>
      </w:r>
      <w:r w:rsidR="00D77B6E">
        <w:t xml:space="preserve">factors </w:t>
      </w:r>
      <w:r w:rsidR="00F82CDD">
        <w:t>–</w:t>
      </w:r>
      <w:r w:rsidR="00F82CDD" w:rsidRPr="00D77B6E">
        <w:t xml:space="preserve"> </w:t>
      </w:r>
      <w:r w:rsidR="00614C3D">
        <w:t xml:space="preserve">tainted food </w:t>
      </w:r>
      <w:r w:rsidR="00FC7810">
        <w:t>and</w:t>
      </w:r>
      <w:r w:rsidR="00614C3D">
        <w:t xml:space="preserve"> physical hardship </w:t>
      </w:r>
      <w:r w:rsidR="00F82CDD">
        <w:t>–</w:t>
      </w:r>
      <w:r w:rsidR="00F82CDD" w:rsidRPr="00D77B6E">
        <w:t xml:space="preserve"> </w:t>
      </w:r>
      <w:r w:rsidR="00D77B6E">
        <w:t>rather</w:t>
      </w:r>
      <w:r w:rsidR="00850E0D">
        <w:t xml:space="preserve"> than as a product of a specific dietary deficiency</w:t>
      </w:r>
      <w:r w:rsidR="00810AB8">
        <w:t xml:space="preserve">, a view that </w:t>
      </w:r>
      <w:r w:rsidR="00B22612">
        <w:t>influenced</w:t>
      </w:r>
      <w:r w:rsidR="00810AB8">
        <w:t xml:space="preserve"> </w:t>
      </w:r>
      <w:r w:rsidR="00B57E1A">
        <w:t>the response to</w:t>
      </w:r>
      <w:r w:rsidR="00810AB8">
        <w:t xml:space="preserve"> scurvy on the BNAE. </w:t>
      </w:r>
    </w:p>
    <w:p w14:paraId="7ACADF39" w14:textId="70406D6A" w:rsidR="003F2E97" w:rsidRDefault="006242E8" w:rsidP="009E6BCC">
      <w:pPr>
        <w:spacing w:line="480" w:lineRule="auto"/>
        <w:ind w:firstLine="720"/>
        <w:jc w:val="both"/>
      </w:pPr>
      <w:r>
        <w:t xml:space="preserve">In </w:t>
      </w:r>
      <w:r w:rsidR="002F2A01">
        <w:t xml:space="preserve">further </w:t>
      </w:r>
      <w:r w:rsidR="00614C3D">
        <w:t>examining</w:t>
      </w:r>
      <w:r w:rsidR="00614C3D" w:rsidRPr="00614C3D">
        <w:t xml:space="preserve"> </w:t>
      </w:r>
      <w:r w:rsidR="002F2A01">
        <w:t>the issue</w:t>
      </w:r>
      <w:r w:rsidR="00614C3D">
        <w:t xml:space="preserve"> of scurvy</w:t>
      </w:r>
      <w:r>
        <w:t xml:space="preserve"> </w:t>
      </w:r>
      <w:r w:rsidR="00614C3D">
        <w:t>on polar expeditions</w:t>
      </w:r>
      <w:r w:rsidR="002F2A01">
        <w:t xml:space="preserve"> I</w:t>
      </w:r>
      <w:r w:rsidR="00614C3D">
        <w:t xml:space="preserve"> </w:t>
      </w:r>
      <w:r w:rsidR="00FA52DC">
        <w:t xml:space="preserve">have highlighted </w:t>
      </w:r>
      <w:r w:rsidR="00614C3D">
        <w:t xml:space="preserve">how understandings of </w:t>
      </w:r>
      <w:r w:rsidR="002F2A01">
        <w:t xml:space="preserve">it </w:t>
      </w:r>
      <w:r w:rsidR="00614C3D">
        <w:t xml:space="preserve">were shaped by </w:t>
      </w:r>
      <w:r w:rsidR="00197AF7">
        <w:t>changing</w:t>
      </w:r>
      <w:r w:rsidR="00614C3D">
        <w:t xml:space="preserve"> views of the disease and the body. In what follows, I </w:t>
      </w:r>
      <w:r w:rsidR="00970E40">
        <w:t>build on</w:t>
      </w:r>
      <w:r w:rsidR="003F2E97" w:rsidRPr="00FD727D">
        <w:t xml:space="preserve"> the existing literature on scurvy by examining</w:t>
      </w:r>
      <w:r w:rsidR="00970E40">
        <w:t xml:space="preserve"> how</w:t>
      </w:r>
      <w:r w:rsidR="003F2E97" w:rsidRPr="00FD727D">
        <w:t xml:space="preserve"> </w:t>
      </w:r>
      <w:r w:rsidR="00970E40">
        <w:t>thinking</w:t>
      </w:r>
      <w:r w:rsidR="003F2E97" w:rsidRPr="00FD727D">
        <w:t xml:space="preserve"> about </w:t>
      </w:r>
      <w:r w:rsidR="00DE7056">
        <w:t>the condition</w:t>
      </w:r>
      <w:r w:rsidR="00DE7056" w:rsidRPr="00FD727D">
        <w:t xml:space="preserve"> </w:t>
      </w:r>
      <w:r w:rsidR="003F2E97" w:rsidRPr="00FD727D">
        <w:t>interacted with ideas about explore</w:t>
      </w:r>
      <w:r w:rsidR="00970E40">
        <w:t>rs’ bodies</w:t>
      </w:r>
      <w:r w:rsidR="003F2E97" w:rsidRPr="00FD727D">
        <w:t xml:space="preserve"> and questions of masculinity, heroism and nationality in this period. I demonstrate </w:t>
      </w:r>
      <w:r w:rsidR="003F2E97">
        <w:t xml:space="preserve">that, </w:t>
      </w:r>
      <w:r w:rsidR="003F2E97" w:rsidRPr="00FD727D">
        <w:t>by this point</w:t>
      </w:r>
      <w:r w:rsidR="003F2E97">
        <w:t>, it was</w:t>
      </w:r>
      <w:r w:rsidR="003F2E97" w:rsidRPr="00FD727D">
        <w:t xml:space="preserve"> difficult to describe scurvy in u</w:t>
      </w:r>
      <w:r w:rsidR="003F2E97">
        <w:t xml:space="preserve">niversally accepted language </w:t>
      </w:r>
      <w:r w:rsidR="003F2E97" w:rsidRPr="00FD727D">
        <w:t xml:space="preserve">because </w:t>
      </w:r>
      <w:r w:rsidR="002F2A01">
        <w:t>it</w:t>
      </w:r>
      <w:r w:rsidR="002F2A01" w:rsidRPr="00FD727D">
        <w:t xml:space="preserve"> </w:t>
      </w:r>
      <w:r w:rsidR="003F2E97" w:rsidRPr="00FD727D">
        <w:t xml:space="preserve">exposed underlying disagreements about </w:t>
      </w:r>
      <w:r w:rsidR="005F7BFB">
        <w:t>the purpose of exploration</w:t>
      </w:r>
      <w:r w:rsidR="003F2E97" w:rsidRPr="00FD727D">
        <w:t>.</w:t>
      </w:r>
    </w:p>
    <w:p w14:paraId="0E058563" w14:textId="77777777" w:rsidR="002F2A01" w:rsidRPr="009E6BCC" w:rsidRDefault="002F2A01" w:rsidP="009E6BCC">
      <w:pPr>
        <w:spacing w:line="480" w:lineRule="auto"/>
        <w:ind w:firstLine="720"/>
        <w:jc w:val="both"/>
      </w:pPr>
    </w:p>
    <w:p w14:paraId="44DA5E64" w14:textId="75C848F9" w:rsidR="003F2E97" w:rsidRPr="000324EB" w:rsidRDefault="003F2E97" w:rsidP="00707D49">
      <w:pPr>
        <w:spacing w:line="480" w:lineRule="auto"/>
        <w:jc w:val="both"/>
        <w:outlineLvl w:val="0"/>
      </w:pPr>
      <w:r w:rsidRPr="000324EB">
        <w:t>THE BODY AND CULTURES OF EXPLORATION</w:t>
      </w:r>
    </w:p>
    <w:p w14:paraId="7439E433" w14:textId="72B269B9" w:rsidR="003F2E97" w:rsidRPr="00B42D80" w:rsidRDefault="003F2E97" w:rsidP="00F16128">
      <w:pPr>
        <w:spacing w:line="480" w:lineRule="auto"/>
        <w:jc w:val="both"/>
        <w:rPr>
          <w:color w:val="000000"/>
        </w:rPr>
      </w:pPr>
      <w:r w:rsidRPr="00FD727D">
        <w:rPr>
          <w:rFonts w:eastAsiaTheme="minorHAnsi"/>
          <w:color w:val="000000"/>
        </w:rPr>
        <w:t xml:space="preserve">The cultural and political meanings attached to male bodies in the Victorian and Edwardian era have been the subject of </w:t>
      </w:r>
      <w:r>
        <w:rPr>
          <w:rFonts w:eastAsiaTheme="minorHAnsi"/>
          <w:color w:val="000000"/>
        </w:rPr>
        <w:t xml:space="preserve">considerable </w:t>
      </w:r>
      <w:r w:rsidRPr="00FD727D">
        <w:rPr>
          <w:rFonts w:eastAsiaTheme="minorHAnsi"/>
          <w:color w:val="000000"/>
        </w:rPr>
        <w:t xml:space="preserve">academic attention. Historians and theorists have explored the growth of disciplinary regimes </w:t>
      </w:r>
      <w:r>
        <w:rPr>
          <w:rFonts w:eastAsiaTheme="minorHAnsi"/>
          <w:color w:val="000000"/>
        </w:rPr>
        <w:t>that</w:t>
      </w:r>
      <w:r w:rsidRPr="00FD727D">
        <w:rPr>
          <w:rFonts w:eastAsiaTheme="minorHAnsi"/>
          <w:color w:val="000000"/>
        </w:rPr>
        <w:t xml:space="preserve"> sought </w:t>
      </w:r>
      <w:r>
        <w:rPr>
          <w:rFonts w:eastAsiaTheme="minorHAnsi"/>
          <w:color w:val="000000"/>
        </w:rPr>
        <w:t xml:space="preserve">to </w:t>
      </w:r>
      <w:r w:rsidRPr="00FD727D">
        <w:rPr>
          <w:rFonts w:eastAsiaTheme="minorHAnsi"/>
          <w:color w:val="000000"/>
        </w:rPr>
        <w:t>control and classify bodies in this period.</w:t>
      </w:r>
      <w:r w:rsidRPr="00FD727D">
        <w:rPr>
          <w:rStyle w:val="FootnoteReference"/>
          <w:rFonts w:eastAsiaTheme="minorHAnsi"/>
          <w:color w:val="000000"/>
        </w:rPr>
        <w:footnoteReference w:id="25"/>
      </w:r>
      <w:r w:rsidRPr="00FD727D">
        <w:rPr>
          <w:rFonts w:eastAsiaTheme="minorHAnsi"/>
          <w:color w:val="000000"/>
        </w:rPr>
        <w:t xml:space="preserve"> Th</w:t>
      </w:r>
      <w:r w:rsidR="00403174">
        <w:rPr>
          <w:rFonts w:eastAsiaTheme="minorHAnsi"/>
          <w:color w:val="000000"/>
        </w:rPr>
        <w:t>is</w:t>
      </w:r>
      <w:r w:rsidRPr="00FD727D">
        <w:rPr>
          <w:rFonts w:eastAsiaTheme="minorHAnsi"/>
          <w:color w:val="000000"/>
        </w:rPr>
        <w:t xml:space="preserve"> work ha</w:t>
      </w:r>
      <w:r w:rsidR="00403174">
        <w:rPr>
          <w:rFonts w:eastAsiaTheme="minorHAnsi"/>
          <w:color w:val="000000"/>
        </w:rPr>
        <w:t>s</w:t>
      </w:r>
      <w:r w:rsidRPr="00FD727D">
        <w:rPr>
          <w:rFonts w:eastAsiaTheme="minorHAnsi"/>
          <w:color w:val="000000"/>
        </w:rPr>
        <w:t xml:space="preserve"> also addressed the colonial context, and how the management and representation of bodies was central to ideas of class, racial and gender difference.</w:t>
      </w:r>
      <w:r w:rsidRPr="00FD727D">
        <w:rPr>
          <w:rStyle w:val="FootnoteReference"/>
          <w:rFonts w:eastAsiaTheme="minorHAnsi"/>
          <w:color w:val="000000"/>
        </w:rPr>
        <w:footnoteReference w:id="26"/>
      </w:r>
      <w:r w:rsidRPr="00FD727D">
        <w:rPr>
          <w:rFonts w:eastAsiaTheme="minorHAnsi"/>
          <w:color w:val="000000"/>
        </w:rPr>
        <w:t xml:space="preserve"> </w:t>
      </w:r>
      <w:r w:rsidRPr="00FD727D">
        <w:rPr>
          <w:color w:val="000000"/>
        </w:rPr>
        <w:t>Others have sought to bring the ‘fleshy’ material body and questions of bodily experience to the fore.</w:t>
      </w:r>
      <w:r w:rsidRPr="00FD727D">
        <w:rPr>
          <w:rStyle w:val="FootnoteReference"/>
          <w:color w:val="000000"/>
        </w:rPr>
        <w:footnoteReference w:id="27"/>
      </w:r>
      <w:r w:rsidRPr="00FD727D">
        <w:rPr>
          <w:color w:val="000000"/>
        </w:rPr>
        <w:t xml:space="preserve"> </w:t>
      </w:r>
      <w:r>
        <w:rPr>
          <w:color w:val="000000"/>
        </w:rPr>
        <w:t>I am</w:t>
      </w:r>
      <w:r w:rsidRPr="00FD727D">
        <w:rPr>
          <w:color w:val="000000"/>
        </w:rPr>
        <w:t xml:space="preserve"> interested</w:t>
      </w:r>
      <w:r>
        <w:rPr>
          <w:color w:val="000000"/>
        </w:rPr>
        <w:t xml:space="preserve"> </w:t>
      </w:r>
      <w:r w:rsidR="00B51006">
        <w:rPr>
          <w:color w:val="000000"/>
        </w:rPr>
        <w:t xml:space="preserve">here </w:t>
      </w:r>
      <w:r w:rsidRPr="00FD727D">
        <w:rPr>
          <w:color w:val="000000"/>
        </w:rPr>
        <w:t>in how explorers</w:t>
      </w:r>
      <w:r>
        <w:rPr>
          <w:color w:val="000000"/>
        </w:rPr>
        <w:t>’</w:t>
      </w:r>
      <w:r w:rsidRPr="00FD727D">
        <w:rPr>
          <w:color w:val="000000"/>
        </w:rPr>
        <w:t xml:space="preserve"> bodies were represented rather than questions of materiality or experience</w:t>
      </w:r>
      <w:r w:rsidR="00403174">
        <w:rPr>
          <w:color w:val="000000"/>
        </w:rPr>
        <w:t>. H</w:t>
      </w:r>
      <w:r w:rsidRPr="00FD727D">
        <w:rPr>
          <w:color w:val="000000"/>
        </w:rPr>
        <w:t xml:space="preserve">owever, explorers’ </w:t>
      </w:r>
      <w:r w:rsidR="00403174">
        <w:rPr>
          <w:color w:val="000000"/>
        </w:rPr>
        <w:t xml:space="preserve">physical </w:t>
      </w:r>
      <w:r w:rsidRPr="00FD727D">
        <w:rPr>
          <w:color w:val="000000"/>
        </w:rPr>
        <w:t xml:space="preserve">bodies </w:t>
      </w:r>
      <w:r>
        <w:rPr>
          <w:color w:val="000000"/>
        </w:rPr>
        <w:t>do</w:t>
      </w:r>
      <w:r w:rsidRPr="00FD727D">
        <w:rPr>
          <w:color w:val="000000"/>
        </w:rPr>
        <w:t xml:space="preserve"> play a role within my argument, for scurvy often highlighted the limited ability of regimes of inspection, medicalised prophylactics and food testing to render explorers’ bodies ‘docile’.</w:t>
      </w:r>
      <w:r w:rsidRPr="00FD727D">
        <w:rPr>
          <w:rStyle w:val="FootnoteReference"/>
          <w:color w:val="000000"/>
        </w:rPr>
        <w:footnoteReference w:id="28"/>
      </w:r>
    </w:p>
    <w:p w14:paraId="42B7A39B" w14:textId="5A0FEF40" w:rsidR="003F2E97" w:rsidRDefault="003F2E97" w:rsidP="00F16128">
      <w:pPr>
        <w:spacing w:line="480" w:lineRule="auto"/>
        <w:ind w:firstLine="720"/>
        <w:jc w:val="both"/>
        <w:rPr>
          <w:color w:val="000000"/>
        </w:rPr>
      </w:pPr>
      <w:r w:rsidRPr="00FD727D">
        <w:rPr>
          <w:color w:val="000000"/>
        </w:rPr>
        <w:t>The difficulty of disciplining t</w:t>
      </w:r>
      <w:r>
        <w:rPr>
          <w:color w:val="000000"/>
        </w:rPr>
        <w:t>he male body has been a major preoccupation of modern Western culture but became particularly pronounced during the Victorian period.</w:t>
      </w:r>
      <w:r>
        <w:rPr>
          <w:rStyle w:val="FootnoteReference"/>
          <w:color w:val="000000"/>
        </w:rPr>
        <w:footnoteReference w:id="29"/>
      </w:r>
      <w:r>
        <w:rPr>
          <w:color w:val="000000"/>
        </w:rPr>
        <w:t xml:space="preserve"> Dominant vis</w:t>
      </w:r>
      <w:r w:rsidR="00B359BA">
        <w:rPr>
          <w:color w:val="000000"/>
        </w:rPr>
        <w:t>i</w:t>
      </w:r>
      <w:r>
        <w:rPr>
          <w:color w:val="000000"/>
        </w:rPr>
        <w:t>on</w:t>
      </w:r>
      <w:r w:rsidR="006349DB">
        <w:rPr>
          <w:color w:val="000000"/>
        </w:rPr>
        <w:t>s</w:t>
      </w:r>
      <w:r>
        <w:rPr>
          <w:color w:val="000000"/>
        </w:rPr>
        <w:t xml:space="preserve"> of masculinity focused around the virtues of physical strength and self-discipline, leading to </w:t>
      </w:r>
      <w:r w:rsidRPr="00FD727D">
        <w:rPr>
          <w:color w:val="000000"/>
        </w:rPr>
        <w:t>growing concerns</w:t>
      </w:r>
      <w:r>
        <w:rPr>
          <w:color w:val="000000"/>
        </w:rPr>
        <w:t xml:space="preserve"> that modern, sedentary, </w:t>
      </w:r>
      <w:r w:rsidRPr="00FD727D">
        <w:rPr>
          <w:color w:val="000000"/>
        </w:rPr>
        <w:t>urban life was ‘degenerating’ men’s bodies and rendering them soft, flabby and feminised</w:t>
      </w:r>
      <w:r>
        <w:rPr>
          <w:color w:val="000000"/>
        </w:rPr>
        <w:t>.</w:t>
      </w:r>
      <w:r>
        <w:rPr>
          <w:rStyle w:val="FootnoteReference"/>
          <w:color w:val="000000"/>
        </w:rPr>
        <w:footnoteReference w:id="30"/>
      </w:r>
      <w:r w:rsidRPr="00FD727D">
        <w:rPr>
          <w:color w:val="000000"/>
        </w:rPr>
        <w:t xml:space="preserve"> </w:t>
      </w:r>
      <w:r>
        <w:rPr>
          <w:color w:val="000000"/>
        </w:rPr>
        <w:t>Regimes of discipline to keep</w:t>
      </w:r>
      <w:r w:rsidRPr="00FD727D">
        <w:rPr>
          <w:color w:val="000000"/>
        </w:rPr>
        <w:t xml:space="preserve"> the male body ‘hardy’ and control</w:t>
      </w:r>
      <w:r>
        <w:rPr>
          <w:color w:val="000000"/>
        </w:rPr>
        <w:t>led</w:t>
      </w:r>
      <w:r w:rsidRPr="00FD727D">
        <w:rPr>
          <w:color w:val="000000"/>
        </w:rPr>
        <w:t xml:space="preserve"> </w:t>
      </w:r>
      <w:r>
        <w:rPr>
          <w:color w:val="000000"/>
        </w:rPr>
        <w:t>were</w:t>
      </w:r>
      <w:r w:rsidRPr="00FD727D">
        <w:rPr>
          <w:color w:val="000000"/>
        </w:rPr>
        <w:t xml:space="preserve"> a </w:t>
      </w:r>
      <w:r>
        <w:rPr>
          <w:color w:val="000000"/>
        </w:rPr>
        <w:t>growing</w:t>
      </w:r>
      <w:r w:rsidRPr="00FD727D">
        <w:rPr>
          <w:color w:val="000000"/>
        </w:rPr>
        <w:t xml:space="preserve"> </w:t>
      </w:r>
      <w:r>
        <w:rPr>
          <w:color w:val="000000"/>
        </w:rPr>
        <w:t>feature</w:t>
      </w:r>
      <w:r w:rsidRPr="00FD727D">
        <w:rPr>
          <w:color w:val="000000"/>
        </w:rPr>
        <w:t xml:space="preserve"> of late</w:t>
      </w:r>
      <w:r w:rsidR="008115EC">
        <w:rPr>
          <w:color w:val="000000"/>
        </w:rPr>
        <w:t xml:space="preserve"> </w:t>
      </w:r>
      <w:r w:rsidRPr="00FD727D">
        <w:rPr>
          <w:color w:val="000000"/>
        </w:rPr>
        <w:t>Victorian society.</w:t>
      </w:r>
      <w:r w:rsidRPr="00FD727D">
        <w:rPr>
          <w:rStyle w:val="FootnoteReference"/>
          <w:color w:val="000000"/>
        </w:rPr>
        <w:footnoteReference w:id="31"/>
      </w:r>
      <w:r w:rsidRPr="00FD727D">
        <w:rPr>
          <w:color w:val="000000"/>
        </w:rPr>
        <w:t xml:space="preserve"> Numerous clubs, reform movements and books </w:t>
      </w:r>
      <w:r>
        <w:rPr>
          <w:color w:val="000000"/>
        </w:rPr>
        <w:t>attempted to</w:t>
      </w:r>
      <w:r w:rsidRPr="00FD727D">
        <w:rPr>
          <w:color w:val="000000"/>
        </w:rPr>
        <w:t xml:space="preserve"> halt this perceived trend of degeneration</w:t>
      </w:r>
      <w:r w:rsidR="00B51006">
        <w:rPr>
          <w:color w:val="000000"/>
        </w:rPr>
        <w:t>,</w:t>
      </w:r>
      <w:r w:rsidRPr="00FD727D">
        <w:rPr>
          <w:color w:val="000000"/>
        </w:rPr>
        <w:t xml:space="preserve"> particularly </w:t>
      </w:r>
      <w:r w:rsidRPr="00FD727D">
        <w:t>in</w:t>
      </w:r>
      <w:r w:rsidR="00BC5B68">
        <w:t xml:space="preserve"> the aftermath of the Boer </w:t>
      </w:r>
      <w:r w:rsidR="008115EC">
        <w:t>w</w:t>
      </w:r>
      <w:r w:rsidR="00BC5B68">
        <w:t>ars.</w:t>
      </w:r>
      <w:r w:rsidR="00B22612">
        <w:rPr>
          <w:rStyle w:val="FootnoteReference"/>
        </w:rPr>
        <w:footnoteReference w:id="32"/>
      </w:r>
      <w:r w:rsidR="00BC5B68">
        <w:t xml:space="preserve"> The conflict had seen</w:t>
      </w:r>
      <w:r w:rsidRPr="00FD727D">
        <w:t xml:space="preserve"> the British</w:t>
      </w:r>
      <w:r>
        <w:t xml:space="preserve"> </w:t>
      </w:r>
      <w:r w:rsidR="008115EC">
        <w:t>a</w:t>
      </w:r>
      <w:r>
        <w:t>rmy</w:t>
      </w:r>
      <w:r w:rsidRPr="00FD727D">
        <w:t xml:space="preserve"> </w:t>
      </w:r>
      <w:r w:rsidR="00BC5B68">
        <w:t>struggle</w:t>
      </w:r>
      <w:r w:rsidRPr="00FD727D">
        <w:t xml:space="preserve"> to defeat two small </w:t>
      </w:r>
      <w:r>
        <w:t>south</w:t>
      </w:r>
      <w:r w:rsidR="008115EC">
        <w:t xml:space="preserve">ern </w:t>
      </w:r>
      <w:r w:rsidRPr="00FD727D">
        <w:t xml:space="preserve">African states </w:t>
      </w:r>
      <w:r w:rsidR="001513B6">
        <w:t>and</w:t>
      </w:r>
      <w:r w:rsidR="00BC5B68">
        <w:t xml:space="preserve"> was </w:t>
      </w:r>
      <w:r w:rsidRPr="00FD727D">
        <w:t xml:space="preserve">accompanied by scandals about </w:t>
      </w:r>
      <w:r w:rsidRPr="00FD727D">
        <w:rPr>
          <w:color w:val="000000"/>
        </w:rPr>
        <w:t xml:space="preserve">the number of working-class </w:t>
      </w:r>
      <w:r>
        <w:rPr>
          <w:color w:val="000000"/>
        </w:rPr>
        <w:t>volunteers</w:t>
      </w:r>
      <w:r w:rsidRPr="00FD727D">
        <w:rPr>
          <w:color w:val="000000"/>
        </w:rPr>
        <w:t xml:space="preserve"> deemed unfit for service.</w:t>
      </w:r>
      <w:r>
        <w:rPr>
          <w:rStyle w:val="FootnoteReference"/>
          <w:color w:val="000000"/>
        </w:rPr>
        <w:footnoteReference w:id="33"/>
      </w:r>
    </w:p>
    <w:p w14:paraId="1EF47D07" w14:textId="1CE5F23A" w:rsidR="003F2E97" w:rsidRPr="00FD727D" w:rsidRDefault="003F2E97" w:rsidP="00F16128">
      <w:pPr>
        <w:spacing w:line="480" w:lineRule="auto"/>
        <w:ind w:firstLine="720"/>
        <w:jc w:val="both"/>
      </w:pPr>
      <w:r w:rsidRPr="00FD727D">
        <w:rPr>
          <w:color w:val="000000"/>
        </w:rPr>
        <w:t xml:space="preserve">Concerns about </w:t>
      </w:r>
      <w:r w:rsidR="00970E40">
        <w:rPr>
          <w:color w:val="000000"/>
        </w:rPr>
        <w:t>degeneration</w:t>
      </w:r>
      <w:r w:rsidRPr="00FD727D">
        <w:rPr>
          <w:color w:val="000000"/>
        </w:rPr>
        <w:t xml:space="preserve"> influenced </w:t>
      </w:r>
      <w:r>
        <w:rPr>
          <w:color w:val="000000"/>
        </w:rPr>
        <w:t>practices of exploration. J</w:t>
      </w:r>
      <w:r w:rsidRPr="00FD727D">
        <w:rPr>
          <w:color w:val="000000"/>
        </w:rPr>
        <w:t>ourneys to extreme and inhospitable environments bec</w:t>
      </w:r>
      <w:r>
        <w:rPr>
          <w:color w:val="000000"/>
        </w:rPr>
        <w:t>ame</w:t>
      </w:r>
      <w:r w:rsidRPr="00FD727D">
        <w:rPr>
          <w:color w:val="000000"/>
        </w:rPr>
        <w:t xml:space="preserve"> ways to</w:t>
      </w:r>
      <w:r>
        <w:rPr>
          <w:color w:val="000000"/>
        </w:rPr>
        <w:t xml:space="preserve"> demonstrate explorers’ masculine qualities, to</w:t>
      </w:r>
      <w:r w:rsidRPr="00FD727D">
        <w:rPr>
          <w:color w:val="000000"/>
        </w:rPr>
        <w:t xml:space="preserve"> </w:t>
      </w:r>
      <w:r>
        <w:rPr>
          <w:color w:val="000000"/>
        </w:rPr>
        <w:t>test if</w:t>
      </w:r>
      <w:r w:rsidRPr="00FD727D">
        <w:rPr>
          <w:color w:val="000000"/>
        </w:rPr>
        <w:t xml:space="preserve"> the European male body was still hardy and </w:t>
      </w:r>
      <w:r w:rsidR="001513B6" w:rsidRPr="00FD727D">
        <w:rPr>
          <w:color w:val="000000"/>
        </w:rPr>
        <w:t>robust</w:t>
      </w:r>
      <w:r w:rsidR="008115EC">
        <w:rPr>
          <w:color w:val="000000"/>
        </w:rPr>
        <w:t>,</w:t>
      </w:r>
      <w:r w:rsidR="001513B6">
        <w:rPr>
          <w:color w:val="000000"/>
        </w:rPr>
        <w:t xml:space="preserve"> and</w:t>
      </w:r>
      <w:r>
        <w:rPr>
          <w:color w:val="000000"/>
        </w:rPr>
        <w:t xml:space="preserve"> </w:t>
      </w:r>
      <w:r w:rsidR="008115EC">
        <w:rPr>
          <w:color w:val="000000"/>
        </w:rPr>
        <w:t xml:space="preserve">to </w:t>
      </w:r>
      <w:r>
        <w:rPr>
          <w:color w:val="000000"/>
        </w:rPr>
        <w:t>demonstrate the vitality of British bodies and the reach of the British Empire</w:t>
      </w:r>
      <w:r w:rsidRPr="00FD727D">
        <w:rPr>
          <w:color w:val="000000"/>
        </w:rPr>
        <w:t>.</w:t>
      </w:r>
      <w:r w:rsidRPr="00FD727D">
        <w:rPr>
          <w:rStyle w:val="FootnoteReference"/>
          <w:color w:val="000000"/>
        </w:rPr>
        <w:footnoteReference w:id="34"/>
      </w:r>
      <w:r>
        <w:rPr>
          <w:color w:val="000000"/>
        </w:rPr>
        <w:t xml:space="preserve"> B</w:t>
      </w:r>
      <w:r w:rsidRPr="00FD727D">
        <w:t>y the early twentieth century, exploration was a way of ‘measuring manliness’ and Antarctica a ‘proving ground for national fitness’.</w:t>
      </w:r>
      <w:r w:rsidRPr="00FD727D">
        <w:rPr>
          <w:rStyle w:val="FootnoteReference"/>
        </w:rPr>
        <w:footnoteReference w:id="35"/>
      </w:r>
      <w:r>
        <w:t xml:space="preserve"> </w:t>
      </w:r>
      <w:r w:rsidRPr="00FD727D">
        <w:t>The importance of bod</w:t>
      </w:r>
      <w:r w:rsidR="00970E40">
        <w:t>i</w:t>
      </w:r>
      <w:r w:rsidRPr="00FD727D">
        <w:t xml:space="preserve">es within exploratory cultures was not, however, a new development. Since the </w:t>
      </w:r>
      <w:r w:rsidR="008115EC">
        <w:t>E</w:t>
      </w:r>
      <w:r w:rsidRPr="00FD727D">
        <w:t xml:space="preserve">nlightenment, explorers’ bodies </w:t>
      </w:r>
      <w:r w:rsidR="00B51006">
        <w:t>–</w:t>
      </w:r>
      <w:r w:rsidR="00B51006" w:rsidRPr="00FD727D">
        <w:t xml:space="preserve"> </w:t>
      </w:r>
      <w:r w:rsidRPr="00FD727D">
        <w:t>and the physical suffering the</w:t>
      </w:r>
      <w:r w:rsidR="001513B6">
        <w:t xml:space="preserve">y went through </w:t>
      </w:r>
      <w:r w:rsidR="00B51006">
        <w:t xml:space="preserve">– </w:t>
      </w:r>
      <w:r w:rsidR="001513B6">
        <w:t xml:space="preserve">have played a </w:t>
      </w:r>
      <w:r w:rsidRPr="00FD727D">
        <w:t xml:space="preserve">role in </w:t>
      </w:r>
      <w:r w:rsidR="008115EC">
        <w:t xml:space="preserve">making or breaking </w:t>
      </w:r>
      <w:r w:rsidRPr="00FD727D">
        <w:t>travellers’ reputations and the credibility of their findings.</w:t>
      </w:r>
      <w:r w:rsidRPr="00FD727D">
        <w:rPr>
          <w:rStyle w:val="FootnoteReference"/>
        </w:rPr>
        <w:footnoteReference w:id="36"/>
      </w:r>
      <w:r w:rsidRPr="00FD727D">
        <w:t xml:space="preserve"> Explorers</w:t>
      </w:r>
      <w:r>
        <w:t>’</w:t>
      </w:r>
      <w:r w:rsidRPr="00FD727D">
        <w:t xml:space="preserve"> observations in the field rested on their senses, meaning that debates about the validity of </w:t>
      </w:r>
      <w:r w:rsidR="008115EC">
        <w:t>their</w:t>
      </w:r>
      <w:r w:rsidRPr="00FD727D">
        <w:t xml:space="preserve"> findings often centred on an explorer’s identity</w:t>
      </w:r>
      <w:r w:rsidR="00A166CF">
        <w:t>,</w:t>
      </w:r>
      <w:r w:rsidRPr="00FD727D">
        <w:t xml:space="preserve"> with the senses of upper</w:t>
      </w:r>
      <w:r>
        <w:t>-</w:t>
      </w:r>
      <w:r w:rsidRPr="00FD727D">
        <w:t xml:space="preserve">class European men </w:t>
      </w:r>
      <w:r>
        <w:t xml:space="preserve">typically </w:t>
      </w:r>
      <w:r w:rsidRPr="00FD727D">
        <w:t>privileged above others.</w:t>
      </w:r>
      <w:r w:rsidRPr="00FD727D">
        <w:rPr>
          <w:rStyle w:val="FootnoteReference"/>
          <w:lang w:val="en-US"/>
        </w:rPr>
        <w:footnoteReference w:id="37"/>
      </w:r>
    </w:p>
    <w:p w14:paraId="5FBC260D" w14:textId="5D6B0B48" w:rsidR="003F2E97" w:rsidRPr="00FD727D" w:rsidRDefault="003F2E97" w:rsidP="00F16128">
      <w:pPr>
        <w:spacing w:line="480" w:lineRule="auto"/>
        <w:ind w:firstLine="720"/>
        <w:jc w:val="both"/>
      </w:pPr>
      <w:r w:rsidRPr="00FD727D">
        <w:t xml:space="preserve">Within the geographical community, successful explorers were individuals who represented their bodies as disciplined and controlled. </w:t>
      </w:r>
      <w:r w:rsidR="00B05A89">
        <w:t xml:space="preserve">Felix </w:t>
      </w:r>
      <w:r w:rsidRPr="00FD727D">
        <w:t>Driver notes that the African explorer David Livingstone was seen as embodying many</w:t>
      </w:r>
      <w:r w:rsidR="00970E40">
        <w:t xml:space="preserve"> of</w:t>
      </w:r>
      <w:r w:rsidRPr="00FD727D">
        <w:t xml:space="preserve"> the qualities of a good explorer.</w:t>
      </w:r>
      <w:r w:rsidRPr="00FD727D">
        <w:rPr>
          <w:rStyle w:val="FootnoteReference"/>
        </w:rPr>
        <w:footnoteReference w:id="38"/>
      </w:r>
      <w:r w:rsidRPr="00FD727D">
        <w:t xml:space="preserve"> </w:t>
      </w:r>
      <w:r w:rsidR="00B05A89">
        <w:t>He</w:t>
      </w:r>
      <w:r w:rsidR="00B05A89" w:rsidRPr="00FD727D">
        <w:t xml:space="preserve"> </w:t>
      </w:r>
      <w:r w:rsidRPr="00FD727D">
        <w:t>cites</w:t>
      </w:r>
      <w:r>
        <w:t xml:space="preserve"> an early</w:t>
      </w:r>
      <w:r w:rsidR="00B05A89">
        <w:t xml:space="preserve"> </w:t>
      </w:r>
      <w:r>
        <w:t>twentieth-</w:t>
      </w:r>
      <w:r w:rsidRPr="00FD727D">
        <w:t xml:space="preserve">century biography </w:t>
      </w:r>
      <w:r>
        <w:t>that</w:t>
      </w:r>
      <w:r w:rsidRPr="00FD727D">
        <w:t xml:space="preserve"> valorise</w:t>
      </w:r>
      <w:r w:rsidR="00A166CF">
        <w:t>d</w:t>
      </w:r>
      <w:r w:rsidRPr="00FD727D">
        <w:t xml:space="preserve"> Livingstone for having ‘toned his body to splendid trim and strengthened his body muscles till they were cable-like in their tireless strength’.</w:t>
      </w:r>
      <w:r w:rsidRPr="00FD727D">
        <w:rPr>
          <w:rStyle w:val="FootnoteReference"/>
        </w:rPr>
        <w:footnoteReference w:id="39"/>
      </w:r>
      <w:r w:rsidRPr="00FD727D">
        <w:t xml:space="preserve"> Livingstone’s reputation was shaped not just by his physical prowess, but also by the fact that he had consciously disciplined his body and brought it under mental control. Because they threw this control</w:t>
      </w:r>
      <w:r w:rsidR="00A166CF" w:rsidRPr="00A166CF">
        <w:t xml:space="preserve"> </w:t>
      </w:r>
      <w:r w:rsidR="00A166CF" w:rsidRPr="00FD727D">
        <w:t>into question</w:t>
      </w:r>
      <w:r w:rsidRPr="00FD727D">
        <w:t xml:space="preserve">, ‘sense-scrabbling’ illnesses required careful practical and rhetorical management if they were not to raise </w:t>
      </w:r>
      <w:r w:rsidR="00A166CF">
        <w:t>doubts</w:t>
      </w:r>
      <w:r w:rsidR="00A166CF" w:rsidRPr="00FD727D">
        <w:t xml:space="preserve"> </w:t>
      </w:r>
      <w:r w:rsidRPr="00FD727D">
        <w:t>about the validity of an explorer’s observations.</w:t>
      </w:r>
      <w:r w:rsidRPr="00FD727D">
        <w:rPr>
          <w:rStyle w:val="FootnoteReference"/>
        </w:rPr>
        <w:footnoteReference w:id="40"/>
      </w:r>
    </w:p>
    <w:p w14:paraId="6621A238" w14:textId="1ED9DDDA" w:rsidR="003F2E97" w:rsidRPr="00FD727D" w:rsidRDefault="003F2E97" w:rsidP="00F16128">
      <w:pPr>
        <w:spacing w:line="480" w:lineRule="auto"/>
        <w:ind w:firstLine="720"/>
        <w:jc w:val="both"/>
      </w:pPr>
      <w:r>
        <w:t xml:space="preserve">Despite the focus on discipline, suffering and vulnerability had long been a feature in explorers’ accounts of travel, helping to demonstrate the benevolence of </w:t>
      </w:r>
      <w:r w:rsidR="00B05A89">
        <w:t>their</w:t>
      </w:r>
      <w:r>
        <w:t xml:space="preserve"> motives and </w:t>
      </w:r>
      <w:r w:rsidR="00B05A89">
        <w:t xml:space="preserve">their </w:t>
      </w:r>
      <w:r>
        <w:t>devotion to science.</w:t>
      </w:r>
      <w:r>
        <w:rPr>
          <w:rStyle w:val="FootnoteReference"/>
        </w:rPr>
        <w:footnoteReference w:id="41"/>
      </w:r>
      <w:r>
        <w:t xml:space="preserve"> However, t</w:t>
      </w:r>
      <w:r w:rsidRPr="00FD727D">
        <w:t>he role of bodies within journeys of exploration changed in the late nineteenth century</w:t>
      </w:r>
      <w:r w:rsidR="00A166CF">
        <w:t xml:space="preserve"> as </w:t>
      </w:r>
      <w:r w:rsidRPr="00FD727D">
        <w:t xml:space="preserve">the leadership of the RGS attempted to professionalise geography and </w:t>
      </w:r>
      <w:r w:rsidR="00B05A89">
        <w:t xml:space="preserve">to </w:t>
      </w:r>
      <w:r w:rsidRPr="00FD727D">
        <w:t>direct explorers’ attention</w:t>
      </w:r>
      <w:r w:rsidR="00B359BA">
        <w:t>s</w:t>
      </w:r>
      <w:r w:rsidRPr="00FD727D">
        <w:t xml:space="preserve"> away </w:t>
      </w:r>
      <w:r w:rsidR="00B359BA">
        <w:t>from adventure and towards more</w:t>
      </w:r>
      <w:r w:rsidRPr="00FD727D">
        <w:t xml:space="preserve"> system</w:t>
      </w:r>
      <w:r w:rsidR="00FA4D54">
        <w:t>at</w:t>
      </w:r>
      <w:r w:rsidRPr="00FD727D">
        <w:t>ic research.</w:t>
      </w:r>
      <w:r w:rsidRPr="00FD727D">
        <w:rPr>
          <w:rStyle w:val="FootnoteReference"/>
        </w:rPr>
        <w:footnoteReference w:id="42"/>
      </w:r>
      <w:r w:rsidRPr="00FD727D">
        <w:t xml:space="preserve"> The</w:t>
      </w:r>
      <w:r w:rsidR="00A166CF">
        <w:t>se</w:t>
      </w:r>
      <w:r w:rsidRPr="00FD727D">
        <w:t xml:space="preserve"> growing efforts to professionalise scientific fieldwork did not always sit easily with the idea of exploration as a test of male bodies, as science was often seen as a bookish, sedentary and not particularly manly pursuit. </w:t>
      </w:r>
      <w:r w:rsidR="00B05A89">
        <w:t>However, e</w:t>
      </w:r>
      <w:r w:rsidRPr="00FD727D">
        <w:t>xplorers could reconcile science with adventure through narratives of ‘suffering for science’ wh</w:t>
      </w:r>
      <w:r>
        <w:t xml:space="preserve">ich focused on the manly hardship </w:t>
      </w:r>
      <w:r w:rsidR="00B05A89">
        <w:t>they</w:t>
      </w:r>
      <w:r w:rsidRPr="00FD727D">
        <w:t xml:space="preserve"> went through to </w:t>
      </w:r>
      <w:r w:rsidR="00A166CF">
        <w:t>do</w:t>
      </w:r>
      <w:r w:rsidR="00A166CF" w:rsidRPr="00FD727D">
        <w:t xml:space="preserve"> </w:t>
      </w:r>
      <w:r w:rsidRPr="00FD727D">
        <w:t xml:space="preserve">scientific </w:t>
      </w:r>
      <w:r w:rsidR="00A166CF">
        <w:t>work</w:t>
      </w:r>
      <w:r w:rsidRPr="00FD727D">
        <w:t>.</w:t>
      </w:r>
      <w:r w:rsidRPr="00FD727D">
        <w:rPr>
          <w:rStyle w:val="FootnoteReference"/>
        </w:rPr>
        <w:footnoteReference w:id="43"/>
      </w:r>
      <w:r w:rsidRPr="00FD727D">
        <w:t xml:space="preserve"> Research in an extreme environment became ‘a recognised species of adventure’.</w:t>
      </w:r>
      <w:r w:rsidRPr="00FD727D">
        <w:rPr>
          <w:rStyle w:val="FootnoteReference"/>
        </w:rPr>
        <w:footnoteReference w:id="44"/>
      </w:r>
    </w:p>
    <w:p w14:paraId="5A34E086" w14:textId="4A479413" w:rsidR="001032E5" w:rsidRPr="001032E5" w:rsidRDefault="003F2E97" w:rsidP="00C36FEC">
      <w:pPr>
        <w:spacing w:line="480" w:lineRule="auto"/>
        <w:ind w:firstLine="720"/>
        <w:jc w:val="both"/>
      </w:pPr>
      <w:r w:rsidRPr="00FD727D">
        <w:t>The identity of the individual carrying out scientific research</w:t>
      </w:r>
      <w:r>
        <w:t xml:space="preserve"> shaped the reaction to their suffering</w:t>
      </w:r>
      <w:r w:rsidRPr="00FD727D">
        <w:t xml:space="preserve">. Dominant visions of </w:t>
      </w:r>
      <w:r w:rsidR="00BC5B68">
        <w:t xml:space="preserve">expeditionary </w:t>
      </w:r>
      <w:r w:rsidRPr="00FD727D">
        <w:t xml:space="preserve">heroism excluded </w:t>
      </w:r>
      <w:r>
        <w:t>‘</w:t>
      </w:r>
      <w:r w:rsidRPr="00FD727D">
        <w:t>working men, professionals, women, and foreigners’.</w:t>
      </w:r>
      <w:r w:rsidR="006C79AA">
        <w:t xml:space="preserve"> </w:t>
      </w:r>
      <w:r w:rsidRPr="00FD727D">
        <w:t xml:space="preserve">However, even professional scientists found it harder to become popular heroes, as they </w:t>
      </w:r>
      <w:r w:rsidR="00C36FEC">
        <w:t xml:space="preserve">were </w:t>
      </w:r>
      <w:r>
        <w:t>thought</w:t>
      </w:r>
      <w:r w:rsidRPr="00FD727D">
        <w:t xml:space="preserve"> </w:t>
      </w:r>
      <w:r>
        <w:t>‘</w:t>
      </w:r>
      <w:r w:rsidRPr="00FD727D">
        <w:t>to lack the manly virtues of naval officers</w:t>
      </w:r>
      <w:r w:rsidR="00B05A89">
        <w:t>’, while the</w:t>
      </w:r>
      <w:r w:rsidRPr="00FD727D">
        <w:t xml:space="preserve"> </w:t>
      </w:r>
      <w:r w:rsidR="00B05A89">
        <w:t>‘</w:t>
      </w:r>
      <w:r w:rsidRPr="00FD727D">
        <w:t>dedication of naval officers to science (at which they were amateurs) increased their nobility’.</w:t>
      </w:r>
      <w:r w:rsidRPr="00FD727D">
        <w:rPr>
          <w:rStyle w:val="FootnoteReference"/>
        </w:rPr>
        <w:footnoteReference w:id="45"/>
      </w:r>
      <w:r w:rsidRPr="00FD727D">
        <w:t xml:space="preserve"> </w:t>
      </w:r>
      <w:r w:rsidR="00385A20">
        <w:t>Moreover, g</w:t>
      </w:r>
      <w:r w:rsidRPr="00FD727D">
        <w:t xml:space="preserve">oing on an expedition </w:t>
      </w:r>
      <w:r w:rsidR="00A166CF">
        <w:t>–</w:t>
      </w:r>
      <w:r w:rsidR="00A166CF" w:rsidRPr="00FD727D">
        <w:t xml:space="preserve"> </w:t>
      </w:r>
      <w:r w:rsidRPr="00FD727D">
        <w:t xml:space="preserve">and even suffering for science </w:t>
      </w:r>
      <w:r w:rsidR="00A166CF">
        <w:t>–</w:t>
      </w:r>
      <w:r w:rsidR="00A166CF" w:rsidRPr="00FD727D">
        <w:t xml:space="preserve"> </w:t>
      </w:r>
      <w:r w:rsidRPr="00FD727D">
        <w:t>did not inevitably lead to an individual becoming a hero.</w:t>
      </w:r>
      <w:r w:rsidR="00C36FEC">
        <w:t xml:space="preserve"> </w:t>
      </w:r>
      <w:r w:rsidR="00385A20">
        <w:t>In what follows</w:t>
      </w:r>
      <w:r w:rsidR="001032E5" w:rsidRPr="001032E5">
        <w:t xml:space="preserve"> I develop understandings of suffering for science by demonstrating that there was no consensus on how much and what types of suffering were acceptable in the service of </w:t>
      </w:r>
      <w:r w:rsidR="00A166CF">
        <w:t>research</w:t>
      </w:r>
      <w:r w:rsidR="001032E5" w:rsidRPr="001032E5">
        <w:t xml:space="preserve">. </w:t>
      </w:r>
      <w:r w:rsidR="00385A20">
        <w:t>In addition</w:t>
      </w:r>
      <w:r w:rsidR="001032E5" w:rsidRPr="001032E5">
        <w:t>, I suggest that these narratives of suffering, in emphasising the vulnerability of the explorer, could</w:t>
      </w:r>
      <w:r w:rsidR="00C36FEC">
        <w:t xml:space="preserve"> clash with portrayals of explor</w:t>
      </w:r>
      <w:r w:rsidR="001032E5" w:rsidRPr="001032E5">
        <w:t>ers as heroic and masculine.</w:t>
      </w:r>
    </w:p>
    <w:p w14:paraId="71DFB318" w14:textId="5375F292" w:rsidR="003F2E97" w:rsidRPr="00FD727D" w:rsidRDefault="004F1D39" w:rsidP="00F16128">
      <w:pPr>
        <w:spacing w:line="480" w:lineRule="auto"/>
        <w:ind w:firstLine="720"/>
        <w:jc w:val="both"/>
      </w:pPr>
      <w:r>
        <w:t>Within these constraints, h</w:t>
      </w:r>
      <w:r w:rsidRPr="00FD727D">
        <w:t xml:space="preserve">ow </w:t>
      </w:r>
      <w:r w:rsidR="003F2E97" w:rsidRPr="00FD727D">
        <w:t>an explorer represented their journey in print played a central role in shaping their popular reputation</w:t>
      </w:r>
      <w:r w:rsidR="003F2E97">
        <w:t xml:space="preserve"> and</w:t>
      </w:r>
      <w:r w:rsidR="003F2E97" w:rsidRPr="00FD727D">
        <w:t xml:space="preserve"> personal finances, and in debates about the credibility of their findings. Indeed, </w:t>
      </w:r>
      <w:r>
        <w:t xml:space="preserve">Adriana </w:t>
      </w:r>
      <w:r w:rsidR="003F2E97" w:rsidRPr="00FD727D">
        <w:t xml:space="preserve">Craiciun argues that authorship played a </w:t>
      </w:r>
      <w:r w:rsidR="003F2E97">
        <w:t>key part</w:t>
      </w:r>
      <w:r w:rsidR="003F2E97" w:rsidRPr="00FD727D">
        <w:t xml:space="preserve"> in the making of an explorer.</w:t>
      </w:r>
      <w:r w:rsidR="003F2E97" w:rsidRPr="00FD727D">
        <w:rPr>
          <w:rStyle w:val="FootnoteReference"/>
        </w:rPr>
        <w:footnoteReference w:id="46"/>
      </w:r>
      <w:r w:rsidR="003F2E97" w:rsidRPr="00FD727D">
        <w:t xml:space="preserve"> Authors, publishers and editors went to great lengths to represent explorers’ bodies in ways that would confer credibility on their findings and appeal to popular audiences.</w:t>
      </w:r>
      <w:r w:rsidR="003F2E97" w:rsidRPr="00FD727D">
        <w:rPr>
          <w:rStyle w:val="FootnoteReference"/>
        </w:rPr>
        <w:footnoteReference w:id="47"/>
      </w:r>
      <w:r w:rsidR="003F2E97" w:rsidRPr="00FD727D">
        <w:t xml:space="preserve"> Indeed, suffering </w:t>
      </w:r>
      <w:r w:rsidR="003F2E97">
        <w:t>featured centrally</w:t>
      </w:r>
      <w:r w:rsidR="003F2E97" w:rsidRPr="00FD727D">
        <w:t xml:space="preserve"> in narratives of adventure, allowing explorer</w:t>
      </w:r>
      <w:r>
        <w:t>s</w:t>
      </w:r>
      <w:r w:rsidR="003F2E97" w:rsidRPr="00FD727D">
        <w:t xml:space="preserve"> to demonstrate their heroic, manly qualities</w:t>
      </w:r>
      <w:r w:rsidR="00DD0333">
        <w:t xml:space="preserve"> –</w:t>
      </w:r>
      <w:r w:rsidR="003F2E97">
        <w:t xml:space="preserve"> a trend that was</w:t>
      </w:r>
      <w:r w:rsidR="006349DB">
        <w:t xml:space="preserve"> also shaped by the growing role</w:t>
      </w:r>
      <w:r w:rsidR="003F2E97">
        <w:t xml:space="preserve"> of the press in </w:t>
      </w:r>
      <w:r>
        <w:t>present</w:t>
      </w:r>
      <w:r w:rsidR="003F2E97">
        <w:t>ing narratives of exploration over the course of the nineteenth century</w:t>
      </w:r>
      <w:r w:rsidR="003F2E97" w:rsidRPr="00FD727D">
        <w:t>.</w:t>
      </w:r>
      <w:r w:rsidR="003F2E97" w:rsidRPr="00FD727D">
        <w:rPr>
          <w:rStyle w:val="FootnoteReference"/>
        </w:rPr>
        <w:footnoteReference w:id="48"/>
      </w:r>
      <w:r w:rsidR="003F2E97" w:rsidRPr="00FD727D">
        <w:t xml:space="preserve"> However, there was often a gap between how explorers behaved in the field and how they were represented in </w:t>
      </w:r>
      <w:r>
        <w:t>print</w:t>
      </w:r>
      <w:r w:rsidR="003F2E97" w:rsidRPr="00FD727D">
        <w:t>: the contributions of guides and intermediaries were disavowed, certain types of illness omitted, and sexual transgressions downplayed.</w:t>
      </w:r>
      <w:r w:rsidR="003F2E97">
        <w:rPr>
          <w:rStyle w:val="FootnoteReference"/>
        </w:rPr>
        <w:footnoteReference w:id="49"/>
      </w:r>
      <w:r w:rsidR="003F2E97" w:rsidRPr="00FD727D">
        <w:t xml:space="preserve"> Despite these efforts, geographers </w:t>
      </w:r>
      <w:r>
        <w:t xml:space="preserve">still </w:t>
      </w:r>
      <w:r w:rsidR="003F2E97" w:rsidRPr="00FD727D">
        <w:t>often disagreed on what coun</w:t>
      </w:r>
      <w:r w:rsidR="003F2E97">
        <w:t>ted as good scientific practice or acceptable conduct</w:t>
      </w:r>
      <w:r w:rsidR="003F2E97" w:rsidRPr="00FD727D">
        <w:t>.</w:t>
      </w:r>
      <w:r w:rsidR="003F2E97" w:rsidRPr="00FD727D">
        <w:rPr>
          <w:rStyle w:val="FootnoteReference"/>
        </w:rPr>
        <w:footnoteReference w:id="50"/>
      </w:r>
      <w:r w:rsidR="003F2E97" w:rsidRPr="00FD727D">
        <w:t xml:space="preserve"> </w:t>
      </w:r>
    </w:p>
    <w:p w14:paraId="30DB181E" w14:textId="5B2CC03E" w:rsidR="003F2E97" w:rsidRPr="00FD727D" w:rsidRDefault="003F2E97" w:rsidP="0034568F">
      <w:pPr>
        <w:spacing w:line="480" w:lineRule="auto"/>
        <w:ind w:firstLine="567"/>
        <w:jc w:val="both"/>
      </w:pPr>
      <w:r w:rsidRPr="00FD727D">
        <w:t xml:space="preserve">In investigating the different responses </w:t>
      </w:r>
      <w:r w:rsidR="002D1511">
        <w:t xml:space="preserve">to </w:t>
      </w:r>
      <w:r>
        <w:t>scurvy on the BNAE</w:t>
      </w:r>
      <w:r w:rsidRPr="00FD727D">
        <w:t xml:space="preserve">, </w:t>
      </w:r>
      <w:r w:rsidR="0034568F">
        <w:t xml:space="preserve">I develop </w:t>
      </w:r>
      <w:r w:rsidR="004F1D39">
        <w:t xml:space="preserve">these </w:t>
      </w:r>
      <w:r w:rsidR="0034568F">
        <w:t>understandings of exploration in the early</w:t>
      </w:r>
      <w:r w:rsidR="00B359BA">
        <w:t xml:space="preserve"> </w:t>
      </w:r>
      <w:r w:rsidR="0034568F">
        <w:t xml:space="preserve">twentieth century by </w:t>
      </w:r>
      <w:r w:rsidR="00D778A7">
        <w:t xml:space="preserve">using debates over outbreaks of the disease to </w:t>
      </w:r>
      <w:r w:rsidR="0034568F">
        <w:t xml:space="preserve">highlight the tensions between explorers’ roles as scientists, popular heroes and representatives of nation and empire. In particular, I suggest </w:t>
      </w:r>
      <w:r w:rsidRPr="00FD727D">
        <w:t>that</w:t>
      </w:r>
      <w:r w:rsidR="0034568F">
        <w:t xml:space="preserve"> these competing roles required explorer</w:t>
      </w:r>
      <w:r w:rsidR="00D778A7">
        <w:t>s</w:t>
      </w:r>
      <w:r w:rsidR="0034568F">
        <w:t xml:space="preserve"> to use and represent their bod</w:t>
      </w:r>
      <w:r w:rsidR="00D778A7">
        <w:t>ies</w:t>
      </w:r>
      <w:r w:rsidR="0034568F">
        <w:t xml:space="preserve"> in different ways, meaning </w:t>
      </w:r>
      <w:r w:rsidR="00D778A7">
        <w:t xml:space="preserve">that </w:t>
      </w:r>
      <w:r w:rsidR="0034568F">
        <w:t xml:space="preserve">an </w:t>
      </w:r>
      <w:r w:rsidRPr="00FD727D">
        <w:t xml:space="preserve">account of exploration </w:t>
      </w:r>
      <w:r w:rsidR="0034568F">
        <w:t>that</w:t>
      </w:r>
      <w:r w:rsidRPr="00FD727D">
        <w:t xml:space="preserve"> appealed to one</w:t>
      </w:r>
      <w:r>
        <w:t xml:space="preserve"> audience</w:t>
      </w:r>
      <w:r w:rsidRPr="00FD727D">
        <w:t xml:space="preserve"> could provoke fierce criticism from another</w:t>
      </w:r>
      <w:r w:rsidR="0034568F">
        <w:t xml:space="preserve">. </w:t>
      </w:r>
    </w:p>
    <w:p w14:paraId="0E67DE36" w14:textId="2464D936" w:rsidR="003F2E97" w:rsidRDefault="003F2E97" w:rsidP="00F16128">
      <w:pPr>
        <w:spacing w:line="480" w:lineRule="auto"/>
        <w:jc w:val="both"/>
        <w:rPr>
          <w:u w:val="single"/>
        </w:rPr>
      </w:pPr>
    </w:p>
    <w:p w14:paraId="15EF65CF" w14:textId="429E730C" w:rsidR="003F2E97" w:rsidRPr="000324EB" w:rsidRDefault="003F2E97" w:rsidP="009E6BCC">
      <w:pPr>
        <w:pStyle w:val="Heading2"/>
        <w:rPr>
          <w:rFonts w:ascii="Times New Roman" w:hAnsi="Times New Roman" w:cs="Times New Roman"/>
          <w:color w:val="auto"/>
          <w:sz w:val="24"/>
          <w:szCs w:val="24"/>
        </w:rPr>
      </w:pPr>
      <w:r w:rsidRPr="000324EB">
        <w:rPr>
          <w:rFonts w:ascii="Times New Roman" w:hAnsi="Times New Roman" w:cs="Times New Roman"/>
          <w:color w:val="auto"/>
          <w:sz w:val="24"/>
          <w:szCs w:val="24"/>
        </w:rPr>
        <w:t>SCURVY ON THE BNAE</w:t>
      </w:r>
    </w:p>
    <w:p w14:paraId="53B076F0" w14:textId="77777777" w:rsidR="009E6BCC" w:rsidRPr="009E6BCC" w:rsidRDefault="009E6BCC" w:rsidP="009E6BCC">
      <w:pPr>
        <w:rPr>
          <w:lang w:eastAsia="zh-CN"/>
        </w:rPr>
      </w:pPr>
    </w:p>
    <w:p w14:paraId="4BC4C381" w14:textId="3708764B" w:rsidR="003F2E97" w:rsidRPr="00006540" w:rsidRDefault="003F2E97" w:rsidP="00F16128">
      <w:pPr>
        <w:spacing w:line="480" w:lineRule="auto"/>
        <w:jc w:val="both"/>
        <w:rPr>
          <w:u w:val="single"/>
        </w:rPr>
      </w:pPr>
      <w:r>
        <w:t xml:space="preserve">The story of the </w:t>
      </w:r>
      <w:r w:rsidRPr="00FD727D">
        <w:t xml:space="preserve">BNAE </w:t>
      </w:r>
      <w:r>
        <w:t>is well known.</w:t>
      </w:r>
      <w:r w:rsidRPr="00FD727D">
        <w:rPr>
          <w:rStyle w:val="FootnoteReference"/>
          <w:lang w:eastAsia="ja-JP"/>
        </w:rPr>
        <w:footnoteReference w:id="51"/>
      </w:r>
      <w:r w:rsidRPr="00FD727D">
        <w:rPr>
          <w:lang w:eastAsia="ja-JP"/>
        </w:rPr>
        <w:t xml:space="preserve"> Organised by the </w:t>
      </w:r>
      <w:r w:rsidRPr="00FD727D">
        <w:t xml:space="preserve">Royal Society and the RGS, and </w:t>
      </w:r>
      <w:r w:rsidR="00DE7056">
        <w:t xml:space="preserve">partially </w:t>
      </w:r>
      <w:r w:rsidRPr="00FD727D">
        <w:t>funded by the British government, the expedition encapsulated broader debates about the purpose of scientific fieldwork and how it should be conducted</w:t>
      </w:r>
      <w:r w:rsidR="00EC18BC">
        <w:t>.</w:t>
      </w:r>
      <w:r w:rsidRPr="00FD727D">
        <w:t xml:space="preserve"> </w:t>
      </w:r>
      <w:r w:rsidR="00EC18BC">
        <w:t>T</w:t>
      </w:r>
      <w:r w:rsidRPr="00FD727D">
        <w:t>he RGS thought naval leadership and geographical discovery were most important</w:t>
      </w:r>
      <w:r>
        <w:t>;</w:t>
      </w:r>
      <w:r w:rsidRPr="00FD727D">
        <w:t xml:space="preserve"> the R</w:t>
      </w:r>
      <w:r w:rsidR="00EC18BC">
        <w:t>oyal Society</w:t>
      </w:r>
      <w:r w:rsidRPr="00FD727D">
        <w:t xml:space="preserve"> saw the expedition’s scientific research as its main objective.</w:t>
      </w:r>
      <w:r w:rsidRPr="00FD727D">
        <w:rPr>
          <w:rStyle w:val="FootnoteReference"/>
        </w:rPr>
        <w:footnoteReference w:id="52"/>
      </w:r>
      <w:r w:rsidRPr="00FD727D">
        <w:rPr>
          <w:rStyle w:val="FootnoteReference"/>
          <w:lang w:eastAsia="ja-JP"/>
        </w:rPr>
        <w:t xml:space="preserve"> </w:t>
      </w:r>
      <w:r w:rsidR="00194D57">
        <w:rPr>
          <w:lang w:eastAsia="ja-JP"/>
        </w:rPr>
        <w:t xml:space="preserve"> </w:t>
      </w:r>
      <w:r w:rsidR="00194D57">
        <w:t>The</w:t>
      </w:r>
      <w:r w:rsidR="00BC5B68">
        <w:t>se</w:t>
      </w:r>
      <w:r w:rsidRPr="00FD727D">
        <w:t xml:space="preserve"> disagreements led to </w:t>
      </w:r>
      <w:r>
        <w:t xml:space="preserve">frequently </w:t>
      </w:r>
      <w:r w:rsidRPr="00FD727D">
        <w:t xml:space="preserve">heated (and </w:t>
      </w:r>
      <w:r>
        <w:t xml:space="preserve">often </w:t>
      </w:r>
      <w:r w:rsidRPr="00FD727D">
        <w:t>public) debates. On leadership, the RGS won out and the expedition’s commander, Robert Falcon Scott, and most of the crew came from the Royal Navy. However, when the expedition sailed to Antarctica in 1901 on the specially built ship</w:t>
      </w:r>
      <w:r>
        <w:t>,</w:t>
      </w:r>
      <w:r w:rsidR="00533B51">
        <w:t xml:space="preserve"> S.Y.</w:t>
      </w:r>
      <w:r w:rsidRPr="00FD727D">
        <w:t xml:space="preserve"> </w:t>
      </w:r>
      <w:r w:rsidRPr="00FD727D">
        <w:rPr>
          <w:i/>
        </w:rPr>
        <w:t>Discovery</w:t>
      </w:r>
      <w:r w:rsidRPr="00FD727D">
        <w:t xml:space="preserve">, </w:t>
      </w:r>
      <w:r w:rsidR="00BE5F7C">
        <w:t>its</w:t>
      </w:r>
      <w:r w:rsidRPr="00FD727D">
        <w:t xml:space="preserve"> orders reflected a compromise, combining</w:t>
      </w:r>
      <w:r w:rsidRPr="00FD727D">
        <w:rPr>
          <w:lang w:eastAsia="ja-JP"/>
        </w:rPr>
        <w:t xml:space="preserve"> an ambitious scientific programme </w:t>
      </w:r>
      <w:r w:rsidRPr="00FD727D">
        <w:t xml:space="preserve">with adventurous objectives, including </w:t>
      </w:r>
      <w:r w:rsidRPr="00FD727D">
        <w:rPr>
          <w:lang w:eastAsia="ja-JP"/>
        </w:rPr>
        <w:t>a southern journey to explore the terrain towards the South Pole.</w:t>
      </w:r>
      <w:r w:rsidRPr="00FD727D">
        <w:rPr>
          <w:rStyle w:val="FootnoteReference"/>
        </w:rPr>
        <w:footnoteReference w:id="53"/>
      </w:r>
      <w:r w:rsidRPr="00FD727D">
        <w:rPr>
          <w:lang w:eastAsia="ja-JP"/>
        </w:rPr>
        <w:t xml:space="preserve"> The BNAE was influential in heralding the ‘heroic age’ of Antarctic exploration, a series of expeditions which occupied much of the attention of the geographical communi</w:t>
      </w:r>
      <w:r>
        <w:rPr>
          <w:lang w:eastAsia="ja-JP"/>
        </w:rPr>
        <w:t xml:space="preserve">ty before the First World War. </w:t>
      </w:r>
      <w:r w:rsidR="00BC5B68">
        <w:rPr>
          <w:lang w:eastAsia="ja-JP"/>
        </w:rPr>
        <w:t>T</w:t>
      </w:r>
      <w:r w:rsidR="002D1511">
        <w:rPr>
          <w:lang w:eastAsia="ja-JP"/>
        </w:rPr>
        <w:t xml:space="preserve">he </w:t>
      </w:r>
      <w:r>
        <w:t>expedition</w:t>
      </w:r>
      <w:r w:rsidR="00BC5B68">
        <w:t>, therefore,</w:t>
      </w:r>
      <w:r>
        <w:t xml:space="preserve"> </w:t>
      </w:r>
      <w:r w:rsidRPr="00FD727D">
        <w:t xml:space="preserve">makes a good case study through which to </w:t>
      </w:r>
      <w:r w:rsidRPr="00FD727D">
        <w:rPr>
          <w:lang w:eastAsia="ja-JP"/>
        </w:rPr>
        <w:t>explore the cultural meanings attached to explorers’ bodies</w:t>
      </w:r>
      <w:r w:rsidR="00EC18BC">
        <w:rPr>
          <w:lang w:eastAsia="ja-JP"/>
        </w:rPr>
        <w:t>.</w:t>
      </w:r>
    </w:p>
    <w:p w14:paraId="49242801" w14:textId="54FEA59A" w:rsidR="00165D82" w:rsidRDefault="00BC5B68" w:rsidP="00F16128">
      <w:pPr>
        <w:spacing w:line="480" w:lineRule="auto"/>
        <w:ind w:firstLine="720"/>
        <w:jc w:val="both"/>
      </w:pPr>
      <w:r>
        <w:t xml:space="preserve">The expedition </w:t>
      </w:r>
      <w:r w:rsidR="003F2E97" w:rsidRPr="00FD727D">
        <w:t xml:space="preserve">suffered an outbreak of scurvy which brought </w:t>
      </w:r>
      <w:r w:rsidR="003F2E97">
        <w:t xml:space="preserve">to the fore </w:t>
      </w:r>
      <w:r w:rsidR="003F2E97" w:rsidRPr="00FD727D">
        <w:t>underlying debates about how explorers should use their bodies</w:t>
      </w:r>
      <w:r w:rsidR="003F2E97">
        <w:t>.</w:t>
      </w:r>
      <w:r w:rsidR="003F2E97" w:rsidRPr="00FD727D">
        <w:t xml:space="preserve"> Scurvy first showed itself in the expedition’s geologist, Hartley Ferrar, on a sledging trip shortly after the first winter in Antarctica. A subsequent examination of the whole crew by the expedition’s medics revealed many officers and men were suffering </w:t>
      </w:r>
      <w:r w:rsidR="00B359BA">
        <w:t>from</w:t>
      </w:r>
      <w:r w:rsidR="003F2E97" w:rsidRPr="00FD727D">
        <w:t xml:space="preserve"> the scurvy ‘taint’.</w:t>
      </w:r>
      <w:r w:rsidR="003F2E97" w:rsidRPr="00FD727D">
        <w:rPr>
          <w:rStyle w:val="FootnoteReference"/>
        </w:rPr>
        <w:footnoteReference w:id="54"/>
      </w:r>
      <w:r w:rsidR="003F2E97" w:rsidRPr="00FD727D">
        <w:t xml:space="preserve"> </w:t>
      </w:r>
      <w:r w:rsidR="003F2E97">
        <w:t>I</w:t>
      </w:r>
      <w:r w:rsidR="003F2E97" w:rsidRPr="00FD727D">
        <w:t>n opposition to the ‘usual experience’ of naval scurvy, the disease affected officers as well as men</w:t>
      </w:r>
      <w:r w:rsidR="00EC18BC">
        <w:t xml:space="preserve">. As a result, </w:t>
      </w:r>
      <w:r w:rsidR="00DE7056">
        <w:t>the condition</w:t>
      </w:r>
      <w:r w:rsidR="00DE7056" w:rsidRPr="00FD727D">
        <w:t xml:space="preserve"> </w:t>
      </w:r>
      <w:r w:rsidR="003F2E97" w:rsidRPr="00FD727D">
        <w:t>was not seen as reflecting the poorer diets or alcoholic tastes of working-class sailors as on the BAE.</w:t>
      </w:r>
      <w:r w:rsidR="003F2E97" w:rsidRPr="00FD727D">
        <w:rPr>
          <w:rStyle w:val="FootnoteReference"/>
        </w:rPr>
        <w:footnoteReference w:id="55"/>
      </w:r>
      <w:r w:rsidR="003F2E97" w:rsidRPr="00FD727D">
        <w:t xml:space="preserve"> </w:t>
      </w:r>
      <w:r w:rsidR="003F2E97">
        <w:t>Before long, both the expedition’s medics thought scurvy was probably caused by a problem with the tinned food</w:t>
      </w:r>
      <w:r w:rsidR="003F2E97" w:rsidRPr="00FD727D">
        <w:t>, much of which had spoiled.</w:t>
      </w:r>
      <w:r w:rsidR="003F2E97" w:rsidRPr="00FD727D">
        <w:rPr>
          <w:rStyle w:val="FootnoteReference"/>
        </w:rPr>
        <w:footnoteReference w:id="56"/>
      </w:r>
      <w:r w:rsidR="003F2E97" w:rsidRPr="00FD727D">
        <w:t xml:space="preserve"> After a thorough cleaning of the ship and a change to a diet with more fresh seal meat in it, </w:t>
      </w:r>
      <w:r w:rsidR="00DE7056">
        <w:t>the disease</w:t>
      </w:r>
      <w:r w:rsidR="00DE7056" w:rsidRPr="00FD727D">
        <w:t xml:space="preserve"> </w:t>
      </w:r>
      <w:r w:rsidR="003F2E97" w:rsidRPr="00FD727D">
        <w:t>seemed to abate.</w:t>
      </w:r>
      <w:r w:rsidR="003F2E97">
        <w:t xml:space="preserve"> </w:t>
      </w:r>
    </w:p>
    <w:p w14:paraId="12E6C202" w14:textId="25CCF82C" w:rsidR="003F2E97" w:rsidRPr="00FD727D" w:rsidRDefault="003F2E97" w:rsidP="00F16128">
      <w:pPr>
        <w:spacing w:line="480" w:lineRule="auto"/>
        <w:ind w:firstLine="720"/>
        <w:jc w:val="both"/>
      </w:pPr>
      <w:r w:rsidRPr="00FD727D">
        <w:t xml:space="preserve">There were, however, further outbreaks of </w:t>
      </w:r>
      <w:r w:rsidR="00516FA3">
        <w:t>scurvy on the sledging journeys,</w:t>
      </w:r>
      <w:r w:rsidRPr="00FD727D">
        <w:t xml:space="preserve"> including on</w:t>
      </w:r>
      <w:r w:rsidR="00B22612">
        <w:t xml:space="preserve"> the expedition’s</w:t>
      </w:r>
      <w:r w:rsidRPr="00FD727D">
        <w:t xml:space="preserve"> journey </w:t>
      </w:r>
      <w:r w:rsidR="00563635">
        <w:t xml:space="preserve">farthest </w:t>
      </w:r>
      <w:r w:rsidR="00563635" w:rsidRPr="00FD727D">
        <w:t xml:space="preserve">south </w:t>
      </w:r>
      <w:r w:rsidRPr="00FD727D">
        <w:t>in early 1903</w:t>
      </w:r>
      <w:r w:rsidR="00516FA3">
        <w:t>. This was undertaken by Scott</w:t>
      </w:r>
      <w:r w:rsidR="00B22612">
        <w:t xml:space="preserve"> along with Edward </w:t>
      </w:r>
      <w:r w:rsidR="00516FA3">
        <w:t xml:space="preserve">Wilson, </w:t>
      </w:r>
      <w:r w:rsidR="00B22612">
        <w:t xml:space="preserve">the expedition’s junior surgeon, and Ernest Shackleton, the </w:t>
      </w:r>
      <w:r w:rsidR="00516FA3">
        <w:t>third lieutenant (</w:t>
      </w:r>
      <w:r w:rsidR="00D03484">
        <w:t>F</w:t>
      </w:r>
      <w:r w:rsidR="00516FA3">
        <w:t>ig. 2)</w:t>
      </w:r>
      <w:r w:rsidRPr="00FD727D">
        <w:t xml:space="preserve">. </w:t>
      </w:r>
      <w:r w:rsidR="00516FA3">
        <w:t>T</w:t>
      </w:r>
      <w:r w:rsidR="00165D82">
        <w:t xml:space="preserve">he three men headed </w:t>
      </w:r>
      <w:r w:rsidR="00563635">
        <w:t>out</w:t>
      </w:r>
      <w:r w:rsidR="00224327">
        <w:t xml:space="preserve"> with nearly twenty </w:t>
      </w:r>
      <w:r w:rsidR="00165D82">
        <w:t>dogs to explore the terrain towards the South Pole</w:t>
      </w:r>
      <w:r w:rsidR="00224327">
        <w:t>, but the failure of the dogs and signs of scurvy in all three men (affecting Shackleton particularly severely) forced the party to turn north sooner than they had hoped</w:t>
      </w:r>
      <w:r w:rsidRPr="00FD727D">
        <w:t>.</w:t>
      </w:r>
      <w:r w:rsidRPr="00FD727D">
        <w:rPr>
          <w:rStyle w:val="FootnoteReference"/>
        </w:rPr>
        <w:footnoteReference w:id="57"/>
      </w:r>
      <w:r w:rsidRPr="00FD727D">
        <w:t xml:space="preserve"> The men began to recover upon </w:t>
      </w:r>
      <w:r>
        <w:t xml:space="preserve">their </w:t>
      </w:r>
      <w:r w:rsidRPr="00FD727D">
        <w:t xml:space="preserve">return to </w:t>
      </w:r>
      <w:r w:rsidRPr="00FD727D">
        <w:rPr>
          <w:i/>
        </w:rPr>
        <w:t>Discovery</w:t>
      </w:r>
      <w:r w:rsidRPr="00FD727D">
        <w:t xml:space="preserve"> and after resuming a diet containing fresh meat</w:t>
      </w:r>
      <w:r w:rsidR="00563635">
        <w:t>.</w:t>
      </w:r>
      <w:r w:rsidRPr="00FD727D">
        <w:t xml:space="preserve"> </w:t>
      </w:r>
      <w:r w:rsidR="00563635">
        <w:t>H</w:t>
      </w:r>
      <w:r w:rsidR="00B22612">
        <w:t xml:space="preserve">owever, </w:t>
      </w:r>
      <w:r w:rsidRPr="00FD727D">
        <w:t xml:space="preserve">Shackleton’s health </w:t>
      </w:r>
      <w:r w:rsidR="00B22612">
        <w:t>remained</w:t>
      </w:r>
      <w:r w:rsidRPr="00FD727D">
        <w:t xml:space="preserve"> a source of concern</w:t>
      </w:r>
      <w:r w:rsidR="00B22612">
        <w:t>,</w:t>
      </w:r>
      <w:r w:rsidRPr="00FD727D">
        <w:t xml:space="preserve"> </w:t>
      </w:r>
      <w:r w:rsidR="00B22612">
        <w:t>meaning</w:t>
      </w:r>
      <w:r w:rsidRPr="00FD727D">
        <w:t xml:space="preserve"> </w:t>
      </w:r>
      <w:r w:rsidR="00563635">
        <w:t xml:space="preserve">that </w:t>
      </w:r>
      <w:r w:rsidRPr="00FD727D">
        <w:t xml:space="preserve">he was </w:t>
      </w:r>
      <w:r w:rsidR="004E6E50">
        <w:t>sent back</w:t>
      </w:r>
      <w:r w:rsidRPr="00FD727D">
        <w:t xml:space="preserve"> from </w:t>
      </w:r>
      <w:r w:rsidR="004E6E50">
        <w:t>Antarctica on the relief ship</w:t>
      </w:r>
      <w:r w:rsidRPr="00FD727D">
        <w:t xml:space="preserve"> in March 1903</w:t>
      </w:r>
      <w:r w:rsidR="00B22612">
        <w:t xml:space="preserve"> and</w:t>
      </w:r>
      <w:r w:rsidR="004E6E50">
        <w:t xml:space="preserve"> did not stay a second winter</w:t>
      </w:r>
      <w:r w:rsidRPr="00FD727D">
        <w:t>.</w:t>
      </w:r>
      <w:r w:rsidRPr="00FD727D">
        <w:rPr>
          <w:rStyle w:val="FootnoteReference"/>
        </w:rPr>
        <w:footnoteReference w:id="58"/>
      </w:r>
      <w:r w:rsidRPr="00FD727D">
        <w:t xml:space="preserve"> </w:t>
      </w:r>
    </w:p>
    <w:p w14:paraId="386D2C51" w14:textId="32107F02" w:rsidR="004E6E50" w:rsidRDefault="003F2E97" w:rsidP="00F16128">
      <w:pPr>
        <w:spacing w:line="480" w:lineRule="auto"/>
        <w:ind w:firstLine="720"/>
        <w:jc w:val="both"/>
      </w:pPr>
      <w:r w:rsidRPr="00FD727D">
        <w:t>The issue of culpability</w:t>
      </w:r>
      <w:r>
        <w:t xml:space="preserve"> for the scurvy outbreak remains contentious</w:t>
      </w:r>
      <w:r w:rsidRPr="00FD727D">
        <w:t xml:space="preserve">. Roland Huntford </w:t>
      </w:r>
      <w:r>
        <w:t xml:space="preserve">has </w:t>
      </w:r>
      <w:r w:rsidRPr="00FD727D">
        <w:t>argue</w:t>
      </w:r>
      <w:r>
        <w:t>d</w:t>
      </w:r>
      <w:r w:rsidRPr="00FD727D">
        <w:t xml:space="preserve"> that the outbreak was caused by Scott’s refusal to listen to advice from</w:t>
      </w:r>
      <w:r w:rsidR="006C79AA">
        <w:t xml:space="preserve"> the expedition’s surgeon,</w:t>
      </w:r>
      <w:r w:rsidRPr="00FD727D">
        <w:t xml:space="preserve"> Koettlitz</w:t>
      </w:r>
      <w:r w:rsidR="006C79AA">
        <w:t>,</w:t>
      </w:r>
      <w:r w:rsidRPr="00FD727D">
        <w:t xml:space="preserve"> about the importance of fresh meat in preventing scurvy. Huntford claims that Scott ‘obscured the scurvy outbreak’ after the expedition and failed to learn lessons from it, which contributed to his death on his return from the South Pole in 1912. Huntford </w:t>
      </w:r>
      <w:r>
        <w:t xml:space="preserve">also </w:t>
      </w:r>
      <w:r w:rsidRPr="00FD727D">
        <w:t xml:space="preserve">criticises Scott’s leadership and </w:t>
      </w:r>
      <w:r w:rsidR="00533B51">
        <w:t>wider achievements</w:t>
      </w:r>
      <w:r w:rsidRPr="00FD727D">
        <w:t>, suggesting that the veneration of him reflects British attempts to ‘dress up incompetence as heroism’.</w:t>
      </w:r>
      <w:r>
        <w:t xml:space="preserve"> </w:t>
      </w:r>
      <w:r w:rsidR="00106555">
        <w:t>Hun</w:t>
      </w:r>
      <w:r w:rsidR="00563635">
        <w:t>t</w:t>
      </w:r>
      <w:r w:rsidR="00106555">
        <w:t xml:space="preserve">ford’s use </w:t>
      </w:r>
      <w:r w:rsidR="002B0459">
        <w:t xml:space="preserve">of scurvy within these debates </w:t>
      </w:r>
      <w:r w:rsidR="00BC5B68">
        <w:t>highlights</w:t>
      </w:r>
      <w:r w:rsidR="004E6E50">
        <w:t xml:space="preserve"> how, even</w:t>
      </w:r>
      <w:r w:rsidR="00BC6433">
        <w:t xml:space="preserve"> com</w:t>
      </w:r>
      <w:r w:rsidR="00106555">
        <w:t xml:space="preserve">paratively recently, </w:t>
      </w:r>
      <w:r w:rsidR="00681673">
        <w:t xml:space="preserve">the disease </w:t>
      </w:r>
      <w:r w:rsidR="00106555">
        <w:t xml:space="preserve">was still seen as </w:t>
      </w:r>
      <w:r w:rsidR="00B359BA">
        <w:t xml:space="preserve">a </w:t>
      </w:r>
      <w:r w:rsidR="00106555">
        <w:t>shameful</w:t>
      </w:r>
      <w:r w:rsidR="00681673">
        <w:t>, meaning it</w:t>
      </w:r>
      <w:r w:rsidR="00106555">
        <w:t xml:space="preserve"> </w:t>
      </w:r>
      <w:r w:rsidR="00533B51">
        <w:t>could be used to question an</w:t>
      </w:r>
      <w:r w:rsidR="00106555">
        <w:t xml:space="preserve"> explorer’s reputation.</w:t>
      </w:r>
      <w:r w:rsidR="00563635" w:rsidRPr="00FD727D">
        <w:rPr>
          <w:rStyle w:val="FootnoteReference"/>
        </w:rPr>
        <w:footnoteReference w:id="59"/>
      </w:r>
      <w:r w:rsidR="00106555">
        <w:t xml:space="preserve"> </w:t>
      </w:r>
    </w:p>
    <w:p w14:paraId="7E690B3C" w14:textId="198083BB" w:rsidR="003F2E97" w:rsidRPr="00FD727D" w:rsidRDefault="003F2E97" w:rsidP="00F16128">
      <w:pPr>
        <w:spacing w:line="480" w:lineRule="auto"/>
        <w:ind w:firstLine="720"/>
        <w:jc w:val="both"/>
      </w:pPr>
      <w:r>
        <w:t xml:space="preserve">Clare </w:t>
      </w:r>
      <w:r w:rsidRPr="00FD727D">
        <w:t>Solomon and</w:t>
      </w:r>
      <w:r>
        <w:t xml:space="preserve"> David</w:t>
      </w:r>
      <w:r w:rsidRPr="00FD727D">
        <w:t xml:space="preserve"> Yelverton</w:t>
      </w:r>
      <w:r>
        <w:t xml:space="preserve"> have, in turn, criticised Huntford’s claims,</w:t>
      </w:r>
      <w:r w:rsidRPr="00FD727D">
        <w:t xml:space="preserve"> highlight</w:t>
      </w:r>
      <w:r>
        <w:t>ing</w:t>
      </w:r>
      <w:r w:rsidRPr="00FD727D">
        <w:t xml:space="preserve"> that vitamin C was un</w:t>
      </w:r>
      <w:r>
        <w:t>known</w:t>
      </w:r>
      <w:r w:rsidRPr="00FD727D">
        <w:t xml:space="preserve"> in 1902 and that Scott’s approach to scurvy reflected contemporary medical knowledge. Moreover, </w:t>
      </w:r>
      <w:r>
        <w:t>Solomon</w:t>
      </w:r>
      <w:r w:rsidRPr="00FD727D">
        <w:t xml:space="preserve"> </w:t>
      </w:r>
      <w:r>
        <w:t>argues that</w:t>
      </w:r>
      <w:r w:rsidRPr="00FD727D">
        <w:t xml:space="preserve"> Scott learned from </w:t>
      </w:r>
      <w:r>
        <w:t>the scurvy</w:t>
      </w:r>
      <w:r w:rsidR="008C186B" w:rsidRPr="008C186B">
        <w:t xml:space="preserve"> </w:t>
      </w:r>
      <w:r w:rsidR="008C186B">
        <w:t>outbreak</w:t>
      </w:r>
      <w:r>
        <w:t xml:space="preserve">, adopting a fresh-meat diet that prevented </w:t>
      </w:r>
      <w:r w:rsidR="00681673">
        <w:t xml:space="preserve">the disease </w:t>
      </w:r>
      <w:r>
        <w:t>the following w</w:t>
      </w:r>
      <w:r w:rsidRPr="00FD727D">
        <w:t xml:space="preserve">inter. </w:t>
      </w:r>
      <w:r>
        <w:t>Solomon</w:t>
      </w:r>
      <w:r w:rsidRPr="00FD727D">
        <w:t xml:space="preserve"> also </w:t>
      </w:r>
      <w:r>
        <w:t>questions</w:t>
      </w:r>
      <w:r w:rsidRPr="00FD727D">
        <w:t xml:space="preserve"> </w:t>
      </w:r>
      <w:r>
        <w:t>Huntford’s suggestion that</w:t>
      </w:r>
      <w:r w:rsidRPr="00FD727D">
        <w:t xml:space="preserve"> </w:t>
      </w:r>
      <w:r>
        <w:t>Scott misrepresented the outbreak</w:t>
      </w:r>
      <w:r w:rsidRPr="00FD727D">
        <w:t>.</w:t>
      </w:r>
      <w:r w:rsidRPr="00FD727D">
        <w:rPr>
          <w:rStyle w:val="FootnoteReference"/>
        </w:rPr>
        <w:footnoteReference w:id="60"/>
      </w:r>
      <w:r>
        <w:t xml:space="preserve"> </w:t>
      </w:r>
      <w:r w:rsidRPr="00FD727D">
        <w:t xml:space="preserve">Others have suggested that the growing criticism of Scott’s leadership </w:t>
      </w:r>
      <w:r w:rsidR="00D03484">
        <w:t>–</w:t>
      </w:r>
      <w:r w:rsidRPr="00FD727D">
        <w:t xml:space="preserve"> and his conduct in relation to scurvy </w:t>
      </w:r>
      <w:r w:rsidR="00D03484">
        <w:t>–</w:t>
      </w:r>
      <w:r w:rsidRPr="00FD727D">
        <w:t xml:space="preserve"> in the second half o</w:t>
      </w:r>
      <w:r>
        <w:t>f the twentieth century reflect</w:t>
      </w:r>
      <w:r w:rsidRPr="00FD727D">
        <w:t xml:space="preserve"> changing attitudes towards heroism, leadership and masculinity rather than Scott’s decisions alone.</w:t>
      </w:r>
      <w:r w:rsidRPr="00FD727D">
        <w:rPr>
          <w:rStyle w:val="FootnoteReference"/>
        </w:rPr>
        <w:footnoteReference w:id="61"/>
      </w:r>
    </w:p>
    <w:p w14:paraId="72372D88" w14:textId="6A1C19F0" w:rsidR="007262EF" w:rsidRDefault="003F2E97" w:rsidP="000324EB">
      <w:pPr>
        <w:spacing w:line="480" w:lineRule="auto"/>
        <w:ind w:firstLine="720"/>
        <w:jc w:val="both"/>
      </w:pPr>
      <w:r w:rsidRPr="00FD727D">
        <w:t>Scurvy on the expedition has primarily been approached through the</w:t>
      </w:r>
      <w:r w:rsidR="00807A02">
        <w:t>se</w:t>
      </w:r>
      <w:r w:rsidRPr="00FD727D">
        <w:t xml:space="preserve"> issues of culpability and leadership, meaning </w:t>
      </w:r>
      <w:r w:rsidR="00D03484">
        <w:t xml:space="preserve">that </w:t>
      </w:r>
      <w:r w:rsidRPr="00FD727D">
        <w:t xml:space="preserve">much less has been written on how </w:t>
      </w:r>
      <w:r w:rsidR="00807A02">
        <w:t>the disease</w:t>
      </w:r>
      <w:r w:rsidRPr="00FD727D">
        <w:t xml:space="preserve"> was understood and represented at the t</w:t>
      </w:r>
      <w:r w:rsidR="00013A24">
        <w:t xml:space="preserve">ime. In the rest of this paper, </w:t>
      </w:r>
      <w:r w:rsidR="00BC5B68">
        <w:t xml:space="preserve">I investigate responses to scurvy </w:t>
      </w:r>
      <w:r w:rsidR="00807A02">
        <w:t xml:space="preserve">on the BNAE </w:t>
      </w:r>
      <w:r w:rsidR="00BC5B68" w:rsidRPr="00FD727D">
        <w:rPr>
          <w:lang w:eastAsia="ja-JP"/>
        </w:rPr>
        <w:t>in the local and national press, in scientific journals, and in the public and private statements of the expedition’s leadership and organisers</w:t>
      </w:r>
      <w:r w:rsidR="00807A02">
        <w:rPr>
          <w:lang w:eastAsia="ja-JP"/>
        </w:rPr>
        <w:t xml:space="preserve">, and </w:t>
      </w:r>
      <w:r w:rsidR="00E22554">
        <w:t xml:space="preserve">argue that </w:t>
      </w:r>
      <w:r w:rsidR="00807A02">
        <w:t xml:space="preserve">it </w:t>
      </w:r>
      <w:r w:rsidR="00E22554">
        <w:t>was incorporated into three main narratives: heroic adventure; suffering for science; and, finally, debates about national and organisation</w:t>
      </w:r>
      <w:r w:rsidR="00807A02">
        <w:t>al</w:t>
      </w:r>
      <w:r w:rsidR="00E22554">
        <w:t xml:space="preserve"> efficiency. </w:t>
      </w:r>
      <w:r w:rsidR="00807A02">
        <w:t>This</w:t>
      </w:r>
      <w:r>
        <w:t xml:space="preserve"> </w:t>
      </w:r>
      <w:r w:rsidR="00635390">
        <w:t xml:space="preserve">investigation </w:t>
      </w:r>
      <w:r w:rsidRPr="00FD727D">
        <w:rPr>
          <w:lang w:eastAsia="ja-JP"/>
        </w:rPr>
        <w:t>shed</w:t>
      </w:r>
      <w:r w:rsidR="00807A02">
        <w:rPr>
          <w:lang w:eastAsia="ja-JP"/>
        </w:rPr>
        <w:t>s</w:t>
      </w:r>
      <w:r w:rsidRPr="00FD727D">
        <w:rPr>
          <w:lang w:eastAsia="ja-JP"/>
        </w:rPr>
        <w:t xml:space="preserve"> new light on the position of explorer-</w:t>
      </w:r>
      <w:r w:rsidR="002D1511" w:rsidRPr="00FD727D">
        <w:rPr>
          <w:lang w:eastAsia="ja-JP"/>
        </w:rPr>
        <w:t>hero</w:t>
      </w:r>
      <w:r w:rsidR="002D1511">
        <w:rPr>
          <w:lang w:eastAsia="ja-JP"/>
        </w:rPr>
        <w:t>es</w:t>
      </w:r>
      <w:r w:rsidRPr="00FD727D">
        <w:rPr>
          <w:lang w:eastAsia="ja-JP"/>
        </w:rPr>
        <w:t xml:space="preserve"> at the turn of the twentieth century and </w:t>
      </w:r>
      <w:r w:rsidR="00807A02">
        <w:rPr>
          <w:lang w:eastAsia="ja-JP"/>
        </w:rPr>
        <w:t xml:space="preserve">on </w:t>
      </w:r>
      <w:r w:rsidRPr="00FD727D">
        <w:rPr>
          <w:lang w:eastAsia="ja-JP"/>
        </w:rPr>
        <w:t xml:space="preserve">the cultural meanings attached to scurvy. </w:t>
      </w:r>
      <w:r w:rsidRPr="00FD727D">
        <w:t>However, examining these issues also contribute</w:t>
      </w:r>
      <w:r w:rsidR="00807A02">
        <w:t>s</w:t>
      </w:r>
      <w:r w:rsidRPr="00FD727D">
        <w:t xml:space="preserve"> to the existing literature on the BNAE, </w:t>
      </w:r>
      <w:r w:rsidR="00807A02">
        <w:t>showing</w:t>
      </w:r>
      <w:r w:rsidR="00807A02" w:rsidRPr="00FD727D">
        <w:t xml:space="preserve"> </w:t>
      </w:r>
      <w:r w:rsidRPr="00FD727D">
        <w:t>that Edwardian responses to scurvy on the expedition were more varied than previous studies have suggested and that different assessments of the expedition’s performance are not just a recent development.</w:t>
      </w:r>
      <w:r w:rsidR="00E22554">
        <w:t xml:space="preserve"> </w:t>
      </w:r>
    </w:p>
    <w:p w14:paraId="2C559626" w14:textId="7262E4F1" w:rsidR="003F2E97" w:rsidRPr="00FD727D" w:rsidRDefault="003F2E97" w:rsidP="00F16128">
      <w:pPr>
        <w:tabs>
          <w:tab w:val="left" w:pos="7856"/>
        </w:tabs>
        <w:spacing w:line="480" w:lineRule="auto"/>
        <w:jc w:val="both"/>
      </w:pPr>
    </w:p>
    <w:p w14:paraId="229BB1E8" w14:textId="5E283E3F" w:rsidR="003F2E97" w:rsidRDefault="003F2E97" w:rsidP="009E6BCC">
      <w:pPr>
        <w:pStyle w:val="Heading3"/>
        <w:rPr>
          <w:rFonts w:ascii="Times New Roman" w:hAnsi="Times New Roman" w:cs="Times New Roman"/>
          <w:color w:val="auto"/>
          <w:u w:val="single"/>
        </w:rPr>
      </w:pPr>
      <w:r w:rsidRPr="009E6BCC">
        <w:rPr>
          <w:rFonts w:ascii="Times New Roman" w:hAnsi="Times New Roman" w:cs="Times New Roman"/>
          <w:color w:val="auto"/>
          <w:u w:val="single"/>
        </w:rPr>
        <w:t>Masculinity, patriotism and adventure</w:t>
      </w:r>
    </w:p>
    <w:p w14:paraId="7259D307" w14:textId="77777777" w:rsidR="00807A02" w:rsidRPr="008236E9" w:rsidRDefault="00807A02" w:rsidP="008236E9"/>
    <w:p w14:paraId="267DFBFA" w14:textId="2B1ADA17" w:rsidR="00B22612" w:rsidRDefault="00337811" w:rsidP="00B22612">
      <w:pPr>
        <w:spacing w:line="480" w:lineRule="auto"/>
        <w:jc w:val="both"/>
        <w:rPr>
          <w:i/>
        </w:rPr>
      </w:pPr>
      <w:r>
        <w:rPr>
          <w:lang w:eastAsia="ja-JP"/>
        </w:rPr>
        <w:t xml:space="preserve">Scurvy on the BNAE was incorporated into narratives of </w:t>
      </w:r>
      <w:r w:rsidR="006C79AA">
        <w:rPr>
          <w:lang w:eastAsia="ja-JP"/>
        </w:rPr>
        <w:t xml:space="preserve">heroic </w:t>
      </w:r>
      <w:r>
        <w:rPr>
          <w:lang w:eastAsia="ja-JP"/>
        </w:rPr>
        <w:t>adventure</w:t>
      </w:r>
      <w:r w:rsidR="006C79AA">
        <w:rPr>
          <w:lang w:eastAsia="ja-JP"/>
        </w:rPr>
        <w:t xml:space="preserve">, a </w:t>
      </w:r>
      <w:r w:rsidR="00EE3B6D">
        <w:rPr>
          <w:lang w:eastAsia="ja-JP"/>
        </w:rPr>
        <w:t>portrayal</w:t>
      </w:r>
      <w:r w:rsidR="006C79AA">
        <w:rPr>
          <w:lang w:eastAsia="ja-JP"/>
        </w:rPr>
        <w:t xml:space="preserve"> </w:t>
      </w:r>
      <w:r w:rsidR="001B765B">
        <w:rPr>
          <w:lang w:eastAsia="ja-JP"/>
        </w:rPr>
        <w:t>of</w:t>
      </w:r>
      <w:r w:rsidR="006C79AA">
        <w:rPr>
          <w:lang w:eastAsia="ja-JP"/>
        </w:rPr>
        <w:t xml:space="preserve"> </w:t>
      </w:r>
      <w:r w:rsidR="00EE3B6D">
        <w:rPr>
          <w:lang w:eastAsia="ja-JP"/>
        </w:rPr>
        <w:t>exploration</w:t>
      </w:r>
      <w:r w:rsidR="006C79AA">
        <w:rPr>
          <w:lang w:eastAsia="ja-JP"/>
        </w:rPr>
        <w:t xml:space="preserve"> as a means of</w:t>
      </w:r>
      <w:r w:rsidR="00EE3B6D">
        <w:rPr>
          <w:lang w:eastAsia="ja-JP"/>
        </w:rPr>
        <w:t xml:space="preserve"> testing (and ultimately proving) the hardiness of the British </w:t>
      </w:r>
      <w:r w:rsidR="006C79AA">
        <w:rPr>
          <w:lang w:eastAsia="ja-JP"/>
        </w:rPr>
        <w:t>male body</w:t>
      </w:r>
      <w:r>
        <w:rPr>
          <w:lang w:eastAsia="ja-JP"/>
        </w:rPr>
        <w:t xml:space="preserve">. </w:t>
      </w:r>
      <w:r w:rsidR="003F2E97">
        <w:t>A March 1</w:t>
      </w:r>
      <w:r w:rsidR="005D10B6">
        <w:t>9</w:t>
      </w:r>
      <w:r w:rsidR="003F2E97">
        <w:t xml:space="preserve">03 report in </w:t>
      </w:r>
      <w:r w:rsidR="003F2E97" w:rsidRPr="00FD727D">
        <w:rPr>
          <w:i/>
        </w:rPr>
        <w:t>The Northern Whig</w:t>
      </w:r>
      <w:r w:rsidR="00B22612">
        <w:rPr>
          <w:i/>
        </w:rPr>
        <w:t xml:space="preserve"> </w:t>
      </w:r>
      <w:r w:rsidR="001B765B">
        <w:t xml:space="preserve">– </w:t>
      </w:r>
      <w:r w:rsidR="003F2E97" w:rsidRPr="00FD727D">
        <w:t>‘</w:t>
      </w:r>
      <w:r w:rsidR="003F2E97">
        <w:t>A</w:t>
      </w:r>
      <w:r w:rsidR="003F2E97" w:rsidRPr="00FD727D">
        <w:t>dventures in the Antarctic’</w:t>
      </w:r>
      <w:r w:rsidR="00B22612">
        <w:t xml:space="preserve"> </w:t>
      </w:r>
      <w:r w:rsidR="001B765B">
        <w:t xml:space="preserve">– </w:t>
      </w:r>
      <w:r w:rsidR="00614EAC">
        <w:t>i</w:t>
      </w:r>
      <w:r w:rsidR="003F2E97" w:rsidRPr="00FD727D">
        <w:t xml:space="preserve">s typical </w:t>
      </w:r>
      <w:r w:rsidR="00516FA3">
        <w:t>of these reports</w:t>
      </w:r>
      <w:r w:rsidR="003F2E97" w:rsidRPr="00FD727D">
        <w:t>.</w:t>
      </w:r>
      <w:r w:rsidR="003F2E97" w:rsidRPr="00FD727D">
        <w:rPr>
          <w:i/>
        </w:rPr>
        <w:t xml:space="preserve"> </w:t>
      </w:r>
      <w:r w:rsidR="006C79AA">
        <w:t xml:space="preserve">It </w:t>
      </w:r>
      <w:r w:rsidR="003F2E97" w:rsidRPr="00FD727D">
        <w:t>focused on the southern journey, describing the pa</w:t>
      </w:r>
      <w:r w:rsidR="00C9247F">
        <w:t>rty’s ‘dash to the south’ with</w:t>
      </w:r>
      <w:r w:rsidR="003F2E97" w:rsidRPr="00FD727D">
        <w:t xml:space="preserve"> limited provisions and a failing dog team. </w:t>
      </w:r>
      <w:r w:rsidR="00F55AD9">
        <w:t xml:space="preserve">The paper </w:t>
      </w:r>
      <w:r w:rsidR="003F2E97" w:rsidRPr="00FD727D">
        <w:t>reported that ‘[</w:t>
      </w:r>
      <w:r w:rsidR="00C9247F">
        <w:t>s]ome scurvy symptoms appeared i</w:t>
      </w:r>
      <w:r w:rsidR="003F2E97" w:rsidRPr="00FD727D">
        <w:t>n the men on the sledge journeys, but these disappeared on the parties returning to the ship’.</w:t>
      </w:r>
      <w:r w:rsidR="003F2E97" w:rsidRPr="00FD727D">
        <w:rPr>
          <w:rStyle w:val="FootnoteReference"/>
        </w:rPr>
        <w:footnoteReference w:id="62"/>
      </w:r>
      <w:r w:rsidR="003F2E97" w:rsidRPr="00FD727D">
        <w:t xml:space="preserve"> Scurvy was rendered a product of travel in the har</w:t>
      </w:r>
      <w:r w:rsidR="003F2E97">
        <w:t xml:space="preserve">sh environment; </w:t>
      </w:r>
      <w:r w:rsidR="003F2E97" w:rsidRPr="00FD727D">
        <w:t>the</w:t>
      </w:r>
      <w:r w:rsidR="003F2E97">
        <w:t xml:space="preserve"> outbreak on </w:t>
      </w:r>
      <w:r w:rsidR="003F2E97" w:rsidRPr="00FD727D">
        <w:t xml:space="preserve">the ship goes unmentioned. Moreover, scurvy is presented as something that the expedition overcame with </w:t>
      </w:r>
      <w:r w:rsidR="003F2E97">
        <w:t>ease, highlighting their physical strength.</w:t>
      </w:r>
      <w:r w:rsidR="003F2E97" w:rsidRPr="00C364A4">
        <w:rPr>
          <w:i/>
        </w:rPr>
        <w:t xml:space="preserve"> </w:t>
      </w:r>
    </w:p>
    <w:p w14:paraId="3DE6DE8A" w14:textId="0EE4727E" w:rsidR="003F2E97" w:rsidRPr="00FD727D" w:rsidRDefault="003F2E97" w:rsidP="00B22612">
      <w:pPr>
        <w:spacing w:line="480" w:lineRule="auto"/>
        <w:ind w:firstLine="720"/>
        <w:jc w:val="both"/>
      </w:pPr>
      <w:r w:rsidRPr="00FD727D">
        <w:rPr>
          <w:i/>
        </w:rPr>
        <w:t>The Manchester Courier</w:t>
      </w:r>
      <w:r w:rsidRPr="00FD727D">
        <w:t xml:space="preserve"> also </w:t>
      </w:r>
      <w:r>
        <w:t>portrayed</w:t>
      </w:r>
      <w:r w:rsidRPr="00FD727D">
        <w:t xml:space="preserve"> scurvy </w:t>
      </w:r>
      <w:r>
        <w:t>as part of the expedition’s polar adventures</w:t>
      </w:r>
      <w:r w:rsidRPr="00FD727D">
        <w:t xml:space="preserve">. </w:t>
      </w:r>
      <w:r w:rsidR="00E22554">
        <w:t>The paper</w:t>
      </w:r>
      <w:r w:rsidRPr="00FD727D">
        <w:t xml:space="preserve"> focused on a quote from Koettlitz which described how ‘[s]curvy showed itself amongst us last spring, but we have, by making more use of seal meat as food, got rid of it. Captain Scott amongst others was affected by scurvy following his long sledge journey to the southward, but he rapidly threw it off and has already got rid of it’.</w:t>
      </w:r>
      <w:r w:rsidR="00807A02" w:rsidRPr="00FD727D">
        <w:rPr>
          <w:rStyle w:val="FootnoteReference"/>
        </w:rPr>
        <w:footnoteReference w:id="63"/>
      </w:r>
      <w:r w:rsidRPr="00FD727D">
        <w:t xml:space="preserve"> The focus on </w:t>
      </w:r>
      <w:r>
        <w:t xml:space="preserve">the </w:t>
      </w:r>
      <w:r w:rsidRPr="00FD727D">
        <w:t>scurvy</w:t>
      </w:r>
      <w:r>
        <w:t xml:space="preserve"> outbreak</w:t>
      </w:r>
      <w:r w:rsidRPr="00FD727D">
        <w:t xml:space="preserve"> </w:t>
      </w:r>
      <w:r>
        <w:t xml:space="preserve">during </w:t>
      </w:r>
      <w:r w:rsidRPr="00FD727D">
        <w:t>the ‘long sledge journey’</w:t>
      </w:r>
      <w:r w:rsidR="00CE4CE9">
        <w:t xml:space="preserve">, </w:t>
      </w:r>
      <w:r>
        <w:t>rather than on the ship</w:t>
      </w:r>
      <w:r w:rsidR="00CE4CE9">
        <w:t>,</w:t>
      </w:r>
      <w:r>
        <w:t xml:space="preserve"> </w:t>
      </w:r>
      <w:r w:rsidRPr="00FD727D">
        <w:t>emphasised the strain the exp</w:t>
      </w:r>
      <w:r w:rsidR="00CE4CE9">
        <w:t>lorers</w:t>
      </w:r>
      <w:r w:rsidRPr="00FD727D">
        <w:t xml:space="preserve">’ bodies were put through, while the ease </w:t>
      </w:r>
      <w:r w:rsidR="00CE4CE9">
        <w:t>with</w:t>
      </w:r>
      <w:r w:rsidRPr="00FD727D">
        <w:t xml:space="preserve"> which Scott ‘threw off’ the disease highlights his </w:t>
      </w:r>
      <w:r>
        <w:t>bodily resilience</w:t>
      </w:r>
      <w:r w:rsidRPr="00FD727D">
        <w:t>.</w:t>
      </w:r>
    </w:p>
    <w:p w14:paraId="508DC796" w14:textId="4F2D073A" w:rsidR="003F2E97" w:rsidRPr="00FD727D" w:rsidRDefault="003F2E97" w:rsidP="00F16128">
      <w:pPr>
        <w:spacing w:line="480" w:lineRule="auto"/>
        <w:ind w:firstLine="720"/>
        <w:jc w:val="both"/>
      </w:pPr>
      <w:r w:rsidRPr="00FD727D">
        <w:t xml:space="preserve">The expedition’s ability to overcome scurvy by consuming ‘seal flesh as food’ was used to highlight the party’s </w:t>
      </w:r>
      <w:r>
        <w:t>manly</w:t>
      </w:r>
      <w:r w:rsidRPr="00FD727D">
        <w:t xml:space="preserve"> qualities of ingenuity and self-reliance</w:t>
      </w:r>
      <w:r w:rsidRPr="00FD727D">
        <w:rPr>
          <w:lang w:eastAsia="ja-JP"/>
        </w:rPr>
        <w:t>.</w:t>
      </w:r>
      <w:r w:rsidRPr="00FD727D">
        <w:rPr>
          <w:rStyle w:val="FootnoteReference"/>
          <w:lang w:eastAsia="ja-JP"/>
        </w:rPr>
        <w:footnoteReference w:id="64"/>
      </w:r>
      <w:r w:rsidRPr="00FD727D">
        <w:rPr>
          <w:lang w:eastAsia="ja-JP"/>
        </w:rPr>
        <w:t xml:space="preserve"> </w:t>
      </w:r>
      <w:r w:rsidRPr="00FD727D">
        <w:rPr>
          <w:i/>
        </w:rPr>
        <w:t>The</w:t>
      </w:r>
      <w:r w:rsidR="009E1C77">
        <w:rPr>
          <w:i/>
        </w:rPr>
        <w:t xml:space="preserve"> Manchester</w:t>
      </w:r>
      <w:r w:rsidRPr="00FD727D">
        <w:rPr>
          <w:i/>
        </w:rPr>
        <w:t xml:space="preserve"> Courier</w:t>
      </w:r>
      <w:r w:rsidRPr="00FD727D">
        <w:t>, for example,</w:t>
      </w:r>
      <w:r w:rsidRPr="00FD727D">
        <w:rPr>
          <w:i/>
        </w:rPr>
        <w:t xml:space="preserve"> </w:t>
      </w:r>
      <w:r w:rsidRPr="00FD727D">
        <w:t>quoted Scott saying ‘another bogey has been banished in finding that seal is really palatable food. We shall lay in lots and thus stick to fresh food to avoid scurvy’.</w:t>
      </w:r>
      <w:r w:rsidRPr="00FD727D">
        <w:rPr>
          <w:rStyle w:val="FootnoteReference"/>
        </w:rPr>
        <w:footnoteReference w:id="65"/>
      </w:r>
      <w:r w:rsidRPr="00FD727D">
        <w:t xml:space="preserve"> </w:t>
      </w:r>
      <w:r w:rsidR="00CE4CE9">
        <w:t>The expedition had</w:t>
      </w:r>
      <w:r w:rsidR="00CE4CE9" w:rsidRPr="00FD727D">
        <w:t xml:space="preserve"> survived </w:t>
      </w:r>
      <w:r w:rsidR="00CE4CE9">
        <w:t>by</w:t>
      </w:r>
      <w:r w:rsidR="00CE4CE9" w:rsidRPr="00FD727D">
        <w:t xml:space="preserve"> </w:t>
      </w:r>
      <w:r w:rsidRPr="00FD727D">
        <w:t>hunting for th</w:t>
      </w:r>
      <w:r>
        <w:t>eir own food,</w:t>
      </w:r>
      <w:r w:rsidRPr="00FD727D">
        <w:t xml:space="preserve"> demonstrating that modern urban life had not stripped them of</w:t>
      </w:r>
      <w:r>
        <w:t xml:space="preserve"> </w:t>
      </w:r>
      <w:r w:rsidRPr="00FD727D">
        <w:t>this masculine skill</w:t>
      </w:r>
      <w:r>
        <w:t xml:space="preserve"> nor left them too reliant on modern luxuries. Through scurvy, Antarctica becomes a space where the ‘primitive’ aspects of white masculinity can be performed.</w:t>
      </w:r>
      <w:r>
        <w:rPr>
          <w:rStyle w:val="FootnoteReference"/>
        </w:rPr>
        <w:footnoteReference w:id="66"/>
      </w:r>
      <w:r>
        <w:t xml:space="preserve"> </w:t>
      </w:r>
      <w:r w:rsidRPr="00FD727D">
        <w:t xml:space="preserve">Later, reports covering the return of the </w:t>
      </w:r>
      <w:r w:rsidRPr="00FD727D">
        <w:rPr>
          <w:i/>
        </w:rPr>
        <w:t xml:space="preserve">Discovery </w:t>
      </w:r>
      <w:r w:rsidRPr="00FD727D">
        <w:t>to the UK in 1904 also used scurvy to emphasise the explorers</w:t>
      </w:r>
      <w:r w:rsidR="00CE4CE9">
        <w:t>’</w:t>
      </w:r>
      <w:r w:rsidRPr="00FD727D">
        <w:t xml:space="preserve"> strength and ingenuity. </w:t>
      </w:r>
      <w:r w:rsidRPr="00FD727D">
        <w:rPr>
          <w:i/>
        </w:rPr>
        <w:t>The Manchester Guardian</w:t>
      </w:r>
      <w:r w:rsidRPr="00FD727D">
        <w:t xml:space="preserve"> reported that ‘[t]here was only one outbreak of scurvy, and that was not very stubborn. This is a very remarkable record in</w:t>
      </w:r>
      <w:r w:rsidR="00C9247F">
        <w:t xml:space="preserve"> </w:t>
      </w:r>
      <w:r w:rsidRPr="00FD727D">
        <w:t>Polar expedition</w:t>
      </w:r>
      <w:r w:rsidR="00C9247F">
        <w:t>s</w:t>
      </w:r>
      <w:r w:rsidRPr="00FD727D">
        <w:t xml:space="preserve">, and was brought home very strongly in the crew by the fact that when the </w:t>
      </w:r>
      <w:r w:rsidRPr="00FD727D">
        <w:rPr>
          <w:i/>
        </w:rPr>
        <w:t>Discovery</w:t>
      </w:r>
      <w:r w:rsidRPr="00FD727D">
        <w:t xml:space="preserve"> was coaling at the Azores on the way home a Norwegian barque came in with five men dead from the disease’.</w:t>
      </w:r>
      <w:r w:rsidR="00CE4CE9">
        <w:t xml:space="preserve"> </w:t>
      </w:r>
      <w:r w:rsidR="00337811">
        <w:t xml:space="preserve">The </w:t>
      </w:r>
      <w:r w:rsidR="00363CE3">
        <w:t xml:space="preserve">reference to </w:t>
      </w:r>
      <w:r w:rsidR="00337811">
        <w:t>t</w:t>
      </w:r>
      <w:r w:rsidR="00363CE3">
        <w:t>he</w:t>
      </w:r>
      <w:r w:rsidR="00B22612">
        <w:t xml:space="preserve"> vessel’s</w:t>
      </w:r>
      <w:r w:rsidR="00363CE3">
        <w:t xml:space="preserve"> Norwegian</w:t>
      </w:r>
      <w:r w:rsidR="00B22612">
        <w:t xml:space="preserve"> origin</w:t>
      </w:r>
      <w:r w:rsidR="00363CE3">
        <w:t xml:space="preserve"> highlights the </w:t>
      </w:r>
      <w:r w:rsidR="00B22612">
        <w:t>role</w:t>
      </w:r>
      <w:r w:rsidR="00363CE3">
        <w:t xml:space="preserve"> of scurvy within ideas of national competition. </w:t>
      </w:r>
      <w:r w:rsidR="00B22612">
        <w:t>T</w:t>
      </w:r>
      <w:r w:rsidR="00E22554">
        <w:t xml:space="preserve">he </w:t>
      </w:r>
      <w:r w:rsidR="00CE4CE9">
        <w:t>news</w:t>
      </w:r>
      <w:r w:rsidR="00E22554">
        <w:t>paper</w:t>
      </w:r>
      <w:r w:rsidRPr="00FD727D">
        <w:rPr>
          <w:i/>
        </w:rPr>
        <w:t xml:space="preserve"> </w:t>
      </w:r>
      <w:r w:rsidR="00CE4CE9">
        <w:t xml:space="preserve">story </w:t>
      </w:r>
      <w:r w:rsidRPr="00FD727D">
        <w:t>also drew attention to the health of the crew’s bodies despite their ordeal, noting that the explorers were ‘as vigorous men as any to be found in Portsmouth’.</w:t>
      </w:r>
      <w:r w:rsidR="00CE4CE9" w:rsidRPr="00FD727D">
        <w:rPr>
          <w:rStyle w:val="FootnoteReference"/>
        </w:rPr>
        <w:footnoteReference w:id="67"/>
      </w:r>
    </w:p>
    <w:p w14:paraId="3AE715C4" w14:textId="41365859" w:rsidR="003F2E97" w:rsidRPr="00FD727D" w:rsidRDefault="003F2E97" w:rsidP="00F16128">
      <w:pPr>
        <w:spacing w:line="480" w:lineRule="auto"/>
        <w:ind w:firstLine="720"/>
        <w:jc w:val="both"/>
      </w:pPr>
      <w:r w:rsidRPr="00707D49">
        <w:t xml:space="preserve">Shackleton’s body </w:t>
      </w:r>
      <w:r w:rsidR="001B765B">
        <w:t>–</w:t>
      </w:r>
      <w:r w:rsidR="001B765B" w:rsidRPr="00707D49">
        <w:t xml:space="preserve"> </w:t>
      </w:r>
      <w:r w:rsidRPr="00707D49">
        <w:t xml:space="preserve">which was most affected by scurvy on the southern journey </w:t>
      </w:r>
      <w:r w:rsidR="001B765B">
        <w:t>–</w:t>
      </w:r>
      <w:r w:rsidR="001B765B" w:rsidRPr="00707D49">
        <w:t xml:space="preserve"> </w:t>
      </w:r>
      <w:r w:rsidRPr="00707D49">
        <w:t>proved more difficult to present as strong and masculine</w:t>
      </w:r>
      <w:r w:rsidR="00B22612">
        <w:t>. Comparisons of the men’s bodies can be found in Scott’s book on the expedition</w:t>
      </w:r>
      <w:r w:rsidR="00CE4CE9">
        <w:t>,</w:t>
      </w:r>
      <w:r w:rsidR="00B22612">
        <w:t xml:space="preserve"> </w:t>
      </w:r>
      <w:r w:rsidR="007262EF" w:rsidRPr="00707D49">
        <w:rPr>
          <w:i/>
        </w:rPr>
        <w:t>The Voyage of the ‘Discovery’</w:t>
      </w:r>
      <w:r w:rsidR="00BE6011">
        <w:rPr>
          <w:i/>
        </w:rPr>
        <w:t xml:space="preserve"> </w:t>
      </w:r>
      <w:r w:rsidR="00BE6011">
        <w:t>(1905)</w:t>
      </w:r>
      <w:r w:rsidR="00B22612">
        <w:t>.</w:t>
      </w:r>
      <w:r w:rsidR="00533B51">
        <w:t xml:space="preserve"> </w:t>
      </w:r>
      <w:r w:rsidR="00B22612">
        <w:t xml:space="preserve">At one point Scott claims that </w:t>
      </w:r>
      <w:r w:rsidR="00533B51">
        <w:t xml:space="preserve">Shackleton </w:t>
      </w:r>
      <w:r w:rsidR="00B22612">
        <w:t>w</w:t>
      </w:r>
      <w:r w:rsidR="00533B51">
        <w:t>as</w:t>
      </w:r>
      <w:r w:rsidR="00707D49" w:rsidRPr="00707D49">
        <w:t xml:space="preserve"> ‘extremely ill’</w:t>
      </w:r>
      <w:r w:rsidR="00B22612">
        <w:t xml:space="preserve"> with scurvy while he and Wilson were </w:t>
      </w:r>
      <w:r w:rsidRPr="00707D49">
        <w:t xml:space="preserve">‘pretty fit’. Scott also suggests that Shackleton </w:t>
      </w:r>
      <w:r w:rsidR="00CE4CE9">
        <w:t xml:space="preserve">had to be </w:t>
      </w:r>
      <w:r w:rsidRPr="00707D49">
        <w:t>carried on the sledge</w:t>
      </w:r>
      <w:r w:rsidR="001B765B">
        <w:t>,</w:t>
      </w:r>
      <w:r w:rsidR="00337811" w:rsidRPr="00707D49">
        <w:t xml:space="preserve"> a claim that Shackleton objected to.</w:t>
      </w:r>
      <w:r w:rsidRPr="00707D49">
        <w:rPr>
          <w:rStyle w:val="FootnoteReference"/>
        </w:rPr>
        <w:footnoteReference w:id="68"/>
      </w:r>
      <w:r w:rsidRPr="00707D49">
        <w:t xml:space="preserve"> Shackleton’s breakdown not only emphasises the comparative strength of Scott and Wilson but also allows them to demonstrate their loyalty. However, Scott continued to praise Shackleton’s character, reporting that he was ‘v</w:t>
      </w:r>
      <w:r w:rsidR="00337811" w:rsidRPr="00707D49">
        <w:t xml:space="preserve">ery plucky’ about his suffering and </w:t>
      </w:r>
      <w:r w:rsidR="00363CE3" w:rsidRPr="00707D49">
        <w:t xml:space="preserve">was a ‘poor patient’ as he </w:t>
      </w:r>
      <w:r w:rsidR="00337811" w:rsidRPr="00707D49">
        <w:t>often refused to rest</w:t>
      </w:r>
      <w:r w:rsidRPr="00707D49">
        <w:t>.</w:t>
      </w:r>
      <w:r w:rsidRPr="00707D49">
        <w:rPr>
          <w:rStyle w:val="FootnoteReference"/>
        </w:rPr>
        <w:footnoteReference w:id="69"/>
      </w:r>
      <w:r w:rsidRPr="00707D49">
        <w:t xml:space="preserve"> The overcoming of bodily weakness through willpower and determination was a common trope within narratives of adventure, which often presented manliness as ‘an inner quality rather than as an expression of physical skill or strength’.</w:t>
      </w:r>
      <w:r w:rsidRPr="00707D49">
        <w:rPr>
          <w:rStyle w:val="FootnoteReference"/>
        </w:rPr>
        <w:footnoteReference w:id="70"/>
      </w:r>
      <w:r w:rsidRPr="00707D49">
        <w:t xml:space="preserve"> Scurvy allowed Shackleton to demonstrate these qualities</w:t>
      </w:r>
      <w:r w:rsidR="003908ED">
        <w:t>,</w:t>
      </w:r>
      <w:r w:rsidR="00BE6011">
        <w:t xml:space="preserve"> </w:t>
      </w:r>
      <w:r w:rsidR="00C9247F" w:rsidRPr="00707D49">
        <w:t xml:space="preserve">although Shackleton </w:t>
      </w:r>
      <w:r w:rsidR="006F69EA" w:rsidRPr="00707D49">
        <w:t xml:space="preserve">himself </w:t>
      </w:r>
      <w:r w:rsidR="00BE6011">
        <w:t>remained embarrassed</w:t>
      </w:r>
      <w:r w:rsidR="003908ED">
        <w:t xml:space="preserve"> by having succumbed to it</w:t>
      </w:r>
      <w:r w:rsidRPr="00707D49">
        <w:t>.</w:t>
      </w:r>
      <w:r w:rsidRPr="00707D49">
        <w:rPr>
          <w:rStyle w:val="FootnoteReference"/>
        </w:rPr>
        <w:footnoteReference w:id="71"/>
      </w:r>
    </w:p>
    <w:p w14:paraId="7ACDAE4F" w14:textId="07C4E932" w:rsidR="003F2E97" w:rsidRPr="00FD727D" w:rsidRDefault="005F7BFB" w:rsidP="00F16128">
      <w:pPr>
        <w:spacing w:line="480" w:lineRule="auto"/>
        <w:ind w:firstLine="720"/>
        <w:jc w:val="both"/>
      </w:pPr>
      <w:r>
        <w:t>Scott</w:t>
      </w:r>
      <w:r w:rsidR="003908ED">
        <w:t>, therefore,</w:t>
      </w:r>
      <w:r>
        <w:t xml:space="preserve"> presented</w:t>
      </w:r>
      <w:r w:rsidR="00363CE3">
        <w:t xml:space="preserve"> scurvy on the southern journey </w:t>
      </w:r>
      <w:r>
        <w:t>as a test that allow</w:t>
      </w:r>
      <w:r w:rsidR="003908ED">
        <w:t>ed</w:t>
      </w:r>
      <w:r>
        <w:t xml:space="preserve"> the men to demonstrate their</w:t>
      </w:r>
      <w:r w:rsidR="00363CE3">
        <w:t xml:space="preserve"> masculine heroism. Indeed,</w:t>
      </w:r>
      <w:r w:rsidR="003F2E97" w:rsidRPr="00FD727D">
        <w:rPr>
          <w:i/>
        </w:rPr>
        <w:t xml:space="preserve"> </w:t>
      </w:r>
      <w:r w:rsidR="003F2E97" w:rsidRPr="00FD727D">
        <w:t>the men’s</w:t>
      </w:r>
      <w:r w:rsidR="003F2E97">
        <w:t xml:space="preserve"> ability to overcome scurvy contrasts strongly with</w:t>
      </w:r>
      <w:r w:rsidR="003F2E97" w:rsidRPr="00FD727D">
        <w:t xml:space="preserve"> the party’s dogs. Scott reports that the dogs die</w:t>
      </w:r>
      <w:r w:rsidR="003F2E97">
        <w:t>d</w:t>
      </w:r>
      <w:r w:rsidR="003F2E97" w:rsidRPr="00FD727D">
        <w:t xml:space="preserve"> of </w:t>
      </w:r>
      <w:r w:rsidR="003F2E97" w:rsidRPr="00FD727D">
        <w:rPr>
          <w:color w:val="000000" w:themeColor="text1"/>
        </w:rPr>
        <w:t>‘what one can only suppose was a species of scurvy’. The dogs suffer</w:t>
      </w:r>
      <w:r w:rsidR="003908ED">
        <w:rPr>
          <w:color w:val="000000" w:themeColor="text1"/>
        </w:rPr>
        <w:t>ed</w:t>
      </w:r>
      <w:r w:rsidR="003F2E97">
        <w:rPr>
          <w:color w:val="000000" w:themeColor="text1"/>
        </w:rPr>
        <w:t>, refuse</w:t>
      </w:r>
      <w:r w:rsidR="003908ED">
        <w:rPr>
          <w:color w:val="000000" w:themeColor="text1"/>
        </w:rPr>
        <w:t>d</w:t>
      </w:r>
      <w:r w:rsidR="003F2E97">
        <w:rPr>
          <w:color w:val="000000" w:themeColor="text1"/>
        </w:rPr>
        <w:t xml:space="preserve"> to pull the sledge, and die</w:t>
      </w:r>
      <w:r w:rsidR="003908ED">
        <w:rPr>
          <w:color w:val="000000" w:themeColor="text1"/>
        </w:rPr>
        <w:t>d.</w:t>
      </w:r>
      <w:r w:rsidR="003F2E97">
        <w:rPr>
          <w:color w:val="000000" w:themeColor="text1"/>
        </w:rPr>
        <w:t xml:space="preserve"> </w:t>
      </w:r>
      <w:r w:rsidR="003908ED">
        <w:rPr>
          <w:color w:val="000000" w:themeColor="text1"/>
        </w:rPr>
        <w:t>S</w:t>
      </w:r>
      <w:r w:rsidR="003F2E97">
        <w:rPr>
          <w:color w:val="000000" w:themeColor="text1"/>
        </w:rPr>
        <w:t xml:space="preserve">ome </w:t>
      </w:r>
      <w:r w:rsidR="003908ED">
        <w:rPr>
          <w:color w:val="000000" w:themeColor="text1"/>
        </w:rPr>
        <w:t>we</w:t>
      </w:r>
      <w:r>
        <w:rPr>
          <w:color w:val="000000" w:themeColor="text1"/>
        </w:rPr>
        <w:t>re</w:t>
      </w:r>
      <w:r w:rsidR="003F2E97">
        <w:rPr>
          <w:color w:val="000000" w:themeColor="text1"/>
        </w:rPr>
        <w:t xml:space="preserve"> euthanized by Wilson. </w:t>
      </w:r>
      <w:r w:rsidR="003F2E97" w:rsidRPr="00FD727D">
        <w:rPr>
          <w:color w:val="000000" w:themeColor="text1"/>
        </w:rPr>
        <w:t>Despite these setbacks and their own symptoms, the men battle</w:t>
      </w:r>
      <w:r w:rsidR="003908ED">
        <w:rPr>
          <w:color w:val="000000" w:themeColor="text1"/>
        </w:rPr>
        <w:t>d</w:t>
      </w:r>
      <w:r w:rsidR="003F2E97" w:rsidRPr="00FD727D">
        <w:rPr>
          <w:color w:val="000000" w:themeColor="text1"/>
        </w:rPr>
        <w:t xml:space="preserve"> forward through their own ‘unaided efforts’. The dogs</w:t>
      </w:r>
      <w:r w:rsidR="003F2E97">
        <w:rPr>
          <w:color w:val="000000" w:themeColor="text1"/>
        </w:rPr>
        <w:t>’</w:t>
      </w:r>
      <w:r w:rsidR="003F2E97" w:rsidRPr="00FD727D">
        <w:rPr>
          <w:color w:val="000000" w:themeColor="text1"/>
        </w:rPr>
        <w:t xml:space="preserve"> breakdown highlights the comparative strength of the men’s bodies </w:t>
      </w:r>
      <w:r w:rsidR="00533B51">
        <w:rPr>
          <w:color w:val="000000" w:themeColor="text1"/>
        </w:rPr>
        <w:t>and</w:t>
      </w:r>
      <w:r w:rsidR="003F2E97" w:rsidRPr="00FD727D">
        <w:rPr>
          <w:color w:val="000000" w:themeColor="text1"/>
        </w:rPr>
        <w:t xml:space="preserve"> the ability of Scott and Wilson — and even Shackleton — to overcome scurvy through willpower</w:t>
      </w:r>
      <w:r w:rsidR="00533B51">
        <w:rPr>
          <w:color w:val="000000" w:themeColor="text1"/>
        </w:rPr>
        <w:t xml:space="preserve"> and determination</w:t>
      </w:r>
      <w:r w:rsidR="003F2E97" w:rsidRPr="00FD727D">
        <w:rPr>
          <w:color w:val="000000" w:themeColor="text1"/>
        </w:rPr>
        <w:t xml:space="preserve">. </w:t>
      </w:r>
      <w:r w:rsidR="003F2E97">
        <w:rPr>
          <w:color w:val="000000" w:themeColor="text1"/>
        </w:rPr>
        <w:t>Dogs die of scurvy;</w:t>
      </w:r>
      <w:r w:rsidR="003F2E97" w:rsidRPr="00FD727D">
        <w:rPr>
          <w:color w:val="000000" w:themeColor="text1"/>
        </w:rPr>
        <w:t xml:space="preserve"> men overcome it.</w:t>
      </w:r>
      <w:r w:rsidR="003F2E97" w:rsidRPr="00FD727D">
        <w:rPr>
          <w:rStyle w:val="FootnoteReference"/>
          <w:color w:val="000000" w:themeColor="text1"/>
        </w:rPr>
        <w:footnoteReference w:id="72"/>
      </w:r>
      <w:r w:rsidR="003F2E97">
        <w:t xml:space="preserve"> </w:t>
      </w:r>
      <w:r w:rsidR="003F2E97" w:rsidRPr="00FD727D">
        <w:t>These themes were picked up in reviews of the book</w:t>
      </w:r>
      <w:r w:rsidR="003F2E97">
        <w:t xml:space="preserve">, one of which </w:t>
      </w:r>
      <w:r w:rsidR="003F2E97" w:rsidRPr="00FD727D">
        <w:t>summarised the farthest</w:t>
      </w:r>
      <w:r w:rsidR="003F2E97">
        <w:t>-</w:t>
      </w:r>
      <w:r w:rsidR="003F2E97" w:rsidRPr="00FD727D">
        <w:t>south journey as a tale of ‘dogged persistence and lofty courage in the face of unparalleled difficulties’.</w:t>
      </w:r>
      <w:r w:rsidR="003F2E97" w:rsidRPr="00FD727D">
        <w:rPr>
          <w:rStyle w:val="FootnoteReference"/>
        </w:rPr>
        <w:footnoteReference w:id="73"/>
      </w:r>
      <w:r w:rsidR="003F2E97" w:rsidRPr="00FD727D">
        <w:rPr>
          <w:i/>
        </w:rPr>
        <w:t xml:space="preserve"> </w:t>
      </w:r>
      <w:r w:rsidR="003F2E97" w:rsidRPr="00FD727D">
        <w:t xml:space="preserve">Likewise, </w:t>
      </w:r>
      <w:r w:rsidR="003F2E97" w:rsidRPr="00FD727D">
        <w:rPr>
          <w:i/>
        </w:rPr>
        <w:t xml:space="preserve">The Globe </w:t>
      </w:r>
      <w:r w:rsidR="003F2E97" w:rsidRPr="00FD727D">
        <w:t>reported how ‘[r]acked with scurvy, tormented with hunger and frostbite, the men dragged the sledge with all its load, until their task of nearly 1,000 miles had been accomplished</w:t>
      </w:r>
      <w:r w:rsidR="003F2E97">
        <w:t>’</w:t>
      </w:r>
      <w:r w:rsidR="003F2E97" w:rsidRPr="00FD727D">
        <w:t>.</w:t>
      </w:r>
      <w:r w:rsidR="00AF1A28">
        <w:t xml:space="preserve"> </w:t>
      </w:r>
      <w:r w:rsidR="003F2E97" w:rsidRPr="00FD727D">
        <w:t>‘The sledging expeditions’, the report concluded, ‘tried human endurance about as far it could. And each member of the party bore his own burden</w:t>
      </w:r>
      <w:r w:rsidR="003908ED">
        <w:t>’</w:t>
      </w:r>
      <w:r w:rsidR="003F2E97" w:rsidRPr="00FD727D">
        <w:t>.</w:t>
      </w:r>
      <w:r w:rsidR="003F2E97" w:rsidRPr="00FD727D">
        <w:rPr>
          <w:rStyle w:val="FootnoteReference"/>
        </w:rPr>
        <w:footnoteReference w:id="74"/>
      </w:r>
      <w:r w:rsidR="003F2E97" w:rsidRPr="00FD727D">
        <w:t xml:space="preserve"> </w:t>
      </w:r>
    </w:p>
    <w:p w14:paraId="06739826" w14:textId="6BB1682D" w:rsidR="006C79AA" w:rsidRPr="00FD727D" w:rsidRDefault="003F2E97" w:rsidP="006C79AA">
      <w:pPr>
        <w:spacing w:line="480" w:lineRule="auto"/>
        <w:ind w:firstLine="720"/>
        <w:jc w:val="both"/>
      </w:pPr>
      <w:r w:rsidRPr="00FD727D">
        <w:t>Scurvy</w:t>
      </w:r>
      <w:r w:rsidR="00BE6011">
        <w:t>, then,</w:t>
      </w:r>
      <w:r w:rsidRPr="00FD727D">
        <w:t xml:space="preserve"> was often incorporat</w:t>
      </w:r>
      <w:r w:rsidR="00533B51">
        <w:t>ed into narratives of adventure</w:t>
      </w:r>
      <w:r w:rsidRPr="00FD727D">
        <w:t xml:space="preserve"> through a focus on </w:t>
      </w:r>
      <w:r w:rsidR="007D0DB9">
        <w:t xml:space="preserve">its incidence during </w:t>
      </w:r>
      <w:r w:rsidRPr="00FD727D">
        <w:t>the farthest</w:t>
      </w:r>
      <w:r>
        <w:t>-</w:t>
      </w:r>
      <w:r w:rsidRPr="00FD727D">
        <w:t xml:space="preserve">south journey. </w:t>
      </w:r>
      <w:r w:rsidR="00635390">
        <w:t xml:space="preserve">The disease </w:t>
      </w:r>
      <w:r w:rsidR="00BE6011">
        <w:t>was rendered</w:t>
      </w:r>
      <w:r>
        <w:t xml:space="preserve"> a product of the Antarctic environment </w:t>
      </w:r>
      <w:r w:rsidR="00533B51">
        <w:t>that</w:t>
      </w:r>
      <w:r>
        <w:t xml:space="preserve"> a</w:t>
      </w:r>
      <w:r w:rsidRPr="00FD727D">
        <w:t>llow</w:t>
      </w:r>
      <w:r w:rsidR="007D0DB9">
        <w:t>ed</w:t>
      </w:r>
      <w:r w:rsidRPr="00FD727D">
        <w:t xml:space="preserve"> the men to demonstrate their heroic, manly qualities</w:t>
      </w:r>
      <w:r w:rsidR="007D0DB9">
        <w:t>, while</w:t>
      </w:r>
      <w:r w:rsidRPr="00FD727D">
        <w:t xml:space="preserve"> </w:t>
      </w:r>
      <w:r w:rsidR="007D0DB9">
        <w:t>outbreaks</w:t>
      </w:r>
      <w:r w:rsidRPr="00FD727D">
        <w:t xml:space="preserve"> in sedentary men on the ship went unmentioned</w:t>
      </w:r>
      <w:r w:rsidRPr="00FD727D">
        <w:rPr>
          <w:color w:val="000000" w:themeColor="text1"/>
        </w:rPr>
        <w:t xml:space="preserve">. </w:t>
      </w:r>
      <w:r w:rsidR="007D0DB9">
        <w:t xml:space="preserve">In this way, </w:t>
      </w:r>
      <w:r w:rsidR="006C79AA">
        <w:t>exploration was presented</w:t>
      </w:r>
      <w:r w:rsidRPr="00FD727D">
        <w:t xml:space="preserve"> as </w:t>
      </w:r>
      <w:r w:rsidR="00B359BA">
        <w:t xml:space="preserve">a </w:t>
      </w:r>
      <w:r w:rsidRPr="00FD727D">
        <w:t>test of the men’s bodies and characters</w:t>
      </w:r>
      <w:r w:rsidR="006C79AA">
        <w:t xml:space="preserve">, and scurvy was rendered one of the inevitable tests a successful polar explorer must overcome. </w:t>
      </w:r>
      <w:r w:rsidRPr="00FD727D">
        <w:t xml:space="preserve"> </w:t>
      </w:r>
    </w:p>
    <w:p w14:paraId="16A92553" w14:textId="2D237373" w:rsidR="003F2E97" w:rsidRPr="00FD727D" w:rsidRDefault="003F2E97" w:rsidP="00F16128">
      <w:pPr>
        <w:spacing w:line="480" w:lineRule="auto"/>
        <w:jc w:val="both"/>
        <w:rPr>
          <w:b/>
          <w:u w:val="single"/>
        </w:rPr>
      </w:pPr>
    </w:p>
    <w:p w14:paraId="4C84DBFE" w14:textId="7A8D96DF" w:rsidR="003F2E97" w:rsidRPr="009E6BCC" w:rsidRDefault="003F2E97" w:rsidP="009E6BCC">
      <w:pPr>
        <w:pStyle w:val="Heading3"/>
        <w:rPr>
          <w:rFonts w:ascii="Times New Roman" w:hAnsi="Times New Roman" w:cs="Times New Roman"/>
          <w:color w:val="auto"/>
          <w:u w:val="single"/>
        </w:rPr>
      </w:pPr>
      <w:r w:rsidRPr="009E6BCC">
        <w:rPr>
          <w:rFonts w:ascii="Times New Roman" w:hAnsi="Times New Roman" w:cs="Times New Roman"/>
          <w:color w:val="auto"/>
          <w:u w:val="single"/>
        </w:rPr>
        <w:t>Suffering for science</w:t>
      </w:r>
    </w:p>
    <w:p w14:paraId="274946C6" w14:textId="77777777" w:rsidR="007D0DB9" w:rsidRDefault="007D0DB9" w:rsidP="00CF7BA0">
      <w:pPr>
        <w:spacing w:line="480" w:lineRule="auto"/>
        <w:jc w:val="both"/>
      </w:pPr>
    </w:p>
    <w:p w14:paraId="4934B203" w14:textId="0FF66642" w:rsidR="003F2E97" w:rsidRPr="00FD727D" w:rsidRDefault="003F2E97" w:rsidP="00CF7BA0">
      <w:pPr>
        <w:spacing w:line="480" w:lineRule="auto"/>
        <w:jc w:val="both"/>
      </w:pPr>
      <w:r w:rsidRPr="00FD727D">
        <w:t>Scurvy could also be presented as the price of scientific and geographical discover</w:t>
      </w:r>
      <w:r>
        <w:t>y</w:t>
      </w:r>
      <w:r w:rsidR="006C79AA">
        <w:t>, a narrative that presented research as the most important aspect of exploration</w:t>
      </w:r>
      <w:r w:rsidRPr="00FD727D">
        <w:t>. The suffering</w:t>
      </w:r>
      <w:r w:rsidR="007D0DB9">
        <w:t xml:space="preserve"> </w:t>
      </w:r>
      <w:r w:rsidRPr="00FD727D">
        <w:t>for</w:t>
      </w:r>
      <w:r w:rsidR="007D0DB9">
        <w:t xml:space="preserve"> </w:t>
      </w:r>
      <w:r w:rsidRPr="00FD727D">
        <w:t xml:space="preserve">science narrative was often linked </w:t>
      </w:r>
      <w:r>
        <w:t xml:space="preserve">to </w:t>
      </w:r>
      <w:r w:rsidRPr="00FD727D">
        <w:t xml:space="preserve">efforts to </w:t>
      </w:r>
      <w:r>
        <w:t xml:space="preserve">raise </w:t>
      </w:r>
      <w:r w:rsidRPr="00FD727D">
        <w:t>fund</w:t>
      </w:r>
      <w:r>
        <w:t>s for</w:t>
      </w:r>
      <w:r w:rsidRPr="00FD727D">
        <w:t xml:space="preserve"> a </w:t>
      </w:r>
      <w:r>
        <w:t>1904</w:t>
      </w:r>
      <w:r w:rsidRPr="00FD727D">
        <w:t xml:space="preserve"> relief expedition</w:t>
      </w:r>
      <w:r w:rsidR="00614EAC">
        <w:t xml:space="preserve"> to resupply the </w:t>
      </w:r>
      <w:r w:rsidR="00614EAC">
        <w:rPr>
          <w:i/>
        </w:rPr>
        <w:t>Discovery</w:t>
      </w:r>
      <w:r w:rsidRPr="00FD727D">
        <w:t>. The government was initially unwilling to contribute to a second relief expedition, but the situation was complicated when the first relief expedition, which visited Antarctica</w:t>
      </w:r>
      <w:r w:rsidRPr="00FD727D">
        <w:rPr>
          <w:i/>
        </w:rPr>
        <w:t xml:space="preserve"> </w:t>
      </w:r>
      <w:r w:rsidRPr="00FD727D">
        <w:t xml:space="preserve">in 1903, brought back news that the </w:t>
      </w:r>
      <w:r w:rsidRPr="00FD727D">
        <w:rPr>
          <w:i/>
        </w:rPr>
        <w:t xml:space="preserve">Discovery </w:t>
      </w:r>
      <w:r w:rsidRPr="00FD727D">
        <w:t xml:space="preserve">was trapped by ice and there had been problems </w:t>
      </w:r>
      <w:r w:rsidR="006F69EA">
        <w:t xml:space="preserve">with </w:t>
      </w:r>
      <w:r w:rsidRPr="00FD727D">
        <w:t xml:space="preserve">supplies and an outbreak of scurvy. Government funding for a </w:t>
      </w:r>
      <w:r>
        <w:t>second</w:t>
      </w:r>
      <w:r w:rsidRPr="00FD727D">
        <w:t xml:space="preserve"> relief expedition was agreed but only on the humiliating condition that the mission was under Admiralty control and its objectives changed from relief to rescue.</w:t>
      </w:r>
      <w:r w:rsidRPr="00FD727D">
        <w:rPr>
          <w:rStyle w:val="FootnoteReference"/>
        </w:rPr>
        <w:footnoteReference w:id="75"/>
      </w:r>
      <w:r>
        <w:t xml:space="preserve"> </w:t>
      </w:r>
    </w:p>
    <w:p w14:paraId="2FBA5E5A" w14:textId="22E61D46" w:rsidR="003F2E97" w:rsidRPr="00FD727D" w:rsidRDefault="003F2E97" w:rsidP="00F16128">
      <w:pPr>
        <w:spacing w:line="480" w:lineRule="auto"/>
        <w:ind w:firstLine="720"/>
        <w:jc w:val="both"/>
      </w:pPr>
      <w:r w:rsidRPr="00FD727D">
        <w:t>Markham led the fundraising for the relief expedition and</w:t>
      </w:r>
      <w:r>
        <w:t xml:space="preserve"> often</w:t>
      </w:r>
      <w:r w:rsidRPr="00FD727D">
        <w:t xml:space="preserve"> </w:t>
      </w:r>
      <w:r>
        <w:t xml:space="preserve">employed the rhetoric of </w:t>
      </w:r>
      <w:r w:rsidRPr="00FD727D">
        <w:t>suffe</w:t>
      </w:r>
      <w:r>
        <w:t>ring for science in his appeals for support</w:t>
      </w:r>
      <w:r w:rsidRPr="00FD727D">
        <w:t>. Closing a speech to the RGS</w:t>
      </w:r>
      <w:r>
        <w:t>,</w:t>
      </w:r>
      <w:r w:rsidRPr="00FD727D">
        <w:t xml:space="preserve"> </w:t>
      </w:r>
      <w:r w:rsidR="0048423D">
        <w:t>he</w:t>
      </w:r>
      <w:r w:rsidR="0048423D" w:rsidRPr="00FD727D">
        <w:t xml:space="preserve"> </w:t>
      </w:r>
      <w:r w:rsidRPr="00FD727D">
        <w:t>implored the audience to ‘[t]hink of them now, entering cheerfully upon a second winter! Think of the terrible hardships and sufferings they have gone through for science, and for their country's credit! Is there any tale of derring-doe surpassing the story of those who have planted the cross of St. George in 82 17' 5.?’</w:t>
      </w:r>
      <w:r w:rsidRPr="00FD727D">
        <w:rPr>
          <w:rStyle w:val="FootnoteReference"/>
        </w:rPr>
        <w:footnoteReference w:id="76"/>
      </w:r>
      <w:r>
        <w:t xml:space="preserve"> The expeditions’ suffering is scientific</w:t>
      </w:r>
      <w:r w:rsidR="0048423D">
        <w:t>,</w:t>
      </w:r>
      <w:r w:rsidRPr="00FD727D">
        <w:t xml:space="preserve"> patriotic and adventurous, but scurvy is notably absent from Markham’s list of hardships.</w:t>
      </w:r>
    </w:p>
    <w:p w14:paraId="3B01B2A6" w14:textId="7A6FFD72" w:rsidR="003F2E97" w:rsidRPr="00FD727D" w:rsidRDefault="003F2E97" w:rsidP="00F16128">
      <w:pPr>
        <w:spacing w:line="480" w:lineRule="auto"/>
        <w:ind w:firstLine="720"/>
        <w:jc w:val="both"/>
      </w:pPr>
      <w:r w:rsidRPr="00FD727D">
        <w:t>The press sometimes linked scurvy and suffering for science directly</w:t>
      </w:r>
      <w:r>
        <w:t>.</w:t>
      </w:r>
      <w:r w:rsidRPr="00FD727D">
        <w:t xml:space="preserve"> The Aberdeen</w:t>
      </w:r>
      <w:r>
        <w:t>-published</w:t>
      </w:r>
      <w:r w:rsidRPr="00FD727D">
        <w:t xml:space="preserve"> </w:t>
      </w:r>
      <w:r w:rsidRPr="00FD727D">
        <w:rPr>
          <w:i/>
        </w:rPr>
        <w:t>People’s Journal</w:t>
      </w:r>
      <w:r w:rsidRPr="00FD727D">
        <w:t xml:space="preserve"> carried a typical report of Markham</w:t>
      </w:r>
      <w:r w:rsidR="0048423D">
        <w:t>’s</w:t>
      </w:r>
      <w:r w:rsidRPr="00FD727D">
        <w:t xml:space="preserve"> speech, which quoted </w:t>
      </w:r>
      <w:r w:rsidR="0048423D">
        <w:t>him on</w:t>
      </w:r>
      <w:r w:rsidR="008C186B">
        <w:t xml:space="preserve"> the</w:t>
      </w:r>
      <w:r w:rsidRPr="00FD727D">
        <w:t xml:space="preserve"> ‘terrible hardships’ the expedition had gone through for science.</w:t>
      </w:r>
      <w:r w:rsidRPr="00FD727D">
        <w:rPr>
          <w:rStyle w:val="FootnoteReference"/>
        </w:rPr>
        <w:footnoteReference w:id="77"/>
      </w:r>
      <w:r w:rsidRPr="00FD727D">
        <w:t xml:space="preserve"> However, the </w:t>
      </w:r>
      <w:r w:rsidR="002179E7">
        <w:t>paper</w:t>
      </w:r>
      <w:r w:rsidRPr="00FD727D">
        <w:t xml:space="preserve"> also noted the </w:t>
      </w:r>
      <w:r w:rsidRPr="00FD727D">
        <w:rPr>
          <w:i/>
        </w:rPr>
        <w:t xml:space="preserve">Discovery </w:t>
      </w:r>
      <w:r w:rsidRPr="00FD727D">
        <w:t xml:space="preserve">was in a ‘grave position’ and reported </w:t>
      </w:r>
      <w:r w:rsidR="005467C1">
        <w:t>that</w:t>
      </w:r>
      <w:r w:rsidRPr="00FD727D">
        <w:t xml:space="preserve"> ‘there had been threatenings of scurvy’.</w:t>
      </w:r>
      <w:r w:rsidR="006C79AA">
        <w:t xml:space="preserve"> </w:t>
      </w:r>
      <w:r w:rsidRPr="00FD727D">
        <w:t>‘The remedy was to resort to seal meat</w:t>
      </w:r>
      <w:r w:rsidR="0048423D">
        <w:t xml:space="preserve"> </w:t>
      </w:r>
      <w:r w:rsidRPr="00FD727D">
        <w:t>…</w:t>
      </w:r>
      <w:r w:rsidR="0048423D">
        <w:t>. [W]</w:t>
      </w:r>
      <w:r w:rsidRPr="00FD727D">
        <w:t xml:space="preserve">ith this diet and the fresh mutton brought by the </w:t>
      </w:r>
      <w:r w:rsidRPr="00FD727D">
        <w:rPr>
          <w:i/>
        </w:rPr>
        <w:t>Morning</w:t>
      </w:r>
      <w:r w:rsidRPr="00FD727D">
        <w:t xml:space="preserve"> the scurvy entirely disappeared</w:t>
      </w:r>
      <w:r w:rsidR="0048423D">
        <w:t xml:space="preserve"> </w:t>
      </w:r>
      <w:r w:rsidRPr="00FD727D">
        <w:t>…</w:t>
      </w:r>
      <w:r w:rsidR="0048423D">
        <w:t xml:space="preserve">. </w:t>
      </w:r>
      <w:r w:rsidRPr="00FD727D">
        <w:t xml:space="preserve">But new and urgent provisions </w:t>
      </w:r>
      <w:r w:rsidR="00200DFC">
        <w:t>were</w:t>
      </w:r>
      <w:r w:rsidRPr="00FD727D">
        <w:t xml:space="preserve"> urgently needed’.</w:t>
      </w:r>
      <w:r w:rsidR="0048423D" w:rsidRPr="00FD727D">
        <w:rPr>
          <w:rStyle w:val="FootnoteReference"/>
        </w:rPr>
        <w:footnoteReference w:id="78"/>
      </w:r>
      <w:r w:rsidRPr="00FD727D">
        <w:t xml:space="preserve"> The continued safety of the expedition relied on outside help.</w:t>
      </w:r>
    </w:p>
    <w:p w14:paraId="1A94CA3F" w14:textId="77777777" w:rsidR="00681673" w:rsidRDefault="00BE6011" w:rsidP="00B22612">
      <w:pPr>
        <w:spacing w:line="480" w:lineRule="auto"/>
        <w:ind w:firstLine="720"/>
        <w:jc w:val="both"/>
      </w:pPr>
      <w:r>
        <w:t>Markham also presented</w:t>
      </w:r>
      <w:r w:rsidR="003F2E97" w:rsidRPr="00FD727D">
        <w:t xml:space="preserve"> the expedition’s bodies </w:t>
      </w:r>
      <w:r>
        <w:t xml:space="preserve">as </w:t>
      </w:r>
      <w:r w:rsidR="003F2E97" w:rsidRPr="00FD727D">
        <w:t>imperille</w:t>
      </w:r>
      <w:r>
        <w:t xml:space="preserve">d, comparing </w:t>
      </w:r>
      <w:r w:rsidR="003F2E97" w:rsidRPr="00FD727D">
        <w:t>the BNAE</w:t>
      </w:r>
      <w:r w:rsidR="003F2E97" w:rsidRPr="00FD727D">
        <w:rPr>
          <w:i/>
        </w:rPr>
        <w:t xml:space="preserve"> </w:t>
      </w:r>
      <w:r w:rsidR="003F2E97" w:rsidRPr="00FD727D">
        <w:t>to the Franklin expedition, which had been lost in the Arctic fifty years before.</w:t>
      </w:r>
      <w:r w:rsidR="003F2E97" w:rsidRPr="00FD727D">
        <w:rPr>
          <w:rStyle w:val="FootnoteReference"/>
        </w:rPr>
        <w:footnoteReference w:id="79"/>
      </w:r>
      <w:r w:rsidR="003F2E97" w:rsidRPr="00FD727D">
        <w:t xml:space="preserve"> </w:t>
      </w:r>
      <w:r>
        <w:t xml:space="preserve">This </w:t>
      </w:r>
      <w:r w:rsidR="00B22612">
        <w:t>comparison</w:t>
      </w:r>
      <w:r>
        <w:t xml:space="preserve"> </w:t>
      </w:r>
      <w:r w:rsidR="00B22612">
        <w:t>implied</w:t>
      </w:r>
      <w:r w:rsidR="003F2E97" w:rsidRPr="00FD727D">
        <w:t xml:space="preserve"> that </w:t>
      </w:r>
      <w:r w:rsidR="00B22612">
        <w:t>the expedition</w:t>
      </w:r>
      <w:r w:rsidR="003F2E97" w:rsidRPr="00FD727D">
        <w:t xml:space="preserve"> </w:t>
      </w:r>
      <w:r w:rsidR="00B22612">
        <w:t xml:space="preserve">could not look after itself and </w:t>
      </w:r>
      <w:r w:rsidR="003F2E97" w:rsidRPr="00FD727D">
        <w:t>would be in mortal danger without outside help.</w:t>
      </w:r>
      <w:r w:rsidR="003F2E97">
        <w:t xml:space="preserve"> </w:t>
      </w:r>
    </w:p>
    <w:p w14:paraId="310B2942" w14:textId="6FA7FCA9" w:rsidR="003F2E97" w:rsidRPr="00FD727D" w:rsidRDefault="003F2E97" w:rsidP="00B22612">
      <w:pPr>
        <w:spacing w:line="480" w:lineRule="auto"/>
        <w:ind w:firstLine="720"/>
        <w:jc w:val="both"/>
      </w:pPr>
      <w:r w:rsidRPr="00FD727D">
        <w:t xml:space="preserve">The idea </w:t>
      </w:r>
      <w:r w:rsidR="0048423D">
        <w:t>that they</w:t>
      </w:r>
      <w:r w:rsidRPr="00FD727D">
        <w:t xml:space="preserve"> need</w:t>
      </w:r>
      <w:r>
        <w:t>ed</w:t>
      </w:r>
      <w:r w:rsidRPr="00FD727D">
        <w:t xml:space="preserve"> </w:t>
      </w:r>
      <w:r>
        <w:t>rescuing</w:t>
      </w:r>
      <w:r w:rsidRPr="00FD727D">
        <w:t xml:space="preserve"> also featured in press reports. </w:t>
      </w:r>
      <w:r w:rsidRPr="00FD727D">
        <w:rPr>
          <w:i/>
        </w:rPr>
        <w:t>The Standard</w:t>
      </w:r>
      <w:r w:rsidRPr="00FD727D">
        <w:t xml:space="preserve"> claimed that the expedition spending another year in Antarctica would mean a ‘considerable gain to scientific and geographical knowledge’</w:t>
      </w:r>
      <w:r w:rsidR="0048423D">
        <w:t>,</w:t>
      </w:r>
      <w:r w:rsidRPr="00FD727D">
        <w:t xml:space="preserve"> but expressed ‘some anxiety about the safety of the expedition’, partly due to the outbreak of scurvy.</w:t>
      </w:r>
      <w:r w:rsidRPr="00FD727D">
        <w:rPr>
          <w:rStyle w:val="FootnoteReference"/>
        </w:rPr>
        <w:footnoteReference w:id="80"/>
      </w:r>
      <w:r w:rsidRPr="00FD727D">
        <w:t xml:space="preserve"> </w:t>
      </w:r>
      <w:r>
        <w:t xml:space="preserve">Likewise, </w:t>
      </w:r>
      <w:r w:rsidRPr="00FD727D">
        <w:rPr>
          <w:i/>
        </w:rPr>
        <w:t>The Yorkshire Evening Post</w:t>
      </w:r>
      <w:r w:rsidRPr="00FD727D">
        <w:t xml:space="preserve"> claime</w:t>
      </w:r>
      <w:r>
        <w:t>d</w:t>
      </w:r>
      <w:r w:rsidRPr="00FD727D">
        <w:t xml:space="preserve"> that ‘the lives of the gallant explorers and scientific staff of the </w:t>
      </w:r>
      <w:r w:rsidRPr="00FD727D">
        <w:rPr>
          <w:i/>
        </w:rPr>
        <w:t xml:space="preserve">Discovery </w:t>
      </w:r>
      <w:r w:rsidRPr="00FD727D">
        <w:t>may actually be in peril if they have to stay out for another winter’.</w:t>
      </w:r>
      <w:r w:rsidRPr="00FD727D">
        <w:rPr>
          <w:rStyle w:val="FootnoteReference"/>
        </w:rPr>
        <w:footnoteReference w:id="81"/>
      </w:r>
      <w:r w:rsidRPr="00FD727D">
        <w:t xml:space="preserve"> This line of reporting continued even after the release of the </w:t>
      </w:r>
      <w:r w:rsidRPr="00FD727D">
        <w:rPr>
          <w:i/>
        </w:rPr>
        <w:t xml:space="preserve">Discovery </w:t>
      </w:r>
      <w:r w:rsidR="00D41F62">
        <w:t>from the ice the following year</w:t>
      </w:r>
      <w:r w:rsidR="0048423D">
        <w:t>.</w:t>
      </w:r>
      <w:r w:rsidRPr="00FD727D">
        <w:t xml:space="preserve"> </w:t>
      </w:r>
      <w:r w:rsidRPr="00FD727D">
        <w:rPr>
          <w:i/>
        </w:rPr>
        <w:t>The Evening Telegraph</w:t>
      </w:r>
      <w:r w:rsidRPr="00FD727D">
        <w:t xml:space="preserve"> claimed that </w:t>
      </w:r>
      <w:r w:rsidR="008C186B">
        <w:t xml:space="preserve">the </w:t>
      </w:r>
      <w:r>
        <w:t xml:space="preserve">expedition </w:t>
      </w:r>
      <w:r w:rsidRPr="00FD727D">
        <w:t xml:space="preserve">had been ‘rescued’ </w:t>
      </w:r>
      <w:r w:rsidR="0048423D">
        <w:t>from scurvy, frostbite</w:t>
      </w:r>
      <w:r w:rsidR="0048423D" w:rsidRPr="00FD727D">
        <w:t xml:space="preserve"> and ‘bad provisions’</w:t>
      </w:r>
      <w:r w:rsidR="0048423D">
        <w:t xml:space="preserve"> </w:t>
      </w:r>
      <w:r w:rsidRPr="00FD727D">
        <w:t xml:space="preserve">by </w:t>
      </w:r>
      <w:r w:rsidR="0048423D">
        <w:t xml:space="preserve">the arrival of the </w:t>
      </w:r>
      <w:r w:rsidRPr="00FD727D">
        <w:t>relief ships.</w:t>
      </w:r>
      <w:r w:rsidRPr="00FD727D">
        <w:rPr>
          <w:rStyle w:val="FootnoteReference"/>
        </w:rPr>
        <w:footnoteReference w:id="82"/>
      </w:r>
    </w:p>
    <w:p w14:paraId="605894A4" w14:textId="6516F05A" w:rsidR="003F2E97" w:rsidRPr="00FD727D" w:rsidRDefault="003F2E97" w:rsidP="009B787A">
      <w:pPr>
        <w:spacing w:line="480" w:lineRule="auto"/>
        <w:ind w:firstLine="720"/>
        <w:jc w:val="both"/>
      </w:pPr>
      <w:r>
        <w:t>A focus</w:t>
      </w:r>
      <w:r w:rsidRPr="00FD727D">
        <w:t xml:space="preserve"> on the </w:t>
      </w:r>
      <w:r>
        <w:t>explorers’</w:t>
      </w:r>
      <w:r w:rsidRPr="00FD727D">
        <w:t xml:space="preserve"> suffering could, however, raise questions about the expedition’</w:t>
      </w:r>
      <w:r>
        <w:t>s organisation and management</w:t>
      </w:r>
      <w:r w:rsidR="00363CE3">
        <w:t>. Such criticisms</w:t>
      </w:r>
      <w:r w:rsidR="009B787A">
        <w:t xml:space="preserve"> reflected nationalistic concerns about Britain’s place in the world but were also linked to the public disagreements between the R</w:t>
      </w:r>
      <w:r w:rsidR="0048423D">
        <w:t xml:space="preserve">oyal </w:t>
      </w:r>
      <w:r w:rsidR="009B787A">
        <w:t>S</w:t>
      </w:r>
      <w:r w:rsidR="0048423D">
        <w:t>ociety</w:t>
      </w:r>
      <w:r w:rsidR="009B787A">
        <w:t xml:space="preserve"> and </w:t>
      </w:r>
      <w:r w:rsidR="0048423D">
        <w:t xml:space="preserve">the </w:t>
      </w:r>
      <w:r w:rsidR="009B787A">
        <w:t>RGS over the leadership and organisation of the expedition.</w:t>
      </w:r>
      <w:r>
        <w:t xml:space="preserve"> </w:t>
      </w:r>
      <w:r w:rsidRPr="00FD727D">
        <w:t xml:space="preserve">In June 1903, </w:t>
      </w:r>
      <w:r w:rsidRPr="00FD727D">
        <w:rPr>
          <w:i/>
        </w:rPr>
        <w:t xml:space="preserve">The </w:t>
      </w:r>
      <w:r w:rsidR="0048423D">
        <w:rPr>
          <w:i/>
        </w:rPr>
        <w:t xml:space="preserve">Daily </w:t>
      </w:r>
      <w:r w:rsidRPr="00FD727D">
        <w:rPr>
          <w:i/>
        </w:rPr>
        <w:t xml:space="preserve">Mail </w:t>
      </w:r>
      <w:r w:rsidRPr="00FD727D">
        <w:t xml:space="preserve">claimed that fundraising for a relief expedition was only needed because of </w:t>
      </w:r>
      <w:r>
        <w:t xml:space="preserve">the </w:t>
      </w:r>
      <w:r w:rsidRPr="00FD727D">
        <w:t>organising societies’ ‘mismanagement’.</w:t>
      </w:r>
      <w:r w:rsidRPr="00FD727D">
        <w:rPr>
          <w:rStyle w:val="FootnoteReference"/>
        </w:rPr>
        <w:footnoteReference w:id="83"/>
      </w:r>
      <w:r w:rsidRPr="00FD727D">
        <w:t xml:space="preserve"> </w:t>
      </w:r>
      <w:r w:rsidRPr="00FD727D">
        <w:rPr>
          <w:i/>
        </w:rPr>
        <w:t>The Times</w:t>
      </w:r>
      <w:r w:rsidRPr="00FD727D">
        <w:t>, which described the expedition’s scientific achievements in glowing terms, argued that ‘it is clear that one hardship has had to be faced that should never had occurred. At least some of the food provided was so bad that not only did the men suffer, but all the dogs died’.</w:t>
      </w:r>
      <w:r w:rsidRPr="00FD727D">
        <w:rPr>
          <w:rStyle w:val="FootnoteReference"/>
        </w:rPr>
        <w:footnoteReference w:id="84"/>
      </w:r>
      <w:r w:rsidRPr="00FD727D">
        <w:t xml:space="preserve"> </w:t>
      </w:r>
      <w:r>
        <w:t>E</w:t>
      </w:r>
      <w:r w:rsidRPr="00FD727D">
        <w:t xml:space="preserve">lements of the press </w:t>
      </w:r>
      <w:r>
        <w:t>asked if</w:t>
      </w:r>
      <w:r w:rsidRPr="00FD727D">
        <w:t xml:space="preserve"> all the expedition’s suffering had been necessary.</w:t>
      </w:r>
    </w:p>
    <w:p w14:paraId="7E07650A" w14:textId="5C1808B6" w:rsidR="003F2E97" w:rsidRPr="00FD727D" w:rsidRDefault="003F2E97" w:rsidP="00F16128">
      <w:pPr>
        <w:spacing w:line="480" w:lineRule="auto"/>
        <w:ind w:firstLine="720"/>
        <w:jc w:val="both"/>
      </w:pPr>
      <w:r w:rsidRPr="00FD727D">
        <w:t xml:space="preserve">In </w:t>
      </w:r>
      <w:r w:rsidR="005F7BFB">
        <w:t>his book</w:t>
      </w:r>
      <w:r w:rsidRPr="003F2E97">
        <w:t>,</w:t>
      </w:r>
      <w:r w:rsidRPr="00FD727D">
        <w:t xml:space="preserve"> Scott object</w:t>
      </w:r>
      <w:r w:rsidR="00431E54">
        <w:t>ed</w:t>
      </w:r>
      <w:r w:rsidRPr="00FD727D">
        <w:t xml:space="preserve"> to the suggestion that the expedition ‘had been reduced to the direst need’.</w:t>
      </w:r>
      <w:r w:rsidRPr="00FD727D">
        <w:rPr>
          <w:rStyle w:val="FootnoteReference"/>
        </w:rPr>
        <w:footnoteReference w:id="85"/>
      </w:r>
      <w:r w:rsidRPr="00FD727D">
        <w:t xml:space="preserve"> </w:t>
      </w:r>
      <w:r w:rsidR="00431E54">
        <w:t>He</w:t>
      </w:r>
      <w:r w:rsidR="00845539">
        <w:t xml:space="preserve"> was angered by the tone of Markham’s relief campaign, </w:t>
      </w:r>
      <w:r w:rsidR="00431E54">
        <w:t xml:space="preserve">and felt </w:t>
      </w:r>
      <w:r w:rsidR="00845539">
        <w:t>that it cast doubt on his leadership of the expedition.</w:t>
      </w:r>
      <w:r w:rsidR="00845539">
        <w:rPr>
          <w:rStyle w:val="FootnoteReference"/>
        </w:rPr>
        <w:footnoteReference w:id="86"/>
      </w:r>
      <w:r w:rsidR="00845539" w:rsidRPr="00FD727D">
        <w:t xml:space="preserve"> </w:t>
      </w:r>
      <w:r w:rsidR="00845539">
        <w:t xml:space="preserve">Scott viewed the suggestion that the expedition needed </w:t>
      </w:r>
      <w:r w:rsidR="00431E54">
        <w:t xml:space="preserve">rescuing </w:t>
      </w:r>
      <w:r w:rsidR="00845539">
        <w:t>as emasculating</w:t>
      </w:r>
      <w:r w:rsidRPr="00FD727D">
        <w:t xml:space="preserve">, claiming ‘[n]o healthy man likes to be thought of as an invalid’. </w:t>
      </w:r>
      <w:r w:rsidR="00431E54">
        <w:t>Indeed, he employed</w:t>
      </w:r>
      <w:r w:rsidRPr="00FD727D">
        <w:t xml:space="preserve"> the suffering</w:t>
      </w:r>
      <w:r>
        <w:t>-</w:t>
      </w:r>
      <w:r w:rsidRPr="00FD727D">
        <w:t>for</w:t>
      </w:r>
      <w:r>
        <w:t>-</w:t>
      </w:r>
      <w:r w:rsidRPr="00FD727D">
        <w:t>science narrative</w:t>
      </w:r>
      <w:r>
        <w:t xml:space="preserve"> only</w:t>
      </w:r>
      <w:r w:rsidRPr="00FD727D">
        <w:t xml:space="preserve"> sparingly</w:t>
      </w:r>
      <w:r w:rsidR="00431E54">
        <w:t>, discussing</w:t>
      </w:r>
      <w:r w:rsidRPr="00FD727D">
        <w:t xml:space="preserve"> the masculine hardships of sledge travel </w:t>
      </w:r>
      <w:r w:rsidR="00431E54">
        <w:t xml:space="preserve">and the difficulty of </w:t>
      </w:r>
      <w:r w:rsidRPr="00FD727D">
        <w:t>collect</w:t>
      </w:r>
      <w:r w:rsidR="00431E54">
        <w:t>ing</w:t>
      </w:r>
      <w:r w:rsidRPr="00FD727D">
        <w:t xml:space="preserve"> observations</w:t>
      </w:r>
      <w:r w:rsidR="00431E54">
        <w:t>. He</w:t>
      </w:r>
      <w:r w:rsidRPr="00FD727D">
        <w:t xml:space="preserve"> not</w:t>
      </w:r>
      <w:r w:rsidR="00431E54">
        <w:t>ed</w:t>
      </w:r>
      <w:r w:rsidRPr="00FD727D">
        <w:t xml:space="preserve">, for example, that collecting thermometer readings in </w:t>
      </w:r>
      <w:r w:rsidR="00431E54">
        <w:t xml:space="preserve">very low </w:t>
      </w:r>
      <w:r w:rsidRPr="00FD727D">
        <w:t xml:space="preserve">temperatures was a task that could ‘appear attractive to no-one’. Overall, </w:t>
      </w:r>
      <w:r>
        <w:t>though</w:t>
      </w:r>
      <w:r w:rsidRPr="00FD727D">
        <w:t xml:space="preserve">, Scott </w:t>
      </w:r>
      <w:r>
        <w:t>argued that ‘</w:t>
      </w:r>
      <w:r w:rsidRPr="00FD727D">
        <w:t xml:space="preserve">life in the Antarctic Regions can be very pleasant’. The outbreak of scurvy </w:t>
      </w:r>
      <w:r w:rsidR="00431E54">
        <w:t>wa</w:t>
      </w:r>
      <w:r w:rsidRPr="00FD727D">
        <w:t>s presented as a brief, isolated occurrence that ‘was banished with astonishing rapidity’.</w:t>
      </w:r>
      <w:r w:rsidRPr="00FD727D">
        <w:rPr>
          <w:rStyle w:val="FootnoteReference"/>
        </w:rPr>
        <w:footnoteReference w:id="87"/>
      </w:r>
      <w:r w:rsidRPr="00FD727D">
        <w:t xml:space="preserve"> Scott</w:t>
      </w:r>
      <w:r w:rsidR="00431E54">
        <w:t>, therefore,</w:t>
      </w:r>
      <w:r w:rsidRPr="00FD727D">
        <w:t xml:space="preserve"> </w:t>
      </w:r>
      <w:r w:rsidR="00363CE3">
        <w:t>downplay</w:t>
      </w:r>
      <w:r w:rsidR="00431E54">
        <w:t>ed</w:t>
      </w:r>
      <w:r w:rsidR="00363CE3">
        <w:t xml:space="preserve"> scurvy and suffering on the ship in order to highlight his leadership</w:t>
      </w:r>
      <w:r w:rsidR="00431E54">
        <w:t xml:space="preserve"> and</w:t>
      </w:r>
      <w:r w:rsidR="00363CE3">
        <w:t xml:space="preserve"> control, and the expedition’s self-sufficiency.</w:t>
      </w:r>
      <w:r w:rsidR="00845539">
        <w:t xml:space="preserve"> </w:t>
      </w:r>
    </w:p>
    <w:p w14:paraId="131C488F" w14:textId="33D7FD1D" w:rsidR="003F2E97" w:rsidRPr="00FD727D" w:rsidRDefault="003F2E97" w:rsidP="009B787A">
      <w:pPr>
        <w:spacing w:line="480" w:lineRule="auto"/>
        <w:ind w:firstLine="720"/>
        <w:jc w:val="both"/>
      </w:pPr>
      <w:r w:rsidRPr="00FD727D">
        <w:t xml:space="preserve">Despite Scott’s efforts, </w:t>
      </w:r>
      <w:r w:rsidR="005F7BFB">
        <w:t xml:space="preserve">commentators continued to link </w:t>
      </w:r>
      <w:r w:rsidRPr="00FD727D">
        <w:t>suffe</w:t>
      </w:r>
      <w:r w:rsidR="005F7BFB">
        <w:t>ring, scurvy and science when writing about the expedition</w:t>
      </w:r>
      <w:r w:rsidRPr="00FD727D">
        <w:t xml:space="preserve">. In 1906, </w:t>
      </w:r>
      <w:r w:rsidRPr="00FD727D">
        <w:rPr>
          <w:i/>
        </w:rPr>
        <w:t>The Speaker</w:t>
      </w:r>
      <w:r w:rsidRPr="003F2E97">
        <w:t xml:space="preserve">, </w:t>
      </w:r>
      <w:r w:rsidRPr="00FD727D">
        <w:t xml:space="preserve">a liberal magazine, reviewed a book on the history of polar exploration </w:t>
      </w:r>
      <w:r w:rsidR="005F7BFB">
        <w:t>that</w:t>
      </w:r>
      <w:r w:rsidRPr="00FD727D">
        <w:t xml:space="preserve"> covered the BNAE. The reviewer commented that it was ‘little short of miraculous’ that individuals would put themselves at risk of ‘frost-bite and scurvy’ and s</w:t>
      </w:r>
      <w:r w:rsidR="00F55AD9">
        <w:t xml:space="preserve">aw the expedition’s suffering </w:t>
      </w:r>
      <w:r w:rsidRPr="00FD727D">
        <w:t>as demonstrating its ‘devotion to science’.</w:t>
      </w:r>
      <w:r w:rsidRPr="00FD727D">
        <w:rPr>
          <w:rStyle w:val="FootnoteReference"/>
        </w:rPr>
        <w:footnoteReference w:id="88"/>
      </w:r>
      <w:r>
        <w:t xml:space="preserve"> </w:t>
      </w:r>
      <w:r w:rsidR="00D60EF2">
        <w:t>However, n</w:t>
      </w:r>
      <w:r w:rsidRPr="00FD727D">
        <w:t>ot all commentators were so positive</w:t>
      </w:r>
      <w:r w:rsidR="00D60EF2">
        <w:t>.</w:t>
      </w:r>
      <w:r w:rsidRPr="00FD727D">
        <w:t xml:space="preserve"> In a review of Scott’s book, </w:t>
      </w:r>
      <w:r w:rsidR="00D60EF2">
        <w:t>t</w:t>
      </w:r>
      <w:r w:rsidR="00D60EF2" w:rsidRPr="00FD727D">
        <w:t xml:space="preserve">he American polar explorer and geographer, Angelo </w:t>
      </w:r>
      <w:r w:rsidRPr="00FD727D">
        <w:t>Heilprin argued</w:t>
      </w:r>
      <w:r w:rsidR="00D60EF2">
        <w:t xml:space="preserve"> that</w:t>
      </w:r>
      <w:r w:rsidRPr="00FD727D">
        <w:t xml:space="preserve"> ‘[t]he geographer cannot but deplore the lack of earnest study in the preparation of the details</w:t>
      </w:r>
      <w:r>
        <w:t>’</w:t>
      </w:r>
      <w:r w:rsidRPr="00FD727D">
        <w:t xml:space="preserve"> </w:t>
      </w:r>
      <w:r w:rsidR="00B22612">
        <w:t>of the farthest-</w:t>
      </w:r>
      <w:r>
        <w:t>south journey</w:t>
      </w:r>
      <w:r w:rsidRPr="00FD727D">
        <w:t xml:space="preserve">. Moreover, Heilprin </w:t>
      </w:r>
      <w:r w:rsidR="00D60EF2">
        <w:t>suggested</w:t>
      </w:r>
      <w:r w:rsidR="00D60EF2" w:rsidRPr="00FD727D">
        <w:t xml:space="preserve"> </w:t>
      </w:r>
      <w:r w:rsidRPr="00FD727D">
        <w:t>that ‘the breaking in of incipient scurvy’ pushed ‘the leader of the party to that degree of mental and physical strain which in the later stages of the journey precluded all interest in the enterprise beyond what t</w:t>
      </w:r>
      <w:r w:rsidR="009B787A">
        <w:t xml:space="preserve">ouched the cares of the day and </w:t>
      </w:r>
      <w:r w:rsidRPr="00FD727D">
        <w:t>the hopes for the morrow’</w:t>
      </w:r>
      <w:r w:rsidR="0081729A">
        <w:t>.</w:t>
      </w:r>
      <w:r w:rsidRPr="00FD727D">
        <w:rPr>
          <w:rStyle w:val="FootnoteReference"/>
        </w:rPr>
        <w:footnoteReference w:id="89"/>
      </w:r>
      <w:r w:rsidR="006C79AA">
        <w:t xml:space="preserve"> </w:t>
      </w:r>
      <w:r>
        <w:t>To</w:t>
      </w:r>
      <w:r w:rsidRPr="00FD727D">
        <w:t xml:space="preserve"> Heilprin, the party’s suffering was not heroic, but avoidable, excessive and damaging to </w:t>
      </w:r>
      <w:r>
        <w:t>its</w:t>
      </w:r>
      <w:r w:rsidRPr="00FD727D">
        <w:t xml:space="preserve"> </w:t>
      </w:r>
      <w:r>
        <w:t>scientific</w:t>
      </w:r>
      <w:r w:rsidRPr="00FD727D">
        <w:t xml:space="preserve"> achievements.</w:t>
      </w:r>
    </w:p>
    <w:p w14:paraId="19C0EFAE" w14:textId="6D5C4707" w:rsidR="003F2E97" w:rsidRDefault="006C79AA" w:rsidP="009E6BCC">
      <w:pPr>
        <w:spacing w:line="480" w:lineRule="auto"/>
        <w:ind w:firstLine="720"/>
        <w:jc w:val="both"/>
      </w:pPr>
      <w:r>
        <w:t>Scientific research could be presented as the main purpose of the expedition’s journey to Antarctica</w:t>
      </w:r>
      <w:r w:rsidR="003F2E97" w:rsidRPr="00FD727D">
        <w:t xml:space="preserve">, particularly </w:t>
      </w:r>
      <w:r w:rsidR="00D60EF2">
        <w:t>when</w:t>
      </w:r>
      <w:r w:rsidR="00D60EF2" w:rsidRPr="00FD727D">
        <w:t xml:space="preserve"> </w:t>
      </w:r>
      <w:r w:rsidR="003F2E97" w:rsidRPr="00FD727D">
        <w:t>fundraising for the relief expedition.</w:t>
      </w:r>
      <w:r>
        <w:t xml:space="preserve"> Within these narratives scurvy was often portrayed as the inevitable price for the expedition’s scientific and geographical discoveries.</w:t>
      </w:r>
      <w:r w:rsidR="003F2E97" w:rsidRPr="00FD727D">
        <w:t xml:space="preserve"> </w:t>
      </w:r>
      <w:r w:rsidR="00D60EF2">
        <w:t>However, t</w:t>
      </w:r>
      <w:r w:rsidR="003F2E97">
        <w:t>hese fundraising efforts could prove embarrassing and emasculating for those in Antarctica. Moreover, because scurvy was often seen as avoidable, such suffering was not always viewed in positive term</w:t>
      </w:r>
      <w:r w:rsidR="006F69EA">
        <w:t>s</w:t>
      </w:r>
      <w:r w:rsidR="003F2E97">
        <w:t>: the disease coul</w:t>
      </w:r>
      <w:r w:rsidR="002B0459">
        <w:t xml:space="preserve">d suggest mismanagement. </w:t>
      </w:r>
      <w:r w:rsidR="00D60EF2">
        <w:t>In this way, s</w:t>
      </w:r>
      <w:r w:rsidR="002B0459">
        <w:t>curvy</w:t>
      </w:r>
      <w:r w:rsidR="003F2E97">
        <w:t xml:space="preserve"> highlighted the tensions between the expedition’s </w:t>
      </w:r>
      <w:r w:rsidR="00D60EF2">
        <w:t xml:space="preserve">dual and sometimes competing </w:t>
      </w:r>
      <w:r w:rsidR="003F2E97">
        <w:t>objectives</w:t>
      </w:r>
      <w:r w:rsidR="00D60EF2">
        <w:t xml:space="preserve">: </w:t>
      </w:r>
      <w:r w:rsidR="003F2E97">
        <w:t xml:space="preserve">science and adventure. After all, did </w:t>
      </w:r>
      <w:r w:rsidR="00F857F0">
        <w:t>heroic</w:t>
      </w:r>
      <w:r w:rsidR="003F2E97">
        <w:t xml:space="preserve"> suffering produce good research?</w:t>
      </w:r>
    </w:p>
    <w:p w14:paraId="74B51201" w14:textId="77777777" w:rsidR="00D60EF2" w:rsidRPr="00FD727D" w:rsidRDefault="00D60EF2" w:rsidP="009E6BCC">
      <w:pPr>
        <w:spacing w:line="480" w:lineRule="auto"/>
        <w:ind w:firstLine="720"/>
        <w:jc w:val="both"/>
        <w:rPr>
          <w:b/>
          <w:u w:val="single"/>
        </w:rPr>
      </w:pPr>
    </w:p>
    <w:p w14:paraId="50A05E48" w14:textId="6C8A385B" w:rsidR="003F2E97" w:rsidRPr="009E6BCC" w:rsidRDefault="003F2E97" w:rsidP="005A3781">
      <w:pPr>
        <w:pStyle w:val="Heading3"/>
        <w:rPr>
          <w:rFonts w:ascii="Times New Roman" w:hAnsi="Times New Roman" w:cs="Times New Roman"/>
          <w:color w:val="auto"/>
          <w:u w:val="single"/>
        </w:rPr>
      </w:pPr>
      <w:r w:rsidRPr="009E6BCC">
        <w:rPr>
          <w:rFonts w:ascii="Times New Roman" w:hAnsi="Times New Roman" w:cs="Times New Roman"/>
          <w:color w:val="auto"/>
          <w:u w:val="single"/>
        </w:rPr>
        <w:t>Scurvy, the navy and national efficiency</w:t>
      </w:r>
    </w:p>
    <w:p w14:paraId="4729FA59" w14:textId="4CB2FB41" w:rsidR="003F2E97" w:rsidRPr="00FD727D" w:rsidRDefault="003F2E97" w:rsidP="00F16128">
      <w:pPr>
        <w:spacing w:line="480" w:lineRule="auto"/>
        <w:jc w:val="both"/>
      </w:pPr>
    </w:p>
    <w:p w14:paraId="481971B2" w14:textId="7BC52DE3" w:rsidR="003F2E97" w:rsidRPr="00FD727D" w:rsidRDefault="00D41F62" w:rsidP="00F16128">
      <w:pPr>
        <w:spacing w:line="480" w:lineRule="auto"/>
        <w:jc w:val="both"/>
        <w:rPr>
          <w:color w:val="000000"/>
        </w:rPr>
      </w:pPr>
      <w:r>
        <w:t xml:space="preserve">Scurvy also </w:t>
      </w:r>
      <w:r w:rsidRPr="00FD727D">
        <w:t xml:space="preserve">became linked to </w:t>
      </w:r>
      <w:r w:rsidR="00EE54AD">
        <w:t>discussions</w:t>
      </w:r>
      <w:r w:rsidR="00EE54AD" w:rsidRPr="00FD727D">
        <w:t xml:space="preserve"> </w:t>
      </w:r>
      <w:r w:rsidRPr="00FD727D">
        <w:t>of national efficiency, institutional care and imperial security</w:t>
      </w:r>
      <w:r w:rsidR="00EE54AD">
        <w:t xml:space="preserve"> in which the</w:t>
      </w:r>
      <w:r>
        <w:t xml:space="preserve"> expedition’s naval leadership often featured</w:t>
      </w:r>
      <w:r w:rsidR="003F2E97" w:rsidRPr="00FD727D">
        <w:t>.</w:t>
      </w:r>
      <w:r w:rsidR="006C79AA">
        <w:t xml:space="preserve"> These narratives focused on the role of polar exploration in national renewal and international competition.</w:t>
      </w:r>
      <w:r w:rsidR="003F2E97" w:rsidRPr="00FD727D">
        <w:t xml:space="preserve"> Before the departure</w:t>
      </w:r>
      <w:r w:rsidR="00EE54AD">
        <w:t xml:space="preserve"> of the BNAE</w:t>
      </w:r>
      <w:r w:rsidR="003F2E97" w:rsidRPr="00FD727D">
        <w:t xml:space="preserve">, Markham claimed Antarctic exploration would provide a way to wake the </w:t>
      </w:r>
      <w:r w:rsidR="00EE54AD">
        <w:t>n</w:t>
      </w:r>
      <w:r w:rsidR="003F2E97" w:rsidRPr="00FD727D">
        <w:t>avy ‘from the canker of prolonged peace’ and would demonstrate the ‘maritime supremacy of Great Britain’.</w:t>
      </w:r>
      <w:r w:rsidR="003F2E97" w:rsidRPr="00FD727D">
        <w:rPr>
          <w:rStyle w:val="FootnoteReference"/>
        </w:rPr>
        <w:footnoteReference w:id="90"/>
      </w:r>
      <w:r w:rsidR="006C79AA">
        <w:t xml:space="preserve"> </w:t>
      </w:r>
      <w:r w:rsidR="003F2E97" w:rsidRPr="00FD727D">
        <w:t xml:space="preserve">Scurvy on the expedition shattered many of these hopes, highlighting the vulnerability of bodies at the margins of empire. </w:t>
      </w:r>
    </w:p>
    <w:p w14:paraId="58D006F7" w14:textId="47696BA0" w:rsidR="003F2E97" w:rsidRPr="00FD727D" w:rsidRDefault="003F2E97" w:rsidP="00F16128">
      <w:pPr>
        <w:spacing w:line="480" w:lineRule="auto"/>
        <w:ind w:firstLine="720"/>
        <w:jc w:val="both"/>
      </w:pPr>
      <w:r w:rsidRPr="00FD727D">
        <w:t xml:space="preserve">When news of scurvy reached London, the </w:t>
      </w:r>
      <w:r w:rsidRPr="00FD727D">
        <w:rPr>
          <w:i/>
        </w:rPr>
        <w:t>BMJ</w:t>
      </w:r>
      <w:r w:rsidRPr="00FD727D">
        <w:t xml:space="preserve"> commented on the ‘somewhat humiliating’ fact that ‘the </w:t>
      </w:r>
      <w:r w:rsidRPr="00FD727D">
        <w:rPr>
          <w:i/>
        </w:rPr>
        <w:t xml:space="preserve">Fram </w:t>
      </w:r>
      <w:r w:rsidRPr="00FD727D">
        <w:t xml:space="preserve">[the Norwegian polar ship] was engaged in two Arctic expeditions each of about three years’ duration, </w:t>
      </w:r>
      <w:r w:rsidR="005467C1">
        <w:t xml:space="preserve">[and] </w:t>
      </w:r>
      <w:r w:rsidRPr="00FD727D">
        <w:t xml:space="preserve">did not suffer at all from scurvy’, while the </w:t>
      </w:r>
      <w:r w:rsidRPr="00FD727D">
        <w:rPr>
          <w:i/>
        </w:rPr>
        <w:t xml:space="preserve">Discovery </w:t>
      </w:r>
      <w:r w:rsidRPr="00FD727D">
        <w:t xml:space="preserve">had suffered the disease in its first </w:t>
      </w:r>
      <w:r w:rsidR="005467C1" w:rsidRPr="00FD727D">
        <w:t>year.</w:t>
      </w:r>
      <w:r w:rsidRPr="00FD727D">
        <w:t xml:space="preserve"> The </w:t>
      </w:r>
      <w:r w:rsidR="00EE54AD">
        <w:t>article’s author</w:t>
      </w:r>
      <w:r w:rsidR="00EE54AD" w:rsidRPr="00FD727D">
        <w:rPr>
          <w:i/>
        </w:rPr>
        <w:t xml:space="preserve"> </w:t>
      </w:r>
      <w:r w:rsidRPr="00FD727D">
        <w:t>argued</w:t>
      </w:r>
      <w:r w:rsidR="00EE54AD">
        <w:t xml:space="preserve"> that</w:t>
      </w:r>
      <w:r w:rsidRPr="00FD727D">
        <w:t xml:space="preserve"> scurvy had broken </w:t>
      </w:r>
      <w:r>
        <w:t xml:space="preserve">out </w:t>
      </w:r>
      <w:r w:rsidRPr="00FD727D">
        <w:t xml:space="preserve">because ‘some one has blundered’ in the provisioning of the expedition. The source of the blunder, </w:t>
      </w:r>
      <w:r w:rsidR="00EE54AD">
        <w:t>it was</w:t>
      </w:r>
      <w:r w:rsidRPr="00FD727D">
        <w:rPr>
          <w:i/>
        </w:rPr>
        <w:t xml:space="preserve"> </w:t>
      </w:r>
      <w:r w:rsidRPr="00FD727D">
        <w:t>suggested,</w:t>
      </w:r>
      <w:r>
        <w:t xml:space="preserve"> </w:t>
      </w:r>
      <w:r w:rsidRPr="00FD727D">
        <w:t>was linked to the expedition’s national and naval nature: ‘[a]ll previous British National Arctic expeditions save, we believe, Ross’s Antarctic voyage</w:t>
      </w:r>
      <w:r w:rsidR="00EE54AD">
        <w:t xml:space="preserve"> </w:t>
      </w:r>
      <w:r w:rsidRPr="00FD727D">
        <w:t>…</w:t>
      </w:r>
      <w:r w:rsidR="00EE54AD">
        <w:t xml:space="preserve"> </w:t>
      </w:r>
      <w:r w:rsidRPr="00FD727D">
        <w:t>have been crippled by scurvy, while private British, United States, and Italian Polar expeditions have escaped’.</w:t>
      </w:r>
      <w:r w:rsidR="006C79AA">
        <w:t xml:space="preserve"> </w:t>
      </w:r>
      <w:r w:rsidRPr="00FD727D">
        <w:t xml:space="preserve">Indeed, the </w:t>
      </w:r>
      <w:r w:rsidRPr="00FD727D">
        <w:rPr>
          <w:i/>
        </w:rPr>
        <w:t>BMJ</w:t>
      </w:r>
      <w:r w:rsidRPr="00FD727D">
        <w:t xml:space="preserve"> called</w:t>
      </w:r>
      <w:r w:rsidR="00EE54AD">
        <w:t xml:space="preserve"> for</w:t>
      </w:r>
      <w:r w:rsidRPr="00FD727D">
        <w:t xml:space="preserve"> ‘a searching inquiry to discover who is the culprit’.</w:t>
      </w:r>
      <w:r w:rsidRPr="00FD727D">
        <w:rPr>
          <w:rStyle w:val="FootnoteReference"/>
        </w:rPr>
        <w:t xml:space="preserve"> </w:t>
      </w:r>
      <w:r w:rsidRPr="00FD727D">
        <w:rPr>
          <w:rStyle w:val="FootnoteReference"/>
        </w:rPr>
        <w:footnoteReference w:id="91"/>
      </w:r>
      <w:r w:rsidRPr="00FD727D">
        <w:t xml:space="preserve"> Overall, </w:t>
      </w:r>
      <w:r w:rsidR="00EE54AD">
        <w:t>it was</w:t>
      </w:r>
      <w:r w:rsidRPr="00FD727D">
        <w:rPr>
          <w:i/>
        </w:rPr>
        <w:t xml:space="preserve"> </w:t>
      </w:r>
      <w:r w:rsidRPr="00FD727D">
        <w:t xml:space="preserve">suggested that British institutions </w:t>
      </w:r>
      <w:r w:rsidR="006E66E0">
        <w:t>–</w:t>
      </w:r>
      <w:r w:rsidRPr="00FD727D">
        <w:t xml:space="preserve"> scientific societies, the navy, and possibly the government </w:t>
      </w:r>
      <w:r w:rsidR="006E66E0">
        <w:t>–</w:t>
      </w:r>
      <w:r w:rsidRPr="00FD727D">
        <w:t xml:space="preserve"> had failed to care for the </w:t>
      </w:r>
      <w:r w:rsidR="00EE54AD">
        <w:t>explorers’</w:t>
      </w:r>
      <w:r w:rsidR="00EE54AD" w:rsidRPr="00FD727D">
        <w:t xml:space="preserve"> </w:t>
      </w:r>
      <w:r w:rsidRPr="00FD727D">
        <w:t>bodies and this failure was far from an isolated occurrence.</w:t>
      </w:r>
    </w:p>
    <w:p w14:paraId="2A58B3DE" w14:textId="2ADC1191" w:rsidR="003F2E97" w:rsidRPr="00FD727D" w:rsidRDefault="003F2E97" w:rsidP="00F16128">
      <w:pPr>
        <w:spacing w:line="480" w:lineRule="auto"/>
        <w:ind w:firstLine="720"/>
        <w:jc w:val="both"/>
      </w:pPr>
      <w:r w:rsidRPr="00FD727D">
        <w:rPr>
          <w:i/>
        </w:rPr>
        <w:t xml:space="preserve">The Daily Mail </w:t>
      </w:r>
      <w:r w:rsidRPr="00FD727D">
        <w:t xml:space="preserve">was even more critical, claiming </w:t>
      </w:r>
      <w:r w:rsidR="006E66E0">
        <w:t>–</w:t>
      </w:r>
      <w:r w:rsidR="006E66E0" w:rsidRPr="00FD727D">
        <w:t xml:space="preserve"> </w:t>
      </w:r>
      <w:r w:rsidRPr="00FD727D">
        <w:t xml:space="preserve">inaccurately in the case of </w:t>
      </w:r>
      <w:r w:rsidR="00C2238D">
        <w:t xml:space="preserve">Frederick </w:t>
      </w:r>
      <w:r w:rsidRPr="00FD727D">
        <w:t xml:space="preserve">Jackson </w:t>
      </w:r>
      <w:r w:rsidR="006E66E0">
        <w:t>–</w:t>
      </w:r>
      <w:r w:rsidR="006E66E0" w:rsidRPr="00FD727D">
        <w:t xml:space="preserve"> </w:t>
      </w:r>
      <w:r w:rsidRPr="00FD727D">
        <w:t xml:space="preserve">that ‘neither Nansen on the sea nor Jackson on the land had a single case of scurvy. Yet the </w:t>
      </w:r>
      <w:r w:rsidRPr="00FD727D">
        <w:rPr>
          <w:i/>
        </w:rPr>
        <w:t>Discovery</w:t>
      </w:r>
      <w:r w:rsidRPr="00FD727D">
        <w:t>, in the very first year of her absence is visited by the scourge’</w:t>
      </w:r>
      <w:r w:rsidRPr="00C2238D">
        <w:t>.</w:t>
      </w:r>
      <w:r>
        <w:t xml:space="preserve"> </w:t>
      </w:r>
      <w:r w:rsidR="00C2238D">
        <w:t>The paper</w:t>
      </w:r>
      <w:r w:rsidRPr="00FD727D">
        <w:rPr>
          <w:i/>
        </w:rPr>
        <w:t xml:space="preserve"> </w:t>
      </w:r>
      <w:r w:rsidR="00B22612">
        <w:t xml:space="preserve">suggested that </w:t>
      </w:r>
      <w:r w:rsidRPr="00FD727D">
        <w:t>scurvy was down to the expedition being provisioned with expensive luxuries rather than cheaper and more wholesome supplies</w:t>
      </w:r>
      <w:r w:rsidR="00C2238D">
        <w:t>, and that</w:t>
      </w:r>
      <w:r w:rsidRPr="00FD727D">
        <w:t xml:space="preserve"> the root of the problem lay in the ‘bickering’ between the</w:t>
      </w:r>
      <w:r w:rsidR="00D41F62">
        <w:t xml:space="preserve"> organising societies</w:t>
      </w:r>
      <w:r w:rsidRPr="00FD727D">
        <w:t xml:space="preserve"> which distracted them from their duties.</w:t>
      </w:r>
      <w:r w:rsidRPr="00FD727D">
        <w:rPr>
          <w:rStyle w:val="FootnoteReference"/>
        </w:rPr>
        <w:footnoteReference w:id="92"/>
      </w:r>
      <w:r w:rsidRPr="00FD727D">
        <w:t xml:space="preserve"> </w:t>
      </w:r>
      <w:r w:rsidR="00C2238D">
        <w:t>Here</w:t>
      </w:r>
      <w:r>
        <w:t>,</w:t>
      </w:r>
      <w:r w:rsidRPr="00FD727D">
        <w:t xml:space="preserve"> scurvy reflected the inability of bureaucratic and divided institutions to care for the bodies of those they sent across the world. </w:t>
      </w:r>
      <w:r>
        <w:t xml:space="preserve">Similarly, </w:t>
      </w:r>
      <w:r w:rsidRPr="00FD727D">
        <w:rPr>
          <w:i/>
        </w:rPr>
        <w:t>The Speaker</w:t>
      </w:r>
      <w:r>
        <w:t xml:space="preserve"> </w:t>
      </w:r>
      <w:r w:rsidRPr="00FD727D">
        <w:t>commented that while the scurvy outbreak ‘was not serious, and yielded readily to treatment …</w:t>
      </w:r>
      <w:r w:rsidR="00C2238D">
        <w:t xml:space="preserve"> </w:t>
      </w:r>
      <w:r w:rsidRPr="00FD727D">
        <w:t xml:space="preserve">the expedition would certainly have starved to death’ if it were not for the relief ship and availability of seal meat. Like others, </w:t>
      </w:r>
      <w:r w:rsidR="00C2238D">
        <w:t>they</w:t>
      </w:r>
      <w:r w:rsidRPr="00FD727D">
        <w:rPr>
          <w:i/>
        </w:rPr>
        <w:t xml:space="preserve"> </w:t>
      </w:r>
      <w:r w:rsidRPr="00FD727D">
        <w:t>saw the near disaster as part of a wider problem</w:t>
      </w:r>
      <w:r w:rsidR="00C2238D">
        <w:t xml:space="preserve"> –</w:t>
      </w:r>
      <w:r w:rsidRPr="00FD727D">
        <w:t xml:space="preserve"> commenting</w:t>
      </w:r>
      <w:r w:rsidR="00C2238D">
        <w:t xml:space="preserve"> that</w:t>
      </w:r>
      <w:r w:rsidRPr="00FD727D">
        <w:t xml:space="preserve"> ‘[t]here have been </w:t>
      </w:r>
      <w:r w:rsidRPr="004A2557">
        <w:t>to</w:t>
      </w:r>
      <w:r w:rsidR="003E3D9C" w:rsidRPr="004A2557">
        <w:t>o</w:t>
      </w:r>
      <w:r w:rsidRPr="00FD727D">
        <w:t xml:space="preserve"> many scandals of the kind in connection with our Polar expeditions’</w:t>
      </w:r>
      <w:r w:rsidR="00C2238D">
        <w:t xml:space="preserve"> – and</w:t>
      </w:r>
      <w:r w:rsidRPr="00FD727D">
        <w:rPr>
          <w:i/>
        </w:rPr>
        <w:t xml:space="preserve"> </w:t>
      </w:r>
      <w:r w:rsidRPr="00FD727D">
        <w:t>called for an investigation into the expedition</w:t>
      </w:r>
      <w:r>
        <w:t>’</w:t>
      </w:r>
      <w:r w:rsidRPr="00FD727D">
        <w:t>s provisions and for any negligent contractors to be ‘punished with all severity’.</w:t>
      </w:r>
      <w:r w:rsidRPr="00FD727D">
        <w:rPr>
          <w:rStyle w:val="FootnoteReference"/>
        </w:rPr>
        <w:footnoteReference w:id="93"/>
      </w:r>
    </w:p>
    <w:p w14:paraId="3BDCD423" w14:textId="274F9167" w:rsidR="003F2E97" w:rsidRPr="00FD727D" w:rsidRDefault="00C2238D" w:rsidP="00F16128">
      <w:pPr>
        <w:spacing w:line="480" w:lineRule="auto"/>
        <w:ind w:firstLine="720"/>
        <w:jc w:val="both"/>
      </w:pPr>
      <w:r>
        <w:t>T</w:t>
      </w:r>
      <w:r w:rsidR="003F2E97" w:rsidRPr="00FD727D">
        <w:t>he outbreak of scurvy provoked anxiety</w:t>
      </w:r>
      <w:r>
        <w:t xml:space="preserve"> in private too</w:t>
      </w:r>
      <w:r w:rsidR="003F2E97" w:rsidRPr="00FD727D">
        <w:t>. Maconochie, the firm that supplied much of the expedition’s defective</w:t>
      </w:r>
      <w:r w:rsidR="003F2E97">
        <w:t xml:space="preserve"> tinned</w:t>
      </w:r>
      <w:r w:rsidR="003F2E97" w:rsidRPr="00FD727D">
        <w:t xml:space="preserve"> foods, w</w:t>
      </w:r>
      <w:r w:rsidR="00B359BA">
        <w:t>as</w:t>
      </w:r>
      <w:r w:rsidR="003F2E97" w:rsidRPr="00FD727D">
        <w:t xml:space="preserve"> appointed ‘because they are contractors to the War Office, Admiralty and India Office’.</w:t>
      </w:r>
      <w:r w:rsidR="003F2E97" w:rsidRPr="00FD727D">
        <w:rPr>
          <w:rStyle w:val="FootnoteReference"/>
        </w:rPr>
        <w:footnoteReference w:id="94"/>
      </w:r>
      <w:r w:rsidR="003F2E97" w:rsidRPr="00FD727D">
        <w:t xml:space="preserve"> Moreover, the tests employed on the expedition’s </w:t>
      </w:r>
      <w:r w:rsidR="003F2E97">
        <w:t>supplies</w:t>
      </w:r>
      <w:r w:rsidR="003F2E97" w:rsidRPr="00FD727D">
        <w:t xml:space="preserve"> were part of the growing regime of ‘sanitary surveillance’ used to control the movement of people and goods into the ‘national “body”’</w:t>
      </w:r>
      <w:r w:rsidR="003F2E97">
        <w:t>.</w:t>
      </w:r>
      <w:r w:rsidR="003F2E97" w:rsidRPr="00FD727D">
        <w:rPr>
          <w:rStyle w:val="FootnoteReference"/>
        </w:rPr>
        <w:footnoteReference w:id="95"/>
      </w:r>
      <w:r w:rsidR="003F2E97" w:rsidRPr="00FD727D">
        <w:t xml:space="preserve"> </w:t>
      </w:r>
      <w:r w:rsidR="003F2E97">
        <w:t>Consequently, w</w:t>
      </w:r>
      <w:r w:rsidR="003F2E97" w:rsidRPr="00FD727D">
        <w:t xml:space="preserve">hen </w:t>
      </w:r>
      <w:r w:rsidR="003F2E97">
        <w:t xml:space="preserve">Horace Walpole at the </w:t>
      </w:r>
      <w:r w:rsidR="003F2E97" w:rsidRPr="00FD727D">
        <w:t>India Office</w:t>
      </w:r>
      <w:r w:rsidR="003F2E97">
        <w:t xml:space="preserve"> heard about scurvy on the expedition, he</w:t>
      </w:r>
      <w:r w:rsidR="003F2E97" w:rsidRPr="00FD727D">
        <w:t xml:space="preserve"> contacted</w:t>
      </w:r>
      <w:r w:rsidR="003F2E97">
        <w:t xml:space="preserve"> </w:t>
      </w:r>
      <w:r w:rsidR="003F2E97" w:rsidRPr="00FD727D">
        <w:t xml:space="preserve">Markham requesting </w:t>
      </w:r>
      <w:r w:rsidR="003F2E97">
        <w:t>further details</w:t>
      </w:r>
      <w:r w:rsidR="003F2E97" w:rsidRPr="00FD727D">
        <w:t>. This issue was of ‘considerable importance</w:t>
      </w:r>
      <w:r w:rsidR="003F2E97">
        <w:t>’, he claimed, ‘</w:t>
      </w:r>
      <w:r w:rsidR="003F2E97" w:rsidRPr="00FD727D">
        <w:t>as large supplies of tinned provi</w:t>
      </w:r>
      <w:r w:rsidR="00200DFC">
        <w:t>sions are from time to time sent</w:t>
      </w:r>
      <w:r w:rsidR="003F2E97" w:rsidRPr="00FD727D">
        <w:t xml:space="preserve"> out to India for use on expeditions to the frontier’.</w:t>
      </w:r>
      <w:r w:rsidR="003F2E97" w:rsidRPr="00FD727D">
        <w:rPr>
          <w:rStyle w:val="FootnoteReference"/>
        </w:rPr>
        <w:footnoteReference w:id="96"/>
      </w:r>
      <w:r w:rsidR="003F2E97" w:rsidRPr="00FD727D">
        <w:t xml:space="preserve"> Scurvy </w:t>
      </w:r>
      <w:r w:rsidR="003F2E97">
        <w:t>on the expedition</w:t>
      </w:r>
      <w:r w:rsidR="003F2E97" w:rsidRPr="00FD727D">
        <w:t xml:space="preserve"> highlighted the fragility of the bodies at the edges of the empire and suggested wider weaknesses in </w:t>
      </w:r>
      <w:r w:rsidR="003F2E97">
        <w:t>imperial</w:t>
      </w:r>
      <w:r w:rsidR="003F2E97" w:rsidRPr="00FD727D">
        <w:t xml:space="preserve"> defences.</w:t>
      </w:r>
    </w:p>
    <w:p w14:paraId="08E0D0B4" w14:textId="6416381E" w:rsidR="003F2E97" w:rsidRPr="00FD727D" w:rsidRDefault="003F2E97" w:rsidP="00F16128">
      <w:pPr>
        <w:spacing w:line="480" w:lineRule="auto"/>
        <w:ind w:firstLine="720"/>
        <w:jc w:val="both"/>
      </w:pPr>
      <w:r w:rsidRPr="00FD727D">
        <w:t>Scott answer</w:t>
      </w:r>
      <w:r>
        <w:t>ed</w:t>
      </w:r>
      <w:r w:rsidRPr="00FD727D">
        <w:t xml:space="preserve"> the calls for an investigation in </w:t>
      </w:r>
      <w:r>
        <w:rPr>
          <w:i/>
        </w:rPr>
        <w:t xml:space="preserve">The Voyage of the </w:t>
      </w:r>
      <w:r w:rsidR="005F7BFB">
        <w:rPr>
          <w:i/>
        </w:rPr>
        <w:t>‘</w:t>
      </w:r>
      <w:r>
        <w:rPr>
          <w:i/>
        </w:rPr>
        <w:t>Discovery</w:t>
      </w:r>
      <w:r w:rsidR="005F7BFB">
        <w:rPr>
          <w:i/>
        </w:rPr>
        <w:t>’</w:t>
      </w:r>
      <w:r w:rsidRPr="003F2E97">
        <w:t>,</w:t>
      </w:r>
      <w:r>
        <w:rPr>
          <w:i/>
        </w:rPr>
        <w:t xml:space="preserve"> </w:t>
      </w:r>
      <w:r w:rsidRPr="00FD727D">
        <w:t xml:space="preserve">including a lengthy discussion on the scurvy outbreak and its possible causes. </w:t>
      </w:r>
      <w:r w:rsidR="00C2238D">
        <w:t>H</w:t>
      </w:r>
      <w:r w:rsidRPr="00FD727D">
        <w:t xml:space="preserve">is discussion focuses almost entirely on scurvy on the ship, as </w:t>
      </w:r>
      <w:r w:rsidR="00C2238D">
        <w:t>he</w:t>
      </w:r>
      <w:r w:rsidR="00C2238D" w:rsidRPr="00FD727D">
        <w:t xml:space="preserve"> </w:t>
      </w:r>
      <w:r w:rsidRPr="00FD727D">
        <w:t xml:space="preserve">had less difficulty explaining </w:t>
      </w:r>
      <w:r w:rsidR="00C2238D">
        <w:t>it</w:t>
      </w:r>
      <w:r w:rsidR="00C2238D" w:rsidRPr="00FD727D">
        <w:t xml:space="preserve"> </w:t>
      </w:r>
      <w:r w:rsidRPr="00FD727D">
        <w:t>on the sledging journeys.</w:t>
      </w:r>
      <w:r w:rsidRPr="00FD727D">
        <w:rPr>
          <w:rStyle w:val="FootnoteReference"/>
        </w:rPr>
        <w:footnoteReference w:id="97"/>
      </w:r>
      <w:r w:rsidRPr="00FD727D">
        <w:t xml:space="preserve"> Scott emphasises that all reasonable precautions were taken: food was thoroughly inspected, and no unsafe food consumed. Echoing contemporary medical knowledge, </w:t>
      </w:r>
      <w:r w:rsidR="00C2238D">
        <w:t>he</w:t>
      </w:r>
      <w:r w:rsidR="00C2238D" w:rsidRPr="00FD727D">
        <w:t xml:space="preserve"> </w:t>
      </w:r>
      <w:r w:rsidRPr="00FD727D">
        <w:t>concluded that the tinned food supplies were probably to blame for the outbreak</w:t>
      </w:r>
      <w:r w:rsidR="002379BD">
        <w:t>,</w:t>
      </w:r>
      <w:r w:rsidR="002379BD" w:rsidRPr="00FD727D">
        <w:t xml:space="preserve"> </w:t>
      </w:r>
      <w:r w:rsidRPr="00FD727D">
        <w:t>although his conclusions are cautious.</w:t>
      </w:r>
      <w:r w:rsidRPr="00FD727D">
        <w:rPr>
          <w:rStyle w:val="FootnoteReference"/>
        </w:rPr>
        <w:footnoteReference w:id="98"/>
      </w:r>
      <w:r w:rsidRPr="00FD727D">
        <w:t xml:space="preserve"> Scurvy on a ship </w:t>
      </w:r>
      <w:r w:rsidR="0087608C">
        <w:t>–</w:t>
      </w:r>
      <w:r w:rsidR="0087608C" w:rsidRPr="00FD727D">
        <w:t xml:space="preserve"> </w:t>
      </w:r>
      <w:r w:rsidRPr="00FD727D">
        <w:t xml:space="preserve">even one in the polar regions </w:t>
      </w:r>
      <w:r w:rsidR="0087608C">
        <w:t>–</w:t>
      </w:r>
      <w:r w:rsidR="0087608C" w:rsidRPr="00FD727D">
        <w:t xml:space="preserve"> </w:t>
      </w:r>
      <w:r w:rsidRPr="00FD727D">
        <w:t xml:space="preserve">was an avoidable and embarrassing occurrence, requiring investigation, explanation and a search for </w:t>
      </w:r>
      <w:r w:rsidR="00D41F62">
        <w:t>blame</w:t>
      </w:r>
      <w:r w:rsidRPr="00FD727D">
        <w:t>.</w:t>
      </w:r>
    </w:p>
    <w:p w14:paraId="05A3BCBB" w14:textId="4373CFD5" w:rsidR="00810AB8" w:rsidRDefault="003F2E97" w:rsidP="00F16128">
      <w:pPr>
        <w:spacing w:line="480" w:lineRule="auto"/>
        <w:ind w:firstLine="720"/>
        <w:jc w:val="both"/>
      </w:pPr>
      <w:r w:rsidRPr="00FD727D">
        <w:t xml:space="preserve">Reviewers </w:t>
      </w:r>
      <w:r w:rsidR="002379BD">
        <w:t xml:space="preserve">of Scott’s book </w:t>
      </w:r>
      <w:r w:rsidRPr="00FD727D">
        <w:t xml:space="preserve">showed </w:t>
      </w:r>
      <w:r w:rsidR="002379BD">
        <w:t xml:space="preserve">an </w:t>
      </w:r>
      <w:r w:rsidRPr="00FD727D">
        <w:t>interest in these discussions of culpability. One noted that scurvy appeared ‘to have been caused by defects in some of the tinned food supplied to the expedition’.</w:t>
      </w:r>
      <w:r w:rsidRPr="00FD727D">
        <w:rPr>
          <w:rStyle w:val="FootnoteReference"/>
        </w:rPr>
        <w:footnoteReference w:id="99"/>
      </w:r>
      <w:r w:rsidRPr="00FD727D">
        <w:t xml:space="preserve"> Likewise, </w:t>
      </w:r>
      <w:r w:rsidRPr="00FD727D">
        <w:rPr>
          <w:i/>
        </w:rPr>
        <w:t>The Times Literary Supplement</w:t>
      </w:r>
      <w:r w:rsidRPr="00FD727D">
        <w:t xml:space="preserve"> repo</w:t>
      </w:r>
      <w:r w:rsidR="004A2557">
        <w:t>rted that scurvy ‘seemed at first to threaten</w:t>
      </w:r>
      <w:r w:rsidRPr="00FD727D">
        <w:t xml:space="preserve"> disaster’ but had been arrested by ‘by abandoning the tinned meats, which evidently caused the outbreak’. However, the report picked up on the ambiguities in Scott’s account noting that ‘Captain Scott hints that the unsatisfactory goods were supplied by one firm; and even at the risk of libel it is a pity he was not more explicit, though it is not difficult to read between the lines’.</w:t>
      </w:r>
      <w:r w:rsidRPr="00FD727D">
        <w:rPr>
          <w:rStyle w:val="FootnoteReference"/>
        </w:rPr>
        <w:footnoteReference w:id="100"/>
      </w:r>
      <w:r w:rsidRPr="00FD727D">
        <w:t xml:space="preserve"> Scurvy</w:t>
      </w:r>
      <w:r w:rsidR="00AF286C">
        <w:t xml:space="preserve"> required a search for culpability</w:t>
      </w:r>
      <w:r w:rsidRPr="00FD727D">
        <w:t xml:space="preserve">, but Scott’s suggestions that the tinned food suppliers were at fault helped to prevent </w:t>
      </w:r>
      <w:r w:rsidR="002379BD">
        <w:t>it</w:t>
      </w:r>
      <w:r w:rsidR="002379BD" w:rsidRPr="00FD727D">
        <w:t xml:space="preserve"> </w:t>
      </w:r>
      <w:r w:rsidRPr="00FD727D">
        <w:t>from tainting the expedition’s wider achievements.</w:t>
      </w:r>
      <w:r>
        <w:t xml:space="preserve"> </w:t>
      </w:r>
    </w:p>
    <w:p w14:paraId="3A26D592" w14:textId="6F4F78E7" w:rsidR="003F2E97" w:rsidRDefault="006C79AA" w:rsidP="00F16128">
      <w:pPr>
        <w:spacing w:line="480" w:lineRule="auto"/>
        <w:ind w:firstLine="720"/>
        <w:jc w:val="both"/>
      </w:pPr>
      <w:r>
        <w:t xml:space="preserve">Polar exploration was frequently linked to ideas of international </w:t>
      </w:r>
      <w:r w:rsidR="002D7C59">
        <w:t>rivalry</w:t>
      </w:r>
      <w:r>
        <w:t>, national pride and institutional efficiency. However, b</w:t>
      </w:r>
      <w:r w:rsidR="003F2E97" w:rsidRPr="00FD727D">
        <w:t>y the time of the BNAE, there appeared to have been too many cases of scurvy on</w:t>
      </w:r>
      <w:r w:rsidR="00D41F62">
        <w:t xml:space="preserve"> naval-</w:t>
      </w:r>
      <w:r w:rsidR="003F2E97" w:rsidRPr="00FD727D">
        <w:t>led British polar expeditions.</w:t>
      </w:r>
      <w:r>
        <w:t xml:space="preserve"> Meanwhile, other countries </w:t>
      </w:r>
      <w:r w:rsidR="0087608C">
        <w:t>seem</w:t>
      </w:r>
      <w:r>
        <w:t xml:space="preserve">ed to be conducting </w:t>
      </w:r>
      <w:r w:rsidR="0087608C">
        <w:t xml:space="preserve">similar </w:t>
      </w:r>
      <w:r>
        <w:t>expeditions with far less suffering</w:t>
      </w:r>
      <w:r w:rsidR="003F2E97" w:rsidRPr="00FD727D">
        <w:t>. To</w:t>
      </w:r>
      <w:r>
        <w:t xml:space="preserve"> some</w:t>
      </w:r>
      <w:r w:rsidR="003F2E97" w:rsidRPr="00FD727D">
        <w:t xml:space="preserve">, scurvy raised issues all too similar to those raised by the Boer War: </w:t>
      </w:r>
      <w:r w:rsidR="003F2E97">
        <w:t xml:space="preserve">British bodies were failing, and cumbersome national </w:t>
      </w:r>
      <w:r w:rsidR="003F2E97" w:rsidRPr="00FD727D">
        <w:t>institutions appeared to be outfoxed by their smaller, poorer rivals</w:t>
      </w:r>
      <w:r w:rsidR="003F2E97">
        <w:t>.</w:t>
      </w:r>
    </w:p>
    <w:p w14:paraId="04FB2134" w14:textId="4118A215" w:rsidR="003F2E97" w:rsidRDefault="003F2E97" w:rsidP="00F16128">
      <w:pPr>
        <w:spacing w:line="480" w:lineRule="auto"/>
        <w:ind w:firstLine="720"/>
        <w:jc w:val="both"/>
      </w:pPr>
      <w:r>
        <w:t>Several organisations were tainted by the outbreak of scurvy: the tinned food supplie</w:t>
      </w:r>
      <w:r w:rsidR="00200DFC">
        <w:t>r</w:t>
      </w:r>
      <w:r>
        <w:t>s, the organising societies and the Royal Navy all, to varying degrees, appeared culpable. Indeed, I suggest that scurvy was at least part of the reason that the BNAE was ‘the last great naval expedition’.</w:t>
      </w:r>
      <w:r w:rsidRPr="00FD727D">
        <w:rPr>
          <w:rStyle w:val="FootnoteReference"/>
        </w:rPr>
        <w:footnoteReference w:id="101"/>
      </w:r>
      <w:r>
        <w:t xml:space="preserve"> </w:t>
      </w:r>
      <w:r w:rsidRPr="00FD727D">
        <w:t>When Shackleton headed south on his own expedition in 1907, it was ‘very much a private affair’</w:t>
      </w:r>
      <w:r w:rsidR="006C79AA">
        <w:t>,</w:t>
      </w:r>
      <w:r>
        <w:t xml:space="preserve"> and he innovated in several ways </w:t>
      </w:r>
      <w:r w:rsidR="009930C1">
        <w:t xml:space="preserve">– </w:t>
      </w:r>
      <w:r>
        <w:t xml:space="preserve">ponies and motor cars were used for transport, more fresh meat </w:t>
      </w:r>
      <w:r w:rsidR="00B359BA">
        <w:t xml:space="preserve">was </w:t>
      </w:r>
      <w:r>
        <w:t>eaten, and the men overwintered in a hut</w:t>
      </w:r>
      <w:r w:rsidR="00B359BA">
        <w:t xml:space="preserve"> rather than</w:t>
      </w:r>
      <w:r w:rsidR="002379BD">
        <w:t xml:space="preserve"> on</w:t>
      </w:r>
      <w:r w:rsidR="00B359BA">
        <w:t xml:space="preserve"> a</w:t>
      </w:r>
      <w:r>
        <w:t xml:space="preserve"> ship</w:t>
      </w:r>
      <w:r w:rsidRPr="00FD727D">
        <w:t>.</w:t>
      </w:r>
      <w:r w:rsidRPr="00FD727D">
        <w:rPr>
          <w:rStyle w:val="FootnoteReference"/>
        </w:rPr>
        <w:footnoteReference w:id="102"/>
      </w:r>
      <w:r w:rsidRPr="00FD727D">
        <w:t xml:space="preserve"> Scott </w:t>
      </w:r>
      <w:r w:rsidR="002379BD">
        <w:t xml:space="preserve">also made similar choices when he </w:t>
      </w:r>
      <w:r w:rsidRPr="00FD727D">
        <w:t>returned to Antarctica</w:t>
      </w:r>
      <w:r>
        <w:t xml:space="preserve"> in 1911. But o</w:t>
      </w:r>
      <w:r w:rsidRPr="00FD727D">
        <w:t>ther aspects of</w:t>
      </w:r>
      <w:r>
        <w:t xml:space="preserve"> the naval </w:t>
      </w:r>
      <w:r w:rsidR="00200DFC">
        <w:t xml:space="preserve">tradition </w:t>
      </w:r>
      <w:r>
        <w:t xml:space="preserve">continued </w:t>
      </w:r>
      <w:r w:rsidR="0087608C">
        <w:t xml:space="preserve">– </w:t>
      </w:r>
      <w:r>
        <w:t>particularly the</w:t>
      </w:r>
      <w:r w:rsidR="00F33911">
        <w:t xml:space="preserve"> reliance</w:t>
      </w:r>
      <w:r w:rsidR="006349DB">
        <w:t xml:space="preserve"> on</w:t>
      </w:r>
      <w:r w:rsidR="00F33911">
        <w:t xml:space="preserve"> man-hauling for much of the southern journey </w:t>
      </w:r>
      <w:r w:rsidR="0087608C">
        <w:t xml:space="preserve">– </w:t>
      </w:r>
      <w:r>
        <w:t>with disastrous results for Scott and his companions.</w:t>
      </w:r>
      <w:r w:rsidR="005310AD">
        <w:t xml:space="preserve"> T</w:t>
      </w:r>
      <w:r>
        <w:t>his mix of innovation and tradition which characterised British Antarctic expeditions reflected not only personal choices but</w:t>
      </w:r>
      <w:r w:rsidR="005310AD">
        <w:t xml:space="preserve"> </w:t>
      </w:r>
      <w:r>
        <w:t xml:space="preserve">a fundamental ambivalence about how </w:t>
      </w:r>
      <w:r w:rsidR="00C478F2">
        <w:t>much suffering was a necessary part of exploration, the role of animals and machines on an expedition,</w:t>
      </w:r>
      <w:r>
        <w:t xml:space="preserve"> and what the primary purpose of exploration was.</w:t>
      </w:r>
    </w:p>
    <w:p w14:paraId="56629B3D" w14:textId="77777777" w:rsidR="003F2E97" w:rsidRPr="00943C7E" w:rsidRDefault="003F2E97" w:rsidP="003F2E97">
      <w:pPr>
        <w:spacing w:line="480" w:lineRule="auto"/>
        <w:jc w:val="both"/>
      </w:pPr>
    </w:p>
    <w:p w14:paraId="38399C99" w14:textId="36353441" w:rsidR="003F2E97" w:rsidRPr="005A3781" w:rsidRDefault="009E6BCC" w:rsidP="005A3781">
      <w:pPr>
        <w:pStyle w:val="Heading2"/>
        <w:rPr>
          <w:rFonts w:ascii="Times New Roman" w:hAnsi="Times New Roman" w:cs="Times New Roman"/>
          <w:color w:val="auto"/>
          <w:sz w:val="24"/>
          <w:szCs w:val="24"/>
        </w:rPr>
      </w:pPr>
      <w:r>
        <w:rPr>
          <w:rFonts w:ascii="Times New Roman" w:hAnsi="Times New Roman" w:cs="Times New Roman"/>
          <w:color w:val="auto"/>
          <w:sz w:val="24"/>
          <w:szCs w:val="24"/>
        </w:rPr>
        <w:t>CONCLUSION</w:t>
      </w:r>
    </w:p>
    <w:p w14:paraId="5C1563E2" w14:textId="77777777" w:rsidR="003F2E97" w:rsidRPr="00FD727D" w:rsidRDefault="003F2E97" w:rsidP="00F16128">
      <w:pPr>
        <w:spacing w:line="480" w:lineRule="auto"/>
        <w:jc w:val="both"/>
      </w:pPr>
    </w:p>
    <w:p w14:paraId="4A2102CD" w14:textId="41C646CA" w:rsidR="003F2E97" w:rsidRPr="00FD727D" w:rsidRDefault="003F2E97" w:rsidP="00F16128">
      <w:pPr>
        <w:spacing w:line="480" w:lineRule="auto"/>
        <w:jc w:val="both"/>
      </w:pPr>
      <w:r w:rsidRPr="00FD727D">
        <w:t xml:space="preserve">At the turn of the twentieth century, scurvy posed a </w:t>
      </w:r>
      <w:r>
        <w:t>challenge for explorers</w:t>
      </w:r>
      <w:r w:rsidR="00781499">
        <w:t>. W</w:t>
      </w:r>
      <w:r w:rsidRPr="00FD727D">
        <w:t>hile its causes were debated, it was</w:t>
      </w:r>
      <w:r>
        <w:t xml:space="preserve"> </w:t>
      </w:r>
      <w:r w:rsidRPr="00FD727D">
        <w:t xml:space="preserve">seen as </w:t>
      </w:r>
      <w:r w:rsidR="00781499">
        <w:t xml:space="preserve">an </w:t>
      </w:r>
      <w:r w:rsidR="00AF286C">
        <w:t>embarrassing and avoidable affliction</w:t>
      </w:r>
      <w:r w:rsidRPr="00FD727D">
        <w:t xml:space="preserve">. This paper </w:t>
      </w:r>
      <w:r>
        <w:t>has developed</w:t>
      </w:r>
      <w:r w:rsidRPr="00FD727D">
        <w:t xml:space="preserve"> Lamb’s suggestion that scurvy was a disgraceful </w:t>
      </w:r>
      <w:r>
        <w:t>disease</w:t>
      </w:r>
      <w:r w:rsidR="00781499">
        <w:t xml:space="preserve"> by showing that </w:t>
      </w:r>
      <w:r w:rsidRPr="00FD727D">
        <w:t xml:space="preserve">how shameful </w:t>
      </w:r>
      <w:r w:rsidR="00B17F06">
        <w:t xml:space="preserve">it </w:t>
      </w:r>
      <w:r w:rsidR="00B87899">
        <w:t>was</w:t>
      </w:r>
      <w:r w:rsidRPr="00FD727D">
        <w:t xml:space="preserve"> </w:t>
      </w:r>
      <w:r w:rsidR="00781499">
        <w:t xml:space="preserve">taken to be </w:t>
      </w:r>
      <w:r w:rsidRPr="00FD727D">
        <w:t xml:space="preserve">depended on where </w:t>
      </w:r>
      <w:r>
        <w:t>the disease</w:t>
      </w:r>
      <w:r w:rsidRPr="00FD727D">
        <w:t xml:space="preserve"> occurred, what its causes were understood to be and how it was portrayed</w:t>
      </w:r>
      <w:r>
        <w:t xml:space="preserve">. In medical circles, </w:t>
      </w:r>
      <w:r w:rsidRPr="00FD727D">
        <w:t>scurvy</w:t>
      </w:r>
      <w:r>
        <w:t xml:space="preserve"> was viewed as a disease that required a search for culpability and </w:t>
      </w:r>
      <w:r w:rsidR="00781499">
        <w:t xml:space="preserve">an </w:t>
      </w:r>
      <w:r>
        <w:t>allocation of blame</w:t>
      </w:r>
      <w:r w:rsidRPr="00FD727D">
        <w:t>.</w:t>
      </w:r>
      <w:r>
        <w:t xml:space="preserve"> For non-medical audiences, however, scurvy could still be rendered as a heroic affliction and as </w:t>
      </w:r>
      <w:r w:rsidR="00AF286C">
        <w:t xml:space="preserve">an </w:t>
      </w:r>
      <w:r>
        <w:t>ine</w:t>
      </w:r>
      <w:r w:rsidR="00AF286C">
        <w:t>vitable hazard</w:t>
      </w:r>
      <w:r w:rsidR="00B604E4">
        <w:t xml:space="preserve"> of polar </w:t>
      </w:r>
      <w:r w:rsidR="00AF286C">
        <w:t>sledging</w:t>
      </w:r>
      <w:r w:rsidR="00D77B6E">
        <w:t xml:space="preserve">. </w:t>
      </w:r>
      <w:r w:rsidR="00B87899">
        <w:t>W</w:t>
      </w:r>
      <w:r w:rsidRPr="00FD727D">
        <w:t xml:space="preserve">hereas Lamb suggests that explorers struggled to convey their experiences of scurvy because of the effects of the disease upon the body and its apparently unidentifiable causes, I suggest the struggle </w:t>
      </w:r>
      <w:r w:rsidR="007557B3">
        <w:t>to</w:t>
      </w:r>
      <w:r w:rsidR="007557B3" w:rsidRPr="00FD727D">
        <w:t xml:space="preserve"> </w:t>
      </w:r>
      <w:r w:rsidRPr="00FD727D">
        <w:t>represent scurvy was also shaped by the conflicting cultural pressures on explorer</w:t>
      </w:r>
      <w:r w:rsidR="007557B3">
        <w:t>s</w:t>
      </w:r>
      <w:r>
        <w:t xml:space="preserve"> and, indeed, differing visions of masculinity in general</w:t>
      </w:r>
      <w:r w:rsidRPr="00FD727D">
        <w:t xml:space="preserve">. The same representations of </w:t>
      </w:r>
      <w:r>
        <w:t>scurvy on an expedition</w:t>
      </w:r>
      <w:r w:rsidRPr="00FD727D">
        <w:t xml:space="preserve"> provoked praise in some quarters</w:t>
      </w:r>
      <w:r>
        <w:t xml:space="preserve"> and</w:t>
      </w:r>
      <w:r w:rsidRPr="00FD727D">
        <w:t xml:space="preserve"> attracted</w:t>
      </w:r>
      <w:r>
        <w:t xml:space="preserve"> criticism in others, making it difficult to represent </w:t>
      </w:r>
      <w:r w:rsidR="007557B3">
        <w:t xml:space="preserve">this condition </w:t>
      </w:r>
      <w:r>
        <w:t>in a universally acceptable way.</w:t>
      </w:r>
    </w:p>
    <w:p w14:paraId="23004893" w14:textId="655F88C4" w:rsidR="003F2E97" w:rsidRPr="00FD727D" w:rsidRDefault="003F2E97" w:rsidP="00F16128">
      <w:pPr>
        <w:spacing w:line="480" w:lineRule="auto"/>
        <w:ind w:firstLine="720"/>
        <w:jc w:val="both"/>
      </w:pPr>
      <w:r w:rsidRPr="00FD727D">
        <w:t xml:space="preserve">The reaction to scurvy </w:t>
      </w:r>
      <w:r w:rsidR="005310AD">
        <w:t xml:space="preserve">on </w:t>
      </w:r>
      <w:r w:rsidRPr="00FD727D">
        <w:t>the BNAE was more varied than previous studies have suggested.</w:t>
      </w:r>
      <w:r>
        <w:t xml:space="preserve"> T</w:t>
      </w:r>
      <w:r w:rsidRPr="00FD727D">
        <w:t>he</w:t>
      </w:r>
      <w:r w:rsidR="007557B3">
        <w:t>se</w:t>
      </w:r>
      <w:r w:rsidRPr="00FD727D">
        <w:t xml:space="preserve"> differing portrayals were partly down to institutional and economic forces. Markham, in London, was trying to raise money </w:t>
      </w:r>
      <w:r>
        <w:t xml:space="preserve">for a relief expedition, and often used images of </w:t>
      </w:r>
      <w:r w:rsidRPr="00FD727D">
        <w:t>imperilled</w:t>
      </w:r>
      <w:r>
        <w:t xml:space="preserve"> bodies to attract attention and funds</w:t>
      </w:r>
      <w:r w:rsidRPr="00FD727D">
        <w:t>. Scott</w:t>
      </w:r>
      <w:r>
        <w:t xml:space="preserve"> saw </w:t>
      </w:r>
      <w:r w:rsidR="007557B3">
        <w:t xml:space="preserve">being </w:t>
      </w:r>
      <w:r>
        <w:t>rescue</w:t>
      </w:r>
      <w:r w:rsidR="007557B3">
        <w:t>d</w:t>
      </w:r>
      <w:r>
        <w:t xml:space="preserve"> as embarrassing and emasculating</w:t>
      </w:r>
      <w:bookmarkStart w:id="1" w:name="_GoBack"/>
      <w:bookmarkEnd w:id="1"/>
      <w:r>
        <w:t xml:space="preserve"> and</w:t>
      </w:r>
      <w:r w:rsidRPr="00FD727D">
        <w:t xml:space="preserve"> was keen to portray the scurvy outbreak as minor and isolated. The differing responses were also </w:t>
      </w:r>
      <w:r w:rsidR="005310AD">
        <w:t>influenced</w:t>
      </w:r>
      <w:r w:rsidRPr="00FD727D">
        <w:t xml:space="preserve"> by the role of the press in shaping news of exploration. Different newspapers </w:t>
      </w:r>
      <w:r w:rsidR="00B17F06">
        <w:t>–</w:t>
      </w:r>
      <w:r w:rsidR="00B17F06" w:rsidRPr="00FD727D">
        <w:t xml:space="preserve"> </w:t>
      </w:r>
      <w:r w:rsidRPr="00FD727D">
        <w:t xml:space="preserve">often </w:t>
      </w:r>
      <w:r w:rsidR="004F1FE7">
        <w:t>basing</w:t>
      </w:r>
      <w:r w:rsidRPr="00FD727D">
        <w:t xml:space="preserve"> their stories on the same information </w:t>
      </w:r>
      <w:r w:rsidR="00B17F06">
        <w:t>–</w:t>
      </w:r>
      <w:r w:rsidR="00B17F06" w:rsidRPr="00FD727D">
        <w:t xml:space="preserve"> </w:t>
      </w:r>
      <w:r w:rsidRPr="00FD727D">
        <w:t xml:space="preserve">represented scurvy in </w:t>
      </w:r>
      <w:r w:rsidR="004F1FE7">
        <w:t xml:space="preserve">contradictory </w:t>
      </w:r>
      <w:r w:rsidRPr="00FD727D">
        <w:t>ways</w:t>
      </w:r>
      <w:r w:rsidR="004F1FE7">
        <w:t>,</w:t>
      </w:r>
      <w:r w:rsidRPr="00FD727D">
        <w:t xml:space="preserve"> </w:t>
      </w:r>
      <w:r w:rsidR="00B17F06">
        <w:t>drawing</w:t>
      </w:r>
      <w:r w:rsidR="00B17F06" w:rsidRPr="00FD727D">
        <w:t xml:space="preserve"> </w:t>
      </w:r>
      <w:r w:rsidRPr="00FD727D">
        <w:t xml:space="preserve">on differing assessments of </w:t>
      </w:r>
      <w:r w:rsidR="007557B3">
        <w:t>it</w:t>
      </w:r>
      <w:r w:rsidR="007557B3" w:rsidRPr="00FD727D">
        <w:t xml:space="preserve"> </w:t>
      </w:r>
      <w:r w:rsidRPr="00FD727D">
        <w:t xml:space="preserve">as </w:t>
      </w:r>
      <w:r w:rsidR="00B17F06">
        <w:t xml:space="preserve">a </w:t>
      </w:r>
      <w:r w:rsidRPr="00FD727D">
        <w:t xml:space="preserve">disease and </w:t>
      </w:r>
      <w:r w:rsidR="007557B3">
        <w:t xml:space="preserve">different understandings of </w:t>
      </w:r>
      <w:r w:rsidRPr="00FD727D">
        <w:t xml:space="preserve">the role of </w:t>
      </w:r>
      <w:r w:rsidR="007557B3">
        <w:t>the</w:t>
      </w:r>
      <w:r w:rsidRPr="00FD727D">
        <w:t xml:space="preserve"> explorer. When Scott </w:t>
      </w:r>
      <w:r w:rsidR="00707D49">
        <w:t>wrote</w:t>
      </w:r>
      <w:r w:rsidRPr="00FD727D">
        <w:t xml:space="preserve"> </w:t>
      </w:r>
      <w:r w:rsidRPr="00FD727D">
        <w:rPr>
          <w:i/>
        </w:rPr>
        <w:t xml:space="preserve">The Voyage of the </w:t>
      </w:r>
      <w:r w:rsidR="00B87899">
        <w:rPr>
          <w:i/>
        </w:rPr>
        <w:t>‘</w:t>
      </w:r>
      <w:r w:rsidRPr="00FD727D">
        <w:rPr>
          <w:i/>
        </w:rPr>
        <w:t>Discovery</w:t>
      </w:r>
      <w:r w:rsidR="00B87899">
        <w:rPr>
          <w:i/>
        </w:rPr>
        <w:t>’</w:t>
      </w:r>
      <w:r w:rsidRPr="003F2E97">
        <w:t>,</w:t>
      </w:r>
      <w:r w:rsidRPr="00FD727D">
        <w:rPr>
          <w:i/>
        </w:rPr>
        <w:t xml:space="preserve"> </w:t>
      </w:r>
      <w:r w:rsidRPr="00FD727D">
        <w:t xml:space="preserve">he </w:t>
      </w:r>
      <w:r w:rsidR="00707D49">
        <w:t>w</w:t>
      </w:r>
      <w:r w:rsidRPr="00FD727D">
        <w:t xml:space="preserve">as writing for an audience that already knew much about the scurvy outbreak, and </w:t>
      </w:r>
      <w:r w:rsidR="007557B3">
        <w:t>he</w:t>
      </w:r>
      <w:r w:rsidR="007557B3" w:rsidRPr="00FD727D">
        <w:t xml:space="preserve"> </w:t>
      </w:r>
      <w:r w:rsidRPr="00FD727D">
        <w:t>respond</w:t>
      </w:r>
      <w:r w:rsidR="001F444A">
        <w:t>ed</w:t>
      </w:r>
      <w:r w:rsidRPr="00FD727D">
        <w:t xml:space="preserve"> to many of </w:t>
      </w:r>
      <w:r w:rsidR="001F444A">
        <w:t>the</w:t>
      </w:r>
      <w:r w:rsidRPr="00FD727D">
        <w:t xml:space="preserve"> earlier press reports. </w:t>
      </w:r>
      <w:r w:rsidR="007557B3">
        <w:t>B</w:t>
      </w:r>
      <w:r w:rsidRPr="00FD727D">
        <w:t>y this point</w:t>
      </w:r>
      <w:r w:rsidR="007557B3">
        <w:t xml:space="preserve"> in the history of exploration</w:t>
      </w:r>
      <w:r w:rsidRPr="00FD727D">
        <w:t>, explorers’ books were shaped not just by their own experience</w:t>
      </w:r>
      <w:r>
        <w:t>s</w:t>
      </w:r>
      <w:r w:rsidRPr="00FD727D">
        <w:t xml:space="preserve"> but </w:t>
      </w:r>
      <w:r w:rsidR="004F1FE7">
        <w:t xml:space="preserve">also </w:t>
      </w:r>
      <w:r w:rsidRPr="00FD727D">
        <w:t>by press reporting.</w:t>
      </w:r>
    </w:p>
    <w:p w14:paraId="324D0615" w14:textId="1B318520" w:rsidR="00015DC0" w:rsidRDefault="003F2E97" w:rsidP="00F16128">
      <w:pPr>
        <w:spacing w:line="480" w:lineRule="auto"/>
        <w:ind w:firstLine="720"/>
        <w:jc w:val="both"/>
      </w:pPr>
      <w:r>
        <w:t>More fundamentally,</w:t>
      </w:r>
      <w:r w:rsidRPr="00FD727D">
        <w:t xml:space="preserve"> scurvy triggered various r</w:t>
      </w:r>
      <w:r>
        <w:t>esponses because there were conflicting ideas about how the explorer’s body should be</w:t>
      </w:r>
      <w:r w:rsidR="004F1FE7">
        <w:t xml:space="preserve"> used and</w:t>
      </w:r>
      <w:r>
        <w:t xml:space="preserve"> represented,</w:t>
      </w:r>
      <w:r w:rsidRPr="00FD727D">
        <w:t xml:space="preserve"> particularly</w:t>
      </w:r>
      <w:r>
        <w:t xml:space="preserve"> </w:t>
      </w:r>
      <w:r w:rsidR="00130177">
        <w:t>in relation to</w:t>
      </w:r>
      <w:r w:rsidR="00130177" w:rsidRPr="00FD727D">
        <w:t xml:space="preserve"> </w:t>
      </w:r>
      <w:r w:rsidRPr="00FD727D">
        <w:t>the issue of suffering.</w:t>
      </w:r>
      <w:r w:rsidR="004F1FE7">
        <w:t xml:space="preserve"> S</w:t>
      </w:r>
      <w:r w:rsidRPr="00FD727D">
        <w:t>uffering was a central component o</w:t>
      </w:r>
      <w:r w:rsidR="00130177">
        <w:t>f</w:t>
      </w:r>
      <w:r w:rsidRPr="00FD727D">
        <w:t xml:space="preserve"> narratives of adventure</w:t>
      </w:r>
      <w:r>
        <w:t xml:space="preserve"> </w:t>
      </w:r>
      <w:r w:rsidR="007075FE">
        <w:t xml:space="preserve">– </w:t>
      </w:r>
      <w:r>
        <w:t>allowing the explorer to demonstrate heroic</w:t>
      </w:r>
      <w:r w:rsidR="00B87899">
        <w:t>,</w:t>
      </w:r>
      <w:r>
        <w:t xml:space="preserve"> manly qualities </w:t>
      </w:r>
      <w:r w:rsidR="00130177">
        <w:t xml:space="preserve">which </w:t>
      </w:r>
      <w:r>
        <w:t>appeal</w:t>
      </w:r>
      <w:r w:rsidR="00130177">
        <w:t>ed</w:t>
      </w:r>
      <w:r>
        <w:t xml:space="preserve"> to domestic audiences</w:t>
      </w:r>
      <w:r w:rsidRPr="00FD727D">
        <w:t>. As one of Shackleton’s companions on the Imperial Trans-Antarctic Expedition (1914–</w:t>
      </w:r>
      <w:r w:rsidR="00130177">
        <w:t>19</w:t>
      </w:r>
      <w:r w:rsidRPr="00FD727D">
        <w:t>17) put it, ‘</w:t>
      </w:r>
      <w:r>
        <w:t>[p]</w:t>
      </w:r>
      <w:r w:rsidRPr="00FD727D">
        <w:t>rivations make a book sell like anything’.</w:t>
      </w:r>
      <w:r w:rsidRPr="00FD727D">
        <w:rPr>
          <w:rStyle w:val="FootnoteReference"/>
        </w:rPr>
        <w:footnoteReference w:id="103"/>
      </w:r>
      <w:r w:rsidRPr="00FD727D">
        <w:t xml:space="preserve"> </w:t>
      </w:r>
      <w:r w:rsidR="00E5096A" w:rsidRPr="00FD727D">
        <w:t xml:space="preserve">But while </w:t>
      </w:r>
      <w:r w:rsidR="00015DC0">
        <w:t xml:space="preserve">narratives of </w:t>
      </w:r>
      <w:r w:rsidR="00E5096A" w:rsidRPr="00FD727D">
        <w:t xml:space="preserve">suffering </w:t>
      </w:r>
      <w:r w:rsidR="00442587">
        <w:t>could</w:t>
      </w:r>
      <w:r w:rsidR="00E5096A" w:rsidRPr="00FD727D">
        <w:t xml:space="preserve"> </w:t>
      </w:r>
      <w:r w:rsidR="00442587">
        <w:t>be commercially lucrative</w:t>
      </w:r>
      <w:r w:rsidR="007A0B5F" w:rsidRPr="00FD727D">
        <w:t>, some kinds of suffering we</w:t>
      </w:r>
      <w:r w:rsidR="00B87899">
        <w:t>re more acceptable than others. I</w:t>
      </w:r>
      <w:r w:rsidR="001C2C7A">
        <w:t xml:space="preserve">f suffering was seen to </w:t>
      </w:r>
      <w:r w:rsidR="00B87899">
        <w:t>be avoidable</w:t>
      </w:r>
      <w:r w:rsidR="001C2C7A">
        <w:t xml:space="preserve">, it was </w:t>
      </w:r>
      <w:r w:rsidR="00B604E4">
        <w:t xml:space="preserve">difficult to present </w:t>
      </w:r>
      <w:r w:rsidR="00130177">
        <w:t xml:space="preserve">it </w:t>
      </w:r>
      <w:r w:rsidR="00B604E4">
        <w:t>as either noble or heroic</w:t>
      </w:r>
      <w:r w:rsidR="001C2C7A">
        <w:t>.</w:t>
      </w:r>
      <w:r w:rsidR="001F444A">
        <w:t xml:space="preserve"> </w:t>
      </w:r>
    </w:p>
    <w:p w14:paraId="2CB61D37" w14:textId="38B51F8C" w:rsidR="005A3781" w:rsidRDefault="009D32C5" w:rsidP="007075FE">
      <w:pPr>
        <w:spacing w:line="480" w:lineRule="auto"/>
        <w:ind w:firstLine="720"/>
        <w:jc w:val="both"/>
      </w:pPr>
      <w:r w:rsidRPr="00FD727D">
        <w:t xml:space="preserve">The different renderings of scurvy reflect </w:t>
      </w:r>
      <w:r w:rsidR="00DC7764" w:rsidRPr="00FD727D">
        <w:t xml:space="preserve">a broader challenge </w:t>
      </w:r>
      <w:r w:rsidR="00D56555">
        <w:t>that</w:t>
      </w:r>
      <w:r w:rsidR="00DC7764" w:rsidRPr="00FD727D">
        <w:t xml:space="preserve"> explorers</w:t>
      </w:r>
      <w:r w:rsidRPr="00FD727D">
        <w:t xml:space="preserve"> faced</w:t>
      </w:r>
      <w:r w:rsidR="00DC7764" w:rsidRPr="00FD727D">
        <w:t>. Because there was little agreement on how much suffering an explorer should experience or to what degree hardship</w:t>
      </w:r>
      <w:r w:rsidR="001C2C7A">
        <w:t>s like scurvy were</w:t>
      </w:r>
      <w:r w:rsidR="00DC7764" w:rsidRPr="00FD727D">
        <w:t xml:space="preserve"> inevitable, the very privations that would demonstrate masculine heroism and devotion to science to one audience could suggest mismanagement to others. </w:t>
      </w:r>
      <w:r w:rsidRPr="00FD727D">
        <w:t>Moreover, while descriptions of vulnerability and weakness had long been techniques used to stress the strength of a</w:t>
      </w:r>
      <w:r w:rsidR="005310AD">
        <w:t>n explorer’s character</w:t>
      </w:r>
      <w:r w:rsidRPr="00FD727D">
        <w:t xml:space="preserve"> and their benevolent intentions, </w:t>
      </w:r>
      <w:r w:rsidR="000C092D" w:rsidRPr="00FD727D">
        <w:t xml:space="preserve">some </w:t>
      </w:r>
      <w:r w:rsidR="007075FE">
        <w:t xml:space="preserve">– </w:t>
      </w:r>
      <w:r w:rsidR="000C092D" w:rsidRPr="00FD727D">
        <w:t xml:space="preserve">reflecting broader concerns about degeneration and national fitness </w:t>
      </w:r>
      <w:r w:rsidR="007075FE">
        <w:t>–</w:t>
      </w:r>
      <w:r w:rsidR="007075FE" w:rsidRPr="00FD727D">
        <w:t xml:space="preserve"> </w:t>
      </w:r>
      <w:r w:rsidR="000C092D" w:rsidRPr="00FD727D">
        <w:t xml:space="preserve">saw bodily breakdown as troubling rather than heroic, </w:t>
      </w:r>
      <w:r w:rsidRPr="00FD727D">
        <w:t>particularly when other countries appeared to be carrying out sim</w:t>
      </w:r>
      <w:r w:rsidR="00D04BC5">
        <w:t xml:space="preserve">ilar journeys with far less </w:t>
      </w:r>
      <w:r w:rsidR="001C2C7A">
        <w:t>trouble</w:t>
      </w:r>
      <w:r w:rsidR="00015DC0">
        <w:t xml:space="preserve">. </w:t>
      </w:r>
      <w:r w:rsidRPr="00FD727D">
        <w:t>T</w:t>
      </w:r>
      <w:r w:rsidR="00DC7764" w:rsidRPr="00FD727D">
        <w:t>hese disagreements reflected</w:t>
      </w:r>
      <w:r w:rsidR="00FA52DC">
        <w:t xml:space="preserve"> the fact</w:t>
      </w:r>
      <w:r w:rsidR="00DC7764" w:rsidRPr="00FD727D">
        <w:t xml:space="preserve"> that by the early twentieth century broader </w:t>
      </w:r>
      <w:r w:rsidR="00B87899">
        <w:t>questions</w:t>
      </w:r>
      <w:r w:rsidR="00D04BC5">
        <w:t xml:space="preserve"> </w:t>
      </w:r>
      <w:r w:rsidR="007075FE">
        <w:t xml:space="preserve">were being asked </w:t>
      </w:r>
      <w:r w:rsidR="00DC7764" w:rsidRPr="00FD727D">
        <w:t>about the primary purpose of exploration</w:t>
      </w:r>
      <w:r w:rsidR="00D04BC5">
        <w:t xml:space="preserve">: </w:t>
      </w:r>
      <w:r w:rsidR="00130177">
        <w:t>were Antarctic expeditions</w:t>
      </w:r>
      <w:r w:rsidR="00D04BC5">
        <w:t xml:space="preserve"> a</w:t>
      </w:r>
      <w:r w:rsidR="00130177">
        <w:t xml:space="preserve"> matter of</w:t>
      </w:r>
      <w:r w:rsidR="00DC7764" w:rsidRPr="00FD727D">
        <w:t xml:space="preserve"> heroic adventure, scientific research or demonstration</w:t>
      </w:r>
      <w:r w:rsidR="00C962E9">
        <w:t>s</w:t>
      </w:r>
      <w:r w:rsidR="00DC7764" w:rsidRPr="00FD727D">
        <w:t xml:space="preserve"> o</w:t>
      </w:r>
      <w:r w:rsidR="00530C3E">
        <w:t>f national and nava</w:t>
      </w:r>
      <w:r w:rsidR="00C962E9">
        <w:t xml:space="preserve">l hegemony? </w:t>
      </w:r>
      <w:r w:rsidR="005310AD">
        <w:t>I</w:t>
      </w:r>
      <w:r w:rsidR="00925709">
        <w:t>t</w:t>
      </w:r>
      <w:r w:rsidR="00C962E9">
        <w:t xml:space="preserve"> </w:t>
      </w:r>
      <w:r w:rsidR="001C2C7A">
        <w:t>appeared increasingly difficult</w:t>
      </w:r>
      <w:r w:rsidR="005310AD">
        <w:t xml:space="preserve"> </w:t>
      </w:r>
      <w:r w:rsidR="00130177">
        <w:t xml:space="preserve">for explorers </w:t>
      </w:r>
      <w:r w:rsidR="005310AD">
        <w:t>to</w:t>
      </w:r>
      <w:r w:rsidR="001C2C7A">
        <w:t xml:space="preserve"> embody these different </w:t>
      </w:r>
      <w:r w:rsidR="00130177">
        <w:t xml:space="preserve">purposes </w:t>
      </w:r>
      <w:r w:rsidR="008D7968">
        <w:t>in the face of a scurvy outbreak</w:t>
      </w:r>
      <w:r w:rsidR="001C2C7A">
        <w:t>.</w:t>
      </w:r>
    </w:p>
    <w:sectPr w:rsidR="005A3781" w:rsidSect="002F7097">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3C01F" w16cid:durableId="20978C40"/>
  <w16cid:commentId w16cid:paraId="2FA1D1E2" w16cid:durableId="20978C41"/>
  <w16cid:commentId w16cid:paraId="58C59CD2" w16cid:durableId="20978C42"/>
  <w16cid:commentId w16cid:paraId="693E7045" w16cid:durableId="20978C43"/>
  <w16cid:commentId w16cid:paraId="4A805485" w16cid:durableId="209791AD"/>
  <w16cid:commentId w16cid:paraId="649A58C9" w16cid:durableId="20978C44"/>
  <w16cid:commentId w16cid:paraId="30EA3291" w16cid:durableId="20978C45"/>
  <w16cid:commentId w16cid:paraId="6FCC50F9" w16cid:durableId="20978C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B14D" w14:textId="77777777" w:rsidR="006E66E0" w:rsidRDefault="006E66E0" w:rsidP="00442288">
      <w:r>
        <w:separator/>
      </w:r>
    </w:p>
  </w:endnote>
  <w:endnote w:type="continuationSeparator" w:id="0">
    <w:p w14:paraId="2CFD3AF2" w14:textId="77777777" w:rsidR="006E66E0" w:rsidRDefault="006E66E0" w:rsidP="0044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451A" w14:textId="77777777" w:rsidR="006E66E0" w:rsidRDefault="006E66E0" w:rsidP="00AF0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BAA507" w14:textId="77777777" w:rsidR="006E66E0" w:rsidRDefault="006E6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DF59" w14:textId="6D67441A" w:rsidR="006E66E0" w:rsidRPr="00296A51" w:rsidRDefault="006E66E0" w:rsidP="00AF0459">
    <w:pPr>
      <w:pStyle w:val="Footer"/>
      <w:framePr w:wrap="around" w:vAnchor="text" w:hAnchor="margin" w:xAlign="center" w:y="1"/>
      <w:rPr>
        <w:rStyle w:val="PageNumber"/>
        <w:rFonts w:ascii="Times New Roman" w:hAnsi="Times New Roman" w:cs="Times New Roman"/>
        <w:sz w:val="24"/>
        <w:szCs w:val="24"/>
      </w:rPr>
    </w:pPr>
    <w:r w:rsidRPr="00296A51">
      <w:rPr>
        <w:rStyle w:val="PageNumber"/>
        <w:rFonts w:ascii="Times New Roman" w:hAnsi="Times New Roman" w:cs="Times New Roman"/>
        <w:sz w:val="24"/>
        <w:szCs w:val="24"/>
      </w:rPr>
      <w:fldChar w:fldCharType="begin"/>
    </w:r>
    <w:r w:rsidRPr="00296A51">
      <w:rPr>
        <w:rStyle w:val="PageNumber"/>
        <w:rFonts w:ascii="Times New Roman" w:hAnsi="Times New Roman" w:cs="Times New Roman"/>
        <w:sz w:val="24"/>
        <w:szCs w:val="24"/>
      </w:rPr>
      <w:instrText xml:space="preserve">PAGE  </w:instrText>
    </w:r>
    <w:r w:rsidRPr="00296A51">
      <w:rPr>
        <w:rStyle w:val="PageNumber"/>
        <w:rFonts w:ascii="Times New Roman" w:hAnsi="Times New Roman" w:cs="Times New Roman"/>
        <w:sz w:val="24"/>
        <w:szCs w:val="24"/>
      </w:rPr>
      <w:fldChar w:fldCharType="separate"/>
    </w:r>
    <w:r w:rsidR="009930C1">
      <w:rPr>
        <w:rStyle w:val="PageNumber"/>
        <w:rFonts w:ascii="Times New Roman" w:hAnsi="Times New Roman" w:cs="Times New Roman"/>
        <w:noProof/>
        <w:sz w:val="24"/>
        <w:szCs w:val="24"/>
      </w:rPr>
      <w:t>36</w:t>
    </w:r>
    <w:r w:rsidRPr="00296A51">
      <w:rPr>
        <w:rStyle w:val="PageNumber"/>
        <w:rFonts w:ascii="Times New Roman" w:hAnsi="Times New Roman" w:cs="Times New Roman"/>
        <w:sz w:val="24"/>
        <w:szCs w:val="24"/>
      </w:rPr>
      <w:fldChar w:fldCharType="end"/>
    </w:r>
  </w:p>
  <w:p w14:paraId="0281BA2C" w14:textId="77777777" w:rsidR="006E66E0" w:rsidRDefault="006E6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39C82" w14:textId="77777777" w:rsidR="006E66E0" w:rsidRDefault="006E66E0" w:rsidP="00442288">
      <w:r>
        <w:separator/>
      </w:r>
    </w:p>
  </w:footnote>
  <w:footnote w:type="continuationSeparator" w:id="0">
    <w:p w14:paraId="2B0DC727" w14:textId="77777777" w:rsidR="006E66E0" w:rsidRDefault="006E66E0" w:rsidP="00442288">
      <w:r>
        <w:continuationSeparator/>
      </w:r>
    </w:p>
  </w:footnote>
  <w:footnote w:id="1">
    <w:p w14:paraId="41638B85" w14:textId="4879151A"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K.J. Carpenter, The </w:t>
      </w:r>
      <w:r>
        <w:rPr>
          <w:sz w:val="22"/>
          <w:szCs w:val="22"/>
        </w:rPr>
        <w:t>d</w:t>
      </w:r>
      <w:r w:rsidRPr="008236E9">
        <w:rPr>
          <w:sz w:val="22"/>
          <w:szCs w:val="22"/>
        </w:rPr>
        <w:t xml:space="preserve">iscovery of </w:t>
      </w:r>
      <w:r>
        <w:rPr>
          <w:sz w:val="22"/>
          <w:szCs w:val="22"/>
        </w:rPr>
        <w:t>v</w:t>
      </w:r>
      <w:r w:rsidRPr="008236E9">
        <w:rPr>
          <w:sz w:val="22"/>
          <w:szCs w:val="22"/>
        </w:rPr>
        <w:t xml:space="preserve">itamin C, </w:t>
      </w:r>
      <w:r w:rsidRPr="008236E9">
        <w:rPr>
          <w:i/>
          <w:sz w:val="22"/>
          <w:szCs w:val="22"/>
        </w:rPr>
        <w:t>Annals</w:t>
      </w:r>
      <w:r>
        <w:rPr>
          <w:i/>
          <w:sz w:val="22"/>
          <w:szCs w:val="22"/>
        </w:rPr>
        <w:t xml:space="preserve"> of</w:t>
      </w:r>
      <w:r w:rsidRPr="008236E9">
        <w:rPr>
          <w:i/>
          <w:sz w:val="22"/>
          <w:szCs w:val="22"/>
        </w:rPr>
        <w:t xml:space="preserve"> Nutrition and Metabolism </w:t>
      </w:r>
      <w:r w:rsidRPr="008236E9">
        <w:rPr>
          <w:sz w:val="22"/>
          <w:szCs w:val="22"/>
        </w:rPr>
        <w:t>61 (2012) 259–264.</w:t>
      </w:r>
    </w:p>
  </w:footnote>
  <w:footnote w:id="2">
    <w:p w14:paraId="7F27B02B" w14:textId="227C20BB" w:rsidR="006E66E0" w:rsidRPr="00AD2604" w:rsidRDefault="006E66E0" w:rsidP="001C0F44">
      <w:pPr>
        <w:pStyle w:val="FootnoteText"/>
        <w:spacing w:line="480" w:lineRule="auto"/>
        <w:contextualSpacing/>
        <w:rPr>
          <w:rFonts w:ascii="Times New Roman" w:hAnsi="Times New Roman" w:cs="Times New Roman"/>
          <w:sz w:val="22"/>
          <w:szCs w:val="22"/>
        </w:rPr>
      </w:pPr>
      <w:r w:rsidRPr="00AD2604">
        <w:rPr>
          <w:rStyle w:val="FootnoteReference"/>
          <w:rFonts w:ascii="Times New Roman" w:hAnsi="Times New Roman" w:cs="Times New Roman"/>
          <w:sz w:val="22"/>
          <w:szCs w:val="22"/>
        </w:rPr>
        <w:footnoteRef/>
      </w:r>
      <w:r w:rsidRPr="00AD2604">
        <w:rPr>
          <w:rFonts w:ascii="Times New Roman" w:hAnsi="Times New Roman" w:cs="Times New Roman"/>
          <w:sz w:val="22"/>
          <w:szCs w:val="22"/>
        </w:rPr>
        <w:t xml:space="preserve"> J. Lamb, </w:t>
      </w:r>
      <w:r w:rsidRPr="00AD2604">
        <w:rPr>
          <w:rFonts w:ascii="Times New Roman" w:hAnsi="Times New Roman" w:cs="Times New Roman"/>
          <w:i/>
          <w:sz w:val="22"/>
          <w:szCs w:val="22"/>
        </w:rPr>
        <w:t>Scurvy: The Disease of Discovery</w:t>
      </w:r>
      <w:r w:rsidRPr="00AD2604">
        <w:rPr>
          <w:rFonts w:ascii="Times New Roman" w:hAnsi="Times New Roman" w:cs="Times New Roman"/>
          <w:sz w:val="22"/>
          <w:szCs w:val="22"/>
        </w:rPr>
        <w:t>, Princeton, 2017</w:t>
      </w:r>
      <w:r>
        <w:rPr>
          <w:rFonts w:ascii="Times New Roman" w:hAnsi="Times New Roman" w:cs="Times New Roman"/>
          <w:sz w:val="22"/>
          <w:szCs w:val="22"/>
        </w:rPr>
        <w:t>, 12, 14–15, 190, 274–276</w:t>
      </w:r>
      <w:r w:rsidRPr="00AD2604">
        <w:rPr>
          <w:rFonts w:ascii="Times New Roman" w:hAnsi="Times New Roman" w:cs="Times New Roman"/>
          <w:sz w:val="22"/>
          <w:szCs w:val="22"/>
        </w:rPr>
        <w:t>.</w:t>
      </w:r>
    </w:p>
  </w:footnote>
  <w:footnote w:id="3">
    <w:p w14:paraId="02D88949" w14:textId="0E5A12F7"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8236E9">
        <w:rPr>
          <w:rFonts w:ascii="Times New Roman" w:hAnsi="Times New Roman" w:cs="Times New Roman"/>
          <w:sz w:val="22"/>
          <w:szCs w:val="22"/>
          <w:shd w:val="clear" w:color="auto" w:fill="FFFFFF"/>
        </w:rPr>
        <w:t xml:space="preserve">Lamb, </w:t>
      </w:r>
      <w:r w:rsidRPr="008236E9">
        <w:rPr>
          <w:rFonts w:ascii="Times New Roman" w:hAnsi="Times New Roman" w:cs="Times New Roman"/>
          <w:i/>
          <w:sz w:val="22"/>
          <w:szCs w:val="22"/>
          <w:shd w:val="clear" w:color="auto" w:fill="FFFFFF"/>
        </w:rPr>
        <w:t>Scurvy</w:t>
      </w:r>
      <w:r w:rsidRPr="008236E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12, </w:t>
      </w:r>
      <w:r w:rsidRPr="008236E9">
        <w:rPr>
          <w:rFonts w:ascii="Times New Roman" w:hAnsi="Times New Roman" w:cs="Times New Roman"/>
          <w:sz w:val="22"/>
          <w:szCs w:val="22"/>
          <w:shd w:val="clear" w:color="auto" w:fill="FFFFFF"/>
        </w:rPr>
        <w:t xml:space="preserve">81; </w:t>
      </w:r>
      <w:r w:rsidRPr="008236E9">
        <w:rPr>
          <w:rFonts w:ascii="Times New Roman" w:hAnsi="Times New Roman" w:cs="Times New Roman"/>
          <w:sz w:val="22"/>
          <w:szCs w:val="22"/>
        </w:rPr>
        <w:t>K.J</w:t>
      </w:r>
      <w:r>
        <w:rPr>
          <w:rFonts w:ascii="Times New Roman" w:hAnsi="Times New Roman" w:cs="Times New Roman"/>
          <w:sz w:val="22"/>
          <w:szCs w:val="22"/>
        </w:rPr>
        <w:t>.</w:t>
      </w:r>
      <w:r w:rsidRPr="008236E9">
        <w:rPr>
          <w:rFonts w:ascii="Times New Roman" w:hAnsi="Times New Roman" w:cs="Times New Roman"/>
          <w:sz w:val="22"/>
          <w:szCs w:val="22"/>
        </w:rPr>
        <w:t xml:space="preserve"> Carpenter, </w:t>
      </w:r>
      <w:r w:rsidRPr="008236E9">
        <w:rPr>
          <w:rFonts w:ascii="Times New Roman" w:hAnsi="Times New Roman" w:cs="Times New Roman"/>
          <w:i/>
          <w:sz w:val="22"/>
          <w:szCs w:val="22"/>
        </w:rPr>
        <w:t>A History of Vitamin C and Scurvy</w:t>
      </w:r>
      <w:r w:rsidRPr="008236E9">
        <w:rPr>
          <w:rFonts w:ascii="Times New Roman" w:hAnsi="Times New Roman" w:cs="Times New Roman"/>
          <w:sz w:val="22"/>
          <w:szCs w:val="22"/>
        </w:rPr>
        <w:t>, Cambridge, 1986, 96.</w:t>
      </w:r>
    </w:p>
  </w:footnote>
  <w:footnote w:id="4">
    <w:p w14:paraId="64097041" w14:textId="77777777" w:rsidR="006E66E0" w:rsidRPr="00224D73" w:rsidRDefault="006E66E0" w:rsidP="007437AF">
      <w:pPr>
        <w:pStyle w:val="FootnoteText"/>
        <w:spacing w:line="480" w:lineRule="auto"/>
        <w:contextualSpacing/>
        <w:rPr>
          <w:rFonts w:ascii="Times New Roman" w:hAnsi="Times New Roman" w:cs="Times New Roman"/>
          <w:sz w:val="22"/>
          <w:szCs w:val="22"/>
          <w:lang w:val="en-GB"/>
        </w:rPr>
      </w:pPr>
      <w:r w:rsidRPr="00224D73">
        <w:rPr>
          <w:rStyle w:val="FootnoteReference"/>
          <w:rFonts w:ascii="Times New Roman" w:hAnsi="Times New Roman" w:cs="Times New Roman"/>
          <w:sz w:val="22"/>
          <w:szCs w:val="22"/>
        </w:rPr>
        <w:footnoteRef/>
      </w:r>
      <w:r w:rsidRPr="00224D73">
        <w:rPr>
          <w:rFonts w:ascii="Times New Roman" w:hAnsi="Times New Roman" w:cs="Times New Roman"/>
          <w:sz w:val="22"/>
          <w:szCs w:val="22"/>
        </w:rPr>
        <w:t xml:space="preserve"> Not to be confused with the S.Y. </w:t>
      </w:r>
      <w:r w:rsidRPr="00224D73">
        <w:rPr>
          <w:rFonts w:ascii="Times New Roman" w:hAnsi="Times New Roman" w:cs="Times New Roman"/>
          <w:i/>
          <w:sz w:val="22"/>
          <w:szCs w:val="22"/>
        </w:rPr>
        <w:t xml:space="preserve">Discovery </w:t>
      </w:r>
      <w:r w:rsidRPr="00224D73">
        <w:rPr>
          <w:rFonts w:ascii="Times New Roman" w:hAnsi="Times New Roman" w:cs="Times New Roman"/>
          <w:sz w:val="22"/>
          <w:szCs w:val="22"/>
        </w:rPr>
        <w:t>discussed below.</w:t>
      </w:r>
    </w:p>
  </w:footnote>
  <w:footnote w:id="5">
    <w:p w14:paraId="7F9A6C98" w14:textId="2A9A24B6"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Carpenter, </w:t>
      </w:r>
      <w:r w:rsidRPr="008236E9">
        <w:rPr>
          <w:rFonts w:ascii="Times New Roman" w:hAnsi="Times New Roman" w:cs="Times New Roman"/>
          <w:i/>
          <w:sz w:val="22"/>
          <w:szCs w:val="22"/>
        </w:rPr>
        <w:t>A History</w:t>
      </w:r>
      <w:r>
        <w:rPr>
          <w:rFonts w:ascii="Times New Roman" w:hAnsi="Times New Roman" w:cs="Times New Roman"/>
          <w:i/>
          <w:sz w:val="22"/>
          <w:szCs w:val="22"/>
        </w:rPr>
        <w:t xml:space="preserve"> of Vitamin C and Scurvy</w:t>
      </w:r>
      <w:r w:rsidRPr="008236E9">
        <w:rPr>
          <w:rFonts w:ascii="Times New Roman" w:hAnsi="Times New Roman" w:cs="Times New Roman"/>
          <w:sz w:val="22"/>
          <w:szCs w:val="22"/>
        </w:rPr>
        <w:t>, 133.</w:t>
      </w:r>
    </w:p>
  </w:footnote>
  <w:footnote w:id="6">
    <w:p w14:paraId="7AC4508B" w14:textId="767F1DED"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Carpenter, </w:t>
      </w:r>
      <w:r w:rsidRPr="008236E9">
        <w:rPr>
          <w:rFonts w:ascii="Times New Roman" w:hAnsi="Times New Roman" w:cs="Times New Roman"/>
          <w:i/>
          <w:sz w:val="22"/>
          <w:szCs w:val="22"/>
        </w:rPr>
        <w:t>A History</w:t>
      </w:r>
      <w:r>
        <w:rPr>
          <w:rFonts w:ascii="Times New Roman" w:hAnsi="Times New Roman" w:cs="Times New Roman"/>
          <w:i/>
          <w:sz w:val="22"/>
          <w:szCs w:val="22"/>
        </w:rPr>
        <w:t xml:space="preserve"> of Vitamin C and Scurvy</w:t>
      </w:r>
      <w:r w:rsidRPr="008236E9">
        <w:rPr>
          <w:rFonts w:ascii="Times New Roman" w:hAnsi="Times New Roman" w:cs="Times New Roman"/>
          <w:sz w:val="22"/>
          <w:szCs w:val="22"/>
        </w:rPr>
        <w:t>, 143.</w:t>
      </w:r>
    </w:p>
  </w:footnote>
  <w:footnote w:id="7">
    <w:p w14:paraId="359A75AA" w14:textId="6EA5A9CE"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AA27ED">
        <w:rPr>
          <w:rFonts w:ascii="Times New Roman" w:hAnsi="Times New Roman" w:cs="Times New Roman"/>
          <w:bCs/>
          <w:i/>
          <w:sz w:val="22"/>
          <w:szCs w:val="22"/>
        </w:rPr>
        <w:t>Report of the Admiralty Committee on the Causes of the Outbreak of Scurvy on the Recent Arctic Expedition</w:t>
      </w:r>
      <w:r w:rsidRPr="00AA27ED">
        <w:rPr>
          <w:rFonts w:ascii="Times New Roman" w:hAnsi="Times New Roman" w:cs="Times New Roman"/>
          <w:bCs/>
          <w:sz w:val="22"/>
          <w:szCs w:val="22"/>
        </w:rPr>
        <w:t>, London, 1877,</w:t>
      </w:r>
      <w:r w:rsidRPr="00AA27ED">
        <w:rPr>
          <w:rFonts w:ascii="Times New Roman" w:hAnsi="Times New Roman" w:cs="Times New Roman"/>
          <w:sz w:val="22"/>
          <w:szCs w:val="22"/>
        </w:rPr>
        <w:t xml:space="preserve"> iii.</w:t>
      </w:r>
      <w:r w:rsidRPr="008236E9">
        <w:rPr>
          <w:rFonts w:ascii="Times New Roman" w:hAnsi="Times New Roman" w:cs="Times New Roman"/>
          <w:sz w:val="22"/>
          <w:szCs w:val="22"/>
        </w:rPr>
        <w:t xml:space="preserve">, </w:t>
      </w:r>
      <w:r>
        <w:rPr>
          <w:rFonts w:ascii="Times New Roman" w:hAnsi="Times New Roman" w:cs="Times New Roman"/>
          <w:sz w:val="22"/>
          <w:szCs w:val="22"/>
        </w:rPr>
        <w:t xml:space="preserve">xx, </w:t>
      </w:r>
      <w:r w:rsidRPr="008236E9">
        <w:rPr>
          <w:rFonts w:ascii="Times New Roman" w:hAnsi="Times New Roman" w:cs="Times New Roman"/>
          <w:sz w:val="22"/>
          <w:szCs w:val="22"/>
        </w:rPr>
        <w:t>xxiii.</w:t>
      </w:r>
    </w:p>
  </w:footnote>
  <w:footnote w:id="8">
    <w:p w14:paraId="231A05D7" w14:textId="427BDEF8"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67742D">
        <w:rPr>
          <w:rFonts w:ascii="Times New Roman" w:hAnsi="Times New Roman" w:cs="Times New Roman"/>
          <w:sz w:val="22"/>
          <w:szCs w:val="22"/>
        </w:rPr>
        <w:t xml:space="preserve">P. Black, </w:t>
      </w:r>
      <w:r w:rsidRPr="0067742D">
        <w:rPr>
          <w:rFonts w:ascii="Times New Roman" w:hAnsi="Times New Roman" w:cs="Times New Roman"/>
          <w:i/>
          <w:sz w:val="22"/>
          <w:szCs w:val="22"/>
        </w:rPr>
        <w:t>Scurvy in High Latitudes</w:t>
      </w:r>
      <w:r w:rsidRPr="0067742D">
        <w:rPr>
          <w:rFonts w:ascii="Times New Roman" w:hAnsi="Times New Roman" w:cs="Times New Roman"/>
          <w:sz w:val="22"/>
          <w:szCs w:val="22"/>
        </w:rPr>
        <w:t>, London, 1876,</w:t>
      </w:r>
      <w:r w:rsidRPr="0067742D">
        <w:rPr>
          <w:rFonts w:ascii="Times New Roman" w:hAnsi="Times New Roman" w:cs="Times New Roman"/>
          <w:i/>
          <w:sz w:val="22"/>
          <w:szCs w:val="22"/>
        </w:rPr>
        <w:t xml:space="preserve"> </w:t>
      </w:r>
      <w:r w:rsidRPr="0067742D">
        <w:rPr>
          <w:rFonts w:ascii="Times New Roman" w:hAnsi="Times New Roman" w:cs="Times New Roman"/>
          <w:sz w:val="22"/>
          <w:szCs w:val="22"/>
        </w:rPr>
        <w:t>8–9</w:t>
      </w:r>
      <w:r w:rsidRPr="008236E9">
        <w:rPr>
          <w:rFonts w:ascii="Times New Roman" w:hAnsi="Times New Roman" w:cs="Times New Roman"/>
          <w:sz w:val="22"/>
          <w:szCs w:val="22"/>
        </w:rPr>
        <w:t xml:space="preserve">, </w:t>
      </w:r>
      <w:r>
        <w:rPr>
          <w:rFonts w:ascii="Times New Roman" w:hAnsi="Times New Roman" w:cs="Times New Roman"/>
          <w:sz w:val="22"/>
          <w:szCs w:val="22"/>
        </w:rPr>
        <w:t xml:space="preserve">15, </w:t>
      </w:r>
      <w:r w:rsidRPr="008236E9">
        <w:rPr>
          <w:rFonts w:ascii="Times New Roman" w:hAnsi="Times New Roman" w:cs="Times New Roman"/>
          <w:sz w:val="22"/>
          <w:szCs w:val="22"/>
        </w:rPr>
        <w:t>13.</w:t>
      </w:r>
    </w:p>
  </w:footnote>
  <w:footnote w:id="9">
    <w:p w14:paraId="62B95905" w14:textId="6E2877CB" w:rsidR="006E66E0" w:rsidRPr="008236E9" w:rsidRDefault="006E66E0" w:rsidP="008236E9">
      <w:pPr>
        <w:pStyle w:val="FootnoteText"/>
        <w:spacing w:line="480" w:lineRule="auto"/>
        <w:contextualSpacing/>
        <w:rPr>
          <w:rFonts w:ascii="Times New Roman" w:hAnsi="Times New Roman" w:cs="Times New Roman"/>
          <w:sz w:val="22"/>
          <w:szCs w:val="22"/>
          <w:lang w:val="en-GB"/>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C. Markham, </w:t>
      </w:r>
      <w:r w:rsidRPr="008236E9">
        <w:rPr>
          <w:rFonts w:ascii="Times New Roman" w:hAnsi="Times New Roman" w:cs="Times New Roman"/>
          <w:i/>
          <w:sz w:val="22"/>
          <w:szCs w:val="22"/>
        </w:rPr>
        <w:t>A Refutation of the Report of the Scurvy Committee</w:t>
      </w:r>
      <w:r w:rsidRPr="008236E9">
        <w:rPr>
          <w:rFonts w:ascii="Times New Roman" w:hAnsi="Times New Roman" w:cs="Times New Roman"/>
          <w:sz w:val="22"/>
          <w:szCs w:val="22"/>
        </w:rPr>
        <w:t>,</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London, 1877.</w:t>
      </w:r>
    </w:p>
  </w:footnote>
  <w:footnote w:id="10">
    <w:p w14:paraId="0FFE08C9" w14:textId="47348D56"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w:t>
      </w:r>
      <w:r w:rsidRPr="0067742D">
        <w:rPr>
          <w:sz w:val="22"/>
          <w:szCs w:val="22"/>
        </w:rPr>
        <w:t xml:space="preserve">Markham, </w:t>
      </w:r>
      <w:r w:rsidRPr="0067742D">
        <w:rPr>
          <w:i/>
          <w:sz w:val="22"/>
          <w:szCs w:val="22"/>
        </w:rPr>
        <w:t>A Refutation</w:t>
      </w:r>
      <w:r>
        <w:rPr>
          <w:i/>
          <w:sz w:val="22"/>
          <w:szCs w:val="22"/>
        </w:rPr>
        <w:t xml:space="preserve"> of the Report of the Scurvy Committee</w:t>
      </w:r>
      <w:r w:rsidRPr="0067742D">
        <w:rPr>
          <w:sz w:val="22"/>
          <w:szCs w:val="22"/>
        </w:rPr>
        <w:t>,</w:t>
      </w:r>
      <w:r w:rsidRPr="0067742D">
        <w:rPr>
          <w:i/>
          <w:sz w:val="22"/>
          <w:szCs w:val="22"/>
        </w:rPr>
        <w:t xml:space="preserve"> </w:t>
      </w:r>
      <w:r w:rsidRPr="0067742D">
        <w:rPr>
          <w:sz w:val="22"/>
          <w:szCs w:val="22"/>
        </w:rPr>
        <w:t>13.</w:t>
      </w:r>
      <w:r w:rsidRPr="008236E9">
        <w:rPr>
          <w:sz w:val="22"/>
          <w:szCs w:val="22"/>
        </w:rPr>
        <w:t xml:space="preserve"> 17.</w:t>
      </w:r>
    </w:p>
  </w:footnote>
  <w:footnote w:id="11">
    <w:p w14:paraId="5A37D47D" w14:textId="5806D107"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F. Taylor, </w:t>
      </w:r>
      <w:r w:rsidRPr="008236E9">
        <w:rPr>
          <w:rFonts w:ascii="Times New Roman" w:hAnsi="Times New Roman" w:cs="Times New Roman"/>
          <w:i/>
          <w:sz w:val="22"/>
          <w:szCs w:val="22"/>
        </w:rPr>
        <w:t>A Manual of the Practice of Medicine</w:t>
      </w:r>
      <w:r w:rsidRPr="000324EB">
        <w:rPr>
          <w:rFonts w:ascii="Times New Roman" w:hAnsi="Times New Roman" w:cs="Times New Roman"/>
          <w:sz w:val="22"/>
          <w:szCs w:val="22"/>
        </w:rPr>
        <w:t>,</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London, 1895, 719.</w:t>
      </w:r>
    </w:p>
  </w:footnote>
  <w:footnote w:id="12">
    <w:p w14:paraId="000D4954" w14:textId="4CE1C003" w:rsidR="006E66E0" w:rsidRPr="00CF7BA0"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The </w:t>
      </w:r>
      <w:r>
        <w:rPr>
          <w:sz w:val="22"/>
          <w:szCs w:val="22"/>
        </w:rPr>
        <w:t>o</w:t>
      </w:r>
      <w:r w:rsidRPr="008236E9">
        <w:rPr>
          <w:sz w:val="22"/>
          <w:szCs w:val="22"/>
        </w:rPr>
        <w:t xml:space="preserve">utbreak of </w:t>
      </w:r>
      <w:r>
        <w:rPr>
          <w:sz w:val="22"/>
          <w:szCs w:val="22"/>
        </w:rPr>
        <w:t>s</w:t>
      </w:r>
      <w:r w:rsidRPr="00CF7BA0">
        <w:rPr>
          <w:sz w:val="22"/>
          <w:szCs w:val="22"/>
        </w:rPr>
        <w:t xml:space="preserve">curvy in the Arctic </w:t>
      </w:r>
      <w:r>
        <w:rPr>
          <w:sz w:val="22"/>
          <w:szCs w:val="22"/>
        </w:rPr>
        <w:t>e</w:t>
      </w:r>
      <w:r w:rsidRPr="00CF7BA0">
        <w:rPr>
          <w:sz w:val="22"/>
          <w:szCs w:val="22"/>
        </w:rPr>
        <w:t xml:space="preserve">xpedition, </w:t>
      </w:r>
      <w:r w:rsidRPr="00CF7BA0">
        <w:rPr>
          <w:i/>
          <w:sz w:val="22"/>
          <w:szCs w:val="22"/>
        </w:rPr>
        <w:t>The British Medical Journal</w:t>
      </w:r>
      <w:r w:rsidRPr="00CF7BA0">
        <w:rPr>
          <w:sz w:val="22"/>
          <w:szCs w:val="22"/>
        </w:rPr>
        <w:t xml:space="preserve"> [hereafter</w:t>
      </w:r>
      <w:r w:rsidRPr="00CF7BA0">
        <w:rPr>
          <w:i/>
          <w:sz w:val="22"/>
          <w:szCs w:val="22"/>
        </w:rPr>
        <w:t xml:space="preserve"> BMJ</w:t>
      </w:r>
      <w:r w:rsidRPr="00CF7BA0">
        <w:rPr>
          <w:sz w:val="22"/>
          <w:szCs w:val="22"/>
        </w:rPr>
        <w:t>]</w:t>
      </w:r>
      <w:r>
        <w:rPr>
          <w:sz w:val="22"/>
          <w:szCs w:val="22"/>
        </w:rPr>
        <w:t>,</w:t>
      </w:r>
      <w:r w:rsidRPr="00CF7BA0">
        <w:rPr>
          <w:sz w:val="22"/>
          <w:szCs w:val="22"/>
        </w:rPr>
        <w:t>10 March 1877</w:t>
      </w:r>
      <w:r>
        <w:rPr>
          <w:sz w:val="22"/>
          <w:szCs w:val="22"/>
        </w:rPr>
        <w:t>,</w:t>
      </w:r>
      <w:r w:rsidRPr="00CF7BA0">
        <w:rPr>
          <w:sz w:val="22"/>
          <w:szCs w:val="22"/>
        </w:rPr>
        <w:t xml:space="preserve"> 297–298.</w:t>
      </w:r>
    </w:p>
  </w:footnote>
  <w:footnote w:id="13">
    <w:p w14:paraId="5307EBE3" w14:textId="753B9402" w:rsidR="006E66E0" w:rsidRPr="00CF7BA0"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 See, for example, Lime </w:t>
      </w:r>
      <w:r>
        <w:rPr>
          <w:rFonts w:ascii="Times New Roman" w:hAnsi="Times New Roman" w:cs="Times New Roman"/>
          <w:sz w:val="22"/>
          <w:szCs w:val="22"/>
        </w:rPr>
        <w:t>j</w:t>
      </w:r>
      <w:r w:rsidRPr="00CF7BA0">
        <w:rPr>
          <w:rFonts w:ascii="Times New Roman" w:hAnsi="Times New Roman" w:cs="Times New Roman"/>
          <w:sz w:val="22"/>
          <w:szCs w:val="22"/>
        </w:rPr>
        <w:t xml:space="preserve">uice and </w:t>
      </w:r>
      <w:r>
        <w:rPr>
          <w:rFonts w:ascii="Times New Roman" w:hAnsi="Times New Roman" w:cs="Times New Roman"/>
          <w:sz w:val="22"/>
          <w:szCs w:val="22"/>
        </w:rPr>
        <w:t>s</w:t>
      </w:r>
      <w:r w:rsidRPr="00CF7BA0">
        <w:rPr>
          <w:rFonts w:ascii="Times New Roman" w:hAnsi="Times New Roman" w:cs="Times New Roman"/>
          <w:sz w:val="22"/>
          <w:szCs w:val="22"/>
        </w:rPr>
        <w:t xml:space="preserve">curvy, </w:t>
      </w:r>
      <w:r w:rsidRPr="00CF7BA0">
        <w:rPr>
          <w:rFonts w:ascii="Times New Roman" w:hAnsi="Times New Roman" w:cs="Times New Roman"/>
          <w:i/>
          <w:sz w:val="22"/>
          <w:szCs w:val="22"/>
        </w:rPr>
        <w:t>BMJ</w:t>
      </w:r>
      <w:r w:rsidRPr="00CF7BA0">
        <w:rPr>
          <w:rFonts w:ascii="Times New Roman" w:hAnsi="Times New Roman" w:cs="Times New Roman"/>
          <w:sz w:val="22"/>
          <w:szCs w:val="22"/>
        </w:rPr>
        <w:t>, 5 January 1878, 27.</w:t>
      </w:r>
    </w:p>
  </w:footnote>
  <w:footnote w:id="14">
    <w:p w14:paraId="1E551960" w14:textId="369D2785" w:rsidR="006E66E0" w:rsidRPr="00CF7BA0"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 Lamb, </w:t>
      </w:r>
      <w:r w:rsidRPr="00CF7BA0">
        <w:rPr>
          <w:rFonts w:ascii="Times New Roman" w:hAnsi="Times New Roman" w:cs="Times New Roman"/>
          <w:i/>
          <w:sz w:val="22"/>
          <w:szCs w:val="22"/>
        </w:rPr>
        <w:t>Scurvy</w:t>
      </w:r>
      <w:r w:rsidRPr="00CF7BA0">
        <w:rPr>
          <w:rFonts w:ascii="Times New Roman" w:hAnsi="Times New Roman" w:cs="Times New Roman"/>
          <w:sz w:val="22"/>
          <w:szCs w:val="22"/>
        </w:rPr>
        <w:t>, 36–38.</w:t>
      </w:r>
    </w:p>
  </w:footnote>
  <w:footnote w:id="15">
    <w:p w14:paraId="44D7D30B" w14:textId="33441E4E" w:rsidR="006E66E0" w:rsidRPr="00CF7BA0" w:rsidRDefault="006E66E0" w:rsidP="008236E9">
      <w:pPr>
        <w:spacing w:line="480" w:lineRule="auto"/>
        <w:contextualSpacing/>
        <w:rPr>
          <w:sz w:val="22"/>
          <w:szCs w:val="22"/>
        </w:rPr>
      </w:pPr>
      <w:r w:rsidRPr="00CF7BA0">
        <w:rPr>
          <w:rStyle w:val="FootnoteReference"/>
          <w:sz w:val="22"/>
          <w:szCs w:val="22"/>
        </w:rPr>
        <w:footnoteRef/>
      </w:r>
      <w:r w:rsidRPr="00CF7BA0">
        <w:rPr>
          <w:sz w:val="22"/>
          <w:szCs w:val="22"/>
        </w:rPr>
        <w:t xml:space="preserve"> Scurvy and Arctic </w:t>
      </w:r>
      <w:r>
        <w:rPr>
          <w:sz w:val="22"/>
          <w:szCs w:val="22"/>
        </w:rPr>
        <w:t>e</w:t>
      </w:r>
      <w:r w:rsidRPr="00CF7BA0">
        <w:rPr>
          <w:sz w:val="22"/>
          <w:szCs w:val="22"/>
        </w:rPr>
        <w:t xml:space="preserve">xploration, </w:t>
      </w:r>
      <w:r w:rsidRPr="00CF7BA0">
        <w:rPr>
          <w:i/>
          <w:sz w:val="22"/>
          <w:szCs w:val="22"/>
        </w:rPr>
        <w:t>BMJ</w:t>
      </w:r>
      <w:r w:rsidRPr="00CF7BA0">
        <w:rPr>
          <w:sz w:val="22"/>
          <w:szCs w:val="22"/>
        </w:rPr>
        <w:t>,</w:t>
      </w:r>
      <w:r>
        <w:rPr>
          <w:sz w:val="22"/>
          <w:szCs w:val="22"/>
        </w:rPr>
        <w:t xml:space="preserve"> </w:t>
      </w:r>
      <w:r w:rsidRPr="00CF7BA0">
        <w:rPr>
          <w:sz w:val="22"/>
          <w:szCs w:val="22"/>
        </w:rPr>
        <w:t>3 March 1883, 428–429.</w:t>
      </w:r>
    </w:p>
  </w:footnote>
  <w:footnote w:id="16">
    <w:p w14:paraId="2F937B05" w14:textId="1DCCB30B" w:rsidR="006E66E0" w:rsidRPr="00CF7BA0"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 M. Harrison, </w:t>
      </w:r>
      <w:r w:rsidRPr="00CF7BA0">
        <w:rPr>
          <w:rFonts w:ascii="Times New Roman" w:hAnsi="Times New Roman" w:cs="Times New Roman"/>
          <w:i/>
          <w:sz w:val="22"/>
          <w:szCs w:val="22"/>
        </w:rPr>
        <w:t>Contagion: How Commerce Has Spread Disease</w:t>
      </w:r>
      <w:r w:rsidRPr="00CF7BA0">
        <w:rPr>
          <w:rFonts w:ascii="Times New Roman" w:hAnsi="Times New Roman" w:cs="Times New Roman"/>
          <w:sz w:val="22"/>
          <w:szCs w:val="22"/>
        </w:rPr>
        <w:t>, New Haven, 2012, 9.</w:t>
      </w:r>
    </w:p>
  </w:footnote>
  <w:footnote w:id="17">
    <w:p w14:paraId="061B2A7F" w14:textId="34D2F773" w:rsidR="006E66E0" w:rsidRPr="00CF7BA0"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 Lamb, </w:t>
      </w:r>
      <w:r w:rsidRPr="00CF7BA0">
        <w:rPr>
          <w:rFonts w:ascii="Times New Roman" w:hAnsi="Times New Roman" w:cs="Times New Roman"/>
          <w:i/>
          <w:sz w:val="22"/>
          <w:szCs w:val="22"/>
        </w:rPr>
        <w:t>Scurvy</w:t>
      </w:r>
      <w:r w:rsidRPr="00CF7BA0">
        <w:rPr>
          <w:rFonts w:ascii="Times New Roman" w:hAnsi="Times New Roman" w:cs="Times New Roman"/>
          <w:sz w:val="22"/>
          <w:szCs w:val="22"/>
        </w:rPr>
        <w:t xml:space="preserve">, 40; E.J. Smith, ‘Cleanse or </w:t>
      </w:r>
      <w:r>
        <w:rPr>
          <w:rFonts w:ascii="Times New Roman" w:hAnsi="Times New Roman" w:cs="Times New Roman"/>
          <w:sz w:val="22"/>
          <w:szCs w:val="22"/>
        </w:rPr>
        <w:t>d</w:t>
      </w:r>
      <w:r w:rsidRPr="00CF7BA0">
        <w:rPr>
          <w:rFonts w:ascii="Times New Roman" w:hAnsi="Times New Roman" w:cs="Times New Roman"/>
          <w:sz w:val="22"/>
          <w:szCs w:val="22"/>
        </w:rPr>
        <w:t xml:space="preserve">ie’: British </w:t>
      </w:r>
      <w:r>
        <w:rPr>
          <w:rFonts w:ascii="Times New Roman" w:hAnsi="Times New Roman" w:cs="Times New Roman"/>
          <w:sz w:val="22"/>
          <w:szCs w:val="22"/>
        </w:rPr>
        <w:t>n</w:t>
      </w:r>
      <w:r w:rsidRPr="00CF7BA0">
        <w:rPr>
          <w:rFonts w:ascii="Times New Roman" w:hAnsi="Times New Roman" w:cs="Times New Roman"/>
          <w:sz w:val="22"/>
          <w:szCs w:val="22"/>
        </w:rPr>
        <w:t xml:space="preserve">aval </w:t>
      </w:r>
      <w:r>
        <w:rPr>
          <w:rFonts w:ascii="Times New Roman" w:hAnsi="Times New Roman" w:cs="Times New Roman"/>
          <w:sz w:val="22"/>
          <w:szCs w:val="22"/>
        </w:rPr>
        <w:t>h</w:t>
      </w:r>
      <w:r w:rsidRPr="00CF7BA0">
        <w:rPr>
          <w:rFonts w:ascii="Times New Roman" w:hAnsi="Times New Roman" w:cs="Times New Roman"/>
          <w:sz w:val="22"/>
          <w:szCs w:val="22"/>
        </w:rPr>
        <w:t xml:space="preserve">ygiene in the </w:t>
      </w:r>
      <w:r>
        <w:rPr>
          <w:rFonts w:ascii="Times New Roman" w:hAnsi="Times New Roman" w:cs="Times New Roman"/>
          <w:sz w:val="22"/>
          <w:szCs w:val="22"/>
        </w:rPr>
        <w:t>a</w:t>
      </w:r>
      <w:r w:rsidRPr="00CF7BA0">
        <w:rPr>
          <w:rFonts w:ascii="Times New Roman" w:hAnsi="Times New Roman" w:cs="Times New Roman"/>
          <w:sz w:val="22"/>
          <w:szCs w:val="22"/>
        </w:rPr>
        <w:t xml:space="preserve">ge of </w:t>
      </w:r>
      <w:r>
        <w:rPr>
          <w:rFonts w:ascii="Times New Roman" w:hAnsi="Times New Roman" w:cs="Times New Roman"/>
          <w:sz w:val="22"/>
          <w:szCs w:val="22"/>
        </w:rPr>
        <w:t>s</w:t>
      </w:r>
      <w:r w:rsidRPr="00CF7BA0">
        <w:rPr>
          <w:rFonts w:ascii="Times New Roman" w:hAnsi="Times New Roman" w:cs="Times New Roman"/>
          <w:sz w:val="22"/>
          <w:szCs w:val="22"/>
        </w:rPr>
        <w:t xml:space="preserve">team, 1840–1900, </w:t>
      </w:r>
      <w:r w:rsidRPr="00CF7BA0">
        <w:rPr>
          <w:rFonts w:ascii="Times New Roman" w:hAnsi="Times New Roman" w:cs="Times New Roman"/>
          <w:i/>
          <w:sz w:val="22"/>
          <w:szCs w:val="22"/>
        </w:rPr>
        <w:t>Medical History</w:t>
      </w:r>
      <w:r w:rsidRPr="00CF7BA0">
        <w:rPr>
          <w:rFonts w:ascii="Times New Roman" w:hAnsi="Times New Roman" w:cs="Times New Roman"/>
          <w:sz w:val="22"/>
          <w:szCs w:val="22"/>
        </w:rPr>
        <w:t xml:space="preserve"> 62 (2018)</w:t>
      </w:r>
      <w:r w:rsidRPr="00CF7BA0">
        <w:rPr>
          <w:rFonts w:ascii="Times New Roman" w:hAnsi="Times New Roman" w:cs="Times New Roman"/>
          <w:i/>
          <w:sz w:val="22"/>
          <w:szCs w:val="22"/>
        </w:rPr>
        <w:t xml:space="preserve"> </w:t>
      </w:r>
      <w:r w:rsidRPr="00CF7BA0">
        <w:rPr>
          <w:rFonts w:ascii="Times New Roman" w:hAnsi="Times New Roman" w:cs="Times New Roman"/>
          <w:sz w:val="22"/>
          <w:szCs w:val="22"/>
        </w:rPr>
        <w:t>177–198.</w:t>
      </w:r>
    </w:p>
  </w:footnote>
  <w:footnote w:id="18">
    <w:p w14:paraId="63EF5A3C" w14:textId="47D8CAFD" w:rsidR="006E66E0" w:rsidRPr="00CF7BA0" w:rsidRDefault="006E66E0" w:rsidP="008236E9">
      <w:pPr>
        <w:spacing w:line="480" w:lineRule="auto"/>
        <w:contextualSpacing/>
        <w:rPr>
          <w:sz w:val="22"/>
          <w:szCs w:val="22"/>
        </w:rPr>
      </w:pPr>
      <w:r w:rsidRPr="00CF7BA0">
        <w:rPr>
          <w:rStyle w:val="FootnoteReference"/>
          <w:sz w:val="22"/>
          <w:szCs w:val="22"/>
        </w:rPr>
        <w:footnoteRef/>
      </w:r>
      <w:r w:rsidRPr="00CF7BA0">
        <w:rPr>
          <w:sz w:val="22"/>
          <w:szCs w:val="22"/>
        </w:rPr>
        <w:t xml:space="preserve"> Carpenter, </w:t>
      </w:r>
      <w:r w:rsidRPr="00CF7BA0">
        <w:rPr>
          <w:i/>
          <w:sz w:val="22"/>
          <w:szCs w:val="22"/>
        </w:rPr>
        <w:t>A History</w:t>
      </w:r>
      <w:r>
        <w:rPr>
          <w:i/>
          <w:sz w:val="22"/>
          <w:szCs w:val="22"/>
        </w:rPr>
        <w:t xml:space="preserve"> of Vitamin C and Scurvy</w:t>
      </w:r>
      <w:r w:rsidRPr="00CF7BA0">
        <w:rPr>
          <w:sz w:val="22"/>
          <w:szCs w:val="22"/>
        </w:rPr>
        <w:t>, 147–150. For contemporary arguments in support of the poisoning theory</w:t>
      </w:r>
      <w:r>
        <w:rPr>
          <w:sz w:val="22"/>
          <w:szCs w:val="22"/>
        </w:rPr>
        <w:t>,</w:t>
      </w:r>
      <w:r w:rsidRPr="00CF7BA0">
        <w:rPr>
          <w:sz w:val="22"/>
          <w:szCs w:val="22"/>
        </w:rPr>
        <w:t xml:space="preserve"> see </w:t>
      </w:r>
      <w:r w:rsidRPr="00CF7BA0">
        <w:rPr>
          <w:sz w:val="22"/>
          <w:szCs w:val="22"/>
          <w:shd w:val="clear" w:color="auto" w:fill="FFFFFF"/>
        </w:rPr>
        <w:t xml:space="preserve">The </w:t>
      </w:r>
      <w:r>
        <w:rPr>
          <w:sz w:val="22"/>
          <w:szCs w:val="22"/>
          <w:shd w:val="clear" w:color="auto" w:fill="FFFFFF"/>
        </w:rPr>
        <w:t>e</w:t>
      </w:r>
      <w:r w:rsidRPr="00CF7BA0">
        <w:rPr>
          <w:sz w:val="22"/>
          <w:szCs w:val="22"/>
          <w:shd w:val="clear" w:color="auto" w:fill="FFFFFF"/>
        </w:rPr>
        <w:t xml:space="preserve">tiology of </w:t>
      </w:r>
      <w:r>
        <w:rPr>
          <w:sz w:val="22"/>
          <w:szCs w:val="22"/>
          <w:shd w:val="clear" w:color="auto" w:fill="FFFFFF"/>
        </w:rPr>
        <w:t>s</w:t>
      </w:r>
      <w:r w:rsidRPr="00CF7BA0">
        <w:rPr>
          <w:sz w:val="22"/>
          <w:szCs w:val="22"/>
          <w:shd w:val="clear" w:color="auto" w:fill="FFFFFF"/>
        </w:rPr>
        <w:t xml:space="preserve">curvy, </w:t>
      </w:r>
      <w:r w:rsidRPr="00CF7BA0">
        <w:rPr>
          <w:i/>
          <w:iCs/>
          <w:sz w:val="22"/>
          <w:szCs w:val="22"/>
          <w:shd w:val="clear" w:color="auto" w:fill="FFFFFF"/>
        </w:rPr>
        <w:t>BMJ</w:t>
      </w:r>
      <w:r>
        <w:rPr>
          <w:sz w:val="22"/>
          <w:szCs w:val="22"/>
          <w:shd w:val="clear" w:color="auto" w:fill="FFFFFF"/>
        </w:rPr>
        <w:t xml:space="preserve">, 13 February </w:t>
      </w:r>
      <w:r w:rsidRPr="00CF7BA0">
        <w:rPr>
          <w:sz w:val="22"/>
          <w:szCs w:val="22"/>
          <w:shd w:val="clear" w:color="auto" w:fill="FFFFFF"/>
        </w:rPr>
        <w:t>1897</w:t>
      </w:r>
      <w:r>
        <w:rPr>
          <w:sz w:val="22"/>
          <w:szCs w:val="22"/>
          <w:shd w:val="clear" w:color="auto" w:fill="FFFFFF"/>
        </w:rPr>
        <w:t>,</w:t>
      </w:r>
      <w:r w:rsidRPr="00CF7BA0">
        <w:rPr>
          <w:sz w:val="22"/>
          <w:szCs w:val="22"/>
          <w:shd w:val="clear" w:color="auto" w:fill="FFFFFF"/>
        </w:rPr>
        <w:t xml:space="preserve"> 417–418; Discussion on the </w:t>
      </w:r>
      <w:r>
        <w:rPr>
          <w:sz w:val="22"/>
          <w:szCs w:val="22"/>
          <w:shd w:val="clear" w:color="auto" w:fill="FFFFFF"/>
        </w:rPr>
        <w:t>p</w:t>
      </w:r>
      <w:r w:rsidRPr="00CF7BA0">
        <w:rPr>
          <w:sz w:val="22"/>
          <w:szCs w:val="22"/>
          <w:shd w:val="clear" w:color="auto" w:fill="FFFFFF"/>
        </w:rPr>
        <w:t xml:space="preserve">revention of </w:t>
      </w:r>
      <w:r>
        <w:rPr>
          <w:sz w:val="22"/>
          <w:szCs w:val="22"/>
          <w:shd w:val="clear" w:color="auto" w:fill="FFFFFF"/>
        </w:rPr>
        <w:t>s</w:t>
      </w:r>
      <w:r w:rsidRPr="00CF7BA0">
        <w:rPr>
          <w:sz w:val="22"/>
          <w:szCs w:val="22"/>
          <w:shd w:val="clear" w:color="auto" w:fill="FFFFFF"/>
        </w:rPr>
        <w:t xml:space="preserve">curvy, </w:t>
      </w:r>
      <w:r w:rsidRPr="00CF7BA0">
        <w:rPr>
          <w:i/>
          <w:sz w:val="22"/>
          <w:szCs w:val="22"/>
          <w:shd w:val="clear" w:color="auto" w:fill="FFFFFF"/>
        </w:rPr>
        <w:t>BMJ</w:t>
      </w:r>
      <w:r>
        <w:rPr>
          <w:sz w:val="22"/>
          <w:szCs w:val="22"/>
          <w:shd w:val="clear" w:color="auto" w:fill="FFFFFF"/>
        </w:rPr>
        <w:t xml:space="preserve">, 4 October </w:t>
      </w:r>
      <w:r w:rsidRPr="00CF7BA0">
        <w:rPr>
          <w:sz w:val="22"/>
          <w:szCs w:val="22"/>
          <w:shd w:val="clear" w:color="auto" w:fill="FFFFFF"/>
        </w:rPr>
        <w:t>1902</w:t>
      </w:r>
      <w:r>
        <w:rPr>
          <w:sz w:val="22"/>
          <w:szCs w:val="22"/>
          <w:shd w:val="clear" w:color="auto" w:fill="FFFFFF"/>
        </w:rPr>
        <w:t>,</w:t>
      </w:r>
      <w:r w:rsidRPr="00CF7BA0">
        <w:rPr>
          <w:sz w:val="22"/>
          <w:szCs w:val="22"/>
          <w:shd w:val="clear" w:color="auto" w:fill="FFFFFF"/>
        </w:rPr>
        <w:t xml:space="preserve"> 1023–1024.</w:t>
      </w:r>
    </w:p>
  </w:footnote>
  <w:footnote w:id="19">
    <w:p w14:paraId="116E57D9" w14:textId="5D168560" w:rsidR="006E66E0" w:rsidRPr="00CF7BA0" w:rsidRDefault="006E66E0" w:rsidP="008236E9">
      <w:pPr>
        <w:shd w:val="clear" w:color="auto" w:fill="FFFFFF"/>
        <w:spacing w:line="480" w:lineRule="auto"/>
        <w:contextualSpacing/>
        <w:rPr>
          <w:sz w:val="22"/>
          <w:szCs w:val="22"/>
        </w:rPr>
      </w:pPr>
      <w:r w:rsidRPr="00CF7BA0">
        <w:rPr>
          <w:rStyle w:val="FootnoteReference"/>
          <w:sz w:val="22"/>
          <w:szCs w:val="22"/>
        </w:rPr>
        <w:footnoteRef/>
      </w:r>
      <w:r w:rsidRPr="00CF7BA0">
        <w:rPr>
          <w:sz w:val="22"/>
          <w:szCs w:val="22"/>
        </w:rPr>
        <w:t xml:space="preserve"> F. Jackson and V. Harley, An </w:t>
      </w:r>
      <w:r>
        <w:rPr>
          <w:sz w:val="22"/>
          <w:szCs w:val="22"/>
        </w:rPr>
        <w:t>e</w:t>
      </w:r>
      <w:r w:rsidRPr="00CF7BA0">
        <w:rPr>
          <w:sz w:val="22"/>
          <w:szCs w:val="22"/>
        </w:rPr>
        <w:t xml:space="preserve">xperimental </w:t>
      </w:r>
      <w:r>
        <w:rPr>
          <w:sz w:val="22"/>
          <w:szCs w:val="22"/>
        </w:rPr>
        <w:t>i</w:t>
      </w:r>
      <w:r w:rsidRPr="00CF7BA0">
        <w:rPr>
          <w:sz w:val="22"/>
          <w:szCs w:val="22"/>
        </w:rPr>
        <w:t xml:space="preserve">nquiry into </w:t>
      </w:r>
      <w:r>
        <w:rPr>
          <w:sz w:val="22"/>
          <w:szCs w:val="22"/>
        </w:rPr>
        <w:t>s</w:t>
      </w:r>
      <w:r w:rsidRPr="00CF7BA0">
        <w:rPr>
          <w:sz w:val="22"/>
          <w:szCs w:val="22"/>
        </w:rPr>
        <w:t xml:space="preserve">curvy, </w:t>
      </w:r>
      <w:r w:rsidRPr="00CF7BA0">
        <w:rPr>
          <w:i/>
          <w:iCs/>
          <w:sz w:val="22"/>
          <w:szCs w:val="22"/>
        </w:rPr>
        <w:t>Proceedings of the Royal Society of London</w:t>
      </w:r>
      <w:r>
        <w:rPr>
          <w:sz w:val="22"/>
          <w:szCs w:val="22"/>
        </w:rPr>
        <w:t xml:space="preserve"> </w:t>
      </w:r>
      <w:r w:rsidRPr="00CF7BA0">
        <w:rPr>
          <w:iCs/>
          <w:sz w:val="22"/>
          <w:szCs w:val="22"/>
        </w:rPr>
        <w:t>66</w:t>
      </w:r>
      <w:r w:rsidRPr="00CF7BA0">
        <w:rPr>
          <w:sz w:val="22"/>
          <w:szCs w:val="22"/>
        </w:rPr>
        <w:t xml:space="preserve"> (1899) 250–265.</w:t>
      </w:r>
    </w:p>
  </w:footnote>
  <w:footnote w:id="20">
    <w:p w14:paraId="65C574AE" w14:textId="1B106FA3" w:rsidR="006E66E0" w:rsidRPr="00CF7BA0"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 Jackson and Harley, An </w:t>
      </w:r>
      <w:r>
        <w:rPr>
          <w:rFonts w:ascii="Times New Roman" w:hAnsi="Times New Roman" w:cs="Times New Roman"/>
          <w:sz w:val="22"/>
          <w:szCs w:val="22"/>
        </w:rPr>
        <w:t>e</w:t>
      </w:r>
      <w:r w:rsidRPr="00CF7BA0">
        <w:rPr>
          <w:rFonts w:ascii="Times New Roman" w:hAnsi="Times New Roman" w:cs="Times New Roman"/>
          <w:sz w:val="22"/>
          <w:szCs w:val="22"/>
        </w:rPr>
        <w:t xml:space="preserve">xperimental </w:t>
      </w:r>
      <w:r>
        <w:rPr>
          <w:rFonts w:ascii="Times New Roman" w:hAnsi="Times New Roman" w:cs="Times New Roman"/>
          <w:sz w:val="22"/>
          <w:szCs w:val="22"/>
        </w:rPr>
        <w:t>i</w:t>
      </w:r>
      <w:r w:rsidRPr="00CF7BA0">
        <w:rPr>
          <w:rFonts w:ascii="Times New Roman" w:hAnsi="Times New Roman" w:cs="Times New Roman"/>
          <w:sz w:val="22"/>
          <w:szCs w:val="22"/>
        </w:rPr>
        <w:t>nquiry</w:t>
      </w:r>
      <w:r>
        <w:rPr>
          <w:rFonts w:ascii="Times New Roman" w:hAnsi="Times New Roman" w:cs="Times New Roman"/>
          <w:sz w:val="22"/>
          <w:szCs w:val="22"/>
        </w:rPr>
        <w:t xml:space="preserve"> into scurvy</w:t>
      </w:r>
      <w:r w:rsidRPr="00CF7BA0">
        <w:rPr>
          <w:rFonts w:ascii="Times New Roman" w:hAnsi="Times New Roman" w:cs="Times New Roman"/>
          <w:sz w:val="22"/>
          <w:szCs w:val="22"/>
        </w:rPr>
        <w:t>, 252</w:t>
      </w:r>
      <w:r>
        <w:rPr>
          <w:rFonts w:ascii="Times New Roman" w:hAnsi="Times New Roman" w:cs="Times New Roman"/>
          <w:sz w:val="22"/>
          <w:szCs w:val="22"/>
        </w:rPr>
        <w:t>.</w:t>
      </w:r>
      <w:r w:rsidRPr="00CF7BA0">
        <w:rPr>
          <w:rFonts w:ascii="Times New Roman" w:hAnsi="Times New Roman" w:cs="Times New Roman"/>
          <w:sz w:val="22"/>
          <w:szCs w:val="22"/>
        </w:rPr>
        <w:t xml:space="preserve"> </w:t>
      </w:r>
      <w:r w:rsidRPr="002F03BB">
        <w:rPr>
          <w:rFonts w:ascii="Times New Roman" w:hAnsi="Times New Roman" w:cs="Times New Roman"/>
          <w:sz w:val="22"/>
          <w:szCs w:val="22"/>
        </w:rPr>
        <w:t>Nansen was also a supporter of the poi</w:t>
      </w:r>
      <w:r>
        <w:rPr>
          <w:rFonts w:ascii="Times New Roman" w:hAnsi="Times New Roman" w:cs="Times New Roman"/>
          <w:sz w:val="22"/>
          <w:szCs w:val="22"/>
        </w:rPr>
        <w:t>soning theory, see</w:t>
      </w:r>
      <w:r w:rsidRPr="002F03BB">
        <w:rPr>
          <w:rFonts w:ascii="Times New Roman" w:hAnsi="Times New Roman" w:cs="Times New Roman"/>
          <w:sz w:val="22"/>
          <w:szCs w:val="22"/>
        </w:rPr>
        <w:t xml:space="preserve"> H. </w:t>
      </w:r>
      <w:r w:rsidRPr="002F03BB">
        <w:rPr>
          <w:rFonts w:ascii="Times New Roman" w:hAnsi="Times New Roman" w:cs="Times New Roman"/>
          <w:sz w:val="22"/>
          <w:szCs w:val="22"/>
          <w:shd w:val="clear" w:color="auto" w:fill="FFFFFF"/>
        </w:rPr>
        <w:t xml:space="preserve">Guly, The </w:t>
      </w:r>
      <w:r>
        <w:rPr>
          <w:sz w:val="22"/>
          <w:szCs w:val="22"/>
          <w:shd w:val="clear" w:color="auto" w:fill="FFFFFF"/>
        </w:rPr>
        <w:t>u</w:t>
      </w:r>
      <w:r w:rsidRPr="002F03BB">
        <w:rPr>
          <w:rFonts w:ascii="Times New Roman" w:hAnsi="Times New Roman" w:cs="Times New Roman"/>
          <w:sz w:val="22"/>
          <w:szCs w:val="22"/>
          <w:shd w:val="clear" w:color="auto" w:fill="FFFFFF"/>
        </w:rPr>
        <w:t xml:space="preserve">nderstanding of </w:t>
      </w:r>
      <w:r>
        <w:rPr>
          <w:sz w:val="22"/>
          <w:szCs w:val="22"/>
          <w:shd w:val="clear" w:color="auto" w:fill="FFFFFF"/>
        </w:rPr>
        <w:t>s</w:t>
      </w:r>
      <w:r w:rsidRPr="002F03BB">
        <w:rPr>
          <w:rFonts w:ascii="Times New Roman" w:hAnsi="Times New Roman" w:cs="Times New Roman"/>
          <w:sz w:val="22"/>
          <w:szCs w:val="22"/>
          <w:shd w:val="clear" w:color="auto" w:fill="FFFFFF"/>
        </w:rPr>
        <w:t xml:space="preserve">curvy during the </w:t>
      </w:r>
      <w:r>
        <w:rPr>
          <w:sz w:val="22"/>
          <w:szCs w:val="22"/>
          <w:shd w:val="clear" w:color="auto" w:fill="FFFFFF"/>
        </w:rPr>
        <w:t>h</w:t>
      </w:r>
      <w:r w:rsidRPr="002F03BB">
        <w:rPr>
          <w:rFonts w:ascii="Times New Roman" w:hAnsi="Times New Roman" w:cs="Times New Roman"/>
          <w:sz w:val="22"/>
          <w:szCs w:val="22"/>
          <w:shd w:val="clear" w:color="auto" w:fill="FFFFFF"/>
        </w:rPr>
        <w:t xml:space="preserve">eroic </w:t>
      </w:r>
      <w:r>
        <w:rPr>
          <w:sz w:val="22"/>
          <w:szCs w:val="22"/>
          <w:shd w:val="clear" w:color="auto" w:fill="FFFFFF"/>
        </w:rPr>
        <w:t>a</w:t>
      </w:r>
      <w:r w:rsidRPr="002F03BB">
        <w:rPr>
          <w:rFonts w:ascii="Times New Roman" w:hAnsi="Times New Roman" w:cs="Times New Roman"/>
          <w:sz w:val="22"/>
          <w:szCs w:val="22"/>
          <w:shd w:val="clear" w:color="auto" w:fill="FFFFFF"/>
        </w:rPr>
        <w:t xml:space="preserve">ge of Antarctic </w:t>
      </w:r>
      <w:r>
        <w:rPr>
          <w:sz w:val="22"/>
          <w:szCs w:val="22"/>
          <w:shd w:val="clear" w:color="auto" w:fill="FFFFFF"/>
        </w:rPr>
        <w:t>e</w:t>
      </w:r>
      <w:r w:rsidRPr="002F03BB">
        <w:rPr>
          <w:rFonts w:ascii="Times New Roman" w:hAnsi="Times New Roman" w:cs="Times New Roman"/>
          <w:sz w:val="22"/>
          <w:szCs w:val="22"/>
          <w:shd w:val="clear" w:color="auto" w:fill="FFFFFF"/>
        </w:rPr>
        <w:t xml:space="preserve">xploration, </w:t>
      </w:r>
      <w:r w:rsidRPr="002F03BB">
        <w:rPr>
          <w:rFonts w:ascii="Times New Roman" w:hAnsi="Times New Roman" w:cs="Times New Roman"/>
          <w:i/>
          <w:iCs/>
          <w:sz w:val="22"/>
          <w:szCs w:val="22"/>
          <w:bdr w:val="none" w:sz="0" w:space="0" w:color="auto" w:frame="1"/>
          <w:shd w:val="clear" w:color="auto" w:fill="FFFFFF"/>
        </w:rPr>
        <w:t>Polar Record</w:t>
      </w:r>
      <w:r w:rsidRPr="002F03BB">
        <w:rPr>
          <w:rFonts w:ascii="Times New Roman" w:hAnsi="Times New Roman" w:cs="Times New Roman"/>
          <w:sz w:val="22"/>
          <w:szCs w:val="22"/>
          <w:shd w:val="clear" w:color="auto" w:fill="FFFFFF"/>
        </w:rPr>
        <w:t xml:space="preserve"> 49 (2013) 2</w:t>
      </w:r>
      <w:r>
        <w:rPr>
          <w:rFonts w:ascii="Times New Roman" w:hAnsi="Times New Roman" w:cs="Times New Roman"/>
          <w:sz w:val="22"/>
          <w:szCs w:val="22"/>
          <w:shd w:val="clear" w:color="auto" w:fill="FFFFFF"/>
        </w:rPr>
        <w:t>7</w:t>
      </w:r>
      <w:r w:rsidRPr="00CF7BA0">
        <w:rPr>
          <w:rFonts w:ascii="Times New Roman" w:hAnsi="Times New Roman" w:cs="Times New Roman"/>
          <w:sz w:val="22"/>
          <w:szCs w:val="22"/>
        </w:rPr>
        <w:t>.</w:t>
      </w:r>
    </w:p>
  </w:footnote>
  <w:footnote w:id="21">
    <w:p w14:paraId="664B017E" w14:textId="32EA9CA8" w:rsidR="006E66E0" w:rsidRPr="000324EB"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0324EB">
        <w:rPr>
          <w:rFonts w:ascii="Times New Roman" w:hAnsi="Times New Roman" w:cs="Times New Roman"/>
          <w:sz w:val="22"/>
          <w:szCs w:val="22"/>
        </w:rPr>
        <w:t xml:space="preserve">R. Koettliz, National Antarctic Expedition, </w:t>
      </w:r>
      <w:r w:rsidRPr="000324EB">
        <w:rPr>
          <w:rFonts w:ascii="Times New Roman" w:hAnsi="Times New Roman" w:cs="Times New Roman"/>
          <w:i/>
          <w:sz w:val="22"/>
          <w:szCs w:val="22"/>
        </w:rPr>
        <w:t>BMJ</w:t>
      </w:r>
      <w:r>
        <w:rPr>
          <w:rFonts w:ascii="Times New Roman" w:hAnsi="Times New Roman" w:cs="Times New Roman"/>
          <w:sz w:val="22"/>
          <w:szCs w:val="22"/>
        </w:rPr>
        <w:t xml:space="preserve">, 8 February </w:t>
      </w:r>
      <w:r w:rsidRPr="000324EB">
        <w:rPr>
          <w:rFonts w:ascii="Times New Roman" w:hAnsi="Times New Roman" w:cs="Times New Roman"/>
          <w:sz w:val="22"/>
          <w:szCs w:val="22"/>
        </w:rPr>
        <w:t>1902</w:t>
      </w:r>
      <w:r>
        <w:rPr>
          <w:rFonts w:ascii="Times New Roman" w:hAnsi="Times New Roman" w:cs="Times New Roman"/>
          <w:sz w:val="22"/>
          <w:szCs w:val="22"/>
        </w:rPr>
        <w:t>,</w:t>
      </w:r>
      <w:r w:rsidRPr="000324EB">
        <w:rPr>
          <w:rFonts w:ascii="Times New Roman" w:hAnsi="Times New Roman" w:cs="Times New Roman"/>
          <w:i/>
          <w:sz w:val="22"/>
          <w:szCs w:val="22"/>
        </w:rPr>
        <w:t xml:space="preserve"> </w:t>
      </w:r>
      <w:r w:rsidRPr="000324EB">
        <w:rPr>
          <w:rFonts w:ascii="Times New Roman" w:hAnsi="Times New Roman" w:cs="Times New Roman"/>
          <w:sz w:val="22"/>
          <w:szCs w:val="22"/>
        </w:rPr>
        <w:t>343.</w:t>
      </w:r>
    </w:p>
  </w:footnote>
  <w:footnote w:id="22">
    <w:p w14:paraId="64015E59" w14:textId="44DD36F4" w:rsidR="006E66E0" w:rsidRPr="00CF7BA0" w:rsidRDefault="006E66E0" w:rsidP="008236E9">
      <w:pPr>
        <w:pStyle w:val="FootnoteText"/>
        <w:spacing w:line="480" w:lineRule="auto"/>
        <w:contextualSpacing/>
        <w:rPr>
          <w:rFonts w:ascii="Times New Roman" w:hAnsi="Times New Roman" w:cs="Times New Roman"/>
          <w:sz w:val="22"/>
          <w:szCs w:val="22"/>
        </w:rPr>
      </w:pPr>
      <w:r w:rsidRPr="00C513C5">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Carpenter, </w:t>
      </w:r>
      <w:r w:rsidRPr="00CF7BA0">
        <w:rPr>
          <w:rFonts w:ascii="Times New Roman" w:hAnsi="Times New Roman" w:cs="Times New Roman"/>
          <w:i/>
          <w:sz w:val="22"/>
          <w:szCs w:val="22"/>
        </w:rPr>
        <w:t>A History</w:t>
      </w:r>
      <w:r>
        <w:rPr>
          <w:rFonts w:ascii="Times New Roman" w:hAnsi="Times New Roman" w:cs="Times New Roman"/>
          <w:i/>
          <w:sz w:val="22"/>
          <w:szCs w:val="22"/>
        </w:rPr>
        <w:t xml:space="preserve"> of Vitamin C and Scurvy</w:t>
      </w:r>
      <w:r w:rsidRPr="00CF7BA0">
        <w:rPr>
          <w:rFonts w:ascii="Times New Roman" w:hAnsi="Times New Roman" w:cs="Times New Roman"/>
          <w:sz w:val="22"/>
          <w:szCs w:val="22"/>
        </w:rPr>
        <w:t>, 98–132.</w:t>
      </w:r>
    </w:p>
  </w:footnote>
  <w:footnote w:id="23">
    <w:p w14:paraId="60F767CF" w14:textId="62E24FDA" w:rsidR="006E66E0" w:rsidRPr="00CF7BA0"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J.D. Macdonald, </w:t>
      </w:r>
      <w:r w:rsidRPr="00CF7BA0">
        <w:rPr>
          <w:rFonts w:ascii="Times New Roman" w:hAnsi="Times New Roman" w:cs="Times New Roman"/>
          <w:i/>
          <w:sz w:val="22"/>
          <w:szCs w:val="22"/>
        </w:rPr>
        <w:t>Outlines of Naval Hygiene</w:t>
      </w:r>
      <w:r w:rsidRPr="00CF7BA0">
        <w:rPr>
          <w:rFonts w:ascii="Times New Roman" w:hAnsi="Times New Roman" w:cs="Times New Roman"/>
          <w:sz w:val="22"/>
          <w:szCs w:val="22"/>
        </w:rPr>
        <w:t>, London, 1881, 6.</w:t>
      </w:r>
    </w:p>
  </w:footnote>
  <w:footnote w:id="24">
    <w:p w14:paraId="2F0F8244" w14:textId="5A2BED0A" w:rsidR="006E66E0" w:rsidRPr="00CF7BA0" w:rsidRDefault="006E66E0" w:rsidP="008236E9">
      <w:pPr>
        <w:pStyle w:val="FootnoteText"/>
        <w:spacing w:line="480" w:lineRule="auto"/>
        <w:contextualSpacing/>
        <w:rPr>
          <w:rFonts w:ascii="Times New Roman" w:hAnsi="Times New Roman" w:cs="Times New Roman"/>
          <w:sz w:val="22"/>
          <w:szCs w:val="22"/>
        </w:rPr>
      </w:pPr>
      <w:r w:rsidRPr="00CF7BA0">
        <w:rPr>
          <w:rStyle w:val="FootnoteReference"/>
          <w:rFonts w:ascii="Times New Roman" w:hAnsi="Times New Roman" w:cs="Times New Roman"/>
          <w:sz w:val="22"/>
          <w:szCs w:val="22"/>
        </w:rPr>
        <w:footnoteRef/>
      </w:r>
      <w:r w:rsidRPr="00CF7BA0">
        <w:rPr>
          <w:rFonts w:ascii="Times New Roman" w:hAnsi="Times New Roman" w:cs="Times New Roman"/>
          <w:sz w:val="22"/>
          <w:szCs w:val="22"/>
        </w:rPr>
        <w:t xml:space="preserve"> Koettlitz, National Antarctic Expedition, 343. Full records of the</w:t>
      </w:r>
      <w:r>
        <w:rPr>
          <w:rFonts w:ascii="Times New Roman" w:hAnsi="Times New Roman" w:cs="Times New Roman"/>
          <w:sz w:val="22"/>
          <w:szCs w:val="22"/>
        </w:rPr>
        <w:t xml:space="preserve"> food</w:t>
      </w:r>
      <w:r w:rsidRPr="00CF7BA0">
        <w:rPr>
          <w:rFonts w:ascii="Times New Roman" w:hAnsi="Times New Roman" w:cs="Times New Roman"/>
          <w:sz w:val="22"/>
          <w:szCs w:val="22"/>
        </w:rPr>
        <w:t xml:space="preserve"> inspections can be found in </w:t>
      </w:r>
      <w:r>
        <w:rPr>
          <w:rFonts w:ascii="Times New Roman" w:hAnsi="Times New Roman" w:cs="Times New Roman"/>
          <w:sz w:val="22"/>
          <w:szCs w:val="22"/>
        </w:rPr>
        <w:t xml:space="preserve">the </w:t>
      </w:r>
      <w:r w:rsidRPr="00CF7BA0">
        <w:rPr>
          <w:rFonts w:ascii="Times New Roman" w:hAnsi="Times New Roman" w:cs="Times New Roman"/>
          <w:sz w:val="22"/>
          <w:szCs w:val="22"/>
        </w:rPr>
        <w:t>National Antarctic Expedition collection, Royal Geographical Society [hereafter RGS], files AA/6/4/1–13.</w:t>
      </w:r>
    </w:p>
  </w:footnote>
  <w:footnote w:id="25">
    <w:p w14:paraId="6D9406E4" w14:textId="2BBC7ACE" w:rsidR="006E66E0" w:rsidRPr="00B3232C" w:rsidRDefault="006E66E0" w:rsidP="008236E9">
      <w:pPr>
        <w:spacing w:line="480" w:lineRule="auto"/>
        <w:contextualSpacing/>
        <w:rPr>
          <w:sz w:val="22"/>
          <w:szCs w:val="22"/>
        </w:rPr>
      </w:pPr>
      <w:r w:rsidRPr="00B3232C">
        <w:rPr>
          <w:rStyle w:val="FootnoteReference"/>
          <w:sz w:val="22"/>
          <w:szCs w:val="22"/>
        </w:rPr>
        <w:footnoteRef/>
      </w:r>
      <w:r w:rsidRPr="00B3232C">
        <w:rPr>
          <w:sz w:val="22"/>
          <w:szCs w:val="22"/>
        </w:rPr>
        <w:t xml:space="preserve"> See, for instance, M. Foucault, </w:t>
      </w:r>
      <w:r w:rsidRPr="00B3232C">
        <w:rPr>
          <w:i/>
          <w:sz w:val="22"/>
          <w:szCs w:val="22"/>
        </w:rPr>
        <w:t>Discipline and Punish: The Birth of The Prison</w:t>
      </w:r>
      <w:r w:rsidRPr="00B3232C">
        <w:rPr>
          <w:sz w:val="22"/>
          <w:szCs w:val="22"/>
        </w:rPr>
        <w:t>, trans</w:t>
      </w:r>
      <w:r>
        <w:rPr>
          <w:sz w:val="22"/>
          <w:szCs w:val="22"/>
        </w:rPr>
        <w:t>lated by</w:t>
      </w:r>
      <w:r w:rsidRPr="00B3232C">
        <w:rPr>
          <w:sz w:val="22"/>
          <w:szCs w:val="22"/>
        </w:rPr>
        <w:t xml:space="preserve"> A</w:t>
      </w:r>
      <w:r>
        <w:rPr>
          <w:sz w:val="22"/>
          <w:szCs w:val="22"/>
        </w:rPr>
        <w:t>.</w:t>
      </w:r>
      <w:r w:rsidRPr="00B3232C">
        <w:rPr>
          <w:sz w:val="22"/>
          <w:szCs w:val="22"/>
        </w:rPr>
        <w:t xml:space="preserve"> Sheridan, New York, 1977; J. Butler, </w:t>
      </w:r>
      <w:r w:rsidRPr="00B3232C">
        <w:rPr>
          <w:i/>
          <w:sz w:val="22"/>
          <w:szCs w:val="22"/>
        </w:rPr>
        <w:t>G</w:t>
      </w:r>
      <w:r w:rsidRPr="00B3232C">
        <w:rPr>
          <w:rStyle w:val="Emphasis"/>
          <w:sz w:val="22"/>
          <w:szCs w:val="22"/>
          <w:shd w:val="clear" w:color="auto" w:fill="FFFFFF"/>
        </w:rPr>
        <w:t>ender Trouble: Feminism and the Subversion of Identity</w:t>
      </w:r>
      <w:r w:rsidRPr="00B3232C">
        <w:rPr>
          <w:sz w:val="22"/>
          <w:szCs w:val="22"/>
          <w:shd w:val="clear" w:color="auto" w:fill="FFFFFF"/>
        </w:rPr>
        <w:t>, New York, 1990;</w:t>
      </w:r>
      <w:r>
        <w:rPr>
          <w:sz w:val="22"/>
          <w:szCs w:val="22"/>
          <w:shd w:val="clear" w:color="auto" w:fill="FFFFFF"/>
        </w:rPr>
        <w:t xml:space="preserve"> </w:t>
      </w:r>
      <w:r w:rsidRPr="00B3232C">
        <w:rPr>
          <w:sz w:val="22"/>
          <w:szCs w:val="22"/>
          <w:shd w:val="clear" w:color="auto" w:fill="FFFFFF"/>
        </w:rPr>
        <w:t xml:space="preserve">J. Butler, </w:t>
      </w:r>
      <w:r w:rsidRPr="00B3232C">
        <w:rPr>
          <w:rStyle w:val="Emphasis"/>
          <w:sz w:val="22"/>
          <w:szCs w:val="22"/>
          <w:shd w:val="clear" w:color="auto" w:fill="FFFFFF"/>
        </w:rPr>
        <w:t xml:space="preserve">Bodies That Matter: On the Discursive Limits of </w:t>
      </w:r>
      <w:r>
        <w:rPr>
          <w:rStyle w:val="Emphasis"/>
          <w:sz w:val="22"/>
          <w:szCs w:val="22"/>
          <w:shd w:val="clear" w:color="auto" w:fill="FFFFFF"/>
        </w:rPr>
        <w:t>‘</w:t>
      </w:r>
      <w:r w:rsidRPr="00B3232C">
        <w:rPr>
          <w:rStyle w:val="Emphasis"/>
          <w:sz w:val="22"/>
          <w:szCs w:val="22"/>
          <w:shd w:val="clear" w:color="auto" w:fill="FFFFFF"/>
        </w:rPr>
        <w:t>Sex</w:t>
      </w:r>
      <w:r>
        <w:rPr>
          <w:rStyle w:val="Emphasis"/>
          <w:sz w:val="22"/>
          <w:szCs w:val="22"/>
          <w:shd w:val="clear" w:color="auto" w:fill="FFFFFF"/>
        </w:rPr>
        <w:t>’</w:t>
      </w:r>
      <w:r w:rsidRPr="00B3232C">
        <w:rPr>
          <w:rStyle w:val="Emphasis"/>
          <w:i w:val="0"/>
          <w:sz w:val="22"/>
          <w:szCs w:val="22"/>
          <w:shd w:val="clear" w:color="auto" w:fill="FFFFFF"/>
        </w:rPr>
        <w:t>,</w:t>
      </w:r>
      <w:r>
        <w:rPr>
          <w:sz w:val="22"/>
          <w:szCs w:val="22"/>
          <w:shd w:val="clear" w:color="auto" w:fill="FFFFFF"/>
        </w:rPr>
        <w:t xml:space="preserve"> </w:t>
      </w:r>
      <w:r w:rsidRPr="00B3232C">
        <w:rPr>
          <w:sz w:val="22"/>
          <w:szCs w:val="22"/>
          <w:shd w:val="clear" w:color="auto" w:fill="FFFFFF"/>
        </w:rPr>
        <w:t>New York, 1993.</w:t>
      </w:r>
    </w:p>
  </w:footnote>
  <w:footnote w:id="26">
    <w:p w14:paraId="1A949231" w14:textId="3E034F85" w:rsidR="006E66E0" w:rsidRPr="008236E9" w:rsidRDefault="006E66E0" w:rsidP="008236E9">
      <w:pPr>
        <w:pStyle w:val="FootnoteText"/>
        <w:spacing w:line="480" w:lineRule="auto"/>
        <w:contextualSpacing/>
        <w:rPr>
          <w:rFonts w:ascii="Times New Roman" w:hAnsi="Times New Roman" w:cs="Times New Roman"/>
          <w:sz w:val="22"/>
          <w:szCs w:val="22"/>
        </w:rPr>
      </w:pPr>
      <w:r w:rsidRPr="00B3232C">
        <w:rPr>
          <w:rStyle w:val="FootnoteReference"/>
          <w:rFonts w:ascii="Times New Roman" w:hAnsi="Times New Roman" w:cs="Times New Roman"/>
          <w:sz w:val="22"/>
          <w:szCs w:val="22"/>
        </w:rPr>
        <w:footnoteRef/>
      </w:r>
      <w:r w:rsidRPr="00B3232C">
        <w:rPr>
          <w:rFonts w:ascii="Times New Roman" w:hAnsi="Times New Roman" w:cs="Times New Roman"/>
          <w:sz w:val="22"/>
          <w:szCs w:val="22"/>
        </w:rPr>
        <w:t xml:space="preserve"> A</w:t>
      </w:r>
      <w:r w:rsidRPr="008236E9">
        <w:rPr>
          <w:rFonts w:ascii="Times New Roman" w:hAnsi="Times New Roman" w:cs="Times New Roman"/>
          <w:sz w:val="22"/>
          <w:szCs w:val="22"/>
        </w:rPr>
        <w:t>.L</w:t>
      </w:r>
      <w:r>
        <w:rPr>
          <w:rFonts w:ascii="Times New Roman" w:hAnsi="Times New Roman" w:cs="Times New Roman"/>
          <w:sz w:val="22"/>
          <w:szCs w:val="22"/>
        </w:rPr>
        <w:t>.</w:t>
      </w:r>
      <w:r w:rsidRPr="008236E9">
        <w:rPr>
          <w:rFonts w:ascii="Times New Roman" w:hAnsi="Times New Roman" w:cs="Times New Roman"/>
          <w:sz w:val="22"/>
          <w:szCs w:val="22"/>
        </w:rPr>
        <w:t xml:space="preserve"> Stoler, </w:t>
      </w:r>
      <w:r w:rsidRPr="008236E9">
        <w:rPr>
          <w:rFonts w:ascii="Times New Roman" w:hAnsi="Times New Roman" w:cs="Times New Roman"/>
          <w:i/>
          <w:sz w:val="22"/>
          <w:szCs w:val="22"/>
        </w:rPr>
        <w:t>Carnal Knowledge and Imperial Power: Race and the Intimate in Colonial Rule</w:t>
      </w:r>
      <w:r w:rsidRPr="008236E9">
        <w:rPr>
          <w:rFonts w:ascii="Times New Roman" w:hAnsi="Times New Roman" w:cs="Times New Roman"/>
          <w:sz w:val="22"/>
          <w:szCs w:val="22"/>
        </w:rPr>
        <w:t>, Berk</w:t>
      </w:r>
      <w:r>
        <w:rPr>
          <w:rFonts w:ascii="Times New Roman" w:hAnsi="Times New Roman" w:cs="Times New Roman"/>
          <w:sz w:val="22"/>
          <w:szCs w:val="22"/>
        </w:rPr>
        <w:t>e</w:t>
      </w:r>
      <w:r w:rsidRPr="008236E9">
        <w:rPr>
          <w:rFonts w:ascii="Times New Roman" w:hAnsi="Times New Roman" w:cs="Times New Roman"/>
          <w:sz w:val="22"/>
          <w:szCs w:val="22"/>
        </w:rPr>
        <w:t xml:space="preserve">ley, 2002; M. Sinha, </w:t>
      </w:r>
      <w:r w:rsidRPr="008236E9">
        <w:rPr>
          <w:rFonts w:ascii="Times New Roman" w:hAnsi="Times New Roman" w:cs="Times New Roman"/>
          <w:i/>
          <w:sz w:val="22"/>
          <w:szCs w:val="22"/>
        </w:rPr>
        <w:t>Colonial Masculinity: The ‘Manly Englishman’ and the ‘Effeminate Bengali’ in the Late Ninet</w:t>
      </w:r>
      <w:r>
        <w:rPr>
          <w:rFonts w:ascii="Times New Roman" w:hAnsi="Times New Roman" w:cs="Times New Roman"/>
          <w:i/>
          <w:sz w:val="22"/>
          <w:szCs w:val="22"/>
        </w:rPr>
        <w:t>e</w:t>
      </w:r>
      <w:r w:rsidRPr="008236E9">
        <w:rPr>
          <w:rFonts w:ascii="Times New Roman" w:hAnsi="Times New Roman" w:cs="Times New Roman"/>
          <w:i/>
          <w:sz w:val="22"/>
          <w:szCs w:val="22"/>
        </w:rPr>
        <w:t>e</w:t>
      </w:r>
      <w:r>
        <w:rPr>
          <w:rFonts w:ascii="Times New Roman" w:hAnsi="Times New Roman" w:cs="Times New Roman"/>
          <w:i/>
          <w:sz w:val="22"/>
          <w:szCs w:val="22"/>
        </w:rPr>
        <w:t>n</w:t>
      </w:r>
      <w:r w:rsidRPr="008236E9">
        <w:rPr>
          <w:rFonts w:ascii="Times New Roman" w:hAnsi="Times New Roman" w:cs="Times New Roman"/>
          <w:i/>
          <w:sz w:val="22"/>
          <w:szCs w:val="22"/>
        </w:rPr>
        <w:t>th Century</w:t>
      </w:r>
      <w:r w:rsidRPr="008236E9">
        <w:rPr>
          <w:rFonts w:ascii="Times New Roman" w:hAnsi="Times New Roman" w:cs="Times New Roman"/>
          <w:sz w:val="22"/>
          <w:szCs w:val="22"/>
        </w:rPr>
        <w:t xml:space="preserve">, Manchester, 1995; A. McClintock, </w:t>
      </w:r>
      <w:r w:rsidRPr="008236E9">
        <w:rPr>
          <w:rFonts w:ascii="Times New Roman" w:hAnsi="Times New Roman" w:cs="Times New Roman"/>
          <w:i/>
          <w:sz w:val="22"/>
          <w:szCs w:val="22"/>
        </w:rPr>
        <w:t>Imperial Leather: Race, Gender, and Sexuality in the Colonial Conte</w:t>
      </w:r>
      <w:r>
        <w:rPr>
          <w:rFonts w:ascii="Times New Roman" w:hAnsi="Times New Roman" w:cs="Times New Roman"/>
          <w:i/>
          <w:sz w:val="22"/>
          <w:szCs w:val="22"/>
        </w:rPr>
        <w:t>s</w:t>
      </w:r>
      <w:r w:rsidRPr="008236E9">
        <w:rPr>
          <w:rFonts w:ascii="Times New Roman" w:hAnsi="Times New Roman" w:cs="Times New Roman"/>
          <w:i/>
          <w:sz w:val="22"/>
          <w:szCs w:val="22"/>
        </w:rPr>
        <w:t>t</w:t>
      </w:r>
      <w:r w:rsidRPr="008236E9">
        <w:rPr>
          <w:rFonts w:ascii="Times New Roman" w:hAnsi="Times New Roman" w:cs="Times New Roman"/>
          <w:sz w:val="22"/>
          <w:szCs w:val="22"/>
        </w:rPr>
        <w:t>, New York, 1995.</w:t>
      </w:r>
    </w:p>
  </w:footnote>
  <w:footnote w:id="27">
    <w:p w14:paraId="57E6AB4D" w14:textId="07F0A2A5"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E.M. Collingham, </w:t>
      </w:r>
      <w:r w:rsidRPr="008236E9">
        <w:rPr>
          <w:i/>
          <w:sz w:val="22"/>
          <w:szCs w:val="22"/>
        </w:rPr>
        <w:t>Imperial Bodies: The Physical Experience of the Raj, 1800–1947</w:t>
      </w:r>
      <w:r w:rsidRPr="008236E9">
        <w:rPr>
          <w:sz w:val="22"/>
          <w:szCs w:val="22"/>
        </w:rPr>
        <w:t>,</w:t>
      </w:r>
      <w:r w:rsidRPr="008236E9" w:rsidDel="000B6774">
        <w:rPr>
          <w:sz w:val="22"/>
          <w:szCs w:val="22"/>
        </w:rPr>
        <w:t xml:space="preserve"> </w:t>
      </w:r>
      <w:r w:rsidRPr="008236E9">
        <w:rPr>
          <w:sz w:val="22"/>
          <w:szCs w:val="22"/>
        </w:rPr>
        <w:t xml:space="preserve">Oxford, 2001; P.R. Deslandes, </w:t>
      </w:r>
      <w:r w:rsidRPr="008236E9">
        <w:rPr>
          <w:i/>
          <w:sz w:val="22"/>
          <w:szCs w:val="22"/>
        </w:rPr>
        <w:t>Oxbridge Men: British Masculinity and the Undergraduate Experience, 1850–1920</w:t>
      </w:r>
      <w:r w:rsidRPr="008236E9">
        <w:rPr>
          <w:sz w:val="22"/>
          <w:szCs w:val="22"/>
        </w:rPr>
        <w:t xml:space="preserve">, Bloomington, 2005; C.E. Forth, </w:t>
      </w:r>
      <w:r w:rsidRPr="008236E9">
        <w:rPr>
          <w:i/>
          <w:sz w:val="22"/>
          <w:szCs w:val="22"/>
        </w:rPr>
        <w:t>Masculinity in the Modern West: Gender, Civilization and the Body</w:t>
      </w:r>
      <w:r w:rsidRPr="008236E9">
        <w:rPr>
          <w:sz w:val="22"/>
          <w:szCs w:val="22"/>
        </w:rPr>
        <w:t>, Basingstoke, 2008.</w:t>
      </w:r>
    </w:p>
  </w:footnote>
  <w:footnote w:id="28">
    <w:p w14:paraId="06C5CCA1" w14:textId="0A050FC9" w:rsidR="006E66E0" w:rsidRPr="008236E9" w:rsidRDefault="006E66E0" w:rsidP="008236E9">
      <w:pPr>
        <w:pStyle w:val="CommentText"/>
        <w:spacing w:after="0"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Foucault, </w:t>
      </w:r>
      <w:r w:rsidRPr="008236E9">
        <w:rPr>
          <w:rFonts w:ascii="Times New Roman" w:hAnsi="Times New Roman" w:cs="Times New Roman"/>
          <w:i/>
          <w:sz w:val="22"/>
          <w:szCs w:val="22"/>
        </w:rPr>
        <w:t>Discipline and Punish</w:t>
      </w:r>
      <w:r w:rsidRPr="008236E9">
        <w:rPr>
          <w:rFonts w:ascii="Times New Roman" w:hAnsi="Times New Roman" w:cs="Times New Roman"/>
          <w:sz w:val="22"/>
          <w:szCs w:val="22"/>
        </w:rPr>
        <w:t>, 135–169.</w:t>
      </w:r>
    </w:p>
  </w:footnote>
  <w:footnote w:id="29">
    <w:p w14:paraId="59F99427" w14:textId="23D0BAD7" w:rsidR="006E66E0" w:rsidRPr="008236E9" w:rsidRDefault="006E66E0" w:rsidP="008236E9">
      <w:pPr>
        <w:pStyle w:val="FootnoteText"/>
        <w:spacing w:line="480" w:lineRule="auto"/>
        <w:contextualSpacing/>
        <w:rPr>
          <w:rFonts w:ascii="Times New Roman" w:hAnsi="Times New Roman" w:cs="Times New Roman"/>
          <w:i/>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Forth, </w:t>
      </w:r>
      <w:r w:rsidRPr="008236E9">
        <w:rPr>
          <w:rFonts w:ascii="Times New Roman" w:hAnsi="Times New Roman" w:cs="Times New Roman"/>
          <w:i/>
          <w:sz w:val="22"/>
          <w:szCs w:val="22"/>
        </w:rPr>
        <w:t>Masculinity</w:t>
      </w:r>
      <w:r>
        <w:rPr>
          <w:rFonts w:ascii="Times New Roman" w:hAnsi="Times New Roman" w:cs="Times New Roman"/>
          <w:i/>
          <w:sz w:val="22"/>
          <w:szCs w:val="22"/>
        </w:rPr>
        <w:t xml:space="preserve"> in the Modern West</w:t>
      </w:r>
      <w:r w:rsidRPr="008236E9">
        <w:rPr>
          <w:rFonts w:ascii="Times New Roman" w:hAnsi="Times New Roman" w:cs="Times New Roman"/>
          <w:sz w:val="22"/>
          <w:szCs w:val="22"/>
        </w:rPr>
        <w:t>, 4–6.</w:t>
      </w:r>
    </w:p>
  </w:footnote>
  <w:footnote w:id="30">
    <w:p w14:paraId="2CD08E32" w14:textId="34DF17BC" w:rsidR="006E66E0" w:rsidRPr="008236E9" w:rsidRDefault="006E66E0" w:rsidP="008236E9">
      <w:pPr>
        <w:pStyle w:val="FootnoteText"/>
        <w:spacing w:line="480" w:lineRule="auto"/>
        <w:contextualSpacing/>
        <w:rPr>
          <w:rFonts w:ascii="Times New Roman" w:hAnsi="Times New Roman" w:cs="Times New Roman"/>
          <w:i/>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I. Zweinger-Barielowska, </w:t>
      </w:r>
      <w:r w:rsidRPr="008236E9">
        <w:rPr>
          <w:rFonts w:ascii="Times New Roman" w:hAnsi="Times New Roman" w:cs="Times New Roman"/>
          <w:i/>
          <w:sz w:val="22"/>
          <w:szCs w:val="22"/>
        </w:rPr>
        <w:t>Managing the Body: Beauty, Health and Fitness in Britain, 1880–1939</w:t>
      </w:r>
      <w:r w:rsidRPr="008236E9">
        <w:rPr>
          <w:rFonts w:ascii="Times New Roman" w:hAnsi="Times New Roman" w:cs="Times New Roman"/>
          <w:sz w:val="22"/>
          <w:szCs w:val="22"/>
        </w:rPr>
        <w:t>,</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Oxford, 2010, 1; C.</w:t>
      </w:r>
      <w:r>
        <w:rPr>
          <w:rFonts w:ascii="Times New Roman" w:hAnsi="Times New Roman" w:cs="Times New Roman"/>
          <w:sz w:val="22"/>
          <w:szCs w:val="22"/>
        </w:rPr>
        <w:t>E.</w:t>
      </w:r>
      <w:r w:rsidRPr="008236E9">
        <w:rPr>
          <w:rFonts w:ascii="Times New Roman" w:hAnsi="Times New Roman" w:cs="Times New Roman"/>
          <w:sz w:val="22"/>
          <w:szCs w:val="22"/>
        </w:rPr>
        <w:t xml:space="preserve"> Forth, Surviving our </w:t>
      </w:r>
      <w:r>
        <w:rPr>
          <w:rFonts w:ascii="Times New Roman" w:hAnsi="Times New Roman" w:cs="Times New Roman"/>
          <w:sz w:val="22"/>
          <w:szCs w:val="22"/>
        </w:rPr>
        <w:t>p</w:t>
      </w:r>
      <w:r w:rsidRPr="008236E9">
        <w:rPr>
          <w:rFonts w:ascii="Times New Roman" w:hAnsi="Times New Roman" w:cs="Times New Roman"/>
          <w:sz w:val="22"/>
          <w:szCs w:val="22"/>
        </w:rPr>
        <w:t xml:space="preserve">aradoxes: </w:t>
      </w:r>
      <w:r>
        <w:rPr>
          <w:rFonts w:ascii="Times New Roman" w:hAnsi="Times New Roman" w:cs="Times New Roman"/>
          <w:sz w:val="22"/>
          <w:szCs w:val="22"/>
        </w:rPr>
        <w:t>m</w:t>
      </w:r>
      <w:r w:rsidRPr="008236E9">
        <w:rPr>
          <w:rFonts w:ascii="Times New Roman" w:hAnsi="Times New Roman" w:cs="Times New Roman"/>
          <w:sz w:val="22"/>
          <w:szCs w:val="22"/>
        </w:rPr>
        <w:t xml:space="preserve">asculinity, </w:t>
      </w:r>
      <w:r>
        <w:rPr>
          <w:rFonts w:ascii="Times New Roman" w:hAnsi="Times New Roman" w:cs="Times New Roman"/>
          <w:sz w:val="22"/>
          <w:szCs w:val="22"/>
        </w:rPr>
        <w:t>m</w:t>
      </w:r>
      <w:r w:rsidRPr="008236E9">
        <w:rPr>
          <w:rFonts w:ascii="Times New Roman" w:hAnsi="Times New Roman" w:cs="Times New Roman"/>
          <w:sz w:val="22"/>
          <w:szCs w:val="22"/>
        </w:rPr>
        <w:t xml:space="preserve">odernity and the </w:t>
      </w:r>
      <w:r>
        <w:rPr>
          <w:rFonts w:ascii="Times New Roman" w:hAnsi="Times New Roman" w:cs="Times New Roman"/>
          <w:sz w:val="22"/>
          <w:szCs w:val="22"/>
        </w:rPr>
        <w:t>b</w:t>
      </w:r>
      <w:r w:rsidRPr="008236E9">
        <w:rPr>
          <w:rFonts w:ascii="Times New Roman" w:hAnsi="Times New Roman" w:cs="Times New Roman"/>
          <w:sz w:val="22"/>
          <w:szCs w:val="22"/>
        </w:rPr>
        <w:t xml:space="preserve">ody, </w:t>
      </w:r>
      <w:r w:rsidRPr="008236E9">
        <w:rPr>
          <w:rFonts w:ascii="Times New Roman" w:hAnsi="Times New Roman" w:cs="Times New Roman"/>
          <w:i/>
          <w:sz w:val="22"/>
          <w:szCs w:val="22"/>
        </w:rPr>
        <w:t>Culture, Society, and Masculinities</w:t>
      </w:r>
      <w:r w:rsidRPr="008236E9">
        <w:rPr>
          <w:rFonts w:ascii="Times New Roman" w:hAnsi="Times New Roman" w:cs="Times New Roman"/>
          <w:sz w:val="22"/>
          <w:szCs w:val="22"/>
        </w:rPr>
        <w:t xml:space="preserve"> 1 (2010) 6–32; Forth, </w:t>
      </w:r>
      <w:r w:rsidRPr="008236E9">
        <w:rPr>
          <w:rFonts w:ascii="Times New Roman" w:hAnsi="Times New Roman" w:cs="Times New Roman"/>
          <w:i/>
          <w:sz w:val="22"/>
          <w:szCs w:val="22"/>
        </w:rPr>
        <w:t>Masculinity</w:t>
      </w:r>
      <w:r>
        <w:rPr>
          <w:rFonts w:ascii="Times New Roman" w:hAnsi="Times New Roman" w:cs="Times New Roman"/>
          <w:i/>
          <w:sz w:val="22"/>
          <w:szCs w:val="22"/>
        </w:rPr>
        <w:t xml:space="preserve"> in the Modern West</w:t>
      </w:r>
      <w:r w:rsidRPr="008236E9">
        <w:rPr>
          <w:rFonts w:ascii="Times New Roman" w:hAnsi="Times New Roman" w:cs="Times New Roman"/>
          <w:sz w:val="22"/>
          <w:szCs w:val="22"/>
        </w:rPr>
        <w:t>, 141–168</w:t>
      </w:r>
      <w:r w:rsidRPr="008236E9">
        <w:rPr>
          <w:rFonts w:ascii="Times New Roman" w:hAnsi="Times New Roman" w:cs="Times New Roman"/>
          <w:i/>
          <w:sz w:val="22"/>
          <w:szCs w:val="22"/>
        </w:rPr>
        <w:t>.</w:t>
      </w:r>
    </w:p>
  </w:footnote>
  <w:footnote w:id="31">
    <w:p w14:paraId="12C8062B" w14:textId="2BAB39A4" w:rsidR="006E66E0" w:rsidRPr="008236E9" w:rsidRDefault="006E66E0" w:rsidP="008236E9">
      <w:pPr>
        <w:spacing w:line="480" w:lineRule="auto"/>
        <w:contextualSpacing/>
        <w:rPr>
          <w:sz w:val="22"/>
          <w:szCs w:val="22"/>
        </w:rPr>
      </w:pPr>
      <w:r w:rsidRPr="00B3232C">
        <w:rPr>
          <w:rStyle w:val="FootnoteReference"/>
          <w:sz w:val="22"/>
          <w:szCs w:val="22"/>
        </w:rPr>
        <w:footnoteRef/>
      </w:r>
      <w:r w:rsidRPr="00B3232C">
        <w:rPr>
          <w:sz w:val="22"/>
          <w:szCs w:val="22"/>
        </w:rPr>
        <w:t xml:space="preserve"> </w:t>
      </w:r>
      <w:r w:rsidRPr="008236E9">
        <w:rPr>
          <w:sz w:val="22"/>
          <w:szCs w:val="22"/>
        </w:rPr>
        <w:t>V. Heggie, Lies</w:t>
      </w:r>
      <w:r>
        <w:rPr>
          <w:sz w:val="22"/>
          <w:szCs w:val="22"/>
        </w:rPr>
        <w:t>,</w:t>
      </w:r>
      <w:r w:rsidRPr="008236E9">
        <w:rPr>
          <w:sz w:val="22"/>
          <w:szCs w:val="22"/>
        </w:rPr>
        <w:t xml:space="preserve"> </w:t>
      </w:r>
      <w:r>
        <w:rPr>
          <w:sz w:val="22"/>
          <w:szCs w:val="22"/>
        </w:rPr>
        <w:t>d</w:t>
      </w:r>
      <w:r w:rsidRPr="008236E9">
        <w:rPr>
          <w:sz w:val="22"/>
          <w:szCs w:val="22"/>
        </w:rPr>
        <w:t xml:space="preserve">amn </w:t>
      </w:r>
      <w:r>
        <w:rPr>
          <w:sz w:val="22"/>
          <w:szCs w:val="22"/>
        </w:rPr>
        <w:t>l</w:t>
      </w:r>
      <w:r w:rsidRPr="008236E9">
        <w:rPr>
          <w:sz w:val="22"/>
          <w:szCs w:val="22"/>
        </w:rPr>
        <w:t>ies</w:t>
      </w:r>
      <w:r>
        <w:rPr>
          <w:sz w:val="22"/>
          <w:szCs w:val="22"/>
        </w:rPr>
        <w:t>,</w:t>
      </w:r>
      <w:r w:rsidRPr="008236E9">
        <w:rPr>
          <w:sz w:val="22"/>
          <w:szCs w:val="22"/>
        </w:rPr>
        <w:t xml:space="preserve"> and Manchester’s recruiting statistics: </w:t>
      </w:r>
      <w:r>
        <w:rPr>
          <w:sz w:val="22"/>
          <w:szCs w:val="22"/>
        </w:rPr>
        <w:t>d</w:t>
      </w:r>
      <w:r w:rsidRPr="008236E9">
        <w:rPr>
          <w:sz w:val="22"/>
          <w:szCs w:val="22"/>
        </w:rPr>
        <w:t>egeneration as ‘</w:t>
      </w:r>
      <w:r>
        <w:rPr>
          <w:sz w:val="22"/>
          <w:szCs w:val="22"/>
        </w:rPr>
        <w:t>u</w:t>
      </w:r>
      <w:r w:rsidRPr="008236E9">
        <w:rPr>
          <w:sz w:val="22"/>
          <w:szCs w:val="22"/>
        </w:rPr>
        <w:t xml:space="preserve">rban </w:t>
      </w:r>
      <w:r>
        <w:rPr>
          <w:sz w:val="22"/>
          <w:szCs w:val="22"/>
        </w:rPr>
        <w:t>l</w:t>
      </w:r>
      <w:r w:rsidRPr="008236E9">
        <w:rPr>
          <w:sz w:val="22"/>
          <w:szCs w:val="22"/>
        </w:rPr>
        <w:t xml:space="preserve">egend’ in Victorian and Edwardian Britain, </w:t>
      </w:r>
      <w:r w:rsidRPr="008236E9">
        <w:rPr>
          <w:i/>
          <w:sz w:val="22"/>
          <w:szCs w:val="22"/>
        </w:rPr>
        <w:t>The Journal of the History of Medicine and Allied Sciences</w:t>
      </w:r>
      <w:r w:rsidRPr="008236E9">
        <w:rPr>
          <w:sz w:val="22"/>
          <w:szCs w:val="22"/>
        </w:rPr>
        <w:t xml:space="preserve"> 63 (2007) 178–206. G. Jager, </w:t>
      </w:r>
      <w:r w:rsidRPr="008236E9">
        <w:rPr>
          <w:i/>
          <w:sz w:val="22"/>
          <w:szCs w:val="22"/>
        </w:rPr>
        <w:t>Selections from Essays on Health Culture</w:t>
      </w:r>
      <w:r w:rsidRPr="008236E9">
        <w:rPr>
          <w:sz w:val="22"/>
          <w:szCs w:val="22"/>
        </w:rPr>
        <w:t>,</w:t>
      </w:r>
      <w:r w:rsidRPr="008236E9">
        <w:rPr>
          <w:i/>
          <w:sz w:val="22"/>
          <w:szCs w:val="22"/>
        </w:rPr>
        <w:t xml:space="preserve"> </w:t>
      </w:r>
      <w:r w:rsidRPr="008236E9">
        <w:rPr>
          <w:sz w:val="22"/>
          <w:szCs w:val="22"/>
        </w:rPr>
        <w:t>London, 1884</w:t>
      </w:r>
      <w:r>
        <w:rPr>
          <w:sz w:val="22"/>
          <w:szCs w:val="22"/>
        </w:rPr>
        <w:t>,</w:t>
      </w:r>
      <w:r w:rsidRPr="008236E9">
        <w:rPr>
          <w:sz w:val="22"/>
          <w:szCs w:val="22"/>
        </w:rPr>
        <w:t xml:space="preserve"> </w:t>
      </w:r>
      <w:r>
        <w:rPr>
          <w:sz w:val="22"/>
          <w:szCs w:val="22"/>
        </w:rPr>
        <w:t>offers</w:t>
      </w:r>
      <w:r w:rsidRPr="008236E9">
        <w:rPr>
          <w:sz w:val="22"/>
          <w:szCs w:val="22"/>
        </w:rPr>
        <w:t xml:space="preserve"> an exemplary regime for ‘hardening’ the body.</w:t>
      </w:r>
    </w:p>
  </w:footnote>
  <w:footnote w:id="32">
    <w:p w14:paraId="3EB61284" w14:textId="2A807959" w:rsidR="006E66E0" w:rsidRPr="008236E9" w:rsidRDefault="006E66E0" w:rsidP="008236E9">
      <w:pPr>
        <w:pStyle w:val="FootnoteText"/>
        <w:spacing w:line="480" w:lineRule="auto"/>
        <w:contextualSpacing/>
        <w:rPr>
          <w:rFonts w:ascii="Times New Roman" w:hAnsi="Times New Roman" w:cs="Times New Roman"/>
          <w:sz w:val="22"/>
          <w:szCs w:val="22"/>
          <w:lang w:val="en-GB"/>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Zweinger-Barielowska, </w:t>
      </w:r>
      <w:r w:rsidRPr="008236E9">
        <w:rPr>
          <w:rFonts w:ascii="Times New Roman" w:hAnsi="Times New Roman" w:cs="Times New Roman"/>
          <w:i/>
          <w:sz w:val="22"/>
          <w:szCs w:val="22"/>
        </w:rPr>
        <w:t>Managing the Body</w:t>
      </w:r>
      <w:r w:rsidRPr="008236E9">
        <w:rPr>
          <w:rFonts w:ascii="Times New Roman" w:hAnsi="Times New Roman" w:cs="Times New Roman"/>
          <w:sz w:val="22"/>
          <w:szCs w:val="22"/>
        </w:rPr>
        <w:t>, 64–</w:t>
      </w:r>
      <w:r>
        <w:rPr>
          <w:rFonts w:ascii="Times New Roman" w:hAnsi="Times New Roman" w:cs="Times New Roman"/>
          <w:sz w:val="22"/>
          <w:szCs w:val="22"/>
        </w:rPr>
        <w:t>6</w:t>
      </w:r>
      <w:r w:rsidRPr="008236E9">
        <w:rPr>
          <w:rFonts w:ascii="Times New Roman" w:hAnsi="Times New Roman" w:cs="Times New Roman"/>
          <w:sz w:val="22"/>
          <w:szCs w:val="22"/>
        </w:rPr>
        <w:t>5.</w:t>
      </w:r>
    </w:p>
  </w:footnote>
  <w:footnote w:id="33">
    <w:p w14:paraId="3842248B" w14:textId="1C3F1159"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E. Larson, </w:t>
      </w:r>
      <w:r w:rsidRPr="008236E9">
        <w:rPr>
          <w:rFonts w:ascii="Times New Roman" w:hAnsi="Times New Roman" w:cs="Times New Roman"/>
          <w:i/>
          <w:sz w:val="22"/>
          <w:szCs w:val="22"/>
        </w:rPr>
        <w:t>An Empire of Ice: Scott, Shackleton, and the Heroic Age of Antarctic Science</w:t>
      </w:r>
      <w:r w:rsidRPr="008236E9">
        <w:rPr>
          <w:rFonts w:ascii="Times New Roman" w:hAnsi="Times New Roman" w:cs="Times New Roman"/>
          <w:sz w:val="22"/>
          <w:szCs w:val="22"/>
        </w:rPr>
        <w:t xml:space="preserve">, New Haven, 2011, 147–150. </w:t>
      </w:r>
    </w:p>
  </w:footnote>
  <w:footnote w:id="34">
    <w:p w14:paraId="7CAC5912" w14:textId="05EFC2B3"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M. Reidy, Mountaineering, </w:t>
      </w:r>
      <w:r>
        <w:rPr>
          <w:rFonts w:ascii="Times New Roman" w:hAnsi="Times New Roman" w:cs="Times New Roman"/>
          <w:sz w:val="22"/>
          <w:szCs w:val="22"/>
        </w:rPr>
        <w:t>m</w:t>
      </w:r>
      <w:r w:rsidRPr="008236E9">
        <w:rPr>
          <w:rFonts w:ascii="Times New Roman" w:hAnsi="Times New Roman" w:cs="Times New Roman"/>
          <w:sz w:val="22"/>
          <w:szCs w:val="22"/>
        </w:rPr>
        <w:t xml:space="preserve">asculinity, and the </w:t>
      </w:r>
      <w:r>
        <w:rPr>
          <w:rFonts w:ascii="Times New Roman" w:hAnsi="Times New Roman" w:cs="Times New Roman"/>
          <w:sz w:val="22"/>
          <w:szCs w:val="22"/>
        </w:rPr>
        <w:t>m</w:t>
      </w:r>
      <w:r w:rsidRPr="008236E9">
        <w:rPr>
          <w:rFonts w:ascii="Times New Roman" w:hAnsi="Times New Roman" w:cs="Times New Roman"/>
          <w:sz w:val="22"/>
          <w:szCs w:val="22"/>
        </w:rPr>
        <w:t xml:space="preserve">ale </w:t>
      </w:r>
      <w:r>
        <w:rPr>
          <w:rFonts w:ascii="Times New Roman" w:hAnsi="Times New Roman" w:cs="Times New Roman"/>
          <w:sz w:val="22"/>
          <w:szCs w:val="22"/>
        </w:rPr>
        <w:t>b</w:t>
      </w:r>
      <w:r w:rsidRPr="008236E9">
        <w:rPr>
          <w:rFonts w:ascii="Times New Roman" w:hAnsi="Times New Roman" w:cs="Times New Roman"/>
          <w:sz w:val="22"/>
          <w:szCs w:val="22"/>
        </w:rPr>
        <w:t xml:space="preserve">ody in </w:t>
      </w:r>
      <w:r>
        <w:rPr>
          <w:rFonts w:ascii="Times New Roman" w:hAnsi="Times New Roman" w:cs="Times New Roman"/>
          <w:sz w:val="22"/>
          <w:szCs w:val="22"/>
        </w:rPr>
        <w:t>m</w:t>
      </w:r>
      <w:r w:rsidRPr="008236E9">
        <w:rPr>
          <w:rFonts w:ascii="Times New Roman" w:hAnsi="Times New Roman" w:cs="Times New Roman"/>
          <w:sz w:val="22"/>
          <w:szCs w:val="22"/>
        </w:rPr>
        <w:t xml:space="preserve">id-Victorian Britain, </w:t>
      </w:r>
      <w:r w:rsidRPr="008236E9">
        <w:rPr>
          <w:rFonts w:ascii="Times New Roman" w:hAnsi="Times New Roman" w:cs="Times New Roman"/>
          <w:i/>
          <w:sz w:val="22"/>
          <w:szCs w:val="22"/>
        </w:rPr>
        <w:t>Osiris</w:t>
      </w:r>
      <w:r w:rsidRPr="008236E9">
        <w:rPr>
          <w:rFonts w:ascii="Times New Roman" w:hAnsi="Times New Roman" w:cs="Times New Roman"/>
          <w:sz w:val="22"/>
          <w:szCs w:val="22"/>
        </w:rPr>
        <w:t xml:space="preserve"> 30 (2015) 158–181 and M. Robinson, Manliness and </w:t>
      </w:r>
      <w:r>
        <w:rPr>
          <w:rFonts w:ascii="Times New Roman" w:hAnsi="Times New Roman" w:cs="Times New Roman"/>
          <w:sz w:val="22"/>
          <w:szCs w:val="22"/>
        </w:rPr>
        <w:t>e</w:t>
      </w:r>
      <w:r w:rsidRPr="008236E9">
        <w:rPr>
          <w:rFonts w:ascii="Times New Roman" w:hAnsi="Times New Roman" w:cs="Times New Roman"/>
          <w:sz w:val="22"/>
          <w:szCs w:val="22"/>
        </w:rPr>
        <w:t xml:space="preserve">xploration: </w:t>
      </w:r>
      <w:r>
        <w:rPr>
          <w:rFonts w:ascii="Times New Roman" w:hAnsi="Times New Roman" w:cs="Times New Roman"/>
          <w:sz w:val="22"/>
          <w:szCs w:val="22"/>
        </w:rPr>
        <w:t>t</w:t>
      </w:r>
      <w:r w:rsidRPr="008236E9">
        <w:rPr>
          <w:rFonts w:ascii="Times New Roman" w:hAnsi="Times New Roman" w:cs="Times New Roman"/>
          <w:sz w:val="22"/>
          <w:szCs w:val="22"/>
        </w:rPr>
        <w:t xml:space="preserve">he </w:t>
      </w:r>
      <w:r>
        <w:rPr>
          <w:rFonts w:ascii="Times New Roman" w:hAnsi="Times New Roman" w:cs="Times New Roman"/>
          <w:sz w:val="22"/>
          <w:szCs w:val="22"/>
        </w:rPr>
        <w:t>d</w:t>
      </w:r>
      <w:r w:rsidRPr="008236E9">
        <w:rPr>
          <w:rFonts w:ascii="Times New Roman" w:hAnsi="Times New Roman" w:cs="Times New Roman"/>
          <w:sz w:val="22"/>
          <w:szCs w:val="22"/>
        </w:rPr>
        <w:t>iscovery of the North Pole</w:t>
      </w:r>
      <w:r>
        <w:rPr>
          <w:rFonts w:ascii="Times New Roman" w:hAnsi="Times New Roman" w:cs="Times New Roman"/>
          <w:sz w:val="22"/>
          <w:szCs w:val="22"/>
        </w:rPr>
        <w:t>,</w:t>
      </w:r>
      <w:r w:rsidRPr="008236E9">
        <w:rPr>
          <w:rFonts w:ascii="Times New Roman" w:hAnsi="Times New Roman" w:cs="Times New Roman"/>
          <w:sz w:val="22"/>
          <w:szCs w:val="22"/>
        </w:rPr>
        <w:t xml:space="preserve"> </w:t>
      </w:r>
      <w:r w:rsidRPr="008236E9">
        <w:rPr>
          <w:rFonts w:ascii="Times New Roman" w:hAnsi="Times New Roman" w:cs="Times New Roman"/>
          <w:i/>
          <w:sz w:val="22"/>
          <w:szCs w:val="22"/>
        </w:rPr>
        <w:t>Osiris</w:t>
      </w:r>
      <w:r w:rsidRPr="008236E9">
        <w:rPr>
          <w:rFonts w:ascii="Times New Roman" w:hAnsi="Times New Roman" w:cs="Times New Roman"/>
          <w:sz w:val="22"/>
          <w:szCs w:val="22"/>
        </w:rPr>
        <w:t xml:space="preserve"> 30 (2015) 89–109; Forth, </w:t>
      </w:r>
      <w:r w:rsidRPr="008236E9">
        <w:rPr>
          <w:rFonts w:ascii="Times New Roman" w:hAnsi="Times New Roman" w:cs="Times New Roman"/>
          <w:i/>
          <w:sz w:val="22"/>
          <w:szCs w:val="22"/>
        </w:rPr>
        <w:t>Masculinity</w:t>
      </w:r>
      <w:r>
        <w:rPr>
          <w:rFonts w:ascii="Times New Roman" w:hAnsi="Times New Roman" w:cs="Times New Roman"/>
          <w:i/>
          <w:sz w:val="22"/>
          <w:szCs w:val="22"/>
        </w:rPr>
        <w:t xml:space="preserve"> in the Modern West</w:t>
      </w:r>
      <w:r w:rsidRPr="008236E9">
        <w:rPr>
          <w:rFonts w:ascii="Times New Roman" w:hAnsi="Times New Roman" w:cs="Times New Roman"/>
          <w:sz w:val="22"/>
          <w:szCs w:val="22"/>
        </w:rPr>
        <w:t xml:space="preserve">, 88–89; M. Jones, </w:t>
      </w:r>
      <w:r w:rsidRPr="008236E9">
        <w:rPr>
          <w:rFonts w:ascii="Times New Roman" w:hAnsi="Times New Roman" w:cs="Times New Roman"/>
          <w:i/>
          <w:sz w:val="22"/>
          <w:szCs w:val="22"/>
        </w:rPr>
        <w:t>The Last Great Quest: Captain Scott’s Antarctic Sacrifice</w:t>
      </w:r>
      <w:r w:rsidRPr="008236E9">
        <w:rPr>
          <w:rFonts w:ascii="Times New Roman" w:hAnsi="Times New Roman" w:cs="Times New Roman"/>
          <w:sz w:val="22"/>
          <w:szCs w:val="22"/>
        </w:rPr>
        <w:t>, Oxford, 2003.</w:t>
      </w:r>
    </w:p>
  </w:footnote>
  <w:footnote w:id="35">
    <w:p w14:paraId="11238608" w14:textId="27E93A4D"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Jones, </w:t>
      </w:r>
      <w:r w:rsidRPr="008236E9">
        <w:rPr>
          <w:rFonts w:ascii="Times New Roman" w:hAnsi="Times New Roman" w:cs="Times New Roman"/>
          <w:i/>
          <w:sz w:val="22"/>
          <w:szCs w:val="22"/>
        </w:rPr>
        <w:t>The Last Great Quest</w:t>
      </w:r>
      <w:r w:rsidRPr="008236E9">
        <w:rPr>
          <w:rFonts w:ascii="Times New Roman" w:hAnsi="Times New Roman" w:cs="Times New Roman"/>
          <w:sz w:val="22"/>
          <w:szCs w:val="22"/>
        </w:rPr>
        <w:t xml:space="preserve">, 69; Larson, </w:t>
      </w:r>
      <w:r w:rsidRPr="008236E9">
        <w:rPr>
          <w:rFonts w:ascii="Times New Roman" w:hAnsi="Times New Roman" w:cs="Times New Roman"/>
          <w:i/>
          <w:sz w:val="22"/>
          <w:szCs w:val="22"/>
        </w:rPr>
        <w:t>An Empire</w:t>
      </w:r>
      <w:r>
        <w:rPr>
          <w:rFonts w:ascii="Times New Roman" w:hAnsi="Times New Roman" w:cs="Times New Roman"/>
          <w:i/>
          <w:sz w:val="22"/>
          <w:szCs w:val="22"/>
        </w:rPr>
        <w:t xml:space="preserve"> of Ice</w:t>
      </w:r>
      <w:r w:rsidRPr="008236E9">
        <w:rPr>
          <w:rFonts w:ascii="Times New Roman" w:hAnsi="Times New Roman" w:cs="Times New Roman"/>
          <w:sz w:val="22"/>
          <w:szCs w:val="22"/>
        </w:rPr>
        <w:t>, 143.</w:t>
      </w:r>
    </w:p>
  </w:footnote>
  <w:footnote w:id="36">
    <w:p w14:paraId="3173219F" w14:textId="70EFFEEE"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D. Outram, On </w:t>
      </w:r>
      <w:r>
        <w:rPr>
          <w:sz w:val="22"/>
          <w:szCs w:val="22"/>
        </w:rPr>
        <w:t>b</w:t>
      </w:r>
      <w:r w:rsidRPr="008236E9">
        <w:rPr>
          <w:sz w:val="22"/>
          <w:szCs w:val="22"/>
        </w:rPr>
        <w:t xml:space="preserve">eing Perseus: </w:t>
      </w:r>
      <w:r>
        <w:rPr>
          <w:sz w:val="22"/>
          <w:szCs w:val="22"/>
        </w:rPr>
        <w:t>t</w:t>
      </w:r>
      <w:r w:rsidRPr="008236E9">
        <w:rPr>
          <w:sz w:val="22"/>
          <w:szCs w:val="22"/>
        </w:rPr>
        <w:t>ravel</w:t>
      </w:r>
      <w:r>
        <w:rPr>
          <w:sz w:val="22"/>
          <w:szCs w:val="22"/>
        </w:rPr>
        <w:t>,</w:t>
      </w:r>
      <w:r w:rsidRPr="008236E9">
        <w:rPr>
          <w:sz w:val="22"/>
          <w:szCs w:val="22"/>
        </w:rPr>
        <w:t xml:space="preserve"> </w:t>
      </w:r>
      <w:r>
        <w:rPr>
          <w:sz w:val="22"/>
          <w:szCs w:val="22"/>
        </w:rPr>
        <w:t>t</w:t>
      </w:r>
      <w:r w:rsidRPr="008236E9">
        <w:rPr>
          <w:sz w:val="22"/>
          <w:szCs w:val="22"/>
        </w:rPr>
        <w:t>ruth and Enlightenment</w:t>
      </w:r>
      <w:r>
        <w:rPr>
          <w:sz w:val="22"/>
          <w:szCs w:val="22"/>
        </w:rPr>
        <w:t>,</w:t>
      </w:r>
      <w:r w:rsidRPr="008236E9">
        <w:rPr>
          <w:sz w:val="22"/>
          <w:szCs w:val="22"/>
        </w:rPr>
        <w:t xml:space="preserve"> in</w:t>
      </w:r>
      <w:r>
        <w:rPr>
          <w:sz w:val="22"/>
          <w:szCs w:val="22"/>
        </w:rPr>
        <w:t>:</w:t>
      </w:r>
      <w:r w:rsidRPr="008236E9">
        <w:rPr>
          <w:sz w:val="22"/>
          <w:szCs w:val="22"/>
        </w:rPr>
        <w:t xml:space="preserve"> </w:t>
      </w:r>
      <w:r w:rsidRPr="008236E9">
        <w:rPr>
          <w:sz w:val="22"/>
          <w:szCs w:val="22"/>
          <w:shd w:val="clear" w:color="auto" w:fill="FFFFFF"/>
        </w:rPr>
        <w:t>C.W.J. Withers and D.</w:t>
      </w:r>
      <w:r>
        <w:rPr>
          <w:sz w:val="22"/>
          <w:szCs w:val="22"/>
          <w:shd w:val="clear" w:color="auto" w:fill="FFFFFF"/>
        </w:rPr>
        <w:t>N.</w:t>
      </w:r>
      <w:r w:rsidRPr="008236E9">
        <w:rPr>
          <w:sz w:val="22"/>
          <w:szCs w:val="22"/>
          <w:shd w:val="clear" w:color="auto" w:fill="FFFFFF"/>
        </w:rPr>
        <w:t xml:space="preserve"> Livingstone (Eds),</w:t>
      </w:r>
      <w:r>
        <w:rPr>
          <w:sz w:val="22"/>
          <w:szCs w:val="22"/>
          <w:shd w:val="clear" w:color="auto" w:fill="FFFFFF"/>
        </w:rPr>
        <w:t xml:space="preserve"> </w:t>
      </w:r>
      <w:r w:rsidRPr="008236E9">
        <w:rPr>
          <w:rStyle w:val="Emphasis"/>
          <w:sz w:val="22"/>
          <w:szCs w:val="22"/>
          <w:shd w:val="clear" w:color="auto" w:fill="FFFFFF"/>
        </w:rPr>
        <w:t>Geography and Enlightenment</w:t>
      </w:r>
      <w:r w:rsidRPr="008236E9">
        <w:rPr>
          <w:sz w:val="22"/>
          <w:szCs w:val="22"/>
          <w:shd w:val="clear" w:color="auto" w:fill="FFFFFF"/>
        </w:rPr>
        <w:t>, Chicago, 1999, 281–294.</w:t>
      </w:r>
    </w:p>
  </w:footnote>
  <w:footnote w:id="37">
    <w:p w14:paraId="74E8A5C1" w14:textId="4213F370"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P.J. Stern</w:t>
      </w:r>
      <w:r>
        <w:rPr>
          <w:rFonts w:ascii="Times New Roman" w:hAnsi="Times New Roman" w:cs="Times New Roman"/>
          <w:sz w:val="22"/>
          <w:szCs w:val="22"/>
        </w:rPr>
        <w:t>,</w:t>
      </w:r>
      <w:r w:rsidRPr="008236E9">
        <w:rPr>
          <w:rFonts w:ascii="Times New Roman" w:hAnsi="Times New Roman" w:cs="Times New Roman"/>
          <w:sz w:val="22"/>
          <w:szCs w:val="22"/>
        </w:rPr>
        <w:t xml:space="preserve"> Exploration and Enlightenment</w:t>
      </w:r>
      <w:r>
        <w:rPr>
          <w:rFonts w:ascii="Times New Roman" w:hAnsi="Times New Roman" w:cs="Times New Roman"/>
          <w:sz w:val="22"/>
          <w:szCs w:val="22"/>
        </w:rPr>
        <w:t>,</w:t>
      </w:r>
      <w:r w:rsidRPr="008236E9">
        <w:rPr>
          <w:rFonts w:ascii="Times New Roman" w:hAnsi="Times New Roman" w:cs="Times New Roman"/>
          <w:sz w:val="22"/>
          <w:szCs w:val="22"/>
        </w:rPr>
        <w:t xml:space="preserve"> in</w:t>
      </w:r>
      <w:r>
        <w:rPr>
          <w:rFonts w:ascii="Times New Roman" w:hAnsi="Times New Roman" w:cs="Times New Roman"/>
          <w:sz w:val="22"/>
          <w:szCs w:val="22"/>
        </w:rPr>
        <w:t>:</w:t>
      </w:r>
      <w:r w:rsidRPr="008236E9">
        <w:rPr>
          <w:rFonts w:ascii="Times New Roman" w:hAnsi="Times New Roman" w:cs="Times New Roman"/>
          <w:sz w:val="22"/>
          <w:szCs w:val="22"/>
        </w:rPr>
        <w:t xml:space="preserve"> D. Kennedy (Ed), </w:t>
      </w:r>
      <w:r w:rsidRPr="008236E9">
        <w:rPr>
          <w:rFonts w:ascii="Times New Roman" w:hAnsi="Times New Roman" w:cs="Times New Roman"/>
          <w:i/>
          <w:sz w:val="22"/>
          <w:szCs w:val="22"/>
        </w:rPr>
        <w:t>Reinterpreting Exploration: The West and the World</w:t>
      </w:r>
      <w:r w:rsidRPr="008236E9">
        <w:rPr>
          <w:rFonts w:ascii="Times New Roman" w:hAnsi="Times New Roman" w:cs="Times New Roman"/>
          <w:sz w:val="22"/>
          <w:szCs w:val="22"/>
        </w:rPr>
        <w:t>, Oxford, 2014,</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65.</w:t>
      </w:r>
    </w:p>
  </w:footnote>
  <w:footnote w:id="38">
    <w:p w14:paraId="757BA984" w14:textId="24345BA8"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F. Driver, </w:t>
      </w:r>
      <w:r w:rsidRPr="008236E9">
        <w:rPr>
          <w:rFonts w:ascii="Times New Roman" w:hAnsi="Times New Roman" w:cs="Times New Roman"/>
          <w:i/>
          <w:sz w:val="22"/>
          <w:szCs w:val="22"/>
        </w:rPr>
        <w:t>Geography Militant: Cultures of Exploration and Empire</w:t>
      </w:r>
      <w:r w:rsidRPr="008236E9">
        <w:rPr>
          <w:rFonts w:ascii="Times New Roman" w:hAnsi="Times New Roman" w:cs="Times New Roman"/>
          <w:sz w:val="22"/>
          <w:szCs w:val="22"/>
        </w:rPr>
        <w:t>, Oxford, 2001</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70.</w:t>
      </w:r>
    </w:p>
  </w:footnote>
  <w:footnote w:id="39">
    <w:p w14:paraId="7997BFE1" w14:textId="72A24EAA"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B. Mathews, </w:t>
      </w:r>
      <w:r w:rsidRPr="008236E9">
        <w:rPr>
          <w:rFonts w:ascii="Times New Roman" w:hAnsi="Times New Roman" w:cs="Times New Roman"/>
          <w:i/>
          <w:sz w:val="22"/>
          <w:szCs w:val="22"/>
        </w:rPr>
        <w:t>Livingstone the Pathfinder</w:t>
      </w:r>
      <w:r w:rsidRPr="008236E9">
        <w:rPr>
          <w:rFonts w:ascii="Times New Roman" w:hAnsi="Times New Roman" w:cs="Times New Roman"/>
          <w:sz w:val="22"/>
          <w:szCs w:val="22"/>
        </w:rPr>
        <w:t xml:space="preserve">, second edition, London, 1913, </w:t>
      </w:r>
      <w:r>
        <w:rPr>
          <w:rFonts w:ascii="Times New Roman" w:hAnsi="Times New Roman" w:cs="Times New Roman"/>
          <w:sz w:val="22"/>
          <w:szCs w:val="22"/>
        </w:rPr>
        <w:t xml:space="preserve">quoted </w:t>
      </w:r>
      <w:r w:rsidRPr="008236E9">
        <w:rPr>
          <w:rFonts w:ascii="Times New Roman" w:hAnsi="Times New Roman" w:cs="Times New Roman"/>
          <w:sz w:val="22"/>
          <w:szCs w:val="22"/>
        </w:rPr>
        <w:t xml:space="preserve">in Driver, </w:t>
      </w:r>
      <w:r w:rsidRPr="008236E9">
        <w:rPr>
          <w:rFonts w:ascii="Times New Roman" w:hAnsi="Times New Roman" w:cs="Times New Roman"/>
          <w:i/>
          <w:sz w:val="22"/>
          <w:szCs w:val="22"/>
        </w:rPr>
        <w:t>Geography Militant</w:t>
      </w:r>
      <w:r w:rsidRPr="008236E9">
        <w:rPr>
          <w:rFonts w:ascii="Times New Roman" w:hAnsi="Times New Roman" w:cs="Times New Roman"/>
          <w:sz w:val="22"/>
          <w:szCs w:val="22"/>
        </w:rPr>
        <w:t>, 70.</w:t>
      </w:r>
    </w:p>
  </w:footnote>
  <w:footnote w:id="40">
    <w:p w14:paraId="66E90FEF" w14:textId="126ED6A6"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L. </w:t>
      </w:r>
      <w:r w:rsidRPr="008236E9">
        <w:rPr>
          <w:sz w:val="22"/>
          <w:szCs w:val="22"/>
          <w:shd w:val="clear" w:color="auto" w:fill="FFFFFF"/>
        </w:rPr>
        <w:t xml:space="preserve">Fleetwood, ‘No former travellers having attained such a height on the earth’s surface’: </w:t>
      </w:r>
      <w:r>
        <w:rPr>
          <w:sz w:val="22"/>
          <w:szCs w:val="22"/>
          <w:shd w:val="clear" w:color="auto" w:fill="FFFFFF"/>
        </w:rPr>
        <w:t>i</w:t>
      </w:r>
      <w:r w:rsidRPr="008236E9">
        <w:rPr>
          <w:sz w:val="22"/>
          <w:szCs w:val="22"/>
          <w:shd w:val="clear" w:color="auto" w:fill="FFFFFF"/>
        </w:rPr>
        <w:t xml:space="preserve">nstruments, inscriptions, and bodies in the Himalaya, 1800–1830, </w:t>
      </w:r>
      <w:r w:rsidRPr="008236E9">
        <w:rPr>
          <w:i/>
          <w:iCs/>
          <w:sz w:val="22"/>
          <w:szCs w:val="22"/>
          <w:shd w:val="clear" w:color="auto" w:fill="FFFFFF"/>
        </w:rPr>
        <w:t xml:space="preserve">History of Science </w:t>
      </w:r>
      <w:r w:rsidRPr="008236E9">
        <w:rPr>
          <w:sz w:val="22"/>
          <w:szCs w:val="22"/>
          <w:shd w:val="clear" w:color="auto" w:fill="FFFFFF"/>
        </w:rPr>
        <w:t>56 (2018) 3–34.</w:t>
      </w:r>
    </w:p>
  </w:footnote>
  <w:footnote w:id="41">
    <w:p w14:paraId="35F4A670" w14:textId="776AB152"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M.L. Pratt, </w:t>
      </w:r>
      <w:r w:rsidRPr="008236E9">
        <w:rPr>
          <w:rFonts w:ascii="Times New Roman" w:hAnsi="Times New Roman" w:cs="Times New Roman"/>
          <w:i/>
          <w:sz w:val="22"/>
          <w:szCs w:val="22"/>
        </w:rPr>
        <w:t>Imperial Eyes: Travel Writing and Transculturation</w:t>
      </w:r>
      <w:r w:rsidRPr="008236E9">
        <w:rPr>
          <w:rFonts w:ascii="Times New Roman" w:hAnsi="Times New Roman" w:cs="Times New Roman"/>
          <w:sz w:val="22"/>
          <w:szCs w:val="22"/>
        </w:rPr>
        <w:t>, New York, 1992.</w:t>
      </w:r>
    </w:p>
  </w:footnote>
  <w:footnote w:id="42">
    <w:p w14:paraId="2182FE49" w14:textId="73F45EB6" w:rsidR="006E66E0" w:rsidRPr="008236E9" w:rsidRDefault="006E66E0" w:rsidP="00AF0459">
      <w:pPr>
        <w:pStyle w:val="FootnoteText"/>
        <w:snapToGrid w:val="0"/>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Jones, </w:t>
      </w:r>
      <w:r w:rsidRPr="008236E9">
        <w:rPr>
          <w:rFonts w:ascii="Times New Roman" w:hAnsi="Times New Roman" w:cs="Times New Roman"/>
          <w:i/>
          <w:sz w:val="22"/>
          <w:szCs w:val="22"/>
        </w:rPr>
        <w:t>The Last Great Quest</w:t>
      </w:r>
      <w:r w:rsidRPr="008236E9">
        <w:rPr>
          <w:rFonts w:ascii="Times New Roman" w:hAnsi="Times New Roman" w:cs="Times New Roman"/>
          <w:sz w:val="22"/>
          <w:szCs w:val="22"/>
        </w:rPr>
        <w:t>, 38.</w:t>
      </w:r>
    </w:p>
  </w:footnote>
  <w:footnote w:id="43">
    <w:p w14:paraId="1702AA0C" w14:textId="4EB5BE55"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0757E3">
        <w:rPr>
          <w:rFonts w:ascii="Times New Roman" w:hAnsi="Times New Roman" w:cs="Times New Roman"/>
          <w:sz w:val="22"/>
          <w:szCs w:val="22"/>
        </w:rPr>
        <w:t xml:space="preserve">Forth, </w:t>
      </w:r>
      <w:r w:rsidRPr="000757E3">
        <w:rPr>
          <w:rFonts w:ascii="Times New Roman" w:hAnsi="Times New Roman" w:cs="Times New Roman"/>
          <w:i/>
          <w:sz w:val="22"/>
          <w:szCs w:val="22"/>
        </w:rPr>
        <w:t>Masculinity</w:t>
      </w:r>
      <w:r>
        <w:rPr>
          <w:rFonts w:ascii="Times New Roman" w:hAnsi="Times New Roman" w:cs="Times New Roman"/>
          <w:i/>
          <w:sz w:val="22"/>
          <w:szCs w:val="22"/>
        </w:rPr>
        <w:t xml:space="preserve"> in the Modern West</w:t>
      </w:r>
      <w:r>
        <w:rPr>
          <w:rFonts w:ascii="Times New Roman" w:hAnsi="Times New Roman" w:cs="Times New Roman"/>
          <w:sz w:val="22"/>
          <w:szCs w:val="22"/>
        </w:rPr>
        <w:t xml:space="preserve">, 86; </w:t>
      </w:r>
      <w:r w:rsidRPr="008236E9">
        <w:rPr>
          <w:rFonts w:ascii="Times New Roman" w:hAnsi="Times New Roman" w:cs="Times New Roman"/>
          <w:sz w:val="22"/>
          <w:szCs w:val="22"/>
        </w:rPr>
        <w:t xml:space="preserve">Robinson, Manliness and </w:t>
      </w:r>
      <w:r>
        <w:rPr>
          <w:rFonts w:ascii="Times New Roman" w:hAnsi="Times New Roman" w:cs="Times New Roman"/>
          <w:sz w:val="22"/>
          <w:szCs w:val="22"/>
        </w:rPr>
        <w:t>e</w:t>
      </w:r>
      <w:r w:rsidRPr="008236E9">
        <w:rPr>
          <w:rFonts w:ascii="Times New Roman" w:hAnsi="Times New Roman" w:cs="Times New Roman"/>
          <w:sz w:val="22"/>
          <w:szCs w:val="22"/>
        </w:rPr>
        <w:t xml:space="preserve">xploration, 93. See also B. Hevly, The </w:t>
      </w:r>
      <w:r>
        <w:rPr>
          <w:rFonts w:ascii="Times New Roman" w:hAnsi="Times New Roman" w:cs="Times New Roman"/>
          <w:sz w:val="22"/>
          <w:szCs w:val="22"/>
        </w:rPr>
        <w:t>h</w:t>
      </w:r>
      <w:r w:rsidRPr="008236E9">
        <w:rPr>
          <w:rFonts w:ascii="Times New Roman" w:hAnsi="Times New Roman" w:cs="Times New Roman"/>
          <w:sz w:val="22"/>
          <w:szCs w:val="22"/>
        </w:rPr>
        <w:t xml:space="preserve">eroic </w:t>
      </w:r>
      <w:r>
        <w:rPr>
          <w:rFonts w:ascii="Times New Roman" w:hAnsi="Times New Roman" w:cs="Times New Roman"/>
          <w:sz w:val="22"/>
          <w:szCs w:val="22"/>
        </w:rPr>
        <w:t>s</w:t>
      </w:r>
      <w:r w:rsidRPr="008236E9">
        <w:rPr>
          <w:rFonts w:ascii="Times New Roman" w:hAnsi="Times New Roman" w:cs="Times New Roman"/>
          <w:sz w:val="22"/>
          <w:szCs w:val="22"/>
        </w:rPr>
        <w:t xml:space="preserve">cience of </w:t>
      </w:r>
      <w:r>
        <w:rPr>
          <w:rFonts w:ascii="Times New Roman" w:hAnsi="Times New Roman" w:cs="Times New Roman"/>
          <w:sz w:val="22"/>
          <w:szCs w:val="22"/>
        </w:rPr>
        <w:t>g</w:t>
      </w:r>
      <w:r w:rsidRPr="008236E9">
        <w:rPr>
          <w:rFonts w:ascii="Times New Roman" w:hAnsi="Times New Roman" w:cs="Times New Roman"/>
          <w:sz w:val="22"/>
          <w:szCs w:val="22"/>
        </w:rPr>
        <w:t xml:space="preserve">lacier </w:t>
      </w:r>
      <w:r>
        <w:rPr>
          <w:rFonts w:ascii="Times New Roman" w:hAnsi="Times New Roman" w:cs="Times New Roman"/>
          <w:sz w:val="22"/>
          <w:szCs w:val="22"/>
        </w:rPr>
        <w:t>m</w:t>
      </w:r>
      <w:r w:rsidRPr="008236E9">
        <w:rPr>
          <w:rFonts w:ascii="Times New Roman" w:hAnsi="Times New Roman" w:cs="Times New Roman"/>
          <w:sz w:val="22"/>
          <w:szCs w:val="22"/>
        </w:rPr>
        <w:t xml:space="preserve">otion, </w:t>
      </w:r>
      <w:r w:rsidRPr="008236E9">
        <w:rPr>
          <w:rFonts w:ascii="Times New Roman" w:hAnsi="Times New Roman" w:cs="Times New Roman"/>
          <w:i/>
          <w:sz w:val="22"/>
          <w:szCs w:val="22"/>
        </w:rPr>
        <w:t>Osiris</w:t>
      </w:r>
      <w:r w:rsidRPr="008236E9">
        <w:rPr>
          <w:rFonts w:ascii="Times New Roman" w:hAnsi="Times New Roman" w:cs="Times New Roman"/>
          <w:sz w:val="22"/>
          <w:szCs w:val="22"/>
        </w:rPr>
        <w:t xml:space="preserve"> 11 (1996) 66–86; R. Herzig, </w:t>
      </w:r>
      <w:r w:rsidRPr="008236E9">
        <w:rPr>
          <w:rFonts w:ascii="Times New Roman" w:hAnsi="Times New Roman" w:cs="Times New Roman"/>
          <w:i/>
          <w:sz w:val="22"/>
          <w:szCs w:val="22"/>
        </w:rPr>
        <w:t>Suffering for Science: Reason and Sacrifice in Modern America</w:t>
      </w:r>
      <w:r w:rsidRPr="008236E9">
        <w:rPr>
          <w:rFonts w:ascii="Times New Roman" w:hAnsi="Times New Roman" w:cs="Times New Roman"/>
          <w:sz w:val="22"/>
          <w:szCs w:val="22"/>
        </w:rPr>
        <w:t>, New Brunswick, 2005.</w:t>
      </w:r>
    </w:p>
  </w:footnote>
  <w:footnote w:id="44">
    <w:p w14:paraId="5C94C6C4" w14:textId="6F855110" w:rsidR="006E66E0" w:rsidRPr="008236E9" w:rsidRDefault="006E66E0" w:rsidP="008236E9">
      <w:pPr>
        <w:pStyle w:val="FootnoteText"/>
        <w:spacing w:line="480" w:lineRule="auto"/>
        <w:contextualSpacing/>
        <w:rPr>
          <w:rFonts w:ascii="Times New Roman" w:hAnsi="Times New Roman" w:cs="Times New Roman"/>
          <w:sz w:val="22"/>
          <w:szCs w:val="22"/>
          <w:u w:val="single"/>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Larson, </w:t>
      </w:r>
      <w:r w:rsidRPr="008236E9">
        <w:rPr>
          <w:rFonts w:ascii="Times New Roman" w:hAnsi="Times New Roman" w:cs="Times New Roman"/>
          <w:i/>
          <w:sz w:val="22"/>
          <w:szCs w:val="22"/>
        </w:rPr>
        <w:t>An Empire</w:t>
      </w:r>
      <w:r>
        <w:rPr>
          <w:rFonts w:ascii="Times New Roman" w:hAnsi="Times New Roman" w:cs="Times New Roman"/>
          <w:i/>
          <w:sz w:val="22"/>
          <w:szCs w:val="22"/>
        </w:rPr>
        <w:t xml:space="preserve"> of Ice</w:t>
      </w:r>
      <w:r w:rsidRPr="008236E9">
        <w:rPr>
          <w:rFonts w:ascii="Times New Roman" w:hAnsi="Times New Roman" w:cs="Times New Roman"/>
          <w:sz w:val="22"/>
          <w:szCs w:val="22"/>
        </w:rPr>
        <w:t>, 173.</w:t>
      </w:r>
    </w:p>
  </w:footnote>
  <w:footnote w:id="45">
    <w:p w14:paraId="629DC06B" w14:textId="7DEEF6A6"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1413C2">
        <w:rPr>
          <w:rFonts w:ascii="Times New Roman" w:hAnsi="Times New Roman" w:cs="Times New Roman"/>
          <w:sz w:val="22"/>
          <w:szCs w:val="22"/>
        </w:rPr>
        <w:t xml:space="preserve">E. Baigent, ‘Deeds </w:t>
      </w:r>
      <w:r>
        <w:rPr>
          <w:rFonts w:ascii="Times New Roman" w:hAnsi="Times New Roman" w:cs="Times New Roman"/>
          <w:sz w:val="22"/>
          <w:szCs w:val="22"/>
        </w:rPr>
        <w:t>n</w:t>
      </w:r>
      <w:r w:rsidRPr="001413C2">
        <w:rPr>
          <w:rFonts w:ascii="Times New Roman" w:hAnsi="Times New Roman" w:cs="Times New Roman"/>
          <w:sz w:val="22"/>
          <w:szCs w:val="22"/>
        </w:rPr>
        <w:t xml:space="preserve">ot </w:t>
      </w:r>
      <w:r>
        <w:rPr>
          <w:rFonts w:ascii="Times New Roman" w:hAnsi="Times New Roman" w:cs="Times New Roman"/>
          <w:sz w:val="22"/>
          <w:szCs w:val="22"/>
        </w:rPr>
        <w:t>w</w:t>
      </w:r>
      <w:r w:rsidRPr="001413C2">
        <w:rPr>
          <w:rFonts w:ascii="Times New Roman" w:hAnsi="Times New Roman" w:cs="Times New Roman"/>
          <w:sz w:val="22"/>
          <w:szCs w:val="22"/>
        </w:rPr>
        <w:t>ords?’ Life writing and early twentieth-century British polar exploration, in</w:t>
      </w:r>
      <w:r>
        <w:rPr>
          <w:rFonts w:ascii="Times New Roman" w:hAnsi="Times New Roman" w:cs="Times New Roman"/>
          <w:sz w:val="22"/>
          <w:szCs w:val="22"/>
        </w:rPr>
        <w:t>:</w:t>
      </w:r>
      <w:r w:rsidRPr="001413C2">
        <w:rPr>
          <w:rFonts w:ascii="Times New Roman" w:hAnsi="Times New Roman" w:cs="Times New Roman"/>
          <w:sz w:val="22"/>
          <w:szCs w:val="22"/>
        </w:rPr>
        <w:t xml:space="preserve"> S. Naylor and J. Ryan (Eds), </w:t>
      </w:r>
      <w:r w:rsidRPr="001413C2">
        <w:rPr>
          <w:rFonts w:ascii="Times New Roman" w:hAnsi="Times New Roman" w:cs="Times New Roman"/>
          <w:i/>
          <w:sz w:val="22"/>
          <w:szCs w:val="22"/>
        </w:rPr>
        <w:t>New Spaces of Exploration: Geographies of Discovery in the Twentieth Century</w:t>
      </w:r>
      <w:r>
        <w:rPr>
          <w:rFonts w:ascii="Times New Roman" w:hAnsi="Times New Roman" w:cs="Times New Roman"/>
          <w:sz w:val="22"/>
          <w:szCs w:val="22"/>
        </w:rPr>
        <w:t xml:space="preserve">, London, 2010, 30, </w:t>
      </w:r>
      <w:r w:rsidRPr="008236E9">
        <w:rPr>
          <w:rFonts w:ascii="Times New Roman" w:hAnsi="Times New Roman" w:cs="Times New Roman"/>
          <w:sz w:val="22"/>
          <w:szCs w:val="22"/>
        </w:rPr>
        <w:t>32.</w:t>
      </w:r>
    </w:p>
  </w:footnote>
  <w:footnote w:id="46">
    <w:p w14:paraId="7A291CDE" w14:textId="2AD5A3EC"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w:t>
      </w:r>
      <w:r w:rsidRPr="008236E9">
        <w:rPr>
          <w:sz w:val="22"/>
          <w:szCs w:val="22"/>
          <w:shd w:val="clear" w:color="auto" w:fill="FFFFFF"/>
        </w:rPr>
        <w:t>A</w:t>
      </w:r>
      <w:r>
        <w:rPr>
          <w:sz w:val="22"/>
          <w:szCs w:val="22"/>
          <w:shd w:val="clear" w:color="auto" w:fill="FFFFFF"/>
        </w:rPr>
        <w:t>.</w:t>
      </w:r>
      <w:r w:rsidRPr="008236E9">
        <w:rPr>
          <w:sz w:val="22"/>
          <w:szCs w:val="22"/>
          <w:shd w:val="clear" w:color="auto" w:fill="FFFFFF"/>
        </w:rPr>
        <w:t xml:space="preserve"> </w:t>
      </w:r>
      <w:r w:rsidRPr="008236E9">
        <w:rPr>
          <w:iCs/>
          <w:sz w:val="22"/>
          <w:szCs w:val="22"/>
          <w:shd w:val="clear" w:color="auto" w:fill="FFFFFF"/>
        </w:rPr>
        <w:t>Craciun</w:t>
      </w:r>
      <w:r w:rsidRPr="008236E9">
        <w:rPr>
          <w:sz w:val="22"/>
          <w:szCs w:val="22"/>
          <w:shd w:val="clear" w:color="auto" w:fill="FFFFFF"/>
        </w:rPr>
        <w:t xml:space="preserve">, What </w:t>
      </w:r>
      <w:r>
        <w:rPr>
          <w:sz w:val="22"/>
          <w:szCs w:val="22"/>
          <w:shd w:val="clear" w:color="auto" w:fill="FFFFFF"/>
        </w:rPr>
        <w:t>i</w:t>
      </w:r>
      <w:r w:rsidRPr="008236E9">
        <w:rPr>
          <w:sz w:val="22"/>
          <w:szCs w:val="22"/>
          <w:shd w:val="clear" w:color="auto" w:fill="FFFFFF"/>
        </w:rPr>
        <w:t xml:space="preserve">s an </w:t>
      </w:r>
      <w:r>
        <w:rPr>
          <w:sz w:val="22"/>
          <w:szCs w:val="22"/>
          <w:shd w:val="clear" w:color="auto" w:fill="FFFFFF"/>
        </w:rPr>
        <w:t>e</w:t>
      </w:r>
      <w:r w:rsidRPr="008236E9">
        <w:rPr>
          <w:sz w:val="22"/>
          <w:szCs w:val="22"/>
          <w:shd w:val="clear" w:color="auto" w:fill="FFFFFF"/>
        </w:rPr>
        <w:t>xplorer?</w:t>
      </w:r>
      <w:r>
        <w:rPr>
          <w:sz w:val="22"/>
          <w:szCs w:val="22"/>
          <w:shd w:val="clear" w:color="auto" w:fill="FFFFFF"/>
        </w:rPr>
        <w:t xml:space="preserve"> </w:t>
      </w:r>
      <w:r w:rsidRPr="008236E9">
        <w:rPr>
          <w:sz w:val="22"/>
          <w:szCs w:val="22"/>
          <w:shd w:val="clear" w:color="auto" w:fill="FFFFFF"/>
        </w:rPr>
        <w:t>in</w:t>
      </w:r>
      <w:r>
        <w:rPr>
          <w:sz w:val="22"/>
          <w:szCs w:val="22"/>
          <w:shd w:val="clear" w:color="auto" w:fill="FFFFFF"/>
        </w:rPr>
        <w:t>:</w:t>
      </w:r>
      <w:r w:rsidRPr="008236E9">
        <w:rPr>
          <w:sz w:val="22"/>
          <w:szCs w:val="22"/>
          <w:shd w:val="clear" w:color="auto" w:fill="FFFFFF"/>
        </w:rPr>
        <w:t xml:space="preserve"> M. Thomas (Ed), </w:t>
      </w:r>
      <w:r w:rsidRPr="008236E9">
        <w:rPr>
          <w:i/>
          <w:sz w:val="22"/>
          <w:szCs w:val="22"/>
          <w:shd w:val="clear" w:color="auto" w:fill="FFFFFF"/>
        </w:rPr>
        <w:t>Expedition into Empire</w:t>
      </w:r>
      <w:r>
        <w:rPr>
          <w:i/>
          <w:sz w:val="22"/>
          <w:szCs w:val="22"/>
          <w:shd w:val="clear" w:color="auto" w:fill="FFFFFF"/>
        </w:rPr>
        <w:t>: Exploratory Journeys and the Making of the Modern World</w:t>
      </w:r>
      <w:r w:rsidRPr="008236E9">
        <w:rPr>
          <w:sz w:val="22"/>
          <w:szCs w:val="22"/>
          <w:shd w:val="clear" w:color="auto" w:fill="FFFFFF"/>
        </w:rPr>
        <w:t>, New York, 2014, 25–50.</w:t>
      </w:r>
    </w:p>
  </w:footnote>
  <w:footnote w:id="47">
    <w:p w14:paraId="3B5E45D6" w14:textId="54AA26DC" w:rsidR="006E66E0" w:rsidRPr="008236E9" w:rsidRDefault="006E66E0" w:rsidP="00AF0459">
      <w:pPr>
        <w:pStyle w:val="FootnoteText"/>
        <w:snapToGrid w:val="0"/>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I.M. Keighren, C.W.J. Withers and B. Bell, </w:t>
      </w:r>
      <w:r w:rsidRPr="008236E9">
        <w:rPr>
          <w:rFonts w:ascii="Times New Roman" w:hAnsi="Times New Roman" w:cs="Times New Roman"/>
          <w:i/>
          <w:sz w:val="22"/>
          <w:szCs w:val="22"/>
        </w:rPr>
        <w:t>Travels into Print: Exploration, Writing and Publishing with John Murray, 1773–1859</w:t>
      </w:r>
      <w:r w:rsidRPr="008236E9">
        <w:rPr>
          <w:rFonts w:ascii="Times New Roman" w:hAnsi="Times New Roman" w:cs="Times New Roman"/>
          <w:sz w:val="22"/>
          <w:szCs w:val="22"/>
        </w:rPr>
        <w:t>, Chicago, 2015; D. Kennedy</w:t>
      </w:r>
      <w:r>
        <w:rPr>
          <w:rFonts w:ascii="Times New Roman" w:hAnsi="Times New Roman" w:cs="Times New Roman"/>
          <w:sz w:val="22"/>
          <w:szCs w:val="22"/>
        </w:rPr>
        <w:t>,</w:t>
      </w:r>
      <w:r w:rsidRPr="008236E9">
        <w:rPr>
          <w:rFonts w:ascii="Times New Roman" w:hAnsi="Times New Roman" w:cs="Times New Roman"/>
          <w:sz w:val="22"/>
          <w:szCs w:val="22"/>
        </w:rPr>
        <w:t xml:space="preserve"> </w:t>
      </w:r>
      <w:r w:rsidRPr="008236E9">
        <w:rPr>
          <w:rFonts w:ascii="Times New Roman" w:hAnsi="Times New Roman" w:cs="Times New Roman"/>
          <w:i/>
          <w:sz w:val="22"/>
          <w:szCs w:val="22"/>
        </w:rPr>
        <w:t>The Last Blank Spaces: Exploring Africa and Australia</w:t>
      </w:r>
      <w:r w:rsidRPr="008236E9">
        <w:rPr>
          <w:rFonts w:ascii="Times New Roman" w:hAnsi="Times New Roman" w:cs="Times New Roman"/>
          <w:sz w:val="22"/>
          <w:szCs w:val="22"/>
        </w:rPr>
        <w:t>, Cambridge MA, 2013.</w:t>
      </w:r>
    </w:p>
  </w:footnote>
  <w:footnote w:id="48">
    <w:p w14:paraId="7F89C0DB" w14:textId="7D77F740"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B. Riffenburgh, </w:t>
      </w:r>
      <w:r w:rsidRPr="008236E9">
        <w:rPr>
          <w:rFonts w:ascii="Times New Roman" w:hAnsi="Times New Roman" w:cs="Times New Roman"/>
          <w:i/>
          <w:sz w:val="22"/>
          <w:szCs w:val="22"/>
        </w:rPr>
        <w:t>The Myth of the Explorer</w:t>
      </w:r>
      <w:r>
        <w:rPr>
          <w:rFonts w:ascii="Times New Roman" w:hAnsi="Times New Roman" w:cs="Times New Roman"/>
          <w:i/>
          <w:sz w:val="22"/>
          <w:szCs w:val="22"/>
        </w:rPr>
        <w:t>: Press, Sensationalism and Geographical Discovery</w:t>
      </w:r>
      <w:r w:rsidRPr="008236E9">
        <w:rPr>
          <w:rFonts w:ascii="Times New Roman" w:hAnsi="Times New Roman" w:cs="Times New Roman"/>
          <w:sz w:val="22"/>
          <w:szCs w:val="22"/>
        </w:rPr>
        <w:t xml:space="preserve">, Oxford, 1993; C. Pettitt, Exploration and </w:t>
      </w:r>
      <w:r>
        <w:rPr>
          <w:rFonts w:ascii="Times New Roman" w:hAnsi="Times New Roman" w:cs="Times New Roman"/>
          <w:sz w:val="22"/>
          <w:szCs w:val="22"/>
        </w:rPr>
        <w:t>p</w:t>
      </w:r>
      <w:r w:rsidRPr="008236E9">
        <w:rPr>
          <w:rFonts w:ascii="Times New Roman" w:hAnsi="Times New Roman" w:cs="Times New Roman"/>
          <w:sz w:val="22"/>
          <w:szCs w:val="22"/>
        </w:rPr>
        <w:t xml:space="preserve">rint: </w:t>
      </w:r>
      <w:r>
        <w:rPr>
          <w:rFonts w:ascii="Times New Roman" w:hAnsi="Times New Roman" w:cs="Times New Roman"/>
          <w:sz w:val="22"/>
          <w:szCs w:val="22"/>
        </w:rPr>
        <w:t>f</w:t>
      </w:r>
      <w:r w:rsidRPr="008236E9">
        <w:rPr>
          <w:rFonts w:ascii="Times New Roman" w:hAnsi="Times New Roman" w:cs="Times New Roman"/>
          <w:sz w:val="22"/>
          <w:szCs w:val="22"/>
        </w:rPr>
        <w:t xml:space="preserve">rom the </w:t>
      </w:r>
      <w:r>
        <w:rPr>
          <w:rFonts w:ascii="Times New Roman" w:hAnsi="Times New Roman" w:cs="Times New Roman"/>
          <w:sz w:val="22"/>
          <w:szCs w:val="22"/>
        </w:rPr>
        <w:t>m</w:t>
      </w:r>
      <w:r w:rsidRPr="008236E9">
        <w:rPr>
          <w:rFonts w:ascii="Times New Roman" w:hAnsi="Times New Roman" w:cs="Times New Roman"/>
          <w:sz w:val="22"/>
          <w:szCs w:val="22"/>
        </w:rPr>
        <w:t xml:space="preserve">iscellany to the </w:t>
      </w:r>
      <w:r>
        <w:rPr>
          <w:rFonts w:ascii="Times New Roman" w:hAnsi="Times New Roman" w:cs="Times New Roman"/>
          <w:sz w:val="22"/>
          <w:szCs w:val="22"/>
        </w:rPr>
        <w:t>n</w:t>
      </w:r>
      <w:r w:rsidRPr="008236E9">
        <w:rPr>
          <w:rFonts w:ascii="Times New Roman" w:hAnsi="Times New Roman" w:cs="Times New Roman"/>
          <w:sz w:val="22"/>
          <w:szCs w:val="22"/>
        </w:rPr>
        <w:t>ewspaper</w:t>
      </w:r>
      <w:r>
        <w:rPr>
          <w:rFonts w:ascii="Times New Roman" w:hAnsi="Times New Roman" w:cs="Times New Roman"/>
          <w:sz w:val="22"/>
          <w:szCs w:val="22"/>
        </w:rPr>
        <w:t>,</w:t>
      </w:r>
      <w:r w:rsidRPr="008236E9">
        <w:rPr>
          <w:rFonts w:ascii="Times New Roman" w:hAnsi="Times New Roman" w:cs="Times New Roman"/>
          <w:sz w:val="22"/>
          <w:szCs w:val="22"/>
        </w:rPr>
        <w:t xml:space="preserve"> in</w:t>
      </w:r>
      <w:r>
        <w:rPr>
          <w:rFonts w:ascii="Times New Roman" w:hAnsi="Times New Roman" w:cs="Times New Roman"/>
          <w:sz w:val="22"/>
          <w:szCs w:val="22"/>
        </w:rPr>
        <w:t>:</w:t>
      </w:r>
      <w:r w:rsidRPr="008236E9">
        <w:rPr>
          <w:rFonts w:ascii="Times New Roman" w:hAnsi="Times New Roman" w:cs="Times New Roman"/>
          <w:sz w:val="22"/>
          <w:szCs w:val="22"/>
        </w:rPr>
        <w:t xml:space="preserve"> Kennedy (Ed), </w:t>
      </w:r>
      <w:r w:rsidRPr="008236E9">
        <w:rPr>
          <w:rFonts w:ascii="Times New Roman" w:hAnsi="Times New Roman" w:cs="Times New Roman"/>
          <w:i/>
          <w:sz w:val="22"/>
          <w:szCs w:val="22"/>
        </w:rPr>
        <w:t>Reinterpreting Exploration</w:t>
      </w:r>
      <w:r w:rsidRPr="008236E9">
        <w:rPr>
          <w:rFonts w:ascii="Times New Roman" w:hAnsi="Times New Roman" w:cs="Times New Roman"/>
          <w:sz w:val="22"/>
          <w:szCs w:val="22"/>
        </w:rPr>
        <w:t xml:space="preserve">, 80–108; B. Sebe, The </w:t>
      </w:r>
      <w:r>
        <w:rPr>
          <w:rFonts w:ascii="Times New Roman" w:hAnsi="Times New Roman" w:cs="Times New Roman"/>
          <w:sz w:val="22"/>
          <w:szCs w:val="22"/>
        </w:rPr>
        <w:t>m</w:t>
      </w:r>
      <w:r w:rsidRPr="008236E9">
        <w:rPr>
          <w:rFonts w:ascii="Times New Roman" w:hAnsi="Times New Roman" w:cs="Times New Roman"/>
          <w:sz w:val="22"/>
          <w:szCs w:val="22"/>
        </w:rPr>
        <w:t xml:space="preserve">aking of British and French </w:t>
      </w:r>
      <w:r>
        <w:rPr>
          <w:rFonts w:ascii="Times New Roman" w:hAnsi="Times New Roman" w:cs="Times New Roman"/>
          <w:sz w:val="22"/>
          <w:szCs w:val="22"/>
        </w:rPr>
        <w:t>l</w:t>
      </w:r>
      <w:r w:rsidRPr="008236E9">
        <w:rPr>
          <w:rFonts w:ascii="Times New Roman" w:hAnsi="Times New Roman" w:cs="Times New Roman"/>
          <w:sz w:val="22"/>
          <w:szCs w:val="22"/>
        </w:rPr>
        <w:t xml:space="preserve">egends of </w:t>
      </w:r>
      <w:r>
        <w:rPr>
          <w:rFonts w:ascii="Times New Roman" w:hAnsi="Times New Roman" w:cs="Times New Roman"/>
          <w:sz w:val="22"/>
          <w:szCs w:val="22"/>
        </w:rPr>
        <w:t>e</w:t>
      </w:r>
      <w:r w:rsidRPr="008236E9">
        <w:rPr>
          <w:rFonts w:ascii="Times New Roman" w:hAnsi="Times New Roman" w:cs="Times New Roman"/>
          <w:sz w:val="22"/>
          <w:szCs w:val="22"/>
        </w:rPr>
        <w:t>xploration, 1821–1914</w:t>
      </w:r>
      <w:r>
        <w:rPr>
          <w:rFonts w:ascii="Times New Roman" w:hAnsi="Times New Roman" w:cs="Times New Roman"/>
          <w:sz w:val="22"/>
          <w:szCs w:val="22"/>
        </w:rPr>
        <w:t>,</w:t>
      </w:r>
      <w:r w:rsidRPr="008236E9">
        <w:rPr>
          <w:rFonts w:ascii="Times New Roman" w:hAnsi="Times New Roman" w:cs="Times New Roman"/>
          <w:sz w:val="22"/>
          <w:szCs w:val="22"/>
        </w:rPr>
        <w:t xml:space="preserve"> in</w:t>
      </w:r>
      <w:r>
        <w:rPr>
          <w:rFonts w:ascii="Times New Roman" w:hAnsi="Times New Roman" w:cs="Times New Roman"/>
          <w:sz w:val="22"/>
          <w:szCs w:val="22"/>
        </w:rPr>
        <w:t>: Kennedy (Ed),</w:t>
      </w:r>
      <w:r w:rsidRPr="008236E9">
        <w:rPr>
          <w:rFonts w:ascii="Times New Roman" w:hAnsi="Times New Roman" w:cs="Times New Roman"/>
          <w:sz w:val="22"/>
          <w:szCs w:val="22"/>
        </w:rPr>
        <w:t xml:space="preserve"> </w:t>
      </w:r>
      <w:r w:rsidRPr="008236E9">
        <w:rPr>
          <w:rFonts w:ascii="Times New Roman" w:hAnsi="Times New Roman" w:cs="Times New Roman"/>
          <w:i/>
          <w:sz w:val="22"/>
          <w:szCs w:val="22"/>
        </w:rPr>
        <w:t>Reinterpreting Exploration</w:t>
      </w:r>
      <w:r w:rsidRPr="008236E9">
        <w:rPr>
          <w:rFonts w:ascii="Times New Roman" w:hAnsi="Times New Roman" w:cs="Times New Roman"/>
          <w:sz w:val="22"/>
          <w:szCs w:val="22"/>
        </w:rPr>
        <w:t xml:space="preserve">, 109–134. </w:t>
      </w:r>
    </w:p>
  </w:footnote>
  <w:footnote w:id="49">
    <w:p w14:paraId="2561EFB1" w14:textId="791110CF" w:rsidR="006E66E0" w:rsidRPr="00B3232C" w:rsidRDefault="006E66E0" w:rsidP="00B3232C">
      <w:pPr>
        <w:pStyle w:val="FootnoteText"/>
        <w:spacing w:line="480" w:lineRule="auto"/>
        <w:contextualSpacing/>
        <w:rPr>
          <w:rFonts w:ascii="Times New Roman" w:hAnsi="Times New Roman" w:cs="Times New Roman"/>
          <w:sz w:val="22"/>
          <w:szCs w:val="22"/>
        </w:rPr>
      </w:pPr>
      <w:r w:rsidRPr="00B3232C">
        <w:rPr>
          <w:rStyle w:val="FootnoteReference"/>
          <w:rFonts w:ascii="Times New Roman" w:hAnsi="Times New Roman" w:cs="Times New Roman"/>
          <w:sz w:val="22"/>
          <w:szCs w:val="22"/>
        </w:rPr>
        <w:footnoteRef/>
      </w:r>
      <w:r w:rsidRPr="00B3232C">
        <w:rPr>
          <w:rFonts w:ascii="Times New Roman" w:hAnsi="Times New Roman" w:cs="Times New Roman"/>
          <w:sz w:val="22"/>
          <w:szCs w:val="22"/>
        </w:rPr>
        <w:t xml:space="preserve"> F. Driver, Exploration as </w:t>
      </w:r>
      <w:r>
        <w:rPr>
          <w:rFonts w:ascii="Times New Roman" w:hAnsi="Times New Roman" w:cs="Times New Roman"/>
          <w:sz w:val="22"/>
          <w:szCs w:val="22"/>
        </w:rPr>
        <w:t>k</w:t>
      </w:r>
      <w:r w:rsidRPr="00B3232C">
        <w:rPr>
          <w:rFonts w:ascii="Times New Roman" w:hAnsi="Times New Roman" w:cs="Times New Roman"/>
          <w:sz w:val="22"/>
          <w:szCs w:val="22"/>
        </w:rPr>
        <w:t xml:space="preserve">nowledge </w:t>
      </w:r>
      <w:r>
        <w:rPr>
          <w:rFonts w:ascii="Times New Roman" w:hAnsi="Times New Roman" w:cs="Times New Roman"/>
          <w:sz w:val="22"/>
          <w:szCs w:val="22"/>
        </w:rPr>
        <w:t>t</w:t>
      </w:r>
      <w:r w:rsidRPr="00B3232C">
        <w:rPr>
          <w:rFonts w:ascii="Times New Roman" w:hAnsi="Times New Roman" w:cs="Times New Roman"/>
          <w:sz w:val="22"/>
          <w:szCs w:val="22"/>
        </w:rPr>
        <w:t xml:space="preserve">ransfer: </w:t>
      </w:r>
      <w:r>
        <w:rPr>
          <w:rFonts w:ascii="Times New Roman" w:hAnsi="Times New Roman" w:cs="Times New Roman"/>
          <w:sz w:val="22"/>
          <w:szCs w:val="22"/>
        </w:rPr>
        <w:t>e</w:t>
      </w:r>
      <w:r w:rsidRPr="00B3232C">
        <w:rPr>
          <w:rFonts w:ascii="Times New Roman" w:hAnsi="Times New Roman" w:cs="Times New Roman"/>
          <w:sz w:val="22"/>
          <w:szCs w:val="22"/>
        </w:rPr>
        <w:t xml:space="preserve">xhibiting </w:t>
      </w:r>
      <w:r>
        <w:rPr>
          <w:rFonts w:ascii="Times New Roman" w:hAnsi="Times New Roman" w:cs="Times New Roman"/>
          <w:sz w:val="22"/>
          <w:szCs w:val="22"/>
        </w:rPr>
        <w:t>h</w:t>
      </w:r>
      <w:r w:rsidRPr="00B3232C">
        <w:rPr>
          <w:rFonts w:ascii="Times New Roman" w:hAnsi="Times New Roman" w:cs="Times New Roman"/>
          <w:sz w:val="22"/>
          <w:szCs w:val="22"/>
        </w:rPr>
        <w:t xml:space="preserve">idden </w:t>
      </w:r>
      <w:r>
        <w:rPr>
          <w:rFonts w:ascii="Times New Roman" w:hAnsi="Times New Roman" w:cs="Times New Roman"/>
          <w:sz w:val="22"/>
          <w:szCs w:val="22"/>
        </w:rPr>
        <w:t>h</w:t>
      </w:r>
      <w:r w:rsidRPr="00B3232C">
        <w:rPr>
          <w:rFonts w:ascii="Times New Roman" w:hAnsi="Times New Roman" w:cs="Times New Roman"/>
          <w:sz w:val="22"/>
          <w:szCs w:val="22"/>
        </w:rPr>
        <w:t>istories, in</w:t>
      </w:r>
      <w:r>
        <w:rPr>
          <w:rFonts w:ascii="Times New Roman" w:hAnsi="Times New Roman" w:cs="Times New Roman"/>
          <w:sz w:val="22"/>
          <w:szCs w:val="22"/>
        </w:rPr>
        <w:t>:</w:t>
      </w:r>
      <w:r w:rsidRPr="00B3232C">
        <w:rPr>
          <w:rFonts w:ascii="Times New Roman" w:hAnsi="Times New Roman" w:cs="Times New Roman"/>
          <w:sz w:val="22"/>
          <w:szCs w:val="22"/>
        </w:rPr>
        <w:t xml:space="preserve"> H. Jöns, P. Meusburge</w:t>
      </w:r>
      <w:r>
        <w:rPr>
          <w:rFonts w:ascii="Times New Roman" w:hAnsi="Times New Roman" w:cs="Times New Roman"/>
          <w:sz w:val="22"/>
          <w:szCs w:val="22"/>
        </w:rPr>
        <w:t>r and</w:t>
      </w:r>
      <w:r w:rsidRPr="00B3232C">
        <w:rPr>
          <w:rFonts w:ascii="Times New Roman" w:hAnsi="Times New Roman" w:cs="Times New Roman"/>
          <w:sz w:val="22"/>
          <w:szCs w:val="22"/>
        </w:rPr>
        <w:t xml:space="preserve"> M.</w:t>
      </w:r>
      <w:r>
        <w:rPr>
          <w:rFonts w:ascii="Times New Roman" w:hAnsi="Times New Roman" w:cs="Times New Roman"/>
          <w:sz w:val="22"/>
          <w:szCs w:val="22"/>
        </w:rPr>
        <w:t>J.</w:t>
      </w:r>
      <w:r w:rsidRPr="00B3232C">
        <w:rPr>
          <w:rFonts w:ascii="Times New Roman" w:hAnsi="Times New Roman" w:cs="Times New Roman"/>
          <w:sz w:val="22"/>
          <w:szCs w:val="22"/>
        </w:rPr>
        <w:t xml:space="preserve"> Heffernan</w:t>
      </w:r>
      <w:r>
        <w:rPr>
          <w:rFonts w:ascii="Times New Roman" w:hAnsi="Times New Roman" w:cs="Times New Roman"/>
          <w:sz w:val="22"/>
          <w:szCs w:val="22"/>
        </w:rPr>
        <w:t xml:space="preserve"> (Eds)</w:t>
      </w:r>
      <w:r w:rsidRPr="00B3232C">
        <w:rPr>
          <w:rFonts w:ascii="Times New Roman" w:hAnsi="Times New Roman" w:cs="Times New Roman"/>
          <w:sz w:val="22"/>
          <w:szCs w:val="22"/>
        </w:rPr>
        <w:t xml:space="preserve">, </w:t>
      </w:r>
      <w:r w:rsidRPr="00B3232C">
        <w:rPr>
          <w:rFonts w:ascii="Times New Roman" w:hAnsi="Times New Roman" w:cs="Times New Roman"/>
          <w:i/>
          <w:sz w:val="22"/>
          <w:szCs w:val="22"/>
        </w:rPr>
        <w:t>Mobilities of Knowledge</w:t>
      </w:r>
      <w:r w:rsidRPr="000324EB">
        <w:rPr>
          <w:rFonts w:ascii="Times New Roman" w:hAnsi="Times New Roman" w:cs="Times New Roman"/>
          <w:sz w:val="22"/>
          <w:szCs w:val="22"/>
        </w:rPr>
        <w:t>,</w:t>
      </w:r>
      <w:r w:rsidRPr="00B3232C">
        <w:rPr>
          <w:rFonts w:ascii="Times New Roman" w:hAnsi="Times New Roman" w:cs="Times New Roman"/>
          <w:i/>
          <w:sz w:val="22"/>
          <w:szCs w:val="22"/>
        </w:rPr>
        <w:t xml:space="preserve"> </w:t>
      </w:r>
      <w:r w:rsidRPr="00B3232C">
        <w:rPr>
          <w:rFonts w:ascii="Times New Roman" w:hAnsi="Times New Roman" w:cs="Times New Roman"/>
          <w:sz w:val="22"/>
          <w:szCs w:val="22"/>
        </w:rPr>
        <w:t xml:space="preserve">New York, 2017, 85–105; J. Fabian, </w:t>
      </w:r>
      <w:r w:rsidRPr="00B3232C">
        <w:rPr>
          <w:rFonts w:ascii="Times New Roman" w:hAnsi="Times New Roman" w:cs="Times New Roman"/>
          <w:i/>
          <w:sz w:val="22"/>
          <w:szCs w:val="22"/>
        </w:rPr>
        <w:t>Out of Our Minds: Reason and Madness in the Exploration of Africa</w:t>
      </w:r>
      <w:r w:rsidRPr="000324EB">
        <w:rPr>
          <w:rFonts w:ascii="Times New Roman" w:hAnsi="Times New Roman" w:cs="Times New Roman"/>
          <w:sz w:val="22"/>
          <w:szCs w:val="22"/>
        </w:rPr>
        <w:t xml:space="preserve">, </w:t>
      </w:r>
      <w:r w:rsidRPr="00B3232C">
        <w:rPr>
          <w:rFonts w:ascii="Times New Roman" w:hAnsi="Times New Roman" w:cs="Times New Roman"/>
          <w:sz w:val="22"/>
          <w:szCs w:val="22"/>
        </w:rPr>
        <w:t>Berk</w:t>
      </w:r>
      <w:r>
        <w:rPr>
          <w:rFonts w:ascii="Times New Roman" w:hAnsi="Times New Roman" w:cs="Times New Roman"/>
          <w:sz w:val="22"/>
          <w:szCs w:val="22"/>
        </w:rPr>
        <w:t>e</w:t>
      </w:r>
      <w:r w:rsidRPr="00B3232C">
        <w:rPr>
          <w:rFonts w:ascii="Times New Roman" w:hAnsi="Times New Roman" w:cs="Times New Roman"/>
          <w:sz w:val="22"/>
          <w:szCs w:val="22"/>
        </w:rPr>
        <w:t>ley, 2000.</w:t>
      </w:r>
    </w:p>
  </w:footnote>
  <w:footnote w:id="50">
    <w:p w14:paraId="5D3E6A88" w14:textId="53C17E49" w:rsidR="006E66E0" w:rsidRPr="00B3232C" w:rsidRDefault="006E66E0" w:rsidP="00B3232C">
      <w:pPr>
        <w:pStyle w:val="FootnoteText"/>
        <w:spacing w:line="480" w:lineRule="auto"/>
        <w:contextualSpacing/>
        <w:rPr>
          <w:rFonts w:ascii="Times New Roman" w:hAnsi="Times New Roman" w:cs="Times New Roman"/>
          <w:sz w:val="22"/>
          <w:szCs w:val="22"/>
        </w:rPr>
      </w:pPr>
      <w:r w:rsidRPr="00B3232C">
        <w:rPr>
          <w:rStyle w:val="FootnoteReference"/>
          <w:rFonts w:ascii="Times New Roman" w:hAnsi="Times New Roman" w:cs="Times New Roman"/>
          <w:sz w:val="22"/>
          <w:szCs w:val="22"/>
        </w:rPr>
        <w:footnoteRef/>
      </w:r>
      <w:r w:rsidRPr="00B3232C">
        <w:rPr>
          <w:rFonts w:ascii="Times New Roman" w:hAnsi="Times New Roman" w:cs="Times New Roman"/>
          <w:sz w:val="22"/>
          <w:szCs w:val="22"/>
        </w:rPr>
        <w:t xml:space="preserve"> Driver, </w:t>
      </w:r>
      <w:r w:rsidRPr="00B3232C">
        <w:rPr>
          <w:rFonts w:ascii="Times New Roman" w:hAnsi="Times New Roman" w:cs="Times New Roman"/>
          <w:i/>
          <w:sz w:val="22"/>
          <w:szCs w:val="22"/>
        </w:rPr>
        <w:t>Geography Militant</w:t>
      </w:r>
      <w:r w:rsidRPr="00B3232C">
        <w:rPr>
          <w:rFonts w:ascii="Times New Roman" w:hAnsi="Times New Roman" w:cs="Times New Roman"/>
          <w:sz w:val="22"/>
          <w:szCs w:val="22"/>
        </w:rPr>
        <w:t>.</w:t>
      </w:r>
    </w:p>
  </w:footnote>
  <w:footnote w:id="51">
    <w:p w14:paraId="2B9DC23A" w14:textId="44C40242" w:rsidR="006E66E0" w:rsidRPr="00B3232C" w:rsidRDefault="006E66E0" w:rsidP="00B3232C">
      <w:pPr>
        <w:spacing w:line="480" w:lineRule="auto"/>
        <w:contextualSpacing/>
        <w:rPr>
          <w:i/>
          <w:sz w:val="22"/>
          <w:szCs w:val="22"/>
        </w:rPr>
      </w:pPr>
      <w:r w:rsidRPr="00B3232C">
        <w:rPr>
          <w:rStyle w:val="FootnoteReference"/>
          <w:sz w:val="22"/>
          <w:szCs w:val="22"/>
        </w:rPr>
        <w:footnoteRef/>
      </w:r>
      <w:r w:rsidRPr="00B3232C">
        <w:rPr>
          <w:sz w:val="22"/>
          <w:szCs w:val="22"/>
        </w:rPr>
        <w:t xml:space="preserve"> T.H. Baughman, </w:t>
      </w:r>
      <w:r w:rsidRPr="00B3232C">
        <w:rPr>
          <w:i/>
          <w:sz w:val="22"/>
          <w:szCs w:val="22"/>
        </w:rPr>
        <w:t>Pilgrims on the Ice: Robert Falcon Scott’s First Antarctic Expedition</w:t>
      </w:r>
      <w:r w:rsidRPr="00B3232C">
        <w:rPr>
          <w:sz w:val="22"/>
          <w:szCs w:val="22"/>
        </w:rPr>
        <w:t>, Lincoln NE, 1999 and D.E. Yelverton,</w:t>
      </w:r>
      <w:r w:rsidRPr="00B3232C">
        <w:rPr>
          <w:i/>
          <w:sz w:val="22"/>
          <w:szCs w:val="22"/>
        </w:rPr>
        <w:t xml:space="preserve"> Antarctica Unveiled: Scott’s First Expedition and the Quest for the Unknown Continent</w:t>
      </w:r>
      <w:r w:rsidRPr="00B3232C">
        <w:rPr>
          <w:sz w:val="22"/>
          <w:szCs w:val="22"/>
        </w:rPr>
        <w:t xml:space="preserve">, Boulder, 2000. </w:t>
      </w:r>
    </w:p>
  </w:footnote>
  <w:footnote w:id="52">
    <w:p w14:paraId="5193E5D4" w14:textId="13EAC5F0" w:rsidR="006E66E0" w:rsidRPr="00B3232C" w:rsidRDefault="006E66E0" w:rsidP="00B3232C">
      <w:pPr>
        <w:pStyle w:val="FootnoteText"/>
        <w:spacing w:line="480" w:lineRule="auto"/>
        <w:contextualSpacing/>
        <w:rPr>
          <w:rFonts w:ascii="Times New Roman" w:hAnsi="Times New Roman" w:cs="Times New Roman"/>
          <w:sz w:val="22"/>
          <w:szCs w:val="22"/>
        </w:rPr>
      </w:pPr>
      <w:r w:rsidRPr="00B3232C">
        <w:rPr>
          <w:rStyle w:val="FootnoteReference"/>
          <w:rFonts w:ascii="Times New Roman" w:hAnsi="Times New Roman" w:cs="Times New Roman"/>
          <w:sz w:val="22"/>
          <w:szCs w:val="22"/>
        </w:rPr>
        <w:footnoteRef/>
      </w:r>
      <w:r w:rsidRPr="00B3232C">
        <w:rPr>
          <w:rFonts w:ascii="Times New Roman" w:hAnsi="Times New Roman" w:cs="Times New Roman"/>
          <w:sz w:val="22"/>
          <w:szCs w:val="22"/>
        </w:rPr>
        <w:t xml:space="preserve"> Baughman, </w:t>
      </w:r>
      <w:r w:rsidRPr="00B3232C">
        <w:rPr>
          <w:rFonts w:ascii="Times New Roman" w:hAnsi="Times New Roman" w:cs="Times New Roman"/>
          <w:i/>
          <w:sz w:val="22"/>
          <w:szCs w:val="22"/>
        </w:rPr>
        <w:t>Pilgrims on the Ice</w:t>
      </w:r>
      <w:r w:rsidRPr="00B3232C">
        <w:rPr>
          <w:rFonts w:ascii="Times New Roman" w:hAnsi="Times New Roman" w:cs="Times New Roman"/>
          <w:sz w:val="22"/>
          <w:szCs w:val="22"/>
        </w:rPr>
        <w:t xml:space="preserve">, 21; Larson, </w:t>
      </w:r>
      <w:r w:rsidRPr="00B3232C">
        <w:rPr>
          <w:rFonts w:ascii="Times New Roman" w:hAnsi="Times New Roman" w:cs="Times New Roman"/>
          <w:i/>
          <w:sz w:val="22"/>
          <w:szCs w:val="22"/>
        </w:rPr>
        <w:t>An Empire</w:t>
      </w:r>
      <w:r>
        <w:rPr>
          <w:rFonts w:ascii="Times New Roman" w:hAnsi="Times New Roman" w:cs="Times New Roman"/>
          <w:i/>
          <w:sz w:val="22"/>
          <w:szCs w:val="22"/>
        </w:rPr>
        <w:t xml:space="preserve"> of Ice</w:t>
      </w:r>
      <w:r w:rsidRPr="00B3232C">
        <w:rPr>
          <w:rFonts w:ascii="Times New Roman" w:hAnsi="Times New Roman" w:cs="Times New Roman"/>
          <w:sz w:val="22"/>
          <w:szCs w:val="22"/>
        </w:rPr>
        <w:t xml:space="preserve">, 114; Jones, </w:t>
      </w:r>
      <w:r w:rsidRPr="00B3232C">
        <w:rPr>
          <w:rFonts w:ascii="Times New Roman" w:hAnsi="Times New Roman" w:cs="Times New Roman"/>
          <w:i/>
          <w:sz w:val="22"/>
          <w:szCs w:val="22"/>
        </w:rPr>
        <w:t>The Last Great Quest</w:t>
      </w:r>
      <w:r w:rsidRPr="00B3232C">
        <w:rPr>
          <w:rFonts w:ascii="Times New Roman" w:hAnsi="Times New Roman" w:cs="Times New Roman"/>
          <w:sz w:val="22"/>
          <w:szCs w:val="22"/>
        </w:rPr>
        <w:t xml:space="preserve">, 69. </w:t>
      </w:r>
      <w:r w:rsidRPr="00B3232C">
        <w:rPr>
          <w:rFonts w:ascii="Times New Roman" w:hAnsi="Times New Roman" w:cs="Times New Roman"/>
          <w:sz w:val="22"/>
          <w:szCs w:val="22"/>
          <w:lang w:eastAsia="ja-JP"/>
        </w:rPr>
        <w:t>This period also saw vigorous debates within the RGS itself.</w:t>
      </w:r>
      <w:r w:rsidRPr="00B3232C">
        <w:rPr>
          <w:rFonts w:ascii="Times New Roman" w:hAnsi="Times New Roman" w:cs="Times New Roman"/>
          <w:sz w:val="22"/>
          <w:szCs w:val="22"/>
          <w:lang w:val="en-GB"/>
        </w:rPr>
        <w:t xml:space="preserve"> On this subject, see G. Kearns, The </w:t>
      </w:r>
      <w:r>
        <w:rPr>
          <w:rFonts w:ascii="Times New Roman" w:hAnsi="Times New Roman" w:cs="Times New Roman"/>
          <w:sz w:val="22"/>
          <w:szCs w:val="22"/>
          <w:lang w:val="en-GB"/>
        </w:rPr>
        <w:t>p</w:t>
      </w:r>
      <w:r w:rsidRPr="00B3232C">
        <w:rPr>
          <w:rFonts w:ascii="Times New Roman" w:hAnsi="Times New Roman" w:cs="Times New Roman"/>
          <w:sz w:val="22"/>
          <w:szCs w:val="22"/>
          <w:lang w:val="en-GB"/>
        </w:rPr>
        <w:t xml:space="preserve">olitical </w:t>
      </w:r>
      <w:r>
        <w:rPr>
          <w:rFonts w:ascii="Times New Roman" w:hAnsi="Times New Roman" w:cs="Times New Roman"/>
          <w:sz w:val="22"/>
          <w:szCs w:val="22"/>
          <w:lang w:val="en-GB"/>
        </w:rPr>
        <w:t>p</w:t>
      </w:r>
      <w:r w:rsidRPr="00B3232C">
        <w:rPr>
          <w:rFonts w:ascii="Times New Roman" w:hAnsi="Times New Roman" w:cs="Times New Roman"/>
          <w:sz w:val="22"/>
          <w:szCs w:val="22"/>
          <w:lang w:val="en-GB"/>
        </w:rPr>
        <w:t xml:space="preserve">ivot of </w:t>
      </w:r>
      <w:r>
        <w:rPr>
          <w:rFonts w:ascii="Times New Roman" w:hAnsi="Times New Roman" w:cs="Times New Roman"/>
          <w:sz w:val="22"/>
          <w:szCs w:val="22"/>
          <w:lang w:val="en-GB"/>
        </w:rPr>
        <w:t>g</w:t>
      </w:r>
      <w:r w:rsidRPr="00B3232C">
        <w:rPr>
          <w:rFonts w:ascii="Times New Roman" w:hAnsi="Times New Roman" w:cs="Times New Roman"/>
          <w:sz w:val="22"/>
          <w:szCs w:val="22"/>
          <w:lang w:val="en-GB"/>
        </w:rPr>
        <w:t>eography</w:t>
      </w:r>
      <w:r>
        <w:rPr>
          <w:rFonts w:ascii="Times New Roman" w:hAnsi="Times New Roman" w:cs="Times New Roman"/>
          <w:sz w:val="22"/>
          <w:szCs w:val="22"/>
          <w:lang w:val="en-GB"/>
        </w:rPr>
        <w:t>,</w:t>
      </w:r>
      <w:r w:rsidRPr="00B3232C">
        <w:rPr>
          <w:rFonts w:ascii="Times New Roman" w:hAnsi="Times New Roman" w:cs="Times New Roman"/>
          <w:sz w:val="22"/>
          <w:szCs w:val="22"/>
          <w:lang w:val="en-GB"/>
        </w:rPr>
        <w:t xml:space="preserve"> </w:t>
      </w:r>
      <w:r w:rsidRPr="00B3232C">
        <w:rPr>
          <w:rFonts w:ascii="Times New Roman" w:hAnsi="Times New Roman" w:cs="Times New Roman"/>
          <w:i/>
          <w:sz w:val="22"/>
          <w:szCs w:val="22"/>
          <w:lang w:val="en-GB"/>
        </w:rPr>
        <w:t xml:space="preserve">The Geographical Journal </w:t>
      </w:r>
      <w:r w:rsidRPr="00B3232C">
        <w:rPr>
          <w:rFonts w:ascii="Times New Roman" w:hAnsi="Times New Roman" w:cs="Times New Roman"/>
          <w:sz w:val="22"/>
          <w:szCs w:val="22"/>
          <w:lang w:val="en-GB"/>
        </w:rPr>
        <w:t>170 (2004) 337–346.</w:t>
      </w:r>
    </w:p>
  </w:footnote>
  <w:footnote w:id="53">
    <w:p w14:paraId="31E4E583" w14:textId="631325CB" w:rsidR="006E66E0" w:rsidRPr="00B3232C" w:rsidRDefault="006E66E0" w:rsidP="00B3232C">
      <w:pPr>
        <w:pStyle w:val="FootnoteText"/>
        <w:spacing w:line="480" w:lineRule="auto"/>
        <w:contextualSpacing/>
        <w:rPr>
          <w:rFonts w:ascii="Times New Roman" w:hAnsi="Times New Roman" w:cs="Times New Roman"/>
          <w:sz w:val="22"/>
          <w:szCs w:val="22"/>
        </w:rPr>
      </w:pPr>
      <w:r w:rsidRPr="00B3232C">
        <w:rPr>
          <w:rStyle w:val="FootnoteReference"/>
          <w:rFonts w:ascii="Times New Roman" w:hAnsi="Times New Roman" w:cs="Times New Roman"/>
          <w:sz w:val="22"/>
          <w:szCs w:val="22"/>
        </w:rPr>
        <w:footnoteRef/>
      </w:r>
      <w:r w:rsidRPr="00B3232C">
        <w:rPr>
          <w:rFonts w:ascii="Times New Roman" w:hAnsi="Times New Roman" w:cs="Times New Roman"/>
          <w:sz w:val="22"/>
          <w:szCs w:val="22"/>
        </w:rPr>
        <w:t xml:space="preserve"> On the expedition’s scientific work, see Larson, </w:t>
      </w:r>
      <w:r w:rsidRPr="00B3232C">
        <w:rPr>
          <w:rFonts w:ascii="Times New Roman" w:hAnsi="Times New Roman" w:cs="Times New Roman"/>
          <w:i/>
          <w:sz w:val="22"/>
          <w:szCs w:val="22"/>
        </w:rPr>
        <w:t>An Empire</w:t>
      </w:r>
      <w:r>
        <w:rPr>
          <w:rFonts w:ascii="Times New Roman" w:hAnsi="Times New Roman" w:cs="Times New Roman"/>
          <w:i/>
          <w:sz w:val="22"/>
          <w:szCs w:val="22"/>
        </w:rPr>
        <w:t xml:space="preserve"> of Ice</w:t>
      </w:r>
      <w:r w:rsidRPr="00B3232C">
        <w:rPr>
          <w:rFonts w:ascii="Times New Roman" w:hAnsi="Times New Roman" w:cs="Times New Roman"/>
          <w:sz w:val="22"/>
          <w:szCs w:val="22"/>
        </w:rPr>
        <w:t>.</w:t>
      </w:r>
    </w:p>
  </w:footnote>
  <w:footnote w:id="54">
    <w:p w14:paraId="299BD239" w14:textId="30B84DDF" w:rsidR="006E66E0" w:rsidRPr="00B3232C" w:rsidRDefault="006E66E0" w:rsidP="00B3232C">
      <w:pPr>
        <w:spacing w:line="480" w:lineRule="auto"/>
        <w:contextualSpacing/>
        <w:rPr>
          <w:sz w:val="22"/>
          <w:szCs w:val="22"/>
          <w:lang w:eastAsia="en-GB"/>
        </w:rPr>
      </w:pPr>
      <w:r w:rsidRPr="00B3232C">
        <w:rPr>
          <w:rStyle w:val="FootnoteReference"/>
          <w:sz w:val="22"/>
          <w:szCs w:val="22"/>
        </w:rPr>
        <w:footnoteRef/>
      </w:r>
      <w:r w:rsidRPr="00B3232C">
        <w:rPr>
          <w:sz w:val="22"/>
          <w:szCs w:val="22"/>
        </w:rPr>
        <w:t xml:space="preserve"> R. Koettlitz to R.F. Scott,</w:t>
      </w:r>
      <w:r w:rsidRPr="00B3232C">
        <w:rPr>
          <w:sz w:val="22"/>
          <w:szCs w:val="22"/>
          <w:lang w:eastAsia="en-GB"/>
        </w:rPr>
        <w:t xml:space="preserve"> 3 October 1902, Scott Polar Research Institute, University of Cambridge [hereafter SPRI], </w:t>
      </w:r>
      <w:r w:rsidRPr="00B3232C">
        <w:rPr>
          <w:sz w:val="22"/>
          <w:szCs w:val="22"/>
          <w:shd w:val="clear" w:color="auto" w:fill="FFFFFF"/>
          <w:lang w:eastAsia="en-GB"/>
        </w:rPr>
        <w:t>MS 366/14</w:t>
      </w:r>
      <w:r w:rsidRPr="00B3232C">
        <w:rPr>
          <w:sz w:val="22"/>
          <w:szCs w:val="22"/>
          <w:lang w:eastAsia="en-GB"/>
        </w:rPr>
        <w:t>/23.</w:t>
      </w:r>
    </w:p>
  </w:footnote>
  <w:footnote w:id="55">
    <w:p w14:paraId="7F5D641A" w14:textId="192676CC"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Carpenter, </w:t>
      </w:r>
      <w:r w:rsidRPr="008236E9">
        <w:rPr>
          <w:rFonts w:ascii="Times New Roman" w:hAnsi="Times New Roman" w:cs="Times New Roman"/>
          <w:i/>
          <w:sz w:val="22"/>
          <w:szCs w:val="22"/>
        </w:rPr>
        <w:t>The History</w:t>
      </w:r>
      <w:r>
        <w:rPr>
          <w:rFonts w:ascii="Times New Roman" w:hAnsi="Times New Roman" w:cs="Times New Roman"/>
          <w:i/>
          <w:sz w:val="22"/>
          <w:szCs w:val="22"/>
        </w:rPr>
        <w:t xml:space="preserve"> of Vitamin C and Scurvy</w:t>
      </w:r>
      <w:r w:rsidRPr="008236E9">
        <w:rPr>
          <w:rFonts w:ascii="Times New Roman" w:hAnsi="Times New Roman" w:cs="Times New Roman"/>
          <w:sz w:val="22"/>
          <w:szCs w:val="22"/>
        </w:rPr>
        <w:t>, 138.</w:t>
      </w:r>
    </w:p>
  </w:footnote>
  <w:footnote w:id="56">
    <w:p w14:paraId="59DC9CB6" w14:textId="25B17971"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E. Wilson, </w:t>
      </w:r>
      <w:r w:rsidRPr="008236E9">
        <w:rPr>
          <w:i/>
          <w:sz w:val="22"/>
          <w:szCs w:val="22"/>
        </w:rPr>
        <w:t>Diary of the ‘Discovery’</w:t>
      </w:r>
      <w:r w:rsidRPr="008236E9">
        <w:rPr>
          <w:sz w:val="22"/>
          <w:szCs w:val="22"/>
        </w:rPr>
        <w:t xml:space="preserve"> </w:t>
      </w:r>
      <w:r w:rsidRPr="008236E9">
        <w:rPr>
          <w:i/>
          <w:sz w:val="22"/>
          <w:szCs w:val="22"/>
        </w:rPr>
        <w:t>Expedition to the Antarctic Regions 1901–1904</w:t>
      </w:r>
      <w:r w:rsidRPr="000324EB">
        <w:rPr>
          <w:sz w:val="22"/>
          <w:szCs w:val="22"/>
        </w:rPr>
        <w:t>,</w:t>
      </w:r>
      <w:r w:rsidRPr="008236E9">
        <w:rPr>
          <w:i/>
          <w:sz w:val="22"/>
          <w:szCs w:val="22"/>
        </w:rPr>
        <w:t xml:space="preserve"> </w:t>
      </w:r>
      <w:r w:rsidRPr="008236E9">
        <w:rPr>
          <w:sz w:val="22"/>
          <w:szCs w:val="22"/>
        </w:rPr>
        <w:t>edited by A. Savours, London, 1966, 192, 194–</w:t>
      </w:r>
      <w:r>
        <w:rPr>
          <w:sz w:val="22"/>
          <w:szCs w:val="22"/>
        </w:rPr>
        <w:t>19</w:t>
      </w:r>
      <w:r w:rsidRPr="008236E9">
        <w:rPr>
          <w:sz w:val="22"/>
          <w:szCs w:val="22"/>
        </w:rPr>
        <w:t>8 documents Wilson’s changing views. Koettlitz always supported the poisoning theory.</w:t>
      </w:r>
    </w:p>
  </w:footnote>
  <w:footnote w:id="57">
    <w:p w14:paraId="7F74E14F" w14:textId="4BB8EAA8"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They did still set a new farthest south record</w:t>
      </w:r>
      <w:r>
        <w:rPr>
          <w:rFonts w:ascii="Times New Roman" w:hAnsi="Times New Roman" w:cs="Times New Roman"/>
          <w:sz w:val="22"/>
          <w:szCs w:val="22"/>
        </w:rPr>
        <w:t>, see</w:t>
      </w:r>
      <w:r w:rsidRPr="008236E9">
        <w:rPr>
          <w:rFonts w:ascii="Times New Roman" w:hAnsi="Times New Roman" w:cs="Times New Roman"/>
          <w:sz w:val="22"/>
          <w:szCs w:val="22"/>
        </w:rPr>
        <w:t xml:space="preserve"> Larson, </w:t>
      </w:r>
      <w:r w:rsidRPr="008236E9">
        <w:rPr>
          <w:rFonts w:ascii="Times New Roman" w:hAnsi="Times New Roman" w:cs="Times New Roman"/>
          <w:i/>
          <w:sz w:val="22"/>
          <w:szCs w:val="22"/>
        </w:rPr>
        <w:t>An Empire</w:t>
      </w:r>
      <w:r>
        <w:rPr>
          <w:rFonts w:ascii="Times New Roman" w:hAnsi="Times New Roman" w:cs="Times New Roman"/>
          <w:i/>
          <w:sz w:val="22"/>
          <w:szCs w:val="22"/>
        </w:rPr>
        <w:t xml:space="preserve"> of Ice</w:t>
      </w:r>
      <w:r w:rsidRPr="008236E9">
        <w:rPr>
          <w:rFonts w:ascii="Times New Roman" w:hAnsi="Times New Roman" w:cs="Times New Roman"/>
          <w:sz w:val="22"/>
          <w:szCs w:val="22"/>
        </w:rPr>
        <w:t>, 86.</w:t>
      </w:r>
    </w:p>
  </w:footnote>
  <w:footnote w:id="58">
    <w:p w14:paraId="41F482D1" w14:textId="3A8C28D5"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The extent to which this discharge was genuinely a product of Shackleton’s health is contested</w:t>
      </w:r>
      <w:r>
        <w:rPr>
          <w:rFonts w:ascii="Times New Roman" w:hAnsi="Times New Roman" w:cs="Times New Roman"/>
          <w:sz w:val="22"/>
          <w:szCs w:val="22"/>
        </w:rPr>
        <w:t>, see</w:t>
      </w:r>
      <w:r w:rsidRPr="008236E9">
        <w:rPr>
          <w:rFonts w:ascii="Times New Roman" w:hAnsi="Times New Roman" w:cs="Times New Roman"/>
          <w:sz w:val="22"/>
          <w:szCs w:val="22"/>
        </w:rPr>
        <w:t xml:space="preserve"> Baughman, </w:t>
      </w:r>
      <w:r w:rsidRPr="008236E9">
        <w:rPr>
          <w:rFonts w:ascii="Times New Roman" w:hAnsi="Times New Roman" w:cs="Times New Roman"/>
          <w:i/>
          <w:sz w:val="22"/>
          <w:szCs w:val="22"/>
        </w:rPr>
        <w:t>Pilgrims</w:t>
      </w:r>
      <w:r>
        <w:rPr>
          <w:rFonts w:ascii="Times New Roman" w:hAnsi="Times New Roman" w:cs="Times New Roman"/>
          <w:i/>
          <w:sz w:val="22"/>
          <w:szCs w:val="22"/>
        </w:rPr>
        <w:t xml:space="preserve"> on the Ice</w:t>
      </w:r>
      <w:r w:rsidRPr="008236E9">
        <w:rPr>
          <w:rFonts w:ascii="Times New Roman" w:hAnsi="Times New Roman" w:cs="Times New Roman"/>
          <w:sz w:val="22"/>
          <w:szCs w:val="22"/>
        </w:rPr>
        <w:t>, 212–</w:t>
      </w:r>
      <w:r>
        <w:rPr>
          <w:rFonts w:ascii="Times New Roman" w:hAnsi="Times New Roman" w:cs="Times New Roman"/>
          <w:sz w:val="22"/>
          <w:szCs w:val="22"/>
        </w:rPr>
        <w:t>21</w:t>
      </w:r>
      <w:r w:rsidRPr="008236E9">
        <w:rPr>
          <w:rFonts w:ascii="Times New Roman" w:hAnsi="Times New Roman" w:cs="Times New Roman"/>
          <w:sz w:val="22"/>
          <w:szCs w:val="22"/>
        </w:rPr>
        <w:t>3.</w:t>
      </w:r>
    </w:p>
  </w:footnote>
  <w:footnote w:id="59">
    <w:p w14:paraId="779A97C4" w14:textId="78BFEF19" w:rsidR="006E66E0" w:rsidRPr="001B0A99" w:rsidRDefault="006E66E0" w:rsidP="00563635">
      <w:pPr>
        <w:pStyle w:val="FootnoteText"/>
        <w:spacing w:line="480" w:lineRule="auto"/>
        <w:contextualSpacing/>
        <w:rPr>
          <w:rFonts w:ascii="Times New Roman" w:hAnsi="Times New Roman" w:cs="Times New Roman"/>
          <w:sz w:val="22"/>
          <w:szCs w:val="22"/>
        </w:rPr>
      </w:pPr>
      <w:r w:rsidRPr="001B0A99">
        <w:rPr>
          <w:rStyle w:val="FootnoteReference"/>
          <w:rFonts w:ascii="Times New Roman" w:hAnsi="Times New Roman" w:cs="Times New Roman"/>
          <w:sz w:val="22"/>
          <w:szCs w:val="22"/>
        </w:rPr>
        <w:footnoteRef/>
      </w:r>
      <w:r w:rsidRPr="001B0A99">
        <w:rPr>
          <w:rFonts w:ascii="Times New Roman" w:hAnsi="Times New Roman" w:cs="Times New Roman"/>
          <w:sz w:val="22"/>
          <w:szCs w:val="22"/>
        </w:rPr>
        <w:t xml:space="preserve"> </w:t>
      </w:r>
      <w:r w:rsidRPr="0067742D">
        <w:rPr>
          <w:rFonts w:ascii="Times New Roman" w:hAnsi="Times New Roman" w:cs="Times New Roman"/>
          <w:sz w:val="22"/>
          <w:szCs w:val="22"/>
        </w:rPr>
        <w:t xml:space="preserve">R. Huntford, </w:t>
      </w:r>
      <w:r w:rsidRPr="0067742D">
        <w:rPr>
          <w:rFonts w:ascii="Times New Roman" w:hAnsi="Times New Roman" w:cs="Times New Roman"/>
          <w:i/>
          <w:sz w:val="22"/>
          <w:szCs w:val="22"/>
        </w:rPr>
        <w:t>The Last Place on Earth: Scott and Amundsen’s Race to the South Pole</w:t>
      </w:r>
      <w:r w:rsidRPr="0067742D">
        <w:rPr>
          <w:rFonts w:ascii="Times New Roman" w:hAnsi="Times New Roman" w:cs="Times New Roman"/>
          <w:sz w:val="22"/>
          <w:szCs w:val="22"/>
        </w:rPr>
        <w:t>, New York, 1999</w:t>
      </w:r>
      <w:r w:rsidRPr="0067742D">
        <w:rPr>
          <w:rFonts w:ascii="Times New Roman" w:hAnsi="Times New Roman" w:cs="Times New Roman"/>
          <w:i/>
          <w:sz w:val="22"/>
          <w:szCs w:val="22"/>
        </w:rPr>
        <w:t xml:space="preserve">, </w:t>
      </w:r>
      <w:r w:rsidRPr="0067742D">
        <w:rPr>
          <w:rFonts w:ascii="Times New Roman" w:hAnsi="Times New Roman" w:cs="Times New Roman"/>
          <w:sz w:val="22"/>
          <w:szCs w:val="22"/>
        </w:rPr>
        <w:t>159</w:t>
      </w:r>
      <w:r>
        <w:rPr>
          <w:rFonts w:ascii="Times New Roman" w:hAnsi="Times New Roman" w:cs="Times New Roman"/>
          <w:sz w:val="22"/>
          <w:szCs w:val="22"/>
        </w:rPr>
        <w:t>, 186, 517,</w:t>
      </w:r>
      <w:r w:rsidRPr="001B0A99">
        <w:rPr>
          <w:rFonts w:ascii="Times New Roman" w:hAnsi="Times New Roman" w:cs="Times New Roman"/>
          <w:sz w:val="22"/>
          <w:szCs w:val="22"/>
        </w:rPr>
        <w:t xml:space="preserve"> 543. On heroic failure</w:t>
      </w:r>
      <w:r>
        <w:rPr>
          <w:rFonts w:ascii="Times New Roman" w:hAnsi="Times New Roman" w:cs="Times New Roman"/>
          <w:sz w:val="22"/>
          <w:szCs w:val="22"/>
        </w:rPr>
        <w:t>,</w:t>
      </w:r>
      <w:r w:rsidRPr="001B0A99">
        <w:rPr>
          <w:rFonts w:ascii="Times New Roman" w:hAnsi="Times New Roman" w:cs="Times New Roman"/>
          <w:sz w:val="22"/>
          <w:szCs w:val="22"/>
        </w:rPr>
        <w:t xml:space="preserve"> see S. Barczewski, </w:t>
      </w:r>
      <w:r w:rsidRPr="001B0A99">
        <w:rPr>
          <w:rFonts w:ascii="Times New Roman" w:hAnsi="Times New Roman" w:cs="Times New Roman"/>
          <w:i/>
          <w:sz w:val="22"/>
          <w:szCs w:val="22"/>
        </w:rPr>
        <w:t>Heroic Failure and the British</w:t>
      </w:r>
      <w:r w:rsidRPr="000324EB">
        <w:rPr>
          <w:rFonts w:ascii="Times New Roman" w:hAnsi="Times New Roman" w:cs="Times New Roman"/>
          <w:sz w:val="22"/>
          <w:szCs w:val="22"/>
        </w:rPr>
        <w:t>,</w:t>
      </w:r>
      <w:r w:rsidRPr="001B0A99">
        <w:rPr>
          <w:rFonts w:ascii="Times New Roman" w:hAnsi="Times New Roman" w:cs="Times New Roman"/>
          <w:i/>
          <w:sz w:val="22"/>
          <w:szCs w:val="22"/>
        </w:rPr>
        <w:t xml:space="preserve"> </w:t>
      </w:r>
      <w:r w:rsidRPr="001B0A99">
        <w:rPr>
          <w:rFonts w:ascii="Times New Roman" w:hAnsi="Times New Roman" w:cs="Times New Roman"/>
          <w:sz w:val="22"/>
          <w:szCs w:val="22"/>
        </w:rPr>
        <w:t xml:space="preserve">New Haven, 2016. </w:t>
      </w:r>
    </w:p>
  </w:footnote>
  <w:footnote w:id="60">
    <w:p w14:paraId="42F5C690" w14:textId="09DB693F"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8236E9">
        <w:rPr>
          <w:rFonts w:ascii="Times New Roman" w:hAnsi="Times New Roman" w:cs="Times New Roman"/>
          <w:sz w:val="22"/>
          <w:szCs w:val="22"/>
        </w:rPr>
        <w:t xml:space="preserve">S. Solomon, </w:t>
      </w:r>
      <w:r w:rsidRPr="008236E9">
        <w:rPr>
          <w:rFonts w:ascii="Times New Roman" w:hAnsi="Times New Roman" w:cs="Times New Roman"/>
          <w:i/>
          <w:sz w:val="22"/>
          <w:szCs w:val="22"/>
        </w:rPr>
        <w:t>The Coldest March: Scott’s Fatal Antarctic Expedition</w:t>
      </w:r>
      <w:r w:rsidRPr="008236E9">
        <w:rPr>
          <w:rFonts w:ascii="Times New Roman" w:hAnsi="Times New Roman" w:cs="Times New Roman"/>
          <w:sz w:val="22"/>
          <w:szCs w:val="22"/>
        </w:rPr>
        <w:t>, New Haven, 2001</w:t>
      </w:r>
      <w:r>
        <w:rPr>
          <w:rFonts w:ascii="Times New Roman" w:hAnsi="Times New Roman" w:cs="Times New Roman"/>
          <w:sz w:val="22"/>
          <w:szCs w:val="22"/>
        </w:rPr>
        <w:t xml:space="preserve">, 26–27, </w:t>
      </w:r>
      <w:r w:rsidRPr="008236E9">
        <w:rPr>
          <w:rFonts w:ascii="Times New Roman" w:hAnsi="Times New Roman" w:cs="Times New Roman"/>
          <w:sz w:val="22"/>
          <w:szCs w:val="22"/>
        </w:rPr>
        <w:t>44</w:t>
      </w:r>
      <w:r w:rsidRPr="008236E9">
        <w:rPr>
          <w:rFonts w:ascii="Times New Roman" w:hAnsi="Times New Roman" w:cs="Times New Roman"/>
          <w:sz w:val="22"/>
          <w:szCs w:val="22"/>
        </w:rPr>
        <w:t>;</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 xml:space="preserve">Yelverton, </w:t>
      </w:r>
      <w:r w:rsidRPr="008236E9">
        <w:rPr>
          <w:rFonts w:ascii="Times New Roman" w:hAnsi="Times New Roman" w:cs="Times New Roman"/>
          <w:i/>
          <w:sz w:val="22"/>
          <w:szCs w:val="22"/>
        </w:rPr>
        <w:t>Antarctica Unveiled</w:t>
      </w:r>
      <w:r w:rsidRPr="008236E9">
        <w:rPr>
          <w:rFonts w:ascii="Times New Roman" w:hAnsi="Times New Roman" w:cs="Times New Roman"/>
          <w:sz w:val="22"/>
          <w:szCs w:val="22"/>
        </w:rPr>
        <w:t>, 33–</w:t>
      </w:r>
      <w:r>
        <w:rPr>
          <w:rFonts w:ascii="Times New Roman" w:hAnsi="Times New Roman" w:cs="Times New Roman"/>
          <w:sz w:val="22"/>
          <w:szCs w:val="22"/>
        </w:rPr>
        <w:t>3</w:t>
      </w:r>
      <w:r w:rsidRPr="008236E9">
        <w:rPr>
          <w:rFonts w:ascii="Times New Roman" w:hAnsi="Times New Roman" w:cs="Times New Roman"/>
          <w:sz w:val="22"/>
          <w:szCs w:val="22"/>
        </w:rPr>
        <w:t>4</w:t>
      </w:r>
      <w:r>
        <w:rPr>
          <w:rFonts w:ascii="Times New Roman" w:hAnsi="Times New Roman" w:cs="Times New Roman"/>
          <w:sz w:val="22"/>
          <w:szCs w:val="22"/>
        </w:rPr>
        <w:t>.</w:t>
      </w:r>
    </w:p>
  </w:footnote>
  <w:footnote w:id="61">
    <w:p w14:paraId="69CF497E" w14:textId="0715EE1D" w:rsidR="006E66E0" w:rsidRPr="008236E9" w:rsidRDefault="006E66E0" w:rsidP="008236E9">
      <w:pPr>
        <w:pStyle w:val="NormalWeb"/>
        <w:spacing w:after="0" w:line="480" w:lineRule="auto"/>
        <w:contextualSpacing/>
        <w:rPr>
          <w:rFonts w:eastAsia="Times New Roman"/>
          <w:sz w:val="22"/>
          <w:szCs w:val="22"/>
          <w:lang w:eastAsia="en-US"/>
        </w:rPr>
      </w:pPr>
      <w:r w:rsidRPr="008236E9">
        <w:rPr>
          <w:rStyle w:val="FootnoteReference"/>
          <w:sz w:val="22"/>
          <w:szCs w:val="22"/>
        </w:rPr>
        <w:footnoteRef/>
      </w:r>
      <w:r w:rsidRPr="008236E9">
        <w:rPr>
          <w:sz w:val="22"/>
          <w:szCs w:val="22"/>
        </w:rPr>
        <w:t xml:space="preserve"> S. Barczewski, </w:t>
      </w:r>
      <w:r w:rsidRPr="008236E9">
        <w:rPr>
          <w:i/>
          <w:sz w:val="22"/>
          <w:szCs w:val="22"/>
        </w:rPr>
        <w:t>Antarctic Destinies: Scott, Shackleton, and the Changing Face of Heroism</w:t>
      </w:r>
      <w:r w:rsidRPr="000324EB">
        <w:rPr>
          <w:sz w:val="22"/>
          <w:szCs w:val="22"/>
        </w:rPr>
        <w:t>,</w:t>
      </w:r>
      <w:r w:rsidRPr="008236E9">
        <w:rPr>
          <w:i/>
          <w:sz w:val="22"/>
          <w:szCs w:val="22"/>
        </w:rPr>
        <w:t xml:space="preserve"> </w:t>
      </w:r>
      <w:r w:rsidRPr="008236E9">
        <w:rPr>
          <w:sz w:val="22"/>
          <w:szCs w:val="22"/>
        </w:rPr>
        <w:t>London, 2007; M. Jones, From ‘</w:t>
      </w:r>
      <w:r>
        <w:rPr>
          <w:sz w:val="22"/>
          <w:szCs w:val="22"/>
        </w:rPr>
        <w:t>n</w:t>
      </w:r>
      <w:r w:rsidRPr="008236E9">
        <w:rPr>
          <w:sz w:val="22"/>
          <w:szCs w:val="22"/>
        </w:rPr>
        <w:t xml:space="preserve">oble </w:t>
      </w:r>
      <w:r>
        <w:rPr>
          <w:sz w:val="22"/>
          <w:szCs w:val="22"/>
        </w:rPr>
        <w:t>e</w:t>
      </w:r>
      <w:r w:rsidRPr="008236E9">
        <w:rPr>
          <w:sz w:val="22"/>
          <w:szCs w:val="22"/>
        </w:rPr>
        <w:t>xample’ to ‘</w:t>
      </w:r>
      <w:r>
        <w:rPr>
          <w:sz w:val="22"/>
          <w:szCs w:val="22"/>
        </w:rPr>
        <w:t>p</w:t>
      </w:r>
      <w:r w:rsidRPr="008236E9">
        <w:rPr>
          <w:sz w:val="22"/>
          <w:szCs w:val="22"/>
        </w:rPr>
        <w:t xml:space="preserve">otty </w:t>
      </w:r>
      <w:r>
        <w:rPr>
          <w:sz w:val="22"/>
          <w:szCs w:val="22"/>
        </w:rPr>
        <w:t>p</w:t>
      </w:r>
      <w:r w:rsidRPr="008236E9">
        <w:rPr>
          <w:sz w:val="22"/>
          <w:szCs w:val="22"/>
        </w:rPr>
        <w:t xml:space="preserve">ioneer’: </w:t>
      </w:r>
      <w:r>
        <w:rPr>
          <w:sz w:val="22"/>
          <w:szCs w:val="22"/>
        </w:rPr>
        <w:t>r</w:t>
      </w:r>
      <w:r w:rsidRPr="008236E9">
        <w:rPr>
          <w:sz w:val="22"/>
          <w:szCs w:val="22"/>
        </w:rPr>
        <w:t xml:space="preserve">ethinking Scott of the Antarctic, </w:t>
      </w:r>
      <w:r w:rsidRPr="008236E9">
        <w:rPr>
          <w:i/>
          <w:sz w:val="22"/>
          <w:szCs w:val="22"/>
        </w:rPr>
        <w:t>c</w:t>
      </w:r>
      <w:r w:rsidRPr="008236E9">
        <w:rPr>
          <w:sz w:val="22"/>
          <w:szCs w:val="22"/>
        </w:rPr>
        <w:t>. 1945–2011,</w:t>
      </w:r>
      <w:r w:rsidRPr="008236E9">
        <w:rPr>
          <w:i/>
          <w:sz w:val="22"/>
          <w:szCs w:val="22"/>
        </w:rPr>
        <w:t xml:space="preserve"> The Polar Journal</w:t>
      </w:r>
      <w:r w:rsidRPr="008236E9">
        <w:rPr>
          <w:sz w:val="22"/>
          <w:szCs w:val="22"/>
        </w:rPr>
        <w:t xml:space="preserve"> 1 (2011) 191–206; M. Jones, The </w:t>
      </w:r>
      <w:r>
        <w:rPr>
          <w:sz w:val="22"/>
          <w:szCs w:val="22"/>
        </w:rPr>
        <w:t>t</w:t>
      </w:r>
      <w:r w:rsidRPr="008236E9">
        <w:rPr>
          <w:sz w:val="22"/>
          <w:szCs w:val="22"/>
        </w:rPr>
        <w:t>ruth about Captain Scott,</w:t>
      </w:r>
      <w:r w:rsidRPr="008236E9">
        <w:rPr>
          <w:rFonts w:eastAsia="Times New Roman"/>
          <w:i/>
          <w:sz w:val="22"/>
          <w:szCs w:val="22"/>
          <w:lang w:eastAsia="en-US"/>
        </w:rPr>
        <w:t xml:space="preserve"> Journal of Imperial and Commonwealth History</w:t>
      </w:r>
      <w:r w:rsidRPr="008236E9">
        <w:rPr>
          <w:rFonts w:eastAsia="Times New Roman"/>
          <w:sz w:val="22"/>
          <w:szCs w:val="22"/>
          <w:lang w:eastAsia="en-US"/>
        </w:rPr>
        <w:t xml:space="preserve"> 43 (2014) 857–881.</w:t>
      </w:r>
    </w:p>
  </w:footnote>
  <w:footnote w:id="62">
    <w:p w14:paraId="48586D90" w14:textId="5447336A"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Adventures in the Antarctic, </w:t>
      </w:r>
      <w:r w:rsidRPr="008236E9">
        <w:rPr>
          <w:rFonts w:ascii="Times New Roman" w:hAnsi="Times New Roman" w:cs="Times New Roman"/>
          <w:i/>
          <w:sz w:val="22"/>
          <w:szCs w:val="22"/>
        </w:rPr>
        <w:t>The Northern Whig</w:t>
      </w:r>
      <w:r w:rsidRPr="008236E9">
        <w:rPr>
          <w:rFonts w:ascii="Times New Roman" w:hAnsi="Times New Roman" w:cs="Times New Roman"/>
          <w:sz w:val="22"/>
          <w:szCs w:val="22"/>
        </w:rPr>
        <w:t>, 30 March 1903, 8.</w:t>
      </w:r>
    </w:p>
  </w:footnote>
  <w:footnote w:id="63">
    <w:p w14:paraId="54F62CC2" w14:textId="77777777" w:rsidR="006E66E0" w:rsidRPr="0067742D" w:rsidRDefault="006E66E0" w:rsidP="00807A02">
      <w:pPr>
        <w:pStyle w:val="FootnoteText"/>
        <w:spacing w:line="480" w:lineRule="auto"/>
        <w:contextualSpacing/>
        <w:rPr>
          <w:rFonts w:ascii="Times New Roman" w:hAnsi="Times New Roman" w:cs="Times New Roman"/>
          <w:sz w:val="22"/>
          <w:szCs w:val="22"/>
        </w:rPr>
      </w:pPr>
      <w:r w:rsidRPr="0067742D">
        <w:rPr>
          <w:rStyle w:val="FootnoteReference"/>
          <w:rFonts w:ascii="Times New Roman" w:hAnsi="Times New Roman" w:cs="Times New Roman"/>
          <w:sz w:val="22"/>
          <w:szCs w:val="22"/>
        </w:rPr>
        <w:footnoteRef/>
      </w:r>
      <w:r w:rsidRPr="0067742D">
        <w:rPr>
          <w:rFonts w:ascii="Times New Roman" w:hAnsi="Times New Roman" w:cs="Times New Roman"/>
          <w:sz w:val="22"/>
          <w:szCs w:val="22"/>
        </w:rPr>
        <w:t xml:space="preserve"> In the Antarctic, </w:t>
      </w:r>
      <w:r w:rsidRPr="0067742D">
        <w:rPr>
          <w:rFonts w:ascii="Times New Roman" w:hAnsi="Times New Roman" w:cs="Times New Roman"/>
          <w:i/>
          <w:sz w:val="22"/>
          <w:szCs w:val="22"/>
        </w:rPr>
        <w:t>Manchester Courier and Advertiser</w:t>
      </w:r>
      <w:r w:rsidRPr="0067742D">
        <w:rPr>
          <w:rFonts w:ascii="Times New Roman" w:hAnsi="Times New Roman" w:cs="Times New Roman"/>
          <w:sz w:val="22"/>
          <w:szCs w:val="22"/>
        </w:rPr>
        <w:t xml:space="preserve">, 7 May 1903, 7. Identical reports were carried by the </w:t>
      </w:r>
      <w:r w:rsidRPr="0067742D">
        <w:rPr>
          <w:rFonts w:ascii="Times New Roman" w:hAnsi="Times New Roman" w:cs="Times New Roman"/>
          <w:i/>
          <w:sz w:val="22"/>
          <w:szCs w:val="22"/>
        </w:rPr>
        <w:t>North Daily Telegraph</w:t>
      </w:r>
      <w:r w:rsidRPr="000324EB">
        <w:rPr>
          <w:rFonts w:ascii="Times New Roman" w:hAnsi="Times New Roman" w:cs="Times New Roman"/>
          <w:sz w:val="22"/>
          <w:szCs w:val="22"/>
        </w:rPr>
        <w:t>,</w:t>
      </w:r>
      <w:r w:rsidRPr="0067742D">
        <w:rPr>
          <w:rFonts w:ascii="Times New Roman" w:hAnsi="Times New Roman" w:cs="Times New Roman"/>
          <w:i/>
          <w:sz w:val="22"/>
          <w:szCs w:val="22"/>
        </w:rPr>
        <w:t xml:space="preserve"> The Scotsman</w:t>
      </w:r>
      <w:r w:rsidRPr="0067742D">
        <w:rPr>
          <w:rFonts w:ascii="Times New Roman" w:hAnsi="Times New Roman" w:cs="Times New Roman"/>
          <w:sz w:val="22"/>
          <w:szCs w:val="22"/>
        </w:rPr>
        <w:t xml:space="preserve"> and </w:t>
      </w:r>
      <w:r w:rsidRPr="0067742D">
        <w:rPr>
          <w:rFonts w:ascii="Times New Roman" w:hAnsi="Times New Roman" w:cs="Times New Roman"/>
          <w:i/>
          <w:sz w:val="22"/>
          <w:szCs w:val="22"/>
        </w:rPr>
        <w:t xml:space="preserve">Sheffield Telegraph </w:t>
      </w:r>
      <w:r w:rsidRPr="0067742D">
        <w:rPr>
          <w:rFonts w:ascii="Times New Roman" w:hAnsi="Times New Roman" w:cs="Times New Roman"/>
          <w:sz w:val="22"/>
          <w:szCs w:val="22"/>
        </w:rPr>
        <w:t>on the same day.</w:t>
      </w:r>
    </w:p>
  </w:footnote>
  <w:footnote w:id="64">
    <w:p w14:paraId="631E674D" w14:textId="7F40A3BD"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Robinson, Manliness and </w:t>
      </w:r>
      <w:r>
        <w:rPr>
          <w:rFonts w:ascii="Times New Roman" w:hAnsi="Times New Roman" w:cs="Times New Roman"/>
          <w:sz w:val="22"/>
          <w:szCs w:val="22"/>
        </w:rPr>
        <w:t>e</w:t>
      </w:r>
      <w:r w:rsidRPr="008236E9">
        <w:rPr>
          <w:rFonts w:ascii="Times New Roman" w:hAnsi="Times New Roman" w:cs="Times New Roman"/>
          <w:sz w:val="22"/>
          <w:szCs w:val="22"/>
        </w:rPr>
        <w:t>xploration, 93.</w:t>
      </w:r>
    </w:p>
  </w:footnote>
  <w:footnote w:id="65">
    <w:p w14:paraId="13CC6841" w14:textId="6DB776D9"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In the Antarctic, 7.</w:t>
      </w:r>
    </w:p>
  </w:footnote>
  <w:footnote w:id="66">
    <w:p w14:paraId="005469C5" w14:textId="691AB4ED"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Forth, </w:t>
      </w:r>
      <w:r w:rsidRPr="008236E9">
        <w:rPr>
          <w:rFonts w:ascii="Times New Roman" w:hAnsi="Times New Roman" w:cs="Times New Roman"/>
          <w:i/>
          <w:sz w:val="22"/>
          <w:szCs w:val="22"/>
        </w:rPr>
        <w:t>Masculinity</w:t>
      </w:r>
      <w:r>
        <w:rPr>
          <w:rFonts w:ascii="Times New Roman" w:hAnsi="Times New Roman" w:cs="Times New Roman"/>
          <w:i/>
          <w:sz w:val="22"/>
          <w:szCs w:val="22"/>
        </w:rPr>
        <w:t xml:space="preserve"> in the West</w:t>
      </w:r>
      <w:r w:rsidRPr="008236E9">
        <w:rPr>
          <w:rFonts w:ascii="Times New Roman" w:hAnsi="Times New Roman" w:cs="Times New Roman"/>
          <w:sz w:val="22"/>
          <w:szCs w:val="22"/>
        </w:rPr>
        <w:t xml:space="preserve">, </w:t>
      </w:r>
      <w:r>
        <w:rPr>
          <w:rFonts w:ascii="Times New Roman" w:hAnsi="Times New Roman" w:cs="Times New Roman"/>
          <w:sz w:val="22"/>
          <w:szCs w:val="22"/>
        </w:rPr>
        <w:t xml:space="preserve">92–93, </w:t>
      </w:r>
      <w:r w:rsidRPr="008236E9">
        <w:rPr>
          <w:rFonts w:ascii="Times New Roman" w:hAnsi="Times New Roman" w:cs="Times New Roman"/>
          <w:sz w:val="22"/>
          <w:szCs w:val="22"/>
        </w:rPr>
        <w:t>159.</w:t>
      </w:r>
    </w:p>
  </w:footnote>
  <w:footnote w:id="67">
    <w:p w14:paraId="13138D1E" w14:textId="77777777" w:rsidR="006E66E0" w:rsidRPr="0067742D" w:rsidRDefault="006E66E0" w:rsidP="00CE4CE9">
      <w:pPr>
        <w:pStyle w:val="FootnoteText"/>
        <w:spacing w:line="480" w:lineRule="auto"/>
        <w:contextualSpacing/>
        <w:rPr>
          <w:rFonts w:ascii="Times New Roman" w:hAnsi="Times New Roman" w:cs="Times New Roman"/>
          <w:sz w:val="22"/>
          <w:szCs w:val="22"/>
        </w:rPr>
      </w:pPr>
      <w:r w:rsidRPr="0067742D">
        <w:rPr>
          <w:rStyle w:val="FootnoteReference"/>
          <w:rFonts w:ascii="Times New Roman" w:hAnsi="Times New Roman" w:cs="Times New Roman"/>
          <w:sz w:val="22"/>
          <w:szCs w:val="22"/>
        </w:rPr>
        <w:footnoteRef/>
      </w:r>
      <w:r w:rsidRPr="0067742D">
        <w:rPr>
          <w:rFonts w:ascii="Times New Roman" w:hAnsi="Times New Roman" w:cs="Times New Roman"/>
          <w:sz w:val="22"/>
          <w:szCs w:val="22"/>
        </w:rPr>
        <w:t xml:space="preserve"> Antarctic </w:t>
      </w:r>
      <w:r>
        <w:rPr>
          <w:rFonts w:ascii="Times New Roman" w:hAnsi="Times New Roman" w:cs="Times New Roman"/>
          <w:sz w:val="22"/>
          <w:szCs w:val="22"/>
        </w:rPr>
        <w:t>e</w:t>
      </w:r>
      <w:r w:rsidRPr="0067742D">
        <w:rPr>
          <w:rFonts w:ascii="Times New Roman" w:hAnsi="Times New Roman" w:cs="Times New Roman"/>
          <w:sz w:val="22"/>
          <w:szCs w:val="22"/>
        </w:rPr>
        <w:t xml:space="preserve">xplorers, </w:t>
      </w:r>
      <w:r w:rsidRPr="0067742D">
        <w:rPr>
          <w:rFonts w:ascii="Times New Roman" w:hAnsi="Times New Roman" w:cs="Times New Roman"/>
          <w:i/>
          <w:sz w:val="22"/>
          <w:szCs w:val="22"/>
        </w:rPr>
        <w:t>The Manchester Guardian</w:t>
      </w:r>
      <w:r w:rsidRPr="0067742D">
        <w:rPr>
          <w:rFonts w:ascii="Times New Roman" w:hAnsi="Times New Roman" w:cs="Times New Roman"/>
          <w:sz w:val="22"/>
          <w:szCs w:val="22"/>
        </w:rPr>
        <w:t>, 12 September 1904, 7.</w:t>
      </w:r>
    </w:p>
  </w:footnote>
  <w:footnote w:id="68">
    <w:p w14:paraId="6D3AFB63" w14:textId="76ED696A"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C77874">
        <w:rPr>
          <w:rFonts w:ascii="Times New Roman" w:hAnsi="Times New Roman" w:cs="Times New Roman"/>
          <w:sz w:val="22"/>
          <w:szCs w:val="22"/>
        </w:rPr>
        <w:t xml:space="preserve">R.F. Scott, </w:t>
      </w:r>
      <w:r w:rsidRPr="00C77874">
        <w:rPr>
          <w:rFonts w:ascii="Times New Roman" w:hAnsi="Times New Roman" w:cs="Times New Roman"/>
          <w:i/>
          <w:sz w:val="22"/>
          <w:szCs w:val="22"/>
        </w:rPr>
        <w:t>The Voyage of the ‘Discovery’</w:t>
      </w:r>
      <w:r w:rsidRPr="00C77874">
        <w:rPr>
          <w:rFonts w:ascii="Times New Roman" w:hAnsi="Times New Roman" w:cs="Times New Roman"/>
          <w:sz w:val="22"/>
          <w:szCs w:val="22"/>
        </w:rPr>
        <w:t>, London, 2009</w:t>
      </w:r>
      <w:r>
        <w:rPr>
          <w:rFonts w:ascii="Times New Roman" w:hAnsi="Times New Roman" w:cs="Times New Roman"/>
          <w:sz w:val="22"/>
          <w:szCs w:val="22"/>
        </w:rPr>
        <w:t xml:space="preserve"> [originally published in 1905], 450, 455</w:t>
      </w:r>
      <w:r w:rsidRPr="008236E9">
        <w:rPr>
          <w:rFonts w:ascii="Times New Roman" w:hAnsi="Times New Roman" w:cs="Times New Roman"/>
          <w:sz w:val="22"/>
          <w:szCs w:val="22"/>
        </w:rPr>
        <w:t xml:space="preserve">. </w:t>
      </w:r>
      <w:r>
        <w:rPr>
          <w:rFonts w:ascii="Times New Roman" w:hAnsi="Times New Roman" w:cs="Times New Roman"/>
          <w:sz w:val="22"/>
          <w:szCs w:val="22"/>
        </w:rPr>
        <w:t>These</w:t>
      </w:r>
      <w:r w:rsidRPr="008236E9">
        <w:rPr>
          <w:rFonts w:ascii="Times New Roman" w:hAnsi="Times New Roman" w:cs="Times New Roman"/>
          <w:sz w:val="22"/>
          <w:szCs w:val="22"/>
        </w:rPr>
        <w:t xml:space="preserve"> claims contributed to a wider breakdown in relations between the two men</w:t>
      </w:r>
      <w:r>
        <w:rPr>
          <w:rFonts w:ascii="Times New Roman" w:hAnsi="Times New Roman" w:cs="Times New Roman"/>
          <w:sz w:val="22"/>
          <w:szCs w:val="22"/>
        </w:rPr>
        <w:t>, and t</w:t>
      </w:r>
      <w:r w:rsidRPr="008236E9">
        <w:rPr>
          <w:rFonts w:ascii="Times New Roman" w:hAnsi="Times New Roman" w:cs="Times New Roman"/>
          <w:sz w:val="22"/>
          <w:szCs w:val="22"/>
        </w:rPr>
        <w:t xml:space="preserve">he accuracy of Scott’s descriptions remains a source of debate. </w:t>
      </w:r>
      <w:r>
        <w:rPr>
          <w:rFonts w:ascii="Times New Roman" w:hAnsi="Times New Roman" w:cs="Times New Roman"/>
          <w:sz w:val="22"/>
          <w:szCs w:val="22"/>
        </w:rPr>
        <w:t xml:space="preserve">See </w:t>
      </w:r>
      <w:r w:rsidRPr="008236E9">
        <w:rPr>
          <w:rFonts w:ascii="Times New Roman" w:hAnsi="Times New Roman" w:cs="Times New Roman"/>
          <w:sz w:val="22"/>
          <w:szCs w:val="22"/>
        </w:rPr>
        <w:t xml:space="preserve">B. Riffenburgh, </w:t>
      </w:r>
      <w:r w:rsidRPr="008236E9">
        <w:rPr>
          <w:rFonts w:ascii="Times New Roman" w:hAnsi="Times New Roman" w:cs="Times New Roman"/>
          <w:i/>
          <w:sz w:val="22"/>
          <w:szCs w:val="22"/>
        </w:rPr>
        <w:t>Shackleton’s Forgotten Expedition: The Voyage of the ‘Nimrod’</w:t>
      </w:r>
      <w:r w:rsidRPr="008236E9">
        <w:rPr>
          <w:rFonts w:ascii="Times New Roman" w:hAnsi="Times New Roman" w:cs="Times New Roman"/>
          <w:sz w:val="22"/>
          <w:szCs w:val="22"/>
        </w:rPr>
        <w:t xml:space="preserve">, London, 2004. </w:t>
      </w:r>
    </w:p>
  </w:footnote>
  <w:footnote w:id="69">
    <w:p w14:paraId="34370E72" w14:textId="38EC79D9"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Scott, </w:t>
      </w:r>
      <w:r w:rsidRPr="008236E9">
        <w:rPr>
          <w:rFonts w:ascii="Times New Roman" w:hAnsi="Times New Roman" w:cs="Times New Roman"/>
          <w:i/>
          <w:sz w:val="22"/>
          <w:szCs w:val="22"/>
        </w:rPr>
        <w:t>The Voyage</w:t>
      </w:r>
      <w:r>
        <w:rPr>
          <w:rFonts w:ascii="Times New Roman" w:hAnsi="Times New Roman" w:cs="Times New Roman"/>
          <w:i/>
          <w:sz w:val="22"/>
          <w:szCs w:val="22"/>
        </w:rPr>
        <w:t xml:space="preserve"> of the ‘Discovery’</w:t>
      </w:r>
      <w:r w:rsidRPr="008236E9">
        <w:rPr>
          <w:rFonts w:ascii="Times New Roman" w:hAnsi="Times New Roman" w:cs="Times New Roman"/>
          <w:sz w:val="22"/>
          <w:szCs w:val="22"/>
        </w:rPr>
        <w:t>, 449–</w:t>
      </w:r>
      <w:r>
        <w:rPr>
          <w:rFonts w:ascii="Times New Roman" w:hAnsi="Times New Roman" w:cs="Times New Roman"/>
          <w:sz w:val="22"/>
          <w:szCs w:val="22"/>
        </w:rPr>
        <w:t>4</w:t>
      </w:r>
      <w:r w:rsidRPr="008236E9">
        <w:rPr>
          <w:rFonts w:ascii="Times New Roman" w:hAnsi="Times New Roman" w:cs="Times New Roman"/>
          <w:sz w:val="22"/>
          <w:szCs w:val="22"/>
        </w:rPr>
        <w:t>50.</w:t>
      </w:r>
    </w:p>
  </w:footnote>
  <w:footnote w:id="70">
    <w:p w14:paraId="6FAC6FF7" w14:textId="18065EB6"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Robinson, Manliness and </w:t>
      </w:r>
      <w:r>
        <w:rPr>
          <w:rFonts w:ascii="Times New Roman" w:hAnsi="Times New Roman" w:cs="Times New Roman"/>
          <w:sz w:val="22"/>
          <w:szCs w:val="22"/>
        </w:rPr>
        <w:t>e</w:t>
      </w:r>
      <w:r w:rsidRPr="008236E9">
        <w:rPr>
          <w:rFonts w:ascii="Times New Roman" w:hAnsi="Times New Roman" w:cs="Times New Roman"/>
          <w:sz w:val="22"/>
          <w:szCs w:val="22"/>
        </w:rPr>
        <w:t>xploration, 93.</w:t>
      </w:r>
    </w:p>
  </w:footnote>
  <w:footnote w:id="71">
    <w:p w14:paraId="7C81E6AF" w14:textId="0DC45B7C"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Riffenburgh, </w:t>
      </w:r>
      <w:r w:rsidRPr="008236E9">
        <w:rPr>
          <w:rFonts w:ascii="Times New Roman" w:hAnsi="Times New Roman" w:cs="Times New Roman"/>
          <w:i/>
          <w:sz w:val="22"/>
          <w:szCs w:val="22"/>
        </w:rPr>
        <w:t>Shackleton’s Forgotten Expedition</w:t>
      </w:r>
      <w:r w:rsidRPr="008236E9">
        <w:rPr>
          <w:rFonts w:ascii="Times New Roman" w:hAnsi="Times New Roman" w:cs="Times New Roman"/>
          <w:sz w:val="22"/>
          <w:szCs w:val="22"/>
        </w:rPr>
        <w:t>, 5–14.</w:t>
      </w:r>
    </w:p>
  </w:footnote>
  <w:footnote w:id="72">
    <w:p w14:paraId="79C7739F" w14:textId="2D807A15"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Scott</w:t>
      </w:r>
      <w:r>
        <w:rPr>
          <w:rFonts w:ascii="Times New Roman" w:hAnsi="Times New Roman" w:cs="Times New Roman"/>
          <w:sz w:val="22"/>
          <w:szCs w:val="22"/>
        </w:rPr>
        <w:t>,</w:t>
      </w:r>
      <w:r w:rsidRPr="008236E9">
        <w:rPr>
          <w:rFonts w:ascii="Times New Roman" w:hAnsi="Times New Roman" w:cs="Times New Roman"/>
          <w:sz w:val="22"/>
          <w:szCs w:val="22"/>
        </w:rPr>
        <w:t xml:space="preserve"> </w:t>
      </w:r>
      <w:r w:rsidRPr="008236E9">
        <w:rPr>
          <w:rFonts w:ascii="Times New Roman" w:hAnsi="Times New Roman" w:cs="Times New Roman"/>
          <w:i/>
          <w:sz w:val="22"/>
          <w:szCs w:val="22"/>
        </w:rPr>
        <w:t>The Voyage</w:t>
      </w:r>
      <w:r>
        <w:rPr>
          <w:rFonts w:ascii="Times New Roman" w:hAnsi="Times New Roman" w:cs="Times New Roman"/>
          <w:i/>
          <w:sz w:val="22"/>
          <w:szCs w:val="22"/>
        </w:rPr>
        <w:t xml:space="preserve"> of the ‘Discovery’</w:t>
      </w:r>
      <w:r w:rsidRPr="008236E9">
        <w:rPr>
          <w:rFonts w:ascii="Times New Roman" w:hAnsi="Times New Roman" w:cs="Times New Roman"/>
          <w:sz w:val="22"/>
          <w:szCs w:val="22"/>
        </w:rPr>
        <w:t xml:space="preserve">, </w:t>
      </w:r>
      <w:r>
        <w:rPr>
          <w:rFonts w:ascii="Times New Roman" w:hAnsi="Times New Roman" w:cs="Times New Roman"/>
          <w:sz w:val="22"/>
          <w:szCs w:val="22"/>
        </w:rPr>
        <w:t xml:space="preserve">396, 435 and </w:t>
      </w:r>
      <w:r w:rsidRPr="008236E9">
        <w:rPr>
          <w:rFonts w:ascii="Times New Roman" w:hAnsi="Times New Roman" w:cs="Times New Roman"/>
          <w:sz w:val="22"/>
          <w:szCs w:val="22"/>
        </w:rPr>
        <w:t>421–</w:t>
      </w:r>
      <w:r>
        <w:rPr>
          <w:rFonts w:ascii="Times New Roman" w:hAnsi="Times New Roman" w:cs="Times New Roman"/>
          <w:sz w:val="22"/>
          <w:szCs w:val="22"/>
        </w:rPr>
        <w:t>42</w:t>
      </w:r>
      <w:r w:rsidRPr="008236E9">
        <w:rPr>
          <w:rFonts w:ascii="Times New Roman" w:hAnsi="Times New Roman" w:cs="Times New Roman"/>
          <w:sz w:val="22"/>
          <w:szCs w:val="22"/>
        </w:rPr>
        <w:t xml:space="preserve">2 </w:t>
      </w:r>
      <w:r>
        <w:rPr>
          <w:rFonts w:ascii="Times New Roman" w:hAnsi="Times New Roman" w:cs="Times New Roman"/>
          <w:sz w:val="22"/>
          <w:szCs w:val="22"/>
        </w:rPr>
        <w:t>which contains</w:t>
      </w:r>
      <w:r w:rsidRPr="008236E9">
        <w:rPr>
          <w:rFonts w:ascii="Times New Roman" w:hAnsi="Times New Roman" w:cs="Times New Roman"/>
          <w:sz w:val="22"/>
          <w:szCs w:val="22"/>
        </w:rPr>
        <w:t xml:space="preserve"> the most direct comparisons of men and dogs.</w:t>
      </w:r>
    </w:p>
  </w:footnote>
  <w:footnote w:id="73">
    <w:p w14:paraId="2027E3AA" w14:textId="0D7526B4" w:rsidR="006E66E0" w:rsidRPr="008236E9" w:rsidRDefault="006E66E0" w:rsidP="008236E9">
      <w:pPr>
        <w:autoSpaceDE w:val="0"/>
        <w:autoSpaceDN w:val="0"/>
        <w:adjustRightInd w:val="0"/>
        <w:spacing w:line="480" w:lineRule="auto"/>
        <w:contextualSpacing/>
        <w:rPr>
          <w:rFonts w:eastAsiaTheme="minorHAnsi"/>
          <w:sz w:val="22"/>
          <w:szCs w:val="22"/>
        </w:rPr>
      </w:pPr>
      <w:r w:rsidRPr="008236E9">
        <w:rPr>
          <w:rStyle w:val="FootnoteReference"/>
          <w:sz w:val="22"/>
          <w:szCs w:val="22"/>
        </w:rPr>
        <w:footnoteRef/>
      </w:r>
      <w:r w:rsidRPr="008236E9">
        <w:rPr>
          <w:sz w:val="22"/>
          <w:szCs w:val="22"/>
        </w:rPr>
        <w:t xml:space="preserve"> R. McLeod, </w:t>
      </w:r>
      <w:r w:rsidRPr="008236E9">
        <w:rPr>
          <w:rFonts w:eastAsiaTheme="minorHAnsi"/>
          <w:sz w:val="22"/>
          <w:szCs w:val="22"/>
        </w:rPr>
        <w:t xml:space="preserve">Farthest </w:t>
      </w:r>
      <w:r>
        <w:rPr>
          <w:rFonts w:eastAsiaTheme="minorHAnsi"/>
          <w:sz w:val="22"/>
          <w:szCs w:val="22"/>
        </w:rPr>
        <w:t>s</w:t>
      </w:r>
      <w:r w:rsidRPr="008236E9">
        <w:rPr>
          <w:rFonts w:eastAsiaTheme="minorHAnsi"/>
          <w:sz w:val="22"/>
          <w:szCs w:val="22"/>
        </w:rPr>
        <w:t xml:space="preserve">outh, </w:t>
      </w:r>
      <w:r w:rsidRPr="008236E9">
        <w:rPr>
          <w:i/>
          <w:sz w:val="22"/>
          <w:szCs w:val="22"/>
        </w:rPr>
        <w:t>London Quarterly Review</w:t>
      </w:r>
      <w:r w:rsidRPr="008236E9">
        <w:rPr>
          <w:sz w:val="22"/>
          <w:szCs w:val="22"/>
        </w:rPr>
        <w:t>, January 1906, 91.</w:t>
      </w:r>
    </w:p>
  </w:footnote>
  <w:footnote w:id="74">
    <w:p w14:paraId="624933FF" w14:textId="0C6C2AA6"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8236E9">
        <w:rPr>
          <w:rFonts w:ascii="Times New Roman" w:hAnsi="Times New Roman" w:cs="Times New Roman"/>
          <w:sz w:val="22"/>
          <w:szCs w:val="22"/>
          <w:lang w:val="en-GB"/>
        </w:rPr>
        <w:t xml:space="preserve">The Antarctic, </w:t>
      </w:r>
      <w:r w:rsidRPr="008236E9">
        <w:rPr>
          <w:rFonts w:ascii="Times New Roman" w:hAnsi="Times New Roman" w:cs="Times New Roman"/>
          <w:i/>
          <w:sz w:val="22"/>
          <w:szCs w:val="22"/>
          <w:lang w:val="en-GB"/>
        </w:rPr>
        <w:t>The Globe</w:t>
      </w:r>
      <w:r w:rsidRPr="008236E9">
        <w:rPr>
          <w:rFonts w:ascii="Times New Roman" w:hAnsi="Times New Roman" w:cs="Times New Roman"/>
          <w:sz w:val="22"/>
          <w:szCs w:val="22"/>
          <w:lang w:val="en-GB"/>
        </w:rPr>
        <w:t>, 13 October 1905, 8.</w:t>
      </w:r>
    </w:p>
  </w:footnote>
  <w:footnote w:id="75">
    <w:p w14:paraId="1AC813D9" w14:textId="72FE3057"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Larson, </w:t>
      </w:r>
      <w:r w:rsidRPr="008236E9">
        <w:rPr>
          <w:rFonts w:ascii="Times New Roman" w:hAnsi="Times New Roman" w:cs="Times New Roman"/>
          <w:i/>
          <w:sz w:val="22"/>
          <w:szCs w:val="22"/>
        </w:rPr>
        <w:t>An Empire</w:t>
      </w:r>
      <w:r>
        <w:rPr>
          <w:rFonts w:ascii="Times New Roman" w:hAnsi="Times New Roman" w:cs="Times New Roman"/>
          <w:i/>
          <w:sz w:val="22"/>
          <w:szCs w:val="22"/>
        </w:rPr>
        <w:t xml:space="preserve"> of Ice</w:t>
      </w:r>
      <w:r w:rsidRPr="008236E9">
        <w:rPr>
          <w:rFonts w:ascii="Times New Roman" w:hAnsi="Times New Roman" w:cs="Times New Roman"/>
          <w:sz w:val="22"/>
          <w:szCs w:val="22"/>
        </w:rPr>
        <w:t>, 157.</w:t>
      </w:r>
    </w:p>
  </w:footnote>
  <w:footnote w:id="76">
    <w:p w14:paraId="3AF995BB" w14:textId="41613A14" w:rsidR="006E66E0" w:rsidRPr="008236E9" w:rsidRDefault="006E66E0" w:rsidP="008236E9">
      <w:pPr>
        <w:shd w:val="clear" w:color="auto" w:fill="FFFFFF"/>
        <w:spacing w:line="480" w:lineRule="auto"/>
        <w:contextualSpacing/>
        <w:rPr>
          <w:sz w:val="22"/>
          <w:szCs w:val="22"/>
        </w:rPr>
      </w:pPr>
      <w:r w:rsidRPr="008236E9">
        <w:rPr>
          <w:rStyle w:val="FootnoteReference"/>
          <w:sz w:val="22"/>
          <w:szCs w:val="22"/>
        </w:rPr>
        <w:footnoteRef/>
      </w:r>
      <w:r w:rsidRPr="008236E9">
        <w:rPr>
          <w:sz w:val="22"/>
          <w:szCs w:val="22"/>
        </w:rPr>
        <w:t xml:space="preserve"> C. Markham, Address to the RGS,</w:t>
      </w:r>
      <w:r>
        <w:rPr>
          <w:sz w:val="22"/>
          <w:szCs w:val="22"/>
        </w:rPr>
        <w:t xml:space="preserve"> </w:t>
      </w:r>
      <w:r w:rsidRPr="008236E9">
        <w:rPr>
          <w:i/>
          <w:iCs/>
          <w:sz w:val="22"/>
          <w:szCs w:val="22"/>
        </w:rPr>
        <w:t>The Geographical Journal</w:t>
      </w:r>
      <w:r w:rsidRPr="008236E9">
        <w:rPr>
          <w:sz w:val="22"/>
          <w:szCs w:val="22"/>
        </w:rPr>
        <w:t xml:space="preserve"> 22 (1903) 13.</w:t>
      </w:r>
    </w:p>
  </w:footnote>
  <w:footnote w:id="77">
    <w:p w14:paraId="06AF1788" w14:textId="3E733DB0"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Royal Geographical Society, </w:t>
      </w:r>
      <w:r w:rsidRPr="008236E9">
        <w:rPr>
          <w:rFonts w:ascii="Times New Roman" w:hAnsi="Times New Roman" w:cs="Times New Roman"/>
          <w:i/>
          <w:sz w:val="22"/>
          <w:szCs w:val="22"/>
        </w:rPr>
        <w:t>The People’s Journal</w:t>
      </w:r>
      <w:r w:rsidRPr="008236E9">
        <w:rPr>
          <w:rFonts w:ascii="Times New Roman" w:hAnsi="Times New Roman" w:cs="Times New Roman"/>
          <w:sz w:val="22"/>
          <w:szCs w:val="22"/>
        </w:rPr>
        <w:t>, 23 May 1903, 8.</w:t>
      </w:r>
    </w:p>
  </w:footnote>
  <w:footnote w:id="78">
    <w:p w14:paraId="664B20A9" w14:textId="2BA76E33" w:rsidR="006E66E0" w:rsidRPr="0067742D" w:rsidRDefault="006E66E0" w:rsidP="0048423D">
      <w:pPr>
        <w:pStyle w:val="FootnoteText"/>
        <w:spacing w:line="480" w:lineRule="auto"/>
        <w:contextualSpacing/>
        <w:rPr>
          <w:rFonts w:ascii="Times New Roman" w:hAnsi="Times New Roman" w:cs="Times New Roman"/>
          <w:sz w:val="22"/>
          <w:szCs w:val="22"/>
        </w:rPr>
      </w:pPr>
      <w:r w:rsidRPr="0067742D">
        <w:rPr>
          <w:rStyle w:val="FootnoteReference"/>
          <w:rFonts w:ascii="Times New Roman" w:hAnsi="Times New Roman" w:cs="Times New Roman"/>
          <w:sz w:val="22"/>
          <w:szCs w:val="22"/>
        </w:rPr>
        <w:footnoteRef/>
      </w:r>
      <w:r w:rsidRPr="0067742D">
        <w:rPr>
          <w:rFonts w:ascii="Times New Roman" w:hAnsi="Times New Roman" w:cs="Times New Roman"/>
          <w:sz w:val="22"/>
          <w:szCs w:val="22"/>
        </w:rPr>
        <w:t xml:space="preserve"> The </w:t>
      </w:r>
      <w:r>
        <w:rPr>
          <w:rFonts w:ascii="Times New Roman" w:hAnsi="Times New Roman" w:cs="Times New Roman"/>
          <w:sz w:val="22"/>
          <w:szCs w:val="22"/>
        </w:rPr>
        <w:t>t</w:t>
      </w:r>
      <w:r w:rsidRPr="0067742D">
        <w:rPr>
          <w:rFonts w:ascii="Times New Roman" w:hAnsi="Times New Roman" w:cs="Times New Roman"/>
          <w:sz w:val="22"/>
          <w:szCs w:val="22"/>
        </w:rPr>
        <w:t xml:space="preserve">ainted </w:t>
      </w:r>
      <w:r>
        <w:rPr>
          <w:rFonts w:ascii="Times New Roman" w:hAnsi="Times New Roman" w:cs="Times New Roman"/>
          <w:sz w:val="22"/>
          <w:szCs w:val="22"/>
        </w:rPr>
        <w:t>f</w:t>
      </w:r>
      <w:r w:rsidRPr="0067742D">
        <w:rPr>
          <w:rFonts w:ascii="Times New Roman" w:hAnsi="Times New Roman" w:cs="Times New Roman"/>
          <w:sz w:val="22"/>
          <w:szCs w:val="22"/>
        </w:rPr>
        <w:t xml:space="preserve">ood on the Discovery, </w:t>
      </w:r>
      <w:r w:rsidRPr="0067742D">
        <w:rPr>
          <w:rFonts w:ascii="Times New Roman" w:hAnsi="Times New Roman" w:cs="Times New Roman"/>
          <w:i/>
          <w:sz w:val="22"/>
          <w:szCs w:val="22"/>
        </w:rPr>
        <w:t xml:space="preserve">The People’s Journal, </w:t>
      </w:r>
      <w:r w:rsidRPr="0067742D">
        <w:rPr>
          <w:rFonts w:ascii="Times New Roman" w:hAnsi="Times New Roman" w:cs="Times New Roman"/>
          <w:sz w:val="22"/>
          <w:szCs w:val="22"/>
        </w:rPr>
        <w:t>23 May 1903, 8.</w:t>
      </w:r>
    </w:p>
  </w:footnote>
  <w:footnote w:id="79">
    <w:p w14:paraId="393DA4B7" w14:textId="513B690D"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South Pole </w:t>
      </w:r>
      <w:r>
        <w:rPr>
          <w:rFonts w:ascii="Times New Roman" w:hAnsi="Times New Roman" w:cs="Times New Roman"/>
          <w:sz w:val="22"/>
          <w:szCs w:val="22"/>
        </w:rPr>
        <w:t>f</w:t>
      </w:r>
      <w:r w:rsidRPr="008236E9">
        <w:rPr>
          <w:rFonts w:ascii="Times New Roman" w:hAnsi="Times New Roman" w:cs="Times New Roman"/>
          <w:sz w:val="22"/>
          <w:szCs w:val="22"/>
        </w:rPr>
        <w:t xml:space="preserve">inance, </w:t>
      </w:r>
      <w:r w:rsidRPr="008236E9">
        <w:rPr>
          <w:rFonts w:ascii="Times New Roman" w:hAnsi="Times New Roman" w:cs="Times New Roman"/>
          <w:i/>
          <w:iCs/>
          <w:sz w:val="22"/>
          <w:szCs w:val="22"/>
        </w:rPr>
        <w:t>Daily Mail</w:t>
      </w:r>
      <w:r w:rsidRPr="008236E9">
        <w:rPr>
          <w:rFonts w:ascii="Times New Roman" w:hAnsi="Times New Roman" w:cs="Times New Roman"/>
          <w:iCs/>
          <w:sz w:val="22"/>
          <w:szCs w:val="22"/>
        </w:rPr>
        <w:t>,</w:t>
      </w:r>
      <w:r>
        <w:rPr>
          <w:rFonts w:ascii="Times New Roman" w:hAnsi="Times New Roman" w:cs="Times New Roman"/>
          <w:iCs/>
          <w:sz w:val="22"/>
          <w:szCs w:val="22"/>
        </w:rPr>
        <w:t xml:space="preserve"> </w:t>
      </w:r>
      <w:r w:rsidRPr="008236E9">
        <w:rPr>
          <w:rFonts w:ascii="Times New Roman" w:hAnsi="Times New Roman" w:cs="Times New Roman"/>
          <w:sz w:val="22"/>
          <w:szCs w:val="22"/>
        </w:rPr>
        <w:t>27 May 1903, 3.</w:t>
      </w:r>
    </w:p>
  </w:footnote>
  <w:footnote w:id="80">
    <w:p w14:paraId="361EE2C4" w14:textId="58FB14F0" w:rsidR="006E66E0" w:rsidRPr="000324EB" w:rsidRDefault="006E66E0" w:rsidP="000324EB">
      <w:pPr>
        <w:pStyle w:val="FootnoteText"/>
        <w:spacing w:line="480" w:lineRule="auto"/>
        <w:contextualSpacing/>
        <w:rPr>
          <w:rFonts w:ascii="Times New Roman" w:hAnsi="Times New Roman" w:cs="Times New Roman"/>
          <w:sz w:val="22"/>
          <w:szCs w:val="22"/>
        </w:rPr>
      </w:pPr>
      <w:r w:rsidRPr="000324EB">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Untitled article in</w:t>
      </w:r>
      <w:r w:rsidRPr="000324EB">
        <w:rPr>
          <w:rFonts w:ascii="Times New Roman" w:hAnsi="Times New Roman" w:cs="Times New Roman"/>
          <w:sz w:val="22"/>
          <w:szCs w:val="22"/>
        </w:rPr>
        <w:t xml:space="preserve"> </w:t>
      </w:r>
      <w:r w:rsidRPr="000324EB">
        <w:rPr>
          <w:rFonts w:ascii="Times New Roman" w:hAnsi="Times New Roman" w:cs="Times New Roman"/>
          <w:i/>
          <w:sz w:val="22"/>
          <w:szCs w:val="22"/>
        </w:rPr>
        <w:t>The Standard</w:t>
      </w:r>
      <w:r w:rsidRPr="000324EB">
        <w:rPr>
          <w:rFonts w:ascii="Times New Roman" w:hAnsi="Times New Roman" w:cs="Times New Roman"/>
          <w:sz w:val="22"/>
          <w:szCs w:val="22"/>
        </w:rPr>
        <w:t>, 15 May 1903, 6.</w:t>
      </w:r>
    </w:p>
  </w:footnote>
  <w:footnote w:id="81">
    <w:p w14:paraId="708872A5" w14:textId="5AE9A659" w:rsidR="006E66E0" w:rsidRPr="008236E9" w:rsidRDefault="006E66E0" w:rsidP="008236E9">
      <w:pPr>
        <w:pStyle w:val="FootnoteText"/>
        <w:spacing w:line="480" w:lineRule="auto"/>
        <w:contextualSpacing/>
        <w:rPr>
          <w:rFonts w:ascii="Times New Roman" w:hAnsi="Times New Roman" w:cs="Times New Roman"/>
          <w:sz w:val="22"/>
          <w:szCs w:val="22"/>
        </w:rPr>
      </w:pPr>
      <w:r w:rsidRPr="00B3232C">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8236E9">
        <w:rPr>
          <w:rFonts w:ascii="Times New Roman" w:hAnsi="Times New Roman" w:cs="Times New Roman"/>
          <w:sz w:val="22"/>
          <w:szCs w:val="22"/>
        </w:rPr>
        <w:t xml:space="preserve">Antarctic </w:t>
      </w:r>
      <w:r>
        <w:rPr>
          <w:rFonts w:ascii="Times New Roman" w:hAnsi="Times New Roman" w:cs="Times New Roman"/>
          <w:sz w:val="22"/>
          <w:szCs w:val="22"/>
        </w:rPr>
        <w:t>e</w:t>
      </w:r>
      <w:r w:rsidRPr="008236E9">
        <w:rPr>
          <w:rFonts w:ascii="Times New Roman" w:hAnsi="Times New Roman" w:cs="Times New Roman"/>
          <w:sz w:val="22"/>
          <w:szCs w:val="22"/>
        </w:rPr>
        <w:t xml:space="preserve">xplorers in </w:t>
      </w:r>
      <w:r>
        <w:rPr>
          <w:rFonts w:ascii="Times New Roman" w:hAnsi="Times New Roman" w:cs="Times New Roman"/>
          <w:sz w:val="22"/>
          <w:szCs w:val="22"/>
        </w:rPr>
        <w:t>p</w:t>
      </w:r>
      <w:r w:rsidRPr="008236E9">
        <w:rPr>
          <w:rFonts w:ascii="Times New Roman" w:hAnsi="Times New Roman" w:cs="Times New Roman"/>
          <w:sz w:val="22"/>
          <w:szCs w:val="22"/>
        </w:rPr>
        <w:t xml:space="preserve">eril, </w:t>
      </w:r>
      <w:r w:rsidRPr="008236E9">
        <w:rPr>
          <w:rFonts w:ascii="Times New Roman" w:hAnsi="Times New Roman" w:cs="Times New Roman"/>
          <w:i/>
          <w:sz w:val="22"/>
          <w:szCs w:val="22"/>
        </w:rPr>
        <w:t>The Yorkshire Evening Post</w:t>
      </w:r>
      <w:r w:rsidRPr="008236E9">
        <w:rPr>
          <w:rFonts w:ascii="Times New Roman" w:hAnsi="Times New Roman" w:cs="Times New Roman"/>
          <w:sz w:val="22"/>
          <w:szCs w:val="22"/>
        </w:rPr>
        <w:t>, 15 May 1903, 4.</w:t>
      </w:r>
    </w:p>
  </w:footnote>
  <w:footnote w:id="82">
    <w:p w14:paraId="4D8AF11E" w14:textId="66DE2FFA"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Pr="008236E9">
        <w:rPr>
          <w:rFonts w:ascii="Times New Roman" w:hAnsi="Times New Roman" w:cs="Times New Roman"/>
          <w:sz w:val="22"/>
          <w:szCs w:val="22"/>
        </w:rPr>
        <w:t xml:space="preserve">Rescued </w:t>
      </w:r>
      <w:r>
        <w:rPr>
          <w:rFonts w:ascii="Times New Roman" w:hAnsi="Times New Roman" w:cs="Times New Roman"/>
          <w:sz w:val="22"/>
          <w:szCs w:val="22"/>
        </w:rPr>
        <w:t>f</w:t>
      </w:r>
      <w:r w:rsidRPr="008236E9">
        <w:rPr>
          <w:rFonts w:ascii="Times New Roman" w:hAnsi="Times New Roman" w:cs="Times New Roman"/>
          <w:sz w:val="22"/>
          <w:szCs w:val="22"/>
        </w:rPr>
        <w:t xml:space="preserve">rom Antarctic </w:t>
      </w:r>
      <w:r>
        <w:rPr>
          <w:rFonts w:ascii="Times New Roman" w:hAnsi="Times New Roman" w:cs="Times New Roman"/>
          <w:sz w:val="22"/>
          <w:szCs w:val="22"/>
        </w:rPr>
        <w:t>i</w:t>
      </w:r>
      <w:r w:rsidRPr="008236E9">
        <w:rPr>
          <w:rFonts w:ascii="Times New Roman" w:hAnsi="Times New Roman" w:cs="Times New Roman"/>
          <w:sz w:val="22"/>
          <w:szCs w:val="22"/>
        </w:rPr>
        <w:t xml:space="preserve">ce, </w:t>
      </w:r>
      <w:r w:rsidRPr="008236E9">
        <w:rPr>
          <w:rFonts w:ascii="Times New Roman" w:hAnsi="Times New Roman" w:cs="Times New Roman"/>
          <w:i/>
          <w:sz w:val="22"/>
          <w:szCs w:val="22"/>
        </w:rPr>
        <w:t xml:space="preserve">The Evening Telegraph, </w:t>
      </w:r>
      <w:r w:rsidRPr="008236E9">
        <w:rPr>
          <w:rFonts w:ascii="Times New Roman" w:hAnsi="Times New Roman" w:cs="Times New Roman"/>
          <w:sz w:val="22"/>
          <w:szCs w:val="22"/>
        </w:rPr>
        <w:t>2 April 1904, 3.</w:t>
      </w:r>
    </w:p>
  </w:footnote>
  <w:footnote w:id="83">
    <w:p w14:paraId="133AF63B" w14:textId="2404B169" w:rsidR="006E66E0" w:rsidRPr="008236E9" w:rsidRDefault="006E66E0" w:rsidP="008236E9">
      <w:pPr>
        <w:spacing w:line="480" w:lineRule="auto"/>
        <w:contextualSpacing/>
        <w:rPr>
          <w:sz w:val="22"/>
          <w:szCs w:val="22"/>
        </w:rPr>
      </w:pPr>
      <w:r w:rsidRPr="008236E9">
        <w:rPr>
          <w:rStyle w:val="FootnoteReference"/>
          <w:sz w:val="22"/>
          <w:szCs w:val="22"/>
        </w:rPr>
        <w:footnoteRef/>
      </w:r>
      <w:r w:rsidRPr="008236E9">
        <w:rPr>
          <w:sz w:val="22"/>
          <w:szCs w:val="22"/>
        </w:rPr>
        <w:t xml:space="preserve"> Antarctic </w:t>
      </w:r>
      <w:r>
        <w:rPr>
          <w:sz w:val="22"/>
          <w:szCs w:val="22"/>
        </w:rPr>
        <w:t>m</w:t>
      </w:r>
      <w:r w:rsidRPr="008236E9">
        <w:rPr>
          <w:sz w:val="22"/>
          <w:szCs w:val="22"/>
        </w:rPr>
        <w:t xml:space="preserve">ismanagement, </w:t>
      </w:r>
      <w:r>
        <w:rPr>
          <w:i/>
          <w:sz w:val="22"/>
          <w:szCs w:val="22"/>
        </w:rPr>
        <w:t xml:space="preserve">The </w:t>
      </w:r>
      <w:r w:rsidRPr="008236E9">
        <w:rPr>
          <w:i/>
          <w:sz w:val="22"/>
          <w:szCs w:val="22"/>
        </w:rPr>
        <w:t>Daily Mail</w:t>
      </w:r>
      <w:r w:rsidRPr="008236E9">
        <w:rPr>
          <w:sz w:val="22"/>
          <w:szCs w:val="22"/>
        </w:rPr>
        <w:t>, 3 June 1903, 4.</w:t>
      </w:r>
    </w:p>
  </w:footnote>
  <w:footnote w:id="84">
    <w:p w14:paraId="5804FC77" w14:textId="6316D6EB"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bCs/>
          <w:iCs/>
          <w:sz w:val="22"/>
          <w:szCs w:val="22"/>
        </w:rPr>
        <w:t xml:space="preserve"> The Antarctic </w:t>
      </w:r>
      <w:r>
        <w:rPr>
          <w:rFonts w:ascii="Times New Roman" w:hAnsi="Times New Roman" w:cs="Times New Roman"/>
          <w:bCs/>
          <w:iCs/>
          <w:sz w:val="22"/>
          <w:szCs w:val="22"/>
        </w:rPr>
        <w:t>e</w:t>
      </w:r>
      <w:r w:rsidRPr="008236E9">
        <w:rPr>
          <w:rFonts w:ascii="Times New Roman" w:hAnsi="Times New Roman" w:cs="Times New Roman"/>
          <w:bCs/>
          <w:iCs/>
          <w:sz w:val="22"/>
          <w:szCs w:val="22"/>
        </w:rPr>
        <w:t xml:space="preserve">xpedition, </w:t>
      </w:r>
      <w:r w:rsidRPr="008236E9">
        <w:rPr>
          <w:rFonts w:ascii="Times New Roman" w:hAnsi="Times New Roman" w:cs="Times New Roman"/>
          <w:bCs/>
          <w:i/>
          <w:iCs/>
          <w:sz w:val="22"/>
          <w:szCs w:val="22"/>
        </w:rPr>
        <w:t>The Times</w:t>
      </w:r>
      <w:r w:rsidRPr="008236E9">
        <w:rPr>
          <w:rFonts w:ascii="Times New Roman" w:hAnsi="Times New Roman" w:cs="Times New Roman"/>
          <w:bCs/>
          <w:iCs/>
          <w:sz w:val="22"/>
          <w:szCs w:val="22"/>
        </w:rPr>
        <w:t>,</w:t>
      </w:r>
      <w:r w:rsidRPr="008236E9">
        <w:rPr>
          <w:rFonts w:ascii="Times New Roman" w:hAnsi="Times New Roman" w:cs="Times New Roman"/>
          <w:sz w:val="22"/>
          <w:szCs w:val="22"/>
        </w:rPr>
        <w:t xml:space="preserve"> 27 March 1903, 5.</w:t>
      </w:r>
    </w:p>
  </w:footnote>
  <w:footnote w:id="85">
    <w:p w14:paraId="71DB806B" w14:textId="276717D4"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Scott, </w:t>
      </w:r>
      <w:r w:rsidRPr="008236E9">
        <w:rPr>
          <w:rFonts w:ascii="Times New Roman" w:hAnsi="Times New Roman" w:cs="Times New Roman"/>
          <w:i/>
          <w:sz w:val="22"/>
          <w:szCs w:val="22"/>
        </w:rPr>
        <w:t>The Voyage</w:t>
      </w:r>
      <w:r>
        <w:rPr>
          <w:rFonts w:ascii="Times New Roman" w:hAnsi="Times New Roman" w:cs="Times New Roman"/>
          <w:i/>
          <w:sz w:val="22"/>
          <w:szCs w:val="22"/>
        </w:rPr>
        <w:t xml:space="preserve"> of the ‘Discovery’</w:t>
      </w:r>
      <w:r w:rsidRPr="008236E9">
        <w:rPr>
          <w:rFonts w:ascii="Times New Roman" w:hAnsi="Times New Roman" w:cs="Times New Roman"/>
          <w:sz w:val="22"/>
          <w:szCs w:val="22"/>
        </w:rPr>
        <w:t>, 592.</w:t>
      </w:r>
    </w:p>
  </w:footnote>
  <w:footnote w:id="86">
    <w:p w14:paraId="1A5EBF45" w14:textId="79AA19E0" w:rsidR="006E66E0" w:rsidRPr="008236E9" w:rsidRDefault="006E66E0" w:rsidP="008236E9">
      <w:pPr>
        <w:pStyle w:val="FootnoteText"/>
        <w:spacing w:line="480" w:lineRule="auto"/>
        <w:contextualSpacing/>
        <w:rPr>
          <w:rFonts w:ascii="Times New Roman" w:hAnsi="Times New Roman" w:cs="Times New Roman"/>
          <w:sz w:val="22"/>
          <w:szCs w:val="22"/>
          <w:lang w:val="en-GB"/>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The Admiralty’s frustration with Markham and the dispute </w:t>
      </w:r>
      <w:r>
        <w:rPr>
          <w:rFonts w:ascii="Times New Roman" w:hAnsi="Times New Roman" w:cs="Times New Roman"/>
          <w:sz w:val="22"/>
          <w:szCs w:val="22"/>
        </w:rPr>
        <w:t>between</w:t>
      </w:r>
      <w:r w:rsidRPr="008236E9">
        <w:rPr>
          <w:rFonts w:ascii="Times New Roman" w:hAnsi="Times New Roman" w:cs="Times New Roman"/>
          <w:sz w:val="22"/>
          <w:szCs w:val="22"/>
        </w:rPr>
        <w:t xml:space="preserve"> the R</w:t>
      </w:r>
      <w:r>
        <w:rPr>
          <w:rFonts w:ascii="Times New Roman" w:hAnsi="Times New Roman" w:cs="Times New Roman"/>
          <w:sz w:val="22"/>
          <w:szCs w:val="22"/>
        </w:rPr>
        <w:t xml:space="preserve">oyal </w:t>
      </w:r>
      <w:r w:rsidRPr="008236E9">
        <w:rPr>
          <w:rFonts w:ascii="Times New Roman" w:hAnsi="Times New Roman" w:cs="Times New Roman"/>
          <w:sz w:val="22"/>
          <w:szCs w:val="22"/>
        </w:rPr>
        <w:t>S</w:t>
      </w:r>
      <w:r>
        <w:rPr>
          <w:rFonts w:ascii="Times New Roman" w:hAnsi="Times New Roman" w:cs="Times New Roman"/>
          <w:sz w:val="22"/>
          <w:szCs w:val="22"/>
        </w:rPr>
        <w:t>ociety</w:t>
      </w:r>
      <w:r w:rsidRPr="008236E9">
        <w:rPr>
          <w:rFonts w:ascii="Times New Roman" w:hAnsi="Times New Roman" w:cs="Times New Roman"/>
          <w:sz w:val="22"/>
          <w:szCs w:val="22"/>
        </w:rPr>
        <w:t xml:space="preserve"> </w:t>
      </w:r>
      <w:r>
        <w:rPr>
          <w:rFonts w:ascii="Times New Roman" w:hAnsi="Times New Roman" w:cs="Times New Roman"/>
          <w:sz w:val="22"/>
          <w:szCs w:val="22"/>
        </w:rPr>
        <w:t xml:space="preserve">and the RGS </w:t>
      </w:r>
      <w:r w:rsidRPr="008236E9">
        <w:rPr>
          <w:rFonts w:ascii="Times New Roman" w:hAnsi="Times New Roman" w:cs="Times New Roman"/>
          <w:sz w:val="22"/>
          <w:szCs w:val="22"/>
        </w:rPr>
        <w:t>did harm Scott’s career</w:t>
      </w:r>
      <w:r>
        <w:rPr>
          <w:rFonts w:ascii="Times New Roman" w:hAnsi="Times New Roman" w:cs="Times New Roman"/>
          <w:sz w:val="22"/>
          <w:szCs w:val="22"/>
        </w:rPr>
        <w:t>,</w:t>
      </w:r>
      <w:r w:rsidRPr="008236E9">
        <w:rPr>
          <w:rFonts w:ascii="Times New Roman" w:hAnsi="Times New Roman" w:cs="Times New Roman"/>
          <w:sz w:val="22"/>
          <w:szCs w:val="22"/>
        </w:rPr>
        <w:t xml:space="preserve"> and perhaps contributed to the decision to award </w:t>
      </w:r>
      <w:r>
        <w:rPr>
          <w:rFonts w:ascii="Times New Roman" w:hAnsi="Times New Roman" w:cs="Times New Roman"/>
          <w:sz w:val="22"/>
          <w:szCs w:val="22"/>
        </w:rPr>
        <w:t>him</w:t>
      </w:r>
      <w:r w:rsidRPr="008236E9">
        <w:rPr>
          <w:rFonts w:ascii="Times New Roman" w:hAnsi="Times New Roman" w:cs="Times New Roman"/>
          <w:sz w:val="22"/>
          <w:szCs w:val="22"/>
        </w:rPr>
        <w:t xml:space="preserve"> the Royal Victorian Order rather than a </w:t>
      </w:r>
      <w:r>
        <w:rPr>
          <w:rFonts w:ascii="Times New Roman" w:hAnsi="Times New Roman" w:cs="Times New Roman"/>
          <w:sz w:val="22"/>
          <w:szCs w:val="22"/>
        </w:rPr>
        <w:t>k</w:t>
      </w:r>
      <w:r w:rsidRPr="008236E9">
        <w:rPr>
          <w:rFonts w:ascii="Times New Roman" w:hAnsi="Times New Roman" w:cs="Times New Roman"/>
          <w:sz w:val="22"/>
          <w:szCs w:val="22"/>
        </w:rPr>
        <w:t xml:space="preserve">nighthood. </w:t>
      </w:r>
      <w:r>
        <w:rPr>
          <w:rFonts w:ascii="Times New Roman" w:hAnsi="Times New Roman" w:cs="Times New Roman"/>
          <w:sz w:val="22"/>
          <w:szCs w:val="22"/>
        </w:rPr>
        <w:t xml:space="preserve">See </w:t>
      </w:r>
      <w:r w:rsidRPr="008236E9">
        <w:rPr>
          <w:rFonts w:ascii="Times New Roman" w:hAnsi="Times New Roman" w:cs="Times New Roman"/>
          <w:sz w:val="22"/>
          <w:szCs w:val="22"/>
        </w:rPr>
        <w:t xml:space="preserve">E. Huxley, </w:t>
      </w:r>
      <w:r w:rsidRPr="008236E9">
        <w:rPr>
          <w:rFonts w:ascii="Times New Roman" w:hAnsi="Times New Roman" w:cs="Times New Roman"/>
          <w:i/>
          <w:sz w:val="22"/>
          <w:szCs w:val="22"/>
        </w:rPr>
        <w:t>Scott of the Antarctic</w:t>
      </w:r>
      <w:r w:rsidRPr="008236E9">
        <w:rPr>
          <w:rFonts w:ascii="Times New Roman" w:hAnsi="Times New Roman" w:cs="Times New Roman"/>
          <w:sz w:val="22"/>
          <w:szCs w:val="22"/>
        </w:rPr>
        <w:t>,</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 xml:space="preserve">Lincoln, 1977, 126, 139–141. </w:t>
      </w:r>
    </w:p>
  </w:footnote>
  <w:footnote w:id="87">
    <w:p w14:paraId="5B763C5A" w14:textId="228C310F"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Scott, </w:t>
      </w:r>
      <w:r w:rsidRPr="008236E9">
        <w:rPr>
          <w:rFonts w:ascii="Times New Roman" w:hAnsi="Times New Roman" w:cs="Times New Roman"/>
          <w:i/>
          <w:sz w:val="22"/>
          <w:szCs w:val="22"/>
        </w:rPr>
        <w:t>The Voyage</w:t>
      </w:r>
      <w:r>
        <w:rPr>
          <w:rFonts w:ascii="Times New Roman" w:hAnsi="Times New Roman" w:cs="Times New Roman"/>
          <w:i/>
          <w:sz w:val="22"/>
          <w:szCs w:val="22"/>
        </w:rPr>
        <w:t xml:space="preserve"> of the ‘Discovery’</w:t>
      </w:r>
      <w:r w:rsidRPr="008236E9">
        <w:rPr>
          <w:rFonts w:ascii="Times New Roman" w:hAnsi="Times New Roman" w:cs="Times New Roman"/>
          <w:sz w:val="22"/>
          <w:szCs w:val="22"/>
        </w:rPr>
        <w:t xml:space="preserve">, </w:t>
      </w:r>
      <w:r>
        <w:rPr>
          <w:rFonts w:ascii="Times New Roman" w:hAnsi="Times New Roman" w:cs="Times New Roman"/>
          <w:sz w:val="22"/>
          <w:szCs w:val="22"/>
        </w:rPr>
        <w:t xml:space="preserve">592, 315–344, 195, 586, </w:t>
      </w:r>
      <w:r w:rsidRPr="008236E9">
        <w:rPr>
          <w:rFonts w:ascii="Times New Roman" w:hAnsi="Times New Roman" w:cs="Times New Roman"/>
          <w:sz w:val="22"/>
          <w:szCs w:val="22"/>
        </w:rPr>
        <w:t>376.</w:t>
      </w:r>
    </w:p>
  </w:footnote>
  <w:footnote w:id="88">
    <w:p w14:paraId="34124AA9" w14:textId="335F0E95" w:rsidR="006E66E0" w:rsidRPr="008236E9" w:rsidRDefault="006E66E0" w:rsidP="008236E9">
      <w:pPr>
        <w:pStyle w:val="FootnoteText"/>
        <w:spacing w:line="480" w:lineRule="auto"/>
        <w:contextualSpacing/>
        <w:rPr>
          <w:rFonts w:ascii="Times New Roman" w:hAnsi="Times New Roman" w:cs="Times New Roman"/>
          <w:sz w:val="22"/>
          <w:szCs w:val="22"/>
        </w:rPr>
      </w:pPr>
      <w:r w:rsidRPr="000324EB">
        <w:rPr>
          <w:rStyle w:val="FootnoteReference"/>
          <w:rFonts w:ascii="Times New Roman" w:hAnsi="Times New Roman" w:cs="Times New Roman"/>
          <w:sz w:val="22"/>
          <w:szCs w:val="22"/>
        </w:rPr>
        <w:footnoteRef/>
      </w:r>
      <w:r w:rsidRPr="000324EB">
        <w:rPr>
          <w:rFonts w:ascii="Times New Roman" w:eastAsia="Times New Roman" w:hAnsi="Times New Roman" w:cs="Times New Roman"/>
          <w:b/>
          <w:bCs/>
          <w:iCs/>
          <w:sz w:val="22"/>
          <w:szCs w:val="22"/>
        </w:rPr>
        <w:t xml:space="preserve"> </w:t>
      </w:r>
      <w:r w:rsidRPr="008236E9">
        <w:rPr>
          <w:rFonts w:ascii="Times New Roman" w:eastAsia="Times New Roman" w:hAnsi="Times New Roman" w:cs="Times New Roman"/>
          <w:bCs/>
          <w:iCs/>
          <w:sz w:val="22"/>
          <w:szCs w:val="22"/>
        </w:rPr>
        <w:t xml:space="preserve">The </w:t>
      </w:r>
      <w:r>
        <w:rPr>
          <w:rFonts w:ascii="Times New Roman" w:eastAsia="Times New Roman" w:hAnsi="Times New Roman" w:cs="Times New Roman"/>
          <w:bCs/>
          <w:iCs/>
          <w:sz w:val="22"/>
          <w:szCs w:val="22"/>
        </w:rPr>
        <w:t>e</w:t>
      </w:r>
      <w:r w:rsidRPr="008236E9">
        <w:rPr>
          <w:rFonts w:ascii="Times New Roman" w:eastAsia="Times New Roman" w:hAnsi="Times New Roman" w:cs="Times New Roman"/>
          <w:bCs/>
          <w:iCs/>
          <w:sz w:val="22"/>
          <w:szCs w:val="22"/>
        </w:rPr>
        <w:t xml:space="preserve">nds of the Earth, </w:t>
      </w:r>
      <w:r w:rsidRPr="008236E9">
        <w:rPr>
          <w:rFonts w:ascii="Times New Roman" w:eastAsia="Times New Roman" w:hAnsi="Times New Roman" w:cs="Times New Roman"/>
          <w:i/>
          <w:sz w:val="22"/>
          <w:szCs w:val="22"/>
        </w:rPr>
        <w:t>The Speaker</w:t>
      </w:r>
      <w:r w:rsidRPr="008236E9">
        <w:rPr>
          <w:rFonts w:ascii="Times New Roman" w:eastAsia="Times New Roman" w:hAnsi="Times New Roman" w:cs="Times New Roman"/>
          <w:sz w:val="22"/>
          <w:szCs w:val="22"/>
        </w:rPr>
        <w:t>, 27 October 1906, 113–</w:t>
      </w:r>
      <w:r>
        <w:rPr>
          <w:rFonts w:ascii="Times New Roman" w:eastAsia="Times New Roman" w:hAnsi="Times New Roman" w:cs="Times New Roman"/>
          <w:sz w:val="22"/>
          <w:szCs w:val="22"/>
        </w:rPr>
        <w:t>11</w:t>
      </w:r>
      <w:r w:rsidRPr="008236E9">
        <w:rPr>
          <w:rFonts w:ascii="Times New Roman" w:eastAsia="Times New Roman" w:hAnsi="Times New Roman" w:cs="Times New Roman"/>
          <w:sz w:val="22"/>
          <w:szCs w:val="22"/>
        </w:rPr>
        <w:t>4.</w:t>
      </w:r>
    </w:p>
  </w:footnote>
  <w:footnote w:id="89">
    <w:p w14:paraId="4B44818E" w14:textId="60BF4A56"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8E4F4A">
        <w:rPr>
          <w:rFonts w:ascii="Times New Roman" w:hAnsi="Times New Roman" w:cs="Times New Roman"/>
          <w:sz w:val="22"/>
          <w:szCs w:val="22"/>
        </w:rPr>
        <w:t>A. Heilprin, The British National Antarc</w:t>
      </w:r>
      <w:r>
        <w:rPr>
          <w:rFonts w:ascii="Times New Roman" w:hAnsi="Times New Roman" w:cs="Times New Roman"/>
          <w:sz w:val="22"/>
          <w:szCs w:val="22"/>
        </w:rPr>
        <w:t>tic Expedition</w:t>
      </w:r>
      <w:r w:rsidRPr="008E4F4A">
        <w:rPr>
          <w:rFonts w:ascii="Times New Roman" w:hAnsi="Times New Roman" w:cs="Times New Roman"/>
          <w:sz w:val="22"/>
          <w:szCs w:val="22"/>
        </w:rPr>
        <w:t xml:space="preserve">, </w:t>
      </w:r>
      <w:r w:rsidRPr="008E4F4A">
        <w:rPr>
          <w:rFonts w:ascii="Times New Roman" w:hAnsi="Times New Roman" w:cs="Times New Roman"/>
          <w:i/>
          <w:iCs/>
          <w:sz w:val="22"/>
          <w:szCs w:val="22"/>
        </w:rPr>
        <w:t>Bulletin of the American Geographical Society</w:t>
      </w:r>
      <w:r w:rsidRPr="008E4F4A">
        <w:rPr>
          <w:rFonts w:ascii="Times New Roman" w:hAnsi="Times New Roman" w:cs="Times New Roman"/>
          <w:sz w:val="22"/>
          <w:szCs w:val="22"/>
        </w:rPr>
        <w:t xml:space="preserve"> 38 (1906)</w:t>
      </w:r>
      <w:r w:rsidRPr="008236E9">
        <w:rPr>
          <w:rFonts w:ascii="Times New Roman" w:eastAsia="Times New Roman" w:hAnsi="Times New Roman" w:cs="Times New Roman"/>
          <w:sz w:val="22"/>
          <w:szCs w:val="22"/>
        </w:rPr>
        <w:t xml:space="preserve"> 178.</w:t>
      </w:r>
    </w:p>
  </w:footnote>
  <w:footnote w:id="90">
    <w:p w14:paraId="6194F295" w14:textId="2593A7C6"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C. Markham, Address to the RGS, </w:t>
      </w:r>
      <w:r w:rsidRPr="008236E9">
        <w:rPr>
          <w:rFonts w:ascii="Times New Roman" w:hAnsi="Times New Roman" w:cs="Times New Roman"/>
          <w:i/>
          <w:sz w:val="22"/>
          <w:szCs w:val="22"/>
        </w:rPr>
        <w:t xml:space="preserve">Geographical Journal </w:t>
      </w:r>
      <w:r w:rsidRPr="008236E9">
        <w:rPr>
          <w:rFonts w:ascii="Times New Roman" w:hAnsi="Times New Roman" w:cs="Times New Roman"/>
          <w:sz w:val="22"/>
          <w:szCs w:val="22"/>
        </w:rPr>
        <w:t>14</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(1899) 12.</w:t>
      </w:r>
    </w:p>
  </w:footnote>
  <w:footnote w:id="91">
    <w:p w14:paraId="4E4888B1" w14:textId="5375F8AB"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Pr="0067742D">
        <w:rPr>
          <w:rFonts w:ascii="Times New Roman" w:hAnsi="Times New Roman" w:cs="Times New Roman"/>
          <w:sz w:val="22"/>
          <w:szCs w:val="22"/>
        </w:rPr>
        <w:t xml:space="preserve">Scurvy on the Discovery, </w:t>
      </w:r>
      <w:r w:rsidRPr="0067742D">
        <w:rPr>
          <w:rFonts w:ascii="Times New Roman" w:hAnsi="Times New Roman" w:cs="Times New Roman"/>
          <w:i/>
          <w:sz w:val="22"/>
          <w:szCs w:val="22"/>
        </w:rPr>
        <w:t>BMJ</w:t>
      </w:r>
      <w:r>
        <w:rPr>
          <w:rFonts w:ascii="Times New Roman" w:hAnsi="Times New Roman" w:cs="Times New Roman"/>
          <w:sz w:val="22"/>
          <w:szCs w:val="22"/>
        </w:rPr>
        <w:t xml:space="preserve">, 4 April </w:t>
      </w:r>
      <w:r w:rsidRPr="0067742D">
        <w:rPr>
          <w:rFonts w:ascii="Times New Roman" w:hAnsi="Times New Roman" w:cs="Times New Roman"/>
          <w:sz w:val="22"/>
          <w:szCs w:val="22"/>
        </w:rPr>
        <w:t>1903</w:t>
      </w:r>
      <w:r>
        <w:rPr>
          <w:rFonts w:ascii="Times New Roman" w:hAnsi="Times New Roman" w:cs="Times New Roman"/>
          <w:sz w:val="22"/>
          <w:szCs w:val="22"/>
        </w:rPr>
        <w:t>,</w:t>
      </w:r>
      <w:r w:rsidRPr="0067742D">
        <w:rPr>
          <w:rFonts w:ascii="Times New Roman" w:hAnsi="Times New Roman" w:cs="Times New Roman"/>
          <w:sz w:val="22"/>
          <w:szCs w:val="22"/>
        </w:rPr>
        <w:t xml:space="preserve"> 807.</w:t>
      </w:r>
    </w:p>
  </w:footnote>
  <w:footnote w:id="92">
    <w:p w14:paraId="192FB715" w14:textId="2CCE0FC5"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Pr>
          <w:rFonts w:ascii="Times New Roman" w:hAnsi="Times New Roman" w:cs="Times New Roman"/>
          <w:sz w:val="22"/>
          <w:szCs w:val="22"/>
        </w:rPr>
        <w:t>Farthest s</w:t>
      </w:r>
      <w:r w:rsidRPr="00B56747">
        <w:rPr>
          <w:rFonts w:ascii="Times New Roman" w:hAnsi="Times New Roman" w:cs="Times New Roman"/>
          <w:sz w:val="22"/>
          <w:szCs w:val="22"/>
        </w:rPr>
        <w:t xml:space="preserve">outh, </w:t>
      </w:r>
      <w:r>
        <w:rPr>
          <w:rFonts w:ascii="Times New Roman" w:hAnsi="Times New Roman" w:cs="Times New Roman"/>
          <w:i/>
          <w:sz w:val="22"/>
          <w:szCs w:val="22"/>
        </w:rPr>
        <w:t xml:space="preserve">The </w:t>
      </w:r>
      <w:r w:rsidRPr="00B56747">
        <w:rPr>
          <w:rFonts w:ascii="Times New Roman" w:hAnsi="Times New Roman" w:cs="Times New Roman"/>
          <w:i/>
          <w:sz w:val="22"/>
          <w:szCs w:val="22"/>
        </w:rPr>
        <w:t>Daily Mail</w:t>
      </w:r>
      <w:r w:rsidRPr="00B56747">
        <w:rPr>
          <w:rFonts w:ascii="Times New Roman" w:hAnsi="Times New Roman" w:cs="Times New Roman"/>
          <w:sz w:val="22"/>
          <w:szCs w:val="22"/>
        </w:rPr>
        <w:t>, 27 March 1903, 5.</w:t>
      </w:r>
    </w:p>
  </w:footnote>
  <w:footnote w:id="93">
    <w:p w14:paraId="2C5510EC" w14:textId="0A31B2DC" w:rsidR="006E66E0" w:rsidRPr="0087608C" w:rsidRDefault="006E66E0" w:rsidP="008236E9">
      <w:pPr>
        <w:pStyle w:val="FootnoteText"/>
        <w:spacing w:line="480" w:lineRule="auto"/>
        <w:contextualSpacing/>
        <w:rPr>
          <w:rFonts w:ascii="Times New Roman" w:hAnsi="Times New Roman" w:cs="Times New Roman"/>
          <w:sz w:val="22"/>
          <w:szCs w:val="22"/>
        </w:rPr>
      </w:pPr>
      <w:r w:rsidRPr="0087608C">
        <w:rPr>
          <w:rStyle w:val="FootnoteReference"/>
          <w:rFonts w:ascii="Times New Roman" w:hAnsi="Times New Roman" w:cs="Times New Roman"/>
          <w:sz w:val="22"/>
          <w:szCs w:val="22"/>
        </w:rPr>
        <w:footnoteRef/>
      </w:r>
      <w:r w:rsidRPr="0087608C">
        <w:rPr>
          <w:rFonts w:ascii="Times New Roman" w:hAnsi="Times New Roman" w:cs="Times New Roman"/>
          <w:sz w:val="22"/>
          <w:szCs w:val="22"/>
        </w:rPr>
        <w:t xml:space="preserve"> The week,</w:t>
      </w:r>
      <w:r w:rsidRPr="0087608C">
        <w:rPr>
          <w:rFonts w:ascii="Times New Roman" w:hAnsi="Times New Roman" w:cs="Times New Roman"/>
          <w:i/>
          <w:sz w:val="22"/>
          <w:szCs w:val="22"/>
        </w:rPr>
        <w:t xml:space="preserve"> The Speaker</w:t>
      </w:r>
      <w:r w:rsidRPr="0087608C">
        <w:rPr>
          <w:rFonts w:ascii="Times New Roman" w:hAnsi="Times New Roman" w:cs="Times New Roman"/>
          <w:sz w:val="22"/>
          <w:szCs w:val="22"/>
        </w:rPr>
        <w:t>, 17 September 1904, 550.</w:t>
      </w:r>
    </w:p>
  </w:footnote>
  <w:footnote w:id="94">
    <w:p w14:paraId="78D703AE" w14:textId="04CCF976" w:rsidR="006E66E0" w:rsidRPr="000324EB" w:rsidRDefault="006E66E0" w:rsidP="008236E9">
      <w:pPr>
        <w:pStyle w:val="FootnoteText"/>
        <w:spacing w:line="480" w:lineRule="auto"/>
        <w:contextualSpacing/>
        <w:rPr>
          <w:rFonts w:ascii="Times New Roman" w:hAnsi="Times New Roman" w:cs="Times New Roman"/>
          <w:sz w:val="22"/>
          <w:szCs w:val="22"/>
        </w:rPr>
      </w:pPr>
      <w:r w:rsidRPr="000324EB">
        <w:rPr>
          <w:rStyle w:val="FootnoteReference"/>
          <w:rFonts w:ascii="Times New Roman" w:hAnsi="Times New Roman" w:cs="Times New Roman"/>
          <w:sz w:val="22"/>
          <w:szCs w:val="22"/>
        </w:rPr>
        <w:footnoteRef/>
      </w:r>
      <w:r w:rsidRPr="000324EB">
        <w:rPr>
          <w:rFonts w:ascii="Times New Roman" w:hAnsi="Times New Roman" w:cs="Times New Roman"/>
          <w:sz w:val="22"/>
          <w:szCs w:val="22"/>
          <w:vertAlign w:val="superscript"/>
        </w:rPr>
        <w:t xml:space="preserve"> </w:t>
      </w:r>
      <w:r w:rsidRPr="000324EB">
        <w:rPr>
          <w:rFonts w:ascii="Times New Roman" w:hAnsi="Times New Roman" w:cs="Times New Roman"/>
          <w:sz w:val="22"/>
          <w:szCs w:val="22"/>
        </w:rPr>
        <w:t xml:space="preserve">C. Markham to W. Huggins, 2 April 1903, </w:t>
      </w:r>
      <w:r w:rsidR="0087608C" w:rsidRPr="00060D33">
        <w:rPr>
          <w:rFonts w:ascii="Times New Roman" w:hAnsi="Times New Roman" w:cs="Times New Roman"/>
          <w:sz w:val="22"/>
          <w:szCs w:val="22"/>
        </w:rPr>
        <w:t>Royal Society</w:t>
      </w:r>
      <w:r w:rsidR="0087608C" w:rsidRPr="0087608C">
        <w:rPr>
          <w:rFonts w:ascii="Times New Roman" w:hAnsi="Times New Roman" w:cs="Times New Roman"/>
          <w:sz w:val="22"/>
          <w:szCs w:val="22"/>
        </w:rPr>
        <w:t xml:space="preserve"> </w:t>
      </w:r>
      <w:r w:rsidRPr="000324EB">
        <w:rPr>
          <w:rFonts w:ascii="Times New Roman" w:hAnsi="Times New Roman" w:cs="Times New Roman"/>
          <w:sz w:val="22"/>
          <w:szCs w:val="22"/>
        </w:rPr>
        <w:t>MS 547/7/23</w:t>
      </w:r>
      <w:r w:rsidR="0087608C">
        <w:rPr>
          <w:rFonts w:ascii="Times New Roman" w:hAnsi="Times New Roman" w:cs="Times New Roman"/>
          <w:sz w:val="22"/>
          <w:szCs w:val="22"/>
        </w:rPr>
        <w:t>.</w:t>
      </w:r>
    </w:p>
  </w:footnote>
  <w:footnote w:id="95">
    <w:p w14:paraId="6BB51249" w14:textId="125152BB" w:rsidR="006E66E0" w:rsidRPr="0087608C" w:rsidRDefault="006E66E0" w:rsidP="008236E9">
      <w:pPr>
        <w:pStyle w:val="FootnoteText"/>
        <w:spacing w:line="480" w:lineRule="auto"/>
        <w:contextualSpacing/>
        <w:rPr>
          <w:rFonts w:ascii="Times New Roman" w:hAnsi="Times New Roman" w:cs="Times New Roman"/>
          <w:sz w:val="22"/>
          <w:szCs w:val="22"/>
        </w:rPr>
      </w:pPr>
      <w:r w:rsidRPr="000324EB">
        <w:rPr>
          <w:rStyle w:val="FootnoteReference"/>
          <w:rFonts w:ascii="Times New Roman" w:hAnsi="Times New Roman" w:cs="Times New Roman"/>
          <w:sz w:val="22"/>
          <w:szCs w:val="22"/>
        </w:rPr>
        <w:footnoteRef/>
      </w:r>
      <w:r w:rsidRPr="000324EB">
        <w:rPr>
          <w:rFonts w:ascii="Times New Roman" w:hAnsi="Times New Roman" w:cs="Times New Roman"/>
          <w:sz w:val="22"/>
          <w:szCs w:val="22"/>
        </w:rPr>
        <w:t xml:space="preserve"> </w:t>
      </w:r>
      <w:r w:rsidR="00822D37">
        <w:rPr>
          <w:rFonts w:ascii="Times New Roman" w:hAnsi="Times New Roman" w:cs="Times New Roman"/>
          <w:sz w:val="22"/>
          <w:szCs w:val="22"/>
        </w:rPr>
        <w:t>The test were carried out b</w:t>
      </w:r>
      <w:r w:rsidR="00FA52DC">
        <w:rPr>
          <w:rFonts w:ascii="Times New Roman" w:hAnsi="Times New Roman" w:cs="Times New Roman"/>
          <w:sz w:val="22"/>
          <w:szCs w:val="22"/>
        </w:rPr>
        <w:t>y</w:t>
      </w:r>
      <w:r w:rsidR="00822D37">
        <w:rPr>
          <w:rFonts w:ascii="Times New Roman" w:hAnsi="Times New Roman" w:cs="Times New Roman"/>
          <w:sz w:val="22"/>
          <w:szCs w:val="22"/>
        </w:rPr>
        <w:t xml:space="preserve"> th Port of London Sanitary Authority. </w:t>
      </w:r>
      <w:r w:rsidR="00FA52DC">
        <w:rPr>
          <w:rFonts w:ascii="Times New Roman" w:hAnsi="Times New Roman" w:cs="Times New Roman"/>
          <w:sz w:val="22"/>
          <w:szCs w:val="22"/>
        </w:rPr>
        <w:t xml:space="preserve">On the development of the authority, see </w:t>
      </w:r>
      <w:r w:rsidRPr="000324EB">
        <w:rPr>
          <w:rFonts w:ascii="Times New Roman" w:hAnsi="Times New Roman" w:cs="Times New Roman"/>
          <w:sz w:val="22"/>
          <w:szCs w:val="22"/>
        </w:rPr>
        <w:t>K. Maglen,</w:t>
      </w:r>
      <w:r w:rsidRPr="000324EB">
        <w:rPr>
          <w:rFonts w:ascii="Times New Roman" w:hAnsi="Times New Roman" w:cs="Times New Roman"/>
          <w:i/>
          <w:sz w:val="22"/>
          <w:szCs w:val="22"/>
        </w:rPr>
        <w:t xml:space="preserve"> The English System: Quarantine, Surveillance and the </w:t>
      </w:r>
      <w:r w:rsidRPr="0087608C">
        <w:rPr>
          <w:rFonts w:ascii="Times New Roman" w:hAnsi="Times New Roman" w:cs="Times New Roman"/>
          <w:i/>
          <w:sz w:val="22"/>
          <w:szCs w:val="22"/>
        </w:rPr>
        <w:t>making of the Port Sanitary Zone</w:t>
      </w:r>
      <w:r w:rsidRPr="0087608C">
        <w:rPr>
          <w:rFonts w:ascii="Times New Roman" w:hAnsi="Times New Roman" w:cs="Times New Roman"/>
          <w:sz w:val="22"/>
          <w:szCs w:val="22"/>
        </w:rPr>
        <w:t xml:space="preserve">, Manchester, 2014, 42–43, 6; Harrison, </w:t>
      </w:r>
      <w:r w:rsidRPr="0087608C">
        <w:rPr>
          <w:rFonts w:ascii="Times New Roman" w:hAnsi="Times New Roman" w:cs="Times New Roman"/>
          <w:i/>
          <w:sz w:val="22"/>
          <w:szCs w:val="22"/>
        </w:rPr>
        <w:t>Contagion</w:t>
      </w:r>
      <w:r w:rsidRPr="0087608C">
        <w:rPr>
          <w:rFonts w:ascii="Times New Roman" w:hAnsi="Times New Roman" w:cs="Times New Roman"/>
          <w:sz w:val="22"/>
          <w:szCs w:val="22"/>
        </w:rPr>
        <w:t>.</w:t>
      </w:r>
    </w:p>
  </w:footnote>
  <w:footnote w:id="96">
    <w:p w14:paraId="29EACB41" w14:textId="468AD851"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Pr>
          <w:rFonts w:ascii="Times New Roman" w:hAnsi="Times New Roman" w:cs="Times New Roman"/>
          <w:sz w:val="22"/>
          <w:szCs w:val="22"/>
        </w:rPr>
        <w:t xml:space="preserve">H. </w:t>
      </w:r>
      <w:r w:rsidRPr="008236E9">
        <w:rPr>
          <w:rFonts w:ascii="Times New Roman" w:hAnsi="Times New Roman" w:cs="Times New Roman"/>
          <w:sz w:val="22"/>
          <w:szCs w:val="22"/>
        </w:rPr>
        <w:t xml:space="preserve">Walpole to </w:t>
      </w:r>
      <w:r>
        <w:rPr>
          <w:rFonts w:ascii="Times New Roman" w:hAnsi="Times New Roman" w:cs="Times New Roman"/>
          <w:sz w:val="22"/>
          <w:szCs w:val="22"/>
        </w:rPr>
        <w:t xml:space="preserve">C. </w:t>
      </w:r>
      <w:r w:rsidRPr="008236E9">
        <w:rPr>
          <w:rFonts w:ascii="Times New Roman" w:hAnsi="Times New Roman" w:cs="Times New Roman"/>
          <w:sz w:val="22"/>
          <w:szCs w:val="22"/>
        </w:rPr>
        <w:t xml:space="preserve">Markham, 22 April 1903, </w:t>
      </w:r>
      <w:r w:rsidR="0087608C" w:rsidRPr="008236E9">
        <w:rPr>
          <w:rFonts w:ascii="Times New Roman" w:hAnsi="Times New Roman" w:cs="Times New Roman"/>
          <w:sz w:val="22"/>
          <w:szCs w:val="22"/>
        </w:rPr>
        <w:t>RGS</w:t>
      </w:r>
      <w:r w:rsidR="0087608C">
        <w:rPr>
          <w:rFonts w:ascii="Times New Roman" w:hAnsi="Times New Roman" w:cs="Times New Roman"/>
          <w:sz w:val="22"/>
          <w:szCs w:val="22"/>
        </w:rPr>
        <w:t>,</w:t>
      </w:r>
      <w:r w:rsidR="0087608C" w:rsidRPr="008236E9">
        <w:rPr>
          <w:rFonts w:ascii="Times New Roman" w:hAnsi="Times New Roman" w:cs="Times New Roman"/>
          <w:sz w:val="22"/>
          <w:szCs w:val="22"/>
        </w:rPr>
        <w:t xml:space="preserve"> </w:t>
      </w:r>
      <w:r w:rsidRPr="008236E9">
        <w:rPr>
          <w:rFonts w:ascii="Times New Roman" w:hAnsi="Times New Roman" w:cs="Times New Roman"/>
          <w:sz w:val="22"/>
          <w:szCs w:val="22"/>
        </w:rPr>
        <w:t>AA/6/4/1</w:t>
      </w:r>
    </w:p>
  </w:footnote>
  <w:footnote w:id="97">
    <w:p w14:paraId="00D06A85" w14:textId="170F4064"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Scott</w:t>
      </w:r>
      <w:r>
        <w:rPr>
          <w:rFonts w:ascii="Times New Roman" w:hAnsi="Times New Roman" w:cs="Times New Roman"/>
          <w:sz w:val="22"/>
          <w:szCs w:val="22"/>
        </w:rPr>
        <w:t xml:space="preserve">, </w:t>
      </w:r>
      <w:r>
        <w:rPr>
          <w:rFonts w:ascii="Times New Roman" w:hAnsi="Times New Roman" w:cs="Times New Roman"/>
          <w:i/>
          <w:sz w:val="22"/>
          <w:szCs w:val="22"/>
        </w:rPr>
        <w:t>The Voyage of the ‘Discovery’</w:t>
      </w:r>
      <w:r>
        <w:rPr>
          <w:rFonts w:ascii="Times New Roman" w:hAnsi="Times New Roman" w:cs="Times New Roman"/>
          <w:sz w:val="22"/>
          <w:szCs w:val="22"/>
        </w:rPr>
        <w:t>, 366-367, 414, 452. Scott</w:t>
      </w:r>
      <w:r w:rsidRPr="008236E9">
        <w:rPr>
          <w:rFonts w:ascii="Times New Roman" w:hAnsi="Times New Roman" w:cs="Times New Roman"/>
          <w:sz w:val="22"/>
          <w:szCs w:val="22"/>
        </w:rPr>
        <w:t xml:space="preserve"> attributed </w:t>
      </w:r>
      <w:r>
        <w:rPr>
          <w:rFonts w:ascii="Times New Roman" w:hAnsi="Times New Roman" w:cs="Times New Roman"/>
          <w:sz w:val="22"/>
          <w:szCs w:val="22"/>
        </w:rPr>
        <w:t>the outbreak</w:t>
      </w:r>
      <w:r w:rsidRPr="008236E9">
        <w:rPr>
          <w:rFonts w:ascii="Times New Roman" w:hAnsi="Times New Roman" w:cs="Times New Roman"/>
          <w:sz w:val="22"/>
          <w:szCs w:val="22"/>
        </w:rPr>
        <w:t xml:space="preserve"> to the decay of the party’s bacon and the fact the</w:t>
      </w:r>
      <w:r>
        <w:rPr>
          <w:rFonts w:ascii="Times New Roman" w:hAnsi="Times New Roman" w:cs="Times New Roman"/>
          <w:sz w:val="22"/>
          <w:szCs w:val="22"/>
        </w:rPr>
        <w:t>ir</w:t>
      </w:r>
      <w:r w:rsidRPr="008236E9">
        <w:rPr>
          <w:rFonts w:ascii="Times New Roman" w:hAnsi="Times New Roman" w:cs="Times New Roman"/>
          <w:sz w:val="22"/>
          <w:szCs w:val="22"/>
        </w:rPr>
        <w:t xml:space="preserve"> cooked seal meat may have lost its prophylactic properties.</w:t>
      </w:r>
    </w:p>
  </w:footnote>
  <w:footnote w:id="98">
    <w:p w14:paraId="569310D6" w14:textId="050B5743"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Scott’s caution was shaped by the R</w:t>
      </w:r>
      <w:r>
        <w:rPr>
          <w:rFonts w:ascii="Times New Roman" w:hAnsi="Times New Roman" w:cs="Times New Roman"/>
          <w:sz w:val="22"/>
          <w:szCs w:val="22"/>
        </w:rPr>
        <w:t xml:space="preserve">oyal </w:t>
      </w:r>
      <w:r w:rsidRPr="008236E9">
        <w:rPr>
          <w:rFonts w:ascii="Times New Roman" w:hAnsi="Times New Roman" w:cs="Times New Roman"/>
          <w:sz w:val="22"/>
          <w:szCs w:val="22"/>
        </w:rPr>
        <w:t>S</w:t>
      </w:r>
      <w:r>
        <w:rPr>
          <w:rFonts w:ascii="Times New Roman" w:hAnsi="Times New Roman" w:cs="Times New Roman"/>
          <w:sz w:val="22"/>
          <w:szCs w:val="22"/>
        </w:rPr>
        <w:t>ociety</w:t>
      </w:r>
      <w:r w:rsidRPr="008236E9">
        <w:rPr>
          <w:rFonts w:ascii="Times New Roman" w:hAnsi="Times New Roman" w:cs="Times New Roman"/>
          <w:sz w:val="22"/>
          <w:szCs w:val="22"/>
        </w:rPr>
        <w:t xml:space="preserve">’s investigation into the issue, which advised against making public complaints against food suppliers. </w:t>
      </w:r>
      <w:r>
        <w:rPr>
          <w:rFonts w:ascii="Times New Roman" w:hAnsi="Times New Roman" w:cs="Times New Roman"/>
          <w:sz w:val="22"/>
          <w:szCs w:val="22"/>
        </w:rPr>
        <w:t xml:space="preserve">See </w:t>
      </w:r>
      <w:r w:rsidRPr="008236E9">
        <w:rPr>
          <w:rFonts w:ascii="Times New Roman" w:hAnsi="Times New Roman" w:cs="Times New Roman"/>
          <w:sz w:val="22"/>
          <w:szCs w:val="22"/>
        </w:rPr>
        <w:t>A.B. Kempe</w:t>
      </w:r>
      <w:r>
        <w:rPr>
          <w:rFonts w:ascii="Times New Roman" w:hAnsi="Times New Roman" w:cs="Times New Roman"/>
          <w:sz w:val="22"/>
          <w:szCs w:val="22"/>
        </w:rPr>
        <w:t>,</w:t>
      </w:r>
      <w:r w:rsidRPr="008236E9">
        <w:rPr>
          <w:rFonts w:ascii="Times New Roman" w:hAnsi="Times New Roman" w:cs="Times New Roman"/>
          <w:sz w:val="22"/>
          <w:szCs w:val="22"/>
        </w:rPr>
        <w:t xml:space="preserve"> Report </w:t>
      </w:r>
      <w:r w:rsidRPr="008236E9">
        <w:rPr>
          <w:rFonts w:ascii="Times New Roman" w:eastAsia="Times New Roman" w:hAnsi="Times New Roman" w:cs="Times New Roman"/>
          <w:sz w:val="22"/>
          <w:szCs w:val="22"/>
          <w:lang w:eastAsia="en-GB"/>
        </w:rPr>
        <w:t xml:space="preserve">Memorandum as to Provisions, 11 March 1905, </w:t>
      </w:r>
      <w:r w:rsidR="0087608C">
        <w:rPr>
          <w:rFonts w:ascii="Times New Roman" w:eastAsia="Times New Roman" w:hAnsi="Times New Roman" w:cs="Times New Roman"/>
          <w:sz w:val="22"/>
          <w:szCs w:val="22"/>
          <w:lang w:eastAsia="en-GB"/>
        </w:rPr>
        <w:t>SPRI,</w:t>
      </w:r>
      <w:r w:rsidR="0087608C" w:rsidRPr="008236E9">
        <w:rPr>
          <w:rFonts w:ascii="Times New Roman" w:eastAsia="Times New Roman" w:hAnsi="Times New Roman" w:cs="Times New Roman"/>
          <w:sz w:val="22"/>
          <w:szCs w:val="22"/>
          <w:lang w:eastAsia="en-GB"/>
        </w:rPr>
        <w:t xml:space="preserve"> </w:t>
      </w:r>
      <w:r w:rsidRPr="008236E9">
        <w:rPr>
          <w:rFonts w:ascii="Times New Roman" w:eastAsia="Times New Roman" w:hAnsi="Times New Roman" w:cs="Times New Roman"/>
          <w:sz w:val="22"/>
          <w:szCs w:val="22"/>
          <w:lang w:eastAsia="en-GB"/>
        </w:rPr>
        <w:t>MS 366/14/28</w:t>
      </w:r>
      <w:r w:rsidR="0087608C">
        <w:rPr>
          <w:rFonts w:ascii="Times New Roman" w:eastAsia="Times New Roman" w:hAnsi="Times New Roman" w:cs="Times New Roman"/>
          <w:sz w:val="22"/>
          <w:szCs w:val="22"/>
          <w:lang w:eastAsia="en-GB"/>
        </w:rPr>
        <w:t>.</w:t>
      </w:r>
    </w:p>
  </w:footnote>
  <w:footnote w:id="99">
    <w:p w14:paraId="30F11142" w14:textId="034468A2"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bookmarkStart w:id="0" w:name="_Hlk5885215"/>
      <w:r w:rsidRPr="008236E9">
        <w:rPr>
          <w:rFonts w:ascii="Times New Roman" w:hAnsi="Times New Roman" w:cs="Times New Roman"/>
          <w:sz w:val="22"/>
          <w:szCs w:val="22"/>
        </w:rPr>
        <w:t xml:space="preserve">Science: </w:t>
      </w:r>
      <w:r>
        <w:rPr>
          <w:rFonts w:ascii="Times New Roman" w:hAnsi="Times New Roman" w:cs="Times New Roman"/>
          <w:sz w:val="22"/>
          <w:szCs w:val="22"/>
        </w:rPr>
        <w:t>T</w:t>
      </w:r>
      <w:r w:rsidRPr="008236E9">
        <w:rPr>
          <w:rFonts w:ascii="Times New Roman" w:hAnsi="Times New Roman" w:cs="Times New Roman"/>
          <w:sz w:val="22"/>
          <w:szCs w:val="22"/>
        </w:rPr>
        <w:t xml:space="preserve">he Voyage of the ‘Discovery’, </w:t>
      </w:r>
      <w:r w:rsidRPr="008236E9">
        <w:rPr>
          <w:rFonts w:ascii="Times New Roman" w:hAnsi="Times New Roman" w:cs="Times New Roman"/>
          <w:i/>
          <w:sz w:val="22"/>
          <w:szCs w:val="22"/>
        </w:rPr>
        <w:t>The Athenaeum</w:t>
      </w:r>
      <w:r w:rsidRPr="008236E9">
        <w:rPr>
          <w:rFonts w:ascii="Times New Roman" w:hAnsi="Times New Roman" w:cs="Times New Roman"/>
          <w:sz w:val="22"/>
          <w:szCs w:val="22"/>
        </w:rPr>
        <w:t xml:space="preserve"> 4070 (1905) 582.</w:t>
      </w:r>
      <w:bookmarkEnd w:id="0"/>
    </w:p>
  </w:footnote>
  <w:footnote w:id="100">
    <w:p w14:paraId="20A6EB64" w14:textId="1F1F51D9"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w:t>
      </w:r>
      <w:r w:rsidR="0087608C" w:rsidRPr="008236E9">
        <w:rPr>
          <w:rFonts w:ascii="Times New Roman" w:hAnsi="Times New Roman" w:cs="Times New Roman"/>
          <w:sz w:val="22"/>
          <w:szCs w:val="22"/>
        </w:rPr>
        <w:t xml:space="preserve">The National Antarctic Expedition, </w:t>
      </w:r>
      <w:r w:rsidR="0087608C" w:rsidRPr="008236E9">
        <w:rPr>
          <w:rFonts w:ascii="Times New Roman" w:hAnsi="Times New Roman" w:cs="Times New Roman"/>
          <w:i/>
          <w:sz w:val="22"/>
          <w:szCs w:val="22"/>
        </w:rPr>
        <w:t>The Times Literary Supplement</w:t>
      </w:r>
      <w:r w:rsidR="0087608C" w:rsidRPr="008236E9">
        <w:rPr>
          <w:rFonts w:ascii="Times New Roman" w:hAnsi="Times New Roman" w:cs="Times New Roman"/>
          <w:sz w:val="22"/>
          <w:szCs w:val="22"/>
        </w:rPr>
        <w:t>, 13 October 1905, 334.</w:t>
      </w:r>
    </w:p>
  </w:footnote>
  <w:footnote w:id="101">
    <w:p w14:paraId="2D31E00A" w14:textId="36B8AAD7"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Jones, </w:t>
      </w:r>
      <w:r w:rsidRPr="008236E9">
        <w:rPr>
          <w:rFonts w:ascii="Times New Roman" w:hAnsi="Times New Roman" w:cs="Times New Roman"/>
          <w:i/>
          <w:sz w:val="22"/>
          <w:szCs w:val="22"/>
        </w:rPr>
        <w:t>The Last Great Quest</w:t>
      </w:r>
      <w:r w:rsidRPr="008236E9">
        <w:rPr>
          <w:rFonts w:ascii="Times New Roman" w:hAnsi="Times New Roman" w:cs="Times New Roman"/>
          <w:sz w:val="22"/>
          <w:szCs w:val="22"/>
        </w:rPr>
        <w:t xml:space="preserve">, 71. The expedition’s cost and the debacle over the relief expedition also played a role but, as I have shown, these issues were linked </w:t>
      </w:r>
      <w:r>
        <w:rPr>
          <w:rFonts w:ascii="Times New Roman" w:hAnsi="Times New Roman" w:cs="Times New Roman"/>
          <w:sz w:val="22"/>
          <w:szCs w:val="22"/>
        </w:rPr>
        <w:t xml:space="preserve">to scurvy </w:t>
      </w:r>
      <w:r w:rsidRPr="008236E9">
        <w:rPr>
          <w:rFonts w:ascii="Times New Roman" w:hAnsi="Times New Roman" w:cs="Times New Roman"/>
          <w:sz w:val="22"/>
          <w:szCs w:val="22"/>
        </w:rPr>
        <w:t>in press reporting.</w:t>
      </w:r>
    </w:p>
  </w:footnote>
  <w:footnote w:id="102">
    <w:p w14:paraId="28A8938A" w14:textId="7F388E99"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Riffenburgh, </w:t>
      </w:r>
      <w:r w:rsidRPr="008236E9">
        <w:rPr>
          <w:rFonts w:ascii="Times New Roman" w:hAnsi="Times New Roman" w:cs="Times New Roman"/>
          <w:i/>
          <w:sz w:val="22"/>
          <w:szCs w:val="22"/>
        </w:rPr>
        <w:t>Shackleton’s Forgotten Expedition</w:t>
      </w:r>
      <w:r w:rsidRPr="008236E9">
        <w:rPr>
          <w:rFonts w:ascii="Times New Roman" w:hAnsi="Times New Roman" w:cs="Times New Roman"/>
          <w:sz w:val="22"/>
          <w:szCs w:val="22"/>
        </w:rPr>
        <w:t>, 300.</w:t>
      </w:r>
    </w:p>
  </w:footnote>
  <w:footnote w:id="103">
    <w:p w14:paraId="62565E4E" w14:textId="4FACF813" w:rsidR="006E66E0" w:rsidRPr="008236E9" w:rsidRDefault="006E66E0" w:rsidP="008236E9">
      <w:pPr>
        <w:pStyle w:val="FootnoteText"/>
        <w:spacing w:line="480" w:lineRule="auto"/>
        <w:contextualSpacing/>
        <w:rPr>
          <w:rFonts w:ascii="Times New Roman" w:hAnsi="Times New Roman" w:cs="Times New Roman"/>
          <w:sz w:val="22"/>
          <w:szCs w:val="22"/>
        </w:rPr>
      </w:pPr>
      <w:r w:rsidRPr="008236E9">
        <w:rPr>
          <w:rStyle w:val="FootnoteReference"/>
          <w:rFonts w:ascii="Times New Roman" w:hAnsi="Times New Roman" w:cs="Times New Roman"/>
          <w:sz w:val="22"/>
          <w:szCs w:val="22"/>
        </w:rPr>
        <w:footnoteRef/>
      </w:r>
      <w:r w:rsidRPr="008236E9">
        <w:rPr>
          <w:rFonts w:ascii="Times New Roman" w:hAnsi="Times New Roman" w:cs="Times New Roman"/>
          <w:sz w:val="22"/>
          <w:szCs w:val="22"/>
        </w:rPr>
        <w:t xml:space="preserve"> T. Order Lees quoted </w:t>
      </w:r>
      <w:r>
        <w:rPr>
          <w:rFonts w:ascii="Times New Roman" w:hAnsi="Times New Roman" w:cs="Times New Roman"/>
          <w:sz w:val="22"/>
          <w:szCs w:val="22"/>
        </w:rPr>
        <w:t xml:space="preserve">in </w:t>
      </w:r>
      <w:r w:rsidRPr="008236E9">
        <w:rPr>
          <w:rFonts w:ascii="Times New Roman" w:hAnsi="Times New Roman" w:cs="Times New Roman"/>
          <w:sz w:val="22"/>
          <w:szCs w:val="22"/>
        </w:rPr>
        <w:t xml:space="preserve">C. Alexander, </w:t>
      </w:r>
      <w:r w:rsidRPr="008236E9">
        <w:rPr>
          <w:rFonts w:ascii="Times New Roman" w:hAnsi="Times New Roman" w:cs="Times New Roman"/>
          <w:i/>
          <w:sz w:val="22"/>
          <w:szCs w:val="22"/>
        </w:rPr>
        <w:t>The Endurance: Shackleton’s’ Legendary Antarctic Expedition</w:t>
      </w:r>
      <w:r w:rsidRPr="008236E9">
        <w:rPr>
          <w:rFonts w:ascii="Times New Roman" w:hAnsi="Times New Roman" w:cs="Times New Roman"/>
          <w:sz w:val="22"/>
          <w:szCs w:val="22"/>
        </w:rPr>
        <w:t>, London, 1998,</w:t>
      </w:r>
      <w:r w:rsidRPr="008236E9">
        <w:rPr>
          <w:rFonts w:ascii="Times New Roman" w:hAnsi="Times New Roman" w:cs="Times New Roman"/>
          <w:i/>
          <w:sz w:val="22"/>
          <w:szCs w:val="22"/>
        </w:rPr>
        <w:t xml:space="preserve"> </w:t>
      </w:r>
      <w:r w:rsidRPr="008236E9">
        <w:rPr>
          <w:rFonts w:ascii="Times New Roman" w:hAnsi="Times New Roman" w:cs="Times New Roman"/>
          <w:sz w:val="22"/>
          <w:szCs w:val="22"/>
        </w:rPr>
        <w:t>195.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yMDa3NDQ3sLQwMTVS0lEKTi0uzszPAykwrwUAEn/RBCwAAAA="/>
  </w:docVars>
  <w:rsids>
    <w:rsidRoot w:val="00442288"/>
    <w:rsid w:val="00002148"/>
    <w:rsid w:val="00002AAC"/>
    <w:rsid w:val="00002C27"/>
    <w:rsid w:val="00003291"/>
    <w:rsid w:val="00003F6D"/>
    <w:rsid w:val="000057C7"/>
    <w:rsid w:val="00006540"/>
    <w:rsid w:val="0000725A"/>
    <w:rsid w:val="00007705"/>
    <w:rsid w:val="00013A24"/>
    <w:rsid w:val="00015DC0"/>
    <w:rsid w:val="000172B7"/>
    <w:rsid w:val="00020D70"/>
    <w:rsid w:val="00021D05"/>
    <w:rsid w:val="00024BEB"/>
    <w:rsid w:val="00026075"/>
    <w:rsid w:val="00027DA2"/>
    <w:rsid w:val="0003093E"/>
    <w:rsid w:val="0003131B"/>
    <w:rsid w:val="000313C4"/>
    <w:rsid w:val="000322FE"/>
    <w:rsid w:val="000324EB"/>
    <w:rsid w:val="00034806"/>
    <w:rsid w:val="00036C86"/>
    <w:rsid w:val="00037AEA"/>
    <w:rsid w:val="00040CC6"/>
    <w:rsid w:val="000410AC"/>
    <w:rsid w:val="000416F9"/>
    <w:rsid w:val="000431F5"/>
    <w:rsid w:val="0004369B"/>
    <w:rsid w:val="00043859"/>
    <w:rsid w:val="000457ED"/>
    <w:rsid w:val="00050A4D"/>
    <w:rsid w:val="00054573"/>
    <w:rsid w:val="00054C1D"/>
    <w:rsid w:val="00055388"/>
    <w:rsid w:val="000557BB"/>
    <w:rsid w:val="00056718"/>
    <w:rsid w:val="00056C7C"/>
    <w:rsid w:val="00056D61"/>
    <w:rsid w:val="00060328"/>
    <w:rsid w:val="00063771"/>
    <w:rsid w:val="00067964"/>
    <w:rsid w:val="00074E7A"/>
    <w:rsid w:val="00076AAD"/>
    <w:rsid w:val="0008122D"/>
    <w:rsid w:val="00083430"/>
    <w:rsid w:val="00083567"/>
    <w:rsid w:val="00084A7A"/>
    <w:rsid w:val="00085FE9"/>
    <w:rsid w:val="000871AD"/>
    <w:rsid w:val="00091924"/>
    <w:rsid w:val="00091B9D"/>
    <w:rsid w:val="00092E79"/>
    <w:rsid w:val="00093125"/>
    <w:rsid w:val="00093DB7"/>
    <w:rsid w:val="000943C9"/>
    <w:rsid w:val="00094FA2"/>
    <w:rsid w:val="000951D0"/>
    <w:rsid w:val="00095975"/>
    <w:rsid w:val="000962D0"/>
    <w:rsid w:val="00096BBF"/>
    <w:rsid w:val="00097B61"/>
    <w:rsid w:val="00097C62"/>
    <w:rsid w:val="00097DC7"/>
    <w:rsid w:val="000A4563"/>
    <w:rsid w:val="000A698D"/>
    <w:rsid w:val="000A7138"/>
    <w:rsid w:val="000A749A"/>
    <w:rsid w:val="000B0D8A"/>
    <w:rsid w:val="000B34C0"/>
    <w:rsid w:val="000B4603"/>
    <w:rsid w:val="000B56E4"/>
    <w:rsid w:val="000B5C0A"/>
    <w:rsid w:val="000B6774"/>
    <w:rsid w:val="000B68D7"/>
    <w:rsid w:val="000B71EF"/>
    <w:rsid w:val="000C02EE"/>
    <w:rsid w:val="000C092D"/>
    <w:rsid w:val="000C4F2A"/>
    <w:rsid w:val="000C58A2"/>
    <w:rsid w:val="000C7A24"/>
    <w:rsid w:val="000D00F7"/>
    <w:rsid w:val="000D1C7F"/>
    <w:rsid w:val="000D1C88"/>
    <w:rsid w:val="000D31F5"/>
    <w:rsid w:val="000D3927"/>
    <w:rsid w:val="000D3BCE"/>
    <w:rsid w:val="000D571F"/>
    <w:rsid w:val="000D61A9"/>
    <w:rsid w:val="000D6A9E"/>
    <w:rsid w:val="000D77CC"/>
    <w:rsid w:val="000E0483"/>
    <w:rsid w:val="000E087A"/>
    <w:rsid w:val="000E144E"/>
    <w:rsid w:val="000E1CFD"/>
    <w:rsid w:val="000E2DC4"/>
    <w:rsid w:val="000E3A1B"/>
    <w:rsid w:val="000E406B"/>
    <w:rsid w:val="000E4429"/>
    <w:rsid w:val="000E4DAA"/>
    <w:rsid w:val="000E52AA"/>
    <w:rsid w:val="000E54CE"/>
    <w:rsid w:val="000E675C"/>
    <w:rsid w:val="000F166B"/>
    <w:rsid w:val="000F1683"/>
    <w:rsid w:val="000F2F45"/>
    <w:rsid w:val="000F3AA4"/>
    <w:rsid w:val="000F6729"/>
    <w:rsid w:val="00102DF0"/>
    <w:rsid w:val="001032E5"/>
    <w:rsid w:val="0010386F"/>
    <w:rsid w:val="00103A67"/>
    <w:rsid w:val="00103A95"/>
    <w:rsid w:val="00103AC7"/>
    <w:rsid w:val="001058DC"/>
    <w:rsid w:val="00106273"/>
    <w:rsid w:val="00106555"/>
    <w:rsid w:val="00107262"/>
    <w:rsid w:val="001073D9"/>
    <w:rsid w:val="001108D5"/>
    <w:rsid w:val="00111E88"/>
    <w:rsid w:val="001140DD"/>
    <w:rsid w:val="00114266"/>
    <w:rsid w:val="001144F9"/>
    <w:rsid w:val="00115294"/>
    <w:rsid w:val="00115943"/>
    <w:rsid w:val="00116742"/>
    <w:rsid w:val="00116866"/>
    <w:rsid w:val="00117136"/>
    <w:rsid w:val="00120629"/>
    <w:rsid w:val="00121463"/>
    <w:rsid w:val="0012242B"/>
    <w:rsid w:val="00122EE6"/>
    <w:rsid w:val="00123827"/>
    <w:rsid w:val="00123B46"/>
    <w:rsid w:val="00125DD7"/>
    <w:rsid w:val="00126C75"/>
    <w:rsid w:val="00126DDF"/>
    <w:rsid w:val="00130177"/>
    <w:rsid w:val="00130B1A"/>
    <w:rsid w:val="00132FFE"/>
    <w:rsid w:val="00133556"/>
    <w:rsid w:val="00134840"/>
    <w:rsid w:val="001374D2"/>
    <w:rsid w:val="00140D6E"/>
    <w:rsid w:val="0014127B"/>
    <w:rsid w:val="00142B6F"/>
    <w:rsid w:val="00143D66"/>
    <w:rsid w:val="001460CB"/>
    <w:rsid w:val="00146BA5"/>
    <w:rsid w:val="00146DAC"/>
    <w:rsid w:val="00146E07"/>
    <w:rsid w:val="0014784D"/>
    <w:rsid w:val="00147E83"/>
    <w:rsid w:val="00150128"/>
    <w:rsid w:val="00150DE5"/>
    <w:rsid w:val="001513B6"/>
    <w:rsid w:val="00151935"/>
    <w:rsid w:val="00152E39"/>
    <w:rsid w:val="0015384B"/>
    <w:rsid w:val="00154F8F"/>
    <w:rsid w:val="0015515E"/>
    <w:rsid w:val="00155D44"/>
    <w:rsid w:val="00157408"/>
    <w:rsid w:val="001617CF"/>
    <w:rsid w:val="00163653"/>
    <w:rsid w:val="001644C7"/>
    <w:rsid w:val="001651A5"/>
    <w:rsid w:val="00165D82"/>
    <w:rsid w:val="00165EB7"/>
    <w:rsid w:val="00166EBC"/>
    <w:rsid w:val="0016731B"/>
    <w:rsid w:val="0016749C"/>
    <w:rsid w:val="00171C16"/>
    <w:rsid w:val="00171F54"/>
    <w:rsid w:val="00173BC1"/>
    <w:rsid w:val="001759C6"/>
    <w:rsid w:val="00180A14"/>
    <w:rsid w:val="00181292"/>
    <w:rsid w:val="0018324A"/>
    <w:rsid w:val="001839A7"/>
    <w:rsid w:val="00183FF5"/>
    <w:rsid w:val="001849BA"/>
    <w:rsid w:val="00184FC6"/>
    <w:rsid w:val="0018629E"/>
    <w:rsid w:val="00186F46"/>
    <w:rsid w:val="00190DB1"/>
    <w:rsid w:val="00193FA2"/>
    <w:rsid w:val="00194D57"/>
    <w:rsid w:val="00197993"/>
    <w:rsid w:val="00197AF7"/>
    <w:rsid w:val="001A06FA"/>
    <w:rsid w:val="001A1A36"/>
    <w:rsid w:val="001A2962"/>
    <w:rsid w:val="001A2C9A"/>
    <w:rsid w:val="001A4C18"/>
    <w:rsid w:val="001A4ECB"/>
    <w:rsid w:val="001B079D"/>
    <w:rsid w:val="001B1CB8"/>
    <w:rsid w:val="001B2055"/>
    <w:rsid w:val="001B26C3"/>
    <w:rsid w:val="001B3514"/>
    <w:rsid w:val="001B3B01"/>
    <w:rsid w:val="001B407F"/>
    <w:rsid w:val="001B4712"/>
    <w:rsid w:val="001B5130"/>
    <w:rsid w:val="001B574C"/>
    <w:rsid w:val="001B6D10"/>
    <w:rsid w:val="001B765B"/>
    <w:rsid w:val="001B7ADD"/>
    <w:rsid w:val="001C0F44"/>
    <w:rsid w:val="001C169C"/>
    <w:rsid w:val="001C1D18"/>
    <w:rsid w:val="001C29C0"/>
    <w:rsid w:val="001C2C7A"/>
    <w:rsid w:val="001C45F7"/>
    <w:rsid w:val="001C6BA1"/>
    <w:rsid w:val="001D339B"/>
    <w:rsid w:val="001D452D"/>
    <w:rsid w:val="001D4609"/>
    <w:rsid w:val="001E192A"/>
    <w:rsid w:val="001E2AE3"/>
    <w:rsid w:val="001E364B"/>
    <w:rsid w:val="001E50C9"/>
    <w:rsid w:val="001E5FB0"/>
    <w:rsid w:val="001F209A"/>
    <w:rsid w:val="001F224F"/>
    <w:rsid w:val="001F25FE"/>
    <w:rsid w:val="001F2DEF"/>
    <w:rsid w:val="001F40F5"/>
    <w:rsid w:val="001F444A"/>
    <w:rsid w:val="001F6463"/>
    <w:rsid w:val="001F7313"/>
    <w:rsid w:val="00200DFC"/>
    <w:rsid w:val="0020160F"/>
    <w:rsid w:val="00201DCE"/>
    <w:rsid w:val="0020241C"/>
    <w:rsid w:val="00204E08"/>
    <w:rsid w:val="00205694"/>
    <w:rsid w:val="00206235"/>
    <w:rsid w:val="002072EB"/>
    <w:rsid w:val="00207601"/>
    <w:rsid w:val="00210C16"/>
    <w:rsid w:val="00211CF1"/>
    <w:rsid w:val="00214898"/>
    <w:rsid w:val="002179E7"/>
    <w:rsid w:val="002201A0"/>
    <w:rsid w:val="00221416"/>
    <w:rsid w:val="00221C24"/>
    <w:rsid w:val="0022373A"/>
    <w:rsid w:val="00223BD6"/>
    <w:rsid w:val="00223E69"/>
    <w:rsid w:val="00223F0F"/>
    <w:rsid w:val="00224327"/>
    <w:rsid w:val="00224EE7"/>
    <w:rsid w:val="00225E3F"/>
    <w:rsid w:val="002271A9"/>
    <w:rsid w:val="00227800"/>
    <w:rsid w:val="0023044E"/>
    <w:rsid w:val="002309CB"/>
    <w:rsid w:val="002313F4"/>
    <w:rsid w:val="00231674"/>
    <w:rsid w:val="002327B1"/>
    <w:rsid w:val="002327C0"/>
    <w:rsid w:val="00236B0A"/>
    <w:rsid w:val="00236B4D"/>
    <w:rsid w:val="002379BD"/>
    <w:rsid w:val="00237BDB"/>
    <w:rsid w:val="00240536"/>
    <w:rsid w:val="0024089C"/>
    <w:rsid w:val="00240D4B"/>
    <w:rsid w:val="00240DC8"/>
    <w:rsid w:val="00240E02"/>
    <w:rsid w:val="002425A5"/>
    <w:rsid w:val="00243C34"/>
    <w:rsid w:val="00244078"/>
    <w:rsid w:val="002440E5"/>
    <w:rsid w:val="00246FD4"/>
    <w:rsid w:val="00247A80"/>
    <w:rsid w:val="00251C02"/>
    <w:rsid w:val="002527F5"/>
    <w:rsid w:val="00260975"/>
    <w:rsid w:val="00260BCC"/>
    <w:rsid w:val="00262439"/>
    <w:rsid w:val="00262694"/>
    <w:rsid w:val="00263676"/>
    <w:rsid w:val="00263891"/>
    <w:rsid w:val="002638C2"/>
    <w:rsid w:val="00263AB0"/>
    <w:rsid w:val="00265126"/>
    <w:rsid w:val="00265E9E"/>
    <w:rsid w:val="0027036E"/>
    <w:rsid w:val="00275159"/>
    <w:rsid w:val="0027739B"/>
    <w:rsid w:val="00277DE9"/>
    <w:rsid w:val="00281AB9"/>
    <w:rsid w:val="00281DC7"/>
    <w:rsid w:val="00281E42"/>
    <w:rsid w:val="002839AD"/>
    <w:rsid w:val="002862D8"/>
    <w:rsid w:val="00287ADC"/>
    <w:rsid w:val="002927F4"/>
    <w:rsid w:val="002931E1"/>
    <w:rsid w:val="00293BFA"/>
    <w:rsid w:val="00293C88"/>
    <w:rsid w:val="0029595B"/>
    <w:rsid w:val="002967DB"/>
    <w:rsid w:val="00296A51"/>
    <w:rsid w:val="002A1B98"/>
    <w:rsid w:val="002A2092"/>
    <w:rsid w:val="002A6A68"/>
    <w:rsid w:val="002B0459"/>
    <w:rsid w:val="002B0753"/>
    <w:rsid w:val="002B0C44"/>
    <w:rsid w:val="002B2062"/>
    <w:rsid w:val="002B2F59"/>
    <w:rsid w:val="002B3A3B"/>
    <w:rsid w:val="002B61B9"/>
    <w:rsid w:val="002B6628"/>
    <w:rsid w:val="002C3C22"/>
    <w:rsid w:val="002C5B8F"/>
    <w:rsid w:val="002C7353"/>
    <w:rsid w:val="002C7AFC"/>
    <w:rsid w:val="002C7BF4"/>
    <w:rsid w:val="002D1511"/>
    <w:rsid w:val="002D2433"/>
    <w:rsid w:val="002D2FB2"/>
    <w:rsid w:val="002D3397"/>
    <w:rsid w:val="002D3D84"/>
    <w:rsid w:val="002D43AB"/>
    <w:rsid w:val="002D576A"/>
    <w:rsid w:val="002D67B3"/>
    <w:rsid w:val="002D7C59"/>
    <w:rsid w:val="002D7DD4"/>
    <w:rsid w:val="002E1D7A"/>
    <w:rsid w:val="002E28DD"/>
    <w:rsid w:val="002E39B8"/>
    <w:rsid w:val="002E5507"/>
    <w:rsid w:val="002E6AC4"/>
    <w:rsid w:val="002E7B87"/>
    <w:rsid w:val="002F0067"/>
    <w:rsid w:val="002F1EA3"/>
    <w:rsid w:val="002F2A01"/>
    <w:rsid w:val="002F2DB4"/>
    <w:rsid w:val="002F472E"/>
    <w:rsid w:val="002F4EEC"/>
    <w:rsid w:val="002F5FCC"/>
    <w:rsid w:val="002F642B"/>
    <w:rsid w:val="002F7097"/>
    <w:rsid w:val="003006A6"/>
    <w:rsid w:val="00300C03"/>
    <w:rsid w:val="003014C9"/>
    <w:rsid w:val="0030636A"/>
    <w:rsid w:val="003068C6"/>
    <w:rsid w:val="00307307"/>
    <w:rsid w:val="00311C9A"/>
    <w:rsid w:val="00312A44"/>
    <w:rsid w:val="00312DFF"/>
    <w:rsid w:val="0031386C"/>
    <w:rsid w:val="00317446"/>
    <w:rsid w:val="003175B4"/>
    <w:rsid w:val="00320AA8"/>
    <w:rsid w:val="00320E26"/>
    <w:rsid w:val="00321A73"/>
    <w:rsid w:val="003236E4"/>
    <w:rsid w:val="00323F8F"/>
    <w:rsid w:val="003248ED"/>
    <w:rsid w:val="003311EB"/>
    <w:rsid w:val="00332102"/>
    <w:rsid w:val="00332B95"/>
    <w:rsid w:val="00334BE8"/>
    <w:rsid w:val="003370BD"/>
    <w:rsid w:val="00337811"/>
    <w:rsid w:val="00341F68"/>
    <w:rsid w:val="0034568F"/>
    <w:rsid w:val="00345A12"/>
    <w:rsid w:val="00346D96"/>
    <w:rsid w:val="0035037F"/>
    <w:rsid w:val="00350BAA"/>
    <w:rsid w:val="00351D89"/>
    <w:rsid w:val="00351DE2"/>
    <w:rsid w:val="0035450C"/>
    <w:rsid w:val="0035492D"/>
    <w:rsid w:val="00354B73"/>
    <w:rsid w:val="0035517D"/>
    <w:rsid w:val="0035566E"/>
    <w:rsid w:val="00355AD7"/>
    <w:rsid w:val="00357090"/>
    <w:rsid w:val="00357149"/>
    <w:rsid w:val="00357932"/>
    <w:rsid w:val="00361451"/>
    <w:rsid w:val="003615CB"/>
    <w:rsid w:val="00361DCC"/>
    <w:rsid w:val="00363CE3"/>
    <w:rsid w:val="0036523A"/>
    <w:rsid w:val="0036581C"/>
    <w:rsid w:val="0036585F"/>
    <w:rsid w:val="00367DC5"/>
    <w:rsid w:val="00370F74"/>
    <w:rsid w:val="003753D2"/>
    <w:rsid w:val="00376FC3"/>
    <w:rsid w:val="00383721"/>
    <w:rsid w:val="00383D5C"/>
    <w:rsid w:val="00384A4C"/>
    <w:rsid w:val="00385A20"/>
    <w:rsid w:val="00385AEA"/>
    <w:rsid w:val="003876D5"/>
    <w:rsid w:val="003908ED"/>
    <w:rsid w:val="00392014"/>
    <w:rsid w:val="003922B8"/>
    <w:rsid w:val="00393A35"/>
    <w:rsid w:val="00394A90"/>
    <w:rsid w:val="003952DC"/>
    <w:rsid w:val="00396280"/>
    <w:rsid w:val="00396E0C"/>
    <w:rsid w:val="003A0D64"/>
    <w:rsid w:val="003A12AF"/>
    <w:rsid w:val="003A3E83"/>
    <w:rsid w:val="003A68BB"/>
    <w:rsid w:val="003A706B"/>
    <w:rsid w:val="003A7545"/>
    <w:rsid w:val="003B158D"/>
    <w:rsid w:val="003B2581"/>
    <w:rsid w:val="003B4CCF"/>
    <w:rsid w:val="003B6737"/>
    <w:rsid w:val="003B68F1"/>
    <w:rsid w:val="003C2ACF"/>
    <w:rsid w:val="003C3727"/>
    <w:rsid w:val="003C71CE"/>
    <w:rsid w:val="003C7C7D"/>
    <w:rsid w:val="003D2718"/>
    <w:rsid w:val="003D3B05"/>
    <w:rsid w:val="003D4D88"/>
    <w:rsid w:val="003D54CB"/>
    <w:rsid w:val="003D5649"/>
    <w:rsid w:val="003D586F"/>
    <w:rsid w:val="003D68C3"/>
    <w:rsid w:val="003D6B80"/>
    <w:rsid w:val="003D77D1"/>
    <w:rsid w:val="003E34DC"/>
    <w:rsid w:val="003E3BF5"/>
    <w:rsid w:val="003E3D9C"/>
    <w:rsid w:val="003E5C6D"/>
    <w:rsid w:val="003E7DCA"/>
    <w:rsid w:val="003F09BA"/>
    <w:rsid w:val="003F15D1"/>
    <w:rsid w:val="003F2880"/>
    <w:rsid w:val="003F2E97"/>
    <w:rsid w:val="003F340C"/>
    <w:rsid w:val="003F3635"/>
    <w:rsid w:val="003F3B23"/>
    <w:rsid w:val="003F4534"/>
    <w:rsid w:val="003F50D3"/>
    <w:rsid w:val="003F76D2"/>
    <w:rsid w:val="003F7AAB"/>
    <w:rsid w:val="003F7EC2"/>
    <w:rsid w:val="0040205D"/>
    <w:rsid w:val="00403174"/>
    <w:rsid w:val="00403D6E"/>
    <w:rsid w:val="00404C68"/>
    <w:rsid w:val="004053A0"/>
    <w:rsid w:val="004066E9"/>
    <w:rsid w:val="00406EF3"/>
    <w:rsid w:val="004078EC"/>
    <w:rsid w:val="004117C9"/>
    <w:rsid w:val="004142AE"/>
    <w:rsid w:val="00414B5A"/>
    <w:rsid w:val="00416B40"/>
    <w:rsid w:val="00416C51"/>
    <w:rsid w:val="00417254"/>
    <w:rsid w:val="004206B9"/>
    <w:rsid w:val="004206BB"/>
    <w:rsid w:val="00420E22"/>
    <w:rsid w:val="00422021"/>
    <w:rsid w:val="004230E3"/>
    <w:rsid w:val="004250BA"/>
    <w:rsid w:val="00431990"/>
    <w:rsid w:val="00431E54"/>
    <w:rsid w:val="004323D6"/>
    <w:rsid w:val="00432A07"/>
    <w:rsid w:val="00433C41"/>
    <w:rsid w:val="00433EA1"/>
    <w:rsid w:val="004350A9"/>
    <w:rsid w:val="00435344"/>
    <w:rsid w:val="00440BAD"/>
    <w:rsid w:val="00441008"/>
    <w:rsid w:val="0044212B"/>
    <w:rsid w:val="00442288"/>
    <w:rsid w:val="00442587"/>
    <w:rsid w:val="00444984"/>
    <w:rsid w:val="00446DBE"/>
    <w:rsid w:val="00453374"/>
    <w:rsid w:val="004533AD"/>
    <w:rsid w:val="0045379A"/>
    <w:rsid w:val="00454222"/>
    <w:rsid w:val="004545EB"/>
    <w:rsid w:val="00454668"/>
    <w:rsid w:val="004546C8"/>
    <w:rsid w:val="00454956"/>
    <w:rsid w:val="0045608D"/>
    <w:rsid w:val="00460A37"/>
    <w:rsid w:val="00460E4C"/>
    <w:rsid w:val="00460F65"/>
    <w:rsid w:val="00461E29"/>
    <w:rsid w:val="00462749"/>
    <w:rsid w:val="0046699E"/>
    <w:rsid w:val="00467617"/>
    <w:rsid w:val="0047203A"/>
    <w:rsid w:val="00472DDF"/>
    <w:rsid w:val="0047356C"/>
    <w:rsid w:val="004736D4"/>
    <w:rsid w:val="004742C0"/>
    <w:rsid w:val="00474953"/>
    <w:rsid w:val="0047763F"/>
    <w:rsid w:val="0048137E"/>
    <w:rsid w:val="00482AC1"/>
    <w:rsid w:val="0048423D"/>
    <w:rsid w:val="00491504"/>
    <w:rsid w:val="004927B3"/>
    <w:rsid w:val="004938F5"/>
    <w:rsid w:val="00495B7C"/>
    <w:rsid w:val="004961E0"/>
    <w:rsid w:val="004A2557"/>
    <w:rsid w:val="004A3647"/>
    <w:rsid w:val="004A3E18"/>
    <w:rsid w:val="004A41D4"/>
    <w:rsid w:val="004A44A6"/>
    <w:rsid w:val="004B0DE6"/>
    <w:rsid w:val="004B33CD"/>
    <w:rsid w:val="004B3E8F"/>
    <w:rsid w:val="004B4950"/>
    <w:rsid w:val="004B4A92"/>
    <w:rsid w:val="004B5C97"/>
    <w:rsid w:val="004B6F6D"/>
    <w:rsid w:val="004B768E"/>
    <w:rsid w:val="004B77E2"/>
    <w:rsid w:val="004C0B2B"/>
    <w:rsid w:val="004C2D97"/>
    <w:rsid w:val="004C4E56"/>
    <w:rsid w:val="004C52BF"/>
    <w:rsid w:val="004D0385"/>
    <w:rsid w:val="004D11F0"/>
    <w:rsid w:val="004D4C85"/>
    <w:rsid w:val="004D521B"/>
    <w:rsid w:val="004D62EA"/>
    <w:rsid w:val="004D656D"/>
    <w:rsid w:val="004D7151"/>
    <w:rsid w:val="004D71C4"/>
    <w:rsid w:val="004E2D2D"/>
    <w:rsid w:val="004E35B9"/>
    <w:rsid w:val="004E5469"/>
    <w:rsid w:val="004E59B8"/>
    <w:rsid w:val="004E6A06"/>
    <w:rsid w:val="004E6E50"/>
    <w:rsid w:val="004E7E24"/>
    <w:rsid w:val="004F02F3"/>
    <w:rsid w:val="004F0865"/>
    <w:rsid w:val="004F0CFA"/>
    <w:rsid w:val="004F1B36"/>
    <w:rsid w:val="004F1D39"/>
    <w:rsid w:val="004F1FE7"/>
    <w:rsid w:val="004F337F"/>
    <w:rsid w:val="004F3ED7"/>
    <w:rsid w:val="004F41DC"/>
    <w:rsid w:val="004F54EA"/>
    <w:rsid w:val="004F658F"/>
    <w:rsid w:val="004F66E3"/>
    <w:rsid w:val="004F7200"/>
    <w:rsid w:val="0050063A"/>
    <w:rsid w:val="0050358A"/>
    <w:rsid w:val="00504031"/>
    <w:rsid w:val="005057AD"/>
    <w:rsid w:val="00505893"/>
    <w:rsid w:val="00506318"/>
    <w:rsid w:val="005063CA"/>
    <w:rsid w:val="005067C6"/>
    <w:rsid w:val="00510A2C"/>
    <w:rsid w:val="00511CCD"/>
    <w:rsid w:val="00512B98"/>
    <w:rsid w:val="00513792"/>
    <w:rsid w:val="005139D6"/>
    <w:rsid w:val="0051513C"/>
    <w:rsid w:val="0051553C"/>
    <w:rsid w:val="00516984"/>
    <w:rsid w:val="00516FA3"/>
    <w:rsid w:val="00517F7E"/>
    <w:rsid w:val="00520D51"/>
    <w:rsid w:val="005217F5"/>
    <w:rsid w:val="0052262E"/>
    <w:rsid w:val="00522901"/>
    <w:rsid w:val="00525108"/>
    <w:rsid w:val="005251BE"/>
    <w:rsid w:val="00530C3E"/>
    <w:rsid w:val="005310AD"/>
    <w:rsid w:val="00531552"/>
    <w:rsid w:val="00532601"/>
    <w:rsid w:val="00533517"/>
    <w:rsid w:val="00533B51"/>
    <w:rsid w:val="00534A46"/>
    <w:rsid w:val="00535A64"/>
    <w:rsid w:val="0053793E"/>
    <w:rsid w:val="00542F2A"/>
    <w:rsid w:val="00543211"/>
    <w:rsid w:val="005438DA"/>
    <w:rsid w:val="00544F7F"/>
    <w:rsid w:val="005454C0"/>
    <w:rsid w:val="00545D60"/>
    <w:rsid w:val="005467C1"/>
    <w:rsid w:val="00546A32"/>
    <w:rsid w:val="0054765D"/>
    <w:rsid w:val="00550C0B"/>
    <w:rsid w:val="00550F5C"/>
    <w:rsid w:val="00552C55"/>
    <w:rsid w:val="00554E13"/>
    <w:rsid w:val="00555FE4"/>
    <w:rsid w:val="005573FD"/>
    <w:rsid w:val="00561AD7"/>
    <w:rsid w:val="00561D42"/>
    <w:rsid w:val="00562BFE"/>
    <w:rsid w:val="00563635"/>
    <w:rsid w:val="00563746"/>
    <w:rsid w:val="00563E61"/>
    <w:rsid w:val="00564F14"/>
    <w:rsid w:val="005663D3"/>
    <w:rsid w:val="0056662D"/>
    <w:rsid w:val="005702EC"/>
    <w:rsid w:val="005739DA"/>
    <w:rsid w:val="005748C6"/>
    <w:rsid w:val="00575972"/>
    <w:rsid w:val="00575C4D"/>
    <w:rsid w:val="00576AC3"/>
    <w:rsid w:val="00577E91"/>
    <w:rsid w:val="0058148B"/>
    <w:rsid w:val="005822CD"/>
    <w:rsid w:val="00582892"/>
    <w:rsid w:val="0058395B"/>
    <w:rsid w:val="0058492B"/>
    <w:rsid w:val="00586CD8"/>
    <w:rsid w:val="005870EA"/>
    <w:rsid w:val="0058731B"/>
    <w:rsid w:val="005875EE"/>
    <w:rsid w:val="00587838"/>
    <w:rsid w:val="00591D0E"/>
    <w:rsid w:val="005944FB"/>
    <w:rsid w:val="00595CF1"/>
    <w:rsid w:val="00597B82"/>
    <w:rsid w:val="005A15E1"/>
    <w:rsid w:val="005A1A5A"/>
    <w:rsid w:val="005A23E2"/>
    <w:rsid w:val="005A280B"/>
    <w:rsid w:val="005A3781"/>
    <w:rsid w:val="005A5581"/>
    <w:rsid w:val="005A5EC8"/>
    <w:rsid w:val="005A635F"/>
    <w:rsid w:val="005A6D99"/>
    <w:rsid w:val="005A715C"/>
    <w:rsid w:val="005A7750"/>
    <w:rsid w:val="005B0B45"/>
    <w:rsid w:val="005B0D37"/>
    <w:rsid w:val="005B1B03"/>
    <w:rsid w:val="005B26E6"/>
    <w:rsid w:val="005B2E85"/>
    <w:rsid w:val="005B3991"/>
    <w:rsid w:val="005B3C75"/>
    <w:rsid w:val="005C09E2"/>
    <w:rsid w:val="005C3194"/>
    <w:rsid w:val="005C34F1"/>
    <w:rsid w:val="005C44EF"/>
    <w:rsid w:val="005C460A"/>
    <w:rsid w:val="005D10B6"/>
    <w:rsid w:val="005D1F25"/>
    <w:rsid w:val="005D26CB"/>
    <w:rsid w:val="005D6841"/>
    <w:rsid w:val="005D6ED4"/>
    <w:rsid w:val="005E3662"/>
    <w:rsid w:val="005E3DB6"/>
    <w:rsid w:val="005E4DCA"/>
    <w:rsid w:val="005E6AF8"/>
    <w:rsid w:val="005E7349"/>
    <w:rsid w:val="005E7646"/>
    <w:rsid w:val="005F1FAF"/>
    <w:rsid w:val="005F3195"/>
    <w:rsid w:val="005F4067"/>
    <w:rsid w:val="005F56DF"/>
    <w:rsid w:val="005F7BFB"/>
    <w:rsid w:val="005F7D7D"/>
    <w:rsid w:val="006021E1"/>
    <w:rsid w:val="0060280F"/>
    <w:rsid w:val="0060421F"/>
    <w:rsid w:val="006043B2"/>
    <w:rsid w:val="006043B7"/>
    <w:rsid w:val="00606663"/>
    <w:rsid w:val="0060672C"/>
    <w:rsid w:val="00606B86"/>
    <w:rsid w:val="00606E6A"/>
    <w:rsid w:val="00606FF9"/>
    <w:rsid w:val="006118B8"/>
    <w:rsid w:val="006137C5"/>
    <w:rsid w:val="00614C3D"/>
    <w:rsid w:val="00614EAC"/>
    <w:rsid w:val="0062034E"/>
    <w:rsid w:val="00621039"/>
    <w:rsid w:val="0062136A"/>
    <w:rsid w:val="006213A0"/>
    <w:rsid w:val="00622039"/>
    <w:rsid w:val="006242E8"/>
    <w:rsid w:val="0062694D"/>
    <w:rsid w:val="006303C3"/>
    <w:rsid w:val="006306E2"/>
    <w:rsid w:val="0063211F"/>
    <w:rsid w:val="0063215A"/>
    <w:rsid w:val="0063471F"/>
    <w:rsid w:val="006349DB"/>
    <w:rsid w:val="00635390"/>
    <w:rsid w:val="0063734E"/>
    <w:rsid w:val="0063743A"/>
    <w:rsid w:val="00637F1D"/>
    <w:rsid w:val="00637FA7"/>
    <w:rsid w:val="00640221"/>
    <w:rsid w:val="006402EC"/>
    <w:rsid w:val="00640B4C"/>
    <w:rsid w:val="00641AA0"/>
    <w:rsid w:val="006449AA"/>
    <w:rsid w:val="006461E9"/>
    <w:rsid w:val="00647432"/>
    <w:rsid w:val="006475F8"/>
    <w:rsid w:val="00647F2A"/>
    <w:rsid w:val="0065181F"/>
    <w:rsid w:val="0065182E"/>
    <w:rsid w:val="006544EA"/>
    <w:rsid w:val="00660380"/>
    <w:rsid w:val="00660E11"/>
    <w:rsid w:val="006611C0"/>
    <w:rsid w:val="006616D0"/>
    <w:rsid w:val="00661DEA"/>
    <w:rsid w:val="0066438F"/>
    <w:rsid w:val="006651A1"/>
    <w:rsid w:val="0066605B"/>
    <w:rsid w:val="0066698E"/>
    <w:rsid w:val="00670D18"/>
    <w:rsid w:val="00671812"/>
    <w:rsid w:val="006720D3"/>
    <w:rsid w:val="00672704"/>
    <w:rsid w:val="00673C5E"/>
    <w:rsid w:val="00673CE1"/>
    <w:rsid w:val="00675B30"/>
    <w:rsid w:val="00676D54"/>
    <w:rsid w:val="00677110"/>
    <w:rsid w:val="00677C80"/>
    <w:rsid w:val="00680AE8"/>
    <w:rsid w:val="00680F5E"/>
    <w:rsid w:val="00681644"/>
    <w:rsid w:val="00681673"/>
    <w:rsid w:val="00682089"/>
    <w:rsid w:val="006849B9"/>
    <w:rsid w:val="00686498"/>
    <w:rsid w:val="0069051C"/>
    <w:rsid w:val="0069173A"/>
    <w:rsid w:val="00691CB6"/>
    <w:rsid w:val="006930C3"/>
    <w:rsid w:val="00693DC0"/>
    <w:rsid w:val="0069517A"/>
    <w:rsid w:val="00695503"/>
    <w:rsid w:val="00695D8A"/>
    <w:rsid w:val="00695E80"/>
    <w:rsid w:val="0069612B"/>
    <w:rsid w:val="0069650A"/>
    <w:rsid w:val="006966A8"/>
    <w:rsid w:val="00696C82"/>
    <w:rsid w:val="0069757C"/>
    <w:rsid w:val="00697BF8"/>
    <w:rsid w:val="006A0578"/>
    <w:rsid w:val="006A0FBA"/>
    <w:rsid w:val="006A24E3"/>
    <w:rsid w:val="006A3319"/>
    <w:rsid w:val="006A55FB"/>
    <w:rsid w:val="006A72DF"/>
    <w:rsid w:val="006B1EAF"/>
    <w:rsid w:val="006B1FEB"/>
    <w:rsid w:val="006B2004"/>
    <w:rsid w:val="006B28F6"/>
    <w:rsid w:val="006B7456"/>
    <w:rsid w:val="006B7E23"/>
    <w:rsid w:val="006C0851"/>
    <w:rsid w:val="006C1B60"/>
    <w:rsid w:val="006C29F0"/>
    <w:rsid w:val="006C47DA"/>
    <w:rsid w:val="006C51FF"/>
    <w:rsid w:val="006C521A"/>
    <w:rsid w:val="006C79AA"/>
    <w:rsid w:val="006C7D93"/>
    <w:rsid w:val="006D0B39"/>
    <w:rsid w:val="006D1A6D"/>
    <w:rsid w:val="006D343D"/>
    <w:rsid w:val="006D3E6D"/>
    <w:rsid w:val="006D4BB5"/>
    <w:rsid w:val="006D584A"/>
    <w:rsid w:val="006D635C"/>
    <w:rsid w:val="006D65B4"/>
    <w:rsid w:val="006D6D1B"/>
    <w:rsid w:val="006E1183"/>
    <w:rsid w:val="006E1AC9"/>
    <w:rsid w:val="006E23BD"/>
    <w:rsid w:val="006E24E2"/>
    <w:rsid w:val="006E2911"/>
    <w:rsid w:val="006E4518"/>
    <w:rsid w:val="006E612B"/>
    <w:rsid w:val="006E66E0"/>
    <w:rsid w:val="006E735F"/>
    <w:rsid w:val="006E7CE0"/>
    <w:rsid w:val="006F1385"/>
    <w:rsid w:val="006F297F"/>
    <w:rsid w:val="006F34C7"/>
    <w:rsid w:val="006F35D2"/>
    <w:rsid w:val="006F3F03"/>
    <w:rsid w:val="006F4E8E"/>
    <w:rsid w:val="006F5060"/>
    <w:rsid w:val="006F69EA"/>
    <w:rsid w:val="00701653"/>
    <w:rsid w:val="00703CF6"/>
    <w:rsid w:val="007051E7"/>
    <w:rsid w:val="00706AE6"/>
    <w:rsid w:val="00706BF1"/>
    <w:rsid w:val="007075FE"/>
    <w:rsid w:val="00707D49"/>
    <w:rsid w:val="007110A5"/>
    <w:rsid w:val="00711304"/>
    <w:rsid w:val="00711493"/>
    <w:rsid w:val="0071336D"/>
    <w:rsid w:val="0071429A"/>
    <w:rsid w:val="00714905"/>
    <w:rsid w:val="0071779A"/>
    <w:rsid w:val="007209E8"/>
    <w:rsid w:val="00722D4B"/>
    <w:rsid w:val="00724960"/>
    <w:rsid w:val="007251B7"/>
    <w:rsid w:val="00725C3C"/>
    <w:rsid w:val="007262EF"/>
    <w:rsid w:val="0072753E"/>
    <w:rsid w:val="007307D1"/>
    <w:rsid w:val="007317E3"/>
    <w:rsid w:val="00732391"/>
    <w:rsid w:val="007330D7"/>
    <w:rsid w:val="007341C6"/>
    <w:rsid w:val="007342AB"/>
    <w:rsid w:val="00734636"/>
    <w:rsid w:val="0073485B"/>
    <w:rsid w:val="00734FBF"/>
    <w:rsid w:val="007361DF"/>
    <w:rsid w:val="00736997"/>
    <w:rsid w:val="007404A4"/>
    <w:rsid w:val="0074145A"/>
    <w:rsid w:val="007437AF"/>
    <w:rsid w:val="00747A0D"/>
    <w:rsid w:val="00747EDC"/>
    <w:rsid w:val="007506E2"/>
    <w:rsid w:val="007509EB"/>
    <w:rsid w:val="00753765"/>
    <w:rsid w:val="00753A07"/>
    <w:rsid w:val="00755626"/>
    <w:rsid w:val="007557B3"/>
    <w:rsid w:val="007559AF"/>
    <w:rsid w:val="00755CF6"/>
    <w:rsid w:val="00760922"/>
    <w:rsid w:val="00761A62"/>
    <w:rsid w:val="00761CE8"/>
    <w:rsid w:val="00762418"/>
    <w:rsid w:val="00763D55"/>
    <w:rsid w:val="007651B9"/>
    <w:rsid w:val="00765797"/>
    <w:rsid w:val="00766FF7"/>
    <w:rsid w:val="00770AC5"/>
    <w:rsid w:val="0077375D"/>
    <w:rsid w:val="0077530F"/>
    <w:rsid w:val="00775A37"/>
    <w:rsid w:val="007761AA"/>
    <w:rsid w:val="0077647B"/>
    <w:rsid w:val="00776991"/>
    <w:rsid w:val="0078049C"/>
    <w:rsid w:val="00780B82"/>
    <w:rsid w:val="00780C43"/>
    <w:rsid w:val="00781499"/>
    <w:rsid w:val="00782019"/>
    <w:rsid w:val="00782022"/>
    <w:rsid w:val="007831E0"/>
    <w:rsid w:val="00783EB9"/>
    <w:rsid w:val="00787B1E"/>
    <w:rsid w:val="00790376"/>
    <w:rsid w:val="007912F6"/>
    <w:rsid w:val="0079174A"/>
    <w:rsid w:val="007922C8"/>
    <w:rsid w:val="00792DB1"/>
    <w:rsid w:val="00793058"/>
    <w:rsid w:val="00794704"/>
    <w:rsid w:val="00795E24"/>
    <w:rsid w:val="00796DAC"/>
    <w:rsid w:val="007A0B5F"/>
    <w:rsid w:val="007A24DC"/>
    <w:rsid w:val="007A3B56"/>
    <w:rsid w:val="007A44E9"/>
    <w:rsid w:val="007A462A"/>
    <w:rsid w:val="007A55F1"/>
    <w:rsid w:val="007A62BC"/>
    <w:rsid w:val="007A6F19"/>
    <w:rsid w:val="007A75A2"/>
    <w:rsid w:val="007A7F24"/>
    <w:rsid w:val="007B1B8B"/>
    <w:rsid w:val="007B220C"/>
    <w:rsid w:val="007B2633"/>
    <w:rsid w:val="007B2836"/>
    <w:rsid w:val="007B2C30"/>
    <w:rsid w:val="007B3BFF"/>
    <w:rsid w:val="007B4CDA"/>
    <w:rsid w:val="007C037D"/>
    <w:rsid w:val="007C3A66"/>
    <w:rsid w:val="007C4D06"/>
    <w:rsid w:val="007C5A5C"/>
    <w:rsid w:val="007C75A0"/>
    <w:rsid w:val="007D029D"/>
    <w:rsid w:val="007D0DB9"/>
    <w:rsid w:val="007D2B22"/>
    <w:rsid w:val="007D5BEC"/>
    <w:rsid w:val="007D7293"/>
    <w:rsid w:val="007E0D1D"/>
    <w:rsid w:val="007E3FBE"/>
    <w:rsid w:val="007E7521"/>
    <w:rsid w:val="007E7722"/>
    <w:rsid w:val="007E7A40"/>
    <w:rsid w:val="007F01F1"/>
    <w:rsid w:val="007F05ED"/>
    <w:rsid w:val="007F13ED"/>
    <w:rsid w:val="007F1760"/>
    <w:rsid w:val="007F1852"/>
    <w:rsid w:val="007F1B4F"/>
    <w:rsid w:val="007F2426"/>
    <w:rsid w:val="007F2A20"/>
    <w:rsid w:val="007F30E8"/>
    <w:rsid w:val="007F4E14"/>
    <w:rsid w:val="007F50D2"/>
    <w:rsid w:val="007F54E6"/>
    <w:rsid w:val="007F6909"/>
    <w:rsid w:val="007F77A0"/>
    <w:rsid w:val="00800814"/>
    <w:rsid w:val="008023F1"/>
    <w:rsid w:val="00802AAE"/>
    <w:rsid w:val="00806005"/>
    <w:rsid w:val="008077C0"/>
    <w:rsid w:val="00807A02"/>
    <w:rsid w:val="00810AB8"/>
    <w:rsid w:val="008115EC"/>
    <w:rsid w:val="008137E7"/>
    <w:rsid w:val="00813839"/>
    <w:rsid w:val="00814454"/>
    <w:rsid w:val="008164E1"/>
    <w:rsid w:val="0081729A"/>
    <w:rsid w:val="00817615"/>
    <w:rsid w:val="0082151E"/>
    <w:rsid w:val="00821E45"/>
    <w:rsid w:val="00822D37"/>
    <w:rsid w:val="008236E9"/>
    <w:rsid w:val="00823FD7"/>
    <w:rsid w:val="00824E64"/>
    <w:rsid w:val="00825044"/>
    <w:rsid w:val="008255C9"/>
    <w:rsid w:val="008257F5"/>
    <w:rsid w:val="008262A1"/>
    <w:rsid w:val="0082793F"/>
    <w:rsid w:val="00827BD7"/>
    <w:rsid w:val="00830594"/>
    <w:rsid w:val="008316D0"/>
    <w:rsid w:val="008337EC"/>
    <w:rsid w:val="00836643"/>
    <w:rsid w:val="0083669E"/>
    <w:rsid w:val="00841814"/>
    <w:rsid w:val="0084266E"/>
    <w:rsid w:val="00845137"/>
    <w:rsid w:val="0084519E"/>
    <w:rsid w:val="00845539"/>
    <w:rsid w:val="00845EA5"/>
    <w:rsid w:val="00850737"/>
    <w:rsid w:val="00850E0D"/>
    <w:rsid w:val="00851296"/>
    <w:rsid w:val="00853CB6"/>
    <w:rsid w:val="008540A5"/>
    <w:rsid w:val="0085449E"/>
    <w:rsid w:val="00856720"/>
    <w:rsid w:val="0085687D"/>
    <w:rsid w:val="008569A7"/>
    <w:rsid w:val="00856DD6"/>
    <w:rsid w:val="0086169D"/>
    <w:rsid w:val="00862568"/>
    <w:rsid w:val="00862A45"/>
    <w:rsid w:val="00862A61"/>
    <w:rsid w:val="00862DDA"/>
    <w:rsid w:val="00864E57"/>
    <w:rsid w:val="00870BA9"/>
    <w:rsid w:val="00871DF5"/>
    <w:rsid w:val="00872051"/>
    <w:rsid w:val="0087375B"/>
    <w:rsid w:val="00873CDE"/>
    <w:rsid w:val="008746B2"/>
    <w:rsid w:val="0087608C"/>
    <w:rsid w:val="008761F8"/>
    <w:rsid w:val="00877790"/>
    <w:rsid w:val="00877B4F"/>
    <w:rsid w:val="008801FA"/>
    <w:rsid w:val="00882C00"/>
    <w:rsid w:val="008834AA"/>
    <w:rsid w:val="00885308"/>
    <w:rsid w:val="008855F8"/>
    <w:rsid w:val="0088650D"/>
    <w:rsid w:val="00887C8A"/>
    <w:rsid w:val="00887F70"/>
    <w:rsid w:val="0089142C"/>
    <w:rsid w:val="00892851"/>
    <w:rsid w:val="00893014"/>
    <w:rsid w:val="0089313D"/>
    <w:rsid w:val="00894F1E"/>
    <w:rsid w:val="008953BA"/>
    <w:rsid w:val="00897714"/>
    <w:rsid w:val="00897BA3"/>
    <w:rsid w:val="008A0222"/>
    <w:rsid w:val="008A022E"/>
    <w:rsid w:val="008A0CFD"/>
    <w:rsid w:val="008A213A"/>
    <w:rsid w:val="008A2C53"/>
    <w:rsid w:val="008A3833"/>
    <w:rsid w:val="008A3F53"/>
    <w:rsid w:val="008A5230"/>
    <w:rsid w:val="008A5AE6"/>
    <w:rsid w:val="008A7303"/>
    <w:rsid w:val="008A7D85"/>
    <w:rsid w:val="008B126B"/>
    <w:rsid w:val="008B12FF"/>
    <w:rsid w:val="008B5505"/>
    <w:rsid w:val="008B751E"/>
    <w:rsid w:val="008C186B"/>
    <w:rsid w:val="008C22F1"/>
    <w:rsid w:val="008C6E54"/>
    <w:rsid w:val="008D52D7"/>
    <w:rsid w:val="008D566B"/>
    <w:rsid w:val="008D6F80"/>
    <w:rsid w:val="008D7968"/>
    <w:rsid w:val="008E0DDA"/>
    <w:rsid w:val="008E1AA9"/>
    <w:rsid w:val="008E34A5"/>
    <w:rsid w:val="008E49AD"/>
    <w:rsid w:val="008E4DEE"/>
    <w:rsid w:val="008E638D"/>
    <w:rsid w:val="008F00A7"/>
    <w:rsid w:val="008F2C01"/>
    <w:rsid w:val="008F3670"/>
    <w:rsid w:val="00901DA6"/>
    <w:rsid w:val="00903939"/>
    <w:rsid w:val="00904F0F"/>
    <w:rsid w:val="009054B4"/>
    <w:rsid w:val="00910C3F"/>
    <w:rsid w:val="00910CA9"/>
    <w:rsid w:val="009156C5"/>
    <w:rsid w:val="00916494"/>
    <w:rsid w:val="009170B1"/>
    <w:rsid w:val="00917F4C"/>
    <w:rsid w:val="009211C8"/>
    <w:rsid w:val="00921F0E"/>
    <w:rsid w:val="00922164"/>
    <w:rsid w:val="00924013"/>
    <w:rsid w:val="00924394"/>
    <w:rsid w:val="00924A24"/>
    <w:rsid w:val="00924F54"/>
    <w:rsid w:val="00925553"/>
    <w:rsid w:val="00925709"/>
    <w:rsid w:val="00930403"/>
    <w:rsid w:val="0093043D"/>
    <w:rsid w:val="009323FA"/>
    <w:rsid w:val="00932864"/>
    <w:rsid w:val="0093287E"/>
    <w:rsid w:val="00932A9D"/>
    <w:rsid w:val="00932EC0"/>
    <w:rsid w:val="00933815"/>
    <w:rsid w:val="00933F0E"/>
    <w:rsid w:val="00935D46"/>
    <w:rsid w:val="009363B3"/>
    <w:rsid w:val="00937E45"/>
    <w:rsid w:val="009432B7"/>
    <w:rsid w:val="009434A7"/>
    <w:rsid w:val="009439DF"/>
    <w:rsid w:val="00943C7E"/>
    <w:rsid w:val="009453D7"/>
    <w:rsid w:val="009460AC"/>
    <w:rsid w:val="00946C94"/>
    <w:rsid w:val="00946CCB"/>
    <w:rsid w:val="009520F9"/>
    <w:rsid w:val="009529CF"/>
    <w:rsid w:val="00955C13"/>
    <w:rsid w:val="00955E24"/>
    <w:rsid w:val="00955E91"/>
    <w:rsid w:val="00956E77"/>
    <w:rsid w:val="00960B83"/>
    <w:rsid w:val="0096199C"/>
    <w:rsid w:val="0096634C"/>
    <w:rsid w:val="00966A0E"/>
    <w:rsid w:val="00970E40"/>
    <w:rsid w:val="00971861"/>
    <w:rsid w:val="00971F37"/>
    <w:rsid w:val="009730C0"/>
    <w:rsid w:val="00973CAC"/>
    <w:rsid w:val="00973F5D"/>
    <w:rsid w:val="0097642D"/>
    <w:rsid w:val="0097661B"/>
    <w:rsid w:val="00976D9F"/>
    <w:rsid w:val="00976F5D"/>
    <w:rsid w:val="009774C0"/>
    <w:rsid w:val="00977571"/>
    <w:rsid w:val="009803E4"/>
    <w:rsid w:val="00983391"/>
    <w:rsid w:val="00986F3E"/>
    <w:rsid w:val="00987400"/>
    <w:rsid w:val="00987C0B"/>
    <w:rsid w:val="00987D61"/>
    <w:rsid w:val="009908EE"/>
    <w:rsid w:val="00990CB6"/>
    <w:rsid w:val="00991ADF"/>
    <w:rsid w:val="009930C1"/>
    <w:rsid w:val="009937F6"/>
    <w:rsid w:val="00993E67"/>
    <w:rsid w:val="0099687E"/>
    <w:rsid w:val="009A04C0"/>
    <w:rsid w:val="009A172F"/>
    <w:rsid w:val="009A1C8D"/>
    <w:rsid w:val="009A25B4"/>
    <w:rsid w:val="009A2DCD"/>
    <w:rsid w:val="009A3E2D"/>
    <w:rsid w:val="009A47F0"/>
    <w:rsid w:val="009A4CA1"/>
    <w:rsid w:val="009B0D83"/>
    <w:rsid w:val="009B0D8E"/>
    <w:rsid w:val="009B2B0F"/>
    <w:rsid w:val="009B3423"/>
    <w:rsid w:val="009B4C80"/>
    <w:rsid w:val="009B54AC"/>
    <w:rsid w:val="009B5584"/>
    <w:rsid w:val="009B5832"/>
    <w:rsid w:val="009B787A"/>
    <w:rsid w:val="009B7A08"/>
    <w:rsid w:val="009C255C"/>
    <w:rsid w:val="009D026A"/>
    <w:rsid w:val="009D05E8"/>
    <w:rsid w:val="009D0CE0"/>
    <w:rsid w:val="009D15A1"/>
    <w:rsid w:val="009D32C5"/>
    <w:rsid w:val="009D5FAA"/>
    <w:rsid w:val="009D75B4"/>
    <w:rsid w:val="009E07ED"/>
    <w:rsid w:val="009E137A"/>
    <w:rsid w:val="009E1C77"/>
    <w:rsid w:val="009E3A64"/>
    <w:rsid w:val="009E4B1B"/>
    <w:rsid w:val="009E5591"/>
    <w:rsid w:val="009E670C"/>
    <w:rsid w:val="009E693B"/>
    <w:rsid w:val="009E6BCC"/>
    <w:rsid w:val="009E7022"/>
    <w:rsid w:val="009F38FC"/>
    <w:rsid w:val="009F582A"/>
    <w:rsid w:val="009F7442"/>
    <w:rsid w:val="009F75EF"/>
    <w:rsid w:val="00A00B3C"/>
    <w:rsid w:val="00A00D0C"/>
    <w:rsid w:val="00A0404E"/>
    <w:rsid w:val="00A063C8"/>
    <w:rsid w:val="00A06668"/>
    <w:rsid w:val="00A06BDA"/>
    <w:rsid w:val="00A06E63"/>
    <w:rsid w:val="00A1424C"/>
    <w:rsid w:val="00A166CF"/>
    <w:rsid w:val="00A2146B"/>
    <w:rsid w:val="00A226E1"/>
    <w:rsid w:val="00A23917"/>
    <w:rsid w:val="00A23B8C"/>
    <w:rsid w:val="00A23C70"/>
    <w:rsid w:val="00A23D53"/>
    <w:rsid w:val="00A247EB"/>
    <w:rsid w:val="00A24F37"/>
    <w:rsid w:val="00A27165"/>
    <w:rsid w:val="00A36CA9"/>
    <w:rsid w:val="00A373C8"/>
    <w:rsid w:val="00A3756E"/>
    <w:rsid w:val="00A37FB8"/>
    <w:rsid w:val="00A42573"/>
    <w:rsid w:val="00A42EC0"/>
    <w:rsid w:val="00A43C42"/>
    <w:rsid w:val="00A442C5"/>
    <w:rsid w:val="00A44B87"/>
    <w:rsid w:val="00A476EA"/>
    <w:rsid w:val="00A47B37"/>
    <w:rsid w:val="00A532EB"/>
    <w:rsid w:val="00A5689B"/>
    <w:rsid w:val="00A57D27"/>
    <w:rsid w:val="00A6032F"/>
    <w:rsid w:val="00A61190"/>
    <w:rsid w:val="00A61DB4"/>
    <w:rsid w:val="00A61FAC"/>
    <w:rsid w:val="00A66010"/>
    <w:rsid w:val="00A66231"/>
    <w:rsid w:val="00A67207"/>
    <w:rsid w:val="00A700F5"/>
    <w:rsid w:val="00A7130A"/>
    <w:rsid w:val="00A716EF"/>
    <w:rsid w:val="00A72D7F"/>
    <w:rsid w:val="00A72E42"/>
    <w:rsid w:val="00A75DCB"/>
    <w:rsid w:val="00A76782"/>
    <w:rsid w:val="00A771B9"/>
    <w:rsid w:val="00A77BB2"/>
    <w:rsid w:val="00A803C8"/>
    <w:rsid w:val="00A803EA"/>
    <w:rsid w:val="00A8053B"/>
    <w:rsid w:val="00A85FA1"/>
    <w:rsid w:val="00A86B53"/>
    <w:rsid w:val="00A901F9"/>
    <w:rsid w:val="00A907BE"/>
    <w:rsid w:val="00A91960"/>
    <w:rsid w:val="00A921A1"/>
    <w:rsid w:val="00A958BE"/>
    <w:rsid w:val="00A958C3"/>
    <w:rsid w:val="00A95DDF"/>
    <w:rsid w:val="00A95F23"/>
    <w:rsid w:val="00A96466"/>
    <w:rsid w:val="00A97367"/>
    <w:rsid w:val="00A97C3C"/>
    <w:rsid w:val="00AA3752"/>
    <w:rsid w:val="00AA4648"/>
    <w:rsid w:val="00AA47DC"/>
    <w:rsid w:val="00AA53D0"/>
    <w:rsid w:val="00AA5D67"/>
    <w:rsid w:val="00AA7A0E"/>
    <w:rsid w:val="00AB0378"/>
    <w:rsid w:val="00AB1016"/>
    <w:rsid w:val="00AB1162"/>
    <w:rsid w:val="00AB136D"/>
    <w:rsid w:val="00AB33B7"/>
    <w:rsid w:val="00AC0A7A"/>
    <w:rsid w:val="00AC3453"/>
    <w:rsid w:val="00AC349B"/>
    <w:rsid w:val="00AC41BD"/>
    <w:rsid w:val="00AC471F"/>
    <w:rsid w:val="00AC62FE"/>
    <w:rsid w:val="00AC7A0C"/>
    <w:rsid w:val="00AC7C81"/>
    <w:rsid w:val="00AD09C8"/>
    <w:rsid w:val="00AD1E70"/>
    <w:rsid w:val="00AD2A41"/>
    <w:rsid w:val="00AD3514"/>
    <w:rsid w:val="00AD370F"/>
    <w:rsid w:val="00AE00FD"/>
    <w:rsid w:val="00AE1233"/>
    <w:rsid w:val="00AE246F"/>
    <w:rsid w:val="00AE348F"/>
    <w:rsid w:val="00AE3F98"/>
    <w:rsid w:val="00AE4113"/>
    <w:rsid w:val="00AE4BD0"/>
    <w:rsid w:val="00AE4BF0"/>
    <w:rsid w:val="00AE5B12"/>
    <w:rsid w:val="00AE6CB8"/>
    <w:rsid w:val="00AE7FD0"/>
    <w:rsid w:val="00AF0459"/>
    <w:rsid w:val="00AF1A28"/>
    <w:rsid w:val="00AF254D"/>
    <w:rsid w:val="00AF286C"/>
    <w:rsid w:val="00AF5F95"/>
    <w:rsid w:val="00AF774F"/>
    <w:rsid w:val="00AF78CC"/>
    <w:rsid w:val="00AF79D9"/>
    <w:rsid w:val="00AF7BB3"/>
    <w:rsid w:val="00B01C31"/>
    <w:rsid w:val="00B01F26"/>
    <w:rsid w:val="00B04A34"/>
    <w:rsid w:val="00B05A89"/>
    <w:rsid w:val="00B05ECA"/>
    <w:rsid w:val="00B06AC9"/>
    <w:rsid w:val="00B0709C"/>
    <w:rsid w:val="00B07EFC"/>
    <w:rsid w:val="00B1035D"/>
    <w:rsid w:val="00B1130E"/>
    <w:rsid w:val="00B12741"/>
    <w:rsid w:val="00B12F02"/>
    <w:rsid w:val="00B15126"/>
    <w:rsid w:val="00B15159"/>
    <w:rsid w:val="00B16EC1"/>
    <w:rsid w:val="00B17F06"/>
    <w:rsid w:val="00B2044C"/>
    <w:rsid w:val="00B216F6"/>
    <w:rsid w:val="00B22612"/>
    <w:rsid w:val="00B25533"/>
    <w:rsid w:val="00B2731E"/>
    <w:rsid w:val="00B316FF"/>
    <w:rsid w:val="00B31B84"/>
    <w:rsid w:val="00B3232C"/>
    <w:rsid w:val="00B32C09"/>
    <w:rsid w:val="00B32FD5"/>
    <w:rsid w:val="00B33CDA"/>
    <w:rsid w:val="00B33FAE"/>
    <w:rsid w:val="00B34A84"/>
    <w:rsid w:val="00B34AE7"/>
    <w:rsid w:val="00B355F7"/>
    <w:rsid w:val="00B359BA"/>
    <w:rsid w:val="00B37AD2"/>
    <w:rsid w:val="00B37F55"/>
    <w:rsid w:val="00B40BCB"/>
    <w:rsid w:val="00B421CA"/>
    <w:rsid w:val="00B42D80"/>
    <w:rsid w:val="00B4370B"/>
    <w:rsid w:val="00B44FF2"/>
    <w:rsid w:val="00B4529D"/>
    <w:rsid w:val="00B464BC"/>
    <w:rsid w:val="00B47F15"/>
    <w:rsid w:val="00B50280"/>
    <w:rsid w:val="00B51006"/>
    <w:rsid w:val="00B52358"/>
    <w:rsid w:val="00B52CFF"/>
    <w:rsid w:val="00B54996"/>
    <w:rsid w:val="00B55FE6"/>
    <w:rsid w:val="00B57413"/>
    <w:rsid w:val="00B57725"/>
    <w:rsid w:val="00B57E1A"/>
    <w:rsid w:val="00B604E4"/>
    <w:rsid w:val="00B604F1"/>
    <w:rsid w:val="00B60A75"/>
    <w:rsid w:val="00B60C04"/>
    <w:rsid w:val="00B60E94"/>
    <w:rsid w:val="00B61157"/>
    <w:rsid w:val="00B614E9"/>
    <w:rsid w:val="00B61D44"/>
    <w:rsid w:val="00B6211A"/>
    <w:rsid w:val="00B64875"/>
    <w:rsid w:val="00B64B94"/>
    <w:rsid w:val="00B651BB"/>
    <w:rsid w:val="00B678A0"/>
    <w:rsid w:val="00B67DA3"/>
    <w:rsid w:val="00B70760"/>
    <w:rsid w:val="00B73347"/>
    <w:rsid w:val="00B73BDD"/>
    <w:rsid w:val="00B74C6C"/>
    <w:rsid w:val="00B74F6A"/>
    <w:rsid w:val="00B757E6"/>
    <w:rsid w:val="00B769D8"/>
    <w:rsid w:val="00B76F65"/>
    <w:rsid w:val="00B80147"/>
    <w:rsid w:val="00B8072D"/>
    <w:rsid w:val="00B80E74"/>
    <w:rsid w:val="00B83152"/>
    <w:rsid w:val="00B84626"/>
    <w:rsid w:val="00B86AFD"/>
    <w:rsid w:val="00B87899"/>
    <w:rsid w:val="00B908FB"/>
    <w:rsid w:val="00B90920"/>
    <w:rsid w:val="00B90F40"/>
    <w:rsid w:val="00B970CD"/>
    <w:rsid w:val="00B97264"/>
    <w:rsid w:val="00B97313"/>
    <w:rsid w:val="00B975CC"/>
    <w:rsid w:val="00BA0B7E"/>
    <w:rsid w:val="00BA0E6F"/>
    <w:rsid w:val="00BA142F"/>
    <w:rsid w:val="00BA1B29"/>
    <w:rsid w:val="00BA229F"/>
    <w:rsid w:val="00BA2E6C"/>
    <w:rsid w:val="00BA4191"/>
    <w:rsid w:val="00BA492A"/>
    <w:rsid w:val="00BA4F5F"/>
    <w:rsid w:val="00BA5F69"/>
    <w:rsid w:val="00BA75BE"/>
    <w:rsid w:val="00BB0227"/>
    <w:rsid w:val="00BB02A4"/>
    <w:rsid w:val="00BB0B23"/>
    <w:rsid w:val="00BB17CF"/>
    <w:rsid w:val="00BB5229"/>
    <w:rsid w:val="00BB6D6E"/>
    <w:rsid w:val="00BB70A4"/>
    <w:rsid w:val="00BB7366"/>
    <w:rsid w:val="00BC35D2"/>
    <w:rsid w:val="00BC4260"/>
    <w:rsid w:val="00BC5B68"/>
    <w:rsid w:val="00BC6433"/>
    <w:rsid w:val="00BC6571"/>
    <w:rsid w:val="00BC6730"/>
    <w:rsid w:val="00BC7271"/>
    <w:rsid w:val="00BC76B4"/>
    <w:rsid w:val="00BD04C2"/>
    <w:rsid w:val="00BD23D2"/>
    <w:rsid w:val="00BD3121"/>
    <w:rsid w:val="00BD345E"/>
    <w:rsid w:val="00BD4DB8"/>
    <w:rsid w:val="00BD583D"/>
    <w:rsid w:val="00BD5AB2"/>
    <w:rsid w:val="00BD5FD4"/>
    <w:rsid w:val="00BD618A"/>
    <w:rsid w:val="00BE380F"/>
    <w:rsid w:val="00BE5F7C"/>
    <w:rsid w:val="00BE6011"/>
    <w:rsid w:val="00BF0B2D"/>
    <w:rsid w:val="00BF50BC"/>
    <w:rsid w:val="00BF63AA"/>
    <w:rsid w:val="00BF7C35"/>
    <w:rsid w:val="00C000EC"/>
    <w:rsid w:val="00C02B97"/>
    <w:rsid w:val="00C02F7B"/>
    <w:rsid w:val="00C033D8"/>
    <w:rsid w:val="00C03588"/>
    <w:rsid w:val="00C04A01"/>
    <w:rsid w:val="00C072FB"/>
    <w:rsid w:val="00C104C4"/>
    <w:rsid w:val="00C11F1C"/>
    <w:rsid w:val="00C125B9"/>
    <w:rsid w:val="00C14F5F"/>
    <w:rsid w:val="00C20BB8"/>
    <w:rsid w:val="00C20DAA"/>
    <w:rsid w:val="00C21582"/>
    <w:rsid w:val="00C22006"/>
    <w:rsid w:val="00C2238D"/>
    <w:rsid w:val="00C23EAF"/>
    <w:rsid w:val="00C24D92"/>
    <w:rsid w:val="00C25C66"/>
    <w:rsid w:val="00C26A0D"/>
    <w:rsid w:val="00C316EC"/>
    <w:rsid w:val="00C32333"/>
    <w:rsid w:val="00C33863"/>
    <w:rsid w:val="00C348E2"/>
    <w:rsid w:val="00C34AF6"/>
    <w:rsid w:val="00C364A4"/>
    <w:rsid w:val="00C36FEC"/>
    <w:rsid w:val="00C402B6"/>
    <w:rsid w:val="00C4130E"/>
    <w:rsid w:val="00C41388"/>
    <w:rsid w:val="00C4455F"/>
    <w:rsid w:val="00C446CC"/>
    <w:rsid w:val="00C44F77"/>
    <w:rsid w:val="00C457B3"/>
    <w:rsid w:val="00C47494"/>
    <w:rsid w:val="00C478F2"/>
    <w:rsid w:val="00C47A44"/>
    <w:rsid w:val="00C51009"/>
    <w:rsid w:val="00C513C5"/>
    <w:rsid w:val="00C51862"/>
    <w:rsid w:val="00C51BCB"/>
    <w:rsid w:val="00C52B0B"/>
    <w:rsid w:val="00C52CE2"/>
    <w:rsid w:val="00C52DF6"/>
    <w:rsid w:val="00C54D89"/>
    <w:rsid w:val="00C55375"/>
    <w:rsid w:val="00C57096"/>
    <w:rsid w:val="00C576BF"/>
    <w:rsid w:val="00C603DF"/>
    <w:rsid w:val="00C609B2"/>
    <w:rsid w:val="00C612BC"/>
    <w:rsid w:val="00C61470"/>
    <w:rsid w:val="00C61B40"/>
    <w:rsid w:val="00C62801"/>
    <w:rsid w:val="00C62DD2"/>
    <w:rsid w:val="00C642CB"/>
    <w:rsid w:val="00C651E7"/>
    <w:rsid w:val="00C65607"/>
    <w:rsid w:val="00C678C6"/>
    <w:rsid w:val="00C67DC5"/>
    <w:rsid w:val="00C7074D"/>
    <w:rsid w:val="00C70989"/>
    <w:rsid w:val="00C71177"/>
    <w:rsid w:val="00C71F68"/>
    <w:rsid w:val="00C72255"/>
    <w:rsid w:val="00C7280F"/>
    <w:rsid w:val="00C72E6A"/>
    <w:rsid w:val="00C75DAB"/>
    <w:rsid w:val="00C75F00"/>
    <w:rsid w:val="00C76150"/>
    <w:rsid w:val="00C77B45"/>
    <w:rsid w:val="00C809F7"/>
    <w:rsid w:val="00C80B49"/>
    <w:rsid w:val="00C80EAD"/>
    <w:rsid w:val="00C811B4"/>
    <w:rsid w:val="00C81D99"/>
    <w:rsid w:val="00C83C47"/>
    <w:rsid w:val="00C85C5D"/>
    <w:rsid w:val="00C87100"/>
    <w:rsid w:val="00C90CDF"/>
    <w:rsid w:val="00C91301"/>
    <w:rsid w:val="00C914A7"/>
    <w:rsid w:val="00C917A7"/>
    <w:rsid w:val="00C91F92"/>
    <w:rsid w:val="00C9247F"/>
    <w:rsid w:val="00C94755"/>
    <w:rsid w:val="00C962E9"/>
    <w:rsid w:val="00C96B7F"/>
    <w:rsid w:val="00C9712E"/>
    <w:rsid w:val="00C9780D"/>
    <w:rsid w:val="00CA1463"/>
    <w:rsid w:val="00CA3A6C"/>
    <w:rsid w:val="00CA3DB0"/>
    <w:rsid w:val="00CA4915"/>
    <w:rsid w:val="00CA4A08"/>
    <w:rsid w:val="00CA64A8"/>
    <w:rsid w:val="00CA69FD"/>
    <w:rsid w:val="00CA6FF2"/>
    <w:rsid w:val="00CB352D"/>
    <w:rsid w:val="00CB3BD6"/>
    <w:rsid w:val="00CB4ED8"/>
    <w:rsid w:val="00CB5064"/>
    <w:rsid w:val="00CB5909"/>
    <w:rsid w:val="00CB7B10"/>
    <w:rsid w:val="00CB7D67"/>
    <w:rsid w:val="00CC058E"/>
    <w:rsid w:val="00CC05FD"/>
    <w:rsid w:val="00CC18FF"/>
    <w:rsid w:val="00CC1E48"/>
    <w:rsid w:val="00CC3103"/>
    <w:rsid w:val="00CC6EC9"/>
    <w:rsid w:val="00CD08B7"/>
    <w:rsid w:val="00CD0A5B"/>
    <w:rsid w:val="00CD2C70"/>
    <w:rsid w:val="00CD3C5A"/>
    <w:rsid w:val="00CD4B2C"/>
    <w:rsid w:val="00CD512B"/>
    <w:rsid w:val="00CD549D"/>
    <w:rsid w:val="00CD557F"/>
    <w:rsid w:val="00CD5801"/>
    <w:rsid w:val="00CD6AD4"/>
    <w:rsid w:val="00CD6D9B"/>
    <w:rsid w:val="00CE0DEB"/>
    <w:rsid w:val="00CE19FE"/>
    <w:rsid w:val="00CE2668"/>
    <w:rsid w:val="00CE30B7"/>
    <w:rsid w:val="00CE3861"/>
    <w:rsid w:val="00CE45AF"/>
    <w:rsid w:val="00CE4CE9"/>
    <w:rsid w:val="00CF0829"/>
    <w:rsid w:val="00CF26B3"/>
    <w:rsid w:val="00CF4979"/>
    <w:rsid w:val="00CF5696"/>
    <w:rsid w:val="00CF69B6"/>
    <w:rsid w:val="00CF7BA0"/>
    <w:rsid w:val="00D004ED"/>
    <w:rsid w:val="00D00DFF"/>
    <w:rsid w:val="00D03484"/>
    <w:rsid w:val="00D042E0"/>
    <w:rsid w:val="00D04BC5"/>
    <w:rsid w:val="00D06DA4"/>
    <w:rsid w:val="00D10A3E"/>
    <w:rsid w:val="00D10F97"/>
    <w:rsid w:val="00D12CB7"/>
    <w:rsid w:val="00D12E10"/>
    <w:rsid w:val="00D139E4"/>
    <w:rsid w:val="00D13B85"/>
    <w:rsid w:val="00D15AC7"/>
    <w:rsid w:val="00D15D97"/>
    <w:rsid w:val="00D166A5"/>
    <w:rsid w:val="00D20579"/>
    <w:rsid w:val="00D21ADD"/>
    <w:rsid w:val="00D24A8A"/>
    <w:rsid w:val="00D24E25"/>
    <w:rsid w:val="00D25495"/>
    <w:rsid w:val="00D30163"/>
    <w:rsid w:val="00D350A3"/>
    <w:rsid w:val="00D363A3"/>
    <w:rsid w:val="00D37B73"/>
    <w:rsid w:val="00D41928"/>
    <w:rsid w:val="00D41F62"/>
    <w:rsid w:val="00D435B5"/>
    <w:rsid w:val="00D45AE9"/>
    <w:rsid w:val="00D45F3D"/>
    <w:rsid w:val="00D47AB0"/>
    <w:rsid w:val="00D5053A"/>
    <w:rsid w:val="00D526B7"/>
    <w:rsid w:val="00D52C66"/>
    <w:rsid w:val="00D53E12"/>
    <w:rsid w:val="00D54D58"/>
    <w:rsid w:val="00D5633E"/>
    <w:rsid w:val="00D56555"/>
    <w:rsid w:val="00D60EF2"/>
    <w:rsid w:val="00D6178C"/>
    <w:rsid w:val="00D61B3B"/>
    <w:rsid w:val="00D6469B"/>
    <w:rsid w:val="00D64DBD"/>
    <w:rsid w:val="00D65776"/>
    <w:rsid w:val="00D66214"/>
    <w:rsid w:val="00D66694"/>
    <w:rsid w:val="00D67BB5"/>
    <w:rsid w:val="00D70C6D"/>
    <w:rsid w:val="00D73F62"/>
    <w:rsid w:val="00D7432A"/>
    <w:rsid w:val="00D778A7"/>
    <w:rsid w:val="00D77B6E"/>
    <w:rsid w:val="00D8089F"/>
    <w:rsid w:val="00D85673"/>
    <w:rsid w:val="00D8609A"/>
    <w:rsid w:val="00D87575"/>
    <w:rsid w:val="00D87A70"/>
    <w:rsid w:val="00D90F1F"/>
    <w:rsid w:val="00D928C1"/>
    <w:rsid w:val="00D94ADD"/>
    <w:rsid w:val="00D94EAF"/>
    <w:rsid w:val="00DA1638"/>
    <w:rsid w:val="00DA2C4C"/>
    <w:rsid w:val="00DA6249"/>
    <w:rsid w:val="00DB0A84"/>
    <w:rsid w:val="00DB0AAE"/>
    <w:rsid w:val="00DB109F"/>
    <w:rsid w:val="00DB34AF"/>
    <w:rsid w:val="00DB35FD"/>
    <w:rsid w:val="00DC0011"/>
    <w:rsid w:val="00DC5CCF"/>
    <w:rsid w:val="00DC6B03"/>
    <w:rsid w:val="00DC7764"/>
    <w:rsid w:val="00DD0333"/>
    <w:rsid w:val="00DD0947"/>
    <w:rsid w:val="00DD1055"/>
    <w:rsid w:val="00DD168A"/>
    <w:rsid w:val="00DD27E5"/>
    <w:rsid w:val="00DD381D"/>
    <w:rsid w:val="00DD4322"/>
    <w:rsid w:val="00DD49AA"/>
    <w:rsid w:val="00DD5068"/>
    <w:rsid w:val="00DD5CA0"/>
    <w:rsid w:val="00DD7832"/>
    <w:rsid w:val="00DE08CD"/>
    <w:rsid w:val="00DE12C9"/>
    <w:rsid w:val="00DE1DBE"/>
    <w:rsid w:val="00DE2AAF"/>
    <w:rsid w:val="00DE385C"/>
    <w:rsid w:val="00DE5370"/>
    <w:rsid w:val="00DE7056"/>
    <w:rsid w:val="00DE7CC0"/>
    <w:rsid w:val="00DF0646"/>
    <w:rsid w:val="00DF53C7"/>
    <w:rsid w:val="00DF65D1"/>
    <w:rsid w:val="00DF7F03"/>
    <w:rsid w:val="00DF7FFC"/>
    <w:rsid w:val="00E003D5"/>
    <w:rsid w:val="00E00BC0"/>
    <w:rsid w:val="00E00C83"/>
    <w:rsid w:val="00E03031"/>
    <w:rsid w:val="00E06720"/>
    <w:rsid w:val="00E077CF"/>
    <w:rsid w:val="00E10712"/>
    <w:rsid w:val="00E1078A"/>
    <w:rsid w:val="00E1082A"/>
    <w:rsid w:val="00E14E20"/>
    <w:rsid w:val="00E154E2"/>
    <w:rsid w:val="00E1676E"/>
    <w:rsid w:val="00E17B9D"/>
    <w:rsid w:val="00E20538"/>
    <w:rsid w:val="00E21051"/>
    <w:rsid w:val="00E21328"/>
    <w:rsid w:val="00E22554"/>
    <w:rsid w:val="00E22D51"/>
    <w:rsid w:val="00E23B3B"/>
    <w:rsid w:val="00E24AEA"/>
    <w:rsid w:val="00E26D8E"/>
    <w:rsid w:val="00E30ABF"/>
    <w:rsid w:val="00E3194F"/>
    <w:rsid w:val="00E32DBC"/>
    <w:rsid w:val="00E33065"/>
    <w:rsid w:val="00E33C41"/>
    <w:rsid w:val="00E34A7B"/>
    <w:rsid w:val="00E34AFC"/>
    <w:rsid w:val="00E417A0"/>
    <w:rsid w:val="00E4213A"/>
    <w:rsid w:val="00E45601"/>
    <w:rsid w:val="00E46D80"/>
    <w:rsid w:val="00E479F2"/>
    <w:rsid w:val="00E50523"/>
    <w:rsid w:val="00E5096A"/>
    <w:rsid w:val="00E52410"/>
    <w:rsid w:val="00E53581"/>
    <w:rsid w:val="00E5509A"/>
    <w:rsid w:val="00E562B7"/>
    <w:rsid w:val="00E60052"/>
    <w:rsid w:val="00E60F96"/>
    <w:rsid w:val="00E62379"/>
    <w:rsid w:val="00E63427"/>
    <w:rsid w:val="00E664D3"/>
    <w:rsid w:val="00E66882"/>
    <w:rsid w:val="00E67233"/>
    <w:rsid w:val="00E72901"/>
    <w:rsid w:val="00E72DC2"/>
    <w:rsid w:val="00E7495A"/>
    <w:rsid w:val="00E74E30"/>
    <w:rsid w:val="00E76250"/>
    <w:rsid w:val="00E8036D"/>
    <w:rsid w:val="00E819D4"/>
    <w:rsid w:val="00E824D1"/>
    <w:rsid w:val="00E83620"/>
    <w:rsid w:val="00E83708"/>
    <w:rsid w:val="00E8530F"/>
    <w:rsid w:val="00E85D0C"/>
    <w:rsid w:val="00E87911"/>
    <w:rsid w:val="00E901A6"/>
    <w:rsid w:val="00E90ABA"/>
    <w:rsid w:val="00E91738"/>
    <w:rsid w:val="00E91CE9"/>
    <w:rsid w:val="00E927FB"/>
    <w:rsid w:val="00E935DC"/>
    <w:rsid w:val="00E94086"/>
    <w:rsid w:val="00E95581"/>
    <w:rsid w:val="00EA2CF2"/>
    <w:rsid w:val="00EA304C"/>
    <w:rsid w:val="00EA3F2C"/>
    <w:rsid w:val="00EA5B20"/>
    <w:rsid w:val="00EA6B19"/>
    <w:rsid w:val="00EB5576"/>
    <w:rsid w:val="00EB6040"/>
    <w:rsid w:val="00EC131D"/>
    <w:rsid w:val="00EC18BC"/>
    <w:rsid w:val="00EC1981"/>
    <w:rsid w:val="00EC4122"/>
    <w:rsid w:val="00EC4EB6"/>
    <w:rsid w:val="00EC502D"/>
    <w:rsid w:val="00EC5163"/>
    <w:rsid w:val="00EC517B"/>
    <w:rsid w:val="00EC550E"/>
    <w:rsid w:val="00EC72BC"/>
    <w:rsid w:val="00ED11DE"/>
    <w:rsid w:val="00ED1BF7"/>
    <w:rsid w:val="00ED2C85"/>
    <w:rsid w:val="00ED3728"/>
    <w:rsid w:val="00ED44B4"/>
    <w:rsid w:val="00ED46AC"/>
    <w:rsid w:val="00ED67DA"/>
    <w:rsid w:val="00ED6EB6"/>
    <w:rsid w:val="00ED791A"/>
    <w:rsid w:val="00EE037C"/>
    <w:rsid w:val="00EE03BC"/>
    <w:rsid w:val="00EE1060"/>
    <w:rsid w:val="00EE196B"/>
    <w:rsid w:val="00EE1B1B"/>
    <w:rsid w:val="00EE277E"/>
    <w:rsid w:val="00EE3B6D"/>
    <w:rsid w:val="00EE3D20"/>
    <w:rsid w:val="00EE54AD"/>
    <w:rsid w:val="00EE6504"/>
    <w:rsid w:val="00EE699E"/>
    <w:rsid w:val="00EE7728"/>
    <w:rsid w:val="00EF0F9E"/>
    <w:rsid w:val="00EF2646"/>
    <w:rsid w:val="00EF2FF7"/>
    <w:rsid w:val="00EF300A"/>
    <w:rsid w:val="00EF30F2"/>
    <w:rsid w:val="00EF4C26"/>
    <w:rsid w:val="00EF5196"/>
    <w:rsid w:val="00EF5C27"/>
    <w:rsid w:val="00F01D25"/>
    <w:rsid w:val="00F05927"/>
    <w:rsid w:val="00F06237"/>
    <w:rsid w:val="00F06961"/>
    <w:rsid w:val="00F06C39"/>
    <w:rsid w:val="00F07168"/>
    <w:rsid w:val="00F07985"/>
    <w:rsid w:val="00F11244"/>
    <w:rsid w:val="00F117FC"/>
    <w:rsid w:val="00F11860"/>
    <w:rsid w:val="00F12944"/>
    <w:rsid w:val="00F12947"/>
    <w:rsid w:val="00F12C6B"/>
    <w:rsid w:val="00F1419C"/>
    <w:rsid w:val="00F16128"/>
    <w:rsid w:val="00F16DE7"/>
    <w:rsid w:val="00F1709F"/>
    <w:rsid w:val="00F17B59"/>
    <w:rsid w:val="00F21712"/>
    <w:rsid w:val="00F21D7C"/>
    <w:rsid w:val="00F22874"/>
    <w:rsid w:val="00F22C5D"/>
    <w:rsid w:val="00F23498"/>
    <w:rsid w:val="00F23CF2"/>
    <w:rsid w:val="00F245DF"/>
    <w:rsid w:val="00F2591C"/>
    <w:rsid w:val="00F25F49"/>
    <w:rsid w:val="00F26406"/>
    <w:rsid w:val="00F27850"/>
    <w:rsid w:val="00F3177C"/>
    <w:rsid w:val="00F32ECB"/>
    <w:rsid w:val="00F33911"/>
    <w:rsid w:val="00F34B25"/>
    <w:rsid w:val="00F34E81"/>
    <w:rsid w:val="00F35B88"/>
    <w:rsid w:val="00F35D4D"/>
    <w:rsid w:val="00F40579"/>
    <w:rsid w:val="00F408D5"/>
    <w:rsid w:val="00F414D0"/>
    <w:rsid w:val="00F44075"/>
    <w:rsid w:val="00F44C1A"/>
    <w:rsid w:val="00F4786B"/>
    <w:rsid w:val="00F5217D"/>
    <w:rsid w:val="00F54A82"/>
    <w:rsid w:val="00F54BA4"/>
    <w:rsid w:val="00F54F3A"/>
    <w:rsid w:val="00F5562C"/>
    <w:rsid w:val="00F55A39"/>
    <w:rsid w:val="00F55AD9"/>
    <w:rsid w:val="00F55BD0"/>
    <w:rsid w:val="00F57A58"/>
    <w:rsid w:val="00F60272"/>
    <w:rsid w:val="00F60DE6"/>
    <w:rsid w:val="00F6369F"/>
    <w:rsid w:val="00F669B9"/>
    <w:rsid w:val="00F67F16"/>
    <w:rsid w:val="00F70611"/>
    <w:rsid w:val="00F70848"/>
    <w:rsid w:val="00F71126"/>
    <w:rsid w:val="00F7156B"/>
    <w:rsid w:val="00F738D7"/>
    <w:rsid w:val="00F81D10"/>
    <w:rsid w:val="00F82CDD"/>
    <w:rsid w:val="00F8314A"/>
    <w:rsid w:val="00F83C63"/>
    <w:rsid w:val="00F857F0"/>
    <w:rsid w:val="00F86249"/>
    <w:rsid w:val="00F87E2B"/>
    <w:rsid w:val="00F904D8"/>
    <w:rsid w:val="00F91219"/>
    <w:rsid w:val="00F917AF"/>
    <w:rsid w:val="00F921DC"/>
    <w:rsid w:val="00F9262F"/>
    <w:rsid w:val="00F92698"/>
    <w:rsid w:val="00FA266F"/>
    <w:rsid w:val="00FA29C8"/>
    <w:rsid w:val="00FA3231"/>
    <w:rsid w:val="00FA42EF"/>
    <w:rsid w:val="00FA4D54"/>
    <w:rsid w:val="00FA52DC"/>
    <w:rsid w:val="00FA5534"/>
    <w:rsid w:val="00FA5AEB"/>
    <w:rsid w:val="00FA7929"/>
    <w:rsid w:val="00FA7AB3"/>
    <w:rsid w:val="00FA7FAE"/>
    <w:rsid w:val="00FB072D"/>
    <w:rsid w:val="00FB24D2"/>
    <w:rsid w:val="00FB2BB7"/>
    <w:rsid w:val="00FB2E2A"/>
    <w:rsid w:val="00FB34DD"/>
    <w:rsid w:val="00FC12E8"/>
    <w:rsid w:val="00FC1301"/>
    <w:rsid w:val="00FC1EA1"/>
    <w:rsid w:val="00FC23A2"/>
    <w:rsid w:val="00FC2535"/>
    <w:rsid w:val="00FC3811"/>
    <w:rsid w:val="00FC44E2"/>
    <w:rsid w:val="00FC5451"/>
    <w:rsid w:val="00FC7510"/>
    <w:rsid w:val="00FC77C3"/>
    <w:rsid w:val="00FC7810"/>
    <w:rsid w:val="00FD1006"/>
    <w:rsid w:val="00FD522D"/>
    <w:rsid w:val="00FD727D"/>
    <w:rsid w:val="00FD7627"/>
    <w:rsid w:val="00FD7991"/>
    <w:rsid w:val="00FE0375"/>
    <w:rsid w:val="00FE0E84"/>
    <w:rsid w:val="00FE1B00"/>
    <w:rsid w:val="00FE1F6F"/>
    <w:rsid w:val="00FE3518"/>
    <w:rsid w:val="00FE52A7"/>
    <w:rsid w:val="00FF2114"/>
    <w:rsid w:val="00FF4C04"/>
    <w:rsid w:val="00FF53E0"/>
    <w:rsid w:val="00FF690E"/>
    <w:rsid w:val="00FF7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6C5F7D"/>
  <w15:docId w15:val="{6FA4FF09-3804-4E5A-AD71-80C29F4E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F9"/>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EC4EB6"/>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zh-CN"/>
    </w:rPr>
  </w:style>
  <w:style w:type="paragraph" w:styleId="Heading2">
    <w:name w:val="heading 2"/>
    <w:basedOn w:val="Normal"/>
    <w:next w:val="Normal"/>
    <w:link w:val="Heading2Char"/>
    <w:uiPriority w:val="9"/>
    <w:unhideWhenUsed/>
    <w:qFormat/>
    <w:rsid w:val="00563E6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unhideWhenUsed/>
    <w:qFormat/>
    <w:rsid w:val="005A378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42288"/>
    <w:rPr>
      <w:vertAlign w:val="superscript"/>
    </w:rPr>
  </w:style>
  <w:style w:type="paragraph" w:styleId="FootnoteText">
    <w:name w:val="footnote text"/>
    <w:basedOn w:val="Normal"/>
    <w:link w:val="FootnoteTextChar"/>
    <w:uiPriority w:val="99"/>
    <w:unhideWhenUsed/>
    <w:rsid w:val="00442288"/>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rsid w:val="00442288"/>
  </w:style>
  <w:style w:type="paragraph" w:styleId="NormalWeb">
    <w:name w:val="Normal (Web)"/>
    <w:basedOn w:val="Normal"/>
    <w:uiPriority w:val="99"/>
    <w:unhideWhenUsed/>
    <w:rsid w:val="0020241C"/>
    <w:pPr>
      <w:spacing w:after="160" w:line="259" w:lineRule="auto"/>
    </w:pPr>
    <w:rPr>
      <w:rFonts w:eastAsiaTheme="minorEastAsia"/>
      <w:lang w:eastAsia="zh-CN"/>
    </w:rPr>
  </w:style>
  <w:style w:type="paragraph" w:styleId="Header">
    <w:name w:val="header"/>
    <w:basedOn w:val="Normal"/>
    <w:link w:val="HeaderChar"/>
    <w:uiPriority w:val="99"/>
    <w:unhideWhenUsed/>
    <w:rsid w:val="002D576A"/>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2D576A"/>
    <w:rPr>
      <w:rFonts w:eastAsiaTheme="minorEastAsia"/>
      <w:sz w:val="22"/>
      <w:szCs w:val="22"/>
      <w:lang w:val="en-GB" w:eastAsia="zh-CN"/>
    </w:rPr>
  </w:style>
  <w:style w:type="paragraph" w:styleId="Footer">
    <w:name w:val="footer"/>
    <w:basedOn w:val="Normal"/>
    <w:link w:val="FooterChar"/>
    <w:uiPriority w:val="99"/>
    <w:unhideWhenUsed/>
    <w:rsid w:val="002D576A"/>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2D576A"/>
    <w:rPr>
      <w:rFonts w:eastAsiaTheme="minorEastAsia"/>
      <w:sz w:val="22"/>
      <w:szCs w:val="22"/>
      <w:lang w:val="en-GB" w:eastAsia="zh-CN"/>
    </w:rPr>
  </w:style>
  <w:style w:type="character" w:styleId="HTMLCite">
    <w:name w:val="HTML Cite"/>
    <w:basedOn w:val="DefaultParagraphFont"/>
    <w:uiPriority w:val="99"/>
    <w:semiHidden/>
    <w:unhideWhenUsed/>
    <w:rsid w:val="0069612B"/>
    <w:rPr>
      <w:i/>
      <w:iCs/>
    </w:rPr>
  </w:style>
  <w:style w:type="character" w:customStyle="1" w:styleId="Heading2Char">
    <w:name w:val="Heading 2 Char"/>
    <w:basedOn w:val="DefaultParagraphFont"/>
    <w:link w:val="Heading2"/>
    <w:uiPriority w:val="9"/>
    <w:rsid w:val="00563E61"/>
    <w:rPr>
      <w:rFonts w:asciiTheme="majorHAnsi" w:eastAsiaTheme="majorEastAsia" w:hAnsiTheme="majorHAnsi" w:cstheme="majorBidi"/>
      <w:color w:val="2F5496" w:themeColor="accent1" w:themeShade="BF"/>
      <w:sz w:val="26"/>
      <w:szCs w:val="26"/>
      <w:lang w:val="en-GB" w:eastAsia="zh-CN"/>
    </w:rPr>
  </w:style>
  <w:style w:type="character" w:styleId="CommentReference">
    <w:name w:val="annotation reference"/>
    <w:basedOn w:val="DefaultParagraphFont"/>
    <w:uiPriority w:val="99"/>
    <w:semiHidden/>
    <w:unhideWhenUsed/>
    <w:rsid w:val="00A1424C"/>
    <w:rPr>
      <w:sz w:val="16"/>
      <w:szCs w:val="16"/>
    </w:rPr>
  </w:style>
  <w:style w:type="paragraph" w:styleId="CommentText">
    <w:name w:val="annotation text"/>
    <w:basedOn w:val="Normal"/>
    <w:link w:val="CommentTextChar"/>
    <w:uiPriority w:val="99"/>
    <w:semiHidden/>
    <w:unhideWhenUsed/>
    <w:rsid w:val="00A1424C"/>
    <w:pPr>
      <w:spacing w:after="16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A1424C"/>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A1424C"/>
    <w:rPr>
      <w:b/>
      <w:bCs/>
    </w:rPr>
  </w:style>
  <w:style w:type="character" w:customStyle="1" w:styleId="CommentSubjectChar">
    <w:name w:val="Comment Subject Char"/>
    <w:basedOn w:val="CommentTextChar"/>
    <w:link w:val="CommentSubject"/>
    <w:uiPriority w:val="99"/>
    <w:semiHidden/>
    <w:rsid w:val="00A1424C"/>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A1424C"/>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A1424C"/>
    <w:rPr>
      <w:rFonts w:ascii="Times New Roman" w:eastAsiaTheme="minorEastAsia" w:hAnsi="Times New Roman" w:cs="Times New Roman"/>
      <w:sz w:val="18"/>
      <w:szCs w:val="18"/>
      <w:lang w:val="en-GB" w:eastAsia="zh-CN"/>
    </w:rPr>
  </w:style>
  <w:style w:type="paragraph" w:customStyle="1" w:styleId="Default">
    <w:name w:val="Default"/>
    <w:rsid w:val="00BB02A4"/>
    <w:pPr>
      <w:autoSpaceDE w:val="0"/>
      <w:autoSpaceDN w:val="0"/>
      <w:adjustRightInd w:val="0"/>
    </w:pPr>
    <w:rPr>
      <w:rFonts w:ascii="Code" w:hAnsi="Code" w:cs="Code"/>
      <w:color w:val="000000"/>
      <w:lang w:val="en-GB"/>
    </w:rPr>
  </w:style>
  <w:style w:type="paragraph" w:styleId="Caption">
    <w:name w:val="caption"/>
    <w:basedOn w:val="Normal"/>
    <w:next w:val="Normal"/>
    <w:uiPriority w:val="35"/>
    <w:unhideWhenUsed/>
    <w:qFormat/>
    <w:rsid w:val="005C460A"/>
    <w:pPr>
      <w:spacing w:after="200"/>
    </w:pPr>
    <w:rPr>
      <w:rFonts w:asciiTheme="minorHAnsi" w:eastAsiaTheme="minorEastAsia" w:hAnsiTheme="minorHAnsi" w:cstheme="minorBidi"/>
      <w:i/>
      <w:iCs/>
      <w:color w:val="44546A" w:themeColor="text2"/>
      <w:sz w:val="18"/>
      <w:szCs w:val="18"/>
      <w:lang w:eastAsia="zh-CN"/>
    </w:rPr>
  </w:style>
  <w:style w:type="character" w:styleId="Hyperlink">
    <w:name w:val="Hyperlink"/>
    <w:basedOn w:val="DefaultParagraphFont"/>
    <w:uiPriority w:val="99"/>
    <w:unhideWhenUsed/>
    <w:rsid w:val="00B97264"/>
    <w:rPr>
      <w:color w:val="0563C1" w:themeColor="hyperlink"/>
      <w:u w:val="single"/>
    </w:rPr>
  </w:style>
  <w:style w:type="paragraph" w:styleId="Revision">
    <w:name w:val="Revision"/>
    <w:hidden/>
    <w:uiPriority w:val="99"/>
    <w:semiHidden/>
    <w:rsid w:val="00760922"/>
    <w:rPr>
      <w:rFonts w:eastAsiaTheme="minorEastAsia"/>
      <w:sz w:val="22"/>
      <w:szCs w:val="22"/>
      <w:lang w:val="en-GB" w:eastAsia="zh-CN"/>
    </w:rPr>
  </w:style>
  <w:style w:type="character" w:customStyle="1" w:styleId="Heading1Char">
    <w:name w:val="Heading 1 Char"/>
    <w:basedOn w:val="DefaultParagraphFont"/>
    <w:link w:val="Heading1"/>
    <w:uiPriority w:val="9"/>
    <w:rsid w:val="00EC4EB6"/>
    <w:rPr>
      <w:rFonts w:asciiTheme="majorHAnsi" w:eastAsiaTheme="majorEastAsia" w:hAnsiTheme="majorHAnsi" w:cstheme="majorBidi"/>
      <w:color w:val="2F5496" w:themeColor="accent1" w:themeShade="BF"/>
      <w:sz w:val="32"/>
      <w:szCs w:val="32"/>
      <w:lang w:val="en-GB" w:eastAsia="zh-CN"/>
    </w:rPr>
  </w:style>
  <w:style w:type="paragraph" w:styleId="EndnoteText">
    <w:name w:val="endnote text"/>
    <w:basedOn w:val="Normal"/>
    <w:link w:val="EndnoteTextChar"/>
    <w:uiPriority w:val="99"/>
    <w:semiHidden/>
    <w:unhideWhenUsed/>
    <w:rsid w:val="008A2C53"/>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semiHidden/>
    <w:rsid w:val="008A2C53"/>
    <w:rPr>
      <w:rFonts w:eastAsiaTheme="minorEastAsia"/>
      <w:sz w:val="20"/>
      <w:szCs w:val="20"/>
      <w:lang w:val="en-GB" w:eastAsia="zh-CN"/>
    </w:rPr>
  </w:style>
  <w:style w:type="character" w:styleId="EndnoteReference">
    <w:name w:val="endnote reference"/>
    <w:basedOn w:val="DefaultParagraphFont"/>
    <w:uiPriority w:val="99"/>
    <w:semiHidden/>
    <w:unhideWhenUsed/>
    <w:rsid w:val="008A2C53"/>
    <w:rPr>
      <w:vertAlign w:val="superscript"/>
    </w:rPr>
  </w:style>
  <w:style w:type="character" w:customStyle="1" w:styleId="nlmstring-name">
    <w:name w:val="nlm_string-name"/>
    <w:basedOn w:val="DefaultParagraphFont"/>
    <w:rsid w:val="001F209A"/>
  </w:style>
  <w:style w:type="character" w:styleId="Emphasis">
    <w:name w:val="Emphasis"/>
    <w:basedOn w:val="DefaultParagraphFont"/>
    <w:uiPriority w:val="20"/>
    <w:qFormat/>
    <w:rsid w:val="00A901F9"/>
    <w:rPr>
      <w:i/>
      <w:iCs/>
    </w:rPr>
  </w:style>
  <w:style w:type="character" w:styleId="LineNumber">
    <w:name w:val="line number"/>
    <w:basedOn w:val="DefaultParagraphFont"/>
    <w:uiPriority w:val="99"/>
    <w:semiHidden/>
    <w:unhideWhenUsed/>
    <w:rsid w:val="00C71F68"/>
  </w:style>
  <w:style w:type="character" w:customStyle="1" w:styleId="Heading3Char">
    <w:name w:val="Heading 3 Char"/>
    <w:basedOn w:val="DefaultParagraphFont"/>
    <w:link w:val="Heading3"/>
    <w:uiPriority w:val="9"/>
    <w:rsid w:val="005A3781"/>
    <w:rPr>
      <w:rFonts w:asciiTheme="majorHAnsi" w:eastAsiaTheme="majorEastAsia" w:hAnsiTheme="majorHAnsi" w:cstheme="majorBidi"/>
      <w:color w:val="1F3763" w:themeColor="accent1" w:themeShade="7F"/>
      <w:lang w:val="en-GB"/>
    </w:rPr>
  </w:style>
  <w:style w:type="paragraph" w:styleId="NoSpacing">
    <w:name w:val="No Spacing"/>
    <w:uiPriority w:val="1"/>
    <w:qFormat/>
    <w:rsid w:val="009E6BCC"/>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29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58">
      <w:bodyDiv w:val="1"/>
      <w:marLeft w:val="0"/>
      <w:marRight w:val="0"/>
      <w:marTop w:val="0"/>
      <w:marBottom w:val="0"/>
      <w:divBdr>
        <w:top w:val="none" w:sz="0" w:space="0" w:color="auto"/>
        <w:left w:val="none" w:sz="0" w:space="0" w:color="auto"/>
        <w:bottom w:val="none" w:sz="0" w:space="0" w:color="auto"/>
        <w:right w:val="none" w:sz="0" w:space="0" w:color="auto"/>
      </w:divBdr>
      <w:divsChild>
        <w:div w:id="313997382">
          <w:marLeft w:val="0"/>
          <w:marRight w:val="0"/>
          <w:marTop w:val="0"/>
          <w:marBottom w:val="0"/>
          <w:divBdr>
            <w:top w:val="none" w:sz="0" w:space="0" w:color="auto"/>
            <w:left w:val="none" w:sz="0" w:space="0" w:color="auto"/>
            <w:bottom w:val="none" w:sz="0" w:space="0" w:color="auto"/>
            <w:right w:val="none" w:sz="0" w:space="0" w:color="auto"/>
          </w:divBdr>
        </w:div>
      </w:divsChild>
    </w:div>
    <w:div w:id="25759721">
      <w:bodyDiv w:val="1"/>
      <w:marLeft w:val="0"/>
      <w:marRight w:val="0"/>
      <w:marTop w:val="0"/>
      <w:marBottom w:val="0"/>
      <w:divBdr>
        <w:top w:val="none" w:sz="0" w:space="0" w:color="auto"/>
        <w:left w:val="none" w:sz="0" w:space="0" w:color="auto"/>
        <w:bottom w:val="none" w:sz="0" w:space="0" w:color="auto"/>
        <w:right w:val="none" w:sz="0" w:space="0" w:color="auto"/>
      </w:divBdr>
    </w:div>
    <w:div w:id="80376272">
      <w:bodyDiv w:val="1"/>
      <w:marLeft w:val="0"/>
      <w:marRight w:val="0"/>
      <w:marTop w:val="0"/>
      <w:marBottom w:val="495"/>
      <w:divBdr>
        <w:top w:val="none" w:sz="0" w:space="0" w:color="auto"/>
        <w:left w:val="none" w:sz="0" w:space="0" w:color="auto"/>
        <w:bottom w:val="none" w:sz="0" w:space="0" w:color="auto"/>
        <w:right w:val="none" w:sz="0" w:space="0" w:color="auto"/>
      </w:divBdr>
      <w:divsChild>
        <w:div w:id="64762770">
          <w:marLeft w:val="0"/>
          <w:marRight w:val="0"/>
          <w:marTop w:val="0"/>
          <w:marBottom w:val="0"/>
          <w:divBdr>
            <w:top w:val="none" w:sz="0" w:space="0" w:color="auto"/>
            <w:left w:val="none" w:sz="0" w:space="0" w:color="auto"/>
            <w:bottom w:val="none" w:sz="0" w:space="0" w:color="auto"/>
            <w:right w:val="none" w:sz="0" w:space="0" w:color="auto"/>
          </w:divBdr>
          <w:divsChild>
            <w:div w:id="1181775724">
              <w:marLeft w:val="0"/>
              <w:marRight w:val="0"/>
              <w:marTop w:val="0"/>
              <w:marBottom w:val="0"/>
              <w:divBdr>
                <w:top w:val="none" w:sz="0" w:space="0" w:color="auto"/>
                <w:left w:val="none" w:sz="0" w:space="0" w:color="auto"/>
                <w:bottom w:val="none" w:sz="0" w:space="0" w:color="auto"/>
                <w:right w:val="none" w:sz="0" w:space="0" w:color="auto"/>
              </w:divBdr>
              <w:divsChild>
                <w:div w:id="1598367168">
                  <w:marLeft w:val="0"/>
                  <w:marRight w:val="0"/>
                  <w:marTop w:val="0"/>
                  <w:marBottom w:val="0"/>
                  <w:divBdr>
                    <w:top w:val="none" w:sz="0" w:space="0" w:color="auto"/>
                    <w:left w:val="none" w:sz="0" w:space="0" w:color="auto"/>
                    <w:bottom w:val="none" w:sz="0" w:space="0" w:color="auto"/>
                    <w:right w:val="none" w:sz="0" w:space="0" w:color="auto"/>
                  </w:divBdr>
                  <w:divsChild>
                    <w:div w:id="1022705761">
                      <w:marLeft w:val="0"/>
                      <w:marRight w:val="0"/>
                      <w:marTop w:val="0"/>
                      <w:marBottom w:val="0"/>
                      <w:divBdr>
                        <w:top w:val="none" w:sz="0" w:space="0" w:color="auto"/>
                        <w:left w:val="none" w:sz="0" w:space="0" w:color="auto"/>
                        <w:bottom w:val="none" w:sz="0" w:space="0" w:color="auto"/>
                        <w:right w:val="none" w:sz="0" w:space="0" w:color="auto"/>
                      </w:divBdr>
                      <w:divsChild>
                        <w:div w:id="10552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3096">
      <w:bodyDiv w:val="1"/>
      <w:marLeft w:val="0"/>
      <w:marRight w:val="0"/>
      <w:marTop w:val="0"/>
      <w:marBottom w:val="0"/>
      <w:divBdr>
        <w:top w:val="none" w:sz="0" w:space="0" w:color="auto"/>
        <w:left w:val="none" w:sz="0" w:space="0" w:color="auto"/>
        <w:bottom w:val="none" w:sz="0" w:space="0" w:color="auto"/>
        <w:right w:val="none" w:sz="0" w:space="0" w:color="auto"/>
      </w:divBdr>
      <w:divsChild>
        <w:div w:id="334460427">
          <w:marLeft w:val="0"/>
          <w:marRight w:val="0"/>
          <w:marTop w:val="0"/>
          <w:marBottom w:val="0"/>
          <w:divBdr>
            <w:top w:val="none" w:sz="0" w:space="0" w:color="auto"/>
            <w:left w:val="none" w:sz="0" w:space="0" w:color="auto"/>
            <w:bottom w:val="none" w:sz="0" w:space="0" w:color="auto"/>
            <w:right w:val="none" w:sz="0" w:space="0" w:color="auto"/>
          </w:divBdr>
          <w:divsChild>
            <w:div w:id="1083263639">
              <w:marLeft w:val="0"/>
              <w:marRight w:val="0"/>
              <w:marTop w:val="0"/>
              <w:marBottom w:val="0"/>
              <w:divBdr>
                <w:top w:val="none" w:sz="0" w:space="0" w:color="auto"/>
                <w:left w:val="none" w:sz="0" w:space="0" w:color="auto"/>
                <w:bottom w:val="none" w:sz="0" w:space="0" w:color="auto"/>
                <w:right w:val="none" w:sz="0" w:space="0" w:color="auto"/>
              </w:divBdr>
            </w:div>
          </w:divsChild>
        </w:div>
        <w:div w:id="458498007">
          <w:marLeft w:val="0"/>
          <w:marRight w:val="0"/>
          <w:marTop w:val="0"/>
          <w:marBottom w:val="150"/>
          <w:divBdr>
            <w:top w:val="none" w:sz="0" w:space="0" w:color="auto"/>
            <w:left w:val="none" w:sz="0" w:space="0" w:color="auto"/>
            <w:bottom w:val="none" w:sz="0" w:space="0" w:color="auto"/>
            <w:right w:val="none" w:sz="0" w:space="0" w:color="auto"/>
          </w:divBdr>
          <w:divsChild>
            <w:div w:id="436098852">
              <w:marLeft w:val="0"/>
              <w:marRight w:val="0"/>
              <w:marTop w:val="0"/>
              <w:marBottom w:val="0"/>
              <w:divBdr>
                <w:top w:val="none" w:sz="0" w:space="0" w:color="auto"/>
                <w:left w:val="none" w:sz="0" w:space="0" w:color="auto"/>
                <w:bottom w:val="none" w:sz="0" w:space="0" w:color="auto"/>
                <w:right w:val="none" w:sz="0" w:space="0" w:color="auto"/>
              </w:divBdr>
              <w:divsChild>
                <w:div w:id="10817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600">
      <w:bodyDiv w:val="1"/>
      <w:marLeft w:val="0"/>
      <w:marRight w:val="0"/>
      <w:marTop w:val="0"/>
      <w:marBottom w:val="0"/>
      <w:divBdr>
        <w:top w:val="none" w:sz="0" w:space="0" w:color="auto"/>
        <w:left w:val="none" w:sz="0" w:space="0" w:color="auto"/>
        <w:bottom w:val="none" w:sz="0" w:space="0" w:color="auto"/>
        <w:right w:val="none" w:sz="0" w:space="0" w:color="auto"/>
      </w:divBdr>
    </w:div>
    <w:div w:id="145827149">
      <w:bodyDiv w:val="1"/>
      <w:marLeft w:val="0"/>
      <w:marRight w:val="0"/>
      <w:marTop w:val="0"/>
      <w:marBottom w:val="0"/>
      <w:divBdr>
        <w:top w:val="none" w:sz="0" w:space="0" w:color="auto"/>
        <w:left w:val="none" w:sz="0" w:space="0" w:color="auto"/>
        <w:bottom w:val="none" w:sz="0" w:space="0" w:color="auto"/>
        <w:right w:val="none" w:sz="0" w:space="0" w:color="auto"/>
      </w:divBdr>
      <w:divsChild>
        <w:div w:id="1392653196">
          <w:marLeft w:val="0"/>
          <w:marRight w:val="0"/>
          <w:marTop w:val="0"/>
          <w:marBottom w:val="0"/>
          <w:divBdr>
            <w:top w:val="none" w:sz="0" w:space="0" w:color="auto"/>
            <w:left w:val="none" w:sz="0" w:space="0" w:color="auto"/>
            <w:bottom w:val="none" w:sz="0" w:space="0" w:color="auto"/>
            <w:right w:val="none" w:sz="0" w:space="0" w:color="auto"/>
          </w:divBdr>
          <w:divsChild>
            <w:div w:id="1478569389">
              <w:marLeft w:val="0"/>
              <w:marRight w:val="0"/>
              <w:marTop w:val="0"/>
              <w:marBottom w:val="0"/>
              <w:divBdr>
                <w:top w:val="none" w:sz="0" w:space="0" w:color="auto"/>
                <w:left w:val="none" w:sz="0" w:space="0" w:color="auto"/>
                <w:bottom w:val="none" w:sz="0" w:space="0" w:color="auto"/>
                <w:right w:val="none" w:sz="0" w:space="0" w:color="auto"/>
              </w:divBdr>
              <w:divsChild>
                <w:div w:id="1524440759">
                  <w:marLeft w:val="0"/>
                  <w:marRight w:val="0"/>
                  <w:marTop w:val="0"/>
                  <w:marBottom w:val="0"/>
                  <w:divBdr>
                    <w:top w:val="none" w:sz="0" w:space="0" w:color="auto"/>
                    <w:left w:val="none" w:sz="0" w:space="0" w:color="auto"/>
                    <w:bottom w:val="none" w:sz="0" w:space="0" w:color="auto"/>
                    <w:right w:val="none" w:sz="0" w:space="0" w:color="auto"/>
                  </w:divBdr>
                  <w:divsChild>
                    <w:div w:id="12760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1331">
      <w:bodyDiv w:val="1"/>
      <w:marLeft w:val="0"/>
      <w:marRight w:val="0"/>
      <w:marTop w:val="0"/>
      <w:marBottom w:val="0"/>
      <w:divBdr>
        <w:top w:val="none" w:sz="0" w:space="0" w:color="auto"/>
        <w:left w:val="none" w:sz="0" w:space="0" w:color="auto"/>
        <w:bottom w:val="none" w:sz="0" w:space="0" w:color="auto"/>
        <w:right w:val="none" w:sz="0" w:space="0" w:color="auto"/>
      </w:divBdr>
      <w:divsChild>
        <w:div w:id="1182358188">
          <w:marLeft w:val="0"/>
          <w:marRight w:val="0"/>
          <w:marTop w:val="0"/>
          <w:marBottom w:val="0"/>
          <w:divBdr>
            <w:top w:val="none" w:sz="0" w:space="0" w:color="auto"/>
            <w:left w:val="none" w:sz="0" w:space="0" w:color="auto"/>
            <w:bottom w:val="none" w:sz="0" w:space="0" w:color="auto"/>
            <w:right w:val="none" w:sz="0" w:space="0" w:color="auto"/>
          </w:divBdr>
          <w:divsChild>
            <w:div w:id="2031448003">
              <w:marLeft w:val="0"/>
              <w:marRight w:val="0"/>
              <w:marTop w:val="0"/>
              <w:marBottom w:val="0"/>
              <w:divBdr>
                <w:top w:val="none" w:sz="0" w:space="0" w:color="auto"/>
                <w:left w:val="none" w:sz="0" w:space="0" w:color="auto"/>
                <w:bottom w:val="none" w:sz="0" w:space="0" w:color="auto"/>
                <w:right w:val="none" w:sz="0" w:space="0" w:color="auto"/>
              </w:divBdr>
              <w:divsChild>
                <w:div w:id="2619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807">
      <w:bodyDiv w:val="1"/>
      <w:marLeft w:val="0"/>
      <w:marRight w:val="0"/>
      <w:marTop w:val="0"/>
      <w:marBottom w:val="0"/>
      <w:divBdr>
        <w:top w:val="none" w:sz="0" w:space="0" w:color="auto"/>
        <w:left w:val="none" w:sz="0" w:space="0" w:color="auto"/>
        <w:bottom w:val="none" w:sz="0" w:space="0" w:color="auto"/>
        <w:right w:val="none" w:sz="0" w:space="0" w:color="auto"/>
      </w:divBdr>
      <w:divsChild>
        <w:div w:id="303513405">
          <w:marLeft w:val="0"/>
          <w:marRight w:val="0"/>
          <w:marTop w:val="0"/>
          <w:marBottom w:val="0"/>
          <w:divBdr>
            <w:top w:val="none" w:sz="0" w:space="0" w:color="auto"/>
            <w:left w:val="none" w:sz="0" w:space="0" w:color="auto"/>
            <w:bottom w:val="none" w:sz="0" w:space="0" w:color="auto"/>
            <w:right w:val="none" w:sz="0" w:space="0" w:color="auto"/>
          </w:divBdr>
        </w:div>
        <w:div w:id="1691905282">
          <w:marLeft w:val="0"/>
          <w:marRight w:val="0"/>
          <w:marTop w:val="0"/>
          <w:marBottom w:val="0"/>
          <w:divBdr>
            <w:top w:val="none" w:sz="0" w:space="0" w:color="auto"/>
            <w:left w:val="none" w:sz="0" w:space="0" w:color="auto"/>
            <w:bottom w:val="none" w:sz="0" w:space="0" w:color="auto"/>
            <w:right w:val="none" w:sz="0" w:space="0" w:color="auto"/>
          </w:divBdr>
          <w:divsChild>
            <w:div w:id="4288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7690">
      <w:bodyDiv w:val="1"/>
      <w:marLeft w:val="0"/>
      <w:marRight w:val="0"/>
      <w:marTop w:val="0"/>
      <w:marBottom w:val="0"/>
      <w:divBdr>
        <w:top w:val="none" w:sz="0" w:space="0" w:color="auto"/>
        <w:left w:val="none" w:sz="0" w:space="0" w:color="auto"/>
        <w:bottom w:val="none" w:sz="0" w:space="0" w:color="auto"/>
        <w:right w:val="none" w:sz="0" w:space="0" w:color="auto"/>
      </w:divBdr>
    </w:div>
    <w:div w:id="239367409">
      <w:bodyDiv w:val="1"/>
      <w:marLeft w:val="0"/>
      <w:marRight w:val="0"/>
      <w:marTop w:val="0"/>
      <w:marBottom w:val="0"/>
      <w:divBdr>
        <w:top w:val="none" w:sz="0" w:space="0" w:color="auto"/>
        <w:left w:val="none" w:sz="0" w:space="0" w:color="auto"/>
        <w:bottom w:val="none" w:sz="0" w:space="0" w:color="auto"/>
        <w:right w:val="none" w:sz="0" w:space="0" w:color="auto"/>
      </w:divBdr>
    </w:div>
    <w:div w:id="253974770">
      <w:bodyDiv w:val="1"/>
      <w:marLeft w:val="0"/>
      <w:marRight w:val="0"/>
      <w:marTop w:val="0"/>
      <w:marBottom w:val="0"/>
      <w:divBdr>
        <w:top w:val="none" w:sz="0" w:space="0" w:color="auto"/>
        <w:left w:val="none" w:sz="0" w:space="0" w:color="auto"/>
        <w:bottom w:val="none" w:sz="0" w:space="0" w:color="auto"/>
        <w:right w:val="none" w:sz="0" w:space="0" w:color="auto"/>
      </w:divBdr>
    </w:div>
    <w:div w:id="268315185">
      <w:bodyDiv w:val="1"/>
      <w:marLeft w:val="0"/>
      <w:marRight w:val="0"/>
      <w:marTop w:val="0"/>
      <w:marBottom w:val="0"/>
      <w:divBdr>
        <w:top w:val="none" w:sz="0" w:space="0" w:color="auto"/>
        <w:left w:val="none" w:sz="0" w:space="0" w:color="auto"/>
        <w:bottom w:val="none" w:sz="0" w:space="0" w:color="auto"/>
        <w:right w:val="none" w:sz="0" w:space="0" w:color="auto"/>
      </w:divBdr>
      <w:divsChild>
        <w:div w:id="17067093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03510232">
      <w:bodyDiv w:val="1"/>
      <w:marLeft w:val="0"/>
      <w:marRight w:val="0"/>
      <w:marTop w:val="0"/>
      <w:marBottom w:val="0"/>
      <w:divBdr>
        <w:top w:val="none" w:sz="0" w:space="0" w:color="auto"/>
        <w:left w:val="none" w:sz="0" w:space="0" w:color="auto"/>
        <w:bottom w:val="none" w:sz="0" w:space="0" w:color="auto"/>
        <w:right w:val="none" w:sz="0" w:space="0" w:color="auto"/>
      </w:divBdr>
    </w:div>
    <w:div w:id="328600714">
      <w:bodyDiv w:val="1"/>
      <w:marLeft w:val="0"/>
      <w:marRight w:val="0"/>
      <w:marTop w:val="0"/>
      <w:marBottom w:val="0"/>
      <w:divBdr>
        <w:top w:val="none" w:sz="0" w:space="0" w:color="auto"/>
        <w:left w:val="none" w:sz="0" w:space="0" w:color="auto"/>
        <w:bottom w:val="none" w:sz="0" w:space="0" w:color="auto"/>
        <w:right w:val="none" w:sz="0" w:space="0" w:color="auto"/>
      </w:divBdr>
    </w:div>
    <w:div w:id="374669436">
      <w:bodyDiv w:val="1"/>
      <w:marLeft w:val="0"/>
      <w:marRight w:val="0"/>
      <w:marTop w:val="0"/>
      <w:marBottom w:val="0"/>
      <w:divBdr>
        <w:top w:val="none" w:sz="0" w:space="0" w:color="auto"/>
        <w:left w:val="none" w:sz="0" w:space="0" w:color="auto"/>
        <w:bottom w:val="none" w:sz="0" w:space="0" w:color="auto"/>
        <w:right w:val="none" w:sz="0" w:space="0" w:color="auto"/>
      </w:divBdr>
    </w:div>
    <w:div w:id="394082647">
      <w:bodyDiv w:val="1"/>
      <w:marLeft w:val="0"/>
      <w:marRight w:val="0"/>
      <w:marTop w:val="0"/>
      <w:marBottom w:val="0"/>
      <w:divBdr>
        <w:top w:val="none" w:sz="0" w:space="0" w:color="auto"/>
        <w:left w:val="none" w:sz="0" w:space="0" w:color="auto"/>
        <w:bottom w:val="none" w:sz="0" w:space="0" w:color="auto"/>
        <w:right w:val="none" w:sz="0" w:space="0" w:color="auto"/>
      </w:divBdr>
    </w:div>
    <w:div w:id="416440700">
      <w:bodyDiv w:val="1"/>
      <w:marLeft w:val="0"/>
      <w:marRight w:val="0"/>
      <w:marTop w:val="0"/>
      <w:marBottom w:val="0"/>
      <w:divBdr>
        <w:top w:val="none" w:sz="0" w:space="0" w:color="auto"/>
        <w:left w:val="none" w:sz="0" w:space="0" w:color="auto"/>
        <w:bottom w:val="none" w:sz="0" w:space="0" w:color="auto"/>
        <w:right w:val="none" w:sz="0" w:space="0" w:color="auto"/>
      </w:divBdr>
    </w:div>
    <w:div w:id="439833594">
      <w:bodyDiv w:val="1"/>
      <w:marLeft w:val="0"/>
      <w:marRight w:val="0"/>
      <w:marTop w:val="0"/>
      <w:marBottom w:val="0"/>
      <w:divBdr>
        <w:top w:val="none" w:sz="0" w:space="0" w:color="auto"/>
        <w:left w:val="none" w:sz="0" w:space="0" w:color="auto"/>
        <w:bottom w:val="none" w:sz="0" w:space="0" w:color="auto"/>
        <w:right w:val="none" w:sz="0" w:space="0" w:color="auto"/>
      </w:divBdr>
    </w:div>
    <w:div w:id="487206388">
      <w:bodyDiv w:val="1"/>
      <w:marLeft w:val="0"/>
      <w:marRight w:val="0"/>
      <w:marTop w:val="0"/>
      <w:marBottom w:val="0"/>
      <w:divBdr>
        <w:top w:val="none" w:sz="0" w:space="0" w:color="auto"/>
        <w:left w:val="none" w:sz="0" w:space="0" w:color="auto"/>
        <w:bottom w:val="none" w:sz="0" w:space="0" w:color="auto"/>
        <w:right w:val="none" w:sz="0" w:space="0" w:color="auto"/>
      </w:divBdr>
    </w:div>
    <w:div w:id="501244305">
      <w:bodyDiv w:val="1"/>
      <w:marLeft w:val="0"/>
      <w:marRight w:val="0"/>
      <w:marTop w:val="0"/>
      <w:marBottom w:val="0"/>
      <w:divBdr>
        <w:top w:val="none" w:sz="0" w:space="0" w:color="auto"/>
        <w:left w:val="none" w:sz="0" w:space="0" w:color="auto"/>
        <w:bottom w:val="none" w:sz="0" w:space="0" w:color="auto"/>
        <w:right w:val="none" w:sz="0" w:space="0" w:color="auto"/>
      </w:divBdr>
    </w:div>
    <w:div w:id="509024772">
      <w:bodyDiv w:val="1"/>
      <w:marLeft w:val="0"/>
      <w:marRight w:val="0"/>
      <w:marTop w:val="0"/>
      <w:marBottom w:val="0"/>
      <w:divBdr>
        <w:top w:val="none" w:sz="0" w:space="0" w:color="auto"/>
        <w:left w:val="none" w:sz="0" w:space="0" w:color="auto"/>
        <w:bottom w:val="none" w:sz="0" w:space="0" w:color="auto"/>
        <w:right w:val="none" w:sz="0" w:space="0" w:color="auto"/>
      </w:divBdr>
    </w:div>
    <w:div w:id="578446226">
      <w:bodyDiv w:val="1"/>
      <w:marLeft w:val="0"/>
      <w:marRight w:val="0"/>
      <w:marTop w:val="0"/>
      <w:marBottom w:val="0"/>
      <w:divBdr>
        <w:top w:val="none" w:sz="0" w:space="0" w:color="auto"/>
        <w:left w:val="none" w:sz="0" w:space="0" w:color="auto"/>
        <w:bottom w:val="none" w:sz="0" w:space="0" w:color="auto"/>
        <w:right w:val="none" w:sz="0" w:space="0" w:color="auto"/>
      </w:divBdr>
    </w:div>
    <w:div w:id="583338882">
      <w:bodyDiv w:val="1"/>
      <w:marLeft w:val="0"/>
      <w:marRight w:val="0"/>
      <w:marTop w:val="0"/>
      <w:marBottom w:val="0"/>
      <w:divBdr>
        <w:top w:val="none" w:sz="0" w:space="0" w:color="auto"/>
        <w:left w:val="none" w:sz="0" w:space="0" w:color="auto"/>
        <w:bottom w:val="none" w:sz="0" w:space="0" w:color="auto"/>
        <w:right w:val="none" w:sz="0" w:space="0" w:color="auto"/>
      </w:divBdr>
    </w:div>
    <w:div w:id="664819076">
      <w:bodyDiv w:val="1"/>
      <w:marLeft w:val="0"/>
      <w:marRight w:val="0"/>
      <w:marTop w:val="0"/>
      <w:marBottom w:val="0"/>
      <w:divBdr>
        <w:top w:val="none" w:sz="0" w:space="0" w:color="auto"/>
        <w:left w:val="none" w:sz="0" w:space="0" w:color="auto"/>
        <w:bottom w:val="none" w:sz="0" w:space="0" w:color="auto"/>
        <w:right w:val="none" w:sz="0" w:space="0" w:color="auto"/>
      </w:divBdr>
    </w:div>
    <w:div w:id="681515265">
      <w:bodyDiv w:val="1"/>
      <w:marLeft w:val="0"/>
      <w:marRight w:val="0"/>
      <w:marTop w:val="0"/>
      <w:marBottom w:val="0"/>
      <w:divBdr>
        <w:top w:val="none" w:sz="0" w:space="0" w:color="auto"/>
        <w:left w:val="none" w:sz="0" w:space="0" w:color="auto"/>
        <w:bottom w:val="none" w:sz="0" w:space="0" w:color="auto"/>
        <w:right w:val="none" w:sz="0" w:space="0" w:color="auto"/>
      </w:divBdr>
    </w:div>
    <w:div w:id="712509965">
      <w:bodyDiv w:val="1"/>
      <w:marLeft w:val="0"/>
      <w:marRight w:val="0"/>
      <w:marTop w:val="0"/>
      <w:marBottom w:val="0"/>
      <w:divBdr>
        <w:top w:val="none" w:sz="0" w:space="0" w:color="auto"/>
        <w:left w:val="none" w:sz="0" w:space="0" w:color="auto"/>
        <w:bottom w:val="none" w:sz="0" w:space="0" w:color="auto"/>
        <w:right w:val="none" w:sz="0" w:space="0" w:color="auto"/>
      </w:divBdr>
    </w:div>
    <w:div w:id="725837970">
      <w:bodyDiv w:val="1"/>
      <w:marLeft w:val="0"/>
      <w:marRight w:val="0"/>
      <w:marTop w:val="0"/>
      <w:marBottom w:val="0"/>
      <w:divBdr>
        <w:top w:val="none" w:sz="0" w:space="0" w:color="auto"/>
        <w:left w:val="none" w:sz="0" w:space="0" w:color="auto"/>
        <w:bottom w:val="none" w:sz="0" w:space="0" w:color="auto"/>
        <w:right w:val="none" w:sz="0" w:space="0" w:color="auto"/>
      </w:divBdr>
    </w:div>
    <w:div w:id="742798045">
      <w:bodyDiv w:val="1"/>
      <w:marLeft w:val="0"/>
      <w:marRight w:val="0"/>
      <w:marTop w:val="0"/>
      <w:marBottom w:val="0"/>
      <w:divBdr>
        <w:top w:val="none" w:sz="0" w:space="0" w:color="auto"/>
        <w:left w:val="none" w:sz="0" w:space="0" w:color="auto"/>
        <w:bottom w:val="none" w:sz="0" w:space="0" w:color="auto"/>
        <w:right w:val="none" w:sz="0" w:space="0" w:color="auto"/>
      </w:divBdr>
    </w:div>
    <w:div w:id="745036801">
      <w:bodyDiv w:val="1"/>
      <w:marLeft w:val="0"/>
      <w:marRight w:val="0"/>
      <w:marTop w:val="0"/>
      <w:marBottom w:val="0"/>
      <w:divBdr>
        <w:top w:val="none" w:sz="0" w:space="0" w:color="auto"/>
        <w:left w:val="none" w:sz="0" w:space="0" w:color="auto"/>
        <w:bottom w:val="none" w:sz="0" w:space="0" w:color="auto"/>
        <w:right w:val="none" w:sz="0" w:space="0" w:color="auto"/>
      </w:divBdr>
    </w:div>
    <w:div w:id="754127732">
      <w:bodyDiv w:val="1"/>
      <w:marLeft w:val="0"/>
      <w:marRight w:val="0"/>
      <w:marTop w:val="0"/>
      <w:marBottom w:val="0"/>
      <w:divBdr>
        <w:top w:val="none" w:sz="0" w:space="0" w:color="auto"/>
        <w:left w:val="none" w:sz="0" w:space="0" w:color="auto"/>
        <w:bottom w:val="none" w:sz="0" w:space="0" w:color="auto"/>
        <w:right w:val="none" w:sz="0" w:space="0" w:color="auto"/>
      </w:divBdr>
      <w:divsChild>
        <w:div w:id="1470394714">
          <w:marLeft w:val="0"/>
          <w:marRight w:val="0"/>
          <w:marTop w:val="0"/>
          <w:marBottom w:val="0"/>
          <w:divBdr>
            <w:top w:val="single" w:sz="18" w:space="4" w:color="0072CF"/>
            <w:left w:val="single" w:sz="18" w:space="4" w:color="0072CF"/>
            <w:bottom w:val="single" w:sz="18" w:space="4" w:color="0072CF"/>
            <w:right w:val="single" w:sz="18" w:space="4" w:color="0072CF"/>
          </w:divBdr>
          <w:divsChild>
            <w:div w:id="864637900">
              <w:marLeft w:val="0"/>
              <w:marRight w:val="0"/>
              <w:marTop w:val="0"/>
              <w:marBottom w:val="0"/>
              <w:divBdr>
                <w:top w:val="none" w:sz="0" w:space="0" w:color="auto"/>
                <w:left w:val="none" w:sz="0" w:space="0" w:color="auto"/>
                <w:bottom w:val="none" w:sz="0" w:space="0" w:color="auto"/>
                <w:right w:val="none" w:sz="0" w:space="0" w:color="auto"/>
              </w:divBdr>
              <w:divsChild>
                <w:div w:id="19419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68356980">
      <w:bodyDiv w:val="1"/>
      <w:marLeft w:val="0"/>
      <w:marRight w:val="0"/>
      <w:marTop w:val="0"/>
      <w:marBottom w:val="0"/>
      <w:divBdr>
        <w:top w:val="none" w:sz="0" w:space="0" w:color="auto"/>
        <w:left w:val="none" w:sz="0" w:space="0" w:color="auto"/>
        <w:bottom w:val="none" w:sz="0" w:space="0" w:color="auto"/>
        <w:right w:val="none" w:sz="0" w:space="0" w:color="auto"/>
      </w:divBdr>
    </w:div>
    <w:div w:id="851796861">
      <w:bodyDiv w:val="1"/>
      <w:marLeft w:val="0"/>
      <w:marRight w:val="0"/>
      <w:marTop w:val="0"/>
      <w:marBottom w:val="0"/>
      <w:divBdr>
        <w:top w:val="none" w:sz="0" w:space="0" w:color="auto"/>
        <w:left w:val="none" w:sz="0" w:space="0" w:color="auto"/>
        <w:bottom w:val="none" w:sz="0" w:space="0" w:color="auto"/>
        <w:right w:val="none" w:sz="0" w:space="0" w:color="auto"/>
      </w:divBdr>
      <w:divsChild>
        <w:div w:id="1656450777">
          <w:marLeft w:val="0"/>
          <w:marRight w:val="0"/>
          <w:marTop w:val="0"/>
          <w:marBottom w:val="0"/>
          <w:divBdr>
            <w:top w:val="none" w:sz="0" w:space="0" w:color="auto"/>
            <w:left w:val="none" w:sz="0" w:space="0" w:color="auto"/>
            <w:bottom w:val="none" w:sz="0" w:space="0" w:color="auto"/>
            <w:right w:val="none" w:sz="0" w:space="0" w:color="auto"/>
          </w:divBdr>
          <w:divsChild>
            <w:div w:id="1851409986">
              <w:marLeft w:val="0"/>
              <w:marRight w:val="0"/>
              <w:marTop w:val="0"/>
              <w:marBottom w:val="0"/>
              <w:divBdr>
                <w:top w:val="none" w:sz="0" w:space="0" w:color="auto"/>
                <w:left w:val="none" w:sz="0" w:space="0" w:color="auto"/>
                <w:bottom w:val="none" w:sz="0" w:space="0" w:color="auto"/>
                <w:right w:val="none" w:sz="0" w:space="0" w:color="auto"/>
              </w:divBdr>
              <w:divsChild>
                <w:div w:id="11788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5082">
      <w:bodyDiv w:val="1"/>
      <w:marLeft w:val="0"/>
      <w:marRight w:val="0"/>
      <w:marTop w:val="0"/>
      <w:marBottom w:val="0"/>
      <w:divBdr>
        <w:top w:val="none" w:sz="0" w:space="0" w:color="auto"/>
        <w:left w:val="none" w:sz="0" w:space="0" w:color="auto"/>
        <w:bottom w:val="none" w:sz="0" w:space="0" w:color="auto"/>
        <w:right w:val="none" w:sz="0" w:space="0" w:color="auto"/>
      </w:divBdr>
      <w:divsChild>
        <w:div w:id="144214843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906109559">
      <w:bodyDiv w:val="1"/>
      <w:marLeft w:val="0"/>
      <w:marRight w:val="0"/>
      <w:marTop w:val="0"/>
      <w:marBottom w:val="0"/>
      <w:divBdr>
        <w:top w:val="none" w:sz="0" w:space="0" w:color="auto"/>
        <w:left w:val="none" w:sz="0" w:space="0" w:color="auto"/>
        <w:bottom w:val="none" w:sz="0" w:space="0" w:color="auto"/>
        <w:right w:val="none" w:sz="0" w:space="0" w:color="auto"/>
      </w:divBdr>
      <w:divsChild>
        <w:div w:id="1517037672">
          <w:marLeft w:val="0"/>
          <w:marRight w:val="0"/>
          <w:marTop w:val="0"/>
          <w:marBottom w:val="0"/>
          <w:divBdr>
            <w:top w:val="none" w:sz="0" w:space="0" w:color="auto"/>
            <w:left w:val="none" w:sz="0" w:space="0" w:color="auto"/>
            <w:bottom w:val="none" w:sz="0" w:space="0" w:color="auto"/>
            <w:right w:val="none" w:sz="0" w:space="0" w:color="auto"/>
          </w:divBdr>
          <w:divsChild>
            <w:div w:id="618947947">
              <w:marLeft w:val="0"/>
              <w:marRight w:val="0"/>
              <w:marTop w:val="0"/>
              <w:marBottom w:val="0"/>
              <w:divBdr>
                <w:top w:val="none" w:sz="0" w:space="0" w:color="auto"/>
                <w:left w:val="none" w:sz="0" w:space="0" w:color="auto"/>
                <w:bottom w:val="none" w:sz="0" w:space="0" w:color="auto"/>
                <w:right w:val="none" w:sz="0" w:space="0" w:color="auto"/>
              </w:divBdr>
              <w:divsChild>
                <w:div w:id="740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9458">
      <w:bodyDiv w:val="1"/>
      <w:marLeft w:val="0"/>
      <w:marRight w:val="0"/>
      <w:marTop w:val="0"/>
      <w:marBottom w:val="0"/>
      <w:divBdr>
        <w:top w:val="none" w:sz="0" w:space="0" w:color="auto"/>
        <w:left w:val="none" w:sz="0" w:space="0" w:color="auto"/>
        <w:bottom w:val="none" w:sz="0" w:space="0" w:color="auto"/>
        <w:right w:val="none" w:sz="0" w:space="0" w:color="auto"/>
      </w:divBdr>
    </w:div>
    <w:div w:id="983193141">
      <w:bodyDiv w:val="1"/>
      <w:marLeft w:val="0"/>
      <w:marRight w:val="0"/>
      <w:marTop w:val="0"/>
      <w:marBottom w:val="0"/>
      <w:divBdr>
        <w:top w:val="none" w:sz="0" w:space="0" w:color="auto"/>
        <w:left w:val="none" w:sz="0" w:space="0" w:color="auto"/>
        <w:bottom w:val="none" w:sz="0" w:space="0" w:color="auto"/>
        <w:right w:val="none" w:sz="0" w:space="0" w:color="auto"/>
      </w:divBdr>
    </w:div>
    <w:div w:id="1019358087">
      <w:bodyDiv w:val="1"/>
      <w:marLeft w:val="0"/>
      <w:marRight w:val="0"/>
      <w:marTop w:val="0"/>
      <w:marBottom w:val="0"/>
      <w:divBdr>
        <w:top w:val="none" w:sz="0" w:space="0" w:color="auto"/>
        <w:left w:val="none" w:sz="0" w:space="0" w:color="auto"/>
        <w:bottom w:val="none" w:sz="0" w:space="0" w:color="auto"/>
        <w:right w:val="none" w:sz="0" w:space="0" w:color="auto"/>
      </w:divBdr>
    </w:div>
    <w:div w:id="1055814318">
      <w:bodyDiv w:val="1"/>
      <w:marLeft w:val="0"/>
      <w:marRight w:val="0"/>
      <w:marTop w:val="0"/>
      <w:marBottom w:val="0"/>
      <w:divBdr>
        <w:top w:val="none" w:sz="0" w:space="0" w:color="auto"/>
        <w:left w:val="none" w:sz="0" w:space="0" w:color="auto"/>
        <w:bottom w:val="none" w:sz="0" w:space="0" w:color="auto"/>
        <w:right w:val="none" w:sz="0" w:space="0" w:color="auto"/>
      </w:divBdr>
      <w:divsChild>
        <w:div w:id="71319063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59016841">
      <w:bodyDiv w:val="1"/>
      <w:marLeft w:val="0"/>
      <w:marRight w:val="0"/>
      <w:marTop w:val="0"/>
      <w:marBottom w:val="0"/>
      <w:divBdr>
        <w:top w:val="none" w:sz="0" w:space="0" w:color="auto"/>
        <w:left w:val="none" w:sz="0" w:space="0" w:color="auto"/>
        <w:bottom w:val="none" w:sz="0" w:space="0" w:color="auto"/>
        <w:right w:val="none" w:sz="0" w:space="0" w:color="auto"/>
      </w:divBdr>
    </w:div>
    <w:div w:id="1139611308">
      <w:bodyDiv w:val="1"/>
      <w:marLeft w:val="0"/>
      <w:marRight w:val="0"/>
      <w:marTop w:val="0"/>
      <w:marBottom w:val="0"/>
      <w:divBdr>
        <w:top w:val="none" w:sz="0" w:space="0" w:color="auto"/>
        <w:left w:val="none" w:sz="0" w:space="0" w:color="auto"/>
        <w:bottom w:val="none" w:sz="0" w:space="0" w:color="auto"/>
        <w:right w:val="none" w:sz="0" w:space="0" w:color="auto"/>
      </w:divBdr>
    </w:div>
    <w:div w:id="1179196162">
      <w:bodyDiv w:val="1"/>
      <w:marLeft w:val="0"/>
      <w:marRight w:val="0"/>
      <w:marTop w:val="0"/>
      <w:marBottom w:val="495"/>
      <w:divBdr>
        <w:top w:val="none" w:sz="0" w:space="0" w:color="auto"/>
        <w:left w:val="none" w:sz="0" w:space="0" w:color="auto"/>
        <w:bottom w:val="none" w:sz="0" w:space="0" w:color="auto"/>
        <w:right w:val="none" w:sz="0" w:space="0" w:color="auto"/>
      </w:divBdr>
      <w:divsChild>
        <w:div w:id="314261814">
          <w:marLeft w:val="0"/>
          <w:marRight w:val="0"/>
          <w:marTop w:val="0"/>
          <w:marBottom w:val="0"/>
          <w:divBdr>
            <w:top w:val="none" w:sz="0" w:space="0" w:color="auto"/>
            <w:left w:val="none" w:sz="0" w:space="0" w:color="auto"/>
            <w:bottom w:val="none" w:sz="0" w:space="0" w:color="auto"/>
            <w:right w:val="none" w:sz="0" w:space="0" w:color="auto"/>
          </w:divBdr>
          <w:divsChild>
            <w:div w:id="1368724382">
              <w:marLeft w:val="0"/>
              <w:marRight w:val="0"/>
              <w:marTop w:val="0"/>
              <w:marBottom w:val="0"/>
              <w:divBdr>
                <w:top w:val="none" w:sz="0" w:space="0" w:color="auto"/>
                <w:left w:val="none" w:sz="0" w:space="0" w:color="auto"/>
                <w:bottom w:val="none" w:sz="0" w:space="0" w:color="auto"/>
                <w:right w:val="none" w:sz="0" w:space="0" w:color="auto"/>
              </w:divBdr>
              <w:divsChild>
                <w:div w:id="314340552">
                  <w:marLeft w:val="0"/>
                  <w:marRight w:val="0"/>
                  <w:marTop w:val="0"/>
                  <w:marBottom w:val="0"/>
                  <w:divBdr>
                    <w:top w:val="none" w:sz="0" w:space="0" w:color="auto"/>
                    <w:left w:val="none" w:sz="0" w:space="0" w:color="auto"/>
                    <w:bottom w:val="none" w:sz="0" w:space="0" w:color="auto"/>
                    <w:right w:val="none" w:sz="0" w:space="0" w:color="auto"/>
                  </w:divBdr>
                  <w:divsChild>
                    <w:div w:id="1362630294">
                      <w:marLeft w:val="0"/>
                      <w:marRight w:val="0"/>
                      <w:marTop w:val="0"/>
                      <w:marBottom w:val="0"/>
                      <w:divBdr>
                        <w:top w:val="none" w:sz="0" w:space="0" w:color="auto"/>
                        <w:left w:val="none" w:sz="0" w:space="0" w:color="auto"/>
                        <w:bottom w:val="none" w:sz="0" w:space="0" w:color="auto"/>
                        <w:right w:val="none" w:sz="0" w:space="0" w:color="auto"/>
                      </w:divBdr>
                      <w:divsChild>
                        <w:div w:id="13058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016">
      <w:bodyDiv w:val="1"/>
      <w:marLeft w:val="0"/>
      <w:marRight w:val="0"/>
      <w:marTop w:val="0"/>
      <w:marBottom w:val="495"/>
      <w:divBdr>
        <w:top w:val="none" w:sz="0" w:space="0" w:color="auto"/>
        <w:left w:val="none" w:sz="0" w:space="0" w:color="auto"/>
        <w:bottom w:val="none" w:sz="0" w:space="0" w:color="auto"/>
        <w:right w:val="none" w:sz="0" w:space="0" w:color="auto"/>
      </w:divBdr>
      <w:divsChild>
        <w:div w:id="870411760">
          <w:marLeft w:val="0"/>
          <w:marRight w:val="0"/>
          <w:marTop w:val="0"/>
          <w:marBottom w:val="0"/>
          <w:divBdr>
            <w:top w:val="none" w:sz="0" w:space="0" w:color="auto"/>
            <w:left w:val="none" w:sz="0" w:space="0" w:color="auto"/>
            <w:bottom w:val="none" w:sz="0" w:space="0" w:color="auto"/>
            <w:right w:val="none" w:sz="0" w:space="0" w:color="auto"/>
          </w:divBdr>
          <w:divsChild>
            <w:div w:id="1903056033">
              <w:marLeft w:val="0"/>
              <w:marRight w:val="0"/>
              <w:marTop w:val="0"/>
              <w:marBottom w:val="0"/>
              <w:divBdr>
                <w:top w:val="none" w:sz="0" w:space="0" w:color="auto"/>
                <w:left w:val="none" w:sz="0" w:space="0" w:color="auto"/>
                <w:bottom w:val="none" w:sz="0" w:space="0" w:color="auto"/>
                <w:right w:val="none" w:sz="0" w:space="0" w:color="auto"/>
              </w:divBdr>
              <w:divsChild>
                <w:div w:id="1984310338">
                  <w:marLeft w:val="0"/>
                  <w:marRight w:val="0"/>
                  <w:marTop w:val="0"/>
                  <w:marBottom w:val="0"/>
                  <w:divBdr>
                    <w:top w:val="none" w:sz="0" w:space="0" w:color="auto"/>
                    <w:left w:val="none" w:sz="0" w:space="0" w:color="auto"/>
                    <w:bottom w:val="none" w:sz="0" w:space="0" w:color="auto"/>
                    <w:right w:val="none" w:sz="0" w:space="0" w:color="auto"/>
                  </w:divBdr>
                  <w:divsChild>
                    <w:div w:id="507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0888">
      <w:bodyDiv w:val="1"/>
      <w:marLeft w:val="0"/>
      <w:marRight w:val="0"/>
      <w:marTop w:val="0"/>
      <w:marBottom w:val="0"/>
      <w:divBdr>
        <w:top w:val="none" w:sz="0" w:space="0" w:color="auto"/>
        <w:left w:val="none" w:sz="0" w:space="0" w:color="auto"/>
        <w:bottom w:val="none" w:sz="0" w:space="0" w:color="auto"/>
        <w:right w:val="none" w:sz="0" w:space="0" w:color="auto"/>
      </w:divBdr>
    </w:div>
    <w:div w:id="1326396561">
      <w:bodyDiv w:val="1"/>
      <w:marLeft w:val="0"/>
      <w:marRight w:val="0"/>
      <w:marTop w:val="0"/>
      <w:marBottom w:val="0"/>
      <w:divBdr>
        <w:top w:val="none" w:sz="0" w:space="0" w:color="auto"/>
        <w:left w:val="none" w:sz="0" w:space="0" w:color="auto"/>
        <w:bottom w:val="none" w:sz="0" w:space="0" w:color="auto"/>
        <w:right w:val="none" w:sz="0" w:space="0" w:color="auto"/>
      </w:divBdr>
    </w:div>
    <w:div w:id="1356464596">
      <w:bodyDiv w:val="1"/>
      <w:marLeft w:val="0"/>
      <w:marRight w:val="0"/>
      <w:marTop w:val="0"/>
      <w:marBottom w:val="495"/>
      <w:divBdr>
        <w:top w:val="none" w:sz="0" w:space="0" w:color="auto"/>
        <w:left w:val="none" w:sz="0" w:space="0" w:color="auto"/>
        <w:bottom w:val="none" w:sz="0" w:space="0" w:color="auto"/>
        <w:right w:val="none" w:sz="0" w:space="0" w:color="auto"/>
      </w:divBdr>
      <w:divsChild>
        <w:div w:id="578561689">
          <w:marLeft w:val="0"/>
          <w:marRight w:val="0"/>
          <w:marTop w:val="0"/>
          <w:marBottom w:val="0"/>
          <w:divBdr>
            <w:top w:val="none" w:sz="0" w:space="0" w:color="auto"/>
            <w:left w:val="none" w:sz="0" w:space="0" w:color="auto"/>
            <w:bottom w:val="none" w:sz="0" w:space="0" w:color="auto"/>
            <w:right w:val="none" w:sz="0" w:space="0" w:color="auto"/>
          </w:divBdr>
          <w:divsChild>
            <w:div w:id="2135975740">
              <w:marLeft w:val="0"/>
              <w:marRight w:val="0"/>
              <w:marTop w:val="0"/>
              <w:marBottom w:val="0"/>
              <w:divBdr>
                <w:top w:val="none" w:sz="0" w:space="0" w:color="auto"/>
                <w:left w:val="none" w:sz="0" w:space="0" w:color="auto"/>
                <w:bottom w:val="none" w:sz="0" w:space="0" w:color="auto"/>
                <w:right w:val="none" w:sz="0" w:space="0" w:color="auto"/>
              </w:divBdr>
              <w:divsChild>
                <w:div w:id="729963480">
                  <w:marLeft w:val="0"/>
                  <w:marRight w:val="0"/>
                  <w:marTop w:val="0"/>
                  <w:marBottom w:val="0"/>
                  <w:divBdr>
                    <w:top w:val="none" w:sz="0" w:space="0" w:color="auto"/>
                    <w:left w:val="none" w:sz="0" w:space="0" w:color="auto"/>
                    <w:bottom w:val="none" w:sz="0" w:space="0" w:color="auto"/>
                    <w:right w:val="none" w:sz="0" w:space="0" w:color="auto"/>
                  </w:divBdr>
                  <w:divsChild>
                    <w:div w:id="1739131165">
                      <w:marLeft w:val="0"/>
                      <w:marRight w:val="0"/>
                      <w:marTop w:val="0"/>
                      <w:marBottom w:val="0"/>
                      <w:divBdr>
                        <w:top w:val="none" w:sz="0" w:space="0" w:color="auto"/>
                        <w:left w:val="none" w:sz="0" w:space="0" w:color="auto"/>
                        <w:bottom w:val="none" w:sz="0" w:space="0" w:color="auto"/>
                        <w:right w:val="none" w:sz="0" w:space="0" w:color="auto"/>
                      </w:divBdr>
                      <w:divsChild>
                        <w:div w:id="1127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65716">
      <w:bodyDiv w:val="1"/>
      <w:marLeft w:val="0"/>
      <w:marRight w:val="0"/>
      <w:marTop w:val="0"/>
      <w:marBottom w:val="0"/>
      <w:divBdr>
        <w:top w:val="none" w:sz="0" w:space="0" w:color="auto"/>
        <w:left w:val="none" w:sz="0" w:space="0" w:color="auto"/>
        <w:bottom w:val="none" w:sz="0" w:space="0" w:color="auto"/>
        <w:right w:val="none" w:sz="0" w:space="0" w:color="auto"/>
      </w:divBdr>
    </w:div>
    <w:div w:id="1486818480">
      <w:bodyDiv w:val="1"/>
      <w:marLeft w:val="0"/>
      <w:marRight w:val="0"/>
      <w:marTop w:val="0"/>
      <w:marBottom w:val="0"/>
      <w:divBdr>
        <w:top w:val="none" w:sz="0" w:space="0" w:color="auto"/>
        <w:left w:val="none" w:sz="0" w:space="0" w:color="auto"/>
        <w:bottom w:val="none" w:sz="0" w:space="0" w:color="auto"/>
        <w:right w:val="none" w:sz="0" w:space="0" w:color="auto"/>
      </w:divBdr>
      <w:divsChild>
        <w:div w:id="75412712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491403647">
      <w:bodyDiv w:val="1"/>
      <w:marLeft w:val="0"/>
      <w:marRight w:val="0"/>
      <w:marTop w:val="0"/>
      <w:marBottom w:val="0"/>
      <w:divBdr>
        <w:top w:val="none" w:sz="0" w:space="0" w:color="auto"/>
        <w:left w:val="none" w:sz="0" w:space="0" w:color="auto"/>
        <w:bottom w:val="none" w:sz="0" w:space="0" w:color="auto"/>
        <w:right w:val="none" w:sz="0" w:space="0" w:color="auto"/>
      </w:divBdr>
    </w:div>
    <w:div w:id="1502043096">
      <w:bodyDiv w:val="1"/>
      <w:marLeft w:val="0"/>
      <w:marRight w:val="0"/>
      <w:marTop w:val="0"/>
      <w:marBottom w:val="0"/>
      <w:divBdr>
        <w:top w:val="none" w:sz="0" w:space="0" w:color="auto"/>
        <w:left w:val="none" w:sz="0" w:space="0" w:color="auto"/>
        <w:bottom w:val="none" w:sz="0" w:space="0" w:color="auto"/>
        <w:right w:val="none" w:sz="0" w:space="0" w:color="auto"/>
      </w:divBdr>
    </w:div>
    <w:div w:id="1558249553">
      <w:bodyDiv w:val="1"/>
      <w:marLeft w:val="0"/>
      <w:marRight w:val="0"/>
      <w:marTop w:val="0"/>
      <w:marBottom w:val="0"/>
      <w:divBdr>
        <w:top w:val="none" w:sz="0" w:space="0" w:color="auto"/>
        <w:left w:val="none" w:sz="0" w:space="0" w:color="auto"/>
        <w:bottom w:val="none" w:sz="0" w:space="0" w:color="auto"/>
        <w:right w:val="none" w:sz="0" w:space="0" w:color="auto"/>
      </w:divBdr>
      <w:divsChild>
        <w:div w:id="1478493477">
          <w:marLeft w:val="0"/>
          <w:marRight w:val="0"/>
          <w:marTop w:val="0"/>
          <w:marBottom w:val="0"/>
          <w:divBdr>
            <w:top w:val="none" w:sz="0" w:space="0" w:color="auto"/>
            <w:left w:val="none" w:sz="0" w:space="0" w:color="auto"/>
            <w:bottom w:val="none" w:sz="0" w:space="0" w:color="auto"/>
            <w:right w:val="none" w:sz="0" w:space="0" w:color="auto"/>
          </w:divBdr>
          <w:divsChild>
            <w:div w:id="329333663">
              <w:marLeft w:val="0"/>
              <w:marRight w:val="0"/>
              <w:marTop w:val="0"/>
              <w:marBottom w:val="0"/>
              <w:divBdr>
                <w:top w:val="none" w:sz="0" w:space="0" w:color="auto"/>
                <w:left w:val="none" w:sz="0" w:space="0" w:color="auto"/>
                <w:bottom w:val="none" w:sz="0" w:space="0" w:color="auto"/>
                <w:right w:val="none" w:sz="0" w:space="0" w:color="auto"/>
              </w:divBdr>
              <w:divsChild>
                <w:div w:id="1759405387">
                  <w:marLeft w:val="0"/>
                  <w:marRight w:val="0"/>
                  <w:marTop w:val="0"/>
                  <w:marBottom w:val="0"/>
                  <w:divBdr>
                    <w:top w:val="none" w:sz="0" w:space="0" w:color="auto"/>
                    <w:left w:val="none" w:sz="0" w:space="0" w:color="auto"/>
                    <w:bottom w:val="none" w:sz="0" w:space="0" w:color="auto"/>
                    <w:right w:val="none" w:sz="0" w:space="0" w:color="auto"/>
                  </w:divBdr>
                  <w:divsChild>
                    <w:div w:id="1240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7444">
      <w:bodyDiv w:val="1"/>
      <w:marLeft w:val="0"/>
      <w:marRight w:val="0"/>
      <w:marTop w:val="0"/>
      <w:marBottom w:val="0"/>
      <w:divBdr>
        <w:top w:val="none" w:sz="0" w:space="0" w:color="auto"/>
        <w:left w:val="none" w:sz="0" w:space="0" w:color="auto"/>
        <w:bottom w:val="none" w:sz="0" w:space="0" w:color="auto"/>
        <w:right w:val="none" w:sz="0" w:space="0" w:color="auto"/>
      </w:divBdr>
    </w:div>
    <w:div w:id="1575041232">
      <w:bodyDiv w:val="1"/>
      <w:marLeft w:val="0"/>
      <w:marRight w:val="0"/>
      <w:marTop w:val="0"/>
      <w:marBottom w:val="0"/>
      <w:divBdr>
        <w:top w:val="none" w:sz="0" w:space="0" w:color="auto"/>
        <w:left w:val="none" w:sz="0" w:space="0" w:color="auto"/>
        <w:bottom w:val="none" w:sz="0" w:space="0" w:color="auto"/>
        <w:right w:val="none" w:sz="0" w:space="0" w:color="auto"/>
      </w:divBdr>
      <w:divsChild>
        <w:div w:id="1899629624">
          <w:marLeft w:val="0"/>
          <w:marRight w:val="0"/>
          <w:marTop w:val="0"/>
          <w:marBottom w:val="0"/>
          <w:divBdr>
            <w:top w:val="none" w:sz="0" w:space="0" w:color="auto"/>
            <w:left w:val="none" w:sz="0" w:space="0" w:color="auto"/>
            <w:bottom w:val="none" w:sz="0" w:space="0" w:color="auto"/>
            <w:right w:val="none" w:sz="0" w:space="0" w:color="auto"/>
          </w:divBdr>
          <w:divsChild>
            <w:div w:id="940575097">
              <w:marLeft w:val="0"/>
              <w:marRight w:val="0"/>
              <w:marTop w:val="0"/>
              <w:marBottom w:val="0"/>
              <w:divBdr>
                <w:top w:val="none" w:sz="0" w:space="0" w:color="auto"/>
                <w:left w:val="none" w:sz="0" w:space="0" w:color="auto"/>
                <w:bottom w:val="none" w:sz="0" w:space="0" w:color="auto"/>
                <w:right w:val="none" w:sz="0" w:space="0" w:color="auto"/>
              </w:divBdr>
              <w:divsChild>
                <w:div w:id="1769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2384">
      <w:bodyDiv w:val="1"/>
      <w:marLeft w:val="0"/>
      <w:marRight w:val="0"/>
      <w:marTop w:val="0"/>
      <w:marBottom w:val="0"/>
      <w:divBdr>
        <w:top w:val="none" w:sz="0" w:space="0" w:color="auto"/>
        <w:left w:val="none" w:sz="0" w:space="0" w:color="auto"/>
        <w:bottom w:val="none" w:sz="0" w:space="0" w:color="auto"/>
        <w:right w:val="none" w:sz="0" w:space="0" w:color="auto"/>
      </w:divBdr>
    </w:div>
    <w:div w:id="1669595780">
      <w:bodyDiv w:val="1"/>
      <w:marLeft w:val="0"/>
      <w:marRight w:val="0"/>
      <w:marTop w:val="0"/>
      <w:marBottom w:val="0"/>
      <w:divBdr>
        <w:top w:val="none" w:sz="0" w:space="0" w:color="auto"/>
        <w:left w:val="none" w:sz="0" w:space="0" w:color="auto"/>
        <w:bottom w:val="none" w:sz="0" w:space="0" w:color="auto"/>
        <w:right w:val="none" w:sz="0" w:space="0" w:color="auto"/>
      </w:divBdr>
    </w:div>
    <w:div w:id="1719669496">
      <w:bodyDiv w:val="1"/>
      <w:marLeft w:val="0"/>
      <w:marRight w:val="0"/>
      <w:marTop w:val="0"/>
      <w:marBottom w:val="0"/>
      <w:divBdr>
        <w:top w:val="none" w:sz="0" w:space="0" w:color="auto"/>
        <w:left w:val="none" w:sz="0" w:space="0" w:color="auto"/>
        <w:bottom w:val="none" w:sz="0" w:space="0" w:color="auto"/>
        <w:right w:val="none" w:sz="0" w:space="0" w:color="auto"/>
      </w:divBdr>
    </w:div>
    <w:div w:id="1722629930">
      <w:bodyDiv w:val="1"/>
      <w:marLeft w:val="0"/>
      <w:marRight w:val="0"/>
      <w:marTop w:val="0"/>
      <w:marBottom w:val="0"/>
      <w:divBdr>
        <w:top w:val="none" w:sz="0" w:space="0" w:color="auto"/>
        <w:left w:val="none" w:sz="0" w:space="0" w:color="auto"/>
        <w:bottom w:val="none" w:sz="0" w:space="0" w:color="auto"/>
        <w:right w:val="none" w:sz="0" w:space="0" w:color="auto"/>
      </w:divBdr>
    </w:div>
    <w:div w:id="1731075282">
      <w:bodyDiv w:val="1"/>
      <w:marLeft w:val="0"/>
      <w:marRight w:val="0"/>
      <w:marTop w:val="0"/>
      <w:marBottom w:val="0"/>
      <w:divBdr>
        <w:top w:val="none" w:sz="0" w:space="0" w:color="auto"/>
        <w:left w:val="none" w:sz="0" w:space="0" w:color="auto"/>
        <w:bottom w:val="none" w:sz="0" w:space="0" w:color="auto"/>
        <w:right w:val="none" w:sz="0" w:space="0" w:color="auto"/>
      </w:divBdr>
      <w:divsChild>
        <w:div w:id="941642273">
          <w:marLeft w:val="0"/>
          <w:marRight w:val="0"/>
          <w:marTop w:val="0"/>
          <w:marBottom w:val="0"/>
          <w:divBdr>
            <w:top w:val="none" w:sz="0" w:space="0" w:color="auto"/>
            <w:left w:val="none" w:sz="0" w:space="0" w:color="auto"/>
            <w:bottom w:val="none" w:sz="0" w:space="0" w:color="auto"/>
            <w:right w:val="none" w:sz="0" w:space="0" w:color="auto"/>
          </w:divBdr>
        </w:div>
      </w:divsChild>
    </w:div>
    <w:div w:id="1758751519">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80834565">
      <w:bodyDiv w:val="1"/>
      <w:marLeft w:val="0"/>
      <w:marRight w:val="0"/>
      <w:marTop w:val="0"/>
      <w:marBottom w:val="0"/>
      <w:divBdr>
        <w:top w:val="none" w:sz="0" w:space="0" w:color="auto"/>
        <w:left w:val="none" w:sz="0" w:space="0" w:color="auto"/>
        <w:bottom w:val="none" w:sz="0" w:space="0" w:color="auto"/>
        <w:right w:val="none" w:sz="0" w:space="0" w:color="auto"/>
      </w:divBdr>
      <w:divsChild>
        <w:div w:id="1832329835">
          <w:marLeft w:val="0"/>
          <w:marRight w:val="0"/>
          <w:marTop w:val="0"/>
          <w:marBottom w:val="0"/>
          <w:divBdr>
            <w:top w:val="none" w:sz="0" w:space="0" w:color="auto"/>
            <w:left w:val="none" w:sz="0" w:space="0" w:color="auto"/>
            <w:bottom w:val="none" w:sz="0" w:space="0" w:color="auto"/>
            <w:right w:val="none" w:sz="0" w:space="0" w:color="auto"/>
          </w:divBdr>
          <w:divsChild>
            <w:div w:id="1221211893">
              <w:marLeft w:val="0"/>
              <w:marRight w:val="0"/>
              <w:marTop w:val="0"/>
              <w:marBottom w:val="0"/>
              <w:divBdr>
                <w:top w:val="none" w:sz="0" w:space="0" w:color="auto"/>
                <w:left w:val="none" w:sz="0" w:space="0" w:color="auto"/>
                <w:bottom w:val="none" w:sz="0" w:space="0" w:color="auto"/>
                <w:right w:val="none" w:sz="0" w:space="0" w:color="auto"/>
              </w:divBdr>
              <w:divsChild>
                <w:div w:id="1815636417">
                  <w:marLeft w:val="0"/>
                  <w:marRight w:val="0"/>
                  <w:marTop w:val="0"/>
                  <w:marBottom w:val="0"/>
                  <w:divBdr>
                    <w:top w:val="none" w:sz="0" w:space="0" w:color="auto"/>
                    <w:left w:val="none" w:sz="0" w:space="0" w:color="auto"/>
                    <w:bottom w:val="none" w:sz="0" w:space="0" w:color="auto"/>
                    <w:right w:val="none" w:sz="0" w:space="0" w:color="auto"/>
                  </w:divBdr>
                  <w:divsChild>
                    <w:div w:id="1989244272">
                      <w:marLeft w:val="0"/>
                      <w:marRight w:val="0"/>
                      <w:marTop w:val="0"/>
                      <w:marBottom w:val="0"/>
                      <w:divBdr>
                        <w:top w:val="none" w:sz="0" w:space="0" w:color="auto"/>
                        <w:left w:val="none" w:sz="0" w:space="0" w:color="auto"/>
                        <w:bottom w:val="none" w:sz="0" w:space="0" w:color="auto"/>
                        <w:right w:val="none" w:sz="0" w:space="0" w:color="auto"/>
                      </w:divBdr>
                      <w:divsChild>
                        <w:div w:id="17960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21347">
      <w:bodyDiv w:val="1"/>
      <w:marLeft w:val="0"/>
      <w:marRight w:val="0"/>
      <w:marTop w:val="0"/>
      <w:marBottom w:val="0"/>
      <w:divBdr>
        <w:top w:val="none" w:sz="0" w:space="0" w:color="auto"/>
        <w:left w:val="none" w:sz="0" w:space="0" w:color="auto"/>
        <w:bottom w:val="none" w:sz="0" w:space="0" w:color="auto"/>
        <w:right w:val="none" w:sz="0" w:space="0" w:color="auto"/>
      </w:divBdr>
    </w:div>
    <w:div w:id="1801145145">
      <w:bodyDiv w:val="1"/>
      <w:marLeft w:val="0"/>
      <w:marRight w:val="0"/>
      <w:marTop w:val="0"/>
      <w:marBottom w:val="0"/>
      <w:divBdr>
        <w:top w:val="none" w:sz="0" w:space="0" w:color="auto"/>
        <w:left w:val="none" w:sz="0" w:space="0" w:color="auto"/>
        <w:bottom w:val="none" w:sz="0" w:space="0" w:color="auto"/>
        <w:right w:val="none" w:sz="0" w:space="0" w:color="auto"/>
      </w:divBdr>
    </w:div>
    <w:div w:id="1879275422">
      <w:bodyDiv w:val="1"/>
      <w:marLeft w:val="0"/>
      <w:marRight w:val="0"/>
      <w:marTop w:val="0"/>
      <w:marBottom w:val="0"/>
      <w:divBdr>
        <w:top w:val="none" w:sz="0" w:space="0" w:color="auto"/>
        <w:left w:val="none" w:sz="0" w:space="0" w:color="auto"/>
        <w:bottom w:val="none" w:sz="0" w:space="0" w:color="auto"/>
        <w:right w:val="none" w:sz="0" w:space="0" w:color="auto"/>
      </w:divBdr>
    </w:div>
    <w:div w:id="1908565439">
      <w:bodyDiv w:val="1"/>
      <w:marLeft w:val="0"/>
      <w:marRight w:val="0"/>
      <w:marTop w:val="0"/>
      <w:marBottom w:val="0"/>
      <w:divBdr>
        <w:top w:val="none" w:sz="0" w:space="0" w:color="auto"/>
        <w:left w:val="none" w:sz="0" w:space="0" w:color="auto"/>
        <w:bottom w:val="none" w:sz="0" w:space="0" w:color="auto"/>
        <w:right w:val="none" w:sz="0" w:space="0" w:color="auto"/>
      </w:divBdr>
    </w:div>
    <w:div w:id="1957785661">
      <w:bodyDiv w:val="1"/>
      <w:marLeft w:val="0"/>
      <w:marRight w:val="0"/>
      <w:marTop w:val="0"/>
      <w:marBottom w:val="0"/>
      <w:divBdr>
        <w:top w:val="none" w:sz="0" w:space="0" w:color="auto"/>
        <w:left w:val="none" w:sz="0" w:space="0" w:color="auto"/>
        <w:bottom w:val="none" w:sz="0" w:space="0" w:color="auto"/>
        <w:right w:val="none" w:sz="0" w:space="0" w:color="auto"/>
      </w:divBdr>
    </w:div>
    <w:div w:id="1964265191">
      <w:bodyDiv w:val="1"/>
      <w:marLeft w:val="0"/>
      <w:marRight w:val="0"/>
      <w:marTop w:val="0"/>
      <w:marBottom w:val="0"/>
      <w:divBdr>
        <w:top w:val="none" w:sz="0" w:space="0" w:color="auto"/>
        <w:left w:val="none" w:sz="0" w:space="0" w:color="auto"/>
        <w:bottom w:val="none" w:sz="0" w:space="0" w:color="auto"/>
        <w:right w:val="none" w:sz="0" w:space="0" w:color="auto"/>
      </w:divBdr>
      <w:divsChild>
        <w:div w:id="1841509309">
          <w:marLeft w:val="0"/>
          <w:marRight w:val="0"/>
          <w:marTop w:val="0"/>
          <w:marBottom w:val="0"/>
          <w:divBdr>
            <w:top w:val="single" w:sz="18" w:space="4" w:color="0072CF"/>
            <w:left w:val="single" w:sz="18" w:space="4" w:color="0072CF"/>
            <w:bottom w:val="single" w:sz="18" w:space="4" w:color="0072CF"/>
            <w:right w:val="single" w:sz="18" w:space="4" w:color="0072CF"/>
          </w:divBdr>
          <w:divsChild>
            <w:div w:id="2005085800">
              <w:marLeft w:val="0"/>
              <w:marRight w:val="0"/>
              <w:marTop w:val="0"/>
              <w:marBottom w:val="0"/>
              <w:divBdr>
                <w:top w:val="none" w:sz="0" w:space="0" w:color="auto"/>
                <w:left w:val="none" w:sz="0" w:space="0" w:color="auto"/>
                <w:bottom w:val="none" w:sz="0" w:space="0" w:color="auto"/>
                <w:right w:val="none" w:sz="0" w:space="0" w:color="auto"/>
              </w:divBdr>
              <w:divsChild>
                <w:div w:id="1040322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85813174">
      <w:bodyDiv w:val="1"/>
      <w:marLeft w:val="0"/>
      <w:marRight w:val="0"/>
      <w:marTop w:val="0"/>
      <w:marBottom w:val="0"/>
      <w:divBdr>
        <w:top w:val="none" w:sz="0" w:space="0" w:color="auto"/>
        <w:left w:val="none" w:sz="0" w:space="0" w:color="auto"/>
        <w:bottom w:val="none" w:sz="0" w:space="0" w:color="auto"/>
        <w:right w:val="none" w:sz="0" w:space="0" w:color="auto"/>
      </w:divBdr>
    </w:div>
    <w:div w:id="1997996949">
      <w:bodyDiv w:val="1"/>
      <w:marLeft w:val="0"/>
      <w:marRight w:val="0"/>
      <w:marTop w:val="0"/>
      <w:marBottom w:val="0"/>
      <w:divBdr>
        <w:top w:val="none" w:sz="0" w:space="0" w:color="auto"/>
        <w:left w:val="none" w:sz="0" w:space="0" w:color="auto"/>
        <w:bottom w:val="none" w:sz="0" w:space="0" w:color="auto"/>
        <w:right w:val="none" w:sz="0" w:space="0" w:color="auto"/>
      </w:divBdr>
    </w:div>
    <w:div w:id="2011059149">
      <w:bodyDiv w:val="1"/>
      <w:marLeft w:val="0"/>
      <w:marRight w:val="0"/>
      <w:marTop w:val="0"/>
      <w:marBottom w:val="0"/>
      <w:divBdr>
        <w:top w:val="none" w:sz="0" w:space="0" w:color="auto"/>
        <w:left w:val="none" w:sz="0" w:space="0" w:color="auto"/>
        <w:bottom w:val="none" w:sz="0" w:space="0" w:color="auto"/>
        <w:right w:val="none" w:sz="0" w:space="0" w:color="auto"/>
      </w:divBdr>
    </w:div>
    <w:div w:id="2041977532">
      <w:bodyDiv w:val="1"/>
      <w:marLeft w:val="0"/>
      <w:marRight w:val="0"/>
      <w:marTop w:val="0"/>
      <w:marBottom w:val="0"/>
      <w:divBdr>
        <w:top w:val="none" w:sz="0" w:space="0" w:color="auto"/>
        <w:left w:val="none" w:sz="0" w:space="0" w:color="auto"/>
        <w:bottom w:val="none" w:sz="0" w:space="0" w:color="auto"/>
        <w:right w:val="none" w:sz="0" w:space="0" w:color="auto"/>
      </w:divBdr>
    </w:div>
    <w:div w:id="2048721627">
      <w:bodyDiv w:val="1"/>
      <w:marLeft w:val="0"/>
      <w:marRight w:val="0"/>
      <w:marTop w:val="0"/>
      <w:marBottom w:val="0"/>
      <w:divBdr>
        <w:top w:val="none" w:sz="0" w:space="0" w:color="auto"/>
        <w:left w:val="none" w:sz="0" w:space="0" w:color="auto"/>
        <w:bottom w:val="none" w:sz="0" w:space="0" w:color="auto"/>
        <w:right w:val="none" w:sz="0" w:space="0" w:color="auto"/>
      </w:divBdr>
    </w:div>
    <w:div w:id="2067029170">
      <w:bodyDiv w:val="1"/>
      <w:marLeft w:val="0"/>
      <w:marRight w:val="0"/>
      <w:marTop w:val="0"/>
      <w:marBottom w:val="0"/>
      <w:divBdr>
        <w:top w:val="none" w:sz="0" w:space="0" w:color="auto"/>
        <w:left w:val="none" w:sz="0" w:space="0" w:color="auto"/>
        <w:bottom w:val="none" w:sz="0" w:space="0" w:color="auto"/>
        <w:right w:val="none" w:sz="0" w:space="0" w:color="auto"/>
      </w:divBdr>
    </w:div>
    <w:div w:id="2075084438">
      <w:bodyDiv w:val="1"/>
      <w:marLeft w:val="0"/>
      <w:marRight w:val="0"/>
      <w:marTop w:val="0"/>
      <w:marBottom w:val="0"/>
      <w:divBdr>
        <w:top w:val="none" w:sz="0" w:space="0" w:color="auto"/>
        <w:left w:val="none" w:sz="0" w:space="0" w:color="auto"/>
        <w:bottom w:val="none" w:sz="0" w:space="0" w:color="auto"/>
        <w:right w:val="none" w:sz="0" w:space="0" w:color="auto"/>
      </w:divBdr>
    </w:div>
    <w:div w:id="2096438374">
      <w:bodyDiv w:val="1"/>
      <w:marLeft w:val="0"/>
      <w:marRight w:val="0"/>
      <w:marTop w:val="0"/>
      <w:marBottom w:val="0"/>
      <w:divBdr>
        <w:top w:val="none" w:sz="0" w:space="0" w:color="auto"/>
        <w:left w:val="none" w:sz="0" w:space="0" w:color="auto"/>
        <w:bottom w:val="none" w:sz="0" w:space="0" w:color="auto"/>
        <w:right w:val="none" w:sz="0" w:space="0" w:color="auto"/>
      </w:divBdr>
      <w:divsChild>
        <w:div w:id="2037540654">
          <w:marLeft w:val="0"/>
          <w:marRight w:val="0"/>
          <w:marTop w:val="0"/>
          <w:marBottom w:val="0"/>
          <w:divBdr>
            <w:top w:val="none" w:sz="0" w:space="0" w:color="auto"/>
            <w:left w:val="none" w:sz="0" w:space="0" w:color="auto"/>
            <w:bottom w:val="none" w:sz="0" w:space="0" w:color="auto"/>
            <w:right w:val="none" w:sz="0" w:space="0" w:color="auto"/>
          </w:divBdr>
          <w:divsChild>
            <w:div w:id="523176150">
              <w:marLeft w:val="0"/>
              <w:marRight w:val="0"/>
              <w:marTop w:val="0"/>
              <w:marBottom w:val="0"/>
              <w:divBdr>
                <w:top w:val="none" w:sz="0" w:space="0" w:color="auto"/>
                <w:left w:val="none" w:sz="0" w:space="0" w:color="auto"/>
                <w:bottom w:val="none" w:sz="0" w:space="0" w:color="auto"/>
                <w:right w:val="none" w:sz="0" w:space="0" w:color="auto"/>
              </w:divBdr>
              <w:divsChild>
                <w:div w:id="873690328">
                  <w:marLeft w:val="0"/>
                  <w:marRight w:val="0"/>
                  <w:marTop w:val="0"/>
                  <w:marBottom w:val="0"/>
                  <w:divBdr>
                    <w:top w:val="none" w:sz="0" w:space="0" w:color="auto"/>
                    <w:left w:val="none" w:sz="0" w:space="0" w:color="auto"/>
                    <w:bottom w:val="none" w:sz="0" w:space="0" w:color="auto"/>
                    <w:right w:val="none" w:sz="0" w:space="0" w:color="auto"/>
                  </w:divBdr>
                  <w:divsChild>
                    <w:div w:id="3297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042204-78A7-4BE1-8589-1AAC30D8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7976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Armston-Sheret, Ed (2017)</dc:creator>
  <cp:lastModifiedBy>Armston-Sheret, Ed (2017)</cp:lastModifiedBy>
  <cp:revision>3</cp:revision>
  <cp:lastPrinted>2019-05-20T16:01:00Z</cp:lastPrinted>
  <dcterms:created xsi:type="dcterms:W3CDTF">2019-06-10T13:41:00Z</dcterms:created>
  <dcterms:modified xsi:type="dcterms:W3CDTF">2019-06-10T13:46:00Z</dcterms:modified>
</cp:coreProperties>
</file>